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F80E5A9" wp14:editId="6EF75E2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A1336C" w:rsidP="0037111D">
            <w:pPr>
              <w:rPr>
                <w:szCs w:val="14"/>
              </w:rPr>
            </w:pPr>
            <w:r>
              <w:rPr>
                <w:rFonts w:ascii="Helvetica" w:hAnsi="Helvetica" w:cs="Helvetica"/>
              </w:rPr>
              <w:t>4577/2020-SŽ-SSV-Ú3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A1336C" w:rsidP="00CC1E2B">
            <w:pPr>
              <w:rPr>
                <w:szCs w:val="14"/>
              </w:rPr>
            </w:pPr>
            <w:r>
              <w:rPr>
                <w:szCs w:val="14"/>
              </w:rPr>
              <w:t>14/2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C47405" w:rsidP="00FE3455">
            <w:pPr>
              <w:rPr>
                <w:szCs w:val="14"/>
              </w:rPr>
            </w:pPr>
            <w:r>
              <w:rPr>
                <w:szCs w:val="14"/>
              </w:rPr>
              <w:t>Kateřina Příleská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C47405" w:rsidP="009A7568">
            <w:pPr>
              <w:rPr>
                <w:szCs w:val="14"/>
              </w:rPr>
            </w:pPr>
            <w:r>
              <w:rPr>
                <w:szCs w:val="14"/>
              </w:rPr>
              <w:t>+420 722 823 916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C47405" w:rsidP="006104F6">
            <w:pPr>
              <w:rPr>
                <w:szCs w:val="14"/>
              </w:rPr>
            </w:pPr>
            <w:r>
              <w:rPr>
                <w:szCs w:val="14"/>
              </w:rPr>
              <w:t>Prileska@szd.cz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90720">
              <w:rPr>
                <w:noProof/>
                <w:szCs w:val="14"/>
              </w:rPr>
              <w:t>3. června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01FED" w:rsidRPr="00A1336C" w:rsidRDefault="00C47405" w:rsidP="00F01FED">
      <w:pPr>
        <w:widowControl w:val="0"/>
        <w:autoSpaceDE w:val="0"/>
        <w:autoSpaceDN w:val="0"/>
        <w:spacing w:after="0" w:line="240" w:lineRule="auto"/>
        <w:rPr>
          <w:rFonts w:eastAsia="Times New Roman" w:cs="Times New Roman"/>
          <w:b/>
          <w:bCs/>
          <w:i/>
          <w:lang w:eastAsia="cs-CZ"/>
        </w:rPr>
      </w:pPr>
      <w:r w:rsidRPr="00A1336C">
        <w:rPr>
          <w:rFonts w:eastAsia="Times New Roman" w:cs="Times New Roman"/>
          <w:b/>
          <w:bCs/>
          <w:i/>
          <w:lang w:eastAsia="cs-CZ"/>
        </w:rPr>
        <w:t>Technická pomoc investorovi (dále jen „TPI“) při realizaci stavby</w:t>
      </w:r>
    </w:p>
    <w:p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C47405">
        <w:rPr>
          <w:rFonts w:eastAsia="Times New Roman" w:cs="Times New Roman"/>
          <w:b/>
          <w:lang w:eastAsia="cs-CZ"/>
        </w:rPr>
        <w:t>Dětmarovice – Petrovice u K. – státní hranice PR, BC</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A1336C">
        <w:rPr>
          <w:rFonts w:eastAsia="Times New Roman" w:cs="Times New Roman"/>
          <w:lang w:eastAsia="cs-CZ"/>
        </w:rPr>
        <w:t>61720182</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C47405">
        <w:rPr>
          <w:rFonts w:eastAsia="Times New Roman" w:cs="Times New Roman"/>
          <w:lang w:eastAsia="cs-CZ"/>
        </w:rPr>
        <w:t>o fondu dopravní infrastruktury.</w:t>
      </w:r>
    </w:p>
    <w:p w:rsidR="00C47405" w:rsidRPr="00FC44E6" w:rsidRDefault="00C47405"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0C0877" w:rsidRDefault="000C0877" w:rsidP="000C0877">
      <w:pPr>
        <w:spacing w:after="0" w:line="240" w:lineRule="auto"/>
        <w:ind w:left="426"/>
        <w:jc w:val="both"/>
        <w:rPr>
          <w:rFonts w:eastAsia="Times New Roman" w:cs="Times New Roman"/>
          <w:bCs/>
          <w:i/>
          <w:lang w:eastAsia="cs-CZ"/>
        </w:rPr>
      </w:pPr>
    </w:p>
    <w:p w:rsidR="00FC44E6" w:rsidRDefault="00FC44E6" w:rsidP="00FC44E6">
      <w:pPr>
        <w:spacing w:after="0" w:line="240" w:lineRule="auto"/>
        <w:ind w:left="426"/>
        <w:jc w:val="both"/>
        <w:rPr>
          <w:rFonts w:eastAsia="Times New Roman" w:cs="Times New Roman"/>
          <w:lang w:eastAsia="cs-CZ"/>
        </w:rPr>
      </w:pPr>
    </w:p>
    <w:p w:rsidR="000C0877" w:rsidRPr="00FC44E6" w:rsidRDefault="000C0877"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47405">
        <w:rPr>
          <w:rFonts w:eastAsia="Times New Roman" w:cs="Arial"/>
          <w:lang w:eastAsia="cs-CZ"/>
        </w:rPr>
        <w:t>Kateřina Příleská</w:t>
      </w:r>
      <w:r w:rsidRPr="00FC44E6">
        <w:rPr>
          <w:rFonts w:eastAsia="Times New Roman" w:cs="Times New Roman"/>
          <w:lang w:eastAsia="cs-CZ"/>
        </w:rPr>
        <w:t xml:space="preserve">, telefon: </w:t>
      </w:r>
      <w:r w:rsidR="00C47405">
        <w:rPr>
          <w:rFonts w:eastAsia="Times New Roman" w:cs="Arial"/>
          <w:lang w:eastAsia="cs-CZ"/>
        </w:rPr>
        <w:t>+420 722 823 916</w:t>
      </w:r>
      <w:r w:rsidRPr="00FC44E6">
        <w:rPr>
          <w:rFonts w:eastAsia="Times New Roman" w:cs="Times New Roman"/>
          <w:lang w:eastAsia="cs-CZ"/>
        </w:rPr>
        <w:t xml:space="preserve">, e-mail: </w:t>
      </w:r>
      <w:r w:rsidR="00C47405">
        <w:rPr>
          <w:rFonts w:eastAsia="Times New Roman" w:cs="Arial"/>
          <w:lang w:eastAsia="cs-CZ"/>
        </w:rPr>
        <w:t>Prileska@szdc.cz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C47405" w:rsidRPr="00C47405">
        <w:rPr>
          <w:rFonts w:eastAsia="Times New Roman" w:cs="Arial"/>
          <w:b/>
          <w:lang w:eastAsia="cs-CZ"/>
        </w:rPr>
        <w:t>2.088.000,-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C47405" w:rsidRPr="003F579B" w:rsidRDefault="00F01FED" w:rsidP="00C47405">
      <w:pPr>
        <w:rPr>
          <w:rFonts w:cs="Arial"/>
          <w:b/>
        </w:rPr>
      </w:pPr>
      <w:r w:rsidRPr="00F01FED">
        <w:rPr>
          <w:rFonts w:eastAsia="Times New Roman" w:cs="Times New Roman"/>
          <w:b/>
          <w:lang w:eastAsia="cs-CZ"/>
        </w:rPr>
        <w:t xml:space="preserve">Předmětem VZ je </w:t>
      </w:r>
      <w:r w:rsidR="00C47405" w:rsidRPr="003F579B">
        <w:rPr>
          <w:rFonts w:cs="Arial"/>
        </w:rPr>
        <w:t>technická p</w:t>
      </w:r>
      <w:r w:rsidR="00C47405">
        <w:rPr>
          <w:rFonts w:cs="Arial"/>
        </w:rPr>
        <w:t xml:space="preserve">omoc investorovi při realizaci stavby </w:t>
      </w:r>
      <w:r w:rsidR="00C47405">
        <w:rPr>
          <w:rFonts w:cs="Arial"/>
          <w:b/>
        </w:rPr>
        <w:t>„</w:t>
      </w:r>
      <w:r w:rsidR="00C47405" w:rsidRPr="00CA4F1D">
        <w:rPr>
          <w:rFonts w:cs="Arial"/>
          <w:b/>
        </w:rPr>
        <w:t>Dětmarovice - Petrovice u K. - státní hranice PR, BC</w:t>
      </w:r>
      <w:r w:rsidR="00C47405">
        <w:rPr>
          <w:rFonts w:cs="Arial"/>
          <w:b/>
        </w:rPr>
        <w:t>“</w:t>
      </w:r>
    </w:p>
    <w:p w:rsidR="00C47405" w:rsidRDefault="00C47405" w:rsidP="0044263A">
      <w:pPr>
        <w:jc w:val="both"/>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rsidR="00C47405" w:rsidRDefault="00C47405" w:rsidP="0044263A">
      <w:pPr>
        <w:jc w:val="both"/>
        <w:rPr>
          <w:rFonts w:cs="Arial"/>
        </w:rPr>
      </w:pPr>
      <w:r>
        <w:rPr>
          <w:rFonts w:cs="Arial"/>
        </w:rPr>
        <w:t>TPI rozhodně představuje:</w:t>
      </w:r>
    </w:p>
    <w:p w:rsidR="00C47405" w:rsidRDefault="00C47405" w:rsidP="0044263A">
      <w:pPr>
        <w:pStyle w:val="Odstavecseseznamem"/>
        <w:numPr>
          <w:ilvl w:val="0"/>
          <w:numId w:val="47"/>
        </w:numPr>
        <w:spacing w:after="0" w:line="240" w:lineRule="auto"/>
        <w:jc w:val="both"/>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rsidR="00C47405" w:rsidRDefault="00C47405" w:rsidP="0044263A">
      <w:pPr>
        <w:pStyle w:val="Odstavecseseznamem"/>
        <w:numPr>
          <w:ilvl w:val="0"/>
          <w:numId w:val="47"/>
        </w:numPr>
        <w:spacing w:after="0" w:line="240" w:lineRule="auto"/>
        <w:jc w:val="both"/>
        <w:rPr>
          <w:rFonts w:cs="Arial"/>
        </w:rPr>
      </w:pPr>
      <w:r>
        <w:rPr>
          <w:rFonts w:cs="Arial"/>
        </w:rPr>
        <w:t>sledování souladu průběhu stavby s harmonogramem zhotovitele včetně z toho plynoucího řešení důsledků případného nesouladu</w:t>
      </w:r>
    </w:p>
    <w:p w:rsidR="00C47405" w:rsidRDefault="00C47405" w:rsidP="0044263A">
      <w:pPr>
        <w:pStyle w:val="Odstavecseseznamem"/>
        <w:numPr>
          <w:ilvl w:val="0"/>
          <w:numId w:val="47"/>
        </w:numPr>
        <w:spacing w:after="0" w:line="240" w:lineRule="auto"/>
        <w:jc w:val="both"/>
        <w:rPr>
          <w:rFonts w:cs="Arial"/>
        </w:rPr>
      </w:pPr>
      <w:r>
        <w:rPr>
          <w:rFonts w:cs="Arial"/>
        </w:rPr>
        <w:t>sledování vzniku, řešení a projednání nesouladu realizace stavby s rozpočty jednotlivých SO/ PS stavby; posuzování</w:t>
      </w:r>
      <w:r w:rsidRPr="003F08CB">
        <w:rPr>
          <w:rFonts w:cs="Arial"/>
        </w:rPr>
        <w:t xml:space="preserve"> požadavků zhotovitele na </w:t>
      </w:r>
      <w:r>
        <w:rPr>
          <w:rFonts w:cs="Arial"/>
        </w:rPr>
        <w:t xml:space="preserve">potřebu </w:t>
      </w:r>
      <w:r w:rsidRPr="003F08CB">
        <w:rPr>
          <w:rFonts w:cs="Arial"/>
        </w:rPr>
        <w:t>čerpání prostředků z rezervy stavby, poskyt</w:t>
      </w:r>
      <w:r>
        <w:rPr>
          <w:rFonts w:cs="Arial"/>
        </w:rPr>
        <w:t>ování stanovisek k oprávněnosti požadavků pro TDI a správce stavby</w:t>
      </w:r>
    </w:p>
    <w:p w:rsidR="00C47405" w:rsidRDefault="00C47405" w:rsidP="0044263A">
      <w:pPr>
        <w:pStyle w:val="Odstavecseseznamem"/>
        <w:numPr>
          <w:ilvl w:val="1"/>
          <w:numId w:val="47"/>
        </w:numPr>
        <w:spacing w:after="0" w:line="240" w:lineRule="auto"/>
        <w:jc w:val="both"/>
        <w:rPr>
          <w:rFonts w:cs="Arial"/>
        </w:rPr>
      </w:pPr>
      <w:r>
        <w:rPr>
          <w:rFonts w:cs="Arial"/>
        </w:rPr>
        <w:t>identifikace potřeby a realizace změn stavby proti DPS</w:t>
      </w:r>
    </w:p>
    <w:p w:rsidR="00C47405" w:rsidRDefault="00C47405" w:rsidP="0044263A">
      <w:pPr>
        <w:pStyle w:val="Odstavecseseznamem"/>
        <w:numPr>
          <w:ilvl w:val="1"/>
          <w:numId w:val="47"/>
        </w:numPr>
        <w:spacing w:after="0" w:line="240" w:lineRule="auto"/>
        <w:jc w:val="both"/>
        <w:rPr>
          <w:rFonts w:cs="Arial"/>
        </w:rPr>
      </w:pPr>
      <w:r>
        <w:rPr>
          <w:rFonts w:cs="Arial"/>
        </w:rPr>
        <w:t>prověřování a potvrzování zdůvodněné potřeby vzniku méněprací a víceprací; písemná stanoviska k jednotlivým případům</w:t>
      </w:r>
    </w:p>
    <w:p w:rsidR="00C47405" w:rsidRDefault="00C47405" w:rsidP="0044263A">
      <w:pPr>
        <w:pStyle w:val="Odstavecseseznamem"/>
        <w:numPr>
          <w:ilvl w:val="1"/>
          <w:numId w:val="47"/>
        </w:numPr>
        <w:spacing w:after="0" w:line="240" w:lineRule="auto"/>
        <w:jc w:val="both"/>
        <w:rPr>
          <w:rFonts w:cs="Arial"/>
        </w:rPr>
      </w:pPr>
      <w:r>
        <w:rPr>
          <w:rFonts w:cs="Arial"/>
        </w:rPr>
        <w:t>kontrola efektivního a především ekonomického řešení víceprací dle návrhu zhotovitele stavby; důsledná kontrola rozpočtů víceprací předkládaná zhotovitelem</w:t>
      </w:r>
    </w:p>
    <w:p w:rsidR="00C47405" w:rsidRDefault="00C47405" w:rsidP="0044263A">
      <w:pPr>
        <w:pStyle w:val="Odstavecseseznamem"/>
        <w:numPr>
          <w:ilvl w:val="1"/>
          <w:numId w:val="47"/>
        </w:numPr>
        <w:spacing w:after="0" w:line="240" w:lineRule="auto"/>
        <w:jc w:val="both"/>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rsidR="00C47405" w:rsidRDefault="00C47405" w:rsidP="0044263A">
      <w:pPr>
        <w:pStyle w:val="Odstavecseseznamem"/>
        <w:numPr>
          <w:ilvl w:val="1"/>
          <w:numId w:val="47"/>
        </w:numPr>
        <w:spacing w:after="0" w:line="240" w:lineRule="auto"/>
        <w:jc w:val="both"/>
        <w:rPr>
          <w:rFonts w:cs="Arial"/>
        </w:rPr>
      </w:pPr>
      <w:r>
        <w:rPr>
          <w:rFonts w:cs="Arial"/>
        </w:rPr>
        <w:t>důsledná, důkladná a podrobná kontrola realizace schválených víceprací</w:t>
      </w:r>
    </w:p>
    <w:p w:rsidR="004B2BA6" w:rsidRDefault="00C47405" w:rsidP="0044263A">
      <w:pPr>
        <w:pStyle w:val="Odstavecseseznamem"/>
        <w:numPr>
          <w:ilvl w:val="0"/>
          <w:numId w:val="47"/>
        </w:numPr>
        <w:spacing w:after="0" w:line="240" w:lineRule="auto"/>
        <w:jc w:val="both"/>
        <w:rPr>
          <w:rFonts w:cs="Arial"/>
        </w:rPr>
      </w:pPr>
      <w:r w:rsidRPr="003F579B">
        <w:rPr>
          <w:rFonts w:cs="Arial"/>
        </w:rPr>
        <w:t xml:space="preserve">dílčí plnění </w:t>
      </w:r>
      <w:r>
        <w:rPr>
          <w:rFonts w:cs="Arial"/>
        </w:rPr>
        <w:t>– měsíčně na základě výkazu provedené a správcem stavby (TDS) potvrzené činnosti</w:t>
      </w:r>
    </w:p>
    <w:p w:rsidR="004B2BA6" w:rsidRDefault="00C47405" w:rsidP="0044263A">
      <w:pPr>
        <w:pStyle w:val="Odstavecseseznamem"/>
        <w:numPr>
          <w:ilvl w:val="0"/>
          <w:numId w:val="47"/>
        </w:numPr>
        <w:spacing w:after="0" w:line="240" w:lineRule="auto"/>
        <w:jc w:val="both"/>
        <w:rPr>
          <w:rFonts w:cs="Arial"/>
        </w:rPr>
      </w:pPr>
      <w:r w:rsidRPr="004B2BA6">
        <w:rPr>
          <w:rFonts w:cs="Arial"/>
        </w:rPr>
        <w:t>písemná stanoviska budou předávána nejpozději do 10 dnů od předání požadavku TDS (vedoucího pracovního týmu – správce stavby) k</w:t>
      </w:r>
      <w:r w:rsidR="004B2BA6">
        <w:rPr>
          <w:rFonts w:cs="Arial"/>
        </w:rPr>
        <w:t> </w:t>
      </w:r>
      <w:r w:rsidRPr="004B2BA6">
        <w:rPr>
          <w:rFonts w:cs="Arial"/>
        </w:rPr>
        <w:t>vyjádření</w:t>
      </w:r>
    </w:p>
    <w:p w:rsidR="004B2BA6" w:rsidRDefault="00C47405" w:rsidP="0044263A">
      <w:pPr>
        <w:pStyle w:val="Odstavecseseznamem"/>
        <w:numPr>
          <w:ilvl w:val="0"/>
          <w:numId w:val="47"/>
        </w:numPr>
        <w:spacing w:after="0" w:line="240" w:lineRule="auto"/>
        <w:jc w:val="both"/>
        <w:rPr>
          <w:rFonts w:cs="Arial"/>
        </w:rPr>
      </w:pPr>
      <w:r w:rsidRPr="004B2BA6">
        <w:rPr>
          <w:rFonts w:ascii="Arial" w:hAnsi="Arial" w:cs="Arial"/>
          <w:bCs/>
          <w:sz w:val="19"/>
          <w:szCs w:val="19"/>
        </w:rPr>
        <w:t>podklady pro oficiální monitoring průběhu realizace (spolupráce při zpracování průběžných monitorovacích zpráv pro potřeby agentury INEA)</w:t>
      </w:r>
    </w:p>
    <w:p w:rsidR="004B2BA6" w:rsidRDefault="00C47405" w:rsidP="0044263A">
      <w:pPr>
        <w:pStyle w:val="Odstavecseseznamem"/>
        <w:numPr>
          <w:ilvl w:val="0"/>
          <w:numId w:val="47"/>
        </w:numPr>
        <w:spacing w:after="0" w:line="240" w:lineRule="auto"/>
        <w:jc w:val="both"/>
        <w:rPr>
          <w:rFonts w:cs="Arial"/>
        </w:rPr>
      </w:pPr>
      <w:r w:rsidRPr="004B2BA6">
        <w:rPr>
          <w:rFonts w:ascii="Arial" w:hAnsi="Arial" w:cs="Arial"/>
          <w:sz w:val="19"/>
          <w:szCs w:val="19"/>
        </w:rPr>
        <w:t>na základě požadavku objednatele zajistit podle pokynů potřebné tabulkové podklady pro průběžné monitorovací zprávy o vývoji projektu</w:t>
      </w:r>
    </w:p>
    <w:p w:rsidR="004B2BA6" w:rsidRDefault="00C47405" w:rsidP="0044263A">
      <w:pPr>
        <w:pStyle w:val="Odstavecseseznamem"/>
        <w:numPr>
          <w:ilvl w:val="0"/>
          <w:numId w:val="47"/>
        </w:numPr>
        <w:spacing w:after="0" w:line="240" w:lineRule="auto"/>
        <w:jc w:val="both"/>
        <w:rPr>
          <w:rFonts w:cs="Arial"/>
        </w:rPr>
      </w:pPr>
      <w:r w:rsidRPr="004B2BA6">
        <w:rPr>
          <w:rFonts w:ascii="Arial" w:hAnsi="Arial" w:cs="Arial"/>
          <w:sz w:val="19"/>
          <w:szCs w:val="19"/>
        </w:rPr>
        <w:t>na základě požadavku objednatele rozřazení a sledování způsobilých nákladů dle činností/aktivit z CEF smlouvy s EU/Grant Agreement prostřednictvím aplikace ASPE. Výstup z ASPE musí v rámci měsíční fakturace generovat přehled plnění po aktivitách (za fakturu a celkem)</w:t>
      </w:r>
    </w:p>
    <w:p w:rsidR="00F01FED" w:rsidRPr="004B2BA6" w:rsidRDefault="00C47405" w:rsidP="0044263A">
      <w:pPr>
        <w:pStyle w:val="Odstavecseseznamem"/>
        <w:numPr>
          <w:ilvl w:val="0"/>
          <w:numId w:val="47"/>
        </w:numPr>
        <w:spacing w:after="0" w:line="240" w:lineRule="auto"/>
        <w:jc w:val="both"/>
        <w:rPr>
          <w:rFonts w:cs="Arial"/>
        </w:rPr>
      </w:pPr>
      <w:r w:rsidRPr="004B2BA6">
        <w:rPr>
          <w:rFonts w:ascii="Arial" w:hAnsi="Arial" w:cs="Arial"/>
          <w:sz w:val="19"/>
          <w:szCs w:val="19"/>
        </w:rPr>
        <w:t>na základě požadavku objednatele zpracování podle pokynů dalších podkladů pro průběžnou monitorovací zprávu jako informativní podklad pro objednatele.</w:t>
      </w:r>
    </w:p>
    <w:p w:rsidR="004B2BA6" w:rsidRPr="004B2BA6" w:rsidRDefault="004B2BA6" w:rsidP="004B2BA6">
      <w:pPr>
        <w:pStyle w:val="Odstavecseseznamem"/>
        <w:ind w:left="1110"/>
        <w:jc w:val="both"/>
        <w:rPr>
          <w:rFonts w:eastAsia="Times New Roman" w:cs="Times New Roman"/>
          <w:lang w:eastAsia="cs-CZ"/>
        </w:rPr>
      </w:pPr>
      <w:r w:rsidRPr="004B2BA6">
        <w:rPr>
          <w:rFonts w:eastAsia="Times New Roman" w:cs="Times New Roman"/>
          <w:lang w:eastAsia="cs-CZ"/>
        </w:rPr>
        <w:lastRenderedPageBreak/>
        <w:t xml:space="preserve">CPV: </w:t>
      </w:r>
      <w:r w:rsidRPr="004B2BA6">
        <w:rPr>
          <w:rFonts w:eastAsia="Times New Roman" w:cs="Times New Roman"/>
          <w:lang w:eastAsia="cs-CZ"/>
        </w:rPr>
        <w:tab/>
        <w:t>71311230-2 Poradenství v oblasti stavebního inženýrství –železniční stavitelství.</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0739D3" w:rsidRPr="00D94EFD" w:rsidRDefault="00F01FED" w:rsidP="000739D3">
      <w:pPr>
        <w:numPr>
          <w:ilvl w:val="0"/>
          <w:numId w:val="8"/>
        </w:numPr>
        <w:spacing w:after="0" w:line="240" w:lineRule="auto"/>
        <w:ind w:left="709" w:hanging="283"/>
        <w:rPr>
          <w:rFonts w:eastAsia="Times New Roman" w:cs="Times New Roman"/>
          <w:lang w:eastAsia="cs-CZ"/>
        </w:rPr>
      </w:pPr>
      <w:r w:rsidRPr="00D94EFD">
        <w:rPr>
          <w:rFonts w:eastAsia="Times New Roman" w:cs="Times New Roman"/>
          <w:lang w:eastAsia="cs-CZ"/>
        </w:rPr>
        <w:t xml:space="preserve">Výzva k podání nabídky č. j. </w:t>
      </w:r>
      <w:r w:rsidR="00D94EFD" w:rsidRPr="00D94EFD">
        <w:rPr>
          <w:rFonts w:eastAsia="Times New Roman" w:cs="Times New Roman"/>
          <w:lang w:eastAsia="cs-CZ"/>
        </w:rPr>
        <w:t>4575/2020-SŽ-SSV-Ú3</w:t>
      </w:r>
      <w:r w:rsidRPr="00D94EFD">
        <w:rPr>
          <w:rFonts w:eastAsia="Times New Roman" w:cs="Times New Roman"/>
          <w:lang w:eastAsia="cs-CZ"/>
        </w:rPr>
        <w:t xml:space="preserve"> ze dne </w:t>
      </w:r>
      <w:r w:rsidR="00E90720">
        <w:rPr>
          <w:rFonts w:eastAsia="Times New Roman" w:cs="Times New Roman"/>
          <w:lang w:eastAsia="cs-CZ"/>
        </w:rPr>
        <w:t>3</w:t>
      </w:r>
      <w:r w:rsidR="00D94EFD" w:rsidRPr="00D94EFD">
        <w:rPr>
          <w:rFonts w:eastAsia="Times New Roman" w:cs="Times New Roman"/>
          <w:lang w:eastAsia="cs-CZ"/>
        </w:rPr>
        <w:t xml:space="preserve">. </w:t>
      </w:r>
      <w:r w:rsidR="00E90720">
        <w:rPr>
          <w:rFonts w:eastAsia="Times New Roman" w:cs="Times New Roman"/>
          <w:lang w:eastAsia="cs-CZ"/>
        </w:rPr>
        <w:t>6</w:t>
      </w:r>
      <w:r w:rsidR="00D94EFD" w:rsidRPr="00D94EFD">
        <w:rPr>
          <w:rFonts w:eastAsia="Times New Roman" w:cs="Times New Roman"/>
          <w:lang w:eastAsia="cs-CZ"/>
        </w:rPr>
        <w:t>. 2020</w:t>
      </w:r>
      <w:r w:rsidRPr="00D94EFD">
        <w:rPr>
          <w:rFonts w:eastAsia="Times New Roman" w:cs="Times New Roman"/>
          <w:lang w:eastAsia="cs-CZ"/>
        </w:rPr>
        <w:t xml:space="preserve"> (dále jen “Výzva”), </w:t>
      </w:r>
    </w:p>
    <w:p w:rsidR="000739D3" w:rsidRPr="00A1336C" w:rsidRDefault="00F01FED" w:rsidP="000739D3">
      <w:pPr>
        <w:numPr>
          <w:ilvl w:val="0"/>
          <w:numId w:val="8"/>
        </w:numPr>
        <w:spacing w:after="0" w:line="240" w:lineRule="auto"/>
        <w:ind w:left="709" w:hanging="283"/>
        <w:rPr>
          <w:rFonts w:eastAsia="Times New Roman" w:cs="Times New Roman"/>
          <w:lang w:eastAsia="cs-CZ"/>
        </w:rPr>
      </w:pPr>
      <w:r w:rsidRPr="00A1336C">
        <w:rPr>
          <w:rFonts w:eastAsia="Times New Roman" w:cs="Times New Roman"/>
          <w:lang w:eastAsia="cs-CZ"/>
        </w:rPr>
        <w:t>Závazný vzor Smlouvy o dílo,</w:t>
      </w:r>
    </w:p>
    <w:p w:rsidR="00A1336C" w:rsidRDefault="00B12C96" w:rsidP="00A1336C">
      <w:pPr>
        <w:numPr>
          <w:ilvl w:val="0"/>
          <w:numId w:val="8"/>
        </w:numPr>
        <w:spacing w:after="0" w:line="240" w:lineRule="auto"/>
        <w:ind w:left="709" w:hanging="283"/>
        <w:rPr>
          <w:rFonts w:eastAsia="Times New Roman" w:cs="Times New Roman"/>
          <w:lang w:eastAsia="cs-CZ"/>
        </w:rPr>
      </w:pPr>
      <w:r w:rsidRPr="00A1336C">
        <w:rPr>
          <w:rFonts w:eastAsia="Times New Roman" w:cs="Times New Roman"/>
          <w:lang w:eastAsia="cs-CZ"/>
        </w:rPr>
        <w:t>Obchodní podmínky č.1/2014</w:t>
      </w:r>
    </w:p>
    <w:p w:rsidR="00F01FED" w:rsidRPr="00F302A9" w:rsidRDefault="000739D3" w:rsidP="00F302A9">
      <w:pPr>
        <w:numPr>
          <w:ilvl w:val="0"/>
          <w:numId w:val="8"/>
        </w:numPr>
        <w:spacing w:after="0" w:line="240" w:lineRule="auto"/>
        <w:ind w:left="709" w:hanging="283"/>
        <w:rPr>
          <w:rFonts w:eastAsia="Times New Roman" w:cs="Times New Roman"/>
          <w:lang w:eastAsia="cs-CZ"/>
        </w:rPr>
      </w:pPr>
      <w:r w:rsidRPr="00A1336C">
        <w:rPr>
          <w:rFonts w:eastAsia="Times New Roman" w:cs="Times New Roman"/>
          <w:lang w:eastAsia="cs-CZ"/>
        </w:rPr>
        <w:t>DSP (Projekt stavby), schválený dne 28. 11. 2019, č. j. 73377/2019-SŽDC-GŘ-O6-Hor zpracovaný společností</w:t>
      </w:r>
      <w:r w:rsidR="00A1336C" w:rsidRPr="00A1336C">
        <w:rPr>
          <w:rFonts w:eastAsia="Times New Roman" w:cs="Times New Roman"/>
          <w:lang w:eastAsia="cs-CZ"/>
        </w:rPr>
        <w:t xml:space="preserve"> „SAGAF Dětmarovice-Petrovice“ Tvořené: SAGASTA s.r.o. </w:t>
      </w:r>
      <w:r w:rsidR="00F302A9">
        <w:rPr>
          <w:rFonts w:eastAsia="Times New Roman" w:cs="Times New Roman"/>
          <w:lang w:eastAsia="cs-CZ"/>
        </w:rPr>
        <w:t xml:space="preserve">a </w:t>
      </w:r>
      <w:r w:rsidR="00A1336C" w:rsidRPr="00F302A9">
        <w:rPr>
          <w:rFonts w:eastAsia="Times New Roman" w:cs="Times New Roman"/>
          <w:lang w:eastAsia="cs-CZ"/>
        </w:rPr>
        <w:t>AF-CITYPLAN s.r.o.</w:t>
      </w:r>
      <w:bookmarkStart w:id="1" w:name="_GoBack"/>
      <w:bookmarkEnd w:id="1"/>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C97609" w:rsidRDefault="00C97609" w:rsidP="00F01FED">
      <w:pPr>
        <w:spacing w:after="0" w:line="240" w:lineRule="auto"/>
        <w:ind w:left="426"/>
        <w:jc w:val="both"/>
        <w:rPr>
          <w:rFonts w:eastAsia="Times New Roman" w:cs="Times New Roman"/>
          <w:lang w:eastAsia="cs-CZ"/>
        </w:rPr>
      </w:pPr>
    </w:p>
    <w:p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C97609" w:rsidRPr="00F01FED" w:rsidRDefault="00C97609"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 xml:space="preserve">V případě takové změny zadávací dokumentace, která může rozšířit okruh možných dodavatelů, je zadavatel povinen prodloužit lhůtu pro podání nabídek tak, aby od </w:t>
      </w:r>
      <w:r w:rsidRPr="00F01FED">
        <w:rPr>
          <w:rFonts w:eastAsia="Times New Roman" w:cs="Times New Roman"/>
          <w:bCs/>
          <w:lang w:eastAsia="cs-CZ"/>
        </w:rPr>
        <w:lastRenderedPageBreak/>
        <w:t>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0739D3" w:rsidRPr="000739D3" w:rsidRDefault="00F01FED" w:rsidP="000739D3">
      <w:pPr>
        <w:pStyle w:val="Bezmezer"/>
        <w:ind w:left="426"/>
        <w:jc w:val="both"/>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0739D3">
        <w:rPr>
          <w:rFonts w:eastAsia="Times New Roman" w:cs="Times New Roman"/>
          <w:lang w:eastAsia="cs-CZ"/>
        </w:rPr>
        <w:t>dnem nabytí účinnosti smlouvy.</w:t>
      </w:r>
      <w:r w:rsidR="000739D3">
        <w:rPr>
          <w:rFonts w:eastAsia="Times New Roman" w:cs="Times New Roman"/>
          <w:lang w:eastAsia="cs-CZ"/>
        </w:rPr>
        <w:t xml:space="preserve"> </w:t>
      </w:r>
      <w:r w:rsidR="000739D3" w:rsidRPr="000739D3">
        <w:rPr>
          <w:rFonts w:eastAsia="Times New Roman" w:cs="Times New Roman"/>
          <w:lang w:eastAsia="cs-CZ"/>
        </w:rPr>
        <w:t xml:space="preserve">TPI bude probíhat při realizaci stavby – </w:t>
      </w:r>
      <w:r w:rsidR="00471153">
        <w:rPr>
          <w:rFonts w:eastAsia="Times New Roman" w:cs="Times New Roman"/>
          <w:lang w:eastAsia="cs-CZ"/>
        </w:rPr>
        <w:t xml:space="preserve">dle HMG zadavatele </w:t>
      </w:r>
      <w:r w:rsidR="00E63C8F">
        <w:rPr>
          <w:rFonts w:eastAsia="Times New Roman" w:cs="Times New Roman"/>
          <w:lang w:eastAsia="cs-CZ"/>
        </w:rPr>
        <w:t>(29 měsíců). P</w:t>
      </w:r>
      <w:r w:rsidR="000739D3" w:rsidRPr="000739D3">
        <w:rPr>
          <w:rFonts w:eastAsia="Times New Roman" w:cs="Times New Roman"/>
          <w:lang w:eastAsia="cs-CZ"/>
        </w:rPr>
        <w:t xml:space="preserve">ozději dle </w:t>
      </w:r>
      <w:r w:rsidR="00E63C8F">
        <w:rPr>
          <w:rFonts w:eastAsia="Times New Roman" w:cs="Times New Roman"/>
          <w:lang w:eastAsia="cs-CZ"/>
        </w:rPr>
        <w:t xml:space="preserve">stavebníkem </w:t>
      </w:r>
      <w:r w:rsidR="000739D3" w:rsidRPr="000739D3">
        <w:rPr>
          <w:rFonts w:eastAsia="Times New Roman" w:cs="Times New Roman"/>
          <w:lang w:eastAsia="cs-CZ"/>
        </w:rPr>
        <w:t xml:space="preserve"> schv</w:t>
      </w:r>
      <w:r w:rsidR="00E63C8F">
        <w:rPr>
          <w:rFonts w:eastAsia="Times New Roman" w:cs="Times New Roman"/>
          <w:lang w:eastAsia="cs-CZ"/>
        </w:rPr>
        <w:t>áleného HMG zhotovitele stavby.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r w:rsidR="000739D3">
        <w:rPr>
          <w:rFonts w:eastAsia="Times New Roman" w:cs="Times New Roman"/>
          <w:b/>
          <w:u w:val="single"/>
          <w:lang w:eastAsia="cs-CZ"/>
        </w:rPr>
        <w:t xml:space="preserve"> </w:t>
      </w:r>
      <w:r w:rsidR="000739D3" w:rsidRPr="00B730FA">
        <w:rPr>
          <w:rFonts w:cs="Arial"/>
        </w:rPr>
        <w:t>Ukončení realizace stavby – ukončená jednání o „předání a převzetí stavby“. Protokoly o předání stavby budou potvrzeny TPI včetně</w:t>
      </w:r>
      <w:r w:rsidR="000739D3">
        <w:rPr>
          <w:rFonts w:cs="Arial"/>
        </w:rPr>
        <w:t xml:space="preserve"> připojení</w:t>
      </w:r>
      <w:r w:rsidR="000739D3" w:rsidRPr="00B730FA">
        <w:rPr>
          <w:rFonts w:cs="Arial"/>
        </w:rPr>
        <w:t xml:space="preserve"> písemného stanoviska.</w:t>
      </w:r>
    </w:p>
    <w:p w:rsidR="00F01FED" w:rsidRPr="00F01FED" w:rsidRDefault="00F01FED" w:rsidP="00F01FED">
      <w:pPr>
        <w:spacing w:after="0" w:line="240" w:lineRule="auto"/>
        <w:ind w:left="426"/>
        <w:rPr>
          <w:rFonts w:eastAsia="Times New Roman" w:cs="Times New Roman"/>
          <w:b/>
          <w:lang w:eastAsia="cs-CZ"/>
        </w:rPr>
      </w:pPr>
    </w:p>
    <w:p w:rsidR="000739D3" w:rsidRPr="00C669D5" w:rsidRDefault="000739D3" w:rsidP="000739D3">
      <w:pPr>
        <w:pStyle w:val="Bezmezer"/>
        <w:ind w:left="426"/>
        <w:jc w:val="both"/>
        <w:rPr>
          <w:rFonts w:eastAsia="Times New Roman" w:cs="Times New Roman"/>
          <w:lang w:eastAsia="cs-CZ"/>
        </w:rPr>
      </w:pPr>
      <w:r w:rsidRPr="00C669D5">
        <w:rPr>
          <w:rFonts w:eastAsia="Times New Roman" w:cs="Times New Roman"/>
          <w:b/>
          <w:lang w:eastAsia="cs-CZ"/>
        </w:rPr>
        <w:t>Fakturováno bude měsíčně</w:t>
      </w:r>
      <w:r w:rsidRPr="00C669D5">
        <w:rPr>
          <w:rFonts w:eastAsia="Times New Roman" w:cs="Times New Roman"/>
          <w:lang w:eastAsia="cs-CZ"/>
        </w:rPr>
        <w:t xml:space="preserve"> 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01FED" w:rsidRDefault="00F01FED" w:rsidP="00F01FED">
      <w:pPr>
        <w:numPr>
          <w:ilvl w:val="0"/>
          <w:numId w:val="22"/>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státní organizace, Stavební správa východ, Nerudova 1, 779 00 Olomouc</w:t>
      </w:r>
    </w:p>
    <w:p w:rsidR="000739D3" w:rsidRPr="000739D3" w:rsidRDefault="000739D3" w:rsidP="000739D3">
      <w:pPr>
        <w:numPr>
          <w:ilvl w:val="0"/>
          <w:numId w:val="22"/>
        </w:numPr>
        <w:spacing w:after="0" w:line="240" w:lineRule="auto"/>
        <w:rPr>
          <w:rFonts w:eastAsia="Times New Roman" w:cs="Times New Roman"/>
          <w:lang w:eastAsia="cs-CZ"/>
        </w:rPr>
      </w:pPr>
      <w:r w:rsidRPr="000739D3">
        <w:rPr>
          <w:rFonts w:eastAsia="Times New Roman" w:cs="Times New Roman"/>
          <w:lang w:eastAsia="cs-CZ"/>
        </w:rPr>
        <w:t xml:space="preserve">Je dáno místem, v němž má být Dílo dle </w:t>
      </w:r>
      <w:r w:rsidR="0044263A">
        <w:rPr>
          <w:rFonts w:eastAsia="Times New Roman" w:cs="Times New Roman"/>
          <w:lang w:eastAsia="cs-CZ"/>
        </w:rPr>
        <w:t>projektu</w:t>
      </w:r>
      <w:r w:rsidRPr="000739D3">
        <w:rPr>
          <w:rFonts w:eastAsia="Times New Roman" w:cs="Times New Roman"/>
          <w:lang w:eastAsia="cs-CZ"/>
        </w:rPr>
        <w:t xml:space="preserve"> a příslušných veřejnoprávních povolení umístěno</w:t>
      </w:r>
    </w:p>
    <w:p w:rsidR="000739D3" w:rsidRPr="00F01FED" w:rsidRDefault="000739D3" w:rsidP="000739D3">
      <w:pPr>
        <w:spacing w:after="0" w:line="240" w:lineRule="auto"/>
        <w:ind w:left="1146"/>
        <w:rPr>
          <w:rFonts w:eastAsia="Times New Roman" w:cs="Times New Roman"/>
          <w:lang w:eastAsia="cs-CZ"/>
        </w:rPr>
      </w:pPr>
    </w:p>
    <w:p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0739D3" w:rsidRPr="000739D3" w:rsidRDefault="000739D3" w:rsidP="000739D3">
      <w:pPr>
        <w:pStyle w:val="Odstavecseseznamem"/>
        <w:spacing w:after="0" w:line="240" w:lineRule="auto"/>
        <w:ind w:left="502"/>
        <w:jc w:val="both"/>
        <w:rPr>
          <w:rFonts w:eastAsia="Times New Roman" w:cs="Arial"/>
          <w:lang w:eastAsia="cs-CZ"/>
        </w:rPr>
      </w:pPr>
      <w:r w:rsidRPr="000739D3">
        <w:rPr>
          <w:rFonts w:eastAsia="Times New Roman" w:cs="Arial"/>
          <w:lang w:eastAsia="cs-CZ"/>
        </w:rPr>
        <w:t xml:space="preserve">Jednotlivé prvky předmětu plnění dle bodu </w:t>
      </w:r>
      <w:r>
        <w:rPr>
          <w:rFonts w:eastAsia="Times New Roman" w:cs="Arial"/>
          <w:lang w:eastAsia="cs-CZ"/>
        </w:rPr>
        <w:t>3</w:t>
      </w:r>
      <w:r w:rsidRPr="000739D3">
        <w:rPr>
          <w:rFonts w:eastAsia="Times New Roman" w:cs="Arial"/>
          <w:lang w:eastAsia="cs-CZ"/>
        </w:rPr>
        <w:t>. této výzvy především ve formě fyzicky pořízeného výsledku (zpráva, vyjádření, stanovisko, protokol), budou předány objednateli:</w:t>
      </w:r>
    </w:p>
    <w:p w:rsidR="000739D3" w:rsidRP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w:t>
      </w:r>
      <w:r w:rsidRPr="000739D3">
        <w:rPr>
          <w:rFonts w:eastAsia="Times New Roman" w:cs="Arial"/>
          <w:lang w:eastAsia="cs-CZ"/>
        </w:rPr>
        <w:tab/>
        <w:t xml:space="preserve">v tištěné listinné podobě vždy nejméně ve </w:t>
      </w:r>
      <w:r w:rsidRPr="000739D3">
        <w:rPr>
          <w:rFonts w:eastAsia="Times New Roman" w:cs="Arial"/>
          <w:b/>
          <w:lang w:eastAsia="cs-CZ"/>
        </w:rPr>
        <w:t>2 vyhotoveních</w:t>
      </w:r>
    </w:p>
    <w:p w:rsidR="000739D3" w:rsidRPr="000739D3" w:rsidRDefault="000739D3" w:rsidP="000739D3">
      <w:pPr>
        <w:spacing w:after="0" w:line="240" w:lineRule="auto"/>
        <w:ind w:left="142"/>
        <w:jc w:val="both"/>
        <w:rPr>
          <w:rFonts w:eastAsia="Times New Roman" w:cs="Arial"/>
          <w:vanish/>
          <w:lang w:eastAsia="cs-CZ"/>
          <w:specVanish/>
        </w:rPr>
      </w:pPr>
      <w:r w:rsidRPr="000739D3">
        <w:rPr>
          <w:rFonts w:eastAsia="Times New Roman" w:cs="Arial"/>
          <w:lang w:eastAsia="cs-CZ"/>
        </w:rPr>
        <w:t>-</w:t>
      </w:r>
      <w:r w:rsidRPr="000739D3">
        <w:rPr>
          <w:rFonts w:eastAsia="Times New Roman" w:cs="Arial"/>
          <w:lang w:eastAsia="cs-CZ"/>
        </w:rPr>
        <w:tab/>
        <w:t xml:space="preserve">v digitální elektronické formě na vhodném elektronickém kompatibilním nosiči </w:t>
      </w:r>
      <w:r>
        <w:rPr>
          <w:rFonts w:eastAsia="Times New Roman" w:cs="Arial"/>
          <w:b/>
          <w:lang w:eastAsia="cs-CZ"/>
        </w:rPr>
        <w:t xml:space="preserve">v 1 </w:t>
      </w:r>
      <w:r w:rsidRPr="000739D3">
        <w:rPr>
          <w:rFonts w:eastAsia="Times New Roman" w:cs="Arial"/>
          <w:b/>
          <w:lang w:eastAsia="cs-CZ"/>
        </w:rPr>
        <w:t xml:space="preserve">vyhotovení </w:t>
      </w:r>
      <w:r w:rsidRPr="000739D3">
        <w:rPr>
          <w:rFonts w:eastAsia="Times New Roman" w:cs="Arial"/>
          <w:lang w:eastAsia="cs-CZ"/>
        </w:rPr>
        <w:t>v dohodnutém editovatelném formátu (tzv. otevřená podoba)</w:t>
      </w:r>
    </w:p>
    <w:p w:rsidR="000739D3" w:rsidRDefault="000739D3" w:rsidP="000739D3">
      <w:pPr>
        <w:spacing w:after="0" w:line="240" w:lineRule="auto"/>
        <w:ind w:left="142"/>
        <w:jc w:val="both"/>
        <w:rPr>
          <w:rFonts w:eastAsia="Times New Roman" w:cs="Arial"/>
          <w:lang w:eastAsia="cs-CZ"/>
        </w:rPr>
      </w:pPr>
      <w:r>
        <w:rPr>
          <w:rFonts w:eastAsia="Times New Roman" w:cs="Arial"/>
          <w:lang w:eastAsia="cs-CZ"/>
        </w:rPr>
        <w:t xml:space="preserve"> -</w:t>
      </w:r>
      <w:r>
        <w:rPr>
          <w:rFonts w:eastAsia="Times New Roman" w:cs="Arial"/>
          <w:lang w:eastAsia="cs-CZ"/>
        </w:rPr>
        <w:tab/>
        <w:t xml:space="preserve"> termíny </w:t>
      </w:r>
      <w:r w:rsidRPr="000739D3">
        <w:rPr>
          <w:rFonts w:eastAsia="Times New Roman" w:cs="Arial"/>
          <w:lang w:eastAsia="cs-CZ"/>
        </w:rPr>
        <w:t>dle dohody s TDS (nejpozději v souladu s bodem 4. této výzvy)</w:t>
      </w:r>
    </w:p>
    <w:p w:rsidR="000739D3" w:rsidRPr="000739D3" w:rsidRDefault="000739D3" w:rsidP="000739D3">
      <w:pPr>
        <w:spacing w:after="0" w:line="240" w:lineRule="auto"/>
        <w:ind w:left="142"/>
        <w:jc w:val="both"/>
        <w:rPr>
          <w:rFonts w:eastAsia="Times New Roman" w:cs="Arial"/>
          <w:lang w:eastAsia="cs-CZ"/>
        </w:rPr>
      </w:pPr>
    </w:p>
    <w:p w:rsidR="000739D3" w:rsidRDefault="000739D3" w:rsidP="000739D3">
      <w:pPr>
        <w:spacing w:after="0" w:line="240" w:lineRule="auto"/>
        <w:ind w:left="142"/>
        <w:jc w:val="both"/>
        <w:rPr>
          <w:rFonts w:eastAsia="Times New Roman" w:cs="Arial"/>
          <w:u w:val="single"/>
          <w:lang w:eastAsia="cs-CZ"/>
        </w:rPr>
      </w:pPr>
      <w:r w:rsidRPr="000739D3">
        <w:rPr>
          <w:rFonts w:eastAsia="Times New Roman" w:cs="Arial"/>
          <w:u w:val="single"/>
          <w:lang w:eastAsia="cs-CZ"/>
        </w:rPr>
        <w:t>Doklady, které budou dodávány TDS s měsíční periodicitou:</w:t>
      </w:r>
    </w:p>
    <w:p w:rsidR="000739D3" w:rsidRPr="000739D3" w:rsidRDefault="000739D3" w:rsidP="000739D3">
      <w:pPr>
        <w:spacing w:after="0" w:line="240" w:lineRule="auto"/>
        <w:ind w:left="142"/>
        <w:jc w:val="both"/>
        <w:rPr>
          <w:rFonts w:eastAsia="Times New Roman" w:cs="Arial"/>
          <w:u w:val="single"/>
          <w:lang w:eastAsia="cs-CZ"/>
        </w:rPr>
      </w:pPr>
    </w:p>
    <w:p w:rsidR="000739D3" w:rsidRP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w:t>
      </w:r>
      <w:r w:rsidRPr="000739D3">
        <w:rPr>
          <w:rFonts w:eastAsia="Times New Roman" w:cs="Arial"/>
          <w:lang w:eastAsia="cs-CZ"/>
        </w:rPr>
        <w:tab/>
        <w:t>Měsíční zpráva o realizaci stavby, která bude obsahovat kapitoly</w:t>
      </w:r>
    </w:p>
    <w:p w:rsidR="000739D3" w:rsidRP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o</w:t>
      </w:r>
      <w:r w:rsidRPr="000739D3">
        <w:rPr>
          <w:rFonts w:eastAsia="Times New Roman" w:cs="Arial"/>
          <w:lang w:eastAsia="cs-CZ"/>
        </w:rPr>
        <w:tab/>
        <w:t xml:space="preserve">Souhrnné posouzení postupu realizace; </w:t>
      </w:r>
    </w:p>
    <w:p w:rsidR="000739D3" w:rsidRP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o</w:t>
      </w:r>
      <w:r w:rsidRPr="000739D3">
        <w:rPr>
          <w:rFonts w:eastAsia="Times New Roman" w:cs="Arial"/>
          <w:lang w:eastAsia="cs-CZ"/>
        </w:rPr>
        <w:tab/>
        <w:t>Soulad se schváleným HMG stavby</w:t>
      </w:r>
    </w:p>
    <w:p w:rsidR="000739D3" w:rsidRP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o</w:t>
      </w:r>
      <w:r w:rsidRPr="000739D3">
        <w:rPr>
          <w:rFonts w:eastAsia="Times New Roman" w:cs="Arial"/>
          <w:lang w:eastAsia="cs-CZ"/>
        </w:rPr>
        <w:tab/>
        <w:t>Fakturace stavby</w:t>
      </w:r>
    </w:p>
    <w:p w:rsidR="000739D3" w:rsidRP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o</w:t>
      </w:r>
      <w:r w:rsidRPr="000739D3">
        <w:rPr>
          <w:rFonts w:eastAsia="Times New Roman" w:cs="Arial"/>
          <w:lang w:eastAsia="cs-CZ"/>
        </w:rPr>
        <w:tab/>
        <w:t>Plánované výkony a jejich porovnání se skutečností</w:t>
      </w:r>
    </w:p>
    <w:p w:rsidR="000739D3" w:rsidRP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o</w:t>
      </w:r>
      <w:r w:rsidRPr="000739D3">
        <w:rPr>
          <w:rFonts w:eastAsia="Times New Roman" w:cs="Arial"/>
          <w:lang w:eastAsia="cs-CZ"/>
        </w:rPr>
        <w:tab/>
        <w:t>Posouzení rozsahu a kvality stavebních prací zhotovitele na jednotlivých SO/ PS stavby</w:t>
      </w:r>
    </w:p>
    <w:p w:rsid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o</w:t>
      </w:r>
      <w:r w:rsidRPr="000739D3">
        <w:rPr>
          <w:rFonts w:eastAsia="Times New Roman" w:cs="Arial"/>
          <w:lang w:eastAsia="cs-CZ"/>
        </w:rPr>
        <w:tab/>
        <w:t>Sledování a řízení změn proti DPS</w:t>
      </w:r>
    </w:p>
    <w:p w:rsidR="000739D3" w:rsidRP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o</w:t>
      </w:r>
      <w:r w:rsidRPr="000739D3">
        <w:rPr>
          <w:rFonts w:eastAsia="Times New Roman" w:cs="Arial"/>
          <w:lang w:eastAsia="cs-CZ"/>
        </w:rPr>
        <w:tab/>
        <w:t>Financování</w:t>
      </w:r>
    </w:p>
    <w:p w:rsidR="000739D3" w:rsidRPr="000739D3" w:rsidRDefault="000739D3" w:rsidP="000739D3">
      <w:pPr>
        <w:spacing w:after="0" w:line="240" w:lineRule="auto"/>
        <w:ind w:left="142"/>
        <w:jc w:val="both"/>
        <w:rPr>
          <w:rFonts w:eastAsia="Times New Roman" w:cs="Arial"/>
          <w:lang w:eastAsia="cs-CZ"/>
        </w:rPr>
      </w:pPr>
      <w:r w:rsidRPr="000739D3">
        <w:rPr>
          <w:rFonts w:eastAsia="Times New Roman" w:cs="Arial"/>
          <w:lang w:eastAsia="cs-CZ"/>
        </w:rPr>
        <w:t>o</w:t>
      </w:r>
      <w:r w:rsidRPr="000739D3">
        <w:rPr>
          <w:rFonts w:eastAsia="Times New Roman" w:cs="Arial"/>
          <w:lang w:eastAsia="cs-CZ"/>
        </w:rPr>
        <w:tab/>
        <w:t>Fotodokumentace</w:t>
      </w:r>
    </w:p>
    <w:p w:rsidR="00F01FED" w:rsidRPr="00F01FED" w:rsidRDefault="00F01FED"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w:t>
      </w:r>
      <w:r w:rsidRPr="00F01FED">
        <w:rPr>
          <w:rFonts w:eastAsia="Times New Roman" w:cs="Times New Roman"/>
          <w:lang w:eastAsia="cs-CZ"/>
        </w:rPr>
        <w:lastRenderedPageBreak/>
        <w:t>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w:t>
      </w:r>
      <w:r w:rsidRPr="00E63C8F">
        <w:rPr>
          <w:rFonts w:eastAsia="Times New Roman" w:cs="Times New Roman"/>
          <w:lang w:eastAsia="cs-CZ"/>
        </w:rPr>
        <w:t>prohlášení tvoří přílohu č. 2 této</w:t>
      </w:r>
      <w:r w:rsidRPr="00F01FED">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BD6DFE" w:rsidRPr="00BD6DFE" w:rsidRDefault="00BD6DFE" w:rsidP="00BD6DFE">
      <w:pPr>
        <w:pStyle w:val="Odstavecseseznamem"/>
        <w:autoSpaceDE w:val="0"/>
        <w:autoSpaceDN w:val="0"/>
        <w:ind w:left="944"/>
        <w:jc w:val="both"/>
        <w:rPr>
          <w:rFonts w:eastAsia="Times New Roman" w:cs="Times New Roman"/>
          <w:lang w:eastAsia="cs-CZ"/>
        </w:rPr>
      </w:pPr>
      <w:r w:rsidRPr="00BD6DFE">
        <w:rPr>
          <w:sz w:val="22"/>
          <w:szCs w:val="22"/>
        </w:rPr>
        <w:t xml:space="preserve">- </w:t>
      </w:r>
      <w:r w:rsidRPr="00BD6DFE">
        <w:rPr>
          <w:rFonts w:eastAsia="Times New Roman" w:cs="Times New Roman"/>
          <w:lang w:eastAsia="cs-CZ"/>
        </w:rPr>
        <w:t xml:space="preserve">Poradenská a konzultační činnost, zpracování odborných studií a posudků </w:t>
      </w:r>
    </w:p>
    <w:p w:rsidR="00BD6DFE" w:rsidRPr="00BD6DFE" w:rsidRDefault="00BD6DFE" w:rsidP="00BD6DFE">
      <w:pPr>
        <w:pStyle w:val="Odstavecseseznamem"/>
        <w:autoSpaceDE w:val="0"/>
        <w:autoSpaceDN w:val="0"/>
        <w:ind w:left="567"/>
        <w:jc w:val="both"/>
        <w:rPr>
          <w:rFonts w:eastAsia="Times New Roman" w:cs="Times New Roman"/>
          <w:lang w:eastAsia="cs-CZ"/>
        </w:rPr>
      </w:pPr>
      <w:r w:rsidRPr="00BD6DFE">
        <w:rPr>
          <w:rFonts w:eastAsia="Times New Roman" w:cs="Times New Roman"/>
          <w:lang w:eastAsia="cs-CZ"/>
        </w:rPr>
        <w:t>c) osvědčení o autorizaci v rozsahu dle §5 odst. 3 písm. b) dopravní stavby zákona č. 360/1992 Sb., o výkonu povolání autorizovaných architektů a o výkonu povolání autorizovaných inženýrů a techniků činných ve výstavbě, ve znění pozdějších předpisů;</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F01FED" w:rsidRPr="00F01FED" w:rsidRDefault="00F01FED" w:rsidP="00F01FED">
      <w:pPr>
        <w:spacing w:after="0" w:line="240" w:lineRule="auto"/>
        <w:ind w:left="426"/>
        <w:jc w:val="both"/>
        <w:rPr>
          <w:rFonts w:eastAsia="Times New Roman" w:cs="Times New Roman"/>
          <w:lang w:eastAsia="cs-CZ"/>
        </w:rPr>
      </w:pPr>
      <w:r w:rsidRPr="00C669D5">
        <w:rPr>
          <w:rFonts w:eastAsia="Times New Roman" w:cs="Times New Roman"/>
          <w:lang w:eastAsia="cs-CZ"/>
        </w:rPr>
        <w:t>K prokázání splnění technické kvalifikace předloží dodavatel zadavateli následující doklady:</w:t>
      </w:r>
    </w:p>
    <w:p w:rsidR="00F01FED" w:rsidRPr="00F01FED" w:rsidRDefault="00F01FED" w:rsidP="00F01FED">
      <w:pPr>
        <w:spacing w:after="0" w:line="240" w:lineRule="auto"/>
        <w:ind w:left="907"/>
        <w:jc w:val="both"/>
        <w:rPr>
          <w:rFonts w:eastAsia="Times New Roman" w:cs="Times New Roman"/>
          <w:lang w:eastAsia="cs-CZ"/>
        </w:rPr>
      </w:pPr>
    </w:p>
    <w:p w:rsidR="00BD6DFE" w:rsidRPr="00BD6DFE" w:rsidRDefault="00BD6DFE" w:rsidP="00BD6DFE">
      <w:pPr>
        <w:autoSpaceDE w:val="0"/>
        <w:autoSpaceDN w:val="0"/>
        <w:spacing w:before="120"/>
        <w:ind w:left="426" w:right="23"/>
        <w:jc w:val="both"/>
      </w:pPr>
      <w:r w:rsidRPr="00BD6DFE">
        <w:t>Seznam významných ukončených služeb poskytnutých dodavatelem v posledních 3 letech a to alespoň na 2 stavbách železničních drah.</w:t>
      </w:r>
    </w:p>
    <w:p w:rsidR="00BD6DFE" w:rsidRPr="00BD6DFE" w:rsidRDefault="00BD6DFE" w:rsidP="00BD6DFE">
      <w:pPr>
        <w:autoSpaceDE w:val="0"/>
        <w:autoSpaceDN w:val="0"/>
        <w:spacing w:before="120"/>
        <w:ind w:left="426" w:right="23"/>
        <w:jc w:val="both"/>
      </w:pPr>
      <w:r w:rsidRPr="00BD6DFE">
        <w:t>Tímto seznamem zhotovitel prokáže, že v posledních 3 letech před zahájením zadávacího řízení poskytl služby technické pomoci investorovi nebo jiné obdobné činnosti, které svým obsahem odpovídají předmětu veřejné zakázky, jak je vymezen v článku 3. této výzvy, nejméně na dvou stavbách železničních drah.</w:t>
      </w:r>
    </w:p>
    <w:p w:rsidR="00BD6DFE" w:rsidRDefault="00BD6DFE" w:rsidP="00BD6DFE">
      <w:pPr>
        <w:spacing w:after="0" w:line="240" w:lineRule="auto"/>
        <w:ind w:left="426"/>
        <w:jc w:val="both"/>
      </w:pPr>
      <w:r w:rsidRPr="00E63E03">
        <w:t xml:space="preserve">Předloženým seznamem poskytnutých služeb přitom musí dodavatel prokázat, že objem jím poskytnutých služeb v posledních </w:t>
      </w:r>
      <w:r>
        <w:rPr>
          <w:b/>
        </w:rPr>
        <w:t>3</w:t>
      </w:r>
      <w:r w:rsidRPr="00E63E03">
        <w:t xml:space="preserve"> letech činí v souhrnu, včetně služeb, které případně poskytoval jako společník společnosti nebo poddodavatel, </w:t>
      </w:r>
      <w:r w:rsidRPr="004A1BE9">
        <w:t xml:space="preserve">nejméně </w:t>
      </w:r>
      <w:r w:rsidRPr="00EA65BD">
        <w:rPr>
          <w:rFonts w:cs="Arial"/>
          <w:b/>
        </w:rPr>
        <w:t>2 </w:t>
      </w:r>
      <w:r>
        <w:rPr>
          <w:rFonts w:cs="Arial"/>
          <w:b/>
        </w:rPr>
        <w:t>000</w:t>
      </w:r>
      <w:r w:rsidRPr="00EA65BD">
        <w:rPr>
          <w:rFonts w:cs="Arial"/>
          <w:b/>
        </w:rPr>
        <w:t xml:space="preserve"> 000</w:t>
      </w:r>
      <w:r w:rsidRPr="004A1BE9">
        <w:rPr>
          <w:rFonts w:cs="Arial"/>
        </w:rPr>
        <w:t> </w:t>
      </w:r>
      <w:r w:rsidRPr="004A1BE9">
        <w:t>CZK bez</w:t>
      </w:r>
      <w:r>
        <w:t xml:space="preserve"> DPH.</w:t>
      </w:r>
      <w:r w:rsidRPr="00E63E03">
        <w:t xml:space="preserve"> Alespoň jedna z jím poskytnutých služeb uvedených v seznamu přitom musí mít hodnotu alespoň </w:t>
      </w:r>
      <w:r w:rsidR="0044263A">
        <w:rPr>
          <w:b/>
        </w:rPr>
        <w:t>8</w:t>
      </w:r>
      <w:r>
        <w:rPr>
          <w:b/>
        </w:rPr>
        <w:t>0</w:t>
      </w:r>
      <w:r w:rsidRPr="00EA65BD">
        <w:rPr>
          <w:b/>
        </w:rPr>
        <w:t>0 000</w:t>
      </w:r>
      <w:r>
        <w:t> CZK</w:t>
      </w:r>
      <w:r w:rsidRPr="00E63E03">
        <w:t xml:space="preserve"> bez DPH.</w:t>
      </w:r>
    </w:p>
    <w:p w:rsidR="00C669D5" w:rsidRDefault="00C669D5" w:rsidP="00BD6DFE">
      <w:pPr>
        <w:spacing w:after="0" w:line="240" w:lineRule="auto"/>
        <w:ind w:left="426"/>
        <w:jc w:val="both"/>
      </w:pPr>
    </w:p>
    <w:p w:rsidR="00C669D5" w:rsidRPr="006A1DBF" w:rsidRDefault="00C669D5" w:rsidP="00BD6DFE">
      <w:pPr>
        <w:spacing w:after="0" w:line="240" w:lineRule="auto"/>
        <w:ind w:left="426"/>
        <w:jc w:val="both"/>
        <w:rPr>
          <w:rFonts w:eastAsia="Times New Roman" w:cs="Arial"/>
          <w:b/>
          <w:color w:val="FF0000"/>
          <w:lang w:eastAsia="cs-CZ"/>
        </w:rPr>
      </w:pPr>
    </w:p>
    <w:p w:rsidR="00F01FED" w:rsidRDefault="00F01FED" w:rsidP="00F01FED">
      <w:pPr>
        <w:spacing w:after="0" w:line="240" w:lineRule="auto"/>
        <w:ind w:left="907"/>
        <w:jc w:val="both"/>
        <w:rPr>
          <w:rFonts w:eastAsia="Times New Roman" w:cs="Times New Roman"/>
          <w:lang w:eastAsia="cs-CZ"/>
        </w:rPr>
      </w:pPr>
    </w:p>
    <w:p w:rsidR="00BD6DFE" w:rsidRPr="00BD6DFE" w:rsidRDefault="00BD6DFE" w:rsidP="00BD6DFE">
      <w:pPr>
        <w:pStyle w:val="Bezmezer"/>
        <w:ind w:left="426"/>
        <w:jc w:val="both"/>
        <w:rPr>
          <w:u w:val="single"/>
        </w:rPr>
      </w:pPr>
      <w:r w:rsidRPr="00BD6DFE">
        <w:rPr>
          <w:u w:val="single"/>
        </w:rPr>
        <w:t>Zadavatel požaduje předložení seznamu personálu dodavatele:</w:t>
      </w:r>
    </w:p>
    <w:p w:rsidR="00BD6DFE" w:rsidRDefault="00BD6DFE" w:rsidP="00BD6DFE">
      <w:pPr>
        <w:pStyle w:val="Odstavecseseznamem"/>
        <w:numPr>
          <w:ilvl w:val="0"/>
          <w:numId w:val="48"/>
        </w:numPr>
        <w:spacing w:before="120" w:after="0" w:line="240" w:lineRule="auto"/>
        <w:ind w:left="567" w:right="23"/>
        <w:rPr>
          <w:color w:val="000000"/>
        </w:rPr>
      </w:pPr>
      <w:r w:rsidRPr="00F42DAA">
        <w:rPr>
          <w:color w:val="000000"/>
        </w:rPr>
        <w:t>Vedoucí TPI</w:t>
      </w:r>
    </w:p>
    <w:p w:rsidR="00BD6DFE" w:rsidRDefault="00BD6DFE" w:rsidP="00BD6DFE">
      <w:pPr>
        <w:pStyle w:val="Odstavecseseznamem"/>
        <w:numPr>
          <w:ilvl w:val="1"/>
          <w:numId w:val="48"/>
        </w:numPr>
        <w:spacing w:before="120" w:after="0" w:line="240" w:lineRule="auto"/>
        <w:ind w:left="1059" w:right="23" w:hanging="283"/>
        <w:rPr>
          <w:color w:val="000000"/>
        </w:rPr>
      </w:pPr>
      <w:r>
        <w:rPr>
          <w:color w:val="000000"/>
        </w:rPr>
        <w:t xml:space="preserve">doložit praxi </w:t>
      </w:r>
      <w:r w:rsidRPr="00F42DAA">
        <w:rPr>
          <w:color w:val="000000"/>
        </w:rPr>
        <w:t xml:space="preserve">ve výkonu činnosti TPI na železničních stavbách minimálně </w:t>
      </w:r>
      <w:r w:rsidRPr="00584D61">
        <w:rPr>
          <w:color w:val="000000"/>
        </w:rPr>
        <w:t>2</w:t>
      </w:r>
      <w:r w:rsidRPr="00F42DAA">
        <w:rPr>
          <w:color w:val="000000"/>
        </w:rPr>
        <w:t xml:space="preserve"> roky</w:t>
      </w:r>
    </w:p>
    <w:p w:rsidR="00BD6DFE" w:rsidRPr="00EA65BD" w:rsidRDefault="00BD6DFE" w:rsidP="00BD6DFE">
      <w:pPr>
        <w:pStyle w:val="Odstavecseseznamem"/>
        <w:numPr>
          <w:ilvl w:val="1"/>
          <w:numId w:val="48"/>
        </w:numPr>
        <w:spacing w:before="120" w:after="0" w:line="240" w:lineRule="auto"/>
        <w:ind w:left="1059" w:right="23" w:hanging="283"/>
        <w:rPr>
          <w:color w:val="000000"/>
        </w:rPr>
      </w:pPr>
      <w:r>
        <w:rPr>
          <w:color w:val="000000"/>
        </w:rPr>
        <w:t>doložit autorizaci ve stupni dle odstavce (1) a odstavce (3)b), §5 zákona č. 360</w:t>
      </w:r>
      <w:r w:rsidRPr="00584D61">
        <w:rPr>
          <w:color w:val="000000"/>
        </w:rPr>
        <w:t xml:space="preserve"> /1992 Sb.</w:t>
      </w:r>
      <w:r>
        <w:rPr>
          <w:color w:val="000000"/>
        </w:rPr>
        <w:t xml:space="preserve">, </w:t>
      </w:r>
      <w:r w:rsidRPr="00584D61">
        <w:rPr>
          <w:color w:val="000000"/>
        </w:rPr>
        <w:t>výkon činnosti autorizovaných osob</w:t>
      </w:r>
      <w:r>
        <w:rPr>
          <w:color w:val="000000"/>
        </w:rPr>
        <w:t xml:space="preserve"> (v oboru </w:t>
      </w:r>
      <w:r>
        <w:t>dopravní stavby)</w:t>
      </w:r>
    </w:p>
    <w:p w:rsidR="00BD6DFE" w:rsidRPr="00584D61" w:rsidRDefault="00BD6DFE" w:rsidP="00BD6DFE">
      <w:pPr>
        <w:pStyle w:val="Odstavecseseznamem"/>
        <w:spacing w:before="120" w:after="0" w:line="240" w:lineRule="auto"/>
        <w:ind w:left="1059" w:right="23"/>
        <w:rPr>
          <w:color w:val="000000"/>
        </w:rPr>
      </w:pPr>
    </w:p>
    <w:p w:rsidR="00BD6DFE" w:rsidRPr="00584D61" w:rsidRDefault="00BD6DFE" w:rsidP="00BD6DFE">
      <w:pPr>
        <w:pStyle w:val="Odstavecseseznamem"/>
        <w:numPr>
          <w:ilvl w:val="0"/>
          <w:numId w:val="48"/>
        </w:numPr>
        <w:spacing w:before="120" w:after="0" w:line="240" w:lineRule="auto"/>
        <w:ind w:left="567" w:right="23"/>
        <w:rPr>
          <w:rFonts w:cs="Arial"/>
          <w:i/>
        </w:rPr>
      </w:pPr>
      <w:r>
        <w:rPr>
          <w:color w:val="000000"/>
        </w:rPr>
        <w:t>Zástupce vedoucího TPI</w:t>
      </w:r>
    </w:p>
    <w:p w:rsidR="00BD6DFE" w:rsidRPr="00584D61" w:rsidRDefault="00BD6DFE" w:rsidP="00BD6DFE">
      <w:pPr>
        <w:pStyle w:val="Odstavecseseznamem"/>
        <w:numPr>
          <w:ilvl w:val="1"/>
          <w:numId w:val="48"/>
        </w:numPr>
        <w:spacing w:before="120" w:after="0" w:line="240" w:lineRule="auto"/>
        <w:ind w:left="1059" w:right="23" w:hanging="283"/>
        <w:rPr>
          <w:rFonts w:cs="Arial"/>
          <w:i/>
        </w:rPr>
      </w:pPr>
      <w:r>
        <w:rPr>
          <w:color w:val="000000"/>
        </w:rPr>
        <w:t xml:space="preserve">doložit </w:t>
      </w:r>
      <w:r w:rsidRPr="00C83FAB">
        <w:rPr>
          <w:color w:val="000000"/>
        </w:rPr>
        <w:t>praxi ve v</w:t>
      </w:r>
      <w:r>
        <w:rPr>
          <w:color w:val="000000"/>
        </w:rPr>
        <w:t>ýkonu činnosti TPI</w:t>
      </w:r>
      <w:r w:rsidRPr="00C83FAB">
        <w:rPr>
          <w:color w:val="000000"/>
        </w:rPr>
        <w:t xml:space="preserve"> na</w:t>
      </w:r>
      <w:r>
        <w:rPr>
          <w:color w:val="000000"/>
        </w:rPr>
        <w:t xml:space="preserve"> železničních stavbách minimálně </w:t>
      </w:r>
      <w:r w:rsidRPr="00584D61">
        <w:rPr>
          <w:color w:val="000000"/>
        </w:rPr>
        <w:t>2 roky</w:t>
      </w:r>
    </w:p>
    <w:p w:rsidR="00BD6DFE" w:rsidRDefault="00BD6DFE" w:rsidP="00BD6DFE">
      <w:pPr>
        <w:spacing w:after="0" w:line="240" w:lineRule="auto"/>
        <w:ind w:left="907"/>
        <w:jc w:val="both"/>
        <w:rPr>
          <w:color w:val="000000"/>
        </w:rPr>
      </w:pPr>
      <w:r w:rsidRPr="00584D61">
        <w:rPr>
          <w:color w:val="000000"/>
        </w:rPr>
        <w:t xml:space="preserve">autorizace minimálně ve stupni </w:t>
      </w:r>
      <w:r>
        <w:rPr>
          <w:color w:val="000000"/>
        </w:rPr>
        <w:t xml:space="preserve">dle odstavce (2) </w:t>
      </w:r>
      <w:r w:rsidRPr="00584D61">
        <w:rPr>
          <w:color w:val="000000"/>
        </w:rPr>
        <w:t>„technik</w:t>
      </w:r>
      <w:r>
        <w:rPr>
          <w:color w:val="000000"/>
        </w:rPr>
        <w:t xml:space="preserve"> </w:t>
      </w:r>
      <w:r w:rsidRPr="00584D61">
        <w:rPr>
          <w:color w:val="000000"/>
        </w:rPr>
        <w:t>v</w:t>
      </w:r>
      <w:r>
        <w:rPr>
          <w:color w:val="000000"/>
        </w:rPr>
        <w:t> </w:t>
      </w:r>
      <w:r w:rsidRPr="00584D61">
        <w:rPr>
          <w:color w:val="000000"/>
        </w:rPr>
        <w:t>některé</w:t>
      </w:r>
      <w:r>
        <w:rPr>
          <w:color w:val="000000"/>
        </w:rPr>
        <w:t xml:space="preserve"> z oborů podle odstavce (3), písmeno a), b), d), e), nebo f),</w:t>
      </w:r>
      <w:r w:rsidRPr="00584D61">
        <w:rPr>
          <w:color w:val="000000"/>
        </w:rPr>
        <w:t xml:space="preserve"> </w:t>
      </w:r>
      <w:r w:rsidRPr="00970389">
        <w:rPr>
          <w:color w:val="000000"/>
        </w:rPr>
        <w:t>§5 zákona č. 360 /1992 Sb., výkon činnosti autorizovaných osob</w:t>
      </w:r>
    </w:p>
    <w:p w:rsidR="00BD6DFE" w:rsidRDefault="00BD6DFE" w:rsidP="00BD6DFE">
      <w:pPr>
        <w:spacing w:after="0" w:line="240" w:lineRule="auto"/>
        <w:ind w:left="907"/>
        <w:jc w:val="both"/>
        <w:rPr>
          <w:color w:val="000000"/>
        </w:rPr>
      </w:pPr>
    </w:p>
    <w:p w:rsidR="00BD6DFE" w:rsidRPr="00BD6DFE" w:rsidRDefault="00BD6DFE" w:rsidP="00BD6DFE">
      <w:pPr>
        <w:spacing w:after="0" w:line="240" w:lineRule="auto"/>
        <w:ind w:left="142"/>
        <w:jc w:val="both"/>
        <w:rPr>
          <w:color w:val="000000"/>
        </w:rPr>
      </w:pPr>
      <w:r w:rsidRPr="00BD6DFE">
        <w:rPr>
          <w:color w:val="000000"/>
        </w:rPr>
        <w:t>Splnění technické kvalifikace prokazuje dodavatel předložením kopií požadovaných dokladů.</w:t>
      </w:r>
    </w:p>
    <w:p w:rsidR="00BD6DFE" w:rsidRPr="00F01FED" w:rsidRDefault="00BD6DFE" w:rsidP="00BD6DFE">
      <w:pPr>
        <w:spacing w:after="0" w:line="240" w:lineRule="auto"/>
        <w:ind w:left="907"/>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BD6DFE">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rsidRPr="00BD6DFE">
        <w:rPr>
          <w:rFonts w:eastAsia="Times New Roman" w:cs="Times New Roman"/>
          <w:lang w:eastAsia="cs-CZ"/>
        </w:rPr>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BD6DFE" w:rsidRDefault="00BD6DFE" w:rsidP="00BD6DFE">
      <w:pPr>
        <w:autoSpaceDE w:val="0"/>
        <w:autoSpaceDN w:val="0"/>
        <w:spacing w:after="0" w:line="240" w:lineRule="auto"/>
        <w:ind w:left="457"/>
        <w:jc w:val="both"/>
        <w:rPr>
          <w:rFonts w:eastAsia="Times New Roman" w:cs="Times New Roman"/>
          <w:lang w:eastAsia="cs-CZ"/>
        </w:rPr>
      </w:pPr>
    </w:p>
    <w:p w:rsidR="00F01FED" w:rsidRPr="00F01FED" w:rsidRDefault="00F01FED" w:rsidP="00BD6DFE">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w:t>
      </w:r>
      <w:r w:rsidRPr="00E63C8F">
        <w:rPr>
          <w:rFonts w:eastAsia="Times New Roman" w:cs="Times New Roman"/>
          <w:lang w:eastAsia="cs-CZ"/>
        </w:rPr>
        <w:t>ceny je rozhodující Celková cena Díla bez DPH uvedená 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w:t>
      </w:r>
      <w:r w:rsidRPr="00F01FED">
        <w:rPr>
          <w:rFonts w:eastAsia="Times New Roman" w:cs="Times New Roman"/>
          <w:lang w:eastAsia="cs-CZ"/>
        </w:rPr>
        <w:lastRenderedPageBreak/>
        <w:t>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990CE2" w:rsidRPr="00990CE2">
        <w:rPr>
          <w:rFonts w:eastAsia="Times New Roman" w:cs="Arial"/>
          <w:b/>
          <w:lang w:eastAsia="cs-CZ"/>
        </w:rPr>
        <w:t>17. 6. 2020</w:t>
      </w:r>
      <w:r w:rsidRPr="00990CE2">
        <w:rPr>
          <w:rFonts w:eastAsia="Times New Roman" w:cs="Times New Roman"/>
          <w:b/>
          <w:lang w:eastAsia="cs-CZ"/>
        </w:rPr>
        <w:t xml:space="preserve"> do </w:t>
      </w:r>
      <w:r w:rsidR="00990CE2" w:rsidRPr="00990CE2">
        <w:rPr>
          <w:rFonts w:eastAsia="Times New Roman" w:cs="Arial"/>
          <w:b/>
          <w:lang w:eastAsia="cs-CZ"/>
        </w:rPr>
        <w:t>13:00</w:t>
      </w:r>
      <w:r w:rsidRPr="00F01FED">
        <w:rPr>
          <w:rFonts w:eastAsia="Times New Roman" w:cs="Times New Roman"/>
          <w:b/>
          <w:lang w:eastAsia="cs-CZ"/>
        </w:rPr>
        <w:t xml:space="preserve"> hodin.</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2"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F01FED" w:rsidRDefault="00F01FED" w:rsidP="00F01FED">
      <w:pPr>
        <w:numPr>
          <w:ilvl w:val="0"/>
          <w:numId w:val="14"/>
        </w:numPr>
        <w:spacing w:after="0" w:line="240" w:lineRule="auto"/>
        <w:ind w:left="1134" w:hanging="425"/>
        <w:jc w:val="both"/>
        <w:rPr>
          <w:rFonts w:eastAsia="Times New Roman" w:cs="Times New Roman"/>
          <w:lang w:eastAsia="cs-CZ"/>
        </w:rPr>
      </w:pPr>
      <w:r w:rsidRPr="00F01FED">
        <w:rPr>
          <w:rFonts w:eastAsia="Times New Roman" w:cs="Times New Roman"/>
          <w:highlight w:val="yellow"/>
          <w:lang w:eastAsia="cs-CZ"/>
        </w:rPr>
        <w:t>všeobecné informace o dodavateli (příloha č. 1 Výzvy</w:t>
      </w:r>
      <w:r w:rsidRPr="00F01FED">
        <w:rPr>
          <w:rFonts w:eastAsia="Times New Roman" w:cs="Times New Roman"/>
          <w:lang w:eastAsia="cs-CZ"/>
        </w:rPr>
        <w:t>)</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F01FED">
        <w:rPr>
          <w:rFonts w:eastAsia="Times New Roman" w:cs="Times New Roman"/>
          <w:highlight w:val="yellow"/>
          <w:lang w:eastAsia="cs-CZ"/>
        </w:rPr>
        <w:t>příloha č. 2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seznam jiných osob, jejich prostřednictvím dodavatel prokazuje určitou část kvalifikace včetně dokladů k prokázání kvalifikace vztahujících se k jiným osobám,</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E63C8F">
        <w:rPr>
          <w:rFonts w:eastAsia="Times New Roman" w:cs="Times New Roman"/>
          <w:lang w:eastAsia="cs-CZ"/>
        </w:rPr>
        <w:t xml:space="preserve">čl. 5.4 smlouvy </w:t>
      </w:r>
      <w:r w:rsidRPr="00F01FED">
        <w:rPr>
          <w:rFonts w:eastAsia="Times New Roman" w:cs="Times New Roman"/>
          <w:lang w:eastAsia="cs-CZ"/>
        </w:rPr>
        <w:t>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BD6DFE"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E63C8F">
        <w:rPr>
          <w:rFonts w:eastAsia="Calibri" w:cs="Times New Roman"/>
          <w:lang w:eastAsia="cs-CZ"/>
        </w:rPr>
        <w:t xml:space="preserve">bude v čl. 7.1 závazného vzoru smlouvy uvedena </w:t>
      </w:r>
      <w:r w:rsidRPr="00F01FED">
        <w:rPr>
          <w:rFonts w:eastAsia="Calibri" w:cs="Times New Roman"/>
          <w:lang w:eastAsia="cs-CZ"/>
        </w:rPr>
        <w:t xml:space="preserve">v Kč bez DPH </w:t>
      </w:r>
      <w:r w:rsidRPr="00BD6DFE">
        <w:rPr>
          <w:rFonts w:eastAsia="Calibri" w:cs="Times New Roman"/>
          <w:lang w:eastAsia="cs-CZ"/>
        </w:rPr>
        <w:t xml:space="preserve">zaokrouhlená na dvě desetinná místa jako cena celková a dále v členění za její jednotlivé části Díla </w:t>
      </w:r>
      <w:r w:rsidRPr="00BD6DFE">
        <w:rPr>
          <w:rFonts w:eastAsia="Times New Roman" w:cs="Times New Roman"/>
          <w:lang w:eastAsia="cs-CZ"/>
        </w:rPr>
        <w:t>následujícím způsobem</w:t>
      </w:r>
      <w:r w:rsidRPr="00BD6DFE">
        <w:rPr>
          <w:rFonts w:eastAsia="Calibri" w:cs="Times New Roman"/>
          <w:color w:val="000000"/>
          <w:lang w:eastAsia="cs-CZ"/>
        </w:rPr>
        <w:t>:</w:t>
      </w:r>
    </w:p>
    <w:p w:rsidR="00F01FED" w:rsidRPr="00BD6DFE" w:rsidRDefault="00F01FED" w:rsidP="00F01FED">
      <w:pPr>
        <w:spacing w:after="0" w:line="240" w:lineRule="auto"/>
        <w:ind w:left="426"/>
        <w:rPr>
          <w:rFonts w:eastAsia="Times New Roman" w:cs="Times New Roman"/>
          <w:i/>
          <w:color w:val="FF0000"/>
          <w:lang w:eastAsia="cs-CZ"/>
        </w:rPr>
      </w:pPr>
    </w:p>
    <w:p w:rsidR="00F01FED" w:rsidRPr="00BD6DFE" w:rsidRDefault="00F01FED" w:rsidP="00F01FED">
      <w:pPr>
        <w:autoSpaceDE w:val="0"/>
        <w:autoSpaceDN w:val="0"/>
        <w:spacing w:after="0" w:line="240" w:lineRule="auto"/>
        <w:ind w:left="426" w:hanging="426"/>
        <w:jc w:val="both"/>
        <w:rPr>
          <w:rFonts w:eastAsia="Calibri" w:cs="Times New Roman"/>
          <w:lang w:eastAsia="cs-CZ"/>
        </w:rPr>
      </w:pPr>
    </w:p>
    <w:p w:rsidR="00F01FED" w:rsidRPr="00BD6DFE" w:rsidRDefault="00F01FED" w:rsidP="00F01FED">
      <w:pPr>
        <w:numPr>
          <w:ilvl w:val="0"/>
          <w:numId w:val="32"/>
        </w:numPr>
        <w:spacing w:after="0" w:line="240" w:lineRule="auto"/>
        <w:jc w:val="both"/>
        <w:rPr>
          <w:rFonts w:eastAsia="Times New Roman" w:cs="Times New Roman"/>
          <w:lang w:eastAsia="cs-CZ"/>
        </w:rPr>
      </w:pPr>
      <w:r w:rsidRPr="00BD6DFE">
        <w:rPr>
          <w:rFonts w:eastAsia="Times New Roman" w:cs="Times New Roman"/>
          <w:b/>
          <w:lang w:eastAsia="cs-CZ"/>
        </w:rPr>
        <w:t xml:space="preserve">Celková cena Díla bez DPH: </w:t>
      </w:r>
      <w:r w:rsidRPr="00BD6DFE">
        <w:rPr>
          <w:rFonts w:eastAsia="Times New Roman" w:cs="Times New Roman"/>
          <w:b/>
          <w:lang w:eastAsia="cs-CZ"/>
        </w:rPr>
        <w:fldChar w:fldCharType="begin">
          <w:ffData>
            <w:name w:val="Text1"/>
            <w:enabled/>
            <w:calcOnExit w:val="0"/>
            <w:textInput>
              <w:type w:val="date"/>
              <w:format w:val="d.M.yyyy"/>
            </w:textInput>
          </w:ffData>
        </w:fldChar>
      </w:r>
      <w:r w:rsidRPr="00BD6DFE">
        <w:rPr>
          <w:rFonts w:eastAsia="Times New Roman" w:cs="Times New Roman"/>
          <w:b/>
          <w:lang w:eastAsia="cs-CZ"/>
        </w:rPr>
        <w:instrText xml:space="preserve"> FORMTEXT </w:instrText>
      </w:r>
      <w:r w:rsidRPr="00BD6DFE">
        <w:rPr>
          <w:rFonts w:eastAsia="Times New Roman" w:cs="Times New Roman"/>
          <w:b/>
          <w:lang w:eastAsia="cs-CZ"/>
        </w:rPr>
      </w:r>
      <w:r w:rsidRPr="00BD6DFE">
        <w:rPr>
          <w:rFonts w:eastAsia="Times New Roman" w:cs="Times New Roman"/>
          <w:b/>
          <w:lang w:eastAsia="cs-CZ"/>
        </w:rPr>
        <w:fldChar w:fldCharType="separate"/>
      </w:r>
      <w:r w:rsidRPr="00BD6DFE">
        <w:rPr>
          <w:rFonts w:eastAsia="Times New Roman" w:cs="Times New Roman"/>
          <w:b/>
          <w:lang w:eastAsia="cs-CZ"/>
        </w:rPr>
        <w:t> </w:t>
      </w:r>
      <w:r w:rsidRPr="00BD6DFE">
        <w:rPr>
          <w:rFonts w:eastAsia="Times New Roman" w:cs="Times New Roman"/>
          <w:b/>
          <w:lang w:eastAsia="cs-CZ"/>
        </w:rPr>
        <w:t> </w:t>
      </w:r>
      <w:r w:rsidRPr="00BD6DFE">
        <w:rPr>
          <w:rFonts w:eastAsia="Times New Roman" w:cs="Times New Roman"/>
          <w:b/>
          <w:lang w:eastAsia="cs-CZ"/>
        </w:rPr>
        <w:t> </w:t>
      </w:r>
      <w:r w:rsidRPr="00BD6DFE">
        <w:rPr>
          <w:rFonts w:eastAsia="Times New Roman" w:cs="Times New Roman"/>
          <w:b/>
          <w:lang w:eastAsia="cs-CZ"/>
        </w:rPr>
        <w:t> </w:t>
      </w:r>
      <w:r w:rsidRPr="00BD6DFE">
        <w:rPr>
          <w:rFonts w:eastAsia="Times New Roman" w:cs="Times New Roman"/>
          <w:b/>
          <w:lang w:eastAsia="cs-CZ"/>
        </w:rPr>
        <w:t> </w:t>
      </w:r>
      <w:r w:rsidRPr="00BD6DFE">
        <w:rPr>
          <w:rFonts w:eastAsia="Times New Roman" w:cs="Times New Roman"/>
          <w:b/>
          <w:lang w:eastAsia="cs-CZ"/>
        </w:rPr>
        <w:fldChar w:fldCharType="end"/>
      </w:r>
      <w:r w:rsidRPr="00BD6DFE">
        <w:rPr>
          <w:rFonts w:eastAsia="Times New Roman" w:cs="Times New Roman"/>
          <w:b/>
          <w:lang w:eastAsia="cs-CZ"/>
        </w:rPr>
        <w:tab/>
        <w:t xml:space="preserve"> </w:t>
      </w:r>
      <w:r w:rsidRPr="00BD6DFE">
        <w:rPr>
          <w:rFonts w:eastAsia="Times New Roman" w:cs="Times New Roman"/>
          <w:b/>
          <w:bCs/>
          <w:lang w:eastAsia="cs-CZ"/>
        </w:rPr>
        <w:t>Kč</w:t>
      </w:r>
      <w:r w:rsidRPr="00BD6DFE">
        <w:rPr>
          <w:rFonts w:eastAsia="Times New Roman" w:cs="Times New Roman"/>
          <w:lang w:eastAsia="cs-CZ"/>
        </w:rPr>
        <w:t xml:space="preserve">, slovy: </w:t>
      </w:r>
      <w:r w:rsidRPr="00BD6DFE">
        <w:rPr>
          <w:rFonts w:eastAsia="Times New Roman" w:cs="Times New Roman"/>
          <w:lang w:eastAsia="cs-CZ"/>
        </w:rPr>
        <w:fldChar w:fldCharType="begin">
          <w:ffData>
            <w:name w:val="Text1"/>
            <w:enabled/>
            <w:calcOnExit w:val="0"/>
            <w:textInput>
              <w:type w:val="date"/>
              <w:format w:val="d.M.yyyy"/>
            </w:textInput>
          </w:ffData>
        </w:fldChar>
      </w:r>
      <w:r w:rsidRPr="00BD6DFE">
        <w:rPr>
          <w:rFonts w:eastAsia="Times New Roman" w:cs="Times New Roman"/>
          <w:lang w:eastAsia="cs-CZ"/>
        </w:rPr>
        <w:instrText xml:space="preserve"> FORMTEXT </w:instrText>
      </w:r>
      <w:r w:rsidRPr="00BD6DFE">
        <w:rPr>
          <w:rFonts w:eastAsia="Times New Roman" w:cs="Times New Roman"/>
          <w:lang w:eastAsia="cs-CZ"/>
        </w:rPr>
      </w:r>
      <w:r w:rsidRPr="00BD6DFE">
        <w:rPr>
          <w:rFonts w:eastAsia="Times New Roman" w:cs="Times New Roman"/>
          <w:lang w:eastAsia="cs-CZ"/>
        </w:rPr>
        <w:fldChar w:fldCharType="separate"/>
      </w:r>
      <w:r w:rsidRPr="00BD6DFE">
        <w:rPr>
          <w:rFonts w:eastAsia="Times New Roman" w:cs="Times New Roman"/>
          <w:lang w:eastAsia="cs-CZ"/>
        </w:rPr>
        <w:t> </w:t>
      </w:r>
      <w:r w:rsidRPr="00BD6DFE">
        <w:rPr>
          <w:rFonts w:eastAsia="Times New Roman" w:cs="Times New Roman"/>
          <w:lang w:eastAsia="cs-CZ"/>
        </w:rPr>
        <w:t> </w:t>
      </w:r>
      <w:r w:rsidRPr="00BD6DFE">
        <w:rPr>
          <w:rFonts w:eastAsia="Times New Roman" w:cs="Times New Roman"/>
          <w:lang w:eastAsia="cs-CZ"/>
        </w:rPr>
        <w:t> </w:t>
      </w:r>
      <w:r w:rsidRPr="00BD6DFE">
        <w:rPr>
          <w:rFonts w:eastAsia="Times New Roman" w:cs="Times New Roman"/>
          <w:lang w:eastAsia="cs-CZ"/>
        </w:rPr>
        <w:t> </w:t>
      </w:r>
      <w:r w:rsidRPr="00BD6DFE">
        <w:rPr>
          <w:rFonts w:eastAsia="Times New Roman" w:cs="Times New Roman"/>
          <w:lang w:eastAsia="cs-CZ"/>
        </w:rPr>
        <w:t> </w:t>
      </w:r>
      <w:r w:rsidRPr="00BD6DFE">
        <w:rPr>
          <w:rFonts w:eastAsia="Times New Roman" w:cs="Times New Roman"/>
          <w:lang w:eastAsia="cs-CZ"/>
        </w:rPr>
        <w:fldChar w:fldCharType="end"/>
      </w:r>
      <w:r w:rsidRPr="00BD6DFE">
        <w:rPr>
          <w:rFonts w:eastAsia="Times New Roman" w:cs="Times New Roman"/>
          <w:lang w:eastAsia="cs-CZ"/>
        </w:rPr>
        <w:t xml:space="preserve"> korun českých</w:t>
      </w:r>
    </w:p>
    <w:p w:rsidR="00F01FED" w:rsidRPr="00BD6DFE" w:rsidRDefault="00F01FED" w:rsidP="00F01FED">
      <w:pPr>
        <w:spacing w:after="0" w:line="240" w:lineRule="auto"/>
        <w:ind w:left="426"/>
        <w:jc w:val="both"/>
        <w:rPr>
          <w:rFonts w:eastAsia="Times New Roman" w:cs="Times New Roman"/>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BD6DFE">
        <w:rPr>
          <w:rFonts w:eastAsia="Times New Roman" w:cs="Times New Roman"/>
          <w:lang w:eastAsia="cs-CZ"/>
        </w:rPr>
        <w:t xml:space="preserve">Tato nabídková cena bude doložena i příslušnou </w:t>
      </w:r>
      <w:r w:rsidRPr="00BD6DFE">
        <w:rPr>
          <w:rFonts w:eastAsia="Times New Roman" w:cs="Times New Roman"/>
          <w:b/>
          <w:lang w:eastAsia="cs-CZ"/>
        </w:rPr>
        <w:t>cenovou kalkulací</w:t>
      </w:r>
      <w:r w:rsidRPr="00BD6DFE">
        <w:rPr>
          <w:rFonts w:eastAsia="Times New Roman" w:cs="Times New Roman"/>
          <w:lang w:eastAsia="cs-CZ"/>
        </w:rPr>
        <w:t xml:space="preserve"> v měrných jednotkách, vztahujících se k předmětu zakázky (např. položka - druh činnosti, počet hodin, hodinová sazba, dílčí cena).</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w:t>
      </w:r>
      <w:r w:rsidRPr="00F01FED">
        <w:rPr>
          <w:rFonts w:eastAsia="Times New Roman" w:cs="Times New Roman"/>
          <w:lang w:eastAsia="cs-CZ"/>
        </w:rPr>
        <w:lastRenderedPageBreak/>
        <w:t>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vedoucí společník</w:t>
      </w:r>
      <w:r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lastRenderedPageBreak/>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C37DB8">
        <w:rPr>
          <w:rFonts w:eastAsia="Times New Roman" w:cs="Times New Roman"/>
          <w:lang w:eastAsia="cs-CZ"/>
        </w:rPr>
        <w:t xml:space="preserve">režim veřejné zakázky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37DB8">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highlight w:val="gree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5D0003">
        <w:rPr>
          <w:rFonts w:eastAsia="Times New Roman" w:cs="Arial"/>
          <w:lang w:eastAsia="cs-CZ"/>
        </w:rPr>
        <w:t>„</w:t>
      </w:r>
      <w:r w:rsidR="005D0003">
        <w:rPr>
          <w:rFonts w:eastAsia="Times New Roman" w:cs="Times New Roman"/>
          <w:b/>
          <w:lang w:eastAsia="cs-CZ"/>
        </w:rPr>
        <w:t>Dětmarovice – Petrovice u K. – státní hranice PR, BC“</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97609" w:rsidRDefault="00C97609" w:rsidP="00C97609">
      <w:pPr>
        <w:spacing w:before="240" w:after="0" w:line="240" w:lineRule="exact"/>
        <w:jc w:val="both"/>
        <w:rPr>
          <w:rFonts w:eastAsia="Times New Roman" w:cs="Arial"/>
          <w:lang w:eastAsia="cs-CZ"/>
        </w:rPr>
      </w:pPr>
    </w:p>
    <w:p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5D0003">
        <w:rPr>
          <w:rFonts w:eastAsia="Times New Roman" w:cs="Times New Roman"/>
          <w:b/>
          <w:lang w:eastAsia="cs-CZ"/>
        </w:rPr>
        <w:t>Dětmarovice – Petrovice u K. – státní hranice PR, BC</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rsidR="00C97609" w:rsidRPr="001A6F12" w:rsidRDefault="00C97609"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72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720">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813488D" wp14:editId="66D2FA2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6D37519" wp14:editId="39400C2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rsidTr="00F1715C">
      <w:tc>
        <w:tcPr>
          <w:tcW w:w="1361" w:type="dxa"/>
          <w:tcMar>
            <w:left w:w="0" w:type="dxa"/>
            <w:right w:w="0" w:type="dxa"/>
          </w:tcMar>
          <w:vAlign w:val="bottom"/>
        </w:tcPr>
        <w:p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72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720">
            <w:rPr>
              <w:rStyle w:val="slostrnky"/>
              <w:noProof/>
            </w:rPr>
            <w:t>14</w:t>
          </w:r>
          <w:r w:rsidRPr="00B8518B">
            <w:rPr>
              <w:rStyle w:val="slostrnky"/>
            </w:rPr>
            <w:fldChar w:fldCharType="end"/>
          </w:r>
        </w:p>
      </w:tc>
      <w:tc>
        <w:tcPr>
          <w:tcW w:w="3458" w:type="dxa"/>
          <w:shd w:val="clear" w:color="auto" w:fill="auto"/>
          <w:tcMar>
            <w:left w:w="0" w:type="dxa"/>
            <w:right w:w="0" w:type="dxa"/>
          </w:tcMar>
        </w:tcPr>
        <w:p w:rsidR="000C0877" w:rsidRDefault="000C0877" w:rsidP="00361A5A">
          <w:pPr>
            <w:pStyle w:val="Zpat"/>
          </w:pPr>
          <w:r>
            <w:t>Správa železnic, státní organizace</w:t>
          </w:r>
        </w:p>
        <w:p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rsidR="000C0877" w:rsidRDefault="000C0877" w:rsidP="00361A5A">
          <w:pPr>
            <w:pStyle w:val="Zpat"/>
          </w:pPr>
          <w:r>
            <w:t>Sídlo: Dlážděná 1003/7, 110 00 Praha 1</w:t>
          </w:r>
        </w:p>
        <w:p w:rsidR="000C0877" w:rsidRDefault="000C0877" w:rsidP="00361A5A">
          <w:pPr>
            <w:pStyle w:val="Zpat"/>
          </w:pPr>
          <w:r>
            <w:t>IČO: 709 94 234 DIČ: CZ 709 94 234</w:t>
          </w:r>
        </w:p>
        <w:p w:rsidR="000C0877" w:rsidRDefault="000C0877" w:rsidP="00361A5A">
          <w:pPr>
            <w:pStyle w:val="Zpat"/>
          </w:pPr>
          <w:r>
            <w:t>www.szdc.cz</w:t>
          </w:r>
        </w:p>
      </w:tc>
      <w:tc>
        <w:tcPr>
          <w:tcW w:w="2921" w:type="dxa"/>
        </w:tcPr>
        <w:p w:rsidR="000C0877" w:rsidRPr="00B45E9E" w:rsidRDefault="00C47405" w:rsidP="00361A5A">
          <w:pPr>
            <w:pStyle w:val="Zpat"/>
            <w:rPr>
              <w:b/>
            </w:rPr>
          </w:pPr>
          <w:r>
            <w:rPr>
              <w:b/>
            </w:rPr>
            <w:t>Stavební správa východ</w:t>
          </w:r>
        </w:p>
        <w:p w:rsidR="000C0877" w:rsidRPr="00B45E9E" w:rsidRDefault="00C47405" w:rsidP="00361A5A">
          <w:pPr>
            <w:pStyle w:val="Zpat"/>
            <w:rPr>
              <w:b/>
            </w:rPr>
          </w:pPr>
          <w:r>
            <w:rPr>
              <w:b/>
            </w:rPr>
            <w:t>Nerudova 1</w:t>
          </w:r>
        </w:p>
        <w:p w:rsidR="000C0877" w:rsidRDefault="00C47405" w:rsidP="00361A5A">
          <w:pPr>
            <w:pStyle w:val="Zpat"/>
          </w:pPr>
          <w:r>
            <w:rPr>
              <w:b/>
            </w:rPr>
            <w:t>779 00 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6DE3A3C" wp14:editId="466D028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F063906" wp14:editId="0CC6886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4D72FEC" wp14:editId="3E56433B">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E5E07C0" wp14:editId="485C1802">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1011D49A" wp14:editId="1715E38D">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8">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43">
    <w:nsid w:val="74070991"/>
    <w:multiLevelType w:val="multilevel"/>
    <w:tmpl w:val="CABE99FC"/>
    <w:numStyleLink w:val="ListNumbermultileve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3"/>
  </w:num>
  <w:num w:numId="5">
    <w:abstractNumId w:val="2"/>
  </w:num>
  <w:num w:numId="6">
    <w:abstractNumId w:val="35"/>
  </w:num>
  <w:num w:numId="7">
    <w:abstractNumId w:val="30"/>
  </w:num>
  <w:num w:numId="8">
    <w:abstractNumId w:val="41"/>
  </w:num>
  <w:num w:numId="9">
    <w:abstractNumId w:val="44"/>
  </w:num>
  <w:num w:numId="10">
    <w:abstractNumId w:val="31"/>
  </w:num>
  <w:num w:numId="11">
    <w:abstractNumId w:val="34"/>
  </w:num>
  <w:num w:numId="12">
    <w:abstractNumId w:val="24"/>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7"/>
  </w:num>
  <w:num w:numId="27">
    <w:abstractNumId w:val="28"/>
  </w:num>
  <w:num w:numId="28">
    <w:abstractNumId w:val="19"/>
  </w:num>
  <w:num w:numId="29">
    <w:abstractNumId w:val="25"/>
  </w:num>
  <w:num w:numId="30">
    <w:abstractNumId w:val="4"/>
  </w:num>
  <w:num w:numId="31">
    <w:abstractNumId w:val="20"/>
  </w:num>
  <w:num w:numId="32">
    <w:abstractNumId w:val="46"/>
  </w:num>
  <w:num w:numId="33">
    <w:abstractNumId w:val="45"/>
  </w:num>
  <w:num w:numId="34">
    <w:abstractNumId w:val="33"/>
  </w:num>
  <w:num w:numId="35">
    <w:abstractNumId w:val="14"/>
  </w:num>
  <w:num w:numId="36">
    <w:abstractNumId w:val="39"/>
  </w:num>
  <w:num w:numId="37">
    <w:abstractNumId w:val="26"/>
  </w:num>
  <w:num w:numId="38">
    <w:abstractNumId w:val="23"/>
  </w:num>
  <w:num w:numId="39">
    <w:abstractNumId w:val="11"/>
  </w:num>
  <w:num w:numId="40">
    <w:abstractNumId w:val="31"/>
  </w:num>
  <w:num w:numId="41">
    <w:abstractNumId w:val="10"/>
  </w:num>
  <w:num w:numId="42">
    <w:abstractNumId w:val="38"/>
  </w:num>
  <w:num w:numId="43">
    <w:abstractNumId w:val="27"/>
  </w:num>
  <w:num w:numId="44">
    <w:abstractNumId w:val="1"/>
  </w:num>
  <w:num w:numId="45">
    <w:abstractNumId w:val="12"/>
  </w:num>
  <w:num w:numId="46">
    <w:abstractNumId w:val="40"/>
  </w:num>
  <w:num w:numId="47">
    <w:abstractNumId w:val="42"/>
  </w:num>
  <w:num w:numId="48">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39D3"/>
    <w:rsid w:val="00076065"/>
    <w:rsid w:val="000B6C7E"/>
    <w:rsid w:val="000B7907"/>
    <w:rsid w:val="000C0429"/>
    <w:rsid w:val="000C0877"/>
    <w:rsid w:val="000C45E8"/>
    <w:rsid w:val="000C7E81"/>
    <w:rsid w:val="000D7F1B"/>
    <w:rsid w:val="00114472"/>
    <w:rsid w:val="00170EC5"/>
    <w:rsid w:val="001747C1"/>
    <w:rsid w:val="0018596A"/>
    <w:rsid w:val="001A6F12"/>
    <w:rsid w:val="001B69C2"/>
    <w:rsid w:val="001C4DA0"/>
    <w:rsid w:val="00207DF5"/>
    <w:rsid w:val="00267369"/>
    <w:rsid w:val="0026785D"/>
    <w:rsid w:val="002C31BF"/>
    <w:rsid w:val="002E0CD7"/>
    <w:rsid w:val="002F026B"/>
    <w:rsid w:val="00355978"/>
    <w:rsid w:val="00357BC6"/>
    <w:rsid w:val="0037111D"/>
    <w:rsid w:val="003956C6"/>
    <w:rsid w:val="003E6B9A"/>
    <w:rsid w:val="003E75CE"/>
    <w:rsid w:val="0041380F"/>
    <w:rsid w:val="0044263A"/>
    <w:rsid w:val="00450F07"/>
    <w:rsid w:val="00453CD3"/>
    <w:rsid w:val="00455BC7"/>
    <w:rsid w:val="00460660"/>
    <w:rsid w:val="00460CCB"/>
    <w:rsid w:val="00471153"/>
    <w:rsid w:val="00477370"/>
    <w:rsid w:val="00483F34"/>
    <w:rsid w:val="00486107"/>
    <w:rsid w:val="00491827"/>
    <w:rsid w:val="004926B0"/>
    <w:rsid w:val="004A7C69"/>
    <w:rsid w:val="004B2BA6"/>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D0003"/>
    <w:rsid w:val="005E0F20"/>
    <w:rsid w:val="006104F6"/>
    <w:rsid w:val="0061068E"/>
    <w:rsid w:val="00660AD3"/>
    <w:rsid w:val="00694044"/>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D2EB4"/>
    <w:rsid w:val="007E4A6E"/>
    <w:rsid w:val="007F56A7"/>
    <w:rsid w:val="00807DD0"/>
    <w:rsid w:val="00813F11"/>
    <w:rsid w:val="00873EEC"/>
    <w:rsid w:val="00891334"/>
    <w:rsid w:val="008A3568"/>
    <w:rsid w:val="008D03B9"/>
    <w:rsid w:val="008D5ABC"/>
    <w:rsid w:val="008F18D6"/>
    <w:rsid w:val="00904780"/>
    <w:rsid w:val="009113A8"/>
    <w:rsid w:val="00922385"/>
    <w:rsid w:val="009223DF"/>
    <w:rsid w:val="00936091"/>
    <w:rsid w:val="00940D8A"/>
    <w:rsid w:val="00962258"/>
    <w:rsid w:val="009678B7"/>
    <w:rsid w:val="00982411"/>
    <w:rsid w:val="00982E5E"/>
    <w:rsid w:val="00990CE2"/>
    <w:rsid w:val="00992D9C"/>
    <w:rsid w:val="00996CB8"/>
    <w:rsid w:val="009A7568"/>
    <w:rsid w:val="009B2E97"/>
    <w:rsid w:val="009B72CC"/>
    <w:rsid w:val="009C2B8D"/>
    <w:rsid w:val="009E07F4"/>
    <w:rsid w:val="009F392E"/>
    <w:rsid w:val="00A11738"/>
    <w:rsid w:val="00A1336C"/>
    <w:rsid w:val="00A44328"/>
    <w:rsid w:val="00A6177B"/>
    <w:rsid w:val="00A66136"/>
    <w:rsid w:val="00AA4CBB"/>
    <w:rsid w:val="00AA65FA"/>
    <w:rsid w:val="00AA7351"/>
    <w:rsid w:val="00AD056F"/>
    <w:rsid w:val="00AD2773"/>
    <w:rsid w:val="00AD6731"/>
    <w:rsid w:val="00AE1DDE"/>
    <w:rsid w:val="00B12C96"/>
    <w:rsid w:val="00B15B5E"/>
    <w:rsid w:val="00B15D0D"/>
    <w:rsid w:val="00B23CA3"/>
    <w:rsid w:val="00B3491A"/>
    <w:rsid w:val="00B367CC"/>
    <w:rsid w:val="00B45E9E"/>
    <w:rsid w:val="00B55F9C"/>
    <w:rsid w:val="00B75EE1"/>
    <w:rsid w:val="00B77481"/>
    <w:rsid w:val="00B841EE"/>
    <w:rsid w:val="00B8518B"/>
    <w:rsid w:val="00BB3740"/>
    <w:rsid w:val="00BD6DFE"/>
    <w:rsid w:val="00BD7E91"/>
    <w:rsid w:val="00BF374D"/>
    <w:rsid w:val="00C02D0A"/>
    <w:rsid w:val="00C03A6E"/>
    <w:rsid w:val="00C30759"/>
    <w:rsid w:val="00C37DB8"/>
    <w:rsid w:val="00C44F6A"/>
    <w:rsid w:val="00C47405"/>
    <w:rsid w:val="00C669D5"/>
    <w:rsid w:val="00C727E5"/>
    <w:rsid w:val="00C8207D"/>
    <w:rsid w:val="00C94497"/>
    <w:rsid w:val="00C97609"/>
    <w:rsid w:val="00CB7B5A"/>
    <w:rsid w:val="00CB7D2D"/>
    <w:rsid w:val="00CC1E2B"/>
    <w:rsid w:val="00CD1FC4"/>
    <w:rsid w:val="00CD63CB"/>
    <w:rsid w:val="00CE371D"/>
    <w:rsid w:val="00D02A4D"/>
    <w:rsid w:val="00D21061"/>
    <w:rsid w:val="00D316A7"/>
    <w:rsid w:val="00D4108E"/>
    <w:rsid w:val="00D6163D"/>
    <w:rsid w:val="00D63009"/>
    <w:rsid w:val="00D831A3"/>
    <w:rsid w:val="00D902AD"/>
    <w:rsid w:val="00D94EFD"/>
    <w:rsid w:val="00DA6FFE"/>
    <w:rsid w:val="00DC3110"/>
    <w:rsid w:val="00DD46F3"/>
    <w:rsid w:val="00DD58A6"/>
    <w:rsid w:val="00DE56F2"/>
    <w:rsid w:val="00DF116D"/>
    <w:rsid w:val="00E63C8F"/>
    <w:rsid w:val="00E824F1"/>
    <w:rsid w:val="00E90720"/>
    <w:rsid w:val="00EB104F"/>
    <w:rsid w:val="00ED14BD"/>
    <w:rsid w:val="00F01440"/>
    <w:rsid w:val="00F01F4A"/>
    <w:rsid w:val="00F01FED"/>
    <w:rsid w:val="00F12DEC"/>
    <w:rsid w:val="00F1715C"/>
    <w:rsid w:val="00F302A9"/>
    <w:rsid w:val="00F310F8"/>
    <w:rsid w:val="00F35939"/>
    <w:rsid w:val="00F45607"/>
    <w:rsid w:val="00F64786"/>
    <w:rsid w:val="00F659EB"/>
    <w:rsid w:val="00F804A7"/>
    <w:rsid w:val="00F862D6"/>
    <w:rsid w:val="00F86BA6"/>
    <w:rsid w:val="00F97669"/>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purl.org/dc/terms/"/>
    <ds:schemaRef ds:uri="http://schemas.microsoft.com/sharepoint/v3"/>
    <ds:schemaRef ds:uri="http://schemas.microsoft.com/office/2006/metadata/propertie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sharepoint/v3/fields"/>
  </ds:schemaRefs>
</ds:datastoreItem>
</file>

<file path=customXml/itemProps4.xml><?xml version="1.0" encoding="utf-8"?>
<ds:datastoreItem xmlns:ds="http://schemas.openxmlformats.org/officeDocument/2006/customXml" ds:itemID="{D8FA0155-A769-45FA-ABEF-52DC63EEC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235</TotalTime>
  <Pages>14</Pages>
  <Words>6658</Words>
  <Characters>39286</Characters>
  <Application>Microsoft Office Word</Application>
  <DocSecurity>0</DocSecurity>
  <Lines>327</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45853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18</cp:revision>
  <cp:lastPrinted>2020-06-03T09:19:00Z</cp:lastPrinted>
  <dcterms:created xsi:type="dcterms:W3CDTF">2020-01-27T12:32:00Z</dcterms:created>
  <dcterms:modified xsi:type="dcterms:W3CDTF">2020-06-03T09:19:00Z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