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391C69">
        <w:rPr>
          <w:rFonts w:ascii="Verdana" w:hAnsi="Verdana"/>
          <w:b/>
          <w:sz w:val="18"/>
          <w:szCs w:val="18"/>
        </w:rPr>
        <w:t>„</w:t>
      </w:r>
      <w:r w:rsidR="00391C69" w:rsidRPr="00391C69">
        <w:rPr>
          <w:rFonts w:ascii="Verdana" w:hAnsi="Verdana"/>
          <w:b/>
          <w:sz w:val="18"/>
          <w:szCs w:val="18"/>
        </w:rPr>
        <w:t>Otvovice ON - oprava</w:t>
      </w:r>
      <w:r w:rsidRPr="00391C69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1C6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1C69" w:rsidRPr="00391C6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1C69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CB0497"/>
  <w15:docId w15:val="{FF55E95F-9A68-4FE8-A8F4-D7161E03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4EBAB5-5374-449A-BA14-4619107C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2020-06-01T08:02:00Z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