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2F47B9">
        <w:rPr>
          <w:rFonts w:ascii="Verdana" w:hAnsi="Verdana"/>
          <w:b/>
          <w:sz w:val="18"/>
          <w:szCs w:val="18"/>
        </w:rPr>
        <w:t>„</w:t>
      </w:r>
      <w:r w:rsidR="002F47B9" w:rsidRPr="002F47B9">
        <w:rPr>
          <w:rFonts w:ascii="Verdana" w:hAnsi="Verdana"/>
          <w:b/>
          <w:sz w:val="18"/>
          <w:szCs w:val="18"/>
        </w:rPr>
        <w:t>Otvovice ON - oprava</w:t>
      </w:r>
      <w:r w:rsidRPr="002F47B9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F47B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47B9" w:rsidRPr="002F47B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47B9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36E70D"/>
  <w15:docId w15:val="{1A155439-209B-43E4-9DB7-B62B5A06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64EECF-8157-4853-BB88-567B3532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2020-06-01T08:05:00Z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