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7EC" w:rsidRPr="00A81F6C" w:rsidRDefault="00A81F6C">
      <w:pPr>
        <w:rPr>
          <w:b/>
          <w:szCs w:val="20"/>
        </w:rPr>
      </w:pPr>
      <w:r w:rsidRPr="00A81F6C">
        <w:rPr>
          <w:b/>
          <w:szCs w:val="20"/>
        </w:rPr>
        <w:t>Dotaz uchazeče:</w:t>
      </w:r>
    </w:p>
    <w:p w:rsidR="00A81F6C" w:rsidRPr="00A81F6C" w:rsidRDefault="00A81F6C">
      <w:pPr>
        <w:rPr>
          <w:szCs w:val="20"/>
        </w:rPr>
      </w:pPr>
    </w:p>
    <w:p w:rsidR="00A81F6C" w:rsidRPr="00A81F6C" w:rsidRDefault="00A81F6C" w:rsidP="00A81F6C">
      <w:pPr>
        <w:rPr>
          <w:szCs w:val="20"/>
        </w:rPr>
      </w:pPr>
      <w:r w:rsidRPr="00A81F6C">
        <w:rPr>
          <w:szCs w:val="20"/>
        </w:rPr>
        <w:t xml:space="preserve">Ve smyslu Zadávací dokumentace, 5.1.4. Technická kvalifikace bod 5.1.4.2 písm. a) zadavatel požaduje předložení seznamu stavebních prací s hodnotou stavebních prací nejméně 2 000 000 Kč bez DPH., Žádáme zadavatele o vysvětlení, jaký kurz má účastník použít pro propočet cizí měny na CZK. </w:t>
      </w:r>
    </w:p>
    <w:p w:rsidR="00A81F6C" w:rsidRPr="00A81F6C" w:rsidRDefault="00A81F6C" w:rsidP="00A81F6C">
      <w:pPr>
        <w:rPr>
          <w:szCs w:val="20"/>
        </w:rPr>
      </w:pPr>
      <w:r w:rsidRPr="00A81F6C">
        <w:rPr>
          <w:szCs w:val="20"/>
        </w:rPr>
        <w:t>Má být použitý poslední čtvrtletní průměrný kurz devizového trhu příslušné měny k CZK stanovený a zveřejněný ČNB ke dni zahájení zadávacího řízení anebo kurz ke dni zahájení zadávacího řízení?</w:t>
      </w:r>
    </w:p>
    <w:p w:rsidR="00A81F6C" w:rsidRPr="00A81F6C" w:rsidRDefault="00A81F6C" w:rsidP="00A81F6C">
      <w:pPr>
        <w:rPr>
          <w:szCs w:val="20"/>
        </w:rPr>
      </w:pPr>
    </w:p>
    <w:p w:rsidR="00A81F6C" w:rsidRPr="00A81F6C" w:rsidRDefault="00A81F6C" w:rsidP="00A81F6C">
      <w:pPr>
        <w:rPr>
          <w:b/>
          <w:szCs w:val="20"/>
        </w:rPr>
      </w:pPr>
      <w:r w:rsidRPr="00A81F6C">
        <w:rPr>
          <w:b/>
          <w:szCs w:val="20"/>
        </w:rPr>
        <w:t>Odpověď:</w:t>
      </w:r>
    </w:p>
    <w:p w:rsidR="00A81F6C" w:rsidRPr="00A81F6C" w:rsidRDefault="00A81F6C" w:rsidP="00A81F6C">
      <w:pPr>
        <w:rPr>
          <w:b/>
          <w:szCs w:val="20"/>
        </w:rPr>
      </w:pPr>
    </w:p>
    <w:p w:rsidR="00A81F6C" w:rsidRPr="00A81F6C" w:rsidRDefault="00A81F6C" w:rsidP="00A81F6C">
      <w:pPr>
        <w:rPr>
          <w:b/>
          <w:szCs w:val="20"/>
        </w:rPr>
      </w:pPr>
      <w:r w:rsidRPr="00A81F6C">
        <w:rPr>
          <w:szCs w:val="20"/>
        </w:rPr>
        <w:t>V případě zakázek plněných v zahraničí nebo v cizí měně dodavatel uvede ekvivalent ceny v Kč. Pro přepočet z cizí měny na CZK použije poslední čtvrtletní průměrný kurz devizového trhu příslušné měny k CZK stanovený a zveřejněný ČNB ke dni zahájení výběrového řízení.</w:t>
      </w:r>
    </w:p>
    <w:p w:rsidR="00A81F6C" w:rsidRPr="00A81F6C" w:rsidRDefault="00A81F6C">
      <w:pPr>
        <w:rPr>
          <w:szCs w:val="20"/>
        </w:rPr>
      </w:pPr>
      <w:bookmarkStart w:id="0" w:name="_GoBack"/>
      <w:bookmarkEnd w:id="0"/>
    </w:p>
    <w:sectPr w:rsidR="00A81F6C" w:rsidRPr="00A81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6C"/>
    <w:rsid w:val="00127826"/>
    <w:rsid w:val="003727EC"/>
    <w:rsid w:val="00A81F6C"/>
    <w:rsid w:val="00B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4E52E"/>
  <w15:chartTrackingRefBased/>
  <w15:docId w15:val="{04D5D878-BB7D-4CD3-9E96-C4EBC20A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Sečkařová Andrea</dc:creator>
  <cp:keywords/>
  <dc:description/>
  <cp:lastModifiedBy>Sečkařová Andrea</cp:lastModifiedBy>
  <cp:revision>1</cp:revision>
  <dcterms:created xsi:type="dcterms:W3CDTF">2020-05-26T07:05:00Z</dcterms:created>
  <dcterms:modified xsi:type="dcterms:W3CDTF">2020-05-26T07:10:00Z</dcterms:modified>
</cp:coreProperties>
</file>