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5F0" w:rsidRDefault="009475F0" w:rsidP="009475F0">
      <w:pPr>
        <w:pStyle w:val="Nadpis3"/>
        <w:rPr>
          <w:noProof/>
        </w:rPr>
      </w:pPr>
      <w:r>
        <w:rPr>
          <w:noProof/>
        </w:rPr>
        <w:t>Opravná a údržbová akce ST Zlín:</w:t>
      </w:r>
    </w:p>
    <w:p w:rsidR="009475F0" w:rsidRDefault="009475F0" w:rsidP="009475F0">
      <w:pPr>
        <w:pStyle w:val="Nadpis1"/>
        <w:spacing w:before="0"/>
      </w:pPr>
      <w:r w:rsidRPr="009475F0">
        <w:t>Oprava trati v úseku Uherský Ostroh - Ostrožská Nová Ves</w:t>
      </w:r>
    </w:p>
    <w:p w:rsidR="009475F0" w:rsidRDefault="009475F0" w:rsidP="009475F0">
      <w:pPr>
        <w:pStyle w:val="Nadpis2"/>
      </w:pPr>
      <w:bookmarkStart w:id="0" w:name="_GoBack"/>
      <w:bookmarkEnd w:id="0"/>
      <w:r>
        <w:t xml:space="preserve"> </w:t>
      </w:r>
    </w:p>
    <w:p w:rsidR="009475F0" w:rsidRPr="005B0503" w:rsidRDefault="009475F0" w:rsidP="009475F0">
      <w:pPr>
        <w:pStyle w:val="Nadpis3"/>
        <w:tabs>
          <w:tab w:val="center" w:pos="4351"/>
          <w:tab w:val="left" w:pos="7377"/>
        </w:tabs>
        <w:spacing w:before="0" w:line="276" w:lineRule="auto"/>
        <w:rPr>
          <w:color w:val="FF5200" w:themeColor="accent2"/>
        </w:rPr>
      </w:pPr>
      <w:r w:rsidRPr="005B0503">
        <w:rPr>
          <w:color w:val="FF5200" w:themeColor="accent2"/>
        </w:rPr>
        <w:t>Technická zpráva</w:t>
      </w:r>
    </w:p>
    <w:p w:rsidR="009475F0" w:rsidRDefault="009475F0" w:rsidP="009475F0"/>
    <w:p w:rsidR="009475F0" w:rsidRDefault="009475F0" w:rsidP="009475F0"/>
    <w:p w:rsidR="009475F0" w:rsidRDefault="009475F0" w:rsidP="009475F0"/>
    <w:p w:rsidR="009475F0" w:rsidRDefault="009475F0" w:rsidP="009475F0"/>
    <w:p w:rsidR="009475F0" w:rsidRDefault="009475F0" w:rsidP="009475F0"/>
    <w:p w:rsidR="009475F0" w:rsidRDefault="009475F0" w:rsidP="009475F0"/>
    <w:p w:rsidR="009475F0" w:rsidRDefault="009475F0" w:rsidP="009475F0"/>
    <w:p w:rsidR="009475F0" w:rsidRDefault="009475F0" w:rsidP="009475F0"/>
    <w:p w:rsidR="009475F0" w:rsidRDefault="009475F0" w:rsidP="009475F0"/>
    <w:p w:rsidR="009475F0" w:rsidRDefault="009475F0" w:rsidP="009475F0"/>
    <w:p w:rsidR="009475F0" w:rsidRDefault="009475F0" w:rsidP="009475F0"/>
    <w:p w:rsidR="009475F0" w:rsidRDefault="009475F0" w:rsidP="009475F0"/>
    <w:p w:rsidR="009475F0" w:rsidRDefault="009475F0" w:rsidP="009475F0"/>
    <w:p w:rsidR="009475F0" w:rsidRDefault="009475F0" w:rsidP="009475F0"/>
    <w:p w:rsidR="009475F0" w:rsidRDefault="009475F0" w:rsidP="009475F0"/>
    <w:p w:rsidR="009475F0" w:rsidRDefault="009475F0" w:rsidP="009475F0"/>
    <w:p w:rsidR="009475F0" w:rsidRDefault="009475F0" w:rsidP="009475F0"/>
    <w:p w:rsidR="009475F0" w:rsidRDefault="009475F0" w:rsidP="009475F0"/>
    <w:p w:rsidR="009475F0" w:rsidRPr="005B0503" w:rsidRDefault="009475F0" w:rsidP="009475F0"/>
    <w:p w:rsidR="009475F0" w:rsidRDefault="009475F0" w:rsidP="009475F0">
      <w:pPr>
        <w:spacing w:after="0"/>
        <w:jc w:val="right"/>
      </w:pPr>
      <w:r>
        <w:t xml:space="preserve">Olomouc, </w:t>
      </w:r>
      <w:r>
        <w:fldChar w:fldCharType="begin"/>
      </w:r>
      <w:r>
        <w:instrText xml:space="preserve"> TIME \@ "d. MMMM yyyy" </w:instrText>
      </w:r>
      <w:r>
        <w:fldChar w:fldCharType="separate"/>
      </w:r>
      <w:r w:rsidR="00472CE7">
        <w:rPr>
          <w:noProof/>
        </w:rPr>
        <w:t>12. května 2020</w:t>
      </w:r>
      <w:r>
        <w:fldChar w:fldCharType="end"/>
      </w:r>
      <w:r>
        <w:t xml:space="preserve">  </w:t>
      </w:r>
    </w:p>
    <w:p w:rsidR="00392985" w:rsidRPr="00392985" w:rsidRDefault="009475F0" w:rsidP="009475F0">
      <w:r>
        <w:br w:type="page"/>
      </w:r>
    </w:p>
    <w:p w:rsidR="002D7166" w:rsidRDefault="002D7166" w:rsidP="002D7166">
      <w:pPr>
        <w:pStyle w:val="Nadpis2"/>
      </w:pPr>
      <w:r>
        <w:lastRenderedPageBreak/>
        <w:t>Identifikační údaje</w:t>
      </w:r>
    </w:p>
    <w:p w:rsidR="002D7166" w:rsidRDefault="002D7166" w:rsidP="002D7166">
      <w:pPr>
        <w:pStyle w:val="Nadpis3"/>
      </w:pPr>
      <w:r>
        <w:t>Objednatel:</w:t>
      </w:r>
    </w:p>
    <w:p w:rsidR="009475F0" w:rsidRDefault="009475F0" w:rsidP="009475F0">
      <w:pPr>
        <w:spacing w:after="0"/>
      </w:pPr>
      <w:r w:rsidRPr="00D67092">
        <w:t xml:space="preserve">Správa železnic, státní organizace, </w:t>
      </w:r>
    </w:p>
    <w:p w:rsidR="009475F0" w:rsidRDefault="009475F0" w:rsidP="009475F0">
      <w:pPr>
        <w:spacing w:after="0"/>
      </w:pPr>
      <w:r w:rsidRPr="00D67092">
        <w:t xml:space="preserve">IČ: 709 94 234, </w:t>
      </w:r>
    </w:p>
    <w:p w:rsidR="009475F0" w:rsidRDefault="009475F0" w:rsidP="009475F0">
      <w:pPr>
        <w:spacing w:after="0"/>
      </w:pPr>
      <w:r w:rsidRPr="00D67092">
        <w:t>se sídlem Praha 1 - Nové Měs</w:t>
      </w:r>
      <w:r>
        <w:t>to, Dlážděná 1003/7, PSČ 110 00</w:t>
      </w:r>
    </w:p>
    <w:p w:rsidR="009475F0" w:rsidRDefault="009475F0" w:rsidP="009475F0">
      <w:pPr>
        <w:spacing w:after="0"/>
      </w:pPr>
    </w:p>
    <w:p w:rsidR="009475F0" w:rsidRDefault="009475F0" w:rsidP="009475F0">
      <w:pPr>
        <w:spacing w:after="0"/>
      </w:pPr>
      <w:r>
        <w:t>Oblastní ředitelství Olomouc,</w:t>
      </w:r>
    </w:p>
    <w:p w:rsidR="009475F0" w:rsidRDefault="009475F0" w:rsidP="009475F0">
      <w:pPr>
        <w:spacing w:after="0"/>
      </w:pPr>
      <w:r>
        <w:t>Správa tratí Zlín,</w:t>
      </w:r>
    </w:p>
    <w:p w:rsidR="009475F0" w:rsidRDefault="009475F0" w:rsidP="009475F0">
      <w:pPr>
        <w:spacing w:after="0"/>
      </w:pPr>
      <w:r w:rsidRPr="00D67092">
        <w:t xml:space="preserve">se sídlem </w:t>
      </w:r>
      <w:r>
        <w:t>Olomouc, Nerudova 1, PSČ 779 00</w:t>
      </w:r>
    </w:p>
    <w:p w:rsidR="002D7166" w:rsidRDefault="002D7166" w:rsidP="002D7166">
      <w:pPr>
        <w:pStyle w:val="Nadpis3"/>
      </w:pPr>
      <w:r>
        <w:t>Zakázka:</w:t>
      </w:r>
    </w:p>
    <w:p w:rsidR="002D7166" w:rsidRPr="009475F0" w:rsidRDefault="000A00AC" w:rsidP="009475F0">
      <w:pPr>
        <w:spacing w:after="0"/>
        <w:jc w:val="left"/>
        <w:rPr>
          <w:rStyle w:val="Siln"/>
        </w:rPr>
      </w:pPr>
      <w:r w:rsidRPr="009475F0">
        <w:rPr>
          <w:rStyle w:val="Siln"/>
        </w:rPr>
        <w:t>Oprava trati v úseku Uherský Ostroh - Ostrožská Nová Ves</w:t>
      </w:r>
    </w:p>
    <w:p w:rsidR="009475F0" w:rsidRPr="009475F0" w:rsidRDefault="00E84BA5" w:rsidP="009475F0">
      <w:pPr>
        <w:spacing w:after="0"/>
        <w:jc w:val="left"/>
        <w:rPr>
          <w:rStyle w:val="Siln"/>
        </w:rPr>
      </w:pPr>
      <w:r w:rsidRPr="009475F0">
        <w:rPr>
          <w:rStyle w:val="Siln"/>
        </w:rPr>
        <w:t xml:space="preserve">PA </w:t>
      </w:r>
      <w:r w:rsidR="00D01F70" w:rsidRPr="009475F0">
        <w:rPr>
          <w:rStyle w:val="Siln"/>
        </w:rPr>
        <w:t>633180303</w:t>
      </w:r>
      <w:r w:rsidR="009475F0" w:rsidRPr="009475F0">
        <w:rPr>
          <w:rStyle w:val="Siln"/>
        </w:rPr>
        <w:t xml:space="preserve"> </w:t>
      </w:r>
    </w:p>
    <w:p w:rsidR="00E84BA5" w:rsidRPr="009475F0" w:rsidRDefault="009475F0" w:rsidP="009475F0">
      <w:pPr>
        <w:spacing w:after="0"/>
        <w:jc w:val="left"/>
        <w:rPr>
          <w:rStyle w:val="Siln"/>
        </w:rPr>
      </w:pPr>
      <w:r w:rsidRPr="009475F0">
        <w:rPr>
          <w:rStyle w:val="Siln"/>
        </w:rPr>
        <w:t>A33</w:t>
      </w:r>
    </w:p>
    <w:p w:rsidR="002D7166" w:rsidRPr="00224750" w:rsidRDefault="002D7166" w:rsidP="00224750">
      <w:pPr>
        <w:pStyle w:val="Nadpis3"/>
      </w:pPr>
      <w:r w:rsidRPr="00224750">
        <w:t xml:space="preserve">Místo plnění </w:t>
      </w:r>
      <w:r w:rsidRPr="00224750">
        <w:rPr>
          <w:rStyle w:val="Nadpis3Char"/>
          <w:b/>
        </w:rPr>
        <w:t>zakázky</w:t>
      </w:r>
      <w:r w:rsidRPr="00224750">
        <w:t>:</w:t>
      </w:r>
    </w:p>
    <w:p w:rsidR="002D7166" w:rsidRDefault="00224750" w:rsidP="00224750">
      <w:pPr>
        <w:spacing w:after="0"/>
      </w:pPr>
      <w:r>
        <w:t>Obvod ST Zlín:</w:t>
      </w:r>
      <w:r w:rsidR="002D7166">
        <w:tab/>
        <w:t xml:space="preserve"> </w:t>
      </w:r>
    </w:p>
    <w:p w:rsidR="000547E6" w:rsidRDefault="002D7166" w:rsidP="000547E6">
      <w:pPr>
        <w:pStyle w:val="Odstavecseseznamem"/>
        <w:numPr>
          <w:ilvl w:val="0"/>
          <w:numId w:val="34"/>
        </w:numPr>
      </w:pPr>
      <w:r>
        <w:t xml:space="preserve">TO </w:t>
      </w:r>
      <w:r w:rsidR="000547E6">
        <w:t>Kunovice</w:t>
      </w:r>
    </w:p>
    <w:p w:rsidR="000547E6" w:rsidRDefault="000547E6" w:rsidP="000547E6">
      <w:pPr>
        <w:pStyle w:val="Odstavecseseznamem"/>
        <w:numPr>
          <w:ilvl w:val="1"/>
          <w:numId w:val="34"/>
        </w:numPr>
      </w:pPr>
      <w:r w:rsidRPr="00A9385D">
        <w:t>TÚ</w:t>
      </w:r>
      <w:r w:rsidR="00C00D02">
        <w:t>DÚ</w:t>
      </w:r>
      <w:r w:rsidRPr="00A9385D">
        <w:t xml:space="preserve"> </w:t>
      </w:r>
      <w:r w:rsidR="00A9385D" w:rsidRPr="00A9385D">
        <w:t>Uherský Ostroh- Ostrožská Nová Ves</w:t>
      </w:r>
    </w:p>
    <w:p w:rsidR="00C00D02" w:rsidRPr="00A9385D" w:rsidRDefault="00C00D02" w:rsidP="000547E6">
      <w:pPr>
        <w:pStyle w:val="Odstavecseseznamem"/>
        <w:numPr>
          <w:ilvl w:val="1"/>
          <w:numId w:val="34"/>
        </w:numPr>
      </w:pPr>
      <w:r w:rsidRPr="005F5A36">
        <w:t>TÚDÚ Veselí nad M</w:t>
      </w:r>
      <w:r>
        <w:t>o</w:t>
      </w:r>
      <w:r w:rsidRPr="005F5A36">
        <w:t>ravou – Uherský Ostroh</w:t>
      </w:r>
    </w:p>
    <w:p w:rsidR="000547E6" w:rsidRDefault="000547E6" w:rsidP="009475F0">
      <w:pPr>
        <w:pStyle w:val="Nadpis2"/>
      </w:pPr>
      <w:r>
        <w:t>Místní popis</w:t>
      </w:r>
    </w:p>
    <w:p w:rsidR="009A220D" w:rsidRDefault="005F5A36" w:rsidP="009A220D">
      <w:r w:rsidRPr="005F5A36">
        <w:t>TÚDÚ 230226 Veselí nad M</w:t>
      </w:r>
      <w:r w:rsidR="00C00D02">
        <w:t>o</w:t>
      </w:r>
      <w:r w:rsidRPr="005F5A36">
        <w:t xml:space="preserve">ravou – Uherský Ostroh a  </w:t>
      </w:r>
      <w:r w:rsidR="009475F0">
        <w:t>TUDU 2302</w:t>
      </w:r>
      <w:r w:rsidR="00A9385D" w:rsidRPr="005F5A36">
        <w:t>28 Uherský Ostroh – Ostrožská Nová Ves</w:t>
      </w:r>
      <w:r>
        <w:t xml:space="preserve"> jsou</w:t>
      </w:r>
      <w:r w:rsidR="00A9385D" w:rsidRPr="00A9385D">
        <w:t xml:space="preserve"> součástí regionální neelektrizované tratě Veselí n. M. – Vlárský průsm</w:t>
      </w:r>
      <w:r w:rsidR="00A9385D" w:rsidRPr="009A220D">
        <w:t>yk</w:t>
      </w:r>
      <w:r w:rsidR="009A220D" w:rsidRPr="009A220D">
        <w:t xml:space="preserve"> st. hr., práce budou probíhat v</w:t>
      </w:r>
      <w:r w:rsidR="00CD3F4B">
        <w:t xml:space="preserve"> trati v </w:t>
      </w:r>
      <w:r w:rsidR="009A220D" w:rsidRPr="009A220D">
        <w:t xml:space="preserve">úseku </w:t>
      </w:r>
      <w:r w:rsidR="009A220D">
        <w:t xml:space="preserve">v km </w:t>
      </w:r>
      <w:r w:rsidR="009A220D" w:rsidRPr="009A220D">
        <w:t>89</w:t>
      </w:r>
      <w:r w:rsidR="009A220D">
        <w:t>,934 -</w:t>
      </w:r>
      <w:r w:rsidR="00C00D02">
        <w:t xml:space="preserve"> </w:t>
      </w:r>
      <w:r w:rsidR="009A220D">
        <w:t>93,223.</w:t>
      </w:r>
    </w:p>
    <w:p w:rsidR="009475F0" w:rsidRPr="00224750" w:rsidRDefault="009475F0" w:rsidP="009475F0">
      <w:pPr>
        <w:pStyle w:val="Nadpis2"/>
        <w:ind w:left="1410" w:hanging="1410"/>
      </w:pPr>
      <w:r>
        <w:t xml:space="preserve">SO 01 – </w:t>
      </w:r>
      <w:r>
        <w:tab/>
      </w:r>
      <w:r w:rsidRPr="009475F0">
        <w:t xml:space="preserve">Oprava trati v úseku </w:t>
      </w:r>
      <w:r>
        <w:t>Uherský Ostroh – Ostrožská Nová </w:t>
      </w:r>
      <w:r w:rsidRPr="009475F0">
        <w:t>Ves</w:t>
      </w:r>
    </w:p>
    <w:p w:rsidR="002D7166" w:rsidRDefault="002D7166" w:rsidP="009475F0">
      <w:pPr>
        <w:pStyle w:val="Nadpis3"/>
      </w:pPr>
      <w:r>
        <w:t>Stávající stav</w:t>
      </w:r>
    </w:p>
    <w:p w:rsidR="00905757" w:rsidRDefault="0043071B" w:rsidP="002D6D82">
      <w:r>
        <w:t xml:space="preserve">V km </w:t>
      </w:r>
      <w:r w:rsidR="00CA24B8" w:rsidRPr="009A220D">
        <w:t xml:space="preserve">92,181 </w:t>
      </w:r>
      <w:r w:rsidR="00CA24B8">
        <w:t xml:space="preserve">- </w:t>
      </w:r>
      <w:r w:rsidR="009A220D" w:rsidRPr="009A220D">
        <w:t>93,681</w:t>
      </w:r>
      <w:r w:rsidR="00C00D02">
        <w:t xml:space="preserve"> (</w:t>
      </w:r>
      <w:r w:rsidR="009A220D" w:rsidRPr="009A220D">
        <w:t>1500</w:t>
      </w:r>
      <w:r w:rsidR="006E7BA9">
        <w:t xml:space="preserve"> m)</w:t>
      </w:r>
      <w:r w:rsidR="009262D0">
        <w:t xml:space="preserve"> </w:t>
      </w:r>
      <w:r w:rsidR="00960A4B">
        <w:t>je stávající</w:t>
      </w:r>
      <w:r w:rsidR="006E7BA9">
        <w:t xml:space="preserve"> bezs</w:t>
      </w:r>
      <w:r w:rsidR="009262D0">
        <w:t>tykov</w:t>
      </w:r>
      <w:r w:rsidR="006E7BA9">
        <w:t>á</w:t>
      </w:r>
      <w:r w:rsidR="009262D0">
        <w:t xml:space="preserve"> kolej</w:t>
      </w:r>
      <w:r w:rsidR="006E7BA9">
        <w:t xml:space="preserve"> zřízena na betonových pražcích PB2</w:t>
      </w:r>
      <w:r w:rsidR="00960A4B">
        <w:t xml:space="preserve">, upevnění ŽS3, kolejnice tvaru </w:t>
      </w:r>
      <w:r w:rsidR="006E7BA9">
        <w:t>R65</w:t>
      </w:r>
      <w:r w:rsidR="009262D0">
        <w:t xml:space="preserve">. </w:t>
      </w:r>
      <w:r w:rsidR="00156CCA">
        <w:t>Tyto k</w:t>
      </w:r>
      <w:r w:rsidR="006E7BA9">
        <w:t xml:space="preserve">olejnice </w:t>
      </w:r>
      <w:r w:rsidR="00156CCA">
        <w:t>zde byly</w:t>
      </w:r>
      <w:r w:rsidR="006E7BA9">
        <w:t xml:space="preserve"> vl</w:t>
      </w:r>
      <w:r w:rsidR="00905757">
        <w:t xml:space="preserve">oženy v roce 1975, vykazují </w:t>
      </w:r>
      <w:r w:rsidR="006E7BA9">
        <w:t xml:space="preserve">velké množství defektoskopických vad. V celém úseku je zřízena BK ze stávajících vrtaných kolejnic bez zkrácení, díky čemuž jsou oblasti </w:t>
      </w:r>
      <w:r w:rsidR="00905757">
        <w:t>svarů náchylné ke vzniku trhlin.</w:t>
      </w:r>
      <w:r w:rsidR="006E7BA9">
        <w:t xml:space="preserve"> </w:t>
      </w:r>
      <w:r w:rsidR="00905757">
        <w:t>S</w:t>
      </w:r>
      <w:r w:rsidR="006E7BA9">
        <w:t xml:space="preserve">vary samotné jsou díky jejich zastaralé technologii </w:t>
      </w:r>
      <w:r w:rsidR="00905757">
        <w:t>svařování</w:t>
      </w:r>
      <w:r w:rsidR="006E7BA9">
        <w:t xml:space="preserve"> náchylné k výškové i směrové deformaci a k zvýšenému riziku vzniku vad. V úseku jsou použity betonové pražce PB2 vystrojené žebrovými podkladnicemi.  Jako upevnění je použito tuhých svěrek ŽS3, které již nelze v současnosti v BK použít. </w:t>
      </w:r>
    </w:p>
    <w:p w:rsidR="002D6D82" w:rsidRPr="00CD3F4B" w:rsidRDefault="002D6D82" w:rsidP="002D6D82">
      <w:r>
        <w:t xml:space="preserve">V dotčeném úseku se nachází </w:t>
      </w:r>
      <w:r w:rsidR="005B1969">
        <w:t xml:space="preserve">dva </w:t>
      </w:r>
      <w:r>
        <w:t>železniční přejezd</w:t>
      </w:r>
      <w:r w:rsidR="005B1969">
        <w:t>y</w:t>
      </w:r>
      <w:r w:rsidR="00905757">
        <w:t>.</w:t>
      </w:r>
      <w:r w:rsidR="005B1969">
        <w:t xml:space="preserve"> </w:t>
      </w:r>
      <w:r w:rsidR="00905757">
        <w:t>P</w:t>
      </w:r>
      <w:r w:rsidR="005B1969">
        <w:t>řejezd</w:t>
      </w:r>
      <w:r w:rsidRPr="005A4778">
        <w:t xml:space="preserve"> </w:t>
      </w:r>
      <w:r w:rsidR="00905757">
        <w:t xml:space="preserve">č. </w:t>
      </w:r>
      <w:r w:rsidR="000224BA" w:rsidRPr="00905757">
        <w:t>P79</w:t>
      </w:r>
      <w:r w:rsidR="00905757" w:rsidRPr="00905757">
        <w:t>5</w:t>
      </w:r>
      <w:r w:rsidR="00CD3F4B" w:rsidRPr="00905757">
        <w:t>0</w:t>
      </w:r>
      <w:r>
        <w:t xml:space="preserve"> v km </w:t>
      </w:r>
      <w:r w:rsidRPr="00CD3F4B">
        <w:t>9</w:t>
      </w:r>
      <w:r w:rsidR="00C00D02" w:rsidRPr="00CD3F4B">
        <w:t>2</w:t>
      </w:r>
      <w:r w:rsidRPr="00CD3F4B">
        <w:t>,</w:t>
      </w:r>
      <w:r w:rsidR="00CD3F4B" w:rsidRPr="00CD3F4B">
        <w:t>28</w:t>
      </w:r>
      <w:r w:rsidR="00C00D02" w:rsidRPr="00CD3F4B">
        <w:t>2</w:t>
      </w:r>
      <w:r w:rsidR="005B1969">
        <w:t>, j</w:t>
      </w:r>
      <w:r>
        <w:t>eho</w:t>
      </w:r>
      <w:r w:rsidR="00905757">
        <w:t>ž</w:t>
      </w:r>
      <w:r>
        <w:t xml:space="preserve"> povrch je tvořen </w:t>
      </w:r>
      <w:r w:rsidR="000224BA">
        <w:t>mezi kolejnicemi i vně kolejnic silničními ŽB panely a ochrannými dřevěnými trámci.</w:t>
      </w:r>
      <w:r>
        <w:t xml:space="preserve"> Žlábky jsou tvořené </w:t>
      </w:r>
      <w:r w:rsidR="000224BA">
        <w:t>dřevěným trámcem</w:t>
      </w:r>
      <w:r>
        <w:t>. V přejezdu jsou použity pražce</w:t>
      </w:r>
      <w:r w:rsidR="000224BA">
        <w:t xml:space="preserve"> PB2</w:t>
      </w:r>
      <w:r>
        <w:t>.</w:t>
      </w:r>
      <w:r w:rsidR="005B1969">
        <w:t xml:space="preserve"> Přejezd je již zastaralé konstrukce, je v horším stavu, dá se očekávat v blízké době nutnost postupné výměny všech prvků konstrukce. </w:t>
      </w:r>
      <w:r w:rsidR="00B77B19">
        <w:t>N</w:t>
      </w:r>
      <w:r w:rsidR="005B1969">
        <w:t xml:space="preserve">avazující </w:t>
      </w:r>
      <w:r w:rsidR="005B1969" w:rsidRPr="00CD3F4B">
        <w:t>živičný kryt je ve špatném stavu.</w:t>
      </w:r>
    </w:p>
    <w:p w:rsidR="006E7BA9" w:rsidRDefault="000224BA" w:rsidP="006E7BA9">
      <w:r w:rsidRPr="00CD3F4B">
        <w:t xml:space="preserve">A dále </w:t>
      </w:r>
      <w:r w:rsidR="006E7BA9" w:rsidRPr="00CD3F4B">
        <w:t>železniční přejezd P795</w:t>
      </w:r>
      <w:r w:rsidR="00CD3F4B" w:rsidRPr="00CD3F4B">
        <w:t>1</w:t>
      </w:r>
      <w:r w:rsidR="006E7BA9" w:rsidRPr="00CD3F4B">
        <w:t xml:space="preserve"> v km </w:t>
      </w:r>
      <w:r w:rsidR="00CD3F4B" w:rsidRPr="00CD3F4B">
        <w:t>92</w:t>
      </w:r>
      <w:r w:rsidR="006E7BA9" w:rsidRPr="00CD3F4B">
        <w:t>,</w:t>
      </w:r>
      <w:r w:rsidR="00CD3F4B" w:rsidRPr="00CD3F4B">
        <w:t>790</w:t>
      </w:r>
      <w:r w:rsidR="006E7BA9" w:rsidRPr="00CD3F4B">
        <w:t>.</w:t>
      </w:r>
      <w:r w:rsidR="006E7BA9">
        <w:t xml:space="preserve"> Jeho povrch je tvořen </w:t>
      </w:r>
      <w:r w:rsidR="00CA24B8">
        <w:t xml:space="preserve">betonovými panely ÚRTŘ </w:t>
      </w:r>
      <w:r>
        <w:t>mezi kolejnicemi a</w:t>
      </w:r>
      <w:r w:rsidR="006E7BA9">
        <w:t xml:space="preserve"> vně kolejnic</w:t>
      </w:r>
      <w:r>
        <w:t xml:space="preserve"> je tvořen asfaltobetonem</w:t>
      </w:r>
      <w:r w:rsidR="006E7BA9">
        <w:t xml:space="preserve">. </w:t>
      </w:r>
      <w:r w:rsidR="005B1969">
        <w:t xml:space="preserve">Přejezd je v dobrém stavu, potřeba jen </w:t>
      </w:r>
      <w:r w:rsidR="00905757">
        <w:t xml:space="preserve">opravit </w:t>
      </w:r>
      <w:r w:rsidR="005B1969">
        <w:t>navazující asfaltobetonový kryt.</w:t>
      </w:r>
    </w:p>
    <w:p w:rsidR="00CA24B8" w:rsidRDefault="00CA24B8" w:rsidP="00CA24B8">
      <w:r>
        <w:t>V</w:t>
      </w:r>
      <w:r w:rsidR="00CD3F4B">
        <w:t xml:space="preserve"> </w:t>
      </w:r>
      <w:r>
        <w:t xml:space="preserve"> úseku </w:t>
      </w:r>
      <w:r w:rsidR="00CD3F4B">
        <w:t xml:space="preserve">km </w:t>
      </w:r>
      <w:r>
        <w:t>89,934</w:t>
      </w:r>
      <w:r w:rsidR="00905757">
        <w:t xml:space="preserve"> – </w:t>
      </w:r>
      <w:r>
        <w:t>91,051 jsou zhoršené parametry GPK</w:t>
      </w:r>
      <w:r w:rsidR="00905757">
        <w:t xml:space="preserve"> (špatná známka kvality podbíjení)</w:t>
      </w:r>
      <w:r>
        <w:t>.</w:t>
      </w:r>
    </w:p>
    <w:p w:rsidR="009262D0" w:rsidRDefault="009262D0" w:rsidP="009A220D">
      <w:pPr>
        <w:pStyle w:val="Nadpis3"/>
      </w:pPr>
      <w:r>
        <w:t>Nový stav</w:t>
      </w:r>
    </w:p>
    <w:p w:rsidR="00CD3F4B" w:rsidRDefault="003531DE" w:rsidP="006F19A1">
      <w:r>
        <w:t>V k</w:t>
      </w:r>
      <w:r w:rsidR="009262D0">
        <w:t>olej</w:t>
      </w:r>
      <w:r>
        <w:t>i</w:t>
      </w:r>
      <w:r w:rsidR="009262D0">
        <w:t xml:space="preserve"> </w:t>
      </w:r>
      <w:r w:rsidR="00CA24B8">
        <w:t xml:space="preserve">v úseku </w:t>
      </w:r>
      <w:r w:rsidR="00CA24B8" w:rsidRPr="009A220D">
        <w:t>92,181</w:t>
      </w:r>
      <w:r w:rsidR="00CA24B8">
        <w:t xml:space="preserve"> - </w:t>
      </w:r>
      <w:r w:rsidR="00CA24B8" w:rsidRPr="009A220D">
        <w:t xml:space="preserve"> 93,681</w:t>
      </w:r>
      <w:r w:rsidR="00CD3F4B">
        <w:t xml:space="preserve"> (</w:t>
      </w:r>
      <w:r w:rsidR="00CA24B8" w:rsidRPr="009A220D">
        <w:t>1500</w:t>
      </w:r>
      <w:r w:rsidR="00CD3F4B">
        <w:t xml:space="preserve"> m)</w:t>
      </w:r>
      <w:r w:rsidR="00CA24B8">
        <w:t xml:space="preserve"> </w:t>
      </w:r>
      <w:r w:rsidR="009262D0">
        <w:t>bud</w:t>
      </w:r>
      <w:r>
        <w:t>ou</w:t>
      </w:r>
      <w:r w:rsidR="006F19A1">
        <w:t xml:space="preserve"> v</w:t>
      </w:r>
      <w:r w:rsidR="00905757">
        <w:t> </w:t>
      </w:r>
      <w:r w:rsidR="006F19A1">
        <w:t>obou</w:t>
      </w:r>
      <w:r w:rsidR="00905757">
        <w:t xml:space="preserve"> kolejnicových</w:t>
      </w:r>
      <w:r w:rsidR="006F19A1">
        <w:t xml:space="preserve"> pasech</w:t>
      </w:r>
      <w:r w:rsidR="009262D0">
        <w:t xml:space="preserve"> </w:t>
      </w:r>
      <w:r>
        <w:t xml:space="preserve">vyměněny kolejnice </w:t>
      </w:r>
      <w:proofErr w:type="spellStart"/>
      <w:r w:rsidR="00905757">
        <w:t>tv</w:t>
      </w:r>
      <w:proofErr w:type="spellEnd"/>
      <w:r w:rsidR="00905757">
        <w:t xml:space="preserve">. </w:t>
      </w:r>
      <w:r>
        <w:t>R65</w:t>
      </w:r>
      <w:r w:rsidR="00905757">
        <w:t xml:space="preserve"> za nové dodané</w:t>
      </w:r>
      <w:r w:rsidR="00CA24B8">
        <w:t xml:space="preserve"> v délkách 25</w:t>
      </w:r>
      <w:r w:rsidR="00905757">
        <w:t>,000</w:t>
      </w:r>
      <w:r w:rsidR="00CA24B8">
        <w:t xml:space="preserve"> m</w:t>
      </w:r>
      <w:r w:rsidR="00905757">
        <w:t>.</w:t>
      </w:r>
      <w:r>
        <w:t xml:space="preserve"> </w:t>
      </w:r>
      <w:r w:rsidR="00905757">
        <w:t>S</w:t>
      </w:r>
      <w:r>
        <w:t xml:space="preserve">távající svěrkové komplety ŽS 3 budou </w:t>
      </w:r>
      <w:r>
        <w:lastRenderedPageBreak/>
        <w:t>vyměněny za nové ŽS4</w:t>
      </w:r>
      <w:r w:rsidR="006F19A1">
        <w:t xml:space="preserve"> (v počtu: </w:t>
      </w:r>
      <w:r w:rsidR="00CD3F4B">
        <w:t>10</w:t>
      </w:r>
      <w:r w:rsidR="00905757">
        <w:t xml:space="preserve"> </w:t>
      </w:r>
      <w:r w:rsidR="00CD3F4B">
        <w:t>000 k</w:t>
      </w:r>
      <w:r w:rsidR="00905757">
        <w:t>s</w:t>
      </w:r>
      <w:r w:rsidR="006F19A1">
        <w:t>)</w:t>
      </w:r>
      <w:r>
        <w:t xml:space="preserve">, vyměněny </w:t>
      </w:r>
      <w:r w:rsidR="00905757">
        <w:t xml:space="preserve">budou také </w:t>
      </w:r>
      <w:r>
        <w:t>pryžové podložky</w:t>
      </w:r>
      <w:r w:rsidR="006F19A1">
        <w:t xml:space="preserve"> v počtu </w:t>
      </w:r>
      <w:r w:rsidR="00CD3F4B">
        <w:t>5000 k</w:t>
      </w:r>
      <w:r w:rsidR="00905757">
        <w:t>s</w:t>
      </w:r>
      <w:r>
        <w:t>.</w:t>
      </w:r>
    </w:p>
    <w:p w:rsidR="00905757" w:rsidRDefault="00960A4B" w:rsidP="006F19A1">
      <w:r>
        <w:t xml:space="preserve">Stávající PPK </w:t>
      </w:r>
      <w:r w:rsidR="00EC7A8F">
        <w:t xml:space="preserve">zhotovitel </w:t>
      </w:r>
      <w:r>
        <w:t>zaměř</w:t>
      </w:r>
      <w:r w:rsidR="00EC7A8F">
        <w:t>í</w:t>
      </w:r>
      <w:r>
        <w:t xml:space="preserve"> před podbíjením ASP s využitím stávajícího bodového pole SŽG. </w:t>
      </w:r>
      <w:r w:rsidR="009262D0">
        <w:t xml:space="preserve">Před zřízením BK bude </w:t>
      </w:r>
      <w:r>
        <w:t xml:space="preserve">kolej </w:t>
      </w:r>
      <w:r w:rsidR="009262D0">
        <w:t xml:space="preserve">upravena </w:t>
      </w:r>
      <w:r>
        <w:t xml:space="preserve">do požadované polohy </w:t>
      </w:r>
      <w:r w:rsidR="009262D0">
        <w:t xml:space="preserve">GPK </w:t>
      </w:r>
      <w:r>
        <w:t xml:space="preserve">pomocí </w:t>
      </w:r>
      <w:r w:rsidRPr="00CD3F4B">
        <w:t xml:space="preserve">ASP </w:t>
      </w:r>
      <w:r w:rsidR="003D5657" w:rsidRPr="00CD3F4B">
        <w:t xml:space="preserve">v km </w:t>
      </w:r>
      <w:r w:rsidR="00CD3F4B">
        <w:t>91,</w:t>
      </w:r>
      <w:r w:rsidR="006F19A1" w:rsidRPr="00CD3F4B">
        <w:t>840</w:t>
      </w:r>
      <w:r w:rsidR="00CD3F4B">
        <w:t xml:space="preserve"> </w:t>
      </w:r>
      <w:r w:rsidR="006F19A1" w:rsidRPr="00CD3F4B">
        <w:t>-</w:t>
      </w:r>
      <w:r w:rsidR="00CD3F4B">
        <w:t xml:space="preserve"> </w:t>
      </w:r>
      <w:r w:rsidR="006F19A1" w:rsidRPr="00CD3F4B">
        <w:t>93,223 (1383</w:t>
      </w:r>
      <w:r w:rsidR="00CD3F4B">
        <w:t xml:space="preserve"> m</w:t>
      </w:r>
      <w:r w:rsidR="006F19A1" w:rsidRPr="00CD3F4B">
        <w:t xml:space="preserve">) </w:t>
      </w:r>
      <w:r w:rsidRPr="00CD3F4B">
        <w:t xml:space="preserve">a </w:t>
      </w:r>
      <w:r w:rsidR="006F19A1" w:rsidRPr="00CD3F4B">
        <w:t xml:space="preserve">bude doplněn štěrk </w:t>
      </w:r>
      <w:r w:rsidR="009262D0" w:rsidRPr="00CD3F4B">
        <w:t>a KL bude upraveno do profilu.</w:t>
      </w:r>
      <w:r w:rsidRPr="00CD3F4B">
        <w:t xml:space="preserve"> </w:t>
      </w:r>
      <w:r w:rsidR="00E82D14" w:rsidRPr="00CD3F4B">
        <w:t>B</w:t>
      </w:r>
      <w:r w:rsidRPr="00CD3F4B">
        <w:t>ude</w:t>
      </w:r>
      <w:r w:rsidR="003D5657" w:rsidRPr="00CD3F4B">
        <w:t xml:space="preserve"> </w:t>
      </w:r>
      <w:r w:rsidR="00EC7A8F">
        <w:t xml:space="preserve">zhotovitelem </w:t>
      </w:r>
      <w:r w:rsidR="003D5657" w:rsidRPr="00CD3F4B">
        <w:t>provedeno kontrolní měř</w:t>
      </w:r>
      <w:r w:rsidR="00B83FAD" w:rsidRPr="00CD3F4B">
        <w:t xml:space="preserve">ení PPK v km </w:t>
      </w:r>
      <w:r w:rsidR="006F19A1" w:rsidRPr="00CD3F4B">
        <w:t>91</w:t>
      </w:r>
      <w:r w:rsidR="00CD3F4B">
        <w:t>,</w:t>
      </w:r>
      <w:r w:rsidR="006F19A1" w:rsidRPr="00CD3F4B">
        <w:t>840</w:t>
      </w:r>
      <w:r w:rsidR="00CD3F4B">
        <w:t xml:space="preserve"> </w:t>
      </w:r>
      <w:r w:rsidR="006F19A1" w:rsidRPr="00CD3F4B">
        <w:t>-</w:t>
      </w:r>
      <w:r w:rsidR="00CD3F4B">
        <w:t xml:space="preserve"> </w:t>
      </w:r>
      <w:r w:rsidR="006F19A1" w:rsidRPr="00CD3F4B">
        <w:t>93,223 (1383</w:t>
      </w:r>
      <w:r w:rsidR="00CD3F4B">
        <w:t xml:space="preserve"> m</w:t>
      </w:r>
      <w:r w:rsidR="006F19A1" w:rsidRPr="00CD3F4B">
        <w:t>)</w:t>
      </w:r>
      <w:r w:rsidR="00CA24B8" w:rsidRPr="00CD3F4B">
        <w:t>.</w:t>
      </w:r>
      <w:r w:rsidR="00CA24B8">
        <w:t xml:space="preserve"> </w:t>
      </w:r>
      <w:r w:rsidR="005B1969">
        <w:t>Svařování kolejnic do dlouhých kolejnicových pasů proběhne technologií stykového svařování</w:t>
      </w:r>
      <w:r w:rsidR="00156CCA">
        <w:t xml:space="preserve"> s odtavením</w:t>
      </w:r>
      <w:r w:rsidR="005B1969">
        <w:t>. Následně proběhne zřízení BK.</w:t>
      </w:r>
      <w:r w:rsidR="00156CCA">
        <w:t xml:space="preserve"> </w:t>
      </w:r>
    </w:p>
    <w:p w:rsidR="006F19A1" w:rsidRDefault="006F2A30" w:rsidP="006F19A1">
      <w:r>
        <w:t>V  úseku km 89,934</w:t>
      </w:r>
      <w:r w:rsidR="00905757">
        <w:t xml:space="preserve"> – </w:t>
      </w:r>
      <w:r>
        <w:t>91,</w:t>
      </w:r>
      <w:r w:rsidRPr="00C81A52">
        <w:t>051</w:t>
      </w:r>
      <w:r w:rsidR="006F19A1" w:rsidRPr="00C81A52">
        <w:t xml:space="preserve"> bude </w:t>
      </w:r>
      <w:r w:rsidR="00EC7A8F">
        <w:t xml:space="preserve">zhotovitelem </w:t>
      </w:r>
      <w:r w:rsidRPr="00C81A52">
        <w:t xml:space="preserve">provedeno zaměření </w:t>
      </w:r>
      <w:r w:rsidR="006F19A1" w:rsidRPr="00C81A52">
        <w:t xml:space="preserve">stávající PPK s využitím stávajícího bodového pole SŽG. </w:t>
      </w:r>
      <w:r w:rsidRPr="00C81A52">
        <w:t>Ko</w:t>
      </w:r>
      <w:r w:rsidR="006F19A1" w:rsidRPr="00C81A52">
        <w:t xml:space="preserve">lej </w:t>
      </w:r>
      <w:r w:rsidRPr="00C81A52">
        <w:t xml:space="preserve">bude </w:t>
      </w:r>
      <w:r w:rsidR="006F19A1" w:rsidRPr="00C81A52">
        <w:t>upravena do požadované polohy GPK pomocí ASP a bude doplněn štěrk do KL a KL bude upra</w:t>
      </w:r>
      <w:r w:rsidR="00EC7A8F">
        <w:t xml:space="preserve">veno do profilu. Zhotovitel provede </w:t>
      </w:r>
      <w:r w:rsidR="006F19A1" w:rsidRPr="00C81A52">
        <w:t>kontrolní měř</w:t>
      </w:r>
      <w:r w:rsidRPr="00C81A52">
        <w:t>ení PPK.</w:t>
      </w:r>
    </w:p>
    <w:p w:rsidR="00EC7A8F" w:rsidRDefault="0087764C" w:rsidP="00EC7A8F">
      <w:r>
        <w:t>V</w:t>
      </w:r>
      <w:r w:rsidR="00A44EAF">
        <w:t xml:space="preserve"> místech zbláceného kolejového lože dojde k výměně kolejového lože </w:t>
      </w:r>
      <w:r w:rsidR="00B77B19">
        <w:t>za hlavami</w:t>
      </w:r>
      <w:r w:rsidR="00B2502F">
        <w:t xml:space="preserve"> pražců</w:t>
      </w:r>
      <w:r w:rsidR="00B77B19">
        <w:t xml:space="preserve"> a </w:t>
      </w:r>
      <w:r w:rsidR="00A44EAF">
        <w:t>v </w:t>
      </w:r>
      <w:proofErr w:type="spellStart"/>
      <w:r w:rsidR="00A44EAF">
        <w:t>mezipražcovém</w:t>
      </w:r>
      <w:proofErr w:type="spellEnd"/>
      <w:r w:rsidR="00A44EAF">
        <w:t xml:space="preserve"> </w:t>
      </w:r>
      <w:r w:rsidR="00EC7A8F">
        <w:t>prostoru, a to v km 92,800;92,830;92,850;92,710.</w:t>
      </w:r>
    </w:p>
    <w:p w:rsidR="009A220D" w:rsidRDefault="00EC7A8F" w:rsidP="009A220D">
      <w:r w:rsidRPr="00B77B19">
        <w:t xml:space="preserve"> </w:t>
      </w:r>
      <w:r w:rsidR="009A220D" w:rsidRPr="00B77B19">
        <w:t xml:space="preserve">V souvislosti s výměnou kolejnic bude </w:t>
      </w:r>
      <w:r w:rsidR="00260E28">
        <w:t>demontován</w:t>
      </w:r>
      <w:r w:rsidR="00156CCA">
        <w:t>a konstrukce přejezdu</w:t>
      </w:r>
      <w:r w:rsidR="009A220D" w:rsidRPr="00B77B19">
        <w:t xml:space="preserve"> </w:t>
      </w:r>
      <w:r w:rsidR="00260E28">
        <w:t xml:space="preserve">č. </w:t>
      </w:r>
      <w:r w:rsidR="009A220D" w:rsidRPr="00B77B19">
        <w:t>P795</w:t>
      </w:r>
      <w:r w:rsidR="00B77B19" w:rsidRPr="00B77B19">
        <w:t>1</w:t>
      </w:r>
      <w:r w:rsidR="009A220D" w:rsidRPr="00B77B19">
        <w:t xml:space="preserve"> v km 9</w:t>
      </w:r>
      <w:r w:rsidR="00B77B19" w:rsidRPr="00B77B19">
        <w:t>2</w:t>
      </w:r>
      <w:r w:rsidR="009A220D" w:rsidRPr="00B77B19">
        <w:t>,</w:t>
      </w:r>
      <w:r w:rsidR="00B77B19" w:rsidRPr="00B77B19">
        <w:t>790</w:t>
      </w:r>
      <w:r w:rsidR="009A220D" w:rsidRPr="00B77B19">
        <w:t xml:space="preserve"> </w:t>
      </w:r>
      <w:r w:rsidR="00156CCA">
        <w:t xml:space="preserve">a jeho živičný kryt bude </w:t>
      </w:r>
      <w:r w:rsidR="005B1969" w:rsidRPr="00B77B19">
        <w:t>odstraněn v pruhu o šířce 1</w:t>
      </w:r>
      <w:r w:rsidR="00260E28">
        <w:t>,0</w:t>
      </w:r>
      <w:r w:rsidR="009A220D" w:rsidRPr="00B77B19">
        <w:t xml:space="preserve"> m od </w:t>
      </w:r>
      <w:r w:rsidR="00260E28">
        <w:t>vnější strany hlav</w:t>
      </w:r>
      <w:r w:rsidR="009A220D" w:rsidRPr="00B77B19">
        <w:t xml:space="preserve"> kolejnic </w:t>
      </w:r>
      <w:r w:rsidR="00260E28">
        <w:t>pro umožnění</w:t>
      </w:r>
      <w:r w:rsidR="009A220D" w:rsidRPr="00B77B19">
        <w:t xml:space="preserve"> výměn</w:t>
      </w:r>
      <w:r w:rsidR="00260E28">
        <w:t>y</w:t>
      </w:r>
      <w:r w:rsidR="009A220D" w:rsidRPr="00B77B19">
        <w:t xml:space="preserve"> kolejnic a zároveň plynulé navázání podélného sklonu pozemní komunikace. Po ukončení výměny </w:t>
      </w:r>
      <w:r w:rsidR="00156CCA">
        <w:t xml:space="preserve">kolejnic </w:t>
      </w:r>
      <w:r w:rsidR="009A220D" w:rsidRPr="00B77B19">
        <w:t xml:space="preserve">bude </w:t>
      </w:r>
      <w:r w:rsidR="00156CCA">
        <w:t>vrác</w:t>
      </w:r>
      <w:r w:rsidR="00260E28">
        <w:t>ena původní konstrukce přejezdu</w:t>
      </w:r>
      <w:r w:rsidR="00156CCA">
        <w:t xml:space="preserve"> a </w:t>
      </w:r>
      <w:r w:rsidR="009A220D" w:rsidRPr="00B77B19">
        <w:t xml:space="preserve">živičný kryt vozovky </w:t>
      </w:r>
      <w:r w:rsidR="00156CCA">
        <w:t xml:space="preserve">bude v plném rozsahu </w:t>
      </w:r>
      <w:r w:rsidR="009A220D" w:rsidRPr="00B77B19">
        <w:t>obnoven. V oblasti přejezdu budou jako upevnění použity komplety ŽS4 (svěrka</w:t>
      </w:r>
      <w:r w:rsidR="00C4532A">
        <w:t xml:space="preserve"> ŽS4</w:t>
      </w:r>
      <w:r w:rsidR="009A220D" w:rsidRPr="00B77B19">
        <w:t>, svěrkový šroub, matice, dvojitý pružný kroužek) opatřené antikorozní úpravou v celkovém počtu 40 ks</w:t>
      </w:r>
      <w:r w:rsidR="00C0451C">
        <w:t>.</w:t>
      </w:r>
    </w:p>
    <w:p w:rsidR="00D919ED" w:rsidRDefault="009A220D" w:rsidP="009A220D">
      <w:r w:rsidRPr="00E66843">
        <w:t xml:space="preserve">Dále bude </w:t>
      </w:r>
      <w:r w:rsidR="00E66843" w:rsidRPr="00E66843">
        <w:t>s</w:t>
      </w:r>
      <w:r w:rsidR="005B1969" w:rsidRPr="00E66843">
        <w:t xml:space="preserve">nesena přejezdová konstrukce </w:t>
      </w:r>
      <w:r w:rsidRPr="00E66843">
        <w:t xml:space="preserve">přejezdu </w:t>
      </w:r>
      <w:r w:rsidR="00260E28">
        <w:t xml:space="preserve">č. </w:t>
      </w:r>
      <w:r w:rsidRPr="00E66843">
        <w:t>P795</w:t>
      </w:r>
      <w:r w:rsidR="00E66843" w:rsidRPr="00E66843">
        <w:t>0 v km 92,</w:t>
      </w:r>
      <w:r w:rsidR="00E66843" w:rsidRPr="00156CCA">
        <w:t>282</w:t>
      </w:r>
      <w:r w:rsidRPr="00156CCA">
        <w:t xml:space="preserve"> </w:t>
      </w:r>
      <w:r w:rsidR="005B1969" w:rsidRPr="00156CCA">
        <w:t xml:space="preserve">a bude </w:t>
      </w:r>
      <w:r w:rsidRPr="00156CCA">
        <w:t xml:space="preserve">odstraněn </w:t>
      </w:r>
      <w:r w:rsidR="005B1969" w:rsidRPr="00156CCA">
        <w:t xml:space="preserve">živičný povrch v celé ploše až </w:t>
      </w:r>
      <w:r w:rsidR="00260E28">
        <w:t>do úrovně</w:t>
      </w:r>
      <w:r w:rsidR="005B1969" w:rsidRPr="00156CCA">
        <w:t xml:space="preserve"> </w:t>
      </w:r>
      <w:r w:rsidR="00D919ED" w:rsidRPr="00156CCA">
        <w:t>výstražník</w:t>
      </w:r>
      <w:r w:rsidR="00260E28">
        <w:t>ů</w:t>
      </w:r>
      <w:r w:rsidR="00D919ED" w:rsidRPr="00156CCA">
        <w:t xml:space="preserve">. Budou sneseny stávající pražce. </w:t>
      </w:r>
      <w:r w:rsidR="00156CCA">
        <w:t xml:space="preserve">Zemní pláň bude zřízena v příčném sklonu 5% a </w:t>
      </w:r>
      <w:r w:rsidR="00260E28">
        <w:t xml:space="preserve">řádně </w:t>
      </w:r>
      <w:r w:rsidR="00156CCA">
        <w:t xml:space="preserve">zhutněna. </w:t>
      </w:r>
      <w:r w:rsidR="00156CCA" w:rsidRPr="00156CCA">
        <w:t>B</w:t>
      </w:r>
      <w:r w:rsidR="007C5459" w:rsidRPr="00156CCA">
        <w:t>ude opravena</w:t>
      </w:r>
      <w:r w:rsidR="007C5459">
        <w:t xml:space="preserve"> </w:t>
      </w:r>
      <w:r w:rsidR="00D919ED">
        <w:t xml:space="preserve">konstrukční vrstva železničního spodku výměnou stávajícího znečištěného materiálu </w:t>
      </w:r>
      <w:r w:rsidR="00C4532A">
        <w:t xml:space="preserve">za </w:t>
      </w:r>
      <w:r w:rsidR="00D919ED">
        <w:t>novou</w:t>
      </w:r>
      <w:r w:rsidR="00C4532A">
        <w:t xml:space="preserve"> vrstvu</w:t>
      </w:r>
      <w:r w:rsidR="00D919ED">
        <w:t xml:space="preserve"> </w:t>
      </w:r>
      <w:proofErr w:type="spellStart"/>
      <w:r w:rsidR="00D919ED">
        <w:t>štěrkodr</w:t>
      </w:r>
      <w:r w:rsidR="00C4532A">
        <w:t>tě</w:t>
      </w:r>
      <w:proofErr w:type="spellEnd"/>
      <w:r w:rsidR="00D919ED">
        <w:t xml:space="preserve"> fr</w:t>
      </w:r>
      <w:r w:rsidR="00C4532A">
        <w:t>. </w:t>
      </w:r>
      <w:r w:rsidR="00D919ED">
        <w:t>0/32</w:t>
      </w:r>
      <w:r w:rsidR="00C4532A">
        <w:t>,</w:t>
      </w:r>
      <w:r w:rsidR="00D919ED">
        <w:t xml:space="preserve"> a to v délce 6 metrů</w:t>
      </w:r>
      <w:r w:rsidR="007C5459">
        <w:t xml:space="preserve"> se zřízením spádu do trativodní rýhy</w:t>
      </w:r>
      <w:r w:rsidR="00260E28">
        <w:t>.</w:t>
      </w:r>
      <w:r w:rsidR="00D919ED">
        <w:t xml:space="preserve"> </w:t>
      </w:r>
      <w:r w:rsidR="00260E28">
        <w:t>P</w:t>
      </w:r>
      <w:r w:rsidR="00D919ED">
        <w:t xml:space="preserve">ro odstranění rizika vzlínání prachových částic do KL bude vložena separační </w:t>
      </w:r>
      <w:proofErr w:type="spellStart"/>
      <w:r w:rsidR="00D919ED">
        <w:t>geotextílie</w:t>
      </w:r>
      <w:proofErr w:type="spellEnd"/>
      <w:r w:rsidR="00D919ED">
        <w:t xml:space="preserve">. Bude zřízeno nové </w:t>
      </w:r>
      <w:r w:rsidR="00260E28">
        <w:t>KL</w:t>
      </w:r>
      <w:r w:rsidR="00C4532A">
        <w:t xml:space="preserve"> v plném profilu</w:t>
      </w:r>
      <w:r w:rsidR="00D919ED">
        <w:t xml:space="preserve"> v délce </w:t>
      </w:r>
      <w:r w:rsidR="00156CCA">
        <w:t>7</w:t>
      </w:r>
      <w:r w:rsidR="00D919ED">
        <w:t xml:space="preserve"> m.</w:t>
      </w:r>
      <w:r>
        <w:t xml:space="preserve"> </w:t>
      </w:r>
    </w:p>
    <w:p w:rsidR="002D254F" w:rsidRDefault="002D254F" w:rsidP="002D254F">
      <w:r>
        <w:t xml:space="preserve">Odvodnění přejezdu </w:t>
      </w:r>
      <w:r w:rsidR="00260E28">
        <w:t xml:space="preserve">č. P7950 </w:t>
      </w:r>
      <w:r>
        <w:t>bude pomocí trativodu vedeného v rýze. Bližší stěna trativodní rýhy bude ve vzdálenosti minimálně 2,35 m od osy koleje, rozměry rýhy</w:t>
      </w:r>
      <w:r w:rsidR="00C4532A">
        <w:t xml:space="preserve"> budou</w:t>
      </w:r>
      <w:r>
        <w:t xml:space="preserve"> dle </w:t>
      </w:r>
      <w:r w:rsidR="00BA057B">
        <w:t>vzorového listu</w:t>
      </w:r>
      <w:r>
        <w:t xml:space="preserve"> Ž03. Perforovaná trubka průměru DIN 200 mm uložena této rýze bude zasypána drtí fr</w:t>
      </w:r>
      <w:r w:rsidR="00260E28">
        <w:t>.</w:t>
      </w:r>
      <w:r w:rsidR="00BA057B">
        <w:t> </w:t>
      </w:r>
      <w:r w:rsidR="00156CCA">
        <w:t>4/8</w:t>
      </w:r>
      <w:r>
        <w:t xml:space="preserve">. </w:t>
      </w:r>
      <w:r w:rsidR="00BA057B">
        <w:t>V</w:t>
      </w:r>
      <w:r>
        <w:t xml:space="preserve">rcholová šachta průměru 300 mm </w:t>
      </w:r>
      <w:r w:rsidR="00BA057B">
        <w:t xml:space="preserve">bude zřízena </w:t>
      </w:r>
      <w:r>
        <w:t xml:space="preserve">ve vzdálenosti cca 2 m od </w:t>
      </w:r>
      <w:r w:rsidR="00260E28">
        <w:t xml:space="preserve">hrany </w:t>
      </w:r>
      <w:r>
        <w:t>př</w:t>
      </w:r>
      <w:r w:rsidR="00156CCA">
        <w:t>ejezdu ve směru na Uherský Ostroh</w:t>
      </w:r>
      <w:r>
        <w:t xml:space="preserve">, kontrolní šachta pak </w:t>
      </w:r>
      <w:r w:rsidR="00BA057B">
        <w:t xml:space="preserve">bude zřízena </w:t>
      </w:r>
      <w:r>
        <w:t>ve vzdálenosti cca 2</w:t>
      </w:r>
      <w:r w:rsidR="00BA057B">
        <w:t> </w:t>
      </w:r>
      <w:r>
        <w:t xml:space="preserve">m </w:t>
      </w:r>
      <w:r w:rsidR="00260E28">
        <w:t xml:space="preserve">od hrany přejezdu </w:t>
      </w:r>
      <w:r w:rsidR="00156CCA">
        <w:t>ve směru na Ostrožskou Novou Ves</w:t>
      </w:r>
      <w:r>
        <w:t>. Z této šachty b</w:t>
      </w:r>
      <w:r w:rsidR="00156CCA">
        <w:t>ude voda vyvedena na terén</w:t>
      </w:r>
      <w:r w:rsidR="00EC7A8F">
        <w:t>, okolí vývodu bude upraveno obetonováním</w:t>
      </w:r>
      <w:r>
        <w:t xml:space="preserve">. </w:t>
      </w:r>
    </w:p>
    <w:p w:rsidR="00BA057B" w:rsidRDefault="00D919ED" w:rsidP="009A220D">
      <w:r>
        <w:t xml:space="preserve">Budou vloženy </w:t>
      </w:r>
      <w:r w:rsidR="00BA057B">
        <w:t xml:space="preserve">zpět </w:t>
      </w:r>
      <w:r>
        <w:t>vyzískané pražc</w:t>
      </w:r>
      <w:r w:rsidR="00260E28">
        <w:t>e SB8 vystrojené novým antikorozním upevněním a novými</w:t>
      </w:r>
      <w:r>
        <w:t xml:space="preserve"> pryžov</w:t>
      </w:r>
      <w:r w:rsidR="00260E28">
        <w:t>ými</w:t>
      </w:r>
      <w:r>
        <w:t xml:space="preserve"> podložk</w:t>
      </w:r>
      <w:r w:rsidR="00260E28">
        <w:t>ami.</w:t>
      </w:r>
      <w:r>
        <w:t xml:space="preserve"> </w:t>
      </w:r>
      <w:r w:rsidR="00260E28">
        <w:t>P</w:t>
      </w:r>
      <w:r>
        <w:t xml:space="preserve">o výměně kolejnic bude z důvodu </w:t>
      </w:r>
      <w:r w:rsidR="00260E28">
        <w:t xml:space="preserve">havarijního </w:t>
      </w:r>
      <w:r>
        <w:t xml:space="preserve">stavu stávající konstrukce vložena nová </w:t>
      </w:r>
      <w:proofErr w:type="spellStart"/>
      <w:r w:rsidR="00260E28">
        <w:t>celopryžová</w:t>
      </w:r>
      <w:proofErr w:type="spellEnd"/>
      <w:r w:rsidR="00260E28">
        <w:t xml:space="preserve"> </w:t>
      </w:r>
      <w:r>
        <w:t xml:space="preserve">konstrukce přejezdu </w:t>
      </w:r>
      <w:r w:rsidR="007C5459">
        <w:t>včetně závěrných zídek tvaru T a základových bloků</w:t>
      </w:r>
      <w:r w:rsidR="00260E28" w:rsidRPr="00260E28">
        <w:t xml:space="preserve"> </w:t>
      </w:r>
      <w:r w:rsidR="00260E28">
        <w:t>v modulové šířce 5,4 metru.</w:t>
      </w:r>
      <w:r w:rsidR="007C5459">
        <w:t xml:space="preserve"> </w:t>
      </w:r>
      <w:r w:rsidR="00260E28">
        <w:t>P</w:t>
      </w:r>
      <w:r w:rsidR="007C5459">
        <w:t>řejez</w:t>
      </w:r>
      <w:r w:rsidR="00B53530">
        <w:t>d</w:t>
      </w:r>
      <w:r w:rsidR="00260E28">
        <w:t>ová konstrukce</w:t>
      </w:r>
      <w:r w:rsidR="007C5459">
        <w:t xml:space="preserve"> musí</w:t>
      </w:r>
      <w:r w:rsidR="00B53530">
        <w:t xml:space="preserve"> splňovat požadavek minimální v</w:t>
      </w:r>
      <w:r w:rsidR="007C5459">
        <w:t>zdálenosti závěrné zídky od hlavy pražce minimálně 200 mm.</w:t>
      </w:r>
      <w:r w:rsidR="00EC7A8F">
        <w:t xml:space="preserve"> </w:t>
      </w:r>
      <w:r w:rsidR="009A220D">
        <w:t xml:space="preserve">Po ukončení výměny </w:t>
      </w:r>
      <w:r w:rsidR="007C5459">
        <w:t xml:space="preserve">přejezdové konstrukce </w:t>
      </w:r>
      <w:r w:rsidR="009A220D">
        <w:t xml:space="preserve">bude </w:t>
      </w:r>
      <w:r w:rsidR="007C5459">
        <w:t xml:space="preserve">zřízen </w:t>
      </w:r>
      <w:r w:rsidR="009A220D">
        <w:t xml:space="preserve">živičný kryt vozovky </w:t>
      </w:r>
      <w:r w:rsidR="007C5459">
        <w:t>v šířce minimálně 5 m</w:t>
      </w:r>
      <w:r w:rsidR="009A220D">
        <w:t xml:space="preserve">. </w:t>
      </w:r>
      <w:r w:rsidR="00BA057B">
        <w:t>Po krajích b</w:t>
      </w:r>
      <w:r w:rsidR="007C5459">
        <w:t>udou osazeny silniční obrubníky</w:t>
      </w:r>
      <w:r w:rsidR="008608E3">
        <w:t>.</w:t>
      </w:r>
      <w:r w:rsidR="002B683A">
        <w:t xml:space="preserve"> </w:t>
      </w:r>
    </w:p>
    <w:p w:rsidR="00CA24B8" w:rsidRDefault="00CA24B8" w:rsidP="009A220D">
      <w:r w:rsidRPr="00CA24B8">
        <w:t>Veškerá zařízení SSZT umístěné na kolejn</w:t>
      </w:r>
      <w:r w:rsidR="002B683A">
        <w:t xml:space="preserve">icích a bránící výměně kolejnic a podbíjení ASP </w:t>
      </w:r>
      <w:r w:rsidRPr="00CA24B8">
        <w:t xml:space="preserve">budou před započetím prací odborně demontována a </w:t>
      </w:r>
      <w:r w:rsidR="009C664E">
        <w:t>p</w:t>
      </w:r>
      <w:r w:rsidRPr="00CA24B8">
        <w:t>o provedení práce opět namontována do původní polohy a zprovozněna.</w:t>
      </w:r>
    </w:p>
    <w:p w:rsidR="00D91D37" w:rsidRDefault="00D91D37" w:rsidP="000547E6"/>
    <w:p w:rsidR="009C664E" w:rsidRDefault="009C664E" w:rsidP="009C664E">
      <w:pPr>
        <w:pStyle w:val="Nadpis2"/>
      </w:pPr>
      <w:r>
        <w:lastRenderedPageBreak/>
        <w:t>VON – Vedlejší a ostatní náklady</w:t>
      </w:r>
    </w:p>
    <w:p w:rsidR="009C664E" w:rsidRDefault="009C664E" w:rsidP="009C664E">
      <w:r>
        <w:t xml:space="preserve">VON jsou v soupisu prací a materiálu uvedeny jako zvláštní díl a zadávají se společně pro celou zakázku. VON obsahují položky pro ocenění geodetických prací, zaměření APK, zjištění míry kontaminace kameniva, náklady na zařízení staveniště, střežení pracovního místa, příplatky ke mzdám zaměstnanců a další nutné provozní náklady. </w:t>
      </w:r>
    </w:p>
    <w:p w:rsidR="009C664E" w:rsidRDefault="009C664E" w:rsidP="009C664E">
      <w:r>
        <w:t xml:space="preserve">U položek, které jsou zadávány procentuálně, se zadává jednotková cena jako % a množství jako základna pro výpočet, což je u většiny položek </w:t>
      </w:r>
      <w:r>
        <w:rPr>
          <w:b/>
        </w:rPr>
        <w:t>nabídková</w:t>
      </w:r>
      <w:r>
        <w:t xml:space="preserve"> </w:t>
      </w:r>
      <w:r>
        <w:rPr>
          <w:b/>
        </w:rPr>
        <w:t>cena uchazeče za dotčené práce</w:t>
      </w:r>
      <w:r>
        <w:t xml:space="preserve"> (z čeho se základna pro výpočet skládá je popsáno v poznámce položky). </w:t>
      </w:r>
    </w:p>
    <w:p w:rsidR="009C664E" w:rsidRDefault="009C664E" w:rsidP="009C664E">
      <w:r>
        <w:t>Z tohoto důvodu není zadavatel schopen zadat do soupisu množství (základnu pro výpočet). Proto uchazeč vyplňuje jak jednotkovou cenu (%) tak i množství (základnu pro výpočet).</w:t>
      </w:r>
    </w:p>
    <w:p w:rsidR="009C664E" w:rsidRDefault="009C664E" w:rsidP="009C664E">
      <w:pPr>
        <w:rPr>
          <w:b/>
        </w:rPr>
      </w:pPr>
      <w:r>
        <w:rPr>
          <w:b/>
        </w:rPr>
        <w:t>Pozn.: soupis prací a materiálu počítá jednotkovou cenu 1,00 jako 100%.</w:t>
      </w:r>
    </w:p>
    <w:p w:rsidR="00573305" w:rsidRDefault="00573305" w:rsidP="009C664E">
      <w:pPr>
        <w:pStyle w:val="Nadpis2"/>
      </w:pPr>
      <w:r>
        <w:t xml:space="preserve">Poznámky </w:t>
      </w:r>
    </w:p>
    <w:p w:rsidR="009475F0" w:rsidRDefault="009475F0" w:rsidP="009475F0">
      <w:r>
        <w:t xml:space="preserve">U přepravy většího množství kameniva je uvažováno o použití přepravy po železnici železničním dopravcem bez kalkulování zpáteční cesty. Proto je použita položka s poloviční vzdáleností ujeté trasy (viz. </w:t>
      </w:r>
      <w:proofErr w:type="gramStart"/>
      <w:r>
        <w:t>popis</w:t>
      </w:r>
      <w:proofErr w:type="gramEnd"/>
      <w:r>
        <w:t xml:space="preserve"> a poznámka položky pro přepravu). </w:t>
      </w:r>
    </w:p>
    <w:p w:rsidR="009475F0" w:rsidRDefault="009475F0" w:rsidP="009475F0">
      <w:r>
        <w:t>Rozhodující a závazné výměry prací a dodávek materiálu jsou uvedeny v soupisu prací a materiálu. Technická zpráva obsahuje pouze přehled nejdůležitějších prací.</w:t>
      </w:r>
    </w:p>
    <w:p w:rsidR="009475F0" w:rsidRDefault="009475F0" w:rsidP="009475F0">
      <w:r>
        <w:t>Ceny uvedené v soupisu prací a materiálu u materiálu dodávaného objednatelem označené jako firemní cena jsou zjištěny jako aktuální cena materiálu na stavech TO a ve střediscích svrškového materiálu.</w:t>
      </w:r>
    </w:p>
    <w:p w:rsidR="00573305" w:rsidRDefault="00573305" w:rsidP="00CF1BB4">
      <w:pPr>
        <w:pStyle w:val="Nadpis3"/>
      </w:pPr>
      <w:r>
        <w:t>Koordinace s ostatními probíhajícími opravami</w:t>
      </w:r>
    </w:p>
    <w:p w:rsidR="00CF1BB4" w:rsidRPr="00CF1BB4" w:rsidRDefault="00B04B16" w:rsidP="00562282">
      <w:r>
        <w:t>Prác</w:t>
      </w:r>
      <w:r w:rsidR="009C664E">
        <w:t>e je nutné zkoordinovat s</w:t>
      </w:r>
      <w:r w:rsidR="00E82D14">
        <w:t xml:space="preserve"> </w:t>
      </w:r>
      <w:r>
        <w:t>probíhajícími údržbovými pr</w:t>
      </w:r>
      <w:r w:rsidR="00361ADA">
        <w:t>acemi využívající stejnou výluku</w:t>
      </w:r>
      <w:r>
        <w:t>.</w:t>
      </w:r>
    </w:p>
    <w:p w:rsidR="002D7166" w:rsidRDefault="002D7166" w:rsidP="00224750">
      <w:pPr>
        <w:pStyle w:val="Nadpis3"/>
      </w:pPr>
      <w:r>
        <w:t>Plánované výluky</w:t>
      </w:r>
    </w:p>
    <w:p w:rsidR="002D7166" w:rsidRDefault="007D2882" w:rsidP="002D7166">
      <w:r>
        <w:t>Dle roční</w:t>
      </w:r>
      <w:r w:rsidR="00323F9E">
        <w:t xml:space="preserve">ho plánu výluk: </w:t>
      </w:r>
      <w:r w:rsidR="00C00D02">
        <w:t>9.</w:t>
      </w:r>
      <w:r w:rsidR="009C664E">
        <w:t xml:space="preserve"> </w:t>
      </w:r>
      <w:r w:rsidR="00C00D02">
        <w:t>7. – 19.</w:t>
      </w:r>
      <w:r w:rsidR="009C664E">
        <w:t xml:space="preserve"> </w:t>
      </w:r>
      <w:r w:rsidR="00C00D02">
        <w:t>7.</w:t>
      </w:r>
      <w:r w:rsidR="00361ADA">
        <w:t xml:space="preserve"> 2020</w:t>
      </w:r>
    </w:p>
    <w:p w:rsidR="002D7166" w:rsidRDefault="002D7166" w:rsidP="00224750">
      <w:pPr>
        <w:pStyle w:val="Nadpis3"/>
      </w:pPr>
      <w:r>
        <w:t>Zhotovitel zajistí a dodá</w:t>
      </w:r>
    </w:p>
    <w:p w:rsidR="009475F0" w:rsidRDefault="009475F0" w:rsidP="009475F0">
      <w:pPr>
        <w:pStyle w:val="Odstavecseseznamem"/>
        <w:numPr>
          <w:ilvl w:val="0"/>
          <w:numId w:val="36"/>
        </w:numPr>
        <w:spacing w:after="120"/>
        <w:ind w:left="714" w:hanging="357"/>
        <w:contextualSpacing w:val="0"/>
      </w:pPr>
      <w:r>
        <w:t>Veškeré práce, materiál a přepravy uvedené v soupisu prací a materiálu.</w:t>
      </w:r>
    </w:p>
    <w:p w:rsidR="009475F0" w:rsidRDefault="009475F0" w:rsidP="009475F0">
      <w:pPr>
        <w:pStyle w:val="Odstavecseseznamem"/>
        <w:numPr>
          <w:ilvl w:val="0"/>
          <w:numId w:val="36"/>
        </w:numPr>
        <w:spacing w:after="120"/>
        <w:ind w:left="714" w:hanging="357"/>
        <w:contextualSpacing w:val="0"/>
      </w:pPr>
      <w:r>
        <w:t>Zajistí a projedná v dostatečném předstihu uzávěry dotčených přejezdů.</w:t>
      </w:r>
      <w:r w:rsidRPr="00A632A4">
        <w:t xml:space="preserve"> </w:t>
      </w:r>
    </w:p>
    <w:p w:rsidR="009475F0" w:rsidRDefault="009475F0" w:rsidP="009475F0">
      <w:pPr>
        <w:pStyle w:val="Odstavecseseznamem"/>
        <w:numPr>
          <w:ilvl w:val="0"/>
          <w:numId w:val="36"/>
        </w:numPr>
        <w:spacing w:after="120"/>
        <w:ind w:left="714" w:hanging="357"/>
        <w:contextualSpacing w:val="0"/>
      </w:pPr>
      <w:r>
        <w:t>Dodá při konečné předávce datové výstupy ASP pro kontrolu dosažených posunů a zdvihů koleje.</w:t>
      </w:r>
    </w:p>
    <w:p w:rsidR="009475F0" w:rsidRDefault="009475F0" w:rsidP="009475F0">
      <w:pPr>
        <w:pStyle w:val="Odstavecseseznamem"/>
        <w:numPr>
          <w:ilvl w:val="0"/>
          <w:numId w:val="36"/>
        </w:numPr>
        <w:spacing w:after="120"/>
        <w:ind w:left="714" w:hanging="357"/>
        <w:contextualSpacing w:val="0"/>
      </w:pPr>
      <w:r>
        <w:t>Dodá protokol o r</w:t>
      </w:r>
      <w:r w:rsidRPr="00A632A4">
        <w:t>ovinatost</w:t>
      </w:r>
      <w:r>
        <w:t>i</w:t>
      </w:r>
      <w:r w:rsidRPr="00A632A4">
        <w:t xml:space="preserve"> svarů u nových kolejnic dle TKP kap. 8.6.1 a u užitých kolejnic dle přípisu č. j. 43142/2017 – SŽDC-O13 ze dne 27. 10. 2017. Geometrie svarů musí být přeměřena schválenými měřidly a musí být doloženo grafickým záznamem nebo v zápisu o měření. </w:t>
      </w:r>
    </w:p>
    <w:p w:rsidR="009475F0" w:rsidRDefault="009475F0" w:rsidP="009475F0">
      <w:pPr>
        <w:pStyle w:val="Odstavecseseznamem"/>
        <w:numPr>
          <w:ilvl w:val="0"/>
          <w:numId w:val="36"/>
        </w:numPr>
        <w:spacing w:after="120"/>
        <w:ind w:left="714" w:hanging="357"/>
        <w:contextualSpacing w:val="0"/>
      </w:pPr>
      <w:r>
        <w:t>Technologické postupy výlukových prací dle Pokynu generálního ředitele č. 17 „Hospodárné využívání výlukových časů při opravných a údržbových pracích na železničních drahách ve správě Správy železniční dopravní cesty, státní organizace“, č. j. S3583/2013-TÚDC ze dne 1. října 2013.</w:t>
      </w:r>
    </w:p>
    <w:p w:rsidR="00573305" w:rsidRDefault="00573305" w:rsidP="00573305">
      <w:pPr>
        <w:pStyle w:val="Nadpis3"/>
      </w:pPr>
      <w:r>
        <w:t>Objednatel dodá</w:t>
      </w:r>
    </w:p>
    <w:p w:rsidR="009C664E" w:rsidRDefault="009C664E" w:rsidP="009475F0">
      <w:pPr>
        <w:pStyle w:val="Odstavecseseznamem"/>
        <w:numPr>
          <w:ilvl w:val="0"/>
          <w:numId w:val="36"/>
        </w:numPr>
        <w:spacing w:after="120"/>
        <w:ind w:left="714" w:hanging="357"/>
        <w:contextualSpacing w:val="0"/>
      </w:pPr>
      <w:r>
        <w:t xml:space="preserve">Seznam vlastníků kabelových tras a inženýrských sítí. </w:t>
      </w:r>
    </w:p>
    <w:p w:rsidR="00AC5A3E" w:rsidRDefault="009C664E" w:rsidP="009475F0">
      <w:pPr>
        <w:pStyle w:val="Odstavecseseznamem"/>
        <w:numPr>
          <w:ilvl w:val="0"/>
          <w:numId w:val="36"/>
        </w:numPr>
        <w:spacing w:after="120"/>
        <w:ind w:left="714" w:hanging="357"/>
        <w:contextualSpacing w:val="0"/>
      </w:pPr>
      <w:r>
        <w:t>Dodá přehled a plán výluk</w:t>
      </w:r>
    </w:p>
    <w:p w:rsidR="00AC5A3E" w:rsidRDefault="00AC5A3E" w:rsidP="00AC5A3E">
      <w:pPr>
        <w:pStyle w:val="Odstavecseseznamem"/>
        <w:numPr>
          <w:ilvl w:val="0"/>
          <w:numId w:val="41"/>
        </w:numPr>
        <w:spacing w:after="120"/>
        <w:ind w:left="714" w:hanging="357"/>
        <w:contextualSpacing w:val="0"/>
      </w:pPr>
      <w:r>
        <w:t xml:space="preserve">Položky označené v soupisu prací a materiálu jako </w:t>
      </w:r>
      <w:r w:rsidRPr="003B17D2">
        <w:rPr>
          <w:b/>
        </w:rPr>
        <w:t>dodávka S</w:t>
      </w:r>
      <w:r>
        <w:rPr>
          <w:b/>
        </w:rPr>
        <w:t>T</w:t>
      </w:r>
      <w:r w:rsidRPr="003B17D2">
        <w:rPr>
          <w:b/>
        </w:rPr>
        <w:t>:</w:t>
      </w:r>
      <w:r>
        <w:t xml:space="preserve"> </w:t>
      </w:r>
    </w:p>
    <w:p w:rsidR="00AC5A3E" w:rsidRPr="00AC5A3E" w:rsidRDefault="00AC5A3E" w:rsidP="00AC5A3E">
      <w:pPr>
        <w:pStyle w:val="Odstavecseseznamem"/>
        <w:numPr>
          <w:ilvl w:val="1"/>
          <w:numId w:val="42"/>
        </w:numPr>
        <w:spacing w:after="0" w:line="360" w:lineRule="auto"/>
        <w:rPr>
          <w:color w:val="FF5200" w:themeColor="accent2"/>
        </w:rPr>
      </w:pPr>
      <w:r w:rsidRPr="00AC5A3E">
        <w:rPr>
          <w:color w:val="FF5200" w:themeColor="accent2"/>
        </w:rPr>
        <w:t>Kolejn</w:t>
      </w:r>
      <w:r>
        <w:rPr>
          <w:color w:val="FF5200" w:themeColor="accent2"/>
        </w:rPr>
        <w:t>ice tvaru R65; délky 25,000 m</w:t>
      </w:r>
      <w:r>
        <w:rPr>
          <w:color w:val="FF5200" w:themeColor="accent2"/>
        </w:rPr>
        <w:tab/>
      </w:r>
      <w:r>
        <w:rPr>
          <w:color w:val="FF5200" w:themeColor="accent2"/>
        </w:rPr>
        <w:tab/>
      </w:r>
      <w:r>
        <w:rPr>
          <w:color w:val="FF5200" w:themeColor="accent2"/>
        </w:rPr>
        <w:tab/>
      </w:r>
      <w:r w:rsidRPr="00AC5A3E">
        <w:rPr>
          <w:color w:val="FF5200" w:themeColor="accent2"/>
        </w:rPr>
        <w:t>- dodávka ST</w:t>
      </w:r>
    </w:p>
    <w:p w:rsidR="00AC5A3E" w:rsidRPr="00AC5A3E" w:rsidRDefault="00AC5A3E" w:rsidP="00AC5A3E">
      <w:pPr>
        <w:pStyle w:val="Odstavecseseznamem"/>
        <w:numPr>
          <w:ilvl w:val="1"/>
          <w:numId w:val="42"/>
        </w:numPr>
        <w:spacing w:after="0" w:line="360" w:lineRule="auto"/>
        <w:rPr>
          <w:color w:val="FF5200" w:themeColor="accent2"/>
        </w:rPr>
      </w:pPr>
      <w:r w:rsidRPr="00AC5A3E">
        <w:rPr>
          <w:color w:val="FF5200" w:themeColor="accent2"/>
        </w:rPr>
        <w:lastRenderedPageBreak/>
        <w:t xml:space="preserve">Svěrka ŽS4, </w:t>
      </w:r>
      <w:proofErr w:type="spellStart"/>
      <w:r w:rsidRPr="00AC5A3E">
        <w:rPr>
          <w:color w:val="FF5200" w:themeColor="accent2"/>
        </w:rPr>
        <w:t>svěrk</w:t>
      </w:r>
      <w:proofErr w:type="spellEnd"/>
      <w:r w:rsidRPr="00AC5A3E">
        <w:rPr>
          <w:color w:val="FF5200" w:themeColor="accent2"/>
        </w:rPr>
        <w:t>. šroub R1, dvojitý kroužek, M24</w:t>
      </w:r>
      <w:r w:rsidRPr="00AC5A3E">
        <w:rPr>
          <w:color w:val="FF5200" w:themeColor="accent2"/>
        </w:rPr>
        <w:tab/>
        <w:t>- dodávka ST</w:t>
      </w:r>
      <w:r w:rsidRPr="00AC5A3E">
        <w:rPr>
          <w:color w:val="FF5200" w:themeColor="accent2"/>
        </w:rPr>
        <w:tab/>
      </w:r>
    </w:p>
    <w:p w:rsidR="00AC5A3E" w:rsidRPr="00B72050" w:rsidRDefault="00AC5A3E" w:rsidP="00AC5A3E">
      <w:pPr>
        <w:pStyle w:val="Odstavecseseznamem"/>
        <w:numPr>
          <w:ilvl w:val="1"/>
          <w:numId w:val="42"/>
        </w:numPr>
        <w:spacing w:after="0" w:line="360" w:lineRule="auto"/>
        <w:rPr>
          <w:color w:val="FF5200" w:themeColor="accent2"/>
        </w:rPr>
      </w:pPr>
      <w:r w:rsidRPr="00AC5A3E">
        <w:rPr>
          <w:color w:val="FF5200" w:themeColor="accent2"/>
        </w:rPr>
        <w:t>Pryžové podložky pod patu kolejnice S49</w:t>
      </w:r>
      <w:r w:rsidRPr="00AC5A3E">
        <w:rPr>
          <w:color w:val="FF5200" w:themeColor="accent2"/>
        </w:rPr>
        <w:tab/>
      </w:r>
      <w:r w:rsidRPr="00AC5A3E">
        <w:rPr>
          <w:color w:val="FF5200" w:themeColor="accent2"/>
        </w:rPr>
        <w:tab/>
        <w:t>- dodávka ST</w:t>
      </w:r>
      <w:r w:rsidRPr="00AC5A3E">
        <w:rPr>
          <w:color w:val="FF5200" w:themeColor="accent2"/>
        </w:rPr>
        <w:tab/>
      </w:r>
    </w:p>
    <w:p w:rsidR="00573305" w:rsidRDefault="00AC5A3E" w:rsidP="00951F5A">
      <w:r>
        <w:t xml:space="preserve">Pozn.: Celková cena materiálu dodávaného objednatelem (v soupisu prací a materiálu označen jako dodávka </w:t>
      </w:r>
      <w:r w:rsidR="00951F5A">
        <w:t>ST</w:t>
      </w:r>
      <w:r>
        <w:t>) je</w:t>
      </w:r>
      <w:r w:rsidRPr="00AF2041">
        <w:rPr>
          <w:b/>
        </w:rPr>
        <w:t xml:space="preserve"> </w:t>
      </w:r>
      <w:r>
        <w:rPr>
          <w:b/>
        </w:rPr>
        <w:t>4 748 320,00</w:t>
      </w:r>
      <w:r w:rsidRPr="009C664E">
        <w:rPr>
          <w:b/>
          <w:color w:val="C00000"/>
        </w:rPr>
        <w:t xml:space="preserve"> </w:t>
      </w:r>
      <w:r w:rsidRPr="00AF2041">
        <w:rPr>
          <w:b/>
        </w:rPr>
        <w:t>Kč</w:t>
      </w:r>
      <w:r>
        <w:t>. Tento materiál nebude započítáván zhotovitelem do nákladů stavby a nebude fakturován.</w:t>
      </w:r>
    </w:p>
    <w:p w:rsidR="00573305" w:rsidRDefault="00573305" w:rsidP="00573305">
      <w:pPr>
        <w:pStyle w:val="Nadpis3"/>
      </w:pPr>
      <w:r>
        <w:t xml:space="preserve">Další </w:t>
      </w:r>
      <w:r w:rsidRPr="00573305">
        <w:rPr>
          <w:rStyle w:val="Nadpis3Char"/>
          <w:b/>
        </w:rPr>
        <w:t>požadavky</w:t>
      </w:r>
      <w:r>
        <w:t xml:space="preserve"> objednatele</w:t>
      </w:r>
    </w:p>
    <w:p w:rsidR="009475F0" w:rsidRDefault="009475F0" w:rsidP="009475F0">
      <w:pPr>
        <w:pStyle w:val="Odstavecseseznamem"/>
        <w:numPr>
          <w:ilvl w:val="0"/>
          <w:numId w:val="36"/>
        </w:numPr>
        <w:spacing w:after="120"/>
        <w:ind w:left="714" w:hanging="357"/>
        <w:contextualSpacing w:val="0"/>
      </w:pPr>
      <w:r>
        <w:t xml:space="preserve">Při provádění výkopových prací je třeba dbát na to, aby nebyla poškozena jiná podzemní zařízení. Před započetím výkopových prací proto investor nebo zhotovitel zajistí vytýčení stávajících podzemních inženýrských sítí v místě stavby. Bez tohoto vytýčení nesmí stavební organizace zahájit výkopové práce. </w:t>
      </w:r>
    </w:p>
    <w:p w:rsidR="009475F0" w:rsidRDefault="009475F0" w:rsidP="009475F0">
      <w:pPr>
        <w:pStyle w:val="Odstavecseseznamem"/>
        <w:numPr>
          <w:ilvl w:val="0"/>
          <w:numId w:val="36"/>
        </w:numPr>
        <w:spacing w:after="120"/>
        <w:ind w:left="714" w:hanging="357"/>
        <w:contextualSpacing w:val="0"/>
      </w:pPr>
      <w:r>
        <w:t>Objednatel předpokládá dodávku kameniva převážně z kamenolomu splňující TKP, který je nejblíže k pracovnímu místu. V případě využití vzdálenějšího kamenolomu žádá objednatel o zdůvodnění a informování minimálně 7 dní před plánovaným datem dodání na stavbu.</w:t>
      </w:r>
      <w:r w:rsidRPr="009D0EC4">
        <w:t xml:space="preserve"> </w:t>
      </w:r>
      <w:r>
        <w:t>V případě, že dodávka kameniva bude prováděna jinou cestou, než nejkratší možnou, musí zhotovitel o této skutečnosti informovat objednatele před uskutečněním cesty a náležitě zdůvodnit, případně doložit podklady, pro tuto skutečnost. Pokud nebudou dodrženy výše popsané podmínky, objednatel si vyhrazuje právo, aby zmíněné dodávky kameniva byly účtovány dle jejich nejkratší možné cesty.</w:t>
      </w:r>
    </w:p>
    <w:p w:rsidR="009475F0" w:rsidRDefault="009475F0" w:rsidP="009475F0">
      <w:pPr>
        <w:pStyle w:val="Odstavecseseznamem"/>
        <w:numPr>
          <w:ilvl w:val="0"/>
          <w:numId w:val="36"/>
        </w:numPr>
        <w:spacing w:after="120"/>
        <w:ind w:left="714" w:hanging="357"/>
        <w:contextualSpacing w:val="0"/>
      </w:pPr>
      <w:r>
        <w:t>Nejdelší možná účtovatelná přeprava mechanizace na místo prováděných prací je 200 km.</w:t>
      </w:r>
    </w:p>
    <w:p w:rsidR="009475F0" w:rsidRDefault="009475F0" w:rsidP="009475F0">
      <w:pPr>
        <w:pStyle w:val="Odstavecseseznamem"/>
        <w:numPr>
          <w:ilvl w:val="0"/>
          <w:numId w:val="36"/>
        </w:numPr>
        <w:spacing w:after="120"/>
        <w:ind w:left="714" w:hanging="357"/>
        <w:contextualSpacing w:val="0"/>
      </w:pPr>
      <w:r>
        <w:t xml:space="preserve">Poplatek za použití dopravní cesty je započítán v rozpočtových položkách za přepravu. </w:t>
      </w:r>
    </w:p>
    <w:p w:rsidR="009475F0" w:rsidRDefault="009475F0" w:rsidP="009475F0">
      <w:pPr>
        <w:pStyle w:val="Odstavecseseznamem"/>
        <w:numPr>
          <w:ilvl w:val="0"/>
          <w:numId w:val="36"/>
        </w:numPr>
        <w:spacing w:after="120"/>
        <w:ind w:left="714" w:hanging="357"/>
        <w:contextualSpacing w:val="0"/>
      </w:pPr>
      <w:r>
        <w:t>Ocelový šrot a veškerý vyzískaný materiál bude protokolárně předán pověřené osobě správce tratí.</w:t>
      </w:r>
    </w:p>
    <w:p w:rsidR="009475F0" w:rsidRDefault="009475F0" w:rsidP="009475F0">
      <w:pPr>
        <w:pStyle w:val="Odstavecseseznamem"/>
        <w:numPr>
          <w:ilvl w:val="0"/>
          <w:numId w:val="36"/>
        </w:numPr>
        <w:spacing w:after="120"/>
        <w:ind w:left="714" w:hanging="357"/>
        <w:contextualSpacing w:val="0"/>
      </w:pPr>
      <w:r>
        <w:t>V průběhu prací bude přítomen subjekt zajišťující po celou dobu potřebné geodetické práce.</w:t>
      </w:r>
    </w:p>
    <w:p w:rsidR="009475F0" w:rsidRDefault="009475F0" w:rsidP="009475F0">
      <w:pPr>
        <w:pStyle w:val="Odstavecseseznamem"/>
        <w:numPr>
          <w:ilvl w:val="0"/>
          <w:numId w:val="36"/>
        </w:numPr>
        <w:spacing w:after="120"/>
        <w:ind w:left="714" w:hanging="357"/>
        <w:contextualSpacing w:val="0"/>
      </w:pPr>
      <w:r>
        <w:t xml:space="preserve">Vice </w:t>
      </w:r>
      <w:proofErr w:type="gramStart"/>
      <w:r>
        <w:t>viz.</w:t>
      </w:r>
      <w:proofErr w:type="gramEnd"/>
      <w:r>
        <w:t xml:space="preserve"> Zvláštní a Všeobecné technické podmínky.</w:t>
      </w:r>
    </w:p>
    <w:p w:rsidR="00573305" w:rsidRDefault="00573305" w:rsidP="00CF1BB4">
      <w:pPr>
        <w:pStyle w:val="Nadpis3"/>
      </w:pPr>
      <w:r>
        <w:t>Seznam příloh</w:t>
      </w:r>
    </w:p>
    <w:p w:rsidR="00573305" w:rsidRDefault="00573305" w:rsidP="009475F0">
      <w:pPr>
        <w:pStyle w:val="Odstavecseseznamem"/>
        <w:numPr>
          <w:ilvl w:val="0"/>
          <w:numId w:val="36"/>
        </w:numPr>
        <w:spacing w:after="120"/>
        <w:ind w:left="714" w:hanging="357"/>
        <w:contextualSpacing w:val="0"/>
      </w:pPr>
      <w:r>
        <w:t>Soupis prací a materiálu</w:t>
      </w:r>
    </w:p>
    <w:p w:rsidR="00573305" w:rsidRDefault="00573305" w:rsidP="009475F0">
      <w:pPr>
        <w:pStyle w:val="Odstavecseseznamem"/>
        <w:numPr>
          <w:ilvl w:val="0"/>
          <w:numId w:val="36"/>
        </w:numPr>
        <w:spacing w:after="120"/>
        <w:ind w:left="714" w:hanging="357"/>
        <w:contextualSpacing w:val="0"/>
      </w:pPr>
      <w:r>
        <w:t>Základní informace o zakázce</w:t>
      </w:r>
    </w:p>
    <w:p w:rsidR="00573305" w:rsidRDefault="00573305" w:rsidP="009475F0">
      <w:pPr>
        <w:pStyle w:val="Odstavecseseznamem"/>
        <w:numPr>
          <w:ilvl w:val="0"/>
          <w:numId w:val="36"/>
        </w:numPr>
        <w:spacing w:after="120"/>
        <w:ind w:left="714" w:hanging="357"/>
        <w:contextualSpacing w:val="0"/>
      </w:pPr>
      <w:r>
        <w:t>Popis technologie údržby a opravných prací – obecné zásady</w:t>
      </w:r>
    </w:p>
    <w:p w:rsidR="00CF1BB4" w:rsidRDefault="00573305" w:rsidP="009475F0">
      <w:pPr>
        <w:pStyle w:val="Odstavecseseznamem"/>
        <w:numPr>
          <w:ilvl w:val="0"/>
          <w:numId w:val="36"/>
        </w:numPr>
        <w:spacing w:after="120"/>
        <w:ind w:left="714" w:hanging="357"/>
        <w:contextualSpacing w:val="0"/>
      </w:pPr>
      <w:r>
        <w:t>Stanovení nákladů na akci oprav a údržby</w:t>
      </w:r>
    </w:p>
    <w:p w:rsidR="002D7166" w:rsidRDefault="00CF1BB4" w:rsidP="009475F0">
      <w:pPr>
        <w:pStyle w:val="Odstavecseseznamem"/>
        <w:numPr>
          <w:ilvl w:val="0"/>
          <w:numId w:val="36"/>
        </w:numPr>
        <w:spacing w:after="120"/>
        <w:ind w:left="714" w:hanging="357"/>
        <w:contextualSpacing w:val="0"/>
      </w:pPr>
      <w:r w:rsidRPr="00CF1BB4">
        <w:t>Zvláštní technické podmínky</w:t>
      </w:r>
    </w:p>
    <w:p w:rsidR="00951F5A" w:rsidRDefault="00951F5A" w:rsidP="00951F5A">
      <w:pPr>
        <w:spacing w:after="120"/>
      </w:pPr>
    </w:p>
    <w:p w:rsidR="00951F5A" w:rsidRDefault="002D7166" w:rsidP="00951F5A">
      <w:pPr>
        <w:pStyle w:val="Nadpis2"/>
        <w:rPr>
          <w:rStyle w:val="Nadpis3Char"/>
        </w:rPr>
      </w:pPr>
      <w:r w:rsidRPr="00951F5A">
        <w:rPr>
          <w:rStyle w:val="Nadpis3Char"/>
          <w:b/>
        </w:rPr>
        <w:lastRenderedPageBreak/>
        <w:t>Fotodokumentace</w:t>
      </w:r>
    </w:p>
    <w:p w:rsidR="000227D4" w:rsidRDefault="000227D4" w:rsidP="00951F5A">
      <w:pPr>
        <w:pStyle w:val="Nadpis2"/>
      </w:pPr>
      <w:r>
        <w:rPr>
          <w:noProof/>
          <w:lang w:eastAsia="cs-CZ"/>
        </w:rPr>
        <w:drawing>
          <wp:inline distT="0" distB="0" distL="0" distR="0" wp14:anchorId="32747A76" wp14:editId="398ADF0E">
            <wp:extent cx="5383659" cy="4037745"/>
            <wp:effectExtent l="0" t="0" r="7620" b="127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etik\AppData\Local\Microsoft\Windows\INetCache\Content.Word\230242_K1_Km137,750_20191009_Foto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225" cy="4039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392E" w:rsidRPr="009C664E" w:rsidRDefault="009C664E" w:rsidP="009C664E">
      <w:pPr>
        <w:jc w:val="center"/>
        <w:rPr>
          <w:i/>
        </w:rPr>
      </w:pPr>
      <w:r>
        <w:rPr>
          <w:i/>
        </w:rPr>
        <w:t xml:space="preserve">Kolejnice v </w:t>
      </w:r>
      <w:r w:rsidRPr="009C664E">
        <w:rPr>
          <w:i/>
        </w:rPr>
        <w:t>k</w:t>
      </w:r>
      <w:r w:rsidR="009A220D" w:rsidRPr="009C664E">
        <w:rPr>
          <w:i/>
        </w:rPr>
        <w:t>m 9</w:t>
      </w:r>
      <w:r w:rsidR="00EC7A8F">
        <w:rPr>
          <w:i/>
        </w:rPr>
        <w:t>3</w:t>
      </w:r>
      <w:r w:rsidR="009A220D" w:rsidRPr="009C664E">
        <w:rPr>
          <w:i/>
        </w:rPr>
        <w:t>,</w:t>
      </w:r>
      <w:r w:rsidR="00EC7A8F">
        <w:rPr>
          <w:i/>
        </w:rPr>
        <w:t>05</w:t>
      </w:r>
      <w:r w:rsidR="009A220D" w:rsidRPr="009C664E">
        <w:rPr>
          <w:i/>
        </w:rPr>
        <w:t>0</w:t>
      </w:r>
    </w:p>
    <w:p w:rsidR="006F19A1" w:rsidRDefault="006F19A1" w:rsidP="009C664E">
      <w:pPr>
        <w:pStyle w:val="Bezmezer"/>
        <w:jc w:val="center"/>
      </w:pPr>
      <w:r>
        <w:rPr>
          <w:noProof/>
          <w:lang w:eastAsia="cs-CZ"/>
        </w:rPr>
        <w:drawing>
          <wp:inline distT="0" distB="0" distL="0" distR="0" wp14:anchorId="203E7CEF" wp14:editId="184BA19C">
            <wp:extent cx="5404207" cy="4053155"/>
            <wp:effectExtent l="0" t="0" r="6350" b="508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etik\AppData\Local\Microsoft\Windows\INetCache\Content.Word\230242_K1_Km137,750_20191009_Foto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405" cy="4052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7D4" w:rsidRPr="009C664E" w:rsidRDefault="009A220D" w:rsidP="009C664E">
      <w:pPr>
        <w:pStyle w:val="Bezmezer"/>
        <w:jc w:val="center"/>
        <w:rPr>
          <w:i/>
        </w:rPr>
      </w:pPr>
      <w:r w:rsidRPr="009C664E">
        <w:rPr>
          <w:i/>
          <w:noProof/>
          <w:lang w:eastAsia="cs-CZ"/>
        </w:rPr>
        <w:t xml:space="preserve">Stav přejezdu </w:t>
      </w:r>
      <w:r w:rsidR="009C664E">
        <w:rPr>
          <w:i/>
          <w:noProof/>
          <w:lang w:eastAsia="cs-CZ"/>
        </w:rPr>
        <w:t xml:space="preserve">č. </w:t>
      </w:r>
      <w:r w:rsidR="006F19A1" w:rsidRPr="009C664E">
        <w:rPr>
          <w:i/>
          <w:noProof/>
          <w:lang w:eastAsia="cs-CZ"/>
        </w:rPr>
        <w:t>P</w:t>
      </w:r>
      <w:r w:rsidRPr="009C664E">
        <w:rPr>
          <w:i/>
          <w:noProof/>
          <w:lang w:eastAsia="cs-CZ"/>
        </w:rPr>
        <w:t>7950</w:t>
      </w:r>
    </w:p>
    <w:sectPr w:rsidR="000227D4" w:rsidRPr="009C664E" w:rsidSect="00417575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59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F0A" w:rsidRDefault="00784F0A" w:rsidP="00962258">
      <w:pPr>
        <w:spacing w:after="0" w:line="240" w:lineRule="auto"/>
      </w:pPr>
      <w:r>
        <w:separator/>
      </w:r>
    </w:p>
  </w:endnote>
  <w:endnote w:type="continuationSeparator" w:id="0">
    <w:p w:rsidR="00784F0A" w:rsidRDefault="00784F0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72CE7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72CE7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9C81A57" wp14:editId="7CA7457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82183A2" wp14:editId="78C3B2B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9475F0" w:rsidTr="00E73C04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9475F0" w:rsidRPr="00B8518B" w:rsidRDefault="009475F0" w:rsidP="00E73C0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72C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72CE7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475F0" w:rsidRDefault="009475F0" w:rsidP="00E73C04">
          <w:pPr>
            <w:pStyle w:val="Zpat"/>
          </w:pPr>
          <w:r>
            <w:t>Správa železnic, státní organizace</w:t>
          </w:r>
        </w:p>
        <w:p w:rsidR="009475F0" w:rsidRDefault="009475F0" w:rsidP="00E73C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9475F0" w:rsidRDefault="009475F0" w:rsidP="00E73C04">
          <w:pPr>
            <w:pStyle w:val="Zpat"/>
          </w:pPr>
          <w:r>
            <w:t>Sídlo: Dlážděná 1003/7, 110 00 Praha 1</w:t>
          </w:r>
        </w:p>
        <w:p w:rsidR="009475F0" w:rsidRDefault="009475F0" w:rsidP="00E73C04">
          <w:pPr>
            <w:pStyle w:val="Zpat"/>
          </w:pPr>
          <w:r>
            <w:t>IČO: 709 94 234 DIČ: CZ 709 94 234</w:t>
          </w:r>
        </w:p>
        <w:p w:rsidR="009475F0" w:rsidRDefault="009475F0" w:rsidP="00E73C0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9475F0" w:rsidRDefault="009475F0" w:rsidP="00E73C04">
          <w:pPr>
            <w:pStyle w:val="Zpat"/>
            <w:rPr>
              <w:b/>
            </w:rPr>
          </w:pPr>
          <w:r>
            <w:rPr>
              <w:b/>
            </w:rPr>
            <w:t>Oblastní ředitelství Olomouc</w:t>
          </w:r>
        </w:p>
        <w:p w:rsidR="009475F0" w:rsidRDefault="009475F0" w:rsidP="00E73C04">
          <w:pPr>
            <w:pStyle w:val="Zpat"/>
            <w:rPr>
              <w:b/>
            </w:rPr>
          </w:pPr>
          <w:r>
            <w:rPr>
              <w:b/>
            </w:rPr>
            <w:t>Nerudova 1</w:t>
          </w:r>
        </w:p>
        <w:p w:rsidR="009475F0" w:rsidRDefault="009475F0" w:rsidP="00E73C04">
          <w:pPr>
            <w:pStyle w:val="Zpat"/>
          </w:pPr>
          <w:r>
            <w:rPr>
              <w:b/>
            </w:rPr>
            <w:t>779 00 Olomouc</w:t>
          </w:r>
        </w:p>
      </w:tc>
    </w:tr>
  </w:tbl>
  <w:p w:rsidR="009475F0" w:rsidRPr="00B8518B" w:rsidRDefault="009475F0" w:rsidP="009475F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6672" behindDoc="1" locked="1" layoutInCell="1" allowOverlap="1" wp14:anchorId="0FC571FB" wp14:editId="24B2531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16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398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ueXq8dUB&#10;AAAR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5648" behindDoc="1" locked="1" layoutInCell="1" allowOverlap="1" wp14:anchorId="682AA04D" wp14:editId="465488F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7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08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zBvb9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9475F0" w:rsidRPr="00460660" w:rsidRDefault="009475F0" w:rsidP="009475F0">
    <w:pPr>
      <w:pStyle w:val="Zpat"/>
      <w:rPr>
        <w:sz w:val="2"/>
        <w:szCs w:val="2"/>
      </w:rPr>
    </w:pPr>
  </w:p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417EB50" wp14:editId="14AB25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4CFECA8" wp14:editId="37B6A7F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F0A" w:rsidRDefault="00784F0A" w:rsidP="00962258">
      <w:pPr>
        <w:spacing w:after="0" w:line="240" w:lineRule="auto"/>
      </w:pPr>
      <w:r>
        <w:separator/>
      </w:r>
    </w:p>
  </w:footnote>
  <w:footnote w:type="continuationSeparator" w:id="0">
    <w:p w:rsidR="00784F0A" w:rsidRDefault="00784F0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9475F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405E1F1F" wp14:editId="75DCC9D1">
                <wp:simplePos x="0" y="0"/>
                <wp:positionH relativeFrom="page">
                  <wp:posOffset>133350</wp:posOffset>
                </wp:positionH>
                <wp:positionV relativeFrom="page">
                  <wp:posOffset>149225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417575">
      <w:trPr>
        <w:trHeight w:hRule="exact" w:val="601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422606B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EA3CAE"/>
    <w:multiLevelType w:val="hybridMultilevel"/>
    <w:tmpl w:val="86C47A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4B4C44"/>
    <w:multiLevelType w:val="multilevel"/>
    <w:tmpl w:val="CABE99FC"/>
    <w:numStyleLink w:val="ListNumbermultilevel"/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41A47410"/>
    <w:multiLevelType w:val="hybridMultilevel"/>
    <w:tmpl w:val="D7D6DD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F20082"/>
    <w:multiLevelType w:val="hybridMultilevel"/>
    <w:tmpl w:val="2396B1BA"/>
    <w:lvl w:ilvl="0" w:tplc="79EA6116">
      <w:start w:val="9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FC7E94"/>
    <w:multiLevelType w:val="hybridMultilevel"/>
    <w:tmpl w:val="EC2AC7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AF0A8C"/>
    <w:multiLevelType w:val="multilevel"/>
    <w:tmpl w:val="0D34D660"/>
    <w:numStyleLink w:val="ListBulletmultilevel"/>
  </w:abstractNum>
  <w:abstractNum w:abstractNumId="13">
    <w:nsid w:val="6E2C6F53"/>
    <w:multiLevelType w:val="hybridMultilevel"/>
    <w:tmpl w:val="2C3C7F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070991"/>
    <w:multiLevelType w:val="multilevel"/>
    <w:tmpl w:val="CABE99FC"/>
    <w:numStyleLink w:val="ListNumbermultilevel"/>
  </w:abstractNum>
  <w:abstractNum w:abstractNumId="15">
    <w:nsid w:val="795B7107"/>
    <w:multiLevelType w:val="hybridMultilevel"/>
    <w:tmpl w:val="05226C64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7D1A1289"/>
    <w:multiLevelType w:val="hybridMultilevel"/>
    <w:tmpl w:val="552CEBF0"/>
    <w:lvl w:ilvl="0" w:tplc="43C09D1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3C7B0D"/>
    <w:multiLevelType w:val="hybridMultilevel"/>
    <w:tmpl w:val="CDBA0A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4"/>
  </w:num>
  <w:num w:numId="29">
    <w:abstractNumId w:val="3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9"/>
  </w:num>
  <w:num w:numId="35">
    <w:abstractNumId w:val="15"/>
  </w:num>
  <w:num w:numId="36">
    <w:abstractNumId w:val="17"/>
  </w:num>
  <w:num w:numId="37">
    <w:abstractNumId w:val="11"/>
  </w:num>
  <w:num w:numId="38">
    <w:abstractNumId w:val="10"/>
  </w:num>
  <w:num w:numId="39">
    <w:abstractNumId w:val="2"/>
  </w:num>
  <w:num w:numId="40">
    <w:abstractNumId w:val="16"/>
  </w:num>
  <w:num w:numId="41">
    <w:abstractNumId w:val="13"/>
  </w:num>
  <w:num w:numId="42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985"/>
    <w:rsid w:val="0001459F"/>
    <w:rsid w:val="000224BA"/>
    <w:rsid w:val="000227D4"/>
    <w:rsid w:val="000547E6"/>
    <w:rsid w:val="00072C1E"/>
    <w:rsid w:val="000844C0"/>
    <w:rsid w:val="000978F5"/>
    <w:rsid w:val="000A00AC"/>
    <w:rsid w:val="000E23A7"/>
    <w:rsid w:val="000F2398"/>
    <w:rsid w:val="0010693F"/>
    <w:rsid w:val="0010718C"/>
    <w:rsid w:val="00114472"/>
    <w:rsid w:val="001550BC"/>
    <w:rsid w:val="00156CCA"/>
    <w:rsid w:val="001605B9"/>
    <w:rsid w:val="0016308B"/>
    <w:rsid w:val="00170EC5"/>
    <w:rsid w:val="001747C1"/>
    <w:rsid w:val="00176806"/>
    <w:rsid w:val="00184743"/>
    <w:rsid w:val="001C4A60"/>
    <w:rsid w:val="001D3DC3"/>
    <w:rsid w:val="001F2B7A"/>
    <w:rsid w:val="001F5291"/>
    <w:rsid w:val="00207DF5"/>
    <w:rsid w:val="002100E0"/>
    <w:rsid w:val="00224750"/>
    <w:rsid w:val="002278CB"/>
    <w:rsid w:val="00244E29"/>
    <w:rsid w:val="00253A4F"/>
    <w:rsid w:val="00260A39"/>
    <w:rsid w:val="00260E28"/>
    <w:rsid w:val="0027241B"/>
    <w:rsid w:val="002734F5"/>
    <w:rsid w:val="002736C6"/>
    <w:rsid w:val="00280E07"/>
    <w:rsid w:val="002B683A"/>
    <w:rsid w:val="002C31BF"/>
    <w:rsid w:val="002C48D2"/>
    <w:rsid w:val="002D08B1"/>
    <w:rsid w:val="002D254F"/>
    <w:rsid w:val="002D6D82"/>
    <w:rsid w:val="002D7166"/>
    <w:rsid w:val="002E0CD7"/>
    <w:rsid w:val="00310689"/>
    <w:rsid w:val="00323F9E"/>
    <w:rsid w:val="00332DD0"/>
    <w:rsid w:val="003359F6"/>
    <w:rsid w:val="003531DE"/>
    <w:rsid w:val="00357BC6"/>
    <w:rsid w:val="00361ADA"/>
    <w:rsid w:val="00376806"/>
    <w:rsid w:val="00392985"/>
    <w:rsid w:val="003956C6"/>
    <w:rsid w:val="003A338F"/>
    <w:rsid w:val="003A70FE"/>
    <w:rsid w:val="003D5657"/>
    <w:rsid w:val="003F1D13"/>
    <w:rsid w:val="00417575"/>
    <w:rsid w:val="0043071B"/>
    <w:rsid w:val="00445B0E"/>
    <w:rsid w:val="00450F07"/>
    <w:rsid w:val="00453CD3"/>
    <w:rsid w:val="00460660"/>
    <w:rsid w:val="0046105F"/>
    <w:rsid w:val="004679DF"/>
    <w:rsid w:val="00472CE7"/>
    <w:rsid w:val="00486107"/>
    <w:rsid w:val="00491827"/>
    <w:rsid w:val="004C4399"/>
    <w:rsid w:val="004C787C"/>
    <w:rsid w:val="004E143C"/>
    <w:rsid w:val="004E3A53"/>
    <w:rsid w:val="004F4B9B"/>
    <w:rsid w:val="00504C3E"/>
    <w:rsid w:val="00511AB9"/>
    <w:rsid w:val="00523EA7"/>
    <w:rsid w:val="00530A6D"/>
    <w:rsid w:val="00550140"/>
    <w:rsid w:val="00553375"/>
    <w:rsid w:val="00562282"/>
    <w:rsid w:val="00573305"/>
    <w:rsid w:val="005736B7"/>
    <w:rsid w:val="00575E5A"/>
    <w:rsid w:val="005A4778"/>
    <w:rsid w:val="005B1969"/>
    <w:rsid w:val="005B5536"/>
    <w:rsid w:val="005C3C9B"/>
    <w:rsid w:val="005D6F40"/>
    <w:rsid w:val="005F1404"/>
    <w:rsid w:val="005F3179"/>
    <w:rsid w:val="005F5A36"/>
    <w:rsid w:val="0061068E"/>
    <w:rsid w:val="00646567"/>
    <w:rsid w:val="00660AD3"/>
    <w:rsid w:val="00677B7F"/>
    <w:rsid w:val="00683CB2"/>
    <w:rsid w:val="00690DB8"/>
    <w:rsid w:val="006957F3"/>
    <w:rsid w:val="00696A7A"/>
    <w:rsid w:val="006A05EE"/>
    <w:rsid w:val="006A5570"/>
    <w:rsid w:val="006A689C"/>
    <w:rsid w:val="006B3D79"/>
    <w:rsid w:val="006D06D3"/>
    <w:rsid w:val="006D7AFE"/>
    <w:rsid w:val="006E0578"/>
    <w:rsid w:val="006E314D"/>
    <w:rsid w:val="006E7BA9"/>
    <w:rsid w:val="006F19A1"/>
    <w:rsid w:val="006F2A30"/>
    <w:rsid w:val="006F4965"/>
    <w:rsid w:val="006F4EC1"/>
    <w:rsid w:val="00710723"/>
    <w:rsid w:val="00723ED1"/>
    <w:rsid w:val="00731D37"/>
    <w:rsid w:val="00743525"/>
    <w:rsid w:val="0076286B"/>
    <w:rsid w:val="00766846"/>
    <w:rsid w:val="0077673A"/>
    <w:rsid w:val="00783989"/>
    <w:rsid w:val="007846E1"/>
    <w:rsid w:val="00784F0A"/>
    <w:rsid w:val="007928BF"/>
    <w:rsid w:val="007B570C"/>
    <w:rsid w:val="007C5459"/>
    <w:rsid w:val="007D0D64"/>
    <w:rsid w:val="007D2882"/>
    <w:rsid w:val="007E4A6E"/>
    <w:rsid w:val="007F4781"/>
    <w:rsid w:val="007F56A7"/>
    <w:rsid w:val="00807D81"/>
    <w:rsid w:val="00807DD0"/>
    <w:rsid w:val="008164B5"/>
    <w:rsid w:val="008608E3"/>
    <w:rsid w:val="0086124C"/>
    <w:rsid w:val="008659F3"/>
    <w:rsid w:val="0087764C"/>
    <w:rsid w:val="00886D4B"/>
    <w:rsid w:val="00895406"/>
    <w:rsid w:val="008A3568"/>
    <w:rsid w:val="008B1EE1"/>
    <w:rsid w:val="008D03B9"/>
    <w:rsid w:val="008F18D6"/>
    <w:rsid w:val="00901B58"/>
    <w:rsid w:val="00901EA8"/>
    <w:rsid w:val="00904780"/>
    <w:rsid w:val="00905757"/>
    <w:rsid w:val="00922385"/>
    <w:rsid w:val="009223DF"/>
    <w:rsid w:val="009262D0"/>
    <w:rsid w:val="009302B0"/>
    <w:rsid w:val="009356B8"/>
    <w:rsid w:val="00936091"/>
    <w:rsid w:val="00940D8A"/>
    <w:rsid w:val="009475F0"/>
    <w:rsid w:val="00951F5A"/>
    <w:rsid w:val="00960A4B"/>
    <w:rsid w:val="00960AC6"/>
    <w:rsid w:val="00962258"/>
    <w:rsid w:val="009678B7"/>
    <w:rsid w:val="009833E1"/>
    <w:rsid w:val="00992D9C"/>
    <w:rsid w:val="00996CB8"/>
    <w:rsid w:val="009A220D"/>
    <w:rsid w:val="009A6695"/>
    <w:rsid w:val="009B14A9"/>
    <w:rsid w:val="009B2E97"/>
    <w:rsid w:val="009C664E"/>
    <w:rsid w:val="009D7298"/>
    <w:rsid w:val="009E0282"/>
    <w:rsid w:val="009E07F4"/>
    <w:rsid w:val="009F392E"/>
    <w:rsid w:val="009F7094"/>
    <w:rsid w:val="00A01122"/>
    <w:rsid w:val="00A4461B"/>
    <w:rsid w:val="00A44EAF"/>
    <w:rsid w:val="00A5132F"/>
    <w:rsid w:val="00A6177B"/>
    <w:rsid w:val="00A66136"/>
    <w:rsid w:val="00A66979"/>
    <w:rsid w:val="00A9385D"/>
    <w:rsid w:val="00AA27BD"/>
    <w:rsid w:val="00AA4CBB"/>
    <w:rsid w:val="00AA65FA"/>
    <w:rsid w:val="00AA7351"/>
    <w:rsid w:val="00AC5A3E"/>
    <w:rsid w:val="00AD056F"/>
    <w:rsid w:val="00AD6731"/>
    <w:rsid w:val="00B034C1"/>
    <w:rsid w:val="00B04B16"/>
    <w:rsid w:val="00B15D0D"/>
    <w:rsid w:val="00B2378C"/>
    <w:rsid w:val="00B2502F"/>
    <w:rsid w:val="00B46AFC"/>
    <w:rsid w:val="00B53530"/>
    <w:rsid w:val="00B72437"/>
    <w:rsid w:val="00B75EE1"/>
    <w:rsid w:val="00B77481"/>
    <w:rsid w:val="00B77B19"/>
    <w:rsid w:val="00B83FAD"/>
    <w:rsid w:val="00B843DF"/>
    <w:rsid w:val="00B8518B"/>
    <w:rsid w:val="00BA057B"/>
    <w:rsid w:val="00BA68EE"/>
    <w:rsid w:val="00BD7E91"/>
    <w:rsid w:val="00C00D02"/>
    <w:rsid w:val="00C02D0A"/>
    <w:rsid w:val="00C03A6E"/>
    <w:rsid w:val="00C0451C"/>
    <w:rsid w:val="00C417B9"/>
    <w:rsid w:val="00C44F6A"/>
    <w:rsid w:val="00C4532A"/>
    <w:rsid w:val="00C47AE3"/>
    <w:rsid w:val="00C604BB"/>
    <w:rsid w:val="00C81A52"/>
    <w:rsid w:val="00C92841"/>
    <w:rsid w:val="00CA24B8"/>
    <w:rsid w:val="00CA6CAC"/>
    <w:rsid w:val="00CD1FC4"/>
    <w:rsid w:val="00CD3F4B"/>
    <w:rsid w:val="00CF1BB4"/>
    <w:rsid w:val="00CF4898"/>
    <w:rsid w:val="00D01F70"/>
    <w:rsid w:val="00D0628D"/>
    <w:rsid w:val="00D16503"/>
    <w:rsid w:val="00D21061"/>
    <w:rsid w:val="00D4108E"/>
    <w:rsid w:val="00D47836"/>
    <w:rsid w:val="00D52BE6"/>
    <w:rsid w:val="00D6163D"/>
    <w:rsid w:val="00D831A3"/>
    <w:rsid w:val="00D919ED"/>
    <w:rsid w:val="00D91D37"/>
    <w:rsid w:val="00DC587B"/>
    <w:rsid w:val="00DC72F4"/>
    <w:rsid w:val="00DC75F3"/>
    <w:rsid w:val="00DD2FDE"/>
    <w:rsid w:val="00DD46F3"/>
    <w:rsid w:val="00DE56F2"/>
    <w:rsid w:val="00DF116D"/>
    <w:rsid w:val="00E62B09"/>
    <w:rsid w:val="00E66843"/>
    <w:rsid w:val="00E82D14"/>
    <w:rsid w:val="00E84BA5"/>
    <w:rsid w:val="00EB104F"/>
    <w:rsid w:val="00EC7A8F"/>
    <w:rsid w:val="00ED14BD"/>
    <w:rsid w:val="00F0533E"/>
    <w:rsid w:val="00F07C3F"/>
    <w:rsid w:val="00F1048D"/>
    <w:rsid w:val="00F12DEC"/>
    <w:rsid w:val="00F1715C"/>
    <w:rsid w:val="00F22545"/>
    <w:rsid w:val="00F310F8"/>
    <w:rsid w:val="00F35939"/>
    <w:rsid w:val="00F45607"/>
    <w:rsid w:val="00F659EB"/>
    <w:rsid w:val="00F86BA6"/>
    <w:rsid w:val="00FB05C5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1BB4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C587B"/>
    <w:pPr>
      <w:spacing w:after="240" w:line="240" w:lineRule="auto"/>
      <w:jc w:val="center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2-1">
    <w:name w:val="_Nadpis_2-1"/>
    <w:basedOn w:val="Normln"/>
    <w:next w:val="Normln"/>
    <w:qFormat/>
    <w:rsid w:val="00253A4F"/>
    <w:pPr>
      <w:keepNext/>
      <w:numPr>
        <w:numId w:val="39"/>
      </w:numPr>
      <w:spacing w:before="240" w:after="120"/>
      <w:jc w:val="left"/>
      <w:outlineLvl w:val="0"/>
    </w:pPr>
    <w:rPr>
      <w:rFonts w:ascii="Verdana" w:eastAsia="Verdana" w:hAnsi="Verdana" w:cs="Times New Roman"/>
      <w:b/>
      <w:caps/>
      <w:sz w:val="22"/>
    </w:rPr>
  </w:style>
  <w:style w:type="paragraph" w:customStyle="1" w:styleId="Nadpis2-2">
    <w:name w:val="_Nadpis_2-2"/>
    <w:basedOn w:val="Nadpis2-1"/>
    <w:next w:val="Normln"/>
    <w:qFormat/>
    <w:rsid w:val="00253A4F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253A4F"/>
    <w:pPr>
      <w:numPr>
        <w:ilvl w:val="2"/>
        <w:numId w:val="39"/>
      </w:numPr>
      <w:spacing w:after="120"/>
      <w:contextualSpacing w:val="0"/>
    </w:pPr>
    <w:rPr>
      <w:rFonts w:ascii="Verdana" w:eastAsia="Verdana" w:hAnsi="Verdana" w:cs="Times New Roman"/>
    </w:rPr>
  </w:style>
  <w:style w:type="character" w:customStyle="1" w:styleId="Text2-1Char">
    <w:name w:val="_Text_2-1 Char"/>
    <w:link w:val="Text2-1"/>
    <w:rsid w:val="00253A4F"/>
    <w:rPr>
      <w:rFonts w:ascii="Verdana" w:eastAsia="Verdana" w:hAnsi="Verdana" w:cs="Times New Roman"/>
    </w:rPr>
  </w:style>
  <w:style w:type="paragraph" w:customStyle="1" w:styleId="Text2-2">
    <w:name w:val="_Text_2-2"/>
    <w:basedOn w:val="Text2-1"/>
    <w:qFormat/>
    <w:rsid w:val="00253A4F"/>
    <w:pPr>
      <w:numPr>
        <w:ilvl w:val="3"/>
      </w:numPr>
      <w:tabs>
        <w:tab w:val="clear" w:pos="1701"/>
      </w:tabs>
      <w:ind w:left="2880" w:hanging="360"/>
    </w:pPr>
  </w:style>
  <w:style w:type="character" w:styleId="Znakapoznpodarou">
    <w:name w:val="footnote reference"/>
    <w:basedOn w:val="Standardnpsmoodstavce"/>
    <w:uiPriority w:val="99"/>
    <w:semiHidden/>
    <w:unhideWhenUsed/>
    <w:rsid w:val="00260E28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260E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0E2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0E2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0E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0E2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1BB4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C587B"/>
    <w:pPr>
      <w:spacing w:after="240" w:line="240" w:lineRule="auto"/>
      <w:jc w:val="center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2-1">
    <w:name w:val="_Nadpis_2-1"/>
    <w:basedOn w:val="Normln"/>
    <w:next w:val="Normln"/>
    <w:qFormat/>
    <w:rsid w:val="00253A4F"/>
    <w:pPr>
      <w:keepNext/>
      <w:numPr>
        <w:numId w:val="39"/>
      </w:numPr>
      <w:spacing w:before="240" w:after="120"/>
      <w:jc w:val="left"/>
      <w:outlineLvl w:val="0"/>
    </w:pPr>
    <w:rPr>
      <w:rFonts w:ascii="Verdana" w:eastAsia="Verdana" w:hAnsi="Verdana" w:cs="Times New Roman"/>
      <w:b/>
      <w:caps/>
      <w:sz w:val="22"/>
    </w:rPr>
  </w:style>
  <w:style w:type="paragraph" w:customStyle="1" w:styleId="Nadpis2-2">
    <w:name w:val="_Nadpis_2-2"/>
    <w:basedOn w:val="Nadpis2-1"/>
    <w:next w:val="Normln"/>
    <w:qFormat/>
    <w:rsid w:val="00253A4F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253A4F"/>
    <w:pPr>
      <w:numPr>
        <w:ilvl w:val="2"/>
        <w:numId w:val="39"/>
      </w:numPr>
      <w:spacing w:after="120"/>
      <w:contextualSpacing w:val="0"/>
    </w:pPr>
    <w:rPr>
      <w:rFonts w:ascii="Verdana" w:eastAsia="Verdana" w:hAnsi="Verdana" w:cs="Times New Roman"/>
    </w:rPr>
  </w:style>
  <w:style w:type="character" w:customStyle="1" w:styleId="Text2-1Char">
    <w:name w:val="_Text_2-1 Char"/>
    <w:link w:val="Text2-1"/>
    <w:rsid w:val="00253A4F"/>
    <w:rPr>
      <w:rFonts w:ascii="Verdana" w:eastAsia="Verdana" w:hAnsi="Verdana" w:cs="Times New Roman"/>
    </w:rPr>
  </w:style>
  <w:style w:type="paragraph" w:customStyle="1" w:styleId="Text2-2">
    <w:name w:val="_Text_2-2"/>
    <w:basedOn w:val="Text2-1"/>
    <w:qFormat/>
    <w:rsid w:val="00253A4F"/>
    <w:pPr>
      <w:numPr>
        <w:ilvl w:val="3"/>
      </w:numPr>
      <w:tabs>
        <w:tab w:val="clear" w:pos="1701"/>
      </w:tabs>
      <w:ind w:left="2880" w:hanging="360"/>
    </w:pPr>
  </w:style>
  <w:style w:type="character" w:styleId="Znakapoznpodarou">
    <w:name w:val="footnote reference"/>
    <w:basedOn w:val="Standardnpsmoodstavce"/>
    <w:uiPriority w:val="99"/>
    <w:semiHidden/>
    <w:unhideWhenUsed/>
    <w:rsid w:val="00260E28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260E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0E2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0E2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0E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0E2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tanekJ\Documents\Opravy\hlavickovy-papir_VZO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74FFB-697D-4803-AC38-F453AB985430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D49174C-4ABC-4F25-8EB9-E0C524A7B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4793</TotalTime>
  <Pages>6</Pages>
  <Words>1559</Words>
  <Characters>9201</Characters>
  <Application>Microsoft Office Word</Application>
  <DocSecurity>0</DocSecurity>
  <Lines>76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SZDC</Company>
  <LinksUpToDate>false</LinksUpToDate>
  <CharactersWithSpaces>10739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Šatánek Jan, Ing.</dc:creator>
  <cp:lastModifiedBy>Duda Vlastimil, Ing.</cp:lastModifiedBy>
  <cp:revision>28</cp:revision>
  <cp:lastPrinted>2017-11-28T17:18:00Z</cp:lastPrinted>
  <dcterms:created xsi:type="dcterms:W3CDTF">2020-01-17T10:18:00Z</dcterms:created>
  <dcterms:modified xsi:type="dcterms:W3CDTF">2020-05-12T05:35:00Z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