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53B6" w:rsidRDefault="00BE53B6" w:rsidP="00C4694C">
      <w:pPr>
        <w:pStyle w:val="Zpat"/>
        <w:spacing w:before="120"/>
        <w:ind w:firstLine="0"/>
        <w:jc w:val="both"/>
        <w:rPr>
          <w:sz w:val="16"/>
          <w:szCs w:val="16"/>
        </w:rPr>
      </w:pPr>
    </w:p>
    <w:p w:rsidR="00D12886" w:rsidRPr="0077051F" w:rsidRDefault="0077051F" w:rsidP="00D12886">
      <w:pPr>
        <w:spacing w:before="4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77051F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NAŠE ZN: </w:t>
      </w:r>
      <w:r w:rsidRPr="0077051F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</w:r>
      <w:r w:rsidR="00606A73">
        <w:rPr>
          <w:rFonts w:ascii="Times New Roman" w:eastAsia="Times New Roman" w:hAnsi="Times New Roman" w:cs="Times New Roman"/>
          <w:sz w:val="20"/>
          <w:szCs w:val="20"/>
          <w:lang w:eastAsia="cs-CZ"/>
        </w:rPr>
        <w:t>248</w:t>
      </w:r>
      <w:r w:rsidR="00D12886" w:rsidRPr="0077051F">
        <w:rPr>
          <w:rFonts w:ascii="Times New Roman" w:eastAsia="Times New Roman" w:hAnsi="Times New Roman" w:cs="Times New Roman"/>
          <w:sz w:val="20"/>
          <w:szCs w:val="20"/>
          <w:lang w:eastAsia="cs-CZ"/>
        </w:rPr>
        <w:t>/201</w:t>
      </w:r>
      <w:r w:rsidR="001F6C46">
        <w:rPr>
          <w:rFonts w:ascii="Times New Roman" w:eastAsia="Times New Roman" w:hAnsi="Times New Roman" w:cs="Times New Roman"/>
          <w:sz w:val="20"/>
          <w:szCs w:val="20"/>
          <w:lang w:eastAsia="cs-CZ"/>
        </w:rPr>
        <w:t>7</w:t>
      </w:r>
      <w:r w:rsidR="00D12886" w:rsidRPr="0077051F">
        <w:rPr>
          <w:rFonts w:ascii="Times New Roman" w:eastAsia="Times New Roman" w:hAnsi="Times New Roman" w:cs="Times New Roman"/>
          <w:sz w:val="20"/>
          <w:szCs w:val="20"/>
          <w:lang w:eastAsia="cs-CZ"/>
        </w:rPr>
        <w:t>-</w:t>
      </w:r>
      <w:r w:rsidR="00D12886">
        <w:rPr>
          <w:rFonts w:ascii="Times New Roman" w:eastAsia="Times New Roman" w:hAnsi="Times New Roman" w:cs="Times New Roman"/>
          <w:sz w:val="20"/>
          <w:szCs w:val="20"/>
          <w:lang w:eastAsia="cs-CZ"/>
        </w:rPr>
        <w:t>SŽDC-</w:t>
      </w:r>
      <w:r w:rsidR="00D12886" w:rsidRPr="0077051F">
        <w:rPr>
          <w:rFonts w:ascii="Times New Roman" w:eastAsia="Times New Roman" w:hAnsi="Times New Roman" w:cs="Times New Roman"/>
          <w:sz w:val="20"/>
          <w:szCs w:val="20"/>
          <w:lang w:eastAsia="cs-CZ"/>
        </w:rPr>
        <w:t>SSV</w:t>
      </w:r>
      <w:r w:rsidR="00D12886">
        <w:rPr>
          <w:rFonts w:ascii="Times New Roman" w:eastAsia="Times New Roman" w:hAnsi="Times New Roman" w:cs="Times New Roman"/>
          <w:sz w:val="20"/>
          <w:szCs w:val="20"/>
          <w:lang w:eastAsia="cs-CZ"/>
        </w:rPr>
        <w:t>-Ú3/</w:t>
      </w:r>
      <w:r w:rsidR="00FA57B9">
        <w:rPr>
          <w:rFonts w:ascii="Times New Roman" w:eastAsia="Times New Roman" w:hAnsi="Times New Roman" w:cs="Times New Roman"/>
          <w:sz w:val="20"/>
          <w:szCs w:val="20"/>
          <w:lang w:eastAsia="cs-CZ"/>
        </w:rPr>
        <w:t>Maj</w:t>
      </w:r>
    </w:p>
    <w:p w:rsidR="00D12886" w:rsidRPr="00F02288" w:rsidRDefault="00D12886" w:rsidP="00D1288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</w:pPr>
      <w:r w:rsidRPr="0077051F">
        <w:rPr>
          <w:rFonts w:ascii="Times New Roman" w:eastAsia="Times New Roman" w:hAnsi="Times New Roman" w:cs="Times New Roman"/>
          <w:sz w:val="20"/>
          <w:szCs w:val="20"/>
          <w:lang w:eastAsia="cs-CZ"/>
        </w:rPr>
        <w:t>VYŘIZUJE:</w:t>
      </w:r>
      <w:r w:rsidRPr="0077051F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</w:r>
      <w:r w:rsidR="00FA57B9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>Renáta Majerová</w:t>
      </w:r>
    </w:p>
    <w:p w:rsidR="00D12886" w:rsidRPr="00F02288" w:rsidRDefault="00D12886" w:rsidP="00D1288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</w:pPr>
      <w:r w:rsidRPr="00F02288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 xml:space="preserve">TEL: </w:t>
      </w:r>
      <w:r w:rsidRPr="00F02288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ab/>
      </w:r>
      <w:r w:rsidRPr="00F02288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ab/>
        <w:t xml:space="preserve">+420 </w:t>
      </w:r>
      <w:r w:rsidR="00FA57B9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>724 932 325</w:t>
      </w:r>
    </w:p>
    <w:p w:rsidR="00D12886" w:rsidRPr="00F02288" w:rsidRDefault="00D12886" w:rsidP="00D1288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</w:pPr>
      <w:r w:rsidRPr="00F02288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 xml:space="preserve">E-MAIL: </w:t>
      </w:r>
      <w:r w:rsidRPr="00F02288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ab/>
      </w:r>
      <w:r w:rsidR="00FA57B9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>Majerova</w:t>
      </w:r>
      <w:r w:rsidRPr="00F02288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 xml:space="preserve">@szdc.cz </w:t>
      </w:r>
    </w:p>
    <w:p w:rsidR="0077051F" w:rsidRPr="0077051F" w:rsidRDefault="0077051F" w:rsidP="00D12886">
      <w:pPr>
        <w:spacing w:before="4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77051F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DATUM: </w:t>
      </w:r>
      <w:r w:rsidRPr="0077051F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  <w:t>Olomouc/</w:t>
      </w:r>
      <w:r w:rsidR="00606A73">
        <w:rPr>
          <w:rFonts w:ascii="Times New Roman" w:eastAsia="Times New Roman" w:hAnsi="Times New Roman" w:cs="Times New Roman"/>
          <w:sz w:val="20"/>
          <w:szCs w:val="20"/>
          <w:lang w:eastAsia="cs-CZ"/>
        </w:rPr>
        <w:t>12</w:t>
      </w:r>
      <w:r w:rsidR="001F6C46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. </w:t>
      </w:r>
      <w:r w:rsidR="00AF5D2A">
        <w:rPr>
          <w:rFonts w:ascii="Times New Roman" w:eastAsia="Times New Roman" w:hAnsi="Times New Roman" w:cs="Times New Roman"/>
          <w:sz w:val="20"/>
          <w:szCs w:val="20"/>
          <w:lang w:eastAsia="cs-CZ"/>
        </w:rPr>
        <w:t>1</w:t>
      </w:r>
      <w:r w:rsidR="008879AF">
        <w:rPr>
          <w:rFonts w:ascii="Times New Roman" w:eastAsia="Times New Roman" w:hAnsi="Times New Roman" w:cs="Times New Roman"/>
          <w:sz w:val="20"/>
          <w:szCs w:val="20"/>
          <w:lang w:eastAsia="cs-CZ"/>
        </w:rPr>
        <w:t>.</w:t>
      </w:r>
      <w:r w:rsidR="007A3787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 </w:t>
      </w:r>
      <w:r w:rsidR="008879AF">
        <w:rPr>
          <w:rFonts w:ascii="Times New Roman" w:eastAsia="Times New Roman" w:hAnsi="Times New Roman" w:cs="Times New Roman"/>
          <w:sz w:val="20"/>
          <w:szCs w:val="20"/>
          <w:lang w:eastAsia="cs-CZ"/>
        </w:rPr>
        <w:t>201</w:t>
      </w:r>
      <w:r w:rsidR="001F6C46">
        <w:rPr>
          <w:rFonts w:ascii="Times New Roman" w:eastAsia="Times New Roman" w:hAnsi="Times New Roman" w:cs="Times New Roman"/>
          <w:sz w:val="20"/>
          <w:szCs w:val="20"/>
          <w:lang w:eastAsia="cs-CZ"/>
        </w:rPr>
        <w:t>7</w:t>
      </w:r>
    </w:p>
    <w:p w:rsidR="0077051F" w:rsidRPr="0077051F" w:rsidRDefault="0077051F" w:rsidP="0077051F">
      <w:pPr>
        <w:tabs>
          <w:tab w:val="center" w:pos="4536"/>
          <w:tab w:val="right" w:pos="9072"/>
        </w:tabs>
        <w:spacing w:before="120" w:after="0" w:line="240" w:lineRule="auto"/>
        <w:rPr>
          <w:rFonts w:ascii="Times New Roman" w:eastAsia="Times New Roman" w:hAnsi="Times New Roman" w:cs="Times New Roman"/>
          <w:sz w:val="16"/>
          <w:szCs w:val="16"/>
          <w:lang w:eastAsia="cs-CZ"/>
        </w:rPr>
      </w:pPr>
    </w:p>
    <w:p w:rsidR="0077051F" w:rsidRPr="0077051F" w:rsidRDefault="0077051F" w:rsidP="0077051F">
      <w:pPr>
        <w:tabs>
          <w:tab w:val="center" w:pos="4536"/>
          <w:tab w:val="right" w:pos="9072"/>
        </w:tabs>
        <w:spacing w:before="120" w:after="0" w:line="240" w:lineRule="auto"/>
        <w:rPr>
          <w:rFonts w:ascii="Times New Roman" w:eastAsia="Times New Roman" w:hAnsi="Times New Roman" w:cs="Times New Roman"/>
          <w:sz w:val="16"/>
          <w:szCs w:val="16"/>
          <w:lang w:eastAsia="cs-CZ"/>
        </w:rPr>
      </w:pPr>
      <w:r w:rsidRPr="0077051F">
        <w:rPr>
          <w:rFonts w:ascii="Times New Roman" w:eastAsia="Times New Roman" w:hAnsi="Times New Roman" w:cs="Times New Roman"/>
          <w:sz w:val="16"/>
          <w:szCs w:val="16"/>
          <w:lang w:eastAsia="cs-CZ"/>
        </w:rPr>
        <w:t xml:space="preserve">POČ. LISTŮ:   </w:t>
      </w:r>
    </w:p>
    <w:p w:rsidR="0077051F" w:rsidRPr="0077051F" w:rsidRDefault="0077051F" w:rsidP="0077051F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77051F">
        <w:rPr>
          <w:rFonts w:ascii="Times New Roman" w:eastAsia="Times New Roman" w:hAnsi="Times New Roman" w:cs="Times New Roman"/>
          <w:sz w:val="16"/>
          <w:szCs w:val="16"/>
          <w:lang w:eastAsia="cs-CZ"/>
        </w:rPr>
        <w:t>POČ. PŘÍLOH:</w:t>
      </w:r>
    </w:p>
    <w:p w:rsidR="0077051F" w:rsidRPr="0077051F" w:rsidRDefault="0077051F" w:rsidP="0077051F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cs-CZ"/>
        </w:rPr>
      </w:pPr>
      <w:r w:rsidRPr="0077051F">
        <w:rPr>
          <w:rFonts w:ascii="Times New Roman" w:eastAsia="Times New Roman" w:hAnsi="Times New Roman" w:cs="Times New Roman"/>
          <w:sz w:val="16"/>
          <w:szCs w:val="16"/>
          <w:lang w:eastAsia="cs-CZ"/>
        </w:rPr>
        <w:t xml:space="preserve">POČ. </w:t>
      </w:r>
      <w:proofErr w:type="gramStart"/>
      <w:r w:rsidRPr="0077051F">
        <w:rPr>
          <w:rFonts w:ascii="Times New Roman" w:eastAsia="Times New Roman" w:hAnsi="Times New Roman" w:cs="Times New Roman"/>
          <w:sz w:val="16"/>
          <w:szCs w:val="16"/>
          <w:lang w:eastAsia="cs-CZ"/>
        </w:rPr>
        <w:t>LISTŮ  PŘ.</w:t>
      </w:r>
      <w:proofErr w:type="gramEnd"/>
      <w:r w:rsidRPr="0077051F">
        <w:rPr>
          <w:rFonts w:ascii="Times New Roman" w:eastAsia="Times New Roman" w:hAnsi="Times New Roman" w:cs="Times New Roman"/>
          <w:sz w:val="16"/>
          <w:szCs w:val="16"/>
          <w:lang w:eastAsia="cs-CZ"/>
        </w:rPr>
        <w:t xml:space="preserve">:  </w:t>
      </w:r>
    </w:p>
    <w:p w:rsidR="00BE53B6" w:rsidRDefault="00BE53B6" w:rsidP="00EC54F5">
      <w:pPr>
        <w:jc w:val="center"/>
        <w:rPr>
          <w:b/>
          <w:bCs/>
        </w:rPr>
      </w:pPr>
    </w:p>
    <w:p w:rsidR="005F188D" w:rsidRDefault="00BE53B6" w:rsidP="005F188D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cs-CZ"/>
        </w:rPr>
      </w:pPr>
      <w:r w:rsidRPr="005F188D">
        <w:rPr>
          <w:rFonts w:ascii="Times New Roman" w:hAnsi="Times New Roman" w:cs="Times New Roman"/>
          <w:lang w:eastAsia="cs-CZ"/>
        </w:rPr>
        <w:t>Věc:</w:t>
      </w:r>
      <w:r w:rsidRPr="00C4694C">
        <w:rPr>
          <w:rFonts w:ascii="Times New Roman" w:hAnsi="Times New Roman" w:cs="Times New Roman"/>
          <w:b/>
          <w:bCs/>
          <w:sz w:val="24"/>
          <w:szCs w:val="24"/>
          <w:lang w:eastAsia="cs-CZ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eastAsia="cs-CZ"/>
        </w:rPr>
        <w:tab/>
      </w:r>
      <w:r w:rsidR="00C7001D" w:rsidRPr="00C7001D">
        <w:rPr>
          <w:rFonts w:ascii="Times New Roman" w:hAnsi="Times New Roman" w:cs="Times New Roman"/>
          <w:b/>
          <w:bCs/>
          <w:lang w:eastAsia="cs-CZ"/>
        </w:rPr>
        <w:t>„</w:t>
      </w:r>
      <w:r w:rsidR="001F6C46" w:rsidRPr="001F6C46">
        <w:rPr>
          <w:rFonts w:ascii="Times New Roman" w:hAnsi="Times New Roman" w:cs="Times New Roman"/>
          <w:b/>
          <w:bCs/>
          <w:lang w:eastAsia="cs-CZ"/>
        </w:rPr>
        <w:t>Zvýšení traťové rychlosti v úseku Havlíčkův Brod - Okrouhlice</w:t>
      </w:r>
      <w:r w:rsidR="00C7001D" w:rsidRPr="00C7001D">
        <w:rPr>
          <w:rFonts w:ascii="Times New Roman" w:hAnsi="Times New Roman" w:cs="Times New Roman"/>
          <w:b/>
          <w:bCs/>
          <w:lang w:eastAsia="cs-CZ"/>
        </w:rPr>
        <w:t>“</w:t>
      </w:r>
    </w:p>
    <w:p w:rsidR="00325E30" w:rsidRPr="00325E30" w:rsidRDefault="00325E30" w:rsidP="00325E30">
      <w:pPr>
        <w:spacing w:after="0" w:line="240" w:lineRule="auto"/>
        <w:ind w:left="709"/>
        <w:rPr>
          <w:rFonts w:ascii="Times New Roman" w:hAnsi="Times New Roman" w:cs="Times New Roman"/>
          <w:lang w:eastAsia="cs-CZ"/>
        </w:rPr>
      </w:pPr>
      <w:r w:rsidRPr="00325E30">
        <w:rPr>
          <w:rFonts w:ascii="Times New Roman" w:hAnsi="Times New Roman" w:cs="Times New Roman"/>
          <w:lang w:eastAsia="cs-CZ"/>
        </w:rPr>
        <w:t>Vysvětlení/ změna/ do</w:t>
      </w:r>
      <w:r>
        <w:rPr>
          <w:rFonts w:ascii="Times New Roman" w:hAnsi="Times New Roman" w:cs="Times New Roman"/>
          <w:lang w:eastAsia="cs-CZ"/>
        </w:rPr>
        <w:t>plnění zadávací dokumentace č. 2</w:t>
      </w:r>
      <w:r w:rsidRPr="00325E30">
        <w:rPr>
          <w:rFonts w:ascii="Times New Roman" w:hAnsi="Times New Roman" w:cs="Times New Roman"/>
          <w:lang w:eastAsia="cs-CZ"/>
        </w:rPr>
        <w:t xml:space="preserve"> </w:t>
      </w:r>
    </w:p>
    <w:p w:rsidR="00B66E22" w:rsidRDefault="00325E30" w:rsidP="00325E30">
      <w:pPr>
        <w:spacing w:after="0" w:line="240" w:lineRule="auto"/>
        <w:ind w:left="709"/>
        <w:rPr>
          <w:rFonts w:ascii="Times New Roman" w:hAnsi="Times New Roman" w:cs="Times New Roman"/>
          <w:lang w:eastAsia="cs-CZ"/>
        </w:rPr>
      </w:pPr>
      <w:r w:rsidRPr="00325E30">
        <w:rPr>
          <w:rFonts w:ascii="Times New Roman" w:hAnsi="Times New Roman" w:cs="Times New Roman"/>
          <w:lang w:eastAsia="cs-CZ"/>
        </w:rPr>
        <w:t>ve smyslu § 98 a § 99 zákona č. 134/2016 Sb., o zadávání veřejných zakázek, ve znění pozdějších předpisů (dále jen „ZZVZ“)</w:t>
      </w:r>
    </w:p>
    <w:p w:rsidR="00325E30" w:rsidRDefault="00325E30" w:rsidP="00325E30">
      <w:pPr>
        <w:spacing w:after="0" w:line="240" w:lineRule="auto"/>
        <w:ind w:left="709"/>
        <w:rPr>
          <w:rFonts w:ascii="Times New Roman" w:hAnsi="Times New Roman" w:cs="Times New Roman"/>
          <w:lang w:eastAsia="cs-CZ"/>
        </w:rPr>
      </w:pPr>
    </w:p>
    <w:p w:rsidR="00435AA6" w:rsidRPr="00B66E22" w:rsidRDefault="00435AA6" w:rsidP="00325E30">
      <w:pPr>
        <w:spacing w:after="0" w:line="240" w:lineRule="auto"/>
        <w:ind w:left="709"/>
        <w:rPr>
          <w:rFonts w:ascii="Times New Roman" w:hAnsi="Times New Roman" w:cs="Times New Roman"/>
          <w:lang w:eastAsia="cs-CZ"/>
        </w:rPr>
      </w:pPr>
    </w:p>
    <w:p w:rsidR="009001CD" w:rsidRPr="006130ED" w:rsidRDefault="009001CD" w:rsidP="009001CD">
      <w:pPr>
        <w:spacing w:after="0" w:line="240" w:lineRule="auto"/>
        <w:jc w:val="both"/>
        <w:rPr>
          <w:rFonts w:ascii="Times New Roman" w:hAnsi="Times New Roman" w:cs="Times New Roman"/>
          <w:b/>
          <w:lang w:eastAsia="cs-CZ"/>
        </w:rPr>
      </w:pPr>
      <w:r w:rsidRPr="006130ED">
        <w:rPr>
          <w:rFonts w:ascii="Times New Roman" w:hAnsi="Times New Roman" w:cs="Times New Roman"/>
          <w:b/>
          <w:lang w:eastAsia="cs-CZ"/>
        </w:rPr>
        <w:t xml:space="preserve">Dotaz č. </w:t>
      </w:r>
      <w:r>
        <w:rPr>
          <w:rFonts w:ascii="Times New Roman" w:hAnsi="Times New Roman" w:cs="Times New Roman"/>
          <w:b/>
          <w:lang w:eastAsia="cs-CZ"/>
        </w:rPr>
        <w:t>29</w:t>
      </w:r>
      <w:r w:rsidRPr="006130ED">
        <w:rPr>
          <w:rFonts w:ascii="Times New Roman" w:hAnsi="Times New Roman" w:cs="Times New Roman"/>
          <w:b/>
          <w:lang w:eastAsia="cs-CZ"/>
        </w:rPr>
        <w:t>:</w:t>
      </w:r>
    </w:p>
    <w:p w:rsidR="009001CD" w:rsidRPr="00606A73" w:rsidRDefault="009001CD" w:rsidP="009001CD">
      <w:pPr>
        <w:spacing w:after="0" w:line="240" w:lineRule="auto"/>
        <w:rPr>
          <w:rFonts w:ascii="Times New Roman" w:hAnsi="Times New Roman" w:cs="Times New Roman"/>
        </w:rPr>
      </w:pPr>
      <w:r w:rsidRPr="00606A73">
        <w:rPr>
          <w:rFonts w:ascii="Times New Roman" w:hAnsi="Times New Roman" w:cs="Times New Roman"/>
        </w:rPr>
        <w:t>SO 11-02</w:t>
      </w:r>
    </w:p>
    <w:p w:rsidR="009001CD" w:rsidRPr="00606A73" w:rsidRDefault="009001CD" w:rsidP="009001CD">
      <w:pPr>
        <w:spacing w:after="0" w:line="240" w:lineRule="auto"/>
        <w:rPr>
          <w:rFonts w:ascii="Times New Roman" w:hAnsi="Times New Roman" w:cs="Times New Roman"/>
        </w:rPr>
      </w:pPr>
      <w:r w:rsidRPr="00606A73">
        <w:rPr>
          <w:rFonts w:ascii="Times New Roman" w:hAnsi="Times New Roman" w:cs="Times New Roman"/>
        </w:rPr>
        <w:t>Součástí výkazu výměr je část 11-02.1 Kácení dřevin a část 11-02.3 Dopravně-inženýrská opatření.</w:t>
      </w:r>
    </w:p>
    <w:p w:rsidR="009001CD" w:rsidRPr="00606A73" w:rsidRDefault="009001CD" w:rsidP="009001CD">
      <w:pPr>
        <w:spacing w:after="0" w:line="240" w:lineRule="auto"/>
        <w:rPr>
          <w:rFonts w:ascii="Times New Roman" w:hAnsi="Times New Roman" w:cs="Times New Roman"/>
        </w:rPr>
      </w:pPr>
      <w:r w:rsidRPr="00606A73">
        <w:rPr>
          <w:rFonts w:ascii="Times New Roman" w:hAnsi="Times New Roman" w:cs="Times New Roman"/>
        </w:rPr>
        <w:t>V projektové dokumentaci je ještě část 11-02.2 Dopravní trasy, která ale ve výkazu výměr chybí.</w:t>
      </w:r>
    </w:p>
    <w:p w:rsidR="009001CD" w:rsidRDefault="009001CD" w:rsidP="009001CD">
      <w:pPr>
        <w:spacing w:after="0" w:line="240" w:lineRule="auto"/>
        <w:rPr>
          <w:rFonts w:ascii="Times New Roman" w:hAnsi="Times New Roman" w:cs="Times New Roman"/>
        </w:rPr>
      </w:pPr>
      <w:r w:rsidRPr="00606A73">
        <w:rPr>
          <w:rFonts w:ascii="Times New Roman" w:hAnsi="Times New Roman" w:cs="Times New Roman"/>
        </w:rPr>
        <w:t>Doplní zadavatel tuto část i do výkazu výměr SO 11-02?</w:t>
      </w:r>
    </w:p>
    <w:p w:rsidR="009001CD" w:rsidRPr="006130ED" w:rsidRDefault="009001CD" w:rsidP="009001CD">
      <w:pPr>
        <w:spacing w:after="0" w:line="240" w:lineRule="auto"/>
        <w:rPr>
          <w:rFonts w:ascii="Times New Roman" w:hAnsi="Times New Roman" w:cs="Times New Roman"/>
        </w:rPr>
      </w:pPr>
    </w:p>
    <w:p w:rsidR="009001CD" w:rsidRPr="006130ED" w:rsidRDefault="009001CD" w:rsidP="009001CD">
      <w:pPr>
        <w:spacing w:after="0" w:line="240" w:lineRule="auto"/>
        <w:jc w:val="both"/>
        <w:rPr>
          <w:rFonts w:ascii="Times New Roman" w:hAnsi="Times New Roman" w:cs="Times New Roman"/>
          <w:b/>
          <w:lang w:eastAsia="cs-CZ"/>
        </w:rPr>
      </w:pPr>
      <w:r w:rsidRPr="006130ED">
        <w:rPr>
          <w:rFonts w:ascii="Times New Roman" w:hAnsi="Times New Roman" w:cs="Times New Roman"/>
          <w:b/>
          <w:lang w:eastAsia="cs-CZ"/>
        </w:rPr>
        <w:t xml:space="preserve">Odpověď k dotazu č. </w:t>
      </w:r>
      <w:r>
        <w:rPr>
          <w:rFonts w:ascii="Times New Roman" w:hAnsi="Times New Roman" w:cs="Times New Roman"/>
          <w:b/>
          <w:lang w:eastAsia="cs-CZ"/>
        </w:rPr>
        <w:t>29</w:t>
      </w:r>
      <w:r w:rsidRPr="006130ED">
        <w:rPr>
          <w:rFonts w:ascii="Times New Roman" w:hAnsi="Times New Roman" w:cs="Times New Roman"/>
          <w:b/>
          <w:lang w:eastAsia="cs-CZ"/>
        </w:rPr>
        <w:t>:</w:t>
      </w:r>
    </w:p>
    <w:p w:rsidR="00747D59" w:rsidRPr="00195047" w:rsidRDefault="00747D59" w:rsidP="00747D59">
      <w:pPr>
        <w:spacing w:after="0" w:line="240" w:lineRule="auto"/>
        <w:jc w:val="both"/>
        <w:rPr>
          <w:rFonts w:ascii="Times New Roman" w:hAnsi="Times New Roman" w:cs="Times New Roman"/>
          <w:i/>
          <w:lang w:eastAsia="cs-CZ"/>
        </w:rPr>
      </w:pPr>
      <w:r w:rsidRPr="00195047">
        <w:rPr>
          <w:rFonts w:ascii="Times New Roman" w:hAnsi="Times New Roman" w:cs="Times New Roman"/>
          <w:i/>
          <w:lang w:eastAsia="cs-CZ"/>
        </w:rPr>
        <w:t>Část projektové dokumentace 11-02.2 Dopravní trasy je pro uchazeče pouze informativní. Při ocenění prací je nutno postupovat dle článku 4.13 a 4.15 zadávací dokumentace Smluvní podmínky pro výstavbu pozemních a inženýrských staveb projektovaných objednatelem Obecné podmínky.</w:t>
      </w:r>
    </w:p>
    <w:p w:rsidR="00747D59" w:rsidRPr="00195047" w:rsidRDefault="00747D59" w:rsidP="00747D59">
      <w:pPr>
        <w:spacing w:after="0" w:line="240" w:lineRule="auto"/>
        <w:jc w:val="both"/>
        <w:rPr>
          <w:rFonts w:ascii="Times New Roman" w:hAnsi="Times New Roman" w:cs="Times New Roman"/>
          <w:i/>
          <w:lang w:eastAsia="cs-CZ"/>
        </w:rPr>
      </w:pPr>
      <w:r w:rsidRPr="00195047">
        <w:rPr>
          <w:rFonts w:ascii="Times New Roman" w:hAnsi="Times New Roman" w:cs="Times New Roman"/>
          <w:i/>
          <w:lang w:eastAsia="cs-CZ"/>
        </w:rPr>
        <w:t xml:space="preserve">Tato část nebude doplněna do </w:t>
      </w:r>
      <w:r>
        <w:rPr>
          <w:rFonts w:ascii="Times New Roman" w:hAnsi="Times New Roman" w:cs="Times New Roman"/>
          <w:i/>
          <w:lang w:eastAsia="cs-CZ"/>
        </w:rPr>
        <w:t>soupisu prací SO 11-02.</w:t>
      </w:r>
    </w:p>
    <w:p w:rsidR="009001CD" w:rsidRDefault="009001CD" w:rsidP="009001CD">
      <w:pPr>
        <w:spacing w:after="0" w:line="240" w:lineRule="auto"/>
        <w:jc w:val="both"/>
        <w:rPr>
          <w:rFonts w:ascii="Times New Roman" w:hAnsi="Times New Roman" w:cs="Times New Roman"/>
          <w:b/>
          <w:lang w:eastAsia="cs-CZ"/>
        </w:rPr>
      </w:pPr>
    </w:p>
    <w:p w:rsidR="00435AA6" w:rsidRPr="006130ED" w:rsidRDefault="00435AA6" w:rsidP="009001CD">
      <w:pPr>
        <w:spacing w:after="0" w:line="240" w:lineRule="auto"/>
        <w:jc w:val="both"/>
        <w:rPr>
          <w:rFonts w:ascii="Times New Roman" w:hAnsi="Times New Roman" w:cs="Times New Roman"/>
          <w:b/>
          <w:lang w:eastAsia="cs-CZ"/>
        </w:rPr>
      </w:pPr>
    </w:p>
    <w:p w:rsidR="009001CD" w:rsidRDefault="009001CD" w:rsidP="009001CD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6130ED">
        <w:rPr>
          <w:rFonts w:ascii="Times New Roman" w:hAnsi="Times New Roman" w:cs="Times New Roman"/>
          <w:b/>
          <w:lang w:eastAsia="cs-CZ"/>
        </w:rPr>
        <w:t xml:space="preserve">Dotaz č. </w:t>
      </w:r>
      <w:r>
        <w:rPr>
          <w:rFonts w:ascii="Times New Roman" w:hAnsi="Times New Roman" w:cs="Times New Roman"/>
          <w:b/>
          <w:lang w:eastAsia="cs-CZ"/>
        </w:rPr>
        <w:t>30</w:t>
      </w:r>
      <w:r w:rsidRPr="006130ED">
        <w:rPr>
          <w:rFonts w:ascii="Times New Roman" w:hAnsi="Times New Roman" w:cs="Times New Roman"/>
          <w:b/>
          <w:lang w:eastAsia="cs-CZ"/>
        </w:rPr>
        <w:t>:</w:t>
      </w:r>
    </w:p>
    <w:p w:rsidR="009001CD" w:rsidRPr="00606A73" w:rsidRDefault="009001CD" w:rsidP="009001CD">
      <w:pPr>
        <w:spacing w:after="0" w:line="240" w:lineRule="auto"/>
        <w:jc w:val="both"/>
        <w:rPr>
          <w:rFonts w:ascii="Times New Roman" w:hAnsi="Times New Roman" w:cs="Times New Roman"/>
          <w:bCs/>
          <w:u w:val="single"/>
        </w:rPr>
      </w:pPr>
      <w:r w:rsidRPr="00606A73">
        <w:rPr>
          <w:rFonts w:ascii="Times New Roman" w:hAnsi="Times New Roman" w:cs="Times New Roman"/>
          <w:bCs/>
        </w:rPr>
        <w:t xml:space="preserve">SO 14-13 - položka č. 21 - VRTY PRO KOTVENÍ A INJEKTÁŽ TŘ V NA POVRCHU D DO 35MM - 15m. Podle </w:t>
      </w:r>
      <w:proofErr w:type="gramStart"/>
      <w:r w:rsidRPr="00606A73">
        <w:rPr>
          <w:rFonts w:ascii="Times New Roman" w:hAnsi="Times New Roman" w:cs="Times New Roman"/>
          <w:bCs/>
        </w:rPr>
        <w:t>výkresu E.1.4.7</w:t>
      </w:r>
      <w:proofErr w:type="gramEnd"/>
      <w:r w:rsidRPr="00606A73">
        <w:rPr>
          <w:rFonts w:ascii="Times New Roman" w:hAnsi="Times New Roman" w:cs="Times New Roman"/>
          <w:bCs/>
        </w:rPr>
        <w:t xml:space="preserve">-28 se jedná o vrty průměru 40mm. </w:t>
      </w:r>
    </w:p>
    <w:p w:rsidR="009001CD" w:rsidRPr="00606A73" w:rsidRDefault="009001CD" w:rsidP="009001CD">
      <w:p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606A73">
        <w:rPr>
          <w:rFonts w:ascii="Times New Roman" w:hAnsi="Times New Roman" w:cs="Times New Roman"/>
          <w:bCs/>
        </w:rPr>
        <w:t>Opraví zadavatel výkaz výměr?</w:t>
      </w:r>
    </w:p>
    <w:p w:rsidR="009001CD" w:rsidRPr="006130ED" w:rsidRDefault="009001CD" w:rsidP="009001CD">
      <w:pPr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</w:p>
    <w:p w:rsidR="009001CD" w:rsidRPr="006130ED" w:rsidRDefault="009001CD" w:rsidP="009001CD">
      <w:pPr>
        <w:spacing w:after="0" w:line="240" w:lineRule="auto"/>
        <w:jc w:val="both"/>
        <w:rPr>
          <w:rFonts w:ascii="Times New Roman" w:hAnsi="Times New Roman" w:cs="Times New Roman"/>
          <w:b/>
          <w:lang w:eastAsia="cs-CZ"/>
        </w:rPr>
      </w:pPr>
      <w:r w:rsidRPr="006130ED">
        <w:rPr>
          <w:rFonts w:ascii="Times New Roman" w:hAnsi="Times New Roman" w:cs="Times New Roman"/>
          <w:b/>
          <w:lang w:eastAsia="cs-CZ"/>
        </w:rPr>
        <w:t xml:space="preserve">Odpověď k dotazu č. </w:t>
      </w:r>
      <w:r>
        <w:rPr>
          <w:rFonts w:ascii="Times New Roman" w:hAnsi="Times New Roman" w:cs="Times New Roman"/>
          <w:b/>
          <w:lang w:eastAsia="cs-CZ"/>
        </w:rPr>
        <w:t>30</w:t>
      </w:r>
      <w:r w:rsidRPr="006130ED">
        <w:rPr>
          <w:rFonts w:ascii="Times New Roman" w:hAnsi="Times New Roman" w:cs="Times New Roman"/>
          <w:b/>
          <w:lang w:eastAsia="cs-CZ"/>
        </w:rPr>
        <w:t xml:space="preserve">: </w:t>
      </w:r>
    </w:p>
    <w:p w:rsidR="009001CD" w:rsidRPr="00747D59" w:rsidRDefault="009001CD" w:rsidP="004726FB">
      <w:pPr>
        <w:spacing w:after="0" w:line="240" w:lineRule="auto"/>
        <w:jc w:val="both"/>
        <w:rPr>
          <w:rFonts w:ascii="Times New Roman" w:hAnsi="Times New Roman" w:cs="Times New Roman"/>
          <w:i/>
          <w:lang w:eastAsia="cs-CZ"/>
        </w:rPr>
      </w:pPr>
      <w:r w:rsidRPr="00747D59">
        <w:rPr>
          <w:rFonts w:ascii="Times New Roman" w:hAnsi="Times New Roman" w:cs="Times New Roman"/>
          <w:i/>
          <w:lang w:eastAsia="cs-CZ"/>
        </w:rPr>
        <w:t>Platí výkres, tj. položka č. 21 byla upravena. Současně s položkou č. 21 byla upravena také související položka č. 18.</w:t>
      </w:r>
    </w:p>
    <w:p w:rsidR="009001CD" w:rsidRPr="00747D59" w:rsidRDefault="009001CD" w:rsidP="004726FB">
      <w:pPr>
        <w:spacing w:after="0" w:line="240" w:lineRule="auto"/>
        <w:jc w:val="both"/>
        <w:rPr>
          <w:rFonts w:ascii="Times New Roman" w:hAnsi="Times New Roman" w:cs="Times New Roman"/>
          <w:i/>
          <w:lang w:eastAsia="cs-CZ"/>
        </w:rPr>
      </w:pPr>
      <w:r w:rsidRPr="00747D59">
        <w:rPr>
          <w:rFonts w:ascii="Times New Roman" w:hAnsi="Times New Roman" w:cs="Times New Roman"/>
          <w:i/>
          <w:lang w:eastAsia="cs-CZ"/>
        </w:rPr>
        <w:t>Přílohou této odpovědi je upravený soupis prací SO 14-13.</w:t>
      </w:r>
    </w:p>
    <w:p w:rsidR="009001CD" w:rsidRDefault="009001CD" w:rsidP="009001CD">
      <w:pPr>
        <w:spacing w:after="0" w:line="240" w:lineRule="auto"/>
        <w:jc w:val="both"/>
        <w:rPr>
          <w:rFonts w:ascii="Times New Roman" w:hAnsi="Times New Roman" w:cs="Times New Roman"/>
          <w:b/>
          <w:lang w:eastAsia="cs-CZ"/>
        </w:rPr>
      </w:pPr>
    </w:p>
    <w:p w:rsidR="00435AA6" w:rsidRPr="006130ED" w:rsidRDefault="00435AA6" w:rsidP="009001CD">
      <w:pPr>
        <w:spacing w:after="0" w:line="240" w:lineRule="auto"/>
        <w:jc w:val="both"/>
        <w:rPr>
          <w:rFonts w:ascii="Times New Roman" w:hAnsi="Times New Roman" w:cs="Times New Roman"/>
          <w:b/>
          <w:lang w:eastAsia="cs-CZ"/>
        </w:rPr>
      </w:pPr>
    </w:p>
    <w:p w:rsidR="009001CD" w:rsidRPr="006130ED" w:rsidRDefault="009001CD" w:rsidP="009001CD">
      <w:pPr>
        <w:spacing w:after="0" w:line="240" w:lineRule="auto"/>
        <w:jc w:val="both"/>
        <w:rPr>
          <w:rFonts w:ascii="Times New Roman" w:hAnsi="Times New Roman" w:cs="Times New Roman"/>
          <w:b/>
          <w:lang w:eastAsia="cs-CZ"/>
        </w:rPr>
      </w:pPr>
      <w:r w:rsidRPr="006130ED">
        <w:rPr>
          <w:rFonts w:ascii="Times New Roman" w:hAnsi="Times New Roman" w:cs="Times New Roman"/>
          <w:b/>
          <w:lang w:eastAsia="cs-CZ"/>
        </w:rPr>
        <w:t>Dotaz č. 3</w:t>
      </w:r>
      <w:r>
        <w:rPr>
          <w:rFonts w:ascii="Times New Roman" w:hAnsi="Times New Roman" w:cs="Times New Roman"/>
          <w:b/>
          <w:lang w:eastAsia="cs-CZ"/>
        </w:rPr>
        <w:t>1</w:t>
      </w:r>
      <w:r w:rsidRPr="006130ED">
        <w:rPr>
          <w:rFonts w:ascii="Times New Roman" w:hAnsi="Times New Roman" w:cs="Times New Roman"/>
          <w:b/>
          <w:lang w:eastAsia="cs-CZ"/>
        </w:rPr>
        <w:t xml:space="preserve">: </w:t>
      </w:r>
    </w:p>
    <w:p w:rsidR="009001CD" w:rsidRPr="00E044F4" w:rsidRDefault="009001CD" w:rsidP="009001CD">
      <w:pPr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  <w:r w:rsidRPr="00E044F4">
        <w:rPr>
          <w:rFonts w:ascii="Times New Roman" w:hAnsi="Times New Roman" w:cs="Times New Roman"/>
          <w:lang w:eastAsia="cs-CZ"/>
        </w:rPr>
        <w:t>SO 11-02</w:t>
      </w:r>
    </w:p>
    <w:p w:rsidR="009001CD" w:rsidRPr="00E044F4" w:rsidRDefault="009001CD" w:rsidP="009001CD">
      <w:pPr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  <w:r w:rsidRPr="00E044F4">
        <w:rPr>
          <w:rFonts w:ascii="Times New Roman" w:hAnsi="Times New Roman" w:cs="Times New Roman"/>
          <w:lang w:eastAsia="cs-CZ"/>
        </w:rPr>
        <w:t>V projektové dokumentaci je přiložen podobjekt SO 11-02.2 Dopravní trasy.</w:t>
      </w:r>
    </w:p>
    <w:p w:rsidR="009001CD" w:rsidRPr="00E044F4" w:rsidRDefault="009001CD" w:rsidP="009001CD">
      <w:pPr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  <w:r w:rsidRPr="00E044F4">
        <w:rPr>
          <w:rFonts w:ascii="Times New Roman" w:hAnsi="Times New Roman" w:cs="Times New Roman"/>
          <w:lang w:eastAsia="cs-CZ"/>
        </w:rPr>
        <w:t>Je tento podobjekt součástí zadání? Pokud ano, žádáme o doplnění soupisu prací ve formátu xls.</w:t>
      </w:r>
    </w:p>
    <w:p w:rsidR="009001CD" w:rsidRDefault="009001CD" w:rsidP="009001CD">
      <w:pPr>
        <w:spacing w:after="0" w:line="240" w:lineRule="auto"/>
        <w:jc w:val="both"/>
        <w:rPr>
          <w:rFonts w:ascii="Times New Roman" w:hAnsi="Times New Roman" w:cs="Times New Roman"/>
          <w:b/>
          <w:lang w:eastAsia="cs-CZ"/>
        </w:rPr>
      </w:pPr>
    </w:p>
    <w:p w:rsidR="009001CD" w:rsidRPr="006130ED" w:rsidRDefault="009001CD" w:rsidP="009001CD">
      <w:pPr>
        <w:spacing w:after="0" w:line="240" w:lineRule="auto"/>
        <w:jc w:val="both"/>
        <w:rPr>
          <w:rFonts w:ascii="Times New Roman" w:hAnsi="Times New Roman" w:cs="Times New Roman"/>
          <w:b/>
          <w:lang w:eastAsia="cs-CZ"/>
        </w:rPr>
      </w:pPr>
      <w:r w:rsidRPr="006130ED">
        <w:rPr>
          <w:rFonts w:ascii="Times New Roman" w:hAnsi="Times New Roman" w:cs="Times New Roman"/>
          <w:b/>
          <w:lang w:eastAsia="cs-CZ"/>
        </w:rPr>
        <w:t>Odpověď k dotazu č. 3</w:t>
      </w:r>
      <w:r>
        <w:rPr>
          <w:rFonts w:ascii="Times New Roman" w:hAnsi="Times New Roman" w:cs="Times New Roman"/>
          <w:b/>
          <w:lang w:eastAsia="cs-CZ"/>
        </w:rPr>
        <w:t>1</w:t>
      </w:r>
      <w:r w:rsidRPr="006130ED">
        <w:rPr>
          <w:rFonts w:ascii="Times New Roman" w:hAnsi="Times New Roman" w:cs="Times New Roman"/>
          <w:b/>
          <w:lang w:eastAsia="cs-CZ"/>
        </w:rPr>
        <w:t xml:space="preserve">: </w:t>
      </w:r>
    </w:p>
    <w:p w:rsidR="00747D59" w:rsidRPr="00195047" w:rsidRDefault="00747D59" w:rsidP="00747D59">
      <w:pPr>
        <w:spacing w:after="0" w:line="240" w:lineRule="auto"/>
        <w:jc w:val="both"/>
        <w:rPr>
          <w:rFonts w:ascii="Times New Roman" w:hAnsi="Times New Roman" w:cs="Times New Roman"/>
          <w:i/>
          <w:lang w:eastAsia="cs-CZ"/>
        </w:rPr>
      </w:pPr>
      <w:r w:rsidRPr="00195047">
        <w:rPr>
          <w:rFonts w:ascii="Times New Roman" w:hAnsi="Times New Roman" w:cs="Times New Roman"/>
          <w:i/>
          <w:lang w:eastAsia="cs-CZ"/>
        </w:rPr>
        <w:t>Část projektové dokumentace 11-02.2 Dopravní trasy je pro uchazeče pouze informativní. Při ocenění prací je nutno postupovat dle článku 4.13 a 4.15 zadávací dokumentace Smluvní podmínky pro výstavbu pozemních a inženýrských staveb projektovaných objednatelem Obecné podmínky.</w:t>
      </w:r>
    </w:p>
    <w:p w:rsidR="00747D59" w:rsidRPr="00195047" w:rsidRDefault="00747D59" w:rsidP="00747D59">
      <w:pPr>
        <w:spacing w:after="0" w:line="240" w:lineRule="auto"/>
        <w:jc w:val="both"/>
        <w:rPr>
          <w:rFonts w:ascii="Times New Roman" w:hAnsi="Times New Roman" w:cs="Times New Roman"/>
          <w:i/>
          <w:lang w:eastAsia="cs-CZ"/>
        </w:rPr>
      </w:pPr>
      <w:r w:rsidRPr="00195047">
        <w:rPr>
          <w:rFonts w:ascii="Times New Roman" w:hAnsi="Times New Roman" w:cs="Times New Roman"/>
          <w:i/>
          <w:lang w:eastAsia="cs-CZ"/>
        </w:rPr>
        <w:t xml:space="preserve">Tato část nebude doplněna do </w:t>
      </w:r>
      <w:r>
        <w:rPr>
          <w:rFonts w:ascii="Times New Roman" w:hAnsi="Times New Roman" w:cs="Times New Roman"/>
          <w:i/>
          <w:lang w:eastAsia="cs-CZ"/>
        </w:rPr>
        <w:t>soupisu prací SO 11-02.</w:t>
      </w:r>
    </w:p>
    <w:p w:rsidR="009001CD" w:rsidRDefault="009001CD" w:rsidP="009001CD">
      <w:pPr>
        <w:spacing w:after="0" w:line="240" w:lineRule="auto"/>
        <w:jc w:val="both"/>
        <w:rPr>
          <w:rFonts w:ascii="Times New Roman" w:hAnsi="Times New Roman" w:cs="Times New Roman"/>
          <w:color w:val="FF0000"/>
          <w:lang w:eastAsia="cs-CZ"/>
        </w:rPr>
      </w:pPr>
    </w:p>
    <w:p w:rsidR="00435AA6" w:rsidRPr="00E044F4" w:rsidRDefault="00435AA6" w:rsidP="009001CD">
      <w:pPr>
        <w:spacing w:after="0" w:line="240" w:lineRule="auto"/>
        <w:jc w:val="both"/>
        <w:rPr>
          <w:rFonts w:ascii="Times New Roman" w:hAnsi="Times New Roman" w:cs="Times New Roman"/>
          <w:color w:val="FF0000"/>
          <w:lang w:eastAsia="cs-CZ"/>
        </w:rPr>
      </w:pPr>
    </w:p>
    <w:p w:rsidR="009001CD" w:rsidRPr="006130ED" w:rsidRDefault="009001CD" w:rsidP="009001CD">
      <w:pPr>
        <w:spacing w:after="0" w:line="240" w:lineRule="auto"/>
        <w:jc w:val="both"/>
        <w:rPr>
          <w:rFonts w:ascii="Times New Roman" w:hAnsi="Times New Roman" w:cs="Times New Roman"/>
          <w:b/>
          <w:lang w:eastAsia="cs-CZ"/>
        </w:rPr>
      </w:pPr>
      <w:r w:rsidRPr="006130ED">
        <w:rPr>
          <w:rFonts w:ascii="Times New Roman" w:hAnsi="Times New Roman" w:cs="Times New Roman"/>
          <w:b/>
          <w:lang w:eastAsia="cs-CZ"/>
        </w:rPr>
        <w:lastRenderedPageBreak/>
        <w:t xml:space="preserve">Dotaz č. </w:t>
      </w:r>
      <w:r>
        <w:rPr>
          <w:rFonts w:ascii="Times New Roman" w:hAnsi="Times New Roman" w:cs="Times New Roman"/>
          <w:b/>
          <w:lang w:eastAsia="cs-CZ"/>
        </w:rPr>
        <w:t>32</w:t>
      </w:r>
      <w:r w:rsidRPr="006130ED">
        <w:rPr>
          <w:rFonts w:ascii="Times New Roman" w:hAnsi="Times New Roman" w:cs="Times New Roman"/>
          <w:b/>
          <w:lang w:eastAsia="cs-CZ"/>
        </w:rPr>
        <w:t xml:space="preserve">: </w:t>
      </w:r>
    </w:p>
    <w:p w:rsidR="009001CD" w:rsidRPr="00E044F4" w:rsidRDefault="009001CD" w:rsidP="009001CD">
      <w:pPr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  <w:r w:rsidRPr="00E044F4">
        <w:rPr>
          <w:rFonts w:ascii="Times New Roman" w:hAnsi="Times New Roman" w:cs="Times New Roman"/>
          <w:lang w:eastAsia="cs-CZ"/>
        </w:rPr>
        <w:t>SO 14-13</w:t>
      </w:r>
    </w:p>
    <w:p w:rsidR="009001CD" w:rsidRPr="00E044F4" w:rsidRDefault="009001CD" w:rsidP="009001CD">
      <w:pPr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  <w:r w:rsidRPr="00E044F4">
        <w:rPr>
          <w:rFonts w:ascii="Times New Roman" w:hAnsi="Times New Roman" w:cs="Times New Roman"/>
          <w:lang w:eastAsia="cs-CZ"/>
        </w:rPr>
        <w:t>V zadaném soupisu prací nejsou vyčleněné samostatné položky pro poplatky za uložení odpadů na trvalé skládce.</w:t>
      </w:r>
    </w:p>
    <w:p w:rsidR="009001CD" w:rsidRDefault="009001CD" w:rsidP="009001CD">
      <w:pPr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  <w:r w:rsidRPr="00E044F4">
        <w:rPr>
          <w:rFonts w:ascii="Times New Roman" w:hAnsi="Times New Roman" w:cs="Times New Roman"/>
          <w:lang w:eastAsia="cs-CZ"/>
        </w:rPr>
        <w:t>Budou tyto položky do soupisu prací doplněny?</w:t>
      </w:r>
    </w:p>
    <w:p w:rsidR="009001CD" w:rsidRPr="006130ED" w:rsidRDefault="009001CD" w:rsidP="009001CD">
      <w:pPr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</w:p>
    <w:p w:rsidR="009001CD" w:rsidRPr="006130ED" w:rsidRDefault="009001CD" w:rsidP="009001CD">
      <w:pPr>
        <w:spacing w:after="0" w:line="240" w:lineRule="auto"/>
        <w:jc w:val="both"/>
        <w:rPr>
          <w:rFonts w:ascii="Times New Roman" w:hAnsi="Times New Roman" w:cs="Times New Roman"/>
          <w:b/>
          <w:lang w:eastAsia="cs-CZ"/>
        </w:rPr>
      </w:pPr>
      <w:r w:rsidRPr="004C33FF">
        <w:rPr>
          <w:rFonts w:ascii="Times New Roman" w:hAnsi="Times New Roman" w:cs="Times New Roman"/>
          <w:b/>
          <w:lang w:eastAsia="cs-CZ"/>
        </w:rPr>
        <w:t>Odpověď k dotazu č. 32:</w:t>
      </w:r>
      <w:r w:rsidRPr="006130ED">
        <w:rPr>
          <w:rFonts w:ascii="Times New Roman" w:hAnsi="Times New Roman" w:cs="Times New Roman"/>
          <w:b/>
          <w:lang w:eastAsia="cs-CZ"/>
        </w:rPr>
        <w:t xml:space="preserve"> </w:t>
      </w:r>
    </w:p>
    <w:p w:rsidR="009001CD" w:rsidRPr="00747D59" w:rsidRDefault="009001CD" w:rsidP="004726FB">
      <w:pPr>
        <w:spacing w:after="0" w:line="240" w:lineRule="auto"/>
        <w:jc w:val="both"/>
        <w:rPr>
          <w:rFonts w:ascii="Times New Roman" w:hAnsi="Times New Roman" w:cs="Times New Roman"/>
          <w:i/>
          <w:lang w:eastAsia="cs-CZ"/>
        </w:rPr>
      </w:pPr>
      <w:r w:rsidRPr="00747D59">
        <w:rPr>
          <w:rFonts w:ascii="Times New Roman" w:hAnsi="Times New Roman" w:cs="Times New Roman"/>
          <w:bCs/>
          <w:i/>
          <w:lang w:eastAsia="cs-CZ"/>
        </w:rPr>
        <w:t>Byly doplněny položky č. 94-98 (řady 0141…) s jednotlivými druhy odpadů.</w:t>
      </w:r>
    </w:p>
    <w:p w:rsidR="009001CD" w:rsidRPr="00747D59" w:rsidRDefault="009001CD" w:rsidP="004726FB">
      <w:pPr>
        <w:spacing w:after="0" w:line="240" w:lineRule="auto"/>
        <w:jc w:val="both"/>
        <w:rPr>
          <w:rFonts w:ascii="Times New Roman" w:hAnsi="Times New Roman" w:cs="Times New Roman"/>
          <w:i/>
          <w:lang w:eastAsia="cs-CZ"/>
        </w:rPr>
      </w:pPr>
      <w:r w:rsidRPr="00747D59">
        <w:rPr>
          <w:rFonts w:ascii="Times New Roman" w:hAnsi="Times New Roman" w:cs="Times New Roman"/>
          <w:i/>
          <w:lang w:eastAsia="cs-CZ"/>
        </w:rPr>
        <w:t>Přílohou této odpovědi je upravený soupis prací SO 14-13.</w:t>
      </w:r>
    </w:p>
    <w:p w:rsidR="009001CD" w:rsidRDefault="009001CD" w:rsidP="009001CD">
      <w:pPr>
        <w:spacing w:after="0" w:line="240" w:lineRule="auto"/>
        <w:jc w:val="both"/>
        <w:rPr>
          <w:rFonts w:ascii="Times New Roman" w:hAnsi="Times New Roman" w:cs="Times New Roman"/>
          <w:b/>
          <w:lang w:eastAsia="cs-CZ"/>
        </w:rPr>
      </w:pPr>
    </w:p>
    <w:p w:rsidR="00435AA6" w:rsidRPr="006130ED" w:rsidRDefault="00435AA6" w:rsidP="009001CD">
      <w:pPr>
        <w:spacing w:after="0" w:line="240" w:lineRule="auto"/>
        <w:jc w:val="both"/>
        <w:rPr>
          <w:rFonts w:ascii="Times New Roman" w:hAnsi="Times New Roman" w:cs="Times New Roman"/>
          <w:b/>
          <w:lang w:eastAsia="cs-CZ"/>
        </w:rPr>
      </w:pPr>
    </w:p>
    <w:p w:rsidR="009001CD" w:rsidRPr="006130ED" w:rsidRDefault="009001CD" w:rsidP="009001CD">
      <w:pPr>
        <w:spacing w:after="0" w:line="240" w:lineRule="auto"/>
        <w:jc w:val="both"/>
        <w:rPr>
          <w:rFonts w:ascii="Times New Roman" w:hAnsi="Times New Roman" w:cs="Times New Roman"/>
          <w:b/>
          <w:lang w:eastAsia="cs-CZ"/>
        </w:rPr>
      </w:pPr>
      <w:r w:rsidRPr="006130ED">
        <w:rPr>
          <w:rFonts w:ascii="Times New Roman" w:hAnsi="Times New Roman" w:cs="Times New Roman"/>
          <w:b/>
          <w:lang w:eastAsia="cs-CZ"/>
        </w:rPr>
        <w:t xml:space="preserve">Dotaz č. </w:t>
      </w:r>
      <w:r>
        <w:rPr>
          <w:rFonts w:ascii="Times New Roman" w:hAnsi="Times New Roman" w:cs="Times New Roman"/>
          <w:b/>
          <w:lang w:eastAsia="cs-CZ"/>
        </w:rPr>
        <w:t>33</w:t>
      </w:r>
      <w:r w:rsidRPr="006130ED">
        <w:rPr>
          <w:rFonts w:ascii="Times New Roman" w:hAnsi="Times New Roman" w:cs="Times New Roman"/>
          <w:b/>
          <w:lang w:eastAsia="cs-CZ"/>
        </w:rPr>
        <w:t xml:space="preserve">: </w:t>
      </w:r>
    </w:p>
    <w:p w:rsidR="009001CD" w:rsidRPr="00E044F4" w:rsidRDefault="009001CD" w:rsidP="009001C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044F4">
        <w:rPr>
          <w:rFonts w:ascii="Times New Roman" w:hAnsi="Times New Roman" w:cs="Times New Roman"/>
        </w:rPr>
        <w:t>V Komentáři k soupisu prací se uvádí:</w:t>
      </w:r>
    </w:p>
    <w:p w:rsidR="009001CD" w:rsidRPr="00E044F4" w:rsidRDefault="009001CD" w:rsidP="009001C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044F4">
        <w:rPr>
          <w:rFonts w:ascii="Times New Roman" w:hAnsi="Times New Roman" w:cs="Times New Roman"/>
        </w:rPr>
        <w:t>„Soupis prací je součást zadávací dokumentace na zhotovení stavby. Obsahuje položky s popisem prací a materiálů v členění dle PS i SO a položky s popisem dalších činností (dokumentace skutečného provedení, realizační dokumentace u vybraných objektů, prohlášení o shodě s prvky interoperability, apod.), které jsou součástí dodávky zhotovitele. Tyto další činnosti jsou soustředěny do soupisu prací všeobecných položek uvedených v SO 98-98 Všeobecný objekt.“</w:t>
      </w:r>
    </w:p>
    <w:p w:rsidR="009001CD" w:rsidRPr="00E044F4" w:rsidRDefault="009001CD" w:rsidP="009001C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044F4">
        <w:rPr>
          <w:rFonts w:ascii="Times New Roman" w:hAnsi="Times New Roman" w:cs="Times New Roman"/>
        </w:rPr>
        <w:t xml:space="preserve">Upozorňujeme zadavatele, že v zadaných soupisech prací je všeobecný objekt označen jako </w:t>
      </w:r>
    </w:p>
    <w:p w:rsidR="009001CD" w:rsidRPr="00E044F4" w:rsidRDefault="009001CD" w:rsidP="009001C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044F4">
        <w:rPr>
          <w:rFonts w:ascii="Times New Roman" w:hAnsi="Times New Roman" w:cs="Times New Roman"/>
        </w:rPr>
        <w:t>SO 00-00.</w:t>
      </w:r>
    </w:p>
    <w:p w:rsidR="009001CD" w:rsidRDefault="009001CD" w:rsidP="009001C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044F4">
        <w:rPr>
          <w:rFonts w:ascii="Times New Roman" w:hAnsi="Times New Roman" w:cs="Times New Roman"/>
        </w:rPr>
        <w:t>Žádáme o uvedení do souladu.</w:t>
      </w:r>
    </w:p>
    <w:p w:rsidR="009001CD" w:rsidRPr="006130ED" w:rsidRDefault="009001CD" w:rsidP="009001CD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9001CD" w:rsidRPr="006130ED" w:rsidRDefault="009001CD" w:rsidP="009001CD">
      <w:pPr>
        <w:spacing w:after="0" w:line="240" w:lineRule="auto"/>
        <w:jc w:val="both"/>
        <w:rPr>
          <w:rFonts w:ascii="Times New Roman" w:hAnsi="Times New Roman" w:cs="Times New Roman"/>
          <w:b/>
          <w:lang w:eastAsia="cs-CZ"/>
        </w:rPr>
      </w:pPr>
      <w:r w:rsidRPr="006130ED">
        <w:rPr>
          <w:rFonts w:ascii="Times New Roman" w:hAnsi="Times New Roman" w:cs="Times New Roman"/>
          <w:b/>
          <w:lang w:eastAsia="cs-CZ"/>
        </w:rPr>
        <w:t xml:space="preserve">Odpověď k dotazu č. </w:t>
      </w:r>
      <w:r>
        <w:rPr>
          <w:rFonts w:ascii="Times New Roman" w:hAnsi="Times New Roman" w:cs="Times New Roman"/>
          <w:b/>
          <w:lang w:eastAsia="cs-CZ"/>
        </w:rPr>
        <w:t>33</w:t>
      </w:r>
      <w:r w:rsidRPr="006130ED">
        <w:rPr>
          <w:rFonts w:ascii="Times New Roman" w:hAnsi="Times New Roman" w:cs="Times New Roman"/>
          <w:b/>
          <w:lang w:eastAsia="cs-CZ"/>
        </w:rPr>
        <w:t xml:space="preserve">: </w:t>
      </w:r>
    </w:p>
    <w:p w:rsidR="00747D59" w:rsidRPr="0085236D" w:rsidRDefault="00747D59" w:rsidP="00747D59">
      <w:pPr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85236D">
        <w:rPr>
          <w:rFonts w:ascii="Times New Roman" w:hAnsi="Times New Roman" w:cs="Times New Roman"/>
          <w:i/>
        </w:rPr>
        <w:t>Komentář k soupisu prací byl upravený - všeobecný objekt je označen jako SO 00-00.</w:t>
      </w:r>
    </w:p>
    <w:p w:rsidR="00747D59" w:rsidRPr="0085236D" w:rsidRDefault="00747D59" w:rsidP="00747D59">
      <w:pPr>
        <w:spacing w:after="0" w:line="240" w:lineRule="auto"/>
        <w:jc w:val="both"/>
        <w:rPr>
          <w:rFonts w:ascii="Times New Roman" w:hAnsi="Times New Roman" w:cs="Times New Roman"/>
          <w:i/>
          <w:lang w:eastAsia="cs-CZ"/>
        </w:rPr>
      </w:pPr>
      <w:r w:rsidRPr="0085236D">
        <w:rPr>
          <w:rFonts w:ascii="Times New Roman" w:hAnsi="Times New Roman" w:cs="Times New Roman"/>
          <w:i/>
          <w:lang w:eastAsia="cs-CZ"/>
        </w:rPr>
        <w:t>Přílohou této odpovědi je upravený</w:t>
      </w:r>
      <w:r>
        <w:rPr>
          <w:rFonts w:ascii="Times New Roman" w:hAnsi="Times New Roman" w:cs="Times New Roman"/>
          <w:i/>
          <w:lang w:eastAsia="cs-CZ"/>
        </w:rPr>
        <w:t xml:space="preserve"> komentář k soupisu prací – změna </w:t>
      </w:r>
      <w:proofErr w:type="gramStart"/>
      <w:r>
        <w:rPr>
          <w:rFonts w:ascii="Times New Roman" w:hAnsi="Times New Roman" w:cs="Times New Roman"/>
          <w:i/>
          <w:lang w:eastAsia="cs-CZ"/>
        </w:rPr>
        <w:t>č.1</w:t>
      </w:r>
      <w:proofErr w:type="gramEnd"/>
    </w:p>
    <w:p w:rsidR="009001CD" w:rsidRDefault="009001CD" w:rsidP="009001CD">
      <w:pPr>
        <w:spacing w:after="0" w:line="240" w:lineRule="auto"/>
        <w:jc w:val="both"/>
        <w:rPr>
          <w:rFonts w:ascii="Times New Roman" w:hAnsi="Times New Roman" w:cs="Times New Roman"/>
          <w:b/>
          <w:lang w:eastAsia="cs-CZ"/>
        </w:rPr>
      </w:pPr>
    </w:p>
    <w:p w:rsidR="00435AA6" w:rsidRDefault="00435AA6" w:rsidP="009001CD">
      <w:pPr>
        <w:spacing w:after="0" w:line="240" w:lineRule="auto"/>
        <w:jc w:val="both"/>
        <w:rPr>
          <w:rFonts w:ascii="Times New Roman" w:hAnsi="Times New Roman" w:cs="Times New Roman"/>
          <w:b/>
          <w:lang w:eastAsia="cs-CZ"/>
        </w:rPr>
      </w:pPr>
    </w:p>
    <w:p w:rsidR="009001CD" w:rsidRDefault="009001CD" w:rsidP="009001CD">
      <w:pPr>
        <w:spacing w:after="0" w:line="240" w:lineRule="auto"/>
        <w:jc w:val="both"/>
        <w:rPr>
          <w:rFonts w:ascii="Times New Roman" w:hAnsi="Times New Roman" w:cs="Times New Roman"/>
          <w:b/>
          <w:lang w:eastAsia="cs-CZ"/>
        </w:rPr>
      </w:pPr>
      <w:r w:rsidRPr="00E044F4">
        <w:rPr>
          <w:rFonts w:ascii="Times New Roman" w:hAnsi="Times New Roman" w:cs="Times New Roman"/>
          <w:b/>
          <w:lang w:eastAsia="cs-CZ"/>
        </w:rPr>
        <w:t>Dotaz č. 3</w:t>
      </w:r>
      <w:r>
        <w:rPr>
          <w:rFonts w:ascii="Times New Roman" w:hAnsi="Times New Roman" w:cs="Times New Roman"/>
          <w:b/>
          <w:lang w:eastAsia="cs-CZ"/>
        </w:rPr>
        <w:t>4</w:t>
      </w:r>
      <w:r w:rsidRPr="00E044F4">
        <w:rPr>
          <w:rFonts w:ascii="Times New Roman" w:hAnsi="Times New Roman" w:cs="Times New Roman"/>
          <w:b/>
          <w:lang w:eastAsia="cs-CZ"/>
        </w:rPr>
        <w:t>:</w:t>
      </w:r>
    </w:p>
    <w:p w:rsidR="009001CD" w:rsidRPr="00E044F4" w:rsidRDefault="009001CD" w:rsidP="009001CD">
      <w:pPr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  <w:r w:rsidRPr="00E044F4">
        <w:rPr>
          <w:rFonts w:ascii="Times New Roman" w:hAnsi="Times New Roman" w:cs="Times New Roman"/>
          <w:lang w:eastAsia="cs-CZ"/>
        </w:rPr>
        <w:t>V zadávací dokumentaci, Díl 1, Část 2 Pokyny pro dodavatele, je v odstavci 8.5 Technická kvalifikace – seznam stavebních prací požadováno, aby v seznamu byla alespoň jedna stavba, jejíž součástí je výstavba či rekonstrukce železničního mostu minimálního rozpětí 18 m s ocelovou nosnou konstrukcí s průběžným kolejovým ložem, montovaná konstrukce s příčným výsunem.</w:t>
      </w:r>
    </w:p>
    <w:p w:rsidR="009001CD" w:rsidRPr="00E044F4" w:rsidRDefault="009001CD" w:rsidP="009001CD">
      <w:pPr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  <w:r w:rsidRPr="00E044F4">
        <w:rPr>
          <w:rFonts w:ascii="Times New Roman" w:hAnsi="Times New Roman" w:cs="Times New Roman"/>
          <w:lang w:eastAsia="cs-CZ"/>
        </w:rPr>
        <w:t xml:space="preserve">Domníváme se, že takto úzce specifikovaný požadavek působí diskriminačně vůči zkušeným dodavatelům, kteří realizovali ocelové nosné konstrukce mostů podélným výsunem, </w:t>
      </w:r>
      <w:proofErr w:type="gramStart"/>
      <w:r w:rsidRPr="00E044F4">
        <w:rPr>
          <w:rFonts w:ascii="Times New Roman" w:hAnsi="Times New Roman" w:cs="Times New Roman"/>
          <w:lang w:eastAsia="cs-CZ"/>
        </w:rPr>
        <w:t>přičemž  rozpětí</w:t>
      </w:r>
      <w:proofErr w:type="gramEnd"/>
      <w:r w:rsidRPr="00E044F4">
        <w:rPr>
          <w:rFonts w:ascii="Times New Roman" w:hAnsi="Times New Roman" w:cs="Times New Roman"/>
          <w:lang w:eastAsia="cs-CZ"/>
        </w:rPr>
        <w:t xml:space="preserve"> nosné konstrukce bylo více než dvojnásobné. Upraví zadavatel tento kvalifikační požadavek t</w:t>
      </w:r>
      <w:r>
        <w:rPr>
          <w:rFonts w:ascii="Times New Roman" w:hAnsi="Times New Roman" w:cs="Times New Roman"/>
          <w:lang w:eastAsia="cs-CZ"/>
        </w:rPr>
        <w:t>ak, aby nepůsobil diskriminačně</w:t>
      </w:r>
      <w:r w:rsidRPr="00E044F4">
        <w:rPr>
          <w:rFonts w:ascii="Times New Roman" w:hAnsi="Times New Roman" w:cs="Times New Roman"/>
          <w:lang w:eastAsia="cs-CZ"/>
        </w:rPr>
        <w:t>?</w:t>
      </w:r>
    </w:p>
    <w:p w:rsidR="009001CD" w:rsidRPr="006130ED" w:rsidRDefault="009001CD" w:rsidP="009001CD">
      <w:pPr>
        <w:spacing w:after="0" w:line="240" w:lineRule="auto"/>
        <w:jc w:val="both"/>
        <w:rPr>
          <w:rFonts w:ascii="Times New Roman" w:hAnsi="Times New Roman" w:cs="Times New Roman"/>
          <w:b/>
          <w:lang w:eastAsia="cs-CZ"/>
        </w:rPr>
      </w:pPr>
    </w:p>
    <w:p w:rsidR="009001CD" w:rsidRDefault="009001CD" w:rsidP="009001CD">
      <w:pPr>
        <w:spacing w:after="0"/>
        <w:jc w:val="both"/>
        <w:rPr>
          <w:rFonts w:ascii="Times New Roman" w:hAnsi="Times New Roman" w:cs="Times New Roman"/>
          <w:b/>
          <w:lang w:eastAsia="cs-CZ"/>
        </w:rPr>
      </w:pPr>
      <w:r w:rsidRPr="00E044F4">
        <w:rPr>
          <w:rFonts w:ascii="Times New Roman" w:hAnsi="Times New Roman" w:cs="Times New Roman"/>
          <w:b/>
          <w:lang w:eastAsia="cs-CZ"/>
        </w:rPr>
        <w:t>Odpověď k dotazu č. 3</w:t>
      </w:r>
      <w:r>
        <w:rPr>
          <w:rFonts w:ascii="Times New Roman" w:hAnsi="Times New Roman" w:cs="Times New Roman"/>
          <w:b/>
          <w:lang w:eastAsia="cs-CZ"/>
        </w:rPr>
        <w:t>4</w:t>
      </w:r>
      <w:r w:rsidRPr="00E044F4">
        <w:rPr>
          <w:rFonts w:ascii="Times New Roman" w:hAnsi="Times New Roman" w:cs="Times New Roman"/>
          <w:b/>
          <w:lang w:eastAsia="cs-CZ"/>
        </w:rPr>
        <w:t>:</w:t>
      </w:r>
    </w:p>
    <w:p w:rsidR="009001CD" w:rsidRPr="00747D59" w:rsidRDefault="009001CD" w:rsidP="004726FB">
      <w:pPr>
        <w:spacing w:after="0" w:line="240" w:lineRule="auto"/>
        <w:jc w:val="both"/>
        <w:rPr>
          <w:rFonts w:ascii="Times New Roman" w:hAnsi="Times New Roman" w:cs="Times New Roman"/>
          <w:i/>
          <w:lang w:eastAsia="cs-CZ"/>
        </w:rPr>
      </w:pPr>
      <w:r w:rsidRPr="00747D59">
        <w:rPr>
          <w:rFonts w:ascii="Times New Roman" w:hAnsi="Times New Roman" w:cs="Times New Roman"/>
          <w:i/>
          <w:lang w:eastAsia="cs-CZ"/>
        </w:rPr>
        <w:t>V předmětné stavbě je uvažovaný příčný výsun mostní konstrukce u jednoho z rozhodujících mostních objektů (SO 14</w:t>
      </w:r>
      <w:r w:rsidRPr="00747D59">
        <w:rPr>
          <w:rFonts w:ascii="Times New Roman" w:hAnsi="Times New Roman" w:cs="Times New Roman"/>
          <w:i/>
          <w:lang w:eastAsia="cs-CZ"/>
        </w:rPr>
        <w:noBreakHyphen/>
        <w:t xml:space="preserve">13), který se nachází na kritické cestě časového harmonogramu prací. Proto je kvalifikační požadavek specifikovaný takto úzce - z důvodu odlišností v technologickém postupu mezi příčným a podélným výsunem zadavatel požaduje přímo zkušenost s příčným výsunem mostní konstrukce, na který je v rámci povolených výluk přidělený relativně krátký čas. S časovou náročností jsou spojeny také další aspekty ovlivňující technologický postup (zkušenost s kvalitní realizací pomocné podpůrné konstrukce, ze které se bude výsun provádět - např. její stabilita, </w:t>
      </w:r>
      <w:proofErr w:type="spellStart"/>
      <w:r w:rsidRPr="00747D59">
        <w:rPr>
          <w:rFonts w:ascii="Times New Roman" w:hAnsi="Times New Roman" w:cs="Times New Roman"/>
          <w:i/>
          <w:lang w:eastAsia="cs-CZ"/>
        </w:rPr>
        <w:t>atd</w:t>
      </w:r>
      <w:proofErr w:type="spellEnd"/>
      <w:r w:rsidRPr="00747D59">
        <w:rPr>
          <w:rFonts w:ascii="Times New Roman" w:hAnsi="Times New Roman" w:cs="Times New Roman"/>
          <w:i/>
          <w:lang w:eastAsia="cs-CZ"/>
        </w:rPr>
        <w:t>).</w:t>
      </w:r>
    </w:p>
    <w:p w:rsidR="009001CD" w:rsidRPr="00747D59" w:rsidRDefault="009001CD" w:rsidP="004726FB">
      <w:pPr>
        <w:spacing w:after="0" w:line="240" w:lineRule="auto"/>
        <w:jc w:val="both"/>
        <w:rPr>
          <w:rFonts w:ascii="Times New Roman" w:hAnsi="Times New Roman" w:cs="Times New Roman"/>
          <w:i/>
          <w:lang w:eastAsia="cs-CZ"/>
        </w:rPr>
      </w:pPr>
      <w:r w:rsidRPr="00747D59">
        <w:rPr>
          <w:rFonts w:ascii="Times New Roman" w:hAnsi="Times New Roman" w:cs="Times New Roman"/>
          <w:i/>
          <w:lang w:eastAsia="cs-CZ"/>
        </w:rPr>
        <w:t>Specifikace předmětného kvalifikačního požadavku zůstane beze změn.</w:t>
      </w:r>
    </w:p>
    <w:p w:rsidR="00937193" w:rsidRDefault="00937193" w:rsidP="00937193">
      <w:pPr>
        <w:spacing w:after="0" w:line="240" w:lineRule="auto"/>
        <w:jc w:val="both"/>
        <w:rPr>
          <w:rFonts w:ascii="Times New Roman" w:hAnsi="Times New Roman" w:cs="Times New Roman"/>
          <w:b/>
          <w:lang w:eastAsia="cs-CZ"/>
        </w:rPr>
      </w:pPr>
    </w:p>
    <w:p w:rsidR="00435AA6" w:rsidRDefault="00435AA6" w:rsidP="00937193">
      <w:pPr>
        <w:spacing w:after="0" w:line="240" w:lineRule="auto"/>
        <w:jc w:val="both"/>
        <w:rPr>
          <w:rFonts w:ascii="Times New Roman" w:hAnsi="Times New Roman" w:cs="Times New Roman"/>
          <w:b/>
          <w:lang w:eastAsia="cs-CZ"/>
        </w:rPr>
      </w:pPr>
    </w:p>
    <w:p w:rsidR="00937193" w:rsidRDefault="00937193" w:rsidP="00937193">
      <w:pPr>
        <w:spacing w:after="0" w:line="240" w:lineRule="auto"/>
        <w:jc w:val="both"/>
        <w:rPr>
          <w:rFonts w:ascii="Times New Roman" w:hAnsi="Times New Roman" w:cs="Times New Roman"/>
          <w:b/>
          <w:lang w:eastAsia="cs-CZ"/>
        </w:rPr>
      </w:pPr>
      <w:r w:rsidRPr="00E044F4">
        <w:rPr>
          <w:rFonts w:ascii="Times New Roman" w:hAnsi="Times New Roman" w:cs="Times New Roman"/>
          <w:b/>
          <w:lang w:eastAsia="cs-CZ"/>
        </w:rPr>
        <w:t>Dotaz č. 3</w:t>
      </w:r>
      <w:r>
        <w:rPr>
          <w:rFonts w:ascii="Times New Roman" w:hAnsi="Times New Roman" w:cs="Times New Roman"/>
          <w:b/>
          <w:lang w:eastAsia="cs-CZ"/>
        </w:rPr>
        <w:t>5</w:t>
      </w:r>
      <w:r w:rsidRPr="00E044F4">
        <w:rPr>
          <w:rFonts w:ascii="Times New Roman" w:hAnsi="Times New Roman" w:cs="Times New Roman"/>
          <w:b/>
          <w:lang w:eastAsia="cs-CZ"/>
        </w:rPr>
        <w:t>:</w:t>
      </w:r>
    </w:p>
    <w:p w:rsidR="003A1007" w:rsidRPr="00937193" w:rsidRDefault="00937193" w:rsidP="00937193">
      <w:pPr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  <w:r w:rsidRPr="00937193">
        <w:rPr>
          <w:rFonts w:ascii="Times New Roman" w:hAnsi="Times New Roman" w:cs="Times New Roman"/>
          <w:lang w:eastAsia="cs-CZ"/>
        </w:rPr>
        <w:t xml:space="preserve">SO11-01.1: zadavatel v odpovědi na dotaz </w:t>
      </w:r>
      <w:proofErr w:type="gramStart"/>
      <w:r w:rsidRPr="00937193">
        <w:rPr>
          <w:rFonts w:ascii="Times New Roman" w:hAnsi="Times New Roman" w:cs="Times New Roman"/>
          <w:lang w:eastAsia="cs-CZ"/>
        </w:rPr>
        <w:t>č.2 vysvětlil</w:t>
      </w:r>
      <w:proofErr w:type="gramEnd"/>
      <w:r w:rsidRPr="00937193">
        <w:rPr>
          <w:rFonts w:ascii="Times New Roman" w:hAnsi="Times New Roman" w:cs="Times New Roman"/>
          <w:lang w:eastAsia="cs-CZ"/>
        </w:rPr>
        <w:t xml:space="preserve"> výpočet výměry pol.č.4 soupisu prací. Tuto věc však uchazeč v dotazu nezpochybnil. Pouze konstatoval (a zadavatel v odpovědi souhlasí), že veškerá recyklace se zaplatí z prodeje dále použitelných produktů. </w:t>
      </w:r>
      <w:proofErr w:type="gramStart"/>
      <w:r w:rsidRPr="00937193">
        <w:rPr>
          <w:rFonts w:ascii="Times New Roman" w:hAnsi="Times New Roman" w:cs="Times New Roman"/>
          <w:lang w:eastAsia="cs-CZ"/>
        </w:rPr>
        <w:t>Pol.č.</w:t>
      </w:r>
      <w:proofErr w:type="gramEnd"/>
      <w:r w:rsidRPr="00937193">
        <w:rPr>
          <w:rFonts w:ascii="Times New Roman" w:hAnsi="Times New Roman" w:cs="Times New Roman"/>
          <w:lang w:eastAsia="cs-CZ"/>
        </w:rPr>
        <w:t xml:space="preserve">4 zahrnuje jen dále nepoužitelné produkty recyklace tj. odpad a nikoli celkový objem vstupního materiálu a za produkci </w:t>
      </w:r>
      <w:r w:rsidRPr="00937193">
        <w:rPr>
          <w:rFonts w:ascii="Times New Roman" w:hAnsi="Times New Roman" w:cs="Times New Roman"/>
          <w:lang w:eastAsia="cs-CZ"/>
        </w:rPr>
        <w:lastRenderedPageBreak/>
        <w:t>odpadu se neplatí. „Čisté“ řešení by tedy bylo tuto položku odstranit ze soupisu prací. Jestliže zadavatel i nadále trvá na ponechání této položky, pak žádáme o povolení tuto položku neoceňovat (ocenit „0“) bez nutnosti dalšího vysvětlování.</w:t>
      </w:r>
    </w:p>
    <w:p w:rsidR="00937193" w:rsidRDefault="00937193" w:rsidP="00D51BB4">
      <w:pPr>
        <w:spacing w:after="0"/>
        <w:jc w:val="both"/>
        <w:rPr>
          <w:rFonts w:ascii="Times New Roman" w:hAnsi="Times New Roman" w:cs="Times New Roman"/>
          <w:b/>
          <w:lang w:eastAsia="cs-CZ"/>
        </w:rPr>
      </w:pPr>
    </w:p>
    <w:p w:rsidR="00937193" w:rsidRDefault="00937193" w:rsidP="00937193">
      <w:pPr>
        <w:spacing w:after="0"/>
        <w:jc w:val="both"/>
        <w:rPr>
          <w:rFonts w:ascii="Times New Roman" w:hAnsi="Times New Roman" w:cs="Times New Roman"/>
          <w:b/>
          <w:lang w:eastAsia="cs-CZ"/>
        </w:rPr>
      </w:pPr>
      <w:r w:rsidRPr="00E044F4">
        <w:rPr>
          <w:rFonts w:ascii="Times New Roman" w:hAnsi="Times New Roman" w:cs="Times New Roman"/>
          <w:b/>
          <w:lang w:eastAsia="cs-CZ"/>
        </w:rPr>
        <w:t>Odpověď k dotazu č. 3</w:t>
      </w:r>
      <w:r>
        <w:rPr>
          <w:rFonts w:ascii="Times New Roman" w:hAnsi="Times New Roman" w:cs="Times New Roman"/>
          <w:b/>
          <w:lang w:eastAsia="cs-CZ"/>
        </w:rPr>
        <w:t>5</w:t>
      </w:r>
      <w:r w:rsidRPr="00E044F4">
        <w:rPr>
          <w:rFonts w:ascii="Times New Roman" w:hAnsi="Times New Roman" w:cs="Times New Roman"/>
          <w:b/>
          <w:lang w:eastAsia="cs-CZ"/>
        </w:rPr>
        <w:t>:</w:t>
      </w:r>
    </w:p>
    <w:p w:rsidR="00E044F4" w:rsidRPr="00747D59" w:rsidRDefault="000D6ABA" w:rsidP="00FC4700">
      <w:pPr>
        <w:spacing w:after="0" w:line="240" w:lineRule="auto"/>
        <w:jc w:val="both"/>
        <w:rPr>
          <w:rFonts w:ascii="Times New Roman" w:hAnsi="Times New Roman" w:cs="Times New Roman"/>
          <w:i/>
          <w:lang w:eastAsia="cs-CZ"/>
        </w:rPr>
      </w:pPr>
      <w:r w:rsidRPr="00747D59">
        <w:rPr>
          <w:rFonts w:ascii="Times New Roman" w:hAnsi="Times New Roman" w:cs="Times New Roman"/>
          <w:i/>
          <w:lang w:eastAsia="cs-CZ"/>
        </w:rPr>
        <w:t>Není pravdou, že za</w:t>
      </w:r>
      <w:r w:rsidR="00666A00" w:rsidRPr="00747D59">
        <w:rPr>
          <w:rFonts w:ascii="Times New Roman" w:hAnsi="Times New Roman" w:cs="Times New Roman"/>
          <w:i/>
          <w:lang w:eastAsia="cs-CZ"/>
        </w:rPr>
        <w:t xml:space="preserve">davatel v odpovědi </w:t>
      </w:r>
      <w:r w:rsidR="00407B26" w:rsidRPr="00747D59">
        <w:rPr>
          <w:rFonts w:ascii="Times New Roman" w:hAnsi="Times New Roman" w:cs="Times New Roman"/>
          <w:i/>
          <w:lang w:eastAsia="cs-CZ"/>
        </w:rPr>
        <w:t xml:space="preserve">na dotaz </w:t>
      </w:r>
      <w:r w:rsidR="00666A00" w:rsidRPr="00747D59">
        <w:rPr>
          <w:rFonts w:ascii="Times New Roman" w:hAnsi="Times New Roman" w:cs="Times New Roman"/>
          <w:i/>
          <w:lang w:eastAsia="cs-CZ"/>
        </w:rPr>
        <w:t xml:space="preserve">č. </w:t>
      </w:r>
      <w:r w:rsidRPr="00747D59">
        <w:rPr>
          <w:rFonts w:ascii="Times New Roman" w:hAnsi="Times New Roman" w:cs="Times New Roman"/>
          <w:i/>
          <w:lang w:eastAsia="cs-CZ"/>
        </w:rPr>
        <w:t xml:space="preserve">2 </w:t>
      </w:r>
      <w:r w:rsidR="00666A00" w:rsidRPr="00747D59">
        <w:rPr>
          <w:rFonts w:ascii="Times New Roman" w:hAnsi="Times New Roman" w:cs="Times New Roman"/>
          <w:i/>
          <w:lang w:eastAsia="cs-CZ"/>
        </w:rPr>
        <w:t>souhlasil s tím, že „</w:t>
      </w:r>
      <w:r w:rsidR="00666A00" w:rsidRPr="00747D59">
        <w:rPr>
          <w:rFonts w:ascii="Times New Roman" w:hAnsi="Times New Roman" w:cs="Times New Roman"/>
          <w:b/>
          <w:i/>
          <w:lang w:eastAsia="cs-CZ"/>
        </w:rPr>
        <w:t>veškerá</w:t>
      </w:r>
      <w:r w:rsidR="00666A00" w:rsidRPr="00747D59">
        <w:rPr>
          <w:rFonts w:ascii="Times New Roman" w:hAnsi="Times New Roman" w:cs="Times New Roman"/>
          <w:i/>
          <w:lang w:eastAsia="cs-CZ"/>
        </w:rPr>
        <w:t xml:space="preserve"> recyklace se zaplatí z</w:t>
      </w:r>
      <w:r w:rsidR="00C8704D" w:rsidRPr="00747D59">
        <w:rPr>
          <w:rFonts w:ascii="Times New Roman" w:hAnsi="Times New Roman" w:cs="Times New Roman"/>
          <w:i/>
          <w:lang w:eastAsia="cs-CZ"/>
        </w:rPr>
        <w:t> </w:t>
      </w:r>
      <w:r w:rsidR="00666A00" w:rsidRPr="00747D59">
        <w:rPr>
          <w:rFonts w:ascii="Times New Roman" w:hAnsi="Times New Roman" w:cs="Times New Roman"/>
          <w:i/>
          <w:lang w:eastAsia="cs-CZ"/>
        </w:rPr>
        <w:t xml:space="preserve">prodeje dále použitelných produktů“. V odpovědi bylo uvedeno, že </w:t>
      </w:r>
      <w:r w:rsidRPr="00747D59">
        <w:rPr>
          <w:rFonts w:ascii="Times New Roman" w:hAnsi="Times New Roman" w:cs="Times New Roman"/>
          <w:b/>
          <w:i/>
          <w:lang w:eastAsia="cs-CZ"/>
        </w:rPr>
        <w:t>recyklát získaný z materiálů stavby</w:t>
      </w:r>
      <w:r w:rsidRPr="00747D59">
        <w:rPr>
          <w:rFonts w:ascii="Times New Roman" w:hAnsi="Times New Roman" w:cs="Times New Roman"/>
          <w:i/>
          <w:lang w:eastAsia="cs-CZ"/>
        </w:rPr>
        <w:t xml:space="preserve"> je oceněný v položkách, kde je použitý (např. „zřízení konstrukční vrstvy tělesa železničního spodku ze štěrkodrti recyklované“). Tj. materiál se v rámci zdrojů stavby jako takový neplatí (zhotovitel nebude sám sobě platit recyklovaný materiál). </w:t>
      </w:r>
      <w:r w:rsidR="00407B26" w:rsidRPr="00747D59">
        <w:rPr>
          <w:rFonts w:ascii="Times New Roman" w:hAnsi="Times New Roman" w:cs="Times New Roman"/>
          <w:i/>
          <w:lang w:eastAsia="cs-CZ"/>
        </w:rPr>
        <w:t>J</w:t>
      </w:r>
      <w:r w:rsidRPr="00747D59">
        <w:rPr>
          <w:rFonts w:ascii="Times New Roman" w:hAnsi="Times New Roman" w:cs="Times New Roman"/>
          <w:i/>
          <w:lang w:eastAsia="cs-CZ"/>
        </w:rPr>
        <w:t>e</w:t>
      </w:r>
      <w:r w:rsidR="00407B26" w:rsidRPr="00747D59">
        <w:rPr>
          <w:rFonts w:ascii="Times New Roman" w:hAnsi="Times New Roman" w:cs="Times New Roman"/>
          <w:i/>
          <w:lang w:eastAsia="cs-CZ"/>
        </w:rPr>
        <w:t xml:space="preserve"> však</w:t>
      </w:r>
      <w:r w:rsidRPr="00747D59">
        <w:rPr>
          <w:rFonts w:ascii="Times New Roman" w:hAnsi="Times New Roman" w:cs="Times New Roman"/>
          <w:i/>
          <w:lang w:eastAsia="cs-CZ"/>
        </w:rPr>
        <w:t xml:space="preserve"> rozdíl, jestli</w:t>
      </w:r>
      <w:r w:rsidR="00407B26" w:rsidRPr="00747D59">
        <w:rPr>
          <w:rFonts w:ascii="Times New Roman" w:hAnsi="Times New Roman" w:cs="Times New Roman"/>
          <w:i/>
          <w:lang w:eastAsia="cs-CZ"/>
        </w:rPr>
        <w:t xml:space="preserve"> objem</w:t>
      </w:r>
      <w:r w:rsidRPr="00747D59">
        <w:rPr>
          <w:rFonts w:ascii="Times New Roman" w:hAnsi="Times New Roman" w:cs="Times New Roman"/>
          <w:i/>
          <w:lang w:eastAsia="cs-CZ"/>
        </w:rPr>
        <w:t xml:space="preserve"> potřebného recyklovaného materiálu</w:t>
      </w:r>
      <w:r w:rsidR="00407B26" w:rsidRPr="00747D59">
        <w:rPr>
          <w:rFonts w:ascii="Times New Roman" w:hAnsi="Times New Roman" w:cs="Times New Roman"/>
          <w:i/>
          <w:lang w:eastAsia="cs-CZ"/>
        </w:rPr>
        <w:t xml:space="preserve"> (např. 800 m</w:t>
      </w:r>
      <w:r w:rsidR="00407B26" w:rsidRPr="00747D59">
        <w:rPr>
          <w:rFonts w:ascii="Times New Roman" w:hAnsi="Times New Roman" w:cs="Times New Roman"/>
          <w:i/>
          <w:vertAlign w:val="superscript"/>
          <w:lang w:eastAsia="cs-CZ"/>
        </w:rPr>
        <w:t>3</w:t>
      </w:r>
      <w:r w:rsidR="00407B26" w:rsidRPr="00747D59">
        <w:rPr>
          <w:rFonts w:ascii="Times New Roman" w:hAnsi="Times New Roman" w:cs="Times New Roman"/>
          <w:i/>
          <w:lang w:eastAsia="cs-CZ"/>
        </w:rPr>
        <w:t>)</w:t>
      </w:r>
      <w:r w:rsidRPr="00747D59">
        <w:rPr>
          <w:rFonts w:ascii="Times New Roman" w:hAnsi="Times New Roman" w:cs="Times New Roman"/>
          <w:i/>
          <w:lang w:eastAsia="cs-CZ"/>
        </w:rPr>
        <w:t xml:space="preserve"> vyzíská zhotovitel např. z celkového objemu k recyklaci 1000m</w:t>
      </w:r>
      <w:r w:rsidRPr="00747D59">
        <w:rPr>
          <w:rFonts w:ascii="Times New Roman" w:hAnsi="Times New Roman" w:cs="Times New Roman"/>
          <w:i/>
          <w:vertAlign w:val="superscript"/>
          <w:lang w:eastAsia="cs-CZ"/>
        </w:rPr>
        <w:t>3</w:t>
      </w:r>
      <w:r w:rsidRPr="00747D59">
        <w:rPr>
          <w:rFonts w:ascii="Times New Roman" w:hAnsi="Times New Roman" w:cs="Times New Roman"/>
          <w:i/>
          <w:lang w:eastAsia="cs-CZ"/>
        </w:rPr>
        <w:t xml:space="preserve"> anebo z </w:t>
      </w:r>
      <w:r w:rsidR="00C8704D" w:rsidRPr="00747D59">
        <w:rPr>
          <w:rFonts w:ascii="Times New Roman" w:hAnsi="Times New Roman" w:cs="Times New Roman"/>
          <w:i/>
          <w:lang w:eastAsia="cs-CZ"/>
        </w:rPr>
        <w:t xml:space="preserve">celkového objemu k recyklaci </w:t>
      </w:r>
      <w:r w:rsidRPr="00747D59">
        <w:rPr>
          <w:rFonts w:ascii="Times New Roman" w:hAnsi="Times New Roman" w:cs="Times New Roman"/>
          <w:i/>
          <w:lang w:eastAsia="cs-CZ"/>
        </w:rPr>
        <w:t>1500m</w:t>
      </w:r>
      <w:r w:rsidRPr="00747D59">
        <w:rPr>
          <w:rFonts w:ascii="Times New Roman" w:hAnsi="Times New Roman" w:cs="Times New Roman"/>
          <w:i/>
          <w:vertAlign w:val="superscript"/>
          <w:lang w:eastAsia="cs-CZ"/>
        </w:rPr>
        <w:t>3</w:t>
      </w:r>
      <w:r w:rsidRPr="00747D59">
        <w:rPr>
          <w:rFonts w:ascii="Times New Roman" w:hAnsi="Times New Roman" w:cs="Times New Roman"/>
          <w:i/>
          <w:lang w:eastAsia="cs-CZ"/>
        </w:rPr>
        <w:t xml:space="preserve">. </w:t>
      </w:r>
      <w:r w:rsidR="00407B26" w:rsidRPr="00747D59">
        <w:rPr>
          <w:rFonts w:ascii="Times New Roman" w:hAnsi="Times New Roman" w:cs="Times New Roman"/>
          <w:i/>
          <w:lang w:eastAsia="cs-CZ"/>
        </w:rPr>
        <w:t>Nebo obdobn</w:t>
      </w:r>
      <w:r w:rsidR="00C8704D" w:rsidRPr="00747D59">
        <w:rPr>
          <w:rFonts w:ascii="Times New Roman" w:hAnsi="Times New Roman" w:cs="Times New Roman"/>
          <w:i/>
          <w:lang w:eastAsia="cs-CZ"/>
        </w:rPr>
        <w:t>ý příklad</w:t>
      </w:r>
      <w:r w:rsidR="00407B26" w:rsidRPr="00747D59">
        <w:rPr>
          <w:rFonts w:ascii="Times New Roman" w:hAnsi="Times New Roman" w:cs="Times New Roman"/>
          <w:i/>
          <w:lang w:eastAsia="cs-CZ"/>
        </w:rPr>
        <w:t xml:space="preserve">: bude-li pro generálního dodavatele stavby provádět recyklaci jiný </w:t>
      </w:r>
      <w:proofErr w:type="spellStart"/>
      <w:r w:rsidR="00407B26" w:rsidRPr="00747D59">
        <w:rPr>
          <w:rFonts w:ascii="Times New Roman" w:hAnsi="Times New Roman" w:cs="Times New Roman"/>
          <w:i/>
          <w:lang w:eastAsia="cs-CZ"/>
        </w:rPr>
        <w:t>podzhotovitel</w:t>
      </w:r>
      <w:proofErr w:type="spellEnd"/>
      <w:r w:rsidR="00407B26" w:rsidRPr="00747D59">
        <w:rPr>
          <w:rFonts w:ascii="Times New Roman" w:hAnsi="Times New Roman" w:cs="Times New Roman"/>
          <w:i/>
          <w:lang w:eastAsia="cs-CZ"/>
        </w:rPr>
        <w:t xml:space="preserve"> formou subdodávky, generální dodavatel nebude platit za</w:t>
      </w:r>
      <w:r w:rsidR="00C8704D" w:rsidRPr="00747D59">
        <w:rPr>
          <w:rFonts w:ascii="Times New Roman" w:hAnsi="Times New Roman" w:cs="Times New Roman"/>
          <w:i/>
          <w:lang w:eastAsia="cs-CZ"/>
        </w:rPr>
        <w:t> </w:t>
      </w:r>
      <w:r w:rsidR="00407B26" w:rsidRPr="00747D59">
        <w:rPr>
          <w:rFonts w:ascii="Times New Roman" w:hAnsi="Times New Roman" w:cs="Times New Roman"/>
          <w:i/>
          <w:lang w:eastAsia="cs-CZ"/>
        </w:rPr>
        <w:t>materiál, ale za „službu“, tedy za recyklaci. A je rozdíl, jestli zaplatí za 2 dny běhu recyklační linky (1000 m</w:t>
      </w:r>
      <w:r w:rsidR="00407B26" w:rsidRPr="00747D59">
        <w:rPr>
          <w:rFonts w:ascii="Times New Roman" w:hAnsi="Times New Roman" w:cs="Times New Roman"/>
          <w:i/>
          <w:vertAlign w:val="superscript"/>
          <w:lang w:eastAsia="cs-CZ"/>
        </w:rPr>
        <w:t>3</w:t>
      </w:r>
      <w:r w:rsidR="00407B26" w:rsidRPr="00747D59">
        <w:rPr>
          <w:rFonts w:ascii="Times New Roman" w:hAnsi="Times New Roman" w:cs="Times New Roman"/>
          <w:i/>
          <w:lang w:eastAsia="cs-CZ"/>
        </w:rPr>
        <w:t>) anebo za 3 dny (1</w:t>
      </w:r>
      <w:r w:rsidR="00C8704D" w:rsidRPr="00747D59">
        <w:rPr>
          <w:rFonts w:ascii="Times New Roman" w:hAnsi="Times New Roman" w:cs="Times New Roman"/>
          <w:i/>
          <w:lang w:eastAsia="cs-CZ"/>
        </w:rPr>
        <w:t>5</w:t>
      </w:r>
      <w:r w:rsidR="00407B26" w:rsidRPr="00747D59">
        <w:rPr>
          <w:rFonts w:ascii="Times New Roman" w:hAnsi="Times New Roman" w:cs="Times New Roman"/>
          <w:i/>
          <w:lang w:eastAsia="cs-CZ"/>
        </w:rPr>
        <w:t>00 m</w:t>
      </w:r>
      <w:r w:rsidR="00407B26" w:rsidRPr="00747D59">
        <w:rPr>
          <w:rFonts w:ascii="Times New Roman" w:hAnsi="Times New Roman" w:cs="Times New Roman"/>
          <w:i/>
          <w:vertAlign w:val="superscript"/>
          <w:lang w:eastAsia="cs-CZ"/>
        </w:rPr>
        <w:t>3</w:t>
      </w:r>
      <w:r w:rsidR="00407B26" w:rsidRPr="00747D59">
        <w:rPr>
          <w:rFonts w:ascii="Times New Roman" w:hAnsi="Times New Roman" w:cs="Times New Roman"/>
          <w:i/>
          <w:lang w:eastAsia="cs-CZ"/>
        </w:rPr>
        <w:t>). A právě t</w:t>
      </w:r>
      <w:r w:rsidR="00C8704D" w:rsidRPr="00747D59">
        <w:rPr>
          <w:rFonts w:ascii="Times New Roman" w:hAnsi="Times New Roman" w:cs="Times New Roman"/>
          <w:i/>
          <w:lang w:eastAsia="cs-CZ"/>
        </w:rPr>
        <w:t>u</w:t>
      </w:r>
      <w:r w:rsidR="00407B26" w:rsidRPr="00747D59">
        <w:rPr>
          <w:rFonts w:ascii="Times New Roman" w:hAnsi="Times New Roman" w:cs="Times New Roman"/>
          <w:i/>
          <w:lang w:eastAsia="cs-CZ"/>
        </w:rPr>
        <w:t>hle</w:t>
      </w:r>
      <w:r w:rsidR="00C8704D" w:rsidRPr="00747D59">
        <w:rPr>
          <w:rFonts w:ascii="Times New Roman" w:hAnsi="Times New Roman" w:cs="Times New Roman"/>
          <w:i/>
          <w:lang w:eastAsia="cs-CZ"/>
        </w:rPr>
        <w:t xml:space="preserve"> skutečnost</w:t>
      </w:r>
      <w:r w:rsidR="00407B26" w:rsidRPr="00747D59">
        <w:rPr>
          <w:rFonts w:ascii="Times New Roman" w:hAnsi="Times New Roman" w:cs="Times New Roman"/>
          <w:i/>
          <w:lang w:eastAsia="cs-CZ"/>
        </w:rPr>
        <w:t xml:space="preserve"> zohledňuje položka č. 4.</w:t>
      </w:r>
    </w:p>
    <w:p w:rsidR="00407B26" w:rsidRPr="00747D59" w:rsidRDefault="00407B26" w:rsidP="00FC4700">
      <w:pPr>
        <w:spacing w:after="0" w:line="240" w:lineRule="auto"/>
        <w:jc w:val="both"/>
        <w:rPr>
          <w:rFonts w:ascii="Times New Roman" w:hAnsi="Times New Roman" w:cs="Times New Roman"/>
          <w:i/>
          <w:lang w:eastAsia="cs-CZ"/>
        </w:rPr>
      </w:pPr>
      <w:r w:rsidRPr="00747D59">
        <w:rPr>
          <w:rFonts w:ascii="Times New Roman" w:hAnsi="Times New Roman" w:cs="Times New Roman"/>
          <w:i/>
          <w:lang w:eastAsia="cs-CZ"/>
        </w:rPr>
        <w:t xml:space="preserve">Platí tedy odpověď na dotaz č. 2 s doplněním: Položka </w:t>
      </w:r>
      <w:proofErr w:type="gramStart"/>
      <w:r w:rsidRPr="00747D59">
        <w:rPr>
          <w:rFonts w:ascii="Times New Roman" w:hAnsi="Times New Roman" w:cs="Times New Roman"/>
          <w:i/>
          <w:lang w:eastAsia="cs-CZ"/>
        </w:rPr>
        <w:t>č.4 soupisu</w:t>
      </w:r>
      <w:proofErr w:type="gramEnd"/>
      <w:r w:rsidRPr="00747D59">
        <w:rPr>
          <w:rFonts w:ascii="Times New Roman" w:hAnsi="Times New Roman" w:cs="Times New Roman"/>
          <w:i/>
          <w:lang w:eastAsia="cs-CZ"/>
        </w:rPr>
        <w:t xml:space="preserve"> prací </w:t>
      </w:r>
      <w:r w:rsidR="00C8704D" w:rsidRPr="00747D59">
        <w:rPr>
          <w:rFonts w:ascii="Times New Roman" w:hAnsi="Times New Roman" w:cs="Times New Roman"/>
          <w:i/>
          <w:lang w:eastAsia="cs-CZ"/>
        </w:rPr>
        <w:t>SO 11</w:t>
      </w:r>
      <w:r w:rsidR="00C8704D" w:rsidRPr="00747D59">
        <w:rPr>
          <w:rFonts w:ascii="Times New Roman" w:hAnsi="Times New Roman" w:cs="Times New Roman"/>
          <w:i/>
          <w:lang w:eastAsia="cs-CZ"/>
        </w:rPr>
        <w:noBreakHyphen/>
        <w:t xml:space="preserve">01.1 </w:t>
      </w:r>
      <w:r w:rsidRPr="00747D59">
        <w:rPr>
          <w:rFonts w:ascii="Times New Roman" w:hAnsi="Times New Roman" w:cs="Times New Roman"/>
          <w:i/>
          <w:lang w:eastAsia="cs-CZ"/>
        </w:rPr>
        <w:t xml:space="preserve">zůstane zachována beze změny a </w:t>
      </w:r>
      <w:r w:rsidRPr="00747D59">
        <w:rPr>
          <w:rFonts w:ascii="Times New Roman" w:hAnsi="Times New Roman" w:cs="Times New Roman"/>
          <w:b/>
          <w:i/>
          <w:lang w:eastAsia="cs-CZ"/>
        </w:rPr>
        <w:t>bude oceněna nenulovou částkou</w:t>
      </w:r>
      <w:r w:rsidRPr="00747D59">
        <w:rPr>
          <w:rFonts w:ascii="Times New Roman" w:hAnsi="Times New Roman" w:cs="Times New Roman"/>
          <w:i/>
          <w:lang w:eastAsia="cs-CZ"/>
        </w:rPr>
        <w:t>.</w:t>
      </w:r>
    </w:p>
    <w:p w:rsidR="00937193" w:rsidRDefault="00937193" w:rsidP="00D51BB4">
      <w:pPr>
        <w:spacing w:after="0"/>
        <w:jc w:val="both"/>
        <w:rPr>
          <w:rFonts w:ascii="Times New Roman" w:hAnsi="Times New Roman" w:cs="Times New Roman"/>
          <w:b/>
          <w:lang w:eastAsia="cs-CZ"/>
        </w:rPr>
      </w:pPr>
    </w:p>
    <w:p w:rsidR="00435AA6" w:rsidRDefault="00435AA6" w:rsidP="00D51BB4">
      <w:pPr>
        <w:spacing w:after="0"/>
        <w:jc w:val="both"/>
        <w:rPr>
          <w:rFonts w:ascii="Times New Roman" w:hAnsi="Times New Roman" w:cs="Times New Roman"/>
          <w:b/>
          <w:lang w:eastAsia="cs-CZ"/>
        </w:rPr>
      </w:pPr>
    </w:p>
    <w:p w:rsidR="00937193" w:rsidRDefault="00937193" w:rsidP="00937193">
      <w:pPr>
        <w:spacing w:after="0" w:line="240" w:lineRule="auto"/>
        <w:jc w:val="both"/>
        <w:rPr>
          <w:rFonts w:ascii="Times New Roman" w:hAnsi="Times New Roman" w:cs="Times New Roman"/>
          <w:b/>
          <w:lang w:eastAsia="cs-CZ"/>
        </w:rPr>
      </w:pPr>
      <w:r w:rsidRPr="00E044F4">
        <w:rPr>
          <w:rFonts w:ascii="Times New Roman" w:hAnsi="Times New Roman" w:cs="Times New Roman"/>
          <w:b/>
          <w:lang w:eastAsia="cs-CZ"/>
        </w:rPr>
        <w:t>Dotaz č. 3</w:t>
      </w:r>
      <w:r>
        <w:rPr>
          <w:rFonts w:ascii="Times New Roman" w:hAnsi="Times New Roman" w:cs="Times New Roman"/>
          <w:b/>
          <w:lang w:eastAsia="cs-CZ"/>
        </w:rPr>
        <w:t>6</w:t>
      </w:r>
      <w:r w:rsidRPr="00E044F4">
        <w:rPr>
          <w:rFonts w:ascii="Times New Roman" w:hAnsi="Times New Roman" w:cs="Times New Roman"/>
          <w:b/>
          <w:lang w:eastAsia="cs-CZ"/>
        </w:rPr>
        <w:t>:</w:t>
      </w:r>
    </w:p>
    <w:p w:rsidR="00937193" w:rsidRPr="00794F62" w:rsidRDefault="00794F62" w:rsidP="00794F62">
      <w:pPr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  <w:r w:rsidRPr="00794F62">
        <w:rPr>
          <w:rFonts w:ascii="Times New Roman" w:hAnsi="Times New Roman" w:cs="Times New Roman"/>
          <w:lang w:eastAsia="cs-CZ"/>
        </w:rPr>
        <w:t xml:space="preserve">SO11-01.1: zadavatel v odpovědi na dotaz </w:t>
      </w:r>
      <w:proofErr w:type="gramStart"/>
      <w:r w:rsidRPr="00794F62">
        <w:rPr>
          <w:rFonts w:ascii="Times New Roman" w:hAnsi="Times New Roman" w:cs="Times New Roman"/>
          <w:lang w:eastAsia="cs-CZ"/>
        </w:rPr>
        <w:t>č.4 vysvětlil</w:t>
      </w:r>
      <w:proofErr w:type="gramEnd"/>
      <w:r w:rsidRPr="00794F62">
        <w:rPr>
          <w:rFonts w:ascii="Times New Roman" w:hAnsi="Times New Roman" w:cs="Times New Roman"/>
          <w:lang w:eastAsia="cs-CZ"/>
        </w:rPr>
        <w:t xml:space="preserve"> výpočet výměry pol.č.49 soupisu prací. Tuto věc však uchazeč v dotazu nezpochybnil. Uchazeč konstatoval, že pravidla a požadavky (legislativní, technické aj.) pro dopravu kontaminovaných a nekontaminovaných materiálů se značně liší a proto se liší i jednotková cena. Pokud by měli uchazeči tyto různé duhy doprav ocenit do jediné položky, pak by pro určení jednotkové ceny bylo nutno vycházet z konkrétních dovozních vzdáleností a množství jednotlivých druhů odpadů. Takto vzniklá jednotková cena by pak logicky platila pouze v případě, že se tyto vyjmenované vstupní předpoklady naplní. Jestliže zadavatel i nadále trvá na nerozdělení této položky, pak žádáme o povolení tuto položku neoceňovat (ocenit „0“) a náklady na dopravu odpadů zahrnout do položek skládkovného (</w:t>
      </w:r>
      <w:proofErr w:type="gramStart"/>
      <w:r w:rsidRPr="00794F62">
        <w:rPr>
          <w:rFonts w:ascii="Times New Roman" w:hAnsi="Times New Roman" w:cs="Times New Roman"/>
          <w:lang w:eastAsia="cs-CZ"/>
        </w:rPr>
        <w:t>pol.č.</w:t>
      </w:r>
      <w:proofErr w:type="gramEnd"/>
      <w:r w:rsidRPr="00794F62">
        <w:rPr>
          <w:rFonts w:ascii="Times New Roman" w:hAnsi="Times New Roman" w:cs="Times New Roman"/>
          <w:lang w:eastAsia="cs-CZ"/>
        </w:rPr>
        <w:t>66 a 70) bez dalšího vysvětlování.</w:t>
      </w:r>
    </w:p>
    <w:p w:rsidR="00794F62" w:rsidRDefault="00794F62" w:rsidP="00937193">
      <w:pPr>
        <w:spacing w:after="0"/>
        <w:jc w:val="both"/>
        <w:rPr>
          <w:rFonts w:ascii="Times New Roman" w:hAnsi="Times New Roman" w:cs="Times New Roman"/>
          <w:b/>
          <w:lang w:eastAsia="cs-CZ"/>
        </w:rPr>
      </w:pPr>
    </w:p>
    <w:p w:rsidR="00937193" w:rsidRDefault="00937193" w:rsidP="00937193">
      <w:pPr>
        <w:spacing w:after="0"/>
        <w:jc w:val="both"/>
        <w:rPr>
          <w:rFonts w:ascii="Times New Roman" w:hAnsi="Times New Roman" w:cs="Times New Roman"/>
          <w:b/>
          <w:lang w:eastAsia="cs-CZ"/>
        </w:rPr>
      </w:pPr>
      <w:r w:rsidRPr="00E044F4">
        <w:rPr>
          <w:rFonts w:ascii="Times New Roman" w:hAnsi="Times New Roman" w:cs="Times New Roman"/>
          <w:b/>
          <w:lang w:eastAsia="cs-CZ"/>
        </w:rPr>
        <w:t>Odpověď k dotazu č. 3</w:t>
      </w:r>
      <w:r>
        <w:rPr>
          <w:rFonts w:ascii="Times New Roman" w:hAnsi="Times New Roman" w:cs="Times New Roman"/>
          <w:b/>
          <w:lang w:eastAsia="cs-CZ"/>
        </w:rPr>
        <w:t>6</w:t>
      </w:r>
      <w:r w:rsidRPr="00E044F4">
        <w:rPr>
          <w:rFonts w:ascii="Times New Roman" w:hAnsi="Times New Roman" w:cs="Times New Roman"/>
          <w:b/>
          <w:lang w:eastAsia="cs-CZ"/>
        </w:rPr>
        <w:t>:</w:t>
      </w:r>
    </w:p>
    <w:p w:rsidR="00937193" w:rsidRPr="00747D59" w:rsidRDefault="00407B26" w:rsidP="00FC4700">
      <w:pPr>
        <w:spacing w:after="0" w:line="240" w:lineRule="auto"/>
        <w:jc w:val="both"/>
        <w:rPr>
          <w:rFonts w:ascii="Times New Roman" w:hAnsi="Times New Roman" w:cs="Times New Roman"/>
          <w:i/>
          <w:lang w:eastAsia="cs-CZ"/>
        </w:rPr>
      </w:pPr>
      <w:r w:rsidRPr="00747D59">
        <w:rPr>
          <w:rFonts w:ascii="Times New Roman" w:hAnsi="Times New Roman" w:cs="Times New Roman"/>
          <w:i/>
          <w:lang w:eastAsia="cs-CZ"/>
        </w:rPr>
        <w:t xml:space="preserve">Platí odpověď k dotazu č. 4 s doplněním: </w:t>
      </w:r>
      <w:r w:rsidR="00D0341D" w:rsidRPr="00747D59">
        <w:rPr>
          <w:rFonts w:ascii="Times New Roman" w:hAnsi="Times New Roman" w:cs="Times New Roman"/>
          <w:i/>
          <w:lang w:eastAsia="cs-CZ"/>
        </w:rPr>
        <w:t>Položk</w:t>
      </w:r>
      <w:r w:rsidR="00424378" w:rsidRPr="00747D59">
        <w:rPr>
          <w:rFonts w:ascii="Times New Roman" w:hAnsi="Times New Roman" w:cs="Times New Roman"/>
          <w:i/>
          <w:lang w:eastAsia="cs-CZ"/>
        </w:rPr>
        <w:t>a</w:t>
      </w:r>
      <w:r w:rsidR="00D0341D" w:rsidRPr="00747D59">
        <w:rPr>
          <w:rFonts w:ascii="Times New Roman" w:hAnsi="Times New Roman" w:cs="Times New Roman"/>
          <w:i/>
          <w:lang w:eastAsia="cs-CZ"/>
        </w:rPr>
        <w:t xml:space="preserve"> č. </w:t>
      </w:r>
      <w:r w:rsidR="00424378" w:rsidRPr="00747D59">
        <w:rPr>
          <w:rFonts w:ascii="Times New Roman" w:hAnsi="Times New Roman" w:cs="Times New Roman"/>
          <w:i/>
          <w:lang w:eastAsia="cs-CZ"/>
        </w:rPr>
        <w:t>49</w:t>
      </w:r>
      <w:r w:rsidR="00D0341D" w:rsidRPr="00747D59">
        <w:rPr>
          <w:rFonts w:ascii="Times New Roman" w:hAnsi="Times New Roman" w:cs="Times New Roman"/>
          <w:i/>
          <w:lang w:eastAsia="cs-CZ"/>
        </w:rPr>
        <w:t xml:space="preserve"> </w:t>
      </w:r>
      <w:r w:rsidR="00C8704D" w:rsidRPr="00747D59">
        <w:rPr>
          <w:rFonts w:ascii="Times New Roman" w:hAnsi="Times New Roman" w:cs="Times New Roman"/>
          <w:i/>
          <w:lang w:eastAsia="cs-CZ"/>
        </w:rPr>
        <w:t>soupisu prací SO 11</w:t>
      </w:r>
      <w:r w:rsidR="00C8704D" w:rsidRPr="00747D59">
        <w:rPr>
          <w:rFonts w:ascii="Times New Roman" w:hAnsi="Times New Roman" w:cs="Times New Roman"/>
          <w:i/>
          <w:lang w:eastAsia="cs-CZ"/>
        </w:rPr>
        <w:noBreakHyphen/>
        <w:t xml:space="preserve">01.1 </w:t>
      </w:r>
      <w:r w:rsidR="00D0341D" w:rsidRPr="00747D59">
        <w:rPr>
          <w:rFonts w:ascii="Times New Roman" w:hAnsi="Times New Roman" w:cs="Times New Roman"/>
          <w:i/>
          <w:lang w:eastAsia="cs-CZ"/>
        </w:rPr>
        <w:t>bud</w:t>
      </w:r>
      <w:r w:rsidR="00424378" w:rsidRPr="00747D59">
        <w:rPr>
          <w:rFonts w:ascii="Times New Roman" w:hAnsi="Times New Roman" w:cs="Times New Roman"/>
          <w:i/>
          <w:lang w:eastAsia="cs-CZ"/>
        </w:rPr>
        <w:t>e</w:t>
      </w:r>
      <w:r w:rsidR="00D0341D" w:rsidRPr="00747D59">
        <w:rPr>
          <w:rFonts w:ascii="Times New Roman" w:hAnsi="Times New Roman" w:cs="Times New Roman"/>
          <w:i/>
          <w:lang w:eastAsia="cs-CZ"/>
        </w:rPr>
        <w:t xml:space="preserve"> také (jako obecně všechny ostatní) </w:t>
      </w:r>
      <w:r w:rsidR="00D0341D" w:rsidRPr="00747D59">
        <w:rPr>
          <w:rFonts w:ascii="Times New Roman" w:hAnsi="Times New Roman" w:cs="Times New Roman"/>
          <w:b/>
          <w:i/>
          <w:lang w:eastAsia="cs-CZ"/>
        </w:rPr>
        <w:t>oceněn</w:t>
      </w:r>
      <w:r w:rsidR="00424378" w:rsidRPr="00747D59">
        <w:rPr>
          <w:rFonts w:ascii="Times New Roman" w:hAnsi="Times New Roman" w:cs="Times New Roman"/>
          <w:b/>
          <w:i/>
          <w:lang w:eastAsia="cs-CZ"/>
        </w:rPr>
        <w:t>a</w:t>
      </w:r>
      <w:r w:rsidR="00D0341D" w:rsidRPr="00747D59">
        <w:rPr>
          <w:rFonts w:ascii="Times New Roman" w:hAnsi="Times New Roman" w:cs="Times New Roman"/>
          <w:b/>
          <w:i/>
          <w:lang w:eastAsia="cs-CZ"/>
        </w:rPr>
        <w:t xml:space="preserve"> nenulovou částkou</w:t>
      </w:r>
      <w:r w:rsidR="00D0341D" w:rsidRPr="00747D59">
        <w:rPr>
          <w:rFonts w:ascii="Times New Roman" w:hAnsi="Times New Roman" w:cs="Times New Roman"/>
          <w:i/>
          <w:lang w:eastAsia="cs-CZ"/>
        </w:rPr>
        <w:t>.</w:t>
      </w:r>
      <w:r w:rsidR="004726FB" w:rsidRPr="00747D59">
        <w:rPr>
          <w:rFonts w:ascii="Times New Roman" w:hAnsi="Times New Roman" w:cs="Times New Roman"/>
          <w:i/>
          <w:lang w:eastAsia="cs-CZ"/>
        </w:rPr>
        <w:t xml:space="preserve"> </w:t>
      </w:r>
    </w:p>
    <w:p w:rsidR="00794F62" w:rsidRDefault="00794F62" w:rsidP="00D51BB4">
      <w:pPr>
        <w:spacing w:after="0"/>
        <w:jc w:val="both"/>
        <w:rPr>
          <w:rFonts w:ascii="Times New Roman" w:hAnsi="Times New Roman" w:cs="Times New Roman"/>
          <w:b/>
          <w:lang w:eastAsia="cs-CZ"/>
        </w:rPr>
      </w:pPr>
    </w:p>
    <w:p w:rsidR="00435AA6" w:rsidRDefault="00435AA6" w:rsidP="00D51BB4">
      <w:pPr>
        <w:spacing w:after="0"/>
        <w:jc w:val="both"/>
        <w:rPr>
          <w:rFonts w:ascii="Times New Roman" w:hAnsi="Times New Roman" w:cs="Times New Roman"/>
          <w:b/>
          <w:lang w:eastAsia="cs-CZ"/>
        </w:rPr>
      </w:pPr>
    </w:p>
    <w:p w:rsidR="00937193" w:rsidRDefault="00937193" w:rsidP="00937193">
      <w:pPr>
        <w:spacing w:after="0" w:line="240" w:lineRule="auto"/>
        <w:jc w:val="both"/>
        <w:rPr>
          <w:rFonts w:ascii="Times New Roman" w:hAnsi="Times New Roman" w:cs="Times New Roman"/>
          <w:b/>
          <w:lang w:eastAsia="cs-CZ"/>
        </w:rPr>
      </w:pPr>
      <w:r w:rsidRPr="00E044F4">
        <w:rPr>
          <w:rFonts w:ascii="Times New Roman" w:hAnsi="Times New Roman" w:cs="Times New Roman"/>
          <w:b/>
          <w:lang w:eastAsia="cs-CZ"/>
        </w:rPr>
        <w:t>Dotaz č. 3</w:t>
      </w:r>
      <w:r>
        <w:rPr>
          <w:rFonts w:ascii="Times New Roman" w:hAnsi="Times New Roman" w:cs="Times New Roman"/>
          <w:b/>
          <w:lang w:eastAsia="cs-CZ"/>
        </w:rPr>
        <w:t>7</w:t>
      </w:r>
      <w:r w:rsidRPr="00E044F4">
        <w:rPr>
          <w:rFonts w:ascii="Times New Roman" w:hAnsi="Times New Roman" w:cs="Times New Roman"/>
          <w:b/>
          <w:lang w:eastAsia="cs-CZ"/>
        </w:rPr>
        <w:t>:</w:t>
      </w:r>
    </w:p>
    <w:p w:rsidR="00794F62" w:rsidRPr="00794F62" w:rsidRDefault="00794F62" w:rsidP="00937193">
      <w:pPr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  <w:r w:rsidRPr="00794F62">
        <w:rPr>
          <w:rFonts w:ascii="Times New Roman" w:hAnsi="Times New Roman" w:cs="Times New Roman"/>
          <w:lang w:eastAsia="cs-CZ"/>
        </w:rPr>
        <w:t xml:space="preserve">SO11-01.1: Zadavatel v odpovědi na dotaz </w:t>
      </w:r>
      <w:proofErr w:type="gramStart"/>
      <w:r w:rsidRPr="00794F62">
        <w:rPr>
          <w:rFonts w:ascii="Times New Roman" w:hAnsi="Times New Roman" w:cs="Times New Roman"/>
          <w:lang w:eastAsia="cs-CZ"/>
        </w:rPr>
        <w:t>č.5 uvádí</w:t>
      </w:r>
      <w:proofErr w:type="gramEnd"/>
      <w:r w:rsidRPr="00794F62">
        <w:rPr>
          <w:rFonts w:ascii="Times New Roman" w:hAnsi="Times New Roman" w:cs="Times New Roman"/>
          <w:lang w:eastAsia="cs-CZ"/>
        </w:rPr>
        <w:t xml:space="preserve">, že poměr dále využitelného materiálu a odpadu z recyklace je dán geotechnickým průzkumem. Žádáme konkrétní odkaz na </w:t>
      </w:r>
      <w:proofErr w:type="gramStart"/>
      <w:r w:rsidRPr="00794F62">
        <w:rPr>
          <w:rFonts w:ascii="Times New Roman" w:hAnsi="Times New Roman" w:cs="Times New Roman"/>
          <w:lang w:eastAsia="cs-CZ"/>
        </w:rPr>
        <w:t>přílohu B.14.2</w:t>
      </w:r>
      <w:proofErr w:type="gramEnd"/>
      <w:r w:rsidRPr="00794F62">
        <w:rPr>
          <w:rFonts w:ascii="Times New Roman" w:hAnsi="Times New Roman" w:cs="Times New Roman"/>
          <w:lang w:eastAsia="cs-CZ"/>
        </w:rPr>
        <w:t xml:space="preserve"> (či jinou), kde je tento poměr uveden. Ve zmíněné příloze je pouze v závěru a doporučeních konstatováno, že štěrkové lože bude recyklováno.</w:t>
      </w:r>
    </w:p>
    <w:p w:rsidR="00937193" w:rsidRDefault="00937193" w:rsidP="00937193">
      <w:pPr>
        <w:spacing w:after="0"/>
        <w:jc w:val="both"/>
        <w:rPr>
          <w:rFonts w:ascii="Times New Roman" w:hAnsi="Times New Roman" w:cs="Times New Roman"/>
          <w:b/>
          <w:lang w:eastAsia="cs-CZ"/>
        </w:rPr>
      </w:pPr>
    </w:p>
    <w:p w:rsidR="00937193" w:rsidRDefault="00937193" w:rsidP="00937193">
      <w:pPr>
        <w:spacing w:after="0"/>
        <w:jc w:val="both"/>
        <w:rPr>
          <w:rFonts w:ascii="Times New Roman" w:hAnsi="Times New Roman" w:cs="Times New Roman"/>
          <w:b/>
          <w:lang w:eastAsia="cs-CZ"/>
        </w:rPr>
      </w:pPr>
      <w:r w:rsidRPr="00E044F4">
        <w:rPr>
          <w:rFonts w:ascii="Times New Roman" w:hAnsi="Times New Roman" w:cs="Times New Roman"/>
          <w:b/>
          <w:lang w:eastAsia="cs-CZ"/>
        </w:rPr>
        <w:t>Odpověď k dotazu č. 3</w:t>
      </w:r>
      <w:r>
        <w:rPr>
          <w:rFonts w:ascii="Times New Roman" w:hAnsi="Times New Roman" w:cs="Times New Roman"/>
          <w:b/>
          <w:lang w:eastAsia="cs-CZ"/>
        </w:rPr>
        <w:t>7</w:t>
      </w:r>
      <w:r w:rsidRPr="00E044F4">
        <w:rPr>
          <w:rFonts w:ascii="Times New Roman" w:hAnsi="Times New Roman" w:cs="Times New Roman"/>
          <w:b/>
          <w:lang w:eastAsia="cs-CZ"/>
        </w:rPr>
        <w:t>:</w:t>
      </w:r>
    </w:p>
    <w:p w:rsidR="00937193" w:rsidRPr="00747D59" w:rsidRDefault="000A04C5" w:rsidP="00FC4700">
      <w:pPr>
        <w:spacing w:after="0" w:line="240" w:lineRule="auto"/>
        <w:jc w:val="both"/>
        <w:rPr>
          <w:rFonts w:ascii="Times New Roman" w:hAnsi="Times New Roman" w:cs="Times New Roman"/>
          <w:i/>
          <w:lang w:eastAsia="cs-CZ"/>
        </w:rPr>
      </w:pPr>
      <w:r w:rsidRPr="00747D59">
        <w:rPr>
          <w:rFonts w:ascii="Times New Roman" w:hAnsi="Times New Roman" w:cs="Times New Roman"/>
          <w:i/>
          <w:lang w:eastAsia="cs-CZ"/>
        </w:rPr>
        <w:t xml:space="preserve">Obecně je na tratích v ČR na základě vyhodnocení po dokončení I. koridoru uvažován závěr: Praktické zkušenosti ukazují, že </w:t>
      </w:r>
      <w:r w:rsidRPr="00747D59">
        <w:rPr>
          <w:rFonts w:ascii="Times New Roman" w:hAnsi="Times New Roman" w:cs="Times New Roman"/>
          <w:b/>
          <w:bCs/>
          <w:i/>
          <w:lang w:eastAsia="cs-CZ"/>
        </w:rPr>
        <w:t xml:space="preserve">lze provedením recyklace získat 50-60% kameniva </w:t>
      </w:r>
      <w:r w:rsidRPr="00747D59">
        <w:rPr>
          <w:rFonts w:ascii="Times New Roman" w:hAnsi="Times New Roman" w:cs="Times New Roman"/>
          <w:i/>
          <w:lang w:eastAsia="cs-CZ"/>
        </w:rPr>
        <w:t>frakce 32-63, 25</w:t>
      </w:r>
      <w:r w:rsidRPr="00747D59">
        <w:rPr>
          <w:rFonts w:ascii="Times New Roman" w:hAnsi="Times New Roman" w:cs="Times New Roman"/>
          <w:i/>
          <w:lang w:eastAsia="cs-CZ"/>
        </w:rPr>
        <w:noBreakHyphen/>
        <w:t>30% kameniva frakce 0-32, respektive 8-32 využitelného do konstrukce železničního spodku a pouze 15</w:t>
      </w:r>
      <w:r w:rsidR="00FC4700" w:rsidRPr="00747D59">
        <w:rPr>
          <w:rFonts w:ascii="Times New Roman" w:hAnsi="Times New Roman" w:cs="Times New Roman"/>
          <w:i/>
          <w:lang w:eastAsia="cs-CZ"/>
        </w:rPr>
        <w:noBreakHyphen/>
      </w:r>
      <w:r w:rsidRPr="00747D59">
        <w:rPr>
          <w:rFonts w:ascii="Times New Roman" w:hAnsi="Times New Roman" w:cs="Times New Roman"/>
          <w:i/>
          <w:lang w:eastAsia="cs-CZ"/>
        </w:rPr>
        <w:t>20% odpadu. P</w:t>
      </w:r>
      <w:r w:rsidR="003D2B00" w:rsidRPr="00747D59">
        <w:rPr>
          <w:rFonts w:ascii="Times New Roman" w:hAnsi="Times New Roman" w:cs="Times New Roman"/>
          <w:i/>
          <w:lang w:eastAsia="cs-CZ"/>
        </w:rPr>
        <w:t>ředpokládaný p</w:t>
      </w:r>
      <w:r w:rsidRPr="00747D59">
        <w:rPr>
          <w:rFonts w:ascii="Times New Roman" w:hAnsi="Times New Roman" w:cs="Times New Roman"/>
          <w:i/>
          <w:lang w:eastAsia="cs-CZ"/>
        </w:rPr>
        <w:t xml:space="preserve">oměr </w:t>
      </w:r>
      <w:r w:rsidR="003D2B00" w:rsidRPr="00747D59">
        <w:rPr>
          <w:rFonts w:ascii="Times New Roman" w:hAnsi="Times New Roman" w:cs="Times New Roman"/>
          <w:i/>
          <w:lang w:eastAsia="cs-CZ"/>
        </w:rPr>
        <w:t xml:space="preserve">dále využitelného materiálu a odpadu z recyklace byl pro tuto stavbu </w:t>
      </w:r>
      <w:r w:rsidR="00D0341D" w:rsidRPr="00747D59">
        <w:rPr>
          <w:rFonts w:ascii="Times New Roman" w:hAnsi="Times New Roman" w:cs="Times New Roman"/>
          <w:i/>
          <w:lang w:eastAsia="cs-CZ"/>
        </w:rPr>
        <w:t xml:space="preserve">určen </w:t>
      </w:r>
      <w:r w:rsidRPr="00747D59">
        <w:rPr>
          <w:rFonts w:ascii="Times New Roman" w:hAnsi="Times New Roman" w:cs="Times New Roman"/>
          <w:i/>
          <w:lang w:eastAsia="cs-CZ"/>
        </w:rPr>
        <w:t xml:space="preserve">(v mezích výše popsaného) </w:t>
      </w:r>
      <w:r w:rsidR="00D0341D" w:rsidRPr="00747D59">
        <w:rPr>
          <w:rFonts w:ascii="Times New Roman" w:hAnsi="Times New Roman" w:cs="Times New Roman"/>
          <w:i/>
          <w:lang w:eastAsia="cs-CZ"/>
        </w:rPr>
        <w:t>na základě zkušenost</w:t>
      </w:r>
      <w:r w:rsidR="000D7B41" w:rsidRPr="00747D59">
        <w:rPr>
          <w:rFonts w:ascii="Times New Roman" w:hAnsi="Times New Roman" w:cs="Times New Roman"/>
          <w:i/>
          <w:lang w:eastAsia="cs-CZ"/>
        </w:rPr>
        <w:t>í</w:t>
      </w:r>
      <w:r w:rsidR="00D0341D" w:rsidRPr="00747D59">
        <w:rPr>
          <w:rFonts w:ascii="Times New Roman" w:hAnsi="Times New Roman" w:cs="Times New Roman"/>
          <w:i/>
          <w:lang w:eastAsia="cs-CZ"/>
        </w:rPr>
        <w:t xml:space="preserve"> zpracovatele projektové dokumentace (myšleno vč</w:t>
      </w:r>
      <w:r w:rsidR="00C8704D" w:rsidRPr="00747D59">
        <w:rPr>
          <w:rFonts w:ascii="Times New Roman" w:hAnsi="Times New Roman" w:cs="Times New Roman"/>
          <w:i/>
          <w:lang w:eastAsia="cs-CZ"/>
        </w:rPr>
        <w:t>etně</w:t>
      </w:r>
      <w:r w:rsidR="00D0341D" w:rsidRPr="00747D59">
        <w:rPr>
          <w:rFonts w:ascii="Times New Roman" w:hAnsi="Times New Roman" w:cs="Times New Roman"/>
          <w:i/>
          <w:lang w:eastAsia="cs-CZ"/>
        </w:rPr>
        <w:t xml:space="preserve"> </w:t>
      </w:r>
      <w:r w:rsidR="00C8704D" w:rsidRPr="00747D59">
        <w:rPr>
          <w:rFonts w:ascii="Times New Roman" w:hAnsi="Times New Roman" w:cs="Times New Roman"/>
          <w:i/>
          <w:lang w:eastAsia="cs-CZ"/>
        </w:rPr>
        <w:t xml:space="preserve">zpracovatele </w:t>
      </w:r>
      <w:proofErr w:type="spellStart"/>
      <w:r w:rsidR="00D0341D" w:rsidRPr="00747D59">
        <w:rPr>
          <w:rFonts w:ascii="Times New Roman" w:hAnsi="Times New Roman" w:cs="Times New Roman"/>
          <w:i/>
          <w:lang w:eastAsia="cs-CZ"/>
        </w:rPr>
        <w:t>geotech</w:t>
      </w:r>
      <w:proofErr w:type="spellEnd"/>
      <w:r w:rsidR="00D0341D" w:rsidRPr="00747D59">
        <w:rPr>
          <w:rFonts w:ascii="Times New Roman" w:hAnsi="Times New Roman" w:cs="Times New Roman"/>
          <w:i/>
          <w:lang w:eastAsia="cs-CZ"/>
        </w:rPr>
        <w:t>. průzkumu)</w:t>
      </w:r>
      <w:r w:rsidR="003D2B00" w:rsidRPr="00747D59">
        <w:rPr>
          <w:rFonts w:ascii="Times New Roman" w:hAnsi="Times New Roman" w:cs="Times New Roman"/>
          <w:i/>
          <w:lang w:eastAsia="cs-CZ"/>
        </w:rPr>
        <w:t xml:space="preserve"> ve fázi projekčních prací, kdy již byla </w:t>
      </w:r>
      <w:proofErr w:type="gramStart"/>
      <w:r w:rsidR="003D2B00" w:rsidRPr="00747D59">
        <w:rPr>
          <w:rFonts w:ascii="Times New Roman" w:hAnsi="Times New Roman" w:cs="Times New Roman"/>
          <w:i/>
          <w:lang w:eastAsia="cs-CZ"/>
        </w:rPr>
        <w:t>část B.14.2</w:t>
      </w:r>
      <w:proofErr w:type="gramEnd"/>
      <w:r w:rsidR="003D2B00" w:rsidRPr="00747D59">
        <w:rPr>
          <w:rFonts w:ascii="Times New Roman" w:hAnsi="Times New Roman" w:cs="Times New Roman"/>
          <w:i/>
          <w:lang w:eastAsia="cs-CZ"/>
        </w:rPr>
        <w:t xml:space="preserve"> zpracovaná formou konzultace členů projekčního týmu</w:t>
      </w:r>
      <w:r w:rsidR="00D0341D" w:rsidRPr="00747D59">
        <w:rPr>
          <w:rFonts w:ascii="Times New Roman" w:hAnsi="Times New Roman" w:cs="Times New Roman"/>
          <w:i/>
          <w:lang w:eastAsia="cs-CZ"/>
        </w:rPr>
        <w:t>.</w:t>
      </w:r>
      <w:r w:rsidR="00C8704D" w:rsidRPr="00747D59">
        <w:rPr>
          <w:rFonts w:ascii="Times New Roman" w:hAnsi="Times New Roman" w:cs="Times New Roman"/>
          <w:i/>
          <w:lang w:eastAsia="cs-CZ"/>
        </w:rPr>
        <w:t xml:space="preserve"> </w:t>
      </w:r>
      <w:r w:rsidR="003D2B00" w:rsidRPr="00747D59">
        <w:rPr>
          <w:rFonts w:ascii="Times New Roman" w:hAnsi="Times New Roman" w:cs="Times New Roman"/>
          <w:i/>
          <w:lang w:eastAsia="cs-CZ"/>
        </w:rPr>
        <w:t xml:space="preserve">Předpokládaný poměr je uveden </w:t>
      </w:r>
      <w:proofErr w:type="gramStart"/>
      <w:r w:rsidR="003D2B00" w:rsidRPr="00747D59">
        <w:rPr>
          <w:rFonts w:ascii="Times New Roman" w:hAnsi="Times New Roman" w:cs="Times New Roman"/>
          <w:i/>
          <w:lang w:eastAsia="cs-CZ"/>
        </w:rPr>
        <w:t>např. v</w:t>
      </w:r>
      <w:r w:rsidR="00C154A2" w:rsidRPr="00747D59">
        <w:rPr>
          <w:rFonts w:ascii="Times New Roman" w:hAnsi="Times New Roman" w:cs="Times New Roman"/>
          <w:i/>
          <w:lang w:eastAsia="cs-CZ"/>
        </w:rPr>
        <w:t> B.1, kapitola</w:t>
      </w:r>
      <w:proofErr w:type="gramEnd"/>
      <w:r w:rsidR="00C154A2" w:rsidRPr="00747D59">
        <w:rPr>
          <w:rFonts w:ascii="Times New Roman" w:hAnsi="Times New Roman" w:cs="Times New Roman"/>
          <w:i/>
          <w:lang w:eastAsia="cs-CZ"/>
        </w:rPr>
        <w:t xml:space="preserve"> 1.6.6.</w:t>
      </w:r>
    </w:p>
    <w:p w:rsidR="00E40B03" w:rsidRPr="00760E24" w:rsidRDefault="00C154A2" w:rsidP="00FC4700">
      <w:pPr>
        <w:spacing w:after="0" w:line="240" w:lineRule="auto"/>
        <w:jc w:val="both"/>
        <w:rPr>
          <w:rFonts w:ascii="Times New Roman" w:hAnsi="Times New Roman" w:cs="Times New Roman"/>
          <w:i/>
          <w:lang w:eastAsia="cs-CZ"/>
        </w:rPr>
      </w:pPr>
      <w:r w:rsidRPr="00760E24">
        <w:rPr>
          <w:rFonts w:ascii="Times New Roman" w:hAnsi="Times New Roman" w:cs="Times New Roman"/>
          <w:i/>
          <w:lang w:eastAsia="cs-CZ"/>
        </w:rPr>
        <w:lastRenderedPageBreak/>
        <w:t xml:space="preserve">Platí odpověď na dotaz </w:t>
      </w:r>
      <w:proofErr w:type="gramStart"/>
      <w:r w:rsidRPr="00760E24">
        <w:rPr>
          <w:rFonts w:ascii="Times New Roman" w:hAnsi="Times New Roman" w:cs="Times New Roman"/>
          <w:i/>
          <w:lang w:eastAsia="cs-CZ"/>
        </w:rPr>
        <w:t>č.5:</w:t>
      </w:r>
      <w:proofErr w:type="gramEnd"/>
      <w:r w:rsidRPr="00760E24">
        <w:rPr>
          <w:rFonts w:ascii="Times New Roman" w:hAnsi="Times New Roman" w:cs="Times New Roman"/>
          <w:i/>
          <w:lang w:eastAsia="cs-CZ"/>
        </w:rPr>
        <w:t xml:space="preserve"> Předpokládaný poměr použitelného a odpadového materiálu zůstane beze změn včetně souvisejících položek.</w:t>
      </w:r>
    </w:p>
    <w:p w:rsidR="00937193" w:rsidRDefault="00937193" w:rsidP="00D51BB4">
      <w:pPr>
        <w:spacing w:after="0"/>
        <w:jc w:val="both"/>
        <w:rPr>
          <w:rFonts w:ascii="Times New Roman" w:hAnsi="Times New Roman" w:cs="Times New Roman"/>
          <w:b/>
          <w:i/>
          <w:lang w:eastAsia="cs-CZ"/>
        </w:rPr>
      </w:pPr>
    </w:p>
    <w:p w:rsidR="00435AA6" w:rsidRPr="00760E24" w:rsidRDefault="00435AA6" w:rsidP="00D51BB4">
      <w:pPr>
        <w:spacing w:after="0"/>
        <w:jc w:val="both"/>
        <w:rPr>
          <w:rFonts w:ascii="Times New Roman" w:hAnsi="Times New Roman" w:cs="Times New Roman"/>
          <w:b/>
          <w:i/>
          <w:lang w:eastAsia="cs-CZ"/>
        </w:rPr>
      </w:pPr>
    </w:p>
    <w:p w:rsidR="00937193" w:rsidRDefault="00937193" w:rsidP="00937193">
      <w:pPr>
        <w:spacing w:after="0" w:line="240" w:lineRule="auto"/>
        <w:jc w:val="both"/>
        <w:rPr>
          <w:rFonts w:ascii="Times New Roman" w:hAnsi="Times New Roman" w:cs="Times New Roman"/>
          <w:b/>
          <w:lang w:eastAsia="cs-CZ"/>
        </w:rPr>
      </w:pPr>
      <w:r w:rsidRPr="00E044F4">
        <w:rPr>
          <w:rFonts w:ascii="Times New Roman" w:hAnsi="Times New Roman" w:cs="Times New Roman"/>
          <w:b/>
          <w:lang w:eastAsia="cs-CZ"/>
        </w:rPr>
        <w:t>Dotaz č. 3</w:t>
      </w:r>
      <w:r>
        <w:rPr>
          <w:rFonts w:ascii="Times New Roman" w:hAnsi="Times New Roman" w:cs="Times New Roman"/>
          <w:b/>
          <w:lang w:eastAsia="cs-CZ"/>
        </w:rPr>
        <w:t>8</w:t>
      </w:r>
      <w:r w:rsidRPr="00E044F4">
        <w:rPr>
          <w:rFonts w:ascii="Times New Roman" w:hAnsi="Times New Roman" w:cs="Times New Roman"/>
          <w:b/>
          <w:lang w:eastAsia="cs-CZ"/>
        </w:rPr>
        <w:t>:</w:t>
      </w:r>
    </w:p>
    <w:p w:rsidR="00937193" w:rsidRPr="00276EA2" w:rsidRDefault="00276EA2" w:rsidP="00276EA2">
      <w:pPr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  <w:r w:rsidRPr="00276EA2">
        <w:rPr>
          <w:rFonts w:ascii="Times New Roman" w:hAnsi="Times New Roman" w:cs="Times New Roman"/>
          <w:lang w:eastAsia="cs-CZ"/>
        </w:rPr>
        <w:t xml:space="preserve">SO11-01.1: zadavatel v odpovědi na dotaz </w:t>
      </w:r>
      <w:proofErr w:type="gramStart"/>
      <w:r w:rsidRPr="00276EA2">
        <w:rPr>
          <w:rFonts w:ascii="Times New Roman" w:hAnsi="Times New Roman" w:cs="Times New Roman"/>
          <w:lang w:eastAsia="cs-CZ"/>
        </w:rPr>
        <w:t>č.6 uvádí</w:t>
      </w:r>
      <w:proofErr w:type="gramEnd"/>
      <w:r w:rsidRPr="00276EA2">
        <w:rPr>
          <w:rFonts w:ascii="Times New Roman" w:hAnsi="Times New Roman" w:cs="Times New Roman"/>
          <w:lang w:eastAsia="cs-CZ"/>
        </w:rPr>
        <w:t>, že se „domnívá“, že výzisk ze strojního čištění bude možno dále recyklovat. Opírá se tento zadavatelův předpoklad o nějaký konkrétní rozbor, průzkum apod.? Pokud ano, tak o který? Nebo jde pouze o domněnku? Uchazeč konstatuje, že na základě svých mnohaletých zkušeností se stavbami podobného typu a s technologií strojního čištění se nedomnívá, že výzisk bude možné dále využít.</w:t>
      </w:r>
    </w:p>
    <w:p w:rsidR="00276EA2" w:rsidRDefault="00276EA2" w:rsidP="00937193">
      <w:pPr>
        <w:spacing w:after="0"/>
        <w:jc w:val="both"/>
        <w:rPr>
          <w:rFonts w:ascii="Times New Roman" w:hAnsi="Times New Roman" w:cs="Times New Roman"/>
          <w:b/>
          <w:lang w:eastAsia="cs-CZ"/>
        </w:rPr>
      </w:pPr>
    </w:p>
    <w:p w:rsidR="00937193" w:rsidRDefault="00937193" w:rsidP="00937193">
      <w:pPr>
        <w:spacing w:after="0"/>
        <w:jc w:val="both"/>
        <w:rPr>
          <w:rFonts w:ascii="Times New Roman" w:hAnsi="Times New Roman" w:cs="Times New Roman"/>
          <w:b/>
          <w:lang w:eastAsia="cs-CZ"/>
        </w:rPr>
      </w:pPr>
      <w:r w:rsidRPr="00E044F4">
        <w:rPr>
          <w:rFonts w:ascii="Times New Roman" w:hAnsi="Times New Roman" w:cs="Times New Roman"/>
          <w:b/>
          <w:lang w:eastAsia="cs-CZ"/>
        </w:rPr>
        <w:t>Odpověď k dotazu č. 3</w:t>
      </w:r>
      <w:r>
        <w:rPr>
          <w:rFonts w:ascii="Times New Roman" w:hAnsi="Times New Roman" w:cs="Times New Roman"/>
          <w:b/>
          <w:lang w:eastAsia="cs-CZ"/>
        </w:rPr>
        <w:t>8</w:t>
      </w:r>
      <w:r w:rsidRPr="00E044F4">
        <w:rPr>
          <w:rFonts w:ascii="Times New Roman" w:hAnsi="Times New Roman" w:cs="Times New Roman"/>
          <w:b/>
          <w:lang w:eastAsia="cs-CZ"/>
        </w:rPr>
        <w:t>:</w:t>
      </w:r>
    </w:p>
    <w:p w:rsidR="00937193" w:rsidRPr="00760E24" w:rsidRDefault="002E54EB" w:rsidP="00FC4700">
      <w:pPr>
        <w:spacing w:after="0" w:line="240" w:lineRule="auto"/>
        <w:jc w:val="both"/>
        <w:rPr>
          <w:rFonts w:ascii="Times New Roman" w:hAnsi="Times New Roman" w:cs="Times New Roman"/>
          <w:i/>
          <w:lang w:eastAsia="cs-CZ"/>
        </w:rPr>
      </w:pPr>
      <w:r w:rsidRPr="00760E24">
        <w:rPr>
          <w:rFonts w:ascii="Times New Roman" w:hAnsi="Times New Roman" w:cs="Times New Roman"/>
          <w:i/>
          <w:lang w:eastAsia="cs-CZ"/>
        </w:rPr>
        <w:t>Možnost využití předmětného materiálu je podložená racionální úvahou a znalostí problematiky čištění kolejového lože a recyklace materiálů. Zadavatel doporučuje uchazeči podrobnější prostudování dokumentace. Konkrétní rozbory jsou uvažovány v rámci realizace.</w:t>
      </w:r>
    </w:p>
    <w:p w:rsidR="00937193" w:rsidRDefault="00937193" w:rsidP="00D51BB4">
      <w:pPr>
        <w:spacing w:after="0"/>
        <w:jc w:val="both"/>
        <w:rPr>
          <w:rFonts w:ascii="Times New Roman" w:hAnsi="Times New Roman" w:cs="Times New Roman"/>
          <w:b/>
          <w:lang w:eastAsia="cs-CZ"/>
        </w:rPr>
      </w:pPr>
    </w:p>
    <w:p w:rsidR="00435AA6" w:rsidRDefault="00435AA6" w:rsidP="00D51BB4">
      <w:pPr>
        <w:spacing w:after="0"/>
        <w:jc w:val="both"/>
        <w:rPr>
          <w:rFonts w:ascii="Times New Roman" w:hAnsi="Times New Roman" w:cs="Times New Roman"/>
          <w:b/>
          <w:lang w:eastAsia="cs-CZ"/>
        </w:rPr>
      </w:pPr>
    </w:p>
    <w:p w:rsidR="00937193" w:rsidRDefault="00937193" w:rsidP="00937193">
      <w:pPr>
        <w:spacing w:after="0" w:line="240" w:lineRule="auto"/>
        <w:jc w:val="both"/>
        <w:rPr>
          <w:rFonts w:ascii="Times New Roman" w:hAnsi="Times New Roman" w:cs="Times New Roman"/>
          <w:b/>
          <w:lang w:eastAsia="cs-CZ"/>
        </w:rPr>
      </w:pPr>
      <w:r w:rsidRPr="00E044F4">
        <w:rPr>
          <w:rFonts w:ascii="Times New Roman" w:hAnsi="Times New Roman" w:cs="Times New Roman"/>
          <w:b/>
          <w:lang w:eastAsia="cs-CZ"/>
        </w:rPr>
        <w:t>Dotaz č. 3</w:t>
      </w:r>
      <w:r>
        <w:rPr>
          <w:rFonts w:ascii="Times New Roman" w:hAnsi="Times New Roman" w:cs="Times New Roman"/>
          <w:b/>
          <w:lang w:eastAsia="cs-CZ"/>
        </w:rPr>
        <w:t>9</w:t>
      </w:r>
      <w:r w:rsidRPr="00E044F4">
        <w:rPr>
          <w:rFonts w:ascii="Times New Roman" w:hAnsi="Times New Roman" w:cs="Times New Roman"/>
          <w:b/>
          <w:lang w:eastAsia="cs-CZ"/>
        </w:rPr>
        <w:t>:</w:t>
      </w:r>
    </w:p>
    <w:p w:rsidR="00937193" w:rsidRPr="00276EA2" w:rsidRDefault="00276EA2" w:rsidP="00276EA2">
      <w:pPr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  <w:r w:rsidRPr="00276EA2">
        <w:rPr>
          <w:rFonts w:ascii="Times New Roman" w:hAnsi="Times New Roman" w:cs="Times New Roman"/>
          <w:lang w:eastAsia="cs-CZ"/>
        </w:rPr>
        <w:t xml:space="preserve">SO11-01.1: V Technické </w:t>
      </w:r>
      <w:proofErr w:type="gramStart"/>
      <w:r w:rsidRPr="00276EA2">
        <w:rPr>
          <w:rFonts w:ascii="Times New Roman" w:hAnsi="Times New Roman" w:cs="Times New Roman"/>
          <w:lang w:eastAsia="cs-CZ"/>
        </w:rPr>
        <w:t>zprávě E.1.1.1</w:t>
      </w:r>
      <w:proofErr w:type="gramEnd"/>
      <w:r w:rsidRPr="00276EA2">
        <w:rPr>
          <w:rFonts w:ascii="Times New Roman" w:hAnsi="Times New Roman" w:cs="Times New Roman"/>
          <w:lang w:eastAsia="cs-CZ"/>
        </w:rPr>
        <w:t xml:space="preserve"> str.16 je uvedeno, že „…bude v 1.etapě v rámci případných prací před zahájením výluky 1.koleje nutné provést příčný posun stávající 2.koleje…kolejový rošt vyříznut … kolejový rošt opětovně vložen … </w:t>
      </w:r>
      <w:proofErr w:type="spellStart"/>
      <w:r w:rsidRPr="00276EA2">
        <w:rPr>
          <w:rFonts w:ascii="Times New Roman" w:hAnsi="Times New Roman" w:cs="Times New Roman"/>
          <w:lang w:eastAsia="cs-CZ"/>
        </w:rPr>
        <w:t>vevařen</w:t>
      </w:r>
      <w:proofErr w:type="spellEnd"/>
      <w:r w:rsidRPr="00276EA2">
        <w:rPr>
          <w:rFonts w:ascii="Times New Roman" w:hAnsi="Times New Roman" w:cs="Times New Roman"/>
          <w:lang w:eastAsia="cs-CZ"/>
        </w:rPr>
        <w:t xml:space="preserve"> do bezstykové koleje…“. V části F. Organizace výstavby tato činnost není</w:t>
      </w:r>
      <w:r w:rsidR="00325E30">
        <w:rPr>
          <w:rFonts w:ascii="Times New Roman" w:hAnsi="Times New Roman" w:cs="Times New Roman"/>
          <w:lang w:eastAsia="cs-CZ"/>
        </w:rPr>
        <w:t xml:space="preserve"> zahrnuta. Stavební postup </w:t>
      </w:r>
      <w:proofErr w:type="gramStart"/>
      <w:r w:rsidR="00325E30">
        <w:rPr>
          <w:rFonts w:ascii="Times New Roman" w:hAnsi="Times New Roman" w:cs="Times New Roman"/>
          <w:lang w:eastAsia="cs-CZ"/>
        </w:rPr>
        <w:t>č.1,</w:t>
      </w:r>
      <w:r w:rsidRPr="00276EA2">
        <w:rPr>
          <w:rFonts w:ascii="Times New Roman" w:hAnsi="Times New Roman" w:cs="Times New Roman"/>
          <w:lang w:eastAsia="cs-CZ"/>
        </w:rPr>
        <w:t>který</w:t>
      </w:r>
      <w:proofErr w:type="gramEnd"/>
      <w:r w:rsidRPr="00276EA2">
        <w:rPr>
          <w:rFonts w:ascii="Times New Roman" w:hAnsi="Times New Roman" w:cs="Times New Roman"/>
          <w:lang w:eastAsia="cs-CZ"/>
        </w:rPr>
        <w:t xml:space="preserve"> předchází hlavní výluce kol.č.1, zahrnuje dle popisu F0, harmonogramu F3 i </w:t>
      </w:r>
      <w:proofErr w:type="spellStart"/>
      <w:r w:rsidRPr="00276EA2">
        <w:rPr>
          <w:rFonts w:ascii="Times New Roman" w:hAnsi="Times New Roman" w:cs="Times New Roman"/>
          <w:lang w:eastAsia="cs-CZ"/>
        </w:rPr>
        <w:t>schema</w:t>
      </w:r>
      <w:proofErr w:type="spellEnd"/>
      <w:r w:rsidRPr="00276EA2">
        <w:rPr>
          <w:rFonts w:ascii="Times New Roman" w:hAnsi="Times New Roman" w:cs="Times New Roman"/>
          <w:lang w:eastAsia="cs-CZ"/>
        </w:rPr>
        <w:t xml:space="preserve"> F2 pouze vložení mostního provizoria v kol.č.2, čemuž odpovídá i délka výluky (4N). Uchazeč se domnívá, že zadavatel v části F nezahrnul do stavebních postupů a výluk zmíněný nutný posun </w:t>
      </w:r>
      <w:proofErr w:type="gramStart"/>
      <w:r w:rsidRPr="00276EA2">
        <w:rPr>
          <w:rFonts w:ascii="Times New Roman" w:hAnsi="Times New Roman" w:cs="Times New Roman"/>
          <w:lang w:eastAsia="cs-CZ"/>
        </w:rPr>
        <w:t>kol</w:t>
      </w:r>
      <w:proofErr w:type="gramEnd"/>
      <w:r w:rsidRPr="00276EA2">
        <w:rPr>
          <w:rFonts w:ascii="Times New Roman" w:hAnsi="Times New Roman" w:cs="Times New Roman"/>
          <w:lang w:eastAsia="cs-CZ"/>
        </w:rPr>
        <w:t>.</w:t>
      </w:r>
      <w:proofErr w:type="gramStart"/>
      <w:r w:rsidRPr="00276EA2">
        <w:rPr>
          <w:rFonts w:ascii="Times New Roman" w:hAnsi="Times New Roman" w:cs="Times New Roman"/>
          <w:lang w:eastAsia="cs-CZ"/>
        </w:rPr>
        <w:t>č.</w:t>
      </w:r>
      <w:proofErr w:type="gramEnd"/>
      <w:r w:rsidRPr="00276EA2">
        <w:rPr>
          <w:rFonts w:ascii="Times New Roman" w:hAnsi="Times New Roman" w:cs="Times New Roman"/>
          <w:lang w:eastAsia="cs-CZ"/>
        </w:rPr>
        <w:t xml:space="preserve">2. Uchazeč žádá o doplnění této činnosti do všech příloh části F.  Ve které výluce má být tedy proveden odsun </w:t>
      </w:r>
      <w:proofErr w:type="gramStart"/>
      <w:r w:rsidRPr="00276EA2">
        <w:rPr>
          <w:rFonts w:ascii="Times New Roman" w:hAnsi="Times New Roman" w:cs="Times New Roman"/>
          <w:lang w:eastAsia="cs-CZ"/>
        </w:rPr>
        <w:t>kol</w:t>
      </w:r>
      <w:proofErr w:type="gramEnd"/>
      <w:r w:rsidRPr="00276EA2">
        <w:rPr>
          <w:rFonts w:ascii="Times New Roman" w:hAnsi="Times New Roman" w:cs="Times New Roman"/>
          <w:lang w:eastAsia="cs-CZ"/>
        </w:rPr>
        <w:t>.</w:t>
      </w:r>
      <w:proofErr w:type="gramStart"/>
      <w:r w:rsidRPr="00276EA2">
        <w:rPr>
          <w:rFonts w:ascii="Times New Roman" w:hAnsi="Times New Roman" w:cs="Times New Roman"/>
          <w:lang w:eastAsia="cs-CZ"/>
        </w:rPr>
        <w:t>č.</w:t>
      </w:r>
      <w:proofErr w:type="gramEnd"/>
      <w:r w:rsidRPr="00276EA2">
        <w:rPr>
          <w:rFonts w:ascii="Times New Roman" w:hAnsi="Times New Roman" w:cs="Times New Roman"/>
          <w:lang w:eastAsia="cs-CZ"/>
        </w:rPr>
        <w:t xml:space="preserve">2 před zahájením hlavní výluky v kol.č.1? Přidá zadavatel výluku </w:t>
      </w:r>
      <w:proofErr w:type="gramStart"/>
      <w:r w:rsidRPr="00276EA2">
        <w:rPr>
          <w:rFonts w:ascii="Times New Roman" w:hAnsi="Times New Roman" w:cs="Times New Roman"/>
          <w:lang w:eastAsia="cs-CZ"/>
        </w:rPr>
        <w:t>kol</w:t>
      </w:r>
      <w:proofErr w:type="gramEnd"/>
      <w:r w:rsidRPr="00276EA2">
        <w:rPr>
          <w:rFonts w:ascii="Times New Roman" w:hAnsi="Times New Roman" w:cs="Times New Roman"/>
          <w:lang w:eastAsia="cs-CZ"/>
        </w:rPr>
        <w:t>.</w:t>
      </w:r>
      <w:proofErr w:type="gramStart"/>
      <w:r w:rsidRPr="00276EA2">
        <w:rPr>
          <w:rFonts w:ascii="Times New Roman" w:hAnsi="Times New Roman" w:cs="Times New Roman"/>
          <w:lang w:eastAsia="cs-CZ"/>
        </w:rPr>
        <w:t>č.</w:t>
      </w:r>
      <w:proofErr w:type="gramEnd"/>
      <w:r w:rsidRPr="00276EA2">
        <w:rPr>
          <w:rFonts w:ascii="Times New Roman" w:hAnsi="Times New Roman" w:cs="Times New Roman"/>
          <w:lang w:eastAsia="cs-CZ"/>
        </w:rPr>
        <w:t xml:space="preserve">2 pro tuto činnost? Pokud má být odsun proveden v rámci zmíněného stavebního postupu č,1, pak je třeba prodloužit délku upraveného stavebního postupu </w:t>
      </w:r>
      <w:proofErr w:type="gramStart"/>
      <w:r w:rsidRPr="00276EA2">
        <w:rPr>
          <w:rFonts w:ascii="Times New Roman" w:hAnsi="Times New Roman" w:cs="Times New Roman"/>
          <w:lang w:eastAsia="cs-CZ"/>
        </w:rPr>
        <w:t>č.1.</w:t>
      </w:r>
      <w:proofErr w:type="gramEnd"/>
    </w:p>
    <w:p w:rsidR="00276EA2" w:rsidRDefault="00276EA2" w:rsidP="00937193">
      <w:pPr>
        <w:spacing w:after="0"/>
        <w:jc w:val="both"/>
        <w:rPr>
          <w:rFonts w:ascii="Times New Roman" w:hAnsi="Times New Roman" w:cs="Times New Roman"/>
          <w:b/>
          <w:lang w:eastAsia="cs-CZ"/>
        </w:rPr>
      </w:pPr>
    </w:p>
    <w:p w:rsidR="00937193" w:rsidRDefault="00937193" w:rsidP="00937193">
      <w:pPr>
        <w:spacing w:after="0"/>
        <w:jc w:val="both"/>
        <w:rPr>
          <w:rFonts w:ascii="Times New Roman" w:hAnsi="Times New Roman" w:cs="Times New Roman"/>
          <w:b/>
          <w:lang w:eastAsia="cs-CZ"/>
        </w:rPr>
      </w:pPr>
      <w:r w:rsidRPr="00E044F4">
        <w:rPr>
          <w:rFonts w:ascii="Times New Roman" w:hAnsi="Times New Roman" w:cs="Times New Roman"/>
          <w:b/>
          <w:lang w:eastAsia="cs-CZ"/>
        </w:rPr>
        <w:t>Odpověď k dotazu č. 3</w:t>
      </w:r>
      <w:r>
        <w:rPr>
          <w:rFonts w:ascii="Times New Roman" w:hAnsi="Times New Roman" w:cs="Times New Roman"/>
          <w:b/>
          <w:lang w:eastAsia="cs-CZ"/>
        </w:rPr>
        <w:t>9</w:t>
      </w:r>
      <w:r w:rsidRPr="00E044F4">
        <w:rPr>
          <w:rFonts w:ascii="Times New Roman" w:hAnsi="Times New Roman" w:cs="Times New Roman"/>
          <w:b/>
          <w:lang w:eastAsia="cs-CZ"/>
        </w:rPr>
        <w:t>:</w:t>
      </w:r>
    </w:p>
    <w:p w:rsidR="00A75E21" w:rsidRPr="00760E24" w:rsidRDefault="002E54EB" w:rsidP="00FC4700">
      <w:pPr>
        <w:spacing w:after="0" w:line="240" w:lineRule="auto"/>
        <w:jc w:val="both"/>
        <w:rPr>
          <w:rFonts w:ascii="Times New Roman" w:hAnsi="Times New Roman" w:cs="Times New Roman"/>
          <w:b/>
          <w:i/>
          <w:lang w:eastAsia="cs-CZ"/>
        </w:rPr>
      </w:pPr>
      <w:r w:rsidRPr="00760E24">
        <w:rPr>
          <w:rFonts w:ascii="Times New Roman" w:hAnsi="Times New Roman" w:cs="Times New Roman"/>
          <w:i/>
          <w:lang w:eastAsia="cs-CZ"/>
        </w:rPr>
        <w:t xml:space="preserve">Zadavatel doporučuje uchazeči podrobnější prostudování dokumentace. </w:t>
      </w:r>
      <w:r w:rsidR="00463E9C" w:rsidRPr="00760E24">
        <w:rPr>
          <w:rFonts w:ascii="Times New Roman" w:hAnsi="Times New Roman" w:cs="Times New Roman"/>
          <w:i/>
          <w:lang w:eastAsia="cs-CZ"/>
        </w:rPr>
        <w:t xml:space="preserve">Část dokumentace F. Organizace výstavby odsun </w:t>
      </w:r>
      <w:proofErr w:type="spellStart"/>
      <w:proofErr w:type="gramStart"/>
      <w:r w:rsidR="00463E9C" w:rsidRPr="00760E24">
        <w:rPr>
          <w:rFonts w:ascii="Times New Roman" w:hAnsi="Times New Roman" w:cs="Times New Roman"/>
          <w:i/>
          <w:lang w:eastAsia="cs-CZ"/>
        </w:rPr>
        <w:t>k.č</w:t>
      </w:r>
      <w:proofErr w:type="spellEnd"/>
      <w:r w:rsidR="00463E9C" w:rsidRPr="00760E24">
        <w:rPr>
          <w:rFonts w:ascii="Times New Roman" w:hAnsi="Times New Roman" w:cs="Times New Roman"/>
          <w:i/>
          <w:lang w:eastAsia="cs-CZ"/>
        </w:rPr>
        <w:t>.</w:t>
      </w:r>
      <w:proofErr w:type="gramEnd"/>
      <w:r w:rsidR="00463E9C" w:rsidRPr="00760E24">
        <w:rPr>
          <w:rFonts w:ascii="Times New Roman" w:hAnsi="Times New Roman" w:cs="Times New Roman"/>
          <w:i/>
          <w:lang w:eastAsia="cs-CZ"/>
        </w:rPr>
        <w:t xml:space="preserve"> 2 obsahuje jak v F.0, tak i v F.2</w:t>
      </w:r>
      <w:r w:rsidR="00C154A2" w:rsidRPr="00760E24">
        <w:rPr>
          <w:rFonts w:ascii="Times New Roman" w:hAnsi="Times New Roman" w:cs="Times New Roman"/>
          <w:i/>
          <w:lang w:eastAsia="cs-CZ"/>
        </w:rPr>
        <w:t>, a to</w:t>
      </w:r>
      <w:r w:rsidR="00463E9C" w:rsidRPr="00760E24">
        <w:rPr>
          <w:rFonts w:ascii="Times New Roman" w:hAnsi="Times New Roman" w:cs="Times New Roman"/>
          <w:i/>
          <w:lang w:eastAsia="cs-CZ"/>
        </w:rPr>
        <w:t xml:space="preserve"> </w:t>
      </w:r>
      <w:r w:rsidR="00A75E21" w:rsidRPr="00760E24">
        <w:rPr>
          <w:rFonts w:ascii="Times New Roman" w:hAnsi="Times New Roman" w:cs="Times New Roman"/>
          <w:i/>
          <w:lang w:eastAsia="cs-CZ"/>
        </w:rPr>
        <w:t>v</w:t>
      </w:r>
      <w:r w:rsidR="00C154A2" w:rsidRPr="00760E24">
        <w:rPr>
          <w:rFonts w:ascii="Times New Roman" w:hAnsi="Times New Roman" w:cs="Times New Roman"/>
          <w:i/>
          <w:lang w:eastAsia="cs-CZ"/>
        </w:rPr>
        <w:t>e fázi</w:t>
      </w:r>
      <w:r w:rsidR="00A75E21" w:rsidRPr="00760E24">
        <w:rPr>
          <w:rFonts w:ascii="Times New Roman" w:hAnsi="Times New Roman" w:cs="Times New Roman"/>
          <w:i/>
          <w:lang w:eastAsia="cs-CZ"/>
        </w:rPr>
        <w:t> přípravných prací</w:t>
      </w:r>
      <w:r w:rsidR="00C154A2" w:rsidRPr="00760E24">
        <w:rPr>
          <w:rFonts w:ascii="Times New Roman" w:hAnsi="Times New Roman" w:cs="Times New Roman"/>
          <w:i/>
          <w:lang w:eastAsia="cs-CZ"/>
        </w:rPr>
        <w:t>.</w:t>
      </w:r>
      <w:r w:rsidR="00A75E21" w:rsidRPr="00760E24">
        <w:rPr>
          <w:rFonts w:ascii="Times New Roman" w:hAnsi="Times New Roman" w:cs="Times New Roman"/>
          <w:i/>
          <w:lang w:eastAsia="cs-CZ"/>
        </w:rPr>
        <w:t xml:space="preserve"> </w:t>
      </w:r>
      <w:proofErr w:type="gramStart"/>
      <w:r w:rsidR="00C154A2" w:rsidRPr="00760E24">
        <w:rPr>
          <w:rFonts w:ascii="Times New Roman" w:hAnsi="Times New Roman" w:cs="Times New Roman"/>
          <w:i/>
          <w:lang w:eastAsia="cs-CZ"/>
        </w:rPr>
        <w:t xml:space="preserve">Část </w:t>
      </w:r>
      <w:r w:rsidR="00325E30">
        <w:rPr>
          <w:rFonts w:ascii="Times New Roman" w:hAnsi="Times New Roman" w:cs="Times New Roman"/>
          <w:i/>
          <w:lang w:eastAsia="cs-CZ"/>
        </w:rPr>
        <w:t xml:space="preserve">F.3 </w:t>
      </w:r>
      <w:r w:rsidR="00463E9C" w:rsidRPr="00760E24">
        <w:rPr>
          <w:rFonts w:ascii="Times New Roman" w:hAnsi="Times New Roman" w:cs="Times New Roman"/>
          <w:i/>
          <w:lang w:eastAsia="cs-CZ"/>
        </w:rPr>
        <w:t>není</w:t>
      </w:r>
      <w:proofErr w:type="gramEnd"/>
      <w:r w:rsidR="00463E9C" w:rsidRPr="00760E24">
        <w:rPr>
          <w:rFonts w:ascii="Times New Roman" w:hAnsi="Times New Roman" w:cs="Times New Roman"/>
          <w:i/>
          <w:lang w:eastAsia="cs-CZ"/>
        </w:rPr>
        <w:t xml:space="preserve"> zpracovan</w:t>
      </w:r>
      <w:r w:rsidR="00C154A2" w:rsidRPr="00760E24">
        <w:rPr>
          <w:rFonts w:ascii="Times New Roman" w:hAnsi="Times New Roman" w:cs="Times New Roman"/>
          <w:i/>
          <w:lang w:eastAsia="cs-CZ"/>
        </w:rPr>
        <w:t>á</w:t>
      </w:r>
      <w:r w:rsidR="00463E9C" w:rsidRPr="00760E24">
        <w:rPr>
          <w:rFonts w:ascii="Times New Roman" w:hAnsi="Times New Roman" w:cs="Times New Roman"/>
          <w:i/>
          <w:lang w:eastAsia="cs-CZ"/>
        </w:rPr>
        <w:t xml:space="preserve"> do všech detailů</w:t>
      </w:r>
      <w:r w:rsidR="00C154A2" w:rsidRPr="00760E24">
        <w:rPr>
          <w:rFonts w:ascii="Times New Roman" w:hAnsi="Times New Roman" w:cs="Times New Roman"/>
          <w:i/>
          <w:lang w:eastAsia="cs-CZ"/>
        </w:rPr>
        <w:t xml:space="preserve"> -</w:t>
      </w:r>
      <w:r w:rsidR="00463E9C" w:rsidRPr="00760E24">
        <w:rPr>
          <w:rFonts w:ascii="Times New Roman" w:hAnsi="Times New Roman" w:cs="Times New Roman"/>
          <w:i/>
          <w:lang w:eastAsia="cs-CZ"/>
        </w:rPr>
        <w:t xml:space="preserve"> významem této přílohy je obecný popis časových etap stavby</w:t>
      </w:r>
      <w:r w:rsidR="00C154A2" w:rsidRPr="00760E24">
        <w:rPr>
          <w:rFonts w:ascii="Times New Roman" w:hAnsi="Times New Roman" w:cs="Times New Roman"/>
          <w:i/>
          <w:lang w:eastAsia="cs-CZ"/>
        </w:rPr>
        <w:t>, tj. přesný popis odsunu koleje č. 2 neobsahuje</w:t>
      </w:r>
      <w:r w:rsidR="00463E9C" w:rsidRPr="00760E24">
        <w:rPr>
          <w:rFonts w:ascii="Times New Roman" w:hAnsi="Times New Roman" w:cs="Times New Roman"/>
          <w:i/>
          <w:lang w:eastAsia="cs-CZ"/>
        </w:rPr>
        <w:t>.</w:t>
      </w:r>
      <w:r w:rsidR="00C154A2" w:rsidRPr="00760E24">
        <w:rPr>
          <w:rFonts w:ascii="Times New Roman" w:hAnsi="Times New Roman" w:cs="Times New Roman"/>
          <w:i/>
          <w:lang w:eastAsia="cs-CZ"/>
        </w:rPr>
        <w:t xml:space="preserve"> Nicméně pro o</w:t>
      </w:r>
      <w:r w:rsidR="00A75E21" w:rsidRPr="00760E24">
        <w:rPr>
          <w:rFonts w:ascii="Times New Roman" w:hAnsi="Times New Roman" w:cs="Times New Roman"/>
          <w:i/>
          <w:lang w:eastAsia="cs-CZ"/>
        </w:rPr>
        <w:t>dsun koleje</w:t>
      </w:r>
      <w:r w:rsidR="00C154A2" w:rsidRPr="00760E24">
        <w:rPr>
          <w:rFonts w:ascii="Times New Roman" w:hAnsi="Times New Roman" w:cs="Times New Roman"/>
          <w:i/>
          <w:lang w:eastAsia="cs-CZ"/>
        </w:rPr>
        <w:t xml:space="preserve"> č. 2</w:t>
      </w:r>
      <w:r w:rsidR="00A75E21" w:rsidRPr="00760E24">
        <w:rPr>
          <w:rFonts w:ascii="Times New Roman" w:hAnsi="Times New Roman" w:cs="Times New Roman"/>
          <w:i/>
          <w:lang w:eastAsia="cs-CZ"/>
        </w:rPr>
        <w:t xml:space="preserve"> </w:t>
      </w:r>
      <w:r w:rsidR="00C154A2" w:rsidRPr="00760E24">
        <w:rPr>
          <w:rFonts w:ascii="Times New Roman" w:hAnsi="Times New Roman" w:cs="Times New Roman"/>
          <w:i/>
          <w:lang w:eastAsia="cs-CZ"/>
        </w:rPr>
        <w:t>je možné uvažovat jak</w:t>
      </w:r>
      <w:r w:rsidR="00A75E21" w:rsidRPr="00760E24">
        <w:rPr>
          <w:rFonts w:ascii="Times New Roman" w:hAnsi="Times New Roman" w:cs="Times New Roman"/>
          <w:i/>
          <w:lang w:eastAsia="cs-CZ"/>
        </w:rPr>
        <w:t xml:space="preserve"> výluk</w:t>
      </w:r>
      <w:r w:rsidR="00C154A2" w:rsidRPr="00760E24">
        <w:rPr>
          <w:rFonts w:ascii="Times New Roman" w:hAnsi="Times New Roman" w:cs="Times New Roman"/>
          <w:i/>
          <w:lang w:eastAsia="cs-CZ"/>
        </w:rPr>
        <w:t>y</w:t>
      </w:r>
      <w:r w:rsidR="00A75E21" w:rsidRPr="00760E24">
        <w:rPr>
          <w:rFonts w:ascii="Times New Roman" w:hAnsi="Times New Roman" w:cs="Times New Roman"/>
          <w:i/>
          <w:lang w:eastAsia="cs-CZ"/>
        </w:rPr>
        <w:t xml:space="preserve"> </w:t>
      </w:r>
      <w:r w:rsidR="00C154A2" w:rsidRPr="00760E24">
        <w:rPr>
          <w:rFonts w:ascii="Times New Roman" w:hAnsi="Times New Roman" w:cs="Times New Roman"/>
          <w:i/>
          <w:lang w:eastAsia="cs-CZ"/>
        </w:rPr>
        <w:t>v</w:t>
      </w:r>
      <w:r w:rsidR="00A75E21" w:rsidRPr="00760E24">
        <w:rPr>
          <w:rFonts w:ascii="Times New Roman" w:hAnsi="Times New Roman" w:cs="Times New Roman"/>
          <w:i/>
          <w:lang w:eastAsia="cs-CZ"/>
        </w:rPr>
        <w:t xml:space="preserve"> přípravn</w:t>
      </w:r>
      <w:r w:rsidR="00C154A2" w:rsidRPr="00760E24">
        <w:rPr>
          <w:rFonts w:ascii="Times New Roman" w:hAnsi="Times New Roman" w:cs="Times New Roman"/>
          <w:i/>
          <w:lang w:eastAsia="cs-CZ"/>
        </w:rPr>
        <w:t>ých</w:t>
      </w:r>
      <w:r w:rsidR="00A75E21" w:rsidRPr="00760E24">
        <w:rPr>
          <w:rFonts w:ascii="Times New Roman" w:hAnsi="Times New Roman" w:cs="Times New Roman"/>
          <w:i/>
          <w:lang w:eastAsia="cs-CZ"/>
        </w:rPr>
        <w:t xml:space="preserve"> pr</w:t>
      </w:r>
      <w:r w:rsidR="00C154A2" w:rsidRPr="00760E24">
        <w:rPr>
          <w:rFonts w:ascii="Times New Roman" w:hAnsi="Times New Roman" w:cs="Times New Roman"/>
          <w:i/>
          <w:lang w:eastAsia="cs-CZ"/>
        </w:rPr>
        <w:t xml:space="preserve">acích, tak i souběh s výlukou </w:t>
      </w:r>
      <w:r w:rsidR="004726FB" w:rsidRPr="00760E24">
        <w:rPr>
          <w:rFonts w:ascii="Times New Roman" w:hAnsi="Times New Roman" w:cs="Times New Roman"/>
          <w:i/>
          <w:lang w:eastAsia="cs-CZ"/>
        </w:rPr>
        <w:t>ve stavebním postupu č. 1 (4N). Je na zhotoviteli, jak využije přidělené výluky, důležitým mezníkem je, aby byl odsun koleje č. 2 zrealizovaný do začátku dlouhodobé výluky koleje č. 1, protože při této výluce je kolej č. 2 uvažovaná jako standardně provozovaná. T</w:t>
      </w:r>
      <w:r w:rsidR="00325E30">
        <w:rPr>
          <w:rFonts w:ascii="Times New Roman" w:hAnsi="Times New Roman" w:cs="Times New Roman"/>
          <w:i/>
          <w:lang w:eastAsia="cs-CZ"/>
        </w:rPr>
        <w:t xml:space="preserve">j. délka stavebního postupu </w:t>
      </w:r>
      <w:proofErr w:type="gramStart"/>
      <w:r w:rsidR="00325E30">
        <w:rPr>
          <w:rFonts w:ascii="Times New Roman" w:hAnsi="Times New Roman" w:cs="Times New Roman"/>
          <w:i/>
          <w:lang w:eastAsia="cs-CZ"/>
        </w:rPr>
        <w:t xml:space="preserve">č.1 </w:t>
      </w:r>
      <w:r w:rsidR="004726FB" w:rsidRPr="00760E24">
        <w:rPr>
          <w:rFonts w:ascii="Times New Roman" w:hAnsi="Times New Roman" w:cs="Times New Roman"/>
          <w:i/>
          <w:lang w:eastAsia="cs-CZ"/>
        </w:rPr>
        <w:t>zůstává</w:t>
      </w:r>
      <w:proofErr w:type="gramEnd"/>
      <w:r w:rsidR="004726FB" w:rsidRPr="00760E24">
        <w:rPr>
          <w:rFonts w:ascii="Times New Roman" w:hAnsi="Times New Roman" w:cs="Times New Roman"/>
          <w:i/>
          <w:lang w:eastAsia="cs-CZ"/>
        </w:rPr>
        <w:t xml:space="preserve"> beze změny.</w:t>
      </w:r>
    </w:p>
    <w:p w:rsidR="00937193" w:rsidRDefault="00937193" w:rsidP="00D51BB4">
      <w:pPr>
        <w:spacing w:after="0"/>
        <w:jc w:val="both"/>
        <w:rPr>
          <w:rFonts w:ascii="Times New Roman" w:hAnsi="Times New Roman" w:cs="Times New Roman"/>
          <w:b/>
          <w:lang w:eastAsia="cs-CZ"/>
        </w:rPr>
      </w:pPr>
    </w:p>
    <w:p w:rsidR="00435AA6" w:rsidRDefault="00435AA6" w:rsidP="00D51BB4">
      <w:pPr>
        <w:spacing w:after="0"/>
        <w:jc w:val="both"/>
        <w:rPr>
          <w:rFonts w:ascii="Times New Roman" w:hAnsi="Times New Roman" w:cs="Times New Roman"/>
          <w:b/>
          <w:lang w:eastAsia="cs-CZ"/>
        </w:rPr>
      </w:pPr>
    </w:p>
    <w:p w:rsidR="00937193" w:rsidRDefault="00937193" w:rsidP="00937193">
      <w:pPr>
        <w:spacing w:after="0" w:line="240" w:lineRule="auto"/>
        <w:jc w:val="both"/>
        <w:rPr>
          <w:rFonts w:ascii="Times New Roman" w:hAnsi="Times New Roman" w:cs="Times New Roman"/>
          <w:b/>
          <w:lang w:eastAsia="cs-CZ"/>
        </w:rPr>
      </w:pPr>
      <w:r>
        <w:rPr>
          <w:rFonts w:ascii="Times New Roman" w:hAnsi="Times New Roman" w:cs="Times New Roman"/>
          <w:b/>
          <w:lang w:eastAsia="cs-CZ"/>
        </w:rPr>
        <w:t>Dotaz č. 40</w:t>
      </w:r>
      <w:r w:rsidRPr="00E044F4">
        <w:rPr>
          <w:rFonts w:ascii="Times New Roman" w:hAnsi="Times New Roman" w:cs="Times New Roman"/>
          <w:b/>
          <w:lang w:eastAsia="cs-CZ"/>
        </w:rPr>
        <w:t>:</w:t>
      </w:r>
    </w:p>
    <w:p w:rsidR="00937193" w:rsidRPr="00276EA2" w:rsidRDefault="00276EA2" w:rsidP="00276EA2">
      <w:pPr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  <w:r w:rsidRPr="00276EA2">
        <w:rPr>
          <w:rFonts w:ascii="Times New Roman" w:hAnsi="Times New Roman" w:cs="Times New Roman"/>
          <w:lang w:eastAsia="cs-CZ"/>
        </w:rPr>
        <w:t>SO11-01.1: zadavatel umisťuje recyklační základnu na plochu ZS3, která se nachází v těsné blízkosti řeky Sázavy a tedy v ochranném pásmu. Souhlasí s tímto umístěním příslušný Odbor životního prostředí a Povodí Vltavy? Byla s těmito institucemi věc projednána?</w:t>
      </w:r>
    </w:p>
    <w:p w:rsidR="00276EA2" w:rsidRDefault="00276EA2" w:rsidP="00937193">
      <w:pPr>
        <w:spacing w:after="0"/>
        <w:jc w:val="both"/>
        <w:rPr>
          <w:rFonts w:ascii="Times New Roman" w:hAnsi="Times New Roman" w:cs="Times New Roman"/>
          <w:b/>
          <w:lang w:eastAsia="cs-CZ"/>
        </w:rPr>
      </w:pPr>
    </w:p>
    <w:p w:rsidR="00937193" w:rsidRDefault="00937193" w:rsidP="00937193">
      <w:pPr>
        <w:spacing w:after="0"/>
        <w:jc w:val="both"/>
        <w:rPr>
          <w:rFonts w:ascii="Times New Roman" w:hAnsi="Times New Roman" w:cs="Times New Roman"/>
          <w:b/>
          <w:lang w:eastAsia="cs-CZ"/>
        </w:rPr>
      </w:pPr>
      <w:r w:rsidRPr="00E044F4">
        <w:rPr>
          <w:rFonts w:ascii="Times New Roman" w:hAnsi="Times New Roman" w:cs="Times New Roman"/>
          <w:b/>
          <w:lang w:eastAsia="cs-CZ"/>
        </w:rPr>
        <w:t xml:space="preserve">Odpověď k </w:t>
      </w:r>
      <w:r>
        <w:rPr>
          <w:rFonts w:ascii="Times New Roman" w:hAnsi="Times New Roman" w:cs="Times New Roman"/>
          <w:b/>
          <w:lang w:eastAsia="cs-CZ"/>
        </w:rPr>
        <w:t>dotazu č. 40</w:t>
      </w:r>
      <w:r w:rsidRPr="00E044F4">
        <w:rPr>
          <w:rFonts w:ascii="Times New Roman" w:hAnsi="Times New Roman" w:cs="Times New Roman"/>
          <w:b/>
          <w:lang w:eastAsia="cs-CZ"/>
        </w:rPr>
        <w:t>:</w:t>
      </w:r>
    </w:p>
    <w:p w:rsidR="00937193" w:rsidRPr="00760E24" w:rsidRDefault="00A75E21" w:rsidP="00FC4700">
      <w:pPr>
        <w:spacing w:after="0" w:line="240" w:lineRule="auto"/>
        <w:jc w:val="both"/>
        <w:rPr>
          <w:rFonts w:ascii="Times New Roman" w:hAnsi="Times New Roman" w:cs="Times New Roman"/>
          <w:b/>
          <w:i/>
          <w:lang w:eastAsia="cs-CZ"/>
        </w:rPr>
      </w:pPr>
      <w:r w:rsidRPr="00760E24">
        <w:rPr>
          <w:rFonts w:ascii="Times New Roman" w:hAnsi="Times New Roman" w:cs="Times New Roman"/>
          <w:i/>
          <w:lang w:eastAsia="cs-CZ"/>
        </w:rPr>
        <w:t>Zadavatel doporučuje uchazeči podrobnější prostudování dokumentace. Dotčené organizace se</w:t>
      </w:r>
      <w:r w:rsidR="000D7B41" w:rsidRPr="00760E24">
        <w:rPr>
          <w:rFonts w:ascii="Times New Roman" w:hAnsi="Times New Roman" w:cs="Times New Roman"/>
          <w:i/>
          <w:lang w:eastAsia="cs-CZ"/>
        </w:rPr>
        <w:t> </w:t>
      </w:r>
      <w:r w:rsidRPr="00760E24">
        <w:rPr>
          <w:rFonts w:ascii="Times New Roman" w:hAnsi="Times New Roman" w:cs="Times New Roman"/>
          <w:i/>
          <w:lang w:eastAsia="cs-CZ"/>
        </w:rPr>
        <w:t xml:space="preserve">k projektové dokumentaci vyjádřili kladně. Jejich případné podmínky jsou v dokumentaci uvedeny (např. části dokumentace A.; </w:t>
      </w:r>
      <w:proofErr w:type="gramStart"/>
      <w:r w:rsidRPr="00760E24">
        <w:rPr>
          <w:rFonts w:ascii="Times New Roman" w:hAnsi="Times New Roman" w:cs="Times New Roman"/>
          <w:i/>
          <w:lang w:eastAsia="cs-CZ"/>
        </w:rPr>
        <w:t>B.1, H.</w:t>
      </w:r>
      <w:proofErr w:type="gramEnd"/>
      <w:r w:rsidRPr="00760E24">
        <w:rPr>
          <w:rFonts w:ascii="Times New Roman" w:hAnsi="Times New Roman" w:cs="Times New Roman"/>
          <w:i/>
          <w:lang w:eastAsia="cs-CZ"/>
        </w:rPr>
        <w:t xml:space="preserve">). </w:t>
      </w:r>
    </w:p>
    <w:p w:rsidR="00424378" w:rsidRDefault="00424378" w:rsidP="00424378">
      <w:pPr>
        <w:spacing w:after="0"/>
        <w:jc w:val="both"/>
        <w:rPr>
          <w:rFonts w:ascii="Times New Roman" w:hAnsi="Times New Roman" w:cs="Times New Roman"/>
          <w:b/>
          <w:i/>
          <w:lang w:eastAsia="cs-CZ"/>
        </w:rPr>
      </w:pPr>
    </w:p>
    <w:p w:rsidR="00435AA6" w:rsidRPr="00760E24" w:rsidRDefault="00435AA6" w:rsidP="00424378">
      <w:pPr>
        <w:spacing w:after="0"/>
        <w:jc w:val="both"/>
        <w:rPr>
          <w:rFonts w:ascii="Times New Roman" w:hAnsi="Times New Roman" w:cs="Times New Roman"/>
          <w:b/>
          <w:i/>
          <w:lang w:eastAsia="cs-CZ"/>
        </w:rPr>
      </w:pPr>
    </w:p>
    <w:p w:rsidR="00424378" w:rsidRDefault="00424378" w:rsidP="00435AA6">
      <w:pPr>
        <w:spacing w:after="0" w:line="240" w:lineRule="auto"/>
        <w:jc w:val="both"/>
        <w:rPr>
          <w:rFonts w:ascii="Times New Roman" w:hAnsi="Times New Roman" w:cs="Times New Roman"/>
          <w:b/>
          <w:lang w:eastAsia="cs-CZ"/>
        </w:rPr>
      </w:pPr>
      <w:r w:rsidRPr="007C497C">
        <w:rPr>
          <w:rFonts w:ascii="Times New Roman" w:hAnsi="Times New Roman" w:cs="Times New Roman"/>
          <w:b/>
          <w:lang w:eastAsia="cs-CZ"/>
        </w:rPr>
        <w:lastRenderedPageBreak/>
        <w:t>Dotaz č. 4</w:t>
      </w:r>
      <w:r>
        <w:rPr>
          <w:rFonts w:ascii="Times New Roman" w:hAnsi="Times New Roman" w:cs="Times New Roman"/>
          <w:b/>
          <w:lang w:eastAsia="cs-CZ"/>
        </w:rPr>
        <w:t>1</w:t>
      </w:r>
      <w:r w:rsidRPr="007C497C">
        <w:rPr>
          <w:rFonts w:ascii="Times New Roman" w:hAnsi="Times New Roman" w:cs="Times New Roman"/>
          <w:b/>
          <w:lang w:eastAsia="cs-CZ"/>
        </w:rPr>
        <w:t>:</w:t>
      </w:r>
    </w:p>
    <w:p w:rsidR="00424378" w:rsidRPr="007C497C" w:rsidRDefault="00424378" w:rsidP="00435AA6">
      <w:pPr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  <w:r w:rsidRPr="007C497C">
        <w:rPr>
          <w:rFonts w:ascii="Times New Roman" w:hAnsi="Times New Roman" w:cs="Times New Roman"/>
          <w:lang w:eastAsia="cs-CZ"/>
        </w:rPr>
        <w:t xml:space="preserve">V SO 13-01 a SO 13-02 je v TZ uvedena </w:t>
      </w:r>
      <w:proofErr w:type="spellStart"/>
      <w:r w:rsidRPr="007C497C">
        <w:rPr>
          <w:rFonts w:ascii="Times New Roman" w:hAnsi="Times New Roman" w:cs="Times New Roman"/>
          <w:lang w:eastAsia="cs-CZ"/>
        </w:rPr>
        <w:t>polymerbetonová</w:t>
      </w:r>
      <w:proofErr w:type="spellEnd"/>
      <w:r w:rsidRPr="007C497C">
        <w:rPr>
          <w:rFonts w:ascii="Times New Roman" w:hAnsi="Times New Roman" w:cs="Times New Roman"/>
          <w:lang w:eastAsia="cs-CZ"/>
        </w:rPr>
        <w:t xml:space="preserve"> </w:t>
      </w:r>
      <w:proofErr w:type="spellStart"/>
      <w:r w:rsidRPr="007C497C">
        <w:rPr>
          <w:rFonts w:ascii="Times New Roman" w:hAnsi="Times New Roman" w:cs="Times New Roman"/>
          <w:lang w:eastAsia="cs-CZ"/>
        </w:rPr>
        <w:t>žb</w:t>
      </w:r>
      <w:proofErr w:type="spellEnd"/>
      <w:r w:rsidRPr="007C497C">
        <w:rPr>
          <w:rFonts w:ascii="Times New Roman" w:hAnsi="Times New Roman" w:cs="Times New Roman"/>
          <w:lang w:eastAsia="cs-CZ"/>
        </w:rPr>
        <w:t>. přejezdová konstrukce. V soupisu a výkresu je uvedena ovšem konstrukce železobetonová.</w:t>
      </w:r>
    </w:p>
    <w:p w:rsidR="00424378" w:rsidRPr="007C497C" w:rsidRDefault="00424378" w:rsidP="00435AA6">
      <w:pPr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  <w:r w:rsidRPr="007C497C">
        <w:rPr>
          <w:rFonts w:ascii="Times New Roman" w:hAnsi="Times New Roman" w:cs="Times New Roman"/>
          <w:lang w:eastAsia="cs-CZ"/>
        </w:rPr>
        <w:t xml:space="preserve">Jaká </w:t>
      </w:r>
      <w:proofErr w:type="spellStart"/>
      <w:r w:rsidRPr="007C497C">
        <w:rPr>
          <w:rFonts w:ascii="Times New Roman" w:hAnsi="Times New Roman" w:cs="Times New Roman"/>
          <w:lang w:eastAsia="cs-CZ"/>
        </w:rPr>
        <w:t>kce</w:t>
      </w:r>
      <w:proofErr w:type="spellEnd"/>
      <w:r w:rsidRPr="007C497C">
        <w:rPr>
          <w:rFonts w:ascii="Times New Roman" w:hAnsi="Times New Roman" w:cs="Times New Roman"/>
          <w:lang w:eastAsia="cs-CZ"/>
        </w:rPr>
        <w:t>. je ta správná?</w:t>
      </w:r>
    </w:p>
    <w:p w:rsidR="00424378" w:rsidRDefault="00424378" w:rsidP="00424378">
      <w:pPr>
        <w:spacing w:after="0"/>
        <w:jc w:val="both"/>
        <w:rPr>
          <w:rFonts w:ascii="Times New Roman" w:hAnsi="Times New Roman" w:cs="Times New Roman"/>
          <w:b/>
          <w:lang w:eastAsia="cs-CZ"/>
        </w:rPr>
      </w:pPr>
    </w:p>
    <w:p w:rsidR="00424378" w:rsidRDefault="00424378" w:rsidP="00435AA6">
      <w:pPr>
        <w:spacing w:after="0" w:line="240" w:lineRule="auto"/>
        <w:jc w:val="both"/>
        <w:rPr>
          <w:rFonts w:ascii="Times New Roman" w:hAnsi="Times New Roman" w:cs="Times New Roman"/>
          <w:b/>
          <w:lang w:eastAsia="cs-CZ"/>
        </w:rPr>
      </w:pPr>
      <w:r>
        <w:rPr>
          <w:rFonts w:ascii="Times New Roman" w:hAnsi="Times New Roman" w:cs="Times New Roman"/>
          <w:b/>
          <w:lang w:eastAsia="cs-CZ"/>
        </w:rPr>
        <w:t>Odpověď k dotazu č. 41</w:t>
      </w:r>
      <w:r w:rsidRPr="007C497C">
        <w:rPr>
          <w:rFonts w:ascii="Times New Roman" w:hAnsi="Times New Roman" w:cs="Times New Roman"/>
          <w:b/>
          <w:lang w:eastAsia="cs-CZ"/>
        </w:rPr>
        <w:t>:</w:t>
      </w:r>
    </w:p>
    <w:p w:rsidR="00424378" w:rsidRPr="00760E24" w:rsidRDefault="00705F0D" w:rsidP="00435AA6">
      <w:pPr>
        <w:spacing w:after="0" w:line="240" w:lineRule="auto"/>
        <w:jc w:val="both"/>
        <w:rPr>
          <w:rFonts w:ascii="Times New Roman" w:hAnsi="Times New Roman" w:cs="Times New Roman"/>
          <w:i/>
          <w:lang w:eastAsia="cs-CZ"/>
        </w:rPr>
      </w:pPr>
      <w:r w:rsidRPr="00760E24">
        <w:rPr>
          <w:rFonts w:ascii="Times New Roman" w:hAnsi="Times New Roman" w:cs="Times New Roman"/>
          <w:i/>
          <w:lang w:eastAsia="cs-CZ"/>
        </w:rPr>
        <w:t xml:space="preserve">Platí soupis prací, tj. železobetonová </w:t>
      </w:r>
      <w:r w:rsidR="00BE7AAF">
        <w:rPr>
          <w:rFonts w:ascii="Times New Roman" w:hAnsi="Times New Roman" w:cs="Times New Roman"/>
          <w:i/>
          <w:lang w:eastAsia="cs-CZ"/>
        </w:rPr>
        <w:t xml:space="preserve">přejezdová </w:t>
      </w:r>
      <w:r w:rsidRPr="00760E24">
        <w:rPr>
          <w:rFonts w:ascii="Times New Roman" w:hAnsi="Times New Roman" w:cs="Times New Roman"/>
          <w:i/>
          <w:lang w:eastAsia="cs-CZ"/>
        </w:rPr>
        <w:t>konstrukce.</w:t>
      </w:r>
    </w:p>
    <w:p w:rsidR="00424378" w:rsidRDefault="00424378" w:rsidP="00424378">
      <w:pPr>
        <w:spacing w:after="0"/>
        <w:jc w:val="both"/>
        <w:rPr>
          <w:rFonts w:ascii="Times New Roman" w:hAnsi="Times New Roman" w:cs="Times New Roman"/>
          <w:b/>
          <w:lang w:eastAsia="cs-CZ"/>
        </w:rPr>
      </w:pPr>
    </w:p>
    <w:p w:rsidR="00435AA6" w:rsidRDefault="00435AA6" w:rsidP="00424378">
      <w:pPr>
        <w:spacing w:after="0"/>
        <w:jc w:val="both"/>
        <w:rPr>
          <w:rFonts w:ascii="Times New Roman" w:hAnsi="Times New Roman" w:cs="Times New Roman"/>
          <w:b/>
          <w:lang w:eastAsia="cs-CZ"/>
        </w:rPr>
      </w:pPr>
    </w:p>
    <w:p w:rsidR="00424378" w:rsidRDefault="00424378" w:rsidP="00424378">
      <w:pPr>
        <w:spacing w:after="0"/>
        <w:jc w:val="both"/>
        <w:rPr>
          <w:rFonts w:ascii="Times New Roman" w:hAnsi="Times New Roman" w:cs="Times New Roman"/>
          <w:b/>
          <w:lang w:eastAsia="cs-CZ"/>
        </w:rPr>
      </w:pPr>
      <w:r w:rsidRPr="002E58C1">
        <w:rPr>
          <w:rFonts w:ascii="Times New Roman" w:hAnsi="Times New Roman" w:cs="Times New Roman"/>
          <w:b/>
          <w:lang w:eastAsia="cs-CZ"/>
        </w:rPr>
        <w:t>Dotaz č. 4</w:t>
      </w:r>
      <w:r>
        <w:rPr>
          <w:rFonts w:ascii="Times New Roman" w:hAnsi="Times New Roman" w:cs="Times New Roman"/>
          <w:b/>
          <w:lang w:eastAsia="cs-CZ"/>
        </w:rPr>
        <w:t>2</w:t>
      </w:r>
      <w:r w:rsidRPr="002E58C1">
        <w:rPr>
          <w:rFonts w:ascii="Times New Roman" w:hAnsi="Times New Roman" w:cs="Times New Roman"/>
          <w:b/>
          <w:lang w:eastAsia="cs-CZ"/>
        </w:rPr>
        <w:t>:</w:t>
      </w:r>
    </w:p>
    <w:p w:rsidR="00424378" w:rsidRPr="002E58C1" w:rsidRDefault="00424378" w:rsidP="00424378">
      <w:pPr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  <w:r w:rsidRPr="002E58C1">
        <w:rPr>
          <w:rFonts w:ascii="Times New Roman" w:hAnsi="Times New Roman" w:cs="Times New Roman"/>
          <w:lang w:eastAsia="cs-CZ"/>
        </w:rPr>
        <w:t>V technické zprávě části F – organizace výstavby je uvedeno, že v rámci stavby je nutno počítat s opravou krytu stávajících vozovek v celkové výměře 89.900 m2 a zpevnění polních komunikací v celkové výměře 24.400 m2. Tyto náklady jsou zahrnuty v objektu SO 11-01.2. Dopravní trasy. Výkaz výměr není součástí zadávací dokumentace ani není uveden v celkové rekapitulaci stavby.</w:t>
      </w:r>
    </w:p>
    <w:p w:rsidR="00424378" w:rsidRPr="002E58C1" w:rsidRDefault="00424378" w:rsidP="00424378">
      <w:pPr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  <w:r w:rsidRPr="002E58C1">
        <w:rPr>
          <w:rFonts w:ascii="Times New Roman" w:hAnsi="Times New Roman" w:cs="Times New Roman"/>
          <w:lang w:eastAsia="cs-CZ"/>
        </w:rPr>
        <w:t>Vzhledem k poměrně značnému rozsahu žádáme zadavatele o doplnění objektu SO 11-01.2 do objektové sklady včetně výkazu výměr. Pokud nebude doplněno, žádáme zadavatele o stanovení jakým způsobem tyto náklady zahrnout do ceny stavby.</w:t>
      </w:r>
    </w:p>
    <w:p w:rsidR="00424378" w:rsidRDefault="00424378" w:rsidP="00424378">
      <w:pPr>
        <w:spacing w:after="0"/>
        <w:jc w:val="both"/>
        <w:rPr>
          <w:rFonts w:ascii="Times New Roman" w:hAnsi="Times New Roman" w:cs="Times New Roman"/>
          <w:b/>
          <w:lang w:eastAsia="cs-CZ"/>
        </w:rPr>
      </w:pPr>
    </w:p>
    <w:p w:rsidR="00424378" w:rsidRDefault="00424378" w:rsidP="00424378">
      <w:pPr>
        <w:spacing w:after="0"/>
        <w:jc w:val="both"/>
        <w:rPr>
          <w:rFonts w:ascii="Times New Roman" w:hAnsi="Times New Roman" w:cs="Times New Roman"/>
          <w:b/>
          <w:lang w:eastAsia="cs-CZ"/>
        </w:rPr>
      </w:pPr>
      <w:r w:rsidRPr="002E58C1">
        <w:rPr>
          <w:rFonts w:ascii="Times New Roman" w:hAnsi="Times New Roman" w:cs="Times New Roman"/>
          <w:b/>
          <w:lang w:eastAsia="cs-CZ"/>
        </w:rPr>
        <w:t>Odpověď k dotazu č. 4</w:t>
      </w:r>
      <w:r>
        <w:rPr>
          <w:rFonts w:ascii="Times New Roman" w:hAnsi="Times New Roman" w:cs="Times New Roman"/>
          <w:b/>
          <w:lang w:eastAsia="cs-CZ"/>
        </w:rPr>
        <w:t>2</w:t>
      </w:r>
      <w:r w:rsidRPr="002E58C1">
        <w:rPr>
          <w:rFonts w:ascii="Times New Roman" w:hAnsi="Times New Roman" w:cs="Times New Roman"/>
          <w:b/>
          <w:lang w:eastAsia="cs-CZ"/>
        </w:rPr>
        <w:t>:</w:t>
      </w:r>
    </w:p>
    <w:p w:rsidR="00760E24" w:rsidRPr="00195047" w:rsidRDefault="00760E24" w:rsidP="00760E24">
      <w:pPr>
        <w:spacing w:after="0" w:line="240" w:lineRule="auto"/>
        <w:jc w:val="both"/>
        <w:rPr>
          <w:rFonts w:ascii="Times New Roman" w:hAnsi="Times New Roman" w:cs="Times New Roman"/>
          <w:i/>
          <w:lang w:eastAsia="cs-CZ"/>
        </w:rPr>
      </w:pPr>
      <w:r w:rsidRPr="00195047">
        <w:rPr>
          <w:rFonts w:ascii="Times New Roman" w:hAnsi="Times New Roman" w:cs="Times New Roman"/>
          <w:i/>
          <w:lang w:eastAsia="cs-CZ"/>
        </w:rPr>
        <w:t>Část projektové dokumentace 11-02.2 Dopravní trasy je pro uchazeče pouze informativní. Při ocenění prací je nutno postupovat dle článku 4.13 a 4.15 zadávací dokumentace Smluvní podmínky pro výstavbu pozemních a inženýrských staveb projektovaných objednatelem Obecné podmínky.</w:t>
      </w:r>
    </w:p>
    <w:p w:rsidR="00760E24" w:rsidRPr="00195047" w:rsidRDefault="00760E24" w:rsidP="00760E24">
      <w:pPr>
        <w:spacing w:after="0" w:line="240" w:lineRule="auto"/>
        <w:jc w:val="both"/>
        <w:rPr>
          <w:rFonts w:ascii="Times New Roman" w:hAnsi="Times New Roman" w:cs="Times New Roman"/>
          <w:i/>
          <w:lang w:eastAsia="cs-CZ"/>
        </w:rPr>
      </w:pPr>
      <w:r w:rsidRPr="00195047">
        <w:rPr>
          <w:rFonts w:ascii="Times New Roman" w:hAnsi="Times New Roman" w:cs="Times New Roman"/>
          <w:i/>
          <w:lang w:eastAsia="cs-CZ"/>
        </w:rPr>
        <w:t xml:space="preserve">Tato část nebude doplněna do </w:t>
      </w:r>
      <w:r>
        <w:rPr>
          <w:rFonts w:ascii="Times New Roman" w:hAnsi="Times New Roman" w:cs="Times New Roman"/>
          <w:i/>
          <w:lang w:eastAsia="cs-CZ"/>
        </w:rPr>
        <w:t>soupisu prací SO 11-02.</w:t>
      </w:r>
    </w:p>
    <w:p w:rsidR="00937193" w:rsidRDefault="00937193" w:rsidP="00D51BB4">
      <w:pPr>
        <w:spacing w:after="0"/>
        <w:jc w:val="both"/>
        <w:rPr>
          <w:rFonts w:ascii="Times New Roman" w:hAnsi="Times New Roman" w:cs="Times New Roman"/>
          <w:b/>
          <w:lang w:eastAsia="cs-CZ"/>
        </w:rPr>
      </w:pPr>
    </w:p>
    <w:p w:rsidR="00435AA6" w:rsidRPr="00435AA6" w:rsidRDefault="00435AA6" w:rsidP="00D51BB4">
      <w:pPr>
        <w:spacing w:after="0"/>
        <w:jc w:val="both"/>
        <w:rPr>
          <w:rFonts w:ascii="Times New Roman" w:hAnsi="Times New Roman" w:cs="Times New Roman"/>
          <w:b/>
          <w:sz w:val="16"/>
          <w:szCs w:val="16"/>
          <w:lang w:eastAsia="cs-CZ"/>
        </w:rPr>
      </w:pPr>
    </w:p>
    <w:p w:rsidR="00B66E22" w:rsidRDefault="00325E30" w:rsidP="00435AA6">
      <w:pPr>
        <w:spacing w:after="0" w:line="240" w:lineRule="auto"/>
        <w:jc w:val="both"/>
        <w:rPr>
          <w:rFonts w:ascii="Times New Roman" w:hAnsi="Times New Roman"/>
          <w:b/>
          <w:bCs/>
          <w:lang w:eastAsia="cs-CZ"/>
        </w:rPr>
      </w:pPr>
      <w:r w:rsidRPr="00325E30">
        <w:rPr>
          <w:rFonts w:ascii="Times New Roman" w:hAnsi="Times New Roman"/>
          <w:b/>
          <w:bCs/>
          <w:lang w:eastAsia="cs-CZ"/>
        </w:rPr>
        <w:t>Zadavatel tímto podává vysvětlení/ změnu/ doplnění zadávací dokumentace k výše uvedené veřejn</w:t>
      </w:r>
      <w:r>
        <w:rPr>
          <w:rFonts w:ascii="Times New Roman" w:hAnsi="Times New Roman"/>
          <w:b/>
          <w:bCs/>
          <w:lang w:eastAsia="cs-CZ"/>
        </w:rPr>
        <w:t>é zakázce bez předchozí žádosti</w:t>
      </w:r>
      <w:r w:rsidR="00B66E22">
        <w:rPr>
          <w:rFonts w:ascii="Times New Roman" w:hAnsi="Times New Roman"/>
          <w:b/>
          <w:bCs/>
          <w:lang w:eastAsia="cs-CZ"/>
        </w:rPr>
        <w:t>:</w:t>
      </w:r>
    </w:p>
    <w:p w:rsidR="00435AA6" w:rsidRPr="00435AA6" w:rsidRDefault="00435AA6" w:rsidP="00435AA6">
      <w:pPr>
        <w:spacing w:after="0" w:line="240" w:lineRule="auto"/>
        <w:jc w:val="both"/>
        <w:rPr>
          <w:rFonts w:ascii="Times New Roman" w:hAnsi="Times New Roman"/>
          <w:b/>
          <w:bCs/>
          <w:sz w:val="16"/>
          <w:szCs w:val="16"/>
          <w:lang w:eastAsia="cs-CZ"/>
        </w:rPr>
      </w:pPr>
    </w:p>
    <w:p w:rsidR="00325E30" w:rsidRDefault="00F43597" w:rsidP="00325E30">
      <w:pPr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F43597">
        <w:rPr>
          <w:rFonts w:ascii="Times New Roman" w:hAnsi="Times New Roman" w:cs="Times New Roman"/>
          <w:i/>
        </w:rPr>
        <w:t>Zadavatel upozorňuje uchazeče, že vytěžená dřevní hmota, se stane vlastnictvím zhotovitele. Tato skutečnost musí být zohledněna v nabídkové ceně a hodnota vytěžené dřevní hmoty musí být od ceny za provedení předmětu plnění odečtena. S ohledem na tuto skutečnost zadavatel doplňuje zadávací dokumentaci – soupis prací o:</w:t>
      </w:r>
    </w:p>
    <w:p w:rsidR="00325E30" w:rsidRDefault="00B66E22" w:rsidP="00325E30">
      <w:pPr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F43597">
        <w:rPr>
          <w:rFonts w:ascii="Times New Roman" w:hAnsi="Times New Roman" w:cs="Times New Roman"/>
          <w:i/>
          <w:lang w:eastAsia="cs-CZ"/>
        </w:rPr>
        <w:t>Soupis prací SO 11</w:t>
      </w:r>
      <w:r w:rsidRPr="00F43597">
        <w:rPr>
          <w:rFonts w:ascii="Times New Roman" w:hAnsi="Times New Roman" w:cs="Times New Roman"/>
          <w:i/>
          <w:lang w:eastAsia="cs-CZ"/>
        </w:rPr>
        <w:noBreakHyphen/>
        <w:t xml:space="preserve">02 Železniční spodek </w:t>
      </w:r>
      <w:r w:rsidR="00F43597" w:rsidRPr="00F43597">
        <w:rPr>
          <w:rFonts w:ascii="Times New Roman" w:hAnsi="Times New Roman" w:cs="Times New Roman"/>
          <w:i/>
          <w:lang w:eastAsia="cs-CZ"/>
        </w:rPr>
        <w:t>doplněný</w:t>
      </w:r>
      <w:r w:rsidRPr="00F43597">
        <w:rPr>
          <w:rFonts w:ascii="Times New Roman" w:hAnsi="Times New Roman" w:cs="Times New Roman"/>
          <w:i/>
          <w:lang w:eastAsia="cs-CZ"/>
        </w:rPr>
        <w:t xml:space="preserve"> o zápornou položku č. 98: </w:t>
      </w:r>
    </w:p>
    <w:p w:rsidR="00B66E22" w:rsidRPr="00F43597" w:rsidRDefault="00B66E22" w:rsidP="00325E30">
      <w:pPr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F43597">
        <w:rPr>
          <w:rFonts w:ascii="Times New Roman" w:hAnsi="Times New Roman" w:cs="Times New Roman"/>
          <w:i/>
          <w:lang w:eastAsia="cs-CZ"/>
        </w:rPr>
        <w:t>R-909002</w:t>
      </w:r>
      <w:r w:rsidRPr="00F43597">
        <w:rPr>
          <w:rFonts w:ascii="Times New Roman" w:hAnsi="Times New Roman" w:cs="Times New Roman"/>
          <w:i/>
          <w:lang w:eastAsia="cs-CZ"/>
        </w:rPr>
        <w:tab/>
        <w:t xml:space="preserve">ODPOČET ZA PRODEJ DŘEVNÍ HMOTY. </w:t>
      </w:r>
    </w:p>
    <w:p w:rsidR="00B66E22" w:rsidRPr="00F43597" w:rsidRDefault="00B66E22" w:rsidP="00325E30">
      <w:pPr>
        <w:spacing w:after="0" w:line="240" w:lineRule="auto"/>
        <w:jc w:val="both"/>
        <w:rPr>
          <w:rFonts w:ascii="Times New Roman" w:hAnsi="Times New Roman" w:cs="Times New Roman"/>
          <w:i/>
          <w:lang w:eastAsia="cs-CZ"/>
        </w:rPr>
      </w:pPr>
      <w:r w:rsidRPr="00F43597">
        <w:rPr>
          <w:rFonts w:ascii="Times New Roman" w:hAnsi="Times New Roman" w:cs="Times New Roman"/>
          <w:i/>
          <w:lang w:eastAsia="cs-CZ"/>
        </w:rPr>
        <w:t>Upravený soupis prací SO 11</w:t>
      </w:r>
      <w:r w:rsidRPr="00F43597">
        <w:rPr>
          <w:rFonts w:ascii="Times New Roman" w:hAnsi="Times New Roman" w:cs="Times New Roman"/>
          <w:i/>
          <w:lang w:eastAsia="cs-CZ"/>
        </w:rPr>
        <w:noBreakHyphen/>
        <w:t>02 je přílohou těchto doplňujících informací.</w:t>
      </w:r>
    </w:p>
    <w:p w:rsidR="00F43597" w:rsidRPr="00435AA6" w:rsidRDefault="00F43597" w:rsidP="00D51BB4">
      <w:pPr>
        <w:spacing w:after="0"/>
        <w:jc w:val="both"/>
        <w:rPr>
          <w:rFonts w:ascii="Times New Roman" w:hAnsi="Times New Roman" w:cs="Times New Roman"/>
          <w:b/>
          <w:sz w:val="16"/>
          <w:szCs w:val="16"/>
          <w:lang w:eastAsia="cs-CZ"/>
        </w:rPr>
      </w:pPr>
    </w:p>
    <w:p w:rsidR="00435AA6" w:rsidRPr="0061162A" w:rsidRDefault="00435AA6" w:rsidP="00D51BB4">
      <w:pPr>
        <w:spacing w:after="0"/>
        <w:jc w:val="both"/>
        <w:rPr>
          <w:rFonts w:ascii="Times New Roman" w:hAnsi="Times New Roman" w:cs="Times New Roman"/>
          <w:b/>
          <w:lang w:eastAsia="cs-CZ"/>
        </w:rPr>
      </w:pPr>
    </w:p>
    <w:p w:rsidR="004435D4" w:rsidRPr="004435D4" w:rsidRDefault="00480743" w:rsidP="004435D4">
      <w:pPr>
        <w:rPr>
          <w:rFonts w:ascii="Times New Roman" w:eastAsia="Times New Roman" w:hAnsi="Times New Roman" w:cs="Times New Roman"/>
          <w:lang w:eastAsia="cs-CZ"/>
        </w:rPr>
      </w:pPr>
      <w:r w:rsidRPr="004435D4">
        <w:rPr>
          <w:rFonts w:ascii="Times New Roman" w:eastAsia="Times New Roman" w:hAnsi="Times New Roman" w:cs="Times New Roman"/>
          <w:lang w:eastAsia="cs-CZ"/>
        </w:rPr>
        <w:t xml:space="preserve">Vzhledem ke skutečnosti, že byly zadavatelem provedeny </w:t>
      </w:r>
      <w:r w:rsidRPr="004435D4">
        <w:rPr>
          <w:rFonts w:ascii="Times New Roman" w:eastAsia="Times New Roman" w:hAnsi="Times New Roman" w:cs="Times New Roman"/>
          <w:b/>
          <w:lang w:eastAsia="cs-CZ"/>
        </w:rPr>
        <w:t>změny a doplnění zadávací dokumentace</w:t>
      </w:r>
      <w:r w:rsidRPr="004435D4">
        <w:rPr>
          <w:rFonts w:ascii="Times New Roman" w:eastAsia="Times New Roman" w:hAnsi="Times New Roman" w:cs="Times New Roman"/>
          <w:lang w:eastAsia="cs-CZ"/>
        </w:rPr>
        <w:t xml:space="preserve">, postupuje zadavatel v souladu s </w:t>
      </w:r>
      <w:proofErr w:type="spellStart"/>
      <w:r w:rsidRPr="004435D4">
        <w:rPr>
          <w:rFonts w:ascii="Times New Roman" w:eastAsia="Times New Roman" w:hAnsi="Times New Roman" w:cs="Times New Roman"/>
          <w:lang w:eastAsia="cs-CZ"/>
        </w:rPr>
        <w:t>ust</w:t>
      </w:r>
      <w:proofErr w:type="spellEnd"/>
      <w:r w:rsidRPr="004435D4">
        <w:rPr>
          <w:rFonts w:ascii="Times New Roman" w:eastAsia="Times New Roman" w:hAnsi="Times New Roman" w:cs="Times New Roman"/>
          <w:lang w:eastAsia="cs-CZ"/>
        </w:rPr>
        <w:t xml:space="preserve">. § 99 odst. 2 ZZVZ a </w:t>
      </w:r>
      <w:r w:rsidR="004435D4" w:rsidRPr="004435D4">
        <w:rPr>
          <w:rFonts w:ascii="Times New Roman" w:eastAsia="Times New Roman" w:hAnsi="Times New Roman" w:cs="Times New Roman"/>
          <w:lang w:eastAsia="cs-CZ"/>
        </w:rPr>
        <w:t xml:space="preserve">přiměřeně </w:t>
      </w:r>
      <w:r w:rsidRPr="004435D4">
        <w:rPr>
          <w:rFonts w:ascii="Times New Roman" w:eastAsia="Times New Roman" w:hAnsi="Times New Roman" w:cs="Times New Roman"/>
          <w:lang w:eastAsia="cs-CZ"/>
        </w:rPr>
        <w:t>prodlužuje lhůtu pro podání nabídek ze dne</w:t>
      </w:r>
      <w:r w:rsidR="004435D4">
        <w:rPr>
          <w:rFonts w:ascii="Times New Roman" w:eastAsia="Times New Roman" w:hAnsi="Times New Roman" w:cs="Times New Roman"/>
          <w:lang w:eastAsia="cs-CZ"/>
        </w:rPr>
        <w:t xml:space="preserve"> </w:t>
      </w:r>
      <w:r w:rsidR="00606A73">
        <w:rPr>
          <w:rFonts w:ascii="Times New Roman" w:eastAsia="Times New Roman" w:hAnsi="Times New Roman" w:cs="Times New Roman"/>
          <w:lang w:eastAsia="cs-CZ"/>
        </w:rPr>
        <w:t>2</w:t>
      </w:r>
      <w:r w:rsidR="004435D4" w:rsidRPr="004435D4">
        <w:rPr>
          <w:rFonts w:ascii="Times New Roman" w:eastAsia="Times New Roman" w:hAnsi="Times New Roman" w:cs="Times New Roman"/>
          <w:lang w:eastAsia="cs-CZ"/>
        </w:rPr>
        <w:t xml:space="preserve">. 2. 2017 na den </w:t>
      </w:r>
      <w:r w:rsidR="00606A73">
        <w:rPr>
          <w:rFonts w:ascii="Times New Roman" w:eastAsia="Times New Roman" w:hAnsi="Times New Roman" w:cs="Times New Roman"/>
          <w:lang w:eastAsia="cs-CZ"/>
        </w:rPr>
        <w:t>3</w:t>
      </w:r>
      <w:r w:rsidR="004435D4" w:rsidRPr="004435D4">
        <w:rPr>
          <w:rFonts w:ascii="Times New Roman" w:eastAsia="Times New Roman" w:hAnsi="Times New Roman" w:cs="Times New Roman"/>
          <w:lang w:eastAsia="cs-CZ"/>
        </w:rPr>
        <w:t xml:space="preserve">. 2. 2017, tedy o 1 pracovní den. </w:t>
      </w:r>
    </w:p>
    <w:p w:rsidR="00480743" w:rsidRPr="004435D4" w:rsidRDefault="00480743" w:rsidP="00480743">
      <w:pPr>
        <w:spacing w:after="0" w:line="240" w:lineRule="auto"/>
        <w:rPr>
          <w:rFonts w:ascii="Times New Roman" w:eastAsia="Times New Roman" w:hAnsi="Times New Roman" w:cs="Times New Roman"/>
          <w:lang w:eastAsia="cs-CZ"/>
        </w:rPr>
      </w:pPr>
      <w:r w:rsidRPr="004435D4">
        <w:rPr>
          <w:rFonts w:ascii="Times New Roman" w:eastAsia="Times New Roman" w:hAnsi="Times New Roman" w:cs="Times New Roman"/>
          <w:lang w:eastAsia="cs-CZ"/>
        </w:rPr>
        <w:t xml:space="preserve">Zadavatel je dle § 212 odst. 4 ZZVZ v případě změny informací uvedených ve formuláři povinen odeslat opravný formulář. Formulář F14 – Oprava – Oznámení změn nebo dodatečných informací bude uveřejněn na webovém portálu </w:t>
      </w:r>
      <w:hyperlink r:id="rId9" w:history="1">
        <w:r w:rsidRPr="004435D4">
          <w:rPr>
            <w:rStyle w:val="Hypertextovodkaz"/>
            <w:rFonts w:ascii="Times New Roman" w:eastAsia="Times New Roman" w:hAnsi="Times New Roman" w:cs="Times New Roman"/>
            <w:lang w:eastAsia="cs-CZ"/>
          </w:rPr>
          <w:t>www.vestnikverejnychzakazek.cz</w:t>
        </w:r>
      </w:hyperlink>
      <w:r w:rsidRPr="004435D4">
        <w:rPr>
          <w:rFonts w:ascii="Times New Roman" w:eastAsia="Times New Roman" w:hAnsi="Times New Roman" w:cs="Times New Roman"/>
          <w:lang w:eastAsia="cs-CZ"/>
        </w:rPr>
        <w:t xml:space="preserve"> (evidenční č. VZ Z2016-007727). Změny se týkají těchto ustanovení:</w:t>
      </w:r>
    </w:p>
    <w:p w:rsidR="00480743" w:rsidRPr="004435D4" w:rsidRDefault="00480743" w:rsidP="00480743">
      <w:pPr>
        <w:spacing w:after="0" w:line="240" w:lineRule="auto"/>
        <w:rPr>
          <w:rFonts w:ascii="Times New Roman" w:eastAsia="Times New Roman" w:hAnsi="Times New Roman" w:cs="Times New Roman"/>
          <w:b/>
          <w:lang w:eastAsia="cs-CZ"/>
        </w:rPr>
      </w:pPr>
    </w:p>
    <w:p w:rsidR="00480743" w:rsidRPr="004435D4" w:rsidRDefault="00480743" w:rsidP="00480743">
      <w:pPr>
        <w:spacing w:after="0" w:line="240" w:lineRule="auto"/>
        <w:rPr>
          <w:rFonts w:ascii="Times New Roman" w:eastAsia="Times New Roman" w:hAnsi="Times New Roman" w:cs="Times New Roman"/>
          <w:b/>
          <w:lang w:eastAsia="cs-CZ"/>
        </w:rPr>
      </w:pPr>
      <w:r w:rsidRPr="004435D4">
        <w:rPr>
          <w:rFonts w:ascii="Times New Roman" w:eastAsia="Times New Roman" w:hAnsi="Times New Roman" w:cs="Times New Roman"/>
          <w:b/>
          <w:lang w:eastAsia="cs-CZ"/>
        </w:rPr>
        <w:t xml:space="preserve">Oddíl IV. 2.2): </w:t>
      </w:r>
    </w:p>
    <w:p w:rsidR="00480743" w:rsidRPr="004435D4" w:rsidRDefault="00480743" w:rsidP="00480743">
      <w:pPr>
        <w:spacing w:after="0" w:line="240" w:lineRule="auto"/>
        <w:rPr>
          <w:rFonts w:ascii="Times New Roman" w:eastAsia="Times New Roman" w:hAnsi="Times New Roman" w:cs="Times New Roman"/>
          <w:b/>
          <w:lang w:eastAsia="cs-CZ"/>
        </w:rPr>
      </w:pPr>
      <w:r w:rsidRPr="004435D4">
        <w:rPr>
          <w:rFonts w:ascii="Times New Roman" w:eastAsia="Times New Roman" w:hAnsi="Times New Roman" w:cs="Times New Roman"/>
          <w:lang w:eastAsia="cs-CZ"/>
        </w:rPr>
        <w:t>rušíme datum 0</w:t>
      </w:r>
      <w:r w:rsidR="00606A73">
        <w:rPr>
          <w:rFonts w:ascii="Times New Roman" w:eastAsia="Times New Roman" w:hAnsi="Times New Roman" w:cs="Times New Roman"/>
          <w:lang w:eastAsia="cs-CZ"/>
        </w:rPr>
        <w:t>2</w:t>
      </w:r>
      <w:r w:rsidRPr="004435D4">
        <w:rPr>
          <w:rFonts w:ascii="Times New Roman" w:eastAsia="Times New Roman" w:hAnsi="Times New Roman" w:cs="Times New Roman"/>
          <w:lang w:eastAsia="cs-CZ"/>
        </w:rPr>
        <w:t>. 02. 2017 v 10:00 hod. a nahrazujeme datem 0</w:t>
      </w:r>
      <w:r w:rsidR="00606A73">
        <w:rPr>
          <w:rFonts w:ascii="Times New Roman" w:eastAsia="Times New Roman" w:hAnsi="Times New Roman" w:cs="Times New Roman"/>
          <w:lang w:eastAsia="cs-CZ"/>
        </w:rPr>
        <w:t>3</w:t>
      </w:r>
      <w:r w:rsidRPr="004435D4">
        <w:rPr>
          <w:rFonts w:ascii="Times New Roman" w:eastAsia="Times New Roman" w:hAnsi="Times New Roman" w:cs="Times New Roman"/>
          <w:lang w:eastAsia="cs-CZ"/>
        </w:rPr>
        <w:t>. 02. 2017 v 10:00 hod.,</w:t>
      </w:r>
      <w:r w:rsidRPr="004435D4">
        <w:rPr>
          <w:rFonts w:ascii="Times New Roman" w:eastAsia="Times New Roman" w:hAnsi="Times New Roman" w:cs="Times New Roman"/>
          <w:b/>
          <w:lang w:eastAsia="cs-CZ"/>
        </w:rPr>
        <w:t xml:space="preserve"> </w:t>
      </w:r>
    </w:p>
    <w:p w:rsidR="00480743" w:rsidRPr="004435D4" w:rsidRDefault="00480743" w:rsidP="00480743">
      <w:pPr>
        <w:spacing w:after="0" w:line="240" w:lineRule="auto"/>
        <w:rPr>
          <w:rFonts w:ascii="Times New Roman" w:eastAsia="Times New Roman" w:hAnsi="Times New Roman" w:cs="Times New Roman"/>
          <w:b/>
          <w:lang w:eastAsia="cs-CZ"/>
        </w:rPr>
      </w:pPr>
      <w:r w:rsidRPr="004435D4">
        <w:rPr>
          <w:rFonts w:ascii="Times New Roman" w:eastAsia="Times New Roman" w:hAnsi="Times New Roman" w:cs="Times New Roman"/>
          <w:b/>
          <w:lang w:eastAsia="cs-CZ"/>
        </w:rPr>
        <w:t xml:space="preserve">Oddíl IV. 2.7): </w:t>
      </w:r>
    </w:p>
    <w:p w:rsidR="00480743" w:rsidRPr="004435D4" w:rsidRDefault="00480743" w:rsidP="00480743">
      <w:pPr>
        <w:spacing w:after="0" w:line="240" w:lineRule="auto"/>
        <w:rPr>
          <w:rFonts w:ascii="Times New Roman" w:eastAsia="Times New Roman" w:hAnsi="Times New Roman" w:cs="Times New Roman"/>
          <w:b/>
          <w:lang w:eastAsia="cs-CZ"/>
        </w:rPr>
      </w:pPr>
      <w:r w:rsidRPr="004435D4">
        <w:rPr>
          <w:rFonts w:ascii="Times New Roman" w:eastAsia="Times New Roman" w:hAnsi="Times New Roman" w:cs="Times New Roman"/>
          <w:lang w:eastAsia="cs-CZ"/>
        </w:rPr>
        <w:t>rušíme datum 0</w:t>
      </w:r>
      <w:r w:rsidR="00606A73">
        <w:rPr>
          <w:rFonts w:ascii="Times New Roman" w:eastAsia="Times New Roman" w:hAnsi="Times New Roman" w:cs="Times New Roman"/>
          <w:lang w:eastAsia="cs-CZ"/>
        </w:rPr>
        <w:t>2</w:t>
      </w:r>
      <w:r w:rsidRPr="004435D4">
        <w:rPr>
          <w:rFonts w:ascii="Times New Roman" w:eastAsia="Times New Roman" w:hAnsi="Times New Roman" w:cs="Times New Roman"/>
          <w:lang w:eastAsia="cs-CZ"/>
        </w:rPr>
        <w:t>. 02. 2017 v 10:15 hod. a nahrazujeme datem 0</w:t>
      </w:r>
      <w:r w:rsidR="00606A73">
        <w:rPr>
          <w:rFonts w:ascii="Times New Roman" w:eastAsia="Times New Roman" w:hAnsi="Times New Roman" w:cs="Times New Roman"/>
          <w:lang w:eastAsia="cs-CZ"/>
        </w:rPr>
        <w:t>3</w:t>
      </w:r>
      <w:r w:rsidRPr="004435D4">
        <w:rPr>
          <w:rFonts w:ascii="Times New Roman" w:eastAsia="Times New Roman" w:hAnsi="Times New Roman" w:cs="Times New Roman"/>
          <w:lang w:eastAsia="cs-CZ"/>
        </w:rPr>
        <w:t>. 02. 2017 v 10:15 hod.</w:t>
      </w:r>
    </w:p>
    <w:p w:rsidR="00480743" w:rsidRPr="004435D4" w:rsidRDefault="00480743" w:rsidP="00480743">
      <w:pPr>
        <w:spacing w:after="0" w:line="240" w:lineRule="auto"/>
        <w:rPr>
          <w:rFonts w:ascii="Times New Roman" w:eastAsia="Times New Roman" w:hAnsi="Times New Roman" w:cs="Times New Roman"/>
          <w:lang w:eastAsia="cs-CZ"/>
        </w:rPr>
      </w:pPr>
    </w:p>
    <w:p w:rsidR="00480743" w:rsidRPr="004435D4" w:rsidRDefault="00480743" w:rsidP="00480743">
      <w:pPr>
        <w:spacing w:after="0" w:line="240" w:lineRule="auto"/>
        <w:rPr>
          <w:rFonts w:ascii="Times New Roman" w:eastAsia="Times New Roman" w:hAnsi="Times New Roman" w:cs="Times New Roman"/>
          <w:lang w:eastAsia="cs-CZ"/>
        </w:rPr>
      </w:pPr>
      <w:r w:rsidRPr="004435D4">
        <w:rPr>
          <w:rFonts w:ascii="Times New Roman" w:eastAsia="Times New Roman" w:hAnsi="Times New Roman" w:cs="Times New Roman"/>
          <w:lang w:eastAsia="cs-CZ"/>
        </w:rPr>
        <w:t xml:space="preserve">Vysvětlení/ změnu/ doplnění zadávací dokumentace včetně příloh zadavatel uveřejňuje na profilu zadavatele na webovém portálu </w:t>
      </w:r>
      <w:hyperlink r:id="rId10" w:history="1">
        <w:r w:rsidRPr="004435D4">
          <w:rPr>
            <w:rStyle w:val="Hypertextovodkaz"/>
            <w:rFonts w:ascii="Times New Roman" w:eastAsia="Times New Roman" w:hAnsi="Times New Roman" w:cs="Times New Roman"/>
            <w:lang w:eastAsia="cs-CZ"/>
          </w:rPr>
          <w:t>https://zakazky.szdc.cz/</w:t>
        </w:r>
      </w:hyperlink>
      <w:r w:rsidRPr="004435D4">
        <w:rPr>
          <w:rFonts w:ascii="Times New Roman" w:eastAsia="Times New Roman" w:hAnsi="Times New Roman" w:cs="Times New Roman"/>
          <w:u w:val="single"/>
          <w:lang w:eastAsia="cs-CZ"/>
        </w:rPr>
        <w:t>.</w:t>
      </w:r>
    </w:p>
    <w:p w:rsidR="00FD2003" w:rsidRDefault="00FD2003" w:rsidP="00FD2003">
      <w:pPr>
        <w:tabs>
          <w:tab w:val="left" w:pos="993"/>
          <w:tab w:val="center" w:pos="7371"/>
        </w:tabs>
        <w:spacing w:after="0" w:line="240" w:lineRule="auto"/>
        <w:rPr>
          <w:rFonts w:ascii="Times New Roman" w:hAnsi="Times New Roman" w:cs="Times New Roman"/>
          <w:b/>
          <w:bCs/>
          <w:lang w:eastAsia="cs-CZ"/>
        </w:rPr>
      </w:pPr>
    </w:p>
    <w:p w:rsidR="005017BE" w:rsidRDefault="00FD2003" w:rsidP="00FD2003">
      <w:pPr>
        <w:tabs>
          <w:tab w:val="left" w:pos="993"/>
          <w:tab w:val="center" w:pos="7371"/>
        </w:tabs>
        <w:spacing w:after="0" w:line="240" w:lineRule="auto"/>
        <w:rPr>
          <w:rFonts w:ascii="Times New Roman" w:hAnsi="Times New Roman" w:cs="Times New Roman"/>
          <w:b/>
          <w:bCs/>
          <w:lang w:eastAsia="cs-CZ"/>
        </w:rPr>
      </w:pPr>
      <w:r w:rsidRPr="000C61E9">
        <w:rPr>
          <w:rFonts w:ascii="Times New Roman" w:hAnsi="Times New Roman" w:cs="Times New Roman"/>
          <w:b/>
          <w:bCs/>
          <w:lang w:eastAsia="cs-CZ"/>
        </w:rPr>
        <w:t>Příloha:</w:t>
      </w:r>
    </w:p>
    <w:p w:rsidR="002C21C2" w:rsidRPr="00FB7B29" w:rsidRDefault="002C21C2" w:rsidP="002C21C2">
      <w:pPr>
        <w:spacing w:after="0" w:line="240" w:lineRule="auto"/>
        <w:jc w:val="both"/>
        <w:rPr>
          <w:rFonts w:ascii="Times New Roman" w:hAnsi="Times New Roman" w:cs="Times New Roman"/>
          <w:i/>
          <w:lang w:eastAsia="cs-CZ"/>
        </w:rPr>
      </w:pPr>
      <w:r w:rsidRPr="00FB7B29">
        <w:rPr>
          <w:rFonts w:ascii="Times New Roman" w:hAnsi="Times New Roman" w:cs="Times New Roman"/>
          <w:i/>
          <w:lang w:eastAsia="cs-CZ"/>
        </w:rPr>
        <w:t>SO 11-02_VOS_ZMENA_1_2017-01-11.xls</w:t>
      </w:r>
    </w:p>
    <w:p w:rsidR="009001CD" w:rsidRDefault="009001CD" w:rsidP="009001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  <w:r w:rsidRPr="00BE7AAF">
        <w:rPr>
          <w:rFonts w:ascii="Times New Roman" w:hAnsi="Times New Roman" w:cs="Times New Roman"/>
          <w:i/>
          <w:lang w:eastAsia="cs-CZ"/>
        </w:rPr>
        <w:t>SO 14-13_VOS_ZMENA_1_2017-01-10.xls</w:t>
      </w:r>
    </w:p>
    <w:p w:rsidR="004435D4" w:rsidRDefault="00760E24" w:rsidP="000274CE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eastAsia="cs-CZ"/>
        </w:rPr>
      </w:pPr>
      <w:r w:rsidRPr="00760E24">
        <w:rPr>
          <w:rFonts w:ascii="Times New Roman" w:hAnsi="Times New Roman" w:cs="Times New Roman"/>
          <w:i/>
          <w:sz w:val="24"/>
          <w:szCs w:val="24"/>
          <w:lang w:eastAsia="cs-CZ"/>
        </w:rPr>
        <w:t>Komentář</w:t>
      </w:r>
      <w:r w:rsidR="00325E30">
        <w:rPr>
          <w:rFonts w:ascii="Times New Roman" w:hAnsi="Times New Roman" w:cs="Times New Roman"/>
          <w:i/>
          <w:sz w:val="24"/>
          <w:szCs w:val="24"/>
          <w:lang w:eastAsia="cs-CZ"/>
        </w:rPr>
        <w:t xml:space="preserve"> k</w:t>
      </w:r>
      <w:r w:rsidRPr="00760E24">
        <w:rPr>
          <w:rFonts w:ascii="Times New Roman" w:hAnsi="Times New Roman" w:cs="Times New Roman"/>
          <w:i/>
          <w:sz w:val="24"/>
          <w:szCs w:val="24"/>
          <w:lang w:eastAsia="cs-CZ"/>
        </w:rPr>
        <w:t xml:space="preserve"> soupisu prací – změna </w:t>
      </w:r>
      <w:proofErr w:type="gramStart"/>
      <w:r w:rsidRPr="00760E24">
        <w:rPr>
          <w:rFonts w:ascii="Times New Roman" w:hAnsi="Times New Roman" w:cs="Times New Roman"/>
          <w:i/>
          <w:sz w:val="24"/>
          <w:szCs w:val="24"/>
          <w:lang w:eastAsia="cs-CZ"/>
        </w:rPr>
        <w:t>č.1</w:t>
      </w:r>
      <w:proofErr w:type="gramEnd"/>
    </w:p>
    <w:p w:rsidR="00325E30" w:rsidRDefault="00325E30" w:rsidP="000274CE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eastAsia="cs-CZ"/>
        </w:rPr>
      </w:pPr>
    </w:p>
    <w:p w:rsidR="00435AA6" w:rsidRDefault="00435AA6" w:rsidP="000274CE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eastAsia="cs-CZ"/>
        </w:rPr>
      </w:pPr>
    </w:p>
    <w:p w:rsidR="00435AA6" w:rsidRPr="00760E24" w:rsidRDefault="00435AA6" w:rsidP="000274CE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eastAsia="cs-CZ"/>
        </w:rPr>
      </w:pPr>
    </w:p>
    <w:p w:rsidR="00C51932" w:rsidRPr="000274CE" w:rsidRDefault="00BE53B6" w:rsidP="000274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  <w:r w:rsidRPr="000274CE">
        <w:rPr>
          <w:rFonts w:ascii="Times New Roman" w:hAnsi="Times New Roman" w:cs="Times New Roman"/>
          <w:sz w:val="24"/>
          <w:szCs w:val="24"/>
          <w:lang w:eastAsia="cs-CZ"/>
        </w:rPr>
        <w:t>V</w:t>
      </w:r>
      <w:r w:rsidR="00F45479">
        <w:rPr>
          <w:rFonts w:ascii="Times New Roman" w:hAnsi="Times New Roman" w:cs="Times New Roman"/>
          <w:sz w:val="24"/>
          <w:szCs w:val="24"/>
          <w:lang w:eastAsia="cs-CZ"/>
        </w:rPr>
        <w:t> </w:t>
      </w:r>
      <w:r w:rsidRPr="000274CE">
        <w:rPr>
          <w:rFonts w:ascii="Times New Roman" w:hAnsi="Times New Roman" w:cs="Times New Roman"/>
          <w:sz w:val="24"/>
          <w:szCs w:val="24"/>
          <w:lang w:eastAsia="cs-CZ"/>
        </w:rPr>
        <w:t>Praze</w:t>
      </w:r>
      <w:r w:rsidR="00C51932">
        <w:rPr>
          <w:rFonts w:ascii="Times New Roman" w:hAnsi="Times New Roman" w:cs="Times New Roman"/>
          <w:sz w:val="24"/>
          <w:szCs w:val="24"/>
          <w:lang w:eastAsia="cs-CZ"/>
        </w:rPr>
        <w:t xml:space="preserve"> </w:t>
      </w:r>
    </w:p>
    <w:p w:rsidR="00BE53B6" w:rsidRPr="000274CE" w:rsidRDefault="00BE53B6" w:rsidP="000274CE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cs-CZ"/>
        </w:rPr>
      </w:pPr>
    </w:p>
    <w:p w:rsidR="00435AA6" w:rsidRDefault="00435AA6" w:rsidP="000274CE">
      <w:pPr>
        <w:spacing w:after="0" w:line="240" w:lineRule="auto"/>
        <w:ind w:left="4961" w:firstLine="567"/>
        <w:jc w:val="center"/>
        <w:rPr>
          <w:rFonts w:ascii="Times New Roman" w:hAnsi="Times New Roman" w:cs="Times New Roman"/>
          <w:sz w:val="24"/>
          <w:szCs w:val="24"/>
          <w:lang w:eastAsia="cs-CZ"/>
        </w:rPr>
      </w:pPr>
    </w:p>
    <w:p w:rsidR="00435AA6" w:rsidRDefault="00435AA6" w:rsidP="000274CE">
      <w:pPr>
        <w:spacing w:after="0" w:line="240" w:lineRule="auto"/>
        <w:ind w:left="4961" w:firstLine="567"/>
        <w:jc w:val="center"/>
        <w:rPr>
          <w:rFonts w:ascii="Times New Roman" w:hAnsi="Times New Roman" w:cs="Times New Roman"/>
          <w:sz w:val="24"/>
          <w:szCs w:val="24"/>
          <w:lang w:eastAsia="cs-CZ"/>
        </w:rPr>
      </w:pPr>
    </w:p>
    <w:p w:rsidR="00435AA6" w:rsidRDefault="00435AA6" w:rsidP="000274CE">
      <w:pPr>
        <w:spacing w:after="0" w:line="240" w:lineRule="auto"/>
        <w:ind w:left="4961" w:firstLine="567"/>
        <w:jc w:val="center"/>
        <w:rPr>
          <w:rFonts w:ascii="Times New Roman" w:hAnsi="Times New Roman" w:cs="Times New Roman"/>
          <w:sz w:val="24"/>
          <w:szCs w:val="24"/>
          <w:lang w:eastAsia="cs-CZ"/>
        </w:rPr>
      </w:pPr>
    </w:p>
    <w:p w:rsidR="00BE53B6" w:rsidRPr="00C51932" w:rsidRDefault="00BE53B6" w:rsidP="000274CE">
      <w:pPr>
        <w:spacing w:after="0" w:line="240" w:lineRule="auto"/>
        <w:ind w:left="4961" w:firstLine="567"/>
        <w:jc w:val="center"/>
        <w:rPr>
          <w:rFonts w:ascii="Times New Roman" w:hAnsi="Times New Roman" w:cs="Times New Roman"/>
          <w:b/>
          <w:bCs/>
          <w:lang w:eastAsia="cs-CZ"/>
        </w:rPr>
      </w:pPr>
      <w:bookmarkStart w:id="0" w:name="_GoBack"/>
      <w:bookmarkEnd w:id="0"/>
      <w:r w:rsidRPr="000274CE">
        <w:rPr>
          <w:rFonts w:ascii="Times New Roman" w:hAnsi="Times New Roman" w:cs="Times New Roman"/>
          <w:sz w:val="24"/>
          <w:szCs w:val="24"/>
          <w:lang w:eastAsia="cs-CZ"/>
        </w:rPr>
        <w:tab/>
      </w:r>
      <w:r w:rsidRPr="00C51932">
        <w:rPr>
          <w:rFonts w:ascii="Times New Roman" w:hAnsi="Times New Roman" w:cs="Times New Roman"/>
          <w:b/>
          <w:bCs/>
          <w:lang w:eastAsia="cs-CZ"/>
        </w:rPr>
        <w:t>Ing. Jarmila Ozimá</w:t>
      </w:r>
    </w:p>
    <w:p w:rsidR="00BE53B6" w:rsidRPr="00C51932" w:rsidRDefault="00BE53B6" w:rsidP="000274CE">
      <w:pPr>
        <w:spacing w:after="0" w:line="240" w:lineRule="auto"/>
        <w:ind w:left="4961" w:firstLine="567"/>
        <w:jc w:val="center"/>
        <w:rPr>
          <w:rFonts w:ascii="Times New Roman" w:hAnsi="Times New Roman" w:cs="Times New Roman"/>
          <w:lang w:eastAsia="cs-CZ"/>
        </w:rPr>
      </w:pPr>
      <w:r w:rsidRPr="00C51932">
        <w:rPr>
          <w:rFonts w:ascii="Times New Roman" w:hAnsi="Times New Roman" w:cs="Times New Roman"/>
          <w:lang w:eastAsia="cs-CZ"/>
        </w:rPr>
        <w:t>ředitelka odboru investičního</w:t>
      </w:r>
    </w:p>
    <w:p w:rsidR="00BE53B6" w:rsidRPr="00C51932" w:rsidRDefault="00BE53B6" w:rsidP="000274CE">
      <w:pPr>
        <w:spacing w:after="0" w:line="240" w:lineRule="auto"/>
        <w:ind w:left="4961" w:firstLine="567"/>
        <w:jc w:val="center"/>
        <w:rPr>
          <w:rFonts w:ascii="Times New Roman" w:hAnsi="Times New Roman" w:cs="Times New Roman"/>
          <w:lang w:eastAsia="cs-CZ"/>
        </w:rPr>
      </w:pPr>
      <w:r w:rsidRPr="00C51932">
        <w:rPr>
          <w:rFonts w:ascii="Times New Roman" w:hAnsi="Times New Roman" w:cs="Times New Roman"/>
          <w:lang w:eastAsia="cs-CZ"/>
        </w:rPr>
        <w:t>na základě „Pověření“ č. 1604</w:t>
      </w:r>
    </w:p>
    <w:p w:rsidR="00BE53B6" w:rsidRPr="00C51932" w:rsidRDefault="00BE53B6" w:rsidP="000274CE">
      <w:pPr>
        <w:spacing w:after="0" w:line="240" w:lineRule="auto"/>
        <w:ind w:left="4961" w:firstLine="567"/>
        <w:jc w:val="center"/>
        <w:rPr>
          <w:rFonts w:ascii="Times New Roman" w:hAnsi="Times New Roman" w:cs="Times New Roman"/>
          <w:lang w:eastAsia="cs-CZ"/>
        </w:rPr>
      </w:pPr>
      <w:r w:rsidRPr="00C51932">
        <w:rPr>
          <w:rFonts w:ascii="Times New Roman" w:hAnsi="Times New Roman" w:cs="Times New Roman"/>
          <w:lang w:eastAsia="cs-CZ"/>
        </w:rPr>
        <w:t xml:space="preserve">ze dne </w:t>
      </w:r>
      <w:proofErr w:type="gramStart"/>
      <w:r w:rsidRPr="00C51932">
        <w:rPr>
          <w:rFonts w:ascii="Times New Roman" w:hAnsi="Times New Roman" w:cs="Times New Roman"/>
          <w:lang w:eastAsia="cs-CZ"/>
        </w:rPr>
        <w:t>13.06.2013</w:t>
      </w:r>
      <w:proofErr w:type="gramEnd"/>
    </w:p>
    <w:p w:rsidR="00BE53B6" w:rsidRPr="00C51932" w:rsidRDefault="00BE53B6" w:rsidP="000274CE">
      <w:pPr>
        <w:spacing w:after="0" w:line="240" w:lineRule="auto"/>
        <w:ind w:left="4961" w:firstLine="567"/>
        <w:jc w:val="center"/>
        <w:rPr>
          <w:rFonts w:ascii="Times New Roman" w:hAnsi="Times New Roman" w:cs="Times New Roman"/>
          <w:lang w:eastAsia="cs-CZ"/>
        </w:rPr>
      </w:pPr>
      <w:r w:rsidRPr="00C51932">
        <w:rPr>
          <w:rFonts w:ascii="Times New Roman" w:hAnsi="Times New Roman" w:cs="Times New Roman"/>
          <w:lang w:eastAsia="cs-CZ"/>
        </w:rPr>
        <w:t>Správa železniční dopravní cesty,</w:t>
      </w:r>
    </w:p>
    <w:p w:rsidR="00BA6796" w:rsidRPr="001D5C8C" w:rsidRDefault="00BE53B6" w:rsidP="001D5C8C">
      <w:pPr>
        <w:ind w:left="6372"/>
      </w:pPr>
      <w:r w:rsidRPr="00C51932">
        <w:rPr>
          <w:rFonts w:ascii="Times New Roman" w:hAnsi="Times New Roman" w:cs="Times New Roman"/>
          <w:lang w:eastAsia="cs-CZ"/>
        </w:rPr>
        <w:t xml:space="preserve">     státní organizace</w:t>
      </w:r>
    </w:p>
    <w:sectPr w:rsidR="00BA6796" w:rsidRPr="001D5C8C" w:rsidSect="00513E22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2A8F" w:rsidRDefault="003A2A8F" w:rsidP="00C4694C">
      <w:pPr>
        <w:spacing w:after="0" w:line="240" w:lineRule="auto"/>
      </w:pPr>
      <w:r>
        <w:separator/>
      </w:r>
    </w:p>
  </w:endnote>
  <w:endnote w:type="continuationSeparator" w:id="0">
    <w:p w:rsidR="003A2A8F" w:rsidRDefault="003A2A8F" w:rsidP="00C469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387"/>
      <w:gridCol w:w="3685"/>
    </w:tblGrid>
    <w:tr w:rsidR="00604DA0" w:rsidRPr="00466E64" w:rsidTr="003E4791">
      <w:trPr>
        <w:trHeight w:hRule="exact" w:val="302"/>
      </w:trPr>
      <w:tc>
        <w:tcPr>
          <w:tcW w:w="5387" w:type="dxa"/>
          <w:vAlign w:val="bottom"/>
          <w:hideMark/>
        </w:tcPr>
        <w:p w:rsidR="00604DA0" w:rsidRPr="00466E64" w:rsidRDefault="00604DA0" w:rsidP="003E4791">
          <w:pPr>
            <w:tabs>
              <w:tab w:val="right" w:pos="9072"/>
            </w:tabs>
            <w:spacing w:after="0" w:line="240" w:lineRule="auto"/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</w:pPr>
          <w:r w:rsidRPr="00466E64"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  <w:t>Obchodní firma: Správa železniční dopravní cesty, státní organizace</w:t>
          </w:r>
        </w:p>
      </w:tc>
      <w:tc>
        <w:tcPr>
          <w:tcW w:w="3685" w:type="dxa"/>
          <w:vAlign w:val="bottom"/>
          <w:hideMark/>
        </w:tcPr>
        <w:p w:rsidR="00604DA0" w:rsidRPr="00466E64" w:rsidRDefault="00604DA0" w:rsidP="003E4791">
          <w:pPr>
            <w:tabs>
              <w:tab w:val="left" w:pos="425"/>
              <w:tab w:val="center" w:pos="4536"/>
              <w:tab w:val="right" w:pos="9072"/>
            </w:tabs>
            <w:spacing w:after="0" w:line="240" w:lineRule="auto"/>
            <w:ind w:left="291" w:right="-284"/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</w:pPr>
          <w:r w:rsidRPr="00466E64"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  <w:t xml:space="preserve">          Sídlo: Praha 1, Dlážděná 1003/7, PSČ: 110 00</w:t>
          </w:r>
        </w:p>
      </w:tc>
    </w:tr>
    <w:tr w:rsidR="00604DA0" w:rsidRPr="00466E64" w:rsidTr="003E4791">
      <w:trPr>
        <w:trHeight w:val="267"/>
      </w:trPr>
      <w:tc>
        <w:tcPr>
          <w:tcW w:w="5387" w:type="dxa"/>
          <w:vAlign w:val="bottom"/>
          <w:hideMark/>
        </w:tcPr>
        <w:p w:rsidR="00604DA0" w:rsidRPr="00466E64" w:rsidRDefault="00604DA0" w:rsidP="003E4791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</w:pPr>
          <w:r w:rsidRPr="00466E64"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  <w:t xml:space="preserve">Zápis v obchodním rejstříku: Městský soud v Praze, oddíl A, vložka 48384   </w:t>
          </w:r>
        </w:p>
      </w:tc>
      <w:tc>
        <w:tcPr>
          <w:tcW w:w="3685" w:type="dxa"/>
          <w:vAlign w:val="bottom"/>
          <w:hideMark/>
        </w:tcPr>
        <w:p w:rsidR="00604DA0" w:rsidRPr="00466E64" w:rsidRDefault="00604DA0" w:rsidP="003E4791">
          <w:pPr>
            <w:tabs>
              <w:tab w:val="left" w:pos="425"/>
              <w:tab w:val="center" w:pos="4536"/>
              <w:tab w:val="right" w:pos="9072"/>
            </w:tabs>
            <w:spacing w:after="0" w:line="240" w:lineRule="auto"/>
            <w:ind w:left="291" w:firstLine="13"/>
            <w:rPr>
              <w:rFonts w:ascii="Times New Roman" w:eastAsia="Times New Roman" w:hAnsi="Times New Roman" w:cs="Times New Roman"/>
              <w:sz w:val="20"/>
              <w:szCs w:val="20"/>
              <w:lang w:eastAsia="cs-CZ"/>
            </w:rPr>
          </w:pPr>
          <w:r w:rsidRPr="00466E64"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  <w:t xml:space="preserve">          IČO: 70 99 42 34</w:t>
          </w:r>
        </w:p>
      </w:tc>
    </w:tr>
  </w:tbl>
  <w:p w:rsidR="00604DA0" w:rsidRDefault="00604DA0" w:rsidP="0077051F">
    <w:pPr>
      <w:pStyle w:val="Zpat"/>
      <w:tabs>
        <w:tab w:val="clear" w:pos="4536"/>
        <w:tab w:val="clear" w:pos="9072"/>
      </w:tabs>
      <w:jc w:val="right"/>
    </w:pP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2A8F" w:rsidRDefault="003A2A8F" w:rsidP="00C4694C">
      <w:pPr>
        <w:spacing w:after="0" w:line="240" w:lineRule="auto"/>
      </w:pPr>
      <w:r>
        <w:separator/>
      </w:r>
    </w:p>
  </w:footnote>
  <w:footnote w:type="continuationSeparator" w:id="0">
    <w:p w:rsidR="003A2A8F" w:rsidRDefault="003A2A8F" w:rsidP="00C469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4DA0" w:rsidRPr="0077051F" w:rsidRDefault="00604DA0" w:rsidP="0077051F">
    <w:pPr>
      <w:tabs>
        <w:tab w:val="left" w:pos="1843"/>
      </w:tabs>
      <w:spacing w:after="0" w:line="240" w:lineRule="auto"/>
      <w:ind w:firstLine="1418"/>
      <w:rPr>
        <w:rFonts w:ascii="Times New Roman" w:eastAsia="Times New Roman" w:hAnsi="Times New Roman" w:cs="Times New Roman"/>
        <w:sz w:val="20"/>
        <w:szCs w:val="20"/>
        <w:lang w:eastAsia="cs-CZ"/>
      </w:rPr>
    </w:pPr>
    <w:r>
      <w:rPr>
        <w:rFonts w:ascii="Times New Roman" w:eastAsia="Times New Roman" w:hAnsi="Times New Roman" w:cs="Times New Roman"/>
        <w:noProof/>
        <w:sz w:val="20"/>
        <w:szCs w:val="20"/>
        <w:lang w:eastAsia="cs-CZ"/>
      </w:rPr>
      <w:drawing>
        <wp:anchor distT="0" distB="0" distL="114300" distR="114300" simplePos="0" relativeHeight="251659264" behindDoc="0" locked="0" layoutInCell="0" allowOverlap="1" wp14:anchorId="62201495" wp14:editId="03C28621">
          <wp:simplePos x="0" y="0"/>
          <wp:positionH relativeFrom="column">
            <wp:posOffset>-14605</wp:posOffset>
          </wp:positionH>
          <wp:positionV relativeFrom="paragraph">
            <wp:posOffset>-27305</wp:posOffset>
          </wp:positionV>
          <wp:extent cx="957580" cy="508000"/>
          <wp:effectExtent l="0" t="0" r="0" b="6350"/>
          <wp:wrapNone/>
          <wp:docPr id="2" name="Obrázek 2" descr="orezan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orezan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57580" cy="50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77051F">
      <w:rPr>
        <w:rFonts w:ascii="Arial" w:eastAsia="Times New Roman" w:hAnsi="Arial" w:cs="Times New Roman"/>
        <w:b/>
        <w:i/>
        <w:sz w:val="20"/>
        <w:szCs w:val="20"/>
        <w:lang w:eastAsia="cs-CZ"/>
      </w:rPr>
      <w:tab/>
    </w:r>
    <w:r w:rsidRPr="0077051F">
      <w:rPr>
        <w:rFonts w:ascii="Arial" w:eastAsia="Times New Roman" w:hAnsi="Arial" w:cs="Times New Roman"/>
        <w:b/>
        <w:i/>
        <w:sz w:val="16"/>
        <w:szCs w:val="16"/>
        <w:lang w:eastAsia="cs-CZ"/>
      </w:rPr>
      <w:t>Správa železniční dopravní cesty, státní organizace</w:t>
    </w:r>
    <w:r>
      <w:rPr>
        <w:rFonts w:ascii="Arial" w:eastAsia="Times New Roman" w:hAnsi="Arial" w:cs="Times New Roman"/>
        <w:b/>
        <w:i/>
        <w:sz w:val="16"/>
        <w:szCs w:val="16"/>
        <w:lang w:eastAsia="cs-CZ"/>
      </w:rPr>
      <w:tab/>
    </w:r>
    <w:r>
      <w:rPr>
        <w:rFonts w:ascii="Arial" w:eastAsia="Times New Roman" w:hAnsi="Arial" w:cs="Times New Roman"/>
        <w:b/>
        <w:i/>
        <w:sz w:val="16"/>
        <w:szCs w:val="16"/>
        <w:lang w:eastAsia="cs-CZ"/>
      </w:rPr>
      <w:tab/>
      <w:t xml:space="preserve">                   </w:t>
    </w: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 xml:space="preserve"> </w:t>
    </w:r>
  </w:p>
  <w:p w:rsidR="00604DA0" w:rsidRPr="0077051F" w:rsidRDefault="00604DA0" w:rsidP="0077051F">
    <w:pPr>
      <w:tabs>
        <w:tab w:val="left" w:pos="1843"/>
      </w:tabs>
      <w:spacing w:after="0" w:line="240" w:lineRule="auto"/>
      <w:ind w:firstLine="1418"/>
      <w:rPr>
        <w:rFonts w:ascii="Arial" w:eastAsia="Times New Roman" w:hAnsi="Arial" w:cs="Times New Roman"/>
        <w:b/>
        <w:i/>
        <w:sz w:val="16"/>
        <w:szCs w:val="16"/>
        <w:lang w:eastAsia="cs-CZ"/>
      </w:rPr>
    </w:pP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 xml:space="preserve">        </w:t>
    </w:r>
    <w:r w:rsidRPr="0077051F">
      <w:rPr>
        <w:rFonts w:ascii="Arial" w:eastAsia="Times New Roman" w:hAnsi="Arial" w:cs="Times New Roman"/>
        <w:b/>
        <w:i/>
        <w:sz w:val="16"/>
        <w:szCs w:val="16"/>
        <w:lang w:eastAsia="cs-CZ"/>
      </w:rPr>
      <w:t xml:space="preserve">Stavební správa východ                         </w:t>
    </w:r>
  </w:p>
  <w:p w:rsidR="00604DA0" w:rsidRPr="0077051F" w:rsidRDefault="00604DA0" w:rsidP="0077051F">
    <w:pPr>
      <w:tabs>
        <w:tab w:val="left" w:pos="1843"/>
      </w:tabs>
      <w:spacing w:after="0" w:line="240" w:lineRule="auto"/>
      <w:ind w:firstLine="567"/>
      <w:rPr>
        <w:rFonts w:ascii="Arial" w:eastAsia="Times New Roman" w:hAnsi="Arial" w:cs="Times New Roman"/>
        <w:i/>
        <w:sz w:val="16"/>
        <w:szCs w:val="16"/>
        <w:lang w:eastAsia="cs-CZ"/>
      </w:rPr>
    </w:pPr>
    <w:r w:rsidRPr="0077051F">
      <w:rPr>
        <w:rFonts w:ascii="Arial" w:eastAsia="Times New Roman" w:hAnsi="Arial" w:cs="Times New Roman"/>
        <w:b/>
        <w:i/>
        <w:sz w:val="16"/>
        <w:szCs w:val="16"/>
        <w:lang w:eastAsia="cs-CZ"/>
      </w:rPr>
      <w:tab/>
    </w:r>
    <w:r w:rsidRPr="0077051F">
      <w:rPr>
        <w:rFonts w:ascii="Arial" w:eastAsia="Times New Roman" w:hAnsi="Arial" w:cs="Times New Roman"/>
        <w:i/>
        <w:sz w:val="16"/>
        <w:szCs w:val="16"/>
        <w:lang w:eastAsia="cs-CZ"/>
      </w:rPr>
      <w:t>Nerudova 1</w:t>
    </w:r>
  </w:p>
  <w:p w:rsidR="00604DA0" w:rsidRPr="0077051F" w:rsidRDefault="00604DA0" w:rsidP="0077051F">
    <w:pPr>
      <w:tabs>
        <w:tab w:val="left" w:pos="1843"/>
      </w:tabs>
      <w:spacing w:after="0" w:line="240" w:lineRule="auto"/>
      <w:ind w:firstLine="567"/>
      <w:rPr>
        <w:rFonts w:ascii="Arial" w:eastAsia="Times New Roman" w:hAnsi="Arial" w:cs="Times New Roman"/>
        <w:i/>
        <w:sz w:val="16"/>
        <w:szCs w:val="16"/>
        <w:lang w:eastAsia="cs-CZ"/>
      </w:rPr>
    </w:pPr>
    <w:r w:rsidRPr="0077051F">
      <w:rPr>
        <w:rFonts w:ascii="Arial" w:eastAsia="Times New Roman" w:hAnsi="Arial" w:cs="Times New Roman"/>
        <w:i/>
        <w:sz w:val="16"/>
        <w:szCs w:val="16"/>
        <w:lang w:eastAsia="cs-CZ"/>
      </w:rPr>
      <w:tab/>
      <w:t>772 58 Olomouc</w:t>
    </w: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 xml:space="preserve">          </w:t>
    </w: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ab/>
    </w: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ab/>
    </w: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ab/>
    </w: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ab/>
      <w:t xml:space="preserve">   </w:t>
    </w:r>
  </w:p>
  <w:p w:rsidR="00604DA0" w:rsidRPr="00C4694C" w:rsidRDefault="00604DA0" w:rsidP="00C4694C">
    <w:pPr>
      <w:pStyle w:val="Zhlav"/>
      <w:tabs>
        <w:tab w:val="clear" w:pos="4536"/>
        <w:tab w:val="clear" w:pos="9072"/>
        <w:tab w:val="left" w:pos="2126"/>
      </w:tabs>
      <w:ind w:firstLine="1418"/>
      <w:rPr>
        <w:rFonts w:ascii="Arial" w:hAnsi="Arial" w:cs="Arial"/>
        <w:b/>
        <w:bCs/>
        <w:i/>
        <w:iCs/>
        <w:sz w:val="20"/>
        <w:szCs w:val="20"/>
        <w:lang w:eastAsia="cs-CZ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32D3B"/>
    <w:multiLevelType w:val="hybridMultilevel"/>
    <w:tmpl w:val="D5A23C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C5227F"/>
    <w:multiLevelType w:val="hybridMultilevel"/>
    <w:tmpl w:val="8B8AA73E"/>
    <w:lvl w:ilvl="0" w:tplc="E1ACFE40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cstheme="minorBidi"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2170D7"/>
    <w:multiLevelType w:val="hybridMultilevel"/>
    <w:tmpl w:val="59B287F4"/>
    <w:lvl w:ilvl="0" w:tplc="9104D4DA">
      <w:start w:val="1"/>
      <w:numFmt w:val="decimal"/>
      <w:lvlText w:val="%1."/>
      <w:lvlJc w:val="left"/>
      <w:pPr>
        <w:ind w:left="960" w:hanging="60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3E7EC0"/>
    <w:multiLevelType w:val="multilevel"/>
    <w:tmpl w:val="A15CBD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4">
    <w:nsid w:val="110070C4"/>
    <w:multiLevelType w:val="hybridMultilevel"/>
    <w:tmpl w:val="E29646A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1A47475"/>
    <w:multiLevelType w:val="hybridMultilevel"/>
    <w:tmpl w:val="786656F6"/>
    <w:lvl w:ilvl="0" w:tplc="F0B4CCF8">
      <w:start w:val="1"/>
      <w:numFmt w:val="decimal"/>
      <w:lvlText w:val="%1)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>
      <w:start w:val="1"/>
      <w:numFmt w:val="lowerRoman"/>
      <w:lvlText w:val="%3."/>
      <w:lvlJc w:val="right"/>
      <w:pPr>
        <w:ind w:left="2520" w:hanging="180"/>
      </w:pPr>
    </w:lvl>
    <w:lvl w:ilvl="3" w:tplc="0405000F">
      <w:start w:val="1"/>
      <w:numFmt w:val="decimal"/>
      <w:lvlText w:val="%4."/>
      <w:lvlJc w:val="left"/>
      <w:pPr>
        <w:ind w:left="3240" w:hanging="360"/>
      </w:pPr>
    </w:lvl>
    <w:lvl w:ilvl="4" w:tplc="04050019">
      <w:start w:val="1"/>
      <w:numFmt w:val="lowerLetter"/>
      <w:lvlText w:val="%5."/>
      <w:lvlJc w:val="left"/>
      <w:pPr>
        <w:ind w:left="3960" w:hanging="360"/>
      </w:pPr>
    </w:lvl>
    <w:lvl w:ilvl="5" w:tplc="0405001B">
      <w:start w:val="1"/>
      <w:numFmt w:val="lowerRoman"/>
      <w:lvlText w:val="%6."/>
      <w:lvlJc w:val="right"/>
      <w:pPr>
        <w:ind w:left="4680" w:hanging="180"/>
      </w:pPr>
    </w:lvl>
    <w:lvl w:ilvl="6" w:tplc="0405000F">
      <w:start w:val="1"/>
      <w:numFmt w:val="decimal"/>
      <w:lvlText w:val="%7."/>
      <w:lvlJc w:val="left"/>
      <w:pPr>
        <w:ind w:left="5400" w:hanging="360"/>
      </w:pPr>
    </w:lvl>
    <w:lvl w:ilvl="7" w:tplc="04050019">
      <w:start w:val="1"/>
      <w:numFmt w:val="lowerLetter"/>
      <w:lvlText w:val="%8."/>
      <w:lvlJc w:val="left"/>
      <w:pPr>
        <w:ind w:left="6120" w:hanging="360"/>
      </w:pPr>
    </w:lvl>
    <w:lvl w:ilvl="8" w:tplc="0405001B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C5F2B64"/>
    <w:multiLevelType w:val="hybridMultilevel"/>
    <w:tmpl w:val="963E32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D9467A8"/>
    <w:multiLevelType w:val="hybridMultilevel"/>
    <w:tmpl w:val="1E0E4A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E392629"/>
    <w:multiLevelType w:val="multilevel"/>
    <w:tmpl w:val="566E19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9">
    <w:nsid w:val="226C349C"/>
    <w:multiLevelType w:val="hybridMultilevel"/>
    <w:tmpl w:val="D4C4069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43D716E"/>
    <w:multiLevelType w:val="hybridMultilevel"/>
    <w:tmpl w:val="A748F3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55D1A61"/>
    <w:multiLevelType w:val="hybridMultilevel"/>
    <w:tmpl w:val="49EAFDA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>
    <w:nsid w:val="2AF0656C"/>
    <w:multiLevelType w:val="hybridMultilevel"/>
    <w:tmpl w:val="19F4022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0585C70"/>
    <w:multiLevelType w:val="hybridMultilevel"/>
    <w:tmpl w:val="520CF3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>
    <w:nsid w:val="328E3D22"/>
    <w:multiLevelType w:val="hybridMultilevel"/>
    <w:tmpl w:val="10E8FC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3684A66"/>
    <w:multiLevelType w:val="hybridMultilevel"/>
    <w:tmpl w:val="EEF851B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39D5DD0"/>
    <w:multiLevelType w:val="hybridMultilevel"/>
    <w:tmpl w:val="26780EAE"/>
    <w:lvl w:ilvl="0" w:tplc="8F762E9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42B0A38"/>
    <w:multiLevelType w:val="hybridMultilevel"/>
    <w:tmpl w:val="9BC456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8">
    <w:nsid w:val="3473506A"/>
    <w:multiLevelType w:val="hybridMultilevel"/>
    <w:tmpl w:val="7C9A81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5CF1483"/>
    <w:multiLevelType w:val="hybridMultilevel"/>
    <w:tmpl w:val="EF204DD6"/>
    <w:lvl w:ilvl="0" w:tplc="E3363E1A">
      <w:start w:val="8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8815EB2"/>
    <w:multiLevelType w:val="hybridMultilevel"/>
    <w:tmpl w:val="1F241E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DDD7849"/>
    <w:multiLevelType w:val="hybridMultilevel"/>
    <w:tmpl w:val="CFE657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143565D"/>
    <w:multiLevelType w:val="multilevel"/>
    <w:tmpl w:val="EFB0EE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23">
    <w:nsid w:val="42F97EA2"/>
    <w:multiLevelType w:val="multilevel"/>
    <w:tmpl w:val="BA1C6C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24">
    <w:nsid w:val="498E1D57"/>
    <w:multiLevelType w:val="hybridMultilevel"/>
    <w:tmpl w:val="B088D1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5">
    <w:nsid w:val="4BE12E62"/>
    <w:multiLevelType w:val="hybridMultilevel"/>
    <w:tmpl w:val="ADC4D062"/>
    <w:lvl w:ilvl="0" w:tplc="04050017">
      <w:start w:val="1"/>
      <w:numFmt w:val="lowerLetter"/>
      <w:lvlText w:val="%1)"/>
      <w:lvlJc w:val="left"/>
      <w:pPr>
        <w:ind w:left="644" w:hanging="360"/>
      </w:pPr>
    </w:lvl>
    <w:lvl w:ilvl="1" w:tplc="04050019">
      <w:start w:val="1"/>
      <w:numFmt w:val="lowerLetter"/>
      <w:lvlText w:val="%2."/>
      <w:lvlJc w:val="left"/>
      <w:pPr>
        <w:ind w:left="1156" w:hanging="360"/>
      </w:pPr>
    </w:lvl>
    <w:lvl w:ilvl="2" w:tplc="0405001B">
      <w:start w:val="1"/>
      <w:numFmt w:val="lowerRoman"/>
      <w:lvlText w:val="%3."/>
      <w:lvlJc w:val="right"/>
      <w:pPr>
        <w:ind w:left="1876" w:hanging="180"/>
      </w:pPr>
    </w:lvl>
    <w:lvl w:ilvl="3" w:tplc="0405000F">
      <w:start w:val="1"/>
      <w:numFmt w:val="decimal"/>
      <w:lvlText w:val="%4."/>
      <w:lvlJc w:val="left"/>
      <w:pPr>
        <w:ind w:left="2596" w:hanging="360"/>
      </w:pPr>
    </w:lvl>
    <w:lvl w:ilvl="4" w:tplc="04050019">
      <w:start w:val="1"/>
      <w:numFmt w:val="lowerLetter"/>
      <w:lvlText w:val="%5."/>
      <w:lvlJc w:val="left"/>
      <w:pPr>
        <w:ind w:left="3316" w:hanging="360"/>
      </w:pPr>
    </w:lvl>
    <w:lvl w:ilvl="5" w:tplc="0405001B">
      <w:start w:val="1"/>
      <w:numFmt w:val="lowerRoman"/>
      <w:lvlText w:val="%6."/>
      <w:lvlJc w:val="right"/>
      <w:pPr>
        <w:ind w:left="4036" w:hanging="180"/>
      </w:pPr>
    </w:lvl>
    <w:lvl w:ilvl="6" w:tplc="0405000F">
      <w:start w:val="1"/>
      <w:numFmt w:val="decimal"/>
      <w:lvlText w:val="%7."/>
      <w:lvlJc w:val="left"/>
      <w:pPr>
        <w:ind w:left="4756" w:hanging="360"/>
      </w:pPr>
    </w:lvl>
    <w:lvl w:ilvl="7" w:tplc="04050019">
      <w:start w:val="1"/>
      <w:numFmt w:val="lowerLetter"/>
      <w:lvlText w:val="%8."/>
      <w:lvlJc w:val="left"/>
      <w:pPr>
        <w:ind w:left="5476" w:hanging="360"/>
      </w:pPr>
    </w:lvl>
    <w:lvl w:ilvl="8" w:tplc="0405001B">
      <w:start w:val="1"/>
      <w:numFmt w:val="lowerRoman"/>
      <w:lvlText w:val="%9."/>
      <w:lvlJc w:val="right"/>
      <w:pPr>
        <w:ind w:left="6196" w:hanging="180"/>
      </w:pPr>
    </w:lvl>
  </w:abstractNum>
  <w:abstractNum w:abstractNumId="26">
    <w:nsid w:val="4D672187"/>
    <w:multiLevelType w:val="hybridMultilevel"/>
    <w:tmpl w:val="E418EA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F0D7BD7"/>
    <w:multiLevelType w:val="hybridMultilevel"/>
    <w:tmpl w:val="E94226D6"/>
    <w:lvl w:ilvl="0" w:tplc="A98A923E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>
    <w:nsid w:val="5320455B"/>
    <w:multiLevelType w:val="hybridMultilevel"/>
    <w:tmpl w:val="125E12B0"/>
    <w:lvl w:ilvl="0" w:tplc="8C58AA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A76244C"/>
    <w:multiLevelType w:val="hybridMultilevel"/>
    <w:tmpl w:val="B21A394C"/>
    <w:lvl w:ilvl="0" w:tplc="87E4B22C">
      <w:numFmt w:val="bullet"/>
      <w:lvlText w:val="•"/>
      <w:lvlJc w:val="left"/>
      <w:pPr>
        <w:ind w:left="1065" w:hanging="705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AF9474A"/>
    <w:multiLevelType w:val="hybridMultilevel"/>
    <w:tmpl w:val="393897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D87472B"/>
    <w:multiLevelType w:val="multilevel"/>
    <w:tmpl w:val="F66292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32">
    <w:nsid w:val="5EB93BC3"/>
    <w:multiLevelType w:val="hybridMultilevel"/>
    <w:tmpl w:val="DD06E6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3">
    <w:nsid w:val="62E54594"/>
    <w:multiLevelType w:val="hybridMultilevel"/>
    <w:tmpl w:val="B36495D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BF31B9D"/>
    <w:multiLevelType w:val="hybridMultilevel"/>
    <w:tmpl w:val="36CEF20E"/>
    <w:lvl w:ilvl="0" w:tplc="0405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5">
    <w:nsid w:val="75FA4AA8"/>
    <w:multiLevelType w:val="hybridMultilevel"/>
    <w:tmpl w:val="AA8C648E"/>
    <w:lvl w:ilvl="0" w:tplc="04050017">
      <w:start w:val="1"/>
      <w:numFmt w:val="lowerLetter"/>
      <w:lvlText w:val="%1)"/>
      <w:lvlJc w:val="left"/>
      <w:pPr>
        <w:ind w:left="644" w:hanging="360"/>
      </w:pPr>
    </w:lvl>
    <w:lvl w:ilvl="1" w:tplc="04050019">
      <w:start w:val="1"/>
      <w:numFmt w:val="lowerLetter"/>
      <w:lvlText w:val="%2."/>
      <w:lvlJc w:val="left"/>
      <w:pPr>
        <w:ind w:left="1156" w:hanging="360"/>
      </w:pPr>
    </w:lvl>
    <w:lvl w:ilvl="2" w:tplc="0405001B">
      <w:start w:val="1"/>
      <w:numFmt w:val="lowerRoman"/>
      <w:lvlText w:val="%3."/>
      <w:lvlJc w:val="right"/>
      <w:pPr>
        <w:ind w:left="1876" w:hanging="180"/>
      </w:pPr>
    </w:lvl>
    <w:lvl w:ilvl="3" w:tplc="0405000F">
      <w:start w:val="1"/>
      <w:numFmt w:val="decimal"/>
      <w:lvlText w:val="%4."/>
      <w:lvlJc w:val="left"/>
      <w:pPr>
        <w:ind w:left="2596" w:hanging="360"/>
      </w:pPr>
    </w:lvl>
    <w:lvl w:ilvl="4" w:tplc="04050019">
      <w:start w:val="1"/>
      <w:numFmt w:val="lowerLetter"/>
      <w:lvlText w:val="%5."/>
      <w:lvlJc w:val="left"/>
      <w:pPr>
        <w:ind w:left="3316" w:hanging="360"/>
      </w:pPr>
    </w:lvl>
    <w:lvl w:ilvl="5" w:tplc="0405001B">
      <w:start w:val="1"/>
      <w:numFmt w:val="lowerRoman"/>
      <w:lvlText w:val="%6."/>
      <w:lvlJc w:val="right"/>
      <w:pPr>
        <w:ind w:left="4036" w:hanging="180"/>
      </w:pPr>
    </w:lvl>
    <w:lvl w:ilvl="6" w:tplc="0405000F">
      <w:start w:val="1"/>
      <w:numFmt w:val="decimal"/>
      <w:lvlText w:val="%7."/>
      <w:lvlJc w:val="left"/>
      <w:pPr>
        <w:ind w:left="4756" w:hanging="360"/>
      </w:pPr>
    </w:lvl>
    <w:lvl w:ilvl="7" w:tplc="04050019">
      <w:start w:val="1"/>
      <w:numFmt w:val="lowerLetter"/>
      <w:lvlText w:val="%8."/>
      <w:lvlJc w:val="left"/>
      <w:pPr>
        <w:ind w:left="5476" w:hanging="360"/>
      </w:pPr>
    </w:lvl>
    <w:lvl w:ilvl="8" w:tplc="0405001B">
      <w:start w:val="1"/>
      <w:numFmt w:val="lowerRoman"/>
      <w:lvlText w:val="%9."/>
      <w:lvlJc w:val="right"/>
      <w:pPr>
        <w:ind w:left="6196" w:hanging="180"/>
      </w:pPr>
    </w:lvl>
  </w:abstractNum>
  <w:abstractNum w:abstractNumId="36">
    <w:nsid w:val="76CC318E"/>
    <w:multiLevelType w:val="hybridMultilevel"/>
    <w:tmpl w:val="99EC614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24"/>
  </w:num>
  <w:num w:numId="3">
    <w:abstractNumId w:val="11"/>
  </w:num>
  <w:num w:numId="4">
    <w:abstractNumId w:val="32"/>
  </w:num>
  <w:num w:numId="5">
    <w:abstractNumId w:val="17"/>
  </w:num>
  <w:num w:numId="6">
    <w:abstractNumId w:val="3"/>
  </w:num>
  <w:num w:numId="7">
    <w:abstractNumId w:val="22"/>
  </w:num>
  <w:num w:numId="8">
    <w:abstractNumId w:val="31"/>
  </w:num>
  <w:num w:numId="9">
    <w:abstractNumId w:val="23"/>
  </w:num>
  <w:num w:numId="10">
    <w:abstractNumId w:val="8"/>
  </w:num>
  <w:num w:numId="11">
    <w:abstractNumId w:val="27"/>
  </w:num>
  <w:num w:numId="12">
    <w:abstractNumId w:val="34"/>
  </w:num>
  <w:num w:numId="13">
    <w:abstractNumId w:val="19"/>
  </w:num>
  <w:num w:numId="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</w:num>
  <w:num w:numId="16">
    <w:abstractNumId w:val="21"/>
  </w:num>
  <w:num w:numId="17">
    <w:abstractNumId w:val="15"/>
  </w:num>
  <w:num w:numId="18">
    <w:abstractNumId w:val="26"/>
  </w:num>
  <w:num w:numId="19">
    <w:abstractNumId w:val="0"/>
  </w:num>
  <w:num w:numId="2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5"/>
  </w:num>
  <w:num w:numId="2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5"/>
  </w:num>
  <w:num w:numId="26">
    <w:abstractNumId w:val="28"/>
  </w:num>
  <w:num w:numId="27">
    <w:abstractNumId w:val="33"/>
  </w:num>
  <w:num w:numId="2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8"/>
  </w:num>
  <w:num w:numId="30">
    <w:abstractNumId w:val="29"/>
  </w:num>
  <w:num w:numId="31">
    <w:abstractNumId w:val="16"/>
  </w:num>
  <w:num w:numId="32">
    <w:abstractNumId w:val="20"/>
  </w:num>
  <w:num w:numId="33">
    <w:abstractNumId w:val="9"/>
  </w:num>
  <w:num w:numId="34">
    <w:abstractNumId w:val="10"/>
  </w:num>
  <w:num w:numId="35">
    <w:abstractNumId w:val="10"/>
  </w:num>
  <w:num w:numId="36">
    <w:abstractNumId w:val="9"/>
  </w:num>
  <w:num w:numId="37">
    <w:abstractNumId w:val="14"/>
  </w:num>
  <w:num w:numId="38">
    <w:abstractNumId w:val="6"/>
  </w:num>
  <w:num w:numId="39">
    <w:abstractNumId w:val="7"/>
  </w:num>
  <w:num w:numId="40">
    <w:abstractNumId w:val="30"/>
  </w:num>
  <w:num w:numId="41">
    <w:abstractNumId w:val="2"/>
  </w:num>
  <w:num w:numId="4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embedSystemFonts/>
  <w:proofState w:spelling="clean" w:grammar="clean"/>
  <w:defaultTabStop w:val="708"/>
  <w:hyphenationZone w:val="425"/>
  <w:characterSpacingControl w:val="doNotCompress"/>
  <w:doNotValidateAgainstSchema/>
  <w:doNotDemarcateInvalidXml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7AD9"/>
    <w:rsid w:val="00000509"/>
    <w:rsid w:val="00000635"/>
    <w:rsid w:val="00011112"/>
    <w:rsid w:val="0001132E"/>
    <w:rsid w:val="000115FD"/>
    <w:rsid w:val="000117C7"/>
    <w:rsid w:val="0002057A"/>
    <w:rsid w:val="00020C15"/>
    <w:rsid w:val="00025B2F"/>
    <w:rsid w:val="0002703A"/>
    <w:rsid w:val="000274CE"/>
    <w:rsid w:val="000329F1"/>
    <w:rsid w:val="00036696"/>
    <w:rsid w:val="000409E2"/>
    <w:rsid w:val="000421AF"/>
    <w:rsid w:val="00044E05"/>
    <w:rsid w:val="0004537F"/>
    <w:rsid w:val="00050D97"/>
    <w:rsid w:val="00056034"/>
    <w:rsid w:val="00063895"/>
    <w:rsid w:val="000652C0"/>
    <w:rsid w:val="000714F6"/>
    <w:rsid w:val="00086908"/>
    <w:rsid w:val="000971E9"/>
    <w:rsid w:val="000A04C5"/>
    <w:rsid w:val="000A3EBC"/>
    <w:rsid w:val="000A6145"/>
    <w:rsid w:val="000A70E3"/>
    <w:rsid w:val="000A7A63"/>
    <w:rsid w:val="000A7F42"/>
    <w:rsid w:val="000B4F69"/>
    <w:rsid w:val="000B6A8E"/>
    <w:rsid w:val="000C54D0"/>
    <w:rsid w:val="000C61E9"/>
    <w:rsid w:val="000C76AC"/>
    <w:rsid w:val="000D0EA3"/>
    <w:rsid w:val="000D6A5A"/>
    <w:rsid w:val="000D6ABA"/>
    <w:rsid w:val="000D7B41"/>
    <w:rsid w:val="000E0B91"/>
    <w:rsid w:val="000E134A"/>
    <w:rsid w:val="000E14B5"/>
    <w:rsid w:val="000E3C27"/>
    <w:rsid w:val="000E6D02"/>
    <w:rsid w:val="000E71DD"/>
    <w:rsid w:val="000F1255"/>
    <w:rsid w:val="000F3630"/>
    <w:rsid w:val="001022E7"/>
    <w:rsid w:val="001106EF"/>
    <w:rsid w:val="00110F54"/>
    <w:rsid w:val="00111B15"/>
    <w:rsid w:val="00113732"/>
    <w:rsid w:val="00131229"/>
    <w:rsid w:val="00133A2C"/>
    <w:rsid w:val="0013410E"/>
    <w:rsid w:val="00136927"/>
    <w:rsid w:val="00140306"/>
    <w:rsid w:val="00143BF7"/>
    <w:rsid w:val="00144C5E"/>
    <w:rsid w:val="00147438"/>
    <w:rsid w:val="001520EE"/>
    <w:rsid w:val="001528A4"/>
    <w:rsid w:val="001536C3"/>
    <w:rsid w:val="001541DC"/>
    <w:rsid w:val="00155056"/>
    <w:rsid w:val="00160795"/>
    <w:rsid w:val="00161C66"/>
    <w:rsid w:val="001637BA"/>
    <w:rsid w:val="0016528E"/>
    <w:rsid w:val="001759FD"/>
    <w:rsid w:val="0018343C"/>
    <w:rsid w:val="00183476"/>
    <w:rsid w:val="001851B7"/>
    <w:rsid w:val="00195AFC"/>
    <w:rsid w:val="001A0EC5"/>
    <w:rsid w:val="001A0ED8"/>
    <w:rsid w:val="001A2349"/>
    <w:rsid w:val="001A29FC"/>
    <w:rsid w:val="001A3240"/>
    <w:rsid w:val="001A6CA4"/>
    <w:rsid w:val="001A7E65"/>
    <w:rsid w:val="001B3F72"/>
    <w:rsid w:val="001B6F8D"/>
    <w:rsid w:val="001C48B8"/>
    <w:rsid w:val="001C6C14"/>
    <w:rsid w:val="001D0A14"/>
    <w:rsid w:val="001D16CA"/>
    <w:rsid w:val="001D5C8C"/>
    <w:rsid w:val="001D6750"/>
    <w:rsid w:val="001E3C83"/>
    <w:rsid w:val="001E4625"/>
    <w:rsid w:val="001E5F1A"/>
    <w:rsid w:val="001F397F"/>
    <w:rsid w:val="001F6C46"/>
    <w:rsid w:val="002005DB"/>
    <w:rsid w:val="00203B2C"/>
    <w:rsid w:val="00207F3F"/>
    <w:rsid w:val="0021664B"/>
    <w:rsid w:val="002202E0"/>
    <w:rsid w:val="00221E0B"/>
    <w:rsid w:val="00227108"/>
    <w:rsid w:val="00231D20"/>
    <w:rsid w:val="002326FE"/>
    <w:rsid w:val="00234A94"/>
    <w:rsid w:val="00245024"/>
    <w:rsid w:val="00245BC6"/>
    <w:rsid w:val="00245FDA"/>
    <w:rsid w:val="0024644B"/>
    <w:rsid w:val="00257C7D"/>
    <w:rsid w:val="00264799"/>
    <w:rsid w:val="00265ED6"/>
    <w:rsid w:val="002666D6"/>
    <w:rsid w:val="00267185"/>
    <w:rsid w:val="002731DD"/>
    <w:rsid w:val="00273A7C"/>
    <w:rsid w:val="00276EA2"/>
    <w:rsid w:val="00281A46"/>
    <w:rsid w:val="002822D2"/>
    <w:rsid w:val="00283F94"/>
    <w:rsid w:val="00286C35"/>
    <w:rsid w:val="00290B27"/>
    <w:rsid w:val="00291D76"/>
    <w:rsid w:val="00293B94"/>
    <w:rsid w:val="002A0210"/>
    <w:rsid w:val="002A17B9"/>
    <w:rsid w:val="002A26A4"/>
    <w:rsid w:val="002A6DA2"/>
    <w:rsid w:val="002B0427"/>
    <w:rsid w:val="002B08D3"/>
    <w:rsid w:val="002B3409"/>
    <w:rsid w:val="002B3A98"/>
    <w:rsid w:val="002B500F"/>
    <w:rsid w:val="002B64FF"/>
    <w:rsid w:val="002C21C2"/>
    <w:rsid w:val="002C45AE"/>
    <w:rsid w:val="002C5C38"/>
    <w:rsid w:val="002D6A79"/>
    <w:rsid w:val="002E4F14"/>
    <w:rsid w:val="002E54EB"/>
    <w:rsid w:val="002F0F4B"/>
    <w:rsid w:val="002F2FF2"/>
    <w:rsid w:val="002F7EEB"/>
    <w:rsid w:val="003044FB"/>
    <w:rsid w:val="00305219"/>
    <w:rsid w:val="003072E3"/>
    <w:rsid w:val="00311851"/>
    <w:rsid w:val="00317814"/>
    <w:rsid w:val="00320B61"/>
    <w:rsid w:val="00321983"/>
    <w:rsid w:val="003247F6"/>
    <w:rsid w:val="00325E30"/>
    <w:rsid w:val="00331159"/>
    <w:rsid w:val="00331B06"/>
    <w:rsid w:val="003357BA"/>
    <w:rsid w:val="00345AA9"/>
    <w:rsid w:val="0035113B"/>
    <w:rsid w:val="00351EA7"/>
    <w:rsid w:val="00356169"/>
    <w:rsid w:val="00360CC8"/>
    <w:rsid w:val="003612BC"/>
    <w:rsid w:val="00362D91"/>
    <w:rsid w:val="0036705F"/>
    <w:rsid w:val="003701E8"/>
    <w:rsid w:val="00375826"/>
    <w:rsid w:val="00386748"/>
    <w:rsid w:val="00387477"/>
    <w:rsid w:val="003908A4"/>
    <w:rsid w:val="0039410B"/>
    <w:rsid w:val="003A1007"/>
    <w:rsid w:val="003A2A8F"/>
    <w:rsid w:val="003A4A0B"/>
    <w:rsid w:val="003B7C53"/>
    <w:rsid w:val="003C0200"/>
    <w:rsid w:val="003C0E0E"/>
    <w:rsid w:val="003D2B00"/>
    <w:rsid w:val="003D7390"/>
    <w:rsid w:val="003E01F2"/>
    <w:rsid w:val="003E3E44"/>
    <w:rsid w:val="003E4791"/>
    <w:rsid w:val="003E5F12"/>
    <w:rsid w:val="003E7939"/>
    <w:rsid w:val="003F4169"/>
    <w:rsid w:val="00400392"/>
    <w:rsid w:val="00407B26"/>
    <w:rsid w:val="0041457D"/>
    <w:rsid w:val="004230F3"/>
    <w:rsid w:val="00424378"/>
    <w:rsid w:val="004307F8"/>
    <w:rsid w:val="00434C4C"/>
    <w:rsid w:val="00435A14"/>
    <w:rsid w:val="00435AA6"/>
    <w:rsid w:val="00435F2D"/>
    <w:rsid w:val="00436A6E"/>
    <w:rsid w:val="00440B2C"/>
    <w:rsid w:val="004424AE"/>
    <w:rsid w:val="004435D4"/>
    <w:rsid w:val="00447B23"/>
    <w:rsid w:val="00454E57"/>
    <w:rsid w:val="00456525"/>
    <w:rsid w:val="00460A3E"/>
    <w:rsid w:val="00462A7A"/>
    <w:rsid w:val="00462D70"/>
    <w:rsid w:val="00463E9C"/>
    <w:rsid w:val="004726FB"/>
    <w:rsid w:val="00480743"/>
    <w:rsid w:val="004817D7"/>
    <w:rsid w:val="00486EE2"/>
    <w:rsid w:val="00491EA0"/>
    <w:rsid w:val="00492EF7"/>
    <w:rsid w:val="00495DA2"/>
    <w:rsid w:val="00496722"/>
    <w:rsid w:val="00497077"/>
    <w:rsid w:val="004A0B32"/>
    <w:rsid w:val="004A4D8A"/>
    <w:rsid w:val="004A4E39"/>
    <w:rsid w:val="004B103C"/>
    <w:rsid w:val="004B160C"/>
    <w:rsid w:val="004C257E"/>
    <w:rsid w:val="004C4648"/>
    <w:rsid w:val="004C709A"/>
    <w:rsid w:val="004D6B17"/>
    <w:rsid w:val="004E004B"/>
    <w:rsid w:val="004E1F6C"/>
    <w:rsid w:val="004E46D6"/>
    <w:rsid w:val="004F2717"/>
    <w:rsid w:val="004F47B5"/>
    <w:rsid w:val="004F61E2"/>
    <w:rsid w:val="005017BE"/>
    <w:rsid w:val="0050489B"/>
    <w:rsid w:val="00510C35"/>
    <w:rsid w:val="005111B6"/>
    <w:rsid w:val="00512091"/>
    <w:rsid w:val="00513E22"/>
    <w:rsid w:val="00516101"/>
    <w:rsid w:val="00520CFC"/>
    <w:rsid w:val="00526DD8"/>
    <w:rsid w:val="005371E9"/>
    <w:rsid w:val="0054186B"/>
    <w:rsid w:val="005433FE"/>
    <w:rsid w:val="005447F8"/>
    <w:rsid w:val="00546DF8"/>
    <w:rsid w:val="00551A74"/>
    <w:rsid w:val="00557405"/>
    <w:rsid w:val="00562687"/>
    <w:rsid w:val="005718B3"/>
    <w:rsid w:val="00572A29"/>
    <w:rsid w:val="0058118F"/>
    <w:rsid w:val="0058224E"/>
    <w:rsid w:val="00583B5D"/>
    <w:rsid w:val="0058668A"/>
    <w:rsid w:val="00587178"/>
    <w:rsid w:val="00590F8D"/>
    <w:rsid w:val="00590FE5"/>
    <w:rsid w:val="0059321D"/>
    <w:rsid w:val="005B1181"/>
    <w:rsid w:val="005B1EFF"/>
    <w:rsid w:val="005B3E3E"/>
    <w:rsid w:val="005B5309"/>
    <w:rsid w:val="005C1DE3"/>
    <w:rsid w:val="005C67E7"/>
    <w:rsid w:val="005D280B"/>
    <w:rsid w:val="005D7570"/>
    <w:rsid w:val="005E064A"/>
    <w:rsid w:val="005E0F41"/>
    <w:rsid w:val="005E368E"/>
    <w:rsid w:val="005E4018"/>
    <w:rsid w:val="005E7426"/>
    <w:rsid w:val="005F188D"/>
    <w:rsid w:val="005F3C67"/>
    <w:rsid w:val="005F4234"/>
    <w:rsid w:val="005F48E4"/>
    <w:rsid w:val="005F4C39"/>
    <w:rsid w:val="005F65C1"/>
    <w:rsid w:val="00600524"/>
    <w:rsid w:val="0060414A"/>
    <w:rsid w:val="00604DA0"/>
    <w:rsid w:val="00605BE3"/>
    <w:rsid w:val="00606A73"/>
    <w:rsid w:val="0061162A"/>
    <w:rsid w:val="006130ED"/>
    <w:rsid w:val="00621838"/>
    <w:rsid w:val="00623D40"/>
    <w:rsid w:val="00626AC1"/>
    <w:rsid w:val="00627F97"/>
    <w:rsid w:val="00633024"/>
    <w:rsid w:val="00633B20"/>
    <w:rsid w:val="0063403D"/>
    <w:rsid w:val="00634DD2"/>
    <w:rsid w:val="006451DB"/>
    <w:rsid w:val="00645690"/>
    <w:rsid w:val="00646F97"/>
    <w:rsid w:val="0064769A"/>
    <w:rsid w:val="006635C6"/>
    <w:rsid w:val="0066511A"/>
    <w:rsid w:val="00666A00"/>
    <w:rsid w:val="00666EEE"/>
    <w:rsid w:val="00676AEC"/>
    <w:rsid w:val="00677FAB"/>
    <w:rsid w:val="00683CBA"/>
    <w:rsid w:val="006854ED"/>
    <w:rsid w:val="00695C18"/>
    <w:rsid w:val="006A501F"/>
    <w:rsid w:val="006A6F7D"/>
    <w:rsid w:val="006B0DC8"/>
    <w:rsid w:val="006B11E6"/>
    <w:rsid w:val="006B1AE5"/>
    <w:rsid w:val="006B23FB"/>
    <w:rsid w:val="006B41A8"/>
    <w:rsid w:val="006B583F"/>
    <w:rsid w:val="006C0880"/>
    <w:rsid w:val="006C60BB"/>
    <w:rsid w:val="006C70F6"/>
    <w:rsid w:val="006C7858"/>
    <w:rsid w:val="006D2B6D"/>
    <w:rsid w:val="006E2196"/>
    <w:rsid w:val="006E3182"/>
    <w:rsid w:val="006E77E4"/>
    <w:rsid w:val="006F23F0"/>
    <w:rsid w:val="006F299F"/>
    <w:rsid w:val="006F72E1"/>
    <w:rsid w:val="00704E94"/>
    <w:rsid w:val="00705F0D"/>
    <w:rsid w:val="00711D1A"/>
    <w:rsid w:val="00717085"/>
    <w:rsid w:val="00717D3E"/>
    <w:rsid w:val="00720B92"/>
    <w:rsid w:val="00723C73"/>
    <w:rsid w:val="0072629F"/>
    <w:rsid w:val="007304B8"/>
    <w:rsid w:val="007340CB"/>
    <w:rsid w:val="007408D5"/>
    <w:rsid w:val="00740B55"/>
    <w:rsid w:val="007430EB"/>
    <w:rsid w:val="00747D59"/>
    <w:rsid w:val="00751946"/>
    <w:rsid w:val="007533BF"/>
    <w:rsid w:val="00760E24"/>
    <w:rsid w:val="00766606"/>
    <w:rsid w:val="0077051F"/>
    <w:rsid w:val="00783F4E"/>
    <w:rsid w:val="00794F62"/>
    <w:rsid w:val="007A3787"/>
    <w:rsid w:val="007A44F4"/>
    <w:rsid w:val="007A70C1"/>
    <w:rsid w:val="007B103F"/>
    <w:rsid w:val="007B4FF7"/>
    <w:rsid w:val="007C716C"/>
    <w:rsid w:val="007D167C"/>
    <w:rsid w:val="007D748F"/>
    <w:rsid w:val="007D7531"/>
    <w:rsid w:val="007D7A57"/>
    <w:rsid w:val="007E085F"/>
    <w:rsid w:val="007E5F0B"/>
    <w:rsid w:val="007E6523"/>
    <w:rsid w:val="007F154F"/>
    <w:rsid w:val="007F1942"/>
    <w:rsid w:val="00800063"/>
    <w:rsid w:val="00800741"/>
    <w:rsid w:val="00800C48"/>
    <w:rsid w:val="00805E14"/>
    <w:rsid w:val="0080798D"/>
    <w:rsid w:val="00810FC6"/>
    <w:rsid w:val="0081114E"/>
    <w:rsid w:val="00812075"/>
    <w:rsid w:val="008160B7"/>
    <w:rsid w:val="00821FC8"/>
    <w:rsid w:val="00823EE2"/>
    <w:rsid w:val="00824828"/>
    <w:rsid w:val="008259CF"/>
    <w:rsid w:val="008331D5"/>
    <w:rsid w:val="00836AB7"/>
    <w:rsid w:val="00837E69"/>
    <w:rsid w:val="0084242B"/>
    <w:rsid w:val="00843076"/>
    <w:rsid w:val="00844F6C"/>
    <w:rsid w:val="008455FF"/>
    <w:rsid w:val="00846A55"/>
    <w:rsid w:val="00850688"/>
    <w:rsid w:val="008555AC"/>
    <w:rsid w:val="00857426"/>
    <w:rsid w:val="00857E95"/>
    <w:rsid w:val="00863EFF"/>
    <w:rsid w:val="00877752"/>
    <w:rsid w:val="00880439"/>
    <w:rsid w:val="008879AF"/>
    <w:rsid w:val="00890F89"/>
    <w:rsid w:val="008B670A"/>
    <w:rsid w:val="008D1491"/>
    <w:rsid w:val="008D1C3D"/>
    <w:rsid w:val="008D3988"/>
    <w:rsid w:val="008D4E6E"/>
    <w:rsid w:val="008E5D57"/>
    <w:rsid w:val="008E6EAB"/>
    <w:rsid w:val="008F013A"/>
    <w:rsid w:val="008F29A2"/>
    <w:rsid w:val="008F4E15"/>
    <w:rsid w:val="008F6DD9"/>
    <w:rsid w:val="008F76DE"/>
    <w:rsid w:val="009001CD"/>
    <w:rsid w:val="00904E8D"/>
    <w:rsid w:val="0090662F"/>
    <w:rsid w:val="00913F32"/>
    <w:rsid w:val="00915740"/>
    <w:rsid w:val="0091584F"/>
    <w:rsid w:val="009171B1"/>
    <w:rsid w:val="00917BC0"/>
    <w:rsid w:val="009244F4"/>
    <w:rsid w:val="00926FF4"/>
    <w:rsid w:val="00927402"/>
    <w:rsid w:val="00930C07"/>
    <w:rsid w:val="00933FCD"/>
    <w:rsid w:val="0093468A"/>
    <w:rsid w:val="00937193"/>
    <w:rsid w:val="009406F4"/>
    <w:rsid w:val="00944327"/>
    <w:rsid w:val="00946030"/>
    <w:rsid w:val="009477BD"/>
    <w:rsid w:val="00956A09"/>
    <w:rsid w:val="009609A9"/>
    <w:rsid w:val="009763DD"/>
    <w:rsid w:val="0098245D"/>
    <w:rsid w:val="00992A4E"/>
    <w:rsid w:val="0099723C"/>
    <w:rsid w:val="009974F0"/>
    <w:rsid w:val="009A01D2"/>
    <w:rsid w:val="009A0A18"/>
    <w:rsid w:val="009A1207"/>
    <w:rsid w:val="009A1CD9"/>
    <w:rsid w:val="009A2838"/>
    <w:rsid w:val="009A5F16"/>
    <w:rsid w:val="009B618C"/>
    <w:rsid w:val="009C2FE0"/>
    <w:rsid w:val="009C5471"/>
    <w:rsid w:val="009E55F0"/>
    <w:rsid w:val="009F60C0"/>
    <w:rsid w:val="009F69ED"/>
    <w:rsid w:val="009F7F22"/>
    <w:rsid w:val="00A00C57"/>
    <w:rsid w:val="00A052E3"/>
    <w:rsid w:val="00A05710"/>
    <w:rsid w:val="00A1153E"/>
    <w:rsid w:val="00A1480D"/>
    <w:rsid w:val="00A17FF0"/>
    <w:rsid w:val="00A23CBD"/>
    <w:rsid w:val="00A31697"/>
    <w:rsid w:val="00A3189F"/>
    <w:rsid w:val="00A348E0"/>
    <w:rsid w:val="00A359EE"/>
    <w:rsid w:val="00A40B6A"/>
    <w:rsid w:val="00A436C1"/>
    <w:rsid w:val="00A47ED9"/>
    <w:rsid w:val="00A52E0B"/>
    <w:rsid w:val="00A6041C"/>
    <w:rsid w:val="00A62EF0"/>
    <w:rsid w:val="00A634D6"/>
    <w:rsid w:val="00A65A46"/>
    <w:rsid w:val="00A75E21"/>
    <w:rsid w:val="00A81C54"/>
    <w:rsid w:val="00A858AE"/>
    <w:rsid w:val="00A86CBD"/>
    <w:rsid w:val="00A90A72"/>
    <w:rsid w:val="00A91C8C"/>
    <w:rsid w:val="00AA044B"/>
    <w:rsid w:val="00AA6B0C"/>
    <w:rsid w:val="00AA7AD9"/>
    <w:rsid w:val="00AB355E"/>
    <w:rsid w:val="00AB5336"/>
    <w:rsid w:val="00AB5808"/>
    <w:rsid w:val="00AC097A"/>
    <w:rsid w:val="00AC0B82"/>
    <w:rsid w:val="00AC0BA3"/>
    <w:rsid w:val="00AC0C5D"/>
    <w:rsid w:val="00AC594C"/>
    <w:rsid w:val="00AC679D"/>
    <w:rsid w:val="00AD39B0"/>
    <w:rsid w:val="00AD45D3"/>
    <w:rsid w:val="00AD4970"/>
    <w:rsid w:val="00AD4D6B"/>
    <w:rsid w:val="00AD621F"/>
    <w:rsid w:val="00AD6A54"/>
    <w:rsid w:val="00AE6B32"/>
    <w:rsid w:val="00AF1918"/>
    <w:rsid w:val="00AF1F5B"/>
    <w:rsid w:val="00AF5D2A"/>
    <w:rsid w:val="00AF77C7"/>
    <w:rsid w:val="00B12945"/>
    <w:rsid w:val="00B2690E"/>
    <w:rsid w:val="00B32914"/>
    <w:rsid w:val="00B36C30"/>
    <w:rsid w:val="00B36FC0"/>
    <w:rsid w:val="00B41B7B"/>
    <w:rsid w:val="00B42680"/>
    <w:rsid w:val="00B45A2F"/>
    <w:rsid w:val="00B474EC"/>
    <w:rsid w:val="00B523ED"/>
    <w:rsid w:val="00B52923"/>
    <w:rsid w:val="00B55342"/>
    <w:rsid w:val="00B566D3"/>
    <w:rsid w:val="00B56A59"/>
    <w:rsid w:val="00B57007"/>
    <w:rsid w:val="00B66E22"/>
    <w:rsid w:val="00B71FED"/>
    <w:rsid w:val="00B7589E"/>
    <w:rsid w:val="00B80C6C"/>
    <w:rsid w:val="00B813EA"/>
    <w:rsid w:val="00B83C57"/>
    <w:rsid w:val="00B8516B"/>
    <w:rsid w:val="00B85CEB"/>
    <w:rsid w:val="00B9185B"/>
    <w:rsid w:val="00B97477"/>
    <w:rsid w:val="00B97D23"/>
    <w:rsid w:val="00BA02AC"/>
    <w:rsid w:val="00BA1BCA"/>
    <w:rsid w:val="00BA5475"/>
    <w:rsid w:val="00BA6796"/>
    <w:rsid w:val="00BB5A8F"/>
    <w:rsid w:val="00BC0981"/>
    <w:rsid w:val="00BC2ACE"/>
    <w:rsid w:val="00BC384D"/>
    <w:rsid w:val="00BD17C3"/>
    <w:rsid w:val="00BD37DE"/>
    <w:rsid w:val="00BE53B6"/>
    <w:rsid w:val="00BE7AAF"/>
    <w:rsid w:val="00BF05CE"/>
    <w:rsid w:val="00BF3155"/>
    <w:rsid w:val="00C01E08"/>
    <w:rsid w:val="00C10759"/>
    <w:rsid w:val="00C111C3"/>
    <w:rsid w:val="00C13921"/>
    <w:rsid w:val="00C154A2"/>
    <w:rsid w:val="00C17B52"/>
    <w:rsid w:val="00C17EDF"/>
    <w:rsid w:val="00C21F14"/>
    <w:rsid w:val="00C3142A"/>
    <w:rsid w:val="00C3185A"/>
    <w:rsid w:val="00C325BF"/>
    <w:rsid w:val="00C33E65"/>
    <w:rsid w:val="00C43CBD"/>
    <w:rsid w:val="00C43D1D"/>
    <w:rsid w:val="00C4694C"/>
    <w:rsid w:val="00C47C9D"/>
    <w:rsid w:val="00C51932"/>
    <w:rsid w:val="00C51AD8"/>
    <w:rsid w:val="00C5224C"/>
    <w:rsid w:val="00C531A9"/>
    <w:rsid w:val="00C54E63"/>
    <w:rsid w:val="00C61D31"/>
    <w:rsid w:val="00C7001D"/>
    <w:rsid w:val="00C77D6B"/>
    <w:rsid w:val="00C82B92"/>
    <w:rsid w:val="00C8704D"/>
    <w:rsid w:val="00C9105F"/>
    <w:rsid w:val="00C91A86"/>
    <w:rsid w:val="00C97615"/>
    <w:rsid w:val="00CA2989"/>
    <w:rsid w:val="00CA4C9A"/>
    <w:rsid w:val="00CA4D0C"/>
    <w:rsid w:val="00CA5E74"/>
    <w:rsid w:val="00CA764E"/>
    <w:rsid w:val="00CB0B84"/>
    <w:rsid w:val="00CB2166"/>
    <w:rsid w:val="00CB5A57"/>
    <w:rsid w:val="00CC62A1"/>
    <w:rsid w:val="00CD3BF6"/>
    <w:rsid w:val="00CD600C"/>
    <w:rsid w:val="00CE44E6"/>
    <w:rsid w:val="00CE609B"/>
    <w:rsid w:val="00CF20E5"/>
    <w:rsid w:val="00CF69D2"/>
    <w:rsid w:val="00D003F2"/>
    <w:rsid w:val="00D0236D"/>
    <w:rsid w:val="00D0341D"/>
    <w:rsid w:val="00D067EC"/>
    <w:rsid w:val="00D12886"/>
    <w:rsid w:val="00D14E8A"/>
    <w:rsid w:val="00D1697B"/>
    <w:rsid w:val="00D22E02"/>
    <w:rsid w:val="00D25B11"/>
    <w:rsid w:val="00D3342D"/>
    <w:rsid w:val="00D4168A"/>
    <w:rsid w:val="00D423FA"/>
    <w:rsid w:val="00D50C9F"/>
    <w:rsid w:val="00D51BB4"/>
    <w:rsid w:val="00D701A3"/>
    <w:rsid w:val="00D71C8A"/>
    <w:rsid w:val="00D73D19"/>
    <w:rsid w:val="00D73FE5"/>
    <w:rsid w:val="00D75870"/>
    <w:rsid w:val="00D807F5"/>
    <w:rsid w:val="00D81310"/>
    <w:rsid w:val="00D859E7"/>
    <w:rsid w:val="00D943AE"/>
    <w:rsid w:val="00DA0DEE"/>
    <w:rsid w:val="00DA1979"/>
    <w:rsid w:val="00DA2634"/>
    <w:rsid w:val="00DA2867"/>
    <w:rsid w:val="00DA3602"/>
    <w:rsid w:val="00DA4D38"/>
    <w:rsid w:val="00DB5C3B"/>
    <w:rsid w:val="00DC228F"/>
    <w:rsid w:val="00DC2DB6"/>
    <w:rsid w:val="00DC6498"/>
    <w:rsid w:val="00DD34E2"/>
    <w:rsid w:val="00DD4749"/>
    <w:rsid w:val="00DE1389"/>
    <w:rsid w:val="00DE6307"/>
    <w:rsid w:val="00DF048D"/>
    <w:rsid w:val="00DF640F"/>
    <w:rsid w:val="00E01443"/>
    <w:rsid w:val="00E03C45"/>
    <w:rsid w:val="00E044F4"/>
    <w:rsid w:val="00E17117"/>
    <w:rsid w:val="00E17FA2"/>
    <w:rsid w:val="00E22756"/>
    <w:rsid w:val="00E305F2"/>
    <w:rsid w:val="00E31692"/>
    <w:rsid w:val="00E35031"/>
    <w:rsid w:val="00E40B03"/>
    <w:rsid w:val="00E42975"/>
    <w:rsid w:val="00E43B43"/>
    <w:rsid w:val="00E43BB3"/>
    <w:rsid w:val="00E502C5"/>
    <w:rsid w:val="00E53D7C"/>
    <w:rsid w:val="00E55557"/>
    <w:rsid w:val="00E56467"/>
    <w:rsid w:val="00E620D4"/>
    <w:rsid w:val="00E70986"/>
    <w:rsid w:val="00E70FBD"/>
    <w:rsid w:val="00E71C9C"/>
    <w:rsid w:val="00E761A9"/>
    <w:rsid w:val="00E8190E"/>
    <w:rsid w:val="00E844E3"/>
    <w:rsid w:val="00E85446"/>
    <w:rsid w:val="00E94467"/>
    <w:rsid w:val="00EA5769"/>
    <w:rsid w:val="00EA6835"/>
    <w:rsid w:val="00EA6965"/>
    <w:rsid w:val="00EA73E1"/>
    <w:rsid w:val="00EA774A"/>
    <w:rsid w:val="00EB0D01"/>
    <w:rsid w:val="00EB4870"/>
    <w:rsid w:val="00EB77F6"/>
    <w:rsid w:val="00EC259C"/>
    <w:rsid w:val="00EC54F5"/>
    <w:rsid w:val="00ED1727"/>
    <w:rsid w:val="00ED6238"/>
    <w:rsid w:val="00EE1026"/>
    <w:rsid w:val="00EE7DD4"/>
    <w:rsid w:val="00EF1378"/>
    <w:rsid w:val="00EF1420"/>
    <w:rsid w:val="00EF334C"/>
    <w:rsid w:val="00EF5250"/>
    <w:rsid w:val="00EF6039"/>
    <w:rsid w:val="00F007A1"/>
    <w:rsid w:val="00F013BD"/>
    <w:rsid w:val="00F03EA9"/>
    <w:rsid w:val="00F063F5"/>
    <w:rsid w:val="00F06B15"/>
    <w:rsid w:val="00F06D13"/>
    <w:rsid w:val="00F1418B"/>
    <w:rsid w:val="00F24CF5"/>
    <w:rsid w:val="00F272E2"/>
    <w:rsid w:val="00F3078C"/>
    <w:rsid w:val="00F31298"/>
    <w:rsid w:val="00F31995"/>
    <w:rsid w:val="00F32B14"/>
    <w:rsid w:val="00F34BF6"/>
    <w:rsid w:val="00F35D81"/>
    <w:rsid w:val="00F37ECC"/>
    <w:rsid w:val="00F40621"/>
    <w:rsid w:val="00F43597"/>
    <w:rsid w:val="00F45479"/>
    <w:rsid w:val="00F46C17"/>
    <w:rsid w:val="00F51049"/>
    <w:rsid w:val="00F530F0"/>
    <w:rsid w:val="00F57801"/>
    <w:rsid w:val="00F57BB0"/>
    <w:rsid w:val="00F624E3"/>
    <w:rsid w:val="00F62E3D"/>
    <w:rsid w:val="00F64F32"/>
    <w:rsid w:val="00F65997"/>
    <w:rsid w:val="00F6730D"/>
    <w:rsid w:val="00F71A46"/>
    <w:rsid w:val="00F80BC2"/>
    <w:rsid w:val="00F839F6"/>
    <w:rsid w:val="00F83FDC"/>
    <w:rsid w:val="00F845DE"/>
    <w:rsid w:val="00F8636A"/>
    <w:rsid w:val="00F86990"/>
    <w:rsid w:val="00F869A7"/>
    <w:rsid w:val="00F86F02"/>
    <w:rsid w:val="00F949E5"/>
    <w:rsid w:val="00FA0DF1"/>
    <w:rsid w:val="00FA2BCD"/>
    <w:rsid w:val="00FA57B9"/>
    <w:rsid w:val="00FB01DA"/>
    <w:rsid w:val="00FB0CFB"/>
    <w:rsid w:val="00FB1906"/>
    <w:rsid w:val="00FB6EA8"/>
    <w:rsid w:val="00FB7B29"/>
    <w:rsid w:val="00FC4700"/>
    <w:rsid w:val="00FC5E28"/>
    <w:rsid w:val="00FC7FD6"/>
    <w:rsid w:val="00FD2003"/>
    <w:rsid w:val="00FD20BD"/>
    <w:rsid w:val="00FD4BDA"/>
    <w:rsid w:val="00FE3C69"/>
    <w:rsid w:val="00FE3F0D"/>
    <w:rsid w:val="00FE4F61"/>
    <w:rsid w:val="00FF1136"/>
    <w:rsid w:val="00FF59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Followed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Normal (Web)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60E24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9"/>
    <w:qFormat/>
    <w:rsid w:val="00C4694C"/>
    <w:pPr>
      <w:keepNext/>
      <w:spacing w:after="0" w:line="240" w:lineRule="auto"/>
      <w:ind w:left="1418"/>
      <w:outlineLvl w:val="0"/>
    </w:pPr>
    <w:rPr>
      <w:rFonts w:ascii="Arial" w:eastAsia="Times New Roman" w:hAnsi="Arial" w:cs="Arial"/>
      <w:b/>
      <w:bCs/>
      <w:i/>
      <w:iCs/>
      <w:color w:val="0000FF"/>
      <w:sz w:val="18"/>
      <w:szCs w:val="18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rsid w:val="00C4694C"/>
    <w:rPr>
      <w:rFonts w:ascii="Arial" w:hAnsi="Arial" w:cs="Arial"/>
      <w:b/>
      <w:bCs/>
      <w:i/>
      <w:iCs/>
      <w:color w:val="0000FF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E854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85446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99"/>
    <w:qFormat/>
    <w:rsid w:val="00F31298"/>
    <w:pPr>
      <w:ind w:left="720"/>
      <w:contextualSpacing/>
    </w:pPr>
  </w:style>
  <w:style w:type="character" w:styleId="Hypertextovodkaz">
    <w:name w:val="Hyperlink"/>
    <w:uiPriority w:val="99"/>
    <w:semiHidden/>
    <w:rsid w:val="00633B20"/>
    <w:rPr>
      <w:color w:val="0000FF"/>
      <w:u w:val="single"/>
    </w:rPr>
  </w:style>
  <w:style w:type="character" w:styleId="Sledovanodkaz">
    <w:name w:val="FollowedHyperlink"/>
    <w:uiPriority w:val="99"/>
    <w:semiHidden/>
    <w:rsid w:val="00633B20"/>
    <w:rPr>
      <w:color w:val="800080"/>
      <w:u w:val="single"/>
    </w:rPr>
  </w:style>
  <w:style w:type="paragraph" w:customStyle="1" w:styleId="font0">
    <w:name w:val="font0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font5">
    <w:name w:val="font5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cs-CZ"/>
    </w:rPr>
  </w:style>
  <w:style w:type="paragraph" w:customStyle="1" w:styleId="font6">
    <w:name w:val="font6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68">
    <w:name w:val="xl6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69">
    <w:name w:val="xl69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0">
    <w:name w:val="xl70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1">
    <w:name w:val="xl71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8"/>
      <w:szCs w:val="28"/>
      <w:lang w:eastAsia="cs-CZ"/>
    </w:rPr>
  </w:style>
  <w:style w:type="paragraph" w:customStyle="1" w:styleId="xl72">
    <w:name w:val="xl72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3">
    <w:name w:val="xl73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4">
    <w:name w:val="xl74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5">
    <w:name w:val="xl75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6">
    <w:name w:val="xl76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u w:val="single"/>
      <w:lang w:eastAsia="cs-CZ"/>
    </w:rPr>
  </w:style>
  <w:style w:type="paragraph" w:customStyle="1" w:styleId="xl77">
    <w:name w:val="xl77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8">
    <w:name w:val="xl78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79">
    <w:name w:val="xl79"/>
    <w:basedOn w:val="Normln"/>
    <w:uiPriority w:val="99"/>
    <w:rsid w:val="00633B20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0">
    <w:name w:val="xl80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1">
    <w:name w:val="xl8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2">
    <w:name w:val="xl82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3">
    <w:name w:val="xl83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4">
    <w:name w:val="xl84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5">
    <w:name w:val="xl85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6">
    <w:name w:val="xl86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7">
    <w:name w:val="xl87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8">
    <w:name w:val="xl88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9">
    <w:name w:val="xl89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90">
    <w:name w:val="xl90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91">
    <w:name w:val="xl91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customStyle="1" w:styleId="xl92">
    <w:name w:val="xl92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93">
    <w:name w:val="xl93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94">
    <w:name w:val="xl94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95">
    <w:name w:val="xl95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sz w:val="18"/>
      <w:szCs w:val="18"/>
      <w:lang w:eastAsia="cs-CZ"/>
    </w:rPr>
  </w:style>
  <w:style w:type="paragraph" w:customStyle="1" w:styleId="xl96">
    <w:name w:val="xl96"/>
    <w:basedOn w:val="Normln"/>
    <w:uiPriority w:val="99"/>
    <w:rsid w:val="00633B20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CCFFCC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97">
    <w:name w:val="xl97"/>
    <w:basedOn w:val="Normln"/>
    <w:uiPriority w:val="99"/>
    <w:rsid w:val="00633B20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CCFFCC"/>
      <w:spacing w:before="100" w:beforeAutospacing="1" w:after="100" w:afterAutospacing="1" w:line="240" w:lineRule="auto"/>
      <w:jc w:val="right"/>
    </w:pPr>
    <w:rPr>
      <w:rFonts w:ascii="Courier New" w:eastAsia="Times New Roman" w:hAnsi="Courier New" w:cs="Courier New"/>
      <w:b/>
      <w:bCs/>
      <w:sz w:val="28"/>
      <w:szCs w:val="28"/>
      <w:lang w:eastAsia="cs-CZ"/>
    </w:rPr>
  </w:style>
  <w:style w:type="paragraph" w:customStyle="1" w:styleId="xl98">
    <w:name w:val="xl98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99">
    <w:name w:val="xl99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0">
    <w:name w:val="xl100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1">
    <w:name w:val="xl101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2">
    <w:name w:val="xl102"/>
    <w:basedOn w:val="Normln"/>
    <w:uiPriority w:val="99"/>
    <w:rsid w:val="00633B2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3">
    <w:name w:val="xl103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4">
    <w:name w:val="xl104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5">
    <w:name w:val="xl105"/>
    <w:basedOn w:val="Normln"/>
    <w:uiPriority w:val="99"/>
    <w:rsid w:val="00633B20"/>
    <w:pPr>
      <w:pBdr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06">
    <w:name w:val="xl106"/>
    <w:basedOn w:val="Normln"/>
    <w:uiPriority w:val="99"/>
    <w:rsid w:val="00633B2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7">
    <w:name w:val="xl107"/>
    <w:basedOn w:val="Normln"/>
    <w:uiPriority w:val="99"/>
    <w:rsid w:val="00633B20"/>
    <w:pPr>
      <w:pBdr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08">
    <w:name w:val="xl10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09">
    <w:name w:val="xl109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10">
    <w:name w:val="xl110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u w:val="single"/>
      <w:lang w:eastAsia="cs-CZ"/>
    </w:rPr>
  </w:style>
  <w:style w:type="paragraph" w:customStyle="1" w:styleId="xl111">
    <w:name w:val="xl111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2">
    <w:name w:val="xl112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3">
    <w:name w:val="xl113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4">
    <w:name w:val="xl114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15">
    <w:name w:val="xl115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16">
    <w:name w:val="xl116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117">
    <w:name w:val="xl117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8">
    <w:name w:val="xl11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customStyle="1" w:styleId="xl119">
    <w:name w:val="xl119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0">
    <w:name w:val="xl120"/>
    <w:basedOn w:val="Normln"/>
    <w:uiPriority w:val="99"/>
    <w:rsid w:val="00633B20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paragraph" w:customStyle="1" w:styleId="xl121">
    <w:name w:val="xl121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2">
    <w:name w:val="xl122"/>
    <w:basedOn w:val="Normln"/>
    <w:uiPriority w:val="99"/>
    <w:rsid w:val="00633B20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3">
    <w:name w:val="xl123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24">
    <w:name w:val="xl124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125">
    <w:name w:val="xl125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26">
    <w:name w:val="xl126"/>
    <w:basedOn w:val="Normln"/>
    <w:uiPriority w:val="99"/>
    <w:rsid w:val="00633B20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7">
    <w:name w:val="xl127"/>
    <w:basedOn w:val="Normln"/>
    <w:uiPriority w:val="99"/>
    <w:rsid w:val="00633B20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28">
    <w:name w:val="xl12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29">
    <w:name w:val="xl129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0">
    <w:name w:val="xl130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1">
    <w:name w:val="xl131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2">
    <w:name w:val="xl13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3">
    <w:name w:val="xl133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4">
    <w:name w:val="xl134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5">
    <w:name w:val="xl135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6">
    <w:name w:val="xl136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37">
    <w:name w:val="xl137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8">
    <w:name w:val="xl13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9">
    <w:name w:val="xl139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0">
    <w:name w:val="xl14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1">
    <w:name w:val="xl14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2">
    <w:name w:val="xl14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3">
    <w:name w:val="xl14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4">
    <w:name w:val="xl14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5">
    <w:name w:val="xl14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6">
    <w:name w:val="xl146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47">
    <w:name w:val="xl147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8">
    <w:name w:val="xl148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9">
    <w:name w:val="xl149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0">
    <w:name w:val="xl150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1">
    <w:name w:val="xl15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2">
    <w:name w:val="xl152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3">
    <w:name w:val="xl15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4">
    <w:name w:val="xl15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5">
    <w:name w:val="xl15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6">
    <w:name w:val="xl15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7">
    <w:name w:val="xl15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8">
    <w:name w:val="xl15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9">
    <w:name w:val="xl15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0">
    <w:name w:val="xl16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1">
    <w:name w:val="xl16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2">
    <w:name w:val="xl16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3">
    <w:name w:val="xl16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4">
    <w:name w:val="xl16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5">
    <w:name w:val="xl16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6">
    <w:name w:val="xl16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7">
    <w:name w:val="xl16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8">
    <w:name w:val="xl16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9">
    <w:name w:val="xl16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0">
    <w:name w:val="xl17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1">
    <w:name w:val="xl17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2">
    <w:name w:val="xl17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3">
    <w:name w:val="xl17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4">
    <w:name w:val="xl17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5">
    <w:name w:val="xl17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6">
    <w:name w:val="xl176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7">
    <w:name w:val="xl177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8">
    <w:name w:val="xl17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9">
    <w:name w:val="xl179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color w:val="FF0000"/>
      <w:sz w:val="24"/>
      <w:szCs w:val="24"/>
      <w:lang w:eastAsia="cs-CZ"/>
    </w:rPr>
  </w:style>
  <w:style w:type="paragraph" w:customStyle="1" w:styleId="xl180">
    <w:name w:val="xl180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color w:val="FF0000"/>
      <w:sz w:val="24"/>
      <w:szCs w:val="24"/>
      <w:lang w:eastAsia="cs-CZ"/>
    </w:rPr>
  </w:style>
  <w:style w:type="paragraph" w:customStyle="1" w:styleId="xl181">
    <w:name w:val="xl18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82">
    <w:name w:val="xl18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83">
    <w:name w:val="xl18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84">
    <w:name w:val="xl18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5">
    <w:name w:val="xl18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6">
    <w:name w:val="xl18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7">
    <w:name w:val="xl18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8">
    <w:name w:val="xl188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89">
    <w:name w:val="xl18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0">
    <w:name w:val="xl190"/>
    <w:basedOn w:val="Normln"/>
    <w:uiPriority w:val="99"/>
    <w:rsid w:val="00633B20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1">
    <w:name w:val="xl19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2">
    <w:name w:val="xl192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3">
    <w:name w:val="xl193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4">
    <w:name w:val="xl19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5">
    <w:name w:val="xl19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96">
    <w:name w:val="xl19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97">
    <w:name w:val="xl19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8">
    <w:name w:val="xl19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99">
    <w:name w:val="xl19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0">
    <w:name w:val="xl20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1">
    <w:name w:val="xl20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2">
    <w:name w:val="xl20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3">
    <w:name w:val="xl20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4">
    <w:name w:val="xl20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5">
    <w:name w:val="xl205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206">
    <w:name w:val="xl206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7">
    <w:name w:val="xl207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8">
    <w:name w:val="xl208"/>
    <w:basedOn w:val="Normln"/>
    <w:uiPriority w:val="99"/>
    <w:rsid w:val="00633B20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9">
    <w:name w:val="xl209"/>
    <w:basedOn w:val="Normln"/>
    <w:uiPriority w:val="99"/>
    <w:rsid w:val="00633B20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0">
    <w:name w:val="xl21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1">
    <w:name w:val="xl211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2">
    <w:name w:val="xl21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3">
    <w:name w:val="xl213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4">
    <w:name w:val="xl21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5">
    <w:name w:val="xl21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6">
    <w:name w:val="xl21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7">
    <w:name w:val="xl217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8">
    <w:name w:val="xl218"/>
    <w:basedOn w:val="Normln"/>
    <w:uiPriority w:val="99"/>
    <w:rsid w:val="00633B20"/>
    <w:pP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9">
    <w:name w:val="xl21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20">
    <w:name w:val="xl22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1">
    <w:name w:val="xl22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2">
    <w:name w:val="xl222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3">
    <w:name w:val="xl22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224">
    <w:name w:val="xl224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225">
    <w:name w:val="xl225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6">
    <w:name w:val="xl226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7">
    <w:name w:val="xl227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8">
    <w:name w:val="xl22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9">
    <w:name w:val="xl22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0">
    <w:name w:val="xl23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1">
    <w:name w:val="xl23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2">
    <w:name w:val="xl23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3">
    <w:name w:val="xl23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34">
    <w:name w:val="xl234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35">
    <w:name w:val="xl235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6">
    <w:name w:val="xl236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7">
    <w:name w:val="xl237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8">
    <w:name w:val="xl238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9">
    <w:name w:val="xl239"/>
    <w:basedOn w:val="Normln"/>
    <w:uiPriority w:val="99"/>
    <w:rsid w:val="00633B20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0">
    <w:name w:val="xl240"/>
    <w:basedOn w:val="Normln"/>
    <w:uiPriority w:val="99"/>
    <w:rsid w:val="00633B20"/>
    <w:pPr>
      <w:pBdr>
        <w:top w:val="single" w:sz="8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1">
    <w:name w:val="xl241"/>
    <w:basedOn w:val="Normln"/>
    <w:uiPriority w:val="99"/>
    <w:rsid w:val="00633B20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2">
    <w:name w:val="xl242"/>
    <w:basedOn w:val="Normln"/>
    <w:uiPriority w:val="99"/>
    <w:rsid w:val="00633B2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3">
    <w:name w:val="xl243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4">
    <w:name w:val="xl244"/>
    <w:basedOn w:val="Normln"/>
    <w:uiPriority w:val="99"/>
    <w:rsid w:val="00633B20"/>
    <w:pPr>
      <w:pBdr>
        <w:top w:val="double" w:sz="6" w:space="0" w:color="auto"/>
        <w:left w:val="double" w:sz="6" w:space="0" w:color="auto"/>
        <w:bottom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8"/>
      <w:szCs w:val="28"/>
      <w:lang w:eastAsia="cs-CZ"/>
    </w:rPr>
  </w:style>
  <w:style w:type="paragraph" w:customStyle="1" w:styleId="xl245">
    <w:name w:val="xl245"/>
    <w:basedOn w:val="Normln"/>
    <w:uiPriority w:val="99"/>
    <w:rsid w:val="00633B20"/>
    <w:pPr>
      <w:pBdr>
        <w:top w:val="double" w:sz="6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8"/>
      <w:szCs w:val="28"/>
      <w:lang w:eastAsia="cs-CZ"/>
    </w:rPr>
  </w:style>
  <w:style w:type="paragraph" w:customStyle="1" w:styleId="xl246">
    <w:name w:val="xl246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styleId="Normlnweb">
    <w:name w:val="Normal (Web)"/>
    <w:basedOn w:val="Normln"/>
    <w:uiPriority w:val="99"/>
    <w:semiHidden/>
    <w:rsid w:val="00633B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C4694C"/>
    <w:pPr>
      <w:tabs>
        <w:tab w:val="center" w:pos="4536"/>
        <w:tab w:val="right" w:pos="9072"/>
      </w:tabs>
      <w:spacing w:after="0" w:line="240" w:lineRule="auto"/>
      <w:ind w:firstLine="567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ZpatChar">
    <w:name w:val="Zápatí Char"/>
    <w:link w:val="Zpat"/>
    <w:uiPriority w:val="99"/>
    <w:rsid w:val="00C4694C"/>
    <w:rPr>
      <w:rFonts w:ascii="Times New Roman" w:hAnsi="Times New Roman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C469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4694C"/>
  </w:style>
  <w:style w:type="paragraph" w:styleId="Textkomente">
    <w:name w:val="annotation text"/>
    <w:basedOn w:val="Normln"/>
    <w:link w:val="TextkomenteChar"/>
    <w:uiPriority w:val="99"/>
    <w:semiHidden/>
    <w:unhideWhenUsed/>
    <w:rsid w:val="004C709A"/>
    <w:pPr>
      <w:spacing w:after="0" w:line="240" w:lineRule="auto"/>
      <w:ind w:firstLine="567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C709A"/>
    <w:rPr>
      <w:rFonts w:ascii="Times New Roman" w:eastAsia="Times New Roman" w:hAnsi="Times New Roman"/>
    </w:rPr>
  </w:style>
  <w:style w:type="character" w:styleId="Odkaznakoment">
    <w:name w:val="annotation reference"/>
    <w:uiPriority w:val="99"/>
    <w:semiHidden/>
    <w:unhideWhenUsed/>
    <w:rsid w:val="004C709A"/>
    <w:rPr>
      <w:sz w:val="16"/>
      <w:szCs w:val="16"/>
    </w:rPr>
  </w:style>
  <w:style w:type="paragraph" w:styleId="Bezmezer">
    <w:name w:val="No Spacing"/>
    <w:uiPriority w:val="1"/>
    <w:qFormat/>
    <w:rsid w:val="008160B7"/>
    <w:rPr>
      <w:rFonts w:cs="Calibri"/>
      <w:sz w:val="22"/>
      <w:szCs w:val="22"/>
      <w:lang w:eastAsia="en-US"/>
    </w:rPr>
  </w:style>
  <w:style w:type="paragraph" w:styleId="Prosttext">
    <w:name w:val="Plain Text"/>
    <w:basedOn w:val="Normln"/>
    <w:link w:val="ProsttextChar"/>
    <w:uiPriority w:val="99"/>
    <w:semiHidden/>
    <w:unhideWhenUsed/>
    <w:rsid w:val="00E42975"/>
    <w:pPr>
      <w:spacing w:after="0" w:line="240" w:lineRule="auto"/>
    </w:pPr>
    <w:rPr>
      <w:rFonts w:ascii="Consolas" w:hAnsi="Consolas" w:cs="Consolas"/>
      <w:sz w:val="21"/>
      <w:szCs w:val="21"/>
      <w:lang w:eastAsia="cs-CZ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E42975"/>
    <w:rPr>
      <w:rFonts w:ascii="Consolas" w:hAnsi="Consolas" w:cs="Consolas"/>
      <w:sz w:val="21"/>
      <w:szCs w:val="21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F23F0"/>
    <w:pPr>
      <w:spacing w:after="200"/>
      <w:ind w:firstLine="0"/>
    </w:pPr>
    <w:rPr>
      <w:rFonts w:ascii="Calibri" w:eastAsia="Calibri" w:hAnsi="Calibri" w:cs="Calibr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F23F0"/>
    <w:rPr>
      <w:rFonts w:ascii="Times New Roman" w:eastAsia="Times New Roman" w:hAnsi="Times New Roman" w:cs="Calibri"/>
      <w:b/>
      <w:bCs/>
      <w:lang w:eastAsia="en-US"/>
    </w:rPr>
  </w:style>
  <w:style w:type="paragraph" w:customStyle="1" w:styleId="CharChar6CharCharCharChar">
    <w:name w:val="Char Char6 Char Char Char Char"/>
    <w:basedOn w:val="Normln"/>
    <w:rsid w:val="008E5D57"/>
    <w:pPr>
      <w:spacing w:after="160" w:line="240" w:lineRule="exact"/>
    </w:pPr>
    <w:rPr>
      <w:rFonts w:ascii="Tahoma" w:eastAsia="Times New Roman" w:hAnsi="Tahoma" w:cs="Tahoma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Followed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Normal (Web)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60E24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9"/>
    <w:qFormat/>
    <w:rsid w:val="00C4694C"/>
    <w:pPr>
      <w:keepNext/>
      <w:spacing w:after="0" w:line="240" w:lineRule="auto"/>
      <w:ind w:left="1418"/>
      <w:outlineLvl w:val="0"/>
    </w:pPr>
    <w:rPr>
      <w:rFonts w:ascii="Arial" w:eastAsia="Times New Roman" w:hAnsi="Arial" w:cs="Arial"/>
      <w:b/>
      <w:bCs/>
      <w:i/>
      <w:iCs/>
      <w:color w:val="0000FF"/>
      <w:sz w:val="18"/>
      <w:szCs w:val="18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rsid w:val="00C4694C"/>
    <w:rPr>
      <w:rFonts w:ascii="Arial" w:hAnsi="Arial" w:cs="Arial"/>
      <w:b/>
      <w:bCs/>
      <w:i/>
      <w:iCs/>
      <w:color w:val="0000FF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E854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85446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99"/>
    <w:qFormat/>
    <w:rsid w:val="00F31298"/>
    <w:pPr>
      <w:ind w:left="720"/>
      <w:contextualSpacing/>
    </w:pPr>
  </w:style>
  <w:style w:type="character" w:styleId="Hypertextovodkaz">
    <w:name w:val="Hyperlink"/>
    <w:uiPriority w:val="99"/>
    <w:semiHidden/>
    <w:rsid w:val="00633B20"/>
    <w:rPr>
      <w:color w:val="0000FF"/>
      <w:u w:val="single"/>
    </w:rPr>
  </w:style>
  <w:style w:type="character" w:styleId="Sledovanodkaz">
    <w:name w:val="FollowedHyperlink"/>
    <w:uiPriority w:val="99"/>
    <w:semiHidden/>
    <w:rsid w:val="00633B20"/>
    <w:rPr>
      <w:color w:val="800080"/>
      <w:u w:val="single"/>
    </w:rPr>
  </w:style>
  <w:style w:type="paragraph" w:customStyle="1" w:styleId="font0">
    <w:name w:val="font0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font5">
    <w:name w:val="font5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cs-CZ"/>
    </w:rPr>
  </w:style>
  <w:style w:type="paragraph" w:customStyle="1" w:styleId="font6">
    <w:name w:val="font6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68">
    <w:name w:val="xl6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69">
    <w:name w:val="xl69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0">
    <w:name w:val="xl70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1">
    <w:name w:val="xl71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8"/>
      <w:szCs w:val="28"/>
      <w:lang w:eastAsia="cs-CZ"/>
    </w:rPr>
  </w:style>
  <w:style w:type="paragraph" w:customStyle="1" w:styleId="xl72">
    <w:name w:val="xl72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3">
    <w:name w:val="xl73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4">
    <w:name w:val="xl74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5">
    <w:name w:val="xl75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6">
    <w:name w:val="xl76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u w:val="single"/>
      <w:lang w:eastAsia="cs-CZ"/>
    </w:rPr>
  </w:style>
  <w:style w:type="paragraph" w:customStyle="1" w:styleId="xl77">
    <w:name w:val="xl77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8">
    <w:name w:val="xl78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79">
    <w:name w:val="xl79"/>
    <w:basedOn w:val="Normln"/>
    <w:uiPriority w:val="99"/>
    <w:rsid w:val="00633B20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0">
    <w:name w:val="xl80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1">
    <w:name w:val="xl8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2">
    <w:name w:val="xl82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3">
    <w:name w:val="xl83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4">
    <w:name w:val="xl84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5">
    <w:name w:val="xl85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6">
    <w:name w:val="xl86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7">
    <w:name w:val="xl87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8">
    <w:name w:val="xl88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9">
    <w:name w:val="xl89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90">
    <w:name w:val="xl90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91">
    <w:name w:val="xl91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customStyle="1" w:styleId="xl92">
    <w:name w:val="xl92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93">
    <w:name w:val="xl93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94">
    <w:name w:val="xl94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95">
    <w:name w:val="xl95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sz w:val="18"/>
      <w:szCs w:val="18"/>
      <w:lang w:eastAsia="cs-CZ"/>
    </w:rPr>
  </w:style>
  <w:style w:type="paragraph" w:customStyle="1" w:styleId="xl96">
    <w:name w:val="xl96"/>
    <w:basedOn w:val="Normln"/>
    <w:uiPriority w:val="99"/>
    <w:rsid w:val="00633B20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CCFFCC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97">
    <w:name w:val="xl97"/>
    <w:basedOn w:val="Normln"/>
    <w:uiPriority w:val="99"/>
    <w:rsid w:val="00633B20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CCFFCC"/>
      <w:spacing w:before="100" w:beforeAutospacing="1" w:after="100" w:afterAutospacing="1" w:line="240" w:lineRule="auto"/>
      <w:jc w:val="right"/>
    </w:pPr>
    <w:rPr>
      <w:rFonts w:ascii="Courier New" w:eastAsia="Times New Roman" w:hAnsi="Courier New" w:cs="Courier New"/>
      <w:b/>
      <w:bCs/>
      <w:sz w:val="28"/>
      <w:szCs w:val="28"/>
      <w:lang w:eastAsia="cs-CZ"/>
    </w:rPr>
  </w:style>
  <w:style w:type="paragraph" w:customStyle="1" w:styleId="xl98">
    <w:name w:val="xl98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99">
    <w:name w:val="xl99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0">
    <w:name w:val="xl100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1">
    <w:name w:val="xl101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2">
    <w:name w:val="xl102"/>
    <w:basedOn w:val="Normln"/>
    <w:uiPriority w:val="99"/>
    <w:rsid w:val="00633B2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3">
    <w:name w:val="xl103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4">
    <w:name w:val="xl104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5">
    <w:name w:val="xl105"/>
    <w:basedOn w:val="Normln"/>
    <w:uiPriority w:val="99"/>
    <w:rsid w:val="00633B20"/>
    <w:pPr>
      <w:pBdr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06">
    <w:name w:val="xl106"/>
    <w:basedOn w:val="Normln"/>
    <w:uiPriority w:val="99"/>
    <w:rsid w:val="00633B2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7">
    <w:name w:val="xl107"/>
    <w:basedOn w:val="Normln"/>
    <w:uiPriority w:val="99"/>
    <w:rsid w:val="00633B20"/>
    <w:pPr>
      <w:pBdr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08">
    <w:name w:val="xl10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09">
    <w:name w:val="xl109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10">
    <w:name w:val="xl110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u w:val="single"/>
      <w:lang w:eastAsia="cs-CZ"/>
    </w:rPr>
  </w:style>
  <w:style w:type="paragraph" w:customStyle="1" w:styleId="xl111">
    <w:name w:val="xl111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2">
    <w:name w:val="xl112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3">
    <w:name w:val="xl113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4">
    <w:name w:val="xl114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15">
    <w:name w:val="xl115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16">
    <w:name w:val="xl116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117">
    <w:name w:val="xl117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8">
    <w:name w:val="xl11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customStyle="1" w:styleId="xl119">
    <w:name w:val="xl119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0">
    <w:name w:val="xl120"/>
    <w:basedOn w:val="Normln"/>
    <w:uiPriority w:val="99"/>
    <w:rsid w:val="00633B20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paragraph" w:customStyle="1" w:styleId="xl121">
    <w:name w:val="xl121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2">
    <w:name w:val="xl122"/>
    <w:basedOn w:val="Normln"/>
    <w:uiPriority w:val="99"/>
    <w:rsid w:val="00633B20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3">
    <w:name w:val="xl123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24">
    <w:name w:val="xl124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125">
    <w:name w:val="xl125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26">
    <w:name w:val="xl126"/>
    <w:basedOn w:val="Normln"/>
    <w:uiPriority w:val="99"/>
    <w:rsid w:val="00633B20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7">
    <w:name w:val="xl127"/>
    <w:basedOn w:val="Normln"/>
    <w:uiPriority w:val="99"/>
    <w:rsid w:val="00633B20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28">
    <w:name w:val="xl12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29">
    <w:name w:val="xl129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0">
    <w:name w:val="xl130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1">
    <w:name w:val="xl131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2">
    <w:name w:val="xl13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3">
    <w:name w:val="xl133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4">
    <w:name w:val="xl134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5">
    <w:name w:val="xl135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6">
    <w:name w:val="xl136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37">
    <w:name w:val="xl137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8">
    <w:name w:val="xl13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9">
    <w:name w:val="xl139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0">
    <w:name w:val="xl14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1">
    <w:name w:val="xl14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2">
    <w:name w:val="xl14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3">
    <w:name w:val="xl14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4">
    <w:name w:val="xl14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5">
    <w:name w:val="xl14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6">
    <w:name w:val="xl146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47">
    <w:name w:val="xl147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8">
    <w:name w:val="xl148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9">
    <w:name w:val="xl149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0">
    <w:name w:val="xl150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1">
    <w:name w:val="xl15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2">
    <w:name w:val="xl152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3">
    <w:name w:val="xl15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4">
    <w:name w:val="xl15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5">
    <w:name w:val="xl15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6">
    <w:name w:val="xl15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7">
    <w:name w:val="xl15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8">
    <w:name w:val="xl15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9">
    <w:name w:val="xl15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0">
    <w:name w:val="xl16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1">
    <w:name w:val="xl16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2">
    <w:name w:val="xl16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3">
    <w:name w:val="xl16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4">
    <w:name w:val="xl16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5">
    <w:name w:val="xl16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6">
    <w:name w:val="xl16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7">
    <w:name w:val="xl16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8">
    <w:name w:val="xl16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9">
    <w:name w:val="xl16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0">
    <w:name w:val="xl17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1">
    <w:name w:val="xl17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2">
    <w:name w:val="xl17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3">
    <w:name w:val="xl17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4">
    <w:name w:val="xl17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5">
    <w:name w:val="xl17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6">
    <w:name w:val="xl176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7">
    <w:name w:val="xl177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8">
    <w:name w:val="xl17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9">
    <w:name w:val="xl179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color w:val="FF0000"/>
      <w:sz w:val="24"/>
      <w:szCs w:val="24"/>
      <w:lang w:eastAsia="cs-CZ"/>
    </w:rPr>
  </w:style>
  <w:style w:type="paragraph" w:customStyle="1" w:styleId="xl180">
    <w:name w:val="xl180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color w:val="FF0000"/>
      <w:sz w:val="24"/>
      <w:szCs w:val="24"/>
      <w:lang w:eastAsia="cs-CZ"/>
    </w:rPr>
  </w:style>
  <w:style w:type="paragraph" w:customStyle="1" w:styleId="xl181">
    <w:name w:val="xl18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82">
    <w:name w:val="xl18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83">
    <w:name w:val="xl18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84">
    <w:name w:val="xl18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5">
    <w:name w:val="xl18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6">
    <w:name w:val="xl18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7">
    <w:name w:val="xl18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8">
    <w:name w:val="xl188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89">
    <w:name w:val="xl18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0">
    <w:name w:val="xl190"/>
    <w:basedOn w:val="Normln"/>
    <w:uiPriority w:val="99"/>
    <w:rsid w:val="00633B20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1">
    <w:name w:val="xl19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2">
    <w:name w:val="xl192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3">
    <w:name w:val="xl193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4">
    <w:name w:val="xl19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5">
    <w:name w:val="xl19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96">
    <w:name w:val="xl19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97">
    <w:name w:val="xl19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8">
    <w:name w:val="xl19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99">
    <w:name w:val="xl19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0">
    <w:name w:val="xl20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1">
    <w:name w:val="xl20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2">
    <w:name w:val="xl20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3">
    <w:name w:val="xl20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4">
    <w:name w:val="xl20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5">
    <w:name w:val="xl205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206">
    <w:name w:val="xl206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7">
    <w:name w:val="xl207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8">
    <w:name w:val="xl208"/>
    <w:basedOn w:val="Normln"/>
    <w:uiPriority w:val="99"/>
    <w:rsid w:val="00633B20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9">
    <w:name w:val="xl209"/>
    <w:basedOn w:val="Normln"/>
    <w:uiPriority w:val="99"/>
    <w:rsid w:val="00633B20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0">
    <w:name w:val="xl21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1">
    <w:name w:val="xl211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2">
    <w:name w:val="xl21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3">
    <w:name w:val="xl213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4">
    <w:name w:val="xl21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5">
    <w:name w:val="xl21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6">
    <w:name w:val="xl21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7">
    <w:name w:val="xl217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8">
    <w:name w:val="xl218"/>
    <w:basedOn w:val="Normln"/>
    <w:uiPriority w:val="99"/>
    <w:rsid w:val="00633B20"/>
    <w:pP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9">
    <w:name w:val="xl21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20">
    <w:name w:val="xl22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1">
    <w:name w:val="xl22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2">
    <w:name w:val="xl222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3">
    <w:name w:val="xl22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224">
    <w:name w:val="xl224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225">
    <w:name w:val="xl225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6">
    <w:name w:val="xl226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7">
    <w:name w:val="xl227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8">
    <w:name w:val="xl22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9">
    <w:name w:val="xl22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0">
    <w:name w:val="xl23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1">
    <w:name w:val="xl23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2">
    <w:name w:val="xl23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3">
    <w:name w:val="xl23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34">
    <w:name w:val="xl234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35">
    <w:name w:val="xl235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6">
    <w:name w:val="xl236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7">
    <w:name w:val="xl237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8">
    <w:name w:val="xl238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9">
    <w:name w:val="xl239"/>
    <w:basedOn w:val="Normln"/>
    <w:uiPriority w:val="99"/>
    <w:rsid w:val="00633B20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0">
    <w:name w:val="xl240"/>
    <w:basedOn w:val="Normln"/>
    <w:uiPriority w:val="99"/>
    <w:rsid w:val="00633B20"/>
    <w:pPr>
      <w:pBdr>
        <w:top w:val="single" w:sz="8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1">
    <w:name w:val="xl241"/>
    <w:basedOn w:val="Normln"/>
    <w:uiPriority w:val="99"/>
    <w:rsid w:val="00633B20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2">
    <w:name w:val="xl242"/>
    <w:basedOn w:val="Normln"/>
    <w:uiPriority w:val="99"/>
    <w:rsid w:val="00633B2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3">
    <w:name w:val="xl243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4">
    <w:name w:val="xl244"/>
    <w:basedOn w:val="Normln"/>
    <w:uiPriority w:val="99"/>
    <w:rsid w:val="00633B20"/>
    <w:pPr>
      <w:pBdr>
        <w:top w:val="double" w:sz="6" w:space="0" w:color="auto"/>
        <w:left w:val="double" w:sz="6" w:space="0" w:color="auto"/>
        <w:bottom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8"/>
      <w:szCs w:val="28"/>
      <w:lang w:eastAsia="cs-CZ"/>
    </w:rPr>
  </w:style>
  <w:style w:type="paragraph" w:customStyle="1" w:styleId="xl245">
    <w:name w:val="xl245"/>
    <w:basedOn w:val="Normln"/>
    <w:uiPriority w:val="99"/>
    <w:rsid w:val="00633B20"/>
    <w:pPr>
      <w:pBdr>
        <w:top w:val="double" w:sz="6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8"/>
      <w:szCs w:val="28"/>
      <w:lang w:eastAsia="cs-CZ"/>
    </w:rPr>
  </w:style>
  <w:style w:type="paragraph" w:customStyle="1" w:styleId="xl246">
    <w:name w:val="xl246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styleId="Normlnweb">
    <w:name w:val="Normal (Web)"/>
    <w:basedOn w:val="Normln"/>
    <w:uiPriority w:val="99"/>
    <w:semiHidden/>
    <w:rsid w:val="00633B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C4694C"/>
    <w:pPr>
      <w:tabs>
        <w:tab w:val="center" w:pos="4536"/>
        <w:tab w:val="right" w:pos="9072"/>
      </w:tabs>
      <w:spacing w:after="0" w:line="240" w:lineRule="auto"/>
      <w:ind w:firstLine="567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ZpatChar">
    <w:name w:val="Zápatí Char"/>
    <w:link w:val="Zpat"/>
    <w:uiPriority w:val="99"/>
    <w:rsid w:val="00C4694C"/>
    <w:rPr>
      <w:rFonts w:ascii="Times New Roman" w:hAnsi="Times New Roman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C469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4694C"/>
  </w:style>
  <w:style w:type="paragraph" w:styleId="Textkomente">
    <w:name w:val="annotation text"/>
    <w:basedOn w:val="Normln"/>
    <w:link w:val="TextkomenteChar"/>
    <w:uiPriority w:val="99"/>
    <w:semiHidden/>
    <w:unhideWhenUsed/>
    <w:rsid w:val="004C709A"/>
    <w:pPr>
      <w:spacing w:after="0" w:line="240" w:lineRule="auto"/>
      <w:ind w:firstLine="567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C709A"/>
    <w:rPr>
      <w:rFonts w:ascii="Times New Roman" w:eastAsia="Times New Roman" w:hAnsi="Times New Roman"/>
    </w:rPr>
  </w:style>
  <w:style w:type="character" w:styleId="Odkaznakoment">
    <w:name w:val="annotation reference"/>
    <w:uiPriority w:val="99"/>
    <w:semiHidden/>
    <w:unhideWhenUsed/>
    <w:rsid w:val="004C709A"/>
    <w:rPr>
      <w:sz w:val="16"/>
      <w:szCs w:val="16"/>
    </w:rPr>
  </w:style>
  <w:style w:type="paragraph" w:styleId="Bezmezer">
    <w:name w:val="No Spacing"/>
    <w:uiPriority w:val="1"/>
    <w:qFormat/>
    <w:rsid w:val="008160B7"/>
    <w:rPr>
      <w:rFonts w:cs="Calibri"/>
      <w:sz w:val="22"/>
      <w:szCs w:val="22"/>
      <w:lang w:eastAsia="en-US"/>
    </w:rPr>
  </w:style>
  <w:style w:type="paragraph" w:styleId="Prosttext">
    <w:name w:val="Plain Text"/>
    <w:basedOn w:val="Normln"/>
    <w:link w:val="ProsttextChar"/>
    <w:uiPriority w:val="99"/>
    <w:semiHidden/>
    <w:unhideWhenUsed/>
    <w:rsid w:val="00E42975"/>
    <w:pPr>
      <w:spacing w:after="0" w:line="240" w:lineRule="auto"/>
    </w:pPr>
    <w:rPr>
      <w:rFonts w:ascii="Consolas" w:hAnsi="Consolas" w:cs="Consolas"/>
      <w:sz w:val="21"/>
      <w:szCs w:val="21"/>
      <w:lang w:eastAsia="cs-CZ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E42975"/>
    <w:rPr>
      <w:rFonts w:ascii="Consolas" w:hAnsi="Consolas" w:cs="Consolas"/>
      <w:sz w:val="21"/>
      <w:szCs w:val="21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F23F0"/>
    <w:pPr>
      <w:spacing w:after="200"/>
      <w:ind w:firstLine="0"/>
    </w:pPr>
    <w:rPr>
      <w:rFonts w:ascii="Calibri" w:eastAsia="Calibri" w:hAnsi="Calibri" w:cs="Calibr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F23F0"/>
    <w:rPr>
      <w:rFonts w:ascii="Times New Roman" w:eastAsia="Times New Roman" w:hAnsi="Times New Roman" w:cs="Calibri"/>
      <w:b/>
      <w:bCs/>
      <w:lang w:eastAsia="en-US"/>
    </w:rPr>
  </w:style>
  <w:style w:type="paragraph" w:customStyle="1" w:styleId="CharChar6CharCharCharChar">
    <w:name w:val="Char Char6 Char Char Char Char"/>
    <w:basedOn w:val="Normln"/>
    <w:rsid w:val="008E5D57"/>
    <w:pPr>
      <w:spacing w:after="160" w:line="240" w:lineRule="exact"/>
    </w:pPr>
    <w:rPr>
      <w:rFonts w:ascii="Tahoma" w:eastAsia="Times New Roman" w:hAnsi="Tahoma" w:cs="Tahom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2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97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7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89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23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38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84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93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53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26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1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94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30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3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4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7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71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69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27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99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5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2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40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8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9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9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28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29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1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87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s://zakazky.szdc.cz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vestnikverejnychzakazek.cz/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72D553-B54A-4951-B8B2-46EA792EC0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6</Pages>
  <Words>2183</Words>
  <Characters>12706</Characters>
  <Application>Microsoft Office Word</Application>
  <DocSecurity>0</DocSecurity>
  <Lines>105</Lines>
  <Paragraphs>29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 ZN:</vt:lpstr>
    </vt:vector>
  </TitlesOfParts>
  <Company>ATC</Company>
  <LinksUpToDate>false</LinksUpToDate>
  <CharactersWithSpaces>14860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 ZN:</dc:title>
  <dc:creator>Mruzková  Eva</dc:creator>
  <cp:lastModifiedBy>Majerová Renáta</cp:lastModifiedBy>
  <cp:revision>5</cp:revision>
  <cp:lastPrinted>2016-10-21T06:03:00Z</cp:lastPrinted>
  <dcterms:created xsi:type="dcterms:W3CDTF">2017-01-12T09:23:00Z</dcterms:created>
  <dcterms:modified xsi:type="dcterms:W3CDTF">2017-01-12T11:52:00Z</dcterms:modified>
</cp:coreProperties>
</file>