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254A3" w:rsidRPr="000719BB" w:rsidRDefault="003254A3" w:rsidP="006C2343">
      <w:pPr>
        <w:pStyle w:val="Titul2"/>
      </w:pPr>
    </w:p>
    <w:p w:rsidR="00AD0C7B" w:rsidRDefault="00AD0C7B" w:rsidP="006C2343">
      <w:pPr>
        <w:pStyle w:val="Titul1"/>
      </w:pPr>
      <w:r>
        <w:t>Technická specifikace</w:t>
      </w:r>
    </w:p>
    <w:p w:rsidR="003254A3" w:rsidRDefault="003254A3" w:rsidP="00AD0C7B">
      <w:pPr>
        <w:pStyle w:val="Titul2"/>
      </w:pP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883D97" w:rsidP="006C2343">
      <w:pPr>
        <w:pStyle w:val="Tituldatum"/>
      </w:pPr>
      <w:r>
        <w:rPr>
          <w:rStyle w:val="Nzevakce"/>
        </w:rPr>
        <w:t>Výstavba TNS Stéblová</w:t>
      </w:r>
    </w:p>
    <w:p w:rsidR="00BF54FE" w:rsidRDefault="00BF54FE" w:rsidP="006C2343">
      <w:pPr>
        <w:pStyle w:val="Tituldatum"/>
      </w:pPr>
    </w:p>
    <w:p w:rsidR="009226C1" w:rsidRDefault="009226C1"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883D97" w:rsidRPr="001934F8">
        <w:t>18.</w:t>
      </w:r>
      <w:r w:rsidRPr="001934F8">
        <w:t xml:space="preserve"> </w:t>
      </w:r>
      <w:r w:rsidR="00E84CAE" w:rsidRPr="001934F8">
        <w:t>3</w:t>
      </w:r>
      <w:r w:rsidRPr="001934F8">
        <w:t>. 20</w:t>
      </w:r>
      <w:r w:rsidR="007D3FA6" w:rsidRPr="001934F8">
        <w:t>20</w:t>
      </w:r>
      <w:r w:rsidR="0076790E">
        <w:t xml:space="preserve"> </w:t>
      </w:r>
    </w:p>
    <w:p w:rsidR="0069470F" w:rsidRDefault="0069470F" w:rsidP="0069470F"/>
    <w:p w:rsidR="0069470F" w:rsidRDefault="0069470F" w:rsidP="0069470F"/>
    <w:p w:rsidR="0069470F" w:rsidRDefault="0069470F" w:rsidP="0069470F"/>
    <w:p w:rsidR="00BE06DC" w:rsidRDefault="00BE06DC"/>
    <w:p w:rsidR="0069470F" w:rsidRDefault="0069470F">
      <w:r>
        <w:br w:type="page"/>
      </w:r>
    </w:p>
    <w:p w:rsidR="00BD7E91" w:rsidRDefault="00BD7E91" w:rsidP="00B101FD">
      <w:pPr>
        <w:pStyle w:val="Nadpisbezsl1-1"/>
      </w:pPr>
      <w:r>
        <w:lastRenderedPageBreak/>
        <w:t>Obsah</w:t>
      </w:r>
      <w:r w:rsidR="00887F36">
        <w:t xml:space="preserve"> </w:t>
      </w:r>
    </w:p>
    <w:p w:rsidR="006B17D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35851857" w:history="1">
        <w:r w:rsidR="006B17DD" w:rsidRPr="004E5C71">
          <w:rPr>
            <w:rStyle w:val="Hypertextovodkaz"/>
          </w:rPr>
          <w:t>SEZNAM ZKRATEK</w:t>
        </w:r>
        <w:r w:rsidR="006B17DD">
          <w:rPr>
            <w:noProof/>
            <w:webHidden/>
          </w:rPr>
          <w:tab/>
        </w:r>
        <w:r w:rsidR="006B17DD">
          <w:rPr>
            <w:noProof/>
            <w:webHidden/>
          </w:rPr>
          <w:fldChar w:fldCharType="begin"/>
        </w:r>
        <w:r w:rsidR="006B17DD">
          <w:rPr>
            <w:noProof/>
            <w:webHidden/>
          </w:rPr>
          <w:instrText xml:space="preserve"> PAGEREF _Toc35851857 \h </w:instrText>
        </w:r>
        <w:r w:rsidR="006B17DD">
          <w:rPr>
            <w:noProof/>
            <w:webHidden/>
          </w:rPr>
        </w:r>
        <w:r w:rsidR="006B17DD">
          <w:rPr>
            <w:noProof/>
            <w:webHidden/>
          </w:rPr>
          <w:fldChar w:fldCharType="separate"/>
        </w:r>
        <w:r w:rsidR="00BB0CDD">
          <w:rPr>
            <w:noProof/>
            <w:webHidden/>
          </w:rPr>
          <w:t>2</w:t>
        </w:r>
        <w:r w:rsidR="006B17DD">
          <w:rPr>
            <w:noProof/>
            <w:webHidden/>
          </w:rPr>
          <w:fldChar w:fldCharType="end"/>
        </w:r>
      </w:hyperlink>
    </w:p>
    <w:p w:rsidR="006B17DD" w:rsidRDefault="00C45F9B">
      <w:pPr>
        <w:pStyle w:val="Obsah1"/>
        <w:rPr>
          <w:rFonts w:asciiTheme="minorHAnsi" w:eastAsiaTheme="minorEastAsia" w:hAnsiTheme="minorHAnsi"/>
          <w:b w:val="0"/>
          <w:caps w:val="0"/>
          <w:noProof/>
          <w:spacing w:val="0"/>
          <w:sz w:val="22"/>
          <w:szCs w:val="22"/>
          <w:lang w:eastAsia="cs-CZ"/>
        </w:rPr>
      </w:pPr>
      <w:hyperlink w:anchor="_Toc35851858" w:history="1">
        <w:r w:rsidR="006B17DD" w:rsidRPr="004E5C71">
          <w:rPr>
            <w:rStyle w:val="Hypertextovodkaz"/>
          </w:rPr>
          <w:t>1.</w:t>
        </w:r>
        <w:r w:rsidR="006B17DD">
          <w:rPr>
            <w:rFonts w:asciiTheme="minorHAnsi" w:eastAsiaTheme="minorEastAsia" w:hAnsiTheme="minorHAnsi"/>
            <w:b w:val="0"/>
            <w:caps w:val="0"/>
            <w:noProof/>
            <w:spacing w:val="0"/>
            <w:sz w:val="22"/>
            <w:szCs w:val="22"/>
            <w:lang w:eastAsia="cs-CZ"/>
          </w:rPr>
          <w:tab/>
        </w:r>
        <w:r w:rsidR="006B17DD" w:rsidRPr="004E5C71">
          <w:rPr>
            <w:rStyle w:val="Hypertextovodkaz"/>
          </w:rPr>
          <w:t>SPECIFIKACE PŘEDMĚTU DÍLA</w:t>
        </w:r>
        <w:r w:rsidR="006B17DD">
          <w:rPr>
            <w:noProof/>
            <w:webHidden/>
          </w:rPr>
          <w:tab/>
        </w:r>
        <w:r w:rsidR="006B17DD">
          <w:rPr>
            <w:noProof/>
            <w:webHidden/>
          </w:rPr>
          <w:fldChar w:fldCharType="begin"/>
        </w:r>
        <w:r w:rsidR="006B17DD">
          <w:rPr>
            <w:noProof/>
            <w:webHidden/>
          </w:rPr>
          <w:instrText xml:space="preserve"> PAGEREF _Toc35851858 \h </w:instrText>
        </w:r>
        <w:r w:rsidR="006B17DD">
          <w:rPr>
            <w:noProof/>
            <w:webHidden/>
          </w:rPr>
        </w:r>
        <w:r w:rsidR="006B17DD">
          <w:rPr>
            <w:noProof/>
            <w:webHidden/>
          </w:rPr>
          <w:fldChar w:fldCharType="separate"/>
        </w:r>
        <w:r w:rsidR="00BB0CDD">
          <w:rPr>
            <w:noProof/>
            <w:webHidden/>
          </w:rPr>
          <w:t>3</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59" w:history="1">
        <w:r w:rsidR="006B17DD" w:rsidRPr="004E5C71">
          <w:rPr>
            <w:rStyle w:val="Hypertextovodkaz"/>
            <w:rFonts w:asciiTheme="majorHAnsi" w:hAnsiTheme="majorHAnsi"/>
          </w:rPr>
          <w:t>1.1</w:t>
        </w:r>
        <w:r w:rsidR="006B17DD">
          <w:rPr>
            <w:rFonts w:asciiTheme="minorHAnsi" w:eastAsiaTheme="minorEastAsia" w:hAnsiTheme="minorHAnsi"/>
            <w:noProof/>
            <w:spacing w:val="0"/>
            <w:sz w:val="22"/>
            <w:szCs w:val="22"/>
            <w:lang w:eastAsia="cs-CZ"/>
          </w:rPr>
          <w:tab/>
        </w:r>
        <w:r w:rsidR="006B17DD" w:rsidRPr="004E5C71">
          <w:rPr>
            <w:rStyle w:val="Hypertextovodkaz"/>
          </w:rPr>
          <w:t>Účel a rozsah předmětu Díla</w:t>
        </w:r>
        <w:r w:rsidR="006B17DD">
          <w:rPr>
            <w:noProof/>
            <w:webHidden/>
          </w:rPr>
          <w:tab/>
        </w:r>
        <w:r w:rsidR="006B17DD">
          <w:rPr>
            <w:noProof/>
            <w:webHidden/>
          </w:rPr>
          <w:fldChar w:fldCharType="begin"/>
        </w:r>
        <w:r w:rsidR="006B17DD">
          <w:rPr>
            <w:noProof/>
            <w:webHidden/>
          </w:rPr>
          <w:instrText xml:space="preserve"> PAGEREF _Toc35851859 \h </w:instrText>
        </w:r>
        <w:r w:rsidR="006B17DD">
          <w:rPr>
            <w:noProof/>
            <w:webHidden/>
          </w:rPr>
        </w:r>
        <w:r w:rsidR="006B17DD">
          <w:rPr>
            <w:noProof/>
            <w:webHidden/>
          </w:rPr>
          <w:fldChar w:fldCharType="separate"/>
        </w:r>
        <w:r w:rsidR="00BB0CDD">
          <w:rPr>
            <w:noProof/>
            <w:webHidden/>
          </w:rPr>
          <w:t>3</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60" w:history="1">
        <w:r w:rsidR="006B17DD" w:rsidRPr="004E5C71">
          <w:rPr>
            <w:rStyle w:val="Hypertextovodkaz"/>
            <w:rFonts w:asciiTheme="majorHAnsi" w:hAnsiTheme="majorHAnsi"/>
          </w:rPr>
          <w:t>1.2</w:t>
        </w:r>
        <w:r w:rsidR="006B17DD">
          <w:rPr>
            <w:rFonts w:asciiTheme="minorHAnsi" w:eastAsiaTheme="minorEastAsia" w:hAnsiTheme="minorHAnsi"/>
            <w:noProof/>
            <w:spacing w:val="0"/>
            <w:sz w:val="22"/>
            <w:szCs w:val="22"/>
            <w:lang w:eastAsia="cs-CZ"/>
          </w:rPr>
          <w:tab/>
        </w:r>
        <w:r w:rsidR="006B17DD" w:rsidRPr="004E5C71">
          <w:rPr>
            <w:rStyle w:val="Hypertextovodkaz"/>
          </w:rPr>
          <w:t>Umístění stavby</w:t>
        </w:r>
        <w:r w:rsidR="006B17DD">
          <w:rPr>
            <w:noProof/>
            <w:webHidden/>
          </w:rPr>
          <w:tab/>
        </w:r>
        <w:r w:rsidR="006B17DD">
          <w:rPr>
            <w:noProof/>
            <w:webHidden/>
          </w:rPr>
          <w:fldChar w:fldCharType="begin"/>
        </w:r>
        <w:r w:rsidR="006B17DD">
          <w:rPr>
            <w:noProof/>
            <w:webHidden/>
          </w:rPr>
          <w:instrText xml:space="preserve"> PAGEREF _Toc35851860 \h </w:instrText>
        </w:r>
        <w:r w:rsidR="006B17DD">
          <w:rPr>
            <w:noProof/>
            <w:webHidden/>
          </w:rPr>
        </w:r>
        <w:r w:rsidR="006B17DD">
          <w:rPr>
            <w:noProof/>
            <w:webHidden/>
          </w:rPr>
          <w:fldChar w:fldCharType="separate"/>
        </w:r>
        <w:r w:rsidR="00BB0CDD">
          <w:rPr>
            <w:noProof/>
            <w:webHidden/>
          </w:rPr>
          <w:t>3</w:t>
        </w:r>
        <w:r w:rsidR="006B17DD">
          <w:rPr>
            <w:noProof/>
            <w:webHidden/>
          </w:rPr>
          <w:fldChar w:fldCharType="end"/>
        </w:r>
      </w:hyperlink>
    </w:p>
    <w:p w:rsidR="006B17DD" w:rsidRDefault="00C45F9B">
      <w:pPr>
        <w:pStyle w:val="Obsah1"/>
        <w:rPr>
          <w:rFonts w:asciiTheme="minorHAnsi" w:eastAsiaTheme="minorEastAsia" w:hAnsiTheme="minorHAnsi"/>
          <w:b w:val="0"/>
          <w:caps w:val="0"/>
          <w:noProof/>
          <w:spacing w:val="0"/>
          <w:sz w:val="22"/>
          <w:szCs w:val="22"/>
          <w:lang w:eastAsia="cs-CZ"/>
        </w:rPr>
      </w:pPr>
      <w:hyperlink w:anchor="_Toc35851861" w:history="1">
        <w:r w:rsidR="006B17DD" w:rsidRPr="004E5C71">
          <w:rPr>
            <w:rStyle w:val="Hypertextovodkaz"/>
          </w:rPr>
          <w:t>2.</w:t>
        </w:r>
        <w:r w:rsidR="006B17DD">
          <w:rPr>
            <w:rFonts w:asciiTheme="minorHAnsi" w:eastAsiaTheme="minorEastAsia" w:hAnsiTheme="minorHAnsi"/>
            <w:b w:val="0"/>
            <w:caps w:val="0"/>
            <w:noProof/>
            <w:spacing w:val="0"/>
            <w:sz w:val="22"/>
            <w:szCs w:val="22"/>
            <w:lang w:eastAsia="cs-CZ"/>
          </w:rPr>
          <w:tab/>
        </w:r>
        <w:r w:rsidR="006B17DD" w:rsidRPr="004E5C71">
          <w:rPr>
            <w:rStyle w:val="Hypertextovodkaz"/>
          </w:rPr>
          <w:t>PŘEHLED VÝCHOZÍCH PODKLADŮ</w:t>
        </w:r>
        <w:r w:rsidR="006B17DD">
          <w:rPr>
            <w:noProof/>
            <w:webHidden/>
          </w:rPr>
          <w:tab/>
        </w:r>
        <w:r w:rsidR="006B17DD">
          <w:rPr>
            <w:noProof/>
            <w:webHidden/>
          </w:rPr>
          <w:fldChar w:fldCharType="begin"/>
        </w:r>
        <w:r w:rsidR="006B17DD">
          <w:rPr>
            <w:noProof/>
            <w:webHidden/>
          </w:rPr>
          <w:instrText xml:space="preserve"> PAGEREF _Toc35851861 \h </w:instrText>
        </w:r>
        <w:r w:rsidR="006B17DD">
          <w:rPr>
            <w:noProof/>
            <w:webHidden/>
          </w:rPr>
        </w:r>
        <w:r w:rsidR="006B17DD">
          <w:rPr>
            <w:noProof/>
            <w:webHidden/>
          </w:rPr>
          <w:fldChar w:fldCharType="separate"/>
        </w:r>
        <w:r w:rsidR="00BB0CDD">
          <w:rPr>
            <w:noProof/>
            <w:webHidden/>
          </w:rPr>
          <w:t>3</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62" w:history="1">
        <w:r w:rsidR="006B17DD" w:rsidRPr="004E5C71">
          <w:rPr>
            <w:rStyle w:val="Hypertextovodkaz"/>
            <w:rFonts w:asciiTheme="majorHAnsi" w:hAnsiTheme="majorHAnsi"/>
          </w:rPr>
          <w:t>2.1</w:t>
        </w:r>
        <w:r w:rsidR="006B17DD">
          <w:rPr>
            <w:rFonts w:asciiTheme="minorHAnsi" w:eastAsiaTheme="minorEastAsia" w:hAnsiTheme="minorHAnsi"/>
            <w:noProof/>
            <w:spacing w:val="0"/>
            <w:sz w:val="22"/>
            <w:szCs w:val="22"/>
            <w:lang w:eastAsia="cs-CZ"/>
          </w:rPr>
          <w:tab/>
        </w:r>
        <w:r w:rsidR="006B17DD" w:rsidRPr="004E5C71">
          <w:rPr>
            <w:rStyle w:val="Hypertextovodkaz"/>
          </w:rPr>
          <w:t>Projektová dokumentace</w:t>
        </w:r>
        <w:r w:rsidR="006B17DD">
          <w:rPr>
            <w:noProof/>
            <w:webHidden/>
          </w:rPr>
          <w:tab/>
        </w:r>
        <w:r w:rsidR="006B17DD">
          <w:rPr>
            <w:noProof/>
            <w:webHidden/>
          </w:rPr>
          <w:fldChar w:fldCharType="begin"/>
        </w:r>
        <w:r w:rsidR="006B17DD">
          <w:rPr>
            <w:noProof/>
            <w:webHidden/>
          </w:rPr>
          <w:instrText xml:space="preserve"> PAGEREF _Toc35851862 \h </w:instrText>
        </w:r>
        <w:r w:rsidR="006B17DD">
          <w:rPr>
            <w:noProof/>
            <w:webHidden/>
          </w:rPr>
        </w:r>
        <w:r w:rsidR="006B17DD">
          <w:rPr>
            <w:noProof/>
            <w:webHidden/>
          </w:rPr>
          <w:fldChar w:fldCharType="separate"/>
        </w:r>
        <w:r w:rsidR="00BB0CDD">
          <w:rPr>
            <w:noProof/>
            <w:webHidden/>
          </w:rPr>
          <w:t>3</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63" w:history="1">
        <w:r w:rsidR="006B17DD" w:rsidRPr="004E5C71">
          <w:rPr>
            <w:rStyle w:val="Hypertextovodkaz"/>
            <w:rFonts w:asciiTheme="majorHAnsi" w:hAnsiTheme="majorHAnsi"/>
          </w:rPr>
          <w:t>2.2</w:t>
        </w:r>
        <w:r w:rsidR="006B17DD">
          <w:rPr>
            <w:rFonts w:asciiTheme="minorHAnsi" w:eastAsiaTheme="minorEastAsia" w:hAnsiTheme="minorHAnsi"/>
            <w:noProof/>
            <w:spacing w:val="0"/>
            <w:sz w:val="22"/>
            <w:szCs w:val="22"/>
            <w:lang w:eastAsia="cs-CZ"/>
          </w:rPr>
          <w:tab/>
        </w:r>
        <w:r w:rsidR="006B17DD" w:rsidRPr="004E5C71">
          <w:rPr>
            <w:rStyle w:val="Hypertextovodkaz"/>
          </w:rPr>
          <w:t>Související dokumentace</w:t>
        </w:r>
        <w:r w:rsidR="006B17DD">
          <w:rPr>
            <w:noProof/>
            <w:webHidden/>
          </w:rPr>
          <w:tab/>
        </w:r>
        <w:r w:rsidR="006B17DD">
          <w:rPr>
            <w:noProof/>
            <w:webHidden/>
          </w:rPr>
          <w:fldChar w:fldCharType="begin"/>
        </w:r>
        <w:r w:rsidR="006B17DD">
          <w:rPr>
            <w:noProof/>
            <w:webHidden/>
          </w:rPr>
          <w:instrText xml:space="preserve"> PAGEREF _Toc35851863 \h </w:instrText>
        </w:r>
        <w:r w:rsidR="006B17DD">
          <w:rPr>
            <w:noProof/>
            <w:webHidden/>
          </w:rPr>
        </w:r>
        <w:r w:rsidR="006B17DD">
          <w:rPr>
            <w:noProof/>
            <w:webHidden/>
          </w:rPr>
          <w:fldChar w:fldCharType="separate"/>
        </w:r>
        <w:r w:rsidR="00BB0CDD">
          <w:rPr>
            <w:noProof/>
            <w:webHidden/>
          </w:rPr>
          <w:t>3</w:t>
        </w:r>
        <w:r w:rsidR="006B17DD">
          <w:rPr>
            <w:noProof/>
            <w:webHidden/>
          </w:rPr>
          <w:fldChar w:fldCharType="end"/>
        </w:r>
      </w:hyperlink>
    </w:p>
    <w:p w:rsidR="006B17DD" w:rsidRDefault="00C45F9B">
      <w:pPr>
        <w:pStyle w:val="Obsah1"/>
        <w:rPr>
          <w:rFonts w:asciiTheme="minorHAnsi" w:eastAsiaTheme="minorEastAsia" w:hAnsiTheme="minorHAnsi"/>
          <w:b w:val="0"/>
          <w:caps w:val="0"/>
          <w:noProof/>
          <w:spacing w:val="0"/>
          <w:sz w:val="22"/>
          <w:szCs w:val="22"/>
          <w:lang w:eastAsia="cs-CZ"/>
        </w:rPr>
      </w:pPr>
      <w:hyperlink w:anchor="_Toc35851864" w:history="1">
        <w:r w:rsidR="006B17DD" w:rsidRPr="004E5C71">
          <w:rPr>
            <w:rStyle w:val="Hypertextovodkaz"/>
          </w:rPr>
          <w:t>3.</w:t>
        </w:r>
        <w:r w:rsidR="006B17DD">
          <w:rPr>
            <w:rFonts w:asciiTheme="minorHAnsi" w:eastAsiaTheme="minorEastAsia" w:hAnsiTheme="minorHAnsi"/>
            <w:b w:val="0"/>
            <w:caps w:val="0"/>
            <w:noProof/>
            <w:spacing w:val="0"/>
            <w:sz w:val="22"/>
            <w:szCs w:val="22"/>
            <w:lang w:eastAsia="cs-CZ"/>
          </w:rPr>
          <w:tab/>
        </w:r>
        <w:r w:rsidR="006B17DD" w:rsidRPr="004E5C71">
          <w:rPr>
            <w:rStyle w:val="Hypertextovodkaz"/>
          </w:rPr>
          <w:t>KOORDINACE S JINÝMI STAVBAMI</w:t>
        </w:r>
        <w:r w:rsidR="006B17DD">
          <w:rPr>
            <w:noProof/>
            <w:webHidden/>
          </w:rPr>
          <w:tab/>
        </w:r>
        <w:r w:rsidR="006B17DD">
          <w:rPr>
            <w:noProof/>
            <w:webHidden/>
          </w:rPr>
          <w:fldChar w:fldCharType="begin"/>
        </w:r>
        <w:r w:rsidR="006B17DD">
          <w:rPr>
            <w:noProof/>
            <w:webHidden/>
          </w:rPr>
          <w:instrText xml:space="preserve"> PAGEREF _Toc35851864 \h </w:instrText>
        </w:r>
        <w:r w:rsidR="006B17DD">
          <w:rPr>
            <w:noProof/>
            <w:webHidden/>
          </w:rPr>
        </w:r>
        <w:r w:rsidR="006B17DD">
          <w:rPr>
            <w:noProof/>
            <w:webHidden/>
          </w:rPr>
          <w:fldChar w:fldCharType="separate"/>
        </w:r>
        <w:r w:rsidR="00BB0CDD">
          <w:rPr>
            <w:noProof/>
            <w:webHidden/>
          </w:rPr>
          <w:t>3</w:t>
        </w:r>
        <w:r w:rsidR="006B17DD">
          <w:rPr>
            <w:noProof/>
            <w:webHidden/>
          </w:rPr>
          <w:fldChar w:fldCharType="end"/>
        </w:r>
      </w:hyperlink>
    </w:p>
    <w:p w:rsidR="006B17DD" w:rsidRDefault="00C45F9B">
      <w:pPr>
        <w:pStyle w:val="Obsah1"/>
        <w:rPr>
          <w:rFonts w:asciiTheme="minorHAnsi" w:eastAsiaTheme="minorEastAsia" w:hAnsiTheme="minorHAnsi"/>
          <w:b w:val="0"/>
          <w:caps w:val="0"/>
          <w:noProof/>
          <w:spacing w:val="0"/>
          <w:sz w:val="22"/>
          <w:szCs w:val="22"/>
          <w:lang w:eastAsia="cs-CZ"/>
        </w:rPr>
      </w:pPr>
      <w:hyperlink w:anchor="_Toc35851865" w:history="1">
        <w:r w:rsidR="006B17DD" w:rsidRPr="004E5C71">
          <w:rPr>
            <w:rStyle w:val="Hypertextovodkaz"/>
          </w:rPr>
          <w:t>4.</w:t>
        </w:r>
        <w:r w:rsidR="006B17DD">
          <w:rPr>
            <w:rFonts w:asciiTheme="minorHAnsi" w:eastAsiaTheme="minorEastAsia" w:hAnsiTheme="minorHAnsi"/>
            <w:b w:val="0"/>
            <w:caps w:val="0"/>
            <w:noProof/>
            <w:spacing w:val="0"/>
            <w:sz w:val="22"/>
            <w:szCs w:val="22"/>
            <w:lang w:eastAsia="cs-CZ"/>
          </w:rPr>
          <w:tab/>
        </w:r>
        <w:r w:rsidR="006B17DD" w:rsidRPr="004E5C71">
          <w:rPr>
            <w:rStyle w:val="Hypertextovodkaz"/>
          </w:rPr>
          <w:t>ZVLÁŠTNÍ TECHNICKÉ PODMÍNKY A POŽADAVKY NA PROVEDENÍ DÍLA</w:t>
        </w:r>
        <w:r w:rsidR="006B17DD">
          <w:rPr>
            <w:noProof/>
            <w:webHidden/>
          </w:rPr>
          <w:tab/>
        </w:r>
        <w:r w:rsidR="006B17DD">
          <w:rPr>
            <w:noProof/>
            <w:webHidden/>
          </w:rPr>
          <w:fldChar w:fldCharType="begin"/>
        </w:r>
        <w:r w:rsidR="006B17DD">
          <w:rPr>
            <w:noProof/>
            <w:webHidden/>
          </w:rPr>
          <w:instrText xml:space="preserve"> PAGEREF _Toc35851865 \h </w:instrText>
        </w:r>
        <w:r w:rsidR="006B17DD">
          <w:rPr>
            <w:noProof/>
            <w:webHidden/>
          </w:rPr>
        </w:r>
        <w:r w:rsidR="006B17DD">
          <w:rPr>
            <w:noProof/>
            <w:webHidden/>
          </w:rPr>
          <w:fldChar w:fldCharType="separate"/>
        </w:r>
        <w:r w:rsidR="00BB0CDD">
          <w:rPr>
            <w:noProof/>
            <w:webHidden/>
          </w:rPr>
          <w:t>4</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66" w:history="1">
        <w:r w:rsidR="006B17DD" w:rsidRPr="004E5C71">
          <w:rPr>
            <w:rStyle w:val="Hypertextovodkaz"/>
            <w:rFonts w:asciiTheme="majorHAnsi" w:hAnsiTheme="majorHAnsi"/>
          </w:rPr>
          <w:t>4.1</w:t>
        </w:r>
        <w:r w:rsidR="006B17DD">
          <w:rPr>
            <w:rFonts w:asciiTheme="minorHAnsi" w:eastAsiaTheme="minorEastAsia" w:hAnsiTheme="minorHAnsi"/>
            <w:noProof/>
            <w:spacing w:val="0"/>
            <w:sz w:val="22"/>
            <w:szCs w:val="22"/>
            <w:lang w:eastAsia="cs-CZ"/>
          </w:rPr>
          <w:tab/>
        </w:r>
        <w:r w:rsidR="006B17DD" w:rsidRPr="004E5C71">
          <w:rPr>
            <w:rStyle w:val="Hypertextovodkaz"/>
          </w:rPr>
          <w:t>Všeobecně</w:t>
        </w:r>
        <w:r w:rsidR="006B17DD">
          <w:rPr>
            <w:noProof/>
            <w:webHidden/>
          </w:rPr>
          <w:tab/>
        </w:r>
        <w:r w:rsidR="006B17DD">
          <w:rPr>
            <w:noProof/>
            <w:webHidden/>
          </w:rPr>
          <w:fldChar w:fldCharType="begin"/>
        </w:r>
        <w:r w:rsidR="006B17DD">
          <w:rPr>
            <w:noProof/>
            <w:webHidden/>
          </w:rPr>
          <w:instrText xml:space="preserve"> PAGEREF _Toc35851866 \h </w:instrText>
        </w:r>
        <w:r w:rsidR="006B17DD">
          <w:rPr>
            <w:noProof/>
            <w:webHidden/>
          </w:rPr>
        </w:r>
        <w:r w:rsidR="006B17DD">
          <w:rPr>
            <w:noProof/>
            <w:webHidden/>
          </w:rPr>
          <w:fldChar w:fldCharType="separate"/>
        </w:r>
        <w:r w:rsidR="00BB0CDD">
          <w:rPr>
            <w:noProof/>
            <w:webHidden/>
          </w:rPr>
          <w:t>4</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67" w:history="1">
        <w:r w:rsidR="006B17DD" w:rsidRPr="004E5C71">
          <w:rPr>
            <w:rStyle w:val="Hypertextovodkaz"/>
            <w:rFonts w:asciiTheme="majorHAnsi" w:hAnsiTheme="majorHAnsi"/>
          </w:rPr>
          <w:t>4.2</w:t>
        </w:r>
        <w:r w:rsidR="006B17DD">
          <w:rPr>
            <w:rFonts w:asciiTheme="minorHAnsi" w:eastAsiaTheme="minorEastAsia" w:hAnsiTheme="minorHAnsi"/>
            <w:noProof/>
            <w:spacing w:val="0"/>
            <w:sz w:val="22"/>
            <w:szCs w:val="22"/>
            <w:lang w:eastAsia="cs-CZ"/>
          </w:rPr>
          <w:tab/>
        </w:r>
        <w:r w:rsidR="006B17DD" w:rsidRPr="004E5C71">
          <w:rPr>
            <w:rStyle w:val="Hypertextovodkaz"/>
          </w:rPr>
          <w:t>Doklady překládané zhotovitelem</w:t>
        </w:r>
        <w:r w:rsidR="006B17DD">
          <w:rPr>
            <w:noProof/>
            <w:webHidden/>
          </w:rPr>
          <w:tab/>
        </w:r>
        <w:r w:rsidR="006B17DD">
          <w:rPr>
            <w:noProof/>
            <w:webHidden/>
          </w:rPr>
          <w:fldChar w:fldCharType="begin"/>
        </w:r>
        <w:r w:rsidR="006B17DD">
          <w:rPr>
            <w:noProof/>
            <w:webHidden/>
          </w:rPr>
          <w:instrText xml:space="preserve"> PAGEREF _Toc35851867 \h </w:instrText>
        </w:r>
        <w:r w:rsidR="006B17DD">
          <w:rPr>
            <w:noProof/>
            <w:webHidden/>
          </w:rPr>
        </w:r>
        <w:r w:rsidR="006B17DD">
          <w:rPr>
            <w:noProof/>
            <w:webHidden/>
          </w:rPr>
          <w:fldChar w:fldCharType="separate"/>
        </w:r>
        <w:r w:rsidR="00BB0CDD">
          <w:rPr>
            <w:noProof/>
            <w:webHidden/>
          </w:rPr>
          <w:t>5</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68" w:history="1">
        <w:r w:rsidR="006B17DD" w:rsidRPr="004E5C71">
          <w:rPr>
            <w:rStyle w:val="Hypertextovodkaz"/>
            <w:rFonts w:asciiTheme="majorHAnsi" w:hAnsiTheme="majorHAnsi"/>
          </w:rPr>
          <w:t>4.3</w:t>
        </w:r>
        <w:r w:rsidR="006B17DD">
          <w:rPr>
            <w:rFonts w:asciiTheme="minorHAnsi" w:eastAsiaTheme="minorEastAsia" w:hAnsiTheme="minorHAnsi"/>
            <w:noProof/>
            <w:spacing w:val="0"/>
            <w:sz w:val="22"/>
            <w:szCs w:val="22"/>
            <w:lang w:eastAsia="cs-CZ"/>
          </w:rPr>
          <w:tab/>
        </w:r>
        <w:r w:rsidR="006B17DD" w:rsidRPr="004E5C71">
          <w:rPr>
            <w:rStyle w:val="Hypertextovodkaz"/>
          </w:rPr>
          <w:t>Dokumentace zhotovitele pro stavbu</w:t>
        </w:r>
        <w:r w:rsidR="006B17DD">
          <w:rPr>
            <w:noProof/>
            <w:webHidden/>
          </w:rPr>
          <w:tab/>
        </w:r>
        <w:r w:rsidR="006B17DD">
          <w:rPr>
            <w:noProof/>
            <w:webHidden/>
          </w:rPr>
          <w:fldChar w:fldCharType="begin"/>
        </w:r>
        <w:r w:rsidR="006B17DD">
          <w:rPr>
            <w:noProof/>
            <w:webHidden/>
          </w:rPr>
          <w:instrText xml:space="preserve"> PAGEREF _Toc35851868 \h </w:instrText>
        </w:r>
        <w:r w:rsidR="006B17DD">
          <w:rPr>
            <w:noProof/>
            <w:webHidden/>
          </w:rPr>
        </w:r>
        <w:r w:rsidR="006B17DD">
          <w:rPr>
            <w:noProof/>
            <w:webHidden/>
          </w:rPr>
          <w:fldChar w:fldCharType="separate"/>
        </w:r>
        <w:r w:rsidR="00BB0CDD">
          <w:rPr>
            <w:noProof/>
            <w:webHidden/>
          </w:rPr>
          <w:t>6</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69" w:history="1">
        <w:r w:rsidR="006B17DD" w:rsidRPr="004E5C71">
          <w:rPr>
            <w:rStyle w:val="Hypertextovodkaz"/>
            <w:rFonts w:asciiTheme="majorHAnsi" w:hAnsiTheme="majorHAnsi"/>
          </w:rPr>
          <w:t>4.4</w:t>
        </w:r>
        <w:r w:rsidR="006B17DD">
          <w:rPr>
            <w:rFonts w:asciiTheme="minorHAnsi" w:eastAsiaTheme="minorEastAsia" w:hAnsiTheme="minorHAnsi"/>
            <w:noProof/>
            <w:spacing w:val="0"/>
            <w:sz w:val="22"/>
            <w:szCs w:val="22"/>
            <w:lang w:eastAsia="cs-CZ"/>
          </w:rPr>
          <w:tab/>
        </w:r>
        <w:r w:rsidR="006B17DD" w:rsidRPr="004E5C71">
          <w:rPr>
            <w:rStyle w:val="Hypertextovodkaz"/>
          </w:rPr>
          <w:t>Dokumentace skutečného provedení stavby</w:t>
        </w:r>
        <w:r w:rsidR="006B17DD">
          <w:rPr>
            <w:noProof/>
            <w:webHidden/>
          </w:rPr>
          <w:tab/>
        </w:r>
        <w:r w:rsidR="006B17DD">
          <w:rPr>
            <w:noProof/>
            <w:webHidden/>
          </w:rPr>
          <w:fldChar w:fldCharType="begin"/>
        </w:r>
        <w:r w:rsidR="006B17DD">
          <w:rPr>
            <w:noProof/>
            <w:webHidden/>
          </w:rPr>
          <w:instrText xml:space="preserve"> PAGEREF _Toc35851869 \h </w:instrText>
        </w:r>
        <w:r w:rsidR="006B17DD">
          <w:rPr>
            <w:noProof/>
            <w:webHidden/>
          </w:rPr>
        </w:r>
        <w:r w:rsidR="006B17DD">
          <w:rPr>
            <w:noProof/>
            <w:webHidden/>
          </w:rPr>
          <w:fldChar w:fldCharType="separate"/>
        </w:r>
        <w:r w:rsidR="00BB0CDD">
          <w:rPr>
            <w:noProof/>
            <w:webHidden/>
          </w:rPr>
          <w:t>6</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70" w:history="1">
        <w:r w:rsidR="006B17DD" w:rsidRPr="004E5C71">
          <w:rPr>
            <w:rStyle w:val="Hypertextovodkaz"/>
            <w:rFonts w:asciiTheme="majorHAnsi" w:hAnsiTheme="majorHAnsi"/>
            <w:lang w:eastAsia="cs-CZ"/>
          </w:rPr>
          <w:t>4.5</w:t>
        </w:r>
        <w:r w:rsidR="006B17DD">
          <w:rPr>
            <w:rFonts w:asciiTheme="minorHAnsi" w:eastAsiaTheme="minorEastAsia" w:hAnsiTheme="minorHAnsi"/>
            <w:noProof/>
            <w:spacing w:val="0"/>
            <w:sz w:val="22"/>
            <w:szCs w:val="22"/>
            <w:lang w:eastAsia="cs-CZ"/>
          </w:rPr>
          <w:tab/>
        </w:r>
        <w:r w:rsidR="006B17DD" w:rsidRPr="004E5C71">
          <w:rPr>
            <w:rStyle w:val="Hypertextovodkaz"/>
            <w:lang w:eastAsia="cs-CZ"/>
          </w:rPr>
          <w:t>Sdělovací zařízení</w:t>
        </w:r>
        <w:r w:rsidR="006B17DD">
          <w:rPr>
            <w:noProof/>
            <w:webHidden/>
          </w:rPr>
          <w:tab/>
        </w:r>
        <w:r w:rsidR="006B17DD">
          <w:rPr>
            <w:noProof/>
            <w:webHidden/>
          </w:rPr>
          <w:fldChar w:fldCharType="begin"/>
        </w:r>
        <w:r w:rsidR="006B17DD">
          <w:rPr>
            <w:noProof/>
            <w:webHidden/>
          </w:rPr>
          <w:instrText xml:space="preserve"> PAGEREF _Toc35851870 \h </w:instrText>
        </w:r>
        <w:r w:rsidR="006B17DD">
          <w:rPr>
            <w:noProof/>
            <w:webHidden/>
          </w:rPr>
        </w:r>
        <w:r w:rsidR="006B17DD">
          <w:rPr>
            <w:noProof/>
            <w:webHidden/>
          </w:rPr>
          <w:fldChar w:fldCharType="separate"/>
        </w:r>
        <w:r w:rsidR="00BB0CDD">
          <w:rPr>
            <w:noProof/>
            <w:webHidden/>
          </w:rPr>
          <w:t>6</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71" w:history="1">
        <w:r w:rsidR="006B17DD" w:rsidRPr="004E5C71">
          <w:rPr>
            <w:rStyle w:val="Hypertextovodkaz"/>
            <w:rFonts w:asciiTheme="majorHAnsi" w:hAnsiTheme="majorHAnsi"/>
          </w:rPr>
          <w:t>4.6</w:t>
        </w:r>
        <w:r w:rsidR="006B17DD">
          <w:rPr>
            <w:rFonts w:asciiTheme="minorHAnsi" w:eastAsiaTheme="minorEastAsia" w:hAnsiTheme="minorHAnsi"/>
            <w:noProof/>
            <w:spacing w:val="0"/>
            <w:sz w:val="22"/>
            <w:szCs w:val="22"/>
            <w:lang w:eastAsia="cs-CZ"/>
          </w:rPr>
          <w:tab/>
        </w:r>
        <w:r w:rsidR="006B17DD" w:rsidRPr="004E5C71">
          <w:rPr>
            <w:rStyle w:val="Hypertextovodkaz"/>
          </w:rPr>
          <w:t>Silnoproudá technologie včetně DŘT, trakční a energická zařízení</w:t>
        </w:r>
        <w:r w:rsidR="006B17DD">
          <w:rPr>
            <w:noProof/>
            <w:webHidden/>
          </w:rPr>
          <w:tab/>
        </w:r>
        <w:r w:rsidR="006B17DD">
          <w:rPr>
            <w:noProof/>
            <w:webHidden/>
          </w:rPr>
          <w:fldChar w:fldCharType="begin"/>
        </w:r>
        <w:r w:rsidR="006B17DD">
          <w:rPr>
            <w:noProof/>
            <w:webHidden/>
          </w:rPr>
          <w:instrText xml:space="preserve"> PAGEREF _Toc35851871 \h </w:instrText>
        </w:r>
        <w:r w:rsidR="006B17DD">
          <w:rPr>
            <w:noProof/>
            <w:webHidden/>
          </w:rPr>
        </w:r>
        <w:r w:rsidR="006B17DD">
          <w:rPr>
            <w:noProof/>
            <w:webHidden/>
          </w:rPr>
          <w:fldChar w:fldCharType="separate"/>
        </w:r>
        <w:r w:rsidR="00BB0CDD">
          <w:rPr>
            <w:noProof/>
            <w:webHidden/>
          </w:rPr>
          <w:t>6</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72" w:history="1">
        <w:r w:rsidR="006B17DD" w:rsidRPr="004E5C71">
          <w:rPr>
            <w:rStyle w:val="Hypertextovodkaz"/>
            <w:rFonts w:asciiTheme="majorHAnsi" w:hAnsiTheme="majorHAnsi"/>
          </w:rPr>
          <w:t>4.7</w:t>
        </w:r>
        <w:r w:rsidR="006B17DD">
          <w:rPr>
            <w:rFonts w:asciiTheme="minorHAnsi" w:eastAsiaTheme="minorEastAsia" w:hAnsiTheme="minorHAnsi"/>
            <w:noProof/>
            <w:spacing w:val="0"/>
            <w:sz w:val="22"/>
            <w:szCs w:val="22"/>
            <w:lang w:eastAsia="cs-CZ"/>
          </w:rPr>
          <w:tab/>
        </w:r>
        <w:r w:rsidR="006B17DD" w:rsidRPr="004E5C71">
          <w:rPr>
            <w:rStyle w:val="Hypertextovodkaz"/>
          </w:rPr>
          <w:t>Životní prostředí a nakládání s odpady</w:t>
        </w:r>
        <w:r w:rsidR="006B17DD">
          <w:rPr>
            <w:noProof/>
            <w:webHidden/>
          </w:rPr>
          <w:tab/>
        </w:r>
        <w:r w:rsidR="006B17DD">
          <w:rPr>
            <w:noProof/>
            <w:webHidden/>
          </w:rPr>
          <w:fldChar w:fldCharType="begin"/>
        </w:r>
        <w:r w:rsidR="006B17DD">
          <w:rPr>
            <w:noProof/>
            <w:webHidden/>
          </w:rPr>
          <w:instrText xml:space="preserve"> PAGEREF _Toc35851872 \h </w:instrText>
        </w:r>
        <w:r w:rsidR="006B17DD">
          <w:rPr>
            <w:noProof/>
            <w:webHidden/>
          </w:rPr>
        </w:r>
        <w:r w:rsidR="006B17DD">
          <w:rPr>
            <w:noProof/>
            <w:webHidden/>
          </w:rPr>
          <w:fldChar w:fldCharType="separate"/>
        </w:r>
        <w:r w:rsidR="00BB0CDD">
          <w:rPr>
            <w:noProof/>
            <w:webHidden/>
          </w:rPr>
          <w:t>7</w:t>
        </w:r>
        <w:r w:rsidR="006B17DD">
          <w:rPr>
            <w:noProof/>
            <w:webHidden/>
          </w:rPr>
          <w:fldChar w:fldCharType="end"/>
        </w:r>
      </w:hyperlink>
    </w:p>
    <w:p w:rsidR="006B17DD" w:rsidRDefault="00C45F9B">
      <w:pPr>
        <w:pStyle w:val="Obsah2"/>
        <w:rPr>
          <w:rFonts w:asciiTheme="minorHAnsi" w:eastAsiaTheme="minorEastAsia" w:hAnsiTheme="minorHAnsi"/>
          <w:noProof/>
          <w:spacing w:val="0"/>
          <w:sz w:val="22"/>
          <w:szCs w:val="22"/>
          <w:lang w:eastAsia="cs-CZ"/>
        </w:rPr>
      </w:pPr>
      <w:hyperlink w:anchor="_Toc35851873" w:history="1">
        <w:r w:rsidR="006B17DD" w:rsidRPr="004E5C71">
          <w:rPr>
            <w:rStyle w:val="Hypertextovodkaz"/>
            <w:rFonts w:asciiTheme="majorHAnsi" w:hAnsiTheme="majorHAnsi"/>
          </w:rPr>
          <w:t>4.8</w:t>
        </w:r>
        <w:r w:rsidR="006B17DD">
          <w:rPr>
            <w:rFonts w:asciiTheme="minorHAnsi" w:eastAsiaTheme="minorEastAsia" w:hAnsiTheme="minorHAnsi"/>
            <w:noProof/>
            <w:spacing w:val="0"/>
            <w:sz w:val="22"/>
            <w:szCs w:val="22"/>
            <w:lang w:eastAsia="cs-CZ"/>
          </w:rPr>
          <w:tab/>
        </w:r>
        <w:r w:rsidR="006B17DD" w:rsidRPr="004E5C71">
          <w:rPr>
            <w:rStyle w:val="Hypertextovodkaz"/>
          </w:rPr>
          <w:t>Publicita</w:t>
        </w:r>
        <w:r w:rsidR="006B17DD">
          <w:rPr>
            <w:noProof/>
            <w:webHidden/>
          </w:rPr>
          <w:tab/>
        </w:r>
        <w:r w:rsidR="006B17DD">
          <w:rPr>
            <w:noProof/>
            <w:webHidden/>
          </w:rPr>
          <w:fldChar w:fldCharType="begin"/>
        </w:r>
        <w:r w:rsidR="006B17DD">
          <w:rPr>
            <w:noProof/>
            <w:webHidden/>
          </w:rPr>
          <w:instrText xml:space="preserve"> PAGEREF _Toc35851873 \h </w:instrText>
        </w:r>
        <w:r w:rsidR="006B17DD">
          <w:rPr>
            <w:noProof/>
            <w:webHidden/>
          </w:rPr>
        </w:r>
        <w:r w:rsidR="006B17DD">
          <w:rPr>
            <w:noProof/>
            <w:webHidden/>
          </w:rPr>
          <w:fldChar w:fldCharType="separate"/>
        </w:r>
        <w:r w:rsidR="00BB0CDD">
          <w:rPr>
            <w:noProof/>
            <w:webHidden/>
          </w:rPr>
          <w:t>7</w:t>
        </w:r>
        <w:r w:rsidR="006B17DD">
          <w:rPr>
            <w:noProof/>
            <w:webHidden/>
          </w:rPr>
          <w:fldChar w:fldCharType="end"/>
        </w:r>
      </w:hyperlink>
    </w:p>
    <w:p w:rsidR="006B17DD" w:rsidRDefault="00C45F9B">
      <w:pPr>
        <w:pStyle w:val="Obsah1"/>
        <w:rPr>
          <w:rFonts w:asciiTheme="minorHAnsi" w:eastAsiaTheme="minorEastAsia" w:hAnsiTheme="minorHAnsi"/>
          <w:b w:val="0"/>
          <w:caps w:val="0"/>
          <w:noProof/>
          <w:spacing w:val="0"/>
          <w:sz w:val="22"/>
          <w:szCs w:val="22"/>
          <w:lang w:eastAsia="cs-CZ"/>
        </w:rPr>
      </w:pPr>
      <w:hyperlink w:anchor="_Toc35851874" w:history="1">
        <w:r w:rsidR="006B17DD" w:rsidRPr="004E5C71">
          <w:rPr>
            <w:rStyle w:val="Hypertextovodkaz"/>
          </w:rPr>
          <w:t>5.</w:t>
        </w:r>
        <w:r w:rsidR="006B17DD">
          <w:rPr>
            <w:rFonts w:asciiTheme="minorHAnsi" w:eastAsiaTheme="minorEastAsia" w:hAnsiTheme="minorHAnsi"/>
            <w:b w:val="0"/>
            <w:caps w:val="0"/>
            <w:noProof/>
            <w:spacing w:val="0"/>
            <w:sz w:val="22"/>
            <w:szCs w:val="22"/>
            <w:lang w:eastAsia="cs-CZ"/>
          </w:rPr>
          <w:tab/>
        </w:r>
        <w:r w:rsidR="006B17DD" w:rsidRPr="004E5C71">
          <w:rPr>
            <w:rStyle w:val="Hypertextovodkaz"/>
          </w:rPr>
          <w:t>ORGANIZACE VÝSTAVBY, VÝLUKY</w:t>
        </w:r>
        <w:r w:rsidR="006B17DD">
          <w:rPr>
            <w:noProof/>
            <w:webHidden/>
          </w:rPr>
          <w:tab/>
        </w:r>
        <w:r w:rsidR="006B17DD">
          <w:rPr>
            <w:noProof/>
            <w:webHidden/>
          </w:rPr>
          <w:fldChar w:fldCharType="begin"/>
        </w:r>
        <w:r w:rsidR="006B17DD">
          <w:rPr>
            <w:noProof/>
            <w:webHidden/>
          </w:rPr>
          <w:instrText xml:space="preserve"> PAGEREF _Toc35851874 \h </w:instrText>
        </w:r>
        <w:r w:rsidR="006B17DD">
          <w:rPr>
            <w:noProof/>
            <w:webHidden/>
          </w:rPr>
        </w:r>
        <w:r w:rsidR="006B17DD">
          <w:rPr>
            <w:noProof/>
            <w:webHidden/>
          </w:rPr>
          <w:fldChar w:fldCharType="separate"/>
        </w:r>
        <w:r w:rsidR="00BB0CDD">
          <w:rPr>
            <w:noProof/>
            <w:webHidden/>
          </w:rPr>
          <w:t>8</w:t>
        </w:r>
        <w:r w:rsidR="006B17DD">
          <w:rPr>
            <w:noProof/>
            <w:webHidden/>
          </w:rPr>
          <w:fldChar w:fldCharType="end"/>
        </w:r>
      </w:hyperlink>
    </w:p>
    <w:p w:rsidR="006B17DD" w:rsidRDefault="00C45F9B">
      <w:pPr>
        <w:pStyle w:val="Obsah1"/>
        <w:rPr>
          <w:rFonts w:asciiTheme="minorHAnsi" w:eastAsiaTheme="minorEastAsia" w:hAnsiTheme="minorHAnsi"/>
          <w:b w:val="0"/>
          <w:caps w:val="0"/>
          <w:noProof/>
          <w:spacing w:val="0"/>
          <w:sz w:val="22"/>
          <w:szCs w:val="22"/>
          <w:lang w:eastAsia="cs-CZ"/>
        </w:rPr>
      </w:pPr>
      <w:hyperlink w:anchor="_Toc35851875" w:history="1">
        <w:r w:rsidR="006B17DD" w:rsidRPr="004E5C71">
          <w:rPr>
            <w:rStyle w:val="Hypertextovodkaz"/>
          </w:rPr>
          <w:t>6.</w:t>
        </w:r>
        <w:r w:rsidR="006B17DD">
          <w:rPr>
            <w:rFonts w:asciiTheme="minorHAnsi" w:eastAsiaTheme="minorEastAsia" w:hAnsiTheme="minorHAnsi"/>
            <w:b w:val="0"/>
            <w:caps w:val="0"/>
            <w:noProof/>
            <w:spacing w:val="0"/>
            <w:sz w:val="22"/>
            <w:szCs w:val="22"/>
            <w:lang w:eastAsia="cs-CZ"/>
          </w:rPr>
          <w:tab/>
        </w:r>
        <w:r w:rsidR="006B17DD" w:rsidRPr="004E5C71">
          <w:rPr>
            <w:rStyle w:val="Hypertextovodkaz"/>
          </w:rPr>
          <w:t>SOUVISEJÍCÍ DOKUMENTY A PŘEDPISY</w:t>
        </w:r>
        <w:r w:rsidR="006B17DD">
          <w:rPr>
            <w:noProof/>
            <w:webHidden/>
          </w:rPr>
          <w:tab/>
        </w:r>
        <w:r w:rsidR="006B17DD">
          <w:rPr>
            <w:noProof/>
            <w:webHidden/>
          </w:rPr>
          <w:fldChar w:fldCharType="begin"/>
        </w:r>
        <w:r w:rsidR="006B17DD">
          <w:rPr>
            <w:noProof/>
            <w:webHidden/>
          </w:rPr>
          <w:instrText xml:space="preserve"> PAGEREF _Toc35851875 \h </w:instrText>
        </w:r>
        <w:r w:rsidR="006B17DD">
          <w:rPr>
            <w:noProof/>
            <w:webHidden/>
          </w:rPr>
        </w:r>
        <w:r w:rsidR="006B17DD">
          <w:rPr>
            <w:noProof/>
            <w:webHidden/>
          </w:rPr>
          <w:fldChar w:fldCharType="separate"/>
        </w:r>
        <w:r w:rsidR="00BB0CDD">
          <w:rPr>
            <w:noProof/>
            <w:webHidden/>
          </w:rPr>
          <w:t>9</w:t>
        </w:r>
        <w:r w:rsidR="006B17DD">
          <w:rPr>
            <w:noProof/>
            <w:webHidden/>
          </w:rPr>
          <w:fldChar w:fldCharType="end"/>
        </w:r>
      </w:hyperlink>
    </w:p>
    <w:p w:rsidR="0069470F" w:rsidRDefault="00BD7E91" w:rsidP="00476F2F">
      <w:pPr>
        <w:pStyle w:val="Textbezodsazen"/>
      </w:pPr>
      <w:r>
        <w:fldChar w:fldCharType="end"/>
      </w:r>
    </w:p>
    <w:p w:rsidR="00476F2F" w:rsidRDefault="00476F2F" w:rsidP="00476F2F">
      <w:pPr>
        <w:pStyle w:val="Textbezodsazen"/>
      </w:pPr>
    </w:p>
    <w:p w:rsidR="0069470F" w:rsidRDefault="0069470F" w:rsidP="005D7A71">
      <w:pPr>
        <w:pStyle w:val="Nadpisbezsl1-1"/>
        <w:outlineLvl w:val="0"/>
      </w:pPr>
      <w:bookmarkStart w:id="0" w:name="_Toc35851857"/>
      <w:r>
        <w:t>SEZNAM ZKRATEK</w:t>
      </w:r>
      <w:bookmarkEnd w:id="0"/>
    </w:p>
    <w:p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4D2F21" w:rsidTr="00F23844">
        <w:tc>
          <w:tcPr>
            <w:tcW w:w="1250" w:type="dxa"/>
            <w:shd w:val="clear" w:color="auto" w:fill="FFFFFF" w:themeFill="background1"/>
            <w:tcMar>
              <w:top w:w="28" w:type="dxa"/>
              <w:left w:w="0" w:type="dxa"/>
              <w:bottom w:w="28" w:type="dxa"/>
              <w:right w:w="0" w:type="dxa"/>
            </w:tcMar>
          </w:tcPr>
          <w:p w:rsidR="0069470F" w:rsidRPr="004D2F21" w:rsidRDefault="007D3FA6" w:rsidP="004D2F21">
            <w:pPr>
              <w:pStyle w:val="Zkratky1"/>
            </w:pPr>
            <w:r w:rsidRPr="004D2F21">
              <w:t xml:space="preserve">SŽ </w:t>
            </w:r>
            <w:r w:rsidR="0069470F" w:rsidRPr="004D2F21">
              <w:tab/>
            </w:r>
          </w:p>
        </w:tc>
        <w:tc>
          <w:tcPr>
            <w:tcW w:w="7452" w:type="dxa"/>
            <w:shd w:val="clear" w:color="auto" w:fill="FFFFFF" w:themeFill="background1"/>
            <w:tcMar>
              <w:top w:w="28" w:type="dxa"/>
              <w:left w:w="0" w:type="dxa"/>
              <w:bottom w:w="28" w:type="dxa"/>
              <w:right w:w="0" w:type="dxa"/>
            </w:tcMar>
          </w:tcPr>
          <w:p w:rsidR="0069470F" w:rsidRPr="004D2F21" w:rsidRDefault="007D3FA6" w:rsidP="004D2F21">
            <w:pPr>
              <w:pStyle w:val="Zkratky2"/>
            </w:pPr>
            <w:r w:rsidRPr="004D2F21">
              <w:t>Správa železnic, státní organizace</w:t>
            </w:r>
          </w:p>
        </w:tc>
      </w:tr>
      <w:tr w:rsidR="004D2F21" w:rsidRPr="004D2F21" w:rsidTr="00F23844">
        <w:tc>
          <w:tcPr>
            <w:tcW w:w="1250" w:type="dxa"/>
            <w:tcMar>
              <w:top w:w="28" w:type="dxa"/>
              <w:left w:w="0" w:type="dxa"/>
              <w:bottom w:w="28" w:type="dxa"/>
              <w:right w:w="0" w:type="dxa"/>
            </w:tcMar>
          </w:tcPr>
          <w:p w:rsidR="004D2F21" w:rsidRPr="004D2F21" w:rsidRDefault="004D2F21" w:rsidP="004D2F21">
            <w:pPr>
              <w:pStyle w:val="Zkratky1"/>
            </w:pPr>
            <w:r>
              <w:t xml:space="preserve">SŽDC </w:t>
            </w:r>
            <w:r>
              <w:tab/>
            </w:r>
          </w:p>
        </w:tc>
        <w:tc>
          <w:tcPr>
            <w:tcW w:w="7452" w:type="dxa"/>
            <w:tcMar>
              <w:top w:w="28" w:type="dxa"/>
              <w:left w:w="0" w:type="dxa"/>
              <w:bottom w:w="28" w:type="dxa"/>
              <w:right w:w="0" w:type="dxa"/>
            </w:tcMar>
          </w:tcPr>
          <w:p w:rsidR="004D2F21" w:rsidRPr="004D2F21" w:rsidRDefault="004D2F21" w:rsidP="004D2F21">
            <w:pPr>
              <w:pStyle w:val="Zkratky2"/>
            </w:pPr>
            <w:r w:rsidRPr="004D2F21">
              <w:t>Správa železni</w:t>
            </w:r>
            <w:r>
              <w:t xml:space="preserve">ční dopravní </w:t>
            </w:r>
            <w:proofErr w:type="spellStart"/>
            <w:r>
              <w:t>cety</w:t>
            </w:r>
            <w:proofErr w:type="spellEnd"/>
            <w:r w:rsidRPr="004D2F21">
              <w:t>, státní organizace</w:t>
            </w:r>
          </w:p>
        </w:tc>
      </w:tr>
      <w:tr w:rsidR="0069470F" w:rsidRPr="004D2F21" w:rsidTr="00F23844">
        <w:tc>
          <w:tcPr>
            <w:tcW w:w="1250" w:type="dxa"/>
            <w:tcMar>
              <w:top w:w="28" w:type="dxa"/>
              <w:left w:w="0" w:type="dxa"/>
              <w:bottom w:w="28" w:type="dxa"/>
              <w:right w:w="0" w:type="dxa"/>
            </w:tcMar>
          </w:tcPr>
          <w:p w:rsidR="0069470F" w:rsidRPr="004D2F21" w:rsidRDefault="008F71EF" w:rsidP="004D2F21">
            <w:pPr>
              <w:pStyle w:val="Zkratky1"/>
            </w:pPr>
            <w:r w:rsidRPr="004D2F21">
              <w:t xml:space="preserve">ESD </w:t>
            </w:r>
            <w:r w:rsidRPr="004D2F21">
              <w:tab/>
            </w:r>
          </w:p>
        </w:tc>
        <w:tc>
          <w:tcPr>
            <w:tcW w:w="7452" w:type="dxa"/>
            <w:tcMar>
              <w:top w:w="28" w:type="dxa"/>
              <w:left w:w="0" w:type="dxa"/>
              <w:bottom w:w="28" w:type="dxa"/>
              <w:right w:w="0" w:type="dxa"/>
            </w:tcMar>
          </w:tcPr>
          <w:p w:rsidR="0069470F" w:rsidRPr="004D2F21" w:rsidRDefault="008F71EF" w:rsidP="004D2F21">
            <w:pPr>
              <w:pStyle w:val="Zkratky2"/>
            </w:pPr>
            <w:r w:rsidRPr="004D2F21">
              <w:t>Elektronický stavební deník</w:t>
            </w:r>
          </w:p>
        </w:tc>
      </w:tr>
      <w:tr w:rsidR="00883D97" w:rsidRPr="004D2F21" w:rsidTr="00F23844">
        <w:tc>
          <w:tcPr>
            <w:tcW w:w="1250" w:type="dxa"/>
            <w:tcMar>
              <w:top w:w="28" w:type="dxa"/>
              <w:left w:w="0" w:type="dxa"/>
              <w:bottom w:w="28" w:type="dxa"/>
              <w:right w:w="0" w:type="dxa"/>
            </w:tcMar>
          </w:tcPr>
          <w:p w:rsidR="00883D97" w:rsidRPr="004D2F21" w:rsidRDefault="00883D97" w:rsidP="004D2F21">
            <w:pPr>
              <w:pStyle w:val="Zkratky1"/>
            </w:pPr>
            <w:r w:rsidRPr="004D2F21">
              <w:t xml:space="preserve">TNS </w:t>
            </w:r>
            <w:r w:rsidRPr="004D2F21">
              <w:tab/>
            </w:r>
          </w:p>
        </w:tc>
        <w:tc>
          <w:tcPr>
            <w:tcW w:w="7452" w:type="dxa"/>
            <w:tcMar>
              <w:top w:w="28" w:type="dxa"/>
              <w:left w:w="0" w:type="dxa"/>
              <w:bottom w:w="28" w:type="dxa"/>
              <w:right w:w="0" w:type="dxa"/>
            </w:tcMar>
          </w:tcPr>
          <w:p w:rsidR="00883D97" w:rsidRPr="004D2F21" w:rsidRDefault="00883D97" w:rsidP="004D2F21">
            <w:pPr>
              <w:pStyle w:val="Zkratky2"/>
            </w:pPr>
            <w:r w:rsidRPr="004D2F21">
              <w:t xml:space="preserve">Trakční napájecí stanice </w:t>
            </w:r>
          </w:p>
        </w:tc>
      </w:tr>
      <w:tr w:rsidR="008C2AB0" w:rsidRPr="004D2F21" w:rsidTr="00C4489F">
        <w:tc>
          <w:tcPr>
            <w:tcW w:w="1250" w:type="dxa"/>
            <w:tcMar>
              <w:top w:w="28" w:type="dxa"/>
              <w:left w:w="0" w:type="dxa"/>
              <w:bottom w:w="28" w:type="dxa"/>
              <w:right w:w="0" w:type="dxa"/>
            </w:tcMar>
            <w:vAlign w:val="bottom"/>
          </w:tcPr>
          <w:p w:rsidR="008C2AB0" w:rsidRPr="004D2F21" w:rsidRDefault="008C2AB0" w:rsidP="004D2F21">
            <w:pPr>
              <w:pStyle w:val="Zkratky1"/>
            </w:pPr>
            <w:r w:rsidRPr="004D2F21">
              <w:t xml:space="preserve">UTZ/E </w:t>
            </w:r>
            <w:r w:rsidRPr="004D2F21">
              <w:tab/>
            </w:r>
          </w:p>
        </w:tc>
        <w:tc>
          <w:tcPr>
            <w:tcW w:w="7452" w:type="dxa"/>
            <w:tcMar>
              <w:top w:w="28" w:type="dxa"/>
              <w:left w:w="0" w:type="dxa"/>
              <w:bottom w:w="28" w:type="dxa"/>
              <w:right w:w="0" w:type="dxa"/>
            </w:tcMar>
            <w:vAlign w:val="bottom"/>
          </w:tcPr>
          <w:p w:rsidR="008C2AB0" w:rsidRPr="004D2F21" w:rsidRDefault="008C2AB0" w:rsidP="004D2F21">
            <w:pPr>
              <w:pStyle w:val="Zkratky2"/>
            </w:pPr>
            <w:r w:rsidRPr="004D2F21">
              <w:t>Určená technická zařízení v rozsahu projektování</w:t>
            </w:r>
          </w:p>
        </w:tc>
      </w:tr>
      <w:tr w:rsidR="008C2AB0" w:rsidRPr="004D2F21" w:rsidTr="00C4489F">
        <w:tc>
          <w:tcPr>
            <w:tcW w:w="1250" w:type="dxa"/>
            <w:tcMar>
              <w:top w:w="28" w:type="dxa"/>
              <w:left w:w="0" w:type="dxa"/>
              <w:bottom w:w="28" w:type="dxa"/>
              <w:right w:w="0" w:type="dxa"/>
            </w:tcMar>
            <w:vAlign w:val="bottom"/>
          </w:tcPr>
          <w:p w:rsidR="008C2AB0" w:rsidRPr="004D2F21" w:rsidRDefault="008C2AB0" w:rsidP="004D2F21">
            <w:pPr>
              <w:pStyle w:val="Zkratky1"/>
            </w:pPr>
            <w:r w:rsidRPr="004D2F21">
              <w:t xml:space="preserve">VTZ </w:t>
            </w:r>
            <w:r w:rsidRPr="004D2F21">
              <w:tab/>
            </w:r>
          </w:p>
        </w:tc>
        <w:tc>
          <w:tcPr>
            <w:tcW w:w="7452" w:type="dxa"/>
            <w:tcMar>
              <w:top w:w="28" w:type="dxa"/>
              <w:left w:w="0" w:type="dxa"/>
              <w:bottom w:w="28" w:type="dxa"/>
              <w:right w:w="0" w:type="dxa"/>
            </w:tcMar>
            <w:vAlign w:val="bottom"/>
          </w:tcPr>
          <w:p w:rsidR="008C2AB0" w:rsidRPr="004D2F21" w:rsidRDefault="008C2AB0" w:rsidP="004D2F21">
            <w:pPr>
              <w:pStyle w:val="Zkratky2"/>
            </w:pPr>
            <w:r w:rsidRPr="004D2F21">
              <w:t>Vyhrazená technická zařízení</w:t>
            </w:r>
          </w:p>
        </w:tc>
      </w:tr>
      <w:tr w:rsidR="008C2AB0" w:rsidRPr="004D2F21" w:rsidTr="00F23844">
        <w:tc>
          <w:tcPr>
            <w:tcW w:w="1250" w:type="dxa"/>
            <w:tcMar>
              <w:top w:w="28" w:type="dxa"/>
              <w:left w:w="0" w:type="dxa"/>
              <w:bottom w:w="28" w:type="dxa"/>
              <w:right w:w="0" w:type="dxa"/>
            </w:tcMar>
          </w:tcPr>
          <w:p w:rsidR="008C2AB0" w:rsidRPr="004D2F21" w:rsidRDefault="008C2AB0" w:rsidP="004D2F21">
            <w:pPr>
              <w:pStyle w:val="Zkratky1"/>
            </w:pPr>
          </w:p>
        </w:tc>
        <w:tc>
          <w:tcPr>
            <w:tcW w:w="7452" w:type="dxa"/>
            <w:tcMar>
              <w:top w:w="28" w:type="dxa"/>
              <w:left w:w="0" w:type="dxa"/>
              <w:bottom w:w="28" w:type="dxa"/>
              <w:right w:w="0" w:type="dxa"/>
            </w:tcMar>
          </w:tcPr>
          <w:p w:rsidR="008C2AB0" w:rsidRPr="004D2F21" w:rsidRDefault="008C2AB0" w:rsidP="004D2F21">
            <w:pPr>
              <w:pStyle w:val="Zkratky2"/>
            </w:pPr>
          </w:p>
        </w:tc>
      </w:tr>
    </w:tbl>
    <w:p w:rsidR="0069470F" w:rsidRDefault="0069470F" w:rsidP="00476F2F">
      <w:pPr>
        <w:pStyle w:val="Textbezodsazen"/>
      </w:pPr>
    </w:p>
    <w:p w:rsidR="00AD0C7B" w:rsidRDefault="00AD0C7B">
      <w:r>
        <w:br w:type="page"/>
      </w:r>
    </w:p>
    <w:p w:rsidR="0069470F" w:rsidRPr="00410699" w:rsidRDefault="0069470F" w:rsidP="00410699">
      <w:pPr>
        <w:pStyle w:val="Nadpis2-1"/>
      </w:pPr>
      <w:bookmarkStart w:id="1" w:name="_Toc7077108"/>
      <w:bookmarkStart w:id="2" w:name="_Toc35851858"/>
      <w:r w:rsidRPr="00410699">
        <w:lastRenderedPageBreak/>
        <w:t>SPECIFIKACE PŘEDMĚTU DÍLA</w:t>
      </w:r>
      <w:bookmarkEnd w:id="1"/>
      <w:bookmarkEnd w:id="2"/>
    </w:p>
    <w:p w:rsidR="0069470F" w:rsidRPr="00410699" w:rsidRDefault="0069470F" w:rsidP="00410699">
      <w:pPr>
        <w:pStyle w:val="Nadpis2-2"/>
      </w:pPr>
      <w:bookmarkStart w:id="3" w:name="_Toc7077109"/>
      <w:bookmarkStart w:id="4" w:name="_Toc35851859"/>
      <w:r w:rsidRPr="00410699">
        <w:t>Účel a rozsah předmětu Díla</w:t>
      </w:r>
      <w:bookmarkEnd w:id="3"/>
      <w:bookmarkEnd w:id="4"/>
    </w:p>
    <w:p w:rsidR="0069470F" w:rsidRPr="00410699" w:rsidRDefault="0069470F" w:rsidP="00410699">
      <w:pPr>
        <w:pStyle w:val="Text2-1"/>
      </w:pPr>
      <w:r w:rsidRPr="00410699">
        <w:t>Předmětem díl</w:t>
      </w:r>
      <w:r w:rsidR="00AE3AF7" w:rsidRPr="00410699">
        <w:t>a je zhotovení stavby „Výstavba TNS Stéblová</w:t>
      </w:r>
      <w:r w:rsidRPr="00410699">
        <w:t>“</w:t>
      </w:r>
      <w:r w:rsidR="00AE3AF7" w:rsidRPr="00410699">
        <w:t>, jejímž cílem je zvýšení spolehlivosti dodávky trakční energie budoucího</w:t>
      </w:r>
      <w:r w:rsidR="008E14D2" w:rsidRPr="00410699">
        <w:t xml:space="preserve"> </w:t>
      </w:r>
      <w:r w:rsidR="00AE3AF7" w:rsidRPr="00410699">
        <w:t xml:space="preserve">dvojkolejného traťového úseku Hradec Králové – Pardubice a také podpora napájení železničního uzlu Pardubice. Zároveň bude stavba řešena tak, aby bylo možno bez zmaření investic zajistit budoucí přechod na střídavou trakci. </w:t>
      </w:r>
    </w:p>
    <w:p w:rsidR="008C2AB0" w:rsidRDefault="008C2AB0" w:rsidP="00410699">
      <w:pPr>
        <w:pStyle w:val="Text2-1"/>
      </w:pPr>
      <w:r w:rsidRPr="00410699">
        <w:t>Rozsah Díla „Výstavba</w:t>
      </w:r>
      <w:r>
        <w:t xml:space="preserve"> TNS Stéblová“ je</w:t>
      </w:r>
      <w:r w:rsidRPr="00E6176E">
        <w:t xml:space="preserve"> realizace stavby podle schváleného projektové dokumentace, jejíž součástí jsou také</w:t>
      </w:r>
      <w:r>
        <w:t xml:space="preserve"> následující položky:</w:t>
      </w:r>
    </w:p>
    <w:p w:rsidR="008C2AB0" w:rsidRPr="00410699" w:rsidRDefault="008C2AB0" w:rsidP="00410699">
      <w:pPr>
        <w:pStyle w:val="Odrka1-1"/>
      </w:pPr>
      <w:r w:rsidRPr="00410699">
        <w:t xml:space="preserve">Realizační dokumentace </w:t>
      </w:r>
    </w:p>
    <w:p w:rsidR="008C2AB0" w:rsidRPr="00410699" w:rsidRDefault="008C2AB0" w:rsidP="00410699">
      <w:pPr>
        <w:pStyle w:val="Odrka1-1"/>
      </w:pPr>
      <w:r w:rsidRPr="00410699">
        <w:t>Geometrické plány</w:t>
      </w:r>
    </w:p>
    <w:p w:rsidR="008C2AB0" w:rsidRPr="00410699" w:rsidRDefault="008C2AB0" w:rsidP="00410699">
      <w:pPr>
        <w:pStyle w:val="Odrka1-1"/>
      </w:pPr>
      <w:r w:rsidRPr="00410699">
        <w:t>Geodetická dokumentace skutečného provedení</w:t>
      </w:r>
    </w:p>
    <w:p w:rsidR="008C2AB0" w:rsidRPr="00410699" w:rsidRDefault="008C2AB0" w:rsidP="00410699">
      <w:pPr>
        <w:pStyle w:val="Odrka1-1"/>
      </w:pPr>
      <w:r w:rsidRPr="00410699">
        <w:t>Dokumentace skutečného provedení stavby</w:t>
      </w:r>
    </w:p>
    <w:p w:rsidR="008C2AB0" w:rsidRPr="00410699" w:rsidRDefault="008C2AB0" w:rsidP="00410699">
      <w:pPr>
        <w:pStyle w:val="Odrka1-1"/>
      </w:pPr>
      <w:r w:rsidRPr="00410699">
        <w:t>Digitální dokumentace skutečného provedení stavby</w:t>
      </w:r>
    </w:p>
    <w:p w:rsidR="008C2AB0" w:rsidRPr="00410699" w:rsidRDefault="008C2AB0" w:rsidP="00410699">
      <w:pPr>
        <w:pStyle w:val="Odrka1-1"/>
      </w:pPr>
      <w:r w:rsidRPr="00410699">
        <w:t>Zajištění posouzení shody a prohlášení o shodě na parametry interoperability ve fázi realizace (prostřednictvím notifikované osoby)</w:t>
      </w:r>
    </w:p>
    <w:p w:rsidR="008C2AB0" w:rsidRPr="00410699" w:rsidRDefault="008C2AB0" w:rsidP="00410699">
      <w:pPr>
        <w:pStyle w:val="Odrka1-1"/>
      </w:pPr>
      <w:r w:rsidRPr="00410699">
        <w:t xml:space="preserve">Osvědčení o bezpečnosti podle Prováděcího nařízení komise (EU) č. 402/2013 ze dne 30. dubna 2013 o společné metodě pro hodnocení a posuzování rizik a o zrušení nařízení (ES) č. 352/2009 </w:t>
      </w:r>
    </w:p>
    <w:p w:rsidR="008C2AB0" w:rsidRPr="008E0C66" w:rsidRDefault="008C2AB0" w:rsidP="00410699">
      <w:pPr>
        <w:pStyle w:val="Odrka1-1"/>
        <w:rPr>
          <w:lang w:eastAsia="cs-CZ"/>
        </w:rPr>
      </w:pPr>
      <w:r w:rsidRPr="00410699">
        <w:t>Odstranění pařezů</w:t>
      </w:r>
      <w:r w:rsidRPr="008E0C66">
        <w:rPr>
          <w:lang w:eastAsia="cs-CZ"/>
        </w:rPr>
        <w:t xml:space="preserve"> a kořenů po kácení dřevin</w:t>
      </w:r>
    </w:p>
    <w:p w:rsidR="0069470F" w:rsidRPr="00410699" w:rsidRDefault="0069470F" w:rsidP="00410699">
      <w:pPr>
        <w:pStyle w:val="Nadpis2-2"/>
      </w:pPr>
      <w:bookmarkStart w:id="5" w:name="_Toc7077110"/>
      <w:bookmarkStart w:id="6" w:name="_Toc35851860"/>
      <w:r w:rsidRPr="00410699">
        <w:t>Umístění stavby</w:t>
      </w:r>
      <w:bookmarkEnd w:id="5"/>
      <w:bookmarkEnd w:id="6"/>
    </w:p>
    <w:p w:rsidR="0069470F" w:rsidRDefault="0069470F" w:rsidP="0069470F">
      <w:pPr>
        <w:pStyle w:val="Text2-1"/>
      </w:pPr>
      <w:r>
        <w:t>Stavba</w:t>
      </w:r>
      <w:r w:rsidR="008E0C66">
        <w:t xml:space="preserve"> bude probíhat na trati celostátní trati č. 031 v lokalitě </w:t>
      </w:r>
      <w:r w:rsidR="0021078D">
        <w:t xml:space="preserve">jižní </w:t>
      </w:r>
      <w:proofErr w:type="spellStart"/>
      <w:r w:rsidR="0021078D">
        <w:t>extravilán</w:t>
      </w:r>
      <w:proofErr w:type="spellEnd"/>
      <w:r w:rsidR="0021078D">
        <w:t xml:space="preserve"> </w:t>
      </w:r>
      <w:r w:rsidR="008E0C66">
        <w:t>obce Stéblová, kraj Pardubický</w:t>
      </w:r>
      <w:r w:rsidR="0021078D">
        <w:t xml:space="preserve">, </w:t>
      </w:r>
      <w:proofErr w:type="spellStart"/>
      <w:proofErr w:type="gramStart"/>
      <w:r w:rsidR="0021078D">
        <w:t>k.ú</w:t>
      </w:r>
      <w:proofErr w:type="spellEnd"/>
      <w:r w:rsidR="0021078D">
        <w:t>.</w:t>
      </w:r>
      <w:proofErr w:type="gramEnd"/>
      <w:r w:rsidR="0021078D">
        <w:t xml:space="preserve"> 755371 Stéblová.</w:t>
      </w:r>
    </w:p>
    <w:p w:rsidR="0021078D" w:rsidRDefault="0021078D" w:rsidP="000C3DBE">
      <w:pPr>
        <w:pStyle w:val="Textbezslovn"/>
      </w:pPr>
      <w:r>
        <w:t>Dotčený traťový úsek: 1612, dotčený definiční úsek: 02 (Stéblová – Rosice nad Labem).</w:t>
      </w:r>
    </w:p>
    <w:p w:rsidR="0021078D" w:rsidRDefault="0021078D" w:rsidP="000C3DBE">
      <w:pPr>
        <w:pStyle w:val="Textbezslovn"/>
      </w:pPr>
      <w:r>
        <w:t>Označení trati podle TTD: 505c</w:t>
      </w:r>
    </w:p>
    <w:p w:rsidR="0069470F" w:rsidRPr="00410699" w:rsidRDefault="0069470F" w:rsidP="00410699">
      <w:pPr>
        <w:pStyle w:val="Nadpis2-1"/>
      </w:pPr>
      <w:bookmarkStart w:id="7" w:name="_Toc7077111"/>
      <w:bookmarkStart w:id="8" w:name="_Toc35851861"/>
      <w:r w:rsidRPr="00410699">
        <w:t>PŘEHLED VÝCHOZÍCH PODKLADŮ</w:t>
      </w:r>
      <w:bookmarkEnd w:id="7"/>
      <w:bookmarkEnd w:id="8"/>
    </w:p>
    <w:p w:rsidR="0069470F" w:rsidRPr="00410699" w:rsidRDefault="0069470F" w:rsidP="00410699">
      <w:pPr>
        <w:pStyle w:val="Nadpis2-2"/>
      </w:pPr>
      <w:bookmarkStart w:id="9" w:name="_Toc7077112"/>
      <w:bookmarkStart w:id="10" w:name="_Toc35851862"/>
      <w:r w:rsidRPr="00410699">
        <w:t>Projektová dokumentace</w:t>
      </w:r>
      <w:bookmarkEnd w:id="9"/>
      <w:bookmarkEnd w:id="10"/>
    </w:p>
    <w:p w:rsidR="00C22024" w:rsidRPr="00410699" w:rsidRDefault="00C22024" w:rsidP="00410699">
      <w:pPr>
        <w:pStyle w:val="Odrka1-1"/>
      </w:pPr>
      <w:r w:rsidRPr="00410699">
        <w:t>Projektová dokumentace DSP (Dokumentace pro stavební povolení), zpracovaný společností MORAVIA CONSULT Olomouc a.s., Legionářská 1085/8,</w:t>
      </w:r>
      <w:r w:rsidR="00475E46" w:rsidRPr="00410699">
        <w:t xml:space="preserve"> 779</w:t>
      </w:r>
      <w:r w:rsidR="000C3DBE" w:rsidRPr="00410699">
        <w:t> </w:t>
      </w:r>
      <w:r w:rsidR="00475E46" w:rsidRPr="00410699">
        <w:t>00 Olomouc, IČ: 64610357, předaná dne 20.</w:t>
      </w:r>
      <w:r w:rsidR="000C3DBE" w:rsidRPr="00410699">
        <w:t xml:space="preserve"> </w:t>
      </w:r>
      <w:r w:rsidR="00475E46" w:rsidRPr="00410699">
        <w:t>12.</w:t>
      </w:r>
      <w:r w:rsidR="000C3DBE" w:rsidRPr="00410699">
        <w:t xml:space="preserve"> </w:t>
      </w:r>
      <w:r w:rsidRPr="00410699">
        <w:t>2019</w:t>
      </w:r>
      <w:r w:rsidR="00475E46" w:rsidRPr="00410699">
        <w:t>.</w:t>
      </w:r>
      <w:r w:rsidRPr="00410699">
        <w:t xml:space="preserve"> </w:t>
      </w:r>
    </w:p>
    <w:p w:rsidR="0069470F" w:rsidRPr="00410699" w:rsidRDefault="0069470F" w:rsidP="00410699">
      <w:pPr>
        <w:pStyle w:val="Nadpis2-2"/>
      </w:pPr>
      <w:bookmarkStart w:id="11" w:name="_Toc7077113"/>
      <w:bookmarkStart w:id="12" w:name="_Toc35851863"/>
      <w:r w:rsidRPr="00410699">
        <w:t>Související dokumentace</w:t>
      </w:r>
      <w:bookmarkEnd w:id="11"/>
      <w:bookmarkEnd w:id="12"/>
    </w:p>
    <w:p w:rsidR="0069470F" w:rsidRPr="00410699" w:rsidRDefault="0028531F" w:rsidP="00410699">
      <w:pPr>
        <w:pStyle w:val="Text2-1"/>
      </w:pPr>
      <w:r>
        <w:t xml:space="preserve"> </w:t>
      </w:r>
      <w:r w:rsidR="0069470F" w:rsidRPr="00410699">
        <w:t xml:space="preserve">Schvalovací protokol projektu SŽ </w:t>
      </w:r>
      <w:proofErr w:type="spellStart"/>
      <w:r w:rsidR="0069470F" w:rsidRPr="00410699">
        <w:t>čj</w:t>
      </w:r>
      <w:proofErr w:type="spellEnd"/>
      <w:r w:rsidR="0069470F" w:rsidRPr="00410699">
        <w:t xml:space="preserve">: </w:t>
      </w:r>
      <w:r>
        <w:t>25429-</w:t>
      </w:r>
      <w:proofErr w:type="gramStart"/>
      <w:r>
        <w:t>SŽ</w:t>
      </w:r>
      <w:proofErr w:type="gramEnd"/>
      <w:r>
        <w:t>—</w:t>
      </w:r>
      <w:proofErr w:type="gramStart"/>
      <w:r>
        <w:t>GŘ-O6</w:t>
      </w:r>
      <w:proofErr w:type="gramEnd"/>
      <w:r w:rsidR="00746AF5">
        <w:t xml:space="preserve"> </w:t>
      </w:r>
      <w:r w:rsidR="0069470F" w:rsidRPr="00410699">
        <w:t xml:space="preserve">ze dne </w:t>
      </w:r>
      <w:r w:rsidR="00746AF5">
        <w:t>20. 4. 2020.</w:t>
      </w:r>
    </w:p>
    <w:p w:rsidR="0069470F" w:rsidRDefault="0069470F" w:rsidP="00746AF5">
      <w:pPr>
        <w:pStyle w:val="Text2-1"/>
      </w:pPr>
      <w:r w:rsidRPr="00FF6BB6">
        <w:t xml:space="preserve">Stavební povolení </w:t>
      </w:r>
      <w:r w:rsidRPr="00410699">
        <w:t>bude</w:t>
      </w:r>
      <w:r w:rsidRPr="00FF6BB6">
        <w:t xml:space="preserve"> předáno bez zbytečného odkladu před podpisem Smlouvy vítěznému uchazeči.</w:t>
      </w:r>
      <w:r w:rsidRPr="0077778B">
        <w:t xml:space="preserve"> </w:t>
      </w:r>
    </w:p>
    <w:p w:rsidR="008C1C24" w:rsidRDefault="008C1C24" w:rsidP="008C1C24">
      <w:pPr>
        <w:pStyle w:val="Text2-1"/>
        <w:rPr>
          <w:lang w:eastAsia="cs-CZ"/>
        </w:rPr>
      </w:pPr>
      <w:r>
        <w:rPr>
          <w:lang w:eastAsia="cs-CZ"/>
        </w:rPr>
        <w:t xml:space="preserve">Územní rozhodnutí: vydáno Magistrátem města Pardubice, Stavebním úřadem pod </w:t>
      </w:r>
      <w:proofErr w:type="gramStart"/>
      <w:r>
        <w:rPr>
          <w:lang w:eastAsia="cs-CZ"/>
        </w:rPr>
        <w:t>č.j.</w:t>
      </w:r>
      <w:proofErr w:type="gramEnd"/>
      <w:r w:rsidR="000C3DBE">
        <w:rPr>
          <w:lang w:eastAsia="cs-CZ"/>
        </w:rPr>
        <w:t> </w:t>
      </w:r>
      <w:proofErr w:type="spellStart"/>
      <w:r>
        <w:rPr>
          <w:lang w:eastAsia="cs-CZ"/>
        </w:rPr>
        <w:t>MmP</w:t>
      </w:r>
      <w:proofErr w:type="spellEnd"/>
      <w:r>
        <w:rPr>
          <w:lang w:eastAsia="cs-CZ"/>
        </w:rPr>
        <w:t xml:space="preserve"> 62718/2017, nabytí právní moci dne 20.</w:t>
      </w:r>
      <w:r w:rsidR="000C3DBE">
        <w:rPr>
          <w:lang w:eastAsia="cs-CZ"/>
        </w:rPr>
        <w:t xml:space="preserve"> </w:t>
      </w:r>
      <w:r>
        <w:rPr>
          <w:lang w:eastAsia="cs-CZ"/>
        </w:rPr>
        <w:t>11.</w:t>
      </w:r>
      <w:r w:rsidR="000C3DBE">
        <w:rPr>
          <w:lang w:eastAsia="cs-CZ"/>
        </w:rPr>
        <w:t xml:space="preserve"> </w:t>
      </w:r>
      <w:r>
        <w:rPr>
          <w:lang w:eastAsia="cs-CZ"/>
        </w:rPr>
        <w:t>2017.</w:t>
      </w:r>
    </w:p>
    <w:p w:rsidR="0069470F" w:rsidRPr="00410699" w:rsidRDefault="0069470F" w:rsidP="00410699">
      <w:pPr>
        <w:pStyle w:val="Nadpis2-1"/>
      </w:pPr>
      <w:bookmarkStart w:id="13" w:name="_Toc7077114"/>
      <w:bookmarkStart w:id="14" w:name="_Toc35851864"/>
      <w:r w:rsidRPr="00410699">
        <w:t>KOORDINACE S JINÝMI STAVBAMI</w:t>
      </w:r>
      <w:bookmarkEnd w:id="13"/>
      <w:bookmarkEnd w:id="14"/>
      <w:r w:rsidRPr="00410699">
        <w:t xml:space="preserve"> </w:t>
      </w:r>
    </w:p>
    <w:p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69470F" w:rsidRPr="00475E46" w:rsidRDefault="0069470F" w:rsidP="009A3A81">
      <w:pPr>
        <w:pStyle w:val="Text2-1"/>
        <w:keepNext/>
      </w:pPr>
      <w:r w:rsidRPr="00475E46">
        <w:lastRenderedPageBreak/>
        <w:t>Koordinace musí probíhat zejména s níže uvedenými investicemi a opravnými pracemi:</w:t>
      </w:r>
    </w:p>
    <w:p w:rsidR="00475E46" w:rsidRDefault="00475E46" w:rsidP="009A3A81">
      <w:pPr>
        <w:pStyle w:val="Odrka1-1"/>
      </w:pPr>
      <w:r w:rsidRPr="00475E46">
        <w:t>„Modernizace trati Hradec Králové – Pardubice – Chrudim, 3. Stavba, zdvoukolejnění Pardubice – Rosice nad Labem – Stéblová“.</w:t>
      </w:r>
    </w:p>
    <w:p w:rsidR="0069470F" w:rsidRDefault="0069470F" w:rsidP="0069470F">
      <w:pPr>
        <w:pStyle w:val="Nadpis2-1"/>
      </w:pPr>
      <w:bookmarkStart w:id="15" w:name="_Toc7077115"/>
      <w:bookmarkStart w:id="16" w:name="_Toc35851865"/>
      <w:r>
        <w:t xml:space="preserve">ZVLÁŠTNÍ </w:t>
      </w:r>
      <w:r w:rsidRPr="00EC2E51">
        <w:t>TECHNICKÉ</w:t>
      </w:r>
      <w:r>
        <w:t xml:space="preserve"> PODMÍNKY A POŽADAVKY NA PROVEDENÍ DÍLA</w:t>
      </w:r>
      <w:bookmarkEnd w:id="15"/>
      <w:bookmarkEnd w:id="16"/>
    </w:p>
    <w:p w:rsidR="0069470F" w:rsidRDefault="0069470F" w:rsidP="0069470F">
      <w:pPr>
        <w:pStyle w:val="Nadpis2-2"/>
      </w:pPr>
      <w:bookmarkStart w:id="17" w:name="_Toc7077116"/>
      <w:bookmarkStart w:id="18" w:name="_Toc35851866"/>
      <w:r>
        <w:t>Všeobecně</w:t>
      </w:r>
      <w:bookmarkEnd w:id="17"/>
      <w:bookmarkEnd w:id="18"/>
    </w:p>
    <w:p w:rsidR="00904B3B" w:rsidRPr="00B50AE8" w:rsidRDefault="00904B3B" w:rsidP="00904B3B">
      <w:pPr>
        <w:pStyle w:val="Text2-1"/>
      </w:pPr>
      <w:r w:rsidRPr="008A3EF7">
        <w:t xml:space="preserve">Před začátkem provádění prací si Zhotovitel zajistí vyjádření vlastníků a správců inženýrských sítí, která v době realizace stavby </w:t>
      </w:r>
      <w:r w:rsidRPr="00B50AE8">
        <w:t>pozbydou platnosti, týká se v Projektové dokumentaci části H. Doklady (závazná stanoviska dotčených orgánů a</w:t>
      </w:r>
      <w:r w:rsidR="00410699">
        <w:t> </w:t>
      </w:r>
      <w:r w:rsidRPr="00B50AE8">
        <w:t xml:space="preserve">další doklady o jednání s dotčenými </w:t>
      </w:r>
      <w:r w:rsidRPr="00271247">
        <w:t>osobami,</w:t>
      </w:r>
      <w:r>
        <w:t xml:space="preserve"> </w:t>
      </w:r>
      <w:r w:rsidRPr="00B50AE8">
        <w:t>orgány a účastníky stavebního řízení). Před zahájením stavby budou na staveništi vytýčeny veškeré inženýrské sítě jejich správci, o čemž bude učiněn zápis ve stavebním deníku. O existenci inženýrských sítí a</w:t>
      </w:r>
      <w:r w:rsidR="00410699">
        <w:t> </w:t>
      </w:r>
      <w:r w:rsidRPr="00B50AE8">
        <w:t>podmínkách pohybu v jejich ochranných pásmech budou informování všichni pracovníci.</w:t>
      </w:r>
    </w:p>
    <w:p w:rsidR="00904B3B" w:rsidRDefault="00904B3B" w:rsidP="00904B3B">
      <w:pPr>
        <w:pStyle w:val="Text2-1"/>
      </w:pPr>
      <w:r w:rsidRPr="008079A3">
        <w:t>Zhotovitel je povinen zajistit po dobu přechodných stavů, přechodné nefunkčnosti zařízení, jejich provizorní řešení včetně personálního zajištění jejich provozu zdravotně a odborně způsobilými osoba</w:t>
      </w:r>
      <w:r>
        <w:t>mi (např.</w:t>
      </w:r>
      <w:r w:rsidRPr="008079A3">
        <w:t xml:space="preserve"> přejezdy a přechody, přístupové cesty, osvětlení, sdělovací</w:t>
      </w:r>
      <w:r w:rsidRPr="00B50AE8">
        <w:t xml:space="preserve"> zařízení, zabezpečovací zařízení, informační zařízení</w:t>
      </w:r>
      <w:r w:rsidRPr="008A3EF7">
        <w:t>, náhradní napájení energiemi včetně zásobování vodou, odvod příp. čerpání odpadních, dešťových a drenážních vod, apod.).</w:t>
      </w:r>
      <w:r>
        <w:t xml:space="preserve"> </w:t>
      </w:r>
      <w:r w:rsidRPr="00CC3C7E">
        <w:t>To se týká i zajištění smluvních vztahů k pozemkům určeným pro zařízení staveniště a přístupovým cestám ke stavbě, tzv. dočasným záborům. Tyto zábory musí zhotovitel stavby projednat, včetně pozemků určených pro případnou recyklaci stavebních materiálů</w:t>
      </w:r>
      <w:r>
        <w:t>.</w:t>
      </w:r>
    </w:p>
    <w:p w:rsidR="00421BD4" w:rsidRPr="004612F0" w:rsidRDefault="008F71EF" w:rsidP="0069470F">
      <w:pPr>
        <w:pStyle w:val="Text2-1"/>
      </w:pPr>
      <w:r w:rsidRPr="004612F0">
        <w:rPr>
          <w:rStyle w:val="Tun"/>
        </w:rPr>
        <w:t>Zhotovitel je povinen vést elektronický stavební deník</w:t>
      </w:r>
      <w:r w:rsidRPr="004612F0">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4612F0">
        <w:t>Buildary.online</w:t>
      </w:r>
      <w:proofErr w:type="spellEnd"/>
      <w:r w:rsidRPr="004612F0">
        <w:t xml:space="preserve"> - elektronický stavební deník“ (</w:t>
      </w:r>
      <w:hyperlink r:id="rId12" w:history="1">
        <w:r w:rsidRPr="004612F0">
          <w:rPr>
            <w:rStyle w:val="Hypertextovodkaz"/>
            <w:noProof w:val="0"/>
          </w:rPr>
          <w:t>https://www.buildary.online/cs/moduly/elektronicky-stavebni-denik</w:t>
        </w:r>
      </w:hyperlink>
      <w:r w:rsidRPr="004612F0">
        <w:t xml:space="preserve">). ESD se vede v českém jazyce. Dodavatel poskytne zdarma Zhotoviteli před Datem zahájení prací maximálně 15 licenčních jednotek pro aplikaci </w:t>
      </w:r>
      <w:proofErr w:type="spellStart"/>
      <w:r w:rsidRPr="004612F0">
        <w:t>Buildary.online</w:t>
      </w:r>
      <w:proofErr w:type="spellEnd"/>
      <w:r w:rsidRPr="004612F0">
        <w:t xml:space="preserve"> pro vedení ESD a to na celou dobu povinnosti vést stavební deník dle § 157 zákona č. 183/2006 Sb. stavební zákon, v platném znění. Ustanovení odstavců 3.1.2 a 3.1.3 VTP/R-F/</w:t>
      </w:r>
      <w:r w:rsidR="004C1D60">
        <w:t>11</w:t>
      </w:r>
      <w:r w:rsidRPr="004612F0">
        <w:t>/</w:t>
      </w:r>
      <w:r w:rsidR="004C1D60">
        <w:t>20</w:t>
      </w:r>
      <w:r w:rsidRPr="004612F0">
        <w:t xml:space="preserve"> se nepoužije, ustanovení bodu 3.3 VTP/R-F/</w:t>
      </w:r>
      <w:r w:rsidR="004C1D60">
        <w:t>11</w:t>
      </w:r>
      <w:r w:rsidRPr="004612F0">
        <w:t>/</w:t>
      </w:r>
      <w:r w:rsidR="004C1D60">
        <w:t>20</w:t>
      </w:r>
      <w:r w:rsidRPr="004612F0">
        <w:t>… se použije v přiměřené míře s</w:t>
      </w:r>
      <w:r w:rsidR="004C1D60">
        <w:t> </w:t>
      </w:r>
      <w:r w:rsidRPr="004612F0">
        <w:t>ohledem na vedení ESD.</w:t>
      </w:r>
      <w:r w:rsidR="00421BD4" w:rsidRPr="004612F0">
        <w:t xml:space="preserve"> </w:t>
      </w:r>
    </w:p>
    <w:p w:rsidR="00CF18A7" w:rsidRDefault="00CF18A7" w:rsidP="00CA2AA4">
      <w:pPr>
        <w:pStyle w:val="Text2-1"/>
        <w:numPr>
          <w:ilvl w:val="2"/>
          <w:numId w:val="8"/>
        </w:numPr>
      </w:pPr>
      <w:r>
        <w:t>Pro přesnou identifikaci podzemních sítí, metalických a optických kabelů, kanalizace, vody a plynu budou použity RFID markery. Mohou se používat pouze markery, u kterých není nutné při ukládání dbát na jejich orientaci. V rámci jednotného značení v sítích SŽ je nutné zachovat standardní barevné značení, které doporučují výrobci.</w:t>
      </w:r>
    </w:p>
    <w:p w:rsidR="00CF18A7" w:rsidRPr="004C1D60" w:rsidRDefault="00CF18A7" w:rsidP="00CF18A7">
      <w:pPr>
        <w:pStyle w:val="Textbezslovn"/>
        <w:rPr>
          <w:rStyle w:val="Tun"/>
        </w:rPr>
      </w:pPr>
      <w:r w:rsidRPr="004C1D60">
        <w:rPr>
          <w:rStyle w:val="Tun"/>
        </w:rPr>
        <w:t>Minimální požadavky na použití markerů jsou následující:</w:t>
      </w:r>
    </w:p>
    <w:p w:rsidR="00CF18A7" w:rsidRDefault="00CF18A7" w:rsidP="00CF18A7">
      <w:pPr>
        <w:pStyle w:val="Odstavec1-1a"/>
        <w:numPr>
          <w:ilvl w:val="0"/>
          <w:numId w:val="6"/>
        </w:numPr>
      </w:pPr>
      <w:r w:rsidRPr="004C1D60">
        <w:rPr>
          <w:rStyle w:val="Tun"/>
        </w:rPr>
        <w:t>Silová zařízení a kabely</w:t>
      </w:r>
      <w:r>
        <w:t xml:space="preserve"> (včetně kabelů určených k napájení zabezpečovacích zařízení) – červený marker (169,8 kHz)</w:t>
      </w:r>
    </w:p>
    <w:p w:rsidR="00CF18A7" w:rsidRDefault="00CF18A7" w:rsidP="00CF18A7">
      <w:pPr>
        <w:pStyle w:val="Odrka1-2-"/>
        <w:numPr>
          <w:ilvl w:val="1"/>
          <w:numId w:val="4"/>
        </w:numPr>
      </w:pPr>
      <w:r>
        <w:t>trasy kabelů (v případě požadavku umístění po cca 50 m)</w:t>
      </w:r>
      <w:r w:rsidR="00922CC0">
        <w:t>;</w:t>
      </w:r>
      <w:r>
        <w:t xml:space="preserve"> přípojky</w:t>
      </w:r>
      <w:r w:rsidR="00922CC0">
        <w:t>;</w:t>
      </w:r>
      <w:r>
        <w:t xml:space="preserve"> zakopané spojky</w:t>
      </w:r>
      <w:r w:rsidR="00922CC0">
        <w:t>;</w:t>
      </w:r>
      <w:r>
        <w:t xml:space="preserve"> </w:t>
      </w:r>
      <w:r w:rsidRPr="008726E7">
        <w:t>křížení</w:t>
      </w:r>
      <w:r>
        <w:t xml:space="preserve"> kabelů</w:t>
      </w:r>
      <w:r w:rsidR="00922CC0">
        <w:t>;</w:t>
      </w:r>
      <w:r>
        <w:t xml:space="preserve"> servisní smyčky</w:t>
      </w:r>
      <w:r w:rsidR="00922CC0">
        <w:t>;</w:t>
      </w:r>
      <w:r>
        <w:t xml:space="preserve"> paty instalačních trubek</w:t>
      </w:r>
      <w:r w:rsidR="00922CC0">
        <w:t>;</w:t>
      </w:r>
      <w:r>
        <w:t xml:space="preserve"> ohyby</w:t>
      </w:r>
      <w:r w:rsidR="00922CC0">
        <w:t>;</w:t>
      </w:r>
      <w:r>
        <w:t xml:space="preserve"> změny hloubky</w:t>
      </w:r>
      <w:r w:rsidR="00922CC0">
        <w:t>;</w:t>
      </w:r>
      <w:r>
        <w:t xml:space="preserve"> poklopy</w:t>
      </w:r>
      <w:r w:rsidR="00922CC0">
        <w:t>;</w:t>
      </w:r>
      <w:r>
        <w:t xml:space="preserve"> rozvodové smyčky.</w:t>
      </w:r>
    </w:p>
    <w:p w:rsidR="00CF18A7" w:rsidRDefault="00CF18A7" w:rsidP="00CF18A7">
      <w:pPr>
        <w:pStyle w:val="Odstavec1-1a"/>
        <w:numPr>
          <w:ilvl w:val="0"/>
          <w:numId w:val="5"/>
        </w:numPr>
      </w:pPr>
      <w:r w:rsidRPr="004C1D60">
        <w:rPr>
          <w:rStyle w:val="Tun"/>
        </w:rPr>
        <w:t>Rozvody vody a jejich zařízení</w:t>
      </w:r>
      <w:r>
        <w:t xml:space="preserve"> - modrý marker (145,7 kHz)</w:t>
      </w:r>
    </w:p>
    <w:p w:rsidR="00CF18A7" w:rsidRDefault="00CF18A7" w:rsidP="00CF18A7">
      <w:pPr>
        <w:pStyle w:val="Odrka1-2-"/>
        <w:numPr>
          <w:ilvl w:val="1"/>
          <w:numId w:val="4"/>
        </w:numPr>
      </w:pPr>
      <w:r>
        <w:t>trasy potrubí</w:t>
      </w:r>
      <w:r w:rsidR="004C1D60">
        <w:t>;</w:t>
      </w:r>
      <w:r>
        <w:t xml:space="preserve"> paty servisních sloupců</w:t>
      </w:r>
      <w:r w:rsidR="004C1D60">
        <w:t>;</w:t>
      </w:r>
      <w:r>
        <w:t xml:space="preserve"> potrubí z</w:t>
      </w:r>
      <w:r w:rsidR="004C1D60">
        <w:t> </w:t>
      </w:r>
      <w:r>
        <w:t>PVC</w:t>
      </w:r>
      <w:r w:rsidR="004C1D60">
        <w:t>;</w:t>
      </w:r>
      <w:r>
        <w:t xml:space="preserve"> všechny typy ventilů</w:t>
      </w:r>
      <w:r w:rsidR="004C1D60">
        <w:t>;</w:t>
      </w:r>
      <w:r>
        <w:t xml:space="preserve"> křížení</w:t>
      </w:r>
      <w:r w:rsidR="004C1D60">
        <w:t>;</w:t>
      </w:r>
      <w:r>
        <w:t xml:space="preserve"> rozdvojky</w:t>
      </w:r>
      <w:r w:rsidR="004C1D60">
        <w:t>;</w:t>
      </w:r>
      <w:r>
        <w:t xml:space="preserve"> čistící výstupy</w:t>
      </w:r>
      <w:r w:rsidR="004C1D60">
        <w:t>;</w:t>
      </w:r>
      <w:r>
        <w:t xml:space="preserve"> konce obalů.</w:t>
      </w:r>
    </w:p>
    <w:p w:rsidR="00CF18A7" w:rsidRDefault="00CF18A7" w:rsidP="00CF18A7">
      <w:pPr>
        <w:pStyle w:val="Odstavec1-1a"/>
        <w:keepNext/>
        <w:numPr>
          <w:ilvl w:val="0"/>
          <w:numId w:val="5"/>
        </w:numPr>
      </w:pPr>
      <w:r w:rsidRPr="004C1D60">
        <w:rPr>
          <w:rStyle w:val="Tun"/>
        </w:rPr>
        <w:t>Rozvody plynu a jejich zařízení</w:t>
      </w:r>
      <w:r>
        <w:t xml:space="preserve"> – žlutý marker (383,0 kHz)</w:t>
      </w:r>
    </w:p>
    <w:p w:rsidR="00CF18A7" w:rsidRDefault="00CF18A7" w:rsidP="00CF18A7">
      <w:pPr>
        <w:pStyle w:val="Odrka1-2-"/>
        <w:numPr>
          <w:ilvl w:val="1"/>
          <w:numId w:val="4"/>
        </w:numPr>
      </w:pPr>
      <w:r>
        <w:t>trasy potrubí</w:t>
      </w:r>
      <w:r w:rsidR="004C1D60">
        <w:t>;</w:t>
      </w:r>
      <w:r>
        <w:t xml:space="preserve"> paty rozvodných sloupů</w:t>
      </w:r>
      <w:r w:rsidR="004C1D60">
        <w:t>;</w:t>
      </w:r>
      <w:r>
        <w:t xml:space="preserve"> paty servisních sloupů</w:t>
      </w:r>
      <w:r w:rsidR="004C1D60">
        <w:t>;</w:t>
      </w:r>
      <w:r>
        <w:t xml:space="preserve"> křížení</w:t>
      </w:r>
      <w:r w:rsidR="004C1D60">
        <w:t>;</w:t>
      </w:r>
      <w:r>
        <w:t xml:space="preserve"> všechny typy ventilů</w:t>
      </w:r>
      <w:r w:rsidR="004C1D60">
        <w:t>;</w:t>
      </w:r>
      <w:r>
        <w:t xml:space="preserve"> měřicí </w:t>
      </w:r>
      <w:r w:rsidRPr="008726E7">
        <w:t>skříně</w:t>
      </w:r>
      <w:r>
        <w:t>, ukončovací armatury</w:t>
      </w:r>
      <w:r w:rsidR="004C1D60">
        <w:t>;</w:t>
      </w:r>
      <w:r>
        <w:t xml:space="preserve"> hloubkové změny</w:t>
      </w:r>
      <w:r w:rsidR="004C1D60">
        <w:t>;</w:t>
      </w:r>
      <w:r>
        <w:t xml:space="preserve"> </w:t>
      </w:r>
      <w:r>
        <w:lastRenderedPageBreak/>
        <w:t>překladové armatury</w:t>
      </w:r>
      <w:r w:rsidR="004C1D60">
        <w:t>;</w:t>
      </w:r>
      <w:r>
        <w:t xml:space="preserve"> stlačená místa</w:t>
      </w:r>
      <w:r w:rsidR="004C1D60">
        <w:t>;</w:t>
      </w:r>
      <w:r>
        <w:t xml:space="preserve"> armatury na regulaci tlaku</w:t>
      </w:r>
      <w:r w:rsidR="004C1D60">
        <w:t>;</w:t>
      </w:r>
      <w:r>
        <w:t xml:space="preserve"> elektrotavné spojky</w:t>
      </w:r>
      <w:r w:rsidR="004C1D60">
        <w:t>;</w:t>
      </w:r>
      <w:r>
        <w:t xml:space="preserve"> všechny typy armatur a spojů.</w:t>
      </w:r>
    </w:p>
    <w:p w:rsidR="00CF18A7" w:rsidRDefault="00CF18A7" w:rsidP="00CF18A7">
      <w:pPr>
        <w:pStyle w:val="Odstavec1-1a"/>
        <w:numPr>
          <w:ilvl w:val="0"/>
          <w:numId w:val="5"/>
        </w:numPr>
      </w:pPr>
      <w:r w:rsidRPr="004C1D60">
        <w:rPr>
          <w:rStyle w:val="Tun"/>
        </w:rPr>
        <w:t>Sdělovací zařízení a kabely</w:t>
      </w:r>
      <w:r>
        <w:t xml:space="preserve"> – oranžový marker (101,4 kHz)</w:t>
      </w:r>
    </w:p>
    <w:p w:rsidR="00CF18A7" w:rsidRDefault="00CF18A7" w:rsidP="00CF18A7">
      <w:pPr>
        <w:pStyle w:val="Odrka1-2-"/>
        <w:numPr>
          <w:ilvl w:val="1"/>
          <w:numId w:val="4"/>
        </w:numPr>
      </w:pPr>
      <w:r>
        <w:t>trasy kabelů sdělovacích optických a HDPE (v případě požadavku umístění po cca 50 m a na lomové body)</w:t>
      </w:r>
      <w:r w:rsidR="004C1D60">
        <w:t>;</w:t>
      </w:r>
      <w:r>
        <w:t xml:space="preserve"> uložení kabelových metalických spojek, anomálie na </w:t>
      </w:r>
      <w:r w:rsidRPr="008726E7">
        <w:t>kabelové</w:t>
      </w:r>
      <w:r>
        <w:t xml:space="preserve"> trase – v případě požadavku správce</w:t>
      </w:r>
      <w:r w:rsidR="004C1D60">
        <w:t>;</w:t>
      </w:r>
      <w:r>
        <w:t xml:space="preserve"> kabelové rezervy metalických, optických a kombinovaných (hybridních) kabelů</w:t>
      </w:r>
      <w:r w:rsidR="004C1D60">
        <w:t>;</w:t>
      </w:r>
      <w:r>
        <w:t xml:space="preserve"> odbočné body z páteřních tras optických kabelů a HDPE uložení spojek optických a kombinovaných (hybridních) kabelů (markery v zapisovatelném provedení).</w:t>
      </w:r>
    </w:p>
    <w:p w:rsidR="00CF18A7" w:rsidRDefault="00CF18A7" w:rsidP="00CF18A7">
      <w:pPr>
        <w:pStyle w:val="Odstavec1-1a"/>
        <w:numPr>
          <w:ilvl w:val="0"/>
          <w:numId w:val="5"/>
        </w:numPr>
      </w:pPr>
      <w:r w:rsidRPr="004C1D60">
        <w:rPr>
          <w:rStyle w:val="Tun"/>
        </w:rPr>
        <w:t>Zabezpečovací zařízení</w:t>
      </w:r>
      <w:r>
        <w:t xml:space="preserve"> – fialový marker (66,35 kHz)</w:t>
      </w:r>
    </w:p>
    <w:p w:rsidR="00CF18A7" w:rsidRDefault="00CF18A7" w:rsidP="00CF18A7">
      <w:pPr>
        <w:pStyle w:val="Odrka1-2-"/>
        <w:numPr>
          <w:ilvl w:val="1"/>
          <w:numId w:val="4"/>
        </w:numPr>
      </w:pPr>
      <w:r>
        <w:t>trasy kabelů zabezpečovacích, včetně kabelů optických a HDPE – doporučené umístění markeru po cca 50 m a na lomové body, uložení kabelových metalických spojek (markery v zapisovatelném provedení)</w:t>
      </w:r>
      <w:r w:rsidR="004C1D60">
        <w:t>;</w:t>
      </w:r>
      <w:r>
        <w:t xml:space="preserve"> anomálie na kabelové trase (</w:t>
      </w:r>
      <w:r w:rsidRPr="008726E7">
        <w:t>např</w:t>
      </w:r>
      <w:r>
        <w:t xml:space="preserve">. změny hloubky, odbočné body) – v případě požadavku správce </w:t>
      </w:r>
      <w:r w:rsidRPr="008726E7">
        <w:t>markery</w:t>
      </w:r>
      <w:r>
        <w:t xml:space="preserve"> v zapisovatelném provedení, kabelové rezervy metalických, optických a kombinovaných (hybridních) kabelů (markery v zapisovatelném provedení)</w:t>
      </w:r>
      <w:r w:rsidR="004C1D60">
        <w:t>;</w:t>
      </w:r>
      <w:r>
        <w:t xml:space="preserve"> uložení spojek optických a kombinovaných (hybridních) kabelů (markery v zapisovatelném provedení).</w:t>
      </w:r>
    </w:p>
    <w:p w:rsidR="00CF18A7" w:rsidRDefault="00CF18A7" w:rsidP="00CF18A7">
      <w:pPr>
        <w:pStyle w:val="Odstavec1-1a"/>
        <w:numPr>
          <w:ilvl w:val="0"/>
          <w:numId w:val="5"/>
        </w:numPr>
      </w:pPr>
      <w:r w:rsidRPr="004C1D60">
        <w:rPr>
          <w:rStyle w:val="Tun"/>
        </w:rPr>
        <w:t>Odpadní voda</w:t>
      </w:r>
      <w:r>
        <w:t xml:space="preserve"> – zelený marker (121,6 kHz)</w:t>
      </w:r>
    </w:p>
    <w:p w:rsidR="00CF18A7" w:rsidRDefault="004C1D60" w:rsidP="00CF18A7">
      <w:pPr>
        <w:pStyle w:val="Odrka1-2-"/>
        <w:numPr>
          <w:ilvl w:val="1"/>
          <w:numId w:val="4"/>
        </w:numPr>
      </w:pPr>
      <w:r>
        <w:t>V</w:t>
      </w:r>
      <w:r w:rsidR="00CF18A7">
        <w:t>entily</w:t>
      </w:r>
      <w:r>
        <w:t>;</w:t>
      </w:r>
      <w:r w:rsidR="00CF18A7">
        <w:t xml:space="preserve"> všechny typy armatur</w:t>
      </w:r>
      <w:r>
        <w:t>;</w:t>
      </w:r>
      <w:r w:rsidR="00CF18A7">
        <w:t xml:space="preserve"> čistící výstupy</w:t>
      </w:r>
      <w:r>
        <w:t>;</w:t>
      </w:r>
      <w:r w:rsidR="00CF18A7">
        <w:t xml:space="preserve"> paty servisních sloupců</w:t>
      </w:r>
      <w:r>
        <w:t>;</w:t>
      </w:r>
      <w:r w:rsidR="00CF18A7">
        <w:t xml:space="preserve"> vedlejší vedení</w:t>
      </w:r>
      <w:r>
        <w:t>;</w:t>
      </w:r>
      <w:r w:rsidR="00CF18A7">
        <w:t xml:space="preserve"> značení tras nekovových objektů.</w:t>
      </w:r>
    </w:p>
    <w:p w:rsidR="00CF18A7" w:rsidRDefault="00CF18A7" w:rsidP="00CF18A7">
      <w:pPr>
        <w:pStyle w:val="Textbezslovn"/>
      </w:pPr>
      <w:r>
        <w:t>Označníky je nutno k uloženým kabelům, potrubím a podzemním zařízením pevně upevňovat (např. plastovou vázací páskou).</w:t>
      </w:r>
    </w:p>
    <w:p w:rsidR="00CF18A7" w:rsidRDefault="00CF18A7" w:rsidP="00CF18A7">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CF18A7" w:rsidRDefault="00CF18A7" w:rsidP="00CF18A7">
      <w:pPr>
        <w:pStyle w:val="Textbezslovn"/>
      </w:pPr>
      <w:r>
        <w:t>U složek, které nemají žádnou elektronickou databázi, se bude tato informace zadávat ve stejném znění do dokumentace.</w:t>
      </w:r>
    </w:p>
    <w:p w:rsidR="00CF18A7" w:rsidRDefault="00CF18A7" w:rsidP="00CF18A7">
      <w:pPr>
        <w:pStyle w:val="Textbezslovn"/>
      </w:pPr>
      <w:r>
        <w:t>Informace o použití markerů bude zaznamenaná do DSPS.</w:t>
      </w:r>
    </w:p>
    <w:p w:rsidR="00CF18A7" w:rsidRDefault="00CF18A7" w:rsidP="00CF18A7">
      <w:pPr>
        <w:pStyle w:val="Textbezslovn"/>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markeru.</w:t>
      </w:r>
    </w:p>
    <w:p w:rsidR="0069470F" w:rsidRPr="00410699" w:rsidRDefault="0069470F" w:rsidP="00410699">
      <w:pPr>
        <w:pStyle w:val="Nadpis2-2"/>
      </w:pPr>
      <w:bookmarkStart w:id="19" w:name="_Toc7077118"/>
      <w:bookmarkStart w:id="20" w:name="_Toc35851867"/>
      <w:r w:rsidRPr="00410699">
        <w:t>Doklady překládané zhotovitelem</w:t>
      </w:r>
      <w:bookmarkEnd w:id="19"/>
      <w:bookmarkEnd w:id="20"/>
    </w:p>
    <w:p w:rsidR="004612F0" w:rsidRDefault="004612F0" w:rsidP="004612F0">
      <w:pPr>
        <w:pStyle w:val="Text2-1"/>
      </w:pPr>
      <w:r w:rsidRPr="00B50AE8">
        <w:t xml:space="preserve">Zhotovitel doloží </w:t>
      </w:r>
      <w:r>
        <w:t xml:space="preserve">mimo jiné </w:t>
      </w:r>
      <w:r w:rsidRPr="00B50AE8">
        <w:t>před zahájením provádění Díla prosté</w:t>
      </w:r>
      <w:r w:rsidRPr="00A179C2">
        <w:t xml:space="preserve"> kopie následujících dokladů</w:t>
      </w:r>
      <w:r>
        <w:t xml:space="preserve"> o kvalifikaci zhotovitelů </w:t>
      </w:r>
      <w:r w:rsidRPr="0080794E">
        <w:t>dle</w:t>
      </w:r>
      <w:r>
        <w:t xml:space="preserve"> Předpisu o odborné způsobilosti a znalosti osob při provozování dráhy a drážní dopravy SŽDC </w:t>
      </w:r>
      <w:proofErr w:type="spellStart"/>
      <w:r>
        <w:t>Zam</w:t>
      </w:r>
      <w:proofErr w:type="spellEnd"/>
      <w:r>
        <w:t xml:space="preserve"> 1 v platném znění:</w:t>
      </w:r>
    </w:p>
    <w:p w:rsidR="004612F0" w:rsidRPr="00A179C2" w:rsidRDefault="004612F0" w:rsidP="00922CC0">
      <w:pPr>
        <w:pStyle w:val="Odrka1-1"/>
      </w:pPr>
      <w:r w:rsidRPr="00A179C2">
        <w:t xml:space="preserve">Odborné zkoušky pro odbornosti: </w:t>
      </w:r>
    </w:p>
    <w:p w:rsidR="004612F0" w:rsidRPr="00817EC9" w:rsidRDefault="004612F0" w:rsidP="00922CC0">
      <w:pPr>
        <w:pStyle w:val="Odrka1-2-"/>
        <w:jc w:val="left"/>
      </w:pPr>
      <w:r w:rsidRPr="00ED0BAC">
        <w:rPr>
          <w:b/>
        </w:rPr>
        <w:t>T – 05 d</w:t>
      </w:r>
      <w:r w:rsidRPr="00817EC9">
        <w:t xml:space="preserve"> -  </w:t>
      </w:r>
      <w:r w:rsidRPr="00ED0BAC">
        <w:t>Projektování</w:t>
      </w:r>
      <w:r w:rsidRPr="00817EC9">
        <w:t xml:space="preserve"> a související činnosti na sdělovacím</w:t>
      </w:r>
      <w:r w:rsidR="00922CC0">
        <w:t xml:space="preserve"> (</w:t>
      </w:r>
      <w:r w:rsidRPr="00817EC9">
        <w:t>telekomunikačním</w:t>
      </w:r>
      <w:r w:rsidR="00922CC0">
        <w:t>)</w:t>
      </w:r>
      <w:r w:rsidRPr="00817EC9">
        <w:t xml:space="preserve"> zařízení</w:t>
      </w:r>
    </w:p>
    <w:p w:rsidR="004612F0" w:rsidRPr="00817EC9" w:rsidRDefault="004612F0" w:rsidP="00922CC0">
      <w:pPr>
        <w:pStyle w:val="Odrka1-2-"/>
        <w:jc w:val="left"/>
      </w:pPr>
      <w:r w:rsidRPr="00ED0BAC">
        <w:rPr>
          <w:b/>
        </w:rPr>
        <w:t>E – 08</w:t>
      </w:r>
      <w:r>
        <w:t> </w:t>
      </w:r>
      <w:r w:rsidRPr="00817EC9">
        <w:t>-</w:t>
      </w:r>
      <w:r>
        <w:t> </w:t>
      </w:r>
      <w:r w:rsidRPr="00817EC9">
        <w:t>Projektování elektrických zařízení UTZ/E a VTZ, do i nad 1000 V, s</w:t>
      </w:r>
      <w:r w:rsidR="00922CC0">
        <w:t> </w:t>
      </w:r>
      <w:r w:rsidRPr="00817EC9">
        <w:t>i</w:t>
      </w:r>
      <w:r w:rsidR="00922CC0">
        <w:t> </w:t>
      </w:r>
      <w:r w:rsidRPr="00817EC9">
        <w:t>bez nebezpečí výbuchu včetně hromosvodů</w:t>
      </w:r>
    </w:p>
    <w:p w:rsidR="004612F0" w:rsidRPr="00ED0BAC" w:rsidRDefault="004612F0" w:rsidP="00922CC0">
      <w:pPr>
        <w:pStyle w:val="Odrka1-2-"/>
        <w:jc w:val="left"/>
        <w:rPr>
          <w:b/>
        </w:rPr>
      </w:pPr>
      <w:r w:rsidRPr="00ED0BAC">
        <w:rPr>
          <w:b/>
        </w:rPr>
        <w:t>G-01 +G-03 nebo G-02</w:t>
      </w:r>
    </w:p>
    <w:p w:rsidR="004612F0" w:rsidRPr="00700B82" w:rsidRDefault="004612F0" w:rsidP="00922CC0">
      <w:pPr>
        <w:pStyle w:val="Odrka1-3"/>
      </w:pPr>
      <w:r w:rsidRPr="00817EC9">
        <w:t xml:space="preserve">G-01 (vedoucí prací </w:t>
      </w:r>
      <w:r w:rsidRPr="00700B82">
        <w:t xml:space="preserve">geodetických činností) nebo do doby platnosti OZ F 14 dle Směrnice SŽDC č. 50; G-03 (ověřování </w:t>
      </w:r>
      <w:r w:rsidRPr="00ED0BAC">
        <w:t>výsledků</w:t>
      </w:r>
      <w:r w:rsidRPr="00700B82">
        <w:t xml:space="preserve"> zeměměřických činností dle zákona č. 200/1994 Sb. v rozsahu úředního oprávnění c) dodavatelem)</w:t>
      </w:r>
    </w:p>
    <w:p w:rsidR="004612F0" w:rsidRPr="00817EC9" w:rsidRDefault="004612F0" w:rsidP="00922CC0">
      <w:pPr>
        <w:pStyle w:val="Odrka1-3"/>
      </w:pPr>
      <w:r w:rsidRPr="00700B82">
        <w:t>G-02 (vedoucí prací geodetických</w:t>
      </w:r>
      <w:r w:rsidRPr="00817EC9">
        <w:t xml:space="preserve"> činností, ověřování výsledků zeměměřických činností dle zákona č. 200/1994 Sb. v rozsahu úředního oprávnění c) dodavatelem)</w:t>
      </w:r>
    </w:p>
    <w:p w:rsidR="004612F0" w:rsidRPr="00922CC0" w:rsidRDefault="004612F0" w:rsidP="00922CC0">
      <w:pPr>
        <w:pStyle w:val="Odrka1-2-"/>
      </w:pPr>
      <w:r w:rsidRPr="00ED0BAC">
        <w:rPr>
          <w:b/>
        </w:rPr>
        <w:lastRenderedPageBreak/>
        <w:t>Z-06a, E-07</w:t>
      </w:r>
      <w:r>
        <w:t xml:space="preserve"> -  Osvědčení o zkoušce dle §6, § 8 vyhlášky č.50/1978 Sb., o</w:t>
      </w:r>
      <w:r w:rsidR="00922CC0">
        <w:t> </w:t>
      </w:r>
      <w:r>
        <w:t xml:space="preserve">odborné způsobilosti v elektrotechnice – </w:t>
      </w:r>
      <w:r w:rsidRPr="00922CC0">
        <w:t>Pracovníci pro řízení činností, prováděných dodavatelským způsobem a pracovníci pro řízení provozu.</w:t>
      </w:r>
    </w:p>
    <w:p w:rsidR="004612F0" w:rsidRDefault="004612F0" w:rsidP="00922CC0">
      <w:pPr>
        <w:pStyle w:val="Odrka1-2-"/>
      </w:pPr>
      <w:r w:rsidRPr="00922CC0">
        <w:t>Z-06a, E-07 - Doklad o elektrotechnické kvalifikaci při činnostech na určených technických zařízeních dle vyhlášky č.100/1995 Sb., kterou se stanoví podmínky pro provoz, konstrukci a výrobu určených technických zařízení a</w:t>
      </w:r>
      <w:r w:rsidR="00922CC0">
        <w:t> </w:t>
      </w:r>
      <w:r w:rsidRPr="00922CC0">
        <w:t>jejich konkretizace, ve znění pozdějších předpisů</w:t>
      </w:r>
      <w:r>
        <w:t xml:space="preserve">. Kvalifikace je určena přílohou č. 4 </w:t>
      </w:r>
      <w:proofErr w:type="gramStart"/>
      <w:r>
        <w:t>této</w:t>
      </w:r>
      <w:proofErr w:type="gramEnd"/>
      <w:r>
        <w:t xml:space="preserve"> vyhlášky, dle čl.8b – v rozsahu projektování UTZ/E.</w:t>
      </w:r>
    </w:p>
    <w:p w:rsidR="004612F0" w:rsidRPr="00A179C2" w:rsidRDefault="004612F0" w:rsidP="004612F0">
      <w:pPr>
        <w:pStyle w:val="Text2-1"/>
      </w:pPr>
      <w:r w:rsidRPr="00A179C2">
        <w:t>Výše uvedené doklady upravující odbornou způsobilost musí osvědčit odbornou způsobilost samotného Zhotovitele (je-li fyzickou osobou) nebo jiné osoby, která bude pro Zhotovitele příslušnou činnost vykonávat.</w:t>
      </w:r>
    </w:p>
    <w:p w:rsidR="0069470F" w:rsidRPr="00410699" w:rsidRDefault="0069470F" w:rsidP="00410699">
      <w:pPr>
        <w:pStyle w:val="Nadpis2-2"/>
      </w:pPr>
      <w:bookmarkStart w:id="21" w:name="_Toc7077119"/>
      <w:bookmarkStart w:id="22" w:name="_Toc35851868"/>
      <w:r w:rsidRPr="00410699">
        <w:t>Dokumentace zhotovitele pro stavbu</w:t>
      </w:r>
      <w:bookmarkEnd w:id="21"/>
      <w:bookmarkEnd w:id="22"/>
    </w:p>
    <w:p w:rsidR="0084218D" w:rsidRPr="00410699" w:rsidRDefault="0084218D" w:rsidP="00410699">
      <w:pPr>
        <w:pStyle w:val="Text2-1"/>
      </w:pPr>
      <w:r w:rsidRPr="00410699">
        <w:t xml:space="preserve">Součástí předmětu díla je i vyhotovení Realizační dokumentace stavby (výrobní, montážní, dílenské, dokumentace dodavatele mostních objektů) a další Dokumentace zhotovitele, která v případě potřeby rozpracovává podrobně zadávací dokumentaci (DSP) jako Projektová dokumentace pro provádění stavby (PDPS) a to dle přílohy č. 6 vyhlášky č. 146/2008 Sb., ve znění účinném do 30. 11. 2018, příslušných TKP Staveb státních drah a Směrnice </w:t>
      </w:r>
      <w:r w:rsidR="006C5168" w:rsidRPr="00410699">
        <w:t>GŘ</w:t>
      </w:r>
      <w:r w:rsidRPr="00410699">
        <w:t xml:space="preserve"> č. 11/2006 </w:t>
      </w:r>
      <w:r w:rsidR="006C5168" w:rsidRPr="00410699">
        <w:t xml:space="preserve">Dokumentace pro přípravu staveb na železničních drahách celostátních a regionálních, v platném znění (dále „Směrnice GŘ č. 11/2006“), </w:t>
      </w:r>
      <w:r w:rsidRPr="00410699">
        <w:t>zejména pro:</w:t>
      </w:r>
      <w:r w:rsidRPr="00410699" w:rsidDel="00812EEC">
        <w:t xml:space="preserve"> </w:t>
      </w:r>
    </w:p>
    <w:p w:rsidR="0084218D" w:rsidRPr="00410699" w:rsidRDefault="0084218D" w:rsidP="00410699">
      <w:pPr>
        <w:pStyle w:val="Odrka1-1"/>
      </w:pPr>
      <w:r w:rsidRPr="00410699">
        <w:t>provozní soubory sdělovacího zařízení, včetně zapracování přechodových stavů,</w:t>
      </w:r>
    </w:p>
    <w:p w:rsidR="0084218D" w:rsidRPr="00410699" w:rsidRDefault="0084218D" w:rsidP="00410699">
      <w:pPr>
        <w:pStyle w:val="Odrka1-1"/>
      </w:pPr>
      <w:r w:rsidRPr="00410699">
        <w:t>ostatní PS a SO v přiměřeném rozsahu.</w:t>
      </w:r>
    </w:p>
    <w:p w:rsidR="0084218D" w:rsidRPr="00410699" w:rsidRDefault="0084218D" w:rsidP="00410699">
      <w:pPr>
        <w:pStyle w:val="Text2-1"/>
      </w:pPr>
      <w:r w:rsidRPr="00410699">
        <w:t>Za dodání schválené související výkresové dokumentace pro ostatní stavební postupy zodpovídá zhotovitel stavby v souladu se Směrnicí GŘ č. 11/2006, Příloha č. 4.</w:t>
      </w:r>
    </w:p>
    <w:p w:rsidR="0084218D" w:rsidRPr="00410699" w:rsidRDefault="0084218D" w:rsidP="00410699">
      <w:pPr>
        <w:pStyle w:val="Text2-1"/>
      </w:pPr>
      <w:r w:rsidRPr="00410699">
        <w:t>Budou zpracovány technologické postupy (TP) provádění prací včetně kontrolního a</w:t>
      </w:r>
      <w:r w:rsidR="006C5168" w:rsidRPr="00410699">
        <w:t> </w:t>
      </w:r>
      <w:r w:rsidRPr="00410699">
        <w:t>zkušebního plánu v jednotlivých etapách stavby (především v plánované  výluce) jednotlivých SO a PS v přiměřeném rozsahu, nutném pro realizaci stavby.</w:t>
      </w:r>
    </w:p>
    <w:p w:rsidR="0069470F" w:rsidRDefault="0069470F" w:rsidP="0069470F">
      <w:pPr>
        <w:pStyle w:val="Nadpis2-2"/>
      </w:pPr>
      <w:bookmarkStart w:id="23" w:name="_Toc7077120"/>
      <w:bookmarkStart w:id="24" w:name="_Toc35851869"/>
      <w:r>
        <w:t>Dokumentace skutečného provedení stavby</w:t>
      </w:r>
      <w:bookmarkEnd w:id="23"/>
      <w:bookmarkEnd w:id="24"/>
    </w:p>
    <w:p w:rsidR="0069470F" w:rsidRDefault="0069470F" w:rsidP="0044081E">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B07F62" w:rsidRPr="00B07F62" w:rsidRDefault="00B07F62" w:rsidP="00664985">
      <w:pPr>
        <w:pStyle w:val="Nadpis2-2"/>
        <w:rPr>
          <w:lang w:eastAsia="cs-CZ"/>
        </w:rPr>
      </w:pPr>
      <w:bookmarkStart w:id="25" w:name="_Toc508698283"/>
      <w:bookmarkStart w:id="26" w:name="_Toc508698285"/>
      <w:bookmarkStart w:id="27" w:name="_Toc2933540"/>
      <w:bookmarkStart w:id="28" w:name="_Toc35851870"/>
      <w:bookmarkEnd w:id="25"/>
      <w:bookmarkEnd w:id="26"/>
      <w:r w:rsidRPr="00B07F62">
        <w:rPr>
          <w:lang w:eastAsia="cs-CZ"/>
        </w:rPr>
        <w:t>Sdělovací zařízení</w:t>
      </w:r>
      <w:bookmarkEnd w:id="27"/>
      <w:bookmarkEnd w:id="28"/>
    </w:p>
    <w:p w:rsidR="00B07F62" w:rsidRPr="006C5168" w:rsidRDefault="00B07F62" w:rsidP="006C5168">
      <w:pPr>
        <w:pStyle w:val="Text2-1"/>
      </w:pPr>
      <w:r w:rsidRPr="0050382B">
        <w:rPr>
          <w:lang w:eastAsia="cs-CZ"/>
        </w:rPr>
        <w:t xml:space="preserve">Pro přenos dat </w:t>
      </w:r>
      <w:r w:rsidRPr="006C5168">
        <w:t>přenosového systému, DŘT, kamerového systému a dalších informací systému sdělovac</w:t>
      </w:r>
      <w:r w:rsidR="003D533F" w:rsidRPr="006C5168">
        <w:t xml:space="preserve">í techniky bude mezi </w:t>
      </w:r>
      <w:r w:rsidR="0050382B" w:rsidRPr="006C5168">
        <w:t>TNS Stéblová a ED Hradec Králové</w:t>
      </w:r>
      <w:r w:rsidR="003D533F" w:rsidRPr="006C5168">
        <w:t xml:space="preserve"> </w:t>
      </w:r>
      <w:r w:rsidR="0050382B" w:rsidRPr="006C5168">
        <w:t>bude využit kabel</w:t>
      </w:r>
      <w:r w:rsidRPr="006C5168">
        <w:t xml:space="preserve"> optické propojení.</w:t>
      </w:r>
    </w:p>
    <w:p w:rsidR="00B07F62" w:rsidRPr="0050382B" w:rsidRDefault="0050382B" w:rsidP="006C5168">
      <w:pPr>
        <w:pStyle w:val="Text2-1"/>
        <w:rPr>
          <w:lang w:eastAsia="cs-CZ"/>
        </w:rPr>
      </w:pPr>
      <w:r w:rsidRPr="006C5168">
        <w:t>S ohledem na budoucí dostavbu</w:t>
      </w:r>
      <w:r w:rsidR="00B07F62" w:rsidRPr="006C5168">
        <w:t xml:space="preserve"> TNS</w:t>
      </w:r>
      <w:r w:rsidRPr="006C5168">
        <w:t xml:space="preserve"> Stéblová na střídavý systém AC 25 </w:t>
      </w:r>
      <w:proofErr w:type="spellStart"/>
      <w:r w:rsidRPr="006C5168">
        <w:t>kV</w:t>
      </w:r>
      <w:proofErr w:type="spellEnd"/>
      <w:r w:rsidRPr="006C5168">
        <w:t>, 50 Hz v návaznosti</w:t>
      </w:r>
      <w:r>
        <w:rPr>
          <w:lang w:eastAsia="cs-CZ"/>
        </w:rPr>
        <w:t xml:space="preserve"> na</w:t>
      </w:r>
      <w:r w:rsidR="00B07F62" w:rsidRPr="0050382B">
        <w:rPr>
          <w:lang w:eastAsia="cs-CZ"/>
        </w:rPr>
        <w:t xml:space="preserve"> plánovanou konverzi napájecího systému na AC 25 </w:t>
      </w:r>
      <w:proofErr w:type="spellStart"/>
      <w:r w:rsidR="00B07F62" w:rsidRPr="0050382B">
        <w:rPr>
          <w:lang w:eastAsia="cs-CZ"/>
        </w:rPr>
        <w:t>kV</w:t>
      </w:r>
      <w:proofErr w:type="spellEnd"/>
      <w:r w:rsidR="00B07F62" w:rsidRPr="0050382B">
        <w:rPr>
          <w:lang w:eastAsia="cs-CZ"/>
        </w:rPr>
        <w:t>, 50 Hz v</w:t>
      </w:r>
      <w:r w:rsidR="003D533F" w:rsidRPr="0050382B">
        <w:rPr>
          <w:lang w:eastAsia="cs-CZ"/>
        </w:rPr>
        <w:t> </w:t>
      </w:r>
      <w:r w:rsidR="00B07F62" w:rsidRPr="0050382B">
        <w:rPr>
          <w:lang w:eastAsia="cs-CZ"/>
        </w:rPr>
        <w:t>úseku</w:t>
      </w:r>
      <w:r w:rsidR="003D533F" w:rsidRPr="0050382B">
        <w:rPr>
          <w:lang w:eastAsia="cs-CZ"/>
        </w:rPr>
        <w:t xml:space="preserve"> Pardubice - Hradec Králové</w:t>
      </w:r>
      <w:r w:rsidR="00B07F62" w:rsidRPr="0050382B">
        <w:rPr>
          <w:lang w:eastAsia="cs-CZ"/>
        </w:rPr>
        <w:t xml:space="preserve"> budou jednotli</w:t>
      </w:r>
      <w:r w:rsidR="003D533F" w:rsidRPr="0050382B">
        <w:rPr>
          <w:lang w:eastAsia="cs-CZ"/>
        </w:rPr>
        <w:t>vé objekty</w:t>
      </w:r>
      <w:r w:rsidR="00B07F62" w:rsidRPr="0050382B">
        <w:rPr>
          <w:lang w:eastAsia="cs-CZ"/>
        </w:rPr>
        <w:t xml:space="preserve"> řešeny stíněnými kabely.</w:t>
      </w:r>
    </w:p>
    <w:p w:rsidR="00B07F62" w:rsidRPr="00B07F62" w:rsidRDefault="00B07F62" w:rsidP="0050382B">
      <w:pPr>
        <w:pStyle w:val="Nadpis2-2"/>
      </w:pPr>
      <w:bookmarkStart w:id="29" w:name="_Toc491091979"/>
      <w:bookmarkStart w:id="30" w:name="_Toc2933541"/>
      <w:bookmarkStart w:id="31" w:name="_Toc35851871"/>
      <w:r w:rsidRPr="00B07F62">
        <w:t>Silnoproudá technologie včetně DŘT, trakční a energická zařízení</w:t>
      </w:r>
      <w:bookmarkEnd w:id="29"/>
      <w:bookmarkEnd w:id="30"/>
      <w:bookmarkEnd w:id="31"/>
    </w:p>
    <w:p w:rsidR="00355475" w:rsidRDefault="00355475" w:rsidP="00581407">
      <w:pPr>
        <w:pStyle w:val="Text2-1"/>
      </w:pPr>
      <w:r>
        <w:t>M</w:t>
      </w:r>
      <w:r w:rsidRPr="00725E15">
        <w:t xml:space="preserve">obilní napájecí stanice DC 3 </w:t>
      </w:r>
      <w:proofErr w:type="spellStart"/>
      <w:r w:rsidRPr="00725E15">
        <w:t>kV</w:t>
      </w:r>
      <w:proofErr w:type="spellEnd"/>
      <w:r w:rsidRPr="00725E15">
        <w:t>, 5 - 6 MVA –</w:t>
      </w:r>
      <w:r>
        <w:t xml:space="preserve"> musí mít schválené trvalé technické podmínky pro použití na drahách Správy železnic -</w:t>
      </w:r>
      <w:r w:rsidRPr="00725E15">
        <w:t xml:space="preserve"> dodávka a uvedení do provozu.  </w:t>
      </w:r>
    </w:p>
    <w:p w:rsidR="00581407" w:rsidRDefault="00581407" w:rsidP="00581407">
      <w:pPr>
        <w:pStyle w:val="Text2-1"/>
      </w:pPr>
      <w:r w:rsidRPr="00B07F62">
        <w:t xml:space="preserve">V průběhu realizace stavby je třeba úzce spolupracovat se společností ČEZ v souvislosti s přeložkami připojovacího vedení </w:t>
      </w:r>
      <w:proofErr w:type="spellStart"/>
      <w:r w:rsidRPr="00B07F62">
        <w:t>vvn</w:t>
      </w:r>
      <w:proofErr w:type="spellEnd"/>
      <w:r w:rsidRPr="00B07F62">
        <w:t xml:space="preserve">. </w:t>
      </w:r>
    </w:p>
    <w:p w:rsidR="0044081E" w:rsidRDefault="0044081E" w:rsidP="0044081E">
      <w:pPr>
        <w:pStyle w:val="Nadpis2-2"/>
      </w:pPr>
      <w:bookmarkStart w:id="32" w:name="_Toc7077138"/>
      <w:bookmarkStart w:id="33" w:name="_Toc34317775"/>
      <w:bookmarkStart w:id="34" w:name="_Toc35851872"/>
      <w:r>
        <w:lastRenderedPageBreak/>
        <w:t>Životní prostředí a nakládání s odpady</w:t>
      </w:r>
      <w:bookmarkEnd w:id="32"/>
      <w:bookmarkEnd w:id="33"/>
      <w:bookmarkEnd w:id="34"/>
    </w:p>
    <w:p w:rsidR="0044081E" w:rsidRPr="00410699" w:rsidRDefault="0044081E" w:rsidP="00410699">
      <w:pPr>
        <w:pStyle w:val="Text2-1"/>
      </w:pPr>
      <w:r w:rsidRPr="00410699">
        <w:t>Zhotovitel provede v rámci Realizační dokumentace stavby aktualizaci hlukové studie podle kap. 9.2 Hluk a vibrace VTP/R-F/11/</w:t>
      </w:r>
      <w:r w:rsidR="00B03EFF">
        <w:t>20</w:t>
      </w:r>
      <w:r w:rsidR="00410699" w:rsidRPr="00410699">
        <w:t>20</w:t>
      </w:r>
      <w:r w:rsidRPr="00410699">
        <w:t>, kterou předloží Správci stavby k posouzení.</w:t>
      </w:r>
    </w:p>
    <w:p w:rsidR="0047736E" w:rsidRPr="0044081E" w:rsidRDefault="0047736E" w:rsidP="0044081E">
      <w:pPr>
        <w:pStyle w:val="Text2-1"/>
        <w:rPr>
          <w:rStyle w:val="Tun"/>
        </w:rPr>
      </w:pPr>
      <w:r w:rsidRPr="0044081E">
        <w:rPr>
          <w:rStyle w:val="Tun"/>
        </w:rPr>
        <w:t xml:space="preserve">Nakládání s odpady </w:t>
      </w:r>
    </w:p>
    <w:p w:rsidR="0047736E" w:rsidRPr="00410699" w:rsidRDefault="0047736E" w:rsidP="00410699">
      <w:pPr>
        <w:pStyle w:val="Text2-2"/>
        <w:rPr>
          <w:rStyle w:val="Tun"/>
        </w:rPr>
      </w:pPr>
      <w:r w:rsidRPr="00410699">
        <w:rPr>
          <w:rStyle w:val="Tun"/>
        </w:rPr>
        <w:t>Zhotovitel stavby si zajistí rozsah skládek sám, a to dle celkového množství a</w:t>
      </w:r>
      <w:r w:rsidR="00784C33" w:rsidRPr="00410699">
        <w:rPr>
          <w:rStyle w:val="Tun"/>
        </w:rPr>
        <w:t> </w:t>
      </w:r>
      <w:r w:rsidRPr="00410699">
        <w:rPr>
          <w:rStyle w:val="Tun"/>
        </w:rPr>
        <w:t>kategorie odpadů a tuto cenu si včetně rizika zohlední v</w:t>
      </w:r>
      <w:r w:rsidR="00020B06" w:rsidRPr="00410699">
        <w:rPr>
          <w:rStyle w:val="Tun"/>
        </w:rPr>
        <w:t> </w:t>
      </w:r>
      <w:r w:rsidRPr="00410699">
        <w:rPr>
          <w:rStyle w:val="Tun"/>
        </w:rPr>
        <w:t>nabídkové ceně položky</w:t>
      </w:r>
      <w:r w:rsidR="00020B06" w:rsidRPr="00410699">
        <w:rPr>
          <w:rStyle w:val="Tun"/>
        </w:rPr>
        <w:t xml:space="preserve">.   </w:t>
      </w:r>
    </w:p>
    <w:p w:rsidR="0047736E" w:rsidRPr="00410699" w:rsidRDefault="0047736E" w:rsidP="00410699">
      <w:pPr>
        <w:pStyle w:val="Text2-2"/>
        <w:rPr>
          <w:rStyle w:val="Tun"/>
        </w:rPr>
      </w:pPr>
      <w:r w:rsidRPr="00410699">
        <w:rPr>
          <w:rStyle w:val="Tun"/>
        </w:rPr>
        <w:t>Polohy a vzdálenosti skládek pro likvidaci odpadů uvedené v</w:t>
      </w:r>
      <w:r w:rsidR="00020B06" w:rsidRPr="00410699">
        <w:rPr>
          <w:rStyle w:val="Tun"/>
        </w:rPr>
        <w:t> </w:t>
      </w:r>
      <w:r w:rsidRPr="00410699">
        <w:rPr>
          <w:rStyle w:val="Tun"/>
        </w:rPr>
        <w:t>Projektové dokumentaci jsou pouze informativní a slouží pro interní potřeby Objednatele a stavebního řízení. Umístění skládek není podkladem pro výběrové řízení na zhotovitele stavby, má tedy pouze informativní charakter</w:t>
      </w:r>
      <w:r w:rsidR="00020B06" w:rsidRPr="00410699">
        <w:rPr>
          <w:rStyle w:val="Tun"/>
        </w:rPr>
        <w:t>.</w:t>
      </w:r>
      <w:r w:rsidRPr="00410699">
        <w:rPr>
          <w:rStyle w:val="Tun"/>
        </w:rPr>
        <w:t xml:space="preserve"> </w:t>
      </w:r>
    </w:p>
    <w:p w:rsidR="0047736E" w:rsidRPr="00410699" w:rsidRDefault="0047736E" w:rsidP="00410699">
      <w:pPr>
        <w:pStyle w:val="Text2-2"/>
      </w:pPr>
      <w:r w:rsidRPr="00410699">
        <w:t>Za vícepráci pro položku „Likvidace odpadů včetně dopravy“ se počítá navýšení množství odpadu v dané kategorii nad rámec celkového množství v</w:t>
      </w:r>
      <w:r w:rsidR="00020B06" w:rsidRPr="00410699">
        <w:t> </w:t>
      </w:r>
      <w:r w:rsidRPr="00410699">
        <w:t>kategorii v součtu všech SO a PS uvedené v SO 90-90.</w:t>
      </w:r>
    </w:p>
    <w:p w:rsidR="0047736E" w:rsidRPr="00410699" w:rsidRDefault="0047736E" w:rsidP="00410699">
      <w:pPr>
        <w:pStyle w:val="Text2-2"/>
      </w:pPr>
      <w:r w:rsidRPr="00410699">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rsidR="0047736E" w:rsidRPr="00410699" w:rsidRDefault="0047736E" w:rsidP="00410699">
      <w:pPr>
        <w:pStyle w:val="Text2-2"/>
      </w:pPr>
      <w:r w:rsidRPr="00410699">
        <w:t xml:space="preserve">Správce stavby v průběhu zhotovení stavby oznámí Zhotoviteli, zda si vícepráce nad 20%, každé jedné kategorii odpadu - položce SO 90-90, vztahující se k „Likvidaci odpadů včetně dopravy“ zajistí sám. </w:t>
      </w:r>
    </w:p>
    <w:p w:rsidR="0047736E" w:rsidRPr="00410699" w:rsidRDefault="0047736E" w:rsidP="00410699">
      <w:pPr>
        <w:pStyle w:val="Text2-2"/>
      </w:pPr>
      <w:r w:rsidRPr="00410699">
        <w:t>Zhotovitel stavby si zajistí rozsah skládek a možnost ukládání odpadů sám, a</w:t>
      </w:r>
      <w:r w:rsidR="00020B06" w:rsidRPr="00410699">
        <w:t> </w:t>
      </w:r>
      <w:r w:rsidR="00784C33" w:rsidRPr="00410699">
        <w:t>to v </w:t>
      </w:r>
      <w:r w:rsidRPr="00410699">
        <w:t xml:space="preserve">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rsidR="0069470F" w:rsidRDefault="0069470F" w:rsidP="0069470F">
      <w:pPr>
        <w:pStyle w:val="Nadpis2-2"/>
      </w:pPr>
      <w:bookmarkStart w:id="35" w:name="_Ref3280427"/>
      <w:bookmarkStart w:id="36" w:name="_Toc7077139"/>
      <w:bookmarkStart w:id="37" w:name="_Toc35851873"/>
      <w:r>
        <w:t>Publicita</w:t>
      </w:r>
      <w:bookmarkEnd w:id="35"/>
      <w:bookmarkEnd w:id="36"/>
      <w:bookmarkEnd w:id="37"/>
    </w:p>
    <w:p w:rsidR="00C604E8" w:rsidRPr="0041459E" w:rsidRDefault="00C604E8" w:rsidP="00C604E8">
      <w:pPr>
        <w:pStyle w:val="Text2-1"/>
        <w:numPr>
          <w:ilvl w:val="2"/>
          <w:numId w:val="8"/>
        </w:numPr>
      </w:pPr>
      <w:r w:rsidRPr="0041459E">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rsidR="00C604E8" w:rsidRPr="0041459E" w:rsidRDefault="00C604E8" w:rsidP="00C604E8">
      <w:pPr>
        <w:pStyle w:val="Text2-1"/>
        <w:numPr>
          <w:ilvl w:val="2"/>
          <w:numId w:val="8"/>
        </w:numPr>
      </w:pPr>
      <w:r w:rsidRPr="0041459E">
        <w:t>Veškerá zpracování prezenčních a propagačních materiálů pro stavbu bude v souladu s jednotným vizuálním stylem organizace dle Grafického manuálu jednotného vizuálního stylu SŽ, který je k dispozici na webových stránkách organizace (www.szdc.cz/kontakty/</w:t>
      </w:r>
      <w:proofErr w:type="spellStart"/>
      <w:r w:rsidRPr="0041459E">
        <w:t>sprava</w:t>
      </w:r>
      <w:proofErr w:type="spellEnd"/>
      <w:r w:rsidRPr="0041459E">
        <w:t>-webu-a-</w:t>
      </w:r>
      <w:proofErr w:type="spellStart"/>
      <w:r w:rsidRPr="0041459E">
        <w:t>logomanual</w:t>
      </w:r>
      <w:proofErr w:type="spellEnd"/>
      <w:r w:rsidRPr="0041459E">
        <w:t>).</w:t>
      </w:r>
    </w:p>
    <w:p w:rsidR="00C604E8" w:rsidRPr="0041459E" w:rsidRDefault="00C604E8" w:rsidP="00C604E8">
      <w:pPr>
        <w:pStyle w:val="Text2-2"/>
        <w:numPr>
          <w:ilvl w:val="3"/>
          <w:numId w:val="8"/>
        </w:numPr>
      </w:pPr>
      <w:r w:rsidRPr="0041459E">
        <w:t>Typy informačních materiálů:</w:t>
      </w:r>
    </w:p>
    <w:p w:rsidR="00C604E8" w:rsidRPr="002E3E31" w:rsidRDefault="00C604E8" w:rsidP="00C604E8">
      <w:pPr>
        <w:pStyle w:val="Odrka1-4"/>
        <w:numPr>
          <w:ilvl w:val="3"/>
          <w:numId w:val="4"/>
        </w:numPr>
      </w:pPr>
      <w:r w:rsidRPr="002E3E31">
        <w:t xml:space="preserve">informační </w:t>
      </w:r>
      <w:proofErr w:type="spellStart"/>
      <w:r w:rsidRPr="002E3E31">
        <w:t>mesh</w:t>
      </w:r>
      <w:proofErr w:type="spellEnd"/>
      <w:r w:rsidRPr="002E3E31">
        <w:t xml:space="preserve"> banner (dle možnosti objednavatel preferuje uchycení na lešení) ve velikosti šíře 3 </w:t>
      </w:r>
      <w:r w:rsidR="00C45F9B">
        <w:t>× výška 2</w:t>
      </w:r>
      <w:bookmarkStart w:id="38" w:name="_GoBack"/>
      <w:bookmarkEnd w:id="38"/>
      <w:r w:rsidR="0041459E" w:rsidRPr="002E3E31">
        <w:t xml:space="preserve"> m v počtu 1</w:t>
      </w:r>
      <w:r w:rsidR="002E3E31">
        <w:t xml:space="preserve"> ks</w:t>
      </w:r>
      <w:r w:rsidRPr="002E3E31">
        <w:t>;</w:t>
      </w:r>
    </w:p>
    <w:p w:rsidR="00C604E8" w:rsidRPr="002E3E31" w:rsidRDefault="0041459E" w:rsidP="0041459E">
      <w:pPr>
        <w:pStyle w:val="Odrka1-4"/>
      </w:pPr>
      <w:r w:rsidRPr="002E3E31">
        <w:t>stálá pamětní deska</w:t>
      </w:r>
      <w:r w:rsidR="002E3E31" w:rsidRPr="002E3E31">
        <w:t xml:space="preserve"> ve velikosti šíře 0,4 m × výška 0,3 m v počtu 1 ks, materiál plast odolný povětrnostním vlivům</w:t>
      </w:r>
      <w:r w:rsidR="00C604E8" w:rsidRPr="002E3E31">
        <w:t>.</w:t>
      </w:r>
    </w:p>
    <w:p w:rsidR="00C604E8" w:rsidRPr="0041459E" w:rsidRDefault="00C604E8" w:rsidP="00C604E8">
      <w:pPr>
        <w:pStyle w:val="Text2-2"/>
        <w:numPr>
          <w:ilvl w:val="3"/>
          <w:numId w:val="8"/>
        </w:numPr>
      </w:pPr>
      <w:r w:rsidRPr="0041459E">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rsidR="00C604E8" w:rsidRPr="0041459E" w:rsidRDefault="00C604E8" w:rsidP="00C604E8">
      <w:pPr>
        <w:pStyle w:val="Text2-2"/>
        <w:numPr>
          <w:ilvl w:val="3"/>
          <w:numId w:val="8"/>
        </w:numPr>
      </w:pPr>
      <w:r w:rsidRPr="0041459E">
        <w:t>Umístění materiálů s logem Zhotovitele bude možné pouze po konzultaci a po odsouhlasení Objednavatelem.</w:t>
      </w:r>
    </w:p>
    <w:p w:rsidR="0069470F" w:rsidRDefault="0069470F" w:rsidP="0069470F">
      <w:pPr>
        <w:pStyle w:val="Nadpis2-1"/>
      </w:pPr>
      <w:bookmarkStart w:id="39" w:name="_Toc7077140"/>
      <w:bookmarkStart w:id="40" w:name="_Toc35851874"/>
      <w:r w:rsidRPr="00EC2E51">
        <w:lastRenderedPageBreak/>
        <w:t>ORGANIZACE</w:t>
      </w:r>
      <w:r>
        <w:t xml:space="preserve"> VÝSTAVBY, VÝLUKY</w:t>
      </w:r>
      <w:bookmarkEnd w:id="39"/>
      <w:bookmarkEnd w:id="40"/>
    </w:p>
    <w:p w:rsidR="006F2C88" w:rsidRDefault="0069470F" w:rsidP="006F2C88">
      <w:pPr>
        <w:pStyle w:val="Text2-1"/>
      </w:pPr>
      <w:r w:rsidRPr="00883226">
        <w:t xml:space="preserve">Rozhodující </w:t>
      </w:r>
      <w:r w:rsidR="00D65EE7">
        <w:t xml:space="preserve">jsou etapy </w:t>
      </w:r>
      <w:r w:rsidR="000A0FBE">
        <w:t>d</w:t>
      </w:r>
      <w:r w:rsidRPr="00883226">
        <w:t>oporučeného časového harmonogramu: Při zpracování harmonogramu je nutné vycházet z jednotlivých stavebních postupů uvedených v ZOV a dodržet množství a délku předjednaných výluk</w:t>
      </w:r>
      <w:r w:rsidR="00883226">
        <w:t>.</w:t>
      </w:r>
      <w:r w:rsidRPr="00883226">
        <w:t xml:space="preserve"> </w:t>
      </w:r>
    </w:p>
    <w:p w:rsidR="006F2C88" w:rsidRPr="009A3A81" w:rsidRDefault="00BB0CDD" w:rsidP="009A3A81">
      <w:pPr>
        <w:pStyle w:val="Textbezslovn"/>
        <w:keepNext/>
        <w:rPr>
          <w:rStyle w:val="Tun"/>
        </w:rPr>
      </w:pPr>
      <w:r w:rsidRPr="00BB0CDD">
        <w:rPr>
          <w:rStyle w:val="Tun"/>
        </w:rPr>
        <w:t>Sekce 1 stavební</w:t>
      </w:r>
    </w:p>
    <w:tbl>
      <w:tblPr>
        <w:tblStyle w:val="Tabulka10"/>
        <w:tblW w:w="8108" w:type="dxa"/>
        <w:tblInd w:w="737" w:type="dxa"/>
        <w:tblLook w:val="04A0" w:firstRow="1" w:lastRow="0" w:firstColumn="1" w:lastColumn="0" w:noHBand="0" w:noVBand="1"/>
      </w:tblPr>
      <w:tblGrid>
        <w:gridCol w:w="4427"/>
        <w:gridCol w:w="1438"/>
        <w:gridCol w:w="805"/>
        <w:gridCol w:w="1438"/>
      </w:tblGrid>
      <w:tr w:rsidR="008641BB" w:rsidRPr="008641BB" w:rsidTr="008641B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66" w:type="dxa"/>
            <w:noWrap/>
            <w:hideMark/>
          </w:tcPr>
          <w:p w:rsidR="006F2C88" w:rsidRPr="008641BB" w:rsidRDefault="006F2C88" w:rsidP="008641BB">
            <w:pPr>
              <w:pStyle w:val="Tabulka-9"/>
              <w:keepNext/>
              <w:rPr>
                <w:rStyle w:val="Tun"/>
              </w:rPr>
            </w:pPr>
            <w:bookmarkStart w:id="41" w:name="_Hlk34298300"/>
            <w:r w:rsidRPr="008641BB">
              <w:rPr>
                <w:rStyle w:val="Tun"/>
              </w:rPr>
              <w:t>Popis práce</w:t>
            </w:r>
          </w:p>
        </w:tc>
        <w:tc>
          <w:tcPr>
            <w:tcW w:w="1418" w:type="dxa"/>
            <w:noWrap/>
            <w:hideMark/>
          </w:tcPr>
          <w:p w:rsidR="006F2C88" w:rsidRPr="008641BB" w:rsidRDefault="006F2C88" w:rsidP="008641BB">
            <w:pPr>
              <w:pStyle w:val="Tabulka-9"/>
              <w:keepNext/>
              <w:cnfStyle w:val="100000000000" w:firstRow="1" w:lastRow="0" w:firstColumn="0" w:lastColumn="0" w:oddVBand="0" w:evenVBand="0" w:oddHBand="0" w:evenHBand="0" w:firstRowFirstColumn="0" w:firstRowLastColumn="0" w:lastRowFirstColumn="0" w:lastRowLastColumn="0"/>
              <w:rPr>
                <w:rStyle w:val="Tun"/>
              </w:rPr>
            </w:pPr>
            <w:proofErr w:type="gramStart"/>
            <w:r w:rsidRPr="008641BB">
              <w:rPr>
                <w:rStyle w:val="Tun"/>
              </w:rPr>
              <w:t>od</w:t>
            </w:r>
            <w:proofErr w:type="gramEnd"/>
          </w:p>
        </w:tc>
        <w:tc>
          <w:tcPr>
            <w:tcW w:w="794" w:type="dxa"/>
            <w:noWrap/>
            <w:hideMark/>
          </w:tcPr>
          <w:p w:rsidR="006F2C88" w:rsidRPr="008641BB" w:rsidRDefault="006F2C88" w:rsidP="008641BB">
            <w:pPr>
              <w:pStyle w:val="Tabulka-9"/>
              <w:keepNext/>
              <w:cnfStyle w:val="100000000000" w:firstRow="1" w:lastRow="0" w:firstColumn="0" w:lastColumn="0" w:oddVBand="0" w:evenVBand="0" w:oddHBand="0" w:evenHBand="0" w:firstRowFirstColumn="0" w:firstRowLastColumn="0" w:lastRowFirstColumn="0" w:lastRowLastColumn="0"/>
              <w:rPr>
                <w:rStyle w:val="Tun"/>
              </w:rPr>
            </w:pPr>
            <w:r w:rsidRPr="008641BB">
              <w:rPr>
                <w:rStyle w:val="Tun"/>
              </w:rPr>
              <w:t>dny</w:t>
            </w:r>
          </w:p>
        </w:tc>
        <w:tc>
          <w:tcPr>
            <w:tcW w:w="1418" w:type="dxa"/>
            <w:noWrap/>
            <w:hideMark/>
          </w:tcPr>
          <w:p w:rsidR="006F2C88" w:rsidRPr="008641BB" w:rsidRDefault="006F2C88" w:rsidP="008641BB">
            <w:pPr>
              <w:pStyle w:val="Tabulka-9"/>
              <w:keepNext/>
              <w:cnfStyle w:val="100000000000" w:firstRow="1" w:lastRow="0" w:firstColumn="0" w:lastColumn="0" w:oddVBand="0" w:evenVBand="0" w:oddHBand="0" w:evenHBand="0" w:firstRowFirstColumn="0" w:firstRowLastColumn="0" w:lastRowFirstColumn="0" w:lastRowLastColumn="0"/>
              <w:rPr>
                <w:rStyle w:val="Tun"/>
              </w:rPr>
            </w:pPr>
            <w:proofErr w:type="gramStart"/>
            <w:r w:rsidRPr="008641BB">
              <w:rPr>
                <w:rStyle w:val="Tun"/>
              </w:rPr>
              <w:t>do</w:t>
            </w:r>
            <w:proofErr w:type="gramEnd"/>
          </w:p>
        </w:tc>
      </w:tr>
      <w:tr w:rsidR="008641BB" w:rsidTr="008641BB">
        <w:trPr>
          <w:trHeight w:val="300"/>
        </w:trPr>
        <w:tc>
          <w:tcPr>
            <w:cnfStyle w:val="001000000000" w:firstRow="0" w:lastRow="0" w:firstColumn="1" w:lastColumn="0" w:oddVBand="0" w:evenVBand="0" w:oddHBand="0" w:evenHBand="0" w:firstRowFirstColumn="0" w:firstRowLastColumn="0" w:lastRowFirstColumn="0" w:lastRowLastColumn="0"/>
            <w:tcW w:w="4366" w:type="dxa"/>
            <w:noWrap/>
            <w:hideMark/>
          </w:tcPr>
          <w:p w:rsidR="006F2C88" w:rsidRDefault="006F2C88" w:rsidP="008641BB">
            <w:pPr>
              <w:pStyle w:val="Tabulka-9"/>
            </w:pPr>
            <w:r>
              <w:t>Přípravné práce,</w:t>
            </w:r>
          </w:p>
        </w:tc>
        <w:tc>
          <w:tcPr>
            <w:tcW w:w="1418" w:type="dxa"/>
            <w:noWrap/>
            <w:hideMark/>
          </w:tcPr>
          <w:p w:rsidR="006F2C88" w:rsidRPr="00746AF5" w:rsidRDefault="00F31F10" w:rsidP="008641BB">
            <w:pPr>
              <w:pStyle w:val="Tabulka-9"/>
              <w:cnfStyle w:val="000000000000" w:firstRow="0" w:lastRow="0" w:firstColumn="0" w:lastColumn="0" w:oddVBand="0" w:evenVBand="0" w:oddHBand="0" w:evenHBand="0" w:firstRowFirstColumn="0" w:firstRowLastColumn="0" w:lastRowFirstColumn="0" w:lastRowLastColumn="0"/>
              <w:rPr>
                <w:strike/>
              </w:rPr>
            </w:pPr>
            <w:r w:rsidRPr="00746AF5">
              <w:t>od předání staveniště</w:t>
            </w:r>
          </w:p>
        </w:tc>
        <w:tc>
          <w:tcPr>
            <w:tcW w:w="794" w:type="dxa"/>
            <w:noWrap/>
            <w:hideMark/>
          </w:tcPr>
          <w:p w:rsidR="006F2C88" w:rsidRPr="00746AF5" w:rsidRDefault="00F31F10" w:rsidP="008641BB">
            <w:pPr>
              <w:pStyle w:val="Tabulka-9"/>
              <w:cnfStyle w:val="000000000000" w:firstRow="0" w:lastRow="0" w:firstColumn="0" w:lastColumn="0" w:oddVBand="0" w:evenVBand="0" w:oddHBand="0" w:evenHBand="0" w:firstRowFirstColumn="0" w:firstRowLastColumn="0" w:lastRowFirstColumn="0" w:lastRowLastColumn="0"/>
              <w:rPr>
                <w:strike/>
              </w:rPr>
            </w:pPr>
            <w:r w:rsidRPr="00746AF5">
              <w:t>30</w:t>
            </w:r>
          </w:p>
        </w:tc>
        <w:tc>
          <w:tcPr>
            <w:tcW w:w="1418" w:type="dxa"/>
            <w:noWrap/>
            <w:hideMark/>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r>
      <w:tr w:rsidR="008641BB" w:rsidTr="008641BB">
        <w:trPr>
          <w:trHeight w:val="300"/>
        </w:trPr>
        <w:tc>
          <w:tcPr>
            <w:cnfStyle w:val="001000000000" w:firstRow="0" w:lastRow="0" w:firstColumn="1" w:lastColumn="0" w:oddVBand="0" w:evenVBand="0" w:oddHBand="0" w:evenHBand="0" w:firstRowFirstColumn="0" w:firstRowLastColumn="0" w:lastRowFirstColumn="0" w:lastRowLastColumn="0"/>
            <w:tcW w:w="4366" w:type="dxa"/>
            <w:noWrap/>
            <w:hideMark/>
          </w:tcPr>
          <w:p w:rsidR="006F2C88" w:rsidRDefault="006F2C88" w:rsidP="008641BB">
            <w:pPr>
              <w:pStyle w:val="Tabulka-9"/>
            </w:pPr>
            <w:r>
              <w:t xml:space="preserve">MP, přeložky </w:t>
            </w:r>
            <w:proofErr w:type="spellStart"/>
            <w:r>
              <w:t>inž</w:t>
            </w:r>
            <w:proofErr w:type="spellEnd"/>
            <w:r>
              <w:t>.</w:t>
            </w:r>
            <w:r w:rsidR="00E20E09">
              <w:t xml:space="preserve"> </w:t>
            </w:r>
            <w:r>
              <w:t>sítí, demolice</w:t>
            </w:r>
          </w:p>
        </w:tc>
        <w:tc>
          <w:tcPr>
            <w:tcW w:w="1418" w:type="dxa"/>
            <w:noWrap/>
            <w:hideMark/>
          </w:tcPr>
          <w:p w:rsidR="006F2C88" w:rsidRPr="00746AF5" w:rsidRDefault="00F31F10" w:rsidP="008641BB">
            <w:pPr>
              <w:pStyle w:val="Tabulka-9"/>
              <w:cnfStyle w:val="000000000000" w:firstRow="0" w:lastRow="0" w:firstColumn="0" w:lastColumn="0" w:oddVBand="0" w:evenVBand="0" w:oddHBand="0" w:evenHBand="0" w:firstRowFirstColumn="0" w:firstRowLastColumn="0" w:lastRowFirstColumn="0" w:lastRowLastColumn="0"/>
              <w:rPr>
                <w:strike/>
              </w:rPr>
            </w:pPr>
            <w:r w:rsidRPr="00746AF5">
              <w:t>předání staveniště</w:t>
            </w:r>
          </w:p>
        </w:tc>
        <w:tc>
          <w:tcPr>
            <w:tcW w:w="794" w:type="dxa"/>
            <w:noWrap/>
            <w:hideMark/>
          </w:tcPr>
          <w:p w:rsidR="006F2C88" w:rsidRDefault="006F2C88" w:rsidP="008641BB">
            <w:pPr>
              <w:pStyle w:val="Tabulka-9"/>
              <w:cnfStyle w:val="000000000000" w:firstRow="0" w:lastRow="0" w:firstColumn="0" w:lastColumn="0" w:oddVBand="0" w:evenVBand="0" w:oddHBand="0" w:evenHBand="0" w:firstRowFirstColumn="0" w:firstRowLastColumn="0" w:lastRowFirstColumn="0" w:lastRowLastColumn="0"/>
            </w:pPr>
            <w:r>
              <w:t>105</w:t>
            </w:r>
          </w:p>
        </w:tc>
        <w:tc>
          <w:tcPr>
            <w:tcW w:w="1418" w:type="dxa"/>
            <w:noWrap/>
            <w:hideMark/>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r>
      <w:tr w:rsidR="008641BB" w:rsidTr="000A0FBE">
        <w:trPr>
          <w:trHeight w:val="300"/>
        </w:trPr>
        <w:tc>
          <w:tcPr>
            <w:cnfStyle w:val="001000000000" w:firstRow="0" w:lastRow="0" w:firstColumn="1" w:lastColumn="0" w:oddVBand="0" w:evenVBand="0" w:oddHBand="0" w:evenHBand="0" w:firstRowFirstColumn="0" w:firstRowLastColumn="0" w:lastRowFirstColumn="0" w:lastRowLastColumn="0"/>
            <w:tcW w:w="4366" w:type="dxa"/>
            <w:noWrap/>
            <w:hideMark/>
          </w:tcPr>
          <w:p w:rsidR="006F2C88" w:rsidRDefault="006F2C88" w:rsidP="008641BB">
            <w:pPr>
              <w:pStyle w:val="Tabulka-9"/>
            </w:pPr>
            <w:r>
              <w:t>Nová komunikace včetně mostních objektů</w:t>
            </w:r>
          </w:p>
        </w:tc>
        <w:tc>
          <w:tcPr>
            <w:tcW w:w="1418" w:type="dxa"/>
            <w:noWrap/>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c>
          <w:tcPr>
            <w:tcW w:w="794" w:type="dxa"/>
            <w:noWrap/>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c>
          <w:tcPr>
            <w:tcW w:w="1418" w:type="dxa"/>
            <w:noWrap/>
            <w:hideMark/>
          </w:tcPr>
          <w:p w:rsidR="006F2C88" w:rsidRDefault="008641BB" w:rsidP="008641BB">
            <w:pPr>
              <w:pStyle w:val="Tabulka-9"/>
              <w:cnfStyle w:val="000000000000" w:firstRow="0" w:lastRow="0" w:firstColumn="0" w:lastColumn="0" w:oddVBand="0" w:evenVBand="0" w:oddHBand="0" w:evenHBand="0" w:firstRowFirstColumn="0" w:firstRowLastColumn="0" w:lastRowFirstColumn="0" w:lastRowLastColumn="0"/>
            </w:pPr>
            <w:r>
              <w:t>13. 06. 21</w:t>
            </w:r>
          </w:p>
        </w:tc>
      </w:tr>
      <w:tr w:rsidR="008641BB" w:rsidTr="000A0FBE">
        <w:trPr>
          <w:trHeight w:val="300"/>
        </w:trPr>
        <w:tc>
          <w:tcPr>
            <w:cnfStyle w:val="001000000000" w:firstRow="0" w:lastRow="0" w:firstColumn="1" w:lastColumn="0" w:oddVBand="0" w:evenVBand="0" w:oddHBand="0" w:evenHBand="0" w:firstRowFirstColumn="0" w:firstRowLastColumn="0" w:lastRowFirstColumn="0" w:lastRowLastColumn="0"/>
            <w:tcW w:w="4366" w:type="dxa"/>
            <w:noWrap/>
            <w:hideMark/>
          </w:tcPr>
          <w:p w:rsidR="006F2C88" w:rsidRDefault="006F2C88" w:rsidP="008641BB">
            <w:pPr>
              <w:pStyle w:val="Tabulka-9"/>
            </w:pPr>
            <w:r>
              <w:t>Technologická budova, stavební část</w:t>
            </w:r>
          </w:p>
        </w:tc>
        <w:tc>
          <w:tcPr>
            <w:tcW w:w="1418" w:type="dxa"/>
            <w:noWrap/>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c>
          <w:tcPr>
            <w:tcW w:w="794" w:type="dxa"/>
            <w:noWrap/>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c>
          <w:tcPr>
            <w:tcW w:w="1418" w:type="dxa"/>
            <w:noWrap/>
            <w:hideMark/>
          </w:tcPr>
          <w:p w:rsidR="006F2C88" w:rsidRDefault="008641BB" w:rsidP="008641BB">
            <w:pPr>
              <w:pStyle w:val="Tabulka-9"/>
              <w:cnfStyle w:val="000000000000" w:firstRow="0" w:lastRow="0" w:firstColumn="0" w:lastColumn="0" w:oddVBand="0" w:evenVBand="0" w:oddHBand="0" w:evenHBand="0" w:firstRowFirstColumn="0" w:firstRowLastColumn="0" w:lastRowFirstColumn="0" w:lastRowLastColumn="0"/>
            </w:pPr>
            <w:r>
              <w:t>10. 12. 21</w:t>
            </w:r>
          </w:p>
        </w:tc>
      </w:tr>
      <w:tr w:rsidR="008641BB" w:rsidTr="000A0FBE">
        <w:trPr>
          <w:trHeight w:val="300"/>
        </w:trPr>
        <w:tc>
          <w:tcPr>
            <w:cnfStyle w:val="001000000000" w:firstRow="0" w:lastRow="0" w:firstColumn="1" w:lastColumn="0" w:oddVBand="0" w:evenVBand="0" w:oddHBand="0" w:evenHBand="0" w:firstRowFirstColumn="0" w:firstRowLastColumn="0" w:lastRowFirstColumn="0" w:lastRowLastColumn="0"/>
            <w:tcW w:w="4366" w:type="dxa"/>
            <w:noWrap/>
            <w:hideMark/>
          </w:tcPr>
          <w:p w:rsidR="006F2C88" w:rsidRDefault="006F2C88" w:rsidP="008641BB">
            <w:pPr>
              <w:pStyle w:val="Tabulka-9"/>
            </w:pPr>
            <w:proofErr w:type="spellStart"/>
            <w:r>
              <w:t>Kabelovod</w:t>
            </w:r>
            <w:proofErr w:type="spellEnd"/>
            <w:r>
              <w:t>, stání transformátorů</w:t>
            </w:r>
          </w:p>
        </w:tc>
        <w:tc>
          <w:tcPr>
            <w:tcW w:w="1418" w:type="dxa"/>
            <w:noWrap/>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c>
          <w:tcPr>
            <w:tcW w:w="794" w:type="dxa"/>
            <w:noWrap/>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c>
          <w:tcPr>
            <w:tcW w:w="1418" w:type="dxa"/>
            <w:noWrap/>
            <w:hideMark/>
          </w:tcPr>
          <w:p w:rsidR="006F2C88" w:rsidRDefault="008641BB" w:rsidP="008641BB">
            <w:pPr>
              <w:pStyle w:val="Tabulka-9"/>
              <w:cnfStyle w:val="000000000000" w:firstRow="0" w:lastRow="0" w:firstColumn="0" w:lastColumn="0" w:oddVBand="0" w:evenVBand="0" w:oddHBand="0" w:evenHBand="0" w:firstRowFirstColumn="0" w:firstRowLastColumn="0" w:lastRowFirstColumn="0" w:lastRowLastColumn="0"/>
            </w:pPr>
            <w:r>
              <w:t>11. 09. 21</w:t>
            </w:r>
          </w:p>
        </w:tc>
      </w:tr>
      <w:tr w:rsidR="008641BB" w:rsidTr="000A0FBE">
        <w:trPr>
          <w:trHeight w:val="300"/>
        </w:trPr>
        <w:tc>
          <w:tcPr>
            <w:cnfStyle w:val="001000000000" w:firstRow="0" w:lastRow="0" w:firstColumn="1" w:lastColumn="0" w:oddVBand="0" w:evenVBand="0" w:oddHBand="0" w:evenHBand="0" w:firstRowFirstColumn="0" w:firstRowLastColumn="0" w:lastRowFirstColumn="0" w:lastRowLastColumn="0"/>
            <w:tcW w:w="4366" w:type="dxa"/>
            <w:noWrap/>
            <w:hideMark/>
          </w:tcPr>
          <w:p w:rsidR="006F2C88" w:rsidRDefault="006F2C88" w:rsidP="008641BB">
            <w:pPr>
              <w:pStyle w:val="Tabulka-9"/>
            </w:pPr>
            <w:r>
              <w:t>Technologická budova, technologická část</w:t>
            </w:r>
          </w:p>
        </w:tc>
        <w:tc>
          <w:tcPr>
            <w:tcW w:w="1418" w:type="dxa"/>
            <w:noWrap/>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c>
          <w:tcPr>
            <w:tcW w:w="794" w:type="dxa"/>
            <w:noWrap/>
          </w:tcPr>
          <w:p w:rsidR="006F2C88" w:rsidRPr="00746AF5" w:rsidRDefault="006F2C88" w:rsidP="008641BB">
            <w:pPr>
              <w:pStyle w:val="Tabulka-9"/>
              <w:cnfStyle w:val="000000000000" w:firstRow="0" w:lastRow="0" w:firstColumn="0" w:lastColumn="0" w:oddVBand="0" w:evenVBand="0" w:oddHBand="0" w:evenHBand="0" w:firstRowFirstColumn="0" w:firstRowLastColumn="0" w:lastRowFirstColumn="0" w:lastRowLastColumn="0"/>
              <w:rPr>
                <w:strike/>
              </w:rPr>
            </w:pPr>
          </w:p>
        </w:tc>
        <w:tc>
          <w:tcPr>
            <w:tcW w:w="1418" w:type="dxa"/>
            <w:noWrap/>
            <w:hideMark/>
          </w:tcPr>
          <w:p w:rsidR="006F2C88" w:rsidRDefault="008641BB" w:rsidP="008641BB">
            <w:pPr>
              <w:pStyle w:val="Tabulka-9"/>
              <w:cnfStyle w:val="000000000000" w:firstRow="0" w:lastRow="0" w:firstColumn="0" w:lastColumn="0" w:oddVBand="0" w:evenVBand="0" w:oddHBand="0" w:evenHBand="0" w:firstRowFirstColumn="0" w:firstRowLastColumn="0" w:lastRowFirstColumn="0" w:lastRowLastColumn="0"/>
            </w:pPr>
            <w:r>
              <w:t>14. 04. 22</w:t>
            </w:r>
          </w:p>
        </w:tc>
      </w:tr>
      <w:tr w:rsidR="008641BB" w:rsidTr="008641BB">
        <w:trPr>
          <w:trHeight w:val="300"/>
        </w:trPr>
        <w:tc>
          <w:tcPr>
            <w:cnfStyle w:val="001000000000" w:firstRow="0" w:lastRow="0" w:firstColumn="1" w:lastColumn="0" w:oddVBand="0" w:evenVBand="0" w:oddHBand="0" w:evenHBand="0" w:firstRowFirstColumn="0" w:firstRowLastColumn="0" w:lastRowFirstColumn="0" w:lastRowLastColumn="0"/>
            <w:tcW w:w="4366" w:type="dxa"/>
            <w:noWrap/>
            <w:hideMark/>
          </w:tcPr>
          <w:p w:rsidR="006F2C88" w:rsidRDefault="006F2C88" w:rsidP="008641BB">
            <w:pPr>
              <w:pStyle w:val="Tabulka-9"/>
            </w:pPr>
            <w:r>
              <w:t>Dokončovací práce, zprovoznění</w:t>
            </w:r>
          </w:p>
        </w:tc>
        <w:tc>
          <w:tcPr>
            <w:tcW w:w="1418" w:type="dxa"/>
            <w:noWrap/>
            <w:hideMark/>
          </w:tcPr>
          <w:p w:rsidR="006F2C88" w:rsidRDefault="008641BB" w:rsidP="008641BB">
            <w:pPr>
              <w:pStyle w:val="Tabulka-9"/>
              <w:cnfStyle w:val="000000000000" w:firstRow="0" w:lastRow="0" w:firstColumn="0" w:lastColumn="0" w:oddVBand="0" w:evenVBand="0" w:oddHBand="0" w:evenHBand="0" w:firstRowFirstColumn="0" w:firstRowLastColumn="0" w:lastRowFirstColumn="0" w:lastRowLastColumn="0"/>
            </w:pPr>
            <w:r>
              <w:t>14. 04. 22</w:t>
            </w:r>
          </w:p>
        </w:tc>
        <w:tc>
          <w:tcPr>
            <w:tcW w:w="794" w:type="dxa"/>
            <w:noWrap/>
            <w:hideMark/>
          </w:tcPr>
          <w:p w:rsidR="006F2C88" w:rsidRDefault="006F2C88" w:rsidP="008641BB">
            <w:pPr>
              <w:pStyle w:val="Tabulka-9"/>
              <w:cnfStyle w:val="000000000000" w:firstRow="0" w:lastRow="0" w:firstColumn="0" w:lastColumn="0" w:oddVBand="0" w:evenVBand="0" w:oddHBand="0" w:evenHBand="0" w:firstRowFirstColumn="0" w:firstRowLastColumn="0" w:lastRowFirstColumn="0" w:lastRowLastColumn="0"/>
            </w:pPr>
            <w:r>
              <w:t>19</w:t>
            </w:r>
          </w:p>
        </w:tc>
        <w:tc>
          <w:tcPr>
            <w:tcW w:w="1418" w:type="dxa"/>
            <w:noWrap/>
            <w:hideMark/>
          </w:tcPr>
          <w:p w:rsidR="006F2C88" w:rsidRDefault="008641BB" w:rsidP="008641BB">
            <w:pPr>
              <w:pStyle w:val="Tabulka-9"/>
              <w:cnfStyle w:val="000000000000" w:firstRow="0" w:lastRow="0" w:firstColumn="0" w:lastColumn="0" w:oddVBand="0" w:evenVBand="0" w:oddHBand="0" w:evenHBand="0" w:firstRowFirstColumn="0" w:firstRowLastColumn="0" w:lastRowFirstColumn="0" w:lastRowLastColumn="0"/>
            </w:pPr>
            <w:r>
              <w:t>02. 05. 22</w:t>
            </w:r>
          </w:p>
        </w:tc>
      </w:tr>
      <w:bookmarkEnd w:id="41"/>
    </w:tbl>
    <w:p w:rsidR="006F2C88" w:rsidRDefault="006F2C88" w:rsidP="006F2C88">
      <w:pPr>
        <w:pStyle w:val="Text2-1"/>
        <w:numPr>
          <w:ilvl w:val="0"/>
          <w:numId w:val="0"/>
        </w:numPr>
        <w:ind w:left="737"/>
      </w:pPr>
    </w:p>
    <w:p w:rsidR="00F71C63" w:rsidRPr="00746AF5" w:rsidRDefault="00F71C63" w:rsidP="000A0FBE">
      <w:pPr>
        <w:pStyle w:val="Text2-1"/>
        <w:numPr>
          <w:ilvl w:val="0"/>
          <w:numId w:val="0"/>
        </w:numPr>
        <w:spacing w:after="60"/>
        <w:ind w:left="737"/>
        <w:rPr>
          <w:b/>
        </w:rPr>
      </w:pPr>
      <w:r w:rsidRPr="00746AF5">
        <w:rPr>
          <w:b/>
        </w:rPr>
        <w:t xml:space="preserve">Položky z SO 98-98, které se provádí během </w:t>
      </w:r>
      <w:r w:rsidR="009A3A81">
        <w:rPr>
          <w:b/>
        </w:rPr>
        <w:t xml:space="preserve">Sekce 1 </w:t>
      </w:r>
      <w:r w:rsidRPr="00746AF5">
        <w:rPr>
          <w:b/>
        </w:rPr>
        <w:t>stavební:</w:t>
      </w:r>
    </w:p>
    <w:p w:rsidR="00F71C63" w:rsidRDefault="00F71C63" w:rsidP="000A0FBE">
      <w:pPr>
        <w:pStyle w:val="Text2-1"/>
        <w:numPr>
          <w:ilvl w:val="0"/>
          <w:numId w:val="0"/>
        </w:numPr>
        <w:spacing w:after="60"/>
        <w:ind w:left="737"/>
      </w:pPr>
      <w:r>
        <w:t>Projektová dokumentace pro provádění stavby</w:t>
      </w:r>
    </w:p>
    <w:p w:rsidR="00F71C63" w:rsidRDefault="00F71C63" w:rsidP="000A0FBE">
      <w:pPr>
        <w:pStyle w:val="Text2-1"/>
        <w:numPr>
          <w:ilvl w:val="0"/>
          <w:numId w:val="0"/>
        </w:numPr>
        <w:spacing w:after="60"/>
        <w:ind w:left="737"/>
      </w:pPr>
      <w:r>
        <w:t>Publicita stavby</w:t>
      </w:r>
    </w:p>
    <w:p w:rsidR="00F71C63" w:rsidRDefault="00F71C63" w:rsidP="000A0FBE">
      <w:pPr>
        <w:pStyle w:val="Text2-1"/>
        <w:numPr>
          <w:ilvl w:val="0"/>
          <w:numId w:val="0"/>
        </w:numPr>
        <w:spacing w:after="60"/>
        <w:ind w:left="737"/>
      </w:pPr>
      <w:r>
        <w:t>Osvědčení o bezpečnosti před uvedením do provozu</w:t>
      </w:r>
    </w:p>
    <w:p w:rsidR="00F71C63" w:rsidRDefault="00F71C63" w:rsidP="000A0FBE">
      <w:pPr>
        <w:pStyle w:val="Text2-1"/>
        <w:numPr>
          <w:ilvl w:val="0"/>
          <w:numId w:val="0"/>
        </w:numPr>
        <w:spacing w:after="60"/>
        <w:ind w:left="737"/>
      </w:pPr>
      <w:r>
        <w:t xml:space="preserve">Hlukové měření pro účely realizace stavby </w:t>
      </w:r>
    </w:p>
    <w:p w:rsidR="00F71C63" w:rsidRDefault="00F71C63" w:rsidP="000A0FBE">
      <w:pPr>
        <w:pStyle w:val="Text2-1"/>
        <w:numPr>
          <w:ilvl w:val="0"/>
          <w:numId w:val="0"/>
        </w:numPr>
        <w:ind w:left="737"/>
      </w:pPr>
      <w:r>
        <w:t xml:space="preserve">Ostatní nezařazené náklady v realizaci stavby </w:t>
      </w:r>
    </w:p>
    <w:p w:rsidR="0069470F" w:rsidRPr="00883226" w:rsidRDefault="0069470F" w:rsidP="000A0FBE">
      <w:pPr>
        <w:pStyle w:val="Text2-1"/>
      </w:pPr>
      <w:r w:rsidRPr="00883226">
        <w:t>V harmonogramu postupu prací je nutno dle ZOV v Projektové dokumentaci respektovat zejména následující požadavky a termíny:</w:t>
      </w:r>
    </w:p>
    <w:p w:rsidR="0069470F" w:rsidRPr="00883226" w:rsidRDefault="0069470F" w:rsidP="00A360CB">
      <w:pPr>
        <w:pStyle w:val="Odrka1-1"/>
        <w:numPr>
          <w:ilvl w:val="0"/>
          <w:numId w:val="4"/>
        </w:numPr>
        <w:spacing w:after="60"/>
      </w:pPr>
      <w:r w:rsidRPr="00883226">
        <w:t>termín ukončení stavby</w:t>
      </w:r>
      <w:r w:rsidR="004419DB">
        <w:t xml:space="preserve"> od předání staveniště</w:t>
      </w:r>
    </w:p>
    <w:p w:rsidR="0069470F" w:rsidRPr="00883226" w:rsidRDefault="0069470F" w:rsidP="00A360CB">
      <w:pPr>
        <w:pStyle w:val="Odrka1-1"/>
        <w:numPr>
          <w:ilvl w:val="0"/>
          <w:numId w:val="4"/>
        </w:numPr>
        <w:spacing w:after="60"/>
      </w:pPr>
      <w:r w:rsidRPr="00883226">
        <w:t>možné termíny uvádění provozuschopných celků do provozu</w:t>
      </w:r>
    </w:p>
    <w:p w:rsidR="0069470F" w:rsidRPr="00883226" w:rsidRDefault="0069470F" w:rsidP="00A360CB">
      <w:pPr>
        <w:pStyle w:val="Odrka1-1"/>
        <w:numPr>
          <w:ilvl w:val="0"/>
          <w:numId w:val="4"/>
        </w:numPr>
        <w:spacing w:after="60"/>
      </w:pPr>
      <w:r w:rsidRPr="00883226">
        <w:t>výlukovou činnost s maximálním využitím výlukových časů</w:t>
      </w:r>
    </w:p>
    <w:p w:rsidR="0069470F" w:rsidRPr="00883226" w:rsidRDefault="0069470F" w:rsidP="00A360CB">
      <w:pPr>
        <w:pStyle w:val="Odrka1-1"/>
        <w:numPr>
          <w:ilvl w:val="0"/>
          <w:numId w:val="4"/>
        </w:numPr>
        <w:spacing w:after="60"/>
      </w:pPr>
      <w:r w:rsidRPr="00883226">
        <w:t>uzavírky pozemních komunikací</w:t>
      </w:r>
    </w:p>
    <w:p w:rsidR="0069470F" w:rsidRPr="00883226" w:rsidRDefault="0069470F" w:rsidP="00A360CB">
      <w:pPr>
        <w:pStyle w:val="Odrka1-1"/>
        <w:numPr>
          <w:ilvl w:val="0"/>
          <w:numId w:val="4"/>
        </w:numPr>
        <w:spacing w:after="60"/>
      </w:pPr>
      <w:r w:rsidRPr="00883226">
        <w:t>přechodové stavy, provozní zkoušky (kontrolní a zkušební plán)</w:t>
      </w:r>
    </w:p>
    <w:p w:rsidR="0069470F" w:rsidRPr="00883226" w:rsidRDefault="0069470F" w:rsidP="00A360CB">
      <w:pPr>
        <w:pStyle w:val="Odrka1-1"/>
        <w:numPr>
          <w:ilvl w:val="0"/>
          <w:numId w:val="4"/>
        </w:numPr>
        <w:spacing w:after="60"/>
      </w:pPr>
      <w:r w:rsidRPr="00883226">
        <w:t>koordinace se souběžně probíhajícími stavbami</w:t>
      </w:r>
    </w:p>
    <w:p w:rsidR="006F2C88" w:rsidRPr="00883226" w:rsidRDefault="0069470F" w:rsidP="006F2C88">
      <w:pPr>
        <w:pStyle w:val="Text2-1"/>
      </w:pPr>
      <w:r w:rsidRPr="00883226">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rsidR="0069470F" w:rsidRDefault="0069470F" w:rsidP="0069470F">
      <w:pPr>
        <w:pStyle w:val="Text2-1"/>
      </w:pPr>
      <w:r w:rsidRPr="00883226">
        <w:t xml:space="preserve">Závazným pro zhotovitele </w:t>
      </w:r>
      <w:r w:rsidR="00221E12">
        <w:t xml:space="preserve">jsou </w:t>
      </w:r>
      <w:r w:rsidRPr="00883226">
        <w:t>rozsah</w:t>
      </w:r>
      <w:r w:rsidR="00221E12">
        <w:t>y</w:t>
      </w:r>
      <w:r w:rsidRPr="00883226">
        <w:t xml:space="preserve"> výluk, které jsou uvedeny v</w:t>
      </w:r>
      <w:r w:rsidR="00883226" w:rsidRPr="00883226">
        <w:t xml:space="preserve"> Souhrnné technické zprávě – </w:t>
      </w:r>
      <w:proofErr w:type="gramStart"/>
      <w:r w:rsidR="00883226" w:rsidRPr="00883226">
        <w:t>kapitola B.8.3</w:t>
      </w:r>
      <w:proofErr w:type="gramEnd"/>
      <w:r w:rsidR="00883226" w:rsidRPr="00883226">
        <w:t>.</w:t>
      </w:r>
      <w:r w:rsidR="00221E12">
        <w:t xml:space="preserve"> Termíny výluk musí být koordinovány se souběžnými stavbami. </w:t>
      </w:r>
    </w:p>
    <w:p w:rsidR="006F2C88" w:rsidRPr="006F2C88" w:rsidRDefault="006F2C88" w:rsidP="006F2C88">
      <w:pPr>
        <w:pStyle w:val="Odrka1-1"/>
        <w:numPr>
          <w:ilvl w:val="0"/>
          <w:numId w:val="0"/>
        </w:numPr>
        <w:ind w:left="1077"/>
        <w:rPr>
          <w:b/>
        </w:rPr>
      </w:pPr>
      <w:r w:rsidRPr="006F2C88">
        <w:rPr>
          <w:b/>
        </w:rPr>
        <w:t>Požadavky na výluky ve</w:t>
      </w:r>
      <w:r w:rsidRPr="006F2C88">
        <w:rPr>
          <w:rFonts w:ascii="Arial,Bold" w:hAnsi="Arial,Bold" w:cs="Arial,Bold"/>
          <w:b/>
        </w:rPr>
        <w:t>ř</w:t>
      </w:r>
      <w:r w:rsidRPr="006F2C88">
        <w:rPr>
          <w:b/>
        </w:rPr>
        <w:t>ejné dopravy.</w:t>
      </w:r>
    </w:p>
    <w:p w:rsidR="006F2C88" w:rsidRDefault="006F2C88" w:rsidP="006F2C88">
      <w:pPr>
        <w:pStyle w:val="Odrka1-1"/>
      </w:pPr>
      <w:r>
        <w:t>V období 06/2021 výluka traťové koleje Pardubice-Rosice nad Labem - Stéblová včetně vypnutí</w:t>
      </w:r>
    </w:p>
    <w:p w:rsidR="006F2C88" w:rsidRDefault="006F2C88" w:rsidP="006F2C88">
      <w:pPr>
        <w:pStyle w:val="Odrka1-1"/>
      </w:pPr>
      <w:r>
        <w:t>TV na 2x8 hodin.</w:t>
      </w:r>
    </w:p>
    <w:p w:rsidR="006F2C88" w:rsidRDefault="006F2C88" w:rsidP="006F2C88">
      <w:pPr>
        <w:pStyle w:val="Odrka1-1"/>
      </w:pPr>
      <w:r>
        <w:t>V období 07/2021 výluka traťové koleje Pardubice-Rosice nad Labem - Stéblová včetně vypnutí</w:t>
      </w:r>
    </w:p>
    <w:p w:rsidR="00172BF8" w:rsidRDefault="006F2C88" w:rsidP="000A0FBE">
      <w:pPr>
        <w:pStyle w:val="Odrka1-1"/>
      </w:pPr>
      <w:r>
        <w:t>TV na 4x8 hodin.</w:t>
      </w:r>
    </w:p>
    <w:p w:rsidR="0069470F" w:rsidRDefault="0069470F" w:rsidP="0069470F">
      <w:pPr>
        <w:pStyle w:val="Nadpis2-1"/>
      </w:pPr>
      <w:bookmarkStart w:id="42" w:name="_Toc7077141"/>
      <w:bookmarkStart w:id="43" w:name="_Toc35851875"/>
      <w:r w:rsidRPr="00EC2E51">
        <w:lastRenderedPageBreak/>
        <w:t>SOUVISEJÍCÍ</w:t>
      </w:r>
      <w:r>
        <w:t xml:space="preserve"> DOKUMENTY A PŘEDPISY</w:t>
      </w:r>
      <w:bookmarkEnd w:id="42"/>
      <w:bookmarkEnd w:id="43"/>
    </w:p>
    <w:p w:rsidR="0069470F" w:rsidRDefault="0069470F" w:rsidP="0069470F">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69470F" w:rsidRDefault="0069470F" w:rsidP="0069470F">
      <w:pPr>
        <w:pStyle w:val="Text2-1"/>
      </w:pPr>
      <w:r>
        <w:t>Objednatel umožňuje Zhotoviteli přístup ke všem svým interním předpisům a dokumentům následujícím způsobem:</w:t>
      </w:r>
    </w:p>
    <w:p w:rsidR="0069470F" w:rsidRPr="002412E9" w:rsidRDefault="0069470F" w:rsidP="0069470F">
      <w:pPr>
        <w:pStyle w:val="Textbezslovn"/>
        <w:spacing w:after="0"/>
        <w:rPr>
          <w:rStyle w:val="Tun"/>
        </w:rPr>
      </w:pPr>
      <w:r w:rsidRPr="002412E9">
        <w:rPr>
          <w:rStyle w:val="Tun"/>
        </w:rPr>
        <w:t>Správa železni</w:t>
      </w:r>
      <w:r w:rsidR="007D3FA6">
        <w:rPr>
          <w:rStyle w:val="Tun"/>
        </w:rPr>
        <w:t>c</w:t>
      </w:r>
      <w:r w:rsidRPr="002412E9">
        <w:rPr>
          <w:rStyle w:val="Tun"/>
        </w:rPr>
        <w:t>, státní organizace</w:t>
      </w:r>
    </w:p>
    <w:p w:rsidR="0069470F" w:rsidRPr="002412E9" w:rsidRDefault="004D2F21" w:rsidP="0069470F">
      <w:pPr>
        <w:pStyle w:val="Textbezslovn"/>
        <w:spacing w:after="0"/>
        <w:rPr>
          <w:rStyle w:val="Tun"/>
        </w:rPr>
      </w:pPr>
      <w:r w:rsidRPr="004D2F21">
        <w:rPr>
          <w:rStyle w:val="Tun"/>
        </w:rPr>
        <w:t>Centrum telematiky a diagnostiky</w:t>
      </w:r>
      <w:r w:rsidR="0069470F" w:rsidRPr="002412E9">
        <w:rPr>
          <w:rStyle w:val="Tun"/>
        </w:rPr>
        <w:t xml:space="preserve"> </w:t>
      </w:r>
    </w:p>
    <w:p w:rsidR="00476F2F" w:rsidRDefault="00476F2F" w:rsidP="00476F2F">
      <w:pPr>
        <w:pStyle w:val="Textbezslovn"/>
        <w:spacing w:after="0"/>
        <w:rPr>
          <w:rStyle w:val="Tun"/>
        </w:rPr>
      </w:pPr>
      <w:r>
        <w:rPr>
          <w:rStyle w:val="Tun"/>
        </w:rPr>
        <w:t>Oddělení distribuce dokumentace</w:t>
      </w:r>
    </w:p>
    <w:p w:rsidR="00476F2F" w:rsidRDefault="00404FCA" w:rsidP="00476F2F">
      <w:pPr>
        <w:pStyle w:val="Textbezslovn"/>
        <w:spacing w:after="0"/>
      </w:pPr>
      <w:r>
        <w:t>Jeremenkova 103/23</w:t>
      </w:r>
    </w:p>
    <w:p w:rsidR="00476F2F" w:rsidRDefault="00476F2F" w:rsidP="00476F2F">
      <w:pPr>
        <w:pStyle w:val="Textbezslovn"/>
        <w:spacing w:after="0"/>
      </w:pPr>
      <w:r>
        <w:t>779 00 Olomouc</w:t>
      </w:r>
    </w:p>
    <w:p w:rsidR="00476F2F" w:rsidRDefault="00476F2F" w:rsidP="00476F2F">
      <w:pPr>
        <w:pStyle w:val="Textbezslovn"/>
        <w:spacing w:after="0"/>
      </w:pPr>
      <w:r>
        <w:t>kontaktní osoba: p. Jarmila Strnadová, tel.: 972 742 396, mobil: 725 039 782</w:t>
      </w:r>
    </w:p>
    <w:p w:rsidR="00476F2F" w:rsidRDefault="00476F2F" w:rsidP="00476F2F">
      <w:pPr>
        <w:pStyle w:val="Textbezslovn"/>
        <w:spacing w:after="0"/>
      </w:pPr>
      <w:r>
        <w:t>e-mail: typdok@tudc.cz</w:t>
      </w:r>
    </w:p>
    <w:p w:rsidR="0069470F" w:rsidRDefault="00476F2F" w:rsidP="0069470F">
      <w:pPr>
        <w:pStyle w:val="Textbezslovn"/>
      </w:pPr>
      <w:r>
        <w:rPr>
          <w:color w:val="000000" w:themeColor="text1"/>
        </w:rPr>
        <w:t xml:space="preserve">www: </w:t>
      </w:r>
      <w:hyperlink r:id="rId13" w:history="1">
        <w:r>
          <w:rPr>
            <w:rStyle w:val="Hypertextovodkaz"/>
            <w:color w:val="000000" w:themeColor="text1"/>
          </w:rPr>
          <w:t>www.tudc.cz</w:t>
        </w:r>
      </w:hyperlink>
      <w:r>
        <w:rPr>
          <w:color w:val="000000" w:themeColor="text1"/>
        </w:rPr>
        <w:t xml:space="preserve"> nebo </w:t>
      </w:r>
      <w:hyperlink r:id="rId14" w:history="1">
        <w:r>
          <w:rPr>
            <w:rStyle w:val="Hypertextovodkaz"/>
            <w:color w:val="000000" w:themeColor="text1"/>
          </w:rPr>
          <w:t>www.szdc.cz</w:t>
        </w:r>
      </w:hyperlink>
      <w:r>
        <w:t xml:space="preserve"> v sekci „O nás / Vnitřní předpisy / odkaz Dokumenty a předpisy“</w:t>
      </w:r>
    </w:p>
    <w:p w:rsidR="00826B7B" w:rsidRDefault="00826B7B" w:rsidP="006C5168">
      <w:pPr>
        <w:pStyle w:val="Textbezodsazen"/>
      </w:pPr>
    </w:p>
    <w:sectPr w:rsidR="00826B7B" w:rsidSect="000C3DBE">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B31" w:rsidRDefault="00262B31" w:rsidP="00962258">
      <w:pPr>
        <w:spacing w:after="0" w:line="240" w:lineRule="auto"/>
      </w:pPr>
      <w:r>
        <w:separator/>
      </w:r>
    </w:p>
  </w:endnote>
  <w:endnote w:type="continuationSeparator" w:id="0">
    <w:p w:rsidR="00262B31" w:rsidRDefault="00262B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uxiMono-Bold">
    <w:altName w:val="Times New Roman"/>
    <w:panose1 w:val="00000000000000000000"/>
    <w:charset w:val="00"/>
    <w:family w:val="roman"/>
    <w:notTrueType/>
    <w:pitch w:val="default"/>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D64DE" w:rsidRPr="003462EB" w:rsidTr="00633336">
      <w:tc>
        <w:tcPr>
          <w:tcW w:w="907" w:type="dxa"/>
          <w:tcMar>
            <w:left w:w="0" w:type="dxa"/>
            <w:right w:w="0" w:type="dxa"/>
          </w:tcMar>
          <w:vAlign w:val="bottom"/>
        </w:tcPr>
        <w:p w:rsidR="007D64DE" w:rsidRPr="00B8518B" w:rsidRDefault="007D64D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5F9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5F9B">
            <w:rPr>
              <w:rStyle w:val="slostrnky"/>
              <w:noProof/>
            </w:rPr>
            <w:t>9</w:t>
          </w:r>
          <w:r w:rsidRPr="00B8518B">
            <w:rPr>
              <w:rStyle w:val="slostrnky"/>
            </w:rPr>
            <w:fldChar w:fldCharType="end"/>
          </w:r>
        </w:p>
      </w:tc>
      <w:tc>
        <w:tcPr>
          <w:tcW w:w="0" w:type="auto"/>
          <w:vAlign w:val="bottom"/>
        </w:tcPr>
        <w:p w:rsidR="007D64DE" w:rsidRPr="003462EB" w:rsidRDefault="00883D97" w:rsidP="008664BF">
          <w:pPr>
            <w:pStyle w:val="Zpatvlevo"/>
          </w:pPr>
          <w:r>
            <w:t>Výstavba TNS Stéblová</w:t>
          </w:r>
        </w:p>
        <w:p w:rsidR="007D64DE" w:rsidRDefault="007D64DE" w:rsidP="008664BF">
          <w:pPr>
            <w:pStyle w:val="Zpatvlevo"/>
          </w:pPr>
          <w:r w:rsidRPr="003462EB">
            <w:t>Technická specifikace</w:t>
          </w:r>
        </w:p>
        <w:p w:rsidR="007D64DE" w:rsidRPr="003462EB" w:rsidRDefault="007D64DE" w:rsidP="008664BF">
          <w:pPr>
            <w:pStyle w:val="Zpatvlevo"/>
          </w:pPr>
          <w:r>
            <w:t>Zvláštní</w:t>
          </w:r>
          <w:r w:rsidRPr="003462EB">
            <w:t xml:space="preserve"> technické podmínky</w:t>
          </w:r>
          <w:r>
            <w:t xml:space="preserve"> - </w:t>
          </w:r>
          <w:r w:rsidRPr="003462EB">
            <w:t>Zhotovení stavby</w:t>
          </w:r>
        </w:p>
      </w:tc>
    </w:tr>
  </w:tbl>
  <w:p w:rsidR="007D64DE" w:rsidRPr="00614E71" w:rsidRDefault="007D64DE">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D64DE" w:rsidRPr="009E09BE" w:rsidTr="00633336">
      <w:tc>
        <w:tcPr>
          <w:tcW w:w="0" w:type="auto"/>
          <w:tcMar>
            <w:left w:w="0" w:type="dxa"/>
            <w:right w:w="0" w:type="dxa"/>
          </w:tcMar>
          <w:vAlign w:val="bottom"/>
        </w:tcPr>
        <w:p w:rsidR="007D64DE" w:rsidRDefault="00883D97" w:rsidP="00883D97">
          <w:pPr>
            <w:pStyle w:val="Zpatvpravo"/>
            <w:jc w:val="center"/>
          </w:pPr>
          <w:r>
            <w:t xml:space="preserve">                                                                                                                                              Výstavba TNS Stéblová</w:t>
          </w:r>
        </w:p>
        <w:p w:rsidR="007D64DE" w:rsidRDefault="007D64DE" w:rsidP="008664BF">
          <w:pPr>
            <w:pStyle w:val="Zpatvpravo"/>
          </w:pPr>
          <w:r w:rsidRPr="003462EB">
            <w:t>Technická specifikace</w:t>
          </w:r>
        </w:p>
        <w:p w:rsidR="007D64DE" w:rsidRPr="003462EB" w:rsidRDefault="007D64DE"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rsidR="007D64DE" w:rsidRPr="009E09BE" w:rsidRDefault="007D64D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45F9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5F9B">
            <w:rPr>
              <w:rStyle w:val="slostrnky"/>
              <w:noProof/>
            </w:rPr>
            <w:t>9</w:t>
          </w:r>
          <w:r w:rsidRPr="00B8518B">
            <w:rPr>
              <w:rStyle w:val="slostrnky"/>
            </w:rPr>
            <w:fldChar w:fldCharType="end"/>
          </w:r>
        </w:p>
      </w:tc>
    </w:tr>
  </w:tbl>
  <w:p w:rsidR="007D64DE" w:rsidRPr="00B8518B" w:rsidRDefault="007D64D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4DE" w:rsidRDefault="007D64DE" w:rsidP="00B31E19">
    <w:pPr>
      <w:pStyle w:val="Zpatvlevo"/>
      <w:rPr>
        <w:rFonts w:cs="Calibri"/>
        <w:szCs w:val="12"/>
      </w:rPr>
    </w:pPr>
  </w:p>
  <w:p w:rsidR="007D64DE" w:rsidRPr="00460660" w:rsidRDefault="007D64D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B31" w:rsidRDefault="00262B31" w:rsidP="00962258">
      <w:pPr>
        <w:spacing w:after="0" w:line="240" w:lineRule="auto"/>
      </w:pPr>
      <w:r>
        <w:separator/>
      </w:r>
    </w:p>
  </w:footnote>
  <w:footnote w:type="continuationSeparator" w:id="0">
    <w:p w:rsidR="00262B31" w:rsidRDefault="00262B3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D64DE" w:rsidTr="00B22106">
      <w:trPr>
        <w:trHeight w:hRule="exact" w:val="936"/>
      </w:trPr>
      <w:tc>
        <w:tcPr>
          <w:tcW w:w="1361" w:type="dxa"/>
          <w:tcMar>
            <w:left w:w="0" w:type="dxa"/>
            <w:right w:w="0" w:type="dxa"/>
          </w:tcMar>
        </w:tcPr>
        <w:p w:rsidR="007D64DE" w:rsidRPr="00B8518B" w:rsidRDefault="007D64DE" w:rsidP="00FC6389">
          <w:pPr>
            <w:pStyle w:val="Zpat"/>
            <w:rPr>
              <w:rStyle w:val="slostrnky"/>
            </w:rPr>
          </w:pPr>
        </w:p>
      </w:tc>
      <w:tc>
        <w:tcPr>
          <w:tcW w:w="3458" w:type="dxa"/>
          <w:shd w:val="clear" w:color="auto" w:fill="auto"/>
          <w:tcMar>
            <w:left w:w="0" w:type="dxa"/>
            <w:right w:w="0" w:type="dxa"/>
          </w:tcMar>
        </w:tcPr>
        <w:p w:rsidR="007D64DE" w:rsidRDefault="007D64DE" w:rsidP="00FC6389">
          <w:pPr>
            <w:pStyle w:val="Zpat"/>
          </w:pPr>
          <w:r>
            <w:rPr>
              <w:noProof/>
              <w:lang w:eastAsia="cs-CZ"/>
            </w:rPr>
            <w:drawing>
              <wp:anchor distT="0" distB="0" distL="114300" distR="114300" simplePos="0" relativeHeight="251674624" behindDoc="0" locked="1" layoutInCell="1" allowOverlap="1" wp14:anchorId="74F84777" wp14:editId="73DAA094">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D64DE" w:rsidRPr="00D6163D" w:rsidRDefault="007D64DE" w:rsidP="00FC6389">
          <w:pPr>
            <w:pStyle w:val="Druhdokumentu"/>
          </w:pPr>
        </w:p>
      </w:tc>
    </w:tr>
    <w:tr w:rsidR="007D64DE" w:rsidTr="00B22106">
      <w:trPr>
        <w:trHeight w:hRule="exact" w:val="936"/>
      </w:trPr>
      <w:tc>
        <w:tcPr>
          <w:tcW w:w="1361" w:type="dxa"/>
          <w:tcMar>
            <w:left w:w="0" w:type="dxa"/>
            <w:right w:w="0" w:type="dxa"/>
          </w:tcMar>
        </w:tcPr>
        <w:p w:rsidR="007D64DE" w:rsidRPr="00B8518B" w:rsidRDefault="007D64DE" w:rsidP="00FC6389">
          <w:pPr>
            <w:pStyle w:val="Zpat"/>
            <w:rPr>
              <w:rStyle w:val="slostrnky"/>
            </w:rPr>
          </w:pPr>
        </w:p>
      </w:tc>
      <w:tc>
        <w:tcPr>
          <w:tcW w:w="3458" w:type="dxa"/>
          <w:shd w:val="clear" w:color="auto" w:fill="auto"/>
          <w:tcMar>
            <w:left w:w="0" w:type="dxa"/>
            <w:right w:w="0" w:type="dxa"/>
          </w:tcMar>
        </w:tcPr>
        <w:p w:rsidR="007D64DE" w:rsidRDefault="007D64DE" w:rsidP="00FC6389">
          <w:pPr>
            <w:pStyle w:val="Zpat"/>
          </w:pPr>
        </w:p>
      </w:tc>
      <w:tc>
        <w:tcPr>
          <w:tcW w:w="5756" w:type="dxa"/>
          <w:shd w:val="clear" w:color="auto" w:fill="auto"/>
          <w:tcMar>
            <w:left w:w="0" w:type="dxa"/>
            <w:right w:w="0" w:type="dxa"/>
          </w:tcMar>
        </w:tcPr>
        <w:p w:rsidR="007D64DE" w:rsidRPr="00D6163D" w:rsidRDefault="007D64DE" w:rsidP="00FC6389">
          <w:pPr>
            <w:pStyle w:val="Druhdokumentu"/>
          </w:pPr>
        </w:p>
      </w:tc>
    </w:tr>
  </w:tbl>
  <w:p w:rsidR="007D64DE" w:rsidRPr="00D6163D" w:rsidRDefault="007D64DE" w:rsidP="00FC6389">
    <w:pPr>
      <w:pStyle w:val="Zhlav"/>
      <w:rPr>
        <w:sz w:val="8"/>
        <w:szCs w:val="8"/>
      </w:rPr>
    </w:pPr>
  </w:p>
  <w:p w:rsidR="007D64DE" w:rsidRPr="00460660" w:rsidRDefault="007D64D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7AB27DE8"/>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color w:val="auto"/>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1360671"/>
    <w:multiLevelType w:val="hybridMultilevel"/>
    <w:tmpl w:val="8B7A6806"/>
    <w:lvl w:ilvl="0" w:tplc="CB82AFDE">
      <w:numFmt w:val="bullet"/>
      <w:pStyle w:val="TPTExt-3-odrka"/>
      <w:lvlText w:val="-"/>
      <w:lvlJc w:val="left"/>
      <w:pPr>
        <w:tabs>
          <w:tab w:val="num" w:pos="1735"/>
        </w:tabs>
        <w:ind w:left="1735" w:hanging="357"/>
      </w:pPr>
      <w:rPr>
        <w:rFonts w:ascii="Calibri" w:hAnsi="Calibri" w:hint="default"/>
        <w:b/>
        <w:i w:val="0"/>
        <w:color w:val="auto"/>
        <w:sz w:val="20"/>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3">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4"/>
  </w:num>
  <w:num w:numId="10">
    <w:abstractNumId w:val="2"/>
  </w:num>
  <w:num w:numId="11">
    <w:abstractNumId w:val="9"/>
  </w:num>
  <w:num w:numId="12">
    <w:abstractNumId w:val="12"/>
  </w:num>
  <w:num w:numId="13">
    <w:abstractNumId w:val="8"/>
  </w:num>
  <w:num w:numId="14">
    <w:abstractNumId w:val="10"/>
  </w:num>
  <w:num w:numId="15">
    <w:abstractNumId w:val="11"/>
  </w:num>
  <w:num w:numId="16">
    <w:abstractNumId w:val="1"/>
  </w:num>
  <w:num w:numId="17">
    <w:abstractNumId w:val="5"/>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5F"/>
    <w:rsid w:val="00000833"/>
    <w:rsid w:val="00012EC4"/>
    <w:rsid w:val="00017F3C"/>
    <w:rsid w:val="00020B06"/>
    <w:rsid w:val="000251F6"/>
    <w:rsid w:val="00031C01"/>
    <w:rsid w:val="00041253"/>
    <w:rsid w:val="00041EC8"/>
    <w:rsid w:val="00054FC6"/>
    <w:rsid w:val="0006465A"/>
    <w:rsid w:val="0006588D"/>
    <w:rsid w:val="00067A5E"/>
    <w:rsid w:val="000719BB"/>
    <w:rsid w:val="00072A65"/>
    <w:rsid w:val="00072C1E"/>
    <w:rsid w:val="00076B14"/>
    <w:rsid w:val="00081EFC"/>
    <w:rsid w:val="0008461A"/>
    <w:rsid w:val="000937A2"/>
    <w:rsid w:val="000A0FBE"/>
    <w:rsid w:val="000A6E75"/>
    <w:rsid w:val="000B408F"/>
    <w:rsid w:val="000B4EB8"/>
    <w:rsid w:val="000C3DBE"/>
    <w:rsid w:val="000C41F2"/>
    <w:rsid w:val="000D22C4"/>
    <w:rsid w:val="000D27D1"/>
    <w:rsid w:val="000D50E2"/>
    <w:rsid w:val="000D7BD4"/>
    <w:rsid w:val="000E1A7F"/>
    <w:rsid w:val="000E437B"/>
    <w:rsid w:val="000F15F1"/>
    <w:rsid w:val="000F4B80"/>
    <w:rsid w:val="00112864"/>
    <w:rsid w:val="00114472"/>
    <w:rsid w:val="00114988"/>
    <w:rsid w:val="00114DE9"/>
    <w:rsid w:val="00115069"/>
    <w:rsid w:val="001150F2"/>
    <w:rsid w:val="00136398"/>
    <w:rsid w:val="00140FDC"/>
    <w:rsid w:val="00146BCB"/>
    <w:rsid w:val="0015027B"/>
    <w:rsid w:val="00153B6C"/>
    <w:rsid w:val="001656A2"/>
    <w:rsid w:val="00170EC5"/>
    <w:rsid w:val="00172BF8"/>
    <w:rsid w:val="001747C1"/>
    <w:rsid w:val="00177D6B"/>
    <w:rsid w:val="001843C2"/>
    <w:rsid w:val="00191F90"/>
    <w:rsid w:val="001934F8"/>
    <w:rsid w:val="001966A3"/>
    <w:rsid w:val="001A3B3C"/>
    <w:rsid w:val="001B34D2"/>
    <w:rsid w:val="001B4180"/>
    <w:rsid w:val="001B4E74"/>
    <w:rsid w:val="001B7668"/>
    <w:rsid w:val="001C645F"/>
    <w:rsid w:val="001C68F8"/>
    <w:rsid w:val="001C73C0"/>
    <w:rsid w:val="001D0458"/>
    <w:rsid w:val="001E042E"/>
    <w:rsid w:val="001E5655"/>
    <w:rsid w:val="001E678E"/>
    <w:rsid w:val="001F43BB"/>
    <w:rsid w:val="001F7E5F"/>
    <w:rsid w:val="002007BA"/>
    <w:rsid w:val="002038C9"/>
    <w:rsid w:val="002071BB"/>
    <w:rsid w:val="00207DF5"/>
    <w:rsid w:val="0021078D"/>
    <w:rsid w:val="002110C1"/>
    <w:rsid w:val="002131B8"/>
    <w:rsid w:val="00221E12"/>
    <w:rsid w:val="00232000"/>
    <w:rsid w:val="00240B81"/>
    <w:rsid w:val="00247D01"/>
    <w:rsid w:val="0025030F"/>
    <w:rsid w:val="00254F16"/>
    <w:rsid w:val="00257B91"/>
    <w:rsid w:val="00261100"/>
    <w:rsid w:val="00261A5B"/>
    <w:rsid w:val="00262B31"/>
    <w:rsid w:val="00262E5B"/>
    <w:rsid w:val="00263E9B"/>
    <w:rsid w:val="00276AFE"/>
    <w:rsid w:val="0028531F"/>
    <w:rsid w:val="00295FD7"/>
    <w:rsid w:val="002A355D"/>
    <w:rsid w:val="002A3B57"/>
    <w:rsid w:val="002B343C"/>
    <w:rsid w:val="002B67FA"/>
    <w:rsid w:val="002B6B58"/>
    <w:rsid w:val="002C31BF"/>
    <w:rsid w:val="002D0011"/>
    <w:rsid w:val="002D2102"/>
    <w:rsid w:val="002D37DD"/>
    <w:rsid w:val="002D7FD6"/>
    <w:rsid w:val="002E0CD7"/>
    <w:rsid w:val="002E0CFB"/>
    <w:rsid w:val="002E3E31"/>
    <w:rsid w:val="002E4485"/>
    <w:rsid w:val="002E5C7B"/>
    <w:rsid w:val="002F2AE7"/>
    <w:rsid w:val="002F4333"/>
    <w:rsid w:val="002F4ECC"/>
    <w:rsid w:val="0030303F"/>
    <w:rsid w:val="00304DAF"/>
    <w:rsid w:val="00306E34"/>
    <w:rsid w:val="00307207"/>
    <w:rsid w:val="003130A4"/>
    <w:rsid w:val="003229ED"/>
    <w:rsid w:val="003254A3"/>
    <w:rsid w:val="00327EEF"/>
    <w:rsid w:val="0033159C"/>
    <w:rsid w:val="0033239F"/>
    <w:rsid w:val="00334918"/>
    <w:rsid w:val="003418A3"/>
    <w:rsid w:val="0034274B"/>
    <w:rsid w:val="003462EB"/>
    <w:rsid w:val="0034719F"/>
    <w:rsid w:val="00350A35"/>
    <w:rsid w:val="00350CDE"/>
    <w:rsid w:val="00355475"/>
    <w:rsid w:val="003571D8"/>
    <w:rsid w:val="00357BC6"/>
    <w:rsid w:val="00361422"/>
    <w:rsid w:val="00361948"/>
    <w:rsid w:val="00362A32"/>
    <w:rsid w:val="00372C48"/>
    <w:rsid w:val="0037545D"/>
    <w:rsid w:val="00386FF1"/>
    <w:rsid w:val="00392EB6"/>
    <w:rsid w:val="003956C6"/>
    <w:rsid w:val="00395965"/>
    <w:rsid w:val="003B111D"/>
    <w:rsid w:val="003B3764"/>
    <w:rsid w:val="003B4CD2"/>
    <w:rsid w:val="003B6A49"/>
    <w:rsid w:val="003C33F2"/>
    <w:rsid w:val="003C6679"/>
    <w:rsid w:val="003D533F"/>
    <w:rsid w:val="003D756E"/>
    <w:rsid w:val="003E29F3"/>
    <w:rsid w:val="003E420D"/>
    <w:rsid w:val="003E4C13"/>
    <w:rsid w:val="003F5A5F"/>
    <w:rsid w:val="00404FCA"/>
    <w:rsid w:val="004078F3"/>
    <w:rsid w:val="00410699"/>
    <w:rsid w:val="0041459E"/>
    <w:rsid w:val="00416293"/>
    <w:rsid w:val="00421BD4"/>
    <w:rsid w:val="004230AF"/>
    <w:rsid w:val="00427794"/>
    <w:rsid w:val="0044081E"/>
    <w:rsid w:val="004419DB"/>
    <w:rsid w:val="00443C6D"/>
    <w:rsid w:val="004449EE"/>
    <w:rsid w:val="00446585"/>
    <w:rsid w:val="00450F07"/>
    <w:rsid w:val="00453CD3"/>
    <w:rsid w:val="00460660"/>
    <w:rsid w:val="004612F0"/>
    <w:rsid w:val="004620F2"/>
    <w:rsid w:val="00463BD5"/>
    <w:rsid w:val="00464BA9"/>
    <w:rsid w:val="00467F7D"/>
    <w:rsid w:val="00475E46"/>
    <w:rsid w:val="00476F2F"/>
    <w:rsid w:val="0047736E"/>
    <w:rsid w:val="00483867"/>
    <w:rsid w:val="00483969"/>
    <w:rsid w:val="00486107"/>
    <w:rsid w:val="00491827"/>
    <w:rsid w:val="00493DC5"/>
    <w:rsid w:val="0049612C"/>
    <w:rsid w:val="004C1D60"/>
    <w:rsid w:val="004C4399"/>
    <w:rsid w:val="004C787C"/>
    <w:rsid w:val="004D2F21"/>
    <w:rsid w:val="004D7D8C"/>
    <w:rsid w:val="004E7A1F"/>
    <w:rsid w:val="004F4B9B"/>
    <w:rsid w:val="004F70CD"/>
    <w:rsid w:val="00500124"/>
    <w:rsid w:val="0050382B"/>
    <w:rsid w:val="005039F7"/>
    <w:rsid w:val="0050666E"/>
    <w:rsid w:val="00507D95"/>
    <w:rsid w:val="00511AB9"/>
    <w:rsid w:val="00523BB5"/>
    <w:rsid w:val="00523EA7"/>
    <w:rsid w:val="00531CB9"/>
    <w:rsid w:val="00535ABB"/>
    <w:rsid w:val="005403D3"/>
    <w:rsid w:val="005406EB"/>
    <w:rsid w:val="00545AD1"/>
    <w:rsid w:val="00553375"/>
    <w:rsid w:val="00555884"/>
    <w:rsid w:val="00572A42"/>
    <w:rsid w:val="005736B7"/>
    <w:rsid w:val="00575E5A"/>
    <w:rsid w:val="00580245"/>
    <w:rsid w:val="00581407"/>
    <w:rsid w:val="00583A0B"/>
    <w:rsid w:val="0058742A"/>
    <w:rsid w:val="00590BAF"/>
    <w:rsid w:val="005A1F44"/>
    <w:rsid w:val="005B2504"/>
    <w:rsid w:val="005C359C"/>
    <w:rsid w:val="005C4184"/>
    <w:rsid w:val="005D3C39"/>
    <w:rsid w:val="005D7706"/>
    <w:rsid w:val="005D7A71"/>
    <w:rsid w:val="005E2E0C"/>
    <w:rsid w:val="005E52CF"/>
    <w:rsid w:val="005F39D1"/>
    <w:rsid w:val="00601A8C"/>
    <w:rsid w:val="0061068E"/>
    <w:rsid w:val="006115D3"/>
    <w:rsid w:val="00614E71"/>
    <w:rsid w:val="006208DF"/>
    <w:rsid w:val="00630761"/>
    <w:rsid w:val="00633336"/>
    <w:rsid w:val="006363DF"/>
    <w:rsid w:val="006364F9"/>
    <w:rsid w:val="0063731E"/>
    <w:rsid w:val="00655976"/>
    <w:rsid w:val="0065610E"/>
    <w:rsid w:val="00660AD3"/>
    <w:rsid w:val="006637E0"/>
    <w:rsid w:val="00664985"/>
    <w:rsid w:val="00672378"/>
    <w:rsid w:val="0067532E"/>
    <w:rsid w:val="006776B6"/>
    <w:rsid w:val="0068667E"/>
    <w:rsid w:val="0069136C"/>
    <w:rsid w:val="00693150"/>
    <w:rsid w:val="0069470F"/>
    <w:rsid w:val="006A019B"/>
    <w:rsid w:val="006A2AB1"/>
    <w:rsid w:val="006A5570"/>
    <w:rsid w:val="006A689C"/>
    <w:rsid w:val="006B17DD"/>
    <w:rsid w:val="006B2318"/>
    <w:rsid w:val="006B3D79"/>
    <w:rsid w:val="006B6FE4"/>
    <w:rsid w:val="006C16E1"/>
    <w:rsid w:val="006C2343"/>
    <w:rsid w:val="006C31D3"/>
    <w:rsid w:val="006C442A"/>
    <w:rsid w:val="006C5168"/>
    <w:rsid w:val="006C5DEF"/>
    <w:rsid w:val="006E0578"/>
    <w:rsid w:val="006E0795"/>
    <w:rsid w:val="006E314D"/>
    <w:rsid w:val="006F2C88"/>
    <w:rsid w:val="006F4F72"/>
    <w:rsid w:val="00710723"/>
    <w:rsid w:val="007135BE"/>
    <w:rsid w:val="00720802"/>
    <w:rsid w:val="00723ED1"/>
    <w:rsid w:val="00733AD8"/>
    <w:rsid w:val="007349C2"/>
    <w:rsid w:val="0074058E"/>
    <w:rsid w:val="00740AF5"/>
    <w:rsid w:val="007433F6"/>
    <w:rsid w:val="00743525"/>
    <w:rsid w:val="007438FE"/>
    <w:rsid w:val="00745555"/>
    <w:rsid w:val="00745B7E"/>
    <w:rsid w:val="00745F94"/>
    <w:rsid w:val="00746AF5"/>
    <w:rsid w:val="007541A2"/>
    <w:rsid w:val="00755818"/>
    <w:rsid w:val="0076008E"/>
    <w:rsid w:val="0076286B"/>
    <w:rsid w:val="00766846"/>
    <w:rsid w:val="0076790E"/>
    <w:rsid w:val="00770601"/>
    <w:rsid w:val="00774B69"/>
    <w:rsid w:val="0077673A"/>
    <w:rsid w:val="007846E1"/>
    <w:rsid w:val="007847D6"/>
    <w:rsid w:val="00784C33"/>
    <w:rsid w:val="007A202B"/>
    <w:rsid w:val="007A5172"/>
    <w:rsid w:val="007A67A0"/>
    <w:rsid w:val="007B570C"/>
    <w:rsid w:val="007C7E21"/>
    <w:rsid w:val="007D3FA6"/>
    <w:rsid w:val="007D5837"/>
    <w:rsid w:val="007D64DE"/>
    <w:rsid w:val="007E2EDE"/>
    <w:rsid w:val="007E4A6E"/>
    <w:rsid w:val="007F56A7"/>
    <w:rsid w:val="008006E9"/>
    <w:rsid w:val="00800851"/>
    <w:rsid w:val="0080171C"/>
    <w:rsid w:val="008028FD"/>
    <w:rsid w:val="0080306F"/>
    <w:rsid w:val="00803BF3"/>
    <w:rsid w:val="00807DD0"/>
    <w:rsid w:val="00810E5C"/>
    <w:rsid w:val="00816930"/>
    <w:rsid w:val="00821D01"/>
    <w:rsid w:val="00826B7B"/>
    <w:rsid w:val="0083197D"/>
    <w:rsid w:val="00834146"/>
    <w:rsid w:val="0084218D"/>
    <w:rsid w:val="00846789"/>
    <w:rsid w:val="00846FC7"/>
    <w:rsid w:val="008548AF"/>
    <w:rsid w:val="008633B5"/>
    <w:rsid w:val="008641BB"/>
    <w:rsid w:val="008664BF"/>
    <w:rsid w:val="00883226"/>
    <w:rsid w:val="00883D97"/>
    <w:rsid w:val="00885DA0"/>
    <w:rsid w:val="00887F36"/>
    <w:rsid w:val="00890A4F"/>
    <w:rsid w:val="008A01EA"/>
    <w:rsid w:val="008A3568"/>
    <w:rsid w:val="008B1BDF"/>
    <w:rsid w:val="008C1C24"/>
    <w:rsid w:val="008C24A8"/>
    <w:rsid w:val="008C2AB0"/>
    <w:rsid w:val="008C50F3"/>
    <w:rsid w:val="008C51A4"/>
    <w:rsid w:val="008C7EFE"/>
    <w:rsid w:val="008D03B9"/>
    <w:rsid w:val="008D30C7"/>
    <w:rsid w:val="008D504D"/>
    <w:rsid w:val="008E0C66"/>
    <w:rsid w:val="008E14D2"/>
    <w:rsid w:val="008F18D6"/>
    <w:rsid w:val="008F2C9B"/>
    <w:rsid w:val="008F71EF"/>
    <w:rsid w:val="008F797B"/>
    <w:rsid w:val="00904780"/>
    <w:rsid w:val="00904B3B"/>
    <w:rsid w:val="0090635B"/>
    <w:rsid w:val="00914F81"/>
    <w:rsid w:val="00922385"/>
    <w:rsid w:val="009223DF"/>
    <w:rsid w:val="009226C1"/>
    <w:rsid w:val="00922CC0"/>
    <w:rsid w:val="00923406"/>
    <w:rsid w:val="00936091"/>
    <w:rsid w:val="00940D8A"/>
    <w:rsid w:val="00942BA8"/>
    <w:rsid w:val="00950944"/>
    <w:rsid w:val="009525B9"/>
    <w:rsid w:val="009578B7"/>
    <w:rsid w:val="00957F1F"/>
    <w:rsid w:val="00962258"/>
    <w:rsid w:val="009630BD"/>
    <w:rsid w:val="009678B7"/>
    <w:rsid w:val="0097239D"/>
    <w:rsid w:val="00992D9C"/>
    <w:rsid w:val="00994777"/>
    <w:rsid w:val="00996CB8"/>
    <w:rsid w:val="009A3A81"/>
    <w:rsid w:val="009A404E"/>
    <w:rsid w:val="009A4188"/>
    <w:rsid w:val="009B2894"/>
    <w:rsid w:val="009B2E97"/>
    <w:rsid w:val="009B5146"/>
    <w:rsid w:val="009C0E50"/>
    <w:rsid w:val="009C418E"/>
    <w:rsid w:val="009C442C"/>
    <w:rsid w:val="009D2FC5"/>
    <w:rsid w:val="009D45D9"/>
    <w:rsid w:val="009E07F4"/>
    <w:rsid w:val="009E09BE"/>
    <w:rsid w:val="009F25DD"/>
    <w:rsid w:val="009F309B"/>
    <w:rsid w:val="009F392E"/>
    <w:rsid w:val="009F53C5"/>
    <w:rsid w:val="00A04D7F"/>
    <w:rsid w:val="00A0740E"/>
    <w:rsid w:val="00A2454B"/>
    <w:rsid w:val="00A360CB"/>
    <w:rsid w:val="00A4050F"/>
    <w:rsid w:val="00A50641"/>
    <w:rsid w:val="00A530BF"/>
    <w:rsid w:val="00A57F63"/>
    <w:rsid w:val="00A6177B"/>
    <w:rsid w:val="00A62E74"/>
    <w:rsid w:val="00A66136"/>
    <w:rsid w:val="00A71189"/>
    <w:rsid w:val="00A7364A"/>
    <w:rsid w:val="00A74DCC"/>
    <w:rsid w:val="00A753ED"/>
    <w:rsid w:val="00A77512"/>
    <w:rsid w:val="00A8227E"/>
    <w:rsid w:val="00A94C2F"/>
    <w:rsid w:val="00A95F01"/>
    <w:rsid w:val="00AA1F57"/>
    <w:rsid w:val="00AA4CBB"/>
    <w:rsid w:val="00AA65FA"/>
    <w:rsid w:val="00AA7351"/>
    <w:rsid w:val="00AA7E6A"/>
    <w:rsid w:val="00AC3E83"/>
    <w:rsid w:val="00AC59BD"/>
    <w:rsid w:val="00AD056F"/>
    <w:rsid w:val="00AD0C7B"/>
    <w:rsid w:val="00AD2050"/>
    <w:rsid w:val="00AD38D0"/>
    <w:rsid w:val="00AD5F1A"/>
    <w:rsid w:val="00AD6731"/>
    <w:rsid w:val="00AD6806"/>
    <w:rsid w:val="00AE252C"/>
    <w:rsid w:val="00AE3AF7"/>
    <w:rsid w:val="00AF173D"/>
    <w:rsid w:val="00AF2E9E"/>
    <w:rsid w:val="00AF5943"/>
    <w:rsid w:val="00B00213"/>
    <w:rsid w:val="00B008D5"/>
    <w:rsid w:val="00B00CFD"/>
    <w:rsid w:val="00B02F73"/>
    <w:rsid w:val="00B03EFF"/>
    <w:rsid w:val="00B0619F"/>
    <w:rsid w:val="00B07E22"/>
    <w:rsid w:val="00B07F62"/>
    <w:rsid w:val="00B101FD"/>
    <w:rsid w:val="00B13A26"/>
    <w:rsid w:val="00B15CEB"/>
    <w:rsid w:val="00B15D0D"/>
    <w:rsid w:val="00B17BBA"/>
    <w:rsid w:val="00B22106"/>
    <w:rsid w:val="00B31D98"/>
    <w:rsid w:val="00B31E19"/>
    <w:rsid w:val="00B33BFE"/>
    <w:rsid w:val="00B44B62"/>
    <w:rsid w:val="00B460B0"/>
    <w:rsid w:val="00B50AB2"/>
    <w:rsid w:val="00B5431A"/>
    <w:rsid w:val="00B54A61"/>
    <w:rsid w:val="00B5585A"/>
    <w:rsid w:val="00B56EB2"/>
    <w:rsid w:val="00B65379"/>
    <w:rsid w:val="00B75EE1"/>
    <w:rsid w:val="00B77481"/>
    <w:rsid w:val="00B82A41"/>
    <w:rsid w:val="00B83564"/>
    <w:rsid w:val="00B8518B"/>
    <w:rsid w:val="00B9794F"/>
    <w:rsid w:val="00B97CC3"/>
    <w:rsid w:val="00BB0CDD"/>
    <w:rsid w:val="00BC06C4"/>
    <w:rsid w:val="00BD7E91"/>
    <w:rsid w:val="00BD7F0D"/>
    <w:rsid w:val="00BE06DC"/>
    <w:rsid w:val="00BF54FE"/>
    <w:rsid w:val="00C02D0A"/>
    <w:rsid w:val="00C03A6E"/>
    <w:rsid w:val="00C129D3"/>
    <w:rsid w:val="00C12DB5"/>
    <w:rsid w:val="00C13860"/>
    <w:rsid w:val="00C22024"/>
    <w:rsid w:val="00C226C0"/>
    <w:rsid w:val="00C23D26"/>
    <w:rsid w:val="00C24A6A"/>
    <w:rsid w:val="00C30CA8"/>
    <w:rsid w:val="00C42B60"/>
    <w:rsid w:val="00C42FE6"/>
    <w:rsid w:val="00C44F6A"/>
    <w:rsid w:val="00C45F9B"/>
    <w:rsid w:val="00C604E8"/>
    <w:rsid w:val="00C6198E"/>
    <w:rsid w:val="00C6784F"/>
    <w:rsid w:val="00C708EA"/>
    <w:rsid w:val="00C71821"/>
    <w:rsid w:val="00C71A1B"/>
    <w:rsid w:val="00C778A5"/>
    <w:rsid w:val="00C9141B"/>
    <w:rsid w:val="00C95162"/>
    <w:rsid w:val="00CA2AA4"/>
    <w:rsid w:val="00CB6A37"/>
    <w:rsid w:val="00CB7684"/>
    <w:rsid w:val="00CC1092"/>
    <w:rsid w:val="00CC396D"/>
    <w:rsid w:val="00CC780C"/>
    <w:rsid w:val="00CC7C8F"/>
    <w:rsid w:val="00CD1D0B"/>
    <w:rsid w:val="00CD1E30"/>
    <w:rsid w:val="00CD1FC4"/>
    <w:rsid w:val="00CF0F06"/>
    <w:rsid w:val="00CF18A7"/>
    <w:rsid w:val="00D034A0"/>
    <w:rsid w:val="00D0732C"/>
    <w:rsid w:val="00D21061"/>
    <w:rsid w:val="00D27969"/>
    <w:rsid w:val="00D322B7"/>
    <w:rsid w:val="00D4108E"/>
    <w:rsid w:val="00D47EC7"/>
    <w:rsid w:val="00D521D0"/>
    <w:rsid w:val="00D5384C"/>
    <w:rsid w:val="00D600CD"/>
    <w:rsid w:val="00D6163D"/>
    <w:rsid w:val="00D65C00"/>
    <w:rsid w:val="00D65EE7"/>
    <w:rsid w:val="00D754E2"/>
    <w:rsid w:val="00D75F1A"/>
    <w:rsid w:val="00D831A3"/>
    <w:rsid w:val="00D85204"/>
    <w:rsid w:val="00D879CB"/>
    <w:rsid w:val="00D90C8B"/>
    <w:rsid w:val="00D97BE3"/>
    <w:rsid w:val="00DA27EA"/>
    <w:rsid w:val="00DA365D"/>
    <w:rsid w:val="00DA3711"/>
    <w:rsid w:val="00DB6450"/>
    <w:rsid w:val="00DD4029"/>
    <w:rsid w:val="00DD46F3"/>
    <w:rsid w:val="00DE51A5"/>
    <w:rsid w:val="00DE56F2"/>
    <w:rsid w:val="00DF116D"/>
    <w:rsid w:val="00DF4DDD"/>
    <w:rsid w:val="00E014A7"/>
    <w:rsid w:val="00E04A7B"/>
    <w:rsid w:val="00E0778F"/>
    <w:rsid w:val="00E140B7"/>
    <w:rsid w:val="00E1626B"/>
    <w:rsid w:val="00E16FF7"/>
    <w:rsid w:val="00E1732F"/>
    <w:rsid w:val="00E20E09"/>
    <w:rsid w:val="00E26D68"/>
    <w:rsid w:val="00E42925"/>
    <w:rsid w:val="00E44045"/>
    <w:rsid w:val="00E618C4"/>
    <w:rsid w:val="00E7218A"/>
    <w:rsid w:val="00E84C3A"/>
    <w:rsid w:val="00E84CAE"/>
    <w:rsid w:val="00E878EE"/>
    <w:rsid w:val="00E90D4B"/>
    <w:rsid w:val="00E93CC4"/>
    <w:rsid w:val="00EA6EC7"/>
    <w:rsid w:val="00EB104F"/>
    <w:rsid w:val="00EB46E5"/>
    <w:rsid w:val="00ED0703"/>
    <w:rsid w:val="00ED099C"/>
    <w:rsid w:val="00ED14BD"/>
    <w:rsid w:val="00ED2399"/>
    <w:rsid w:val="00ED38D7"/>
    <w:rsid w:val="00EF1373"/>
    <w:rsid w:val="00EF1809"/>
    <w:rsid w:val="00F016C7"/>
    <w:rsid w:val="00F0640E"/>
    <w:rsid w:val="00F12DEC"/>
    <w:rsid w:val="00F1715C"/>
    <w:rsid w:val="00F23844"/>
    <w:rsid w:val="00F310F8"/>
    <w:rsid w:val="00F31F10"/>
    <w:rsid w:val="00F35939"/>
    <w:rsid w:val="00F426F4"/>
    <w:rsid w:val="00F45607"/>
    <w:rsid w:val="00F471CD"/>
    <w:rsid w:val="00F4722B"/>
    <w:rsid w:val="00F54432"/>
    <w:rsid w:val="00F557A9"/>
    <w:rsid w:val="00F56C8A"/>
    <w:rsid w:val="00F61BBC"/>
    <w:rsid w:val="00F659EB"/>
    <w:rsid w:val="00F66312"/>
    <w:rsid w:val="00F665BF"/>
    <w:rsid w:val="00F705D1"/>
    <w:rsid w:val="00F71C63"/>
    <w:rsid w:val="00F74550"/>
    <w:rsid w:val="00F83AE6"/>
    <w:rsid w:val="00F84891"/>
    <w:rsid w:val="00F86BA6"/>
    <w:rsid w:val="00F8788B"/>
    <w:rsid w:val="00F95140"/>
    <w:rsid w:val="00FA777A"/>
    <w:rsid w:val="00FB5DE8"/>
    <w:rsid w:val="00FB6342"/>
    <w:rsid w:val="00FC6389"/>
    <w:rsid w:val="00FD2352"/>
    <w:rsid w:val="00FD5C07"/>
    <w:rsid w:val="00FD67F6"/>
    <w:rsid w:val="00FE4161"/>
    <w:rsid w:val="00FE5F22"/>
    <w:rsid w:val="00FE6AEC"/>
    <w:rsid w:val="00FF30DA"/>
    <w:rsid w:val="00FF6114"/>
    <w:rsid w:val="00FF6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667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8667E"/>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8667E"/>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8667E"/>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8667E"/>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8667E"/>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8667E"/>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8667E"/>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8667E"/>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8667E"/>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8667E"/>
    <w:pPr>
      <w:tabs>
        <w:tab w:val="center" w:pos="4536"/>
        <w:tab w:val="right" w:pos="9072"/>
      </w:tabs>
      <w:spacing w:after="0" w:line="240" w:lineRule="auto"/>
    </w:pPr>
  </w:style>
  <w:style w:type="character" w:customStyle="1" w:styleId="ZpatChar">
    <w:name w:val="Zápatí Char"/>
    <w:basedOn w:val="Standardnpsmoodstavce"/>
    <w:link w:val="Zpat"/>
    <w:uiPriority w:val="99"/>
    <w:rsid w:val="0068667E"/>
    <w:rPr>
      <w:rFonts w:ascii="Verdana" w:hAnsi="Verdana"/>
      <w:sz w:val="20"/>
      <w:szCs w:val="20"/>
    </w:rPr>
  </w:style>
  <w:style w:type="character" w:customStyle="1" w:styleId="Nadpis1Char">
    <w:name w:val="Nadpis 1 Char"/>
    <w:basedOn w:val="Standardnpsmoodstavce"/>
    <w:link w:val="Nadpis1"/>
    <w:uiPriority w:val="9"/>
    <w:rsid w:val="0068667E"/>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8667E"/>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8667E"/>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8667E"/>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8667E"/>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8667E"/>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8667E"/>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8667E"/>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8667E"/>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68667E"/>
    <w:pPr>
      <w:spacing w:after="0" w:line="240" w:lineRule="auto"/>
    </w:pPr>
    <w:rPr>
      <w:rFonts w:ascii="Verdana" w:hAnsi="Verdana"/>
      <w:sz w:val="20"/>
      <w:szCs w:val="20"/>
    </w:rPr>
  </w:style>
  <w:style w:type="paragraph" w:styleId="Citt">
    <w:name w:val="Quote"/>
    <w:basedOn w:val="Normln"/>
    <w:next w:val="Normln"/>
    <w:link w:val="CittChar"/>
    <w:uiPriority w:val="29"/>
    <w:qFormat/>
    <w:rsid w:val="0068667E"/>
    <w:rPr>
      <w:i/>
      <w:iCs/>
      <w:color w:val="000000" w:themeColor="text1"/>
    </w:rPr>
  </w:style>
  <w:style w:type="character" w:customStyle="1" w:styleId="CittChar">
    <w:name w:val="Citát Char"/>
    <w:basedOn w:val="Standardnpsmoodstavce"/>
    <w:link w:val="Citt"/>
    <w:uiPriority w:val="29"/>
    <w:rsid w:val="0068667E"/>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8667E"/>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8667E"/>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8667E"/>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68667E"/>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68667E"/>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8667E"/>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8667E"/>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8667E"/>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8667E"/>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8667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8667E"/>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8667E"/>
    <w:pPr>
      <w:keepNext/>
      <w:numPr>
        <w:numId w:val="1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8667E"/>
    <w:pPr>
      <w:numPr>
        <w:ilvl w:val="1"/>
      </w:numPr>
      <w:spacing w:before="200"/>
      <w:outlineLvl w:val="1"/>
    </w:pPr>
    <w:rPr>
      <w:caps w:val="0"/>
      <w:sz w:val="20"/>
    </w:rPr>
  </w:style>
  <w:style w:type="character" w:customStyle="1" w:styleId="Nadpis2-1Char">
    <w:name w:val="_Nadpis_2-1 Char"/>
    <w:basedOn w:val="Standardnpsmoodstavce"/>
    <w:link w:val="Nadpis2-1"/>
    <w:rsid w:val="0068667E"/>
    <w:rPr>
      <w:rFonts w:ascii="Verdana" w:hAnsi="Verdana"/>
      <w:b/>
      <w:caps/>
      <w:sz w:val="22"/>
    </w:rPr>
  </w:style>
  <w:style w:type="paragraph" w:customStyle="1" w:styleId="Text2-1">
    <w:name w:val="_Text_2-1"/>
    <w:basedOn w:val="Odstavecseseznamem"/>
    <w:link w:val="Text2-1Char"/>
    <w:qFormat/>
    <w:rsid w:val="0068667E"/>
    <w:pPr>
      <w:numPr>
        <w:ilvl w:val="2"/>
        <w:numId w:val="17"/>
      </w:numPr>
      <w:spacing w:after="120" w:line="264" w:lineRule="auto"/>
      <w:contextualSpacing w:val="0"/>
      <w:jc w:val="both"/>
    </w:pPr>
    <w:rPr>
      <w:sz w:val="18"/>
      <w:szCs w:val="18"/>
    </w:rPr>
  </w:style>
  <w:style w:type="character" w:customStyle="1" w:styleId="Nadpis2-2Char">
    <w:name w:val="_Nadpis_2-2 Char"/>
    <w:basedOn w:val="Nadpis2-1Char"/>
    <w:link w:val="Nadpis2-2"/>
    <w:rsid w:val="0068667E"/>
    <w:rPr>
      <w:rFonts w:ascii="Verdana" w:hAnsi="Verdana"/>
      <w:b/>
      <w:caps w:val="0"/>
      <w:sz w:val="20"/>
    </w:rPr>
  </w:style>
  <w:style w:type="paragraph" w:customStyle="1" w:styleId="Titul1">
    <w:name w:val="_Titul_1"/>
    <w:basedOn w:val="Normln"/>
    <w:qFormat/>
    <w:rsid w:val="0068667E"/>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8667E"/>
    <w:rPr>
      <w:rFonts w:ascii="Verdana" w:hAnsi="Verdana"/>
    </w:rPr>
  </w:style>
  <w:style w:type="paragraph" w:customStyle="1" w:styleId="Titul2">
    <w:name w:val="_Titul_2"/>
    <w:basedOn w:val="Normln"/>
    <w:qFormat/>
    <w:rsid w:val="0068667E"/>
    <w:pPr>
      <w:tabs>
        <w:tab w:val="left" w:pos="6796"/>
      </w:tabs>
      <w:spacing w:after="240" w:line="264" w:lineRule="auto"/>
    </w:pPr>
    <w:rPr>
      <w:b/>
      <w:sz w:val="36"/>
      <w:szCs w:val="32"/>
    </w:rPr>
  </w:style>
  <w:style w:type="paragraph" w:customStyle="1" w:styleId="Tituldatum">
    <w:name w:val="_Titul_datum"/>
    <w:basedOn w:val="Normln"/>
    <w:link w:val="TituldatumChar"/>
    <w:qFormat/>
    <w:rsid w:val="0068667E"/>
    <w:pPr>
      <w:spacing w:after="240" w:line="264" w:lineRule="auto"/>
    </w:pPr>
    <w:rPr>
      <w:sz w:val="24"/>
      <w:szCs w:val="24"/>
    </w:rPr>
  </w:style>
  <w:style w:type="character" w:customStyle="1" w:styleId="TituldatumChar">
    <w:name w:val="_Titul_datum Char"/>
    <w:basedOn w:val="Standardnpsmoodstavce"/>
    <w:link w:val="Tituldatum"/>
    <w:rsid w:val="0068667E"/>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8667E"/>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8667E"/>
    <w:pPr>
      <w:numPr>
        <w:ilvl w:val="2"/>
      </w:numPr>
    </w:pPr>
  </w:style>
  <w:style w:type="paragraph" w:customStyle="1" w:styleId="Text1-1">
    <w:name w:val="_Text_1-1"/>
    <w:basedOn w:val="Normln"/>
    <w:link w:val="Text1-1Char"/>
    <w:rsid w:val="0068667E"/>
    <w:pPr>
      <w:numPr>
        <w:ilvl w:val="1"/>
        <w:numId w:val="16"/>
      </w:numPr>
      <w:spacing w:after="120" w:line="264" w:lineRule="auto"/>
      <w:jc w:val="both"/>
    </w:pPr>
    <w:rPr>
      <w:sz w:val="18"/>
      <w:szCs w:val="18"/>
    </w:rPr>
  </w:style>
  <w:style w:type="paragraph" w:customStyle="1" w:styleId="Nadpis1-1">
    <w:name w:val="_Nadpis_1-1"/>
    <w:basedOn w:val="Odstavecseseznamem"/>
    <w:next w:val="Normln"/>
    <w:link w:val="Nadpis1-1Char"/>
    <w:qFormat/>
    <w:rsid w:val="0068667E"/>
    <w:pPr>
      <w:keepNext/>
      <w:numPr>
        <w:numId w:val="16"/>
      </w:numPr>
      <w:spacing w:before="280" w:after="120" w:line="264" w:lineRule="auto"/>
      <w:outlineLvl w:val="0"/>
    </w:pPr>
    <w:rPr>
      <w:b/>
      <w:caps/>
      <w:sz w:val="22"/>
      <w:szCs w:val="18"/>
    </w:rPr>
  </w:style>
  <w:style w:type="paragraph" w:customStyle="1" w:styleId="Odrka1-1">
    <w:name w:val="_Odrážka_1-1_•"/>
    <w:basedOn w:val="Normln"/>
    <w:link w:val="Odrka1-1Char"/>
    <w:qFormat/>
    <w:rsid w:val="0068667E"/>
    <w:pPr>
      <w:numPr>
        <w:numId w:val="13"/>
      </w:numPr>
      <w:spacing w:after="80" w:line="264" w:lineRule="auto"/>
      <w:jc w:val="both"/>
    </w:pPr>
    <w:rPr>
      <w:sz w:val="18"/>
      <w:szCs w:val="18"/>
    </w:rPr>
  </w:style>
  <w:style w:type="character" w:customStyle="1" w:styleId="Text1-1Char">
    <w:name w:val="_Text_1-1 Char"/>
    <w:basedOn w:val="Standardnpsmoodstavce"/>
    <w:link w:val="Text1-1"/>
    <w:rsid w:val="0068667E"/>
    <w:rPr>
      <w:rFonts w:ascii="Verdana" w:hAnsi="Verdana"/>
    </w:rPr>
  </w:style>
  <w:style w:type="character" w:customStyle="1" w:styleId="Nadpis1-1Char">
    <w:name w:val="_Nadpis_1-1 Char"/>
    <w:basedOn w:val="Standardnpsmoodstavce"/>
    <w:link w:val="Nadpis1-1"/>
    <w:rsid w:val="0068667E"/>
    <w:rPr>
      <w:rFonts w:ascii="Verdana" w:hAnsi="Verdana"/>
      <w:b/>
      <w:caps/>
      <w:sz w:val="22"/>
    </w:rPr>
  </w:style>
  <w:style w:type="character" w:customStyle="1" w:styleId="Text1-2Char">
    <w:name w:val="_Text_1-2 Char"/>
    <w:basedOn w:val="Text1-1Char"/>
    <w:link w:val="Text1-2"/>
    <w:rsid w:val="0068667E"/>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8667E"/>
    <w:rPr>
      <w:rFonts w:ascii="Verdana" w:hAnsi="Verdana"/>
    </w:rPr>
  </w:style>
  <w:style w:type="paragraph" w:customStyle="1" w:styleId="Odrka1-2-">
    <w:name w:val="_Odrážka_1-2_-"/>
    <w:basedOn w:val="Odrka1-1"/>
    <w:qFormat/>
    <w:rsid w:val="0068667E"/>
    <w:pPr>
      <w:numPr>
        <w:ilvl w:val="1"/>
      </w:numPr>
    </w:pPr>
  </w:style>
  <w:style w:type="paragraph" w:customStyle="1" w:styleId="Odrka1-3">
    <w:name w:val="_Odrážka_1-3_·"/>
    <w:basedOn w:val="Odrka1-2-"/>
    <w:qFormat/>
    <w:rsid w:val="0068667E"/>
    <w:pPr>
      <w:numPr>
        <w:ilvl w:val="2"/>
      </w:numPr>
    </w:pPr>
  </w:style>
  <w:style w:type="paragraph" w:customStyle="1" w:styleId="Odstavec1-1a">
    <w:name w:val="_Odstavec_1-1_a)"/>
    <w:basedOn w:val="Normln"/>
    <w:link w:val="Odstavec1-1aChar"/>
    <w:qFormat/>
    <w:rsid w:val="0068667E"/>
    <w:pPr>
      <w:numPr>
        <w:numId w:val="14"/>
      </w:numPr>
      <w:spacing w:after="80" w:line="264" w:lineRule="auto"/>
      <w:jc w:val="both"/>
    </w:pPr>
    <w:rPr>
      <w:sz w:val="18"/>
      <w:szCs w:val="18"/>
    </w:rPr>
  </w:style>
  <w:style w:type="paragraph" w:customStyle="1" w:styleId="Odstavec1-2i">
    <w:name w:val="_Odstavec_1-2_(i)"/>
    <w:basedOn w:val="Odstavec1-1a"/>
    <w:qFormat/>
    <w:rsid w:val="0068667E"/>
    <w:pPr>
      <w:numPr>
        <w:ilvl w:val="1"/>
      </w:numPr>
    </w:pPr>
  </w:style>
  <w:style w:type="paragraph" w:customStyle="1" w:styleId="Odstavec1-31">
    <w:name w:val="_Odstavec_1-3_1)"/>
    <w:basedOn w:val="Odstavec1-2i"/>
    <w:qFormat/>
    <w:rsid w:val="0068667E"/>
    <w:pPr>
      <w:numPr>
        <w:ilvl w:val="2"/>
      </w:numPr>
    </w:pPr>
  </w:style>
  <w:style w:type="paragraph" w:customStyle="1" w:styleId="Textbezslovn">
    <w:name w:val="_Text_bez_číslování"/>
    <w:basedOn w:val="Normln"/>
    <w:link w:val="TextbezslovnChar"/>
    <w:qFormat/>
    <w:rsid w:val="0068667E"/>
    <w:pPr>
      <w:spacing w:after="120" w:line="264" w:lineRule="auto"/>
      <w:ind w:left="737"/>
      <w:jc w:val="both"/>
    </w:pPr>
    <w:rPr>
      <w:sz w:val="18"/>
      <w:szCs w:val="18"/>
    </w:rPr>
  </w:style>
  <w:style w:type="paragraph" w:customStyle="1" w:styleId="Zpatvlevo">
    <w:name w:val="_Zápatí_vlevo"/>
    <w:basedOn w:val="Zpatvpravo"/>
    <w:qFormat/>
    <w:rsid w:val="0068667E"/>
    <w:pPr>
      <w:jc w:val="left"/>
    </w:pPr>
  </w:style>
  <w:style w:type="character" w:customStyle="1" w:styleId="Tun">
    <w:name w:val="_Tučně"/>
    <w:basedOn w:val="Standardnpsmoodstavce"/>
    <w:qFormat/>
    <w:rsid w:val="0068667E"/>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8667E"/>
    <w:pPr>
      <w:numPr>
        <w:ilvl w:val="3"/>
      </w:numPr>
    </w:pPr>
  </w:style>
  <w:style w:type="character" w:customStyle="1" w:styleId="Text2-2Char">
    <w:name w:val="_Text_2-2 Char"/>
    <w:basedOn w:val="Text2-1Char"/>
    <w:link w:val="Text2-2"/>
    <w:rsid w:val="0068667E"/>
    <w:rPr>
      <w:rFonts w:ascii="Verdana" w:hAnsi="Verdana"/>
    </w:rPr>
  </w:style>
  <w:style w:type="paragraph" w:customStyle="1" w:styleId="Zkratky1">
    <w:name w:val="_Zkratky_1"/>
    <w:basedOn w:val="Normln"/>
    <w:qFormat/>
    <w:rsid w:val="0068667E"/>
    <w:pPr>
      <w:tabs>
        <w:tab w:val="right" w:leader="dot" w:pos="1134"/>
      </w:tabs>
      <w:spacing w:after="0" w:line="240" w:lineRule="auto"/>
    </w:pPr>
    <w:rPr>
      <w:b/>
      <w:sz w:val="16"/>
      <w:szCs w:val="18"/>
    </w:rPr>
  </w:style>
  <w:style w:type="paragraph" w:customStyle="1" w:styleId="Seznam1">
    <w:name w:val="_Seznam_[1]"/>
    <w:basedOn w:val="Normln"/>
    <w:qFormat/>
    <w:rsid w:val="0068667E"/>
    <w:pPr>
      <w:numPr>
        <w:numId w:val="1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8667E"/>
    <w:pPr>
      <w:spacing w:after="0" w:line="240" w:lineRule="auto"/>
    </w:pPr>
    <w:rPr>
      <w:sz w:val="16"/>
      <w:szCs w:val="16"/>
    </w:rPr>
  </w:style>
  <w:style w:type="character" w:customStyle="1" w:styleId="Tun-ZRUIT">
    <w:name w:val="_Tučně-ZRUŠIT"/>
    <w:basedOn w:val="Standardnpsmoodstavce"/>
    <w:qFormat/>
    <w:rsid w:val="0068667E"/>
    <w:rPr>
      <w:b w:val="0"/>
      <w:i w:val="0"/>
    </w:rPr>
  </w:style>
  <w:style w:type="paragraph" w:customStyle="1" w:styleId="Nadpisbezsl1-1">
    <w:name w:val="_Nadpis_bez_čísl_1-1"/>
    <w:next w:val="Nadpisbezsl1-2"/>
    <w:qFormat/>
    <w:rsid w:val="0068667E"/>
    <w:pPr>
      <w:keepNext/>
      <w:spacing w:before="280" w:after="120"/>
    </w:pPr>
    <w:rPr>
      <w:rFonts w:ascii="Verdana" w:hAnsi="Verdana"/>
      <w:b/>
      <w:caps/>
      <w:sz w:val="22"/>
    </w:rPr>
  </w:style>
  <w:style w:type="paragraph" w:customStyle="1" w:styleId="Nadpisbezsl1-2">
    <w:name w:val="_Nadpis_bez_čísl_1-2"/>
    <w:next w:val="Text2-1"/>
    <w:qFormat/>
    <w:rsid w:val="0068667E"/>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8667E"/>
    <w:pPr>
      <w:spacing w:after="120" w:line="264" w:lineRule="auto"/>
      <w:jc w:val="both"/>
    </w:pPr>
    <w:rPr>
      <w:sz w:val="18"/>
      <w:szCs w:val="18"/>
    </w:rPr>
  </w:style>
  <w:style w:type="character" w:customStyle="1" w:styleId="TextbezodsazenChar">
    <w:name w:val="_Text_bez_odsazení Char"/>
    <w:basedOn w:val="Standardnpsmoodstavce"/>
    <w:link w:val="Textbezodsazen"/>
    <w:rsid w:val="0068667E"/>
    <w:rPr>
      <w:rFonts w:ascii="Verdana" w:hAnsi="Verdana"/>
    </w:rPr>
  </w:style>
  <w:style w:type="paragraph" w:customStyle="1" w:styleId="ZTPinfo-text">
    <w:name w:val="_ZTP_info-text"/>
    <w:basedOn w:val="Textbezslovn"/>
    <w:link w:val="ZTPinfo-textChar"/>
    <w:qFormat/>
    <w:rsid w:val="0068667E"/>
    <w:pPr>
      <w:ind w:left="0"/>
    </w:pPr>
    <w:rPr>
      <w:i/>
      <w:color w:val="00A1E0"/>
    </w:rPr>
  </w:style>
  <w:style w:type="character" w:customStyle="1" w:styleId="ZTPinfo-textChar">
    <w:name w:val="_ZTP_info-text Char"/>
    <w:basedOn w:val="Standardnpsmoodstavce"/>
    <w:link w:val="ZTPinfo-text"/>
    <w:rsid w:val="0068667E"/>
    <w:rPr>
      <w:rFonts w:ascii="Verdana" w:hAnsi="Verdana"/>
      <w:i/>
      <w:color w:val="00A1E0"/>
    </w:rPr>
  </w:style>
  <w:style w:type="paragraph" w:customStyle="1" w:styleId="ZTPinfo-text-odr">
    <w:name w:val="_ZTP_info-text-odr"/>
    <w:basedOn w:val="ZTPinfo-text"/>
    <w:link w:val="ZTPinfo-text-odrChar"/>
    <w:qFormat/>
    <w:rsid w:val="0068667E"/>
    <w:pPr>
      <w:numPr>
        <w:numId w:val="18"/>
      </w:numPr>
    </w:pPr>
  </w:style>
  <w:style w:type="character" w:customStyle="1" w:styleId="ZTPinfo-text-odrChar">
    <w:name w:val="_ZTP_info-text-odr Char"/>
    <w:basedOn w:val="ZTPinfo-textChar"/>
    <w:link w:val="ZTPinfo-text-odr"/>
    <w:rsid w:val="0068667E"/>
    <w:rPr>
      <w:rFonts w:ascii="Verdana" w:hAnsi="Verdana"/>
      <w:i/>
      <w:color w:val="00A1E0"/>
    </w:rPr>
  </w:style>
  <w:style w:type="paragraph" w:customStyle="1" w:styleId="Odrka1-4">
    <w:name w:val="_Odrážka_1-4_•"/>
    <w:basedOn w:val="Odrka1-1"/>
    <w:qFormat/>
    <w:rsid w:val="0068667E"/>
    <w:pPr>
      <w:numPr>
        <w:ilvl w:val="3"/>
      </w:numPr>
    </w:pPr>
  </w:style>
  <w:style w:type="character" w:customStyle="1" w:styleId="Odstavec1-1aChar">
    <w:name w:val="_Odstavec_1-1_a) Char"/>
    <w:basedOn w:val="Standardnpsmoodstavce"/>
    <w:link w:val="Odstavec1-1a"/>
    <w:rsid w:val="0068667E"/>
    <w:rPr>
      <w:rFonts w:ascii="Verdana" w:hAnsi="Verdana"/>
    </w:rPr>
  </w:style>
  <w:style w:type="paragraph" w:customStyle="1" w:styleId="Odstavec1-41">
    <w:name w:val="_Odstavec_1-4_1."/>
    <w:basedOn w:val="Odstavec1-1a"/>
    <w:link w:val="Odstavec1-41Char"/>
    <w:qFormat/>
    <w:rsid w:val="0068667E"/>
    <w:pPr>
      <w:numPr>
        <w:ilvl w:val="3"/>
      </w:numPr>
    </w:pPr>
  </w:style>
  <w:style w:type="character" w:customStyle="1" w:styleId="Odstavec1-41Char">
    <w:name w:val="_Odstavec_1-4_1. Char"/>
    <w:basedOn w:val="Odstavec1-1aChar"/>
    <w:link w:val="Odstavec1-41"/>
    <w:rsid w:val="0068667E"/>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8667E"/>
    <w:rPr>
      <w:rFonts w:ascii="Verdana" w:hAnsi="Verdana"/>
      <w:b/>
      <w:sz w:val="36"/>
    </w:rPr>
  </w:style>
  <w:style w:type="paragraph" w:customStyle="1" w:styleId="Zpatvpravo">
    <w:name w:val="_Zápatí_vpravo"/>
    <w:qFormat/>
    <w:rsid w:val="0068667E"/>
    <w:pPr>
      <w:spacing w:after="0" w:line="240" w:lineRule="auto"/>
      <w:jc w:val="right"/>
    </w:pPr>
    <w:rPr>
      <w:rFonts w:ascii="Verdana" w:hAnsi="Verdana"/>
      <w:sz w:val="12"/>
    </w:rPr>
  </w:style>
  <w:style w:type="character" w:customStyle="1" w:styleId="Nzevakce">
    <w:name w:val="_Název_akce"/>
    <w:basedOn w:val="Standardnpsmoodstavce"/>
    <w:qFormat/>
    <w:rsid w:val="0068667E"/>
    <w:rPr>
      <w:rFonts w:ascii="Verdana" w:hAnsi="Verdana"/>
      <w:b/>
      <w:sz w:val="36"/>
    </w:rPr>
  </w:style>
  <w:style w:type="character" w:customStyle="1" w:styleId="TextbezslovnChar">
    <w:name w:val="_Text_bez_číslování Char"/>
    <w:basedOn w:val="Standardnpsmoodstavce"/>
    <w:link w:val="Textbezslovn"/>
    <w:rsid w:val="0068667E"/>
    <w:rPr>
      <w:rFonts w:ascii="Verdana" w:hAnsi="Verdana"/>
    </w:rPr>
  </w:style>
  <w:style w:type="paragraph" w:customStyle="1" w:styleId="TPText-1odrka">
    <w:name w:val="TP_Text-1_• odrážka"/>
    <w:basedOn w:val="Normln"/>
    <w:link w:val="TPText-1odrkaChar"/>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8667E"/>
    <w:pPr>
      <w:numPr>
        <w:ilvl w:val="1"/>
      </w:numPr>
      <w:spacing w:after="80"/>
      <w:contextualSpacing/>
    </w:pPr>
  </w:style>
  <w:style w:type="character" w:customStyle="1" w:styleId="ZTPinfo-text-odrChar0">
    <w:name w:val="_ZTP_info-text-odr_• Char"/>
    <w:basedOn w:val="ZTPinfo-text-odrChar"/>
    <w:link w:val="ZTPinfo-text-odr0"/>
    <w:rsid w:val="0068667E"/>
    <w:rPr>
      <w:rFonts w:ascii="Verdana" w:hAnsi="Verdana"/>
      <w:i/>
      <w:color w:val="00A1E0"/>
    </w:rPr>
  </w:style>
  <w:style w:type="paragraph" w:customStyle="1" w:styleId="Tabulka-9">
    <w:name w:val="_Tabulka-9"/>
    <w:basedOn w:val="Textbezodsazen"/>
    <w:qFormat/>
    <w:rsid w:val="0068667E"/>
    <w:pPr>
      <w:spacing w:before="40" w:after="40" w:line="240" w:lineRule="auto"/>
      <w:jc w:val="left"/>
    </w:pPr>
  </w:style>
  <w:style w:type="paragraph" w:customStyle="1" w:styleId="Tabulka-8">
    <w:name w:val="_Tabulka-8"/>
    <w:basedOn w:val="Tabulka-9"/>
    <w:qFormat/>
    <w:rsid w:val="0068667E"/>
    <w:rPr>
      <w:sz w:val="16"/>
    </w:rPr>
  </w:style>
  <w:style w:type="paragraph" w:customStyle="1" w:styleId="TPNadpis-2slovan">
    <w:name w:val="TP_Nadpis-2_číslovaný"/>
    <w:next w:val="TPText-1slovan"/>
    <w:link w:val="TPNadpis-2slovanChar"/>
    <w:qFormat/>
    <w:rsid w:val="001C68F8"/>
    <w:pPr>
      <w:keepNext/>
      <w:numPr>
        <w:ilvl w:val="1"/>
        <w:numId w:val="9"/>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1C68F8"/>
    <w:pPr>
      <w:numPr>
        <w:ilvl w:val="2"/>
        <w:numId w:val="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1C68F8"/>
    <w:rPr>
      <w:rFonts w:ascii="Calibri" w:eastAsia="Calibri" w:hAnsi="Calibri" w:cs="Arial"/>
      <w:sz w:val="20"/>
      <w:szCs w:val="22"/>
    </w:rPr>
  </w:style>
  <w:style w:type="paragraph" w:customStyle="1" w:styleId="TPNADPIS-1slovan">
    <w:name w:val="TP_NADPIS-1_číslovaný"/>
    <w:next w:val="TPNadpis-2slovan"/>
    <w:qFormat/>
    <w:rsid w:val="001C68F8"/>
    <w:pPr>
      <w:keepNext/>
      <w:numPr>
        <w:numId w:val="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1C68F8"/>
    <w:pPr>
      <w:numPr>
        <w:ilvl w:val="3"/>
        <w:numId w:val="9"/>
      </w:numPr>
      <w:spacing w:before="80" w:after="0" w:line="240" w:lineRule="auto"/>
      <w:jc w:val="both"/>
    </w:pPr>
    <w:rPr>
      <w:rFonts w:ascii="Calibri" w:eastAsia="Calibri" w:hAnsi="Calibri" w:cs="Arial"/>
      <w:sz w:val="20"/>
      <w:szCs w:val="22"/>
    </w:rPr>
  </w:style>
  <w:style w:type="paragraph" w:customStyle="1" w:styleId="TPText-1-odrka">
    <w:name w:val="TP_Text-1_- odrážka"/>
    <w:basedOn w:val="TPText-1slovan"/>
    <w:link w:val="TPText-1-odrkaChar"/>
    <w:qFormat/>
    <w:rsid w:val="001C68F8"/>
    <w:pPr>
      <w:numPr>
        <w:ilvl w:val="0"/>
        <w:numId w:val="10"/>
      </w:numPr>
      <w:spacing w:before="40"/>
      <w:ind w:left="1378" w:hanging="357"/>
    </w:pPr>
  </w:style>
  <w:style w:type="character" w:customStyle="1" w:styleId="TPText-1-odrkaChar">
    <w:name w:val="TP_Text-1_- odrážka Char"/>
    <w:basedOn w:val="TPText-1slovanChar"/>
    <w:link w:val="TPText-1-odrka"/>
    <w:rsid w:val="001C68F8"/>
    <w:rPr>
      <w:rFonts w:ascii="Calibri" w:eastAsia="Calibri" w:hAnsi="Calibri" w:cs="Arial"/>
      <w:sz w:val="20"/>
      <w:szCs w:val="22"/>
    </w:rPr>
  </w:style>
  <w:style w:type="character" w:customStyle="1" w:styleId="TPSeznamzkratekChar">
    <w:name w:val="TP_Seznam_zkratek Char"/>
    <w:link w:val="TPSeznamzkratek"/>
    <w:locked/>
    <w:rsid w:val="008C2AB0"/>
    <w:rPr>
      <w:rFonts w:ascii="Arial" w:hAnsi="Arial" w:cs="Arial"/>
      <w:sz w:val="22"/>
      <w:szCs w:val="22"/>
    </w:rPr>
  </w:style>
  <w:style w:type="paragraph" w:customStyle="1" w:styleId="TPSeznamzkratek">
    <w:name w:val="TP_Seznam_zkratek"/>
    <w:basedOn w:val="Normln"/>
    <w:link w:val="TPSeznamzkratekChar"/>
    <w:qFormat/>
    <w:rsid w:val="008C2AB0"/>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8C2AB0"/>
    <w:pPr>
      <w:tabs>
        <w:tab w:val="left" w:leader="dot" w:pos="1413"/>
      </w:tabs>
      <w:spacing w:after="0" w:line="240" w:lineRule="auto"/>
    </w:pPr>
    <w:rPr>
      <w:rFonts w:ascii="Calibri" w:eastAsia="Calibri" w:hAnsi="Calibri" w:cs="Arial"/>
      <w:b/>
      <w:sz w:val="22"/>
      <w:szCs w:val="22"/>
    </w:rPr>
  </w:style>
  <w:style w:type="paragraph" w:customStyle="1" w:styleId="TPTExt-3-odrka">
    <w:name w:val="TP_TExt-3_- odrážka"/>
    <w:basedOn w:val="Normln"/>
    <w:link w:val="TPTExt-3-odrkaChar"/>
    <w:qFormat/>
    <w:rsid w:val="004612F0"/>
    <w:pPr>
      <w:numPr>
        <w:numId w:val="12"/>
      </w:numPr>
      <w:spacing w:before="40" w:after="0" w:line="240" w:lineRule="auto"/>
      <w:jc w:val="both"/>
    </w:pPr>
    <w:rPr>
      <w:rFonts w:ascii="Calibri" w:eastAsia="Calibri" w:hAnsi="Calibri" w:cs="Arial"/>
      <w:szCs w:val="22"/>
    </w:rPr>
  </w:style>
  <w:style w:type="character" w:customStyle="1" w:styleId="TPTExt-3-odrkaChar">
    <w:name w:val="TP_TExt-3_- odrážka Char"/>
    <w:basedOn w:val="Standardnpsmoodstavce"/>
    <w:link w:val="TPTExt-3-odrka"/>
    <w:rsid w:val="004612F0"/>
    <w:rPr>
      <w:rFonts w:ascii="Calibri" w:eastAsia="Calibri" w:hAnsi="Calibri" w:cs="Arial"/>
      <w:sz w:val="20"/>
      <w:szCs w:val="22"/>
    </w:rPr>
  </w:style>
  <w:style w:type="character" w:customStyle="1" w:styleId="TPText-1odrkaChar">
    <w:name w:val="TP_Text-1_• odrážka Char"/>
    <w:link w:val="TPText-1odrka"/>
    <w:rsid w:val="004612F0"/>
    <w:rPr>
      <w:rFonts w:ascii="Calibri" w:eastAsia="Calibri" w:hAnsi="Calibri" w:cs="Arial"/>
      <w:snapToGrid w:val="0"/>
      <w:sz w:val="20"/>
      <w:szCs w:val="22"/>
    </w:rPr>
  </w:style>
  <w:style w:type="paragraph" w:customStyle="1" w:styleId="TPText-2-odrka">
    <w:name w:val="TP_Text-2_- odrážka"/>
    <w:basedOn w:val="TPText-2slovan"/>
    <w:link w:val="TPText-2-odrkaChar"/>
    <w:qFormat/>
    <w:rsid w:val="004612F0"/>
    <w:pPr>
      <w:numPr>
        <w:ilvl w:val="0"/>
        <w:numId w:val="11"/>
      </w:numPr>
      <w:tabs>
        <w:tab w:val="left" w:pos="2342"/>
      </w:tabs>
      <w:spacing w:before="40"/>
      <w:ind w:left="2342" w:hanging="357"/>
    </w:pPr>
  </w:style>
  <w:style w:type="character" w:customStyle="1" w:styleId="TPText-2-odrkaChar">
    <w:name w:val="TP_Text-2_- odrážka Char"/>
    <w:basedOn w:val="Standardnpsmoodstavce"/>
    <w:link w:val="TPText-2-odrka"/>
    <w:rsid w:val="004612F0"/>
    <w:rPr>
      <w:rFonts w:ascii="Calibri" w:eastAsia="Calibri" w:hAnsi="Calibri" w:cs="Arial"/>
      <w:sz w:val="20"/>
      <w:szCs w:val="22"/>
    </w:rPr>
  </w:style>
  <w:style w:type="character" w:customStyle="1" w:styleId="fontstyle01">
    <w:name w:val="fontstyle01"/>
    <w:rsid w:val="0084218D"/>
    <w:rPr>
      <w:rFonts w:ascii="LuxiMono-Bold" w:hAnsi="LuxiMono-Bold" w:hint="default"/>
      <w:b/>
      <w:bCs/>
      <w:i w:val="0"/>
      <w:iCs w:val="0"/>
      <w:color w:val="000000"/>
      <w:sz w:val="20"/>
      <w:szCs w:val="20"/>
    </w:rPr>
  </w:style>
  <w:style w:type="character" w:customStyle="1" w:styleId="TPNadpis-2slovanChar">
    <w:name w:val="TP_Nadpis-2_číslovaný Char"/>
    <w:link w:val="TPNadpis-2slovan"/>
    <w:rsid w:val="00B07F62"/>
    <w:rPr>
      <w:rFonts w:ascii="Calibri" w:eastAsia="Calibri" w:hAnsi="Calibri" w:cs="Arial"/>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667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8667E"/>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8667E"/>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8667E"/>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8667E"/>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8667E"/>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8667E"/>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8667E"/>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8667E"/>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8667E"/>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8667E"/>
    <w:pPr>
      <w:tabs>
        <w:tab w:val="center" w:pos="4536"/>
        <w:tab w:val="right" w:pos="9072"/>
      </w:tabs>
      <w:spacing w:after="0" w:line="240" w:lineRule="auto"/>
    </w:pPr>
  </w:style>
  <w:style w:type="character" w:customStyle="1" w:styleId="ZpatChar">
    <w:name w:val="Zápatí Char"/>
    <w:basedOn w:val="Standardnpsmoodstavce"/>
    <w:link w:val="Zpat"/>
    <w:uiPriority w:val="99"/>
    <w:rsid w:val="0068667E"/>
    <w:rPr>
      <w:rFonts w:ascii="Verdana" w:hAnsi="Verdana"/>
      <w:sz w:val="20"/>
      <w:szCs w:val="20"/>
    </w:rPr>
  </w:style>
  <w:style w:type="character" w:customStyle="1" w:styleId="Nadpis1Char">
    <w:name w:val="Nadpis 1 Char"/>
    <w:basedOn w:val="Standardnpsmoodstavce"/>
    <w:link w:val="Nadpis1"/>
    <w:uiPriority w:val="9"/>
    <w:rsid w:val="0068667E"/>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8667E"/>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8667E"/>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8667E"/>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8667E"/>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8667E"/>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8667E"/>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8667E"/>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8667E"/>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68667E"/>
    <w:pPr>
      <w:spacing w:after="0" w:line="240" w:lineRule="auto"/>
    </w:pPr>
    <w:rPr>
      <w:rFonts w:ascii="Verdana" w:hAnsi="Verdana"/>
      <w:sz w:val="20"/>
      <w:szCs w:val="20"/>
    </w:rPr>
  </w:style>
  <w:style w:type="paragraph" w:styleId="Citt">
    <w:name w:val="Quote"/>
    <w:basedOn w:val="Normln"/>
    <w:next w:val="Normln"/>
    <w:link w:val="CittChar"/>
    <w:uiPriority w:val="29"/>
    <w:qFormat/>
    <w:rsid w:val="0068667E"/>
    <w:rPr>
      <w:i/>
      <w:iCs/>
      <w:color w:val="000000" w:themeColor="text1"/>
    </w:rPr>
  </w:style>
  <w:style w:type="character" w:customStyle="1" w:styleId="CittChar">
    <w:name w:val="Citát Char"/>
    <w:basedOn w:val="Standardnpsmoodstavce"/>
    <w:link w:val="Citt"/>
    <w:uiPriority w:val="29"/>
    <w:rsid w:val="0068667E"/>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8667E"/>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8667E"/>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8667E"/>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68667E"/>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68667E"/>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8667E"/>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8667E"/>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8667E"/>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8667E"/>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8667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8667E"/>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8667E"/>
    <w:pPr>
      <w:keepNext/>
      <w:numPr>
        <w:numId w:val="1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8667E"/>
    <w:pPr>
      <w:numPr>
        <w:ilvl w:val="1"/>
      </w:numPr>
      <w:spacing w:before="200"/>
      <w:outlineLvl w:val="1"/>
    </w:pPr>
    <w:rPr>
      <w:caps w:val="0"/>
      <w:sz w:val="20"/>
    </w:rPr>
  </w:style>
  <w:style w:type="character" w:customStyle="1" w:styleId="Nadpis2-1Char">
    <w:name w:val="_Nadpis_2-1 Char"/>
    <w:basedOn w:val="Standardnpsmoodstavce"/>
    <w:link w:val="Nadpis2-1"/>
    <w:rsid w:val="0068667E"/>
    <w:rPr>
      <w:rFonts w:ascii="Verdana" w:hAnsi="Verdana"/>
      <w:b/>
      <w:caps/>
      <w:sz w:val="22"/>
    </w:rPr>
  </w:style>
  <w:style w:type="paragraph" w:customStyle="1" w:styleId="Text2-1">
    <w:name w:val="_Text_2-1"/>
    <w:basedOn w:val="Odstavecseseznamem"/>
    <w:link w:val="Text2-1Char"/>
    <w:qFormat/>
    <w:rsid w:val="0068667E"/>
    <w:pPr>
      <w:numPr>
        <w:ilvl w:val="2"/>
        <w:numId w:val="17"/>
      </w:numPr>
      <w:spacing w:after="120" w:line="264" w:lineRule="auto"/>
      <w:contextualSpacing w:val="0"/>
      <w:jc w:val="both"/>
    </w:pPr>
    <w:rPr>
      <w:sz w:val="18"/>
      <w:szCs w:val="18"/>
    </w:rPr>
  </w:style>
  <w:style w:type="character" w:customStyle="1" w:styleId="Nadpis2-2Char">
    <w:name w:val="_Nadpis_2-2 Char"/>
    <w:basedOn w:val="Nadpis2-1Char"/>
    <w:link w:val="Nadpis2-2"/>
    <w:rsid w:val="0068667E"/>
    <w:rPr>
      <w:rFonts w:ascii="Verdana" w:hAnsi="Verdana"/>
      <w:b/>
      <w:caps w:val="0"/>
      <w:sz w:val="20"/>
    </w:rPr>
  </w:style>
  <w:style w:type="paragraph" w:customStyle="1" w:styleId="Titul1">
    <w:name w:val="_Titul_1"/>
    <w:basedOn w:val="Normln"/>
    <w:qFormat/>
    <w:rsid w:val="0068667E"/>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8667E"/>
    <w:rPr>
      <w:rFonts w:ascii="Verdana" w:hAnsi="Verdana"/>
    </w:rPr>
  </w:style>
  <w:style w:type="paragraph" w:customStyle="1" w:styleId="Titul2">
    <w:name w:val="_Titul_2"/>
    <w:basedOn w:val="Normln"/>
    <w:qFormat/>
    <w:rsid w:val="0068667E"/>
    <w:pPr>
      <w:tabs>
        <w:tab w:val="left" w:pos="6796"/>
      </w:tabs>
      <w:spacing w:after="240" w:line="264" w:lineRule="auto"/>
    </w:pPr>
    <w:rPr>
      <w:b/>
      <w:sz w:val="36"/>
      <w:szCs w:val="32"/>
    </w:rPr>
  </w:style>
  <w:style w:type="paragraph" w:customStyle="1" w:styleId="Tituldatum">
    <w:name w:val="_Titul_datum"/>
    <w:basedOn w:val="Normln"/>
    <w:link w:val="TituldatumChar"/>
    <w:qFormat/>
    <w:rsid w:val="0068667E"/>
    <w:pPr>
      <w:spacing w:after="240" w:line="264" w:lineRule="auto"/>
    </w:pPr>
    <w:rPr>
      <w:sz w:val="24"/>
      <w:szCs w:val="24"/>
    </w:rPr>
  </w:style>
  <w:style w:type="character" w:customStyle="1" w:styleId="TituldatumChar">
    <w:name w:val="_Titul_datum Char"/>
    <w:basedOn w:val="Standardnpsmoodstavce"/>
    <w:link w:val="Tituldatum"/>
    <w:rsid w:val="0068667E"/>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8667E"/>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8667E"/>
    <w:pPr>
      <w:numPr>
        <w:ilvl w:val="2"/>
      </w:numPr>
    </w:pPr>
  </w:style>
  <w:style w:type="paragraph" w:customStyle="1" w:styleId="Text1-1">
    <w:name w:val="_Text_1-1"/>
    <w:basedOn w:val="Normln"/>
    <w:link w:val="Text1-1Char"/>
    <w:rsid w:val="0068667E"/>
    <w:pPr>
      <w:numPr>
        <w:ilvl w:val="1"/>
        <w:numId w:val="16"/>
      </w:numPr>
      <w:spacing w:after="120" w:line="264" w:lineRule="auto"/>
      <w:jc w:val="both"/>
    </w:pPr>
    <w:rPr>
      <w:sz w:val="18"/>
      <w:szCs w:val="18"/>
    </w:rPr>
  </w:style>
  <w:style w:type="paragraph" w:customStyle="1" w:styleId="Nadpis1-1">
    <w:name w:val="_Nadpis_1-1"/>
    <w:basedOn w:val="Odstavecseseznamem"/>
    <w:next w:val="Normln"/>
    <w:link w:val="Nadpis1-1Char"/>
    <w:qFormat/>
    <w:rsid w:val="0068667E"/>
    <w:pPr>
      <w:keepNext/>
      <w:numPr>
        <w:numId w:val="16"/>
      </w:numPr>
      <w:spacing w:before="280" w:after="120" w:line="264" w:lineRule="auto"/>
      <w:outlineLvl w:val="0"/>
    </w:pPr>
    <w:rPr>
      <w:b/>
      <w:caps/>
      <w:sz w:val="22"/>
      <w:szCs w:val="18"/>
    </w:rPr>
  </w:style>
  <w:style w:type="paragraph" w:customStyle="1" w:styleId="Odrka1-1">
    <w:name w:val="_Odrážka_1-1_•"/>
    <w:basedOn w:val="Normln"/>
    <w:link w:val="Odrka1-1Char"/>
    <w:qFormat/>
    <w:rsid w:val="0068667E"/>
    <w:pPr>
      <w:numPr>
        <w:numId w:val="13"/>
      </w:numPr>
      <w:spacing w:after="80" w:line="264" w:lineRule="auto"/>
      <w:jc w:val="both"/>
    </w:pPr>
    <w:rPr>
      <w:sz w:val="18"/>
      <w:szCs w:val="18"/>
    </w:rPr>
  </w:style>
  <w:style w:type="character" w:customStyle="1" w:styleId="Text1-1Char">
    <w:name w:val="_Text_1-1 Char"/>
    <w:basedOn w:val="Standardnpsmoodstavce"/>
    <w:link w:val="Text1-1"/>
    <w:rsid w:val="0068667E"/>
    <w:rPr>
      <w:rFonts w:ascii="Verdana" w:hAnsi="Verdana"/>
    </w:rPr>
  </w:style>
  <w:style w:type="character" w:customStyle="1" w:styleId="Nadpis1-1Char">
    <w:name w:val="_Nadpis_1-1 Char"/>
    <w:basedOn w:val="Standardnpsmoodstavce"/>
    <w:link w:val="Nadpis1-1"/>
    <w:rsid w:val="0068667E"/>
    <w:rPr>
      <w:rFonts w:ascii="Verdana" w:hAnsi="Verdana"/>
      <w:b/>
      <w:caps/>
      <w:sz w:val="22"/>
    </w:rPr>
  </w:style>
  <w:style w:type="character" w:customStyle="1" w:styleId="Text1-2Char">
    <w:name w:val="_Text_1-2 Char"/>
    <w:basedOn w:val="Text1-1Char"/>
    <w:link w:val="Text1-2"/>
    <w:rsid w:val="0068667E"/>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8667E"/>
    <w:rPr>
      <w:rFonts w:ascii="Verdana" w:hAnsi="Verdana"/>
    </w:rPr>
  </w:style>
  <w:style w:type="paragraph" w:customStyle="1" w:styleId="Odrka1-2-">
    <w:name w:val="_Odrážka_1-2_-"/>
    <w:basedOn w:val="Odrka1-1"/>
    <w:qFormat/>
    <w:rsid w:val="0068667E"/>
    <w:pPr>
      <w:numPr>
        <w:ilvl w:val="1"/>
      </w:numPr>
    </w:pPr>
  </w:style>
  <w:style w:type="paragraph" w:customStyle="1" w:styleId="Odrka1-3">
    <w:name w:val="_Odrážka_1-3_·"/>
    <w:basedOn w:val="Odrka1-2-"/>
    <w:qFormat/>
    <w:rsid w:val="0068667E"/>
    <w:pPr>
      <w:numPr>
        <w:ilvl w:val="2"/>
      </w:numPr>
    </w:pPr>
  </w:style>
  <w:style w:type="paragraph" w:customStyle="1" w:styleId="Odstavec1-1a">
    <w:name w:val="_Odstavec_1-1_a)"/>
    <w:basedOn w:val="Normln"/>
    <w:link w:val="Odstavec1-1aChar"/>
    <w:qFormat/>
    <w:rsid w:val="0068667E"/>
    <w:pPr>
      <w:numPr>
        <w:numId w:val="14"/>
      </w:numPr>
      <w:spacing w:after="80" w:line="264" w:lineRule="auto"/>
      <w:jc w:val="both"/>
    </w:pPr>
    <w:rPr>
      <w:sz w:val="18"/>
      <w:szCs w:val="18"/>
    </w:rPr>
  </w:style>
  <w:style w:type="paragraph" w:customStyle="1" w:styleId="Odstavec1-2i">
    <w:name w:val="_Odstavec_1-2_(i)"/>
    <w:basedOn w:val="Odstavec1-1a"/>
    <w:qFormat/>
    <w:rsid w:val="0068667E"/>
    <w:pPr>
      <w:numPr>
        <w:ilvl w:val="1"/>
      </w:numPr>
    </w:pPr>
  </w:style>
  <w:style w:type="paragraph" w:customStyle="1" w:styleId="Odstavec1-31">
    <w:name w:val="_Odstavec_1-3_1)"/>
    <w:basedOn w:val="Odstavec1-2i"/>
    <w:qFormat/>
    <w:rsid w:val="0068667E"/>
    <w:pPr>
      <w:numPr>
        <w:ilvl w:val="2"/>
      </w:numPr>
    </w:pPr>
  </w:style>
  <w:style w:type="paragraph" w:customStyle="1" w:styleId="Textbezslovn">
    <w:name w:val="_Text_bez_číslování"/>
    <w:basedOn w:val="Normln"/>
    <w:link w:val="TextbezslovnChar"/>
    <w:qFormat/>
    <w:rsid w:val="0068667E"/>
    <w:pPr>
      <w:spacing w:after="120" w:line="264" w:lineRule="auto"/>
      <w:ind w:left="737"/>
      <w:jc w:val="both"/>
    </w:pPr>
    <w:rPr>
      <w:sz w:val="18"/>
      <w:szCs w:val="18"/>
    </w:rPr>
  </w:style>
  <w:style w:type="paragraph" w:customStyle="1" w:styleId="Zpatvlevo">
    <w:name w:val="_Zápatí_vlevo"/>
    <w:basedOn w:val="Zpatvpravo"/>
    <w:qFormat/>
    <w:rsid w:val="0068667E"/>
    <w:pPr>
      <w:jc w:val="left"/>
    </w:pPr>
  </w:style>
  <w:style w:type="character" w:customStyle="1" w:styleId="Tun">
    <w:name w:val="_Tučně"/>
    <w:basedOn w:val="Standardnpsmoodstavce"/>
    <w:qFormat/>
    <w:rsid w:val="0068667E"/>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8667E"/>
    <w:pPr>
      <w:numPr>
        <w:ilvl w:val="3"/>
      </w:numPr>
    </w:pPr>
  </w:style>
  <w:style w:type="character" w:customStyle="1" w:styleId="Text2-2Char">
    <w:name w:val="_Text_2-2 Char"/>
    <w:basedOn w:val="Text2-1Char"/>
    <w:link w:val="Text2-2"/>
    <w:rsid w:val="0068667E"/>
    <w:rPr>
      <w:rFonts w:ascii="Verdana" w:hAnsi="Verdana"/>
    </w:rPr>
  </w:style>
  <w:style w:type="paragraph" w:customStyle="1" w:styleId="Zkratky1">
    <w:name w:val="_Zkratky_1"/>
    <w:basedOn w:val="Normln"/>
    <w:qFormat/>
    <w:rsid w:val="0068667E"/>
    <w:pPr>
      <w:tabs>
        <w:tab w:val="right" w:leader="dot" w:pos="1134"/>
      </w:tabs>
      <w:spacing w:after="0" w:line="240" w:lineRule="auto"/>
    </w:pPr>
    <w:rPr>
      <w:b/>
      <w:sz w:val="16"/>
      <w:szCs w:val="18"/>
    </w:rPr>
  </w:style>
  <w:style w:type="paragraph" w:customStyle="1" w:styleId="Seznam1">
    <w:name w:val="_Seznam_[1]"/>
    <w:basedOn w:val="Normln"/>
    <w:qFormat/>
    <w:rsid w:val="0068667E"/>
    <w:pPr>
      <w:numPr>
        <w:numId w:val="1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8667E"/>
    <w:pPr>
      <w:spacing w:after="0" w:line="240" w:lineRule="auto"/>
    </w:pPr>
    <w:rPr>
      <w:sz w:val="16"/>
      <w:szCs w:val="16"/>
    </w:rPr>
  </w:style>
  <w:style w:type="character" w:customStyle="1" w:styleId="Tun-ZRUIT">
    <w:name w:val="_Tučně-ZRUŠIT"/>
    <w:basedOn w:val="Standardnpsmoodstavce"/>
    <w:qFormat/>
    <w:rsid w:val="0068667E"/>
    <w:rPr>
      <w:b w:val="0"/>
      <w:i w:val="0"/>
    </w:rPr>
  </w:style>
  <w:style w:type="paragraph" w:customStyle="1" w:styleId="Nadpisbezsl1-1">
    <w:name w:val="_Nadpis_bez_čísl_1-1"/>
    <w:next w:val="Nadpisbezsl1-2"/>
    <w:qFormat/>
    <w:rsid w:val="0068667E"/>
    <w:pPr>
      <w:keepNext/>
      <w:spacing w:before="280" w:after="120"/>
    </w:pPr>
    <w:rPr>
      <w:rFonts w:ascii="Verdana" w:hAnsi="Verdana"/>
      <w:b/>
      <w:caps/>
      <w:sz w:val="22"/>
    </w:rPr>
  </w:style>
  <w:style w:type="paragraph" w:customStyle="1" w:styleId="Nadpisbezsl1-2">
    <w:name w:val="_Nadpis_bez_čísl_1-2"/>
    <w:next w:val="Text2-1"/>
    <w:qFormat/>
    <w:rsid w:val="0068667E"/>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8667E"/>
    <w:pPr>
      <w:spacing w:after="120" w:line="264" w:lineRule="auto"/>
      <w:jc w:val="both"/>
    </w:pPr>
    <w:rPr>
      <w:sz w:val="18"/>
      <w:szCs w:val="18"/>
    </w:rPr>
  </w:style>
  <w:style w:type="character" w:customStyle="1" w:styleId="TextbezodsazenChar">
    <w:name w:val="_Text_bez_odsazení Char"/>
    <w:basedOn w:val="Standardnpsmoodstavce"/>
    <w:link w:val="Textbezodsazen"/>
    <w:rsid w:val="0068667E"/>
    <w:rPr>
      <w:rFonts w:ascii="Verdana" w:hAnsi="Verdana"/>
    </w:rPr>
  </w:style>
  <w:style w:type="paragraph" w:customStyle="1" w:styleId="ZTPinfo-text">
    <w:name w:val="_ZTP_info-text"/>
    <w:basedOn w:val="Textbezslovn"/>
    <w:link w:val="ZTPinfo-textChar"/>
    <w:qFormat/>
    <w:rsid w:val="0068667E"/>
    <w:pPr>
      <w:ind w:left="0"/>
    </w:pPr>
    <w:rPr>
      <w:i/>
      <w:color w:val="00A1E0"/>
    </w:rPr>
  </w:style>
  <w:style w:type="character" w:customStyle="1" w:styleId="ZTPinfo-textChar">
    <w:name w:val="_ZTP_info-text Char"/>
    <w:basedOn w:val="Standardnpsmoodstavce"/>
    <w:link w:val="ZTPinfo-text"/>
    <w:rsid w:val="0068667E"/>
    <w:rPr>
      <w:rFonts w:ascii="Verdana" w:hAnsi="Verdana"/>
      <w:i/>
      <w:color w:val="00A1E0"/>
    </w:rPr>
  </w:style>
  <w:style w:type="paragraph" w:customStyle="1" w:styleId="ZTPinfo-text-odr">
    <w:name w:val="_ZTP_info-text-odr"/>
    <w:basedOn w:val="ZTPinfo-text"/>
    <w:link w:val="ZTPinfo-text-odrChar"/>
    <w:qFormat/>
    <w:rsid w:val="0068667E"/>
    <w:pPr>
      <w:numPr>
        <w:numId w:val="18"/>
      </w:numPr>
    </w:pPr>
  </w:style>
  <w:style w:type="character" w:customStyle="1" w:styleId="ZTPinfo-text-odrChar">
    <w:name w:val="_ZTP_info-text-odr Char"/>
    <w:basedOn w:val="ZTPinfo-textChar"/>
    <w:link w:val="ZTPinfo-text-odr"/>
    <w:rsid w:val="0068667E"/>
    <w:rPr>
      <w:rFonts w:ascii="Verdana" w:hAnsi="Verdana"/>
      <w:i/>
      <w:color w:val="00A1E0"/>
    </w:rPr>
  </w:style>
  <w:style w:type="paragraph" w:customStyle="1" w:styleId="Odrka1-4">
    <w:name w:val="_Odrážka_1-4_•"/>
    <w:basedOn w:val="Odrka1-1"/>
    <w:qFormat/>
    <w:rsid w:val="0068667E"/>
    <w:pPr>
      <w:numPr>
        <w:ilvl w:val="3"/>
      </w:numPr>
    </w:pPr>
  </w:style>
  <w:style w:type="character" w:customStyle="1" w:styleId="Odstavec1-1aChar">
    <w:name w:val="_Odstavec_1-1_a) Char"/>
    <w:basedOn w:val="Standardnpsmoodstavce"/>
    <w:link w:val="Odstavec1-1a"/>
    <w:rsid w:val="0068667E"/>
    <w:rPr>
      <w:rFonts w:ascii="Verdana" w:hAnsi="Verdana"/>
    </w:rPr>
  </w:style>
  <w:style w:type="paragraph" w:customStyle="1" w:styleId="Odstavec1-41">
    <w:name w:val="_Odstavec_1-4_1."/>
    <w:basedOn w:val="Odstavec1-1a"/>
    <w:link w:val="Odstavec1-41Char"/>
    <w:qFormat/>
    <w:rsid w:val="0068667E"/>
    <w:pPr>
      <w:numPr>
        <w:ilvl w:val="3"/>
      </w:numPr>
    </w:pPr>
  </w:style>
  <w:style w:type="character" w:customStyle="1" w:styleId="Odstavec1-41Char">
    <w:name w:val="_Odstavec_1-4_1. Char"/>
    <w:basedOn w:val="Odstavec1-1aChar"/>
    <w:link w:val="Odstavec1-41"/>
    <w:rsid w:val="0068667E"/>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8667E"/>
    <w:rPr>
      <w:rFonts w:ascii="Verdana" w:hAnsi="Verdana"/>
      <w:b/>
      <w:sz w:val="36"/>
    </w:rPr>
  </w:style>
  <w:style w:type="paragraph" w:customStyle="1" w:styleId="Zpatvpravo">
    <w:name w:val="_Zápatí_vpravo"/>
    <w:qFormat/>
    <w:rsid w:val="0068667E"/>
    <w:pPr>
      <w:spacing w:after="0" w:line="240" w:lineRule="auto"/>
      <w:jc w:val="right"/>
    </w:pPr>
    <w:rPr>
      <w:rFonts w:ascii="Verdana" w:hAnsi="Verdana"/>
      <w:sz w:val="12"/>
    </w:rPr>
  </w:style>
  <w:style w:type="character" w:customStyle="1" w:styleId="Nzevakce">
    <w:name w:val="_Název_akce"/>
    <w:basedOn w:val="Standardnpsmoodstavce"/>
    <w:qFormat/>
    <w:rsid w:val="0068667E"/>
    <w:rPr>
      <w:rFonts w:ascii="Verdana" w:hAnsi="Verdana"/>
      <w:b/>
      <w:sz w:val="36"/>
    </w:rPr>
  </w:style>
  <w:style w:type="character" w:customStyle="1" w:styleId="TextbezslovnChar">
    <w:name w:val="_Text_bez_číslování Char"/>
    <w:basedOn w:val="Standardnpsmoodstavce"/>
    <w:link w:val="Textbezslovn"/>
    <w:rsid w:val="0068667E"/>
    <w:rPr>
      <w:rFonts w:ascii="Verdana" w:hAnsi="Verdana"/>
    </w:rPr>
  </w:style>
  <w:style w:type="paragraph" w:customStyle="1" w:styleId="TPText-1odrka">
    <w:name w:val="TP_Text-1_• odrážka"/>
    <w:basedOn w:val="Normln"/>
    <w:link w:val="TPText-1odrkaChar"/>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8667E"/>
    <w:pPr>
      <w:numPr>
        <w:ilvl w:val="1"/>
      </w:numPr>
      <w:spacing w:after="80"/>
      <w:contextualSpacing/>
    </w:pPr>
  </w:style>
  <w:style w:type="character" w:customStyle="1" w:styleId="ZTPinfo-text-odrChar0">
    <w:name w:val="_ZTP_info-text-odr_• Char"/>
    <w:basedOn w:val="ZTPinfo-text-odrChar"/>
    <w:link w:val="ZTPinfo-text-odr0"/>
    <w:rsid w:val="0068667E"/>
    <w:rPr>
      <w:rFonts w:ascii="Verdana" w:hAnsi="Verdana"/>
      <w:i/>
      <w:color w:val="00A1E0"/>
    </w:rPr>
  </w:style>
  <w:style w:type="paragraph" w:customStyle="1" w:styleId="Tabulka-9">
    <w:name w:val="_Tabulka-9"/>
    <w:basedOn w:val="Textbezodsazen"/>
    <w:qFormat/>
    <w:rsid w:val="0068667E"/>
    <w:pPr>
      <w:spacing w:before="40" w:after="40" w:line="240" w:lineRule="auto"/>
      <w:jc w:val="left"/>
    </w:pPr>
  </w:style>
  <w:style w:type="paragraph" w:customStyle="1" w:styleId="Tabulka-8">
    <w:name w:val="_Tabulka-8"/>
    <w:basedOn w:val="Tabulka-9"/>
    <w:qFormat/>
    <w:rsid w:val="0068667E"/>
    <w:rPr>
      <w:sz w:val="16"/>
    </w:rPr>
  </w:style>
  <w:style w:type="paragraph" w:customStyle="1" w:styleId="TPNadpis-2slovan">
    <w:name w:val="TP_Nadpis-2_číslovaný"/>
    <w:next w:val="TPText-1slovan"/>
    <w:link w:val="TPNadpis-2slovanChar"/>
    <w:qFormat/>
    <w:rsid w:val="001C68F8"/>
    <w:pPr>
      <w:keepNext/>
      <w:numPr>
        <w:ilvl w:val="1"/>
        <w:numId w:val="9"/>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1C68F8"/>
    <w:pPr>
      <w:numPr>
        <w:ilvl w:val="2"/>
        <w:numId w:val="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1C68F8"/>
    <w:rPr>
      <w:rFonts w:ascii="Calibri" w:eastAsia="Calibri" w:hAnsi="Calibri" w:cs="Arial"/>
      <w:sz w:val="20"/>
      <w:szCs w:val="22"/>
    </w:rPr>
  </w:style>
  <w:style w:type="paragraph" w:customStyle="1" w:styleId="TPNADPIS-1slovan">
    <w:name w:val="TP_NADPIS-1_číslovaný"/>
    <w:next w:val="TPNadpis-2slovan"/>
    <w:qFormat/>
    <w:rsid w:val="001C68F8"/>
    <w:pPr>
      <w:keepNext/>
      <w:numPr>
        <w:numId w:val="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1C68F8"/>
    <w:pPr>
      <w:numPr>
        <w:ilvl w:val="3"/>
        <w:numId w:val="9"/>
      </w:numPr>
      <w:spacing w:before="80" w:after="0" w:line="240" w:lineRule="auto"/>
      <w:jc w:val="both"/>
    </w:pPr>
    <w:rPr>
      <w:rFonts w:ascii="Calibri" w:eastAsia="Calibri" w:hAnsi="Calibri" w:cs="Arial"/>
      <w:sz w:val="20"/>
      <w:szCs w:val="22"/>
    </w:rPr>
  </w:style>
  <w:style w:type="paragraph" w:customStyle="1" w:styleId="TPText-1-odrka">
    <w:name w:val="TP_Text-1_- odrážka"/>
    <w:basedOn w:val="TPText-1slovan"/>
    <w:link w:val="TPText-1-odrkaChar"/>
    <w:qFormat/>
    <w:rsid w:val="001C68F8"/>
    <w:pPr>
      <w:numPr>
        <w:ilvl w:val="0"/>
        <w:numId w:val="10"/>
      </w:numPr>
      <w:spacing w:before="40"/>
      <w:ind w:left="1378" w:hanging="357"/>
    </w:pPr>
  </w:style>
  <w:style w:type="character" w:customStyle="1" w:styleId="TPText-1-odrkaChar">
    <w:name w:val="TP_Text-1_- odrážka Char"/>
    <w:basedOn w:val="TPText-1slovanChar"/>
    <w:link w:val="TPText-1-odrka"/>
    <w:rsid w:val="001C68F8"/>
    <w:rPr>
      <w:rFonts w:ascii="Calibri" w:eastAsia="Calibri" w:hAnsi="Calibri" w:cs="Arial"/>
      <w:sz w:val="20"/>
      <w:szCs w:val="22"/>
    </w:rPr>
  </w:style>
  <w:style w:type="character" w:customStyle="1" w:styleId="TPSeznamzkratekChar">
    <w:name w:val="TP_Seznam_zkratek Char"/>
    <w:link w:val="TPSeznamzkratek"/>
    <w:locked/>
    <w:rsid w:val="008C2AB0"/>
    <w:rPr>
      <w:rFonts w:ascii="Arial" w:hAnsi="Arial" w:cs="Arial"/>
      <w:sz w:val="22"/>
      <w:szCs w:val="22"/>
    </w:rPr>
  </w:style>
  <w:style w:type="paragraph" w:customStyle="1" w:styleId="TPSeznamzkratek">
    <w:name w:val="TP_Seznam_zkratek"/>
    <w:basedOn w:val="Normln"/>
    <w:link w:val="TPSeznamzkratekChar"/>
    <w:qFormat/>
    <w:rsid w:val="008C2AB0"/>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8C2AB0"/>
    <w:pPr>
      <w:tabs>
        <w:tab w:val="left" w:leader="dot" w:pos="1413"/>
      </w:tabs>
      <w:spacing w:after="0" w:line="240" w:lineRule="auto"/>
    </w:pPr>
    <w:rPr>
      <w:rFonts w:ascii="Calibri" w:eastAsia="Calibri" w:hAnsi="Calibri" w:cs="Arial"/>
      <w:b/>
      <w:sz w:val="22"/>
      <w:szCs w:val="22"/>
    </w:rPr>
  </w:style>
  <w:style w:type="paragraph" w:customStyle="1" w:styleId="TPTExt-3-odrka">
    <w:name w:val="TP_TExt-3_- odrážka"/>
    <w:basedOn w:val="Normln"/>
    <w:link w:val="TPTExt-3-odrkaChar"/>
    <w:qFormat/>
    <w:rsid w:val="004612F0"/>
    <w:pPr>
      <w:numPr>
        <w:numId w:val="12"/>
      </w:numPr>
      <w:spacing w:before="40" w:after="0" w:line="240" w:lineRule="auto"/>
      <w:jc w:val="both"/>
    </w:pPr>
    <w:rPr>
      <w:rFonts w:ascii="Calibri" w:eastAsia="Calibri" w:hAnsi="Calibri" w:cs="Arial"/>
      <w:szCs w:val="22"/>
    </w:rPr>
  </w:style>
  <w:style w:type="character" w:customStyle="1" w:styleId="TPTExt-3-odrkaChar">
    <w:name w:val="TP_TExt-3_- odrážka Char"/>
    <w:basedOn w:val="Standardnpsmoodstavce"/>
    <w:link w:val="TPTExt-3-odrka"/>
    <w:rsid w:val="004612F0"/>
    <w:rPr>
      <w:rFonts w:ascii="Calibri" w:eastAsia="Calibri" w:hAnsi="Calibri" w:cs="Arial"/>
      <w:sz w:val="20"/>
      <w:szCs w:val="22"/>
    </w:rPr>
  </w:style>
  <w:style w:type="character" w:customStyle="1" w:styleId="TPText-1odrkaChar">
    <w:name w:val="TP_Text-1_• odrážka Char"/>
    <w:link w:val="TPText-1odrka"/>
    <w:rsid w:val="004612F0"/>
    <w:rPr>
      <w:rFonts w:ascii="Calibri" w:eastAsia="Calibri" w:hAnsi="Calibri" w:cs="Arial"/>
      <w:snapToGrid w:val="0"/>
      <w:sz w:val="20"/>
      <w:szCs w:val="22"/>
    </w:rPr>
  </w:style>
  <w:style w:type="paragraph" w:customStyle="1" w:styleId="TPText-2-odrka">
    <w:name w:val="TP_Text-2_- odrážka"/>
    <w:basedOn w:val="TPText-2slovan"/>
    <w:link w:val="TPText-2-odrkaChar"/>
    <w:qFormat/>
    <w:rsid w:val="004612F0"/>
    <w:pPr>
      <w:numPr>
        <w:ilvl w:val="0"/>
        <w:numId w:val="11"/>
      </w:numPr>
      <w:tabs>
        <w:tab w:val="left" w:pos="2342"/>
      </w:tabs>
      <w:spacing w:before="40"/>
      <w:ind w:left="2342" w:hanging="357"/>
    </w:pPr>
  </w:style>
  <w:style w:type="character" w:customStyle="1" w:styleId="TPText-2-odrkaChar">
    <w:name w:val="TP_Text-2_- odrážka Char"/>
    <w:basedOn w:val="Standardnpsmoodstavce"/>
    <w:link w:val="TPText-2-odrka"/>
    <w:rsid w:val="004612F0"/>
    <w:rPr>
      <w:rFonts w:ascii="Calibri" w:eastAsia="Calibri" w:hAnsi="Calibri" w:cs="Arial"/>
      <w:sz w:val="20"/>
      <w:szCs w:val="22"/>
    </w:rPr>
  </w:style>
  <w:style w:type="character" w:customStyle="1" w:styleId="fontstyle01">
    <w:name w:val="fontstyle01"/>
    <w:rsid w:val="0084218D"/>
    <w:rPr>
      <w:rFonts w:ascii="LuxiMono-Bold" w:hAnsi="LuxiMono-Bold" w:hint="default"/>
      <w:b/>
      <w:bCs/>
      <w:i w:val="0"/>
      <w:iCs w:val="0"/>
      <w:color w:val="000000"/>
      <w:sz w:val="20"/>
      <w:szCs w:val="20"/>
    </w:rPr>
  </w:style>
  <w:style w:type="character" w:customStyle="1" w:styleId="TPNadpis-2slovanChar">
    <w:name w:val="TP_Nadpis-2_číslovaný Char"/>
    <w:link w:val="TPNadpis-2slovan"/>
    <w:rsid w:val="00B07F62"/>
    <w:rPr>
      <w:rFonts w:ascii="Calibri" w:eastAsia="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udc.cz" TargetMode="Externa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buildary.online/cs/moduly/elektronicky-stavebni-deni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o-nas/vnitrni-predpisy-szd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0B39540-EE5A-4833-A22F-09ADCC03D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2975</Words>
  <Characters>17555</Characters>
  <Application>Microsoft Office Word</Application>
  <DocSecurity>0</DocSecurity>
  <Lines>146</Lines>
  <Paragraphs>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R-F_200306-B</vt:lpstr>
      <vt:lpstr/>
      <vt:lpstr>Titulek 1. úrovně </vt:lpstr>
      <vt:lpstr>    Titulek 2. úrovně</vt:lpstr>
      <vt:lpstr>        Titulek 3. úrovně</vt:lpstr>
    </vt:vector>
  </TitlesOfParts>
  <Manager>Fojta@szdc.cz</Manager>
  <Company>SŽDC s.o.</Company>
  <LinksUpToDate>false</LinksUpToDate>
  <CharactersWithSpaces>20490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R-F_200306-B</dc:title>
  <dc:creator>Vik Vladimír</dc:creator>
  <cp:lastModifiedBy>Majerová Renáta</cp:lastModifiedBy>
  <cp:revision>19</cp:revision>
  <cp:lastPrinted>2020-04-22T08:02:00Z</cp:lastPrinted>
  <dcterms:created xsi:type="dcterms:W3CDTF">2020-04-21T09:08:00Z</dcterms:created>
  <dcterms:modified xsi:type="dcterms:W3CDTF">2020-04-22T08:29:00Z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