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1EED" w:rsidRDefault="00741EED" w:rsidP="00741EED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>Dobrý den,</w:t>
      </w:r>
    </w:p>
    <w:p w:rsidR="00741EED" w:rsidRDefault="00741EED" w:rsidP="00741EED">
      <w:pPr>
        <w:rPr>
          <w:rFonts w:ascii="Arial" w:hAnsi="Arial" w:cs="Arial"/>
          <w:color w:val="0000FF"/>
          <w:sz w:val="20"/>
          <w:szCs w:val="20"/>
          <w:lang w:eastAsia="en-US"/>
        </w:rPr>
      </w:pPr>
      <w:r>
        <w:rPr>
          <w:rFonts w:ascii="Arial" w:hAnsi="Arial" w:cs="Arial"/>
          <w:color w:val="0000FF"/>
          <w:sz w:val="20"/>
          <w:szCs w:val="20"/>
        </w:rPr>
        <w:t>níže zasíláme dotaz k zadávací dokumentaci pro výše uvedenou zakázku:</w:t>
      </w:r>
    </w:p>
    <w:p w:rsidR="00741EED" w:rsidRDefault="00741EED" w:rsidP="00741EED">
      <w:pPr>
        <w:rPr>
          <w:rFonts w:ascii="Arial" w:hAnsi="Arial" w:cs="Arial"/>
          <w:color w:val="0000FF"/>
          <w:sz w:val="20"/>
          <w:szCs w:val="20"/>
        </w:rPr>
      </w:pPr>
    </w:p>
    <w:p w:rsidR="00741EED" w:rsidRDefault="00741EED" w:rsidP="00741EED">
      <w:pPr>
        <w:rPr>
          <w:rFonts w:ascii="Arial" w:hAnsi="Arial" w:cs="Arial"/>
          <w:color w:val="0000FF"/>
          <w:sz w:val="20"/>
          <w:szCs w:val="20"/>
          <w:u w:val="single"/>
        </w:rPr>
      </w:pPr>
      <w:r>
        <w:rPr>
          <w:rFonts w:ascii="Arial" w:hAnsi="Arial" w:cs="Arial"/>
          <w:color w:val="0000FF"/>
          <w:sz w:val="20"/>
          <w:szCs w:val="20"/>
          <w:u w:val="single"/>
        </w:rPr>
        <w:t>dotaz č.1:</w:t>
      </w:r>
    </w:p>
    <w:p w:rsidR="00741EED" w:rsidRDefault="00741EED" w:rsidP="00741EED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>SO Železniční svršek obsahuje položku č. 8 a 9:</w:t>
      </w:r>
    </w:p>
    <w:p w:rsidR="00741EED" w:rsidRDefault="00741EED" w:rsidP="00741EED">
      <w:pPr>
        <w:rPr>
          <w:u w:val="single"/>
        </w:rPr>
      </w:pPr>
    </w:p>
    <w:tbl>
      <w:tblPr>
        <w:tblW w:w="9186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"/>
        <w:gridCol w:w="428"/>
        <w:gridCol w:w="1540"/>
        <w:gridCol w:w="5158"/>
        <w:gridCol w:w="640"/>
        <w:gridCol w:w="1040"/>
      </w:tblGrid>
      <w:tr w:rsidR="00741EED" w:rsidTr="00741EED">
        <w:trPr>
          <w:trHeight w:val="660"/>
        </w:trPr>
        <w:tc>
          <w:tcPr>
            <w:tcW w:w="380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jc w:val="center"/>
              <w:rPr>
                <w:rFonts w:ascii="Arial CE" w:hAnsi="Arial CE" w:cs="Arial CE"/>
                <w:sz w:val="18"/>
                <w:szCs w:val="18"/>
              </w:rPr>
            </w:pPr>
            <w:bookmarkStart w:id="0" w:name="_GoBack"/>
            <w:r>
              <w:rPr>
                <w:rFonts w:ascii="Arial CE" w:hAnsi="Arial CE" w:cs="Arial CE"/>
                <w:sz w:val="18"/>
                <w:szCs w:val="18"/>
              </w:rPr>
              <w:t>8</w:t>
            </w:r>
          </w:p>
        </w:tc>
        <w:tc>
          <w:tcPr>
            <w:tcW w:w="428" w:type="dxa"/>
            <w:tcBorders>
              <w:top w:val="single" w:sz="8" w:space="0" w:color="969696"/>
              <w:left w:val="nil"/>
              <w:bottom w:val="single" w:sz="8" w:space="0" w:color="969696"/>
              <w:right w:val="single" w:sz="8" w:space="0" w:color="969696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jc w:val="center"/>
              <w:rPr>
                <w:rFonts w:ascii="Arial CE" w:hAnsi="Arial CE" w:cs="Arial CE"/>
                <w:sz w:val="18"/>
                <w:szCs w:val="18"/>
              </w:rPr>
            </w:pPr>
            <w:r>
              <w:rPr>
                <w:rFonts w:ascii="Arial CE" w:hAnsi="Arial CE" w:cs="Arial CE"/>
                <w:sz w:val="18"/>
                <w:szCs w:val="18"/>
              </w:rPr>
              <w:t>K</w:t>
            </w:r>
          </w:p>
        </w:tc>
        <w:tc>
          <w:tcPr>
            <w:tcW w:w="1540" w:type="dxa"/>
            <w:tcBorders>
              <w:top w:val="single" w:sz="8" w:space="0" w:color="969696"/>
              <w:left w:val="nil"/>
              <w:bottom w:val="single" w:sz="8" w:space="0" w:color="969696"/>
              <w:right w:val="single" w:sz="8" w:space="0" w:color="969696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sz w:val="18"/>
                <w:szCs w:val="18"/>
              </w:rPr>
            </w:pPr>
            <w:r>
              <w:rPr>
                <w:rFonts w:ascii="Arial CE" w:hAnsi="Arial CE" w:cs="Arial CE"/>
                <w:sz w:val="18"/>
                <w:szCs w:val="18"/>
              </w:rPr>
              <w:t>5999010020</w:t>
            </w:r>
          </w:p>
        </w:tc>
        <w:tc>
          <w:tcPr>
            <w:tcW w:w="5158" w:type="dxa"/>
            <w:tcBorders>
              <w:top w:val="single" w:sz="8" w:space="0" w:color="969696"/>
              <w:left w:val="nil"/>
              <w:bottom w:val="single" w:sz="8" w:space="0" w:color="969696"/>
              <w:right w:val="single" w:sz="8" w:space="0" w:color="969696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sz w:val="18"/>
                <w:szCs w:val="18"/>
              </w:rPr>
            </w:pPr>
            <w:r>
              <w:rPr>
                <w:rFonts w:ascii="Arial CE" w:hAnsi="Arial CE" w:cs="Arial CE"/>
                <w:sz w:val="18"/>
                <w:szCs w:val="18"/>
              </w:rPr>
              <w:t>Vyjmutí a snesení konstrukcí nebo dílů hmotnosti přes 10 do 20 t. Poznámka: 1. V cenách jsou započteny náklady na manipulaci vyjmutí a snesení zdvihacím prostředkem, naložení, složení, přeprava v místě technologické manipulace. Položka obsahuje náklady na práce v blízkosti trakčního vedení.</w:t>
            </w:r>
          </w:p>
        </w:tc>
        <w:tc>
          <w:tcPr>
            <w:tcW w:w="640" w:type="dxa"/>
            <w:tcBorders>
              <w:top w:val="single" w:sz="8" w:space="0" w:color="969696"/>
              <w:left w:val="nil"/>
              <w:bottom w:val="single" w:sz="8" w:space="0" w:color="969696"/>
              <w:right w:val="single" w:sz="8" w:space="0" w:color="969696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jc w:val="center"/>
              <w:rPr>
                <w:rFonts w:ascii="Arial CE" w:hAnsi="Arial CE" w:cs="Arial CE"/>
                <w:sz w:val="18"/>
                <w:szCs w:val="18"/>
              </w:rPr>
            </w:pPr>
            <w:r>
              <w:rPr>
                <w:rFonts w:ascii="Arial CE" w:hAnsi="Arial CE" w:cs="Arial CE"/>
                <w:sz w:val="18"/>
                <w:szCs w:val="18"/>
              </w:rPr>
              <w:t>t</w:t>
            </w:r>
          </w:p>
        </w:tc>
        <w:tc>
          <w:tcPr>
            <w:tcW w:w="1040" w:type="dxa"/>
            <w:tcBorders>
              <w:top w:val="single" w:sz="8" w:space="0" w:color="969696"/>
              <w:left w:val="nil"/>
              <w:bottom w:val="single" w:sz="8" w:space="0" w:color="969696"/>
              <w:right w:val="single" w:sz="8" w:space="0" w:color="969696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jc w:val="right"/>
              <w:rPr>
                <w:rFonts w:ascii="Arial CE" w:hAnsi="Arial CE" w:cs="Arial CE"/>
                <w:sz w:val="18"/>
                <w:szCs w:val="18"/>
              </w:rPr>
            </w:pPr>
            <w:r>
              <w:rPr>
                <w:rFonts w:ascii="Arial CE" w:hAnsi="Arial CE" w:cs="Arial CE"/>
                <w:sz w:val="18"/>
                <w:szCs w:val="18"/>
              </w:rPr>
              <w:t>25,060</w:t>
            </w:r>
          </w:p>
        </w:tc>
      </w:tr>
      <w:tr w:rsidR="00741EED" w:rsidTr="00741EED">
        <w:trPr>
          <w:trHeight w:val="585"/>
        </w:trPr>
        <w:tc>
          <w:tcPr>
            <w:tcW w:w="3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sz w:val="18"/>
                <w:szCs w:val="18"/>
              </w:rPr>
            </w:pPr>
          </w:p>
        </w:tc>
        <w:tc>
          <w:tcPr>
            <w:tcW w:w="42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color w:val="969696"/>
                <w:sz w:val="14"/>
                <w:szCs w:val="14"/>
              </w:rPr>
            </w:pPr>
            <w:r>
              <w:rPr>
                <w:rFonts w:ascii="Arial CE" w:hAnsi="Arial CE" w:cs="Arial CE"/>
                <w:color w:val="969696"/>
                <w:sz w:val="14"/>
                <w:szCs w:val="14"/>
              </w:rPr>
              <w:t>PSC</w:t>
            </w:r>
          </w:p>
        </w:tc>
        <w:tc>
          <w:tcPr>
            <w:tcW w:w="15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color w:val="969696"/>
                <w:sz w:val="14"/>
                <w:szCs w:val="14"/>
              </w:rPr>
            </w:pPr>
          </w:p>
        </w:tc>
        <w:tc>
          <w:tcPr>
            <w:tcW w:w="515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i/>
                <w:iCs/>
                <w:color w:val="969696"/>
                <w:sz w:val="14"/>
                <w:szCs w:val="14"/>
              </w:rPr>
            </w:pPr>
            <w:r>
              <w:rPr>
                <w:rFonts w:ascii="Arial CE" w:hAnsi="Arial CE" w:cs="Arial CE"/>
                <w:i/>
                <w:iCs/>
                <w:color w:val="969696"/>
                <w:sz w:val="14"/>
                <w:szCs w:val="14"/>
              </w:rPr>
              <w:t>Poznámka k souboru cen:</w:t>
            </w:r>
            <w:r>
              <w:rPr>
                <w:rFonts w:ascii="Arial CE" w:hAnsi="Arial CE" w:cs="Arial CE"/>
                <w:i/>
                <w:iCs/>
                <w:color w:val="969696"/>
                <w:sz w:val="14"/>
                <w:szCs w:val="14"/>
              </w:rPr>
              <w:br/>
            </w:r>
            <w:r>
              <w:rPr>
                <w:rFonts w:ascii="Arial CE" w:hAnsi="Arial CE" w:cs="Arial CE"/>
                <w:i/>
                <w:iCs/>
                <w:color w:val="969696"/>
                <w:sz w:val="14"/>
                <w:szCs w:val="14"/>
              </w:rPr>
              <w:br/>
              <w:t>1. V cenách jsou započteny náklady na manipulaci vyjmutí a snesení zdvihacím prostředkem, naložení, složení, přeprava v místě technologické manipulace. Položka obsahuje náklady na práce v blízkosti trakčního vedení.</w:t>
            </w:r>
          </w:p>
        </w:tc>
        <w:tc>
          <w:tcPr>
            <w:tcW w:w="6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i/>
                <w:iCs/>
                <w:color w:val="969696"/>
                <w:sz w:val="14"/>
                <w:szCs w:val="14"/>
              </w:rPr>
            </w:pPr>
          </w:p>
        </w:tc>
        <w:tc>
          <w:tcPr>
            <w:tcW w:w="10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1EED" w:rsidTr="00741EED">
        <w:trPr>
          <w:trHeight w:val="225"/>
        </w:trPr>
        <w:tc>
          <w:tcPr>
            <w:tcW w:w="3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color w:val="969696"/>
                <w:sz w:val="14"/>
                <w:szCs w:val="14"/>
              </w:rPr>
            </w:pPr>
            <w:r>
              <w:rPr>
                <w:rFonts w:ascii="Arial CE" w:hAnsi="Arial CE" w:cs="Arial CE"/>
                <w:color w:val="969696"/>
                <w:sz w:val="14"/>
                <w:szCs w:val="14"/>
              </w:rPr>
              <w:t>VV</w:t>
            </w:r>
          </w:p>
        </w:tc>
        <w:tc>
          <w:tcPr>
            <w:tcW w:w="15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color w:val="969696"/>
                <w:sz w:val="14"/>
                <w:szCs w:val="14"/>
              </w:rPr>
            </w:pPr>
          </w:p>
        </w:tc>
        <w:tc>
          <w:tcPr>
            <w:tcW w:w="515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color w:val="505050"/>
                <w:sz w:val="16"/>
                <w:szCs w:val="16"/>
              </w:rPr>
            </w:pPr>
            <w:r>
              <w:rPr>
                <w:rFonts w:ascii="Arial CE" w:hAnsi="Arial CE" w:cs="Arial CE"/>
                <w:color w:val="505050"/>
                <w:sz w:val="16"/>
                <w:szCs w:val="16"/>
              </w:rPr>
              <w:t>((65,2+7,5+65,5+7,</w:t>
            </w:r>
            <w:proofErr w:type="gramStart"/>
            <w:r>
              <w:rPr>
                <w:rFonts w:ascii="Arial CE" w:hAnsi="Arial CE" w:cs="Arial CE"/>
                <w:color w:val="505050"/>
                <w:sz w:val="16"/>
                <w:szCs w:val="16"/>
              </w:rPr>
              <w:t>5)/</w:t>
            </w:r>
            <w:proofErr w:type="gramEnd"/>
            <w:r>
              <w:rPr>
                <w:rFonts w:ascii="Arial CE" w:hAnsi="Arial CE" w:cs="Arial CE"/>
                <w:color w:val="505050"/>
                <w:sz w:val="16"/>
                <w:szCs w:val="16"/>
              </w:rPr>
              <w:t>1000)*172"dle metodiky příloha č.15"</w:t>
            </w:r>
          </w:p>
        </w:tc>
        <w:tc>
          <w:tcPr>
            <w:tcW w:w="6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color w:val="505050"/>
                <w:sz w:val="16"/>
                <w:szCs w:val="16"/>
              </w:rPr>
            </w:pPr>
          </w:p>
        </w:tc>
        <w:tc>
          <w:tcPr>
            <w:tcW w:w="10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jc w:val="right"/>
              <w:rPr>
                <w:rFonts w:ascii="Arial CE" w:hAnsi="Arial CE" w:cs="Arial CE"/>
                <w:color w:val="505050"/>
                <w:sz w:val="16"/>
                <w:szCs w:val="16"/>
              </w:rPr>
            </w:pPr>
            <w:r>
              <w:rPr>
                <w:rFonts w:ascii="Arial CE" w:hAnsi="Arial CE" w:cs="Arial CE"/>
                <w:color w:val="505050"/>
                <w:sz w:val="16"/>
                <w:szCs w:val="16"/>
              </w:rPr>
              <w:t>25,060</w:t>
            </w:r>
          </w:p>
        </w:tc>
      </w:tr>
      <w:tr w:rsidR="00741EED" w:rsidTr="00741EED">
        <w:trPr>
          <w:trHeight w:val="660"/>
        </w:trPr>
        <w:tc>
          <w:tcPr>
            <w:tcW w:w="380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jc w:val="center"/>
              <w:rPr>
                <w:rFonts w:ascii="Arial CE" w:hAnsi="Arial CE" w:cs="Arial CE"/>
                <w:sz w:val="18"/>
                <w:szCs w:val="18"/>
              </w:rPr>
            </w:pPr>
            <w:r>
              <w:rPr>
                <w:rFonts w:ascii="Arial CE" w:hAnsi="Arial CE" w:cs="Arial CE"/>
                <w:sz w:val="18"/>
                <w:szCs w:val="18"/>
              </w:rPr>
              <w:t>9</w:t>
            </w:r>
          </w:p>
        </w:tc>
        <w:tc>
          <w:tcPr>
            <w:tcW w:w="428" w:type="dxa"/>
            <w:tcBorders>
              <w:top w:val="single" w:sz="8" w:space="0" w:color="969696"/>
              <w:left w:val="nil"/>
              <w:bottom w:val="single" w:sz="8" w:space="0" w:color="969696"/>
              <w:right w:val="single" w:sz="8" w:space="0" w:color="969696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jc w:val="center"/>
              <w:rPr>
                <w:rFonts w:ascii="Arial CE" w:hAnsi="Arial CE" w:cs="Arial CE"/>
                <w:sz w:val="18"/>
                <w:szCs w:val="18"/>
              </w:rPr>
            </w:pPr>
            <w:r>
              <w:rPr>
                <w:rFonts w:ascii="Arial CE" w:hAnsi="Arial CE" w:cs="Arial CE"/>
                <w:sz w:val="18"/>
                <w:szCs w:val="18"/>
              </w:rPr>
              <w:t>K</w:t>
            </w:r>
          </w:p>
        </w:tc>
        <w:tc>
          <w:tcPr>
            <w:tcW w:w="1540" w:type="dxa"/>
            <w:tcBorders>
              <w:top w:val="single" w:sz="8" w:space="0" w:color="969696"/>
              <w:left w:val="nil"/>
              <w:bottom w:val="single" w:sz="8" w:space="0" w:color="969696"/>
              <w:right w:val="single" w:sz="8" w:space="0" w:color="969696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sz w:val="18"/>
                <w:szCs w:val="18"/>
              </w:rPr>
            </w:pPr>
            <w:r>
              <w:rPr>
                <w:rFonts w:ascii="Arial CE" w:hAnsi="Arial CE" w:cs="Arial CE"/>
                <w:sz w:val="18"/>
                <w:szCs w:val="18"/>
              </w:rPr>
              <w:t>5999015020</w:t>
            </w:r>
          </w:p>
        </w:tc>
        <w:tc>
          <w:tcPr>
            <w:tcW w:w="5158" w:type="dxa"/>
            <w:tcBorders>
              <w:top w:val="single" w:sz="8" w:space="0" w:color="969696"/>
              <w:left w:val="nil"/>
              <w:bottom w:val="single" w:sz="8" w:space="0" w:color="969696"/>
              <w:right w:val="single" w:sz="8" w:space="0" w:color="969696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sz w:val="18"/>
                <w:szCs w:val="18"/>
              </w:rPr>
            </w:pPr>
            <w:r>
              <w:rPr>
                <w:rFonts w:ascii="Arial CE" w:hAnsi="Arial CE" w:cs="Arial CE"/>
                <w:sz w:val="18"/>
                <w:szCs w:val="18"/>
              </w:rPr>
              <w:t>Vložení konstrukcí nebo dílů hmotnosti přes 10 do 20 t. Poznámka: 1. V cenách jsou započteny náklady na vložení konstrukce podle technologického postupu, přeprava v místě technologické manipulace. Položka obsahuje náklady na práce v blízkosti trakčního vedení.</w:t>
            </w:r>
          </w:p>
        </w:tc>
        <w:tc>
          <w:tcPr>
            <w:tcW w:w="640" w:type="dxa"/>
            <w:tcBorders>
              <w:top w:val="single" w:sz="8" w:space="0" w:color="969696"/>
              <w:left w:val="nil"/>
              <w:bottom w:val="single" w:sz="8" w:space="0" w:color="969696"/>
              <w:right w:val="single" w:sz="8" w:space="0" w:color="969696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jc w:val="center"/>
              <w:rPr>
                <w:rFonts w:ascii="Arial CE" w:hAnsi="Arial CE" w:cs="Arial CE"/>
                <w:sz w:val="18"/>
                <w:szCs w:val="18"/>
              </w:rPr>
            </w:pPr>
            <w:r>
              <w:rPr>
                <w:rFonts w:ascii="Arial CE" w:hAnsi="Arial CE" w:cs="Arial CE"/>
                <w:sz w:val="18"/>
                <w:szCs w:val="18"/>
              </w:rPr>
              <w:t>t</w:t>
            </w:r>
          </w:p>
        </w:tc>
        <w:tc>
          <w:tcPr>
            <w:tcW w:w="1040" w:type="dxa"/>
            <w:tcBorders>
              <w:top w:val="single" w:sz="8" w:space="0" w:color="969696"/>
              <w:left w:val="nil"/>
              <w:bottom w:val="single" w:sz="8" w:space="0" w:color="969696"/>
              <w:right w:val="single" w:sz="8" w:space="0" w:color="969696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jc w:val="right"/>
              <w:rPr>
                <w:rFonts w:ascii="Arial CE" w:hAnsi="Arial CE" w:cs="Arial CE"/>
                <w:sz w:val="18"/>
                <w:szCs w:val="18"/>
              </w:rPr>
            </w:pPr>
            <w:r>
              <w:rPr>
                <w:rFonts w:ascii="Arial CE" w:hAnsi="Arial CE" w:cs="Arial CE"/>
                <w:sz w:val="18"/>
                <w:szCs w:val="18"/>
              </w:rPr>
              <w:t>99,076</w:t>
            </w:r>
          </w:p>
        </w:tc>
      </w:tr>
      <w:tr w:rsidR="00741EED" w:rsidTr="00741EED">
        <w:trPr>
          <w:trHeight w:val="585"/>
        </w:trPr>
        <w:tc>
          <w:tcPr>
            <w:tcW w:w="3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sz w:val="18"/>
                <w:szCs w:val="18"/>
              </w:rPr>
            </w:pPr>
          </w:p>
        </w:tc>
        <w:tc>
          <w:tcPr>
            <w:tcW w:w="42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color w:val="969696"/>
                <w:sz w:val="14"/>
                <w:szCs w:val="14"/>
              </w:rPr>
            </w:pPr>
            <w:r>
              <w:rPr>
                <w:rFonts w:ascii="Arial CE" w:hAnsi="Arial CE" w:cs="Arial CE"/>
                <w:color w:val="969696"/>
                <w:sz w:val="14"/>
                <w:szCs w:val="14"/>
              </w:rPr>
              <w:t>PSC</w:t>
            </w:r>
          </w:p>
        </w:tc>
        <w:tc>
          <w:tcPr>
            <w:tcW w:w="15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color w:val="969696"/>
                <w:sz w:val="14"/>
                <w:szCs w:val="14"/>
              </w:rPr>
            </w:pPr>
          </w:p>
        </w:tc>
        <w:tc>
          <w:tcPr>
            <w:tcW w:w="515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i/>
                <w:iCs/>
                <w:color w:val="969696"/>
                <w:sz w:val="14"/>
                <w:szCs w:val="14"/>
              </w:rPr>
            </w:pPr>
            <w:r>
              <w:rPr>
                <w:rFonts w:ascii="Arial CE" w:hAnsi="Arial CE" w:cs="Arial CE"/>
                <w:i/>
                <w:iCs/>
                <w:color w:val="969696"/>
                <w:sz w:val="14"/>
                <w:szCs w:val="14"/>
              </w:rPr>
              <w:t>Poznámka k souboru cen:</w:t>
            </w:r>
            <w:r>
              <w:rPr>
                <w:rFonts w:ascii="Arial CE" w:hAnsi="Arial CE" w:cs="Arial CE"/>
                <w:i/>
                <w:iCs/>
                <w:color w:val="969696"/>
                <w:sz w:val="14"/>
                <w:szCs w:val="14"/>
              </w:rPr>
              <w:br/>
            </w:r>
            <w:r>
              <w:rPr>
                <w:rFonts w:ascii="Arial CE" w:hAnsi="Arial CE" w:cs="Arial CE"/>
                <w:i/>
                <w:iCs/>
                <w:color w:val="969696"/>
                <w:sz w:val="14"/>
                <w:szCs w:val="14"/>
              </w:rPr>
              <w:br/>
              <w:t>1. V cenách jsou započteny náklady na vložení konstrukce podle technologického postupu, přeprava v místě technologické manipulace. Položka obsahuje náklady na práce v blízkosti trakčního vedení.</w:t>
            </w:r>
          </w:p>
        </w:tc>
        <w:tc>
          <w:tcPr>
            <w:tcW w:w="6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Arial CE" w:hAnsi="Arial CE" w:cs="Arial CE"/>
                <w:i/>
                <w:iCs/>
                <w:color w:val="969696"/>
                <w:sz w:val="14"/>
                <w:szCs w:val="14"/>
              </w:rPr>
            </w:pPr>
          </w:p>
        </w:tc>
        <w:tc>
          <w:tcPr>
            <w:tcW w:w="10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41EED" w:rsidRDefault="00741EE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:rsidR="00741EED" w:rsidRDefault="00741EED" w:rsidP="00741EED">
      <w:pPr>
        <w:rPr>
          <w:lang w:eastAsia="en-US"/>
        </w:rPr>
      </w:pPr>
    </w:p>
    <w:p w:rsidR="00741EED" w:rsidRDefault="00741EED" w:rsidP="00741EED">
      <w:pPr>
        <w:rPr>
          <w:lang w:eastAsia="en-US"/>
        </w:rPr>
      </w:pPr>
      <w:r>
        <w:rPr>
          <w:lang w:eastAsia="en-US"/>
        </w:rPr>
        <w:t>Položka č.9 by měla mít zřejmě stejné množství jako položka č.8, můžete opravit soupis prací?</w:t>
      </w:r>
    </w:p>
    <w:p w:rsidR="007742AB" w:rsidRDefault="007742AB"/>
    <w:sectPr w:rsidR="00774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EED"/>
    <w:rsid w:val="00741EED"/>
    <w:rsid w:val="0077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F5B6D8-ED03-46E8-827C-2CB3973A6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1EED"/>
    <w:pPr>
      <w:spacing w:after="0" w:line="240" w:lineRule="auto"/>
    </w:pPr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58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Procházková Dana</dc:creator>
  <cp:keywords/>
  <dc:description/>
  <cp:lastModifiedBy>Procházková Dana</cp:lastModifiedBy>
  <cp:revision>1</cp:revision>
  <dcterms:created xsi:type="dcterms:W3CDTF">2020-04-07T10:27:00Z</dcterms:created>
  <dcterms:modified xsi:type="dcterms:W3CDTF">2020-04-07T10:28:00Z</dcterms:modified>
</cp:coreProperties>
</file>