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264C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64CDC">
        <w:rPr>
          <w:rFonts w:ascii="Verdana" w:hAnsi="Verdana" w:cs="Calibri"/>
          <w:sz w:val="18"/>
          <w:szCs w:val="18"/>
        </w:rPr>
        <w:t xml:space="preserve">Obchodní firma: </w:t>
      </w:r>
      <w:r w:rsidRPr="00264CD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64CD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264C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64CDC">
        <w:rPr>
          <w:rFonts w:ascii="Verdana" w:hAnsi="Verdana" w:cs="Calibri"/>
          <w:sz w:val="18"/>
          <w:szCs w:val="18"/>
        </w:rPr>
        <w:t>Sídlo:</w:t>
      </w:r>
      <w:r w:rsidRPr="00264CDC">
        <w:rPr>
          <w:rFonts w:ascii="Verdana" w:hAnsi="Verdana" w:cs="Calibri"/>
          <w:sz w:val="18"/>
          <w:szCs w:val="18"/>
        </w:rPr>
        <w:tab/>
      </w:r>
      <w:r w:rsidRPr="00264CDC">
        <w:rPr>
          <w:rFonts w:ascii="Verdana" w:hAnsi="Verdana" w:cs="Calibri"/>
          <w:sz w:val="18"/>
          <w:szCs w:val="18"/>
        </w:rPr>
        <w:tab/>
      </w:r>
      <w:r w:rsidRPr="00264CD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64C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64C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64CDC">
        <w:rPr>
          <w:rFonts w:ascii="Verdana" w:hAnsi="Verdana" w:cs="Calibri"/>
          <w:sz w:val="18"/>
          <w:szCs w:val="18"/>
        </w:rPr>
        <w:t>IČ</w:t>
      </w:r>
      <w:r w:rsidR="004F678B" w:rsidRPr="00264CDC">
        <w:rPr>
          <w:rFonts w:ascii="Verdana" w:hAnsi="Verdana" w:cs="Calibri"/>
          <w:sz w:val="18"/>
          <w:szCs w:val="18"/>
        </w:rPr>
        <w:t>O</w:t>
      </w:r>
      <w:r w:rsidRPr="00264CDC">
        <w:rPr>
          <w:rFonts w:ascii="Verdana" w:hAnsi="Verdana" w:cs="Calibri"/>
          <w:sz w:val="18"/>
          <w:szCs w:val="18"/>
        </w:rPr>
        <w:t>:</w:t>
      </w:r>
      <w:r w:rsidRPr="00264CDC">
        <w:rPr>
          <w:rFonts w:ascii="Verdana" w:hAnsi="Verdana" w:cs="Calibri"/>
          <w:sz w:val="18"/>
          <w:szCs w:val="18"/>
        </w:rPr>
        <w:tab/>
      </w:r>
      <w:r w:rsidRPr="00264CDC">
        <w:rPr>
          <w:rFonts w:ascii="Verdana" w:hAnsi="Verdana" w:cs="Calibri"/>
          <w:sz w:val="18"/>
          <w:szCs w:val="18"/>
        </w:rPr>
        <w:tab/>
      </w:r>
      <w:r w:rsidRPr="00264CD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64C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64CDC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264C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64CDC">
        <w:rPr>
          <w:rFonts w:ascii="Verdana" w:hAnsi="Verdana" w:cs="Calibri"/>
          <w:sz w:val="18"/>
          <w:szCs w:val="18"/>
        </w:rPr>
        <w:t>DIČ:</w:t>
      </w:r>
      <w:r w:rsidRPr="00264CDC">
        <w:rPr>
          <w:rFonts w:ascii="Verdana" w:hAnsi="Verdana" w:cs="Calibri"/>
          <w:b/>
          <w:bCs/>
          <w:sz w:val="18"/>
          <w:szCs w:val="18"/>
        </w:rPr>
        <w:tab/>
      </w:r>
      <w:r w:rsidRPr="00264CDC">
        <w:rPr>
          <w:rFonts w:ascii="Verdana" w:hAnsi="Verdana" w:cs="Calibri"/>
          <w:b/>
          <w:bCs/>
          <w:sz w:val="18"/>
          <w:szCs w:val="18"/>
        </w:rPr>
        <w:tab/>
      </w:r>
      <w:r w:rsidRPr="00264CDC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64C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64CDC" w:rsidRDefault="00357D03" w:rsidP="00264CDC">
      <w:pPr>
        <w:pStyle w:val="text-3mezera"/>
        <w:widowControl/>
        <w:tabs>
          <w:tab w:val="num" w:pos="2127"/>
        </w:tabs>
        <w:jc w:val="left"/>
        <w:rPr>
          <w:rFonts w:ascii="Verdana" w:hAnsi="Verdana" w:cs="Calibri"/>
          <w:sz w:val="18"/>
          <w:szCs w:val="18"/>
        </w:rPr>
      </w:pPr>
      <w:r w:rsidRPr="00264CDC">
        <w:rPr>
          <w:rFonts w:ascii="Verdana" w:hAnsi="Verdana" w:cs="Calibri"/>
          <w:sz w:val="18"/>
          <w:szCs w:val="18"/>
        </w:rPr>
        <w:t xml:space="preserve">Právní forma: </w:t>
      </w:r>
      <w:r w:rsidRPr="00264CDC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64C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64C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64CDC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64C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64CDC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64CDC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64C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64CDC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64CDC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53172F">
        <w:rPr>
          <w:rFonts w:ascii="Verdana" w:hAnsi="Verdana"/>
          <w:sz w:val="18"/>
          <w:szCs w:val="18"/>
        </w:rPr>
        <w:t>„</w:t>
      </w:r>
      <w:r w:rsidR="00C55273">
        <w:rPr>
          <w:rFonts w:ascii="Verdana" w:hAnsi="Verdana"/>
          <w:sz w:val="18"/>
          <w:szCs w:val="18"/>
        </w:rPr>
        <w:t>Údržba a opravy výměnných dílů zabezpečovacího zařízení v obvodu SSZT 2020-2022</w:t>
      </w:r>
      <w:r w:rsidR="001F7C39">
        <w:rPr>
          <w:rFonts w:ascii="Verdana" w:hAnsi="Verdana"/>
          <w:sz w:val="18"/>
          <w:szCs w:val="18"/>
        </w:rPr>
        <w:t>“</w:t>
      </w:r>
      <w:r w:rsidRPr="00264CDC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264CDC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264CDC">
        <w:rPr>
          <w:rFonts w:ascii="Verdana" w:hAnsi="Verdana" w:cs="Calibri"/>
          <w:sz w:val="18"/>
          <w:szCs w:val="18"/>
        </w:rPr>
        <w:tab/>
      </w:r>
    </w:p>
    <w:p w:rsidR="00357D03" w:rsidRPr="00264CDC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264CDC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:rsidR="00357D03" w:rsidRPr="00264CDC" w:rsidRDefault="00357D03" w:rsidP="00357D03">
      <w:pPr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F7C39"/>
    <w:rsid w:val="002472E9"/>
    <w:rsid w:val="00264838"/>
    <w:rsid w:val="00264CDC"/>
    <w:rsid w:val="00357D03"/>
    <w:rsid w:val="003727EC"/>
    <w:rsid w:val="003C2A5A"/>
    <w:rsid w:val="00475587"/>
    <w:rsid w:val="004964BE"/>
    <w:rsid w:val="004F678B"/>
    <w:rsid w:val="0053172F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F6A6B"/>
    <w:rsid w:val="00C55273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F707690"/>
  <w15:docId w15:val="{168D4320-8C8A-4FC4-B8F7-A43A7DE7B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E0F8557-251B-490F-87DE-7DF031ABF901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80F165A-3E8E-468E-86FF-57423347AC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5E2ED6-C253-46E8-B97C-B5CDF14A3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6</cp:revision>
  <dcterms:created xsi:type="dcterms:W3CDTF">2020-01-31T11:49:00Z</dcterms:created>
  <dcterms:modified xsi:type="dcterms:W3CDTF">2020-03-10T06:47:00Z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