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1304CD" w:rsidP="006C2343">
      <w:pPr>
        <w:pStyle w:val="Tituldatum"/>
      </w:pPr>
      <w:r>
        <w:rPr>
          <w:rStyle w:val="Nzevakce"/>
        </w:rPr>
        <w:t>Údržba, opravy a</w:t>
      </w:r>
      <w:r w:rsidR="007E69C8" w:rsidRPr="007E69C8">
        <w:rPr>
          <w:rStyle w:val="Nzevakce"/>
        </w:rPr>
        <w:t xml:space="preserve"> odstraňování závad u ST 2020 - geotechnický průzkum žel. </w:t>
      </w:r>
      <w:proofErr w:type="gramStart"/>
      <w:r w:rsidR="007E69C8" w:rsidRPr="007E69C8">
        <w:rPr>
          <w:rStyle w:val="Nzevakce"/>
        </w:rPr>
        <w:t>spodku</w:t>
      </w:r>
      <w:proofErr w:type="gramEnd"/>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C109B9" w:rsidRDefault="00C109B9" w:rsidP="00B101FD">
      <w:pPr>
        <w:pStyle w:val="Nadpisbezsl1-1"/>
      </w:pPr>
    </w:p>
    <w:p w:rsidR="00BD7E91" w:rsidRDefault="00BD7E91" w:rsidP="00B101FD">
      <w:pPr>
        <w:pStyle w:val="Nadpisbezsl1-1"/>
      </w:pPr>
      <w:bookmarkStart w:id="0" w:name="_GoBack"/>
      <w:bookmarkEnd w:id="0"/>
      <w:r>
        <w:t>Obsah</w:t>
      </w:r>
      <w:r w:rsidR="00887F36">
        <w:t xml:space="preserve"> </w:t>
      </w:r>
    </w:p>
    <w:p w:rsidR="007C328A" w:rsidRDefault="00BD7E91">
      <w:pPr>
        <w:pStyle w:val="Obsah1"/>
        <w:rPr>
          <w:rFonts w:asciiTheme="minorHAnsi" w:eastAsiaTheme="minorEastAsia" w:hAnsiTheme="minorHAnsi" w:cstheme="minorBidi"/>
          <w:b w:val="0"/>
          <w:caps w:val="0"/>
          <w:noProof/>
          <w:spacing w:val="0"/>
          <w:sz w:val="22"/>
          <w:szCs w:val="22"/>
          <w:lang w:eastAsia="cs-CZ"/>
        </w:rPr>
      </w:pPr>
      <w:r>
        <w:fldChar w:fldCharType="begin"/>
      </w:r>
      <w:r>
        <w:instrText xml:space="preserve"> TOC \o "1-2" \h \z \u </w:instrText>
      </w:r>
      <w:r>
        <w:fldChar w:fldCharType="separate"/>
      </w:r>
      <w:hyperlink w:anchor="_Toc31008104" w:history="1">
        <w:r w:rsidR="007C328A" w:rsidRPr="00811DB8">
          <w:rPr>
            <w:rStyle w:val="Hypertextovodkaz"/>
          </w:rPr>
          <w:t>SEZNAM ZKRATEK</w:t>
        </w:r>
        <w:r w:rsidR="007C328A">
          <w:rPr>
            <w:noProof/>
            <w:webHidden/>
          </w:rPr>
          <w:tab/>
        </w:r>
        <w:r w:rsidR="007C328A">
          <w:rPr>
            <w:noProof/>
            <w:webHidden/>
          </w:rPr>
          <w:fldChar w:fldCharType="begin"/>
        </w:r>
        <w:r w:rsidR="007C328A">
          <w:rPr>
            <w:noProof/>
            <w:webHidden/>
          </w:rPr>
          <w:instrText xml:space="preserve"> PAGEREF _Toc31008104 \h </w:instrText>
        </w:r>
        <w:r w:rsidR="007C328A">
          <w:rPr>
            <w:noProof/>
            <w:webHidden/>
          </w:rPr>
        </w:r>
        <w:r w:rsidR="007C328A">
          <w:rPr>
            <w:noProof/>
            <w:webHidden/>
          </w:rPr>
          <w:fldChar w:fldCharType="separate"/>
        </w:r>
        <w:r w:rsidR="007C328A">
          <w:rPr>
            <w:noProof/>
            <w:webHidden/>
          </w:rPr>
          <w:t>3</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05" w:history="1">
        <w:r w:rsidR="007C328A" w:rsidRPr="00811DB8">
          <w:rPr>
            <w:rStyle w:val="Hypertextovodkaz"/>
          </w:rPr>
          <w:t>1.</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SPECIFIKACE PŘEDMĚTU DÍLA</w:t>
        </w:r>
        <w:r w:rsidR="007C328A">
          <w:rPr>
            <w:noProof/>
            <w:webHidden/>
          </w:rPr>
          <w:tab/>
        </w:r>
        <w:r w:rsidR="007C328A">
          <w:rPr>
            <w:noProof/>
            <w:webHidden/>
          </w:rPr>
          <w:fldChar w:fldCharType="begin"/>
        </w:r>
        <w:r w:rsidR="007C328A">
          <w:rPr>
            <w:noProof/>
            <w:webHidden/>
          </w:rPr>
          <w:instrText xml:space="preserve"> PAGEREF _Toc31008105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06" w:history="1">
        <w:r w:rsidR="007C328A" w:rsidRPr="00811DB8">
          <w:rPr>
            <w:rStyle w:val="Hypertextovodkaz"/>
          </w:rPr>
          <w:t>1.1</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Účel a rozsah předmětu Díla</w:t>
        </w:r>
        <w:r w:rsidR="007C328A">
          <w:rPr>
            <w:noProof/>
            <w:webHidden/>
          </w:rPr>
          <w:tab/>
        </w:r>
        <w:r w:rsidR="007C328A">
          <w:rPr>
            <w:noProof/>
            <w:webHidden/>
          </w:rPr>
          <w:fldChar w:fldCharType="begin"/>
        </w:r>
        <w:r w:rsidR="007C328A">
          <w:rPr>
            <w:noProof/>
            <w:webHidden/>
          </w:rPr>
          <w:instrText xml:space="preserve"> PAGEREF _Toc31008106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07" w:history="1">
        <w:r w:rsidR="007C328A" w:rsidRPr="00811DB8">
          <w:rPr>
            <w:rStyle w:val="Hypertextovodkaz"/>
          </w:rPr>
          <w:t>1.2</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Umístění stavby</w:t>
        </w:r>
        <w:r w:rsidR="007C328A">
          <w:rPr>
            <w:noProof/>
            <w:webHidden/>
          </w:rPr>
          <w:tab/>
        </w:r>
        <w:r w:rsidR="007C328A">
          <w:rPr>
            <w:noProof/>
            <w:webHidden/>
          </w:rPr>
          <w:fldChar w:fldCharType="begin"/>
        </w:r>
        <w:r w:rsidR="007C328A">
          <w:rPr>
            <w:noProof/>
            <w:webHidden/>
          </w:rPr>
          <w:instrText xml:space="preserve"> PAGEREF _Toc31008107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08" w:history="1">
        <w:r w:rsidR="007C328A" w:rsidRPr="00811DB8">
          <w:rPr>
            <w:rStyle w:val="Hypertextovodkaz"/>
          </w:rPr>
          <w:t>2.</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PŘEHLED VÝCHOZÍCH PODKLADŮ</w:t>
        </w:r>
        <w:r w:rsidR="007C328A">
          <w:rPr>
            <w:noProof/>
            <w:webHidden/>
          </w:rPr>
          <w:tab/>
        </w:r>
        <w:r w:rsidR="007C328A">
          <w:rPr>
            <w:noProof/>
            <w:webHidden/>
          </w:rPr>
          <w:fldChar w:fldCharType="begin"/>
        </w:r>
        <w:r w:rsidR="007C328A">
          <w:rPr>
            <w:noProof/>
            <w:webHidden/>
          </w:rPr>
          <w:instrText xml:space="preserve"> PAGEREF _Toc31008108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09" w:history="1">
        <w:r w:rsidR="007C328A" w:rsidRPr="00811DB8">
          <w:rPr>
            <w:rStyle w:val="Hypertextovodkaz"/>
          </w:rPr>
          <w:t>2.1</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Související dokumentace</w:t>
        </w:r>
        <w:r w:rsidR="007C328A">
          <w:rPr>
            <w:noProof/>
            <w:webHidden/>
          </w:rPr>
          <w:tab/>
        </w:r>
        <w:r w:rsidR="007C328A">
          <w:rPr>
            <w:noProof/>
            <w:webHidden/>
          </w:rPr>
          <w:fldChar w:fldCharType="begin"/>
        </w:r>
        <w:r w:rsidR="007C328A">
          <w:rPr>
            <w:noProof/>
            <w:webHidden/>
          </w:rPr>
          <w:instrText xml:space="preserve"> PAGEREF _Toc31008109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10" w:history="1">
        <w:r w:rsidR="007C328A" w:rsidRPr="00811DB8">
          <w:rPr>
            <w:rStyle w:val="Hypertextovodkaz"/>
          </w:rPr>
          <w:t>3.</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KOORDINACE S JINÝMI STAVBAMI</w:t>
        </w:r>
        <w:r w:rsidR="007C328A">
          <w:rPr>
            <w:noProof/>
            <w:webHidden/>
          </w:rPr>
          <w:tab/>
        </w:r>
        <w:r w:rsidR="007C328A">
          <w:rPr>
            <w:noProof/>
            <w:webHidden/>
          </w:rPr>
          <w:fldChar w:fldCharType="begin"/>
        </w:r>
        <w:r w:rsidR="007C328A">
          <w:rPr>
            <w:noProof/>
            <w:webHidden/>
          </w:rPr>
          <w:instrText xml:space="preserve"> PAGEREF _Toc31008110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11" w:history="1">
        <w:r w:rsidR="007C328A" w:rsidRPr="00811DB8">
          <w:rPr>
            <w:rStyle w:val="Hypertextovodkaz"/>
          </w:rPr>
          <w:t>4.</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ZVLÁŠTNÍ TECHNICKÉ PODMÍNKY A POŽADAVKY NA PROVEDENÍ DÍLA</w:t>
        </w:r>
        <w:r w:rsidR="007C328A">
          <w:rPr>
            <w:noProof/>
            <w:webHidden/>
          </w:rPr>
          <w:tab/>
        </w:r>
        <w:r w:rsidR="007C328A">
          <w:rPr>
            <w:noProof/>
            <w:webHidden/>
          </w:rPr>
          <w:fldChar w:fldCharType="begin"/>
        </w:r>
        <w:r w:rsidR="007C328A">
          <w:rPr>
            <w:noProof/>
            <w:webHidden/>
          </w:rPr>
          <w:instrText xml:space="preserve"> PAGEREF _Toc31008111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12" w:history="1">
        <w:r w:rsidR="007C328A" w:rsidRPr="00811DB8">
          <w:rPr>
            <w:rStyle w:val="Hypertextovodkaz"/>
          </w:rPr>
          <w:t>4.1</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Všeobecně</w:t>
        </w:r>
        <w:r w:rsidR="007C328A">
          <w:rPr>
            <w:noProof/>
            <w:webHidden/>
          </w:rPr>
          <w:tab/>
        </w:r>
        <w:r w:rsidR="007C328A">
          <w:rPr>
            <w:noProof/>
            <w:webHidden/>
          </w:rPr>
          <w:fldChar w:fldCharType="begin"/>
        </w:r>
        <w:r w:rsidR="007C328A">
          <w:rPr>
            <w:noProof/>
            <w:webHidden/>
          </w:rPr>
          <w:instrText xml:space="preserve"> PAGEREF _Toc31008112 \h </w:instrText>
        </w:r>
        <w:r w:rsidR="007C328A">
          <w:rPr>
            <w:noProof/>
            <w:webHidden/>
          </w:rPr>
        </w:r>
        <w:r w:rsidR="007C328A">
          <w:rPr>
            <w:noProof/>
            <w:webHidden/>
          </w:rPr>
          <w:fldChar w:fldCharType="separate"/>
        </w:r>
        <w:r w:rsidR="007C328A">
          <w:rPr>
            <w:noProof/>
            <w:webHidden/>
          </w:rPr>
          <w:t>4</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13" w:history="1">
        <w:r w:rsidR="007C328A" w:rsidRPr="00811DB8">
          <w:rPr>
            <w:rStyle w:val="Hypertextovodkaz"/>
          </w:rPr>
          <w:t>4.2</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Zeměměřická činnost zhotovitele</w:t>
        </w:r>
        <w:r w:rsidR="007C328A">
          <w:rPr>
            <w:noProof/>
            <w:webHidden/>
          </w:rPr>
          <w:tab/>
        </w:r>
        <w:r w:rsidR="007C328A">
          <w:rPr>
            <w:noProof/>
            <w:webHidden/>
          </w:rPr>
          <w:fldChar w:fldCharType="begin"/>
        </w:r>
        <w:r w:rsidR="007C328A">
          <w:rPr>
            <w:noProof/>
            <w:webHidden/>
          </w:rPr>
          <w:instrText xml:space="preserve"> PAGEREF _Toc31008113 \h </w:instrText>
        </w:r>
        <w:r w:rsidR="007C328A">
          <w:rPr>
            <w:noProof/>
            <w:webHidden/>
          </w:rPr>
        </w:r>
        <w:r w:rsidR="007C328A">
          <w:rPr>
            <w:noProof/>
            <w:webHidden/>
          </w:rPr>
          <w:fldChar w:fldCharType="separate"/>
        </w:r>
        <w:r w:rsidR="007C328A">
          <w:rPr>
            <w:noProof/>
            <w:webHidden/>
          </w:rPr>
          <w:t>8</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14" w:history="1">
        <w:r w:rsidR="007C328A" w:rsidRPr="00811DB8">
          <w:rPr>
            <w:rStyle w:val="Hypertextovodkaz"/>
          </w:rPr>
          <w:t>4.3</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Doklady překládané zhotovitelem</w:t>
        </w:r>
        <w:r w:rsidR="007C328A">
          <w:rPr>
            <w:noProof/>
            <w:webHidden/>
          </w:rPr>
          <w:tab/>
        </w:r>
        <w:r w:rsidR="007C328A">
          <w:rPr>
            <w:noProof/>
            <w:webHidden/>
          </w:rPr>
          <w:fldChar w:fldCharType="begin"/>
        </w:r>
        <w:r w:rsidR="007C328A">
          <w:rPr>
            <w:noProof/>
            <w:webHidden/>
          </w:rPr>
          <w:instrText xml:space="preserve"> PAGEREF _Toc31008114 \h </w:instrText>
        </w:r>
        <w:r w:rsidR="007C328A">
          <w:rPr>
            <w:noProof/>
            <w:webHidden/>
          </w:rPr>
        </w:r>
        <w:r w:rsidR="007C328A">
          <w:rPr>
            <w:noProof/>
            <w:webHidden/>
          </w:rPr>
          <w:fldChar w:fldCharType="separate"/>
        </w:r>
        <w:r w:rsidR="007C328A">
          <w:rPr>
            <w:noProof/>
            <w:webHidden/>
          </w:rPr>
          <w:t>8</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15" w:history="1">
        <w:r w:rsidR="007C328A" w:rsidRPr="00811DB8">
          <w:rPr>
            <w:rStyle w:val="Hypertextovodkaz"/>
          </w:rPr>
          <w:t>4.4</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Dokumentace zhotovitele pro stavbu</w:t>
        </w:r>
        <w:r w:rsidR="007C328A">
          <w:rPr>
            <w:noProof/>
            <w:webHidden/>
          </w:rPr>
          <w:tab/>
        </w:r>
        <w:r w:rsidR="007C328A">
          <w:rPr>
            <w:noProof/>
            <w:webHidden/>
          </w:rPr>
          <w:fldChar w:fldCharType="begin"/>
        </w:r>
        <w:r w:rsidR="007C328A">
          <w:rPr>
            <w:noProof/>
            <w:webHidden/>
          </w:rPr>
          <w:instrText xml:space="preserve"> PAGEREF _Toc31008115 \h </w:instrText>
        </w:r>
        <w:r w:rsidR="007C328A">
          <w:rPr>
            <w:noProof/>
            <w:webHidden/>
          </w:rPr>
        </w:r>
        <w:r w:rsidR="007C328A">
          <w:rPr>
            <w:noProof/>
            <w:webHidden/>
          </w:rPr>
          <w:fldChar w:fldCharType="separate"/>
        </w:r>
        <w:r w:rsidR="007C328A">
          <w:rPr>
            <w:noProof/>
            <w:webHidden/>
          </w:rPr>
          <w:t>8</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16" w:history="1">
        <w:r w:rsidR="007C328A" w:rsidRPr="00811DB8">
          <w:rPr>
            <w:rStyle w:val="Hypertextovodkaz"/>
          </w:rPr>
          <w:t>4.5</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Železniční spodek</w:t>
        </w:r>
        <w:r w:rsidR="007C328A">
          <w:rPr>
            <w:noProof/>
            <w:webHidden/>
          </w:rPr>
          <w:tab/>
        </w:r>
        <w:r w:rsidR="007C328A">
          <w:rPr>
            <w:noProof/>
            <w:webHidden/>
          </w:rPr>
          <w:fldChar w:fldCharType="begin"/>
        </w:r>
        <w:r w:rsidR="007C328A">
          <w:rPr>
            <w:noProof/>
            <w:webHidden/>
          </w:rPr>
          <w:instrText xml:space="preserve"> PAGEREF _Toc31008116 \h </w:instrText>
        </w:r>
        <w:r w:rsidR="007C328A">
          <w:rPr>
            <w:noProof/>
            <w:webHidden/>
          </w:rPr>
        </w:r>
        <w:r w:rsidR="007C328A">
          <w:rPr>
            <w:noProof/>
            <w:webHidden/>
          </w:rPr>
          <w:fldChar w:fldCharType="separate"/>
        </w:r>
        <w:r w:rsidR="007C328A">
          <w:rPr>
            <w:noProof/>
            <w:webHidden/>
          </w:rPr>
          <w:t>8</w:t>
        </w:r>
        <w:r w:rsidR="007C328A">
          <w:rPr>
            <w:noProof/>
            <w:webHidden/>
          </w:rPr>
          <w:fldChar w:fldCharType="end"/>
        </w:r>
      </w:hyperlink>
    </w:p>
    <w:p w:rsidR="007C328A" w:rsidRDefault="00C109B9">
      <w:pPr>
        <w:pStyle w:val="Obsah2"/>
        <w:rPr>
          <w:rFonts w:asciiTheme="minorHAnsi" w:eastAsiaTheme="minorEastAsia" w:hAnsiTheme="minorHAnsi" w:cstheme="minorBidi"/>
          <w:noProof/>
          <w:spacing w:val="0"/>
          <w:sz w:val="22"/>
          <w:szCs w:val="22"/>
          <w:lang w:eastAsia="cs-CZ"/>
        </w:rPr>
      </w:pPr>
      <w:hyperlink w:anchor="_Toc31008117" w:history="1">
        <w:r w:rsidR="007C328A" w:rsidRPr="00811DB8">
          <w:rPr>
            <w:rStyle w:val="Hypertextovodkaz"/>
          </w:rPr>
          <w:t>4.6</w:t>
        </w:r>
        <w:r w:rsidR="007C328A">
          <w:rPr>
            <w:rFonts w:asciiTheme="minorHAnsi" w:eastAsiaTheme="minorEastAsia" w:hAnsiTheme="minorHAnsi" w:cstheme="minorBidi"/>
            <w:noProof/>
            <w:spacing w:val="0"/>
            <w:sz w:val="22"/>
            <w:szCs w:val="22"/>
            <w:lang w:eastAsia="cs-CZ"/>
          </w:rPr>
          <w:tab/>
        </w:r>
        <w:r w:rsidR="007C328A" w:rsidRPr="00811DB8">
          <w:rPr>
            <w:rStyle w:val="Hypertextovodkaz"/>
          </w:rPr>
          <w:t>Životní prostředí a nakládání s odpady</w:t>
        </w:r>
        <w:r w:rsidR="007C328A">
          <w:rPr>
            <w:noProof/>
            <w:webHidden/>
          </w:rPr>
          <w:tab/>
        </w:r>
        <w:r w:rsidR="007C328A">
          <w:rPr>
            <w:noProof/>
            <w:webHidden/>
          </w:rPr>
          <w:fldChar w:fldCharType="begin"/>
        </w:r>
        <w:r w:rsidR="007C328A">
          <w:rPr>
            <w:noProof/>
            <w:webHidden/>
          </w:rPr>
          <w:instrText xml:space="preserve"> PAGEREF _Toc31008117 \h </w:instrText>
        </w:r>
        <w:r w:rsidR="007C328A">
          <w:rPr>
            <w:noProof/>
            <w:webHidden/>
          </w:rPr>
        </w:r>
        <w:r w:rsidR="007C328A">
          <w:rPr>
            <w:noProof/>
            <w:webHidden/>
          </w:rPr>
          <w:fldChar w:fldCharType="separate"/>
        </w:r>
        <w:r w:rsidR="007C328A">
          <w:rPr>
            <w:noProof/>
            <w:webHidden/>
          </w:rPr>
          <w:t>9</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18" w:history="1">
        <w:r w:rsidR="007C328A" w:rsidRPr="00811DB8">
          <w:rPr>
            <w:rStyle w:val="Hypertextovodkaz"/>
          </w:rPr>
          <w:t>5.</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ORGANIZACE VÝSTAVBY, VÝLUKY</w:t>
        </w:r>
        <w:r w:rsidR="007C328A">
          <w:rPr>
            <w:noProof/>
            <w:webHidden/>
          </w:rPr>
          <w:tab/>
        </w:r>
        <w:r w:rsidR="007C328A">
          <w:rPr>
            <w:noProof/>
            <w:webHidden/>
          </w:rPr>
          <w:fldChar w:fldCharType="begin"/>
        </w:r>
        <w:r w:rsidR="007C328A">
          <w:rPr>
            <w:noProof/>
            <w:webHidden/>
          </w:rPr>
          <w:instrText xml:space="preserve"> PAGEREF _Toc31008118 \h </w:instrText>
        </w:r>
        <w:r w:rsidR="007C328A">
          <w:rPr>
            <w:noProof/>
            <w:webHidden/>
          </w:rPr>
        </w:r>
        <w:r w:rsidR="007C328A">
          <w:rPr>
            <w:noProof/>
            <w:webHidden/>
          </w:rPr>
          <w:fldChar w:fldCharType="separate"/>
        </w:r>
        <w:r w:rsidR="007C328A">
          <w:rPr>
            <w:noProof/>
            <w:webHidden/>
          </w:rPr>
          <w:t>9</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19" w:history="1">
        <w:r w:rsidR="007C328A" w:rsidRPr="00811DB8">
          <w:rPr>
            <w:rStyle w:val="Hypertextovodkaz"/>
          </w:rPr>
          <w:t>6.</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SOUVISEJÍCÍ DOKUMENTY A PŘEDPISY</w:t>
        </w:r>
        <w:r w:rsidR="007C328A">
          <w:rPr>
            <w:noProof/>
            <w:webHidden/>
          </w:rPr>
          <w:tab/>
        </w:r>
        <w:r w:rsidR="007C328A">
          <w:rPr>
            <w:noProof/>
            <w:webHidden/>
          </w:rPr>
          <w:fldChar w:fldCharType="begin"/>
        </w:r>
        <w:r w:rsidR="007C328A">
          <w:rPr>
            <w:noProof/>
            <w:webHidden/>
          </w:rPr>
          <w:instrText xml:space="preserve"> PAGEREF _Toc31008119 \h </w:instrText>
        </w:r>
        <w:r w:rsidR="007C328A">
          <w:rPr>
            <w:noProof/>
            <w:webHidden/>
          </w:rPr>
        </w:r>
        <w:r w:rsidR="007C328A">
          <w:rPr>
            <w:noProof/>
            <w:webHidden/>
          </w:rPr>
          <w:fldChar w:fldCharType="separate"/>
        </w:r>
        <w:r w:rsidR="007C328A">
          <w:rPr>
            <w:noProof/>
            <w:webHidden/>
          </w:rPr>
          <w:t>9</w:t>
        </w:r>
        <w:r w:rsidR="007C328A">
          <w:rPr>
            <w:noProof/>
            <w:webHidden/>
          </w:rPr>
          <w:fldChar w:fldCharType="end"/>
        </w:r>
      </w:hyperlink>
    </w:p>
    <w:p w:rsidR="007C328A" w:rsidRDefault="00C109B9">
      <w:pPr>
        <w:pStyle w:val="Obsah1"/>
        <w:rPr>
          <w:rFonts w:asciiTheme="minorHAnsi" w:eastAsiaTheme="minorEastAsia" w:hAnsiTheme="minorHAnsi" w:cstheme="minorBidi"/>
          <w:b w:val="0"/>
          <w:caps w:val="0"/>
          <w:noProof/>
          <w:spacing w:val="0"/>
          <w:sz w:val="22"/>
          <w:szCs w:val="22"/>
          <w:lang w:eastAsia="cs-CZ"/>
        </w:rPr>
      </w:pPr>
      <w:hyperlink w:anchor="_Toc31008120" w:history="1">
        <w:r w:rsidR="007C328A" w:rsidRPr="00811DB8">
          <w:rPr>
            <w:rStyle w:val="Hypertextovodkaz"/>
          </w:rPr>
          <w:t>7.</w:t>
        </w:r>
        <w:r w:rsidR="007C328A">
          <w:rPr>
            <w:rFonts w:asciiTheme="minorHAnsi" w:eastAsiaTheme="minorEastAsia" w:hAnsiTheme="minorHAnsi" w:cstheme="minorBidi"/>
            <w:b w:val="0"/>
            <w:caps w:val="0"/>
            <w:noProof/>
            <w:spacing w:val="0"/>
            <w:sz w:val="22"/>
            <w:szCs w:val="22"/>
            <w:lang w:eastAsia="cs-CZ"/>
          </w:rPr>
          <w:tab/>
        </w:r>
        <w:r w:rsidR="007C328A" w:rsidRPr="00811DB8">
          <w:rPr>
            <w:rStyle w:val="Hypertextovodkaz"/>
          </w:rPr>
          <w:t>PŘÍLOHY</w:t>
        </w:r>
        <w:r w:rsidR="007C328A">
          <w:rPr>
            <w:noProof/>
            <w:webHidden/>
          </w:rPr>
          <w:tab/>
        </w:r>
        <w:r w:rsidR="007C328A">
          <w:rPr>
            <w:noProof/>
            <w:webHidden/>
          </w:rPr>
          <w:fldChar w:fldCharType="begin"/>
        </w:r>
        <w:r w:rsidR="007C328A">
          <w:rPr>
            <w:noProof/>
            <w:webHidden/>
          </w:rPr>
          <w:instrText xml:space="preserve"> PAGEREF _Toc31008120 \h </w:instrText>
        </w:r>
        <w:r w:rsidR="007C328A">
          <w:rPr>
            <w:noProof/>
            <w:webHidden/>
          </w:rPr>
        </w:r>
        <w:r w:rsidR="007C328A">
          <w:rPr>
            <w:noProof/>
            <w:webHidden/>
          </w:rPr>
          <w:fldChar w:fldCharType="separate"/>
        </w:r>
        <w:r w:rsidR="007C328A">
          <w:rPr>
            <w:noProof/>
            <w:webHidden/>
          </w:rPr>
          <w:t>10</w:t>
        </w:r>
        <w:r w:rsidR="007C328A">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1" w:name="_Toc31008104"/>
      <w:bookmarkStart w:id="2" w:name="_Toc13731854"/>
      <w:r>
        <w:t>SEZNAM ZKRATEK</w:t>
      </w:r>
      <w:bookmarkEnd w:id="1"/>
      <w:r w:rsidR="0076790E">
        <w:t xml:space="preserve"> </w:t>
      </w:r>
      <w:bookmarkEnd w:id="2"/>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7C328A" w:rsidRDefault="007C328A" w:rsidP="003B111D">
            <w:pPr>
              <w:pStyle w:val="Zkratky1"/>
            </w:pPr>
            <w:r w:rsidRPr="007C328A">
              <w:t>G</w:t>
            </w:r>
            <w:r>
              <w:t>P</w:t>
            </w:r>
            <w:r w:rsidR="001D5A9F">
              <w:t xml:space="preserve"> …</w:t>
            </w:r>
          </w:p>
        </w:tc>
        <w:tc>
          <w:tcPr>
            <w:tcW w:w="7452" w:type="dxa"/>
            <w:shd w:val="clear" w:color="auto" w:fill="auto"/>
            <w:tcMar>
              <w:top w:w="28" w:type="dxa"/>
              <w:left w:w="0" w:type="dxa"/>
              <w:bottom w:w="28" w:type="dxa"/>
              <w:right w:w="0" w:type="dxa"/>
            </w:tcMar>
          </w:tcPr>
          <w:p w:rsidR="00AD0C7B" w:rsidRPr="007C328A" w:rsidRDefault="007C328A" w:rsidP="0076790E">
            <w:pPr>
              <w:pStyle w:val="Zkratky2"/>
            </w:pPr>
            <w:r w:rsidRPr="007C328A">
              <w:t>Geotechnický průzkum</w:t>
            </w: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31008105"/>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rsidR="00DF7BAA" w:rsidRDefault="00DF7BAA" w:rsidP="00DF7BAA">
      <w:pPr>
        <w:pStyle w:val="Nadpis2-2"/>
      </w:pPr>
      <w:bookmarkStart w:id="10" w:name="_Toc6410430"/>
      <w:bookmarkStart w:id="11" w:name="_Toc31008106"/>
      <w:r>
        <w:t>Účel a rozsah předmětu Díla</w:t>
      </w:r>
      <w:bookmarkEnd w:id="10"/>
      <w:bookmarkEnd w:id="11"/>
    </w:p>
    <w:p w:rsidR="00DF7BAA" w:rsidRDefault="00DF7BAA" w:rsidP="007E69C8">
      <w:pPr>
        <w:pStyle w:val="Text2-1"/>
      </w:pPr>
      <w:r>
        <w:t>Předmětem díla je zhotovení stavby „</w:t>
      </w:r>
      <w:r w:rsidR="001304CD">
        <w:t>Údržba, opravy a</w:t>
      </w:r>
      <w:r w:rsidR="007E69C8" w:rsidRPr="007E69C8">
        <w:t xml:space="preserve"> odstraňování závad u ST 2020 - geotechnický průzkum žel. </w:t>
      </w:r>
      <w:proofErr w:type="gramStart"/>
      <w:r w:rsidR="007E69C8" w:rsidRPr="007E69C8">
        <w:t>spodku</w:t>
      </w:r>
      <w:proofErr w:type="gramEnd"/>
      <w:r>
        <w:t xml:space="preserve">“ jejímž cílem je </w:t>
      </w:r>
      <w:r w:rsidR="007E69C8">
        <w:t>zjištění stavu a únosnosti zemního tělesa ve vytipovaných úsecích tratí.</w:t>
      </w:r>
    </w:p>
    <w:p w:rsidR="00DF7BAA" w:rsidRPr="00DB4332" w:rsidRDefault="00DF7BAA" w:rsidP="00020BC1">
      <w:pPr>
        <w:pStyle w:val="Text2-1"/>
      </w:pPr>
      <w:r w:rsidRPr="00DB4332">
        <w:t xml:space="preserve">Rozsah Díla </w:t>
      </w:r>
      <w:r w:rsidRPr="005C5372">
        <w:t>„</w:t>
      </w:r>
      <w:r w:rsidR="001304CD">
        <w:t>Údržba, opravy a</w:t>
      </w:r>
      <w:r w:rsidR="00020BC1" w:rsidRPr="00020BC1">
        <w:t xml:space="preserve"> odstraňování závad u ST 2020 - geotechnický průzkum žel. </w:t>
      </w:r>
      <w:proofErr w:type="gramStart"/>
      <w:r w:rsidR="00020BC1" w:rsidRPr="00020BC1">
        <w:t>spodku</w:t>
      </w:r>
      <w:proofErr w:type="gramEnd"/>
      <w:r w:rsidRPr="00BC51B8">
        <w:t>“</w:t>
      </w:r>
      <w:r w:rsidR="00020BC1">
        <w:t xml:space="preserve"> je provedení geotechnického průzkumu ve vybraných úsecích včetně vyhodnocení stavu zemního tělesa a vyhotovení závěrečné zprávy. Více viz příloha č. 1 – technická zpráva</w:t>
      </w:r>
    </w:p>
    <w:p w:rsidR="00DF7BAA" w:rsidRDefault="00DF7BAA" w:rsidP="00DF7BAA">
      <w:pPr>
        <w:pStyle w:val="Nadpis2-2"/>
      </w:pPr>
      <w:bookmarkStart w:id="12" w:name="_Toc6410431"/>
      <w:bookmarkStart w:id="13" w:name="_Toc31008107"/>
      <w:r>
        <w:t>Umístění stavby</w:t>
      </w:r>
      <w:bookmarkEnd w:id="12"/>
      <w:bookmarkEnd w:id="13"/>
    </w:p>
    <w:p w:rsidR="00DF7BAA" w:rsidRDefault="00DF7BAA" w:rsidP="00020BC1">
      <w:pPr>
        <w:pStyle w:val="Text2-1"/>
      </w:pPr>
      <w:r>
        <w:t xml:space="preserve">Stavba bude probíhat </w:t>
      </w:r>
      <w:r w:rsidR="00020BC1">
        <w:t>ve vybraných úsecích:</w:t>
      </w:r>
    </w:p>
    <w:p w:rsidR="00020BC1" w:rsidRDefault="00020BC1" w:rsidP="007C328A">
      <w:pPr>
        <w:pStyle w:val="Text2-1"/>
        <w:numPr>
          <w:ilvl w:val="0"/>
          <w:numId w:val="0"/>
        </w:numPr>
        <w:spacing w:after="0"/>
        <w:ind w:left="737"/>
      </w:pPr>
      <w:r>
        <w:t>Obvod ST Zlín:</w:t>
      </w:r>
      <w:r>
        <w:tab/>
        <w:t xml:space="preserve"> </w:t>
      </w:r>
    </w:p>
    <w:p w:rsidR="00020BC1" w:rsidRDefault="00020BC1" w:rsidP="007C328A">
      <w:pPr>
        <w:pStyle w:val="Text2-1"/>
        <w:numPr>
          <w:ilvl w:val="0"/>
          <w:numId w:val="0"/>
        </w:numPr>
        <w:spacing w:after="0"/>
        <w:ind w:left="737"/>
      </w:pPr>
      <w:r>
        <w:t>•</w:t>
      </w:r>
      <w:r>
        <w:tab/>
        <w:t xml:space="preserve">TÚ Staré Město u Uh. Hr. – Huštěnovice, </w:t>
      </w:r>
      <w:r w:rsidRPr="00020BC1">
        <w:t>km 138,950 – 139,052</w:t>
      </w:r>
    </w:p>
    <w:p w:rsidR="00020BC1" w:rsidRDefault="00020BC1" w:rsidP="007C328A">
      <w:pPr>
        <w:pStyle w:val="Text2-1"/>
        <w:numPr>
          <w:ilvl w:val="0"/>
          <w:numId w:val="0"/>
        </w:numPr>
        <w:spacing w:after="0"/>
        <w:ind w:left="737"/>
      </w:pPr>
      <w:r>
        <w:t>•</w:t>
      </w:r>
      <w:r>
        <w:tab/>
        <w:t xml:space="preserve">TÚ Vsetín – Valašská Polanka, </w:t>
      </w:r>
      <w:r w:rsidRPr="00020BC1">
        <w:t>km 32,510 – 32,560</w:t>
      </w:r>
    </w:p>
    <w:p w:rsidR="00020BC1" w:rsidRDefault="00020BC1" w:rsidP="00020BC1">
      <w:pPr>
        <w:pStyle w:val="Text2-1"/>
        <w:numPr>
          <w:ilvl w:val="0"/>
          <w:numId w:val="0"/>
        </w:numPr>
        <w:ind w:left="737"/>
      </w:pPr>
      <w:r>
        <w:t>•</w:t>
      </w:r>
      <w:r>
        <w:tab/>
        <w:t>TÚ Kunovice – Ostrožská nová Ves</w:t>
      </w:r>
      <w:r w:rsidR="007918BC">
        <w:t xml:space="preserve">, km </w:t>
      </w:r>
      <w:r w:rsidR="007918BC" w:rsidRPr="007918BC">
        <w:t>95,895 – 100,699</w:t>
      </w:r>
    </w:p>
    <w:p w:rsidR="00020BC1" w:rsidRDefault="00020BC1" w:rsidP="007C328A">
      <w:pPr>
        <w:pStyle w:val="Text2-1"/>
        <w:numPr>
          <w:ilvl w:val="0"/>
          <w:numId w:val="0"/>
        </w:numPr>
        <w:spacing w:after="0"/>
        <w:ind w:left="737"/>
      </w:pPr>
      <w:r>
        <w:t>Obvod ST Olomouc:</w:t>
      </w:r>
      <w:r>
        <w:tab/>
      </w:r>
    </w:p>
    <w:p w:rsidR="00020BC1" w:rsidRDefault="00020BC1" w:rsidP="00020BC1">
      <w:pPr>
        <w:pStyle w:val="Text2-1"/>
        <w:numPr>
          <w:ilvl w:val="0"/>
          <w:numId w:val="0"/>
        </w:numPr>
        <w:ind w:left="737"/>
      </w:pPr>
      <w:r>
        <w:t>•</w:t>
      </w:r>
      <w:r>
        <w:tab/>
        <w:t xml:space="preserve">Hranice na Moravě – Hranice na Moravě město </w:t>
      </w:r>
      <w:proofErr w:type="gramStart"/>
      <w:r>
        <w:t xml:space="preserve">km </w:t>
      </w:r>
      <w:r w:rsidRPr="00020BC1">
        <w:t>3,300</w:t>
      </w:r>
      <w:proofErr w:type="gramEnd"/>
      <w:r w:rsidRPr="00020BC1">
        <w:t xml:space="preserve"> – 3,600</w:t>
      </w:r>
    </w:p>
    <w:p w:rsidR="00DF7BAA" w:rsidRDefault="00DF7BAA" w:rsidP="00020BC1">
      <w:pPr>
        <w:pStyle w:val="Nadpis2-1"/>
      </w:pPr>
      <w:bookmarkStart w:id="14" w:name="_Toc6410432"/>
      <w:bookmarkStart w:id="15" w:name="_Toc31008108"/>
      <w:r>
        <w:t>PŘEHLED VÝCHOZÍCH PODKLADŮ</w:t>
      </w:r>
      <w:bookmarkEnd w:id="14"/>
      <w:bookmarkEnd w:id="15"/>
    </w:p>
    <w:p w:rsidR="00DF7BAA" w:rsidRDefault="00DF7BAA" w:rsidP="00DF7BAA">
      <w:pPr>
        <w:pStyle w:val="Nadpis2-2"/>
      </w:pPr>
      <w:bookmarkStart w:id="16" w:name="_Toc6410434"/>
      <w:bookmarkStart w:id="17" w:name="_Toc31008109"/>
      <w:r>
        <w:t>Související dokumentace</w:t>
      </w:r>
      <w:bookmarkEnd w:id="16"/>
      <w:bookmarkEnd w:id="17"/>
    </w:p>
    <w:p w:rsidR="00DF7BAA" w:rsidRDefault="0041581B" w:rsidP="0041581B">
      <w:pPr>
        <w:pStyle w:val="Text2-1"/>
      </w:pPr>
      <w:r>
        <w:t>Pokyn generáln</w:t>
      </w:r>
      <w:r w:rsidR="007918BC">
        <w:t xml:space="preserve">ího ředitele SŽDC PO-15/2018-GŘ </w:t>
      </w:r>
      <w:r>
        <w:t>„Zvýšený dohled na úsecích tratí s opakujícími se závadami v geometrické poloze koleje“ vč. příloh.</w:t>
      </w:r>
    </w:p>
    <w:p w:rsidR="00DF7BAA" w:rsidRDefault="00DF7BAA" w:rsidP="00DF7BAA">
      <w:pPr>
        <w:pStyle w:val="Nadpis2-1"/>
      </w:pPr>
      <w:bookmarkStart w:id="18" w:name="_Toc6410435"/>
      <w:bookmarkStart w:id="19" w:name="_Toc31008110"/>
      <w:r>
        <w:t>KOORDINACE S JINÝMI STAVBAMI</w:t>
      </w:r>
      <w:bookmarkEnd w:id="18"/>
      <w:bookmarkEnd w:id="19"/>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DF7BAA" w:rsidRDefault="00DF7BAA" w:rsidP="00DF7BAA">
      <w:pPr>
        <w:pStyle w:val="Nadpis2-1"/>
      </w:pPr>
      <w:bookmarkStart w:id="20" w:name="_Toc6410436"/>
      <w:bookmarkStart w:id="21" w:name="_Toc31008111"/>
      <w:r>
        <w:t xml:space="preserve">ZVLÁŠTNÍ </w:t>
      </w:r>
      <w:r w:rsidRPr="00EC2E51">
        <w:t>TECHNICKÉ</w:t>
      </w:r>
      <w:r>
        <w:t xml:space="preserve"> PODMÍNKY A POŽADAVKY NA PROVEDENÍ DÍLA</w:t>
      </w:r>
      <w:bookmarkEnd w:id="20"/>
      <w:bookmarkEnd w:id="21"/>
    </w:p>
    <w:p w:rsidR="00DF7BAA" w:rsidRDefault="00DF7BAA" w:rsidP="00DF7BAA">
      <w:pPr>
        <w:pStyle w:val="Nadpis2-2"/>
      </w:pPr>
      <w:bookmarkStart w:id="22" w:name="_Toc6410437"/>
      <w:bookmarkStart w:id="23" w:name="_Toc31008112"/>
      <w:r>
        <w:t>Všeobecně</w:t>
      </w:r>
      <w:bookmarkEnd w:id="22"/>
      <w:bookmarkEnd w:id="23"/>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w:t>
      </w:r>
      <w:proofErr w:type="gramStart"/>
      <w:r>
        <w:t>28]    a to</w:t>
      </w:r>
      <w:proofErr w:type="gramEnd"/>
      <w: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lastRenderedPageBreak/>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proofErr w:type="gramStart"/>
      <w:r>
        <w:t>a)  zahájení</w:t>
      </w:r>
      <w:proofErr w:type="gramEnd"/>
      <w:r>
        <w:t xml:space="preserve">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w:t>
      </w:r>
      <w:r>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lastRenderedPageBreak/>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DF7BAA" w:rsidRPr="0041581B" w:rsidRDefault="00680766" w:rsidP="0041581B">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w:t>
      </w:r>
      <w:r w:rsidR="0041581B">
        <w:t>ředáním Staveniště Zhotoviteli.</w:t>
      </w:r>
    </w:p>
    <w:p w:rsidR="00DF7BAA" w:rsidRDefault="00DF7BAA" w:rsidP="00DF7BAA">
      <w:pPr>
        <w:pStyle w:val="Nadpis2-2"/>
      </w:pPr>
      <w:bookmarkStart w:id="24" w:name="_Toc31008113"/>
      <w:r>
        <w:t xml:space="preserve">Zeměměřická </w:t>
      </w:r>
      <w:r w:rsidRPr="0080577B">
        <w:t>činnost</w:t>
      </w:r>
      <w:r>
        <w:t xml:space="preserve"> zhotovitele</w:t>
      </w:r>
      <w:bookmarkEnd w:id="24"/>
    </w:p>
    <w:p w:rsidR="00084867" w:rsidRDefault="00084867" w:rsidP="0041581B">
      <w:pPr>
        <w:pStyle w:val="Text2-1"/>
      </w:pPr>
      <w:r>
        <w:t>Kontakt pro zjištění informací o bodech ŽBP</w:t>
      </w:r>
      <w:r w:rsidR="0041581B">
        <w:t>:</w:t>
      </w:r>
      <w:r>
        <w:t xml:space="preserve"> </w:t>
      </w:r>
      <w:r w:rsidR="0041581B" w:rsidRPr="0041581B">
        <w:t xml:space="preserve">Ing. Jiří </w:t>
      </w:r>
      <w:proofErr w:type="spellStart"/>
      <w:r w:rsidR="0041581B" w:rsidRPr="0041581B">
        <w:t>Gréčnar</w:t>
      </w:r>
      <w:proofErr w:type="spellEnd"/>
      <w:r w:rsidR="0041581B">
        <w:t xml:space="preserve">, </w:t>
      </w:r>
      <w:r w:rsidR="0041581B" w:rsidRPr="0041581B">
        <w:t>tel. 727 983</w:t>
      </w:r>
      <w:r w:rsidR="0041581B">
        <w:t> </w:t>
      </w:r>
      <w:r w:rsidR="0041581B" w:rsidRPr="0041581B">
        <w:t>620</w:t>
      </w:r>
      <w:r w:rsidR="0041581B">
        <w:t>, email Grecnar@szdc.cz</w:t>
      </w:r>
      <w:r>
        <w:t xml:space="preserve"> </w:t>
      </w:r>
    </w:p>
    <w:p w:rsidR="00084867" w:rsidRDefault="00084867" w:rsidP="00084867">
      <w:pPr>
        <w:pStyle w:val="Text2-1"/>
      </w:pPr>
      <w:r>
        <w:t xml:space="preserve">Před zahájením stavebních prací má zhotovitel povinnost zjistit u objednatele lokalizační informace o bodech ŽBP v dotčených oblastech jeho pracovní činnosti včetně přístupových cest, manipulačních a skladových ploch. Zhotovitel má povinnost zajistit </w:t>
      </w:r>
      <w:r>
        <w:lastRenderedPageBreak/>
        <w:t>ochranu dotčených bodů ŽBD před jejich poškozením nebo narušením bez ohledu na vlastnictví pozemku, na němž je bod ŽBP umístěn.</w:t>
      </w:r>
    </w:p>
    <w:p w:rsidR="00084867" w:rsidRDefault="00084867" w:rsidP="00084867">
      <w:pPr>
        <w:pStyle w:val="Text2-1"/>
      </w:pPr>
      <w:r>
        <w:t xml:space="preserve">Poškozením a narušením bodu ŽBP se rozumí jeho fyzické zničení, porušení jeho stabilizace, změna polohy, výšky nebo znemožnění geodetického využití bodu ŽBP (zasypání, zakrytí </w:t>
      </w:r>
      <w:proofErr w:type="spellStart"/>
      <w:r>
        <w:t>apod</w:t>
      </w:r>
      <w:proofErr w:type="spellEnd"/>
      <w:r>
        <w:t>).</w:t>
      </w:r>
    </w:p>
    <w:p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Default="00084867" w:rsidP="0041581B">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41581B">
        <w:t>.</w:t>
      </w:r>
    </w:p>
    <w:p w:rsidR="00DF7BAA" w:rsidRDefault="00DF7BAA" w:rsidP="00DF7BAA">
      <w:pPr>
        <w:pStyle w:val="Nadpis2-2"/>
      </w:pPr>
      <w:bookmarkStart w:id="25" w:name="_Toc6410438"/>
      <w:bookmarkStart w:id="26" w:name="_Toc31008114"/>
      <w:r>
        <w:t>Doklady překládané zhotovitelem</w:t>
      </w:r>
      <w:bookmarkEnd w:id="25"/>
      <w:bookmarkEnd w:id="26"/>
    </w:p>
    <w:p w:rsidR="00DF7BAA" w:rsidRDefault="00DF7BAA" w:rsidP="00DF7BAA">
      <w:pPr>
        <w:pStyle w:val="Text2-1"/>
      </w:pPr>
      <w:r w:rsidRPr="0041581B">
        <w:t>Zhotovitel doloží mimo jiné před zahájením prací na železniční dopravní cestě prosté kopie dokladů o kvalifikaci zhotovitelů dle Předpisu o odborné způsobilosti a znalosti osob při provozování dráhy a drážní dopravy S</w:t>
      </w:r>
      <w:r w:rsidR="0041581B">
        <w:t>ŽDC Zam1, v platném znění.</w:t>
      </w:r>
    </w:p>
    <w:p w:rsidR="00537978" w:rsidRDefault="00537978" w:rsidP="00537978">
      <w:pPr>
        <w:pStyle w:val="Text2-1"/>
      </w:pPr>
      <w:r>
        <w:t xml:space="preserve">Zhotovitel se musí prokázat vlastnictvím certifikací: </w:t>
      </w:r>
    </w:p>
    <w:p w:rsidR="00537978" w:rsidRDefault="00537978" w:rsidP="00537978">
      <w:pPr>
        <w:pStyle w:val="Text2-1"/>
        <w:numPr>
          <w:ilvl w:val="0"/>
          <w:numId w:val="38"/>
        </w:numPr>
      </w:pPr>
      <w:r>
        <w:t>Autorizovaná zkušební laboratoř pro mechaniku zemin a hornin</w:t>
      </w:r>
      <w:r w:rsidR="007918BC">
        <w:t>.</w:t>
      </w:r>
    </w:p>
    <w:p w:rsidR="00537978" w:rsidRPr="0041581B" w:rsidRDefault="00537978" w:rsidP="007918BC">
      <w:pPr>
        <w:pStyle w:val="Text2-1"/>
        <w:numPr>
          <w:ilvl w:val="0"/>
          <w:numId w:val="38"/>
        </w:numPr>
      </w:pPr>
      <w:r>
        <w:t>Autorizovaný inženýr v oboru geotechnika</w:t>
      </w:r>
      <w:r w:rsidR="007918BC">
        <w:t xml:space="preserve"> nebo odborná způsobilost v </w:t>
      </w:r>
      <w:r w:rsidR="007918BC" w:rsidRPr="007918BC">
        <w:t>inženýrské geologii</w:t>
      </w:r>
      <w:r w:rsidR="007918BC">
        <w:t>.</w:t>
      </w:r>
    </w:p>
    <w:p w:rsidR="00DF7BAA" w:rsidRPr="0041581B" w:rsidRDefault="00DF7BAA" w:rsidP="00DF7BAA">
      <w:pPr>
        <w:pStyle w:val="Text2-1"/>
      </w:pPr>
      <w:r w:rsidRPr="0041581B">
        <w:t xml:space="preserve">Výše uvedené doklady upravující odbornou způsobilost musí osvědčit odbornou způsobilost samotného dodavatele (je-li fyzickou osobou) nebo jiné osoby, která bude pro dodavatele příslušnou činnost vykonávat.  </w:t>
      </w:r>
    </w:p>
    <w:p w:rsidR="00DF7BAA" w:rsidRDefault="00DF7BAA" w:rsidP="00DF7BAA">
      <w:pPr>
        <w:pStyle w:val="Nadpis2-2"/>
      </w:pPr>
      <w:bookmarkStart w:id="27" w:name="_Toc6410439"/>
      <w:bookmarkStart w:id="28" w:name="_Toc31008115"/>
      <w:r>
        <w:t>Dokumentace zhotovitele pro stavbu</w:t>
      </w:r>
      <w:bookmarkEnd w:id="27"/>
      <w:bookmarkEnd w:id="28"/>
    </w:p>
    <w:p w:rsidR="00DF7BAA" w:rsidRPr="00537978" w:rsidRDefault="00130E62" w:rsidP="00537978">
      <w:pPr>
        <w:pStyle w:val="Text2-1"/>
      </w:pPr>
      <w:r w:rsidRPr="00537978">
        <w:t xml:space="preserve">Součástí předmětu díla je </w:t>
      </w:r>
      <w:r w:rsidR="00537978" w:rsidRPr="00537978">
        <w:t xml:space="preserve">i vypracování závěrečné zprávy (pro každý SO zvlášť) dle čl. 21 v příloze č. 9 předpisu SŽDC S4. </w:t>
      </w:r>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537978">
      <w:pPr>
        <w:pStyle w:val="Text2-1"/>
      </w:pPr>
      <w:r>
        <w:t>Zpracování technologických postupů (TP) provádění prací včetně kontrolního a zkušebního plánu v jednotlivých etapách stavby (především v plánované výluce) jednotlivých SO a PS v přiměřeném rozs</w:t>
      </w:r>
      <w:r w:rsidR="00537978">
        <w:t>ahu nutném pro realizaci stavby</w:t>
      </w:r>
    </w:p>
    <w:p w:rsidR="00DF7BAA" w:rsidRDefault="00DF7BAA" w:rsidP="00DF7BAA">
      <w:pPr>
        <w:pStyle w:val="Nadpis2-2"/>
      </w:pPr>
      <w:bookmarkStart w:id="29" w:name="_Toc6410446"/>
      <w:bookmarkStart w:id="30" w:name="_Toc31008116"/>
      <w:r>
        <w:t>Železniční spodek</w:t>
      </w:r>
      <w:bookmarkEnd w:id="29"/>
      <w:bookmarkEnd w:id="30"/>
    </w:p>
    <w:p w:rsidR="00537978" w:rsidRDefault="00537978" w:rsidP="00537978">
      <w:pPr>
        <w:pStyle w:val="Text2-1"/>
      </w:pPr>
      <w:r>
        <w:t>Předmětem veřejné zakázky je provedení geotechnického průzkumu, v jehož rámci budou realizovány:</w:t>
      </w:r>
    </w:p>
    <w:p w:rsidR="00537978" w:rsidRDefault="00537978" w:rsidP="00537978">
      <w:pPr>
        <w:pStyle w:val="Text2-1"/>
        <w:numPr>
          <w:ilvl w:val="0"/>
          <w:numId w:val="40"/>
        </w:numPr>
      </w:pPr>
      <w:r>
        <w:t>vrtané a kopané sondy s odběrem vzorků pro zjištění:</w:t>
      </w:r>
    </w:p>
    <w:p w:rsidR="00537978" w:rsidRDefault="00537978" w:rsidP="00537978">
      <w:pPr>
        <w:pStyle w:val="Text2-1"/>
        <w:numPr>
          <w:ilvl w:val="1"/>
          <w:numId w:val="40"/>
        </w:numPr>
      </w:pPr>
      <w:r>
        <w:t xml:space="preserve">indexových parametrů zemin </w:t>
      </w:r>
    </w:p>
    <w:p w:rsidR="00537978" w:rsidRDefault="00537978" w:rsidP="00537978">
      <w:pPr>
        <w:pStyle w:val="Text2-1"/>
        <w:numPr>
          <w:ilvl w:val="1"/>
          <w:numId w:val="40"/>
        </w:numPr>
      </w:pPr>
      <w:r>
        <w:t xml:space="preserve">smykových parametrů zemin </w:t>
      </w:r>
    </w:p>
    <w:p w:rsidR="00537978" w:rsidRDefault="00537978" w:rsidP="00537978">
      <w:pPr>
        <w:pStyle w:val="Text2-1"/>
        <w:numPr>
          <w:ilvl w:val="1"/>
          <w:numId w:val="40"/>
        </w:numPr>
      </w:pPr>
      <w:r>
        <w:t>laboratorní zhutnitelnost zemin (PS / min-</w:t>
      </w:r>
      <w:proofErr w:type="spellStart"/>
      <w:r>
        <w:t>max</w:t>
      </w:r>
      <w:proofErr w:type="spellEnd"/>
      <w:r>
        <w:t xml:space="preserve"> ulehlost), </w:t>
      </w:r>
    </w:p>
    <w:p w:rsidR="00537978" w:rsidRDefault="00537978" w:rsidP="00537978">
      <w:pPr>
        <w:pStyle w:val="Text2-1"/>
        <w:numPr>
          <w:ilvl w:val="1"/>
          <w:numId w:val="40"/>
        </w:numPr>
      </w:pPr>
      <w:r>
        <w:t>stlačitelnost event. další parametry</w:t>
      </w:r>
    </w:p>
    <w:p w:rsidR="00537978" w:rsidRDefault="00537978" w:rsidP="00537978">
      <w:pPr>
        <w:pStyle w:val="Text2-1"/>
        <w:numPr>
          <w:ilvl w:val="0"/>
          <w:numId w:val="40"/>
        </w:numPr>
      </w:pPr>
      <w:r>
        <w:t>dynamické penetrace</w:t>
      </w:r>
    </w:p>
    <w:p w:rsidR="00DF7BAA" w:rsidRDefault="00537978" w:rsidP="00537978">
      <w:pPr>
        <w:pStyle w:val="Text2-1"/>
        <w:numPr>
          <w:ilvl w:val="0"/>
          <w:numId w:val="0"/>
        </w:numPr>
        <w:ind w:left="737"/>
      </w:pPr>
      <w:r>
        <w:lastRenderedPageBreak/>
        <w:t>Situování jednotlivých průzkumných prací a odběry vzorků budou s ohledem na již známé údaje voleny tak, aby na jejich základě mohl být stanoven rozsah poruch a deformací</w:t>
      </w:r>
      <w:r w:rsidR="001D5A9F">
        <w:t>,</w:t>
      </w:r>
      <w:r>
        <w:t xml:space="preserve"> aby jimi byl pokud možno zastižen nejhorší stav tělesa žel</w:t>
      </w:r>
      <w:r w:rsidR="001D5A9F">
        <w:t>.</w:t>
      </w:r>
      <w:r>
        <w:t xml:space="preserve"> </w:t>
      </w:r>
      <w:proofErr w:type="gramStart"/>
      <w:r>
        <w:t>spodku</w:t>
      </w:r>
      <w:proofErr w:type="gramEnd"/>
      <w:r>
        <w:t xml:space="preserve">, a také, aby na základě výsledků z těchto prací mohla být ověřena celková stabilita zemního tělesa proužkovou metodou. Počet sond a zkoušek může být ještě pozměněn na základě výsledků interpretace měření </w:t>
      </w:r>
      <w:proofErr w:type="spellStart"/>
      <w:r>
        <w:t>georadarem</w:t>
      </w:r>
      <w:proofErr w:type="spellEnd"/>
      <w:r>
        <w:t xml:space="preserve"> TÚDC pro každý úsek samostatně. </w:t>
      </w:r>
    </w:p>
    <w:p w:rsidR="00DF7BAA" w:rsidRDefault="00DF7BAA" w:rsidP="00DF7BAA">
      <w:pPr>
        <w:pStyle w:val="Nadpis2-2"/>
      </w:pPr>
      <w:bookmarkStart w:id="31" w:name="_Toc6410458"/>
      <w:bookmarkStart w:id="32" w:name="_Toc31008117"/>
      <w:r>
        <w:t>Životní prostředí a nakládání s odpady</w:t>
      </w:r>
      <w:bookmarkEnd w:id="31"/>
      <w:bookmarkEnd w:id="32"/>
    </w:p>
    <w:p w:rsidR="00DF7BAA" w:rsidRDefault="00537978" w:rsidP="00DF7BAA">
      <w:pPr>
        <w:pStyle w:val="Text2-1"/>
      </w:pPr>
      <w:r>
        <w:t>Veškerý vzniklý odpad bude zlikvidován nebo uložen na oficiální skládce odpadu dle všech platných předpisů, nařízení a vyhlášek.</w:t>
      </w:r>
    </w:p>
    <w:p w:rsidR="00DF7BAA" w:rsidRDefault="00DF7BAA" w:rsidP="00DF7BAA">
      <w:pPr>
        <w:pStyle w:val="Nadpis2-1"/>
      </w:pPr>
      <w:bookmarkStart w:id="33" w:name="_Toc6410460"/>
      <w:bookmarkStart w:id="34" w:name="_Toc31008118"/>
      <w:r w:rsidRPr="00EC2E51">
        <w:t>ORGANIZACE</w:t>
      </w:r>
      <w:r>
        <w:t xml:space="preserve"> VÝSTAVBY, VÝLUKY</w:t>
      </w:r>
      <w:bookmarkEnd w:id="33"/>
      <w:bookmarkEnd w:id="34"/>
    </w:p>
    <w:p w:rsidR="00DF7BAA" w:rsidRPr="00A139A0" w:rsidRDefault="00DF7BAA" w:rsidP="00DF7BAA">
      <w:pPr>
        <w:pStyle w:val="Text2-1"/>
      </w:pPr>
      <w:r w:rsidRPr="00A139A0">
        <w:t xml:space="preserve">Závazným pro </w:t>
      </w:r>
      <w:r w:rsidR="00DB58AA" w:rsidRPr="00A139A0">
        <w:t>Z</w:t>
      </w:r>
      <w:r w:rsidRPr="00A139A0">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922"/>
        <w:gridCol w:w="1417"/>
        <w:gridCol w:w="1276"/>
        <w:gridCol w:w="3516"/>
      </w:tblGrid>
      <w:tr w:rsidR="006A10C4" w:rsidRPr="00A139A0" w:rsidTr="007C328A">
        <w:tc>
          <w:tcPr>
            <w:tcW w:w="1922" w:type="dxa"/>
            <w:shd w:val="clear" w:color="auto" w:fill="auto"/>
          </w:tcPr>
          <w:p w:rsidR="00DF7BAA" w:rsidRPr="00A139A0" w:rsidRDefault="00DF7BAA" w:rsidP="00DF7BAA">
            <w:pPr>
              <w:pStyle w:val="Tabulka"/>
              <w:rPr>
                <w:b/>
                <w:sz w:val="14"/>
              </w:rPr>
            </w:pPr>
            <w:r w:rsidRPr="00A139A0">
              <w:rPr>
                <w:b/>
                <w:sz w:val="14"/>
              </w:rPr>
              <w:t>Postup</w:t>
            </w:r>
          </w:p>
        </w:tc>
        <w:tc>
          <w:tcPr>
            <w:tcW w:w="1417" w:type="dxa"/>
            <w:shd w:val="clear" w:color="auto" w:fill="auto"/>
          </w:tcPr>
          <w:p w:rsidR="00DF7BAA" w:rsidRPr="00A139A0" w:rsidRDefault="00DF7BAA" w:rsidP="00DF7BAA">
            <w:pPr>
              <w:pStyle w:val="Tabulka"/>
              <w:rPr>
                <w:b/>
                <w:sz w:val="14"/>
              </w:rPr>
            </w:pPr>
            <w:r w:rsidRPr="00A139A0">
              <w:rPr>
                <w:b/>
                <w:sz w:val="14"/>
              </w:rPr>
              <w:t>Činnosti</w:t>
            </w:r>
          </w:p>
        </w:tc>
        <w:tc>
          <w:tcPr>
            <w:tcW w:w="1276" w:type="dxa"/>
            <w:shd w:val="clear" w:color="auto" w:fill="auto"/>
          </w:tcPr>
          <w:p w:rsidR="00DF7BAA" w:rsidRPr="00A139A0" w:rsidRDefault="00DF7BAA" w:rsidP="006A10C4">
            <w:pPr>
              <w:pStyle w:val="Tabulka"/>
              <w:jc w:val="center"/>
              <w:rPr>
                <w:b/>
                <w:sz w:val="14"/>
              </w:rPr>
            </w:pPr>
            <w:r w:rsidRPr="00A139A0">
              <w:rPr>
                <w:b/>
                <w:sz w:val="14"/>
              </w:rPr>
              <w:t>Typ výluky</w:t>
            </w:r>
          </w:p>
        </w:tc>
        <w:tc>
          <w:tcPr>
            <w:tcW w:w="3516" w:type="dxa"/>
            <w:shd w:val="clear" w:color="auto" w:fill="auto"/>
          </w:tcPr>
          <w:p w:rsidR="00DF7BAA" w:rsidRPr="00A139A0" w:rsidRDefault="00DF7BAA" w:rsidP="00DF7BAA">
            <w:pPr>
              <w:pStyle w:val="Tabulka"/>
              <w:rPr>
                <w:b/>
                <w:sz w:val="14"/>
              </w:rPr>
            </w:pPr>
            <w:r w:rsidRPr="00A139A0">
              <w:rPr>
                <w:b/>
                <w:sz w:val="14"/>
              </w:rPr>
              <w:t>Doba trvání</w:t>
            </w:r>
          </w:p>
        </w:tc>
      </w:tr>
      <w:tr w:rsidR="006A10C4" w:rsidRPr="00A139A0" w:rsidTr="007C328A">
        <w:tc>
          <w:tcPr>
            <w:tcW w:w="1922" w:type="dxa"/>
            <w:shd w:val="clear" w:color="auto" w:fill="auto"/>
          </w:tcPr>
          <w:p w:rsidR="00DF7BAA" w:rsidRPr="00A139A0" w:rsidRDefault="00DF7BAA" w:rsidP="00DF7BAA">
            <w:pPr>
              <w:pStyle w:val="Tabulka"/>
              <w:rPr>
                <w:sz w:val="14"/>
              </w:rPr>
            </w:pPr>
          </w:p>
        </w:tc>
        <w:tc>
          <w:tcPr>
            <w:tcW w:w="1417" w:type="dxa"/>
            <w:shd w:val="clear" w:color="auto" w:fill="auto"/>
          </w:tcPr>
          <w:p w:rsidR="00DF7BAA" w:rsidRPr="00A139A0" w:rsidRDefault="00DF7BAA" w:rsidP="00DF7BAA">
            <w:pPr>
              <w:pStyle w:val="Tabulka"/>
              <w:rPr>
                <w:sz w:val="14"/>
              </w:rPr>
            </w:pPr>
            <w:r w:rsidRPr="00A139A0">
              <w:rPr>
                <w:sz w:val="14"/>
              </w:rPr>
              <w:t>Zahájení stavby</w:t>
            </w:r>
          </w:p>
        </w:tc>
        <w:tc>
          <w:tcPr>
            <w:tcW w:w="1276" w:type="dxa"/>
            <w:shd w:val="clear" w:color="auto" w:fill="auto"/>
          </w:tcPr>
          <w:p w:rsidR="00DF7BAA" w:rsidRPr="00A139A0" w:rsidRDefault="00DF7BAA" w:rsidP="006A10C4">
            <w:pPr>
              <w:pStyle w:val="Tabulka"/>
              <w:jc w:val="center"/>
              <w:rPr>
                <w:sz w:val="14"/>
              </w:rPr>
            </w:pPr>
          </w:p>
        </w:tc>
        <w:tc>
          <w:tcPr>
            <w:tcW w:w="3516" w:type="dxa"/>
            <w:shd w:val="clear" w:color="auto" w:fill="auto"/>
          </w:tcPr>
          <w:p w:rsidR="00DF7BAA" w:rsidRPr="00A139A0" w:rsidRDefault="00A139A0" w:rsidP="00A139A0">
            <w:pPr>
              <w:pStyle w:val="Tabulka"/>
              <w:rPr>
                <w:sz w:val="14"/>
              </w:rPr>
            </w:pPr>
            <w:r>
              <w:rPr>
                <w:sz w:val="14"/>
              </w:rPr>
              <w:t>březen</w:t>
            </w:r>
            <w:r w:rsidR="00DF7BAA" w:rsidRPr="00A139A0">
              <w:rPr>
                <w:sz w:val="14"/>
              </w:rPr>
              <w:t xml:space="preserve"> 20</w:t>
            </w:r>
            <w:r>
              <w:rPr>
                <w:sz w:val="14"/>
              </w:rPr>
              <w:t>20</w:t>
            </w:r>
          </w:p>
        </w:tc>
      </w:tr>
      <w:tr w:rsidR="006A10C4" w:rsidRPr="00A139A0" w:rsidTr="007C328A">
        <w:tc>
          <w:tcPr>
            <w:tcW w:w="1922" w:type="dxa"/>
            <w:shd w:val="clear" w:color="auto" w:fill="auto"/>
          </w:tcPr>
          <w:p w:rsidR="00A139A0" w:rsidRDefault="00A139A0" w:rsidP="00DF7BAA">
            <w:pPr>
              <w:pStyle w:val="Tabulka"/>
              <w:rPr>
                <w:sz w:val="14"/>
              </w:rPr>
            </w:pPr>
            <w:r w:rsidRPr="00A139A0">
              <w:rPr>
                <w:sz w:val="14"/>
              </w:rPr>
              <w:t xml:space="preserve">SO 01 – </w:t>
            </w:r>
          </w:p>
          <w:p w:rsidR="00DF7BAA" w:rsidRPr="00A139A0" w:rsidRDefault="00A139A0" w:rsidP="00DF7BAA">
            <w:pPr>
              <w:pStyle w:val="Tabulka"/>
              <w:rPr>
                <w:sz w:val="14"/>
              </w:rPr>
            </w:pPr>
            <w:r w:rsidRPr="00A139A0">
              <w:rPr>
                <w:sz w:val="14"/>
              </w:rPr>
              <w:t>GP v úseku Staré Město u Uh. Hr. – Huštěnovice</w:t>
            </w:r>
          </w:p>
        </w:tc>
        <w:tc>
          <w:tcPr>
            <w:tcW w:w="1417" w:type="dxa"/>
            <w:shd w:val="clear" w:color="auto" w:fill="auto"/>
          </w:tcPr>
          <w:p w:rsidR="00DF7BAA" w:rsidRPr="00A139A0" w:rsidRDefault="00A139A0" w:rsidP="00DF7BAA">
            <w:pPr>
              <w:pStyle w:val="Tabulka"/>
              <w:rPr>
                <w:sz w:val="14"/>
              </w:rPr>
            </w:pPr>
            <w:r>
              <w:rPr>
                <w:sz w:val="14"/>
              </w:rPr>
              <w:t>Provádění GP</w:t>
            </w:r>
          </w:p>
        </w:tc>
        <w:tc>
          <w:tcPr>
            <w:tcW w:w="1276" w:type="dxa"/>
            <w:shd w:val="clear" w:color="auto" w:fill="auto"/>
          </w:tcPr>
          <w:p w:rsidR="00DF7BAA" w:rsidRPr="00A139A0" w:rsidRDefault="00A139A0" w:rsidP="006A10C4">
            <w:pPr>
              <w:pStyle w:val="Tabulka"/>
              <w:jc w:val="center"/>
              <w:rPr>
                <w:sz w:val="14"/>
              </w:rPr>
            </w:pPr>
            <w:r>
              <w:rPr>
                <w:sz w:val="14"/>
              </w:rPr>
              <w:t>Denní výluky</w:t>
            </w:r>
          </w:p>
        </w:tc>
        <w:tc>
          <w:tcPr>
            <w:tcW w:w="3516" w:type="dxa"/>
            <w:shd w:val="clear" w:color="auto" w:fill="auto"/>
          </w:tcPr>
          <w:p w:rsidR="00A139A0" w:rsidRPr="00A139A0" w:rsidRDefault="00A139A0" w:rsidP="00A139A0">
            <w:pPr>
              <w:pStyle w:val="Tabulka"/>
              <w:rPr>
                <w:sz w:val="14"/>
              </w:rPr>
            </w:pPr>
            <w:r w:rsidRPr="00A139A0">
              <w:rPr>
                <w:sz w:val="14"/>
              </w:rPr>
              <w:t>23 – 24. 5. 2020 – 2 x 10 h</w:t>
            </w:r>
            <w:r>
              <w:rPr>
                <w:sz w:val="14"/>
              </w:rPr>
              <w:t xml:space="preserve"> (traťová </w:t>
            </w:r>
            <w:r w:rsidRPr="00A139A0">
              <w:rPr>
                <w:sz w:val="14"/>
              </w:rPr>
              <w:t>kolej č. 2</w:t>
            </w:r>
            <w:r>
              <w:rPr>
                <w:sz w:val="14"/>
              </w:rPr>
              <w:t>)</w:t>
            </w:r>
          </w:p>
          <w:p w:rsidR="00DF7BAA" w:rsidRPr="00A139A0" w:rsidRDefault="00A139A0" w:rsidP="00A139A0">
            <w:pPr>
              <w:pStyle w:val="Tabulka"/>
              <w:rPr>
                <w:sz w:val="14"/>
              </w:rPr>
            </w:pPr>
            <w:r w:rsidRPr="00A139A0">
              <w:rPr>
                <w:sz w:val="14"/>
              </w:rPr>
              <w:t>25</w:t>
            </w:r>
            <w:r>
              <w:rPr>
                <w:sz w:val="14"/>
              </w:rPr>
              <w:t xml:space="preserve">. 5. 2020 – 1 x 5 h (traťová </w:t>
            </w:r>
            <w:r w:rsidRPr="00A139A0">
              <w:rPr>
                <w:sz w:val="14"/>
              </w:rPr>
              <w:t>kolej č. 2</w:t>
            </w:r>
            <w:r>
              <w:rPr>
                <w:sz w:val="14"/>
              </w:rPr>
              <w:t xml:space="preserve"> </w:t>
            </w:r>
            <w:r w:rsidRPr="00A139A0">
              <w:rPr>
                <w:sz w:val="14"/>
              </w:rPr>
              <w:t>společně s údržbou TV)</w:t>
            </w:r>
          </w:p>
        </w:tc>
      </w:tr>
      <w:tr w:rsidR="006A10C4" w:rsidRPr="00A139A0" w:rsidTr="007C328A">
        <w:tc>
          <w:tcPr>
            <w:tcW w:w="1922" w:type="dxa"/>
            <w:shd w:val="clear" w:color="auto" w:fill="auto"/>
          </w:tcPr>
          <w:p w:rsidR="00A139A0" w:rsidRDefault="00A139A0" w:rsidP="00DF7BAA">
            <w:pPr>
              <w:pStyle w:val="Tabulka"/>
              <w:rPr>
                <w:sz w:val="14"/>
              </w:rPr>
            </w:pPr>
            <w:r w:rsidRPr="00A139A0">
              <w:rPr>
                <w:sz w:val="14"/>
              </w:rPr>
              <w:t xml:space="preserve">SO 02 – </w:t>
            </w:r>
          </w:p>
          <w:p w:rsidR="00DF7BAA" w:rsidRPr="00A139A0" w:rsidRDefault="00A139A0" w:rsidP="00DF7BAA">
            <w:pPr>
              <w:pStyle w:val="Tabulka"/>
              <w:rPr>
                <w:sz w:val="14"/>
              </w:rPr>
            </w:pPr>
            <w:r w:rsidRPr="00A139A0">
              <w:rPr>
                <w:sz w:val="14"/>
              </w:rPr>
              <w:t>GP v úseku Vsetín – Valašská Polanka</w:t>
            </w:r>
          </w:p>
        </w:tc>
        <w:tc>
          <w:tcPr>
            <w:tcW w:w="1417" w:type="dxa"/>
            <w:shd w:val="clear" w:color="auto" w:fill="auto"/>
          </w:tcPr>
          <w:p w:rsidR="00DF7BAA" w:rsidRPr="00A139A0" w:rsidRDefault="00A139A0" w:rsidP="00DF7BAA">
            <w:pPr>
              <w:pStyle w:val="Tabulka"/>
              <w:rPr>
                <w:sz w:val="14"/>
              </w:rPr>
            </w:pPr>
            <w:r>
              <w:rPr>
                <w:sz w:val="14"/>
              </w:rPr>
              <w:t>Provádění GP</w:t>
            </w:r>
          </w:p>
        </w:tc>
        <w:tc>
          <w:tcPr>
            <w:tcW w:w="1276" w:type="dxa"/>
            <w:shd w:val="clear" w:color="auto" w:fill="auto"/>
          </w:tcPr>
          <w:p w:rsidR="00DF7BAA" w:rsidRPr="00A139A0" w:rsidRDefault="00A139A0" w:rsidP="006A10C4">
            <w:pPr>
              <w:pStyle w:val="Tabulka"/>
              <w:jc w:val="center"/>
              <w:rPr>
                <w:sz w:val="14"/>
              </w:rPr>
            </w:pPr>
            <w:r>
              <w:rPr>
                <w:sz w:val="14"/>
              </w:rPr>
              <w:t>Denní výluky</w:t>
            </w:r>
          </w:p>
        </w:tc>
        <w:tc>
          <w:tcPr>
            <w:tcW w:w="3516" w:type="dxa"/>
            <w:shd w:val="clear" w:color="auto" w:fill="auto"/>
          </w:tcPr>
          <w:p w:rsidR="00A139A0" w:rsidRPr="00A139A0" w:rsidRDefault="00A139A0" w:rsidP="00A139A0">
            <w:pPr>
              <w:pStyle w:val="Tabulka"/>
              <w:rPr>
                <w:sz w:val="14"/>
              </w:rPr>
            </w:pPr>
            <w:r w:rsidRPr="00A139A0">
              <w:rPr>
                <w:sz w:val="14"/>
              </w:rPr>
              <w:t>16 - 17. 4. 2020 – 2 x 10 h (traťová kolej č. 2)</w:t>
            </w:r>
          </w:p>
          <w:p w:rsidR="00A139A0" w:rsidRPr="00A139A0" w:rsidRDefault="00A139A0" w:rsidP="00A139A0">
            <w:pPr>
              <w:pStyle w:val="Tabulka"/>
              <w:rPr>
                <w:sz w:val="14"/>
              </w:rPr>
            </w:pPr>
            <w:r w:rsidRPr="00A139A0">
              <w:rPr>
                <w:sz w:val="14"/>
              </w:rPr>
              <w:t>14 – 15. 4. 2020 2 x 7 h (traťová kolej č. 1)</w:t>
            </w:r>
          </w:p>
          <w:p w:rsidR="00DF7BAA" w:rsidRPr="00A139A0" w:rsidRDefault="00A139A0" w:rsidP="00A139A0">
            <w:pPr>
              <w:pStyle w:val="Tabulka"/>
              <w:rPr>
                <w:sz w:val="14"/>
              </w:rPr>
            </w:pPr>
            <w:r w:rsidRPr="00A139A0">
              <w:rPr>
                <w:sz w:val="14"/>
              </w:rPr>
              <w:t>11 – 13. 5. 2020 3 x 7 h (traťová kolej č. 1)</w:t>
            </w:r>
          </w:p>
        </w:tc>
      </w:tr>
      <w:tr w:rsidR="006A10C4" w:rsidRPr="00A139A0" w:rsidTr="007C328A">
        <w:tc>
          <w:tcPr>
            <w:tcW w:w="1922" w:type="dxa"/>
            <w:shd w:val="clear" w:color="auto" w:fill="auto"/>
          </w:tcPr>
          <w:p w:rsidR="00A139A0" w:rsidRDefault="00A139A0" w:rsidP="00DF7BAA">
            <w:pPr>
              <w:pStyle w:val="Tabulka"/>
              <w:rPr>
                <w:sz w:val="14"/>
              </w:rPr>
            </w:pPr>
            <w:r w:rsidRPr="00A139A0">
              <w:rPr>
                <w:sz w:val="14"/>
              </w:rPr>
              <w:t xml:space="preserve">SO 03 – </w:t>
            </w:r>
          </w:p>
          <w:p w:rsidR="00DF7BAA" w:rsidRPr="00A139A0" w:rsidRDefault="00A139A0" w:rsidP="00DF7BAA">
            <w:pPr>
              <w:pStyle w:val="Tabulka"/>
              <w:rPr>
                <w:sz w:val="14"/>
              </w:rPr>
            </w:pPr>
            <w:r w:rsidRPr="00A139A0">
              <w:rPr>
                <w:sz w:val="14"/>
              </w:rPr>
              <w:t>GP v úseku Kunovice – Ostrožská Nová Ves</w:t>
            </w:r>
          </w:p>
        </w:tc>
        <w:tc>
          <w:tcPr>
            <w:tcW w:w="1417" w:type="dxa"/>
            <w:shd w:val="clear" w:color="auto" w:fill="auto"/>
          </w:tcPr>
          <w:p w:rsidR="00DF7BAA" w:rsidRPr="00A139A0" w:rsidRDefault="00A139A0" w:rsidP="00DF7BAA">
            <w:pPr>
              <w:pStyle w:val="Tabulka"/>
              <w:rPr>
                <w:sz w:val="14"/>
              </w:rPr>
            </w:pPr>
            <w:r>
              <w:rPr>
                <w:sz w:val="14"/>
              </w:rPr>
              <w:t>Provádění GP</w:t>
            </w:r>
          </w:p>
        </w:tc>
        <w:tc>
          <w:tcPr>
            <w:tcW w:w="1276" w:type="dxa"/>
            <w:shd w:val="clear" w:color="auto" w:fill="auto"/>
          </w:tcPr>
          <w:p w:rsidR="00DF7BAA" w:rsidRPr="00A139A0" w:rsidRDefault="00A139A0" w:rsidP="006A10C4">
            <w:pPr>
              <w:pStyle w:val="Tabulka"/>
              <w:jc w:val="center"/>
              <w:rPr>
                <w:sz w:val="14"/>
              </w:rPr>
            </w:pPr>
            <w:r>
              <w:rPr>
                <w:sz w:val="14"/>
              </w:rPr>
              <w:t>Denní výluky</w:t>
            </w:r>
          </w:p>
        </w:tc>
        <w:tc>
          <w:tcPr>
            <w:tcW w:w="3516" w:type="dxa"/>
            <w:shd w:val="clear" w:color="auto" w:fill="auto"/>
          </w:tcPr>
          <w:p w:rsidR="00DF7BAA" w:rsidRPr="00A139A0" w:rsidRDefault="00A72620" w:rsidP="00A72620">
            <w:pPr>
              <w:pStyle w:val="Tabulka"/>
              <w:rPr>
                <w:sz w:val="14"/>
              </w:rPr>
            </w:pPr>
            <w:r>
              <w:rPr>
                <w:sz w:val="14"/>
              </w:rPr>
              <w:t xml:space="preserve">1. – </w:t>
            </w:r>
            <w:proofErr w:type="gramStart"/>
            <w:r>
              <w:rPr>
                <w:sz w:val="14"/>
              </w:rPr>
              <w:t xml:space="preserve">12. 7. </w:t>
            </w:r>
            <w:r w:rsidR="007C328A">
              <w:rPr>
                <w:sz w:val="14"/>
              </w:rPr>
              <w:t xml:space="preserve"> 2020</w:t>
            </w:r>
            <w:proofErr w:type="gramEnd"/>
          </w:p>
        </w:tc>
      </w:tr>
      <w:tr w:rsidR="006A10C4" w:rsidRPr="00A139A0" w:rsidTr="007C328A">
        <w:tc>
          <w:tcPr>
            <w:tcW w:w="1922" w:type="dxa"/>
            <w:shd w:val="clear" w:color="auto" w:fill="auto"/>
          </w:tcPr>
          <w:p w:rsidR="00A139A0" w:rsidRDefault="00A139A0" w:rsidP="00DF7BAA">
            <w:pPr>
              <w:pStyle w:val="Tabulka"/>
              <w:rPr>
                <w:sz w:val="14"/>
              </w:rPr>
            </w:pPr>
            <w:r w:rsidRPr="00A139A0">
              <w:rPr>
                <w:sz w:val="14"/>
              </w:rPr>
              <w:t xml:space="preserve">SO 04 – </w:t>
            </w:r>
          </w:p>
          <w:p w:rsidR="00DF7BAA" w:rsidRPr="00A139A0" w:rsidRDefault="00A139A0" w:rsidP="00DF7BAA">
            <w:pPr>
              <w:pStyle w:val="Tabulka"/>
              <w:rPr>
                <w:sz w:val="14"/>
              </w:rPr>
            </w:pPr>
            <w:r w:rsidRPr="00A139A0">
              <w:rPr>
                <w:sz w:val="14"/>
              </w:rPr>
              <w:t>GP v úseku Hranice na Moravě – Hranice na Moravě město</w:t>
            </w:r>
          </w:p>
        </w:tc>
        <w:tc>
          <w:tcPr>
            <w:tcW w:w="1417" w:type="dxa"/>
            <w:shd w:val="clear" w:color="auto" w:fill="auto"/>
          </w:tcPr>
          <w:p w:rsidR="00DF7BAA" w:rsidRPr="00A139A0" w:rsidRDefault="00A139A0" w:rsidP="00DF7BAA">
            <w:pPr>
              <w:pStyle w:val="Tabulka"/>
              <w:rPr>
                <w:sz w:val="14"/>
              </w:rPr>
            </w:pPr>
            <w:r>
              <w:rPr>
                <w:sz w:val="14"/>
              </w:rPr>
              <w:t>Provádění GP</w:t>
            </w:r>
          </w:p>
        </w:tc>
        <w:tc>
          <w:tcPr>
            <w:tcW w:w="1276" w:type="dxa"/>
            <w:shd w:val="clear" w:color="auto" w:fill="auto"/>
          </w:tcPr>
          <w:p w:rsidR="00A139A0" w:rsidRDefault="00A139A0" w:rsidP="006A10C4">
            <w:pPr>
              <w:pStyle w:val="Tabulka"/>
              <w:jc w:val="center"/>
              <w:rPr>
                <w:sz w:val="14"/>
              </w:rPr>
            </w:pPr>
            <w:r>
              <w:rPr>
                <w:sz w:val="14"/>
              </w:rPr>
              <w:t xml:space="preserve">Denní výluky </w:t>
            </w:r>
          </w:p>
          <w:p w:rsidR="00A139A0" w:rsidRDefault="00A139A0" w:rsidP="006A10C4">
            <w:pPr>
              <w:pStyle w:val="Tabulka"/>
              <w:jc w:val="center"/>
              <w:rPr>
                <w:sz w:val="14"/>
              </w:rPr>
            </w:pPr>
          </w:p>
          <w:p w:rsidR="00DF7BAA" w:rsidRPr="00A139A0" w:rsidRDefault="00A139A0" w:rsidP="006A10C4">
            <w:pPr>
              <w:pStyle w:val="Tabulka"/>
              <w:jc w:val="center"/>
              <w:rPr>
                <w:sz w:val="14"/>
              </w:rPr>
            </w:pPr>
            <w:r>
              <w:rPr>
                <w:sz w:val="14"/>
              </w:rPr>
              <w:t>4N</w:t>
            </w:r>
          </w:p>
        </w:tc>
        <w:tc>
          <w:tcPr>
            <w:tcW w:w="3516" w:type="dxa"/>
            <w:shd w:val="clear" w:color="auto" w:fill="auto"/>
          </w:tcPr>
          <w:p w:rsidR="00A139A0" w:rsidRPr="00A139A0" w:rsidRDefault="00A139A0" w:rsidP="00A139A0">
            <w:pPr>
              <w:pStyle w:val="Tabulka"/>
              <w:rPr>
                <w:sz w:val="14"/>
              </w:rPr>
            </w:pPr>
            <w:r w:rsidRPr="00A139A0">
              <w:rPr>
                <w:sz w:val="14"/>
              </w:rPr>
              <w:t xml:space="preserve">19. – 28. 3. 2020 – 10 x 10 hod </w:t>
            </w:r>
            <w:r>
              <w:rPr>
                <w:sz w:val="14"/>
              </w:rPr>
              <w:t xml:space="preserve">(traťová </w:t>
            </w:r>
            <w:r w:rsidRPr="00A139A0">
              <w:rPr>
                <w:sz w:val="14"/>
              </w:rPr>
              <w:t>kolej č. 2</w:t>
            </w:r>
            <w:r>
              <w:rPr>
                <w:sz w:val="14"/>
              </w:rPr>
              <w:t>)</w:t>
            </w:r>
          </w:p>
          <w:p w:rsidR="00DF7BAA" w:rsidRPr="00A139A0" w:rsidRDefault="00A139A0" w:rsidP="00A139A0">
            <w:pPr>
              <w:pStyle w:val="Tabulka"/>
              <w:rPr>
                <w:sz w:val="14"/>
              </w:rPr>
            </w:pPr>
            <w:r w:rsidRPr="00A139A0">
              <w:rPr>
                <w:sz w:val="14"/>
              </w:rPr>
              <w:t>4. – 7. 5. 2020 – 4 dny nepřetržitě</w:t>
            </w:r>
            <w:r>
              <w:rPr>
                <w:sz w:val="14"/>
              </w:rPr>
              <w:t xml:space="preserve"> (traťová </w:t>
            </w:r>
            <w:r w:rsidRPr="00A139A0">
              <w:rPr>
                <w:sz w:val="14"/>
              </w:rPr>
              <w:t>kolej č. 1</w:t>
            </w:r>
            <w:r>
              <w:rPr>
                <w:sz w:val="14"/>
              </w:rPr>
              <w:t>)</w:t>
            </w:r>
          </w:p>
        </w:tc>
      </w:tr>
      <w:tr w:rsidR="006A10C4" w:rsidRPr="00A139A0" w:rsidTr="007C328A">
        <w:tc>
          <w:tcPr>
            <w:tcW w:w="1922" w:type="dxa"/>
            <w:shd w:val="clear" w:color="auto" w:fill="auto"/>
          </w:tcPr>
          <w:p w:rsidR="00DF7BAA" w:rsidRPr="00A139A0" w:rsidRDefault="00DF7BAA" w:rsidP="00DF7BAA">
            <w:pPr>
              <w:pStyle w:val="Tabulka"/>
              <w:rPr>
                <w:sz w:val="14"/>
              </w:rPr>
            </w:pPr>
          </w:p>
        </w:tc>
        <w:tc>
          <w:tcPr>
            <w:tcW w:w="1417" w:type="dxa"/>
            <w:shd w:val="clear" w:color="auto" w:fill="auto"/>
          </w:tcPr>
          <w:p w:rsidR="00DF7BAA" w:rsidRPr="00A139A0" w:rsidRDefault="00DF7BAA" w:rsidP="00DF7BAA">
            <w:pPr>
              <w:pStyle w:val="Tabulka"/>
              <w:rPr>
                <w:sz w:val="14"/>
              </w:rPr>
            </w:pPr>
            <w:r w:rsidRPr="00A139A0">
              <w:rPr>
                <w:sz w:val="14"/>
              </w:rPr>
              <w:t>Ukončení stavby</w:t>
            </w:r>
          </w:p>
        </w:tc>
        <w:tc>
          <w:tcPr>
            <w:tcW w:w="1276" w:type="dxa"/>
            <w:shd w:val="clear" w:color="auto" w:fill="auto"/>
          </w:tcPr>
          <w:p w:rsidR="00DF7BAA" w:rsidRPr="00A139A0" w:rsidRDefault="00DF7BAA" w:rsidP="006A10C4">
            <w:pPr>
              <w:pStyle w:val="Tabulka"/>
              <w:jc w:val="center"/>
              <w:rPr>
                <w:sz w:val="14"/>
              </w:rPr>
            </w:pPr>
          </w:p>
        </w:tc>
        <w:tc>
          <w:tcPr>
            <w:tcW w:w="3516" w:type="dxa"/>
            <w:shd w:val="clear" w:color="auto" w:fill="auto"/>
          </w:tcPr>
          <w:p w:rsidR="00DF7BAA" w:rsidRPr="00A139A0" w:rsidRDefault="00A139A0" w:rsidP="00F43BB1">
            <w:pPr>
              <w:pStyle w:val="Tabulka"/>
              <w:rPr>
                <w:sz w:val="14"/>
              </w:rPr>
            </w:pPr>
            <w:r>
              <w:rPr>
                <w:sz w:val="14"/>
              </w:rPr>
              <w:t xml:space="preserve">30. </w:t>
            </w:r>
            <w:r w:rsidR="00F43BB1">
              <w:rPr>
                <w:sz w:val="14"/>
              </w:rPr>
              <w:t>9</w:t>
            </w:r>
            <w:r>
              <w:rPr>
                <w:sz w:val="14"/>
              </w:rPr>
              <w:t>. 2020</w:t>
            </w:r>
          </w:p>
        </w:tc>
      </w:tr>
    </w:tbl>
    <w:p w:rsidR="00DF7BAA" w:rsidRDefault="00DF7BAA" w:rsidP="00DF7BAA">
      <w:pPr>
        <w:pStyle w:val="Nadpis2-1"/>
      </w:pPr>
      <w:bookmarkStart w:id="35" w:name="_Toc6410461"/>
      <w:bookmarkStart w:id="36" w:name="_Toc31008119"/>
      <w:r w:rsidRPr="00EC2E51">
        <w:t>SOUVISEJÍCÍ</w:t>
      </w:r>
      <w:r>
        <w:t xml:space="preserve"> DOKUMENTY A PŘEDPISY</w:t>
      </w:r>
      <w:bookmarkEnd w:id="35"/>
      <w:bookmarkEnd w:id="36"/>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Správa železni</w:t>
      </w:r>
      <w:r w:rsidR="00A139A0">
        <w:rPr>
          <w:rStyle w:val="Tun"/>
        </w:rPr>
        <w:t>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7" w:name="_Toc6410462"/>
      <w:bookmarkStart w:id="38" w:name="_Toc31008120"/>
      <w:r>
        <w:t>PŘÍLOHY</w:t>
      </w:r>
      <w:bookmarkEnd w:id="37"/>
      <w:bookmarkEnd w:id="38"/>
    </w:p>
    <w:p w:rsidR="00DF7BAA" w:rsidRPr="00E670D1" w:rsidRDefault="00A139A0" w:rsidP="00DF7BAA">
      <w:pPr>
        <w:pStyle w:val="Text2-1"/>
      </w:pPr>
      <w:r w:rsidRPr="00E670D1">
        <w:t>Příloha 1. Technická zpráva</w:t>
      </w:r>
    </w:p>
    <w:p w:rsidR="00A139A0" w:rsidRPr="00E670D1" w:rsidRDefault="00A139A0" w:rsidP="00A139A0">
      <w:pPr>
        <w:pStyle w:val="Text2-1"/>
      </w:pPr>
      <w:r w:rsidRPr="00E670D1">
        <w:t>Příloha 2. Základní informace o zakázce</w:t>
      </w:r>
    </w:p>
    <w:p w:rsidR="00E670D1" w:rsidRPr="00E670D1" w:rsidRDefault="00E670D1" w:rsidP="00E670D1">
      <w:pPr>
        <w:pStyle w:val="Text2-1"/>
      </w:pPr>
      <w:r w:rsidRPr="00E670D1">
        <w:t>Příloha 3. Stanovení nákladů na akci oprav a údržby</w:t>
      </w:r>
    </w:p>
    <w:p w:rsidR="002B6B58" w:rsidRDefault="00E670D1" w:rsidP="00264D52">
      <w:pPr>
        <w:pStyle w:val="Text2-1"/>
      </w:pPr>
      <w:r w:rsidRPr="00E670D1">
        <w:t>Příloha 4. 4. Schéma ST</w:t>
      </w:r>
      <w:bookmarkEnd w:id="5"/>
      <w:bookmarkEnd w:id="6"/>
      <w:bookmarkEnd w:id="7"/>
      <w:bookmarkEnd w:id="8"/>
      <w:bookmarkEnd w:id="9"/>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A89" w:rsidRDefault="00A51A89" w:rsidP="00962258">
      <w:pPr>
        <w:spacing w:after="0" w:line="240" w:lineRule="auto"/>
      </w:pPr>
      <w:r>
        <w:separator/>
      </w:r>
    </w:p>
  </w:endnote>
  <w:endnote w:type="continuationSeparator" w:id="0">
    <w:p w:rsidR="00A51A89" w:rsidRDefault="00A51A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C109B9">
            <w:rPr>
              <w:rStyle w:val="slostrnky"/>
              <w:noProof/>
            </w:rPr>
            <w:t>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C109B9">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1304CD" w:rsidP="003462EB">
          <w:pPr>
            <w:pStyle w:val="Zpatvlevo"/>
          </w:pPr>
          <w:fldSimple w:instr=" STYLEREF  _Název_akce  \* MERGEFORMAT ">
            <w:r w:rsidR="00C109B9">
              <w:rPr>
                <w:noProof/>
              </w:rPr>
              <w:t>Údržba, opravy a odstraňování závad u ST 2020 - geotechnický průzkum žel. spodku</w:t>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1304CD" w:rsidP="003B111D">
          <w:pPr>
            <w:pStyle w:val="Zpatvpravo"/>
          </w:pPr>
          <w:fldSimple w:instr=" STYLEREF  _Název_akce  \* MERGEFORMAT ">
            <w:r w:rsidR="00C109B9">
              <w:rPr>
                <w:noProof/>
              </w:rPr>
              <w:t>Údržba, opravy a odstraňování závad u ST 2020 - geotechnický průzkum žel. spodku</w:t>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C109B9">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C109B9">
            <w:rPr>
              <w:rStyle w:val="slostrnky"/>
              <w:noProof/>
            </w:rPr>
            <w:t>7</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A89" w:rsidRDefault="00A51A89" w:rsidP="00962258">
      <w:pPr>
        <w:spacing w:after="0" w:line="240" w:lineRule="auto"/>
      </w:pPr>
      <w:r>
        <w:separator/>
      </w:r>
    </w:p>
  </w:footnote>
  <w:footnote w:type="continuationSeparator" w:id="0">
    <w:p w:rsidR="00A51A89" w:rsidRDefault="00A51A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E670D1" w:rsidP="00FC6389">
          <w:pPr>
            <w:pStyle w:val="Zpat"/>
          </w:pPr>
          <w:r>
            <w:rPr>
              <w:noProof/>
              <w:lang w:eastAsia="cs-CZ"/>
            </w:rPr>
            <w:drawing>
              <wp:anchor distT="0" distB="0" distL="114300" distR="114300" simplePos="0" relativeHeight="251659776" behindDoc="0" locked="1" layoutInCell="1" allowOverlap="1">
                <wp:simplePos x="0" y="0"/>
                <wp:positionH relativeFrom="page">
                  <wp:posOffset>6985</wp:posOffset>
                </wp:positionH>
                <wp:positionV relativeFrom="page">
                  <wp:posOffset>-628650</wp:posOffset>
                </wp:positionV>
                <wp:extent cx="1710690" cy="633730"/>
                <wp:effectExtent l="0" t="0" r="3810" b="0"/>
                <wp:wrapNone/>
                <wp:docPr id="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690" cy="6337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31E0BE0"/>
    <w:multiLevelType w:val="hybridMultilevel"/>
    <w:tmpl w:val="8B723574"/>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44AC39EC"/>
    <w:multiLevelType w:val="hybridMultilevel"/>
    <w:tmpl w:val="B5669B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9"/>
  </w:num>
  <w:num w:numId="7">
    <w:abstractNumId w:val="3"/>
  </w:num>
  <w:num w:numId="8">
    <w:abstractNumId w:val="10"/>
  </w:num>
  <w:num w:numId="9">
    <w:abstractNumId w:val="12"/>
  </w:num>
  <w:num w:numId="10">
    <w:abstractNumId w:val="11"/>
  </w:num>
  <w:num w:numId="11">
    <w:abstractNumId w:val="6"/>
  </w:num>
  <w:num w:numId="12">
    <w:abstractNumId w:val="6"/>
  </w:num>
  <w:num w:numId="13">
    <w:abstractNumId w:val="6"/>
  </w:num>
  <w:num w:numId="14">
    <w:abstractNumId w:val="6"/>
  </w:num>
  <w:num w:numId="15">
    <w:abstractNumId w:val="9"/>
  </w:num>
  <w:num w:numId="16">
    <w:abstractNumId w:val="9"/>
  </w:num>
  <w:num w:numId="17">
    <w:abstractNumId w:val="9"/>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9"/>
  </w:num>
  <w:num w:numId="29">
    <w:abstractNumId w:val="9"/>
  </w:num>
  <w:num w:numId="30">
    <w:abstractNumId w:val="9"/>
  </w:num>
  <w:num w:numId="31">
    <w:abstractNumId w:val="9"/>
  </w:num>
  <w:num w:numId="32">
    <w:abstractNumId w:val="10"/>
  </w:num>
  <w:num w:numId="33">
    <w:abstractNumId w:val="1"/>
  </w:num>
  <w:num w:numId="34">
    <w:abstractNumId w:val="1"/>
  </w:num>
  <w:num w:numId="35">
    <w:abstractNumId w:val="3"/>
  </w:num>
  <w:num w:numId="36">
    <w:abstractNumId w:val="3"/>
  </w:num>
  <w:num w:numId="37">
    <w:abstractNumId w:val="11"/>
  </w:num>
  <w:num w:numId="38">
    <w:abstractNumId w:val="8"/>
  </w:num>
  <w:num w:numId="39">
    <w:abstractNumId w:val="3"/>
  </w:num>
  <w:num w:numId="4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C4"/>
    <w:rsid w:val="00012EC4"/>
    <w:rsid w:val="000145C8"/>
    <w:rsid w:val="00017F3C"/>
    <w:rsid w:val="00020BC1"/>
    <w:rsid w:val="00041EC8"/>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4472"/>
    <w:rsid w:val="00114988"/>
    <w:rsid w:val="00114DE9"/>
    <w:rsid w:val="00115069"/>
    <w:rsid w:val="001150F2"/>
    <w:rsid w:val="001304CD"/>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D5A9F"/>
    <w:rsid w:val="001E678E"/>
    <w:rsid w:val="002007BA"/>
    <w:rsid w:val="002038C9"/>
    <w:rsid w:val="002071BB"/>
    <w:rsid w:val="00207DF5"/>
    <w:rsid w:val="00232000"/>
    <w:rsid w:val="00240B81"/>
    <w:rsid w:val="00240E11"/>
    <w:rsid w:val="00247D01"/>
    <w:rsid w:val="0025030F"/>
    <w:rsid w:val="00250479"/>
    <w:rsid w:val="00250AAA"/>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4078F3"/>
    <w:rsid w:val="0041581B"/>
    <w:rsid w:val="0042581E"/>
    <w:rsid w:val="00427794"/>
    <w:rsid w:val="00450F07"/>
    <w:rsid w:val="00453CD3"/>
    <w:rsid w:val="00460660"/>
    <w:rsid w:val="00463BD5"/>
    <w:rsid w:val="00464BA9"/>
    <w:rsid w:val="0048341C"/>
    <w:rsid w:val="00483969"/>
    <w:rsid w:val="00486107"/>
    <w:rsid w:val="00491827"/>
    <w:rsid w:val="004C4399"/>
    <w:rsid w:val="004C787C"/>
    <w:rsid w:val="004D7D8C"/>
    <w:rsid w:val="004E7A1F"/>
    <w:rsid w:val="004F4B9B"/>
    <w:rsid w:val="004F70CD"/>
    <w:rsid w:val="00500C8E"/>
    <w:rsid w:val="0050666E"/>
    <w:rsid w:val="00511AB9"/>
    <w:rsid w:val="00523BB5"/>
    <w:rsid w:val="00523EA7"/>
    <w:rsid w:val="00531CB9"/>
    <w:rsid w:val="00537978"/>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73A"/>
    <w:rsid w:val="00776C2B"/>
    <w:rsid w:val="007846E1"/>
    <w:rsid w:val="007847D6"/>
    <w:rsid w:val="007918BC"/>
    <w:rsid w:val="007A202B"/>
    <w:rsid w:val="007A5172"/>
    <w:rsid w:val="007A67A0"/>
    <w:rsid w:val="007B133E"/>
    <w:rsid w:val="007B570C"/>
    <w:rsid w:val="007C328A"/>
    <w:rsid w:val="007E4A6E"/>
    <w:rsid w:val="007E69C8"/>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87F36"/>
    <w:rsid w:val="00890A4F"/>
    <w:rsid w:val="00891D37"/>
    <w:rsid w:val="008A01EA"/>
    <w:rsid w:val="008A3568"/>
    <w:rsid w:val="008A4FE4"/>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139A0"/>
    <w:rsid w:val="00A4050F"/>
    <w:rsid w:val="00A50641"/>
    <w:rsid w:val="00A50BC5"/>
    <w:rsid w:val="00A51A89"/>
    <w:rsid w:val="00A530BF"/>
    <w:rsid w:val="00A6177B"/>
    <w:rsid w:val="00A62E74"/>
    <w:rsid w:val="00A66136"/>
    <w:rsid w:val="00A71189"/>
    <w:rsid w:val="00A72620"/>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109B9"/>
    <w:rsid w:val="00C13860"/>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D034A0"/>
    <w:rsid w:val="00D0732C"/>
    <w:rsid w:val="00D178B4"/>
    <w:rsid w:val="00D21061"/>
    <w:rsid w:val="00D322B7"/>
    <w:rsid w:val="00D4108E"/>
    <w:rsid w:val="00D521D0"/>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4045"/>
    <w:rsid w:val="00E618C4"/>
    <w:rsid w:val="00E6572E"/>
    <w:rsid w:val="00E670D1"/>
    <w:rsid w:val="00E7218A"/>
    <w:rsid w:val="00E84C3A"/>
    <w:rsid w:val="00E878EE"/>
    <w:rsid w:val="00EA6EC7"/>
    <w:rsid w:val="00EB104F"/>
    <w:rsid w:val="00EB46E5"/>
    <w:rsid w:val="00EC613E"/>
    <w:rsid w:val="00ED0703"/>
    <w:rsid w:val="00ED14BD"/>
    <w:rsid w:val="00EF1373"/>
    <w:rsid w:val="00F016C7"/>
    <w:rsid w:val="00F06060"/>
    <w:rsid w:val="00F07247"/>
    <w:rsid w:val="00F12DEC"/>
    <w:rsid w:val="00F1715C"/>
    <w:rsid w:val="00F232E7"/>
    <w:rsid w:val="00F310F8"/>
    <w:rsid w:val="00F35939"/>
    <w:rsid w:val="00F43BB1"/>
    <w:rsid w:val="00F45607"/>
    <w:rsid w:val="00F4722B"/>
    <w:rsid w:val="00F54432"/>
    <w:rsid w:val="00F60DF5"/>
    <w:rsid w:val="00F659EB"/>
    <w:rsid w:val="00F66312"/>
    <w:rsid w:val="00F705D1"/>
    <w:rsid w:val="00F83AE6"/>
    <w:rsid w:val="00F84891"/>
    <w:rsid w:val="00F86BA6"/>
    <w:rsid w:val="00F8788B"/>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tudc.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82A436-A099-447D-B10A-65E363A29C40}">
  <ds:schemaRefs>
    <ds:schemaRef ds:uri="http://schemas.microsoft.com/sharepoint/v3/contenttype/forms"/>
  </ds:schemaRefs>
</ds:datastoreItem>
</file>

<file path=customXml/itemProps2.xml><?xml version="1.0" encoding="utf-8"?>
<ds:datastoreItem xmlns:ds="http://schemas.openxmlformats.org/officeDocument/2006/customXml" ds:itemID="{374C55D0-B488-40BB-A1CA-58703B29F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3FE8364-AE2E-4378-96EB-E9988C3EFACB}">
  <ds:schemaRefs>
    <ds:schemaRef ds:uri="http://purl.org/dc/terms/"/>
    <ds:schemaRef ds:uri="http://purl.org/dc/elements/1.1/"/>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ZTP_R_VZOR_190904-B</Template>
  <TotalTime>23</TotalTime>
  <Pages>8</Pages>
  <Words>2566</Words>
  <Characters>15145</Characters>
  <Application>Microsoft Office Word</Application>
  <DocSecurity>0</DocSecurity>
  <Lines>126</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17676</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Duda Vlastimil, Ing.</cp:lastModifiedBy>
  <cp:revision>8</cp:revision>
  <cp:lastPrinted>2019-03-07T15:42:00Z</cp:lastPrinted>
  <dcterms:created xsi:type="dcterms:W3CDTF">2020-01-27T08:01:00Z</dcterms:created>
  <dcterms:modified xsi:type="dcterms:W3CDTF">2020-03-03T11:36:00Z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