
<file path=[Content_Types].xml><?xml version="1.0" encoding="utf-8"?>
<Types xmlns="http://schemas.openxmlformats.org/package/2006/content-types">
  <Default Extension="wmf" ContentType="image/x-w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92985" w:rsidRPr="00573305" w:rsidRDefault="00461B86" w:rsidP="002D6936">
      <w:r>
        <w:rPr>
          <w:noProof/>
          <w:lang w:eastAsia="cs-CZ"/>
        </w:rPr>
        <w:drawing>
          <wp:anchor distT="0" distB="0" distL="114300" distR="114300" simplePos="0" relativeHeight="251658240" behindDoc="1" locked="0" layoutInCell="1" allowOverlap="1" wp14:anchorId="2C6895AA" wp14:editId="4342574D">
            <wp:simplePos x="0" y="0"/>
            <wp:positionH relativeFrom="column">
              <wp:posOffset>-19050</wp:posOffset>
            </wp:positionH>
            <wp:positionV relativeFrom="paragraph">
              <wp:posOffset>-1079500</wp:posOffset>
            </wp:positionV>
            <wp:extent cx="1727835" cy="640715"/>
            <wp:effectExtent l="0" t="0" r="5715" b="6985"/>
            <wp:wrapNone/>
            <wp:docPr id="12" name="Obrázek 1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727835" cy="6407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92985" w:rsidRPr="00573305">
        <w:t>Oblastní ředitelství Olomouc</w:t>
      </w:r>
      <w:r w:rsidR="002D7166" w:rsidRPr="00573305">
        <w:t xml:space="preserve">, Nerudova 1, 779 00 Olomouc </w:t>
      </w:r>
    </w:p>
    <w:p w:rsidR="003A70FE" w:rsidRDefault="00392985" w:rsidP="003A70FE">
      <w:pPr>
        <w:spacing w:after="0"/>
        <w:rPr>
          <w:b/>
          <w:color w:val="002B59" w:themeColor="accent1"/>
        </w:rPr>
      </w:pPr>
      <w:r w:rsidRPr="00573305">
        <w:rPr>
          <w:b/>
          <w:color w:val="002B59" w:themeColor="accent1"/>
        </w:rPr>
        <w:t xml:space="preserve">Správa </w:t>
      </w:r>
      <w:r w:rsidR="009D5674">
        <w:rPr>
          <w:b/>
          <w:color w:val="002B59" w:themeColor="accent1"/>
        </w:rPr>
        <w:t>t</w:t>
      </w:r>
      <w:r w:rsidRPr="00573305">
        <w:rPr>
          <w:b/>
          <w:color w:val="002B59" w:themeColor="accent1"/>
        </w:rPr>
        <w:t>ratí Zlín</w:t>
      </w:r>
    </w:p>
    <w:p w:rsidR="00392985" w:rsidRPr="00417575" w:rsidRDefault="006A4B3C" w:rsidP="002D7166">
      <w:pPr>
        <w:spacing w:after="0"/>
        <w:rPr>
          <w:b/>
          <w:color w:val="002B59" w:themeColor="accent1"/>
        </w:rPr>
      </w:pPr>
      <w:r>
        <w:rPr>
          <w:b/>
          <w:color w:val="002B59" w:themeColor="accent1"/>
        </w:rPr>
        <w:pict>
          <v:rect id="_x0000_i1025" style="width:435.1pt;height:1pt" o:hralign="center" o:hrstd="t" o:hrnoshade="t" o:hr="t" fillcolor="#002b59 [3204]" stroked="f"/>
        </w:pict>
      </w:r>
      <w:r w:rsidR="00461B86" w:rsidRPr="00461B86">
        <w:rPr>
          <w:noProof/>
          <w:lang w:eastAsia="cs-CZ"/>
        </w:rPr>
        <w:t xml:space="preserve"> </w:t>
      </w:r>
    </w:p>
    <w:p w:rsidR="00392985" w:rsidRDefault="00392985" w:rsidP="00B665D5">
      <w:pPr>
        <w:pStyle w:val="Nadpis3"/>
        <w:spacing w:before="480"/>
        <w:rPr>
          <w:noProof/>
        </w:rPr>
      </w:pPr>
      <w:bookmarkStart w:id="0" w:name="_Toc4738451"/>
      <w:bookmarkStart w:id="1" w:name="_Toc4738646"/>
      <w:bookmarkStart w:id="2" w:name="_Toc4755286"/>
      <w:bookmarkStart w:id="3" w:name="_Toc29901220"/>
      <w:bookmarkStart w:id="4" w:name="_Toc33186193"/>
      <w:r>
        <w:rPr>
          <w:noProof/>
        </w:rPr>
        <w:t>Zakázka:</w:t>
      </w:r>
      <w:bookmarkEnd w:id="0"/>
      <w:bookmarkEnd w:id="1"/>
      <w:bookmarkEnd w:id="2"/>
      <w:bookmarkEnd w:id="3"/>
      <w:bookmarkEnd w:id="4"/>
    </w:p>
    <w:p w:rsidR="00392985" w:rsidRDefault="009D5674" w:rsidP="003A70FE">
      <w:pPr>
        <w:pStyle w:val="Nadpis1"/>
        <w:spacing w:before="0" w:after="480"/>
        <w:jc w:val="left"/>
      </w:pPr>
      <w:bookmarkStart w:id="5" w:name="_Toc29901221"/>
      <w:bookmarkStart w:id="6" w:name="_Toc33186194"/>
      <w:r w:rsidRPr="009D5674">
        <w:t>Oprava trati v úseku Halenkov - Velké Karlovice</w:t>
      </w:r>
      <w:bookmarkEnd w:id="5"/>
      <w:bookmarkEnd w:id="6"/>
    </w:p>
    <w:p w:rsidR="006A4B3C" w:rsidRDefault="006A4B3C" w:rsidP="00392985">
      <w:pPr>
        <w:jc w:val="left"/>
      </w:pPr>
    </w:p>
    <w:p w:rsidR="006A4B3C" w:rsidRDefault="006A4B3C" w:rsidP="00392985">
      <w:pPr>
        <w:jc w:val="left"/>
      </w:pPr>
    </w:p>
    <w:p w:rsidR="006A4B3C" w:rsidRDefault="006A4B3C" w:rsidP="00392985">
      <w:pPr>
        <w:jc w:val="left"/>
      </w:pPr>
    </w:p>
    <w:p w:rsidR="006A4B3C" w:rsidRDefault="006A4B3C" w:rsidP="00392985">
      <w:pPr>
        <w:jc w:val="left"/>
      </w:pPr>
    </w:p>
    <w:p w:rsidR="006A4B3C" w:rsidRDefault="006A4B3C" w:rsidP="00392985">
      <w:pPr>
        <w:jc w:val="left"/>
      </w:pPr>
    </w:p>
    <w:p w:rsidR="006A4B3C" w:rsidRDefault="006A4B3C" w:rsidP="00392985">
      <w:pPr>
        <w:jc w:val="left"/>
      </w:pPr>
    </w:p>
    <w:p w:rsidR="006A4B3C" w:rsidRDefault="006A4B3C" w:rsidP="00392985">
      <w:pPr>
        <w:jc w:val="left"/>
      </w:pPr>
    </w:p>
    <w:p w:rsidR="006A4B3C" w:rsidRDefault="006A4B3C" w:rsidP="00392985">
      <w:pPr>
        <w:jc w:val="left"/>
      </w:pPr>
    </w:p>
    <w:p w:rsidR="006A4B3C" w:rsidRDefault="006A4B3C" w:rsidP="00392985">
      <w:pPr>
        <w:jc w:val="left"/>
      </w:pPr>
    </w:p>
    <w:p w:rsidR="006A4B3C" w:rsidRDefault="006A4B3C" w:rsidP="00392985">
      <w:pPr>
        <w:jc w:val="left"/>
      </w:pPr>
    </w:p>
    <w:p w:rsidR="006A4B3C" w:rsidRDefault="006A4B3C" w:rsidP="00392985">
      <w:pPr>
        <w:jc w:val="left"/>
      </w:pPr>
    </w:p>
    <w:p w:rsidR="006A4B3C" w:rsidRDefault="006A4B3C" w:rsidP="00392985">
      <w:pPr>
        <w:jc w:val="left"/>
      </w:pPr>
    </w:p>
    <w:p w:rsidR="006A4B3C" w:rsidRDefault="006A4B3C" w:rsidP="00392985">
      <w:pPr>
        <w:jc w:val="left"/>
      </w:pPr>
    </w:p>
    <w:p w:rsidR="006A4B3C" w:rsidRDefault="006A4B3C" w:rsidP="00392985">
      <w:pPr>
        <w:jc w:val="left"/>
      </w:pPr>
    </w:p>
    <w:p w:rsidR="006A4B3C" w:rsidRDefault="006A4B3C" w:rsidP="00392985">
      <w:pPr>
        <w:jc w:val="left"/>
      </w:pPr>
    </w:p>
    <w:p w:rsidR="006A4B3C" w:rsidRDefault="006A4B3C" w:rsidP="00392985">
      <w:pPr>
        <w:jc w:val="left"/>
      </w:pPr>
    </w:p>
    <w:p w:rsidR="006A4B3C" w:rsidRDefault="006A4B3C" w:rsidP="00392985">
      <w:pPr>
        <w:jc w:val="left"/>
      </w:pPr>
    </w:p>
    <w:p w:rsidR="006A4B3C" w:rsidRDefault="006A4B3C" w:rsidP="00392985">
      <w:pPr>
        <w:jc w:val="left"/>
      </w:pPr>
    </w:p>
    <w:p w:rsidR="00F31AEB" w:rsidRDefault="00392985" w:rsidP="00392985">
      <w:pPr>
        <w:jc w:val="left"/>
      </w:pPr>
      <w:bookmarkStart w:id="7" w:name="_GoBack"/>
      <w:bookmarkEnd w:id="7"/>
      <w:r>
        <w:t xml:space="preserve">Olomouc, </w:t>
      </w:r>
      <w:r>
        <w:fldChar w:fldCharType="begin"/>
      </w:r>
      <w:r>
        <w:instrText xml:space="preserve"> TIME \@ "d. MMMM yyyy" </w:instrText>
      </w:r>
      <w:r>
        <w:fldChar w:fldCharType="separate"/>
      </w:r>
      <w:r w:rsidR="006A4B3C">
        <w:rPr>
          <w:noProof/>
        </w:rPr>
        <w:t>4. března 2020</w:t>
      </w:r>
      <w:r>
        <w:fldChar w:fldCharType="end"/>
      </w:r>
      <w:r>
        <w:t xml:space="preserve">  </w:t>
      </w:r>
    </w:p>
    <w:p w:rsidR="007C3851" w:rsidRDefault="009C714C" w:rsidP="000F3F1F">
      <w:pPr>
        <w:pStyle w:val="Nadpis2"/>
        <w:spacing w:after="240"/>
        <w:rPr>
          <w:noProof/>
        </w:rPr>
      </w:pPr>
      <w:bookmarkStart w:id="8" w:name="_Toc4755289"/>
      <w:r>
        <w:lastRenderedPageBreak/>
        <w:t xml:space="preserve"> </w:t>
      </w:r>
      <w:bookmarkStart w:id="9" w:name="_Toc29901223"/>
      <w:bookmarkStart w:id="10" w:name="_Toc33186196"/>
      <w:r w:rsidR="000F3F1F">
        <w:t>Obsah</w:t>
      </w:r>
      <w:bookmarkEnd w:id="8"/>
      <w:bookmarkEnd w:id="9"/>
      <w:bookmarkEnd w:id="10"/>
      <w:r w:rsidR="000F3F1F">
        <w:t xml:space="preserve"> </w:t>
      </w:r>
      <w:r w:rsidR="00C93D80">
        <w:fldChar w:fldCharType="begin"/>
      </w:r>
      <w:r w:rsidR="00C93D80">
        <w:instrText xml:space="preserve"> TOC \o "1-3" \h \z \u </w:instrText>
      </w:r>
      <w:r w:rsidR="00C93D80">
        <w:fldChar w:fldCharType="separate"/>
      </w:r>
    </w:p>
    <w:p w:rsidR="007C3851" w:rsidRDefault="006A4B3C">
      <w:pPr>
        <w:pStyle w:val="Obsah2"/>
        <w:tabs>
          <w:tab w:val="right" w:leader="dot" w:pos="8692"/>
        </w:tabs>
        <w:rPr>
          <w:rFonts w:eastAsiaTheme="minorEastAsia"/>
          <w:noProof/>
          <w:sz w:val="22"/>
          <w:szCs w:val="22"/>
          <w:lang w:eastAsia="cs-CZ"/>
        </w:rPr>
      </w:pPr>
      <w:hyperlink w:anchor="_Toc33186197" w:history="1">
        <w:r w:rsidR="007C3851" w:rsidRPr="00861D1A">
          <w:rPr>
            <w:rStyle w:val="Hypertextovodkaz"/>
            <w:noProof/>
          </w:rPr>
          <w:t>Identifikační údaje</w:t>
        </w:r>
        <w:r w:rsidR="007C3851">
          <w:rPr>
            <w:noProof/>
            <w:webHidden/>
          </w:rPr>
          <w:tab/>
        </w:r>
        <w:r w:rsidR="007C3851">
          <w:rPr>
            <w:noProof/>
            <w:webHidden/>
          </w:rPr>
          <w:fldChar w:fldCharType="begin"/>
        </w:r>
        <w:r w:rsidR="007C3851">
          <w:rPr>
            <w:noProof/>
            <w:webHidden/>
          </w:rPr>
          <w:instrText xml:space="preserve"> PAGEREF _Toc33186197 \h </w:instrText>
        </w:r>
        <w:r w:rsidR="007C3851">
          <w:rPr>
            <w:noProof/>
            <w:webHidden/>
          </w:rPr>
        </w:r>
        <w:r w:rsidR="007C3851">
          <w:rPr>
            <w:noProof/>
            <w:webHidden/>
          </w:rPr>
          <w:fldChar w:fldCharType="separate"/>
        </w:r>
        <w:r w:rsidR="00E064DD">
          <w:rPr>
            <w:noProof/>
            <w:webHidden/>
          </w:rPr>
          <w:t>3</w:t>
        </w:r>
        <w:r w:rsidR="007C3851">
          <w:rPr>
            <w:noProof/>
            <w:webHidden/>
          </w:rPr>
          <w:fldChar w:fldCharType="end"/>
        </w:r>
      </w:hyperlink>
    </w:p>
    <w:p w:rsidR="007C3851" w:rsidRDefault="006A4B3C">
      <w:pPr>
        <w:pStyle w:val="Obsah2"/>
        <w:tabs>
          <w:tab w:val="right" w:leader="dot" w:pos="8692"/>
        </w:tabs>
        <w:rPr>
          <w:rFonts w:eastAsiaTheme="minorEastAsia"/>
          <w:noProof/>
          <w:sz w:val="22"/>
          <w:szCs w:val="22"/>
          <w:lang w:eastAsia="cs-CZ"/>
        </w:rPr>
      </w:pPr>
      <w:hyperlink w:anchor="_Toc33186202" w:history="1">
        <w:r w:rsidR="007C3851" w:rsidRPr="00861D1A">
          <w:rPr>
            <w:rStyle w:val="Hypertextovodkaz"/>
            <w:noProof/>
          </w:rPr>
          <w:t>SO 01: Huslenky Bařiny</w:t>
        </w:r>
        <w:r w:rsidR="007C3851">
          <w:rPr>
            <w:noProof/>
            <w:webHidden/>
          </w:rPr>
          <w:tab/>
        </w:r>
        <w:r w:rsidR="007C3851">
          <w:rPr>
            <w:noProof/>
            <w:webHidden/>
          </w:rPr>
          <w:fldChar w:fldCharType="begin"/>
        </w:r>
        <w:r w:rsidR="007C3851">
          <w:rPr>
            <w:noProof/>
            <w:webHidden/>
          </w:rPr>
          <w:instrText xml:space="preserve"> PAGEREF _Toc33186202 \h </w:instrText>
        </w:r>
        <w:r w:rsidR="007C3851">
          <w:rPr>
            <w:noProof/>
            <w:webHidden/>
          </w:rPr>
        </w:r>
        <w:r w:rsidR="007C3851">
          <w:rPr>
            <w:noProof/>
            <w:webHidden/>
          </w:rPr>
          <w:fldChar w:fldCharType="separate"/>
        </w:r>
        <w:r w:rsidR="00E064DD">
          <w:rPr>
            <w:noProof/>
            <w:webHidden/>
          </w:rPr>
          <w:t>3</w:t>
        </w:r>
        <w:r w:rsidR="007C3851">
          <w:rPr>
            <w:noProof/>
            <w:webHidden/>
          </w:rPr>
          <w:fldChar w:fldCharType="end"/>
        </w:r>
      </w:hyperlink>
    </w:p>
    <w:p w:rsidR="007C3851" w:rsidRDefault="006A4B3C">
      <w:pPr>
        <w:pStyle w:val="Obsah2"/>
        <w:tabs>
          <w:tab w:val="right" w:leader="dot" w:pos="8692"/>
        </w:tabs>
        <w:rPr>
          <w:rFonts w:eastAsiaTheme="minorEastAsia"/>
          <w:noProof/>
          <w:sz w:val="22"/>
          <w:szCs w:val="22"/>
          <w:lang w:eastAsia="cs-CZ"/>
        </w:rPr>
      </w:pPr>
      <w:hyperlink w:anchor="_Toc33186208" w:history="1">
        <w:r w:rsidR="007C3851" w:rsidRPr="00861D1A">
          <w:rPr>
            <w:rStyle w:val="Hypertextovodkaz"/>
            <w:noProof/>
          </w:rPr>
          <w:t>SO 02: Halenkov u školy</w:t>
        </w:r>
        <w:r w:rsidR="007C3851">
          <w:rPr>
            <w:noProof/>
            <w:webHidden/>
          </w:rPr>
          <w:tab/>
        </w:r>
        <w:r w:rsidR="007C3851">
          <w:rPr>
            <w:noProof/>
            <w:webHidden/>
          </w:rPr>
          <w:fldChar w:fldCharType="begin"/>
        </w:r>
        <w:r w:rsidR="007C3851">
          <w:rPr>
            <w:noProof/>
            <w:webHidden/>
          </w:rPr>
          <w:instrText xml:space="preserve"> PAGEREF _Toc33186208 \h </w:instrText>
        </w:r>
        <w:r w:rsidR="007C3851">
          <w:rPr>
            <w:noProof/>
            <w:webHidden/>
          </w:rPr>
        </w:r>
        <w:r w:rsidR="007C3851">
          <w:rPr>
            <w:noProof/>
            <w:webHidden/>
          </w:rPr>
          <w:fldChar w:fldCharType="separate"/>
        </w:r>
        <w:r w:rsidR="00E064DD">
          <w:rPr>
            <w:noProof/>
            <w:webHidden/>
          </w:rPr>
          <w:t>5</w:t>
        </w:r>
        <w:r w:rsidR="007C3851">
          <w:rPr>
            <w:noProof/>
            <w:webHidden/>
          </w:rPr>
          <w:fldChar w:fldCharType="end"/>
        </w:r>
      </w:hyperlink>
    </w:p>
    <w:p w:rsidR="007C3851" w:rsidRDefault="006A4B3C">
      <w:pPr>
        <w:pStyle w:val="Obsah2"/>
        <w:tabs>
          <w:tab w:val="left" w:pos="880"/>
          <w:tab w:val="right" w:leader="dot" w:pos="8692"/>
        </w:tabs>
        <w:rPr>
          <w:rFonts w:eastAsiaTheme="minorEastAsia"/>
          <w:noProof/>
          <w:sz w:val="22"/>
          <w:szCs w:val="22"/>
          <w:lang w:eastAsia="cs-CZ"/>
        </w:rPr>
      </w:pPr>
      <w:hyperlink w:anchor="_Toc33186214" w:history="1">
        <w:r w:rsidR="007C3851" w:rsidRPr="00861D1A">
          <w:rPr>
            <w:rStyle w:val="Hypertextovodkaz"/>
            <w:noProof/>
          </w:rPr>
          <w:t>SO 03:</w:t>
        </w:r>
        <w:r w:rsidR="007C3851">
          <w:rPr>
            <w:rFonts w:eastAsiaTheme="minorEastAsia"/>
            <w:noProof/>
            <w:sz w:val="22"/>
            <w:szCs w:val="22"/>
            <w:lang w:eastAsia="cs-CZ"/>
          </w:rPr>
          <w:tab/>
        </w:r>
        <w:r w:rsidR="007C3851" w:rsidRPr="00861D1A">
          <w:rPr>
            <w:rStyle w:val="Hypertextovodkaz"/>
            <w:noProof/>
          </w:rPr>
          <w:t>Oprava GPK</w:t>
        </w:r>
        <w:r w:rsidR="007C3851">
          <w:rPr>
            <w:noProof/>
            <w:webHidden/>
          </w:rPr>
          <w:tab/>
        </w:r>
        <w:r w:rsidR="007C3851">
          <w:rPr>
            <w:noProof/>
            <w:webHidden/>
          </w:rPr>
          <w:fldChar w:fldCharType="begin"/>
        </w:r>
        <w:r w:rsidR="007C3851">
          <w:rPr>
            <w:noProof/>
            <w:webHidden/>
          </w:rPr>
          <w:instrText xml:space="preserve"> PAGEREF _Toc33186214 \h </w:instrText>
        </w:r>
        <w:r w:rsidR="007C3851">
          <w:rPr>
            <w:noProof/>
            <w:webHidden/>
          </w:rPr>
        </w:r>
        <w:r w:rsidR="007C3851">
          <w:rPr>
            <w:noProof/>
            <w:webHidden/>
          </w:rPr>
          <w:fldChar w:fldCharType="separate"/>
        </w:r>
        <w:r w:rsidR="00E064DD">
          <w:rPr>
            <w:noProof/>
            <w:webHidden/>
          </w:rPr>
          <w:t>6</w:t>
        </w:r>
        <w:r w:rsidR="007C3851">
          <w:rPr>
            <w:noProof/>
            <w:webHidden/>
          </w:rPr>
          <w:fldChar w:fldCharType="end"/>
        </w:r>
      </w:hyperlink>
    </w:p>
    <w:p w:rsidR="007C3851" w:rsidRDefault="006A4B3C">
      <w:pPr>
        <w:pStyle w:val="Obsah2"/>
        <w:tabs>
          <w:tab w:val="right" w:leader="dot" w:pos="8692"/>
        </w:tabs>
        <w:rPr>
          <w:rFonts w:eastAsiaTheme="minorEastAsia"/>
          <w:noProof/>
          <w:sz w:val="22"/>
          <w:szCs w:val="22"/>
          <w:lang w:eastAsia="cs-CZ"/>
        </w:rPr>
      </w:pPr>
      <w:hyperlink w:anchor="_Toc33186220" w:history="1">
        <w:r w:rsidR="007C3851" w:rsidRPr="00861D1A">
          <w:rPr>
            <w:rStyle w:val="Hypertextovodkaz"/>
            <w:noProof/>
          </w:rPr>
          <w:t>VRN – Vedlejší rozpočtové náklady</w:t>
        </w:r>
        <w:r w:rsidR="007C3851">
          <w:rPr>
            <w:noProof/>
            <w:webHidden/>
          </w:rPr>
          <w:tab/>
        </w:r>
        <w:r w:rsidR="007C3851">
          <w:rPr>
            <w:noProof/>
            <w:webHidden/>
          </w:rPr>
          <w:fldChar w:fldCharType="begin"/>
        </w:r>
        <w:r w:rsidR="007C3851">
          <w:rPr>
            <w:noProof/>
            <w:webHidden/>
          </w:rPr>
          <w:instrText xml:space="preserve"> PAGEREF _Toc33186220 \h </w:instrText>
        </w:r>
        <w:r w:rsidR="007C3851">
          <w:rPr>
            <w:noProof/>
            <w:webHidden/>
          </w:rPr>
        </w:r>
        <w:r w:rsidR="007C3851">
          <w:rPr>
            <w:noProof/>
            <w:webHidden/>
          </w:rPr>
          <w:fldChar w:fldCharType="separate"/>
        </w:r>
        <w:r w:rsidR="00E064DD">
          <w:rPr>
            <w:noProof/>
            <w:webHidden/>
          </w:rPr>
          <w:t>7</w:t>
        </w:r>
        <w:r w:rsidR="007C3851">
          <w:rPr>
            <w:noProof/>
            <w:webHidden/>
          </w:rPr>
          <w:fldChar w:fldCharType="end"/>
        </w:r>
      </w:hyperlink>
    </w:p>
    <w:p w:rsidR="007C3851" w:rsidRDefault="006A4B3C">
      <w:pPr>
        <w:pStyle w:val="Obsah2"/>
        <w:tabs>
          <w:tab w:val="right" w:leader="dot" w:pos="8692"/>
        </w:tabs>
        <w:rPr>
          <w:rFonts w:eastAsiaTheme="minorEastAsia"/>
          <w:noProof/>
          <w:sz w:val="22"/>
          <w:szCs w:val="22"/>
          <w:lang w:eastAsia="cs-CZ"/>
        </w:rPr>
      </w:pPr>
      <w:hyperlink w:anchor="_Toc33186221" w:history="1">
        <w:r w:rsidR="007C3851" w:rsidRPr="00861D1A">
          <w:rPr>
            <w:rStyle w:val="Hypertextovodkaz"/>
            <w:noProof/>
          </w:rPr>
          <w:t>Poznámky</w:t>
        </w:r>
        <w:r w:rsidR="007C3851">
          <w:rPr>
            <w:noProof/>
            <w:webHidden/>
          </w:rPr>
          <w:tab/>
        </w:r>
        <w:r w:rsidR="007C3851">
          <w:rPr>
            <w:noProof/>
            <w:webHidden/>
          </w:rPr>
          <w:fldChar w:fldCharType="begin"/>
        </w:r>
        <w:r w:rsidR="007C3851">
          <w:rPr>
            <w:noProof/>
            <w:webHidden/>
          </w:rPr>
          <w:instrText xml:space="preserve"> PAGEREF _Toc33186221 \h </w:instrText>
        </w:r>
        <w:r w:rsidR="007C3851">
          <w:rPr>
            <w:noProof/>
            <w:webHidden/>
          </w:rPr>
        </w:r>
        <w:r w:rsidR="007C3851">
          <w:rPr>
            <w:noProof/>
            <w:webHidden/>
          </w:rPr>
          <w:fldChar w:fldCharType="separate"/>
        </w:r>
        <w:r w:rsidR="00E064DD">
          <w:rPr>
            <w:noProof/>
            <w:webHidden/>
          </w:rPr>
          <w:t>7</w:t>
        </w:r>
        <w:r w:rsidR="007C3851">
          <w:rPr>
            <w:noProof/>
            <w:webHidden/>
          </w:rPr>
          <w:fldChar w:fldCharType="end"/>
        </w:r>
      </w:hyperlink>
    </w:p>
    <w:p w:rsidR="007C3851" w:rsidRDefault="006A4B3C">
      <w:pPr>
        <w:pStyle w:val="Obsah2"/>
        <w:tabs>
          <w:tab w:val="right" w:leader="dot" w:pos="8692"/>
        </w:tabs>
        <w:rPr>
          <w:rFonts w:eastAsiaTheme="minorEastAsia"/>
          <w:noProof/>
          <w:sz w:val="22"/>
          <w:szCs w:val="22"/>
          <w:lang w:eastAsia="cs-CZ"/>
        </w:rPr>
      </w:pPr>
      <w:hyperlink w:anchor="_Toc33186228" w:history="1">
        <w:r w:rsidR="007C3851" w:rsidRPr="006F02C8">
          <w:rPr>
            <w:rStyle w:val="Hypertextovodkaz"/>
            <w:noProof/>
          </w:rPr>
          <w:t>Fotodokumentace</w:t>
        </w:r>
        <w:r w:rsidR="007C3851" w:rsidRPr="006F02C8">
          <w:rPr>
            <w:noProof/>
            <w:webHidden/>
          </w:rPr>
          <w:tab/>
        </w:r>
        <w:r w:rsidR="007C3851" w:rsidRPr="006F02C8">
          <w:rPr>
            <w:noProof/>
            <w:webHidden/>
          </w:rPr>
          <w:fldChar w:fldCharType="begin"/>
        </w:r>
        <w:r w:rsidR="007C3851" w:rsidRPr="006F02C8">
          <w:rPr>
            <w:noProof/>
            <w:webHidden/>
          </w:rPr>
          <w:instrText xml:space="preserve"> PAGEREF _Toc33186228 \h </w:instrText>
        </w:r>
        <w:r w:rsidR="007C3851" w:rsidRPr="006F02C8">
          <w:rPr>
            <w:noProof/>
            <w:webHidden/>
          </w:rPr>
        </w:r>
        <w:r w:rsidR="007C3851" w:rsidRPr="006F02C8">
          <w:rPr>
            <w:noProof/>
            <w:webHidden/>
          </w:rPr>
          <w:fldChar w:fldCharType="separate"/>
        </w:r>
        <w:r w:rsidR="00E064DD">
          <w:rPr>
            <w:noProof/>
            <w:webHidden/>
          </w:rPr>
          <w:t>9</w:t>
        </w:r>
        <w:r w:rsidR="007C3851" w:rsidRPr="006F02C8">
          <w:rPr>
            <w:noProof/>
            <w:webHidden/>
          </w:rPr>
          <w:fldChar w:fldCharType="end"/>
        </w:r>
      </w:hyperlink>
    </w:p>
    <w:p w:rsidR="00C93D80" w:rsidRDefault="00C93D80">
      <w:pPr>
        <w:jc w:val="left"/>
        <w:rPr>
          <w:rFonts w:asciiTheme="majorHAnsi" w:eastAsiaTheme="majorEastAsia" w:hAnsiTheme="majorHAnsi" w:cstheme="majorBidi"/>
          <w:b/>
          <w:color w:val="00A1E0" w:themeColor="accent3"/>
          <w:sz w:val="24"/>
          <w:szCs w:val="24"/>
        </w:rPr>
      </w:pPr>
      <w:r>
        <w:fldChar w:fldCharType="end"/>
      </w:r>
      <w:r>
        <w:br w:type="page"/>
      </w:r>
    </w:p>
    <w:p w:rsidR="002D7166" w:rsidRDefault="002D7166" w:rsidP="002D7166">
      <w:pPr>
        <w:pStyle w:val="Nadpis2"/>
      </w:pPr>
      <w:bookmarkStart w:id="11" w:name="_Toc33186197"/>
      <w:r>
        <w:lastRenderedPageBreak/>
        <w:t>Identifikační údaje</w:t>
      </w:r>
      <w:bookmarkEnd w:id="11"/>
    </w:p>
    <w:p w:rsidR="002D7166" w:rsidRDefault="002D7166" w:rsidP="002D7166">
      <w:pPr>
        <w:pStyle w:val="Nadpis3"/>
      </w:pPr>
      <w:bookmarkStart w:id="12" w:name="_Toc4738455"/>
      <w:bookmarkStart w:id="13" w:name="_Toc4738650"/>
      <w:bookmarkStart w:id="14" w:name="_Toc4755291"/>
      <w:bookmarkStart w:id="15" w:name="_Toc29901225"/>
      <w:bookmarkStart w:id="16" w:name="_Toc33186198"/>
      <w:r>
        <w:t>Objednatel:</w:t>
      </w:r>
      <w:bookmarkEnd w:id="12"/>
      <w:bookmarkEnd w:id="13"/>
      <w:bookmarkEnd w:id="14"/>
      <w:bookmarkEnd w:id="15"/>
      <w:bookmarkEnd w:id="16"/>
    </w:p>
    <w:p w:rsidR="002D7166" w:rsidRDefault="002D7166" w:rsidP="00224750">
      <w:pPr>
        <w:spacing w:after="0"/>
      </w:pPr>
      <w:r>
        <w:t xml:space="preserve">Správa </w:t>
      </w:r>
      <w:r w:rsidR="009D5674">
        <w:t>železnic</w:t>
      </w:r>
      <w:r>
        <w:t>, státní organizace</w:t>
      </w:r>
    </w:p>
    <w:p w:rsidR="002D7166" w:rsidRDefault="002D7166" w:rsidP="00224750">
      <w:pPr>
        <w:spacing w:after="0"/>
      </w:pPr>
      <w:r>
        <w:t>Oblastní ředitelství</w:t>
      </w:r>
      <w:r w:rsidR="009D5674">
        <w:t xml:space="preserve"> </w:t>
      </w:r>
      <w:r>
        <w:t>Olomouc</w:t>
      </w:r>
    </w:p>
    <w:p w:rsidR="002D7166" w:rsidRDefault="002D7166" w:rsidP="00224750">
      <w:pPr>
        <w:spacing w:after="0"/>
      </w:pPr>
      <w:r>
        <w:t>Správa tratí Zlín</w:t>
      </w:r>
    </w:p>
    <w:p w:rsidR="002D7166" w:rsidRDefault="002D7166" w:rsidP="00224750">
      <w:pPr>
        <w:spacing w:after="0"/>
      </w:pPr>
      <w:r>
        <w:t>Nerudova 1, 779 00 Olomouc</w:t>
      </w:r>
    </w:p>
    <w:p w:rsidR="002D7166" w:rsidRDefault="002D7166" w:rsidP="002D7166">
      <w:pPr>
        <w:pStyle w:val="Nadpis3"/>
      </w:pPr>
      <w:bookmarkStart w:id="17" w:name="_Toc4738456"/>
      <w:bookmarkStart w:id="18" w:name="_Toc4738651"/>
      <w:bookmarkStart w:id="19" w:name="_Toc4755292"/>
      <w:bookmarkStart w:id="20" w:name="_Toc29901226"/>
      <w:bookmarkStart w:id="21" w:name="_Toc33186199"/>
      <w:r>
        <w:t>Zakázka:</w:t>
      </w:r>
      <w:bookmarkEnd w:id="17"/>
      <w:bookmarkEnd w:id="18"/>
      <w:bookmarkEnd w:id="19"/>
      <w:bookmarkEnd w:id="20"/>
      <w:bookmarkEnd w:id="21"/>
    </w:p>
    <w:p w:rsidR="002D7166" w:rsidRDefault="00562EB5" w:rsidP="002D7166">
      <w:r w:rsidRPr="00562EB5">
        <w:t>633180</w:t>
      </w:r>
      <w:r w:rsidR="005E7110">
        <w:t>299</w:t>
      </w:r>
      <w:r>
        <w:t xml:space="preserve"> –</w:t>
      </w:r>
      <w:r w:rsidR="00E71C61">
        <w:t xml:space="preserve"> </w:t>
      </w:r>
      <w:r w:rsidRPr="00562EB5">
        <w:t xml:space="preserve">Oprava trati v úseku </w:t>
      </w:r>
      <w:r w:rsidR="005E7110">
        <w:t>Halenkov – Velké Karlovice</w:t>
      </w:r>
    </w:p>
    <w:p w:rsidR="002D7166" w:rsidRPr="00224750" w:rsidRDefault="002D7166" w:rsidP="00224750">
      <w:pPr>
        <w:pStyle w:val="Nadpis3"/>
      </w:pPr>
      <w:bookmarkStart w:id="22" w:name="_Toc4738457"/>
      <w:bookmarkStart w:id="23" w:name="_Toc4738652"/>
      <w:bookmarkStart w:id="24" w:name="_Toc4755293"/>
      <w:bookmarkStart w:id="25" w:name="_Toc29901227"/>
      <w:bookmarkStart w:id="26" w:name="_Toc33186200"/>
      <w:r w:rsidRPr="00224750">
        <w:t xml:space="preserve">Místo plnění </w:t>
      </w:r>
      <w:r w:rsidRPr="00224750">
        <w:rPr>
          <w:rStyle w:val="Nadpis3Char"/>
          <w:b/>
        </w:rPr>
        <w:t>zakázky</w:t>
      </w:r>
      <w:r w:rsidRPr="00224750">
        <w:t>:</w:t>
      </w:r>
      <w:bookmarkEnd w:id="22"/>
      <w:bookmarkEnd w:id="23"/>
      <w:bookmarkEnd w:id="24"/>
      <w:bookmarkEnd w:id="25"/>
      <w:bookmarkEnd w:id="26"/>
    </w:p>
    <w:p w:rsidR="009D5674" w:rsidRDefault="009D5674" w:rsidP="009D5674">
      <w:pPr>
        <w:spacing w:after="0"/>
      </w:pPr>
      <w:r>
        <w:t>Obvod ST Zlín:</w:t>
      </w:r>
      <w:r>
        <w:tab/>
        <w:t xml:space="preserve"> </w:t>
      </w:r>
    </w:p>
    <w:p w:rsidR="009D5674" w:rsidRDefault="009D5674" w:rsidP="00F246B7">
      <w:pPr>
        <w:pStyle w:val="Odstavecseseznamem"/>
        <w:numPr>
          <w:ilvl w:val="0"/>
          <w:numId w:val="46"/>
        </w:numPr>
        <w:spacing w:after="0"/>
        <w:ind w:left="284" w:hanging="284"/>
      </w:pPr>
      <w:r>
        <w:t>TO Vsetín</w:t>
      </w:r>
    </w:p>
    <w:p w:rsidR="001D6277" w:rsidRDefault="00F07656" w:rsidP="00F246B7">
      <w:pPr>
        <w:pStyle w:val="Odstavecseseznamem"/>
        <w:numPr>
          <w:ilvl w:val="0"/>
          <w:numId w:val="45"/>
        </w:numPr>
        <w:spacing w:after="0"/>
        <w:ind w:left="567" w:hanging="283"/>
      </w:pPr>
      <w:r>
        <w:t xml:space="preserve">2371 </w:t>
      </w:r>
      <w:r w:rsidR="009D5674">
        <w:t>TÚ Vsetín</w:t>
      </w:r>
      <w:r w:rsidR="000052F5">
        <w:t>-Bečva</w:t>
      </w:r>
      <w:r w:rsidR="009D5674">
        <w:t xml:space="preserve"> – Velké Karlovice</w:t>
      </w:r>
    </w:p>
    <w:p w:rsidR="00F07656" w:rsidRDefault="00225CD7" w:rsidP="00F07656">
      <w:pPr>
        <w:pStyle w:val="Odstavecseseznamem"/>
        <w:numPr>
          <w:ilvl w:val="0"/>
          <w:numId w:val="47"/>
        </w:numPr>
        <w:spacing w:after="0"/>
      </w:pPr>
      <w:r>
        <w:t>TÚDÚ 237102</w:t>
      </w:r>
      <w:r w:rsidR="00F07656">
        <w:t xml:space="preserve"> </w:t>
      </w:r>
      <w:r>
        <w:t>Vsetín-Bečva – Hovězí</w:t>
      </w:r>
    </w:p>
    <w:p w:rsidR="00225CD7" w:rsidRDefault="00225CD7" w:rsidP="00225CD7">
      <w:pPr>
        <w:pStyle w:val="Odstavecseseznamem"/>
        <w:numPr>
          <w:ilvl w:val="0"/>
          <w:numId w:val="47"/>
        </w:numPr>
        <w:spacing w:after="0"/>
      </w:pPr>
      <w:r>
        <w:t>TÚDÚ 237104 Hovězí – Halenkov</w:t>
      </w:r>
    </w:p>
    <w:p w:rsidR="00F07656" w:rsidRDefault="00F07656" w:rsidP="00F07656">
      <w:pPr>
        <w:pStyle w:val="Odstavecseseznamem"/>
        <w:numPr>
          <w:ilvl w:val="0"/>
          <w:numId w:val="47"/>
        </w:numPr>
        <w:spacing w:after="0"/>
      </w:pPr>
      <w:r>
        <w:t>TÚDÚ 237106 Halenkov – Nový Hrozenkov</w:t>
      </w:r>
    </w:p>
    <w:p w:rsidR="009D5674" w:rsidRDefault="009D5674" w:rsidP="009D5674">
      <w:pPr>
        <w:spacing w:after="0"/>
      </w:pPr>
    </w:p>
    <w:p w:rsidR="009D5674" w:rsidRDefault="009D5674" w:rsidP="009D5674">
      <w:pPr>
        <w:pStyle w:val="Nadpis3"/>
      </w:pPr>
      <w:bookmarkStart w:id="27" w:name="_Toc29901228"/>
      <w:bookmarkStart w:id="28" w:name="_Toc33186201"/>
      <w:r>
        <w:t>Místní popis</w:t>
      </w:r>
      <w:bookmarkEnd w:id="27"/>
      <w:bookmarkEnd w:id="28"/>
    </w:p>
    <w:p w:rsidR="009D5674" w:rsidRDefault="009D5674" w:rsidP="009D5674">
      <w:r>
        <w:t xml:space="preserve">Traťový úsek 2371 Vsetín-Bečva – Velké Karlovice je jednokolejnou regionální neelektrizovanou trati ve staničení </w:t>
      </w:r>
      <w:proofErr w:type="gramStart"/>
      <w:r>
        <w:t>km 2,877</w:t>
      </w:r>
      <w:proofErr w:type="gramEnd"/>
      <w:r>
        <w:t xml:space="preserve"> – 27,453. V dotčeném úseku se nachází 3 železniční stanice </w:t>
      </w:r>
      <w:r>
        <w:br/>
        <w:t xml:space="preserve">a 2 nákladiště. Traťová rychlost je 50 km/h, ve stanicích a nákladištích 40 km/h. </w:t>
      </w:r>
    </w:p>
    <w:p w:rsidR="009D5674" w:rsidRDefault="009D5674" w:rsidP="009D5674">
      <w:pPr>
        <w:spacing w:after="0"/>
      </w:pPr>
    </w:p>
    <w:p w:rsidR="00C47E1B" w:rsidRPr="00090800" w:rsidRDefault="00C47E1B" w:rsidP="006F1F7F">
      <w:pPr>
        <w:pStyle w:val="Nadpis2"/>
        <w:tabs>
          <w:tab w:val="left" w:pos="1134"/>
        </w:tabs>
        <w:rPr>
          <w:sz w:val="28"/>
          <w:u w:val="single"/>
        </w:rPr>
      </w:pPr>
      <w:bookmarkStart w:id="29" w:name="_Toc33186202"/>
      <w:r w:rsidRPr="00090800">
        <w:rPr>
          <w:sz w:val="28"/>
          <w:u w:val="single"/>
        </w:rPr>
        <w:t>SO 0</w:t>
      </w:r>
      <w:r w:rsidR="00CF3BDB" w:rsidRPr="00090800">
        <w:rPr>
          <w:sz w:val="28"/>
          <w:u w:val="single"/>
        </w:rPr>
        <w:t>1</w:t>
      </w:r>
      <w:r w:rsidR="009D5674" w:rsidRPr="00090800">
        <w:rPr>
          <w:sz w:val="28"/>
          <w:u w:val="single"/>
        </w:rPr>
        <w:t>:</w:t>
      </w:r>
      <w:r w:rsidRPr="00090800">
        <w:rPr>
          <w:sz w:val="28"/>
          <w:u w:val="single"/>
        </w:rPr>
        <w:t xml:space="preserve"> </w:t>
      </w:r>
      <w:r w:rsidR="009D5674" w:rsidRPr="00090800">
        <w:rPr>
          <w:sz w:val="28"/>
          <w:u w:val="single"/>
        </w:rPr>
        <w:t>Huslenky Bařiny</w:t>
      </w:r>
      <w:bookmarkEnd w:id="29"/>
    </w:p>
    <w:p w:rsidR="00620757" w:rsidRPr="00620757" w:rsidRDefault="009D5674" w:rsidP="00090800">
      <w:pPr>
        <w:pStyle w:val="Nadpis2"/>
        <w:tabs>
          <w:tab w:val="left" w:pos="1134"/>
        </w:tabs>
        <w:spacing w:before="0"/>
        <w:rPr>
          <w:sz w:val="20"/>
        </w:rPr>
      </w:pPr>
      <w:bookmarkStart w:id="30" w:name="_Toc4738483"/>
      <w:bookmarkStart w:id="31" w:name="_Toc4738678"/>
      <w:bookmarkStart w:id="32" w:name="_Toc4755327"/>
      <w:r>
        <w:tab/>
      </w:r>
      <w:bookmarkStart w:id="33" w:name="_Toc29901230"/>
      <w:bookmarkStart w:id="34" w:name="_Toc33186203"/>
      <w:r>
        <w:rPr>
          <w:sz w:val="20"/>
        </w:rPr>
        <w:t xml:space="preserve">(km </w:t>
      </w:r>
      <w:r w:rsidR="00F246B7">
        <w:rPr>
          <w:sz w:val="20"/>
        </w:rPr>
        <w:t>11,</w:t>
      </w:r>
      <w:r w:rsidR="00D12844">
        <w:rPr>
          <w:sz w:val="20"/>
        </w:rPr>
        <w:t>8</w:t>
      </w:r>
      <w:r w:rsidR="00874E64">
        <w:rPr>
          <w:sz w:val="20"/>
        </w:rPr>
        <w:t>05</w:t>
      </w:r>
      <w:r w:rsidR="00F246B7">
        <w:rPr>
          <w:sz w:val="20"/>
        </w:rPr>
        <w:t xml:space="preserve"> – </w:t>
      </w:r>
      <w:r w:rsidR="00D12844">
        <w:rPr>
          <w:sz w:val="20"/>
        </w:rPr>
        <w:t>12,</w:t>
      </w:r>
      <w:r w:rsidR="00874E64">
        <w:rPr>
          <w:sz w:val="20"/>
        </w:rPr>
        <w:t>305</w:t>
      </w:r>
      <w:r>
        <w:rPr>
          <w:sz w:val="20"/>
        </w:rPr>
        <w:t>)</w:t>
      </w:r>
      <w:bookmarkEnd w:id="33"/>
      <w:bookmarkEnd w:id="34"/>
    </w:p>
    <w:p w:rsidR="00C47E1B" w:rsidRPr="00620757" w:rsidRDefault="00C47E1B" w:rsidP="00C47E1B">
      <w:pPr>
        <w:pStyle w:val="Nadpis3"/>
      </w:pPr>
      <w:bookmarkStart w:id="35" w:name="_Toc4738484"/>
      <w:bookmarkStart w:id="36" w:name="_Toc4738679"/>
      <w:bookmarkStart w:id="37" w:name="_Toc4755328"/>
      <w:bookmarkStart w:id="38" w:name="_Toc29901232"/>
      <w:bookmarkStart w:id="39" w:name="_Toc33186204"/>
      <w:bookmarkEnd w:id="30"/>
      <w:bookmarkEnd w:id="31"/>
      <w:bookmarkEnd w:id="32"/>
      <w:r w:rsidRPr="00620757">
        <w:t>Stávající stav</w:t>
      </w:r>
      <w:bookmarkEnd w:id="35"/>
      <w:bookmarkEnd w:id="36"/>
      <w:bookmarkEnd w:id="37"/>
      <w:bookmarkEnd w:id="38"/>
      <w:bookmarkEnd w:id="39"/>
    </w:p>
    <w:p w:rsidR="00620757" w:rsidRDefault="00620757" w:rsidP="00620757">
      <w:pPr>
        <w:tabs>
          <w:tab w:val="left" w:pos="851"/>
        </w:tabs>
      </w:pPr>
      <w:r w:rsidRPr="00620757">
        <w:t xml:space="preserve">Oblouk: </w:t>
      </w:r>
      <w:r>
        <w:tab/>
      </w:r>
      <w:r w:rsidRPr="00620757">
        <w:t>ZP 11,887 – ZO 11,921 – KO/ZO 12,005 – KO 12,027 – KP 12,061/ R = 196/210 m</w:t>
      </w:r>
    </w:p>
    <w:p w:rsidR="00C47E1B" w:rsidRPr="00CF3BDB" w:rsidRDefault="00404ED7" w:rsidP="00620757">
      <w:pPr>
        <w:tabs>
          <w:tab w:val="left" w:pos="851"/>
        </w:tabs>
        <w:rPr>
          <w:highlight w:val="yellow"/>
        </w:rPr>
      </w:pPr>
      <w:r w:rsidRPr="00EA59FA">
        <w:t xml:space="preserve">Jedná se o složený oblouk, v kterém se nachází přejezd P8077 v km 11,958, ocelový most s plošně uloženými mostnicemi dl. 12,0 m v km 11,971 a přejezd P8078 v km 11,988. Konstrukce přejezdu P8077 </w:t>
      </w:r>
      <w:r>
        <w:t xml:space="preserve">s šířkou 7,20 m </w:t>
      </w:r>
      <w:r w:rsidRPr="00EA59FA">
        <w:t xml:space="preserve">je tvořena žlábky z výdřevy uložené na dřevěných pražcích a povrchem z asfaltového betonu mezi výdřevou i vně kolejnicových pásů. Konstrukce přejezdu P8078 </w:t>
      </w:r>
      <w:r>
        <w:t xml:space="preserve">s šířkou 3,6 m </w:t>
      </w:r>
      <w:r w:rsidRPr="00EA59FA">
        <w:t>je tvořena vnitřními pryžovými panely uloženými na dřevěných pražcích. Vnější povrch komunikace je tvořen asfaltovým betonem.</w:t>
      </w:r>
      <w:r>
        <w:t xml:space="preserve"> </w:t>
      </w:r>
      <w:r w:rsidR="00C47E1B" w:rsidRPr="0021708C">
        <w:t>Stávající povrch asfaltového betonu</w:t>
      </w:r>
      <w:r w:rsidR="0021708C" w:rsidRPr="0021708C">
        <w:t xml:space="preserve"> na přejezdech</w:t>
      </w:r>
      <w:r w:rsidR="00C47E1B" w:rsidRPr="0021708C">
        <w:t xml:space="preserve"> je popraskaný</w:t>
      </w:r>
      <w:r w:rsidR="0021708C" w:rsidRPr="0021708C">
        <w:t xml:space="preserve"> za hlavami kolejnic</w:t>
      </w:r>
      <w:r w:rsidR="00C47E1B" w:rsidRPr="0021708C">
        <w:t>,</w:t>
      </w:r>
      <w:r w:rsidR="0021708C" w:rsidRPr="0021708C">
        <w:t xml:space="preserve"> </w:t>
      </w:r>
      <w:r w:rsidR="00C47E1B" w:rsidRPr="0021708C">
        <w:t>čímž se do konstrukce dostává srážková voda</w:t>
      </w:r>
      <w:r w:rsidR="00C47E1B" w:rsidRPr="00C248E5">
        <w:t>.</w:t>
      </w:r>
      <w:r w:rsidR="0028463B" w:rsidRPr="00C248E5">
        <w:t xml:space="preserve"> </w:t>
      </w:r>
      <w:r w:rsidR="00C47E1B" w:rsidRPr="00C248E5">
        <w:t>Očekává se, že KL je</w:t>
      </w:r>
      <w:r w:rsidR="004E4A68">
        <w:t xml:space="preserve"> v</w:t>
      </w:r>
      <w:r w:rsidR="00C47E1B" w:rsidRPr="00C248E5">
        <w:t xml:space="preserve"> oblasti pod konstrukcí přejezdu zaneseno</w:t>
      </w:r>
      <w:r w:rsidR="0028463B" w:rsidRPr="00C248E5">
        <w:t>, upevňovadla značně zkorodovaná a pražce shnilé</w:t>
      </w:r>
      <w:r w:rsidR="00C47E1B" w:rsidRPr="00C248E5">
        <w:t xml:space="preserve">. </w:t>
      </w:r>
      <w:r w:rsidR="00090800">
        <w:t>V řešeném úseku jsou p</w:t>
      </w:r>
      <w:r w:rsidR="00090800" w:rsidRPr="00AC6711">
        <w:t>oužity</w:t>
      </w:r>
      <w:r w:rsidR="00090800">
        <w:t xml:space="preserve"> </w:t>
      </w:r>
      <w:r w:rsidR="00090800" w:rsidRPr="00AC6711">
        <w:t xml:space="preserve">kolejnice </w:t>
      </w:r>
      <w:proofErr w:type="spellStart"/>
      <w:r w:rsidR="00090800" w:rsidRPr="00AC6711">
        <w:t>tv</w:t>
      </w:r>
      <w:proofErr w:type="spellEnd"/>
      <w:r w:rsidR="00090800" w:rsidRPr="00AC6711">
        <w:t>. T a betonové pražce SB 5 s rozponovými podkladnicemi T 5 a upevněním pomocí svěrek T 5</w:t>
      </w:r>
      <w:r w:rsidR="00090800">
        <w:t xml:space="preserve"> </w:t>
      </w:r>
      <w:r w:rsidR="00090800">
        <w:br/>
        <w:t>a T 6</w:t>
      </w:r>
      <w:r w:rsidR="00090800" w:rsidRPr="00AC6711">
        <w:t>.</w:t>
      </w:r>
      <w:r w:rsidR="00090800">
        <w:t xml:space="preserve"> Kolejnice v přejezdech jsou uloženy na dřevěných pražcích</w:t>
      </w:r>
      <w:r w:rsidR="00090800" w:rsidRPr="00AC6711">
        <w:t xml:space="preserve"> </w:t>
      </w:r>
      <w:r w:rsidR="00090800">
        <w:t xml:space="preserve">s rozponovým upevněním. </w:t>
      </w:r>
      <w:r w:rsidR="00090800" w:rsidRPr="00AC6711">
        <w:t>Přejezdy a most jsou umístěny ve složeném oblouku s převýšením 82 mm.</w:t>
      </w:r>
      <w:r w:rsidR="00090800">
        <w:t xml:space="preserve"> </w:t>
      </w:r>
      <w:r w:rsidR="00C47E1B" w:rsidRPr="00C248E5">
        <w:t xml:space="preserve">V navazujících úsecích je zřízena </w:t>
      </w:r>
      <w:r w:rsidR="0028463B" w:rsidRPr="00C248E5">
        <w:t>bezstykov</w:t>
      </w:r>
      <w:r w:rsidR="00C248E5">
        <w:t>á kolej.</w:t>
      </w:r>
    </w:p>
    <w:p w:rsidR="00C47E1B" w:rsidRPr="00620757" w:rsidRDefault="00C47E1B" w:rsidP="00C47E1B">
      <w:pPr>
        <w:pStyle w:val="Nadpis3"/>
      </w:pPr>
      <w:bookmarkStart w:id="40" w:name="_Toc4738485"/>
      <w:bookmarkStart w:id="41" w:name="_Toc4738680"/>
      <w:bookmarkStart w:id="42" w:name="_Toc4755329"/>
      <w:bookmarkStart w:id="43" w:name="_Toc29901233"/>
      <w:bookmarkStart w:id="44" w:name="_Toc33186205"/>
      <w:r w:rsidRPr="00620757">
        <w:t>Nový stav</w:t>
      </w:r>
      <w:bookmarkEnd w:id="40"/>
      <w:bookmarkEnd w:id="41"/>
      <w:bookmarkEnd w:id="42"/>
      <w:bookmarkEnd w:id="43"/>
      <w:bookmarkEnd w:id="44"/>
    </w:p>
    <w:p w:rsidR="00620757" w:rsidRDefault="00620757" w:rsidP="00620757">
      <w:pPr>
        <w:tabs>
          <w:tab w:val="left" w:pos="851"/>
        </w:tabs>
      </w:pPr>
      <w:r w:rsidRPr="00620757">
        <w:t xml:space="preserve">Oblouk: </w:t>
      </w:r>
      <w:r>
        <w:tab/>
        <w:t>ZP 11,886</w:t>
      </w:r>
      <w:r w:rsidRPr="00620757">
        <w:t xml:space="preserve"> </w:t>
      </w:r>
      <w:r>
        <w:t>– ZO 11,922</w:t>
      </w:r>
      <w:r w:rsidRPr="00620757">
        <w:t xml:space="preserve"> – KO</w:t>
      </w:r>
      <w:r>
        <w:t xml:space="preserve"> 12,018</w:t>
      </w:r>
      <w:r w:rsidRPr="00620757">
        <w:t xml:space="preserve"> </w:t>
      </w:r>
      <w:r>
        <w:t>– KP 12,065</w:t>
      </w:r>
      <w:r w:rsidRPr="00620757">
        <w:t xml:space="preserve">/ R = </w:t>
      </w:r>
      <w:r>
        <w:t>196</w:t>
      </w:r>
      <w:r w:rsidRPr="00620757">
        <w:t xml:space="preserve"> m</w:t>
      </w:r>
    </w:p>
    <w:p w:rsidR="002C640E" w:rsidRPr="002C640E" w:rsidRDefault="002C640E" w:rsidP="002C640E">
      <w:pPr>
        <w:contextualSpacing/>
        <w:rPr>
          <w:u w:val="single"/>
        </w:rPr>
      </w:pPr>
      <w:r w:rsidRPr="002C640E">
        <w:rPr>
          <w:u w:val="single"/>
        </w:rPr>
        <w:t>Přejezd P8077:</w:t>
      </w:r>
    </w:p>
    <w:p w:rsidR="002C640E" w:rsidRDefault="00C47E1B" w:rsidP="00C47E1B">
      <w:r w:rsidRPr="004E0F94">
        <w:t xml:space="preserve">Stávající živičná konstrukce přejezdu </w:t>
      </w:r>
      <w:r w:rsidR="004E0F94" w:rsidRPr="004E0F94">
        <w:t xml:space="preserve">P8077 </w:t>
      </w:r>
      <w:r w:rsidRPr="004E0F94">
        <w:t xml:space="preserve">bude </w:t>
      </w:r>
      <w:r w:rsidR="00874E64">
        <w:t>odstraněna</w:t>
      </w:r>
      <w:r w:rsidRPr="004E0F94">
        <w:t xml:space="preserve"> v </w:t>
      </w:r>
      <w:proofErr w:type="spellStart"/>
      <w:r w:rsidRPr="004E0F94">
        <w:t>tl</w:t>
      </w:r>
      <w:proofErr w:type="spellEnd"/>
      <w:r w:rsidR="00874E64">
        <w:t>. 0,2 m až do vzdálenosti 2,5 vlevo a 2,0</w:t>
      </w:r>
      <w:r w:rsidRPr="004E0F94">
        <w:t xml:space="preserve"> m </w:t>
      </w:r>
      <w:r w:rsidR="00874E64">
        <w:t xml:space="preserve">vpravo </w:t>
      </w:r>
      <w:r w:rsidRPr="004E0F94">
        <w:t xml:space="preserve">od vnější hrany </w:t>
      </w:r>
      <w:r w:rsidR="00F13EAB" w:rsidRPr="004E0F94">
        <w:t xml:space="preserve">hlavy </w:t>
      </w:r>
      <w:r w:rsidR="004E0F94" w:rsidRPr="004E0F94">
        <w:t>kolejnic</w:t>
      </w:r>
      <w:r w:rsidR="00F13EAB" w:rsidRPr="004E0F94">
        <w:t xml:space="preserve"> </w:t>
      </w:r>
      <w:r w:rsidR="004E0F94" w:rsidRPr="004E0F94">
        <w:t xml:space="preserve">v celé šířce komunikace. </w:t>
      </w:r>
      <w:r w:rsidRPr="00231E26">
        <w:t>Kolej</w:t>
      </w:r>
      <w:r w:rsidR="00231E26" w:rsidRPr="00231E26">
        <w:t xml:space="preserve"> </w:t>
      </w:r>
      <w:r w:rsidRPr="00231E26">
        <w:t xml:space="preserve">bude demontována </w:t>
      </w:r>
      <w:r w:rsidR="00231E26" w:rsidRPr="00231E26">
        <w:t xml:space="preserve">a kolejové lože bude vyměněno v délce </w:t>
      </w:r>
      <w:r w:rsidR="0098754B">
        <w:t>12,0</w:t>
      </w:r>
      <w:r w:rsidR="00231E26" w:rsidRPr="00231E26">
        <w:t xml:space="preserve"> m </w:t>
      </w:r>
      <w:r w:rsidR="0098754B">
        <w:t>od závěrné zídky mostu.</w:t>
      </w:r>
      <w:r w:rsidRPr="00231E26">
        <w:t xml:space="preserve"> </w:t>
      </w:r>
      <w:r w:rsidRPr="002C640E">
        <w:t xml:space="preserve">Následně bude v oblasti přejezdu smontována kolej z nových kolejnic </w:t>
      </w:r>
      <w:proofErr w:type="spellStart"/>
      <w:r w:rsidRPr="002C640E">
        <w:t>tv</w:t>
      </w:r>
      <w:proofErr w:type="spellEnd"/>
      <w:r w:rsidRPr="002C640E">
        <w:t>. 49</w:t>
      </w:r>
      <w:r w:rsidR="00231E26" w:rsidRPr="002C640E">
        <w:t xml:space="preserve"> </w:t>
      </w:r>
      <w:r w:rsidR="00152208">
        <w:t xml:space="preserve">E1 dl. 25 m </w:t>
      </w:r>
      <w:r w:rsidR="00874E64">
        <w:t>na nových dřevěných pražcích</w:t>
      </w:r>
      <w:r w:rsidR="00231E26" w:rsidRPr="002C640E">
        <w:t xml:space="preserve"> </w:t>
      </w:r>
      <w:r w:rsidR="002C640E" w:rsidRPr="002C640E">
        <w:t>s rozdělením „u“</w:t>
      </w:r>
      <w:r w:rsidR="002C640E">
        <w:t xml:space="preserve"> </w:t>
      </w:r>
      <w:r w:rsidRPr="002C640E">
        <w:t xml:space="preserve">vystrojených novými žebrovými podkladnicemi. </w:t>
      </w:r>
      <w:r w:rsidRPr="002C640E">
        <w:lastRenderedPageBreak/>
        <w:t>Jako upevnění bude v oblasti přejezdu použito kompletů ŽS</w:t>
      </w:r>
      <w:r w:rsidR="002C640E" w:rsidRPr="002C640E">
        <w:t xml:space="preserve"> </w:t>
      </w:r>
      <w:r w:rsidRPr="002C640E">
        <w:t xml:space="preserve">4 s antikorozní úpravou. </w:t>
      </w:r>
      <w:r w:rsidR="00874E64">
        <w:t xml:space="preserve">Stávající živičný povrch přejezdu bude nahrazen užitou pryžovou konstrukcí </w:t>
      </w:r>
      <w:r w:rsidR="00943995" w:rsidRPr="00943995">
        <w:t>uvnitř</w:t>
      </w:r>
      <w:r w:rsidR="00943995">
        <w:t xml:space="preserve"> </w:t>
      </w:r>
      <w:r w:rsidR="00874E64">
        <w:t>kolejnicov</w:t>
      </w:r>
      <w:r w:rsidR="00943995">
        <w:t>ých pásů v celkové šířce 7,2 m.</w:t>
      </w:r>
    </w:p>
    <w:p w:rsidR="002C640E" w:rsidRDefault="002C640E" w:rsidP="002C640E">
      <w:pPr>
        <w:contextualSpacing/>
        <w:rPr>
          <w:u w:val="single"/>
        </w:rPr>
      </w:pPr>
      <w:r>
        <w:rPr>
          <w:u w:val="single"/>
        </w:rPr>
        <w:t>Přejezd P8078</w:t>
      </w:r>
      <w:r w:rsidRPr="002C640E">
        <w:rPr>
          <w:u w:val="single"/>
        </w:rPr>
        <w:t>:</w:t>
      </w:r>
    </w:p>
    <w:p w:rsidR="002C640E" w:rsidRDefault="002C640E" w:rsidP="002C640E">
      <w:r w:rsidRPr="004E0F94">
        <w:t>Stávající živičná konstrukce přejezdu P80</w:t>
      </w:r>
      <w:r>
        <w:t>78</w:t>
      </w:r>
      <w:r w:rsidRPr="004E0F94">
        <w:t xml:space="preserve"> bude </w:t>
      </w:r>
      <w:r w:rsidR="00874E64">
        <w:t>odstraněna</w:t>
      </w:r>
      <w:r>
        <w:t xml:space="preserve"> v </w:t>
      </w:r>
      <w:proofErr w:type="spellStart"/>
      <w:r>
        <w:t>tl</w:t>
      </w:r>
      <w:proofErr w:type="spellEnd"/>
      <w:r>
        <w:t xml:space="preserve">. 0,2 m až do vzdálenosti </w:t>
      </w:r>
      <w:r w:rsidR="007B5683">
        <w:t>1,8</w:t>
      </w:r>
      <w:r w:rsidRPr="004E0F94">
        <w:t xml:space="preserve"> m od vnější hrany hlavy kolejnic po obou stranách v celé šířce komunikace. </w:t>
      </w:r>
      <w:r w:rsidRPr="00231E26">
        <w:t xml:space="preserve">Kolej bude demontována a kolejové lože bude vyměněno v délce </w:t>
      </w:r>
      <w:r w:rsidR="0098754B">
        <w:t>18</w:t>
      </w:r>
      <w:r w:rsidRPr="00231E26">
        <w:t xml:space="preserve"> m </w:t>
      </w:r>
      <w:r w:rsidR="0098754B">
        <w:t>od závěrné zídky mostu.</w:t>
      </w:r>
      <w:r w:rsidRPr="00231E26">
        <w:t xml:space="preserve"> </w:t>
      </w:r>
      <w:r w:rsidRPr="002C640E">
        <w:t>Následně bude</w:t>
      </w:r>
      <w:r w:rsidR="0098754B">
        <w:t xml:space="preserve"> </w:t>
      </w:r>
      <w:r w:rsidR="0098754B" w:rsidRPr="0098754B">
        <w:t>kolej</w:t>
      </w:r>
      <w:r w:rsidRPr="002C640E">
        <w:t xml:space="preserve"> v oblasti přejezdu smontována </w:t>
      </w:r>
      <w:r w:rsidR="0098754B" w:rsidRPr="002C640E">
        <w:t xml:space="preserve">z nových kolejnic </w:t>
      </w:r>
      <w:proofErr w:type="spellStart"/>
      <w:r w:rsidR="0098754B" w:rsidRPr="002C640E">
        <w:t>tv</w:t>
      </w:r>
      <w:proofErr w:type="spellEnd"/>
      <w:r w:rsidR="0098754B" w:rsidRPr="002C640E">
        <w:t xml:space="preserve">. 49 E1 </w:t>
      </w:r>
      <w:r w:rsidR="00152208">
        <w:t xml:space="preserve">dl. 25 m </w:t>
      </w:r>
      <w:r w:rsidRPr="002C640E">
        <w:t xml:space="preserve">a z nových </w:t>
      </w:r>
      <w:r>
        <w:t>betonových</w:t>
      </w:r>
      <w:r w:rsidRPr="002C640E">
        <w:t xml:space="preserve"> pražců </w:t>
      </w:r>
      <w:r>
        <w:t xml:space="preserve">SB 8 </w:t>
      </w:r>
      <w:r w:rsidRPr="002C640E">
        <w:t>s rozdělením „u“</w:t>
      </w:r>
      <w:r>
        <w:t xml:space="preserve"> </w:t>
      </w:r>
      <w:r w:rsidRPr="002C640E">
        <w:t xml:space="preserve">vystrojených novými žebrovými podkladnicemi. Jako upevnění bude v oblasti přejezdu použito kompletů ŽS 4 s antikorozní </w:t>
      </w:r>
      <w:r w:rsidRPr="00943995">
        <w:t xml:space="preserve">úpravou. Stávající pryžová konstrukce mezi kolejnicovými pásy bude nahrazena </w:t>
      </w:r>
      <w:r w:rsidR="00943995" w:rsidRPr="00943995">
        <w:t>užitou pryžovou konstrukcí v šířce 5,4</w:t>
      </w:r>
      <w:r w:rsidRPr="00943995">
        <w:t xml:space="preserve"> m</w:t>
      </w:r>
      <w:r w:rsidR="00943995" w:rsidRPr="00943995">
        <w:t xml:space="preserve"> o skladebném modulu 600 mm včetně vnějších pryžových</w:t>
      </w:r>
      <w:r w:rsidR="00943995">
        <w:t xml:space="preserve"> panelů, které budou uloženy na užitých závěrných zídkách s podkladními betonovými bloky. </w:t>
      </w:r>
    </w:p>
    <w:p w:rsidR="00062EF4" w:rsidRDefault="00062EF4" w:rsidP="002C640E">
      <w:pPr>
        <w:contextualSpacing/>
      </w:pPr>
      <w:r w:rsidRPr="007E3B5F">
        <w:t xml:space="preserve">Nový živičný povrch </w:t>
      </w:r>
      <w:r w:rsidR="007E3B5F" w:rsidRPr="007E3B5F">
        <w:t>vně</w:t>
      </w:r>
      <w:r w:rsidRPr="007E3B5F">
        <w:t xml:space="preserve"> obou přejezdů bude vytvořen tak, aby plynule navazoval na přilehlé komunikace.</w:t>
      </w:r>
      <w:r w:rsidR="007E3B5F" w:rsidRPr="007E3B5F">
        <w:t xml:space="preserve"> </w:t>
      </w:r>
      <w:r w:rsidRPr="007E3B5F">
        <w:t xml:space="preserve">Vzniklé spáry mezi novým a stávajícím živičným krytem a přechody živice – </w:t>
      </w:r>
      <w:r w:rsidR="007E3B5F" w:rsidRPr="007E3B5F">
        <w:t>hlava kolejnic</w:t>
      </w:r>
      <w:r w:rsidR="0098754B">
        <w:t xml:space="preserve"> nebo závěrná zídka</w:t>
      </w:r>
      <w:r w:rsidRPr="007E3B5F">
        <w:t xml:space="preserve"> budou vyplněny zálivkovou hmotou.</w:t>
      </w:r>
    </w:p>
    <w:p w:rsidR="002C640E" w:rsidRDefault="000662AD" w:rsidP="002C640E">
      <w:pPr>
        <w:contextualSpacing/>
      </w:pPr>
      <w:r w:rsidRPr="000662AD">
        <w:t xml:space="preserve">Nové kolejnice </w:t>
      </w:r>
      <w:r w:rsidR="00126E95">
        <w:t>v délce</w:t>
      </w:r>
      <w:r>
        <w:t xml:space="preserve"> 25 m budou překlenovat přejezd P8077 a ocelový most, tak aby </w:t>
      </w:r>
      <w:r w:rsidR="00ED654E">
        <w:t>mohla být kolej svařena mimo přejezd a mostní konstrukci</w:t>
      </w:r>
      <w:r w:rsidR="007E3B5F">
        <w:t>.</w:t>
      </w:r>
      <w:r w:rsidR="0098754B">
        <w:t xml:space="preserve"> Navazující pár kolejnic překlene přejezd </w:t>
      </w:r>
      <w:r w:rsidR="00126E95">
        <w:t>P8078.</w:t>
      </w:r>
      <w:r w:rsidR="007E3B5F">
        <w:t xml:space="preserve"> </w:t>
      </w:r>
      <w:r w:rsidR="007E3B5F" w:rsidRPr="007E3B5F">
        <w:t xml:space="preserve">Při montáži </w:t>
      </w:r>
      <w:r w:rsidR="00126E95">
        <w:t xml:space="preserve">všech nových kolejnic </w:t>
      </w:r>
      <w:r w:rsidR="007E3B5F" w:rsidRPr="007E3B5F">
        <w:t xml:space="preserve">budou použity nové pryžové podložky pod patu kolejnice. </w:t>
      </w:r>
      <w:r w:rsidR="00C14009">
        <w:t xml:space="preserve">Ostatní kolejnice zůstanou stávající s tím, že budou odpáleny konce s děrami pro spojkové šrouby a následně posunuty. Chybějící část kolejnicových pásů bude doplněna kolejnicovými vložkami délky </w:t>
      </w:r>
      <w:r w:rsidR="00126E95">
        <w:t>12,5</w:t>
      </w:r>
      <w:r w:rsidR="00C14009">
        <w:t xml:space="preserve"> m. Pryžové podložky budou </w:t>
      </w:r>
      <w:r w:rsidR="007E3B5F" w:rsidRPr="007E3B5F">
        <w:t xml:space="preserve">vyměněny </w:t>
      </w:r>
      <w:r w:rsidR="007E3B5F">
        <w:t xml:space="preserve">pod </w:t>
      </w:r>
      <w:r w:rsidR="00FE1200">
        <w:t xml:space="preserve">všemi </w:t>
      </w:r>
      <w:r w:rsidR="00943995">
        <w:t>posunutými kolejnicemi včetně úseků s povolenými upevňovadly pro umožnění volné dilatace koleje.</w:t>
      </w:r>
    </w:p>
    <w:p w:rsidR="007E3B5F" w:rsidRPr="00FE1200" w:rsidRDefault="007375A9" w:rsidP="002C640E">
      <w:pPr>
        <w:contextualSpacing/>
      </w:pPr>
      <w:r>
        <w:t>V úseku před zastávkou Huslenky bude odtěžen přilehlý svah</w:t>
      </w:r>
      <w:r w:rsidR="00126E95">
        <w:t xml:space="preserve"> v délce 110 m, kde se dříve nacházelo sypané nástupiště. </w:t>
      </w:r>
      <w:r w:rsidR="00FE1200">
        <w:t>Odtěžování bude probíhat bezprostředně od konstrukce nástupiště</w:t>
      </w:r>
      <w:r w:rsidR="00126E95">
        <w:t xml:space="preserve"> současné zastávky Huslenky</w:t>
      </w:r>
      <w:r w:rsidR="00FE1200">
        <w:t xml:space="preserve"> na délce 50 metrů v objemu 1 m</w:t>
      </w:r>
      <w:r w:rsidR="00FE1200">
        <w:rPr>
          <w:vertAlign w:val="superscript"/>
        </w:rPr>
        <w:t>3</w:t>
      </w:r>
      <w:r w:rsidR="00FE1200">
        <w:t>/m, dále pak ve zbývajících 60 metrech v objemu 0,5 m</w:t>
      </w:r>
      <w:r w:rsidR="00FE1200">
        <w:rPr>
          <w:vertAlign w:val="superscript"/>
        </w:rPr>
        <w:t>3</w:t>
      </w:r>
      <w:r w:rsidR="00126E95">
        <w:t>/m.</w:t>
      </w:r>
    </w:p>
    <w:p w:rsidR="005C14FD" w:rsidRDefault="00340009" w:rsidP="005C14FD">
      <w:r w:rsidRPr="00340009">
        <w:t>V</w:t>
      </w:r>
      <w:r w:rsidR="00C47E1B" w:rsidRPr="00340009">
        <w:t xml:space="preserve"> celém oblouku bude dle projekt</w:t>
      </w:r>
      <w:r w:rsidRPr="00340009">
        <w:t>u</w:t>
      </w:r>
      <w:r w:rsidR="00C47E1B" w:rsidRPr="00340009">
        <w:t xml:space="preserve"> optimalizace změněn </w:t>
      </w:r>
      <w:r w:rsidRPr="00340009">
        <w:t>složený oblouk na jednoduchý s poloměrem 196</w:t>
      </w:r>
      <w:r w:rsidR="00C47E1B" w:rsidRPr="00340009">
        <w:t xml:space="preserve"> m. Tomu </w:t>
      </w:r>
      <w:r w:rsidRPr="00340009">
        <w:t>odpovídá</w:t>
      </w:r>
      <w:r w:rsidR="00C47E1B" w:rsidRPr="00340009">
        <w:t xml:space="preserve"> rozšíření rozchodu</w:t>
      </w:r>
      <w:r w:rsidRPr="00340009">
        <w:t xml:space="preserve"> koleje o</w:t>
      </w:r>
      <w:r w:rsidR="00C47E1B" w:rsidRPr="00340009">
        <w:t xml:space="preserve"> hodnotu 11 mm.</w:t>
      </w:r>
      <w:r w:rsidRPr="00340009">
        <w:t xml:space="preserve"> </w:t>
      </w:r>
      <w:r w:rsidR="00126E95">
        <w:t xml:space="preserve">Vzhledem ke skladbě stávajícího žel. </w:t>
      </w:r>
      <w:proofErr w:type="gramStart"/>
      <w:r w:rsidR="00126E95">
        <w:t>svršku</w:t>
      </w:r>
      <w:proofErr w:type="gramEnd"/>
      <w:r w:rsidR="00126E95">
        <w:t xml:space="preserve"> bude ve skutečnosti zřízeno rozšíření 8 mm. </w:t>
      </w:r>
      <w:r w:rsidRPr="00340009">
        <w:t>V</w:t>
      </w:r>
      <w:r w:rsidR="00C47E1B" w:rsidRPr="00340009">
        <w:t xml:space="preserve"> úseku v km </w:t>
      </w:r>
      <w:r w:rsidR="00126E95">
        <w:t>11,805</w:t>
      </w:r>
      <w:r w:rsidR="00C47E1B" w:rsidRPr="00340009">
        <w:t xml:space="preserve"> – </w:t>
      </w:r>
      <w:r w:rsidR="00126E95">
        <w:t>12,</w:t>
      </w:r>
      <w:r w:rsidR="00397ABB">
        <w:t>295</w:t>
      </w:r>
      <w:r w:rsidR="0022169F">
        <w:t xml:space="preserve"> budou upraveny</w:t>
      </w:r>
      <w:r w:rsidR="00C47E1B" w:rsidRPr="00340009">
        <w:t xml:space="preserve"> GPK</w:t>
      </w:r>
      <w:r w:rsidR="00C14009">
        <w:t xml:space="preserve"> pomocí ASP tak, aby bylo dosaženo absolutní polohy koleje podle projektu</w:t>
      </w:r>
      <w:r w:rsidR="00C47E1B" w:rsidRPr="00340009">
        <w:t>.</w:t>
      </w:r>
      <w:r w:rsidR="00C14009">
        <w:t xml:space="preserve"> </w:t>
      </w:r>
      <w:r w:rsidR="0042114E" w:rsidRPr="0042114E">
        <w:t xml:space="preserve">Do koleje budou namontována všechna zařízení SSZT, která byla před opravou demontována. </w:t>
      </w:r>
      <w:r w:rsidRPr="0042114E">
        <w:t xml:space="preserve">V </w:t>
      </w:r>
      <w:r w:rsidR="00C47E1B" w:rsidRPr="0042114E">
        <w:t>oblouku budou dle předpisu S3/2 vloženy pražcové kotvy (v kr</w:t>
      </w:r>
      <w:r w:rsidR="00C47E1B" w:rsidRPr="009359E6">
        <w:t>užnicové části oblouku na každém pražci, v přechodnicích dle předpisu)</w:t>
      </w:r>
      <w:r w:rsidR="00742054">
        <w:t>, kamenivo v oblasti montáže bude vyměněno za nové, kolejové lože bude upraveno do předepsaného profilu</w:t>
      </w:r>
      <w:r w:rsidR="00C47E1B" w:rsidRPr="009359E6">
        <w:t xml:space="preserve"> a následně bude v celém dotčeném úseku zřízena BK.</w:t>
      </w:r>
      <w:bookmarkStart w:id="45" w:name="_Toc4738486"/>
      <w:bookmarkStart w:id="46" w:name="_Toc4738681"/>
      <w:bookmarkStart w:id="47" w:name="_Toc4755330"/>
      <w:bookmarkStart w:id="48" w:name="_Toc29901234"/>
    </w:p>
    <w:p w:rsidR="005C14FD" w:rsidRDefault="005C14FD" w:rsidP="002C457A">
      <w:pPr>
        <w:pStyle w:val="Nadpis3"/>
      </w:pPr>
      <w:bookmarkStart w:id="49" w:name="_Toc33186206"/>
      <w:r>
        <w:t>R</w:t>
      </w:r>
      <w:r w:rsidR="00C20A01" w:rsidRPr="00B44F51">
        <w:t>ozsah prací</w:t>
      </w:r>
      <w:bookmarkEnd w:id="45"/>
      <w:bookmarkEnd w:id="46"/>
      <w:bookmarkEnd w:id="47"/>
      <w:bookmarkEnd w:id="48"/>
      <w:bookmarkEnd w:id="49"/>
    </w:p>
    <w:p w:rsidR="005C14FD" w:rsidRDefault="00C20A01" w:rsidP="002C457A">
      <w:pPr>
        <w:pStyle w:val="Nadpis4"/>
      </w:pPr>
      <w:r w:rsidRPr="007963E2">
        <w:t>V rámci stavby budou provedeny tyto práce na železničním svršku:</w:t>
      </w:r>
    </w:p>
    <w:p w:rsidR="005C14FD" w:rsidRPr="002C457A" w:rsidRDefault="00C20A01" w:rsidP="002C457A">
      <w:pPr>
        <w:pStyle w:val="Odstavecseseznamem"/>
        <w:numPr>
          <w:ilvl w:val="0"/>
          <w:numId w:val="48"/>
        </w:numPr>
        <w:spacing w:before="240" w:line="360" w:lineRule="auto"/>
        <w:ind w:left="284" w:hanging="284"/>
      </w:pPr>
      <w:r w:rsidRPr="002C457A">
        <w:t>Dělení kolejnic v místech ocelových spojek, příp. demontáž spojek</w:t>
      </w:r>
    </w:p>
    <w:p w:rsidR="005C14FD" w:rsidRPr="002C457A" w:rsidRDefault="00C20A01" w:rsidP="002C457A">
      <w:pPr>
        <w:pStyle w:val="Odstavecseseznamem"/>
        <w:numPr>
          <w:ilvl w:val="0"/>
          <w:numId w:val="48"/>
        </w:numPr>
        <w:spacing w:line="360" w:lineRule="auto"/>
        <w:ind w:left="284" w:hanging="284"/>
      </w:pPr>
      <w:r w:rsidRPr="002C457A">
        <w:t>Demontáž přejezdových konstrukcí vč. živičného krytu</w:t>
      </w:r>
    </w:p>
    <w:p w:rsidR="005C14FD" w:rsidRPr="002C457A" w:rsidRDefault="00C20A01" w:rsidP="002C457A">
      <w:pPr>
        <w:pStyle w:val="Odstavecseseznamem"/>
        <w:numPr>
          <w:ilvl w:val="0"/>
          <w:numId w:val="48"/>
        </w:numPr>
        <w:spacing w:line="360" w:lineRule="auto"/>
        <w:ind w:left="284" w:hanging="284"/>
      </w:pPr>
      <w:r w:rsidRPr="002C457A">
        <w:t>Demontáž koleje v</w:t>
      </w:r>
      <w:r w:rsidR="005C14FD" w:rsidRPr="002C457A">
        <w:t> </w:t>
      </w:r>
      <w:r w:rsidRPr="002C457A">
        <w:t>ose</w:t>
      </w:r>
    </w:p>
    <w:p w:rsidR="005C14FD" w:rsidRPr="002C457A" w:rsidRDefault="00C20A01" w:rsidP="002C457A">
      <w:pPr>
        <w:pStyle w:val="Odstavecseseznamem"/>
        <w:numPr>
          <w:ilvl w:val="0"/>
          <w:numId w:val="48"/>
        </w:numPr>
        <w:spacing w:line="360" w:lineRule="auto"/>
        <w:ind w:left="284" w:hanging="284"/>
      </w:pPr>
      <w:r w:rsidRPr="002C457A">
        <w:t xml:space="preserve">Souvislá výměna KL v oblasti přejezdů, ojedinělé čištění </w:t>
      </w:r>
      <w:proofErr w:type="spellStart"/>
      <w:r w:rsidRPr="002C457A">
        <w:t>mezipražcových</w:t>
      </w:r>
      <w:proofErr w:type="spellEnd"/>
      <w:r w:rsidRPr="002C457A">
        <w:t xml:space="preserve"> prostor vč. lavičky</w:t>
      </w:r>
    </w:p>
    <w:p w:rsidR="005C14FD" w:rsidRPr="002C457A" w:rsidRDefault="00C20A01" w:rsidP="002C457A">
      <w:pPr>
        <w:pStyle w:val="Odstavecseseznamem"/>
        <w:numPr>
          <w:ilvl w:val="0"/>
          <w:numId w:val="48"/>
        </w:numPr>
        <w:spacing w:line="360" w:lineRule="auto"/>
        <w:ind w:left="284" w:hanging="284"/>
      </w:pPr>
      <w:r w:rsidRPr="002C457A">
        <w:t>Doplnění KL kamenivem souvisle strojně</w:t>
      </w:r>
    </w:p>
    <w:p w:rsidR="005C14FD" w:rsidRPr="002C457A" w:rsidRDefault="008B0F79" w:rsidP="002C457A">
      <w:pPr>
        <w:pStyle w:val="Odstavecseseznamem"/>
        <w:numPr>
          <w:ilvl w:val="0"/>
          <w:numId w:val="48"/>
        </w:numPr>
        <w:spacing w:line="360" w:lineRule="auto"/>
        <w:ind w:left="284" w:hanging="284"/>
      </w:pPr>
      <w:r w:rsidRPr="002C457A">
        <w:t xml:space="preserve">Vystrojení dřevěných pražců </w:t>
      </w:r>
      <w:proofErr w:type="spellStart"/>
      <w:r w:rsidRPr="002C457A">
        <w:t>podkladnicovým</w:t>
      </w:r>
      <w:proofErr w:type="spellEnd"/>
      <w:r w:rsidRPr="002C457A">
        <w:t xml:space="preserve"> upevněním</w:t>
      </w:r>
    </w:p>
    <w:p w:rsidR="002C457A" w:rsidRDefault="008B0F79" w:rsidP="008B0F79">
      <w:pPr>
        <w:pStyle w:val="Odstavecseseznamem"/>
        <w:numPr>
          <w:ilvl w:val="0"/>
          <w:numId w:val="48"/>
        </w:numPr>
        <w:spacing w:line="360" w:lineRule="auto"/>
        <w:ind w:left="284" w:hanging="284"/>
      </w:pPr>
      <w:r w:rsidRPr="002C457A">
        <w:t>Výměna rozponových podkladnic, antikorozních kompletů, pryžových podložek a dalšího drobného kolejiva</w:t>
      </w:r>
    </w:p>
    <w:p w:rsidR="002C457A" w:rsidRDefault="008B0F79" w:rsidP="008B0F79">
      <w:pPr>
        <w:pStyle w:val="Odstavecseseznamem"/>
        <w:numPr>
          <w:ilvl w:val="0"/>
          <w:numId w:val="48"/>
        </w:numPr>
        <w:spacing w:line="360" w:lineRule="auto"/>
        <w:ind w:left="284" w:hanging="284"/>
      </w:pPr>
      <w:r w:rsidRPr="002C457A">
        <w:t xml:space="preserve">Vystrojení dřevěných pražců </w:t>
      </w:r>
      <w:proofErr w:type="spellStart"/>
      <w:r w:rsidRPr="002C457A">
        <w:t>podkladnicovým</w:t>
      </w:r>
      <w:proofErr w:type="spellEnd"/>
      <w:r w:rsidRPr="002C457A">
        <w:t xml:space="preserve"> upevněním</w:t>
      </w:r>
    </w:p>
    <w:p w:rsidR="00B32B0A" w:rsidRDefault="00B32B0A" w:rsidP="00B32B0A">
      <w:pPr>
        <w:pStyle w:val="Odstavecseseznamem"/>
        <w:numPr>
          <w:ilvl w:val="0"/>
          <w:numId w:val="48"/>
        </w:numPr>
        <w:spacing w:line="360" w:lineRule="auto"/>
        <w:ind w:left="284" w:hanging="284"/>
      </w:pPr>
      <w:r w:rsidRPr="002C457A">
        <w:t>Montáž koleje v ose s výměnou kolejnic vč. pryžových podložek</w:t>
      </w:r>
    </w:p>
    <w:p w:rsidR="002C457A" w:rsidRDefault="008B0F79" w:rsidP="008B0F79">
      <w:pPr>
        <w:pStyle w:val="Odstavecseseznamem"/>
        <w:numPr>
          <w:ilvl w:val="0"/>
          <w:numId w:val="48"/>
        </w:numPr>
        <w:spacing w:line="360" w:lineRule="auto"/>
        <w:ind w:left="284" w:hanging="284"/>
      </w:pPr>
      <w:r w:rsidRPr="002C457A">
        <w:t>Oprava rozchodu koleje otočením svěrek nebo podkladnic</w:t>
      </w:r>
    </w:p>
    <w:p w:rsidR="008B0F79" w:rsidRPr="002C457A" w:rsidRDefault="008B0F79" w:rsidP="008B0F79">
      <w:pPr>
        <w:pStyle w:val="Odstavecseseznamem"/>
        <w:numPr>
          <w:ilvl w:val="0"/>
          <w:numId w:val="48"/>
        </w:numPr>
        <w:spacing w:line="360" w:lineRule="auto"/>
        <w:ind w:left="284" w:hanging="284"/>
      </w:pPr>
      <w:r w:rsidRPr="002C457A">
        <w:lastRenderedPageBreak/>
        <w:t>Úprava GPK pomocí ASP metodou přesnou (km 11,805 – 12,295)</w:t>
      </w:r>
    </w:p>
    <w:p w:rsidR="00C20A01" w:rsidRPr="002C457A" w:rsidRDefault="008B0F79" w:rsidP="002C457A">
      <w:pPr>
        <w:pStyle w:val="Odstavecseseznamem"/>
        <w:numPr>
          <w:ilvl w:val="0"/>
          <w:numId w:val="48"/>
        </w:numPr>
        <w:spacing w:line="360" w:lineRule="auto"/>
        <w:ind w:left="284" w:hanging="284"/>
      </w:pPr>
      <w:r w:rsidRPr="002C457A">
        <w:t>Umožnění volné dilatace a svařování kolejnic termitem</w:t>
      </w:r>
    </w:p>
    <w:p w:rsidR="00C852EB" w:rsidRPr="00C20A01" w:rsidRDefault="00C852EB" w:rsidP="002C457A">
      <w:pPr>
        <w:pStyle w:val="Odstavecseseznamem"/>
        <w:numPr>
          <w:ilvl w:val="0"/>
          <w:numId w:val="48"/>
        </w:numPr>
        <w:spacing w:line="360" w:lineRule="auto"/>
        <w:ind w:left="284" w:hanging="284"/>
      </w:pPr>
      <w:r w:rsidRPr="002C457A">
        <w:t>Montáž přejezdových konstrukcí vč. živičného krytu</w:t>
      </w:r>
    </w:p>
    <w:p w:rsidR="00C20A01" w:rsidRDefault="008B0F79" w:rsidP="002C457A">
      <w:pPr>
        <w:pStyle w:val="Odstavecseseznamem"/>
        <w:numPr>
          <w:ilvl w:val="0"/>
          <w:numId w:val="48"/>
        </w:numPr>
        <w:spacing w:line="360" w:lineRule="auto"/>
        <w:ind w:left="284" w:hanging="284"/>
      </w:pPr>
      <w:r w:rsidRPr="008B0F79">
        <w:t>Montáž pražcových kotev</w:t>
      </w:r>
      <w:r w:rsidRPr="002C457A">
        <w:t xml:space="preserve"> na pražce dřevěné a betonové SB 5</w:t>
      </w:r>
    </w:p>
    <w:p w:rsidR="009D174C" w:rsidRPr="002C457A" w:rsidRDefault="009D174C" w:rsidP="009D174C">
      <w:pPr>
        <w:pStyle w:val="Odstavecseseznamem"/>
        <w:numPr>
          <w:ilvl w:val="0"/>
          <w:numId w:val="48"/>
        </w:numPr>
        <w:spacing w:line="360" w:lineRule="auto"/>
        <w:ind w:left="284" w:hanging="284"/>
      </w:pPr>
      <w:r w:rsidRPr="009D174C">
        <w:t>Přezkoušení a regulace kolejových obvodů</w:t>
      </w:r>
    </w:p>
    <w:p w:rsidR="00C852EB" w:rsidRPr="00C852EB" w:rsidRDefault="00C852EB" w:rsidP="00C852EB">
      <w:pPr>
        <w:pStyle w:val="Nadpis4"/>
      </w:pPr>
      <w:r>
        <w:t xml:space="preserve">Po dokončení prací na žel. </w:t>
      </w:r>
      <w:proofErr w:type="gramStart"/>
      <w:r>
        <w:t>svršku</w:t>
      </w:r>
      <w:proofErr w:type="gramEnd"/>
      <w:r>
        <w:t xml:space="preserve"> bude provedena zbývající část prací na žel. spodku:</w:t>
      </w:r>
    </w:p>
    <w:p w:rsidR="00C852EB" w:rsidRPr="002C457A" w:rsidRDefault="00C852EB" w:rsidP="002C457A">
      <w:pPr>
        <w:pStyle w:val="Odstavecseseznamem"/>
        <w:numPr>
          <w:ilvl w:val="0"/>
          <w:numId w:val="48"/>
        </w:numPr>
        <w:spacing w:before="240" w:line="360" w:lineRule="auto"/>
        <w:ind w:left="284" w:hanging="284"/>
      </w:pPr>
      <w:r w:rsidRPr="002C457A">
        <w:t>Těžení zemin železničního spodku (km 12,005 – 12,115 vlevo)</w:t>
      </w:r>
    </w:p>
    <w:p w:rsidR="00C852EB" w:rsidRPr="002C457A" w:rsidRDefault="00C852EB" w:rsidP="002C457A">
      <w:pPr>
        <w:pStyle w:val="Odstavecseseznamem"/>
        <w:numPr>
          <w:ilvl w:val="0"/>
          <w:numId w:val="48"/>
        </w:numPr>
        <w:spacing w:before="240" w:line="360" w:lineRule="auto"/>
        <w:ind w:left="284" w:hanging="284"/>
      </w:pPr>
      <w:r w:rsidRPr="002C457A">
        <w:t>Povrchová úprava plochy železničního spodku – rozprostření výzisku</w:t>
      </w:r>
    </w:p>
    <w:p w:rsidR="00C852EB" w:rsidRPr="002C457A" w:rsidRDefault="00C852EB" w:rsidP="005C14FD">
      <w:pPr>
        <w:contextualSpacing/>
        <w:rPr>
          <w:u w:val="single"/>
        </w:rPr>
      </w:pPr>
      <w:r w:rsidRPr="002C457A">
        <w:rPr>
          <w:u w:val="single"/>
        </w:rPr>
        <w:t>Podrobný rozsah prací včetně použitého materiálu je uveden v příloze č. 2 „Soupis prací a materiálu“</w:t>
      </w:r>
      <w:r w:rsidR="005C14FD" w:rsidRPr="002C457A">
        <w:rPr>
          <w:u w:val="single"/>
        </w:rPr>
        <w:t xml:space="preserve">. Materiál dodávaný objednatelem je </w:t>
      </w:r>
      <w:r w:rsidR="00225CD7">
        <w:rPr>
          <w:u w:val="single"/>
        </w:rPr>
        <w:t>uveden jako dodávka SPRÁ</w:t>
      </w:r>
      <w:r w:rsidR="005C14FD" w:rsidRPr="002C457A">
        <w:rPr>
          <w:u w:val="single"/>
        </w:rPr>
        <w:t>VY ŽELEZNIC.</w:t>
      </w:r>
    </w:p>
    <w:p w:rsidR="009C459E" w:rsidRDefault="009C459E" w:rsidP="00996D19">
      <w:pPr>
        <w:tabs>
          <w:tab w:val="left" w:pos="2410"/>
        </w:tabs>
        <w:spacing w:before="240"/>
        <w:contextualSpacing/>
      </w:pPr>
    </w:p>
    <w:p w:rsidR="000C2A4F" w:rsidRPr="006F1F7F" w:rsidRDefault="000C2A4F" w:rsidP="00090800">
      <w:pPr>
        <w:pStyle w:val="Nadpis2"/>
        <w:tabs>
          <w:tab w:val="left" w:pos="1134"/>
        </w:tabs>
        <w:rPr>
          <w:sz w:val="28"/>
          <w:u w:val="single"/>
        </w:rPr>
      </w:pPr>
      <w:bookmarkStart w:id="50" w:name="_Toc33186208"/>
      <w:r w:rsidRPr="006F1F7F">
        <w:rPr>
          <w:sz w:val="28"/>
          <w:u w:val="single"/>
        </w:rPr>
        <w:t xml:space="preserve">SO </w:t>
      </w:r>
      <w:r w:rsidR="00090800" w:rsidRPr="006F1F7F">
        <w:rPr>
          <w:sz w:val="28"/>
          <w:u w:val="single"/>
        </w:rPr>
        <w:t xml:space="preserve">02: </w:t>
      </w:r>
      <w:r w:rsidRPr="006F1F7F">
        <w:rPr>
          <w:sz w:val="28"/>
          <w:u w:val="single"/>
        </w:rPr>
        <w:t>Halenkov</w:t>
      </w:r>
      <w:r w:rsidR="00090800" w:rsidRPr="006F1F7F">
        <w:rPr>
          <w:sz w:val="28"/>
          <w:u w:val="single"/>
        </w:rPr>
        <w:t xml:space="preserve"> u školy</w:t>
      </w:r>
      <w:bookmarkEnd w:id="50"/>
    </w:p>
    <w:p w:rsidR="000C2A4F" w:rsidRPr="007B5683" w:rsidRDefault="000C2A4F" w:rsidP="00090800">
      <w:pPr>
        <w:pStyle w:val="Nadpis2"/>
        <w:tabs>
          <w:tab w:val="left" w:pos="1134"/>
        </w:tabs>
        <w:spacing w:before="0"/>
        <w:rPr>
          <w:sz w:val="20"/>
        </w:rPr>
      </w:pPr>
      <w:r w:rsidRPr="007B5683">
        <w:tab/>
      </w:r>
      <w:bookmarkStart w:id="51" w:name="_Toc29901238"/>
      <w:bookmarkStart w:id="52" w:name="_Toc33186209"/>
      <w:r w:rsidRPr="007B5683">
        <w:rPr>
          <w:sz w:val="20"/>
        </w:rPr>
        <w:t>(km 15,</w:t>
      </w:r>
      <w:r w:rsidR="00E064DD">
        <w:rPr>
          <w:sz w:val="20"/>
        </w:rPr>
        <w:t>381</w:t>
      </w:r>
      <w:r w:rsidRPr="007B5683">
        <w:rPr>
          <w:sz w:val="20"/>
        </w:rPr>
        <w:t xml:space="preserve"> – 15,8</w:t>
      </w:r>
      <w:r w:rsidR="00E064DD">
        <w:rPr>
          <w:sz w:val="20"/>
        </w:rPr>
        <w:t>32</w:t>
      </w:r>
      <w:r w:rsidRPr="007B5683">
        <w:rPr>
          <w:sz w:val="20"/>
        </w:rPr>
        <w:t>)</w:t>
      </w:r>
      <w:bookmarkEnd w:id="51"/>
      <w:bookmarkEnd w:id="52"/>
    </w:p>
    <w:p w:rsidR="000C2A4F" w:rsidRPr="007B5683" w:rsidRDefault="000C2A4F" w:rsidP="000C2A4F">
      <w:pPr>
        <w:pStyle w:val="Nadpis3"/>
      </w:pPr>
      <w:bookmarkStart w:id="53" w:name="_Toc29901240"/>
      <w:bookmarkStart w:id="54" w:name="_Toc33186210"/>
      <w:r w:rsidRPr="007B5683">
        <w:t>Stávající stav</w:t>
      </w:r>
      <w:bookmarkEnd w:id="53"/>
      <w:bookmarkEnd w:id="54"/>
    </w:p>
    <w:p w:rsidR="000C2A4F" w:rsidRPr="007B5683" w:rsidRDefault="000C2A4F" w:rsidP="000C2A4F">
      <w:pPr>
        <w:tabs>
          <w:tab w:val="left" w:pos="851"/>
        </w:tabs>
      </w:pPr>
      <w:r w:rsidRPr="007B5683">
        <w:t xml:space="preserve">Oblouk: </w:t>
      </w:r>
      <w:r w:rsidRPr="007B5683">
        <w:tab/>
        <w:t xml:space="preserve">ZP </w:t>
      </w:r>
      <w:r w:rsidR="004E4A68" w:rsidRPr="007B5683">
        <w:t>15,658 – ZO 15,692 – KO 15,784 – KP 15,818/ R = 300</w:t>
      </w:r>
      <w:r w:rsidRPr="007B5683">
        <w:t xml:space="preserve"> m</w:t>
      </w:r>
    </w:p>
    <w:p w:rsidR="000C2A4F" w:rsidRPr="007B5683" w:rsidRDefault="00090800" w:rsidP="000C2A4F">
      <w:pPr>
        <w:tabs>
          <w:tab w:val="left" w:pos="851"/>
        </w:tabs>
      </w:pPr>
      <w:r w:rsidRPr="007B5683">
        <w:t xml:space="preserve">Jedná se o oblouk s převýšením 67 mm, v kterém se nachází přejezd P8089 v km 15,689. Konstrukce přejezdu s šířkou 5,40 m je tvořena vnitřními pryžovými panely uloženými na dřevěných pražcích. Vnější povrch komunikace je tvořen asfaltovým betonem. V oblouku jsou použity kolejnice </w:t>
      </w:r>
      <w:proofErr w:type="spellStart"/>
      <w:r w:rsidRPr="007B5683">
        <w:t>tv</w:t>
      </w:r>
      <w:proofErr w:type="spellEnd"/>
      <w:r w:rsidRPr="007B5683">
        <w:t>. T a</w:t>
      </w:r>
      <w:r>
        <w:t xml:space="preserve"> p</w:t>
      </w:r>
      <w:r w:rsidR="00001DFC" w:rsidRPr="007B5683">
        <w:t>ražce SB 3</w:t>
      </w:r>
      <w:r>
        <w:t xml:space="preserve"> </w:t>
      </w:r>
      <w:r w:rsidR="002C457A">
        <w:t>s rozponovými podkladnicemi T 8</w:t>
      </w:r>
      <w:r w:rsidRPr="007B5683">
        <w:t xml:space="preserve"> a upevněním pomocí svěrek T 5</w:t>
      </w:r>
      <w:r>
        <w:t xml:space="preserve"> a T 6. Dřevěné</w:t>
      </w:r>
      <w:r w:rsidR="00001DFC" w:rsidRPr="007B5683">
        <w:t xml:space="preserve"> hmoždin</w:t>
      </w:r>
      <w:r>
        <w:t>ky v pražcích</w:t>
      </w:r>
      <w:r w:rsidR="00001DFC" w:rsidRPr="007B5683">
        <w:t xml:space="preserve"> vykazují špatnou držebnost vrtulí. </w:t>
      </w:r>
      <w:r w:rsidR="008C7C98">
        <w:t>Přejezdová kons</w:t>
      </w:r>
      <w:r w:rsidR="005F49DB" w:rsidRPr="007B5683">
        <w:t>trukce</w:t>
      </w:r>
      <w:r w:rsidR="008C7C98">
        <w:t xml:space="preserve"> tvořená pryžovými dílci</w:t>
      </w:r>
      <w:r w:rsidR="005F49DB" w:rsidRPr="007B5683">
        <w:t xml:space="preserve"> byla provedena v roce 2015 včetně výměny štěr</w:t>
      </w:r>
      <w:r w:rsidR="008C7C98">
        <w:t>kového lože, pražců a kolejnic</w:t>
      </w:r>
      <w:r>
        <w:t xml:space="preserve"> tvaru S 49</w:t>
      </w:r>
      <w:r w:rsidR="008C7C98">
        <w:t xml:space="preserve">. Povrch silniční komunikace vně koleje tvoří asfaltový beton. </w:t>
      </w:r>
      <w:r w:rsidR="002D6936" w:rsidRPr="007B5683">
        <w:t xml:space="preserve"> </w:t>
      </w:r>
      <w:r w:rsidR="004E4A68" w:rsidRPr="007B5683">
        <w:t>Za koncem oblouku ve směru staničení se nachází</w:t>
      </w:r>
      <w:r w:rsidR="001E42C6" w:rsidRPr="007B5683">
        <w:t xml:space="preserve"> v km 15,851 ocelový most </w:t>
      </w:r>
      <w:r w:rsidR="00152208">
        <w:t>s přímo po</w:t>
      </w:r>
      <w:r w:rsidR="008C7C98">
        <w:t>jížděnou mostovkou, který není</w:t>
      </w:r>
      <w:r w:rsidR="00152208">
        <w:t xml:space="preserve"> navrženou úpravou dotčen.</w:t>
      </w:r>
      <w:r>
        <w:t xml:space="preserve"> </w:t>
      </w:r>
      <w:r w:rsidRPr="007B5683">
        <w:t>V navazujících úsecích mimo oblouk</w:t>
      </w:r>
      <w:r>
        <w:t xml:space="preserve"> a most</w:t>
      </w:r>
      <w:r w:rsidRPr="007B5683">
        <w:t xml:space="preserve"> je zřízena bezstyková kolej.</w:t>
      </w:r>
    </w:p>
    <w:p w:rsidR="000C2A4F" w:rsidRPr="007B5683" w:rsidRDefault="000C2A4F" w:rsidP="000C2A4F">
      <w:pPr>
        <w:pStyle w:val="Nadpis3"/>
      </w:pPr>
      <w:bookmarkStart w:id="55" w:name="_Toc29901241"/>
      <w:bookmarkStart w:id="56" w:name="_Toc33186211"/>
      <w:r w:rsidRPr="007B5683">
        <w:t>Nový stav</w:t>
      </w:r>
      <w:bookmarkEnd w:id="55"/>
      <w:bookmarkEnd w:id="56"/>
    </w:p>
    <w:p w:rsidR="004E4A68" w:rsidRPr="007B5683" w:rsidRDefault="004E4A68" w:rsidP="004E4A68">
      <w:pPr>
        <w:tabs>
          <w:tab w:val="left" w:pos="851"/>
        </w:tabs>
      </w:pPr>
      <w:r w:rsidRPr="007B5683">
        <w:t xml:space="preserve">Oblouk: </w:t>
      </w:r>
      <w:r w:rsidRPr="007B5683">
        <w:tab/>
        <w:t>ZP 15,652 – ZO 15,687 – KO 15,769 – KP 15,819/ R = 295 m</w:t>
      </w:r>
    </w:p>
    <w:p w:rsidR="00C44944" w:rsidRPr="00152208" w:rsidRDefault="000C2A4F" w:rsidP="00C44944">
      <w:pPr>
        <w:contextualSpacing/>
      </w:pPr>
      <w:r w:rsidRPr="00152208">
        <w:t>Stávající ž</w:t>
      </w:r>
      <w:r w:rsidR="008C7C98">
        <w:t>ivičná konstrukce přejezdu P8089</w:t>
      </w:r>
      <w:r w:rsidRPr="00152208">
        <w:t xml:space="preserve"> bude odfrézována v </w:t>
      </w:r>
      <w:proofErr w:type="spellStart"/>
      <w:r w:rsidRPr="00152208">
        <w:t>tl</w:t>
      </w:r>
      <w:proofErr w:type="spellEnd"/>
      <w:r w:rsidRPr="00152208">
        <w:t xml:space="preserve">. 0,2 m až do vzdálenosti </w:t>
      </w:r>
      <w:r w:rsidR="00D46295">
        <w:br/>
      </w:r>
      <w:r w:rsidR="00860332" w:rsidRPr="00152208">
        <w:t>2,0</w:t>
      </w:r>
      <w:r w:rsidRPr="00152208">
        <w:t xml:space="preserve"> m od vnější hrany hlavy kolejnic po obou stranách v celé šířce komunikace. Kolej bude demontována a kolejové lože bude vyměněno v délce </w:t>
      </w:r>
      <w:r w:rsidR="00C9173B" w:rsidRPr="00152208">
        <w:t>3</w:t>
      </w:r>
      <w:r w:rsidRPr="00152208">
        <w:t>,5 m na každou stranu od osy přejezdu. Následně bude v oblasti přejezdu smontová</w:t>
      </w:r>
      <w:r w:rsidR="00001DFC" w:rsidRPr="00152208">
        <w:t xml:space="preserve">na ve stávající skladbě </w:t>
      </w:r>
      <w:r w:rsidR="00742054">
        <w:t xml:space="preserve">železničního </w:t>
      </w:r>
      <w:r w:rsidR="00001DFC" w:rsidRPr="00152208">
        <w:t xml:space="preserve">svršku včetně pryžové konstrukce. </w:t>
      </w:r>
      <w:r w:rsidR="00C44944" w:rsidRPr="00152208">
        <w:t>Nový živičný povrch vně přejezdu bude vytvořen tak, aby plynule navazoval na přilehlou komunikaci. Vzniklé spáry mezi novým a stávajícím živičným krytem a přechod živice – hlava kolejnic budou vyplněny zálivkovou hmotou.</w:t>
      </w:r>
    </w:p>
    <w:p w:rsidR="008C7C98" w:rsidRDefault="00742054" w:rsidP="00C44944">
      <w:pPr>
        <w:contextualSpacing/>
      </w:pPr>
      <w:r>
        <w:t>Do oblouku b</w:t>
      </w:r>
      <w:r w:rsidR="00152208" w:rsidRPr="00152208">
        <w:t>udou vloženy nové kolejnice 49 E1 dl. 25 m, ostatní k</w:t>
      </w:r>
      <w:r w:rsidR="00C44944" w:rsidRPr="00152208">
        <w:t xml:space="preserve">olejnice zůstanou stávající s tím, že budou odpáleny konce s děrami pro spojkové šrouby a následně posunuty. </w:t>
      </w:r>
      <w:r w:rsidR="008C7C98">
        <w:t xml:space="preserve">Kolejnice </w:t>
      </w:r>
      <w:r w:rsidR="00D46295">
        <w:t xml:space="preserve">dříve </w:t>
      </w:r>
      <w:r w:rsidR="008C7C98">
        <w:t xml:space="preserve">vložené do přejezdu, budou posunuty a na jejich místo budou vloženy kolejnice nové. </w:t>
      </w:r>
    </w:p>
    <w:p w:rsidR="00C44944" w:rsidRPr="00152208" w:rsidRDefault="00C44944" w:rsidP="00C44944">
      <w:pPr>
        <w:contextualSpacing/>
      </w:pPr>
      <w:r w:rsidRPr="00152208">
        <w:t xml:space="preserve">Chybějící část kolejnicových pásů bude doplněna kolejnicovými vložkami délky 5 m. Pryžové podložky budou vyměněny pod všemi posunutými </w:t>
      </w:r>
      <w:r w:rsidR="00D46295">
        <w:t xml:space="preserve">i novými </w:t>
      </w:r>
      <w:r w:rsidRPr="00152208">
        <w:t>kolejnicemi.</w:t>
      </w:r>
    </w:p>
    <w:p w:rsidR="000C2A4F" w:rsidRPr="00063A67" w:rsidRDefault="00C44944" w:rsidP="000C2A4F">
      <w:r w:rsidRPr="008C7C98">
        <w:t xml:space="preserve">V úseku v km </w:t>
      </w:r>
      <w:r w:rsidR="008C7C98" w:rsidRPr="008C7C98">
        <w:t>15,381</w:t>
      </w:r>
      <w:r w:rsidRPr="008C7C98">
        <w:t xml:space="preserve"> – </w:t>
      </w:r>
      <w:r w:rsidR="008C7C98" w:rsidRPr="008C7C98">
        <w:t>15,832</w:t>
      </w:r>
      <w:r w:rsidR="00860332" w:rsidRPr="008C7C98">
        <w:t xml:space="preserve"> (</w:t>
      </w:r>
      <w:r w:rsidR="002C3EF3">
        <w:t>od konce úpravy GPK investiční</w:t>
      </w:r>
      <w:r w:rsidR="00063A67" w:rsidRPr="008C7C98">
        <w:t xml:space="preserve"> akce</w:t>
      </w:r>
      <w:r w:rsidR="00D46295">
        <w:t xml:space="preserve"> </w:t>
      </w:r>
      <w:r w:rsidR="002C3EF3">
        <w:t>„Rekonstrukce přejezdu v km 15,225 (P8088) na trati Vsetín – Velké Karlovice“ po</w:t>
      </w:r>
      <w:r w:rsidR="00860332" w:rsidRPr="008C7C98">
        <w:t xml:space="preserve"> most v km 15,851)</w:t>
      </w:r>
      <w:r w:rsidRPr="008C7C98">
        <w:t xml:space="preserve"> bude</w:t>
      </w:r>
      <w:r w:rsidRPr="00063A67">
        <w:t xml:space="preserve"> upravena GPK pomocí ASP tak, aby bylo dosaženo absolutní polohy koleje podle projektu. </w:t>
      </w:r>
      <w:r w:rsidRPr="00B32B0A">
        <w:t>Do koleje budou namontována všechna zařízení SSZT, která byla před opravou demontována.</w:t>
      </w:r>
      <w:r w:rsidRPr="00063A67">
        <w:t xml:space="preserve"> </w:t>
      </w:r>
      <w:r w:rsidR="00001DFC" w:rsidRPr="00063A67">
        <w:t xml:space="preserve">V oblouku budou dle předpisu S3/2 vloženy pražcové kotvy (v kružnicové části oblouku na každém </w:t>
      </w:r>
      <w:r w:rsidRPr="00063A67">
        <w:t xml:space="preserve">třetím </w:t>
      </w:r>
      <w:r w:rsidR="00001DFC" w:rsidRPr="00063A67">
        <w:t>pražci, v přechodnicích dle předpisu</w:t>
      </w:r>
      <w:r w:rsidR="00742054" w:rsidRPr="009359E6">
        <w:t>)</w:t>
      </w:r>
      <w:r w:rsidR="00742054">
        <w:t>, kolejové lože bude upraveno do předepsaného profilu</w:t>
      </w:r>
      <w:r w:rsidR="00742054" w:rsidRPr="009359E6">
        <w:t xml:space="preserve"> a následně bude v celém dotčeném úseku zřízena BK.</w:t>
      </w:r>
    </w:p>
    <w:p w:rsidR="000C2A4F" w:rsidRDefault="000C2A4F" w:rsidP="000C2A4F">
      <w:pPr>
        <w:pStyle w:val="Nadpis3"/>
      </w:pPr>
      <w:bookmarkStart w:id="57" w:name="_Toc29901242"/>
      <w:bookmarkStart w:id="58" w:name="_Toc33186212"/>
      <w:r w:rsidRPr="00063A67">
        <w:lastRenderedPageBreak/>
        <w:t>Rozsah prací</w:t>
      </w:r>
      <w:bookmarkEnd w:id="57"/>
      <w:bookmarkEnd w:id="58"/>
    </w:p>
    <w:p w:rsidR="00B32B0A" w:rsidRDefault="00B32B0A" w:rsidP="00B32B0A">
      <w:pPr>
        <w:pStyle w:val="Nadpis4"/>
      </w:pPr>
      <w:r w:rsidRPr="007963E2">
        <w:t>V rámci stavby budou provedeny tyto práce na železničním svršku:</w:t>
      </w:r>
    </w:p>
    <w:p w:rsidR="00B32B0A" w:rsidRPr="002C457A" w:rsidRDefault="00B32B0A" w:rsidP="00B32B0A">
      <w:pPr>
        <w:pStyle w:val="Odstavecseseznamem"/>
        <w:numPr>
          <w:ilvl w:val="0"/>
          <w:numId w:val="48"/>
        </w:numPr>
        <w:spacing w:before="240" w:line="360" w:lineRule="auto"/>
        <w:ind w:left="284" w:hanging="284"/>
      </w:pPr>
      <w:r w:rsidRPr="002C457A">
        <w:t>Dělení kolejnic v místech ocelových spojek, příp. demontáž spojek</w:t>
      </w:r>
    </w:p>
    <w:p w:rsidR="00B32B0A" w:rsidRPr="002C457A" w:rsidRDefault="00B32B0A" w:rsidP="00B32B0A">
      <w:pPr>
        <w:pStyle w:val="Odstavecseseznamem"/>
        <w:numPr>
          <w:ilvl w:val="0"/>
          <w:numId w:val="48"/>
        </w:numPr>
        <w:spacing w:line="360" w:lineRule="auto"/>
        <w:ind w:left="284" w:hanging="284"/>
      </w:pPr>
      <w:r w:rsidRPr="002C457A">
        <w:t xml:space="preserve">Demontáž </w:t>
      </w:r>
      <w:r>
        <w:t>přejezdové konstrukce</w:t>
      </w:r>
      <w:r w:rsidRPr="002C457A">
        <w:t xml:space="preserve"> vč. živičného krytu</w:t>
      </w:r>
    </w:p>
    <w:p w:rsidR="00B32B0A" w:rsidRPr="002C457A" w:rsidRDefault="00B32B0A" w:rsidP="00B32B0A">
      <w:pPr>
        <w:pStyle w:val="Odstavecseseznamem"/>
        <w:numPr>
          <w:ilvl w:val="0"/>
          <w:numId w:val="48"/>
        </w:numPr>
        <w:spacing w:line="360" w:lineRule="auto"/>
        <w:ind w:left="284" w:hanging="284"/>
      </w:pPr>
      <w:r w:rsidRPr="002C457A">
        <w:t>Demontáž koleje v ose</w:t>
      </w:r>
    </w:p>
    <w:p w:rsidR="00B32B0A" w:rsidRPr="002C457A" w:rsidRDefault="00B32B0A" w:rsidP="00B32B0A">
      <w:pPr>
        <w:pStyle w:val="Odstavecseseznamem"/>
        <w:numPr>
          <w:ilvl w:val="0"/>
          <w:numId w:val="48"/>
        </w:numPr>
        <w:spacing w:line="360" w:lineRule="auto"/>
        <w:ind w:left="284" w:hanging="284"/>
      </w:pPr>
      <w:r w:rsidRPr="002C457A">
        <w:t xml:space="preserve">Souvislá výměna KL v oblasti </w:t>
      </w:r>
      <w:r>
        <w:t>přejezdu</w:t>
      </w:r>
      <w:r w:rsidRPr="002C457A">
        <w:t xml:space="preserve">, ojedinělé čištění </w:t>
      </w:r>
      <w:proofErr w:type="spellStart"/>
      <w:r w:rsidRPr="002C457A">
        <w:t>mezipražcových</w:t>
      </w:r>
      <w:proofErr w:type="spellEnd"/>
      <w:r w:rsidRPr="002C457A">
        <w:t xml:space="preserve"> prostor vč. lavičky</w:t>
      </w:r>
    </w:p>
    <w:p w:rsidR="00B32B0A" w:rsidRDefault="00B32B0A" w:rsidP="00B32B0A">
      <w:pPr>
        <w:pStyle w:val="Odstavecseseznamem"/>
        <w:numPr>
          <w:ilvl w:val="0"/>
          <w:numId w:val="48"/>
        </w:numPr>
        <w:spacing w:line="360" w:lineRule="auto"/>
        <w:ind w:left="284" w:hanging="284"/>
      </w:pPr>
      <w:r>
        <w:t xml:space="preserve">Výměna dřevěných pražců </w:t>
      </w:r>
      <w:r w:rsidR="00FF1782">
        <w:t>nevystrojených</w:t>
      </w:r>
      <w:r w:rsidR="002D5B89">
        <w:t xml:space="preserve"> </w:t>
      </w:r>
      <w:r>
        <w:t>pod pojistnými úhelníky mostu</w:t>
      </w:r>
      <w:r w:rsidR="00FF1782">
        <w:t xml:space="preserve"> + vystrojení</w:t>
      </w:r>
    </w:p>
    <w:p w:rsidR="009C459E" w:rsidRDefault="009C459E" w:rsidP="009C459E">
      <w:pPr>
        <w:pStyle w:val="Odstavecseseznamem"/>
        <w:numPr>
          <w:ilvl w:val="0"/>
          <w:numId w:val="48"/>
        </w:numPr>
        <w:spacing w:line="360" w:lineRule="auto"/>
        <w:ind w:left="284" w:hanging="284"/>
      </w:pPr>
      <w:r w:rsidRPr="002C457A">
        <w:t>Montáž koleje v ose s výměnou kolejnic vč. pry</w:t>
      </w:r>
      <w:r>
        <w:t>žových podložek</w:t>
      </w:r>
    </w:p>
    <w:p w:rsidR="00FF1782" w:rsidRDefault="00FF1782" w:rsidP="00FF1782">
      <w:pPr>
        <w:pStyle w:val="Odstavecseseznamem"/>
        <w:numPr>
          <w:ilvl w:val="0"/>
          <w:numId w:val="48"/>
        </w:numPr>
        <w:spacing w:line="360" w:lineRule="auto"/>
        <w:ind w:left="284" w:hanging="284"/>
      </w:pPr>
      <w:r w:rsidRPr="002C457A">
        <w:t>Doplnění KL kamenivem souvisle strojně</w:t>
      </w:r>
    </w:p>
    <w:p w:rsidR="00FF1782" w:rsidRDefault="00FF1782" w:rsidP="007C3851">
      <w:pPr>
        <w:pStyle w:val="Odstavecseseznamem"/>
        <w:numPr>
          <w:ilvl w:val="0"/>
          <w:numId w:val="48"/>
        </w:numPr>
        <w:spacing w:line="360" w:lineRule="auto"/>
        <w:ind w:left="284" w:hanging="284"/>
      </w:pPr>
      <w:r w:rsidRPr="002C457A">
        <w:t>Úprava GPK pomocí ASP metodou přesnou (</w:t>
      </w:r>
      <w:r w:rsidR="007C3851" w:rsidRPr="007C3851">
        <w:t>km 15,381 – 15,832</w:t>
      </w:r>
      <w:r w:rsidRPr="002C457A">
        <w:t>)</w:t>
      </w:r>
    </w:p>
    <w:p w:rsidR="00B32B0A" w:rsidRPr="002C457A" w:rsidRDefault="00B32B0A" w:rsidP="00B32B0A">
      <w:pPr>
        <w:pStyle w:val="Odstavecseseznamem"/>
        <w:numPr>
          <w:ilvl w:val="0"/>
          <w:numId w:val="48"/>
        </w:numPr>
        <w:spacing w:line="360" w:lineRule="auto"/>
        <w:ind w:left="284" w:hanging="284"/>
      </w:pPr>
      <w:r w:rsidRPr="002C457A">
        <w:t>Umožnění volné dilatace a svařování kolejnic termitem</w:t>
      </w:r>
    </w:p>
    <w:p w:rsidR="00B32B0A" w:rsidRDefault="00B32B0A" w:rsidP="00B32B0A">
      <w:pPr>
        <w:pStyle w:val="Odstavecseseznamem"/>
        <w:numPr>
          <w:ilvl w:val="0"/>
          <w:numId w:val="48"/>
        </w:numPr>
        <w:spacing w:line="360" w:lineRule="auto"/>
        <w:ind w:left="284" w:hanging="284"/>
      </w:pPr>
      <w:r w:rsidRPr="002C457A">
        <w:t>Montáž přejezdových konstrukcí vč. živičného krytu</w:t>
      </w:r>
    </w:p>
    <w:p w:rsidR="009D174C" w:rsidRDefault="009D174C" w:rsidP="009D174C">
      <w:pPr>
        <w:pStyle w:val="Odstavecseseznamem"/>
        <w:numPr>
          <w:ilvl w:val="0"/>
          <w:numId w:val="48"/>
        </w:numPr>
        <w:spacing w:line="360" w:lineRule="auto"/>
        <w:ind w:left="284" w:hanging="284"/>
      </w:pPr>
      <w:r>
        <w:t>Demontáž a m</w:t>
      </w:r>
      <w:r w:rsidRPr="009D174C">
        <w:t>ontáž počítacího bodu počítače náprav</w:t>
      </w:r>
    </w:p>
    <w:p w:rsidR="007C3851" w:rsidRPr="007C3851" w:rsidRDefault="007C3851" w:rsidP="007C3851">
      <w:pPr>
        <w:contextualSpacing/>
        <w:rPr>
          <w:u w:val="single"/>
        </w:rPr>
      </w:pPr>
      <w:r w:rsidRPr="007C3851">
        <w:rPr>
          <w:u w:val="single"/>
        </w:rPr>
        <w:t>Podrobný rozsah prací včetně použitého materiálu je uveden v příloze č. 2 „Soupis prací a materiálu“. Materiál dodávaný objednat</w:t>
      </w:r>
      <w:r w:rsidR="00225CD7">
        <w:rPr>
          <w:u w:val="single"/>
        </w:rPr>
        <w:t>elem je uveden jako dodávka SPRÁ</w:t>
      </w:r>
      <w:r w:rsidRPr="007C3851">
        <w:rPr>
          <w:u w:val="single"/>
        </w:rPr>
        <w:t>VY ŽELEZNIC.</w:t>
      </w:r>
    </w:p>
    <w:p w:rsidR="002102F2" w:rsidRPr="00104F25" w:rsidRDefault="002102F2" w:rsidP="000C2A4F">
      <w:pPr>
        <w:spacing w:before="240"/>
        <w:contextualSpacing/>
        <w:rPr>
          <w:highlight w:val="yellow"/>
        </w:rPr>
      </w:pPr>
    </w:p>
    <w:p w:rsidR="003B3737" w:rsidRDefault="007B1D7C" w:rsidP="006F1F7F">
      <w:pPr>
        <w:pStyle w:val="Nadpis2"/>
        <w:pBdr>
          <w:top w:val="single" w:sz="4" w:space="0" w:color="00A1E0" w:themeColor="accent3"/>
        </w:pBdr>
        <w:tabs>
          <w:tab w:val="left" w:pos="1134"/>
        </w:tabs>
        <w:rPr>
          <w:sz w:val="28"/>
          <w:u w:val="single"/>
        </w:rPr>
      </w:pPr>
      <w:bookmarkStart w:id="59" w:name="_Toc33186214"/>
      <w:r w:rsidRPr="006F1F7F">
        <w:rPr>
          <w:sz w:val="28"/>
          <w:u w:val="single"/>
        </w:rPr>
        <w:t>SO 03</w:t>
      </w:r>
      <w:r w:rsidR="006F1F7F">
        <w:rPr>
          <w:sz w:val="28"/>
          <w:u w:val="single"/>
        </w:rPr>
        <w:t>:</w:t>
      </w:r>
      <w:r w:rsidR="006F1F7F">
        <w:rPr>
          <w:sz w:val="28"/>
          <w:u w:val="single"/>
        </w:rPr>
        <w:tab/>
        <w:t>Oprava GPK</w:t>
      </w:r>
      <w:bookmarkEnd w:id="59"/>
    </w:p>
    <w:p w:rsidR="00225CD7" w:rsidRPr="00225CD7" w:rsidRDefault="00225CD7" w:rsidP="00225CD7">
      <w:pPr>
        <w:pStyle w:val="Nadpis3"/>
        <w:spacing w:before="0"/>
        <w:rPr>
          <w:sz w:val="20"/>
        </w:rPr>
      </w:pPr>
      <w:bookmarkStart w:id="60" w:name="_Toc33186216"/>
      <w:r w:rsidRPr="00225CD7">
        <w:rPr>
          <w:sz w:val="20"/>
        </w:rPr>
        <w:tab/>
        <w:t xml:space="preserve">(km </w:t>
      </w:r>
      <w:r w:rsidR="00176591">
        <w:rPr>
          <w:sz w:val="20"/>
        </w:rPr>
        <w:t>4,160 – 4,740, km 7,900 – 8,300, km 11,174 – 11,327</w:t>
      </w:r>
      <w:r w:rsidRPr="00225CD7">
        <w:rPr>
          <w:sz w:val="20"/>
        </w:rPr>
        <w:t>)</w:t>
      </w:r>
    </w:p>
    <w:p w:rsidR="00742054" w:rsidRPr="00397ABB" w:rsidRDefault="00742054" w:rsidP="00742054">
      <w:pPr>
        <w:pStyle w:val="Nadpis3"/>
      </w:pPr>
      <w:r w:rsidRPr="00397ABB">
        <w:t>Stávající stav</w:t>
      </w:r>
      <w:bookmarkEnd w:id="60"/>
    </w:p>
    <w:p w:rsidR="00397ABB" w:rsidRPr="009D174C" w:rsidRDefault="00397ABB" w:rsidP="00397ABB">
      <w:pPr>
        <w:rPr>
          <w:b/>
        </w:rPr>
      </w:pPr>
      <w:r w:rsidRPr="009D174C">
        <w:rPr>
          <w:b/>
        </w:rPr>
        <w:t>km 4,160 – 4,740</w:t>
      </w:r>
    </w:p>
    <w:p w:rsidR="00397ABB" w:rsidRPr="00397ABB" w:rsidRDefault="00397ABB" w:rsidP="00397ABB">
      <w:pPr>
        <w:tabs>
          <w:tab w:val="left" w:pos="851"/>
        </w:tabs>
        <w:contextualSpacing/>
      </w:pPr>
      <w:r w:rsidRPr="00397ABB">
        <w:t xml:space="preserve">Oblouk: </w:t>
      </w:r>
      <w:r w:rsidRPr="00397ABB">
        <w:tab/>
        <w:t>ZP 4,131 – ZO 4,149 – KO 4,171 – KP 4,189/ R = 550 m</w:t>
      </w:r>
    </w:p>
    <w:p w:rsidR="00397ABB" w:rsidRPr="00397ABB" w:rsidRDefault="00397ABB" w:rsidP="00397ABB">
      <w:pPr>
        <w:tabs>
          <w:tab w:val="left" w:pos="851"/>
        </w:tabs>
        <w:contextualSpacing/>
      </w:pPr>
      <w:r w:rsidRPr="00397ABB">
        <w:t xml:space="preserve">Oblouk: </w:t>
      </w:r>
      <w:r w:rsidRPr="00397ABB">
        <w:tab/>
        <w:t>ZP 4,209 – ZO 4,244 – KO 4,308 – KP 4,343/ R = 230 m</w:t>
      </w:r>
    </w:p>
    <w:p w:rsidR="00397ABB" w:rsidRPr="00397ABB" w:rsidRDefault="00397ABB" w:rsidP="00397ABB">
      <w:pPr>
        <w:tabs>
          <w:tab w:val="left" w:pos="851"/>
        </w:tabs>
        <w:contextualSpacing/>
      </w:pPr>
      <w:r w:rsidRPr="00397ABB">
        <w:t xml:space="preserve">Oblouk: </w:t>
      </w:r>
      <w:r w:rsidRPr="00397ABB">
        <w:tab/>
        <w:t>ZP 4,363 – ZO 4,397 – KO 4,462 – KP 4,496/ R = 190 m</w:t>
      </w:r>
    </w:p>
    <w:p w:rsidR="00397ABB" w:rsidRDefault="00397ABB" w:rsidP="00397ABB">
      <w:pPr>
        <w:tabs>
          <w:tab w:val="left" w:pos="851"/>
        </w:tabs>
      </w:pPr>
      <w:r w:rsidRPr="00397ABB">
        <w:t xml:space="preserve">Oblouk: </w:t>
      </w:r>
      <w:r w:rsidRPr="00397ABB">
        <w:tab/>
        <w:t>ZP 4,514 – ZO 4,538 – KO 4,673 – KP 4,697/ R = 257 m</w:t>
      </w:r>
    </w:p>
    <w:p w:rsidR="00B249F2" w:rsidRPr="009D174C" w:rsidRDefault="00B249F2" w:rsidP="00397ABB">
      <w:pPr>
        <w:tabs>
          <w:tab w:val="left" w:pos="851"/>
        </w:tabs>
        <w:rPr>
          <w:b/>
        </w:rPr>
      </w:pPr>
      <w:r w:rsidRPr="009D174C">
        <w:rPr>
          <w:b/>
        </w:rPr>
        <w:t>km 7,900 – 8,300</w:t>
      </w:r>
    </w:p>
    <w:p w:rsidR="00B249F2" w:rsidRPr="00397ABB" w:rsidRDefault="00B249F2" w:rsidP="00B249F2">
      <w:pPr>
        <w:tabs>
          <w:tab w:val="left" w:pos="851"/>
        </w:tabs>
        <w:contextualSpacing/>
      </w:pPr>
      <w:r w:rsidRPr="00397ABB">
        <w:t xml:space="preserve">Oblouk: </w:t>
      </w:r>
      <w:r w:rsidRPr="00397ABB">
        <w:tab/>
        <w:t xml:space="preserve">ZP </w:t>
      </w:r>
      <w:r>
        <w:t>8,004</w:t>
      </w:r>
      <w:r w:rsidRPr="00397ABB">
        <w:t xml:space="preserve"> – ZO </w:t>
      </w:r>
      <w:r>
        <w:t>8,037</w:t>
      </w:r>
      <w:r w:rsidRPr="00397ABB">
        <w:t xml:space="preserve"> – KO </w:t>
      </w:r>
      <w:r>
        <w:t>8,123</w:t>
      </w:r>
      <w:r w:rsidRPr="00397ABB">
        <w:t xml:space="preserve"> – KP </w:t>
      </w:r>
      <w:r>
        <w:t>8,156</w:t>
      </w:r>
      <w:r w:rsidRPr="00397ABB">
        <w:t xml:space="preserve">/ R = </w:t>
      </w:r>
      <w:r>
        <w:t>247</w:t>
      </w:r>
      <w:r w:rsidRPr="00397ABB">
        <w:t xml:space="preserve"> m</w:t>
      </w:r>
    </w:p>
    <w:p w:rsidR="00B249F2" w:rsidRDefault="00B249F2" w:rsidP="00B249F2">
      <w:pPr>
        <w:tabs>
          <w:tab w:val="left" w:pos="851"/>
        </w:tabs>
      </w:pPr>
      <w:r w:rsidRPr="00397ABB">
        <w:t xml:space="preserve">Oblouk: </w:t>
      </w:r>
      <w:r w:rsidRPr="00397ABB">
        <w:tab/>
        <w:t xml:space="preserve">ZO </w:t>
      </w:r>
      <w:r>
        <w:t>8,177</w:t>
      </w:r>
      <w:r w:rsidRPr="00397ABB">
        <w:t xml:space="preserve"> – KO </w:t>
      </w:r>
      <w:r>
        <w:t>8,245/</w:t>
      </w:r>
      <w:r w:rsidRPr="00397ABB">
        <w:t xml:space="preserve"> R = </w:t>
      </w:r>
      <w:r>
        <w:t>1000</w:t>
      </w:r>
      <w:r w:rsidRPr="00397ABB">
        <w:t xml:space="preserve"> m</w:t>
      </w:r>
    </w:p>
    <w:p w:rsidR="00176591" w:rsidRPr="009D174C" w:rsidRDefault="00176591" w:rsidP="00176591">
      <w:pPr>
        <w:tabs>
          <w:tab w:val="left" w:pos="851"/>
        </w:tabs>
        <w:rPr>
          <w:b/>
        </w:rPr>
      </w:pPr>
      <w:r w:rsidRPr="009D174C">
        <w:rPr>
          <w:b/>
        </w:rPr>
        <w:t xml:space="preserve">km </w:t>
      </w:r>
      <w:r>
        <w:rPr>
          <w:b/>
        </w:rPr>
        <w:t>11,174</w:t>
      </w:r>
      <w:r w:rsidRPr="009D174C">
        <w:rPr>
          <w:b/>
        </w:rPr>
        <w:t xml:space="preserve"> </w:t>
      </w:r>
      <w:r>
        <w:rPr>
          <w:b/>
        </w:rPr>
        <w:t>– 11,327</w:t>
      </w:r>
    </w:p>
    <w:p w:rsidR="00176591" w:rsidRDefault="00176591" w:rsidP="00176591">
      <w:pPr>
        <w:tabs>
          <w:tab w:val="left" w:pos="851"/>
        </w:tabs>
      </w:pPr>
      <w:r>
        <w:t>Přímá:</w:t>
      </w:r>
      <w:r>
        <w:tab/>
        <w:t xml:space="preserve">153 m </w:t>
      </w:r>
    </w:p>
    <w:p w:rsidR="00742054" w:rsidRPr="0022169F" w:rsidRDefault="009D174C" w:rsidP="00742054">
      <w:pPr>
        <w:tabs>
          <w:tab w:val="left" w:pos="851"/>
        </w:tabs>
      </w:pPr>
      <w:r w:rsidRPr="0022169F">
        <w:t xml:space="preserve">Ve vybraných úsecích </w:t>
      </w:r>
      <w:r w:rsidR="00214AEC" w:rsidRPr="0022169F">
        <w:t xml:space="preserve">byla v letech 2015 – 2018 zřízena bezstyková kolej. </w:t>
      </w:r>
      <w:r w:rsidRPr="0022169F">
        <w:t xml:space="preserve">V obloucích </w:t>
      </w:r>
      <w:r w:rsidR="00214AEC" w:rsidRPr="0022169F">
        <w:br/>
      </w:r>
      <w:r w:rsidRPr="0022169F">
        <w:t>o poloměru menším než 320 m jsou osazeny pražcové kotvy</w:t>
      </w:r>
      <w:r w:rsidR="00214AEC" w:rsidRPr="0022169F">
        <w:t xml:space="preserve"> na pražcích SB 3</w:t>
      </w:r>
      <w:r w:rsidR="0022169F" w:rsidRPr="0022169F">
        <w:t xml:space="preserve"> s dřevěnými hmoždinkami</w:t>
      </w:r>
      <w:r w:rsidR="00214AEC" w:rsidRPr="0022169F">
        <w:t>. V úseku 4,160 – 4,740 se vyskytují poměrně velké odchylky od PPK</w:t>
      </w:r>
      <w:r w:rsidRPr="0022169F">
        <w:t xml:space="preserve"> </w:t>
      </w:r>
      <w:r w:rsidR="00214AEC" w:rsidRPr="0022169F">
        <w:t xml:space="preserve">(výškově až 5 cm). V úseku 7,900 – 8,300 </w:t>
      </w:r>
      <w:r w:rsidR="0022169F">
        <w:t>podle posledního měření měřící</w:t>
      </w:r>
      <w:r w:rsidR="00214AEC" w:rsidRPr="0022169F">
        <w:t xml:space="preserve"> </w:t>
      </w:r>
      <w:r w:rsidR="0022169F">
        <w:t>drezíny (5/2019)</w:t>
      </w:r>
      <w:r w:rsidR="00214AEC" w:rsidRPr="0022169F">
        <w:t xml:space="preserve"> se vyskytují závady ve zborcení koleje </w:t>
      </w:r>
      <w:r w:rsidR="0022169F" w:rsidRPr="0022169F">
        <w:t>na mezi zásahu i na mezi bezodkladného zásahu.</w:t>
      </w:r>
      <w:r w:rsidR="00176591">
        <w:t xml:space="preserve"> Úsek 11,174 – 11,327</w:t>
      </w:r>
      <w:r w:rsidR="00555478">
        <w:t xml:space="preserve"> nebyl doposud uveden</w:t>
      </w:r>
      <w:r w:rsidR="00176591">
        <w:t xml:space="preserve"> do projektované polohy</w:t>
      </w:r>
      <w:r w:rsidR="00555478">
        <w:t xml:space="preserve"> pomocí ASP a dle projektu optimalizace jsou v některých místech navrženy zdvihy koleje o více než 5 cm.</w:t>
      </w:r>
    </w:p>
    <w:p w:rsidR="00742054" w:rsidRPr="009D174C" w:rsidRDefault="00742054" w:rsidP="00742054">
      <w:pPr>
        <w:pStyle w:val="Nadpis3"/>
      </w:pPr>
      <w:bookmarkStart w:id="61" w:name="_Toc33186217"/>
      <w:r w:rsidRPr="009D174C">
        <w:t>Nový stav</w:t>
      </w:r>
      <w:bookmarkEnd w:id="61"/>
    </w:p>
    <w:p w:rsidR="00397ABB" w:rsidRPr="009D174C" w:rsidRDefault="00397ABB" w:rsidP="00397ABB">
      <w:pPr>
        <w:rPr>
          <w:b/>
        </w:rPr>
      </w:pPr>
      <w:r w:rsidRPr="009D174C">
        <w:rPr>
          <w:b/>
        </w:rPr>
        <w:t>km 4,160 – 4,740</w:t>
      </w:r>
    </w:p>
    <w:p w:rsidR="00397ABB" w:rsidRPr="00397ABB" w:rsidRDefault="00397ABB" w:rsidP="00397ABB">
      <w:pPr>
        <w:tabs>
          <w:tab w:val="left" w:pos="851"/>
        </w:tabs>
        <w:contextualSpacing/>
      </w:pPr>
      <w:r w:rsidRPr="00397ABB">
        <w:t xml:space="preserve">Oblouk: </w:t>
      </w:r>
      <w:r w:rsidRPr="00397ABB">
        <w:tab/>
        <w:t>ZP 4,13</w:t>
      </w:r>
      <w:r w:rsidR="00B249F2">
        <w:t>3</w:t>
      </w:r>
      <w:r w:rsidRPr="00397ABB">
        <w:t xml:space="preserve"> – ZO </w:t>
      </w:r>
      <w:r w:rsidR="00B249F2">
        <w:t>4,151</w:t>
      </w:r>
      <w:r w:rsidRPr="00397ABB">
        <w:t xml:space="preserve"> – KO </w:t>
      </w:r>
      <w:r w:rsidR="00B249F2">
        <w:t>4,173</w:t>
      </w:r>
      <w:r w:rsidRPr="00397ABB">
        <w:t xml:space="preserve"> – KP </w:t>
      </w:r>
      <w:r w:rsidR="00B249F2">
        <w:t>4,191</w:t>
      </w:r>
      <w:r w:rsidRPr="00397ABB">
        <w:t>/ R = 550 m</w:t>
      </w:r>
    </w:p>
    <w:p w:rsidR="00397ABB" w:rsidRPr="00397ABB" w:rsidRDefault="00397ABB" w:rsidP="00397ABB">
      <w:pPr>
        <w:tabs>
          <w:tab w:val="left" w:pos="851"/>
        </w:tabs>
        <w:contextualSpacing/>
      </w:pPr>
      <w:r w:rsidRPr="00397ABB">
        <w:t xml:space="preserve">Oblouk: </w:t>
      </w:r>
      <w:r w:rsidRPr="00397ABB">
        <w:tab/>
        <w:t>ZP 4,2</w:t>
      </w:r>
      <w:r w:rsidR="00B249F2">
        <w:t>12</w:t>
      </w:r>
      <w:r w:rsidRPr="00397ABB">
        <w:t xml:space="preserve"> – ZO 4,</w:t>
      </w:r>
      <w:r w:rsidR="00B249F2">
        <w:t>245</w:t>
      </w:r>
      <w:r w:rsidRPr="00397ABB">
        <w:t xml:space="preserve"> – KO 4,</w:t>
      </w:r>
      <w:r w:rsidR="00B249F2">
        <w:t>311</w:t>
      </w:r>
      <w:r w:rsidRPr="00397ABB">
        <w:t xml:space="preserve"> – KP 4,</w:t>
      </w:r>
      <w:r w:rsidR="00B249F2">
        <w:t>344</w:t>
      </w:r>
      <w:r w:rsidRPr="00397ABB">
        <w:t>/ R = 230 m</w:t>
      </w:r>
    </w:p>
    <w:p w:rsidR="00397ABB" w:rsidRPr="00397ABB" w:rsidRDefault="00397ABB" w:rsidP="00397ABB">
      <w:pPr>
        <w:tabs>
          <w:tab w:val="left" w:pos="851"/>
        </w:tabs>
        <w:contextualSpacing/>
      </w:pPr>
      <w:r w:rsidRPr="00397ABB">
        <w:t xml:space="preserve">Oblouk: </w:t>
      </w:r>
      <w:r w:rsidRPr="00397ABB">
        <w:tab/>
        <w:t>ZP 4,</w:t>
      </w:r>
      <w:r w:rsidR="00B249F2">
        <w:t>365</w:t>
      </w:r>
      <w:r w:rsidRPr="00397ABB">
        <w:t xml:space="preserve"> – ZO 4,</w:t>
      </w:r>
      <w:r w:rsidR="00B249F2">
        <w:t>399</w:t>
      </w:r>
      <w:r w:rsidRPr="00397ABB">
        <w:t xml:space="preserve"> – KO 4,</w:t>
      </w:r>
      <w:r w:rsidR="00B249F2">
        <w:t>465</w:t>
      </w:r>
      <w:r w:rsidRPr="00397ABB">
        <w:t xml:space="preserve"> – KP 4,</w:t>
      </w:r>
      <w:r w:rsidR="00B249F2">
        <w:t>499</w:t>
      </w:r>
      <w:r w:rsidRPr="00397ABB">
        <w:t>/ R = 190 m</w:t>
      </w:r>
    </w:p>
    <w:p w:rsidR="00397ABB" w:rsidRDefault="00397ABB" w:rsidP="00397ABB">
      <w:pPr>
        <w:tabs>
          <w:tab w:val="left" w:pos="851"/>
        </w:tabs>
      </w:pPr>
      <w:r w:rsidRPr="00397ABB">
        <w:lastRenderedPageBreak/>
        <w:t xml:space="preserve">Oblouk: </w:t>
      </w:r>
      <w:r w:rsidRPr="00397ABB">
        <w:tab/>
        <w:t xml:space="preserve">ZP </w:t>
      </w:r>
      <w:r w:rsidR="00B249F2">
        <w:t>4,516</w:t>
      </w:r>
      <w:r w:rsidRPr="00397ABB">
        <w:t xml:space="preserve"> – ZO </w:t>
      </w:r>
      <w:r w:rsidR="00B249F2">
        <w:t xml:space="preserve">4,540 </w:t>
      </w:r>
      <w:r w:rsidRPr="00397ABB">
        <w:t>– KO 4,6</w:t>
      </w:r>
      <w:r w:rsidR="00B249F2">
        <w:t>70</w:t>
      </w:r>
      <w:r w:rsidRPr="00397ABB">
        <w:t xml:space="preserve"> – KP </w:t>
      </w:r>
      <w:r w:rsidR="00B249F2">
        <w:t>4,702</w:t>
      </w:r>
      <w:r w:rsidRPr="00397ABB">
        <w:t xml:space="preserve">/ R = </w:t>
      </w:r>
      <w:r w:rsidR="00B249F2">
        <w:t>255</w:t>
      </w:r>
      <w:r w:rsidRPr="00397ABB">
        <w:t xml:space="preserve"> m</w:t>
      </w:r>
    </w:p>
    <w:p w:rsidR="009D174C" w:rsidRPr="009D174C" w:rsidRDefault="009D174C" w:rsidP="009D174C">
      <w:pPr>
        <w:tabs>
          <w:tab w:val="left" w:pos="851"/>
        </w:tabs>
        <w:rPr>
          <w:b/>
        </w:rPr>
      </w:pPr>
      <w:r w:rsidRPr="009D174C">
        <w:rPr>
          <w:b/>
        </w:rPr>
        <w:t>km 7,900 – 8,300</w:t>
      </w:r>
    </w:p>
    <w:p w:rsidR="009D174C" w:rsidRPr="00397ABB" w:rsidRDefault="009D174C" w:rsidP="009D174C">
      <w:pPr>
        <w:tabs>
          <w:tab w:val="left" w:pos="851"/>
        </w:tabs>
        <w:contextualSpacing/>
      </w:pPr>
      <w:r w:rsidRPr="00397ABB">
        <w:t xml:space="preserve">Oblouk: </w:t>
      </w:r>
      <w:r w:rsidRPr="00397ABB">
        <w:tab/>
        <w:t xml:space="preserve">ZP </w:t>
      </w:r>
      <w:r>
        <w:t>8,004</w:t>
      </w:r>
      <w:r w:rsidRPr="00397ABB">
        <w:t xml:space="preserve"> – ZO </w:t>
      </w:r>
      <w:r>
        <w:t>8,037</w:t>
      </w:r>
      <w:r w:rsidRPr="00397ABB">
        <w:t xml:space="preserve"> – KO </w:t>
      </w:r>
      <w:r>
        <w:t>8,123</w:t>
      </w:r>
      <w:r w:rsidRPr="00397ABB">
        <w:t xml:space="preserve"> – KP </w:t>
      </w:r>
      <w:r>
        <w:t>8,156</w:t>
      </w:r>
      <w:r w:rsidRPr="00397ABB">
        <w:t xml:space="preserve">/ R = </w:t>
      </w:r>
      <w:r>
        <w:t>247</w:t>
      </w:r>
      <w:r w:rsidRPr="00397ABB">
        <w:t xml:space="preserve"> m</w:t>
      </w:r>
    </w:p>
    <w:p w:rsidR="009D174C" w:rsidRDefault="009D174C" w:rsidP="009D174C">
      <w:pPr>
        <w:tabs>
          <w:tab w:val="left" w:pos="851"/>
        </w:tabs>
      </w:pPr>
      <w:r w:rsidRPr="00397ABB">
        <w:t xml:space="preserve">Oblouk: </w:t>
      </w:r>
      <w:r w:rsidRPr="00397ABB">
        <w:tab/>
        <w:t xml:space="preserve">ZO </w:t>
      </w:r>
      <w:r>
        <w:t>8,177</w:t>
      </w:r>
      <w:r w:rsidRPr="00397ABB">
        <w:t xml:space="preserve"> – KO </w:t>
      </w:r>
      <w:r>
        <w:t>8,245/</w:t>
      </w:r>
      <w:r w:rsidRPr="00397ABB">
        <w:t xml:space="preserve"> R = </w:t>
      </w:r>
      <w:r>
        <w:t>1000</w:t>
      </w:r>
      <w:r w:rsidRPr="00397ABB">
        <w:t xml:space="preserve"> m</w:t>
      </w:r>
    </w:p>
    <w:p w:rsidR="00EF068D" w:rsidRPr="009D174C" w:rsidRDefault="00EF068D" w:rsidP="00EF068D">
      <w:pPr>
        <w:tabs>
          <w:tab w:val="left" w:pos="851"/>
        </w:tabs>
        <w:rPr>
          <w:b/>
        </w:rPr>
      </w:pPr>
      <w:r w:rsidRPr="009D174C">
        <w:rPr>
          <w:b/>
        </w:rPr>
        <w:t xml:space="preserve">km </w:t>
      </w:r>
      <w:r w:rsidR="001B06D4">
        <w:rPr>
          <w:b/>
        </w:rPr>
        <w:t>11,174</w:t>
      </w:r>
      <w:r w:rsidRPr="009D174C">
        <w:rPr>
          <w:b/>
        </w:rPr>
        <w:t xml:space="preserve"> </w:t>
      </w:r>
      <w:r w:rsidR="001B06D4">
        <w:rPr>
          <w:b/>
        </w:rPr>
        <w:t>– 11,327</w:t>
      </w:r>
    </w:p>
    <w:p w:rsidR="00EF068D" w:rsidRDefault="001B06D4" w:rsidP="001B06D4">
      <w:pPr>
        <w:tabs>
          <w:tab w:val="left" w:pos="851"/>
        </w:tabs>
      </w:pPr>
      <w:r>
        <w:t>Přímá:</w:t>
      </w:r>
      <w:r>
        <w:tab/>
        <w:t xml:space="preserve">153 m </w:t>
      </w:r>
    </w:p>
    <w:p w:rsidR="00742054" w:rsidRPr="0022169F" w:rsidRDefault="0022169F" w:rsidP="0022169F">
      <w:pPr>
        <w:contextualSpacing/>
      </w:pPr>
      <w:r w:rsidRPr="0022169F">
        <w:t xml:space="preserve">Kolej ve vybraných úsecích bude geodeticky zaměřena, bude doplněno nové kamenivo a následně upraveny GPK pomocí ASP tak, aby bylo dosaženo absolutní polohy koleje podle projektu. </w:t>
      </w:r>
      <w:r w:rsidR="009004F1">
        <w:t>Kolej v přejezd</w:t>
      </w:r>
      <w:r w:rsidR="001B06D4">
        <w:t>ech</w:t>
      </w:r>
      <w:r w:rsidR="009004F1">
        <w:t xml:space="preserve"> P8062 v km 4,591</w:t>
      </w:r>
      <w:r w:rsidR="001B06D4">
        <w:t>, P8074 v km 11,250 a P8075 v km 11,330</w:t>
      </w:r>
      <w:r w:rsidR="009004F1">
        <w:t xml:space="preserve"> nebude směrově ani výškově upravována, ale budou vytvořeny výběhy pro plynulou úpravu GPK. </w:t>
      </w:r>
      <w:r>
        <w:t>Kolejové lože bude upraveno do předepsaného profilu</w:t>
      </w:r>
      <w:r w:rsidR="009004F1">
        <w:t xml:space="preserve"> včetně provedení nadvýšení. Po dokončení prací budou zpětně namontovány počítací body počítačů náprav a provedeno přezkoušení.</w:t>
      </w:r>
    </w:p>
    <w:p w:rsidR="00742054" w:rsidRPr="009D174C" w:rsidRDefault="00742054" w:rsidP="00742054">
      <w:pPr>
        <w:pStyle w:val="Nadpis3"/>
      </w:pPr>
      <w:bookmarkStart w:id="62" w:name="_Toc33186218"/>
      <w:r w:rsidRPr="009D174C">
        <w:t>Rozsah prací</w:t>
      </w:r>
      <w:bookmarkEnd w:id="62"/>
    </w:p>
    <w:p w:rsidR="007C3851" w:rsidRPr="009D174C" w:rsidRDefault="007C3851" w:rsidP="007C3851">
      <w:pPr>
        <w:pStyle w:val="Nadpis4"/>
      </w:pPr>
      <w:r w:rsidRPr="009D174C">
        <w:t>V rámci stavby budou provedeny tyto práce na železničním svršku:</w:t>
      </w:r>
    </w:p>
    <w:p w:rsidR="007C3851" w:rsidRPr="009D174C" w:rsidRDefault="007C3851" w:rsidP="007C3851">
      <w:pPr>
        <w:pStyle w:val="Odstavecseseznamem"/>
        <w:numPr>
          <w:ilvl w:val="0"/>
          <w:numId w:val="48"/>
        </w:numPr>
        <w:spacing w:before="240" w:line="360" w:lineRule="auto"/>
        <w:ind w:left="284" w:hanging="284"/>
      </w:pPr>
      <w:r w:rsidRPr="009D174C">
        <w:t>Doplnění KL kamenivem souvisle strojně</w:t>
      </w:r>
    </w:p>
    <w:p w:rsidR="001B06D4" w:rsidRDefault="007C3851" w:rsidP="001B06D4">
      <w:pPr>
        <w:pStyle w:val="Odstavecseseznamem"/>
        <w:numPr>
          <w:ilvl w:val="0"/>
          <w:numId w:val="48"/>
        </w:numPr>
        <w:spacing w:line="360" w:lineRule="auto"/>
        <w:ind w:left="284" w:hanging="284"/>
      </w:pPr>
      <w:r w:rsidRPr="009D174C">
        <w:t xml:space="preserve">Úprava GPK pomocí ASP metodou přesnou </w:t>
      </w:r>
    </w:p>
    <w:p w:rsidR="007C3851" w:rsidRDefault="007C3851" w:rsidP="001B06D4">
      <w:pPr>
        <w:pStyle w:val="Odstavecseseznamem"/>
        <w:spacing w:line="360" w:lineRule="auto"/>
        <w:ind w:left="284"/>
      </w:pPr>
      <w:r w:rsidRPr="009D174C">
        <w:t xml:space="preserve">(km </w:t>
      </w:r>
      <w:r w:rsidR="009D174C" w:rsidRPr="009D174C">
        <w:t xml:space="preserve">4,160 – </w:t>
      </w:r>
      <w:r w:rsidR="001B06D4">
        <w:t>4,740,</w:t>
      </w:r>
      <w:r w:rsidR="009D174C" w:rsidRPr="009D174C">
        <w:t xml:space="preserve"> 7,900 – 8,300</w:t>
      </w:r>
      <w:r w:rsidR="001B06D4">
        <w:t xml:space="preserve"> a </w:t>
      </w:r>
      <w:r w:rsidR="001B06D4" w:rsidRPr="001B06D4">
        <w:t>11,174 – 11,327</w:t>
      </w:r>
      <w:r w:rsidRPr="009D174C">
        <w:t>)</w:t>
      </w:r>
    </w:p>
    <w:p w:rsidR="0022169F" w:rsidRDefault="0022169F" w:rsidP="00E064DD">
      <w:pPr>
        <w:pStyle w:val="Odstavecseseznamem"/>
        <w:numPr>
          <w:ilvl w:val="0"/>
          <w:numId w:val="48"/>
        </w:numPr>
        <w:spacing w:line="360" w:lineRule="auto"/>
        <w:ind w:left="284" w:hanging="284"/>
        <w:contextualSpacing w:val="0"/>
      </w:pPr>
      <w:r>
        <w:t>Demontáž a m</w:t>
      </w:r>
      <w:r w:rsidRPr="009D174C">
        <w:t>ontáž počítacího bodu počítače náprav</w:t>
      </w:r>
    </w:p>
    <w:p w:rsidR="00225CD7" w:rsidRPr="007C3851" w:rsidRDefault="00225CD7" w:rsidP="00225CD7">
      <w:pPr>
        <w:contextualSpacing/>
        <w:rPr>
          <w:u w:val="single"/>
        </w:rPr>
      </w:pPr>
      <w:r w:rsidRPr="007C3851">
        <w:rPr>
          <w:u w:val="single"/>
        </w:rPr>
        <w:t>Podrobný rozsah prací včetně použitého materiálu je uveden v příloze č</w:t>
      </w:r>
      <w:r>
        <w:rPr>
          <w:u w:val="single"/>
        </w:rPr>
        <w:t>. 2 „Soupis prací a materiálu“.</w:t>
      </w:r>
    </w:p>
    <w:p w:rsidR="00225CD7" w:rsidRPr="00104F25" w:rsidRDefault="00225CD7" w:rsidP="00225CD7">
      <w:pPr>
        <w:spacing w:before="240"/>
        <w:contextualSpacing/>
        <w:rPr>
          <w:highlight w:val="yellow"/>
        </w:rPr>
      </w:pPr>
    </w:p>
    <w:p w:rsidR="000E2EA5" w:rsidRPr="007C3851" w:rsidRDefault="007C3851" w:rsidP="00225CD7">
      <w:pPr>
        <w:pStyle w:val="Nadpis2"/>
        <w:spacing w:before="0"/>
      </w:pPr>
      <w:bookmarkStart w:id="63" w:name="_Toc33186220"/>
      <w:r w:rsidRPr="007C3851">
        <w:t>VR</w:t>
      </w:r>
      <w:r w:rsidR="000E2EA5" w:rsidRPr="007C3851">
        <w:t xml:space="preserve">N – Vedlejší </w:t>
      </w:r>
      <w:r w:rsidRPr="007C3851">
        <w:t>rozpočtové</w:t>
      </w:r>
      <w:r w:rsidR="000E2EA5" w:rsidRPr="007C3851">
        <w:t xml:space="preserve"> náklady</w:t>
      </w:r>
      <w:bookmarkEnd w:id="63"/>
    </w:p>
    <w:p w:rsidR="000E2EA5" w:rsidRPr="007C3851" w:rsidRDefault="007C3851" w:rsidP="000E2EA5">
      <w:r w:rsidRPr="007C3851">
        <w:t>VRN</w:t>
      </w:r>
      <w:r w:rsidR="000E2EA5" w:rsidRPr="007C3851">
        <w:t xml:space="preserve"> jsou v soupisu prací a materiálu uvedeny jako zvláštní díl</w:t>
      </w:r>
      <w:r w:rsidR="00E13E5B" w:rsidRPr="007C3851">
        <w:t xml:space="preserve"> </w:t>
      </w:r>
      <w:r w:rsidR="009004F1">
        <w:t>souhrnně pro všechny</w:t>
      </w:r>
      <w:r w:rsidR="00E13E5B" w:rsidRPr="007C3851">
        <w:t xml:space="preserve"> SO</w:t>
      </w:r>
      <w:r w:rsidR="000E2EA5" w:rsidRPr="007C3851">
        <w:t xml:space="preserve">. U položek, které jsou zadávány procentuálně (jednotková cena = %) se zadávají základny pro výpočet jako 1/100 skutečného základu. </w:t>
      </w:r>
      <w:r w:rsidR="00E13E5B" w:rsidRPr="007C3851">
        <w:t>VON obsahují položky pro geodetické práce, položky pro ocenění uzávěry přejezdů, příplatky a ostatní položky mající vliv na provoz, které nejsou zařazené do HSV</w:t>
      </w:r>
      <w:r>
        <w:t>.</w:t>
      </w:r>
    </w:p>
    <w:p w:rsidR="000E2EA5" w:rsidRPr="007C3851" w:rsidRDefault="000E2EA5" w:rsidP="000E2EA5">
      <w:pPr>
        <w:pStyle w:val="Nadpis2"/>
      </w:pPr>
      <w:bookmarkStart w:id="64" w:name="_Toc33186221"/>
      <w:r w:rsidRPr="007C3851">
        <w:t>Poznámky</w:t>
      </w:r>
      <w:bookmarkEnd w:id="64"/>
    </w:p>
    <w:p w:rsidR="000E2EA5" w:rsidRPr="007C3851" w:rsidRDefault="000E2EA5" w:rsidP="000E2EA5">
      <w:r w:rsidRPr="007C3851">
        <w:t>U přepravy kameniva je uvažováno o použití přepravy po železnici železničním dopravcem bez kalkulování zpáteční cesty. Proto je použita položka s polovič</w:t>
      </w:r>
      <w:r w:rsidR="009004F1">
        <w:t>ní vzdáleností ujeté trasy (viz</w:t>
      </w:r>
      <w:r w:rsidRPr="007C3851">
        <w:t xml:space="preserve"> popis a poznámka položky pro přepravu). </w:t>
      </w:r>
    </w:p>
    <w:p w:rsidR="000E2EA5" w:rsidRPr="007C3851" w:rsidRDefault="000E2EA5" w:rsidP="000E2EA5">
      <w:r w:rsidRPr="007C3851">
        <w:t>Rozhodující a závazné výměry prací a dodávek materiálu jsou uvedeny v</w:t>
      </w:r>
      <w:r w:rsidR="007C3851" w:rsidRPr="007C3851">
        <w:t> příloze č. 2 „Soupis</w:t>
      </w:r>
      <w:r w:rsidRPr="007C3851">
        <w:t xml:space="preserve"> prací a materiálu</w:t>
      </w:r>
      <w:r w:rsidR="007C3851" w:rsidRPr="007C3851">
        <w:t>“</w:t>
      </w:r>
      <w:r w:rsidRPr="007C3851">
        <w:t>.</w:t>
      </w:r>
      <w:r w:rsidR="007C3851">
        <w:t xml:space="preserve"> </w:t>
      </w:r>
      <w:r w:rsidR="007C3851" w:rsidRPr="007C3851">
        <w:t>Materiál dodávaný objednatelem je uveden jako dodá</w:t>
      </w:r>
      <w:r w:rsidR="007C3851">
        <w:t>vka SPRÁ</w:t>
      </w:r>
      <w:r w:rsidR="007C3851" w:rsidRPr="007C3851">
        <w:t>VY ŽELEZNIC.</w:t>
      </w:r>
    </w:p>
    <w:p w:rsidR="000E2EA5" w:rsidRPr="007C3851" w:rsidRDefault="000E2EA5" w:rsidP="000E2EA5">
      <w:r w:rsidRPr="007C3851">
        <w:t>Ceny uvedené v soupisu prací a materiálu u materiálu dodávaného objednatelem označené jako firemní cena jsou zjištěny jako aktuální cena materiálu na stavech TO a ve střediscích svrškového materiálu.</w:t>
      </w:r>
    </w:p>
    <w:p w:rsidR="000F3F1F" w:rsidRPr="00225CD7" w:rsidRDefault="000F3F1F" w:rsidP="000F3F1F">
      <w:pPr>
        <w:pStyle w:val="Nadpis3"/>
      </w:pPr>
      <w:bookmarkStart w:id="65" w:name="_Toc4738530"/>
      <w:bookmarkStart w:id="66" w:name="_Toc29901247"/>
      <w:bookmarkStart w:id="67" w:name="_Toc33186222"/>
      <w:r w:rsidRPr="00225CD7">
        <w:t>Plánované výluky</w:t>
      </w:r>
      <w:bookmarkEnd w:id="65"/>
      <w:bookmarkEnd w:id="66"/>
      <w:bookmarkEnd w:id="67"/>
    </w:p>
    <w:p w:rsidR="00996D19" w:rsidRPr="00225CD7" w:rsidRDefault="00996D19" w:rsidP="00176591">
      <w:pPr>
        <w:tabs>
          <w:tab w:val="left" w:pos="4253"/>
        </w:tabs>
        <w:contextualSpacing/>
      </w:pPr>
      <w:r w:rsidRPr="00225CD7">
        <w:t xml:space="preserve">Vsetín – </w:t>
      </w:r>
      <w:r w:rsidR="00225CD7" w:rsidRPr="00225CD7">
        <w:t xml:space="preserve">Halenkov (SO 02): </w:t>
      </w:r>
      <w:r w:rsidR="00225CD7" w:rsidRPr="00225CD7">
        <w:tab/>
      </w:r>
      <w:r w:rsidRPr="00225CD7">
        <w:t>1</w:t>
      </w:r>
      <w:r w:rsidR="005B266A" w:rsidRPr="00225CD7">
        <w:t>1</w:t>
      </w:r>
      <w:r w:rsidRPr="00225CD7">
        <w:t xml:space="preserve">. – </w:t>
      </w:r>
      <w:r w:rsidR="005B266A" w:rsidRPr="00225CD7">
        <w:t>1</w:t>
      </w:r>
      <w:r w:rsidRPr="00225CD7">
        <w:t xml:space="preserve">5. </w:t>
      </w:r>
      <w:r w:rsidR="005B266A" w:rsidRPr="00225CD7">
        <w:t>května</w:t>
      </w:r>
      <w:r w:rsidRPr="00225CD7">
        <w:t xml:space="preserve"> 2020</w:t>
      </w:r>
    </w:p>
    <w:p w:rsidR="00996D19" w:rsidRPr="00225CD7" w:rsidRDefault="00996D19" w:rsidP="00176591">
      <w:pPr>
        <w:tabs>
          <w:tab w:val="left" w:pos="4253"/>
        </w:tabs>
        <w:spacing w:before="240"/>
        <w:contextualSpacing/>
      </w:pPr>
      <w:r w:rsidRPr="00225CD7">
        <w:t>Halenkov – Velké Karlovice</w:t>
      </w:r>
      <w:r w:rsidR="00225CD7" w:rsidRPr="00225CD7">
        <w:t xml:space="preserve"> (SO 01, SO 03)</w:t>
      </w:r>
      <w:r w:rsidRPr="00225CD7">
        <w:t xml:space="preserve">: </w:t>
      </w:r>
      <w:r w:rsidR="00225CD7" w:rsidRPr="00225CD7">
        <w:tab/>
        <w:t>září / říjen</w:t>
      </w:r>
      <w:r w:rsidRPr="00225CD7">
        <w:t xml:space="preserve"> 2020</w:t>
      </w:r>
    </w:p>
    <w:p w:rsidR="000E2EA5" w:rsidRPr="007C3851" w:rsidRDefault="000E2EA5" w:rsidP="000E2EA5">
      <w:pPr>
        <w:pStyle w:val="Nadpis3"/>
      </w:pPr>
      <w:bookmarkStart w:id="68" w:name="_Toc29901248"/>
      <w:bookmarkStart w:id="69" w:name="_Toc33186223"/>
      <w:r w:rsidRPr="007C3851">
        <w:lastRenderedPageBreak/>
        <w:t>Koordinace s ostatními probíhajícími opravami</w:t>
      </w:r>
      <w:bookmarkEnd w:id="68"/>
      <w:bookmarkEnd w:id="69"/>
    </w:p>
    <w:p w:rsidR="000E2EA5" w:rsidRPr="007C3851" w:rsidRDefault="000E2EA5" w:rsidP="000E2EA5">
      <w:r w:rsidRPr="007C3851">
        <w:t>Vzhledem k tomu, že při opravě dochází k demontáži kolejového svršku, a tím pádem k přerušení dráhy, je třeba zkoordinovat probíhající práce se všemi probíhajícími údržbovými a opravnými pracemi probíhajícími ve stejných výlukových časech a ve stejných nebo přilehlých úsecích.</w:t>
      </w:r>
      <w:r w:rsidR="007C3851" w:rsidRPr="007C3851">
        <w:t xml:space="preserve"> Jedná se zejména o investiční akci „Rekonstrukce přejezdu v km 15,225 (P8088) na trati Vsetín – Velké Karlovice“.</w:t>
      </w:r>
    </w:p>
    <w:p w:rsidR="000E2EA5" w:rsidRPr="007C3851" w:rsidRDefault="000E2EA5" w:rsidP="000E2EA5">
      <w:pPr>
        <w:pStyle w:val="Nadpis3"/>
      </w:pPr>
      <w:bookmarkStart w:id="70" w:name="_Toc29901249"/>
      <w:bookmarkStart w:id="71" w:name="_Toc33186224"/>
      <w:r w:rsidRPr="007C3851">
        <w:t>Zhotovitel zajistí a dodá</w:t>
      </w:r>
      <w:bookmarkEnd w:id="70"/>
      <w:bookmarkEnd w:id="71"/>
    </w:p>
    <w:p w:rsidR="000E2EA5" w:rsidRPr="007C3851" w:rsidRDefault="000E2EA5" w:rsidP="000E2EA5">
      <w:pPr>
        <w:pStyle w:val="Odstavecseseznamem"/>
        <w:numPr>
          <w:ilvl w:val="0"/>
          <w:numId w:val="36"/>
        </w:numPr>
      </w:pPr>
      <w:r w:rsidRPr="007C3851">
        <w:t xml:space="preserve">Veškeré práce, materiál </w:t>
      </w:r>
      <w:r w:rsidR="00555478">
        <w:t xml:space="preserve">(kromě dodávek objednatele) </w:t>
      </w:r>
      <w:r w:rsidRPr="007C3851">
        <w:t>a přepravy uvedené v soupisu prací a materiálu.</w:t>
      </w:r>
    </w:p>
    <w:p w:rsidR="000E2EA5" w:rsidRPr="007C3851" w:rsidRDefault="000E2EA5" w:rsidP="000E2EA5">
      <w:pPr>
        <w:pStyle w:val="Odstavecseseznamem"/>
        <w:numPr>
          <w:ilvl w:val="0"/>
          <w:numId w:val="36"/>
        </w:numPr>
      </w:pPr>
      <w:r w:rsidRPr="007C3851">
        <w:t>Zajistí uzávěry dotčených přejezdů.</w:t>
      </w:r>
    </w:p>
    <w:p w:rsidR="000E2EA5" w:rsidRPr="007C3851" w:rsidRDefault="000E2EA5" w:rsidP="000E2EA5">
      <w:pPr>
        <w:pStyle w:val="Odstavecseseznamem"/>
        <w:numPr>
          <w:ilvl w:val="0"/>
          <w:numId w:val="36"/>
        </w:numPr>
      </w:pPr>
      <w:r w:rsidRPr="007C3851">
        <w:t>Technologické postupy výlukových prací dle Pokynu generálního ředitele č. 17 „Hospodárné využívání výlukových časů při opravných a údržbových pracích na železničních drahách ve správě Správy železniční dopravní cesty, státní organizace“, č. j. S3583/2013-TÚDC ze dne 1. října 2013.</w:t>
      </w:r>
    </w:p>
    <w:p w:rsidR="000E2EA5" w:rsidRPr="007C3851" w:rsidRDefault="000E2EA5" w:rsidP="000E2EA5">
      <w:pPr>
        <w:pStyle w:val="Nadpis3"/>
      </w:pPr>
      <w:bookmarkStart w:id="72" w:name="_Toc29901250"/>
      <w:bookmarkStart w:id="73" w:name="_Toc33186225"/>
      <w:r w:rsidRPr="007C3851">
        <w:t>Objednatel dodá</w:t>
      </w:r>
      <w:bookmarkEnd w:id="72"/>
      <w:bookmarkEnd w:id="73"/>
    </w:p>
    <w:p w:rsidR="000E2EA5" w:rsidRPr="007C3851" w:rsidRDefault="000E2EA5" w:rsidP="000E2EA5">
      <w:pPr>
        <w:pStyle w:val="Odstavecseseznamem"/>
        <w:numPr>
          <w:ilvl w:val="0"/>
          <w:numId w:val="39"/>
        </w:numPr>
      </w:pPr>
      <w:r w:rsidRPr="007C3851">
        <w:t xml:space="preserve">Seznam vlastníků kabelových tras a inženýrských sítí. </w:t>
      </w:r>
      <w:r w:rsidRPr="007C3851">
        <w:tab/>
      </w:r>
    </w:p>
    <w:p w:rsidR="0028342C" w:rsidRPr="007C3851" w:rsidRDefault="000E2EA5" w:rsidP="00FD190E">
      <w:pPr>
        <w:pStyle w:val="Odstavecseseznamem"/>
        <w:numPr>
          <w:ilvl w:val="0"/>
          <w:numId w:val="39"/>
        </w:numPr>
        <w:spacing w:after="200" w:line="360" w:lineRule="auto"/>
      </w:pPr>
      <w:r w:rsidRPr="007C3851">
        <w:t xml:space="preserve">Položky označené v soupisu prací a materiálu jako </w:t>
      </w:r>
      <w:r w:rsidRPr="007C3851">
        <w:rPr>
          <w:b/>
        </w:rPr>
        <w:t xml:space="preserve">dodávka </w:t>
      </w:r>
      <w:r w:rsidR="007C3851" w:rsidRPr="007C3851">
        <w:rPr>
          <w:b/>
        </w:rPr>
        <w:t>SPRÁVY ŽELEZNIC</w:t>
      </w:r>
      <w:r w:rsidRPr="007C3851">
        <w:rPr>
          <w:b/>
        </w:rPr>
        <w:t>:</w:t>
      </w:r>
      <w:r w:rsidRPr="007C3851">
        <w:t xml:space="preserve"> </w:t>
      </w:r>
      <w:r w:rsidR="0028342C" w:rsidRPr="007C3851">
        <w:rPr>
          <w:color w:val="FF5200" w:themeColor="accent2"/>
        </w:rPr>
        <w:tab/>
        <w:t xml:space="preserve"> </w:t>
      </w:r>
    </w:p>
    <w:p w:rsidR="007C3851" w:rsidRPr="007C3851" w:rsidRDefault="007C3851" w:rsidP="007C3851">
      <w:pPr>
        <w:pStyle w:val="Odstavecseseznamem"/>
        <w:numPr>
          <w:ilvl w:val="0"/>
          <w:numId w:val="42"/>
        </w:numPr>
        <w:spacing w:after="0" w:line="360" w:lineRule="auto"/>
        <w:rPr>
          <w:color w:val="FF5200" w:themeColor="accent2"/>
        </w:rPr>
      </w:pPr>
      <w:r w:rsidRPr="007C3851">
        <w:rPr>
          <w:color w:val="FF5200" w:themeColor="accent2"/>
        </w:rPr>
        <w:t xml:space="preserve">Kolejnice třídy R260 </w:t>
      </w:r>
      <w:proofErr w:type="spellStart"/>
      <w:r w:rsidRPr="007C3851">
        <w:rPr>
          <w:color w:val="FF5200" w:themeColor="accent2"/>
        </w:rPr>
        <w:t>tv</w:t>
      </w:r>
      <w:proofErr w:type="spellEnd"/>
      <w:r w:rsidRPr="007C3851">
        <w:rPr>
          <w:color w:val="FF5200" w:themeColor="accent2"/>
        </w:rPr>
        <w:t>. 49 E1 délky 25,000 m</w:t>
      </w:r>
    </w:p>
    <w:p w:rsidR="00C30688" w:rsidRPr="007C3851" w:rsidRDefault="007C3851" w:rsidP="007C3851">
      <w:pPr>
        <w:pStyle w:val="Odstavecseseznamem"/>
        <w:numPr>
          <w:ilvl w:val="0"/>
          <w:numId w:val="42"/>
        </w:numPr>
        <w:spacing w:after="0" w:line="360" w:lineRule="auto"/>
        <w:rPr>
          <w:color w:val="FF5200" w:themeColor="accent2"/>
        </w:rPr>
      </w:pPr>
      <w:r w:rsidRPr="007C3851">
        <w:rPr>
          <w:color w:val="FF5200" w:themeColor="accent2"/>
        </w:rPr>
        <w:t>Pražce dřevěné příčné nevystrojené</w:t>
      </w:r>
    </w:p>
    <w:p w:rsidR="00C30688" w:rsidRPr="007C3851" w:rsidRDefault="007C3851" w:rsidP="00C30688">
      <w:pPr>
        <w:pStyle w:val="Odstavecseseznamem"/>
        <w:numPr>
          <w:ilvl w:val="0"/>
          <w:numId w:val="42"/>
        </w:numPr>
        <w:spacing w:after="0" w:line="360" w:lineRule="auto"/>
        <w:rPr>
          <w:color w:val="FF5200" w:themeColor="accent2"/>
        </w:rPr>
      </w:pPr>
      <w:r w:rsidRPr="007C3851">
        <w:rPr>
          <w:color w:val="FF5200" w:themeColor="accent2"/>
        </w:rPr>
        <w:t>Betonové pražce</w:t>
      </w:r>
      <w:r w:rsidR="00555478">
        <w:rPr>
          <w:color w:val="FF5200" w:themeColor="accent2"/>
        </w:rPr>
        <w:t xml:space="preserve"> vystrojené</w:t>
      </w:r>
      <w:r w:rsidRPr="007C3851">
        <w:rPr>
          <w:color w:val="FF5200" w:themeColor="accent2"/>
        </w:rPr>
        <w:t xml:space="preserve"> SB 5 (užité)</w:t>
      </w:r>
    </w:p>
    <w:p w:rsidR="00C30688" w:rsidRPr="007C3851" w:rsidRDefault="007C3851" w:rsidP="00C30688">
      <w:pPr>
        <w:pStyle w:val="Odstavecseseznamem"/>
        <w:numPr>
          <w:ilvl w:val="0"/>
          <w:numId w:val="42"/>
        </w:numPr>
        <w:spacing w:after="0" w:line="360" w:lineRule="auto"/>
        <w:rPr>
          <w:color w:val="FF5200" w:themeColor="accent2"/>
        </w:rPr>
      </w:pPr>
      <w:r w:rsidRPr="007C3851">
        <w:rPr>
          <w:color w:val="FF5200" w:themeColor="accent2"/>
        </w:rPr>
        <w:t xml:space="preserve">Betonové pražce </w:t>
      </w:r>
      <w:r w:rsidR="00555478">
        <w:rPr>
          <w:color w:val="FF5200" w:themeColor="accent2"/>
        </w:rPr>
        <w:t>vystrojené</w:t>
      </w:r>
      <w:r w:rsidR="00555478" w:rsidRPr="007C3851">
        <w:rPr>
          <w:color w:val="FF5200" w:themeColor="accent2"/>
        </w:rPr>
        <w:t xml:space="preserve"> </w:t>
      </w:r>
      <w:r w:rsidRPr="007C3851">
        <w:rPr>
          <w:color w:val="FF5200" w:themeColor="accent2"/>
        </w:rPr>
        <w:t>SB 8</w:t>
      </w:r>
      <w:r w:rsidR="00C30688" w:rsidRPr="007C3851">
        <w:rPr>
          <w:color w:val="FF5200" w:themeColor="accent2"/>
        </w:rPr>
        <w:t xml:space="preserve"> </w:t>
      </w:r>
      <w:r>
        <w:rPr>
          <w:color w:val="FF5200" w:themeColor="accent2"/>
        </w:rPr>
        <w:t xml:space="preserve">P </w:t>
      </w:r>
      <w:r w:rsidR="00C30688" w:rsidRPr="007C3851">
        <w:rPr>
          <w:color w:val="FF5200" w:themeColor="accent2"/>
        </w:rPr>
        <w:t>(užité)</w:t>
      </w:r>
    </w:p>
    <w:p w:rsidR="00C30688" w:rsidRDefault="007C3851" w:rsidP="007C3851">
      <w:pPr>
        <w:pStyle w:val="Odstavecseseznamem"/>
        <w:numPr>
          <w:ilvl w:val="0"/>
          <w:numId w:val="42"/>
        </w:numPr>
        <w:spacing w:after="0" w:line="360" w:lineRule="auto"/>
        <w:rPr>
          <w:color w:val="FF5200" w:themeColor="accent2"/>
        </w:rPr>
      </w:pPr>
      <w:r w:rsidRPr="007C3851">
        <w:rPr>
          <w:color w:val="FF5200" w:themeColor="accent2"/>
        </w:rPr>
        <w:t>Pražcové kotvy pro pražce betonové SB 5</w:t>
      </w:r>
    </w:p>
    <w:p w:rsidR="007C3851" w:rsidRPr="007C3851" w:rsidRDefault="007C3851" w:rsidP="007C3851">
      <w:pPr>
        <w:pStyle w:val="Odstavecseseznamem"/>
        <w:numPr>
          <w:ilvl w:val="0"/>
          <w:numId w:val="42"/>
        </w:numPr>
        <w:spacing w:after="0" w:line="360" w:lineRule="auto"/>
        <w:rPr>
          <w:color w:val="FF5200" w:themeColor="accent2"/>
        </w:rPr>
      </w:pPr>
      <w:r w:rsidRPr="007C3851">
        <w:rPr>
          <w:color w:val="FF5200" w:themeColor="accent2"/>
        </w:rPr>
        <w:t xml:space="preserve">Pražcové kotvy pro pražce </w:t>
      </w:r>
      <w:r w:rsidR="00555478">
        <w:rPr>
          <w:color w:val="FF5200" w:themeColor="accent2"/>
        </w:rPr>
        <w:t>dřevěné</w:t>
      </w:r>
    </w:p>
    <w:p w:rsidR="00C30688" w:rsidRPr="007C3851" w:rsidRDefault="00C30688" w:rsidP="00E064DD">
      <w:pPr>
        <w:pStyle w:val="Odstavecseseznamem"/>
        <w:numPr>
          <w:ilvl w:val="0"/>
          <w:numId w:val="42"/>
        </w:numPr>
        <w:spacing w:line="360" w:lineRule="auto"/>
        <w:ind w:left="1066" w:hanging="357"/>
        <w:contextualSpacing w:val="0"/>
        <w:rPr>
          <w:color w:val="FF5200" w:themeColor="accent2"/>
        </w:rPr>
      </w:pPr>
      <w:r w:rsidRPr="007C3851">
        <w:rPr>
          <w:color w:val="FF5200" w:themeColor="accent2"/>
        </w:rPr>
        <w:t>Pryžové podložky pod patu kolejnice</w:t>
      </w:r>
    </w:p>
    <w:p w:rsidR="000E2EA5" w:rsidRPr="00180FBA" w:rsidRDefault="000E2EA5" w:rsidP="00FD71EA">
      <w:pPr>
        <w:spacing w:line="360" w:lineRule="auto"/>
      </w:pPr>
      <w:r w:rsidRPr="00180FBA">
        <w:t xml:space="preserve">Pozn.: Celková cena materiálu dodávaného objednatelem je </w:t>
      </w:r>
      <w:r w:rsidR="00555478">
        <w:rPr>
          <w:b/>
        </w:rPr>
        <w:t>740 234</w:t>
      </w:r>
      <w:r w:rsidR="00180FBA" w:rsidRPr="00180FBA">
        <w:rPr>
          <w:b/>
        </w:rPr>
        <w:t>,00</w:t>
      </w:r>
      <w:r w:rsidR="006D1B28" w:rsidRPr="00180FBA">
        <w:rPr>
          <w:b/>
        </w:rPr>
        <w:t xml:space="preserve"> </w:t>
      </w:r>
      <w:r w:rsidRPr="00180FBA">
        <w:rPr>
          <w:b/>
        </w:rPr>
        <w:t>Kč.</w:t>
      </w:r>
    </w:p>
    <w:p w:rsidR="000E2EA5" w:rsidRPr="007C3851" w:rsidRDefault="000E2EA5" w:rsidP="00FD71EA">
      <w:pPr>
        <w:pStyle w:val="Nadpis3"/>
        <w:spacing w:before="0"/>
      </w:pPr>
      <w:bookmarkStart w:id="74" w:name="_Toc29901251"/>
      <w:bookmarkStart w:id="75" w:name="_Toc33186226"/>
      <w:r w:rsidRPr="007C3851">
        <w:t xml:space="preserve">Další </w:t>
      </w:r>
      <w:r w:rsidRPr="007C3851">
        <w:rPr>
          <w:rStyle w:val="Nadpis3Char"/>
          <w:b/>
        </w:rPr>
        <w:t>požadavky</w:t>
      </w:r>
      <w:r w:rsidRPr="007C3851">
        <w:t xml:space="preserve"> objednatele</w:t>
      </w:r>
      <w:bookmarkEnd w:id="74"/>
      <w:bookmarkEnd w:id="75"/>
    </w:p>
    <w:p w:rsidR="000E2EA5" w:rsidRPr="007C3851" w:rsidRDefault="000E2EA5" w:rsidP="000E2EA5">
      <w:r w:rsidRPr="007C3851">
        <w:t xml:space="preserve">Objednatel předpokládá dodávku kameniva převážně z kamenolomu splňující </w:t>
      </w:r>
      <w:proofErr w:type="spellStart"/>
      <w:r w:rsidRPr="007C3851">
        <w:t>technicko-kvalitativní</w:t>
      </w:r>
      <w:proofErr w:type="spellEnd"/>
      <w:r w:rsidRPr="007C3851">
        <w:t xml:space="preserve"> podmínky, který je nejblíže k pracovnímu místu. V případě využití vzdálenějšího kamenolomu žádá objednatel o zdůvodnění a informování minimálně 7 dní před plánovaným datem dodání na stavbu.</w:t>
      </w:r>
    </w:p>
    <w:p w:rsidR="000E2EA5" w:rsidRPr="007C3851" w:rsidRDefault="000E2EA5" w:rsidP="000E2EA5">
      <w:r w:rsidRPr="007C3851">
        <w:t xml:space="preserve">V případě, že dodávka kameniva bude prováděna jinou cestou, než nejkratší možnou, musí zhotovitel o této skutečnosti informovat objednatele před uskutečněním cesty a náležitě zdůvodnit, případně doložit podklady, pro tuto skutečnost. </w:t>
      </w:r>
    </w:p>
    <w:p w:rsidR="000E2EA5" w:rsidRPr="007C3851" w:rsidRDefault="000E2EA5" w:rsidP="000E2EA5">
      <w:r w:rsidRPr="007C3851">
        <w:t>Pokud nebudou dodrženy výše popsané podmínky, objednatel si vyhrazuje právo, aby zmíněné dodávky kameniva byly účtovány dle jejich nejkratší možné cesty.</w:t>
      </w:r>
    </w:p>
    <w:p w:rsidR="000E2EA5" w:rsidRPr="007C3851" w:rsidRDefault="000E2EA5" w:rsidP="000E2EA5">
      <w:r w:rsidRPr="007C3851">
        <w:t>Nejdelší možná účtovatelná přeprava mechanizace na místo prováděných prací je 200 km.</w:t>
      </w:r>
    </w:p>
    <w:p w:rsidR="000E2EA5" w:rsidRPr="007C3851" w:rsidRDefault="000E2EA5" w:rsidP="000E2EA5">
      <w:r w:rsidRPr="007C3851">
        <w:t xml:space="preserve">Poplatek za použití dopravní cesty je započítán v rozpočtových položkách za přepravu. </w:t>
      </w:r>
    </w:p>
    <w:p w:rsidR="000E2EA5" w:rsidRPr="007C3851" w:rsidRDefault="000E2EA5" w:rsidP="000E2EA5">
      <w:r w:rsidRPr="007C3851">
        <w:t>Při konečné předávce prací budou zhotovitelem dodány datové výstupy ASP pro kontrolu dosažených posunů a zdvihů koleje.</w:t>
      </w:r>
    </w:p>
    <w:p w:rsidR="00E064DD" w:rsidRDefault="000E2EA5" w:rsidP="000E2EA5">
      <w:r w:rsidRPr="007C3851">
        <w:t>Ocelový šrot a veškerý vyzískaný materiál bude protokolárně předán pověřené osobě správce tratí.</w:t>
      </w:r>
    </w:p>
    <w:p w:rsidR="00E064DD" w:rsidRDefault="00E064DD">
      <w:pPr>
        <w:jc w:val="left"/>
      </w:pPr>
      <w:r>
        <w:br w:type="page"/>
      </w:r>
    </w:p>
    <w:p w:rsidR="000E2EA5" w:rsidRPr="00180FBA" w:rsidRDefault="000E2EA5" w:rsidP="000E2EA5">
      <w:pPr>
        <w:pStyle w:val="Nadpis3"/>
      </w:pPr>
      <w:bookmarkStart w:id="76" w:name="_Toc29901252"/>
      <w:bookmarkStart w:id="77" w:name="_Toc33186227"/>
      <w:r w:rsidRPr="00180FBA">
        <w:lastRenderedPageBreak/>
        <w:t>Seznam příloh</w:t>
      </w:r>
      <w:bookmarkEnd w:id="76"/>
      <w:bookmarkEnd w:id="77"/>
    </w:p>
    <w:p w:rsidR="000E2EA5" w:rsidRPr="00180FBA" w:rsidRDefault="00180FBA" w:rsidP="00180FBA">
      <w:pPr>
        <w:pStyle w:val="Odstavecseseznamem"/>
        <w:numPr>
          <w:ilvl w:val="0"/>
          <w:numId w:val="49"/>
        </w:numPr>
        <w:tabs>
          <w:tab w:val="left" w:pos="284"/>
        </w:tabs>
        <w:ind w:left="0" w:firstLine="0"/>
      </w:pPr>
      <w:r>
        <w:t xml:space="preserve">Příloha č. 2 – </w:t>
      </w:r>
      <w:r w:rsidR="000E2EA5" w:rsidRPr="00180FBA">
        <w:t>Soupis prací a materiálu</w:t>
      </w:r>
    </w:p>
    <w:p w:rsidR="00180FBA" w:rsidRPr="00180FBA" w:rsidRDefault="00180FBA" w:rsidP="00180FBA">
      <w:pPr>
        <w:pStyle w:val="Odstavecseseznamem"/>
        <w:numPr>
          <w:ilvl w:val="0"/>
          <w:numId w:val="49"/>
        </w:numPr>
        <w:tabs>
          <w:tab w:val="left" w:pos="284"/>
        </w:tabs>
        <w:ind w:left="0" w:firstLine="0"/>
      </w:pPr>
      <w:r>
        <w:t xml:space="preserve">Příloha č. 3 – </w:t>
      </w:r>
      <w:r w:rsidRPr="00180FBA">
        <w:t>Základní informace o zakázce</w:t>
      </w:r>
    </w:p>
    <w:p w:rsidR="00180FBA" w:rsidRPr="00180FBA" w:rsidRDefault="00180FBA" w:rsidP="00180FBA">
      <w:pPr>
        <w:pStyle w:val="Odstavecseseznamem"/>
        <w:numPr>
          <w:ilvl w:val="0"/>
          <w:numId w:val="49"/>
        </w:numPr>
        <w:tabs>
          <w:tab w:val="left" w:pos="284"/>
        </w:tabs>
        <w:ind w:left="0" w:firstLine="0"/>
      </w:pPr>
      <w:r>
        <w:t xml:space="preserve">Příloha č. 4 – </w:t>
      </w:r>
      <w:r w:rsidRPr="00180FBA">
        <w:t>Stanovení nákladů na akci oprav a údržby</w:t>
      </w:r>
    </w:p>
    <w:p w:rsidR="00180FBA" w:rsidRPr="00180FBA" w:rsidRDefault="00180FBA" w:rsidP="00180FBA">
      <w:pPr>
        <w:pStyle w:val="Odstavecseseznamem"/>
        <w:numPr>
          <w:ilvl w:val="0"/>
          <w:numId w:val="49"/>
        </w:numPr>
        <w:tabs>
          <w:tab w:val="left" w:pos="284"/>
        </w:tabs>
        <w:ind w:left="0" w:firstLine="0"/>
      </w:pPr>
      <w:r>
        <w:t xml:space="preserve">Příloha č. 5 – </w:t>
      </w:r>
      <w:r w:rsidRPr="00180FBA">
        <w:t>Popis technologie údržby a opravných prací – obecné zásady</w:t>
      </w:r>
    </w:p>
    <w:p w:rsidR="00180FBA" w:rsidRPr="00180FBA" w:rsidRDefault="00180FBA" w:rsidP="00180FBA">
      <w:pPr>
        <w:pStyle w:val="Odstavecseseznamem"/>
        <w:numPr>
          <w:ilvl w:val="0"/>
          <w:numId w:val="49"/>
        </w:numPr>
        <w:tabs>
          <w:tab w:val="left" w:pos="284"/>
        </w:tabs>
        <w:ind w:left="0" w:firstLine="0"/>
      </w:pPr>
      <w:r>
        <w:t xml:space="preserve">Příloha č. 6 – </w:t>
      </w:r>
      <w:r w:rsidRPr="00180FBA">
        <w:t>Zvláštní technické podmínky</w:t>
      </w:r>
    </w:p>
    <w:p w:rsidR="00180FBA" w:rsidRPr="00180FBA" w:rsidRDefault="00180FBA" w:rsidP="00180FBA">
      <w:pPr>
        <w:pStyle w:val="Odstavecseseznamem"/>
        <w:numPr>
          <w:ilvl w:val="0"/>
          <w:numId w:val="49"/>
        </w:numPr>
        <w:tabs>
          <w:tab w:val="left" w:pos="284"/>
        </w:tabs>
        <w:ind w:left="0" w:firstLine="0"/>
      </w:pPr>
      <w:r>
        <w:t xml:space="preserve">Příloha č. 7 – </w:t>
      </w:r>
      <w:r w:rsidRPr="00180FBA">
        <w:t>Všeobecné technické podmínky</w:t>
      </w:r>
    </w:p>
    <w:p w:rsidR="00180FBA" w:rsidRPr="00180FBA" w:rsidRDefault="00180FBA" w:rsidP="00180FBA">
      <w:pPr>
        <w:pStyle w:val="Odstavecseseznamem"/>
        <w:numPr>
          <w:ilvl w:val="0"/>
          <w:numId w:val="49"/>
        </w:numPr>
        <w:tabs>
          <w:tab w:val="left" w:pos="284"/>
        </w:tabs>
        <w:ind w:left="0" w:firstLine="0"/>
      </w:pPr>
      <w:r>
        <w:t xml:space="preserve">Příloha č. 8 – </w:t>
      </w:r>
      <w:r w:rsidRPr="00180FBA">
        <w:t>Schéma ST</w:t>
      </w:r>
    </w:p>
    <w:p w:rsidR="005D74FA" w:rsidRPr="00180FBA" w:rsidRDefault="00CC774C" w:rsidP="00182032">
      <w:pPr>
        <w:pStyle w:val="Nadpis2"/>
      </w:pPr>
      <w:bookmarkStart w:id="78" w:name="_Toc33186228"/>
      <w:r w:rsidRPr="00180FBA">
        <w:t>Fotodokumentace</w:t>
      </w:r>
      <w:bookmarkEnd w:id="78"/>
    </w:p>
    <w:p w:rsidR="009C714C" w:rsidRPr="00471E32" w:rsidRDefault="009C714C" w:rsidP="009C714C">
      <w:pPr>
        <w:pStyle w:val="Nadpis3"/>
        <w:tabs>
          <w:tab w:val="left" w:pos="993"/>
        </w:tabs>
        <w:contextualSpacing/>
      </w:pPr>
      <w:bookmarkStart w:id="79" w:name="_Toc33186229"/>
      <w:r w:rsidRPr="00471E32">
        <w:t>SO 01:</w:t>
      </w:r>
      <w:r w:rsidRPr="00471E32">
        <w:tab/>
        <w:t>Huslenky Bařiny</w:t>
      </w:r>
      <w:bookmarkEnd w:id="79"/>
    </w:p>
    <w:p w:rsidR="00182032" w:rsidRDefault="009C714C" w:rsidP="009C714C">
      <w:pPr>
        <w:pStyle w:val="Nadpis3"/>
        <w:tabs>
          <w:tab w:val="left" w:pos="993"/>
        </w:tabs>
        <w:spacing w:before="0"/>
      </w:pPr>
      <w:r w:rsidRPr="00471E32">
        <w:tab/>
      </w:r>
      <w:bookmarkStart w:id="80" w:name="_Toc29901255"/>
      <w:bookmarkStart w:id="81" w:name="_Toc33186230"/>
      <w:r w:rsidRPr="00471E32">
        <w:t>(</w:t>
      </w:r>
      <w:r w:rsidR="00471E32" w:rsidRPr="00471E32">
        <w:t>km 11,805 – 12,305</w:t>
      </w:r>
      <w:r w:rsidRPr="00471E32">
        <w:t>)</w:t>
      </w:r>
      <w:bookmarkEnd w:id="80"/>
      <w:bookmarkEnd w:id="81"/>
    </w:p>
    <w:p w:rsidR="00471E32" w:rsidRDefault="00471E32" w:rsidP="00471E32">
      <w:r>
        <w:rPr>
          <w:noProof/>
          <w:lang w:eastAsia="cs-CZ"/>
        </w:rPr>
        <w:drawing>
          <wp:inline distT="0" distB="0" distL="0" distR="0">
            <wp:extent cx="4949687" cy="3359426"/>
            <wp:effectExtent l="0" t="0" r="381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00115_113824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9687" cy="335942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1E32" w:rsidRPr="00471E32" w:rsidRDefault="00471E32" w:rsidP="00471E32">
      <w:r>
        <w:rPr>
          <w:noProof/>
          <w:lang w:eastAsia="cs-CZ"/>
        </w:rPr>
        <w:drawing>
          <wp:inline distT="0" distB="0" distL="0" distR="0">
            <wp:extent cx="4949687" cy="3366052"/>
            <wp:effectExtent l="0" t="0" r="3810" b="635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00115_114203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5283" cy="336985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C714C" w:rsidRPr="00471E32" w:rsidRDefault="009C714C" w:rsidP="009C714C">
      <w:pPr>
        <w:pStyle w:val="Nadpis3"/>
        <w:tabs>
          <w:tab w:val="left" w:pos="993"/>
        </w:tabs>
      </w:pPr>
      <w:bookmarkStart w:id="82" w:name="_Toc33186231"/>
      <w:r w:rsidRPr="00471E32">
        <w:lastRenderedPageBreak/>
        <w:t xml:space="preserve">SO 02: </w:t>
      </w:r>
      <w:r w:rsidRPr="00471E32">
        <w:tab/>
        <w:t>Halenkov</w:t>
      </w:r>
      <w:bookmarkEnd w:id="82"/>
      <w:r w:rsidR="00471E32" w:rsidRPr="00471E32">
        <w:t xml:space="preserve"> u školy</w:t>
      </w:r>
    </w:p>
    <w:p w:rsidR="00ED0025" w:rsidRDefault="009C714C" w:rsidP="009C714C">
      <w:pPr>
        <w:pStyle w:val="Nadpis3"/>
        <w:tabs>
          <w:tab w:val="left" w:pos="993"/>
        </w:tabs>
        <w:spacing w:before="0"/>
        <w:contextualSpacing/>
      </w:pPr>
      <w:r w:rsidRPr="00471E32">
        <w:tab/>
      </w:r>
      <w:bookmarkStart w:id="83" w:name="_Toc29901257"/>
      <w:bookmarkStart w:id="84" w:name="_Toc33186232"/>
      <w:r w:rsidR="00471E32" w:rsidRPr="00471E32">
        <w:t>(km 15,</w:t>
      </w:r>
      <w:r w:rsidR="00E064DD">
        <w:t>381</w:t>
      </w:r>
      <w:r w:rsidR="00471E32" w:rsidRPr="00471E32">
        <w:t xml:space="preserve"> – 15,8</w:t>
      </w:r>
      <w:r w:rsidR="00E064DD">
        <w:t>32</w:t>
      </w:r>
      <w:r w:rsidRPr="00471E32">
        <w:t>)</w:t>
      </w:r>
      <w:bookmarkEnd w:id="83"/>
      <w:bookmarkEnd w:id="84"/>
    </w:p>
    <w:p w:rsidR="00471E32" w:rsidRDefault="00471E32" w:rsidP="00471E32">
      <w:r>
        <w:rPr>
          <w:noProof/>
          <w:lang w:eastAsia="cs-CZ"/>
        </w:rPr>
        <w:drawing>
          <wp:inline distT="0" distB="0" distL="0" distR="0">
            <wp:extent cx="4936435" cy="3369622"/>
            <wp:effectExtent l="0" t="0" r="0" b="2540"/>
            <wp:docPr id="9" name="Obrázek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00115_123800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2015" cy="337343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71E32" w:rsidRPr="00471E32" w:rsidRDefault="00471E32" w:rsidP="00471E32">
      <w:r>
        <w:rPr>
          <w:noProof/>
          <w:lang w:eastAsia="cs-CZ"/>
        </w:rPr>
        <w:drawing>
          <wp:inline distT="0" distB="0" distL="0" distR="0">
            <wp:extent cx="4936435" cy="3369623"/>
            <wp:effectExtent l="0" t="0" r="0" b="254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0200115_123406.jpg"/>
                    <pic:cNvPicPr/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41167" cy="33728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471E32" w:rsidRPr="00471E32" w:rsidSect="00A228A3">
      <w:headerReference w:type="default" r:id="rId17"/>
      <w:footerReference w:type="default" r:id="rId18"/>
      <w:headerReference w:type="first" r:id="rId19"/>
      <w:footerReference w:type="first" r:id="rId20"/>
      <w:pgSz w:w="11906" w:h="16838" w:code="9"/>
      <w:pgMar w:top="590" w:right="1134" w:bottom="1276" w:left="2070" w:header="595" w:footer="624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633588" w:rsidRDefault="00633588" w:rsidP="00962258">
      <w:pPr>
        <w:spacing w:after="0" w:line="240" w:lineRule="auto"/>
      </w:pPr>
      <w:r>
        <w:separator/>
      </w:r>
    </w:p>
  </w:endnote>
  <w:endnote w:type="continuationSeparator" w:id="0">
    <w:p w:rsidR="00633588" w:rsidRDefault="00633588" w:rsidP="0096225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0031B9" w:rsidTr="00D831A3">
      <w:tc>
        <w:tcPr>
          <w:tcW w:w="1361" w:type="dxa"/>
          <w:tcMar>
            <w:left w:w="0" w:type="dxa"/>
            <w:right w:w="0" w:type="dxa"/>
          </w:tcMar>
          <w:vAlign w:val="bottom"/>
        </w:tcPr>
        <w:p w:rsidR="000031B9" w:rsidRPr="00B8518B" w:rsidRDefault="000031B9" w:rsidP="00B8518B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6A4B3C">
            <w:rPr>
              <w:rStyle w:val="slostrnky"/>
              <w:noProof/>
            </w:rPr>
            <w:t>2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6A4B3C">
            <w:rPr>
              <w:rStyle w:val="slostrnky"/>
              <w:noProof/>
            </w:rPr>
            <w:t>10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0031B9" w:rsidRDefault="000031B9" w:rsidP="00B8518B">
          <w:pPr>
            <w:pStyle w:val="Zpat"/>
          </w:pP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:rsidR="000031B9" w:rsidRDefault="000031B9" w:rsidP="00B8518B">
          <w:pPr>
            <w:pStyle w:val="Zpat"/>
          </w:pPr>
        </w:p>
      </w:tc>
      <w:tc>
        <w:tcPr>
          <w:tcW w:w="2921" w:type="dxa"/>
        </w:tcPr>
        <w:p w:rsidR="000031B9" w:rsidRDefault="000031B9" w:rsidP="00D831A3">
          <w:pPr>
            <w:pStyle w:val="Zpat"/>
          </w:pPr>
        </w:p>
      </w:tc>
    </w:tr>
  </w:tbl>
  <w:p w:rsidR="000031B9" w:rsidRPr="00B8518B" w:rsidRDefault="000031B9" w:rsidP="00B8518B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2336" behindDoc="1" locked="1" layoutInCell="1" allowOverlap="1" wp14:anchorId="2B352932" wp14:editId="317A3908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3" name="Straight Connecto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3" o:spid="_x0000_s1026" style="position:absolute;z-index:-251654144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ebKUft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38EAC7E4" wp14:editId="22034375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2" name="Straight Connector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2" o:spid="_x0000_s1026" style="position:absolute;z-index:-25165619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75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2835"/>
      <w:gridCol w:w="2921"/>
    </w:tblGrid>
    <w:tr w:rsidR="000031B9" w:rsidTr="00F1715C">
      <w:tc>
        <w:tcPr>
          <w:tcW w:w="1361" w:type="dxa"/>
          <w:tcMar>
            <w:left w:w="0" w:type="dxa"/>
            <w:right w:w="0" w:type="dxa"/>
          </w:tcMar>
          <w:vAlign w:val="bottom"/>
        </w:tcPr>
        <w:p w:rsidR="000031B9" w:rsidRPr="00B8518B" w:rsidRDefault="000031B9" w:rsidP="00460660">
          <w:pPr>
            <w:pStyle w:val="Zpat"/>
            <w:rPr>
              <w:rStyle w:val="slostrnky"/>
            </w:rPr>
          </w:pP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>PAGE   \* MERGEFORMAT</w:instrText>
          </w:r>
          <w:r w:rsidRPr="00B8518B">
            <w:rPr>
              <w:rStyle w:val="slostrnky"/>
            </w:rPr>
            <w:fldChar w:fldCharType="separate"/>
          </w:r>
          <w:r w:rsidR="006A4B3C">
            <w:rPr>
              <w:rStyle w:val="slostrnky"/>
              <w:noProof/>
            </w:rPr>
            <w:t>1</w:t>
          </w:r>
          <w:r w:rsidRPr="00B8518B">
            <w:rPr>
              <w:rStyle w:val="slostrnky"/>
            </w:rPr>
            <w:fldChar w:fldCharType="end"/>
          </w:r>
          <w:r w:rsidRPr="00B8518B">
            <w:rPr>
              <w:rStyle w:val="slostrnky"/>
            </w:rPr>
            <w:t>/</w:t>
          </w:r>
          <w:r w:rsidRPr="00B8518B">
            <w:rPr>
              <w:rStyle w:val="slostrnky"/>
            </w:rPr>
            <w:fldChar w:fldCharType="begin"/>
          </w:r>
          <w:r w:rsidRPr="00B8518B">
            <w:rPr>
              <w:rStyle w:val="slostrnky"/>
            </w:rPr>
            <w:instrText xml:space="preserve"> NUMPAGES   \* MERGEFORMAT </w:instrText>
          </w:r>
          <w:r w:rsidRPr="00B8518B">
            <w:rPr>
              <w:rStyle w:val="slostrnky"/>
            </w:rPr>
            <w:fldChar w:fldCharType="separate"/>
          </w:r>
          <w:r w:rsidR="006A4B3C">
            <w:rPr>
              <w:rStyle w:val="slostrnky"/>
              <w:noProof/>
            </w:rPr>
            <w:t>10</w:t>
          </w:r>
          <w:r w:rsidRPr="00B8518B">
            <w:rPr>
              <w:rStyle w:val="slostrnky"/>
            </w:rPr>
            <w:fldChar w:fldCharType="end"/>
          </w: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0031B9" w:rsidRDefault="000031B9" w:rsidP="00CF1BB4">
          <w:pPr>
            <w:pStyle w:val="Zpat"/>
            <w:jc w:val="left"/>
          </w:pPr>
          <w:r>
            <w:t>Správa železni</w:t>
          </w:r>
          <w:r w:rsidR="006A4B3C">
            <w:t>c</w:t>
          </w:r>
          <w:r>
            <w:t>, státní organizace</w:t>
          </w:r>
        </w:p>
        <w:p w:rsidR="000031B9" w:rsidRDefault="000031B9" w:rsidP="00CF1BB4">
          <w:pPr>
            <w:pStyle w:val="Zpat"/>
            <w:jc w:val="left"/>
          </w:pPr>
          <w:r>
            <w:t>zapsána v obchodním rejstříku vedeném Městským soudem v Praze, spisová značka A 48384</w:t>
          </w:r>
        </w:p>
      </w:tc>
      <w:tc>
        <w:tcPr>
          <w:tcW w:w="2835" w:type="dxa"/>
          <w:shd w:val="clear" w:color="auto" w:fill="auto"/>
          <w:tcMar>
            <w:left w:w="0" w:type="dxa"/>
            <w:right w:w="0" w:type="dxa"/>
          </w:tcMar>
        </w:tcPr>
        <w:p w:rsidR="000031B9" w:rsidRDefault="000031B9" w:rsidP="00CF1BB4">
          <w:pPr>
            <w:pStyle w:val="Zpat"/>
            <w:jc w:val="left"/>
          </w:pPr>
          <w:r>
            <w:t>Sídlo: Dlážděná 1003/7, 110 00 Praha 1</w:t>
          </w:r>
        </w:p>
        <w:p w:rsidR="000031B9" w:rsidRDefault="000031B9" w:rsidP="00CF1BB4">
          <w:pPr>
            <w:pStyle w:val="Zpat"/>
            <w:jc w:val="left"/>
          </w:pPr>
          <w:r>
            <w:t>IČ: 709 94 234 DIČ: CZ 709 94 234</w:t>
          </w:r>
        </w:p>
        <w:p w:rsidR="000031B9" w:rsidRDefault="000031B9" w:rsidP="00CF1BB4">
          <w:pPr>
            <w:pStyle w:val="Zpat"/>
            <w:jc w:val="left"/>
          </w:pPr>
          <w:r>
            <w:t>www.szdc.cz</w:t>
          </w:r>
        </w:p>
      </w:tc>
      <w:tc>
        <w:tcPr>
          <w:tcW w:w="2921" w:type="dxa"/>
        </w:tcPr>
        <w:p w:rsidR="000031B9" w:rsidRDefault="000031B9" w:rsidP="00460660">
          <w:pPr>
            <w:pStyle w:val="Zpat"/>
          </w:pPr>
        </w:p>
      </w:tc>
    </w:tr>
  </w:tbl>
  <w:p w:rsidR="000031B9" w:rsidRPr="00B8518B" w:rsidRDefault="000031B9" w:rsidP="00460660">
    <w:pPr>
      <w:pStyle w:val="Zpat"/>
      <w:rPr>
        <w:sz w:val="2"/>
        <w:szCs w:val="2"/>
      </w:rPr>
    </w:pP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71552" behindDoc="1" locked="1" layoutInCell="1" allowOverlap="1" wp14:anchorId="08401976" wp14:editId="1E1D6BE2">
              <wp:simplePos x="0" y="0"/>
              <wp:positionH relativeFrom="page">
                <wp:posOffset>431800</wp:posOffset>
              </wp:positionH>
              <wp:positionV relativeFrom="page">
                <wp:posOffset>7129145</wp:posOffset>
              </wp:positionV>
              <wp:extent cx="180000" cy="0"/>
              <wp:effectExtent l="0" t="0" r="0" b="0"/>
              <wp:wrapNone/>
              <wp:docPr id="7" name="Straight Connector 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7" o:spid="_x0000_s1026" style="position:absolute;z-index:-251644928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561.35pt" to="48.15pt,561.3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  <w:r>
      <w:rPr>
        <w:noProof/>
        <w:sz w:val="2"/>
        <w:szCs w:val="2"/>
        <w:lang w:eastAsia="cs-CZ"/>
      </w:rPr>
      <mc:AlternateContent>
        <mc:Choice Requires="wps">
          <w:drawing>
            <wp:anchor distT="0" distB="0" distL="114300" distR="114300" simplePos="0" relativeHeight="251670528" behindDoc="1" locked="1" layoutInCell="1" allowOverlap="1" wp14:anchorId="69C0706D" wp14:editId="16A5EFB3">
              <wp:simplePos x="0" y="0"/>
              <wp:positionH relativeFrom="page">
                <wp:posOffset>431800</wp:posOffset>
              </wp:positionH>
              <wp:positionV relativeFrom="page">
                <wp:posOffset>3564255</wp:posOffset>
              </wp:positionV>
              <wp:extent cx="180000" cy="0"/>
              <wp:effectExtent l="0" t="0" r="0" b="0"/>
              <wp:wrapNone/>
              <wp:docPr id="10" name="Straight Connector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180000" cy="0"/>
                      </a:xfrm>
                      <a:prstGeom prst="line">
                        <a:avLst/>
                      </a:prstGeom>
                      <a:ln w="25400">
                        <a:solidFill>
                          <a:schemeClr val="accent2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line id="Straight Connector 10" o:spid="_x0000_s1026" style="position:absolute;z-index:-251645952;visibility:visible;mso-wrap-style:square;mso-width-percent:0;mso-wrap-distance-left:9pt;mso-wrap-distance-top:0;mso-wrap-distance-right:9pt;mso-wrap-distance-bottom:0;mso-position-horizontal:absolute;mso-position-horizontal-relative:page;mso-position-vertical:absolute;mso-position-vertical-relative:page;mso-width-percent:0;mso-width-relative:margin" from="34pt,280.65pt" to="48.15pt,280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" strokecolor="#ff5200 [3205]" strokeweight="2pt">
              <v:stroke joinstyle="miter"/>
              <w10:wrap anchorx="page" anchory="page"/>
              <w10:anchorlock/>
            </v:line>
          </w:pict>
        </mc:Fallback>
      </mc:AlternateContent>
    </w:r>
  </w:p>
  <w:p w:rsidR="000031B9" w:rsidRPr="00460660" w:rsidRDefault="000031B9">
    <w:pPr>
      <w:pStyle w:val="Zpat"/>
      <w:rPr>
        <w:sz w:val="2"/>
        <w:szCs w:val="2"/>
      </w:rPr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633588" w:rsidRDefault="00633588" w:rsidP="00962258">
      <w:pPr>
        <w:spacing w:after="0" w:line="240" w:lineRule="auto"/>
      </w:pPr>
      <w:r>
        <w:separator/>
      </w:r>
    </w:p>
  </w:footnote>
  <w:footnote w:type="continuationSeparator" w:id="0">
    <w:p w:rsidR="00633588" w:rsidRDefault="00633588" w:rsidP="0096225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0031B9" w:rsidTr="00C02D0A">
      <w:trPr>
        <w:trHeight w:hRule="exact" w:val="454"/>
      </w:trPr>
      <w:tc>
        <w:tcPr>
          <w:tcW w:w="1361" w:type="dxa"/>
          <w:tcMar>
            <w:top w:w="57" w:type="dxa"/>
            <w:left w:w="0" w:type="dxa"/>
            <w:right w:w="0" w:type="dxa"/>
          </w:tcMar>
        </w:tcPr>
        <w:p w:rsidR="000031B9" w:rsidRPr="00B8518B" w:rsidRDefault="000031B9" w:rsidP="00523EA7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:rsidR="000031B9" w:rsidRDefault="000031B9" w:rsidP="00523EA7">
          <w:pPr>
            <w:pStyle w:val="Zpat"/>
          </w:pPr>
        </w:p>
      </w:tc>
      <w:tc>
        <w:tcPr>
          <w:tcW w:w="5698" w:type="dxa"/>
          <w:shd w:val="clear" w:color="auto" w:fill="auto"/>
          <w:tcMar>
            <w:top w:w="57" w:type="dxa"/>
            <w:left w:w="0" w:type="dxa"/>
            <w:right w:w="0" w:type="dxa"/>
          </w:tcMar>
        </w:tcPr>
        <w:p w:rsidR="000031B9" w:rsidRPr="00D6163D" w:rsidRDefault="000031B9" w:rsidP="00D6163D">
          <w:pPr>
            <w:pStyle w:val="Druhdokumentu"/>
          </w:pPr>
        </w:p>
      </w:tc>
    </w:tr>
  </w:tbl>
  <w:p w:rsidR="000031B9" w:rsidRPr="00D6163D" w:rsidRDefault="000031B9">
    <w:pPr>
      <w:pStyle w:val="Zhlav"/>
      <w:rPr>
        <w:sz w:val="8"/>
        <w:szCs w:val="8"/>
      </w:rPr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Mkatabulky"/>
      <w:tblW w:w="10517" w:type="dxa"/>
      <w:tblInd w:w="-1361" w:type="dxa"/>
      <w:tblBorders>
        <w:insideH w:val="none" w:sz="0" w:space="0" w:color="auto"/>
        <w:insideV w:val="none" w:sz="0" w:space="0" w:color="auto"/>
      </w:tblBorders>
      <w:tblCellMar>
        <w:left w:w="0" w:type="dxa"/>
        <w:right w:w="170" w:type="dxa"/>
      </w:tblCellMar>
      <w:tblLook w:val="0600" w:firstRow="0" w:lastRow="0" w:firstColumn="0" w:lastColumn="0" w:noHBand="1" w:noVBand="1"/>
    </w:tblPr>
    <w:tblGrid>
      <w:gridCol w:w="1361"/>
      <w:gridCol w:w="3458"/>
      <w:gridCol w:w="5698"/>
    </w:tblGrid>
    <w:tr w:rsidR="000031B9" w:rsidTr="00F1715C">
      <w:trPr>
        <w:trHeight w:hRule="exact" w:val="936"/>
      </w:trPr>
      <w:tc>
        <w:tcPr>
          <w:tcW w:w="1361" w:type="dxa"/>
          <w:tcMar>
            <w:left w:w="0" w:type="dxa"/>
            <w:right w:w="0" w:type="dxa"/>
          </w:tcMar>
        </w:tcPr>
        <w:p w:rsidR="000031B9" w:rsidRPr="00B8518B" w:rsidRDefault="000031B9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0031B9" w:rsidRDefault="000031B9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:rsidR="000031B9" w:rsidRPr="00D6163D" w:rsidRDefault="000031B9" w:rsidP="00FC6389">
          <w:pPr>
            <w:pStyle w:val="Druhdokumentu"/>
          </w:pPr>
        </w:p>
      </w:tc>
    </w:tr>
    <w:tr w:rsidR="000031B9" w:rsidTr="00417575">
      <w:trPr>
        <w:trHeight w:hRule="exact" w:val="601"/>
      </w:trPr>
      <w:tc>
        <w:tcPr>
          <w:tcW w:w="1361" w:type="dxa"/>
          <w:tcMar>
            <w:left w:w="0" w:type="dxa"/>
            <w:right w:w="0" w:type="dxa"/>
          </w:tcMar>
        </w:tcPr>
        <w:p w:rsidR="000031B9" w:rsidRPr="00B8518B" w:rsidRDefault="000031B9" w:rsidP="00FC6389">
          <w:pPr>
            <w:pStyle w:val="Zpat"/>
            <w:rPr>
              <w:rStyle w:val="slostrnky"/>
            </w:rPr>
          </w:pPr>
        </w:p>
      </w:tc>
      <w:tc>
        <w:tcPr>
          <w:tcW w:w="3458" w:type="dxa"/>
          <w:shd w:val="clear" w:color="auto" w:fill="auto"/>
          <w:tcMar>
            <w:left w:w="0" w:type="dxa"/>
            <w:right w:w="0" w:type="dxa"/>
          </w:tcMar>
        </w:tcPr>
        <w:p w:rsidR="000031B9" w:rsidRDefault="000031B9" w:rsidP="00FC6389">
          <w:pPr>
            <w:pStyle w:val="Zpat"/>
          </w:pPr>
        </w:p>
      </w:tc>
      <w:tc>
        <w:tcPr>
          <w:tcW w:w="5698" w:type="dxa"/>
          <w:shd w:val="clear" w:color="auto" w:fill="auto"/>
          <w:tcMar>
            <w:left w:w="0" w:type="dxa"/>
            <w:right w:w="0" w:type="dxa"/>
          </w:tcMar>
        </w:tcPr>
        <w:p w:rsidR="000031B9" w:rsidRPr="00D6163D" w:rsidRDefault="000031B9" w:rsidP="00FC6389">
          <w:pPr>
            <w:pStyle w:val="Druhdokumentu"/>
          </w:pPr>
        </w:p>
      </w:tc>
    </w:tr>
  </w:tbl>
  <w:p w:rsidR="000031B9" w:rsidRPr="00D6163D" w:rsidRDefault="000031B9" w:rsidP="00FC6389">
    <w:pPr>
      <w:pStyle w:val="Zhlav"/>
      <w:rPr>
        <w:sz w:val="8"/>
        <w:szCs w:val="8"/>
      </w:rPr>
    </w:pPr>
  </w:p>
  <w:p w:rsidR="000031B9" w:rsidRPr="00460660" w:rsidRDefault="000031B9">
    <w:pPr>
      <w:pStyle w:val="Zhlav"/>
      <w:rPr>
        <w:sz w:val="2"/>
        <w:szCs w:val="2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9"/>
    <w:multiLevelType w:val="singleLevel"/>
    <w:tmpl w:val="6EF2B75C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>
    <w:nsid w:val="068D09EC"/>
    <w:multiLevelType w:val="multilevel"/>
    <w:tmpl w:val="0D34D660"/>
    <w:styleLink w:val="ListBulletmultilevel"/>
    <w:lvl w:ilvl="0">
      <w:start w:val="1"/>
      <w:numFmt w:val="bullet"/>
      <w:pStyle w:val="Seznamsodrkami"/>
      <w:lvlText w:val=""/>
      <w:lvlJc w:val="left"/>
      <w:pPr>
        <w:ind w:left="454" w:hanging="170"/>
      </w:pPr>
      <w:rPr>
        <w:rFonts w:ascii="Symbol" w:hAnsi="Symbol" w:hint="default"/>
      </w:rPr>
    </w:lvl>
    <w:lvl w:ilvl="1">
      <w:start w:val="1"/>
      <w:numFmt w:val="bullet"/>
      <w:pStyle w:val="Seznamsodrkami2"/>
      <w:lvlText w:val="◦"/>
      <w:lvlJc w:val="left"/>
      <w:pPr>
        <w:ind w:left="654" w:hanging="113"/>
      </w:pPr>
      <w:rPr>
        <w:rFonts w:ascii="Verdana" w:hAnsi="Verdana" w:hint="default"/>
      </w:rPr>
    </w:lvl>
    <w:lvl w:ilvl="2">
      <w:start w:val="1"/>
      <w:numFmt w:val="bullet"/>
      <w:pStyle w:val="Seznamsodrkami3"/>
      <w:lvlText w:val="◦"/>
      <w:lvlJc w:val="left"/>
      <w:pPr>
        <w:ind w:left="854" w:hanging="113"/>
      </w:pPr>
      <w:rPr>
        <w:rFonts w:ascii="Verdana" w:hAnsi="Verdana" w:hint="default"/>
      </w:rPr>
    </w:lvl>
    <w:lvl w:ilvl="3">
      <w:start w:val="1"/>
      <w:numFmt w:val="bullet"/>
      <w:pStyle w:val="Seznamsodrkami4"/>
      <w:lvlText w:val="◦"/>
      <w:lvlJc w:val="left"/>
      <w:pPr>
        <w:ind w:left="1054" w:hanging="113"/>
      </w:pPr>
      <w:rPr>
        <w:rFonts w:ascii="Verdana" w:hAnsi="Verdana" w:hint="default"/>
      </w:rPr>
    </w:lvl>
    <w:lvl w:ilvl="4">
      <w:start w:val="1"/>
      <w:numFmt w:val="bullet"/>
      <w:pStyle w:val="Seznamsodrkami5"/>
      <w:lvlText w:val="◦"/>
      <w:lvlJc w:val="left"/>
      <w:pPr>
        <w:ind w:left="1254" w:hanging="113"/>
      </w:pPr>
      <w:rPr>
        <w:rFonts w:ascii="Verdana" w:hAnsi="Verdana" w:hint="default"/>
      </w:rPr>
    </w:lvl>
    <w:lvl w:ilvl="5">
      <w:start w:val="1"/>
      <w:numFmt w:val="bullet"/>
      <w:lvlText w:val="◦"/>
      <w:lvlJc w:val="left"/>
      <w:pPr>
        <w:ind w:left="1454" w:hanging="113"/>
      </w:pPr>
      <w:rPr>
        <w:rFonts w:ascii="Verdana" w:hAnsi="Verdana" w:hint="default"/>
      </w:rPr>
    </w:lvl>
    <w:lvl w:ilvl="6">
      <w:start w:val="1"/>
      <w:numFmt w:val="bullet"/>
      <w:lvlText w:val="◦"/>
      <w:lvlJc w:val="left"/>
      <w:pPr>
        <w:ind w:left="1654" w:hanging="113"/>
      </w:pPr>
      <w:rPr>
        <w:rFonts w:ascii="Verdana" w:hAnsi="Verdana" w:hint="default"/>
      </w:rPr>
    </w:lvl>
    <w:lvl w:ilvl="7">
      <w:start w:val="1"/>
      <w:numFmt w:val="bullet"/>
      <w:lvlText w:val="◦"/>
      <w:lvlJc w:val="left"/>
      <w:pPr>
        <w:ind w:left="1854" w:hanging="113"/>
      </w:pPr>
      <w:rPr>
        <w:rFonts w:ascii="Verdana" w:hAnsi="Verdana" w:hint="default"/>
      </w:rPr>
    </w:lvl>
    <w:lvl w:ilvl="8">
      <w:start w:val="1"/>
      <w:numFmt w:val="bullet"/>
      <w:lvlText w:val="◦"/>
      <w:lvlJc w:val="left"/>
      <w:pPr>
        <w:ind w:left="2054" w:hanging="113"/>
      </w:pPr>
      <w:rPr>
        <w:rFonts w:ascii="Verdana" w:hAnsi="Verdana" w:hint="default"/>
      </w:rPr>
    </w:lvl>
  </w:abstractNum>
  <w:abstractNum w:abstractNumId="2">
    <w:nsid w:val="0BF42F7D"/>
    <w:multiLevelType w:val="hybridMultilevel"/>
    <w:tmpl w:val="049C3BB8"/>
    <w:lvl w:ilvl="0" w:tplc="12CA1DB6">
      <w:numFmt w:val="bullet"/>
      <w:lvlText w:val="-"/>
      <w:lvlJc w:val="left"/>
      <w:pPr>
        <w:ind w:left="1068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3">
    <w:nsid w:val="19EF137F"/>
    <w:multiLevelType w:val="hybridMultilevel"/>
    <w:tmpl w:val="588669EA"/>
    <w:lvl w:ilvl="0" w:tplc="0405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4">
    <w:nsid w:val="1A4C08B3"/>
    <w:multiLevelType w:val="multilevel"/>
    <w:tmpl w:val="CABE99FC"/>
    <w:styleLink w:val="ListNumbermultilevel"/>
    <w:lvl w:ilvl="0">
      <w:start w:val="1"/>
      <w:numFmt w:val="decimal"/>
      <w:pStyle w:val="slovanseznam"/>
      <w:lvlText w:val="%1."/>
      <w:lvlJc w:val="left"/>
      <w:pPr>
        <w:tabs>
          <w:tab w:val="num" w:pos="851"/>
        </w:tabs>
        <w:ind w:left="624" w:hanging="340"/>
      </w:pPr>
      <w:rPr>
        <w:rFonts w:hint="default"/>
      </w:rPr>
    </w:lvl>
    <w:lvl w:ilvl="1">
      <w:start w:val="1"/>
      <w:numFmt w:val="decimal"/>
      <w:pStyle w:val="slovanseznam2"/>
      <w:lvlText w:val="%1.%2"/>
      <w:lvlJc w:val="left"/>
      <w:pPr>
        <w:tabs>
          <w:tab w:val="num" w:pos="1191"/>
        </w:tabs>
        <w:ind w:left="1077" w:hanging="453"/>
      </w:pPr>
      <w:rPr>
        <w:rFonts w:hint="default"/>
      </w:rPr>
    </w:lvl>
    <w:lvl w:ilvl="2">
      <w:start w:val="1"/>
      <w:numFmt w:val="decimal"/>
      <w:pStyle w:val="slovanseznam3"/>
      <w:lvlText w:val="%1.%2.%3"/>
      <w:lvlJc w:val="left"/>
      <w:pPr>
        <w:tabs>
          <w:tab w:val="num" w:pos="1843"/>
        </w:tabs>
        <w:ind w:left="1729" w:hanging="652"/>
      </w:pPr>
      <w:rPr>
        <w:rFonts w:hint="default"/>
      </w:rPr>
    </w:lvl>
    <w:lvl w:ilvl="3">
      <w:start w:val="1"/>
      <w:numFmt w:val="decimal"/>
      <w:pStyle w:val="slovanseznam4"/>
      <w:lvlText w:val="%1.%2.%3.%4"/>
      <w:lvlJc w:val="left"/>
      <w:pPr>
        <w:tabs>
          <w:tab w:val="num" w:pos="2665"/>
        </w:tabs>
        <w:ind w:left="2552" w:hanging="823"/>
      </w:pPr>
      <w:rPr>
        <w:rFonts w:hint="default"/>
      </w:rPr>
    </w:lvl>
    <w:lvl w:ilvl="4">
      <w:start w:val="1"/>
      <w:numFmt w:val="decimal"/>
      <w:pStyle w:val="slovanseznam5"/>
      <w:lvlText w:val="%1.%2.%3.%4.%5"/>
      <w:lvlJc w:val="left"/>
      <w:pPr>
        <w:tabs>
          <w:tab w:val="num" w:pos="3686"/>
        </w:tabs>
        <w:ind w:left="3572" w:hanging="1020"/>
      </w:pPr>
      <w:rPr>
        <w:rFonts w:hint="default"/>
      </w:rPr>
    </w:lvl>
    <w:lvl w:ilvl="5">
      <w:start w:val="1"/>
      <w:numFmt w:val="none"/>
      <w:lvlText w:val=""/>
      <w:lvlJc w:val="left"/>
      <w:pPr>
        <w:tabs>
          <w:tab w:val="num" w:pos="3686"/>
        </w:tabs>
        <w:ind w:left="3572" w:hanging="3572"/>
      </w:pPr>
      <w:rPr>
        <w:rFonts w:hint="default"/>
      </w:rPr>
    </w:lvl>
    <w:lvl w:ilvl="6">
      <w:start w:val="1"/>
      <w:numFmt w:val="none"/>
      <w:lvlText w:val=""/>
      <w:lvlJc w:val="left"/>
      <w:pPr>
        <w:tabs>
          <w:tab w:val="num" w:pos="3912"/>
        </w:tabs>
        <w:ind w:left="3799" w:hanging="3799"/>
      </w:pPr>
      <w:rPr>
        <w:rFonts w:hint="default"/>
      </w:rPr>
    </w:lvl>
    <w:lvl w:ilvl="7">
      <w:start w:val="1"/>
      <w:numFmt w:val="none"/>
      <w:lvlText w:val=""/>
      <w:lvlJc w:val="left"/>
      <w:pPr>
        <w:tabs>
          <w:tab w:val="num" w:pos="4139"/>
        </w:tabs>
        <w:ind w:left="4026" w:hanging="4026"/>
      </w:pPr>
      <w:rPr>
        <w:rFonts w:hint="default"/>
      </w:rPr>
    </w:lvl>
    <w:lvl w:ilvl="8">
      <w:start w:val="1"/>
      <w:numFmt w:val="none"/>
      <w:lvlText w:val=""/>
      <w:lvlJc w:val="left"/>
      <w:pPr>
        <w:tabs>
          <w:tab w:val="num" w:pos="4366"/>
        </w:tabs>
        <w:ind w:left="4253" w:hanging="4253"/>
      </w:pPr>
      <w:rPr>
        <w:rFonts w:hint="default"/>
      </w:rPr>
    </w:lvl>
  </w:abstractNum>
  <w:abstractNum w:abstractNumId="5">
    <w:nsid w:val="1B287614"/>
    <w:multiLevelType w:val="hybridMultilevel"/>
    <w:tmpl w:val="9AAC465A"/>
    <w:lvl w:ilvl="0" w:tplc="EBE2D3E6">
      <w:numFmt w:val="bullet"/>
      <w:lvlText w:val="–"/>
      <w:lvlJc w:val="left"/>
      <w:pPr>
        <w:ind w:left="720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1E0F6460"/>
    <w:multiLevelType w:val="hybridMultilevel"/>
    <w:tmpl w:val="05B2D034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21EA3CAE"/>
    <w:multiLevelType w:val="hybridMultilevel"/>
    <w:tmpl w:val="4DA2970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2E43B45"/>
    <w:multiLevelType w:val="hybridMultilevel"/>
    <w:tmpl w:val="237247BC"/>
    <w:lvl w:ilvl="0" w:tplc="04050015">
      <w:start w:val="1"/>
      <w:numFmt w:val="upperLetter"/>
      <w:lvlText w:val="%1."/>
      <w:lvlJc w:val="left"/>
      <w:pPr>
        <w:ind w:left="108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800" w:hanging="360"/>
      </w:pPr>
    </w:lvl>
    <w:lvl w:ilvl="2" w:tplc="0405001B" w:tentative="1">
      <w:start w:val="1"/>
      <w:numFmt w:val="lowerRoman"/>
      <w:lvlText w:val="%3."/>
      <w:lvlJc w:val="right"/>
      <w:pPr>
        <w:ind w:left="2520" w:hanging="180"/>
      </w:pPr>
    </w:lvl>
    <w:lvl w:ilvl="3" w:tplc="0405000F" w:tentative="1">
      <w:start w:val="1"/>
      <w:numFmt w:val="decimal"/>
      <w:lvlText w:val="%4."/>
      <w:lvlJc w:val="left"/>
      <w:pPr>
        <w:ind w:left="3240" w:hanging="360"/>
      </w:pPr>
    </w:lvl>
    <w:lvl w:ilvl="4" w:tplc="04050019" w:tentative="1">
      <w:start w:val="1"/>
      <w:numFmt w:val="lowerLetter"/>
      <w:lvlText w:val="%5."/>
      <w:lvlJc w:val="left"/>
      <w:pPr>
        <w:ind w:left="3960" w:hanging="360"/>
      </w:pPr>
    </w:lvl>
    <w:lvl w:ilvl="5" w:tplc="0405001B" w:tentative="1">
      <w:start w:val="1"/>
      <w:numFmt w:val="lowerRoman"/>
      <w:lvlText w:val="%6."/>
      <w:lvlJc w:val="right"/>
      <w:pPr>
        <w:ind w:left="4680" w:hanging="180"/>
      </w:pPr>
    </w:lvl>
    <w:lvl w:ilvl="6" w:tplc="0405000F" w:tentative="1">
      <w:start w:val="1"/>
      <w:numFmt w:val="decimal"/>
      <w:lvlText w:val="%7."/>
      <w:lvlJc w:val="left"/>
      <w:pPr>
        <w:ind w:left="5400" w:hanging="360"/>
      </w:pPr>
    </w:lvl>
    <w:lvl w:ilvl="7" w:tplc="04050019" w:tentative="1">
      <w:start w:val="1"/>
      <w:numFmt w:val="lowerLetter"/>
      <w:lvlText w:val="%8."/>
      <w:lvlJc w:val="left"/>
      <w:pPr>
        <w:ind w:left="6120" w:hanging="360"/>
      </w:pPr>
    </w:lvl>
    <w:lvl w:ilvl="8" w:tplc="040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BF76403"/>
    <w:multiLevelType w:val="multilevel"/>
    <w:tmpl w:val="0D34D660"/>
    <w:numStyleLink w:val="ListBulletmultilevel"/>
  </w:abstractNum>
  <w:abstractNum w:abstractNumId="10">
    <w:nsid w:val="31536D90"/>
    <w:multiLevelType w:val="hybridMultilevel"/>
    <w:tmpl w:val="8B861778"/>
    <w:lvl w:ilvl="0" w:tplc="C60C43D2">
      <w:numFmt w:val="bullet"/>
      <w:lvlText w:val="•"/>
      <w:lvlJc w:val="left"/>
      <w:pPr>
        <w:ind w:left="1068" w:hanging="360"/>
      </w:pPr>
      <w:rPr>
        <w:rFonts w:ascii="Verdana" w:eastAsiaTheme="minorHAnsi" w:hAnsi="Verdana" w:cstheme="minorBidi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1">
    <w:nsid w:val="3211710B"/>
    <w:multiLevelType w:val="hybridMultilevel"/>
    <w:tmpl w:val="B0D0C618"/>
    <w:lvl w:ilvl="0" w:tplc="0405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2">
    <w:nsid w:val="344B4C44"/>
    <w:multiLevelType w:val="multilevel"/>
    <w:tmpl w:val="CABE99FC"/>
    <w:numStyleLink w:val="ListNumbermultilevel"/>
  </w:abstractNum>
  <w:abstractNum w:abstractNumId="13">
    <w:nsid w:val="34EE549F"/>
    <w:multiLevelType w:val="multilevel"/>
    <w:tmpl w:val="CABE99FC"/>
    <w:numStyleLink w:val="ListNumbermultilevel"/>
  </w:abstractNum>
  <w:abstractNum w:abstractNumId="14">
    <w:nsid w:val="3B7C4A68"/>
    <w:multiLevelType w:val="hybridMultilevel"/>
    <w:tmpl w:val="528AFA6C"/>
    <w:lvl w:ilvl="0" w:tplc="0405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5">
    <w:nsid w:val="41A47410"/>
    <w:multiLevelType w:val="hybridMultilevel"/>
    <w:tmpl w:val="B24A426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>
    <w:nsid w:val="42F86011"/>
    <w:multiLevelType w:val="hybridMultilevel"/>
    <w:tmpl w:val="8F80CC4E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7">
    <w:nsid w:val="4E2075B5"/>
    <w:multiLevelType w:val="hybridMultilevel"/>
    <w:tmpl w:val="06F66FFE"/>
    <w:lvl w:ilvl="0" w:tplc="04050001">
      <w:start w:val="1"/>
      <w:numFmt w:val="bullet"/>
      <w:lvlText w:val=""/>
      <w:lvlJc w:val="left"/>
      <w:pPr>
        <w:ind w:left="1068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18">
    <w:nsid w:val="503A10BA"/>
    <w:multiLevelType w:val="hybridMultilevel"/>
    <w:tmpl w:val="A44EAC56"/>
    <w:lvl w:ilvl="0" w:tplc="F460C08A">
      <w:start w:val="1"/>
      <w:numFmt w:val="bullet"/>
      <w:lvlText w:val=""/>
      <w:lvlJc w:val="left"/>
      <w:pPr>
        <w:ind w:left="1146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19">
    <w:nsid w:val="5E594672"/>
    <w:multiLevelType w:val="hybridMultilevel"/>
    <w:tmpl w:val="49AA8588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DEA4FF12">
      <w:start w:val="1"/>
      <w:numFmt w:val="bullet"/>
      <w:lvlText w:val="="/>
      <w:lvlJc w:val="left"/>
      <w:pPr>
        <w:ind w:left="1440" w:hanging="360"/>
      </w:pPr>
      <w:rPr>
        <w:rFonts w:ascii="Courier New" w:hAnsi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6AAF0A8C"/>
    <w:multiLevelType w:val="multilevel"/>
    <w:tmpl w:val="0D34D660"/>
    <w:numStyleLink w:val="ListBulletmultilevel"/>
  </w:abstractNum>
  <w:abstractNum w:abstractNumId="21">
    <w:nsid w:val="74070991"/>
    <w:multiLevelType w:val="multilevel"/>
    <w:tmpl w:val="CABE99FC"/>
    <w:numStyleLink w:val="ListNumbermultilevel"/>
  </w:abstractNum>
  <w:abstractNum w:abstractNumId="22">
    <w:nsid w:val="795B7107"/>
    <w:multiLevelType w:val="hybridMultilevel"/>
    <w:tmpl w:val="05226C64"/>
    <w:lvl w:ilvl="0" w:tplc="0405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3">
    <w:nsid w:val="7F3C7B0D"/>
    <w:multiLevelType w:val="hybridMultilevel"/>
    <w:tmpl w:val="CDBA0A9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7F77433D"/>
    <w:multiLevelType w:val="hybridMultilevel"/>
    <w:tmpl w:val="72AA65B0"/>
    <w:lvl w:ilvl="0" w:tplc="04050003">
      <w:start w:val="1"/>
      <w:numFmt w:val="bullet"/>
      <w:lvlText w:val="o"/>
      <w:lvlJc w:val="left"/>
      <w:pPr>
        <w:ind w:left="1068" w:hanging="360"/>
      </w:pPr>
      <w:rPr>
        <w:rFonts w:ascii="Courier New" w:hAnsi="Courier New" w:cs="Courier New" w:hint="default"/>
      </w:rPr>
    </w:lvl>
    <w:lvl w:ilvl="1" w:tplc="0405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num w:numId="1">
    <w:abstractNumId w:val="4"/>
  </w:num>
  <w:num w:numId="2">
    <w:abstractNumId w:val="1"/>
  </w:num>
  <w:num w:numId="3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20"/>
  </w:num>
  <w:num w:numId="5">
    <w:abstractNumId w:val="6"/>
  </w:num>
  <w:num w:numId="6">
    <w:abstractNumId w:val="9"/>
  </w:num>
  <w:num w:numId="7">
    <w:abstractNumId w:val="0"/>
  </w:num>
  <w:num w:numId="8">
    <w:abstractNumId w:val="12"/>
  </w:num>
  <w:num w:numId="9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9"/>
  </w:num>
  <w:num w:numId="11">
    <w:abstractNumId w:val="1"/>
  </w:num>
  <w:num w:numId="12">
    <w:abstractNumId w:val="9"/>
  </w:num>
  <w:num w:numId="13">
    <w:abstractNumId w:val="9"/>
  </w:num>
  <w:num w:numId="14">
    <w:abstractNumId w:val="9"/>
  </w:num>
  <w:num w:numId="15">
    <w:abstractNumId w:val="9"/>
  </w:num>
  <w:num w:numId="16">
    <w:abstractNumId w:val="21"/>
  </w:num>
  <w:num w:numId="17">
    <w:abstractNumId w:val="4"/>
  </w:num>
  <w:num w:numId="18">
    <w:abstractNumId w:val="21"/>
  </w:num>
  <w:num w:numId="19">
    <w:abstractNumId w:val="21"/>
  </w:num>
  <w:num w:numId="20">
    <w:abstractNumId w:val="21"/>
  </w:num>
  <w:num w:numId="21">
    <w:abstractNumId w:val="21"/>
  </w:num>
  <w:num w:numId="22">
    <w:abstractNumId w:val="9"/>
  </w:num>
  <w:num w:numId="23">
    <w:abstractNumId w:val="1"/>
  </w:num>
  <w:num w:numId="24">
    <w:abstractNumId w:val="9"/>
  </w:num>
  <w:num w:numId="25">
    <w:abstractNumId w:val="9"/>
  </w:num>
  <w:num w:numId="26">
    <w:abstractNumId w:val="9"/>
  </w:num>
  <w:num w:numId="27">
    <w:abstractNumId w:val="9"/>
  </w:num>
  <w:num w:numId="28">
    <w:abstractNumId w:val="21"/>
  </w:num>
  <w:num w:numId="29">
    <w:abstractNumId w:val="4"/>
  </w:num>
  <w:num w:numId="30">
    <w:abstractNumId w:val="21"/>
  </w:num>
  <w:num w:numId="31">
    <w:abstractNumId w:val="21"/>
  </w:num>
  <w:num w:numId="32">
    <w:abstractNumId w:val="21"/>
  </w:num>
  <w:num w:numId="33">
    <w:abstractNumId w:val="21"/>
  </w:num>
  <w:num w:numId="34">
    <w:abstractNumId w:val="15"/>
  </w:num>
  <w:num w:numId="35">
    <w:abstractNumId w:val="22"/>
  </w:num>
  <w:num w:numId="36">
    <w:abstractNumId w:val="23"/>
  </w:num>
  <w:num w:numId="37">
    <w:abstractNumId w:val="19"/>
  </w:num>
  <w:num w:numId="38">
    <w:abstractNumId w:val="16"/>
  </w:num>
  <w:num w:numId="39">
    <w:abstractNumId w:val="7"/>
  </w:num>
  <w:num w:numId="40">
    <w:abstractNumId w:val="14"/>
  </w:num>
  <w:num w:numId="41">
    <w:abstractNumId w:val="2"/>
  </w:num>
  <w:num w:numId="42">
    <w:abstractNumId w:val="24"/>
  </w:num>
  <w:num w:numId="43">
    <w:abstractNumId w:val="3"/>
  </w:num>
  <w:num w:numId="44">
    <w:abstractNumId w:val="17"/>
  </w:num>
  <w:num w:numId="45">
    <w:abstractNumId w:val="10"/>
  </w:num>
  <w:num w:numId="46">
    <w:abstractNumId w:val="5"/>
  </w:num>
  <w:num w:numId="47">
    <w:abstractNumId w:val="11"/>
  </w:num>
  <w:num w:numId="48">
    <w:abstractNumId w:val="18"/>
  </w:num>
  <w:num w:numId="49">
    <w:abstractNumId w:val="8"/>
  </w:num>
  <w:numIdMacAtCleanup w:val="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 w:grammar="clean"/>
  <w:attachedTemplate r:id="rId1"/>
  <w:styleLockTheme/>
  <w:styleLockQFSet/>
  <w:defaultTabStop w:val="708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92985"/>
    <w:rsid w:val="00001DFC"/>
    <w:rsid w:val="000031B9"/>
    <w:rsid w:val="000052F5"/>
    <w:rsid w:val="00012B7F"/>
    <w:rsid w:val="00041F3E"/>
    <w:rsid w:val="00062EF4"/>
    <w:rsid w:val="00063A67"/>
    <w:rsid w:val="000662AD"/>
    <w:rsid w:val="00072C1E"/>
    <w:rsid w:val="000821D2"/>
    <w:rsid w:val="0008718C"/>
    <w:rsid w:val="00090800"/>
    <w:rsid w:val="000B3746"/>
    <w:rsid w:val="000C2A4F"/>
    <w:rsid w:val="000C3C74"/>
    <w:rsid w:val="000C7BAC"/>
    <w:rsid w:val="000E23A7"/>
    <w:rsid w:val="000E2EA5"/>
    <w:rsid w:val="000F3F1F"/>
    <w:rsid w:val="00104F25"/>
    <w:rsid w:val="0010693F"/>
    <w:rsid w:val="00114472"/>
    <w:rsid w:val="00126E95"/>
    <w:rsid w:val="00134778"/>
    <w:rsid w:val="00152208"/>
    <w:rsid w:val="001537F9"/>
    <w:rsid w:val="001550BC"/>
    <w:rsid w:val="001605B9"/>
    <w:rsid w:val="0016239F"/>
    <w:rsid w:val="00167102"/>
    <w:rsid w:val="00170EC5"/>
    <w:rsid w:val="001747C1"/>
    <w:rsid w:val="00176591"/>
    <w:rsid w:val="00180FBA"/>
    <w:rsid w:val="00182032"/>
    <w:rsid w:val="00184743"/>
    <w:rsid w:val="001B06D4"/>
    <w:rsid w:val="001B3BF0"/>
    <w:rsid w:val="001D1657"/>
    <w:rsid w:val="001D3681"/>
    <w:rsid w:val="001D6277"/>
    <w:rsid w:val="001E42C6"/>
    <w:rsid w:val="001F6A25"/>
    <w:rsid w:val="001F7B92"/>
    <w:rsid w:val="002050BB"/>
    <w:rsid w:val="00206433"/>
    <w:rsid w:val="00207DF5"/>
    <w:rsid w:val="002102F2"/>
    <w:rsid w:val="0021076E"/>
    <w:rsid w:val="002121A0"/>
    <w:rsid w:val="00214AEC"/>
    <w:rsid w:val="0021708C"/>
    <w:rsid w:val="0022169F"/>
    <w:rsid w:val="00224750"/>
    <w:rsid w:val="00225CD7"/>
    <w:rsid w:val="00231E26"/>
    <w:rsid w:val="002366E7"/>
    <w:rsid w:val="0025133D"/>
    <w:rsid w:val="00275F26"/>
    <w:rsid w:val="00280E07"/>
    <w:rsid w:val="00282DB9"/>
    <w:rsid w:val="0028342C"/>
    <w:rsid w:val="0028463B"/>
    <w:rsid w:val="002B23EB"/>
    <w:rsid w:val="002B6AFE"/>
    <w:rsid w:val="002C31BF"/>
    <w:rsid w:val="002C3D18"/>
    <w:rsid w:val="002C3EF3"/>
    <w:rsid w:val="002C457A"/>
    <w:rsid w:val="002C640E"/>
    <w:rsid w:val="002C75A2"/>
    <w:rsid w:val="002D08B1"/>
    <w:rsid w:val="002D2A9D"/>
    <w:rsid w:val="002D5B89"/>
    <w:rsid w:val="002D6936"/>
    <w:rsid w:val="002D7166"/>
    <w:rsid w:val="002E0CD7"/>
    <w:rsid w:val="002F1B99"/>
    <w:rsid w:val="003350D6"/>
    <w:rsid w:val="00340009"/>
    <w:rsid w:val="00344594"/>
    <w:rsid w:val="003462FF"/>
    <w:rsid w:val="00356963"/>
    <w:rsid w:val="00357BC6"/>
    <w:rsid w:val="003622E5"/>
    <w:rsid w:val="00392985"/>
    <w:rsid w:val="003956C6"/>
    <w:rsid w:val="00397ABB"/>
    <w:rsid w:val="003A059E"/>
    <w:rsid w:val="003A5AFF"/>
    <w:rsid w:val="003A70FE"/>
    <w:rsid w:val="003B3737"/>
    <w:rsid w:val="003C3D4B"/>
    <w:rsid w:val="00404ED7"/>
    <w:rsid w:val="00417575"/>
    <w:rsid w:val="0042114E"/>
    <w:rsid w:val="00440F63"/>
    <w:rsid w:val="00450F07"/>
    <w:rsid w:val="00453CD3"/>
    <w:rsid w:val="0045524A"/>
    <w:rsid w:val="00460660"/>
    <w:rsid w:val="00461B86"/>
    <w:rsid w:val="004648C9"/>
    <w:rsid w:val="00471E32"/>
    <w:rsid w:val="00486107"/>
    <w:rsid w:val="00491827"/>
    <w:rsid w:val="004B389D"/>
    <w:rsid w:val="004C4399"/>
    <w:rsid w:val="004C6F52"/>
    <w:rsid w:val="004C787C"/>
    <w:rsid w:val="004D6BAA"/>
    <w:rsid w:val="004E0F94"/>
    <w:rsid w:val="004E143C"/>
    <w:rsid w:val="004E2320"/>
    <w:rsid w:val="004E3A53"/>
    <w:rsid w:val="004E4A68"/>
    <w:rsid w:val="004E5FA9"/>
    <w:rsid w:val="004E74D9"/>
    <w:rsid w:val="004F00E2"/>
    <w:rsid w:val="004F4B9B"/>
    <w:rsid w:val="00504808"/>
    <w:rsid w:val="00510EE9"/>
    <w:rsid w:val="00511AB9"/>
    <w:rsid w:val="0051533B"/>
    <w:rsid w:val="00521F42"/>
    <w:rsid w:val="005222AB"/>
    <w:rsid w:val="00523EA7"/>
    <w:rsid w:val="00551058"/>
    <w:rsid w:val="00553375"/>
    <w:rsid w:val="00555478"/>
    <w:rsid w:val="00562EB5"/>
    <w:rsid w:val="00573305"/>
    <w:rsid w:val="005736B7"/>
    <w:rsid w:val="00574E10"/>
    <w:rsid w:val="00575E5A"/>
    <w:rsid w:val="00577F31"/>
    <w:rsid w:val="00582002"/>
    <w:rsid w:val="0058291F"/>
    <w:rsid w:val="00594247"/>
    <w:rsid w:val="005A54F6"/>
    <w:rsid w:val="005B0662"/>
    <w:rsid w:val="005B266A"/>
    <w:rsid w:val="005C14FD"/>
    <w:rsid w:val="005C4530"/>
    <w:rsid w:val="005C7CA8"/>
    <w:rsid w:val="005D74FA"/>
    <w:rsid w:val="005E7110"/>
    <w:rsid w:val="005F1404"/>
    <w:rsid w:val="005F49DB"/>
    <w:rsid w:val="005F6B1B"/>
    <w:rsid w:val="0060239D"/>
    <w:rsid w:val="0061068E"/>
    <w:rsid w:val="00612E7B"/>
    <w:rsid w:val="006155A1"/>
    <w:rsid w:val="00620757"/>
    <w:rsid w:val="00622B88"/>
    <w:rsid w:val="00632DCB"/>
    <w:rsid w:val="00633588"/>
    <w:rsid w:val="00646567"/>
    <w:rsid w:val="00660AD3"/>
    <w:rsid w:val="0067162A"/>
    <w:rsid w:val="00673E4C"/>
    <w:rsid w:val="00677B7F"/>
    <w:rsid w:val="006A0DE1"/>
    <w:rsid w:val="006A4B3C"/>
    <w:rsid w:val="006A5570"/>
    <w:rsid w:val="006A689C"/>
    <w:rsid w:val="006B3D79"/>
    <w:rsid w:val="006C4485"/>
    <w:rsid w:val="006D06D3"/>
    <w:rsid w:val="006D1B28"/>
    <w:rsid w:val="006D7AFE"/>
    <w:rsid w:val="006E0578"/>
    <w:rsid w:val="006E314D"/>
    <w:rsid w:val="006E3B8B"/>
    <w:rsid w:val="006F02C8"/>
    <w:rsid w:val="006F1F7F"/>
    <w:rsid w:val="006F34D8"/>
    <w:rsid w:val="006F450A"/>
    <w:rsid w:val="00702A60"/>
    <w:rsid w:val="00705FB4"/>
    <w:rsid w:val="00710723"/>
    <w:rsid w:val="00711BC4"/>
    <w:rsid w:val="00715A4D"/>
    <w:rsid w:val="00721369"/>
    <w:rsid w:val="00723ED1"/>
    <w:rsid w:val="00726ADF"/>
    <w:rsid w:val="00734BA7"/>
    <w:rsid w:val="007358DA"/>
    <w:rsid w:val="007375A9"/>
    <w:rsid w:val="00742054"/>
    <w:rsid w:val="00743525"/>
    <w:rsid w:val="00747305"/>
    <w:rsid w:val="00747403"/>
    <w:rsid w:val="0075615A"/>
    <w:rsid w:val="0076286B"/>
    <w:rsid w:val="00763E7A"/>
    <w:rsid w:val="00766846"/>
    <w:rsid w:val="007703BD"/>
    <w:rsid w:val="0077673A"/>
    <w:rsid w:val="007846E1"/>
    <w:rsid w:val="007963E2"/>
    <w:rsid w:val="007A4DEC"/>
    <w:rsid w:val="007B1D7C"/>
    <w:rsid w:val="007B5683"/>
    <w:rsid w:val="007B570C"/>
    <w:rsid w:val="007C3851"/>
    <w:rsid w:val="007C676B"/>
    <w:rsid w:val="007D05EA"/>
    <w:rsid w:val="007D43CC"/>
    <w:rsid w:val="007D6D50"/>
    <w:rsid w:val="007E3B5F"/>
    <w:rsid w:val="007E4A6E"/>
    <w:rsid w:val="007F56A7"/>
    <w:rsid w:val="007F5EE3"/>
    <w:rsid w:val="00806921"/>
    <w:rsid w:val="00807D81"/>
    <w:rsid w:val="00807DD0"/>
    <w:rsid w:val="00833570"/>
    <w:rsid w:val="008442EA"/>
    <w:rsid w:val="00860332"/>
    <w:rsid w:val="008659F3"/>
    <w:rsid w:val="00874E64"/>
    <w:rsid w:val="00886D4B"/>
    <w:rsid w:val="00895406"/>
    <w:rsid w:val="008A3568"/>
    <w:rsid w:val="008A4829"/>
    <w:rsid w:val="008B0F79"/>
    <w:rsid w:val="008C7C98"/>
    <w:rsid w:val="008D03B9"/>
    <w:rsid w:val="008E08E3"/>
    <w:rsid w:val="008E3676"/>
    <w:rsid w:val="008F18D6"/>
    <w:rsid w:val="008F63BD"/>
    <w:rsid w:val="009004F1"/>
    <w:rsid w:val="00904780"/>
    <w:rsid w:val="00922385"/>
    <w:rsid w:val="009223DF"/>
    <w:rsid w:val="00926167"/>
    <w:rsid w:val="009359E6"/>
    <w:rsid w:val="00936091"/>
    <w:rsid w:val="009409A4"/>
    <w:rsid w:val="00940D8A"/>
    <w:rsid w:val="00943995"/>
    <w:rsid w:val="00950736"/>
    <w:rsid w:val="00950AF5"/>
    <w:rsid w:val="00951B62"/>
    <w:rsid w:val="00962258"/>
    <w:rsid w:val="009678B7"/>
    <w:rsid w:val="009833E1"/>
    <w:rsid w:val="0098754B"/>
    <w:rsid w:val="009917EE"/>
    <w:rsid w:val="00991E91"/>
    <w:rsid w:val="00992D9C"/>
    <w:rsid w:val="00996CB8"/>
    <w:rsid w:val="00996D19"/>
    <w:rsid w:val="009A01DB"/>
    <w:rsid w:val="009A2EC6"/>
    <w:rsid w:val="009B14A9"/>
    <w:rsid w:val="009B2E97"/>
    <w:rsid w:val="009B4E94"/>
    <w:rsid w:val="009B572B"/>
    <w:rsid w:val="009C1BE6"/>
    <w:rsid w:val="009C3242"/>
    <w:rsid w:val="009C459E"/>
    <w:rsid w:val="009C714C"/>
    <w:rsid w:val="009D174C"/>
    <w:rsid w:val="009D5674"/>
    <w:rsid w:val="009E0282"/>
    <w:rsid w:val="009E07F4"/>
    <w:rsid w:val="009E5C8A"/>
    <w:rsid w:val="009F392E"/>
    <w:rsid w:val="009F7094"/>
    <w:rsid w:val="009F76A0"/>
    <w:rsid w:val="00A05374"/>
    <w:rsid w:val="00A228A3"/>
    <w:rsid w:val="00A267D7"/>
    <w:rsid w:val="00A6177B"/>
    <w:rsid w:val="00A66136"/>
    <w:rsid w:val="00A67095"/>
    <w:rsid w:val="00A8646E"/>
    <w:rsid w:val="00AA4CBB"/>
    <w:rsid w:val="00AA65FA"/>
    <w:rsid w:val="00AA7351"/>
    <w:rsid w:val="00AA7460"/>
    <w:rsid w:val="00AC6711"/>
    <w:rsid w:val="00AD056F"/>
    <w:rsid w:val="00AD6731"/>
    <w:rsid w:val="00B1075E"/>
    <w:rsid w:val="00B15D0D"/>
    <w:rsid w:val="00B20850"/>
    <w:rsid w:val="00B2279C"/>
    <w:rsid w:val="00B2392B"/>
    <w:rsid w:val="00B249F2"/>
    <w:rsid w:val="00B32B0A"/>
    <w:rsid w:val="00B44F51"/>
    <w:rsid w:val="00B56DEA"/>
    <w:rsid w:val="00B61E86"/>
    <w:rsid w:val="00B6517A"/>
    <w:rsid w:val="00B665D5"/>
    <w:rsid w:val="00B75EE1"/>
    <w:rsid w:val="00B77481"/>
    <w:rsid w:val="00B809AF"/>
    <w:rsid w:val="00B8518B"/>
    <w:rsid w:val="00B87A29"/>
    <w:rsid w:val="00B97E64"/>
    <w:rsid w:val="00BA4183"/>
    <w:rsid w:val="00BA68EE"/>
    <w:rsid w:val="00BA6B8A"/>
    <w:rsid w:val="00BA6E86"/>
    <w:rsid w:val="00BA7466"/>
    <w:rsid w:val="00BB458D"/>
    <w:rsid w:val="00BC14DF"/>
    <w:rsid w:val="00BC78DC"/>
    <w:rsid w:val="00BD1B95"/>
    <w:rsid w:val="00BD1F9A"/>
    <w:rsid w:val="00BD7344"/>
    <w:rsid w:val="00BD7E91"/>
    <w:rsid w:val="00BF415F"/>
    <w:rsid w:val="00C02D0A"/>
    <w:rsid w:val="00C03A6E"/>
    <w:rsid w:val="00C03D22"/>
    <w:rsid w:val="00C14009"/>
    <w:rsid w:val="00C208D2"/>
    <w:rsid w:val="00C20A01"/>
    <w:rsid w:val="00C248E5"/>
    <w:rsid w:val="00C30688"/>
    <w:rsid w:val="00C30716"/>
    <w:rsid w:val="00C34F10"/>
    <w:rsid w:val="00C353CF"/>
    <w:rsid w:val="00C44944"/>
    <w:rsid w:val="00C44F6A"/>
    <w:rsid w:val="00C47AE3"/>
    <w:rsid w:val="00C47E1B"/>
    <w:rsid w:val="00C64C8D"/>
    <w:rsid w:val="00C67335"/>
    <w:rsid w:val="00C852EB"/>
    <w:rsid w:val="00C9173B"/>
    <w:rsid w:val="00C92841"/>
    <w:rsid w:val="00C93D80"/>
    <w:rsid w:val="00CA1753"/>
    <w:rsid w:val="00CA1AA2"/>
    <w:rsid w:val="00CA3ECB"/>
    <w:rsid w:val="00CC04EF"/>
    <w:rsid w:val="00CC774C"/>
    <w:rsid w:val="00CD1FC4"/>
    <w:rsid w:val="00CF1BB4"/>
    <w:rsid w:val="00CF345A"/>
    <w:rsid w:val="00CF3BDB"/>
    <w:rsid w:val="00D116F5"/>
    <w:rsid w:val="00D12844"/>
    <w:rsid w:val="00D16503"/>
    <w:rsid w:val="00D21061"/>
    <w:rsid w:val="00D355E0"/>
    <w:rsid w:val="00D4108E"/>
    <w:rsid w:val="00D46295"/>
    <w:rsid w:val="00D50A1A"/>
    <w:rsid w:val="00D6163D"/>
    <w:rsid w:val="00D729E8"/>
    <w:rsid w:val="00D825AC"/>
    <w:rsid w:val="00D831A3"/>
    <w:rsid w:val="00D966FF"/>
    <w:rsid w:val="00DA0DBC"/>
    <w:rsid w:val="00DA3BBD"/>
    <w:rsid w:val="00DB3BBF"/>
    <w:rsid w:val="00DC75F3"/>
    <w:rsid w:val="00DD46F3"/>
    <w:rsid w:val="00DE56F2"/>
    <w:rsid w:val="00DF116D"/>
    <w:rsid w:val="00E064DD"/>
    <w:rsid w:val="00E13E5B"/>
    <w:rsid w:val="00E3104E"/>
    <w:rsid w:val="00E31E19"/>
    <w:rsid w:val="00E464FB"/>
    <w:rsid w:val="00E71C61"/>
    <w:rsid w:val="00EA1964"/>
    <w:rsid w:val="00EA59FA"/>
    <w:rsid w:val="00EB104F"/>
    <w:rsid w:val="00EB4CB1"/>
    <w:rsid w:val="00EC30F8"/>
    <w:rsid w:val="00EC4844"/>
    <w:rsid w:val="00EC767A"/>
    <w:rsid w:val="00ED0025"/>
    <w:rsid w:val="00ED14BD"/>
    <w:rsid w:val="00ED654E"/>
    <w:rsid w:val="00EF068D"/>
    <w:rsid w:val="00F04837"/>
    <w:rsid w:val="00F0533E"/>
    <w:rsid w:val="00F061C5"/>
    <w:rsid w:val="00F07656"/>
    <w:rsid w:val="00F1048D"/>
    <w:rsid w:val="00F12DEC"/>
    <w:rsid w:val="00F13EAB"/>
    <w:rsid w:val="00F1715C"/>
    <w:rsid w:val="00F246B7"/>
    <w:rsid w:val="00F310F8"/>
    <w:rsid w:val="00F31AEB"/>
    <w:rsid w:val="00F35939"/>
    <w:rsid w:val="00F371DB"/>
    <w:rsid w:val="00F44BA4"/>
    <w:rsid w:val="00F45607"/>
    <w:rsid w:val="00F645E7"/>
    <w:rsid w:val="00F659EB"/>
    <w:rsid w:val="00F86BA6"/>
    <w:rsid w:val="00FA6DF0"/>
    <w:rsid w:val="00FC6389"/>
    <w:rsid w:val="00FD190E"/>
    <w:rsid w:val="00FD71EA"/>
    <w:rsid w:val="00FE00B2"/>
    <w:rsid w:val="00FE1200"/>
    <w:rsid w:val="00FF178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/>
    <o:shapelayout v:ext="edit">
      <o:idmap v:ext="edit" data="1"/>
    </o:shapelayout>
  </w:shapeDefaults>
  <w:decimalSymbol w:val=","/>
  <w:listSeparator w:val=";"/>
  <w14:defaultImageDpi w14:val="32767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28"/>
    <w:lsdException w:name="List Number" w:uiPriority="28"/>
    <w:lsdException w:name="List Bullet 2" w:uiPriority="28"/>
    <w:lsdException w:name="List Bullet 3" w:uiPriority="28"/>
    <w:lsdException w:name="List Bullet 4" w:uiPriority="28"/>
    <w:lsdException w:name="List Bullet 5" w:uiPriority="28"/>
    <w:lsdException w:name="List Number 2" w:uiPriority="28"/>
    <w:lsdException w:name="List Number 3" w:uiPriority="28"/>
    <w:lsdException w:name="List Number 4" w:uiPriority="28"/>
    <w:lsdException w:name="List Number 5" w:uiPriority="28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" w:unhideWhenUsed="0" w:qFormat="1"/>
    <w:lsdException w:name="Emphasis" w:semiHidden="0" w:uiPriority="1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0" w:unhideWhenUsed="0" w:qFormat="1"/>
    <w:lsdException w:name="Intense Emphasis" w:semiHidden="0" w:uiPriority="10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F1BB4"/>
    <w:pPr>
      <w:jc w:val="both"/>
    </w:pPr>
  </w:style>
  <w:style w:type="paragraph" w:styleId="Nadpis1">
    <w:name w:val="heading 1"/>
    <w:basedOn w:val="Normln"/>
    <w:next w:val="Normln"/>
    <w:link w:val="Nadpis1Char"/>
    <w:uiPriority w:val="9"/>
    <w:qFormat/>
    <w:rsid w:val="00895406"/>
    <w:pPr>
      <w:keepNext/>
      <w:keepLines/>
      <w:suppressAutoHyphens/>
      <w:spacing w:before="320" w:after="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1D6277"/>
    <w:pPr>
      <w:keepNext/>
      <w:keepLines/>
      <w:pBdr>
        <w:top w:val="single" w:sz="4" w:space="1" w:color="00A1E0" w:themeColor="accent3"/>
      </w:pBdr>
      <w:spacing w:before="240" w:after="0"/>
      <w:jc w:val="left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4E5FA9"/>
    <w:pPr>
      <w:keepNext/>
      <w:keepLines/>
      <w:spacing w:before="240" w:after="0"/>
      <w:jc w:val="left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95406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895406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1D6277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4E5FA9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v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3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895406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954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itul">
    <w:name w:val="Subtitle"/>
    <w:basedOn w:val="Normln"/>
    <w:next w:val="Normln"/>
    <w:link w:val="Podtitul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titulChar">
    <w:name w:val="Podtitul Char"/>
    <w:basedOn w:val="Standardnpsmoodstavce"/>
    <w:link w:val="Podtitul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9F7094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27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895406"/>
    <w:pPr>
      <w:numPr>
        <w:numId w:val="33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qFormat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qFormat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qFormat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  <w:style w:type="paragraph" w:styleId="Obsah4">
    <w:name w:val="toc 4"/>
    <w:basedOn w:val="Normln"/>
    <w:next w:val="Normln"/>
    <w:autoRedefine/>
    <w:uiPriority w:val="39"/>
    <w:unhideWhenUsed/>
    <w:rsid w:val="00C93D80"/>
    <w:pPr>
      <w:spacing w:after="100" w:line="276" w:lineRule="auto"/>
      <w:ind w:left="660"/>
      <w:jc w:val="left"/>
    </w:pPr>
    <w:rPr>
      <w:rFonts w:eastAsiaTheme="minorEastAsia"/>
      <w:sz w:val="22"/>
      <w:szCs w:val="22"/>
      <w:lang w:eastAsia="cs-CZ"/>
    </w:rPr>
  </w:style>
  <w:style w:type="paragraph" w:styleId="Obsah5">
    <w:name w:val="toc 5"/>
    <w:basedOn w:val="Normln"/>
    <w:next w:val="Normln"/>
    <w:autoRedefine/>
    <w:uiPriority w:val="39"/>
    <w:unhideWhenUsed/>
    <w:rsid w:val="00C93D80"/>
    <w:pPr>
      <w:spacing w:after="100" w:line="276" w:lineRule="auto"/>
      <w:ind w:left="880"/>
      <w:jc w:val="left"/>
    </w:pPr>
    <w:rPr>
      <w:rFonts w:eastAsiaTheme="minorEastAsia"/>
      <w:sz w:val="22"/>
      <w:szCs w:val="22"/>
      <w:lang w:eastAsia="cs-CZ"/>
    </w:rPr>
  </w:style>
  <w:style w:type="paragraph" w:styleId="Obsah6">
    <w:name w:val="toc 6"/>
    <w:basedOn w:val="Normln"/>
    <w:next w:val="Normln"/>
    <w:autoRedefine/>
    <w:uiPriority w:val="39"/>
    <w:unhideWhenUsed/>
    <w:rsid w:val="00C93D80"/>
    <w:pPr>
      <w:spacing w:after="100" w:line="276" w:lineRule="auto"/>
      <w:ind w:left="1100"/>
      <w:jc w:val="left"/>
    </w:pPr>
    <w:rPr>
      <w:rFonts w:eastAsiaTheme="minorEastAsia"/>
      <w:sz w:val="22"/>
      <w:szCs w:val="22"/>
      <w:lang w:eastAsia="cs-CZ"/>
    </w:rPr>
  </w:style>
  <w:style w:type="paragraph" w:styleId="Obsah7">
    <w:name w:val="toc 7"/>
    <w:basedOn w:val="Normln"/>
    <w:next w:val="Normln"/>
    <w:autoRedefine/>
    <w:uiPriority w:val="39"/>
    <w:unhideWhenUsed/>
    <w:rsid w:val="00C93D80"/>
    <w:pPr>
      <w:spacing w:after="100" w:line="276" w:lineRule="auto"/>
      <w:ind w:left="1320"/>
      <w:jc w:val="left"/>
    </w:pPr>
    <w:rPr>
      <w:rFonts w:eastAsiaTheme="minorEastAsia"/>
      <w:sz w:val="22"/>
      <w:szCs w:val="22"/>
      <w:lang w:eastAsia="cs-CZ"/>
    </w:rPr>
  </w:style>
  <w:style w:type="paragraph" w:styleId="Obsah8">
    <w:name w:val="toc 8"/>
    <w:basedOn w:val="Normln"/>
    <w:next w:val="Normln"/>
    <w:autoRedefine/>
    <w:uiPriority w:val="39"/>
    <w:unhideWhenUsed/>
    <w:rsid w:val="00C93D80"/>
    <w:pPr>
      <w:spacing w:after="100" w:line="276" w:lineRule="auto"/>
      <w:ind w:left="1540"/>
      <w:jc w:val="left"/>
    </w:pPr>
    <w:rPr>
      <w:rFonts w:eastAsiaTheme="minorEastAsia"/>
      <w:sz w:val="22"/>
      <w:szCs w:val="22"/>
      <w:lang w:eastAsia="cs-CZ"/>
    </w:rPr>
  </w:style>
  <w:style w:type="paragraph" w:styleId="Obsah9">
    <w:name w:val="toc 9"/>
    <w:basedOn w:val="Normln"/>
    <w:next w:val="Normln"/>
    <w:autoRedefine/>
    <w:uiPriority w:val="39"/>
    <w:unhideWhenUsed/>
    <w:rsid w:val="00C93D80"/>
    <w:pPr>
      <w:spacing w:after="100" w:line="276" w:lineRule="auto"/>
      <w:ind w:left="1760"/>
      <w:jc w:val="left"/>
    </w:pPr>
    <w:rPr>
      <w:rFonts w:eastAsiaTheme="minorEastAsia"/>
      <w:sz w:val="22"/>
      <w:szCs w:val="22"/>
      <w:lang w:eastAsia="cs-CZ"/>
    </w:rPr>
  </w:style>
  <w:style w:type="character" w:styleId="Zstupntext">
    <w:name w:val="Placeholder Text"/>
    <w:basedOn w:val="Standardnpsmoodstavce"/>
    <w:uiPriority w:val="99"/>
    <w:semiHidden/>
    <w:rsid w:val="005222AB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18"/>
        <w:szCs w:val="18"/>
        <w:lang w:val="cs-CZ" w:eastAsia="en-US" w:bidi="ar-SA"/>
      </w:rPr>
    </w:rPrDefault>
    <w:pPrDefault>
      <w:pPr>
        <w:spacing w:after="240" w:line="264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 w:qFormat="1"/>
    <w:lsdException w:name="toc 2" w:uiPriority="39" w:qFormat="1"/>
    <w:lsdException w:name="toc 3" w:uiPriority="39" w:qFormat="1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 Bullet" w:uiPriority="28"/>
    <w:lsdException w:name="List Number" w:uiPriority="28"/>
    <w:lsdException w:name="List Bullet 2" w:uiPriority="28"/>
    <w:lsdException w:name="List Bullet 3" w:uiPriority="28"/>
    <w:lsdException w:name="List Bullet 4" w:uiPriority="28"/>
    <w:lsdException w:name="List Bullet 5" w:uiPriority="28"/>
    <w:lsdException w:name="List Number 2" w:uiPriority="28"/>
    <w:lsdException w:name="List Number 3" w:uiPriority="28"/>
    <w:lsdException w:name="List Number 4" w:uiPriority="28"/>
    <w:lsdException w:name="List Number 5" w:uiPriority="28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" w:unhideWhenUsed="0" w:qFormat="1"/>
    <w:lsdException w:name="Emphasis" w:semiHidden="0" w:uiPriority="1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0" w:unhideWhenUsed="0" w:qFormat="1"/>
    <w:lsdException w:name="Intense Emphasis" w:semiHidden="0" w:uiPriority="10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CF1BB4"/>
    <w:pPr>
      <w:jc w:val="both"/>
    </w:pPr>
  </w:style>
  <w:style w:type="paragraph" w:styleId="Nadpis1">
    <w:name w:val="heading 1"/>
    <w:basedOn w:val="Normln"/>
    <w:next w:val="Normln"/>
    <w:link w:val="Nadpis1Char"/>
    <w:uiPriority w:val="9"/>
    <w:qFormat/>
    <w:rsid w:val="00895406"/>
    <w:pPr>
      <w:keepNext/>
      <w:keepLines/>
      <w:suppressAutoHyphens/>
      <w:spacing w:before="320" w:after="0"/>
      <w:outlineLvl w:val="0"/>
    </w:pPr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1D6277"/>
    <w:pPr>
      <w:keepNext/>
      <w:keepLines/>
      <w:pBdr>
        <w:top w:val="single" w:sz="4" w:space="1" w:color="00A1E0" w:themeColor="accent3"/>
      </w:pBdr>
      <w:spacing w:before="240" w:after="0"/>
      <w:jc w:val="left"/>
      <w:outlineLvl w:val="1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4E5FA9"/>
    <w:pPr>
      <w:keepNext/>
      <w:keepLines/>
      <w:spacing w:before="240" w:after="0"/>
      <w:jc w:val="left"/>
      <w:outlineLvl w:val="2"/>
    </w:pPr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paragraph" w:styleId="Nadpis4">
    <w:name w:val="heading 4"/>
    <w:basedOn w:val="Normln"/>
    <w:next w:val="Normln"/>
    <w:link w:val="Nadpis4Char"/>
    <w:uiPriority w:val="9"/>
    <w:unhideWhenUsed/>
    <w:qFormat/>
    <w:rsid w:val="00895406"/>
    <w:pPr>
      <w:keepNext/>
      <w:keepLines/>
      <w:spacing w:before="240" w:after="0"/>
      <w:outlineLvl w:val="3"/>
    </w:pPr>
    <w:rPr>
      <w:rFonts w:asciiTheme="majorHAnsi" w:eastAsiaTheme="majorEastAsia" w:hAnsiTheme="majorHAnsi" w:cstheme="majorBidi"/>
      <w:b/>
      <w:iCs/>
    </w:rPr>
  </w:style>
  <w:style w:type="paragraph" w:styleId="Nadpis5">
    <w:name w:val="heading 5"/>
    <w:basedOn w:val="Normln"/>
    <w:next w:val="Normln"/>
    <w:link w:val="Nadpis5Char"/>
    <w:uiPriority w:val="9"/>
    <w:unhideWhenUsed/>
    <w:qFormat/>
    <w:rsid w:val="00895406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b/>
    </w:rPr>
  </w:style>
  <w:style w:type="paragraph" w:styleId="Nadpis6">
    <w:name w:val="heading 6"/>
    <w:basedOn w:val="Normln"/>
    <w:next w:val="Normln"/>
    <w:link w:val="Nadpis6Char"/>
    <w:uiPriority w:val="9"/>
    <w:semiHidden/>
    <w:unhideWhenUsed/>
    <w:qFormat/>
    <w:rsid w:val="00895406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b/>
      <w:color w:val="000000" w:themeColor="text1"/>
    </w:rPr>
  </w:style>
  <w:style w:type="paragraph" w:styleId="Nadpis7">
    <w:name w:val="heading 7"/>
    <w:basedOn w:val="Normln"/>
    <w:next w:val="Normln"/>
    <w:link w:val="Nadpis7Char"/>
    <w:uiPriority w:val="9"/>
    <w:semiHidden/>
    <w:unhideWhenUsed/>
    <w:qFormat/>
    <w:rsid w:val="00895406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paragraph" w:styleId="Nadpis8">
    <w:name w:val="heading 8"/>
    <w:basedOn w:val="Normln"/>
    <w:next w:val="Normln"/>
    <w:link w:val="Nadpis8Char"/>
    <w:uiPriority w:val="9"/>
    <w:semiHidden/>
    <w:unhideWhenUsed/>
    <w:qFormat/>
    <w:rsid w:val="00895406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paragraph" w:styleId="Nadpis9">
    <w:name w:val="heading 9"/>
    <w:basedOn w:val="Normln"/>
    <w:next w:val="Normln"/>
    <w:link w:val="Nadpis9Char"/>
    <w:uiPriority w:val="9"/>
    <w:semiHidden/>
    <w:unhideWhenUsed/>
    <w:qFormat/>
    <w:rsid w:val="00895406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895406"/>
  </w:style>
  <w:style w:type="paragraph" w:styleId="Zpat">
    <w:name w:val="footer"/>
    <w:basedOn w:val="Normln"/>
    <w:link w:val="ZpatChar"/>
    <w:uiPriority w:val="99"/>
    <w:unhideWhenUsed/>
    <w:rsid w:val="00895406"/>
    <w:pPr>
      <w:tabs>
        <w:tab w:val="center" w:pos="4536"/>
        <w:tab w:val="right" w:pos="9072"/>
      </w:tabs>
      <w:spacing w:after="0" w:line="240" w:lineRule="auto"/>
    </w:pPr>
    <w:rPr>
      <w:sz w:val="12"/>
    </w:rPr>
  </w:style>
  <w:style w:type="character" w:customStyle="1" w:styleId="ZpatChar">
    <w:name w:val="Zápatí Char"/>
    <w:basedOn w:val="Standardnpsmoodstavce"/>
    <w:link w:val="Zpat"/>
    <w:uiPriority w:val="99"/>
    <w:rsid w:val="00895406"/>
    <w:rPr>
      <w:sz w:val="12"/>
    </w:rPr>
  </w:style>
  <w:style w:type="character" w:customStyle="1" w:styleId="Nadpis1Char">
    <w:name w:val="Nadpis 1 Char"/>
    <w:basedOn w:val="Standardnpsmoodstavce"/>
    <w:link w:val="Nadpis1"/>
    <w:uiPriority w:val="9"/>
    <w:rsid w:val="00895406"/>
    <w:rPr>
      <w:rFonts w:asciiTheme="majorHAnsi" w:eastAsiaTheme="majorEastAsia" w:hAnsiTheme="majorHAnsi" w:cstheme="majorBidi"/>
      <w:b/>
      <w:color w:val="FF5200" w:themeColor="accent2"/>
      <w:spacing w:val="-6"/>
      <w:sz w:val="36"/>
      <w:szCs w:val="36"/>
    </w:rPr>
  </w:style>
  <w:style w:type="character" w:customStyle="1" w:styleId="Nadpis2Char">
    <w:name w:val="Nadpis 2 Char"/>
    <w:basedOn w:val="Standardnpsmoodstavce"/>
    <w:link w:val="Nadpis2"/>
    <w:uiPriority w:val="9"/>
    <w:rsid w:val="001D6277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3Char">
    <w:name w:val="Nadpis 3 Char"/>
    <w:basedOn w:val="Standardnpsmoodstavce"/>
    <w:link w:val="Nadpis3"/>
    <w:uiPriority w:val="9"/>
    <w:rsid w:val="004E5FA9"/>
    <w:rPr>
      <w:rFonts w:asciiTheme="majorHAnsi" w:eastAsiaTheme="majorEastAsia" w:hAnsiTheme="majorHAnsi" w:cstheme="majorBidi"/>
      <w:b/>
      <w:color w:val="00A1E0" w:themeColor="accent3"/>
      <w:sz w:val="24"/>
      <w:szCs w:val="24"/>
    </w:rPr>
  </w:style>
  <w:style w:type="character" w:customStyle="1" w:styleId="Nadpis4Char">
    <w:name w:val="Nadpis 4 Char"/>
    <w:basedOn w:val="Standardnpsmoodstavce"/>
    <w:link w:val="Nadpis4"/>
    <w:uiPriority w:val="9"/>
    <w:rsid w:val="00895406"/>
    <w:rPr>
      <w:rFonts w:asciiTheme="majorHAnsi" w:eastAsiaTheme="majorEastAsia" w:hAnsiTheme="majorHAnsi" w:cstheme="majorBidi"/>
      <w:b/>
      <w:iCs/>
    </w:rPr>
  </w:style>
  <w:style w:type="character" w:customStyle="1" w:styleId="Nadpis5Char">
    <w:name w:val="Nadpis 5 Char"/>
    <w:basedOn w:val="Standardnpsmoodstavce"/>
    <w:link w:val="Nadpis5"/>
    <w:uiPriority w:val="9"/>
    <w:rsid w:val="00895406"/>
    <w:rPr>
      <w:rFonts w:asciiTheme="majorHAnsi" w:eastAsiaTheme="majorEastAsia" w:hAnsiTheme="majorHAnsi" w:cstheme="majorBidi"/>
      <w:b/>
    </w:rPr>
  </w:style>
  <w:style w:type="character" w:styleId="Siln">
    <w:name w:val="Strong"/>
    <w:basedOn w:val="Standardnpsmoodstavce"/>
    <w:uiPriority w:val="2"/>
    <w:qFormat/>
    <w:rsid w:val="00895406"/>
    <w:rPr>
      <w:b/>
      <w:bCs/>
    </w:rPr>
  </w:style>
  <w:style w:type="character" w:customStyle="1" w:styleId="Nadpis6Char">
    <w:name w:val="Nadpis 6 Char"/>
    <w:basedOn w:val="Standardnpsmoodstavce"/>
    <w:link w:val="Nadpis6"/>
    <w:uiPriority w:val="9"/>
    <w:semiHidden/>
    <w:rsid w:val="00895406"/>
    <w:rPr>
      <w:rFonts w:asciiTheme="majorHAnsi" w:eastAsiaTheme="majorEastAsia" w:hAnsiTheme="majorHAnsi" w:cstheme="majorBidi"/>
      <w:b/>
      <w:color w:val="000000" w:themeColor="text1"/>
    </w:rPr>
  </w:style>
  <w:style w:type="character" w:customStyle="1" w:styleId="Nadpis7Char">
    <w:name w:val="Nadpis 7 Char"/>
    <w:basedOn w:val="Standardnpsmoodstavce"/>
    <w:link w:val="Nadpis7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</w:rPr>
  </w:style>
  <w:style w:type="character" w:customStyle="1" w:styleId="Nadpis8Char">
    <w:name w:val="Nadpis 8 Char"/>
    <w:basedOn w:val="Standardnpsmoodstavce"/>
    <w:link w:val="Nadpis8"/>
    <w:uiPriority w:val="9"/>
    <w:semiHidden/>
    <w:rsid w:val="00895406"/>
    <w:rPr>
      <w:rFonts w:asciiTheme="majorHAnsi" w:eastAsiaTheme="majorEastAsia" w:hAnsiTheme="majorHAnsi" w:cstheme="majorBidi"/>
      <w:b/>
      <w:color w:val="595959" w:themeColor="text1" w:themeTint="A6"/>
      <w:szCs w:val="21"/>
    </w:rPr>
  </w:style>
  <w:style w:type="character" w:customStyle="1" w:styleId="Nadpis9Char">
    <w:name w:val="Nadpis 9 Char"/>
    <w:basedOn w:val="Standardnpsmoodstavce"/>
    <w:link w:val="Nadpis9"/>
    <w:uiPriority w:val="9"/>
    <w:semiHidden/>
    <w:rsid w:val="00895406"/>
    <w:rPr>
      <w:rFonts w:asciiTheme="majorHAnsi" w:eastAsiaTheme="majorEastAsia" w:hAnsiTheme="majorHAnsi" w:cstheme="majorBidi"/>
      <w:b/>
      <w:iCs/>
      <w:color w:val="595959" w:themeColor="text1" w:themeTint="A6"/>
      <w:szCs w:val="21"/>
    </w:rPr>
  </w:style>
  <w:style w:type="character" w:styleId="Zdraznnintenzivn">
    <w:name w:val="Intense Emphasis"/>
    <w:basedOn w:val="Standardnpsmoodstavce"/>
    <w:uiPriority w:val="10"/>
    <w:qFormat/>
    <w:rsid w:val="00895406"/>
    <w:rPr>
      <w:b/>
      <w:i w:val="0"/>
      <w:iCs/>
      <w:color w:val="00A1E0" w:themeColor="accent3"/>
    </w:rPr>
  </w:style>
  <w:style w:type="character" w:styleId="Zvraznn">
    <w:name w:val="Emphasis"/>
    <w:basedOn w:val="Standardnpsmoodstavce"/>
    <w:uiPriority w:val="10"/>
    <w:qFormat/>
    <w:rsid w:val="00895406"/>
    <w:rPr>
      <w:i w:val="0"/>
      <w:iCs/>
      <w:color w:val="00A1E0" w:themeColor="accent3"/>
    </w:rPr>
  </w:style>
  <w:style w:type="paragraph" w:styleId="Bezmezer">
    <w:name w:val="No Spacing"/>
    <w:uiPriority w:val="1"/>
    <w:qFormat/>
    <w:rsid w:val="00895406"/>
    <w:pPr>
      <w:spacing w:after="0"/>
    </w:pPr>
  </w:style>
  <w:style w:type="paragraph" w:styleId="Citt">
    <w:name w:val="Quote"/>
    <w:basedOn w:val="Normln"/>
    <w:next w:val="Normln"/>
    <w:link w:val="CittChar"/>
    <w:uiPriority w:val="29"/>
    <w:qFormat/>
    <w:rsid w:val="00895406"/>
    <w:pPr>
      <w:spacing w:before="200" w:after="160"/>
    </w:pPr>
    <w:rPr>
      <w:iCs/>
      <w:sz w:val="24"/>
    </w:rPr>
  </w:style>
  <w:style w:type="character" w:customStyle="1" w:styleId="CittChar">
    <w:name w:val="Citát Char"/>
    <w:basedOn w:val="Standardnpsmoodstavce"/>
    <w:link w:val="Citt"/>
    <w:uiPriority w:val="29"/>
    <w:rsid w:val="00895406"/>
    <w:rPr>
      <w:iCs/>
      <w:sz w:val="24"/>
    </w:rPr>
  </w:style>
  <w:style w:type="character" w:styleId="slostrnky">
    <w:name w:val="page number"/>
    <w:basedOn w:val="Standardnpsmoodstavce"/>
    <w:uiPriority w:val="99"/>
    <w:unhideWhenUsed/>
    <w:rsid w:val="00895406"/>
    <w:rPr>
      <w:b/>
      <w:color w:val="FF5200" w:themeColor="accent2"/>
      <w:sz w:val="14"/>
    </w:rPr>
  </w:style>
  <w:style w:type="paragraph" w:styleId="Textpoznpodarou">
    <w:name w:val="footnote text"/>
    <w:basedOn w:val="Normln"/>
    <w:link w:val="TextpoznpodarouChar"/>
    <w:uiPriority w:val="99"/>
    <w:semiHidden/>
    <w:unhideWhenUsed/>
    <w:rsid w:val="00895406"/>
    <w:pPr>
      <w:spacing w:after="0" w:line="240" w:lineRule="auto"/>
    </w:pPr>
    <w:rPr>
      <w:sz w:val="14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895406"/>
    <w:rPr>
      <w:sz w:val="14"/>
      <w:szCs w:val="20"/>
    </w:rPr>
  </w:style>
  <w:style w:type="table" w:styleId="Mkatabulky">
    <w:name w:val="Table Grid"/>
    <w:basedOn w:val="Normlntabulka"/>
    <w:uiPriority w:val="39"/>
    <w:rsid w:val="00895406"/>
    <w:pPr>
      <w:spacing w:after="0" w:line="240" w:lineRule="auto"/>
    </w:pPr>
    <w:rPr>
      <w:sz w:val="14"/>
    </w:rPr>
    <w:tblPr>
      <w:tblStyleRowBandSize w:val="1"/>
      <w:tblStyleColBandSize w:val="1"/>
      <w:tblBorders>
        <w:insideH w:val="single" w:sz="2" w:space="0" w:color="auto"/>
        <w:insideV w:val="single" w:sz="2" w:space="0" w:color="auto"/>
      </w:tblBorders>
      <w:tblCellMar>
        <w:top w:w="34" w:type="dxa"/>
        <w:left w:w="79" w:type="dxa"/>
        <w:bottom w:w="57" w:type="dxa"/>
        <w:right w:w="79" w:type="dxa"/>
      </w:tblCellMar>
    </w:tblPr>
    <w:tblStylePr w:type="firstRow">
      <w:tblPr/>
      <w:tcPr>
        <w:tcBorders>
          <w:top w:val="single" w:sz="2" w:space="0" w:color="auto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lastRow">
      <w:rPr>
        <w:b/>
      </w:rPr>
      <w:tblPr/>
      <w:tcPr>
        <w:tcBorders>
          <w:top w:val="nil"/>
          <w:left w:val="nil"/>
          <w:bottom w:val="nil"/>
          <w:right w:val="nil"/>
          <w:insideH w:val="nil"/>
          <w:insideV w:val="single" w:sz="2" w:space="0" w:color="auto"/>
          <w:tl2br w:val="nil"/>
          <w:tr2bl w:val="nil"/>
        </w:tcBorders>
        <w:shd w:val="clear" w:color="auto" w:fill="F2F2F2" w:themeFill="background1" w:themeFillShade="F2"/>
      </w:tcPr>
    </w:tblStylePr>
    <w:tblStylePr w:type="firstCol">
      <w:rPr>
        <w:b w:val="0"/>
      </w:rPr>
    </w:tblStylePr>
    <w:tblStylePr w:type="lastCol">
      <w:rPr>
        <w:b/>
      </w:rPr>
    </w:tblStylePr>
  </w:style>
  <w:style w:type="paragraph" w:styleId="Zkladntext">
    <w:name w:val="Body Text"/>
    <w:basedOn w:val="Normln"/>
    <w:link w:val="ZkladntextChar"/>
    <w:uiPriority w:val="99"/>
    <w:unhideWhenUsed/>
    <w:rsid w:val="00895406"/>
    <w:pPr>
      <w:spacing w:after="120"/>
    </w:pPr>
  </w:style>
  <w:style w:type="character" w:customStyle="1" w:styleId="ZkladntextChar">
    <w:name w:val="Základní text Char"/>
    <w:basedOn w:val="Standardnpsmoodstavce"/>
    <w:link w:val="Zkladntext"/>
    <w:uiPriority w:val="99"/>
    <w:rsid w:val="00895406"/>
  </w:style>
  <w:style w:type="paragraph" w:styleId="Zkladntext-prvnodsazen">
    <w:name w:val="Body Text First Indent"/>
    <w:basedOn w:val="Zkladntext"/>
    <w:link w:val="Zkladntext-prvnodsazenChar"/>
    <w:uiPriority w:val="99"/>
    <w:unhideWhenUsed/>
    <w:rsid w:val="00895406"/>
    <w:pPr>
      <w:spacing w:after="0"/>
      <w:ind w:firstLine="301"/>
    </w:pPr>
  </w:style>
  <w:style w:type="character" w:customStyle="1" w:styleId="Zkladntext-prvnodsazenChar">
    <w:name w:val="Základní text - první odsazený Char"/>
    <w:basedOn w:val="ZkladntextChar"/>
    <w:link w:val="Zkladntext-prvnodsazen"/>
    <w:uiPriority w:val="99"/>
    <w:rsid w:val="00895406"/>
  </w:style>
  <w:style w:type="paragraph" w:customStyle="1" w:styleId="Druhdokumentu">
    <w:name w:val="Druh dokumentu"/>
    <w:uiPriority w:val="99"/>
    <w:qFormat/>
    <w:rsid w:val="00895406"/>
    <w:pPr>
      <w:suppressAutoHyphens/>
      <w:spacing w:line="240" w:lineRule="auto"/>
      <w:jc w:val="right"/>
    </w:pPr>
    <w:rPr>
      <w:rFonts w:asciiTheme="majorHAnsi" w:eastAsiaTheme="majorEastAsia" w:hAnsiTheme="majorHAnsi" w:cstheme="majorBidi"/>
      <w:b/>
      <w:color w:val="002B59" w:themeColor="accent1"/>
      <w:spacing w:val="-6"/>
      <w:sz w:val="36"/>
      <w:szCs w:val="36"/>
    </w:rPr>
  </w:style>
  <w:style w:type="paragraph" w:styleId="Nzev">
    <w:name w:val="Title"/>
    <w:basedOn w:val="Normln"/>
    <w:next w:val="Normln"/>
    <w:link w:val="NzevChar"/>
    <w:uiPriority w:val="10"/>
    <w:qFormat/>
    <w:rsid w:val="00895406"/>
    <w:pPr>
      <w:keepLines/>
      <w:suppressAutoHyphens/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NzevChar">
    <w:name w:val="Název Char"/>
    <w:basedOn w:val="Standardnpsmoodstavce"/>
    <w:link w:val="Nzev"/>
    <w:uiPriority w:val="10"/>
    <w:rsid w:val="0089540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Podtitul">
    <w:name w:val="Subtitle"/>
    <w:basedOn w:val="Normln"/>
    <w:next w:val="Normln"/>
    <w:link w:val="PodtitulChar"/>
    <w:uiPriority w:val="11"/>
    <w:qFormat/>
    <w:rsid w:val="00895406"/>
    <w:pPr>
      <w:keepLines/>
      <w:numPr>
        <w:ilvl w:val="1"/>
      </w:numPr>
      <w:suppressAutoHyphens/>
      <w:spacing w:after="160"/>
    </w:pPr>
    <w:rPr>
      <w:rFonts w:eastAsiaTheme="minorEastAsia"/>
      <w:color w:val="5A5A5A" w:themeColor="text1" w:themeTint="A5"/>
      <w:sz w:val="22"/>
      <w:szCs w:val="22"/>
    </w:rPr>
  </w:style>
  <w:style w:type="character" w:customStyle="1" w:styleId="PodtitulChar">
    <w:name w:val="Podtitul Char"/>
    <w:basedOn w:val="Standardnpsmoodstavce"/>
    <w:link w:val="Podtitul"/>
    <w:uiPriority w:val="11"/>
    <w:rsid w:val="00895406"/>
    <w:rPr>
      <w:rFonts w:eastAsiaTheme="minorEastAsia"/>
      <w:color w:val="5A5A5A" w:themeColor="text1" w:themeTint="A5"/>
      <w:sz w:val="22"/>
      <w:szCs w:val="22"/>
    </w:rPr>
  </w:style>
  <w:style w:type="character" w:styleId="Zdraznnjemn">
    <w:name w:val="Subtle Emphasis"/>
    <w:basedOn w:val="Standardnpsmoodstavce"/>
    <w:uiPriority w:val="10"/>
    <w:qFormat/>
    <w:rsid w:val="00895406"/>
    <w:rPr>
      <w:i w:val="0"/>
      <w:iCs/>
      <w:color w:val="595959" w:themeColor="text1" w:themeTint="A6"/>
    </w:rPr>
  </w:style>
  <w:style w:type="character" w:styleId="Odkazintenzivn">
    <w:name w:val="Intense Reference"/>
    <w:basedOn w:val="Standardnpsmoodstavce"/>
    <w:uiPriority w:val="32"/>
    <w:qFormat/>
    <w:rsid w:val="00895406"/>
    <w:rPr>
      <w:b/>
      <w:bCs/>
      <w:caps w:val="0"/>
      <w:smallCaps w:val="0"/>
      <w:color w:val="002B59" w:themeColor="accent1"/>
      <w:spacing w:val="5"/>
    </w:rPr>
  </w:style>
  <w:style w:type="character" w:styleId="Odkazjemn">
    <w:name w:val="Subtle Reference"/>
    <w:basedOn w:val="Standardnpsmoodstavce"/>
    <w:uiPriority w:val="31"/>
    <w:qFormat/>
    <w:rsid w:val="00895406"/>
    <w:rPr>
      <w:caps w:val="0"/>
      <w:smallCaps w:val="0"/>
      <w:color w:val="5A5A5A" w:themeColor="text1" w:themeTint="A5"/>
    </w:rPr>
  </w:style>
  <w:style w:type="paragraph" w:styleId="Vrazncitt">
    <w:name w:val="Intense Quote"/>
    <w:basedOn w:val="Normln"/>
    <w:next w:val="Normln"/>
    <w:link w:val="VrazncittChar"/>
    <w:uiPriority w:val="30"/>
    <w:qFormat/>
    <w:rsid w:val="00895406"/>
    <w:pPr>
      <w:pBdr>
        <w:top w:val="single" w:sz="12" w:space="10" w:color="00A1E0" w:themeColor="accent3"/>
        <w:bottom w:val="single" w:sz="2" w:space="10" w:color="auto"/>
      </w:pBdr>
      <w:spacing w:before="160" w:after="160"/>
      <w:ind w:left="862" w:right="862"/>
      <w:jc w:val="center"/>
    </w:pPr>
    <w:rPr>
      <w:b/>
      <w:iCs/>
    </w:rPr>
  </w:style>
  <w:style w:type="character" w:customStyle="1" w:styleId="VrazncittChar">
    <w:name w:val="Výrazný citát Char"/>
    <w:basedOn w:val="Standardnpsmoodstavce"/>
    <w:link w:val="Vrazncitt"/>
    <w:uiPriority w:val="30"/>
    <w:rsid w:val="00895406"/>
    <w:rPr>
      <w:b/>
      <w:iCs/>
    </w:rPr>
  </w:style>
  <w:style w:type="paragraph" w:styleId="Titulek">
    <w:name w:val="caption"/>
    <w:basedOn w:val="Normln"/>
    <w:next w:val="Normln"/>
    <w:uiPriority w:val="35"/>
    <w:semiHidden/>
    <w:unhideWhenUsed/>
    <w:qFormat/>
    <w:rsid w:val="00895406"/>
    <w:pPr>
      <w:spacing w:after="200" w:line="240" w:lineRule="auto"/>
    </w:pPr>
    <w:rPr>
      <w:iCs/>
      <w:color w:val="44546A" w:themeColor="text2"/>
    </w:rPr>
  </w:style>
  <w:style w:type="paragraph" w:styleId="Odstavecseseznamem">
    <w:name w:val="List Paragraph"/>
    <w:basedOn w:val="Normln"/>
    <w:uiPriority w:val="34"/>
    <w:qFormat/>
    <w:rsid w:val="00895406"/>
    <w:pPr>
      <w:ind w:left="720"/>
      <w:contextualSpacing/>
    </w:pPr>
  </w:style>
  <w:style w:type="paragraph" w:styleId="Zhlavzprvy">
    <w:name w:val="Message Header"/>
    <w:basedOn w:val="Normln"/>
    <w:link w:val="ZhlavzprvyChar"/>
    <w:uiPriority w:val="99"/>
    <w:semiHidden/>
    <w:unhideWhenUsed/>
    <w:rsid w:val="00895406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spacing w:after="0" w:line="240" w:lineRule="auto"/>
      <w:ind w:left="1134" w:hanging="1134"/>
    </w:pPr>
    <w:rPr>
      <w:rFonts w:asciiTheme="majorHAnsi" w:eastAsiaTheme="majorEastAsia" w:hAnsiTheme="majorHAnsi" w:cstheme="majorBidi"/>
      <w:sz w:val="20"/>
      <w:szCs w:val="24"/>
    </w:rPr>
  </w:style>
  <w:style w:type="character" w:customStyle="1" w:styleId="ZhlavzprvyChar">
    <w:name w:val="Záhlaví zprávy Char"/>
    <w:basedOn w:val="Standardnpsmoodstavce"/>
    <w:link w:val="Zhlavzprvy"/>
    <w:uiPriority w:val="99"/>
    <w:semiHidden/>
    <w:rsid w:val="00895406"/>
    <w:rPr>
      <w:rFonts w:asciiTheme="majorHAnsi" w:eastAsiaTheme="majorEastAsia" w:hAnsiTheme="majorHAnsi" w:cstheme="majorBidi"/>
      <w:sz w:val="20"/>
      <w:szCs w:val="24"/>
      <w:shd w:val="pct20" w:color="auto" w:fill="auto"/>
    </w:rPr>
  </w:style>
  <w:style w:type="paragraph" w:styleId="Normlnweb">
    <w:name w:val="Normal (Web)"/>
    <w:basedOn w:val="Normln"/>
    <w:uiPriority w:val="99"/>
    <w:semiHidden/>
    <w:unhideWhenUsed/>
    <w:rsid w:val="00895406"/>
    <w:rPr>
      <w:rFonts w:cs="Times New Roman"/>
      <w:szCs w:val="24"/>
    </w:rPr>
  </w:style>
  <w:style w:type="character" w:customStyle="1" w:styleId="Nadpisvtabulce">
    <w:name w:val="Nadpis v tabulce"/>
    <w:basedOn w:val="Standardnpsmoodstavce"/>
    <w:uiPriority w:val="9"/>
    <w:qFormat/>
    <w:rsid w:val="00895406"/>
    <w:rPr>
      <w:b/>
      <w:sz w:val="18"/>
    </w:rPr>
  </w:style>
  <w:style w:type="paragraph" w:customStyle="1" w:styleId="Nadpistabulky">
    <w:name w:val="Nadpis tabulky"/>
    <w:basedOn w:val="Normln"/>
    <w:next w:val="Normln"/>
    <w:uiPriority w:val="9"/>
    <w:qFormat/>
    <w:rsid w:val="009F7094"/>
    <w:pPr>
      <w:keepNext/>
      <w:keepLines/>
      <w:pBdr>
        <w:top w:val="single" w:sz="12" w:space="3" w:color="00A1E0" w:themeColor="accent3"/>
      </w:pBdr>
      <w:suppressAutoHyphens/>
      <w:spacing w:after="60"/>
      <w:ind w:left="-51" w:right="-34"/>
    </w:pPr>
    <w:rPr>
      <w:rFonts w:asciiTheme="majorHAnsi" w:hAnsiTheme="majorHAnsi"/>
      <w:b/>
      <w:sz w:val="14"/>
      <w:szCs w:val="14"/>
    </w:rPr>
  </w:style>
  <w:style w:type="table" w:customStyle="1" w:styleId="PlainTable41">
    <w:name w:val="Plain Table 41"/>
    <w:basedOn w:val="Normlntabulka"/>
    <w:uiPriority w:val="44"/>
    <w:rsid w:val="00895406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Tabulkaodvolacchadoplujcchdaj">
    <w:name w:val="Tabulka odvolacích a doplňujících údajů"/>
    <w:basedOn w:val="Normlntabulka"/>
    <w:uiPriority w:val="99"/>
    <w:rsid w:val="00895406"/>
    <w:pPr>
      <w:spacing w:after="0" w:line="240" w:lineRule="auto"/>
    </w:pPr>
    <w:rPr>
      <w:sz w:val="14"/>
    </w:rPr>
    <w:tblPr>
      <w:tblCellMar>
        <w:top w:w="6" w:type="dxa"/>
        <w:left w:w="0" w:type="dxa"/>
        <w:bottom w:w="6" w:type="dxa"/>
        <w:right w:w="0" w:type="dxa"/>
      </w:tblCellMar>
    </w:tblPr>
  </w:style>
  <w:style w:type="paragraph" w:styleId="Seznamsodrkami">
    <w:name w:val="List Bullet"/>
    <w:basedOn w:val="Normln"/>
    <w:uiPriority w:val="28"/>
    <w:unhideWhenUsed/>
    <w:rsid w:val="00895406"/>
    <w:pPr>
      <w:numPr>
        <w:numId w:val="27"/>
      </w:numPr>
      <w:spacing w:after="0"/>
    </w:pPr>
  </w:style>
  <w:style w:type="paragraph" w:styleId="Seznamsodrkami2">
    <w:name w:val="List Bullet 2"/>
    <w:basedOn w:val="Seznamsodrkami"/>
    <w:uiPriority w:val="28"/>
    <w:unhideWhenUsed/>
    <w:rsid w:val="00895406"/>
    <w:pPr>
      <w:numPr>
        <w:ilvl w:val="1"/>
      </w:numPr>
    </w:pPr>
  </w:style>
  <w:style w:type="paragraph" w:styleId="Seznamsodrkami3">
    <w:name w:val="List Bullet 3"/>
    <w:basedOn w:val="Seznamsodrkami"/>
    <w:uiPriority w:val="28"/>
    <w:unhideWhenUsed/>
    <w:rsid w:val="00895406"/>
    <w:pPr>
      <w:numPr>
        <w:ilvl w:val="2"/>
      </w:numPr>
    </w:pPr>
  </w:style>
  <w:style w:type="paragraph" w:styleId="Seznamsodrkami4">
    <w:name w:val="List Bullet 4"/>
    <w:basedOn w:val="Seznamsodrkami"/>
    <w:uiPriority w:val="28"/>
    <w:unhideWhenUsed/>
    <w:rsid w:val="00895406"/>
    <w:pPr>
      <w:numPr>
        <w:ilvl w:val="3"/>
      </w:numPr>
    </w:pPr>
  </w:style>
  <w:style w:type="paragraph" w:styleId="Seznamsodrkami5">
    <w:name w:val="List Bullet 5"/>
    <w:basedOn w:val="Seznamsodrkami"/>
    <w:uiPriority w:val="28"/>
    <w:unhideWhenUsed/>
    <w:rsid w:val="00895406"/>
    <w:pPr>
      <w:numPr>
        <w:ilvl w:val="4"/>
      </w:numPr>
    </w:pPr>
  </w:style>
  <w:style w:type="paragraph" w:styleId="slovanseznam">
    <w:name w:val="List Number"/>
    <w:basedOn w:val="Normln"/>
    <w:uiPriority w:val="28"/>
    <w:unhideWhenUsed/>
    <w:rsid w:val="00895406"/>
    <w:pPr>
      <w:numPr>
        <w:numId w:val="33"/>
      </w:numPr>
      <w:spacing w:after="0"/>
      <w:contextualSpacing/>
    </w:pPr>
  </w:style>
  <w:style w:type="paragraph" w:styleId="slovanseznam2">
    <w:name w:val="List Number 2"/>
    <w:basedOn w:val="slovanseznam"/>
    <w:uiPriority w:val="28"/>
    <w:unhideWhenUsed/>
    <w:rsid w:val="00895406"/>
    <w:pPr>
      <w:numPr>
        <w:ilvl w:val="1"/>
      </w:numPr>
      <w:tabs>
        <w:tab w:val="left" w:pos="1361"/>
      </w:tabs>
    </w:pPr>
  </w:style>
  <w:style w:type="paragraph" w:styleId="slovanseznam3">
    <w:name w:val="List Number 3"/>
    <w:basedOn w:val="slovanseznam"/>
    <w:uiPriority w:val="28"/>
    <w:unhideWhenUsed/>
    <w:rsid w:val="00895406"/>
    <w:pPr>
      <w:numPr>
        <w:ilvl w:val="2"/>
      </w:numPr>
    </w:pPr>
  </w:style>
  <w:style w:type="paragraph" w:styleId="slovanseznam4">
    <w:name w:val="List Number 4"/>
    <w:basedOn w:val="slovanseznam"/>
    <w:uiPriority w:val="28"/>
    <w:unhideWhenUsed/>
    <w:rsid w:val="00895406"/>
    <w:pPr>
      <w:numPr>
        <w:ilvl w:val="3"/>
      </w:numPr>
    </w:pPr>
  </w:style>
  <w:style w:type="paragraph" w:styleId="slovanseznam5">
    <w:name w:val="List Number 5"/>
    <w:basedOn w:val="slovanseznam"/>
    <w:uiPriority w:val="28"/>
    <w:unhideWhenUsed/>
    <w:rsid w:val="00895406"/>
    <w:pPr>
      <w:numPr>
        <w:ilvl w:val="4"/>
      </w:numPr>
    </w:pPr>
  </w:style>
  <w:style w:type="numbering" w:customStyle="1" w:styleId="ListNumbermultilevel">
    <w:name w:val="List Number (multilevel)"/>
    <w:uiPriority w:val="99"/>
    <w:rsid w:val="00895406"/>
    <w:pPr>
      <w:numPr>
        <w:numId w:val="1"/>
      </w:numPr>
    </w:pPr>
  </w:style>
  <w:style w:type="numbering" w:customStyle="1" w:styleId="ListBulletmultilevel">
    <w:name w:val="List Bullet (multilevel)"/>
    <w:uiPriority w:val="99"/>
    <w:rsid w:val="00895406"/>
    <w:pPr>
      <w:numPr>
        <w:numId w:val="2"/>
      </w:numPr>
    </w:pPr>
  </w:style>
  <w:style w:type="paragraph" w:customStyle="1" w:styleId="Vraznjtext">
    <w:name w:val="Výraznější text"/>
    <w:basedOn w:val="Normln"/>
    <w:uiPriority w:val="9"/>
    <w:qFormat/>
    <w:rsid w:val="00895406"/>
    <w:rPr>
      <w:sz w:val="24"/>
      <w:szCs w:val="24"/>
    </w:rPr>
  </w:style>
  <w:style w:type="paragraph" w:customStyle="1" w:styleId="Doplujcdaje">
    <w:name w:val="Doplňující údaje"/>
    <w:basedOn w:val="Bezmezer"/>
    <w:uiPriority w:val="10"/>
    <w:qFormat/>
    <w:rsid w:val="00895406"/>
    <w:rPr>
      <w:sz w:val="14"/>
      <w:szCs w:val="14"/>
    </w:rPr>
  </w:style>
  <w:style w:type="paragraph" w:styleId="Obsah2">
    <w:name w:val="toc 2"/>
    <w:basedOn w:val="Normln"/>
    <w:next w:val="Normln"/>
    <w:autoRedefine/>
    <w:uiPriority w:val="39"/>
    <w:unhideWhenUsed/>
    <w:qFormat/>
    <w:rsid w:val="00895406"/>
    <w:pPr>
      <w:spacing w:after="100"/>
      <w:ind w:left="180"/>
    </w:pPr>
  </w:style>
  <w:style w:type="paragraph" w:styleId="Obsah1">
    <w:name w:val="toc 1"/>
    <w:basedOn w:val="Normln"/>
    <w:next w:val="Normln"/>
    <w:autoRedefine/>
    <w:uiPriority w:val="39"/>
    <w:unhideWhenUsed/>
    <w:qFormat/>
    <w:rsid w:val="00895406"/>
    <w:pPr>
      <w:spacing w:after="100"/>
    </w:pPr>
  </w:style>
  <w:style w:type="paragraph" w:styleId="Obsah3">
    <w:name w:val="toc 3"/>
    <w:basedOn w:val="Normln"/>
    <w:next w:val="Normln"/>
    <w:autoRedefine/>
    <w:uiPriority w:val="39"/>
    <w:unhideWhenUsed/>
    <w:qFormat/>
    <w:rsid w:val="00895406"/>
    <w:pPr>
      <w:spacing w:after="100"/>
      <w:ind w:left="360"/>
    </w:pPr>
  </w:style>
  <w:style w:type="character" w:styleId="Hypertextovodkaz">
    <w:name w:val="Hyperlink"/>
    <w:basedOn w:val="Standardnpsmoodstavce"/>
    <w:uiPriority w:val="99"/>
    <w:unhideWhenUsed/>
    <w:rsid w:val="00895406"/>
    <w:rPr>
      <w:color w:val="0563C1" w:themeColor="hyperlink"/>
      <w:u w:val="single"/>
    </w:rPr>
  </w:style>
  <w:style w:type="paragraph" w:styleId="Nadpisobsahu">
    <w:name w:val="TOC Heading"/>
    <w:basedOn w:val="Nadpis3"/>
    <w:next w:val="Normln"/>
    <w:uiPriority w:val="39"/>
    <w:unhideWhenUsed/>
    <w:qFormat/>
    <w:rsid w:val="00895406"/>
    <w:pPr>
      <w:spacing w:after="240" w:line="259" w:lineRule="auto"/>
      <w:outlineLvl w:val="9"/>
    </w:pPr>
    <w:rPr>
      <w:color w:val="001F42" w:themeColor="accent1" w:themeShade="BF"/>
      <w:szCs w:val="32"/>
      <w:lang w:val="en-US"/>
    </w:rPr>
  </w:style>
  <w:style w:type="paragraph" w:styleId="Textbubliny">
    <w:name w:val="Balloon Text"/>
    <w:basedOn w:val="Normln"/>
    <w:link w:val="TextbublinyChar"/>
    <w:uiPriority w:val="99"/>
    <w:semiHidden/>
    <w:unhideWhenUsed/>
    <w:rsid w:val="00895406"/>
    <w:pPr>
      <w:spacing w:after="0" w:line="240" w:lineRule="auto"/>
    </w:pPr>
    <w:rPr>
      <w:rFonts w:ascii="Segoe UI" w:hAnsi="Segoe UI" w:cs="Segoe UI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895406"/>
    <w:rPr>
      <w:rFonts w:ascii="Segoe UI" w:hAnsi="Segoe UI" w:cs="Segoe UI"/>
    </w:rPr>
  </w:style>
  <w:style w:type="paragraph" w:styleId="Obsah4">
    <w:name w:val="toc 4"/>
    <w:basedOn w:val="Normln"/>
    <w:next w:val="Normln"/>
    <w:autoRedefine/>
    <w:uiPriority w:val="39"/>
    <w:unhideWhenUsed/>
    <w:rsid w:val="00C93D80"/>
    <w:pPr>
      <w:spacing w:after="100" w:line="276" w:lineRule="auto"/>
      <w:ind w:left="660"/>
      <w:jc w:val="left"/>
    </w:pPr>
    <w:rPr>
      <w:rFonts w:eastAsiaTheme="minorEastAsia"/>
      <w:sz w:val="22"/>
      <w:szCs w:val="22"/>
      <w:lang w:eastAsia="cs-CZ"/>
    </w:rPr>
  </w:style>
  <w:style w:type="paragraph" w:styleId="Obsah5">
    <w:name w:val="toc 5"/>
    <w:basedOn w:val="Normln"/>
    <w:next w:val="Normln"/>
    <w:autoRedefine/>
    <w:uiPriority w:val="39"/>
    <w:unhideWhenUsed/>
    <w:rsid w:val="00C93D80"/>
    <w:pPr>
      <w:spacing w:after="100" w:line="276" w:lineRule="auto"/>
      <w:ind w:left="880"/>
      <w:jc w:val="left"/>
    </w:pPr>
    <w:rPr>
      <w:rFonts w:eastAsiaTheme="minorEastAsia"/>
      <w:sz w:val="22"/>
      <w:szCs w:val="22"/>
      <w:lang w:eastAsia="cs-CZ"/>
    </w:rPr>
  </w:style>
  <w:style w:type="paragraph" w:styleId="Obsah6">
    <w:name w:val="toc 6"/>
    <w:basedOn w:val="Normln"/>
    <w:next w:val="Normln"/>
    <w:autoRedefine/>
    <w:uiPriority w:val="39"/>
    <w:unhideWhenUsed/>
    <w:rsid w:val="00C93D80"/>
    <w:pPr>
      <w:spacing w:after="100" w:line="276" w:lineRule="auto"/>
      <w:ind w:left="1100"/>
      <w:jc w:val="left"/>
    </w:pPr>
    <w:rPr>
      <w:rFonts w:eastAsiaTheme="minorEastAsia"/>
      <w:sz w:val="22"/>
      <w:szCs w:val="22"/>
      <w:lang w:eastAsia="cs-CZ"/>
    </w:rPr>
  </w:style>
  <w:style w:type="paragraph" w:styleId="Obsah7">
    <w:name w:val="toc 7"/>
    <w:basedOn w:val="Normln"/>
    <w:next w:val="Normln"/>
    <w:autoRedefine/>
    <w:uiPriority w:val="39"/>
    <w:unhideWhenUsed/>
    <w:rsid w:val="00C93D80"/>
    <w:pPr>
      <w:spacing w:after="100" w:line="276" w:lineRule="auto"/>
      <w:ind w:left="1320"/>
      <w:jc w:val="left"/>
    </w:pPr>
    <w:rPr>
      <w:rFonts w:eastAsiaTheme="minorEastAsia"/>
      <w:sz w:val="22"/>
      <w:szCs w:val="22"/>
      <w:lang w:eastAsia="cs-CZ"/>
    </w:rPr>
  </w:style>
  <w:style w:type="paragraph" w:styleId="Obsah8">
    <w:name w:val="toc 8"/>
    <w:basedOn w:val="Normln"/>
    <w:next w:val="Normln"/>
    <w:autoRedefine/>
    <w:uiPriority w:val="39"/>
    <w:unhideWhenUsed/>
    <w:rsid w:val="00C93D80"/>
    <w:pPr>
      <w:spacing w:after="100" w:line="276" w:lineRule="auto"/>
      <w:ind w:left="1540"/>
      <w:jc w:val="left"/>
    </w:pPr>
    <w:rPr>
      <w:rFonts w:eastAsiaTheme="minorEastAsia"/>
      <w:sz w:val="22"/>
      <w:szCs w:val="22"/>
      <w:lang w:eastAsia="cs-CZ"/>
    </w:rPr>
  </w:style>
  <w:style w:type="paragraph" w:styleId="Obsah9">
    <w:name w:val="toc 9"/>
    <w:basedOn w:val="Normln"/>
    <w:next w:val="Normln"/>
    <w:autoRedefine/>
    <w:uiPriority w:val="39"/>
    <w:unhideWhenUsed/>
    <w:rsid w:val="00C93D80"/>
    <w:pPr>
      <w:spacing w:after="100" w:line="276" w:lineRule="auto"/>
      <w:ind w:left="1760"/>
      <w:jc w:val="left"/>
    </w:pPr>
    <w:rPr>
      <w:rFonts w:eastAsiaTheme="minorEastAsia"/>
      <w:sz w:val="22"/>
      <w:szCs w:val="22"/>
      <w:lang w:eastAsia="cs-CZ"/>
    </w:rPr>
  </w:style>
  <w:style w:type="character" w:styleId="Zstupntext">
    <w:name w:val="Placeholder Text"/>
    <w:basedOn w:val="Standardnpsmoodstavce"/>
    <w:uiPriority w:val="99"/>
    <w:semiHidden/>
    <w:rsid w:val="005222AB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28073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7813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jpeg"/><Relationship Id="rId18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microsoft.com/office/2007/relationships/stylesWithEffects" Target="stylesWithEffects.xml"/><Relationship Id="rId12" Type="http://schemas.openxmlformats.org/officeDocument/2006/relationships/image" Target="media/image1.wmf"/><Relationship Id="rId17" Type="http://schemas.openxmlformats.org/officeDocument/2006/relationships/header" Target="header1.xml"/><Relationship Id="rId2" Type="http://schemas.openxmlformats.org/officeDocument/2006/relationships/customXml" Target="../customXml/item2.xml"/><Relationship Id="rId16" Type="http://schemas.openxmlformats.org/officeDocument/2006/relationships/image" Target="media/image5.jpeg"/><Relationship Id="rId20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endnotes" Target="endnotes.xml"/><Relationship Id="rId5" Type="http://schemas.openxmlformats.org/officeDocument/2006/relationships/numbering" Target="numbering.xml"/><Relationship Id="rId15" Type="http://schemas.openxmlformats.org/officeDocument/2006/relationships/image" Target="media/image4.jpeg"/><Relationship Id="rId10" Type="http://schemas.openxmlformats.org/officeDocument/2006/relationships/footnotes" Target="footnotes.xml"/><Relationship Id="rId19" Type="http://schemas.openxmlformats.org/officeDocument/2006/relationships/header" Target="header2.xml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jpeg"/><Relationship Id="rId22" Type="http://schemas.openxmlformats.org/officeDocument/2006/relationships/theme" Target="theme/theme1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tanekJ\Documents\Opravy\hlavickovy-papir_VZOR.dotx" TargetMode="External"/></Relationships>
</file>

<file path=word/theme/theme1.xml><?xml version="1.0" encoding="utf-8"?>
<a:theme xmlns:a="http://schemas.openxmlformats.org/drawingml/2006/main" name="Office Theme">
  <a:themeElements>
    <a:clrScheme name="SZDC Barvy 2017.1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002B59"/>
      </a:accent1>
      <a:accent2>
        <a:srgbClr val="FF5200"/>
      </a:accent2>
      <a:accent3>
        <a:srgbClr val="00A1E0"/>
      </a:accent3>
      <a:accent4>
        <a:srgbClr val="FAA800"/>
      </a:accent4>
      <a:accent5>
        <a:srgbClr val="70AD47"/>
      </a:accent5>
      <a:accent6>
        <a:srgbClr val="C00000"/>
      </a:accent6>
      <a:hlink>
        <a:srgbClr val="0563C1"/>
      </a:hlink>
      <a:folHlink>
        <a:srgbClr val="954F72"/>
      </a:folHlink>
    </a:clrScheme>
    <a:fontScheme name="SŽDC Verdana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>
  <documentManagement>
    <_Source xmlns="http://schemas.microsoft.com/sharepoint/v3/fields" xsi:nil="true"/>
    <URL xmlns="http://schemas.microsoft.com/sharepoint/v3">
      <Url xsi:nil="true"/>
      <Description xsi:nil="true"/>
    </URL>
    <_Coverage xmlns="http://schemas.microsoft.com/sharepoint/v3/fields" xsi:nil="true"/>
    <_RightsManagement xmlns="http://schemas.microsoft.com/sharepoint/v3/fields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D68DDC52BD08C74A84BD722897D47355" ma:contentTypeVersion="7" ma:contentTypeDescription="Vytvořit nový dokument" ma:contentTypeScope="" ma:versionID="0091792794118dfa8380e63db8c156dc">
  <xsd:schema xmlns:xsd="http://www.w3.org/2001/XMLSchema" xmlns:p="http://schemas.microsoft.com/office/2006/metadata/properties" xmlns:ns1="http://schemas.microsoft.com/sharepoint/v3" xmlns:ns2="http://schemas.microsoft.com/sharepoint/v3/fields" targetNamespace="http://schemas.microsoft.com/office/2006/metadata/properties" ma:root="true" ma:fieldsID="e50c54431dbdc2c5f53f82dc5678a903" ns1:_="" ns2:_="">
    <xsd:import namespace="http://schemas.microsoft.com/sharepoint/v3"/>
    <xsd:import namespace="http://schemas.microsoft.com/sharepoint/v3/fields"/>
    <xsd:element name="properties">
      <xsd:complexType>
        <xsd:sequence>
          <xsd:element name="documentManagement">
            <xsd:complexType>
              <xsd:all>
                <xsd:element ref="ns1:URL" minOccurs="0"/>
                <xsd:element ref="ns2:_Source" minOccurs="0"/>
                <xsd:element ref="ns2:_RightsManagement" minOccurs="0"/>
                <xsd:element ref="ns2:_Coverage" minOccurs="0"/>
              </xsd:all>
            </xsd:complexType>
          </xsd:element>
        </xsd:sequence>
      </xsd:complexType>
    </xsd:element>
  </xsd:schema>
  <xsd:schema xmlns:xsd="http://www.w3.org/2001/XMLSchema" xmlns:dms="http://schemas.microsoft.com/office/2006/documentManagement/types" targetNamespace="http://schemas.microsoft.com/sharepoint/v3" elementFormDefault="qualified">
    <xsd:import namespace="http://schemas.microsoft.com/office/2006/documentManagement/types"/>
    <xsd:element name="URL" ma:index="8" nillable="true" ma:displayName="Adresa URL" ma:internalName="URL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</xsd:schema>
  <xsd:schema xmlns:xsd="http://www.w3.org/2001/XMLSchema" xmlns:dms="http://schemas.microsoft.com/office/2006/documentManagement/types" targetNamespace="http://schemas.microsoft.com/sharepoint/v3/fields" elementFormDefault="qualified">
    <xsd:import namespace="http://schemas.microsoft.com/office/2006/documentManagement/types"/>
    <xsd:element name="_Source" ma:index="9" nillable="true" ma:displayName="Zdroj" ma:description="Odkazy na prostředky, z nichž byl tento prostředek odvozen" ma:internalName="_Source">
      <xsd:simpleType>
        <xsd:restriction base="dms:Note"/>
      </xsd:simpleType>
    </xsd:element>
    <xsd:element name="_RightsManagement" ma:index="10" nillable="true" ma:displayName="Správa práv" ma:description="Informace o právech souvisejících s tímto prostředkem" ma:internalName="_RightsManagement">
      <xsd:simpleType>
        <xsd:restriction base="dms:Note"/>
      </xsd:simpleType>
    </xsd:element>
    <xsd:element name="_Coverage" ma:index="11" nillable="true" ma:displayName="Pokrytí" ma:description="Rozsah" ma:internalName="_Coverag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office/internal/2005/internalDocumentation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 obsahu" ma:readOnly="true"/>
        <xsd:element ref="dc:title" minOccurs="0" maxOccurs="1" ma:index="4" ma:displayName="Nadpis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 ma:index="12" ma:displayName="Kategorie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lastPrinted" minOccurs="0" maxOccurs="1" type="xsd:dateTime"/>
        <xsd:element name="contentStatus" minOccurs="0" maxOccurs="1" type="xsd:string"/>
      </xsd:all>
    </xsd:complexType>
  </xsd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C4A0763-D0B6-4552-B8BA-D8CBFE37E1AF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3874FFB-697D-4803-AC38-F453AB985430}">
  <ds:schemaRefs>
    <ds:schemaRef ds:uri="http://schemas.microsoft.com/office/2006/metadata/properties"/>
    <ds:schemaRef ds:uri="http://schemas.microsoft.com/sharepoint/v3/fields"/>
    <ds:schemaRef ds:uri="http://schemas.microsoft.com/sharepoint/v3"/>
  </ds:schemaRefs>
</ds:datastoreItem>
</file>

<file path=customXml/itemProps3.xml><?xml version="1.0" encoding="utf-8"?>
<ds:datastoreItem xmlns:ds="http://schemas.openxmlformats.org/officeDocument/2006/customXml" ds:itemID="{3B945408-3CFB-45E9-ADF4-D32EE4DC699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microsoft.com/sharepoint/v3"/>
    <ds:schemaRef ds:uri="http://schemas.microsoft.com/sharepoint/v3/fields"/>
    <ds:schemaRef ds:uri="http://schemas.microsoft.com/office/2006/documentManagement/types"/>
    <ds:schemaRef ds:uri="http://schemas.openxmlformats.org/package/2006/metadata/core-properties"/>
    <ds:schemaRef ds:uri="http://purl.org/dc/elements/1.1/"/>
    <ds:schemaRef ds:uri="http://purl.org/dc/terms/"/>
    <ds:schemaRef ds:uri="http://schemas.microsoft.com/office/internal/2005/internalDocumentation"/>
  </ds:schemaRefs>
</ds:datastoreItem>
</file>

<file path=customXml/itemProps4.xml><?xml version="1.0" encoding="utf-8"?>
<ds:datastoreItem xmlns:ds="http://schemas.openxmlformats.org/officeDocument/2006/customXml" ds:itemID="{4266B306-E51A-4AF9-BB32-64AA4A27E76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hlavickovy-papir_VZOR</Template>
  <TotalTime>478</TotalTime>
  <Pages>10</Pages>
  <Words>2545</Words>
  <Characters>15016</Characters>
  <Application>Microsoft Office Word</Application>
  <DocSecurity>0</DocSecurity>
  <Lines>125</Lines>
  <Paragraphs>35</Paragraphs>
  <ScaleCrop>false</ScaleCrop>
  <HeadingPairs>
    <vt:vector size="4" baseType="variant">
      <vt:variant>
        <vt:lpstr>Název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>SZDC</Company>
  <LinksUpToDate>false</LinksUpToDate>
  <CharactersWithSpaces>17526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Šatánek Jan, Ing.</dc:creator>
  <cp:lastModifiedBy>Duda Vlastimil, Ing.</cp:lastModifiedBy>
  <cp:revision>9</cp:revision>
  <cp:lastPrinted>2019-03-11T12:33:00Z</cp:lastPrinted>
  <dcterms:created xsi:type="dcterms:W3CDTF">2020-02-21T08:38:00Z</dcterms:created>
  <dcterms:modified xsi:type="dcterms:W3CDTF">2020-03-04T07:07:00Z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0x010100D68DDC52BD08C74A84BD722897D47355</vt:lpwstr>
  </property>
</Properties>
</file>