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0503" w:rsidRDefault="005B0503" w:rsidP="005B0503">
      <w:pPr>
        <w:pStyle w:val="Nadpis1"/>
        <w:spacing w:before="0" w:after="0"/>
      </w:pPr>
      <w:bookmarkStart w:id="0" w:name="_Toc32903739"/>
      <w:bookmarkStart w:id="1" w:name="_Toc33168533"/>
      <w:r>
        <w:t>Oprava</w:t>
      </w:r>
      <w:r w:rsidR="00047DED">
        <w:t xml:space="preserve"> přejezdů u </w:t>
      </w:r>
      <w:proofErr w:type="gramStart"/>
      <w:r w:rsidR="00047DED">
        <w:t>OŘ</w:t>
      </w:r>
      <w:proofErr w:type="gramEnd"/>
      <w:r w:rsidR="00047DED">
        <w:t xml:space="preserve"> 2020</w:t>
      </w:r>
      <w:bookmarkEnd w:id="0"/>
      <w:bookmarkEnd w:id="1"/>
    </w:p>
    <w:p w:rsidR="00044CF9" w:rsidRDefault="00044CF9" w:rsidP="005B0503">
      <w:pPr>
        <w:pStyle w:val="Nadpis3"/>
        <w:tabs>
          <w:tab w:val="center" w:pos="4351"/>
          <w:tab w:val="left" w:pos="7377"/>
        </w:tabs>
        <w:spacing w:before="0" w:after="0" w:line="276" w:lineRule="auto"/>
        <w:rPr>
          <w:color w:val="FF5200" w:themeColor="accent2"/>
        </w:rPr>
      </w:pPr>
      <w:bookmarkStart w:id="2" w:name="_Toc32903741"/>
      <w:bookmarkStart w:id="3" w:name="_Toc33168535"/>
    </w:p>
    <w:p w:rsidR="005B0503" w:rsidRPr="005B0503" w:rsidRDefault="005B0503" w:rsidP="005B0503">
      <w:pPr>
        <w:pStyle w:val="Nadpis3"/>
        <w:tabs>
          <w:tab w:val="center" w:pos="4351"/>
          <w:tab w:val="left" w:pos="7377"/>
        </w:tabs>
        <w:spacing w:before="0" w:after="0" w:line="276" w:lineRule="auto"/>
        <w:rPr>
          <w:color w:val="FF5200" w:themeColor="accent2"/>
        </w:rPr>
      </w:pPr>
      <w:r w:rsidRPr="005B0503">
        <w:rPr>
          <w:color w:val="FF5200" w:themeColor="accent2"/>
        </w:rPr>
        <w:t>Technická zpráva</w:t>
      </w:r>
      <w:bookmarkEnd w:id="2"/>
      <w:bookmarkEnd w:id="3"/>
    </w:p>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Pr="005B0503" w:rsidRDefault="005B0503" w:rsidP="005B0503"/>
    <w:p w:rsidR="005B0503" w:rsidRDefault="005B0503" w:rsidP="005B0503">
      <w:pPr>
        <w:spacing w:after="0"/>
        <w:jc w:val="right"/>
      </w:pPr>
      <w:r>
        <w:t xml:space="preserve">Olomouc, </w:t>
      </w:r>
      <w:r>
        <w:fldChar w:fldCharType="begin"/>
      </w:r>
      <w:r>
        <w:instrText xml:space="preserve"> TIME \@ "d. MMMM yyyy" </w:instrText>
      </w:r>
      <w:r>
        <w:fldChar w:fldCharType="separate"/>
      </w:r>
      <w:r w:rsidR="00044CF9">
        <w:rPr>
          <w:noProof/>
        </w:rPr>
        <w:t>26. února 2020</w:t>
      </w:r>
      <w:r>
        <w:fldChar w:fldCharType="end"/>
      </w:r>
      <w:r>
        <w:t xml:space="preserve">  </w:t>
      </w:r>
    </w:p>
    <w:p w:rsidR="005B0503" w:rsidRDefault="005B0503">
      <w:r>
        <w:br w:type="page"/>
      </w:r>
    </w:p>
    <w:bookmarkStart w:id="4" w:name="_Toc32903742" w:displacedByCustomXml="next"/>
    <w:bookmarkStart w:id="5" w:name="_Toc33168536" w:displacedByCustomXml="next"/>
    <w:sdt>
      <w:sdtPr>
        <w:rPr>
          <w:rFonts w:asciiTheme="minorHAnsi" w:eastAsiaTheme="minorHAnsi" w:hAnsiTheme="minorHAnsi" w:cstheme="minorBidi"/>
          <w:b w:val="0"/>
          <w:color w:val="auto"/>
          <w:sz w:val="18"/>
          <w:szCs w:val="18"/>
        </w:rPr>
        <w:id w:val="1860540941"/>
        <w:docPartObj>
          <w:docPartGallery w:val="Table of Contents"/>
          <w:docPartUnique/>
        </w:docPartObj>
      </w:sdtPr>
      <w:sdtEndPr>
        <w:rPr>
          <w:bCs/>
        </w:rPr>
      </w:sdtEndPr>
      <w:sdtContent>
        <w:p w:rsidR="009E0141" w:rsidRDefault="00047DED" w:rsidP="00592DF6">
          <w:pPr>
            <w:pStyle w:val="Nadpis2"/>
            <w:rPr>
              <w:noProof/>
            </w:rPr>
          </w:pPr>
          <w:r>
            <w:t>Obsah</w:t>
          </w:r>
          <w:bookmarkEnd w:id="5"/>
          <w:bookmarkEnd w:id="4"/>
          <w:r>
            <w:fldChar w:fldCharType="begin"/>
          </w:r>
          <w:r>
            <w:instrText xml:space="preserve"> TOC \o "1-3" \h \z \u </w:instrText>
          </w:r>
          <w:r>
            <w:fldChar w:fldCharType="separate"/>
          </w:r>
        </w:p>
        <w:p w:rsidR="009E0141" w:rsidRDefault="00044CF9">
          <w:pPr>
            <w:pStyle w:val="Obsah2"/>
            <w:tabs>
              <w:tab w:val="right" w:leader="dot" w:pos="8692"/>
            </w:tabs>
            <w:rPr>
              <w:rFonts w:eastAsiaTheme="minorEastAsia"/>
              <w:noProof/>
              <w:sz w:val="22"/>
              <w:szCs w:val="22"/>
              <w:lang w:eastAsia="cs-CZ"/>
            </w:rPr>
          </w:pPr>
          <w:hyperlink w:anchor="_Toc33168537" w:history="1">
            <w:r w:rsidR="009E0141" w:rsidRPr="00660B89">
              <w:rPr>
                <w:rStyle w:val="Hypertextovodkaz"/>
                <w:noProof/>
              </w:rPr>
              <w:t>Identifikační údaje</w:t>
            </w:r>
            <w:r w:rsidR="009E0141">
              <w:rPr>
                <w:noProof/>
                <w:webHidden/>
              </w:rPr>
              <w:tab/>
            </w:r>
            <w:r w:rsidR="009E0141">
              <w:rPr>
                <w:noProof/>
                <w:webHidden/>
              </w:rPr>
              <w:fldChar w:fldCharType="begin"/>
            </w:r>
            <w:r w:rsidR="009E0141">
              <w:rPr>
                <w:noProof/>
                <w:webHidden/>
              </w:rPr>
              <w:instrText xml:space="preserve"> PAGEREF _Toc33168537 \h </w:instrText>
            </w:r>
            <w:r w:rsidR="009E0141">
              <w:rPr>
                <w:noProof/>
                <w:webHidden/>
              </w:rPr>
            </w:r>
            <w:r w:rsidR="009E0141">
              <w:rPr>
                <w:noProof/>
                <w:webHidden/>
              </w:rPr>
              <w:fldChar w:fldCharType="separate"/>
            </w:r>
            <w:r w:rsidR="009E0141">
              <w:rPr>
                <w:noProof/>
                <w:webHidden/>
              </w:rPr>
              <w:t>3</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41" w:history="1">
            <w:r w:rsidR="009E0141" w:rsidRPr="00660B89">
              <w:rPr>
                <w:rStyle w:val="Hypertextovodkaz"/>
                <w:noProof/>
              </w:rPr>
              <w:t>SO 01 - Oprava přejezdu P816</w:t>
            </w:r>
            <w:r w:rsidR="005F6DD3">
              <w:rPr>
                <w:rStyle w:val="Hypertextovodkaz"/>
                <w:noProof/>
              </w:rPr>
              <w:t>4</w:t>
            </w:r>
            <w:r w:rsidR="009E0141" w:rsidRPr="00660B89">
              <w:rPr>
                <w:rStyle w:val="Hypertextovodkaz"/>
                <w:noProof/>
              </w:rPr>
              <w:t xml:space="preserve"> v km 147,076 Spytihněv</w:t>
            </w:r>
            <w:r w:rsidR="009E0141">
              <w:rPr>
                <w:noProof/>
                <w:webHidden/>
              </w:rPr>
              <w:tab/>
            </w:r>
            <w:r w:rsidR="009E0141">
              <w:rPr>
                <w:noProof/>
                <w:webHidden/>
              </w:rPr>
              <w:fldChar w:fldCharType="begin"/>
            </w:r>
            <w:r w:rsidR="009E0141">
              <w:rPr>
                <w:noProof/>
                <w:webHidden/>
              </w:rPr>
              <w:instrText xml:space="preserve"> PAGEREF _Toc33168541 \h </w:instrText>
            </w:r>
            <w:r w:rsidR="009E0141">
              <w:rPr>
                <w:noProof/>
                <w:webHidden/>
              </w:rPr>
            </w:r>
            <w:r w:rsidR="009E0141">
              <w:rPr>
                <w:noProof/>
                <w:webHidden/>
              </w:rPr>
              <w:fldChar w:fldCharType="separate"/>
            </w:r>
            <w:r w:rsidR="009E0141">
              <w:rPr>
                <w:noProof/>
                <w:webHidden/>
              </w:rPr>
              <w:t>3</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50" w:history="1">
            <w:r w:rsidR="009E0141" w:rsidRPr="00660B89">
              <w:rPr>
                <w:rStyle w:val="Hypertextovodkaz"/>
                <w:noProof/>
              </w:rPr>
              <w:t>SO 02 - Oprava přejezdu P7969 v km 109,993 Hradčovice</w:t>
            </w:r>
            <w:r w:rsidR="009E0141">
              <w:rPr>
                <w:noProof/>
                <w:webHidden/>
              </w:rPr>
              <w:tab/>
            </w:r>
            <w:r w:rsidR="009E0141">
              <w:rPr>
                <w:noProof/>
                <w:webHidden/>
              </w:rPr>
              <w:fldChar w:fldCharType="begin"/>
            </w:r>
            <w:r w:rsidR="009E0141">
              <w:rPr>
                <w:noProof/>
                <w:webHidden/>
              </w:rPr>
              <w:instrText xml:space="preserve"> PAGEREF _Toc33168550 \h </w:instrText>
            </w:r>
            <w:r w:rsidR="009E0141">
              <w:rPr>
                <w:noProof/>
                <w:webHidden/>
              </w:rPr>
            </w:r>
            <w:r w:rsidR="009E0141">
              <w:rPr>
                <w:noProof/>
                <w:webHidden/>
              </w:rPr>
              <w:fldChar w:fldCharType="separate"/>
            </w:r>
            <w:r w:rsidR="009E0141">
              <w:rPr>
                <w:noProof/>
                <w:webHidden/>
              </w:rPr>
              <w:t>6</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59" w:history="1">
            <w:r w:rsidR="009E0141" w:rsidRPr="00660B89">
              <w:rPr>
                <w:rStyle w:val="Hypertextovodkaz"/>
                <w:noProof/>
              </w:rPr>
              <w:t>SO 03 - Oprava přejezdu P8169 v km 160,859 Tlumačov jih</w:t>
            </w:r>
            <w:r w:rsidR="009E0141">
              <w:rPr>
                <w:noProof/>
                <w:webHidden/>
              </w:rPr>
              <w:tab/>
            </w:r>
            <w:r w:rsidR="009E0141">
              <w:rPr>
                <w:noProof/>
                <w:webHidden/>
              </w:rPr>
              <w:fldChar w:fldCharType="begin"/>
            </w:r>
            <w:r w:rsidR="009E0141">
              <w:rPr>
                <w:noProof/>
                <w:webHidden/>
              </w:rPr>
              <w:instrText xml:space="preserve"> PAGEREF _Toc33168559 \h </w:instrText>
            </w:r>
            <w:r w:rsidR="009E0141">
              <w:rPr>
                <w:noProof/>
                <w:webHidden/>
              </w:rPr>
            </w:r>
            <w:r w:rsidR="009E0141">
              <w:rPr>
                <w:noProof/>
                <w:webHidden/>
              </w:rPr>
              <w:fldChar w:fldCharType="separate"/>
            </w:r>
            <w:r w:rsidR="009E0141">
              <w:rPr>
                <w:noProof/>
                <w:webHidden/>
              </w:rPr>
              <w:t>10</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68" w:history="1">
            <w:r w:rsidR="009E0141" w:rsidRPr="00660B89">
              <w:rPr>
                <w:rStyle w:val="Hypertextovodkaz"/>
                <w:noProof/>
              </w:rPr>
              <w:t>SO 04 Prostějov hl.n. P7588 km 81,128</w:t>
            </w:r>
            <w:r w:rsidR="009E0141">
              <w:rPr>
                <w:noProof/>
                <w:webHidden/>
              </w:rPr>
              <w:tab/>
            </w:r>
            <w:r w:rsidR="009E0141">
              <w:rPr>
                <w:noProof/>
                <w:webHidden/>
              </w:rPr>
              <w:fldChar w:fldCharType="begin"/>
            </w:r>
            <w:r w:rsidR="009E0141">
              <w:rPr>
                <w:noProof/>
                <w:webHidden/>
              </w:rPr>
              <w:instrText xml:space="preserve"> PAGEREF _Toc33168568 \h </w:instrText>
            </w:r>
            <w:r w:rsidR="009E0141">
              <w:rPr>
                <w:noProof/>
                <w:webHidden/>
              </w:rPr>
            </w:r>
            <w:r w:rsidR="009E0141">
              <w:rPr>
                <w:noProof/>
                <w:webHidden/>
              </w:rPr>
              <w:fldChar w:fldCharType="separate"/>
            </w:r>
            <w:r w:rsidR="009E0141">
              <w:rPr>
                <w:noProof/>
                <w:webHidden/>
              </w:rPr>
              <w:t>13</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71" w:history="1">
            <w:r w:rsidR="009E0141" w:rsidRPr="00660B89">
              <w:rPr>
                <w:rStyle w:val="Hypertextovodkaz"/>
                <w:noProof/>
              </w:rPr>
              <w:t>SO 04 Kojetín P7202 v km 73,747</w:t>
            </w:r>
            <w:r w:rsidR="009E0141">
              <w:rPr>
                <w:noProof/>
                <w:webHidden/>
              </w:rPr>
              <w:tab/>
            </w:r>
            <w:r w:rsidR="009E0141">
              <w:rPr>
                <w:noProof/>
                <w:webHidden/>
              </w:rPr>
              <w:fldChar w:fldCharType="begin"/>
            </w:r>
            <w:r w:rsidR="009E0141">
              <w:rPr>
                <w:noProof/>
                <w:webHidden/>
              </w:rPr>
              <w:instrText xml:space="preserve"> PAGEREF _Toc33168571 \h </w:instrText>
            </w:r>
            <w:r w:rsidR="009E0141">
              <w:rPr>
                <w:noProof/>
                <w:webHidden/>
              </w:rPr>
            </w:r>
            <w:r w:rsidR="009E0141">
              <w:rPr>
                <w:noProof/>
                <w:webHidden/>
              </w:rPr>
              <w:fldChar w:fldCharType="separate"/>
            </w:r>
            <w:r w:rsidR="009E0141">
              <w:rPr>
                <w:noProof/>
                <w:webHidden/>
              </w:rPr>
              <w:t>14</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74" w:history="1">
            <w:r w:rsidR="009E0141" w:rsidRPr="00660B89">
              <w:rPr>
                <w:rStyle w:val="Hypertextovodkaz"/>
                <w:noProof/>
              </w:rPr>
              <w:t>SO 06 Kojetín – Chropyně P7204 v km 75,075</w:t>
            </w:r>
            <w:r w:rsidR="009E0141">
              <w:rPr>
                <w:noProof/>
                <w:webHidden/>
              </w:rPr>
              <w:tab/>
            </w:r>
            <w:r w:rsidR="009E0141">
              <w:rPr>
                <w:noProof/>
                <w:webHidden/>
              </w:rPr>
              <w:fldChar w:fldCharType="begin"/>
            </w:r>
            <w:r w:rsidR="009E0141">
              <w:rPr>
                <w:noProof/>
                <w:webHidden/>
              </w:rPr>
              <w:instrText xml:space="preserve"> PAGEREF _Toc33168574 \h </w:instrText>
            </w:r>
            <w:r w:rsidR="009E0141">
              <w:rPr>
                <w:noProof/>
                <w:webHidden/>
              </w:rPr>
            </w:r>
            <w:r w:rsidR="009E0141">
              <w:rPr>
                <w:noProof/>
                <w:webHidden/>
              </w:rPr>
              <w:fldChar w:fldCharType="separate"/>
            </w:r>
            <w:r w:rsidR="009E0141">
              <w:rPr>
                <w:noProof/>
                <w:webHidden/>
              </w:rPr>
              <w:t>15</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77" w:history="1">
            <w:r w:rsidR="009E0141" w:rsidRPr="00660B89">
              <w:rPr>
                <w:rStyle w:val="Hypertextovodkaz"/>
                <w:noProof/>
              </w:rPr>
              <w:t>VON – Vedlejší a ostatní náklady</w:t>
            </w:r>
            <w:r w:rsidR="009E0141">
              <w:rPr>
                <w:noProof/>
                <w:webHidden/>
              </w:rPr>
              <w:tab/>
            </w:r>
            <w:r w:rsidR="009E0141">
              <w:rPr>
                <w:noProof/>
                <w:webHidden/>
              </w:rPr>
              <w:fldChar w:fldCharType="begin"/>
            </w:r>
            <w:r w:rsidR="009E0141">
              <w:rPr>
                <w:noProof/>
                <w:webHidden/>
              </w:rPr>
              <w:instrText xml:space="preserve"> PAGEREF _Toc33168577 \h </w:instrText>
            </w:r>
            <w:r w:rsidR="009E0141">
              <w:rPr>
                <w:noProof/>
                <w:webHidden/>
              </w:rPr>
            </w:r>
            <w:r w:rsidR="009E0141">
              <w:rPr>
                <w:noProof/>
                <w:webHidden/>
              </w:rPr>
              <w:fldChar w:fldCharType="separate"/>
            </w:r>
            <w:r w:rsidR="009E0141">
              <w:rPr>
                <w:noProof/>
                <w:webHidden/>
              </w:rPr>
              <w:t>17</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78" w:history="1">
            <w:r w:rsidR="009E0141" w:rsidRPr="00660B89">
              <w:rPr>
                <w:rStyle w:val="Hypertextovodkaz"/>
                <w:noProof/>
              </w:rPr>
              <w:t>Specifikace ST Zlín:</w:t>
            </w:r>
            <w:r w:rsidR="009E0141">
              <w:rPr>
                <w:noProof/>
                <w:webHidden/>
              </w:rPr>
              <w:tab/>
            </w:r>
            <w:r w:rsidR="009E0141">
              <w:rPr>
                <w:noProof/>
                <w:webHidden/>
              </w:rPr>
              <w:fldChar w:fldCharType="begin"/>
            </w:r>
            <w:r w:rsidR="009E0141">
              <w:rPr>
                <w:noProof/>
                <w:webHidden/>
              </w:rPr>
              <w:instrText xml:space="preserve"> PAGEREF _Toc33168578 \h </w:instrText>
            </w:r>
            <w:r w:rsidR="009E0141">
              <w:rPr>
                <w:noProof/>
                <w:webHidden/>
              </w:rPr>
            </w:r>
            <w:r w:rsidR="009E0141">
              <w:rPr>
                <w:noProof/>
                <w:webHidden/>
              </w:rPr>
              <w:fldChar w:fldCharType="separate"/>
            </w:r>
            <w:r w:rsidR="009E0141">
              <w:rPr>
                <w:noProof/>
                <w:webHidden/>
              </w:rPr>
              <w:t>17</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83" w:history="1">
            <w:r w:rsidR="009E0141" w:rsidRPr="00660B89">
              <w:rPr>
                <w:rStyle w:val="Hypertextovodkaz"/>
                <w:noProof/>
              </w:rPr>
              <w:t>Specifikace ST Olomouc:</w:t>
            </w:r>
            <w:r w:rsidR="009E0141">
              <w:rPr>
                <w:noProof/>
                <w:webHidden/>
              </w:rPr>
              <w:tab/>
            </w:r>
            <w:r w:rsidR="009E0141">
              <w:rPr>
                <w:noProof/>
                <w:webHidden/>
              </w:rPr>
              <w:fldChar w:fldCharType="begin"/>
            </w:r>
            <w:r w:rsidR="009E0141">
              <w:rPr>
                <w:noProof/>
                <w:webHidden/>
              </w:rPr>
              <w:instrText xml:space="preserve"> PAGEREF _Toc33168583 \h </w:instrText>
            </w:r>
            <w:r w:rsidR="009E0141">
              <w:rPr>
                <w:noProof/>
                <w:webHidden/>
              </w:rPr>
            </w:r>
            <w:r w:rsidR="009E0141">
              <w:rPr>
                <w:noProof/>
                <w:webHidden/>
              </w:rPr>
              <w:fldChar w:fldCharType="separate"/>
            </w:r>
            <w:r w:rsidR="009E0141">
              <w:rPr>
                <w:noProof/>
                <w:webHidden/>
              </w:rPr>
              <w:t>18</w:t>
            </w:r>
            <w:r w:rsidR="009E0141">
              <w:rPr>
                <w:noProof/>
                <w:webHidden/>
              </w:rPr>
              <w:fldChar w:fldCharType="end"/>
            </w:r>
          </w:hyperlink>
        </w:p>
        <w:p w:rsidR="009E0141" w:rsidRDefault="00044CF9">
          <w:pPr>
            <w:pStyle w:val="Obsah2"/>
            <w:tabs>
              <w:tab w:val="right" w:leader="dot" w:pos="8692"/>
            </w:tabs>
            <w:rPr>
              <w:rFonts w:eastAsiaTheme="minorEastAsia"/>
              <w:noProof/>
              <w:sz w:val="22"/>
              <w:szCs w:val="22"/>
              <w:lang w:eastAsia="cs-CZ"/>
            </w:rPr>
          </w:pPr>
          <w:hyperlink w:anchor="_Toc33168584" w:history="1">
            <w:r w:rsidR="009E0141" w:rsidRPr="00660B89">
              <w:rPr>
                <w:rStyle w:val="Hypertextovodkaz"/>
                <w:noProof/>
              </w:rPr>
              <w:t>Plánované výluky</w:t>
            </w:r>
            <w:r w:rsidR="009E0141">
              <w:rPr>
                <w:noProof/>
                <w:webHidden/>
              </w:rPr>
              <w:tab/>
            </w:r>
            <w:r w:rsidR="009E0141">
              <w:rPr>
                <w:noProof/>
                <w:webHidden/>
              </w:rPr>
              <w:fldChar w:fldCharType="begin"/>
            </w:r>
            <w:r w:rsidR="009E0141">
              <w:rPr>
                <w:noProof/>
                <w:webHidden/>
              </w:rPr>
              <w:instrText xml:space="preserve"> PAGEREF _Toc33168584 \h </w:instrText>
            </w:r>
            <w:r w:rsidR="009E0141">
              <w:rPr>
                <w:noProof/>
                <w:webHidden/>
              </w:rPr>
            </w:r>
            <w:r w:rsidR="009E0141">
              <w:rPr>
                <w:noProof/>
                <w:webHidden/>
              </w:rPr>
              <w:fldChar w:fldCharType="separate"/>
            </w:r>
            <w:r w:rsidR="009E0141">
              <w:rPr>
                <w:noProof/>
                <w:webHidden/>
              </w:rPr>
              <w:t>18</w:t>
            </w:r>
            <w:r w:rsidR="009E0141">
              <w:rPr>
                <w:noProof/>
                <w:webHidden/>
              </w:rPr>
              <w:fldChar w:fldCharType="end"/>
            </w:r>
          </w:hyperlink>
        </w:p>
        <w:p w:rsidR="00047DED" w:rsidRPr="00592DF6" w:rsidRDefault="00047DED" w:rsidP="00047DED">
          <w:pPr>
            <w:rPr>
              <w:b/>
              <w:bCs/>
            </w:rPr>
          </w:pPr>
          <w:r>
            <w:rPr>
              <w:b/>
              <w:bCs/>
            </w:rPr>
            <w:fldChar w:fldCharType="end"/>
          </w:r>
        </w:p>
        <w:p w:rsidR="00047DED" w:rsidRDefault="00044CF9"/>
      </w:sdtContent>
    </w:sdt>
    <w:p w:rsidR="00E666F9" w:rsidRDefault="00E666F9">
      <w:pPr>
        <w:jc w:val="left"/>
        <w:rPr>
          <w:rFonts w:asciiTheme="majorHAnsi" w:eastAsiaTheme="majorEastAsia" w:hAnsiTheme="majorHAnsi" w:cstheme="majorBidi"/>
          <w:b/>
          <w:color w:val="00A1E0" w:themeColor="accent3"/>
          <w:sz w:val="24"/>
          <w:szCs w:val="24"/>
        </w:rPr>
      </w:pPr>
      <w:r>
        <w:br w:type="page"/>
      </w:r>
    </w:p>
    <w:p w:rsidR="005B0503" w:rsidRPr="00224750" w:rsidRDefault="005B0503" w:rsidP="005B0503">
      <w:pPr>
        <w:pStyle w:val="Nadpis3"/>
      </w:pPr>
      <w:bookmarkStart w:id="6" w:name="_Toc32903746"/>
      <w:bookmarkStart w:id="7" w:name="_Toc33168540"/>
      <w:bookmarkStart w:id="8" w:name="_GoBack"/>
      <w:bookmarkEnd w:id="8"/>
      <w:r w:rsidRPr="00224750">
        <w:lastRenderedPageBreak/>
        <w:t xml:space="preserve">Místo plnění </w:t>
      </w:r>
      <w:r w:rsidRPr="00224750">
        <w:rPr>
          <w:rStyle w:val="Nadpis3Char"/>
          <w:b/>
        </w:rPr>
        <w:t>zakázky</w:t>
      </w:r>
      <w:r w:rsidRPr="00224750">
        <w:t>:</w:t>
      </w:r>
      <w:bookmarkEnd w:id="6"/>
      <w:bookmarkEnd w:id="7"/>
    </w:p>
    <w:p w:rsidR="005B0503" w:rsidRDefault="005B0503" w:rsidP="009E0141">
      <w:pPr>
        <w:pStyle w:val="Nadpis4"/>
      </w:pPr>
      <w:r>
        <w:t>Obvod ST Zlín:</w:t>
      </w:r>
      <w:r>
        <w:tab/>
        <w:t xml:space="preserve"> </w:t>
      </w:r>
    </w:p>
    <w:p w:rsidR="00047DED" w:rsidRDefault="00047DED" w:rsidP="00047DED">
      <w:pPr>
        <w:pStyle w:val="Odstavecseseznamem"/>
        <w:numPr>
          <w:ilvl w:val="0"/>
          <w:numId w:val="36"/>
        </w:numPr>
        <w:spacing w:after="0"/>
      </w:pPr>
      <w:r>
        <w:t>Přejezd č. P8164 v km 147,076, TÚ Napajedla – Huštěnovice</w:t>
      </w:r>
    </w:p>
    <w:p w:rsidR="005B0503" w:rsidRDefault="00047DED" w:rsidP="00047DED">
      <w:pPr>
        <w:pStyle w:val="Odstavecseseznamem"/>
        <w:numPr>
          <w:ilvl w:val="0"/>
          <w:numId w:val="36"/>
        </w:numPr>
        <w:spacing w:after="0"/>
      </w:pPr>
      <w:r>
        <w:t>Přejezd č. P7969 v km 109,993, TÚ Hradčovice – Uherský Brod</w:t>
      </w:r>
    </w:p>
    <w:p w:rsidR="00047DED" w:rsidRDefault="00047DED" w:rsidP="00047DED">
      <w:pPr>
        <w:pStyle w:val="Odstavecseseznamem"/>
        <w:numPr>
          <w:ilvl w:val="0"/>
          <w:numId w:val="36"/>
        </w:numPr>
        <w:spacing w:after="0"/>
      </w:pPr>
      <w:r>
        <w:t>P</w:t>
      </w:r>
      <w:r w:rsidRPr="00047DED">
        <w:t>řejezd</w:t>
      </w:r>
      <w:r>
        <w:t xml:space="preserve"> č.</w:t>
      </w:r>
      <w:r w:rsidRPr="00047DED">
        <w:t xml:space="preserve"> P8169 v km 160,859</w:t>
      </w:r>
      <w:r>
        <w:t>,</w:t>
      </w:r>
      <w:r w:rsidRPr="00047DED">
        <w:t xml:space="preserve"> </w:t>
      </w:r>
      <w:proofErr w:type="spellStart"/>
      <w:r>
        <w:t>žst</w:t>
      </w:r>
      <w:proofErr w:type="spellEnd"/>
      <w:r>
        <w:t xml:space="preserve">. </w:t>
      </w:r>
      <w:r w:rsidRPr="00047DED">
        <w:t>Tlumačov</w:t>
      </w:r>
    </w:p>
    <w:p w:rsidR="009E0141" w:rsidRDefault="009E0141" w:rsidP="009E0141">
      <w:pPr>
        <w:pStyle w:val="Nadpis4"/>
      </w:pPr>
      <w:r>
        <w:t>Obvod ST Olomouc:</w:t>
      </w:r>
      <w:r>
        <w:tab/>
      </w:r>
    </w:p>
    <w:p w:rsidR="009E0141" w:rsidRDefault="009E0141" w:rsidP="009E0141">
      <w:pPr>
        <w:pStyle w:val="Odstavecseseznamem"/>
        <w:numPr>
          <w:ilvl w:val="0"/>
          <w:numId w:val="36"/>
        </w:numPr>
        <w:spacing w:after="0"/>
      </w:pPr>
      <w:r>
        <w:t xml:space="preserve">Přejezd č. P7588 v km 81,128, </w:t>
      </w:r>
      <w:proofErr w:type="spellStart"/>
      <w:r>
        <w:t>žst</w:t>
      </w:r>
      <w:proofErr w:type="spellEnd"/>
      <w:r>
        <w:t>.</w:t>
      </w:r>
      <w:r w:rsidRPr="009E0141">
        <w:t xml:space="preserve"> </w:t>
      </w:r>
      <w:r>
        <w:t>Prostějov hl. n.</w:t>
      </w:r>
    </w:p>
    <w:p w:rsidR="009E0141" w:rsidRDefault="009E0141" w:rsidP="009E0141">
      <w:pPr>
        <w:pStyle w:val="Odstavecseseznamem"/>
        <w:numPr>
          <w:ilvl w:val="0"/>
          <w:numId w:val="36"/>
        </w:numPr>
        <w:spacing w:after="0"/>
      </w:pPr>
      <w:r>
        <w:t xml:space="preserve">Přejezd č. P7202 v km 73,747, </w:t>
      </w:r>
      <w:proofErr w:type="spellStart"/>
      <w:r>
        <w:t>žst</w:t>
      </w:r>
      <w:proofErr w:type="spellEnd"/>
      <w:r>
        <w:t>.</w:t>
      </w:r>
      <w:r w:rsidRPr="009E0141">
        <w:t xml:space="preserve"> </w:t>
      </w:r>
      <w:r>
        <w:t>Kojetín</w:t>
      </w:r>
    </w:p>
    <w:p w:rsidR="00592DF6" w:rsidRDefault="009E0141" w:rsidP="009E0141">
      <w:pPr>
        <w:pStyle w:val="Odstavecseseznamem"/>
        <w:numPr>
          <w:ilvl w:val="0"/>
          <w:numId w:val="36"/>
        </w:numPr>
        <w:spacing w:after="0"/>
      </w:pPr>
      <w:r>
        <w:t>Přejezd č. P7204 v km 75,075, TÚ</w:t>
      </w:r>
      <w:r w:rsidRPr="009E0141">
        <w:t xml:space="preserve"> </w:t>
      </w:r>
      <w:r>
        <w:t>Kojetín – Chropyně</w:t>
      </w:r>
    </w:p>
    <w:p w:rsidR="00047DED" w:rsidRDefault="00047DED" w:rsidP="005B0503">
      <w:pPr>
        <w:spacing w:after="0" w:line="360" w:lineRule="auto"/>
        <w:rPr>
          <w:i/>
        </w:rPr>
      </w:pPr>
    </w:p>
    <w:p w:rsidR="00047DED" w:rsidRDefault="00047DED" w:rsidP="00047DED">
      <w:pPr>
        <w:pStyle w:val="Nadpis2"/>
      </w:pPr>
      <w:bookmarkStart w:id="9" w:name="_Toc33168541"/>
      <w:r>
        <w:t>SO 01 - Oprava přejezdu P816</w:t>
      </w:r>
      <w:r w:rsidR="005F6DD3">
        <w:t>4</w:t>
      </w:r>
      <w:r>
        <w:t xml:space="preserve"> v km 147,076 Spytihněv</w:t>
      </w:r>
      <w:bookmarkEnd w:id="9"/>
    </w:p>
    <w:p w:rsidR="00047DED" w:rsidRDefault="00047DED" w:rsidP="00047DED">
      <w:pPr>
        <w:pStyle w:val="Nadpis3"/>
      </w:pPr>
      <w:bookmarkStart w:id="10" w:name="_Toc4755295"/>
      <w:bookmarkStart w:id="11" w:name="_Toc4738654"/>
      <w:bookmarkStart w:id="12" w:name="_Toc4738459"/>
      <w:bookmarkStart w:id="13" w:name="_Toc32903748"/>
      <w:bookmarkStart w:id="14" w:name="_Toc33168542"/>
      <w:r>
        <w:t>Místní popis</w:t>
      </w:r>
      <w:bookmarkEnd w:id="10"/>
      <w:bookmarkEnd w:id="11"/>
      <w:bookmarkEnd w:id="12"/>
      <w:bookmarkEnd w:id="13"/>
      <w:bookmarkEnd w:id="14"/>
    </w:p>
    <w:p w:rsidR="00047DED" w:rsidRDefault="00047DED" w:rsidP="00047DED">
      <w:r>
        <w:t xml:space="preserve">Koridorová dvoukolejná elektrizovaná trať Přerov – Břeclav, traťová rychlost v dotčeném úseku 160 km/h. </w:t>
      </w:r>
    </w:p>
    <w:p w:rsidR="00047DED" w:rsidRDefault="00047DED" w:rsidP="00047DED">
      <w:r>
        <w:t xml:space="preserve">Jedná se o dvoukolejný přejezd č. P8164 v km 147,076. Konstrukce přejezdu je tvořena vnitřními a vnějšími pryžovými dílci STRAIL uloženými v závěrných zídkách. Přilehlé pojížděné plochy jsou tvořeny asfaltovým betonem. Použity jsou kolejnice </w:t>
      </w:r>
      <w:proofErr w:type="spellStart"/>
      <w:r>
        <w:t>tv</w:t>
      </w:r>
      <w:proofErr w:type="spellEnd"/>
      <w:r>
        <w:t xml:space="preserve">. UIC 60, pražce B91P s upevněním pomocí spon </w:t>
      </w:r>
      <w:proofErr w:type="spellStart"/>
      <w:r>
        <w:t>Pandrol</w:t>
      </w:r>
      <w:proofErr w:type="spellEnd"/>
      <w:r>
        <w:t xml:space="preserve"> </w:t>
      </w:r>
      <w:proofErr w:type="spellStart"/>
      <w:r>
        <w:t>fastclip</w:t>
      </w:r>
      <w:proofErr w:type="spellEnd"/>
      <w:r>
        <w:t>. Trať zde kříží komunikaci III. třídy č. 36747. Přejezd je umístěn v přímé koleji.</w:t>
      </w:r>
    </w:p>
    <w:p w:rsidR="00047DED" w:rsidRDefault="00047DED" w:rsidP="00047DED">
      <w:pPr>
        <w:pStyle w:val="Nadpis3"/>
      </w:pPr>
      <w:bookmarkStart w:id="15" w:name="_Toc4755296"/>
      <w:bookmarkStart w:id="16" w:name="_Toc4738655"/>
      <w:bookmarkStart w:id="17" w:name="_Toc4738460"/>
      <w:bookmarkStart w:id="18" w:name="_Toc32903749"/>
      <w:bookmarkStart w:id="19" w:name="_Toc33168543"/>
      <w:r>
        <w:t>Stávající stav</w:t>
      </w:r>
      <w:bookmarkEnd w:id="15"/>
      <w:bookmarkEnd w:id="16"/>
      <w:bookmarkEnd w:id="17"/>
      <w:bookmarkEnd w:id="18"/>
      <w:bookmarkEnd w:id="19"/>
    </w:p>
    <w:p w:rsidR="00047DED" w:rsidRDefault="00047DED" w:rsidP="00047DED">
      <w:r>
        <w:t>Stávající pryžové dílce jsou poškozeny a nelícují se závěrnými zídkami, některé dílce jsou propadlé a při průjezdu silničních vozidel nepřiměřeně pruží. Závěrné zídky již nedrží pevně v základovém betonu, betonový povrch závěrných zídek je popraskaný a odlupuje se, čímž se do konstrukce dostává srážková voda. Kolejnice jsou působením vlhkosti zkorodované a v koleji č. 2 se u přejezdu objevila defektoskopická závada kolejnice. Stejně zkorodované jsou i spony a kotvičky upevnění pražců B91-P. Očekává se, že KL je oblasti pod konstrukcí přejezdu zaneseno. Prahová vpust nenavazuje plynule na okolní vozovku.</w:t>
      </w:r>
    </w:p>
    <w:p w:rsidR="00047DED" w:rsidRDefault="00047DED" w:rsidP="00047DED">
      <w:pPr>
        <w:pStyle w:val="Nadpis3"/>
      </w:pPr>
      <w:bookmarkStart w:id="20" w:name="_Toc4755297"/>
      <w:bookmarkStart w:id="21" w:name="_Toc4738656"/>
      <w:bookmarkStart w:id="22" w:name="_Toc4738461"/>
      <w:bookmarkStart w:id="23" w:name="_Toc32903750"/>
      <w:bookmarkStart w:id="24" w:name="_Toc33168544"/>
      <w:r>
        <w:t>Nový stav</w:t>
      </w:r>
      <w:bookmarkEnd w:id="20"/>
      <w:bookmarkEnd w:id="21"/>
      <w:bookmarkEnd w:id="22"/>
      <w:bookmarkEnd w:id="23"/>
      <w:bookmarkEnd w:id="24"/>
    </w:p>
    <w:p w:rsidR="00047DED" w:rsidRDefault="00047DED" w:rsidP="00047DED">
      <w:r>
        <w:t xml:space="preserve">Bude zřízen nový kolejový rošt z nových betonových pražců B91P s upevněním pomocí spon </w:t>
      </w:r>
      <w:proofErr w:type="spellStart"/>
      <w:r>
        <w:t>Pandrol</w:t>
      </w:r>
      <w:proofErr w:type="spellEnd"/>
      <w:r>
        <w:t xml:space="preserve"> </w:t>
      </w:r>
      <w:proofErr w:type="spellStart"/>
      <w:r>
        <w:t>fastclip</w:t>
      </w:r>
      <w:proofErr w:type="spellEnd"/>
      <w:r>
        <w:t xml:space="preserve"> s antikorozní úpravou (pouze v úseku přejezdu) a nových kolejnic 60E2. Bude zřízeno nové kolejové lože a GPK bude upraveno přesnou metodou pomocí ASP. Konstrukce přejezdu bude z nových pryžových dílců včetně závěrných zídek tvaru T a betonových základových bloků. Prostory mezi závěrnými zídkami, prahovou vpustí a navazující vozovkou budou plynule navázány asfaltobetonem.</w:t>
      </w:r>
    </w:p>
    <w:p w:rsidR="00047DED" w:rsidRDefault="00047DED" w:rsidP="00047DED">
      <w:r>
        <w:t xml:space="preserve">Stávající živičný povrch bude odřezán v úrovni břeven závor. V celé ploše bude živice odfrézována v </w:t>
      </w:r>
      <w:proofErr w:type="spellStart"/>
      <w:r>
        <w:t>tl</w:t>
      </w:r>
      <w:proofErr w:type="spellEnd"/>
      <w:r>
        <w:t xml:space="preserve">. 0,10 m. V blízkosti závěrných zídek a v prostoru mezi kolejemi bude živice odstraněna v plné výšce. Proběhne demontáž zařízení SSZT a SEE. Demontuje se přejezdová konstrukce včetně závěrných zídek. </w:t>
      </w:r>
    </w:p>
    <w:p w:rsidR="00047DED" w:rsidRDefault="00047DED" w:rsidP="00047DED">
      <w:r>
        <w:t>V koleji č. 1 budou demontovány kolejnice v délce 2 x 50 metrů a v koleji č. 2 budou demontovány k</w:t>
      </w:r>
      <w:r w:rsidR="00E52D26">
        <w:t>olejnice v délce 2 x 25 m</w:t>
      </w:r>
      <w:r>
        <w:t>. V obou kolejích v délce 12 m bude odtěženo kolejové lože a zřízeno kolejové lože nové. Bude položen nový kolejový rošt z pražců B91-P s rozdělením „u“ a nových kolejnic 60E2 6</w:t>
      </w:r>
      <w:r w:rsidR="009E0141">
        <w:t xml:space="preserve"> </w:t>
      </w:r>
      <w:r>
        <w:t>x</w:t>
      </w:r>
      <w:r w:rsidR="009E0141">
        <w:t xml:space="preserve"> </w:t>
      </w:r>
      <w:r>
        <w:t xml:space="preserve">25 m. Jako upevnění bude v oblasti přejezdu použito spon </w:t>
      </w:r>
      <w:proofErr w:type="spellStart"/>
      <w:r>
        <w:t>Pandrol</w:t>
      </w:r>
      <w:proofErr w:type="spellEnd"/>
      <w:r>
        <w:t xml:space="preserve"> </w:t>
      </w:r>
      <w:proofErr w:type="spellStart"/>
      <w:r>
        <w:t>fastclip</w:t>
      </w:r>
      <w:proofErr w:type="spellEnd"/>
      <w:r>
        <w:t xml:space="preserve"> s antikorozní úpravou. KL bude doplněno, proběhne první podbití a přesné podbití do APK, po odsouhlasení PPK bude zřízena bezstyková kolej pomocí AT svarů. Poté budou uloženy základové bloky do betonového lože a na ně závěrné zídky tvaru T v délce min. 9,6 m. Dále budou osazeny nové přejezdové pryžové dílce, zařízení proti posunu a </w:t>
      </w:r>
      <w:r>
        <w:lastRenderedPageBreak/>
        <w:t>náběhové klíny. Přejezdová konstrukce musí mít stejnou šířku jako konstrukce stávající, tedy 9,6 m.</w:t>
      </w:r>
    </w:p>
    <w:p w:rsidR="00047DED" w:rsidRDefault="00047DED" w:rsidP="00047DED">
      <w:r>
        <w:t>Živičný kryt bude obnoven v původním rozsahu a bude vytvořen tak, aby plynule navazoval na přilehlou komunikaci. Vzniklé spáry mezi novým a stávajícím živičným krytem a přechody živice – závěrná zídka budou vyplněny pružnou zálivkovou hmotou. Do koleje budou namontována všechna zařízení SSZT a SEE, která byla před opravou demontována.</w:t>
      </w:r>
    </w:p>
    <w:p w:rsidR="00047DED" w:rsidRDefault="00047DED" w:rsidP="00047DED">
      <w:r>
        <w:t>Zhotovitel zajistí v dostatečném předstihu silniční uzávěru přejezdu a náhradní přechod pro chodce během průběhu opravné práce.</w:t>
      </w:r>
    </w:p>
    <w:p w:rsidR="00047DED" w:rsidRDefault="00047DED" w:rsidP="00047DED">
      <w:pPr>
        <w:pStyle w:val="Nadpis3"/>
      </w:pPr>
      <w:bookmarkStart w:id="25" w:name="_Toc32903751"/>
      <w:bookmarkStart w:id="26" w:name="_Toc33168545"/>
      <w:r>
        <w:t>Uložení na skládku</w:t>
      </w:r>
      <w:bookmarkEnd w:id="25"/>
      <w:bookmarkEnd w:id="26"/>
    </w:p>
    <w:p w:rsidR="00047DED" w:rsidRDefault="00047DED" w:rsidP="00047DED">
      <w:r>
        <w:t>Demontovaný živičný kryt, betonová suť a štěrk z původního kolejového lože budou odvezeny a předány na oficiální skládku odpadu k likvidaci.</w:t>
      </w:r>
    </w:p>
    <w:p w:rsidR="00047DED" w:rsidRDefault="00047DED" w:rsidP="00047DED">
      <w:pPr>
        <w:pStyle w:val="Nadpis3"/>
      </w:pPr>
      <w:bookmarkStart w:id="27" w:name="_Toc32903752"/>
      <w:bookmarkStart w:id="28" w:name="_Toc33168546"/>
      <w:proofErr w:type="spellStart"/>
      <w:r>
        <w:t>Výzisk</w:t>
      </w:r>
      <w:bookmarkEnd w:id="27"/>
      <w:bookmarkEnd w:id="28"/>
      <w:proofErr w:type="spellEnd"/>
    </w:p>
    <w:p w:rsidR="00047DED" w:rsidRDefault="00047DED" w:rsidP="00047DED">
      <w:r>
        <w:t>Vyzískané kolejnice (150 metrů), vystrojené pražce (42 ks)</w:t>
      </w:r>
      <w:r w:rsidR="00E52D26">
        <w:t>, pryžové dílce a závěrné zídky</w:t>
      </w:r>
      <w:r>
        <w:t xml:space="preserve"> budou protokolárně předány VPS TO Staré Město u UH.</w:t>
      </w:r>
    </w:p>
    <w:p w:rsidR="00047DED" w:rsidRDefault="00047DED" w:rsidP="00047DED">
      <w:pPr>
        <w:pStyle w:val="Nadpis3"/>
      </w:pPr>
      <w:bookmarkStart w:id="29" w:name="_Toc4755298"/>
      <w:bookmarkStart w:id="30" w:name="_Toc4738657"/>
      <w:bookmarkStart w:id="31" w:name="_Toc4738462"/>
      <w:bookmarkStart w:id="32" w:name="_Toc32903753"/>
      <w:bookmarkStart w:id="33" w:name="_Toc33168547"/>
      <w:r>
        <w:t>Rozsah prací</w:t>
      </w:r>
      <w:bookmarkEnd w:id="29"/>
      <w:bookmarkEnd w:id="30"/>
      <w:bookmarkEnd w:id="31"/>
      <w:bookmarkEnd w:id="32"/>
      <w:bookmarkEnd w:id="33"/>
    </w:p>
    <w:p w:rsidR="00E52D26" w:rsidRDefault="00E52D26" w:rsidP="00E52D26">
      <w:r>
        <w:t>Rozhodující a závazné výměry prací a dodávek materiálu jsou uvedeny v soupisu prací a materiálu. Technická zpráva obsahuje pouze přehled nejdůležitějších prací.</w:t>
      </w:r>
    </w:p>
    <w:p w:rsidR="00047DED" w:rsidRDefault="00047DED" w:rsidP="00047DED">
      <w:pPr>
        <w:pStyle w:val="Nadpis4"/>
        <w:pBdr>
          <w:bottom w:val="single" w:sz="4" w:space="1" w:color="auto"/>
        </w:pBdr>
      </w:pPr>
      <w:r>
        <w:t>Práce:</w:t>
      </w:r>
      <w:r>
        <w:tab/>
      </w:r>
      <w:r>
        <w:tab/>
      </w:r>
      <w:r>
        <w:tab/>
      </w:r>
      <w:r>
        <w:tab/>
      </w:r>
      <w:r>
        <w:tab/>
      </w:r>
      <w:r>
        <w:tab/>
      </w:r>
      <w:r>
        <w:tab/>
      </w:r>
      <w:r>
        <w:tab/>
      </w:r>
      <w:r>
        <w:tab/>
      </w:r>
      <w:r>
        <w:tab/>
        <w:t xml:space="preserve">MJ: </w:t>
      </w:r>
      <w:r>
        <w:tab/>
        <w:t>Výměra:</w:t>
      </w:r>
    </w:p>
    <w:p w:rsidR="00047DED" w:rsidRDefault="00047DED" w:rsidP="00047DED">
      <w:pPr>
        <w:spacing w:after="0" w:line="360" w:lineRule="auto"/>
        <w:rPr>
          <w:color w:val="000000" w:themeColor="text1"/>
        </w:rPr>
      </w:pPr>
      <w:r>
        <w:rPr>
          <w:color w:val="000000" w:themeColor="text1"/>
        </w:rPr>
        <w:t xml:space="preserve">Demontáž živičného krytu </w:t>
      </w:r>
    </w:p>
    <w:p w:rsidR="00047DED" w:rsidRDefault="00047DED" w:rsidP="008F152C">
      <w:pPr>
        <w:spacing w:after="0" w:line="360" w:lineRule="auto"/>
        <w:ind w:firstLine="708"/>
        <w:rPr>
          <w:color w:val="FF5200" w:themeColor="accent2"/>
        </w:rPr>
      </w:pPr>
      <w:r>
        <w:rPr>
          <w:color w:val="000000" w:themeColor="text1"/>
        </w:rPr>
        <w:t>10,0 x 1,0 + 10,0 x 3,0 + 1,5 x 10,0 + 4,5 x 10,0</w:t>
      </w:r>
      <w:r w:rsidR="008F152C">
        <w:rPr>
          <w:color w:val="000000" w:themeColor="text1"/>
        </w:rPr>
        <w:t xml:space="preserve"> </w:t>
      </w:r>
      <w:r w:rsidR="008F152C">
        <w:rPr>
          <w:color w:val="000000" w:themeColor="text1"/>
        </w:rPr>
        <w:tab/>
      </w:r>
      <w:r w:rsidR="008F152C">
        <w:rPr>
          <w:color w:val="000000" w:themeColor="text1"/>
        </w:rPr>
        <w:tab/>
      </w:r>
      <w:r>
        <w:rPr>
          <w:color w:val="000000" w:themeColor="text1"/>
        </w:rPr>
        <w:tab/>
        <w:t>m</w:t>
      </w:r>
      <w:r>
        <w:rPr>
          <w:color w:val="000000" w:themeColor="text1"/>
          <w:vertAlign w:val="superscript"/>
        </w:rPr>
        <w:t>2</w:t>
      </w:r>
      <w:r>
        <w:rPr>
          <w:color w:val="FF5200" w:themeColor="accent2"/>
        </w:rPr>
        <w:tab/>
      </w:r>
      <w:r>
        <w:rPr>
          <w:color w:val="000000" w:themeColor="text1"/>
        </w:rPr>
        <w:t>100</w:t>
      </w:r>
    </w:p>
    <w:p w:rsidR="00047DED" w:rsidRDefault="00047DED" w:rsidP="00047DED">
      <w:pPr>
        <w:spacing w:after="0" w:line="360" w:lineRule="auto"/>
        <w:rPr>
          <w:color w:val="000000" w:themeColor="text1"/>
        </w:rPr>
      </w:pPr>
      <w:r>
        <w:rPr>
          <w:color w:val="000000" w:themeColor="text1"/>
        </w:rPr>
        <w:t xml:space="preserve">Montáž živičného krytu </w:t>
      </w:r>
    </w:p>
    <w:p w:rsidR="00047DED" w:rsidRDefault="00047DED" w:rsidP="008F152C">
      <w:pPr>
        <w:spacing w:after="0" w:line="360" w:lineRule="auto"/>
        <w:ind w:firstLine="708"/>
        <w:rPr>
          <w:color w:val="FF5200" w:themeColor="accent2"/>
        </w:rPr>
      </w:pPr>
      <w:r>
        <w:rPr>
          <w:color w:val="000000" w:themeColor="text1"/>
        </w:rPr>
        <w:t>10,0 x 1,0 + 10,0 x 2,75 + 1,0 x 10</w:t>
      </w:r>
      <w:r w:rsidR="008F152C">
        <w:rPr>
          <w:color w:val="000000" w:themeColor="text1"/>
        </w:rPr>
        <w:t>,0 + 4,25 x 10,0</w:t>
      </w:r>
      <w:r>
        <w:rPr>
          <w:color w:val="000000" w:themeColor="text1"/>
        </w:rPr>
        <w:tab/>
      </w:r>
      <w:r w:rsidR="008F152C">
        <w:rPr>
          <w:color w:val="000000" w:themeColor="text1"/>
        </w:rPr>
        <w:tab/>
      </w:r>
      <w:r w:rsidR="008F152C">
        <w:rPr>
          <w:color w:val="000000" w:themeColor="text1"/>
        </w:rPr>
        <w:tab/>
      </w:r>
      <w:r>
        <w:rPr>
          <w:color w:val="000000" w:themeColor="text1"/>
        </w:rPr>
        <w:t>m</w:t>
      </w:r>
      <w:r>
        <w:rPr>
          <w:color w:val="000000" w:themeColor="text1"/>
          <w:vertAlign w:val="superscript"/>
        </w:rPr>
        <w:t>2</w:t>
      </w:r>
      <w:r>
        <w:rPr>
          <w:color w:val="FF5200" w:themeColor="accent2"/>
        </w:rPr>
        <w:tab/>
      </w:r>
      <w:r>
        <w:rPr>
          <w:color w:val="000000" w:themeColor="text1"/>
        </w:rPr>
        <w:t>95</w:t>
      </w:r>
    </w:p>
    <w:p w:rsidR="00047DED" w:rsidRDefault="00047DED" w:rsidP="00047DED">
      <w:pPr>
        <w:spacing w:after="0" w:line="360" w:lineRule="auto"/>
        <w:rPr>
          <w:color w:val="000000" w:themeColor="text1"/>
        </w:rPr>
      </w:pPr>
      <w:r>
        <w:rPr>
          <w:color w:val="000000" w:themeColor="text1"/>
        </w:rPr>
        <w:t xml:space="preserve">Demontáž přejezdu z pryžových dílců vč. závěrných zídek a základ. </w:t>
      </w:r>
      <w:proofErr w:type="gramStart"/>
      <w:r>
        <w:rPr>
          <w:color w:val="000000" w:themeColor="text1"/>
        </w:rPr>
        <w:t>betonů</w:t>
      </w:r>
      <w:proofErr w:type="gramEnd"/>
      <w:r>
        <w:rPr>
          <w:color w:val="000000" w:themeColor="text1"/>
        </w:rPr>
        <w:tab/>
      </w:r>
    </w:p>
    <w:p w:rsidR="00047DED" w:rsidRDefault="008F152C" w:rsidP="008F152C">
      <w:pPr>
        <w:spacing w:after="0" w:line="360" w:lineRule="auto"/>
        <w:ind w:firstLine="708"/>
        <w:rPr>
          <w:color w:val="000000" w:themeColor="text1"/>
        </w:rPr>
      </w:pPr>
      <w:r>
        <w:rPr>
          <w:color w:val="000000" w:themeColor="text1"/>
        </w:rPr>
        <w:t>9,6 metrů x 2 koleje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sidR="00047DED">
        <w:rPr>
          <w:color w:val="000000" w:themeColor="text1"/>
        </w:rPr>
        <w:tab/>
        <w:t>m</w:t>
      </w:r>
      <w:r w:rsidR="00047DED">
        <w:rPr>
          <w:color w:val="000000" w:themeColor="text1"/>
        </w:rPr>
        <w:tab/>
        <w:t>19,2</w:t>
      </w:r>
    </w:p>
    <w:p w:rsidR="00047DED" w:rsidRDefault="00047DED" w:rsidP="00047DED">
      <w:pPr>
        <w:spacing w:after="0" w:line="360" w:lineRule="auto"/>
        <w:rPr>
          <w:color w:val="000000" w:themeColor="text1"/>
        </w:rPr>
      </w:pPr>
      <w:r>
        <w:rPr>
          <w:color w:val="000000" w:themeColor="text1"/>
        </w:rPr>
        <w:t xml:space="preserve">Montáž přejezdu z pryžových dílců vč. </w:t>
      </w:r>
      <w:proofErr w:type="spellStart"/>
      <w:r>
        <w:rPr>
          <w:color w:val="000000" w:themeColor="text1"/>
        </w:rPr>
        <w:t>záv</w:t>
      </w:r>
      <w:proofErr w:type="spellEnd"/>
      <w:r>
        <w:rPr>
          <w:color w:val="000000" w:themeColor="text1"/>
        </w:rPr>
        <w:t>. zídek a základových betonů</w:t>
      </w:r>
      <w:r>
        <w:rPr>
          <w:color w:val="000000" w:themeColor="text1"/>
        </w:rPr>
        <w:tab/>
      </w:r>
    </w:p>
    <w:p w:rsidR="00047DED" w:rsidRDefault="008F152C" w:rsidP="008F152C">
      <w:pPr>
        <w:spacing w:after="0" w:line="360" w:lineRule="auto"/>
        <w:ind w:firstLine="708"/>
        <w:rPr>
          <w:color w:val="000000" w:themeColor="text1"/>
        </w:rPr>
      </w:pPr>
      <w:r>
        <w:rPr>
          <w:color w:val="000000" w:themeColor="text1"/>
        </w:rPr>
        <w:t>9,6 metrů x 2 koleje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sidR="00047DED">
        <w:rPr>
          <w:color w:val="000000" w:themeColor="text1"/>
        </w:rPr>
        <w:tab/>
        <w:t>m</w:t>
      </w:r>
      <w:r w:rsidR="00047DED">
        <w:rPr>
          <w:color w:val="000000" w:themeColor="text1"/>
        </w:rPr>
        <w:tab/>
        <w:t>19,2</w:t>
      </w:r>
    </w:p>
    <w:p w:rsidR="00047DED" w:rsidRDefault="00047DED" w:rsidP="00047DED">
      <w:pPr>
        <w:spacing w:after="0" w:line="360" w:lineRule="auto"/>
        <w:rPr>
          <w:color w:val="000000" w:themeColor="text1"/>
        </w:rPr>
      </w:pPr>
      <w:r>
        <w:rPr>
          <w:color w:val="000000" w:themeColor="text1"/>
        </w:rPr>
        <w:t>Demontáž koleje v ose</w:t>
      </w:r>
      <w:r>
        <w:rPr>
          <w:color w:val="000000" w:themeColor="text1"/>
        </w:rPr>
        <w:tab/>
        <w:t xml:space="preserve"> 2 x 12 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proofErr w:type="spellStart"/>
      <w:r>
        <w:rPr>
          <w:color w:val="000000" w:themeColor="text1"/>
        </w:rPr>
        <w:t>m</w:t>
      </w:r>
      <w:proofErr w:type="spellEnd"/>
      <w:r>
        <w:rPr>
          <w:color w:val="000000" w:themeColor="text1"/>
        </w:rPr>
        <w:tab/>
        <w:t>24</w:t>
      </w:r>
    </w:p>
    <w:p w:rsidR="00047DED" w:rsidRDefault="00047DED" w:rsidP="00047DED">
      <w:pPr>
        <w:spacing w:after="0" w:line="360" w:lineRule="auto"/>
        <w:rPr>
          <w:color w:val="000000" w:themeColor="text1"/>
        </w:rPr>
      </w:pPr>
      <w:r>
        <w:rPr>
          <w:color w:val="000000" w:themeColor="text1"/>
        </w:rPr>
        <w:t>Montáž koleje v ose</w:t>
      </w:r>
      <w:r>
        <w:rPr>
          <w:color w:val="000000" w:themeColor="text1"/>
        </w:rPr>
        <w:tab/>
        <w:t>2 x 12 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proofErr w:type="spellStart"/>
      <w:r>
        <w:rPr>
          <w:color w:val="000000" w:themeColor="text1"/>
        </w:rPr>
        <w:t>m</w:t>
      </w:r>
      <w:proofErr w:type="spellEnd"/>
      <w:r>
        <w:rPr>
          <w:color w:val="000000" w:themeColor="text1"/>
        </w:rPr>
        <w:tab/>
        <w:t>24</w:t>
      </w:r>
    </w:p>
    <w:p w:rsidR="00047DED" w:rsidRDefault="00047DED" w:rsidP="00047DED">
      <w:pPr>
        <w:spacing w:after="0" w:line="360" w:lineRule="auto"/>
        <w:rPr>
          <w:color w:val="000000" w:themeColor="text1"/>
        </w:rPr>
      </w:pPr>
      <w:r>
        <w:rPr>
          <w:color w:val="000000" w:themeColor="text1"/>
        </w:rPr>
        <w:t>Demontáž kolejnic včetně pryžových podložek</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108</w:t>
      </w:r>
    </w:p>
    <w:p w:rsidR="00047DED" w:rsidRDefault="00047DED" w:rsidP="00047DED">
      <w:pPr>
        <w:spacing w:after="0" w:line="360" w:lineRule="auto"/>
        <w:rPr>
          <w:color w:val="000000" w:themeColor="text1"/>
        </w:rPr>
      </w:pPr>
      <w:r>
        <w:rPr>
          <w:color w:val="000000" w:themeColor="text1"/>
        </w:rPr>
        <w:t>Montáž kolejnic včetně pryžových podložek</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108</w:t>
      </w:r>
    </w:p>
    <w:p w:rsidR="00047DED" w:rsidRDefault="00047DED" w:rsidP="00047DED">
      <w:pPr>
        <w:spacing w:after="0" w:line="360" w:lineRule="auto"/>
        <w:rPr>
          <w:color w:val="000000" w:themeColor="text1"/>
        </w:rPr>
      </w:pPr>
      <w:r>
        <w:rPr>
          <w:color w:val="000000" w:themeColor="text1"/>
        </w:rPr>
        <w:t>Výměna KL malou mechanizací včetně doplnění materiálem</w:t>
      </w:r>
      <w:r>
        <w:rPr>
          <w:color w:val="000000" w:themeColor="text1"/>
        </w:rPr>
        <w:tab/>
      </w:r>
      <w:r>
        <w:rPr>
          <w:color w:val="000000" w:themeColor="text1"/>
        </w:rPr>
        <w:tab/>
      </w:r>
      <w:r>
        <w:rPr>
          <w:color w:val="000000" w:themeColor="text1"/>
        </w:rPr>
        <w:tab/>
        <w:t>m</w:t>
      </w:r>
      <w:r>
        <w:rPr>
          <w:color w:val="000000" w:themeColor="text1"/>
          <w:vertAlign w:val="superscript"/>
        </w:rPr>
        <w:t>3</w:t>
      </w:r>
      <w:r>
        <w:rPr>
          <w:color w:val="000000" w:themeColor="text1"/>
        </w:rPr>
        <w:tab/>
        <w:t>42</w:t>
      </w:r>
    </w:p>
    <w:p w:rsidR="00047DED" w:rsidRDefault="00047DED" w:rsidP="00047DED">
      <w:pPr>
        <w:spacing w:after="0" w:line="360" w:lineRule="auto"/>
        <w:rPr>
          <w:color w:val="000000" w:themeColor="text1"/>
        </w:rPr>
      </w:pPr>
      <w:r>
        <w:rPr>
          <w:color w:val="000000" w:themeColor="text1"/>
        </w:rPr>
        <w:t>Řezy kolejnic kyslíkem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10</w:t>
      </w:r>
    </w:p>
    <w:p w:rsidR="00047DED" w:rsidRDefault="00047DED" w:rsidP="00047DED">
      <w:pPr>
        <w:spacing w:after="0" w:line="360" w:lineRule="auto"/>
        <w:rPr>
          <w:color w:val="000000" w:themeColor="text1"/>
        </w:rPr>
      </w:pPr>
      <w:r>
        <w:rPr>
          <w:color w:val="000000" w:themeColor="text1"/>
        </w:rPr>
        <w:t>Svary kolejnic AT 60E2</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10</w:t>
      </w:r>
    </w:p>
    <w:p w:rsidR="00047DED" w:rsidRDefault="00047DED" w:rsidP="00047DED">
      <w:pPr>
        <w:spacing w:after="0" w:line="360" w:lineRule="auto"/>
        <w:rPr>
          <w:color w:val="000000" w:themeColor="text1"/>
        </w:rPr>
      </w:pPr>
      <w:r>
        <w:rPr>
          <w:color w:val="000000" w:themeColor="text1"/>
        </w:rPr>
        <w:t>Umožnění volné dilatace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400</w:t>
      </w:r>
    </w:p>
    <w:p w:rsidR="00047DED" w:rsidRDefault="00047DED" w:rsidP="00047DED">
      <w:pPr>
        <w:spacing w:after="0" w:line="360" w:lineRule="auto"/>
        <w:rPr>
          <w:color w:val="000000" w:themeColor="text1"/>
        </w:rPr>
      </w:pPr>
      <w:r>
        <w:rPr>
          <w:color w:val="000000" w:themeColor="text1"/>
        </w:rPr>
        <w:t xml:space="preserve">Dosažení UT pomocí napínání kol. </w:t>
      </w:r>
      <w:proofErr w:type="gramStart"/>
      <w:r>
        <w:rPr>
          <w:color w:val="000000" w:themeColor="text1"/>
        </w:rPr>
        <w:t>pásů</w:t>
      </w:r>
      <w:proofErr w:type="gramEnd"/>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4</w:t>
      </w:r>
    </w:p>
    <w:p w:rsidR="00047DED" w:rsidRDefault="00047DED" w:rsidP="00047DED">
      <w:pPr>
        <w:spacing w:after="0" w:line="360" w:lineRule="auto"/>
        <w:rPr>
          <w:color w:val="000000" w:themeColor="text1"/>
        </w:rPr>
      </w:pPr>
      <w:r>
        <w:rPr>
          <w:color w:val="000000" w:themeColor="text1"/>
        </w:rPr>
        <w:t>Úprava GPK pomocí ASP metodou přesnou</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km</w:t>
      </w:r>
      <w:r>
        <w:rPr>
          <w:color w:val="000000" w:themeColor="text1"/>
        </w:rPr>
        <w:tab/>
        <w:t>2,0</w:t>
      </w:r>
    </w:p>
    <w:p w:rsidR="00047DED" w:rsidRDefault="00047DED" w:rsidP="00047DED">
      <w:pPr>
        <w:spacing w:after="0" w:line="360" w:lineRule="auto"/>
        <w:rPr>
          <w:color w:val="000000" w:themeColor="text1"/>
        </w:rPr>
      </w:pPr>
      <w:r>
        <w:rPr>
          <w:color w:val="000000" w:themeColor="text1"/>
        </w:rPr>
        <w:t xml:space="preserve">Demontáž a montáž </w:t>
      </w:r>
      <w:proofErr w:type="spellStart"/>
      <w:r>
        <w:rPr>
          <w:color w:val="000000" w:themeColor="text1"/>
        </w:rPr>
        <w:t>ukolejnění</w:t>
      </w:r>
      <w:proofErr w:type="spellEnd"/>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24</w:t>
      </w:r>
    </w:p>
    <w:p w:rsidR="00047DED" w:rsidRDefault="00047DED" w:rsidP="00047DED">
      <w:pPr>
        <w:spacing w:after="0" w:line="360" w:lineRule="auto"/>
        <w:rPr>
          <w:color w:val="000000" w:themeColor="text1"/>
        </w:rPr>
      </w:pPr>
      <w:r>
        <w:rPr>
          <w:color w:val="000000" w:themeColor="text1"/>
        </w:rPr>
        <w:t>Vrtání kolejnic průměr 10 mm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12</w:t>
      </w:r>
    </w:p>
    <w:p w:rsidR="00047DED" w:rsidRDefault="00047DED" w:rsidP="00E52D26">
      <w:pPr>
        <w:pStyle w:val="Nadpis3"/>
      </w:pPr>
      <w:bookmarkStart w:id="34" w:name="_Toc4755299"/>
      <w:bookmarkStart w:id="35" w:name="_Toc4738658"/>
      <w:bookmarkStart w:id="36" w:name="_Toc4738463"/>
      <w:bookmarkStart w:id="37" w:name="_Toc32903754"/>
      <w:bookmarkStart w:id="38" w:name="_Toc33168548"/>
      <w:r>
        <w:t xml:space="preserve">Rozpis </w:t>
      </w:r>
      <w:r w:rsidRPr="00E52D26">
        <w:t>materiálu</w:t>
      </w:r>
      <w:bookmarkEnd w:id="34"/>
      <w:bookmarkEnd w:id="35"/>
      <w:bookmarkEnd w:id="36"/>
      <w:bookmarkEnd w:id="37"/>
      <w:bookmarkEnd w:id="38"/>
    </w:p>
    <w:p w:rsidR="00047DED" w:rsidRDefault="00047DED" w:rsidP="00047DED">
      <w:pPr>
        <w:pStyle w:val="Nadpis4"/>
        <w:pBdr>
          <w:bottom w:val="single" w:sz="4" w:space="1" w:color="auto"/>
        </w:pBdr>
        <w:rPr>
          <w:color w:val="000000" w:themeColor="text1"/>
        </w:rPr>
      </w:pPr>
      <w:r>
        <w:rPr>
          <w:color w:val="000000" w:themeColor="text1"/>
        </w:rPr>
        <w:t>Dodaný materiál:</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MJ:</w:t>
      </w:r>
      <w:r>
        <w:rPr>
          <w:color w:val="000000" w:themeColor="text1"/>
        </w:rPr>
        <w:tab/>
        <w:t>Výměra:</w:t>
      </w:r>
    </w:p>
    <w:p w:rsidR="00047DED" w:rsidRDefault="00047DED" w:rsidP="00047DED">
      <w:pPr>
        <w:spacing w:after="0" w:line="360" w:lineRule="auto"/>
        <w:rPr>
          <w:color w:val="000000" w:themeColor="text1"/>
        </w:rPr>
      </w:pPr>
      <w:r>
        <w:rPr>
          <w:color w:val="000000" w:themeColor="text1"/>
        </w:rPr>
        <w:t>Štěrk 31,5/63</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t</w:t>
      </w:r>
      <w:r>
        <w:rPr>
          <w:color w:val="000000" w:themeColor="text1"/>
        </w:rPr>
        <w:tab/>
        <w:t xml:space="preserve">175 </w:t>
      </w:r>
    </w:p>
    <w:p w:rsidR="00047DED" w:rsidRDefault="00047DED" w:rsidP="00047DED">
      <w:pPr>
        <w:spacing w:after="0" w:line="360" w:lineRule="auto"/>
        <w:rPr>
          <w:color w:val="000000" w:themeColor="text1"/>
        </w:rPr>
      </w:pPr>
      <w:r>
        <w:rPr>
          <w:color w:val="000000" w:themeColor="text1"/>
        </w:rPr>
        <w:lastRenderedPageBreak/>
        <w:t xml:space="preserve">Přejezdová konstrukce </w:t>
      </w:r>
      <w:proofErr w:type="spellStart"/>
      <w:r>
        <w:rPr>
          <w:color w:val="000000" w:themeColor="text1"/>
        </w:rPr>
        <w:t>celopryžová</w:t>
      </w:r>
      <w:proofErr w:type="spellEnd"/>
      <w:r>
        <w:rPr>
          <w:color w:val="000000" w:themeColor="text1"/>
        </w:rPr>
        <w:t xml:space="preserve"> včetně závěrných zídek a základových bloků</w:t>
      </w:r>
    </w:p>
    <w:p w:rsidR="00047DED" w:rsidRDefault="00047DED" w:rsidP="008F152C">
      <w:pPr>
        <w:spacing w:after="0" w:line="360" w:lineRule="auto"/>
        <w:ind w:firstLine="708"/>
        <w:rPr>
          <w:color w:val="000000" w:themeColor="text1"/>
        </w:rPr>
      </w:pPr>
      <w:r>
        <w:rPr>
          <w:color w:val="000000" w:themeColor="text1"/>
        </w:rPr>
        <w:t>2 x 9,6</w:t>
      </w:r>
      <w:r>
        <w:rPr>
          <w:color w:val="000000" w:themeColor="text1"/>
        </w:rPr>
        <w:tab/>
      </w:r>
      <w:r w:rsidR="00E52D26">
        <w:rPr>
          <w:color w:val="000000" w:themeColor="text1"/>
        </w:rPr>
        <w:t xml:space="preserve"> m</w:t>
      </w:r>
      <w:r>
        <w:rPr>
          <w:color w:val="000000" w:themeColor="text1"/>
        </w:rPr>
        <w:tab/>
      </w:r>
      <w:r>
        <w:rPr>
          <w:color w:val="000000" w:themeColor="text1"/>
        </w:rPr>
        <w:tab/>
      </w:r>
      <w:r>
        <w:rPr>
          <w:color w:val="000000" w:themeColor="text1"/>
        </w:rPr>
        <w:tab/>
      </w:r>
      <w:r>
        <w:rPr>
          <w:color w:val="000000" w:themeColor="text1"/>
        </w:rPr>
        <w:tab/>
      </w:r>
      <w:r w:rsidR="008F152C">
        <w:rPr>
          <w:color w:val="000000" w:themeColor="text1"/>
        </w:rPr>
        <w:tab/>
      </w:r>
      <w:r w:rsidR="008F152C">
        <w:rPr>
          <w:color w:val="000000" w:themeColor="text1"/>
        </w:rPr>
        <w:tab/>
      </w:r>
      <w:r w:rsidR="008F152C">
        <w:rPr>
          <w:color w:val="000000" w:themeColor="text1"/>
        </w:rPr>
        <w:tab/>
      </w:r>
      <w:proofErr w:type="spellStart"/>
      <w:r>
        <w:rPr>
          <w:color w:val="000000" w:themeColor="text1"/>
        </w:rPr>
        <w:t>m</w:t>
      </w:r>
      <w:proofErr w:type="spellEnd"/>
      <w:r>
        <w:rPr>
          <w:color w:val="000000" w:themeColor="text1"/>
        </w:rPr>
        <w:tab/>
        <w:t>19,2</w:t>
      </w:r>
    </w:p>
    <w:p w:rsidR="00047DED" w:rsidRDefault="00047DED" w:rsidP="00047DED">
      <w:pPr>
        <w:spacing w:after="0" w:line="360" w:lineRule="auto"/>
        <w:rPr>
          <w:color w:val="000000" w:themeColor="text1"/>
        </w:rPr>
      </w:pPr>
      <w:r>
        <w:rPr>
          <w:color w:val="000000" w:themeColor="text1"/>
        </w:rPr>
        <w:t>Asfaltobetonová směs (podkladní a obrusná vrstva)</w:t>
      </w:r>
      <w:r>
        <w:rPr>
          <w:color w:val="000000" w:themeColor="text1"/>
        </w:rPr>
        <w:tab/>
      </w:r>
      <w:r>
        <w:rPr>
          <w:color w:val="000000" w:themeColor="text1"/>
        </w:rPr>
        <w:tab/>
      </w:r>
      <w:r>
        <w:rPr>
          <w:color w:val="000000" w:themeColor="text1"/>
        </w:rPr>
        <w:tab/>
        <w:t>t</w:t>
      </w:r>
      <w:r>
        <w:rPr>
          <w:color w:val="000000" w:themeColor="text1"/>
        </w:rPr>
        <w:tab/>
        <w:t>22,5</w:t>
      </w:r>
    </w:p>
    <w:p w:rsidR="00047DED" w:rsidRDefault="00047DED" w:rsidP="00047DED">
      <w:pPr>
        <w:spacing w:after="0" w:line="360" w:lineRule="auto"/>
        <w:rPr>
          <w:color w:val="000000" w:themeColor="text1"/>
        </w:rPr>
      </w:pPr>
      <w:r>
        <w:rPr>
          <w:color w:val="000000" w:themeColor="text1"/>
        </w:rPr>
        <w:t>Úložná betonová směs</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vertAlign w:val="superscript"/>
        </w:rPr>
        <w:t>3</w:t>
      </w:r>
      <w:r>
        <w:rPr>
          <w:color w:val="000000" w:themeColor="text1"/>
        </w:rPr>
        <w:tab/>
        <w:t>2,2</w:t>
      </w:r>
    </w:p>
    <w:p w:rsidR="00047DED" w:rsidRDefault="00047DED" w:rsidP="00047DED">
      <w:pPr>
        <w:spacing w:after="0" w:line="360" w:lineRule="auto"/>
        <w:rPr>
          <w:color w:val="000000" w:themeColor="text1"/>
        </w:rPr>
      </w:pPr>
      <w:r>
        <w:rPr>
          <w:color w:val="000000" w:themeColor="text1"/>
        </w:rPr>
        <w:t xml:space="preserve">Spony </w:t>
      </w:r>
      <w:proofErr w:type="spellStart"/>
      <w:r>
        <w:rPr>
          <w:color w:val="000000" w:themeColor="text1"/>
        </w:rPr>
        <w:t>Pandrol</w:t>
      </w:r>
      <w:proofErr w:type="spellEnd"/>
      <w:r>
        <w:rPr>
          <w:color w:val="000000" w:themeColor="text1"/>
        </w:rPr>
        <w:t xml:space="preserve"> </w:t>
      </w:r>
      <w:proofErr w:type="spellStart"/>
      <w:r>
        <w:rPr>
          <w:color w:val="000000" w:themeColor="text1"/>
        </w:rPr>
        <w:t>Fastclip</w:t>
      </w:r>
      <w:proofErr w:type="spellEnd"/>
      <w:r>
        <w:rPr>
          <w:color w:val="000000" w:themeColor="text1"/>
        </w:rPr>
        <w:t xml:space="preserve"> s antikorozní úpravou</w:t>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160</w:t>
      </w:r>
    </w:p>
    <w:p w:rsidR="00047DED" w:rsidRDefault="00047DED" w:rsidP="00047DED">
      <w:pPr>
        <w:pStyle w:val="Nadpis3"/>
      </w:pPr>
      <w:bookmarkStart w:id="39" w:name="_Toc32903755"/>
      <w:bookmarkStart w:id="40" w:name="_Toc33168549"/>
      <w:r>
        <w:t>Fotodokumentace</w:t>
      </w:r>
      <w:bookmarkEnd w:id="39"/>
      <w:bookmarkEnd w:id="40"/>
    </w:p>
    <w:p w:rsidR="00047DED" w:rsidRDefault="00047DED" w:rsidP="00047DED">
      <w:pPr>
        <w:jc w:val="left"/>
        <w:rPr>
          <w:noProof/>
          <w:lang w:eastAsia="cs-CZ"/>
        </w:rPr>
      </w:pPr>
      <w:r>
        <w:rPr>
          <w:noProof/>
          <w:lang w:eastAsia="cs-CZ"/>
        </w:rPr>
        <w:drawing>
          <wp:inline distT="0" distB="0" distL="0" distR="0" wp14:anchorId="2C7522FF" wp14:editId="24CC4D8E">
            <wp:extent cx="5508000" cy="4129200"/>
            <wp:effectExtent l="0" t="0" r="0" b="508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rázek 3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08000" cy="4129200"/>
                    </a:xfrm>
                    <a:prstGeom prst="rect">
                      <a:avLst/>
                    </a:prstGeom>
                  </pic:spPr>
                </pic:pic>
              </a:graphicData>
            </a:graphic>
          </wp:inline>
        </w:drawing>
      </w:r>
      <w:r w:rsidRPr="00047DED">
        <w:rPr>
          <w:noProof/>
          <w:lang w:eastAsia="cs-CZ"/>
        </w:rPr>
        <w:t xml:space="preserve"> </w:t>
      </w:r>
    </w:p>
    <w:p w:rsidR="00047DED" w:rsidRDefault="00047DED" w:rsidP="00047DED">
      <w:pPr>
        <w:jc w:val="left"/>
      </w:pPr>
      <w:r>
        <w:rPr>
          <w:noProof/>
          <w:lang w:eastAsia="cs-CZ"/>
        </w:rPr>
        <w:lastRenderedPageBreak/>
        <w:drawing>
          <wp:inline distT="0" distB="0" distL="0" distR="0" wp14:anchorId="29F6201F" wp14:editId="623B1BE1">
            <wp:extent cx="3776811" cy="5508000"/>
            <wp:effectExtent l="0" t="8572" r="6032" b="6033"/>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rotWithShape="1">
                    <a:blip r:embed="rId13" cstate="print">
                      <a:extLst>
                        <a:ext uri="{28A0092B-C50C-407E-A947-70E740481C1C}">
                          <a14:useLocalDpi xmlns:a14="http://schemas.microsoft.com/office/drawing/2010/main" val="0"/>
                        </a:ext>
                      </a:extLst>
                    </a:blip>
                    <a:srcRect l="37349" t="1" r="11558" b="338"/>
                    <a:stretch/>
                  </pic:blipFill>
                  <pic:spPr bwMode="auto">
                    <a:xfrm rot="5400000">
                      <a:off x="0" y="0"/>
                      <a:ext cx="3776811" cy="5508000"/>
                    </a:xfrm>
                    <a:prstGeom prst="rect">
                      <a:avLst/>
                    </a:prstGeom>
                    <a:noFill/>
                    <a:ln>
                      <a:noFill/>
                    </a:ln>
                    <a:extLst>
                      <a:ext uri="{53640926-AAD7-44D8-BBD7-CCE9431645EC}">
                        <a14:shadowObscured xmlns:a14="http://schemas.microsoft.com/office/drawing/2010/main"/>
                      </a:ext>
                    </a:extLst>
                  </pic:spPr>
                </pic:pic>
              </a:graphicData>
            </a:graphic>
          </wp:inline>
        </w:drawing>
      </w:r>
    </w:p>
    <w:p w:rsidR="00047DED" w:rsidRDefault="00047DED" w:rsidP="00047DED">
      <w:pPr>
        <w:pStyle w:val="Nadpis2"/>
      </w:pPr>
      <w:bookmarkStart w:id="41" w:name="_Toc4755300"/>
      <w:bookmarkStart w:id="42" w:name="_Toc33168550"/>
      <w:r>
        <w:t xml:space="preserve">SO 02 - Oprava přejezdu P7969 v km 109,993 </w:t>
      </w:r>
      <w:bookmarkEnd w:id="41"/>
      <w:r>
        <w:t>Hradčovice</w:t>
      </w:r>
      <w:bookmarkEnd w:id="42"/>
    </w:p>
    <w:p w:rsidR="00047DED" w:rsidRDefault="00047DED" w:rsidP="00047DED">
      <w:pPr>
        <w:pStyle w:val="Nadpis3"/>
      </w:pPr>
      <w:bookmarkStart w:id="43" w:name="_Toc4755301"/>
      <w:bookmarkStart w:id="44" w:name="_Toc4738660"/>
      <w:bookmarkStart w:id="45" w:name="_Toc4738465"/>
      <w:bookmarkStart w:id="46" w:name="_Toc32903757"/>
      <w:bookmarkStart w:id="47" w:name="_Toc33168551"/>
      <w:r>
        <w:t>Místní popis</w:t>
      </w:r>
      <w:bookmarkEnd w:id="43"/>
      <w:bookmarkEnd w:id="44"/>
      <w:bookmarkEnd w:id="45"/>
      <w:bookmarkEnd w:id="46"/>
      <w:bookmarkEnd w:id="47"/>
    </w:p>
    <w:p w:rsidR="00047DED" w:rsidRDefault="00047DED" w:rsidP="00047DED">
      <w:r>
        <w:t xml:space="preserve">Regionální jednokolejná neelektrizovaná trať Vlárský Průsmyk – Staré město u Uh. Hr., traťová rychlost v dotčeném úseku 80 km/h. </w:t>
      </w:r>
    </w:p>
    <w:p w:rsidR="00047DED" w:rsidRDefault="00047DED" w:rsidP="00047DED">
      <w:r>
        <w:t xml:space="preserve">Jedná se o šikmý jednokolejný přejezd v km 109,993 s ev. č. P 7969. Konstrukce přejezdu je tvořena na vnitřní straně živičnou přejezdovou konstrukcí, jenž je vymezena nepojížděnými kolejnicemi, které tvoří žlábek za pomoci zdvojené žebrové podkladnice. Na vnější straně kolejnic je živičná konstrukce plynule přecházející ve vozovku. Použity jsou kolejnice </w:t>
      </w:r>
      <w:proofErr w:type="spellStart"/>
      <w:r>
        <w:t>tv</w:t>
      </w:r>
      <w:proofErr w:type="spellEnd"/>
      <w:r>
        <w:t xml:space="preserve">. S 49 na dřevěných pražcích s upevněním pomocí svěrek ŽS4. Trať zde kříží komunikaci III/05019. Přejezd je umístěn v přímé a navazuje na ochranné pole výhybky č. 1 </w:t>
      </w:r>
      <w:proofErr w:type="spellStart"/>
      <w:r>
        <w:t>žst</w:t>
      </w:r>
      <w:proofErr w:type="spellEnd"/>
      <w:r>
        <w:t>. Hradčovice.</w:t>
      </w:r>
    </w:p>
    <w:p w:rsidR="00047DED" w:rsidRDefault="00047DED" w:rsidP="00047DED">
      <w:pPr>
        <w:pStyle w:val="Nadpis3"/>
      </w:pPr>
      <w:bookmarkStart w:id="48" w:name="_Toc4755302"/>
      <w:bookmarkStart w:id="49" w:name="_Toc4738661"/>
      <w:bookmarkStart w:id="50" w:name="_Toc4738466"/>
      <w:bookmarkStart w:id="51" w:name="_Toc32903758"/>
      <w:bookmarkStart w:id="52" w:name="_Toc33168552"/>
      <w:r>
        <w:t>Stávající stav</w:t>
      </w:r>
      <w:bookmarkEnd w:id="48"/>
      <w:bookmarkEnd w:id="49"/>
      <w:bookmarkEnd w:id="50"/>
      <w:bookmarkEnd w:id="51"/>
      <w:bookmarkEnd w:id="52"/>
    </w:p>
    <w:p w:rsidR="00047DED" w:rsidRDefault="00047DED" w:rsidP="00047DED">
      <w:r>
        <w:t xml:space="preserve">Povrch stávajícího živičného krytu je poškozený a umožňuje průstup povrchových vod do konstrukce železničního tělesa. Při průjezdu silničních vozidel přes deformovaný živičný kryt se zvyšuje dynamické působení, které se přenáší do konstrukce železničního svršku. Živičný povrch nenavazuje plynule na komunikaci a tak je jízda silničním vozidlem přes přejezd neklidná. Kolejnice jsou působením vlhkosti zkorodované. Stejně zkorodované jsou i upevňovadla. Očekává se, že KL bude v oblasti pod konstrukcí přejezdu zaneseno. Zřízenému odvodnění žel. </w:t>
      </w:r>
      <w:proofErr w:type="gramStart"/>
      <w:r>
        <w:t>spodku</w:t>
      </w:r>
      <w:proofErr w:type="gramEnd"/>
      <w:r>
        <w:t xml:space="preserve"> chybí vyústění, nebo je zaneseno.</w:t>
      </w:r>
    </w:p>
    <w:p w:rsidR="00047DED" w:rsidRDefault="00047DED" w:rsidP="00047DED">
      <w:pPr>
        <w:pStyle w:val="Nadpis3"/>
      </w:pPr>
      <w:bookmarkStart w:id="53" w:name="_Toc4755303"/>
      <w:bookmarkStart w:id="54" w:name="_Toc4738662"/>
      <w:bookmarkStart w:id="55" w:name="_Toc4738467"/>
      <w:bookmarkStart w:id="56" w:name="_Toc32903759"/>
      <w:bookmarkStart w:id="57" w:name="_Toc33168553"/>
      <w:r>
        <w:t>Nový stav</w:t>
      </w:r>
      <w:bookmarkEnd w:id="53"/>
      <w:bookmarkEnd w:id="54"/>
      <w:bookmarkEnd w:id="55"/>
      <w:bookmarkEnd w:id="56"/>
      <w:bookmarkEnd w:id="57"/>
    </w:p>
    <w:p w:rsidR="00047DED" w:rsidRDefault="00047DED" w:rsidP="00047DED">
      <w:r>
        <w:t xml:space="preserve">Proběhne vytyčení sítí a demontáž překážejícího zařízení SSZT. Stávající živičný povrch bude vyfrézován a vybourán mezi kolejnicemi a ve vzdálenosti cca 1 metr od kolejnic směrem do vozovky v celé výšce živičné konstrukce. Dále od koleje po úroveň výstražníků v tloušťce 0,1 m. Zakončení frézování bude ve dvou vrstvách s odskokem pro samostatné napojení obrusné a ložné vrstvy. Kolej bude demontována v délce 38 m. KL bude vyměněno v délce 38 m. Pod přejezdem bude zřízena konstrukční vrstva ze </w:t>
      </w:r>
      <w:proofErr w:type="spellStart"/>
      <w:r>
        <w:t>štěrkodrti</w:t>
      </w:r>
      <w:proofErr w:type="spellEnd"/>
      <w:r>
        <w:t xml:space="preserve"> frakce 0/32 v celé délce přejezdu a 5 metrů na každou stranu. Kolejový rošt bude smontován z nových kolejnic </w:t>
      </w:r>
      <w:proofErr w:type="spellStart"/>
      <w:r>
        <w:lastRenderedPageBreak/>
        <w:t>tv</w:t>
      </w:r>
      <w:proofErr w:type="spellEnd"/>
      <w:r>
        <w:t xml:space="preserve">. 49E1 délky 25 metrů. V úseku od výhybky č. 1. po konstrukci přejezdu budou vloženy dřevěné pražce (10 ks) jako ochranné pole výhybky, osazeny budou podkladnicemi a komplety ŽS4, pražce budou uloženy s rozdělením „d“. V konstrukci přejezdu pak bude vloženo 30 ks nových betonových pražců B91-S/2 vystrojených komplety s antikorozní úpravou s rozdělením pražců „u“ v osové vzdálenosti 600 mm. V úseku od přejezdu směrem k Uherskému Brodu budou vloženy nové vystrojené pražce B91-S/2 v počtu 20 ks s rozdělením pražců „d“. Po montáži bude upravena GPK v přejezdu, v přilehlých výhybkách a v přilehlém traťovém úseku pomocí výhybkové ASP. Proběhne zaměření a schválení PPK pro zřízení BK. Následně bude zřízena BK pomocí AT svarů. </w:t>
      </w:r>
    </w:p>
    <w:p w:rsidR="00047DED" w:rsidRDefault="00047DED" w:rsidP="00047DED">
      <w:r>
        <w:t xml:space="preserve">Přejezdová konstrukce bude smontována za použití nových </w:t>
      </w:r>
      <w:proofErr w:type="spellStart"/>
      <w:r>
        <w:t>celopryžových</w:t>
      </w:r>
      <w:proofErr w:type="spellEnd"/>
      <w:r>
        <w:t xml:space="preserve"> dílců pro zatížené konstrukce, stavebního modulu 1,2 metru uvnitř i vně kolejnic a nových závěrných zídek včetně základových bloků. Přejezdová konstrukce bude mít délku 18 metru a bude zajištěna proti posunu. Živičný kryt bude zřízen od závěrných zídek po břevna závor a bude vytvořen tak, aby bez náhlých změn sklonu plynule navazoval na přilehlou komunikaci. Obrusná vrstva ve vrstvě 5-6 cm ACO, ložná vrstva v mocnosti 5-6 cm ACL, podkladní vrstva ve 2 vrstvách po 5 cm ACL. Vzniklé spáry mezi novým a stávajícím živičným krytem a přechody živice – závěrná zídka budou vyplněny pružnou zálivkovou hmotou.  Do koleje budou namontována všechna zařízení SSZT, která byla před opravou demontována.</w:t>
      </w:r>
    </w:p>
    <w:p w:rsidR="00047DED" w:rsidRDefault="00047DED" w:rsidP="00047DED">
      <w:r>
        <w:t>Odvodnění přejezdu bude pomocí trativodu vedeného v rýze. Bližší stěna trativodní rýhy bude ve vzdálenosti minimálně 2,35 m od osy koleje, rozměry rýhy dle předpisu Ž03. Perforovaná trubka průměru DIN 200 mm uložena této rýze bude zasypána drtí frakce 16/32. Bude zřízena vrcholová šachta průměru 300 mm ve vzdálenosti cca 2 m od přejezdu ve směru do stanice Hradčovice, kontrolní šachta pak ve vzdálenosti cca 2 m do traťové koleje. Z této šachty bude voda vyvedena na terén cca 20 m od přejezdu u propustku. Čelo vývodu trativodu bude obetonováno.</w:t>
      </w:r>
    </w:p>
    <w:p w:rsidR="00047DED" w:rsidRDefault="00047DED" w:rsidP="00047DED">
      <w:r>
        <w:t>Chodník bude demontován včetně obrubníků po břevna závor, po montáži závěrných zídek bude osazen chodník do nových obrubníků, a to na obou stranách chodníku. Bude použito nové zámkové dlažby stejného typu, jaký je v navazujícím chodníku.</w:t>
      </w:r>
    </w:p>
    <w:p w:rsidR="00047DED" w:rsidRDefault="00047DED" w:rsidP="00047DED">
      <w:r>
        <w:t>Materiál z bourání a frézování živice a betonu, stará dlažba a obrubníky budou uloženy na skládce odpadu, dřevěné vystrojené pražce a kolejnice budou protokolárně předány VPS TO Kunovice. Zemina bude uložena na pozemku Správy železnic a zajištěn proti samovolnému sesuvu.</w:t>
      </w:r>
    </w:p>
    <w:p w:rsidR="00047DED" w:rsidRDefault="00047DED" w:rsidP="00047DED">
      <w:r>
        <w:t>Zhotovitel zajistí silniční uzávěru přejezdu a náhradní přechod pro chodce během opravné práce.</w:t>
      </w:r>
    </w:p>
    <w:p w:rsidR="00047DED" w:rsidRDefault="00047DED" w:rsidP="00047DED">
      <w:pPr>
        <w:pStyle w:val="Nadpis3"/>
      </w:pPr>
      <w:bookmarkStart w:id="58" w:name="_Toc32903760"/>
      <w:bookmarkStart w:id="59" w:name="_Toc33168554"/>
      <w:r>
        <w:t>Uložení na skládku</w:t>
      </w:r>
      <w:bookmarkEnd w:id="58"/>
      <w:bookmarkEnd w:id="59"/>
    </w:p>
    <w:p w:rsidR="00047DED" w:rsidRDefault="00047DED" w:rsidP="00047DED">
      <w:r>
        <w:t>Demontovaný živičný kryt a betonová suť budou odvezeny a zlikvidovány na oficiální skládce.</w:t>
      </w:r>
    </w:p>
    <w:p w:rsidR="00047DED" w:rsidRDefault="00047DED" w:rsidP="00047DED">
      <w:pPr>
        <w:pStyle w:val="Nadpis3"/>
      </w:pPr>
      <w:bookmarkStart w:id="60" w:name="_Toc32903761"/>
      <w:bookmarkStart w:id="61" w:name="_Toc33168555"/>
      <w:proofErr w:type="spellStart"/>
      <w:r>
        <w:t>Výzisk</w:t>
      </w:r>
      <w:bookmarkEnd w:id="60"/>
      <w:bookmarkEnd w:id="61"/>
      <w:proofErr w:type="spellEnd"/>
    </w:p>
    <w:p w:rsidR="00047DED" w:rsidRDefault="00047DED" w:rsidP="00592DF6">
      <w:pPr>
        <w:rPr>
          <w:color w:val="000000" w:themeColor="text1"/>
        </w:rPr>
      </w:pPr>
      <w:r>
        <w:t>Vyzískané kolejnice, drobné kolejivo a vystrojené pražce budou protokolárně předány VPS TO Kunovice.</w:t>
      </w:r>
    </w:p>
    <w:p w:rsidR="00047DED" w:rsidRDefault="00047DED" w:rsidP="00E52D26">
      <w:pPr>
        <w:pStyle w:val="Nadpis3"/>
      </w:pPr>
      <w:bookmarkStart w:id="62" w:name="_Toc4755304"/>
      <w:bookmarkStart w:id="63" w:name="_Toc4738663"/>
      <w:bookmarkStart w:id="64" w:name="_Toc4738468"/>
      <w:bookmarkStart w:id="65" w:name="_Toc32903762"/>
      <w:bookmarkStart w:id="66" w:name="_Toc33168556"/>
      <w:r w:rsidRPr="00E52D26">
        <w:t>Rozsah</w:t>
      </w:r>
      <w:r>
        <w:t xml:space="preserve"> prací</w:t>
      </w:r>
      <w:bookmarkEnd w:id="62"/>
      <w:bookmarkEnd w:id="63"/>
      <w:bookmarkEnd w:id="64"/>
      <w:bookmarkEnd w:id="65"/>
      <w:bookmarkEnd w:id="66"/>
    </w:p>
    <w:p w:rsidR="00E52D26" w:rsidRPr="00E52D26" w:rsidRDefault="00E52D26" w:rsidP="00E52D26">
      <w:r>
        <w:t>Rozhodující a závazné výměry prací a dodávek materiálu jsou uvedeny v soupisu prací a materiálu. Technická zpráva obsahuje pouze přehled nejdůležitějších prací.</w:t>
      </w:r>
    </w:p>
    <w:p w:rsidR="00047DED" w:rsidRDefault="00047DED" w:rsidP="00047DED">
      <w:pPr>
        <w:pStyle w:val="Nadpis4"/>
        <w:pBdr>
          <w:bottom w:val="single" w:sz="4" w:space="1" w:color="auto"/>
        </w:pBdr>
        <w:rPr>
          <w:color w:val="000000" w:themeColor="text1"/>
        </w:rPr>
      </w:pPr>
      <w:r>
        <w:rPr>
          <w:color w:val="000000" w:themeColor="text1"/>
        </w:rPr>
        <w:t>Práce: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xml:space="preserve">MJ: </w:t>
      </w:r>
      <w:r>
        <w:rPr>
          <w:color w:val="000000" w:themeColor="text1"/>
        </w:rPr>
        <w:tab/>
        <w:t>Výměra:</w:t>
      </w:r>
    </w:p>
    <w:p w:rsidR="00047DED" w:rsidRDefault="00047DED" w:rsidP="00047DED">
      <w:pPr>
        <w:spacing w:after="0" w:line="360" w:lineRule="auto"/>
        <w:rPr>
          <w:color w:val="000000" w:themeColor="text1"/>
        </w:rPr>
      </w:pPr>
      <w:r>
        <w:rPr>
          <w:color w:val="000000" w:themeColor="text1"/>
        </w:rPr>
        <w:t>Demontáž živičného krytu frézováním a odtěžením</w:t>
      </w:r>
    </w:p>
    <w:p w:rsidR="00047DED" w:rsidRDefault="00047DED" w:rsidP="00047DED">
      <w:pPr>
        <w:spacing w:after="0" w:line="360" w:lineRule="auto"/>
        <w:ind w:firstLine="708"/>
        <w:rPr>
          <w:color w:val="000000" w:themeColor="text1"/>
        </w:rPr>
      </w:pPr>
      <w:r>
        <w:rPr>
          <w:color w:val="000000" w:themeColor="text1"/>
        </w:rPr>
        <w:t xml:space="preserve">14 + 52 + 15 + 60 </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vertAlign w:val="superscript"/>
        </w:rPr>
        <w:t>2</w:t>
      </w:r>
      <w:r>
        <w:rPr>
          <w:color w:val="000000" w:themeColor="text1"/>
        </w:rPr>
        <w:tab/>
        <w:t>141</w:t>
      </w:r>
    </w:p>
    <w:p w:rsidR="009E0141" w:rsidRDefault="009E0141" w:rsidP="00047DED">
      <w:pPr>
        <w:spacing w:after="0" w:line="360" w:lineRule="auto"/>
        <w:rPr>
          <w:color w:val="000000" w:themeColor="text1"/>
        </w:rPr>
      </w:pPr>
    </w:p>
    <w:p w:rsidR="00047DED" w:rsidRDefault="00047DED" w:rsidP="00047DED">
      <w:pPr>
        <w:spacing w:after="0" w:line="360" w:lineRule="auto"/>
        <w:rPr>
          <w:color w:val="000000" w:themeColor="text1"/>
        </w:rPr>
      </w:pPr>
      <w:r>
        <w:rPr>
          <w:color w:val="000000" w:themeColor="text1"/>
        </w:rPr>
        <w:lastRenderedPageBreak/>
        <w:t xml:space="preserve">Zřízení živičného krytu </w:t>
      </w:r>
    </w:p>
    <w:p w:rsidR="00047DED" w:rsidRDefault="00047DED" w:rsidP="00047DED">
      <w:pPr>
        <w:spacing w:after="0" w:line="360" w:lineRule="auto"/>
        <w:ind w:firstLine="708"/>
        <w:rPr>
          <w:color w:val="000000" w:themeColor="text1"/>
        </w:rPr>
      </w:pPr>
      <w:r>
        <w:rPr>
          <w:color w:val="000000" w:themeColor="text1"/>
        </w:rPr>
        <w:t xml:space="preserve">45 + 51 </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vertAlign w:val="superscript"/>
        </w:rPr>
        <w:t>2</w:t>
      </w:r>
      <w:r>
        <w:rPr>
          <w:color w:val="000000" w:themeColor="text1"/>
        </w:rPr>
        <w:tab/>
        <w:t>96</w:t>
      </w:r>
    </w:p>
    <w:p w:rsidR="00047DED" w:rsidRDefault="00047DED" w:rsidP="00047DED">
      <w:pPr>
        <w:spacing w:after="0" w:line="360" w:lineRule="auto"/>
        <w:rPr>
          <w:color w:val="000000" w:themeColor="text1"/>
        </w:rPr>
      </w:pPr>
      <w:r>
        <w:rPr>
          <w:color w:val="000000" w:themeColor="text1"/>
        </w:rPr>
        <w:t xml:space="preserve">Montáž přejezdu z pryžových dílců vč. </w:t>
      </w:r>
      <w:proofErr w:type="spellStart"/>
      <w:r>
        <w:rPr>
          <w:color w:val="000000" w:themeColor="text1"/>
        </w:rPr>
        <w:t>záv</w:t>
      </w:r>
      <w:proofErr w:type="spellEnd"/>
      <w:r>
        <w:rPr>
          <w:color w:val="000000" w:themeColor="text1"/>
        </w:rPr>
        <w:t xml:space="preserve">. Zídek a zákl. </w:t>
      </w:r>
      <w:proofErr w:type="gramStart"/>
      <w:r>
        <w:rPr>
          <w:color w:val="000000" w:themeColor="text1"/>
        </w:rPr>
        <w:t>bloků</w:t>
      </w:r>
      <w:proofErr w:type="gramEnd"/>
      <w:r>
        <w:rPr>
          <w:color w:val="000000" w:themeColor="text1"/>
        </w:rPr>
        <w:tab/>
      </w:r>
      <w:r>
        <w:rPr>
          <w:color w:val="000000" w:themeColor="text1"/>
        </w:rPr>
        <w:tab/>
        <w:t>m</w:t>
      </w:r>
      <w:r>
        <w:rPr>
          <w:color w:val="000000" w:themeColor="text1"/>
        </w:rPr>
        <w:tab/>
        <w:t>18</w:t>
      </w:r>
    </w:p>
    <w:p w:rsidR="00047DED" w:rsidRDefault="00047DED" w:rsidP="00047DED">
      <w:pPr>
        <w:spacing w:after="0" w:line="360" w:lineRule="auto"/>
        <w:rPr>
          <w:color w:val="000000" w:themeColor="text1"/>
        </w:rPr>
      </w:pPr>
      <w:r>
        <w:rPr>
          <w:color w:val="000000" w:themeColor="text1"/>
        </w:rPr>
        <w:t>Demontáž a montáž koleje v ose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38</w:t>
      </w:r>
    </w:p>
    <w:p w:rsidR="00047DED" w:rsidRDefault="00047DED" w:rsidP="00047DED">
      <w:pPr>
        <w:spacing w:after="0" w:line="360" w:lineRule="auto"/>
        <w:rPr>
          <w:color w:val="000000" w:themeColor="text1"/>
        </w:rPr>
      </w:pPr>
      <w:r>
        <w:rPr>
          <w:color w:val="000000" w:themeColor="text1"/>
        </w:rPr>
        <w:t>Výměna KL malou mechanizací vč. doplnění materiálem</w:t>
      </w:r>
      <w:r>
        <w:rPr>
          <w:color w:val="000000" w:themeColor="text1"/>
        </w:rPr>
        <w:tab/>
      </w:r>
      <w:r>
        <w:rPr>
          <w:color w:val="000000" w:themeColor="text1"/>
        </w:rPr>
        <w:tab/>
        <w:t>m</w:t>
      </w:r>
      <w:r>
        <w:rPr>
          <w:color w:val="000000" w:themeColor="text1"/>
          <w:vertAlign w:val="superscript"/>
        </w:rPr>
        <w:t>3</w:t>
      </w:r>
      <w:r>
        <w:rPr>
          <w:color w:val="000000" w:themeColor="text1"/>
        </w:rPr>
        <w:tab/>
        <w:t>76</w:t>
      </w:r>
    </w:p>
    <w:p w:rsidR="00047DED" w:rsidRDefault="00047DED" w:rsidP="00047DED">
      <w:pPr>
        <w:spacing w:after="0" w:line="360" w:lineRule="auto"/>
        <w:rPr>
          <w:color w:val="000000" w:themeColor="text1"/>
        </w:rPr>
      </w:pPr>
      <w:r>
        <w:rPr>
          <w:color w:val="000000" w:themeColor="text1"/>
        </w:rPr>
        <w:t>Řezy kolejnic kyslíkem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10</w:t>
      </w:r>
    </w:p>
    <w:p w:rsidR="00047DED" w:rsidRDefault="00047DED" w:rsidP="00047DED">
      <w:pPr>
        <w:spacing w:after="0" w:line="360" w:lineRule="auto"/>
        <w:rPr>
          <w:color w:val="000000" w:themeColor="text1"/>
        </w:rPr>
      </w:pPr>
      <w:r>
        <w:rPr>
          <w:color w:val="000000" w:themeColor="text1"/>
        </w:rPr>
        <w:t>Svary kolejnic 49E1</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6</w:t>
      </w:r>
    </w:p>
    <w:p w:rsidR="00047DED" w:rsidRDefault="00047DED" w:rsidP="00047DED">
      <w:pPr>
        <w:spacing w:after="0" w:line="360" w:lineRule="auto"/>
        <w:rPr>
          <w:color w:val="000000" w:themeColor="text1"/>
        </w:rPr>
      </w:pPr>
      <w:r>
        <w:rPr>
          <w:color w:val="000000" w:themeColor="text1"/>
        </w:rPr>
        <w:t>Umožnění volné dilatace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200</w:t>
      </w:r>
    </w:p>
    <w:p w:rsidR="00047DED" w:rsidRDefault="00047DED" w:rsidP="00047DED">
      <w:pPr>
        <w:spacing w:after="0" w:line="360" w:lineRule="auto"/>
        <w:rPr>
          <w:color w:val="000000" w:themeColor="text1"/>
        </w:rPr>
      </w:pPr>
      <w:r>
        <w:rPr>
          <w:color w:val="000000" w:themeColor="text1"/>
        </w:rPr>
        <w:t xml:space="preserve">Dosažení UT pomocí napínání kol. </w:t>
      </w:r>
      <w:proofErr w:type="gramStart"/>
      <w:r>
        <w:rPr>
          <w:color w:val="000000" w:themeColor="text1"/>
        </w:rPr>
        <w:t>pásů</w:t>
      </w:r>
      <w:proofErr w:type="gramEnd"/>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2</w:t>
      </w:r>
    </w:p>
    <w:p w:rsidR="00047DED" w:rsidRDefault="00047DED" w:rsidP="00047DED">
      <w:pPr>
        <w:spacing w:after="0" w:line="360" w:lineRule="auto"/>
        <w:rPr>
          <w:color w:val="000000" w:themeColor="text1"/>
        </w:rPr>
      </w:pPr>
      <w:r>
        <w:rPr>
          <w:color w:val="000000" w:themeColor="text1"/>
        </w:rPr>
        <w:t>Úprava GPK pomocí výhybkové ASP metodou přesnou</w:t>
      </w:r>
      <w:r>
        <w:rPr>
          <w:color w:val="000000" w:themeColor="text1"/>
        </w:rPr>
        <w:tab/>
      </w:r>
      <w:r>
        <w:rPr>
          <w:color w:val="000000" w:themeColor="text1"/>
        </w:rPr>
        <w:tab/>
      </w:r>
      <w:r>
        <w:rPr>
          <w:color w:val="000000" w:themeColor="text1"/>
        </w:rPr>
        <w:tab/>
        <w:t>km</w:t>
      </w:r>
      <w:r>
        <w:rPr>
          <w:color w:val="000000" w:themeColor="text1"/>
        </w:rPr>
        <w:tab/>
        <w:t>0,8</w:t>
      </w:r>
    </w:p>
    <w:p w:rsidR="00047DED" w:rsidRDefault="00047DED" w:rsidP="00047DED">
      <w:pPr>
        <w:spacing w:after="0" w:line="360" w:lineRule="auto"/>
        <w:rPr>
          <w:color w:val="000000" w:themeColor="text1"/>
        </w:rPr>
      </w:pPr>
      <w:r>
        <w:rPr>
          <w:color w:val="000000" w:themeColor="text1"/>
        </w:rPr>
        <w:t>Úprava GPK výhybek pomocí výhybek ASP metodou přesnou</w:t>
      </w:r>
      <w:r>
        <w:rPr>
          <w:color w:val="000000" w:themeColor="text1"/>
        </w:rPr>
        <w:tab/>
      </w:r>
      <w:r>
        <w:rPr>
          <w:color w:val="000000" w:themeColor="text1"/>
        </w:rPr>
        <w:tab/>
        <w:t>km</w:t>
      </w:r>
      <w:r>
        <w:rPr>
          <w:color w:val="000000" w:themeColor="text1"/>
        </w:rPr>
        <w:tab/>
        <w:t>1,0</w:t>
      </w:r>
    </w:p>
    <w:p w:rsidR="00047DED" w:rsidRDefault="00047DED" w:rsidP="00047DED">
      <w:pPr>
        <w:spacing w:after="0" w:line="360" w:lineRule="auto"/>
        <w:rPr>
          <w:color w:val="000000" w:themeColor="text1"/>
        </w:rPr>
      </w:pPr>
      <w:r>
        <w:rPr>
          <w:color w:val="000000" w:themeColor="text1"/>
        </w:rPr>
        <w:t>Vrtání kolejnic průměr 10 mm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8</w:t>
      </w:r>
    </w:p>
    <w:p w:rsidR="00047DED" w:rsidRDefault="00047DED" w:rsidP="00047DED">
      <w:pPr>
        <w:spacing w:after="0" w:line="360" w:lineRule="auto"/>
        <w:rPr>
          <w:color w:val="000000" w:themeColor="text1"/>
        </w:rPr>
      </w:pPr>
      <w:r>
        <w:rPr>
          <w:color w:val="000000" w:themeColor="text1"/>
        </w:rPr>
        <w:t>Montáž a demontáž počítadla náprav</w:t>
      </w:r>
      <w:r>
        <w:rPr>
          <w:color w:val="000000" w:themeColor="text1"/>
        </w:rPr>
        <w:tab/>
        <w:t>a zařízení SSZT</w:t>
      </w:r>
      <w:r>
        <w:rPr>
          <w:color w:val="000000" w:themeColor="text1"/>
        </w:rPr>
        <w:tab/>
      </w:r>
      <w:r>
        <w:rPr>
          <w:color w:val="000000" w:themeColor="text1"/>
        </w:rPr>
        <w:tab/>
      </w:r>
      <w:r>
        <w:rPr>
          <w:color w:val="000000" w:themeColor="text1"/>
        </w:rPr>
        <w:tab/>
        <w:t>ks</w:t>
      </w:r>
      <w:r>
        <w:rPr>
          <w:color w:val="000000" w:themeColor="text1"/>
        </w:rPr>
        <w:tab/>
        <w:t>2</w:t>
      </w:r>
    </w:p>
    <w:p w:rsidR="00047DED" w:rsidRDefault="00047DED" w:rsidP="00047DED">
      <w:pPr>
        <w:spacing w:after="0" w:line="360" w:lineRule="auto"/>
        <w:rPr>
          <w:color w:val="000000" w:themeColor="text1"/>
        </w:rPr>
      </w:pPr>
      <w:r>
        <w:rPr>
          <w:color w:val="000000" w:themeColor="text1"/>
        </w:rPr>
        <w:t xml:space="preserve">Zřízení krytého </w:t>
      </w:r>
      <w:proofErr w:type="spellStart"/>
      <w:r>
        <w:rPr>
          <w:color w:val="000000" w:themeColor="text1"/>
        </w:rPr>
        <w:t>odvodň</w:t>
      </w:r>
      <w:proofErr w:type="spellEnd"/>
      <w:r>
        <w:rPr>
          <w:color w:val="000000" w:themeColor="text1"/>
        </w:rPr>
        <w:t>. zařízení – trativod</w:t>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45</w:t>
      </w:r>
    </w:p>
    <w:p w:rsidR="00047DED" w:rsidRDefault="00047DED" w:rsidP="00047DED">
      <w:pPr>
        <w:spacing w:after="0" w:line="360" w:lineRule="auto"/>
        <w:rPr>
          <w:color w:val="000000" w:themeColor="text1"/>
        </w:rPr>
      </w:pPr>
      <w:r>
        <w:rPr>
          <w:color w:val="000000" w:themeColor="text1"/>
        </w:rPr>
        <w:t xml:space="preserve">Zřízení krytého </w:t>
      </w:r>
      <w:proofErr w:type="spellStart"/>
      <w:r>
        <w:rPr>
          <w:color w:val="000000" w:themeColor="text1"/>
        </w:rPr>
        <w:t>odvodň</w:t>
      </w:r>
      <w:proofErr w:type="spellEnd"/>
      <w:r>
        <w:rPr>
          <w:color w:val="000000" w:themeColor="text1"/>
        </w:rPr>
        <w:t>. zařízení – šachta trativodu</w:t>
      </w:r>
      <w:r>
        <w:rPr>
          <w:color w:val="000000" w:themeColor="text1"/>
        </w:rPr>
        <w:tab/>
      </w:r>
      <w:r>
        <w:rPr>
          <w:color w:val="000000" w:themeColor="text1"/>
        </w:rPr>
        <w:tab/>
      </w:r>
      <w:r>
        <w:rPr>
          <w:color w:val="000000" w:themeColor="text1"/>
        </w:rPr>
        <w:tab/>
        <w:t>ks</w:t>
      </w:r>
      <w:r>
        <w:rPr>
          <w:color w:val="000000" w:themeColor="text1"/>
        </w:rPr>
        <w:tab/>
        <w:t>2</w:t>
      </w:r>
    </w:p>
    <w:p w:rsidR="00047DED" w:rsidRDefault="00047DED" w:rsidP="00E52D26">
      <w:pPr>
        <w:pStyle w:val="Nadpis3"/>
      </w:pPr>
      <w:bookmarkStart w:id="67" w:name="_Toc4755305"/>
      <w:bookmarkStart w:id="68" w:name="_Toc4738664"/>
      <w:bookmarkStart w:id="69" w:name="_Toc4738469"/>
      <w:bookmarkStart w:id="70" w:name="_Toc32903763"/>
      <w:bookmarkStart w:id="71" w:name="_Toc33168557"/>
      <w:r>
        <w:t xml:space="preserve">Rozpis </w:t>
      </w:r>
      <w:r w:rsidRPr="00E52D26">
        <w:t>materiálu</w:t>
      </w:r>
      <w:bookmarkEnd w:id="67"/>
      <w:bookmarkEnd w:id="68"/>
      <w:bookmarkEnd w:id="69"/>
      <w:bookmarkEnd w:id="70"/>
      <w:bookmarkEnd w:id="71"/>
    </w:p>
    <w:p w:rsidR="00047DED" w:rsidRDefault="00047DED" w:rsidP="00047DED">
      <w:pPr>
        <w:pStyle w:val="Nadpis4"/>
        <w:pBdr>
          <w:bottom w:val="single" w:sz="4" w:space="1" w:color="auto"/>
        </w:pBdr>
        <w:rPr>
          <w:color w:val="000000" w:themeColor="text1"/>
        </w:rPr>
      </w:pPr>
      <w:r>
        <w:rPr>
          <w:color w:val="000000" w:themeColor="text1"/>
        </w:rPr>
        <w:t>Dodaný materiál:</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MJ:</w:t>
      </w:r>
      <w:r>
        <w:rPr>
          <w:color w:val="000000" w:themeColor="text1"/>
        </w:rPr>
        <w:tab/>
        <w:t>Výměra:</w:t>
      </w:r>
    </w:p>
    <w:p w:rsidR="00047DED" w:rsidRDefault="00047DED" w:rsidP="00047DED">
      <w:pPr>
        <w:spacing w:after="0" w:line="360" w:lineRule="auto"/>
        <w:rPr>
          <w:color w:val="000000" w:themeColor="text1"/>
        </w:rPr>
      </w:pPr>
      <w:r>
        <w:rPr>
          <w:color w:val="000000" w:themeColor="text1"/>
        </w:rPr>
        <w:t>Štěrk 32,5/63</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xml:space="preserve">t </w:t>
      </w:r>
      <w:r>
        <w:rPr>
          <w:color w:val="000000" w:themeColor="text1"/>
        </w:rPr>
        <w:tab/>
        <w:t>150</w:t>
      </w:r>
    </w:p>
    <w:p w:rsidR="00047DED" w:rsidRDefault="00047DED" w:rsidP="00047DED">
      <w:pPr>
        <w:spacing w:after="0" w:line="360" w:lineRule="auto"/>
        <w:rPr>
          <w:color w:val="000000" w:themeColor="text1"/>
        </w:rPr>
      </w:pPr>
      <w:r>
        <w:rPr>
          <w:color w:val="000000" w:themeColor="text1"/>
        </w:rPr>
        <w:t xml:space="preserve">Konstrukční vrstva - </w:t>
      </w:r>
      <w:proofErr w:type="spellStart"/>
      <w:r>
        <w:rPr>
          <w:color w:val="000000" w:themeColor="text1"/>
        </w:rPr>
        <w:t>Štěrkodrť</w:t>
      </w:r>
      <w:proofErr w:type="spellEnd"/>
      <w:r>
        <w:rPr>
          <w:color w:val="000000" w:themeColor="text1"/>
        </w:rPr>
        <w:t xml:space="preserve"> 0/32</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xml:space="preserve">t </w:t>
      </w:r>
      <w:r>
        <w:rPr>
          <w:color w:val="000000" w:themeColor="text1"/>
        </w:rPr>
        <w:tab/>
        <w:t>44,8</w:t>
      </w:r>
    </w:p>
    <w:p w:rsidR="00047DED" w:rsidRDefault="00047DED" w:rsidP="00047DED">
      <w:pPr>
        <w:spacing w:after="0" w:line="360" w:lineRule="auto"/>
        <w:rPr>
          <w:color w:val="000000" w:themeColor="text1"/>
        </w:rPr>
      </w:pPr>
      <w:r>
        <w:rPr>
          <w:color w:val="000000" w:themeColor="text1"/>
        </w:rPr>
        <w:t>Kamenivo drcené štěrk frakce 16/32</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t</w:t>
      </w:r>
      <w:r>
        <w:rPr>
          <w:color w:val="000000" w:themeColor="text1"/>
        </w:rPr>
        <w:tab/>
        <w:t>12</w:t>
      </w:r>
    </w:p>
    <w:p w:rsidR="00047DED" w:rsidRDefault="00047DED" w:rsidP="00047DED">
      <w:pPr>
        <w:spacing w:after="0" w:line="360" w:lineRule="auto"/>
        <w:rPr>
          <w:color w:val="000000" w:themeColor="text1"/>
        </w:rPr>
      </w:pPr>
      <w:r>
        <w:rPr>
          <w:color w:val="000000" w:themeColor="text1"/>
        </w:rPr>
        <w:t>Kamenivo – podsyp pro dlažbu</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t</w:t>
      </w:r>
      <w:r>
        <w:rPr>
          <w:color w:val="000000" w:themeColor="text1"/>
        </w:rPr>
        <w:tab/>
        <w:t>5</w:t>
      </w:r>
    </w:p>
    <w:p w:rsidR="00047DED" w:rsidRDefault="00047DED" w:rsidP="00047DED">
      <w:pPr>
        <w:spacing w:after="0" w:line="360" w:lineRule="auto"/>
        <w:rPr>
          <w:color w:val="000000" w:themeColor="text1"/>
        </w:rPr>
      </w:pPr>
      <w:proofErr w:type="spellStart"/>
      <w:r>
        <w:rPr>
          <w:color w:val="000000" w:themeColor="text1"/>
        </w:rPr>
        <w:t>Celopryžová</w:t>
      </w:r>
      <w:proofErr w:type="spellEnd"/>
      <w:r>
        <w:rPr>
          <w:color w:val="000000" w:themeColor="text1"/>
        </w:rPr>
        <w:t xml:space="preserve"> přejezd. </w:t>
      </w:r>
      <w:proofErr w:type="gramStart"/>
      <w:r>
        <w:rPr>
          <w:color w:val="000000" w:themeColor="text1"/>
        </w:rPr>
        <w:t>konstrukce</w:t>
      </w:r>
      <w:proofErr w:type="gramEnd"/>
      <w:r>
        <w:rPr>
          <w:color w:val="000000" w:themeColor="text1"/>
        </w:rPr>
        <w:t xml:space="preserve"> vč. Závěrné zídky a zákl. bloku</w:t>
      </w:r>
      <w:r>
        <w:rPr>
          <w:color w:val="000000" w:themeColor="text1"/>
        </w:rPr>
        <w:tab/>
        <w:t>m</w:t>
      </w:r>
      <w:r>
        <w:rPr>
          <w:color w:val="000000" w:themeColor="text1"/>
        </w:rPr>
        <w:tab/>
        <w:t>18</w:t>
      </w:r>
    </w:p>
    <w:p w:rsidR="00047DED" w:rsidRDefault="00047DED" w:rsidP="00047DED">
      <w:pPr>
        <w:spacing w:after="0" w:line="360" w:lineRule="auto"/>
        <w:rPr>
          <w:color w:val="000000" w:themeColor="text1"/>
        </w:rPr>
      </w:pPr>
      <w:r>
        <w:rPr>
          <w:color w:val="000000" w:themeColor="text1"/>
        </w:rPr>
        <w:t>Asfaltobetonová směs (podkladní vrstva a obrusná vrstva)</w:t>
      </w:r>
      <w:r>
        <w:rPr>
          <w:color w:val="000000" w:themeColor="text1"/>
        </w:rPr>
        <w:tab/>
      </w:r>
      <w:r>
        <w:rPr>
          <w:color w:val="000000" w:themeColor="text1"/>
        </w:rPr>
        <w:tab/>
        <w:t>t</w:t>
      </w:r>
      <w:r>
        <w:rPr>
          <w:color w:val="000000" w:themeColor="text1"/>
        </w:rPr>
        <w:tab/>
        <w:t>30</w:t>
      </w:r>
    </w:p>
    <w:p w:rsidR="00047DED" w:rsidRDefault="00047DED" w:rsidP="00047DED">
      <w:pPr>
        <w:spacing w:after="0" w:line="360" w:lineRule="auto"/>
        <w:rPr>
          <w:color w:val="000000" w:themeColor="text1"/>
        </w:rPr>
      </w:pPr>
      <w:r>
        <w:rPr>
          <w:color w:val="000000" w:themeColor="text1"/>
        </w:rPr>
        <w:t>Úložná betonová směs</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vertAlign w:val="superscript"/>
        </w:rPr>
        <w:t>3</w:t>
      </w:r>
      <w:r>
        <w:rPr>
          <w:color w:val="000000" w:themeColor="text1"/>
        </w:rPr>
        <w:tab/>
        <w:t>5</w:t>
      </w:r>
    </w:p>
    <w:p w:rsidR="00047DED" w:rsidRDefault="00047DED" w:rsidP="00047DED">
      <w:pPr>
        <w:spacing w:after="0" w:line="360" w:lineRule="auto"/>
        <w:rPr>
          <w:color w:val="000000" w:themeColor="text1"/>
        </w:rPr>
      </w:pPr>
      <w:r>
        <w:rPr>
          <w:color w:val="000000" w:themeColor="text1"/>
        </w:rPr>
        <w:t>Komplety Skl14 s antikorozní úpravou</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124</w:t>
      </w:r>
    </w:p>
    <w:p w:rsidR="00047DED" w:rsidRDefault="00047DED" w:rsidP="00047DED">
      <w:pPr>
        <w:spacing w:after="0" w:line="360" w:lineRule="auto"/>
        <w:rPr>
          <w:color w:val="000000" w:themeColor="text1"/>
        </w:rPr>
      </w:pPr>
      <w:r>
        <w:rPr>
          <w:color w:val="000000" w:themeColor="text1"/>
        </w:rPr>
        <w:t>Trubka odvodňovací ND 200</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45</w:t>
      </w:r>
    </w:p>
    <w:p w:rsidR="00047DED" w:rsidRDefault="00047DED" w:rsidP="00047DED">
      <w:pPr>
        <w:spacing w:after="0" w:line="360" w:lineRule="auto"/>
        <w:rPr>
          <w:color w:val="000000" w:themeColor="text1"/>
        </w:rPr>
      </w:pPr>
      <w:r>
        <w:rPr>
          <w:color w:val="000000" w:themeColor="text1"/>
        </w:rPr>
        <w:t>Šachta trativodní</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2</w:t>
      </w:r>
    </w:p>
    <w:p w:rsidR="00047DED" w:rsidRDefault="00E52D26" w:rsidP="00E52D26">
      <w:pPr>
        <w:pStyle w:val="Nadpis3"/>
      </w:pPr>
      <w:bookmarkStart w:id="72" w:name="_Toc32903764"/>
      <w:bookmarkStart w:id="73" w:name="_Toc33168558"/>
      <w:r>
        <w:lastRenderedPageBreak/>
        <w:t>Fotodokumentace</w:t>
      </w:r>
      <w:bookmarkEnd w:id="72"/>
      <w:bookmarkEnd w:id="73"/>
    </w:p>
    <w:p w:rsidR="00E52D26" w:rsidRDefault="00E52D26" w:rsidP="005B0503">
      <w:pPr>
        <w:spacing w:after="0" w:line="360" w:lineRule="auto"/>
        <w:rPr>
          <w:i/>
        </w:rPr>
      </w:pPr>
      <w:r>
        <w:rPr>
          <w:noProof/>
          <w:lang w:eastAsia="cs-CZ"/>
        </w:rPr>
        <w:drawing>
          <wp:inline distT="0" distB="0" distL="0" distR="0" wp14:anchorId="6F4BB122" wp14:editId="73C465E1">
            <wp:extent cx="3837305" cy="5052695"/>
            <wp:effectExtent l="1905" t="0" r="0" b="0"/>
            <wp:docPr id="5" name="Obrázek 5"/>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rotWithShape="1">
                    <a:blip r:embed="rId14" cstate="print">
                      <a:extLst>
                        <a:ext uri="{28A0092B-C50C-407E-A947-70E740481C1C}">
                          <a14:useLocalDpi xmlns:a14="http://schemas.microsoft.com/office/drawing/2010/main" val="0"/>
                        </a:ext>
                      </a:extLst>
                    </a:blip>
                    <a:srcRect l="19545" r="23506"/>
                    <a:stretch/>
                  </pic:blipFill>
                  <pic:spPr bwMode="auto">
                    <a:xfrm rot="5400000">
                      <a:off x="0" y="0"/>
                      <a:ext cx="3837305" cy="5052695"/>
                    </a:xfrm>
                    <a:prstGeom prst="rect">
                      <a:avLst/>
                    </a:prstGeom>
                    <a:ln>
                      <a:noFill/>
                    </a:ln>
                    <a:extLst>
                      <a:ext uri="{53640926-AAD7-44D8-BBD7-CCE9431645EC}">
                        <a14:shadowObscured xmlns:a14="http://schemas.microsoft.com/office/drawing/2010/main"/>
                      </a:ext>
                    </a:extLst>
                  </pic:spPr>
                </pic:pic>
              </a:graphicData>
            </a:graphic>
          </wp:inline>
        </w:drawing>
      </w:r>
    </w:p>
    <w:p w:rsidR="00E52D26" w:rsidRDefault="00E52D26" w:rsidP="005B0503">
      <w:pPr>
        <w:spacing w:after="0" w:line="360" w:lineRule="auto"/>
        <w:rPr>
          <w:i/>
        </w:rPr>
      </w:pPr>
      <w:r>
        <w:rPr>
          <w:noProof/>
          <w:lang w:eastAsia="cs-CZ"/>
        </w:rPr>
        <w:drawing>
          <wp:inline distT="0" distB="0" distL="0" distR="0" wp14:anchorId="7FF48695" wp14:editId="2E15BFD5">
            <wp:extent cx="5057775" cy="3792855"/>
            <wp:effectExtent l="0" t="0" r="9525" b="0"/>
            <wp:docPr id="6" name="Obrázek 6"/>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057775" cy="3792855"/>
                    </a:xfrm>
                    <a:prstGeom prst="rect">
                      <a:avLst/>
                    </a:prstGeom>
                    <a:noFill/>
                    <a:ln>
                      <a:noFill/>
                    </a:ln>
                  </pic:spPr>
                </pic:pic>
              </a:graphicData>
            </a:graphic>
          </wp:inline>
        </w:drawing>
      </w:r>
    </w:p>
    <w:p w:rsidR="00E52D26" w:rsidRDefault="00E52D26" w:rsidP="00E52D26">
      <w:pPr>
        <w:pStyle w:val="Nadpis2"/>
      </w:pPr>
      <w:bookmarkStart w:id="74" w:name="_Toc4755294"/>
      <w:bookmarkStart w:id="75" w:name="_Toc33168559"/>
      <w:r>
        <w:lastRenderedPageBreak/>
        <w:t xml:space="preserve">SO 03 - Oprava přejezdu P8169 v km 160,859 </w:t>
      </w:r>
      <w:bookmarkEnd w:id="74"/>
      <w:r>
        <w:t>Tlumačov jih</w:t>
      </w:r>
      <w:bookmarkEnd w:id="75"/>
    </w:p>
    <w:p w:rsidR="00E52D26" w:rsidRDefault="00E52D26" w:rsidP="00E52D26">
      <w:pPr>
        <w:pStyle w:val="Nadpis3"/>
      </w:pPr>
      <w:bookmarkStart w:id="76" w:name="_Toc32903766"/>
      <w:bookmarkStart w:id="77" w:name="_Toc33168560"/>
      <w:r>
        <w:t>Místní popis</w:t>
      </w:r>
      <w:bookmarkEnd w:id="76"/>
      <w:bookmarkEnd w:id="77"/>
    </w:p>
    <w:p w:rsidR="00E52D26" w:rsidRDefault="00E52D26" w:rsidP="00E52D26">
      <w:r>
        <w:t xml:space="preserve">Koridorová dvoukolejná elektrizovaná trať Přerov – Břeclav, traťová rychlost v dotčeném úseku 160 km/h. </w:t>
      </w:r>
    </w:p>
    <w:p w:rsidR="00E52D26" w:rsidRDefault="00E52D26" w:rsidP="00E52D26">
      <w:r>
        <w:t xml:space="preserve">Jedná se o čtyřkolejný přejezd č. P8169 v km 160,859 umístěný ve stanici. Konstrukce přejezdu je tvořena vnitřními a vnějšími pryžovými dílci STRAIL uloženými v závěrných zídkách. Přilehlé pojížděné plochy jsou tvořeny asfaltovým betonem. Paralelně je veden sdružený přechod pro chodce obdobné konstrukce. Použity jsou kolejnice </w:t>
      </w:r>
      <w:proofErr w:type="spellStart"/>
      <w:r>
        <w:t>tv</w:t>
      </w:r>
      <w:proofErr w:type="spellEnd"/>
      <w:r>
        <w:t xml:space="preserve">. UIC 60, pražce B91P s upevněním pomocí spon </w:t>
      </w:r>
      <w:proofErr w:type="spellStart"/>
      <w:r>
        <w:t>Pandrol</w:t>
      </w:r>
      <w:proofErr w:type="spellEnd"/>
      <w:r>
        <w:t xml:space="preserve"> </w:t>
      </w:r>
      <w:proofErr w:type="spellStart"/>
      <w:r>
        <w:t>Fastclip</w:t>
      </w:r>
      <w:proofErr w:type="spellEnd"/>
      <w:r>
        <w:t xml:space="preserve"> v hlavních kolejích (kol. </w:t>
      </w:r>
      <w:proofErr w:type="gramStart"/>
      <w:r>
        <w:t>č.</w:t>
      </w:r>
      <w:proofErr w:type="gramEnd"/>
      <w:r>
        <w:t xml:space="preserve"> 1 a 2), pražce SB 8P s upevněním ŽS4 ve vedlejších kolejích (kol. č. 3 a 4). Trať zde kříží komunikace III. třídy č. 43835. Přejezd je umístěn v přímé koleji.</w:t>
      </w:r>
    </w:p>
    <w:p w:rsidR="00E52D26" w:rsidRDefault="00E52D26" w:rsidP="00E52D26">
      <w:pPr>
        <w:pStyle w:val="Nadpis3"/>
      </w:pPr>
      <w:bookmarkStart w:id="78" w:name="_Toc32903767"/>
      <w:bookmarkStart w:id="79" w:name="_Toc33168561"/>
      <w:r>
        <w:t>Stávající stav</w:t>
      </w:r>
      <w:bookmarkEnd w:id="78"/>
      <w:bookmarkEnd w:id="79"/>
    </w:p>
    <w:p w:rsidR="00E52D26" w:rsidRDefault="00E52D26" w:rsidP="00E52D26">
      <w:r>
        <w:t>Stávající vnější pryžové dílce jsou poškozeny a nelícují se závěrnými zídkami, některé dílce jsou propadlé a při průjezdu silničních vozidel nepřiměřeně pruží. Povrch závěrných zídek je popraskaný a odlupuje se, čímž se do konstrukce dostává srážková voda. Taktéž živičný povrch vykazuje trhliny a počínající výtluky. Upevňovadla jsou působením vlhkosti a posypových materiálů zkorodovaná. Očekává se, že KL je oblasti pod konstrukcí přejezdu zaneseno jemnými částicemi. Prahové vpusti jsou zaneseny.</w:t>
      </w:r>
    </w:p>
    <w:p w:rsidR="00E52D26" w:rsidRDefault="00E52D26" w:rsidP="00E52D26">
      <w:pPr>
        <w:pStyle w:val="Nadpis3"/>
      </w:pPr>
      <w:bookmarkStart w:id="80" w:name="_Toc32903768"/>
      <w:bookmarkStart w:id="81" w:name="_Toc33168562"/>
      <w:r>
        <w:t>Nový stav</w:t>
      </w:r>
      <w:bookmarkEnd w:id="80"/>
      <w:bookmarkEnd w:id="81"/>
    </w:p>
    <w:p w:rsidR="00E52D26" w:rsidRDefault="00CD49B0" w:rsidP="00E52D26">
      <w:r>
        <w:t xml:space="preserve">Před zahájením prací budou z koleje demontovány všechny zařízení SSZT a SEE překážející provedení prací. </w:t>
      </w:r>
      <w:r w:rsidR="00E52D26">
        <w:t>Konstrukce přejezdu i přilehlého přechodu budou demontovány. Vnitřní panely musí být demontovány s opatrností, aby nedošlo k jejich poškození (budou znovu použity). Veškerý živičný povrch bude v prostoru mezi kolejemi i v prostoru u prahových vpustí vyfrézován v </w:t>
      </w:r>
      <w:proofErr w:type="spellStart"/>
      <w:r w:rsidR="00E52D26">
        <w:t>tl</w:t>
      </w:r>
      <w:proofErr w:type="spellEnd"/>
      <w:r w:rsidR="00E52D26">
        <w:t xml:space="preserve">. 150 mm. Vytěžená živice bude odvezena a předána k recyklaci v nejbližší obalovně. Stávající závěrné zídky v přejezdu budou demontovány a odvezeny jako betonová suť na nejbližší skládku odpadu. Ve všech kolejích bude v oblasti přejezdů i přechodu vyměněno kamenivo v </w:t>
      </w:r>
      <w:proofErr w:type="spellStart"/>
      <w:r w:rsidR="00E52D26">
        <w:t>mezipražcových</w:t>
      </w:r>
      <w:proofErr w:type="spellEnd"/>
      <w:r w:rsidR="00E52D26">
        <w:t xml:space="preserve"> prostorech za nové fr. 32/</w:t>
      </w:r>
      <w:r w:rsidR="0080221D">
        <w:t>63,5 min tř. BII. V kolejích č. </w:t>
      </w:r>
      <w:r w:rsidR="00E52D26">
        <w:t xml:space="preserve">3 a 4 budou vyměněna stávající upevňovadla současně s pryžovými podložkami pod patu kolejnice za nové komplety ŽS4 s antikorozní úpravou a nové podložky. Všechny koleje a výhybka č. 12 budou v oblasti přejezdu a výběhů podbíjení řádně podbity pomocí </w:t>
      </w:r>
      <w:proofErr w:type="spellStart"/>
      <w:r w:rsidR="00E52D26">
        <w:t>ASPv</w:t>
      </w:r>
      <w:proofErr w:type="spellEnd"/>
      <w:r w:rsidR="00E52D26">
        <w:t xml:space="preserve"> metodou přesnou. </w:t>
      </w:r>
    </w:p>
    <w:p w:rsidR="00E52D26" w:rsidRDefault="00E52D26" w:rsidP="00E52D26">
      <w:r>
        <w:t xml:space="preserve">Po úpravě GPK bude následovat montáž nových závěrných zídek T min. dl. 1,8 m na úložné bloky dl. 1,5 m. Ty budou uloženy v předem připravené rýze v loži z prostého betonu </w:t>
      </w:r>
      <w:proofErr w:type="spellStart"/>
      <w:r>
        <w:t>tl</w:t>
      </w:r>
      <w:proofErr w:type="spellEnd"/>
      <w:r>
        <w:t xml:space="preserve">. 100 mm. Délka zídek bude 7,2 m a budou zřízeny po obou stranách všech čtyř kolejí. Výška všech závěrných zídek musí dovolovat plynulý přejezd silničních vozidel bez lomů nivelety silniční komunikace. Následně bude zřízeno nové živičné souvrství z podkladní a obrusné vrstvy v původním rozsahu. </w:t>
      </w:r>
      <w:r w:rsidR="00E666F9" w:rsidRPr="00E666F9">
        <w:t>Vzniklé spáry mezi novým a stávajícím živičným krytem a přechody živice – závěrná zídka budou vyplněny pružnou zálivkovou hmotou</w:t>
      </w:r>
      <w:r w:rsidR="00E666F9">
        <w:t>.</w:t>
      </w:r>
    </w:p>
    <w:p w:rsidR="00E52D26" w:rsidRDefault="00E52D26" w:rsidP="00E52D26">
      <w:r>
        <w:t xml:space="preserve">Závěrné obrubníky u přechodu budou u hlavních kolejí demontovány a znovu po vyrovnání uloženy do bet. </w:t>
      </w:r>
      <w:proofErr w:type="gramStart"/>
      <w:r>
        <w:t>lože</w:t>
      </w:r>
      <w:proofErr w:type="gramEnd"/>
      <w:r>
        <w:t xml:space="preserve"> tak, aby tvořily rovnou niveletu přechodu bez lomů nivelety. Současně dojde k předláždění a podsypání zámkové dlažby novým materiálem tak, aby plynule vyrovnala výškový rozdíl nově uložených obrubníků.</w:t>
      </w:r>
    </w:p>
    <w:p w:rsidR="00E52D26" w:rsidRDefault="00E52D26" w:rsidP="00E52D26">
      <w:r>
        <w:t>Stávající vnitřní pryžové panely a kolejové opěrky budou namontovány zpět do kolejí. Pokud bude při montáži zjištěn vadný díl, bude nahrazen užitým stejného typu</w:t>
      </w:r>
      <w:r w:rsidR="00CD49B0">
        <w:t>, který dodá TO</w:t>
      </w:r>
      <w:r w:rsidR="0080221D">
        <w:t xml:space="preserve"> Hulín</w:t>
      </w:r>
      <w:r>
        <w:t>. Nové vnější pryžové dílce</w:t>
      </w:r>
      <w:r w:rsidR="00CD49B0">
        <w:t xml:space="preserve"> uložené na závěrných zídkách</w:t>
      </w:r>
      <w:r>
        <w:t xml:space="preserve"> </w:t>
      </w:r>
      <w:r w:rsidR="00CD49B0">
        <w:t xml:space="preserve">min š. 710 mm v délkovém modulu 1200 mm </w:t>
      </w:r>
      <w:r>
        <w:t>budou namontovány za použití nových spínacích táhel a nových kolejových opěrek.</w:t>
      </w:r>
    </w:p>
    <w:p w:rsidR="00E52D26" w:rsidRDefault="00E52D26" w:rsidP="00E52D26">
      <w:r>
        <w:t>Kovová mříž na prahových vpustích bude demontována a tyto</w:t>
      </w:r>
      <w:r w:rsidR="00CD49B0">
        <w:t xml:space="preserve"> vpusti</w:t>
      </w:r>
      <w:r>
        <w:t xml:space="preserve"> budou vyčištěny. Následně bude mříž namontována zpět a zajištěna.</w:t>
      </w:r>
    </w:p>
    <w:p w:rsidR="00E52D26" w:rsidRDefault="00E52D26" w:rsidP="00E52D26">
      <w:r>
        <w:lastRenderedPageBreak/>
        <w:t>Drážní stezky v okolí přejezdu budou a doplněny novým kamenivem fr. 4/16 a budou upraveny do profilu.</w:t>
      </w:r>
      <w:r w:rsidR="00E666F9" w:rsidRPr="00E666F9">
        <w:t xml:space="preserve"> Do koleje budou namontována </w:t>
      </w:r>
      <w:r w:rsidR="00CD49B0">
        <w:t xml:space="preserve">a zprovozněna </w:t>
      </w:r>
      <w:r w:rsidR="00E666F9" w:rsidRPr="00E666F9">
        <w:t>všechna zařízení SSZT a SEE, která byla před opravou demontována.</w:t>
      </w:r>
    </w:p>
    <w:p w:rsidR="00E52D26" w:rsidRDefault="00E52D26" w:rsidP="00E52D26">
      <w:pPr>
        <w:pStyle w:val="Nadpis3"/>
      </w:pPr>
      <w:bookmarkStart w:id="82" w:name="_Toc32903769"/>
      <w:bookmarkStart w:id="83" w:name="_Toc33168563"/>
      <w:r>
        <w:t>Odpady</w:t>
      </w:r>
      <w:bookmarkEnd w:id="82"/>
      <w:bookmarkEnd w:id="83"/>
    </w:p>
    <w:p w:rsidR="00E52D26" w:rsidRDefault="00E52D26" w:rsidP="00E52D26">
      <w:r>
        <w:t>Betonová suť a znečištěný štěrk z kolejového lože budou odvezeny a předány na oficiální skládku odpadu k likvidaci. Vyfrézovaná živice bude odvezena k recyklaci do nejbližší obalovny.</w:t>
      </w:r>
    </w:p>
    <w:p w:rsidR="00E52D26" w:rsidRDefault="00E52D26" w:rsidP="00E52D26">
      <w:pPr>
        <w:pStyle w:val="Nadpis3"/>
      </w:pPr>
      <w:bookmarkStart w:id="84" w:name="_Toc32903770"/>
      <w:bookmarkStart w:id="85" w:name="_Toc33168564"/>
      <w:proofErr w:type="spellStart"/>
      <w:r>
        <w:t>Výzisk</w:t>
      </w:r>
      <w:bookmarkEnd w:id="84"/>
      <w:bookmarkEnd w:id="85"/>
      <w:proofErr w:type="spellEnd"/>
    </w:p>
    <w:p w:rsidR="00E52D26" w:rsidRDefault="00E52D26" w:rsidP="00E52D26">
      <w:r>
        <w:t>Komplety ŽS4, pryžové přejezdové dílce včetně užitých spínacích táhel a pryžové podložky budou protokolárně předány VPS TO Hulín.</w:t>
      </w:r>
    </w:p>
    <w:p w:rsidR="00E52D26" w:rsidRDefault="00E52D26" w:rsidP="00E52D26">
      <w:pPr>
        <w:pStyle w:val="Nadpis3"/>
      </w:pPr>
      <w:bookmarkStart w:id="86" w:name="_Toc32903771"/>
      <w:bookmarkStart w:id="87" w:name="_Toc33168565"/>
      <w:r>
        <w:t>Rozsah prací</w:t>
      </w:r>
      <w:bookmarkEnd w:id="86"/>
      <w:bookmarkEnd w:id="87"/>
    </w:p>
    <w:p w:rsidR="00E52D26" w:rsidRPr="00E52D26" w:rsidRDefault="00E52D26" w:rsidP="00E52D26">
      <w:r>
        <w:t>Rozhodující a závazné výměry prací a dodávek materiálu jsou uvedeny v soupisu prací a materiálu. Technická zpráva obsahuje pouze přehled nejdůležitějších prací.</w:t>
      </w:r>
    </w:p>
    <w:p w:rsidR="00E52D26" w:rsidRDefault="00E52D26" w:rsidP="00E52D26">
      <w:pPr>
        <w:pStyle w:val="Nadpis4"/>
        <w:pBdr>
          <w:bottom w:val="single" w:sz="4" w:space="1" w:color="auto"/>
        </w:pBdr>
      </w:pPr>
      <w:r>
        <w:t>Práce:</w:t>
      </w:r>
      <w:r>
        <w:tab/>
      </w:r>
      <w:r>
        <w:tab/>
      </w:r>
      <w:r>
        <w:tab/>
      </w:r>
      <w:r>
        <w:tab/>
      </w:r>
      <w:r>
        <w:tab/>
      </w:r>
      <w:r>
        <w:tab/>
      </w:r>
      <w:r>
        <w:tab/>
      </w:r>
      <w:r>
        <w:tab/>
      </w:r>
      <w:r>
        <w:tab/>
        <w:t xml:space="preserve">MJ: </w:t>
      </w:r>
      <w:r>
        <w:tab/>
        <w:t>Výměra:</w:t>
      </w:r>
    </w:p>
    <w:p w:rsidR="00E52D26" w:rsidRDefault="00E52D26" w:rsidP="00E52D26">
      <w:pPr>
        <w:spacing w:after="0" w:line="360" w:lineRule="auto"/>
        <w:rPr>
          <w:color w:val="000000" w:themeColor="text1"/>
        </w:rPr>
      </w:pPr>
      <w:r>
        <w:rPr>
          <w:color w:val="000000" w:themeColor="text1"/>
        </w:rPr>
        <w:t xml:space="preserve">Demontáž dvouvrstvého živičného krytu </w:t>
      </w:r>
    </w:p>
    <w:p w:rsidR="00E52D26" w:rsidRDefault="00E52D26" w:rsidP="00E52D26">
      <w:pPr>
        <w:spacing w:after="0" w:line="360" w:lineRule="auto"/>
        <w:ind w:firstLine="708"/>
        <w:rPr>
          <w:color w:val="FF5200" w:themeColor="accent2"/>
        </w:rPr>
      </w:pPr>
      <w:r>
        <w:rPr>
          <w:color w:val="000000" w:themeColor="text1"/>
        </w:rPr>
        <w:t xml:space="preserve">7,2 m x 1,8 m x 3 + 7,2 m x 4,1 m x 2 </w:t>
      </w:r>
      <w:r>
        <w:rPr>
          <w:color w:val="000000" w:themeColor="text1"/>
        </w:rPr>
        <w:tab/>
      </w:r>
      <w:r>
        <w:rPr>
          <w:color w:val="000000" w:themeColor="text1"/>
        </w:rPr>
        <w:tab/>
      </w:r>
      <w:r>
        <w:rPr>
          <w:color w:val="000000" w:themeColor="text1"/>
        </w:rPr>
        <w:tab/>
        <w:t>m</w:t>
      </w:r>
      <w:r>
        <w:rPr>
          <w:color w:val="000000" w:themeColor="text1"/>
          <w:vertAlign w:val="superscript"/>
        </w:rPr>
        <w:t>2</w:t>
      </w:r>
      <w:r>
        <w:rPr>
          <w:color w:val="FF5200" w:themeColor="accent2"/>
        </w:rPr>
        <w:tab/>
      </w:r>
      <w:r>
        <w:rPr>
          <w:color w:val="000000" w:themeColor="text1"/>
        </w:rPr>
        <w:t>97,9</w:t>
      </w:r>
    </w:p>
    <w:p w:rsidR="00E52D26" w:rsidRDefault="00E52D26" w:rsidP="00E52D26">
      <w:pPr>
        <w:spacing w:after="0" w:line="360" w:lineRule="auto"/>
        <w:rPr>
          <w:color w:val="000000" w:themeColor="text1"/>
        </w:rPr>
      </w:pPr>
      <w:r>
        <w:rPr>
          <w:color w:val="000000" w:themeColor="text1"/>
        </w:rPr>
        <w:t xml:space="preserve">Zřízení dvouvrstvého živičného krytu </w:t>
      </w:r>
    </w:p>
    <w:p w:rsidR="00E52D26" w:rsidRDefault="00E52D26" w:rsidP="00E52D26">
      <w:pPr>
        <w:spacing w:after="0" w:line="360" w:lineRule="auto"/>
        <w:ind w:firstLine="708"/>
        <w:rPr>
          <w:color w:val="FF5200" w:themeColor="accent2"/>
        </w:rPr>
      </w:pPr>
      <w:r>
        <w:rPr>
          <w:color w:val="000000" w:themeColor="text1"/>
        </w:rPr>
        <w:t>7,2 m x 1,56 m x 3 + 7,2 m x 4,0 m x 2</w:t>
      </w:r>
      <w:r>
        <w:rPr>
          <w:color w:val="000000" w:themeColor="text1"/>
        </w:rPr>
        <w:tab/>
      </w:r>
      <w:r>
        <w:rPr>
          <w:color w:val="000000" w:themeColor="text1"/>
        </w:rPr>
        <w:tab/>
      </w:r>
      <w:r>
        <w:rPr>
          <w:color w:val="000000" w:themeColor="text1"/>
        </w:rPr>
        <w:tab/>
        <w:t>m</w:t>
      </w:r>
      <w:r>
        <w:rPr>
          <w:color w:val="000000" w:themeColor="text1"/>
          <w:vertAlign w:val="superscript"/>
        </w:rPr>
        <w:t>2</w:t>
      </w:r>
      <w:r>
        <w:rPr>
          <w:color w:val="FF5200" w:themeColor="accent2"/>
        </w:rPr>
        <w:tab/>
      </w:r>
      <w:r>
        <w:rPr>
          <w:color w:val="000000" w:themeColor="text1"/>
        </w:rPr>
        <w:t>91,3</w:t>
      </w:r>
    </w:p>
    <w:p w:rsidR="00E52D26" w:rsidRDefault="00E52D26" w:rsidP="00E52D26">
      <w:pPr>
        <w:spacing w:after="0" w:line="360" w:lineRule="auto"/>
        <w:rPr>
          <w:color w:val="000000" w:themeColor="text1"/>
        </w:rPr>
      </w:pPr>
      <w:r>
        <w:rPr>
          <w:color w:val="000000" w:themeColor="text1"/>
        </w:rPr>
        <w:t xml:space="preserve">Demontáž přejezdu z pryžových dílců vč. </w:t>
      </w:r>
      <w:proofErr w:type="spellStart"/>
      <w:r>
        <w:rPr>
          <w:color w:val="000000" w:themeColor="text1"/>
        </w:rPr>
        <w:t>záv</w:t>
      </w:r>
      <w:proofErr w:type="spellEnd"/>
      <w:r>
        <w:rPr>
          <w:color w:val="000000" w:themeColor="text1"/>
        </w:rPr>
        <w:t>. zídek</w:t>
      </w:r>
      <w:r>
        <w:rPr>
          <w:color w:val="000000" w:themeColor="text1"/>
        </w:rPr>
        <w:tab/>
      </w:r>
    </w:p>
    <w:p w:rsidR="00E52D26" w:rsidRDefault="00E52D26" w:rsidP="00E52D26">
      <w:pPr>
        <w:spacing w:after="0" w:line="360" w:lineRule="auto"/>
        <w:ind w:firstLine="708"/>
        <w:rPr>
          <w:color w:val="000000" w:themeColor="text1"/>
        </w:rPr>
      </w:pPr>
      <w:r>
        <w:rPr>
          <w:color w:val="000000" w:themeColor="text1"/>
        </w:rPr>
        <w:t>7,2 m x 4 koleje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28,8</w:t>
      </w:r>
      <w:r>
        <w:rPr>
          <w:color w:val="000000" w:themeColor="text1"/>
        </w:rPr>
        <w:tab/>
      </w:r>
    </w:p>
    <w:p w:rsidR="00E52D26" w:rsidRDefault="00E52D26" w:rsidP="00E52D26">
      <w:pPr>
        <w:spacing w:after="0" w:line="360" w:lineRule="auto"/>
        <w:rPr>
          <w:color w:val="000000" w:themeColor="text1"/>
        </w:rPr>
      </w:pPr>
      <w:r>
        <w:rPr>
          <w:color w:val="000000" w:themeColor="text1"/>
        </w:rPr>
        <w:t xml:space="preserve">Montáž vnitřních přejezdových pryžových dílců </w:t>
      </w:r>
    </w:p>
    <w:p w:rsidR="00E52D26" w:rsidRDefault="00E52D26" w:rsidP="00E52D26">
      <w:pPr>
        <w:spacing w:after="0" w:line="360" w:lineRule="auto"/>
        <w:ind w:firstLine="708"/>
        <w:rPr>
          <w:color w:val="000000" w:themeColor="text1"/>
        </w:rPr>
      </w:pPr>
      <w:r>
        <w:rPr>
          <w:color w:val="000000" w:themeColor="text1"/>
        </w:rPr>
        <w:t>4 koleje x 12 dílců</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48</w:t>
      </w:r>
    </w:p>
    <w:p w:rsidR="00E52D26" w:rsidRDefault="00E52D26" w:rsidP="00E52D26">
      <w:pPr>
        <w:spacing w:after="0" w:line="360" w:lineRule="auto"/>
        <w:rPr>
          <w:color w:val="000000" w:themeColor="text1"/>
        </w:rPr>
      </w:pPr>
      <w:r>
        <w:rPr>
          <w:color w:val="000000" w:themeColor="text1"/>
        </w:rPr>
        <w:t xml:space="preserve">Montáž vnějších přejezdových pryžových dílců </w:t>
      </w:r>
    </w:p>
    <w:p w:rsidR="00E52D26" w:rsidRDefault="00E52D26" w:rsidP="00E52D26">
      <w:pPr>
        <w:spacing w:after="0" w:line="360" w:lineRule="auto"/>
        <w:ind w:firstLine="708"/>
        <w:rPr>
          <w:color w:val="000000" w:themeColor="text1"/>
        </w:rPr>
      </w:pPr>
      <w:r>
        <w:rPr>
          <w:color w:val="000000" w:themeColor="text1"/>
        </w:rPr>
        <w:t>4 koleje x 2 x 12 dílců</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48</w:t>
      </w:r>
    </w:p>
    <w:p w:rsidR="00E52D26" w:rsidRDefault="00E52D26" w:rsidP="00E52D26">
      <w:pPr>
        <w:spacing w:after="0" w:line="360" w:lineRule="auto"/>
        <w:rPr>
          <w:color w:val="000000" w:themeColor="text1"/>
        </w:rPr>
      </w:pPr>
      <w:r>
        <w:rPr>
          <w:color w:val="000000" w:themeColor="text1"/>
        </w:rPr>
        <w:t xml:space="preserve">Demontáž stávajících závěrných zídek včetně základového bloku a zem. </w:t>
      </w:r>
      <w:proofErr w:type="gramStart"/>
      <w:r>
        <w:rPr>
          <w:color w:val="000000" w:themeColor="text1"/>
        </w:rPr>
        <w:t>prací</w:t>
      </w:r>
      <w:proofErr w:type="gramEnd"/>
      <w:r>
        <w:rPr>
          <w:color w:val="000000" w:themeColor="text1"/>
        </w:rPr>
        <w:t xml:space="preserve"> </w:t>
      </w:r>
    </w:p>
    <w:p w:rsidR="00E52D26" w:rsidRDefault="00E52D26" w:rsidP="00E52D26">
      <w:pPr>
        <w:spacing w:after="0" w:line="360" w:lineRule="auto"/>
        <w:ind w:firstLine="708"/>
        <w:rPr>
          <w:color w:val="000000" w:themeColor="text1"/>
        </w:rPr>
      </w:pPr>
      <w:r>
        <w:rPr>
          <w:color w:val="000000" w:themeColor="text1"/>
        </w:rPr>
        <w:t>4 koleje x 2 x 8 m přejezdové k-</w:t>
      </w:r>
      <w:proofErr w:type="spellStart"/>
      <w:r>
        <w:rPr>
          <w:color w:val="000000" w:themeColor="text1"/>
        </w:rPr>
        <w:t>ce</w:t>
      </w:r>
      <w:proofErr w:type="spellEnd"/>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64,0</w:t>
      </w:r>
    </w:p>
    <w:p w:rsidR="00E52D26" w:rsidRDefault="00E52D26" w:rsidP="00E52D26">
      <w:pPr>
        <w:spacing w:after="0" w:line="360" w:lineRule="auto"/>
        <w:rPr>
          <w:color w:val="000000" w:themeColor="text1"/>
        </w:rPr>
      </w:pPr>
      <w:r>
        <w:rPr>
          <w:color w:val="000000" w:themeColor="text1"/>
        </w:rPr>
        <w:t>Montáž závěrných zídek včetně základového bloku</w:t>
      </w:r>
    </w:p>
    <w:p w:rsidR="00E52D26" w:rsidRDefault="00E52D26" w:rsidP="00E52D26">
      <w:pPr>
        <w:spacing w:after="0" w:line="360" w:lineRule="auto"/>
        <w:ind w:firstLine="708"/>
        <w:rPr>
          <w:color w:val="000000" w:themeColor="text1"/>
        </w:rPr>
      </w:pPr>
      <w:r>
        <w:rPr>
          <w:color w:val="000000" w:themeColor="text1"/>
        </w:rPr>
        <w:t>4 koleje x 2 x 7,2 m přejezdové k-</w:t>
      </w:r>
      <w:proofErr w:type="spellStart"/>
      <w:r>
        <w:rPr>
          <w:color w:val="000000" w:themeColor="text1"/>
        </w:rPr>
        <w:t>ce</w:t>
      </w:r>
      <w:proofErr w:type="spellEnd"/>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57,6</w:t>
      </w:r>
    </w:p>
    <w:p w:rsidR="00E52D26" w:rsidRDefault="00E52D26" w:rsidP="00E52D26">
      <w:pPr>
        <w:spacing w:after="0" w:line="360" w:lineRule="auto"/>
        <w:rPr>
          <w:color w:val="000000" w:themeColor="text1"/>
        </w:rPr>
      </w:pPr>
      <w:r>
        <w:rPr>
          <w:color w:val="000000" w:themeColor="text1"/>
        </w:rPr>
        <w:t>Demontáž a montáž přechodu z pryžových dílců</w:t>
      </w:r>
    </w:p>
    <w:p w:rsidR="00E52D26" w:rsidRDefault="00E52D26" w:rsidP="00E52D26">
      <w:pPr>
        <w:spacing w:after="0" w:line="360" w:lineRule="auto"/>
        <w:ind w:firstLine="708"/>
        <w:rPr>
          <w:color w:val="000000" w:themeColor="text1"/>
        </w:rPr>
      </w:pPr>
      <w:r>
        <w:rPr>
          <w:color w:val="000000" w:themeColor="text1"/>
        </w:rPr>
        <w:t xml:space="preserve">3,6 m x 4 koleje </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14,4</w:t>
      </w:r>
    </w:p>
    <w:p w:rsidR="00E52D26" w:rsidRDefault="00E52D26" w:rsidP="00E52D26">
      <w:pPr>
        <w:spacing w:after="0" w:line="360" w:lineRule="auto"/>
        <w:rPr>
          <w:color w:val="000000" w:themeColor="text1"/>
        </w:rPr>
      </w:pPr>
      <w:r>
        <w:rPr>
          <w:color w:val="000000" w:themeColor="text1"/>
        </w:rPr>
        <w:t>Demontáž, úprava a uložení závěrných obrubníků přechodu</w:t>
      </w:r>
    </w:p>
    <w:p w:rsidR="00E52D26" w:rsidRDefault="00E52D26" w:rsidP="00E52D26">
      <w:pPr>
        <w:spacing w:after="0" w:line="360" w:lineRule="auto"/>
        <w:ind w:firstLine="708"/>
        <w:rPr>
          <w:color w:val="000000" w:themeColor="text1"/>
        </w:rPr>
      </w:pPr>
      <w:r>
        <w:rPr>
          <w:color w:val="000000" w:themeColor="text1"/>
        </w:rPr>
        <w:t>4 x 3,6 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proofErr w:type="spellStart"/>
      <w:r>
        <w:rPr>
          <w:color w:val="000000" w:themeColor="text1"/>
        </w:rPr>
        <w:t>m</w:t>
      </w:r>
      <w:proofErr w:type="spellEnd"/>
      <w:r>
        <w:rPr>
          <w:color w:val="000000" w:themeColor="text1"/>
        </w:rPr>
        <w:tab/>
        <w:t>14,4</w:t>
      </w:r>
    </w:p>
    <w:p w:rsidR="00E52D26" w:rsidRDefault="00E52D26" w:rsidP="00E52D26">
      <w:pPr>
        <w:spacing w:after="0" w:line="360" w:lineRule="auto"/>
        <w:rPr>
          <w:color w:val="000000" w:themeColor="text1"/>
        </w:rPr>
      </w:pPr>
      <w:r>
        <w:rPr>
          <w:color w:val="000000" w:themeColor="text1"/>
        </w:rPr>
        <w:t>Demontáž, úprava a uložení dlažby přechodu</w:t>
      </w:r>
    </w:p>
    <w:p w:rsidR="00E52D26" w:rsidRDefault="00E52D26" w:rsidP="00E52D26">
      <w:pPr>
        <w:spacing w:after="0" w:line="360" w:lineRule="auto"/>
        <w:ind w:firstLine="708"/>
        <w:rPr>
          <w:color w:val="000000" w:themeColor="text1"/>
        </w:rPr>
      </w:pPr>
      <w:r>
        <w:rPr>
          <w:color w:val="000000" w:themeColor="text1"/>
        </w:rPr>
        <w:t>2 x 3,6 m x 1,8 m</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vertAlign w:val="superscript"/>
        </w:rPr>
        <w:t>2</w:t>
      </w:r>
      <w:r>
        <w:tab/>
        <w:t>12,96</w:t>
      </w:r>
    </w:p>
    <w:p w:rsidR="00E52D26" w:rsidRDefault="00E52D26" w:rsidP="00E52D26">
      <w:pPr>
        <w:spacing w:after="0" w:line="360" w:lineRule="auto"/>
        <w:jc w:val="left"/>
      </w:pPr>
      <w:r>
        <w:t>Výměna KL v </w:t>
      </w:r>
      <w:proofErr w:type="spellStart"/>
      <w:r>
        <w:t>mezipražcových</w:t>
      </w:r>
      <w:proofErr w:type="spellEnd"/>
      <w:r>
        <w:t xml:space="preserve"> prostorech malou mechanizací včetně doplnění novým materiálem</w:t>
      </w:r>
      <w:r>
        <w:tab/>
      </w:r>
      <w:r>
        <w:tab/>
      </w:r>
      <w:r>
        <w:tab/>
      </w:r>
      <w:r>
        <w:tab/>
      </w:r>
      <w:r>
        <w:tab/>
      </w:r>
      <w:r>
        <w:tab/>
      </w:r>
      <w:r>
        <w:tab/>
      </w:r>
      <w:r>
        <w:tab/>
        <w:t>m</w:t>
      </w:r>
      <w:r>
        <w:rPr>
          <w:vertAlign w:val="superscript"/>
        </w:rPr>
        <w:t>3</w:t>
      </w:r>
      <w:r>
        <w:tab/>
        <w:t>18,5</w:t>
      </w:r>
    </w:p>
    <w:p w:rsidR="00E52D26" w:rsidRDefault="00E52D26" w:rsidP="00E52D26">
      <w:pPr>
        <w:spacing w:after="0" w:line="360" w:lineRule="auto"/>
        <w:jc w:val="left"/>
      </w:pPr>
      <w:r>
        <w:t>Výměna stávajícího upevnění za upevnění s antikorozní úpravou</w:t>
      </w:r>
      <w:r>
        <w:tab/>
        <w:t>ks</w:t>
      </w:r>
      <w:r>
        <w:tab/>
        <w:t>80</w:t>
      </w:r>
    </w:p>
    <w:p w:rsidR="00E52D26" w:rsidRDefault="00E52D26" w:rsidP="00E52D26">
      <w:pPr>
        <w:spacing w:after="0" w:line="360" w:lineRule="auto"/>
        <w:rPr>
          <w:color w:val="000000" w:themeColor="text1"/>
        </w:rPr>
      </w:pPr>
      <w:r>
        <w:rPr>
          <w:color w:val="000000" w:themeColor="text1"/>
        </w:rPr>
        <w:t xml:space="preserve">Úprava GPK pomocí </w:t>
      </w:r>
      <w:proofErr w:type="spellStart"/>
      <w:r>
        <w:rPr>
          <w:color w:val="000000" w:themeColor="text1"/>
        </w:rPr>
        <w:t>ASPv</w:t>
      </w:r>
      <w:proofErr w:type="spellEnd"/>
      <w:r>
        <w:rPr>
          <w:color w:val="000000" w:themeColor="text1"/>
        </w:rPr>
        <w:t xml:space="preserve"> metodou přesnou</w:t>
      </w:r>
      <w:r>
        <w:rPr>
          <w:color w:val="000000" w:themeColor="text1"/>
        </w:rPr>
        <w:tab/>
      </w:r>
      <w:r>
        <w:rPr>
          <w:color w:val="000000" w:themeColor="text1"/>
        </w:rPr>
        <w:tab/>
      </w:r>
      <w:r>
        <w:rPr>
          <w:color w:val="000000" w:themeColor="text1"/>
        </w:rPr>
        <w:tab/>
      </w:r>
      <w:r>
        <w:rPr>
          <w:color w:val="000000" w:themeColor="text1"/>
        </w:rPr>
        <w:tab/>
        <w:t>km</w:t>
      </w:r>
      <w:r>
        <w:rPr>
          <w:color w:val="000000" w:themeColor="text1"/>
        </w:rPr>
        <w:tab/>
        <w:t>0,655</w:t>
      </w:r>
    </w:p>
    <w:p w:rsidR="00E52D26" w:rsidRDefault="00E52D26" w:rsidP="00E52D26">
      <w:pPr>
        <w:spacing w:after="0" w:line="360" w:lineRule="auto"/>
        <w:rPr>
          <w:color w:val="000000" w:themeColor="text1"/>
        </w:rPr>
      </w:pPr>
      <w:r>
        <w:rPr>
          <w:color w:val="000000" w:themeColor="text1"/>
        </w:rPr>
        <w:t xml:space="preserve">Demontáže a opětovné montáže </w:t>
      </w:r>
      <w:proofErr w:type="spellStart"/>
      <w:r>
        <w:rPr>
          <w:color w:val="000000" w:themeColor="text1"/>
        </w:rPr>
        <w:t>eurobalíz</w:t>
      </w:r>
      <w:proofErr w:type="spellEnd"/>
      <w:r>
        <w:rPr>
          <w:color w:val="000000" w:themeColor="text1"/>
        </w:rPr>
        <w:tab/>
      </w:r>
      <w:r>
        <w:rPr>
          <w:color w:val="000000" w:themeColor="text1"/>
        </w:rPr>
        <w:tab/>
      </w:r>
      <w:r>
        <w:rPr>
          <w:color w:val="000000" w:themeColor="text1"/>
        </w:rPr>
        <w:tab/>
      </w:r>
      <w:r>
        <w:rPr>
          <w:color w:val="000000" w:themeColor="text1"/>
        </w:rPr>
        <w:tab/>
        <w:t>ks</w:t>
      </w:r>
      <w:r>
        <w:rPr>
          <w:color w:val="000000" w:themeColor="text1"/>
        </w:rPr>
        <w:tab/>
        <w:t>4</w:t>
      </w:r>
    </w:p>
    <w:p w:rsidR="00592DF6" w:rsidRDefault="00592DF6" w:rsidP="00E52D26">
      <w:pPr>
        <w:spacing w:after="0" w:line="360" w:lineRule="auto"/>
        <w:rPr>
          <w:color w:val="000000" w:themeColor="text1"/>
        </w:rPr>
      </w:pPr>
      <w:r>
        <w:rPr>
          <w:color w:val="000000" w:themeColor="text1"/>
        </w:rPr>
        <w:t>Nátěr souvislé čáry u krajnice</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m</w:t>
      </w:r>
      <w:r>
        <w:rPr>
          <w:color w:val="000000" w:themeColor="text1"/>
        </w:rPr>
        <w:tab/>
        <w:t>52</w:t>
      </w:r>
    </w:p>
    <w:p w:rsidR="00E52D26" w:rsidRDefault="00E52D26" w:rsidP="00E52D26">
      <w:pPr>
        <w:pStyle w:val="Nadpis3"/>
      </w:pPr>
      <w:bookmarkStart w:id="88" w:name="_Toc32903772"/>
      <w:bookmarkStart w:id="89" w:name="_Toc33168566"/>
      <w:r>
        <w:lastRenderedPageBreak/>
        <w:t>Rozpis materiálu</w:t>
      </w:r>
      <w:bookmarkEnd w:id="88"/>
      <w:bookmarkEnd w:id="89"/>
    </w:p>
    <w:p w:rsidR="00E52D26" w:rsidRDefault="00E52D26" w:rsidP="00E52D26">
      <w:pPr>
        <w:pStyle w:val="Nadpis4"/>
        <w:pBdr>
          <w:bottom w:val="single" w:sz="4" w:space="1" w:color="auto"/>
        </w:pBdr>
      </w:pPr>
      <w:r>
        <w:t>Dodaný materiál:</w:t>
      </w:r>
      <w:r>
        <w:tab/>
      </w:r>
      <w:r>
        <w:tab/>
      </w:r>
      <w:r>
        <w:tab/>
      </w:r>
      <w:r>
        <w:tab/>
      </w:r>
      <w:r>
        <w:tab/>
      </w:r>
      <w:r>
        <w:tab/>
      </w:r>
      <w:r>
        <w:tab/>
        <w:t>MJ:</w:t>
      </w:r>
      <w:r>
        <w:tab/>
        <w:t>Výměra:</w:t>
      </w:r>
    </w:p>
    <w:p w:rsidR="00E52D26" w:rsidRDefault="00E52D26" w:rsidP="00E52D26">
      <w:pPr>
        <w:spacing w:after="0" w:line="360" w:lineRule="auto"/>
      </w:pPr>
      <w:r>
        <w:t>Štěrk 32,5/63</w:t>
      </w:r>
      <w:r>
        <w:tab/>
      </w:r>
      <w:r>
        <w:tab/>
      </w:r>
      <w:r>
        <w:tab/>
      </w:r>
      <w:r>
        <w:tab/>
      </w:r>
      <w:r>
        <w:tab/>
      </w:r>
      <w:r>
        <w:tab/>
      </w:r>
      <w:r>
        <w:tab/>
      </w:r>
      <w:r>
        <w:tab/>
        <w:t>m</w:t>
      </w:r>
      <w:r>
        <w:rPr>
          <w:vertAlign w:val="superscript"/>
        </w:rPr>
        <w:t>3</w:t>
      </w:r>
      <w:r>
        <w:tab/>
        <w:t>23,4</w:t>
      </w:r>
      <w:r>
        <w:tab/>
        <w:t>(42,3 t)</w:t>
      </w:r>
    </w:p>
    <w:p w:rsidR="00E52D26" w:rsidRDefault="00E52D26" w:rsidP="00E52D26">
      <w:pPr>
        <w:spacing w:after="0" w:line="360" w:lineRule="auto"/>
      </w:pPr>
      <w:proofErr w:type="spellStart"/>
      <w:r>
        <w:t>Štěrkodrť</w:t>
      </w:r>
      <w:proofErr w:type="spellEnd"/>
      <w:r>
        <w:tab/>
      </w:r>
      <w:r>
        <w:tab/>
      </w:r>
      <w:r>
        <w:tab/>
      </w:r>
      <w:r>
        <w:tab/>
      </w:r>
      <w:r>
        <w:tab/>
      </w:r>
      <w:r>
        <w:tab/>
      </w:r>
      <w:r>
        <w:tab/>
      </w:r>
      <w:r>
        <w:tab/>
        <w:t>m</w:t>
      </w:r>
      <w:r>
        <w:rPr>
          <w:vertAlign w:val="superscript"/>
        </w:rPr>
        <w:t>3</w:t>
      </w:r>
      <w:r>
        <w:tab/>
        <w:t>4,1</w:t>
      </w:r>
      <w:r>
        <w:tab/>
        <w:t>(7,38 t)</w:t>
      </w:r>
    </w:p>
    <w:p w:rsidR="00E52D26" w:rsidRDefault="00E52D26" w:rsidP="00E52D26">
      <w:pPr>
        <w:spacing w:after="0" w:line="360" w:lineRule="auto"/>
      </w:pPr>
      <w:r>
        <w:t>Pryžové vnější přejezdové dílce min š. 710 mm, modul 1,20 m</w:t>
      </w:r>
      <w:r>
        <w:tab/>
        <w:t>ks</w:t>
      </w:r>
      <w:r>
        <w:tab/>
        <w:t>48</w:t>
      </w:r>
    </w:p>
    <w:p w:rsidR="00E52D26" w:rsidRDefault="00E52D26" w:rsidP="00E52D26">
      <w:pPr>
        <w:spacing w:after="0" w:line="360" w:lineRule="auto"/>
      </w:pPr>
      <w:r>
        <w:t>Kolejová opěrka modul 600 mm</w:t>
      </w:r>
      <w:r>
        <w:tab/>
      </w:r>
      <w:r>
        <w:tab/>
      </w:r>
      <w:r>
        <w:tab/>
      </w:r>
      <w:r>
        <w:tab/>
      </w:r>
      <w:r>
        <w:tab/>
        <w:t>ks</w:t>
      </w:r>
      <w:r>
        <w:tab/>
        <w:t>96</w:t>
      </w:r>
    </w:p>
    <w:p w:rsidR="00E52D26" w:rsidRDefault="00E52D26" w:rsidP="00E52D26">
      <w:pPr>
        <w:spacing w:after="0" w:line="360" w:lineRule="auto"/>
      </w:pPr>
      <w:r>
        <w:t>Závěrné zídky T modul 1,8</w:t>
      </w:r>
      <w:r w:rsidR="009E0141">
        <w:t>0</w:t>
      </w:r>
      <w:r>
        <w:t xml:space="preserve"> m</w:t>
      </w:r>
      <w:r>
        <w:tab/>
      </w:r>
      <w:r>
        <w:tab/>
      </w:r>
      <w:r>
        <w:tab/>
      </w:r>
      <w:r>
        <w:tab/>
      </w:r>
      <w:r>
        <w:tab/>
      </w:r>
      <w:r>
        <w:tab/>
        <w:t>ks</w:t>
      </w:r>
      <w:r>
        <w:tab/>
        <w:t>32</w:t>
      </w:r>
    </w:p>
    <w:p w:rsidR="00E52D26" w:rsidRDefault="00E52D26" w:rsidP="00E52D26">
      <w:pPr>
        <w:spacing w:after="0" w:line="360" w:lineRule="auto"/>
      </w:pPr>
      <w:r>
        <w:t>Základové patky modul 1,5</w:t>
      </w:r>
      <w:r w:rsidR="009E0141">
        <w:t>0</w:t>
      </w:r>
      <w:r>
        <w:t xml:space="preserve"> m</w:t>
      </w:r>
      <w:r>
        <w:tab/>
      </w:r>
      <w:r>
        <w:tab/>
      </w:r>
      <w:r>
        <w:tab/>
      </w:r>
      <w:r>
        <w:tab/>
      </w:r>
      <w:r>
        <w:tab/>
      </w:r>
      <w:r>
        <w:tab/>
      </w:r>
      <w:proofErr w:type="spellStart"/>
      <w:r>
        <w:t>m</w:t>
      </w:r>
      <w:proofErr w:type="spellEnd"/>
      <w:r>
        <w:tab/>
        <w:t>40</w:t>
      </w:r>
    </w:p>
    <w:p w:rsidR="00E52D26" w:rsidRDefault="00E52D26" w:rsidP="00E52D26">
      <w:pPr>
        <w:spacing w:after="0" w:line="360" w:lineRule="auto"/>
      </w:pPr>
      <w:r>
        <w:t>Asfaltobetonová směs (podkladní a obrusná vrstva)</w:t>
      </w:r>
      <w:r>
        <w:tab/>
      </w:r>
      <w:r>
        <w:tab/>
      </w:r>
      <w:r>
        <w:tab/>
        <w:t>t</w:t>
      </w:r>
      <w:r>
        <w:tab/>
        <w:t>27,39</w:t>
      </w:r>
    </w:p>
    <w:p w:rsidR="00E52D26" w:rsidRDefault="00E52D26" w:rsidP="00E52D26">
      <w:pPr>
        <w:spacing w:after="0" w:line="360" w:lineRule="auto"/>
      </w:pPr>
      <w:r>
        <w:t>Úložná betonová směs</w:t>
      </w:r>
      <w:r>
        <w:tab/>
      </w:r>
      <w:r>
        <w:tab/>
      </w:r>
      <w:r>
        <w:tab/>
      </w:r>
      <w:r>
        <w:tab/>
      </w:r>
      <w:r>
        <w:tab/>
      </w:r>
      <w:r>
        <w:tab/>
      </w:r>
      <w:r>
        <w:tab/>
        <w:t>m</w:t>
      </w:r>
      <w:r>
        <w:rPr>
          <w:vertAlign w:val="superscript"/>
        </w:rPr>
        <w:t>3</w:t>
      </w:r>
      <w:r>
        <w:tab/>
        <w:t>3,7</w:t>
      </w:r>
    </w:p>
    <w:p w:rsidR="00E52D26" w:rsidRDefault="00E52D26" w:rsidP="00E52D26">
      <w:pPr>
        <w:spacing w:after="0" w:line="360" w:lineRule="auto"/>
      </w:pPr>
      <w:r>
        <w:t>Komplety ŽS4 s antikorozní úpravou</w:t>
      </w:r>
      <w:r>
        <w:tab/>
      </w:r>
      <w:r>
        <w:tab/>
      </w:r>
      <w:r>
        <w:tab/>
      </w:r>
      <w:r>
        <w:tab/>
      </w:r>
      <w:r>
        <w:tab/>
        <w:t>ks</w:t>
      </w:r>
      <w:r>
        <w:tab/>
        <w:t>160</w:t>
      </w:r>
    </w:p>
    <w:p w:rsidR="00E52D26" w:rsidRDefault="00E52D26" w:rsidP="00E52D26">
      <w:pPr>
        <w:spacing w:after="0" w:line="360" w:lineRule="auto"/>
      </w:pPr>
      <w:r>
        <w:t>Asfaltová zálivka pro spáry</w:t>
      </w:r>
      <w:r>
        <w:tab/>
      </w:r>
      <w:r>
        <w:tab/>
      </w:r>
      <w:r>
        <w:tab/>
      </w:r>
      <w:r>
        <w:tab/>
      </w:r>
      <w:r>
        <w:tab/>
      </w:r>
      <w:r>
        <w:tab/>
        <w:t>kg</w:t>
      </w:r>
      <w:r>
        <w:tab/>
        <w:t>9,9</w:t>
      </w:r>
    </w:p>
    <w:p w:rsidR="00E52D26" w:rsidRPr="009E0141" w:rsidRDefault="00E52D26" w:rsidP="00E52D26">
      <w:pPr>
        <w:spacing w:after="0" w:line="360" w:lineRule="auto"/>
      </w:pPr>
      <w:r w:rsidRPr="009E0141">
        <w:t xml:space="preserve">Pryžové podložky pod patu kolejnice </w:t>
      </w:r>
      <w:r w:rsidRPr="009E0141">
        <w:tab/>
        <w:t xml:space="preserve"> </w:t>
      </w:r>
      <w:r w:rsidRPr="009E0141">
        <w:tab/>
      </w:r>
      <w:r w:rsidR="009E0141" w:rsidRPr="009E0141">
        <w:tab/>
      </w:r>
      <w:r w:rsidR="009E0141" w:rsidRPr="009E0141">
        <w:tab/>
      </w:r>
      <w:r w:rsidRPr="009E0141">
        <w:tab/>
        <w:t>ks</w:t>
      </w:r>
      <w:r w:rsidRPr="009E0141">
        <w:tab/>
      </w:r>
      <w:r w:rsidR="009E0141">
        <w:t>80</w:t>
      </w:r>
    </w:p>
    <w:p w:rsidR="00592DF6" w:rsidRDefault="00E52D26" w:rsidP="00592DF6">
      <w:pPr>
        <w:pStyle w:val="Nadpis3"/>
      </w:pPr>
      <w:bookmarkStart w:id="90" w:name="_Toc32903773"/>
      <w:bookmarkStart w:id="91" w:name="_Toc33168567"/>
      <w:r>
        <w:t>Fotodokumentace</w:t>
      </w:r>
      <w:bookmarkEnd w:id="90"/>
      <w:bookmarkEnd w:id="91"/>
    </w:p>
    <w:p w:rsidR="00592DF6" w:rsidRDefault="00592DF6" w:rsidP="00E52D26">
      <w:pPr>
        <w:jc w:val="left"/>
      </w:pPr>
      <w:r>
        <w:rPr>
          <w:noProof/>
          <w:lang w:eastAsia="cs-CZ"/>
        </w:rPr>
        <w:drawing>
          <wp:inline distT="0" distB="0" distL="0" distR="0">
            <wp:extent cx="5525770" cy="3691618"/>
            <wp:effectExtent l="0" t="0" r="0" b="4445"/>
            <wp:docPr id="8" name="Obrázek 8" descr="K:\PROVOZNÍ ODDĚLENÍ\OPRAVNÉ PRÁCE\rok 2020\Zakázky + Rozpočty\Oprava přejezdů u ST Zlín\Tlumačov\Foto\_1110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OVOZNÍ ODDĚLENÍ\OPRAVNÉ PRÁCE\rok 2020\Zakázky + Rozpočty\Oprava přejezdů u ST Zlín\Tlumačov\Foto\_111073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25770" cy="3691618"/>
                    </a:xfrm>
                    <a:prstGeom prst="rect">
                      <a:avLst/>
                    </a:prstGeom>
                    <a:noFill/>
                    <a:ln>
                      <a:noFill/>
                    </a:ln>
                  </pic:spPr>
                </pic:pic>
              </a:graphicData>
            </a:graphic>
          </wp:inline>
        </w:drawing>
      </w:r>
    </w:p>
    <w:p w:rsidR="00E54B2D" w:rsidRDefault="00592DF6" w:rsidP="00E52D26">
      <w:pPr>
        <w:jc w:val="left"/>
      </w:pPr>
      <w:r>
        <w:rPr>
          <w:noProof/>
          <w:lang w:eastAsia="cs-CZ"/>
        </w:rPr>
        <w:lastRenderedPageBreak/>
        <w:drawing>
          <wp:inline distT="0" distB="0" distL="0" distR="0">
            <wp:extent cx="5515799" cy="3674853"/>
            <wp:effectExtent l="0" t="0" r="8890" b="1905"/>
            <wp:docPr id="9" name="Obrázek 9" descr="K:\PROVOZNÍ ODDĚLENÍ\OPRAVNÉ PRÁCE\rok 2020\Zakázky + Rozpočty\Oprava přejezdů u ST Zlín\Tlumačov\Foto\_1110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ROVOZNÍ ODDĚLENÍ\OPRAVNÉ PRÁCE\rok 2020\Zakázky + Rozpočty\Oprava přejezdů u ST Zlín\Tlumačov\Foto\_1110724.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275"/>
                    <a:stretch/>
                  </pic:blipFill>
                  <pic:spPr bwMode="auto">
                    <a:xfrm>
                      <a:off x="0" y="0"/>
                      <a:ext cx="5525770" cy="3681496"/>
                    </a:xfrm>
                    <a:prstGeom prst="rect">
                      <a:avLst/>
                    </a:prstGeom>
                    <a:noFill/>
                    <a:ln>
                      <a:noFill/>
                    </a:ln>
                    <a:extLst>
                      <a:ext uri="{53640926-AAD7-44D8-BBD7-CCE9431645EC}">
                        <a14:shadowObscured xmlns:a14="http://schemas.microsoft.com/office/drawing/2010/main"/>
                      </a:ext>
                    </a:extLst>
                  </pic:spPr>
                </pic:pic>
              </a:graphicData>
            </a:graphic>
          </wp:inline>
        </w:drawing>
      </w:r>
    </w:p>
    <w:p w:rsidR="009E0141" w:rsidRDefault="009E0141" w:rsidP="00E52D26">
      <w:pPr>
        <w:jc w:val="left"/>
      </w:pPr>
    </w:p>
    <w:p w:rsidR="00E54B2D" w:rsidRDefault="00E54B2D" w:rsidP="00E54B2D">
      <w:pPr>
        <w:pStyle w:val="Nadpis2"/>
      </w:pPr>
      <w:bookmarkStart w:id="92" w:name="_Toc33168568"/>
      <w:r>
        <w:t>SO 04 Prostějov hl.</w:t>
      </w:r>
      <w:r w:rsidR="009E0141">
        <w:t xml:space="preserve"> </w:t>
      </w:r>
      <w:r>
        <w:t>n. P7588 km 81,128</w:t>
      </w:r>
      <w:bookmarkEnd w:id="92"/>
    </w:p>
    <w:p w:rsidR="00E54B2D" w:rsidRDefault="00E54B2D" w:rsidP="00E54B2D">
      <w:pPr>
        <w:pStyle w:val="Nadpis4"/>
      </w:pPr>
      <w:r>
        <w:t xml:space="preserve">Místo stavby: </w:t>
      </w:r>
      <w:r>
        <w:tab/>
      </w:r>
    </w:p>
    <w:p w:rsidR="00E54B2D" w:rsidRDefault="009E0141" w:rsidP="00E54B2D">
      <w:pPr>
        <w:jc w:val="left"/>
      </w:pPr>
      <w:r>
        <w:t>Prostějov hl. n. Trať</w:t>
      </w:r>
      <w:r w:rsidR="00E54B2D">
        <w:t>:</w:t>
      </w:r>
      <w:r>
        <w:t xml:space="preserve"> </w:t>
      </w:r>
      <w:r w:rsidR="00E54B2D">
        <w:t>Olomouc – Nezamyslice, Prostějov hl.</w:t>
      </w:r>
      <w:r>
        <w:t xml:space="preserve"> </w:t>
      </w:r>
      <w:r w:rsidR="00E54B2D">
        <w:t>n. – Kostelec na Hané</w:t>
      </w:r>
    </w:p>
    <w:p w:rsidR="00E54B2D" w:rsidRDefault="00E54B2D" w:rsidP="00E54B2D">
      <w:pPr>
        <w:pStyle w:val="Nadpis4"/>
      </w:pPr>
      <w:r>
        <w:t xml:space="preserve">Popis: </w:t>
      </w:r>
    </w:p>
    <w:p w:rsidR="00E54B2D" w:rsidRDefault="00E54B2D" w:rsidP="00E54B2D">
      <w:pPr>
        <w:jc w:val="left"/>
      </w:pPr>
      <w:r>
        <w:t>Bude provedena kompletní oprava dvojkolejného železničního přejezdu.</w:t>
      </w:r>
    </w:p>
    <w:p w:rsidR="00E54B2D" w:rsidRDefault="00E54B2D" w:rsidP="00E54B2D">
      <w:pPr>
        <w:pStyle w:val="Nadpis4"/>
      </w:pPr>
      <w:r>
        <w:t xml:space="preserve">Nejvyšší dovolená rychlost: </w:t>
      </w:r>
    </w:p>
    <w:p w:rsidR="00E54B2D" w:rsidRDefault="00E54B2D" w:rsidP="00E54B2D">
      <w:pPr>
        <w:jc w:val="left"/>
      </w:pPr>
      <w:r>
        <w:t xml:space="preserve">90 km/hod. </w:t>
      </w:r>
    </w:p>
    <w:p w:rsidR="00E54B2D" w:rsidRDefault="00E54B2D" w:rsidP="00E54B2D">
      <w:pPr>
        <w:pStyle w:val="Nadpis4"/>
      </w:pPr>
      <w:r>
        <w:t xml:space="preserve">Ostatní údaje: </w:t>
      </w:r>
    </w:p>
    <w:p w:rsidR="00E54B2D" w:rsidRDefault="00E54B2D" w:rsidP="00E54B2D">
      <w:pPr>
        <w:jc w:val="left"/>
      </w:pPr>
      <w:r>
        <w:t xml:space="preserve">Přejezd je zabezpečen světelným zabezpečovacím zařízením se závorami. </w:t>
      </w:r>
    </w:p>
    <w:p w:rsidR="00E54B2D" w:rsidRDefault="00E54B2D" w:rsidP="00E54B2D">
      <w:pPr>
        <w:pStyle w:val="Nadpis3"/>
      </w:pPr>
      <w:bookmarkStart w:id="93" w:name="_Toc33168569"/>
      <w:r>
        <w:t>A2. Stávající stav popis</w:t>
      </w:r>
      <w:bookmarkEnd w:id="93"/>
    </w:p>
    <w:p w:rsidR="00E54B2D" w:rsidRDefault="00E54B2D" w:rsidP="00E54B2D">
      <w:pPr>
        <w:pStyle w:val="Nadpis4"/>
      </w:pPr>
      <w:r>
        <w:t xml:space="preserve">Železniční svršek:  </w:t>
      </w:r>
    </w:p>
    <w:p w:rsidR="00E54B2D" w:rsidRDefault="00E54B2D" w:rsidP="00E54B2D">
      <w:pPr>
        <w:jc w:val="left"/>
      </w:pPr>
      <w:r>
        <w:t xml:space="preserve">Kolejnice </w:t>
      </w:r>
      <w:proofErr w:type="spellStart"/>
      <w:r>
        <w:t>tv</w:t>
      </w:r>
      <w:proofErr w:type="spellEnd"/>
      <w:r>
        <w:t>. S49; pražce betonové a dřevěné; upevnění ŽS4.</w:t>
      </w:r>
    </w:p>
    <w:p w:rsidR="00E54B2D" w:rsidRDefault="00E54B2D" w:rsidP="00E54B2D">
      <w:pPr>
        <w:pStyle w:val="Nadpis4"/>
      </w:pPr>
      <w:r>
        <w:t xml:space="preserve">Železniční spodek: </w:t>
      </w:r>
    </w:p>
    <w:p w:rsidR="00E54B2D" w:rsidRDefault="00E54B2D" w:rsidP="00E54B2D">
      <w:pPr>
        <w:jc w:val="left"/>
      </w:pPr>
      <w:r>
        <w:t>Bude součástí opravy</w:t>
      </w:r>
    </w:p>
    <w:p w:rsidR="00E54B2D" w:rsidRDefault="00E54B2D" w:rsidP="00E54B2D">
      <w:pPr>
        <w:pStyle w:val="Nadpis4"/>
      </w:pPr>
      <w:r>
        <w:t xml:space="preserve">Železniční přejezdy: </w:t>
      </w:r>
    </w:p>
    <w:p w:rsidR="00E54B2D" w:rsidRDefault="00E54B2D" w:rsidP="00E54B2D">
      <w:pPr>
        <w:jc w:val="left"/>
      </w:pPr>
      <w:r>
        <w:t xml:space="preserve">Povrch přejezdu tvoří </w:t>
      </w:r>
      <w:proofErr w:type="spellStart"/>
      <w:r>
        <w:t>celopryžová</w:t>
      </w:r>
      <w:proofErr w:type="spellEnd"/>
      <w:r>
        <w:t xml:space="preserve"> přejezdová konstrukce se závěrnými zídkami. </w:t>
      </w:r>
    </w:p>
    <w:p w:rsidR="00E54B2D" w:rsidRDefault="00E54B2D" w:rsidP="00E54B2D">
      <w:pPr>
        <w:pStyle w:val="Nadpis3"/>
      </w:pPr>
      <w:bookmarkStart w:id="94" w:name="_Toc33168570"/>
      <w:r>
        <w:t>A3. Požadavky a specifikace</w:t>
      </w:r>
      <w:bookmarkEnd w:id="94"/>
      <w:r>
        <w:t xml:space="preserve"> </w:t>
      </w:r>
    </w:p>
    <w:p w:rsidR="00E54B2D" w:rsidRDefault="00E54B2D" w:rsidP="00E54B2D">
      <w:pPr>
        <w:pStyle w:val="Nadpis4"/>
      </w:pPr>
      <w:r>
        <w:t xml:space="preserve">Popis požadovaných prací: </w:t>
      </w:r>
    </w:p>
    <w:p w:rsidR="00E54B2D" w:rsidRDefault="00E54B2D" w:rsidP="00E54B2D">
      <w:r>
        <w:t>Bude provedeno vytyčení inženýrských sítí – vyjádření k existenci sítí bude zhotoviteli předáno při předání staveniště.</w:t>
      </w:r>
    </w:p>
    <w:p w:rsidR="00E54B2D" w:rsidRDefault="00E54B2D" w:rsidP="00E54B2D">
      <w:r>
        <w:lastRenderedPageBreak/>
        <w:t xml:space="preserve">Po zahájení výluky bude provedena demontáž asfaltobetonové vozovky a demontáž </w:t>
      </w:r>
      <w:proofErr w:type="spellStart"/>
      <w:r>
        <w:t>celopryžové</w:t>
      </w:r>
      <w:proofErr w:type="spellEnd"/>
      <w:r>
        <w:t xml:space="preserve"> přejezdové konstrukce včetně závěrných zídek. </w:t>
      </w:r>
    </w:p>
    <w:p w:rsidR="00E54B2D" w:rsidRDefault="00E54B2D" w:rsidP="00E54B2D">
      <w:r>
        <w:t>Bude provedena demontáž kolejového roštu, odstranění stávajících pražců, odstranění stávajícího kolejového lože a odstranění vrstev železničního spodku do potřebné hloubky.</w:t>
      </w:r>
    </w:p>
    <w:p w:rsidR="00E54B2D" w:rsidRDefault="00E54B2D" w:rsidP="00E54B2D">
      <w:r>
        <w:t xml:space="preserve">Zemní pláň bude zřízena v příčném sklonu 5% a zhutněna. Bude zřízen podélný trativod, který bude ústit do vsakovací jímky (dle vzorového listu Ž 3.5). Bude zřízeno pražcové podloží dle vzorového listu železničního spodku Ž 4.14 typ 4. </w:t>
      </w:r>
    </w:p>
    <w:p w:rsidR="00E54B2D" w:rsidRDefault="00E54B2D" w:rsidP="00E54B2D">
      <w:r>
        <w:t xml:space="preserve">Kolejové lože bude zřízeno ze </w:t>
      </w:r>
      <w:proofErr w:type="spellStart"/>
      <w:r>
        <w:t>štěrkodrti</w:t>
      </w:r>
      <w:proofErr w:type="spellEnd"/>
      <w:r>
        <w:t xml:space="preserve"> frakce 32/63 o minimální tloušťce 35 cm pod ložnou plochou pražce. Bude provedena montáž kolejového roštu s rozdělením „u“ (60 cm) a doplnění kolejového lože. V místě přejezdu budou k montáži kolejového roštu použita upevňovadla s antikorozní povrchovou úpravou. Bude vložena stávající přechodová kolejnice do nové polohy (cca posun o 1</w:t>
      </w:r>
      <w:r w:rsidR="0059682B">
        <w:t xml:space="preserve"> </w:t>
      </w:r>
      <w:r>
        <w:t>m – bude přesně určeno při předání staveniště).</w:t>
      </w:r>
    </w:p>
    <w:p w:rsidR="00E54B2D" w:rsidRDefault="00E54B2D" w:rsidP="00E54B2D">
      <w:r>
        <w:t>Následně bude provedeno strojní směrové a výškové vyrovnání koleje dle APK. Práci ASP zajistí ST Olomouc. Štěrkové lože bude upraveno do profilu.</w:t>
      </w:r>
    </w:p>
    <w:p w:rsidR="00E54B2D" w:rsidRDefault="00E54B2D" w:rsidP="00E54B2D">
      <w:r>
        <w:t>Na přilehlých výhybkách bude provedena výměna jazyků a opornic.</w:t>
      </w:r>
    </w:p>
    <w:p w:rsidR="00E54B2D" w:rsidRDefault="00E54B2D" w:rsidP="00E54B2D">
      <w:r>
        <w:t>Bude provedeno osazení pražcových kotev a výměna stávajících upevňovadel za pružná na vzdálenost 50 od přechodového svaru.</w:t>
      </w:r>
    </w:p>
    <w:p w:rsidR="00E54B2D" w:rsidRDefault="00E54B2D" w:rsidP="00E54B2D">
      <w:r>
        <w:t xml:space="preserve">Bude provedeno svaření do bezstykové koleje, montáž </w:t>
      </w:r>
      <w:proofErr w:type="spellStart"/>
      <w:r>
        <w:t>celopryžové</w:t>
      </w:r>
      <w:proofErr w:type="spellEnd"/>
      <w:r>
        <w:t xml:space="preserve"> přejezdové konstrukce včetně závěrných zídek. Bude použita užitá pryžová konstrukce, zhotovitel dodá nové závěrné zídky včetně podkladních betonů a všechny potřebná spojovací táhla. </w:t>
      </w:r>
    </w:p>
    <w:p w:rsidR="00E54B2D" w:rsidRDefault="00E54B2D" w:rsidP="00E54B2D">
      <w:r>
        <w:t xml:space="preserve">Následně bude zřízena asfaltobetonová vrstva vozovky </w:t>
      </w:r>
      <w:proofErr w:type="spellStart"/>
      <w:r>
        <w:t>tl</w:t>
      </w:r>
      <w:proofErr w:type="spellEnd"/>
      <w:r>
        <w:t xml:space="preserve">. </w:t>
      </w:r>
      <w:proofErr w:type="gramStart"/>
      <w:r>
        <w:t>min.</w:t>
      </w:r>
      <w:proofErr w:type="gramEnd"/>
      <w:r>
        <w:t xml:space="preserve"> 25</w:t>
      </w:r>
      <w:r w:rsidR="0059682B">
        <w:t xml:space="preserve"> </w:t>
      </w:r>
      <w:r>
        <w:t>cm. Pro kvalitní napojení vozovky bude provedeno částečné zafrézování stávající vozovky (zámky). Veškeré spáry budou zality pružnou asfaltovou zálivkou.</w:t>
      </w:r>
    </w:p>
    <w:p w:rsidR="00E54B2D" w:rsidRDefault="00E54B2D" w:rsidP="00E54B2D">
      <w:pPr>
        <w:pStyle w:val="Nadpis4"/>
      </w:pPr>
      <w:r>
        <w:t xml:space="preserve">Požadavek na výluky: </w:t>
      </w:r>
    </w:p>
    <w:p w:rsidR="00E54B2D" w:rsidRDefault="00E54B2D" w:rsidP="00E54B2D">
      <w:pPr>
        <w:jc w:val="left"/>
      </w:pPr>
      <w:r>
        <w:t>Na tuto akci je zajištěna nepřetržitá výluka koleje a silniční uzávěra od 8. 6. 2020 do 22. 6. </w:t>
      </w:r>
      <w:r w:rsidR="00A153DA">
        <w:t xml:space="preserve">2020. </w:t>
      </w:r>
    </w:p>
    <w:p w:rsidR="00E54B2D" w:rsidRDefault="00E54B2D" w:rsidP="00E54B2D">
      <w:pPr>
        <w:pStyle w:val="Nadpis2"/>
      </w:pPr>
      <w:bookmarkStart w:id="95" w:name="_Toc33168571"/>
      <w:r>
        <w:t>SO 04 Kojetín P7202 v km 73,747</w:t>
      </w:r>
      <w:bookmarkEnd w:id="95"/>
      <w:r>
        <w:t xml:space="preserve"> </w:t>
      </w:r>
    </w:p>
    <w:p w:rsidR="00E54B2D" w:rsidRDefault="00E54B2D" w:rsidP="00E54B2D">
      <w:pPr>
        <w:pStyle w:val="Nadpis4"/>
      </w:pPr>
      <w:r w:rsidRPr="00E54B2D">
        <w:t>Místo stavby</w:t>
      </w:r>
      <w:r>
        <w:t xml:space="preserve">: </w:t>
      </w:r>
      <w:r>
        <w:tab/>
      </w:r>
    </w:p>
    <w:p w:rsidR="00E54B2D" w:rsidRDefault="00E54B2D" w:rsidP="00E54B2D">
      <w:pPr>
        <w:jc w:val="left"/>
      </w:pPr>
      <w:proofErr w:type="spellStart"/>
      <w:r>
        <w:t>žst</w:t>
      </w:r>
      <w:proofErr w:type="spellEnd"/>
      <w:r>
        <w:t xml:space="preserve"> Kojetín</w:t>
      </w:r>
    </w:p>
    <w:p w:rsidR="00E54B2D" w:rsidRDefault="00E54B2D" w:rsidP="00E54B2D">
      <w:pPr>
        <w:pStyle w:val="Nadpis4"/>
      </w:pPr>
      <w:r>
        <w:t xml:space="preserve">Popis: </w:t>
      </w:r>
    </w:p>
    <w:p w:rsidR="00E54B2D" w:rsidRDefault="00E54B2D" w:rsidP="00E54B2D">
      <w:pPr>
        <w:jc w:val="left"/>
      </w:pPr>
      <w:r>
        <w:t>Bude provedena kompletní oprava železničního přejezdu</w:t>
      </w:r>
    </w:p>
    <w:p w:rsidR="00E54B2D" w:rsidRDefault="00E54B2D" w:rsidP="00E54B2D">
      <w:pPr>
        <w:pStyle w:val="Nadpis4"/>
      </w:pPr>
      <w:r>
        <w:t xml:space="preserve">Nejvyšší dovolená rychlost: </w:t>
      </w:r>
    </w:p>
    <w:p w:rsidR="00E54B2D" w:rsidRDefault="00E54B2D" w:rsidP="00E54B2D">
      <w:pPr>
        <w:jc w:val="left"/>
      </w:pPr>
      <w:r>
        <w:t xml:space="preserve">100 km/hod. </w:t>
      </w:r>
    </w:p>
    <w:p w:rsidR="00E54B2D" w:rsidRDefault="00E54B2D" w:rsidP="00E54B2D">
      <w:pPr>
        <w:pStyle w:val="Nadpis4"/>
      </w:pPr>
      <w:r>
        <w:t xml:space="preserve">Ostatní údaje: </w:t>
      </w:r>
    </w:p>
    <w:p w:rsidR="00E54B2D" w:rsidRDefault="00E54B2D" w:rsidP="00E54B2D">
      <w:pPr>
        <w:jc w:val="left"/>
      </w:pPr>
      <w:r>
        <w:t xml:space="preserve">Přejezd je zabezpečen světelným zabezpečovacím zařízením se závorami. </w:t>
      </w:r>
    </w:p>
    <w:p w:rsidR="00E54B2D" w:rsidRDefault="00E54B2D" w:rsidP="00E54B2D">
      <w:pPr>
        <w:pStyle w:val="Nadpis3"/>
      </w:pPr>
      <w:bookmarkStart w:id="96" w:name="_Toc33168572"/>
      <w:r>
        <w:t>A2. Stávající stav popis</w:t>
      </w:r>
      <w:bookmarkEnd w:id="96"/>
    </w:p>
    <w:p w:rsidR="00E54B2D" w:rsidRDefault="00E54B2D" w:rsidP="00E54B2D">
      <w:pPr>
        <w:pStyle w:val="Nadpis4"/>
      </w:pPr>
      <w:r>
        <w:t xml:space="preserve">Železniční svršek:  </w:t>
      </w:r>
    </w:p>
    <w:p w:rsidR="00E54B2D" w:rsidRDefault="00E54B2D" w:rsidP="00E54B2D">
      <w:pPr>
        <w:jc w:val="left"/>
      </w:pPr>
      <w:r>
        <w:t xml:space="preserve">Kolejnice </w:t>
      </w:r>
      <w:proofErr w:type="spellStart"/>
      <w:r>
        <w:t>tv</w:t>
      </w:r>
      <w:proofErr w:type="spellEnd"/>
      <w:r>
        <w:t>. S49; pražce dřevěné; upevnění ŽS4.</w:t>
      </w:r>
    </w:p>
    <w:p w:rsidR="00E54B2D" w:rsidRDefault="00E54B2D" w:rsidP="00E54B2D">
      <w:pPr>
        <w:pStyle w:val="Nadpis4"/>
      </w:pPr>
      <w:r>
        <w:t xml:space="preserve">Železniční spodek: </w:t>
      </w:r>
    </w:p>
    <w:p w:rsidR="00E54B2D" w:rsidRDefault="00E54B2D" w:rsidP="00E54B2D">
      <w:pPr>
        <w:jc w:val="left"/>
      </w:pPr>
      <w:r>
        <w:t>Bude součástí opravy</w:t>
      </w:r>
    </w:p>
    <w:p w:rsidR="00E54B2D" w:rsidRDefault="00E54B2D" w:rsidP="00E54B2D">
      <w:pPr>
        <w:pStyle w:val="Nadpis4"/>
      </w:pPr>
      <w:r>
        <w:lastRenderedPageBreak/>
        <w:t xml:space="preserve">Železniční přejezdy: </w:t>
      </w:r>
    </w:p>
    <w:p w:rsidR="00E54B2D" w:rsidRDefault="00E54B2D" w:rsidP="00E54B2D">
      <w:pPr>
        <w:jc w:val="left"/>
      </w:pPr>
      <w:r>
        <w:t xml:space="preserve">Povrch přejezdu tvoří </w:t>
      </w:r>
      <w:proofErr w:type="spellStart"/>
      <w:r>
        <w:t>celopryžová</w:t>
      </w:r>
      <w:proofErr w:type="spellEnd"/>
      <w:r>
        <w:t xml:space="preserve"> přejezdová konstrukce se závěrnými zídkami.</w:t>
      </w:r>
    </w:p>
    <w:p w:rsidR="00E54B2D" w:rsidRDefault="00E54B2D" w:rsidP="00E54B2D">
      <w:pPr>
        <w:pStyle w:val="Nadpis3"/>
      </w:pPr>
      <w:bookmarkStart w:id="97" w:name="_Toc33168573"/>
      <w:r>
        <w:t>A3. Požadavky a specifikace</w:t>
      </w:r>
      <w:bookmarkEnd w:id="97"/>
      <w:r>
        <w:t xml:space="preserve"> </w:t>
      </w:r>
    </w:p>
    <w:p w:rsidR="00E54B2D" w:rsidRDefault="00E54B2D" w:rsidP="00E54B2D">
      <w:pPr>
        <w:pStyle w:val="Nadpis4"/>
      </w:pPr>
      <w:r>
        <w:t xml:space="preserve">Popis požadovaných prací: </w:t>
      </w:r>
    </w:p>
    <w:p w:rsidR="00E54B2D" w:rsidRDefault="00E54B2D" w:rsidP="00E54B2D">
      <w:r>
        <w:t>Bude provedeno vytyčení inženýrských sítí – vyjádření k existenci sítí bude zhotoviteli předáno při předání staveniště.</w:t>
      </w:r>
    </w:p>
    <w:p w:rsidR="00E54B2D" w:rsidRDefault="00E54B2D" w:rsidP="00E54B2D">
      <w:r>
        <w:t xml:space="preserve">Po zahájení výluky bude provedena demontáž asfaltobetonové vozovky a demontáž </w:t>
      </w:r>
      <w:proofErr w:type="spellStart"/>
      <w:r>
        <w:t>celopryžové</w:t>
      </w:r>
      <w:proofErr w:type="spellEnd"/>
      <w:r>
        <w:t xml:space="preserve"> přejezdové konstrukce včetně závěrných zídek. </w:t>
      </w:r>
    </w:p>
    <w:p w:rsidR="00E54B2D" w:rsidRDefault="00E54B2D" w:rsidP="00E54B2D">
      <w:r>
        <w:t>Bude provedena demontáž kolejového roštu, odstranění stávajících dřevěných pražců, odstranění stávajícího kolejového lože a odstranění vrstev železničního spodku do potřebné hloubky.</w:t>
      </w:r>
    </w:p>
    <w:p w:rsidR="00E54B2D" w:rsidRDefault="00E54B2D" w:rsidP="00E54B2D">
      <w:r>
        <w:t xml:space="preserve">Zemní pláň bude zřízena v příčném sklonu 5% a zhutněna. Bude zřízen podélný trativod, který bude ústit do stávající vsakovací jímky. Bude zřízeno pražcové podloží dle vzorového listu železničního spodku Ž 4.14 typ 4. </w:t>
      </w:r>
    </w:p>
    <w:p w:rsidR="00E54B2D" w:rsidRDefault="00E54B2D" w:rsidP="00E54B2D">
      <w:r>
        <w:t xml:space="preserve">Kolejové lože bude zřízeno ze </w:t>
      </w:r>
      <w:proofErr w:type="spellStart"/>
      <w:r>
        <w:t>štěrkodrti</w:t>
      </w:r>
      <w:proofErr w:type="spellEnd"/>
      <w:r>
        <w:t xml:space="preserve"> frakce 32/63 o minimální tloušťce 35 cm pod ložnou plochou pražce. Bude provedena montáž kolejového roštu s rozdělením „u“ (60 cm) a doplnění kolejového lože. V místě přejezdu budou k montáži kolejového roštu použita upevňovadla s antikorozní povrchovou úpravou.</w:t>
      </w:r>
    </w:p>
    <w:p w:rsidR="00E54B2D" w:rsidRDefault="00E54B2D" w:rsidP="00E54B2D">
      <w:r>
        <w:t>Následně bude provedeno strojní směrové a výškové vyrovnání koleje dle APK. Práci ASP zajistí ST Olomouc. Štěrkové lože bude upraveno do profilu.</w:t>
      </w:r>
    </w:p>
    <w:p w:rsidR="00E54B2D" w:rsidRDefault="00E54B2D" w:rsidP="00E54B2D">
      <w:r>
        <w:t>Za výhybkou č. 5 v koleji č.</w:t>
      </w:r>
      <w:r w:rsidR="009E0141">
        <w:t xml:space="preserve"> </w:t>
      </w:r>
      <w:r>
        <w:t xml:space="preserve">1 bude provedena výměna přechodových </w:t>
      </w:r>
      <w:proofErr w:type="gramStart"/>
      <w:r>
        <w:t>kolejnic..</w:t>
      </w:r>
      <w:proofErr w:type="gramEnd"/>
    </w:p>
    <w:p w:rsidR="00E54B2D" w:rsidRDefault="00E54B2D" w:rsidP="00E54B2D">
      <w:r>
        <w:t xml:space="preserve">Bude provedeno svaření do bezstykové koleje, montáž </w:t>
      </w:r>
      <w:proofErr w:type="spellStart"/>
      <w:r>
        <w:t>celopryžové</w:t>
      </w:r>
      <w:proofErr w:type="spellEnd"/>
      <w:r>
        <w:t xml:space="preserve"> přejezdové konstrukce včetně závěrných zídek. Bude použita nová </w:t>
      </w:r>
      <w:proofErr w:type="spellStart"/>
      <w:r>
        <w:t>celopryžová</w:t>
      </w:r>
      <w:proofErr w:type="spellEnd"/>
      <w:r>
        <w:t xml:space="preserve"> konstrukce s minimální šířkou venkovních panelů takovou, aby vzdálenost od hlavy pražce po závěrnou zídku byla minimálně 20 cm. </w:t>
      </w:r>
    </w:p>
    <w:p w:rsidR="00E54B2D" w:rsidRDefault="00E54B2D" w:rsidP="00E54B2D">
      <w:r>
        <w:t xml:space="preserve">Následně bude zřízena asfaltobetonová vrstva vozovky </w:t>
      </w:r>
      <w:proofErr w:type="spellStart"/>
      <w:r>
        <w:t>tl</w:t>
      </w:r>
      <w:proofErr w:type="spellEnd"/>
      <w:r>
        <w:t xml:space="preserve">. </w:t>
      </w:r>
      <w:proofErr w:type="gramStart"/>
      <w:r>
        <w:t>min.</w:t>
      </w:r>
      <w:proofErr w:type="gramEnd"/>
      <w:r>
        <w:t xml:space="preserve"> 25</w:t>
      </w:r>
      <w:r w:rsidR="009E0141">
        <w:t xml:space="preserve"> </w:t>
      </w:r>
      <w:r>
        <w:t>cm. Pro kvalitní napojení vozovky bude provedeno částečné zafrézování stávající vozovky (zámky). Veškeré spáry budou zality pružnou asfaltovou zálivkou.</w:t>
      </w:r>
    </w:p>
    <w:p w:rsidR="00E54B2D" w:rsidRDefault="00E54B2D" w:rsidP="00E54B2D">
      <w:pPr>
        <w:pStyle w:val="Nadpis4"/>
      </w:pPr>
      <w:r>
        <w:t xml:space="preserve">Požadavek na výluky: </w:t>
      </w:r>
    </w:p>
    <w:p w:rsidR="00E54B2D" w:rsidRDefault="00E54B2D" w:rsidP="00E54B2D">
      <w:pPr>
        <w:jc w:val="left"/>
      </w:pPr>
      <w:r>
        <w:t xml:space="preserve">Na tuto akci je zajištěna nepřetržitá výluka koleje a silniční uzávěra od 23. 4. 2020 do 29. 4. 2020. </w:t>
      </w:r>
    </w:p>
    <w:p w:rsidR="00E54B2D" w:rsidRDefault="00E54B2D" w:rsidP="00E54B2D">
      <w:pPr>
        <w:pStyle w:val="Nadpis2"/>
      </w:pPr>
      <w:bookmarkStart w:id="98" w:name="_Toc33168574"/>
      <w:r>
        <w:t>SO 06 Kojetín – Chropyně P7204 v km 75,075</w:t>
      </w:r>
      <w:bookmarkEnd w:id="98"/>
      <w:r>
        <w:t xml:space="preserve"> </w:t>
      </w:r>
    </w:p>
    <w:p w:rsidR="00E54B2D" w:rsidRDefault="00E54B2D" w:rsidP="00E54B2D">
      <w:pPr>
        <w:pStyle w:val="Nadpis4"/>
      </w:pPr>
      <w:r>
        <w:t xml:space="preserve">Místo stavby: </w:t>
      </w:r>
      <w:r>
        <w:tab/>
      </w:r>
    </w:p>
    <w:p w:rsidR="00E54B2D" w:rsidRDefault="00E54B2D" w:rsidP="00E54B2D">
      <w:r>
        <w:t>trať Kojetín - Chropyně</w:t>
      </w:r>
    </w:p>
    <w:p w:rsidR="00E54B2D" w:rsidRDefault="00E54B2D" w:rsidP="00E54B2D">
      <w:pPr>
        <w:pStyle w:val="Nadpis4"/>
      </w:pPr>
      <w:r>
        <w:t xml:space="preserve">Popis: </w:t>
      </w:r>
    </w:p>
    <w:p w:rsidR="00E54B2D" w:rsidRDefault="00E54B2D" w:rsidP="00E54B2D">
      <w:r>
        <w:t>Bude provedena kompletní oprava železničního přejezdu</w:t>
      </w:r>
    </w:p>
    <w:p w:rsidR="00E54B2D" w:rsidRDefault="00E54B2D" w:rsidP="00E54B2D">
      <w:pPr>
        <w:pStyle w:val="Nadpis4"/>
      </w:pPr>
      <w:r>
        <w:t xml:space="preserve">Nejvyšší dovolená rychlost: </w:t>
      </w:r>
    </w:p>
    <w:p w:rsidR="00E54B2D" w:rsidRDefault="00E54B2D" w:rsidP="00E54B2D">
      <w:r>
        <w:t xml:space="preserve">100 km/hod. </w:t>
      </w:r>
    </w:p>
    <w:p w:rsidR="00E54B2D" w:rsidRDefault="00E54B2D" w:rsidP="00E54B2D">
      <w:pPr>
        <w:pStyle w:val="Nadpis4"/>
      </w:pPr>
      <w:r>
        <w:t xml:space="preserve">Ostatní údaje: </w:t>
      </w:r>
    </w:p>
    <w:p w:rsidR="00E54B2D" w:rsidRDefault="00E54B2D" w:rsidP="00E54B2D">
      <w:r>
        <w:t xml:space="preserve">Přejezd je zabezpečen světelným zabezpečovacím zařízením bez závor </w:t>
      </w:r>
    </w:p>
    <w:p w:rsidR="00E54B2D" w:rsidRDefault="00E54B2D" w:rsidP="00E54B2D">
      <w:pPr>
        <w:pStyle w:val="Nadpis3"/>
      </w:pPr>
      <w:bookmarkStart w:id="99" w:name="_Toc33168575"/>
      <w:r>
        <w:lastRenderedPageBreak/>
        <w:t>A2. Stávající stav popis</w:t>
      </w:r>
      <w:bookmarkEnd w:id="99"/>
    </w:p>
    <w:p w:rsidR="00E54B2D" w:rsidRDefault="00E54B2D" w:rsidP="00E54B2D">
      <w:pPr>
        <w:pStyle w:val="Nadpis4"/>
      </w:pPr>
      <w:r>
        <w:t xml:space="preserve">Železniční svršek:  </w:t>
      </w:r>
    </w:p>
    <w:p w:rsidR="00E54B2D" w:rsidRDefault="00E54B2D" w:rsidP="00E54B2D">
      <w:r>
        <w:t xml:space="preserve">Kolejnice </w:t>
      </w:r>
      <w:proofErr w:type="spellStart"/>
      <w:r>
        <w:t>tv</w:t>
      </w:r>
      <w:proofErr w:type="spellEnd"/>
      <w:r>
        <w:t>. S49; pražce betonové SB8; upevnění ŽS4.</w:t>
      </w:r>
    </w:p>
    <w:p w:rsidR="00E54B2D" w:rsidRDefault="00E54B2D" w:rsidP="00E54B2D">
      <w:pPr>
        <w:pStyle w:val="Nadpis4"/>
      </w:pPr>
      <w:r>
        <w:t xml:space="preserve">Železniční spodek: </w:t>
      </w:r>
    </w:p>
    <w:p w:rsidR="00E54B2D" w:rsidRDefault="00E54B2D" w:rsidP="00E54B2D">
      <w:r>
        <w:t>Bude součástí opravy</w:t>
      </w:r>
    </w:p>
    <w:p w:rsidR="00E54B2D" w:rsidRDefault="00E54B2D" w:rsidP="00E54B2D">
      <w:pPr>
        <w:pStyle w:val="Nadpis4"/>
      </w:pPr>
      <w:r>
        <w:t xml:space="preserve">Železniční přejezdy: </w:t>
      </w:r>
    </w:p>
    <w:p w:rsidR="00E54B2D" w:rsidRDefault="00E54B2D" w:rsidP="00E54B2D">
      <w:r>
        <w:t xml:space="preserve">Povrch přejezdu tvoří </w:t>
      </w:r>
      <w:proofErr w:type="spellStart"/>
      <w:r>
        <w:t>celopryžová</w:t>
      </w:r>
      <w:proofErr w:type="spellEnd"/>
      <w:r>
        <w:t xml:space="preserve"> přejezdová konstrukce se závěrnými zídkami.</w:t>
      </w:r>
    </w:p>
    <w:p w:rsidR="00E54B2D" w:rsidRDefault="00E54B2D" w:rsidP="00E54B2D">
      <w:pPr>
        <w:pStyle w:val="Nadpis3"/>
      </w:pPr>
      <w:bookmarkStart w:id="100" w:name="_Toc33168576"/>
      <w:r>
        <w:t>A3. Požadavky a specifikace</w:t>
      </w:r>
      <w:bookmarkEnd w:id="100"/>
      <w:r>
        <w:t xml:space="preserve"> </w:t>
      </w:r>
    </w:p>
    <w:p w:rsidR="00E54B2D" w:rsidRDefault="00E54B2D" w:rsidP="00E54B2D">
      <w:pPr>
        <w:pStyle w:val="Nadpis4"/>
      </w:pPr>
      <w:r>
        <w:t xml:space="preserve">Popis požadovaných prací: </w:t>
      </w:r>
    </w:p>
    <w:p w:rsidR="00E54B2D" w:rsidRDefault="00E54B2D" w:rsidP="00E54B2D">
      <w:r>
        <w:t>Bude provedeno vytyčení inženýrských sítí – vyjádření k existenci sítí bude zhotoviteli předáno při předání staveniště.</w:t>
      </w:r>
    </w:p>
    <w:p w:rsidR="00E54B2D" w:rsidRDefault="00E54B2D" w:rsidP="00E54B2D">
      <w:r>
        <w:t xml:space="preserve">Po zahájení výluky bude provedena demontáž asfaltobetonové vozovky a demontáž </w:t>
      </w:r>
      <w:proofErr w:type="spellStart"/>
      <w:r>
        <w:t>celopryžové</w:t>
      </w:r>
      <w:proofErr w:type="spellEnd"/>
      <w:r>
        <w:t xml:space="preserve"> přejezdové konstrukce včetně závěrných zídek. </w:t>
      </w:r>
    </w:p>
    <w:p w:rsidR="00E54B2D" w:rsidRDefault="00E54B2D" w:rsidP="00E54B2D">
      <w:r>
        <w:t>Bude provedena demontáž kolejového roštu, odstranění stávajících betonových pražců, odstranění stávajícího kolejového lože a odstranění vrstev železničního spodku do potřebné hloubky.</w:t>
      </w:r>
    </w:p>
    <w:p w:rsidR="00E54B2D" w:rsidRDefault="00E54B2D" w:rsidP="00E54B2D">
      <w:r>
        <w:t xml:space="preserve">Zemní pláň bude zřízena v příčném sklonu 5% a zhutněna. Bude zřízen podélný trativod, který bude ústit mimo zemní těleso. Bude zřízeno pražcové podloží dle vzorového listu železničního spodku Ž 4.14 typ 4. </w:t>
      </w:r>
    </w:p>
    <w:p w:rsidR="00E54B2D" w:rsidRDefault="00E54B2D" w:rsidP="00E54B2D">
      <w:r>
        <w:t xml:space="preserve">Kolejové lože bude zřízeno ze </w:t>
      </w:r>
      <w:proofErr w:type="spellStart"/>
      <w:r>
        <w:t>štěrkodrti</w:t>
      </w:r>
      <w:proofErr w:type="spellEnd"/>
      <w:r>
        <w:t xml:space="preserve"> frakce 32/63 o minimální tloušťce 35 cm pod ložnou plochou pražce. Bude provedena montáž kolejového roštu s rozdělením „u“ (60 cm) a doplnění kolejového lože. V místě přejezdu budou k montáži kolejového roštu použita upevňovadla s antikorozní povrchovou úpravou.</w:t>
      </w:r>
    </w:p>
    <w:p w:rsidR="00E54B2D" w:rsidRDefault="00E54B2D" w:rsidP="00E54B2D">
      <w:r>
        <w:t>Následně bude provedeno strojní směrové a výškové vyrovnání koleje dle APK. Práci ASP zajistí ST Olomouc. Štěrkové lože bude upraveno do profilu.</w:t>
      </w:r>
    </w:p>
    <w:p w:rsidR="00E54B2D" w:rsidRDefault="00E54B2D" w:rsidP="00E54B2D">
      <w:r>
        <w:t xml:space="preserve">Bude provedeno svaření do bezstykové koleje, montáž </w:t>
      </w:r>
      <w:proofErr w:type="spellStart"/>
      <w:r>
        <w:t>celopryžové</w:t>
      </w:r>
      <w:proofErr w:type="spellEnd"/>
      <w:r>
        <w:t xml:space="preserve"> přejezdové konstrukce včetně závěrných zídek. Bude použita nová </w:t>
      </w:r>
      <w:proofErr w:type="spellStart"/>
      <w:r>
        <w:t>celopryžová</w:t>
      </w:r>
      <w:proofErr w:type="spellEnd"/>
      <w:r>
        <w:t xml:space="preserve"> konstrukce s minimální šířkou venkovních panelů takovou, aby vzdálenost od hlavy pražce po závěrnou zídku byla minimálně 20cm. </w:t>
      </w:r>
    </w:p>
    <w:p w:rsidR="00E54B2D" w:rsidRDefault="00E54B2D" w:rsidP="00E54B2D">
      <w:r>
        <w:t xml:space="preserve">Následně bude zřízena asfaltobetonová vrstva vozovky </w:t>
      </w:r>
      <w:proofErr w:type="spellStart"/>
      <w:r>
        <w:t>tl</w:t>
      </w:r>
      <w:proofErr w:type="spellEnd"/>
      <w:r>
        <w:t xml:space="preserve">. </w:t>
      </w:r>
      <w:proofErr w:type="gramStart"/>
      <w:r>
        <w:t>min.</w:t>
      </w:r>
      <w:proofErr w:type="gramEnd"/>
      <w:r>
        <w:t xml:space="preserve"> 25</w:t>
      </w:r>
      <w:r w:rsidR="009E0141">
        <w:t xml:space="preserve"> </w:t>
      </w:r>
      <w:r>
        <w:t>cm. Pro kvalitní napojení vozovky bude provedeno částečné zafrézování stávající vozovky (zámky). Veškeré spáry budou zality pružnou asfaltovou zálivkou.</w:t>
      </w:r>
    </w:p>
    <w:p w:rsidR="00E54B2D" w:rsidRDefault="00E54B2D" w:rsidP="00E54B2D">
      <w:pPr>
        <w:pStyle w:val="Nadpis4"/>
      </w:pPr>
      <w:r>
        <w:t xml:space="preserve">Požadavek na výluky: </w:t>
      </w:r>
    </w:p>
    <w:p w:rsidR="00E54B2D" w:rsidRDefault="00E54B2D" w:rsidP="00E54B2D">
      <w:r>
        <w:t xml:space="preserve">Na tuto akci je zajištěna nepřetržitá výluka koleje a silniční uzávěra od 14. 4. 2020 do 21. 4. 2020. </w:t>
      </w:r>
    </w:p>
    <w:p w:rsidR="00E54B2D" w:rsidRDefault="00E54B2D" w:rsidP="00E54B2D"/>
    <w:p w:rsidR="00E52D26" w:rsidRDefault="00E52D26" w:rsidP="00E54B2D"/>
    <w:p w:rsidR="00E52D26" w:rsidRPr="00B54BD0" w:rsidRDefault="00E52D26" w:rsidP="005B0503">
      <w:pPr>
        <w:spacing w:after="0" w:line="360" w:lineRule="auto"/>
        <w:rPr>
          <w:i/>
        </w:rPr>
      </w:pPr>
    </w:p>
    <w:p w:rsidR="005B0503" w:rsidRDefault="005B0503" w:rsidP="005B0503">
      <w:pPr>
        <w:pStyle w:val="Nadpis2"/>
      </w:pPr>
      <w:bookmarkStart w:id="101" w:name="_Toc33168577"/>
      <w:r>
        <w:lastRenderedPageBreak/>
        <w:t>VON – Vedlejší a ostatní náklady</w:t>
      </w:r>
      <w:bookmarkEnd w:id="101"/>
    </w:p>
    <w:p w:rsidR="005B0503" w:rsidRDefault="005B0503" w:rsidP="005B0503">
      <w:r>
        <w:t xml:space="preserve">VON jsou </w:t>
      </w:r>
      <w:r w:rsidR="00E52D26">
        <w:t xml:space="preserve">pro přehlednost </w:t>
      </w:r>
      <w:r>
        <w:t>v soupisu prací a materiálu uvedeny</w:t>
      </w:r>
      <w:r w:rsidR="00E52D26">
        <w:t xml:space="preserve"> u každého SO</w:t>
      </w:r>
      <w:r>
        <w:t xml:space="preserve"> jako zvláštní díl. VON obsahují položky pro ocenění geodetických prací, zaměření APK, zjištění míry kontaminace kameniva, náklady na zařízení staveniště, střežení pracovního místa, příplatky ke mzdám zaměstnanců a další nutné provozní náklady.</w:t>
      </w:r>
      <w:r w:rsidRPr="00825D99">
        <w:t xml:space="preserve"> </w:t>
      </w:r>
    </w:p>
    <w:p w:rsidR="005B0503" w:rsidRDefault="005B0503" w:rsidP="005B0503">
      <w:r>
        <w:t xml:space="preserve">U položek, které jsou zadávány procentuálně, se zadává jednotková cena jako % a množství jako základna pro výpočet, což je u většiny položek </w:t>
      </w:r>
      <w:r w:rsidRPr="00AB0D05">
        <w:rPr>
          <w:b/>
        </w:rPr>
        <w:t>nabídková</w:t>
      </w:r>
      <w:r>
        <w:t xml:space="preserve"> </w:t>
      </w:r>
      <w:r w:rsidRPr="00AB0D05">
        <w:rPr>
          <w:b/>
        </w:rPr>
        <w:t xml:space="preserve">cena </w:t>
      </w:r>
      <w:r>
        <w:rPr>
          <w:b/>
        </w:rPr>
        <w:t xml:space="preserve">uchazeče </w:t>
      </w:r>
      <w:r w:rsidRPr="00AB0D05">
        <w:rPr>
          <w:b/>
        </w:rPr>
        <w:t>za dotčené práce</w:t>
      </w:r>
      <w:r>
        <w:t xml:space="preserve"> (z čeho se základna pro výpočet skládá je popsáno v poznámce položky). Z tohoto důvodu není zadavatel schopen zadat do soupisu množství (základnu pro výpočet). Proto uchazeč vyplňuje jak jednotkovou cenu (%) tak i množství (základnu pro výpočet).</w:t>
      </w:r>
    </w:p>
    <w:p w:rsidR="005B0503" w:rsidRPr="00AB0D05" w:rsidRDefault="005B0503" w:rsidP="005B0503">
      <w:pPr>
        <w:rPr>
          <w:b/>
        </w:rPr>
      </w:pPr>
      <w:r w:rsidRPr="00AB0D05">
        <w:rPr>
          <w:b/>
        </w:rPr>
        <w:t>Pozn.: soupis prací a materiálu počítá jednotkovou cenu 1,00 jako 100%.</w:t>
      </w:r>
    </w:p>
    <w:p w:rsidR="0059682B" w:rsidRDefault="0059682B" w:rsidP="0059682B">
      <w:pPr>
        <w:pStyle w:val="Nadpis2"/>
      </w:pPr>
      <w:bookmarkStart w:id="102" w:name="_Toc33168578"/>
      <w:r>
        <w:t>Specifikace ST Zlín:</w:t>
      </w:r>
      <w:bookmarkEnd w:id="102"/>
      <w:r>
        <w:t xml:space="preserve"> </w:t>
      </w:r>
    </w:p>
    <w:p w:rsidR="009E0141" w:rsidRPr="009E0141" w:rsidRDefault="009E0141" w:rsidP="009E0141">
      <w:pPr>
        <w:pStyle w:val="Nadpis3"/>
      </w:pPr>
      <w:r>
        <w:t xml:space="preserve">Poznámky </w:t>
      </w:r>
    </w:p>
    <w:p w:rsidR="005B0503" w:rsidRDefault="005B0503" w:rsidP="005B0503">
      <w:r>
        <w:t xml:space="preserve">U přepravy většího množství kameniva je uvažováno o použití přepravy po železnici železničním dopravcem bez kalkulování zpáteční cesty. Proto je použita položka s poloviční vzdáleností ujeté trasy (viz. </w:t>
      </w:r>
      <w:proofErr w:type="gramStart"/>
      <w:r>
        <w:t>popis</w:t>
      </w:r>
      <w:proofErr w:type="gramEnd"/>
      <w:r>
        <w:t xml:space="preserve"> a poznámka položky pro přepravu). </w:t>
      </w:r>
    </w:p>
    <w:p w:rsidR="005B0503" w:rsidRDefault="005B0503" w:rsidP="005B0503">
      <w:r>
        <w:t>Ceny uvedené v soupisu prací a materiálu u materiálu dodávaného objednatelem označené jako firemní cena jsou zjištěny jako aktuální cena materiálu na stavech TO a ve střediscích svrškového materiálu.</w:t>
      </w:r>
    </w:p>
    <w:p w:rsidR="005B0503" w:rsidRDefault="005B0503" w:rsidP="005B0503">
      <w:pPr>
        <w:pStyle w:val="Nadpis3"/>
      </w:pPr>
      <w:bookmarkStart w:id="103" w:name="_Toc32903776"/>
      <w:bookmarkStart w:id="104" w:name="_Toc33168579"/>
      <w:r>
        <w:t>Koordinace s ostatními probíhajícími opravami</w:t>
      </w:r>
      <w:bookmarkEnd w:id="103"/>
      <w:bookmarkEnd w:id="104"/>
    </w:p>
    <w:p w:rsidR="005B0503" w:rsidRPr="00CF1BB4" w:rsidRDefault="005B0503" w:rsidP="005B0503">
      <w:r>
        <w:t>V dotčeném úseku nejsou plánovány žádné opravné ani investiční akce. Práce je nutné koordinovat s probíhajícími údržbovými pracemi.</w:t>
      </w:r>
    </w:p>
    <w:p w:rsidR="005B0503" w:rsidRDefault="005B0503" w:rsidP="005B0503">
      <w:pPr>
        <w:pStyle w:val="Nadpis3"/>
      </w:pPr>
      <w:bookmarkStart w:id="105" w:name="_Toc32903778"/>
      <w:bookmarkStart w:id="106" w:name="_Toc33168580"/>
      <w:r>
        <w:t>Zhotovitel zajistí a dodá</w:t>
      </w:r>
      <w:bookmarkEnd w:id="105"/>
      <w:bookmarkEnd w:id="106"/>
    </w:p>
    <w:p w:rsidR="005B0503" w:rsidRDefault="005B0503" w:rsidP="005B0503">
      <w:pPr>
        <w:pStyle w:val="Odstavecseseznamem"/>
        <w:numPr>
          <w:ilvl w:val="0"/>
          <w:numId w:val="34"/>
        </w:numPr>
      </w:pPr>
      <w:r>
        <w:t>Veškeré práce, materiál a přepravy uvedené v soupisu prací a materiálu.</w:t>
      </w:r>
    </w:p>
    <w:p w:rsidR="005B0503" w:rsidRDefault="005B0503" w:rsidP="005B0503">
      <w:pPr>
        <w:pStyle w:val="Odstavecseseznamem"/>
        <w:numPr>
          <w:ilvl w:val="0"/>
          <w:numId w:val="34"/>
        </w:numPr>
      </w:pPr>
      <w:r>
        <w:t>Zajistí a projedná v dostatečném předstihu uzávěry dotčených přejezdů.</w:t>
      </w:r>
      <w:r w:rsidRPr="00A632A4">
        <w:t xml:space="preserve"> </w:t>
      </w:r>
    </w:p>
    <w:p w:rsidR="005B0503" w:rsidRDefault="005B0503" w:rsidP="005B0503">
      <w:pPr>
        <w:pStyle w:val="Odstavecseseznamem"/>
        <w:numPr>
          <w:ilvl w:val="0"/>
          <w:numId w:val="34"/>
        </w:numPr>
      </w:pPr>
      <w:r>
        <w:t>Dodá při konečné předávce datové výstupy ASP pro kontrolu dosažených posunů a zdvihů koleje.</w:t>
      </w:r>
    </w:p>
    <w:p w:rsidR="005B0503" w:rsidRDefault="005B0503" w:rsidP="005B0503">
      <w:pPr>
        <w:pStyle w:val="Odstavecseseznamem"/>
        <w:numPr>
          <w:ilvl w:val="0"/>
          <w:numId w:val="34"/>
        </w:numPr>
      </w:pPr>
      <w:r>
        <w:t>Dodá protokol o r</w:t>
      </w:r>
      <w:r w:rsidRPr="00A632A4">
        <w:t>ovinatost</w:t>
      </w:r>
      <w:r>
        <w:t>i</w:t>
      </w:r>
      <w:r w:rsidRPr="00A632A4">
        <w:t xml:space="preserve"> svarů u nových kolejnic dle TKP kap. 8.6.1 a u užitých kolejnic dle přípisu č. j. 43142/2017 – SŽDC-O13 ze dne 27. 10. 2017. Geometrie svarů musí být přeměřena schválenými měřidly a musí být doloženo grafickým záznamem nebo v zápisu o měření. </w:t>
      </w:r>
    </w:p>
    <w:p w:rsidR="005B0503" w:rsidRDefault="005B0503" w:rsidP="005B0503">
      <w:pPr>
        <w:pStyle w:val="Odstavecseseznamem"/>
        <w:numPr>
          <w:ilvl w:val="0"/>
          <w:numId w:val="34"/>
        </w:numPr>
      </w:pPr>
      <w:r>
        <w:t>Technologické postupy výlukových prací dle Pokynu generálního ředitele č. 17 „Hospodárné využívání výlukových časů při opravných a údržbových pracích na železničních drahách ve správě Správy železniční dopravní cesty, státní organizace“, č. j. S3583/2013-TÚDC ze dne 1. října 2013.</w:t>
      </w:r>
    </w:p>
    <w:p w:rsidR="005B0503" w:rsidRDefault="005B0503" w:rsidP="005B0503">
      <w:pPr>
        <w:pStyle w:val="Nadpis3"/>
      </w:pPr>
      <w:bookmarkStart w:id="107" w:name="_Toc32903779"/>
      <w:bookmarkStart w:id="108" w:name="_Toc33168581"/>
      <w:r>
        <w:t>Objednatel dodá</w:t>
      </w:r>
      <w:bookmarkEnd w:id="107"/>
      <w:bookmarkEnd w:id="108"/>
    </w:p>
    <w:p w:rsidR="005B0503" w:rsidRDefault="005B0503" w:rsidP="005B0503">
      <w:pPr>
        <w:pStyle w:val="Odstavecseseznamem"/>
        <w:numPr>
          <w:ilvl w:val="0"/>
          <w:numId w:val="35"/>
        </w:numPr>
      </w:pPr>
      <w:r>
        <w:t xml:space="preserve">Seznam vlastníků kabelových tras a inženýrských sítí. </w:t>
      </w:r>
    </w:p>
    <w:p w:rsidR="005B0503" w:rsidRDefault="005B0503" w:rsidP="005B0503">
      <w:pPr>
        <w:pStyle w:val="Odstavecseseznamem"/>
        <w:numPr>
          <w:ilvl w:val="0"/>
          <w:numId w:val="35"/>
        </w:numPr>
      </w:pPr>
      <w:r>
        <w:t>Dodá přehled a plán výluk</w:t>
      </w:r>
      <w:r>
        <w:tab/>
      </w:r>
    </w:p>
    <w:p w:rsidR="005B0503" w:rsidRDefault="005B0503" w:rsidP="005B0503">
      <w:pPr>
        <w:pStyle w:val="Nadpis3"/>
      </w:pPr>
      <w:bookmarkStart w:id="109" w:name="_Toc32903780"/>
      <w:bookmarkStart w:id="110" w:name="_Toc33168582"/>
      <w:r>
        <w:t xml:space="preserve">Další </w:t>
      </w:r>
      <w:r w:rsidRPr="00573305">
        <w:rPr>
          <w:rStyle w:val="Nadpis3Char"/>
          <w:b/>
        </w:rPr>
        <w:t>požadavky</w:t>
      </w:r>
      <w:r>
        <w:t xml:space="preserve"> objednatele</w:t>
      </w:r>
      <w:bookmarkEnd w:id="109"/>
      <w:bookmarkEnd w:id="110"/>
    </w:p>
    <w:p w:rsidR="005B0503" w:rsidRDefault="005B0503" w:rsidP="005B0503">
      <w:pPr>
        <w:pStyle w:val="Odstavecseseznamem"/>
        <w:numPr>
          <w:ilvl w:val="0"/>
          <w:numId w:val="37"/>
        </w:numPr>
      </w:pPr>
      <w:r>
        <w:t xml:space="preserve">Při provádění výkopových prací je třeba dbát na to, aby nebyla poškozena jiná podzemní zařízení. Před započetím výkopových prací proto investor nebo zhotovitel zajistí vytýčení stávajících podzemních inženýrských sítí v místě stavby. Bez tohoto vytýčení nesmí stavební organizace zahájit výkopové práce. </w:t>
      </w:r>
    </w:p>
    <w:p w:rsidR="005B0503" w:rsidRDefault="005B0503" w:rsidP="005B0503">
      <w:pPr>
        <w:pStyle w:val="Odstavecseseznamem"/>
        <w:numPr>
          <w:ilvl w:val="0"/>
          <w:numId w:val="37"/>
        </w:numPr>
      </w:pPr>
      <w:r>
        <w:t xml:space="preserve">Objednatel předpokládá dodávku kameniva převážně z kamenolomu splňující TKP, který je nejblíže k pracovnímu místu. V případě využití vzdálenějšího kamenolomu žádá </w:t>
      </w:r>
      <w:r>
        <w:lastRenderedPageBreak/>
        <w:t>objednatel o zdůvodnění a informování minimálně 7 dní před plánovaným datem dodání na stavbu.</w:t>
      </w:r>
      <w:r w:rsidRPr="009D0EC4">
        <w:t xml:space="preserve"> </w:t>
      </w:r>
      <w:r>
        <w:t>V případě, že dodávka kameniva bude prováděna jinou cestou, než nejkratší možnou, musí zhotovitel o této skutečnosti informovat objednatele před uskutečněním cesty a náležitě zdůvodnit, případně doložit podklady, pro tuto skutečnost. Pokud nebudou dodrženy výše popsané podmínky, objednatel si vyhrazuje právo, aby zmíněné dodávky kameniva byly účtovány dle jejich nejkratší možné cesty.</w:t>
      </w:r>
    </w:p>
    <w:p w:rsidR="005B0503" w:rsidRDefault="005B0503" w:rsidP="005B0503">
      <w:pPr>
        <w:pStyle w:val="Odstavecseseznamem"/>
        <w:numPr>
          <w:ilvl w:val="0"/>
          <w:numId w:val="37"/>
        </w:numPr>
      </w:pPr>
      <w:r>
        <w:t>Nejdelší možná účtovatelná přeprava mechanizace na místo prováděných prací je 200 km.</w:t>
      </w:r>
    </w:p>
    <w:p w:rsidR="005B0503" w:rsidRDefault="005B0503" w:rsidP="005B0503">
      <w:pPr>
        <w:pStyle w:val="Odstavecseseznamem"/>
        <w:numPr>
          <w:ilvl w:val="0"/>
          <w:numId w:val="37"/>
        </w:numPr>
      </w:pPr>
      <w:r>
        <w:t xml:space="preserve">Poplatek za použití dopravní cesty je započítán v rozpočtových položkách za přepravu. </w:t>
      </w:r>
    </w:p>
    <w:p w:rsidR="005B0503" w:rsidRDefault="005B0503" w:rsidP="005B0503">
      <w:pPr>
        <w:pStyle w:val="Odstavecseseznamem"/>
        <w:numPr>
          <w:ilvl w:val="0"/>
          <w:numId w:val="37"/>
        </w:numPr>
      </w:pPr>
      <w:r>
        <w:t>Ocelový šrot a veškerý vyzískaný materiál bude protokolárně předán pověřené osobě správce tratí.</w:t>
      </w:r>
    </w:p>
    <w:p w:rsidR="005B0503" w:rsidRDefault="005B0503" w:rsidP="005B0503">
      <w:pPr>
        <w:pStyle w:val="Odstavecseseznamem"/>
        <w:numPr>
          <w:ilvl w:val="0"/>
          <w:numId w:val="37"/>
        </w:numPr>
      </w:pPr>
      <w:r>
        <w:t>V průběhu prací bude přítomen subjekt zajišťující po celou dobu potřebné geodetické práce.</w:t>
      </w:r>
    </w:p>
    <w:p w:rsidR="005B0503" w:rsidRDefault="005B0503" w:rsidP="005B0503">
      <w:pPr>
        <w:pStyle w:val="Odstavecseseznamem"/>
        <w:numPr>
          <w:ilvl w:val="0"/>
          <w:numId w:val="37"/>
        </w:numPr>
      </w:pPr>
      <w:r>
        <w:t xml:space="preserve">Vice </w:t>
      </w:r>
      <w:proofErr w:type="gramStart"/>
      <w:r>
        <w:t>viz.</w:t>
      </w:r>
      <w:proofErr w:type="gramEnd"/>
      <w:r>
        <w:t xml:space="preserve"> Zvláštní a Všeobecné technické podmínky.</w:t>
      </w:r>
    </w:p>
    <w:p w:rsidR="00E54B2D" w:rsidRDefault="00E54B2D" w:rsidP="0059682B">
      <w:pPr>
        <w:pStyle w:val="Nadpis2"/>
      </w:pPr>
      <w:bookmarkStart w:id="111" w:name="_Toc33168583"/>
      <w:r>
        <w:t>Specifikace ST Olomouc:</w:t>
      </w:r>
      <w:bookmarkEnd w:id="111"/>
      <w:r>
        <w:t xml:space="preserve"> </w:t>
      </w:r>
    </w:p>
    <w:p w:rsidR="00E54B2D" w:rsidRDefault="00E54B2D" w:rsidP="00E54B2D">
      <w:r>
        <w:t>Před zahájením výluky, v předstihu min. 15 dní, předá zhotovitel k odsouhlasení technickému dozoru objednatele vypracované pracovní postupy a harmonogram prací.</w:t>
      </w:r>
    </w:p>
    <w:p w:rsidR="00E54B2D" w:rsidRDefault="00E54B2D" w:rsidP="00E54B2D">
      <w:r>
        <w:t>Veškerý materiál (kolejnice) ve výkazu výměr neuvedený dodá objednatel.</w:t>
      </w:r>
    </w:p>
    <w:p w:rsidR="00E54B2D" w:rsidRDefault="00E54B2D" w:rsidP="00E54B2D">
      <w:pPr>
        <w:pStyle w:val="Nadpis4"/>
      </w:pPr>
      <w:proofErr w:type="spellStart"/>
      <w:r>
        <w:t>Výzisk</w:t>
      </w:r>
      <w:proofErr w:type="spellEnd"/>
      <w:r>
        <w:t xml:space="preserve">: </w:t>
      </w:r>
    </w:p>
    <w:p w:rsidR="00E54B2D" w:rsidRDefault="00E54B2D" w:rsidP="00E54B2D">
      <w:r>
        <w:t xml:space="preserve">Protokol o kategorizaci svrškového materiálu vyhotoví objednatel. </w:t>
      </w:r>
    </w:p>
    <w:p w:rsidR="00E54B2D" w:rsidRDefault="00E54B2D" w:rsidP="00E54B2D">
      <w:r>
        <w:t xml:space="preserve">Kolejnice dle kategorizace jsou určeny k likvidaci. Požadujeme jejich uložení vedle koleje v délkách dle požadavku technického dozoru objednatele. Zhotovitel je protokolárně předá objednateli. </w:t>
      </w:r>
    </w:p>
    <w:p w:rsidR="00E54B2D" w:rsidRDefault="00E54B2D" w:rsidP="00E54B2D">
      <w:pPr>
        <w:pStyle w:val="Nadpis4"/>
      </w:pPr>
      <w:r>
        <w:t xml:space="preserve">Odpady: </w:t>
      </w:r>
    </w:p>
    <w:p w:rsidR="00E54B2D" w:rsidRDefault="00E54B2D" w:rsidP="00E54B2D">
      <w:r>
        <w:t>Zhotovitel zajistí likvidaci vytěženého štěrkového lože, podkladních vrstev a asfaltobetonu. Doklady o ekologické likvidaci předá zhotovitel technickému dozoru objednatele.</w:t>
      </w:r>
    </w:p>
    <w:p w:rsidR="00E54B2D" w:rsidRDefault="00E54B2D" w:rsidP="00E54B2D">
      <w:pPr>
        <w:pStyle w:val="Nadpis4"/>
      </w:pPr>
      <w:r>
        <w:t xml:space="preserve">Vymezení staveniště: </w:t>
      </w:r>
    </w:p>
    <w:p w:rsidR="00E54B2D" w:rsidRDefault="00E54B2D" w:rsidP="00E54B2D">
      <w:r>
        <w:t>Staveniště je vymezeno hranicemi pozemků SŽDC v uvedeném úseku.</w:t>
      </w:r>
    </w:p>
    <w:p w:rsidR="00E54B2D" w:rsidRDefault="00E54B2D" w:rsidP="00E54B2D">
      <w:pPr>
        <w:pStyle w:val="Nadpis4"/>
      </w:pPr>
      <w:r>
        <w:t xml:space="preserve">Přístupové cesty: </w:t>
      </w:r>
    </w:p>
    <w:p w:rsidR="00E54B2D" w:rsidRDefault="00E54B2D" w:rsidP="00E54B2D">
      <w:r>
        <w:t>Silniční komunikací</w:t>
      </w:r>
    </w:p>
    <w:p w:rsidR="00E54B2D" w:rsidRDefault="00E54B2D" w:rsidP="00E54B2D">
      <w:pPr>
        <w:pStyle w:val="Nadpis4"/>
      </w:pPr>
      <w:r>
        <w:t xml:space="preserve">Požadavek na stav zařízení po opravě a splnění odchylek TKP pro převzetí prací: </w:t>
      </w:r>
    </w:p>
    <w:p w:rsidR="00E54B2D" w:rsidRDefault="00E54B2D" w:rsidP="00E54B2D">
      <w:r>
        <w:t>Kolej musí splňovat odchylky převzetí prací pro ostatní práce dle ČSN 736360-2 a podmínky technických kvalitativních podmínek staveb drah kapitola 1, 7 a 8. Geometrie svarů bude posuzována na odchylky pro nové kolejnice.</w:t>
      </w:r>
    </w:p>
    <w:p w:rsidR="00E54B2D" w:rsidRDefault="00E54B2D" w:rsidP="00E54B2D">
      <w:pPr>
        <w:pStyle w:val="Nadpis4"/>
      </w:pPr>
      <w:r>
        <w:t xml:space="preserve">Požadavek na vytýčení sítí technické infrastruktury - </w:t>
      </w:r>
      <w:proofErr w:type="spellStart"/>
      <w:proofErr w:type="gramStart"/>
      <w:r>
        <w:t>inž.sítě</w:t>
      </w:r>
      <w:proofErr w:type="spellEnd"/>
      <w:proofErr w:type="gramEnd"/>
      <w:r>
        <w:t xml:space="preserve">: </w:t>
      </w:r>
    </w:p>
    <w:p w:rsidR="00E54B2D" w:rsidRDefault="00E54B2D" w:rsidP="00E54B2D">
      <w:r>
        <w:t>Před zahájením prací budou vytyčeny všechny inženýrské sítě.</w:t>
      </w:r>
    </w:p>
    <w:p w:rsidR="00E54B2D" w:rsidRDefault="00E54B2D" w:rsidP="00E54B2D">
      <w:pPr>
        <w:pStyle w:val="Nadpis4"/>
      </w:pPr>
      <w:r>
        <w:t>Zařízení správců souvisejících zařízení:</w:t>
      </w:r>
    </w:p>
    <w:p w:rsidR="0059682B" w:rsidRDefault="00E54B2D" w:rsidP="0059682B">
      <w:r>
        <w:t>SEE, SSZT, ČD - Telematika</w:t>
      </w:r>
      <w:bookmarkStart w:id="112" w:name="_Toc32903777"/>
      <w:r w:rsidR="0059682B" w:rsidRPr="0059682B">
        <w:t xml:space="preserve"> </w:t>
      </w:r>
    </w:p>
    <w:p w:rsidR="0059682B" w:rsidRDefault="0059682B" w:rsidP="0059682B">
      <w:pPr>
        <w:pStyle w:val="Nadpis2"/>
      </w:pPr>
      <w:bookmarkStart w:id="113" w:name="_Toc33168584"/>
      <w:r>
        <w:t>Plánované výluky</w:t>
      </w:r>
      <w:bookmarkEnd w:id="112"/>
      <w:bookmarkEnd w:id="113"/>
    </w:p>
    <w:p w:rsidR="0059682B" w:rsidRDefault="0059682B" w:rsidP="0059682B">
      <w:pPr>
        <w:pStyle w:val="Odstavecseseznamem"/>
        <w:numPr>
          <w:ilvl w:val="0"/>
          <w:numId w:val="38"/>
        </w:numPr>
      </w:pPr>
      <w:r>
        <w:t xml:space="preserve">Přejezd č. P8164 v km 147,076: </w:t>
      </w:r>
      <w:r w:rsidRPr="00E643DB">
        <w:rPr>
          <w:b/>
        </w:rPr>
        <w:t xml:space="preserve">20. </w:t>
      </w:r>
      <w:r w:rsidR="009A13F1">
        <w:rPr>
          <w:b/>
        </w:rPr>
        <w:t xml:space="preserve">7. </w:t>
      </w:r>
      <w:r w:rsidRPr="00E643DB">
        <w:rPr>
          <w:b/>
        </w:rPr>
        <w:t>- 27. 7. 2020</w:t>
      </w:r>
      <w:r>
        <w:rPr>
          <w:b/>
        </w:rPr>
        <w:t xml:space="preserve"> </w:t>
      </w:r>
      <w:r w:rsidRPr="00E643DB">
        <w:t>(8N)</w:t>
      </w:r>
    </w:p>
    <w:p w:rsidR="0059682B" w:rsidRDefault="0059682B" w:rsidP="0059682B">
      <w:pPr>
        <w:pStyle w:val="Odstavecseseznamem"/>
        <w:numPr>
          <w:ilvl w:val="0"/>
          <w:numId w:val="38"/>
        </w:numPr>
      </w:pPr>
      <w:r>
        <w:t xml:space="preserve">Přejezd č. P7969 v km 109,993: </w:t>
      </w:r>
      <w:r w:rsidRPr="00E643DB">
        <w:rPr>
          <w:b/>
        </w:rPr>
        <w:t xml:space="preserve">2. </w:t>
      </w:r>
      <w:r w:rsidR="009A13F1">
        <w:rPr>
          <w:b/>
        </w:rPr>
        <w:t xml:space="preserve">6. </w:t>
      </w:r>
      <w:r w:rsidRPr="00E643DB">
        <w:rPr>
          <w:b/>
        </w:rPr>
        <w:t>– 11. 6. 2020</w:t>
      </w:r>
      <w:r>
        <w:t xml:space="preserve"> (10N)</w:t>
      </w:r>
    </w:p>
    <w:p w:rsidR="0059682B" w:rsidRDefault="0059682B" w:rsidP="0059682B">
      <w:pPr>
        <w:pStyle w:val="Odstavecseseznamem"/>
        <w:numPr>
          <w:ilvl w:val="0"/>
          <w:numId w:val="38"/>
        </w:numPr>
      </w:pPr>
      <w:r>
        <w:t xml:space="preserve">Přejezd č. P8169 v km 160,859: </w:t>
      </w:r>
      <w:r>
        <w:rPr>
          <w:b/>
        </w:rPr>
        <w:t xml:space="preserve">1. </w:t>
      </w:r>
      <w:r w:rsidR="009A13F1">
        <w:rPr>
          <w:b/>
        </w:rPr>
        <w:t xml:space="preserve">9. </w:t>
      </w:r>
      <w:r w:rsidRPr="008F152C">
        <w:rPr>
          <w:b/>
        </w:rPr>
        <w:t>–</w:t>
      </w:r>
      <w:r>
        <w:rPr>
          <w:b/>
        </w:rPr>
        <w:t xml:space="preserve"> </w:t>
      </w:r>
      <w:r w:rsidRPr="008F152C">
        <w:rPr>
          <w:b/>
        </w:rPr>
        <w:t>3. 9.</w:t>
      </w:r>
      <w:r>
        <w:t xml:space="preserve"> a </w:t>
      </w:r>
      <w:r w:rsidRPr="008F152C">
        <w:rPr>
          <w:b/>
        </w:rPr>
        <w:t>5</w:t>
      </w:r>
      <w:r>
        <w:rPr>
          <w:b/>
        </w:rPr>
        <w:t xml:space="preserve">. </w:t>
      </w:r>
      <w:r w:rsidR="009A13F1">
        <w:rPr>
          <w:b/>
        </w:rPr>
        <w:t xml:space="preserve">9. </w:t>
      </w:r>
      <w:r w:rsidRPr="008F152C">
        <w:rPr>
          <w:b/>
        </w:rPr>
        <w:t>–</w:t>
      </w:r>
      <w:r>
        <w:rPr>
          <w:b/>
        </w:rPr>
        <w:t xml:space="preserve"> </w:t>
      </w:r>
      <w:r w:rsidRPr="008F152C">
        <w:rPr>
          <w:b/>
        </w:rPr>
        <w:t>7. 9. 2020</w:t>
      </w:r>
      <w:r>
        <w:t xml:space="preserve"> (6N)</w:t>
      </w:r>
    </w:p>
    <w:p w:rsidR="0059682B" w:rsidRPr="0059682B" w:rsidRDefault="0059682B" w:rsidP="0059682B">
      <w:pPr>
        <w:pStyle w:val="Odstavecseseznamem"/>
        <w:numPr>
          <w:ilvl w:val="0"/>
          <w:numId w:val="38"/>
        </w:numPr>
        <w:rPr>
          <w:b/>
        </w:rPr>
      </w:pPr>
      <w:r>
        <w:t xml:space="preserve">Přejezd č. </w:t>
      </w:r>
      <w:r w:rsidRPr="0059682B">
        <w:t xml:space="preserve">P7588 </w:t>
      </w:r>
      <w:r>
        <w:t xml:space="preserve">v </w:t>
      </w:r>
      <w:r w:rsidRPr="0059682B">
        <w:t>km 81,128</w:t>
      </w:r>
      <w:r>
        <w:t xml:space="preserve">: </w:t>
      </w:r>
      <w:r w:rsidRPr="0059682B">
        <w:rPr>
          <w:b/>
        </w:rPr>
        <w:t>8. 6. - 22. 6. </w:t>
      </w:r>
      <w:r>
        <w:rPr>
          <w:b/>
        </w:rPr>
        <w:t xml:space="preserve">2020 </w:t>
      </w:r>
      <w:r w:rsidRPr="0059682B">
        <w:t>(15N)</w:t>
      </w:r>
    </w:p>
    <w:p w:rsidR="0059682B" w:rsidRPr="0059682B" w:rsidRDefault="0059682B" w:rsidP="0059682B">
      <w:pPr>
        <w:pStyle w:val="Odstavecseseznamem"/>
        <w:numPr>
          <w:ilvl w:val="0"/>
          <w:numId w:val="38"/>
        </w:numPr>
        <w:rPr>
          <w:b/>
        </w:rPr>
      </w:pPr>
      <w:r>
        <w:t xml:space="preserve">Přejezd č. P7202 v km 73,747: </w:t>
      </w:r>
      <w:r w:rsidRPr="0059682B">
        <w:rPr>
          <w:b/>
        </w:rPr>
        <w:t>23. 4. - 29. 4. 2020</w:t>
      </w:r>
      <w:r>
        <w:t xml:space="preserve"> (7N)</w:t>
      </w:r>
    </w:p>
    <w:p w:rsidR="005B0503" w:rsidRPr="009E0141" w:rsidRDefault="0059682B" w:rsidP="00F0533E">
      <w:pPr>
        <w:pStyle w:val="Odstavecseseznamem"/>
        <w:numPr>
          <w:ilvl w:val="0"/>
          <w:numId w:val="38"/>
        </w:numPr>
        <w:rPr>
          <w:b/>
        </w:rPr>
      </w:pPr>
      <w:r>
        <w:t>Přejezd č.</w:t>
      </w:r>
      <w:r w:rsidRPr="0059682B">
        <w:rPr>
          <w:b/>
        </w:rPr>
        <w:t xml:space="preserve"> </w:t>
      </w:r>
      <w:r w:rsidRPr="0059682B">
        <w:t>P7204 v km 75,075:</w:t>
      </w:r>
      <w:r>
        <w:rPr>
          <w:b/>
        </w:rPr>
        <w:t xml:space="preserve"> </w:t>
      </w:r>
      <w:r w:rsidRPr="0059682B">
        <w:rPr>
          <w:b/>
        </w:rPr>
        <w:t xml:space="preserve">14. 4. </w:t>
      </w:r>
      <w:r>
        <w:rPr>
          <w:b/>
        </w:rPr>
        <w:t xml:space="preserve">- 21. 4. 2020 </w:t>
      </w:r>
      <w:r w:rsidRPr="0059682B">
        <w:t>(7N)</w:t>
      </w:r>
    </w:p>
    <w:sectPr w:rsidR="005B0503" w:rsidRPr="009E0141" w:rsidSect="00FC6389">
      <w:headerReference w:type="default" r:id="rId18"/>
      <w:footerReference w:type="default" r:id="rId19"/>
      <w:headerReference w:type="first" r:id="rId20"/>
      <w:footerReference w:type="first" r:id="rId21"/>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2D26" w:rsidRDefault="00E52D26" w:rsidP="00962258">
      <w:pPr>
        <w:spacing w:after="0" w:line="240" w:lineRule="auto"/>
      </w:pPr>
      <w:r>
        <w:separator/>
      </w:r>
    </w:p>
  </w:endnote>
  <w:endnote w:type="continuationSeparator" w:id="0">
    <w:p w:rsidR="00E52D26" w:rsidRDefault="00E52D26"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E52D26" w:rsidTr="00D831A3">
      <w:tc>
        <w:tcPr>
          <w:tcW w:w="1361" w:type="dxa"/>
          <w:tcMar>
            <w:left w:w="0" w:type="dxa"/>
            <w:right w:w="0" w:type="dxa"/>
          </w:tcMar>
          <w:vAlign w:val="bottom"/>
        </w:tcPr>
        <w:p w:rsidR="00E52D26" w:rsidRPr="00B8518B" w:rsidRDefault="00E52D26"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044CF9">
            <w:rPr>
              <w:rStyle w:val="slostrnky"/>
              <w:noProof/>
            </w:rPr>
            <w:t>18</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044CF9">
            <w:rPr>
              <w:rStyle w:val="slostrnky"/>
              <w:noProof/>
            </w:rPr>
            <w:t>18</w:t>
          </w:r>
          <w:r w:rsidRPr="00B8518B">
            <w:rPr>
              <w:rStyle w:val="slostrnky"/>
            </w:rPr>
            <w:fldChar w:fldCharType="end"/>
          </w:r>
        </w:p>
      </w:tc>
      <w:tc>
        <w:tcPr>
          <w:tcW w:w="3458" w:type="dxa"/>
          <w:shd w:val="clear" w:color="auto" w:fill="auto"/>
          <w:tcMar>
            <w:left w:w="0" w:type="dxa"/>
            <w:right w:w="0" w:type="dxa"/>
          </w:tcMar>
        </w:tcPr>
        <w:p w:rsidR="00E52D26" w:rsidRDefault="00E52D26" w:rsidP="00B8518B">
          <w:pPr>
            <w:pStyle w:val="Zpat"/>
          </w:pPr>
        </w:p>
      </w:tc>
      <w:tc>
        <w:tcPr>
          <w:tcW w:w="2835" w:type="dxa"/>
          <w:shd w:val="clear" w:color="auto" w:fill="auto"/>
          <w:tcMar>
            <w:left w:w="0" w:type="dxa"/>
            <w:right w:w="0" w:type="dxa"/>
          </w:tcMar>
        </w:tcPr>
        <w:p w:rsidR="00E52D26" w:rsidRDefault="00E52D26" w:rsidP="00B8518B">
          <w:pPr>
            <w:pStyle w:val="Zpat"/>
          </w:pPr>
        </w:p>
      </w:tc>
      <w:tc>
        <w:tcPr>
          <w:tcW w:w="2921" w:type="dxa"/>
        </w:tcPr>
        <w:p w:rsidR="00E52D26" w:rsidRDefault="00E52D26" w:rsidP="00D831A3">
          <w:pPr>
            <w:pStyle w:val="Zpat"/>
          </w:pPr>
        </w:p>
      </w:tc>
    </w:tr>
  </w:tbl>
  <w:p w:rsidR="00E52D26" w:rsidRPr="00B8518B" w:rsidRDefault="00E52D26"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33AF94F4" wp14:editId="71F23452">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E52D26" w:rsidTr="00F1715C">
      <w:tc>
        <w:tcPr>
          <w:tcW w:w="1361" w:type="dxa"/>
          <w:tcMar>
            <w:left w:w="0" w:type="dxa"/>
            <w:right w:w="0" w:type="dxa"/>
          </w:tcMar>
          <w:vAlign w:val="bottom"/>
        </w:tcPr>
        <w:p w:rsidR="00E52D26" w:rsidRPr="00B8518B" w:rsidRDefault="00E52D26"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044CF9">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044CF9">
            <w:rPr>
              <w:rStyle w:val="slostrnky"/>
              <w:noProof/>
            </w:rPr>
            <w:t>18</w:t>
          </w:r>
          <w:r w:rsidRPr="00B8518B">
            <w:rPr>
              <w:rStyle w:val="slostrnky"/>
            </w:rPr>
            <w:fldChar w:fldCharType="end"/>
          </w:r>
        </w:p>
      </w:tc>
      <w:tc>
        <w:tcPr>
          <w:tcW w:w="3458" w:type="dxa"/>
          <w:shd w:val="clear" w:color="auto" w:fill="auto"/>
          <w:tcMar>
            <w:left w:w="0" w:type="dxa"/>
            <w:right w:w="0" w:type="dxa"/>
          </w:tcMar>
        </w:tcPr>
        <w:p w:rsidR="00E52D26" w:rsidRDefault="00E52D26" w:rsidP="00460660">
          <w:pPr>
            <w:pStyle w:val="Zpat"/>
          </w:pPr>
          <w:r>
            <w:t>Správa železnic, státní organizace</w:t>
          </w:r>
        </w:p>
        <w:p w:rsidR="00E52D26" w:rsidRDefault="00E52D26"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rsidR="00E52D26" w:rsidRDefault="00E52D26" w:rsidP="00460660">
          <w:pPr>
            <w:pStyle w:val="Zpat"/>
          </w:pPr>
          <w:r>
            <w:t>Sídlo: Dlážděná 1003/7, 110 00 Praha 1</w:t>
          </w:r>
        </w:p>
        <w:p w:rsidR="00E52D26" w:rsidRDefault="00E52D26" w:rsidP="00460660">
          <w:pPr>
            <w:pStyle w:val="Zpat"/>
          </w:pPr>
          <w:r>
            <w:t>IČO: 709 94 234 DIČ: CZ 709 94 234</w:t>
          </w:r>
        </w:p>
        <w:p w:rsidR="00E52D26" w:rsidRDefault="00E52D26" w:rsidP="00460660">
          <w:pPr>
            <w:pStyle w:val="Zpat"/>
          </w:pPr>
          <w:r>
            <w:t>www.szdc.cz</w:t>
          </w:r>
        </w:p>
      </w:tc>
      <w:tc>
        <w:tcPr>
          <w:tcW w:w="2921" w:type="dxa"/>
        </w:tcPr>
        <w:p w:rsidR="00E52D26" w:rsidRDefault="00E52D26" w:rsidP="00D63118">
          <w:pPr>
            <w:pStyle w:val="Zpat"/>
            <w:rPr>
              <w:b/>
            </w:rPr>
          </w:pPr>
          <w:r>
            <w:rPr>
              <w:b/>
            </w:rPr>
            <w:t>Oblastní ředitelství Olomouc</w:t>
          </w:r>
        </w:p>
        <w:p w:rsidR="00E52D26" w:rsidRDefault="00E52D26" w:rsidP="00D63118">
          <w:pPr>
            <w:pStyle w:val="Zpat"/>
            <w:rPr>
              <w:b/>
            </w:rPr>
          </w:pPr>
          <w:r>
            <w:rPr>
              <w:b/>
            </w:rPr>
            <w:t>Nerudova 1</w:t>
          </w:r>
        </w:p>
        <w:p w:rsidR="00E52D26" w:rsidRDefault="00E52D26" w:rsidP="00D63118">
          <w:pPr>
            <w:pStyle w:val="Zpat"/>
          </w:pPr>
          <w:r>
            <w:rPr>
              <w:b/>
            </w:rPr>
            <w:t>779 00 Olomouc</w:t>
          </w:r>
        </w:p>
      </w:tc>
    </w:tr>
  </w:tbl>
  <w:p w:rsidR="00E52D26" w:rsidRPr="00B8518B" w:rsidRDefault="00E52D26"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69CC3485" wp14:editId="5A07CA46">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77E7D836" wp14:editId="145E8854">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rsidR="00E52D26" w:rsidRPr="00460660" w:rsidRDefault="00E52D26">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2D26" w:rsidRDefault="00E52D26" w:rsidP="00962258">
      <w:pPr>
        <w:spacing w:after="0" w:line="240" w:lineRule="auto"/>
      </w:pPr>
      <w:r>
        <w:separator/>
      </w:r>
    </w:p>
  </w:footnote>
  <w:footnote w:type="continuationSeparator" w:id="0">
    <w:p w:rsidR="00E52D26" w:rsidRDefault="00E52D26" w:rsidP="0096225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E52D26" w:rsidTr="00C02D0A">
      <w:trPr>
        <w:trHeight w:hRule="exact" w:val="454"/>
      </w:trPr>
      <w:tc>
        <w:tcPr>
          <w:tcW w:w="1361" w:type="dxa"/>
          <w:tcMar>
            <w:top w:w="57" w:type="dxa"/>
            <w:left w:w="0" w:type="dxa"/>
            <w:right w:w="0" w:type="dxa"/>
          </w:tcMar>
        </w:tcPr>
        <w:p w:rsidR="00E52D26" w:rsidRPr="00B8518B" w:rsidRDefault="00E52D26" w:rsidP="00523EA7">
          <w:pPr>
            <w:pStyle w:val="Zpat"/>
            <w:rPr>
              <w:rStyle w:val="slostrnky"/>
            </w:rPr>
          </w:pPr>
        </w:p>
      </w:tc>
      <w:tc>
        <w:tcPr>
          <w:tcW w:w="3458" w:type="dxa"/>
          <w:shd w:val="clear" w:color="auto" w:fill="auto"/>
          <w:tcMar>
            <w:top w:w="57" w:type="dxa"/>
            <w:left w:w="0" w:type="dxa"/>
            <w:right w:w="0" w:type="dxa"/>
          </w:tcMar>
        </w:tcPr>
        <w:p w:rsidR="00E52D26" w:rsidRDefault="00E52D26" w:rsidP="00523EA7">
          <w:pPr>
            <w:pStyle w:val="Zpat"/>
          </w:pPr>
        </w:p>
      </w:tc>
      <w:tc>
        <w:tcPr>
          <w:tcW w:w="5698" w:type="dxa"/>
          <w:shd w:val="clear" w:color="auto" w:fill="auto"/>
          <w:tcMar>
            <w:top w:w="57" w:type="dxa"/>
            <w:left w:w="0" w:type="dxa"/>
            <w:right w:w="0" w:type="dxa"/>
          </w:tcMar>
        </w:tcPr>
        <w:p w:rsidR="00E52D26" w:rsidRPr="00D6163D" w:rsidRDefault="00E52D26" w:rsidP="00D6163D">
          <w:pPr>
            <w:pStyle w:val="Druhdokumentu"/>
          </w:pPr>
        </w:p>
      </w:tc>
    </w:tr>
  </w:tbl>
  <w:p w:rsidR="00E52D26" w:rsidRPr="00D6163D" w:rsidRDefault="00E52D26">
    <w:pPr>
      <w:pStyle w:val="Zhlav"/>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E52D26" w:rsidTr="00F1715C">
      <w:trPr>
        <w:trHeight w:hRule="exact" w:val="936"/>
      </w:trPr>
      <w:tc>
        <w:tcPr>
          <w:tcW w:w="1361" w:type="dxa"/>
          <w:tcMar>
            <w:left w:w="0" w:type="dxa"/>
            <w:right w:w="0" w:type="dxa"/>
          </w:tcMar>
        </w:tcPr>
        <w:p w:rsidR="00E52D26" w:rsidRPr="00B8518B" w:rsidRDefault="00E52D26" w:rsidP="00FC6389">
          <w:pPr>
            <w:pStyle w:val="Zpat"/>
            <w:rPr>
              <w:rStyle w:val="slostrnky"/>
            </w:rPr>
          </w:pPr>
        </w:p>
      </w:tc>
      <w:tc>
        <w:tcPr>
          <w:tcW w:w="3458" w:type="dxa"/>
          <w:shd w:val="clear" w:color="auto" w:fill="auto"/>
          <w:tcMar>
            <w:left w:w="0" w:type="dxa"/>
            <w:right w:w="0" w:type="dxa"/>
          </w:tcMar>
        </w:tcPr>
        <w:p w:rsidR="00E52D26" w:rsidRDefault="00E52D26" w:rsidP="00FC6389">
          <w:pPr>
            <w:pStyle w:val="Zpat"/>
          </w:pPr>
        </w:p>
      </w:tc>
      <w:tc>
        <w:tcPr>
          <w:tcW w:w="5698" w:type="dxa"/>
          <w:shd w:val="clear" w:color="auto" w:fill="auto"/>
          <w:tcMar>
            <w:left w:w="0" w:type="dxa"/>
            <w:right w:w="0" w:type="dxa"/>
          </w:tcMar>
        </w:tcPr>
        <w:p w:rsidR="00E52D26" w:rsidRPr="00D6163D" w:rsidRDefault="00E52D26" w:rsidP="00FC6389">
          <w:pPr>
            <w:pStyle w:val="Druhdokumentu"/>
          </w:pPr>
        </w:p>
      </w:tc>
    </w:tr>
    <w:tr w:rsidR="00E52D26" w:rsidTr="00895406">
      <w:trPr>
        <w:trHeight w:hRule="exact" w:val="1077"/>
      </w:trPr>
      <w:tc>
        <w:tcPr>
          <w:tcW w:w="1361" w:type="dxa"/>
          <w:tcMar>
            <w:left w:w="0" w:type="dxa"/>
            <w:right w:w="0" w:type="dxa"/>
          </w:tcMar>
        </w:tcPr>
        <w:p w:rsidR="00E52D26" w:rsidRPr="00B8518B" w:rsidRDefault="00E52D26" w:rsidP="00FC6389">
          <w:pPr>
            <w:pStyle w:val="Zpat"/>
            <w:rPr>
              <w:rStyle w:val="slostrnky"/>
            </w:rPr>
          </w:pPr>
        </w:p>
      </w:tc>
      <w:tc>
        <w:tcPr>
          <w:tcW w:w="3458" w:type="dxa"/>
          <w:shd w:val="clear" w:color="auto" w:fill="auto"/>
          <w:tcMar>
            <w:left w:w="0" w:type="dxa"/>
            <w:right w:w="0" w:type="dxa"/>
          </w:tcMar>
        </w:tcPr>
        <w:p w:rsidR="00E52D26" w:rsidRDefault="00E52D26" w:rsidP="00FC6389">
          <w:pPr>
            <w:pStyle w:val="Zpat"/>
          </w:pPr>
        </w:p>
      </w:tc>
      <w:tc>
        <w:tcPr>
          <w:tcW w:w="5698" w:type="dxa"/>
          <w:shd w:val="clear" w:color="auto" w:fill="auto"/>
          <w:tcMar>
            <w:left w:w="0" w:type="dxa"/>
            <w:right w:w="0" w:type="dxa"/>
          </w:tcMar>
        </w:tcPr>
        <w:p w:rsidR="00E52D26" w:rsidRPr="00D6163D" w:rsidRDefault="00E52D26" w:rsidP="00FC6389">
          <w:pPr>
            <w:pStyle w:val="Druhdokumentu"/>
          </w:pPr>
        </w:p>
      </w:tc>
    </w:tr>
  </w:tbl>
  <w:p w:rsidR="00E52D26" w:rsidRPr="00D6163D" w:rsidRDefault="00E52D26" w:rsidP="00FC6389">
    <w:pPr>
      <w:pStyle w:val="Zhlav"/>
      <w:rPr>
        <w:sz w:val="8"/>
        <w:szCs w:val="8"/>
      </w:rPr>
    </w:pPr>
    <w:r>
      <w:rPr>
        <w:noProof/>
        <w:lang w:eastAsia="cs-CZ"/>
      </w:rPr>
      <w:drawing>
        <wp:anchor distT="0" distB="0" distL="114300" distR="114300" simplePos="0" relativeHeight="251661312" behindDoc="0" locked="1" layoutInCell="1" allowOverlap="1">
          <wp:simplePos x="0" y="0"/>
          <wp:positionH relativeFrom="page">
            <wp:posOffset>431321</wp:posOffset>
          </wp:positionH>
          <wp:positionV relativeFrom="page">
            <wp:posOffset>396240</wp:posOffset>
          </wp:positionV>
          <wp:extent cx="1728000" cy="640800"/>
          <wp:effectExtent l="0" t="0" r="5715" b="698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rsidR="00E52D26" w:rsidRPr="00460660" w:rsidRDefault="00E52D26">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nsid w:val="05523EA8"/>
    <w:multiLevelType w:val="hybridMultilevel"/>
    <w:tmpl w:val="C94E6A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3">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4">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21EA3CAE"/>
    <w:multiLevelType w:val="hybridMultilevel"/>
    <w:tmpl w:val="86C47A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2BF76403"/>
    <w:multiLevelType w:val="multilevel"/>
    <w:tmpl w:val="0D34D660"/>
    <w:numStyleLink w:val="ListBulletmultilevel"/>
  </w:abstractNum>
  <w:abstractNum w:abstractNumId="7">
    <w:nsid w:val="344B4C44"/>
    <w:multiLevelType w:val="multilevel"/>
    <w:tmpl w:val="CABE99FC"/>
    <w:numStyleLink w:val="ListNumbermultilevel"/>
  </w:abstractNum>
  <w:abstractNum w:abstractNumId="8">
    <w:nsid w:val="34EE549F"/>
    <w:multiLevelType w:val="multilevel"/>
    <w:tmpl w:val="CABE99FC"/>
    <w:numStyleLink w:val="ListNumbermultilevel"/>
  </w:abstractNum>
  <w:abstractNum w:abstractNumId="9">
    <w:nsid w:val="6A371026"/>
    <w:multiLevelType w:val="hybridMultilevel"/>
    <w:tmpl w:val="66C864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6AAF0A8C"/>
    <w:multiLevelType w:val="multilevel"/>
    <w:tmpl w:val="0D34D660"/>
    <w:numStyleLink w:val="ListBulletmultilevel"/>
  </w:abstractNum>
  <w:abstractNum w:abstractNumId="11">
    <w:nsid w:val="6E2C6F53"/>
    <w:multiLevelType w:val="hybridMultilevel"/>
    <w:tmpl w:val="2C3C7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74070991"/>
    <w:multiLevelType w:val="multilevel"/>
    <w:tmpl w:val="CABE99FC"/>
    <w:numStyleLink w:val="ListNumbermultilevel"/>
  </w:abstractNum>
  <w:abstractNum w:abstractNumId="13">
    <w:nsid w:val="7F3C7B0D"/>
    <w:multiLevelType w:val="hybridMultilevel"/>
    <w:tmpl w:val="A0D0D3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4"/>
  </w:num>
  <w:num w:numId="6">
    <w:abstractNumId w:val="6"/>
  </w:num>
  <w:num w:numId="7">
    <w:abstractNumId w:val="0"/>
  </w:num>
  <w:num w:numId="8">
    <w:abstractNumId w:val="7"/>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2"/>
  </w:num>
  <w:num w:numId="12">
    <w:abstractNumId w:val="6"/>
  </w:num>
  <w:num w:numId="13">
    <w:abstractNumId w:val="6"/>
  </w:num>
  <w:num w:numId="14">
    <w:abstractNumId w:val="6"/>
  </w:num>
  <w:num w:numId="15">
    <w:abstractNumId w:val="6"/>
  </w:num>
  <w:num w:numId="16">
    <w:abstractNumId w:val="12"/>
  </w:num>
  <w:num w:numId="17">
    <w:abstractNumId w:val="3"/>
  </w:num>
  <w:num w:numId="18">
    <w:abstractNumId w:val="12"/>
  </w:num>
  <w:num w:numId="19">
    <w:abstractNumId w:val="12"/>
  </w:num>
  <w:num w:numId="20">
    <w:abstractNumId w:val="12"/>
  </w:num>
  <w:num w:numId="21">
    <w:abstractNumId w:val="12"/>
  </w:num>
  <w:num w:numId="22">
    <w:abstractNumId w:val="6"/>
  </w:num>
  <w:num w:numId="23">
    <w:abstractNumId w:val="2"/>
  </w:num>
  <w:num w:numId="24">
    <w:abstractNumId w:val="6"/>
  </w:num>
  <w:num w:numId="25">
    <w:abstractNumId w:val="6"/>
  </w:num>
  <w:num w:numId="26">
    <w:abstractNumId w:val="6"/>
  </w:num>
  <w:num w:numId="27">
    <w:abstractNumId w:val="6"/>
  </w:num>
  <w:num w:numId="28">
    <w:abstractNumId w:val="12"/>
  </w:num>
  <w:num w:numId="29">
    <w:abstractNumId w:val="3"/>
  </w:num>
  <w:num w:numId="30">
    <w:abstractNumId w:val="12"/>
  </w:num>
  <w:num w:numId="31">
    <w:abstractNumId w:val="12"/>
  </w:num>
  <w:num w:numId="32">
    <w:abstractNumId w:val="12"/>
  </w:num>
  <w:num w:numId="33">
    <w:abstractNumId w:val="12"/>
  </w:num>
  <w:num w:numId="34">
    <w:abstractNumId w:val="13"/>
  </w:num>
  <w:num w:numId="35">
    <w:abstractNumId w:val="5"/>
  </w:num>
  <w:num w:numId="36">
    <w:abstractNumId w:val="9"/>
  </w:num>
  <w:num w:numId="37">
    <w:abstractNumId w:val="11"/>
  </w:num>
  <w:num w:numId="38">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LockTheme/>
  <w:styleLockQFSet/>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0503"/>
    <w:rsid w:val="00002C0C"/>
    <w:rsid w:val="00044CF9"/>
    <w:rsid w:val="00047DED"/>
    <w:rsid w:val="00072C1E"/>
    <w:rsid w:val="000E23A7"/>
    <w:rsid w:val="000F5C8F"/>
    <w:rsid w:val="0010693F"/>
    <w:rsid w:val="00114472"/>
    <w:rsid w:val="001550BC"/>
    <w:rsid w:val="001605B9"/>
    <w:rsid w:val="00170EC5"/>
    <w:rsid w:val="001747C1"/>
    <w:rsid w:val="00184743"/>
    <w:rsid w:val="00192341"/>
    <w:rsid w:val="00207DF5"/>
    <w:rsid w:val="00280E07"/>
    <w:rsid w:val="002C31BF"/>
    <w:rsid w:val="002D08B1"/>
    <w:rsid w:val="002E0CD7"/>
    <w:rsid w:val="00341DCF"/>
    <w:rsid w:val="00357BC6"/>
    <w:rsid w:val="003956C6"/>
    <w:rsid w:val="00441430"/>
    <w:rsid w:val="00450F07"/>
    <w:rsid w:val="00453CD3"/>
    <w:rsid w:val="00460660"/>
    <w:rsid w:val="00486107"/>
    <w:rsid w:val="00487183"/>
    <w:rsid w:val="00491827"/>
    <w:rsid w:val="004B348C"/>
    <w:rsid w:val="004C4399"/>
    <w:rsid w:val="004C787C"/>
    <w:rsid w:val="004E143C"/>
    <w:rsid w:val="004E3A53"/>
    <w:rsid w:val="004F20BC"/>
    <w:rsid w:val="004F4B9B"/>
    <w:rsid w:val="004F69EA"/>
    <w:rsid w:val="00511AB9"/>
    <w:rsid w:val="00523EA7"/>
    <w:rsid w:val="00550B73"/>
    <w:rsid w:val="00553375"/>
    <w:rsid w:val="00557C28"/>
    <w:rsid w:val="005736B7"/>
    <w:rsid w:val="00575E5A"/>
    <w:rsid w:val="00583D8F"/>
    <w:rsid w:val="00592DF6"/>
    <w:rsid w:val="0059682B"/>
    <w:rsid w:val="005B0503"/>
    <w:rsid w:val="005F1404"/>
    <w:rsid w:val="005F6DD3"/>
    <w:rsid w:val="0061068E"/>
    <w:rsid w:val="00660AD3"/>
    <w:rsid w:val="00677B7F"/>
    <w:rsid w:val="006A5570"/>
    <w:rsid w:val="006A689C"/>
    <w:rsid w:val="006B3D79"/>
    <w:rsid w:val="006D7AFE"/>
    <w:rsid w:val="006E0578"/>
    <w:rsid w:val="006E314D"/>
    <w:rsid w:val="006E7FC9"/>
    <w:rsid w:val="00710723"/>
    <w:rsid w:val="00723ED1"/>
    <w:rsid w:val="00743525"/>
    <w:rsid w:val="00753107"/>
    <w:rsid w:val="0076286B"/>
    <w:rsid w:val="00766846"/>
    <w:rsid w:val="0077673A"/>
    <w:rsid w:val="007846E1"/>
    <w:rsid w:val="007B570C"/>
    <w:rsid w:val="007C589B"/>
    <w:rsid w:val="007E4A6E"/>
    <w:rsid w:val="007F56A7"/>
    <w:rsid w:val="0080221D"/>
    <w:rsid w:val="00807DD0"/>
    <w:rsid w:val="008659F3"/>
    <w:rsid w:val="00886D4B"/>
    <w:rsid w:val="00895406"/>
    <w:rsid w:val="008A3568"/>
    <w:rsid w:val="008C33F5"/>
    <w:rsid w:val="008D03B9"/>
    <w:rsid w:val="008F152C"/>
    <w:rsid w:val="008F18D6"/>
    <w:rsid w:val="008F420D"/>
    <w:rsid w:val="00904780"/>
    <w:rsid w:val="00922385"/>
    <w:rsid w:val="009223DF"/>
    <w:rsid w:val="00923DE9"/>
    <w:rsid w:val="00936091"/>
    <w:rsid w:val="00940D8A"/>
    <w:rsid w:val="00962258"/>
    <w:rsid w:val="009678B7"/>
    <w:rsid w:val="009833E1"/>
    <w:rsid w:val="00992D9C"/>
    <w:rsid w:val="00996CB8"/>
    <w:rsid w:val="009A13F1"/>
    <w:rsid w:val="009B14A9"/>
    <w:rsid w:val="009B2E97"/>
    <w:rsid w:val="009E0141"/>
    <w:rsid w:val="009E07F4"/>
    <w:rsid w:val="009F392E"/>
    <w:rsid w:val="00A07870"/>
    <w:rsid w:val="00A153DA"/>
    <w:rsid w:val="00A6177B"/>
    <w:rsid w:val="00A66136"/>
    <w:rsid w:val="00AA4CBB"/>
    <w:rsid w:val="00AA65FA"/>
    <w:rsid w:val="00AA7351"/>
    <w:rsid w:val="00AD056F"/>
    <w:rsid w:val="00AD6731"/>
    <w:rsid w:val="00B15D0D"/>
    <w:rsid w:val="00B75EE1"/>
    <w:rsid w:val="00B77481"/>
    <w:rsid w:val="00B8518B"/>
    <w:rsid w:val="00BD7E91"/>
    <w:rsid w:val="00C02D0A"/>
    <w:rsid w:val="00C03A6E"/>
    <w:rsid w:val="00C44F6A"/>
    <w:rsid w:val="00C47AE3"/>
    <w:rsid w:val="00CD1FC4"/>
    <w:rsid w:val="00CD49B0"/>
    <w:rsid w:val="00D21061"/>
    <w:rsid w:val="00D4108E"/>
    <w:rsid w:val="00D6163D"/>
    <w:rsid w:val="00D63118"/>
    <w:rsid w:val="00D73D46"/>
    <w:rsid w:val="00D831A3"/>
    <w:rsid w:val="00DC75F3"/>
    <w:rsid w:val="00DD46F3"/>
    <w:rsid w:val="00DE56F2"/>
    <w:rsid w:val="00DF116D"/>
    <w:rsid w:val="00E502E2"/>
    <w:rsid w:val="00E52D26"/>
    <w:rsid w:val="00E54B2D"/>
    <w:rsid w:val="00E643DB"/>
    <w:rsid w:val="00E666F9"/>
    <w:rsid w:val="00EB104F"/>
    <w:rsid w:val="00ED14BD"/>
    <w:rsid w:val="00F0533E"/>
    <w:rsid w:val="00F1048D"/>
    <w:rsid w:val="00F12DEC"/>
    <w:rsid w:val="00F1715C"/>
    <w:rsid w:val="00F310F8"/>
    <w:rsid w:val="00F35939"/>
    <w:rsid w:val="00F45607"/>
    <w:rsid w:val="00F5558F"/>
    <w:rsid w:val="00F659EB"/>
    <w:rsid w:val="00F86BA6"/>
    <w:rsid w:val="00FC638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47DED"/>
    <w:pPr>
      <w:jc w:val="both"/>
    </w:p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47DED"/>
    <w:pPr>
      <w:jc w:val="both"/>
    </w:p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788371">
      <w:bodyDiv w:val="1"/>
      <w:marLeft w:val="0"/>
      <w:marRight w:val="0"/>
      <w:marTop w:val="0"/>
      <w:marBottom w:val="0"/>
      <w:divBdr>
        <w:top w:val="none" w:sz="0" w:space="0" w:color="auto"/>
        <w:left w:val="none" w:sz="0" w:space="0" w:color="auto"/>
        <w:bottom w:val="none" w:sz="0" w:space="0" w:color="auto"/>
        <w:right w:val="none" w:sz="0" w:space="0" w:color="auto"/>
      </w:divBdr>
    </w:div>
    <w:div w:id="933199087">
      <w:bodyDiv w:val="1"/>
      <w:marLeft w:val="0"/>
      <w:marRight w:val="0"/>
      <w:marTop w:val="0"/>
      <w:marBottom w:val="0"/>
      <w:divBdr>
        <w:top w:val="none" w:sz="0" w:space="0" w:color="auto"/>
        <w:left w:val="none" w:sz="0" w:space="0" w:color="auto"/>
        <w:bottom w:val="none" w:sz="0" w:space="0" w:color="auto"/>
        <w:right w:val="none" w:sz="0" w:space="0" w:color="auto"/>
      </w:divBdr>
    </w:div>
    <w:div w:id="1481463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_rels/settings.xml.rels><?xml version="1.0" encoding="UTF-8" standalone="yes"?>
<Relationships xmlns="http://schemas.openxmlformats.org/package/2006/relationships"><Relationship Id="rId1" Type="http://schemas.openxmlformats.org/officeDocument/2006/relationships/attachedTemplate" Target="file:///K:\VZOROV&#201;%20TISKOPISY\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9C2092-4B67-477F-92B7-531F3BC7E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2DAB2258-1D6B-4349-80DE-EE8C5F0AF12E}">
  <ds:schemaRefs>
    <ds:schemaRef ds:uri="http://schemas.microsoft.com/sharepoint/v3/contenttype/forms"/>
  </ds:schemaRefs>
</ds:datastoreItem>
</file>

<file path=customXml/itemProps3.xml><?xml version="1.0" encoding="utf-8"?>
<ds:datastoreItem xmlns:ds="http://schemas.openxmlformats.org/officeDocument/2006/customXml" ds:itemID="{23BEEB0A-FE77-4C52-B98F-7CD3C602ED0D}">
  <ds:schemaRefs>
    <ds:schemaRef ds:uri="http://schemas.microsoft.com/office/2006/metadata/properties"/>
    <ds:schemaRef ds:uri="http://schemas.microsoft.com/sharepoint/v3/fields"/>
    <ds:schemaRef ds:uri="http://schemas.microsoft.com/sharepoint/v3"/>
  </ds:schemaRefs>
</ds:datastoreItem>
</file>

<file path=customXml/itemProps4.xml><?xml version="1.0" encoding="utf-8"?>
<ds:datastoreItem xmlns:ds="http://schemas.openxmlformats.org/officeDocument/2006/customXml" ds:itemID="{DEB2E940-9A29-4802-B87A-4822622E2D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Template>
  <TotalTime>245</TotalTime>
  <Pages>18</Pages>
  <Words>4622</Words>
  <Characters>27275</Characters>
  <Application>Microsoft Office Word</Application>
  <DocSecurity>0</DocSecurity>
  <Lines>227</Lines>
  <Paragraphs>63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31834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Šatánek Jan, Ing.</dc:creator>
  <cp:lastModifiedBy>Duda Vlastimil, Ing.</cp:lastModifiedBy>
  <cp:revision>14</cp:revision>
  <cp:lastPrinted>2017-11-28T17:18:00Z</cp:lastPrinted>
  <dcterms:created xsi:type="dcterms:W3CDTF">2020-01-27T11:10:00Z</dcterms:created>
  <dcterms:modified xsi:type="dcterms:W3CDTF">2020-02-26T08:53:00Z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