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BDE9D5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6EBDE9D6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6EBDE9D7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BDE9D8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BDE9D9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BDE9DA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EBDE9DB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EBDE9DC" w14:textId="1733D04A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2C6F5F" w:rsidRPr="00075D96">
        <w:rPr>
          <w:rFonts w:ascii="Verdana" w:hAnsi="Verdana"/>
          <w:b/>
          <w:sz w:val="18"/>
          <w:szCs w:val="18"/>
        </w:rPr>
        <w:t>„Oprava traťového úseku Přerov – Chropyně“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6EBDE9DD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14:paraId="6EBDE9E5" w14:textId="77777777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BDE9DE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BDE9DF" w14:textId="77777777"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BDE9E0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6EBDE9E1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BDE9E2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6EBDE9E3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BDE9E4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14:paraId="6EBDE9EB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E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E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E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E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E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EBDE9F1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E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E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E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E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F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EBDE9F7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F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F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F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F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F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EBDE9FD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F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F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F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F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F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EBDEA03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F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9F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0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0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0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EBDEA09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0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0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0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0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0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EBDEA0F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0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0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0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0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0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EBDEA15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1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1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1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1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DEA1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EBDEA16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6EBDEA17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BDEA18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EBDEA19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EBDEA1A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6EBDEA1B" w14:textId="77777777"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BDEA1E" w14:textId="77777777" w:rsidR="001F3707" w:rsidRDefault="001F3707">
      <w:r>
        <w:separator/>
      </w:r>
    </w:p>
  </w:endnote>
  <w:endnote w:type="continuationSeparator" w:id="0">
    <w:p w14:paraId="6EBDEA1F" w14:textId="77777777" w:rsidR="001F3707" w:rsidRDefault="001F3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BDEA2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EBDEA21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BDEA27" w14:textId="7777777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2C6F5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C6F5F" w:rsidRPr="002C6F5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BDEA1C" w14:textId="77777777" w:rsidR="001F3707" w:rsidRDefault="001F3707">
      <w:r>
        <w:separator/>
      </w:r>
    </w:p>
  </w:footnote>
  <w:footnote w:type="continuationSeparator" w:id="0">
    <w:p w14:paraId="6EBDEA1D" w14:textId="77777777" w:rsidR="001F3707" w:rsidRDefault="001F3707">
      <w:r>
        <w:continuationSeparator/>
      </w:r>
    </w:p>
  </w:footnote>
  <w:footnote w:id="1">
    <w:p w14:paraId="6EBDEA28" w14:textId="77777777"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EBDEA25" w14:textId="77777777" w:rsidTr="00575A5C">
      <w:trPr>
        <w:trHeight w:val="925"/>
      </w:trPr>
      <w:tc>
        <w:tcPr>
          <w:tcW w:w="5041" w:type="dxa"/>
          <w:vAlign w:val="center"/>
        </w:tcPr>
        <w:p w14:paraId="6EBDEA22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EBDEA2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6EBDEA24" w14:textId="77777777" w:rsidR="00BD4E85" w:rsidRDefault="00BD4E85" w:rsidP="0009080E">
          <w:pPr>
            <w:pStyle w:val="Zhlav"/>
            <w:jc w:val="right"/>
          </w:pPr>
        </w:p>
      </w:tc>
    </w:tr>
  </w:tbl>
  <w:p w14:paraId="6EBDEA26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C6F5F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4D5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EBDE9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68F4009C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14:paraId="68F4009D" w14:textId="77777777"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14:paraId="68F4009E" w14:textId="77777777"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14:paraId="68F4009F" w14:textId="77777777"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14:paraId="68F400A0" w14:textId="77777777"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14:paraId="68F400A1" w14:textId="77777777"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14:paraId="68F400A2" w14:textId="77777777"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14:paraId="68F400A3" w14:textId="77777777"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14:paraId="68F400A4" w14:textId="77777777"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14:paraId="68F400A5" w14:textId="77777777"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F4009C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941EF2-16E5-4CCF-B4BE-53FF45394F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DC59AA-D2D7-42BB-96C0-6D24700144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43A1D1-4D6F-432D-BC34-67BB5A90A84A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6183595-033F-400E-97A8-07327763F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2018-03-26T11:24:00Z</cp:lastPrinted>
  <dcterms:created xsi:type="dcterms:W3CDTF">2019-10-10T10:21:00Z</dcterms:created>
  <dcterms:modified xsi:type="dcterms:W3CDTF">2020-01-09T06:18:00Z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