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52" w:rsidRDefault="00C43B52" w:rsidP="00B34ECD">
      <w:pPr>
        <w:pStyle w:val="TPinformantext"/>
        <w:numPr>
          <w:ilvl w:val="0"/>
          <w:numId w:val="0"/>
        </w:numPr>
        <w:ind w:left="1021" w:hanging="341"/>
      </w:pPr>
    </w:p>
    <w:p w:rsidR="00DB3714" w:rsidRPr="003B5BED" w:rsidRDefault="00DB3714" w:rsidP="008149B7">
      <w:pPr>
        <w:pStyle w:val="TPTitul2"/>
      </w:pPr>
    </w:p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140DE" w:rsidRPr="00B53CD5" w:rsidRDefault="00C140DE" w:rsidP="008149B7">
      <w:pPr>
        <w:pStyle w:val="TPTitul2"/>
      </w:pP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Pr="00EE1897" w:rsidRDefault="00740D65" w:rsidP="008149B7">
      <w:pPr>
        <w:pStyle w:val="TPTitul1"/>
        <w:rPr>
          <w:caps/>
        </w:rPr>
      </w:pP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C43B52" w:rsidRDefault="009E4AF6" w:rsidP="008149B7">
      <w:pPr>
        <w:pStyle w:val="TPTitul2"/>
      </w:pPr>
      <w:r>
        <w:t>„</w:t>
      </w:r>
      <w:r w:rsidR="0042068B" w:rsidRPr="0042068B">
        <w:t>Zvýšení stability skalních masívů v km 333,500 – 335,340 v úseku Řečany nad Labem – Záboří nad Labem, 1. kolej</w:t>
      </w:r>
      <w:r>
        <w:t>“</w:t>
      </w:r>
    </w:p>
    <w:p w:rsidR="00BC400B" w:rsidRDefault="00BC400B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6F03B0">
        <w:t>Datum vydání:</w:t>
      </w:r>
      <w:r w:rsidR="002D5951" w:rsidRPr="006F03B0">
        <w:t xml:space="preserve"> </w:t>
      </w:r>
      <w:r w:rsidR="002D5951" w:rsidRPr="006F03B0">
        <w:tab/>
      </w:r>
      <w:r w:rsidR="00BE4CA4">
        <w:t>28</w:t>
      </w:r>
      <w:r w:rsidR="009D6031">
        <w:t>. 1</w:t>
      </w:r>
      <w:r w:rsidR="001D62C7">
        <w:t>1</w:t>
      </w:r>
      <w:r w:rsidRPr="006F03B0">
        <w:t>. 201</w:t>
      </w:r>
      <w:r w:rsidR="002F55B9" w:rsidRPr="006F03B0">
        <w:t>9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9"/>
          <w:footerReference w:type="default" r:id="rId10"/>
          <w:headerReference w:type="first" r:id="rId11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</w:p>
    <w:p w:rsidR="00AF2CBB" w:rsidRDefault="00AF2CBB" w:rsidP="00E660C3">
      <w:pPr>
        <w:spacing w:after="0" w:line="240" w:lineRule="auto"/>
        <w:rPr>
          <w:b/>
          <w:i/>
          <w:color w:val="0070C0"/>
        </w:rPr>
      </w:pPr>
    </w:p>
    <w:p w:rsidR="00C11439" w:rsidRPr="00842F57" w:rsidRDefault="00405732" w:rsidP="0053797B">
      <w:pPr>
        <w:pStyle w:val="TPNADPIS-1neslovn"/>
        <w:outlineLvl w:val="9"/>
      </w:pPr>
      <w:r w:rsidRPr="00320658">
        <w:t>Obsah</w:t>
      </w:r>
    </w:p>
    <w:p w:rsidR="00655BEB" w:rsidRPr="00655BEB" w:rsidRDefault="00655BEB" w:rsidP="00B74431">
      <w:pPr>
        <w:pStyle w:val="TPText-0neslovan"/>
      </w:pPr>
    </w:p>
    <w:bookmarkStart w:id="0" w:name="_GoBack"/>
    <w:bookmarkEnd w:id="0"/>
    <w:p w:rsidR="00525F2E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25920765" w:history="1">
        <w:r w:rsidR="00525F2E" w:rsidRPr="008711BE">
          <w:rPr>
            <w:rStyle w:val="Hypertextovodkaz"/>
            <w:noProof/>
          </w:rPr>
          <w:t>Seznam zkratek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_Toc25920765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2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525F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66" w:history="1">
        <w:r w:rsidRPr="008711BE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8711BE">
          <w:rPr>
            <w:rStyle w:val="Hypertextovodkaz"/>
            <w:noProof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5F2E" w:rsidRDefault="00525F2E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7" w:history="1">
        <w:r w:rsidRPr="008711BE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711BE">
          <w:rPr>
            <w:rStyle w:val="Hypertextovodkaz"/>
            <w:noProof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5F2E" w:rsidRDefault="00525F2E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8" w:history="1">
        <w:r w:rsidRPr="008711BE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711BE">
          <w:rPr>
            <w:rStyle w:val="Hypertextovodkaz"/>
            <w:noProof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5F2E" w:rsidRDefault="00525F2E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9" w:history="1">
        <w:r w:rsidRPr="008711BE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8711BE">
          <w:rPr>
            <w:rStyle w:val="Hypertextovodkaz"/>
            <w:noProof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5F2E" w:rsidRDefault="00525F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0" w:history="1">
        <w:r w:rsidRPr="008711BE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8711BE">
          <w:rPr>
            <w:rStyle w:val="Hypertextovodkaz"/>
            <w:noProof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5F2E" w:rsidRDefault="00525F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1" w:history="1">
        <w:r w:rsidRPr="008711BE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8711BE">
          <w:rPr>
            <w:rStyle w:val="Hypertextovodkaz"/>
            <w:noProof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25F2E" w:rsidRDefault="00525F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2" w:history="1">
        <w:r w:rsidRPr="008711BE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8711BE">
          <w:rPr>
            <w:rStyle w:val="Hypertextovodkaz"/>
            <w:noProof/>
          </w:rPr>
          <w:t>SROVNATELNÉ VÝROBKY, alternativy materiálů a 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1" w:name="_Toc505002039"/>
      <w:bookmarkStart w:id="2" w:name="_Toc25920765"/>
      <w:r>
        <w:t>Seznam zkratek</w:t>
      </w:r>
      <w:bookmarkEnd w:id="1"/>
      <w:bookmarkEnd w:id="2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53797B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53797B" w:rsidRDefault="0053797B" w:rsidP="00715F7D">
            <w:pPr>
              <w:pStyle w:val="TPSeznamzkratek"/>
            </w:pPr>
          </w:p>
        </w:tc>
      </w:tr>
      <w:tr w:rsidR="0023364F" w:rsidTr="009C682E">
        <w:trPr>
          <w:jc w:val="center"/>
        </w:trPr>
        <w:tc>
          <w:tcPr>
            <w:tcW w:w="1354" w:type="dxa"/>
            <w:vAlign w:val="bottom"/>
          </w:tcPr>
          <w:p w:rsidR="0023364F" w:rsidRDefault="0023364F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23364F" w:rsidRDefault="0023364F" w:rsidP="00715F7D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2B5636" w:rsidRDefault="005F0D14" w:rsidP="00DC166C">
      <w:pPr>
        <w:pStyle w:val="TPNADPIS-1slovan"/>
      </w:pPr>
      <w:bookmarkStart w:id="3" w:name="_Toc412123266"/>
      <w:bookmarkStart w:id="4" w:name="_Toc412120515"/>
      <w:bookmarkStart w:id="5" w:name="_Toc412120570"/>
      <w:bookmarkStart w:id="6" w:name="_Toc412120620"/>
      <w:bookmarkStart w:id="7" w:name="_Toc412120669"/>
      <w:bookmarkStart w:id="8" w:name="_Toc412120718"/>
      <w:bookmarkStart w:id="9" w:name="_Toc412120764"/>
      <w:bookmarkStart w:id="10" w:name="_Toc412120813"/>
      <w:bookmarkStart w:id="11" w:name="_Toc412120868"/>
      <w:bookmarkStart w:id="12" w:name="_Toc412120920"/>
      <w:bookmarkStart w:id="13" w:name="_Toc412121179"/>
      <w:bookmarkStart w:id="14" w:name="_Toc412123267"/>
      <w:bookmarkStart w:id="15" w:name="_Toc412120516"/>
      <w:bookmarkStart w:id="16" w:name="_Toc412120571"/>
      <w:bookmarkStart w:id="17" w:name="_Toc412120621"/>
      <w:bookmarkStart w:id="18" w:name="_Toc412120670"/>
      <w:bookmarkStart w:id="19" w:name="_Toc412120719"/>
      <w:bookmarkStart w:id="20" w:name="_Toc412120765"/>
      <w:bookmarkStart w:id="21" w:name="_Toc412120814"/>
      <w:bookmarkStart w:id="22" w:name="_Toc412120869"/>
      <w:bookmarkStart w:id="23" w:name="_Toc412120921"/>
      <w:bookmarkStart w:id="24" w:name="_Toc412121180"/>
      <w:bookmarkStart w:id="25" w:name="_Toc412123268"/>
      <w:bookmarkStart w:id="26" w:name="_Toc412120517"/>
      <w:bookmarkStart w:id="27" w:name="_Toc412120572"/>
      <w:bookmarkStart w:id="28" w:name="_Toc412120622"/>
      <w:bookmarkStart w:id="29" w:name="_Toc412120671"/>
      <w:bookmarkStart w:id="30" w:name="_Toc412120720"/>
      <w:bookmarkStart w:id="31" w:name="_Toc412120766"/>
      <w:bookmarkStart w:id="32" w:name="_Toc412120815"/>
      <w:bookmarkStart w:id="33" w:name="_Toc412120870"/>
      <w:bookmarkStart w:id="34" w:name="_Toc412120922"/>
      <w:bookmarkStart w:id="35" w:name="_Toc412121181"/>
      <w:bookmarkStart w:id="36" w:name="_Toc412123269"/>
      <w:bookmarkStart w:id="37" w:name="_Toc39742984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br w:type="page"/>
      </w:r>
      <w:bookmarkStart w:id="38" w:name="_Toc389559699"/>
      <w:bookmarkStart w:id="39" w:name="_Toc397429847"/>
      <w:bookmarkStart w:id="40" w:name="_Toc409426314"/>
      <w:bookmarkStart w:id="41" w:name="_Toc25920766"/>
      <w:bookmarkEnd w:id="37"/>
      <w:r w:rsidR="003A1705">
        <w:lastRenderedPageBreak/>
        <w:t>POjmy a definice</w:t>
      </w:r>
      <w:bookmarkEnd w:id="41"/>
    </w:p>
    <w:p w:rsidR="003A1705" w:rsidRPr="00C1148E" w:rsidRDefault="003A1705" w:rsidP="003A1705">
      <w:pPr>
        <w:pStyle w:val="TPText-1slovan"/>
        <w:rPr>
          <w:lang w:eastAsia="cs-CZ"/>
        </w:rPr>
      </w:pPr>
      <w:r w:rsidRPr="00C1148E">
        <w:rPr>
          <w:lang w:eastAsia="cs-CZ"/>
        </w:rPr>
        <w:t>Není-li v tomto dokumentu výslovně uvedeno jinak, mají použité definice v </w:t>
      </w:r>
      <w:r>
        <w:rPr>
          <w:lang w:eastAsia="cs-CZ"/>
        </w:rPr>
        <w:t>K</w:t>
      </w:r>
      <w:r w:rsidRPr="00C1148E">
        <w:rPr>
          <w:lang w:eastAsia="cs-CZ"/>
        </w:rPr>
        <w:t xml:space="preserve">omentáři </w:t>
      </w:r>
      <w:r>
        <w:rPr>
          <w:lang w:eastAsia="cs-CZ"/>
        </w:rPr>
        <w:t>k soupisu prací a </w:t>
      </w:r>
      <w:r w:rsidRPr="00C1148E">
        <w:rPr>
          <w:lang w:eastAsia="cs-CZ"/>
        </w:rPr>
        <w:t>v </w:t>
      </w:r>
      <w:r>
        <w:rPr>
          <w:lang w:eastAsia="cs-CZ"/>
        </w:rPr>
        <w:t>S</w:t>
      </w:r>
      <w:r w:rsidRPr="00C1148E">
        <w:rPr>
          <w:lang w:eastAsia="cs-CZ"/>
        </w:rPr>
        <w:t xml:space="preserve">oupisech prací význam definovaný ve Všeobecných technických podmínkách, případně ve Zvláštních technických podmínkách a </w:t>
      </w:r>
      <w:r w:rsidR="009B4910">
        <w:rPr>
          <w:lang w:eastAsia="cs-CZ"/>
        </w:rPr>
        <w:t>p</w:t>
      </w:r>
      <w:r w:rsidRPr="00C1148E">
        <w:rPr>
          <w:lang w:eastAsia="cs-CZ"/>
        </w:rPr>
        <w:t>rojektové dokumentaci, která je součástí zadávací dokumentace.</w:t>
      </w:r>
    </w:p>
    <w:p w:rsidR="002168C3" w:rsidRPr="002168C3" w:rsidRDefault="003A1705" w:rsidP="002168C3">
      <w:pPr>
        <w:pStyle w:val="TPNadpis-2slovan"/>
      </w:pPr>
      <w:bookmarkStart w:id="42" w:name="_Toc25920767"/>
      <w:r w:rsidRPr="003A1705">
        <w:t>Soupis prací</w:t>
      </w:r>
      <w:bookmarkEnd w:id="42"/>
      <w:r w:rsidRPr="003A1705">
        <w:t xml:space="preserve"> </w:t>
      </w:r>
    </w:p>
    <w:p w:rsidR="003A1705" w:rsidRDefault="002168C3" w:rsidP="003A1705">
      <w:pPr>
        <w:pStyle w:val="TPText-1slovan"/>
      </w:pPr>
      <w:r w:rsidRPr="00D927EF">
        <w:t>Soupis prací</w:t>
      </w:r>
      <w:r>
        <w:rPr>
          <w:b/>
        </w:rPr>
        <w:t xml:space="preserve"> </w:t>
      </w:r>
      <w:r w:rsidR="003A1705" w:rsidRPr="00461D48">
        <w:t xml:space="preserve">je součást zadávací dokumentace na </w:t>
      </w:r>
      <w:r w:rsidR="003A1705">
        <w:t xml:space="preserve">zhotovení </w:t>
      </w:r>
      <w:r w:rsidR="003A1705" w:rsidRPr="00461D48">
        <w:t>stavb</w:t>
      </w:r>
      <w:r w:rsidR="003A1705">
        <w:t>y</w:t>
      </w:r>
      <w:r w:rsidR="003A1705" w:rsidRPr="00461D48">
        <w:t>. Obsahuje položky s popisem prací a</w:t>
      </w:r>
      <w:r w:rsidR="003A1705">
        <w:t> </w:t>
      </w:r>
      <w:r w:rsidR="003A1705" w:rsidRPr="00461D48">
        <w:t xml:space="preserve">materiálů v členění </w:t>
      </w:r>
      <w:r w:rsidR="00DF0E9F">
        <w:t xml:space="preserve">do </w:t>
      </w:r>
      <w:r w:rsidR="003A1705" w:rsidRPr="00461D48">
        <w:t>SO a položky s popisem dalších činností (dokumentace skutečného provedení, realizační dokumentace u vybraných objektů, prohlášení o shodě s prvky interoperability, apod.), které jsou součástí dodávky zhotovitele</w:t>
      </w:r>
      <w:r w:rsidR="003A1705" w:rsidRPr="00DF4ADF">
        <w:t>. Tyto další činnosti jsou soustředěny do soupisu prací všeobecných položek v SO 98-98 Všeobecný objekt.</w:t>
      </w:r>
    </w:p>
    <w:p w:rsidR="002168C3" w:rsidRPr="002168C3" w:rsidRDefault="002168C3" w:rsidP="002168C3">
      <w:pPr>
        <w:pStyle w:val="TPNadpis-2slovan"/>
      </w:pPr>
      <w:bookmarkStart w:id="43" w:name="_Toc25920768"/>
      <w:r>
        <w:t>Cenová soustava</w:t>
      </w:r>
      <w:bookmarkEnd w:id="43"/>
    </w:p>
    <w:p w:rsidR="003A1705" w:rsidRDefault="003A1705" w:rsidP="003A1705">
      <w:pPr>
        <w:pStyle w:val="TPText-1slovan"/>
      </w:pPr>
      <w:r w:rsidRPr="00D927EF">
        <w:t>Cenová soustava</w:t>
      </w:r>
      <w:r w:rsidRPr="00745C68">
        <w:t xml:space="preserve"> je ucelený systém informací, metodických návodů a postupů pro stanovení ceny stavebního díla</w:t>
      </w:r>
      <w:r>
        <w:t xml:space="preserve"> ve smyslu vyhlášky č. </w:t>
      </w:r>
      <w:r w:rsidRPr="00745C68">
        <w:t>169/2016 Sb., o stanovení rozsahu dokumentace veřejné zakázky na stavební práce a soupisu stavebních prací, dodávek a služeb s výkazem výměr, v</w:t>
      </w:r>
      <w:r w:rsidR="00030CB6">
        <w:t xml:space="preserve"> platném </w:t>
      </w:r>
      <w:r w:rsidRPr="00745C68">
        <w:t>znění.</w:t>
      </w:r>
      <w:r>
        <w:t xml:space="preserve"> Prioritně je pro stavbu použitá cenová soustava - </w:t>
      </w:r>
      <w:r w:rsidRPr="00745C68">
        <w:t xml:space="preserve"> </w:t>
      </w:r>
      <w:r>
        <w:t>O</w:t>
      </w:r>
      <w:r w:rsidRPr="00B66227">
        <w:t>borov</w:t>
      </w:r>
      <w:r>
        <w:t>ý</w:t>
      </w:r>
      <w:r w:rsidRPr="00B66227">
        <w:t xml:space="preserve"> třídník stavebních </w:t>
      </w:r>
      <w:r w:rsidRPr="00A8733D">
        <w:t>konstrukcí a prací (dále jen OTSKP)</w:t>
      </w:r>
      <w:r w:rsidR="00F62BB6">
        <w:t>, před aktualizací 04/2018</w:t>
      </w:r>
      <w:r w:rsidRPr="00A8733D">
        <w:t xml:space="preserve"> v rozčlenění na OTSKP-ŽS pro železniční stavby a OTSKP-SPK pro pozemní komunikace.</w:t>
      </w:r>
      <w:r w:rsidR="002168C3" w:rsidRPr="00A8733D">
        <w:t xml:space="preserve"> Správcem a </w:t>
      </w:r>
      <w:r w:rsidRPr="00A8733D">
        <w:t xml:space="preserve">provozovatelem cenové soustavy OTSKP je Státní fond dopravní infrastruktury </w:t>
      </w:r>
      <w:r w:rsidR="002168C3" w:rsidRPr="00A8733D">
        <w:t xml:space="preserve">(viz </w:t>
      </w:r>
      <w:hyperlink r:id="rId12" w:history="1">
        <w:r w:rsidRPr="00A8733D">
          <w:rPr>
            <w:rStyle w:val="Hypertextovodkaz"/>
            <w:color w:val="auto"/>
            <w:u w:val="none"/>
          </w:rPr>
          <w:t>www.sfdi.cz</w:t>
        </w:r>
      </w:hyperlink>
      <w:r w:rsidR="002168C3" w:rsidRPr="00A8733D">
        <w:t>)</w:t>
      </w:r>
      <w:r w:rsidRPr="00A8733D">
        <w:t xml:space="preserve">. </w:t>
      </w:r>
      <w:r w:rsidR="002168C3" w:rsidRPr="00A8733D">
        <w:t>V </w:t>
      </w:r>
      <w:r w:rsidRPr="00A8733D">
        <w:t>případech, kdy s ohledem na charakter činnosti nebylo možné použít cenovou soustavu OTSKP, byla použita jiná volně dostupná cenová soustava, ke které je zajištěný neomezený dálkový přístup</w:t>
      </w:r>
      <w:r>
        <w:t>. O</w:t>
      </w:r>
      <w:r w:rsidRPr="00DF4ADF">
        <w:t>značení</w:t>
      </w:r>
      <w:r>
        <w:t xml:space="preserve"> konkrétní cenové soustavy, v případě, že byla použita, je uvedeno v položkách </w:t>
      </w:r>
      <w:r w:rsidR="00030CB6">
        <w:t>S</w:t>
      </w:r>
      <w:r w:rsidR="00DF0E9F">
        <w:t>oupisu prací SO</w:t>
      </w:r>
      <w:r>
        <w:t>.</w:t>
      </w:r>
    </w:p>
    <w:p w:rsidR="002168C3" w:rsidRDefault="002168C3" w:rsidP="002168C3">
      <w:pPr>
        <w:pStyle w:val="TPNadpis-2slovan"/>
      </w:pPr>
      <w:bookmarkStart w:id="44" w:name="_Toc25920769"/>
      <w:r>
        <w:t>Měrné jednotky</w:t>
      </w:r>
      <w:bookmarkEnd w:id="44"/>
    </w:p>
    <w:p w:rsidR="002168C3" w:rsidRDefault="002168C3" w:rsidP="002168C3">
      <w:pPr>
        <w:pStyle w:val="TPText-1slovan"/>
      </w:pPr>
      <w:r w:rsidRPr="00556B6D">
        <w:t>Měrné jednotky</w:t>
      </w:r>
      <w:r>
        <w:t xml:space="preserve"> </w:t>
      </w:r>
      <w:r w:rsidRPr="00556B6D">
        <w:t>použité v</w:t>
      </w:r>
      <w:r>
        <w:t xml:space="preserve"> S</w:t>
      </w:r>
      <w:r w:rsidRPr="00556B6D">
        <w:t>oupis</w:t>
      </w:r>
      <w:r>
        <w:t>u</w:t>
      </w:r>
      <w:r w:rsidRPr="00556B6D">
        <w:t xml:space="preserve"> prací odpovídají položkám cenové soustavy, ve které jsou zpracované. Zkratky měrných jednotek uvedené v </w:t>
      </w:r>
      <w:r w:rsidR="00030CB6">
        <w:t>S</w:t>
      </w:r>
      <w:r w:rsidRPr="00556B6D">
        <w:t>oupis</w:t>
      </w:r>
      <w:r w:rsidR="00030CB6">
        <w:t>u</w:t>
      </w:r>
      <w:r w:rsidRPr="00556B6D">
        <w:t xml:space="preserve"> prací vychází ze všeobecného označení dle ČSN 97 1009 Výměna dat – Kódy měřicích jednotek používaných v mezinárodním obchodě</w:t>
      </w:r>
      <w:r>
        <w:t xml:space="preserve"> a </w:t>
      </w:r>
      <w:r w:rsidRPr="00F538AE">
        <w:t>ČSN ISO 1000 (011301)</w:t>
      </w:r>
      <w:r>
        <w:t xml:space="preserve"> –</w:t>
      </w:r>
      <w:r w:rsidRPr="00F538AE">
        <w:t xml:space="preserve"> Jednotky SI a doporučení pro užívání jejich násobků a pro užívání některých dalších jednotek</w:t>
      </w:r>
      <w:r>
        <w:t>.</w:t>
      </w:r>
    </w:p>
    <w:p w:rsidR="002168C3" w:rsidRDefault="002168C3" w:rsidP="002168C3">
      <w:pPr>
        <w:pStyle w:val="TPNADPIS-1slovan"/>
      </w:pPr>
      <w:bookmarkStart w:id="45" w:name="_Toc25920770"/>
      <w:r>
        <w:t>ZÁKLADNÍ PRAVIDLA PRO OCEŇOVÁNÍ SOUPISU PRACÍ</w:t>
      </w:r>
      <w:bookmarkEnd w:id="45"/>
    </w:p>
    <w:p w:rsidR="002168C3" w:rsidRDefault="002168C3" w:rsidP="002168C3">
      <w:pPr>
        <w:pStyle w:val="TPText-1slovan"/>
      </w:pPr>
      <w:r>
        <w:t>Soupis prací stanoví podrobný popis a množství všech předpokládaných stavebních prací, dodávek nebo služeb, které jsou předmětem veřejné zakázky na stavební práce v členění na stavební objekty a provozní soubory dle projektové dokumentace, která je součástí zadávací dokumentace.</w:t>
      </w:r>
    </w:p>
    <w:p w:rsidR="002168C3" w:rsidRDefault="002168C3" w:rsidP="002168C3">
      <w:pPr>
        <w:pStyle w:val="TPText-1slovan"/>
      </w:pPr>
      <w:r>
        <w:t>Položky soupisu prací obsahují</w:t>
      </w:r>
      <w:r w:rsidR="00650D6B">
        <w:t xml:space="preserve"> pole</w:t>
      </w:r>
      <w:r>
        <w:t>:</w:t>
      </w:r>
    </w:p>
    <w:p w:rsidR="002168C3" w:rsidRDefault="00EC3587" w:rsidP="002168C3">
      <w:pPr>
        <w:pStyle w:val="TPText-1-odrka"/>
      </w:pPr>
      <w:r w:rsidRPr="00030CB6">
        <w:rPr>
          <w:b/>
        </w:rPr>
        <w:t>P</w:t>
      </w:r>
      <w:r w:rsidR="002168C3" w:rsidRPr="00030CB6">
        <w:rPr>
          <w:b/>
        </w:rPr>
        <w:t>ořadové číslo položky</w:t>
      </w:r>
      <w:r w:rsidR="002168C3">
        <w:t>,</w:t>
      </w:r>
    </w:p>
    <w:p w:rsidR="00EC3587" w:rsidRDefault="00EC3587" w:rsidP="002168C3">
      <w:pPr>
        <w:pStyle w:val="TPText-1-odrka"/>
      </w:pPr>
      <w:r w:rsidRPr="00030CB6">
        <w:rPr>
          <w:b/>
        </w:rPr>
        <w:t>Kód položky</w:t>
      </w:r>
      <w:r>
        <w:t xml:space="preserve"> - třídící kód položky dle použité cenové soustavy, pokud je použita,</w:t>
      </w:r>
    </w:p>
    <w:p w:rsidR="00EC3587" w:rsidRDefault="00EC3587" w:rsidP="002168C3">
      <w:pPr>
        <w:pStyle w:val="TPText-1-odrka"/>
      </w:pPr>
      <w:r w:rsidRPr="00030CB6">
        <w:rPr>
          <w:b/>
        </w:rPr>
        <w:t>Variant</w:t>
      </w:r>
      <w:r w:rsidR="00650D6B">
        <w:rPr>
          <w:b/>
        </w:rPr>
        <w:t>a</w:t>
      </w:r>
      <w:r>
        <w:t xml:space="preserve"> - použije se pro rozlišení v případě, že je v Dílu použit stejný kód položky,</w:t>
      </w:r>
    </w:p>
    <w:p w:rsidR="002168C3" w:rsidRDefault="00EC3587" w:rsidP="002168C3">
      <w:pPr>
        <w:pStyle w:val="TPText-1-odrka"/>
      </w:pPr>
      <w:r w:rsidRPr="00030CB6">
        <w:rPr>
          <w:b/>
        </w:rPr>
        <w:t>C</w:t>
      </w:r>
      <w:r w:rsidR="002168C3" w:rsidRPr="00030CB6">
        <w:rPr>
          <w:b/>
        </w:rPr>
        <w:t>enov</w:t>
      </w:r>
      <w:r w:rsidR="00650D6B">
        <w:rPr>
          <w:b/>
        </w:rPr>
        <w:t>á</w:t>
      </w:r>
      <w:r w:rsidR="009B4910" w:rsidRPr="00030CB6">
        <w:rPr>
          <w:b/>
        </w:rPr>
        <w:t xml:space="preserve"> </w:t>
      </w:r>
      <w:r w:rsidR="002168C3" w:rsidRPr="00030CB6">
        <w:rPr>
          <w:b/>
        </w:rPr>
        <w:t>soustav</w:t>
      </w:r>
      <w:r w:rsidR="00650D6B">
        <w:rPr>
          <w:b/>
        </w:rPr>
        <w:t xml:space="preserve">a – </w:t>
      </w:r>
      <w:r w:rsidR="00650D6B">
        <w:t xml:space="preserve">typ cenové soustavy (označení dle správce cenové soustavy), </w:t>
      </w:r>
      <w:r w:rsidR="002168C3">
        <w:t>pokud pro činnost není v použité cenové soustavě odpovídající položka, je pro danou činnost vytvořen</w:t>
      </w:r>
      <w:r>
        <w:t>a</w:t>
      </w:r>
      <w:r w:rsidR="002168C3">
        <w:t xml:space="preserve"> nová samostatná položk</w:t>
      </w:r>
      <w:r>
        <w:t>a</w:t>
      </w:r>
      <w:r w:rsidR="002168C3">
        <w:t xml:space="preserve"> </w:t>
      </w:r>
      <w:r>
        <w:t xml:space="preserve">tzv. </w:t>
      </w:r>
      <w:r w:rsidR="002168C3">
        <w:t>R-položka</w:t>
      </w:r>
      <w:r w:rsidR="00650D6B">
        <w:t xml:space="preserve"> a v označení cenové soustavy je uvedeno</w:t>
      </w:r>
      <w:r w:rsidR="002609FD">
        <w:t>:</w:t>
      </w:r>
      <w:r w:rsidR="00650D6B">
        <w:t xml:space="preserve"> R-položka</w:t>
      </w:r>
      <w:r>
        <w:t>)</w:t>
      </w:r>
      <w:r w:rsidR="002168C3">
        <w:t>,</w:t>
      </w:r>
    </w:p>
    <w:p w:rsidR="002168C3" w:rsidRDefault="00EC3587" w:rsidP="002168C3">
      <w:pPr>
        <w:pStyle w:val="TPText-1-odrka"/>
      </w:pPr>
      <w:r w:rsidRPr="00030CB6">
        <w:rPr>
          <w:b/>
        </w:rPr>
        <w:t>N</w:t>
      </w:r>
      <w:r w:rsidR="002168C3" w:rsidRPr="00030CB6">
        <w:rPr>
          <w:b/>
        </w:rPr>
        <w:t>ázev položky</w:t>
      </w:r>
      <w:r w:rsidR="002168C3">
        <w:t xml:space="preserve"> </w:t>
      </w:r>
      <w:r w:rsidR="002609FD">
        <w:t xml:space="preserve">- </w:t>
      </w:r>
      <w:r w:rsidR="002168C3">
        <w:t>dle použité cenové soustavy, nebo vlastní název v případě položky mimo cenovou soustavu,</w:t>
      </w:r>
    </w:p>
    <w:p w:rsidR="002168C3" w:rsidRDefault="00EC3587" w:rsidP="00030CB6">
      <w:pPr>
        <w:pStyle w:val="TPTExt-3-odrka"/>
      </w:pPr>
      <w:r w:rsidRPr="00030CB6">
        <w:rPr>
          <w:b/>
        </w:rPr>
        <w:t>Popis položky</w:t>
      </w:r>
      <w:r>
        <w:t xml:space="preserve"> - </w:t>
      </w:r>
      <w:r w:rsidR="002168C3">
        <w:t>doplňující název položky upřesňující popis dané položky, v případě, že název položky je potřebné upřesnit,</w:t>
      </w:r>
    </w:p>
    <w:p w:rsidR="00EC3587" w:rsidRDefault="00EC3587" w:rsidP="00030CB6">
      <w:pPr>
        <w:pStyle w:val="TPTExt-3-odrka"/>
      </w:pPr>
      <w:r w:rsidRPr="00030CB6">
        <w:rPr>
          <w:b/>
        </w:rPr>
        <w:t>Výkaz výměr</w:t>
      </w:r>
      <w:r>
        <w:t xml:space="preserve"> </w:t>
      </w:r>
      <w:r w:rsidR="002609FD">
        <w:t xml:space="preserve">- </w:t>
      </w:r>
      <w:r>
        <w:t>k uvedenému množství, s výjimkou případů, kdy není výpočet pro stanovení množství položky soupisu prací potřebný,</w:t>
      </w:r>
    </w:p>
    <w:p w:rsidR="009B4910" w:rsidRDefault="009B4910" w:rsidP="00030CB6">
      <w:pPr>
        <w:pStyle w:val="TPTExt-3-odrka"/>
      </w:pPr>
      <w:r w:rsidRPr="00030CB6">
        <w:rPr>
          <w:b/>
        </w:rPr>
        <w:t>Technick</w:t>
      </w:r>
      <w:r w:rsidR="00650D6B">
        <w:rPr>
          <w:b/>
        </w:rPr>
        <w:t>á</w:t>
      </w:r>
      <w:r w:rsidRPr="00030CB6">
        <w:rPr>
          <w:b/>
        </w:rPr>
        <w:t xml:space="preserve"> specifikac</w:t>
      </w:r>
      <w:r w:rsidR="00650D6B">
        <w:rPr>
          <w:b/>
        </w:rPr>
        <w:t>e</w:t>
      </w:r>
      <w:r w:rsidRPr="00030CB6">
        <w:rPr>
          <w:b/>
        </w:rPr>
        <w:t xml:space="preserve"> položky</w:t>
      </w:r>
      <w:r>
        <w:t xml:space="preserve"> </w:t>
      </w:r>
      <w:r w:rsidR="002609FD">
        <w:t xml:space="preserve">- </w:t>
      </w:r>
      <w:r>
        <w:t>zahrnuj</w:t>
      </w:r>
      <w:r w:rsidR="002609FD">
        <w:t>e</w:t>
      </w:r>
      <w:r>
        <w:t xml:space="preserve">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 jiné dokumenty a technické a cenové podmínky, za podmínek dodržení požadavků vyhlášky č.169/2016 Sb., nebo specifikaci odkazem na cenovou soustavu, pokud je použita</w:t>
      </w:r>
    </w:p>
    <w:p w:rsidR="002168C3" w:rsidRDefault="009B4910" w:rsidP="002168C3">
      <w:pPr>
        <w:pStyle w:val="TPText-1-odrka"/>
      </w:pPr>
      <w:r w:rsidRPr="00030CB6">
        <w:rPr>
          <w:b/>
        </w:rPr>
        <w:lastRenderedPageBreak/>
        <w:t>M</w:t>
      </w:r>
      <w:r w:rsidR="002168C3" w:rsidRPr="00030CB6">
        <w:rPr>
          <w:b/>
        </w:rPr>
        <w:t>ěrn</w:t>
      </w:r>
      <w:r w:rsidR="00650D6B">
        <w:rPr>
          <w:b/>
        </w:rPr>
        <w:t>á</w:t>
      </w:r>
      <w:r w:rsidR="002168C3" w:rsidRPr="00030CB6">
        <w:rPr>
          <w:b/>
        </w:rPr>
        <w:t xml:space="preserve"> jednotk</w:t>
      </w:r>
      <w:r w:rsidR="00650D6B">
        <w:rPr>
          <w:b/>
        </w:rPr>
        <w:t>a</w:t>
      </w:r>
      <w:r w:rsidR="002168C3">
        <w:t>,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nožství</w:t>
      </w:r>
      <w:r w:rsidR="002168C3">
        <w:t xml:space="preserve"> </w:t>
      </w:r>
      <w:r w:rsidR="002609FD">
        <w:t xml:space="preserve">- </w:t>
      </w:r>
      <w:r w:rsidR="002168C3">
        <w:t>v dané měrné jednotce,</w:t>
      </w:r>
    </w:p>
    <w:p w:rsidR="002168C3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Celkov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cen</w:t>
      </w:r>
      <w:r w:rsidR="00650D6B">
        <w:rPr>
          <w:b/>
        </w:rPr>
        <w:t>a</w:t>
      </w:r>
      <w:r>
        <w:t xml:space="preserve"> a </w:t>
      </w:r>
    </w:p>
    <w:p w:rsidR="002168C3" w:rsidRDefault="009B4910" w:rsidP="002168C3">
      <w:pPr>
        <w:pStyle w:val="TPText-1-odrka"/>
      </w:pPr>
      <w:r w:rsidRPr="00030CB6">
        <w:rPr>
          <w:b/>
        </w:rPr>
        <w:t>Cen</w:t>
      </w:r>
      <w:r w:rsidR="00650D6B">
        <w:rPr>
          <w:b/>
        </w:rPr>
        <w:t>a</w:t>
      </w:r>
      <w:r w:rsidRPr="00030CB6">
        <w:rPr>
          <w:b/>
        </w:rPr>
        <w:t xml:space="preserve"> celkem</w:t>
      </w:r>
      <w:r>
        <w:t>.</w:t>
      </w:r>
    </w:p>
    <w:p w:rsidR="002168C3" w:rsidRDefault="002168C3" w:rsidP="002168C3">
      <w:pPr>
        <w:pStyle w:val="TPText-1slovan"/>
      </w:pPr>
      <w:r>
        <w:t xml:space="preserve">Pokud není v projektové dokumentaci a </w:t>
      </w:r>
      <w:r w:rsidR="00531CB9">
        <w:t>S</w:t>
      </w:r>
      <w:r>
        <w:t xml:space="preserve">oupisech prací jednotlivých SO uvedeno jinak, jsou vedlejší náklady rozpuštěny v položkách </w:t>
      </w:r>
      <w:r w:rsidR="00531CB9">
        <w:t>S</w:t>
      </w:r>
      <w:r>
        <w:t xml:space="preserve">oupisu prací a samostatně se nevykazují. </w:t>
      </w:r>
      <w:r w:rsidR="002C3699">
        <w:t xml:space="preserve">Dodavatel </w:t>
      </w:r>
      <w:r>
        <w:t>tyto náklady musí zahrnou</w:t>
      </w:r>
      <w:r w:rsidR="001A7EB3">
        <w:t>t</w:t>
      </w:r>
      <w:r>
        <w:t xml:space="preserve"> do ceny díla. Tato zásada platí jednotně, tj. bez rozdílu použité cenové soustavy. Jedná se zejména o náklady na: </w:t>
      </w:r>
    </w:p>
    <w:p w:rsidR="002168C3" w:rsidRDefault="002168C3" w:rsidP="002168C3">
      <w:pPr>
        <w:pStyle w:val="TPText-1-odrka"/>
      </w:pPr>
      <w:r>
        <w:t>práce a související náklady (na vymezení staveniště, na oplocení, příjezdové a odvozové trasy, atd.)</w:t>
      </w:r>
      <w:r w:rsidR="009B4910">
        <w:t>;</w:t>
      </w:r>
    </w:p>
    <w:p w:rsidR="002168C3" w:rsidRDefault="002168C3" w:rsidP="002168C3">
      <w:pPr>
        <w:pStyle w:val="TPText-1-odrka"/>
      </w:pPr>
      <w:r>
        <w:t>dodávka materiálů nebo výrobků, dodání na staveniště, vykládání, skladování, převzetí materiálů a</w:t>
      </w:r>
      <w:r w:rsidR="009B4910">
        <w:t> </w:t>
      </w:r>
      <w:r>
        <w:t>zboží dodávaných jinými firmami a veškeré náklady s tím související včetně poplatků a cel</w:t>
      </w:r>
      <w:r w:rsidR="009B4910">
        <w:t>;</w:t>
      </w:r>
    </w:p>
    <w:p w:rsidR="002168C3" w:rsidRDefault="002168C3" w:rsidP="002168C3">
      <w:pPr>
        <w:pStyle w:val="TPText-1-odrka"/>
      </w:pPr>
      <w:r>
        <w:t>náklady na veškerá pojištění</w:t>
      </w:r>
      <w:r w:rsidR="009B4910">
        <w:t>;</w:t>
      </w:r>
    </w:p>
    <w:p w:rsidR="002168C3" w:rsidRDefault="002168C3" w:rsidP="002168C3">
      <w:pPr>
        <w:pStyle w:val="TPText-1-odrka"/>
      </w:pPr>
      <w:r>
        <w:t>umístění materiálů nebo výrobků do stanovené polohy včetně vytyčení, montáže a zajištění polohy</w:t>
      </w:r>
      <w:r w:rsidR="009B4910">
        <w:t>;</w:t>
      </w:r>
    </w:p>
    <w:p w:rsidR="002168C3" w:rsidRDefault="002168C3" w:rsidP="002168C3">
      <w:pPr>
        <w:pStyle w:val="TPText-1-odrka"/>
      </w:pPr>
      <w:r>
        <w:t>vnitrostaveništní „Přesun hmot“ a bez ohledu na použitou cenovou soustavu</w:t>
      </w:r>
      <w:r w:rsidR="009B4910">
        <w:t>;</w:t>
      </w:r>
    </w:p>
    <w:p w:rsidR="002168C3" w:rsidRDefault="002168C3" w:rsidP="002168C3">
      <w:pPr>
        <w:pStyle w:val="TPText-1-odrka"/>
      </w:pPr>
      <w:r>
        <w:t>vlivy související s potřebou postupného provádění díla nebo jeho částí, které jsou dané anebo vyplývají logicky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závazky, povinnosti, rizika a jakékoli náklady související s prováděním díla, které jsou dané anebo vyplývají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přirážky na vedení firmy a přiměřený zisk zhotovitele a všechny jeho režijní náklady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náklady související s likvidací odpadů včetně správních poplatků, pokud nejsou vyčleněny jako samostatná položka v </w:t>
      </w:r>
      <w:r w:rsidR="00531CB9">
        <w:t>S</w:t>
      </w:r>
      <w:r>
        <w:t>oupisech prací</w:t>
      </w:r>
      <w:r w:rsidR="00531CB9">
        <w:t xml:space="preserve"> jednotli</w:t>
      </w:r>
      <w:r w:rsidR="00DF0E9F">
        <w:t>vých SO</w:t>
      </w:r>
      <w:r>
        <w:t>, je nutné je zahrnout do položek, které tento odpad plodí</w:t>
      </w:r>
      <w:r w:rsidR="009B4910">
        <w:t>;</w:t>
      </w:r>
    </w:p>
    <w:p w:rsidR="002168C3" w:rsidRDefault="002168C3" w:rsidP="002168C3">
      <w:pPr>
        <w:pStyle w:val="TPText-1-odrka"/>
      </w:pPr>
      <w:r>
        <w:t>zkoušky, testy, vzorky požadované zadávací dokumentací a TKP včetně nákladů na jejich pořízení a</w:t>
      </w:r>
      <w:r w:rsidR="002609FD">
        <w:t> </w:t>
      </w:r>
      <w:r>
        <w:t>dopravu</w:t>
      </w:r>
      <w:r w:rsidR="009B4910">
        <w:t>;</w:t>
      </w:r>
    </w:p>
    <w:p w:rsidR="002168C3" w:rsidRDefault="002168C3" w:rsidP="002168C3">
      <w:pPr>
        <w:pStyle w:val="TPText-1-odrka"/>
      </w:pPr>
      <w:r>
        <w:t>dílenskou a výrobní dokumentaci nebo pracovních výkresů, které zhotovitel potřebuje k provedení díla</w:t>
      </w:r>
      <w:r w:rsidR="009B4910">
        <w:t>;</w:t>
      </w:r>
    </w:p>
    <w:p w:rsidR="002168C3" w:rsidRDefault="002168C3" w:rsidP="002168C3">
      <w:pPr>
        <w:pStyle w:val="TPText-1-odrka"/>
      </w:pPr>
      <w:r>
        <w:t>zřízen</w:t>
      </w:r>
      <w:r w:rsidR="001A7EB3">
        <w:t>í</w:t>
      </w:r>
      <w:r>
        <w:t>, provoz a likvidace zařízení staveniště, včetně nákladů na zajištění všech potřebných energií a</w:t>
      </w:r>
      <w:r w:rsidR="002609FD">
        <w:t> </w:t>
      </w:r>
      <w:r>
        <w:t>materiálů na jeho provozování</w:t>
      </w:r>
      <w:r w:rsidR="009B4910">
        <w:t>;</w:t>
      </w:r>
    </w:p>
    <w:p w:rsidR="002168C3" w:rsidRDefault="002168C3" w:rsidP="002168C3">
      <w:pPr>
        <w:pStyle w:val="TPText-1-odrka"/>
      </w:pPr>
      <w:r>
        <w:t>pronájem nemovitostí za účelem zřízení a provozování zařízení staveniště i vůči třetím stranám</w:t>
      </w:r>
      <w:r w:rsidR="009B4910">
        <w:t>;</w:t>
      </w:r>
    </w:p>
    <w:p w:rsidR="002168C3" w:rsidRDefault="002168C3" w:rsidP="002168C3">
      <w:pPr>
        <w:pStyle w:val="TPText-1-odrka"/>
      </w:pPr>
      <w:r>
        <w:t>práva a náklady na přístupové a odvozové cesty, použité pozemky, dočasné zábory včetně uvedení do původního stavu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ztížené podmínky výstavby, včetně dopravních opatření a značení vzniklých činností </w:t>
      </w:r>
      <w:r w:rsidR="002609FD">
        <w:t>Z</w:t>
      </w:r>
      <w:r>
        <w:t>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</w:t>
      </w:r>
      <w:r w:rsidR="009B4910">
        <w:t>.;</w:t>
      </w:r>
    </w:p>
    <w:p w:rsidR="002168C3" w:rsidRDefault="002168C3" w:rsidP="002168C3">
      <w:pPr>
        <w:pStyle w:val="TPText-1-odrka"/>
      </w:pPr>
      <w:r>
        <w:t>nezbytná provizoria, provizorní a přechodné stavy (a to včetně zajištění jejich kvalifikované obsluhy a řízení, ekologické likvidace), pokud nejsou vyčleněny jako samostatná položka, stavební díl, podobjekt</w:t>
      </w:r>
      <w:r w:rsidR="009B4910">
        <w:t>;</w:t>
      </w:r>
    </w:p>
    <w:p w:rsidR="00A90C74" w:rsidRDefault="00A90C74" w:rsidP="00A90C74">
      <w:pPr>
        <w:pStyle w:val="TPText-1-odrka"/>
      </w:pPr>
      <w:r>
        <w:t>zajištění plnění kvalitativních požadavků a dokladů o shodě s prvky interoperability;</w:t>
      </w:r>
    </w:p>
    <w:p w:rsidR="00A90C74" w:rsidRDefault="00A90C74" w:rsidP="00A90C74">
      <w:pPr>
        <w:pStyle w:val="TPText-1-odrka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A90C74" w:rsidRDefault="00A90C74" w:rsidP="00A90C74">
      <w:pPr>
        <w:pStyle w:val="TPText-1-odrka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EA1E75" w:rsidRDefault="00A90C74" w:rsidP="002C3699">
      <w:pPr>
        <w:pStyle w:val="TPText-1-odrka"/>
      </w:pPr>
      <w:r>
        <w:t>speciální technologie, vyplývající z postupů výstavby a omezených možností při provádění díla oproti běžným technologiím (např. sanační stroj)</w:t>
      </w:r>
      <w:r w:rsidR="00EA1E75">
        <w:t>,</w:t>
      </w:r>
    </w:p>
    <w:p w:rsidR="00A90C74" w:rsidRDefault="00A90C74" w:rsidP="00BC48DE">
      <w:pPr>
        <w:pStyle w:val="TPText-1neslovan"/>
      </w:pPr>
      <w:r w:rsidRPr="002C3699">
        <w:t>Každá</w:t>
      </w:r>
      <w:r w:rsidRPr="00A90C74">
        <w:t xml:space="preserve"> účastníkem vyplněná položka musí obsahovat veškeré technicky a logicky dovoditelné součásti předmětu plnění</w:t>
      </w:r>
      <w:r>
        <w:t>.</w:t>
      </w:r>
    </w:p>
    <w:p w:rsidR="00A90C74" w:rsidRDefault="00A90C74" w:rsidP="00BC48DE">
      <w:pPr>
        <w:pStyle w:val="TPText-1neslovan"/>
      </w:pPr>
      <w:r w:rsidRPr="00A90C74">
        <w:lastRenderedPageBreak/>
        <w:t xml:space="preserve">Pokud nejsou položky vyčleněny samostatně u jednotlivých SO zahrne </w:t>
      </w:r>
      <w:r w:rsidR="002C3699">
        <w:t>dodavatel</w:t>
      </w:r>
      <w:r w:rsidRPr="00A90C74">
        <w:t xml:space="preserve"> do ceny díla:</w:t>
      </w:r>
    </w:p>
    <w:p w:rsidR="002168C3" w:rsidRDefault="002168C3" w:rsidP="002168C3">
      <w:pPr>
        <w:pStyle w:val="TPText-1-odrka"/>
      </w:pPr>
      <w:r>
        <w:t xml:space="preserve">výkony prováděné organizačními jednotkami SŽDC jako součást dodávky díla pro </w:t>
      </w:r>
      <w:r w:rsidR="009B4910">
        <w:t>Z</w:t>
      </w:r>
      <w:r>
        <w:t>hotovitele (financované z rozpočtu stavby – nezadatelné výkony, dále např. dohled, účast na jednáních)</w:t>
      </w:r>
      <w:r w:rsidR="00A90C74">
        <w:t xml:space="preserve">, které </w:t>
      </w:r>
      <w:r>
        <w:t>jsou specifikovány ve Směrnici SŽDC č. 55 - Výkony v souvislosti s realizací plánu investiční výstavby železniční dopravní infrastruktury</w:t>
      </w:r>
      <w:r w:rsidR="00A90C74">
        <w:t>, v platném znění</w:t>
      </w:r>
      <w:r w:rsidR="009B4910">
        <w:t>;</w:t>
      </w:r>
    </w:p>
    <w:p w:rsidR="002168C3" w:rsidRDefault="002168C3" w:rsidP="002168C3">
      <w:pPr>
        <w:pStyle w:val="TPText-1-odrka"/>
      </w:pPr>
      <w:r>
        <w:t>geodetickou a koordinační činnost,</w:t>
      </w:r>
    </w:p>
    <w:p w:rsidR="002168C3" w:rsidRDefault="00A90C74" w:rsidP="002168C3">
      <w:pPr>
        <w:pStyle w:val="TPText-1-odrka"/>
      </w:pPr>
      <w:r>
        <w:t xml:space="preserve">veškeré </w:t>
      </w:r>
      <w:r w:rsidR="002168C3">
        <w:t>zkoušky a revize</w:t>
      </w:r>
      <w:r>
        <w:t>.</w:t>
      </w:r>
    </w:p>
    <w:p w:rsidR="002168C3" w:rsidRDefault="002168C3" w:rsidP="002168C3">
      <w:pPr>
        <w:pStyle w:val="TPText-1slovan"/>
      </w:pPr>
      <w:r>
        <w:t xml:space="preserve">Ostatní náklady jsou jako všeobecné položky zahrnuty v SO 98-98 Všeobecný objekt. </w:t>
      </w:r>
    </w:p>
    <w:p w:rsidR="002168C3" w:rsidRDefault="002168C3" w:rsidP="002168C3">
      <w:pPr>
        <w:pStyle w:val="TPText-1slovan"/>
      </w:pPr>
      <w:r w:rsidRPr="00D927EF">
        <w:rPr>
          <w:b/>
        </w:rPr>
        <w:t xml:space="preserve">V nabídce </w:t>
      </w:r>
      <w:r w:rsidR="002C3699">
        <w:rPr>
          <w:b/>
        </w:rPr>
        <w:t>dodavatel</w:t>
      </w:r>
      <w:r w:rsidR="002C3699" w:rsidRPr="00D927EF">
        <w:rPr>
          <w:b/>
        </w:rPr>
        <w:t xml:space="preserve"> </w:t>
      </w:r>
      <w:r w:rsidRPr="00D927EF">
        <w:rPr>
          <w:b/>
        </w:rPr>
        <w:t xml:space="preserve">doplní u jednotlivých položek Soupisu prací </w:t>
      </w:r>
      <w:r w:rsidRPr="00460605">
        <w:rPr>
          <w:b/>
        </w:rPr>
        <w:t>pouze</w:t>
      </w:r>
      <w:r w:rsidRPr="00D927EF">
        <w:rPr>
          <w:b/>
        </w:rPr>
        <w:t xml:space="preserve"> jednotkové ceny</w:t>
      </w:r>
      <w:r>
        <w:t xml:space="preserve">. Sečtené ceny SO dle členění na profese vytvoří mezisoučty, jejichž sumarizací vznikne celková cena SO. Celkové ceny jednotlivých SO </w:t>
      </w:r>
      <w:r w:rsidR="002C3699">
        <w:t xml:space="preserve">dodavatel </w:t>
      </w:r>
      <w:r>
        <w:t xml:space="preserve">vyplní do </w:t>
      </w:r>
      <w:r w:rsidR="00460605">
        <w:t xml:space="preserve">Přílohy č. 1 </w:t>
      </w:r>
      <w:r>
        <w:t>Rekapitulace ceny</w:t>
      </w:r>
      <w:r w:rsidR="00460605">
        <w:t xml:space="preserve"> dle Dopisu nabídky</w:t>
      </w:r>
      <w:r>
        <w:t xml:space="preserve">. Celková cena díla pro </w:t>
      </w:r>
      <w:r w:rsidR="00460605">
        <w:t>Z</w:t>
      </w:r>
      <w:r>
        <w:t xml:space="preserve">hotovitele vznikne součtem celkové ceny SO a všeobecných položek zařazených do SO 98-98 Všeobecný objekt. Měrné jednotky se uvádějí se zaokrouhlením na 3 desetinná místa, a jednotlivé oceněné položky podle </w:t>
      </w:r>
      <w:r w:rsidR="00531CB9">
        <w:t>S</w:t>
      </w:r>
      <w:r>
        <w:t>oupisu prací se uvádějí v Kč se zaokrouhlením na 2 desetinná místa.</w:t>
      </w:r>
    </w:p>
    <w:p w:rsidR="002168C3" w:rsidRDefault="002168C3" w:rsidP="002168C3">
      <w:pPr>
        <w:pStyle w:val="TPText-1slovan"/>
      </w:pPr>
      <w:r>
        <w:t>Množství jednotek v položkách Soupisu prací SO jsou očekávaná množství vycházející z technického řešení v</w:t>
      </w:r>
      <w:r w:rsidR="00460605">
        <w:t> </w:t>
      </w:r>
      <w:r>
        <w:t>projekt</w:t>
      </w:r>
      <w:r w:rsidR="00460605">
        <w:t>ové dokumentaci</w:t>
      </w:r>
      <w:r>
        <w:t xml:space="preserve">. Podkladem pro stanovení množství v položkách </w:t>
      </w:r>
      <w:r w:rsidR="00531CB9">
        <w:t>S</w:t>
      </w:r>
      <w:r>
        <w:t xml:space="preserve">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F62BB6">
        <w:t>Objednatel</w:t>
      </w:r>
      <w:r>
        <w:t>.</w:t>
      </w:r>
    </w:p>
    <w:p w:rsidR="002168C3" w:rsidRDefault="002168C3" w:rsidP="002168C3">
      <w:pPr>
        <w:pStyle w:val="TPText-1slovan"/>
      </w:pPr>
      <w:r w:rsidRPr="00531CB9">
        <w:rPr>
          <w:b/>
        </w:rPr>
        <w:t xml:space="preserve">Všechny položky </w:t>
      </w:r>
      <w:r w:rsidR="00460605" w:rsidRPr="00531CB9">
        <w:rPr>
          <w:b/>
        </w:rPr>
        <w:t>S</w:t>
      </w:r>
      <w:r w:rsidRPr="00531CB9">
        <w:rPr>
          <w:b/>
        </w:rPr>
        <w:t>oupisu prací musí být v nabídce oceněny</w:t>
      </w:r>
      <w:r w:rsidR="002D33C7">
        <w:rPr>
          <w:b/>
        </w:rPr>
        <w:t xml:space="preserve"> s </w:t>
      </w:r>
      <w:r w:rsidR="00A85E52">
        <w:rPr>
          <w:b/>
        </w:rPr>
        <w:t>přihlédnutím</w:t>
      </w:r>
      <w:r w:rsidR="002D33C7">
        <w:rPr>
          <w:b/>
        </w:rPr>
        <w:t xml:space="preserve"> k technickým specifikacím jednotlivých položek</w:t>
      </w:r>
      <w:r w:rsidRPr="00531CB9">
        <w:rPr>
          <w:b/>
        </w:rPr>
        <w:t>. V</w:t>
      </w:r>
      <w:r w:rsidR="002609FD">
        <w:rPr>
          <w:b/>
        </w:rPr>
        <w:t> </w:t>
      </w:r>
      <w:r w:rsidRPr="00531CB9">
        <w:rPr>
          <w:b/>
        </w:rPr>
        <w:t xml:space="preserve">případě, že </w:t>
      </w:r>
      <w:r w:rsidR="002D33C7">
        <w:rPr>
          <w:b/>
        </w:rPr>
        <w:t>dodavatel</w:t>
      </w:r>
      <w:r w:rsidR="002D33C7" w:rsidRPr="00531CB9">
        <w:rPr>
          <w:b/>
        </w:rPr>
        <w:t xml:space="preserve"> </w:t>
      </w:r>
      <w:r w:rsidRPr="00531CB9">
        <w:rPr>
          <w:b/>
        </w:rPr>
        <w:t>některou z položek uvedených v Soupisu prací neocení vůbec nebo ji ocení nulovou hodnotou, musí hodnověrně a dostatečně ve své nabídce vysvětlit, z</w:t>
      </w:r>
      <w:r w:rsidR="006D1410">
        <w:rPr>
          <w:b/>
        </w:rPr>
        <w:t> </w:t>
      </w:r>
      <w:r w:rsidRPr="00531CB9">
        <w:rPr>
          <w:b/>
        </w:rPr>
        <w:t>jakého důvodu nebyla položka oceněna, případně proč a jakým způsobem je daná položka již zahrnuta/oceněna v jiných položkách Soupisu prací.</w:t>
      </w:r>
      <w:r>
        <w:t xml:space="preserve"> V případě, že nabídka takové vysvětlení nebude obsahovat, zadavatel bude takovou skutečnost považovat za nejasnost a pro takový případ si vyhrazuje právo požádat </w:t>
      </w:r>
      <w:r w:rsidR="002D33C7">
        <w:t xml:space="preserve">dodavatele </w:t>
      </w:r>
      <w:r>
        <w:t>o</w:t>
      </w:r>
      <w:r w:rsidR="002609FD">
        <w:t> </w:t>
      </w:r>
      <w:r>
        <w:t>písemné vysvětlení nabídky.</w:t>
      </w:r>
    </w:p>
    <w:p w:rsidR="00A85E52" w:rsidRDefault="002168C3" w:rsidP="00A85E52">
      <w:pPr>
        <w:pStyle w:val="TPText-1slovan"/>
      </w:pPr>
      <w:r>
        <w:t>Soupis prací je jako součást zadávací dokumentace uveřejněn na profilu zadavatele, a to v digitální podobě v otevřené (editov</w:t>
      </w:r>
      <w:r w:rsidR="00F048B5">
        <w:t xml:space="preserve">atelné) formě ve formátu *.xls </w:t>
      </w:r>
      <w:r w:rsidR="00A85E52">
        <w:t>.</w:t>
      </w:r>
    </w:p>
    <w:p w:rsidR="002168C3" w:rsidRDefault="002168C3" w:rsidP="002168C3">
      <w:pPr>
        <w:pStyle w:val="TPNADPIS-1slovan"/>
      </w:pPr>
      <w:bookmarkStart w:id="46" w:name="_Toc25920771"/>
      <w:r>
        <w:t>MĚŘENÍ</w:t>
      </w:r>
      <w:bookmarkEnd w:id="46"/>
    </w:p>
    <w:p w:rsidR="002168C3" w:rsidRDefault="002168C3" w:rsidP="002168C3">
      <w:pPr>
        <w:pStyle w:val="TPText-1slovan"/>
      </w:pPr>
      <w:r>
        <w:t>Způsob měření vychází z měrných jednotek uvedených v položkách Soupisu prací. Podle potřeby je způsob měření podrobněji popsán v Technických specifikacích položek a v příslušné cenové soustavě.</w:t>
      </w:r>
    </w:p>
    <w:p w:rsidR="002168C3" w:rsidRDefault="002168C3" w:rsidP="002168C3">
      <w:pPr>
        <w:pStyle w:val="TPText-1slovan"/>
      </w:pPr>
      <w:r>
        <w:t xml:space="preserve">Od </w:t>
      </w:r>
      <w:r w:rsidR="002D33C7">
        <w:t xml:space="preserve">dodavatelů </w:t>
      </w:r>
      <w:r>
        <w:t xml:space="preserve">se očekává, že pečlivě prostudují veškeré podklady obsažené v zadávací dokumentaci. V případě, že </w:t>
      </w:r>
      <w:r w:rsidR="002C3699">
        <w:t xml:space="preserve">dodavatel </w:t>
      </w:r>
      <w:r>
        <w:t xml:space="preserve">má výhrady k určitým částem zadávací dokumentace (např. množství v </w:t>
      </w:r>
      <w:r w:rsidR="00531CB9">
        <w:t>S</w:t>
      </w:r>
      <w:r>
        <w:t>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2168C3" w:rsidRDefault="002168C3" w:rsidP="002168C3">
      <w:pPr>
        <w:pStyle w:val="TPNADPIS-1slovan"/>
      </w:pPr>
      <w:bookmarkStart w:id="47" w:name="_Toc531696816"/>
      <w:bookmarkStart w:id="48" w:name="_Toc531698104"/>
      <w:bookmarkStart w:id="49" w:name="_Toc531696817"/>
      <w:bookmarkStart w:id="50" w:name="_Toc531698105"/>
      <w:bookmarkStart w:id="51" w:name="_Toc25920772"/>
      <w:bookmarkEnd w:id="47"/>
      <w:bookmarkEnd w:id="48"/>
      <w:bookmarkEnd w:id="49"/>
      <w:bookmarkEnd w:id="50"/>
      <w:r>
        <w:t>SROVNATELNÉ VÝROBKY</w:t>
      </w:r>
      <w:r w:rsidR="006D1410">
        <w:t>, alternativy materiálů a provedení</w:t>
      </w:r>
      <w:bookmarkEnd w:id="51"/>
    </w:p>
    <w:p w:rsidR="006D1410" w:rsidRDefault="006D1410" w:rsidP="006D1410">
      <w:pPr>
        <w:pStyle w:val="TPText-1slovan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="00C8075C">
        <w:t>O</w:t>
      </w:r>
      <w:r>
        <w:t>bjednatele dílo realizovat.</w:t>
      </w:r>
    </w:p>
    <w:p w:rsidR="006D1410" w:rsidRDefault="006D1410" w:rsidP="006D1410">
      <w:pPr>
        <w:pStyle w:val="TPText-1slovan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Sb,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 </w:t>
      </w:r>
    </w:p>
    <w:p w:rsidR="002168C3" w:rsidRDefault="002168C3" w:rsidP="002C3699">
      <w:pPr>
        <w:pStyle w:val="TPText-1slovan"/>
      </w:pPr>
      <w:r>
        <w:t xml:space="preserve">Jestliže </w:t>
      </w:r>
      <w:r w:rsidR="002C3699">
        <w:t xml:space="preserve">dodavatel </w:t>
      </w:r>
      <w:r>
        <w:t>nabídne srovnatelný výrobek nebo materiál namísto určeného nebo vykázaného, a</w:t>
      </w:r>
      <w:r w:rsidR="00531CB9">
        <w:t> </w:t>
      </w:r>
      <w:r>
        <w:t xml:space="preserve">tento je přijat </w:t>
      </w:r>
      <w:r w:rsidR="00C27B84">
        <w:t>Objednatelem</w:t>
      </w:r>
      <w:r>
        <w:t xml:space="preserve"> k zabudování do Díla, potom se považují množství, sazby a ceny v</w:t>
      </w:r>
      <w:r w:rsidR="00531CB9">
        <w:t> S</w:t>
      </w:r>
      <w:r>
        <w:t xml:space="preserve">oupisu prací za dostatečné pro pokrytí všech nákladů souvisejících s touto změnou. V tom je zahrnuto </w:t>
      </w:r>
      <w:r>
        <w:lastRenderedPageBreak/>
        <w:t>i</w:t>
      </w:r>
      <w:r w:rsidR="00C8075C">
        <w:t> </w:t>
      </w:r>
      <w:r>
        <w:t>zpracování návrhu, opatření technických údajů, výkresů, certifikátů, očekávaného schválení, i zajištění souvisejících úprav Díla.</w:t>
      </w:r>
      <w:r w:rsidR="002C3699" w:rsidRPr="002C3699">
        <w:t xml:space="preserve"> Dodavatel současně přejímá odpovědnost za dodávku srovnatelných výrobků nebo materiálu, tj. nabídková cena musí zahrnovat požadavky na splnění všech požadavků uvedených v</w:t>
      </w:r>
      <w:r w:rsidR="002C3699">
        <w:t> </w:t>
      </w:r>
      <w:r w:rsidR="002C3699" w:rsidRPr="002C3699">
        <w:t>ZTP a VTP a koordinaci se všemi navazujícími profesemi, eventuální nutnost úpravy projektové dokumentace pro provádění stavby.</w:t>
      </w:r>
    </w:p>
    <w:bookmarkEnd w:id="38"/>
    <w:bookmarkEnd w:id="39"/>
    <w:bookmarkEnd w:id="40"/>
    <w:p w:rsidR="00812DA3" w:rsidRPr="00531CB9" w:rsidRDefault="00812DA3" w:rsidP="00531CB9">
      <w:pPr>
        <w:pStyle w:val="TPText-0neslovan"/>
      </w:pPr>
    </w:p>
    <w:sectPr w:rsidR="00812DA3" w:rsidRPr="00531CB9" w:rsidSect="006E7BA4">
      <w:headerReference w:type="default" r:id="rId13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16" w:rsidRDefault="00284516" w:rsidP="00C11439">
      <w:pPr>
        <w:spacing w:after="0" w:line="240" w:lineRule="auto"/>
      </w:pPr>
      <w:r>
        <w:separator/>
      </w:r>
    </w:p>
  </w:endnote>
  <w:endnote w:type="continuationSeparator" w:id="0">
    <w:p w:rsidR="00284516" w:rsidRDefault="00284516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Default="002168C3" w:rsidP="00036C42">
    <w:pPr>
      <w:pStyle w:val="TPZpat2ra"/>
    </w:pPr>
  </w:p>
  <w:p w:rsidR="002168C3" w:rsidRPr="00113822" w:rsidRDefault="002168C3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525F2E">
      <w:rPr>
        <w:noProof/>
      </w:rPr>
      <w:t>2</w:t>
    </w:r>
    <w:r w:rsidRPr="00113822">
      <w:fldChar w:fldCharType="end"/>
    </w:r>
    <w:r w:rsidRPr="00113822">
      <w:t xml:space="preserve"> z </w:t>
    </w:r>
    <w:r w:rsidR="00284516">
      <w:fldChar w:fldCharType="begin"/>
    </w:r>
    <w:r w:rsidR="00284516">
      <w:instrText>NUMPAGES  \* Arabic  \* MERGEFORMAT</w:instrText>
    </w:r>
    <w:r w:rsidR="00284516">
      <w:fldChar w:fldCharType="separate"/>
    </w:r>
    <w:r w:rsidR="00525F2E">
      <w:rPr>
        <w:noProof/>
      </w:rPr>
      <w:t>6</w:t>
    </w:r>
    <w:r w:rsidR="0028451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16" w:rsidRDefault="00284516" w:rsidP="00C11439">
      <w:pPr>
        <w:spacing w:after="0" w:line="240" w:lineRule="auto"/>
      </w:pPr>
      <w:r>
        <w:separator/>
      </w:r>
    </w:p>
  </w:footnote>
  <w:footnote w:type="continuationSeparator" w:id="0">
    <w:p w:rsidR="00284516" w:rsidRDefault="00284516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F048B5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3B9D9B7" wp14:editId="4BE22309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68C3" w:rsidRPr="003B5BED" w:rsidRDefault="002168C3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2168C3" w:rsidRPr="003B5BED" w:rsidRDefault="002168C3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3"/>
      <w:gridCol w:w="2701"/>
      <w:gridCol w:w="4450"/>
    </w:tblGrid>
    <w:tr w:rsidR="0042068B" w:rsidTr="0042068B">
      <w:trPr>
        <w:trHeight w:hRule="exact" w:val="958"/>
      </w:trPr>
      <w:tc>
        <w:tcPr>
          <w:tcW w:w="1063" w:type="dxa"/>
          <w:tcMar>
            <w:left w:w="0" w:type="dxa"/>
            <w:right w:w="0" w:type="dxa"/>
          </w:tcMar>
        </w:tcPr>
        <w:p w:rsidR="0042068B" w:rsidRPr="00B8518B" w:rsidRDefault="0042068B" w:rsidP="001908F1">
          <w:pPr>
            <w:pStyle w:val="Zpat"/>
            <w:rPr>
              <w:rStyle w:val="slostrnky"/>
            </w:rPr>
          </w:pPr>
          <w:r>
            <w:rPr>
              <w:b/>
              <w:noProof/>
              <w:color w:val="C0504D" w:themeColor="accent2"/>
              <w:sz w:val="14"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3D66FD24" wp14:editId="330A24FF">
                <wp:simplePos x="0" y="0"/>
                <wp:positionH relativeFrom="page">
                  <wp:posOffset>-688340</wp:posOffset>
                </wp:positionH>
                <wp:positionV relativeFrom="page">
                  <wp:posOffset>-408305</wp:posOffset>
                </wp:positionV>
                <wp:extent cx="3070225" cy="1033145"/>
                <wp:effectExtent l="0" t="0" r="0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zdc_logo_zakladni_10x_sRGB_ms-office_s-okrajem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70225" cy="1033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01" w:type="dxa"/>
          <w:shd w:val="clear" w:color="auto" w:fill="auto"/>
          <w:tcMar>
            <w:left w:w="0" w:type="dxa"/>
            <w:right w:w="0" w:type="dxa"/>
          </w:tcMar>
        </w:tcPr>
        <w:p w:rsidR="0042068B" w:rsidRDefault="0042068B" w:rsidP="001908F1">
          <w:pPr>
            <w:pStyle w:val="Zpat"/>
          </w:pPr>
        </w:p>
      </w:tc>
      <w:tc>
        <w:tcPr>
          <w:tcW w:w="4450" w:type="dxa"/>
          <w:shd w:val="clear" w:color="auto" w:fill="auto"/>
          <w:tcMar>
            <w:left w:w="0" w:type="dxa"/>
            <w:right w:w="0" w:type="dxa"/>
          </w:tcMar>
        </w:tcPr>
        <w:p w:rsidR="0042068B" w:rsidRPr="00D6163D" w:rsidRDefault="0042068B" w:rsidP="001908F1">
          <w:pPr>
            <w:pStyle w:val="Druhdokumentu"/>
          </w:pPr>
        </w:p>
      </w:tc>
    </w:tr>
    <w:tr w:rsidR="0042068B" w:rsidTr="0042068B">
      <w:trPr>
        <w:trHeight w:hRule="exact" w:val="1102"/>
      </w:trPr>
      <w:tc>
        <w:tcPr>
          <w:tcW w:w="1063" w:type="dxa"/>
          <w:tcMar>
            <w:left w:w="0" w:type="dxa"/>
            <w:right w:w="0" w:type="dxa"/>
          </w:tcMar>
        </w:tcPr>
        <w:p w:rsidR="0042068B" w:rsidRPr="00B8518B" w:rsidRDefault="0042068B" w:rsidP="001908F1">
          <w:pPr>
            <w:pStyle w:val="Zpat"/>
            <w:rPr>
              <w:rStyle w:val="slostrnky"/>
            </w:rPr>
          </w:pPr>
        </w:p>
      </w:tc>
      <w:tc>
        <w:tcPr>
          <w:tcW w:w="2701" w:type="dxa"/>
          <w:shd w:val="clear" w:color="auto" w:fill="auto"/>
          <w:tcMar>
            <w:left w:w="0" w:type="dxa"/>
            <w:right w:w="0" w:type="dxa"/>
          </w:tcMar>
        </w:tcPr>
        <w:p w:rsidR="0042068B" w:rsidRDefault="0042068B" w:rsidP="001908F1">
          <w:pPr>
            <w:pStyle w:val="Zpat"/>
          </w:pPr>
        </w:p>
      </w:tc>
      <w:tc>
        <w:tcPr>
          <w:tcW w:w="4450" w:type="dxa"/>
          <w:shd w:val="clear" w:color="auto" w:fill="auto"/>
          <w:tcMar>
            <w:left w:w="0" w:type="dxa"/>
            <w:right w:w="0" w:type="dxa"/>
          </w:tcMar>
        </w:tcPr>
        <w:p w:rsidR="0042068B" w:rsidRPr="00D6163D" w:rsidRDefault="0042068B" w:rsidP="001908F1">
          <w:pPr>
            <w:pStyle w:val="Druhdokumentu"/>
          </w:pPr>
        </w:p>
      </w:tc>
    </w:tr>
  </w:tbl>
  <w:p w:rsidR="002168C3" w:rsidRPr="001B2FAD" w:rsidRDefault="002168C3" w:rsidP="0042068B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2168C3" w:rsidP="003B5BED">
    <w:pPr>
      <w:pStyle w:val="TPZhlav"/>
    </w:pPr>
    <w:r>
      <w:t>„</w:t>
    </w:r>
    <w:r w:rsidR="0042068B" w:rsidRPr="0042068B">
      <w:t>Zvýšení stability skalníc</w:t>
    </w:r>
    <w:r w:rsidR="0042068B">
      <w:t>h masívů v km 333,500 – 335,340</w:t>
    </w:r>
    <w:r w:rsidR="0042068B">
      <w:br/>
    </w:r>
    <w:r w:rsidR="0042068B" w:rsidRPr="0042068B">
      <w:t>v úseku Řečany nad Labem – Záboří nad Labem, 1. kolej</w:t>
    </w:r>
    <w:r>
      <w:t>“</w:t>
    </w:r>
  </w:p>
  <w:p w:rsidR="002168C3" w:rsidRDefault="002168C3" w:rsidP="003B5BED">
    <w:pPr>
      <w:pStyle w:val="TPZhlav"/>
    </w:pPr>
    <w:r>
      <w:t>Díl 4 – Soupis prací s výkazem výměr</w:t>
    </w:r>
  </w:p>
  <w:p w:rsidR="002168C3" w:rsidRPr="003B5BED" w:rsidRDefault="002168C3" w:rsidP="003B5BED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2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2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21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22"/>
  </w:num>
  <w:num w:numId="13">
    <w:abstractNumId w:val="17"/>
  </w:num>
  <w:num w:numId="14">
    <w:abstractNumId w:val="1"/>
  </w:num>
  <w:num w:numId="15">
    <w:abstractNumId w:val="12"/>
  </w:num>
  <w:num w:numId="16">
    <w:abstractNumId w:val="14"/>
  </w:num>
  <w:num w:numId="17">
    <w:abstractNumId w:val="6"/>
  </w:num>
  <w:num w:numId="18">
    <w:abstractNumId w:val="13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2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2"/>
  </w:num>
  <w:num w:numId="38">
    <w:abstractNumId w:val="22"/>
    <w:lvlOverride w:ilvl="0">
      <w:startOverride w:val="1"/>
    </w:lvlOverride>
  </w:num>
  <w:num w:numId="3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1A00"/>
    <w:rsid w:val="000560A2"/>
    <w:rsid w:val="0005704F"/>
    <w:rsid w:val="000571E2"/>
    <w:rsid w:val="00057B35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79B"/>
    <w:rsid w:val="000C1EF0"/>
    <w:rsid w:val="000C47DB"/>
    <w:rsid w:val="000D4DF9"/>
    <w:rsid w:val="000D5412"/>
    <w:rsid w:val="000E47A8"/>
    <w:rsid w:val="000E5FC0"/>
    <w:rsid w:val="000E7D20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589D"/>
    <w:rsid w:val="0013768D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21F4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D62C7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8C3"/>
    <w:rsid w:val="00217747"/>
    <w:rsid w:val="002217FB"/>
    <w:rsid w:val="00223DCE"/>
    <w:rsid w:val="002264B0"/>
    <w:rsid w:val="00230B55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516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55B9"/>
    <w:rsid w:val="002F6E64"/>
    <w:rsid w:val="0030120A"/>
    <w:rsid w:val="00301907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97AE0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068B"/>
    <w:rsid w:val="00421DB1"/>
    <w:rsid w:val="00421E28"/>
    <w:rsid w:val="00424BF6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5F2E"/>
    <w:rsid w:val="005263B3"/>
    <w:rsid w:val="005270FD"/>
    <w:rsid w:val="00531CB9"/>
    <w:rsid w:val="00533B3E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20C76"/>
    <w:rsid w:val="00621E25"/>
    <w:rsid w:val="00627A9F"/>
    <w:rsid w:val="00627ABD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3B0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5E0B"/>
    <w:rsid w:val="00735CFF"/>
    <w:rsid w:val="00737FD5"/>
    <w:rsid w:val="00740207"/>
    <w:rsid w:val="00740D65"/>
    <w:rsid w:val="00742758"/>
    <w:rsid w:val="00742F95"/>
    <w:rsid w:val="00744276"/>
    <w:rsid w:val="007452EC"/>
    <w:rsid w:val="00747266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E1B76"/>
    <w:rsid w:val="008E2271"/>
    <w:rsid w:val="008E55A9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031"/>
    <w:rsid w:val="009D6188"/>
    <w:rsid w:val="009D7D9E"/>
    <w:rsid w:val="009E3B00"/>
    <w:rsid w:val="009E4AF6"/>
    <w:rsid w:val="009E5C45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82108"/>
    <w:rsid w:val="00A85E52"/>
    <w:rsid w:val="00A86500"/>
    <w:rsid w:val="00A8733D"/>
    <w:rsid w:val="00A90C74"/>
    <w:rsid w:val="00A93481"/>
    <w:rsid w:val="00AA1048"/>
    <w:rsid w:val="00AA26ED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2CBB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29A9"/>
    <w:rsid w:val="00B34ECD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59AC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CA4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5BF"/>
    <w:rsid w:val="00C26CAE"/>
    <w:rsid w:val="00C27B84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637F4"/>
    <w:rsid w:val="00C70153"/>
    <w:rsid w:val="00C7191A"/>
    <w:rsid w:val="00C72ECA"/>
    <w:rsid w:val="00C7413A"/>
    <w:rsid w:val="00C7437A"/>
    <w:rsid w:val="00C757A5"/>
    <w:rsid w:val="00C77C6D"/>
    <w:rsid w:val="00C8075C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14A0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1024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5C38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0E9F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60C3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2D74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48B5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3E4B"/>
    <w:rsid w:val="00F6539F"/>
    <w:rsid w:val="00F6609A"/>
    <w:rsid w:val="00F67903"/>
    <w:rsid w:val="00F67B5A"/>
    <w:rsid w:val="00F72A49"/>
    <w:rsid w:val="00F8147D"/>
    <w:rsid w:val="00F91F84"/>
    <w:rsid w:val="00F94F1D"/>
    <w:rsid w:val="00FA34AA"/>
    <w:rsid w:val="00FB0827"/>
    <w:rsid w:val="00FB0B60"/>
    <w:rsid w:val="00FB2879"/>
    <w:rsid w:val="00FC2A6D"/>
    <w:rsid w:val="00FC2E7A"/>
    <w:rsid w:val="00FC6EB4"/>
    <w:rsid w:val="00FC7A26"/>
    <w:rsid w:val="00FD3FF0"/>
    <w:rsid w:val="00FD4A56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unhideWhenUsed/>
    <w:rsid w:val="0042068B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42068B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2068B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unhideWhenUsed/>
    <w:rsid w:val="0042068B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42068B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2068B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fdi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4524-8159-4B5D-9B2F-29B3B054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ZTP_šablona_150216.dot</Template>
  <TotalTime>4</TotalTime>
  <Pages>6</Pages>
  <Words>1968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13559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Tichý Petr, Ing.</cp:lastModifiedBy>
  <cp:revision>9</cp:revision>
  <cp:lastPrinted>2018-07-04T07:58:00Z</cp:lastPrinted>
  <dcterms:created xsi:type="dcterms:W3CDTF">2019-06-26T09:40:00Z</dcterms:created>
  <dcterms:modified xsi:type="dcterms:W3CDTF">2019-11-29T10:52:00Z</dcterms:modified>
</cp:coreProperties>
</file>