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E850B2" w14:textId="77777777" w:rsidR="000719BB" w:rsidRPr="00B8798A" w:rsidRDefault="000719BB" w:rsidP="00B8798A">
      <w:pPr>
        <w:pStyle w:val="Titul2"/>
      </w:pPr>
      <w:bookmarkStart w:id="0" w:name="_Hlt403134977"/>
    </w:p>
    <w:p w14:paraId="166C863F" w14:textId="77777777" w:rsidR="00826B7B" w:rsidRPr="00B8798A" w:rsidRDefault="00826B7B" w:rsidP="00B8798A">
      <w:pPr>
        <w:pStyle w:val="Titul2"/>
      </w:pPr>
    </w:p>
    <w:p w14:paraId="5C66E099" w14:textId="77777777" w:rsidR="00DA1C67" w:rsidRPr="00B8798A" w:rsidRDefault="00DA1C67" w:rsidP="00B8798A">
      <w:pPr>
        <w:pStyle w:val="Titul2"/>
      </w:pPr>
    </w:p>
    <w:p w14:paraId="71C332E2" w14:textId="77777777" w:rsidR="003254A3" w:rsidRPr="00B8798A" w:rsidRDefault="00BD76C3" w:rsidP="00B8798A">
      <w:pPr>
        <w:pStyle w:val="Titul2"/>
      </w:pPr>
      <w:r w:rsidRPr="00B8798A">
        <w:t>Příloha č. 2 c)</w:t>
      </w:r>
    </w:p>
    <w:p w14:paraId="6883F81E" w14:textId="77777777" w:rsidR="003254A3" w:rsidRDefault="003254A3" w:rsidP="00AD0C7B">
      <w:pPr>
        <w:pStyle w:val="Titul2"/>
      </w:pPr>
    </w:p>
    <w:p w14:paraId="29D28605" w14:textId="77777777" w:rsidR="00AD0C7B" w:rsidRPr="00B8798A" w:rsidRDefault="00BD76C3" w:rsidP="00B8798A">
      <w:pPr>
        <w:pStyle w:val="Titul1"/>
      </w:pPr>
      <w:r w:rsidRPr="00B8798A">
        <w:t>Zvláštní</w:t>
      </w:r>
      <w:r w:rsidR="00AD0C7B" w:rsidRPr="00B8798A">
        <w:t xml:space="preserve"> technické podmínky</w:t>
      </w:r>
    </w:p>
    <w:p w14:paraId="0C6C2F9B" w14:textId="77777777" w:rsidR="00AD0C7B" w:rsidRDefault="00AD0C7B" w:rsidP="00EB46E5">
      <w:pPr>
        <w:pStyle w:val="Titul2"/>
      </w:pPr>
    </w:p>
    <w:p w14:paraId="2D6B1338" w14:textId="77777777" w:rsidR="00EB46E5" w:rsidRPr="00B8798A" w:rsidRDefault="00EB46E5" w:rsidP="00B8798A">
      <w:pPr>
        <w:pStyle w:val="Titul2"/>
      </w:pPr>
      <w:r w:rsidRPr="00B8798A">
        <w:t>Zh</w:t>
      </w:r>
      <w:r w:rsidRPr="00B8798A">
        <w:rPr>
          <w:rStyle w:val="Nzevakce"/>
          <w:b/>
        </w:rPr>
        <w:t>otov</w:t>
      </w:r>
      <w:r w:rsidRPr="00B8798A">
        <w:t>en</w:t>
      </w:r>
      <w:r w:rsidR="00232000" w:rsidRPr="00B8798A">
        <w:t>í stavby</w:t>
      </w:r>
      <w:r w:rsidR="00232000" w:rsidRPr="00BF54FE">
        <w:t xml:space="preserve"> </w:t>
      </w:r>
    </w:p>
    <w:p w14:paraId="7FCD10E0" w14:textId="77777777" w:rsidR="002007BA" w:rsidRPr="00B8798A" w:rsidRDefault="002007BA" w:rsidP="00B8798A">
      <w:pPr>
        <w:pStyle w:val="Tituldatum"/>
      </w:pPr>
    </w:p>
    <w:p w14:paraId="790D50CA" w14:textId="1D42EE7A" w:rsidR="00BF54FE" w:rsidRPr="00B8798A" w:rsidRDefault="00BE733C" w:rsidP="00B8798A">
      <w:pPr>
        <w:pStyle w:val="Tituldatum"/>
      </w:pPr>
      <w:r w:rsidRPr="00BE733C">
        <w:rPr>
          <w:rStyle w:val="Nzevakce"/>
        </w:rPr>
        <w:t>Oprava výhybek v žst. Tábor</w:t>
      </w:r>
    </w:p>
    <w:p w14:paraId="0EE1597C" w14:textId="77777777" w:rsidR="00BF54FE" w:rsidRDefault="00BF54FE" w:rsidP="006C2343">
      <w:pPr>
        <w:pStyle w:val="Tituldatum"/>
      </w:pPr>
    </w:p>
    <w:p w14:paraId="7632A683" w14:textId="77777777" w:rsidR="009226C1" w:rsidRPr="00B8798A" w:rsidRDefault="009226C1" w:rsidP="00B8798A">
      <w:pPr>
        <w:pStyle w:val="Tituldatum"/>
      </w:pPr>
    </w:p>
    <w:p w14:paraId="102ADFD6" w14:textId="77777777" w:rsidR="00DA1C67" w:rsidRPr="00B8798A" w:rsidRDefault="00DA1C67" w:rsidP="00B8798A">
      <w:pPr>
        <w:pStyle w:val="Tituldatum"/>
      </w:pPr>
    </w:p>
    <w:p w14:paraId="57D9CC1D" w14:textId="77777777" w:rsidR="00DA1C67" w:rsidRPr="00B8798A" w:rsidRDefault="00DA1C67" w:rsidP="00B8798A">
      <w:pPr>
        <w:pStyle w:val="Tituldatum"/>
      </w:pPr>
    </w:p>
    <w:p w14:paraId="5978574A" w14:textId="77777777" w:rsidR="003B111D" w:rsidRPr="00B8798A" w:rsidRDefault="003B111D" w:rsidP="00B8798A">
      <w:pPr>
        <w:pStyle w:val="Tituldatum"/>
      </w:pPr>
    </w:p>
    <w:p w14:paraId="78B99B27" w14:textId="2C31C4EF" w:rsidR="00826B7B" w:rsidRPr="00B8798A" w:rsidRDefault="006C2343" w:rsidP="00B8798A">
      <w:pPr>
        <w:pStyle w:val="Tituldatum"/>
      </w:pPr>
      <w:r w:rsidRPr="00B8798A">
        <w:t xml:space="preserve">Datum vydání: </w:t>
      </w:r>
      <w:r w:rsidRPr="00B8798A">
        <w:tab/>
      </w:r>
      <w:r w:rsidR="00BE733C" w:rsidRPr="00BE733C">
        <w:t>25.</w:t>
      </w:r>
      <w:r w:rsidR="00BE733C">
        <w:t xml:space="preserve"> </w:t>
      </w:r>
      <w:r w:rsidR="00BE733C" w:rsidRPr="00BE733C">
        <w:t>11.</w:t>
      </w:r>
      <w:r w:rsidR="00BE733C">
        <w:t xml:space="preserve"> </w:t>
      </w:r>
      <w:r w:rsidR="00BE733C" w:rsidRPr="00BE733C">
        <w:t>2019</w:t>
      </w:r>
      <w:r w:rsidR="0076790E">
        <w:t xml:space="preserve"> </w:t>
      </w:r>
    </w:p>
    <w:p w14:paraId="7ACD379B" w14:textId="77777777" w:rsidR="00DA1C67" w:rsidRDefault="00DA1C67"/>
    <w:p w14:paraId="2DDB1FC8" w14:textId="50B27525" w:rsidR="00224048" w:rsidRDefault="00224048"/>
    <w:p w14:paraId="6F54744A" w14:textId="77777777" w:rsidR="00224048" w:rsidRPr="00224048" w:rsidRDefault="00224048" w:rsidP="00224048"/>
    <w:p w14:paraId="55A6474E" w14:textId="77777777" w:rsidR="00224048" w:rsidRPr="00224048" w:rsidRDefault="00224048" w:rsidP="00224048"/>
    <w:p w14:paraId="6944E18F" w14:textId="1347C8A4" w:rsidR="00224048" w:rsidRDefault="00224048"/>
    <w:p w14:paraId="43E8FC77" w14:textId="7B49FFB4" w:rsidR="00224048" w:rsidRDefault="00224048" w:rsidP="00224048">
      <w:pPr>
        <w:jc w:val="center"/>
      </w:pPr>
    </w:p>
    <w:p w14:paraId="60E3959F" w14:textId="77777777" w:rsidR="00DA1C67" w:rsidRDefault="00DA1C67">
      <w:r w:rsidRPr="00224048">
        <w:br w:type="page"/>
      </w:r>
    </w:p>
    <w:p w14:paraId="4A5F19D7" w14:textId="77777777" w:rsidR="00BD7E91" w:rsidRPr="00B8798A" w:rsidRDefault="00BD7E91" w:rsidP="00B8798A">
      <w:pPr>
        <w:pStyle w:val="Nadpisbezsl1-1"/>
      </w:pPr>
      <w:r w:rsidRPr="00B8798A">
        <w:t>Obsah</w:t>
      </w:r>
      <w:r w:rsidR="00887F36">
        <w:t xml:space="preserve"> </w:t>
      </w:r>
    </w:p>
    <w:bookmarkStart w:id="1" w:name="_Hlt412120918"/>
    <w:bookmarkEnd w:id="1"/>
    <w:p w14:paraId="3D6F334F" w14:textId="4C8001B3" w:rsidR="00BC51B8" w:rsidRPr="00A51A89" w:rsidRDefault="00BD7E91">
      <w:pPr>
        <w:pStyle w:val="Obsah1"/>
        <w:rPr>
          <w:rFonts w:ascii="Calibri" w:eastAsia="Times New Roman" w:hAnsi="Calibri"/>
          <w:b w:val="0"/>
          <w:caps w:val="0"/>
          <w:noProof/>
          <w:spacing w:val="0"/>
          <w:sz w:val="22"/>
          <w:szCs w:val="22"/>
          <w:lang w:eastAsia="cs-CZ"/>
        </w:rPr>
      </w:pPr>
      <w:r w:rsidRPr="00B8798A">
        <w:fldChar w:fldCharType="begin"/>
      </w:r>
      <w:r>
        <w:instrText xml:space="preserve"> TOC \o "1-2" \h \z \u </w:instrText>
      </w:r>
      <w:r w:rsidRPr="00B8798A">
        <w:fldChar w:fldCharType="separate"/>
      </w:r>
      <w:hyperlink w:anchor="_Toc21501942" w:history="1">
        <w:r w:rsidR="00BC51B8" w:rsidRPr="001A03B5">
          <w:rPr>
            <w:rStyle w:val="Hypertextovodkaz"/>
          </w:rPr>
          <w:t>SEZNAM ZKRATEK</w:t>
        </w:r>
        <w:r w:rsidR="00BC51B8">
          <w:rPr>
            <w:noProof/>
            <w:webHidden/>
          </w:rPr>
          <w:tab/>
        </w:r>
        <w:r w:rsidR="00BC51B8">
          <w:rPr>
            <w:noProof/>
            <w:webHidden/>
          </w:rPr>
          <w:fldChar w:fldCharType="begin"/>
        </w:r>
        <w:r w:rsidR="00BC51B8">
          <w:rPr>
            <w:noProof/>
            <w:webHidden/>
          </w:rPr>
          <w:instrText xml:space="preserve"> PAGEREF _Toc21501942 \h </w:instrText>
        </w:r>
        <w:r w:rsidR="00BC51B8">
          <w:rPr>
            <w:noProof/>
            <w:webHidden/>
          </w:rPr>
        </w:r>
        <w:r w:rsidR="00BC51B8">
          <w:rPr>
            <w:noProof/>
            <w:webHidden/>
          </w:rPr>
          <w:fldChar w:fldCharType="separate"/>
        </w:r>
        <w:r w:rsidR="00E56E74">
          <w:rPr>
            <w:noProof/>
            <w:webHidden/>
          </w:rPr>
          <w:t>7</w:t>
        </w:r>
        <w:r w:rsidR="00BC51B8">
          <w:rPr>
            <w:noProof/>
            <w:webHidden/>
          </w:rPr>
          <w:fldChar w:fldCharType="end"/>
        </w:r>
      </w:hyperlink>
    </w:p>
    <w:p w14:paraId="6E102E3F" w14:textId="00B50CDC" w:rsidR="00BC51B8" w:rsidRPr="00A51A89" w:rsidRDefault="00622620">
      <w:pPr>
        <w:pStyle w:val="Obsah1"/>
        <w:rPr>
          <w:rFonts w:ascii="Calibri" w:eastAsia="Times New Roman" w:hAnsi="Calibri"/>
          <w:b w:val="0"/>
          <w:caps w:val="0"/>
          <w:noProof/>
          <w:spacing w:val="0"/>
          <w:sz w:val="22"/>
          <w:szCs w:val="22"/>
          <w:lang w:eastAsia="cs-CZ"/>
        </w:rPr>
      </w:pPr>
      <w:hyperlink w:anchor="_Toc21501943" w:history="1">
        <w:r w:rsidR="00BC51B8" w:rsidRPr="001A03B5">
          <w:rPr>
            <w:rStyle w:val="Hypertextovodkaz"/>
          </w:rPr>
          <w:t>1.</w:t>
        </w:r>
        <w:r w:rsidR="00BC51B8" w:rsidRPr="00A51A89">
          <w:rPr>
            <w:rFonts w:ascii="Calibri" w:eastAsia="Times New Roman" w:hAnsi="Calibri"/>
            <w:b w:val="0"/>
            <w:caps w:val="0"/>
            <w:noProof/>
            <w:spacing w:val="0"/>
            <w:sz w:val="22"/>
            <w:szCs w:val="22"/>
            <w:lang w:eastAsia="cs-CZ"/>
          </w:rPr>
          <w:tab/>
        </w:r>
        <w:r w:rsidR="00BC51B8" w:rsidRPr="001A03B5">
          <w:rPr>
            <w:rStyle w:val="Hypertextovodkaz"/>
          </w:rPr>
          <w:t>SPECIFIKACE PŘEDMĚTU DÍLA</w:t>
        </w:r>
        <w:r w:rsidR="00BC51B8">
          <w:rPr>
            <w:noProof/>
            <w:webHidden/>
          </w:rPr>
          <w:tab/>
        </w:r>
        <w:r w:rsidR="00BC51B8">
          <w:rPr>
            <w:noProof/>
            <w:webHidden/>
          </w:rPr>
          <w:fldChar w:fldCharType="begin"/>
        </w:r>
        <w:r w:rsidR="00BC51B8">
          <w:rPr>
            <w:noProof/>
            <w:webHidden/>
          </w:rPr>
          <w:instrText xml:space="preserve"> PAGEREF _Toc21501943 \h </w:instrText>
        </w:r>
        <w:r w:rsidR="00BC51B8">
          <w:rPr>
            <w:noProof/>
            <w:webHidden/>
          </w:rPr>
        </w:r>
        <w:r w:rsidR="00BC51B8">
          <w:rPr>
            <w:noProof/>
            <w:webHidden/>
          </w:rPr>
          <w:fldChar w:fldCharType="separate"/>
        </w:r>
        <w:r w:rsidR="00E56E74">
          <w:rPr>
            <w:noProof/>
            <w:webHidden/>
          </w:rPr>
          <w:t>9</w:t>
        </w:r>
        <w:r w:rsidR="00BC51B8">
          <w:rPr>
            <w:noProof/>
            <w:webHidden/>
          </w:rPr>
          <w:fldChar w:fldCharType="end"/>
        </w:r>
      </w:hyperlink>
    </w:p>
    <w:p w14:paraId="7DCB0AD6" w14:textId="6BB36146" w:rsidR="00BC51B8" w:rsidRPr="00A51A89" w:rsidRDefault="00622620">
      <w:pPr>
        <w:pStyle w:val="Obsah2"/>
        <w:rPr>
          <w:rFonts w:ascii="Calibri" w:eastAsia="Times New Roman" w:hAnsi="Calibri"/>
          <w:noProof/>
          <w:spacing w:val="0"/>
          <w:sz w:val="22"/>
          <w:szCs w:val="22"/>
          <w:lang w:eastAsia="cs-CZ"/>
        </w:rPr>
      </w:pPr>
      <w:hyperlink w:anchor="_Toc21501944" w:history="1">
        <w:r w:rsidR="00BC51B8" w:rsidRPr="001A03B5">
          <w:rPr>
            <w:rStyle w:val="Hypertextovodkaz"/>
          </w:rPr>
          <w:t>1.1</w:t>
        </w:r>
        <w:r w:rsidR="00BC51B8" w:rsidRPr="00A51A89">
          <w:rPr>
            <w:rFonts w:ascii="Calibri" w:eastAsia="Times New Roman" w:hAnsi="Calibri"/>
            <w:noProof/>
            <w:spacing w:val="0"/>
            <w:sz w:val="22"/>
            <w:szCs w:val="22"/>
            <w:lang w:eastAsia="cs-CZ"/>
          </w:rPr>
          <w:tab/>
        </w:r>
        <w:r w:rsidR="00BC51B8" w:rsidRPr="001A03B5">
          <w:rPr>
            <w:rStyle w:val="Hypertextovodkaz"/>
          </w:rPr>
          <w:t>Účel a rozsah předmětu Díla</w:t>
        </w:r>
        <w:r w:rsidR="00BC51B8">
          <w:rPr>
            <w:noProof/>
            <w:webHidden/>
          </w:rPr>
          <w:tab/>
        </w:r>
        <w:r w:rsidR="00BC51B8">
          <w:rPr>
            <w:noProof/>
            <w:webHidden/>
          </w:rPr>
          <w:fldChar w:fldCharType="begin"/>
        </w:r>
        <w:r w:rsidR="00BC51B8">
          <w:rPr>
            <w:noProof/>
            <w:webHidden/>
          </w:rPr>
          <w:instrText xml:space="preserve"> PAGEREF _Toc21501944 \h </w:instrText>
        </w:r>
        <w:r w:rsidR="00BC51B8">
          <w:rPr>
            <w:noProof/>
            <w:webHidden/>
          </w:rPr>
        </w:r>
        <w:r w:rsidR="00BC51B8">
          <w:rPr>
            <w:noProof/>
            <w:webHidden/>
          </w:rPr>
          <w:fldChar w:fldCharType="separate"/>
        </w:r>
        <w:r w:rsidR="00E56E74">
          <w:rPr>
            <w:noProof/>
            <w:webHidden/>
          </w:rPr>
          <w:t>9</w:t>
        </w:r>
        <w:r w:rsidR="00BC51B8">
          <w:rPr>
            <w:noProof/>
            <w:webHidden/>
          </w:rPr>
          <w:fldChar w:fldCharType="end"/>
        </w:r>
      </w:hyperlink>
    </w:p>
    <w:p w14:paraId="716BBFEE" w14:textId="47E721B1" w:rsidR="00BC51B8" w:rsidRPr="00A51A89" w:rsidRDefault="00622620">
      <w:pPr>
        <w:pStyle w:val="Obsah2"/>
        <w:rPr>
          <w:rFonts w:ascii="Calibri" w:eastAsia="Times New Roman" w:hAnsi="Calibri"/>
          <w:noProof/>
          <w:spacing w:val="0"/>
          <w:sz w:val="22"/>
          <w:szCs w:val="22"/>
          <w:lang w:eastAsia="cs-CZ"/>
        </w:rPr>
      </w:pPr>
      <w:hyperlink w:anchor="_Toc21501945" w:history="1">
        <w:r w:rsidR="00BC51B8" w:rsidRPr="001A03B5">
          <w:rPr>
            <w:rStyle w:val="Hypertextovodkaz"/>
          </w:rPr>
          <w:t>1.2</w:t>
        </w:r>
        <w:r w:rsidR="00BC51B8" w:rsidRPr="00A51A89">
          <w:rPr>
            <w:rFonts w:ascii="Calibri" w:eastAsia="Times New Roman" w:hAnsi="Calibri"/>
            <w:noProof/>
            <w:spacing w:val="0"/>
            <w:sz w:val="22"/>
            <w:szCs w:val="22"/>
            <w:lang w:eastAsia="cs-CZ"/>
          </w:rPr>
          <w:tab/>
        </w:r>
        <w:r w:rsidR="00BC51B8" w:rsidRPr="001A03B5">
          <w:rPr>
            <w:rStyle w:val="Hypertextovodkaz"/>
          </w:rPr>
          <w:t>Umístění stavby</w:t>
        </w:r>
        <w:r w:rsidR="00BC51B8">
          <w:rPr>
            <w:noProof/>
            <w:webHidden/>
          </w:rPr>
          <w:tab/>
        </w:r>
        <w:r w:rsidR="00BC51B8">
          <w:rPr>
            <w:noProof/>
            <w:webHidden/>
          </w:rPr>
          <w:fldChar w:fldCharType="begin"/>
        </w:r>
        <w:r w:rsidR="00BC51B8">
          <w:rPr>
            <w:noProof/>
            <w:webHidden/>
          </w:rPr>
          <w:instrText xml:space="preserve"> PAGEREF _Toc21501945 \h </w:instrText>
        </w:r>
        <w:r w:rsidR="00BC51B8">
          <w:rPr>
            <w:noProof/>
            <w:webHidden/>
          </w:rPr>
        </w:r>
        <w:r w:rsidR="00BC51B8">
          <w:rPr>
            <w:noProof/>
            <w:webHidden/>
          </w:rPr>
          <w:fldChar w:fldCharType="separate"/>
        </w:r>
        <w:r w:rsidR="00E56E74">
          <w:rPr>
            <w:noProof/>
            <w:webHidden/>
          </w:rPr>
          <w:t>16</w:t>
        </w:r>
        <w:r w:rsidR="00BC51B8">
          <w:rPr>
            <w:noProof/>
            <w:webHidden/>
          </w:rPr>
          <w:fldChar w:fldCharType="end"/>
        </w:r>
      </w:hyperlink>
    </w:p>
    <w:p w14:paraId="4DAF07F8" w14:textId="07116448" w:rsidR="00BC51B8" w:rsidRPr="00A51A89" w:rsidRDefault="00622620">
      <w:pPr>
        <w:pStyle w:val="Obsah1"/>
        <w:rPr>
          <w:rFonts w:ascii="Calibri" w:eastAsia="Times New Roman" w:hAnsi="Calibri"/>
          <w:b w:val="0"/>
          <w:caps w:val="0"/>
          <w:noProof/>
          <w:spacing w:val="0"/>
          <w:sz w:val="22"/>
          <w:szCs w:val="22"/>
          <w:lang w:eastAsia="cs-CZ"/>
        </w:rPr>
      </w:pPr>
      <w:hyperlink w:anchor="_Toc21501946" w:history="1">
        <w:r w:rsidR="00BC51B8" w:rsidRPr="001A03B5">
          <w:rPr>
            <w:rStyle w:val="Hypertextovodkaz"/>
          </w:rPr>
          <w:t>2.</w:t>
        </w:r>
        <w:r w:rsidR="00BC51B8" w:rsidRPr="00A51A89">
          <w:rPr>
            <w:rFonts w:ascii="Calibri" w:eastAsia="Times New Roman" w:hAnsi="Calibri"/>
            <w:b w:val="0"/>
            <w:caps w:val="0"/>
            <w:noProof/>
            <w:spacing w:val="0"/>
            <w:sz w:val="22"/>
            <w:szCs w:val="22"/>
            <w:lang w:eastAsia="cs-CZ"/>
          </w:rPr>
          <w:tab/>
        </w:r>
        <w:r w:rsidR="00BC51B8" w:rsidRPr="001A03B5">
          <w:rPr>
            <w:rStyle w:val="Hypertextovodkaz"/>
          </w:rPr>
          <w:t>PŘEHLED VÝCHOZÍCH PODKLADŮ</w:t>
        </w:r>
        <w:r w:rsidR="00BC51B8">
          <w:rPr>
            <w:noProof/>
            <w:webHidden/>
          </w:rPr>
          <w:tab/>
        </w:r>
        <w:r w:rsidR="00BC51B8">
          <w:rPr>
            <w:noProof/>
            <w:webHidden/>
          </w:rPr>
          <w:fldChar w:fldCharType="begin"/>
        </w:r>
        <w:r w:rsidR="00BC51B8">
          <w:rPr>
            <w:noProof/>
            <w:webHidden/>
          </w:rPr>
          <w:instrText xml:space="preserve"> PAGEREF _Toc21501946 \h </w:instrText>
        </w:r>
        <w:r w:rsidR="00BC51B8">
          <w:rPr>
            <w:noProof/>
            <w:webHidden/>
          </w:rPr>
        </w:r>
        <w:r w:rsidR="00BC51B8">
          <w:rPr>
            <w:noProof/>
            <w:webHidden/>
          </w:rPr>
          <w:fldChar w:fldCharType="separate"/>
        </w:r>
        <w:r w:rsidR="00E56E74">
          <w:rPr>
            <w:noProof/>
            <w:webHidden/>
          </w:rPr>
          <w:t>16</w:t>
        </w:r>
        <w:r w:rsidR="00BC51B8">
          <w:rPr>
            <w:noProof/>
            <w:webHidden/>
          </w:rPr>
          <w:fldChar w:fldCharType="end"/>
        </w:r>
      </w:hyperlink>
    </w:p>
    <w:p w14:paraId="4ED18E55" w14:textId="6D443634" w:rsidR="00BC51B8" w:rsidRPr="00A51A89" w:rsidRDefault="00622620">
      <w:pPr>
        <w:pStyle w:val="Obsah2"/>
        <w:rPr>
          <w:rFonts w:ascii="Calibri" w:eastAsia="Times New Roman" w:hAnsi="Calibri"/>
          <w:noProof/>
          <w:spacing w:val="0"/>
          <w:sz w:val="22"/>
          <w:szCs w:val="22"/>
          <w:lang w:eastAsia="cs-CZ"/>
        </w:rPr>
      </w:pPr>
      <w:hyperlink w:anchor="_Toc21501947" w:history="1">
        <w:r w:rsidR="00BC51B8" w:rsidRPr="001A03B5">
          <w:rPr>
            <w:rStyle w:val="Hypertextovodkaz"/>
          </w:rPr>
          <w:t>2.1</w:t>
        </w:r>
        <w:r w:rsidR="00BC51B8" w:rsidRPr="00A51A89">
          <w:rPr>
            <w:rFonts w:ascii="Calibri" w:eastAsia="Times New Roman" w:hAnsi="Calibri"/>
            <w:noProof/>
            <w:spacing w:val="0"/>
            <w:sz w:val="22"/>
            <w:szCs w:val="22"/>
            <w:lang w:eastAsia="cs-CZ"/>
          </w:rPr>
          <w:tab/>
        </w:r>
        <w:r w:rsidR="00BC51B8" w:rsidRPr="001A03B5">
          <w:rPr>
            <w:rStyle w:val="Hypertextovodkaz"/>
          </w:rPr>
          <w:t>Projektová dokumentace</w:t>
        </w:r>
        <w:r w:rsidR="00BC51B8">
          <w:rPr>
            <w:noProof/>
            <w:webHidden/>
          </w:rPr>
          <w:tab/>
        </w:r>
        <w:r w:rsidR="00BC51B8">
          <w:rPr>
            <w:noProof/>
            <w:webHidden/>
          </w:rPr>
          <w:fldChar w:fldCharType="begin"/>
        </w:r>
        <w:r w:rsidR="00BC51B8">
          <w:rPr>
            <w:noProof/>
            <w:webHidden/>
          </w:rPr>
          <w:instrText xml:space="preserve"> PAGEREF _Toc21501947 \h </w:instrText>
        </w:r>
        <w:r w:rsidR="00BC51B8">
          <w:rPr>
            <w:noProof/>
            <w:webHidden/>
          </w:rPr>
        </w:r>
        <w:r w:rsidR="00BC51B8">
          <w:rPr>
            <w:noProof/>
            <w:webHidden/>
          </w:rPr>
          <w:fldChar w:fldCharType="separate"/>
        </w:r>
        <w:r w:rsidR="00E56E74">
          <w:rPr>
            <w:noProof/>
            <w:webHidden/>
          </w:rPr>
          <w:t>16</w:t>
        </w:r>
        <w:r w:rsidR="00BC51B8">
          <w:rPr>
            <w:noProof/>
            <w:webHidden/>
          </w:rPr>
          <w:fldChar w:fldCharType="end"/>
        </w:r>
      </w:hyperlink>
    </w:p>
    <w:p w14:paraId="584E3988" w14:textId="7749799B" w:rsidR="00BC51B8" w:rsidRPr="00A51A89" w:rsidRDefault="00622620">
      <w:pPr>
        <w:pStyle w:val="Obsah2"/>
        <w:rPr>
          <w:rFonts w:ascii="Calibri" w:eastAsia="Times New Roman" w:hAnsi="Calibri"/>
          <w:noProof/>
          <w:spacing w:val="0"/>
          <w:sz w:val="22"/>
          <w:szCs w:val="22"/>
          <w:lang w:eastAsia="cs-CZ"/>
        </w:rPr>
      </w:pPr>
      <w:hyperlink w:anchor="_Toc21501948" w:history="1">
        <w:r w:rsidR="00BC51B8" w:rsidRPr="001A03B5">
          <w:rPr>
            <w:rStyle w:val="Hypertextovodkaz"/>
          </w:rPr>
          <w:t>2.2</w:t>
        </w:r>
        <w:r w:rsidR="00BC51B8" w:rsidRPr="00A51A89">
          <w:rPr>
            <w:rFonts w:ascii="Calibri" w:eastAsia="Times New Roman" w:hAnsi="Calibri"/>
            <w:noProof/>
            <w:spacing w:val="0"/>
            <w:sz w:val="22"/>
            <w:szCs w:val="22"/>
            <w:lang w:eastAsia="cs-CZ"/>
          </w:rPr>
          <w:tab/>
        </w:r>
        <w:r w:rsidR="00BC51B8" w:rsidRPr="001A03B5">
          <w:rPr>
            <w:rStyle w:val="Hypertextovodkaz"/>
          </w:rPr>
          <w:t>Související dokumentace</w:t>
        </w:r>
        <w:r w:rsidR="00BC51B8">
          <w:rPr>
            <w:noProof/>
            <w:webHidden/>
          </w:rPr>
          <w:tab/>
        </w:r>
        <w:r w:rsidR="00BC51B8">
          <w:rPr>
            <w:noProof/>
            <w:webHidden/>
          </w:rPr>
          <w:fldChar w:fldCharType="begin"/>
        </w:r>
        <w:r w:rsidR="00BC51B8">
          <w:rPr>
            <w:noProof/>
            <w:webHidden/>
          </w:rPr>
          <w:instrText xml:space="preserve"> PAGEREF _Toc21501948 \h </w:instrText>
        </w:r>
        <w:r w:rsidR="00BC51B8">
          <w:rPr>
            <w:noProof/>
            <w:webHidden/>
          </w:rPr>
        </w:r>
        <w:r w:rsidR="00BC51B8">
          <w:rPr>
            <w:noProof/>
            <w:webHidden/>
          </w:rPr>
          <w:fldChar w:fldCharType="separate"/>
        </w:r>
        <w:r w:rsidR="00E56E74">
          <w:rPr>
            <w:noProof/>
            <w:webHidden/>
          </w:rPr>
          <w:t>16</w:t>
        </w:r>
        <w:r w:rsidR="00BC51B8">
          <w:rPr>
            <w:noProof/>
            <w:webHidden/>
          </w:rPr>
          <w:fldChar w:fldCharType="end"/>
        </w:r>
      </w:hyperlink>
    </w:p>
    <w:p w14:paraId="4C01EA67" w14:textId="02E82900" w:rsidR="00BC51B8" w:rsidRPr="00A51A89" w:rsidRDefault="00622620">
      <w:pPr>
        <w:pStyle w:val="Obsah1"/>
        <w:rPr>
          <w:rFonts w:ascii="Calibri" w:eastAsia="Times New Roman" w:hAnsi="Calibri"/>
          <w:b w:val="0"/>
          <w:caps w:val="0"/>
          <w:noProof/>
          <w:spacing w:val="0"/>
          <w:sz w:val="22"/>
          <w:szCs w:val="22"/>
          <w:lang w:eastAsia="cs-CZ"/>
        </w:rPr>
      </w:pPr>
      <w:hyperlink w:anchor="_Toc21501949" w:history="1">
        <w:r w:rsidR="00BC51B8" w:rsidRPr="001A03B5">
          <w:rPr>
            <w:rStyle w:val="Hypertextovodkaz"/>
          </w:rPr>
          <w:t>3.</w:t>
        </w:r>
        <w:r w:rsidR="00BC51B8" w:rsidRPr="00A51A89">
          <w:rPr>
            <w:rFonts w:ascii="Calibri" w:eastAsia="Times New Roman" w:hAnsi="Calibri"/>
            <w:b w:val="0"/>
            <w:caps w:val="0"/>
            <w:noProof/>
            <w:spacing w:val="0"/>
            <w:sz w:val="22"/>
            <w:szCs w:val="22"/>
            <w:lang w:eastAsia="cs-CZ"/>
          </w:rPr>
          <w:tab/>
        </w:r>
        <w:r w:rsidR="00BC51B8" w:rsidRPr="001A03B5">
          <w:rPr>
            <w:rStyle w:val="Hypertextovodkaz"/>
          </w:rPr>
          <w:t>KOORDINACE S JINÝMI STAVBAMI</w:t>
        </w:r>
        <w:r w:rsidR="00BC51B8">
          <w:rPr>
            <w:noProof/>
            <w:webHidden/>
          </w:rPr>
          <w:tab/>
        </w:r>
        <w:r w:rsidR="00BC51B8">
          <w:rPr>
            <w:noProof/>
            <w:webHidden/>
          </w:rPr>
          <w:fldChar w:fldCharType="begin"/>
        </w:r>
        <w:r w:rsidR="00BC51B8">
          <w:rPr>
            <w:noProof/>
            <w:webHidden/>
          </w:rPr>
          <w:instrText xml:space="preserve"> PAGEREF _Toc21501949 \h </w:instrText>
        </w:r>
        <w:r w:rsidR="00BC51B8">
          <w:rPr>
            <w:noProof/>
            <w:webHidden/>
          </w:rPr>
        </w:r>
        <w:r w:rsidR="00BC51B8">
          <w:rPr>
            <w:noProof/>
            <w:webHidden/>
          </w:rPr>
          <w:fldChar w:fldCharType="separate"/>
        </w:r>
        <w:r w:rsidR="00E56E74">
          <w:rPr>
            <w:noProof/>
            <w:webHidden/>
          </w:rPr>
          <w:t>17</w:t>
        </w:r>
        <w:r w:rsidR="00BC51B8">
          <w:rPr>
            <w:noProof/>
            <w:webHidden/>
          </w:rPr>
          <w:fldChar w:fldCharType="end"/>
        </w:r>
      </w:hyperlink>
    </w:p>
    <w:p w14:paraId="008A3CA6" w14:textId="169EF4B7" w:rsidR="00BC51B8" w:rsidRPr="00A51A89" w:rsidRDefault="00622620">
      <w:pPr>
        <w:pStyle w:val="Obsah1"/>
        <w:rPr>
          <w:rFonts w:ascii="Calibri" w:eastAsia="Times New Roman" w:hAnsi="Calibri"/>
          <w:b w:val="0"/>
          <w:caps w:val="0"/>
          <w:noProof/>
          <w:spacing w:val="0"/>
          <w:sz w:val="22"/>
          <w:szCs w:val="22"/>
          <w:lang w:eastAsia="cs-CZ"/>
        </w:rPr>
      </w:pPr>
      <w:hyperlink w:anchor="_Toc21501950" w:history="1">
        <w:r w:rsidR="00BC51B8" w:rsidRPr="001A03B5">
          <w:rPr>
            <w:rStyle w:val="Hypertextovodkaz"/>
          </w:rPr>
          <w:t>4.</w:t>
        </w:r>
        <w:r w:rsidR="00BC51B8" w:rsidRPr="00A51A89">
          <w:rPr>
            <w:rFonts w:ascii="Calibri" w:eastAsia="Times New Roman" w:hAnsi="Calibri"/>
            <w:b w:val="0"/>
            <w:caps w:val="0"/>
            <w:noProof/>
            <w:spacing w:val="0"/>
            <w:sz w:val="22"/>
            <w:szCs w:val="22"/>
            <w:lang w:eastAsia="cs-CZ"/>
          </w:rPr>
          <w:tab/>
        </w:r>
        <w:r w:rsidR="00BC51B8" w:rsidRPr="001A03B5">
          <w:rPr>
            <w:rStyle w:val="Hypertextovodkaz"/>
          </w:rPr>
          <w:t>ZVLÁŠTNÍ TECHNICKÉ PODMÍNKY A POŽADAVKY NA PROVEDENÍ DÍLA</w:t>
        </w:r>
        <w:r w:rsidR="00BC51B8">
          <w:rPr>
            <w:noProof/>
            <w:webHidden/>
          </w:rPr>
          <w:tab/>
        </w:r>
        <w:r w:rsidR="00BC51B8">
          <w:rPr>
            <w:noProof/>
            <w:webHidden/>
          </w:rPr>
          <w:fldChar w:fldCharType="begin"/>
        </w:r>
        <w:r w:rsidR="00BC51B8">
          <w:rPr>
            <w:noProof/>
            <w:webHidden/>
          </w:rPr>
          <w:instrText xml:space="preserve"> PAGEREF _Toc21501950 \h </w:instrText>
        </w:r>
        <w:r w:rsidR="00BC51B8">
          <w:rPr>
            <w:noProof/>
            <w:webHidden/>
          </w:rPr>
        </w:r>
        <w:r w:rsidR="00BC51B8">
          <w:rPr>
            <w:noProof/>
            <w:webHidden/>
          </w:rPr>
          <w:fldChar w:fldCharType="separate"/>
        </w:r>
        <w:r w:rsidR="00E56E74">
          <w:rPr>
            <w:noProof/>
            <w:webHidden/>
          </w:rPr>
          <w:t>17</w:t>
        </w:r>
        <w:r w:rsidR="00BC51B8">
          <w:rPr>
            <w:noProof/>
            <w:webHidden/>
          </w:rPr>
          <w:fldChar w:fldCharType="end"/>
        </w:r>
      </w:hyperlink>
    </w:p>
    <w:p w14:paraId="52456DDE" w14:textId="156A6A06" w:rsidR="00BC51B8" w:rsidRPr="00A51A89" w:rsidRDefault="00622620">
      <w:pPr>
        <w:pStyle w:val="Obsah2"/>
        <w:rPr>
          <w:rFonts w:ascii="Calibri" w:eastAsia="Times New Roman" w:hAnsi="Calibri"/>
          <w:noProof/>
          <w:spacing w:val="0"/>
          <w:sz w:val="22"/>
          <w:szCs w:val="22"/>
          <w:lang w:eastAsia="cs-CZ"/>
        </w:rPr>
      </w:pPr>
      <w:hyperlink w:anchor="_Toc21501951" w:history="1">
        <w:r w:rsidR="00BC51B8" w:rsidRPr="001A03B5">
          <w:rPr>
            <w:rStyle w:val="Hypertextovodkaz"/>
          </w:rPr>
          <w:t>4.1</w:t>
        </w:r>
        <w:r w:rsidR="00BC51B8" w:rsidRPr="00A51A89">
          <w:rPr>
            <w:rFonts w:ascii="Calibri" w:eastAsia="Times New Roman" w:hAnsi="Calibri"/>
            <w:noProof/>
            <w:spacing w:val="0"/>
            <w:sz w:val="22"/>
            <w:szCs w:val="22"/>
            <w:lang w:eastAsia="cs-CZ"/>
          </w:rPr>
          <w:tab/>
        </w:r>
        <w:r w:rsidR="00BC51B8" w:rsidRPr="001A03B5">
          <w:rPr>
            <w:rStyle w:val="Hypertextovodkaz"/>
          </w:rPr>
          <w:t>Všeobecně</w:t>
        </w:r>
        <w:r w:rsidR="00BC51B8">
          <w:rPr>
            <w:noProof/>
            <w:webHidden/>
          </w:rPr>
          <w:tab/>
        </w:r>
        <w:r w:rsidR="00BC51B8">
          <w:rPr>
            <w:noProof/>
            <w:webHidden/>
          </w:rPr>
          <w:fldChar w:fldCharType="begin"/>
        </w:r>
        <w:r w:rsidR="00BC51B8">
          <w:rPr>
            <w:noProof/>
            <w:webHidden/>
          </w:rPr>
          <w:instrText xml:space="preserve"> PAGEREF _Toc21501951 \h </w:instrText>
        </w:r>
        <w:r w:rsidR="00BC51B8">
          <w:rPr>
            <w:noProof/>
            <w:webHidden/>
          </w:rPr>
        </w:r>
        <w:r w:rsidR="00BC51B8">
          <w:rPr>
            <w:noProof/>
            <w:webHidden/>
          </w:rPr>
          <w:fldChar w:fldCharType="separate"/>
        </w:r>
        <w:r w:rsidR="00E56E74">
          <w:rPr>
            <w:noProof/>
            <w:webHidden/>
          </w:rPr>
          <w:t>17</w:t>
        </w:r>
        <w:r w:rsidR="00BC51B8">
          <w:rPr>
            <w:noProof/>
            <w:webHidden/>
          </w:rPr>
          <w:fldChar w:fldCharType="end"/>
        </w:r>
      </w:hyperlink>
    </w:p>
    <w:p w14:paraId="4C94B504" w14:textId="6DFA26E7" w:rsidR="00BC51B8" w:rsidRPr="00A51A89" w:rsidRDefault="00622620">
      <w:pPr>
        <w:pStyle w:val="Obsah2"/>
        <w:rPr>
          <w:rFonts w:ascii="Calibri" w:eastAsia="Times New Roman" w:hAnsi="Calibri"/>
          <w:noProof/>
          <w:spacing w:val="0"/>
          <w:sz w:val="22"/>
          <w:szCs w:val="22"/>
          <w:lang w:eastAsia="cs-CZ"/>
        </w:rPr>
      </w:pPr>
      <w:hyperlink w:anchor="_Toc21501952" w:history="1">
        <w:r w:rsidR="00BC51B8" w:rsidRPr="001A03B5">
          <w:rPr>
            <w:rStyle w:val="Hypertextovodkaz"/>
          </w:rPr>
          <w:t>4.2</w:t>
        </w:r>
        <w:r w:rsidR="00BC51B8" w:rsidRPr="00A51A89">
          <w:rPr>
            <w:rFonts w:ascii="Calibri" w:eastAsia="Times New Roman" w:hAnsi="Calibri"/>
            <w:noProof/>
            <w:spacing w:val="0"/>
            <w:sz w:val="22"/>
            <w:szCs w:val="22"/>
            <w:lang w:eastAsia="cs-CZ"/>
          </w:rPr>
          <w:tab/>
        </w:r>
        <w:r w:rsidR="00BC51B8" w:rsidRPr="001A03B5">
          <w:rPr>
            <w:rStyle w:val="Hypertextovodkaz"/>
          </w:rPr>
          <w:t>Zeměměřická činnost zhotovitele</w:t>
        </w:r>
        <w:r w:rsidR="00BC51B8">
          <w:rPr>
            <w:noProof/>
            <w:webHidden/>
          </w:rPr>
          <w:tab/>
        </w:r>
        <w:r w:rsidR="00BC51B8">
          <w:rPr>
            <w:noProof/>
            <w:webHidden/>
          </w:rPr>
          <w:fldChar w:fldCharType="begin"/>
        </w:r>
        <w:r w:rsidR="00BC51B8">
          <w:rPr>
            <w:noProof/>
            <w:webHidden/>
          </w:rPr>
          <w:instrText xml:space="preserve"> PAGEREF _Toc21501952 \h </w:instrText>
        </w:r>
        <w:r w:rsidR="00BC51B8">
          <w:rPr>
            <w:noProof/>
            <w:webHidden/>
          </w:rPr>
        </w:r>
        <w:r w:rsidR="00BC51B8">
          <w:rPr>
            <w:noProof/>
            <w:webHidden/>
          </w:rPr>
          <w:fldChar w:fldCharType="separate"/>
        </w:r>
        <w:r w:rsidR="00E56E74">
          <w:rPr>
            <w:noProof/>
            <w:webHidden/>
          </w:rPr>
          <w:t>21</w:t>
        </w:r>
        <w:r w:rsidR="00BC51B8">
          <w:rPr>
            <w:noProof/>
            <w:webHidden/>
          </w:rPr>
          <w:fldChar w:fldCharType="end"/>
        </w:r>
      </w:hyperlink>
    </w:p>
    <w:p w14:paraId="7FF137CF" w14:textId="6CE902C9" w:rsidR="00BC51B8" w:rsidRPr="00A51A89" w:rsidRDefault="00622620">
      <w:pPr>
        <w:pStyle w:val="Obsah2"/>
        <w:rPr>
          <w:rFonts w:ascii="Calibri" w:eastAsia="Times New Roman" w:hAnsi="Calibri"/>
          <w:noProof/>
          <w:spacing w:val="0"/>
          <w:sz w:val="22"/>
          <w:szCs w:val="22"/>
          <w:lang w:eastAsia="cs-CZ"/>
        </w:rPr>
      </w:pPr>
      <w:hyperlink w:anchor="_Toc21501953" w:history="1">
        <w:r w:rsidR="00BC51B8" w:rsidRPr="001A03B5">
          <w:rPr>
            <w:rStyle w:val="Hypertextovodkaz"/>
          </w:rPr>
          <w:t>4.3</w:t>
        </w:r>
        <w:r w:rsidR="00BC51B8" w:rsidRPr="00A51A89">
          <w:rPr>
            <w:rFonts w:ascii="Calibri" w:eastAsia="Times New Roman" w:hAnsi="Calibri"/>
            <w:noProof/>
            <w:spacing w:val="0"/>
            <w:sz w:val="22"/>
            <w:szCs w:val="22"/>
            <w:lang w:eastAsia="cs-CZ"/>
          </w:rPr>
          <w:tab/>
        </w:r>
        <w:r w:rsidR="00BC51B8" w:rsidRPr="001A03B5">
          <w:rPr>
            <w:rStyle w:val="Hypertextovodkaz"/>
          </w:rPr>
          <w:t>Doklady překládané zhotovitelem</w:t>
        </w:r>
        <w:r w:rsidR="00BC51B8">
          <w:rPr>
            <w:noProof/>
            <w:webHidden/>
          </w:rPr>
          <w:tab/>
        </w:r>
        <w:r w:rsidR="00BC51B8">
          <w:rPr>
            <w:noProof/>
            <w:webHidden/>
          </w:rPr>
          <w:fldChar w:fldCharType="begin"/>
        </w:r>
        <w:r w:rsidR="00BC51B8">
          <w:rPr>
            <w:noProof/>
            <w:webHidden/>
          </w:rPr>
          <w:instrText xml:space="preserve"> PAGEREF _Toc21501953 \h </w:instrText>
        </w:r>
        <w:r w:rsidR="00BC51B8">
          <w:rPr>
            <w:noProof/>
            <w:webHidden/>
          </w:rPr>
        </w:r>
        <w:r w:rsidR="00BC51B8">
          <w:rPr>
            <w:noProof/>
            <w:webHidden/>
          </w:rPr>
          <w:fldChar w:fldCharType="separate"/>
        </w:r>
        <w:r w:rsidR="00E56E74">
          <w:rPr>
            <w:noProof/>
            <w:webHidden/>
          </w:rPr>
          <w:t>21</w:t>
        </w:r>
        <w:r w:rsidR="00BC51B8">
          <w:rPr>
            <w:noProof/>
            <w:webHidden/>
          </w:rPr>
          <w:fldChar w:fldCharType="end"/>
        </w:r>
      </w:hyperlink>
    </w:p>
    <w:p w14:paraId="63F70CD6" w14:textId="639BC15B" w:rsidR="00BC51B8" w:rsidRPr="00A51A89" w:rsidRDefault="00622620">
      <w:pPr>
        <w:pStyle w:val="Obsah2"/>
        <w:rPr>
          <w:rFonts w:ascii="Calibri" w:eastAsia="Times New Roman" w:hAnsi="Calibri"/>
          <w:noProof/>
          <w:spacing w:val="0"/>
          <w:sz w:val="22"/>
          <w:szCs w:val="22"/>
          <w:lang w:eastAsia="cs-CZ"/>
        </w:rPr>
      </w:pPr>
      <w:hyperlink w:anchor="_Toc21501954" w:history="1">
        <w:r w:rsidR="00BC51B8" w:rsidRPr="001A03B5">
          <w:rPr>
            <w:rStyle w:val="Hypertextovodkaz"/>
          </w:rPr>
          <w:t>4.4</w:t>
        </w:r>
        <w:r w:rsidR="00BC51B8" w:rsidRPr="00A51A89">
          <w:rPr>
            <w:rFonts w:ascii="Calibri" w:eastAsia="Times New Roman" w:hAnsi="Calibri"/>
            <w:noProof/>
            <w:spacing w:val="0"/>
            <w:sz w:val="22"/>
            <w:szCs w:val="22"/>
            <w:lang w:eastAsia="cs-CZ"/>
          </w:rPr>
          <w:tab/>
        </w:r>
        <w:r w:rsidR="00BC51B8" w:rsidRPr="001A03B5">
          <w:rPr>
            <w:rStyle w:val="Hypertextovodkaz"/>
          </w:rPr>
          <w:t>Dokumentace zhotovitele pro stavbu</w:t>
        </w:r>
        <w:r w:rsidR="00BC51B8">
          <w:rPr>
            <w:noProof/>
            <w:webHidden/>
          </w:rPr>
          <w:tab/>
        </w:r>
        <w:r w:rsidR="00BC51B8">
          <w:rPr>
            <w:noProof/>
            <w:webHidden/>
          </w:rPr>
          <w:fldChar w:fldCharType="begin"/>
        </w:r>
        <w:r w:rsidR="00BC51B8">
          <w:rPr>
            <w:noProof/>
            <w:webHidden/>
          </w:rPr>
          <w:instrText xml:space="preserve"> PAGEREF _Toc21501954 \h </w:instrText>
        </w:r>
        <w:r w:rsidR="00BC51B8">
          <w:rPr>
            <w:noProof/>
            <w:webHidden/>
          </w:rPr>
        </w:r>
        <w:r w:rsidR="00BC51B8">
          <w:rPr>
            <w:noProof/>
            <w:webHidden/>
          </w:rPr>
          <w:fldChar w:fldCharType="separate"/>
        </w:r>
        <w:r w:rsidR="00E56E74">
          <w:rPr>
            <w:noProof/>
            <w:webHidden/>
          </w:rPr>
          <w:t>22</w:t>
        </w:r>
        <w:r w:rsidR="00BC51B8">
          <w:rPr>
            <w:noProof/>
            <w:webHidden/>
          </w:rPr>
          <w:fldChar w:fldCharType="end"/>
        </w:r>
      </w:hyperlink>
    </w:p>
    <w:p w14:paraId="17B46BB3" w14:textId="18D4C67D" w:rsidR="00BC51B8" w:rsidRPr="00A51A89" w:rsidRDefault="00622620">
      <w:pPr>
        <w:pStyle w:val="Obsah2"/>
        <w:rPr>
          <w:rFonts w:ascii="Calibri" w:eastAsia="Times New Roman" w:hAnsi="Calibri"/>
          <w:noProof/>
          <w:spacing w:val="0"/>
          <w:sz w:val="22"/>
          <w:szCs w:val="22"/>
          <w:lang w:eastAsia="cs-CZ"/>
        </w:rPr>
      </w:pPr>
      <w:hyperlink w:anchor="_Toc21501955" w:history="1">
        <w:r w:rsidR="00BC51B8" w:rsidRPr="001A03B5">
          <w:rPr>
            <w:rStyle w:val="Hypertextovodkaz"/>
          </w:rPr>
          <w:t>4.5</w:t>
        </w:r>
        <w:r w:rsidR="00BC51B8" w:rsidRPr="00A51A89">
          <w:rPr>
            <w:rFonts w:ascii="Calibri" w:eastAsia="Times New Roman" w:hAnsi="Calibri"/>
            <w:noProof/>
            <w:spacing w:val="0"/>
            <w:sz w:val="22"/>
            <w:szCs w:val="22"/>
            <w:lang w:eastAsia="cs-CZ"/>
          </w:rPr>
          <w:tab/>
        </w:r>
        <w:r w:rsidR="00BC51B8" w:rsidRPr="001A03B5">
          <w:rPr>
            <w:rStyle w:val="Hypertextovodkaz"/>
          </w:rPr>
          <w:t>Dokumentace skutečného provedení stavby</w:t>
        </w:r>
        <w:r w:rsidR="00BC51B8">
          <w:rPr>
            <w:noProof/>
            <w:webHidden/>
          </w:rPr>
          <w:tab/>
        </w:r>
        <w:r w:rsidR="00BC51B8">
          <w:rPr>
            <w:noProof/>
            <w:webHidden/>
          </w:rPr>
          <w:fldChar w:fldCharType="begin"/>
        </w:r>
        <w:r w:rsidR="00BC51B8">
          <w:rPr>
            <w:noProof/>
            <w:webHidden/>
          </w:rPr>
          <w:instrText xml:space="preserve"> PAGEREF _Toc21501955 \h </w:instrText>
        </w:r>
        <w:r w:rsidR="00BC51B8">
          <w:rPr>
            <w:noProof/>
            <w:webHidden/>
          </w:rPr>
        </w:r>
        <w:r w:rsidR="00BC51B8">
          <w:rPr>
            <w:noProof/>
            <w:webHidden/>
          </w:rPr>
          <w:fldChar w:fldCharType="separate"/>
        </w:r>
        <w:r w:rsidR="00E56E74">
          <w:rPr>
            <w:noProof/>
            <w:webHidden/>
          </w:rPr>
          <w:t>22</w:t>
        </w:r>
        <w:r w:rsidR="00BC51B8">
          <w:rPr>
            <w:noProof/>
            <w:webHidden/>
          </w:rPr>
          <w:fldChar w:fldCharType="end"/>
        </w:r>
      </w:hyperlink>
    </w:p>
    <w:p w14:paraId="7F947276" w14:textId="7321F47B" w:rsidR="00BC51B8" w:rsidRPr="00A51A89" w:rsidRDefault="00622620">
      <w:pPr>
        <w:pStyle w:val="Obsah2"/>
        <w:rPr>
          <w:rFonts w:ascii="Calibri" w:eastAsia="Times New Roman" w:hAnsi="Calibri"/>
          <w:noProof/>
          <w:spacing w:val="0"/>
          <w:sz w:val="22"/>
          <w:szCs w:val="22"/>
          <w:lang w:eastAsia="cs-CZ"/>
        </w:rPr>
      </w:pPr>
      <w:hyperlink w:anchor="_Toc21501956" w:history="1">
        <w:r w:rsidR="00BC51B8" w:rsidRPr="001A03B5">
          <w:rPr>
            <w:rStyle w:val="Hypertextovodkaz"/>
          </w:rPr>
          <w:t>4.6</w:t>
        </w:r>
        <w:r w:rsidR="00BC51B8" w:rsidRPr="00A51A89">
          <w:rPr>
            <w:rFonts w:ascii="Calibri" w:eastAsia="Times New Roman" w:hAnsi="Calibri"/>
            <w:noProof/>
            <w:spacing w:val="0"/>
            <w:sz w:val="22"/>
            <w:szCs w:val="22"/>
            <w:lang w:eastAsia="cs-CZ"/>
          </w:rPr>
          <w:tab/>
        </w:r>
        <w:r w:rsidR="00BC51B8" w:rsidRPr="001A03B5">
          <w:rPr>
            <w:rStyle w:val="Hypertextovodkaz"/>
          </w:rPr>
          <w:t>Zabezpečovací zařízení</w:t>
        </w:r>
        <w:r w:rsidR="00BC51B8">
          <w:rPr>
            <w:noProof/>
            <w:webHidden/>
          </w:rPr>
          <w:tab/>
        </w:r>
        <w:r w:rsidR="00BC51B8">
          <w:rPr>
            <w:noProof/>
            <w:webHidden/>
          </w:rPr>
          <w:fldChar w:fldCharType="begin"/>
        </w:r>
        <w:r w:rsidR="00BC51B8">
          <w:rPr>
            <w:noProof/>
            <w:webHidden/>
          </w:rPr>
          <w:instrText xml:space="preserve"> PAGEREF _Toc21501956 \h </w:instrText>
        </w:r>
        <w:r w:rsidR="00BC51B8">
          <w:rPr>
            <w:noProof/>
            <w:webHidden/>
          </w:rPr>
        </w:r>
        <w:r w:rsidR="00BC51B8">
          <w:rPr>
            <w:noProof/>
            <w:webHidden/>
          </w:rPr>
          <w:fldChar w:fldCharType="separate"/>
        </w:r>
        <w:r w:rsidR="00E56E74">
          <w:rPr>
            <w:noProof/>
            <w:webHidden/>
          </w:rPr>
          <w:t>23</w:t>
        </w:r>
        <w:r w:rsidR="00BC51B8">
          <w:rPr>
            <w:noProof/>
            <w:webHidden/>
          </w:rPr>
          <w:fldChar w:fldCharType="end"/>
        </w:r>
      </w:hyperlink>
    </w:p>
    <w:p w14:paraId="7CF82129" w14:textId="231EFBC3" w:rsidR="00BC51B8" w:rsidRPr="00A51A89" w:rsidRDefault="00622620">
      <w:pPr>
        <w:pStyle w:val="Obsah2"/>
        <w:rPr>
          <w:rFonts w:ascii="Calibri" w:eastAsia="Times New Roman" w:hAnsi="Calibri"/>
          <w:noProof/>
          <w:spacing w:val="0"/>
          <w:sz w:val="22"/>
          <w:szCs w:val="22"/>
          <w:lang w:eastAsia="cs-CZ"/>
        </w:rPr>
      </w:pPr>
      <w:hyperlink w:anchor="_Toc21501957" w:history="1">
        <w:r w:rsidR="00BC51B8" w:rsidRPr="001A03B5">
          <w:rPr>
            <w:rStyle w:val="Hypertextovodkaz"/>
          </w:rPr>
          <w:t>4.7</w:t>
        </w:r>
        <w:r w:rsidR="00BC51B8" w:rsidRPr="00A51A89">
          <w:rPr>
            <w:rFonts w:ascii="Calibri" w:eastAsia="Times New Roman" w:hAnsi="Calibri"/>
            <w:noProof/>
            <w:spacing w:val="0"/>
            <w:sz w:val="22"/>
            <w:szCs w:val="22"/>
            <w:lang w:eastAsia="cs-CZ"/>
          </w:rPr>
          <w:tab/>
        </w:r>
        <w:r w:rsidR="00BC51B8" w:rsidRPr="001A03B5">
          <w:rPr>
            <w:rStyle w:val="Hypertextovodkaz"/>
          </w:rPr>
          <w:t>Sdělovací zařízení</w:t>
        </w:r>
        <w:r w:rsidR="00BC51B8">
          <w:rPr>
            <w:noProof/>
            <w:webHidden/>
          </w:rPr>
          <w:tab/>
        </w:r>
        <w:r w:rsidR="00BC51B8">
          <w:rPr>
            <w:noProof/>
            <w:webHidden/>
          </w:rPr>
          <w:fldChar w:fldCharType="begin"/>
        </w:r>
        <w:r w:rsidR="00BC51B8">
          <w:rPr>
            <w:noProof/>
            <w:webHidden/>
          </w:rPr>
          <w:instrText xml:space="preserve"> PAGEREF _Toc21501957 \h </w:instrText>
        </w:r>
        <w:r w:rsidR="00BC51B8">
          <w:rPr>
            <w:noProof/>
            <w:webHidden/>
          </w:rPr>
        </w:r>
        <w:r w:rsidR="00BC51B8">
          <w:rPr>
            <w:noProof/>
            <w:webHidden/>
          </w:rPr>
          <w:fldChar w:fldCharType="separate"/>
        </w:r>
        <w:r w:rsidR="00E56E74">
          <w:rPr>
            <w:noProof/>
            <w:webHidden/>
          </w:rPr>
          <w:t>23</w:t>
        </w:r>
        <w:r w:rsidR="00BC51B8">
          <w:rPr>
            <w:noProof/>
            <w:webHidden/>
          </w:rPr>
          <w:fldChar w:fldCharType="end"/>
        </w:r>
      </w:hyperlink>
    </w:p>
    <w:p w14:paraId="561D0B51" w14:textId="6D679CC8" w:rsidR="00BC51B8" w:rsidRPr="00A51A89" w:rsidRDefault="00622620">
      <w:pPr>
        <w:pStyle w:val="Obsah2"/>
        <w:rPr>
          <w:rFonts w:ascii="Calibri" w:eastAsia="Times New Roman" w:hAnsi="Calibri"/>
          <w:noProof/>
          <w:spacing w:val="0"/>
          <w:sz w:val="22"/>
          <w:szCs w:val="22"/>
          <w:lang w:eastAsia="cs-CZ"/>
        </w:rPr>
      </w:pPr>
      <w:hyperlink w:anchor="_Toc21501958" w:history="1">
        <w:r w:rsidR="00BC51B8" w:rsidRPr="001A03B5">
          <w:rPr>
            <w:rStyle w:val="Hypertextovodkaz"/>
          </w:rPr>
          <w:t>4.8</w:t>
        </w:r>
        <w:r w:rsidR="00BC51B8" w:rsidRPr="00A51A89">
          <w:rPr>
            <w:rFonts w:ascii="Calibri" w:eastAsia="Times New Roman" w:hAnsi="Calibri"/>
            <w:noProof/>
            <w:spacing w:val="0"/>
            <w:sz w:val="22"/>
            <w:szCs w:val="22"/>
            <w:lang w:eastAsia="cs-CZ"/>
          </w:rPr>
          <w:tab/>
        </w:r>
        <w:r w:rsidR="00BC51B8" w:rsidRPr="001A03B5">
          <w:rPr>
            <w:rStyle w:val="Hypertextovodkaz"/>
          </w:rPr>
          <w:t>Silnoproudá technologie včetně DŘT, trakční a energetická zařízení</w:t>
        </w:r>
        <w:r w:rsidR="00BC51B8">
          <w:rPr>
            <w:noProof/>
            <w:webHidden/>
          </w:rPr>
          <w:tab/>
        </w:r>
        <w:r w:rsidR="00BC51B8">
          <w:rPr>
            <w:noProof/>
            <w:webHidden/>
          </w:rPr>
          <w:fldChar w:fldCharType="begin"/>
        </w:r>
        <w:r w:rsidR="00BC51B8">
          <w:rPr>
            <w:noProof/>
            <w:webHidden/>
          </w:rPr>
          <w:instrText xml:space="preserve"> PAGEREF _Toc21501958 \h </w:instrText>
        </w:r>
        <w:r w:rsidR="00BC51B8">
          <w:rPr>
            <w:noProof/>
            <w:webHidden/>
          </w:rPr>
        </w:r>
        <w:r w:rsidR="00BC51B8">
          <w:rPr>
            <w:noProof/>
            <w:webHidden/>
          </w:rPr>
          <w:fldChar w:fldCharType="separate"/>
        </w:r>
        <w:r w:rsidR="00E56E74">
          <w:rPr>
            <w:noProof/>
            <w:webHidden/>
          </w:rPr>
          <w:t>23</w:t>
        </w:r>
        <w:r w:rsidR="00BC51B8">
          <w:rPr>
            <w:noProof/>
            <w:webHidden/>
          </w:rPr>
          <w:fldChar w:fldCharType="end"/>
        </w:r>
      </w:hyperlink>
    </w:p>
    <w:p w14:paraId="33481225" w14:textId="1F4E09A4" w:rsidR="00BC51B8" w:rsidRPr="00A51A89" w:rsidRDefault="00622620">
      <w:pPr>
        <w:pStyle w:val="Obsah2"/>
        <w:rPr>
          <w:rFonts w:ascii="Calibri" w:eastAsia="Times New Roman" w:hAnsi="Calibri"/>
          <w:noProof/>
          <w:spacing w:val="0"/>
          <w:sz w:val="22"/>
          <w:szCs w:val="22"/>
          <w:lang w:eastAsia="cs-CZ"/>
        </w:rPr>
      </w:pPr>
      <w:hyperlink w:anchor="_Toc21501959" w:history="1">
        <w:r w:rsidR="00BC51B8" w:rsidRPr="001A03B5">
          <w:rPr>
            <w:rStyle w:val="Hypertextovodkaz"/>
          </w:rPr>
          <w:t>4.9</w:t>
        </w:r>
        <w:r w:rsidR="00BC51B8" w:rsidRPr="00A51A89">
          <w:rPr>
            <w:rFonts w:ascii="Calibri" w:eastAsia="Times New Roman" w:hAnsi="Calibri"/>
            <w:noProof/>
            <w:spacing w:val="0"/>
            <w:sz w:val="22"/>
            <w:szCs w:val="22"/>
            <w:lang w:eastAsia="cs-CZ"/>
          </w:rPr>
          <w:tab/>
        </w:r>
        <w:r w:rsidR="00BC51B8" w:rsidRPr="001A03B5">
          <w:rPr>
            <w:rStyle w:val="Hypertextovodkaz"/>
          </w:rPr>
          <w:t>Ostatní technologická zařízení</w:t>
        </w:r>
        <w:r w:rsidR="00BC51B8">
          <w:rPr>
            <w:noProof/>
            <w:webHidden/>
          </w:rPr>
          <w:tab/>
        </w:r>
        <w:r w:rsidR="00BC51B8">
          <w:rPr>
            <w:noProof/>
            <w:webHidden/>
          </w:rPr>
          <w:fldChar w:fldCharType="begin"/>
        </w:r>
        <w:r w:rsidR="00BC51B8">
          <w:rPr>
            <w:noProof/>
            <w:webHidden/>
          </w:rPr>
          <w:instrText xml:space="preserve"> PAGEREF _Toc21501959 \h </w:instrText>
        </w:r>
        <w:r w:rsidR="00BC51B8">
          <w:rPr>
            <w:noProof/>
            <w:webHidden/>
          </w:rPr>
        </w:r>
        <w:r w:rsidR="00BC51B8">
          <w:rPr>
            <w:noProof/>
            <w:webHidden/>
          </w:rPr>
          <w:fldChar w:fldCharType="separate"/>
        </w:r>
        <w:r w:rsidR="00E56E74">
          <w:rPr>
            <w:noProof/>
            <w:webHidden/>
          </w:rPr>
          <w:t>23</w:t>
        </w:r>
        <w:r w:rsidR="00BC51B8">
          <w:rPr>
            <w:noProof/>
            <w:webHidden/>
          </w:rPr>
          <w:fldChar w:fldCharType="end"/>
        </w:r>
      </w:hyperlink>
    </w:p>
    <w:p w14:paraId="6EECE89C" w14:textId="6C0A38D8" w:rsidR="00BC51B8" w:rsidRPr="00A51A89" w:rsidRDefault="00622620">
      <w:pPr>
        <w:pStyle w:val="Obsah2"/>
        <w:rPr>
          <w:rFonts w:ascii="Calibri" w:eastAsia="Times New Roman" w:hAnsi="Calibri"/>
          <w:noProof/>
          <w:spacing w:val="0"/>
          <w:sz w:val="22"/>
          <w:szCs w:val="22"/>
          <w:lang w:eastAsia="cs-CZ"/>
        </w:rPr>
      </w:pPr>
      <w:hyperlink w:anchor="_Toc21501960" w:history="1">
        <w:r w:rsidR="00BC51B8" w:rsidRPr="001A03B5">
          <w:rPr>
            <w:rStyle w:val="Hypertextovodkaz"/>
          </w:rPr>
          <w:t>4.10</w:t>
        </w:r>
        <w:r w:rsidR="00BC51B8" w:rsidRPr="00A51A89">
          <w:rPr>
            <w:rFonts w:ascii="Calibri" w:eastAsia="Times New Roman" w:hAnsi="Calibri"/>
            <w:noProof/>
            <w:spacing w:val="0"/>
            <w:sz w:val="22"/>
            <w:szCs w:val="22"/>
            <w:lang w:eastAsia="cs-CZ"/>
          </w:rPr>
          <w:tab/>
        </w:r>
        <w:r w:rsidR="00BC51B8" w:rsidRPr="001A03B5">
          <w:rPr>
            <w:rStyle w:val="Hypertextovodkaz"/>
          </w:rPr>
          <w:t xml:space="preserve">Železniční svršek </w:t>
        </w:r>
        <w:r w:rsidR="00BC51B8">
          <w:rPr>
            <w:noProof/>
            <w:webHidden/>
          </w:rPr>
          <w:tab/>
        </w:r>
        <w:r w:rsidR="00BC51B8">
          <w:rPr>
            <w:noProof/>
            <w:webHidden/>
          </w:rPr>
          <w:fldChar w:fldCharType="begin"/>
        </w:r>
        <w:r w:rsidR="00BC51B8">
          <w:rPr>
            <w:noProof/>
            <w:webHidden/>
          </w:rPr>
          <w:instrText xml:space="preserve"> PAGEREF _Toc21501960 \h </w:instrText>
        </w:r>
        <w:r w:rsidR="00BC51B8">
          <w:rPr>
            <w:noProof/>
            <w:webHidden/>
          </w:rPr>
        </w:r>
        <w:r w:rsidR="00BC51B8">
          <w:rPr>
            <w:noProof/>
            <w:webHidden/>
          </w:rPr>
          <w:fldChar w:fldCharType="separate"/>
        </w:r>
        <w:r w:rsidR="00E56E74">
          <w:rPr>
            <w:noProof/>
            <w:webHidden/>
          </w:rPr>
          <w:t>23</w:t>
        </w:r>
        <w:r w:rsidR="00BC51B8">
          <w:rPr>
            <w:noProof/>
            <w:webHidden/>
          </w:rPr>
          <w:fldChar w:fldCharType="end"/>
        </w:r>
      </w:hyperlink>
    </w:p>
    <w:p w14:paraId="11A49A57" w14:textId="5D1C1FDB" w:rsidR="00BC51B8" w:rsidRPr="00A51A89" w:rsidRDefault="00622620">
      <w:pPr>
        <w:pStyle w:val="Obsah2"/>
        <w:rPr>
          <w:rFonts w:ascii="Calibri" w:eastAsia="Times New Roman" w:hAnsi="Calibri"/>
          <w:noProof/>
          <w:spacing w:val="0"/>
          <w:sz w:val="22"/>
          <w:szCs w:val="22"/>
          <w:lang w:eastAsia="cs-CZ"/>
        </w:rPr>
      </w:pPr>
      <w:hyperlink w:anchor="_Toc21501961" w:history="1">
        <w:r w:rsidR="00BC51B8" w:rsidRPr="001A03B5">
          <w:rPr>
            <w:rStyle w:val="Hypertextovodkaz"/>
          </w:rPr>
          <w:t>4.11</w:t>
        </w:r>
        <w:r w:rsidR="00BC51B8" w:rsidRPr="00A51A89">
          <w:rPr>
            <w:rFonts w:ascii="Calibri" w:eastAsia="Times New Roman" w:hAnsi="Calibri"/>
            <w:noProof/>
            <w:spacing w:val="0"/>
            <w:sz w:val="22"/>
            <w:szCs w:val="22"/>
            <w:lang w:eastAsia="cs-CZ"/>
          </w:rPr>
          <w:tab/>
        </w:r>
        <w:r w:rsidR="00BC51B8" w:rsidRPr="001A03B5">
          <w:rPr>
            <w:rStyle w:val="Hypertextovodkaz"/>
          </w:rPr>
          <w:t>Železniční spodek</w:t>
        </w:r>
        <w:r w:rsidR="00BC51B8">
          <w:rPr>
            <w:noProof/>
            <w:webHidden/>
          </w:rPr>
          <w:tab/>
        </w:r>
        <w:r w:rsidR="00BC51B8">
          <w:rPr>
            <w:noProof/>
            <w:webHidden/>
          </w:rPr>
          <w:fldChar w:fldCharType="begin"/>
        </w:r>
        <w:r w:rsidR="00BC51B8">
          <w:rPr>
            <w:noProof/>
            <w:webHidden/>
          </w:rPr>
          <w:instrText xml:space="preserve"> PAGEREF _Toc21501961 \h </w:instrText>
        </w:r>
        <w:r w:rsidR="00BC51B8">
          <w:rPr>
            <w:noProof/>
            <w:webHidden/>
          </w:rPr>
        </w:r>
        <w:r w:rsidR="00BC51B8">
          <w:rPr>
            <w:noProof/>
            <w:webHidden/>
          </w:rPr>
          <w:fldChar w:fldCharType="separate"/>
        </w:r>
        <w:r w:rsidR="00E56E74">
          <w:rPr>
            <w:noProof/>
            <w:webHidden/>
          </w:rPr>
          <w:t>26</w:t>
        </w:r>
        <w:r w:rsidR="00BC51B8">
          <w:rPr>
            <w:noProof/>
            <w:webHidden/>
          </w:rPr>
          <w:fldChar w:fldCharType="end"/>
        </w:r>
      </w:hyperlink>
    </w:p>
    <w:p w14:paraId="72C1C435" w14:textId="414EADC1" w:rsidR="00BC51B8" w:rsidRPr="00A51A89" w:rsidRDefault="00622620">
      <w:pPr>
        <w:pStyle w:val="Obsah2"/>
        <w:rPr>
          <w:rFonts w:ascii="Calibri" w:eastAsia="Times New Roman" w:hAnsi="Calibri"/>
          <w:noProof/>
          <w:spacing w:val="0"/>
          <w:sz w:val="22"/>
          <w:szCs w:val="22"/>
          <w:lang w:eastAsia="cs-CZ"/>
        </w:rPr>
      </w:pPr>
      <w:hyperlink w:anchor="_Toc21501962" w:history="1">
        <w:r w:rsidR="00BC51B8" w:rsidRPr="001A03B5">
          <w:rPr>
            <w:rStyle w:val="Hypertextovodkaz"/>
          </w:rPr>
          <w:t>4.12</w:t>
        </w:r>
        <w:r w:rsidR="00BC51B8" w:rsidRPr="00A51A89">
          <w:rPr>
            <w:rFonts w:ascii="Calibri" w:eastAsia="Times New Roman" w:hAnsi="Calibri"/>
            <w:noProof/>
            <w:spacing w:val="0"/>
            <w:sz w:val="22"/>
            <w:szCs w:val="22"/>
            <w:lang w:eastAsia="cs-CZ"/>
          </w:rPr>
          <w:tab/>
        </w:r>
        <w:r w:rsidR="00BC51B8" w:rsidRPr="001A03B5">
          <w:rPr>
            <w:rStyle w:val="Hypertextovodkaz"/>
          </w:rPr>
          <w:t>Nástupiště</w:t>
        </w:r>
        <w:r w:rsidR="00BC51B8">
          <w:rPr>
            <w:noProof/>
            <w:webHidden/>
          </w:rPr>
          <w:tab/>
        </w:r>
        <w:r w:rsidR="00BC51B8">
          <w:rPr>
            <w:noProof/>
            <w:webHidden/>
          </w:rPr>
          <w:fldChar w:fldCharType="begin"/>
        </w:r>
        <w:r w:rsidR="00BC51B8">
          <w:rPr>
            <w:noProof/>
            <w:webHidden/>
          </w:rPr>
          <w:instrText xml:space="preserve"> PAGEREF _Toc21501962 \h </w:instrText>
        </w:r>
        <w:r w:rsidR="00BC51B8">
          <w:rPr>
            <w:noProof/>
            <w:webHidden/>
          </w:rPr>
        </w:r>
        <w:r w:rsidR="00BC51B8">
          <w:rPr>
            <w:noProof/>
            <w:webHidden/>
          </w:rPr>
          <w:fldChar w:fldCharType="separate"/>
        </w:r>
        <w:r w:rsidR="00E56E74">
          <w:rPr>
            <w:noProof/>
            <w:webHidden/>
          </w:rPr>
          <w:t>26</w:t>
        </w:r>
        <w:r w:rsidR="00BC51B8">
          <w:rPr>
            <w:noProof/>
            <w:webHidden/>
          </w:rPr>
          <w:fldChar w:fldCharType="end"/>
        </w:r>
      </w:hyperlink>
    </w:p>
    <w:p w14:paraId="0E9125D6" w14:textId="1954C842" w:rsidR="00BC51B8" w:rsidRPr="00A51A89" w:rsidRDefault="00622620">
      <w:pPr>
        <w:pStyle w:val="Obsah2"/>
        <w:rPr>
          <w:rFonts w:ascii="Calibri" w:eastAsia="Times New Roman" w:hAnsi="Calibri"/>
          <w:noProof/>
          <w:spacing w:val="0"/>
          <w:sz w:val="22"/>
          <w:szCs w:val="22"/>
          <w:lang w:eastAsia="cs-CZ"/>
        </w:rPr>
      </w:pPr>
      <w:hyperlink w:anchor="_Toc21501963" w:history="1">
        <w:r w:rsidR="00BC51B8" w:rsidRPr="001A03B5">
          <w:rPr>
            <w:rStyle w:val="Hypertextovodkaz"/>
          </w:rPr>
          <w:t>4.13</w:t>
        </w:r>
        <w:r w:rsidR="00BC51B8" w:rsidRPr="00A51A89">
          <w:rPr>
            <w:rFonts w:ascii="Calibri" w:eastAsia="Times New Roman" w:hAnsi="Calibri"/>
            <w:noProof/>
            <w:spacing w:val="0"/>
            <w:sz w:val="22"/>
            <w:szCs w:val="22"/>
            <w:lang w:eastAsia="cs-CZ"/>
          </w:rPr>
          <w:tab/>
        </w:r>
        <w:r w:rsidR="00BC51B8" w:rsidRPr="001A03B5">
          <w:rPr>
            <w:rStyle w:val="Hypertextovodkaz"/>
          </w:rPr>
          <w:t>Železniční přejezdy</w:t>
        </w:r>
        <w:r w:rsidR="00BC51B8">
          <w:rPr>
            <w:noProof/>
            <w:webHidden/>
          </w:rPr>
          <w:tab/>
        </w:r>
        <w:r w:rsidR="00BC51B8">
          <w:rPr>
            <w:noProof/>
            <w:webHidden/>
          </w:rPr>
          <w:fldChar w:fldCharType="begin"/>
        </w:r>
        <w:r w:rsidR="00BC51B8">
          <w:rPr>
            <w:noProof/>
            <w:webHidden/>
          </w:rPr>
          <w:instrText xml:space="preserve"> PAGEREF _Toc21501963 \h </w:instrText>
        </w:r>
        <w:r w:rsidR="00BC51B8">
          <w:rPr>
            <w:noProof/>
            <w:webHidden/>
          </w:rPr>
        </w:r>
        <w:r w:rsidR="00BC51B8">
          <w:rPr>
            <w:noProof/>
            <w:webHidden/>
          </w:rPr>
          <w:fldChar w:fldCharType="separate"/>
        </w:r>
        <w:r w:rsidR="00E56E74">
          <w:rPr>
            <w:noProof/>
            <w:webHidden/>
          </w:rPr>
          <w:t>26</w:t>
        </w:r>
        <w:r w:rsidR="00BC51B8">
          <w:rPr>
            <w:noProof/>
            <w:webHidden/>
          </w:rPr>
          <w:fldChar w:fldCharType="end"/>
        </w:r>
      </w:hyperlink>
    </w:p>
    <w:p w14:paraId="71652A87" w14:textId="02F5AB4A" w:rsidR="00BC51B8" w:rsidRPr="00A51A89" w:rsidRDefault="00622620">
      <w:pPr>
        <w:pStyle w:val="Obsah2"/>
        <w:rPr>
          <w:rFonts w:ascii="Calibri" w:eastAsia="Times New Roman" w:hAnsi="Calibri"/>
          <w:noProof/>
          <w:spacing w:val="0"/>
          <w:sz w:val="22"/>
          <w:szCs w:val="22"/>
          <w:lang w:eastAsia="cs-CZ"/>
        </w:rPr>
      </w:pPr>
      <w:hyperlink w:anchor="_Toc21501964" w:history="1">
        <w:r w:rsidR="00BC51B8" w:rsidRPr="001A03B5">
          <w:rPr>
            <w:rStyle w:val="Hypertextovodkaz"/>
          </w:rPr>
          <w:t>4.14</w:t>
        </w:r>
        <w:r w:rsidR="00BC51B8" w:rsidRPr="00A51A89">
          <w:rPr>
            <w:rFonts w:ascii="Calibri" w:eastAsia="Times New Roman" w:hAnsi="Calibri"/>
            <w:noProof/>
            <w:spacing w:val="0"/>
            <w:sz w:val="22"/>
            <w:szCs w:val="22"/>
            <w:lang w:eastAsia="cs-CZ"/>
          </w:rPr>
          <w:tab/>
        </w:r>
        <w:r w:rsidR="00BC51B8" w:rsidRPr="001A03B5">
          <w:rPr>
            <w:rStyle w:val="Hypertextovodkaz"/>
          </w:rPr>
          <w:t>Mosty, propustky a zdi</w:t>
        </w:r>
        <w:r w:rsidR="00BC51B8">
          <w:rPr>
            <w:noProof/>
            <w:webHidden/>
          </w:rPr>
          <w:tab/>
        </w:r>
        <w:r w:rsidR="00BC51B8">
          <w:rPr>
            <w:noProof/>
            <w:webHidden/>
          </w:rPr>
          <w:fldChar w:fldCharType="begin"/>
        </w:r>
        <w:r w:rsidR="00BC51B8">
          <w:rPr>
            <w:noProof/>
            <w:webHidden/>
          </w:rPr>
          <w:instrText xml:space="preserve"> PAGEREF _Toc21501964 \h </w:instrText>
        </w:r>
        <w:r w:rsidR="00BC51B8">
          <w:rPr>
            <w:noProof/>
            <w:webHidden/>
          </w:rPr>
        </w:r>
        <w:r w:rsidR="00BC51B8">
          <w:rPr>
            <w:noProof/>
            <w:webHidden/>
          </w:rPr>
          <w:fldChar w:fldCharType="separate"/>
        </w:r>
        <w:r w:rsidR="00E56E74">
          <w:rPr>
            <w:noProof/>
            <w:webHidden/>
          </w:rPr>
          <w:t>26</w:t>
        </w:r>
        <w:r w:rsidR="00BC51B8">
          <w:rPr>
            <w:noProof/>
            <w:webHidden/>
          </w:rPr>
          <w:fldChar w:fldCharType="end"/>
        </w:r>
      </w:hyperlink>
    </w:p>
    <w:p w14:paraId="511D6831" w14:textId="4244BB71" w:rsidR="00BC51B8" w:rsidRPr="00A51A89" w:rsidRDefault="00622620">
      <w:pPr>
        <w:pStyle w:val="Obsah2"/>
        <w:rPr>
          <w:rFonts w:ascii="Calibri" w:eastAsia="Times New Roman" w:hAnsi="Calibri"/>
          <w:noProof/>
          <w:spacing w:val="0"/>
          <w:sz w:val="22"/>
          <w:szCs w:val="22"/>
          <w:lang w:eastAsia="cs-CZ"/>
        </w:rPr>
      </w:pPr>
      <w:hyperlink w:anchor="_Toc21501965" w:history="1">
        <w:r w:rsidR="00BC51B8" w:rsidRPr="001A03B5">
          <w:rPr>
            <w:rStyle w:val="Hypertextovodkaz"/>
          </w:rPr>
          <w:t>4.15</w:t>
        </w:r>
        <w:r w:rsidR="00BC51B8" w:rsidRPr="00A51A89">
          <w:rPr>
            <w:rFonts w:ascii="Calibri" w:eastAsia="Times New Roman" w:hAnsi="Calibri"/>
            <w:noProof/>
            <w:spacing w:val="0"/>
            <w:sz w:val="22"/>
            <w:szCs w:val="22"/>
            <w:lang w:eastAsia="cs-CZ"/>
          </w:rPr>
          <w:tab/>
        </w:r>
        <w:r w:rsidR="00BC51B8" w:rsidRPr="001A03B5">
          <w:rPr>
            <w:rStyle w:val="Hypertextovodkaz"/>
          </w:rPr>
          <w:t>Ostatní inženýrské objekty</w:t>
        </w:r>
        <w:r w:rsidR="00BC51B8">
          <w:rPr>
            <w:noProof/>
            <w:webHidden/>
          </w:rPr>
          <w:tab/>
        </w:r>
        <w:r w:rsidR="00BC51B8">
          <w:rPr>
            <w:noProof/>
            <w:webHidden/>
          </w:rPr>
          <w:fldChar w:fldCharType="begin"/>
        </w:r>
        <w:r w:rsidR="00BC51B8">
          <w:rPr>
            <w:noProof/>
            <w:webHidden/>
          </w:rPr>
          <w:instrText xml:space="preserve"> PAGEREF _Toc21501965 \h </w:instrText>
        </w:r>
        <w:r w:rsidR="00BC51B8">
          <w:rPr>
            <w:noProof/>
            <w:webHidden/>
          </w:rPr>
        </w:r>
        <w:r w:rsidR="00BC51B8">
          <w:rPr>
            <w:noProof/>
            <w:webHidden/>
          </w:rPr>
          <w:fldChar w:fldCharType="separate"/>
        </w:r>
        <w:r w:rsidR="00E56E74">
          <w:rPr>
            <w:noProof/>
            <w:webHidden/>
          </w:rPr>
          <w:t>26</w:t>
        </w:r>
        <w:r w:rsidR="00BC51B8">
          <w:rPr>
            <w:noProof/>
            <w:webHidden/>
          </w:rPr>
          <w:fldChar w:fldCharType="end"/>
        </w:r>
      </w:hyperlink>
    </w:p>
    <w:p w14:paraId="7032F00C" w14:textId="2A1B69FF" w:rsidR="00BC51B8" w:rsidRPr="00A51A89" w:rsidRDefault="00622620">
      <w:pPr>
        <w:pStyle w:val="Obsah2"/>
        <w:rPr>
          <w:rFonts w:ascii="Calibri" w:eastAsia="Times New Roman" w:hAnsi="Calibri"/>
          <w:noProof/>
          <w:spacing w:val="0"/>
          <w:sz w:val="22"/>
          <w:szCs w:val="22"/>
          <w:lang w:eastAsia="cs-CZ"/>
        </w:rPr>
      </w:pPr>
      <w:hyperlink w:anchor="_Toc21501966" w:history="1">
        <w:r w:rsidR="00BC51B8" w:rsidRPr="001A03B5">
          <w:rPr>
            <w:rStyle w:val="Hypertextovodkaz"/>
          </w:rPr>
          <w:t>4.16</w:t>
        </w:r>
        <w:r w:rsidR="00BC51B8" w:rsidRPr="00A51A89">
          <w:rPr>
            <w:rFonts w:ascii="Calibri" w:eastAsia="Times New Roman" w:hAnsi="Calibri"/>
            <w:noProof/>
            <w:spacing w:val="0"/>
            <w:sz w:val="22"/>
            <w:szCs w:val="22"/>
            <w:lang w:eastAsia="cs-CZ"/>
          </w:rPr>
          <w:tab/>
        </w:r>
        <w:r w:rsidR="00BC51B8" w:rsidRPr="001A03B5">
          <w:rPr>
            <w:rStyle w:val="Hypertextovodkaz"/>
          </w:rPr>
          <w:t>Železniční tunely</w:t>
        </w:r>
        <w:r w:rsidR="00BC51B8">
          <w:rPr>
            <w:noProof/>
            <w:webHidden/>
          </w:rPr>
          <w:tab/>
        </w:r>
        <w:r w:rsidR="00BC51B8">
          <w:rPr>
            <w:noProof/>
            <w:webHidden/>
          </w:rPr>
          <w:fldChar w:fldCharType="begin"/>
        </w:r>
        <w:r w:rsidR="00BC51B8">
          <w:rPr>
            <w:noProof/>
            <w:webHidden/>
          </w:rPr>
          <w:instrText xml:space="preserve"> PAGEREF _Toc21501966 \h </w:instrText>
        </w:r>
        <w:r w:rsidR="00BC51B8">
          <w:rPr>
            <w:noProof/>
            <w:webHidden/>
          </w:rPr>
        </w:r>
        <w:r w:rsidR="00BC51B8">
          <w:rPr>
            <w:noProof/>
            <w:webHidden/>
          </w:rPr>
          <w:fldChar w:fldCharType="separate"/>
        </w:r>
        <w:r w:rsidR="00E56E74">
          <w:rPr>
            <w:noProof/>
            <w:webHidden/>
          </w:rPr>
          <w:t>26</w:t>
        </w:r>
        <w:r w:rsidR="00BC51B8">
          <w:rPr>
            <w:noProof/>
            <w:webHidden/>
          </w:rPr>
          <w:fldChar w:fldCharType="end"/>
        </w:r>
      </w:hyperlink>
    </w:p>
    <w:p w14:paraId="6D2FEACD" w14:textId="3059260F" w:rsidR="00BC51B8" w:rsidRPr="00A51A89" w:rsidRDefault="00622620">
      <w:pPr>
        <w:pStyle w:val="Obsah2"/>
        <w:rPr>
          <w:rFonts w:ascii="Calibri" w:eastAsia="Times New Roman" w:hAnsi="Calibri"/>
          <w:noProof/>
          <w:spacing w:val="0"/>
          <w:sz w:val="22"/>
          <w:szCs w:val="22"/>
          <w:lang w:eastAsia="cs-CZ"/>
        </w:rPr>
      </w:pPr>
      <w:hyperlink w:anchor="_Toc21501967" w:history="1">
        <w:r w:rsidR="00BC51B8" w:rsidRPr="001A03B5">
          <w:rPr>
            <w:rStyle w:val="Hypertextovodkaz"/>
          </w:rPr>
          <w:t>4.17</w:t>
        </w:r>
        <w:r w:rsidR="00BC51B8" w:rsidRPr="00A51A89">
          <w:rPr>
            <w:rFonts w:ascii="Calibri" w:eastAsia="Times New Roman" w:hAnsi="Calibri"/>
            <w:noProof/>
            <w:spacing w:val="0"/>
            <w:sz w:val="22"/>
            <w:szCs w:val="22"/>
            <w:lang w:eastAsia="cs-CZ"/>
          </w:rPr>
          <w:tab/>
        </w:r>
        <w:r w:rsidR="00BC51B8" w:rsidRPr="001A03B5">
          <w:rPr>
            <w:rStyle w:val="Hypertextovodkaz"/>
          </w:rPr>
          <w:t>Pozemní komunikace</w:t>
        </w:r>
        <w:r w:rsidR="00BC51B8">
          <w:rPr>
            <w:noProof/>
            <w:webHidden/>
          </w:rPr>
          <w:tab/>
        </w:r>
        <w:r w:rsidR="00BC51B8">
          <w:rPr>
            <w:noProof/>
            <w:webHidden/>
          </w:rPr>
          <w:fldChar w:fldCharType="begin"/>
        </w:r>
        <w:r w:rsidR="00BC51B8">
          <w:rPr>
            <w:noProof/>
            <w:webHidden/>
          </w:rPr>
          <w:instrText xml:space="preserve"> PAGEREF _Toc21501967 \h </w:instrText>
        </w:r>
        <w:r w:rsidR="00BC51B8">
          <w:rPr>
            <w:noProof/>
            <w:webHidden/>
          </w:rPr>
        </w:r>
        <w:r w:rsidR="00BC51B8">
          <w:rPr>
            <w:noProof/>
            <w:webHidden/>
          </w:rPr>
          <w:fldChar w:fldCharType="separate"/>
        </w:r>
        <w:r w:rsidR="00E56E74">
          <w:rPr>
            <w:noProof/>
            <w:webHidden/>
          </w:rPr>
          <w:t>26</w:t>
        </w:r>
        <w:r w:rsidR="00BC51B8">
          <w:rPr>
            <w:noProof/>
            <w:webHidden/>
          </w:rPr>
          <w:fldChar w:fldCharType="end"/>
        </w:r>
      </w:hyperlink>
    </w:p>
    <w:p w14:paraId="624FB0C8" w14:textId="4CF82355" w:rsidR="00BC51B8" w:rsidRPr="00A51A89" w:rsidRDefault="00622620">
      <w:pPr>
        <w:pStyle w:val="Obsah2"/>
        <w:rPr>
          <w:rFonts w:ascii="Calibri" w:eastAsia="Times New Roman" w:hAnsi="Calibri"/>
          <w:noProof/>
          <w:spacing w:val="0"/>
          <w:sz w:val="22"/>
          <w:szCs w:val="22"/>
          <w:lang w:eastAsia="cs-CZ"/>
        </w:rPr>
      </w:pPr>
      <w:hyperlink w:anchor="_Toc21501968" w:history="1">
        <w:r w:rsidR="00BC51B8" w:rsidRPr="001A03B5">
          <w:rPr>
            <w:rStyle w:val="Hypertextovodkaz"/>
          </w:rPr>
          <w:t>4.18</w:t>
        </w:r>
        <w:r w:rsidR="00BC51B8" w:rsidRPr="00A51A89">
          <w:rPr>
            <w:rFonts w:ascii="Calibri" w:eastAsia="Times New Roman" w:hAnsi="Calibri"/>
            <w:noProof/>
            <w:spacing w:val="0"/>
            <w:sz w:val="22"/>
            <w:szCs w:val="22"/>
            <w:lang w:eastAsia="cs-CZ"/>
          </w:rPr>
          <w:tab/>
        </w:r>
        <w:r w:rsidR="00BC51B8" w:rsidRPr="001A03B5">
          <w:rPr>
            <w:rStyle w:val="Hypertextovodkaz"/>
          </w:rPr>
          <w:t>Kabelovody, kolektory</w:t>
        </w:r>
        <w:r w:rsidR="00BC51B8">
          <w:rPr>
            <w:noProof/>
            <w:webHidden/>
          </w:rPr>
          <w:tab/>
        </w:r>
        <w:r w:rsidR="00BC51B8">
          <w:rPr>
            <w:noProof/>
            <w:webHidden/>
          </w:rPr>
          <w:fldChar w:fldCharType="begin"/>
        </w:r>
        <w:r w:rsidR="00BC51B8">
          <w:rPr>
            <w:noProof/>
            <w:webHidden/>
          </w:rPr>
          <w:instrText xml:space="preserve"> PAGEREF _Toc21501968 \h </w:instrText>
        </w:r>
        <w:r w:rsidR="00BC51B8">
          <w:rPr>
            <w:noProof/>
            <w:webHidden/>
          </w:rPr>
        </w:r>
        <w:r w:rsidR="00BC51B8">
          <w:rPr>
            <w:noProof/>
            <w:webHidden/>
          </w:rPr>
          <w:fldChar w:fldCharType="separate"/>
        </w:r>
        <w:r w:rsidR="00E56E74">
          <w:rPr>
            <w:noProof/>
            <w:webHidden/>
          </w:rPr>
          <w:t>27</w:t>
        </w:r>
        <w:r w:rsidR="00BC51B8">
          <w:rPr>
            <w:noProof/>
            <w:webHidden/>
          </w:rPr>
          <w:fldChar w:fldCharType="end"/>
        </w:r>
      </w:hyperlink>
    </w:p>
    <w:p w14:paraId="263DE1AB" w14:textId="7DEC574E" w:rsidR="00BC51B8" w:rsidRPr="00A51A89" w:rsidRDefault="00622620">
      <w:pPr>
        <w:pStyle w:val="Obsah2"/>
        <w:rPr>
          <w:rFonts w:ascii="Calibri" w:eastAsia="Times New Roman" w:hAnsi="Calibri"/>
          <w:noProof/>
          <w:spacing w:val="0"/>
          <w:sz w:val="22"/>
          <w:szCs w:val="22"/>
          <w:lang w:eastAsia="cs-CZ"/>
        </w:rPr>
      </w:pPr>
      <w:hyperlink w:anchor="_Toc21501969" w:history="1">
        <w:r w:rsidR="00BC51B8" w:rsidRPr="001A03B5">
          <w:rPr>
            <w:rStyle w:val="Hypertextovodkaz"/>
          </w:rPr>
          <w:t>4.19</w:t>
        </w:r>
        <w:r w:rsidR="00BC51B8" w:rsidRPr="00A51A89">
          <w:rPr>
            <w:rFonts w:ascii="Calibri" w:eastAsia="Times New Roman" w:hAnsi="Calibri"/>
            <w:noProof/>
            <w:spacing w:val="0"/>
            <w:sz w:val="22"/>
            <w:szCs w:val="22"/>
            <w:lang w:eastAsia="cs-CZ"/>
          </w:rPr>
          <w:tab/>
        </w:r>
        <w:r w:rsidR="00BC51B8" w:rsidRPr="001A03B5">
          <w:rPr>
            <w:rStyle w:val="Hypertextovodkaz"/>
          </w:rPr>
          <w:t>Protihlukové objekty</w:t>
        </w:r>
        <w:r w:rsidR="00BC51B8">
          <w:rPr>
            <w:noProof/>
            <w:webHidden/>
          </w:rPr>
          <w:tab/>
        </w:r>
        <w:r w:rsidR="00BC51B8">
          <w:rPr>
            <w:noProof/>
            <w:webHidden/>
          </w:rPr>
          <w:fldChar w:fldCharType="begin"/>
        </w:r>
        <w:r w:rsidR="00BC51B8">
          <w:rPr>
            <w:noProof/>
            <w:webHidden/>
          </w:rPr>
          <w:instrText xml:space="preserve"> PAGEREF _Toc21501969 \h </w:instrText>
        </w:r>
        <w:r w:rsidR="00BC51B8">
          <w:rPr>
            <w:noProof/>
            <w:webHidden/>
          </w:rPr>
        </w:r>
        <w:r w:rsidR="00BC51B8">
          <w:rPr>
            <w:noProof/>
            <w:webHidden/>
          </w:rPr>
          <w:fldChar w:fldCharType="separate"/>
        </w:r>
        <w:r w:rsidR="00E56E74">
          <w:rPr>
            <w:noProof/>
            <w:webHidden/>
          </w:rPr>
          <w:t>27</w:t>
        </w:r>
        <w:r w:rsidR="00BC51B8">
          <w:rPr>
            <w:noProof/>
            <w:webHidden/>
          </w:rPr>
          <w:fldChar w:fldCharType="end"/>
        </w:r>
      </w:hyperlink>
    </w:p>
    <w:p w14:paraId="2F071E03" w14:textId="600D8A00" w:rsidR="00BC51B8" w:rsidRPr="00A51A89" w:rsidRDefault="00622620">
      <w:pPr>
        <w:pStyle w:val="Obsah2"/>
        <w:rPr>
          <w:rFonts w:ascii="Calibri" w:eastAsia="Times New Roman" w:hAnsi="Calibri"/>
          <w:noProof/>
          <w:spacing w:val="0"/>
          <w:sz w:val="22"/>
          <w:szCs w:val="22"/>
          <w:lang w:eastAsia="cs-CZ"/>
        </w:rPr>
      </w:pPr>
      <w:hyperlink w:anchor="_Toc21501970" w:history="1">
        <w:r w:rsidR="00BC51B8" w:rsidRPr="001A03B5">
          <w:rPr>
            <w:rStyle w:val="Hypertextovodkaz"/>
          </w:rPr>
          <w:t>4.20</w:t>
        </w:r>
        <w:r w:rsidR="00BC51B8" w:rsidRPr="00A51A89">
          <w:rPr>
            <w:rFonts w:ascii="Calibri" w:eastAsia="Times New Roman" w:hAnsi="Calibri"/>
            <w:noProof/>
            <w:spacing w:val="0"/>
            <w:sz w:val="22"/>
            <w:szCs w:val="22"/>
            <w:lang w:eastAsia="cs-CZ"/>
          </w:rPr>
          <w:tab/>
        </w:r>
        <w:r w:rsidR="00BC51B8" w:rsidRPr="001A03B5">
          <w:rPr>
            <w:rStyle w:val="Hypertextovodkaz"/>
          </w:rPr>
          <w:t>Pozemní stavební objekty</w:t>
        </w:r>
        <w:r w:rsidR="00BC51B8">
          <w:rPr>
            <w:noProof/>
            <w:webHidden/>
          </w:rPr>
          <w:tab/>
        </w:r>
        <w:r w:rsidR="00BC51B8">
          <w:rPr>
            <w:noProof/>
            <w:webHidden/>
          </w:rPr>
          <w:fldChar w:fldCharType="begin"/>
        </w:r>
        <w:r w:rsidR="00BC51B8">
          <w:rPr>
            <w:noProof/>
            <w:webHidden/>
          </w:rPr>
          <w:instrText xml:space="preserve"> PAGEREF _Toc21501970 \h </w:instrText>
        </w:r>
        <w:r w:rsidR="00BC51B8">
          <w:rPr>
            <w:noProof/>
            <w:webHidden/>
          </w:rPr>
        </w:r>
        <w:r w:rsidR="00BC51B8">
          <w:rPr>
            <w:noProof/>
            <w:webHidden/>
          </w:rPr>
          <w:fldChar w:fldCharType="separate"/>
        </w:r>
        <w:r w:rsidR="00E56E74">
          <w:rPr>
            <w:noProof/>
            <w:webHidden/>
          </w:rPr>
          <w:t>27</w:t>
        </w:r>
        <w:r w:rsidR="00BC51B8">
          <w:rPr>
            <w:noProof/>
            <w:webHidden/>
          </w:rPr>
          <w:fldChar w:fldCharType="end"/>
        </w:r>
      </w:hyperlink>
    </w:p>
    <w:p w14:paraId="3F17181B" w14:textId="38ECDD9F" w:rsidR="00BC51B8" w:rsidRPr="00A51A89" w:rsidRDefault="00622620">
      <w:pPr>
        <w:pStyle w:val="Obsah2"/>
        <w:rPr>
          <w:rFonts w:ascii="Calibri" w:eastAsia="Times New Roman" w:hAnsi="Calibri"/>
          <w:noProof/>
          <w:spacing w:val="0"/>
          <w:sz w:val="22"/>
          <w:szCs w:val="22"/>
          <w:lang w:eastAsia="cs-CZ"/>
        </w:rPr>
      </w:pPr>
      <w:hyperlink w:anchor="_Toc21501971" w:history="1">
        <w:r w:rsidR="00BC51B8" w:rsidRPr="001A03B5">
          <w:rPr>
            <w:rStyle w:val="Hypertextovodkaz"/>
          </w:rPr>
          <w:t>4.21</w:t>
        </w:r>
        <w:r w:rsidR="00BC51B8" w:rsidRPr="00A51A89">
          <w:rPr>
            <w:rFonts w:ascii="Calibri" w:eastAsia="Times New Roman" w:hAnsi="Calibri"/>
            <w:noProof/>
            <w:spacing w:val="0"/>
            <w:sz w:val="22"/>
            <w:szCs w:val="22"/>
            <w:lang w:eastAsia="cs-CZ"/>
          </w:rPr>
          <w:tab/>
        </w:r>
        <w:r w:rsidR="00BC51B8" w:rsidRPr="001A03B5">
          <w:rPr>
            <w:rStyle w:val="Hypertextovodkaz"/>
          </w:rPr>
          <w:t>Trakční a energická zařízení</w:t>
        </w:r>
        <w:r w:rsidR="00BC51B8">
          <w:rPr>
            <w:noProof/>
            <w:webHidden/>
          </w:rPr>
          <w:tab/>
        </w:r>
        <w:r w:rsidR="00BC51B8">
          <w:rPr>
            <w:noProof/>
            <w:webHidden/>
          </w:rPr>
          <w:fldChar w:fldCharType="begin"/>
        </w:r>
        <w:r w:rsidR="00BC51B8">
          <w:rPr>
            <w:noProof/>
            <w:webHidden/>
          </w:rPr>
          <w:instrText xml:space="preserve"> PAGEREF _Toc21501971 \h </w:instrText>
        </w:r>
        <w:r w:rsidR="00BC51B8">
          <w:rPr>
            <w:noProof/>
            <w:webHidden/>
          </w:rPr>
        </w:r>
        <w:r w:rsidR="00BC51B8">
          <w:rPr>
            <w:noProof/>
            <w:webHidden/>
          </w:rPr>
          <w:fldChar w:fldCharType="separate"/>
        </w:r>
        <w:r w:rsidR="00E56E74">
          <w:rPr>
            <w:noProof/>
            <w:webHidden/>
          </w:rPr>
          <w:t>27</w:t>
        </w:r>
        <w:r w:rsidR="00BC51B8">
          <w:rPr>
            <w:noProof/>
            <w:webHidden/>
          </w:rPr>
          <w:fldChar w:fldCharType="end"/>
        </w:r>
      </w:hyperlink>
    </w:p>
    <w:p w14:paraId="7404946E" w14:textId="5A000062" w:rsidR="00BC51B8" w:rsidRPr="00A51A89" w:rsidRDefault="00622620">
      <w:pPr>
        <w:pStyle w:val="Obsah2"/>
        <w:rPr>
          <w:rFonts w:ascii="Calibri" w:eastAsia="Times New Roman" w:hAnsi="Calibri"/>
          <w:noProof/>
          <w:spacing w:val="0"/>
          <w:sz w:val="22"/>
          <w:szCs w:val="22"/>
          <w:lang w:eastAsia="cs-CZ"/>
        </w:rPr>
      </w:pPr>
      <w:hyperlink w:anchor="_Toc21501972" w:history="1">
        <w:r w:rsidR="00BC51B8" w:rsidRPr="001A03B5">
          <w:rPr>
            <w:rStyle w:val="Hypertextovodkaz"/>
          </w:rPr>
          <w:t>4.22</w:t>
        </w:r>
        <w:r w:rsidR="00BC51B8" w:rsidRPr="00A51A89">
          <w:rPr>
            <w:rFonts w:ascii="Calibri" w:eastAsia="Times New Roman" w:hAnsi="Calibri"/>
            <w:noProof/>
            <w:spacing w:val="0"/>
            <w:sz w:val="22"/>
            <w:szCs w:val="22"/>
            <w:lang w:eastAsia="cs-CZ"/>
          </w:rPr>
          <w:tab/>
        </w:r>
        <w:r w:rsidR="00BC51B8" w:rsidRPr="001A03B5">
          <w:rPr>
            <w:rStyle w:val="Hypertextovodkaz"/>
          </w:rPr>
          <w:t>Vyzískaný materiál</w:t>
        </w:r>
        <w:r w:rsidR="00BC51B8">
          <w:rPr>
            <w:noProof/>
            <w:webHidden/>
          </w:rPr>
          <w:tab/>
        </w:r>
        <w:r w:rsidR="00BC51B8">
          <w:rPr>
            <w:noProof/>
            <w:webHidden/>
          </w:rPr>
          <w:fldChar w:fldCharType="begin"/>
        </w:r>
        <w:r w:rsidR="00BC51B8">
          <w:rPr>
            <w:noProof/>
            <w:webHidden/>
          </w:rPr>
          <w:instrText xml:space="preserve"> PAGEREF _Toc21501972 \h </w:instrText>
        </w:r>
        <w:r w:rsidR="00BC51B8">
          <w:rPr>
            <w:noProof/>
            <w:webHidden/>
          </w:rPr>
        </w:r>
        <w:r w:rsidR="00BC51B8">
          <w:rPr>
            <w:noProof/>
            <w:webHidden/>
          </w:rPr>
          <w:fldChar w:fldCharType="separate"/>
        </w:r>
        <w:r w:rsidR="00E56E74">
          <w:rPr>
            <w:noProof/>
            <w:webHidden/>
          </w:rPr>
          <w:t>27</w:t>
        </w:r>
        <w:r w:rsidR="00BC51B8">
          <w:rPr>
            <w:noProof/>
            <w:webHidden/>
          </w:rPr>
          <w:fldChar w:fldCharType="end"/>
        </w:r>
      </w:hyperlink>
    </w:p>
    <w:p w14:paraId="6EBF2AE2" w14:textId="3526BDB5" w:rsidR="00BC51B8" w:rsidRPr="00A51A89" w:rsidRDefault="00622620">
      <w:pPr>
        <w:pStyle w:val="Obsah2"/>
        <w:rPr>
          <w:rFonts w:ascii="Calibri" w:eastAsia="Times New Roman" w:hAnsi="Calibri"/>
          <w:noProof/>
          <w:spacing w:val="0"/>
          <w:sz w:val="22"/>
          <w:szCs w:val="22"/>
          <w:lang w:eastAsia="cs-CZ"/>
        </w:rPr>
      </w:pPr>
      <w:hyperlink w:anchor="_Toc21501973" w:history="1">
        <w:r w:rsidR="00BC51B8" w:rsidRPr="001A03B5">
          <w:rPr>
            <w:rStyle w:val="Hypertextovodkaz"/>
          </w:rPr>
          <w:t>4.23</w:t>
        </w:r>
        <w:r w:rsidR="00BC51B8" w:rsidRPr="00A51A89">
          <w:rPr>
            <w:rFonts w:ascii="Calibri" w:eastAsia="Times New Roman" w:hAnsi="Calibri"/>
            <w:noProof/>
            <w:spacing w:val="0"/>
            <w:sz w:val="22"/>
            <w:szCs w:val="22"/>
            <w:lang w:eastAsia="cs-CZ"/>
          </w:rPr>
          <w:tab/>
        </w:r>
        <w:r w:rsidR="00BC51B8" w:rsidRPr="001A03B5">
          <w:rPr>
            <w:rStyle w:val="Hypertextovodkaz"/>
          </w:rPr>
          <w:t>Životní prostředí a nakládání s odpady</w:t>
        </w:r>
        <w:r w:rsidR="00BC51B8">
          <w:rPr>
            <w:noProof/>
            <w:webHidden/>
          </w:rPr>
          <w:tab/>
        </w:r>
        <w:r w:rsidR="00BC51B8">
          <w:rPr>
            <w:noProof/>
            <w:webHidden/>
          </w:rPr>
          <w:fldChar w:fldCharType="begin"/>
        </w:r>
        <w:r w:rsidR="00BC51B8">
          <w:rPr>
            <w:noProof/>
            <w:webHidden/>
          </w:rPr>
          <w:instrText xml:space="preserve"> PAGEREF _Toc21501973 \h </w:instrText>
        </w:r>
        <w:r w:rsidR="00BC51B8">
          <w:rPr>
            <w:noProof/>
            <w:webHidden/>
          </w:rPr>
        </w:r>
        <w:r w:rsidR="00BC51B8">
          <w:rPr>
            <w:noProof/>
            <w:webHidden/>
          </w:rPr>
          <w:fldChar w:fldCharType="separate"/>
        </w:r>
        <w:r w:rsidR="00E56E74">
          <w:rPr>
            <w:noProof/>
            <w:webHidden/>
          </w:rPr>
          <w:t>27</w:t>
        </w:r>
        <w:r w:rsidR="00BC51B8">
          <w:rPr>
            <w:noProof/>
            <w:webHidden/>
          </w:rPr>
          <w:fldChar w:fldCharType="end"/>
        </w:r>
      </w:hyperlink>
    </w:p>
    <w:p w14:paraId="36DD01BC" w14:textId="3BB59F61" w:rsidR="00BC51B8" w:rsidRPr="00A51A89" w:rsidRDefault="00622620">
      <w:pPr>
        <w:pStyle w:val="Obsah1"/>
        <w:rPr>
          <w:rFonts w:ascii="Calibri" w:eastAsia="Times New Roman" w:hAnsi="Calibri"/>
          <w:b w:val="0"/>
          <w:caps w:val="0"/>
          <w:noProof/>
          <w:spacing w:val="0"/>
          <w:sz w:val="22"/>
          <w:szCs w:val="22"/>
          <w:lang w:eastAsia="cs-CZ"/>
        </w:rPr>
      </w:pPr>
      <w:hyperlink w:anchor="_Toc21501974" w:history="1">
        <w:r w:rsidR="00BC51B8" w:rsidRPr="001A03B5">
          <w:rPr>
            <w:rStyle w:val="Hypertextovodkaz"/>
          </w:rPr>
          <w:t>5.</w:t>
        </w:r>
        <w:r w:rsidR="00BC51B8" w:rsidRPr="00A51A89">
          <w:rPr>
            <w:rFonts w:ascii="Calibri" w:eastAsia="Times New Roman" w:hAnsi="Calibri"/>
            <w:b w:val="0"/>
            <w:caps w:val="0"/>
            <w:noProof/>
            <w:spacing w:val="0"/>
            <w:sz w:val="22"/>
            <w:szCs w:val="22"/>
            <w:lang w:eastAsia="cs-CZ"/>
          </w:rPr>
          <w:tab/>
        </w:r>
        <w:r w:rsidR="00BC51B8" w:rsidRPr="001A03B5">
          <w:rPr>
            <w:rStyle w:val="Hypertextovodkaz"/>
          </w:rPr>
          <w:t>ORGANIZACE VÝSTAVBY, VÝLUKY</w:t>
        </w:r>
        <w:r w:rsidR="00BC51B8">
          <w:rPr>
            <w:noProof/>
            <w:webHidden/>
          </w:rPr>
          <w:tab/>
        </w:r>
        <w:r w:rsidR="00BC51B8">
          <w:rPr>
            <w:noProof/>
            <w:webHidden/>
          </w:rPr>
          <w:fldChar w:fldCharType="begin"/>
        </w:r>
        <w:r w:rsidR="00BC51B8">
          <w:rPr>
            <w:noProof/>
            <w:webHidden/>
          </w:rPr>
          <w:instrText xml:space="preserve"> PAGEREF _Toc21501974 \h </w:instrText>
        </w:r>
        <w:r w:rsidR="00BC51B8">
          <w:rPr>
            <w:noProof/>
            <w:webHidden/>
          </w:rPr>
        </w:r>
        <w:r w:rsidR="00BC51B8">
          <w:rPr>
            <w:noProof/>
            <w:webHidden/>
          </w:rPr>
          <w:fldChar w:fldCharType="separate"/>
        </w:r>
        <w:r w:rsidR="00E56E74">
          <w:rPr>
            <w:noProof/>
            <w:webHidden/>
          </w:rPr>
          <w:t>27</w:t>
        </w:r>
        <w:r w:rsidR="00BC51B8">
          <w:rPr>
            <w:noProof/>
            <w:webHidden/>
          </w:rPr>
          <w:fldChar w:fldCharType="end"/>
        </w:r>
      </w:hyperlink>
    </w:p>
    <w:p w14:paraId="579856D9" w14:textId="1D5B62D2" w:rsidR="00BC51B8" w:rsidRPr="00A51A89" w:rsidRDefault="00622620">
      <w:pPr>
        <w:pStyle w:val="Obsah1"/>
        <w:rPr>
          <w:rFonts w:ascii="Calibri" w:eastAsia="Times New Roman" w:hAnsi="Calibri"/>
          <w:b w:val="0"/>
          <w:caps w:val="0"/>
          <w:noProof/>
          <w:spacing w:val="0"/>
          <w:sz w:val="22"/>
          <w:szCs w:val="22"/>
          <w:lang w:eastAsia="cs-CZ"/>
        </w:rPr>
      </w:pPr>
      <w:hyperlink w:anchor="_Toc21501975" w:history="1">
        <w:r w:rsidR="00BC51B8" w:rsidRPr="001A03B5">
          <w:rPr>
            <w:rStyle w:val="Hypertextovodkaz"/>
          </w:rPr>
          <w:t>6.</w:t>
        </w:r>
        <w:r w:rsidR="00BC51B8" w:rsidRPr="00A51A89">
          <w:rPr>
            <w:rFonts w:ascii="Calibri" w:eastAsia="Times New Roman" w:hAnsi="Calibri"/>
            <w:b w:val="0"/>
            <w:caps w:val="0"/>
            <w:noProof/>
            <w:spacing w:val="0"/>
            <w:sz w:val="22"/>
            <w:szCs w:val="22"/>
            <w:lang w:eastAsia="cs-CZ"/>
          </w:rPr>
          <w:tab/>
        </w:r>
        <w:r w:rsidR="00BC51B8" w:rsidRPr="001A03B5">
          <w:rPr>
            <w:rStyle w:val="Hypertextovodkaz"/>
          </w:rPr>
          <w:t>SOUVISEJÍCÍ DOKUMENTY A PŘEDPISY</w:t>
        </w:r>
        <w:r w:rsidR="00BC51B8">
          <w:rPr>
            <w:noProof/>
            <w:webHidden/>
          </w:rPr>
          <w:tab/>
        </w:r>
        <w:r w:rsidR="00BC51B8">
          <w:rPr>
            <w:noProof/>
            <w:webHidden/>
          </w:rPr>
          <w:fldChar w:fldCharType="begin"/>
        </w:r>
        <w:r w:rsidR="00BC51B8">
          <w:rPr>
            <w:noProof/>
            <w:webHidden/>
          </w:rPr>
          <w:instrText xml:space="preserve"> PAGEREF _Toc21501975 \h </w:instrText>
        </w:r>
        <w:r w:rsidR="00BC51B8">
          <w:rPr>
            <w:noProof/>
            <w:webHidden/>
          </w:rPr>
        </w:r>
        <w:r w:rsidR="00BC51B8">
          <w:rPr>
            <w:noProof/>
            <w:webHidden/>
          </w:rPr>
          <w:fldChar w:fldCharType="separate"/>
        </w:r>
        <w:r w:rsidR="00E56E74">
          <w:rPr>
            <w:noProof/>
            <w:webHidden/>
          </w:rPr>
          <w:t>28</w:t>
        </w:r>
        <w:r w:rsidR="00BC51B8">
          <w:rPr>
            <w:noProof/>
            <w:webHidden/>
          </w:rPr>
          <w:fldChar w:fldCharType="end"/>
        </w:r>
      </w:hyperlink>
    </w:p>
    <w:p w14:paraId="0A489C9A" w14:textId="2BE833E9" w:rsidR="00BC51B8" w:rsidRPr="00A51A89" w:rsidRDefault="00622620">
      <w:pPr>
        <w:pStyle w:val="Obsah1"/>
        <w:rPr>
          <w:rFonts w:ascii="Calibri" w:eastAsia="Times New Roman" w:hAnsi="Calibri"/>
          <w:b w:val="0"/>
          <w:caps w:val="0"/>
          <w:noProof/>
          <w:spacing w:val="0"/>
          <w:sz w:val="22"/>
          <w:szCs w:val="22"/>
          <w:lang w:eastAsia="cs-CZ"/>
        </w:rPr>
      </w:pPr>
      <w:hyperlink w:anchor="_Toc21501976" w:history="1">
        <w:r w:rsidR="00BC51B8" w:rsidRPr="001A03B5">
          <w:rPr>
            <w:rStyle w:val="Hypertextovodkaz"/>
          </w:rPr>
          <w:t>7.</w:t>
        </w:r>
        <w:r w:rsidR="00BC51B8" w:rsidRPr="00A51A89">
          <w:rPr>
            <w:rFonts w:ascii="Calibri" w:eastAsia="Times New Roman" w:hAnsi="Calibri"/>
            <w:b w:val="0"/>
            <w:caps w:val="0"/>
            <w:noProof/>
            <w:spacing w:val="0"/>
            <w:sz w:val="22"/>
            <w:szCs w:val="22"/>
            <w:lang w:eastAsia="cs-CZ"/>
          </w:rPr>
          <w:tab/>
        </w:r>
        <w:r w:rsidR="00BC51B8" w:rsidRPr="001A03B5">
          <w:rPr>
            <w:rStyle w:val="Hypertextovodkaz"/>
          </w:rPr>
          <w:t>PŘÍLOHY</w:t>
        </w:r>
        <w:r w:rsidR="00BC51B8">
          <w:rPr>
            <w:noProof/>
            <w:webHidden/>
          </w:rPr>
          <w:tab/>
        </w:r>
        <w:r w:rsidR="00BC51B8">
          <w:rPr>
            <w:noProof/>
            <w:webHidden/>
          </w:rPr>
          <w:fldChar w:fldCharType="begin"/>
        </w:r>
        <w:r w:rsidR="00BC51B8">
          <w:rPr>
            <w:noProof/>
            <w:webHidden/>
          </w:rPr>
          <w:instrText xml:space="preserve"> PAGEREF _Toc21501976 \h </w:instrText>
        </w:r>
        <w:r w:rsidR="00BC51B8">
          <w:rPr>
            <w:noProof/>
            <w:webHidden/>
          </w:rPr>
        </w:r>
        <w:r w:rsidR="00BC51B8">
          <w:rPr>
            <w:noProof/>
            <w:webHidden/>
          </w:rPr>
          <w:fldChar w:fldCharType="separate"/>
        </w:r>
        <w:r w:rsidR="00E56E74">
          <w:rPr>
            <w:noProof/>
            <w:webHidden/>
          </w:rPr>
          <w:t>28</w:t>
        </w:r>
        <w:r w:rsidR="00BC51B8">
          <w:rPr>
            <w:noProof/>
            <w:webHidden/>
          </w:rPr>
          <w:fldChar w:fldCharType="end"/>
        </w:r>
      </w:hyperlink>
    </w:p>
    <w:p w14:paraId="1EAC644A" w14:textId="7C71A55E" w:rsidR="00AD0C7B" w:rsidRPr="00B8798A" w:rsidRDefault="00BD7E91" w:rsidP="00B8798A">
      <w:r w:rsidRPr="00B8798A">
        <w:rPr>
          <w:b/>
          <w:bCs/>
          <w:caps/>
        </w:rPr>
        <w:fldChar w:fldCharType="end"/>
      </w:r>
    </w:p>
    <w:p w14:paraId="72765AC1" w14:textId="77777777" w:rsidR="00AD0C7B" w:rsidRDefault="00AD0C7B" w:rsidP="00DA1C67">
      <w:pPr>
        <w:pStyle w:val="Nadpisbezsl1-1"/>
        <w:outlineLvl w:val="0"/>
      </w:pPr>
      <w:bookmarkStart w:id="2" w:name="_Toc21501942"/>
      <w:bookmarkStart w:id="3" w:name="_Toc13731854"/>
      <w:r>
        <w:t>SEZNAM ZKRATEK</w:t>
      </w:r>
      <w:bookmarkEnd w:id="2"/>
      <w:r w:rsidR="0076790E">
        <w:t xml:space="preserve"> </w:t>
      </w:r>
      <w:bookmarkEnd w:id="3"/>
    </w:p>
    <w:p w14:paraId="418493C0" w14:textId="77777777" w:rsidR="000145C8" w:rsidRPr="00B8798A" w:rsidRDefault="000145C8" w:rsidP="00B8798A">
      <w:pPr>
        <w:pStyle w:val="Textbezslovn"/>
        <w:ind w:left="0"/>
        <w:rPr>
          <w:rStyle w:val="Tun"/>
        </w:rPr>
      </w:pPr>
      <w:r w:rsidRPr="00B8798A">
        <w:rPr>
          <w:rStyle w:val="Tun"/>
        </w:rPr>
        <w:t>Není-li v těchto ZTP výslovně uvedeno jinak, mají zkratky použité v těchto ZTP význam definovaný ve Všeobecných technických podmínkách.</w:t>
      </w:r>
    </w:p>
    <w:tbl>
      <w:tblPr>
        <w:tblW w:w="0" w:type="auto"/>
        <w:tblCellMar>
          <w:top w:w="34" w:type="dxa"/>
          <w:left w:w="79" w:type="dxa"/>
          <w:bottom w:w="57" w:type="dxa"/>
          <w:right w:w="79" w:type="dxa"/>
        </w:tblCellMar>
        <w:tblLook w:val="04A0" w:firstRow="1" w:lastRow="0" w:firstColumn="1" w:lastColumn="0" w:noHBand="0" w:noVBand="1"/>
      </w:tblPr>
      <w:tblGrid>
        <w:gridCol w:w="1250"/>
        <w:gridCol w:w="7452"/>
      </w:tblGrid>
      <w:tr w:rsidR="006A10C4" w:rsidRPr="006A10C4" w14:paraId="0DBB4260" w14:textId="77777777" w:rsidTr="00B8798A">
        <w:tc>
          <w:tcPr>
            <w:tcW w:w="1250" w:type="dxa"/>
            <w:shd w:val="clear" w:color="auto" w:fill="auto"/>
            <w:tcMar>
              <w:top w:w="28" w:type="dxa"/>
              <w:left w:w="0" w:type="dxa"/>
              <w:bottom w:w="28" w:type="dxa"/>
              <w:right w:w="0" w:type="dxa"/>
            </w:tcMar>
          </w:tcPr>
          <w:p w14:paraId="16250D7C" w14:textId="6D1864C1" w:rsidR="00AD0C7B" w:rsidRPr="00B8798A" w:rsidRDefault="00AD0C7B" w:rsidP="00B8798A">
            <w:pPr>
              <w:pStyle w:val="Zkratky1"/>
              <w:rPr>
                <w:highlight w:val="green"/>
              </w:rPr>
            </w:pPr>
          </w:p>
        </w:tc>
        <w:tc>
          <w:tcPr>
            <w:tcW w:w="7452" w:type="dxa"/>
            <w:shd w:val="clear" w:color="auto" w:fill="auto"/>
            <w:tcMar>
              <w:top w:w="28" w:type="dxa"/>
              <w:left w:w="0" w:type="dxa"/>
              <w:bottom w:w="28" w:type="dxa"/>
              <w:right w:w="0" w:type="dxa"/>
            </w:tcMar>
          </w:tcPr>
          <w:p w14:paraId="268314A2" w14:textId="102EC3C0" w:rsidR="00AD0C7B" w:rsidRPr="00B8798A" w:rsidRDefault="00AD0C7B" w:rsidP="00B8798A">
            <w:pPr>
              <w:pStyle w:val="Zkratky2"/>
              <w:rPr>
                <w:highlight w:val="green"/>
              </w:rPr>
            </w:pPr>
          </w:p>
        </w:tc>
      </w:tr>
      <w:tr w:rsidR="00AD0C7B" w:rsidRPr="006A10C4" w14:paraId="64DBFE30" w14:textId="77777777" w:rsidTr="00B8798A">
        <w:tc>
          <w:tcPr>
            <w:tcW w:w="1250" w:type="dxa"/>
            <w:shd w:val="clear" w:color="auto" w:fill="auto"/>
            <w:tcMar>
              <w:top w:w="28" w:type="dxa"/>
              <w:left w:w="0" w:type="dxa"/>
              <w:bottom w:w="28" w:type="dxa"/>
              <w:right w:w="0" w:type="dxa"/>
            </w:tcMar>
          </w:tcPr>
          <w:p w14:paraId="63EE2734" w14:textId="77777777" w:rsidR="00AD0C7B" w:rsidRPr="00B8798A" w:rsidRDefault="00AD0C7B" w:rsidP="00B8798A">
            <w:pPr>
              <w:pStyle w:val="Zkratky1"/>
            </w:pPr>
          </w:p>
        </w:tc>
        <w:tc>
          <w:tcPr>
            <w:tcW w:w="7452" w:type="dxa"/>
            <w:shd w:val="clear" w:color="auto" w:fill="auto"/>
            <w:tcMar>
              <w:top w:w="28" w:type="dxa"/>
              <w:left w:w="0" w:type="dxa"/>
              <w:bottom w:w="28" w:type="dxa"/>
              <w:right w:w="0" w:type="dxa"/>
            </w:tcMar>
          </w:tcPr>
          <w:p w14:paraId="4262D6EC" w14:textId="77777777" w:rsidR="00AD0C7B" w:rsidRPr="00B8798A" w:rsidRDefault="00AD0C7B" w:rsidP="00B8798A">
            <w:pPr>
              <w:pStyle w:val="Zkratky2"/>
            </w:pPr>
          </w:p>
        </w:tc>
      </w:tr>
      <w:tr w:rsidR="00AD0C7B" w:rsidRPr="006A10C4" w14:paraId="6DC4E6C9" w14:textId="77777777" w:rsidTr="00B8798A">
        <w:tc>
          <w:tcPr>
            <w:tcW w:w="1250" w:type="dxa"/>
            <w:shd w:val="clear" w:color="auto" w:fill="auto"/>
            <w:tcMar>
              <w:top w:w="28" w:type="dxa"/>
              <w:left w:w="0" w:type="dxa"/>
              <w:bottom w:w="28" w:type="dxa"/>
              <w:right w:w="0" w:type="dxa"/>
            </w:tcMar>
          </w:tcPr>
          <w:p w14:paraId="66B36B33" w14:textId="77777777" w:rsidR="00AD0C7B" w:rsidRPr="00B8798A" w:rsidRDefault="00AD0C7B" w:rsidP="00B8798A">
            <w:pPr>
              <w:pStyle w:val="Zkratky1"/>
            </w:pPr>
          </w:p>
        </w:tc>
        <w:tc>
          <w:tcPr>
            <w:tcW w:w="7452" w:type="dxa"/>
            <w:shd w:val="clear" w:color="auto" w:fill="auto"/>
            <w:tcMar>
              <w:top w:w="28" w:type="dxa"/>
              <w:left w:w="0" w:type="dxa"/>
              <w:bottom w:w="28" w:type="dxa"/>
              <w:right w:w="0" w:type="dxa"/>
            </w:tcMar>
          </w:tcPr>
          <w:p w14:paraId="0C2475B9" w14:textId="77777777" w:rsidR="00AD0C7B" w:rsidRPr="00B8798A" w:rsidRDefault="00AD0C7B" w:rsidP="00B8798A">
            <w:pPr>
              <w:pStyle w:val="Zkratky2"/>
            </w:pPr>
          </w:p>
        </w:tc>
      </w:tr>
      <w:tr w:rsidR="00AD0C7B" w:rsidRPr="006A10C4" w14:paraId="408C851B" w14:textId="77777777" w:rsidTr="00B8798A">
        <w:tc>
          <w:tcPr>
            <w:tcW w:w="1250" w:type="dxa"/>
            <w:shd w:val="clear" w:color="auto" w:fill="auto"/>
            <w:tcMar>
              <w:top w:w="28" w:type="dxa"/>
              <w:left w:w="0" w:type="dxa"/>
              <w:bottom w:w="28" w:type="dxa"/>
              <w:right w:w="0" w:type="dxa"/>
            </w:tcMar>
          </w:tcPr>
          <w:p w14:paraId="35D6B025" w14:textId="77777777" w:rsidR="00AD0C7B" w:rsidRPr="00B8798A" w:rsidRDefault="00AD0C7B" w:rsidP="00B8798A">
            <w:pPr>
              <w:pStyle w:val="Zkratky1"/>
            </w:pPr>
          </w:p>
        </w:tc>
        <w:tc>
          <w:tcPr>
            <w:tcW w:w="7452" w:type="dxa"/>
            <w:shd w:val="clear" w:color="auto" w:fill="auto"/>
            <w:tcMar>
              <w:top w:w="28" w:type="dxa"/>
              <w:left w:w="0" w:type="dxa"/>
              <w:bottom w:w="28" w:type="dxa"/>
              <w:right w:w="0" w:type="dxa"/>
            </w:tcMar>
          </w:tcPr>
          <w:p w14:paraId="0830507D" w14:textId="77777777" w:rsidR="00AD0C7B" w:rsidRPr="00B8798A" w:rsidRDefault="00AD0C7B" w:rsidP="00B8798A">
            <w:pPr>
              <w:pStyle w:val="Zkratky2"/>
            </w:pPr>
          </w:p>
        </w:tc>
      </w:tr>
      <w:tr w:rsidR="00AD0C7B" w:rsidRPr="006A10C4" w14:paraId="26E40EDD" w14:textId="77777777" w:rsidTr="00B8798A">
        <w:tc>
          <w:tcPr>
            <w:tcW w:w="1250" w:type="dxa"/>
            <w:shd w:val="clear" w:color="auto" w:fill="auto"/>
            <w:tcMar>
              <w:top w:w="28" w:type="dxa"/>
              <w:left w:w="0" w:type="dxa"/>
              <w:bottom w:w="28" w:type="dxa"/>
              <w:right w:w="0" w:type="dxa"/>
            </w:tcMar>
          </w:tcPr>
          <w:p w14:paraId="69DB3167" w14:textId="77777777" w:rsidR="00AD0C7B" w:rsidRPr="00B8798A" w:rsidRDefault="00AD0C7B" w:rsidP="00B8798A">
            <w:pPr>
              <w:pStyle w:val="Zkratky1"/>
            </w:pPr>
          </w:p>
        </w:tc>
        <w:tc>
          <w:tcPr>
            <w:tcW w:w="7452" w:type="dxa"/>
            <w:shd w:val="clear" w:color="auto" w:fill="auto"/>
            <w:tcMar>
              <w:top w:w="28" w:type="dxa"/>
              <w:left w:w="0" w:type="dxa"/>
              <w:bottom w:w="28" w:type="dxa"/>
              <w:right w:w="0" w:type="dxa"/>
            </w:tcMar>
          </w:tcPr>
          <w:p w14:paraId="19031908" w14:textId="77777777" w:rsidR="00AD0C7B" w:rsidRPr="00B8798A" w:rsidRDefault="00AD0C7B" w:rsidP="00B8798A">
            <w:pPr>
              <w:pStyle w:val="Zkratky2"/>
            </w:pPr>
          </w:p>
        </w:tc>
      </w:tr>
      <w:tr w:rsidR="00AD0C7B" w:rsidRPr="006A10C4" w14:paraId="584D293B" w14:textId="77777777" w:rsidTr="006A10C4">
        <w:tc>
          <w:tcPr>
            <w:tcW w:w="1250" w:type="dxa"/>
            <w:shd w:val="clear" w:color="auto" w:fill="auto"/>
            <w:tcMar>
              <w:top w:w="28" w:type="dxa"/>
              <w:left w:w="0" w:type="dxa"/>
              <w:bottom w:w="28" w:type="dxa"/>
              <w:right w:w="0" w:type="dxa"/>
            </w:tcMar>
          </w:tcPr>
          <w:p w14:paraId="161B0EA7" w14:textId="77777777" w:rsidR="00AD0C7B" w:rsidRPr="006A10C4" w:rsidRDefault="00AD0C7B" w:rsidP="00AD0C7B">
            <w:pPr>
              <w:pStyle w:val="Zkratky1"/>
            </w:pPr>
          </w:p>
        </w:tc>
        <w:tc>
          <w:tcPr>
            <w:tcW w:w="7452" w:type="dxa"/>
            <w:shd w:val="clear" w:color="auto" w:fill="auto"/>
            <w:tcMar>
              <w:top w:w="28" w:type="dxa"/>
              <w:left w:w="0" w:type="dxa"/>
              <w:bottom w:w="28" w:type="dxa"/>
              <w:right w:w="0" w:type="dxa"/>
            </w:tcMar>
          </w:tcPr>
          <w:p w14:paraId="270DD265" w14:textId="77777777" w:rsidR="00AD0C7B" w:rsidRPr="006A10C4" w:rsidRDefault="00AD0C7B" w:rsidP="000F15F1">
            <w:pPr>
              <w:pStyle w:val="Zkratky2"/>
            </w:pPr>
          </w:p>
        </w:tc>
      </w:tr>
    </w:tbl>
    <w:p w14:paraId="2333B3A6" w14:textId="77777777" w:rsidR="00041EC8" w:rsidRPr="00B8798A" w:rsidRDefault="00041EC8" w:rsidP="00B8798A"/>
    <w:p w14:paraId="117F9A69" w14:textId="77777777" w:rsidR="00826B7B" w:rsidRDefault="00826B7B">
      <w:bookmarkStart w:id="4" w:name="_Toc412123266"/>
      <w:bookmarkStart w:id="5" w:name="_Toc412120515"/>
      <w:bookmarkStart w:id="6" w:name="_Toc412120570"/>
      <w:bookmarkStart w:id="7" w:name="_Toc412120620"/>
      <w:bookmarkStart w:id="8" w:name="_Toc412120669"/>
      <w:bookmarkStart w:id="9" w:name="_Toc412120718"/>
      <w:bookmarkStart w:id="10" w:name="_Toc412120764"/>
      <w:bookmarkStart w:id="11" w:name="_Toc412120813"/>
      <w:bookmarkStart w:id="12" w:name="_Toc412120868"/>
      <w:bookmarkStart w:id="13" w:name="_Toc412120920"/>
      <w:bookmarkStart w:id="14" w:name="_Toc412121179"/>
      <w:bookmarkStart w:id="15" w:name="_Toc412123267"/>
      <w:bookmarkStart w:id="16" w:name="_Toc412120516"/>
      <w:bookmarkStart w:id="17" w:name="_Toc412120571"/>
      <w:bookmarkStart w:id="18" w:name="_Toc412120621"/>
      <w:bookmarkStart w:id="19" w:name="_Toc412120670"/>
      <w:bookmarkStart w:id="20" w:name="_Toc412120719"/>
      <w:bookmarkStart w:id="21" w:name="_Toc412120765"/>
      <w:bookmarkStart w:id="22" w:name="_Toc412120814"/>
      <w:bookmarkStart w:id="23" w:name="_Toc412120869"/>
      <w:bookmarkStart w:id="24" w:name="_Toc412120921"/>
      <w:bookmarkStart w:id="25" w:name="_Toc412121180"/>
      <w:bookmarkStart w:id="26" w:name="_Toc412123268"/>
      <w:bookmarkStart w:id="27" w:name="_Toc412120517"/>
      <w:bookmarkStart w:id="28" w:name="_Toc412120572"/>
      <w:bookmarkStart w:id="29" w:name="_Toc412120622"/>
      <w:bookmarkStart w:id="30" w:name="_Toc412120671"/>
      <w:bookmarkStart w:id="31" w:name="_Toc412120720"/>
      <w:bookmarkStart w:id="32" w:name="_Toc412120766"/>
      <w:bookmarkStart w:id="33" w:name="_Toc412120815"/>
      <w:bookmarkStart w:id="34" w:name="_Toc412120870"/>
      <w:bookmarkStart w:id="35" w:name="_Toc412120922"/>
      <w:bookmarkStart w:id="36" w:name="_Toc412121181"/>
      <w:bookmarkStart w:id="37" w:name="_Toc412123269"/>
      <w:bookmarkStart w:id="38" w:name="_Toc409426314"/>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r>
        <w:br w:type="page"/>
      </w:r>
    </w:p>
    <w:p w14:paraId="67535CF9" w14:textId="77777777" w:rsidR="00DF7BAA" w:rsidRDefault="00DF7BAA" w:rsidP="00DF7BAA">
      <w:pPr>
        <w:pStyle w:val="Nadpis2-1"/>
      </w:pPr>
      <w:bookmarkStart w:id="39" w:name="_Toc6410429"/>
      <w:bookmarkStart w:id="40" w:name="_Toc21501943"/>
      <w:bookmarkStart w:id="41" w:name="_Toc389559699"/>
      <w:bookmarkStart w:id="42" w:name="_Toc397429847"/>
      <w:bookmarkStart w:id="43" w:name="_Ref433028040"/>
      <w:bookmarkStart w:id="44" w:name="_Toc1048197"/>
      <w:bookmarkStart w:id="45" w:name="_Toc13731855"/>
      <w:r w:rsidRPr="00782CE4">
        <w:t>SPECIFIKACE</w:t>
      </w:r>
      <w:r>
        <w:t xml:space="preserve"> PŘEDMĚTU DÍLA</w:t>
      </w:r>
      <w:bookmarkEnd w:id="39"/>
      <w:bookmarkEnd w:id="40"/>
    </w:p>
    <w:p w14:paraId="0422AA75" w14:textId="77777777" w:rsidR="00DF7BAA" w:rsidRPr="00B8798A" w:rsidRDefault="00DF7BAA" w:rsidP="00B8798A">
      <w:pPr>
        <w:pStyle w:val="Nadpis2-2"/>
      </w:pPr>
      <w:bookmarkStart w:id="46" w:name="_Toc6410430"/>
      <w:bookmarkStart w:id="47" w:name="_Toc21501944"/>
      <w:bookmarkStart w:id="48" w:name="_Toc4564476"/>
      <w:r w:rsidRPr="00B8798A">
        <w:t>Účel a rozsah předmětu Díla</w:t>
      </w:r>
      <w:bookmarkEnd w:id="38"/>
      <w:bookmarkEnd w:id="46"/>
      <w:bookmarkEnd w:id="47"/>
      <w:bookmarkEnd w:id="48"/>
    </w:p>
    <w:p w14:paraId="40F1F07E" w14:textId="041FB842" w:rsidR="00DF7BAA" w:rsidRPr="00B8798A" w:rsidRDefault="00DF7BAA" w:rsidP="00274629">
      <w:pPr>
        <w:pStyle w:val="Text2-1"/>
      </w:pPr>
      <w:r w:rsidRPr="00B8798A">
        <w:t>Předmětem díla je zhotovení stavby „</w:t>
      </w:r>
      <w:r w:rsidR="005769C6">
        <w:t xml:space="preserve"> </w:t>
      </w:r>
      <w:r w:rsidR="00BE733C" w:rsidRPr="00274629">
        <w:rPr>
          <w:b/>
        </w:rPr>
        <w:t>Oprava výhybek v žst. Tábor</w:t>
      </w:r>
      <w:r w:rsidR="005769C6">
        <w:t xml:space="preserve"> </w:t>
      </w:r>
      <w:r w:rsidRPr="00B8798A">
        <w:t xml:space="preserve">“ jejímž cílem je </w:t>
      </w:r>
      <w:r w:rsidR="00274629" w:rsidRPr="00274629">
        <w:t xml:space="preserve">provedení opravných prací na železničním svršku v traťovém úseku </w:t>
      </w:r>
      <w:r w:rsidR="00274629">
        <w:t xml:space="preserve">žst. Tábor </w:t>
      </w:r>
      <w:r w:rsidR="00274629" w:rsidRPr="00274629">
        <w:t>pro zajištění plynulosti a bezpečnosti železniční dopravy.</w:t>
      </w:r>
    </w:p>
    <w:p w14:paraId="76137233" w14:textId="28C038E6" w:rsidR="007521C9" w:rsidRDefault="00DF7BAA" w:rsidP="007521C9">
      <w:pPr>
        <w:pStyle w:val="Text2-1"/>
      </w:pPr>
      <w:r w:rsidRPr="00B8798A">
        <w:t>Rozsah Díla „</w:t>
      </w:r>
      <w:r w:rsidR="00274629">
        <w:t xml:space="preserve"> </w:t>
      </w:r>
      <w:r w:rsidR="00274629" w:rsidRPr="00274629">
        <w:rPr>
          <w:b/>
        </w:rPr>
        <w:t>Oprava výhybek v žst. Tábor</w:t>
      </w:r>
      <w:r w:rsidR="00274629">
        <w:t xml:space="preserve"> </w:t>
      </w:r>
      <w:r w:rsidRPr="00B8798A">
        <w:t>“ je</w:t>
      </w:r>
      <w:r w:rsidR="009F2633">
        <w:t xml:space="preserve"> rozdělen do</w:t>
      </w:r>
    </w:p>
    <w:p w14:paraId="5C3645A4" w14:textId="6A9E49A5" w:rsidR="007521C9" w:rsidRDefault="005E0B7A" w:rsidP="007521C9">
      <w:pPr>
        <w:pStyle w:val="Text2-1"/>
        <w:numPr>
          <w:ilvl w:val="0"/>
          <w:numId w:val="0"/>
        </w:numPr>
        <w:spacing w:after="0"/>
        <w:ind w:left="737"/>
      </w:pPr>
      <w:r>
        <w:t>s</w:t>
      </w:r>
      <w:r w:rsidR="007521C9" w:rsidRPr="007521C9">
        <w:t>tavební</w:t>
      </w:r>
      <w:r>
        <w:t>ch</w:t>
      </w:r>
      <w:r w:rsidR="007521C9" w:rsidRPr="007521C9">
        <w:t xml:space="preserve"> objekt</w:t>
      </w:r>
      <w:r>
        <w:t>ů</w:t>
      </w:r>
      <w:r w:rsidR="007521C9" w:rsidRPr="007521C9">
        <w:t>:</w:t>
      </w:r>
      <w:r w:rsidR="007521C9">
        <w:tab/>
      </w:r>
      <w:r w:rsidR="007521C9" w:rsidRPr="007521C9">
        <w:t>SO 01 - SVP výhybka č. 104</w:t>
      </w:r>
    </w:p>
    <w:p w14:paraId="5819D1A1" w14:textId="6E9667EA" w:rsidR="00DF7BAA" w:rsidRDefault="007521C9" w:rsidP="007521C9">
      <w:pPr>
        <w:pStyle w:val="Text2-1"/>
        <w:numPr>
          <w:ilvl w:val="0"/>
          <w:numId w:val="0"/>
        </w:numPr>
        <w:spacing w:after="0" w:line="240" w:lineRule="auto"/>
        <w:ind w:left="737"/>
      </w:pPr>
      <w:r>
        <w:tab/>
      </w:r>
      <w:r>
        <w:tab/>
      </w:r>
      <w:r>
        <w:tab/>
      </w:r>
      <w:r w:rsidRPr="007521C9">
        <w:t>SO 02 - SVP výhybka č. 105</w:t>
      </w:r>
    </w:p>
    <w:p w14:paraId="25EE2ED0" w14:textId="7827EAB9" w:rsidR="007521C9" w:rsidRDefault="007521C9" w:rsidP="007521C9">
      <w:pPr>
        <w:pStyle w:val="Text2-1"/>
        <w:numPr>
          <w:ilvl w:val="0"/>
          <w:numId w:val="0"/>
        </w:numPr>
        <w:spacing w:before="40" w:after="0" w:line="240" w:lineRule="auto"/>
        <w:ind w:left="737"/>
      </w:pPr>
      <w:r>
        <w:tab/>
      </w:r>
      <w:r>
        <w:tab/>
      </w:r>
      <w:r>
        <w:tab/>
      </w:r>
      <w:r w:rsidRPr="007521C9">
        <w:t>SO 03 - SVP výhybka č. 106</w:t>
      </w:r>
    </w:p>
    <w:p w14:paraId="2E64BB43" w14:textId="2B1CCBB0" w:rsidR="007521C9" w:rsidRDefault="007521C9" w:rsidP="007521C9">
      <w:pPr>
        <w:pStyle w:val="Text2-1"/>
        <w:numPr>
          <w:ilvl w:val="0"/>
          <w:numId w:val="0"/>
        </w:numPr>
        <w:spacing w:before="40" w:after="0" w:line="240" w:lineRule="auto"/>
        <w:ind w:left="737"/>
      </w:pPr>
      <w:r>
        <w:tab/>
      </w:r>
      <w:r>
        <w:tab/>
      </w:r>
      <w:r>
        <w:tab/>
      </w:r>
      <w:r w:rsidRPr="007521C9">
        <w:t>SO 04 - SVP výhybka č. 107 ab</w:t>
      </w:r>
    </w:p>
    <w:p w14:paraId="0ABEE23A" w14:textId="515315ED" w:rsidR="007521C9" w:rsidRDefault="007521C9" w:rsidP="007521C9">
      <w:pPr>
        <w:pStyle w:val="Text2-1"/>
        <w:numPr>
          <w:ilvl w:val="0"/>
          <w:numId w:val="0"/>
        </w:numPr>
        <w:spacing w:before="40" w:after="0" w:line="240" w:lineRule="auto"/>
        <w:ind w:left="737"/>
      </w:pPr>
      <w:r>
        <w:tab/>
      </w:r>
      <w:r>
        <w:tab/>
      </w:r>
      <w:r>
        <w:tab/>
      </w:r>
      <w:r w:rsidRPr="007521C9">
        <w:t>VON - Vedlejší a ostatní náklady</w:t>
      </w:r>
    </w:p>
    <w:p w14:paraId="0DA2A4DA" w14:textId="77777777" w:rsidR="003220D1" w:rsidRDefault="003220D1" w:rsidP="007521C9">
      <w:pPr>
        <w:pStyle w:val="Text2-1"/>
        <w:numPr>
          <w:ilvl w:val="0"/>
          <w:numId w:val="0"/>
        </w:numPr>
        <w:spacing w:before="40" w:after="0" w:line="240" w:lineRule="auto"/>
        <w:ind w:left="737"/>
      </w:pPr>
    </w:p>
    <w:p w14:paraId="7B7D0142" w14:textId="0DD05D94" w:rsidR="003220D1" w:rsidRDefault="003220D1" w:rsidP="003220D1">
      <w:pPr>
        <w:pStyle w:val="Text2-1"/>
        <w:numPr>
          <w:ilvl w:val="0"/>
          <w:numId w:val="0"/>
        </w:numPr>
        <w:spacing w:before="40" w:after="0" w:line="240" w:lineRule="auto"/>
      </w:pPr>
      <w:r w:rsidRPr="003220D1">
        <w:t>Všeobecné údaje a stávající stav:</w:t>
      </w:r>
    </w:p>
    <w:p w14:paraId="40E044E5" w14:textId="7942390E" w:rsidR="003220D1" w:rsidRDefault="003220D1" w:rsidP="007521C9">
      <w:pPr>
        <w:pStyle w:val="Text2-1"/>
        <w:numPr>
          <w:ilvl w:val="0"/>
          <w:numId w:val="0"/>
        </w:numPr>
        <w:spacing w:before="40" w:after="0" w:line="240" w:lineRule="auto"/>
        <w:ind w:left="737"/>
      </w:pPr>
    </w:p>
    <w:p w14:paraId="7C93C020" w14:textId="658833AD" w:rsidR="003220D1" w:rsidRDefault="003220D1" w:rsidP="003220D1">
      <w:pPr>
        <w:pStyle w:val="Text2-1"/>
        <w:numPr>
          <w:ilvl w:val="0"/>
          <w:numId w:val="0"/>
        </w:numPr>
        <w:spacing w:before="40" w:after="0" w:line="240" w:lineRule="auto"/>
      </w:pPr>
      <w:r>
        <w:rPr>
          <w:noProof/>
          <w:lang w:eastAsia="cs-CZ"/>
        </w:rPr>
        <w:drawing>
          <wp:inline distT="0" distB="0" distL="0" distR="0" wp14:anchorId="30833934" wp14:editId="1750C0E1">
            <wp:extent cx="5454202" cy="149273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12617" cy="1508719"/>
                    </a:xfrm>
                    <a:prstGeom prst="rect">
                      <a:avLst/>
                    </a:prstGeom>
                    <a:noFill/>
                  </pic:spPr>
                </pic:pic>
              </a:graphicData>
            </a:graphic>
          </wp:inline>
        </w:drawing>
      </w:r>
    </w:p>
    <w:p w14:paraId="35336238" w14:textId="3B30D142" w:rsidR="003220D1" w:rsidRDefault="003220D1" w:rsidP="007521C9">
      <w:pPr>
        <w:pStyle w:val="Text2-1"/>
        <w:numPr>
          <w:ilvl w:val="0"/>
          <w:numId w:val="0"/>
        </w:numPr>
        <w:spacing w:before="40" w:after="0" w:line="240" w:lineRule="auto"/>
        <w:ind w:left="737"/>
      </w:pPr>
    </w:p>
    <w:p w14:paraId="5AD8B754" w14:textId="1732FCAD" w:rsidR="003220D1" w:rsidRDefault="003220D1" w:rsidP="003220D1">
      <w:pPr>
        <w:pStyle w:val="Text2-1"/>
        <w:numPr>
          <w:ilvl w:val="0"/>
          <w:numId w:val="0"/>
        </w:numPr>
        <w:spacing w:before="40" w:after="0" w:line="240" w:lineRule="auto"/>
      </w:pPr>
      <w:r>
        <w:rPr>
          <w:noProof/>
          <w:lang w:eastAsia="cs-CZ"/>
        </w:rPr>
        <w:drawing>
          <wp:inline distT="0" distB="0" distL="0" distR="0" wp14:anchorId="2861E5F6" wp14:editId="1E4179D8">
            <wp:extent cx="5434884" cy="2562764"/>
            <wp:effectExtent l="0" t="0" r="0" b="952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74898" cy="2581632"/>
                    </a:xfrm>
                    <a:prstGeom prst="rect">
                      <a:avLst/>
                    </a:prstGeom>
                    <a:noFill/>
                  </pic:spPr>
                </pic:pic>
              </a:graphicData>
            </a:graphic>
          </wp:inline>
        </w:drawing>
      </w:r>
    </w:p>
    <w:p w14:paraId="1A144487" w14:textId="5FD97BFF" w:rsidR="003220D1" w:rsidRDefault="003220D1" w:rsidP="007521C9">
      <w:pPr>
        <w:pStyle w:val="Text2-1"/>
        <w:numPr>
          <w:ilvl w:val="0"/>
          <w:numId w:val="0"/>
        </w:numPr>
        <w:spacing w:before="40" w:after="0" w:line="240" w:lineRule="auto"/>
        <w:ind w:left="737"/>
      </w:pPr>
    </w:p>
    <w:p w14:paraId="2A00C85A" w14:textId="77777777" w:rsidR="003220D1" w:rsidRDefault="003220D1" w:rsidP="007521C9">
      <w:pPr>
        <w:pStyle w:val="Text2-1"/>
        <w:numPr>
          <w:ilvl w:val="0"/>
          <w:numId w:val="0"/>
        </w:numPr>
        <w:spacing w:before="40" w:after="0" w:line="240" w:lineRule="auto"/>
        <w:ind w:left="737"/>
      </w:pPr>
    </w:p>
    <w:p w14:paraId="17B78660" w14:textId="77777777" w:rsidR="003220D1" w:rsidRDefault="003220D1" w:rsidP="007521C9">
      <w:pPr>
        <w:pStyle w:val="Text2-1"/>
        <w:numPr>
          <w:ilvl w:val="0"/>
          <w:numId w:val="0"/>
        </w:numPr>
        <w:spacing w:before="40" w:after="0" w:line="240" w:lineRule="auto"/>
        <w:ind w:left="737"/>
      </w:pPr>
    </w:p>
    <w:p w14:paraId="2505319D" w14:textId="77777777" w:rsidR="003220D1" w:rsidRDefault="003220D1" w:rsidP="007521C9">
      <w:pPr>
        <w:pStyle w:val="Text2-1"/>
        <w:numPr>
          <w:ilvl w:val="0"/>
          <w:numId w:val="0"/>
        </w:numPr>
        <w:spacing w:before="40" w:after="0" w:line="240" w:lineRule="auto"/>
        <w:ind w:left="737"/>
      </w:pPr>
    </w:p>
    <w:p w14:paraId="5BAF7EB2" w14:textId="77777777" w:rsidR="003220D1" w:rsidRDefault="003220D1" w:rsidP="007521C9">
      <w:pPr>
        <w:pStyle w:val="Text2-1"/>
        <w:numPr>
          <w:ilvl w:val="0"/>
          <w:numId w:val="0"/>
        </w:numPr>
        <w:spacing w:before="40" w:after="0" w:line="240" w:lineRule="auto"/>
        <w:ind w:left="737"/>
      </w:pPr>
    </w:p>
    <w:p w14:paraId="3CB0FA33" w14:textId="77777777" w:rsidR="003220D1" w:rsidRDefault="003220D1" w:rsidP="007521C9">
      <w:pPr>
        <w:pStyle w:val="Text2-1"/>
        <w:numPr>
          <w:ilvl w:val="0"/>
          <w:numId w:val="0"/>
        </w:numPr>
        <w:spacing w:before="40" w:after="0" w:line="240" w:lineRule="auto"/>
        <w:ind w:left="737"/>
      </w:pPr>
    </w:p>
    <w:p w14:paraId="742B345D" w14:textId="77D857DC" w:rsidR="003220D1" w:rsidRDefault="003220D1" w:rsidP="007521C9">
      <w:pPr>
        <w:pStyle w:val="Text2-1"/>
        <w:numPr>
          <w:ilvl w:val="0"/>
          <w:numId w:val="0"/>
        </w:numPr>
        <w:spacing w:before="40" w:after="0" w:line="240" w:lineRule="auto"/>
        <w:ind w:left="737"/>
      </w:pPr>
    </w:p>
    <w:p w14:paraId="41AF78AD" w14:textId="5F1C470A" w:rsidR="00D6570B" w:rsidRDefault="00D6570B" w:rsidP="007521C9">
      <w:pPr>
        <w:pStyle w:val="Text2-1"/>
        <w:numPr>
          <w:ilvl w:val="0"/>
          <w:numId w:val="0"/>
        </w:numPr>
        <w:spacing w:before="40" w:after="0" w:line="240" w:lineRule="auto"/>
        <w:ind w:left="737"/>
      </w:pPr>
    </w:p>
    <w:p w14:paraId="5ADE2718" w14:textId="29530188" w:rsidR="00D6570B" w:rsidRDefault="00D6570B" w:rsidP="007521C9">
      <w:pPr>
        <w:pStyle w:val="Text2-1"/>
        <w:numPr>
          <w:ilvl w:val="0"/>
          <w:numId w:val="0"/>
        </w:numPr>
        <w:spacing w:before="40" w:after="0" w:line="240" w:lineRule="auto"/>
        <w:ind w:left="737"/>
      </w:pPr>
    </w:p>
    <w:p w14:paraId="706E7D58" w14:textId="77777777" w:rsidR="00D6570B" w:rsidRDefault="00D6570B" w:rsidP="007521C9">
      <w:pPr>
        <w:pStyle w:val="Text2-1"/>
        <w:numPr>
          <w:ilvl w:val="0"/>
          <w:numId w:val="0"/>
        </w:numPr>
        <w:spacing w:before="40" w:after="0" w:line="240" w:lineRule="auto"/>
        <w:ind w:left="737"/>
      </w:pPr>
    </w:p>
    <w:p w14:paraId="6EB91410" w14:textId="77777777" w:rsidR="003220D1" w:rsidRDefault="003220D1" w:rsidP="007521C9">
      <w:pPr>
        <w:pStyle w:val="Text2-1"/>
        <w:numPr>
          <w:ilvl w:val="0"/>
          <w:numId w:val="0"/>
        </w:numPr>
        <w:spacing w:before="40" w:after="0" w:line="240" w:lineRule="auto"/>
        <w:ind w:left="737"/>
      </w:pPr>
    </w:p>
    <w:p w14:paraId="3576C09A" w14:textId="09BA6321" w:rsidR="003220D1" w:rsidRDefault="003220D1" w:rsidP="003220D1">
      <w:pPr>
        <w:pStyle w:val="Text2-1"/>
        <w:numPr>
          <w:ilvl w:val="0"/>
          <w:numId w:val="0"/>
        </w:numPr>
        <w:spacing w:before="40" w:after="0" w:line="240" w:lineRule="auto"/>
      </w:pPr>
      <w:r w:rsidRPr="003220D1">
        <w:lastRenderedPageBreak/>
        <w:t>Fotodokumentace:</w:t>
      </w:r>
    </w:p>
    <w:p w14:paraId="0CDC10C5" w14:textId="7C4ABDCA" w:rsidR="003220D1" w:rsidRPr="003220D1" w:rsidRDefault="003220D1" w:rsidP="00D6570B">
      <w:pPr>
        <w:pStyle w:val="Text2-1"/>
        <w:numPr>
          <w:ilvl w:val="0"/>
          <w:numId w:val="0"/>
        </w:numPr>
        <w:spacing w:before="120" w:after="0" w:line="240" w:lineRule="auto"/>
      </w:pPr>
      <w:r w:rsidRPr="003220D1">
        <w:rPr>
          <w:rFonts w:eastAsia="Calibri"/>
          <w:b/>
        </w:rPr>
        <w:t xml:space="preserve">SO 01 - SVP výhybka č. 104 </w:t>
      </w:r>
      <w:r w:rsidRPr="003220D1">
        <w:rPr>
          <w:rFonts w:eastAsia="Calibri"/>
        </w:rPr>
        <w:t>(J S49-1:9-300-P-p-HZ-d-k-ZP-N)</w:t>
      </w:r>
    </w:p>
    <w:p w14:paraId="110DB745" w14:textId="42567E11" w:rsidR="003220D1" w:rsidRDefault="003220D1" w:rsidP="003220D1">
      <w:pPr>
        <w:pStyle w:val="Text2-1"/>
        <w:numPr>
          <w:ilvl w:val="0"/>
          <w:numId w:val="0"/>
        </w:numPr>
        <w:spacing w:before="40" w:after="0" w:line="240" w:lineRule="auto"/>
      </w:pPr>
      <w:r>
        <w:rPr>
          <w:noProof/>
          <w:lang w:eastAsia="cs-CZ"/>
        </w:rPr>
        <w:drawing>
          <wp:inline distT="0" distB="0" distL="0" distR="0" wp14:anchorId="483595FA" wp14:editId="03D7DB58">
            <wp:extent cx="2639695" cy="1981200"/>
            <wp:effectExtent l="0" t="0" r="825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39695" cy="1981200"/>
                    </a:xfrm>
                    <a:prstGeom prst="rect">
                      <a:avLst/>
                    </a:prstGeom>
                    <a:noFill/>
                  </pic:spPr>
                </pic:pic>
              </a:graphicData>
            </a:graphic>
          </wp:inline>
        </w:drawing>
      </w:r>
      <w:r>
        <w:t xml:space="preserve"> </w:t>
      </w:r>
      <w:r w:rsidRPr="003220D1">
        <w:rPr>
          <w:noProof/>
          <w:lang w:eastAsia="cs-CZ"/>
        </w:rPr>
        <w:drawing>
          <wp:inline distT="0" distB="0" distL="0" distR="0" wp14:anchorId="4682027E" wp14:editId="349CCECF">
            <wp:extent cx="2642400" cy="1983600"/>
            <wp:effectExtent l="0" t="0" r="5715" b="0"/>
            <wp:docPr id="5" name="Obrázek 5" descr="C:\Dokumenty\Data_sdc\Soutěže\2019_ST ČB\65419134_Oprava výhybek v žst. Tábor\65419134_FOTO Oprava výhybek v žst. Tábor\P101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kumenty\Data_sdc\Soutěže\2019_ST ČB\65419134_Oprava výhybek v žst. Tábor\65419134_FOTO Oprava výhybek v žst. Tábor\P1010001.JPG"/>
                    <pic:cNvPicPr>
                      <a:picLocks noChangeAspect="1" noChangeArrowheads="1"/>
                    </pic:cNvPicPr>
                  </pic:nvPicPr>
                  <pic:blipFill>
                    <a:blip r:embed="rId11"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p>
    <w:p w14:paraId="6FE5A94A" w14:textId="0F884646" w:rsidR="006702FC" w:rsidRDefault="006702FC" w:rsidP="001417A3">
      <w:pPr>
        <w:pStyle w:val="Text2-1"/>
        <w:numPr>
          <w:ilvl w:val="0"/>
          <w:numId w:val="0"/>
        </w:numPr>
        <w:spacing w:before="240" w:after="0" w:line="240" w:lineRule="auto"/>
        <w:rPr>
          <w:rFonts w:eastAsia="Calibri"/>
        </w:rPr>
      </w:pPr>
      <w:r w:rsidRPr="006702FC">
        <w:rPr>
          <w:rFonts w:eastAsia="Calibri"/>
          <w:b/>
        </w:rPr>
        <w:t xml:space="preserve">SO 02 - SVP výhybka č. 105 </w:t>
      </w:r>
      <w:r w:rsidRPr="006702FC">
        <w:rPr>
          <w:rFonts w:eastAsia="Calibri"/>
        </w:rPr>
        <w:t>(J S49-1:7,5-190-L-l-HZ-d-k-ZP-N)</w:t>
      </w:r>
    </w:p>
    <w:p w14:paraId="634C6E60" w14:textId="2D95ABD1" w:rsidR="006702FC" w:rsidRDefault="006702FC" w:rsidP="003220D1">
      <w:pPr>
        <w:pStyle w:val="Text2-1"/>
        <w:numPr>
          <w:ilvl w:val="0"/>
          <w:numId w:val="0"/>
        </w:numPr>
        <w:spacing w:before="40" w:after="0" w:line="240" w:lineRule="auto"/>
      </w:pPr>
      <w:r w:rsidRPr="006702FC">
        <w:rPr>
          <w:rFonts w:eastAsia="Times New Roman"/>
          <w:b/>
          <w:noProof/>
          <w:lang w:eastAsia="cs-CZ"/>
        </w:rPr>
        <w:drawing>
          <wp:inline distT="0" distB="0" distL="0" distR="0" wp14:anchorId="1E3D6D77" wp14:editId="359D3244">
            <wp:extent cx="2642400" cy="1983600"/>
            <wp:effectExtent l="0" t="0" r="5715" b="0"/>
            <wp:docPr id="57" name="Obrázek 57" descr="C:\Dokumenty\Data_sdc\Soutěže\2019_ST ČB\65419xxx_Oprava výhybek v žst. Tábor\65419xxx_FOTO Oprava výhybek v žst. Tábor\P1010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kumenty\Data_sdc\Soutěže\2019_ST ČB\65419xxx_Oprava výhybek v žst. Tábor\65419xxx_FOTO Oprava výhybek v žst. Tábor\P1010011.JPG"/>
                    <pic:cNvPicPr>
                      <a:picLocks noChangeAspect="1" noChangeArrowheads="1"/>
                    </pic:cNvPicPr>
                  </pic:nvPicPr>
                  <pic:blipFill>
                    <a:blip r:embed="rId12"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r>
        <w:t xml:space="preserve"> </w:t>
      </w:r>
      <w:r w:rsidRPr="006702FC">
        <w:rPr>
          <w:rFonts w:eastAsia="Times New Roman"/>
          <w:b/>
          <w:noProof/>
          <w:lang w:eastAsia="cs-CZ"/>
        </w:rPr>
        <w:drawing>
          <wp:inline distT="0" distB="0" distL="0" distR="0" wp14:anchorId="23647699" wp14:editId="60268FD7">
            <wp:extent cx="2642400" cy="1983600"/>
            <wp:effectExtent l="0" t="0" r="5715" b="0"/>
            <wp:docPr id="58" name="Obrázek 58" descr="C:\Dokumenty\Data_sdc\Soutěže\2019_ST ČB\65419xxx_Oprava výhybek v žst. Tábor\65419xxx_FOTO Oprava výhybek v žst. Tábor\P101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kumenty\Data_sdc\Soutěže\2019_ST ČB\65419xxx_Oprava výhybek v žst. Tábor\65419xxx_FOTO Oprava výhybek v žst. Tábor\P1010019.JPG"/>
                    <pic:cNvPicPr>
                      <a:picLocks noChangeAspect="1" noChangeArrowheads="1"/>
                    </pic:cNvPicPr>
                  </pic:nvPicPr>
                  <pic:blipFill>
                    <a:blip r:embed="rId13"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p>
    <w:p w14:paraId="4FA0020C" w14:textId="55B0541D" w:rsidR="006702FC" w:rsidRDefault="006702FC" w:rsidP="003220D1">
      <w:pPr>
        <w:pStyle w:val="Text2-1"/>
        <w:numPr>
          <w:ilvl w:val="0"/>
          <w:numId w:val="0"/>
        </w:numPr>
        <w:spacing w:before="40" w:after="0" w:line="240" w:lineRule="auto"/>
      </w:pPr>
      <w:r w:rsidRPr="006702FC">
        <w:rPr>
          <w:rFonts w:eastAsia="Times New Roman"/>
          <w:b/>
          <w:noProof/>
          <w:lang w:eastAsia="cs-CZ"/>
        </w:rPr>
        <w:drawing>
          <wp:inline distT="0" distB="0" distL="0" distR="0" wp14:anchorId="3222B04E" wp14:editId="77D27620">
            <wp:extent cx="2642400" cy="1983600"/>
            <wp:effectExtent l="0" t="0" r="5715" b="0"/>
            <wp:docPr id="59" name="Obrázek 59" descr="C:\Dokumenty\Data_sdc\Soutěže\2019_ST ČB\65419xxx_Oprava výhybek v žst. Tábor\65419xxx_FOTO Oprava výhybek v žst. Tábor\P1010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kumenty\Data_sdc\Soutěže\2019_ST ČB\65419xxx_Oprava výhybek v žst. Tábor\65419xxx_FOTO Oprava výhybek v žst. Tábor\P1010026.JPG"/>
                    <pic:cNvPicPr>
                      <a:picLocks noChangeAspect="1" noChangeArrowheads="1"/>
                    </pic:cNvPicPr>
                  </pic:nvPicPr>
                  <pic:blipFill>
                    <a:blip r:embed="rId14"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r>
        <w:t xml:space="preserve"> </w:t>
      </w:r>
      <w:r w:rsidRPr="006702FC">
        <w:rPr>
          <w:rFonts w:eastAsia="Times New Roman"/>
          <w:b/>
          <w:noProof/>
          <w:lang w:eastAsia="cs-CZ"/>
        </w:rPr>
        <w:drawing>
          <wp:inline distT="0" distB="0" distL="0" distR="0" wp14:anchorId="1869B146" wp14:editId="29C28AB8">
            <wp:extent cx="2642400" cy="1983600"/>
            <wp:effectExtent l="0" t="0" r="5715" b="0"/>
            <wp:docPr id="60" name="Obrázek 60" descr="C:\Dokumenty\Data_sdc\Soutěže\2019_ST ČB\65419xxx_Oprava výhybek v žst. Tábor\65419xxx_FOTO Oprava výhybek v žst. Tábor\P1010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kumenty\Data_sdc\Soutěže\2019_ST ČB\65419xxx_Oprava výhybek v žst. Tábor\65419xxx_FOTO Oprava výhybek v žst. Tábor\P1010030.JPG"/>
                    <pic:cNvPicPr>
                      <a:picLocks noChangeAspect="1" noChangeArrowheads="1"/>
                    </pic:cNvPicPr>
                  </pic:nvPicPr>
                  <pic:blipFill>
                    <a:blip r:embed="rId15"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p>
    <w:p w14:paraId="3A7A2185" w14:textId="08378863" w:rsidR="006702FC" w:rsidRDefault="006702FC" w:rsidP="001417A3">
      <w:pPr>
        <w:pStyle w:val="Text2-1"/>
        <w:numPr>
          <w:ilvl w:val="0"/>
          <w:numId w:val="0"/>
        </w:numPr>
        <w:spacing w:before="240" w:after="0" w:line="240" w:lineRule="auto"/>
        <w:rPr>
          <w:rFonts w:cs="Verdana"/>
          <w:bCs/>
          <w:color w:val="000000"/>
          <w:szCs w:val="24"/>
        </w:rPr>
      </w:pPr>
      <w:r w:rsidRPr="006702FC">
        <w:rPr>
          <w:rFonts w:eastAsia="Calibri"/>
          <w:b/>
        </w:rPr>
        <w:t xml:space="preserve">SO 03 - SVP výhybka č. 106 </w:t>
      </w:r>
      <w:r w:rsidRPr="006702FC">
        <w:rPr>
          <w:rFonts w:eastAsia="Calibri"/>
        </w:rPr>
        <w:t>(</w:t>
      </w:r>
      <w:r w:rsidRPr="006702FC">
        <w:rPr>
          <w:rFonts w:cs="Verdana"/>
          <w:bCs/>
          <w:color w:val="000000"/>
          <w:szCs w:val="24"/>
        </w:rPr>
        <w:t>OBL S49-1:9-190-P-p-HZ-d-k-ZP-N)</w:t>
      </w:r>
    </w:p>
    <w:p w14:paraId="5577E454" w14:textId="4BD8461B" w:rsidR="001417A3" w:rsidRDefault="001417A3" w:rsidP="003220D1">
      <w:pPr>
        <w:pStyle w:val="Text2-1"/>
        <w:numPr>
          <w:ilvl w:val="0"/>
          <w:numId w:val="0"/>
        </w:numPr>
        <w:spacing w:before="40" w:after="0" w:line="240" w:lineRule="auto"/>
        <w:rPr>
          <w:rFonts w:cs="Verdana"/>
          <w:bCs/>
          <w:color w:val="000000"/>
          <w:szCs w:val="24"/>
        </w:rPr>
      </w:pPr>
      <w:r w:rsidRPr="001417A3">
        <w:rPr>
          <w:rFonts w:eastAsia="Times New Roman"/>
          <w:b/>
          <w:noProof/>
          <w:lang w:eastAsia="cs-CZ"/>
        </w:rPr>
        <w:drawing>
          <wp:inline distT="0" distB="0" distL="0" distR="0" wp14:anchorId="4640B4D6" wp14:editId="3B6657AD">
            <wp:extent cx="2642400" cy="1983600"/>
            <wp:effectExtent l="0" t="0" r="5715" b="0"/>
            <wp:docPr id="61" name="Obrázek 61" descr="C:\Dokumenty\Data_sdc\Soutěže\2019_ST ČB\65419xxx_Oprava výhybek v žst. Tábor\65419xxx_FOTO Oprava výhybek v žst. Tábor\P101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kumenty\Data_sdc\Soutěže\2019_ST ČB\65419xxx_Oprava výhybek v žst. Tábor\65419xxx_FOTO Oprava výhybek v žst. Tábor\P1010033.JPG"/>
                    <pic:cNvPicPr>
                      <a:picLocks noChangeAspect="1" noChangeArrowheads="1"/>
                    </pic:cNvPicPr>
                  </pic:nvPicPr>
                  <pic:blipFill>
                    <a:blip r:embed="rId16"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r>
        <w:rPr>
          <w:rFonts w:cs="Verdana"/>
          <w:bCs/>
          <w:color w:val="000000"/>
          <w:szCs w:val="24"/>
        </w:rPr>
        <w:t xml:space="preserve"> </w:t>
      </w:r>
      <w:r w:rsidRPr="001417A3">
        <w:rPr>
          <w:rFonts w:eastAsia="Times New Roman"/>
          <w:b/>
          <w:noProof/>
          <w:lang w:eastAsia="cs-CZ"/>
        </w:rPr>
        <w:drawing>
          <wp:inline distT="0" distB="0" distL="0" distR="0" wp14:anchorId="2827FA69" wp14:editId="20BE4388">
            <wp:extent cx="2642400" cy="1983600"/>
            <wp:effectExtent l="0" t="0" r="5715" b="0"/>
            <wp:docPr id="62" name="Obrázek 62" descr="C:\Dokumenty\Data_sdc\Soutěže\2019_ST ČB\65419xxx_Oprava výhybek v žst. Tábor\65419xxx_FOTO Oprava výhybek v žst. Tábor\P1010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okumenty\Data_sdc\Soutěže\2019_ST ČB\65419xxx_Oprava výhybek v žst. Tábor\65419xxx_FOTO Oprava výhybek v žst. Tábor\P1010038.JPG"/>
                    <pic:cNvPicPr>
                      <a:picLocks noChangeAspect="1" noChangeArrowheads="1"/>
                    </pic:cNvPicPr>
                  </pic:nvPicPr>
                  <pic:blipFill>
                    <a:blip r:embed="rId17"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p>
    <w:p w14:paraId="43064A5B" w14:textId="441A8E9A" w:rsidR="001417A3" w:rsidRDefault="001068C2" w:rsidP="001068C2">
      <w:pPr>
        <w:pStyle w:val="Text2-1"/>
        <w:numPr>
          <w:ilvl w:val="0"/>
          <w:numId w:val="0"/>
        </w:numPr>
        <w:spacing w:after="0" w:line="240" w:lineRule="auto"/>
        <w:rPr>
          <w:rFonts w:cs="Verdana"/>
          <w:bCs/>
          <w:color w:val="000000"/>
          <w:szCs w:val="24"/>
        </w:rPr>
      </w:pPr>
      <w:r w:rsidRPr="001068C2">
        <w:rPr>
          <w:rFonts w:eastAsia="Calibri"/>
          <w:b/>
        </w:rPr>
        <w:lastRenderedPageBreak/>
        <w:t xml:space="preserve">SO 04 - SVP výhybka č. 107 ab </w:t>
      </w:r>
      <w:r w:rsidRPr="001068C2">
        <w:rPr>
          <w:rFonts w:eastAsia="Calibri"/>
        </w:rPr>
        <w:t>(</w:t>
      </w:r>
      <w:r w:rsidRPr="001068C2">
        <w:rPr>
          <w:rFonts w:cs="Verdana"/>
          <w:bCs/>
          <w:color w:val="000000"/>
          <w:szCs w:val="24"/>
        </w:rPr>
        <w:t>C S49-1:9-190-n-HZ-d-K-ZP-N)</w:t>
      </w:r>
    </w:p>
    <w:p w14:paraId="75A376D0" w14:textId="68972DFB" w:rsidR="001068C2" w:rsidRDefault="001068C2" w:rsidP="003220D1">
      <w:pPr>
        <w:pStyle w:val="Text2-1"/>
        <w:numPr>
          <w:ilvl w:val="0"/>
          <w:numId w:val="0"/>
        </w:numPr>
        <w:spacing w:before="40" w:after="0" w:line="240" w:lineRule="auto"/>
        <w:rPr>
          <w:rFonts w:cs="Verdana"/>
          <w:bCs/>
          <w:color w:val="000000"/>
          <w:szCs w:val="24"/>
        </w:rPr>
      </w:pPr>
      <w:r w:rsidRPr="001068C2">
        <w:rPr>
          <w:rFonts w:eastAsia="Times New Roman"/>
          <w:b/>
          <w:noProof/>
          <w:lang w:eastAsia="cs-CZ"/>
        </w:rPr>
        <w:drawing>
          <wp:inline distT="0" distB="0" distL="0" distR="0" wp14:anchorId="3CE4B0BD" wp14:editId="2C5D06EC">
            <wp:extent cx="2642400" cy="1983600"/>
            <wp:effectExtent l="0" t="0" r="5715" b="0"/>
            <wp:docPr id="63" name="Obrázek 63" descr="C:\Dokumenty\Data_sdc\Soutěže\2019_ST ČB\65419xxx_Oprava výhybek v žst. Tábor\65419xxx_FOTO Oprava výhybek v žst. Tábor\P1010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okumenty\Data_sdc\Soutěže\2019_ST ČB\65419xxx_Oprava výhybek v žst. Tábor\65419xxx_FOTO Oprava výhybek v žst. Tábor\P1010047.JPG"/>
                    <pic:cNvPicPr>
                      <a:picLocks noChangeAspect="1" noChangeArrowheads="1"/>
                    </pic:cNvPicPr>
                  </pic:nvPicPr>
                  <pic:blipFill>
                    <a:blip r:embed="rId18"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r>
        <w:rPr>
          <w:rFonts w:cs="Verdana"/>
          <w:bCs/>
          <w:color w:val="000000"/>
          <w:szCs w:val="24"/>
        </w:rPr>
        <w:t xml:space="preserve"> </w:t>
      </w:r>
      <w:r w:rsidRPr="001068C2">
        <w:rPr>
          <w:rFonts w:eastAsia="Times New Roman"/>
          <w:b/>
          <w:noProof/>
          <w:lang w:eastAsia="cs-CZ"/>
        </w:rPr>
        <w:drawing>
          <wp:inline distT="0" distB="0" distL="0" distR="0" wp14:anchorId="40B05F4B" wp14:editId="49449417">
            <wp:extent cx="2642400" cy="1983600"/>
            <wp:effectExtent l="0" t="0" r="5715" b="0"/>
            <wp:docPr id="64" name="Obrázek 64" descr="C:\Dokumenty\Data_sdc\Soutěže\2019_ST ČB\65419xxx_Oprava výhybek v žst. Tábor\65419xxx_FOTO Oprava výhybek v žst. Tábor\P1010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okumenty\Data_sdc\Soutěže\2019_ST ČB\65419xxx_Oprava výhybek v žst. Tábor\65419xxx_FOTO Oprava výhybek v žst. Tábor\P1010051.JPG"/>
                    <pic:cNvPicPr>
                      <a:picLocks noChangeAspect="1" noChangeArrowheads="1"/>
                    </pic:cNvPicPr>
                  </pic:nvPicPr>
                  <pic:blipFill>
                    <a:blip r:embed="rId19" cstate="hqprint">
                      <a:extLst>
                        <a:ext uri="{28A0092B-C50C-407E-A947-70E740481C1C}">
                          <a14:useLocalDpi xmlns:a14="http://schemas.microsoft.com/office/drawing/2010/main" val="0"/>
                        </a:ext>
                      </a:extLst>
                    </a:blip>
                    <a:srcRect/>
                    <a:stretch>
                      <a:fillRect/>
                    </a:stretch>
                  </pic:blipFill>
                  <pic:spPr bwMode="auto">
                    <a:xfrm>
                      <a:off x="0" y="0"/>
                      <a:ext cx="2642400" cy="1983600"/>
                    </a:xfrm>
                    <a:prstGeom prst="rect">
                      <a:avLst/>
                    </a:prstGeom>
                    <a:noFill/>
                    <a:ln>
                      <a:noFill/>
                    </a:ln>
                  </pic:spPr>
                </pic:pic>
              </a:graphicData>
            </a:graphic>
          </wp:inline>
        </w:drawing>
      </w:r>
    </w:p>
    <w:p w14:paraId="0ACBEAB3" w14:textId="5D3AAA15" w:rsidR="001068C2" w:rsidRDefault="001068C2" w:rsidP="003220D1">
      <w:pPr>
        <w:pStyle w:val="Text2-1"/>
        <w:numPr>
          <w:ilvl w:val="0"/>
          <w:numId w:val="0"/>
        </w:numPr>
        <w:spacing w:before="40" w:after="0" w:line="240" w:lineRule="auto"/>
        <w:rPr>
          <w:rFonts w:cs="Verdana"/>
          <w:bCs/>
          <w:color w:val="000000"/>
          <w:szCs w:val="24"/>
        </w:rPr>
      </w:pPr>
    </w:p>
    <w:p w14:paraId="2E9BDD6B" w14:textId="675916E0" w:rsidR="001068C2" w:rsidRDefault="001068C2" w:rsidP="003220D1">
      <w:pPr>
        <w:pStyle w:val="Text2-1"/>
        <w:numPr>
          <w:ilvl w:val="0"/>
          <w:numId w:val="0"/>
        </w:numPr>
        <w:spacing w:before="40" w:after="0" w:line="240" w:lineRule="auto"/>
        <w:rPr>
          <w:rFonts w:eastAsia="Calibri"/>
          <w:b/>
        </w:rPr>
      </w:pPr>
      <w:r w:rsidRPr="001068C2">
        <w:rPr>
          <w:rFonts w:eastAsia="Calibri"/>
          <w:b/>
        </w:rPr>
        <w:t>Požadavky stavby:</w:t>
      </w:r>
    </w:p>
    <w:p w14:paraId="5FCF877C" w14:textId="734719C8" w:rsidR="001068C2" w:rsidRDefault="001068C2" w:rsidP="003220D1">
      <w:pPr>
        <w:pStyle w:val="Text2-1"/>
        <w:numPr>
          <w:ilvl w:val="0"/>
          <w:numId w:val="0"/>
        </w:numPr>
        <w:spacing w:before="40" w:after="0" w:line="240" w:lineRule="auto"/>
        <w:rPr>
          <w:rFonts w:eastAsia="Calibri"/>
          <w:b/>
        </w:rPr>
      </w:pPr>
    </w:p>
    <w:p w14:paraId="54B1EA9A" w14:textId="77777777" w:rsidR="001068C2" w:rsidRPr="001068C2" w:rsidRDefault="001068C2" w:rsidP="001068C2">
      <w:pPr>
        <w:spacing w:after="0" w:line="240" w:lineRule="auto"/>
        <w:ind w:left="426"/>
        <w:jc w:val="both"/>
        <w:rPr>
          <w:rFonts w:eastAsia="Calibri"/>
          <w:sz w:val="22"/>
          <w:szCs w:val="22"/>
        </w:rPr>
      </w:pPr>
      <w:r w:rsidRPr="001068C2">
        <w:rPr>
          <w:rFonts w:eastAsia="Calibri"/>
          <w:b/>
          <w:sz w:val="22"/>
          <w:szCs w:val="22"/>
          <w:highlight w:val="lightGray"/>
        </w:rPr>
        <w:t xml:space="preserve">SO 01 - SVP výhybka č. 104 </w:t>
      </w:r>
      <w:r w:rsidRPr="001068C2">
        <w:rPr>
          <w:rFonts w:eastAsia="Calibri"/>
          <w:sz w:val="22"/>
          <w:szCs w:val="22"/>
          <w:highlight w:val="lightGray"/>
        </w:rPr>
        <w:t>(J S49-1:9-300-P-p-HZ-d-k-ZP-N)</w:t>
      </w:r>
    </w:p>
    <w:p w14:paraId="4881F8C7" w14:textId="77777777" w:rsidR="001068C2" w:rsidRPr="001068C2" w:rsidRDefault="001068C2" w:rsidP="001068C2">
      <w:pPr>
        <w:spacing w:before="120" w:after="0" w:line="240" w:lineRule="auto"/>
        <w:ind w:left="426"/>
        <w:jc w:val="both"/>
        <w:rPr>
          <w:rFonts w:eastAsia="Calibri"/>
        </w:rPr>
      </w:pPr>
      <w:r w:rsidRPr="001068C2">
        <w:rPr>
          <w:rFonts w:eastAsia="Calibri"/>
        </w:rPr>
        <w:t>•</w:t>
      </w:r>
      <w:r w:rsidRPr="001068C2">
        <w:rPr>
          <w:rFonts w:eastAsia="Calibri"/>
        </w:rPr>
        <w:tab/>
        <w:t>souvislá výměna pražců s výměnou stěrkového lože, pražce dřevěné</w:t>
      </w:r>
    </w:p>
    <w:p w14:paraId="3D31B42C"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před výhybkou výměna - 10 ks</w:t>
      </w:r>
    </w:p>
    <w:p w14:paraId="36D9D992"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výhybka výměna - 56 ks</w:t>
      </w:r>
    </w:p>
    <w:p w14:paraId="5E7C8ADB"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za výhybkou výměna - 3 ks</w:t>
      </w:r>
    </w:p>
    <w:p w14:paraId="6AE7E513"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 xml:space="preserve">zůstávají podkladnice. Vyměněné budou vrtule R2 (užité dodává zadavatel), upevnění, </w:t>
      </w:r>
      <w:r w:rsidRPr="001068C2">
        <w:rPr>
          <w:rFonts w:eastAsia="Calibri"/>
        </w:rPr>
        <w:tab/>
        <w:t xml:space="preserve">pryžové podložky a PE podložky pod stávající podkladnice, </w:t>
      </w:r>
    </w:p>
    <w:p w14:paraId="5D4BEADC"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doštěrkování koleje - 72 m</w:t>
      </w:r>
      <w:r w:rsidRPr="001068C2">
        <w:rPr>
          <w:rFonts w:eastAsia="Calibri"/>
          <w:vertAlign w:val="superscript"/>
        </w:rPr>
        <w:t>3</w:t>
      </w:r>
      <w:r w:rsidRPr="001068C2">
        <w:rPr>
          <w:rFonts w:eastAsia="Calibri"/>
        </w:rPr>
        <w:t xml:space="preserve"> (2 SA vozy)</w:t>
      </w:r>
    </w:p>
    <w:p w14:paraId="447DD58F"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úprava štěrku do profilu, včetně zřízení žlábku pod kolejnicí - 75 m</w:t>
      </w:r>
    </w:p>
    <w:p w14:paraId="2A76AE69"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úprava posunovacích obvodů - 80 m</w:t>
      </w:r>
      <w:r w:rsidRPr="001068C2">
        <w:rPr>
          <w:rFonts w:eastAsia="Calibri"/>
          <w:vertAlign w:val="superscript"/>
        </w:rPr>
        <w:t>2</w:t>
      </w:r>
      <w:r w:rsidRPr="001068C2">
        <w:rPr>
          <w:rFonts w:eastAsia="Calibri"/>
        </w:rPr>
        <w:t xml:space="preserve"> (1m x 40m x 2)</w:t>
      </w:r>
    </w:p>
    <w:p w14:paraId="260DB55B"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demontáž a montáž lan ukolejnění - 1 ks</w:t>
      </w:r>
    </w:p>
    <w:p w14:paraId="76F33B46"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řezání kolejnic - 18 řezů</w:t>
      </w:r>
    </w:p>
    <w:p w14:paraId="6C35D6C0"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ojedinělá výměna kolejnic - 59,9 m (středové kolejnice 3 x 12,7m + 1 x 21,8m)</w:t>
      </w:r>
    </w:p>
    <w:p w14:paraId="687C7A5C"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provedení jednotlivých svarů v koleji - 8 svarů</w:t>
      </w:r>
    </w:p>
    <w:p w14:paraId="0A6F09F2"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odpojení a zpětné připojení EOV</w:t>
      </w:r>
    </w:p>
    <w:p w14:paraId="60DD3951"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demontáž a zpětná montáž RSR 180</w:t>
      </w:r>
    </w:p>
    <w:p w14:paraId="21ECBF4E"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demontáž a zpětná montáž výhybkových součástí SZT</w:t>
      </w:r>
    </w:p>
    <w:p w14:paraId="1273D5E0" w14:textId="77777777" w:rsidR="001068C2" w:rsidRP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1x směrová a výšková úprava výhybky a koleje ASP - 75 m</w:t>
      </w:r>
    </w:p>
    <w:p w14:paraId="00E0B13E" w14:textId="0C949EC1" w:rsidR="001068C2" w:rsidRDefault="001068C2" w:rsidP="001068C2">
      <w:pPr>
        <w:spacing w:before="60" w:after="0" w:line="240" w:lineRule="auto"/>
        <w:ind w:left="425"/>
        <w:jc w:val="both"/>
        <w:rPr>
          <w:rFonts w:eastAsia="Calibri"/>
        </w:rPr>
      </w:pPr>
      <w:r w:rsidRPr="001068C2">
        <w:rPr>
          <w:rFonts w:eastAsia="Calibri"/>
        </w:rPr>
        <w:t>•</w:t>
      </w:r>
      <w:r w:rsidRPr="001068C2">
        <w:rPr>
          <w:rFonts w:eastAsia="Calibri"/>
        </w:rPr>
        <w:tab/>
        <w:t>ekologická likvidace dřevěných pražců a plast. součástí s odvozem na oficiální skládku</w:t>
      </w:r>
    </w:p>
    <w:p w14:paraId="3C9B1746" w14:textId="77777777" w:rsidR="001068C2" w:rsidRDefault="001068C2" w:rsidP="001068C2">
      <w:pPr>
        <w:spacing w:before="60" w:after="0" w:line="240" w:lineRule="auto"/>
        <w:ind w:left="425"/>
        <w:jc w:val="both"/>
        <w:rPr>
          <w:rFonts w:eastAsia="Calibri"/>
        </w:rPr>
      </w:pPr>
    </w:p>
    <w:p w14:paraId="7B41B12D" w14:textId="77777777" w:rsidR="001068C2" w:rsidRPr="001068C2" w:rsidRDefault="001068C2" w:rsidP="001068C2">
      <w:pPr>
        <w:spacing w:before="60" w:after="0" w:line="240" w:lineRule="auto"/>
        <w:ind w:left="425"/>
        <w:jc w:val="both"/>
        <w:rPr>
          <w:rFonts w:eastAsia="Calibri"/>
          <w:b/>
          <w:u w:val="single"/>
        </w:rPr>
      </w:pPr>
      <w:r w:rsidRPr="001068C2">
        <w:rPr>
          <w:rFonts w:eastAsia="Calibri"/>
          <w:b/>
          <w:u w:val="single"/>
        </w:rPr>
        <w:t>Materiál dodávaný zhotovitelem:</w:t>
      </w:r>
    </w:p>
    <w:p w14:paraId="2236F6DF" w14:textId="330E47C4" w:rsidR="001068C2" w:rsidRPr="001068C2" w:rsidRDefault="001068C2" w:rsidP="001068C2">
      <w:pPr>
        <w:spacing w:before="120" w:after="0" w:line="240" w:lineRule="auto"/>
        <w:ind w:left="425"/>
        <w:jc w:val="both"/>
        <w:rPr>
          <w:rFonts w:eastAsia="Calibri"/>
        </w:rPr>
      </w:pPr>
      <w:r w:rsidRPr="001068C2">
        <w:rPr>
          <w:rFonts w:eastAsia="Calibri"/>
        </w:rPr>
        <w:t>Kolejnice třídy R260 tv. 49 E1 délky 25,000 m</w:t>
      </w:r>
      <w:r w:rsidRPr="001068C2">
        <w:rPr>
          <w:rFonts w:eastAsia="Calibri"/>
        </w:rPr>
        <w:tab/>
      </w:r>
      <w:r w:rsidR="001D10B7">
        <w:rPr>
          <w:rFonts w:eastAsia="Calibri"/>
        </w:rPr>
        <w:tab/>
      </w:r>
      <w:r w:rsidR="001D10B7">
        <w:rPr>
          <w:rFonts w:eastAsia="Calibri"/>
        </w:rPr>
        <w:tab/>
      </w:r>
      <w:r w:rsidRPr="001068C2">
        <w:rPr>
          <w:rFonts w:eastAsia="Calibri"/>
        </w:rPr>
        <w:t>kus</w:t>
      </w:r>
      <w:r w:rsidRPr="001068C2">
        <w:rPr>
          <w:rFonts w:eastAsia="Calibri"/>
        </w:rPr>
        <w:tab/>
        <w:t>3,000</w:t>
      </w:r>
    </w:p>
    <w:p w14:paraId="31A995AA" w14:textId="77777777" w:rsidR="001068C2" w:rsidRPr="001068C2" w:rsidRDefault="001068C2" w:rsidP="001068C2">
      <w:pPr>
        <w:spacing w:before="60" w:after="0" w:line="240" w:lineRule="auto"/>
        <w:ind w:left="425"/>
        <w:jc w:val="both"/>
        <w:rPr>
          <w:rFonts w:eastAsia="Calibri"/>
        </w:rPr>
      </w:pPr>
      <w:r w:rsidRPr="001068C2">
        <w:rPr>
          <w:rFonts w:eastAsia="Calibri"/>
        </w:rPr>
        <w:t>Pražec dřevěný příčný nevystrojený dub 2600x260x150 mm</w:t>
      </w:r>
      <w:r w:rsidRPr="001068C2">
        <w:rPr>
          <w:rFonts w:eastAsia="Calibri"/>
        </w:rPr>
        <w:tab/>
        <w:t>kus</w:t>
      </w:r>
      <w:r w:rsidRPr="001068C2">
        <w:rPr>
          <w:rFonts w:eastAsia="Calibri"/>
        </w:rPr>
        <w:tab/>
        <w:t>10,000</w:t>
      </w:r>
    </w:p>
    <w:p w14:paraId="51DF6DA1" w14:textId="4CC46416"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2400x260x150</w:t>
      </w:r>
      <w:r w:rsidRPr="001068C2">
        <w:rPr>
          <w:rFonts w:eastAsia="Calibri"/>
        </w:rPr>
        <w:tab/>
      </w:r>
      <w:r w:rsidR="001D10B7">
        <w:rPr>
          <w:rFonts w:eastAsia="Calibri"/>
        </w:rPr>
        <w:tab/>
      </w:r>
      <w:r w:rsidRPr="001068C2">
        <w:rPr>
          <w:rFonts w:eastAsia="Calibri"/>
        </w:rPr>
        <w:t>kus</w:t>
      </w:r>
      <w:r w:rsidRPr="001068C2">
        <w:rPr>
          <w:rFonts w:eastAsia="Calibri"/>
        </w:rPr>
        <w:tab/>
        <w:t>2,000</w:t>
      </w:r>
    </w:p>
    <w:p w14:paraId="037D8F49" w14:textId="4759EC86"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2600x260x150</w:t>
      </w:r>
      <w:r w:rsidRPr="001068C2">
        <w:rPr>
          <w:rFonts w:eastAsia="Calibri"/>
        </w:rPr>
        <w:tab/>
      </w:r>
      <w:r w:rsidR="001D10B7">
        <w:rPr>
          <w:rFonts w:eastAsia="Calibri"/>
        </w:rPr>
        <w:tab/>
      </w:r>
      <w:r w:rsidRPr="001068C2">
        <w:rPr>
          <w:rFonts w:eastAsia="Calibri"/>
        </w:rPr>
        <w:t>kus</w:t>
      </w:r>
      <w:r w:rsidRPr="001068C2">
        <w:rPr>
          <w:rFonts w:eastAsia="Calibri"/>
        </w:rPr>
        <w:tab/>
        <w:t>9,000</w:t>
      </w:r>
    </w:p>
    <w:p w14:paraId="02EE962D" w14:textId="382A31DB"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2700x260x150</w:t>
      </w:r>
      <w:r w:rsidRPr="001068C2">
        <w:rPr>
          <w:rFonts w:eastAsia="Calibri"/>
        </w:rPr>
        <w:tab/>
      </w:r>
      <w:r w:rsidR="001D10B7">
        <w:rPr>
          <w:rFonts w:eastAsia="Calibri"/>
        </w:rPr>
        <w:tab/>
      </w:r>
      <w:r w:rsidRPr="001068C2">
        <w:rPr>
          <w:rFonts w:eastAsia="Calibri"/>
        </w:rPr>
        <w:t>kus</w:t>
      </w:r>
      <w:r w:rsidRPr="001068C2">
        <w:rPr>
          <w:rFonts w:eastAsia="Calibri"/>
        </w:rPr>
        <w:tab/>
        <w:t>6,000</w:t>
      </w:r>
    </w:p>
    <w:p w14:paraId="1603E7BC" w14:textId="0C5F5473"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2800x260x150</w:t>
      </w:r>
      <w:r w:rsidRPr="001068C2">
        <w:rPr>
          <w:rFonts w:eastAsia="Calibri"/>
        </w:rPr>
        <w:tab/>
      </w:r>
      <w:r w:rsidR="001D10B7">
        <w:rPr>
          <w:rFonts w:eastAsia="Calibri"/>
        </w:rPr>
        <w:tab/>
      </w:r>
      <w:r w:rsidRPr="001068C2">
        <w:rPr>
          <w:rFonts w:eastAsia="Calibri"/>
        </w:rPr>
        <w:t>kus</w:t>
      </w:r>
      <w:r w:rsidRPr="001068C2">
        <w:rPr>
          <w:rFonts w:eastAsia="Calibri"/>
        </w:rPr>
        <w:tab/>
        <w:t>5,000</w:t>
      </w:r>
    </w:p>
    <w:p w14:paraId="2EDDD14C" w14:textId="69CFDB88"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2900x260x150</w:t>
      </w:r>
      <w:r w:rsidRPr="001068C2">
        <w:rPr>
          <w:rFonts w:eastAsia="Calibri"/>
        </w:rPr>
        <w:tab/>
      </w:r>
      <w:r w:rsidR="001D10B7">
        <w:rPr>
          <w:rFonts w:eastAsia="Calibri"/>
        </w:rPr>
        <w:tab/>
      </w:r>
      <w:r w:rsidRPr="001068C2">
        <w:rPr>
          <w:rFonts w:eastAsia="Calibri"/>
        </w:rPr>
        <w:t>kus</w:t>
      </w:r>
      <w:r w:rsidRPr="001068C2">
        <w:rPr>
          <w:rFonts w:eastAsia="Calibri"/>
        </w:rPr>
        <w:tab/>
        <w:t>4,000</w:t>
      </w:r>
    </w:p>
    <w:p w14:paraId="0EB30B5B" w14:textId="06AA0E83"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3000x260x150</w:t>
      </w:r>
      <w:r w:rsidRPr="001068C2">
        <w:rPr>
          <w:rFonts w:eastAsia="Calibri"/>
        </w:rPr>
        <w:tab/>
      </w:r>
      <w:r w:rsidR="001D10B7">
        <w:rPr>
          <w:rFonts w:eastAsia="Calibri"/>
        </w:rPr>
        <w:tab/>
      </w:r>
      <w:r w:rsidRPr="001068C2">
        <w:rPr>
          <w:rFonts w:eastAsia="Calibri"/>
        </w:rPr>
        <w:t>kus</w:t>
      </w:r>
      <w:r w:rsidRPr="001068C2">
        <w:rPr>
          <w:rFonts w:eastAsia="Calibri"/>
        </w:rPr>
        <w:tab/>
        <w:t>3,000</w:t>
      </w:r>
    </w:p>
    <w:p w14:paraId="05C76520" w14:textId="42507F9F"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3100x260x150</w:t>
      </w:r>
      <w:r w:rsidRPr="001068C2">
        <w:rPr>
          <w:rFonts w:eastAsia="Calibri"/>
        </w:rPr>
        <w:tab/>
      </w:r>
      <w:r w:rsidR="001D10B7">
        <w:rPr>
          <w:rFonts w:eastAsia="Calibri"/>
        </w:rPr>
        <w:tab/>
      </w:r>
      <w:r w:rsidRPr="001068C2">
        <w:rPr>
          <w:rFonts w:eastAsia="Calibri"/>
        </w:rPr>
        <w:t>kus</w:t>
      </w:r>
      <w:r w:rsidRPr="001068C2">
        <w:rPr>
          <w:rFonts w:eastAsia="Calibri"/>
        </w:rPr>
        <w:tab/>
        <w:t>3,000</w:t>
      </w:r>
    </w:p>
    <w:p w14:paraId="4D7F1F8B" w14:textId="58CE49D3"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3200x260x150</w:t>
      </w:r>
      <w:r w:rsidRPr="001068C2">
        <w:rPr>
          <w:rFonts w:eastAsia="Calibri"/>
        </w:rPr>
        <w:tab/>
      </w:r>
      <w:r w:rsidR="001D10B7">
        <w:rPr>
          <w:rFonts w:eastAsia="Calibri"/>
        </w:rPr>
        <w:tab/>
      </w:r>
      <w:r w:rsidRPr="001068C2">
        <w:rPr>
          <w:rFonts w:eastAsia="Calibri"/>
        </w:rPr>
        <w:t>kus</w:t>
      </w:r>
      <w:r w:rsidRPr="001068C2">
        <w:rPr>
          <w:rFonts w:eastAsia="Calibri"/>
        </w:rPr>
        <w:tab/>
        <w:t>2,000</w:t>
      </w:r>
    </w:p>
    <w:p w14:paraId="20E9E3B3" w14:textId="1421CEE3"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3300x260x150</w:t>
      </w:r>
      <w:r w:rsidRPr="001068C2">
        <w:rPr>
          <w:rFonts w:eastAsia="Calibri"/>
        </w:rPr>
        <w:tab/>
      </w:r>
      <w:r w:rsidR="001D10B7">
        <w:rPr>
          <w:rFonts w:eastAsia="Calibri"/>
        </w:rPr>
        <w:tab/>
      </w:r>
      <w:r w:rsidRPr="001068C2">
        <w:rPr>
          <w:rFonts w:eastAsia="Calibri"/>
        </w:rPr>
        <w:t>kus</w:t>
      </w:r>
      <w:r w:rsidRPr="001068C2">
        <w:rPr>
          <w:rFonts w:eastAsia="Calibri"/>
        </w:rPr>
        <w:tab/>
        <w:t>3,000</w:t>
      </w:r>
    </w:p>
    <w:p w14:paraId="47D11974" w14:textId="332238A4"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3400x260x150</w:t>
      </w:r>
      <w:r w:rsidRPr="001068C2">
        <w:rPr>
          <w:rFonts w:eastAsia="Calibri"/>
        </w:rPr>
        <w:tab/>
      </w:r>
      <w:r w:rsidR="001D10B7">
        <w:rPr>
          <w:rFonts w:eastAsia="Calibri"/>
        </w:rPr>
        <w:tab/>
      </w:r>
      <w:r w:rsidRPr="001068C2">
        <w:rPr>
          <w:rFonts w:eastAsia="Calibri"/>
        </w:rPr>
        <w:t>kus</w:t>
      </w:r>
      <w:r w:rsidRPr="001068C2">
        <w:rPr>
          <w:rFonts w:eastAsia="Calibri"/>
        </w:rPr>
        <w:tab/>
        <w:t>3,000</w:t>
      </w:r>
    </w:p>
    <w:p w14:paraId="3BCA3F4C" w14:textId="42AA0C72"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3500x260x150</w:t>
      </w:r>
      <w:r w:rsidRPr="001068C2">
        <w:rPr>
          <w:rFonts w:eastAsia="Calibri"/>
        </w:rPr>
        <w:tab/>
      </w:r>
      <w:r w:rsidR="001D10B7">
        <w:rPr>
          <w:rFonts w:eastAsia="Calibri"/>
        </w:rPr>
        <w:tab/>
      </w:r>
      <w:r w:rsidRPr="001068C2">
        <w:rPr>
          <w:rFonts w:eastAsia="Calibri"/>
        </w:rPr>
        <w:t>kus</w:t>
      </w:r>
      <w:r w:rsidRPr="001068C2">
        <w:rPr>
          <w:rFonts w:eastAsia="Calibri"/>
        </w:rPr>
        <w:tab/>
        <w:t>3,000</w:t>
      </w:r>
    </w:p>
    <w:p w14:paraId="58EB1D60" w14:textId="21D66FDD"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3600x260x150</w:t>
      </w:r>
      <w:r w:rsidRPr="001068C2">
        <w:rPr>
          <w:rFonts w:eastAsia="Calibri"/>
        </w:rPr>
        <w:tab/>
      </w:r>
      <w:r w:rsidR="001D10B7">
        <w:rPr>
          <w:rFonts w:eastAsia="Calibri"/>
        </w:rPr>
        <w:tab/>
      </w:r>
      <w:r w:rsidRPr="001068C2">
        <w:rPr>
          <w:rFonts w:eastAsia="Calibri"/>
        </w:rPr>
        <w:t>kus</w:t>
      </w:r>
      <w:r w:rsidRPr="001068C2">
        <w:rPr>
          <w:rFonts w:eastAsia="Calibri"/>
        </w:rPr>
        <w:tab/>
        <w:t>1,000</w:t>
      </w:r>
    </w:p>
    <w:p w14:paraId="4ED2D2C0" w14:textId="72DC613B"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3700x260x150</w:t>
      </w:r>
      <w:r w:rsidRPr="001068C2">
        <w:rPr>
          <w:rFonts w:eastAsia="Calibri"/>
        </w:rPr>
        <w:tab/>
      </w:r>
      <w:r w:rsidR="001D10B7">
        <w:rPr>
          <w:rFonts w:eastAsia="Calibri"/>
        </w:rPr>
        <w:tab/>
      </w:r>
      <w:r w:rsidRPr="001068C2">
        <w:rPr>
          <w:rFonts w:eastAsia="Calibri"/>
        </w:rPr>
        <w:t>kus</w:t>
      </w:r>
      <w:r w:rsidRPr="001068C2">
        <w:rPr>
          <w:rFonts w:eastAsia="Calibri"/>
        </w:rPr>
        <w:tab/>
        <w:t>2,000</w:t>
      </w:r>
    </w:p>
    <w:p w14:paraId="08EBF8A7" w14:textId="320824D6" w:rsidR="001068C2" w:rsidRPr="001068C2" w:rsidRDefault="001068C2" w:rsidP="001068C2">
      <w:pPr>
        <w:spacing w:before="60" w:after="0" w:line="240" w:lineRule="auto"/>
        <w:ind w:left="425"/>
        <w:jc w:val="both"/>
        <w:rPr>
          <w:rFonts w:eastAsia="Calibri"/>
        </w:rPr>
      </w:pPr>
      <w:r w:rsidRPr="001068C2">
        <w:rPr>
          <w:rFonts w:eastAsia="Calibri"/>
        </w:rPr>
        <w:lastRenderedPageBreak/>
        <w:t>Pražec dřevěný výhybkový dub skupina 4 3800x260x150</w:t>
      </w:r>
      <w:r w:rsidRPr="001068C2">
        <w:rPr>
          <w:rFonts w:eastAsia="Calibri"/>
        </w:rPr>
        <w:tab/>
      </w:r>
      <w:r w:rsidR="001D10B7">
        <w:rPr>
          <w:rFonts w:eastAsia="Calibri"/>
        </w:rPr>
        <w:tab/>
      </w:r>
      <w:r w:rsidRPr="001068C2">
        <w:rPr>
          <w:rFonts w:eastAsia="Calibri"/>
        </w:rPr>
        <w:t>kus</w:t>
      </w:r>
      <w:r w:rsidRPr="001068C2">
        <w:rPr>
          <w:rFonts w:eastAsia="Calibri"/>
        </w:rPr>
        <w:tab/>
        <w:t>2,000</w:t>
      </w:r>
    </w:p>
    <w:p w14:paraId="5FAEDD88" w14:textId="2F4594CF"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3900x260x150</w:t>
      </w:r>
      <w:r w:rsidRPr="001068C2">
        <w:rPr>
          <w:rFonts w:eastAsia="Calibri"/>
        </w:rPr>
        <w:tab/>
      </w:r>
      <w:r w:rsidR="001D10B7">
        <w:rPr>
          <w:rFonts w:eastAsia="Calibri"/>
        </w:rPr>
        <w:tab/>
      </w:r>
      <w:r w:rsidRPr="001068C2">
        <w:rPr>
          <w:rFonts w:eastAsia="Calibri"/>
        </w:rPr>
        <w:t>kus</w:t>
      </w:r>
      <w:r w:rsidRPr="001068C2">
        <w:rPr>
          <w:rFonts w:eastAsia="Calibri"/>
        </w:rPr>
        <w:tab/>
        <w:t>1,000</w:t>
      </w:r>
    </w:p>
    <w:p w14:paraId="52759374" w14:textId="1CFEE1A6"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4000x260x150</w:t>
      </w:r>
      <w:r w:rsidRPr="001068C2">
        <w:rPr>
          <w:rFonts w:eastAsia="Calibri"/>
        </w:rPr>
        <w:tab/>
      </w:r>
      <w:r w:rsidR="001D10B7">
        <w:rPr>
          <w:rFonts w:eastAsia="Calibri"/>
        </w:rPr>
        <w:tab/>
      </w:r>
      <w:r w:rsidRPr="001068C2">
        <w:rPr>
          <w:rFonts w:eastAsia="Calibri"/>
        </w:rPr>
        <w:t>kus</w:t>
      </w:r>
      <w:r w:rsidRPr="001068C2">
        <w:rPr>
          <w:rFonts w:eastAsia="Calibri"/>
        </w:rPr>
        <w:tab/>
        <w:t>3,000</w:t>
      </w:r>
    </w:p>
    <w:p w14:paraId="03A6BC4F" w14:textId="2F64C797"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4100x260x150</w:t>
      </w:r>
      <w:r w:rsidRPr="001068C2">
        <w:rPr>
          <w:rFonts w:eastAsia="Calibri"/>
        </w:rPr>
        <w:tab/>
      </w:r>
      <w:r w:rsidR="001D10B7">
        <w:rPr>
          <w:rFonts w:eastAsia="Calibri"/>
        </w:rPr>
        <w:tab/>
      </w:r>
      <w:r w:rsidRPr="001068C2">
        <w:rPr>
          <w:rFonts w:eastAsia="Calibri"/>
        </w:rPr>
        <w:t>kus</w:t>
      </w:r>
      <w:r w:rsidRPr="001068C2">
        <w:rPr>
          <w:rFonts w:eastAsia="Calibri"/>
        </w:rPr>
        <w:tab/>
        <w:t>2,000</w:t>
      </w:r>
    </w:p>
    <w:p w14:paraId="2E92DD25" w14:textId="07F3D9B9"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4200x260x150</w:t>
      </w:r>
      <w:r w:rsidRPr="001068C2">
        <w:rPr>
          <w:rFonts w:eastAsia="Calibri"/>
        </w:rPr>
        <w:tab/>
      </w:r>
      <w:r w:rsidR="001D10B7">
        <w:rPr>
          <w:rFonts w:eastAsia="Calibri"/>
        </w:rPr>
        <w:tab/>
      </w:r>
      <w:r w:rsidRPr="001068C2">
        <w:rPr>
          <w:rFonts w:eastAsia="Calibri"/>
        </w:rPr>
        <w:t>kus</w:t>
      </w:r>
      <w:r w:rsidRPr="001068C2">
        <w:rPr>
          <w:rFonts w:eastAsia="Calibri"/>
        </w:rPr>
        <w:tab/>
        <w:t>1,000</w:t>
      </w:r>
    </w:p>
    <w:p w14:paraId="533AA1FE" w14:textId="22240685"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4300x260x150</w:t>
      </w:r>
      <w:r w:rsidRPr="001068C2">
        <w:rPr>
          <w:rFonts w:eastAsia="Calibri"/>
        </w:rPr>
        <w:tab/>
      </w:r>
      <w:r w:rsidR="001D10B7">
        <w:rPr>
          <w:rFonts w:eastAsia="Calibri"/>
        </w:rPr>
        <w:tab/>
      </w:r>
      <w:r w:rsidRPr="001068C2">
        <w:rPr>
          <w:rFonts w:eastAsia="Calibri"/>
        </w:rPr>
        <w:t>kus</w:t>
      </w:r>
      <w:r w:rsidRPr="001068C2">
        <w:rPr>
          <w:rFonts w:eastAsia="Calibri"/>
        </w:rPr>
        <w:tab/>
        <w:t>1,000</w:t>
      </w:r>
    </w:p>
    <w:p w14:paraId="0B65670B" w14:textId="2663F26B"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4400x260x150</w:t>
      </w:r>
      <w:r w:rsidRPr="001068C2">
        <w:rPr>
          <w:rFonts w:eastAsia="Calibri"/>
        </w:rPr>
        <w:tab/>
      </w:r>
      <w:r w:rsidR="001D10B7">
        <w:rPr>
          <w:rFonts w:eastAsia="Calibri"/>
        </w:rPr>
        <w:tab/>
      </w:r>
      <w:r w:rsidRPr="001068C2">
        <w:rPr>
          <w:rFonts w:eastAsia="Calibri"/>
        </w:rPr>
        <w:t>kus</w:t>
      </w:r>
      <w:r w:rsidRPr="001068C2">
        <w:rPr>
          <w:rFonts w:eastAsia="Calibri"/>
        </w:rPr>
        <w:tab/>
        <w:t>2,000</w:t>
      </w:r>
    </w:p>
    <w:p w14:paraId="4C2EB556" w14:textId="799AE92E" w:rsidR="001068C2" w:rsidRPr="001068C2" w:rsidRDefault="001068C2" w:rsidP="001068C2">
      <w:pPr>
        <w:spacing w:before="60" w:after="0" w:line="240" w:lineRule="auto"/>
        <w:ind w:left="425"/>
        <w:jc w:val="both"/>
        <w:rPr>
          <w:rFonts w:eastAsia="Calibri"/>
        </w:rPr>
      </w:pPr>
      <w:r w:rsidRPr="001068C2">
        <w:rPr>
          <w:rFonts w:eastAsia="Calibri"/>
        </w:rPr>
        <w:t>Pražec dřevěný výhybkový dub skupina 4 4500x260x150</w:t>
      </w:r>
      <w:r w:rsidRPr="001068C2">
        <w:rPr>
          <w:rFonts w:eastAsia="Calibri"/>
        </w:rPr>
        <w:tab/>
      </w:r>
      <w:r w:rsidR="001D10B7">
        <w:rPr>
          <w:rFonts w:eastAsia="Calibri"/>
        </w:rPr>
        <w:tab/>
      </w:r>
      <w:r w:rsidRPr="001068C2">
        <w:rPr>
          <w:rFonts w:eastAsia="Calibri"/>
        </w:rPr>
        <w:t>kus</w:t>
      </w:r>
      <w:r w:rsidRPr="001068C2">
        <w:rPr>
          <w:rFonts w:eastAsia="Calibri"/>
        </w:rPr>
        <w:tab/>
        <w:t>1,000</w:t>
      </w:r>
    </w:p>
    <w:p w14:paraId="36EF81C1" w14:textId="13F8A984" w:rsidR="001068C2" w:rsidRPr="001068C2" w:rsidRDefault="001068C2" w:rsidP="001068C2">
      <w:pPr>
        <w:spacing w:before="60" w:after="0" w:line="240" w:lineRule="auto"/>
        <w:ind w:left="425"/>
        <w:jc w:val="both"/>
        <w:rPr>
          <w:rFonts w:eastAsia="Calibri"/>
        </w:rPr>
      </w:pPr>
      <w:r w:rsidRPr="001068C2">
        <w:rPr>
          <w:rFonts w:eastAsia="Calibri"/>
        </w:rPr>
        <w:t>Komplety ŽS 4 (šroub RS 1, matice M 24, podl Fe6, svěrka ŽS4)</w:t>
      </w:r>
      <w:r w:rsidRPr="001068C2">
        <w:rPr>
          <w:rFonts w:eastAsia="Calibri"/>
        </w:rPr>
        <w:tab/>
        <w:t>kus</w:t>
      </w:r>
      <w:r w:rsidRPr="001068C2">
        <w:rPr>
          <w:rFonts w:eastAsia="Calibri"/>
        </w:rPr>
        <w:tab/>
        <w:t>258,000</w:t>
      </w:r>
    </w:p>
    <w:p w14:paraId="1D5196F7" w14:textId="060DFBDE" w:rsidR="001068C2" w:rsidRPr="001068C2" w:rsidRDefault="001068C2" w:rsidP="001068C2">
      <w:pPr>
        <w:spacing w:before="60" w:after="0" w:line="240" w:lineRule="auto"/>
        <w:ind w:left="425"/>
        <w:jc w:val="both"/>
        <w:rPr>
          <w:rFonts w:eastAsia="Calibri"/>
        </w:rPr>
      </w:pPr>
      <w:r w:rsidRPr="001068C2">
        <w:rPr>
          <w:rFonts w:eastAsia="Calibri"/>
        </w:rPr>
        <w:t>Součásti upevňovací kroužek pružný dvojitý Fe 6</w:t>
      </w:r>
      <w:r w:rsidRPr="001068C2">
        <w:rPr>
          <w:rFonts w:eastAsia="Calibri"/>
        </w:rPr>
        <w:tab/>
      </w:r>
      <w:r w:rsidRPr="001068C2">
        <w:rPr>
          <w:rFonts w:eastAsia="Calibri"/>
        </w:rPr>
        <w:tab/>
      </w:r>
      <w:r w:rsidR="001D10B7">
        <w:rPr>
          <w:rFonts w:eastAsia="Calibri"/>
        </w:rPr>
        <w:tab/>
      </w:r>
      <w:r w:rsidRPr="001068C2">
        <w:rPr>
          <w:rFonts w:eastAsia="Calibri"/>
        </w:rPr>
        <w:t>kus</w:t>
      </w:r>
      <w:r w:rsidRPr="001068C2">
        <w:rPr>
          <w:rFonts w:eastAsia="Calibri"/>
        </w:rPr>
        <w:tab/>
        <w:t>880,000</w:t>
      </w:r>
    </w:p>
    <w:p w14:paraId="5E195101" w14:textId="301F4129" w:rsidR="001068C2" w:rsidRPr="001068C2" w:rsidRDefault="001068C2" w:rsidP="001068C2">
      <w:pPr>
        <w:spacing w:before="60" w:after="0" w:line="240" w:lineRule="auto"/>
        <w:ind w:left="425"/>
        <w:jc w:val="both"/>
        <w:rPr>
          <w:rFonts w:eastAsia="Calibri"/>
        </w:rPr>
      </w:pPr>
      <w:r w:rsidRPr="001068C2">
        <w:rPr>
          <w:rFonts w:eastAsia="Calibri"/>
        </w:rPr>
        <w:t>Podkladnice žebrová tv. S4pl</w:t>
      </w:r>
      <w:r w:rsidRPr="001068C2">
        <w:rPr>
          <w:rFonts w:eastAsia="Calibri"/>
        </w:rPr>
        <w:tab/>
      </w:r>
      <w:r w:rsidRPr="001068C2">
        <w:rPr>
          <w:rFonts w:eastAsia="Calibri"/>
        </w:rPr>
        <w:tab/>
      </w:r>
      <w:r w:rsidRPr="001068C2">
        <w:rPr>
          <w:rFonts w:eastAsia="Calibri"/>
        </w:rPr>
        <w:tab/>
      </w:r>
      <w:r w:rsidRPr="001068C2">
        <w:rPr>
          <w:rFonts w:eastAsia="Calibri"/>
        </w:rPr>
        <w:tab/>
      </w:r>
      <w:r w:rsidR="001D10B7">
        <w:rPr>
          <w:rFonts w:eastAsia="Calibri"/>
        </w:rPr>
        <w:tab/>
      </w:r>
      <w:r w:rsidRPr="001068C2">
        <w:rPr>
          <w:rFonts w:eastAsia="Calibri"/>
        </w:rPr>
        <w:t>kus</w:t>
      </w:r>
      <w:r w:rsidRPr="001068C2">
        <w:rPr>
          <w:rFonts w:eastAsia="Calibri"/>
        </w:rPr>
        <w:tab/>
        <w:t>6,000</w:t>
      </w:r>
    </w:p>
    <w:p w14:paraId="0C4573F3" w14:textId="42FBAA46" w:rsidR="001068C2" w:rsidRPr="001068C2" w:rsidRDefault="001068C2" w:rsidP="001068C2">
      <w:pPr>
        <w:spacing w:before="60" w:after="0" w:line="240" w:lineRule="auto"/>
        <w:ind w:left="425"/>
        <w:jc w:val="both"/>
        <w:rPr>
          <w:rFonts w:eastAsia="Calibri"/>
        </w:rPr>
      </w:pPr>
      <w:r w:rsidRPr="001068C2">
        <w:rPr>
          <w:rFonts w:eastAsia="Calibri"/>
        </w:rPr>
        <w:t>Součásti upevňovací šroub svěrkový T10 M24x80</w:t>
      </w:r>
      <w:r w:rsidRPr="001068C2">
        <w:rPr>
          <w:rFonts w:eastAsia="Calibri"/>
        </w:rPr>
        <w:tab/>
      </w:r>
      <w:r w:rsidRPr="001068C2">
        <w:rPr>
          <w:rFonts w:eastAsia="Calibri"/>
        </w:rPr>
        <w:tab/>
      </w:r>
      <w:r w:rsidR="001D10B7">
        <w:rPr>
          <w:rFonts w:eastAsia="Calibri"/>
        </w:rPr>
        <w:tab/>
      </w:r>
      <w:r w:rsidRPr="001068C2">
        <w:rPr>
          <w:rFonts w:eastAsia="Calibri"/>
        </w:rPr>
        <w:t>kus</w:t>
      </w:r>
      <w:r w:rsidRPr="001068C2">
        <w:rPr>
          <w:rFonts w:eastAsia="Calibri"/>
        </w:rPr>
        <w:tab/>
        <w:t>106,000</w:t>
      </w:r>
    </w:p>
    <w:p w14:paraId="5F7DE9EC" w14:textId="21C5217D" w:rsidR="001068C2" w:rsidRPr="001068C2" w:rsidRDefault="001068C2" w:rsidP="001068C2">
      <w:pPr>
        <w:spacing w:before="60" w:after="0" w:line="240" w:lineRule="auto"/>
        <w:ind w:left="425"/>
        <w:jc w:val="both"/>
        <w:rPr>
          <w:rFonts w:eastAsia="Calibri"/>
        </w:rPr>
      </w:pPr>
      <w:r w:rsidRPr="001068C2">
        <w:rPr>
          <w:rFonts w:eastAsia="Calibri"/>
        </w:rPr>
        <w:t>Matice M24</w:t>
      </w:r>
      <w:r w:rsidRPr="001068C2">
        <w:rPr>
          <w:rFonts w:eastAsia="Calibri"/>
        </w:rPr>
        <w:tab/>
      </w:r>
      <w:r w:rsidRPr="001068C2">
        <w:rPr>
          <w:rFonts w:eastAsia="Calibri"/>
        </w:rPr>
        <w:tab/>
      </w:r>
      <w:r w:rsidRPr="001068C2">
        <w:rPr>
          <w:rFonts w:eastAsia="Calibri"/>
        </w:rPr>
        <w:tab/>
      </w:r>
      <w:r w:rsidRPr="001068C2">
        <w:rPr>
          <w:rFonts w:eastAsia="Calibri"/>
        </w:rPr>
        <w:tab/>
      </w:r>
      <w:r w:rsidRPr="001068C2">
        <w:rPr>
          <w:rFonts w:eastAsia="Calibri"/>
        </w:rPr>
        <w:tab/>
      </w:r>
      <w:r w:rsidRPr="001068C2">
        <w:rPr>
          <w:rFonts w:eastAsia="Calibri"/>
        </w:rPr>
        <w:tab/>
      </w:r>
      <w:r w:rsidR="001D10B7">
        <w:rPr>
          <w:rFonts w:eastAsia="Calibri"/>
        </w:rPr>
        <w:tab/>
      </w:r>
      <w:r w:rsidRPr="001068C2">
        <w:rPr>
          <w:rFonts w:eastAsia="Calibri"/>
        </w:rPr>
        <w:t>kus</w:t>
      </w:r>
      <w:r w:rsidRPr="001068C2">
        <w:rPr>
          <w:rFonts w:eastAsia="Calibri"/>
        </w:rPr>
        <w:tab/>
        <w:t>106,000</w:t>
      </w:r>
    </w:p>
    <w:p w14:paraId="7C83E8DC" w14:textId="75514AD4" w:rsidR="001068C2" w:rsidRPr="001068C2" w:rsidRDefault="001068C2" w:rsidP="001068C2">
      <w:pPr>
        <w:spacing w:before="60" w:after="0" w:line="240" w:lineRule="auto"/>
        <w:ind w:left="425"/>
        <w:jc w:val="both"/>
        <w:rPr>
          <w:rFonts w:eastAsia="Calibri"/>
        </w:rPr>
      </w:pPr>
      <w:r w:rsidRPr="001068C2">
        <w:rPr>
          <w:rFonts w:eastAsia="Calibri"/>
        </w:rPr>
        <w:t>Podložka pryžová pod patu kolejnice S49  183/126/6</w:t>
      </w:r>
      <w:r w:rsidRPr="001068C2">
        <w:rPr>
          <w:rFonts w:eastAsia="Calibri"/>
        </w:rPr>
        <w:tab/>
      </w:r>
      <w:r w:rsidR="001D10B7">
        <w:rPr>
          <w:rFonts w:eastAsia="Calibri"/>
        </w:rPr>
        <w:tab/>
      </w:r>
      <w:r w:rsidRPr="001068C2">
        <w:rPr>
          <w:rFonts w:eastAsia="Calibri"/>
        </w:rPr>
        <w:t>kus</w:t>
      </w:r>
      <w:r w:rsidRPr="001068C2">
        <w:rPr>
          <w:rFonts w:eastAsia="Calibri"/>
        </w:rPr>
        <w:tab/>
        <w:t>140,000</w:t>
      </w:r>
    </w:p>
    <w:p w14:paraId="6B892FDD" w14:textId="77777777" w:rsidR="001068C2" w:rsidRPr="001068C2" w:rsidRDefault="001068C2" w:rsidP="001068C2">
      <w:pPr>
        <w:spacing w:before="60" w:after="0" w:line="240" w:lineRule="auto"/>
        <w:ind w:left="425"/>
        <w:jc w:val="both"/>
        <w:rPr>
          <w:rFonts w:eastAsia="Calibri"/>
        </w:rPr>
      </w:pPr>
      <w:r w:rsidRPr="001068C2">
        <w:rPr>
          <w:rFonts w:eastAsia="Calibri"/>
        </w:rPr>
        <w:t>Podložka polyetylenová pod podkladnici 380/160/2 (S4, R4)</w:t>
      </w:r>
      <w:r w:rsidRPr="001068C2">
        <w:rPr>
          <w:rFonts w:eastAsia="Calibri"/>
        </w:rPr>
        <w:tab/>
        <w:t>kus</w:t>
      </w:r>
      <w:r w:rsidRPr="001068C2">
        <w:rPr>
          <w:rFonts w:eastAsia="Calibri"/>
        </w:rPr>
        <w:tab/>
        <w:t>124,000</w:t>
      </w:r>
    </w:p>
    <w:p w14:paraId="08FE1984" w14:textId="0E17094B" w:rsidR="001068C2" w:rsidRPr="001068C2" w:rsidRDefault="001068C2" w:rsidP="001068C2">
      <w:pPr>
        <w:spacing w:before="60" w:after="0" w:line="240" w:lineRule="auto"/>
        <w:ind w:left="425"/>
        <w:jc w:val="both"/>
        <w:rPr>
          <w:rFonts w:eastAsia="Calibri"/>
        </w:rPr>
      </w:pPr>
      <w:r w:rsidRPr="001068C2">
        <w:rPr>
          <w:rFonts w:eastAsia="Calibri"/>
        </w:rPr>
        <w:t>Polyetylenové pásy v kotoučích</w:t>
      </w:r>
      <w:r w:rsidRPr="001068C2">
        <w:rPr>
          <w:rFonts w:eastAsia="Calibri"/>
        </w:rPr>
        <w:tab/>
      </w:r>
      <w:r w:rsidR="00FC7542">
        <w:rPr>
          <w:rFonts w:eastAsia="Calibri"/>
        </w:rPr>
        <w:tab/>
      </w:r>
      <w:r w:rsidR="00FC7542">
        <w:rPr>
          <w:rFonts w:eastAsia="Calibri"/>
        </w:rPr>
        <w:tab/>
      </w:r>
      <w:r w:rsidR="00FC7542">
        <w:rPr>
          <w:rFonts w:eastAsia="Calibri"/>
        </w:rPr>
        <w:tab/>
      </w:r>
      <w:r w:rsidR="00FC7542">
        <w:rPr>
          <w:rFonts w:eastAsia="Calibri"/>
        </w:rPr>
        <w:tab/>
      </w:r>
      <w:r w:rsidRPr="001068C2">
        <w:rPr>
          <w:rFonts w:eastAsia="Calibri"/>
        </w:rPr>
        <w:t>m2</w:t>
      </w:r>
      <w:r w:rsidRPr="001068C2">
        <w:rPr>
          <w:rFonts w:eastAsia="Calibri"/>
        </w:rPr>
        <w:tab/>
        <w:t>15,000</w:t>
      </w:r>
    </w:p>
    <w:p w14:paraId="1725838B" w14:textId="77777777" w:rsidR="001068C2" w:rsidRPr="001068C2" w:rsidRDefault="001068C2" w:rsidP="001068C2">
      <w:pPr>
        <w:spacing w:before="60" w:after="0" w:line="240" w:lineRule="auto"/>
        <w:ind w:left="425"/>
        <w:jc w:val="both"/>
        <w:rPr>
          <w:rFonts w:eastAsia="Calibri"/>
        </w:rPr>
      </w:pPr>
      <w:r w:rsidRPr="001068C2">
        <w:rPr>
          <w:rFonts w:eastAsia="Calibri"/>
        </w:rPr>
        <w:t>Kamenivo drcené štěrkodrť frakce 0/8</w:t>
      </w:r>
      <w:r w:rsidRPr="001068C2">
        <w:rPr>
          <w:rFonts w:eastAsia="Calibri"/>
        </w:rPr>
        <w:tab/>
      </w:r>
      <w:r w:rsidRPr="001068C2">
        <w:rPr>
          <w:rFonts w:eastAsia="Calibri"/>
        </w:rPr>
        <w:tab/>
      </w:r>
      <w:r w:rsidRPr="001068C2">
        <w:rPr>
          <w:rFonts w:eastAsia="Calibri"/>
        </w:rPr>
        <w:tab/>
        <w:t>t</w:t>
      </w:r>
      <w:r w:rsidRPr="001068C2">
        <w:rPr>
          <w:rFonts w:eastAsia="Calibri"/>
        </w:rPr>
        <w:tab/>
        <w:t>5,600</w:t>
      </w:r>
      <w:r w:rsidRPr="001068C2">
        <w:rPr>
          <w:rFonts w:eastAsia="Calibri"/>
        </w:rPr>
        <w:tab/>
      </w:r>
      <w:r w:rsidRPr="001068C2">
        <w:rPr>
          <w:rFonts w:eastAsia="Calibri"/>
        </w:rPr>
        <w:tab/>
        <w:t>(4,0 m</w:t>
      </w:r>
      <w:r w:rsidRPr="001068C2">
        <w:rPr>
          <w:rFonts w:eastAsia="Calibri"/>
          <w:vertAlign w:val="superscript"/>
        </w:rPr>
        <w:t>3</w:t>
      </w:r>
      <w:r w:rsidRPr="001068C2">
        <w:rPr>
          <w:rFonts w:eastAsia="Calibri"/>
        </w:rPr>
        <w:t>)</w:t>
      </w:r>
    </w:p>
    <w:p w14:paraId="153433E1" w14:textId="77777777" w:rsidR="001068C2" w:rsidRPr="001068C2" w:rsidRDefault="001068C2" w:rsidP="001068C2">
      <w:pPr>
        <w:spacing w:before="60" w:after="0" w:line="240" w:lineRule="auto"/>
        <w:ind w:left="425"/>
        <w:jc w:val="both"/>
        <w:rPr>
          <w:rFonts w:eastAsia="Calibri"/>
        </w:rPr>
      </w:pPr>
      <w:r w:rsidRPr="001068C2">
        <w:rPr>
          <w:rFonts w:eastAsia="Calibri"/>
        </w:rPr>
        <w:t>Kamenivo drcené štěrk frakce 31,5/63 třídy BI</w:t>
      </w:r>
      <w:r w:rsidRPr="001068C2">
        <w:rPr>
          <w:rFonts w:eastAsia="Calibri"/>
        </w:rPr>
        <w:tab/>
      </w:r>
      <w:r w:rsidRPr="001068C2">
        <w:rPr>
          <w:rFonts w:eastAsia="Calibri"/>
        </w:rPr>
        <w:tab/>
        <w:t>t</w:t>
      </w:r>
      <w:r w:rsidRPr="001068C2">
        <w:rPr>
          <w:rFonts w:eastAsia="Calibri"/>
        </w:rPr>
        <w:tab/>
        <w:t>100,800</w:t>
      </w:r>
      <w:r w:rsidRPr="001068C2">
        <w:rPr>
          <w:rFonts w:eastAsia="Calibri"/>
        </w:rPr>
        <w:tab/>
        <w:t>(72,0 m</w:t>
      </w:r>
      <w:r w:rsidRPr="001068C2">
        <w:rPr>
          <w:rFonts w:eastAsia="Calibri"/>
          <w:vertAlign w:val="superscript"/>
        </w:rPr>
        <w:t>3</w:t>
      </w:r>
      <w:r w:rsidRPr="001068C2">
        <w:rPr>
          <w:rFonts w:eastAsia="Calibri"/>
        </w:rPr>
        <w:t>)</w:t>
      </w:r>
    </w:p>
    <w:p w14:paraId="183B0C23" w14:textId="210ECA26" w:rsidR="001068C2" w:rsidRDefault="001068C2" w:rsidP="001068C2">
      <w:pPr>
        <w:spacing w:before="60" w:after="0" w:line="240" w:lineRule="auto"/>
        <w:ind w:left="425"/>
        <w:jc w:val="both"/>
        <w:rPr>
          <w:rFonts w:eastAsia="Calibri"/>
        </w:rPr>
      </w:pPr>
    </w:p>
    <w:p w14:paraId="3BFEC062" w14:textId="1F783D18" w:rsidR="0005775D" w:rsidRPr="0005775D" w:rsidRDefault="0005775D" w:rsidP="0005775D">
      <w:pPr>
        <w:spacing w:before="60" w:after="0" w:line="240" w:lineRule="auto"/>
        <w:ind w:left="425"/>
        <w:jc w:val="both"/>
        <w:rPr>
          <w:rFonts w:eastAsia="Calibri"/>
          <w:b/>
          <w:u w:val="single"/>
        </w:rPr>
      </w:pPr>
      <w:r w:rsidRPr="0005775D">
        <w:rPr>
          <w:rFonts w:eastAsia="Calibri"/>
          <w:b/>
          <w:u w:val="single"/>
        </w:rPr>
        <w:t xml:space="preserve">Zadavatel si </w:t>
      </w:r>
      <w:r w:rsidR="00A3746F">
        <w:rPr>
          <w:rFonts w:eastAsia="Calibri"/>
          <w:b/>
          <w:u w:val="single"/>
        </w:rPr>
        <w:t xml:space="preserve">do SO01 </w:t>
      </w:r>
      <w:r w:rsidRPr="0005775D">
        <w:rPr>
          <w:rFonts w:eastAsia="Calibri"/>
          <w:b/>
          <w:u w:val="single"/>
        </w:rPr>
        <w:t>vyhrazuje dodávku následujícího materiálu:</w:t>
      </w:r>
    </w:p>
    <w:p w14:paraId="37273F1A" w14:textId="24BA0E16" w:rsidR="0005775D" w:rsidRDefault="0005775D" w:rsidP="0005775D">
      <w:pPr>
        <w:spacing w:before="120" w:after="0" w:line="240" w:lineRule="auto"/>
        <w:ind w:left="425"/>
        <w:jc w:val="both"/>
        <w:rPr>
          <w:rFonts w:eastAsia="Calibri"/>
        </w:rPr>
      </w:pPr>
      <w:r w:rsidRPr="0005775D">
        <w:rPr>
          <w:rFonts w:eastAsia="Calibri"/>
        </w:rPr>
        <w:t>Vrtule užitá R2 (160)</w:t>
      </w:r>
      <w:r w:rsidRPr="0005775D">
        <w:rPr>
          <w:rFonts w:eastAsia="Calibri"/>
        </w:rPr>
        <w:tab/>
        <w:t>kus</w:t>
      </w:r>
      <w:r w:rsidRPr="0005775D">
        <w:rPr>
          <w:rFonts w:eastAsia="Calibri"/>
        </w:rPr>
        <w:tab/>
        <w:t>774,000</w:t>
      </w:r>
    </w:p>
    <w:p w14:paraId="10BB35EA" w14:textId="77777777" w:rsidR="00A3746F" w:rsidRDefault="00A3746F" w:rsidP="0005775D">
      <w:pPr>
        <w:spacing w:before="120" w:after="0" w:line="240" w:lineRule="auto"/>
        <w:ind w:left="425"/>
        <w:jc w:val="both"/>
        <w:rPr>
          <w:rFonts w:eastAsia="Calibri"/>
        </w:rPr>
      </w:pPr>
    </w:p>
    <w:p w14:paraId="430138FF" w14:textId="668DE8D7" w:rsidR="0005775D" w:rsidRDefault="00A3746F" w:rsidP="0005775D">
      <w:pPr>
        <w:spacing w:before="120" w:after="0" w:line="240" w:lineRule="auto"/>
        <w:ind w:left="425"/>
        <w:jc w:val="both"/>
        <w:rPr>
          <w:rFonts w:eastAsia="Calibri"/>
        </w:rPr>
      </w:pPr>
      <w:r w:rsidRPr="00A3746F">
        <w:rPr>
          <w:rFonts w:eastAsia="Calibri"/>
        </w:rPr>
        <w:t xml:space="preserve">Výzisk užitého materiálu </w:t>
      </w:r>
      <w:r>
        <w:rPr>
          <w:rFonts w:eastAsia="Calibri"/>
        </w:rPr>
        <w:t xml:space="preserve">z SO1 </w:t>
      </w:r>
      <w:r w:rsidRPr="00A3746F">
        <w:rPr>
          <w:rFonts w:eastAsia="Calibri"/>
        </w:rPr>
        <w:t>zadavatelem se nepředpokládá.</w:t>
      </w:r>
    </w:p>
    <w:p w14:paraId="6D2A6209" w14:textId="77777777" w:rsidR="00BF0E67" w:rsidRDefault="00BF0E67" w:rsidP="0005775D">
      <w:pPr>
        <w:spacing w:before="120" w:after="0" w:line="240" w:lineRule="auto"/>
        <w:ind w:left="425"/>
        <w:jc w:val="both"/>
        <w:rPr>
          <w:rFonts w:eastAsia="Calibri"/>
        </w:rPr>
      </w:pPr>
    </w:p>
    <w:p w14:paraId="4C87B651" w14:textId="77777777" w:rsidR="00BF0E67" w:rsidRPr="00BF0E67" w:rsidRDefault="00BF0E67" w:rsidP="00BF0E67">
      <w:pPr>
        <w:spacing w:after="0" w:line="240" w:lineRule="auto"/>
        <w:ind w:left="426"/>
        <w:jc w:val="both"/>
        <w:rPr>
          <w:rFonts w:eastAsia="Calibri"/>
          <w:sz w:val="22"/>
          <w:szCs w:val="22"/>
        </w:rPr>
      </w:pPr>
      <w:r w:rsidRPr="00BF0E67">
        <w:rPr>
          <w:rFonts w:eastAsia="Calibri"/>
          <w:b/>
          <w:sz w:val="22"/>
          <w:szCs w:val="22"/>
          <w:highlight w:val="lightGray"/>
        </w:rPr>
        <w:t xml:space="preserve">SO 02 - SVP výhybka č. 105 </w:t>
      </w:r>
      <w:r w:rsidRPr="00BF0E67">
        <w:rPr>
          <w:rFonts w:eastAsia="Calibri"/>
          <w:sz w:val="22"/>
          <w:szCs w:val="22"/>
          <w:highlight w:val="lightGray"/>
        </w:rPr>
        <w:t>(J S49-1:7,5-190-L-l-HZ-d-k-ZP-N)</w:t>
      </w:r>
    </w:p>
    <w:p w14:paraId="0D6A1A38" w14:textId="77777777" w:rsidR="00BF0E67" w:rsidRPr="00BF0E67" w:rsidRDefault="00BF0E67" w:rsidP="00BF0E67">
      <w:pPr>
        <w:spacing w:before="120" w:after="0" w:line="240" w:lineRule="auto"/>
        <w:ind w:left="426"/>
        <w:jc w:val="both"/>
        <w:rPr>
          <w:rFonts w:eastAsia="Calibri"/>
        </w:rPr>
      </w:pPr>
      <w:r w:rsidRPr="00BF0E67">
        <w:rPr>
          <w:rFonts w:eastAsia="Calibri"/>
        </w:rPr>
        <w:t>•</w:t>
      </w:r>
      <w:r w:rsidRPr="00BF0E67">
        <w:rPr>
          <w:rFonts w:eastAsia="Calibri"/>
        </w:rPr>
        <w:tab/>
        <w:t>souvislá výměna pražců s výměnou stěrkového lože, pražce dřevěné</w:t>
      </w:r>
    </w:p>
    <w:p w14:paraId="3A7C9330"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výhybka výměna - 43 ks</w:t>
      </w:r>
    </w:p>
    <w:p w14:paraId="58275ECB"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za výhybkou výměna - 8 ks</w:t>
      </w:r>
    </w:p>
    <w:p w14:paraId="796C8116" w14:textId="77777777" w:rsidR="00BF0E67" w:rsidRPr="00BF0E67" w:rsidRDefault="00BF0E67" w:rsidP="00BF0E67">
      <w:pPr>
        <w:spacing w:before="60" w:after="0" w:line="240" w:lineRule="auto"/>
        <w:ind w:left="709" w:hanging="284"/>
        <w:jc w:val="both"/>
        <w:rPr>
          <w:rFonts w:eastAsia="Calibri"/>
        </w:rPr>
      </w:pPr>
      <w:r w:rsidRPr="00BF0E67">
        <w:rPr>
          <w:rFonts w:eastAsia="Calibri"/>
        </w:rPr>
        <w:t>•</w:t>
      </w:r>
      <w:r w:rsidRPr="00BF0E67">
        <w:rPr>
          <w:rFonts w:eastAsia="Calibri"/>
        </w:rPr>
        <w:tab/>
        <w:t>zůstávají podkladnice. Vyměněné budou vrtule R2 (užité dodává zadavatel), podkladnice žebrová užitá tv. S4 vyřezaná (užité dodává zadavatel), upevnění, pryžové podložky a PE podložky pod stávající podkladnice,</w:t>
      </w:r>
    </w:p>
    <w:p w14:paraId="52A1260C"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doštěrkování koleje - 54 m</w:t>
      </w:r>
      <w:r w:rsidRPr="00BF0E67">
        <w:rPr>
          <w:rFonts w:eastAsia="Calibri"/>
          <w:vertAlign w:val="superscript"/>
        </w:rPr>
        <w:t>3</w:t>
      </w:r>
      <w:r w:rsidRPr="00BF0E67">
        <w:rPr>
          <w:rFonts w:eastAsia="Calibri"/>
        </w:rPr>
        <w:t xml:space="preserve"> (1,5 SA vozu)</w:t>
      </w:r>
    </w:p>
    <w:p w14:paraId="0B3D7A59"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úprava štěrku do profilu, včetně zřízení žlábku pod kolejnicí - 55 m</w:t>
      </w:r>
    </w:p>
    <w:p w14:paraId="508B4F98"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úprava posunovacích obvodů - 30 m</w:t>
      </w:r>
      <w:r w:rsidRPr="00BF0E67">
        <w:rPr>
          <w:rFonts w:eastAsia="Calibri"/>
          <w:vertAlign w:val="superscript"/>
        </w:rPr>
        <w:t>2</w:t>
      </w:r>
      <w:r w:rsidRPr="00BF0E67">
        <w:rPr>
          <w:rFonts w:eastAsia="Calibri"/>
        </w:rPr>
        <w:t xml:space="preserve"> (1m x 30m)</w:t>
      </w:r>
    </w:p>
    <w:p w14:paraId="0B795AF4"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řezání kolejnic - 18 řezů</w:t>
      </w:r>
    </w:p>
    <w:p w14:paraId="49A30939"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ojedinělá výměna kolejnic - 51,2 m (středové kolejnice 2 x 14,9m + 2 x 10,7m)</w:t>
      </w:r>
    </w:p>
    <w:p w14:paraId="0EA5AD98"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provedení jednotlivých svarů v koleji - 8 svarů</w:t>
      </w:r>
    </w:p>
    <w:p w14:paraId="05016A8D"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odpojení a zpětné připojení EOV</w:t>
      </w:r>
    </w:p>
    <w:p w14:paraId="22615DE5"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demontáž a zpětná montáž výhybkových součástí SZT</w:t>
      </w:r>
    </w:p>
    <w:p w14:paraId="0C5BD64A" w14:textId="77777777" w:rsidR="00BF0E67" w:rsidRP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1x směrová a výšková úprava výhybky a koleje ASP - 55 m</w:t>
      </w:r>
    </w:p>
    <w:p w14:paraId="3A387BEC" w14:textId="402077D0" w:rsidR="00BF0E67" w:rsidRDefault="00BF0E67" w:rsidP="00BF0E67">
      <w:pPr>
        <w:spacing w:before="60" w:after="0" w:line="240" w:lineRule="auto"/>
        <w:ind w:left="425"/>
        <w:jc w:val="both"/>
        <w:rPr>
          <w:rFonts w:eastAsia="Calibri"/>
        </w:rPr>
      </w:pPr>
      <w:r w:rsidRPr="00BF0E67">
        <w:rPr>
          <w:rFonts w:eastAsia="Calibri"/>
        </w:rPr>
        <w:t>•</w:t>
      </w:r>
      <w:r w:rsidRPr="00BF0E67">
        <w:rPr>
          <w:rFonts w:eastAsia="Calibri"/>
        </w:rPr>
        <w:tab/>
        <w:t>ekologická likvidace dřevěných pražců a plast. součástí s odvozem na oficiální skládku</w:t>
      </w:r>
    </w:p>
    <w:p w14:paraId="46321822" w14:textId="77777777" w:rsidR="00DA6F30" w:rsidRDefault="00DA6F30" w:rsidP="00B21935">
      <w:pPr>
        <w:spacing w:before="60" w:after="0" w:line="240" w:lineRule="auto"/>
        <w:ind w:left="425"/>
        <w:jc w:val="both"/>
        <w:rPr>
          <w:rFonts w:eastAsia="Calibri"/>
          <w:b/>
          <w:u w:val="single"/>
        </w:rPr>
      </w:pPr>
    </w:p>
    <w:p w14:paraId="51E2768C" w14:textId="37C2C5FC" w:rsidR="00B21935" w:rsidRPr="00B21935" w:rsidRDefault="00B21935" w:rsidP="00B21935">
      <w:pPr>
        <w:spacing w:before="60" w:after="0" w:line="240" w:lineRule="auto"/>
        <w:ind w:left="425"/>
        <w:jc w:val="both"/>
        <w:rPr>
          <w:rFonts w:eastAsia="Calibri"/>
          <w:b/>
          <w:u w:val="single"/>
        </w:rPr>
      </w:pPr>
      <w:r w:rsidRPr="00B21935">
        <w:rPr>
          <w:rFonts w:eastAsia="Calibri"/>
          <w:b/>
          <w:u w:val="single"/>
        </w:rPr>
        <w:t>Materiál dodávaný zhotovitelem:</w:t>
      </w:r>
    </w:p>
    <w:p w14:paraId="77EAA775" w14:textId="72282F25" w:rsidR="00B21935" w:rsidRPr="00B21935" w:rsidRDefault="00B21935" w:rsidP="00B21935">
      <w:pPr>
        <w:spacing w:before="60" w:after="0" w:line="240" w:lineRule="auto"/>
        <w:ind w:left="425"/>
        <w:jc w:val="both"/>
        <w:rPr>
          <w:rFonts w:eastAsia="Calibri"/>
        </w:rPr>
      </w:pPr>
      <w:r w:rsidRPr="00B21935">
        <w:rPr>
          <w:rFonts w:eastAsia="Calibri"/>
        </w:rPr>
        <w:t>Kolejnice třídy R260 tv. 49 E1 délky 25,000 m</w:t>
      </w:r>
      <w:r w:rsidRPr="00B21935">
        <w:rPr>
          <w:rFonts w:eastAsia="Calibri"/>
        </w:rPr>
        <w:tab/>
      </w:r>
      <w:r>
        <w:rPr>
          <w:rFonts w:eastAsia="Calibri"/>
        </w:rPr>
        <w:tab/>
      </w:r>
      <w:r>
        <w:rPr>
          <w:rFonts w:eastAsia="Calibri"/>
        </w:rPr>
        <w:tab/>
      </w:r>
      <w:r w:rsidRPr="00B21935">
        <w:rPr>
          <w:rFonts w:eastAsia="Calibri"/>
        </w:rPr>
        <w:t>kus</w:t>
      </w:r>
      <w:r w:rsidRPr="00B21935">
        <w:rPr>
          <w:rFonts w:eastAsia="Calibri"/>
        </w:rPr>
        <w:tab/>
        <w:t>3,000</w:t>
      </w:r>
    </w:p>
    <w:p w14:paraId="0027221A" w14:textId="631C00F7"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2400x260x150</w:t>
      </w:r>
      <w:r w:rsidRPr="00B21935">
        <w:rPr>
          <w:rFonts w:eastAsia="Calibri"/>
        </w:rPr>
        <w:tab/>
      </w:r>
      <w:r>
        <w:rPr>
          <w:rFonts w:eastAsia="Calibri"/>
        </w:rPr>
        <w:tab/>
      </w:r>
      <w:r w:rsidRPr="00B21935">
        <w:rPr>
          <w:rFonts w:eastAsia="Calibri"/>
        </w:rPr>
        <w:t>kus</w:t>
      </w:r>
      <w:r w:rsidRPr="00B21935">
        <w:rPr>
          <w:rFonts w:eastAsia="Calibri"/>
        </w:rPr>
        <w:tab/>
        <w:t>4,000</w:t>
      </w:r>
    </w:p>
    <w:p w14:paraId="7853F6D0" w14:textId="52F82DF4"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2600x260x150</w:t>
      </w:r>
      <w:r w:rsidRPr="00B21935">
        <w:rPr>
          <w:rFonts w:eastAsia="Calibri"/>
        </w:rPr>
        <w:tab/>
      </w:r>
      <w:r>
        <w:rPr>
          <w:rFonts w:eastAsia="Calibri"/>
        </w:rPr>
        <w:tab/>
      </w:r>
      <w:r w:rsidRPr="00B21935">
        <w:rPr>
          <w:rFonts w:eastAsia="Calibri"/>
        </w:rPr>
        <w:t>kus</w:t>
      </w:r>
      <w:r w:rsidRPr="00B21935">
        <w:rPr>
          <w:rFonts w:eastAsia="Calibri"/>
        </w:rPr>
        <w:tab/>
        <w:t>8,000</w:t>
      </w:r>
    </w:p>
    <w:p w14:paraId="483092AF" w14:textId="0579CD7B"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2700x260x150</w:t>
      </w:r>
      <w:r w:rsidRPr="00B21935">
        <w:rPr>
          <w:rFonts w:eastAsia="Calibri"/>
        </w:rPr>
        <w:tab/>
      </w:r>
      <w:r>
        <w:rPr>
          <w:rFonts w:eastAsia="Calibri"/>
        </w:rPr>
        <w:tab/>
      </w:r>
      <w:r w:rsidRPr="00B21935">
        <w:rPr>
          <w:rFonts w:eastAsia="Calibri"/>
        </w:rPr>
        <w:t>kus</w:t>
      </w:r>
      <w:r w:rsidRPr="00B21935">
        <w:rPr>
          <w:rFonts w:eastAsia="Calibri"/>
        </w:rPr>
        <w:tab/>
        <w:t>5,000</w:t>
      </w:r>
    </w:p>
    <w:p w14:paraId="0A7814E0" w14:textId="460625D6"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2800x260x150</w:t>
      </w:r>
      <w:r w:rsidRPr="00B21935">
        <w:rPr>
          <w:rFonts w:eastAsia="Calibri"/>
        </w:rPr>
        <w:tab/>
      </w:r>
      <w:r>
        <w:rPr>
          <w:rFonts w:eastAsia="Calibri"/>
        </w:rPr>
        <w:tab/>
      </w:r>
      <w:r w:rsidRPr="00B21935">
        <w:rPr>
          <w:rFonts w:eastAsia="Calibri"/>
        </w:rPr>
        <w:t>kus</w:t>
      </w:r>
      <w:r w:rsidRPr="00B21935">
        <w:rPr>
          <w:rFonts w:eastAsia="Calibri"/>
        </w:rPr>
        <w:tab/>
        <w:t>3,000</w:t>
      </w:r>
    </w:p>
    <w:p w14:paraId="3BC58BEC" w14:textId="2DAF4766"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2900x260x150</w:t>
      </w:r>
      <w:r w:rsidRPr="00B21935">
        <w:rPr>
          <w:rFonts w:eastAsia="Calibri"/>
        </w:rPr>
        <w:tab/>
      </w:r>
      <w:r>
        <w:rPr>
          <w:rFonts w:eastAsia="Calibri"/>
        </w:rPr>
        <w:tab/>
      </w:r>
      <w:r w:rsidRPr="00B21935">
        <w:rPr>
          <w:rFonts w:eastAsia="Calibri"/>
        </w:rPr>
        <w:t>kus</w:t>
      </w:r>
      <w:r w:rsidRPr="00B21935">
        <w:rPr>
          <w:rFonts w:eastAsia="Calibri"/>
        </w:rPr>
        <w:tab/>
        <w:t>3,000</w:t>
      </w:r>
    </w:p>
    <w:p w14:paraId="2495BF91" w14:textId="37B90D64"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3000x260x150</w:t>
      </w:r>
      <w:r w:rsidRPr="00B21935">
        <w:rPr>
          <w:rFonts w:eastAsia="Calibri"/>
        </w:rPr>
        <w:tab/>
      </w:r>
      <w:r>
        <w:rPr>
          <w:rFonts w:eastAsia="Calibri"/>
        </w:rPr>
        <w:tab/>
      </w:r>
      <w:r w:rsidRPr="00B21935">
        <w:rPr>
          <w:rFonts w:eastAsia="Calibri"/>
        </w:rPr>
        <w:t>kus</w:t>
      </w:r>
      <w:r w:rsidRPr="00B21935">
        <w:rPr>
          <w:rFonts w:eastAsia="Calibri"/>
        </w:rPr>
        <w:tab/>
        <w:t>3,000</w:t>
      </w:r>
    </w:p>
    <w:p w14:paraId="1FE2E78F" w14:textId="2153156D" w:rsidR="00B21935" w:rsidRPr="00B21935" w:rsidRDefault="00B21935" w:rsidP="00B21935">
      <w:pPr>
        <w:spacing w:before="60" w:after="0" w:line="240" w:lineRule="auto"/>
        <w:ind w:left="425"/>
        <w:jc w:val="both"/>
        <w:rPr>
          <w:rFonts w:eastAsia="Calibri"/>
        </w:rPr>
      </w:pPr>
      <w:r w:rsidRPr="00B21935">
        <w:rPr>
          <w:rFonts w:eastAsia="Calibri"/>
        </w:rPr>
        <w:lastRenderedPageBreak/>
        <w:t>Pražec dřevěný výhybkový dub skupina 4 3100x260x150</w:t>
      </w:r>
      <w:r w:rsidRPr="00B21935">
        <w:rPr>
          <w:rFonts w:eastAsia="Calibri"/>
        </w:rPr>
        <w:tab/>
      </w:r>
      <w:r>
        <w:rPr>
          <w:rFonts w:eastAsia="Calibri"/>
        </w:rPr>
        <w:tab/>
      </w:r>
      <w:r w:rsidRPr="00B21935">
        <w:rPr>
          <w:rFonts w:eastAsia="Calibri"/>
        </w:rPr>
        <w:t>kus</w:t>
      </w:r>
      <w:r w:rsidRPr="00B21935">
        <w:rPr>
          <w:rFonts w:eastAsia="Calibri"/>
        </w:rPr>
        <w:tab/>
        <w:t>2,000</w:t>
      </w:r>
    </w:p>
    <w:p w14:paraId="5EDA102B" w14:textId="5F314B87"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3200x260x150</w:t>
      </w:r>
      <w:r w:rsidRPr="00B21935">
        <w:rPr>
          <w:rFonts w:eastAsia="Calibri"/>
        </w:rPr>
        <w:tab/>
      </w:r>
      <w:r>
        <w:rPr>
          <w:rFonts w:eastAsia="Calibri"/>
        </w:rPr>
        <w:tab/>
      </w:r>
      <w:r w:rsidRPr="00B21935">
        <w:rPr>
          <w:rFonts w:eastAsia="Calibri"/>
        </w:rPr>
        <w:t>kus</w:t>
      </w:r>
      <w:r w:rsidRPr="00B21935">
        <w:rPr>
          <w:rFonts w:eastAsia="Calibri"/>
        </w:rPr>
        <w:tab/>
        <w:t>2,000</w:t>
      </w:r>
    </w:p>
    <w:p w14:paraId="6EAB3CCD" w14:textId="041C7727"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3300x260x150</w:t>
      </w:r>
      <w:r w:rsidRPr="00B21935">
        <w:rPr>
          <w:rFonts w:eastAsia="Calibri"/>
        </w:rPr>
        <w:tab/>
      </w:r>
      <w:r>
        <w:rPr>
          <w:rFonts w:eastAsia="Calibri"/>
        </w:rPr>
        <w:tab/>
      </w:r>
      <w:r w:rsidRPr="00B21935">
        <w:rPr>
          <w:rFonts w:eastAsia="Calibri"/>
        </w:rPr>
        <w:t>kus</w:t>
      </w:r>
      <w:r w:rsidRPr="00B21935">
        <w:rPr>
          <w:rFonts w:eastAsia="Calibri"/>
        </w:rPr>
        <w:tab/>
        <w:t>1,000</w:t>
      </w:r>
    </w:p>
    <w:p w14:paraId="3A4875FD" w14:textId="678E6E74"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3400x260x150</w:t>
      </w:r>
      <w:r w:rsidRPr="00B21935">
        <w:rPr>
          <w:rFonts w:eastAsia="Calibri"/>
        </w:rPr>
        <w:tab/>
      </w:r>
      <w:r>
        <w:rPr>
          <w:rFonts w:eastAsia="Calibri"/>
        </w:rPr>
        <w:tab/>
      </w:r>
      <w:r w:rsidRPr="00B21935">
        <w:rPr>
          <w:rFonts w:eastAsia="Calibri"/>
        </w:rPr>
        <w:t>kus</w:t>
      </w:r>
      <w:r w:rsidRPr="00B21935">
        <w:rPr>
          <w:rFonts w:eastAsia="Calibri"/>
        </w:rPr>
        <w:tab/>
        <w:t>2,000</w:t>
      </w:r>
    </w:p>
    <w:p w14:paraId="08E34BF2" w14:textId="6021B186"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3500x260x150</w:t>
      </w:r>
      <w:r w:rsidRPr="00B21935">
        <w:rPr>
          <w:rFonts w:eastAsia="Calibri"/>
        </w:rPr>
        <w:tab/>
      </w:r>
      <w:r>
        <w:rPr>
          <w:rFonts w:eastAsia="Calibri"/>
        </w:rPr>
        <w:tab/>
      </w:r>
      <w:r w:rsidRPr="00B21935">
        <w:rPr>
          <w:rFonts w:eastAsia="Calibri"/>
        </w:rPr>
        <w:t>kus</w:t>
      </w:r>
      <w:r w:rsidRPr="00B21935">
        <w:rPr>
          <w:rFonts w:eastAsia="Calibri"/>
        </w:rPr>
        <w:tab/>
        <w:t>1,000</w:t>
      </w:r>
    </w:p>
    <w:p w14:paraId="12E53F02" w14:textId="691ED96E"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3600x260x150</w:t>
      </w:r>
      <w:r w:rsidRPr="00B21935">
        <w:rPr>
          <w:rFonts w:eastAsia="Calibri"/>
        </w:rPr>
        <w:tab/>
      </w:r>
      <w:r>
        <w:rPr>
          <w:rFonts w:eastAsia="Calibri"/>
        </w:rPr>
        <w:tab/>
      </w:r>
      <w:r w:rsidRPr="00B21935">
        <w:rPr>
          <w:rFonts w:eastAsia="Calibri"/>
        </w:rPr>
        <w:t>kus</w:t>
      </w:r>
      <w:r w:rsidRPr="00B21935">
        <w:rPr>
          <w:rFonts w:eastAsia="Calibri"/>
        </w:rPr>
        <w:tab/>
        <w:t>2,000</w:t>
      </w:r>
    </w:p>
    <w:p w14:paraId="7FAEFD20" w14:textId="357C0086"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3700x260x150</w:t>
      </w:r>
      <w:r w:rsidRPr="00B21935">
        <w:rPr>
          <w:rFonts w:eastAsia="Calibri"/>
        </w:rPr>
        <w:tab/>
      </w:r>
      <w:r>
        <w:rPr>
          <w:rFonts w:eastAsia="Calibri"/>
        </w:rPr>
        <w:tab/>
      </w:r>
      <w:r w:rsidRPr="00B21935">
        <w:rPr>
          <w:rFonts w:eastAsia="Calibri"/>
        </w:rPr>
        <w:t>kus</w:t>
      </w:r>
      <w:r w:rsidRPr="00B21935">
        <w:rPr>
          <w:rFonts w:eastAsia="Calibri"/>
        </w:rPr>
        <w:tab/>
        <w:t>2,000</w:t>
      </w:r>
    </w:p>
    <w:p w14:paraId="7731A6D0" w14:textId="5D0D0447"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3800x260x150</w:t>
      </w:r>
      <w:r w:rsidRPr="00B21935">
        <w:rPr>
          <w:rFonts w:eastAsia="Calibri"/>
        </w:rPr>
        <w:tab/>
      </w:r>
      <w:r>
        <w:rPr>
          <w:rFonts w:eastAsia="Calibri"/>
        </w:rPr>
        <w:tab/>
      </w:r>
      <w:r w:rsidRPr="00B21935">
        <w:rPr>
          <w:rFonts w:eastAsia="Calibri"/>
        </w:rPr>
        <w:t>kus</w:t>
      </w:r>
      <w:r w:rsidRPr="00B21935">
        <w:rPr>
          <w:rFonts w:eastAsia="Calibri"/>
        </w:rPr>
        <w:tab/>
        <w:t>1,000</w:t>
      </w:r>
    </w:p>
    <w:p w14:paraId="46D972DF" w14:textId="3AAC9435"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3900x260x150</w:t>
      </w:r>
      <w:r w:rsidRPr="00B21935">
        <w:rPr>
          <w:rFonts w:eastAsia="Calibri"/>
        </w:rPr>
        <w:tab/>
      </w:r>
      <w:r>
        <w:rPr>
          <w:rFonts w:eastAsia="Calibri"/>
        </w:rPr>
        <w:tab/>
      </w:r>
      <w:r w:rsidRPr="00B21935">
        <w:rPr>
          <w:rFonts w:eastAsia="Calibri"/>
        </w:rPr>
        <w:t>kus</w:t>
      </w:r>
      <w:r w:rsidRPr="00B21935">
        <w:rPr>
          <w:rFonts w:eastAsia="Calibri"/>
        </w:rPr>
        <w:tab/>
        <w:t>2,000</w:t>
      </w:r>
    </w:p>
    <w:p w14:paraId="1F18B1DA" w14:textId="3FB99148"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4000x260x150</w:t>
      </w:r>
      <w:r w:rsidRPr="00B21935">
        <w:rPr>
          <w:rFonts w:eastAsia="Calibri"/>
        </w:rPr>
        <w:tab/>
      </w:r>
      <w:r>
        <w:rPr>
          <w:rFonts w:eastAsia="Calibri"/>
        </w:rPr>
        <w:tab/>
      </w:r>
      <w:r w:rsidRPr="00B21935">
        <w:rPr>
          <w:rFonts w:eastAsia="Calibri"/>
        </w:rPr>
        <w:t>kus</w:t>
      </w:r>
      <w:r w:rsidRPr="00B21935">
        <w:rPr>
          <w:rFonts w:eastAsia="Calibri"/>
        </w:rPr>
        <w:tab/>
        <w:t>1,000</w:t>
      </w:r>
    </w:p>
    <w:p w14:paraId="116BADB3" w14:textId="32C3F1DE"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4100x260x150</w:t>
      </w:r>
      <w:r w:rsidRPr="00B21935">
        <w:rPr>
          <w:rFonts w:eastAsia="Calibri"/>
        </w:rPr>
        <w:tab/>
      </w:r>
      <w:r>
        <w:rPr>
          <w:rFonts w:eastAsia="Calibri"/>
        </w:rPr>
        <w:tab/>
      </w:r>
      <w:r w:rsidRPr="00B21935">
        <w:rPr>
          <w:rFonts w:eastAsia="Calibri"/>
        </w:rPr>
        <w:t>kus</w:t>
      </w:r>
      <w:r w:rsidRPr="00B21935">
        <w:rPr>
          <w:rFonts w:eastAsia="Calibri"/>
        </w:rPr>
        <w:tab/>
        <w:t>2,000</w:t>
      </w:r>
    </w:p>
    <w:p w14:paraId="6AF353AA" w14:textId="22CCD817"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4200x260x150</w:t>
      </w:r>
      <w:r w:rsidRPr="00B21935">
        <w:rPr>
          <w:rFonts w:eastAsia="Calibri"/>
        </w:rPr>
        <w:tab/>
      </w:r>
      <w:r>
        <w:rPr>
          <w:rFonts w:eastAsia="Calibri"/>
        </w:rPr>
        <w:tab/>
      </w:r>
      <w:r w:rsidRPr="00B21935">
        <w:rPr>
          <w:rFonts w:eastAsia="Calibri"/>
        </w:rPr>
        <w:t>kus</w:t>
      </w:r>
      <w:r w:rsidRPr="00B21935">
        <w:rPr>
          <w:rFonts w:eastAsia="Calibri"/>
        </w:rPr>
        <w:tab/>
        <w:t>3,000</w:t>
      </w:r>
    </w:p>
    <w:p w14:paraId="13DD7DF9" w14:textId="68D89E97"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4300x260x150</w:t>
      </w:r>
      <w:r w:rsidRPr="00B21935">
        <w:rPr>
          <w:rFonts w:eastAsia="Calibri"/>
        </w:rPr>
        <w:tab/>
      </w:r>
      <w:r>
        <w:rPr>
          <w:rFonts w:eastAsia="Calibri"/>
        </w:rPr>
        <w:tab/>
      </w:r>
      <w:r w:rsidRPr="00B21935">
        <w:rPr>
          <w:rFonts w:eastAsia="Calibri"/>
        </w:rPr>
        <w:t>kus</w:t>
      </w:r>
      <w:r w:rsidRPr="00B21935">
        <w:rPr>
          <w:rFonts w:eastAsia="Calibri"/>
        </w:rPr>
        <w:tab/>
        <w:t>2,000</w:t>
      </w:r>
    </w:p>
    <w:p w14:paraId="33366B6F" w14:textId="25AC4EE6"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4400x260x150</w:t>
      </w:r>
      <w:r w:rsidRPr="00B21935">
        <w:rPr>
          <w:rFonts w:eastAsia="Calibri"/>
        </w:rPr>
        <w:tab/>
      </w:r>
      <w:r>
        <w:rPr>
          <w:rFonts w:eastAsia="Calibri"/>
        </w:rPr>
        <w:tab/>
      </w:r>
      <w:r w:rsidRPr="00B21935">
        <w:rPr>
          <w:rFonts w:eastAsia="Calibri"/>
        </w:rPr>
        <w:t>kus</w:t>
      </w:r>
      <w:r w:rsidRPr="00B21935">
        <w:rPr>
          <w:rFonts w:eastAsia="Calibri"/>
        </w:rPr>
        <w:tab/>
        <w:t>1,000</w:t>
      </w:r>
    </w:p>
    <w:p w14:paraId="49C46115" w14:textId="2E5343AC" w:rsidR="00B21935" w:rsidRPr="00B21935" w:rsidRDefault="00B21935" w:rsidP="00B21935">
      <w:pPr>
        <w:spacing w:before="60" w:after="0" w:line="240" w:lineRule="auto"/>
        <w:ind w:left="425"/>
        <w:jc w:val="both"/>
        <w:rPr>
          <w:rFonts w:eastAsia="Calibri"/>
        </w:rPr>
      </w:pPr>
      <w:r w:rsidRPr="00B21935">
        <w:rPr>
          <w:rFonts w:eastAsia="Calibri"/>
        </w:rPr>
        <w:t>Pražec dřevěný výhybkový dub skupina 4 4500x260x150</w:t>
      </w:r>
      <w:r w:rsidRPr="00B21935">
        <w:rPr>
          <w:rFonts w:eastAsia="Calibri"/>
        </w:rPr>
        <w:tab/>
      </w:r>
      <w:r>
        <w:rPr>
          <w:rFonts w:eastAsia="Calibri"/>
        </w:rPr>
        <w:tab/>
      </w:r>
      <w:r w:rsidRPr="00B21935">
        <w:rPr>
          <w:rFonts w:eastAsia="Calibri"/>
        </w:rPr>
        <w:t>kus</w:t>
      </w:r>
      <w:r w:rsidRPr="00B21935">
        <w:rPr>
          <w:rFonts w:eastAsia="Calibri"/>
        </w:rPr>
        <w:tab/>
        <w:t>1,000</w:t>
      </w:r>
    </w:p>
    <w:p w14:paraId="0DCD41B7" w14:textId="0D71243B" w:rsidR="00B21935" w:rsidRPr="00B21935" w:rsidRDefault="00B21935" w:rsidP="00B21935">
      <w:pPr>
        <w:spacing w:before="60" w:after="0" w:line="240" w:lineRule="auto"/>
        <w:ind w:left="425"/>
        <w:jc w:val="both"/>
        <w:rPr>
          <w:rFonts w:eastAsia="Calibri"/>
        </w:rPr>
      </w:pPr>
      <w:r w:rsidRPr="00B21935">
        <w:rPr>
          <w:rFonts w:eastAsia="Calibri"/>
        </w:rPr>
        <w:t>Komplety ŽS 4 (šroub RS 1, matice M 24, podl Fe6, svěrka ŽS4)</w:t>
      </w:r>
      <w:r w:rsidRPr="00B21935">
        <w:rPr>
          <w:rFonts w:eastAsia="Calibri"/>
        </w:rPr>
        <w:tab/>
        <w:t>kus</w:t>
      </w:r>
      <w:r w:rsidRPr="00B21935">
        <w:rPr>
          <w:rFonts w:eastAsia="Calibri"/>
        </w:rPr>
        <w:tab/>
        <w:t>144,000</w:t>
      </w:r>
    </w:p>
    <w:p w14:paraId="165ED037" w14:textId="37884020" w:rsidR="00B21935" w:rsidRPr="00B21935" w:rsidRDefault="00B21935" w:rsidP="00B21935">
      <w:pPr>
        <w:spacing w:before="60" w:after="0" w:line="240" w:lineRule="auto"/>
        <w:ind w:left="425"/>
        <w:jc w:val="both"/>
        <w:rPr>
          <w:rFonts w:eastAsia="Calibri"/>
        </w:rPr>
      </w:pPr>
      <w:r w:rsidRPr="00B21935">
        <w:rPr>
          <w:rFonts w:eastAsia="Calibri"/>
        </w:rPr>
        <w:t>Součásti upevňovací kroužek pružný dvojitý Fe 6</w:t>
      </w:r>
      <w:r w:rsidRPr="00B21935">
        <w:rPr>
          <w:rFonts w:eastAsia="Calibri"/>
        </w:rPr>
        <w:tab/>
      </w:r>
      <w:r w:rsidR="00FC7542">
        <w:rPr>
          <w:rFonts w:eastAsia="Calibri"/>
        </w:rPr>
        <w:tab/>
      </w:r>
      <w:r w:rsidR="00FC7542">
        <w:rPr>
          <w:rFonts w:eastAsia="Calibri"/>
        </w:rPr>
        <w:tab/>
      </w:r>
      <w:r w:rsidRPr="00B21935">
        <w:rPr>
          <w:rFonts w:eastAsia="Calibri"/>
        </w:rPr>
        <w:t>kus</w:t>
      </w:r>
      <w:r w:rsidRPr="00B21935">
        <w:rPr>
          <w:rFonts w:eastAsia="Calibri"/>
        </w:rPr>
        <w:tab/>
        <w:t>726,000</w:t>
      </w:r>
    </w:p>
    <w:p w14:paraId="4E669370" w14:textId="10C99498" w:rsidR="00B21935" w:rsidRPr="00B21935" w:rsidRDefault="00B21935" w:rsidP="00B21935">
      <w:pPr>
        <w:spacing w:before="60" w:after="0" w:line="240" w:lineRule="auto"/>
        <w:ind w:left="425"/>
        <w:jc w:val="both"/>
        <w:rPr>
          <w:rFonts w:eastAsia="Calibri"/>
        </w:rPr>
      </w:pPr>
      <w:r w:rsidRPr="00B21935">
        <w:rPr>
          <w:rFonts w:eastAsia="Calibri"/>
        </w:rPr>
        <w:t>Součásti upevňovací šroub svěrkový T10 M24x80</w:t>
      </w:r>
      <w:r w:rsidRPr="00B21935">
        <w:rPr>
          <w:rFonts w:eastAsia="Calibri"/>
        </w:rPr>
        <w:tab/>
      </w:r>
      <w:r w:rsidR="00FC7542">
        <w:rPr>
          <w:rFonts w:eastAsia="Calibri"/>
        </w:rPr>
        <w:tab/>
      </w:r>
      <w:r w:rsidR="00FC7542">
        <w:rPr>
          <w:rFonts w:eastAsia="Calibri"/>
        </w:rPr>
        <w:tab/>
      </w:r>
      <w:r w:rsidRPr="00B21935">
        <w:rPr>
          <w:rFonts w:eastAsia="Calibri"/>
        </w:rPr>
        <w:t>kus</w:t>
      </w:r>
      <w:r w:rsidRPr="00B21935">
        <w:rPr>
          <w:rFonts w:eastAsia="Calibri"/>
        </w:rPr>
        <w:tab/>
        <w:t>84,000</w:t>
      </w:r>
    </w:p>
    <w:p w14:paraId="50331823" w14:textId="3B4B491A" w:rsidR="00B21935" w:rsidRPr="00B21935" w:rsidRDefault="00B21935" w:rsidP="00B21935">
      <w:pPr>
        <w:spacing w:before="60" w:after="0" w:line="240" w:lineRule="auto"/>
        <w:ind w:left="425"/>
        <w:jc w:val="both"/>
        <w:rPr>
          <w:rFonts w:eastAsia="Calibri"/>
        </w:rPr>
      </w:pPr>
      <w:r w:rsidRPr="00B21935">
        <w:rPr>
          <w:rFonts w:eastAsia="Calibri"/>
        </w:rPr>
        <w:t>Matice M24</w:t>
      </w:r>
      <w:r w:rsidRPr="00B21935">
        <w:rPr>
          <w:rFonts w:eastAsia="Calibri"/>
        </w:rPr>
        <w:tab/>
      </w:r>
      <w:r w:rsidR="00FC7542">
        <w:rPr>
          <w:rFonts w:eastAsia="Calibri"/>
        </w:rPr>
        <w:tab/>
      </w:r>
      <w:r w:rsidR="00FC7542">
        <w:rPr>
          <w:rFonts w:eastAsia="Calibri"/>
        </w:rPr>
        <w:tab/>
      </w:r>
      <w:r w:rsidR="00FC7542">
        <w:rPr>
          <w:rFonts w:eastAsia="Calibri"/>
        </w:rPr>
        <w:tab/>
      </w:r>
      <w:r w:rsidR="00FC7542">
        <w:rPr>
          <w:rFonts w:eastAsia="Calibri"/>
        </w:rPr>
        <w:tab/>
      </w:r>
      <w:r w:rsidR="00FC7542">
        <w:rPr>
          <w:rFonts w:eastAsia="Calibri"/>
        </w:rPr>
        <w:tab/>
      </w:r>
      <w:r w:rsidR="00FC7542">
        <w:rPr>
          <w:rFonts w:eastAsia="Calibri"/>
        </w:rPr>
        <w:tab/>
      </w:r>
      <w:r w:rsidRPr="00B21935">
        <w:rPr>
          <w:rFonts w:eastAsia="Calibri"/>
        </w:rPr>
        <w:t>kus</w:t>
      </w:r>
      <w:r w:rsidRPr="00B21935">
        <w:rPr>
          <w:rFonts w:eastAsia="Calibri"/>
        </w:rPr>
        <w:tab/>
        <w:t>84,000</w:t>
      </w:r>
    </w:p>
    <w:p w14:paraId="5331D87F" w14:textId="2E29D903" w:rsidR="00B21935" w:rsidRPr="00B21935" w:rsidRDefault="00B21935" w:rsidP="00B21935">
      <w:pPr>
        <w:spacing w:before="60" w:after="0" w:line="240" w:lineRule="auto"/>
        <w:ind w:left="425"/>
        <w:jc w:val="both"/>
        <w:rPr>
          <w:rFonts w:eastAsia="Calibri"/>
        </w:rPr>
      </w:pPr>
      <w:r w:rsidRPr="00B21935">
        <w:rPr>
          <w:rFonts w:eastAsia="Calibri"/>
        </w:rPr>
        <w:t>Podložka pryžová pod patu kolejnice S49  183/126/6</w:t>
      </w:r>
      <w:r w:rsidRPr="00B21935">
        <w:rPr>
          <w:rFonts w:eastAsia="Calibri"/>
        </w:rPr>
        <w:tab/>
      </w:r>
      <w:r w:rsidR="00FC7542">
        <w:rPr>
          <w:rFonts w:eastAsia="Calibri"/>
        </w:rPr>
        <w:tab/>
      </w:r>
      <w:r w:rsidRPr="00B21935">
        <w:rPr>
          <w:rFonts w:eastAsia="Calibri"/>
        </w:rPr>
        <w:t>kus</w:t>
      </w:r>
      <w:r w:rsidRPr="00B21935">
        <w:rPr>
          <w:rFonts w:eastAsia="Calibri"/>
        </w:rPr>
        <w:tab/>
        <w:t>122,000</w:t>
      </w:r>
    </w:p>
    <w:p w14:paraId="3A4B5B8D" w14:textId="77777777" w:rsidR="00B21935" w:rsidRPr="00B21935" w:rsidRDefault="00B21935" w:rsidP="00B21935">
      <w:pPr>
        <w:spacing w:before="60" w:after="0" w:line="240" w:lineRule="auto"/>
        <w:ind w:left="425"/>
        <w:jc w:val="both"/>
        <w:rPr>
          <w:rFonts w:eastAsia="Calibri"/>
        </w:rPr>
      </w:pPr>
      <w:r w:rsidRPr="00B21935">
        <w:rPr>
          <w:rFonts w:eastAsia="Calibri"/>
        </w:rPr>
        <w:t>Podložka polyetylenová pod podkladnici 380/160/2 (S4, R4)</w:t>
      </w:r>
      <w:r w:rsidRPr="00B21935">
        <w:rPr>
          <w:rFonts w:eastAsia="Calibri"/>
        </w:rPr>
        <w:tab/>
        <w:t>kus</w:t>
      </w:r>
      <w:r w:rsidRPr="00B21935">
        <w:rPr>
          <w:rFonts w:eastAsia="Calibri"/>
        </w:rPr>
        <w:tab/>
        <w:t>108,000</w:t>
      </w:r>
    </w:p>
    <w:p w14:paraId="7803FAC6" w14:textId="0D554B9A" w:rsidR="00B21935" w:rsidRPr="00B21935" w:rsidRDefault="00B21935" w:rsidP="00B21935">
      <w:pPr>
        <w:spacing w:before="60" w:after="0" w:line="240" w:lineRule="auto"/>
        <w:ind w:left="425"/>
        <w:jc w:val="both"/>
        <w:rPr>
          <w:rFonts w:eastAsia="Calibri"/>
        </w:rPr>
      </w:pPr>
      <w:r w:rsidRPr="00B21935">
        <w:rPr>
          <w:rFonts w:eastAsia="Calibri"/>
        </w:rPr>
        <w:t>Polyetylenové pásy v kotoučích</w:t>
      </w:r>
      <w:r w:rsidRPr="00B21935">
        <w:rPr>
          <w:rFonts w:eastAsia="Calibri"/>
        </w:rPr>
        <w:tab/>
      </w:r>
      <w:r w:rsidR="00FC7542">
        <w:rPr>
          <w:rFonts w:eastAsia="Calibri"/>
        </w:rPr>
        <w:tab/>
      </w:r>
      <w:r w:rsidR="00FC7542">
        <w:rPr>
          <w:rFonts w:eastAsia="Calibri"/>
        </w:rPr>
        <w:tab/>
      </w:r>
      <w:r w:rsidR="00FC7542">
        <w:rPr>
          <w:rFonts w:eastAsia="Calibri"/>
        </w:rPr>
        <w:tab/>
      </w:r>
      <w:r w:rsidR="00FC7542">
        <w:rPr>
          <w:rFonts w:eastAsia="Calibri"/>
        </w:rPr>
        <w:tab/>
      </w:r>
      <w:r w:rsidRPr="00B21935">
        <w:rPr>
          <w:rFonts w:eastAsia="Calibri"/>
        </w:rPr>
        <w:t>m2</w:t>
      </w:r>
      <w:r w:rsidRPr="00B21935">
        <w:rPr>
          <w:rFonts w:eastAsia="Calibri"/>
        </w:rPr>
        <w:tab/>
        <w:t>15,000</w:t>
      </w:r>
    </w:p>
    <w:p w14:paraId="4BB873DE" w14:textId="77777777" w:rsidR="00B21935" w:rsidRPr="00B21935" w:rsidRDefault="00B21935" w:rsidP="00B21935">
      <w:pPr>
        <w:spacing w:before="60" w:after="0" w:line="240" w:lineRule="auto"/>
        <w:ind w:left="425"/>
        <w:jc w:val="both"/>
        <w:rPr>
          <w:rFonts w:eastAsia="Calibri"/>
        </w:rPr>
      </w:pPr>
      <w:r w:rsidRPr="00B21935">
        <w:rPr>
          <w:rFonts w:eastAsia="Calibri"/>
        </w:rPr>
        <w:t>Kamenivo drcené štěrkodrť frakce 0/8</w:t>
      </w:r>
      <w:r w:rsidRPr="00B21935">
        <w:rPr>
          <w:rFonts w:eastAsia="Calibri"/>
        </w:rPr>
        <w:tab/>
      </w:r>
      <w:r w:rsidRPr="00B21935">
        <w:rPr>
          <w:rFonts w:eastAsia="Calibri"/>
        </w:rPr>
        <w:tab/>
        <w:t>t</w:t>
      </w:r>
      <w:r w:rsidRPr="00B21935">
        <w:rPr>
          <w:rFonts w:eastAsia="Calibri"/>
        </w:rPr>
        <w:tab/>
        <w:t>2,100</w:t>
      </w:r>
      <w:r w:rsidRPr="00B21935">
        <w:rPr>
          <w:rFonts w:eastAsia="Calibri"/>
        </w:rPr>
        <w:tab/>
      </w:r>
      <w:r w:rsidRPr="00B21935">
        <w:rPr>
          <w:rFonts w:eastAsia="Calibri"/>
        </w:rPr>
        <w:tab/>
        <w:t>(1,5 m</w:t>
      </w:r>
      <w:r w:rsidRPr="00B21935">
        <w:rPr>
          <w:rFonts w:eastAsia="Calibri"/>
          <w:vertAlign w:val="superscript"/>
        </w:rPr>
        <w:t>3</w:t>
      </w:r>
      <w:r w:rsidRPr="00B21935">
        <w:rPr>
          <w:rFonts w:eastAsia="Calibri"/>
        </w:rPr>
        <w:t>)</w:t>
      </w:r>
    </w:p>
    <w:p w14:paraId="7E41E1E3" w14:textId="5AB72E1C" w:rsidR="00B21935" w:rsidRDefault="00B21935" w:rsidP="00B21935">
      <w:pPr>
        <w:spacing w:before="60" w:after="0" w:line="240" w:lineRule="auto"/>
        <w:ind w:left="425"/>
        <w:jc w:val="both"/>
        <w:rPr>
          <w:rFonts w:eastAsia="Calibri"/>
        </w:rPr>
      </w:pPr>
      <w:r w:rsidRPr="00B21935">
        <w:rPr>
          <w:rFonts w:eastAsia="Calibri"/>
        </w:rPr>
        <w:t>Kamenivo drcené štěrk frakce 31,5/63 třídy BI</w:t>
      </w:r>
      <w:r w:rsidRPr="00B21935">
        <w:rPr>
          <w:rFonts w:eastAsia="Calibri"/>
        </w:rPr>
        <w:tab/>
        <w:t>t</w:t>
      </w:r>
      <w:r w:rsidRPr="00B21935">
        <w:rPr>
          <w:rFonts w:eastAsia="Calibri"/>
        </w:rPr>
        <w:tab/>
        <w:t>75,600</w:t>
      </w:r>
      <w:r w:rsidRPr="00B21935">
        <w:rPr>
          <w:rFonts w:eastAsia="Calibri"/>
        </w:rPr>
        <w:tab/>
      </w:r>
      <w:r w:rsidRPr="00B21935">
        <w:rPr>
          <w:rFonts w:eastAsia="Calibri"/>
        </w:rPr>
        <w:tab/>
        <w:t>(54,0 m</w:t>
      </w:r>
      <w:r w:rsidRPr="00B21935">
        <w:rPr>
          <w:rFonts w:eastAsia="Calibri"/>
          <w:vertAlign w:val="superscript"/>
        </w:rPr>
        <w:t>3</w:t>
      </w:r>
      <w:r w:rsidRPr="00B21935">
        <w:rPr>
          <w:rFonts w:eastAsia="Calibri"/>
        </w:rPr>
        <w:t>)</w:t>
      </w:r>
    </w:p>
    <w:p w14:paraId="4070D38B" w14:textId="77777777" w:rsidR="00EE6AEB" w:rsidRDefault="00EE6AEB" w:rsidP="00B21935">
      <w:pPr>
        <w:spacing w:before="60" w:after="0" w:line="240" w:lineRule="auto"/>
        <w:ind w:left="425"/>
        <w:jc w:val="both"/>
        <w:rPr>
          <w:rFonts w:eastAsia="Calibri"/>
        </w:rPr>
      </w:pPr>
    </w:p>
    <w:p w14:paraId="60269103" w14:textId="40F9858C" w:rsidR="00EE6AEB" w:rsidRPr="00EE6AEB" w:rsidRDefault="00EE6AEB" w:rsidP="00EE6AEB">
      <w:pPr>
        <w:spacing w:before="60" w:after="0" w:line="240" w:lineRule="auto"/>
        <w:ind w:left="425"/>
        <w:jc w:val="both"/>
        <w:rPr>
          <w:rFonts w:eastAsia="Calibri"/>
          <w:b/>
          <w:u w:val="single"/>
        </w:rPr>
      </w:pPr>
      <w:r w:rsidRPr="00EE6AEB">
        <w:rPr>
          <w:rFonts w:eastAsia="Calibri"/>
          <w:b/>
          <w:u w:val="single"/>
        </w:rPr>
        <w:t xml:space="preserve">Zadavatel si </w:t>
      </w:r>
      <w:r>
        <w:rPr>
          <w:rFonts w:eastAsia="Calibri"/>
          <w:b/>
          <w:u w:val="single"/>
        </w:rPr>
        <w:t xml:space="preserve">do SO02 </w:t>
      </w:r>
      <w:r w:rsidRPr="00EE6AEB">
        <w:rPr>
          <w:rFonts w:eastAsia="Calibri"/>
          <w:b/>
          <w:u w:val="single"/>
        </w:rPr>
        <w:t>vyhrazuje dodávku následujícího materiálu:</w:t>
      </w:r>
    </w:p>
    <w:p w14:paraId="4296041F" w14:textId="27C0B8A0" w:rsidR="00EE6AEB" w:rsidRPr="00EE6AEB" w:rsidRDefault="00EE6AEB" w:rsidP="00EE6AEB">
      <w:pPr>
        <w:spacing w:before="120" w:after="0" w:line="240" w:lineRule="auto"/>
        <w:ind w:left="425"/>
        <w:jc w:val="both"/>
        <w:rPr>
          <w:rFonts w:eastAsia="Calibri"/>
        </w:rPr>
      </w:pPr>
      <w:r w:rsidRPr="00EE6AEB">
        <w:rPr>
          <w:rFonts w:eastAsia="Calibri"/>
        </w:rPr>
        <w:t>Vrtule užitá R2 (160)</w:t>
      </w:r>
      <w:r w:rsidRPr="00EE6AEB">
        <w:rPr>
          <w:rFonts w:eastAsia="Calibri"/>
        </w:rPr>
        <w:tab/>
      </w:r>
      <w:r>
        <w:rPr>
          <w:rFonts w:eastAsia="Calibri"/>
        </w:rPr>
        <w:tab/>
      </w:r>
      <w:r>
        <w:rPr>
          <w:rFonts w:eastAsia="Calibri"/>
        </w:rPr>
        <w:tab/>
      </w:r>
      <w:r>
        <w:rPr>
          <w:rFonts w:eastAsia="Calibri"/>
        </w:rPr>
        <w:tab/>
      </w:r>
      <w:r>
        <w:rPr>
          <w:rFonts w:eastAsia="Calibri"/>
        </w:rPr>
        <w:tab/>
      </w:r>
      <w:r>
        <w:rPr>
          <w:rFonts w:eastAsia="Calibri"/>
        </w:rPr>
        <w:tab/>
      </w:r>
      <w:r w:rsidRPr="00EE6AEB">
        <w:rPr>
          <w:rFonts w:eastAsia="Calibri"/>
        </w:rPr>
        <w:t>kus</w:t>
      </w:r>
      <w:r w:rsidRPr="00EE6AEB">
        <w:rPr>
          <w:rFonts w:eastAsia="Calibri"/>
        </w:rPr>
        <w:tab/>
        <w:t>642</w:t>
      </w:r>
    </w:p>
    <w:p w14:paraId="1028DF8C" w14:textId="116D1B6E" w:rsidR="00EE6AEB" w:rsidRPr="00EE6AEB" w:rsidRDefault="00EE6AEB" w:rsidP="00EE6AEB">
      <w:pPr>
        <w:spacing w:before="120" w:after="0" w:line="240" w:lineRule="auto"/>
        <w:ind w:left="425"/>
        <w:jc w:val="both"/>
        <w:rPr>
          <w:rFonts w:eastAsia="Calibri"/>
        </w:rPr>
      </w:pPr>
      <w:r w:rsidRPr="00EE6AEB">
        <w:rPr>
          <w:rFonts w:eastAsia="Calibri"/>
        </w:rPr>
        <w:t xml:space="preserve">Podkladnice žebrová užitá tv. S4 vyřezaná </w:t>
      </w:r>
      <w:r w:rsidRPr="00EE6AEB">
        <w:rPr>
          <w:rFonts w:eastAsia="Calibri"/>
        </w:rPr>
        <w:tab/>
      </w:r>
      <w:r>
        <w:rPr>
          <w:rFonts w:eastAsia="Calibri"/>
        </w:rPr>
        <w:tab/>
      </w:r>
      <w:r>
        <w:rPr>
          <w:rFonts w:eastAsia="Calibri"/>
        </w:rPr>
        <w:tab/>
      </w:r>
      <w:r w:rsidRPr="00EE6AEB">
        <w:rPr>
          <w:rFonts w:eastAsia="Calibri"/>
        </w:rPr>
        <w:t xml:space="preserve">kus </w:t>
      </w:r>
      <w:r>
        <w:rPr>
          <w:rFonts w:eastAsia="Calibri"/>
        </w:rPr>
        <w:tab/>
      </w:r>
      <w:r w:rsidRPr="00EE6AEB">
        <w:rPr>
          <w:rFonts w:eastAsia="Calibri"/>
        </w:rPr>
        <w:t>4</w:t>
      </w:r>
    </w:p>
    <w:p w14:paraId="0B14BFE0" w14:textId="77777777" w:rsidR="00EE6AEB" w:rsidRPr="00EE6AEB" w:rsidRDefault="00EE6AEB" w:rsidP="00EE6AEB">
      <w:pPr>
        <w:spacing w:before="120" w:after="0" w:line="240" w:lineRule="auto"/>
        <w:ind w:left="425"/>
        <w:jc w:val="both"/>
        <w:rPr>
          <w:rFonts w:eastAsia="Calibri"/>
        </w:rPr>
      </w:pPr>
    </w:p>
    <w:p w14:paraId="3611A8D3" w14:textId="63D30E41" w:rsidR="00EE6AEB" w:rsidRDefault="00EE6AEB" w:rsidP="00EE6AEB">
      <w:pPr>
        <w:spacing w:after="0" w:line="240" w:lineRule="auto"/>
        <w:ind w:left="425"/>
        <w:jc w:val="both"/>
        <w:rPr>
          <w:rFonts w:eastAsia="Calibri"/>
        </w:rPr>
      </w:pPr>
      <w:r w:rsidRPr="00EE6AEB">
        <w:rPr>
          <w:rFonts w:eastAsia="Calibri"/>
        </w:rPr>
        <w:t>Výzisk užitého materiálu z SO02 zadavatelem se nepředpokládá.</w:t>
      </w:r>
    </w:p>
    <w:p w14:paraId="32D6B47F" w14:textId="61591128" w:rsidR="00DA6F30" w:rsidRDefault="00DA6F30" w:rsidP="00EE6AEB">
      <w:pPr>
        <w:spacing w:after="0" w:line="240" w:lineRule="auto"/>
        <w:ind w:left="425"/>
        <w:jc w:val="both"/>
        <w:rPr>
          <w:rFonts w:eastAsia="Calibri"/>
        </w:rPr>
      </w:pPr>
    </w:p>
    <w:p w14:paraId="78CB0267" w14:textId="77777777" w:rsidR="00DA6F30" w:rsidRPr="00DA6F30" w:rsidRDefault="00DA6F30" w:rsidP="00DA6F30">
      <w:pPr>
        <w:spacing w:after="0" w:line="240" w:lineRule="auto"/>
        <w:ind w:left="426"/>
        <w:jc w:val="both"/>
        <w:rPr>
          <w:rFonts w:eastAsia="Calibri"/>
          <w:sz w:val="22"/>
          <w:szCs w:val="22"/>
        </w:rPr>
      </w:pPr>
      <w:r w:rsidRPr="00DA6F30">
        <w:rPr>
          <w:rFonts w:eastAsia="Calibri"/>
          <w:b/>
          <w:sz w:val="22"/>
          <w:szCs w:val="22"/>
          <w:highlight w:val="lightGray"/>
        </w:rPr>
        <w:t xml:space="preserve">SO 03 - SVP výhybka č. 106 </w:t>
      </w:r>
      <w:r w:rsidRPr="00DA6F30">
        <w:rPr>
          <w:rFonts w:eastAsia="Calibri"/>
          <w:sz w:val="22"/>
          <w:szCs w:val="22"/>
          <w:highlight w:val="lightGray"/>
        </w:rPr>
        <w:t>(OBL S49-1:9-190-P-p-HZ-d-k-ZP-N)</w:t>
      </w:r>
    </w:p>
    <w:p w14:paraId="1F28194A" w14:textId="77777777" w:rsidR="00DA6F30" w:rsidRPr="00DA6F30" w:rsidRDefault="00DA6F30" w:rsidP="00DA6F30">
      <w:pPr>
        <w:spacing w:before="120" w:after="0" w:line="240" w:lineRule="auto"/>
        <w:ind w:left="426"/>
        <w:jc w:val="both"/>
        <w:rPr>
          <w:rFonts w:eastAsia="Calibri"/>
        </w:rPr>
      </w:pPr>
      <w:r w:rsidRPr="00DA6F30">
        <w:rPr>
          <w:rFonts w:eastAsia="Calibri"/>
        </w:rPr>
        <w:t>•</w:t>
      </w:r>
      <w:r w:rsidRPr="00DA6F30">
        <w:rPr>
          <w:rFonts w:eastAsia="Calibri"/>
        </w:rPr>
        <w:tab/>
        <w:t>souvislá výměna pražců s výměnou stěrkového lože, pražce dřevěné a bet. SB5 už.</w:t>
      </w:r>
    </w:p>
    <w:p w14:paraId="605EE6B3"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výhybka výměna - 45 ks</w:t>
      </w:r>
    </w:p>
    <w:p w14:paraId="33C5516C"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za výhybkou výměna - 18 ks dřevo + 24 ks SB5 užitých (SB5 dodá zadavatel)</w:t>
      </w:r>
    </w:p>
    <w:p w14:paraId="33D16165" w14:textId="24D92BEF" w:rsidR="00DA6F30" w:rsidRPr="00DA6F30" w:rsidRDefault="00DA6F30" w:rsidP="00DA6F30">
      <w:pPr>
        <w:spacing w:before="60" w:after="0" w:line="240" w:lineRule="auto"/>
        <w:ind w:left="709" w:hanging="284"/>
        <w:jc w:val="both"/>
        <w:rPr>
          <w:rFonts w:eastAsia="Calibri"/>
        </w:rPr>
      </w:pPr>
      <w:r w:rsidRPr="00DA6F30">
        <w:rPr>
          <w:rFonts w:eastAsia="Calibri"/>
        </w:rPr>
        <w:t>•</w:t>
      </w:r>
      <w:r w:rsidRPr="00DA6F30">
        <w:rPr>
          <w:rFonts w:eastAsia="Calibri"/>
        </w:rPr>
        <w:tab/>
        <w:t>zůstávají podkladnice. Vyměněné budou vrtule R2 (užité dodává zadavatel), upevnění, pryžové podložky a PE podložky pod stávající podkladnice. U SB5 dodává zadavatel užité</w:t>
      </w:r>
      <w:r>
        <w:rPr>
          <w:rFonts w:eastAsia="Calibri"/>
        </w:rPr>
        <w:t xml:space="preserve"> </w:t>
      </w:r>
      <w:r w:rsidRPr="00DA6F30">
        <w:rPr>
          <w:rFonts w:eastAsia="Calibri"/>
        </w:rPr>
        <w:t xml:space="preserve">svěrky T5. </w:t>
      </w:r>
    </w:p>
    <w:p w14:paraId="02922C46"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doštěrkování koleje - 54 m</w:t>
      </w:r>
      <w:r w:rsidRPr="00DA6F30">
        <w:rPr>
          <w:rFonts w:eastAsia="Calibri"/>
          <w:vertAlign w:val="superscript"/>
        </w:rPr>
        <w:t>3</w:t>
      </w:r>
      <w:r w:rsidRPr="00DA6F30">
        <w:rPr>
          <w:rFonts w:eastAsia="Calibri"/>
        </w:rPr>
        <w:t xml:space="preserve"> (1,5 SA vozu)</w:t>
      </w:r>
    </w:p>
    <w:p w14:paraId="3CB91EF8"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úprava štěrku do profilu, včetně zřízení žlábku pod kolejnicí - 80 m</w:t>
      </w:r>
    </w:p>
    <w:p w14:paraId="24E5EA03"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úprava posunovacích obvodů - 55 m</w:t>
      </w:r>
      <w:r w:rsidRPr="00DA6F30">
        <w:rPr>
          <w:rFonts w:eastAsia="Calibri"/>
          <w:vertAlign w:val="superscript"/>
        </w:rPr>
        <w:t>2</w:t>
      </w:r>
      <w:r w:rsidRPr="00DA6F30">
        <w:rPr>
          <w:rFonts w:eastAsia="Calibri"/>
        </w:rPr>
        <w:t xml:space="preserve"> (1m x 40m + 1m x 15m)</w:t>
      </w:r>
    </w:p>
    <w:p w14:paraId="234F3E5F"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demontáž a montáž lan ukolejnění - 1 ks</w:t>
      </w:r>
    </w:p>
    <w:p w14:paraId="32188EB7"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řezání kolejnic - 22 řezů</w:t>
      </w:r>
    </w:p>
    <w:p w14:paraId="7327D1E7"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ojedinělá výměna kolejnic – 112,2 m</w:t>
      </w:r>
    </w:p>
    <w:p w14:paraId="59AC7970"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provedení jednotlivých svarů v koleji - 14 svarů</w:t>
      </w:r>
    </w:p>
    <w:p w14:paraId="48BB9487"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odpojení a zpětné připojení EOV</w:t>
      </w:r>
    </w:p>
    <w:p w14:paraId="5F3DECE3"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demontáž a zpětná montáž výhybkových součástí SZT</w:t>
      </w:r>
    </w:p>
    <w:p w14:paraId="65B5A53E"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1x směrová a výšková úprava výhybky a koleje ASP - 80 m</w:t>
      </w:r>
    </w:p>
    <w:p w14:paraId="04912121" w14:textId="77777777" w:rsidR="00DA6F30" w:rsidRPr="00DA6F30" w:rsidRDefault="00DA6F30" w:rsidP="00DA6F30">
      <w:pPr>
        <w:spacing w:before="60" w:after="0" w:line="240" w:lineRule="auto"/>
        <w:ind w:left="425"/>
        <w:jc w:val="both"/>
        <w:rPr>
          <w:rFonts w:eastAsia="Calibri"/>
        </w:rPr>
      </w:pPr>
      <w:r w:rsidRPr="00DA6F30">
        <w:rPr>
          <w:rFonts w:eastAsia="Calibri"/>
        </w:rPr>
        <w:t>•</w:t>
      </w:r>
      <w:r w:rsidRPr="00DA6F30">
        <w:rPr>
          <w:rFonts w:eastAsia="Calibri"/>
        </w:rPr>
        <w:tab/>
        <w:t>ekologická likvidace dřevěných pražců a plast. součástí s odvozem na oficiální skládku</w:t>
      </w:r>
    </w:p>
    <w:p w14:paraId="6E7834E5" w14:textId="4981FCCD" w:rsidR="00F96748" w:rsidRDefault="00F96748" w:rsidP="00F96748">
      <w:pPr>
        <w:spacing w:before="60" w:after="0" w:line="240" w:lineRule="auto"/>
        <w:ind w:left="425"/>
        <w:jc w:val="both"/>
        <w:rPr>
          <w:rFonts w:eastAsia="Calibri"/>
          <w:b/>
          <w:u w:val="single"/>
        </w:rPr>
      </w:pPr>
    </w:p>
    <w:p w14:paraId="1ACC1399" w14:textId="77777777" w:rsidR="00D6570B" w:rsidRDefault="00D6570B" w:rsidP="00F96748">
      <w:pPr>
        <w:spacing w:before="60" w:after="0" w:line="240" w:lineRule="auto"/>
        <w:ind w:left="425"/>
        <w:jc w:val="both"/>
        <w:rPr>
          <w:rFonts w:eastAsia="Calibri"/>
          <w:b/>
          <w:u w:val="single"/>
        </w:rPr>
      </w:pPr>
    </w:p>
    <w:p w14:paraId="3B8CDDB5" w14:textId="1B56DD65" w:rsidR="00F96748" w:rsidRPr="00F96748" w:rsidRDefault="00F96748" w:rsidP="00F96748">
      <w:pPr>
        <w:spacing w:before="60" w:after="0" w:line="240" w:lineRule="auto"/>
        <w:ind w:left="425"/>
        <w:jc w:val="both"/>
        <w:rPr>
          <w:rFonts w:eastAsia="Calibri"/>
          <w:b/>
          <w:u w:val="single"/>
        </w:rPr>
      </w:pPr>
      <w:r w:rsidRPr="00F96748">
        <w:rPr>
          <w:rFonts w:eastAsia="Calibri"/>
          <w:b/>
          <w:u w:val="single"/>
        </w:rPr>
        <w:lastRenderedPageBreak/>
        <w:t>Materiál dodávaný zhotovitelem:</w:t>
      </w:r>
    </w:p>
    <w:p w14:paraId="262237CE" w14:textId="3A1CA798" w:rsidR="00F96748" w:rsidRPr="00F96748" w:rsidRDefault="00F96748" w:rsidP="00F96748">
      <w:pPr>
        <w:spacing w:before="60" w:after="0" w:line="240" w:lineRule="auto"/>
        <w:ind w:left="425"/>
        <w:jc w:val="both"/>
        <w:rPr>
          <w:rFonts w:eastAsia="Calibri"/>
        </w:rPr>
      </w:pPr>
      <w:r w:rsidRPr="00F96748">
        <w:rPr>
          <w:rFonts w:eastAsia="Calibri"/>
        </w:rPr>
        <w:t>Kolejnice tv. 49 E 1, třídy R260</w:t>
      </w:r>
      <w:r w:rsidRPr="00F96748">
        <w:rPr>
          <w:rFonts w:eastAsia="Calibri"/>
        </w:rPr>
        <w:tab/>
      </w:r>
      <w:r>
        <w:rPr>
          <w:rFonts w:eastAsia="Calibri"/>
        </w:rPr>
        <w:tab/>
      </w:r>
      <w:r>
        <w:rPr>
          <w:rFonts w:eastAsia="Calibri"/>
        </w:rPr>
        <w:tab/>
      </w:r>
      <w:r>
        <w:rPr>
          <w:rFonts w:eastAsia="Calibri"/>
        </w:rPr>
        <w:tab/>
      </w:r>
      <w:r>
        <w:rPr>
          <w:rFonts w:eastAsia="Calibri"/>
        </w:rPr>
        <w:tab/>
      </w:r>
      <w:r w:rsidRPr="00F96748">
        <w:rPr>
          <w:rFonts w:eastAsia="Calibri"/>
        </w:rPr>
        <w:t>m</w:t>
      </w:r>
      <w:r w:rsidRPr="00F96748">
        <w:rPr>
          <w:rFonts w:eastAsia="Calibri"/>
        </w:rPr>
        <w:tab/>
        <w:t>113,000</w:t>
      </w:r>
    </w:p>
    <w:p w14:paraId="09C3A584" w14:textId="77777777" w:rsidR="00F96748" w:rsidRPr="00F96748" w:rsidRDefault="00F96748" w:rsidP="00F96748">
      <w:pPr>
        <w:spacing w:before="60" w:after="0" w:line="240" w:lineRule="auto"/>
        <w:ind w:left="425"/>
        <w:jc w:val="both"/>
        <w:rPr>
          <w:rFonts w:eastAsia="Calibri"/>
        </w:rPr>
      </w:pPr>
      <w:r w:rsidRPr="00F96748">
        <w:rPr>
          <w:rFonts w:eastAsia="Calibri"/>
        </w:rPr>
        <w:t>Pražec dřevěný příčný nevystrojený dub 2600x260x150 mm</w:t>
      </w:r>
      <w:r w:rsidRPr="00F96748">
        <w:rPr>
          <w:rFonts w:eastAsia="Calibri"/>
        </w:rPr>
        <w:tab/>
        <w:t>kus</w:t>
      </w:r>
      <w:r w:rsidRPr="00F96748">
        <w:rPr>
          <w:rFonts w:eastAsia="Calibri"/>
        </w:rPr>
        <w:tab/>
        <w:t>12,000</w:t>
      </w:r>
    </w:p>
    <w:p w14:paraId="31B17DF7" w14:textId="4B9A9669"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2400x260x150</w:t>
      </w:r>
      <w:r w:rsidRPr="00F96748">
        <w:rPr>
          <w:rFonts w:eastAsia="Calibri"/>
        </w:rPr>
        <w:tab/>
      </w:r>
      <w:r>
        <w:rPr>
          <w:rFonts w:eastAsia="Calibri"/>
        </w:rPr>
        <w:tab/>
      </w:r>
      <w:r w:rsidRPr="00F96748">
        <w:rPr>
          <w:rFonts w:eastAsia="Calibri"/>
        </w:rPr>
        <w:t>kus</w:t>
      </w:r>
      <w:r w:rsidRPr="00F96748">
        <w:rPr>
          <w:rFonts w:eastAsia="Calibri"/>
        </w:rPr>
        <w:tab/>
        <w:t>3,000</w:t>
      </w:r>
    </w:p>
    <w:p w14:paraId="013A2B60" w14:textId="79C7D2C2"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2600x260x150</w:t>
      </w:r>
      <w:r w:rsidRPr="00F96748">
        <w:rPr>
          <w:rFonts w:eastAsia="Calibri"/>
        </w:rPr>
        <w:tab/>
      </w:r>
      <w:r>
        <w:rPr>
          <w:rFonts w:eastAsia="Calibri"/>
        </w:rPr>
        <w:tab/>
      </w:r>
      <w:r w:rsidRPr="00F96748">
        <w:rPr>
          <w:rFonts w:eastAsia="Calibri"/>
        </w:rPr>
        <w:t>kus</w:t>
      </w:r>
      <w:r w:rsidRPr="00F96748">
        <w:rPr>
          <w:rFonts w:eastAsia="Calibri"/>
        </w:rPr>
        <w:tab/>
        <w:t>8,000</w:t>
      </w:r>
    </w:p>
    <w:p w14:paraId="2F9EAFA8" w14:textId="7036F0CD"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2700x260x150</w:t>
      </w:r>
      <w:r w:rsidRPr="00F96748">
        <w:rPr>
          <w:rFonts w:eastAsia="Calibri"/>
        </w:rPr>
        <w:tab/>
      </w:r>
      <w:r>
        <w:rPr>
          <w:rFonts w:eastAsia="Calibri"/>
        </w:rPr>
        <w:tab/>
      </w:r>
      <w:r w:rsidRPr="00F96748">
        <w:rPr>
          <w:rFonts w:eastAsia="Calibri"/>
        </w:rPr>
        <w:t>kus</w:t>
      </w:r>
      <w:r w:rsidRPr="00F96748">
        <w:rPr>
          <w:rFonts w:eastAsia="Calibri"/>
        </w:rPr>
        <w:tab/>
        <w:t>5,000</w:t>
      </w:r>
    </w:p>
    <w:p w14:paraId="75C59932" w14:textId="53972BC1"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2800x260x150</w:t>
      </w:r>
      <w:r w:rsidRPr="00F96748">
        <w:rPr>
          <w:rFonts w:eastAsia="Calibri"/>
        </w:rPr>
        <w:tab/>
      </w:r>
      <w:r>
        <w:rPr>
          <w:rFonts w:eastAsia="Calibri"/>
        </w:rPr>
        <w:tab/>
      </w:r>
      <w:r w:rsidRPr="00F96748">
        <w:rPr>
          <w:rFonts w:eastAsia="Calibri"/>
        </w:rPr>
        <w:t>kus</w:t>
      </w:r>
      <w:r w:rsidRPr="00F96748">
        <w:rPr>
          <w:rFonts w:eastAsia="Calibri"/>
        </w:rPr>
        <w:tab/>
        <w:t>2,000</w:t>
      </w:r>
    </w:p>
    <w:p w14:paraId="3892FE5A" w14:textId="7BF2DB1C"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2900x260x150</w:t>
      </w:r>
      <w:r w:rsidRPr="00F96748">
        <w:rPr>
          <w:rFonts w:eastAsia="Calibri"/>
        </w:rPr>
        <w:tab/>
      </w:r>
      <w:r>
        <w:rPr>
          <w:rFonts w:eastAsia="Calibri"/>
        </w:rPr>
        <w:tab/>
      </w:r>
      <w:r w:rsidRPr="00F96748">
        <w:rPr>
          <w:rFonts w:eastAsia="Calibri"/>
        </w:rPr>
        <w:t>kus</w:t>
      </w:r>
      <w:r w:rsidRPr="00F96748">
        <w:rPr>
          <w:rFonts w:eastAsia="Calibri"/>
        </w:rPr>
        <w:tab/>
        <w:t>4,000</w:t>
      </w:r>
    </w:p>
    <w:p w14:paraId="7A348335" w14:textId="7C3552CF"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3000x260x150</w:t>
      </w:r>
      <w:r w:rsidRPr="00F96748">
        <w:rPr>
          <w:rFonts w:eastAsia="Calibri"/>
        </w:rPr>
        <w:tab/>
      </w:r>
      <w:r>
        <w:rPr>
          <w:rFonts w:eastAsia="Calibri"/>
        </w:rPr>
        <w:tab/>
      </w:r>
      <w:r w:rsidRPr="00F96748">
        <w:rPr>
          <w:rFonts w:eastAsia="Calibri"/>
        </w:rPr>
        <w:t>kus</w:t>
      </w:r>
      <w:r w:rsidRPr="00F96748">
        <w:rPr>
          <w:rFonts w:eastAsia="Calibri"/>
        </w:rPr>
        <w:tab/>
        <w:t>2,000</w:t>
      </w:r>
    </w:p>
    <w:p w14:paraId="4B9A7127" w14:textId="111BE103"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3100x260x150</w:t>
      </w:r>
      <w:r w:rsidRPr="00F96748">
        <w:rPr>
          <w:rFonts w:eastAsia="Calibri"/>
        </w:rPr>
        <w:tab/>
      </w:r>
      <w:r>
        <w:rPr>
          <w:rFonts w:eastAsia="Calibri"/>
        </w:rPr>
        <w:tab/>
      </w:r>
      <w:r w:rsidRPr="00F96748">
        <w:rPr>
          <w:rFonts w:eastAsia="Calibri"/>
        </w:rPr>
        <w:t>kus</w:t>
      </w:r>
      <w:r w:rsidRPr="00F96748">
        <w:rPr>
          <w:rFonts w:eastAsia="Calibri"/>
        </w:rPr>
        <w:tab/>
        <w:t>2,000</w:t>
      </w:r>
    </w:p>
    <w:p w14:paraId="7EF3CA64" w14:textId="471B10C7"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3200x260x150</w:t>
      </w:r>
      <w:r w:rsidRPr="00F96748">
        <w:rPr>
          <w:rFonts w:eastAsia="Calibri"/>
        </w:rPr>
        <w:tab/>
      </w:r>
      <w:r>
        <w:rPr>
          <w:rFonts w:eastAsia="Calibri"/>
        </w:rPr>
        <w:tab/>
      </w:r>
      <w:r w:rsidRPr="00F96748">
        <w:rPr>
          <w:rFonts w:eastAsia="Calibri"/>
        </w:rPr>
        <w:t>kus</w:t>
      </w:r>
      <w:r w:rsidRPr="00F96748">
        <w:rPr>
          <w:rFonts w:eastAsia="Calibri"/>
        </w:rPr>
        <w:tab/>
        <w:t>2,000</w:t>
      </w:r>
    </w:p>
    <w:p w14:paraId="69A86DBD" w14:textId="294B70B3"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3300x260x150</w:t>
      </w:r>
      <w:r w:rsidRPr="00F96748">
        <w:rPr>
          <w:rFonts w:eastAsia="Calibri"/>
        </w:rPr>
        <w:tab/>
      </w:r>
      <w:r>
        <w:rPr>
          <w:rFonts w:eastAsia="Calibri"/>
        </w:rPr>
        <w:tab/>
      </w:r>
      <w:r w:rsidRPr="00F96748">
        <w:rPr>
          <w:rFonts w:eastAsia="Calibri"/>
        </w:rPr>
        <w:t>kus</w:t>
      </w:r>
      <w:r w:rsidRPr="00F96748">
        <w:rPr>
          <w:rFonts w:eastAsia="Calibri"/>
        </w:rPr>
        <w:tab/>
        <w:t>2,000</w:t>
      </w:r>
    </w:p>
    <w:p w14:paraId="7D86DEF9" w14:textId="52BFC373"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3400x260x150</w:t>
      </w:r>
      <w:r w:rsidRPr="00F96748">
        <w:rPr>
          <w:rFonts w:eastAsia="Calibri"/>
        </w:rPr>
        <w:tab/>
      </w:r>
      <w:r>
        <w:rPr>
          <w:rFonts w:eastAsia="Calibri"/>
        </w:rPr>
        <w:tab/>
      </w:r>
      <w:r w:rsidRPr="00F96748">
        <w:rPr>
          <w:rFonts w:eastAsia="Calibri"/>
        </w:rPr>
        <w:t>kus</w:t>
      </w:r>
      <w:r w:rsidRPr="00F96748">
        <w:rPr>
          <w:rFonts w:eastAsia="Calibri"/>
        </w:rPr>
        <w:tab/>
        <w:t>2,000</w:t>
      </w:r>
    </w:p>
    <w:p w14:paraId="3A24E534" w14:textId="3B9DDA1E"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3500x260x150</w:t>
      </w:r>
      <w:r w:rsidRPr="00F96748">
        <w:rPr>
          <w:rFonts w:eastAsia="Calibri"/>
        </w:rPr>
        <w:tab/>
      </w:r>
      <w:r>
        <w:rPr>
          <w:rFonts w:eastAsia="Calibri"/>
        </w:rPr>
        <w:tab/>
      </w:r>
      <w:r w:rsidRPr="00F96748">
        <w:rPr>
          <w:rFonts w:eastAsia="Calibri"/>
        </w:rPr>
        <w:t>kus</w:t>
      </w:r>
      <w:r w:rsidRPr="00F96748">
        <w:rPr>
          <w:rFonts w:eastAsia="Calibri"/>
        </w:rPr>
        <w:tab/>
        <w:t>1,000</w:t>
      </w:r>
    </w:p>
    <w:p w14:paraId="3479C15A" w14:textId="2F889ED0"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3600x260x150</w:t>
      </w:r>
      <w:r w:rsidRPr="00F96748">
        <w:rPr>
          <w:rFonts w:eastAsia="Calibri"/>
        </w:rPr>
        <w:tab/>
      </w:r>
      <w:r>
        <w:rPr>
          <w:rFonts w:eastAsia="Calibri"/>
        </w:rPr>
        <w:tab/>
      </w:r>
      <w:r w:rsidRPr="00F96748">
        <w:rPr>
          <w:rFonts w:eastAsia="Calibri"/>
        </w:rPr>
        <w:t>kus</w:t>
      </w:r>
      <w:r w:rsidRPr="00F96748">
        <w:rPr>
          <w:rFonts w:eastAsia="Calibri"/>
        </w:rPr>
        <w:tab/>
        <w:t>2,000</w:t>
      </w:r>
    </w:p>
    <w:p w14:paraId="3DFB5BC8" w14:textId="5FA1DB3B"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3700x260x150</w:t>
      </w:r>
      <w:r w:rsidRPr="00F96748">
        <w:rPr>
          <w:rFonts w:eastAsia="Calibri"/>
        </w:rPr>
        <w:tab/>
      </w:r>
      <w:r>
        <w:rPr>
          <w:rFonts w:eastAsia="Calibri"/>
        </w:rPr>
        <w:tab/>
      </w:r>
      <w:r w:rsidRPr="00F96748">
        <w:rPr>
          <w:rFonts w:eastAsia="Calibri"/>
        </w:rPr>
        <w:t>kus</w:t>
      </w:r>
      <w:r w:rsidRPr="00F96748">
        <w:rPr>
          <w:rFonts w:eastAsia="Calibri"/>
        </w:rPr>
        <w:tab/>
        <w:t>2,000</w:t>
      </w:r>
    </w:p>
    <w:p w14:paraId="6EFCE96F" w14:textId="6ED92C5F"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3800x260x150</w:t>
      </w:r>
      <w:r w:rsidRPr="00F96748">
        <w:rPr>
          <w:rFonts w:eastAsia="Calibri"/>
        </w:rPr>
        <w:tab/>
      </w:r>
      <w:r>
        <w:rPr>
          <w:rFonts w:eastAsia="Calibri"/>
        </w:rPr>
        <w:tab/>
      </w:r>
      <w:r w:rsidRPr="00F96748">
        <w:rPr>
          <w:rFonts w:eastAsia="Calibri"/>
        </w:rPr>
        <w:t>kus</w:t>
      </w:r>
      <w:r w:rsidRPr="00F96748">
        <w:rPr>
          <w:rFonts w:eastAsia="Calibri"/>
        </w:rPr>
        <w:tab/>
        <w:t>1,000</w:t>
      </w:r>
    </w:p>
    <w:p w14:paraId="77944919" w14:textId="3B342EB2"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3900x260x150</w:t>
      </w:r>
      <w:r w:rsidRPr="00F96748">
        <w:rPr>
          <w:rFonts w:eastAsia="Calibri"/>
        </w:rPr>
        <w:tab/>
      </w:r>
      <w:r>
        <w:rPr>
          <w:rFonts w:eastAsia="Calibri"/>
        </w:rPr>
        <w:tab/>
      </w:r>
      <w:r w:rsidRPr="00F96748">
        <w:rPr>
          <w:rFonts w:eastAsia="Calibri"/>
        </w:rPr>
        <w:t>kus</w:t>
      </w:r>
      <w:r w:rsidRPr="00F96748">
        <w:rPr>
          <w:rFonts w:eastAsia="Calibri"/>
        </w:rPr>
        <w:tab/>
        <w:t>2,000</w:t>
      </w:r>
    </w:p>
    <w:p w14:paraId="0EC53501" w14:textId="5C0B8F52"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4000x260x150</w:t>
      </w:r>
      <w:r w:rsidRPr="00F96748">
        <w:rPr>
          <w:rFonts w:eastAsia="Calibri"/>
        </w:rPr>
        <w:tab/>
      </w:r>
      <w:r>
        <w:rPr>
          <w:rFonts w:eastAsia="Calibri"/>
        </w:rPr>
        <w:tab/>
      </w:r>
      <w:r w:rsidRPr="00F96748">
        <w:rPr>
          <w:rFonts w:eastAsia="Calibri"/>
        </w:rPr>
        <w:t>kus</w:t>
      </w:r>
      <w:r w:rsidRPr="00F96748">
        <w:rPr>
          <w:rFonts w:eastAsia="Calibri"/>
        </w:rPr>
        <w:tab/>
        <w:t>1,000</w:t>
      </w:r>
    </w:p>
    <w:p w14:paraId="3E8F10A6" w14:textId="4BDB9426"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4100x260x150</w:t>
      </w:r>
      <w:r w:rsidRPr="00F96748">
        <w:rPr>
          <w:rFonts w:eastAsia="Calibri"/>
        </w:rPr>
        <w:tab/>
      </w:r>
      <w:r>
        <w:rPr>
          <w:rFonts w:eastAsia="Calibri"/>
        </w:rPr>
        <w:tab/>
      </w:r>
      <w:r w:rsidRPr="00F96748">
        <w:rPr>
          <w:rFonts w:eastAsia="Calibri"/>
        </w:rPr>
        <w:t>kus</w:t>
      </w:r>
      <w:r w:rsidRPr="00F96748">
        <w:rPr>
          <w:rFonts w:eastAsia="Calibri"/>
        </w:rPr>
        <w:tab/>
        <w:t>2,000</w:t>
      </w:r>
    </w:p>
    <w:p w14:paraId="117E8D5E" w14:textId="15D8AE2A"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4200x260x150</w:t>
      </w:r>
      <w:r w:rsidRPr="00F96748">
        <w:rPr>
          <w:rFonts w:eastAsia="Calibri"/>
        </w:rPr>
        <w:tab/>
      </w:r>
      <w:r>
        <w:rPr>
          <w:rFonts w:eastAsia="Calibri"/>
        </w:rPr>
        <w:tab/>
      </w:r>
      <w:r w:rsidRPr="00F96748">
        <w:rPr>
          <w:rFonts w:eastAsia="Calibri"/>
        </w:rPr>
        <w:t>kus</w:t>
      </w:r>
      <w:r w:rsidRPr="00F96748">
        <w:rPr>
          <w:rFonts w:eastAsia="Calibri"/>
        </w:rPr>
        <w:tab/>
        <w:t>2,000</w:t>
      </w:r>
    </w:p>
    <w:p w14:paraId="3F02198D" w14:textId="2CF6375D"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4300x260x150</w:t>
      </w:r>
      <w:r w:rsidRPr="00F96748">
        <w:rPr>
          <w:rFonts w:eastAsia="Calibri"/>
        </w:rPr>
        <w:tab/>
      </w:r>
      <w:r>
        <w:rPr>
          <w:rFonts w:eastAsia="Calibri"/>
        </w:rPr>
        <w:tab/>
      </w:r>
      <w:r w:rsidRPr="00F96748">
        <w:rPr>
          <w:rFonts w:eastAsia="Calibri"/>
        </w:rPr>
        <w:t>kus</w:t>
      </w:r>
      <w:r w:rsidRPr="00F96748">
        <w:rPr>
          <w:rFonts w:eastAsia="Calibri"/>
        </w:rPr>
        <w:tab/>
        <w:t>1,000</w:t>
      </w:r>
    </w:p>
    <w:p w14:paraId="4E9B1E39" w14:textId="35250484"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4400x260x150</w:t>
      </w:r>
      <w:r w:rsidRPr="00F96748">
        <w:rPr>
          <w:rFonts w:eastAsia="Calibri"/>
        </w:rPr>
        <w:tab/>
      </w:r>
      <w:r>
        <w:rPr>
          <w:rFonts w:eastAsia="Calibri"/>
        </w:rPr>
        <w:tab/>
      </w:r>
      <w:r w:rsidRPr="00F96748">
        <w:rPr>
          <w:rFonts w:eastAsia="Calibri"/>
        </w:rPr>
        <w:t>kus</w:t>
      </w:r>
      <w:r w:rsidRPr="00F96748">
        <w:rPr>
          <w:rFonts w:eastAsia="Calibri"/>
        </w:rPr>
        <w:tab/>
        <w:t>3,000</w:t>
      </w:r>
    </w:p>
    <w:p w14:paraId="2FE34F0B" w14:textId="02A498F6" w:rsidR="00F96748" w:rsidRPr="00F96748" w:rsidRDefault="00F96748" w:rsidP="00F96748">
      <w:pPr>
        <w:spacing w:before="60" w:after="0" w:line="240" w:lineRule="auto"/>
        <w:ind w:left="425"/>
        <w:jc w:val="both"/>
        <w:rPr>
          <w:rFonts w:eastAsia="Calibri"/>
        </w:rPr>
      </w:pPr>
      <w:r w:rsidRPr="00F96748">
        <w:rPr>
          <w:rFonts w:eastAsia="Calibri"/>
        </w:rPr>
        <w:t>Pražec dřevěný výhybkový dub skupina 4 4500x260x150</w:t>
      </w:r>
      <w:r w:rsidRPr="00F96748">
        <w:rPr>
          <w:rFonts w:eastAsia="Calibri"/>
        </w:rPr>
        <w:tab/>
      </w:r>
      <w:r>
        <w:rPr>
          <w:rFonts w:eastAsia="Calibri"/>
        </w:rPr>
        <w:tab/>
      </w:r>
      <w:r w:rsidRPr="00F96748">
        <w:rPr>
          <w:rFonts w:eastAsia="Calibri"/>
        </w:rPr>
        <w:t>kus</w:t>
      </w:r>
      <w:r w:rsidRPr="00F96748">
        <w:rPr>
          <w:rFonts w:eastAsia="Calibri"/>
        </w:rPr>
        <w:tab/>
        <w:t>2,000</w:t>
      </w:r>
    </w:p>
    <w:p w14:paraId="3E5C26C6" w14:textId="2D078FD2" w:rsidR="00F96748" w:rsidRPr="00F96748" w:rsidRDefault="00F96748" w:rsidP="00F96748">
      <w:pPr>
        <w:spacing w:before="60" w:after="0" w:line="240" w:lineRule="auto"/>
        <w:ind w:left="425"/>
        <w:jc w:val="both"/>
        <w:rPr>
          <w:rFonts w:eastAsia="Calibri"/>
        </w:rPr>
      </w:pPr>
      <w:r w:rsidRPr="00F96748">
        <w:rPr>
          <w:rFonts w:eastAsia="Calibri"/>
        </w:rPr>
        <w:t>Komplety ŽS 4 (šroub RS 1, matice M 24, podl Fe6, svěrka ŽS4)</w:t>
      </w:r>
      <w:r w:rsidRPr="00F96748">
        <w:rPr>
          <w:rFonts w:eastAsia="Calibri"/>
        </w:rPr>
        <w:tab/>
        <w:t>kus</w:t>
      </w:r>
      <w:r w:rsidRPr="00F96748">
        <w:rPr>
          <w:rFonts w:eastAsia="Calibri"/>
        </w:rPr>
        <w:tab/>
        <w:t>264,000</w:t>
      </w:r>
    </w:p>
    <w:p w14:paraId="7048423C" w14:textId="1C07FFC2" w:rsidR="00F96748" w:rsidRPr="00F96748" w:rsidRDefault="00F96748" w:rsidP="00F96748">
      <w:pPr>
        <w:spacing w:before="60" w:after="0" w:line="240" w:lineRule="auto"/>
        <w:ind w:left="425"/>
        <w:jc w:val="both"/>
        <w:rPr>
          <w:rFonts w:eastAsia="Calibri"/>
        </w:rPr>
      </w:pPr>
      <w:r w:rsidRPr="00F96748">
        <w:rPr>
          <w:rFonts w:eastAsia="Calibri"/>
        </w:rPr>
        <w:t>Součásti upevňovací kroužek pružný dvojitý Fe 6</w:t>
      </w:r>
      <w:r w:rsidRPr="00F96748">
        <w:rPr>
          <w:rFonts w:eastAsia="Calibri"/>
        </w:rPr>
        <w:tab/>
      </w:r>
      <w:r>
        <w:rPr>
          <w:rFonts w:eastAsia="Calibri"/>
        </w:rPr>
        <w:tab/>
      </w:r>
      <w:r>
        <w:rPr>
          <w:rFonts w:eastAsia="Calibri"/>
        </w:rPr>
        <w:tab/>
      </w:r>
      <w:r w:rsidRPr="00F96748">
        <w:rPr>
          <w:rFonts w:eastAsia="Calibri"/>
        </w:rPr>
        <w:t>kus</w:t>
      </w:r>
      <w:r w:rsidRPr="00F96748">
        <w:rPr>
          <w:rFonts w:eastAsia="Calibri"/>
        </w:rPr>
        <w:tab/>
        <w:t>904,000</w:t>
      </w:r>
    </w:p>
    <w:p w14:paraId="1F21DC81" w14:textId="1BCCB49A" w:rsidR="00F96748" w:rsidRPr="00F96748" w:rsidRDefault="00F96748" w:rsidP="00F96748">
      <w:pPr>
        <w:spacing w:before="60" w:after="0" w:line="240" w:lineRule="auto"/>
        <w:ind w:left="425"/>
        <w:jc w:val="both"/>
        <w:rPr>
          <w:rFonts w:eastAsia="Calibri"/>
        </w:rPr>
      </w:pPr>
      <w:r w:rsidRPr="00F96748">
        <w:rPr>
          <w:rFonts w:eastAsia="Calibri"/>
        </w:rPr>
        <w:t>Podkladnice žebrová tv. S4pl</w:t>
      </w:r>
      <w:r w:rsidRPr="00F96748">
        <w:rPr>
          <w:rFonts w:eastAsia="Calibri"/>
        </w:rPr>
        <w:tab/>
      </w:r>
      <w:r>
        <w:rPr>
          <w:rFonts w:eastAsia="Calibri"/>
        </w:rPr>
        <w:tab/>
      </w:r>
      <w:r>
        <w:rPr>
          <w:rFonts w:eastAsia="Calibri"/>
        </w:rPr>
        <w:tab/>
      </w:r>
      <w:r>
        <w:rPr>
          <w:rFonts w:eastAsia="Calibri"/>
        </w:rPr>
        <w:tab/>
      </w:r>
      <w:r>
        <w:rPr>
          <w:rFonts w:eastAsia="Calibri"/>
        </w:rPr>
        <w:tab/>
      </w:r>
      <w:r w:rsidRPr="00F96748">
        <w:rPr>
          <w:rFonts w:eastAsia="Calibri"/>
        </w:rPr>
        <w:t>kus</w:t>
      </w:r>
      <w:r w:rsidRPr="00F96748">
        <w:rPr>
          <w:rFonts w:eastAsia="Calibri"/>
        </w:rPr>
        <w:tab/>
        <w:t>10,000</w:t>
      </w:r>
    </w:p>
    <w:p w14:paraId="7114F922" w14:textId="1A1DC9D8" w:rsidR="00F96748" w:rsidRPr="00F96748" w:rsidRDefault="00F96748" w:rsidP="00F96748">
      <w:pPr>
        <w:spacing w:before="60" w:after="0" w:line="240" w:lineRule="auto"/>
        <w:ind w:left="425"/>
        <w:jc w:val="both"/>
        <w:rPr>
          <w:rFonts w:eastAsia="Calibri"/>
        </w:rPr>
      </w:pPr>
      <w:r w:rsidRPr="00F96748">
        <w:rPr>
          <w:rFonts w:eastAsia="Calibri"/>
        </w:rPr>
        <w:t>Podkladnice žebrová tv. S4</w:t>
      </w:r>
      <w:r w:rsidRPr="00F96748">
        <w:rPr>
          <w:rFonts w:eastAsia="Calibri"/>
        </w:rPr>
        <w:tab/>
      </w:r>
      <w:r>
        <w:rPr>
          <w:rFonts w:eastAsia="Calibri"/>
        </w:rPr>
        <w:tab/>
      </w:r>
      <w:r>
        <w:rPr>
          <w:rFonts w:eastAsia="Calibri"/>
        </w:rPr>
        <w:tab/>
      </w:r>
      <w:r>
        <w:rPr>
          <w:rFonts w:eastAsia="Calibri"/>
        </w:rPr>
        <w:tab/>
      </w:r>
      <w:r>
        <w:rPr>
          <w:rFonts w:eastAsia="Calibri"/>
        </w:rPr>
        <w:tab/>
      </w:r>
      <w:r w:rsidRPr="00F96748">
        <w:rPr>
          <w:rFonts w:eastAsia="Calibri"/>
        </w:rPr>
        <w:t>kus</w:t>
      </w:r>
      <w:r w:rsidRPr="00F96748">
        <w:rPr>
          <w:rFonts w:eastAsia="Calibri"/>
        </w:rPr>
        <w:tab/>
        <w:t>24,000</w:t>
      </w:r>
    </w:p>
    <w:p w14:paraId="4CA67700" w14:textId="421077BD" w:rsidR="00F96748" w:rsidRPr="00F96748" w:rsidRDefault="00F96748" w:rsidP="00F96748">
      <w:pPr>
        <w:spacing w:before="60" w:after="0" w:line="240" w:lineRule="auto"/>
        <w:ind w:left="425"/>
        <w:jc w:val="both"/>
        <w:rPr>
          <w:rFonts w:eastAsia="Calibri"/>
        </w:rPr>
      </w:pPr>
      <w:r w:rsidRPr="00F96748">
        <w:rPr>
          <w:rFonts w:eastAsia="Calibri"/>
        </w:rPr>
        <w:t>Součásti upevňovací šroub svěrkový T10 M24x80</w:t>
      </w:r>
      <w:r w:rsidRPr="00F96748">
        <w:rPr>
          <w:rFonts w:eastAsia="Calibri"/>
        </w:rPr>
        <w:tab/>
      </w:r>
      <w:r>
        <w:rPr>
          <w:rFonts w:eastAsia="Calibri"/>
        </w:rPr>
        <w:tab/>
      </w:r>
      <w:r>
        <w:rPr>
          <w:rFonts w:eastAsia="Calibri"/>
        </w:rPr>
        <w:tab/>
      </w:r>
      <w:r w:rsidRPr="00F96748">
        <w:rPr>
          <w:rFonts w:eastAsia="Calibri"/>
        </w:rPr>
        <w:t>kus</w:t>
      </w:r>
      <w:r w:rsidRPr="00F96748">
        <w:rPr>
          <w:rFonts w:eastAsia="Calibri"/>
        </w:rPr>
        <w:tab/>
        <w:t>92,000</w:t>
      </w:r>
    </w:p>
    <w:p w14:paraId="29301956" w14:textId="5FA02C9D" w:rsidR="00F96748" w:rsidRPr="00F96748" w:rsidRDefault="00F96748" w:rsidP="00F96748">
      <w:pPr>
        <w:spacing w:before="60" w:after="0" w:line="240" w:lineRule="auto"/>
        <w:ind w:left="425"/>
        <w:jc w:val="both"/>
        <w:rPr>
          <w:rFonts w:eastAsia="Calibri"/>
        </w:rPr>
      </w:pPr>
      <w:r w:rsidRPr="00F96748">
        <w:rPr>
          <w:rFonts w:eastAsia="Calibri"/>
        </w:rPr>
        <w:t>Matice M24</w:t>
      </w:r>
      <w:r w:rsidRPr="00F96748">
        <w:rPr>
          <w:rFonts w:eastAsia="Calibri"/>
        </w:rPr>
        <w:tab/>
      </w:r>
      <w:r>
        <w:rPr>
          <w:rFonts w:eastAsia="Calibri"/>
        </w:rPr>
        <w:tab/>
      </w:r>
      <w:r>
        <w:rPr>
          <w:rFonts w:eastAsia="Calibri"/>
        </w:rPr>
        <w:tab/>
      </w:r>
      <w:r>
        <w:rPr>
          <w:rFonts w:eastAsia="Calibri"/>
        </w:rPr>
        <w:tab/>
      </w:r>
      <w:r>
        <w:rPr>
          <w:rFonts w:eastAsia="Calibri"/>
        </w:rPr>
        <w:tab/>
      </w:r>
      <w:r>
        <w:rPr>
          <w:rFonts w:eastAsia="Calibri"/>
        </w:rPr>
        <w:tab/>
      </w:r>
      <w:r>
        <w:rPr>
          <w:rFonts w:eastAsia="Calibri"/>
        </w:rPr>
        <w:tab/>
      </w:r>
      <w:r w:rsidRPr="00F96748">
        <w:rPr>
          <w:rFonts w:eastAsia="Calibri"/>
        </w:rPr>
        <w:t>kus</w:t>
      </w:r>
      <w:r w:rsidRPr="00F96748">
        <w:rPr>
          <w:rFonts w:eastAsia="Calibri"/>
        </w:rPr>
        <w:tab/>
        <w:t>92,000</w:t>
      </w:r>
    </w:p>
    <w:p w14:paraId="3548C605" w14:textId="3188DFEC" w:rsidR="00F96748" w:rsidRPr="00F96748" w:rsidRDefault="00F96748" w:rsidP="00F96748">
      <w:pPr>
        <w:spacing w:before="60" w:after="0" w:line="240" w:lineRule="auto"/>
        <w:ind w:left="425"/>
        <w:jc w:val="both"/>
        <w:rPr>
          <w:rFonts w:eastAsia="Calibri"/>
        </w:rPr>
      </w:pPr>
      <w:r w:rsidRPr="00F96748">
        <w:rPr>
          <w:rFonts w:eastAsia="Calibri"/>
        </w:rPr>
        <w:t>Podložka pryžová pod patu kolejnice S49  183/126/6</w:t>
      </w:r>
      <w:r w:rsidRPr="00F96748">
        <w:rPr>
          <w:rFonts w:eastAsia="Calibri"/>
        </w:rPr>
        <w:tab/>
      </w:r>
      <w:r>
        <w:rPr>
          <w:rFonts w:eastAsia="Calibri"/>
        </w:rPr>
        <w:tab/>
      </w:r>
      <w:r w:rsidRPr="00F96748">
        <w:rPr>
          <w:rFonts w:eastAsia="Calibri"/>
        </w:rPr>
        <w:t>kus</w:t>
      </w:r>
      <w:r w:rsidRPr="00F96748">
        <w:rPr>
          <w:rFonts w:eastAsia="Calibri"/>
        </w:rPr>
        <w:tab/>
        <w:t>154,000</w:t>
      </w:r>
    </w:p>
    <w:p w14:paraId="43E1761F" w14:textId="77777777" w:rsidR="00F96748" w:rsidRPr="00F96748" w:rsidRDefault="00F96748" w:rsidP="00F96748">
      <w:pPr>
        <w:spacing w:before="60" w:after="0" w:line="240" w:lineRule="auto"/>
        <w:ind w:left="425"/>
        <w:jc w:val="both"/>
        <w:rPr>
          <w:rFonts w:eastAsia="Calibri"/>
        </w:rPr>
      </w:pPr>
      <w:r w:rsidRPr="00F96748">
        <w:rPr>
          <w:rFonts w:eastAsia="Calibri"/>
        </w:rPr>
        <w:t>Podložka polyetylenová pod podkladnici 380/160/2 (S4, R4)</w:t>
      </w:r>
      <w:r w:rsidRPr="00F96748">
        <w:rPr>
          <w:rFonts w:eastAsia="Calibri"/>
        </w:rPr>
        <w:tab/>
        <w:t>kus</w:t>
      </w:r>
      <w:r w:rsidRPr="00F96748">
        <w:rPr>
          <w:rFonts w:eastAsia="Calibri"/>
        </w:rPr>
        <w:tab/>
        <w:t>86,000</w:t>
      </w:r>
    </w:p>
    <w:p w14:paraId="3B7D67F7" w14:textId="48D65637" w:rsidR="00F96748" w:rsidRPr="00F96748" w:rsidRDefault="00F96748" w:rsidP="00F96748">
      <w:pPr>
        <w:spacing w:before="60" w:after="0" w:line="240" w:lineRule="auto"/>
        <w:ind w:left="425"/>
        <w:jc w:val="both"/>
        <w:rPr>
          <w:rFonts w:eastAsia="Calibri"/>
        </w:rPr>
      </w:pPr>
      <w:r w:rsidRPr="00F96748">
        <w:rPr>
          <w:rFonts w:eastAsia="Calibri"/>
        </w:rPr>
        <w:t>Polyetylenové pásy v kotoučích</w:t>
      </w:r>
      <w:r w:rsidRPr="00F96748">
        <w:rPr>
          <w:rFonts w:eastAsia="Calibri"/>
        </w:rPr>
        <w:tab/>
      </w:r>
      <w:r>
        <w:rPr>
          <w:rFonts w:eastAsia="Calibri"/>
        </w:rPr>
        <w:tab/>
      </w:r>
      <w:r>
        <w:rPr>
          <w:rFonts w:eastAsia="Calibri"/>
        </w:rPr>
        <w:tab/>
      </w:r>
      <w:r>
        <w:rPr>
          <w:rFonts w:eastAsia="Calibri"/>
        </w:rPr>
        <w:tab/>
      </w:r>
      <w:r>
        <w:rPr>
          <w:rFonts w:eastAsia="Calibri"/>
        </w:rPr>
        <w:tab/>
      </w:r>
      <w:r w:rsidRPr="00F96748">
        <w:rPr>
          <w:rFonts w:eastAsia="Calibri"/>
        </w:rPr>
        <w:t>m2</w:t>
      </w:r>
      <w:r w:rsidRPr="00F96748">
        <w:rPr>
          <w:rFonts w:eastAsia="Calibri"/>
        </w:rPr>
        <w:tab/>
        <w:t>15,000</w:t>
      </w:r>
    </w:p>
    <w:p w14:paraId="550A4D5D" w14:textId="6422BCD3" w:rsidR="00F96748" w:rsidRPr="00F96748" w:rsidRDefault="00F96748" w:rsidP="00F96748">
      <w:pPr>
        <w:spacing w:before="60" w:after="0" w:line="240" w:lineRule="auto"/>
        <w:ind w:left="425"/>
        <w:jc w:val="both"/>
        <w:rPr>
          <w:rFonts w:eastAsia="Calibri"/>
        </w:rPr>
      </w:pPr>
      <w:r w:rsidRPr="00F96748">
        <w:rPr>
          <w:rFonts w:eastAsia="Calibri"/>
        </w:rPr>
        <w:t>Součásti upevňovací šroub svěrkový T5</w:t>
      </w:r>
      <w:r w:rsidRPr="00F96748">
        <w:rPr>
          <w:rFonts w:eastAsia="Calibri"/>
        </w:rPr>
        <w:tab/>
      </w:r>
      <w:r>
        <w:rPr>
          <w:rFonts w:eastAsia="Calibri"/>
        </w:rPr>
        <w:tab/>
      </w:r>
      <w:r>
        <w:rPr>
          <w:rFonts w:eastAsia="Calibri"/>
        </w:rPr>
        <w:tab/>
      </w:r>
      <w:r>
        <w:rPr>
          <w:rFonts w:eastAsia="Calibri"/>
        </w:rPr>
        <w:tab/>
      </w:r>
      <w:r w:rsidRPr="00F96748">
        <w:rPr>
          <w:rFonts w:eastAsia="Calibri"/>
        </w:rPr>
        <w:t>kus</w:t>
      </w:r>
      <w:r w:rsidRPr="00F96748">
        <w:rPr>
          <w:rFonts w:eastAsia="Calibri"/>
        </w:rPr>
        <w:tab/>
        <w:t>96,000</w:t>
      </w:r>
    </w:p>
    <w:p w14:paraId="0746D270" w14:textId="3D258D1A" w:rsidR="00F96748" w:rsidRPr="00F96748" w:rsidRDefault="00F96748" w:rsidP="00F96748">
      <w:pPr>
        <w:spacing w:before="60" w:after="0" w:line="240" w:lineRule="auto"/>
        <w:ind w:left="425"/>
        <w:jc w:val="both"/>
        <w:rPr>
          <w:rFonts w:eastAsia="Calibri"/>
        </w:rPr>
      </w:pPr>
      <w:r w:rsidRPr="00F96748">
        <w:rPr>
          <w:rFonts w:eastAsia="Calibri"/>
        </w:rPr>
        <w:t>Součásti upevňovací kroužek pružný dvojitý Fe 6</w:t>
      </w:r>
      <w:r w:rsidRPr="00F96748">
        <w:rPr>
          <w:rFonts w:eastAsia="Calibri"/>
        </w:rPr>
        <w:tab/>
      </w:r>
      <w:r>
        <w:rPr>
          <w:rFonts w:eastAsia="Calibri"/>
        </w:rPr>
        <w:tab/>
      </w:r>
      <w:r>
        <w:rPr>
          <w:rFonts w:eastAsia="Calibri"/>
        </w:rPr>
        <w:tab/>
      </w:r>
      <w:r w:rsidRPr="00F96748">
        <w:rPr>
          <w:rFonts w:eastAsia="Calibri"/>
        </w:rPr>
        <w:t>kus</w:t>
      </w:r>
      <w:r w:rsidRPr="00F96748">
        <w:rPr>
          <w:rFonts w:eastAsia="Calibri"/>
        </w:rPr>
        <w:tab/>
        <w:t>96,000</w:t>
      </w:r>
    </w:p>
    <w:p w14:paraId="4303CA82" w14:textId="5B75C931" w:rsidR="00F96748" w:rsidRPr="00F96748" w:rsidRDefault="00F96748" w:rsidP="00F96748">
      <w:pPr>
        <w:spacing w:before="60" w:after="0" w:line="240" w:lineRule="auto"/>
        <w:ind w:left="425"/>
        <w:jc w:val="both"/>
        <w:rPr>
          <w:rFonts w:eastAsia="Calibri"/>
        </w:rPr>
      </w:pPr>
      <w:r w:rsidRPr="00F96748">
        <w:rPr>
          <w:rFonts w:eastAsia="Calibri"/>
        </w:rPr>
        <w:t>Součásti upevňovací matice M24</w:t>
      </w:r>
      <w:r w:rsidRPr="00F96748">
        <w:rPr>
          <w:rFonts w:eastAsia="Calibri"/>
        </w:rPr>
        <w:tab/>
      </w:r>
      <w:r>
        <w:rPr>
          <w:rFonts w:eastAsia="Calibri"/>
        </w:rPr>
        <w:tab/>
      </w:r>
      <w:r>
        <w:rPr>
          <w:rFonts w:eastAsia="Calibri"/>
        </w:rPr>
        <w:tab/>
      </w:r>
      <w:r>
        <w:rPr>
          <w:rFonts w:eastAsia="Calibri"/>
        </w:rPr>
        <w:tab/>
      </w:r>
      <w:r>
        <w:rPr>
          <w:rFonts w:eastAsia="Calibri"/>
        </w:rPr>
        <w:tab/>
      </w:r>
      <w:r w:rsidRPr="00F96748">
        <w:rPr>
          <w:rFonts w:eastAsia="Calibri"/>
        </w:rPr>
        <w:t>kus</w:t>
      </w:r>
      <w:r w:rsidRPr="00F96748">
        <w:rPr>
          <w:rFonts w:eastAsia="Calibri"/>
        </w:rPr>
        <w:tab/>
        <w:t>96,000</w:t>
      </w:r>
    </w:p>
    <w:p w14:paraId="037CC36F" w14:textId="04E10D2D" w:rsidR="00F96748" w:rsidRPr="00F96748" w:rsidRDefault="00F96748" w:rsidP="00F96748">
      <w:pPr>
        <w:spacing w:before="60" w:after="0" w:line="240" w:lineRule="auto"/>
        <w:ind w:left="425"/>
        <w:jc w:val="both"/>
        <w:rPr>
          <w:rFonts w:eastAsia="Calibri"/>
        </w:rPr>
      </w:pPr>
      <w:r w:rsidRPr="00F96748">
        <w:rPr>
          <w:rFonts w:eastAsia="Calibri"/>
        </w:rPr>
        <w:t>Součásti upevňovací vložka M</w:t>
      </w:r>
      <w:r w:rsidRPr="00F96748">
        <w:rPr>
          <w:rFonts w:eastAsia="Calibri"/>
        </w:rPr>
        <w:tab/>
      </w:r>
      <w:r>
        <w:rPr>
          <w:rFonts w:eastAsia="Calibri"/>
        </w:rPr>
        <w:tab/>
      </w:r>
      <w:r>
        <w:rPr>
          <w:rFonts w:eastAsia="Calibri"/>
        </w:rPr>
        <w:tab/>
      </w:r>
      <w:r>
        <w:rPr>
          <w:rFonts w:eastAsia="Calibri"/>
        </w:rPr>
        <w:tab/>
      </w:r>
      <w:r>
        <w:rPr>
          <w:rFonts w:eastAsia="Calibri"/>
        </w:rPr>
        <w:tab/>
      </w:r>
      <w:r w:rsidRPr="00F96748">
        <w:rPr>
          <w:rFonts w:eastAsia="Calibri"/>
        </w:rPr>
        <w:t>kus</w:t>
      </w:r>
      <w:r w:rsidRPr="00F96748">
        <w:rPr>
          <w:rFonts w:eastAsia="Calibri"/>
        </w:rPr>
        <w:tab/>
        <w:t>96,000</w:t>
      </w:r>
    </w:p>
    <w:p w14:paraId="64622382" w14:textId="6AED637A" w:rsidR="00F96748" w:rsidRPr="00F96748" w:rsidRDefault="00F96748" w:rsidP="00F96748">
      <w:pPr>
        <w:spacing w:before="60" w:after="0" w:line="240" w:lineRule="auto"/>
        <w:ind w:left="425"/>
        <w:jc w:val="both"/>
        <w:rPr>
          <w:rFonts w:eastAsia="Calibri"/>
        </w:rPr>
      </w:pPr>
      <w:r w:rsidRPr="00F96748">
        <w:rPr>
          <w:rFonts w:eastAsia="Calibri"/>
        </w:rPr>
        <w:t>Kamenivo drcené štěrkodrť frakce 0/8</w:t>
      </w:r>
      <w:r w:rsidRPr="00F96748">
        <w:rPr>
          <w:rFonts w:eastAsia="Calibri"/>
        </w:rPr>
        <w:tab/>
      </w:r>
      <w:r>
        <w:rPr>
          <w:rFonts w:eastAsia="Calibri"/>
        </w:rPr>
        <w:tab/>
      </w:r>
      <w:r w:rsidRPr="00F96748">
        <w:rPr>
          <w:rFonts w:eastAsia="Calibri"/>
        </w:rPr>
        <w:t>t</w:t>
      </w:r>
      <w:r w:rsidRPr="00F96748">
        <w:rPr>
          <w:rFonts w:eastAsia="Calibri"/>
        </w:rPr>
        <w:tab/>
        <w:t>4,200</w:t>
      </w:r>
      <w:r w:rsidRPr="00F96748">
        <w:rPr>
          <w:rFonts w:eastAsia="Calibri"/>
        </w:rPr>
        <w:tab/>
      </w:r>
      <w:r w:rsidRPr="00F96748">
        <w:rPr>
          <w:rFonts w:eastAsia="Calibri"/>
        </w:rPr>
        <w:tab/>
        <w:t>(3 m</w:t>
      </w:r>
      <w:r w:rsidRPr="00F96748">
        <w:rPr>
          <w:rFonts w:eastAsia="Calibri"/>
          <w:vertAlign w:val="superscript"/>
        </w:rPr>
        <w:t>3</w:t>
      </w:r>
      <w:r w:rsidRPr="00F96748">
        <w:rPr>
          <w:rFonts w:eastAsia="Calibri"/>
        </w:rPr>
        <w:t>)</w:t>
      </w:r>
    </w:p>
    <w:p w14:paraId="23F9162F" w14:textId="77777777" w:rsidR="00F96748" w:rsidRPr="00F96748" w:rsidRDefault="00F96748" w:rsidP="00F96748">
      <w:pPr>
        <w:spacing w:before="60" w:after="0" w:line="240" w:lineRule="auto"/>
        <w:ind w:left="425"/>
        <w:jc w:val="both"/>
        <w:rPr>
          <w:rFonts w:eastAsia="Calibri"/>
        </w:rPr>
      </w:pPr>
      <w:r w:rsidRPr="00F96748">
        <w:rPr>
          <w:rFonts w:eastAsia="Calibri"/>
        </w:rPr>
        <w:t>Kamenivo drcené štěrk frakce 31,5/63 třídy BI</w:t>
      </w:r>
      <w:r w:rsidRPr="00F96748">
        <w:rPr>
          <w:rFonts w:eastAsia="Calibri"/>
        </w:rPr>
        <w:tab/>
        <w:t>t</w:t>
      </w:r>
      <w:r w:rsidRPr="00F96748">
        <w:rPr>
          <w:rFonts w:eastAsia="Calibri"/>
        </w:rPr>
        <w:tab/>
        <w:t>75,600</w:t>
      </w:r>
      <w:r w:rsidRPr="00F96748">
        <w:rPr>
          <w:rFonts w:eastAsia="Calibri"/>
        </w:rPr>
        <w:tab/>
      </w:r>
      <w:r w:rsidRPr="00F96748">
        <w:rPr>
          <w:rFonts w:eastAsia="Calibri"/>
        </w:rPr>
        <w:tab/>
        <w:t>(54 m</w:t>
      </w:r>
      <w:r w:rsidRPr="00F96748">
        <w:rPr>
          <w:rFonts w:eastAsia="Calibri"/>
          <w:vertAlign w:val="superscript"/>
        </w:rPr>
        <w:t>3</w:t>
      </w:r>
      <w:r w:rsidRPr="00F96748">
        <w:rPr>
          <w:rFonts w:eastAsia="Calibri"/>
        </w:rPr>
        <w:t>)</w:t>
      </w:r>
    </w:p>
    <w:p w14:paraId="15D9321C" w14:textId="72DD385A" w:rsidR="001955D3" w:rsidRPr="001955D3" w:rsidRDefault="001955D3" w:rsidP="001955D3">
      <w:pPr>
        <w:spacing w:before="240" w:after="0" w:line="240" w:lineRule="auto"/>
        <w:ind w:left="425"/>
        <w:jc w:val="both"/>
        <w:rPr>
          <w:rFonts w:eastAsia="Calibri"/>
          <w:b/>
          <w:u w:val="single"/>
        </w:rPr>
      </w:pPr>
      <w:r w:rsidRPr="001955D3">
        <w:rPr>
          <w:rFonts w:eastAsia="Calibri"/>
          <w:b/>
          <w:u w:val="single"/>
        </w:rPr>
        <w:t xml:space="preserve">Zadavatel si </w:t>
      </w:r>
      <w:r>
        <w:rPr>
          <w:rFonts w:eastAsia="Calibri"/>
          <w:b/>
          <w:u w:val="single"/>
        </w:rPr>
        <w:t xml:space="preserve">do SO03 </w:t>
      </w:r>
      <w:r w:rsidRPr="001955D3">
        <w:rPr>
          <w:rFonts w:eastAsia="Calibri"/>
          <w:b/>
          <w:u w:val="single"/>
        </w:rPr>
        <w:t>vyhrazuje dodávku následujícího materiálu:</w:t>
      </w:r>
    </w:p>
    <w:p w14:paraId="4864175D" w14:textId="6C8F082B" w:rsidR="001955D3" w:rsidRPr="001955D3" w:rsidRDefault="001955D3" w:rsidP="001955D3">
      <w:pPr>
        <w:spacing w:before="120" w:after="0" w:line="240" w:lineRule="auto"/>
        <w:ind w:left="425"/>
        <w:jc w:val="both"/>
        <w:rPr>
          <w:rFonts w:eastAsia="Calibri"/>
        </w:rPr>
      </w:pPr>
      <w:r w:rsidRPr="001955D3">
        <w:rPr>
          <w:rFonts w:eastAsia="Calibri"/>
        </w:rPr>
        <w:t>Vrtule užitá R2 (160)</w:t>
      </w:r>
      <w:r w:rsidRPr="001955D3">
        <w:rPr>
          <w:rFonts w:eastAsia="Calibri"/>
        </w:rPr>
        <w:tab/>
      </w:r>
      <w:r>
        <w:rPr>
          <w:rFonts w:eastAsia="Calibri"/>
        </w:rPr>
        <w:tab/>
      </w:r>
      <w:r>
        <w:rPr>
          <w:rFonts w:eastAsia="Calibri"/>
        </w:rPr>
        <w:tab/>
      </w:r>
      <w:r>
        <w:rPr>
          <w:rFonts w:eastAsia="Calibri"/>
        </w:rPr>
        <w:tab/>
      </w:r>
      <w:r>
        <w:rPr>
          <w:rFonts w:eastAsia="Calibri"/>
        </w:rPr>
        <w:tab/>
      </w:r>
      <w:r>
        <w:rPr>
          <w:rFonts w:eastAsia="Calibri"/>
        </w:rPr>
        <w:tab/>
      </w:r>
      <w:r w:rsidRPr="001955D3">
        <w:rPr>
          <w:rFonts w:eastAsia="Calibri"/>
        </w:rPr>
        <w:t>kus</w:t>
      </w:r>
      <w:r w:rsidRPr="001955D3">
        <w:rPr>
          <w:rFonts w:eastAsia="Calibri"/>
        </w:rPr>
        <w:tab/>
        <w:t>812,000</w:t>
      </w:r>
    </w:p>
    <w:p w14:paraId="42E137A8" w14:textId="2F91322F" w:rsidR="001955D3" w:rsidRPr="001955D3" w:rsidRDefault="001955D3" w:rsidP="001955D3">
      <w:pPr>
        <w:spacing w:before="60" w:after="0" w:line="240" w:lineRule="auto"/>
        <w:ind w:left="425"/>
        <w:jc w:val="both"/>
        <w:rPr>
          <w:rFonts w:eastAsia="Calibri"/>
        </w:rPr>
      </w:pPr>
      <w:r w:rsidRPr="001955D3">
        <w:rPr>
          <w:rFonts w:eastAsia="Calibri"/>
        </w:rPr>
        <w:t>Pražec betonový příčný vystrojený užitý SB5</w:t>
      </w:r>
      <w:r w:rsidRPr="001955D3">
        <w:rPr>
          <w:rFonts w:eastAsia="Calibri"/>
        </w:rPr>
        <w:tab/>
      </w:r>
      <w:r>
        <w:rPr>
          <w:rFonts w:eastAsia="Calibri"/>
        </w:rPr>
        <w:tab/>
      </w:r>
      <w:r>
        <w:rPr>
          <w:rFonts w:eastAsia="Calibri"/>
        </w:rPr>
        <w:tab/>
      </w:r>
      <w:r w:rsidRPr="001955D3">
        <w:rPr>
          <w:rFonts w:eastAsia="Calibri"/>
        </w:rPr>
        <w:t xml:space="preserve">kus </w:t>
      </w:r>
      <w:r w:rsidRPr="001955D3">
        <w:rPr>
          <w:rFonts w:eastAsia="Calibri"/>
        </w:rPr>
        <w:tab/>
        <w:t>24</w:t>
      </w:r>
    </w:p>
    <w:p w14:paraId="5520FEF2" w14:textId="626D810D" w:rsidR="001955D3" w:rsidRPr="001955D3" w:rsidRDefault="001955D3" w:rsidP="001955D3">
      <w:pPr>
        <w:spacing w:before="60" w:after="0" w:line="240" w:lineRule="auto"/>
        <w:ind w:left="425"/>
        <w:jc w:val="both"/>
        <w:rPr>
          <w:rFonts w:eastAsia="Calibri"/>
        </w:rPr>
      </w:pPr>
      <w:r w:rsidRPr="001955D3">
        <w:rPr>
          <w:rFonts w:eastAsia="Calibri"/>
        </w:rPr>
        <w:t>Svěrka užitá T5</w:t>
      </w:r>
      <w:r w:rsidRPr="001955D3">
        <w:rPr>
          <w:rFonts w:eastAsia="Calibri"/>
        </w:rPr>
        <w:tab/>
      </w:r>
      <w:r>
        <w:rPr>
          <w:rFonts w:eastAsia="Calibri"/>
        </w:rPr>
        <w:tab/>
      </w:r>
      <w:r>
        <w:rPr>
          <w:rFonts w:eastAsia="Calibri"/>
        </w:rPr>
        <w:tab/>
      </w:r>
      <w:r>
        <w:rPr>
          <w:rFonts w:eastAsia="Calibri"/>
        </w:rPr>
        <w:tab/>
      </w:r>
      <w:r>
        <w:rPr>
          <w:rFonts w:eastAsia="Calibri"/>
        </w:rPr>
        <w:tab/>
      </w:r>
      <w:r>
        <w:rPr>
          <w:rFonts w:eastAsia="Calibri"/>
        </w:rPr>
        <w:tab/>
      </w:r>
      <w:r>
        <w:rPr>
          <w:rFonts w:eastAsia="Calibri"/>
        </w:rPr>
        <w:tab/>
      </w:r>
      <w:r w:rsidRPr="001955D3">
        <w:rPr>
          <w:rFonts w:eastAsia="Calibri"/>
        </w:rPr>
        <w:t>kus</w:t>
      </w:r>
      <w:r w:rsidRPr="001955D3">
        <w:rPr>
          <w:rFonts w:eastAsia="Calibri"/>
        </w:rPr>
        <w:tab/>
        <w:t>96</w:t>
      </w:r>
    </w:p>
    <w:p w14:paraId="7EC78639" w14:textId="77777777" w:rsidR="001955D3" w:rsidRPr="001955D3" w:rsidRDefault="001955D3" w:rsidP="001955D3">
      <w:pPr>
        <w:spacing w:before="120" w:after="0" w:line="240" w:lineRule="auto"/>
        <w:ind w:left="425"/>
        <w:jc w:val="both"/>
        <w:rPr>
          <w:rFonts w:eastAsia="Calibri"/>
        </w:rPr>
      </w:pPr>
      <w:r w:rsidRPr="001955D3">
        <w:rPr>
          <w:rFonts w:eastAsia="Calibri"/>
        </w:rPr>
        <w:t>Výzisk užitého materiálu zadavatelem se nepředpokládá.</w:t>
      </w:r>
    </w:p>
    <w:p w14:paraId="30F41CF9" w14:textId="77777777" w:rsidR="00DA6F30" w:rsidRPr="00EE6AEB" w:rsidRDefault="00DA6F30" w:rsidP="00EE6AEB">
      <w:pPr>
        <w:spacing w:after="0" w:line="240" w:lineRule="auto"/>
        <w:ind w:left="425"/>
        <w:jc w:val="both"/>
        <w:rPr>
          <w:rFonts w:eastAsia="Calibri"/>
        </w:rPr>
      </w:pPr>
    </w:p>
    <w:p w14:paraId="161F637C" w14:textId="77777777" w:rsidR="0063642C" w:rsidRPr="0063642C" w:rsidRDefault="0063642C" w:rsidP="0063642C">
      <w:pPr>
        <w:spacing w:after="0" w:line="240" w:lineRule="auto"/>
        <w:ind w:left="426"/>
        <w:jc w:val="both"/>
        <w:rPr>
          <w:rFonts w:eastAsia="Calibri"/>
          <w:sz w:val="22"/>
          <w:szCs w:val="22"/>
        </w:rPr>
      </w:pPr>
      <w:r w:rsidRPr="0063642C">
        <w:rPr>
          <w:rFonts w:eastAsia="Calibri"/>
          <w:b/>
          <w:sz w:val="22"/>
          <w:szCs w:val="22"/>
          <w:highlight w:val="lightGray"/>
        </w:rPr>
        <w:t xml:space="preserve">SO 04 - SVP výhybka č. 107 ab </w:t>
      </w:r>
      <w:r w:rsidRPr="0063642C">
        <w:rPr>
          <w:rFonts w:eastAsia="Calibri"/>
          <w:sz w:val="22"/>
          <w:szCs w:val="22"/>
          <w:highlight w:val="lightGray"/>
        </w:rPr>
        <w:t>(C S49-1:9-190-n-HZ-d-K-ZP-N)</w:t>
      </w:r>
    </w:p>
    <w:p w14:paraId="4D384225" w14:textId="77777777" w:rsidR="0063642C" w:rsidRPr="0063642C" w:rsidRDefault="0063642C" w:rsidP="0063642C">
      <w:pPr>
        <w:spacing w:before="120" w:after="0" w:line="240" w:lineRule="auto"/>
        <w:ind w:left="426"/>
        <w:jc w:val="both"/>
        <w:rPr>
          <w:rFonts w:eastAsia="Calibri"/>
        </w:rPr>
      </w:pPr>
      <w:r w:rsidRPr="0063642C">
        <w:rPr>
          <w:rFonts w:eastAsia="Calibri"/>
        </w:rPr>
        <w:t>•</w:t>
      </w:r>
      <w:r w:rsidRPr="0063642C">
        <w:rPr>
          <w:rFonts w:eastAsia="Calibri"/>
        </w:rPr>
        <w:tab/>
        <w:t>souvislá výměna pražců s výměnou stěrkového lože, pražce dřevěné</w:t>
      </w:r>
    </w:p>
    <w:p w14:paraId="024E64D4"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před výhybkou výměna - 8 ks</w:t>
      </w:r>
    </w:p>
    <w:p w14:paraId="147ED543"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výhybka výměna - 60 ks</w:t>
      </w:r>
    </w:p>
    <w:p w14:paraId="60C82051" w14:textId="77777777" w:rsidR="0063642C" w:rsidRPr="0063642C" w:rsidRDefault="0063642C" w:rsidP="0063642C">
      <w:pPr>
        <w:spacing w:before="60" w:after="0" w:line="240" w:lineRule="auto"/>
        <w:ind w:left="425"/>
        <w:jc w:val="both"/>
        <w:rPr>
          <w:rFonts w:eastAsia="Calibri"/>
        </w:rPr>
      </w:pPr>
      <w:r w:rsidRPr="0063642C">
        <w:rPr>
          <w:rFonts w:eastAsia="Calibri"/>
        </w:rPr>
        <w:lastRenderedPageBreak/>
        <w:t>•</w:t>
      </w:r>
      <w:r w:rsidRPr="0063642C">
        <w:rPr>
          <w:rFonts w:eastAsia="Calibri"/>
        </w:rPr>
        <w:tab/>
        <w:t>za výhybkou výměna - 26 ks</w:t>
      </w:r>
    </w:p>
    <w:p w14:paraId="788C9E03"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 xml:space="preserve">zůstávají podkladnice. Vyměněné budou vrtule R2 (užité dodává zadavatel), upevnění, </w:t>
      </w:r>
      <w:r w:rsidRPr="0063642C">
        <w:rPr>
          <w:rFonts w:eastAsia="Calibri"/>
        </w:rPr>
        <w:tab/>
        <w:t xml:space="preserve">pryžové podložky a PE podložky pod stávající podkladnice, </w:t>
      </w:r>
    </w:p>
    <w:p w14:paraId="4596CA15"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doštěrkování koleje - 108 m</w:t>
      </w:r>
      <w:r w:rsidRPr="0063642C">
        <w:rPr>
          <w:rFonts w:eastAsia="Calibri"/>
          <w:vertAlign w:val="superscript"/>
        </w:rPr>
        <w:t>3</w:t>
      </w:r>
      <w:r w:rsidRPr="0063642C">
        <w:rPr>
          <w:rFonts w:eastAsia="Calibri"/>
        </w:rPr>
        <w:t xml:space="preserve"> (3 SA vozy)</w:t>
      </w:r>
    </w:p>
    <w:p w14:paraId="44D35E2C"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úprava štěrku do profilu, včetně zřízení žlábku pod kolejnicí - 100 m</w:t>
      </w:r>
    </w:p>
    <w:p w14:paraId="7BD08FF4"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úprava posunovacích obvodů - 85 m</w:t>
      </w:r>
      <w:r w:rsidRPr="0063642C">
        <w:rPr>
          <w:rFonts w:eastAsia="Calibri"/>
          <w:vertAlign w:val="superscript"/>
        </w:rPr>
        <w:t>2</w:t>
      </w:r>
      <w:r w:rsidRPr="0063642C">
        <w:rPr>
          <w:rFonts w:eastAsia="Calibri"/>
        </w:rPr>
        <w:t xml:space="preserve"> (1m x 40m + 1m x 45m)</w:t>
      </w:r>
    </w:p>
    <w:p w14:paraId="0B2F78E8"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demontáž a montáž lan ukolejnění - 1 ks</w:t>
      </w:r>
    </w:p>
    <w:p w14:paraId="373E1A19"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řezání kolejnic - 22 řezů</w:t>
      </w:r>
    </w:p>
    <w:p w14:paraId="647C054D"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ojedinělá výměna kolejnic – 41,2 m</w:t>
      </w:r>
    </w:p>
    <w:p w14:paraId="04E43B1C"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provedení jednotlivých svarů v koleji - 12 svarů</w:t>
      </w:r>
    </w:p>
    <w:p w14:paraId="42BC565F"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demontáž a zpětná montáž RSR 180</w:t>
      </w:r>
    </w:p>
    <w:p w14:paraId="4E4A5300"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demontáž a zpětná montáž výhybkových součástí SZT</w:t>
      </w:r>
    </w:p>
    <w:p w14:paraId="145F14B3"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1x směrová a výšková úprava výhybky a koleje ASP - 100 m</w:t>
      </w:r>
    </w:p>
    <w:p w14:paraId="1EA9C782" w14:textId="77777777" w:rsidR="0063642C" w:rsidRPr="0063642C" w:rsidRDefault="0063642C" w:rsidP="0063642C">
      <w:pPr>
        <w:spacing w:before="60" w:after="0" w:line="240" w:lineRule="auto"/>
        <w:ind w:left="425"/>
        <w:jc w:val="both"/>
        <w:rPr>
          <w:rFonts w:eastAsia="Calibri"/>
        </w:rPr>
      </w:pPr>
      <w:r w:rsidRPr="0063642C">
        <w:rPr>
          <w:rFonts w:eastAsia="Calibri"/>
        </w:rPr>
        <w:t>•</w:t>
      </w:r>
      <w:r w:rsidRPr="0063642C">
        <w:rPr>
          <w:rFonts w:eastAsia="Calibri"/>
        </w:rPr>
        <w:tab/>
        <w:t>ekologická likvidace dřevěných pražců a plast. součástí s odvozem na oficiální skládku</w:t>
      </w:r>
    </w:p>
    <w:p w14:paraId="5B16E59B" w14:textId="77777777" w:rsidR="00B14FD6" w:rsidRDefault="00B14FD6" w:rsidP="00B14FD6">
      <w:pPr>
        <w:spacing w:before="60" w:after="0" w:line="240" w:lineRule="auto"/>
        <w:ind w:left="425"/>
        <w:jc w:val="both"/>
        <w:rPr>
          <w:rFonts w:eastAsia="Calibri"/>
          <w:b/>
          <w:u w:val="single"/>
        </w:rPr>
      </w:pPr>
    </w:p>
    <w:p w14:paraId="207ED2E4" w14:textId="2385B253" w:rsidR="00B14FD6" w:rsidRPr="00B14FD6" w:rsidRDefault="00B14FD6" w:rsidP="00B14FD6">
      <w:pPr>
        <w:spacing w:before="60" w:after="0" w:line="240" w:lineRule="auto"/>
        <w:ind w:left="425"/>
        <w:jc w:val="both"/>
        <w:rPr>
          <w:rFonts w:eastAsia="Calibri"/>
          <w:b/>
          <w:u w:val="single"/>
        </w:rPr>
      </w:pPr>
      <w:r w:rsidRPr="00B14FD6">
        <w:rPr>
          <w:rFonts w:eastAsia="Calibri"/>
          <w:b/>
          <w:u w:val="single"/>
        </w:rPr>
        <w:t>Materiál dodávaný zhotovitelem:</w:t>
      </w:r>
    </w:p>
    <w:p w14:paraId="3C6D2755" w14:textId="32588D9B" w:rsidR="00B14FD6" w:rsidRPr="00B14FD6" w:rsidRDefault="00B14FD6" w:rsidP="00B14FD6">
      <w:pPr>
        <w:spacing w:before="60" w:after="0" w:line="240" w:lineRule="auto"/>
        <w:ind w:left="425"/>
        <w:jc w:val="both"/>
        <w:rPr>
          <w:rFonts w:eastAsia="Calibri"/>
        </w:rPr>
      </w:pPr>
      <w:r w:rsidRPr="00B14FD6">
        <w:rPr>
          <w:rFonts w:eastAsia="Calibri"/>
        </w:rPr>
        <w:t>Kolejnice třídy R260 tv. 49 E1 délky 25,000 m</w:t>
      </w:r>
      <w:r w:rsidRPr="00B14FD6">
        <w:rPr>
          <w:rFonts w:eastAsia="Calibri"/>
        </w:rPr>
        <w:tab/>
      </w:r>
      <w:r>
        <w:rPr>
          <w:rFonts w:eastAsia="Calibri"/>
        </w:rPr>
        <w:tab/>
      </w:r>
      <w:r>
        <w:rPr>
          <w:rFonts w:eastAsia="Calibri"/>
        </w:rPr>
        <w:tab/>
      </w:r>
      <w:r w:rsidRPr="00B14FD6">
        <w:rPr>
          <w:rFonts w:eastAsia="Calibri"/>
        </w:rPr>
        <w:t>kus</w:t>
      </w:r>
      <w:r w:rsidRPr="00B14FD6">
        <w:rPr>
          <w:rFonts w:eastAsia="Calibri"/>
        </w:rPr>
        <w:tab/>
        <w:t>2,000</w:t>
      </w:r>
    </w:p>
    <w:p w14:paraId="428AABB0" w14:textId="61373FF8"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2400x260x150</w:t>
      </w:r>
      <w:r w:rsidRPr="00B14FD6">
        <w:rPr>
          <w:rFonts w:eastAsia="Calibri"/>
        </w:rPr>
        <w:tab/>
      </w:r>
      <w:r>
        <w:rPr>
          <w:rFonts w:eastAsia="Calibri"/>
        </w:rPr>
        <w:tab/>
      </w:r>
      <w:r w:rsidRPr="00B14FD6">
        <w:rPr>
          <w:rFonts w:eastAsia="Calibri"/>
        </w:rPr>
        <w:t>kus</w:t>
      </w:r>
      <w:r w:rsidRPr="00B14FD6">
        <w:rPr>
          <w:rFonts w:eastAsia="Calibri"/>
        </w:rPr>
        <w:tab/>
        <w:t>7,000</w:t>
      </w:r>
    </w:p>
    <w:p w14:paraId="5CE96789" w14:textId="68CF825B"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2600x260x150</w:t>
      </w:r>
      <w:r w:rsidRPr="00B14FD6">
        <w:rPr>
          <w:rFonts w:eastAsia="Calibri"/>
        </w:rPr>
        <w:tab/>
      </w:r>
      <w:r>
        <w:rPr>
          <w:rFonts w:eastAsia="Calibri"/>
        </w:rPr>
        <w:tab/>
      </w:r>
      <w:r w:rsidRPr="00B14FD6">
        <w:rPr>
          <w:rFonts w:eastAsia="Calibri"/>
        </w:rPr>
        <w:t>kus</w:t>
      </w:r>
      <w:r w:rsidRPr="00B14FD6">
        <w:rPr>
          <w:rFonts w:eastAsia="Calibri"/>
        </w:rPr>
        <w:tab/>
        <w:t>20,000</w:t>
      </w:r>
    </w:p>
    <w:p w14:paraId="0135E27E" w14:textId="3C2F80C9"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3100x260x150</w:t>
      </w:r>
      <w:r w:rsidRPr="00B14FD6">
        <w:rPr>
          <w:rFonts w:eastAsia="Calibri"/>
        </w:rPr>
        <w:tab/>
      </w:r>
      <w:r>
        <w:rPr>
          <w:rFonts w:eastAsia="Calibri"/>
        </w:rPr>
        <w:tab/>
      </w:r>
      <w:r w:rsidRPr="00B14FD6">
        <w:rPr>
          <w:rFonts w:eastAsia="Calibri"/>
        </w:rPr>
        <w:t>kus</w:t>
      </w:r>
      <w:r w:rsidRPr="00B14FD6">
        <w:rPr>
          <w:rFonts w:eastAsia="Calibri"/>
        </w:rPr>
        <w:tab/>
        <w:t>4,000</w:t>
      </w:r>
    </w:p>
    <w:p w14:paraId="0B3EA896" w14:textId="1252ED6F"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3200x260x150</w:t>
      </w:r>
      <w:r w:rsidRPr="00B14FD6">
        <w:rPr>
          <w:rFonts w:eastAsia="Calibri"/>
        </w:rPr>
        <w:tab/>
      </w:r>
      <w:r>
        <w:rPr>
          <w:rFonts w:eastAsia="Calibri"/>
        </w:rPr>
        <w:tab/>
      </w:r>
      <w:r w:rsidRPr="00B14FD6">
        <w:rPr>
          <w:rFonts w:eastAsia="Calibri"/>
        </w:rPr>
        <w:t>kus</w:t>
      </w:r>
      <w:r w:rsidRPr="00B14FD6">
        <w:rPr>
          <w:rFonts w:eastAsia="Calibri"/>
        </w:rPr>
        <w:tab/>
        <w:t>8,000</w:t>
      </w:r>
    </w:p>
    <w:p w14:paraId="7DD6276E" w14:textId="7E54525A"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3300x260x150</w:t>
      </w:r>
      <w:r w:rsidRPr="00B14FD6">
        <w:rPr>
          <w:rFonts w:eastAsia="Calibri"/>
        </w:rPr>
        <w:tab/>
      </w:r>
      <w:r>
        <w:rPr>
          <w:rFonts w:eastAsia="Calibri"/>
        </w:rPr>
        <w:tab/>
      </w:r>
      <w:r w:rsidRPr="00B14FD6">
        <w:rPr>
          <w:rFonts w:eastAsia="Calibri"/>
        </w:rPr>
        <w:t>kus</w:t>
      </w:r>
      <w:r w:rsidRPr="00B14FD6">
        <w:rPr>
          <w:rFonts w:eastAsia="Calibri"/>
        </w:rPr>
        <w:tab/>
        <w:t>6,000</w:t>
      </w:r>
    </w:p>
    <w:p w14:paraId="1BB3A15C" w14:textId="41B9463A"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3400x260x150</w:t>
      </w:r>
      <w:r w:rsidRPr="00B14FD6">
        <w:rPr>
          <w:rFonts w:eastAsia="Calibri"/>
        </w:rPr>
        <w:tab/>
      </w:r>
      <w:r>
        <w:rPr>
          <w:rFonts w:eastAsia="Calibri"/>
        </w:rPr>
        <w:tab/>
      </w:r>
      <w:r w:rsidRPr="00B14FD6">
        <w:rPr>
          <w:rFonts w:eastAsia="Calibri"/>
        </w:rPr>
        <w:t>kus</w:t>
      </w:r>
      <w:r w:rsidRPr="00B14FD6">
        <w:rPr>
          <w:rFonts w:eastAsia="Calibri"/>
        </w:rPr>
        <w:tab/>
        <w:t>2,000</w:t>
      </w:r>
    </w:p>
    <w:p w14:paraId="554201FD" w14:textId="5E89D577"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3500x260x150</w:t>
      </w:r>
      <w:r w:rsidRPr="00B14FD6">
        <w:rPr>
          <w:rFonts w:eastAsia="Calibri"/>
        </w:rPr>
        <w:tab/>
      </w:r>
      <w:r>
        <w:rPr>
          <w:rFonts w:eastAsia="Calibri"/>
        </w:rPr>
        <w:tab/>
      </w:r>
      <w:r w:rsidRPr="00B14FD6">
        <w:rPr>
          <w:rFonts w:eastAsia="Calibri"/>
        </w:rPr>
        <w:t>kus</w:t>
      </w:r>
      <w:r w:rsidRPr="00B14FD6">
        <w:rPr>
          <w:rFonts w:eastAsia="Calibri"/>
        </w:rPr>
        <w:tab/>
        <w:t>4,000</w:t>
      </w:r>
    </w:p>
    <w:p w14:paraId="60533042" w14:textId="6FBE04F8"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3600x260x150</w:t>
      </w:r>
      <w:r w:rsidRPr="00B14FD6">
        <w:rPr>
          <w:rFonts w:eastAsia="Calibri"/>
        </w:rPr>
        <w:tab/>
      </w:r>
      <w:r>
        <w:rPr>
          <w:rFonts w:eastAsia="Calibri"/>
        </w:rPr>
        <w:tab/>
      </w:r>
      <w:r w:rsidRPr="00B14FD6">
        <w:rPr>
          <w:rFonts w:eastAsia="Calibri"/>
        </w:rPr>
        <w:t>kus</w:t>
      </w:r>
      <w:r w:rsidRPr="00B14FD6">
        <w:rPr>
          <w:rFonts w:eastAsia="Calibri"/>
        </w:rPr>
        <w:tab/>
        <w:t>2,000</w:t>
      </w:r>
    </w:p>
    <w:p w14:paraId="726F3CA6" w14:textId="5E732173"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3700x260x150</w:t>
      </w:r>
      <w:r w:rsidRPr="00B14FD6">
        <w:rPr>
          <w:rFonts w:eastAsia="Calibri"/>
        </w:rPr>
        <w:tab/>
      </w:r>
      <w:r>
        <w:rPr>
          <w:rFonts w:eastAsia="Calibri"/>
        </w:rPr>
        <w:tab/>
      </w:r>
      <w:r w:rsidRPr="00B14FD6">
        <w:rPr>
          <w:rFonts w:eastAsia="Calibri"/>
        </w:rPr>
        <w:t>kus</w:t>
      </w:r>
      <w:r w:rsidRPr="00B14FD6">
        <w:rPr>
          <w:rFonts w:eastAsia="Calibri"/>
        </w:rPr>
        <w:tab/>
        <w:t>4,000</w:t>
      </w:r>
    </w:p>
    <w:p w14:paraId="3076A2FE" w14:textId="5014FC64"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3800x260x150</w:t>
      </w:r>
      <w:r w:rsidRPr="00B14FD6">
        <w:rPr>
          <w:rFonts w:eastAsia="Calibri"/>
        </w:rPr>
        <w:tab/>
      </w:r>
      <w:r>
        <w:rPr>
          <w:rFonts w:eastAsia="Calibri"/>
        </w:rPr>
        <w:tab/>
      </w:r>
      <w:r w:rsidRPr="00B14FD6">
        <w:rPr>
          <w:rFonts w:eastAsia="Calibri"/>
        </w:rPr>
        <w:t>kus</w:t>
      </w:r>
      <w:r w:rsidRPr="00B14FD6">
        <w:rPr>
          <w:rFonts w:eastAsia="Calibri"/>
        </w:rPr>
        <w:tab/>
        <w:t>2,000</w:t>
      </w:r>
    </w:p>
    <w:p w14:paraId="5257B952" w14:textId="4205A0A9"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3900x260x150</w:t>
      </w:r>
      <w:r w:rsidRPr="00B14FD6">
        <w:rPr>
          <w:rFonts w:eastAsia="Calibri"/>
        </w:rPr>
        <w:tab/>
      </w:r>
      <w:r>
        <w:rPr>
          <w:rFonts w:eastAsia="Calibri"/>
        </w:rPr>
        <w:tab/>
      </w:r>
      <w:r w:rsidRPr="00B14FD6">
        <w:rPr>
          <w:rFonts w:eastAsia="Calibri"/>
        </w:rPr>
        <w:t>kus</w:t>
      </w:r>
      <w:r w:rsidRPr="00B14FD6">
        <w:rPr>
          <w:rFonts w:eastAsia="Calibri"/>
        </w:rPr>
        <w:tab/>
        <w:t>4,000</w:t>
      </w:r>
    </w:p>
    <w:p w14:paraId="0A6D70D5" w14:textId="19D951AD"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4000x260x150</w:t>
      </w:r>
      <w:r w:rsidRPr="00B14FD6">
        <w:rPr>
          <w:rFonts w:eastAsia="Calibri"/>
        </w:rPr>
        <w:tab/>
      </w:r>
      <w:r>
        <w:rPr>
          <w:rFonts w:eastAsia="Calibri"/>
        </w:rPr>
        <w:tab/>
      </w:r>
      <w:r w:rsidRPr="00B14FD6">
        <w:rPr>
          <w:rFonts w:eastAsia="Calibri"/>
        </w:rPr>
        <w:t>kus</w:t>
      </w:r>
      <w:r w:rsidRPr="00B14FD6">
        <w:rPr>
          <w:rFonts w:eastAsia="Calibri"/>
        </w:rPr>
        <w:tab/>
        <w:t>2,000</w:t>
      </w:r>
    </w:p>
    <w:p w14:paraId="238E6064" w14:textId="124ACD1D"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4100x260x150</w:t>
      </w:r>
      <w:r w:rsidRPr="00B14FD6">
        <w:rPr>
          <w:rFonts w:eastAsia="Calibri"/>
        </w:rPr>
        <w:tab/>
      </w:r>
      <w:r>
        <w:rPr>
          <w:rFonts w:eastAsia="Calibri"/>
        </w:rPr>
        <w:tab/>
      </w:r>
      <w:r w:rsidRPr="00B14FD6">
        <w:rPr>
          <w:rFonts w:eastAsia="Calibri"/>
        </w:rPr>
        <w:t>kus</w:t>
      </w:r>
      <w:r w:rsidRPr="00B14FD6">
        <w:rPr>
          <w:rFonts w:eastAsia="Calibri"/>
        </w:rPr>
        <w:tab/>
        <w:t>4,000</w:t>
      </w:r>
    </w:p>
    <w:p w14:paraId="28149AF8" w14:textId="2C0B0174"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4200x260x150</w:t>
      </w:r>
      <w:r w:rsidRPr="00B14FD6">
        <w:rPr>
          <w:rFonts w:eastAsia="Calibri"/>
        </w:rPr>
        <w:tab/>
      </w:r>
      <w:r>
        <w:rPr>
          <w:rFonts w:eastAsia="Calibri"/>
        </w:rPr>
        <w:tab/>
      </w:r>
      <w:r w:rsidRPr="00B14FD6">
        <w:rPr>
          <w:rFonts w:eastAsia="Calibri"/>
        </w:rPr>
        <w:t>kus</w:t>
      </w:r>
      <w:r w:rsidRPr="00B14FD6">
        <w:rPr>
          <w:rFonts w:eastAsia="Calibri"/>
        </w:rPr>
        <w:tab/>
        <w:t>2,000</w:t>
      </w:r>
    </w:p>
    <w:p w14:paraId="3989F03D" w14:textId="39C1BB6D"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4300x260x150</w:t>
      </w:r>
      <w:r w:rsidRPr="00B14FD6">
        <w:rPr>
          <w:rFonts w:eastAsia="Calibri"/>
        </w:rPr>
        <w:tab/>
      </w:r>
      <w:r>
        <w:rPr>
          <w:rFonts w:eastAsia="Calibri"/>
        </w:rPr>
        <w:tab/>
      </w:r>
      <w:r w:rsidRPr="00B14FD6">
        <w:rPr>
          <w:rFonts w:eastAsia="Calibri"/>
        </w:rPr>
        <w:t>kus</w:t>
      </w:r>
      <w:r w:rsidRPr="00B14FD6">
        <w:rPr>
          <w:rFonts w:eastAsia="Calibri"/>
        </w:rPr>
        <w:tab/>
        <w:t>8,000</w:t>
      </w:r>
    </w:p>
    <w:p w14:paraId="7BD22D52" w14:textId="6F719A81"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4400x260x150</w:t>
      </w:r>
      <w:r w:rsidRPr="00B14FD6">
        <w:rPr>
          <w:rFonts w:eastAsia="Calibri"/>
        </w:rPr>
        <w:tab/>
      </w:r>
      <w:r>
        <w:rPr>
          <w:rFonts w:eastAsia="Calibri"/>
        </w:rPr>
        <w:tab/>
      </w:r>
      <w:r w:rsidRPr="00B14FD6">
        <w:rPr>
          <w:rFonts w:eastAsia="Calibri"/>
        </w:rPr>
        <w:t>kus</w:t>
      </w:r>
      <w:r w:rsidRPr="00B14FD6">
        <w:rPr>
          <w:rFonts w:eastAsia="Calibri"/>
        </w:rPr>
        <w:tab/>
        <w:t>6,000</w:t>
      </w:r>
    </w:p>
    <w:p w14:paraId="4921A8D6" w14:textId="5C73B79C"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4500x260x150</w:t>
      </w:r>
      <w:r w:rsidRPr="00B14FD6">
        <w:rPr>
          <w:rFonts w:eastAsia="Calibri"/>
        </w:rPr>
        <w:tab/>
      </w:r>
      <w:r>
        <w:rPr>
          <w:rFonts w:eastAsia="Calibri"/>
        </w:rPr>
        <w:tab/>
      </w:r>
      <w:r w:rsidRPr="00B14FD6">
        <w:rPr>
          <w:rFonts w:eastAsia="Calibri"/>
        </w:rPr>
        <w:t>kus</w:t>
      </w:r>
      <w:r w:rsidRPr="00B14FD6">
        <w:rPr>
          <w:rFonts w:eastAsia="Calibri"/>
        </w:rPr>
        <w:tab/>
        <w:t>6,000</w:t>
      </w:r>
    </w:p>
    <w:p w14:paraId="2B56F1EF" w14:textId="13D7B3D5" w:rsidR="00B14FD6" w:rsidRPr="00B14FD6" w:rsidRDefault="00B14FD6" w:rsidP="00B14FD6">
      <w:pPr>
        <w:spacing w:before="60" w:after="0" w:line="240" w:lineRule="auto"/>
        <w:ind w:left="425"/>
        <w:jc w:val="both"/>
        <w:rPr>
          <w:rFonts w:eastAsia="Calibri"/>
        </w:rPr>
      </w:pPr>
      <w:r w:rsidRPr="00B14FD6">
        <w:rPr>
          <w:rFonts w:eastAsia="Calibri"/>
        </w:rPr>
        <w:t>Pražec dřevěný výhybkový dub skupina 4 4600x260x150</w:t>
      </w:r>
      <w:r w:rsidRPr="00B14FD6">
        <w:rPr>
          <w:rFonts w:eastAsia="Calibri"/>
        </w:rPr>
        <w:tab/>
      </w:r>
      <w:r>
        <w:rPr>
          <w:rFonts w:eastAsia="Calibri"/>
        </w:rPr>
        <w:tab/>
      </w:r>
      <w:r w:rsidRPr="00B14FD6">
        <w:rPr>
          <w:rFonts w:eastAsia="Calibri"/>
        </w:rPr>
        <w:t>kus</w:t>
      </w:r>
      <w:r w:rsidRPr="00B14FD6">
        <w:rPr>
          <w:rFonts w:eastAsia="Calibri"/>
        </w:rPr>
        <w:tab/>
        <w:t>3,000</w:t>
      </w:r>
    </w:p>
    <w:p w14:paraId="418C2FA5" w14:textId="060F8D71" w:rsidR="00B14FD6" w:rsidRPr="00B14FD6" w:rsidRDefault="00B14FD6" w:rsidP="00B14FD6">
      <w:pPr>
        <w:spacing w:before="60" w:after="0" w:line="240" w:lineRule="auto"/>
        <w:ind w:left="425"/>
        <w:jc w:val="both"/>
        <w:rPr>
          <w:rFonts w:eastAsia="Calibri"/>
        </w:rPr>
      </w:pPr>
      <w:r w:rsidRPr="00B14FD6">
        <w:rPr>
          <w:rFonts w:eastAsia="Calibri"/>
        </w:rPr>
        <w:t>Komplety ŽS 4 (šroub RS 1, matice M 24, podl Fe6, svěrka ŽS4)</w:t>
      </w:r>
      <w:r w:rsidRPr="00B14FD6">
        <w:rPr>
          <w:rFonts w:eastAsia="Calibri"/>
        </w:rPr>
        <w:tab/>
        <w:t>kus</w:t>
      </w:r>
      <w:r w:rsidRPr="00B14FD6">
        <w:rPr>
          <w:rFonts w:eastAsia="Calibri"/>
        </w:rPr>
        <w:tab/>
        <w:t>176,000</w:t>
      </w:r>
    </w:p>
    <w:p w14:paraId="3A0CB445" w14:textId="11545272" w:rsidR="00B14FD6" w:rsidRPr="00B14FD6" w:rsidRDefault="00B14FD6" w:rsidP="00B14FD6">
      <w:pPr>
        <w:spacing w:before="60" w:after="0" w:line="240" w:lineRule="auto"/>
        <w:ind w:left="425"/>
        <w:jc w:val="both"/>
        <w:rPr>
          <w:rFonts w:eastAsia="Calibri"/>
        </w:rPr>
      </w:pPr>
      <w:r w:rsidRPr="00B14FD6">
        <w:rPr>
          <w:rFonts w:eastAsia="Calibri"/>
        </w:rPr>
        <w:t>Součásti upevňovací kroužek pružný dvojitý Fe 6</w:t>
      </w:r>
      <w:r w:rsidRPr="00B14FD6">
        <w:rPr>
          <w:rFonts w:eastAsia="Calibri"/>
        </w:rPr>
        <w:tab/>
      </w:r>
      <w:r w:rsidR="009F4A0D">
        <w:rPr>
          <w:rFonts w:eastAsia="Calibri"/>
        </w:rPr>
        <w:tab/>
      </w:r>
      <w:r w:rsidR="009F4A0D">
        <w:rPr>
          <w:rFonts w:eastAsia="Calibri"/>
        </w:rPr>
        <w:tab/>
      </w:r>
      <w:r w:rsidRPr="00B14FD6">
        <w:rPr>
          <w:rFonts w:eastAsia="Calibri"/>
        </w:rPr>
        <w:t>kus</w:t>
      </w:r>
      <w:r w:rsidRPr="00B14FD6">
        <w:rPr>
          <w:rFonts w:eastAsia="Calibri"/>
        </w:rPr>
        <w:tab/>
        <w:t>1 394,000</w:t>
      </w:r>
    </w:p>
    <w:p w14:paraId="146C810D" w14:textId="0747B2AD" w:rsidR="00B14FD6" w:rsidRPr="00B14FD6" w:rsidRDefault="00B14FD6" w:rsidP="00B14FD6">
      <w:pPr>
        <w:spacing w:before="60" w:after="0" w:line="240" w:lineRule="auto"/>
        <w:ind w:left="425"/>
        <w:jc w:val="both"/>
        <w:rPr>
          <w:rFonts w:eastAsia="Calibri"/>
        </w:rPr>
      </w:pPr>
      <w:r w:rsidRPr="00B14FD6">
        <w:rPr>
          <w:rFonts w:eastAsia="Calibri"/>
        </w:rPr>
        <w:t>Podkladnice žebrová tv. S4pl</w:t>
      </w:r>
      <w:r w:rsidRPr="00B14FD6">
        <w:rPr>
          <w:rFonts w:eastAsia="Calibri"/>
        </w:rPr>
        <w:tab/>
      </w:r>
      <w:r w:rsidR="009F4A0D">
        <w:rPr>
          <w:rFonts w:eastAsia="Calibri"/>
        </w:rPr>
        <w:tab/>
      </w:r>
      <w:r w:rsidR="009F4A0D">
        <w:rPr>
          <w:rFonts w:eastAsia="Calibri"/>
        </w:rPr>
        <w:tab/>
      </w:r>
      <w:r w:rsidR="009F4A0D">
        <w:rPr>
          <w:rFonts w:eastAsia="Calibri"/>
        </w:rPr>
        <w:tab/>
      </w:r>
      <w:r w:rsidR="009F4A0D">
        <w:rPr>
          <w:rFonts w:eastAsia="Calibri"/>
        </w:rPr>
        <w:tab/>
      </w:r>
      <w:r w:rsidRPr="00B14FD6">
        <w:rPr>
          <w:rFonts w:eastAsia="Calibri"/>
        </w:rPr>
        <w:t>kus</w:t>
      </w:r>
      <w:r w:rsidRPr="00B14FD6">
        <w:rPr>
          <w:rFonts w:eastAsia="Calibri"/>
        </w:rPr>
        <w:tab/>
        <w:t>10,000</w:t>
      </w:r>
    </w:p>
    <w:p w14:paraId="219F9C3A" w14:textId="21694090" w:rsidR="00B14FD6" w:rsidRPr="00B14FD6" w:rsidRDefault="00B14FD6" w:rsidP="00B14FD6">
      <w:pPr>
        <w:spacing w:before="60" w:after="0" w:line="240" w:lineRule="auto"/>
        <w:ind w:left="425"/>
        <w:jc w:val="both"/>
        <w:rPr>
          <w:rFonts w:eastAsia="Calibri"/>
        </w:rPr>
      </w:pPr>
      <w:r w:rsidRPr="00B14FD6">
        <w:rPr>
          <w:rFonts w:eastAsia="Calibri"/>
        </w:rPr>
        <w:t>Podkladnice žebrová tv. S4</w:t>
      </w:r>
      <w:r w:rsidRPr="00B14FD6">
        <w:rPr>
          <w:rFonts w:eastAsia="Calibri"/>
        </w:rPr>
        <w:tab/>
      </w:r>
      <w:r w:rsidR="009F4A0D">
        <w:rPr>
          <w:rFonts w:eastAsia="Calibri"/>
        </w:rPr>
        <w:tab/>
      </w:r>
      <w:r w:rsidR="009F4A0D">
        <w:rPr>
          <w:rFonts w:eastAsia="Calibri"/>
        </w:rPr>
        <w:tab/>
      </w:r>
      <w:r w:rsidR="009F4A0D">
        <w:rPr>
          <w:rFonts w:eastAsia="Calibri"/>
        </w:rPr>
        <w:tab/>
      </w:r>
      <w:r w:rsidR="009F4A0D">
        <w:rPr>
          <w:rFonts w:eastAsia="Calibri"/>
        </w:rPr>
        <w:tab/>
      </w:r>
      <w:r w:rsidRPr="00B14FD6">
        <w:rPr>
          <w:rFonts w:eastAsia="Calibri"/>
        </w:rPr>
        <w:t>kus</w:t>
      </w:r>
      <w:r w:rsidRPr="00B14FD6">
        <w:rPr>
          <w:rFonts w:eastAsia="Calibri"/>
        </w:rPr>
        <w:tab/>
        <w:t>20,000</w:t>
      </w:r>
    </w:p>
    <w:p w14:paraId="03392202" w14:textId="2A4BC3BF" w:rsidR="00B14FD6" w:rsidRPr="00B14FD6" w:rsidRDefault="00B14FD6" w:rsidP="00B14FD6">
      <w:pPr>
        <w:spacing w:before="60" w:after="0" w:line="240" w:lineRule="auto"/>
        <w:ind w:left="425"/>
        <w:jc w:val="both"/>
        <w:rPr>
          <w:rFonts w:eastAsia="Calibri"/>
        </w:rPr>
      </w:pPr>
      <w:r w:rsidRPr="00B14FD6">
        <w:rPr>
          <w:rFonts w:eastAsia="Calibri"/>
        </w:rPr>
        <w:t>Součásti upevňovací šroub svěrkový T10 M24x80</w:t>
      </w:r>
      <w:r w:rsidRPr="00B14FD6">
        <w:rPr>
          <w:rFonts w:eastAsia="Calibri"/>
        </w:rPr>
        <w:tab/>
      </w:r>
      <w:r w:rsidR="009F4A0D">
        <w:rPr>
          <w:rFonts w:eastAsia="Calibri"/>
        </w:rPr>
        <w:tab/>
      </w:r>
      <w:r w:rsidR="009F4A0D">
        <w:rPr>
          <w:rFonts w:eastAsia="Calibri"/>
        </w:rPr>
        <w:tab/>
      </w:r>
      <w:r w:rsidRPr="00B14FD6">
        <w:rPr>
          <w:rFonts w:eastAsia="Calibri"/>
        </w:rPr>
        <w:t>kus</w:t>
      </w:r>
      <w:r w:rsidRPr="00B14FD6">
        <w:rPr>
          <w:rFonts w:eastAsia="Calibri"/>
        </w:rPr>
        <w:tab/>
        <w:t>278,000</w:t>
      </w:r>
    </w:p>
    <w:p w14:paraId="41DA5E66" w14:textId="7846E9A5" w:rsidR="00B14FD6" w:rsidRPr="00B14FD6" w:rsidRDefault="00B14FD6" w:rsidP="00B14FD6">
      <w:pPr>
        <w:spacing w:before="60" w:after="0" w:line="240" w:lineRule="auto"/>
        <w:ind w:left="425"/>
        <w:jc w:val="both"/>
        <w:rPr>
          <w:rFonts w:eastAsia="Calibri"/>
        </w:rPr>
      </w:pPr>
      <w:r w:rsidRPr="00B14FD6">
        <w:rPr>
          <w:rFonts w:eastAsia="Calibri"/>
        </w:rPr>
        <w:t>Matice M24</w:t>
      </w:r>
      <w:r w:rsidRPr="00B14FD6">
        <w:rPr>
          <w:rFonts w:eastAsia="Calibri"/>
        </w:rPr>
        <w:tab/>
      </w:r>
      <w:r w:rsidR="009F4A0D">
        <w:rPr>
          <w:rFonts w:eastAsia="Calibri"/>
        </w:rPr>
        <w:tab/>
      </w:r>
      <w:r w:rsidR="009F4A0D">
        <w:rPr>
          <w:rFonts w:eastAsia="Calibri"/>
        </w:rPr>
        <w:tab/>
      </w:r>
      <w:r w:rsidR="009F4A0D">
        <w:rPr>
          <w:rFonts w:eastAsia="Calibri"/>
        </w:rPr>
        <w:tab/>
      </w:r>
      <w:r w:rsidR="009F4A0D">
        <w:rPr>
          <w:rFonts w:eastAsia="Calibri"/>
        </w:rPr>
        <w:tab/>
      </w:r>
      <w:r w:rsidR="009F4A0D">
        <w:rPr>
          <w:rFonts w:eastAsia="Calibri"/>
        </w:rPr>
        <w:tab/>
      </w:r>
      <w:r w:rsidR="009F4A0D">
        <w:rPr>
          <w:rFonts w:eastAsia="Calibri"/>
        </w:rPr>
        <w:tab/>
      </w:r>
      <w:r w:rsidRPr="00B14FD6">
        <w:rPr>
          <w:rFonts w:eastAsia="Calibri"/>
        </w:rPr>
        <w:t>kus</w:t>
      </w:r>
      <w:r w:rsidRPr="00B14FD6">
        <w:rPr>
          <w:rFonts w:eastAsia="Calibri"/>
        </w:rPr>
        <w:tab/>
        <w:t>278,000</w:t>
      </w:r>
    </w:p>
    <w:p w14:paraId="71644752" w14:textId="7083170C" w:rsidR="00B14FD6" w:rsidRPr="00B14FD6" w:rsidRDefault="00B14FD6" w:rsidP="00B14FD6">
      <w:pPr>
        <w:spacing w:before="60" w:after="0" w:line="240" w:lineRule="auto"/>
        <w:ind w:left="425"/>
        <w:jc w:val="both"/>
        <w:rPr>
          <w:rFonts w:eastAsia="Calibri"/>
        </w:rPr>
      </w:pPr>
      <w:r w:rsidRPr="00B14FD6">
        <w:rPr>
          <w:rFonts w:eastAsia="Calibri"/>
        </w:rPr>
        <w:t>Podložka pryžová pod patu kolejnice S49  183/126/6</w:t>
      </w:r>
      <w:r w:rsidRPr="00B14FD6">
        <w:rPr>
          <w:rFonts w:eastAsia="Calibri"/>
        </w:rPr>
        <w:tab/>
      </w:r>
      <w:r w:rsidR="009F4A0D">
        <w:rPr>
          <w:rFonts w:eastAsia="Calibri"/>
        </w:rPr>
        <w:tab/>
      </w:r>
      <w:r w:rsidRPr="00B14FD6">
        <w:rPr>
          <w:rFonts w:eastAsia="Calibri"/>
        </w:rPr>
        <w:t>kus</w:t>
      </w:r>
      <w:r w:rsidRPr="00B14FD6">
        <w:rPr>
          <w:rFonts w:eastAsia="Calibri"/>
        </w:rPr>
        <w:tab/>
        <w:t>130,000</w:t>
      </w:r>
    </w:p>
    <w:p w14:paraId="2F110495" w14:textId="77777777" w:rsidR="00B14FD6" w:rsidRPr="00B14FD6" w:rsidRDefault="00B14FD6" w:rsidP="00B14FD6">
      <w:pPr>
        <w:spacing w:before="60" w:after="0" w:line="240" w:lineRule="auto"/>
        <w:ind w:left="425"/>
        <w:jc w:val="both"/>
        <w:rPr>
          <w:rFonts w:eastAsia="Calibri"/>
        </w:rPr>
      </w:pPr>
      <w:r w:rsidRPr="00B14FD6">
        <w:rPr>
          <w:rFonts w:eastAsia="Calibri"/>
        </w:rPr>
        <w:t>Podložka polyetylenová pod podkladnici 380/160/2 (S4, R4)</w:t>
      </w:r>
      <w:r w:rsidRPr="00B14FD6">
        <w:rPr>
          <w:rFonts w:eastAsia="Calibri"/>
        </w:rPr>
        <w:tab/>
        <w:t>kus</w:t>
      </w:r>
      <w:r w:rsidRPr="00B14FD6">
        <w:rPr>
          <w:rFonts w:eastAsia="Calibri"/>
        </w:rPr>
        <w:tab/>
        <w:t>132,000</w:t>
      </w:r>
    </w:p>
    <w:p w14:paraId="3AE9A245" w14:textId="1362595B" w:rsidR="00B14FD6" w:rsidRPr="00B14FD6" w:rsidRDefault="00B14FD6" w:rsidP="00B14FD6">
      <w:pPr>
        <w:spacing w:before="60" w:after="0" w:line="240" w:lineRule="auto"/>
        <w:ind w:left="425"/>
        <w:jc w:val="both"/>
        <w:rPr>
          <w:rFonts w:eastAsia="Calibri"/>
        </w:rPr>
      </w:pPr>
      <w:r w:rsidRPr="00B14FD6">
        <w:rPr>
          <w:rFonts w:eastAsia="Calibri"/>
        </w:rPr>
        <w:t>Polyetylenové pásy v kotoučích</w:t>
      </w:r>
      <w:r w:rsidRPr="00B14FD6">
        <w:rPr>
          <w:rFonts w:eastAsia="Calibri"/>
        </w:rPr>
        <w:tab/>
      </w:r>
      <w:r w:rsidR="009F4A0D">
        <w:rPr>
          <w:rFonts w:eastAsia="Calibri"/>
        </w:rPr>
        <w:tab/>
      </w:r>
      <w:r w:rsidR="009F4A0D">
        <w:rPr>
          <w:rFonts w:eastAsia="Calibri"/>
        </w:rPr>
        <w:tab/>
      </w:r>
      <w:r w:rsidR="009F4A0D">
        <w:rPr>
          <w:rFonts w:eastAsia="Calibri"/>
        </w:rPr>
        <w:tab/>
      </w:r>
      <w:r w:rsidR="009F4A0D">
        <w:rPr>
          <w:rFonts w:eastAsia="Calibri"/>
        </w:rPr>
        <w:tab/>
      </w:r>
      <w:r w:rsidRPr="00B14FD6">
        <w:rPr>
          <w:rFonts w:eastAsia="Calibri"/>
        </w:rPr>
        <w:t>m2</w:t>
      </w:r>
      <w:r w:rsidRPr="00B14FD6">
        <w:rPr>
          <w:rFonts w:eastAsia="Calibri"/>
        </w:rPr>
        <w:tab/>
        <w:t>20,000</w:t>
      </w:r>
    </w:p>
    <w:p w14:paraId="3002F840" w14:textId="267AA43C" w:rsidR="00B14FD6" w:rsidRPr="00B14FD6" w:rsidRDefault="00B14FD6" w:rsidP="00B14FD6">
      <w:pPr>
        <w:spacing w:before="60" w:after="0" w:line="240" w:lineRule="auto"/>
        <w:ind w:left="425"/>
        <w:jc w:val="both"/>
        <w:rPr>
          <w:rFonts w:eastAsia="Calibri"/>
        </w:rPr>
      </w:pPr>
      <w:r w:rsidRPr="00B14FD6">
        <w:rPr>
          <w:rFonts w:eastAsia="Calibri"/>
        </w:rPr>
        <w:t>Kamenivo drcené štěrkodrť frakce 0/8</w:t>
      </w:r>
      <w:r w:rsidRPr="00B14FD6">
        <w:rPr>
          <w:rFonts w:eastAsia="Calibri"/>
        </w:rPr>
        <w:tab/>
      </w:r>
      <w:r w:rsidR="009F4A0D">
        <w:rPr>
          <w:rFonts w:eastAsia="Calibri"/>
        </w:rPr>
        <w:tab/>
      </w:r>
      <w:r w:rsidRPr="00B14FD6">
        <w:rPr>
          <w:rFonts w:eastAsia="Calibri"/>
        </w:rPr>
        <w:t>t</w:t>
      </w:r>
      <w:r w:rsidRPr="00B14FD6">
        <w:rPr>
          <w:rFonts w:eastAsia="Calibri"/>
        </w:rPr>
        <w:tab/>
        <w:t>5,950</w:t>
      </w:r>
      <w:r w:rsidRPr="00B14FD6">
        <w:rPr>
          <w:rFonts w:eastAsia="Calibri"/>
        </w:rPr>
        <w:tab/>
      </w:r>
      <w:r w:rsidRPr="00B14FD6">
        <w:rPr>
          <w:rFonts w:eastAsia="Calibri"/>
        </w:rPr>
        <w:tab/>
        <w:t>(4,25 m</w:t>
      </w:r>
      <w:r w:rsidRPr="00B14FD6">
        <w:rPr>
          <w:rFonts w:eastAsia="Calibri"/>
          <w:vertAlign w:val="superscript"/>
        </w:rPr>
        <w:t>3</w:t>
      </w:r>
      <w:r w:rsidRPr="00B14FD6">
        <w:rPr>
          <w:rFonts w:eastAsia="Calibri"/>
        </w:rPr>
        <w:t>)</w:t>
      </w:r>
    </w:p>
    <w:p w14:paraId="7CFA7827" w14:textId="77777777" w:rsidR="00B14FD6" w:rsidRPr="00B14FD6" w:rsidRDefault="00B14FD6" w:rsidP="00B14FD6">
      <w:pPr>
        <w:spacing w:before="60" w:after="0" w:line="240" w:lineRule="auto"/>
        <w:ind w:left="425"/>
        <w:jc w:val="both"/>
        <w:rPr>
          <w:rFonts w:eastAsia="Calibri"/>
        </w:rPr>
      </w:pPr>
      <w:r w:rsidRPr="00B14FD6">
        <w:rPr>
          <w:rFonts w:eastAsia="Calibri"/>
        </w:rPr>
        <w:t>Kamenivo drcené štěrk frakce 31,5/63 třídy BI</w:t>
      </w:r>
      <w:r w:rsidRPr="00B14FD6">
        <w:rPr>
          <w:rFonts w:eastAsia="Calibri"/>
        </w:rPr>
        <w:tab/>
        <w:t>t</w:t>
      </w:r>
      <w:r w:rsidRPr="00B14FD6">
        <w:rPr>
          <w:rFonts w:eastAsia="Calibri"/>
        </w:rPr>
        <w:tab/>
        <w:t>151,200</w:t>
      </w:r>
      <w:r w:rsidRPr="00B14FD6">
        <w:rPr>
          <w:rFonts w:eastAsia="Calibri"/>
        </w:rPr>
        <w:tab/>
        <w:t>(108,0 m</w:t>
      </w:r>
      <w:r w:rsidRPr="00B14FD6">
        <w:rPr>
          <w:rFonts w:eastAsia="Calibri"/>
          <w:vertAlign w:val="superscript"/>
        </w:rPr>
        <w:t>3</w:t>
      </w:r>
      <w:r w:rsidRPr="00B14FD6">
        <w:rPr>
          <w:rFonts w:eastAsia="Calibri"/>
        </w:rPr>
        <w:t>)</w:t>
      </w:r>
    </w:p>
    <w:p w14:paraId="6457DEC0" w14:textId="77777777" w:rsidR="00EE6AEB" w:rsidRPr="00B21935" w:rsidRDefault="00EE6AEB" w:rsidP="00B21935">
      <w:pPr>
        <w:spacing w:before="60" w:after="0" w:line="240" w:lineRule="auto"/>
        <w:ind w:left="425"/>
        <w:jc w:val="both"/>
        <w:rPr>
          <w:rFonts w:eastAsia="Calibri"/>
        </w:rPr>
      </w:pPr>
    </w:p>
    <w:p w14:paraId="3F16C999" w14:textId="7F726EBC" w:rsidR="003251A7" w:rsidRPr="003251A7" w:rsidRDefault="003251A7" w:rsidP="003251A7">
      <w:pPr>
        <w:spacing w:before="60" w:after="0" w:line="240" w:lineRule="auto"/>
        <w:ind w:left="425"/>
        <w:jc w:val="both"/>
        <w:rPr>
          <w:rFonts w:eastAsia="Calibri"/>
          <w:b/>
          <w:u w:val="single"/>
        </w:rPr>
      </w:pPr>
      <w:r w:rsidRPr="003251A7">
        <w:rPr>
          <w:rFonts w:eastAsia="Calibri"/>
          <w:b/>
          <w:u w:val="single"/>
        </w:rPr>
        <w:t xml:space="preserve">Zadavatel si </w:t>
      </w:r>
      <w:r>
        <w:rPr>
          <w:rFonts w:eastAsia="Calibri"/>
          <w:b/>
          <w:u w:val="single"/>
        </w:rPr>
        <w:t xml:space="preserve">do SO04 </w:t>
      </w:r>
      <w:r w:rsidRPr="003251A7">
        <w:rPr>
          <w:rFonts w:eastAsia="Calibri"/>
          <w:b/>
          <w:u w:val="single"/>
        </w:rPr>
        <w:t>vyhrazuje dodávku následujícího materiálu:</w:t>
      </w:r>
    </w:p>
    <w:p w14:paraId="6840B963" w14:textId="2C355AE8" w:rsidR="003251A7" w:rsidRPr="003251A7" w:rsidRDefault="003251A7" w:rsidP="003251A7">
      <w:pPr>
        <w:spacing w:before="120" w:after="0" w:line="240" w:lineRule="auto"/>
        <w:ind w:left="425"/>
        <w:jc w:val="both"/>
        <w:rPr>
          <w:rFonts w:eastAsia="Calibri"/>
        </w:rPr>
      </w:pPr>
      <w:r w:rsidRPr="003251A7">
        <w:rPr>
          <w:rFonts w:eastAsia="Calibri"/>
        </w:rPr>
        <w:t>Vrtule užitá R2 (160)</w:t>
      </w:r>
      <w:r w:rsidRPr="003251A7">
        <w:rPr>
          <w:rFonts w:eastAsia="Calibri"/>
        </w:rPr>
        <w:tab/>
      </w:r>
      <w:r>
        <w:rPr>
          <w:rFonts w:eastAsia="Calibri"/>
        </w:rPr>
        <w:tab/>
      </w:r>
      <w:r>
        <w:rPr>
          <w:rFonts w:eastAsia="Calibri"/>
        </w:rPr>
        <w:tab/>
      </w:r>
      <w:r>
        <w:rPr>
          <w:rFonts w:eastAsia="Calibri"/>
        </w:rPr>
        <w:tab/>
      </w:r>
      <w:r>
        <w:rPr>
          <w:rFonts w:eastAsia="Calibri"/>
        </w:rPr>
        <w:tab/>
      </w:r>
      <w:r>
        <w:rPr>
          <w:rFonts w:eastAsia="Calibri"/>
        </w:rPr>
        <w:tab/>
      </w:r>
      <w:r w:rsidRPr="003251A7">
        <w:rPr>
          <w:rFonts w:eastAsia="Calibri"/>
        </w:rPr>
        <w:t>kus</w:t>
      </w:r>
      <w:r w:rsidRPr="003251A7">
        <w:rPr>
          <w:rFonts w:eastAsia="Calibri"/>
        </w:rPr>
        <w:tab/>
        <w:t>1 116,000</w:t>
      </w:r>
    </w:p>
    <w:p w14:paraId="1614FDC2" w14:textId="77777777" w:rsidR="003251A7" w:rsidRPr="003251A7" w:rsidRDefault="003251A7" w:rsidP="003251A7">
      <w:pPr>
        <w:spacing w:before="60" w:after="0" w:line="240" w:lineRule="auto"/>
        <w:ind w:left="425"/>
        <w:jc w:val="both"/>
        <w:rPr>
          <w:rFonts w:eastAsia="Calibri"/>
          <w:b/>
        </w:rPr>
      </w:pPr>
    </w:p>
    <w:p w14:paraId="3E57B971" w14:textId="05FD4CF3" w:rsidR="003251A7" w:rsidRPr="003251A7" w:rsidRDefault="003251A7" w:rsidP="003251A7">
      <w:pPr>
        <w:spacing w:after="0" w:line="240" w:lineRule="auto"/>
        <w:ind w:left="425"/>
        <w:jc w:val="both"/>
        <w:rPr>
          <w:rFonts w:eastAsia="Calibri"/>
        </w:rPr>
      </w:pPr>
      <w:r w:rsidRPr="003251A7">
        <w:rPr>
          <w:rFonts w:eastAsia="Calibri"/>
        </w:rPr>
        <w:t xml:space="preserve">Výzisk užitého materiálu </w:t>
      </w:r>
      <w:r>
        <w:rPr>
          <w:rFonts w:eastAsia="Calibri"/>
        </w:rPr>
        <w:t xml:space="preserve">z SO04 </w:t>
      </w:r>
      <w:r w:rsidRPr="003251A7">
        <w:rPr>
          <w:rFonts w:eastAsia="Calibri"/>
        </w:rPr>
        <w:t>zadavatelem se nepředpokládá.</w:t>
      </w:r>
    </w:p>
    <w:p w14:paraId="3E7E1E70" w14:textId="6A711988" w:rsidR="00595F4A" w:rsidRPr="00595F4A" w:rsidRDefault="00595F4A" w:rsidP="00595F4A">
      <w:pPr>
        <w:tabs>
          <w:tab w:val="left" w:pos="709"/>
          <w:tab w:val="decimal" w:pos="1701"/>
          <w:tab w:val="left" w:pos="2268"/>
          <w:tab w:val="decimal" w:pos="2694"/>
          <w:tab w:val="left" w:pos="3261"/>
          <w:tab w:val="right" w:pos="4678"/>
          <w:tab w:val="left" w:pos="4820"/>
        </w:tabs>
        <w:spacing w:after="0" w:line="240" w:lineRule="auto"/>
        <w:ind w:hanging="1"/>
        <w:jc w:val="both"/>
        <w:rPr>
          <w:rFonts w:eastAsia="Calibri"/>
          <w:b/>
        </w:rPr>
      </w:pPr>
      <w:r w:rsidRPr="00595F4A">
        <w:rPr>
          <w:rFonts w:eastAsia="Calibri"/>
          <w:b/>
        </w:rPr>
        <w:lastRenderedPageBreak/>
        <w:t>Inženýrské sítě:</w:t>
      </w:r>
    </w:p>
    <w:p w14:paraId="4D64332F" w14:textId="77777777" w:rsidR="00595F4A" w:rsidRPr="00595F4A" w:rsidRDefault="00595F4A" w:rsidP="00595F4A">
      <w:pPr>
        <w:tabs>
          <w:tab w:val="left" w:pos="709"/>
          <w:tab w:val="decimal" w:pos="1701"/>
          <w:tab w:val="left" w:pos="2268"/>
          <w:tab w:val="decimal" w:pos="2694"/>
          <w:tab w:val="left" w:pos="3261"/>
          <w:tab w:val="right" w:pos="4678"/>
          <w:tab w:val="left" w:pos="4820"/>
        </w:tabs>
        <w:spacing w:before="120" w:after="0" w:line="240" w:lineRule="auto"/>
        <w:ind w:left="426" w:hanging="1"/>
        <w:jc w:val="both"/>
        <w:rPr>
          <w:rFonts w:eastAsia="Calibri"/>
        </w:rPr>
      </w:pPr>
      <w:r w:rsidRPr="00595F4A">
        <w:rPr>
          <w:rFonts w:eastAsia="Calibri"/>
        </w:rPr>
        <w:t>Sítě ve správě jednotek SŽDC, s. o. – vytýčení tras zajistí na požádání zhotovitele bezúplatně zadavatel.</w:t>
      </w:r>
    </w:p>
    <w:p w14:paraId="180C81CC" w14:textId="77777777" w:rsidR="00595F4A" w:rsidRPr="00595F4A" w:rsidRDefault="00595F4A" w:rsidP="00595F4A">
      <w:pPr>
        <w:tabs>
          <w:tab w:val="left" w:pos="709"/>
          <w:tab w:val="decimal" w:pos="1701"/>
          <w:tab w:val="left" w:pos="2268"/>
          <w:tab w:val="decimal" w:pos="2694"/>
          <w:tab w:val="left" w:pos="3261"/>
          <w:tab w:val="right" w:pos="4678"/>
          <w:tab w:val="left" w:pos="4820"/>
        </w:tabs>
        <w:spacing w:before="120" w:after="0" w:line="240" w:lineRule="auto"/>
        <w:ind w:left="426" w:hanging="1"/>
        <w:jc w:val="both"/>
        <w:rPr>
          <w:rFonts w:eastAsia="Calibri"/>
        </w:rPr>
      </w:pPr>
      <w:r w:rsidRPr="00595F4A">
        <w:rPr>
          <w:rFonts w:eastAsia="Calibri"/>
        </w:rPr>
        <w:t>Sítě ve správě jednotek ČD - Telematika, a. s. – vytýčení tras zajistí na objednávku zhotovitele ČD - Telematika, a. s.</w:t>
      </w:r>
    </w:p>
    <w:p w14:paraId="5CB94A28" w14:textId="77777777" w:rsidR="00B21935" w:rsidRPr="00BF0E67" w:rsidRDefault="00B21935" w:rsidP="00BF0E67">
      <w:pPr>
        <w:spacing w:before="60" w:after="0" w:line="240" w:lineRule="auto"/>
        <w:ind w:left="425"/>
        <w:jc w:val="both"/>
        <w:rPr>
          <w:rFonts w:eastAsia="Calibri"/>
        </w:rPr>
      </w:pPr>
    </w:p>
    <w:p w14:paraId="06B2CE09" w14:textId="4D634BD3" w:rsidR="0005775D" w:rsidRDefault="00F67D4E" w:rsidP="00F67D4E">
      <w:pPr>
        <w:spacing w:before="120" w:after="0" w:line="240" w:lineRule="auto"/>
        <w:jc w:val="both"/>
        <w:rPr>
          <w:rFonts w:eastAsia="Calibri"/>
          <w:b/>
        </w:rPr>
      </w:pPr>
      <w:r w:rsidRPr="00F67D4E">
        <w:rPr>
          <w:rFonts w:eastAsia="Calibri"/>
          <w:b/>
        </w:rPr>
        <w:t>Veškeré informace o stavbě podá:</w:t>
      </w:r>
    </w:p>
    <w:p w14:paraId="6BBAD7E3" w14:textId="77777777" w:rsidR="00F67D4E" w:rsidRDefault="00F67D4E" w:rsidP="00F67D4E">
      <w:pPr>
        <w:tabs>
          <w:tab w:val="left" w:pos="426"/>
          <w:tab w:val="left" w:pos="1843"/>
          <w:tab w:val="left" w:pos="2268"/>
        </w:tabs>
        <w:spacing w:before="120" w:after="0" w:line="240" w:lineRule="auto"/>
        <w:ind w:left="426"/>
        <w:jc w:val="both"/>
        <w:rPr>
          <w:rFonts w:eastAsia="Calibri"/>
        </w:rPr>
      </w:pPr>
      <w:r w:rsidRPr="00525CD2">
        <w:rPr>
          <w:rFonts w:eastAsia="Calibri"/>
        </w:rPr>
        <w:t xml:space="preserve">za část TH </w:t>
      </w:r>
      <w:r w:rsidRPr="00525CD2">
        <w:rPr>
          <w:rFonts w:eastAsia="Calibri"/>
        </w:rPr>
        <w:tab/>
        <w:t xml:space="preserve">- </w:t>
      </w:r>
      <w:r w:rsidRPr="00525CD2">
        <w:rPr>
          <w:rFonts w:eastAsia="Calibri"/>
        </w:rPr>
        <w:tab/>
        <w:t xml:space="preserve">VM TO </w:t>
      </w:r>
      <w:r>
        <w:rPr>
          <w:rFonts w:eastAsia="Calibri"/>
        </w:rPr>
        <w:t>Tábor</w:t>
      </w:r>
      <w:r w:rsidRPr="00525CD2">
        <w:rPr>
          <w:rFonts w:eastAsia="Calibri"/>
        </w:rPr>
        <w:t xml:space="preserve">, </w:t>
      </w:r>
      <w:r>
        <w:rPr>
          <w:rFonts w:eastAsia="Calibri"/>
        </w:rPr>
        <w:t>Zdeněk Vlk</w:t>
      </w:r>
      <w:r w:rsidRPr="00525CD2">
        <w:rPr>
          <w:rFonts w:eastAsia="Calibri"/>
        </w:rPr>
        <w:t xml:space="preserve">, tel.: </w:t>
      </w:r>
      <w:r>
        <w:rPr>
          <w:rFonts w:eastAsia="Calibri"/>
        </w:rPr>
        <w:t>702 042 040</w:t>
      </w:r>
    </w:p>
    <w:p w14:paraId="79F9194C" w14:textId="77777777" w:rsidR="00F67D4E" w:rsidRDefault="00F67D4E" w:rsidP="00F67D4E">
      <w:pPr>
        <w:tabs>
          <w:tab w:val="left" w:pos="426"/>
          <w:tab w:val="left" w:pos="1560"/>
          <w:tab w:val="left" w:pos="2268"/>
        </w:tabs>
        <w:spacing w:after="0" w:line="240" w:lineRule="auto"/>
        <w:ind w:left="426"/>
        <w:jc w:val="both"/>
        <w:rPr>
          <w:rFonts w:eastAsia="Calibri"/>
        </w:rPr>
      </w:pPr>
      <w:r>
        <w:rPr>
          <w:rFonts w:eastAsia="Calibri"/>
        </w:rPr>
        <w:tab/>
      </w:r>
      <w:r>
        <w:rPr>
          <w:rFonts w:eastAsia="Calibri"/>
        </w:rPr>
        <w:tab/>
        <w:t>Systémový specialista, Robert Neznaj, tel.: 724 670 927</w:t>
      </w:r>
    </w:p>
    <w:p w14:paraId="644C5FEF" w14:textId="77777777" w:rsidR="00F67D4E" w:rsidRDefault="00F67D4E" w:rsidP="00F67D4E">
      <w:pPr>
        <w:tabs>
          <w:tab w:val="left" w:pos="426"/>
          <w:tab w:val="left" w:pos="1560"/>
          <w:tab w:val="left" w:pos="2268"/>
        </w:tabs>
        <w:spacing w:after="0" w:line="240" w:lineRule="auto"/>
        <w:ind w:left="426"/>
        <w:jc w:val="both"/>
        <w:rPr>
          <w:rFonts w:eastAsia="Calibri"/>
        </w:rPr>
      </w:pPr>
      <w:r>
        <w:rPr>
          <w:rFonts w:eastAsia="Calibri"/>
        </w:rPr>
        <w:tab/>
      </w:r>
      <w:r>
        <w:rPr>
          <w:rFonts w:eastAsia="Calibri"/>
        </w:rPr>
        <w:tab/>
        <w:t>VPI, Jiří Burda, tel.: 724 849 503</w:t>
      </w:r>
    </w:p>
    <w:p w14:paraId="6109403E" w14:textId="24ED24D4" w:rsidR="00F67D4E" w:rsidRDefault="00F67D4E" w:rsidP="00F67D4E">
      <w:pPr>
        <w:tabs>
          <w:tab w:val="left" w:pos="426"/>
          <w:tab w:val="left" w:pos="1560"/>
          <w:tab w:val="left" w:pos="2268"/>
        </w:tabs>
        <w:spacing w:after="0" w:line="240" w:lineRule="auto"/>
        <w:ind w:left="426"/>
        <w:jc w:val="both"/>
        <w:rPr>
          <w:rFonts w:eastAsia="Calibri"/>
        </w:rPr>
      </w:pPr>
      <w:r w:rsidRPr="00525CD2">
        <w:rPr>
          <w:rFonts w:eastAsia="Calibri"/>
        </w:rPr>
        <w:tab/>
      </w:r>
      <w:r w:rsidRPr="00525CD2">
        <w:rPr>
          <w:rFonts w:eastAsia="Calibri"/>
        </w:rPr>
        <w:tab/>
        <w:t xml:space="preserve">VPO ST </w:t>
      </w:r>
      <w:r>
        <w:rPr>
          <w:rFonts w:eastAsia="Calibri"/>
        </w:rPr>
        <w:t>České Budějovice</w:t>
      </w:r>
      <w:r w:rsidRPr="00525CD2">
        <w:rPr>
          <w:rFonts w:eastAsia="Calibri"/>
        </w:rPr>
        <w:t xml:space="preserve">, </w:t>
      </w:r>
      <w:r>
        <w:rPr>
          <w:rFonts w:eastAsia="Calibri"/>
        </w:rPr>
        <w:t>Ing. Tomáš Hůrka</w:t>
      </w:r>
      <w:r w:rsidRPr="00525CD2">
        <w:rPr>
          <w:rFonts w:eastAsia="Calibri"/>
        </w:rPr>
        <w:t>, tel.: 7</w:t>
      </w:r>
      <w:r>
        <w:rPr>
          <w:rFonts w:eastAsia="Calibri"/>
        </w:rPr>
        <w:t>25 820 782</w:t>
      </w:r>
    </w:p>
    <w:p w14:paraId="244E5AE1" w14:textId="5777C356" w:rsidR="00F67D4E" w:rsidRPr="00F67D4E" w:rsidRDefault="00F67D4E" w:rsidP="00F67D4E">
      <w:pPr>
        <w:tabs>
          <w:tab w:val="left" w:pos="426"/>
          <w:tab w:val="left" w:pos="1843"/>
          <w:tab w:val="left" w:pos="2268"/>
        </w:tabs>
        <w:spacing w:before="120" w:after="0" w:line="240" w:lineRule="auto"/>
        <w:ind w:left="426"/>
        <w:jc w:val="both"/>
        <w:rPr>
          <w:rFonts w:eastAsia="Calibri"/>
        </w:rPr>
      </w:pPr>
      <w:r w:rsidRPr="00F67D4E">
        <w:rPr>
          <w:rFonts w:eastAsia="Calibri"/>
        </w:rPr>
        <w:t xml:space="preserve">za část </w:t>
      </w:r>
      <w:r>
        <w:rPr>
          <w:rFonts w:eastAsia="Calibri"/>
        </w:rPr>
        <w:t>SSZT</w:t>
      </w:r>
      <w:r w:rsidRPr="00F67D4E">
        <w:rPr>
          <w:rFonts w:eastAsia="Calibri"/>
        </w:rPr>
        <w:tab/>
        <w:t xml:space="preserve">- </w:t>
      </w:r>
      <w:r w:rsidRPr="00F67D4E">
        <w:rPr>
          <w:rFonts w:eastAsia="Calibri"/>
        </w:rPr>
        <w:tab/>
      </w:r>
      <w:r w:rsidR="00F90625">
        <w:rPr>
          <w:rFonts w:eastAsia="Calibri"/>
        </w:rPr>
        <w:t>VPI</w:t>
      </w:r>
      <w:r w:rsidRPr="00F67D4E">
        <w:rPr>
          <w:rFonts w:eastAsia="Calibri"/>
        </w:rPr>
        <w:t xml:space="preserve">, </w:t>
      </w:r>
      <w:r w:rsidR="00F90625">
        <w:rPr>
          <w:rFonts w:eastAsia="Calibri"/>
        </w:rPr>
        <w:t>Jiří Trávníček</w:t>
      </w:r>
      <w:r w:rsidRPr="00F67D4E">
        <w:rPr>
          <w:rFonts w:eastAsia="Calibri"/>
        </w:rPr>
        <w:t>, tel.: 702</w:t>
      </w:r>
      <w:r w:rsidR="00F90625">
        <w:rPr>
          <w:rFonts w:eastAsia="Calibri"/>
        </w:rPr>
        <w:t> 007 574</w:t>
      </w:r>
    </w:p>
    <w:p w14:paraId="5A55A4EE" w14:textId="441CC1C1" w:rsidR="00F67D4E" w:rsidRDefault="00F67D4E" w:rsidP="00F67D4E">
      <w:pPr>
        <w:tabs>
          <w:tab w:val="left" w:pos="426"/>
          <w:tab w:val="left" w:pos="1560"/>
          <w:tab w:val="left" w:pos="2268"/>
        </w:tabs>
        <w:spacing w:after="0" w:line="240" w:lineRule="auto"/>
        <w:ind w:left="426"/>
        <w:jc w:val="both"/>
        <w:rPr>
          <w:rFonts w:eastAsia="Calibri"/>
        </w:rPr>
      </w:pPr>
      <w:r w:rsidRPr="00F67D4E">
        <w:rPr>
          <w:rFonts w:eastAsia="Calibri"/>
        </w:rPr>
        <w:tab/>
      </w:r>
      <w:r w:rsidRPr="00F67D4E">
        <w:rPr>
          <w:rFonts w:eastAsia="Calibri"/>
        </w:rPr>
        <w:tab/>
        <w:t>P</w:t>
      </w:r>
      <w:r w:rsidR="00F90625">
        <w:rPr>
          <w:rFonts w:eastAsia="Calibri"/>
        </w:rPr>
        <w:t>řednosta SSZ</w:t>
      </w:r>
      <w:r w:rsidRPr="00F67D4E">
        <w:rPr>
          <w:rFonts w:eastAsia="Calibri"/>
        </w:rPr>
        <w:t>T Č</w:t>
      </w:r>
      <w:r w:rsidR="00F90625">
        <w:rPr>
          <w:rFonts w:eastAsia="Calibri"/>
        </w:rPr>
        <w:t>.</w:t>
      </w:r>
      <w:r w:rsidRPr="00F67D4E">
        <w:rPr>
          <w:rFonts w:eastAsia="Calibri"/>
        </w:rPr>
        <w:t xml:space="preserve"> Budějovice, Ing. </w:t>
      </w:r>
      <w:r w:rsidR="00F90625">
        <w:rPr>
          <w:rFonts w:eastAsia="Calibri"/>
        </w:rPr>
        <w:t>Petr jelínek</w:t>
      </w:r>
      <w:r w:rsidRPr="00F67D4E">
        <w:rPr>
          <w:rFonts w:eastAsia="Calibri"/>
        </w:rPr>
        <w:t>, tel.: 725</w:t>
      </w:r>
      <w:r w:rsidR="00F90625">
        <w:rPr>
          <w:rFonts w:eastAsia="Calibri"/>
        </w:rPr>
        <w:t> 740 795</w:t>
      </w:r>
    </w:p>
    <w:p w14:paraId="3AF2845C" w14:textId="11AC146E" w:rsidR="00F67D4E" w:rsidRPr="00525CD2" w:rsidRDefault="00F67D4E" w:rsidP="00F67D4E">
      <w:pPr>
        <w:tabs>
          <w:tab w:val="left" w:pos="426"/>
          <w:tab w:val="left" w:pos="1843"/>
          <w:tab w:val="left" w:pos="2268"/>
        </w:tabs>
        <w:spacing w:before="120" w:after="0" w:line="240" w:lineRule="auto"/>
        <w:ind w:left="426"/>
        <w:jc w:val="both"/>
        <w:rPr>
          <w:rFonts w:eastAsia="Calibri"/>
        </w:rPr>
      </w:pPr>
      <w:r w:rsidRPr="00231E5B">
        <w:rPr>
          <w:rFonts w:eastAsia="Calibri"/>
        </w:rPr>
        <w:t>za část SŽG</w:t>
      </w:r>
      <w:r>
        <w:rPr>
          <w:rFonts w:eastAsia="Calibri"/>
        </w:rPr>
        <w:tab/>
        <w:t>-</w:t>
      </w:r>
      <w:r>
        <w:rPr>
          <w:rFonts w:eastAsia="Calibri"/>
        </w:rPr>
        <w:tab/>
        <w:t>Pavel Štěrba</w:t>
      </w:r>
      <w:r w:rsidRPr="00231E5B">
        <w:rPr>
          <w:rFonts w:eastAsia="Calibri"/>
        </w:rPr>
        <w:t xml:space="preserve">, Ing., SŽG Praha, RP CBE, oddělení inženýrské geodézie, </w:t>
      </w:r>
      <w:r>
        <w:rPr>
          <w:rFonts w:eastAsia="Calibri"/>
        </w:rPr>
        <w:tab/>
      </w:r>
      <w:r>
        <w:rPr>
          <w:rFonts w:eastAsia="Calibri"/>
        </w:rPr>
        <w:tab/>
      </w:r>
      <w:hyperlink r:id="rId20" w:history="1">
        <w:r w:rsidRPr="00231E5B">
          <w:rPr>
            <w:rStyle w:val="Hypertextovodkaz"/>
            <w:rFonts w:eastAsia="Calibri"/>
            <w:color w:val="auto"/>
            <w:u w:val="none"/>
          </w:rPr>
          <w:t>Sterba@szdc.cz</w:t>
        </w:r>
      </w:hyperlink>
      <w:r w:rsidRPr="00231E5B">
        <w:rPr>
          <w:rFonts w:eastAsia="Calibri"/>
        </w:rPr>
        <w:t>,</w:t>
      </w:r>
      <w:r>
        <w:rPr>
          <w:rFonts w:eastAsia="Calibri"/>
        </w:rPr>
        <w:t xml:space="preserve"> </w:t>
      </w:r>
      <w:r w:rsidRPr="00231E5B">
        <w:rPr>
          <w:rFonts w:eastAsia="Calibri"/>
        </w:rPr>
        <w:t>tel.: 724 154 954</w:t>
      </w:r>
    </w:p>
    <w:p w14:paraId="718BE500" w14:textId="1952599B" w:rsidR="00DF7BAA" w:rsidRPr="00B8798A" w:rsidRDefault="00F67D4E" w:rsidP="000A6DC9">
      <w:pPr>
        <w:tabs>
          <w:tab w:val="left" w:pos="426"/>
        </w:tabs>
        <w:spacing w:before="120" w:after="0" w:line="240" w:lineRule="auto"/>
        <w:ind w:left="426"/>
        <w:jc w:val="both"/>
      </w:pPr>
      <w:r>
        <w:rPr>
          <w:rFonts w:eastAsia="Calibri"/>
          <w:b/>
        </w:rPr>
        <w:tab/>
      </w:r>
    </w:p>
    <w:p w14:paraId="1EDD3733" w14:textId="6DB8EE7C" w:rsidR="00DF7BAA" w:rsidRPr="00B8798A" w:rsidRDefault="00DF7BAA" w:rsidP="00B8798A">
      <w:pPr>
        <w:pStyle w:val="Nadpis2-2"/>
      </w:pPr>
      <w:bookmarkStart w:id="49" w:name="_Toc6410431"/>
      <w:bookmarkStart w:id="50" w:name="_Toc21501945"/>
      <w:bookmarkStart w:id="51" w:name="_Toc4564477"/>
      <w:r w:rsidRPr="00B8798A">
        <w:t>Umístění stavby</w:t>
      </w:r>
      <w:bookmarkEnd w:id="49"/>
      <w:bookmarkEnd w:id="50"/>
      <w:bookmarkEnd w:id="51"/>
    </w:p>
    <w:p w14:paraId="65C20F33" w14:textId="3F9466AE" w:rsidR="000A6DC9" w:rsidRDefault="00DF7BAA" w:rsidP="00B8798A">
      <w:pPr>
        <w:pStyle w:val="Text2-1"/>
      </w:pPr>
      <w:r w:rsidRPr="00B8798A">
        <w:t>S</w:t>
      </w:r>
      <w:r w:rsidR="000A6DC9">
        <w:t>tavba bude probíhat na trati v Jihočeském kraji:</w:t>
      </w:r>
    </w:p>
    <w:p w14:paraId="279B5F4B" w14:textId="01D1743C" w:rsidR="00DF7BAA" w:rsidRDefault="000A6DC9" w:rsidP="000A6DC9">
      <w:pPr>
        <w:pStyle w:val="Text2-1"/>
        <w:numPr>
          <w:ilvl w:val="0"/>
          <w:numId w:val="0"/>
        </w:numPr>
        <w:spacing w:after="60"/>
        <w:ind w:left="737"/>
        <w:rPr>
          <w:rFonts w:eastAsia="Calibri"/>
        </w:rPr>
      </w:pPr>
      <w:r w:rsidRPr="000A6DC9">
        <w:rPr>
          <w:rFonts w:eastAsia="Calibri"/>
        </w:rPr>
        <w:t>Trať dle JŘ č. 220</w:t>
      </w:r>
    </w:p>
    <w:p w14:paraId="5B64D2E0" w14:textId="5F8FDBA0" w:rsidR="000A6DC9" w:rsidRDefault="000A6DC9" w:rsidP="000A6DC9">
      <w:pPr>
        <w:pStyle w:val="Text2-1"/>
        <w:numPr>
          <w:ilvl w:val="0"/>
          <w:numId w:val="0"/>
        </w:numPr>
        <w:spacing w:after="60"/>
        <w:ind w:left="737"/>
        <w:rPr>
          <w:rFonts w:eastAsia="Calibri"/>
        </w:rPr>
      </w:pPr>
      <w:r w:rsidRPr="000A6DC9">
        <w:rPr>
          <w:rFonts w:eastAsia="Calibri"/>
        </w:rPr>
        <w:t>TÚ 1701 České Velenice - Benešov u Prahy</w:t>
      </w:r>
    </w:p>
    <w:p w14:paraId="2CE97F70" w14:textId="2985693F" w:rsidR="000A6DC9" w:rsidRDefault="000A6DC9" w:rsidP="000A6DC9">
      <w:pPr>
        <w:pStyle w:val="Text2-1"/>
        <w:numPr>
          <w:ilvl w:val="0"/>
          <w:numId w:val="0"/>
        </w:numPr>
        <w:spacing w:after="60"/>
        <w:ind w:left="737"/>
        <w:rPr>
          <w:rFonts w:eastAsia="Calibri"/>
        </w:rPr>
      </w:pPr>
      <w:r w:rsidRPr="000A6DC9">
        <w:rPr>
          <w:rFonts w:eastAsia="Calibri"/>
        </w:rPr>
        <w:t>trať. úsek:</w:t>
      </w:r>
      <w:r>
        <w:rPr>
          <w:rFonts w:eastAsia="Calibri"/>
        </w:rPr>
        <w:t xml:space="preserve"> </w:t>
      </w:r>
      <w:r>
        <w:rPr>
          <w:rFonts w:eastAsia="Calibri"/>
        </w:rPr>
        <w:tab/>
      </w:r>
      <w:r w:rsidRPr="000A6DC9">
        <w:rPr>
          <w:rFonts w:eastAsia="Calibri"/>
        </w:rPr>
        <w:t>žst. Tábor</w:t>
      </w:r>
    </w:p>
    <w:p w14:paraId="2AE5E742" w14:textId="5D5FAA4C" w:rsidR="000A6DC9" w:rsidRDefault="000A6DC9" w:rsidP="000A6DC9">
      <w:pPr>
        <w:pStyle w:val="Text2-1"/>
        <w:numPr>
          <w:ilvl w:val="0"/>
          <w:numId w:val="0"/>
        </w:numPr>
        <w:spacing w:after="0"/>
        <w:ind w:left="737"/>
        <w:rPr>
          <w:rFonts w:eastAsia="Calibri"/>
        </w:rPr>
      </w:pPr>
      <w:r w:rsidRPr="000A6DC9">
        <w:rPr>
          <w:rFonts w:eastAsia="Calibri"/>
        </w:rPr>
        <w:t>výhybky č.:</w:t>
      </w:r>
      <w:r>
        <w:rPr>
          <w:rFonts w:eastAsia="Calibri"/>
        </w:rPr>
        <w:tab/>
      </w:r>
      <w:r w:rsidRPr="000A6DC9">
        <w:rPr>
          <w:rFonts w:eastAsia="Calibri"/>
        </w:rPr>
        <w:t>104, 105, 106, 107 ab</w:t>
      </w:r>
    </w:p>
    <w:p w14:paraId="32EB4BBB" w14:textId="77777777" w:rsidR="00DF7BAA" w:rsidRDefault="00DF7BAA" w:rsidP="00DF7BAA">
      <w:pPr>
        <w:pStyle w:val="Nadpis2-1"/>
      </w:pPr>
      <w:bookmarkStart w:id="52" w:name="_Toc6410432"/>
      <w:bookmarkStart w:id="53" w:name="_Toc21501946"/>
      <w:r>
        <w:t>PŘEHLED VÝCHOZÍCH PODKLADŮ</w:t>
      </w:r>
      <w:bookmarkEnd w:id="52"/>
      <w:bookmarkEnd w:id="53"/>
    </w:p>
    <w:p w14:paraId="07C503E1" w14:textId="77777777" w:rsidR="00DF7BAA" w:rsidRPr="00B8798A" w:rsidRDefault="00DF7BAA" w:rsidP="00B8798A">
      <w:pPr>
        <w:pStyle w:val="Nadpis2-2"/>
      </w:pPr>
      <w:bookmarkStart w:id="54" w:name="_Toc6410433"/>
      <w:bookmarkStart w:id="55" w:name="_Toc21501947"/>
      <w:bookmarkStart w:id="56" w:name="_Toc4564479"/>
      <w:r w:rsidRPr="00B8798A">
        <w:t>Projektová dokumentace</w:t>
      </w:r>
      <w:bookmarkEnd w:id="54"/>
      <w:bookmarkEnd w:id="55"/>
      <w:bookmarkEnd w:id="56"/>
    </w:p>
    <w:p w14:paraId="2C327208" w14:textId="18050CA3" w:rsidR="00DF7BAA" w:rsidRPr="00B8798A" w:rsidRDefault="00DF7BAA" w:rsidP="00B8798A">
      <w:pPr>
        <w:pStyle w:val="Text2-1"/>
      </w:pPr>
      <w:r w:rsidRPr="00B8798A">
        <w:t xml:space="preserve">Projektová dokumentace </w:t>
      </w:r>
      <w:r w:rsidR="004724DA">
        <w:t>– nepředpokládá se</w:t>
      </w:r>
    </w:p>
    <w:p w14:paraId="023F0CAE" w14:textId="77777777" w:rsidR="00DF7BAA" w:rsidRPr="00B8798A" w:rsidRDefault="00DF7BAA" w:rsidP="00B8798A">
      <w:pPr>
        <w:pStyle w:val="Nadpis2-2"/>
      </w:pPr>
      <w:bookmarkStart w:id="57" w:name="_Toc6410434"/>
      <w:bookmarkStart w:id="58" w:name="_Toc21501948"/>
      <w:bookmarkStart w:id="59" w:name="_Toc4564480"/>
      <w:r w:rsidRPr="00B8798A">
        <w:t>Související dokumentace</w:t>
      </w:r>
      <w:bookmarkEnd w:id="57"/>
      <w:bookmarkEnd w:id="58"/>
      <w:bookmarkEnd w:id="59"/>
    </w:p>
    <w:p w14:paraId="47D612E0" w14:textId="3A40A380" w:rsidR="00DF7BAA" w:rsidRPr="00B8798A" w:rsidRDefault="00DF7BAA" w:rsidP="004724DA">
      <w:pPr>
        <w:pStyle w:val="Text2-1"/>
      </w:pPr>
      <w:r w:rsidRPr="00B8798A">
        <w:t xml:space="preserve">Stavební povolení </w:t>
      </w:r>
      <w:r w:rsidR="004724DA">
        <w:t xml:space="preserve">- </w:t>
      </w:r>
      <w:r w:rsidR="004724DA" w:rsidRPr="004724DA">
        <w:t>nepředpokládá se</w:t>
      </w:r>
      <w:r w:rsidRPr="00B8798A">
        <w:t xml:space="preserve"> </w:t>
      </w:r>
    </w:p>
    <w:p w14:paraId="63FDC9D4" w14:textId="21F70DEE" w:rsidR="00DF7BAA" w:rsidRPr="00B8798A" w:rsidRDefault="00DF7BAA" w:rsidP="00B8798A">
      <w:pPr>
        <w:pStyle w:val="Nadpis2-1"/>
      </w:pPr>
      <w:bookmarkStart w:id="60" w:name="_Toc6410435"/>
      <w:bookmarkStart w:id="61" w:name="_Toc21501949"/>
      <w:r>
        <w:t>KOORDINACE S JINÝMI STAVBAMI</w:t>
      </w:r>
      <w:bookmarkEnd w:id="60"/>
      <w:bookmarkEnd w:id="61"/>
      <w:r w:rsidRPr="00B8798A">
        <w:t xml:space="preserve"> </w:t>
      </w:r>
    </w:p>
    <w:p w14:paraId="5D912011" w14:textId="5AA27F16" w:rsidR="00224048" w:rsidRDefault="00DF7BAA" w:rsidP="00224048">
      <w:pPr>
        <w:pStyle w:val="Text2-1"/>
      </w:pPr>
      <w:r w:rsidRPr="00B8798A">
        <w:t>Zhotovení stavby musí být provedeno v</w:t>
      </w:r>
      <w:r>
        <w:t xml:space="preserve"> </w:t>
      </w:r>
      <w:r w:rsidRPr="00B8798A">
        <w:t>koordinaci s</w:t>
      </w:r>
      <w:r>
        <w:t xml:space="preserve"> </w:t>
      </w:r>
      <w:r w:rsidRPr="00B8798A">
        <w:t>připravovanými, případně aktuálně realizovanými akcemi a to i dalších investorů, které přímo s</w:t>
      </w:r>
      <w:r>
        <w:t xml:space="preserve"> </w:t>
      </w:r>
      <w:r w:rsidRPr="00B8798A">
        <w:t>předmětnou akcí souvisí nebo ji mohou ovlivnit. Součástí plnění Díla je i zajištění koordinace při realizaci prací, poskytování a rozsahu výluk, přidělení prostorů pro staveniště v</w:t>
      </w:r>
      <w:r>
        <w:t xml:space="preserve"> </w:t>
      </w:r>
      <w:r w:rsidRPr="00B8798A">
        <w:t>jednotlivých žst. apod.</w:t>
      </w:r>
    </w:p>
    <w:p w14:paraId="5BC87514" w14:textId="26F247C9" w:rsidR="00224048" w:rsidRDefault="00224048" w:rsidP="00224048">
      <w:pPr>
        <w:pStyle w:val="Text2-1"/>
      </w:pPr>
      <w:r w:rsidRPr="00934A03">
        <w:t>Koordinace musí probíhat zejména s níže uvedenými investicemi a opravnými pracemi:</w:t>
      </w:r>
    </w:p>
    <w:p w14:paraId="08903BB9" w14:textId="1201F95F" w:rsidR="00224048" w:rsidRDefault="00934A03" w:rsidP="00224048">
      <w:pPr>
        <w:pStyle w:val="Odstavec1-1a"/>
        <w:numPr>
          <w:ilvl w:val="0"/>
          <w:numId w:val="0"/>
        </w:numPr>
        <w:spacing w:after="120"/>
        <w:ind w:left="709"/>
      </w:pPr>
      <w:r w:rsidRPr="00934A03">
        <w:t>Nepředpokládá se</w:t>
      </w:r>
    </w:p>
    <w:p w14:paraId="70C87E9C" w14:textId="42942D44" w:rsidR="00DF7BAA" w:rsidRPr="00224048" w:rsidRDefault="00224048" w:rsidP="00224048">
      <w:pPr>
        <w:tabs>
          <w:tab w:val="left" w:pos="3570"/>
        </w:tabs>
      </w:pPr>
      <w:r>
        <w:tab/>
      </w:r>
    </w:p>
    <w:p w14:paraId="33D68CCC" w14:textId="77777777" w:rsidR="00DF7BAA" w:rsidRDefault="00DF7BAA" w:rsidP="00DF7BAA">
      <w:pPr>
        <w:pStyle w:val="Nadpis2-1"/>
      </w:pPr>
      <w:bookmarkStart w:id="62" w:name="_Toc6410436"/>
      <w:bookmarkStart w:id="63" w:name="_Toc21501950"/>
      <w:r>
        <w:t xml:space="preserve">ZVLÁŠTNÍ </w:t>
      </w:r>
      <w:r w:rsidRPr="00EC2E51">
        <w:t>TECHNICKÉ</w:t>
      </w:r>
      <w:r>
        <w:t xml:space="preserve"> PODMÍNKY A POŽADAVKY NA PROVEDENÍ DÍLA</w:t>
      </w:r>
      <w:bookmarkEnd w:id="62"/>
      <w:bookmarkEnd w:id="63"/>
    </w:p>
    <w:p w14:paraId="48E440E8" w14:textId="77777777" w:rsidR="00DF7BAA" w:rsidRPr="00B8798A" w:rsidRDefault="00DF7BAA" w:rsidP="00B8798A">
      <w:pPr>
        <w:pStyle w:val="Nadpis2-2"/>
      </w:pPr>
      <w:bookmarkStart w:id="64" w:name="_Toc6410437"/>
      <w:bookmarkStart w:id="65" w:name="_Toc21501951"/>
      <w:bookmarkStart w:id="66" w:name="_Toc4564483"/>
      <w:r w:rsidRPr="00B8798A">
        <w:t>Všeobecně</w:t>
      </w:r>
      <w:bookmarkEnd w:id="64"/>
      <w:bookmarkEnd w:id="65"/>
      <w:bookmarkEnd w:id="66"/>
    </w:p>
    <w:p w14:paraId="779AD31A" w14:textId="77777777" w:rsidR="00680766" w:rsidRPr="00B8798A" w:rsidRDefault="00680766" w:rsidP="00B8798A">
      <w:pPr>
        <w:pStyle w:val="Text2-1"/>
      </w:pPr>
      <w:r w:rsidRPr="00B8798A">
        <w:t>Čl. 1.1.10. VTP se ruší.</w:t>
      </w:r>
    </w:p>
    <w:p w14:paraId="09A18FF3" w14:textId="77777777" w:rsidR="00680766" w:rsidRPr="00B8798A" w:rsidRDefault="00680766" w:rsidP="00B8798A">
      <w:pPr>
        <w:pStyle w:val="Text2-1"/>
      </w:pPr>
      <w:r w:rsidRPr="00B8798A">
        <w:t xml:space="preserve">Čl. 3.1.1. VTP se mění takto: </w:t>
      </w:r>
    </w:p>
    <w:p w14:paraId="161C085D" w14:textId="5E50E23A" w:rsidR="00680766" w:rsidRPr="00B8798A" w:rsidRDefault="00680766" w:rsidP="00B8798A">
      <w:pPr>
        <w:pStyle w:val="Text2-1"/>
        <w:numPr>
          <w:ilvl w:val="0"/>
          <w:numId w:val="0"/>
        </w:numPr>
        <w:ind w:left="1871"/>
      </w:pPr>
      <w:r w:rsidRPr="00B8798A">
        <w:t xml:space="preserve">Zhotovitel se zavazuje vést Stavební deník o stavbě v souladu s ustanoveními zákona </w:t>
      </w:r>
      <w:r>
        <w:t>č.</w:t>
      </w:r>
      <w:r w:rsidRPr="00B8798A">
        <w:t xml:space="preserve"> 183/2006 Sb. [1] a § 6 vyhlášky č. 499/2006 Sb. </w:t>
      </w:r>
      <w:r w:rsidRPr="00B8798A">
        <w:lastRenderedPageBreak/>
        <w:t>[28]. Identifikační údaje ve Stavebním deníku (údržba a opravy staveb státních drah) se vyplní v rozsahu dle Příl. 9 vyhlášky č. 499/2006 Sb. [28]    a to ode dne převzetí Staveniště do dne řádného předání a převzetí Díla nebo jeho části do Předčasného užívání Díla nebo části Díla ke Zkušebnímu provozu, popřípadě do dne odstranění poslední vady nebo dokončení nedokončené práce, zjištěné při kontrolní prohlídce Díla. Zhotovitel je povinen vést Stavební deník v českém jazyce.</w:t>
      </w:r>
    </w:p>
    <w:p w14:paraId="4C799C45" w14:textId="77777777" w:rsidR="00680766" w:rsidRPr="00B8798A" w:rsidRDefault="00680766" w:rsidP="00B8798A">
      <w:pPr>
        <w:pStyle w:val="Text2-1"/>
      </w:pPr>
      <w:r w:rsidRPr="00B8798A">
        <w:t xml:space="preserve">Čl. 3.1.2. VTP se mění takto: </w:t>
      </w:r>
    </w:p>
    <w:p w14:paraId="706CDDA7" w14:textId="77777777" w:rsidR="00680766" w:rsidRPr="00B8798A" w:rsidRDefault="00680766" w:rsidP="00B8798A">
      <w:pPr>
        <w:pStyle w:val="Text2-1"/>
        <w:numPr>
          <w:ilvl w:val="0"/>
          <w:numId w:val="0"/>
        </w:numPr>
        <w:ind w:left="1871"/>
      </w:pPr>
      <w:r w:rsidRPr="00B8798A">
        <w:t xml:space="preserve">Zhotovitel je povinen používat typizovaný stavební deník SŽDC: Stavební deník (údržba a opravy staveb státních drah). </w:t>
      </w:r>
    </w:p>
    <w:p w14:paraId="1B8040AA" w14:textId="77777777" w:rsidR="00680766" w:rsidRPr="00B8798A" w:rsidRDefault="00680766" w:rsidP="00B8798A">
      <w:pPr>
        <w:pStyle w:val="Text2-1"/>
      </w:pPr>
      <w:r w:rsidRPr="00B8798A">
        <w:t xml:space="preserve">Čl. 3.1.3. VTP se mění takto: </w:t>
      </w:r>
    </w:p>
    <w:p w14:paraId="223D69F0" w14:textId="77777777" w:rsidR="00680766" w:rsidRPr="00B8798A" w:rsidRDefault="00680766" w:rsidP="00B8798A">
      <w:pPr>
        <w:pStyle w:val="Text2-1"/>
        <w:numPr>
          <w:ilvl w:val="0"/>
          <w:numId w:val="0"/>
        </w:numPr>
        <w:ind w:left="1871"/>
      </w:pPr>
      <w:r w:rsidRPr="00B8798A">
        <w:t>Typizovaný stavební deník a informace ke správnému vedení jsou uvedeny ve vzoru tohoto stavebního deníku. Kontakt, kde je možné vzor SD stáhnout, samotné SD zakoupit, či stáhnout (včetně pravidel číslování), jsou uvedené v závěrečné kapitole těchto VTP „12. Právní předpisy“.</w:t>
      </w:r>
    </w:p>
    <w:p w14:paraId="2915EE29" w14:textId="77777777" w:rsidR="00680766" w:rsidRPr="00B8798A" w:rsidRDefault="00680766" w:rsidP="00B8798A">
      <w:pPr>
        <w:pStyle w:val="Text2-1"/>
      </w:pPr>
      <w:r w:rsidRPr="00B8798A">
        <w:t xml:space="preserve">Čl. 3.2.1. VTP se mění takto: </w:t>
      </w:r>
    </w:p>
    <w:p w14:paraId="495E69CB" w14:textId="77777777" w:rsidR="00680766" w:rsidRPr="00B8798A" w:rsidRDefault="00680766" w:rsidP="00B8798A">
      <w:pPr>
        <w:pStyle w:val="Text2-1"/>
        <w:numPr>
          <w:ilvl w:val="0"/>
          <w:numId w:val="0"/>
        </w:numPr>
        <w:ind w:left="1871"/>
      </w:pPr>
      <w:r w:rsidRPr="00B8798A">
        <w:t>Denní záznamy do Stavebního deníku budou obsahovat náležitosti, které vyplývají z Příl. 9 vyhlášky č. 499/2006 Sb. [28], TKP [64]. Budou do něj zejména zapisovány všechny záznamy související se stavební činností, kontrolou a všechny skutečnosti důležité pro věcné, časové a finanční plnění SOD, včetně množství provedených prací a montáží. U nasazení mechanizačních prostředků bude uveden druh mechanizace (kolejové, zemní či speciální) s uvedením pracovní doby, ne však nářadí.</w:t>
      </w:r>
    </w:p>
    <w:p w14:paraId="460D74DA" w14:textId="77777777" w:rsidR="00680766" w:rsidRPr="00B8798A" w:rsidRDefault="00680766" w:rsidP="00B8798A">
      <w:pPr>
        <w:pStyle w:val="Text2-1"/>
      </w:pPr>
      <w:r w:rsidRPr="00B8798A">
        <w:t xml:space="preserve">Čl. 3.2.2. VTP se mění takto: </w:t>
      </w:r>
    </w:p>
    <w:p w14:paraId="0D489C73" w14:textId="77777777" w:rsidR="00680766" w:rsidRPr="00B8798A" w:rsidRDefault="00680766" w:rsidP="00B8798A">
      <w:pPr>
        <w:pStyle w:val="Text2-1"/>
        <w:numPr>
          <w:ilvl w:val="0"/>
          <w:numId w:val="0"/>
        </w:numPr>
        <w:ind w:left="1871"/>
      </w:pPr>
      <w:r w:rsidRPr="00B8798A">
        <w:t>Zhotovitel se zavazuje, že Stavební deník bude obsahovat mimo jiné i následující náležitosti, které se týkají příslušného Díla, Část Díla nad rámec vyhlášky č. 499/2006 Sb. [28]:</w:t>
      </w:r>
    </w:p>
    <w:p w14:paraId="35A6A5AB" w14:textId="6EE18AB9" w:rsidR="00680766" w:rsidRPr="00B8798A" w:rsidRDefault="00680766" w:rsidP="00B8798A">
      <w:pPr>
        <w:pStyle w:val="Text2-1"/>
        <w:numPr>
          <w:ilvl w:val="0"/>
          <w:numId w:val="0"/>
        </w:numPr>
        <w:ind w:left="1871"/>
      </w:pPr>
      <w:r w:rsidRPr="00B8798A">
        <w:t>a) zahájení a ukončení výluk,</w:t>
      </w:r>
    </w:p>
    <w:p w14:paraId="552E6C4F" w14:textId="77777777" w:rsidR="00680766" w:rsidRPr="00B8798A" w:rsidRDefault="00680766" w:rsidP="00B8798A">
      <w:pPr>
        <w:pStyle w:val="Text2-1"/>
        <w:numPr>
          <w:ilvl w:val="0"/>
          <w:numId w:val="0"/>
        </w:numPr>
        <w:ind w:left="1871"/>
      </w:pPr>
      <w:r w:rsidRPr="00B8798A">
        <w:t xml:space="preserve">b) vyjádření ÚOZI Zhotovitele o provedení zaměření podzemních vedení a zařízení technické infrastruktury před zakrytím a souhlas TDS se zakrýváním prací, </w:t>
      </w:r>
    </w:p>
    <w:p w14:paraId="70FDEEB5" w14:textId="394305A0" w:rsidR="00680766" w:rsidRPr="00B8798A" w:rsidRDefault="00680766" w:rsidP="00B8798A">
      <w:pPr>
        <w:pStyle w:val="Text2-1"/>
        <w:numPr>
          <w:ilvl w:val="0"/>
          <w:numId w:val="0"/>
        </w:numPr>
        <w:ind w:left="1871"/>
      </w:pPr>
      <w:r w:rsidRPr="00B8798A">
        <w:t>c)</w:t>
      </w:r>
      <w:r w:rsidR="00C62168">
        <w:t xml:space="preserve"> </w:t>
      </w:r>
      <w:r w:rsidRPr="00B8798A">
        <w:t>zdůvodnění rozdílů provedených prací od Projektové dokumentace (pokud je vyhotovena) nebo těchto ZTP včetně jejich příloh, případně stavebního povolení, odůvodnění změn materiálů a změn technického řešení a odchylek od Projektové dokumentace, včetně způsobu projednání,</w:t>
      </w:r>
    </w:p>
    <w:p w14:paraId="58BB980E" w14:textId="296ED8D0" w:rsidR="00680766" w:rsidRPr="00B8798A" w:rsidRDefault="00680766" w:rsidP="00B8798A">
      <w:pPr>
        <w:pStyle w:val="Text2-1"/>
        <w:numPr>
          <w:ilvl w:val="0"/>
          <w:numId w:val="0"/>
        </w:numPr>
        <w:ind w:left="1871"/>
      </w:pPr>
      <w:r w:rsidRPr="00B8798A">
        <w:t>d) údaje potřebné k posouzení prací správními úřady a orgány státního dozoru,</w:t>
      </w:r>
    </w:p>
    <w:p w14:paraId="2FC52622" w14:textId="7071FBD5" w:rsidR="00680766" w:rsidRPr="00B8798A" w:rsidRDefault="00680766" w:rsidP="00B8798A">
      <w:pPr>
        <w:pStyle w:val="Text2-1"/>
        <w:numPr>
          <w:ilvl w:val="0"/>
          <w:numId w:val="0"/>
        </w:numPr>
        <w:ind w:left="1871"/>
      </w:pPr>
      <w:r w:rsidRPr="00B8798A">
        <w:t>e)</w:t>
      </w:r>
      <w:r w:rsidR="00A03C69">
        <w:t xml:space="preserve"> </w:t>
      </w:r>
      <w:r w:rsidRPr="00B8798A">
        <w:t>výsledky činnosti autorizovaného inspektora (pokud je určen),</w:t>
      </w:r>
    </w:p>
    <w:p w14:paraId="3954A00C" w14:textId="64F09972" w:rsidR="00680766" w:rsidRPr="00B8798A" w:rsidRDefault="00680766" w:rsidP="00B8798A">
      <w:pPr>
        <w:pStyle w:val="Text2-1"/>
        <w:numPr>
          <w:ilvl w:val="0"/>
          <w:numId w:val="0"/>
        </w:numPr>
        <w:ind w:left="1871"/>
      </w:pPr>
      <w:r w:rsidRPr="00B8798A">
        <w:t>f) výsledky činnosti Koordinátora BOZP (pokud je určen),</w:t>
      </w:r>
    </w:p>
    <w:p w14:paraId="7E8CC0F3" w14:textId="7AF00245" w:rsidR="00680766" w:rsidRPr="00B8798A" w:rsidRDefault="00680766" w:rsidP="00B8798A">
      <w:pPr>
        <w:pStyle w:val="Text2-1"/>
        <w:numPr>
          <w:ilvl w:val="0"/>
          <w:numId w:val="0"/>
        </w:numPr>
        <w:ind w:left="1871"/>
      </w:pPr>
      <w:r w:rsidRPr="00B8798A">
        <w:t>g) výsledky činnosti odborně způsobilé osoby pro ekologický dozor (pokud je určen).</w:t>
      </w:r>
    </w:p>
    <w:p w14:paraId="78D32D40" w14:textId="77777777" w:rsidR="00680766" w:rsidRPr="00B8798A" w:rsidRDefault="00680766" w:rsidP="00B8798A">
      <w:pPr>
        <w:pStyle w:val="Text2-1"/>
      </w:pPr>
      <w:r w:rsidRPr="00B8798A">
        <w:t xml:space="preserve">Čl. 3.3.1. VTP se mění takto: </w:t>
      </w:r>
    </w:p>
    <w:p w14:paraId="587BDD92" w14:textId="77777777" w:rsidR="00680766" w:rsidRPr="00B8798A" w:rsidRDefault="00680766" w:rsidP="00B8798A">
      <w:pPr>
        <w:pStyle w:val="Text2-1"/>
        <w:numPr>
          <w:ilvl w:val="0"/>
          <w:numId w:val="0"/>
        </w:numPr>
        <w:ind w:left="1871"/>
      </w:pPr>
      <w:r w:rsidRPr="00B8798A">
        <w:t>Stavební deník (viz 3.1.2.1) bude uložen na pracovišti člena osoby Zhotovitele zmocněné vedením stavby dle SOD.</w:t>
      </w:r>
    </w:p>
    <w:p w14:paraId="22F0047B" w14:textId="77777777" w:rsidR="00680766" w:rsidRPr="00B8798A" w:rsidRDefault="00680766" w:rsidP="00B8798A">
      <w:pPr>
        <w:pStyle w:val="Text2-1"/>
      </w:pPr>
      <w:r w:rsidRPr="00B8798A">
        <w:t>Čl. 3.3.5. VTP se ruší.</w:t>
      </w:r>
    </w:p>
    <w:p w14:paraId="6CE89F60" w14:textId="77777777" w:rsidR="00680766" w:rsidRPr="00B8798A" w:rsidRDefault="00680766" w:rsidP="00B8798A">
      <w:pPr>
        <w:pStyle w:val="Text2-1"/>
      </w:pPr>
      <w:r w:rsidRPr="00B8798A">
        <w:t xml:space="preserve">Čl. 3.3.6. VTP se mění takto: </w:t>
      </w:r>
    </w:p>
    <w:p w14:paraId="333704A9" w14:textId="77777777" w:rsidR="00680766" w:rsidRPr="00B8798A" w:rsidRDefault="00680766" w:rsidP="00B8798A">
      <w:pPr>
        <w:pStyle w:val="Text2-1"/>
        <w:numPr>
          <w:ilvl w:val="0"/>
          <w:numId w:val="0"/>
        </w:numPr>
        <w:ind w:left="1871"/>
      </w:pPr>
      <w:r w:rsidRPr="00B8798A">
        <w:t>Objednatel provádí potvrzování (potvrzení podpisem přečtení záznamů) Stavebního deníku až po jejich předchozím potvrzení Zhotovitelem.</w:t>
      </w:r>
    </w:p>
    <w:p w14:paraId="60BA98B1" w14:textId="77777777" w:rsidR="00680766" w:rsidRPr="00B8798A" w:rsidRDefault="00680766" w:rsidP="00B8798A">
      <w:pPr>
        <w:pStyle w:val="Text2-1"/>
      </w:pPr>
      <w:r w:rsidRPr="00B8798A">
        <w:t xml:space="preserve">Čl. 3.3.7. VTP se mění takto: </w:t>
      </w:r>
    </w:p>
    <w:p w14:paraId="71809B36" w14:textId="77777777" w:rsidR="00680766" w:rsidRPr="00B8798A" w:rsidRDefault="00680766" w:rsidP="00B8798A">
      <w:pPr>
        <w:pStyle w:val="Text2-1"/>
        <w:numPr>
          <w:ilvl w:val="0"/>
          <w:numId w:val="0"/>
        </w:numPr>
        <w:ind w:left="1871"/>
      </w:pPr>
      <w:r w:rsidRPr="00B8798A">
        <w:lastRenderedPageBreak/>
        <w:t>Potřebné stanovisko další oprávněné osoby včetně Objednatele k záznamům ve Stavebním deníku musí být zaznamenáno do Stavebního deníku do 5 pracovních dnů po jejich předložení příslušné oprávněné osobě a Objednateli, podle toho, komu bude záznam předložen později. Nevyjádří-li se Objednatel ve lhůtě 5 pracovních dní ode dne, kdy mu byl předložen záznam, má se za to, že Objednatel s obsahem záznamu souhlasí.</w:t>
      </w:r>
    </w:p>
    <w:p w14:paraId="6DCF4972" w14:textId="77777777" w:rsidR="00680766" w:rsidRPr="00B8798A" w:rsidRDefault="00680766" w:rsidP="00B8798A">
      <w:pPr>
        <w:pStyle w:val="Text2-1"/>
      </w:pPr>
      <w:r w:rsidRPr="00B8798A">
        <w:t xml:space="preserve">Čl. 3.3.8. VTP se mění takto: </w:t>
      </w:r>
    </w:p>
    <w:p w14:paraId="44418ABB" w14:textId="77777777" w:rsidR="00680766" w:rsidRPr="00B8798A" w:rsidRDefault="00680766" w:rsidP="00B8798A">
      <w:pPr>
        <w:pStyle w:val="Text2-1"/>
        <w:numPr>
          <w:ilvl w:val="0"/>
          <w:numId w:val="0"/>
        </w:numPr>
        <w:ind w:left="1871"/>
      </w:pPr>
      <w:r w:rsidRPr="00B8798A">
        <w:t>Jestliže oprávněný zaměstnanec Zhotovitele, popř. jeho zmocněný zástupce, nesouhlasí se záznamem Objednatele, nebo jiné oprávněné osoby, provedeným ve Stavebním deníku, je povinen připojit k uvedenému záznamu do 2 pracovních dnů po jeho zapsání své vyjádření a předat je v tomto termínu na předem určeném a dohodnutém místě pro přístup ke Stavebnímu deníku. Nevyjádří-li Zhotovitel svůj nesouhlas ve lhůtě 2 pracovních dní ode dne, kdy mu bylo předloženo předmětné vyjádření, má se za to, že Zhotovitel s obsahem záznamu souhlasí.</w:t>
      </w:r>
    </w:p>
    <w:p w14:paraId="21740C91" w14:textId="37B8A6DD" w:rsidR="00680766" w:rsidRPr="00B8798A" w:rsidRDefault="00680766" w:rsidP="00B8798A">
      <w:pPr>
        <w:pStyle w:val="Text2-1"/>
      </w:pPr>
      <w:r w:rsidRPr="00B8798A">
        <w:t>V</w:t>
      </w:r>
      <w:r>
        <w:t xml:space="preserve"> </w:t>
      </w:r>
      <w:r w:rsidRPr="00B8798A">
        <w:t>čl. 4.1.2. VTP se ruší text „… a finančního plnění“.</w:t>
      </w:r>
    </w:p>
    <w:p w14:paraId="7C12C7FA" w14:textId="41E632A5" w:rsidR="00680766" w:rsidRPr="00B8798A" w:rsidRDefault="00680766" w:rsidP="00B8798A">
      <w:pPr>
        <w:pStyle w:val="Text2-1"/>
      </w:pPr>
      <w:r w:rsidRPr="00B8798A">
        <w:t>V</w:t>
      </w:r>
      <w:r>
        <w:t xml:space="preserve"> </w:t>
      </w:r>
      <w:r w:rsidRPr="00B8798A">
        <w:t>čl. 4.1.4. VTP se ruší text „…části – Geodetická dokumentace“.</w:t>
      </w:r>
    </w:p>
    <w:p w14:paraId="778EAF96" w14:textId="77777777" w:rsidR="00680766" w:rsidRPr="00B8798A" w:rsidRDefault="00680766" w:rsidP="00B8798A">
      <w:pPr>
        <w:pStyle w:val="Text2-1"/>
      </w:pPr>
      <w:r w:rsidRPr="00B8798A">
        <w:t>Čl. 4.1.7. VTP se ruší.</w:t>
      </w:r>
    </w:p>
    <w:p w14:paraId="37F311BE" w14:textId="77777777" w:rsidR="00680766" w:rsidRPr="00B8798A" w:rsidRDefault="00680766" w:rsidP="00B8798A">
      <w:pPr>
        <w:pStyle w:val="Text2-1"/>
      </w:pPr>
      <w:r w:rsidRPr="00B8798A">
        <w:t>Čl. 4.1.8. VTP se ruší.</w:t>
      </w:r>
    </w:p>
    <w:p w14:paraId="02FC706E" w14:textId="3731ACEC" w:rsidR="00680766" w:rsidRPr="00B8798A" w:rsidRDefault="00680766" w:rsidP="00B8798A">
      <w:pPr>
        <w:pStyle w:val="Text2-1"/>
      </w:pPr>
      <w:r w:rsidRPr="00B8798A">
        <w:t>V</w:t>
      </w:r>
      <w:r>
        <w:t xml:space="preserve"> </w:t>
      </w:r>
      <w:r w:rsidRPr="00B8798A">
        <w:t>čl. 4.2.1. VTP se ruší druhá a třetí věta textu.</w:t>
      </w:r>
    </w:p>
    <w:p w14:paraId="2971ED9A" w14:textId="77777777" w:rsidR="00680766" w:rsidRPr="00B8798A" w:rsidRDefault="00680766" w:rsidP="00B8798A">
      <w:pPr>
        <w:pStyle w:val="Text2-1"/>
      </w:pPr>
      <w:r w:rsidRPr="00B8798A">
        <w:t>Čl. 4.2.2. VTP se ruší.</w:t>
      </w:r>
    </w:p>
    <w:p w14:paraId="12B4E4EC" w14:textId="79542581" w:rsidR="00680766" w:rsidRPr="00B8798A" w:rsidRDefault="00680766" w:rsidP="00B8798A">
      <w:pPr>
        <w:pStyle w:val="Text2-1"/>
      </w:pPr>
      <w:r w:rsidRPr="00B8798A">
        <w:t>V</w:t>
      </w:r>
      <w:r>
        <w:t xml:space="preserve"> </w:t>
      </w:r>
      <w:r w:rsidRPr="00B8798A">
        <w:t>čl. 4.2.9. VTP se mění lhůta z</w:t>
      </w:r>
      <w:r>
        <w:t xml:space="preserve"> </w:t>
      </w:r>
      <w:r w:rsidRPr="00B8798A">
        <w:t>21 dnů na 7 dnů.</w:t>
      </w:r>
    </w:p>
    <w:p w14:paraId="40BEF026" w14:textId="77777777" w:rsidR="00680766" w:rsidRPr="00B8798A" w:rsidRDefault="00680766" w:rsidP="00B8798A">
      <w:pPr>
        <w:pStyle w:val="Text2-1"/>
      </w:pPr>
      <w:r w:rsidRPr="00B8798A">
        <w:t>Čl. 4.2.18. VTP se mění takto:</w:t>
      </w:r>
    </w:p>
    <w:p w14:paraId="780FC768" w14:textId="77777777" w:rsidR="00680766" w:rsidRPr="00B8798A" w:rsidRDefault="00680766" w:rsidP="00B8798A">
      <w:pPr>
        <w:pStyle w:val="Text2-1"/>
        <w:numPr>
          <w:ilvl w:val="0"/>
          <w:numId w:val="0"/>
        </w:numPr>
        <w:ind w:left="1871"/>
      </w:pPr>
      <w:r w:rsidRPr="00B8798A">
        <w:t>Přístupové cesty ke staveništi a objekty na nich jsou navrženy v ZOV zpravidla po stávajících komunikacích. U pozemních komunikací, kde je to požadováno, uzavře Zhotovitel nájemní smlouvu na jejich využívání. Zhotovitel během stavby zajistí u komunikací používaných stavbou čištění, kropení proti prašnosti a průběžnou údržbu.  Po ukončení stavby Zhotovitel po dohodě s vlastníkem (správcem komunikace) odstraní případné vzniklé závady. Zhotovitel je rovněž povinen uhradit náklady spojené s odstraněním závad ve sjízdnosti přístupových cest, s jejich poškozením a jejich znečištěním v souladu s § 27 a § 28 zákona č. 13/1997 Sb. [17]. Zhotovitel odpovídá za vzniklé škody způsobené nedodržením těchto povinností. Náklady a poplatky za jejich užívání a náklady na odstranění závad jsou součástí Ceny Díla.</w:t>
      </w:r>
    </w:p>
    <w:p w14:paraId="1061C650" w14:textId="77777777" w:rsidR="00680766" w:rsidRPr="00B8798A" w:rsidRDefault="00680766" w:rsidP="00B8798A">
      <w:pPr>
        <w:pStyle w:val="Text2-1"/>
      </w:pPr>
      <w:r w:rsidRPr="00B8798A">
        <w:t>Čl. 4.3.2. VTP se ruší.</w:t>
      </w:r>
    </w:p>
    <w:p w14:paraId="1201A356" w14:textId="77777777" w:rsidR="00680766" w:rsidRPr="00B8798A" w:rsidRDefault="00680766" w:rsidP="00B8798A">
      <w:pPr>
        <w:pStyle w:val="Text2-1"/>
      </w:pPr>
      <w:r w:rsidRPr="00B8798A">
        <w:t>Čl. 4.3.3. VTP se mění takto:</w:t>
      </w:r>
    </w:p>
    <w:p w14:paraId="63E3DD87" w14:textId="2C2FB2E3" w:rsidR="00680766" w:rsidRPr="00B8798A" w:rsidRDefault="00680766" w:rsidP="00B8798A">
      <w:pPr>
        <w:pStyle w:val="Text2-1"/>
        <w:numPr>
          <w:ilvl w:val="0"/>
          <w:numId w:val="0"/>
        </w:numPr>
        <w:ind w:left="1871"/>
      </w:pPr>
      <w:r w:rsidRPr="00B8798A">
        <w:t>Zhotovitel se zavazuje zpracovat havarijní plán pro případný únik ropných látek ve smyslu zákona č. 254/2001 Sb. [10].</w:t>
      </w:r>
    </w:p>
    <w:p w14:paraId="37B6623B" w14:textId="77777777" w:rsidR="00680766" w:rsidRPr="00B8798A" w:rsidRDefault="00680766" w:rsidP="00B8798A">
      <w:pPr>
        <w:pStyle w:val="Text2-1"/>
      </w:pPr>
      <w:r w:rsidRPr="00B8798A">
        <w:t>Čl. 5.1.4. VTP se ruší.</w:t>
      </w:r>
    </w:p>
    <w:p w14:paraId="6AE33145" w14:textId="33D297EA" w:rsidR="00680766" w:rsidRPr="00B8798A" w:rsidRDefault="00680766" w:rsidP="00B8798A">
      <w:pPr>
        <w:pStyle w:val="Text2-1"/>
      </w:pPr>
      <w:r w:rsidRPr="00B8798A">
        <w:t>V</w:t>
      </w:r>
      <w:r>
        <w:t xml:space="preserve"> </w:t>
      </w:r>
      <w:r w:rsidRPr="00B8798A">
        <w:t xml:space="preserve">čl. 5.1.10. VTP se text „5 pracovních dnů“ nahrazuje textem „2 pracovní dny“. </w:t>
      </w:r>
    </w:p>
    <w:p w14:paraId="28E61AFB" w14:textId="311ACB51" w:rsidR="00680766" w:rsidRPr="00B8798A" w:rsidRDefault="00680766" w:rsidP="00B8798A">
      <w:pPr>
        <w:pStyle w:val="Text2-1"/>
      </w:pPr>
      <w:r w:rsidRPr="00B8798A">
        <w:t>V</w:t>
      </w:r>
      <w:r>
        <w:t xml:space="preserve"> </w:t>
      </w:r>
      <w:r w:rsidRPr="00B8798A">
        <w:t xml:space="preserve">čl. 5.2.4. VTP se mění lhůta ze čtyř týdnů na dva týdny. Ruší se text “…. a písemně přizvat dotčené orgány veřejné správy (odbor životního prostředí příslušného úřadu)“. </w:t>
      </w:r>
    </w:p>
    <w:p w14:paraId="1EA5CCDA" w14:textId="77777777" w:rsidR="00680766" w:rsidRPr="00B8798A" w:rsidRDefault="00680766" w:rsidP="00B8798A">
      <w:pPr>
        <w:pStyle w:val="Text2-1"/>
      </w:pPr>
      <w:r w:rsidRPr="00B8798A">
        <w:t>Čl. 6.3.1. VTP se ruší.</w:t>
      </w:r>
    </w:p>
    <w:p w14:paraId="59B08D7A" w14:textId="6BF6BE10" w:rsidR="00680766" w:rsidRPr="00B8798A" w:rsidRDefault="00680766" w:rsidP="00B8798A">
      <w:pPr>
        <w:pStyle w:val="Text2-1"/>
      </w:pPr>
      <w:r w:rsidRPr="00B8798A">
        <w:t>V</w:t>
      </w:r>
      <w:r>
        <w:t xml:space="preserve"> </w:t>
      </w:r>
      <w:r w:rsidRPr="00B8798A">
        <w:t>čl. 6.3.2. VTP se text “TDS“ nahrazuje textem „Objednateli“.</w:t>
      </w:r>
    </w:p>
    <w:p w14:paraId="653069B2" w14:textId="604D4D9C" w:rsidR="00680766" w:rsidRPr="00B8798A" w:rsidRDefault="00680766" w:rsidP="00B8798A">
      <w:pPr>
        <w:pStyle w:val="Text2-1"/>
      </w:pPr>
      <w:r w:rsidRPr="00B8798A">
        <w:t>Čl. 7.</w:t>
      </w:r>
      <w:r w:rsidR="009A45C5">
        <w:t>1</w:t>
      </w:r>
      <w:r w:rsidR="009A45C5" w:rsidRPr="00B8798A">
        <w:t>.</w:t>
      </w:r>
      <w:r w:rsidRPr="00B8798A">
        <w:t xml:space="preserve">7. VTP se mění takto: </w:t>
      </w:r>
    </w:p>
    <w:p w14:paraId="0D53AC7B" w14:textId="77777777" w:rsidR="00680766" w:rsidRPr="00B8798A" w:rsidRDefault="00680766" w:rsidP="00B8798A">
      <w:pPr>
        <w:pStyle w:val="Text2-1"/>
        <w:numPr>
          <w:ilvl w:val="0"/>
          <w:numId w:val="0"/>
        </w:numPr>
        <w:ind w:left="1871"/>
      </w:pPr>
      <w:r w:rsidRPr="00B8798A">
        <w:lastRenderedPageBreak/>
        <w:t xml:space="preserve">Pokud je podzemních vedení a zařízení technické infrastruktury ve správě místně příslušné OJ SŽDC, Zhotovitel se zavazuje zažádat písemnou objednávkou o jejich vytyčení minimálně 5 pracovních dnů před zahájením výkopových prací. Tyto činnosti jsou součástí Ceny Díla. </w:t>
      </w:r>
    </w:p>
    <w:p w14:paraId="5E0CA3DA" w14:textId="10A742B9" w:rsidR="00680766" w:rsidRPr="00B8798A" w:rsidRDefault="00680766" w:rsidP="00B8798A">
      <w:pPr>
        <w:pStyle w:val="Text2-1"/>
      </w:pPr>
      <w:r w:rsidRPr="00B8798A">
        <w:t>V</w:t>
      </w:r>
      <w:r>
        <w:t xml:space="preserve"> </w:t>
      </w:r>
      <w:r w:rsidRPr="00B8798A">
        <w:t>čl. 7.1.11. VTP se text „po rekonstrukci“ nahrazuje textem „po opravě a údržbě“, a text rekonstrukce“ se nahrazuje textem „oprava a údržba“.</w:t>
      </w:r>
    </w:p>
    <w:p w14:paraId="25F6D2BD" w14:textId="77777777" w:rsidR="00680766" w:rsidRPr="00B8798A" w:rsidRDefault="00680766" w:rsidP="00B8798A">
      <w:pPr>
        <w:pStyle w:val="Text2-1"/>
      </w:pPr>
      <w:r w:rsidRPr="00B8798A">
        <w:t xml:space="preserve">Čl. 7.2.1. VTP se mění takto: </w:t>
      </w:r>
    </w:p>
    <w:p w14:paraId="08FF6FC2" w14:textId="77777777" w:rsidR="00680766" w:rsidRPr="00B8798A" w:rsidRDefault="00680766" w:rsidP="00B8798A">
      <w:pPr>
        <w:pStyle w:val="Text2-1"/>
        <w:numPr>
          <w:ilvl w:val="0"/>
          <w:numId w:val="0"/>
        </w:numPr>
        <w:ind w:left="1871"/>
      </w:pPr>
      <w:r w:rsidRPr="00B8798A">
        <w:t>Objednatel se zavazuje zajistit a projednat žádosti o vyhotovení výlukových rozkazů v souladu s Interními předpisy Objednatele - SŽDC D7/2 [72].</w:t>
      </w:r>
    </w:p>
    <w:p w14:paraId="4A6F29D0" w14:textId="77777777" w:rsidR="00680766" w:rsidRPr="00B8798A" w:rsidRDefault="00680766" w:rsidP="00B8798A">
      <w:pPr>
        <w:pStyle w:val="Text2-1"/>
      </w:pPr>
      <w:r w:rsidRPr="00B8798A">
        <w:t>V čl. 8.1.1. VTP se ruší text „posuzovací a schvalovací protokol“.</w:t>
      </w:r>
    </w:p>
    <w:p w14:paraId="25A3DD37" w14:textId="7BB78001" w:rsidR="00680766" w:rsidRPr="00B8798A" w:rsidRDefault="00680766" w:rsidP="00B8798A">
      <w:pPr>
        <w:pStyle w:val="Text2-1"/>
      </w:pPr>
      <w:r w:rsidRPr="00B8798A">
        <w:t>V</w:t>
      </w:r>
      <w:r>
        <w:t xml:space="preserve"> </w:t>
      </w:r>
      <w:r w:rsidRPr="00B8798A">
        <w:t>čl. 8.1.4. VTP, odstavec a) se ruší text „…je vedena jako samostatná položka Soupisu prací“.</w:t>
      </w:r>
    </w:p>
    <w:p w14:paraId="1A6A59DB" w14:textId="77777777" w:rsidR="00680766" w:rsidRPr="00B8798A" w:rsidRDefault="00680766" w:rsidP="00B8798A">
      <w:pPr>
        <w:pStyle w:val="Text2-1"/>
      </w:pPr>
      <w:r w:rsidRPr="00B8798A">
        <w:t>Čl. 8.1.4. VTP, odstavec c) se mění takto:</w:t>
      </w:r>
    </w:p>
    <w:p w14:paraId="7D05D5FC" w14:textId="49B6AD89" w:rsidR="00680766" w:rsidRPr="00B8798A" w:rsidRDefault="00D178B4" w:rsidP="00B8798A">
      <w:pPr>
        <w:pStyle w:val="Text2-1"/>
        <w:numPr>
          <w:ilvl w:val="0"/>
          <w:numId w:val="0"/>
        </w:numPr>
        <w:ind w:left="1871"/>
      </w:pPr>
      <w:r w:rsidRPr="00B8798A">
        <w:t xml:space="preserve">Zhotovitel předá </w:t>
      </w:r>
      <w:r w:rsidR="009A45C5" w:rsidRPr="00BC51B8">
        <w:t>15</w:t>
      </w:r>
      <w:r w:rsidR="009A45C5" w:rsidRPr="00B8798A">
        <w:t xml:space="preserve"> </w:t>
      </w:r>
      <w:r w:rsidR="00680766" w:rsidRPr="00B8798A">
        <w:t>dní před zahájením prací dle PDPS jedno pracovní vyhotovení PDPS zhotoviteli Projektové dokumentace k posouzení souladu PDPS s DSP/DOS a 1 pracovní vyhotovení Objednateli k posouzení a ke schválení, vč. případného rozdílového Soupisu prací.</w:t>
      </w:r>
    </w:p>
    <w:p w14:paraId="63EF23EC" w14:textId="77777777" w:rsidR="00680766" w:rsidRPr="00B8798A" w:rsidRDefault="00680766" w:rsidP="00B8798A">
      <w:pPr>
        <w:pStyle w:val="Text2-1"/>
      </w:pPr>
      <w:r w:rsidRPr="00B8798A">
        <w:t>Čl. 8.1.4. VTP, odstavec e) se mění takto:</w:t>
      </w:r>
    </w:p>
    <w:p w14:paraId="68420CD8" w14:textId="7B6E318E" w:rsidR="00680766" w:rsidRPr="00B8798A" w:rsidRDefault="00680766" w:rsidP="00B8798A">
      <w:pPr>
        <w:pStyle w:val="Text2-1"/>
        <w:numPr>
          <w:ilvl w:val="0"/>
          <w:numId w:val="0"/>
        </w:numPr>
        <w:ind w:left="1871"/>
      </w:pPr>
      <w:r w:rsidRPr="00B8798A">
        <w:t xml:space="preserve">Po odsouhlasení zpracovatelem Projektové dokumentace (pokud je vyhotovena), zapracování případných připomínek a schválení Objednatelem předá Zhotovitel Objednateli dokumentaci PDPS SO a PS do </w:t>
      </w:r>
      <w:r w:rsidR="009A45C5">
        <w:t>7</w:t>
      </w:r>
      <w:r w:rsidR="009A45C5" w:rsidRPr="00B8798A">
        <w:t xml:space="preserve"> </w:t>
      </w:r>
      <w:r w:rsidRPr="00B8798A">
        <w:t xml:space="preserve">dnů před zahájením prací ve 3 vyhotoveních v listinné podobě a v 1 vyhotovení v elektronické podobě. </w:t>
      </w:r>
    </w:p>
    <w:p w14:paraId="48F39AD4" w14:textId="77777777" w:rsidR="00680766" w:rsidRPr="00B8798A" w:rsidRDefault="00680766" w:rsidP="00B8798A">
      <w:pPr>
        <w:pStyle w:val="Text2-1"/>
      </w:pPr>
      <w:r w:rsidRPr="00B8798A">
        <w:t xml:space="preserve">Čl. 8.1.4. VTP, odstavec f) se mění takto: </w:t>
      </w:r>
    </w:p>
    <w:p w14:paraId="4487811F" w14:textId="2A2AFAFE" w:rsidR="00680766" w:rsidRPr="00B8798A" w:rsidRDefault="00680766" w:rsidP="00B8798A">
      <w:pPr>
        <w:pStyle w:val="Text2-1"/>
        <w:numPr>
          <w:ilvl w:val="0"/>
          <w:numId w:val="0"/>
        </w:numPr>
        <w:ind w:left="1871"/>
      </w:pPr>
      <w:r w:rsidRPr="00B8798A">
        <w:t xml:space="preserve">Po schválení závěrových tabulek předá Zhotovitel Objednateli dokumentaci PDPS do </w:t>
      </w:r>
      <w:r w:rsidR="009A45C5">
        <w:t>7</w:t>
      </w:r>
      <w:r w:rsidR="009A45C5" w:rsidRPr="00B8798A">
        <w:t xml:space="preserve"> </w:t>
      </w:r>
      <w:r w:rsidRPr="00B8798A">
        <w:t>dnů před zahájením prací ve 3 vyhotoveních v listinné podobě a v 1 vyhotovení v elektronické podobě.</w:t>
      </w:r>
    </w:p>
    <w:p w14:paraId="1D714E64" w14:textId="39F9D98E" w:rsidR="00680766" w:rsidRPr="00B8798A" w:rsidRDefault="00680766" w:rsidP="00B8798A">
      <w:pPr>
        <w:pStyle w:val="Text2-1"/>
      </w:pPr>
      <w:r w:rsidRPr="00B8798A">
        <w:t>V</w:t>
      </w:r>
      <w:r>
        <w:t xml:space="preserve"> </w:t>
      </w:r>
      <w:r w:rsidRPr="00B8798A">
        <w:t>čl. 8.1.5. VTP se mění lhůta z</w:t>
      </w:r>
      <w:r>
        <w:t xml:space="preserve"> </w:t>
      </w:r>
      <w:r w:rsidRPr="00B8798A">
        <w:t xml:space="preserve">90 dnů na </w:t>
      </w:r>
      <w:r w:rsidR="009A45C5">
        <w:t>30</w:t>
      </w:r>
      <w:r w:rsidR="009A45C5" w:rsidRPr="00B8798A">
        <w:t xml:space="preserve"> </w:t>
      </w:r>
      <w:r w:rsidRPr="00B8798A">
        <w:t>dnů.</w:t>
      </w:r>
    </w:p>
    <w:p w14:paraId="1ED91AC9" w14:textId="6684EDC7" w:rsidR="00680766" w:rsidRPr="00B8798A" w:rsidRDefault="00680766" w:rsidP="00B8798A">
      <w:pPr>
        <w:pStyle w:val="Text2-1"/>
      </w:pPr>
      <w:r w:rsidRPr="00B8798A">
        <w:t>V</w:t>
      </w:r>
      <w:r>
        <w:t xml:space="preserve"> </w:t>
      </w:r>
      <w:r w:rsidRPr="00B8798A">
        <w:t>čl. 8.1.6. VTP se mění lhůta ze</w:t>
      </w:r>
      <w:r>
        <w:t xml:space="preserve"> </w:t>
      </w:r>
      <w:r w:rsidRPr="00B8798A">
        <w:t xml:space="preserve">45 dnů na </w:t>
      </w:r>
      <w:r w:rsidR="009A45C5">
        <w:t>15</w:t>
      </w:r>
      <w:r w:rsidR="009A45C5" w:rsidRPr="00B8798A">
        <w:t xml:space="preserve"> </w:t>
      </w:r>
      <w:r w:rsidRPr="00B8798A">
        <w:t>dnů.</w:t>
      </w:r>
    </w:p>
    <w:p w14:paraId="09E55D4D" w14:textId="14A2DAB7" w:rsidR="00680766" w:rsidRPr="00B8798A" w:rsidRDefault="00680766" w:rsidP="00B8798A">
      <w:pPr>
        <w:pStyle w:val="Text2-1"/>
      </w:pPr>
      <w:r w:rsidRPr="00B8798A">
        <w:t>V</w:t>
      </w:r>
      <w:r>
        <w:t xml:space="preserve"> </w:t>
      </w:r>
      <w:r w:rsidRPr="00B8798A">
        <w:t>čl. 8.2.2. VTP se ruší text“… a Směrnice SŽDC č. 117 [79]“</w:t>
      </w:r>
    </w:p>
    <w:p w14:paraId="3F390301" w14:textId="77777777" w:rsidR="00680766" w:rsidRPr="00B8798A" w:rsidRDefault="00680766" w:rsidP="00B8798A">
      <w:pPr>
        <w:pStyle w:val="Text2-1"/>
      </w:pPr>
      <w:r w:rsidRPr="00B8798A">
        <w:t>Čl. 8.2.3. VTP se ruší.</w:t>
      </w:r>
    </w:p>
    <w:p w14:paraId="09350167" w14:textId="3F79AA15" w:rsidR="00680766" w:rsidRPr="00B8798A" w:rsidRDefault="00680766" w:rsidP="00B8798A">
      <w:pPr>
        <w:pStyle w:val="Text2-1"/>
      </w:pPr>
      <w:r>
        <w:t xml:space="preserve">V </w:t>
      </w:r>
      <w:r w:rsidRPr="00B8798A">
        <w:t>čl. 8.2.8. VTP se ruší text „…..v rozsahu požadavků přílohy „H“ – Dokladová část dle Směrnice GŘ č. 11 [66]“. Ruší se odstavec b).</w:t>
      </w:r>
    </w:p>
    <w:p w14:paraId="51837D32" w14:textId="77777777" w:rsidR="00680766" w:rsidRPr="00B8798A" w:rsidRDefault="00680766" w:rsidP="00B8798A">
      <w:pPr>
        <w:pStyle w:val="Text2-1"/>
      </w:pPr>
      <w:r w:rsidRPr="00B8798A">
        <w:t>Čl. 8.3.3. VTP se mění takto:</w:t>
      </w:r>
    </w:p>
    <w:p w14:paraId="3C66CA85" w14:textId="77777777" w:rsidR="00680766" w:rsidRPr="00B8798A" w:rsidRDefault="00680766" w:rsidP="00B8798A">
      <w:pPr>
        <w:pStyle w:val="Text2-1"/>
        <w:numPr>
          <w:ilvl w:val="0"/>
          <w:numId w:val="0"/>
        </w:numPr>
        <w:ind w:left="1871"/>
      </w:pPr>
      <w:r w:rsidRPr="00B8798A">
        <w:t>Předání Dokumentace skutečného provedení stavby týkající se Díla Zhotovitelem Objednateli proběhne v listinné podobě ve 3 vyhotoveních pro technickou část do 2 měsíců, pro geodetickou část do 2 měsíců a kompletní dokumentace v elektronické podobě v rozsahu dle odstavce 8.3.5 těchto VTP do 3 měsíců ode dne, kdy bylo vydán Zápis o předání a převzetí Díla, nejpozději však do termínu ukončení smluvního vztahu.</w:t>
      </w:r>
    </w:p>
    <w:p w14:paraId="4E74249C" w14:textId="77777777" w:rsidR="00680766" w:rsidRPr="00B8798A" w:rsidRDefault="00680766" w:rsidP="00B8798A">
      <w:pPr>
        <w:pStyle w:val="Text2-1"/>
      </w:pPr>
      <w:r w:rsidRPr="00B8798A">
        <w:t>Čl. 8.3.4. VTP se ruší.</w:t>
      </w:r>
    </w:p>
    <w:p w14:paraId="58AD5BC6" w14:textId="77777777" w:rsidR="00680766" w:rsidRPr="00B8798A" w:rsidRDefault="00680766" w:rsidP="00B8798A">
      <w:pPr>
        <w:pStyle w:val="Text2-1"/>
      </w:pPr>
      <w:r w:rsidRPr="00B8798A">
        <w:t>Čl. 8.3.5. VTP se mění takto:</w:t>
      </w:r>
    </w:p>
    <w:p w14:paraId="0DA69260" w14:textId="77777777" w:rsidR="00680766" w:rsidRPr="00B8798A" w:rsidRDefault="00680766" w:rsidP="00B8798A">
      <w:pPr>
        <w:pStyle w:val="Text2-1"/>
        <w:numPr>
          <w:ilvl w:val="0"/>
          <w:numId w:val="0"/>
        </w:numPr>
        <w:ind w:left="1871"/>
      </w:pPr>
      <w:r w:rsidRPr="00B8798A">
        <w:t>Odevzdání dokumentace bude v elektronické podobě provedeno dle pravidel pro vzájemnou výměnu digitálních dat mezi drážními a mimodrážními organizacemi [78] následovně:</w:t>
      </w:r>
    </w:p>
    <w:p w14:paraId="4A4A1F60" w14:textId="77777777" w:rsidR="00680766" w:rsidRPr="00B8798A" w:rsidRDefault="00680766" w:rsidP="00B8798A">
      <w:pPr>
        <w:pStyle w:val="Text2-1"/>
        <w:numPr>
          <w:ilvl w:val="0"/>
          <w:numId w:val="0"/>
        </w:numPr>
        <w:ind w:left="1871"/>
      </w:pPr>
      <w:r w:rsidRPr="00B8798A">
        <w:t>2 × CD (DVD) – kompletní dokumentace stavby v otevřené formě</w:t>
      </w:r>
    </w:p>
    <w:p w14:paraId="18A2900D" w14:textId="77777777" w:rsidR="00680766" w:rsidRPr="00B8798A" w:rsidRDefault="00680766" w:rsidP="00B8798A">
      <w:pPr>
        <w:pStyle w:val="Text2-1"/>
        <w:numPr>
          <w:ilvl w:val="0"/>
          <w:numId w:val="0"/>
        </w:numPr>
        <w:ind w:left="1871"/>
      </w:pPr>
      <w:r w:rsidRPr="00B8798A">
        <w:t>2 × CD (DVD) – kompletní dokumentace stavby v uzavřené formě</w:t>
      </w:r>
    </w:p>
    <w:p w14:paraId="2F7D04F6" w14:textId="77777777" w:rsidR="00680766" w:rsidRPr="00B8798A" w:rsidRDefault="00680766" w:rsidP="00B8798A">
      <w:pPr>
        <w:pStyle w:val="Text2-1"/>
      </w:pPr>
      <w:r w:rsidRPr="00B8798A">
        <w:lastRenderedPageBreak/>
        <w:t>Čl. 10.2.5. VTP se mění takto:</w:t>
      </w:r>
    </w:p>
    <w:p w14:paraId="6A341AB8" w14:textId="77777777" w:rsidR="00680766" w:rsidRPr="00B8798A" w:rsidRDefault="00680766" w:rsidP="00B8798A">
      <w:pPr>
        <w:pStyle w:val="Text2-1"/>
        <w:numPr>
          <w:ilvl w:val="0"/>
          <w:numId w:val="0"/>
        </w:numPr>
        <w:ind w:left="1871"/>
      </w:pPr>
      <w:r w:rsidRPr="00B8798A">
        <w:t>Zhotovitel se zavazuje zajistit u svých zaměstnanců a zaměstnanců Poddodavatelů prokazatelné seznámení s plánem BOZP Díla [19] a doložit splnění této povinnosti písemně před předáním Staveniště Zhotoviteli.</w:t>
      </w:r>
    </w:p>
    <w:p w14:paraId="4635500A" w14:textId="77777777" w:rsidR="00DF7BAA" w:rsidRPr="00B8798A" w:rsidRDefault="00DF7BAA" w:rsidP="00B8798A">
      <w:pPr>
        <w:pStyle w:val="Nadpis2-2"/>
      </w:pPr>
      <w:bookmarkStart w:id="67" w:name="_Toc21501952"/>
      <w:bookmarkStart w:id="68" w:name="_Toc506383824"/>
      <w:bookmarkStart w:id="69" w:name="_Toc4564484"/>
      <w:r w:rsidRPr="00B8798A">
        <w:t>Zeměměřická činnost zhotovitele</w:t>
      </w:r>
      <w:bookmarkEnd w:id="67"/>
      <w:bookmarkEnd w:id="68"/>
      <w:bookmarkEnd w:id="69"/>
    </w:p>
    <w:p w14:paraId="064C7025" w14:textId="65396554" w:rsidR="00084867" w:rsidRPr="00B8798A" w:rsidRDefault="00084867" w:rsidP="00D6570B">
      <w:pPr>
        <w:pStyle w:val="Text2-1"/>
      </w:pPr>
      <w:r w:rsidRPr="00B8798A">
        <w:t xml:space="preserve">Kontakt pro zjištění informací o bodech ŽBP </w:t>
      </w:r>
      <w:r w:rsidR="00D6570B" w:rsidRPr="00D6570B">
        <w:t>Ing. Jaromír Sochor, sochor@szdc.cz, tel. 724</w:t>
      </w:r>
      <w:r w:rsidR="00D6570B">
        <w:t> </w:t>
      </w:r>
      <w:r w:rsidR="00D6570B" w:rsidRPr="00D6570B">
        <w:t>649</w:t>
      </w:r>
      <w:r w:rsidR="00D6570B">
        <w:t> </w:t>
      </w:r>
      <w:r w:rsidR="00D6570B" w:rsidRPr="00D6570B">
        <w:t>733</w:t>
      </w:r>
      <w:r w:rsidR="00D6570B">
        <w:t>.</w:t>
      </w:r>
    </w:p>
    <w:p w14:paraId="3D76ED1F" w14:textId="77777777" w:rsidR="00084867" w:rsidRPr="00B8798A" w:rsidRDefault="00084867" w:rsidP="00B8798A">
      <w:pPr>
        <w:pStyle w:val="Text2-1"/>
      </w:pPr>
      <w:r w:rsidRPr="00B8798A">
        <w:t>Před zahájením stavebních prací má zhotovitel povinnost zjistit u objednatele lokalizační informace o bodech ŽBP v dotčených oblastech jeho pracovní činnosti včetně přístupových cest, manipulačních a skladových ploch. Zhotovitel má povinnost zajistit ochranu dotčených bodů ŽBD před jejich poškozením nebo narušením bez ohledu na vlastnictví pozemku, na němž je bod ŽBP umístěn.</w:t>
      </w:r>
    </w:p>
    <w:p w14:paraId="16738226" w14:textId="77777777" w:rsidR="00084867" w:rsidRPr="00B8798A" w:rsidRDefault="00084867" w:rsidP="00B8798A">
      <w:pPr>
        <w:pStyle w:val="Text2-1"/>
      </w:pPr>
      <w:r w:rsidRPr="00B8798A">
        <w:t>Poškozením a narušením bodu ŽBP se rozumí jeho fyzické zničení, porušení jeho stabilizace, změna polohy, výšky nebo znemožnění geodetického využití bodu ŽBP (zasypání, zakrytí apod).</w:t>
      </w:r>
    </w:p>
    <w:p w14:paraId="6854B502" w14:textId="77777777" w:rsidR="00084867" w:rsidRPr="00B8798A" w:rsidRDefault="00084867" w:rsidP="00B8798A">
      <w:pPr>
        <w:pStyle w:val="Text2-1"/>
      </w:pPr>
      <w:r w:rsidRPr="00B8798A">
        <w:t>Každé narušení nebo poškození bodu ŽBP je zhotovitel povinen neprodleně ohlásit TDS a správci ŽBP kontakt viz bod 4.2.1 ZTP. Náhrada zničeného nebo poškozeného bodu ŽBP je provedena na náklady zhotovitele.</w:t>
      </w:r>
    </w:p>
    <w:p w14:paraId="14B0F954" w14:textId="77777777" w:rsidR="00084867" w:rsidRPr="00B8798A" w:rsidRDefault="00084867" w:rsidP="00B8798A">
      <w:pPr>
        <w:pStyle w:val="Text2-1"/>
      </w:pPr>
      <w:r w:rsidRPr="00B8798A">
        <w:t>Nahrazením narušeného nebo zničeného bodu ŽBP se rozumí oprava stávající stabilizace nebo zřízení nové stabilizace, jeho geodetické zaměření a vypracování geodetické dokumentace.  Geodetickou dokumentaci bodu ŽBP předá zhotovitel správci ŽBP.</w:t>
      </w:r>
    </w:p>
    <w:p w14:paraId="6459B8B2" w14:textId="7A4D62F0" w:rsidR="00DF7BAA" w:rsidRDefault="00084867" w:rsidP="00B8798A">
      <w:pPr>
        <w:pStyle w:val="Text2-1"/>
      </w:pPr>
      <w:r w:rsidRPr="00B8798A">
        <w:t>V</w:t>
      </w:r>
      <w:r>
        <w:t xml:space="preserve"> </w:t>
      </w:r>
      <w:r w:rsidRPr="00B8798A">
        <w:t>případě, že je nutno v</w:t>
      </w:r>
      <w:r>
        <w:t xml:space="preserve"> </w:t>
      </w:r>
      <w:r w:rsidRPr="00B8798A">
        <w:t>rámci stavebních prací provést neplánované přeložení bodu ŽBP, které je vyvoláno nepředvídatelnými okolnostmi, které nebyly Objednateli ani Zhotoviteli známy v</w:t>
      </w:r>
      <w:r>
        <w:t xml:space="preserve"> </w:t>
      </w:r>
      <w:r w:rsidRPr="00B8798A">
        <w:t>době podpisu SOD, je Zhotovitel tuto skutečnost povinen Objednateli prokazatelně nahlásit min 7 dní předem. Náklady na náhradu nebo přeložení jsou v</w:t>
      </w:r>
      <w:r>
        <w:t xml:space="preserve"> </w:t>
      </w:r>
      <w:r w:rsidRPr="00B8798A">
        <w:t>tomto případě hrazeny Objednatelem</w:t>
      </w:r>
      <w:r w:rsidR="00DF7BAA">
        <w:t>.</w:t>
      </w:r>
    </w:p>
    <w:p w14:paraId="05D9925E" w14:textId="7E3242C1" w:rsidR="004A0679" w:rsidRDefault="004A0679" w:rsidP="004A0679">
      <w:pPr>
        <w:pStyle w:val="Text2-1"/>
      </w:pPr>
      <w:r w:rsidRPr="004A0679">
        <w:t>V případě zřízení BK je nutné zaslat data k ověření prostorové polohy koleje před zřízením BK správci PPK (Ing. Pavel Štěrba, sterba@szdc.cz, tel. 724154954). V těchto úsecích má SŽG Praha zpracovaný projekt stávajícího stavu koleje. Na vyžádání jej poskytne SŽG Praha zhotoviteli.</w:t>
      </w:r>
    </w:p>
    <w:p w14:paraId="6937D0CF" w14:textId="1219F633" w:rsidR="0028564C" w:rsidRDefault="0028564C" w:rsidP="0028564C">
      <w:pPr>
        <w:pStyle w:val="Text2-1"/>
      </w:pPr>
      <w:r w:rsidRPr="0028564C">
        <w:t>Po ukončení stavby bude odevzdána geodetická část souborného zpracování dokumentace skutečného provedení stavby dle platných předpisů.</w:t>
      </w:r>
    </w:p>
    <w:p w14:paraId="248CE0CB" w14:textId="5E7B7A7B" w:rsidR="0028564C" w:rsidRPr="00B8798A" w:rsidRDefault="0028564C" w:rsidP="00BF1741">
      <w:pPr>
        <w:pStyle w:val="Text2-1"/>
      </w:pPr>
      <w:r w:rsidRPr="0028564C">
        <w:t>V případě zásahu stavby do pozemků cizích vlastníků budou vypracovány geometrické plány na odkup pozemků případně vyznačení věcných břemen na dotčených částech pozemků.</w:t>
      </w:r>
    </w:p>
    <w:p w14:paraId="27741588" w14:textId="77777777" w:rsidR="00DF7BAA" w:rsidRPr="00B8798A" w:rsidRDefault="00DF7BAA" w:rsidP="00B8798A">
      <w:pPr>
        <w:pStyle w:val="Nadpis2-2"/>
      </w:pPr>
      <w:bookmarkStart w:id="70" w:name="_Toc6410438"/>
      <w:bookmarkStart w:id="71" w:name="_Toc21501953"/>
      <w:bookmarkStart w:id="72" w:name="_Toc4564485"/>
      <w:r w:rsidRPr="00B8798A">
        <w:t>Doklady překládané zhotovitelem</w:t>
      </w:r>
      <w:bookmarkEnd w:id="70"/>
      <w:bookmarkEnd w:id="71"/>
      <w:bookmarkEnd w:id="72"/>
    </w:p>
    <w:p w14:paraId="39CA5A03" w14:textId="79335D7B" w:rsidR="00DF7BAA" w:rsidRPr="004807D0" w:rsidRDefault="00DF7BAA" w:rsidP="00B8798A">
      <w:pPr>
        <w:pStyle w:val="Text2-1"/>
      </w:pPr>
      <w:r w:rsidRPr="004807D0">
        <w:t>Zhotovitel doloží mimo jiné před zahájením prací na železniční dopravní cestě prosté kopie dokladů o kvalifikaci zhotovitelů dle Předpisu o odborné způsobilosti a znalosti osob při provozování dráhy a drážní dopravy SŽDC Zam1, v platném znění:</w:t>
      </w:r>
    </w:p>
    <w:p w14:paraId="22EC0214" w14:textId="72E3BC4D" w:rsidR="00DF7BAA" w:rsidRPr="004807D0" w:rsidRDefault="004807D0" w:rsidP="004807D0">
      <w:pPr>
        <w:pStyle w:val="Odrka1-1"/>
      </w:pPr>
      <w:r w:rsidRPr="00AB316D">
        <w:rPr>
          <w:b/>
        </w:rPr>
        <w:t>K-06</w:t>
      </w:r>
      <w:r w:rsidRPr="004807D0">
        <w:t xml:space="preserve"> - řízení střediska, stavby nebo stavebních prací na železničním spodku a svršku</w:t>
      </w:r>
      <w:r w:rsidR="00AB316D">
        <w:t xml:space="preserve"> – </w:t>
      </w:r>
      <w:r w:rsidR="00AB316D" w:rsidRPr="00AB316D">
        <w:rPr>
          <w:b/>
        </w:rPr>
        <w:t>2 osoby</w:t>
      </w:r>
      <w:r w:rsidR="00AB316D">
        <w:t xml:space="preserve"> zhotovitele;</w:t>
      </w:r>
      <w:r w:rsidR="00DF7BAA" w:rsidRPr="004807D0">
        <w:t xml:space="preserve"> </w:t>
      </w:r>
    </w:p>
    <w:p w14:paraId="53187CB3" w14:textId="654183A5" w:rsidR="00DF7BAA" w:rsidRDefault="00DF7BAA" w:rsidP="00B8798A">
      <w:pPr>
        <w:pStyle w:val="Odrka1-1"/>
        <w:numPr>
          <w:ilvl w:val="0"/>
          <w:numId w:val="5"/>
        </w:numPr>
        <w:spacing w:after="60"/>
      </w:pPr>
      <w:r w:rsidRPr="00AB316D">
        <w:rPr>
          <w:b/>
        </w:rPr>
        <w:t>Z-06 c)</w:t>
      </w:r>
      <w:r w:rsidRPr="004807D0">
        <w:t xml:space="preserve"> nebo platná F-06 Vedoucí prací pro montáž zabezpečovacích zařízení</w:t>
      </w:r>
      <w:r w:rsidR="00AB316D">
        <w:br/>
        <w:t xml:space="preserve">– </w:t>
      </w:r>
      <w:r w:rsidR="00AB316D" w:rsidRPr="00AB316D">
        <w:rPr>
          <w:b/>
        </w:rPr>
        <w:t>1 osoba</w:t>
      </w:r>
      <w:r w:rsidR="00AB316D">
        <w:t xml:space="preserve"> zhotovitele;</w:t>
      </w:r>
    </w:p>
    <w:p w14:paraId="585F5F81" w14:textId="5A88FA1A" w:rsidR="00AB316D" w:rsidRDefault="00AB316D" w:rsidP="00AB316D">
      <w:pPr>
        <w:pStyle w:val="Odrka1-1"/>
      </w:pPr>
      <w:r w:rsidRPr="00AB316D">
        <w:t xml:space="preserve">Prokázání odborné způsobilosti dle platné legislativy – </w:t>
      </w:r>
      <w:r w:rsidRPr="00AB316D">
        <w:rPr>
          <w:b/>
        </w:rPr>
        <w:t>obsluha drážního speciálního vozidla</w:t>
      </w:r>
      <w:r w:rsidRPr="00AB316D">
        <w:t xml:space="preserve"> dle OZ ZPZ/SV </w:t>
      </w:r>
      <w:r>
        <w:t>–</w:t>
      </w:r>
      <w:r w:rsidRPr="00AB316D">
        <w:t xml:space="preserve"> 02</w:t>
      </w:r>
      <w:r>
        <w:t xml:space="preserve"> – </w:t>
      </w:r>
      <w:r w:rsidRPr="00AB316D">
        <w:rPr>
          <w:b/>
        </w:rPr>
        <w:t>1 osoba</w:t>
      </w:r>
      <w:r>
        <w:t xml:space="preserve"> zhotovitele;</w:t>
      </w:r>
    </w:p>
    <w:p w14:paraId="79C8EC2D" w14:textId="664FA5EC" w:rsidR="00AB316D" w:rsidRPr="004807D0" w:rsidRDefault="00AB316D" w:rsidP="00AB316D">
      <w:pPr>
        <w:pStyle w:val="Odrka1-1"/>
      </w:pPr>
      <w:r w:rsidRPr="00AB316D">
        <w:t xml:space="preserve">Prokázání odborné způsobilosti dle § 35 zákona266/1994 Sb., o dráhách: Odborná způsobilost pro činnost - </w:t>
      </w:r>
      <w:r w:rsidRPr="00AB316D">
        <w:rPr>
          <w:b/>
        </w:rPr>
        <w:t>řízení sledu, řízení a provádění posunu</w:t>
      </w:r>
      <w:r>
        <w:rPr>
          <w:b/>
        </w:rPr>
        <w:t xml:space="preserve"> </w:t>
      </w:r>
      <w:r w:rsidRPr="00AB316D">
        <w:t xml:space="preserve">– </w:t>
      </w:r>
      <w:r w:rsidRPr="00AB316D">
        <w:rPr>
          <w:b/>
        </w:rPr>
        <w:t>1 osoba</w:t>
      </w:r>
      <w:r w:rsidRPr="00AB316D">
        <w:t xml:space="preserve"> zhotovitele</w:t>
      </w:r>
      <w:r>
        <w:t>;</w:t>
      </w:r>
    </w:p>
    <w:p w14:paraId="6D74CB25" w14:textId="77777777" w:rsidR="00DF7BAA" w:rsidRPr="004807D0" w:rsidRDefault="00DF7BAA" w:rsidP="00B8798A">
      <w:pPr>
        <w:pStyle w:val="Odrka1-1"/>
        <w:numPr>
          <w:ilvl w:val="0"/>
          <w:numId w:val="5"/>
        </w:numPr>
        <w:spacing w:after="60"/>
      </w:pPr>
      <w:r w:rsidRPr="004807D0">
        <w:lastRenderedPageBreak/>
        <w:t>Osvědčení o způsobilosti zhotovitele pro provádění prací ASP přesnou metodou pomocí dat naměřených měřícím zařízením PPK;</w:t>
      </w:r>
    </w:p>
    <w:p w14:paraId="34A24EC4" w14:textId="51BDCB0F" w:rsidR="00DF7BAA" w:rsidRPr="004807D0" w:rsidRDefault="00AB316D" w:rsidP="00AB316D">
      <w:pPr>
        <w:pStyle w:val="Odrka1-1"/>
      </w:pPr>
      <w:r w:rsidRPr="00AB316D">
        <w:t>Oprávnění na provádění aluminotermického svařování kolejnic</w:t>
      </w:r>
      <w:r w:rsidR="00DF7BAA" w:rsidRPr="004807D0">
        <w:t>;</w:t>
      </w:r>
    </w:p>
    <w:p w14:paraId="51B486A6" w14:textId="77777777" w:rsidR="00DF7BAA" w:rsidRPr="00AB316D" w:rsidRDefault="00DF7BAA" w:rsidP="00B8798A">
      <w:pPr>
        <w:pStyle w:val="Text2-1"/>
      </w:pPr>
      <w:r w:rsidRPr="00AB316D">
        <w:t xml:space="preserve">Výše uvedené doklady upravující odbornou způsobilost musí osvědčit odbornou způsobilost samotného dodavatele (je-li fyzickou osobou) nebo jiné osoby, která bude pro dodavatele příslušnou činnost vykonávat.  </w:t>
      </w:r>
    </w:p>
    <w:p w14:paraId="159E7928" w14:textId="5641E9B2" w:rsidR="00DF7BAA" w:rsidRPr="00B8798A" w:rsidRDefault="00DF7BAA" w:rsidP="00E56E74">
      <w:pPr>
        <w:pStyle w:val="Text2-1"/>
        <w:numPr>
          <w:ilvl w:val="0"/>
          <w:numId w:val="0"/>
        </w:numPr>
        <w:ind w:left="737"/>
        <w:rPr>
          <w:highlight w:val="green"/>
        </w:rPr>
      </w:pPr>
    </w:p>
    <w:p w14:paraId="7B9AA7C1" w14:textId="77777777" w:rsidR="00DF7BAA" w:rsidRPr="00B8798A" w:rsidRDefault="00DF7BAA" w:rsidP="00B8798A">
      <w:pPr>
        <w:pStyle w:val="Nadpis2-2"/>
      </w:pPr>
      <w:bookmarkStart w:id="73" w:name="_Toc6410439"/>
      <w:bookmarkStart w:id="74" w:name="_Toc21501954"/>
      <w:bookmarkStart w:id="75" w:name="_Toc4564486"/>
      <w:r w:rsidRPr="00B8798A">
        <w:t>Dokumentace zhotovitele pro stavbu</w:t>
      </w:r>
      <w:bookmarkEnd w:id="73"/>
      <w:bookmarkEnd w:id="74"/>
      <w:bookmarkEnd w:id="75"/>
    </w:p>
    <w:p w14:paraId="25CF27E4" w14:textId="669CD2D9" w:rsidR="00DF7BAA" w:rsidRPr="00E56E74" w:rsidRDefault="00130E62" w:rsidP="00E56E74">
      <w:pPr>
        <w:pStyle w:val="Text2-1"/>
      </w:pPr>
      <w:bookmarkStart w:id="76" w:name="_Ref447110269"/>
      <w:r w:rsidRPr="00E56E74">
        <w:t xml:space="preserve">Realizační </w:t>
      </w:r>
      <w:bookmarkEnd w:id="76"/>
      <w:r w:rsidR="00E56E74" w:rsidRPr="00E56E74">
        <w:t>projektové dokumentace není v tomto případě požadována.</w:t>
      </w:r>
    </w:p>
    <w:p w14:paraId="2C1E7D7F" w14:textId="20ADC3FE" w:rsidR="00DF7BAA" w:rsidRPr="00B8798A" w:rsidRDefault="00E56E74" w:rsidP="00E56E74">
      <w:pPr>
        <w:pStyle w:val="Text2-1"/>
      </w:pPr>
      <w:r w:rsidRPr="00E56E74">
        <w:t>Za dodání schválené související výkresové dokumentace pro ostatní stavební postupy zodpovídá zhotovitel stavby v souladu se Směrnicí GŘ SŽDC č. 11/2006, Dokumentace pro přípravu staveb na železničních drahách celostátních a regionálních, v platném znění, Příloha č. 4.</w:t>
      </w:r>
    </w:p>
    <w:p w14:paraId="60E256D3" w14:textId="77777777" w:rsidR="00DF7BAA" w:rsidRPr="00E56E74" w:rsidRDefault="00DF7BAA" w:rsidP="00B8798A">
      <w:pPr>
        <w:pStyle w:val="Nadpis2-2"/>
      </w:pPr>
      <w:bookmarkStart w:id="77" w:name="_Toc6410440"/>
      <w:bookmarkStart w:id="78" w:name="_Toc21501955"/>
      <w:bookmarkStart w:id="79" w:name="_Toc4564487"/>
      <w:r w:rsidRPr="00E56E74">
        <w:t>Dokumentace skutečného provedení stavby</w:t>
      </w:r>
      <w:bookmarkEnd w:id="77"/>
      <w:bookmarkEnd w:id="78"/>
      <w:bookmarkEnd w:id="79"/>
    </w:p>
    <w:p w14:paraId="6A984271" w14:textId="55B092D6" w:rsidR="00DF7BAA" w:rsidRPr="00E56E74" w:rsidRDefault="00E56E74" w:rsidP="00E56E74">
      <w:pPr>
        <w:pStyle w:val="Text2-1"/>
      </w:pPr>
      <w:r w:rsidRPr="00E56E74">
        <w:t>Dokumentace skutečného provedení není v tomto případě požadována.</w:t>
      </w:r>
    </w:p>
    <w:p w14:paraId="07094C79" w14:textId="77777777" w:rsidR="00DF7BAA" w:rsidRPr="00E56E74" w:rsidRDefault="00DF7BAA" w:rsidP="00B8798A">
      <w:pPr>
        <w:pStyle w:val="Nadpis2-2"/>
      </w:pPr>
      <w:bookmarkStart w:id="80" w:name="_Toc6410441"/>
      <w:bookmarkStart w:id="81" w:name="_Toc21501956"/>
      <w:bookmarkStart w:id="82" w:name="_Toc4564488"/>
      <w:r w:rsidRPr="00E56E74">
        <w:t>Zabezpečovací zařízení</w:t>
      </w:r>
      <w:bookmarkEnd w:id="80"/>
      <w:bookmarkEnd w:id="81"/>
      <w:bookmarkEnd w:id="82"/>
    </w:p>
    <w:p w14:paraId="0AC762D3" w14:textId="181A4583" w:rsidR="00DF7BAA" w:rsidRPr="00B8798A" w:rsidRDefault="00E56E74" w:rsidP="00E56E74">
      <w:pPr>
        <w:pStyle w:val="Text2-1"/>
      </w:pPr>
      <w:r w:rsidRPr="00E56E74">
        <w:t>Práce na zařízení zabezpečovací techniky jsou uvedeny v soupisu prací.</w:t>
      </w:r>
    </w:p>
    <w:p w14:paraId="1E26FA38" w14:textId="77777777" w:rsidR="00DF7BAA" w:rsidRPr="00B8798A" w:rsidRDefault="00DF7BAA" w:rsidP="00B8798A">
      <w:pPr>
        <w:pStyle w:val="Nadpis2-2"/>
      </w:pPr>
      <w:bookmarkStart w:id="83" w:name="_Toc6410442"/>
      <w:bookmarkStart w:id="84" w:name="_Toc21501957"/>
      <w:bookmarkStart w:id="85" w:name="_Toc4564489"/>
      <w:r w:rsidRPr="00B8798A">
        <w:t>Sdělovací zařízení</w:t>
      </w:r>
      <w:bookmarkEnd w:id="83"/>
      <w:bookmarkEnd w:id="84"/>
      <w:bookmarkEnd w:id="85"/>
    </w:p>
    <w:p w14:paraId="5859E758" w14:textId="68ED84BC" w:rsidR="00DF7BAA" w:rsidRPr="00B8798A" w:rsidRDefault="00DE6F87" w:rsidP="00DE6F87">
      <w:pPr>
        <w:pStyle w:val="Text2-1"/>
      </w:pPr>
      <w:r w:rsidRPr="00DE6F87">
        <w:t>Práce na zařízení sdělovací techniky jsou uvedeny v soupisu prací.</w:t>
      </w:r>
    </w:p>
    <w:p w14:paraId="0C0D133B" w14:textId="77777777" w:rsidR="00DF7BAA" w:rsidRPr="00B8798A" w:rsidRDefault="00DF7BAA" w:rsidP="00B8798A">
      <w:pPr>
        <w:pStyle w:val="Nadpis2-2"/>
      </w:pPr>
      <w:bookmarkStart w:id="86" w:name="_Toc6410443"/>
      <w:bookmarkStart w:id="87" w:name="_Toc21501958"/>
      <w:bookmarkStart w:id="88" w:name="_Toc4564490"/>
      <w:r w:rsidRPr="00B8798A">
        <w:t>Silnoproudá technologie včetně DŘT, trakční a energetická zařízení</w:t>
      </w:r>
      <w:bookmarkEnd w:id="86"/>
      <w:bookmarkEnd w:id="87"/>
      <w:bookmarkEnd w:id="88"/>
    </w:p>
    <w:p w14:paraId="6CA7865D" w14:textId="52C642EE" w:rsidR="00DF7BAA" w:rsidRPr="00B8798A" w:rsidRDefault="006C3498" w:rsidP="006C3498">
      <w:pPr>
        <w:pStyle w:val="Text2-1"/>
      </w:pPr>
      <w:r w:rsidRPr="006C3498">
        <w:t>Dle rozsahu prací, se opravy nebudou týkat žádné silnoproudé technologie, trakčních ani energetických zařízení</w:t>
      </w:r>
      <w:r w:rsidR="00DF7BAA" w:rsidRPr="00B8798A">
        <w:t>.</w:t>
      </w:r>
    </w:p>
    <w:p w14:paraId="71DA8602" w14:textId="77777777" w:rsidR="00DF7BAA" w:rsidRPr="00B8798A" w:rsidRDefault="00DF7BAA" w:rsidP="00B8798A">
      <w:pPr>
        <w:pStyle w:val="Nadpis2-2"/>
      </w:pPr>
      <w:bookmarkStart w:id="89" w:name="_Toc6410444"/>
      <w:bookmarkStart w:id="90" w:name="_Toc21501959"/>
      <w:bookmarkStart w:id="91" w:name="_Toc4564491"/>
      <w:r w:rsidRPr="00B8798A">
        <w:t>Ostatní technologická zařízení</w:t>
      </w:r>
      <w:bookmarkEnd w:id="89"/>
      <w:bookmarkEnd w:id="90"/>
      <w:bookmarkEnd w:id="91"/>
    </w:p>
    <w:p w14:paraId="6753EE0A" w14:textId="3C8AEAB6" w:rsidR="00DF7BAA" w:rsidRPr="00B8798A" w:rsidRDefault="000C3C47" w:rsidP="00B8798A">
      <w:pPr>
        <w:pStyle w:val="Text2-1"/>
      </w:pPr>
      <w:r>
        <w:t>Neobsazeno</w:t>
      </w:r>
      <w:r w:rsidR="00DF7BAA" w:rsidRPr="00B8798A">
        <w:t>.</w:t>
      </w:r>
    </w:p>
    <w:p w14:paraId="19DFE474" w14:textId="77777777" w:rsidR="00DF7BAA" w:rsidRPr="00B8798A" w:rsidRDefault="00DF7BAA" w:rsidP="00B8798A">
      <w:pPr>
        <w:pStyle w:val="Nadpis2-2"/>
      </w:pPr>
      <w:bookmarkStart w:id="92" w:name="_Toc6410445"/>
      <w:bookmarkStart w:id="93" w:name="_Toc21501960"/>
      <w:r w:rsidRPr="00B8798A">
        <w:t>Železniční svršek</w:t>
      </w:r>
      <w:bookmarkEnd w:id="92"/>
      <w:r w:rsidRPr="00B8798A">
        <w:t xml:space="preserve"> </w:t>
      </w:r>
      <w:bookmarkEnd w:id="93"/>
    </w:p>
    <w:p w14:paraId="79D589BC" w14:textId="77777777" w:rsidR="00DF7BAA" w:rsidRPr="001E4F0A" w:rsidRDefault="00DF7BAA" w:rsidP="00DF7BAA">
      <w:pPr>
        <w:pStyle w:val="Text2-1"/>
        <w:rPr>
          <w:rStyle w:val="Tun"/>
        </w:rPr>
      </w:pPr>
      <w:r w:rsidRPr="001E4F0A">
        <w:rPr>
          <w:rStyle w:val="Tun"/>
        </w:rPr>
        <w:t>Centrální nákup materiálu</w:t>
      </w:r>
    </w:p>
    <w:p w14:paraId="1011EECE" w14:textId="338793DC" w:rsidR="00DF7BAA" w:rsidRPr="00FA662A" w:rsidRDefault="00FA662A" w:rsidP="00FA662A">
      <w:pPr>
        <w:pStyle w:val="Text2-2"/>
        <w:rPr>
          <w:b/>
          <w:color w:val="FF0000"/>
        </w:rPr>
      </w:pPr>
      <w:r w:rsidRPr="00FA662A">
        <w:rPr>
          <w:rStyle w:val="Tun"/>
          <w:b w:val="0"/>
        </w:rPr>
        <w:t>Nové betonové pražce z centrálního nákupu nejsou předmětem plnění této zakázky.</w:t>
      </w:r>
    </w:p>
    <w:p w14:paraId="1B0311E8" w14:textId="243E4D00" w:rsidR="00DF7BAA" w:rsidRPr="00B8798A" w:rsidRDefault="00FA662A" w:rsidP="00FA662A">
      <w:pPr>
        <w:pStyle w:val="Text2-2"/>
      </w:pPr>
      <w:r w:rsidRPr="00FA662A">
        <w:t xml:space="preserve">Nové </w:t>
      </w:r>
      <w:r>
        <w:t>kolejnice</w:t>
      </w:r>
      <w:r w:rsidRPr="00FA662A">
        <w:t xml:space="preserve"> z centrálního nákupu nejsou předmětem plnění této zakázky.</w:t>
      </w:r>
    </w:p>
    <w:p w14:paraId="5FD2A62E" w14:textId="4FC2E350" w:rsidR="00DF7BAA" w:rsidRPr="00B8798A" w:rsidRDefault="00FA662A" w:rsidP="00FA662A">
      <w:pPr>
        <w:pStyle w:val="Text2-2"/>
      </w:pPr>
      <w:r w:rsidRPr="00FA662A">
        <w:t>Užitý materiál (</w:t>
      </w:r>
      <w:r>
        <w:t>vrtule R2, p</w:t>
      </w:r>
      <w:r w:rsidRPr="00FA662A">
        <w:t>odkladnice žebrov</w:t>
      </w:r>
      <w:r>
        <w:t>é</w:t>
      </w:r>
      <w:r w:rsidRPr="00FA662A">
        <w:t xml:space="preserve"> užit</w:t>
      </w:r>
      <w:r>
        <w:t>é</w:t>
      </w:r>
      <w:r w:rsidRPr="00FA662A">
        <w:t xml:space="preserve"> tv. S4 vyřezan</w:t>
      </w:r>
      <w:r>
        <w:t xml:space="preserve">é, </w:t>
      </w:r>
      <w:r w:rsidRPr="00FA662A">
        <w:t>pražce betonové SB</w:t>
      </w:r>
      <w:r>
        <w:t>5</w:t>
      </w:r>
      <w:r w:rsidRPr="00FA662A">
        <w:t xml:space="preserve"> vystrojené</w:t>
      </w:r>
      <w:r>
        <w:t>, s</w:t>
      </w:r>
      <w:r w:rsidRPr="001955D3">
        <w:rPr>
          <w:rFonts w:eastAsia="Calibri"/>
        </w:rPr>
        <w:t>věrk</w:t>
      </w:r>
      <w:r>
        <w:rPr>
          <w:rFonts w:eastAsia="Calibri"/>
        </w:rPr>
        <w:t>y</w:t>
      </w:r>
      <w:r w:rsidRPr="001955D3">
        <w:rPr>
          <w:rFonts w:eastAsia="Calibri"/>
        </w:rPr>
        <w:t xml:space="preserve"> užit</w:t>
      </w:r>
      <w:r>
        <w:rPr>
          <w:rFonts w:eastAsia="Calibri"/>
        </w:rPr>
        <w:t>é</w:t>
      </w:r>
      <w:r w:rsidRPr="001955D3">
        <w:rPr>
          <w:rFonts w:eastAsia="Calibri"/>
        </w:rPr>
        <w:t xml:space="preserve"> T5</w:t>
      </w:r>
      <w:r w:rsidRPr="00FA662A">
        <w:t>) si zhotovitel prací převeze z předem určených míst, kde je tento m</w:t>
      </w:r>
      <w:r>
        <w:t>ateriál připraven k naložení – v tomto případě žst. Tábor</w:t>
      </w:r>
    </w:p>
    <w:p w14:paraId="5EBC2B40" w14:textId="77777777" w:rsidR="00DF7BAA" w:rsidRPr="00B8798A" w:rsidRDefault="00DF7BAA" w:rsidP="00B8798A">
      <w:pPr>
        <w:pStyle w:val="Nadpis2-2"/>
      </w:pPr>
      <w:bookmarkStart w:id="94" w:name="_Toc6410446"/>
      <w:bookmarkStart w:id="95" w:name="_Toc21501961"/>
      <w:r w:rsidRPr="00B8798A">
        <w:t>Železniční spodek</w:t>
      </w:r>
      <w:bookmarkEnd w:id="94"/>
      <w:bookmarkEnd w:id="95"/>
    </w:p>
    <w:p w14:paraId="73D4157B" w14:textId="0118A149" w:rsidR="00DF7BAA" w:rsidRPr="00B8798A" w:rsidRDefault="00EA1969" w:rsidP="00EA1969">
      <w:pPr>
        <w:pStyle w:val="Text2-1"/>
      </w:pPr>
      <w:r w:rsidRPr="00EA1969">
        <w:t>Není zamýšlenými pracemi dotčeno.</w:t>
      </w:r>
    </w:p>
    <w:p w14:paraId="2A490AB8" w14:textId="77777777" w:rsidR="00DF7BAA" w:rsidRPr="00B8798A" w:rsidRDefault="00DF7BAA" w:rsidP="00B8798A">
      <w:pPr>
        <w:pStyle w:val="Nadpis2-2"/>
      </w:pPr>
      <w:bookmarkStart w:id="96" w:name="_Toc6410447"/>
      <w:bookmarkStart w:id="97" w:name="_Toc21501962"/>
      <w:r w:rsidRPr="00B8798A">
        <w:t>Nástupiště</w:t>
      </w:r>
      <w:bookmarkEnd w:id="96"/>
      <w:bookmarkEnd w:id="97"/>
    </w:p>
    <w:p w14:paraId="4F2CF236" w14:textId="677EF21C" w:rsidR="00DF7BAA" w:rsidRPr="00B8798A" w:rsidRDefault="00EA1969" w:rsidP="00EA1969">
      <w:pPr>
        <w:pStyle w:val="Text2-1"/>
      </w:pPr>
      <w:r>
        <w:t>Netýká se</w:t>
      </w:r>
      <w:r w:rsidRPr="00EA1969">
        <w:t>.</w:t>
      </w:r>
    </w:p>
    <w:p w14:paraId="0A54D265" w14:textId="77777777" w:rsidR="00DF7BAA" w:rsidRPr="00B8798A" w:rsidRDefault="00DF7BAA" w:rsidP="00B8798A">
      <w:pPr>
        <w:pStyle w:val="Nadpis2-2"/>
      </w:pPr>
      <w:bookmarkStart w:id="98" w:name="_Toc6410448"/>
      <w:bookmarkStart w:id="99" w:name="_Toc21501963"/>
      <w:r w:rsidRPr="00B8798A">
        <w:t>Železniční přejezdy</w:t>
      </w:r>
      <w:bookmarkEnd w:id="98"/>
      <w:bookmarkEnd w:id="99"/>
    </w:p>
    <w:p w14:paraId="731818D2" w14:textId="2A50393F" w:rsidR="00DF7BAA" w:rsidRPr="00B8798A" w:rsidRDefault="00EA1969" w:rsidP="00B8798A">
      <w:pPr>
        <w:pStyle w:val="Text2-1"/>
      </w:pPr>
      <w:r>
        <w:t>Netýká se.</w:t>
      </w:r>
    </w:p>
    <w:p w14:paraId="7E7D2FF7" w14:textId="77777777" w:rsidR="00DF7BAA" w:rsidRPr="00B8798A" w:rsidRDefault="00DF7BAA" w:rsidP="00B8798A">
      <w:pPr>
        <w:pStyle w:val="Nadpis2-2"/>
      </w:pPr>
      <w:bookmarkStart w:id="100" w:name="_Toc6410449"/>
      <w:bookmarkStart w:id="101" w:name="_Toc21501964"/>
      <w:r w:rsidRPr="00B8798A">
        <w:lastRenderedPageBreak/>
        <w:t>Mosty, propustky a zdi</w:t>
      </w:r>
      <w:bookmarkEnd w:id="100"/>
      <w:bookmarkEnd w:id="101"/>
    </w:p>
    <w:p w14:paraId="23A6045A" w14:textId="46278B8E" w:rsidR="00DF7BAA" w:rsidRPr="00B8798A" w:rsidRDefault="00EA1969" w:rsidP="00B8798A">
      <w:pPr>
        <w:pStyle w:val="Text2-1"/>
      </w:pPr>
      <w:r>
        <w:t>Netýká se.</w:t>
      </w:r>
    </w:p>
    <w:p w14:paraId="3301C0A5" w14:textId="77777777" w:rsidR="00DF7BAA" w:rsidRPr="00B8798A" w:rsidRDefault="00DF7BAA" w:rsidP="00B8798A">
      <w:pPr>
        <w:pStyle w:val="Nadpis2-2"/>
      </w:pPr>
      <w:bookmarkStart w:id="102" w:name="_Toc6410450"/>
      <w:bookmarkStart w:id="103" w:name="_Toc21501965"/>
      <w:r w:rsidRPr="00B8798A">
        <w:t>Ostatní inženýrské objekty</w:t>
      </w:r>
      <w:bookmarkEnd w:id="102"/>
      <w:bookmarkEnd w:id="103"/>
    </w:p>
    <w:p w14:paraId="65484C83" w14:textId="1AD2EFDD" w:rsidR="00DF7BAA" w:rsidRPr="00B8798A" w:rsidRDefault="00633481" w:rsidP="00633481">
      <w:pPr>
        <w:pStyle w:val="Text2-1"/>
      </w:pPr>
      <w:r w:rsidRPr="00633481">
        <w:t>Dle soupisu prací nejsou obsaženy žádné inženýrské objekty. Soupis prací obsa</w:t>
      </w:r>
      <w:r>
        <w:t>huje pouze stavební objekty viz výš</w:t>
      </w:r>
      <w:r w:rsidRPr="00633481">
        <w:t>e</w:t>
      </w:r>
      <w:r>
        <w:t xml:space="preserve"> specifikace díla.</w:t>
      </w:r>
    </w:p>
    <w:p w14:paraId="21AC1DE0" w14:textId="77777777" w:rsidR="00DF7BAA" w:rsidRPr="00B8798A" w:rsidRDefault="00DF7BAA" w:rsidP="00B8798A">
      <w:pPr>
        <w:pStyle w:val="Nadpis2-2"/>
      </w:pPr>
      <w:bookmarkStart w:id="104" w:name="_Toc6410451"/>
      <w:bookmarkStart w:id="105" w:name="_Toc21501966"/>
      <w:r w:rsidRPr="00B8798A">
        <w:t>Železniční tunely</w:t>
      </w:r>
      <w:bookmarkEnd w:id="104"/>
      <w:bookmarkEnd w:id="105"/>
    </w:p>
    <w:p w14:paraId="6302DD82" w14:textId="690C37FD" w:rsidR="00DF7BAA" w:rsidRPr="00B8798A" w:rsidRDefault="00EA1969" w:rsidP="00B8798A">
      <w:pPr>
        <w:pStyle w:val="Text2-1"/>
      </w:pPr>
      <w:r>
        <w:t>Netýká se.</w:t>
      </w:r>
    </w:p>
    <w:p w14:paraId="7FF8BAD6" w14:textId="77777777" w:rsidR="00DF7BAA" w:rsidRPr="00B8798A" w:rsidRDefault="00DF7BAA" w:rsidP="00B8798A">
      <w:pPr>
        <w:pStyle w:val="Nadpis2-2"/>
      </w:pPr>
      <w:bookmarkStart w:id="106" w:name="_Toc6410452"/>
      <w:bookmarkStart w:id="107" w:name="_Toc21501967"/>
      <w:r w:rsidRPr="00B8798A">
        <w:t>Pozemní komunikace</w:t>
      </w:r>
      <w:bookmarkEnd w:id="106"/>
      <w:bookmarkEnd w:id="107"/>
    </w:p>
    <w:p w14:paraId="04249231" w14:textId="2081F9D0" w:rsidR="00DF7BAA" w:rsidRPr="00B8798A" w:rsidRDefault="00EA1969" w:rsidP="00B8798A">
      <w:pPr>
        <w:pStyle w:val="Text2-1"/>
      </w:pPr>
      <w:r>
        <w:t>Netýká se.</w:t>
      </w:r>
    </w:p>
    <w:p w14:paraId="0A090B64" w14:textId="77777777" w:rsidR="00DF7BAA" w:rsidRPr="00B8798A" w:rsidRDefault="00DF7BAA" w:rsidP="00B8798A">
      <w:pPr>
        <w:pStyle w:val="Nadpis2-2"/>
      </w:pPr>
      <w:bookmarkStart w:id="108" w:name="_Toc6410453"/>
      <w:bookmarkStart w:id="109" w:name="_Toc21501968"/>
      <w:r w:rsidRPr="00B8798A">
        <w:t>Kabelovody, kolektory</w:t>
      </w:r>
      <w:bookmarkEnd w:id="108"/>
      <w:bookmarkEnd w:id="109"/>
    </w:p>
    <w:p w14:paraId="1806A78A" w14:textId="1D64ED78" w:rsidR="00DF7BAA" w:rsidRPr="00B8798A" w:rsidRDefault="00EA1969" w:rsidP="00EA1969">
      <w:pPr>
        <w:pStyle w:val="Text2-1"/>
      </w:pPr>
      <w:r w:rsidRPr="00EA1969">
        <w:t>Není zamýšlenými pracemi dotčeno</w:t>
      </w:r>
      <w:r>
        <w:t>.</w:t>
      </w:r>
    </w:p>
    <w:p w14:paraId="5256130D" w14:textId="77777777" w:rsidR="00DF7BAA" w:rsidRPr="00B8798A" w:rsidRDefault="00DF7BAA" w:rsidP="00B8798A">
      <w:pPr>
        <w:pStyle w:val="Nadpis2-2"/>
      </w:pPr>
      <w:bookmarkStart w:id="110" w:name="_Toc6410454"/>
      <w:bookmarkStart w:id="111" w:name="_Toc21501969"/>
      <w:r w:rsidRPr="00B8798A">
        <w:t>Protihlukové objekty</w:t>
      </w:r>
      <w:bookmarkEnd w:id="110"/>
      <w:bookmarkEnd w:id="111"/>
    </w:p>
    <w:p w14:paraId="4B25C339" w14:textId="59C269F6" w:rsidR="00DF7BAA" w:rsidRPr="00B8798A" w:rsidRDefault="00EA1969" w:rsidP="00B8798A">
      <w:pPr>
        <w:pStyle w:val="Text2-1"/>
      </w:pPr>
      <w:r>
        <w:t>Netýká se.</w:t>
      </w:r>
    </w:p>
    <w:p w14:paraId="02BF31F6" w14:textId="77777777" w:rsidR="00DF7BAA" w:rsidRPr="00B8798A" w:rsidRDefault="00DF7BAA" w:rsidP="00B8798A">
      <w:pPr>
        <w:pStyle w:val="Nadpis2-2"/>
      </w:pPr>
      <w:bookmarkStart w:id="112" w:name="_Toc6410455"/>
      <w:bookmarkStart w:id="113" w:name="_Toc21501970"/>
      <w:bookmarkStart w:id="114" w:name="_Toc4564493"/>
      <w:r w:rsidRPr="00B8798A">
        <w:t>Pozemní stavební objekty</w:t>
      </w:r>
      <w:bookmarkEnd w:id="112"/>
      <w:bookmarkEnd w:id="113"/>
      <w:bookmarkEnd w:id="114"/>
    </w:p>
    <w:p w14:paraId="7BEC4C15" w14:textId="2719C8A9" w:rsidR="00DF7BAA" w:rsidRPr="00B8798A" w:rsidRDefault="00EA1969" w:rsidP="00B8798A">
      <w:pPr>
        <w:pStyle w:val="Text2-1"/>
      </w:pPr>
      <w:r>
        <w:t>Netýká se.</w:t>
      </w:r>
    </w:p>
    <w:p w14:paraId="332FB7CB" w14:textId="77777777" w:rsidR="00DF7BAA" w:rsidRPr="00B8798A" w:rsidRDefault="00DF7BAA" w:rsidP="00B8798A">
      <w:pPr>
        <w:pStyle w:val="Nadpis2-2"/>
      </w:pPr>
      <w:bookmarkStart w:id="115" w:name="_Toc6410456"/>
      <w:bookmarkStart w:id="116" w:name="_Toc21501971"/>
      <w:bookmarkStart w:id="117" w:name="_Toc4564494"/>
      <w:r w:rsidRPr="00B8798A">
        <w:t>Trakční a energická zařízení</w:t>
      </w:r>
      <w:bookmarkEnd w:id="115"/>
      <w:bookmarkEnd w:id="116"/>
      <w:bookmarkEnd w:id="117"/>
    </w:p>
    <w:p w14:paraId="48AAC262" w14:textId="2DB5DEFB" w:rsidR="00DF7BAA" w:rsidRPr="00B8798A" w:rsidRDefault="00EA1969" w:rsidP="00EA1969">
      <w:pPr>
        <w:pStyle w:val="Text2-1"/>
      </w:pPr>
      <w:r w:rsidRPr="00EA1969">
        <w:t>Trakční a energická zařízení nebudou zamýšlenými pracemi dotčeny.</w:t>
      </w:r>
    </w:p>
    <w:p w14:paraId="59F0090F" w14:textId="77777777" w:rsidR="00DF7BAA" w:rsidRPr="00B8798A" w:rsidRDefault="00DF7BAA" w:rsidP="00B8798A">
      <w:pPr>
        <w:pStyle w:val="Nadpis2-2"/>
      </w:pPr>
      <w:bookmarkStart w:id="118" w:name="_Toc6410457"/>
      <w:bookmarkStart w:id="119" w:name="_Toc21501972"/>
      <w:bookmarkStart w:id="120" w:name="_Toc4564495"/>
      <w:bookmarkStart w:id="121" w:name="_Toc419728326"/>
      <w:r w:rsidRPr="00B8798A">
        <w:t>Vyzískaný materiál</w:t>
      </w:r>
      <w:bookmarkEnd w:id="118"/>
      <w:bookmarkEnd w:id="119"/>
      <w:bookmarkEnd w:id="120"/>
    </w:p>
    <w:p w14:paraId="3AC1B366" w14:textId="223A0851" w:rsidR="00B93566" w:rsidRPr="000A59D0" w:rsidRDefault="00EA1969" w:rsidP="00EA1969">
      <w:pPr>
        <w:pStyle w:val="Text2-1"/>
      </w:pPr>
      <w:r w:rsidRPr="000A59D0">
        <w:t>Vyzískaný materiál bude předán zhotovitelem místně příslušnému traťmistrovi.</w:t>
      </w:r>
    </w:p>
    <w:p w14:paraId="4E68ADA0" w14:textId="429622E8" w:rsidR="00DF7BAA" w:rsidRPr="00B8798A" w:rsidRDefault="00DF7BAA" w:rsidP="00B8798A">
      <w:pPr>
        <w:pStyle w:val="Nadpis2-2"/>
      </w:pPr>
      <w:bookmarkStart w:id="122" w:name="_Toc6410458"/>
      <w:bookmarkStart w:id="123" w:name="_Toc21501973"/>
      <w:bookmarkStart w:id="124" w:name="_Toc4564496"/>
      <w:r w:rsidRPr="00B8798A">
        <w:t>Životní prostředí a nakládání s</w:t>
      </w:r>
      <w:r>
        <w:t xml:space="preserve"> </w:t>
      </w:r>
      <w:r w:rsidRPr="00B8798A">
        <w:t>odpady</w:t>
      </w:r>
      <w:bookmarkEnd w:id="121"/>
      <w:bookmarkEnd w:id="122"/>
      <w:bookmarkEnd w:id="123"/>
      <w:bookmarkEnd w:id="124"/>
    </w:p>
    <w:p w14:paraId="20D9BA9A" w14:textId="15999379" w:rsidR="00DF7BAA" w:rsidRPr="00B8798A" w:rsidRDefault="00EA1969" w:rsidP="00EA1969">
      <w:pPr>
        <w:pStyle w:val="Text2-1"/>
      </w:pPr>
      <w:r w:rsidRPr="00EA1969">
        <w:t>Zhotovitel se zavazuje dodržovat podmínky pro nakládání s nebezpečnými i jinými odpady.</w:t>
      </w:r>
      <w:r w:rsidR="00DF7BAA" w:rsidRPr="00B8798A">
        <w:t xml:space="preserve"> </w:t>
      </w:r>
    </w:p>
    <w:p w14:paraId="5BD879DD" w14:textId="77777777" w:rsidR="00DF7BAA" w:rsidRDefault="00DF7BAA" w:rsidP="00DF7BAA">
      <w:pPr>
        <w:pStyle w:val="Nadpis2-1"/>
      </w:pPr>
      <w:bookmarkStart w:id="125" w:name="_Toc522718164"/>
      <w:bookmarkStart w:id="126" w:name="_Toc522718166"/>
      <w:bookmarkStart w:id="127" w:name="_Toc522718168"/>
      <w:bookmarkStart w:id="128" w:name="_Toc522718169"/>
      <w:bookmarkStart w:id="129" w:name="_Toc522718172"/>
      <w:bookmarkStart w:id="130" w:name="_Toc522718174"/>
      <w:bookmarkStart w:id="131" w:name="_Toc522718184"/>
      <w:bookmarkStart w:id="132" w:name="_Toc6410460"/>
      <w:bookmarkStart w:id="133" w:name="_Toc21501974"/>
      <w:bookmarkEnd w:id="125"/>
      <w:bookmarkEnd w:id="126"/>
      <w:bookmarkEnd w:id="127"/>
      <w:bookmarkEnd w:id="128"/>
      <w:bookmarkEnd w:id="129"/>
      <w:bookmarkEnd w:id="130"/>
      <w:bookmarkEnd w:id="131"/>
      <w:r w:rsidRPr="00EC2E51">
        <w:t>ORGANIZACE</w:t>
      </w:r>
      <w:r>
        <w:t xml:space="preserve"> VÝSTAVBY, VÝLUKY</w:t>
      </w:r>
      <w:bookmarkEnd w:id="132"/>
      <w:bookmarkEnd w:id="133"/>
    </w:p>
    <w:p w14:paraId="617C0AA5" w14:textId="551F5525" w:rsidR="00DF7BAA" w:rsidRPr="00F03A64" w:rsidRDefault="00DF7BAA" w:rsidP="00B8798A">
      <w:pPr>
        <w:pStyle w:val="Text2-1"/>
      </w:pPr>
      <w:r w:rsidRPr="00F03A64">
        <w:t>Rozhodující milníky doporučeného časového harmonogramu: Při zpracování harmonogramu je nutné vycházet z jednotlivých stavebních postupů uvedených v ZOV a dodržet množství a délku předjednaných výluk</w:t>
      </w:r>
      <w:r w:rsidR="00F03A64" w:rsidRPr="00F03A64">
        <w:t>.</w:t>
      </w:r>
      <w:r w:rsidRPr="00F03A64">
        <w:t xml:space="preserve"> </w:t>
      </w:r>
    </w:p>
    <w:p w14:paraId="6EB1387A" w14:textId="7331E3BC" w:rsidR="00DF7BAA" w:rsidRPr="00A753D5" w:rsidRDefault="00DF7BAA" w:rsidP="00B8798A">
      <w:pPr>
        <w:pStyle w:val="Text2-1"/>
      </w:pPr>
      <w:r w:rsidRPr="00A753D5">
        <w:t>V harmonogramu postupu prací je nutno dle ZOV v</w:t>
      </w:r>
      <w:r w:rsidR="00F03A64" w:rsidRPr="00A753D5">
        <w:t xml:space="preserve"> zadávací</w:t>
      </w:r>
      <w:r w:rsidRPr="00A753D5">
        <w:t xml:space="preserve"> dokumentaci respektovat zejména následující požadavky a termíny:</w:t>
      </w:r>
    </w:p>
    <w:p w14:paraId="1FD086AD" w14:textId="77777777" w:rsidR="00DF7BAA" w:rsidRPr="00A753D5" w:rsidRDefault="00DF7BAA" w:rsidP="00B8798A">
      <w:pPr>
        <w:pStyle w:val="Odrka1-1"/>
        <w:numPr>
          <w:ilvl w:val="0"/>
          <w:numId w:val="5"/>
        </w:numPr>
        <w:spacing w:after="60"/>
      </w:pPr>
      <w:r w:rsidRPr="00A753D5">
        <w:t>termín zahájení a ukončení stavby</w:t>
      </w:r>
    </w:p>
    <w:p w14:paraId="1DCB531F" w14:textId="77777777" w:rsidR="00DF7BAA" w:rsidRPr="00A753D5" w:rsidRDefault="00DF7BAA" w:rsidP="00B8798A">
      <w:pPr>
        <w:pStyle w:val="Odrka1-1"/>
        <w:numPr>
          <w:ilvl w:val="0"/>
          <w:numId w:val="5"/>
        </w:numPr>
        <w:spacing w:after="60"/>
      </w:pPr>
      <w:r w:rsidRPr="00A753D5">
        <w:t>možné termíny uvádění provozuschopných celků do provozu</w:t>
      </w:r>
    </w:p>
    <w:p w14:paraId="1C408F8D" w14:textId="4C51E523" w:rsidR="00DF7BAA" w:rsidRPr="00A753D5" w:rsidRDefault="00DF7BAA" w:rsidP="00B8798A">
      <w:pPr>
        <w:pStyle w:val="Odrka1-1"/>
        <w:numPr>
          <w:ilvl w:val="0"/>
          <w:numId w:val="5"/>
        </w:numPr>
        <w:spacing w:after="60"/>
      </w:pPr>
      <w:r w:rsidRPr="00A753D5">
        <w:t>výlukovou činnost s maximálním využitím výlukových časů</w:t>
      </w:r>
    </w:p>
    <w:p w14:paraId="73CFCC0B" w14:textId="77777777" w:rsidR="00DF7BAA" w:rsidRPr="00A753D5" w:rsidRDefault="00DF7BAA" w:rsidP="00B8798A">
      <w:pPr>
        <w:pStyle w:val="Odrka1-1"/>
        <w:numPr>
          <w:ilvl w:val="0"/>
          <w:numId w:val="5"/>
        </w:numPr>
        <w:spacing w:after="60"/>
      </w:pPr>
      <w:r w:rsidRPr="00A753D5">
        <w:t>uzavírky pozemních komunikací</w:t>
      </w:r>
    </w:p>
    <w:p w14:paraId="05D3A834" w14:textId="77777777" w:rsidR="00DF7BAA" w:rsidRPr="00A753D5" w:rsidRDefault="00DF7BAA" w:rsidP="00B8798A">
      <w:pPr>
        <w:pStyle w:val="Odrka1-1"/>
        <w:numPr>
          <w:ilvl w:val="0"/>
          <w:numId w:val="5"/>
        </w:numPr>
        <w:spacing w:after="60"/>
      </w:pPr>
      <w:r w:rsidRPr="00A753D5">
        <w:t>přechodové stavy, provozní zkoušky (kontrolní a zkušební plán)</w:t>
      </w:r>
    </w:p>
    <w:p w14:paraId="23E87D14" w14:textId="77777777" w:rsidR="00DF7BAA" w:rsidRPr="00A753D5" w:rsidRDefault="00DF7BAA" w:rsidP="00B8798A">
      <w:pPr>
        <w:pStyle w:val="Odrka1-1"/>
        <w:numPr>
          <w:ilvl w:val="0"/>
          <w:numId w:val="5"/>
        </w:numPr>
        <w:spacing w:after="60"/>
      </w:pPr>
      <w:r w:rsidRPr="00A753D5">
        <w:t>koordinace se souběžně probíhajícími stavbami</w:t>
      </w:r>
    </w:p>
    <w:p w14:paraId="291325DC" w14:textId="1F87C8A9" w:rsidR="00DF7BAA" w:rsidRPr="00A753D5" w:rsidRDefault="00DF7BAA" w:rsidP="00B8798A">
      <w:pPr>
        <w:pStyle w:val="Text2-1"/>
      </w:pPr>
      <w:r w:rsidRPr="00A753D5">
        <w:t xml:space="preserve">Zhotovitel se zavazuje v </w:t>
      </w:r>
      <w:r w:rsidR="00F03A64" w:rsidRPr="00A753D5">
        <w:t>souladu se zadávací</w:t>
      </w:r>
      <w:r w:rsidRPr="00A753D5">
        <w:t xml:space="preserve"> dokumentací, část dopravní technologie, považovat zde uvedené množství a délku výluk za maximální. Objednatel si vyhrazuje právo pozměnit </w:t>
      </w:r>
      <w:r w:rsidR="00F03A64" w:rsidRPr="00A753D5">
        <w:t>z</w:t>
      </w:r>
      <w:r w:rsidRPr="00A753D5">
        <w:t>hotoviteli navržené časové horizonty rozhodujících výluk s cílem dosáhnout jejich maximálního využití a sladění s výlukami sousedních staveb.</w:t>
      </w:r>
    </w:p>
    <w:p w14:paraId="5EA0283C" w14:textId="3A832EB6" w:rsidR="00DF7BAA" w:rsidRPr="00A753D5" w:rsidRDefault="00DF7BAA" w:rsidP="00B8798A">
      <w:pPr>
        <w:pStyle w:val="Text2-1"/>
      </w:pPr>
      <w:r w:rsidRPr="00A753D5">
        <w:t xml:space="preserve">Závazným pro </w:t>
      </w:r>
      <w:r w:rsidR="00DB58AA" w:rsidRPr="00A753D5">
        <w:t>Z</w:t>
      </w:r>
      <w:r w:rsidRPr="00A753D5">
        <w:t>hotovitele jsou termíny a rozsah výluk, které jsou uvedeny v následující tabulce:</w:t>
      </w:r>
    </w:p>
    <w:tbl>
      <w:tblPr>
        <w:tblW w:w="8505" w:type="dxa"/>
        <w:tblInd w:w="231" w:type="dxa"/>
        <w:tblCellMar>
          <w:top w:w="28" w:type="dxa"/>
          <w:left w:w="57" w:type="dxa"/>
          <w:bottom w:w="28" w:type="dxa"/>
          <w:right w:w="57" w:type="dxa"/>
        </w:tblCellMar>
        <w:tblLook w:val="04A0" w:firstRow="1" w:lastRow="0" w:firstColumn="1" w:lastColumn="0" w:noHBand="0" w:noVBand="1"/>
      </w:tblPr>
      <w:tblGrid>
        <w:gridCol w:w="1221"/>
        <w:gridCol w:w="3274"/>
        <w:gridCol w:w="1674"/>
        <w:gridCol w:w="2336"/>
      </w:tblGrid>
      <w:tr w:rsidR="00F03A64" w:rsidRPr="009914C7" w14:paraId="2D8CFF32" w14:textId="77777777" w:rsidTr="00F03A64">
        <w:tc>
          <w:tcPr>
            <w:tcW w:w="1221"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35A57B6A" w14:textId="77777777" w:rsidR="00F03A64" w:rsidRPr="0063444A" w:rsidRDefault="00F03A64" w:rsidP="0044004C">
            <w:pPr>
              <w:pStyle w:val="TPText-0neslovan"/>
              <w:spacing w:before="0"/>
              <w:jc w:val="left"/>
              <w:rPr>
                <w:b/>
              </w:rPr>
            </w:pPr>
            <w:r w:rsidRPr="0063444A">
              <w:rPr>
                <w:b/>
              </w:rPr>
              <w:lastRenderedPageBreak/>
              <w:t>postup</w:t>
            </w:r>
          </w:p>
        </w:tc>
        <w:tc>
          <w:tcPr>
            <w:tcW w:w="3274" w:type="dxa"/>
            <w:tcBorders>
              <w:top w:val="single" w:sz="8" w:space="0" w:color="auto"/>
              <w:left w:val="nil"/>
              <w:bottom w:val="single" w:sz="8" w:space="0" w:color="auto"/>
              <w:right w:val="single" w:sz="8" w:space="0" w:color="auto"/>
            </w:tcBorders>
            <w:shd w:val="clear" w:color="000000" w:fill="FFFFFF"/>
            <w:vAlign w:val="center"/>
            <w:hideMark/>
          </w:tcPr>
          <w:p w14:paraId="287C7251" w14:textId="77777777" w:rsidR="00F03A64" w:rsidRPr="0063444A" w:rsidRDefault="00F03A64" w:rsidP="0044004C">
            <w:pPr>
              <w:pStyle w:val="TPText-0neslovan"/>
              <w:spacing w:before="0"/>
              <w:jc w:val="left"/>
              <w:rPr>
                <w:b/>
              </w:rPr>
            </w:pPr>
            <w:r w:rsidRPr="0063444A">
              <w:rPr>
                <w:b/>
              </w:rPr>
              <w:t>činnost</w:t>
            </w:r>
          </w:p>
        </w:tc>
        <w:tc>
          <w:tcPr>
            <w:tcW w:w="1674" w:type="dxa"/>
            <w:tcBorders>
              <w:top w:val="single" w:sz="8" w:space="0" w:color="auto"/>
              <w:left w:val="nil"/>
              <w:bottom w:val="single" w:sz="8" w:space="0" w:color="auto"/>
              <w:right w:val="single" w:sz="8" w:space="0" w:color="auto"/>
            </w:tcBorders>
            <w:shd w:val="clear" w:color="000000" w:fill="FFFFFF"/>
            <w:vAlign w:val="center"/>
            <w:hideMark/>
          </w:tcPr>
          <w:p w14:paraId="493A5AFA" w14:textId="77777777" w:rsidR="00F03A64" w:rsidRPr="0063444A" w:rsidRDefault="00F03A64" w:rsidP="0044004C">
            <w:pPr>
              <w:pStyle w:val="TPText-0neslovan"/>
              <w:spacing w:before="0"/>
              <w:jc w:val="center"/>
              <w:rPr>
                <w:b/>
              </w:rPr>
            </w:pPr>
            <w:r w:rsidRPr="0063444A">
              <w:rPr>
                <w:b/>
              </w:rPr>
              <w:t>typ výluky</w:t>
            </w:r>
          </w:p>
        </w:tc>
        <w:tc>
          <w:tcPr>
            <w:tcW w:w="2336" w:type="dxa"/>
            <w:tcBorders>
              <w:top w:val="single" w:sz="8" w:space="0" w:color="auto"/>
              <w:left w:val="nil"/>
              <w:bottom w:val="single" w:sz="8" w:space="0" w:color="auto"/>
              <w:right w:val="single" w:sz="8" w:space="0" w:color="auto"/>
            </w:tcBorders>
            <w:shd w:val="clear" w:color="000000" w:fill="FFFFFF"/>
            <w:vAlign w:val="center"/>
            <w:hideMark/>
          </w:tcPr>
          <w:p w14:paraId="5EC10295" w14:textId="77777777" w:rsidR="00F03A64" w:rsidRPr="0063444A" w:rsidRDefault="00F03A64" w:rsidP="0044004C">
            <w:pPr>
              <w:pStyle w:val="TPText-0neslovan"/>
              <w:spacing w:before="0"/>
              <w:jc w:val="center"/>
              <w:rPr>
                <w:b/>
              </w:rPr>
            </w:pPr>
            <w:r w:rsidRPr="0063444A">
              <w:rPr>
                <w:b/>
              </w:rPr>
              <w:t>doba trvání</w:t>
            </w:r>
          </w:p>
        </w:tc>
      </w:tr>
      <w:tr w:rsidR="00F03A64" w:rsidRPr="009914C7" w14:paraId="518DDA98" w14:textId="77777777" w:rsidTr="00F03A64">
        <w:tc>
          <w:tcPr>
            <w:tcW w:w="1221" w:type="dxa"/>
            <w:tcBorders>
              <w:top w:val="nil"/>
              <w:left w:val="single" w:sz="8" w:space="0" w:color="auto"/>
              <w:bottom w:val="single" w:sz="8" w:space="0" w:color="auto"/>
              <w:right w:val="single" w:sz="8" w:space="0" w:color="auto"/>
            </w:tcBorders>
            <w:shd w:val="clear" w:color="000000" w:fill="FFFFFF"/>
            <w:vAlign w:val="center"/>
            <w:hideMark/>
          </w:tcPr>
          <w:p w14:paraId="1526FEAD" w14:textId="77777777" w:rsidR="00F03A64" w:rsidRPr="0024022E" w:rsidRDefault="00F03A64" w:rsidP="00F03A64">
            <w:pPr>
              <w:pStyle w:val="TPText-0neslovan"/>
              <w:spacing w:before="0"/>
              <w:ind w:left="-1075"/>
              <w:jc w:val="left"/>
              <w:rPr>
                <w:b/>
                <w:i/>
              </w:rPr>
            </w:pPr>
            <w:r w:rsidRPr="0024022E">
              <w:rPr>
                <w:b/>
                <w:i/>
              </w:rPr>
              <w:t> </w:t>
            </w:r>
          </w:p>
        </w:tc>
        <w:tc>
          <w:tcPr>
            <w:tcW w:w="3274" w:type="dxa"/>
            <w:tcBorders>
              <w:top w:val="nil"/>
              <w:left w:val="nil"/>
              <w:bottom w:val="single" w:sz="8" w:space="0" w:color="auto"/>
              <w:right w:val="single" w:sz="8" w:space="0" w:color="auto"/>
            </w:tcBorders>
            <w:shd w:val="clear" w:color="000000" w:fill="FFFFFF"/>
            <w:vAlign w:val="center"/>
            <w:hideMark/>
          </w:tcPr>
          <w:p w14:paraId="140500B3" w14:textId="77777777" w:rsidR="00F03A64" w:rsidRPr="0024022E" w:rsidRDefault="00F03A64" w:rsidP="0044004C">
            <w:pPr>
              <w:pStyle w:val="TPText-0neslovan"/>
              <w:spacing w:before="0"/>
              <w:jc w:val="left"/>
              <w:rPr>
                <w:i/>
              </w:rPr>
            </w:pPr>
            <w:r w:rsidRPr="0024022E">
              <w:rPr>
                <w:i/>
              </w:rPr>
              <w:t>zahájení stavby</w:t>
            </w:r>
          </w:p>
        </w:tc>
        <w:tc>
          <w:tcPr>
            <w:tcW w:w="1674" w:type="dxa"/>
            <w:tcBorders>
              <w:top w:val="nil"/>
              <w:left w:val="nil"/>
              <w:bottom w:val="single" w:sz="8" w:space="0" w:color="auto"/>
              <w:right w:val="single" w:sz="8" w:space="0" w:color="auto"/>
            </w:tcBorders>
            <w:shd w:val="clear" w:color="000000" w:fill="FFFFFF"/>
            <w:vAlign w:val="center"/>
            <w:hideMark/>
          </w:tcPr>
          <w:p w14:paraId="1EF8A24E" w14:textId="77777777" w:rsidR="00F03A64" w:rsidRPr="0024022E" w:rsidRDefault="00F03A64" w:rsidP="0044004C">
            <w:pPr>
              <w:pStyle w:val="TPText-0neslovan"/>
              <w:spacing w:before="0"/>
              <w:jc w:val="center"/>
            </w:pPr>
          </w:p>
        </w:tc>
        <w:tc>
          <w:tcPr>
            <w:tcW w:w="2336" w:type="dxa"/>
            <w:tcBorders>
              <w:top w:val="nil"/>
              <w:left w:val="nil"/>
              <w:bottom w:val="single" w:sz="8" w:space="0" w:color="auto"/>
              <w:right w:val="single" w:sz="8" w:space="0" w:color="auto"/>
            </w:tcBorders>
            <w:shd w:val="clear" w:color="000000" w:fill="FFFFFF"/>
            <w:vAlign w:val="center"/>
            <w:hideMark/>
          </w:tcPr>
          <w:p w14:paraId="4377448E" w14:textId="77777777" w:rsidR="00F03A64" w:rsidRPr="0024022E" w:rsidRDefault="00F03A64" w:rsidP="0044004C">
            <w:pPr>
              <w:pStyle w:val="TPText-0neslovan"/>
              <w:spacing w:before="0"/>
              <w:jc w:val="center"/>
            </w:pPr>
            <w:r w:rsidRPr="0024022E">
              <w:t>předáním staveniště</w:t>
            </w:r>
          </w:p>
        </w:tc>
      </w:tr>
      <w:tr w:rsidR="00F03A64" w:rsidRPr="009914C7" w14:paraId="470C9F76" w14:textId="77777777" w:rsidTr="00F03A64">
        <w:tc>
          <w:tcPr>
            <w:tcW w:w="1221" w:type="dxa"/>
            <w:tcBorders>
              <w:top w:val="nil"/>
              <w:left w:val="single" w:sz="8" w:space="0" w:color="auto"/>
              <w:bottom w:val="single" w:sz="8" w:space="0" w:color="auto"/>
              <w:right w:val="single" w:sz="8" w:space="0" w:color="auto"/>
            </w:tcBorders>
            <w:shd w:val="clear" w:color="000000" w:fill="FFFFFF"/>
            <w:vAlign w:val="center"/>
            <w:hideMark/>
          </w:tcPr>
          <w:p w14:paraId="4A07DF59" w14:textId="77777777" w:rsidR="00F03A64" w:rsidRPr="0024022E" w:rsidRDefault="00F03A64" w:rsidP="0044004C">
            <w:pPr>
              <w:pStyle w:val="TPText-0neslovan"/>
              <w:spacing w:before="0"/>
              <w:jc w:val="left"/>
              <w:rPr>
                <w:b/>
                <w:i/>
              </w:rPr>
            </w:pPr>
            <w:r>
              <w:rPr>
                <w:b/>
                <w:i/>
              </w:rPr>
              <w:t>1</w:t>
            </w:r>
            <w:r w:rsidRPr="0024022E">
              <w:rPr>
                <w:b/>
                <w:i/>
              </w:rPr>
              <w:t xml:space="preserve">. </w:t>
            </w:r>
            <w:r w:rsidRPr="0024022E">
              <w:rPr>
                <w:i/>
              </w:rPr>
              <w:t>Stavební postup/Etapa</w:t>
            </w:r>
          </w:p>
        </w:tc>
        <w:tc>
          <w:tcPr>
            <w:tcW w:w="3274" w:type="dxa"/>
            <w:tcBorders>
              <w:top w:val="nil"/>
              <w:left w:val="nil"/>
              <w:bottom w:val="single" w:sz="8" w:space="0" w:color="auto"/>
              <w:right w:val="single" w:sz="8" w:space="0" w:color="auto"/>
            </w:tcBorders>
            <w:shd w:val="clear" w:color="000000" w:fill="FFFFFF"/>
            <w:vAlign w:val="center"/>
            <w:hideMark/>
          </w:tcPr>
          <w:p w14:paraId="2B1022EA" w14:textId="16BEDFD3" w:rsidR="00F03A64" w:rsidRPr="0024022E" w:rsidRDefault="00F03A64" w:rsidP="00F03A64">
            <w:pPr>
              <w:pStyle w:val="TPText-0neslovan"/>
              <w:rPr>
                <w:i/>
              </w:rPr>
            </w:pPr>
            <w:r w:rsidRPr="0024022E">
              <w:rPr>
                <w:i/>
              </w:rPr>
              <w:t>stavební práce</w:t>
            </w:r>
          </w:p>
        </w:tc>
        <w:tc>
          <w:tcPr>
            <w:tcW w:w="1674" w:type="dxa"/>
            <w:tcBorders>
              <w:top w:val="nil"/>
              <w:left w:val="nil"/>
              <w:bottom w:val="single" w:sz="8" w:space="0" w:color="auto"/>
              <w:right w:val="single" w:sz="8" w:space="0" w:color="auto"/>
            </w:tcBorders>
            <w:shd w:val="clear" w:color="000000" w:fill="FFFFFF"/>
            <w:vAlign w:val="center"/>
            <w:hideMark/>
          </w:tcPr>
          <w:p w14:paraId="25182CB9" w14:textId="74D6B4E9" w:rsidR="00F03A64" w:rsidRPr="0024022E" w:rsidRDefault="00F03A64" w:rsidP="00F03A64">
            <w:pPr>
              <w:pStyle w:val="TPText-0neslovan"/>
              <w:spacing w:before="0"/>
              <w:jc w:val="center"/>
              <w:rPr>
                <w:i/>
              </w:rPr>
            </w:pPr>
            <w:r>
              <w:rPr>
                <w:i/>
              </w:rPr>
              <w:t>12</w:t>
            </w:r>
            <w:r w:rsidRPr="0024022E">
              <w:rPr>
                <w:i/>
              </w:rPr>
              <w:t xml:space="preserve"> N</w:t>
            </w:r>
          </w:p>
        </w:tc>
        <w:tc>
          <w:tcPr>
            <w:tcW w:w="2336" w:type="dxa"/>
            <w:tcBorders>
              <w:top w:val="nil"/>
              <w:left w:val="nil"/>
              <w:bottom w:val="single" w:sz="8" w:space="0" w:color="auto"/>
              <w:right w:val="single" w:sz="8" w:space="0" w:color="auto"/>
            </w:tcBorders>
            <w:shd w:val="clear" w:color="000000" w:fill="FFFFFF"/>
            <w:vAlign w:val="center"/>
            <w:hideMark/>
          </w:tcPr>
          <w:p w14:paraId="2B787426" w14:textId="6CCCC69D" w:rsidR="00F03A64" w:rsidRPr="0024022E" w:rsidRDefault="00F03A64" w:rsidP="00F03A64">
            <w:pPr>
              <w:pStyle w:val="TPText-0neslovan"/>
              <w:spacing w:before="0"/>
              <w:jc w:val="center"/>
            </w:pPr>
            <w:r>
              <w:t>07. 08</w:t>
            </w:r>
            <w:r w:rsidRPr="0024022E">
              <w:t xml:space="preserve">. – </w:t>
            </w:r>
            <w:r>
              <w:t>18</w:t>
            </w:r>
            <w:r w:rsidRPr="0024022E">
              <w:t xml:space="preserve">. </w:t>
            </w:r>
            <w:r>
              <w:t>08</w:t>
            </w:r>
            <w:r w:rsidRPr="0024022E">
              <w:t>. 20</w:t>
            </w:r>
            <w:r>
              <w:t>20</w:t>
            </w:r>
          </w:p>
        </w:tc>
      </w:tr>
      <w:tr w:rsidR="00F03A64" w:rsidRPr="009914C7" w14:paraId="25F548F8" w14:textId="77777777" w:rsidTr="00F03A64">
        <w:tc>
          <w:tcPr>
            <w:tcW w:w="1221" w:type="dxa"/>
            <w:tcBorders>
              <w:top w:val="nil"/>
              <w:left w:val="single" w:sz="8" w:space="0" w:color="auto"/>
              <w:bottom w:val="single" w:sz="8" w:space="0" w:color="auto"/>
              <w:right w:val="single" w:sz="8" w:space="0" w:color="auto"/>
            </w:tcBorders>
            <w:shd w:val="clear" w:color="000000" w:fill="FFFFFF"/>
            <w:vAlign w:val="center"/>
          </w:tcPr>
          <w:p w14:paraId="4A4E3A8C" w14:textId="77777777" w:rsidR="00F03A64" w:rsidRPr="0024022E" w:rsidRDefault="00F03A64" w:rsidP="0044004C">
            <w:pPr>
              <w:pStyle w:val="TPText-0neslovan"/>
              <w:spacing w:before="0"/>
              <w:jc w:val="left"/>
              <w:rPr>
                <w:b/>
                <w:i/>
              </w:rPr>
            </w:pPr>
            <w:r>
              <w:rPr>
                <w:b/>
                <w:i/>
              </w:rPr>
              <w:t>2</w:t>
            </w:r>
            <w:r w:rsidRPr="0024022E">
              <w:rPr>
                <w:b/>
                <w:i/>
              </w:rPr>
              <w:t xml:space="preserve">. </w:t>
            </w:r>
            <w:r w:rsidRPr="0024022E">
              <w:rPr>
                <w:i/>
              </w:rPr>
              <w:t>Stavební postup/Etapa</w:t>
            </w:r>
          </w:p>
        </w:tc>
        <w:tc>
          <w:tcPr>
            <w:tcW w:w="3274" w:type="dxa"/>
            <w:tcBorders>
              <w:top w:val="nil"/>
              <w:left w:val="nil"/>
              <w:bottom w:val="single" w:sz="8" w:space="0" w:color="auto"/>
              <w:right w:val="single" w:sz="8" w:space="0" w:color="auto"/>
            </w:tcBorders>
            <w:shd w:val="clear" w:color="000000" w:fill="FFFFFF"/>
            <w:vAlign w:val="center"/>
          </w:tcPr>
          <w:p w14:paraId="3628EE0B" w14:textId="77777777" w:rsidR="00F03A64" w:rsidRPr="0024022E" w:rsidRDefault="00F03A64" w:rsidP="0044004C">
            <w:pPr>
              <w:pStyle w:val="TPText-0neslovan"/>
              <w:spacing w:before="0"/>
              <w:jc w:val="left"/>
              <w:rPr>
                <w:i/>
              </w:rPr>
            </w:pPr>
            <w:r w:rsidRPr="0024022E">
              <w:rPr>
                <w:i/>
              </w:rPr>
              <w:t>dokončovací práce</w:t>
            </w:r>
          </w:p>
        </w:tc>
        <w:tc>
          <w:tcPr>
            <w:tcW w:w="1674" w:type="dxa"/>
            <w:tcBorders>
              <w:top w:val="nil"/>
              <w:left w:val="nil"/>
              <w:bottom w:val="single" w:sz="8" w:space="0" w:color="auto"/>
              <w:right w:val="single" w:sz="8" w:space="0" w:color="auto"/>
            </w:tcBorders>
            <w:shd w:val="clear" w:color="000000" w:fill="FFFFFF"/>
            <w:vAlign w:val="center"/>
          </w:tcPr>
          <w:p w14:paraId="5B40E606" w14:textId="14F7CB49" w:rsidR="00F03A64" w:rsidRPr="0024022E" w:rsidRDefault="00F03A64" w:rsidP="00F03A64">
            <w:pPr>
              <w:pStyle w:val="TPText-0neslovan"/>
              <w:spacing w:before="0"/>
              <w:jc w:val="center"/>
              <w:rPr>
                <w:i/>
              </w:rPr>
            </w:pPr>
            <w:r>
              <w:rPr>
                <w:i/>
              </w:rPr>
              <w:t>denní</w:t>
            </w:r>
          </w:p>
        </w:tc>
        <w:tc>
          <w:tcPr>
            <w:tcW w:w="2336" w:type="dxa"/>
            <w:tcBorders>
              <w:top w:val="nil"/>
              <w:left w:val="nil"/>
              <w:bottom w:val="single" w:sz="8" w:space="0" w:color="auto"/>
              <w:right w:val="single" w:sz="8" w:space="0" w:color="auto"/>
            </w:tcBorders>
            <w:shd w:val="clear" w:color="000000" w:fill="FFFFFF"/>
            <w:vAlign w:val="center"/>
          </w:tcPr>
          <w:p w14:paraId="63C55FB3" w14:textId="3BAE344D" w:rsidR="00F03A64" w:rsidRPr="0024022E" w:rsidRDefault="00F03A64" w:rsidP="0044004C">
            <w:pPr>
              <w:pStyle w:val="TPText-0neslovan"/>
              <w:spacing w:before="0"/>
              <w:jc w:val="center"/>
            </w:pPr>
            <w:r>
              <w:t>podzim 2020</w:t>
            </w:r>
          </w:p>
        </w:tc>
      </w:tr>
      <w:tr w:rsidR="00F03A64" w:rsidRPr="009914C7" w14:paraId="3535F231" w14:textId="77777777" w:rsidTr="00F03A64">
        <w:tc>
          <w:tcPr>
            <w:tcW w:w="1221" w:type="dxa"/>
            <w:tcBorders>
              <w:top w:val="nil"/>
              <w:left w:val="single" w:sz="8" w:space="0" w:color="auto"/>
              <w:bottom w:val="single" w:sz="8" w:space="0" w:color="auto"/>
              <w:right w:val="single" w:sz="8" w:space="0" w:color="auto"/>
            </w:tcBorders>
            <w:shd w:val="clear" w:color="000000" w:fill="FFFFFF"/>
            <w:vAlign w:val="center"/>
            <w:hideMark/>
          </w:tcPr>
          <w:p w14:paraId="4DFD1DFF" w14:textId="77777777" w:rsidR="00F03A64" w:rsidRPr="0024022E" w:rsidRDefault="00F03A64" w:rsidP="0044004C">
            <w:pPr>
              <w:pStyle w:val="TPText-0neslovan"/>
              <w:spacing w:before="0"/>
              <w:jc w:val="left"/>
              <w:rPr>
                <w:b/>
                <w:i/>
              </w:rPr>
            </w:pPr>
            <w:r w:rsidRPr="0024022E">
              <w:rPr>
                <w:b/>
                <w:i/>
              </w:rPr>
              <w:t> </w:t>
            </w:r>
          </w:p>
        </w:tc>
        <w:tc>
          <w:tcPr>
            <w:tcW w:w="3274" w:type="dxa"/>
            <w:tcBorders>
              <w:top w:val="nil"/>
              <w:left w:val="nil"/>
              <w:bottom w:val="single" w:sz="8" w:space="0" w:color="auto"/>
              <w:right w:val="single" w:sz="8" w:space="0" w:color="auto"/>
            </w:tcBorders>
            <w:shd w:val="clear" w:color="000000" w:fill="FFFFFF"/>
            <w:vAlign w:val="center"/>
            <w:hideMark/>
          </w:tcPr>
          <w:p w14:paraId="0274998E" w14:textId="77777777" w:rsidR="00F03A64" w:rsidRPr="0024022E" w:rsidRDefault="00F03A64" w:rsidP="0044004C">
            <w:pPr>
              <w:pStyle w:val="TPText-0neslovan"/>
              <w:spacing w:before="0"/>
              <w:jc w:val="left"/>
              <w:rPr>
                <w:i/>
              </w:rPr>
            </w:pPr>
            <w:r w:rsidRPr="0024022E">
              <w:rPr>
                <w:i/>
              </w:rPr>
              <w:t>ukončení stavby</w:t>
            </w:r>
          </w:p>
        </w:tc>
        <w:tc>
          <w:tcPr>
            <w:tcW w:w="1674" w:type="dxa"/>
            <w:tcBorders>
              <w:top w:val="nil"/>
              <w:left w:val="nil"/>
              <w:bottom w:val="single" w:sz="8" w:space="0" w:color="auto"/>
              <w:right w:val="single" w:sz="8" w:space="0" w:color="auto"/>
            </w:tcBorders>
            <w:shd w:val="clear" w:color="000000" w:fill="FFFFFF"/>
            <w:vAlign w:val="center"/>
            <w:hideMark/>
          </w:tcPr>
          <w:p w14:paraId="4E338EDD" w14:textId="77777777" w:rsidR="00F03A64" w:rsidRPr="0024022E" w:rsidRDefault="00F03A64" w:rsidP="0044004C">
            <w:pPr>
              <w:pStyle w:val="TPText-0neslovan"/>
              <w:spacing w:before="0"/>
              <w:jc w:val="center"/>
            </w:pPr>
          </w:p>
        </w:tc>
        <w:tc>
          <w:tcPr>
            <w:tcW w:w="2336" w:type="dxa"/>
            <w:tcBorders>
              <w:top w:val="nil"/>
              <w:left w:val="nil"/>
              <w:bottom w:val="single" w:sz="8" w:space="0" w:color="auto"/>
              <w:right w:val="single" w:sz="8" w:space="0" w:color="auto"/>
            </w:tcBorders>
            <w:shd w:val="clear" w:color="000000" w:fill="FFFFFF"/>
            <w:vAlign w:val="center"/>
            <w:hideMark/>
          </w:tcPr>
          <w:p w14:paraId="2AFC898F" w14:textId="03BD9678" w:rsidR="00F03A64" w:rsidRPr="0024022E" w:rsidRDefault="00F03A64" w:rsidP="0044004C">
            <w:pPr>
              <w:pStyle w:val="TPText-0neslovan"/>
              <w:spacing w:before="0"/>
              <w:jc w:val="center"/>
            </w:pPr>
            <w:r>
              <w:t>30. 11. 2020</w:t>
            </w:r>
          </w:p>
        </w:tc>
      </w:tr>
    </w:tbl>
    <w:p w14:paraId="1C2208EE" w14:textId="5EC0E230" w:rsidR="00DF7BAA" w:rsidRPr="00B8798A" w:rsidRDefault="00DF7BAA" w:rsidP="00955EFE">
      <w:pPr>
        <w:pStyle w:val="Textbezslovn"/>
        <w:spacing w:before="120"/>
        <w:ind w:left="142"/>
      </w:pPr>
      <w:bookmarkStart w:id="134" w:name="_Toc374550723"/>
      <w:bookmarkStart w:id="135" w:name="_Toc397429859"/>
      <w:r w:rsidRPr="00A753D5">
        <w:t>*) Datum ukončení stavby je závislé na termínu zahájení stavebních prací</w:t>
      </w:r>
    </w:p>
    <w:p w14:paraId="4E5B45E1" w14:textId="77777777" w:rsidR="00DF7BAA" w:rsidRDefault="00DF7BAA" w:rsidP="00DF7BAA">
      <w:pPr>
        <w:pStyle w:val="Nadpis2-1"/>
      </w:pPr>
      <w:bookmarkStart w:id="136" w:name="_Toc6410461"/>
      <w:bookmarkStart w:id="137" w:name="_Toc21501975"/>
      <w:bookmarkEnd w:id="134"/>
      <w:bookmarkEnd w:id="135"/>
      <w:r w:rsidRPr="00EC2E51">
        <w:t>SOUVISEJÍCÍ</w:t>
      </w:r>
      <w:r>
        <w:t xml:space="preserve"> DOKUMENTY A PŘEDPISY</w:t>
      </w:r>
      <w:bookmarkEnd w:id="136"/>
      <w:bookmarkEnd w:id="137"/>
    </w:p>
    <w:p w14:paraId="1E9496AB" w14:textId="09651398" w:rsidR="00DF7BAA" w:rsidRPr="00B8798A" w:rsidRDefault="00DF7BAA" w:rsidP="00B8798A">
      <w:pPr>
        <w:pStyle w:val="Text2-1"/>
      </w:pPr>
      <w:r w:rsidRPr="00B8798A">
        <w:t>Zhotovitel se zavazuje provádět dílo v</w:t>
      </w:r>
      <w:r>
        <w:t xml:space="preserve"> </w:t>
      </w:r>
      <w:r w:rsidRPr="00B8798A">
        <w:t>souladu s</w:t>
      </w:r>
      <w:r>
        <w:t xml:space="preserve"> </w:t>
      </w:r>
      <w:r w:rsidRPr="00B8798A">
        <w:t>obecně závaznými právními předpisy České republiky a</w:t>
      </w:r>
      <w:r w:rsidR="00B26134">
        <w:t xml:space="preserve"> </w:t>
      </w:r>
      <w:r w:rsidRPr="00B8798A">
        <w:t>EU, technickými normami a s</w:t>
      </w:r>
      <w:r w:rsidR="00B26134">
        <w:t xml:space="preserve"> </w:t>
      </w:r>
      <w:r w:rsidRPr="00B8798A">
        <w:t>interními předpisy a dokumenty Objednatele (směrnice, vzorové listy, TKP, VTP, ZTP apod.), vše v</w:t>
      </w:r>
      <w:r w:rsidR="00B26134">
        <w:t xml:space="preserve"> </w:t>
      </w:r>
      <w:r w:rsidRPr="00B8798A">
        <w:t>platném znění.</w:t>
      </w:r>
    </w:p>
    <w:p w14:paraId="4564CE00" w14:textId="05AD5C27" w:rsidR="00DF7BAA" w:rsidRPr="00B8798A" w:rsidRDefault="00DF7BAA" w:rsidP="00B8798A">
      <w:pPr>
        <w:pStyle w:val="Text2-1"/>
      </w:pPr>
      <w:r w:rsidRPr="00B8798A">
        <w:t>Objednatel umožňuje Zhotoviteli přístup ke všem svým interním předpisům a</w:t>
      </w:r>
      <w:r>
        <w:t> </w:t>
      </w:r>
      <w:r w:rsidRPr="00B8798A">
        <w:t>dokumentům následujícím způsobem:</w:t>
      </w:r>
    </w:p>
    <w:p w14:paraId="473FB276" w14:textId="77777777" w:rsidR="00DF7BAA" w:rsidRPr="00B8798A" w:rsidRDefault="00DF7BAA" w:rsidP="00B8798A">
      <w:pPr>
        <w:pStyle w:val="Textbezslovn"/>
        <w:spacing w:after="0"/>
        <w:rPr>
          <w:rStyle w:val="Tun"/>
        </w:rPr>
      </w:pPr>
      <w:r w:rsidRPr="00B8798A">
        <w:rPr>
          <w:rStyle w:val="Tun"/>
        </w:rPr>
        <w:t>Správa železniční dopravní cesty, státní organizace</w:t>
      </w:r>
    </w:p>
    <w:p w14:paraId="71AE3840" w14:textId="77777777" w:rsidR="00DF7BAA" w:rsidRPr="00B8798A" w:rsidRDefault="00DF7BAA" w:rsidP="00B8798A">
      <w:pPr>
        <w:pStyle w:val="Textbezslovn"/>
        <w:spacing w:after="0"/>
        <w:rPr>
          <w:rStyle w:val="Tun"/>
        </w:rPr>
      </w:pPr>
      <w:bookmarkStart w:id="138" w:name="_Toc396404786"/>
      <w:bookmarkStart w:id="139" w:name="_Toc396475651"/>
      <w:bookmarkStart w:id="140" w:name="_Toc397349572"/>
      <w:r w:rsidRPr="00B8798A">
        <w:rPr>
          <w:rStyle w:val="Tun"/>
        </w:rPr>
        <w:t>Technická ústředna dopravní cesty,</w:t>
      </w:r>
      <w:bookmarkEnd w:id="138"/>
      <w:bookmarkEnd w:id="139"/>
      <w:bookmarkEnd w:id="140"/>
      <w:r w:rsidRPr="00B8798A">
        <w:rPr>
          <w:rStyle w:val="Tun"/>
        </w:rPr>
        <w:t xml:space="preserve"> </w:t>
      </w:r>
    </w:p>
    <w:p w14:paraId="43B0D1DB" w14:textId="2BF0AE1D" w:rsidR="00EC613E" w:rsidRPr="00B8798A" w:rsidRDefault="00EC613E" w:rsidP="00B8798A">
      <w:pPr>
        <w:pStyle w:val="Textbezslovn"/>
        <w:spacing w:after="0"/>
        <w:rPr>
          <w:rStyle w:val="Tun"/>
        </w:rPr>
      </w:pPr>
      <w:bookmarkStart w:id="141" w:name="_Toc396404787"/>
      <w:bookmarkStart w:id="142" w:name="_Toc396475652"/>
      <w:bookmarkStart w:id="143" w:name="_Toc397349573"/>
      <w:r w:rsidRPr="00B8798A">
        <w:rPr>
          <w:rStyle w:val="Tun"/>
        </w:rPr>
        <w:t xml:space="preserve">Oddělení </w:t>
      </w:r>
      <w:r w:rsidRPr="00EC613E">
        <w:rPr>
          <w:rStyle w:val="Tun"/>
        </w:rPr>
        <w:t>distribuce</w:t>
      </w:r>
      <w:r w:rsidRPr="00B8798A">
        <w:rPr>
          <w:rStyle w:val="Tun"/>
        </w:rPr>
        <w:t xml:space="preserve"> dokumentace</w:t>
      </w:r>
    </w:p>
    <w:p w14:paraId="716F99E5" w14:textId="4E7EFD41" w:rsidR="00EC613E" w:rsidRPr="00AB59D3" w:rsidRDefault="00B93566" w:rsidP="00EC613E">
      <w:pPr>
        <w:pStyle w:val="Textbezslovn"/>
        <w:spacing w:after="0"/>
      </w:pPr>
      <w:r>
        <w:t>Jeremenkova 103/23</w:t>
      </w:r>
    </w:p>
    <w:p w14:paraId="616FD023" w14:textId="77777777" w:rsidR="00EC613E" w:rsidRPr="00B8798A" w:rsidRDefault="00EC613E" w:rsidP="00B8798A">
      <w:pPr>
        <w:pStyle w:val="Textbezslovn"/>
        <w:spacing w:after="0"/>
      </w:pPr>
      <w:r w:rsidRPr="00AB59D3">
        <w:t>779 00</w:t>
      </w:r>
      <w:r w:rsidRPr="00B8798A">
        <w:t xml:space="preserve"> Olomouc</w:t>
      </w:r>
      <w:bookmarkEnd w:id="141"/>
      <w:bookmarkEnd w:id="142"/>
      <w:bookmarkEnd w:id="143"/>
    </w:p>
    <w:p w14:paraId="1990C8ED" w14:textId="66B504E7" w:rsidR="00EC613E" w:rsidRPr="00B8798A" w:rsidRDefault="00EC613E" w:rsidP="00B8798A">
      <w:pPr>
        <w:pStyle w:val="Textbezslovn"/>
        <w:spacing w:after="0"/>
      </w:pPr>
      <w:bookmarkStart w:id="144" w:name="_Toc396404788"/>
      <w:bookmarkStart w:id="145" w:name="_Toc396475653"/>
      <w:bookmarkStart w:id="146" w:name="_Toc397349574"/>
      <w:r w:rsidRPr="00B8798A">
        <w:t>kontaktní osoba: p. Jarmila Strnadová, tel.: 972</w:t>
      </w:r>
      <w:r w:rsidRPr="00AB59D3">
        <w:t xml:space="preserve"> </w:t>
      </w:r>
      <w:r w:rsidRPr="00B8798A">
        <w:t>742</w:t>
      </w:r>
      <w:r w:rsidRPr="00AB59D3">
        <w:t xml:space="preserve"> 396</w:t>
      </w:r>
      <w:r w:rsidRPr="00B8798A">
        <w:t>, mobil: 725</w:t>
      </w:r>
      <w:r w:rsidR="00B26134">
        <w:t> </w:t>
      </w:r>
      <w:r w:rsidRPr="00B8798A">
        <w:t>039</w:t>
      </w:r>
      <w:r w:rsidR="00B26134">
        <w:t xml:space="preserve"> </w:t>
      </w:r>
      <w:r w:rsidRPr="00B8798A">
        <w:t>782</w:t>
      </w:r>
      <w:bookmarkEnd w:id="144"/>
      <w:bookmarkEnd w:id="145"/>
      <w:bookmarkEnd w:id="146"/>
    </w:p>
    <w:p w14:paraId="6278E963" w14:textId="498A0FB9" w:rsidR="00EC613E" w:rsidRPr="00AB59D3" w:rsidRDefault="00EC613E" w:rsidP="00EC613E">
      <w:pPr>
        <w:pStyle w:val="Textbezslovn"/>
        <w:spacing w:after="0"/>
      </w:pPr>
      <w:bookmarkStart w:id="147" w:name="_Toc396404789"/>
      <w:bookmarkStart w:id="148" w:name="_Toc396475654"/>
      <w:r w:rsidRPr="00B8798A">
        <w:t>e-mail: typdok@tudc.cz</w:t>
      </w:r>
    </w:p>
    <w:p w14:paraId="539E6B22" w14:textId="7F425F80" w:rsidR="00EC613E" w:rsidRPr="00B8798A" w:rsidRDefault="00EC613E" w:rsidP="00B8798A">
      <w:pPr>
        <w:pStyle w:val="Textbezslovn"/>
      </w:pPr>
      <w:r w:rsidRPr="00B8798A">
        <w:rPr>
          <w:color w:val="000000"/>
        </w:rPr>
        <w:t xml:space="preserve">www: </w:t>
      </w:r>
      <w:bookmarkEnd w:id="147"/>
      <w:bookmarkEnd w:id="148"/>
      <w:r w:rsidR="00F06060" w:rsidRPr="006A10C4">
        <w:fldChar w:fldCharType="begin"/>
      </w:r>
      <w:r w:rsidR="00F06060">
        <w:instrText xml:space="preserve"> HYPERLINK "https://www.tudc.cz" </w:instrText>
      </w:r>
      <w:r w:rsidR="00F06060" w:rsidRPr="006A10C4">
        <w:fldChar w:fldCharType="separate"/>
      </w:r>
      <w:r w:rsidRPr="006A10C4">
        <w:rPr>
          <w:rStyle w:val="Hypertextovodkaz"/>
          <w:color w:val="000000"/>
        </w:rPr>
        <w:t>www.tudc.cz</w:t>
      </w:r>
      <w:r w:rsidR="00F06060" w:rsidRPr="006A10C4">
        <w:rPr>
          <w:rStyle w:val="Hypertextovodkaz"/>
          <w:color w:val="000000"/>
        </w:rPr>
        <w:fldChar w:fldCharType="end"/>
      </w:r>
      <w:r w:rsidRPr="00B8798A">
        <w:rPr>
          <w:color w:val="000000"/>
        </w:rPr>
        <w:t xml:space="preserve"> </w:t>
      </w:r>
      <w:bookmarkStart w:id="149" w:name="_Toc396404790"/>
      <w:bookmarkStart w:id="150" w:name="_Toc396475655"/>
      <w:r w:rsidRPr="00B8798A">
        <w:rPr>
          <w:color w:val="000000"/>
        </w:rPr>
        <w:t xml:space="preserve">nebo </w:t>
      </w:r>
      <w:hyperlink r:id="rId21" w:history="1">
        <w:r w:rsidRPr="006A10C4">
          <w:rPr>
            <w:rStyle w:val="Hypertextovodkaz"/>
            <w:color w:val="000000"/>
          </w:rPr>
          <w:t>www.szdc.cz</w:t>
        </w:r>
      </w:hyperlink>
      <w:r w:rsidRPr="00AB59D3">
        <w:t xml:space="preserve"> v sekci „O nás / Vnitřní předpisy</w:t>
      </w:r>
      <w:r>
        <w:t xml:space="preserve"> / odkaz Dokumenty a předpisy</w:t>
      </w:r>
      <w:r w:rsidRPr="00AB59D3">
        <w:t>“</w:t>
      </w:r>
    </w:p>
    <w:p w14:paraId="7F80CDF7" w14:textId="77777777" w:rsidR="00DF7BAA" w:rsidRDefault="00DF7BAA" w:rsidP="00DF7BAA">
      <w:pPr>
        <w:pStyle w:val="Nadpis2-1"/>
      </w:pPr>
      <w:bookmarkStart w:id="151" w:name="_Toc6410462"/>
      <w:bookmarkStart w:id="152" w:name="_Toc21501976"/>
      <w:bookmarkEnd w:id="0"/>
      <w:bookmarkEnd w:id="149"/>
      <w:bookmarkEnd w:id="150"/>
      <w:r>
        <w:t>PŘÍLOHY</w:t>
      </w:r>
      <w:bookmarkEnd w:id="151"/>
      <w:bookmarkEnd w:id="152"/>
    </w:p>
    <w:p w14:paraId="0F253020" w14:textId="6BB34FDA" w:rsidR="00DF7BAA" w:rsidRDefault="00C242F6" w:rsidP="00C242F6">
      <w:pPr>
        <w:pStyle w:val="Text2-1"/>
      </w:pPr>
      <w:r w:rsidRPr="00C242F6">
        <w:t>Příloha č. 1 – Schéma výhybek, m</w:t>
      </w:r>
      <w:r w:rsidR="00F6682F">
        <w:t>ateriálu a prací v žst Tábor</w:t>
      </w:r>
    </w:p>
    <w:p w14:paraId="348C0BBA" w14:textId="77777777" w:rsidR="00DF7BAA" w:rsidRDefault="00DF7BAA" w:rsidP="00264D52">
      <w:pPr>
        <w:pStyle w:val="Textbezodsazen"/>
      </w:pPr>
      <w:bookmarkStart w:id="153" w:name="_GoBack"/>
      <w:bookmarkEnd w:id="153"/>
    </w:p>
    <w:p w14:paraId="7BAAAE97" w14:textId="77777777" w:rsidR="00DF7BAA" w:rsidRPr="00DF7BAA" w:rsidRDefault="00DF7BAA" w:rsidP="00264D52">
      <w:pPr>
        <w:pStyle w:val="Textbezodsazen"/>
      </w:pPr>
    </w:p>
    <w:p w14:paraId="5DF8D6C2" w14:textId="77777777" w:rsidR="00DF7BAA" w:rsidRPr="00DF7BAA" w:rsidRDefault="00DF7BAA" w:rsidP="00264D52">
      <w:pPr>
        <w:pStyle w:val="Textbezodsazen"/>
      </w:pPr>
    </w:p>
    <w:bookmarkEnd w:id="41"/>
    <w:bookmarkEnd w:id="42"/>
    <w:bookmarkEnd w:id="43"/>
    <w:bookmarkEnd w:id="44"/>
    <w:bookmarkEnd w:id="45"/>
    <w:p w14:paraId="2E53ACB7" w14:textId="77777777" w:rsidR="002B6B58" w:rsidRPr="00B8798A" w:rsidRDefault="002B6B58" w:rsidP="00D6570B">
      <w:pPr>
        <w:pStyle w:val="Textbezodsazen"/>
      </w:pPr>
    </w:p>
    <w:sectPr w:rsidR="002B6B58" w:rsidRPr="00B8798A" w:rsidSect="00B8798A">
      <w:headerReference w:type="default" r:id="rId22"/>
      <w:footerReference w:type="even" r:id="rId23"/>
      <w:footerReference w:type="default" r:id="rId24"/>
      <w:headerReference w:type="first" r:id="rId25"/>
      <w:footerReference w:type="first" r:id="rId26"/>
      <w:pgSz w:w="11906" w:h="16838" w:code="9"/>
      <w:pgMar w:top="1049" w:right="1588" w:bottom="1474" w:left="1588" w:header="595"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7A8734" w14:textId="77777777" w:rsidR="00520F3E" w:rsidRDefault="00520F3E" w:rsidP="00B8798A">
      <w:pPr>
        <w:spacing w:after="0" w:line="240" w:lineRule="auto"/>
      </w:pPr>
      <w:r>
        <w:separator/>
      </w:r>
    </w:p>
  </w:endnote>
  <w:endnote w:type="continuationSeparator" w:id="0">
    <w:p w14:paraId="5269E6ED" w14:textId="77777777" w:rsidR="00520F3E" w:rsidRDefault="00520F3E" w:rsidP="00B8798A">
      <w:pPr>
        <w:spacing w:after="0" w:line="240" w:lineRule="auto"/>
      </w:pPr>
      <w:r>
        <w:continuationSeparator/>
      </w:r>
    </w:p>
  </w:endnote>
  <w:endnote w:type="continuationNotice" w:id="1">
    <w:p w14:paraId="2A7825D9" w14:textId="77777777" w:rsidR="00520F3E" w:rsidRDefault="00520F3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0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8732" w:type="dxa"/>
      <w:tblCellMar>
        <w:top w:w="34" w:type="dxa"/>
        <w:left w:w="0" w:type="dxa"/>
        <w:bottom w:w="57" w:type="dxa"/>
        <w:right w:w="0" w:type="dxa"/>
      </w:tblCellMar>
      <w:tblLook w:val="0600" w:firstRow="0" w:lastRow="0" w:firstColumn="0" w:lastColumn="0" w:noHBand="1" w:noVBand="1"/>
    </w:tblPr>
    <w:tblGrid>
      <w:gridCol w:w="993"/>
      <w:gridCol w:w="7739"/>
    </w:tblGrid>
    <w:tr w:rsidR="00B14FD6" w:rsidRPr="006A10C4" w14:paraId="79A87DE9" w14:textId="77777777" w:rsidTr="006A10C4">
      <w:tc>
        <w:tcPr>
          <w:tcW w:w="993" w:type="dxa"/>
          <w:shd w:val="clear" w:color="auto" w:fill="auto"/>
          <w:tcMar>
            <w:left w:w="0" w:type="dxa"/>
            <w:right w:w="0" w:type="dxa"/>
          </w:tcMar>
          <w:vAlign w:val="bottom"/>
        </w:tcPr>
        <w:p w14:paraId="7BD78254" w14:textId="1FB089A5" w:rsidR="00B14FD6" w:rsidRPr="006A10C4" w:rsidRDefault="00B14FD6" w:rsidP="0053391A">
          <w:pPr>
            <w:pStyle w:val="Zpat"/>
            <w:rPr>
              <w:rStyle w:val="slostrnky"/>
            </w:rPr>
          </w:pPr>
          <w:r w:rsidRPr="006A10C4">
            <w:rPr>
              <w:rStyle w:val="slostrnky"/>
            </w:rPr>
            <w:fldChar w:fldCharType="begin"/>
          </w:r>
          <w:r w:rsidRPr="006A10C4">
            <w:rPr>
              <w:rStyle w:val="slostrnky"/>
            </w:rPr>
            <w:instrText>PAGE   \* MERGEFORMAT</w:instrText>
          </w:r>
          <w:r w:rsidRPr="006A10C4">
            <w:rPr>
              <w:rStyle w:val="slostrnky"/>
            </w:rPr>
            <w:fldChar w:fldCharType="separate"/>
          </w:r>
          <w:r w:rsidR="00622620">
            <w:rPr>
              <w:rStyle w:val="slostrnky"/>
              <w:noProof/>
            </w:rPr>
            <w:t>18</w:t>
          </w:r>
          <w:r w:rsidRPr="006A10C4">
            <w:rPr>
              <w:rStyle w:val="slostrnky"/>
            </w:rPr>
            <w:fldChar w:fldCharType="end"/>
          </w:r>
          <w:r w:rsidRPr="006A10C4">
            <w:rPr>
              <w:rStyle w:val="slostrnky"/>
            </w:rPr>
            <w:t>/</w:t>
          </w:r>
          <w:r w:rsidRPr="006A10C4">
            <w:rPr>
              <w:rStyle w:val="slostrnky"/>
            </w:rPr>
            <w:fldChar w:fldCharType="begin"/>
          </w:r>
          <w:r w:rsidRPr="006A10C4">
            <w:rPr>
              <w:rStyle w:val="slostrnky"/>
            </w:rPr>
            <w:instrText xml:space="preserve"> NUMPAGES   \* MERGEFORMAT </w:instrText>
          </w:r>
          <w:r w:rsidRPr="006A10C4">
            <w:rPr>
              <w:rStyle w:val="slostrnky"/>
            </w:rPr>
            <w:fldChar w:fldCharType="separate"/>
          </w:r>
          <w:r w:rsidR="00622620">
            <w:rPr>
              <w:rStyle w:val="slostrnky"/>
              <w:noProof/>
            </w:rPr>
            <w:t>18</w:t>
          </w:r>
          <w:r w:rsidRPr="006A10C4">
            <w:rPr>
              <w:rStyle w:val="slostrnky"/>
            </w:rPr>
            <w:fldChar w:fldCharType="end"/>
          </w:r>
        </w:p>
      </w:tc>
      <w:tc>
        <w:tcPr>
          <w:tcW w:w="7739" w:type="dxa"/>
          <w:shd w:val="clear" w:color="auto" w:fill="auto"/>
          <w:vAlign w:val="bottom"/>
        </w:tcPr>
        <w:p w14:paraId="15AFC6AE" w14:textId="75A0E4A7" w:rsidR="00B14FD6" w:rsidRPr="006A10C4" w:rsidRDefault="00622620" w:rsidP="003462EB">
          <w:pPr>
            <w:pStyle w:val="Zpatvlevo"/>
          </w:pPr>
          <w:r>
            <w:fldChar w:fldCharType="begin"/>
          </w:r>
          <w:r>
            <w:instrText xml:space="preserve"> STYLEREF  _Název_akce  \* MERGEFORMAT </w:instrText>
          </w:r>
          <w:r>
            <w:fldChar w:fldCharType="separate"/>
          </w:r>
          <w:r>
            <w:rPr>
              <w:noProof/>
            </w:rPr>
            <w:t>Oprava výhybek v žst. Tábor</w:t>
          </w:r>
          <w:r>
            <w:rPr>
              <w:noProof/>
            </w:rPr>
            <w:fldChar w:fldCharType="end"/>
          </w:r>
        </w:p>
        <w:p w14:paraId="1365C5EC" w14:textId="77777777" w:rsidR="00B14FD6" w:rsidRPr="006A10C4" w:rsidRDefault="00B14FD6" w:rsidP="003462EB">
          <w:pPr>
            <w:pStyle w:val="Zpatvlevo"/>
          </w:pPr>
          <w:r w:rsidRPr="006A10C4">
            <w:t xml:space="preserve">Příloha č. 2 c) </w:t>
          </w:r>
        </w:p>
        <w:p w14:paraId="4266B7DD" w14:textId="77777777" w:rsidR="00B14FD6" w:rsidRPr="006A10C4" w:rsidRDefault="00B14FD6" w:rsidP="00DF7BAA">
          <w:pPr>
            <w:pStyle w:val="Zpatvlevo"/>
          </w:pPr>
          <w:r w:rsidRPr="006A10C4">
            <w:t xml:space="preserve">Zvláštní technické podmínky - Zhotovení stavby </w:t>
          </w:r>
        </w:p>
      </w:tc>
    </w:tr>
  </w:tbl>
  <w:p w14:paraId="4FF351AC" w14:textId="77777777" w:rsidR="00B14FD6" w:rsidRPr="00D6570B" w:rsidRDefault="00B14FD6">
    <w:pPr>
      <w:pStyle w:val="Zpat"/>
      <w:rPr>
        <w:sz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8732" w:type="dxa"/>
      <w:tblCellMar>
        <w:top w:w="34" w:type="dxa"/>
        <w:left w:w="0" w:type="dxa"/>
        <w:bottom w:w="57" w:type="dxa"/>
        <w:right w:w="0" w:type="dxa"/>
      </w:tblCellMar>
      <w:tblLook w:val="0600" w:firstRow="0" w:lastRow="0" w:firstColumn="0" w:lastColumn="0" w:noHBand="1" w:noVBand="1"/>
    </w:tblPr>
    <w:tblGrid>
      <w:gridCol w:w="7797"/>
      <w:gridCol w:w="935"/>
    </w:tblGrid>
    <w:tr w:rsidR="00B14FD6" w:rsidRPr="006A10C4" w14:paraId="49E649C5" w14:textId="77777777" w:rsidTr="006A10C4">
      <w:tc>
        <w:tcPr>
          <w:tcW w:w="7797" w:type="dxa"/>
          <w:shd w:val="clear" w:color="auto" w:fill="auto"/>
          <w:tcMar>
            <w:left w:w="0" w:type="dxa"/>
            <w:right w:w="0" w:type="dxa"/>
          </w:tcMar>
          <w:vAlign w:val="bottom"/>
        </w:tcPr>
        <w:p w14:paraId="0EBB582B" w14:textId="6166F6A6" w:rsidR="00B14FD6" w:rsidRPr="006A10C4" w:rsidRDefault="00622620" w:rsidP="003B111D">
          <w:pPr>
            <w:pStyle w:val="Zpatvpravo"/>
          </w:pPr>
          <w:r>
            <w:fldChar w:fldCharType="begin"/>
          </w:r>
          <w:r>
            <w:instrText xml:space="preserve"> STYLEREF  _Název_akce  \* MERGEFORMAT </w:instrText>
          </w:r>
          <w:r>
            <w:fldChar w:fldCharType="separate"/>
          </w:r>
          <w:r>
            <w:rPr>
              <w:noProof/>
            </w:rPr>
            <w:t>Oprava výhybek v žst. Tábor</w:t>
          </w:r>
          <w:r>
            <w:rPr>
              <w:noProof/>
            </w:rPr>
            <w:fldChar w:fldCharType="end"/>
          </w:r>
        </w:p>
        <w:p w14:paraId="443224BD" w14:textId="77777777" w:rsidR="00B14FD6" w:rsidRPr="006A10C4" w:rsidRDefault="00B14FD6" w:rsidP="003B111D">
          <w:pPr>
            <w:pStyle w:val="Zpatvpravo"/>
          </w:pPr>
          <w:r w:rsidRPr="006A10C4">
            <w:t>Příloha č. 2 c)</w:t>
          </w:r>
        </w:p>
        <w:p w14:paraId="52B84C90" w14:textId="77777777" w:rsidR="00B14FD6" w:rsidRPr="006A10C4" w:rsidRDefault="00B14FD6" w:rsidP="00DF7BAA">
          <w:pPr>
            <w:pStyle w:val="Zpatvpravo"/>
            <w:rPr>
              <w:rStyle w:val="slostrnky"/>
              <w:b w:val="0"/>
              <w:color w:val="auto"/>
              <w:sz w:val="12"/>
            </w:rPr>
          </w:pPr>
          <w:r w:rsidRPr="006A10C4">
            <w:t>Zvláštní technické podmínky - Zhotovení stavby</w:t>
          </w:r>
        </w:p>
      </w:tc>
      <w:tc>
        <w:tcPr>
          <w:tcW w:w="935" w:type="dxa"/>
          <w:shd w:val="clear" w:color="auto" w:fill="auto"/>
          <w:vAlign w:val="bottom"/>
        </w:tcPr>
        <w:p w14:paraId="035E0B5B" w14:textId="7BADF099" w:rsidR="00B14FD6" w:rsidRPr="006A10C4" w:rsidRDefault="00B14FD6" w:rsidP="006A10C4">
          <w:pPr>
            <w:pStyle w:val="Zpatvlevo"/>
            <w:jc w:val="right"/>
          </w:pPr>
          <w:r w:rsidRPr="006A10C4">
            <w:rPr>
              <w:rStyle w:val="slostrnky"/>
            </w:rPr>
            <w:fldChar w:fldCharType="begin"/>
          </w:r>
          <w:r w:rsidRPr="006A10C4">
            <w:rPr>
              <w:rStyle w:val="slostrnky"/>
            </w:rPr>
            <w:instrText>PAGE   \* MERGEFORMAT</w:instrText>
          </w:r>
          <w:r w:rsidRPr="006A10C4">
            <w:rPr>
              <w:rStyle w:val="slostrnky"/>
            </w:rPr>
            <w:fldChar w:fldCharType="separate"/>
          </w:r>
          <w:r w:rsidR="00622620">
            <w:rPr>
              <w:rStyle w:val="slostrnky"/>
              <w:noProof/>
            </w:rPr>
            <w:t>17</w:t>
          </w:r>
          <w:r w:rsidRPr="006A10C4">
            <w:rPr>
              <w:rStyle w:val="slostrnky"/>
            </w:rPr>
            <w:fldChar w:fldCharType="end"/>
          </w:r>
          <w:r w:rsidRPr="006A10C4">
            <w:rPr>
              <w:rStyle w:val="slostrnky"/>
            </w:rPr>
            <w:t>/</w:t>
          </w:r>
          <w:r w:rsidRPr="006A10C4">
            <w:rPr>
              <w:rStyle w:val="slostrnky"/>
            </w:rPr>
            <w:fldChar w:fldCharType="begin"/>
          </w:r>
          <w:r w:rsidRPr="006A10C4">
            <w:rPr>
              <w:rStyle w:val="slostrnky"/>
            </w:rPr>
            <w:instrText xml:space="preserve"> NUMPAGES   \* MERGEFORMAT </w:instrText>
          </w:r>
          <w:r w:rsidRPr="006A10C4">
            <w:rPr>
              <w:rStyle w:val="slostrnky"/>
            </w:rPr>
            <w:fldChar w:fldCharType="separate"/>
          </w:r>
          <w:r w:rsidR="00622620">
            <w:rPr>
              <w:rStyle w:val="slostrnky"/>
              <w:noProof/>
            </w:rPr>
            <w:t>18</w:t>
          </w:r>
          <w:r w:rsidRPr="006A10C4">
            <w:rPr>
              <w:rStyle w:val="slostrnky"/>
            </w:rPr>
            <w:fldChar w:fldCharType="end"/>
          </w:r>
        </w:p>
      </w:tc>
    </w:tr>
  </w:tbl>
  <w:p w14:paraId="22A8EEBF" w14:textId="77777777" w:rsidR="00B14FD6" w:rsidRPr="00D6570B" w:rsidRDefault="00B14FD6" w:rsidP="00B8518B">
    <w:pPr>
      <w:pStyle w:val="Zpat"/>
      <w:rPr>
        <w:sz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DB0041" w14:textId="77777777" w:rsidR="00B14FD6" w:rsidRPr="00B8518B" w:rsidRDefault="00B14FD6" w:rsidP="00460660">
    <w:pPr>
      <w:pStyle w:val="Zpat"/>
      <w:rPr>
        <w:sz w:val="2"/>
        <w:szCs w:val="2"/>
      </w:rPr>
    </w:pPr>
  </w:p>
  <w:p w14:paraId="2AA59FB2" w14:textId="77777777" w:rsidR="00B14FD6" w:rsidRDefault="00B14FD6" w:rsidP="00054FC6">
    <w:pPr>
      <w:pStyle w:val="Zpat"/>
      <w:rPr>
        <w:rFonts w:cs="Calibri"/>
        <w:szCs w:val="12"/>
      </w:rPr>
    </w:pPr>
  </w:p>
  <w:p w14:paraId="2EEC4097" w14:textId="77777777" w:rsidR="00B14FD6" w:rsidRPr="005D19D8" w:rsidRDefault="00B14FD6" w:rsidP="00054FC6">
    <w:pPr>
      <w:pStyle w:val="Zpat"/>
    </w:pPr>
    <w:r w:rsidRPr="00F37C6B">
      <w:rPr>
        <w:rFonts w:cs="Calibri"/>
        <w:szCs w:val="12"/>
      </w:rPr>
      <w:t>.</w:t>
    </w:r>
  </w:p>
  <w:p w14:paraId="38769AED" w14:textId="77777777" w:rsidR="00B14FD6" w:rsidRPr="00D6570B" w:rsidRDefault="00B14FD6">
    <w:pPr>
      <w:pStyle w:val="Zpat"/>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D384FC9" w14:textId="77777777" w:rsidR="00520F3E" w:rsidRDefault="00520F3E" w:rsidP="00B8798A">
      <w:pPr>
        <w:spacing w:after="0" w:line="240" w:lineRule="auto"/>
      </w:pPr>
      <w:r>
        <w:separator/>
      </w:r>
    </w:p>
  </w:footnote>
  <w:footnote w:type="continuationSeparator" w:id="0">
    <w:p w14:paraId="24A3694D" w14:textId="77777777" w:rsidR="00520F3E" w:rsidRDefault="00520F3E" w:rsidP="00B8798A">
      <w:pPr>
        <w:spacing w:after="0" w:line="240" w:lineRule="auto"/>
      </w:pPr>
      <w:r>
        <w:continuationSeparator/>
      </w:r>
    </w:p>
  </w:footnote>
  <w:footnote w:type="continuationNotice" w:id="1">
    <w:p w14:paraId="4EDD6425" w14:textId="77777777" w:rsidR="00520F3E" w:rsidRDefault="00520F3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17" w:type="dxa"/>
      <w:tblInd w:w="-1361" w:type="dxa"/>
      <w:tblCellMar>
        <w:top w:w="34" w:type="dxa"/>
        <w:left w:w="0" w:type="dxa"/>
        <w:bottom w:w="57" w:type="dxa"/>
        <w:right w:w="170" w:type="dxa"/>
      </w:tblCellMar>
      <w:tblLook w:val="0600" w:firstRow="0" w:lastRow="0" w:firstColumn="0" w:lastColumn="0" w:noHBand="1" w:noVBand="1"/>
    </w:tblPr>
    <w:tblGrid>
      <w:gridCol w:w="1361"/>
      <w:gridCol w:w="3458"/>
      <w:gridCol w:w="5698"/>
    </w:tblGrid>
    <w:tr w:rsidR="00B14FD6" w:rsidRPr="006A10C4" w14:paraId="7AE3DDA2" w14:textId="77777777" w:rsidTr="006A10C4">
      <w:trPr>
        <w:trHeight w:hRule="exact" w:val="454"/>
      </w:trPr>
      <w:tc>
        <w:tcPr>
          <w:tcW w:w="1361" w:type="dxa"/>
          <w:shd w:val="clear" w:color="auto" w:fill="auto"/>
          <w:tcMar>
            <w:top w:w="57" w:type="dxa"/>
            <w:left w:w="0" w:type="dxa"/>
            <w:right w:w="0" w:type="dxa"/>
          </w:tcMar>
        </w:tcPr>
        <w:p w14:paraId="5B15B2F5" w14:textId="6DC7DFBB" w:rsidR="00B14FD6" w:rsidRPr="006A10C4" w:rsidRDefault="00B14FD6" w:rsidP="00523EA7">
          <w:pPr>
            <w:pStyle w:val="Zpat"/>
            <w:rPr>
              <w:rStyle w:val="slostrnky"/>
            </w:rPr>
          </w:pPr>
        </w:p>
      </w:tc>
      <w:tc>
        <w:tcPr>
          <w:tcW w:w="3458" w:type="dxa"/>
          <w:shd w:val="clear" w:color="auto" w:fill="auto"/>
          <w:tcMar>
            <w:top w:w="57" w:type="dxa"/>
            <w:left w:w="0" w:type="dxa"/>
            <w:right w:w="0" w:type="dxa"/>
          </w:tcMar>
        </w:tcPr>
        <w:p w14:paraId="6A7F4FF8" w14:textId="77777777" w:rsidR="00B14FD6" w:rsidRPr="006A10C4" w:rsidRDefault="00B14FD6" w:rsidP="00523EA7">
          <w:pPr>
            <w:pStyle w:val="Zpat"/>
          </w:pPr>
        </w:p>
      </w:tc>
      <w:tc>
        <w:tcPr>
          <w:tcW w:w="5698" w:type="dxa"/>
          <w:shd w:val="clear" w:color="auto" w:fill="auto"/>
          <w:tcMar>
            <w:top w:w="57" w:type="dxa"/>
            <w:left w:w="0" w:type="dxa"/>
            <w:right w:w="0" w:type="dxa"/>
          </w:tcMar>
        </w:tcPr>
        <w:p w14:paraId="312BDDAC" w14:textId="77777777" w:rsidR="00B14FD6" w:rsidRPr="006A10C4" w:rsidRDefault="00B14FD6" w:rsidP="006A10C4">
          <w:pPr>
            <w:pStyle w:val="Druhdokumentu"/>
            <w:spacing w:after="0"/>
          </w:pPr>
        </w:p>
      </w:tc>
    </w:tr>
  </w:tbl>
  <w:p w14:paraId="12BA7B01" w14:textId="77777777" w:rsidR="00B14FD6" w:rsidRPr="00D6570B" w:rsidRDefault="00B14FD6" w:rsidP="00D6570B">
    <w:pPr>
      <w:pStyle w:val="Zhlav"/>
      <w:rPr>
        <w:sz w:val="8"/>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75" w:type="dxa"/>
      <w:tblInd w:w="-1361" w:type="dxa"/>
      <w:tblCellMar>
        <w:top w:w="34" w:type="dxa"/>
        <w:left w:w="0" w:type="dxa"/>
        <w:bottom w:w="57" w:type="dxa"/>
        <w:right w:w="170" w:type="dxa"/>
      </w:tblCellMar>
      <w:tblLook w:val="0600" w:firstRow="0" w:lastRow="0" w:firstColumn="0" w:lastColumn="0" w:noHBand="1" w:noVBand="1"/>
    </w:tblPr>
    <w:tblGrid>
      <w:gridCol w:w="1361"/>
      <w:gridCol w:w="3458"/>
      <w:gridCol w:w="5756"/>
    </w:tblGrid>
    <w:tr w:rsidR="00B14FD6" w:rsidRPr="006A10C4" w14:paraId="2943DA60" w14:textId="77777777" w:rsidTr="006A10C4">
      <w:trPr>
        <w:trHeight w:hRule="exact" w:val="936"/>
      </w:trPr>
      <w:tc>
        <w:tcPr>
          <w:tcW w:w="1361" w:type="dxa"/>
          <w:shd w:val="clear" w:color="auto" w:fill="auto"/>
          <w:tcMar>
            <w:left w:w="0" w:type="dxa"/>
            <w:right w:w="0" w:type="dxa"/>
          </w:tcMar>
        </w:tcPr>
        <w:p w14:paraId="209DBF72" w14:textId="77777777" w:rsidR="00B14FD6" w:rsidRPr="006A10C4" w:rsidRDefault="00B14FD6" w:rsidP="00FC6389">
          <w:pPr>
            <w:pStyle w:val="Zpat"/>
            <w:rPr>
              <w:rStyle w:val="slostrnky"/>
            </w:rPr>
          </w:pPr>
        </w:p>
      </w:tc>
      <w:tc>
        <w:tcPr>
          <w:tcW w:w="3458" w:type="dxa"/>
          <w:shd w:val="clear" w:color="auto" w:fill="auto"/>
          <w:tcMar>
            <w:left w:w="0" w:type="dxa"/>
            <w:right w:w="0" w:type="dxa"/>
          </w:tcMar>
        </w:tcPr>
        <w:p w14:paraId="5EC62D9D" w14:textId="77777777" w:rsidR="00B14FD6" w:rsidRPr="006A10C4" w:rsidRDefault="00622620" w:rsidP="00FC6389">
          <w:pPr>
            <w:pStyle w:val="Zpat"/>
          </w:pPr>
          <w:r>
            <w:rPr>
              <w:noProof/>
            </w:rPr>
            <w:pict w14:anchorId="2BF1F1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8" o:spid="_x0000_s2051" type="#_x0000_t75" style="position:absolute;margin-left:0;margin-top:0;width:206.65pt;height:49.9pt;z-index:251657728;visibility:visible;mso-position-horizontal-relative:page;mso-position-vertical-relative:page;mso-width-relative:margin;mso-height-relative:margin">
                <v:imagedata r:id="rId1" o:title=""/>
                <w10:wrap anchorx="page" anchory="page"/>
                <w10:anchorlock/>
              </v:shape>
            </w:pict>
          </w:r>
        </w:p>
      </w:tc>
      <w:tc>
        <w:tcPr>
          <w:tcW w:w="5756" w:type="dxa"/>
          <w:shd w:val="clear" w:color="auto" w:fill="auto"/>
          <w:tcMar>
            <w:left w:w="0" w:type="dxa"/>
            <w:right w:w="0" w:type="dxa"/>
          </w:tcMar>
        </w:tcPr>
        <w:p w14:paraId="73D0B886" w14:textId="77777777" w:rsidR="00B14FD6" w:rsidRPr="006A10C4" w:rsidRDefault="00B14FD6" w:rsidP="006A10C4">
          <w:pPr>
            <w:pStyle w:val="Druhdokumentu"/>
            <w:spacing w:after="0"/>
          </w:pPr>
        </w:p>
      </w:tc>
    </w:tr>
    <w:tr w:rsidR="00B14FD6" w:rsidRPr="006A10C4" w14:paraId="7D27D50F" w14:textId="77777777" w:rsidTr="006A10C4">
      <w:trPr>
        <w:trHeight w:hRule="exact" w:val="936"/>
      </w:trPr>
      <w:tc>
        <w:tcPr>
          <w:tcW w:w="1361" w:type="dxa"/>
          <w:shd w:val="clear" w:color="auto" w:fill="auto"/>
          <w:tcMar>
            <w:left w:w="0" w:type="dxa"/>
            <w:right w:w="0" w:type="dxa"/>
          </w:tcMar>
        </w:tcPr>
        <w:p w14:paraId="2B1D6BB8" w14:textId="77777777" w:rsidR="00B14FD6" w:rsidRPr="006A10C4" w:rsidRDefault="00B14FD6" w:rsidP="00FC6389">
          <w:pPr>
            <w:pStyle w:val="Zpat"/>
            <w:rPr>
              <w:rStyle w:val="slostrnky"/>
            </w:rPr>
          </w:pPr>
        </w:p>
      </w:tc>
      <w:tc>
        <w:tcPr>
          <w:tcW w:w="3458" w:type="dxa"/>
          <w:shd w:val="clear" w:color="auto" w:fill="auto"/>
          <w:tcMar>
            <w:left w:w="0" w:type="dxa"/>
            <w:right w:w="0" w:type="dxa"/>
          </w:tcMar>
        </w:tcPr>
        <w:p w14:paraId="22BA3954" w14:textId="77777777" w:rsidR="00B14FD6" w:rsidRPr="006A10C4" w:rsidRDefault="00B14FD6" w:rsidP="00FC6389">
          <w:pPr>
            <w:pStyle w:val="Zpat"/>
          </w:pPr>
        </w:p>
      </w:tc>
      <w:tc>
        <w:tcPr>
          <w:tcW w:w="5756" w:type="dxa"/>
          <w:shd w:val="clear" w:color="auto" w:fill="auto"/>
          <w:tcMar>
            <w:left w:w="0" w:type="dxa"/>
            <w:right w:w="0" w:type="dxa"/>
          </w:tcMar>
        </w:tcPr>
        <w:p w14:paraId="5D3609EE" w14:textId="77777777" w:rsidR="00B14FD6" w:rsidRPr="006A10C4" w:rsidRDefault="00B14FD6" w:rsidP="006A10C4">
          <w:pPr>
            <w:pStyle w:val="Druhdokumentu"/>
            <w:spacing w:after="0"/>
          </w:pPr>
        </w:p>
      </w:tc>
    </w:tr>
  </w:tbl>
  <w:p w14:paraId="7C25AC56" w14:textId="77777777" w:rsidR="00B14FD6" w:rsidRPr="00D6163D" w:rsidRDefault="00B14FD6" w:rsidP="00FC6389">
    <w:pPr>
      <w:pStyle w:val="Zhlav"/>
      <w:rPr>
        <w:sz w:val="8"/>
        <w:szCs w:val="8"/>
      </w:rPr>
    </w:pPr>
  </w:p>
  <w:p w14:paraId="4C51643D" w14:textId="77777777" w:rsidR="00B14FD6" w:rsidRPr="00D6570B" w:rsidRDefault="00B14FD6">
    <w:pPr>
      <w:pStyle w:val="Zhlav"/>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242F1"/>
    <w:multiLevelType w:val="hybridMultilevel"/>
    <w:tmpl w:val="2BCECEFA"/>
    <w:lvl w:ilvl="0" w:tplc="FD02C7A0">
      <w:start w:val="1"/>
      <w:numFmt w:val="bullet"/>
      <w:lvlText w:val=""/>
      <w:lvlJc w:val="left"/>
      <w:pPr>
        <w:tabs>
          <w:tab w:val="num" w:pos="1378"/>
        </w:tabs>
        <w:ind w:left="1378" w:hanging="357"/>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2A11375"/>
    <w:multiLevelType w:val="multilevel"/>
    <w:tmpl w:val="EF425EE0"/>
    <w:lvl w:ilvl="0">
      <w:start w:val="1"/>
      <w:numFmt w:val="decimal"/>
      <w:pStyle w:val="Nadpis1-1"/>
      <w:lvlText w:val="%1."/>
      <w:lvlJc w:val="left"/>
      <w:pPr>
        <w:tabs>
          <w:tab w:val="num" w:pos="737"/>
        </w:tabs>
        <w:ind w:left="737" w:hanging="737"/>
      </w:pPr>
      <w:rPr>
        <w:rFonts w:hint="default"/>
      </w:rPr>
    </w:lvl>
    <w:lvl w:ilvl="1">
      <w:start w:val="1"/>
      <w:numFmt w:val="decimal"/>
      <w:pStyle w:val="Text1-1"/>
      <w:lvlText w:val="%1.%2"/>
      <w:lvlJc w:val="left"/>
      <w:pPr>
        <w:tabs>
          <w:tab w:val="num" w:pos="737"/>
        </w:tabs>
        <w:ind w:left="737" w:hanging="737"/>
      </w:pPr>
      <w:rPr>
        <w:rFonts w:hint="default"/>
      </w:rPr>
    </w:lvl>
    <w:lvl w:ilvl="2">
      <w:start w:val="1"/>
      <w:numFmt w:val="decimal"/>
      <w:pStyle w:val="Text1-2"/>
      <w:lvlText w:val="%1.%2.%3"/>
      <w:lvlJc w:val="left"/>
      <w:pPr>
        <w:tabs>
          <w:tab w:val="num" w:pos="1474"/>
        </w:tabs>
        <w:ind w:left="1474" w:hanging="737"/>
      </w:pPr>
      <w:rPr>
        <w:rFonts w:ascii="Verdana" w:hAnsi="Verdana" w:hint="default"/>
        <w:b w:val="0"/>
        <w:i w:val="0"/>
        <w:sz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2F63401"/>
    <w:multiLevelType w:val="hybridMultilevel"/>
    <w:tmpl w:val="34C60B64"/>
    <w:lvl w:ilvl="0" w:tplc="4D3EBAE2">
      <w:numFmt w:val="bullet"/>
      <w:pStyle w:val="TPText-1-odrka"/>
      <w:lvlText w:val="-"/>
      <w:lvlJc w:val="left"/>
      <w:pPr>
        <w:ind w:left="1060" w:hanging="360"/>
      </w:pPr>
      <w:rPr>
        <w:rFonts w:ascii="Calibri" w:hAnsi="Calibri" w:hint="default"/>
        <w:b/>
        <w:i w:val="0"/>
        <w:sz w:val="20"/>
      </w:rPr>
    </w:lvl>
    <w:lvl w:ilvl="1" w:tplc="04050003" w:tentative="1">
      <w:start w:val="1"/>
      <w:numFmt w:val="bullet"/>
      <w:lvlText w:val="o"/>
      <w:lvlJc w:val="left"/>
      <w:pPr>
        <w:ind w:left="1780" w:hanging="360"/>
      </w:pPr>
      <w:rPr>
        <w:rFonts w:ascii="Courier New" w:hAnsi="Courier New" w:cs="Courier New" w:hint="default"/>
      </w:rPr>
    </w:lvl>
    <w:lvl w:ilvl="2" w:tplc="04050005" w:tentative="1">
      <w:start w:val="1"/>
      <w:numFmt w:val="bullet"/>
      <w:lvlText w:val=""/>
      <w:lvlJc w:val="left"/>
      <w:pPr>
        <w:ind w:left="2500" w:hanging="360"/>
      </w:pPr>
      <w:rPr>
        <w:rFonts w:ascii="Wingdings" w:hAnsi="Wingdings" w:hint="default"/>
      </w:rPr>
    </w:lvl>
    <w:lvl w:ilvl="3" w:tplc="04050001" w:tentative="1">
      <w:start w:val="1"/>
      <w:numFmt w:val="bullet"/>
      <w:lvlText w:val=""/>
      <w:lvlJc w:val="left"/>
      <w:pPr>
        <w:ind w:left="3220" w:hanging="360"/>
      </w:pPr>
      <w:rPr>
        <w:rFonts w:ascii="Symbol" w:hAnsi="Symbol" w:hint="default"/>
      </w:rPr>
    </w:lvl>
    <w:lvl w:ilvl="4" w:tplc="04050003" w:tentative="1">
      <w:start w:val="1"/>
      <w:numFmt w:val="bullet"/>
      <w:lvlText w:val="o"/>
      <w:lvlJc w:val="left"/>
      <w:pPr>
        <w:ind w:left="3940" w:hanging="360"/>
      </w:pPr>
      <w:rPr>
        <w:rFonts w:ascii="Courier New" w:hAnsi="Courier New" w:cs="Courier New" w:hint="default"/>
      </w:rPr>
    </w:lvl>
    <w:lvl w:ilvl="5" w:tplc="04050005" w:tentative="1">
      <w:start w:val="1"/>
      <w:numFmt w:val="bullet"/>
      <w:lvlText w:val=""/>
      <w:lvlJc w:val="left"/>
      <w:pPr>
        <w:ind w:left="4660" w:hanging="360"/>
      </w:pPr>
      <w:rPr>
        <w:rFonts w:ascii="Wingdings" w:hAnsi="Wingdings" w:hint="default"/>
      </w:rPr>
    </w:lvl>
    <w:lvl w:ilvl="6" w:tplc="04050001" w:tentative="1">
      <w:start w:val="1"/>
      <w:numFmt w:val="bullet"/>
      <w:lvlText w:val=""/>
      <w:lvlJc w:val="left"/>
      <w:pPr>
        <w:ind w:left="5380" w:hanging="360"/>
      </w:pPr>
      <w:rPr>
        <w:rFonts w:ascii="Symbol" w:hAnsi="Symbol" w:hint="default"/>
      </w:rPr>
    </w:lvl>
    <w:lvl w:ilvl="7" w:tplc="04050003" w:tentative="1">
      <w:start w:val="1"/>
      <w:numFmt w:val="bullet"/>
      <w:lvlText w:val="o"/>
      <w:lvlJc w:val="left"/>
      <w:pPr>
        <w:ind w:left="6100" w:hanging="360"/>
      </w:pPr>
      <w:rPr>
        <w:rFonts w:ascii="Courier New" w:hAnsi="Courier New" w:cs="Courier New" w:hint="default"/>
      </w:rPr>
    </w:lvl>
    <w:lvl w:ilvl="8" w:tplc="04050005" w:tentative="1">
      <w:start w:val="1"/>
      <w:numFmt w:val="bullet"/>
      <w:lvlText w:val=""/>
      <w:lvlJc w:val="left"/>
      <w:pPr>
        <w:ind w:left="6820" w:hanging="360"/>
      </w:pPr>
      <w:rPr>
        <w:rFonts w:ascii="Wingdings" w:hAnsi="Wingdings" w:hint="default"/>
      </w:rPr>
    </w:lvl>
  </w:abstractNum>
  <w:abstractNum w:abstractNumId="3" w15:restartNumberingAfterBreak="0">
    <w:nsid w:val="068D09EC"/>
    <w:multiLevelType w:val="multilevel"/>
    <w:tmpl w:val="79264D62"/>
    <w:styleLink w:val="ListBulletmultilevel"/>
    <w:lvl w:ilvl="0">
      <w:start w:val="1"/>
      <w:numFmt w:val="bullet"/>
      <w:lvlText w:val=""/>
      <w:lvlJc w:val="left"/>
      <w:pPr>
        <w:ind w:left="454" w:hanging="170"/>
      </w:pPr>
      <w:rPr>
        <w:rFonts w:ascii="Symbol" w:hAnsi="Symbol" w:hint="default"/>
      </w:rPr>
    </w:lvl>
    <w:lvl w:ilvl="1">
      <w:start w:val="1"/>
      <w:numFmt w:val="bullet"/>
      <w:lvlText w:val="◦"/>
      <w:lvlJc w:val="left"/>
      <w:pPr>
        <w:ind w:left="654" w:hanging="113"/>
      </w:pPr>
      <w:rPr>
        <w:rFonts w:ascii="Verdana" w:hAnsi="Verdana" w:hint="default"/>
      </w:rPr>
    </w:lvl>
    <w:lvl w:ilvl="2">
      <w:start w:val="1"/>
      <w:numFmt w:val="bullet"/>
      <w:lvlText w:val="◦"/>
      <w:lvlJc w:val="left"/>
      <w:pPr>
        <w:ind w:left="854" w:hanging="113"/>
      </w:pPr>
      <w:rPr>
        <w:rFonts w:ascii="Verdana" w:hAnsi="Verdana" w:hint="default"/>
      </w:rPr>
    </w:lvl>
    <w:lvl w:ilvl="3">
      <w:start w:val="1"/>
      <w:numFmt w:val="bullet"/>
      <w:lvlText w:val="◦"/>
      <w:lvlJc w:val="left"/>
      <w:pPr>
        <w:ind w:left="1054" w:hanging="113"/>
      </w:pPr>
      <w:rPr>
        <w:rFonts w:ascii="Verdana" w:hAnsi="Verdana" w:hint="default"/>
      </w:rPr>
    </w:lvl>
    <w:lvl w:ilvl="4">
      <w:start w:val="1"/>
      <w:numFmt w:val="bullet"/>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4" w15:restartNumberingAfterBreak="0">
    <w:nsid w:val="0A9A651C"/>
    <w:multiLevelType w:val="multilevel"/>
    <w:tmpl w:val="3DE28C0C"/>
    <w:lvl w:ilvl="0">
      <w:start w:val="1"/>
      <w:numFmt w:val="decimal"/>
      <w:pStyle w:val="TPNADPIS-1slovan"/>
      <w:lvlText w:val="%1."/>
      <w:lvlJc w:val="left"/>
      <w:pPr>
        <w:tabs>
          <w:tab w:val="num" w:pos="340"/>
        </w:tabs>
        <w:ind w:left="340" w:hanging="340"/>
      </w:pPr>
      <w:rPr>
        <w:rFonts w:hint="default"/>
      </w:rPr>
    </w:lvl>
    <w:lvl w:ilvl="1">
      <w:start w:val="1"/>
      <w:numFmt w:val="decimal"/>
      <w:pStyle w:val="TPNadpis-2slovan"/>
      <w:lvlText w:val="%1.%2."/>
      <w:lvlJc w:val="left"/>
      <w:pPr>
        <w:tabs>
          <w:tab w:val="num" w:pos="1021"/>
        </w:tabs>
        <w:ind w:left="1021" w:hanging="681"/>
      </w:pPr>
      <w:rPr>
        <w:rFonts w:hint="default"/>
        <w:sz w:val="22"/>
        <w:szCs w:val="22"/>
      </w:rPr>
    </w:lvl>
    <w:lvl w:ilvl="2">
      <w:start w:val="1"/>
      <w:numFmt w:val="decimal"/>
      <w:pStyle w:val="TPText-1slovan"/>
      <w:lvlText w:val="%1.%2.%3."/>
      <w:lvlJc w:val="left"/>
      <w:pPr>
        <w:tabs>
          <w:tab w:val="num" w:pos="1021"/>
        </w:tabs>
        <w:ind w:left="1021" w:hanging="681"/>
      </w:pPr>
      <w:rPr>
        <w:rFonts w:hint="default"/>
      </w:rPr>
    </w:lvl>
    <w:lvl w:ilvl="3">
      <w:start w:val="1"/>
      <w:numFmt w:val="decimal"/>
      <w:pStyle w:val="TPText-2slovan"/>
      <w:lvlText w:val="%1.%2.%3.%4."/>
      <w:lvlJc w:val="left"/>
      <w:pPr>
        <w:tabs>
          <w:tab w:val="num" w:pos="1985"/>
        </w:tabs>
        <w:ind w:left="1985" w:hanging="964"/>
      </w:pPr>
      <w:rPr>
        <w:rFonts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40E1909"/>
    <w:multiLevelType w:val="hybridMultilevel"/>
    <w:tmpl w:val="1F3A351A"/>
    <w:lvl w:ilvl="0" w:tplc="C340015A">
      <w:start w:val="1"/>
      <w:numFmt w:val="decimal"/>
      <w:pStyle w:val="TPText-4123"/>
      <w:lvlText w:val="%1)"/>
      <w:lvlJc w:val="left"/>
      <w:pPr>
        <w:ind w:left="2741" w:hanging="360"/>
      </w:pPr>
    </w:lvl>
    <w:lvl w:ilvl="1" w:tplc="04050019" w:tentative="1">
      <w:start w:val="1"/>
      <w:numFmt w:val="lowerLetter"/>
      <w:lvlText w:val="%2."/>
      <w:lvlJc w:val="left"/>
      <w:pPr>
        <w:ind w:left="3821" w:hanging="360"/>
      </w:pPr>
    </w:lvl>
    <w:lvl w:ilvl="2" w:tplc="0405001B" w:tentative="1">
      <w:start w:val="1"/>
      <w:numFmt w:val="lowerRoman"/>
      <w:lvlText w:val="%3."/>
      <w:lvlJc w:val="right"/>
      <w:pPr>
        <w:ind w:left="4541" w:hanging="180"/>
      </w:pPr>
    </w:lvl>
    <w:lvl w:ilvl="3" w:tplc="0405000F" w:tentative="1">
      <w:start w:val="1"/>
      <w:numFmt w:val="decimal"/>
      <w:lvlText w:val="%4."/>
      <w:lvlJc w:val="left"/>
      <w:pPr>
        <w:ind w:left="5261" w:hanging="360"/>
      </w:pPr>
    </w:lvl>
    <w:lvl w:ilvl="4" w:tplc="04050019" w:tentative="1">
      <w:start w:val="1"/>
      <w:numFmt w:val="lowerLetter"/>
      <w:lvlText w:val="%5."/>
      <w:lvlJc w:val="left"/>
      <w:pPr>
        <w:ind w:left="5981" w:hanging="360"/>
      </w:pPr>
    </w:lvl>
    <w:lvl w:ilvl="5" w:tplc="0405001B" w:tentative="1">
      <w:start w:val="1"/>
      <w:numFmt w:val="lowerRoman"/>
      <w:lvlText w:val="%6."/>
      <w:lvlJc w:val="right"/>
      <w:pPr>
        <w:ind w:left="6701" w:hanging="180"/>
      </w:pPr>
    </w:lvl>
    <w:lvl w:ilvl="6" w:tplc="0405000F" w:tentative="1">
      <w:start w:val="1"/>
      <w:numFmt w:val="decimal"/>
      <w:lvlText w:val="%7."/>
      <w:lvlJc w:val="left"/>
      <w:pPr>
        <w:ind w:left="7421" w:hanging="360"/>
      </w:pPr>
    </w:lvl>
    <w:lvl w:ilvl="7" w:tplc="04050019" w:tentative="1">
      <w:start w:val="1"/>
      <w:numFmt w:val="lowerLetter"/>
      <w:lvlText w:val="%8."/>
      <w:lvlJc w:val="left"/>
      <w:pPr>
        <w:ind w:left="8141" w:hanging="360"/>
      </w:pPr>
    </w:lvl>
    <w:lvl w:ilvl="8" w:tplc="0405001B" w:tentative="1">
      <w:start w:val="1"/>
      <w:numFmt w:val="lowerRoman"/>
      <w:lvlText w:val="%9."/>
      <w:lvlJc w:val="right"/>
      <w:pPr>
        <w:ind w:left="8861" w:hanging="180"/>
      </w:pPr>
    </w:lvl>
  </w:abstractNum>
  <w:abstractNum w:abstractNumId="6" w15:restartNumberingAfterBreak="0">
    <w:nsid w:val="1582512B"/>
    <w:multiLevelType w:val="multilevel"/>
    <w:tmpl w:val="422606BE"/>
    <w:lvl w:ilvl="0">
      <w:start w:val="1"/>
      <w:numFmt w:val="decimal"/>
      <w:pStyle w:val="Nadpis2-1"/>
      <w:lvlText w:val="%1."/>
      <w:lvlJc w:val="left"/>
      <w:pPr>
        <w:tabs>
          <w:tab w:val="num" w:pos="737"/>
        </w:tabs>
        <w:ind w:left="737" w:hanging="737"/>
      </w:pPr>
      <w:rPr>
        <w:rFonts w:hint="default"/>
      </w:rPr>
    </w:lvl>
    <w:lvl w:ilvl="1">
      <w:start w:val="1"/>
      <w:numFmt w:val="decimal"/>
      <w:pStyle w:val="Nadpis2-2"/>
      <w:lvlText w:val="%1.%2"/>
      <w:lvlJc w:val="left"/>
      <w:pPr>
        <w:tabs>
          <w:tab w:val="num" w:pos="737"/>
        </w:tabs>
        <w:ind w:left="737" w:hanging="737"/>
      </w:pPr>
      <w:rPr>
        <w:rFonts w:ascii="Verdana" w:hAnsi="Verdana" w:hint="default"/>
      </w:rPr>
    </w:lvl>
    <w:lvl w:ilvl="2">
      <w:start w:val="1"/>
      <w:numFmt w:val="decimal"/>
      <w:pStyle w:val="Text2-1"/>
      <w:lvlText w:val="%1.%2.%3"/>
      <w:lvlJc w:val="left"/>
      <w:pPr>
        <w:tabs>
          <w:tab w:val="num" w:pos="737"/>
        </w:tabs>
        <w:ind w:left="737" w:hanging="737"/>
      </w:pPr>
      <w:rPr>
        <w:rFonts w:hint="default"/>
      </w:rPr>
    </w:lvl>
    <w:lvl w:ilvl="3">
      <w:start w:val="1"/>
      <w:numFmt w:val="decimal"/>
      <w:pStyle w:val="Text2-2"/>
      <w:lvlText w:val="%1.%2.%3.%4"/>
      <w:lvlJc w:val="left"/>
      <w:pPr>
        <w:tabs>
          <w:tab w:val="num" w:pos="1701"/>
        </w:tabs>
        <w:ind w:left="1701" w:hanging="964"/>
      </w:pPr>
      <w:rPr>
        <w:rFonts w:hint="default"/>
        <w:color w:val="auto"/>
      </w:rPr>
    </w:lvl>
    <w:lvl w:ilvl="4">
      <w:start w:val="1"/>
      <w:numFmt w:val="lowerLetter"/>
      <w:lvlText w:val="%5."/>
      <w:lvlJc w:val="left"/>
      <w:pPr>
        <w:tabs>
          <w:tab w:val="num" w:pos="567"/>
        </w:tabs>
        <w:ind w:left="737" w:hanging="737"/>
      </w:pPr>
      <w:rPr>
        <w:rFonts w:hint="default"/>
      </w:rPr>
    </w:lvl>
    <w:lvl w:ilvl="5">
      <w:start w:val="1"/>
      <w:numFmt w:val="lowerRoman"/>
      <w:lvlText w:val="%6."/>
      <w:lvlJc w:val="right"/>
      <w:pPr>
        <w:tabs>
          <w:tab w:val="num" w:pos="567"/>
        </w:tabs>
        <w:ind w:left="737" w:hanging="737"/>
      </w:pPr>
      <w:rPr>
        <w:rFonts w:hint="default"/>
      </w:rPr>
    </w:lvl>
    <w:lvl w:ilvl="6">
      <w:start w:val="1"/>
      <w:numFmt w:val="decimal"/>
      <w:lvlText w:val="%7."/>
      <w:lvlJc w:val="left"/>
      <w:pPr>
        <w:tabs>
          <w:tab w:val="num" w:pos="567"/>
        </w:tabs>
        <w:ind w:left="737" w:hanging="737"/>
      </w:pPr>
      <w:rPr>
        <w:rFonts w:hint="default"/>
      </w:rPr>
    </w:lvl>
    <w:lvl w:ilvl="7">
      <w:start w:val="1"/>
      <w:numFmt w:val="lowerLetter"/>
      <w:lvlText w:val="%8."/>
      <w:lvlJc w:val="left"/>
      <w:pPr>
        <w:tabs>
          <w:tab w:val="num" w:pos="567"/>
        </w:tabs>
        <w:ind w:left="737" w:hanging="737"/>
      </w:pPr>
      <w:rPr>
        <w:rFonts w:hint="default"/>
      </w:rPr>
    </w:lvl>
    <w:lvl w:ilvl="8">
      <w:start w:val="1"/>
      <w:numFmt w:val="lowerRoman"/>
      <w:lvlText w:val="%9."/>
      <w:lvlJc w:val="right"/>
      <w:pPr>
        <w:tabs>
          <w:tab w:val="num" w:pos="567"/>
        </w:tabs>
        <w:ind w:left="737" w:hanging="737"/>
      </w:pPr>
      <w:rPr>
        <w:rFonts w:hint="default"/>
      </w:rPr>
    </w:lvl>
  </w:abstractNum>
  <w:abstractNum w:abstractNumId="7" w15:restartNumberingAfterBreak="0">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8" w15:restartNumberingAfterBreak="0">
    <w:nsid w:val="243C3BCD"/>
    <w:multiLevelType w:val="hybridMultilevel"/>
    <w:tmpl w:val="F9DC2FE4"/>
    <w:lvl w:ilvl="0" w:tplc="954AB62E">
      <w:start w:val="1"/>
      <w:numFmt w:val="decimal"/>
      <w:pStyle w:val="TPText-1123"/>
      <w:lvlText w:val="%1)"/>
      <w:lvlJc w:val="left"/>
      <w:pPr>
        <w:ind w:left="1381" w:hanging="360"/>
      </w:pPr>
    </w:lvl>
    <w:lvl w:ilvl="1" w:tplc="04050019" w:tentative="1">
      <w:start w:val="1"/>
      <w:numFmt w:val="lowerLetter"/>
      <w:lvlText w:val="%2."/>
      <w:lvlJc w:val="left"/>
      <w:pPr>
        <w:ind w:left="2101" w:hanging="360"/>
      </w:pPr>
    </w:lvl>
    <w:lvl w:ilvl="2" w:tplc="0405001B" w:tentative="1">
      <w:start w:val="1"/>
      <w:numFmt w:val="lowerRoman"/>
      <w:lvlText w:val="%3."/>
      <w:lvlJc w:val="right"/>
      <w:pPr>
        <w:ind w:left="2821" w:hanging="180"/>
      </w:pPr>
    </w:lvl>
    <w:lvl w:ilvl="3" w:tplc="0405000F" w:tentative="1">
      <w:start w:val="1"/>
      <w:numFmt w:val="decimal"/>
      <w:lvlText w:val="%4."/>
      <w:lvlJc w:val="left"/>
      <w:pPr>
        <w:ind w:left="3541" w:hanging="360"/>
      </w:pPr>
    </w:lvl>
    <w:lvl w:ilvl="4" w:tplc="04050019" w:tentative="1">
      <w:start w:val="1"/>
      <w:numFmt w:val="lowerLetter"/>
      <w:lvlText w:val="%5."/>
      <w:lvlJc w:val="left"/>
      <w:pPr>
        <w:ind w:left="4261" w:hanging="360"/>
      </w:pPr>
    </w:lvl>
    <w:lvl w:ilvl="5" w:tplc="0405001B" w:tentative="1">
      <w:start w:val="1"/>
      <w:numFmt w:val="lowerRoman"/>
      <w:lvlText w:val="%6."/>
      <w:lvlJc w:val="right"/>
      <w:pPr>
        <w:ind w:left="4981" w:hanging="180"/>
      </w:pPr>
    </w:lvl>
    <w:lvl w:ilvl="6" w:tplc="0405000F" w:tentative="1">
      <w:start w:val="1"/>
      <w:numFmt w:val="decimal"/>
      <w:lvlText w:val="%7."/>
      <w:lvlJc w:val="left"/>
      <w:pPr>
        <w:ind w:left="5701" w:hanging="360"/>
      </w:pPr>
    </w:lvl>
    <w:lvl w:ilvl="7" w:tplc="04050019" w:tentative="1">
      <w:start w:val="1"/>
      <w:numFmt w:val="lowerLetter"/>
      <w:lvlText w:val="%8."/>
      <w:lvlJc w:val="left"/>
      <w:pPr>
        <w:ind w:left="6421" w:hanging="360"/>
      </w:pPr>
    </w:lvl>
    <w:lvl w:ilvl="8" w:tplc="0405001B" w:tentative="1">
      <w:start w:val="1"/>
      <w:numFmt w:val="lowerRoman"/>
      <w:lvlText w:val="%9."/>
      <w:lvlJc w:val="right"/>
      <w:pPr>
        <w:ind w:left="7141" w:hanging="180"/>
      </w:pPr>
    </w:lvl>
  </w:abstractNum>
  <w:abstractNum w:abstractNumId="9" w15:restartNumberingAfterBreak="0">
    <w:nsid w:val="2BF76403"/>
    <w:multiLevelType w:val="multilevel"/>
    <w:tmpl w:val="0D34D660"/>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10" w15:restartNumberingAfterBreak="0">
    <w:nsid w:val="2EB75554"/>
    <w:multiLevelType w:val="hybridMultilevel"/>
    <w:tmpl w:val="6FD84696"/>
    <w:lvl w:ilvl="0" w:tplc="880CDFA6">
      <w:start w:val="5"/>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3021C13"/>
    <w:multiLevelType w:val="hybridMultilevel"/>
    <w:tmpl w:val="AE206F96"/>
    <w:lvl w:ilvl="0" w:tplc="6C08C84C">
      <w:start w:val="1"/>
      <w:numFmt w:val="lowerLetter"/>
      <w:pStyle w:val="TPText-3abc"/>
      <w:lvlText w:val="%1)"/>
      <w:lvlJc w:val="left"/>
      <w:pPr>
        <w:ind w:left="1721" w:hanging="360"/>
      </w:pPr>
      <w:rPr>
        <w:rFonts w:ascii="Calibri" w:hAnsi="Calibri" w:hint="default"/>
        <w:b w:val="0"/>
        <w:i w:val="0"/>
        <w:sz w:val="20"/>
      </w:rPr>
    </w:lvl>
    <w:lvl w:ilvl="1" w:tplc="04050019" w:tentative="1">
      <w:start w:val="1"/>
      <w:numFmt w:val="lowerLetter"/>
      <w:lvlText w:val="%2."/>
      <w:lvlJc w:val="left"/>
      <w:pPr>
        <w:ind w:left="2801" w:hanging="360"/>
      </w:pPr>
    </w:lvl>
    <w:lvl w:ilvl="2" w:tplc="0405001B" w:tentative="1">
      <w:start w:val="1"/>
      <w:numFmt w:val="lowerRoman"/>
      <w:lvlText w:val="%3."/>
      <w:lvlJc w:val="right"/>
      <w:pPr>
        <w:ind w:left="3521" w:hanging="180"/>
      </w:pPr>
    </w:lvl>
    <w:lvl w:ilvl="3" w:tplc="0405000F" w:tentative="1">
      <w:start w:val="1"/>
      <w:numFmt w:val="decimal"/>
      <w:lvlText w:val="%4."/>
      <w:lvlJc w:val="left"/>
      <w:pPr>
        <w:ind w:left="4241" w:hanging="360"/>
      </w:pPr>
    </w:lvl>
    <w:lvl w:ilvl="4" w:tplc="04050019" w:tentative="1">
      <w:start w:val="1"/>
      <w:numFmt w:val="lowerLetter"/>
      <w:lvlText w:val="%5."/>
      <w:lvlJc w:val="left"/>
      <w:pPr>
        <w:ind w:left="4961" w:hanging="360"/>
      </w:pPr>
    </w:lvl>
    <w:lvl w:ilvl="5" w:tplc="0405001B" w:tentative="1">
      <w:start w:val="1"/>
      <w:numFmt w:val="lowerRoman"/>
      <w:lvlText w:val="%6."/>
      <w:lvlJc w:val="right"/>
      <w:pPr>
        <w:ind w:left="5681" w:hanging="180"/>
      </w:pPr>
    </w:lvl>
    <w:lvl w:ilvl="6" w:tplc="0405000F" w:tentative="1">
      <w:start w:val="1"/>
      <w:numFmt w:val="decimal"/>
      <w:lvlText w:val="%7."/>
      <w:lvlJc w:val="left"/>
      <w:pPr>
        <w:ind w:left="6401" w:hanging="360"/>
      </w:pPr>
    </w:lvl>
    <w:lvl w:ilvl="7" w:tplc="04050019" w:tentative="1">
      <w:start w:val="1"/>
      <w:numFmt w:val="lowerLetter"/>
      <w:lvlText w:val="%8."/>
      <w:lvlJc w:val="left"/>
      <w:pPr>
        <w:ind w:left="7121" w:hanging="360"/>
      </w:pPr>
    </w:lvl>
    <w:lvl w:ilvl="8" w:tplc="0405001B" w:tentative="1">
      <w:start w:val="1"/>
      <w:numFmt w:val="lowerRoman"/>
      <w:lvlText w:val="%9."/>
      <w:lvlJc w:val="right"/>
      <w:pPr>
        <w:ind w:left="7841" w:hanging="180"/>
      </w:pPr>
    </w:lvl>
  </w:abstractNum>
  <w:abstractNum w:abstractNumId="12" w15:restartNumberingAfterBreak="0">
    <w:nsid w:val="349D2144"/>
    <w:multiLevelType w:val="multilevel"/>
    <w:tmpl w:val="CD1AE662"/>
    <w:lvl w:ilvl="0">
      <w:start w:val="1"/>
      <w:numFmt w:val="bullet"/>
      <w:pStyle w:val="Odrka1-1"/>
      <w:lvlText w:val=""/>
      <w:lvlJc w:val="left"/>
      <w:pPr>
        <w:tabs>
          <w:tab w:val="num" w:pos="1077"/>
        </w:tabs>
        <w:ind w:left="1077" w:hanging="340"/>
      </w:pPr>
      <w:rPr>
        <w:rFonts w:ascii="Symbol" w:hAnsi="Symbol" w:hint="default"/>
        <w:b/>
        <w:i w:val="0"/>
        <w:sz w:val="18"/>
      </w:rPr>
    </w:lvl>
    <w:lvl w:ilvl="1">
      <w:start w:val="1"/>
      <w:numFmt w:val="bullet"/>
      <w:pStyle w:val="Odrka1-2-"/>
      <w:lvlText w:val="-"/>
      <w:lvlJc w:val="left"/>
      <w:pPr>
        <w:tabs>
          <w:tab w:val="num" w:pos="1531"/>
        </w:tabs>
        <w:ind w:left="1531" w:hanging="454"/>
      </w:pPr>
      <w:rPr>
        <w:rFonts w:ascii="Verdana" w:hAnsi="Verdana" w:hint="default"/>
        <w:b/>
        <w:i w:val="0"/>
        <w:color w:val="auto"/>
        <w:sz w:val="18"/>
      </w:rPr>
    </w:lvl>
    <w:lvl w:ilvl="2">
      <w:start w:val="1"/>
      <w:numFmt w:val="bullet"/>
      <w:pStyle w:val="Odrka1-3"/>
      <w:lvlText w:val=""/>
      <w:lvlJc w:val="left"/>
      <w:pPr>
        <w:tabs>
          <w:tab w:val="num" w:pos="1928"/>
        </w:tabs>
        <w:ind w:left="1928" w:hanging="397"/>
      </w:pPr>
      <w:rPr>
        <w:rFonts w:ascii="Wingdings" w:hAnsi="Wingdings" w:hint="default"/>
      </w:rPr>
    </w:lvl>
    <w:lvl w:ilvl="3">
      <w:start w:val="1"/>
      <w:numFmt w:val="bullet"/>
      <w:pStyle w:val="Odrka1-4"/>
      <w:lvlText w:val=""/>
      <w:lvlJc w:val="left"/>
      <w:pPr>
        <w:tabs>
          <w:tab w:val="num" w:pos="2041"/>
        </w:tabs>
        <w:ind w:left="2041" w:hanging="34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369F1D6A"/>
    <w:multiLevelType w:val="hybridMultilevel"/>
    <w:tmpl w:val="DB588262"/>
    <w:lvl w:ilvl="0" w:tplc="C55048D8">
      <w:start w:val="1"/>
      <w:numFmt w:val="bullet"/>
      <w:pStyle w:val="TPinformantext"/>
      <w:lvlText w:val=""/>
      <w:lvlJc w:val="left"/>
      <w:pPr>
        <w:tabs>
          <w:tab w:val="num" w:pos="1021"/>
        </w:tabs>
        <w:ind w:left="1021" w:hanging="341"/>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4" w15:restartNumberingAfterBreak="0">
    <w:nsid w:val="44A94E1A"/>
    <w:multiLevelType w:val="hybridMultilevel"/>
    <w:tmpl w:val="4C420098"/>
    <w:lvl w:ilvl="0" w:tplc="C97299F8">
      <w:start w:val="1"/>
      <w:numFmt w:val="decimal"/>
      <w:pStyle w:val="TPText-11230"/>
      <w:lvlText w:val="%1."/>
      <w:lvlJc w:val="left"/>
      <w:pPr>
        <w:ind w:left="1381" w:hanging="360"/>
      </w:pPr>
      <w:rPr>
        <w:rFonts w:ascii="Calibri" w:hAnsi="Calibri" w:hint="default"/>
        <w:b w:val="0"/>
        <w:i w:val="0"/>
        <w:sz w:val="20"/>
      </w:rPr>
    </w:lvl>
    <w:lvl w:ilvl="1" w:tplc="04050019" w:tentative="1">
      <w:start w:val="1"/>
      <w:numFmt w:val="lowerLetter"/>
      <w:lvlText w:val="%2."/>
      <w:lvlJc w:val="left"/>
      <w:pPr>
        <w:ind w:left="2461" w:hanging="360"/>
      </w:pPr>
    </w:lvl>
    <w:lvl w:ilvl="2" w:tplc="0405001B" w:tentative="1">
      <w:start w:val="1"/>
      <w:numFmt w:val="lowerRoman"/>
      <w:lvlText w:val="%3."/>
      <w:lvlJc w:val="right"/>
      <w:pPr>
        <w:ind w:left="3181" w:hanging="180"/>
      </w:pPr>
    </w:lvl>
    <w:lvl w:ilvl="3" w:tplc="0405000F" w:tentative="1">
      <w:start w:val="1"/>
      <w:numFmt w:val="decimal"/>
      <w:lvlText w:val="%4."/>
      <w:lvlJc w:val="left"/>
      <w:pPr>
        <w:ind w:left="3901" w:hanging="360"/>
      </w:pPr>
    </w:lvl>
    <w:lvl w:ilvl="4" w:tplc="04050019" w:tentative="1">
      <w:start w:val="1"/>
      <w:numFmt w:val="lowerLetter"/>
      <w:lvlText w:val="%5."/>
      <w:lvlJc w:val="left"/>
      <w:pPr>
        <w:ind w:left="4621" w:hanging="360"/>
      </w:pPr>
    </w:lvl>
    <w:lvl w:ilvl="5" w:tplc="0405001B" w:tentative="1">
      <w:start w:val="1"/>
      <w:numFmt w:val="lowerRoman"/>
      <w:lvlText w:val="%6."/>
      <w:lvlJc w:val="right"/>
      <w:pPr>
        <w:ind w:left="5341" w:hanging="180"/>
      </w:pPr>
    </w:lvl>
    <w:lvl w:ilvl="6" w:tplc="0405000F" w:tentative="1">
      <w:start w:val="1"/>
      <w:numFmt w:val="decimal"/>
      <w:lvlText w:val="%7."/>
      <w:lvlJc w:val="left"/>
      <w:pPr>
        <w:ind w:left="6061" w:hanging="360"/>
      </w:pPr>
    </w:lvl>
    <w:lvl w:ilvl="7" w:tplc="04050019" w:tentative="1">
      <w:start w:val="1"/>
      <w:numFmt w:val="lowerLetter"/>
      <w:lvlText w:val="%8."/>
      <w:lvlJc w:val="left"/>
      <w:pPr>
        <w:ind w:left="6781" w:hanging="360"/>
      </w:pPr>
    </w:lvl>
    <w:lvl w:ilvl="8" w:tplc="0405001B" w:tentative="1">
      <w:start w:val="1"/>
      <w:numFmt w:val="lowerRoman"/>
      <w:lvlText w:val="%9."/>
      <w:lvlJc w:val="right"/>
      <w:pPr>
        <w:ind w:left="7501" w:hanging="180"/>
      </w:pPr>
    </w:lvl>
  </w:abstractNum>
  <w:abstractNum w:abstractNumId="15" w15:restartNumberingAfterBreak="0">
    <w:nsid w:val="452443B9"/>
    <w:multiLevelType w:val="hybridMultilevel"/>
    <w:tmpl w:val="9844F806"/>
    <w:lvl w:ilvl="0" w:tplc="433A639A">
      <w:start w:val="1"/>
      <w:numFmt w:val="decimal"/>
      <w:pStyle w:val="TPSeznam1slovan"/>
      <w:lvlText w:val="[%1]"/>
      <w:lvlJc w:val="left"/>
      <w:pPr>
        <w:ind w:left="1324" w:hanging="360"/>
      </w:pPr>
      <w:rPr>
        <w:rFonts w:ascii="Calibri" w:hAnsi="Calibri" w:hint="default"/>
        <w:b w:val="0"/>
        <w:i w:val="0"/>
        <w:caps w:val="0"/>
        <w:strike w:val="0"/>
        <w:dstrike w:val="0"/>
        <w:outline w:val="0"/>
        <w:shadow w:val="0"/>
        <w:emboss w:val="0"/>
        <w:imprint w:val="0"/>
        <w:vanish w:val="0"/>
        <w:sz w:val="18"/>
        <w:vertAlign w:val="baseline"/>
      </w:rPr>
    </w:lvl>
    <w:lvl w:ilvl="1" w:tplc="04050019" w:tentative="1">
      <w:start w:val="1"/>
      <w:numFmt w:val="lowerLetter"/>
      <w:lvlText w:val="%2."/>
      <w:lvlJc w:val="left"/>
      <w:pPr>
        <w:ind w:left="2404" w:hanging="360"/>
      </w:pPr>
    </w:lvl>
    <w:lvl w:ilvl="2" w:tplc="0405001B" w:tentative="1">
      <w:start w:val="1"/>
      <w:numFmt w:val="lowerRoman"/>
      <w:lvlText w:val="%3."/>
      <w:lvlJc w:val="right"/>
      <w:pPr>
        <w:ind w:left="3124" w:hanging="180"/>
      </w:pPr>
    </w:lvl>
    <w:lvl w:ilvl="3" w:tplc="0405000F" w:tentative="1">
      <w:start w:val="1"/>
      <w:numFmt w:val="decimal"/>
      <w:lvlText w:val="%4."/>
      <w:lvlJc w:val="left"/>
      <w:pPr>
        <w:ind w:left="3844" w:hanging="360"/>
      </w:pPr>
    </w:lvl>
    <w:lvl w:ilvl="4" w:tplc="04050019" w:tentative="1">
      <w:start w:val="1"/>
      <w:numFmt w:val="lowerLetter"/>
      <w:lvlText w:val="%5."/>
      <w:lvlJc w:val="left"/>
      <w:pPr>
        <w:ind w:left="4564" w:hanging="360"/>
      </w:pPr>
    </w:lvl>
    <w:lvl w:ilvl="5" w:tplc="0405001B" w:tentative="1">
      <w:start w:val="1"/>
      <w:numFmt w:val="lowerRoman"/>
      <w:lvlText w:val="%6."/>
      <w:lvlJc w:val="right"/>
      <w:pPr>
        <w:ind w:left="5284" w:hanging="180"/>
      </w:pPr>
    </w:lvl>
    <w:lvl w:ilvl="6" w:tplc="0405000F" w:tentative="1">
      <w:start w:val="1"/>
      <w:numFmt w:val="decimal"/>
      <w:lvlText w:val="%7."/>
      <w:lvlJc w:val="left"/>
      <w:pPr>
        <w:ind w:left="6004" w:hanging="360"/>
      </w:pPr>
    </w:lvl>
    <w:lvl w:ilvl="7" w:tplc="04050019" w:tentative="1">
      <w:start w:val="1"/>
      <w:numFmt w:val="lowerLetter"/>
      <w:lvlText w:val="%8."/>
      <w:lvlJc w:val="left"/>
      <w:pPr>
        <w:ind w:left="6724" w:hanging="360"/>
      </w:pPr>
    </w:lvl>
    <w:lvl w:ilvl="8" w:tplc="0405001B" w:tentative="1">
      <w:start w:val="1"/>
      <w:numFmt w:val="lowerRoman"/>
      <w:lvlText w:val="%9."/>
      <w:lvlJc w:val="right"/>
      <w:pPr>
        <w:ind w:left="7444" w:hanging="180"/>
      </w:pPr>
    </w:lvl>
  </w:abstractNum>
  <w:abstractNum w:abstractNumId="16" w15:restartNumberingAfterBreak="0">
    <w:nsid w:val="46D929DB"/>
    <w:multiLevelType w:val="multilevel"/>
    <w:tmpl w:val="0C20A478"/>
    <w:lvl w:ilvl="0">
      <w:start w:val="1"/>
      <w:numFmt w:val="lowerLetter"/>
      <w:pStyle w:val="TPText-1abc"/>
      <w:lvlText w:val="%1)"/>
      <w:lvlJc w:val="left"/>
      <w:pPr>
        <w:tabs>
          <w:tab w:val="num" w:pos="1378"/>
        </w:tabs>
        <w:ind w:left="1378" w:hanging="357"/>
      </w:pPr>
      <w:rPr>
        <w:rFonts w:ascii="Calibri" w:hAnsi="Calibri" w:hint="default"/>
        <w:b w:val="0"/>
        <w:i w:val="0"/>
        <w:sz w:val="20"/>
      </w:rPr>
    </w:lvl>
    <w:lvl w:ilvl="1">
      <w:start w:val="1"/>
      <w:numFmt w:val="lowerLetter"/>
      <w:lvlText w:val="%2."/>
      <w:lvlJc w:val="left"/>
      <w:pPr>
        <w:ind w:left="1780" w:hanging="360"/>
      </w:pPr>
      <w:rPr>
        <w:rFonts w:hint="default"/>
      </w:rPr>
    </w:lvl>
    <w:lvl w:ilvl="2">
      <w:start w:val="1"/>
      <w:numFmt w:val="lowerRoman"/>
      <w:lvlText w:val="%3."/>
      <w:lvlJc w:val="right"/>
      <w:pPr>
        <w:ind w:left="2500" w:hanging="180"/>
      </w:pPr>
      <w:rPr>
        <w:rFonts w:hint="default"/>
      </w:rPr>
    </w:lvl>
    <w:lvl w:ilvl="3">
      <w:start w:val="1"/>
      <w:numFmt w:val="decimal"/>
      <w:lvlText w:val="%4."/>
      <w:lvlJc w:val="left"/>
      <w:pPr>
        <w:ind w:left="3220" w:hanging="360"/>
      </w:pPr>
      <w:rPr>
        <w:rFonts w:hint="default"/>
      </w:rPr>
    </w:lvl>
    <w:lvl w:ilvl="4">
      <w:start w:val="1"/>
      <w:numFmt w:val="lowerLetter"/>
      <w:lvlText w:val="%5."/>
      <w:lvlJc w:val="left"/>
      <w:pPr>
        <w:ind w:left="3940" w:hanging="360"/>
      </w:pPr>
      <w:rPr>
        <w:rFonts w:hint="default"/>
      </w:rPr>
    </w:lvl>
    <w:lvl w:ilvl="5">
      <w:start w:val="1"/>
      <w:numFmt w:val="lowerRoman"/>
      <w:lvlText w:val="%6."/>
      <w:lvlJc w:val="right"/>
      <w:pPr>
        <w:ind w:left="4660" w:hanging="180"/>
      </w:pPr>
      <w:rPr>
        <w:rFonts w:hint="default"/>
      </w:rPr>
    </w:lvl>
    <w:lvl w:ilvl="6">
      <w:start w:val="1"/>
      <w:numFmt w:val="decimal"/>
      <w:lvlText w:val="%7."/>
      <w:lvlJc w:val="left"/>
      <w:pPr>
        <w:ind w:left="5380" w:hanging="360"/>
      </w:pPr>
      <w:rPr>
        <w:rFonts w:hint="default"/>
      </w:rPr>
    </w:lvl>
    <w:lvl w:ilvl="7">
      <w:start w:val="1"/>
      <w:numFmt w:val="lowerLetter"/>
      <w:lvlText w:val="%8."/>
      <w:lvlJc w:val="left"/>
      <w:pPr>
        <w:ind w:left="6100" w:hanging="360"/>
      </w:pPr>
      <w:rPr>
        <w:rFonts w:hint="default"/>
      </w:rPr>
    </w:lvl>
    <w:lvl w:ilvl="8">
      <w:start w:val="1"/>
      <w:numFmt w:val="lowerRoman"/>
      <w:lvlText w:val="%9."/>
      <w:lvlJc w:val="right"/>
      <w:pPr>
        <w:ind w:left="6820" w:hanging="180"/>
      </w:pPr>
      <w:rPr>
        <w:rFonts w:hint="default"/>
      </w:rPr>
    </w:lvl>
  </w:abstractNum>
  <w:abstractNum w:abstractNumId="17" w15:restartNumberingAfterBreak="0">
    <w:nsid w:val="48E421E5"/>
    <w:multiLevelType w:val="hybridMultilevel"/>
    <w:tmpl w:val="7520E470"/>
    <w:lvl w:ilvl="0" w:tplc="304C422A">
      <w:start w:val="1"/>
      <w:numFmt w:val="bullet"/>
      <w:pStyle w:val="TPText-1odrka"/>
      <w:lvlText w:val=""/>
      <w:lvlJc w:val="left"/>
      <w:pPr>
        <w:tabs>
          <w:tab w:val="num" w:pos="1378"/>
        </w:tabs>
        <w:ind w:left="1378" w:hanging="357"/>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4A5E30C4"/>
    <w:multiLevelType w:val="multilevel"/>
    <w:tmpl w:val="C082D6C8"/>
    <w:lvl w:ilvl="0">
      <w:start w:val="1"/>
      <w:numFmt w:val="lowerLetter"/>
      <w:pStyle w:val="TPText-4abc"/>
      <w:lvlText w:val="%1)"/>
      <w:lvlJc w:val="left"/>
      <w:pPr>
        <w:ind w:left="2741" w:hanging="360"/>
      </w:pPr>
      <w:rPr>
        <w:rFonts w:ascii="Calibri" w:hAnsi="Calibri" w:hint="default"/>
        <w:b w:val="0"/>
        <w:i w:val="0"/>
        <w:sz w:val="20"/>
      </w:rPr>
    </w:lvl>
    <w:lvl w:ilvl="1">
      <w:start w:val="1"/>
      <w:numFmt w:val="lowerLetter"/>
      <w:lvlText w:val="%2."/>
      <w:lvlJc w:val="left"/>
      <w:pPr>
        <w:ind w:left="3424" w:hanging="362"/>
      </w:pPr>
      <w:rPr>
        <w:rFonts w:hint="default"/>
      </w:rPr>
    </w:lvl>
    <w:lvl w:ilvl="2">
      <w:start w:val="1"/>
      <w:numFmt w:val="lowerRoman"/>
      <w:lvlText w:val="%3."/>
      <w:lvlJc w:val="right"/>
      <w:pPr>
        <w:ind w:left="4501" w:hanging="362"/>
      </w:pPr>
      <w:rPr>
        <w:rFonts w:hint="default"/>
      </w:rPr>
    </w:lvl>
    <w:lvl w:ilvl="3">
      <w:start w:val="1"/>
      <w:numFmt w:val="decimal"/>
      <w:lvlText w:val="%4."/>
      <w:lvlJc w:val="left"/>
      <w:pPr>
        <w:ind w:left="5578" w:hanging="362"/>
      </w:pPr>
      <w:rPr>
        <w:rFonts w:hint="default"/>
      </w:rPr>
    </w:lvl>
    <w:lvl w:ilvl="4">
      <w:start w:val="1"/>
      <w:numFmt w:val="lowerLetter"/>
      <w:lvlText w:val="%5."/>
      <w:lvlJc w:val="left"/>
      <w:pPr>
        <w:ind w:left="6655" w:hanging="362"/>
      </w:pPr>
      <w:rPr>
        <w:rFonts w:hint="default"/>
      </w:rPr>
    </w:lvl>
    <w:lvl w:ilvl="5">
      <w:start w:val="1"/>
      <w:numFmt w:val="lowerRoman"/>
      <w:lvlText w:val="%6."/>
      <w:lvlJc w:val="right"/>
      <w:pPr>
        <w:ind w:left="7732" w:hanging="362"/>
      </w:pPr>
      <w:rPr>
        <w:rFonts w:hint="default"/>
      </w:rPr>
    </w:lvl>
    <w:lvl w:ilvl="6">
      <w:start w:val="1"/>
      <w:numFmt w:val="decimal"/>
      <w:lvlText w:val="%7."/>
      <w:lvlJc w:val="left"/>
      <w:pPr>
        <w:ind w:left="8809" w:hanging="362"/>
      </w:pPr>
      <w:rPr>
        <w:rFonts w:hint="default"/>
      </w:rPr>
    </w:lvl>
    <w:lvl w:ilvl="7">
      <w:start w:val="1"/>
      <w:numFmt w:val="lowerLetter"/>
      <w:lvlText w:val="%8."/>
      <w:lvlJc w:val="left"/>
      <w:pPr>
        <w:ind w:left="9886" w:hanging="362"/>
      </w:pPr>
      <w:rPr>
        <w:rFonts w:hint="default"/>
      </w:rPr>
    </w:lvl>
    <w:lvl w:ilvl="8">
      <w:start w:val="1"/>
      <w:numFmt w:val="lowerRoman"/>
      <w:lvlText w:val="%9."/>
      <w:lvlJc w:val="right"/>
      <w:pPr>
        <w:ind w:left="10963" w:hanging="362"/>
      </w:pPr>
      <w:rPr>
        <w:rFonts w:hint="default"/>
      </w:rPr>
    </w:lvl>
  </w:abstractNum>
  <w:abstractNum w:abstractNumId="19" w15:restartNumberingAfterBreak="0">
    <w:nsid w:val="4BF37BBC"/>
    <w:multiLevelType w:val="hybridMultilevel"/>
    <w:tmpl w:val="4350A446"/>
    <w:lvl w:ilvl="0" w:tplc="8B885466">
      <w:numFmt w:val="bullet"/>
      <w:pStyle w:val="TPText-2-odrka"/>
      <w:lvlText w:val="-"/>
      <w:lvlJc w:val="left"/>
      <w:pPr>
        <w:ind w:left="1741" w:hanging="360"/>
      </w:pPr>
      <w:rPr>
        <w:rFonts w:ascii="Calibri" w:hAnsi="Calibri" w:hint="default"/>
        <w:b/>
        <w:i w:val="0"/>
        <w:sz w:val="20"/>
      </w:rPr>
    </w:lvl>
    <w:lvl w:ilvl="1" w:tplc="04050003" w:tentative="1">
      <w:start w:val="1"/>
      <w:numFmt w:val="bullet"/>
      <w:lvlText w:val="o"/>
      <w:lvlJc w:val="left"/>
      <w:pPr>
        <w:ind w:left="2461" w:hanging="360"/>
      </w:pPr>
      <w:rPr>
        <w:rFonts w:ascii="Courier New" w:hAnsi="Courier New" w:cs="Courier New" w:hint="default"/>
      </w:rPr>
    </w:lvl>
    <w:lvl w:ilvl="2" w:tplc="04050005" w:tentative="1">
      <w:start w:val="1"/>
      <w:numFmt w:val="bullet"/>
      <w:lvlText w:val=""/>
      <w:lvlJc w:val="left"/>
      <w:pPr>
        <w:ind w:left="3181" w:hanging="360"/>
      </w:pPr>
      <w:rPr>
        <w:rFonts w:ascii="Wingdings" w:hAnsi="Wingdings" w:hint="default"/>
      </w:rPr>
    </w:lvl>
    <w:lvl w:ilvl="3" w:tplc="04050001" w:tentative="1">
      <w:start w:val="1"/>
      <w:numFmt w:val="bullet"/>
      <w:lvlText w:val=""/>
      <w:lvlJc w:val="left"/>
      <w:pPr>
        <w:ind w:left="3901" w:hanging="360"/>
      </w:pPr>
      <w:rPr>
        <w:rFonts w:ascii="Symbol" w:hAnsi="Symbol" w:hint="default"/>
      </w:rPr>
    </w:lvl>
    <w:lvl w:ilvl="4" w:tplc="04050003" w:tentative="1">
      <w:start w:val="1"/>
      <w:numFmt w:val="bullet"/>
      <w:lvlText w:val="o"/>
      <w:lvlJc w:val="left"/>
      <w:pPr>
        <w:ind w:left="4621" w:hanging="360"/>
      </w:pPr>
      <w:rPr>
        <w:rFonts w:ascii="Courier New" w:hAnsi="Courier New" w:cs="Courier New" w:hint="default"/>
      </w:rPr>
    </w:lvl>
    <w:lvl w:ilvl="5" w:tplc="04050005" w:tentative="1">
      <w:start w:val="1"/>
      <w:numFmt w:val="bullet"/>
      <w:lvlText w:val=""/>
      <w:lvlJc w:val="left"/>
      <w:pPr>
        <w:ind w:left="5341" w:hanging="360"/>
      </w:pPr>
      <w:rPr>
        <w:rFonts w:ascii="Wingdings" w:hAnsi="Wingdings" w:hint="default"/>
      </w:rPr>
    </w:lvl>
    <w:lvl w:ilvl="6" w:tplc="04050001" w:tentative="1">
      <w:start w:val="1"/>
      <w:numFmt w:val="bullet"/>
      <w:lvlText w:val=""/>
      <w:lvlJc w:val="left"/>
      <w:pPr>
        <w:ind w:left="6061" w:hanging="360"/>
      </w:pPr>
      <w:rPr>
        <w:rFonts w:ascii="Symbol" w:hAnsi="Symbol" w:hint="default"/>
      </w:rPr>
    </w:lvl>
    <w:lvl w:ilvl="7" w:tplc="04050003" w:tentative="1">
      <w:start w:val="1"/>
      <w:numFmt w:val="bullet"/>
      <w:lvlText w:val="o"/>
      <w:lvlJc w:val="left"/>
      <w:pPr>
        <w:ind w:left="6781" w:hanging="360"/>
      </w:pPr>
      <w:rPr>
        <w:rFonts w:ascii="Courier New" w:hAnsi="Courier New" w:cs="Courier New" w:hint="default"/>
      </w:rPr>
    </w:lvl>
    <w:lvl w:ilvl="8" w:tplc="04050005" w:tentative="1">
      <w:start w:val="1"/>
      <w:numFmt w:val="bullet"/>
      <w:lvlText w:val=""/>
      <w:lvlJc w:val="left"/>
      <w:pPr>
        <w:ind w:left="7501" w:hanging="360"/>
      </w:pPr>
      <w:rPr>
        <w:rFonts w:ascii="Wingdings" w:hAnsi="Wingdings" w:hint="default"/>
      </w:rPr>
    </w:lvl>
  </w:abstractNum>
  <w:abstractNum w:abstractNumId="20" w15:restartNumberingAfterBreak="0">
    <w:nsid w:val="54AE6858"/>
    <w:multiLevelType w:val="multilevel"/>
    <w:tmpl w:val="38E2C8BA"/>
    <w:lvl w:ilvl="0">
      <w:start w:val="1"/>
      <w:numFmt w:val="lowerLetter"/>
      <w:pStyle w:val="Odstavec1-1a"/>
      <w:lvlText w:val="%1)"/>
      <w:lvlJc w:val="left"/>
      <w:pPr>
        <w:tabs>
          <w:tab w:val="num" w:pos="1077"/>
        </w:tabs>
        <w:ind w:left="1077" w:hanging="340"/>
      </w:pPr>
      <w:rPr>
        <w:rFonts w:ascii="Verdana" w:hAnsi="Verdana" w:cs="Arial" w:hint="default"/>
        <w:b w:val="0"/>
        <w:bCs w:val="0"/>
        <w:i w:val="0"/>
        <w:iCs w:val="0"/>
        <w:caps w:val="0"/>
        <w:color w:val="auto"/>
        <w:sz w:val="18"/>
        <w:szCs w:val="20"/>
      </w:rPr>
    </w:lvl>
    <w:lvl w:ilvl="1">
      <w:start w:val="1"/>
      <w:numFmt w:val="lowerRoman"/>
      <w:pStyle w:val="Odstavec1-2i"/>
      <w:lvlText w:val="(%2)"/>
      <w:lvlJc w:val="left"/>
      <w:pPr>
        <w:tabs>
          <w:tab w:val="num" w:pos="1531"/>
        </w:tabs>
        <w:ind w:left="1531" w:hanging="454"/>
      </w:pPr>
      <w:rPr>
        <w:rFonts w:ascii="Verdana" w:hAnsi="Verdana" w:hint="default"/>
      </w:rPr>
    </w:lvl>
    <w:lvl w:ilvl="2">
      <w:start w:val="1"/>
      <w:numFmt w:val="decimal"/>
      <w:pStyle w:val="Odstavec1-31"/>
      <w:lvlText w:val="%3)"/>
      <w:lvlJc w:val="left"/>
      <w:pPr>
        <w:tabs>
          <w:tab w:val="num" w:pos="1928"/>
        </w:tabs>
        <w:ind w:left="1928" w:hanging="397"/>
      </w:pPr>
      <w:rPr>
        <w:rFonts w:ascii="Verdana" w:hAnsi="Verdana" w:hint="default"/>
      </w:rPr>
    </w:lvl>
    <w:lvl w:ilvl="3">
      <w:start w:val="1"/>
      <w:numFmt w:val="ordinal"/>
      <w:pStyle w:val="Odstavec1-41"/>
      <w:lvlText w:val="%4"/>
      <w:lvlJc w:val="left"/>
      <w:pPr>
        <w:tabs>
          <w:tab w:val="num" w:pos="2041"/>
        </w:tabs>
        <w:ind w:left="2041" w:hanging="34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54C56045"/>
    <w:multiLevelType w:val="hybridMultilevel"/>
    <w:tmpl w:val="FE5243E0"/>
    <w:lvl w:ilvl="0" w:tplc="7748AA48">
      <w:start w:val="1"/>
      <w:numFmt w:val="decimal"/>
      <w:pStyle w:val="TPText-3123"/>
      <w:lvlText w:val="%1)"/>
      <w:lvlJc w:val="left"/>
      <w:pPr>
        <w:ind w:left="1721" w:hanging="360"/>
      </w:pPr>
    </w:lvl>
    <w:lvl w:ilvl="1" w:tplc="04050019" w:tentative="1">
      <w:start w:val="1"/>
      <w:numFmt w:val="lowerLetter"/>
      <w:lvlText w:val="%2."/>
      <w:lvlJc w:val="left"/>
      <w:pPr>
        <w:ind w:left="2801" w:hanging="360"/>
      </w:pPr>
    </w:lvl>
    <w:lvl w:ilvl="2" w:tplc="0405001B">
      <w:start w:val="1"/>
      <w:numFmt w:val="lowerRoman"/>
      <w:lvlText w:val="%3."/>
      <w:lvlJc w:val="right"/>
      <w:pPr>
        <w:ind w:left="3521" w:hanging="180"/>
      </w:pPr>
    </w:lvl>
    <w:lvl w:ilvl="3" w:tplc="0405000F" w:tentative="1">
      <w:start w:val="1"/>
      <w:numFmt w:val="decimal"/>
      <w:lvlText w:val="%4."/>
      <w:lvlJc w:val="left"/>
      <w:pPr>
        <w:ind w:left="4241" w:hanging="360"/>
      </w:pPr>
    </w:lvl>
    <w:lvl w:ilvl="4" w:tplc="04050019" w:tentative="1">
      <w:start w:val="1"/>
      <w:numFmt w:val="lowerLetter"/>
      <w:lvlText w:val="%5."/>
      <w:lvlJc w:val="left"/>
      <w:pPr>
        <w:ind w:left="4961" w:hanging="360"/>
      </w:pPr>
    </w:lvl>
    <w:lvl w:ilvl="5" w:tplc="0405001B" w:tentative="1">
      <w:start w:val="1"/>
      <w:numFmt w:val="lowerRoman"/>
      <w:lvlText w:val="%6."/>
      <w:lvlJc w:val="right"/>
      <w:pPr>
        <w:ind w:left="5681" w:hanging="180"/>
      </w:pPr>
    </w:lvl>
    <w:lvl w:ilvl="6" w:tplc="0405000F" w:tentative="1">
      <w:start w:val="1"/>
      <w:numFmt w:val="decimal"/>
      <w:lvlText w:val="%7."/>
      <w:lvlJc w:val="left"/>
      <w:pPr>
        <w:ind w:left="6401" w:hanging="360"/>
      </w:pPr>
    </w:lvl>
    <w:lvl w:ilvl="7" w:tplc="04050019" w:tentative="1">
      <w:start w:val="1"/>
      <w:numFmt w:val="lowerLetter"/>
      <w:lvlText w:val="%8."/>
      <w:lvlJc w:val="left"/>
      <w:pPr>
        <w:ind w:left="7121" w:hanging="360"/>
      </w:pPr>
    </w:lvl>
    <w:lvl w:ilvl="8" w:tplc="0405001B" w:tentative="1">
      <w:start w:val="1"/>
      <w:numFmt w:val="lowerRoman"/>
      <w:lvlText w:val="%9."/>
      <w:lvlJc w:val="right"/>
      <w:pPr>
        <w:ind w:left="7841" w:hanging="180"/>
      </w:pPr>
    </w:lvl>
  </w:abstractNum>
  <w:abstractNum w:abstractNumId="22" w15:restartNumberingAfterBreak="0">
    <w:nsid w:val="5B896373"/>
    <w:multiLevelType w:val="hybridMultilevel"/>
    <w:tmpl w:val="6B6EF928"/>
    <w:lvl w:ilvl="0" w:tplc="9B98839C">
      <w:start w:val="1"/>
      <w:numFmt w:val="lowerLetter"/>
      <w:pStyle w:val="TPText-2abc"/>
      <w:lvlText w:val="%1)"/>
      <w:lvlJc w:val="left"/>
      <w:pPr>
        <w:ind w:left="2345" w:hanging="360"/>
      </w:pPr>
      <w:rPr>
        <w:rFonts w:ascii="Calibri" w:hAnsi="Calibri" w:hint="default"/>
        <w:b w:val="0"/>
        <w:i w:val="0"/>
        <w:sz w:val="20"/>
      </w:rPr>
    </w:lvl>
    <w:lvl w:ilvl="1" w:tplc="04050019" w:tentative="1">
      <w:start w:val="1"/>
      <w:numFmt w:val="lowerLetter"/>
      <w:lvlText w:val="%2."/>
      <w:lvlJc w:val="left"/>
      <w:pPr>
        <w:ind w:left="2461" w:hanging="360"/>
      </w:pPr>
    </w:lvl>
    <w:lvl w:ilvl="2" w:tplc="0405001B" w:tentative="1">
      <w:start w:val="1"/>
      <w:numFmt w:val="lowerRoman"/>
      <w:lvlText w:val="%3."/>
      <w:lvlJc w:val="right"/>
      <w:pPr>
        <w:ind w:left="3181" w:hanging="180"/>
      </w:pPr>
    </w:lvl>
    <w:lvl w:ilvl="3" w:tplc="0405000F" w:tentative="1">
      <w:start w:val="1"/>
      <w:numFmt w:val="decimal"/>
      <w:lvlText w:val="%4."/>
      <w:lvlJc w:val="left"/>
      <w:pPr>
        <w:ind w:left="3901" w:hanging="360"/>
      </w:pPr>
    </w:lvl>
    <w:lvl w:ilvl="4" w:tplc="04050019" w:tentative="1">
      <w:start w:val="1"/>
      <w:numFmt w:val="lowerLetter"/>
      <w:lvlText w:val="%5."/>
      <w:lvlJc w:val="left"/>
      <w:pPr>
        <w:ind w:left="4621" w:hanging="360"/>
      </w:pPr>
    </w:lvl>
    <w:lvl w:ilvl="5" w:tplc="0405001B" w:tentative="1">
      <w:start w:val="1"/>
      <w:numFmt w:val="lowerRoman"/>
      <w:lvlText w:val="%6."/>
      <w:lvlJc w:val="right"/>
      <w:pPr>
        <w:ind w:left="5341" w:hanging="180"/>
      </w:pPr>
    </w:lvl>
    <w:lvl w:ilvl="6" w:tplc="0405000F" w:tentative="1">
      <w:start w:val="1"/>
      <w:numFmt w:val="decimal"/>
      <w:lvlText w:val="%7."/>
      <w:lvlJc w:val="left"/>
      <w:pPr>
        <w:ind w:left="6061" w:hanging="360"/>
      </w:pPr>
    </w:lvl>
    <w:lvl w:ilvl="7" w:tplc="04050019" w:tentative="1">
      <w:start w:val="1"/>
      <w:numFmt w:val="lowerLetter"/>
      <w:lvlText w:val="%8."/>
      <w:lvlJc w:val="left"/>
      <w:pPr>
        <w:ind w:left="6781" w:hanging="360"/>
      </w:pPr>
    </w:lvl>
    <w:lvl w:ilvl="8" w:tplc="0405001B" w:tentative="1">
      <w:start w:val="1"/>
      <w:numFmt w:val="lowerRoman"/>
      <w:lvlText w:val="%9."/>
      <w:lvlJc w:val="right"/>
      <w:pPr>
        <w:ind w:left="7501" w:hanging="180"/>
      </w:pPr>
    </w:lvl>
  </w:abstractNum>
  <w:abstractNum w:abstractNumId="23" w15:restartNumberingAfterBreak="0">
    <w:nsid w:val="61D5057A"/>
    <w:multiLevelType w:val="hybridMultilevel"/>
    <w:tmpl w:val="F0161B72"/>
    <w:lvl w:ilvl="0" w:tplc="5242282E">
      <w:start w:val="1"/>
      <w:numFmt w:val="bullet"/>
      <w:lvlText w:val=""/>
      <w:lvlJc w:val="left"/>
      <w:pPr>
        <w:tabs>
          <w:tab w:val="num" w:pos="2342"/>
        </w:tabs>
        <w:ind w:left="2342" w:hanging="357"/>
      </w:pPr>
      <w:rPr>
        <w:rFonts w:ascii="Symbol" w:hAnsi="Symbol" w:hint="default"/>
      </w:rPr>
    </w:lvl>
    <w:lvl w:ilvl="1" w:tplc="04050003" w:tentative="1">
      <w:start w:val="1"/>
      <w:numFmt w:val="bullet"/>
      <w:lvlText w:val="o"/>
      <w:lvlJc w:val="left"/>
      <w:pPr>
        <w:ind w:left="2461" w:hanging="360"/>
      </w:pPr>
      <w:rPr>
        <w:rFonts w:ascii="Courier New" w:hAnsi="Courier New" w:cs="Courier New" w:hint="default"/>
      </w:rPr>
    </w:lvl>
    <w:lvl w:ilvl="2" w:tplc="04050005" w:tentative="1">
      <w:start w:val="1"/>
      <w:numFmt w:val="bullet"/>
      <w:lvlText w:val=""/>
      <w:lvlJc w:val="left"/>
      <w:pPr>
        <w:ind w:left="3181" w:hanging="360"/>
      </w:pPr>
      <w:rPr>
        <w:rFonts w:ascii="Wingdings" w:hAnsi="Wingdings" w:hint="default"/>
      </w:rPr>
    </w:lvl>
    <w:lvl w:ilvl="3" w:tplc="04050001" w:tentative="1">
      <w:start w:val="1"/>
      <w:numFmt w:val="bullet"/>
      <w:lvlText w:val=""/>
      <w:lvlJc w:val="left"/>
      <w:pPr>
        <w:ind w:left="3901" w:hanging="360"/>
      </w:pPr>
      <w:rPr>
        <w:rFonts w:ascii="Symbol" w:hAnsi="Symbol" w:hint="default"/>
      </w:rPr>
    </w:lvl>
    <w:lvl w:ilvl="4" w:tplc="04050003" w:tentative="1">
      <w:start w:val="1"/>
      <w:numFmt w:val="bullet"/>
      <w:lvlText w:val="o"/>
      <w:lvlJc w:val="left"/>
      <w:pPr>
        <w:ind w:left="4621" w:hanging="360"/>
      </w:pPr>
      <w:rPr>
        <w:rFonts w:ascii="Courier New" w:hAnsi="Courier New" w:cs="Courier New" w:hint="default"/>
      </w:rPr>
    </w:lvl>
    <w:lvl w:ilvl="5" w:tplc="04050005" w:tentative="1">
      <w:start w:val="1"/>
      <w:numFmt w:val="bullet"/>
      <w:lvlText w:val=""/>
      <w:lvlJc w:val="left"/>
      <w:pPr>
        <w:ind w:left="5341" w:hanging="360"/>
      </w:pPr>
      <w:rPr>
        <w:rFonts w:ascii="Wingdings" w:hAnsi="Wingdings" w:hint="default"/>
      </w:rPr>
    </w:lvl>
    <w:lvl w:ilvl="6" w:tplc="04050001" w:tentative="1">
      <w:start w:val="1"/>
      <w:numFmt w:val="bullet"/>
      <w:lvlText w:val=""/>
      <w:lvlJc w:val="left"/>
      <w:pPr>
        <w:ind w:left="6061" w:hanging="360"/>
      </w:pPr>
      <w:rPr>
        <w:rFonts w:ascii="Symbol" w:hAnsi="Symbol" w:hint="default"/>
      </w:rPr>
    </w:lvl>
    <w:lvl w:ilvl="7" w:tplc="04050003" w:tentative="1">
      <w:start w:val="1"/>
      <w:numFmt w:val="bullet"/>
      <w:lvlText w:val="o"/>
      <w:lvlJc w:val="left"/>
      <w:pPr>
        <w:ind w:left="6781" w:hanging="360"/>
      </w:pPr>
      <w:rPr>
        <w:rFonts w:ascii="Courier New" w:hAnsi="Courier New" w:cs="Courier New" w:hint="default"/>
      </w:rPr>
    </w:lvl>
    <w:lvl w:ilvl="8" w:tplc="04050005" w:tentative="1">
      <w:start w:val="1"/>
      <w:numFmt w:val="bullet"/>
      <w:lvlText w:val=""/>
      <w:lvlJc w:val="left"/>
      <w:pPr>
        <w:ind w:left="7501" w:hanging="360"/>
      </w:pPr>
      <w:rPr>
        <w:rFonts w:ascii="Wingdings" w:hAnsi="Wingdings" w:hint="default"/>
      </w:rPr>
    </w:lvl>
  </w:abstractNum>
  <w:abstractNum w:abstractNumId="24" w15:restartNumberingAfterBreak="0">
    <w:nsid w:val="628A228A"/>
    <w:multiLevelType w:val="hybridMultilevel"/>
    <w:tmpl w:val="8340A9A8"/>
    <w:lvl w:ilvl="0" w:tplc="363621F6">
      <w:numFmt w:val="bullet"/>
      <w:pStyle w:val="TPText-4-odrka"/>
      <w:lvlText w:val="-"/>
      <w:lvlJc w:val="left"/>
      <w:pPr>
        <w:ind w:left="1741" w:hanging="360"/>
      </w:pPr>
      <w:rPr>
        <w:rFonts w:ascii="Calibri" w:hAnsi="Calibri" w:hint="default"/>
        <w:b/>
        <w:i w:val="0"/>
        <w:sz w:val="20"/>
      </w:rPr>
    </w:lvl>
    <w:lvl w:ilvl="1" w:tplc="04050003" w:tentative="1">
      <w:start w:val="1"/>
      <w:numFmt w:val="bullet"/>
      <w:lvlText w:val="o"/>
      <w:lvlJc w:val="left"/>
      <w:pPr>
        <w:ind w:left="2461" w:hanging="360"/>
      </w:pPr>
      <w:rPr>
        <w:rFonts w:ascii="Courier New" w:hAnsi="Courier New" w:cs="Courier New" w:hint="default"/>
      </w:rPr>
    </w:lvl>
    <w:lvl w:ilvl="2" w:tplc="04050005" w:tentative="1">
      <w:start w:val="1"/>
      <w:numFmt w:val="bullet"/>
      <w:lvlText w:val=""/>
      <w:lvlJc w:val="left"/>
      <w:pPr>
        <w:ind w:left="3181" w:hanging="360"/>
      </w:pPr>
      <w:rPr>
        <w:rFonts w:ascii="Wingdings" w:hAnsi="Wingdings" w:hint="default"/>
      </w:rPr>
    </w:lvl>
    <w:lvl w:ilvl="3" w:tplc="04050001" w:tentative="1">
      <w:start w:val="1"/>
      <w:numFmt w:val="bullet"/>
      <w:lvlText w:val=""/>
      <w:lvlJc w:val="left"/>
      <w:pPr>
        <w:ind w:left="3901" w:hanging="360"/>
      </w:pPr>
      <w:rPr>
        <w:rFonts w:ascii="Symbol" w:hAnsi="Symbol" w:hint="default"/>
      </w:rPr>
    </w:lvl>
    <w:lvl w:ilvl="4" w:tplc="04050003" w:tentative="1">
      <w:start w:val="1"/>
      <w:numFmt w:val="bullet"/>
      <w:lvlText w:val="o"/>
      <w:lvlJc w:val="left"/>
      <w:pPr>
        <w:ind w:left="4621" w:hanging="360"/>
      </w:pPr>
      <w:rPr>
        <w:rFonts w:ascii="Courier New" w:hAnsi="Courier New" w:cs="Courier New" w:hint="default"/>
      </w:rPr>
    </w:lvl>
    <w:lvl w:ilvl="5" w:tplc="04050005" w:tentative="1">
      <w:start w:val="1"/>
      <w:numFmt w:val="bullet"/>
      <w:lvlText w:val=""/>
      <w:lvlJc w:val="left"/>
      <w:pPr>
        <w:ind w:left="5341" w:hanging="360"/>
      </w:pPr>
      <w:rPr>
        <w:rFonts w:ascii="Wingdings" w:hAnsi="Wingdings" w:hint="default"/>
      </w:rPr>
    </w:lvl>
    <w:lvl w:ilvl="6" w:tplc="04050001" w:tentative="1">
      <w:start w:val="1"/>
      <w:numFmt w:val="bullet"/>
      <w:lvlText w:val=""/>
      <w:lvlJc w:val="left"/>
      <w:pPr>
        <w:ind w:left="6061" w:hanging="360"/>
      </w:pPr>
      <w:rPr>
        <w:rFonts w:ascii="Symbol" w:hAnsi="Symbol" w:hint="default"/>
      </w:rPr>
    </w:lvl>
    <w:lvl w:ilvl="7" w:tplc="04050003" w:tentative="1">
      <w:start w:val="1"/>
      <w:numFmt w:val="bullet"/>
      <w:lvlText w:val="o"/>
      <w:lvlJc w:val="left"/>
      <w:pPr>
        <w:ind w:left="6781" w:hanging="360"/>
      </w:pPr>
      <w:rPr>
        <w:rFonts w:ascii="Courier New" w:hAnsi="Courier New" w:cs="Courier New" w:hint="default"/>
      </w:rPr>
    </w:lvl>
    <w:lvl w:ilvl="8" w:tplc="04050005" w:tentative="1">
      <w:start w:val="1"/>
      <w:numFmt w:val="bullet"/>
      <w:lvlText w:val=""/>
      <w:lvlJc w:val="left"/>
      <w:pPr>
        <w:ind w:left="7501" w:hanging="360"/>
      </w:pPr>
      <w:rPr>
        <w:rFonts w:ascii="Wingdings" w:hAnsi="Wingdings" w:hint="default"/>
      </w:rPr>
    </w:lvl>
  </w:abstractNum>
  <w:abstractNum w:abstractNumId="25" w15:restartNumberingAfterBreak="0">
    <w:nsid w:val="628D7A10"/>
    <w:multiLevelType w:val="hybridMultilevel"/>
    <w:tmpl w:val="22F6BBBE"/>
    <w:lvl w:ilvl="0" w:tplc="B196342E">
      <w:start w:val="1"/>
      <w:numFmt w:val="decimal"/>
      <w:pStyle w:val="TPText-2123"/>
      <w:lvlText w:val="%1)"/>
      <w:lvlJc w:val="left"/>
      <w:pPr>
        <w:ind w:left="2345" w:hanging="360"/>
      </w:pPr>
    </w:lvl>
    <w:lvl w:ilvl="1" w:tplc="04050019" w:tentative="1">
      <w:start w:val="1"/>
      <w:numFmt w:val="lowerLetter"/>
      <w:lvlText w:val="%2."/>
      <w:lvlJc w:val="left"/>
      <w:pPr>
        <w:ind w:left="2461" w:hanging="360"/>
      </w:pPr>
    </w:lvl>
    <w:lvl w:ilvl="2" w:tplc="0405001B" w:tentative="1">
      <w:start w:val="1"/>
      <w:numFmt w:val="lowerRoman"/>
      <w:lvlText w:val="%3."/>
      <w:lvlJc w:val="right"/>
      <w:pPr>
        <w:ind w:left="3181" w:hanging="180"/>
      </w:pPr>
    </w:lvl>
    <w:lvl w:ilvl="3" w:tplc="0405000F" w:tentative="1">
      <w:start w:val="1"/>
      <w:numFmt w:val="decimal"/>
      <w:lvlText w:val="%4."/>
      <w:lvlJc w:val="left"/>
      <w:pPr>
        <w:ind w:left="3901" w:hanging="360"/>
      </w:pPr>
    </w:lvl>
    <w:lvl w:ilvl="4" w:tplc="04050019" w:tentative="1">
      <w:start w:val="1"/>
      <w:numFmt w:val="lowerLetter"/>
      <w:lvlText w:val="%5."/>
      <w:lvlJc w:val="left"/>
      <w:pPr>
        <w:ind w:left="4621" w:hanging="360"/>
      </w:pPr>
    </w:lvl>
    <w:lvl w:ilvl="5" w:tplc="0405001B" w:tentative="1">
      <w:start w:val="1"/>
      <w:numFmt w:val="lowerRoman"/>
      <w:lvlText w:val="%6."/>
      <w:lvlJc w:val="right"/>
      <w:pPr>
        <w:ind w:left="5341" w:hanging="180"/>
      </w:pPr>
    </w:lvl>
    <w:lvl w:ilvl="6" w:tplc="0405000F" w:tentative="1">
      <w:start w:val="1"/>
      <w:numFmt w:val="decimal"/>
      <w:lvlText w:val="%7."/>
      <w:lvlJc w:val="left"/>
      <w:pPr>
        <w:ind w:left="6061" w:hanging="360"/>
      </w:pPr>
    </w:lvl>
    <w:lvl w:ilvl="7" w:tplc="04050019" w:tentative="1">
      <w:start w:val="1"/>
      <w:numFmt w:val="lowerLetter"/>
      <w:lvlText w:val="%8."/>
      <w:lvlJc w:val="left"/>
      <w:pPr>
        <w:ind w:left="6781" w:hanging="360"/>
      </w:pPr>
    </w:lvl>
    <w:lvl w:ilvl="8" w:tplc="0405001B" w:tentative="1">
      <w:start w:val="1"/>
      <w:numFmt w:val="lowerRoman"/>
      <w:lvlText w:val="%9."/>
      <w:lvlJc w:val="right"/>
      <w:pPr>
        <w:ind w:left="7501" w:hanging="180"/>
      </w:pPr>
    </w:lvl>
  </w:abstractNum>
  <w:abstractNum w:abstractNumId="26" w15:restartNumberingAfterBreak="0">
    <w:nsid w:val="64431B60"/>
    <w:multiLevelType w:val="hybridMultilevel"/>
    <w:tmpl w:val="ACFCF2CC"/>
    <w:lvl w:ilvl="0" w:tplc="207CA79C">
      <w:start w:val="1"/>
      <w:numFmt w:val="bullet"/>
      <w:pStyle w:val="TPText-3odrka"/>
      <w:lvlText w:val=""/>
      <w:lvlJc w:val="left"/>
      <w:pPr>
        <w:ind w:left="1741" w:hanging="360"/>
      </w:pPr>
      <w:rPr>
        <w:rFonts w:ascii="Symbol" w:hAnsi="Symbol" w:hint="default"/>
      </w:rPr>
    </w:lvl>
    <w:lvl w:ilvl="1" w:tplc="04050003" w:tentative="1">
      <w:start w:val="1"/>
      <w:numFmt w:val="bullet"/>
      <w:lvlText w:val="o"/>
      <w:lvlJc w:val="left"/>
      <w:pPr>
        <w:ind w:left="2461" w:hanging="360"/>
      </w:pPr>
      <w:rPr>
        <w:rFonts w:ascii="Courier New" w:hAnsi="Courier New" w:cs="Courier New" w:hint="default"/>
      </w:rPr>
    </w:lvl>
    <w:lvl w:ilvl="2" w:tplc="04050005" w:tentative="1">
      <w:start w:val="1"/>
      <w:numFmt w:val="bullet"/>
      <w:lvlText w:val=""/>
      <w:lvlJc w:val="left"/>
      <w:pPr>
        <w:ind w:left="3181" w:hanging="360"/>
      </w:pPr>
      <w:rPr>
        <w:rFonts w:ascii="Wingdings" w:hAnsi="Wingdings" w:hint="default"/>
      </w:rPr>
    </w:lvl>
    <w:lvl w:ilvl="3" w:tplc="04050001" w:tentative="1">
      <w:start w:val="1"/>
      <w:numFmt w:val="bullet"/>
      <w:lvlText w:val=""/>
      <w:lvlJc w:val="left"/>
      <w:pPr>
        <w:ind w:left="3901" w:hanging="360"/>
      </w:pPr>
      <w:rPr>
        <w:rFonts w:ascii="Symbol" w:hAnsi="Symbol" w:hint="default"/>
      </w:rPr>
    </w:lvl>
    <w:lvl w:ilvl="4" w:tplc="04050003" w:tentative="1">
      <w:start w:val="1"/>
      <w:numFmt w:val="bullet"/>
      <w:lvlText w:val="o"/>
      <w:lvlJc w:val="left"/>
      <w:pPr>
        <w:ind w:left="4621" w:hanging="360"/>
      </w:pPr>
      <w:rPr>
        <w:rFonts w:ascii="Courier New" w:hAnsi="Courier New" w:cs="Courier New" w:hint="default"/>
      </w:rPr>
    </w:lvl>
    <w:lvl w:ilvl="5" w:tplc="04050005" w:tentative="1">
      <w:start w:val="1"/>
      <w:numFmt w:val="bullet"/>
      <w:lvlText w:val=""/>
      <w:lvlJc w:val="left"/>
      <w:pPr>
        <w:ind w:left="5341" w:hanging="360"/>
      </w:pPr>
      <w:rPr>
        <w:rFonts w:ascii="Wingdings" w:hAnsi="Wingdings" w:hint="default"/>
      </w:rPr>
    </w:lvl>
    <w:lvl w:ilvl="6" w:tplc="04050001" w:tentative="1">
      <w:start w:val="1"/>
      <w:numFmt w:val="bullet"/>
      <w:lvlText w:val=""/>
      <w:lvlJc w:val="left"/>
      <w:pPr>
        <w:ind w:left="6061" w:hanging="360"/>
      </w:pPr>
      <w:rPr>
        <w:rFonts w:ascii="Symbol" w:hAnsi="Symbol" w:hint="default"/>
      </w:rPr>
    </w:lvl>
    <w:lvl w:ilvl="7" w:tplc="04050003" w:tentative="1">
      <w:start w:val="1"/>
      <w:numFmt w:val="bullet"/>
      <w:lvlText w:val="o"/>
      <w:lvlJc w:val="left"/>
      <w:pPr>
        <w:ind w:left="6781" w:hanging="360"/>
      </w:pPr>
      <w:rPr>
        <w:rFonts w:ascii="Courier New" w:hAnsi="Courier New" w:cs="Courier New" w:hint="default"/>
      </w:rPr>
    </w:lvl>
    <w:lvl w:ilvl="8" w:tplc="04050005" w:tentative="1">
      <w:start w:val="1"/>
      <w:numFmt w:val="bullet"/>
      <w:lvlText w:val=""/>
      <w:lvlJc w:val="left"/>
      <w:pPr>
        <w:ind w:left="7501" w:hanging="360"/>
      </w:pPr>
      <w:rPr>
        <w:rFonts w:ascii="Wingdings" w:hAnsi="Wingdings" w:hint="default"/>
      </w:rPr>
    </w:lvl>
  </w:abstractNum>
  <w:abstractNum w:abstractNumId="27" w15:restartNumberingAfterBreak="0">
    <w:nsid w:val="67E622F5"/>
    <w:multiLevelType w:val="hybridMultilevel"/>
    <w:tmpl w:val="7616BB16"/>
    <w:lvl w:ilvl="0" w:tplc="B4C69206">
      <w:start w:val="1"/>
      <w:numFmt w:val="decimal"/>
      <w:pStyle w:val="Seznam1"/>
      <w:lvlText w:val="[%1]"/>
      <w:lvlJc w:val="left"/>
      <w:pPr>
        <w:tabs>
          <w:tab w:val="num" w:pos="1304"/>
        </w:tabs>
        <w:ind w:left="1304" w:hanging="567"/>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68D63481"/>
    <w:multiLevelType w:val="hybridMultilevel"/>
    <w:tmpl w:val="4BEE5D88"/>
    <w:lvl w:ilvl="0" w:tplc="93906A86">
      <w:start w:val="1"/>
      <w:numFmt w:val="bullet"/>
      <w:lvlText w:val=""/>
      <w:lvlJc w:val="left"/>
      <w:pPr>
        <w:tabs>
          <w:tab w:val="num" w:pos="1378"/>
        </w:tabs>
        <w:ind w:left="1378" w:hanging="357"/>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71360671"/>
    <w:multiLevelType w:val="hybridMultilevel"/>
    <w:tmpl w:val="106EACDC"/>
    <w:lvl w:ilvl="0" w:tplc="01A67E18">
      <w:numFmt w:val="bullet"/>
      <w:pStyle w:val="TPTExt-3-odrka"/>
      <w:lvlText w:val="-"/>
      <w:lvlJc w:val="left"/>
      <w:pPr>
        <w:ind w:left="1381" w:hanging="360"/>
      </w:pPr>
      <w:rPr>
        <w:rFonts w:ascii="Calibri" w:hAnsi="Calibri" w:hint="default"/>
        <w:b/>
        <w:i w:val="0"/>
        <w:sz w:val="20"/>
      </w:rPr>
    </w:lvl>
    <w:lvl w:ilvl="1" w:tplc="04050003" w:tentative="1">
      <w:start w:val="1"/>
      <w:numFmt w:val="bullet"/>
      <w:lvlText w:val="o"/>
      <w:lvlJc w:val="left"/>
      <w:pPr>
        <w:ind w:left="2461" w:hanging="360"/>
      </w:pPr>
      <w:rPr>
        <w:rFonts w:ascii="Courier New" w:hAnsi="Courier New" w:cs="Courier New" w:hint="default"/>
      </w:rPr>
    </w:lvl>
    <w:lvl w:ilvl="2" w:tplc="04050005">
      <w:start w:val="1"/>
      <w:numFmt w:val="bullet"/>
      <w:lvlText w:val=""/>
      <w:lvlJc w:val="left"/>
      <w:pPr>
        <w:ind w:left="3181" w:hanging="360"/>
      </w:pPr>
      <w:rPr>
        <w:rFonts w:ascii="Wingdings" w:hAnsi="Wingdings" w:hint="default"/>
      </w:rPr>
    </w:lvl>
    <w:lvl w:ilvl="3" w:tplc="04050001" w:tentative="1">
      <w:start w:val="1"/>
      <w:numFmt w:val="bullet"/>
      <w:lvlText w:val=""/>
      <w:lvlJc w:val="left"/>
      <w:pPr>
        <w:ind w:left="3901" w:hanging="360"/>
      </w:pPr>
      <w:rPr>
        <w:rFonts w:ascii="Symbol" w:hAnsi="Symbol" w:hint="default"/>
      </w:rPr>
    </w:lvl>
    <w:lvl w:ilvl="4" w:tplc="04050003" w:tentative="1">
      <w:start w:val="1"/>
      <w:numFmt w:val="bullet"/>
      <w:lvlText w:val="o"/>
      <w:lvlJc w:val="left"/>
      <w:pPr>
        <w:ind w:left="4621" w:hanging="360"/>
      </w:pPr>
      <w:rPr>
        <w:rFonts w:ascii="Courier New" w:hAnsi="Courier New" w:cs="Courier New" w:hint="default"/>
      </w:rPr>
    </w:lvl>
    <w:lvl w:ilvl="5" w:tplc="04050005" w:tentative="1">
      <w:start w:val="1"/>
      <w:numFmt w:val="bullet"/>
      <w:lvlText w:val=""/>
      <w:lvlJc w:val="left"/>
      <w:pPr>
        <w:ind w:left="5341" w:hanging="360"/>
      </w:pPr>
      <w:rPr>
        <w:rFonts w:ascii="Wingdings" w:hAnsi="Wingdings" w:hint="default"/>
      </w:rPr>
    </w:lvl>
    <w:lvl w:ilvl="6" w:tplc="04050001" w:tentative="1">
      <w:start w:val="1"/>
      <w:numFmt w:val="bullet"/>
      <w:lvlText w:val=""/>
      <w:lvlJc w:val="left"/>
      <w:pPr>
        <w:ind w:left="6061" w:hanging="360"/>
      </w:pPr>
      <w:rPr>
        <w:rFonts w:ascii="Symbol" w:hAnsi="Symbol" w:hint="default"/>
      </w:rPr>
    </w:lvl>
    <w:lvl w:ilvl="7" w:tplc="04050003" w:tentative="1">
      <w:start w:val="1"/>
      <w:numFmt w:val="bullet"/>
      <w:lvlText w:val="o"/>
      <w:lvlJc w:val="left"/>
      <w:pPr>
        <w:ind w:left="6781" w:hanging="360"/>
      </w:pPr>
      <w:rPr>
        <w:rFonts w:ascii="Courier New" w:hAnsi="Courier New" w:cs="Courier New" w:hint="default"/>
      </w:rPr>
    </w:lvl>
    <w:lvl w:ilvl="8" w:tplc="04050005" w:tentative="1">
      <w:start w:val="1"/>
      <w:numFmt w:val="bullet"/>
      <w:lvlText w:val=""/>
      <w:lvlJc w:val="left"/>
      <w:pPr>
        <w:ind w:left="7501" w:hanging="360"/>
      </w:pPr>
      <w:rPr>
        <w:rFonts w:ascii="Wingdings" w:hAnsi="Wingdings" w:hint="default"/>
      </w:rPr>
    </w:lvl>
  </w:abstractNum>
  <w:abstractNum w:abstractNumId="30" w15:restartNumberingAfterBreak="0">
    <w:nsid w:val="77E568E1"/>
    <w:multiLevelType w:val="hybridMultilevel"/>
    <w:tmpl w:val="DB445B58"/>
    <w:lvl w:ilvl="0" w:tplc="8FBA3E92">
      <w:start w:val="7"/>
      <w:numFmt w:val="bullet"/>
      <w:lvlText w:val="-"/>
      <w:lvlJc w:val="left"/>
      <w:pPr>
        <w:ind w:left="1778" w:hanging="360"/>
      </w:pPr>
      <w:rPr>
        <w:rFonts w:ascii="Calibri" w:eastAsia="Calibri" w:hAnsi="Calibri" w:cs="Arial" w:hint="default"/>
      </w:rPr>
    </w:lvl>
    <w:lvl w:ilvl="1" w:tplc="04050003" w:tentative="1">
      <w:start w:val="1"/>
      <w:numFmt w:val="bullet"/>
      <w:lvlText w:val="o"/>
      <w:lvlJc w:val="left"/>
      <w:pPr>
        <w:ind w:left="2498" w:hanging="360"/>
      </w:pPr>
      <w:rPr>
        <w:rFonts w:ascii="Courier New" w:hAnsi="Courier New" w:cs="Courier New" w:hint="default"/>
      </w:rPr>
    </w:lvl>
    <w:lvl w:ilvl="2" w:tplc="04050005" w:tentative="1">
      <w:start w:val="1"/>
      <w:numFmt w:val="bullet"/>
      <w:lvlText w:val=""/>
      <w:lvlJc w:val="left"/>
      <w:pPr>
        <w:ind w:left="3218" w:hanging="360"/>
      </w:pPr>
      <w:rPr>
        <w:rFonts w:ascii="Wingdings" w:hAnsi="Wingdings" w:hint="default"/>
      </w:rPr>
    </w:lvl>
    <w:lvl w:ilvl="3" w:tplc="04050001" w:tentative="1">
      <w:start w:val="1"/>
      <w:numFmt w:val="bullet"/>
      <w:lvlText w:val=""/>
      <w:lvlJc w:val="left"/>
      <w:pPr>
        <w:ind w:left="3938" w:hanging="360"/>
      </w:pPr>
      <w:rPr>
        <w:rFonts w:ascii="Symbol" w:hAnsi="Symbol" w:hint="default"/>
      </w:rPr>
    </w:lvl>
    <w:lvl w:ilvl="4" w:tplc="04050003" w:tentative="1">
      <w:start w:val="1"/>
      <w:numFmt w:val="bullet"/>
      <w:lvlText w:val="o"/>
      <w:lvlJc w:val="left"/>
      <w:pPr>
        <w:ind w:left="4658" w:hanging="360"/>
      </w:pPr>
      <w:rPr>
        <w:rFonts w:ascii="Courier New" w:hAnsi="Courier New" w:cs="Courier New" w:hint="default"/>
      </w:rPr>
    </w:lvl>
    <w:lvl w:ilvl="5" w:tplc="04050005" w:tentative="1">
      <w:start w:val="1"/>
      <w:numFmt w:val="bullet"/>
      <w:lvlText w:val=""/>
      <w:lvlJc w:val="left"/>
      <w:pPr>
        <w:ind w:left="5378" w:hanging="360"/>
      </w:pPr>
      <w:rPr>
        <w:rFonts w:ascii="Wingdings" w:hAnsi="Wingdings" w:hint="default"/>
      </w:rPr>
    </w:lvl>
    <w:lvl w:ilvl="6" w:tplc="04050001" w:tentative="1">
      <w:start w:val="1"/>
      <w:numFmt w:val="bullet"/>
      <w:lvlText w:val=""/>
      <w:lvlJc w:val="left"/>
      <w:pPr>
        <w:ind w:left="6098" w:hanging="360"/>
      </w:pPr>
      <w:rPr>
        <w:rFonts w:ascii="Symbol" w:hAnsi="Symbol" w:hint="default"/>
      </w:rPr>
    </w:lvl>
    <w:lvl w:ilvl="7" w:tplc="04050003" w:tentative="1">
      <w:start w:val="1"/>
      <w:numFmt w:val="bullet"/>
      <w:lvlText w:val="o"/>
      <w:lvlJc w:val="left"/>
      <w:pPr>
        <w:ind w:left="6818" w:hanging="360"/>
      </w:pPr>
      <w:rPr>
        <w:rFonts w:ascii="Courier New" w:hAnsi="Courier New" w:cs="Courier New" w:hint="default"/>
      </w:rPr>
    </w:lvl>
    <w:lvl w:ilvl="8" w:tplc="04050005" w:tentative="1">
      <w:start w:val="1"/>
      <w:numFmt w:val="bullet"/>
      <w:lvlText w:val=""/>
      <w:lvlJc w:val="left"/>
      <w:pPr>
        <w:ind w:left="7538" w:hanging="360"/>
      </w:pPr>
      <w:rPr>
        <w:rFonts w:ascii="Wingdings" w:hAnsi="Wingdings" w:hint="default"/>
      </w:rPr>
    </w:lvl>
  </w:abstractNum>
  <w:abstractNum w:abstractNumId="31" w15:restartNumberingAfterBreak="0">
    <w:nsid w:val="78551F65"/>
    <w:multiLevelType w:val="hybridMultilevel"/>
    <w:tmpl w:val="AF34DB56"/>
    <w:lvl w:ilvl="0" w:tplc="F54C1E78">
      <w:start w:val="1"/>
      <w:numFmt w:val="bullet"/>
      <w:pStyle w:val="TPText-4odrka"/>
      <w:lvlText w:val=""/>
      <w:lvlJc w:val="left"/>
      <w:pPr>
        <w:ind w:left="3101" w:hanging="360"/>
      </w:pPr>
      <w:rPr>
        <w:rFonts w:ascii="Symbol" w:hAnsi="Symbol" w:hint="default"/>
      </w:rPr>
    </w:lvl>
    <w:lvl w:ilvl="1" w:tplc="04050003" w:tentative="1">
      <w:start w:val="1"/>
      <w:numFmt w:val="bullet"/>
      <w:lvlText w:val="o"/>
      <w:lvlJc w:val="left"/>
      <w:pPr>
        <w:ind w:left="3821" w:hanging="360"/>
      </w:pPr>
      <w:rPr>
        <w:rFonts w:ascii="Courier New" w:hAnsi="Courier New" w:cs="Courier New" w:hint="default"/>
      </w:rPr>
    </w:lvl>
    <w:lvl w:ilvl="2" w:tplc="04050005" w:tentative="1">
      <w:start w:val="1"/>
      <w:numFmt w:val="bullet"/>
      <w:lvlText w:val=""/>
      <w:lvlJc w:val="left"/>
      <w:pPr>
        <w:ind w:left="4541" w:hanging="360"/>
      </w:pPr>
      <w:rPr>
        <w:rFonts w:ascii="Wingdings" w:hAnsi="Wingdings" w:hint="default"/>
      </w:rPr>
    </w:lvl>
    <w:lvl w:ilvl="3" w:tplc="04050001" w:tentative="1">
      <w:start w:val="1"/>
      <w:numFmt w:val="bullet"/>
      <w:lvlText w:val=""/>
      <w:lvlJc w:val="left"/>
      <w:pPr>
        <w:ind w:left="5261" w:hanging="360"/>
      </w:pPr>
      <w:rPr>
        <w:rFonts w:ascii="Symbol" w:hAnsi="Symbol" w:hint="default"/>
      </w:rPr>
    </w:lvl>
    <w:lvl w:ilvl="4" w:tplc="04050003" w:tentative="1">
      <w:start w:val="1"/>
      <w:numFmt w:val="bullet"/>
      <w:lvlText w:val="o"/>
      <w:lvlJc w:val="left"/>
      <w:pPr>
        <w:ind w:left="5981" w:hanging="360"/>
      </w:pPr>
      <w:rPr>
        <w:rFonts w:ascii="Courier New" w:hAnsi="Courier New" w:cs="Courier New" w:hint="default"/>
      </w:rPr>
    </w:lvl>
    <w:lvl w:ilvl="5" w:tplc="04050005" w:tentative="1">
      <w:start w:val="1"/>
      <w:numFmt w:val="bullet"/>
      <w:lvlText w:val=""/>
      <w:lvlJc w:val="left"/>
      <w:pPr>
        <w:ind w:left="6701" w:hanging="360"/>
      </w:pPr>
      <w:rPr>
        <w:rFonts w:ascii="Wingdings" w:hAnsi="Wingdings" w:hint="default"/>
      </w:rPr>
    </w:lvl>
    <w:lvl w:ilvl="6" w:tplc="04050001" w:tentative="1">
      <w:start w:val="1"/>
      <w:numFmt w:val="bullet"/>
      <w:lvlText w:val=""/>
      <w:lvlJc w:val="left"/>
      <w:pPr>
        <w:ind w:left="7421" w:hanging="360"/>
      </w:pPr>
      <w:rPr>
        <w:rFonts w:ascii="Symbol" w:hAnsi="Symbol" w:hint="default"/>
      </w:rPr>
    </w:lvl>
    <w:lvl w:ilvl="7" w:tplc="04050003" w:tentative="1">
      <w:start w:val="1"/>
      <w:numFmt w:val="bullet"/>
      <w:lvlText w:val="o"/>
      <w:lvlJc w:val="left"/>
      <w:pPr>
        <w:ind w:left="8141" w:hanging="360"/>
      </w:pPr>
      <w:rPr>
        <w:rFonts w:ascii="Courier New" w:hAnsi="Courier New" w:cs="Courier New" w:hint="default"/>
      </w:rPr>
    </w:lvl>
    <w:lvl w:ilvl="8" w:tplc="04050005" w:tentative="1">
      <w:start w:val="1"/>
      <w:numFmt w:val="bullet"/>
      <w:lvlText w:val=""/>
      <w:lvlJc w:val="left"/>
      <w:pPr>
        <w:ind w:left="8861" w:hanging="360"/>
      </w:pPr>
      <w:rPr>
        <w:rFonts w:ascii="Wingdings" w:hAnsi="Wingdings" w:hint="default"/>
      </w:rPr>
    </w:lvl>
  </w:abstractNum>
  <w:abstractNum w:abstractNumId="32" w15:restartNumberingAfterBreak="0">
    <w:nsid w:val="78680BEE"/>
    <w:multiLevelType w:val="hybridMultilevel"/>
    <w:tmpl w:val="C792C824"/>
    <w:lvl w:ilvl="0" w:tplc="A17A7028">
      <w:start w:val="1"/>
      <w:numFmt w:val="bullet"/>
      <w:pStyle w:val="ZTPinfo-text-odr"/>
      <w:lvlText w:val=""/>
      <w:lvlJc w:val="left"/>
      <w:pPr>
        <w:ind w:left="720" w:hanging="360"/>
      </w:pPr>
      <w:rPr>
        <w:rFonts w:ascii="Wingdings" w:hAnsi="Wingdings" w:hint="default"/>
        <w:b/>
        <w:i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79F33296"/>
    <w:multiLevelType w:val="hybridMultilevel"/>
    <w:tmpl w:val="DAAECAA2"/>
    <w:lvl w:ilvl="0" w:tplc="32ECF30C">
      <w:start w:val="1"/>
      <w:numFmt w:val="bullet"/>
      <w:pStyle w:val="TPText-2odrka"/>
      <w:lvlText w:val=""/>
      <w:lvlJc w:val="left"/>
      <w:pPr>
        <w:ind w:left="1741" w:hanging="360"/>
      </w:pPr>
      <w:rPr>
        <w:rFonts w:ascii="Symbol" w:hAnsi="Symbol" w:hint="default"/>
      </w:rPr>
    </w:lvl>
    <w:lvl w:ilvl="1" w:tplc="04050003" w:tentative="1">
      <w:start w:val="1"/>
      <w:numFmt w:val="bullet"/>
      <w:lvlText w:val="o"/>
      <w:lvlJc w:val="left"/>
      <w:pPr>
        <w:ind w:left="2461" w:hanging="360"/>
      </w:pPr>
      <w:rPr>
        <w:rFonts w:ascii="Courier New" w:hAnsi="Courier New" w:cs="Courier New" w:hint="default"/>
      </w:rPr>
    </w:lvl>
    <w:lvl w:ilvl="2" w:tplc="04050005" w:tentative="1">
      <w:start w:val="1"/>
      <w:numFmt w:val="bullet"/>
      <w:lvlText w:val=""/>
      <w:lvlJc w:val="left"/>
      <w:pPr>
        <w:ind w:left="3181" w:hanging="360"/>
      </w:pPr>
      <w:rPr>
        <w:rFonts w:ascii="Wingdings" w:hAnsi="Wingdings" w:hint="default"/>
      </w:rPr>
    </w:lvl>
    <w:lvl w:ilvl="3" w:tplc="04050001" w:tentative="1">
      <w:start w:val="1"/>
      <w:numFmt w:val="bullet"/>
      <w:lvlText w:val=""/>
      <w:lvlJc w:val="left"/>
      <w:pPr>
        <w:ind w:left="3901" w:hanging="360"/>
      </w:pPr>
      <w:rPr>
        <w:rFonts w:ascii="Symbol" w:hAnsi="Symbol" w:hint="default"/>
      </w:rPr>
    </w:lvl>
    <w:lvl w:ilvl="4" w:tplc="04050003" w:tentative="1">
      <w:start w:val="1"/>
      <w:numFmt w:val="bullet"/>
      <w:lvlText w:val="o"/>
      <w:lvlJc w:val="left"/>
      <w:pPr>
        <w:ind w:left="4621" w:hanging="360"/>
      </w:pPr>
      <w:rPr>
        <w:rFonts w:ascii="Courier New" w:hAnsi="Courier New" w:cs="Courier New" w:hint="default"/>
      </w:rPr>
    </w:lvl>
    <w:lvl w:ilvl="5" w:tplc="04050005" w:tentative="1">
      <w:start w:val="1"/>
      <w:numFmt w:val="bullet"/>
      <w:lvlText w:val=""/>
      <w:lvlJc w:val="left"/>
      <w:pPr>
        <w:ind w:left="5341" w:hanging="360"/>
      </w:pPr>
      <w:rPr>
        <w:rFonts w:ascii="Wingdings" w:hAnsi="Wingdings" w:hint="default"/>
      </w:rPr>
    </w:lvl>
    <w:lvl w:ilvl="6" w:tplc="04050001" w:tentative="1">
      <w:start w:val="1"/>
      <w:numFmt w:val="bullet"/>
      <w:lvlText w:val=""/>
      <w:lvlJc w:val="left"/>
      <w:pPr>
        <w:ind w:left="6061" w:hanging="360"/>
      </w:pPr>
      <w:rPr>
        <w:rFonts w:ascii="Symbol" w:hAnsi="Symbol" w:hint="default"/>
      </w:rPr>
    </w:lvl>
    <w:lvl w:ilvl="7" w:tplc="04050003" w:tentative="1">
      <w:start w:val="1"/>
      <w:numFmt w:val="bullet"/>
      <w:lvlText w:val="o"/>
      <w:lvlJc w:val="left"/>
      <w:pPr>
        <w:ind w:left="6781" w:hanging="360"/>
      </w:pPr>
      <w:rPr>
        <w:rFonts w:ascii="Courier New" w:hAnsi="Courier New" w:cs="Courier New" w:hint="default"/>
      </w:rPr>
    </w:lvl>
    <w:lvl w:ilvl="8" w:tplc="04050005" w:tentative="1">
      <w:start w:val="1"/>
      <w:numFmt w:val="bullet"/>
      <w:lvlText w:val=""/>
      <w:lvlJc w:val="left"/>
      <w:pPr>
        <w:ind w:left="7501" w:hanging="360"/>
      </w:pPr>
      <w:rPr>
        <w:rFonts w:ascii="Wingdings" w:hAnsi="Wingdings" w:hint="default"/>
      </w:rPr>
    </w:lvl>
  </w:abstractNum>
  <w:abstractNum w:abstractNumId="34" w15:restartNumberingAfterBreak="0">
    <w:nsid w:val="7B831B0A"/>
    <w:multiLevelType w:val="hybridMultilevel"/>
    <w:tmpl w:val="C114BD44"/>
    <w:lvl w:ilvl="0" w:tplc="85EC3DF6">
      <w:start w:val="1"/>
      <w:numFmt w:val="decimal"/>
      <w:lvlText w:val="[%1]"/>
      <w:lvlJc w:val="left"/>
      <w:pPr>
        <w:tabs>
          <w:tab w:val="num" w:pos="1191"/>
        </w:tabs>
        <w:ind w:left="1191" w:hanging="454"/>
      </w:pPr>
      <w:rPr>
        <w:rFonts w:ascii="Calibri" w:hAnsi="Calibri" w:hint="default"/>
        <w:b w:val="0"/>
        <w:i w:val="0"/>
        <w:caps w:val="0"/>
        <w:strike w:val="0"/>
        <w:dstrike w:val="0"/>
        <w:vanish w:val="0"/>
        <w:sz w:val="18"/>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9"/>
  </w:num>
  <w:num w:numId="2">
    <w:abstractNumId w:val="7"/>
  </w:num>
  <w:num w:numId="3">
    <w:abstractNumId w:val="3"/>
  </w:num>
  <w:num w:numId="4">
    <w:abstractNumId w:val="1"/>
  </w:num>
  <w:num w:numId="5">
    <w:abstractNumId w:val="12"/>
  </w:num>
  <w:num w:numId="6">
    <w:abstractNumId w:val="20"/>
  </w:num>
  <w:num w:numId="7">
    <w:abstractNumId w:val="6"/>
  </w:num>
  <w:num w:numId="8">
    <w:abstractNumId w:val="27"/>
  </w:num>
  <w:num w:numId="9">
    <w:abstractNumId w:val="34"/>
  </w:num>
  <w:num w:numId="10">
    <w:abstractNumId w:val="32"/>
  </w:num>
  <w:num w:numId="11">
    <w:abstractNumId w:val="12"/>
  </w:num>
  <w:num w:numId="12">
    <w:abstractNumId w:val="12"/>
  </w:num>
  <w:num w:numId="13">
    <w:abstractNumId w:val="12"/>
  </w:num>
  <w:num w:numId="14">
    <w:abstractNumId w:val="12"/>
  </w:num>
  <w:num w:numId="15">
    <w:abstractNumId w:val="20"/>
  </w:num>
  <w:num w:numId="16">
    <w:abstractNumId w:val="20"/>
  </w:num>
  <w:num w:numId="17">
    <w:abstractNumId w:val="20"/>
  </w:num>
  <w:num w:numId="18">
    <w:abstractNumId w:val="20"/>
  </w:num>
  <w:num w:numId="1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0"/>
  </w:num>
  <w:num w:numId="21">
    <w:abstractNumId w:val="1"/>
  </w:num>
  <w:num w:numId="22">
    <w:abstractNumId w:val="6"/>
  </w:num>
  <w:num w:numId="23">
    <w:abstractNumId w:val="6"/>
  </w:num>
  <w:num w:numId="24">
    <w:abstractNumId w:val="12"/>
  </w:num>
  <w:num w:numId="25">
    <w:abstractNumId w:val="12"/>
  </w:num>
  <w:num w:numId="26">
    <w:abstractNumId w:val="12"/>
  </w:num>
  <w:num w:numId="27">
    <w:abstractNumId w:val="12"/>
  </w:num>
  <w:num w:numId="28">
    <w:abstractNumId w:val="20"/>
  </w:num>
  <w:num w:numId="29">
    <w:abstractNumId w:val="20"/>
  </w:num>
  <w:num w:numId="30">
    <w:abstractNumId w:val="20"/>
  </w:num>
  <w:num w:numId="31">
    <w:abstractNumId w:val="20"/>
  </w:num>
  <w:num w:numId="32">
    <w:abstractNumId w:val="27"/>
  </w:num>
  <w:num w:numId="33">
    <w:abstractNumId w:val="1"/>
  </w:num>
  <w:num w:numId="34">
    <w:abstractNumId w:val="1"/>
  </w:num>
  <w:num w:numId="35">
    <w:abstractNumId w:val="6"/>
  </w:num>
  <w:num w:numId="36">
    <w:abstractNumId w:val="6"/>
  </w:num>
  <w:num w:numId="37">
    <w:abstractNumId w:val="32"/>
  </w:num>
  <w:num w:numId="38">
    <w:abstractNumId w:val="4"/>
  </w:num>
  <w:num w:numId="39">
    <w:abstractNumId w:val="16"/>
  </w:num>
  <w:num w:numId="40">
    <w:abstractNumId w:val="18"/>
  </w:num>
  <w:num w:numId="41">
    <w:abstractNumId w:val="15"/>
  </w:num>
  <w:num w:numId="42">
    <w:abstractNumId w:val="29"/>
  </w:num>
  <w:num w:numId="43">
    <w:abstractNumId w:val="24"/>
  </w:num>
  <w:num w:numId="44">
    <w:abstractNumId w:val="31"/>
  </w:num>
  <w:num w:numId="45">
    <w:abstractNumId w:val="26"/>
  </w:num>
  <w:num w:numId="46">
    <w:abstractNumId w:val="8"/>
  </w:num>
  <w:num w:numId="47">
    <w:abstractNumId w:val="14"/>
  </w:num>
  <w:num w:numId="48">
    <w:abstractNumId w:val="33"/>
  </w:num>
  <w:num w:numId="49">
    <w:abstractNumId w:val="25"/>
  </w:num>
  <w:num w:numId="50">
    <w:abstractNumId w:val="2"/>
  </w:num>
  <w:num w:numId="51">
    <w:abstractNumId w:val="19"/>
  </w:num>
  <w:num w:numId="52">
    <w:abstractNumId w:val="22"/>
  </w:num>
  <w:num w:numId="53">
    <w:abstractNumId w:val="11"/>
  </w:num>
  <w:num w:numId="54">
    <w:abstractNumId w:val="21"/>
  </w:num>
  <w:num w:numId="55">
    <w:abstractNumId w:val="5"/>
  </w:num>
  <w:num w:numId="5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3"/>
  </w:num>
  <w:num w:numId="58">
    <w:abstractNumId w:val="13"/>
  </w:num>
  <w:num w:numId="59">
    <w:abstractNumId w:val="13"/>
    <w:lvlOverride w:ilvl="0">
      <w:startOverride w:val="1"/>
    </w:lvlOverride>
  </w:num>
  <w:num w:numId="60">
    <w:abstractNumId w:val="13"/>
    <w:lvlOverride w:ilvl="0">
      <w:startOverride w:val="1"/>
    </w:lvlOverride>
  </w:num>
  <w:num w:numId="61">
    <w:abstractNumId w:val="13"/>
    <w:lvlOverride w:ilvl="0">
      <w:startOverride w:val="1"/>
    </w:lvlOverride>
  </w:num>
  <w:num w:numId="62">
    <w:abstractNumId w:val="28"/>
  </w:num>
  <w:num w:numId="6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0"/>
  </w:num>
  <w:num w:numId="66">
    <w:abstractNumId w:val="17"/>
  </w:num>
  <w:num w:numId="67">
    <w:abstractNumId w:val="10"/>
  </w:num>
  <w:num w:numId="68">
    <w:abstractNumId w:val="13"/>
    <w:lvlOverride w:ilvl="0">
      <w:startOverride w:val="1"/>
    </w:lvlOverride>
  </w:num>
  <w:num w:numId="69">
    <w:abstractNumId w:val="17"/>
    <w:lvlOverride w:ilvl="0">
      <w:startOverride w:val="1"/>
    </w:lvlOverride>
  </w:num>
  <w:num w:numId="70">
    <w:abstractNumId w:val="0"/>
    <w:lvlOverride w:ilvl="0">
      <w:startOverride w:val="1"/>
    </w:lvlOverride>
  </w:num>
  <w:num w:numId="71">
    <w:abstractNumId w:val="30"/>
  </w:num>
  <w:num w:numId="7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oNotTrackMoves/>
  <w:styleLockTheme/>
  <w:styleLockQFSet/>
  <w:defaultTabStop w:val="709"/>
  <w:hyphenationZone w:val="425"/>
  <w:evenAndOddHeaders/>
  <w:characterSpacingControl w:val="doNotCompress"/>
  <w:hdrShapeDefaults>
    <o:shapedefaults v:ext="edit" spidmax="2052"/>
    <o:shapelayout v:ext="edit">
      <o:idmap v:ext="edit" data="2"/>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
  <w:rsids>
    <w:rsidRoot w:val="006A10C4"/>
    <w:rsid w:val="0000351F"/>
    <w:rsid w:val="000051F3"/>
    <w:rsid w:val="00005883"/>
    <w:rsid w:val="0000730D"/>
    <w:rsid w:val="00010BA8"/>
    <w:rsid w:val="00010C72"/>
    <w:rsid w:val="000111A6"/>
    <w:rsid w:val="00012710"/>
    <w:rsid w:val="00012E1C"/>
    <w:rsid w:val="00012EC4"/>
    <w:rsid w:val="00014186"/>
    <w:rsid w:val="000145C8"/>
    <w:rsid w:val="00014A44"/>
    <w:rsid w:val="00016348"/>
    <w:rsid w:val="00017F3C"/>
    <w:rsid w:val="00022884"/>
    <w:rsid w:val="000234A8"/>
    <w:rsid w:val="00024F44"/>
    <w:rsid w:val="00027ABC"/>
    <w:rsid w:val="00027FB6"/>
    <w:rsid w:val="000312F1"/>
    <w:rsid w:val="00033999"/>
    <w:rsid w:val="000365A3"/>
    <w:rsid w:val="00036C42"/>
    <w:rsid w:val="00040C42"/>
    <w:rsid w:val="00041EC8"/>
    <w:rsid w:val="00042CA4"/>
    <w:rsid w:val="00043561"/>
    <w:rsid w:val="00044B56"/>
    <w:rsid w:val="00045479"/>
    <w:rsid w:val="00051646"/>
    <w:rsid w:val="0005172A"/>
    <w:rsid w:val="00054FC6"/>
    <w:rsid w:val="000560A2"/>
    <w:rsid w:val="000571E2"/>
    <w:rsid w:val="0005775D"/>
    <w:rsid w:val="00057B35"/>
    <w:rsid w:val="00063B7B"/>
    <w:rsid w:val="0006465A"/>
    <w:rsid w:val="0006588D"/>
    <w:rsid w:val="00067A5E"/>
    <w:rsid w:val="000719BB"/>
    <w:rsid w:val="00072A65"/>
    <w:rsid w:val="00072C1E"/>
    <w:rsid w:val="00074B2C"/>
    <w:rsid w:val="00076B14"/>
    <w:rsid w:val="000807BA"/>
    <w:rsid w:val="00082FAF"/>
    <w:rsid w:val="00083F78"/>
    <w:rsid w:val="0008461A"/>
    <w:rsid w:val="00084867"/>
    <w:rsid w:val="00086FE1"/>
    <w:rsid w:val="0008772C"/>
    <w:rsid w:val="0009031D"/>
    <w:rsid w:val="0009250F"/>
    <w:rsid w:val="0009741B"/>
    <w:rsid w:val="000A0CBB"/>
    <w:rsid w:val="000A2B28"/>
    <w:rsid w:val="000A40F6"/>
    <w:rsid w:val="000A59D0"/>
    <w:rsid w:val="000A6DC9"/>
    <w:rsid w:val="000A6E75"/>
    <w:rsid w:val="000B408F"/>
    <w:rsid w:val="000B4EB8"/>
    <w:rsid w:val="000C1339"/>
    <w:rsid w:val="000C1EF0"/>
    <w:rsid w:val="000C3C47"/>
    <w:rsid w:val="000C41F2"/>
    <w:rsid w:val="000C47DB"/>
    <w:rsid w:val="000D22C4"/>
    <w:rsid w:val="000D27D1"/>
    <w:rsid w:val="000D4DF9"/>
    <w:rsid w:val="000D5412"/>
    <w:rsid w:val="000E1A7F"/>
    <w:rsid w:val="000E47A8"/>
    <w:rsid w:val="000E5FC0"/>
    <w:rsid w:val="000F15F1"/>
    <w:rsid w:val="000F31C3"/>
    <w:rsid w:val="000F6D27"/>
    <w:rsid w:val="00104801"/>
    <w:rsid w:val="00105F01"/>
    <w:rsid w:val="00106588"/>
    <w:rsid w:val="001068C2"/>
    <w:rsid w:val="00107344"/>
    <w:rsid w:val="00107954"/>
    <w:rsid w:val="00112864"/>
    <w:rsid w:val="00113822"/>
    <w:rsid w:val="00114211"/>
    <w:rsid w:val="00114472"/>
    <w:rsid w:val="00114988"/>
    <w:rsid w:val="00114DE9"/>
    <w:rsid w:val="00115069"/>
    <w:rsid w:val="001150F2"/>
    <w:rsid w:val="00117D28"/>
    <w:rsid w:val="00120FAC"/>
    <w:rsid w:val="001225FC"/>
    <w:rsid w:val="001230A4"/>
    <w:rsid w:val="00130E62"/>
    <w:rsid w:val="00133872"/>
    <w:rsid w:val="00134105"/>
    <w:rsid w:val="00134548"/>
    <w:rsid w:val="001350EF"/>
    <w:rsid w:val="0013768D"/>
    <w:rsid w:val="001417A3"/>
    <w:rsid w:val="00144BE6"/>
    <w:rsid w:val="00145744"/>
    <w:rsid w:val="001457FD"/>
    <w:rsid w:val="00146BCB"/>
    <w:rsid w:val="0015027B"/>
    <w:rsid w:val="00151413"/>
    <w:rsid w:val="00153833"/>
    <w:rsid w:val="00153B6C"/>
    <w:rsid w:val="0015539D"/>
    <w:rsid w:val="001656A2"/>
    <w:rsid w:val="00170232"/>
    <w:rsid w:val="00170EC5"/>
    <w:rsid w:val="00173557"/>
    <w:rsid w:val="001747C1"/>
    <w:rsid w:val="00177D6B"/>
    <w:rsid w:val="00180620"/>
    <w:rsid w:val="001807F8"/>
    <w:rsid w:val="00186B9C"/>
    <w:rsid w:val="00191F90"/>
    <w:rsid w:val="00193B71"/>
    <w:rsid w:val="001955D3"/>
    <w:rsid w:val="001A2A2B"/>
    <w:rsid w:val="001A3B3C"/>
    <w:rsid w:val="001A7087"/>
    <w:rsid w:val="001A7D36"/>
    <w:rsid w:val="001A7D62"/>
    <w:rsid w:val="001B033A"/>
    <w:rsid w:val="001B2FAD"/>
    <w:rsid w:val="001B4180"/>
    <w:rsid w:val="001B4DF6"/>
    <w:rsid w:val="001B4E74"/>
    <w:rsid w:val="001B5329"/>
    <w:rsid w:val="001B705F"/>
    <w:rsid w:val="001B7668"/>
    <w:rsid w:val="001B7D87"/>
    <w:rsid w:val="001C0F60"/>
    <w:rsid w:val="001C120B"/>
    <w:rsid w:val="001C2164"/>
    <w:rsid w:val="001C41A6"/>
    <w:rsid w:val="001C60E7"/>
    <w:rsid w:val="001C645F"/>
    <w:rsid w:val="001D10B7"/>
    <w:rsid w:val="001D38B7"/>
    <w:rsid w:val="001D459C"/>
    <w:rsid w:val="001D4F9C"/>
    <w:rsid w:val="001D66FF"/>
    <w:rsid w:val="001E01D1"/>
    <w:rsid w:val="001E091F"/>
    <w:rsid w:val="001E2E85"/>
    <w:rsid w:val="001E3462"/>
    <w:rsid w:val="001E678E"/>
    <w:rsid w:val="001F4314"/>
    <w:rsid w:val="001F4548"/>
    <w:rsid w:val="002007BA"/>
    <w:rsid w:val="002038C9"/>
    <w:rsid w:val="002071BB"/>
    <w:rsid w:val="00207DF5"/>
    <w:rsid w:val="00210D8E"/>
    <w:rsid w:val="002120FA"/>
    <w:rsid w:val="00214DAA"/>
    <w:rsid w:val="00217747"/>
    <w:rsid w:val="00220C8E"/>
    <w:rsid w:val="002217FB"/>
    <w:rsid w:val="00223DCE"/>
    <w:rsid w:val="00224048"/>
    <w:rsid w:val="002264B0"/>
    <w:rsid w:val="00230B55"/>
    <w:rsid w:val="00230E3A"/>
    <w:rsid w:val="00232000"/>
    <w:rsid w:val="00232A7F"/>
    <w:rsid w:val="00233C8B"/>
    <w:rsid w:val="00240B81"/>
    <w:rsid w:val="00240E11"/>
    <w:rsid w:val="00240F7D"/>
    <w:rsid w:val="0024373F"/>
    <w:rsid w:val="002467F8"/>
    <w:rsid w:val="00247D01"/>
    <w:rsid w:val="0025030F"/>
    <w:rsid w:val="00250479"/>
    <w:rsid w:val="00250AAA"/>
    <w:rsid w:val="00252DF2"/>
    <w:rsid w:val="002554E4"/>
    <w:rsid w:val="00256383"/>
    <w:rsid w:val="0025701D"/>
    <w:rsid w:val="002573AC"/>
    <w:rsid w:val="002579FF"/>
    <w:rsid w:val="00257A5B"/>
    <w:rsid w:val="00260060"/>
    <w:rsid w:val="002601B2"/>
    <w:rsid w:val="00261630"/>
    <w:rsid w:val="00261A5B"/>
    <w:rsid w:val="00262E5B"/>
    <w:rsid w:val="00263B0B"/>
    <w:rsid w:val="002643DB"/>
    <w:rsid w:val="00264D52"/>
    <w:rsid w:val="00267DE4"/>
    <w:rsid w:val="002710DC"/>
    <w:rsid w:val="00274629"/>
    <w:rsid w:val="00275FB7"/>
    <w:rsid w:val="00276AFE"/>
    <w:rsid w:val="002775CA"/>
    <w:rsid w:val="0027793E"/>
    <w:rsid w:val="0028288D"/>
    <w:rsid w:val="002837BC"/>
    <w:rsid w:val="0028471E"/>
    <w:rsid w:val="0028564C"/>
    <w:rsid w:val="00285817"/>
    <w:rsid w:val="00285CF9"/>
    <w:rsid w:val="00286302"/>
    <w:rsid w:val="00290B52"/>
    <w:rsid w:val="002920BB"/>
    <w:rsid w:val="002947FA"/>
    <w:rsid w:val="00296F44"/>
    <w:rsid w:val="002A3B57"/>
    <w:rsid w:val="002A4AEC"/>
    <w:rsid w:val="002A52F2"/>
    <w:rsid w:val="002B3EFE"/>
    <w:rsid w:val="002B5636"/>
    <w:rsid w:val="002B6B58"/>
    <w:rsid w:val="002B6F82"/>
    <w:rsid w:val="002B79F8"/>
    <w:rsid w:val="002C0AD6"/>
    <w:rsid w:val="002C1BA8"/>
    <w:rsid w:val="002C2767"/>
    <w:rsid w:val="002C31BF"/>
    <w:rsid w:val="002C4F41"/>
    <w:rsid w:val="002D1562"/>
    <w:rsid w:val="002D2102"/>
    <w:rsid w:val="002D21F3"/>
    <w:rsid w:val="002D2824"/>
    <w:rsid w:val="002D5951"/>
    <w:rsid w:val="002D5B86"/>
    <w:rsid w:val="002D61C0"/>
    <w:rsid w:val="002D77BF"/>
    <w:rsid w:val="002D7FD6"/>
    <w:rsid w:val="002E0CD7"/>
    <w:rsid w:val="002E0CFB"/>
    <w:rsid w:val="002E37C9"/>
    <w:rsid w:val="002E5C7B"/>
    <w:rsid w:val="002E75AC"/>
    <w:rsid w:val="002E7F0A"/>
    <w:rsid w:val="002F2AF7"/>
    <w:rsid w:val="002F3752"/>
    <w:rsid w:val="002F4333"/>
    <w:rsid w:val="0030120A"/>
    <w:rsid w:val="00301907"/>
    <w:rsid w:val="00304DAF"/>
    <w:rsid w:val="00306DAA"/>
    <w:rsid w:val="00307207"/>
    <w:rsid w:val="00307DCD"/>
    <w:rsid w:val="00310EAA"/>
    <w:rsid w:val="0031291E"/>
    <w:rsid w:val="003130A4"/>
    <w:rsid w:val="00320658"/>
    <w:rsid w:val="00320AD0"/>
    <w:rsid w:val="00321965"/>
    <w:rsid w:val="003219BE"/>
    <w:rsid w:val="003220D1"/>
    <w:rsid w:val="003229ED"/>
    <w:rsid w:val="0032435C"/>
    <w:rsid w:val="003251A7"/>
    <w:rsid w:val="003254A3"/>
    <w:rsid w:val="0032783B"/>
    <w:rsid w:val="00327EEF"/>
    <w:rsid w:val="00331FA5"/>
    <w:rsid w:val="0033239F"/>
    <w:rsid w:val="00333789"/>
    <w:rsid w:val="00334918"/>
    <w:rsid w:val="00335CE7"/>
    <w:rsid w:val="00335DAC"/>
    <w:rsid w:val="003418A3"/>
    <w:rsid w:val="0034274B"/>
    <w:rsid w:val="0034441E"/>
    <w:rsid w:val="003456AF"/>
    <w:rsid w:val="003462EB"/>
    <w:rsid w:val="0034719F"/>
    <w:rsid w:val="003477CD"/>
    <w:rsid w:val="003501D7"/>
    <w:rsid w:val="0035092D"/>
    <w:rsid w:val="00350A35"/>
    <w:rsid w:val="00353390"/>
    <w:rsid w:val="00354748"/>
    <w:rsid w:val="00355002"/>
    <w:rsid w:val="003571D8"/>
    <w:rsid w:val="00357BC6"/>
    <w:rsid w:val="00357C4B"/>
    <w:rsid w:val="003604F9"/>
    <w:rsid w:val="0036072D"/>
    <w:rsid w:val="00361422"/>
    <w:rsid w:val="00362742"/>
    <w:rsid w:val="00364109"/>
    <w:rsid w:val="00366337"/>
    <w:rsid w:val="003675C0"/>
    <w:rsid w:val="00372705"/>
    <w:rsid w:val="0037545D"/>
    <w:rsid w:val="00376246"/>
    <w:rsid w:val="00377E2E"/>
    <w:rsid w:val="00381F31"/>
    <w:rsid w:val="00385188"/>
    <w:rsid w:val="00386FF1"/>
    <w:rsid w:val="00387708"/>
    <w:rsid w:val="00392EB6"/>
    <w:rsid w:val="003947BD"/>
    <w:rsid w:val="003956C6"/>
    <w:rsid w:val="00397344"/>
    <w:rsid w:val="0039752F"/>
    <w:rsid w:val="003A169A"/>
    <w:rsid w:val="003A3B52"/>
    <w:rsid w:val="003A3D0B"/>
    <w:rsid w:val="003A6816"/>
    <w:rsid w:val="003A7BEE"/>
    <w:rsid w:val="003B111D"/>
    <w:rsid w:val="003B5BED"/>
    <w:rsid w:val="003B7CC6"/>
    <w:rsid w:val="003C2A33"/>
    <w:rsid w:val="003C2A6E"/>
    <w:rsid w:val="003C33F2"/>
    <w:rsid w:val="003C5908"/>
    <w:rsid w:val="003C6679"/>
    <w:rsid w:val="003D09AB"/>
    <w:rsid w:val="003D0E7F"/>
    <w:rsid w:val="003D299C"/>
    <w:rsid w:val="003D4F68"/>
    <w:rsid w:val="003D657E"/>
    <w:rsid w:val="003D6AE0"/>
    <w:rsid w:val="003D756E"/>
    <w:rsid w:val="003D7905"/>
    <w:rsid w:val="003D7A0B"/>
    <w:rsid w:val="003E277B"/>
    <w:rsid w:val="003E2BAC"/>
    <w:rsid w:val="003E420D"/>
    <w:rsid w:val="003E4C13"/>
    <w:rsid w:val="003E5676"/>
    <w:rsid w:val="003E67D5"/>
    <w:rsid w:val="003F1117"/>
    <w:rsid w:val="003F35FE"/>
    <w:rsid w:val="003F4627"/>
    <w:rsid w:val="003F60E2"/>
    <w:rsid w:val="003F6F7F"/>
    <w:rsid w:val="0040004B"/>
    <w:rsid w:val="00400151"/>
    <w:rsid w:val="00400D6C"/>
    <w:rsid w:val="00401EC3"/>
    <w:rsid w:val="004036A5"/>
    <w:rsid w:val="004039C8"/>
    <w:rsid w:val="004055EF"/>
    <w:rsid w:val="00405732"/>
    <w:rsid w:val="00406B2D"/>
    <w:rsid w:val="004078F3"/>
    <w:rsid w:val="00411801"/>
    <w:rsid w:val="004119CE"/>
    <w:rsid w:val="00421DB1"/>
    <w:rsid w:val="0042581E"/>
    <w:rsid w:val="00427794"/>
    <w:rsid w:val="004302E2"/>
    <w:rsid w:val="004311A1"/>
    <w:rsid w:val="00440188"/>
    <w:rsid w:val="00440784"/>
    <w:rsid w:val="0044257B"/>
    <w:rsid w:val="00445470"/>
    <w:rsid w:val="00445E9E"/>
    <w:rsid w:val="00450F07"/>
    <w:rsid w:val="0045141C"/>
    <w:rsid w:val="00452417"/>
    <w:rsid w:val="00453884"/>
    <w:rsid w:val="00453CD3"/>
    <w:rsid w:val="004545C9"/>
    <w:rsid w:val="00454FE7"/>
    <w:rsid w:val="00460577"/>
    <w:rsid w:val="00460660"/>
    <w:rsid w:val="00461B38"/>
    <w:rsid w:val="004628BB"/>
    <w:rsid w:val="00463BD5"/>
    <w:rsid w:val="00464BA9"/>
    <w:rsid w:val="00466B1F"/>
    <w:rsid w:val="00467628"/>
    <w:rsid w:val="004724DA"/>
    <w:rsid w:val="00473049"/>
    <w:rsid w:val="00475E1D"/>
    <w:rsid w:val="004807D0"/>
    <w:rsid w:val="0048341C"/>
    <w:rsid w:val="00483969"/>
    <w:rsid w:val="00486107"/>
    <w:rsid w:val="00491827"/>
    <w:rsid w:val="004922E8"/>
    <w:rsid w:val="00492EC7"/>
    <w:rsid w:val="0049310C"/>
    <w:rsid w:val="004A0679"/>
    <w:rsid w:val="004A22A7"/>
    <w:rsid w:val="004A2A78"/>
    <w:rsid w:val="004A42C9"/>
    <w:rsid w:val="004B33A5"/>
    <w:rsid w:val="004B67BE"/>
    <w:rsid w:val="004B6F77"/>
    <w:rsid w:val="004C14FD"/>
    <w:rsid w:val="004C4399"/>
    <w:rsid w:val="004C5129"/>
    <w:rsid w:val="004C5B16"/>
    <w:rsid w:val="004C68DA"/>
    <w:rsid w:val="004C72DB"/>
    <w:rsid w:val="004C787C"/>
    <w:rsid w:val="004C7CB2"/>
    <w:rsid w:val="004D0CD5"/>
    <w:rsid w:val="004D2932"/>
    <w:rsid w:val="004D4FFB"/>
    <w:rsid w:val="004D7D8C"/>
    <w:rsid w:val="004E3C2C"/>
    <w:rsid w:val="004E61C3"/>
    <w:rsid w:val="004E6FFD"/>
    <w:rsid w:val="004E7A1F"/>
    <w:rsid w:val="004F114F"/>
    <w:rsid w:val="004F2E82"/>
    <w:rsid w:val="004F4B9B"/>
    <w:rsid w:val="004F6F2F"/>
    <w:rsid w:val="004F70CD"/>
    <w:rsid w:val="00500C8E"/>
    <w:rsid w:val="00501226"/>
    <w:rsid w:val="00504A38"/>
    <w:rsid w:val="00505BF7"/>
    <w:rsid w:val="00506346"/>
    <w:rsid w:val="0050666E"/>
    <w:rsid w:val="00507EB1"/>
    <w:rsid w:val="00511AB9"/>
    <w:rsid w:val="00512543"/>
    <w:rsid w:val="0051435D"/>
    <w:rsid w:val="00514631"/>
    <w:rsid w:val="00514C3F"/>
    <w:rsid w:val="00515A46"/>
    <w:rsid w:val="00516C69"/>
    <w:rsid w:val="00520F3E"/>
    <w:rsid w:val="00520FBB"/>
    <w:rsid w:val="00522AF6"/>
    <w:rsid w:val="00523BB5"/>
    <w:rsid w:val="00523EA7"/>
    <w:rsid w:val="005263B3"/>
    <w:rsid w:val="005270FD"/>
    <w:rsid w:val="00531CB9"/>
    <w:rsid w:val="0053391A"/>
    <w:rsid w:val="005403D3"/>
    <w:rsid w:val="005406EB"/>
    <w:rsid w:val="0054267E"/>
    <w:rsid w:val="0054301F"/>
    <w:rsid w:val="00545AD1"/>
    <w:rsid w:val="00546A18"/>
    <w:rsid w:val="00550C18"/>
    <w:rsid w:val="00552C1F"/>
    <w:rsid w:val="0055302D"/>
    <w:rsid w:val="00553375"/>
    <w:rsid w:val="005556A8"/>
    <w:rsid w:val="00555884"/>
    <w:rsid w:val="00556BC2"/>
    <w:rsid w:val="00562723"/>
    <w:rsid w:val="00562B21"/>
    <w:rsid w:val="00564BED"/>
    <w:rsid w:val="00571104"/>
    <w:rsid w:val="005734E0"/>
    <w:rsid w:val="005736B7"/>
    <w:rsid w:val="00575E5A"/>
    <w:rsid w:val="005769C6"/>
    <w:rsid w:val="0058022C"/>
    <w:rsid w:val="00580245"/>
    <w:rsid w:val="00586828"/>
    <w:rsid w:val="0058742A"/>
    <w:rsid w:val="00587E2C"/>
    <w:rsid w:val="0059001D"/>
    <w:rsid w:val="00590B8A"/>
    <w:rsid w:val="005924FD"/>
    <w:rsid w:val="00592603"/>
    <w:rsid w:val="00594EA3"/>
    <w:rsid w:val="00595F4A"/>
    <w:rsid w:val="00597596"/>
    <w:rsid w:val="005A02A2"/>
    <w:rsid w:val="005A0AB5"/>
    <w:rsid w:val="005A1F44"/>
    <w:rsid w:val="005A4527"/>
    <w:rsid w:val="005A4929"/>
    <w:rsid w:val="005C15D5"/>
    <w:rsid w:val="005C1C8E"/>
    <w:rsid w:val="005C2EA5"/>
    <w:rsid w:val="005C2EB9"/>
    <w:rsid w:val="005C4AE8"/>
    <w:rsid w:val="005C5372"/>
    <w:rsid w:val="005C78D9"/>
    <w:rsid w:val="005D3C39"/>
    <w:rsid w:val="005D74CD"/>
    <w:rsid w:val="005D7706"/>
    <w:rsid w:val="005E0B7A"/>
    <w:rsid w:val="005E2A04"/>
    <w:rsid w:val="005E3834"/>
    <w:rsid w:val="005E5D56"/>
    <w:rsid w:val="005F0915"/>
    <w:rsid w:val="005F0D14"/>
    <w:rsid w:val="005F41AC"/>
    <w:rsid w:val="005F76A0"/>
    <w:rsid w:val="00600E83"/>
    <w:rsid w:val="00601A8C"/>
    <w:rsid w:val="006059D1"/>
    <w:rsid w:val="0060667F"/>
    <w:rsid w:val="0061068E"/>
    <w:rsid w:val="006115D3"/>
    <w:rsid w:val="006147CE"/>
    <w:rsid w:val="006149D2"/>
    <w:rsid w:val="00614E71"/>
    <w:rsid w:val="00615B0B"/>
    <w:rsid w:val="00616652"/>
    <w:rsid w:val="006208DF"/>
    <w:rsid w:val="00620C76"/>
    <w:rsid w:val="00621E25"/>
    <w:rsid w:val="00622620"/>
    <w:rsid w:val="00627A9F"/>
    <w:rsid w:val="006305E6"/>
    <w:rsid w:val="0063207F"/>
    <w:rsid w:val="006323A2"/>
    <w:rsid w:val="00632E96"/>
    <w:rsid w:val="00633481"/>
    <w:rsid w:val="0063642C"/>
    <w:rsid w:val="0063764E"/>
    <w:rsid w:val="0064093E"/>
    <w:rsid w:val="00641F2C"/>
    <w:rsid w:val="00642288"/>
    <w:rsid w:val="00643FAD"/>
    <w:rsid w:val="0064474F"/>
    <w:rsid w:val="00652158"/>
    <w:rsid w:val="00652AD2"/>
    <w:rsid w:val="00655976"/>
    <w:rsid w:val="00655B43"/>
    <w:rsid w:val="00655BEB"/>
    <w:rsid w:val="0065610E"/>
    <w:rsid w:val="00660AD3"/>
    <w:rsid w:val="00662818"/>
    <w:rsid w:val="00665B6A"/>
    <w:rsid w:val="00667B01"/>
    <w:rsid w:val="006702FC"/>
    <w:rsid w:val="0067147C"/>
    <w:rsid w:val="00676B6E"/>
    <w:rsid w:val="006776B6"/>
    <w:rsid w:val="00680766"/>
    <w:rsid w:val="00680CF6"/>
    <w:rsid w:val="00685B58"/>
    <w:rsid w:val="0069136C"/>
    <w:rsid w:val="00693150"/>
    <w:rsid w:val="006944D6"/>
    <w:rsid w:val="00696D77"/>
    <w:rsid w:val="006A019B"/>
    <w:rsid w:val="006A10C4"/>
    <w:rsid w:val="006A5570"/>
    <w:rsid w:val="006A6142"/>
    <w:rsid w:val="006A689C"/>
    <w:rsid w:val="006A747D"/>
    <w:rsid w:val="006B2318"/>
    <w:rsid w:val="006B3D79"/>
    <w:rsid w:val="006B57FC"/>
    <w:rsid w:val="006B6FE4"/>
    <w:rsid w:val="006C0D23"/>
    <w:rsid w:val="006C16E1"/>
    <w:rsid w:val="006C2343"/>
    <w:rsid w:val="006C286E"/>
    <w:rsid w:val="006C31D3"/>
    <w:rsid w:val="006C3498"/>
    <w:rsid w:val="006C442A"/>
    <w:rsid w:val="006C49DE"/>
    <w:rsid w:val="006C54B9"/>
    <w:rsid w:val="006C61AE"/>
    <w:rsid w:val="006D05E4"/>
    <w:rsid w:val="006D314A"/>
    <w:rsid w:val="006D34B2"/>
    <w:rsid w:val="006D6B00"/>
    <w:rsid w:val="006E0578"/>
    <w:rsid w:val="006E1A44"/>
    <w:rsid w:val="006E314D"/>
    <w:rsid w:val="006E4E6F"/>
    <w:rsid w:val="006E6750"/>
    <w:rsid w:val="006E6A9A"/>
    <w:rsid w:val="006E7BA4"/>
    <w:rsid w:val="006F0369"/>
    <w:rsid w:val="006F0CA5"/>
    <w:rsid w:val="006F48EB"/>
    <w:rsid w:val="006F785C"/>
    <w:rsid w:val="00700B0D"/>
    <w:rsid w:val="007020E6"/>
    <w:rsid w:val="0070441E"/>
    <w:rsid w:val="00706BCB"/>
    <w:rsid w:val="00706CF7"/>
    <w:rsid w:val="00710723"/>
    <w:rsid w:val="00715189"/>
    <w:rsid w:val="00715487"/>
    <w:rsid w:val="007206ED"/>
    <w:rsid w:val="00720802"/>
    <w:rsid w:val="00723ED1"/>
    <w:rsid w:val="00725E0B"/>
    <w:rsid w:val="00733AD8"/>
    <w:rsid w:val="007341D3"/>
    <w:rsid w:val="007342F3"/>
    <w:rsid w:val="00735CFF"/>
    <w:rsid w:val="00740AF5"/>
    <w:rsid w:val="00742F95"/>
    <w:rsid w:val="00743525"/>
    <w:rsid w:val="00744276"/>
    <w:rsid w:val="007452EC"/>
    <w:rsid w:val="00745555"/>
    <w:rsid w:val="00745B7E"/>
    <w:rsid w:val="00745F94"/>
    <w:rsid w:val="007504E7"/>
    <w:rsid w:val="0075053C"/>
    <w:rsid w:val="0075160E"/>
    <w:rsid w:val="007521C9"/>
    <w:rsid w:val="007541A2"/>
    <w:rsid w:val="00755818"/>
    <w:rsid w:val="00756DAA"/>
    <w:rsid w:val="0076072C"/>
    <w:rsid w:val="0076286B"/>
    <w:rsid w:val="0076389C"/>
    <w:rsid w:val="00766846"/>
    <w:rsid w:val="0076790E"/>
    <w:rsid w:val="0077017F"/>
    <w:rsid w:val="00770601"/>
    <w:rsid w:val="0077068C"/>
    <w:rsid w:val="00772115"/>
    <w:rsid w:val="0077281B"/>
    <w:rsid w:val="00773D37"/>
    <w:rsid w:val="00775A15"/>
    <w:rsid w:val="0077673A"/>
    <w:rsid w:val="00776C2B"/>
    <w:rsid w:val="0077762F"/>
    <w:rsid w:val="007839A2"/>
    <w:rsid w:val="00784405"/>
    <w:rsid w:val="007846E1"/>
    <w:rsid w:val="007847D6"/>
    <w:rsid w:val="00786C00"/>
    <w:rsid w:val="0079072C"/>
    <w:rsid w:val="007907B5"/>
    <w:rsid w:val="00794A0D"/>
    <w:rsid w:val="0079515D"/>
    <w:rsid w:val="007A0B83"/>
    <w:rsid w:val="007A202B"/>
    <w:rsid w:val="007A33C1"/>
    <w:rsid w:val="007A3F57"/>
    <w:rsid w:val="007A4A38"/>
    <w:rsid w:val="007A4F3E"/>
    <w:rsid w:val="007A5172"/>
    <w:rsid w:val="007A560E"/>
    <w:rsid w:val="007A67A0"/>
    <w:rsid w:val="007B133E"/>
    <w:rsid w:val="007B16C3"/>
    <w:rsid w:val="007B16DC"/>
    <w:rsid w:val="007B26DC"/>
    <w:rsid w:val="007B570C"/>
    <w:rsid w:val="007C1BF7"/>
    <w:rsid w:val="007C45AE"/>
    <w:rsid w:val="007C5AE1"/>
    <w:rsid w:val="007C62D8"/>
    <w:rsid w:val="007C7925"/>
    <w:rsid w:val="007D1EBB"/>
    <w:rsid w:val="007D449C"/>
    <w:rsid w:val="007D559C"/>
    <w:rsid w:val="007D7FBA"/>
    <w:rsid w:val="007E0711"/>
    <w:rsid w:val="007E08F0"/>
    <w:rsid w:val="007E1518"/>
    <w:rsid w:val="007E256E"/>
    <w:rsid w:val="007E4A6E"/>
    <w:rsid w:val="007E5A44"/>
    <w:rsid w:val="007E5BAA"/>
    <w:rsid w:val="007E6DE8"/>
    <w:rsid w:val="007F1815"/>
    <w:rsid w:val="007F1B17"/>
    <w:rsid w:val="007F305E"/>
    <w:rsid w:val="007F329B"/>
    <w:rsid w:val="007F56A7"/>
    <w:rsid w:val="00800851"/>
    <w:rsid w:val="00800C7A"/>
    <w:rsid w:val="0080171C"/>
    <w:rsid w:val="00801ADB"/>
    <w:rsid w:val="0080207D"/>
    <w:rsid w:val="008028AE"/>
    <w:rsid w:val="008028FD"/>
    <w:rsid w:val="00803345"/>
    <w:rsid w:val="00803BF3"/>
    <w:rsid w:val="00805602"/>
    <w:rsid w:val="00806946"/>
    <w:rsid w:val="00806EA8"/>
    <w:rsid w:val="00807AF1"/>
    <w:rsid w:val="00807DD0"/>
    <w:rsid w:val="00810E5C"/>
    <w:rsid w:val="00811E8E"/>
    <w:rsid w:val="00812AC9"/>
    <w:rsid w:val="008147DA"/>
    <w:rsid w:val="008149B7"/>
    <w:rsid w:val="00815881"/>
    <w:rsid w:val="00816930"/>
    <w:rsid w:val="00816A7F"/>
    <w:rsid w:val="00821D01"/>
    <w:rsid w:val="00822CBE"/>
    <w:rsid w:val="00823CFC"/>
    <w:rsid w:val="00825248"/>
    <w:rsid w:val="00826097"/>
    <w:rsid w:val="00826B7B"/>
    <w:rsid w:val="0083197D"/>
    <w:rsid w:val="00831AA6"/>
    <w:rsid w:val="00834146"/>
    <w:rsid w:val="00835055"/>
    <w:rsid w:val="00835F26"/>
    <w:rsid w:val="00836F8D"/>
    <w:rsid w:val="0084180E"/>
    <w:rsid w:val="00841C18"/>
    <w:rsid w:val="008429FB"/>
    <w:rsid w:val="00842E4B"/>
    <w:rsid w:val="00842F57"/>
    <w:rsid w:val="00845B48"/>
    <w:rsid w:val="00846789"/>
    <w:rsid w:val="008509E1"/>
    <w:rsid w:val="00850B35"/>
    <w:rsid w:val="0085112A"/>
    <w:rsid w:val="00852060"/>
    <w:rsid w:val="00857707"/>
    <w:rsid w:val="00857E26"/>
    <w:rsid w:val="00860E5A"/>
    <w:rsid w:val="00863837"/>
    <w:rsid w:val="0086799A"/>
    <w:rsid w:val="0087074B"/>
    <w:rsid w:val="00873788"/>
    <w:rsid w:val="00882E89"/>
    <w:rsid w:val="00883847"/>
    <w:rsid w:val="00883BC0"/>
    <w:rsid w:val="008844D5"/>
    <w:rsid w:val="008872E2"/>
    <w:rsid w:val="00887EF4"/>
    <w:rsid w:val="00887F36"/>
    <w:rsid w:val="00890504"/>
    <w:rsid w:val="00890A4F"/>
    <w:rsid w:val="00891D37"/>
    <w:rsid w:val="00893618"/>
    <w:rsid w:val="008A01EA"/>
    <w:rsid w:val="008A230E"/>
    <w:rsid w:val="008A321D"/>
    <w:rsid w:val="008A3568"/>
    <w:rsid w:val="008A4ABB"/>
    <w:rsid w:val="008A4CF0"/>
    <w:rsid w:val="008A4FE4"/>
    <w:rsid w:val="008A54CA"/>
    <w:rsid w:val="008B13A3"/>
    <w:rsid w:val="008B603D"/>
    <w:rsid w:val="008B653C"/>
    <w:rsid w:val="008C0D6E"/>
    <w:rsid w:val="008C1F7E"/>
    <w:rsid w:val="008C24A8"/>
    <w:rsid w:val="008C46D0"/>
    <w:rsid w:val="008C50F3"/>
    <w:rsid w:val="008C51A4"/>
    <w:rsid w:val="008C7720"/>
    <w:rsid w:val="008C79D3"/>
    <w:rsid w:val="008C7EFE"/>
    <w:rsid w:val="008D03B9"/>
    <w:rsid w:val="008D1FDA"/>
    <w:rsid w:val="008D2344"/>
    <w:rsid w:val="008D30C7"/>
    <w:rsid w:val="008D4DD8"/>
    <w:rsid w:val="008D6703"/>
    <w:rsid w:val="008D7B34"/>
    <w:rsid w:val="008E1B76"/>
    <w:rsid w:val="008E2271"/>
    <w:rsid w:val="008E55A9"/>
    <w:rsid w:val="008F18D6"/>
    <w:rsid w:val="008F2C9B"/>
    <w:rsid w:val="008F797B"/>
    <w:rsid w:val="00900CEE"/>
    <w:rsid w:val="00900DF2"/>
    <w:rsid w:val="00904780"/>
    <w:rsid w:val="0090635B"/>
    <w:rsid w:val="0090678C"/>
    <w:rsid w:val="00912351"/>
    <w:rsid w:val="00912790"/>
    <w:rsid w:val="00912D5E"/>
    <w:rsid w:val="00914F81"/>
    <w:rsid w:val="00915688"/>
    <w:rsid w:val="0091761F"/>
    <w:rsid w:val="009203F5"/>
    <w:rsid w:val="00920AB3"/>
    <w:rsid w:val="0092191A"/>
    <w:rsid w:val="00921AD4"/>
    <w:rsid w:val="00922385"/>
    <w:rsid w:val="009223DF"/>
    <w:rsid w:val="009226C1"/>
    <w:rsid w:val="00923406"/>
    <w:rsid w:val="0092517E"/>
    <w:rsid w:val="00934A03"/>
    <w:rsid w:val="00936091"/>
    <w:rsid w:val="009372A5"/>
    <w:rsid w:val="00940D8A"/>
    <w:rsid w:val="00940E4D"/>
    <w:rsid w:val="009418A3"/>
    <w:rsid w:val="00941BB1"/>
    <w:rsid w:val="0094238D"/>
    <w:rsid w:val="009458EE"/>
    <w:rsid w:val="00947711"/>
    <w:rsid w:val="00947B65"/>
    <w:rsid w:val="00947CD9"/>
    <w:rsid w:val="00950944"/>
    <w:rsid w:val="00950A46"/>
    <w:rsid w:val="00955EFE"/>
    <w:rsid w:val="00957F1F"/>
    <w:rsid w:val="009602EF"/>
    <w:rsid w:val="00962258"/>
    <w:rsid w:val="0096590B"/>
    <w:rsid w:val="009678B7"/>
    <w:rsid w:val="0097239D"/>
    <w:rsid w:val="009725D5"/>
    <w:rsid w:val="00974C8A"/>
    <w:rsid w:val="00980B51"/>
    <w:rsid w:val="00983AD4"/>
    <w:rsid w:val="00983DA8"/>
    <w:rsid w:val="009858D1"/>
    <w:rsid w:val="00986A15"/>
    <w:rsid w:val="009914C7"/>
    <w:rsid w:val="00992BB0"/>
    <w:rsid w:val="00992D9C"/>
    <w:rsid w:val="00995701"/>
    <w:rsid w:val="00996CB8"/>
    <w:rsid w:val="009A08AF"/>
    <w:rsid w:val="009A404E"/>
    <w:rsid w:val="009A45C5"/>
    <w:rsid w:val="009A5762"/>
    <w:rsid w:val="009B2E97"/>
    <w:rsid w:val="009B3B57"/>
    <w:rsid w:val="009B416B"/>
    <w:rsid w:val="009B49F7"/>
    <w:rsid w:val="009B5146"/>
    <w:rsid w:val="009C2317"/>
    <w:rsid w:val="009C26CB"/>
    <w:rsid w:val="009C3809"/>
    <w:rsid w:val="009C418E"/>
    <w:rsid w:val="009C4260"/>
    <w:rsid w:val="009C442C"/>
    <w:rsid w:val="009C556D"/>
    <w:rsid w:val="009C596E"/>
    <w:rsid w:val="009D0DBA"/>
    <w:rsid w:val="009D0DC6"/>
    <w:rsid w:val="009D1075"/>
    <w:rsid w:val="009D19AB"/>
    <w:rsid w:val="009D2788"/>
    <w:rsid w:val="009D2B47"/>
    <w:rsid w:val="009D2FC5"/>
    <w:rsid w:val="009D5183"/>
    <w:rsid w:val="009D5C8C"/>
    <w:rsid w:val="009D5E51"/>
    <w:rsid w:val="009D6188"/>
    <w:rsid w:val="009D7D9E"/>
    <w:rsid w:val="009E07F4"/>
    <w:rsid w:val="009E09BE"/>
    <w:rsid w:val="009E3B00"/>
    <w:rsid w:val="009E3D46"/>
    <w:rsid w:val="009E4AF6"/>
    <w:rsid w:val="009E4FDE"/>
    <w:rsid w:val="009F08A0"/>
    <w:rsid w:val="009F25DD"/>
    <w:rsid w:val="009F2633"/>
    <w:rsid w:val="009F309B"/>
    <w:rsid w:val="009F31F2"/>
    <w:rsid w:val="009F392E"/>
    <w:rsid w:val="009F4A0D"/>
    <w:rsid w:val="009F53C5"/>
    <w:rsid w:val="009F5DF3"/>
    <w:rsid w:val="009F66B7"/>
    <w:rsid w:val="00A0012A"/>
    <w:rsid w:val="00A03C69"/>
    <w:rsid w:val="00A04AF3"/>
    <w:rsid w:val="00A04D7F"/>
    <w:rsid w:val="00A06187"/>
    <w:rsid w:val="00A0740E"/>
    <w:rsid w:val="00A122DC"/>
    <w:rsid w:val="00A145A5"/>
    <w:rsid w:val="00A20756"/>
    <w:rsid w:val="00A2356C"/>
    <w:rsid w:val="00A27D59"/>
    <w:rsid w:val="00A322A7"/>
    <w:rsid w:val="00A34739"/>
    <w:rsid w:val="00A34A79"/>
    <w:rsid w:val="00A367AD"/>
    <w:rsid w:val="00A3746F"/>
    <w:rsid w:val="00A4050F"/>
    <w:rsid w:val="00A40B8F"/>
    <w:rsid w:val="00A43815"/>
    <w:rsid w:val="00A43BC9"/>
    <w:rsid w:val="00A50641"/>
    <w:rsid w:val="00A50BC5"/>
    <w:rsid w:val="00A51A89"/>
    <w:rsid w:val="00A530BF"/>
    <w:rsid w:val="00A54CD9"/>
    <w:rsid w:val="00A560CD"/>
    <w:rsid w:val="00A6177B"/>
    <w:rsid w:val="00A61867"/>
    <w:rsid w:val="00A6250D"/>
    <w:rsid w:val="00A62E74"/>
    <w:rsid w:val="00A63EF2"/>
    <w:rsid w:val="00A65259"/>
    <w:rsid w:val="00A65A05"/>
    <w:rsid w:val="00A66136"/>
    <w:rsid w:val="00A71189"/>
    <w:rsid w:val="00A71330"/>
    <w:rsid w:val="00A72BEF"/>
    <w:rsid w:val="00A7364A"/>
    <w:rsid w:val="00A73E6B"/>
    <w:rsid w:val="00A74443"/>
    <w:rsid w:val="00A74BD7"/>
    <w:rsid w:val="00A74DCC"/>
    <w:rsid w:val="00A753D5"/>
    <w:rsid w:val="00A753ED"/>
    <w:rsid w:val="00A76CFB"/>
    <w:rsid w:val="00A77512"/>
    <w:rsid w:val="00A82108"/>
    <w:rsid w:val="00A8227E"/>
    <w:rsid w:val="00A86500"/>
    <w:rsid w:val="00A9328C"/>
    <w:rsid w:val="00A93481"/>
    <w:rsid w:val="00A94C2F"/>
    <w:rsid w:val="00AA2EC2"/>
    <w:rsid w:val="00AA4CBB"/>
    <w:rsid w:val="00AA65FA"/>
    <w:rsid w:val="00AA7351"/>
    <w:rsid w:val="00AB316D"/>
    <w:rsid w:val="00AB460B"/>
    <w:rsid w:val="00AB4709"/>
    <w:rsid w:val="00AB6462"/>
    <w:rsid w:val="00AC04EE"/>
    <w:rsid w:val="00AC18A1"/>
    <w:rsid w:val="00AC3E83"/>
    <w:rsid w:val="00AC5558"/>
    <w:rsid w:val="00AC59BD"/>
    <w:rsid w:val="00AC73D8"/>
    <w:rsid w:val="00AD0137"/>
    <w:rsid w:val="00AD056F"/>
    <w:rsid w:val="00AD0C7B"/>
    <w:rsid w:val="00AD177B"/>
    <w:rsid w:val="00AD1CD7"/>
    <w:rsid w:val="00AD26E5"/>
    <w:rsid w:val="00AD26E8"/>
    <w:rsid w:val="00AD28DE"/>
    <w:rsid w:val="00AD2AEC"/>
    <w:rsid w:val="00AD38D0"/>
    <w:rsid w:val="00AD4733"/>
    <w:rsid w:val="00AD4FF0"/>
    <w:rsid w:val="00AD5427"/>
    <w:rsid w:val="00AD5461"/>
    <w:rsid w:val="00AD5F1A"/>
    <w:rsid w:val="00AD6731"/>
    <w:rsid w:val="00AD6BF7"/>
    <w:rsid w:val="00AE16A1"/>
    <w:rsid w:val="00AE2912"/>
    <w:rsid w:val="00AE337A"/>
    <w:rsid w:val="00AF0475"/>
    <w:rsid w:val="00AF2E9E"/>
    <w:rsid w:val="00AF3244"/>
    <w:rsid w:val="00AF483D"/>
    <w:rsid w:val="00AF5943"/>
    <w:rsid w:val="00AF6354"/>
    <w:rsid w:val="00B008D5"/>
    <w:rsid w:val="00B00CFD"/>
    <w:rsid w:val="00B02B8F"/>
    <w:rsid w:val="00B02F73"/>
    <w:rsid w:val="00B0344E"/>
    <w:rsid w:val="00B04F51"/>
    <w:rsid w:val="00B0619F"/>
    <w:rsid w:val="00B101FD"/>
    <w:rsid w:val="00B108C6"/>
    <w:rsid w:val="00B12F95"/>
    <w:rsid w:val="00B13A26"/>
    <w:rsid w:val="00B14FD6"/>
    <w:rsid w:val="00B15D0D"/>
    <w:rsid w:val="00B16096"/>
    <w:rsid w:val="00B207DF"/>
    <w:rsid w:val="00B20DAA"/>
    <w:rsid w:val="00B21935"/>
    <w:rsid w:val="00B22106"/>
    <w:rsid w:val="00B26134"/>
    <w:rsid w:val="00B26E57"/>
    <w:rsid w:val="00B30793"/>
    <w:rsid w:val="00B30B81"/>
    <w:rsid w:val="00B314C7"/>
    <w:rsid w:val="00B31D98"/>
    <w:rsid w:val="00B32739"/>
    <w:rsid w:val="00B344A3"/>
    <w:rsid w:val="00B36281"/>
    <w:rsid w:val="00B36931"/>
    <w:rsid w:val="00B40680"/>
    <w:rsid w:val="00B41FAB"/>
    <w:rsid w:val="00B46BA5"/>
    <w:rsid w:val="00B47200"/>
    <w:rsid w:val="00B47FCB"/>
    <w:rsid w:val="00B50152"/>
    <w:rsid w:val="00B50AB2"/>
    <w:rsid w:val="00B530AA"/>
    <w:rsid w:val="00B53B20"/>
    <w:rsid w:val="00B53CD5"/>
    <w:rsid w:val="00B5431A"/>
    <w:rsid w:val="00B56EB2"/>
    <w:rsid w:val="00B60FA8"/>
    <w:rsid w:val="00B610D1"/>
    <w:rsid w:val="00B6300C"/>
    <w:rsid w:val="00B63AF5"/>
    <w:rsid w:val="00B643A2"/>
    <w:rsid w:val="00B647AD"/>
    <w:rsid w:val="00B660A3"/>
    <w:rsid w:val="00B66BDC"/>
    <w:rsid w:val="00B74431"/>
    <w:rsid w:val="00B75EE1"/>
    <w:rsid w:val="00B768AF"/>
    <w:rsid w:val="00B77481"/>
    <w:rsid w:val="00B8518B"/>
    <w:rsid w:val="00B854C1"/>
    <w:rsid w:val="00B861EA"/>
    <w:rsid w:val="00B8719D"/>
    <w:rsid w:val="00B8798A"/>
    <w:rsid w:val="00B9049D"/>
    <w:rsid w:val="00B9077F"/>
    <w:rsid w:val="00B91030"/>
    <w:rsid w:val="00B91EB0"/>
    <w:rsid w:val="00B92FA2"/>
    <w:rsid w:val="00B93566"/>
    <w:rsid w:val="00B93E94"/>
    <w:rsid w:val="00B96389"/>
    <w:rsid w:val="00B97CC3"/>
    <w:rsid w:val="00BA4164"/>
    <w:rsid w:val="00BA4FD0"/>
    <w:rsid w:val="00BA5C04"/>
    <w:rsid w:val="00BB0039"/>
    <w:rsid w:val="00BB23EE"/>
    <w:rsid w:val="00BB500A"/>
    <w:rsid w:val="00BB552C"/>
    <w:rsid w:val="00BB63BE"/>
    <w:rsid w:val="00BB74AA"/>
    <w:rsid w:val="00BC02F8"/>
    <w:rsid w:val="00BC0405"/>
    <w:rsid w:val="00BC06C4"/>
    <w:rsid w:val="00BC081D"/>
    <w:rsid w:val="00BC08F4"/>
    <w:rsid w:val="00BC2962"/>
    <w:rsid w:val="00BC3C38"/>
    <w:rsid w:val="00BC400B"/>
    <w:rsid w:val="00BC51B8"/>
    <w:rsid w:val="00BC64ED"/>
    <w:rsid w:val="00BD2A35"/>
    <w:rsid w:val="00BD40F1"/>
    <w:rsid w:val="00BD6475"/>
    <w:rsid w:val="00BD6975"/>
    <w:rsid w:val="00BD76C3"/>
    <w:rsid w:val="00BD7E91"/>
    <w:rsid w:val="00BD7F0D"/>
    <w:rsid w:val="00BE06DC"/>
    <w:rsid w:val="00BE4E88"/>
    <w:rsid w:val="00BE733C"/>
    <w:rsid w:val="00BF0E67"/>
    <w:rsid w:val="00BF1741"/>
    <w:rsid w:val="00BF21B1"/>
    <w:rsid w:val="00BF3828"/>
    <w:rsid w:val="00BF525D"/>
    <w:rsid w:val="00BF54FE"/>
    <w:rsid w:val="00BF5FAD"/>
    <w:rsid w:val="00C01FF9"/>
    <w:rsid w:val="00C02D0A"/>
    <w:rsid w:val="00C03A6E"/>
    <w:rsid w:val="00C03FBE"/>
    <w:rsid w:val="00C0604B"/>
    <w:rsid w:val="00C11439"/>
    <w:rsid w:val="00C133D7"/>
    <w:rsid w:val="00C13860"/>
    <w:rsid w:val="00C140DE"/>
    <w:rsid w:val="00C15322"/>
    <w:rsid w:val="00C16287"/>
    <w:rsid w:val="00C171D2"/>
    <w:rsid w:val="00C17AB0"/>
    <w:rsid w:val="00C226C0"/>
    <w:rsid w:val="00C226E5"/>
    <w:rsid w:val="00C242F6"/>
    <w:rsid w:val="00C24A6A"/>
    <w:rsid w:val="00C24BB7"/>
    <w:rsid w:val="00C26CAE"/>
    <w:rsid w:val="00C30CA8"/>
    <w:rsid w:val="00C34AE1"/>
    <w:rsid w:val="00C35442"/>
    <w:rsid w:val="00C4071E"/>
    <w:rsid w:val="00C40D05"/>
    <w:rsid w:val="00C42BB9"/>
    <w:rsid w:val="00C42FE6"/>
    <w:rsid w:val="00C4334F"/>
    <w:rsid w:val="00C43B52"/>
    <w:rsid w:val="00C44F6A"/>
    <w:rsid w:val="00C4608F"/>
    <w:rsid w:val="00C46C8C"/>
    <w:rsid w:val="00C51605"/>
    <w:rsid w:val="00C5194E"/>
    <w:rsid w:val="00C51B48"/>
    <w:rsid w:val="00C52D69"/>
    <w:rsid w:val="00C54C6A"/>
    <w:rsid w:val="00C54F68"/>
    <w:rsid w:val="00C568A5"/>
    <w:rsid w:val="00C6198E"/>
    <w:rsid w:val="00C62168"/>
    <w:rsid w:val="00C637F4"/>
    <w:rsid w:val="00C70153"/>
    <w:rsid w:val="00C708EA"/>
    <w:rsid w:val="00C71821"/>
    <w:rsid w:val="00C7191A"/>
    <w:rsid w:val="00C73385"/>
    <w:rsid w:val="00C7413A"/>
    <w:rsid w:val="00C7437A"/>
    <w:rsid w:val="00C778A5"/>
    <w:rsid w:val="00C77C6D"/>
    <w:rsid w:val="00C80AEB"/>
    <w:rsid w:val="00C81247"/>
    <w:rsid w:val="00C82015"/>
    <w:rsid w:val="00C82B60"/>
    <w:rsid w:val="00C861A8"/>
    <w:rsid w:val="00C86957"/>
    <w:rsid w:val="00C87DD5"/>
    <w:rsid w:val="00C95162"/>
    <w:rsid w:val="00C95944"/>
    <w:rsid w:val="00C96445"/>
    <w:rsid w:val="00CA1287"/>
    <w:rsid w:val="00CA2ACD"/>
    <w:rsid w:val="00CA46EF"/>
    <w:rsid w:val="00CA4FBD"/>
    <w:rsid w:val="00CA720D"/>
    <w:rsid w:val="00CB0D53"/>
    <w:rsid w:val="00CB3136"/>
    <w:rsid w:val="00CB3A07"/>
    <w:rsid w:val="00CB3BD4"/>
    <w:rsid w:val="00CB45B4"/>
    <w:rsid w:val="00CB63BA"/>
    <w:rsid w:val="00CB6A37"/>
    <w:rsid w:val="00CB7310"/>
    <w:rsid w:val="00CB7684"/>
    <w:rsid w:val="00CC5397"/>
    <w:rsid w:val="00CC53A8"/>
    <w:rsid w:val="00CC7C8F"/>
    <w:rsid w:val="00CD1087"/>
    <w:rsid w:val="00CD1FC4"/>
    <w:rsid w:val="00CD5C4D"/>
    <w:rsid w:val="00CD7896"/>
    <w:rsid w:val="00CE35DF"/>
    <w:rsid w:val="00CE49B2"/>
    <w:rsid w:val="00CE55E1"/>
    <w:rsid w:val="00CE5803"/>
    <w:rsid w:val="00CF3318"/>
    <w:rsid w:val="00CF4009"/>
    <w:rsid w:val="00CF43C8"/>
    <w:rsid w:val="00CF7948"/>
    <w:rsid w:val="00CF7B5D"/>
    <w:rsid w:val="00D0038D"/>
    <w:rsid w:val="00D01E71"/>
    <w:rsid w:val="00D01E75"/>
    <w:rsid w:val="00D0295F"/>
    <w:rsid w:val="00D034A0"/>
    <w:rsid w:val="00D0591E"/>
    <w:rsid w:val="00D0732C"/>
    <w:rsid w:val="00D100F9"/>
    <w:rsid w:val="00D10A18"/>
    <w:rsid w:val="00D12E6E"/>
    <w:rsid w:val="00D17873"/>
    <w:rsid w:val="00D178B4"/>
    <w:rsid w:val="00D21061"/>
    <w:rsid w:val="00D24504"/>
    <w:rsid w:val="00D24F5E"/>
    <w:rsid w:val="00D30408"/>
    <w:rsid w:val="00D3138B"/>
    <w:rsid w:val="00D322B7"/>
    <w:rsid w:val="00D4108E"/>
    <w:rsid w:val="00D45E83"/>
    <w:rsid w:val="00D521D0"/>
    <w:rsid w:val="00D57A9C"/>
    <w:rsid w:val="00D608D1"/>
    <w:rsid w:val="00D6163D"/>
    <w:rsid w:val="00D6570B"/>
    <w:rsid w:val="00D663EA"/>
    <w:rsid w:val="00D66DF4"/>
    <w:rsid w:val="00D67342"/>
    <w:rsid w:val="00D71661"/>
    <w:rsid w:val="00D77A9D"/>
    <w:rsid w:val="00D804CD"/>
    <w:rsid w:val="00D80C38"/>
    <w:rsid w:val="00D831A3"/>
    <w:rsid w:val="00D833C2"/>
    <w:rsid w:val="00D83B39"/>
    <w:rsid w:val="00D84254"/>
    <w:rsid w:val="00D85204"/>
    <w:rsid w:val="00D86E84"/>
    <w:rsid w:val="00D90C8B"/>
    <w:rsid w:val="00D92D14"/>
    <w:rsid w:val="00D938C8"/>
    <w:rsid w:val="00D948D4"/>
    <w:rsid w:val="00D968BC"/>
    <w:rsid w:val="00D96BC3"/>
    <w:rsid w:val="00D971BB"/>
    <w:rsid w:val="00D972BC"/>
    <w:rsid w:val="00D97BE3"/>
    <w:rsid w:val="00DA1C67"/>
    <w:rsid w:val="00DA27EA"/>
    <w:rsid w:val="00DA3711"/>
    <w:rsid w:val="00DA6F30"/>
    <w:rsid w:val="00DB0B5B"/>
    <w:rsid w:val="00DB1456"/>
    <w:rsid w:val="00DB3714"/>
    <w:rsid w:val="00DB38A9"/>
    <w:rsid w:val="00DB58AA"/>
    <w:rsid w:val="00DB6450"/>
    <w:rsid w:val="00DB66B7"/>
    <w:rsid w:val="00DB6E39"/>
    <w:rsid w:val="00DC5ADB"/>
    <w:rsid w:val="00DC71EA"/>
    <w:rsid w:val="00DD1CC1"/>
    <w:rsid w:val="00DD27DB"/>
    <w:rsid w:val="00DD3927"/>
    <w:rsid w:val="00DD46F3"/>
    <w:rsid w:val="00DD6B12"/>
    <w:rsid w:val="00DD6D74"/>
    <w:rsid w:val="00DD7014"/>
    <w:rsid w:val="00DE06CB"/>
    <w:rsid w:val="00DE0928"/>
    <w:rsid w:val="00DE3FC5"/>
    <w:rsid w:val="00DE51A5"/>
    <w:rsid w:val="00DE56F2"/>
    <w:rsid w:val="00DE57BC"/>
    <w:rsid w:val="00DE6199"/>
    <w:rsid w:val="00DE6229"/>
    <w:rsid w:val="00DE6F87"/>
    <w:rsid w:val="00DF116D"/>
    <w:rsid w:val="00DF23BF"/>
    <w:rsid w:val="00DF2DE1"/>
    <w:rsid w:val="00DF4A57"/>
    <w:rsid w:val="00DF4C81"/>
    <w:rsid w:val="00DF4DDD"/>
    <w:rsid w:val="00DF6799"/>
    <w:rsid w:val="00DF7058"/>
    <w:rsid w:val="00DF7BAA"/>
    <w:rsid w:val="00E0014B"/>
    <w:rsid w:val="00E014A7"/>
    <w:rsid w:val="00E02A78"/>
    <w:rsid w:val="00E03B03"/>
    <w:rsid w:val="00E03DD0"/>
    <w:rsid w:val="00E041F7"/>
    <w:rsid w:val="00E04A7B"/>
    <w:rsid w:val="00E16FF7"/>
    <w:rsid w:val="00E17170"/>
    <w:rsid w:val="00E1732F"/>
    <w:rsid w:val="00E2063A"/>
    <w:rsid w:val="00E21D81"/>
    <w:rsid w:val="00E22812"/>
    <w:rsid w:val="00E228E2"/>
    <w:rsid w:val="00E26B36"/>
    <w:rsid w:val="00E26D68"/>
    <w:rsid w:val="00E26E48"/>
    <w:rsid w:val="00E279AA"/>
    <w:rsid w:val="00E30E84"/>
    <w:rsid w:val="00E310DD"/>
    <w:rsid w:val="00E322C2"/>
    <w:rsid w:val="00E33F7E"/>
    <w:rsid w:val="00E3400E"/>
    <w:rsid w:val="00E3429D"/>
    <w:rsid w:val="00E34B8A"/>
    <w:rsid w:val="00E3600D"/>
    <w:rsid w:val="00E36DCC"/>
    <w:rsid w:val="00E41B8F"/>
    <w:rsid w:val="00E44045"/>
    <w:rsid w:val="00E45458"/>
    <w:rsid w:val="00E460F1"/>
    <w:rsid w:val="00E46763"/>
    <w:rsid w:val="00E47B5A"/>
    <w:rsid w:val="00E50B52"/>
    <w:rsid w:val="00E516DA"/>
    <w:rsid w:val="00E52464"/>
    <w:rsid w:val="00E56E74"/>
    <w:rsid w:val="00E57269"/>
    <w:rsid w:val="00E5765C"/>
    <w:rsid w:val="00E577CF"/>
    <w:rsid w:val="00E60DE5"/>
    <w:rsid w:val="00E618C4"/>
    <w:rsid w:val="00E6572E"/>
    <w:rsid w:val="00E67226"/>
    <w:rsid w:val="00E7218A"/>
    <w:rsid w:val="00E728DA"/>
    <w:rsid w:val="00E73A44"/>
    <w:rsid w:val="00E81F82"/>
    <w:rsid w:val="00E84B14"/>
    <w:rsid w:val="00E84C3A"/>
    <w:rsid w:val="00E86D23"/>
    <w:rsid w:val="00E878EE"/>
    <w:rsid w:val="00E93A98"/>
    <w:rsid w:val="00E9772C"/>
    <w:rsid w:val="00E97E7C"/>
    <w:rsid w:val="00EA03AD"/>
    <w:rsid w:val="00EA0D12"/>
    <w:rsid w:val="00EA1969"/>
    <w:rsid w:val="00EA6404"/>
    <w:rsid w:val="00EA6EC7"/>
    <w:rsid w:val="00EA7678"/>
    <w:rsid w:val="00EA7B4F"/>
    <w:rsid w:val="00EB082E"/>
    <w:rsid w:val="00EB104F"/>
    <w:rsid w:val="00EB1FB0"/>
    <w:rsid w:val="00EB46E5"/>
    <w:rsid w:val="00EB7B8B"/>
    <w:rsid w:val="00EC613E"/>
    <w:rsid w:val="00EC7E25"/>
    <w:rsid w:val="00ED0703"/>
    <w:rsid w:val="00ED14BD"/>
    <w:rsid w:val="00ED2F3A"/>
    <w:rsid w:val="00ED37B1"/>
    <w:rsid w:val="00ED45F0"/>
    <w:rsid w:val="00ED72D4"/>
    <w:rsid w:val="00EE1897"/>
    <w:rsid w:val="00EE3321"/>
    <w:rsid w:val="00EE5F36"/>
    <w:rsid w:val="00EE6AEB"/>
    <w:rsid w:val="00EE75C7"/>
    <w:rsid w:val="00EF1373"/>
    <w:rsid w:val="00EF213C"/>
    <w:rsid w:val="00EF2495"/>
    <w:rsid w:val="00EF2A0E"/>
    <w:rsid w:val="00EF4C1E"/>
    <w:rsid w:val="00EF661E"/>
    <w:rsid w:val="00EF6A36"/>
    <w:rsid w:val="00EF6B09"/>
    <w:rsid w:val="00EF6F89"/>
    <w:rsid w:val="00F016C7"/>
    <w:rsid w:val="00F01A5F"/>
    <w:rsid w:val="00F01E02"/>
    <w:rsid w:val="00F03A64"/>
    <w:rsid w:val="00F06060"/>
    <w:rsid w:val="00F070FE"/>
    <w:rsid w:val="00F07247"/>
    <w:rsid w:val="00F12DEC"/>
    <w:rsid w:val="00F1715C"/>
    <w:rsid w:val="00F17414"/>
    <w:rsid w:val="00F1760B"/>
    <w:rsid w:val="00F21443"/>
    <w:rsid w:val="00F22D6A"/>
    <w:rsid w:val="00F232E7"/>
    <w:rsid w:val="00F24062"/>
    <w:rsid w:val="00F25F86"/>
    <w:rsid w:val="00F310F8"/>
    <w:rsid w:val="00F31EC2"/>
    <w:rsid w:val="00F35939"/>
    <w:rsid w:val="00F40E11"/>
    <w:rsid w:val="00F421CB"/>
    <w:rsid w:val="00F45607"/>
    <w:rsid w:val="00F45EE3"/>
    <w:rsid w:val="00F4722B"/>
    <w:rsid w:val="00F501B8"/>
    <w:rsid w:val="00F51B55"/>
    <w:rsid w:val="00F54432"/>
    <w:rsid w:val="00F54B18"/>
    <w:rsid w:val="00F550C0"/>
    <w:rsid w:val="00F55D1A"/>
    <w:rsid w:val="00F56041"/>
    <w:rsid w:val="00F60DF5"/>
    <w:rsid w:val="00F60E86"/>
    <w:rsid w:val="00F63E4B"/>
    <w:rsid w:val="00F6539F"/>
    <w:rsid w:val="00F659EB"/>
    <w:rsid w:val="00F6609A"/>
    <w:rsid w:val="00F66312"/>
    <w:rsid w:val="00F6682F"/>
    <w:rsid w:val="00F67D4E"/>
    <w:rsid w:val="00F705D1"/>
    <w:rsid w:val="00F72A49"/>
    <w:rsid w:val="00F8147D"/>
    <w:rsid w:val="00F83AE6"/>
    <w:rsid w:val="00F84891"/>
    <w:rsid w:val="00F86BA6"/>
    <w:rsid w:val="00F8788B"/>
    <w:rsid w:val="00F90625"/>
    <w:rsid w:val="00F94F1D"/>
    <w:rsid w:val="00F96748"/>
    <w:rsid w:val="00FA34AA"/>
    <w:rsid w:val="00FA662A"/>
    <w:rsid w:val="00FB0827"/>
    <w:rsid w:val="00FB0B60"/>
    <w:rsid w:val="00FB5DE8"/>
    <w:rsid w:val="00FB6342"/>
    <w:rsid w:val="00FC2E7A"/>
    <w:rsid w:val="00FC6389"/>
    <w:rsid w:val="00FC6EB4"/>
    <w:rsid w:val="00FC7542"/>
    <w:rsid w:val="00FC7A26"/>
    <w:rsid w:val="00FD3FF0"/>
    <w:rsid w:val="00FD5B50"/>
    <w:rsid w:val="00FD77F8"/>
    <w:rsid w:val="00FE03E4"/>
    <w:rsid w:val="00FE08CA"/>
    <w:rsid w:val="00FE5EB3"/>
    <w:rsid w:val="00FE5F22"/>
    <w:rsid w:val="00FE66B6"/>
    <w:rsid w:val="00FE6AEC"/>
    <w:rsid w:val="00FF1E3B"/>
    <w:rsid w:val="00FF72C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2846990"/>
  <w14:defaultImageDpi w14:val="32767"/>
  <w15:docId w15:val="{83A8B6DE-5A3B-422C-B71D-EFC0DCB4FA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Verdana" w:eastAsia="Verdana" w:hAnsi="Verdana"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qFormat="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iPriority="28"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iPriority="28" w:unhideWhenUsed="1"/>
    <w:lsdException w:name="List Number 3" w:semiHidden="1" w:uiPriority="28" w:unhideWhenUsed="1"/>
    <w:lsdException w:name="List Number 4" w:semiHidden="1" w:uiPriority="28" w:unhideWhenUsed="1"/>
    <w:lsdException w:name="List Number 5" w:semiHidden="1" w:uiPriority="28" w:unhideWhenUsed="1"/>
    <w:lsdException w:name="Title" w:uiPriority="1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0" w:qFormat="1"/>
    <w:lsdException w:name="Intense Emphasis" w:uiPriority="1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B8798A"/>
    <w:pPr>
      <w:spacing w:after="240" w:line="264" w:lineRule="auto"/>
    </w:pPr>
    <w:rPr>
      <w:sz w:val="18"/>
      <w:szCs w:val="18"/>
      <w:lang w:eastAsia="en-US"/>
    </w:rPr>
  </w:style>
  <w:style w:type="paragraph" w:styleId="Nadpis1">
    <w:name w:val="heading 1"/>
    <w:basedOn w:val="Normln"/>
    <w:next w:val="Normln"/>
    <w:link w:val="Nadpis1Char"/>
    <w:uiPriority w:val="9"/>
    <w:qFormat/>
    <w:rsid w:val="00B8798A"/>
    <w:pPr>
      <w:keepNext/>
      <w:keepLines/>
      <w:suppressAutoHyphens/>
      <w:spacing w:before="320" w:after="0"/>
      <w:outlineLvl w:val="0"/>
    </w:pPr>
    <w:rPr>
      <w:rFonts w:eastAsia="Times New Roman"/>
      <w:b/>
      <w:color w:val="FF5200"/>
      <w:spacing w:val="-6"/>
      <w:sz w:val="36"/>
      <w:szCs w:val="36"/>
    </w:rPr>
  </w:style>
  <w:style w:type="paragraph" w:styleId="Nadpis2">
    <w:name w:val="heading 2"/>
    <w:aliases w:val="Podkapitola základní kapitoly"/>
    <w:basedOn w:val="Normln"/>
    <w:next w:val="Normln"/>
    <w:link w:val="Nadpis2Char"/>
    <w:uiPriority w:val="9"/>
    <w:unhideWhenUsed/>
    <w:qFormat/>
    <w:rsid w:val="00B8798A"/>
    <w:pPr>
      <w:keepNext/>
      <w:keepLines/>
      <w:pBdr>
        <w:top w:val="single" w:sz="4" w:space="1" w:color="00A1E0"/>
      </w:pBdr>
      <w:spacing w:before="240" w:after="0"/>
      <w:outlineLvl w:val="1"/>
    </w:pPr>
    <w:rPr>
      <w:rFonts w:eastAsia="Times New Roman"/>
      <w:b/>
      <w:color w:val="00A1E0"/>
      <w:sz w:val="24"/>
      <w:szCs w:val="24"/>
    </w:rPr>
  </w:style>
  <w:style w:type="paragraph" w:styleId="Nadpis3">
    <w:name w:val="heading 3"/>
    <w:aliases w:val="Podkapitola podkapitoly základní kapitoly"/>
    <w:basedOn w:val="Normln"/>
    <w:next w:val="Normln"/>
    <w:link w:val="Nadpis3Char"/>
    <w:uiPriority w:val="9"/>
    <w:unhideWhenUsed/>
    <w:qFormat/>
    <w:rsid w:val="00B8798A"/>
    <w:pPr>
      <w:keepNext/>
      <w:keepLines/>
      <w:spacing w:before="240" w:after="0"/>
      <w:outlineLvl w:val="2"/>
    </w:pPr>
    <w:rPr>
      <w:rFonts w:eastAsia="Times New Roman"/>
      <w:b/>
      <w:color w:val="00A1E0"/>
      <w:sz w:val="24"/>
      <w:szCs w:val="24"/>
    </w:rPr>
  </w:style>
  <w:style w:type="paragraph" w:styleId="Nadpis4">
    <w:name w:val="heading 4"/>
    <w:basedOn w:val="Normln"/>
    <w:next w:val="Normln"/>
    <w:link w:val="Nadpis4Char"/>
    <w:uiPriority w:val="9"/>
    <w:unhideWhenUsed/>
    <w:qFormat/>
    <w:rsid w:val="00A62E74"/>
    <w:pPr>
      <w:keepNext/>
      <w:keepLines/>
      <w:spacing w:before="240" w:after="0"/>
      <w:outlineLvl w:val="3"/>
    </w:pPr>
    <w:rPr>
      <w:rFonts w:eastAsia="Times New Roman"/>
      <w:b/>
      <w:iCs/>
    </w:rPr>
  </w:style>
  <w:style w:type="paragraph" w:styleId="Nadpis5">
    <w:name w:val="heading 5"/>
    <w:basedOn w:val="Normln"/>
    <w:next w:val="Normln"/>
    <w:link w:val="Nadpis5Char"/>
    <w:uiPriority w:val="9"/>
    <w:unhideWhenUsed/>
    <w:qFormat/>
    <w:rsid w:val="00A62E74"/>
    <w:pPr>
      <w:keepNext/>
      <w:keepLines/>
      <w:spacing w:before="40" w:after="0"/>
      <w:outlineLvl w:val="4"/>
    </w:pPr>
    <w:rPr>
      <w:rFonts w:eastAsia="Times New Roman"/>
      <w:b/>
    </w:rPr>
  </w:style>
  <w:style w:type="paragraph" w:styleId="Nadpis6">
    <w:name w:val="heading 6"/>
    <w:basedOn w:val="Normln"/>
    <w:next w:val="Normln"/>
    <w:link w:val="Nadpis6Char"/>
    <w:uiPriority w:val="9"/>
    <w:semiHidden/>
    <w:unhideWhenUsed/>
    <w:qFormat/>
    <w:rsid w:val="00A62E74"/>
    <w:pPr>
      <w:keepNext/>
      <w:keepLines/>
      <w:spacing w:before="40" w:after="0"/>
      <w:outlineLvl w:val="5"/>
    </w:pPr>
    <w:rPr>
      <w:rFonts w:eastAsia="Times New Roman"/>
      <w:b/>
      <w:color w:val="000000"/>
    </w:rPr>
  </w:style>
  <w:style w:type="paragraph" w:styleId="Nadpis7">
    <w:name w:val="heading 7"/>
    <w:basedOn w:val="Normln"/>
    <w:next w:val="Normln"/>
    <w:link w:val="Nadpis7Char"/>
    <w:uiPriority w:val="9"/>
    <w:semiHidden/>
    <w:unhideWhenUsed/>
    <w:qFormat/>
    <w:rsid w:val="00710723"/>
    <w:pPr>
      <w:keepNext/>
      <w:keepLines/>
      <w:spacing w:before="40" w:after="0"/>
      <w:outlineLvl w:val="6"/>
    </w:pPr>
    <w:rPr>
      <w:rFonts w:eastAsia="Times New Roman"/>
      <w:b/>
      <w:iCs/>
      <w:color w:val="595959"/>
    </w:rPr>
  </w:style>
  <w:style w:type="paragraph" w:styleId="Nadpis8">
    <w:name w:val="heading 8"/>
    <w:basedOn w:val="Normln"/>
    <w:next w:val="Normln"/>
    <w:link w:val="Nadpis8Char"/>
    <w:uiPriority w:val="9"/>
    <w:semiHidden/>
    <w:unhideWhenUsed/>
    <w:qFormat/>
    <w:rsid w:val="00710723"/>
    <w:pPr>
      <w:keepNext/>
      <w:keepLines/>
      <w:spacing w:before="40" w:after="0"/>
      <w:outlineLvl w:val="7"/>
    </w:pPr>
    <w:rPr>
      <w:rFonts w:eastAsia="Times New Roman"/>
      <w:b/>
      <w:color w:val="595959"/>
      <w:szCs w:val="21"/>
    </w:rPr>
  </w:style>
  <w:style w:type="paragraph" w:styleId="Nadpis9">
    <w:name w:val="heading 9"/>
    <w:basedOn w:val="Normln"/>
    <w:next w:val="Normln"/>
    <w:link w:val="Nadpis9Char"/>
    <w:uiPriority w:val="9"/>
    <w:semiHidden/>
    <w:unhideWhenUsed/>
    <w:qFormat/>
    <w:rsid w:val="00710723"/>
    <w:pPr>
      <w:keepNext/>
      <w:keepLines/>
      <w:spacing w:before="40" w:after="0"/>
      <w:outlineLvl w:val="8"/>
    </w:pPr>
    <w:rPr>
      <w:rFonts w:eastAsia="Times New Roman"/>
      <w:b/>
      <w:iCs/>
      <w:color w:val="595959"/>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hlaví,Záhlaví - Soukup"/>
    <w:basedOn w:val="Normln"/>
    <w:link w:val="ZhlavChar"/>
    <w:uiPriority w:val="99"/>
    <w:unhideWhenUsed/>
    <w:rsid w:val="00B8798A"/>
    <w:pPr>
      <w:tabs>
        <w:tab w:val="center" w:pos="4536"/>
        <w:tab w:val="right" w:pos="9072"/>
      </w:tabs>
      <w:spacing w:after="0" w:line="240" w:lineRule="auto"/>
    </w:pPr>
  </w:style>
  <w:style w:type="character" w:customStyle="1" w:styleId="ZhlavChar">
    <w:name w:val="Záhlaví Char"/>
    <w:aliases w:val="záhlaví Char,Záhlaví - Soukup Char"/>
    <w:basedOn w:val="Standardnpsmoodstavce"/>
    <w:link w:val="Zhlav"/>
    <w:uiPriority w:val="99"/>
    <w:rsid w:val="00A62E74"/>
    <w:rPr>
      <w:sz w:val="18"/>
      <w:szCs w:val="18"/>
      <w:lang w:eastAsia="en-US"/>
    </w:rPr>
  </w:style>
  <w:style w:type="paragraph" w:styleId="Zpat">
    <w:name w:val="footer"/>
    <w:basedOn w:val="Normln"/>
    <w:link w:val="ZpatChar"/>
    <w:uiPriority w:val="99"/>
    <w:unhideWhenUsed/>
    <w:rsid w:val="00B8798A"/>
    <w:pPr>
      <w:tabs>
        <w:tab w:val="center" w:pos="4536"/>
        <w:tab w:val="right" w:pos="9072"/>
      </w:tabs>
      <w:spacing w:after="0" w:line="240" w:lineRule="auto"/>
    </w:pPr>
    <w:rPr>
      <w:sz w:val="12"/>
    </w:rPr>
  </w:style>
  <w:style w:type="character" w:customStyle="1" w:styleId="ZpatChar">
    <w:name w:val="Zápatí Char"/>
    <w:link w:val="Zpat"/>
    <w:uiPriority w:val="99"/>
    <w:rsid w:val="00A62E74"/>
    <w:rPr>
      <w:sz w:val="12"/>
      <w:szCs w:val="18"/>
      <w:lang w:eastAsia="en-US"/>
    </w:rPr>
  </w:style>
  <w:style w:type="character" w:customStyle="1" w:styleId="Nadpis1Char">
    <w:name w:val="Nadpis 1 Char"/>
    <w:link w:val="Nadpis1"/>
    <w:uiPriority w:val="9"/>
    <w:rsid w:val="00A62E74"/>
    <w:rPr>
      <w:rFonts w:eastAsia="Times New Roman"/>
      <w:b/>
      <w:color w:val="FF5200"/>
      <w:spacing w:val="-6"/>
      <w:sz w:val="36"/>
      <w:szCs w:val="36"/>
      <w:lang w:eastAsia="en-US"/>
    </w:rPr>
  </w:style>
  <w:style w:type="character" w:customStyle="1" w:styleId="Nadpis2Char">
    <w:name w:val="Nadpis 2 Char"/>
    <w:aliases w:val="Podkapitola základní kapitoly Char"/>
    <w:link w:val="Nadpis2"/>
    <w:uiPriority w:val="9"/>
    <w:rsid w:val="00A62E74"/>
    <w:rPr>
      <w:rFonts w:eastAsia="Times New Roman"/>
      <w:b/>
      <w:color w:val="00A1E0"/>
      <w:sz w:val="24"/>
      <w:szCs w:val="24"/>
      <w:lang w:eastAsia="en-US"/>
    </w:rPr>
  </w:style>
  <w:style w:type="character" w:customStyle="1" w:styleId="Nadpis3Char">
    <w:name w:val="Nadpis 3 Char"/>
    <w:aliases w:val="Podkapitola podkapitoly základní kapitoly Char"/>
    <w:link w:val="Nadpis3"/>
    <w:uiPriority w:val="9"/>
    <w:rsid w:val="00A62E74"/>
    <w:rPr>
      <w:rFonts w:eastAsia="Times New Roman"/>
      <w:b/>
      <w:color w:val="00A1E0"/>
      <w:sz w:val="24"/>
      <w:szCs w:val="24"/>
      <w:lang w:eastAsia="en-US"/>
    </w:rPr>
  </w:style>
  <w:style w:type="character" w:customStyle="1" w:styleId="Nadpis4Char">
    <w:name w:val="Nadpis 4 Char"/>
    <w:link w:val="Nadpis4"/>
    <w:uiPriority w:val="9"/>
    <w:rsid w:val="00A62E74"/>
    <w:rPr>
      <w:rFonts w:ascii="Verdana" w:eastAsia="Times New Roman" w:hAnsi="Verdana" w:cs="Times New Roman"/>
      <w:b/>
      <w:iCs/>
    </w:rPr>
  </w:style>
  <w:style w:type="character" w:customStyle="1" w:styleId="Nadpis5Char">
    <w:name w:val="Nadpis 5 Char"/>
    <w:link w:val="Nadpis5"/>
    <w:uiPriority w:val="9"/>
    <w:rsid w:val="00A62E74"/>
    <w:rPr>
      <w:rFonts w:ascii="Verdana" w:eastAsia="Times New Roman" w:hAnsi="Verdana" w:cs="Times New Roman"/>
      <w:b/>
    </w:rPr>
  </w:style>
  <w:style w:type="character" w:styleId="Siln">
    <w:name w:val="Strong"/>
    <w:aliases w:val="Tučně slovo"/>
    <w:qFormat/>
    <w:rsid w:val="00A62E74"/>
    <w:rPr>
      <w:b/>
      <w:bCs/>
    </w:rPr>
  </w:style>
  <w:style w:type="character" w:customStyle="1" w:styleId="Nadpis6Char">
    <w:name w:val="Nadpis 6 Char"/>
    <w:link w:val="Nadpis6"/>
    <w:uiPriority w:val="9"/>
    <w:semiHidden/>
    <w:rsid w:val="00A62E74"/>
    <w:rPr>
      <w:rFonts w:ascii="Verdana" w:eastAsia="Times New Roman" w:hAnsi="Verdana" w:cs="Times New Roman"/>
      <w:b/>
      <w:color w:val="000000"/>
    </w:rPr>
  </w:style>
  <w:style w:type="character" w:customStyle="1" w:styleId="Nadpis7Char">
    <w:name w:val="Nadpis 7 Char"/>
    <w:link w:val="Nadpis7"/>
    <w:uiPriority w:val="9"/>
    <w:semiHidden/>
    <w:rsid w:val="00710723"/>
    <w:rPr>
      <w:rFonts w:ascii="Verdana" w:eastAsia="Times New Roman" w:hAnsi="Verdana" w:cs="Times New Roman"/>
      <w:b/>
      <w:iCs/>
      <w:color w:val="595959"/>
    </w:rPr>
  </w:style>
  <w:style w:type="character" w:customStyle="1" w:styleId="Nadpis8Char">
    <w:name w:val="Nadpis 8 Char"/>
    <w:link w:val="Nadpis8"/>
    <w:uiPriority w:val="9"/>
    <w:semiHidden/>
    <w:rsid w:val="00710723"/>
    <w:rPr>
      <w:rFonts w:ascii="Verdana" w:eastAsia="Times New Roman" w:hAnsi="Verdana" w:cs="Times New Roman"/>
      <w:b/>
      <w:color w:val="595959"/>
      <w:szCs w:val="21"/>
    </w:rPr>
  </w:style>
  <w:style w:type="character" w:customStyle="1" w:styleId="Nadpis9Char">
    <w:name w:val="Nadpis 9 Char"/>
    <w:link w:val="Nadpis9"/>
    <w:uiPriority w:val="9"/>
    <w:semiHidden/>
    <w:rsid w:val="00710723"/>
    <w:rPr>
      <w:rFonts w:ascii="Verdana" w:eastAsia="Times New Roman" w:hAnsi="Verdana" w:cs="Times New Roman"/>
      <w:b/>
      <w:iCs/>
      <w:color w:val="595959"/>
      <w:szCs w:val="21"/>
    </w:rPr>
  </w:style>
  <w:style w:type="character" w:styleId="Zdraznnintenzivn">
    <w:name w:val="Intense Emphasis"/>
    <w:uiPriority w:val="10"/>
    <w:qFormat/>
    <w:rsid w:val="00A62E74"/>
    <w:rPr>
      <w:b/>
      <w:i w:val="0"/>
      <w:iCs/>
      <w:color w:val="00A1E0"/>
    </w:rPr>
  </w:style>
  <w:style w:type="character" w:styleId="Zdraznn">
    <w:name w:val="Emphasis"/>
    <w:basedOn w:val="Standardnpsmoodstavce"/>
    <w:qFormat/>
    <w:rsid w:val="00B8798A"/>
  </w:style>
  <w:style w:type="paragraph" w:styleId="Bezmezer">
    <w:name w:val="No Spacing"/>
    <w:uiPriority w:val="1"/>
    <w:qFormat/>
    <w:rsid w:val="00A62E74"/>
    <w:pPr>
      <w:spacing w:line="264" w:lineRule="auto"/>
    </w:pPr>
    <w:rPr>
      <w:sz w:val="18"/>
      <w:szCs w:val="18"/>
      <w:lang w:eastAsia="en-US"/>
    </w:rPr>
  </w:style>
  <w:style w:type="paragraph" w:styleId="Citt">
    <w:name w:val="Quote"/>
    <w:basedOn w:val="Normln"/>
    <w:next w:val="Normln"/>
    <w:link w:val="CittChar"/>
    <w:uiPriority w:val="29"/>
    <w:qFormat/>
    <w:rsid w:val="00A62E74"/>
    <w:pPr>
      <w:spacing w:before="200" w:after="160"/>
    </w:pPr>
    <w:rPr>
      <w:iCs/>
      <w:sz w:val="24"/>
    </w:rPr>
  </w:style>
  <w:style w:type="character" w:customStyle="1" w:styleId="CittChar">
    <w:name w:val="Citát Char"/>
    <w:link w:val="Citt"/>
    <w:uiPriority w:val="29"/>
    <w:rsid w:val="00A62E74"/>
    <w:rPr>
      <w:iCs/>
      <w:sz w:val="24"/>
    </w:rPr>
  </w:style>
  <w:style w:type="character" w:styleId="slostrnky">
    <w:name w:val="page number"/>
    <w:uiPriority w:val="99"/>
    <w:unhideWhenUsed/>
    <w:rsid w:val="00A62E74"/>
    <w:rPr>
      <w:b/>
      <w:color w:val="FF5200"/>
      <w:sz w:val="14"/>
    </w:rPr>
  </w:style>
  <w:style w:type="paragraph" w:styleId="Textpoznpodarou">
    <w:name w:val="footnote text"/>
    <w:basedOn w:val="Normln"/>
    <w:link w:val="TextpoznpodarouChar"/>
    <w:uiPriority w:val="99"/>
    <w:semiHidden/>
    <w:unhideWhenUsed/>
    <w:rsid w:val="002C31BF"/>
    <w:pPr>
      <w:spacing w:after="0" w:line="240" w:lineRule="auto"/>
    </w:pPr>
    <w:rPr>
      <w:sz w:val="14"/>
      <w:szCs w:val="20"/>
    </w:rPr>
  </w:style>
  <w:style w:type="character" w:customStyle="1" w:styleId="TextpoznpodarouChar">
    <w:name w:val="Text pozn. pod čarou Char"/>
    <w:link w:val="Textpoznpodarou"/>
    <w:uiPriority w:val="99"/>
    <w:semiHidden/>
    <w:rsid w:val="002C31BF"/>
    <w:rPr>
      <w:sz w:val="14"/>
      <w:szCs w:val="20"/>
    </w:rPr>
  </w:style>
  <w:style w:type="table" w:styleId="Mkatabulky">
    <w:name w:val="Table Grid"/>
    <w:basedOn w:val="Normlntabulka"/>
    <w:uiPriority w:val="39"/>
    <w:rsid w:val="00A62E74"/>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cPr>
    </w:tblStylePr>
    <w:tblStylePr w:type="firstCol">
      <w:rPr>
        <w:b w:val="0"/>
      </w:rPr>
    </w:tblStylePr>
    <w:tblStylePr w:type="lastCol">
      <w:rPr>
        <w:b/>
      </w:rPr>
    </w:tblStylePr>
  </w:style>
  <w:style w:type="paragraph" w:styleId="Zkladntext">
    <w:name w:val="Body Text"/>
    <w:basedOn w:val="Normln"/>
    <w:link w:val="ZkladntextChar"/>
    <w:unhideWhenUsed/>
    <w:rsid w:val="00B8798A"/>
    <w:pPr>
      <w:spacing w:after="120"/>
    </w:pPr>
  </w:style>
  <w:style w:type="character" w:customStyle="1" w:styleId="ZkladntextChar">
    <w:name w:val="Základní text Char"/>
    <w:basedOn w:val="Standardnpsmoodstavce"/>
    <w:link w:val="Zkladntext"/>
    <w:rsid w:val="00A62E74"/>
    <w:rPr>
      <w:sz w:val="18"/>
      <w:szCs w:val="18"/>
      <w:lang w:eastAsia="en-US"/>
    </w:rPr>
  </w:style>
  <w:style w:type="paragraph" w:styleId="Zkladntext-prvnodsazen">
    <w:name w:val="Body Text First Indent"/>
    <w:basedOn w:val="Zkladntext"/>
    <w:link w:val="Zkladntext-prvnodsazenChar"/>
    <w:uiPriority w:val="99"/>
    <w:unhideWhenUsed/>
    <w:rsid w:val="00A62E74"/>
    <w:pPr>
      <w:spacing w:after="0"/>
      <w:ind w:firstLine="301"/>
    </w:pPr>
  </w:style>
  <w:style w:type="character" w:customStyle="1" w:styleId="Zkladntext-prvnodsazenChar">
    <w:name w:val="Základní text - první odsazený Char"/>
    <w:basedOn w:val="ZkladntextChar"/>
    <w:link w:val="Zkladntext-prvnodsazen"/>
    <w:uiPriority w:val="99"/>
    <w:rsid w:val="00A62E74"/>
    <w:rPr>
      <w:sz w:val="18"/>
      <w:szCs w:val="18"/>
      <w:lang w:eastAsia="en-US"/>
    </w:rPr>
  </w:style>
  <w:style w:type="paragraph" w:customStyle="1" w:styleId="Druhdokumentu">
    <w:name w:val="Druh dokumentu"/>
    <w:uiPriority w:val="99"/>
    <w:qFormat/>
    <w:rsid w:val="00A62E74"/>
    <w:pPr>
      <w:suppressAutoHyphens/>
      <w:spacing w:after="240"/>
      <w:jc w:val="right"/>
    </w:pPr>
    <w:rPr>
      <w:rFonts w:eastAsia="Times New Roman"/>
      <w:b/>
      <w:color w:val="002B59"/>
      <w:spacing w:val="-6"/>
      <w:sz w:val="36"/>
      <w:szCs w:val="36"/>
      <w:lang w:eastAsia="en-US"/>
    </w:rPr>
  </w:style>
  <w:style w:type="paragraph" w:styleId="Nzev">
    <w:name w:val="Title"/>
    <w:basedOn w:val="Normln"/>
    <w:next w:val="Normln"/>
    <w:link w:val="NzevChar"/>
    <w:uiPriority w:val="11"/>
    <w:qFormat/>
    <w:rsid w:val="00A62E74"/>
    <w:pPr>
      <w:keepLines/>
      <w:suppressAutoHyphens/>
      <w:spacing w:after="0" w:line="240" w:lineRule="auto"/>
      <w:contextualSpacing/>
    </w:pPr>
    <w:rPr>
      <w:rFonts w:eastAsia="Times New Roman"/>
      <w:spacing w:val="-10"/>
      <w:kern w:val="28"/>
      <w:sz w:val="56"/>
      <w:szCs w:val="56"/>
    </w:rPr>
  </w:style>
  <w:style w:type="character" w:customStyle="1" w:styleId="NzevChar">
    <w:name w:val="Název Char"/>
    <w:link w:val="Nzev"/>
    <w:uiPriority w:val="11"/>
    <w:rsid w:val="00A62E74"/>
    <w:rPr>
      <w:rFonts w:ascii="Verdana" w:eastAsia="Times New Roman" w:hAnsi="Verdana" w:cs="Times New Roman"/>
      <w:spacing w:val="-10"/>
      <w:kern w:val="28"/>
      <w:sz w:val="56"/>
      <w:szCs w:val="56"/>
    </w:rPr>
  </w:style>
  <w:style w:type="paragraph" w:styleId="Podnadpis">
    <w:name w:val="Subtitle"/>
    <w:basedOn w:val="Normln"/>
    <w:next w:val="Normln"/>
    <w:link w:val="PodnadpisChar"/>
    <w:uiPriority w:val="11"/>
    <w:qFormat/>
    <w:rsid w:val="00A62E74"/>
    <w:pPr>
      <w:keepLines/>
      <w:numPr>
        <w:ilvl w:val="1"/>
      </w:numPr>
      <w:suppressAutoHyphens/>
      <w:spacing w:after="160"/>
    </w:pPr>
    <w:rPr>
      <w:rFonts w:eastAsia="Times New Roman"/>
      <w:color w:val="5A5A5A"/>
      <w:sz w:val="22"/>
      <w:szCs w:val="22"/>
    </w:rPr>
  </w:style>
  <w:style w:type="character" w:customStyle="1" w:styleId="PodnadpisChar">
    <w:name w:val="Podnadpis Char"/>
    <w:link w:val="Podnadpis"/>
    <w:uiPriority w:val="11"/>
    <w:rsid w:val="00A62E74"/>
    <w:rPr>
      <w:rFonts w:eastAsia="Times New Roman"/>
      <w:color w:val="5A5A5A"/>
      <w:sz w:val="22"/>
      <w:szCs w:val="22"/>
    </w:rPr>
  </w:style>
  <w:style w:type="character" w:styleId="Zdraznnjemn">
    <w:name w:val="Subtle Emphasis"/>
    <w:uiPriority w:val="10"/>
    <w:qFormat/>
    <w:rsid w:val="00A62E74"/>
    <w:rPr>
      <w:i w:val="0"/>
      <w:iCs/>
      <w:color w:val="595959"/>
    </w:rPr>
  </w:style>
  <w:style w:type="character" w:styleId="Odkazintenzivn">
    <w:name w:val="Intense Reference"/>
    <w:uiPriority w:val="32"/>
    <w:qFormat/>
    <w:rsid w:val="00A62E74"/>
    <w:rPr>
      <w:b/>
      <w:bCs/>
      <w:caps w:val="0"/>
      <w:smallCaps w:val="0"/>
      <w:color w:val="002B59"/>
      <w:spacing w:val="5"/>
    </w:rPr>
  </w:style>
  <w:style w:type="character" w:styleId="Odkazjemn">
    <w:name w:val="Subtle Reference"/>
    <w:uiPriority w:val="31"/>
    <w:qFormat/>
    <w:rsid w:val="00A62E74"/>
    <w:rPr>
      <w:caps w:val="0"/>
      <w:smallCaps w:val="0"/>
      <w:color w:val="5A5A5A"/>
    </w:rPr>
  </w:style>
  <w:style w:type="paragraph" w:styleId="Vrazncitt">
    <w:name w:val="Intense Quote"/>
    <w:basedOn w:val="Normln"/>
    <w:next w:val="Normln"/>
    <w:link w:val="VrazncittChar"/>
    <w:uiPriority w:val="30"/>
    <w:qFormat/>
    <w:rsid w:val="00A62E74"/>
    <w:pPr>
      <w:pBdr>
        <w:top w:val="single" w:sz="12" w:space="10" w:color="00A1E0"/>
        <w:bottom w:val="single" w:sz="2" w:space="10" w:color="auto"/>
      </w:pBdr>
      <w:spacing w:before="160" w:after="160"/>
      <w:ind w:left="862" w:right="862"/>
      <w:jc w:val="center"/>
    </w:pPr>
    <w:rPr>
      <w:b/>
      <w:iCs/>
    </w:rPr>
  </w:style>
  <w:style w:type="character" w:customStyle="1" w:styleId="VrazncittChar">
    <w:name w:val="Výrazný citát Char"/>
    <w:link w:val="Vrazncitt"/>
    <w:uiPriority w:val="30"/>
    <w:rsid w:val="00A62E74"/>
    <w:rPr>
      <w:b/>
      <w:iCs/>
    </w:rPr>
  </w:style>
  <w:style w:type="paragraph" w:styleId="Titulek">
    <w:name w:val="caption"/>
    <w:basedOn w:val="Normln"/>
    <w:next w:val="Normln"/>
    <w:uiPriority w:val="35"/>
    <w:semiHidden/>
    <w:unhideWhenUsed/>
    <w:qFormat/>
    <w:rsid w:val="00C02D0A"/>
    <w:pPr>
      <w:spacing w:after="200" w:line="240" w:lineRule="auto"/>
    </w:pPr>
    <w:rPr>
      <w:iCs/>
      <w:color w:val="44546A"/>
    </w:rPr>
  </w:style>
  <w:style w:type="paragraph" w:styleId="Odstavecseseznamem">
    <w:name w:val="List Paragraph"/>
    <w:basedOn w:val="Normln"/>
    <w:link w:val="OdstavecseseznamemChar"/>
    <w:uiPriority w:val="34"/>
    <w:qFormat/>
    <w:rsid w:val="00A62E74"/>
    <w:pPr>
      <w:ind w:left="720"/>
      <w:contextualSpacing/>
    </w:pPr>
  </w:style>
  <w:style w:type="paragraph" w:styleId="Zhlavzprvy">
    <w:name w:val="Message Header"/>
    <w:basedOn w:val="Normln"/>
    <w:link w:val="ZhlavzprvyChar"/>
    <w:uiPriority w:val="99"/>
    <w:semiHidden/>
    <w:unhideWhenUsed/>
    <w:rsid w:val="00660AD3"/>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eastAsia="Times New Roman"/>
      <w:sz w:val="20"/>
      <w:szCs w:val="24"/>
    </w:rPr>
  </w:style>
  <w:style w:type="character" w:customStyle="1" w:styleId="ZhlavzprvyChar">
    <w:name w:val="Záhlaví zprávy Char"/>
    <w:link w:val="Zhlavzprvy"/>
    <w:uiPriority w:val="99"/>
    <w:semiHidden/>
    <w:rsid w:val="00660AD3"/>
    <w:rPr>
      <w:rFonts w:ascii="Verdana" w:eastAsia="Times New Roman" w:hAnsi="Verdana" w:cs="Times New Roman"/>
      <w:sz w:val="20"/>
      <w:szCs w:val="24"/>
      <w:shd w:val="pct20" w:color="auto" w:fill="auto"/>
    </w:rPr>
  </w:style>
  <w:style w:type="paragraph" w:styleId="Normlnweb">
    <w:name w:val="Normal (Web)"/>
    <w:basedOn w:val="Normln"/>
    <w:uiPriority w:val="99"/>
    <w:semiHidden/>
    <w:unhideWhenUsed/>
    <w:rsid w:val="00660AD3"/>
    <w:rPr>
      <w:szCs w:val="24"/>
    </w:rPr>
  </w:style>
  <w:style w:type="character" w:customStyle="1" w:styleId="Nadpisvtabulce">
    <w:name w:val="Nadpis v tabulce"/>
    <w:uiPriority w:val="9"/>
    <w:qFormat/>
    <w:rsid w:val="00A62E74"/>
    <w:rPr>
      <w:b/>
      <w:sz w:val="18"/>
    </w:rPr>
  </w:style>
  <w:style w:type="paragraph" w:customStyle="1" w:styleId="Nadpistabulky">
    <w:name w:val="Nadpis tabulky"/>
    <w:basedOn w:val="Normln"/>
    <w:next w:val="Normln"/>
    <w:uiPriority w:val="9"/>
    <w:qFormat/>
    <w:rsid w:val="00A62E74"/>
    <w:pPr>
      <w:keepNext/>
      <w:keepLines/>
      <w:pBdr>
        <w:top w:val="single" w:sz="12" w:space="3" w:color="00A1E0"/>
      </w:pBdr>
      <w:suppressAutoHyphens/>
      <w:spacing w:after="60"/>
      <w:ind w:left="-51" w:right="-34"/>
    </w:pPr>
    <w:rPr>
      <w:b/>
      <w:sz w:val="14"/>
      <w:szCs w:val="14"/>
    </w:rPr>
  </w:style>
  <w:style w:type="table" w:customStyle="1" w:styleId="PlainTable41">
    <w:name w:val="Plain Table 41"/>
    <w:basedOn w:val="Normlntabulka"/>
    <w:uiPriority w:val="44"/>
    <w:rsid w:val="00A62E74"/>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ulkaodvolacchadoplujcchdaj">
    <w:name w:val="Tabulka odvolacích a doplňujících údajů"/>
    <w:basedOn w:val="Normlntabulka"/>
    <w:uiPriority w:val="99"/>
    <w:rsid w:val="00A62E74"/>
    <w:rPr>
      <w:sz w:val="14"/>
    </w:rPr>
    <w:tblPr>
      <w:tblCellMar>
        <w:top w:w="6" w:type="dxa"/>
        <w:left w:w="0" w:type="dxa"/>
        <w:bottom w:w="6" w:type="dxa"/>
        <w:right w:w="0" w:type="dxa"/>
      </w:tblCellMar>
    </w:tblPr>
  </w:style>
  <w:style w:type="paragraph" w:styleId="Seznamsodrkami">
    <w:name w:val="List Bullet"/>
    <w:basedOn w:val="Normln"/>
    <w:link w:val="SeznamsodrkamiChar"/>
    <w:uiPriority w:val="28"/>
    <w:unhideWhenUsed/>
    <w:rsid w:val="00A62E74"/>
    <w:pPr>
      <w:numPr>
        <w:numId w:val="1"/>
      </w:numPr>
      <w:spacing w:after="0"/>
    </w:pPr>
  </w:style>
  <w:style w:type="paragraph" w:styleId="Seznamsodrkami2">
    <w:name w:val="List Bullet 2"/>
    <w:basedOn w:val="Seznamsodrkami"/>
    <w:uiPriority w:val="28"/>
    <w:unhideWhenUsed/>
    <w:rsid w:val="00A62E74"/>
    <w:pPr>
      <w:numPr>
        <w:ilvl w:val="1"/>
      </w:numPr>
    </w:pPr>
  </w:style>
  <w:style w:type="paragraph" w:styleId="Seznamsodrkami3">
    <w:name w:val="List Bullet 3"/>
    <w:basedOn w:val="Seznamsodrkami"/>
    <w:uiPriority w:val="28"/>
    <w:unhideWhenUsed/>
    <w:rsid w:val="00A62E74"/>
    <w:pPr>
      <w:numPr>
        <w:ilvl w:val="2"/>
      </w:numPr>
    </w:pPr>
  </w:style>
  <w:style w:type="paragraph" w:styleId="Seznamsodrkami4">
    <w:name w:val="List Bullet 4"/>
    <w:basedOn w:val="Seznamsodrkami"/>
    <w:uiPriority w:val="28"/>
    <w:unhideWhenUsed/>
    <w:rsid w:val="00A62E74"/>
    <w:pPr>
      <w:numPr>
        <w:ilvl w:val="3"/>
      </w:numPr>
    </w:pPr>
  </w:style>
  <w:style w:type="paragraph" w:styleId="Seznamsodrkami5">
    <w:name w:val="List Bullet 5"/>
    <w:basedOn w:val="Seznamsodrkami"/>
    <w:uiPriority w:val="28"/>
    <w:unhideWhenUsed/>
    <w:rsid w:val="00A62E74"/>
    <w:pPr>
      <w:numPr>
        <w:ilvl w:val="4"/>
      </w:numPr>
    </w:pPr>
  </w:style>
  <w:style w:type="paragraph" w:styleId="slovanseznam">
    <w:name w:val="List Number"/>
    <w:basedOn w:val="Normln"/>
    <w:uiPriority w:val="28"/>
    <w:unhideWhenUsed/>
    <w:rsid w:val="00A62E74"/>
    <w:pPr>
      <w:numPr>
        <w:numId w:val="2"/>
      </w:numPr>
      <w:spacing w:after="0"/>
      <w:contextualSpacing/>
    </w:pPr>
  </w:style>
  <w:style w:type="paragraph" w:styleId="slovanseznam2">
    <w:name w:val="List Number 2"/>
    <w:basedOn w:val="slovanseznam"/>
    <w:uiPriority w:val="28"/>
    <w:unhideWhenUsed/>
    <w:rsid w:val="00A62E74"/>
    <w:pPr>
      <w:numPr>
        <w:ilvl w:val="1"/>
      </w:numPr>
      <w:tabs>
        <w:tab w:val="left" w:pos="1361"/>
      </w:tabs>
    </w:pPr>
  </w:style>
  <w:style w:type="paragraph" w:styleId="slovanseznam3">
    <w:name w:val="List Number 3"/>
    <w:basedOn w:val="slovanseznam"/>
    <w:uiPriority w:val="28"/>
    <w:unhideWhenUsed/>
    <w:rsid w:val="00A62E74"/>
    <w:pPr>
      <w:numPr>
        <w:ilvl w:val="2"/>
      </w:numPr>
    </w:pPr>
  </w:style>
  <w:style w:type="paragraph" w:styleId="slovanseznam4">
    <w:name w:val="List Number 4"/>
    <w:basedOn w:val="slovanseznam"/>
    <w:uiPriority w:val="28"/>
    <w:unhideWhenUsed/>
    <w:rsid w:val="00A62E74"/>
    <w:pPr>
      <w:numPr>
        <w:ilvl w:val="3"/>
      </w:numPr>
    </w:pPr>
  </w:style>
  <w:style w:type="paragraph" w:styleId="slovanseznam5">
    <w:name w:val="List Number 5"/>
    <w:basedOn w:val="slovanseznam"/>
    <w:uiPriority w:val="28"/>
    <w:unhideWhenUsed/>
    <w:rsid w:val="00A62E74"/>
    <w:pPr>
      <w:numPr>
        <w:ilvl w:val="4"/>
      </w:numPr>
    </w:pPr>
  </w:style>
  <w:style w:type="numbering" w:customStyle="1" w:styleId="ListNumbermultilevel">
    <w:name w:val="List Number (multilevel)"/>
    <w:uiPriority w:val="99"/>
    <w:rsid w:val="00A62E74"/>
    <w:pPr>
      <w:numPr>
        <w:numId w:val="2"/>
      </w:numPr>
    </w:pPr>
  </w:style>
  <w:style w:type="numbering" w:customStyle="1" w:styleId="ListBulletmultilevel">
    <w:name w:val="List Bullet (multilevel)"/>
    <w:uiPriority w:val="99"/>
    <w:rsid w:val="00A62E74"/>
    <w:pPr>
      <w:numPr>
        <w:numId w:val="3"/>
      </w:numPr>
    </w:pPr>
  </w:style>
  <w:style w:type="paragraph" w:customStyle="1" w:styleId="Vraznjtext">
    <w:name w:val="Výraznější text"/>
    <w:basedOn w:val="Normln"/>
    <w:uiPriority w:val="9"/>
    <w:qFormat/>
    <w:rsid w:val="00A62E74"/>
    <w:rPr>
      <w:sz w:val="24"/>
      <w:szCs w:val="24"/>
    </w:rPr>
  </w:style>
  <w:style w:type="paragraph" w:customStyle="1" w:styleId="Doplujcdaje">
    <w:name w:val="Doplňující údaje"/>
    <w:basedOn w:val="Bezmezer"/>
    <w:uiPriority w:val="10"/>
    <w:qFormat/>
    <w:rsid w:val="00A62E74"/>
    <w:rPr>
      <w:sz w:val="14"/>
      <w:szCs w:val="14"/>
    </w:rPr>
  </w:style>
  <w:style w:type="paragraph" w:styleId="Obsah2">
    <w:name w:val="toc 2"/>
    <w:basedOn w:val="Normln"/>
    <w:next w:val="Normln"/>
    <w:autoRedefine/>
    <w:uiPriority w:val="39"/>
    <w:unhideWhenUsed/>
    <w:qFormat/>
    <w:rsid w:val="00B8798A"/>
    <w:pPr>
      <w:tabs>
        <w:tab w:val="left" w:pos="1134"/>
        <w:tab w:val="right" w:leader="dot" w:pos="8692"/>
      </w:tabs>
      <w:spacing w:after="40"/>
      <w:ind w:left="1134" w:hanging="567"/>
      <w:contextualSpacing/>
    </w:pPr>
    <w:rPr>
      <w:spacing w:val="-4"/>
    </w:rPr>
  </w:style>
  <w:style w:type="paragraph" w:styleId="Obsah1">
    <w:name w:val="toc 1"/>
    <w:basedOn w:val="Normln"/>
    <w:next w:val="Normln"/>
    <w:autoRedefine/>
    <w:uiPriority w:val="39"/>
    <w:unhideWhenUsed/>
    <w:qFormat/>
    <w:rsid w:val="00B8798A"/>
    <w:pPr>
      <w:keepNext/>
      <w:tabs>
        <w:tab w:val="left" w:pos="567"/>
        <w:tab w:val="right" w:leader="dot" w:pos="8692"/>
      </w:tabs>
      <w:spacing w:after="40"/>
      <w:ind w:left="567" w:hanging="567"/>
    </w:pPr>
    <w:rPr>
      <w:b/>
      <w:caps/>
      <w:spacing w:val="-4"/>
    </w:rPr>
  </w:style>
  <w:style w:type="paragraph" w:styleId="Obsah3">
    <w:name w:val="toc 3"/>
    <w:basedOn w:val="Normln"/>
    <w:next w:val="Normln"/>
    <w:autoRedefine/>
    <w:uiPriority w:val="39"/>
    <w:unhideWhenUsed/>
    <w:qFormat/>
    <w:rsid w:val="00B8798A"/>
    <w:pPr>
      <w:spacing w:after="100"/>
      <w:ind w:left="360"/>
    </w:pPr>
  </w:style>
  <w:style w:type="character" w:styleId="Hypertextovodkaz">
    <w:name w:val="Hyperlink"/>
    <w:uiPriority w:val="99"/>
    <w:unhideWhenUsed/>
    <w:rsid w:val="00B8798A"/>
    <w:rPr>
      <w:noProof/>
      <w:color w:val="0563C1"/>
      <w:u w:val="single"/>
    </w:rPr>
  </w:style>
  <w:style w:type="paragraph" w:styleId="Nadpisobsahu">
    <w:name w:val="TOC Heading"/>
    <w:basedOn w:val="Nadpis3"/>
    <w:next w:val="Normln"/>
    <w:uiPriority w:val="39"/>
    <w:unhideWhenUsed/>
    <w:qFormat/>
    <w:rsid w:val="00B8798A"/>
    <w:pPr>
      <w:spacing w:after="240" w:line="259" w:lineRule="auto"/>
      <w:outlineLvl w:val="9"/>
    </w:pPr>
    <w:rPr>
      <w:color w:val="001F42"/>
      <w:szCs w:val="32"/>
      <w:lang w:val="en-US"/>
    </w:rPr>
  </w:style>
  <w:style w:type="paragraph" w:styleId="Textbubliny">
    <w:name w:val="Balloon Text"/>
    <w:basedOn w:val="Normln"/>
    <w:link w:val="TextbublinyChar"/>
    <w:uiPriority w:val="99"/>
    <w:semiHidden/>
    <w:unhideWhenUsed/>
    <w:rsid w:val="00B8798A"/>
    <w:pPr>
      <w:spacing w:after="0" w:line="240" w:lineRule="auto"/>
    </w:pPr>
    <w:rPr>
      <w:rFonts w:ascii="Segoe UI" w:hAnsi="Segoe UI" w:cs="Segoe UI"/>
    </w:rPr>
  </w:style>
  <w:style w:type="character" w:customStyle="1" w:styleId="TextbublinyChar">
    <w:name w:val="Text bubliny Char"/>
    <w:link w:val="Textbubliny"/>
    <w:uiPriority w:val="99"/>
    <w:semiHidden/>
    <w:rsid w:val="00BD7E91"/>
    <w:rPr>
      <w:rFonts w:ascii="Segoe UI" w:hAnsi="Segoe UI" w:cs="Segoe UI"/>
      <w:sz w:val="18"/>
      <w:szCs w:val="18"/>
      <w:lang w:eastAsia="en-US"/>
    </w:rPr>
  </w:style>
  <w:style w:type="character" w:customStyle="1" w:styleId="Potovnadresa">
    <w:name w:val="Poštovní adresa"/>
    <w:uiPriority w:val="1"/>
    <w:rsid w:val="00A62E74"/>
    <w:rPr>
      <w:sz w:val="18"/>
    </w:rPr>
  </w:style>
  <w:style w:type="paragraph" w:customStyle="1" w:styleId="Nadpis2-1">
    <w:name w:val="_Nadpis_2-1"/>
    <w:basedOn w:val="Normln"/>
    <w:next w:val="Normln"/>
    <w:link w:val="Nadpis2-1Char"/>
    <w:qFormat/>
    <w:rsid w:val="00B93566"/>
    <w:pPr>
      <w:keepNext/>
      <w:numPr>
        <w:numId w:val="36"/>
      </w:numPr>
      <w:spacing w:before="240" w:after="120"/>
      <w:outlineLvl w:val="0"/>
    </w:pPr>
    <w:rPr>
      <w:b/>
      <w:caps/>
      <w:sz w:val="22"/>
    </w:rPr>
  </w:style>
  <w:style w:type="paragraph" w:customStyle="1" w:styleId="Nadpis2-2">
    <w:name w:val="_Nadpis_2-2"/>
    <w:basedOn w:val="Nadpis2-1"/>
    <w:next w:val="Normln"/>
    <w:link w:val="Nadpis2-2Char"/>
    <w:qFormat/>
    <w:rsid w:val="00B93566"/>
    <w:pPr>
      <w:numPr>
        <w:ilvl w:val="1"/>
      </w:numPr>
      <w:spacing w:before="200"/>
      <w:outlineLvl w:val="1"/>
    </w:pPr>
    <w:rPr>
      <w:caps w:val="0"/>
      <w:sz w:val="20"/>
    </w:rPr>
  </w:style>
  <w:style w:type="character" w:customStyle="1" w:styleId="Nadpis2-1Char">
    <w:name w:val="_Nadpis_2-1 Char"/>
    <w:link w:val="Nadpis2-1"/>
    <w:rsid w:val="00B93566"/>
    <w:rPr>
      <w:rFonts w:ascii="Verdana" w:hAnsi="Verdana"/>
      <w:b/>
      <w:caps/>
      <w:sz w:val="22"/>
    </w:rPr>
  </w:style>
  <w:style w:type="paragraph" w:customStyle="1" w:styleId="Text2-1">
    <w:name w:val="_Text_2-1"/>
    <w:basedOn w:val="Odstavecseseznamem"/>
    <w:link w:val="Text2-1Char"/>
    <w:qFormat/>
    <w:rsid w:val="00B93566"/>
    <w:pPr>
      <w:numPr>
        <w:ilvl w:val="2"/>
        <w:numId w:val="36"/>
      </w:numPr>
      <w:spacing w:after="120"/>
      <w:contextualSpacing w:val="0"/>
      <w:jc w:val="both"/>
    </w:pPr>
  </w:style>
  <w:style w:type="character" w:customStyle="1" w:styleId="Nadpis2-2Char">
    <w:name w:val="_Nadpis_2-2 Char"/>
    <w:link w:val="Nadpis2-2"/>
    <w:rsid w:val="00B93566"/>
    <w:rPr>
      <w:rFonts w:ascii="Verdana" w:hAnsi="Verdana"/>
      <w:b/>
      <w:caps w:val="0"/>
      <w:sz w:val="20"/>
    </w:rPr>
  </w:style>
  <w:style w:type="paragraph" w:customStyle="1" w:styleId="Titul1">
    <w:name w:val="_Titul_1"/>
    <w:basedOn w:val="Normln"/>
    <w:qFormat/>
    <w:rsid w:val="00B93566"/>
    <w:rPr>
      <w:b/>
      <w:sz w:val="48"/>
      <w:szCs w:val="44"/>
    </w:rPr>
  </w:style>
  <w:style w:type="character" w:customStyle="1" w:styleId="OdstavecseseznamemChar">
    <w:name w:val="Odstavec se seznamem Char"/>
    <w:basedOn w:val="Standardnpsmoodstavce"/>
    <w:link w:val="Odstavecseseznamem"/>
    <w:uiPriority w:val="34"/>
    <w:rsid w:val="00A62E74"/>
  </w:style>
  <w:style w:type="character" w:customStyle="1" w:styleId="Text2-1Char">
    <w:name w:val="_Text_2-1 Char"/>
    <w:basedOn w:val="Standardnpsmoodstavce"/>
    <w:link w:val="Text2-1"/>
    <w:rsid w:val="00B93566"/>
  </w:style>
  <w:style w:type="paragraph" w:customStyle="1" w:styleId="Titul2">
    <w:name w:val="_Titul_2"/>
    <w:basedOn w:val="Normln"/>
    <w:qFormat/>
    <w:rsid w:val="00B93566"/>
    <w:pPr>
      <w:tabs>
        <w:tab w:val="left" w:pos="6796"/>
      </w:tabs>
    </w:pPr>
    <w:rPr>
      <w:b/>
      <w:sz w:val="36"/>
      <w:szCs w:val="32"/>
    </w:rPr>
  </w:style>
  <w:style w:type="paragraph" w:customStyle="1" w:styleId="Tituldatum">
    <w:name w:val="_Titul_datum"/>
    <w:basedOn w:val="Normln"/>
    <w:link w:val="TituldatumChar"/>
    <w:qFormat/>
    <w:rsid w:val="00B93566"/>
    <w:rPr>
      <w:sz w:val="24"/>
      <w:szCs w:val="24"/>
    </w:rPr>
  </w:style>
  <w:style w:type="character" w:customStyle="1" w:styleId="TituldatumChar">
    <w:name w:val="_Titul_datum Char"/>
    <w:link w:val="Tituldatum"/>
    <w:rsid w:val="00B93566"/>
    <w:rPr>
      <w:sz w:val="24"/>
      <w:szCs w:val="24"/>
    </w:rPr>
  </w:style>
  <w:style w:type="character" w:styleId="Sledovanodkaz">
    <w:name w:val="FollowedHyperlink"/>
    <w:uiPriority w:val="99"/>
    <w:semiHidden/>
    <w:unhideWhenUsed/>
    <w:rsid w:val="00B97CC3"/>
    <w:rPr>
      <w:color w:val="800080"/>
      <w:u w:val="single"/>
    </w:rPr>
  </w:style>
  <w:style w:type="paragraph" w:styleId="Obsah4">
    <w:name w:val="toc 4"/>
    <w:basedOn w:val="Normln"/>
    <w:next w:val="Normln"/>
    <w:autoRedefine/>
    <w:uiPriority w:val="39"/>
    <w:unhideWhenUsed/>
    <w:rsid w:val="00A62E74"/>
    <w:pPr>
      <w:spacing w:after="0" w:line="276" w:lineRule="auto"/>
      <w:ind w:left="660"/>
    </w:pPr>
    <w:rPr>
      <w:rFonts w:ascii="Calibri" w:eastAsia="Calibri" w:hAnsi="Calibri"/>
    </w:rPr>
  </w:style>
  <w:style w:type="paragraph" w:styleId="Obsah5">
    <w:name w:val="toc 5"/>
    <w:basedOn w:val="Normln"/>
    <w:next w:val="Normln"/>
    <w:autoRedefine/>
    <w:uiPriority w:val="39"/>
    <w:unhideWhenUsed/>
    <w:rsid w:val="00A62E74"/>
    <w:pPr>
      <w:spacing w:after="0" w:line="276" w:lineRule="auto"/>
      <w:ind w:left="880"/>
    </w:pPr>
    <w:rPr>
      <w:rFonts w:ascii="Calibri" w:eastAsia="Calibri" w:hAnsi="Calibri"/>
    </w:rPr>
  </w:style>
  <w:style w:type="paragraph" w:styleId="Obsah6">
    <w:name w:val="toc 6"/>
    <w:basedOn w:val="Normln"/>
    <w:next w:val="Normln"/>
    <w:autoRedefine/>
    <w:uiPriority w:val="39"/>
    <w:unhideWhenUsed/>
    <w:rsid w:val="00A62E74"/>
    <w:pPr>
      <w:spacing w:after="0" w:line="276" w:lineRule="auto"/>
      <w:ind w:left="1100"/>
    </w:pPr>
    <w:rPr>
      <w:rFonts w:ascii="Calibri" w:eastAsia="Calibri" w:hAnsi="Calibri"/>
    </w:rPr>
  </w:style>
  <w:style w:type="paragraph" w:styleId="Obsah7">
    <w:name w:val="toc 7"/>
    <w:basedOn w:val="Normln"/>
    <w:next w:val="Normln"/>
    <w:autoRedefine/>
    <w:uiPriority w:val="39"/>
    <w:unhideWhenUsed/>
    <w:rsid w:val="00A62E74"/>
    <w:pPr>
      <w:spacing w:after="0" w:line="276" w:lineRule="auto"/>
      <w:ind w:left="1320"/>
    </w:pPr>
    <w:rPr>
      <w:rFonts w:ascii="Calibri" w:eastAsia="Calibri" w:hAnsi="Calibri"/>
    </w:rPr>
  </w:style>
  <w:style w:type="paragraph" w:styleId="Obsah8">
    <w:name w:val="toc 8"/>
    <w:basedOn w:val="Normln"/>
    <w:next w:val="Normln"/>
    <w:autoRedefine/>
    <w:uiPriority w:val="39"/>
    <w:unhideWhenUsed/>
    <w:rsid w:val="00A62E74"/>
    <w:pPr>
      <w:spacing w:after="0" w:line="276" w:lineRule="auto"/>
      <w:ind w:left="1540"/>
    </w:pPr>
    <w:rPr>
      <w:rFonts w:ascii="Calibri" w:eastAsia="Calibri" w:hAnsi="Calibri"/>
    </w:rPr>
  </w:style>
  <w:style w:type="paragraph" w:styleId="Obsah9">
    <w:name w:val="toc 9"/>
    <w:basedOn w:val="Normln"/>
    <w:next w:val="Normln"/>
    <w:autoRedefine/>
    <w:uiPriority w:val="39"/>
    <w:unhideWhenUsed/>
    <w:qFormat/>
    <w:rsid w:val="00A62E74"/>
    <w:pPr>
      <w:spacing w:after="0" w:line="276" w:lineRule="auto"/>
      <w:ind w:left="1760"/>
    </w:pPr>
    <w:rPr>
      <w:rFonts w:ascii="Calibri" w:eastAsia="Calibri" w:hAnsi="Calibri"/>
      <w:sz w:val="22"/>
    </w:rPr>
  </w:style>
  <w:style w:type="paragraph" w:styleId="Revize">
    <w:name w:val="Revision"/>
    <w:hidden/>
    <w:uiPriority w:val="99"/>
    <w:semiHidden/>
    <w:rsid w:val="00B97CC3"/>
    <w:rPr>
      <w:rFonts w:ascii="Calibri" w:eastAsia="Calibri" w:hAnsi="Calibri"/>
      <w:sz w:val="22"/>
      <w:szCs w:val="22"/>
      <w:lang w:eastAsia="en-US"/>
    </w:rPr>
  </w:style>
  <w:style w:type="paragraph" w:styleId="Textkomente">
    <w:name w:val="annotation text"/>
    <w:basedOn w:val="Normln"/>
    <w:link w:val="TextkomenteChar"/>
    <w:uiPriority w:val="99"/>
    <w:rsid w:val="00A62E74"/>
    <w:pPr>
      <w:widowControl w:val="0"/>
      <w:autoSpaceDE w:val="0"/>
      <w:autoSpaceDN w:val="0"/>
      <w:adjustRightInd w:val="0"/>
      <w:spacing w:before="200" w:after="0" w:line="320" w:lineRule="auto"/>
    </w:pPr>
    <w:rPr>
      <w:rFonts w:ascii="Arial" w:eastAsia="Times New Roman" w:hAnsi="Arial" w:cs="Arial"/>
      <w:sz w:val="20"/>
      <w:szCs w:val="20"/>
      <w:lang w:eastAsia="cs-CZ"/>
    </w:rPr>
  </w:style>
  <w:style w:type="character" w:customStyle="1" w:styleId="TextkomenteChar">
    <w:name w:val="Text komentáře Char"/>
    <w:link w:val="Textkomente"/>
    <w:uiPriority w:val="99"/>
    <w:rsid w:val="00A62E74"/>
    <w:rPr>
      <w:rFonts w:ascii="Arial" w:eastAsia="Times New Roman" w:hAnsi="Arial" w:cs="Arial"/>
      <w:sz w:val="20"/>
      <w:szCs w:val="20"/>
      <w:lang w:eastAsia="cs-CZ"/>
    </w:rPr>
  </w:style>
  <w:style w:type="character" w:styleId="Odkaznakoment">
    <w:name w:val="annotation reference"/>
    <w:uiPriority w:val="99"/>
    <w:semiHidden/>
    <w:rsid w:val="00B97CC3"/>
    <w:rPr>
      <w:sz w:val="16"/>
      <w:szCs w:val="16"/>
    </w:rPr>
  </w:style>
  <w:style w:type="paragraph" w:customStyle="1" w:styleId="Odstzkladn">
    <w:name w:val="Odst_základní"/>
    <w:basedOn w:val="Zkladntext"/>
    <w:link w:val="OdstzkladnChar"/>
    <w:qFormat/>
    <w:rsid w:val="00A62E74"/>
    <w:pPr>
      <w:tabs>
        <w:tab w:val="left" w:pos="705"/>
      </w:tabs>
      <w:spacing w:after="0" w:line="240" w:lineRule="auto"/>
      <w:jc w:val="both"/>
    </w:pPr>
    <w:rPr>
      <w:rFonts w:ascii="Calibri" w:eastAsia="Times New Roman" w:hAnsi="Calibri"/>
      <w:sz w:val="22"/>
      <w:szCs w:val="22"/>
      <w:lang w:eastAsia="cs-CZ"/>
    </w:rPr>
  </w:style>
  <w:style w:type="character" w:customStyle="1" w:styleId="OdstzkladnChar">
    <w:name w:val="Odst_základní Char"/>
    <w:link w:val="Odstzkladn"/>
    <w:rsid w:val="00A62E74"/>
    <w:rPr>
      <w:rFonts w:ascii="Calibri" w:eastAsia="Times New Roman" w:hAnsi="Calibri" w:cs="Times New Roman"/>
      <w:sz w:val="22"/>
      <w:szCs w:val="22"/>
      <w:lang w:eastAsia="cs-CZ"/>
    </w:rPr>
  </w:style>
  <w:style w:type="paragraph" w:styleId="Zkladntext2">
    <w:name w:val="Body Text 2"/>
    <w:basedOn w:val="Normln"/>
    <w:link w:val="Zkladntext2Char"/>
    <w:uiPriority w:val="99"/>
    <w:semiHidden/>
    <w:unhideWhenUsed/>
    <w:rsid w:val="00B97CC3"/>
    <w:pPr>
      <w:spacing w:after="120" w:line="480" w:lineRule="auto"/>
    </w:pPr>
    <w:rPr>
      <w:rFonts w:ascii="Calibri" w:eastAsia="Calibri" w:hAnsi="Calibri"/>
      <w:sz w:val="22"/>
      <w:szCs w:val="22"/>
    </w:rPr>
  </w:style>
  <w:style w:type="character" w:customStyle="1" w:styleId="Zkladntext2Char">
    <w:name w:val="Základní text 2 Char"/>
    <w:link w:val="Zkladntext2"/>
    <w:uiPriority w:val="99"/>
    <w:semiHidden/>
    <w:rsid w:val="00B97CC3"/>
    <w:rPr>
      <w:rFonts w:ascii="Calibri" w:eastAsia="Calibri" w:hAnsi="Calibri" w:cs="Times New Roman"/>
      <w:sz w:val="22"/>
      <w:szCs w:val="22"/>
    </w:rPr>
  </w:style>
  <w:style w:type="table" w:customStyle="1" w:styleId="Styl1">
    <w:name w:val="Styl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cPr>
    </w:tblStylePr>
    <w:tblStylePr w:type="firstCol">
      <w:rPr>
        <w:b w:val="0"/>
      </w:rPr>
    </w:tblStylePr>
    <w:tblStylePr w:type="lastCol">
      <w:rPr>
        <w:b/>
      </w:rPr>
    </w:tblStylePr>
  </w:style>
  <w:style w:type="table" w:customStyle="1" w:styleId="Styl2">
    <w:name w:val="Styl2"/>
    <w:basedOn w:val="Svtlstnovn"/>
    <w:uiPriority w:val="99"/>
    <w:rsid w:val="00A62E74"/>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Bibliografie">
    <w:name w:val="Bibliography"/>
    <w:basedOn w:val="Normln"/>
    <w:next w:val="Normln"/>
    <w:uiPriority w:val="37"/>
    <w:unhideWhenUsed/>
    <w:rsid w:val="00A62E74"/>
    <w:pPr>
      <w:spacing w:after="200" w:line="276" w:lineRule="auto"/>
    </w:pPr>
    <w:rPr>
      <w:rFonts w:ascii="Calibri" w:eastAsia="Calibri" w:hAnsi="Calibri"/>
      <w:sz w:val="22"/>
      <w:szCs w:val="22"/>
    </w:rPr>
  </w:style>
  <w:style w:type="paragraph" w:styleId="Pedmtkomente">
    <w:name w:val="annotation subject"/>
    <w:basedOn w:val="Textkomente"/>
    <w:next w:val="Textkomente"/>
    <w:link w:val="PedmtkomenteChar"/>
    <w:uiPriority w:val="99"/>
    <w:semiHidden/>
    <w:unhideWhenUsed/>
    <w:rsid w:val="00B97CC3"/>
    <w:pPr>
      <w:widowControl/>
      <w:autoSpaceDE/>
      <w:autoSpaceDN/>
      <w:adjustRightInd/>
      <w:spacing w:before="0" w:after="200" w:line="276" w:lineRule="auto"/>
    </w:pPr>
    <w:rPr>
      <w:rFonts w:ascii="Calibri" w:eastAsia="Calibri" w:hAnsi="Calibri" w:cs="Times New Roman"/>
      <w:b/>
      <w:bCs/>
      <w:lang w:eastAsia="en-US"/>
    </w:rPr>
  </w:style>
  <w:style w:type="character" w:customStyle="1" w:styleId="PedmtkomenteChar">
    <w:name w:val="Předmět komentáře Char"/>
    <w:link w:val="Pedmtkomente"/>
    <w:uiPriority w:val="99"/>
    <w:semiHidden/>
    <w:rsid w:val="00B97CC3"/>
    <w:rPr>
      <w:rFonts w:ascii="Calibri" w:eastAsia="Calibri" w:hAnsi="Calibri" w:cs="Times New Roman"/>
      <w:b/>
      <w:bCs/>
      <w:sz w:val="20"/>
      <w:szCs w:val="20"/>
      <w:lang w:eastAsia="cs-CZ"/>
    </w:rPr>
  </w:style>
  <w:style w:type="table" w:customStyle="1" w:styleId="Tabulka1">
    <w:name w:val="Tabulka_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cPr>
    </w:tblStylePr>
    <w:tblStylePr w:type="firstCol">
      <w:rPr>
        <w:b w:val="0"/>
      </w:rPr>
    </w:tblStylePr>
    <w:tblStylePr w:type="lastCol">
      <w:rPr>
        <w:b/>
      </w:rPr>
    </w:tblStylePr>
  </w:style>
  <w:style w:type="table" w:styleId="Svtlstnovn">
    <w:name w:val="Light Shading"/>
    <w:basedOn w:val="Normlntabulka"/>
    <w:uiPriority w:val="60"/>
    <w:rsid w:val="00A62E74"/>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Tabulka10">
    <w:name w:val="_Tabulka_1"/>
    <w:basedOn w:val="Mkatabulky"/>
    <w:uiPriority w:val="99"/>
    <w:rsid w:val="00B93566"/>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cPr>
    </w:tblStylePr>
    <w:tblStylePr w:type="firstCol">
      <w:rPr>
        <w:b w:val="0"/>
      </w:rPr>
    </w:tblStylePr>
    <w:tblStylePr w:type="lastCol">
      <w:rPr>
        <w:b/>
      </w:rPr>
    </w:tblStylePr>
  </w:style>
  <w:style w:type="paragraph" w:customStyle="1" w:styleId="Text1-2">
    <w:name w:val="_Text_1-2"/>
    <w:basedOn w:val="Text1-1"/>
    <w:link w:val="Text1-2Char"/>
    <w:qFormat/>
    <w:rsid w:val="00B93566"/>
    <w:pPr>
      <w:numPr>
        <w:ilvl w:val="2"/>
      </w:numPr>
    </w:pPr>
  </w:style>
  <w:style w:type="paragraph" w:customStyle="1" w:styleId="Text1-1">
    <w:name w:val="_Text_1-1"/>
    <w:basedOn w:val="Normln"/>
    <w:link w:val="Text1-1Char"/>
    <w:rsid w:val="00B93566"/>
    <w:pPr>
      <w:numPr>
        <w:ilvl w:val="1"/>
        <w:numId w:val="34"/>
      </w:numPr>
      <w:spacing w:after="120"/>
      <w:jc w:val="both"/>
    </w:pPr>
  </w:style>
  <w:style w:type="paragraph" w:customStyle="1" w:styleId="Nadpis1-1">
    <w:name w:val="_Nadpis_1-1"/>
    <w:basedOn w:val="Odstavecseseznamem"/>
    <w:next w:val="Normln"/>
    <w:link w:val="Nadpis1-1Char"/>
    <w:qFormat/>
    <w:rsid w:val="00B93566"/>
    <w:pPr>
      <w:keepNext/>
      <w:numPr>
        <w:numId w:val="34"/>
      </w:numPr>
      <w:spacing w:before="240" w:after="120"/>
      <w:outlineLvl w:val="0"/>
    </w:pPr>
    <w:rPr>
      <w:b/>
      <w:caps/>
      <w:sz w:val="22"/>
    </w:rPr>
  </w:style>
  <w:style w:type="paragraph" w:customStyle="1" w:styleId="Odrka1-1">
    <w:name w:val="_Odrážka_1-1_•"/>
    <w:basedOn w:val="Normln"/>
    <w:link w:val="Odrka1-1Char"/>
    <w:qFormat/>
    <w:rsid w:val="00B93566"/>
    <w:pPr>
      <w:numPr>
        <w:numId w:val="27"/>
      </w:numPr>
      <w:spacing w:after="80"/>
      <w:jc w:val="both"/>
    </w:pPr>
  </w:style>
  <w:style w:type="character" w:customStyle="1" w:styleId="Text1-1Char">
    <w:name w:val="_Text_1-1 Char"/>
    <w:basedOn w:val="Standardnpsmoodstavce"/>
    <w:link w:val="Text1-1"/>
    <w:rsid w:val="00B93566"/>
  </w:style>
  <w:style w:type="character" w:customStyle="1" w:styleId="Nadpis1-1Char">
    <w:name w:val="_Nadpis_1-1 Char"/>
    <w:link w:val="Nadpis1-1"/>
    <w:rsid w:val="00B93566"/>
    <w:rPr>
      <w:rFonts w:ascii="Verdana" w:hAnsi="Verdana"/>
      <w:b/>
      <w:caps/>
      <w:sz w:val="22"/>
    </w:rPr>
  </w:style>
  <w:style w:type="character" w:customStyle="1" w:styleId="Text1-2Char">
    <w:name w:val="_Text_1-2 Char"/>
    <w:basedOn w:val="Text1-1Char"/>
    <w:link w:val="Text1-2"/>
    <w:rsid w:val="00B93566"/>
  </w:style>
  <w:style w:type="character" w:customStyle="1" w:styleId="SeznamsodrkamiChar">
    <w:name w:val="Seznam s odrážkami Char"/>
    <w:basedOn w:val="Standardnpsmoodstavce"/>
    <w:link w:val="Seznamsodrkami"/>
    <w:uiPriority w:val="28"/>
    <w:rsid w:val="00A62E74"/>
  </w:style>
  <w:style w:type="character" w:customStyle="1" w:styleId="Odrka1-1Char">
    <w:name w:val="_Odrážka_1-1_• Char"/>
    <w:basedOn w:val="Standardnpsmoodstavce"/>
    <w:link w:val="Odrka1-1"/>
    <w:rsid w:val="00B93566"/>
  </w:style>
  <w:style w:type="paragraph" w:customStyle="1" w:styleId="Odrka1-2-">
    <w:name w:val="_Odrážka_1-2_-"/>
    <w:basedOn w:val="Odrka1-1"/>
    <w:qFormat/>
    <w:rsid w:val="00B93566"/>
    <w:pPr>
      <w:numPr>
        <w:ilvl w:val="1"/>
      </w:numPr>
    </w:pPr>
  </w:style>
  <w:style w:type="paragraph" w:customStyle="1" w:styleId="Odrka1-3">
    <w:name w:val="_Odrážka_1-3_·"/>
    <w:basedOn w:val="Odrka1-2-"/>
    <w:qFormat/>
    <w:rsid w:val="00B93566"/>
    <w:pPr>
      <w:numPr>
        <w:ilvl w:val="2"/>
      </w:numPr>
    </w:pPr>
  </w:style>
  <w:style w:type="paragraph" w:customStyle="1" w:styleId="Odstavec1-1a">
    <w:name w:val="_Odstavec_1-1_a)"/>
    <w:basedOn w:val="Normln"/>
    <w:link w:val="Odstavec1-1aChar"/>
    <w:qFormat/>
    <w:rsid w:val="00B93566"/>
    <w:pPr>
      <w:numPr>
        <w:numId w:val="31"/>
      </w:numPr>
      <w:spacing w:after="80"/>
      <w:jc w:val="both"/>
    </w:pPr>
  </w:style>
  <w:style w:type="paragraph" w:customStyle="1" w:styleId="Odstavec1-2i">
    <w:name w:val="_Odstavec_1-2_(i)"/>
    <w:basedOn w:val="Odstavec1-1a"/>
    <w:qFormat/>
    <w:rsid w:val="00B93566"/>
    <w:pPr>
      <w:numPr>
        <w:ilvl w:val="1"/>
      </w:numPr>
    </w:pPr>
  </w:style>
  <w:style w:type="paragraph" w:customStyle="1" w:styleId="Odstavec1-31">
    <w:name w:val="_Odstavec_1-3_1)"/>
    <w:basedOn w:val="Odstavec1-2i"/>
    <w:qFormat/>
    <w:rsid w:val="00B93566"/>
    <w:pPr>
      <w:numPr>
        <w:ilvl w:val="2"/>
      </w:numPr>
    </w:pPr>
  </w:style>
  <w:style w:type="paragraph" w:customStyle="1" w:styleId="Textbezslovn">
    <w:name w:val="_Text_bez_číslování"/>
    <w:basedOn w:val="Normln"/>
    <w:link w:val="TextbezslovnChar"/>
    <w:qFormat/>
    <w:rsid w:val="00B93566"/>
    <w:pPr>
      <w:spacing w:after="120"/>
      <w:ind w:left="737"/>
      <w:jc w:val="both"/>
    </w:pPr>
  </w:style>
  <w:style w:type="paragraph" w:customStyle="1" w:styleId="Zpatvlevo">
    <w:name w:val="_Zápatí_vlevo"/>
    <w:basedOn w:val="Zpatvpravo"/>
    <w:qFormat/>
    <w:rsid w:val="00B93566"/>
    <w:pPr>
      <w:jc w:val="left"/>
    </w:pPr>
  </w:style>
  <w:style w:type="character" w:customStyle="1" w:styleId="Tun">
    <w:name w:val="_Tučně"/>
    <w:qFormat/>
    <w:rsid w:val="00B93566"/>
    <w:rPr>
      <w:b/>
    </w:rPr>
  </w:style>
  <w:style w:type="table" w:customStyle="1" w:styleId="Styl3">
    <w:name w:val="Styl3"/>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cPr>
    </w:tblStylePr>
    <w:tblStylePr w:type="firstCol">
      <w:rPr>
        <w:b w:val="0"/>
      </w:rPr>
    </w:tblStylePr>
    <w:tblStylePr w:type="lastCol">
      <w:rPr>
        <w:b/>
      </w:rPr>
    </w:tblStylePr>
  </w:style>
  <w:style w:type="character" w:styleId="Znakapoznpodarou">
    <w:name w:val="footnote reference"/>
    <w:uiPriority w:val="99"/>
    <w:semiHidden/>
    <w:unhideWhenUsed/>
    <w:rsid w:val="00C42FE6"/>
    <w:rPr>
      <w:vertAlign w:val="superscript"/>
    </w:rPr>
  </w:style>
  <w:style w:type="paragraph" w:customStyle="1" w:styleId="Text2-2">
    <w:name w:val="_Text_2-2"/>
    <w:basedOn w:val="Text2-1"/>
    <w:link w:val="Text2-2Char"/>
    <w:qFormat/>
    <w:rsid w:val="00B93566"/>
    <w:pPr>
      <w:numPr>
        <w:ilvl w:val="3"/>
      </w:numPr>
    </w:pPr>
  </w:style>
  <w:style w:type="character" w:customStyle="1" w:styleId="Text2-2Char">
    <w:name w:val="_Text_2-2 Char"/>
    <w:basedOn w:val="Text2-1Char"/>
    <w:link w:val="Text2-2"/>
    <w:rsid w:val="00B93566"/>
  </w:style>
  <w:style w:type="paragraph" w:customStyle="1" w:styleId="Zkratky1">
    <w:name w:val="_Zkratky_1"/>
    <w:basedOn w:val="Normln"/>
    <w:qFormat/>
    <w:rsid w:val="00B93566"/>
    <w:pPr>
      <w:tabs>
        <w:tab w:val="right" w:leader="dot" w:pos="1134"/>
      </w:tabs>
      <w:spacing w:after="0" w:line="240" w:lineRule="auto"/>
    </w:pPr>
    <w:rPr>
      <w:b/>
      <w:sz w:val="16"/>
    </w:rPr>
  </w:style>
  <w:style w:type="paragraph" w:customStyle="1" w:styleId="Seznam1">
    <w:name w:val="_Seznam_[1]"/>
    <w:basedOn w:val="Normln"/>
    <w:qFormat/>
    <w:rsid w:val="00B93566"/>
    <w:pPr>
      <w:numPr>
        <w:numId w:val="32"/>
      </w:numPr>
      <w:spacing w:after="60"/>
      <w:jc w:val="both"/>
    </w:pPr>
    <w:rPr>
      <w:sz w:val="16"/>
    </w:rPr>
  </w:style>
  <w:style w:type="character" w:customStyle="1" w:styleId="Nzev3">
    <w:name w:val="Název3"/>
    <w:basedOn w:val="Standardnpsmoodstavce"/>
    <w:uiPriority w:val="1"/>
    <w:rsid w:val="00D85204"/>
  </w:style>
  <w:style w:type="paragraph" w:customStyle="1" w:styleId="Zkratky2">
    <w:name w:val="_Zkratky_2"/>
    <w:basedOn w:val="Normln"/>
    <w:qFormat/>
    <w:rsid w:val="00B93566"/>
    <w:pPr>
      <w:spacing w:after="0" w:line="240" w:lineRule="auto"/>
    </w:pPr>
    <w:rPr>
      <w:sz w:val="16"/>
      <w:szCs w:val="16"/>
    </w:rPr>
  </w:style>
  <w:style w:type="character" w:customStyle="1" w:styleId="Tun-ZRUIT">
    <w:name w:val="_Tučně-ZRUŠIT"/>
    <w:qFormat/>
    <w:rsid w:val="00B93566"/>
    <w:rPr>
      <w:b w:val="0"/>
      <w:i w:val="0"/>
    </w:rPr>
  </w:style>
  <w:style w:type="paragraph" w:customStyle="1" w:styleId="Nadpisbezsl1-1">
    <w:name w:val="_Nadpis_bez_čísl_1-1"/>
    <w:qFormat/>
    <w:rsid w:val="00B93566"/>
    <w:pPr>
      <w:spacing w:before="240" w:after="120" w:line="264" w:lineRule="auto"/>
    </w:pPr>
    <w:rPr>
      <w:b/>
      <w:caps/>
      <w:sz w:val="22"/>
      <w:szCs w:val="18"/>
      <w:lang w:eastAsia="en-US"/>
    </w:rPr>
  </w:style>
  <w:style w:type="paragraph" w:customStyle="1" w:styleId="Nadpisbezsl1-2">
    <w:name w:val="_Nadpis_bez_čísl_1-2"/>
    <w:qFormat/>
    <w:rsid w:val="00B93566"/>
    <w:pPr>
      <w:spacing w:before="240" w:after="120" w:line="264" w:lineRule="auto"/>
    </w:pPr>
    <w:rPr>
      <w:b/>
      <w:lang w:eastAsia="en-US"/>
    </w:rPr>
  </w:style>
  <w:style w:type="paragraph" w:customStyle="1" w:styleId="Textbezodsazen">
    <w:name w:val="_Text_bez_odsazení"/>
    <w:basedOn w:val="Normln"/>
    <w:link w:val="TextbezodsazenChar"/>
    <w:qFormat/>
    <w:rsid w:val="00B93566"/>
    <w:pPr>
      <w:spacing w:after="120"/>
      <w:jc w:val="both"/>
    </w:pPr>
  </w:style>
  <w:style w:type="character" w:customStyle="1" w:styleId="TextbezodsazenChar">
    <w:name w:val="_Text_bez_odsazení Char"/>
    <w:basedOn w:val="Standardnpsmoodstavce"/>
    <w:link w:val="Textbezodsazen"/>
    <w:rsid w:val="00B93566"/>
  </w:style>
  <w:style w:type="paragraph" w:customStyle="1" w:styleId="ZTPinfo-text">
    <w:name w:val="_ZTP_info-text"/>
    <w:basedOn w:val="Textbezslovn"/>
    <w:link w:val="ZTPinfo-textChar"/>
    <w:qFormat/>
    <w:rsid w:val="00B93566"/>
    <w:pPr>
      <w:ind w:left="0"/>
    </w:pPr>
    <w:rPr>
      <w:i/>
      <w:color w:val="00A1E0"/>
    </w:rPr>
  </w:style>
  <w:style w:type="character" w:customStyle="1" w:styleId="ZTPinfo-textChar">
    <w:name w:val="_ZTP_info-text Char"/>
    <w:link w:val="ZTPinfo-text"/>
    <w:rsid w:val="00B93566"/>
    <w:rPr>
      <w:i/>
      <w:color w:val="00A1E0"/>
    </w:rPr>
  </w:style>
  <w:style w:type="paragraph" w:customStyle="1" w:styleId="ZTPinfo-text-odr">
    <w:name w:val="_ZTP_info-text-odr"/>
    <w:basedOn w:val="ZTPinfo-text"/>
    <w:link w:val="ZTPinfo-text-odrChar"/>
    <w:qFormat/>
    <w:rsid w:val="00B93566"/>
    <w:pPr>
      <w:numPr>
        <w:numId w:val="37"/>
      </w:numPr>
    </w:pPr>
  </w:style>
  <w:style w:type="character" w:customStyle="1" w:styleId="ZTPinfo-text-odrChar">
    <w:name w:val="_ZTP_info-text-odr Char"/>
    <w:link w:val="ZTPinfo-text-odr"/>
    <w:rsid w:val="00B93566"/>
    <w:rPr>
      <w:i/>
      <w:color w:val="00A1E0"/>
    </w:rPr>
  </w:style>
  <w:style w:type="paragraph" w:customStyle="1" w:styleId="Tabulka">
    <w:name w:val="_Tabulka"/>
    <w:basedOn w:val="Textbezodsazen"/>
    <w:qFormat/>
    <w:rsid w:val="00B93566"/>
    <w:pPr>
      <w:spacing w:before="40" w:after="40" w:line="240" w:lineRule="auto"/>
    </w:pPr>
  </w:style>
  <w:style w:type="paragraph" w:customStyle="1" w:styleId="Odrka1-4">
    <w:name w:val="_Odrážka_1-4_•"/>
    <w:basedOn w:val="Odrka1-1"/>
    <w:qFormat/>
    <w:rsid w:val="00B93566"/>
    <w:pPr>
      <w:numPr>
        <w:ilvl w:val="3"/>
      </w:numPr>
    </w:pPr>
  </w:style>
  <w:style w:type="character" w:customStyle="1" w:styleId="Odstavec1-1aChar">
    <w:name w:val="_Odstavec_1-1_a) Char"/>
    <w:basedOn w:val="Standardnpsmoodstavce"/>
    <w:link w:val="Odstavec1-1a"/>
    <w:rsid w:val="00B93566"/>
  </w:style>
  <w:style w:type="paragraph" w:customStyle="1" w:styleId="Odstavec1-41">
    <w:name w:val="_Odstavec_1-4_1."/>
    <w:basedOn w:val="Odstavec1-1a"/>
    <w:link w:val="Odstavec1-41Char"/>
    <w:qFormat/>
    <w:rsid w:val="00B93566"/>
    <w:pPr>
      <w:numPr>
        <w:ilvl w:val="3"/>
      </w:numPr>
    </w:pPr>
  </w:style>
  <w:style w:type="character" w:customStyle="1" w:styleId="Odstavec1-41Char">
    <w:name w:val="_Odstavec_1-4_1. Char"/>
    <w:basedOn w:val="Odstavec1-1aChar"/>
    <w:link w:val="Odstavec1-41"/>
    <w:rsid w:val="00B93566"/>
  </w:style>
  <w:style w:type="character" w:styleId="Zstupntext">
    <w:name w:val="Placeholder Text"/>
    <w:uiPriority w:val="99"/>
    <w:semiHidden/>
    <w:rsid w:val="00D521D0"/>
    <w:rPr>
      <w:color w:val="808080"/>
    </w:rPr>
  </w:style>
  <w:style w:type="character" w:customStyle="1" w:styleId="Znaka">
    <w:name w:val="_Značka"/>
    <w:rsid w:val="00B93566"/>
    <w:rPr>
      <w:rFonts w:ascii="Verdana" w:hAnsi="Verdana"/>
      <w:b/>
      <w:sz w:val="36"/>
    </w:rPr>
  </w:style>
  <w:style w:type="paragraph" w:customStyle="1" w:styleId="Zpatvpravo">
    <w:name w:val="_Zápatí_vpravo"/>
    <w:basedOn w:val="Zpat"/>
    <w:qFormat/>
    <w:rsid w:val="00B93566"/>
    <w:pPr>
      <w:jc w:val="right"/>
    </w:pPr>
  </w:style>
  <w:style w:type="character" w:customStyle="1" w:styleId="Nzevakce">
    <w:name w:val="_Název_akce"/>
    <w:qFormat/>
    <w:rsid w:val="00B93566"/>
    <w:rPr>
      <w:rFonts w:ascii="Verdana" w:hAnsi="Verdana"/>
      <w:b/>
      <w:sz w:val="36"/>
    </w:rPr>
  </w:style>
  <w:style w:type="character" w:customStyle="1" w:styleId="TextbezslovnChar">
    <w:name w:val="_Text_bez_číslování Char"/>
    <w:basedOn w:val="Standardnpsmoodstavce"/>
    <w:link w:val="Textbezslovn"/>
    <w:rsid w:val="00B93566"/>
  </w:style>
  <w:style w:type="paragraph" w:customStyle="1" w:styleId="TPNadpis-2neslzakl-text">
    <w:name w:val="TP_Nadpis-2_nečísl_zakl-text"/>
    <w:basedOn w:val="TPNadpis-2neslovan"/>
    <w:link w:val="TPNadpis-2neslzakl-textChar"/>
    <w:qFormat/>
    <w:rsid w:val="00B8798A"/>
    <w:pPr>
      <w:outlineLvl w:val="9"/>
    </w:pPr>
  </w:style>
  <w:style w:type="paragraph" w:customStyle="1" w:styleId="TPNadpis-2neslovan">
    <w:name w:val="TP_Nadpis-2_nečíslovaný"/>
    <w:basedOn w:val="TPNadpis-2slovan"/>
    <w:link w:val="TPNadpis-2neslovanChar"/>
    <w:qFormat/>
    <w:rsid w:val="00B8798A"/>
    <w:pPr>
      <w:numPr>
        <w:ilvl w:val="0"/>
        <w:numId w:val="0"/>
      </w:numPr>
      <w:ind w:left="340"/>
    </w:pPr>
  </w:style>
  <w:style w:type="paragraph" w:customStyle="1" w:styleId="TPNadpis-2slovan">
    <w:name w:val="TP_Nadpis-2_číslovaný"/>
    <w:next w:val="TPText-1slovan"/>
    <w:link w:val="TPNadpis-2slovanChar"/>
    <w:qFormat/>
    <w:rsid w:val="00B8798A"/>
    <w:pPr>
      <w:keepNext/>
      <w:numPr>
        <w:ilvl w:val="1"/>
        <w:numId w:val="38"/>
      </w:numPr>
      <w:spacing w:before="120"/>
      <w:jc w:val="both"/>
      <w:outlineLvl w:val="1"/>
    </w:pPr>
    <w:rPr>
      <w:rFonts w:ascii="Calibri" w:eastAsia="Calibri" w:hAnsi="Calibri" w:cs="Arial"/>
      <w:b/>
      <w:sz w:val="22"/>
      <w:szCs w:val="22"/>
      <w:lang w:eastAsia="en-US"/>
    </w:rPr>
  </w:style>
  <w:style w:type="paragraph" w:customStyle="1" w:styleId="TPText-1slovan">
    <w:name w:val="TP_Text-1_ číslovaný"/>
    <w:link w:val="TPText-1slovanChar"/>
    <w:qFormat/>
    <w:rsid w:val="00B8798A"/>
    <w:pPr>
      <w:numPr>
        <w:ilvl w:val="2"/>
        <w:numId w:val="38"/>
      </w:numPr>
      <w:spacing w:before="80"/>
      <w:jc w:val="both"/>
    </w:pPr>
    <w:rPr>
      <w:rFonts w:ascii="Calibri" w:eastAsia="Calibri" w:hAnsi="Calibri" w:cs="Arial"/>
      <w:szCs w:val="22"/>
      <w:lang w:eastAsia="en-US"/>
    </w:rPr>
  </w:style>
  <w:style w:type="character" w:customStyle="1" w:styleId="TPText-1slovanChar">
    <w:name w:val="TP_Text-1_ číslovaný Char"/>
    <w:link w:val="TPText-1slovan"/>
    <w:rsid w:val="00B8798A"/>
    <w:rPr>
      <w:rFonts w:ascii="Calibri" w:eastAsia="Calibri" w:hAnsi="Calibri" w:cs="Arial"/>
      <w:szCs w:val="22"/>
      <w:lang w:eastAsia="en-US"/>
    </w:rPr>
  </w:style>
  <w:style w:type="character" w:customStyle="1" w:styleId="TPNadpis-2slovanChar">
    <w:name w:val="TP_Nadpis-2_číslovaný Char"/>
    <w:link w:val="TPNadpis-2slovan"/>
    <w:rsid w:val="00B8798A"/>
    <w:rPr>
      <w:rFonts w:ascii="Calibri" w:eastAsia="Calibri" w:hAnsi="Calibri" w:cs="Arial"/>
      <w:b/>
      <w:sz w:val="22"/>
      <w:szCs w:val="22"/>
      <w:lang w:eastAsia="en-US"/>
    </w:rPr>
  </w:style>
  <w:style w:type="character" w:customStyle="1" w:styleId="TPNadpis-2neslovanChar">
    <w:name w:val="TP_Nadpis-2_nečíslovaný Char"/>
    <w:basedOn w:val="TPNadpis-2slovanChar"/>
    <w:link w:val="TPNadpis-2neslovan"/>
    <w:rsid w:val="00B8798A"/>
    <w:rPr>
      <w:rFonts w:ascii="Calibri" w:eastAsia="Calibri" w:hAnsi="Calibri" w:cs="Arial"/>
      <w:b/>
      <w:sz w:val="22"/>
      <w:szCs w:val="22"/>
      <w:lang w:eastAsia="en-US"/>
    </w:rPr>
  </w:style>
  <w:style w:type="character" w:customStyle="1" w:styleId="TPNadpis-2neslzakl-textChar">
    <w:name w:val="TP_Nadpis-2_nečísl_zakl-text Char"/>
    <w:basedOn w:val="TPNadpis-2neslovanChar"/>
    <w:link w:val="TPNadpis-2neslzakl-text"/>
    <w:rsid w:val="00B8798A"/>
    <w:rPr>
      <w:rFonts w:ascii="Calibri" w:eastAsia="Calibri" w:hAnsi="Calibri" w:cs="Arial"/>
      <w:b/>
      <w:sz w:val="22"/>
      <w:szCs w:val="22"/>
      <w:lang w:eastAsia="en-US"/>
    </w:rPr>
  </w:style>
  <w:style w:type="paragraph" w:customStyle="1" w:styleId="TPSeznam1slovan">
    <w:name w:val="TP_Seznam_[1]_číslovaný"/>
    <w:basedOn w:val="TPText-1slovan"/>
    <w:link w:val="TPSeznam1slovanChar"/>
    <w:qFormat/>
    <w:rsid w:val="00B8798A"/>
    <w:pPr>
      <w:numPr>
        <w:ilvl w:val="0"/>
        <w:numId w:val="41"/>
      </w:numPr>
      <w:spacing w:before="40"/>
    </w:pPr>
    <w:rPr>
      <w:rFonts w:eastAsia="Times New Roman"/>
      <w:snapToGrid w:val="0"/>
      <w:sz w:val="18"/>
    </w:rPr>
  </w:style>
  <w:style w:type="character" w:customStyle="1" w:styleId="TPSeznam1slovanChar">
    <w:name w:val="TP_Seznam_[1]_číslovaný Char"/>
    <w:link w:val="TPSeznam1slovan"/>
    <w:rsid w:val="00B8798A"/>
    <w:rPr>
      <w:rFonts w:ascii="Calibri" w:eastAsia="Times New Roman" w:hAnsi="Calibri" w:cs="Arial"/>
      <w:snapToGrid w:val="0"/>
      <w:sz w:val="18"/>
      <w:szCs w:val="22"/>
      <w:lang w:eastAsia="en-US"/>
    </w:rPr>
  </w:style>
  <w:style w:type="paragraph" w:customStyle="1" w:styleId="TPNADPIS-1slovan">
    <w:name w:val="TP_NADPIS-1_číslovaný"/>
    <w:next w:val="TPNadpis-2slovan"/>
    <w:link w:val="TPNADPIS-1slovanChar"/>
    <w:qFormat/>
    <w:rsid w:val="00B8798A"/>
    <w:pPr>
      <w:keepNext/>
      <w:numPr>
        <w:numId w:val="38"/>
      </w:numPr>
      <w:spacing w:before="240"/>
      <w:jc w:val="both"/>
      <w:outlineLvl w:val="0"/>
    </w:pPr>
    <w:rPr>
      <w:rFonts w:ascii="Calibri" w:eastAsia="Calibri" w:hAnsi="Calibri" w:cs="Arial"/>
      <w:b/>
      <w:caps/>
      <w:sz w:val="24"/>
      <w:szCs w:val="24"/>
      <w:lang w:eastAsia="en-US"/>
    </w:rPr>
  </w:style>
  <w:style w:type="character" w:customStyle="1" w:styleId="TPNADPIS-1slovanChar">
    <w:name w:val="TP_NADPIS-1_číslovaný Char"/>
    <w:link w:val="TPNADPIS-1slovan"/>
    <w:rsid w:val="00B8798A"/>
    <w:rPr>
      <w:rFonts w:ascii="Calibri" w:eastAsia="Calibri" w:hAnsi="Calibri" w:cs="Arial"/>
      <w:b/>
      <w:caps/>
      <w:sz w:val="24"/>
      <w:szCs w:val="24"/>
      <w:lang w:eastAsia="en-US"/>
    </w:rPr>
  </w:style>
  <w:style w:type="paragraph" w:customStyle="1" w:styleId="TPText-2slovan">
    <w:name w:val="TP_Text-2_ číslovaný"/>
    <w:link w:val="TPText-2slovanChar"/>
    <w:qFormat/>
    <w:rsid w:val="00B8798A"/>
    <w:pPr>
      <w:numPr>
        <w:ilvl w:val="3"/>
        <w:numId w:val="38"/>
      </w:numPr>
      <w:spacing w:before="80"/>
      <w:jc w:val="both"/>
    </w:pPr>
    <w:rPr>
      <w:rFonts w:ascii="Calibri" w:eastAsia="Calibri" w:hAnsi="Calibri" w:cs="Arial"/>
      <w:szCs w:val="22"/>
      <w:lang w:eastAsia="en-US"/>
    </w:rPr>
  </w:style>
  <w:style w:type="character" w:customStyle="1" w:styleId="TPText-2slovanChar">
    <w:name w:val="TP_Text-2_ číslovaný Char"/>
    <w:link w:val="TPText-2slovan"/>
    <w:rsid w:val="00B8798A"/>
    <w:rPr>
      <w:rFonts w:ascii="Calibri" w:eastAsia="Calibri" w:hAnsi="Calibri" w:cs="Arial"/>
      <w:szCs w:val="22"/>
      <w:lang w:eastAsia="en-US"/>
    </w:rPr>
  </w:style>
  <w:style w:type="paragraph" w:customStyle="1" w:styleId="TPNadpis-3neslovan">
    <w:name w:val="TP_Nadpis-3_nečíslovaný"/>
    <w:basedOn w:val="TPText-1slovan"/>
    <w:next w:val="TPText-1slovan"/>
    <w:link w:val="TPNadpis-3neslovanChar"/>
    <w:qFormat/>
    <w:rsid w:val="00B8798A"/>
    <w:pPr>
      <w:numPr>
        <w:ilvl w:val="0"/>
        <w:numId w:val="0"/>
      </w:numPr>
      <w:spacing w:before="120"/>
      <w:ind w:left="1021"/>
    </w:pPr>
    <w:rPr>
      <w:b/>
    </w:rPr>
  </w:style>
  <w:style w:type="character" w:customStyle="1" w:styleId="TPNadpis-3neslovanChar">
    <w:name w:val="TP_Nadpis-3_nečíslovaný Char"/>
    <w:link w:val="TPNadpis-3neslovan"/>
    <w:rsid w:val="00B8798A"/>
    <w:rPr>
      <w:rFonts w:ascii="Calibri" w:eastAsia="Calibri" w:hAnsi="Calibri" w:cs="Arial"/>
      <w:b/>
      <w:szCs w:val="22"/>
      <w:lang w:eastAsia="en-US"/>
    </w:rPr>
  </w:style>
  <w:style w:type="paragraph" w:customStyle="1" w:styleId="TPText-4neslovan">
    <w:name w:val="TP_Text-4_nečíslovaný"/>
    <w:link w:val="TPText-4neslovanChar"/>
    <w:qFormat/>
    <w:rsid w:val="00B8798A"/>
    <w:pPr>
      <w:spacing w:before="40"/>
      <w:ind w:left="2342"/>
      <w:jc w:val="both"/>
    </w:pPr>
    <w:rPr>
      <w:rFonts w:ascii="Calibri" w:eastAsia="Calibri" w:hAnsi="Calibri" w:cs="Arial"/>
      <w:szCs w:val="22"/>
      <w:lang w:eastAsia="en-US"/>
    </w:rPr>
  </w:style>
  <w:style w:type="character" w:customStyle="1" w:styleId="TPText-4neslovanChar">
    <w:name w:val="TP_Text-4_nečíslovaný Char"/>
    <w:basedOn w:val="TPText-4abcChar"/>
    <w:link w:val="TPText-4neslovan"/>
    <w:rsid w:val="00B8798A"/>
    <w:rPr>
      <w:rFonts w:ascii="Calibri" w:eastAsia="Calibri" w:hAnsi="Calibri" w:cs="Arial"/>
      <w:szCs w:val="22"/>
      <w:lang w:eastAsia="en-US"/>
    </w:rPr>
  </w:style>
  <w:style w:type="character" w:customStyle="1" w:styleId="TPText-4abcChar">
    <w:name w:val="TP_Text-4_a)b)c) Char"/>
    <w:basedOn w:val="TPText-2neslovanChar"/>
    <w:link w:val="TPText-4abc"/>
    <w:rsid w:val="00B8798A"/>
    <w:rPr>
      <w:rFonts w:ascii="Calibri" w:eastAsia="Calibri" w:hAnsi="Calibri" w:cs="Arial"/>
      <w:szCs w:val="22"/>
      <w:lang w:eastAsia="en-US"/>
    </w:rPr>
  </w:style>
  <w:style w:type="character" w:customStyle="1" w:styleId="TPText-2neslovanChar">
    <w:name w:val="TP_Text-2_nečíslovaný Char"/>
    <w:basedOn w:val="TPText-2slovanChar"/>
    <w:link w:val="TPText-2neslovan"/>
    <w:rsid w:val="00B8798A"/>
    <w:rPr>
      <w:rFonts w:ascii="Calibri" w:eastAsia="Calibri" w:hAnsi="Calibri" w:cs="Arial"/>
      <w:szCs w:val="22"/>
      <w:lang w:eastAsia="en-US"/>
    </w:rPr>
  </w:style>
  <w:style w:type="paragraph" w:customStyle="1" w:styleId="TPText-2neslovan">
    <w:name w:val="TP_Text-2_nečíslovaný"/>
    <w:basedOn w:val="TPText-2slovan"/>
    <w:link w:val="TPText-2neslovanChar"/>
    <w:qFormat/>
    <w:rsid w:val="00B8798A"/>
    <w:pPr>
      <w:numPr>
        <w:ilvl w:val="0"/>
        <w:numId w:val="0"/>
      </w:numPr>
      <w:ind w:left="1985"/>
    </w:pPr>
  </w:style>
  <w:style w:type="paragraph" w:customStyle="1" w:styleId="TPText-4abc">
    <w:name w:val="TP_Text-4_a)b)c)"/>
    <w:basedOn w:val="TPText-4neslovan"/>
    <w:link w:val="TPText-4abcChar"/>
    <w:qFormat/>
    <w:rsid w:val="00B8798A"/>
    <w:pPr>
      <w:numPr>
        <w:numId w:val="40"/>
      </w:numPr>
      <w:tabs>
        <w:tab w:val="left" w:pos="2347"/>
      </w:tabs>
    </w:pPr>
  </w:style>
  <w:style w:type="paragraph" w:customStyle="1" w:styleId="TPText-1abc">
    <w:name w:val="TP_Text-1_a)b)c)"/>
    <w:basedOn w:val="TPText-1slovan"/>
    <w:link w:val="TPText-1abcChar"/>
    <w:qFormat/>
    <w:rsid w:val="00B8798A"/>
    <w:pPr>
      <w:numPr>
        <w:ilvl w:val="0"/>
        <w:numId w:val="39"/>
      </w:numPr>
    </w:pPr>
  </w:style>
  <w:style w:type="character" w:customStyle="1" w:styleId="TPText-1abcChar">
    <w:name w:val="TP_Text-1_a)b)c) Char"/>
    <w:basedOn w:val="TPText-1slovanChar"/>
    <w:link w:val="TPText-1abc"/>
    <w:rsid w:val="00B8798A"/>
    <w:rPr>
      <w:rFonts w:ascii="Calibri" w:eastAsia="Calibri" w:hAnsi="Calibri" w:cs="Arial"/>
      <w:szCs w:val="22"/>
      <w:lang w:eastAsia="en-US"/>
    </w:rPr>
  </w:style>
  <w:style w:type="paragraph" w:customStyle="1" w:styleId="TPText-3neslovan">
    <w:name w:val="TP_Text-3_nečíslovaný"/>
    <w:link w:val="TPText-3neslovanChar"/>
    <w:qFormat/>
    <w:rsid w:val="00B8798A"/>
    <w:pPr>
      <w:spacing w:before="40"/>
      <w:ind w:left="1361"/>
      <w:jc w:val="both"/>
    </w:pPr>
    <w:rPr>
      <w:rFonts w:ascii="Calibri" w:eastAsia="Calibri" w:hAnsi="Calibri" w:cs="Arial"/>
      <w:szCs w:val="22"/>
      <w:lang w:eastAsia="en-US"/>
    </w:rPr>
  </w:style>
  <w:style w:type="character" w:customStyle="1" w:styleId="TPText-3neslovanChar">
    <w:name w:val="TP_Text-3_nečíslovaný Char"/>
    <w:basedOn w:val="TPText-1abcChar"/>
    <w:link w:val="TPText-3neslovan"/>
    <w:rsid w:val="00B8798A"/>
    <w:rPr>
      <w:rFonts w:ascii="Calibri" w:eastAsia="Calibri" w:hAnsi="Calibri" w:cs="Arial"/>
      <w:szCs w:val="22"/>
      <w:lang w:eastAsia="en-US"/>
    </w:rPr>
  </w:style>
  <w:style w:type="paragraph" w:customStyle="1" w:styleId="TPText-1neslovan">
    <w:name w:val="TP_Text-1_nečíslovaný"/>
    <w:basedOn w:val="TPText-1slovan"/>
    <w:link w:val="TPText-1neslovanChar"/>
    <w:qFormat/>
    <w:rsid w:val="00B8798A"/>
    <w:pPr>
      <w:numPr>
        <w:ilvl w:val="0"/>
        <w:numId w:val="0"/>
      </w:numPr>
      <w:ind w:left="1021"/>
    </w:pPr>
  </w:style>
  <w:style w:type="character" w:customStyle="1" w:styleId="TPText-1neslovanChar">
    <w:name w:val="TP_Text-1_nečíslovaný Char"/>
    <w:basedOn w:val="TPText-1slovanChar"/>
    <w:link w:val="TPText-1neslovan"/>
    <w:rsid w:val="00B8798A"/>
    <w:rPr>
      <w:rFonts w:ascii="Calibri" w:eastAsia="Calibri" w:hAnsi="Calibri" w:cs="Arial"/>
      <w:szCs w:val="22"/>
      <w:lang w:eastAsia="en-US"/>
    </w:rPr>
  </w:style>
  <w:style w:type="paragraph" w:customStyle="1" w:styleId="TPNADPIS-1neslovn">
    <w:name w:val="TP_NADPIS-1_nečíslování"/>
    <w:basedOn w:val="TPNADPIS-1slovan"/>
    <w:link w:val="TPNADPIS-1neslovnChar"/>
    <w:qFormat/>
    <w:rsid w:val="00B8798A"/>
    <w:pPr>
      <w:numPr>
        <w:numId w:val="0"/>
      </w:numPr>
    </w:pPr>
  </w:style>
  <w:style w:type="character" w:customStyle="1" w:styleId="TPNADPIS-1neslovnChar">
    <w:name w:val="TP_NADPIS-1_nečíslování Char"/>
    <w:basedOn w:val="TPNADPIS-1slovanChar"/>
    <w:link w:val="TPNADPIS-1neslovn"/>
    <w:rsid w:val="00B8798A"/>
    <w:rPr>
      <w:rFonts w:ascii="Calibri" w:eastAsia="Calibri" w:hAnsi="Calibri" w:cs="Arial"/>
      <w:b/>
      <w:caps/>
      <w:sz w:val="24"/>
      <w:szCs w:val="24"/>
      <w:lang w:eastAsia="en-US"/>
    </w:rPr>
  </w:style>
  <w:style w:type="paragraph" w:customStyle="1" w:styleId="TPObsah1">
    <w:name w:val="TP_Obsah_1"/>
    <w:basedOn w:val="Obsah1"/>
    <w:qFormat/>
    <w:rsid w:val="00B8798A"/>
    <w:pPr>
      <w:keepNext w:val="0"/>
      <w:tabs>
        <w:tab w:val="clear" w:pos="567"/>
        <w:tab w:val="clear" w:pos="8692"/>
        <w:tab w:val="left" w:pos="440"/>
        <w:tab w:val="left" w:pos="880"/>
        <w:tab w:val="right" w:leader="dot" w:pos="9060"/>
        <w:tab w:val="right" w:leader="dot" w:pos="9498"/>
      </w:tabs>
      <w:spacing w:before="60" w:after="0" w:line="240" w:lineRule="auto"/>
      <w:ind w:left="425" w:right="1474" w:hanging="425"/>
    </w:pPr>
    <w:rPr>
      <w:rFonts w:ascii="Calibri" w:eastAsia="Calibri" w:hAnsi="Calibri"/>
      <w:bCs/>
      <w:noProof/>
      <w:spacing w:val="0"/>
      <w:sz w:val="22"/>
      <w:szCs w:val="20"/>
    </w:rPr>
  </w:style>
  <w:style w:type="paragraph" w:customStyle="1" w:styleId="TPTitul2">
    <w:name w:val="TP_Titul_2"/>
    <w:basedOn w:val="TPTitul1"/>
    <w:link w:val="TPTitul2Char"/>
    <w:qFormat/>
    <w:rsid w:val="00B8798A"/>
    <w:rPr>
      <w:sz w:val="36"/>
      <w:szCs w:val="36"/>
    </w:rPr>
  </w:style>
  <w:style w:type="paragraph" w:customStyle="1" w:styleId="TPTitul1">
    <w:name w:val="TP_Titul_1"/>
    <w:basedOn w:val="Normln"/>
    <w:link w:val="TPTitul1Char"/>
    <w:qFormat/>
    <w:rsid w:val="00B8798A"/>
    <w:pPr>
      <w:spacing w:after="200" w:line="276" w:lineRule="auto"/>
      <w:jc w:val="center"/>
    </w:pPr>
    <w:rPr>
      <w:rFonts w:ascii="Calibri" w:eastAsia="Calibri" w:hAnsi="Calibri" w:cs="Arial"/>
      <w:b/>
      <w:sz w:val="48"/>
      <w:szCs w:val="48"/>
    </w:rPr>
  </w:style>
  <w:style w:type="character" w:customStyle="1" w:styleId="TPTitul1Char">
    <w:name w:val="TP_Titul_1 Char"/>
    <w:link w:val="TPTitul1"/>
    <w:rsid w:val="00B8798A"/>
    <w:rPr>
      <w:rFonts w:ascii="Calibri" w:eastAsia="Calibri" w:hAnsi="Calibri" w:cs="Arial"/>
      <w:b/>
      <w:sz w:val="48"/>
      <w:szCs w:val="48"/>
      <w:lang w:eastAsia="en-US"/>
    </w:rPr>
  </w:style>
  <w:style w:type="character" w:customStyle="1" w:styleId="TPTitul2Char">
    <w:name w:val="TP_Titul_2 Char"/>
    <w:link w:val="TPTitul2"/>
    <w:rsid w:val="00B8798A"/>
    <w:rPr>
      <w:rFonts w:ascii="Calibri" w:eastAsia="Calibri" w:hAnsi="Calibri" w:cs="Arial"/>
      <w:b/>
      <w:sz w:val="36"/>
      <w:szCs w:val="36"/>
      <w:lang w:eastAsia="en-US"/>
    </w:rPr>
  </w:style>
  <w:style w:type="paragraph" w:customStyle="1" w:styleId="TPZhlav">
    <w:name w:val="TP_Záhlaví"/>
    <w:basedOn w:val="Normln"/>
    <w:link w:val="TPZhlavChar"/>
    <w:qFormat/>
    <w:rsid w:val="00B8798A"/>
    <w:pPr>
      <w:pBdr>
        <w:bottom w:val="single" w:sz="4" w:space="1" w:color="auto"/>
      </w:pBdr>
      <w:tabs>
        <w:tab w:val="center" w:pos="4536"/>
        <w:tab w:val="right" w:pos="9072"/>
      </w:tabs>
      <w:spacing w:after="0" w:line="240" w:lineRule="auto"/>
      <w:jc w:val="right"/>
    </w:pPr>
    <w:rPr>
      <w:rFonts w:ascii="Calibri" w:eastAsia="Calibri" w:hAnsi="Calibri" w:cs="Arial"/>
      <w:sz w:val="22"/>
      <w:szCs w:val="22"/>
    </w:rPr>
  </w:style>
  <w:style w:type="character" w:customStyle="1" w:styleId="TPZhlavChar">
    <w:name w:val="TP_Záhlaví Char"/>
    <w:link w:val="TPZhlav"/>
    <w:rsid w:val="00B8798A"/>
    <w:rPr>
      <w:rFonts w:ascii="Calibri" w:eastAsia="Calibri" w:hAnsi="Calibri" w:cs="Arial"/>
      <w:sz w:val="22"/>
      <w:szCs w:val="22"/>
      <w:lang w:eastAsia="en-US"/>
    </w:rPr>
  </w:style>
  <w:style w:type="paragraph" w:customStyle="1" w:styleId="TPZpat">
    <w:name w:val="TP_Zápatí"/>
    <w:basedOn w:val="Zpat"/>
    <w:link w:val="TPZpatChar"/>
    <w:qFormat/>
    <w:rsid w:val="00B8798A"/>
    <w:pPr>
      <w:spacing w:line="276" w:lineRule="auto"/>
      <w:jc w:val="center"/>
    </w:pPr>
    <w:rPr>
      <w:rFonts w:ascii="Calibri" w:eastAsia="Calibri" w:hAnsi="Calibri"/>
      <w:sz w:val="24"/>
      <w:szCs w:val="22"/>
    </w:rPr>
  </w:style>
  <w:style w:type="character" w:customStyle="1" w:styleId="TPZpatChar">
    <w:name w:val="TP_Zápatí Char"/>
    <w:link w:val="TPZpat"/>
    <w:rsid w:val="00B8798A"/>
    <w:rPr>
      <w:rFonts w:ascii="Calibri" w:eastAsia="Calibri" w:hAnsi="Calibri"/>
      <w:sz w:val="24"/>
      <w:szCs w:val="22"/>
      <w:lang w:eastAsia="en-US"/>
    </w:rPr>
  </w:style>
  <w:style w:type="paragraph" w:customStyle="1" w:styleId="TPTitul3">
    <w:name w:val="TP_Titul_3"/>
    <w:basedOn w:val="TPTitul1"/>
    <w:link w:val="TPTitul3Char"/>
    <w:qFormat/>
    <w:rsid w:val="00B8798A"/>
    <w:pPr>
      <w:spacing w:after="0"/>
    </w:pPr>
    <w:rPr>
      <w:b w:val="0"/>
      <w:sz w:val="24"/>
      <w:szCs w:val="24"/>
    </w:rPr>
  </w:style>
  <w:style w:type="character" w:customStyle="1" w:styleId="TPTitul3Char">
    <w:name w:val="TP_Titul_3 Char"/>
    <w:link w:val="TPTitul3"/>
    <w:rsid w:val="00B8798A"/>
    <w:rPr>
      <w:rFonts w:ascii="Calibri" w:eastAsia="Calibri" w:hAnsi="Calibri" w:cs="Arial"/>
      <w:sz w:val="24"/>
      <w:szCs w:val="24"/>
      <w:lang w:eastAsia="en-US"/>
    </w:rPr>
  </w:style>
  <w:style w:type="paragraph" w:customStyle="1" w:styleId="TPZpat2ra">
    <w:name w:val="TP_Zápatí_2_čára"/>
    <w:basedOn w:val="TPZpat"/>
    <w:link w:val="TPZpat2raChar"/>
    <w:qFormat/>
    <w:rsid w:val="00B8798A"/>
    <w:pPr>
      <w:pBdr>
        <w:top w:val="single" w:sz="4" w:space="1" w:color="auto"/>
      </w:pBdr>
    </w:pPr>
  </w:style>
  <w:style w:type="character" w:customStyle="1" w:styleId="TPZpat2raChar">
    <w:name w:val="TP_Zápatí_2_čára Char"/>
    <w:basedOn w:val="TPZpatChar"/>
    <w:link w:val="TPZpat2ra"/>
    <w:rsid w:val="00B8798A"/>
    <w:rPr>
      <w:rFonts w:ascii="Calibri" w:eastAsia="Calibri" w:hAnsi="Calibri"/>
      <w:sz w:val="24"/>
      <w:szCs w:val="22"/>
      <w:lang w:eastAsia="en-US"/>
    </w:rPr>
  </w:style>
  <w:style w:type="paragraph" w:customStyle="1" w:styleId="TPNadpis-4neslovan">
    <w:name w:val="TP_Nadpis-4_nečíslovaný"/>
    <w:basedOn w:val="TPNadpis-3neslovan"/>
    <w:link w:val="TPNadpis-4neslovanChar"/>
    <w:qFormat/>
    <w:rsid w:val="00B8798A"/>
    <w:pPr>
      <w:tabs>
        <w:tab w:val="left" w:pos="1985"/>
      </w:tabs>
      <w:ind w:left="1985"/>
    </w:pPr>
  </w:style>
  <w:style w:type="character" w:customStyle="1" w:styleId="TPNadpis-4neslovanChar">
    <w:name w:val="TP_Nadpis-4_nečíslovaný Char"/>
    <w:basedOn w:val="TPNadpis-3neslovanChar"/>
    <w:link w:val="TPNadpis-4neslovan"/>
    <w:rsid w:val="00B8798A"/>
    <w:rPr>
      <w:rFonts w:ascii="Calibri" w:eastAsia="Calibri" w:hAnsi="Calibri" w:cs="Arial"/>
      <w:b/>
      <w:szCs w:val="22"/>
      <w:lang w:eastAsia="en-US"/>
    </w:rPr>
  </w:style>
  <w:style w:type="paragraph" w:customStyle="1" w:styleId="TPZkratkavklad">
    <w:name w:val="TP_Zkratka_výklad"/>
    <w:link w:val="TPZkratkavkladChar"/>
    <w:qFormat/>
    <w:rsid w:val="00B8798A"/>
    <w:pPr>
      <w:tabs>
        <w:tab w:val="left" w:pos="1418"/>
      </w:tabs>
      <w:spacing w:before="40" w:after="40"/>
    </w:pPr>
    <w:rPr>
      <w:rFonts w:ascii="Calibri" w:eastAsia="Calibri" w:hAnsi="Calibri" w:cs="Arial"/>
      <w:sz w:val="22"/>
      <w:szCs w:val="22"/>
      <w:lang w:eastAsia="en-US"/>
    </w:rPr>
  </w:style>
  <w:style w:type="character" w:customStyle="1" w:styleId="TPZkratkavkladChar">
    <w:name w:val="TP_Zkratka_výklad Char"/>
    <w:link w:val="TPZkratkavklad"/>
    <w:rsid w:val="00B8798A"/>
    <w:rPr>
      <w:rFonts w:ascii="Calibri" w:eastAsia="Calibri" w:hAnsi="Calibri" w:cs="Arial"/>
      <w:sz w:val="22"/>
      <w:szCs w:val="22"/>
      <w:lang w:eastAsia="en-US"/>
    </w:rPr>
  </w:style>
  <w:style w:type="paragraph" w:customStyle="1" w:styleId="TPText-0neslovan">
    <w:name w:val="TP_Text-0_nečíslovaný"/>
    <w:basedOn w:val="Normln"/>
    <w:link w:val="TPText-0neslovanChar"/>
    <w:qFormat/>
    <w:rsid w:val="00B8798A"/>
    <w:pPr>
      <w:tabs>
        <w:tab w:val="left" w:pos="964"/>
      </w:tabs>
      <w:spacing w:before="80" w:after="0" w:line="240" w:lineRule="auto"/>
      <w:jc w:val="both"/>
    </w:pPr>
    <w:rPr>
      <w:rFonts w:ascii="Calibri" w:eastAsia="Calibri" w:hAnsi="Calibri" w:cs="Arial"/>
      <w:sz w:val="20"/>
      <w:szCs w:val="20"/>
    </w:rPr>
  </w:style>
  <w:style w:type="character" w:customStyle="1" w:styleId="TPText-0neslovanChar">
    <w:name w:val="TP_Text-0_nečíslovaný Char"/>
    <w:link w:val="TPText-0neslovan"/>
    <w:rsid w:val="00B8798A"/>
    <w:rPr>
      <w:rFonts w:ascii="Calibri" w:eastAsia="Calibri" w:hAnsi="Calibri" w:cs="Arial"/>
      <w:lang w:eastAsia="en-US"/>
    </w:rPr>
  </w:style>
  <w:style w:type="paragraph" w:customStyle="1" w:styleId="TPText-0Boldneslovan">
    <w:name w:val="TP_Text-0_Bold_nečíslovaný"/>
    <w:basedOn w:val="TPText-0neslovan"/>
    <w:link w:val="TPText-0BoldneslovanChar"/>
    <w:qFormat/>
    <w:rsid w:val="00B8798A"/>
    <w:rPr>
      <w:b/>
    </w:rPr>
  </w:style>
  <w:style w:type="character" w:customStyle="1" w:styleId="TPText-0BoldneslovanChar">
    <w:name w:val="TP_Text-0_Bold_nečíslovaný Char"/>
    <w:link w:val="TPText-0Boldneslovan"/>
    <w:rsid w:val="00B8798A"/>
    <w:rPr>
      <w:rFonts w:ascii="Calibri" w:eastAsia="Calibri" w:hAnsi="Calibri" w:cs="Arial"/>
      <w:b/>
      <w:lang w:eastAsia="en-US"/>
    </w:rPr>
  </w:style>
  <w:style w:type="paragraph" w:customStyle="1" w:styleId="TPText-4odrka">
    <w:name w:val="TP_Text-4_• odrážka"/>
    <w:basedOn w:val="TPText-4neslovan"/>
    <w:link w:val="TPText-4odrkaChar"/>
    <w:qFormat/>
    <w:rsid w:val="00B8798A"/>
    <w:pPr>
      <w:numPr>
        <w:numId w:val="44"/>
      </w:numPr>
    </w:pPr>
  </w:style>
  <w:style w:type="character" w:customStyle="1" w:styleId="TPText-4odrkaChar">
    <w:name w:val="TP_Text-4_• odrážka Char"/>
    <w:basedOn w:val="TPText-4-odrkaChar"/>
    <w:link w:val="TPText-4odrka"/>
    <w:rsid w:val="00B8798A"/>
    <w:rPr>
      <w:rFonts w:ascii="Calibri" w:eastAsia="Calibri" w:hAnsi="Calibri" w:cs="Arial"/>
      <w:szCs w:val="22"/>
      <w:lang w:eastAsia="en-US"/>
    </w:rPr>
  </w:style>
  <w:style w:type="character" w:customStyle="1" w:styleId="TPText-4-odrkaChar">
    <w:name w:val="TP_Text-4_- odrážka Char"/>
    <w:basedOn w:val="TPText-1abcChar"/>
    <w:link w:val="TPText-4-odrka"/>
    <w:rsid w:val="00B8798A"/>
    <w:rPr>
      <w:rFonts w:ascii="Calibri" w:eastAsia="Calibri" w:hAnsi="Calibri" w:cs="Arial"/>
      <w:szCs w:val="22"/>
      <w:lang w:eastAsia="en-US"/>
    </w:rPr>
  </w:style>
  <w:style w:type="paragraph" w:customStyle="1" w:styleId="TPText-4-odrka">
    <w:name w:val="TP_Text-4_- odrážka"/>
    <w:basedOn w:val="TPText-4neslovan"/>
    <w:link w:val="TPText-4-odrkaChar"/>
    <w:qFormat/>
    <w:rsid w:val="00B8798A"/>
    <w:pPr>
      <w:numPr>
        <w:numId w:val="43"/>
      </w:numPr>
    </w:pPr>
  </w:style>
  <w:style w:type="paragraph" w:customStyle="1" w:styleId="TPTExt-3-odrka">
    <w:name w:val="TP_TExt-3_- odrážka"/>
    <w:basedOn w:val="TPText-3neslovan"/>
    <w:link w:val="TPTExt-3-odrkaChar"/>
    <w:qFormat/>
    <w:rsid w:val="00B8798A"/>
    <w:pPr>
      <w:numPr>
        <w:numId w:val="42"/>
      </w:numPr>
    </w:pPr>
  </w:style>
  <w:style w:type="character" w:customStyle="1" w:styleId="TPTExt-3-odrkaChar">
    <w:name w:val="TP_TExt-3_- odrážka Char"/>
    <w:basedOn w:val="TPText-1abcChar"/>
    <w:link w:val="TPTExt-3-odrka"/>
    <w:rsid w:val="00B8798A"/>
    <w:rPr>
      <w:rFonts w:ascii="Calibri" w:eastAsia="Calibri" w:hAnsi="Calibri" w:cs="Arial"/>
      <w:szCs w:val="22"/>
      <w:lang w:eastAsia="en-US"/>
    </w:rPr>
  </w:style>
  <w:style w:type="paragraph" w:customStyle="1" w:styleId="TPText-3odrka">
    <w:name w:val="TP_Text-3_• odrážka"/>
    <w:basedOn w:val="TPText-3neslovan"/>
    <w:link w:val="TPText-3odrkaChar"/>
    <w:qFormat/>
    <w:rsid w:val="00B8798A"/>
    <w:pPr>
      <w:numPr>
        <w:numId w:val="45"/>
      </w:numPr>
    </w:pPr>
  </w:style>
  <w:style w:type="character" w:customStyle="1" w:styleId="TPText-3odrkaChar">
    <w:name w:val="TP_Text-3_• odrážka Char"/>
    <w:basedOn w:val="TPTExt-3-odrkaChar"/>
    <w:link w:val="TPText-3odrka"/>
    <w:rsid w:val="00B8798A"/>
    <w:rPr>
      <w:rFonts w:ascii="Calibri" w:eastAsia="Calibri" w:hAnsi="Calibri" w:cs="Arial"/>
      <w:szCs w:val="22"/>
      <w:lang w:eastAsia="en-US"/>
    </w:rPr>
  </w:style>
  <w:style w:type="paragraph" w:customStyle="1" w:styleId="TPText-1odrka">
    <w:name w:val="TP_Text-1_• odrážka"/>
    <w:basedOn w:val="TPText-1slovan"/>
    <w:link w:val="TPText-1odrkaChar"/>
    <w:qFormat/>
    <w:rsid w:val="00B8798A"/>
    <w:pPr>
      <w:numPr>
        <w:ilvl w:val="0"/>
        <w:numId w:val="66"/>
      </w:numPr>
      <w:spacing w:before="40"/>
    </w:pPr>
  </w:style>
  <w:style w:type="character" w:customStyle="1" w:styleId="TPText-1odrkaChar">
    <w:name w:val="TP_Text-1_• odrážka Char"/>
    <w:link w:val="TPText-1odrka"/>
    <w:rsid w:val="00B8798A"/>
    <w:rPr>
      <w:rFonts w:ascii="Calibri" w:eastAsia="Calibri" w:hAnsi="Calibri" w:cs="Arial"/>
      <w:szCs w:val="22"/>
      <w:lang w:eastAsia="en-US"/>
    </w:rPr>
  </w:style>
  <w:style w:type="paragraph" w:customStyle="1" w:styleId="TPZkratka">
    <w:name w:val="TP_Zkratka"/>
    <w:qFormat/>
    <w:rsid w:val="00B8798A"/>
    <w:pPr>
      <w:tabs>
        <w:tab w:val="left" w:leader="dot" w:pos="1413"/>
      </w:tabs>
      <w:spacing w:before="40" w:after="40"/>
    </w:pPr>
    <w:rPr>
      <w:rFonts w:ascii="Calibri" w:eastAsia="Calibri" w:hAnsi="Calibri" w:cs="Arial"/>
      <w:b/>
      <w:sz w:val="22"/>
      <w:szCs w:val="22"/>
      <w:lang w:eastAsia="en-US"/>
    </w:rPr>
  </w:style>
  <w:style w:type="paragraph" w:customStyle="1" w:styleId="TPText-1123">
    <w:name w:val="TP_Text-1_1)2)3)"/>
    <w:basedOn w:val="TPText-1slovan"/>
    <w:link w:val="TPText-1123Char"/>
    <w:qFormat/>
    <w:rsid w:val="00B8798A"/>
    <w:pPr>
      <w:numPr>
        <w:ilvl w:val="0"/>
        <w:numId w:val="46"/>
      </w:numPr>
      <w:spacing w:before="40"/>
    </w:pPr>
  </w:style>
  <w:style w:type="character" w:customStyle="1" w:styleId="TPText-1123Char">
    <w:name w:val="TP_Text-1_1)2)3) Char"/>
    <w:link w:val="TPText-1123"/>
    <w:rsid w:val="00B8798A"/>
    <w:rPr>
      <w:rFonts w:ascii="Calibri" w:eastAsia="Calibri" w:hAnsi="Calibri" w:cs="Arial"/>
      <w:szCs w:val="22"/>
      <w:lang w:eastAsia="en-US"/>
    </w:rPr>
  </w:style>
  <w:style w:type="paragraph" w:customStyle="1" w:styleId="TPText-11230">
    <w:name w:val="TP_Text-1_1.2.3."/>
    <w:basedOn w:val="TPText-1slovan"/>
    <w:rsid w:val="00B8798A"/>
    <w:pPr>
      <w:numPr>
        <w:ilvl w:val="0"/>
        <w:numId w:val="47"/>
      </w:numPr>
    </w:pPr>
    <w:rPr>
      <w:rFonts w:cs="Calibri"/>
      <w:szCs w:val="20"/>
      <w:lang w:eastAsia="cs-CZ"/>
    </w:rPr>
  </w:style>
  <w:style w:type="paragraph" w:customStyle="1" w:styleId="TPText-2odrka">
    <w:name w:val="TP_Text-2_• odrážka"/>
    <w:basedOn w:val="TPText-2slovan"/>
    <w:link w:val="TPText-2odrkaChar"/>
    <w:qFormat/>
    <w:rsid w:val="00B8798A"/>
    <w:pPr>
      <w:numPr>
        <w:ilvl w:val="0"/>
        <w:numId w:val="48"/>
      </w:numPr>
      <w:tabs>
        <w:tab w:val="left" w:pos="2342"/>
      </w:tabs>
      <w:spacing w:before="40"/>
    </w:pPr>
  </w:style>
  <w:style w:type="character" w:customStyle="1" w:styleId="TPText-2odrkaChar">
    <w:name w:val="TP_Text-2_• odrážka Char"/>
    <w:basedOn w:val="TPText-4odrkaChar"/>
    <w:link w:val="TPText-2odrka"/>
    <w:rsid w:val="00B8798A"/>
    <w:rPr>
      <w:rFonts w:ascii="Calibri" w:eastAsia="Calibri" w:hAnsi="Calibri" w:cs="Arial"/>
      <w:szCs w:val="22"/>
      <w:lang w:eastAsia="en-US"/>
    </w:rPr>
  </w:style>
  <w:style w:type="paragraph" w:customStyle="1" w:styleId="TPText-2123">
    <w:name w:val="TP_Text-2_1)2)3)"/>
    <w:basedOn w:val="TPText-2slovan"/>
    <w:link w:val="TPText-2123Char"/>
    <w:qFormat/>
    <w:rsid w:val="00B8798A"/>
    <w:pPr>
      <w:numPr>
        <w:ilvl w:val="0"/>
        <w:numId w:val="49"/>
      </w:numPr>
    </w:pPr>
  </w:style>
  <w:style w:type="character" w:customStyle="1" w:styleId="TPText-2123Char">
    <w:name w:val="TP_Text-2_1)2)3) Char"/>
    <w:basedOn w:val="TPText-2odrkaChar"/>
    <w:link w:val="TPText-2123"/>
    <w:rsid w:val="00B8798A"/>
    <w:rPr>
      <w:rFonts w:ascii="Calibri" w:eastAsia="Calibri" w:hAnsi="Calibri" w:cs="Arial"/>
      <w:szCs w:val="22"/>
      <w:lang w:eastAsia="en-US"/>
    </w:rPr>
  </w:style>
  <w:style w:type="paragraph" w:customStyle="1" w:styleId="TPText-1-odrka">
    <w:name w:val="TP_Text-1_- odrážka"/>
    <w:basedOn w:val="TPText-1slovan"/>
    <w:link w:val="TPText-1-odrkaChar"/>
    <w:qFormat/>
    <w:rsid w:val="00B8798A"/>
    <w:pPr>
      <w:numPr>
        <w:ilvl w:val="0"/>
        <w:numId w:val="50"/>
      </w:numPr>
      <w:spacing w:before="40"/>
    </w:pPr>
  </w:style>
  <w:style w:type="character" w:customStyle="1" w:styleId="TPText-1-odrkaChar">
    <w:name w:val="TP_Text-1_- odrážka Char"/>
    <w:basedOn w:val="TPText-1slovanChar"/>
    <w:link w:val="TPText-1-odrka"/>
    <w:rsid w:val="00B8798A"/>
    <w:rPr>
      <w:rFonts w:ascii="Calibri" w:eastAsia="Calibri" w:hAnsi="Calibri" w:cs="Arial"/>
      <w:szCs w:val="22"/>
      <w:lang w:eastAsia="en-US"/>
    </w:rPr>
  </w:style>
  <w:style w:type="paragraph" w:customStyle="1" w:styleId="TPText-2-odrka">
    <w:name w:val="TP_Text-2_- odrážka"/>
    <w:basedOn w:val="TPText-2slovan"/>
    <w:link w:val="TPText-2-odrkaChar"/>
    <w:qFormat/>
    <w:rsid w:val="00B8798A"/>
    <w:pPr>
      <w:numPr>
        <w:ilvl w:val="0"/>
        <w:numId w:val="51"/>
      </w:numPr>
      <w:tabs>
        <w:tab w:val="left" w:pos="2342"/>
      </w:tabs>
      <w:spacing w:before="40"/>
    </w:pPr>
  </w:style>
  <w:style w:type="character" w:customStyle="1" w:styleId="TPText-2-odrkaChar">
    <w:name w:val="TP_Text-2_- odrážka Char"/>
    <w:basedOn w:val="TPText-2slovanChar"/>
    <w:link w:val="TPText-2-odrka"/>
    <w:rsid w:val="00B8798A"/>
    <w:rPr>
      <w:rFonts w:ascii="Calibri" w:eastAsia="Calibri" w:hAnsi="Calibri" w:cs="Arial"/>
      <w:szCs w:val="22"/>
      <w:lang w:eastAsia="en-US"/>
    </w:rPr>
  </w:style>
  <w:style w:type="paragraph" w:customStyle="1" w:styleId="TPText-2abc">
    <w:name w:val="TP_Text-2_a)b)c)"/>
    <w:basedOn w:val="TPText-2slovan"/>
    <w:link w:val="TPText-2abcChar"/>
    <w:qFormat/>
    <w:rsid w:val="00B8798A"/>
    <w:pPr>
      <w:numPr>
        <w:ilvl w:val="0"/>
        <w:numId w:val="52"/>
      </w:numPr>
      <w:spacing w:before="40"/>
    </w:pPr>
  </w:style>
  <w:style w:type="character" w:customStyle="1" w:styleId="TPText-2abcChar">
    <w:name w:val="TP_Text-2_a)b)c) Char"/>
    <w:basedOn w:val="TPText-2slovanChar"/>
    <w:link w:val="TPText-2abc"/>
    <w:rsid w:val="00B8798A"/>
    <w:rPr>
      <w:rFonts w:ascii="Calibri" w:eastAsia="Calibri" w:hAnsi="Calibri" w:cs="Arial"/>
      <w:szCs w:val="22"/>
      <w:lang w:eastAsia="en-US"/>
    </w:rPr>
  </w:style>
  <w:style w:type="paragraph" w:customStyle="1" w:styleId="TPText-3abc">
    <w:name w:val="TP_Text-3_a)b)c)"/>
    <w:basedOn w:val="TPText-3neslovan"/>
    <w:link w:val="TPText-3abcChar"/>
    <w:qFormat/>
    <w:rsid w:val="00B8798A"/>
    <w:pPr>
      <w:numPr>
        <w:numId w:val="53"/>
      </w:numPr>
    </w:pPr>
  </w:style>
  <w:style w:type="character" w:customStyle="1" w:styleId="TPText-3abcChar">
    <w:name w:val="TP_Text-3_a)b)c) Char"/>
    <w:basedOn w:val="TPText-3odrkaChar"/>
    <w:link w:val="TPText-3abc"/>
    <w:rsid w:val="00B8798A"/>
    <w:rPr>
      <w:rFonts w:ascii="Calibri" w:eastAsia="Calibri" w:hAnsi="Calibri" w:cs="Arial"/>
      <w:szCs w:val="22"/>
      <w:lang w:eastAsia="en-US"/>
    </w:rPr>
  </w:style>
  <w:style w:type="paragraph" w:customStyle="1" w:styleId="TPText-3123">
    <w:name w:val="TP_Text-3_1)2)3)"/>
    <w:basedOn w:val="TPText-3neslovan"/>
    <w:link w:val="TPText-3123Char"/>
    <w:qFormat/>
    <w:rsid w:val="00B8798A"/>
    <w:pPr>
      <w:numPr>
        <w:numId w:val="54"/>
      </w:numPr>
    </w:pPr>
  </w:style>
  <w:style w:type="character" w:customStyle="1" w:styleId="TPText-3123Char">
    <w:name w:val="TP_Text-3_1)2)3) Char"/>
    <w:basedOn w:val="TPText-3abcChar"/>
    <w:link w:val="TPText-3123"/>
    <w:rsid w:val="00B8798A"/>
    <w:rPr>
      <w:rFonts w:ascii="Calibri" w:eastAsia="Calibri" w:hAnsi="Calibri" w:cs="Arial"/>
      <w:szCs w:val="22"/>
      <w:lang w:eastAsia="en-US"/>
    </w:rPr>
  </w:style>
  <w:style w:type="paragraph" w:customStyle="1" w:styleId="TPText-4123">
    <w:name w:val="TP_Text-4_1)2)3)"/>
    <w:basedOn w:val="TPText-4neslovan"/>
    <w:link w:val="TPText-4123Char"/>
    <w:qFormat/>
    <w:rsid w:val="00B8798A"/>
    <w:pPr>
      <w:numPr>
        <w:numId w:val="55"/>
      </w:numPr>
    </w:pPr>
  </w:style>
  <w:style w:type="character" w:customStyle="1" w:styleId="TPText-4123Char">
    <w:name w:val="TP_Text-4_1)2)3) Char"/>
    <w:basedOn w:val="TPText-4abcChar"/>
    <w:link w:val="TPText-4123"/>
    <w:rsid w:val="00B8798A"/>
    <w:rPr>
      <w:rFonts w:ascii="Calibri" w:eastAsia="Calibri" w:hAnsi="Calibri" w:cs="Arial"/>
      <w:szCs w:val="22"/>
      <w:lang w:eastAsia="en-US"/>
    </w:rPr>
  </w:style>
  <w:style w:type="paragraph" w:customStyle="1" w:styleId="TPText-1slovan-tun">
    <w:name w:val="TP_Text-1_ číslovaný-tučně"/>
    <w:basedOn w:val="TPText-1slovan"/>
    <w:next w:val="TPText-1slovan"/>
    <w:link w:val="TPText-1slovan-tunChar"/>
    <w:qFormat/>
    <w:rsid w:val="00B8798A"/>
    <w:rPr>
      <w:b/>
    </w:rPr>
  </w:style>
  <w:style w:type="character" w:customStyle="1" w:styleId="TPText-1slovan-tunChar">
    <w:name w:val="TP_Text-1_ číslovaný-tučně Char"/>
    <w:link w:val="TPText-1slovan-tun"/>
    <w:rsid w:val="00B8798A"/>
    <w:rPr>
      <w:rFonts w:ascii="Calibri" w:eastAsia="Calibri" w:hAnsi="Calibri" w:cs="Arial"/>
      <w:b/>
      <w:szCs w:val="22"/>
      <w:lang w:eastAsia="en-US"/>
    </w:rPr>
  </w:style>
  <w:style w:type="paragraph" w:customStyle="1" w:styleId="TPinformantext">
    <w:name w:val="TP__informační_text"/>
    <w:basedOn w:val="TPText-1odrka"/>
    <w:link w:val="TPinformantextChar"/>
    <w:qFormat/>
    <w:rsid w:val="00B8798A"/>
    <w:pPr>
      <w:numPr>
        <w:numId w:val="58"/>
      </w:numPr>
    </w:pPr>
    <w:rPr>
      <w:i/>
      <w:color w:val="0070C0"/>
    </w:rPr>
  </w:style>
  <w:style w:type="paragraph" w:customStyle="1" w:styleId="TPText-2slovan0">
    <w:name w:val="TP_Text-2_číslovaný"/>
    <w:qFormat/>
    <w:rsid w:val="00B8798A"/>
    <w:pPr>
      <w:spacing w:before="80"/>
      <w:ind w:left="1728" w:hanging="648"/>
      <w:jc w:val="both"/>
    </w:pPr>
    <w:rPr>
      <w:rFonts w:ascii="Calibri" w:eastAsia="Calibri" w:hAnsi="Calibri" w:cs="Arial"/>
      <w:szCs w:val="22"/>
      <w:lang w:eastAsia="en-US"/>
    </w:rPr>
  </w:style>
  <w:style w:type="character" w:customStyle="1" w:styleId="TPinformantextChar">
    <w:name w:val="TP__informační_text Char"/>
    <w:link w:val="TPinformantext"/>
    <w:rsid w:val="00B8798A"/>
    <w:rPr>
      <w:rFonts w:ascii="Calibri" w:eastAsia="Calibri" w:hAnsi="Calibri" w:cs="Arial"/>
      <w:i/>
      <w:color w:val="0070C0"/>
      <w:szCs w:val="22"/>
      <w:lang w:eastAsia="en-US"/>
    </w:rPr>
  </w:style>
  <w:style w:type="character" w:customStyle="1" w:styleId="TPSeznamzkratekChar">
    <w:name w:val="TP_Seznam_zkratek Char"/>
    <w:link w:val="TPSeznamzkratek"/>
    <w:locked/>
    <w:rsid w:val="00B8798A"/>
    <w:rPr>
      <w:rFonts w:ascii="Arial" w:hAnsi="Arial" w:cs="Arial"/>
      <w:sz w:val="22"/>
      <w:szCs w:val="22"/>
      <w:lang w:eastAsia="en-US"/>
    </w:rPr>
  </w:style>
  <w:style w:type="paragraph" w:customStyle="1" w:styleId="TPSeznamzkratek">
    <w:name w:val="TP_Seznam_zkratek"/>
    <w:basedOn w:val="Normln"/>
    <w:link w:val="TPSeznamzkratekChar"/>
    <w:qFormat/>
    <w:rsid w:val="00B8798A"/>
    <w:pPr>
      <w:tabs>
        <w:tab w:val="right" w:pos="1247"/>
        <w:tab w:val="left" w:pos="1418"/>
      </w:tabs>
      <w:snapToGrid w:val="0"/>
      <w:spacing w:before="80" w:after="0" w:line="240" w:lineRule="auto"/>
      <w:jc w:val="both"/>
    </w:pPr>
    <w:rPr>
      <w:rFonts w:ascii="Arial" w:hAnsi="Arial" w:cs="Arial"/>
      <w:sz w:val="22"/>
      <w:szCs w:val="22"/>
    </w:rPr>
  </w:style>
  <w:style w:type="paragraph" w:customStyle="1" w:styleId="TPSeznamzkratek-1">
    <w:name w:val="TP_Seznam_zkratek-1"/>
    <w:basedOn w:val="Normln"/>
    <w:qFormat/>
    <w:rsid w:val="00B8798A"/>
    <w:pPr>
      <w:tabs>
        <w:tab w:val="left" w:leader="dot" w:pos="1413"/>
      </w:tabs>
      <w:spacing w:after="0" w:line="240" w:lineRule="auto"/>
    </w:pPr>
    <w:rPr>
      <w:rFonts w:ascii="Calibri" w:eastAsia="Calibri" w:hAnsi="Calibri" w:cs="Arial"/>
      <w:b/>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007629">
      <w:bodyDiv w:val="1"/>
      <w:marLeft w:val="0"/>
      <w:marRight w:val="0"/>
      <w:marTop w:val="0"/>
      <w:marBottom w:val="0"/>
      <w:divBdr>
        <w:top w:val="none" w:sz="0" w:space="0" w:color="auto"/>
        <w:left w:val="none" w:sz="0" w:space="0" w:color="auto"/>
        <w:bottom w:val="none" w:sz="0" w:space="0" w:color="auto"/>
        <w:right w:val="none" w:sz="0" w:space="0" w:color="auto"/>
      </w:divBdr>
      <w:divsChild>
        <w:div w:id="753402486">
          <w:marLeft w:val="0"/>
          <w:marRight w:val="0"/>
          <w:marTop w:val="0"/>
          <w:marBottom w:val="0"/>
          <w:divBdr>
            <w:top w:val="none" w:sz="0" w:space="0" w:color="auto"/>
            <w:left w:val="none" w:sz="0" w:space="0" w:color="auto"/>
            <w:bottom w:val="none" w:sz="0" w:space="0" w:color="auto"/>
            <w:right w:val="none" w:sz="0" w:space="0" w:color="auto"/>
          </w:divBdr>
        </w:div>
        <w:div w:id="791705726">
          <w:marLeft w:val="0"/>
          <w:marRight w:val="0"/>
          <w:marTop w:val="0"/>
          <w:marBottom w:val="0"/>
          <w:divBdr>
            <w:top w:val="none" w:sz="0" w:space="0" w:color="auto"/>
            <w:left w:val="none" w:sz="0" w:space="0" w:color="auto"/>
            <w:bottom w:val="none" w:sz="0" w:space="0" w:color="auto"/>
            <w:right w:val="none" w:sz="0" w:space="0" w:color="auto"/>
          </w:divBdr>
        </w:div>
        <w:div w:id="796879027">
          <w:marLeft w:val="0"/>
          <w:marRight w:val="0"/>
          <w:marTop w:val="0"/>
          <w:marBottom w:val="0"/>
          <w:divBdr>
            <w:top w:val="none" w:sz="0" w:space="0" w:color="auto"/>
            <w:left w:val="none" w:sz="0" w:space="0" w:color="auto"/>
            <w:bottom w:val="none" w:sz="0" w:space="0" w:color="auto"/>
            <w:right w:val="none" w:sz="0" w:space="0" w:color="auto"/>
          </w:divBdr>
        </w:div>
        <w:div w:id="823543531">
          <w:marLeft w:val="0"/>
          <w:marRight w:val="0"/>
          <w:marTop w:val="0"/>
          <w:marBottom w:val="0"/>
          <w:divBdr>
            <w:top w:val="none" w:sz="0" w:space="0" w:color="auto"/>
            <w:left w:val="none" w:sz="0" w:space="0" w:color="auto"/>
            <w:bottom w:val="none" w:sz="0" w:space="0" w:color="auto"/>
            <w:right w:val="none" w:sz="0" w:space="0" w:color="auto"/>
          </w:divBdr>
        </w:div>
        <w:div w:id="894589372">
          <w:marLeft w:val="0"/>
          <w:marRight w:val="0"/>
          <w:marTop w:val="0"/>
          <w:marBottom w:val="0"/>
          <w:divBdr>
            <w:top w:val="none" w:sz="0" w:space="0" w:color="auto"/>
            <w:left w:val="none" w:sz="0" w:space="0" w:color="auto"/>
            <w:bottom w:val="none" w:sz="0" w:space="0" w:color="auto"/>
            <w:right w:val="none" w:sz="0" w:space="0" w:color="auto"/>
          </w:divBdr>
        </w:div>
      </w:divsChild>
    </w:div>
    <w:div w:id="537863705">
      <w:bodyDiv w:val="1"/>
      <w:marLeft w:val="0"/>
      <w:marRight w:val="0"/>
      <w:marTop w:val="0"/>
      <w:marBottom w:val="0"/>
      <w:divBdr>
        <w:top w:val="none" w:sz="0" w:space="0" w:color="auto"/>
        <w:left w:val="none" w:sz="0" w:space="0" w:color="auto"/>
        <w:bottom w:val="none" w:sz="0" w:space="0" w:color="auto"/>
        <w:right w:val="none" w:sz="0" w:space="0" w:color="auto"/>
      </w:divBdr>
    </w:div>
    <w:div w:id="558056346">
      <w:bodyDiv w:val="1"/>
      <w:marLeft w:val="0"/>
      <w:marRight w:val="0"/>
      <w:marTop w:val="0"/>
      <w:marBottom w:val="0"/>
      <w:divBdr>
        <w:top w:val="none" w:sz="0" w:space="0" w:color="auto"/>
        <w:left w:val="none" w:sz="0" w:space="0" w:color="auto"/>
        <w:bottom w:val="none" w:sz="0" w:space="0" w:color="auto"/>
        <w:right w:val="none" w:sz="0" w:space="0" w:color="auto"/>
      </w:divBdr>
      <w:divsChild>
        <w:div w:id="53313015">
          <w:marLeft w:val="0"/>
          <w:marRight w:val="0"/>
          <w:marTop w:val="0"/>
          <w:marBottom w:val="0"/>
          <w:divBdr>
            <w:top w:val="none" w:sz="0" w:space="0" w:color="auto"/>
            <w:left w:val="none" w:sz="0" w:space="0" w:color="auto"/>
            <w:bottom w:val="none" w:sz="0" w:space="0" w:color="auto"/>
            <w:right w:val="none" w:sz="0" w:space="0" w:color="auto"/>
          </w:divBdr>
        </w:div>
        <w:div w:id="590696853">
          <w:marLeft w:val="0"/>
          <w:marRight w:val="0"/>
          <w:marTop w:val="0"/>
          <w:marBottom w:val="0"/>
          <w:divBdr>
            <w:top w:val="none" w:sz="0" w:space="0" w:color="auto"/>
            <w:left w:val="none" w:sz="0" w:space="0" w:color="auto"/>
            <w:bottom w:val="none" w:sz="0" w:space="0" w:color="auto"/>
            <w:right w:val="none" w:sz="0" w:space="0" w:color="auto"/>
          </w:divBdr>
        </w:div>
        <w:div w:id="1769961514">
          <w:marLeft w:val="0"/>
          <w:marRight w:val="0"/>
          <w:marTop w:val="0"/>
          <w:marBottom w:val="0"/>
          <w:divBdr>
            <w:top w:val="none" w:sz="0" w:space="0" w:color="auto"/>
            <w:left w:val="none" w:sz="0" w:space="0" w:color="auto"/>
            <w:bottom w:val="none" w:sz="0" w:space="0" w:color="auto"/>
            <w:right w:val="none" w:sz="0" w:space="0" w:color="auto"/>
          </w:divBdr>
        </w:div>
        <w:div w:id="2012878292">
          <w:marLeft w:val="0"/>
          <w:marRight w:val="0"/>
          <w:marTop w:val="0"/>
          <w:marBottom w:val="0"/>
          <w:divBdr>
            <w:top w:val="none" w:sz="0" w:space="0" w:color="auto"/>
            <w:left w:val="none" w:sz="0" w:space="0" w:color="auto"/>
            <w:bottom w:val="none" w:sz="0" w:space="0" w:color="auto"/>
            <w:right w:val="none" w:sz="0" w:space="0" w:color="auto"/>
          </w:divBdr>
        </w:div>
      </w:divsChild>
    </w:div>
    <w:div w:id="1452363284">
      <w:bodyDiv w:val="1"/>
      <w:marLeft w:val="0"/>
      <w:marRight w:val="0"/>
      <w:marTop w:val="0"/>
      <w:marBottom w:val="0"/>
      <w:divBdr>
        <w:top w:val="none" w:sz="0" w:space="0" w:color="auto"/>
        <w:left w:val="none" w:sz="0" w:space="0" w:color="auto"/>
        <w:bottom w:val="none" w:sz="0" w:space="0" w:color="auto"/>
        <w:right w:val="none" w:sz="0" w:space="0" w:color="auto"/>
      </w:divBdr>
    </w:div>
    <w:div w:id="1497988999">
      <w:bodyDiv w:val="1"/>
      <w:marLeft w:val="0"/>
      <w:marRight w:val="0"/>
      <w:marTop w:val="0"/>
      <w:marBottom w:val="0"/>
      <w:divBdr>
        <w:top w:val="none" w:sz="0" w:space="0" w:color="auto"/>
        <w:left w:val="none" w:sz="0" w:space="0" w:color="auto"/>
        <w:bottom w:val="none" w:sz="0" w:space="0" w:color="auto"/>
        <w:right w:val="none" w:sz="0" w:space="0" w:color="auto"/>
      </w:divBdr>
    </w:div>
    <w:div w:id="1636253819">
      <w:bodyDiv w:val="1"/>
      <w:marLeft w:val="0"/>
      <w:marRight w:val="0"/>
      <w:marTop w:val="0"/>
      <w:marBottom w:val="0"/>
      <w:divBdr>
        <w:top w:val="none" w:sz="0" w:space="0" w:color="auto"/>
        <w:left w:val="none" w:sz="0" w:space="0" w:color="auto"/>
        <w:bottom w:val="none" w:sz="0" w:space="0" w:color="auto"/>
        <w:right w:val="none" w:sz="0" w:space="0" w:color="auto"/>
      </w:divBdr>
    </w:div>
    <w:div w:id="1762287813">
      <w:bodyDiv w:val="1"/>
      <w:marLeft w:val="0"/>
      <w:marRight w:val="0"/>
      <w:marTop w:val="0"/>
      <w:marBottom w:val="0"/>
      <w:divBdr>
        <w:top w:val="none" w:sz="0" w:space="0" w:color="auto"/>
        <w:left w:val="none" w:sz="0" w:space="0" w:color="auto"/>
        <w:bottom w:val="none" w:sz="0" w:space="0" w:color="auto"/>
        <w:right w:val="none" w:sz="0" w:space="0" w:color="auto"/>
      </w:divBdr>
    </w:div>
    <w:div w:id="1916165786">
      <w:bodyDiv w:val="1"/>
      <w:marLeft w:val="0"/>
      <w:marRight w:val="0"/>
      <w:marTop w:val="0"/>
      <w:marBottom w:val="0"/>
      <w:divBdr>
        <w:top w:val="none" w:sz="0" w:space="0" w:color="auto"/>
        <w:left w:val="none" w:sz="0" w:space="0" w:color="auto"/>
        <w:bottom w:val="none" w:sz="0" w:space="0" w:color="auto"/>
        <w:right w:val="none" w:sz="0" w:space="0" w:color="auto"/>
      </w:divBdr>
    </w:div>
    <w:div w:id="2040930815">
      <w:bodyDiv w:val="1"/>
      <w:marLeft w:val="0"/>
      <w:marRight w:val="0"/>
      <w:marTop w:val="0"/>
      <w:marBottom w:val="0"/>
      <w:divBdr>
        <w:top w:val="none" w:sz="0" w:space="0" w:color="auto"/>
        <w:left w:val="none" w:sz="0" w:space="0" w:color="auto"/>
        <w:bottom w:val="none" w:sz="0" w:space="0" w:color="auto"/>
        <w:right w:val="none" w:sz="0" w:space="0" w:color="auto"/>
      </w:divBdr>
      <w:divsChild>
        <w:div w:id="615068373">
          <w:marLeft w:val="0"/>
          <w:marRight w:val="0"/>
          <w:marTop w:val="0"/>
          <w:marBottom w:val="0"/>
          <w:divBdr>
            <w:top w:val="none" w:sz="0" w:space="0" w:color="auto"/>
            <w:left w:val="none" w:sz="0" w:space="0" w:color="auto"/>
            <w:bottom w:val="none" w:sz="0" w:space="0" w:color="auto"/>
            <w:right w:val="none" w:sz="0" w:space="0" w:color="auto"/>
          </w:divBdr>
        </w:div>
        <w:div w:id="748111500">
          <w:marLeft w:val="0"/>
          <w:marRight w:val="0"/>
          <w:marTop w:val="0"/>
          <w:marBottom w:val="0"/>
          <w:divBdr>
            <w:top w:val="none" w:sz="0" w:space="0" w:color="auto"/>
            <w:left w:val="none" w:sz="0" w:space="0" w:color="auto"/>
            <w:bottom w:val="none" w:sz="0" w:space="0" w:color="auto"/>
            <w:right w:val="none" w:sz="0" w:space="0" w:color="auto"/>
          </w:divBdr>
        </w:div>
        <w:div w:id="116582669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yperlink" Target="https://www.szdc.cz/o-nas/vnitrni-predpisy-szdc"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mailto:Sterba@szdc.cz"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header" Target="header1.xml"/><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3.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ip\Documents\G&#344;%20O15\M\podlimitn&#237;\R_n&#225;rodn&#237;_zdroje_NE-FIDEC\OP+VTP+ZTP_vyhl_146-2008_od_01-12-2018\ZTP_R_VZOR_190904-B.dotx"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AB0005-89CB-4822-99EA-BF74B14FED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ZTP_R_VZOR_190904-B</Template>
  <TotalTime>217</TotalTime>
  <Pages>18</Pages>
  <Words>5098</Words>
  <Characters>30083</Characters>
  <Application>Microsoft Office Word</Application>
  <DocSecurity>0</DocSecurity>
  <Lines>250</Lines>
  <Paragraphs>70</Paragraphs>
  <ScaleCrop>false</ScaleCrop>
  <HeadingPairs>
    <vt:vector size="6" baseType="variant">
      <vt:variant>
        <vt:lpstr>Název</vt:lpstr>
      </vt:variant>
      <vt:variant>
        <vt:i4>1</vt:i4>
      </vt:variant>
      <vt:variant>
        <vt:lpstr>Title</vt:lpstr>
      </vt:variant>
      <vt:variant>
        <vt:i4>1</vt:i4>
      </vt:variant>
      <vt:variant>
        <vt:lpstr>Headings</vt:lpstr>
      </vt:variant>
      <vt:variant>
        <vt:i4>3</vt:i4>
      </vt:variant>
    </vt:vector>
  </HeadingPairs>
  <TitlesOfParts>
    <vt:vector size="5" baseType="lpstr">
      <vt:lpstr>R_190904-B</vt:lpstr>
      <vt:lpstr/>
      <vt:lpstr>Titulek 1. úrovně </vt:lpstr>
      <vt:lpstr>    Titulek 2. úrovně</vt:lpstr>
      <vt:lpstr>        Titulek 3. úrovně</vt:lpstr>
    </vt:vector>
  </TitlesOfParts>
  <Company>SŽDC s.o.</Company>
  <LinksUpToDate>false</LinksUpToDate>
  <CharactersWithSpaces>35111</CharactersWithSpaces>
  <SharedDoc>false</SharedDoc>
  <HLinks>
    <vt:vector size="222" baseType="variant">
      <vt:variant>
        <vt:i4>3538996</vt:i4>
      </vt:variant>
      <vt:variant>
        <vt:i4>216</vt:i4>
      </vt:variant>
      <vt:variant>
        <vt:i4>0</vt:i4>
      </vt:variant>
      <vt:variant>
        <vt:i4>5</vt:i4>
      </vt:variant>
      <vt:variant>
        <vt:lpwstr>https://www.szdc.cz/o-nas/vnitrni-predpisy-szdc</vt:lpwstr>
      </vt:variant>
      <vt:variant>
        <vt:lpwstr/>
      </vt:variant>
      <vt:variant>
        <vt:i4>1179652</vt:i4>
      </vt:variant>
      <vt:variant>
        <vt:i4>213</vt:i4>
      </vt:variant>
      <vt:variant>
        <vt:i4>0</vt:i4>
      </vt:variant>
      <vt:variant>
        <vt:i4>5</vt:i4>
      </vt:variant>
      <vt:variant>
        <vt:lpwstr>https://www.tudc.cz/</vt:lpwstr>
      </vt:variant>
      <vt:variant>
        <vt:lpwstr/>
      </vt:variant>
      <vt:variant>
        <vt:i4>1638449</vt:i4>
      </vt:variant>
      <vt:variant>
        <vt:i4>206</vt:i4>
      </vt:variant>
      <vt:variant>
        <vt:i4>0</vt:i4>
      </vt:variant>
      <vt:variant>
        <vt:i4>5</vt:i4>
      </vt:variant>
      <vt:variant>
        <vt:lpwstr/>
      </vt:variant>
      <vt:variant>
        <vt:lpwstr>_Toc21501976</vt:lpwstr>
      </vt:variant>
      <vt:variant>
        <vt:i4>1703985</vt:i4>
      </vt:variant>
      <vt:variant>
        <vt:i4>200</vt:i4>
      </vt:variant>
      <vt:variant>
        <vt:i4>0</vt:i4>
      </vt:variant>
      <vt:variant>
        <vt:i4>5</vt:i4>
      </vt:variant>
      <vt:variant>
        <vt:lpwstr/>
      </vt:variant>
      <vt:variant>
        <vt:lpwstr>_Toc21501975</vt:lpwstr>
      </vt:variant>
      <vt:variant>
        <vt:i4>1769521</vt:i4>
      </vt:variant>
      <vt:variant>
        <vt:i4>194</vt:i4>
      </vt:variant>
      <vt:variant>
        <vt:i4>0</vt:i4>
      </vt:variant>
      <vt:variant>
        <vt:i4>5</vt:i4>
      </vt:variant>
      <vt:variant>
        <vt:lpwstr/>
      </vt:variant>
      <vt:variant>
        <vt:lpwstr>_Toc21501974</vt:lpwstr>
      </vt:variant>
      <vt:variant>
        <vt:i4>1835057</vt:i4>
      </vt:variant>
      <vt:variant>
        <vt:i4>188</vt:i4>
      </vt:variant>
      <vt:variant>
        <vt:i4>0</vt:i4>
      </vt:variant>
      <vt:variant>
        <vt:i4>5</vt:i4>
      </vt:variant>
      <vt:variant>
        <vt:lpwstr/>
      </vt:variant>
      <vt:variant>
        <vt:lpwstr>_Toc21501973</vt:lpwstr>
      </vt:variant>
      <vt:variant>
        <vt:i4>1900593</vt:i4>
      </vt:variant>
      <vt:variant>
        <vt:i4>182</vt:i4>
      </vt:variant>
      <vt:variant>
        <vt:i4>0</vt:i4>
      </vt:variant>
      <vt:variant>
        <vt:i4>5</vt:i4>
      </vt:variant>
      <vt:variant>
        <vt:lpwstr/>
      </vt:variant>
      <vt:variant>
        <vt:lpwstr>_Toc21501972</vt:lpwstr>
      </vt:variant>
      <vt:variant>
        <vt:i4>1966129</vt:i4>
      </vt:variant>
      <vt:variant>
        <vt:i4>176</vt:i4>
      </vt:variant>
      <vt:variant>
        <vt:i4>0</vt:i4>
      </vt:variant>
      <vt:variant>
        <vt:i4>5</vt:i4>
      </vt:variant>
      <vt:variant>
        <vt:lpwstr/>
      </vt:variant>
      <vt:variant>
        <vt:lpwstr>_Toc21501971</vt:lpwstr>
      </vt:variant>
      <vt:variant>
        <vt:i4>2031665</vt:i4>
      </vt:variant>
      <vt:variant>
        <vt:i4>170</vt:i4>
      </vt:variant>
      <vt:variant>
        <vt:i4>0</vt:i4>
      </vt:variant>
      <vt:variant>
        <vt:i4>5</vt:i4>
      </vt:variant>
      <vt:variant>
        <vt:lpwstr/>
      </vt:variant>
      <vt:variant>
        <vt:lpwstr>_Toc21501970</vt:lpwstr>
      </vt:variant>
      <vt:variant>
        <vt:i4>1441840</vt:i4>
      </vt:variant>
      <vt:variant>
        <vt:i4>164</vt:i4>
      </vt:variant>
      <vt:variant>
        <vt:i4>0</vt:i4>
      </vt:variant>
      <vt:variant>
        <vt:i4>5</vt:i4>
      </vt:variant>
      <vt:variant>
        <vt:lpwstr/>
      </vt:variant>
      <vt:variant>
        <vt:lpwstr>_Toc21501969</vt:lpwstr>
      </vt:variant>
      <vt:variant>
        <vt:i4>1507376</vt:i4>
      </vt:variant>
      <vt:variant>
        <vt:i4>158</vt:i4>
      </vt:variant>
      <vt:variant>
        <vt:i4>0</vt:i4>
      </vt:variant>
      <vt:variant>
        <vt:i4>5</vt:i4>
      </vt:variant>
      <vt:variant>
        <vt:lpwstr/>
      </vt:variant>
      <vt:variant>
        <vt:lpwstr>_Toc21501968</vt:lpwstr>
      </vt:variant>
      <vt:variant>
        <vt:i4>1572912</vt:i4>
      </vt:variant>
      <vt:variant>
        <vt:i4>152</vt:i4>
      </vt:variant>
      <vt:variant>
        <vt:i4>0</vt:i4>
      </vt:variant>
      <vt:variant>
        <vt:i4>5</vt:i4>
      </vt:variant>
      <vt:variant>
        <vt:lpwstr/>
      </vt:variant>
      <vt:variant>
        <vt:lpwstr>_Toc21501967</vt:lpwstr>
      </vt:variant>
      <vt:variant>
        <vt:i4>1638448</vt:i4>
      </vt:variant>
      <vt:variant>
        <vt:i4>146</vt:i4>
      </vt:variant>
      <vt:variant>
        <vt:i4>0</vt:i4>
      </vt:variant>
      <vt:variant>
        <vt:i4>5</vt:i4>
      </vt:variant>
      <vt:variant>
        <vt:lpwstr/>
      </vt:variant>
      <vt:variant>
        <vt:lpwstr>_Toc21501966</vt:lpwstr>
      </vt:variant>
      <vt:variant>
        <vt:i4>1703984</vt:i4>
      </vt:variant>
      <vt:variant>
        <vt:i4>140</vt:i4>
      </vt:variant>
      <vt:variant>
        <vt:i4>0</vt:i4>
      </vt:variant>
      <vt:variant>
        <vt:i4>5</vt:i4>
      </vt:variant>
      <vt:variant>
        <vt:lpwstr/>
      </vt:variant>
      <vt:variant>
        <vt:lpwstr>_Toc21501965</vt:lpwstr>
      </vt:variant>
      <vt:variant>
        <vt:i4>1769520</vt:i4>
      </vt:variant>
      <vt:variant>
        <vt:i4>134</vt:i4>
      </vt:variant>
      <vt:variant>
        <vt:i4>0</vt:i4>
      </vt:variant>
      <vt:variant>
        <vt:i4>5</vt:i4>
      </vt:variant>
      <vt:variant>
        <vt:lpwstr/>
      </vt:variant>
      <vt:variant>
        <vt:lpwstr>_Toc21501964</vt:lpwstr>
      </vt:variant>
      <vt:variant>
        <vt:i4>1835056</vt:i4>
      </vt:variant>
      <vt:variant>
        <vt:i4>128</vt:i4>
      </vt:variant>
      <vt:variant>
        <vt:i4>0</vt:i4>
      </vt:variant>
      <vt:variant>
        <vt:i4>5</vt:i4>
      </vt:variant>
      <vt:variant>
        <vt:lpwstr/>
      </vt:variant>
      <vt:variant>
        <vt:lpwstr>_Toc21501963</vt:lpwstr>
      </vt:variant>
      <vt:variant>
        <vt:i4>1900592</vt:i4>
      </vt:variant>
      <vt:variant>
        <vt:i4>122</vt:i4>
      </vt:variant>
      <vt:variant>
        <vt:i4>0</vt:i4>
      </vt:variant>
      <vt:variant>
        <vt:i4>5</vt:i4>
      </vt:variant>
      <vt:variant>
        <vt:lpwstr/>
      </vt:variant>
      <vt:variant>
        <vt:lpwstr>_Toc21501962</vt:lpwstr>
      </vt:variant>
      <vt:variant>
        <vt:i4>1966128</vt:i4>
      </vt:variant>
      <vt:variant>
        <vt:i4>116</vt:i4>
      </vt:variant>
      <vt:variant>
        <vt:i4>0</vt:i4>
      </vt:variant>
      <vt:variant>
        <vt:i4>5</vt:i4>
      </vt:variant>
      <vt:variant>
        <vt:lpwstr/>
      </vt:variant>
      <vt:variant>
        <vt:lpwstr>_Toc21501961</vt:lpwstr>
      </vt:variant>
      <vt:variant>
        <vt:i4>2031664</vt:i4>
      </vt:variant>
      <vt:variant>
        <vt:i4>110</vt:i4>
      </vt:variant>
      <vt:variant>
        <vt:i4>0</vt:i4>
      </vt:variant>
      <vt:variant>
        <vt:i4>5</vt:i4>
      </vt:variant>
      <vt:variant>
        <vt:lpwstr/>
      </vt:variant>
      <vt:variant>
        <vt:lpwstr>_Toc21501960</vt:lpwstr>
      </vt:variant>
      <vt:variant>
        <vt:i4>1441843</vt:i4>
      </vt:variant>
      <vt:variant>
        <vt:i4>104</vt:i4>
      </vt:variant>
      <vt:variant>
        <vt:i4>0</vt:i4>
      </vt:variant>
      <vt:variant>
        <vt:i4>5</vt:i4>
      </vt:variant>
      <vt:variant>
        <vt:lpwstr/>
      </vt:variant>
      <vt:variant>
        <vt:lpwstr>_Toc21501959</vt:lpwstr>
      </vt:variant>
      <vt:variant>
        <vt:i4>1507379</vt:i4>
      </vt:variant>
      <vt:variant>
        <vt:i4>98</vt:i4>
      </vt:variant>
      <vt:variant>
        <vt:i4>0</vt:i4>
      </vt:variant>
      <vt:variant>
        <vt:i4>5</vt:i4>
      </vt:variant>
      <vt:variant>
        <vt:lpwstr/>
      </vt:variant>
      <vt:variant>
        <vt:lpwstr>_Toc21501958</vt:lpwstr>
      </vt:variant>
      <vt:variant>
        <vt:i4>1572915</vt:i4>
      </vt:variant>
      <vt:variant>
        <vt:i4>92</vt:i4>
      </vt:variant>
      <vt:variant>
        <vt:i4>0</vt:i4>
      </vt:variant>
      <vt:variant>
        <vt:i4>5</vt:i4>
      </vt:variant>
      <vt:variant>
        <vt:lpwstr/>
      </vt:variant>
      <vt:variant>
        <vt:lpwstr>_Toc21501957</vt:lpwstr>
      </vt:variant>
      <vt:variant>
        <vt:i4>1638451</vt:i4>
      </vt:variant>
      <vt:variant>
        <vt:i4>86</vt:i4>
      </vt:variant>
      <vt:variant>
        <vt:i4>0</vt:i4>
      </vt:variant>
      <vt:variant>
        <vt:i4>5</vt:i4>
      </vt:variant>
      <vt:variant>
        <vt:lpwstr/>
      </vt:variant>
      <vt:variant>
        <vt:lpwstr>_Toc21501956</vt:lpwstr>
      </vt:variant>
      <vt:variant>
        <vt:i4>1703987</vt:i4>
      </vt:variant>
      <vt:variant>
        <vt:i4>80</vt:i4>
      </vt:variant>
      <vt:variant>
        <vt:i4>0</vt:i4>
      </vt:variant>
      <vt:variant>
        <vt:i4>5</vt:i4>
      </vt:variant>
      <vt:variant>
        <vt:lpwstr/>
      </vt:variant>
      <vt:variant>
        <vt:lpwstr>_Toc21501955</vt:lpwstr>
      </vt:variant>
      <vt:variant>
        <vt:i4>1769523</vt:i4>
      </vt:variant>
      <vt:variant>
        <vt:i4>74</vt:i4>
      </vt:variant>
      <vt:variant>
        <vt:i4>0</vt:i4>
      </vt:variant>
      <vt:variant>
        <vt:i4>5</vt:i4>
      </vt:variant>
      <vt:variant>
        <vt:lpwstr/>
      </vt:variant>
      <vt:variant>
        <vt:lpwstr>_Toc21501954</vt:lpwstr>
      </vt:variant>
      <vt:variant>
        <vt:i4>1835059</vt:i4>
      </vt:variant>
      <vt:variant>
        <vt:i4>68</vt:i4>
      </vt:variant>
      <vt:variant>
        <vt:i4>0</vt:i4>
      </vt:variant>
      <vt:variant>
        <vt:i4>5</vt:i4>
      </vt:variant>
      <vt:variant>
        <vt:lpwstr/>
      </vt:variant>
      <vt:variant>
        <vt:lpwstr>_Toc21501953</vt:lpwstr>
      </vt:variant>
      <vt:variant>
        <vt:i4>1900595</vt:i4>
      </vt:variant>
      <vt:variant>
        <vt:i4>62</vt:i4>
      </vt:variant>
      <vt:variant>
        <vt:i4>0</vt:i4>
      </vt:variant>
      <vt:variant>
        <vt:i4>5</vt:i4>
      </vt:variant>
      <vt:variant>
        <vt:lpwstr/>
      </vt:variant>
      <vt:variant>
        <vt:lpwstr>_Toc21501952</vt:lpwstr>
      </vt:variant>
      <vt:variant>
        <vt:i4>1966131</vt:i4>
      </vt:variant>
      <vt:variant>
        <vt:i4>56</vt:i4>
      </vt:variant>
      <vt:variant>
        <vt:i4>0</vt:i4>
      </vt:variant>
      <vt:variant>
        <vt:i4>5</vt:i4>
      </vt:variant>
      <vt:variant>
        <vt:lpwstr/>
      </vt:variant>
      <vt:variant>
        <vt:lpwstr>_Toc21501951</vt:lpwstr>
      </vt:variant>
      <vt:variant>
        <vt:i4>2031667</vt:i4>
      </vt:variant>
      <vt:variant>
        <vt:i4>50</vt:i4>
      </vt:variant>
      <vt:variant>
        <vt:i4>0</vt:i4>
      </vt:variant>
      <vt:variant>
        <vt:i4>5</vt:i4>
      </vt:variant>
      <vt:variant>
        <vt:lpwstr/>
      </vt:variant>
      <vt:variant>
        <vt:lpwstr>_Toc21501950</vt:lpwstr>
      </vt:variant>
      <vt:variant>
        <vt:i4>1441842</vt:i4>
      </vt:variant>
      <vt:variant>
        <vt:i4>44</vt:i4>
      </vt:variant>
      <vt:variant>
        <vt:i4>0</vt:i4>
      </vt:variant>
      <vt:variant>
        <vt:i4>5</vt:i4>
      </vt:variant>
      <vt:variant>
        <vt:lpwstr/>
      </vt:variant>
      <vt:variant>
        <vt:lpwstr>_Toc21501949</vt:lpwstr>
      </vt:variant>
      <vt:variant>
        <vt:i4>1507378</vt:i4>
      </vt:variant>
      <vt:variant>
        <vt:i4>38</vt:i4>
      </vt:variant>
      <vt:variant>
        <vt:i4>0</vt:i4>
      </vt:variant>
      <vt:variant>
        <vt:i4>5</vt:i4>
      </vt:variant>
      <vt:variant>
        <vt:lpwstr/>
      </vt:variant>
      <vt:variant>
        <vt:lpwstr>_Toc21501948</vt:lpwstr>
      </vt:variant>
      <vt:variant>
        <vt:i4>1572914</vt:i4>
      </vt:variant>
      <vt:variant>
        <vt:i4>32</vt:i4>
      </vt:variant>
      <vt:variant>
        <vt:i4>0</vt:i4>
      </vt:variant>
      <vt:variant>
        <vt:i4>5</vt:i4>
      </vt:variant>
      <vt:variant>
        <vt:lpwstr/>
      </vt:variant>
      <vt:variant>
        <vt:lpwstr>_Toc21501947</vt:lpwstr>
      </vt:variant>
      <vt:variant>
        <vt:i4>1638450</vt:i4>
      </vt:variant>
      <vt:variant>
        <vt:i4>26</vt:i4>
      </vt:variant>
      <vt:variant>
        <vt:i4>0</vt:i4>
      </vt:variant>
      <vt:variant>
        <vt:i4>5</vt:i4>
      </vt:variant>
      <vt:variant>
        <vt:lpwstr/>
      </vt:variant>
      <vt:variant>
        <vt:lpwstr>_Toc21501946</vt:lpwstr>
      </vt:variant>
      <vt:variant>
        <vt:i4>1703986</vt:i4>
      </vt:variant>
      <vt:variant>
        <vt:i4>20</vt:i4>
      </vt:variant>
      <vt:variant>
        <vt:i4>0</vt:i4>
      </vt:variant>
      <vt:variant>
        <vt:i4>5</vt:i4>
      </vt:variant>
      <vt:variant>
        <vt:lpwstr/>
      </vt:variant>
      <vt:variant>
        <vt:lpwstr>_Toc21501945</vt:lpwstr>
      </vt:variant>
      <vt:variant>
        <vt:i4>1769522</vt:i4>
      </vt:variant>
      <vt:variant>
        <vt:i4>14</vt:i4>
      </vt:variant>
      <vt:variant>
        <vt:i4>0</vt:i4>
      </vt:variant>
      <vt:variant>
        <vt:i4>5</vt:i4>
      </vt:variant>
      <vt:variant>
        <vt:lpwstr/>
      </vt:variant>
      <vt:variant>
        <vt:lpwstr>_Toc21501944</vt:lpwstr>
      </vt:variant>
      <vt:variant>
        <vt:i4>1835058</vt:i4>
      </vt:variant>
      <vt:variant>
        <vt:i4>8</vt:i4>
      </vt:variant>
      <vt:variant>
        <vt:i4>0</vt:i4>
      </vt:variant>
      <vt:variant>
        <vt:i4>5</vt:i4>
      </vt:variant>
      <vt:variant>
        <vt:lpwstr/>
      </vt:variant>
      <vt:variant>
        <vt:lpwstr>_Toc21501943</vt:lpwstr>
      </vt:variant>
      <vt:variant>
        <vt:i4>1900594</vt:i4>
      </vt:variant>
      <vt:variant>
        <vt:i4>2</vt:i4>
      </vt:variant>
      <vt:variant>
        <vt:i4>0</vt:i4>
      </vt:variant>
      <vt:variant>
        <vt:i4>5</vt:i4>
      </vt:variant>
      <vt:variant>
        <vt:lpwstr/>
      </vt:variant>
      <vt:variant>
        <vt:lpwstr>_Toc21501942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R_190904-B</dc:title>
  <dc:creator>Šíp Libor, Ing.</dc:creator>
  <cp:lastModifiedBy>Šnebergrová Tereza</cp:lastModifiedBy>
  <cp:revision>64</cp:revision>
  <cp:lastPrinted>2019-03-07T14:42:00Z</cp:lastPrinted>
  <dcterms:created xsi:type="dcterms:W3CDTF">2019-09-30T13:11:00Z</dcterms:created>
  <dcterms:modified xsi:type="dcterms:W3CDTF">2019-12-09T08:51:00Z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y fmtid="{D5CDD505-2E9C-101B-9397-08002B2CF9AE}" pid="3" name="_Source">
    <vt:lpwstr/>
  </property>
  <property fmtid="{D5CDD505-2E9C-101B-9397-08002B2CF9AE}" pid="4" name="URL">
    <vt:lpwstr>, </vt:lpwstr>
  </property>
  <property fmtid="{D5CDD505-2E9C-101B-9397-08002B2CF9AE}" pid="5" name="_Coverage">
    <vt:lpwstr/>
  </property>
  <property fmtid="{D5CDD505-2E9C-101B-9397-08002B2CF9AE}" pid="6" name="_RightsManagement">
    <vt:lpwstr/>
  </property>
</Properties>
</file>