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F49BE74" wp14:editId="7B1C4E1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40100" w:rsidRDefault="00740100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740100" w:rsidRDefault="00740100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740100" w:rsidP="00852595">
            <w:r w:rsidRPr="00740100">
              <w:rPr>
                <w:rFonts w:ascii="Helvetica" w:hAnsi="Helvetica" w:cs="Helvetica"/>
              </w:rPr>
              <w:t>10146/2019-SŽDC-SSV-Ú3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2E1D20" w:rsidRDefault="00F862D6" w:rsidP="0077673A">
            <w:r w:rsidRPr="002E1D20">
              <w:t>Listů/příloh</w:t>
            </w:r>
          </w:p>
        </w:tc>
        <w:tc>
          <w:tcPr>
            <w:tcW w:w="2552" w:type="dxa"/>
          </w:tcPr>
          <w:p w:rsidR="00F862D6" w:rsidRPr="002E1D20" w:rsidRDefault="00E96AE5" w:rsidP="00740100">
            <w:r w:rsidRPr="00E96AE5">
              <w:t>14</w:t>
            </w:r>
            <w:r w:rsidR="003E6B9A" w:rsidRPr="00E96AE5">
              <w:t>/</w:t>
            </w:r>
            <w:r w:rsidR="00740100" w:rsidRPr="00E96AE5">
              <w:t>18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>
            <w:bookmarkStart w:id="0" w:name="_GoBack"/>
            <w:bookmarkEnd w:id="0"/>
          </w:p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5C7FF9" w:rsidP="005C7FF9">
            <w:r>
              <w:t>21</w:t>
            </w:r>
            <w:r w:rsidR="00365ABD">
              <w:t xml:space="preserve">. </w:t>
            </w:r>
            <w:r w:rsidR="00B97EFE">
              <w:t>listopadu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4204E2">
        <w:rPr>
          <w:rFonts w:eastAsia="Calibri" w:cs="Times New Roman"/>
          <w:lang w:eastAsia="cs-CZ"/>
        </w:rPr>
        <w:t>1</w:t>
      </w:r>
      <w:r w:rsidR="0084480B">
        <w:rPr>
          <w:rFonts w:eastAsia="Calibri" w:cs="Times New Roman"/>
          <w:lang w:eastAsia="cs-CZ"/>
        </w:rPr>
        <w:t>2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E3348" w:rsidRPr="00BD5319" w:rsidRDefault="00FE3348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165A8" w:rsidRDefault="00B97EFE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E45D34">
        <w:rPr>
          <w:rFonts w:eastAsia="Calibri" w:cs="Times New Roman"/>
          <w:b/>
          <w:lang w:eastAsia="cs-CZ"/>
        </w:rPr>
        <w:t>1</w:t>
      </w:r>
      <w:r w:rsidR="0084480B">
        <w:rPr>
          <w:rFonts w:eastAsia="Calibri" w:cs="Times New Roman"/>
          <w:b/>
          <w:lang w:eastAsia="cs-CZ"/>
        </w:rPr>
        <w:t>7</w:t>
      </w:r>
      <w:r w:rsidR="005C7FF9">
        <w:rPr>
          <w:rFonts w:eastAsia="Calibri" w:cs="Times New Roman"/>
          <w:b/>
          <w:lang w:eastAsia="cs-CZ"/>
        </w:rPr>
        <w:t>3</w:t>
      </w:r>
      <w:r w:rsidR="002165A8" w:rsidRPr="00CB7B5A">
        <w:rPr>
          <w:rFonts w:eastAsia="Calibri" w:cs="Times New Roman"/>
          <w:b/>
          <w:lang w:eastAsia="cs-CZ"/>
        </w:rPr>
        <w:t>:</w:t>
      </w:r>
    </w:p>
    <w:p w:rsidR="005C7FF9" w:rsidRDefault="005C7FF9" w:rsidP="004204E2">
      <w:pPr>
        <w:spacing w:after="0" w:line="240" w:lineRule="auto"/>
        <w:rPr>
          <w:noProof/>
        </w:rPr>
      </w:pPr>
      <w:r w:rsidRPr="005C7FF9">
        <w:rPr>
          <w:noProof/>
          <w:u w:val="single"/>
        </w:rPr>
        <w:t>SO 02-16-01</w:t>
      </w:r>
      <w:r>
        <w:rPr>
          <w:noProof/>
        </w:rPr>
        <w:t xml:space="preserve"> </w:t>
      </w:r>
    </w:p>
    <w:p w:rsidR="00BA02F0" w:rsidRDefault="005C7FF9" w:rsidP="004204E2">
      <w:pPr>
        <w:spacing w:after="0" w:line="240" w:lineRule="auto"/>
        <w:rPr>
          <w:noProof/>
          <w:u w:val="single"/>
        </w:rPr>
      </w:pPr>
      <w:r>
        <w:rPr>
          <w:noProof/>
        </w:rPr>
        <w:t>P</w:t>
      </w:r>
      <w:r w:rsidRPr="005C7FF9">
        <w:rPr>
          <w:noProof/>
        </w:rPr>
        <w:t>oložka č.54 – dlažby vegetačních z dílců betonových – v položce je uvedena chybná výměra vzhledem k měrné jednotce. V TZ je uvedeno, že se jedná o plochu 300 m2, v položce je výměra 300 m3. Žádáme o opravu.</w:t>
      </w:r>
    </w:p>
    <w:p w:rsidR="005C7FF9" w:rsidRPr="00CB7B5A" w:rsidRDefault="005C7FF9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165A8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74069" w:rsidRPr="00A85E59" w:rsidRDefault="00E87816" w:rsidP="00E87816">
      <w:pPr>
        <w:spacing w:after="0"/>
        <w:jc w:val="both"/>
        <w:rPr>
          <w:i/>
          <w:iCs/>
          <w:lang w:eastAsia="cs-CZ"/>
        </w:rPr>
      </w:pPr>
      <w:r w:rsidRPr="00A85E59">
        <w:rPr>
          <w:i/>
          <w:iCs/>
          <w:lang w:eastAsia="cs-CZ"/>
        </w:rPr>
        <w:t>Měrná jednotka</w:t>
      </w:r>
      <w:r w:rsidR="00A85E59" w:rsidRPr="00A85E59">
        <w:rPr>
          <w:i/>
          <w:iCs/>
          <w:lang w:eastAsia="cs-CZ"/>
        </w:rPr>
        <w:t xml:space="preserve"> byla upravena, viz příloha: </w:t>
      </w:r>
      <w:r w:rsidR="00674069" w:rsidRPr="00A85E59">
        <w:rPr>
          <w:i/>
          <w:iCs/>
          <w:lang w:eastAsia="cs-CZ"/>
        </w:rPr>
        <w:t>SO 02-16-01_c.xlsx</w:t>
      </w:r>
    </w:p>
    <w:p w:rsidR="00F75BD3" w:rsidRDefault="00F75BD3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A02F0" w:rsidRPr="00BD5319" w:rsidRDefault="00BA02F0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EB4D91" w:rsidP="0061182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E45D34">
        <w:rPr>
          <w:rFonts w:eastAsia="Calibri" w:cs="Times New Roman"/>
          <w:b/>
          <w:lang w:eastAsia="cs-CZ"/>
        </w:rPr>
        <w:t>1</w:t>
      </w:r>
      <w:r w:rsidR="00460075">
        <w:rPr>
          <w:rFonts w:eastAsia="Calibri" w:cs="Times New Roman"/>
          <w:b/>
          <w:lang w:eastAsia="cs-CZ"/>
        </w:rPr>
        <w:t>7</w:t>
      </w:r>
      <w:r w:rsidR="005C7FF9">
        <w:rPr>
          <w:rFonts w:eastAsia="Calibri" w:cs="Times New Roman"/>
          <w:b/>
          <w:lang w:eastAsia="cs-CZ"/>
        </w:rPr>
        <w:t>4</w:t>
      </w:r>
      <w:r w:rsidR="0056507D" w:rsidRPr="0056507D">
        <w:rPr>
          <w:rFonts w:eastAsia="Calibri" w:cs="Times New Roman"/>
          <w:b/>
          <w:lang w:eastAsia="cs-CZ"/>
        </w:rPr>
        <w:t>:</w:t>
      </w:r>
    </w:p>
    <w:p w:rsidR="005C7FF9" w:rsidRDefault="005C7FF9" w:rsidP="005C7FF9">
      <w:pPr>
        <w:spacing w:after="0"/>
        <w:rPr>
          <w:rFonts w:asciiTheme="majorHAnsi" w:hAnsiTheme="majorHAnsi"/>
        </w:rPr>
      </w:pPr>
      <w:r w:rsidRPr="005C7FF9">
        <w:rPr>
          <w:rFonts w:asciiTheme="majorHAnsi" w:hAnsiTheme="majorHAnsi"/>
          <w:u w:val="single"/>
        </w:rPr>
        <w:t>SO 02-17-01</w:t>
      </w:r>
      <w:r>
        <w:rPr>
          <w:rFonts w:asciiTheme="majorHAnsi" w:hAnsiTheme="majorHAnsi"/>
        </w:rPr>
        <w:t xml:space="preserve"> </w:t>
      </w:r>
    </w:p>
    <w:p w:rsidR="00796BF9" w:rsidRDefault="005C7FF9" w:rsidP="005C7FF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</w:t>
      </w:r>
      <w:r w:rsidRPr="005C7FF9">
        <w:rPr>
          <w:rFonts w:asciiTheme="majorHAnsi" w:hAnsiTheme="majorHAnsi"/>
        </w:rPr>
        <w:t xml:space="preserve"> posledním zaslaném opraveném soupisu prací není do součtového vzorce zahrnuta poslední položka následného podbití, která byla doplněna dodatečně. Prosíme o opravu součtového vzorce v soupisu.</w:t>
      </w:r>
    </w:p>
    <w:p w:rsidR="005C7FF9" w:rsidRPr="005C7FF9" w:rsidRDefault="005C7FF9" w:rsidP="005C7FF9">
      <w:pPr>
        <w:spacing w:after="0"/>
        <w:rPr>
          <w:rFonts w:asciiTheme="majorHAnsi" w:hAnsiTheme="majorHAnsi"/>
        </w:rPr>
      </w:pPr>
    </w:p>
    <w:p w:rsidR="005C7FF9" w:rsidRPr="00DE3782" w:rsidRDefault="005C7FF9" w:rsidP="005C7FF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206A76" w:rsidRPr="00A85E59" w:rsidRDefault="00A85E59" w:rsidP="005C7FF9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 xml:space="preserve">Položky byly upraveny, </w:t>
      </w:r>
      <w:r w:rsidR="00937181" w:rsidRPr="00A85E59">
        <w:rPr>
          <w:rFonts w:asciiTheme="majorHAnsi" w:eastAsia="Calibri" w:hAnsiTheme="majorHAnsi" w:cs="Times New Roman"/>
          <w:i/>
          <w:lang w:eastAsia="cs-CZ"/>
        </w:rPr>
        <w:t>viz příloha:</w:t>
      </w:r>
      <w:r w:rsidRPr="00A85E5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206A76" w:rsidRPr="00A85E59">
        <w:rPr>
          <w:rFonts w:asciiTheme="majorHAnsi" w:eastAsia="Calibri" w:hAnsiTheme="majorHAnsi" w:cs="Times New Roman"/>
          <w:i/>
          <w:lang w:eastAsia="cs-CZ"/>
        </w:rPr>
        <w:t>SO 02-17-01_e.xlsx</w:t>
      </w:r>
    </w:p>
    <w:p w:rsidR="00937181" w:rsidRPr="00DE3782" w:rsidRDefault="00937181" w:rsidP="005C7FF9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5C7FF9" w:rsidRDefault="005C7FF9" w:rsidP="005C7FF9">
      <w:pPr>
        <w:spacing w:after="0"/>
        <w:rPr>
          <w:rFonts w:eastAsia="Calibri" w:cs="Times New Roman"/>
          <w:b/>
          <w:lang w:eastAsia="cs-CZ"/>
        </w:rPr>
      </w:pPr>
    </w:p>
    <w:p w:rsidR="005C7FF9" w:rsidRDefault="005C7FF9" w:rsidP="005C7FF9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175</w:t>
      </w:r>
      <w:r w:rsidRPr="0056507D">
        <w:rPr>
          <w:rFonts w:eastAsia="Calibri" w:cs="Times New Roman"/>
          <w:b/>
          <w:lang w:eastAsia="cs-CZ"/>
        </w:rPr>
        <w:t>:</w:t>
      </w:r>
    </w:p>
    <w:p w:rsidR="005C7FF9" w:rsidRDefault="005C7FF9" w:rsidP="005C7FF9">
      <w:pPr>
        <w:spacing w:after="0"/>
        <w:rPr>
          <w:rFonts w:asciiTheme="majorHAnsi" w:hAnsiTheme="majorHAnsi"/>
        </w:rPr>
      </w:pPr>
      <w:r w:rsidRPr="005C7FF9">
        <w:rPr>
          <w:rFonts w:asciiTheme="majorHAnsi" w:hAnsiTheme="majorHAnsi"/>
          <w:u w:val="single"/>
        </w:rPr>
        <w:t>SO 02-17-01</w:t>
      </w:r>
      <w:r>
        <w:rPr>
          <w:rFonts w:asciiTheme="majorHAnsi" w:hAnsiTheme="majorHAnsi"/>
        </w:rPr>
        <w:t xml:space="preserve"> </w:t>
      </w:r>
    </w:p>
    <w:p w:rsidR="00796BF9" w:rsidRDefault="005C7FF9" w:rsidP="005C7FF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Pr="005C7FF9">
        <w:rPr>
          <w:rFonts w:asciiTheme="majorHAnsi" w:hAnsiTheme="majorHAnsi"/>
        </w:rPr>
        <w:t>oložky č. 39 – Kontrola GPK měřícím vozem, č. 40 – Kontrola prostorové průchodnosti koleje a č. 41 – Kontinuální radarové měření pražcového podloží mají uvedenou výměru 5,36 km. Tato výměra neodpovídá celkové délce rekonstruovaného úseku. Mohl by zadavatel zkontrolovat správnost hodnoty v těchto položkách a případně opravit výměry?</w:t>
      </w:r>
    </w:p>
    <w:p w:rsidR="005C7FF9" w:rsidRDefault="005C7FF9" w:rsidP="005C7FF9">
      <w:pPr>
        <w:spacing w:after="0"/>
        <w:rPr>
          <w:rFonts w:asciiTheme="majorHAnsi" w:hAnsiTheme="majorHAnsi"/>
        </w:rPr>
      </w:pPr>
    </w:p>
    <w:p w:rsidR="0056507D" w:rsidRPr="00DE3782" w:rsidRDefault="0056507D" w:rsidP="00DE378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206A76" w:rsidRPr="00A85E59" w:rsidRDefault="00937181" w:rsidP="0093718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>Pol</w:t>
      </w:r>
      <w:r w:rsidR="00A85E59" w:rsidRPr="00A85E59">
        <w:rPr>
          <w:rFonts w:asciiTheme="majorHAnsi" w:eastAsia="Calibri" w:hAnsiTheme="majorHAnsi" w:cs="Times New Roman"/>
          <w:i/>
          <w:lang w:eastAsia="cs-CZ"/>
        </w:rPr>
        <w:t xml:space="preserve">ožky byly upraveny, viz příloha: </w:t>
      </w:r>
      <w:r w:rsidR="00206A76" w:rsidRPr="00A85E59">
        <w:rPr>
          <w:rFonts w:asciiTheme="majorHAnsi" w:eastAsia="Calibri" w:hAnsiTheme="majorHAnsi" w:cs="Times New Roman"/>
          <w:i/>
          <w:lang w:eastAsia="cs-CZ"/>
        </w:rPr>
        <w:t>SO 02-17-01_e.xlsx</w:t>
      </w:r>
    </w:p>
    <w:p w:rsidR="006D25B5" w:rsidRPr="00C472EE" w:rsidRDefault="006D25B5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C7FF9" w:rsidRDefault="005C7FF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C7FF9" w:rsidRDefault="005C7FF9" w:rsidP="005C7FF9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176</w:t>
      </w:r>
      <w:r w:rsidRPr="0056507D">
        <w:rPr>
          <w:rFonts w:eastAsia="Calibri" w:cs="Times New Roman"/>
          <w:b/>
          <w:lang w:eastAsia="cs-CZ"/>
        </w:rPr>
        <w:t>:</w:t>
      </w:r>
    </w:p>
    <w:p w:rsidR="005C7FF9" w:rsidRDefault="005C7FF9" w:rsidP="005C7FF9">
      <w:pPr>
        <w:spacing w:after="0"/>
        <w:rPr>
          <w:rFonts w:asciiTheme="majorHAnsi" w:hAnsiTheme="majorHAnsi"/>
        </w:rPr>
      </w:pPr>
      <w:r w:rsidRPr="005C7FF9">
        <w:rPr>
          <w:rFonts w:asciiTheme="majorHAnsi" w:hAnsiTheme="majorHAnsi"/>
          <w:u w:val="single"/>
        </w:rPr>
        <w:t>SO 02-16-03</w:t>
      </w:r>
      <w:r>
        <w:rPr>
          <w:rFonts w:asciiTheme="majorHAnsi" w:hAnsiTheme="majorHAnsi"/>
        </w:rPr>
        <w:t xml:space="preserve"> </w:t>
      </w:r>
    </w:p>
    <w:p w:rsidR="005C7FF9" w:rsidRDefault="005C7FF9" w:rsidP="005C7FF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Pr="005C7FF9">
        <w:rPr>
          <w:rFonts w:asciiTheme="majorHAnsi" w:hAnsiTheme="majorHAnsi"/>
        </w:rPr>
        <w:t>oložka č. 35 – Asfaltový beton pro obrusné vrstvy ACO 11 – v položce je uvedena chybná výměra vzhledem k jednotce. Položka má měrnou jednotku m3, hodnota je ale v plošných jednotkách. Žádáme o opravu.</w:t>
      </w:r>
    </w:p>
    <w:p w:rsidR="005C7FF9" w:rsidRDefault="005C7FF9" w:rsidP="005C7FF9">
      <w:pPr>
        <w:spacing w:after="0"/>
        <w:rPr>
          <w:rFonts w:asciiTheme="majorHAnsi" w:hAnsiTheme="majorHAnsi"/>
        </w:rPr>
      </w:pPr>
    </w:p>
    <w:p w:rsidR="005C7FF9" w:rsidRDefault="005C7FF9" w:rsidP="005C7FF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5C7FF9" w:rsidRPr="00DE3782" w:rsidRDefault="005C7FF9" w:rsidP="005C7FF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:rsidR="005C7FF9" w:rsidRPr="00A85E59" w:rsidRDefault="00A85E59" w:rsidP="00E87816">
      <w:pPr>
        <w:spacing w:after="0"/>
        <w:jc w:val="both"/>
        <w:rPr>
          <w:rFonts w:asciiTheme="majorHAnsi" w:eastAsia="Calibri" w:hAnsiTheme="majorHAnsi" w:cs="Times New Roman"/>
          <w:i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 xml:space="preserve">Bylo  upraveno, viz příloha: </w:t>
      </w:r>
      <w:r w:rsidR="00206A76" w:rsidRPr="00A85E59">
        <w:rPr>
          <w:rFonts w:asciiTheme="majorHAnsi" w:eastAsia="Calibri" w:hAnsiTheme="majorHAnsi" w:cs="Times New Roman"/>
          <w:i/>
          <w:lang w:eastAsia="cs-CZ"/>
        </w:rPr>
        <w:t>SO 02-16-03_b.xlsx</w:t>
      </w:r>
    </w:p>
    <w:p w:rsidR="005C7FF9" w:rsidRDefault="005C7FF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87816" w:rsidRDefault="00E87816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177</w:t>
      </w:r>
      <w:r w:rsidRPr="0056507D">
        <w:rPr>
          <w:rFonts w:eastAsia="Calibri" w:cs="Times New Roman"/>
          <w:b/>
          <w:lang w:eastAsia="cs-CZ"/>
        </w:rPr>
        <w:t>:</w:t>
      </w:r>
    </w:p>
    <w:p w:rsidR="00A76AB3" w:rsidRDefault="00A76AB3" w:rsidP="00A76AB3">
      <w:pPr>
        <w:spacing w:after="0"/>
      </w:pPr>
      <w:r w:rsidRPr="00A76AB3">
        <w:rPr>
          <w:u w:val="single"/>
        </w:rPr>
        <w:t xml:space="preserve">PS 01-28-01, PS 02-28-01, PS 03-28-01, </w:t>
      </w:r>
      <w:r>
        <w:rPr>
          <w:u w:val="single"/>
        </w:rPr>
        <w:t>PS 04-28-01</w:t>
      </w:r>
    </w:p>
    <w:p w:rsidR="00A76AB3" w:rsidRDefault="00A76AB3" w:rsidP="00A76AB3">
      <w:pPr>
        <w:spacing w:after="0"/>
      </w:pPr>
      <w:r>
        <w:t>Ve výkazech výměr jsou položky zemních prací:</w:t>
      </w:r>
    </w:p>
    <w:p w:rsidR="00A76AB3" w:rsidRPr="00BD258F" w:rsidRDefault="00A76AB3" w:rsidP="00A76AB3">
      <w:pPr>
        <w:spacing w:after="0"/>
        <w:rPr>
          <w:rFonts w:eastAsia="Times New Roman" w:cs="Arial"/>
          <w:lang w:eastAsia="cs-CZ"/>
        </w:rPr>
      </w:pPr>
      <w:r w:rsidRPr="00BD258F">
        <w:rPr>
          <w:rFonts w:eastAsia="Times New Roman" w:cs="Arial"/>
          <w:lang w:eastAsia="cs-CZ"/>
        </w:rPr>
        <w:t xml:space="preserve">HLOUBENÍ RÝH DO 2M PAŽ. I NEPAŽ. </w:t>
      </w:r>
      <w:proofErr w:type="gramStart"/>
      <w:r w:rsidRPr="00BD258F">
        <w:rPr>
          <w:rFonts w:eastAsia="Times New Roman" w:cs="Arial"/>
          <w:lang w:eastAsia="cs-CZ"/>
        </w:rPr>
        <w:t>TŘ.III</w:t>
      </w:r>
      <w:proofErr w:type="gramEnd"/>
      <w:r w:rsidRPr="00BD258F">
        <w:rPr>
          <w:rFonts w:eastAsia="Times New Roman" w:cs="Arial"/>
          <w:lang w:eastAsia="cs-CZ"/>
        </w:rPr>
        <w:t>, ODVOZ DO 20KM</w:t>
      </w:r>
    </w:p>
    <w:p w:rsidR="00A76AB3" w:rsidRPr="00BD258F" w:rsidRDefault="00A76AB3" w:rsidP="00A76AB3">
      <w:pPr>
        <w:spacing w:after="0"/>
        <w:rPr>
          <w:rFonts w:eastAsia="Times New Roman" w:cs="Arial"/>
          <w:lang w:eastAsia="cs-CZ"/>
        </w:rPr>
      </w:pPr>
      <w:r w:rsidRPr="00BD258F">
        <w:rPr>
          <w:rFonts w:eastAsia="Times New Roman" w:cs="Arial"/>
          <w:lang w:eastAsia="cs-CZ"/>
        </w:rPr>
        <w:t xml:space="preserve">HLOUBENÍ ŠACHET ZAPAŽ. I NEPAŽ. </w:t>
      </w:r>
      <w:proofErr w:type="gramStart"/>
      <w:r w:rsidRPr="00BD258F">
        <w:rPr>
          <w:rFonts w:eastAsia="Times New Roman" w:cs="Arial"/>
          <w:lang w:eastAsia="cs-CZ"/>
        </w:rPr>
        <w:t>TŘ.III</w:t>
      </w:r>
      <w:proofErr w:type="gramEnd"/>
      <w:r w:rsidRPr="00BD258F">
        <w:rPr>
          <w:rFonts w:eastAsia="Times New Roman" w:cs="Arial"/>
          <w:lang w:eastAsia="cs-CZ"/>
        </w:rPr>
        <w:t>, ODVOZ DO 20KM</w:t>
      </w:r>
    </w:p>
    <w:p w:rsidR="00A76AB3" w:rsidRPr="00BD258F" w:rsidRDefault="00A76AB3" w:rsidP="00A76AB3">
      <w:pPr>
        <w:spacing w:after="0"/>
      </w:pPr>
      <w:r w:rsidRPr="00BD258F">
        <w:t>Žádáme zadavatele o</w:t>
      </w:r>
      <w:r>
        <w:t xml:space="preserve"> prověření využitelnosti třídy III (pevné horniny těžko a velmi těžko trhatelné) v dotčených oblastech stavby</w:t>
      </w:r>
      <w:r w:rsidRPr="00BD258F">
        <w:t>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85E59" w:rsidRPr="00A85E59" w:rsidRDefault="000E0B4B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>Protože norma na Zemní práce ČSN 73 3050 již pozbyla platnosti, je nutné vycházet z normy ČSN 73 6133. U všech PS bude použito Hloubení rýh v zemině třídy I (Těžba bude prováděna buď ručně</w:t>
      </w:r>
      <w:r w:rsidR="006D25B5" w:rsidRPr="00A85E59">
        <w:rPr>
          <w:rFonts w:asciiTheme="majorHAnsi" w:eastAsia="Calibri" w:hAnsiTheme="majorHAnsi" w:cs="Times New Roman"/>
          <w:i/>
          <w:lang w:eastAsia="cs-CZ"/>
        </w:rPr>
        <w:t>,</w:t>
      </w:r>
      <w:r w:rsidRPr="00A85E59">
        <w:rPr>
          <w:rFonts w:asciiTheme="majorHAnsi" w:eastAsia="Calibri" w:hAnsiTheme="majorHAnsi" w:cs="Times New Roman"/>
          <w:i/>
          <w:lang w:eastAsia="cs-CZ"/>
        </w:rPr>
        <w:t xml:space="preserve"> nebo běžnými výkopovými mechanismy, jako jsou buldozery, rypadla apod. Jedná se o třídu 4a,</w:t>
      </w:r>
      <w:r w:rsidR="00A85E59" w:rsidRPr="00A85E5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Pr="00A85E59">
        <w:rPr>
          <w:rFonts w:asciiTheme="majorHAnsi" w:eastAsia="Calibri" w:hAnsiTheme="majorHAnsi" w:cs="Times New Roman"/>
          <w:i/>
          <w:lang w:eastAsia="cs-CZ"/>
        </w:rPr>
        <w:t>b,</w:t>
      </w:r>
      <w:r w:rsidR="00A85E59" w:rsidRPr="00A85E5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Pr="00A85E59">
        <w:rPr>
          <w:rFonts w:asciiTheme="majorHAnsi" w:eastAsia="Calibri" w:hAnsiTheme="majorHAnsi" w:cs="Times New Roman"/>
          <w:i/>
          <w:lang w:eastAsia="cs-CZ"/>
        </w:rPr>
        <w:t>c,</w:t>
      </w:r>
      <w:r w:rsidR="00A85E59" w:rsidRPr="00A85E5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Pr="00A85E59">
        <w:rPr>
          <w:rFonts w:asciiTheme="majorHAnsi" w:eastAsia="Calibri" w:hAnsiTheme="majorHAnsi" w:cs="Times New Roman"/>
          <w:i/>
          <w:lang w:eastAsia="cs-CZ"/>
        </w:rPr>
        <w:t>f</w:t>
      </w:r>
      <w:r w:rsidR="00A85E59" w:rsidRPr="00A85E5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Pr="00A85E59">
        <w:rPr>
          <w:rFonts w:asciiTheme="majorHAnsi" w:eastAsia="Calibri" w:hAnsiTheme="majorHAnsi" w:cs="Times New Roman"/>
          <w:i/>
          <w:lang w:eastAsia="cs-CZ"/>
        </w:rPr>
        <w:t xml:space="preserve">podle bývalé normy ČSN </w:t>
      </w:r>
      <w:r w:rsidR="00A85E59" w:rsidRPr="00A85E59">
        <w:rPr>
          <w:rFonts w:asciiTheme="majorHAnsi" w:eastAsia="Calibri" w:hAnsiTheme="majorHAnsi" w:cs="Times New Roman"/>
          <w:i/>
          <w:lang w:eastAsia="cs-CZ"/>
        </w:rPr>
        <w:t xml:space="preserve">73 3050). </w:t>
      </w:r>
    </w:p>
    <w:p w:rsidR="00B4574F" w:rsidRPr="00A85E59" w:rsidRDefault="00A85E59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 xml:space="preserve">Opraveno, viz příloha: </w:t>
      </w:r>
      <w:r w:rsidR="00B4574F" w:rsidRPr="00A85E59">
        <w:rPr>
          <w:rFonts w:asciiTheme="majorHAnsi" w:eastAsia="Calibri" w:hAnsiTheme="majorHAnsi" w:cs="Times New Roman"/>
          <w:i/>
          <w:lang w:eastAsia="cs-CZ"/>
        </w:rPr>
        <w:t>PS 01-28-01_a.xlsx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178</w:t>
      </w:r>
      <w:r w:rsidRPr="0056507D">
        <w:rPr>
          <w:rFonts w:eastAsia="Calibri" w:cs="Times New Roman"/>
          <w:b/>
          <w:lang w:eastAsia="cs-CZ"/>
        </w:rPr>
        <w:t>:</w:t>
      </w:r>
    </w:p>
    <w:p w:rsidR="00A76AB3" w:rsidRDefault="00A76AB3" w:rsidP="00A76AB3">
      <w:pPr>
        <w:spacing w:after="0"/>
      </w:pPr>
      <w:r>
        <w:t>V </w:t>
      </w:r>
      <w:r w:rsidRPr="00A76AB3">
        <w:rPr>
          <w:u w:val="single"/>
        </w:rPr>
        <w:t>PS 01-28-01</w:t>
      </w:r>
      <w:r>
        <w:t xml:space="preserve"> „</w:t>
      </w:r>
      <w:proofErr w:type="spellStart"/>
      <w:r w:rsidRPr="00164065">
        <w:t>žst</w:t>
      </w:r>
      <w:proofErr w:type="spellEnd"/>
      <w:r w:rsidRPr="00164065">
        <w:t xml:space="preserve"> Brno-Horní Heršpice, </w:t>
      </w:r>
      <w:proofErr w:type="spellStart"/>
      <w:r w:rsidRPr="00164065">
        <w:t>úvazka</w:t>
      </w:r>
      <w:proofErr w:type="spellEnd"/>
      <w:r w:rsidRPr="00164065">
        <w:t xml:space="preserve"> traťového zabezpečovacího zařízení</w:t>
      </w:r>
      <w:r>
        <w:t xml:space="preserve">“ se v technické zprávě v odst. 2.6 píše: „Kabel k nové PřLc600 bude položen z objektu PTO k návěstidlu nový typu TCEKPFLEZE“. Dle kabelové dokumentace se kabel (č. 10013) napojuje od návěstidla S600 a je typu TCEKPFLEY. Žádáme zadavatele o vysvětlení a o stanovení typu kabelu č. 10013. Dotaz souvisí i s položkami týkající se zatažení, </w:t>
      </w:r>
      <w:proofErr w:type="spellStart"/>
      <w:r>
        <w:t>spojkování</w:t>
      </w:r>
      <w:proofErr w:type="spellEnd"/>
      <w:r>
        <w:t xml:space="preserve"> a forem kabelů.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0E0B4B" w:rsidRPr="00A85E59" w:rsidRDefault="000E0B4B" w:rsidP="000E0B4B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 xml:space="preserve">Při tvorbě kabelového plánu bylo zjištěno, že je možné využít rezervní žíly ve stávajících kabelech 8513(ZE)/103s(EY) z PTO přes skříň KO-1S k návěstidlu S600, proto byla předvěst PřLc600 s výhodou napojena z návěstidla S600 novým kabelem </w:t>
      </w:r>
      <w:proofErr w:type="gramStart"/>
      <w:r w:rsidRPr="00A85E59">
        <w:rPr>
          <w:rFonts w:asciiTheme="majorHAnsi" w:eastAsia="Calibri" w:hAnsiTheme="majorHAnsi" w:cs="Times New Roman"/>
          <w:i/>
          <w:lang w:eastAsia="cs-CZ"/>
        </w:rPr>
        <w:t>č.10013</w:t>
      </w:r>
      <w:proofErr w:type="gramEnd"/>
      <w:r w:rsidRPr="00A85E59">
        <w:rPr>
          <w:rFonts w:asciiTheme="majorHAnsi" w:eastAsia="Calibri" w:hAnsiTheme="majorHAnsi" w:cs="Times New Roman"/>
          <w:i/>
          <w:lang w:eastAsia="cs-CZ"/>
        </w:rPr>
        <w:t xml:space="preserve">. Tento kabel bude typu TCEKPFLEY, tak jak je vyznačeno v kabelovém plánu, protože se do pláště podle výpočtů nebezpečných vlivů nenaindukuje nebezpečné napětí (kabel je veden v protisměru). Text v TZ už nebyl opravený. </w:t>
      </w:r>
      <w:r w:rsidR="00E87816" w:rsidRPr="00A85E59">
        <w:rPr>
          <w:rFonts w:asciiTheme="majorHAnsi" w:eastAsia="Calibri" w:hAnsiTheme="majorHAnsi" w:cs="Times New Roman"/>
          <w:i/>
          <w:lang w:eastAsia="cs-CZ"/>
        </w:rPr>
        <w:t>Nyní text opraven,</w:t>
      </w:r>
      <w:r w:rsidR="00A85E59" w:rsidRPr="00A85E59">
        <w:rPr>
          <w:rFonts w:asciiTheme="majorHAnsi" w:eastAsia="Calibri" w:hAnsiTheme="majorHAnsi" w:cs="Times New Roman"/>
          <w:i/>
          <w:lang w:eastAsia="cs-CZ"/>
        </w:rPr>
        <w:t xml:space="preserve"> viz příloha: </w:t>
      </w:r>
      <w:r w:rsidR="00672FE4" w:rsidRPr="00A85E59">
        <w:rPr>
          <w:rFonts w:asciiTheme="majorHAnsi" w:eastAsia="Calibri" w:hAnsiTheme="majorHAnsi" w:cs="Times New Roman"/>
          <w:i/>
          <w:lang w:eastAsia="cs-CZ"/>
        </w:rPr>
        <w:t>TZ_PS 01-28-01_a.pdf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179</w:t>
      </w:r>
      <w:r w:rsidRPr="0056507D">
        <w:rPr>
          <w:rFonts w:eastAsia="Calibri" w:cs="Times New Roman"/>
          <w:b/>
          <w:lang w:eastAsia="cs-CZ"/>
        </w:rPr>
        <w:t>:</w:t>
      </w:r>
    </w:p>
    <w:p w:rsidR="00A05997" w:rsidRPr="00A76AB3" w:rsidRDefault="00A76AB3" w:rsidP="00A76AB3">
      <w:pPr>
        <w:spacing w:after="200" w:line="276" w:lineRule="auto"/>
      </w:pPr>
      <w:r>
        <w:t xml:space="preserve">Domníváme se, že ve výkazu výměr </w:t>
      </w:r>
      <w:r w:rsidRPr="00A76AB3">
        <w:rPr>
          <w:u w:val="single"/>
        </w:rPr>
        <w:t>PS 01-28-01</w:t>
      </w:r>
      <w:r>
        <w:t xml:space="preserve"> chybí položky pro ocenění demontáže kabelů, forem a spojek (viz výkres č. 0701 - rušené kabely a zařízení). Žádáme zadavatele o vysvětlení.</w:t>
      </w: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85E59" w:rsidRPr="00A85E59" w:rsidRDefault="000E0B4B" w:rsidP="000E0B4B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 xml:space="preserve">Předpoklad byl, že rušené kabely nebudou vytahovány ze země včetně spojek, ale jen v zemi uříznuty. Do demontáží budou doplněny pouze demontáže forem kabelů při jejich odpojení. Na výkresu </w:t>
      </w:r>
      <w:proofErr w:type="gramStart"/>
      <w:r w:rsidRPr="00A85E59">
        <w:rPr>
          <w:rFonts w:asciiTheme="majorHAnsi" w:eastAsia="Calibri" w:hAnsiTheme="majorHAnsi" w:cs="Times New Roman"/>
          <w:i/>
          <w:lang w:eastAsia="cs-CZ"/>
        </w:rPr>
        <w:t>č.0701</w:t>
      </w:r>
      <w:proofErr w:type="gramEnd"/>
      <w:r w:rsidRPr="00A85E59">
        <w:rPr>
          <w:rFonts w:asciiTheme="majorHAnsi" w:eastAsia="Calibri" w:hAnsiTheme="majorHAnsi" w:cs="Times New Roman"/>
          <w:i/>
          <w:lang w:eastAsia="cs-CZ"/>
        </w:rPr>
        <w:t xml:space="preserve"> jsou zakresleny rušené kabely žlutě, ale bez jejich vytahování. </w:t>
      </w:r>
    </w:p>
    <w:p w:rsidR="006D25B5" w:rsidRPr="00A85E59" w:rsidRDefault="00E87816" w:rsidP="00A85E59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>Doplněn text v TZ, viz příloha:</w:t>
      </w:r>
      <w:r w:rsidR="000E0B4B" w:rsidRPr="00A85E5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672FE4" w:rsidRPr="00A85E59">
        <w:rPr>
          <w:rFonts w:asciiTheme="majorHAnsi" w:eastAsia="Calibri" w:hAnsiTheme="majorHAnsi" w:cs="Times New Roman"/>
          <w:i/>
          <w:lang w:eastAsia="cs-CZ"/>
        </w:rPr>
        <w:t>TZ_PS 01-28-01_a.pdf</w:t>
      </w:r>
      <w:r w:rsidR="000E0B4B">
        <w:rPr>
          <w:rFonts w:eastAsia="Calibri" w:cs="Times New Roman"/>
          <w:lang w:eastAsia="cs-CZ"/>
        </w:rPr>
        <w:tab/>
      </w:r>
    </w:p>
    <w:p w:rsidR="00A85E59" w:rsidRDefault="00A85E59" w:rsidP="00A85E59">
      <w:pPr>
        <w:tabs>
          <w:tab w:val="left" w:pos="993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25B5" w:rsidRDefault="006D25B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180</w:t>
      </w:r>
      <w:r w:rsidRPr="0056507D">
        <w:rPr>
          <w:rFonts w:eastAsia="Calibri" w:cs="Times New Roman"/>
          <w:b/>
          <w:lang w:eastAsia="cs-CZ"/>
        </w:rPr>
        <w:t>:</w:t>
      </w:r>
    </w:p>
    <w:p w:rsidR="00A76AB3" w:rsidRDefault="00A76AB3" w:rsidP="00A76AB3">
      <w:pPr>
        <w:spacing w:after="0"/>
      </w:pPr>
      <w:r w:rsidRPr="00A76AB3">
        <w:rPr>
          <w:u w:val="single"/>
        </w:rPr>
        <w:t>PS 01-28-01</w:t>
      </w:r>
    </w:p>
    <w:p w:rsidR="00A76AB3" w:rsidRDefault="00A76AB3" w:rsidP="00A76AB3">
      <w:pPr>
        <w:spacing w:after="0"/>
      </w:pPr>
      <w:r>
        <w:t>Dle schématu kabelů a situačního schématu se budou provádět zemní práce v rozsahu od stavědlové ústředny Brno, odstavné nádraží „H“ po vjezdová návěstidla 1JL a 2JL. Dle kabelové dokumentace se předpokládá pokládka (mimo jiné) kabelu v délce 1 740 m. Domníváme se, že odpovídající položka č. 1 (hloubení rýh) ve výkazu výměr má nedostatečné množství. Žádáme zadavatele o prověření množství. Dotaz souvisí i s položkou záhozu.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05997" w:rsidRPr="00A85E59" w:rsidRDefault="000E0B4B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 xml:space="preserve">V úseku od objektu PTO bude využit stávající </w:t>
      </w:r>
      <w:proofErr w:type="spellStart"/>
      <w:r w:rsidRPr="00A85E59">
        <w:rPr>
          <w:rFonts w:asciiTheme="majorHAnsi" w:eastAsia="Calibri" w:hAnsiTheme="majorHAnsi" w:cs="Times New Roman"/>
          <w:i/>
          <w:lang w:eastAsia="cs-CZ"/>
        </w:rPr>
        <w:t>kabelovod</w:t>
      </w:r>
      <w:proofErr w:type="spellEnd"/>
      <w:r w:rsidRPr="00A85E59">
        <w:rPr>
          <w:rFonts w:asciiTheme="majorHAnsi" w:eastAsia="Calibri" w:hAnsiTheme="majorHAnsi" w:cs="Times New Roman"/>
          <w:i/>
          <w:lang w:eastAsia="cs-CZ"/>
        </w:rPr>
        <w:t xml:space="preserve"> až do šachty </w:t>
      </w:r>
      <w:proofErr w:type="gramStart"/>
      <w:r w:rsidRPr="00A85E59">
        <w:rPr>
          <w:rFonts w:asciiTheme="majorHAnsi" w:eastAsia="Calibri" w:hAnsiTheme="majorHAnsi" w:cs="Times New Roman"/>
          <w:i/>
          <w:lang w:eastAsia="cs-CZ"/>
        </w:rPr>
        <w:t>č.46</w:t>
      </w:r>
      <w:proofErr w:type="gramEnd"/>
      <w:r w:rsidRPr="00A85E59">
        <w:rPr>
          <w:rFonts w:asciiTheme="majorHAnsi" w:eastAsia="Calibri" w:hAnsiTheme="majorHAnsi" w:cs="Times New Roman"/>
          <w:i/>
          <w:lang w:eastAsia="cs-CZ"/>
        </w:rPr>
        <w:t xml:space="preserve"> na </w:t>
      </w:r>
      <w:proofErr w:type="spellStart"/>
      <w:r w:rsidRPr="00A85E59">
        <w:rPr>
          <w:rFonts w:asciiTheme="majorHAnsi" w:eastAsia="Calibri" w:hAnsiTheme="majorHAnsi" w:cs="Times New Roman"/>
          <w:i/>
          <w:lang w:eastAsia="cs-CZ"/>
        </w:rPr>
        <w:t>zhlaví</w:t>
      </w:r>
      <w:proofErr w:type="spellEnd"/>
      <w:r w:rsidRPr="00A85E59">
        <w:rPr>
          <w:rFonts w:asciiTheme="majorHAnsi" w:eastAsia="Calibri" w:hAnsiTheme="majorHAnsi" w:cs="Times New Roman"/>
          <w:i/>
          <w:lang w:eastAsia="cs-CZ"/>
        </w:rPr>
        <w:t xml:space="preserve"> ŽST Brno-Horní Heršpice pro protažení nového kabelu, zbytek trasy bude v nové kabelové rýze, a to buď ve výkopu s fólií nebo v podpovrchových žlabech nebo v protlaku – popsáno v TZ a je patrné z polohopisných výkresů </w:t>
      </w:r>
      <w:proofErr w:type="spellStart"/>
      <w:r w:rsidRPr="00A85E59">
        <w:rPr>
          <w:rFonts w:asciiTheme="majorHAnsi" w:eastAsia="Calibri" w:hAnsiTheme="majorHAnsi" w:cs="Times New Roman"/>
          <w:i/>
          <w:lang w:eastAsia="cs-CZ"/>
        </w:rPr>
        <w:t>v.č</w:t>
      </w:r>
      <w:proofErr w:type="spellEnd"/>
      <w:r w:rsidRPr="00A85E59">
        <w:rPr>
          <w:rFonts w:asciiTheme="majorHAnsi" w:eastAsia="Calibri" w:hAnsiTheme="majorHAnsi" w:cs="Times New Roman"/>
          <w:i/>
          <w:lang w:eastAsia="cs-CZ"/>
        </w:rPr>
        <w:t xml:space="preserve">. 0101 a 0102. Nové kabelové trasy byly přepočítány a opraveny. </w:t>
      </w:r>
      <w:r w:rsidR="00E87816" w:rsidRPr="00A85E59">
        <w:rPr>
          <w:rFonts w:asciiTheme="majorHAnsi" w:eastAsia="Calibri" w:hAnsiTheme="majorHAnsi" w:cs="Times New Roman"/>
          <w:i/>
          <w:lang w:eastAsia="cs-CZ"/>
        </w:rPr>
        <w:t>O</w:t>
      </w:r>
      <w:r w:rsidR="00B4574F" w:rsidRPr="00A85E59">
        <w:rPr>
          <w:rFonts w:asciiTheme="majorHAnsi" w:eastAsia="Calibri" w:hAnsiTheme="majorHAnsi" w:cs="Times New Roman"/>
          <w:i/>
          <w:lang w:eastAsia="cs-CZ"/>
        </w:rPr>
        <w:t xml:space="preserve">prava v soupisu </w:t>
      </w:r>
      <w:r w:rsidR="00A85E59" w:rsidRPr="00A85E59">
        <w:rPr>
          <w:rFonts w:asciiTheme="majorHAnsi" w:eastAsia="Calibri" w:hAnsiTheme="majorHAnsi" w:cs="Times New Roman"/>
          <w:lang w:eastAsia="cs-CZ"/>
        </w:rPr>
        <w:t xml:space="preserve">prací, </w:t>
      </w:r>
      <w:r w:rsidR="00B4574F" w:rsidRPr="00A85E59">
        <w:rPr>
          <w:rFonts w:asciiTheme="majorHAnsi" w:eastAsia="Calibri" w:hAnsiTheme="majorHAnsi" w:cs="Times New Roman"/>
          <w:lang w:eastAsia="cs-CZ"/>
        </w:rPr>
        <w:t>viz</w:t>
      </w:r>
      <w:r w:rsidR="00B4574F" w:rsidRPr="00A85E59">
        <w:rPr>
          <w:rFonts w:asciiTheme="majorHAnsi" w:eastAsia="Calibri" w:hAnsiTheme="majorHAnsi" w:cs="Times New Roman"/>
          <w:i/>
          <w:lang w:eastAsia="cs-CZ"/>
        </w:rPr>
        <w:t xml:space="preserve"> příloha:</w:t>
      </w:r>
      <w:r w:rsidR="00A85E59" w:rsidRPr="00A85E5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B4574F" w:rsidRPr="00A85E59">
        <w:rPr>
          <w:rFonts w:asciiTheme="majorHAnsi" w:eastAsia="Calibri" w:hAnsiTheme="majorHAnsi" w:cs="Times New Roman"/>
          <w:i/>
          <w:lang w:eastAsia="cs-CZ"/>
        </w:rPr>
        <w:t>PS 01-28-01_a.xlsx</w:t>
      </w: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181</w:t>
      </w:r>
      <w:r w:rsidRPr="0056507D">
        <w:rPr>
          <w:rFonts w:eastAsia="Calibri" w:cs="Times New Roman"/>
          <w:b/>
          <w:lang w:eastAsia="cs-CZ"/>
        </w:rPr>
        <w:t>:</w:t>
      </w:r>
    </w:p>
    <w:p w:rsidR="00A76AB3" w:rsidRPr="00A76AB3" w:rsidRDefault="00A76AB3" w:rsidP="00A76AB3">
      <w:pPr>
        <w:spacing w:after="0"/>
        <w:rPr>
          <w:u w:val="single"/>
        </w:rPr>
      </w:pPr>
      <w:r w:rsidRPr="00A76AB3">
        <w:rPr>
          <w:u w:val="single"/>
        </w:rPr>
        <w:t>PS 01-28-01</w:t>
      </w:r>
    </w:p>
    <w:p w:rsidR="00A76AB3" w:rsidRDefault="00A76AB3" w:rsidP="00A76AB3">
      <w:pPr>
        <w:spacing w:after="0"/>
      </w:pPr>
      <w:r>
        <w:t>Ve výkazu výměr jsou položky č. 45 a č. 46 (</w:t>
      </w:r>
      <w:r w:rsidRPr="00DC2283">
        <w:t>SKŘÍŇ ELEKTRONICKÉHO AUTOMATICKÉHO BLOKU</w:t>
      </w:r>
      <w:r>
        <w:t xml:space="preserve"> – dodávka a montáž) v množství 2 ks. Tyto položky se vztahují k novému TZZ Střelice – Brno Horní Heršpice. Položky jsou definovány pro 2 traťové koleje a 1 směr. Domníváme se, že by množství u těchto položek mělo být 1 ks. Množství těchto položek přímo souvisí s množstvím u položek č. 50 a č. 51 (</w:t>
      </w:r>
      <w:r w:rsidRPr="00DC2283">
        <w:t>SW PRO ELEKTRONICKÝ AUTOMATICKÝ BLOK</w:t>
      </w:r>
      <w:r>
        <w:t>) a také s položkou č. 85 (</w:t>
      </w:r>
      <w:r w:rsidRPr="00330EB8">
        <w:t>PŘEZKOUŠENÍ A REGULACE AUTOMATICKÉHO BLOKU</w:t>
      </w:r>
      <w:r>
        <w:t>). Žádáme zadavatele o prověření.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B4574F" w:rsidRDefault="00E87816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  <w:r w:rsidRPr="00A85E59">
        <w:rPr>
          <w:rFonts w:asciiTheme="majorHAnsi" w:eastAsia="Calibri" w:hAnsiTheme="majorHAnsi" w:cs="Times New Roman"/>
          <w:i/>
          <w:lang w:eastAsia="cs-CZ"/>
        </w:rPr>
        <w:t xml:space="preserve">Oprava v soupisu </w:t>
      </w:r>
      <w:r w:rsidR="00A85E59" w:rsidRPr="00A85E59">
        <w:rPr>
          <w:rFonts w:asciiTheme="majorHAnsi" w:eastAsia="Calibri" w:hAnsiTheme="majorHAnsi" w:cs="Times New Roman"/>
          <w:lang w:eastAsia="cs-CZ"/>
        </w:rPr>
        <w:t xml:space="preserve">prací, </w:t>
      </w:r>
      <w:r w:rsidRPr="00A85E59">
        <w:rPr>
          <w:rFonts w:asciiTheme="majorHAnsi" w:eastAsia="Calibri" w:hAnsiTheme="majorHAnsi" w:cs="Times New Roman"/>
          <w:lang w:eastAsia="cs-CZ"/>
        </w:rPr>
        <w:t>viz</w:t>
      </w:r>
      <w:r w:rsidRPr="00A85E59">
        <w:rPr>
          <w:rFonts w:asciiTheme="majorHAnsi" w:eastAsia="Calibri" w:hAnsiTheme="majorHAnsi" w:cs="Times New Roman"/>
          <w:i/>
          <w:lang w:eastAsia="cs-CZ"/>
        </w:rPr>
        <w:t xml:space="preserve"> příloha:</w:t>
      </w:r>
      <w:r w:rsidR="00A85E59" w:rsidRPr="00A85E5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B4574F" w:rsidRPr="00A85E59">
        <w:rPr>
          <w:rFonts w:asciiTheme="majorHAnsi" w:eastAsia="Calibri" w:hAnsiTheme="majorHAnsi" w:cs="Times New Roman"/>
          <w:i/>
          <w:lang w:eastAsia="cs-CZ"/>
        </w:rPr>
        <w:t>PS 01-28-01_a.xlsx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182</w:t>
      </w:r>
      <w:r w:rsidRPr="0056507D">
        <w:rPr>
          <w:rFonts w:eastAsia="Calibri" w:cs="Times New Roman"/>
          <w:b/>
          <w:lang w:eastAsia="cs-CZ"/>
        </w:rPr>
        <w:t>:</w:t>
      </w:r>
    </w:p>
    <w:p w:rsidR="00A76AB3" w:rsidRDefault="00A76AB3" w:rsidP="00A76AB3">
      <w:pPr>
        <w:spacing w:after="0"/>
        <w:rPr>
          <w:u w:val="single"/>
        </w:rPr>
      </w:pPr>
      <w:r>
        <w:rPr>
          <w:u w:val="single"/>
        </w:rPr>
        <w:t>PS 01-28-01</w:t>
      </w:r>
    </w:p>
    <w:p w:rsidR="00A76AB3" w:rsidRPr="00A76AB3" w:rsidRDefault="00A76AB3" w:rsidP="00A76AB3">
      <w:pPr>
        <w:spacing w:after="0"/>
      </w:pPr>
      <w:r w:rsidRPr="00A76AB3">
        <w:t xml:space="preserve">Ve schématu izolace jsou u vjezdových návěstidel červeně znázorněny dva stykové transformátory. U Se612 a nedaleko návěstidla PřLc600 jsou stejným způsobem znázorněny dvě </w:t>
      </w:r>
      <w:proofErr w:type="spellStart"/>
      <w:r w:rsidRPr="00A76AB3">
        <w:t>symetrizační</w:t>
      </w:r>
      <w:proofErr w:type="spellEnd"/>
      <w:r w:rsidRPr="00A76AB3">
        <w:t xml:space="preserve"> tlumivky. V případě budování nových těchto prvků je třeba doplnit odpovídající položky do výkazu výměr. V případě, že se jedná o přesuny (demontáž + montáž) těchto prvků, je třeba upravit množství položky č. 71 „STYKOVÝ TRANSFORMÁTOR, SYMETRIZAČNÍ A UKOLEJŇOVACÍ TLUMIVKA – DEMONTÁŽ“. Žádáme zadavatele o vysvětlení.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402DB1" w:rsidRDefault="00B4574F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02DB1">
        <w:rPr>
          <w:rFonts w:asciiTheme="majorHAnsi" w:eastAsia="Calibri" w:hAnsiTheme="majorHAnsi" w:cs="Times New Roman"/>
          <w:i/>
          <w:lang w:eastAsia="cs-CZ"/>
        </w:rPr>
        <w:t xml:space="preserve">Stykové transformátory 2 ks k nové poloze vjezdových návěstidel se přesunou, tzn. montáž 2 ks včetně nových připojovacích lan. Demontáž celkem 10 ks stykových </w:t>
      </w:r>
      <w:proofErr w:type="spellStart"/>
      <w:r w:rsidRPr="00402DB1">
        <w:rPr>
          <w:rFonts w:asciiTheme="majorHAnsi" w:eastAsia="Calibri" w:hAnsiTheme="majorHAnsi" w:cs="Times New Roman"/>
          <w:i/>
          <w:lang w:eastAsia="cs-CZ"/>
        </w:rPr>
        <w:t>traf</w:t>
      </w:r>
      <w:proofErr w:type="spellEnd"/>
      <w:r w:rsidRPr="00402DB1">
        <w:rPr>
          <w:rFonts w:asciiTheme="majorHAnsi" w:eastAsia="Calibri" w:hAnsiTheme="majorHAnsi" w:cs="Times New Roman"/>
          <w:i/>
          <w:lang w:eastAsia="cs-CZ"/>
        </w:rPr>
        <w:t xml:space="preserve"> KO stažených do ŽST Brno-Horní Heršpice (včetně styk.</w:t>
      </w:r>
      <w:r w:rsidR="00A85E59" w:rsidRPr="00402DB1">
        <w:rPr>
          <w:rFonts w:asciiTheme="majorHAnsi" w:eastAsia="Calibri" w:hAnsiTheme="majorHAnsi" w:cs="Times New Roman"/>
          <w:i/>
          <w:lang w:eastAsia="cs-CZ"/>
        </w:rPr>
        <w:t xml:space="preserve"> </w:t>
      </w:r>
      <w:proofErr w:type="spellStart"/>
      <w:proofErr w:type="gramStart"/>
      <w:r w:rsidRPr="00402DB1">
        <w:rPr>
          <w:rFonts w:asciiTheme="majorHAnsi" w:eastAsia="Calibri" w:hAnsiTheme="majorHAnsi" w:cs="Times New Roman"/>
          <w:i/>
          <w:lang w:eastAsia="cs-CZ"/>
        </w:rPr>
        <w:t>traf</w:t>
      </w:r>
      <w:proofErr w:type="spellEnd"/>
      <w:proofErr w:type="gramEnd"/>
      <w:r w:rsidRPr="00402DB1">
        <w:rPr>
          <w:rFonts w:asciiTheme="majorHAnsi" w:eastAsia="Calibri" w:hAnsiTheme="majorHAnsi" w:cs="Times New Roman"/>
          <w:i/>
          <w:lang w:eastAsia="cs-CZ"/>
        </w:rPr>
        <w:t xml:space="preserve"> a připojovacích lan na trati). Dodávku a montáž nových </w:t>
      </w:r>
      <w:proofErr w:type="spellStart"/>
      <w:r w:rsidRPr="00402DB1">
        <w:rPr>
          <w:rFonts w:asciiTheme="majorHAnsi" w:eastAsia="Calibri" w:hAnsiTheme="majorHAnsi" w:cs="Times New Roman"/>
          <w:i/>
          <w:lang w:eastAsia="cs-CZ"/>
        </w:rPr>
        <w:t>symetrizačních</w:t>
      </w:r>
      <w:proofErr w:type="spellEnd"/>
      <w:r w:rsidR="00A85E59" w:rsidRPr="00402DB1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Pr="00402DB1">
        <w:rPr>
          <w:rFonts w:asciiTheme="majorHAnsi" w:eastAsia="Calibri" w:hAnsiTheme="majorHAnsi" w:cs="Times New Roman"/>
          <w:i/>
          <w:lang w:eastAsia="cs-CZ"/>
        </w:rPr>
        <w:t>tlumivek 2 ks zajišťuje SO 01-01-02 ŽST Brno-Horní</w:t>
      </w:r>
      <w:r w:rsidR="00402DB1" w:rsidRPr="00402DB1">
        <w:rPr>
          <w:rFonts w:asciiTheme="majorHAnsi" w:eastAsia="Calibri" w:hAnsiTheme="majorHAnsi" w:cs="Times New Roman"/>
          <w:i/>
          <w:lang w:eastAsia="cs-CZ"/>
        </w:rPr>
        <w:t xml:space="preserve"> Heršpice, </w:t>
      </w:r>
      <w:proofErr w:type="spellStart"/>
      <w:r w:rsidR="00402DB1" w:rsidRPr="00402DB1">
        <w:rPr>
          <w:rFonts w:asciiTheme="majorHAnsi" w:eastAsia="Calibri" w:hAnsiTheme="majorHAnsi" w:cs="Times New Roman"/>
          <w:i/>
          <w:lang w:eastAsia="cs-CZ"/>
        </w:rPr>
        <w:t>ukolejnění</w:t>
      </w:r>
      <w:proofErr w:type="spellEnd"/>
      <w:r w:rsidR="00402DB1" w:rsidRPr="00402DB1">
        <w:rPr>
          <w:rFonts w:asciiTheme="majorHAnsi" w:eastAsia="Calibri" w:hAnsiTheme="majorHAnsi" w:cs="Times New Roman"/>
          <w:i/>
          <w:lang w:eastAsia="cs-CZ"/>
        </w:rPr>
        <w:t xml:space="preserve">. </w:t>
      </w:r>
      <w:r w:rsidRPr="00402DB1">
        <w:rPr>
          <w:rFonts w:asciiTheme="majorHAnsi" w:eastAsia="Calibri" w:hAnsiTheme="majorHAnsi" w:cs="Times New Roman"/>
          <w:i/>
          <w:lang w:eastAsia="cs-CZ"/>
        </w:rPr>
        <w:t>Oprav</w:t>
      </w:r>
      <w:r w:rsidR="00227C44" w:rsidRPr="00402DB1">
        <w:rPr>
          <w:rFonts w:asciiTheme="majorHAnsi" w:eastAsia="Calibri" w:hAnsiTheme="majorHAnsi" w:cs="Times New Roman"/>
          <w:i/>
          <w:lang w:eastAsia="cs-CZ"/>
        </w:rPr>
        <w:t>ena</w:t>
      </w:r>
      <w:r w:rsidRPr="00402DB1">
        <w:rPr>
          <w:rFonts w:asciiTheme="majorHAnsi" w:eastAsia="Calibri" w:hAnsiTheme="majorHAnsi" w:cs="Times New Roman"/>
          <w:i/>
          <w:lang w:eastAsia="cs-CZ"/>
        </w:rPr>
        <w:t xml:space="preserve"> montáž stykových transformátorů ze 4 na 2 kusy, ostatní platí</w:t>
      </w:r>
      <w:r w:rsidR="00227C44" w:rsidRPr="00402DB1">
        <w:rPr>
          <w:rFonts w:asciiTheme="majorHAnsi" w:eastAsia="Calibri" w:hAnsiTheme="majorHAnsi" w:cs="Times New Roman"/>
          <w:i/>
          <w:lang w:eastAsia="cs-CZ"/>
        </w:rPr>
        <w:t xml:space="preserve">, </w:t>
      </w:r>
      <w:r w:rsidR="00402DB1" w:rsidRPr="00402DB1">
        <w:rPr>
          <w:rFonts w:asciiTheme="majorHAnsi" w:eastAsia="Calibri" w:hAnsiTheme="majorHAnsi" w:cs="Times New Roman"/>
          <w:i/>
          <w:lang w:eastAsia="cs-CZ"/>
        </w:rPr>
        <w:t xml:space="preserve">viz příloha: </w:t>
      </w:r>
      <w:r w:rsidRPr="00402DB1">
        <w:rPr>
          <w:rFonts w:asciiTheme="majorHAnsi" w:eastAsia="Calibri" w:hAnsiTheme="majorHAnsi" w:cs="Times New Roman"/>
          <w:i/>
          <w:lang w:eastAsia="cs-CZ"/>
        </w:rPr>
        <w:t>PS 01-28-01_a.xlsx</w:t>
      </w:r>
    </w:p>
    <w:p w:rsidR="00B4574F" w:rsidRPr="00DE3782" w:rsidRDefault="00B4574F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183</w:t>
      </w:r>
      <w:r w:rsidRPr="0056507D">
        <w:rPr>
          <w:rFonts w:eastAsia="Calibri" w:cs="Times New Roman"/>
          <w:b/>
          <w:lang w:eastAsia="cs-CZ"/>
        </w:rPr>
        <w:t>:</w:t>
      </w:r>
    </w:p>
    <w:p w:rsidR="00A76AB3" w:rsidRPr="00A76AB3" w:rsidRDefault="00A76AB3" w:rsidP="00A76AB3">
      <w:pPr>
        <w:spacing w:after="0"/>
        <w:rPr>
          <w:u w:val="single"/>
        </w:rPr>
      </w:pPr>
      <w:r w:rsidRPr="00A76AB3">
        <w:rPr>
          <w:u w:val="single"/>
        </w:rPr>
        <w:t>PS 01-28-01</w:t>
      </w:r>
    </w:p>
    <w:p w:rsidR="00A76AB3" w:rsidRPr="00A76AB3" w:rsidRDefault="00A76AB3" w:rsidP="00A76AB3">
      <w:pPr>
        <w:spacing w:after="0"/>
      </w:pPr>
      <w:r w:rsidRPr="00A76AB3">
        <w:t xml:space="preserve">Chápeme správně, že při přesouvání stykových transformátů a </w:t>
      </w:r>
      <w:proofErr w:type="spellStart"/>
      <w:r w:rsidRPr="00A76AB3">
        <w:t>symetrizačních</w:t>
      </w:r>
      <w:proofErr w:type="spellEnd"/>
      <w:r w:rsidRPr="00A76AB3">
        <w:t xml:space="preserve"> tlumivek do nových poloh (dohromady 4 ks) bude třeba nových lanových propojení pro všechny tyto prvky? Ve výkazu výměr se vyskytují odpovídající položky (č. 72 a č. 73) v množství „pouze“ 2 ks. Žádáme zadavatele o prověření.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05997" w:rsidRPr="00402DB1" w:rsidRDefault="00B4574F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02DB1">
        <w:rPr>
          <w:rFonts w:asciiTheme="majorHAnsi" w:eastAsia="Calibri" w:hAnsiTheme="majorHAnsi" w:cs="Times New Roman"/>
          <w:i/>
          <w:lang w:eastAsia="cs-CZ"/>
        </w:rPr>
        <w:t>Viz předchozí odpověď</w:t>
      </w:r>
      <w:r w:rsidR="0015615E" w:rsidRPr="00402DB1">
        <w:rPr>
          <w:rFonts w:asciiTheme="majorHAnsi" w:eastAsia="Calibri" w:hAnsiTheme="majorHAnsi" w:cs="Times New Roman"/>
          <w:i/>
          <w:lang w:eastAsia="cs-CZ"/>
        </w:rPr>
        <w:t xml:space="preserve"> č. 182</w:t>
      </w:r>
      <w:r w:rsidRPr="00402DB1">
        <w:rPr>
          <w:rFonts w:asciiTheme="majorHAnsi" w:eastAsia="Calibri" w:hAnsiTheme="majorHAnsi" w:cs="Times New Roman"/>
          <w:i/>
          <w:lang w:eastAsia="cs-CZ"/>
        </w:rPr>
        <w:t>. Stykové transformátory (2 kusy) se přesunou a vymění se u nich stávající přípojná lana za nová (2</w:t>
      </w:r>
      <w:r w:rsidR="00402DB1" w:rsidRPr="00402DB1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Pr="00402DB1">
        <w:rPr>
          <w:rFonts w:asciiTheme="majorHAnsi" w:eastAsia="Calibri" w:hAnsiTheme="majorHAnsi" w:cs="Times New Roman"/>
          <w:i/>
          <w:lang w:eastAsia="cs-CZ"/>
        </w:rPr>
        <w:t xml:space="preserve">kusy). Tlumivky SYT řeší jako nové SO 01-01-02. 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02DB1" w:rsidRDefault="00402DB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184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Pr="002F6F1A" w:rsidRDefault="002F6F1A" w:rsidP="002F6F1A">
      <w:pPr>
        <w:spacing w:after="0"/>
        <w:rPr>
          <w:u w:val="single"/>
        </w:rPr>
      </w:pPr>
      <w:r w:rsidRPr="002F6F1A">
        <w:rPr>
          <w:u w:val="single"/>
        </w:rPr>
        <w:t>PS 03-28-01A</w:t>
      </w:r>
    </w:p>
    <w:p w:rsidR="00A05997" w:rsidRDefault="002F6F1A" w:rsidP="002F6F1A">
      <w:pPr>
        <w:spacing w:after="0"/>
      </w:pPr>
      <w:r>
        <w:t>V TZ se říká, že se má vybudovat hlavní a záložní pracoviště JOP v DK. Ve výkazu výměr postrádáme odpovídající položky. Žádáme zadavatele o doplnění.</w:t>
      </w:r>
    </w:p>
    <w:p w:rsidR="002F6F1A" w:rsidRPr="002F6F1A" w:rsidRDefault="002F6F1A" w:rsidP="002F6F1A">
      <w:pPr>
        <w:spacing w:after="0"/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DE3782" w:rsidRDefault="0015615E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  <w:r w:rsidRPr="00402DB1">
        <w:rPr>
          <w:rFonts w:asciiTheme="majorHAnsi" w:eastAsia="Calibri" w:hAnsiTheme="majorHAnsi" w:cs="Times New Roman"/>
          <w:i/>
          <w:lang w:eastAsia="cs-CZ"/>
        </w:rPr>
        <w:t>D</w:t>
      </w:r>
      <w:r w:rsidR="00B4574F" w:rsidRPr="00402DB1">
        <w:rPr>
          <w:rFonts w:asciiTheme="majorHAnsi" w:eastAsia="Calibri" w:hAnsiTheme="majorHAnsi" w:cs="Times New Roman"/>
          <w:i/>
          <w:lang w:eastAsia="cs-CZ"/>
        </w:rPr>
        <w:t>oplněn</w:t>
      </w:r>
      <w:r w:rsidRPr="00402DB1">
        <w:rPr>
          <w:rFonts w:asciiTheme="majorHAnsi" w:eastAsia="Calibri" w:hAnsiTheme="majorHAnsi" w:cs="Times New Roman"/>
          <w:i/>
          <w:lang w:eastAsia="cs-CZ"/>
        </w:rPr>
        <w:t>o</w:t>
      </w:r>
      <w:r w:rsidR="00B4574F" w:rsidRPr="00402DB1">
        <w:rPr>
          <w:rFonts w:asciiTheme="majorHAnsi" w:eastAsia="Calibri" w:hAnsiTheme="majorHAnsi" w:cs="Times New Roman"/>
          <w:i/>
          <w:lang w:eastAsia="cs-CZ"/>
        </w:rPr>
        <w:t xml:space="preserve"> hlavní a záložní pracoviště včetně GT</w:t>
      </w:r>
      <w:r w:rsidRPr="00402DB1">
        <w:rPr>
          <w:rFonts w:asciiTheme="majorHAnsi" w:eastAsia="Calibri" w:hAnsiTheme="majorHAnsi" w:cs="Times New Roman"/>
          <w:i/>
          <w:lang w:eastAsia="cs-CZ"/>
        </w:rPr>
        <w:t>N, viz</w:t>
      </w:r>
      <w:r w:rsidR="00402DB1" w:rsidRPr="00402DB1">
        <w:rPr>
          <w:rFonts w:asciiTheme="majorHAnsi" w:eastAsia="Calibri" w:hAnsiTheme="majorHAnsi" w:cs="Times New Roman"/>
          <w:i/>
          <w:lang w:eastAsia="cs-CZ"/>
        </w:rPr>
        <w:t xml:space="preserve"> příloha: </w:t>
      </w:r>
      <w:r w:rsidR="00B4574F" w:rsidRPr="00402DB1">
        <w:rPr>
          <w:rFonts w:asciiTheme="majorHAnsi" w:eastAsia="Calibri" w:hAnsiTheme="majorHAnsi" w:cs="Times New Roman"/>
          <w:i/>
          <w:lang w:eastAsia="cs-CZ"/>
        </w:rPr>
        <w:t>PS 03-28-01A_a.xlsx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185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Pr="002F6F1A" w:rsidRDefault="002F6F1A" w:rsidP="002F6F1A">
      <w:pPr>
        <w:spacing w:after="0"/>
        <w:rPr>
          <w:u w:val="single"/>
        </w:rPr>
      </w:pPr>
      <w:r w:rsidRPr="002F6F1A">
        <w:rPr>
          <w:u w:val="single"/>
        </w:rPr>
        <w:t xml:space="preserve">PS 03-28-01A </w:t>
      </w:r>
    </w:p>
    <w:p w:rsidR="00A05997" w:rsidRPr="00402DB1" w:rsidRDefault="002F6F1A" w:rsidP="00402DB1">
      <w:pPr>
        <w:spacing w:after="0"/>
      </w:pPr>
      <w:r>
        <w:t>Ve výkazu výměr jsou položky č. 70 a č. 71 (</w:t>
      </w:r>
      <w:r w:rsidRPr="00DC2283">
        <w:t>SKŘÍŇ ELEKTRONICKÉHO AUTOMATICKÉHO BLOKU</w:t>
      </w:r>
      <w:r>
        <w:t xml:space="preserve"> – dodávka a montáž) v množství 4 ks. Každá tato skříň je určena pro 2 traťové koleje a 1 směr. Skříně jsou určeny pro TZZ ve směrech Brno-Horní Heršpice a Tetčice. Dotaz souvisí také s množstvím u položek č. 76 a č. 77 (</w:t>
      </w:r>
      <w:r w:rsidRPr="00DC2283">
        <w:t>SW PRO ELEKTRONICKÝ AUTOMATICKÝ BLOK</w:t>
      </w:r>
      <w:r>
        <w:t>) a také u pol. č. 85 (</w:t>
      </w:r>
      <w:r w:rsidRPr="00330EB8">
        <w:t>PŘEZKOUŠENÍ A REGULACE AUTOMATICKÉHO BLOKU</w:t>
      </w:r>
      <w:r>
        <w:t>). Žádáme zadavatele o prověření množství uvedených položek.</w:t>
      </w:r>
    </w:p>
    <w:p w:rsidR="00A05997" w:rsidRPr="00402DB1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402DB1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:rsidR="00B4574F" w:rsidRPr="00402DB1" w:rsidRDefault="0015615E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02DB1">
        <w:rPr>
          <w:rFonts w:asciiTheme="majorHAnsi" w:eastAsia="Calibri" w:hAnsiTheme="majorHAnsi" w:cs="Times New Roman"/>
          <w:i/>
          <w:lang w:eastAsia="cs-CZ"/>
        </w:rPr>
        <w:t>O</w:t>
      </w:r>
      <w:r w:rsidR="00B4574F" w:rsidRPr="00402DB1">
        <w:rPr>
          <w:rFonts w:asciiTheme="majorHAnsi" w:eastAsia="Calibri" w:hAnsiTheme="majorHAnsi" w:cs="Times New Roman"/>
          <w:i/>
          <w:lang w:eastAsia="cs-CZ"/>
        </w:rPr>
        <w:t>p</w:t>
      </w:r>
      <w:r w:rsidRPr="00402DB1">
        <w:rPr>
          <w:rFonts w:asciiTheme="majorHAnsi" w:eastAsia="Calibri" w:hAnsiTheme="majorHAnsi" w:cs="Times New Roman"/>
          <w:i/>
          <w:lang w:eastAsia="cs-CZ"/>
        </w:rPr>
        <w:t>raveno podle specifi</w:t>
      </w:r>
      <w:r w:rsidR="00402DB1" w:rsidRPr="00402DB1">
        <w:rPr>
          <w:rFonts w:asciiTheme="majorHAnsi" w:eastAsia="Calibri" w:hAnsiTheme="majorHAnsi" w:cs="Times New Roman"/>
          <w:i/>
          <w:lang w:eastAsia="cs-CZ"/>
        </w:rPr>
        <w:t>ka</w:t>
      </w:r>
      <w:r w:rsidRPr="00402DB1">
        <w:rPr>
          <w:rFonts w:asciiTheme="majorHAnsi" w:eastAsia="Calibri" w:hAnsiTheme="majorHAnsi" w:cs="Times New Roman"/>
          <w:i/>
          <w:lang w:eastAsia="cs-CZ"/>
        </w:rPr>
        <w:t>ce v dotazu</w:t>
      </w:r>
      <w:r w:rsidR="00402DB1" w:rsidRPr="00402DB1">
        <w:rPr>
          <w:rFonts w:asciiTheme="majorHAnsi" w:eastAsia="Calibri" w:hAnsiTheme="majorHAnsi" w:cs="Times New Roman"/>
          <w:i/>
          <w:lang w:eastAsia="cs-CZ"/>
        </w:rPr>
        <w:t xml:space="preserve">, viz příloha: </w:t>
      </w:r>
      <w:r w:rsidR="00B4574F" w:rsidRPr="00402DB1">
        <w:rPr>
          <w:rFonts w:asciiTheme="majorHAnsi" w:eastAsia="Calibri" w:hAnsiTheme="majorHAnsi" w:cs="Times New Roman"/>
          <w:i/>
          <w:lang w:eastAsia="cs-CZ"/>
        </w:rPr>
        <w:t>PS 03-28-01A_a.xlsx</w:t>
      </w:r>
    </w:p>
    <w:p w:rsidR="00B4574F" w:rsidRPr="00DE3782" w:rsidRDefault="00B4574F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186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Pr="002F6F1A" w:rsidRDefault="002F6F1A" w:rsidP="002F6F1A">
      <w:pPr>
        <w:spacing w:after="0"/>
        <w:rPr>
          <w:u w:val="single"/>
        </w:rPr>
      </w:pPr>
      <w:r w:rsidRPr="002F6F1A">
        <w:rPr>
          <w:u w:val="single"/>
        </w:rPr>
        <w:t>PS 03-28-01A</w:t>
      </w:r>
    </w:p>
    <w:p w:rsidR="002F6F1A" w:rsidRPr="002F6F1A" w:rsidRDefault="002F6F1A" w:rsidP="002F6F1A">
      <w:pPr>
        <w:spacing w:after="0"/>
      </w:pPr>
      <w:r w:rsidRPr="002F6F1A">
        <w:t xml:space="preserve">Ve výkazu výměr jsou položky pro ocenění dodávky a montáže napájecího zdroje (50Hz) do 10 </w:t>
      </w:r>
      <w:proofErr w:type="spellStart"/>
      <w:r w:rsidRPr="002F6F1A">
        <w:t>kVA</w:t>
      </w:r>
      <w:proofErr w:type="spellEnd"/>
      <w:r w:rsidRPr="002F6F1A">
        <w:t xml:space="preserve">. Dle výpočtu příkonu v technické zprávě na str. 17 bude třeba napájecího zdroje o výkonu cca 65 </w:t>
      </w:r>
      <w:proofErr w:type="spellStart"/>
      <w:r w:rsidRPr="002F6F1A">
        <w:t>kVA</w:t>
      </w:r>
      <w:proofErr w:type="spellEnd"/>
      <w:r w:rsidRPr="002F6F1A">
        <w:t>. Žádáme zadavatele o prověření položky napájecího zdroje.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402DB1" w:rsidRDefault="0015615E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02DB1">
        <w:rPr>
          <w:rFonts w:asciiTheme="majorHAnsi" w:eastAsia="Calibri" w:hAnsiTheme="majorHAnsi" w:cs="Times New Roman"/>
          <w:i/>
          <w:lang w:eastAsia="cs-CZ"/>
        </w:rPr>
        <w:t>D</w:t>
      </w:r>
      <w:r w:rsidR="00B4574F" w:rsidRPr="00402DB1">
        <w:rPr>
          <w:rFonts w:asciiTheme="majorHAnsi" w:eastAsia="Calibri" w:hAnsiTheme="majorHAnsi" w:cs="Times New Roman"/>
          <w:i/>
          <w:lang w:eastAsia="cs-CZ"/>
        </w:rPr>
        <w:t xml:space="preserve">oplněn </w:t>
      </w:r>
      <w:r w:rsidRPr="00402DB1">
        <w:rPr>
          <w:rFonts w:asciiTheme="majorHAnsi" w:eastAsia="Calibri" w:hAnsiTheme="majorHAnsi" w:cs="Times New Roman"/>
          <w:i/>
          <w:lang w:eastAsia="cs-CZ"/>
        </w:rPr>
        <w:t xml:space="preserve">zdroj do 50 </w:t>
      </w:r>
      <w:proofErr w:type="spellStart"/>
      <w:r w:rsidRPr="00402DB1">
        <w:rPr>
          <w:rFonts w:asciiTheme="majorHAnsi" w:eastAsia="Calibri" w:hAnsiTheme="majorHAnsi" w:cs="Times New Roman"/>
          <w:i/>
          <w:lang w:eastAsia="cs-CZ"/>
        </w:rPr>
        <w:t>kVA</w:t>
      </w:r>
      <w:proofErr w:type="spellEnd"/>
      <w:r w:rsidRPr="00402DB1">
        <w:rPr>
          <w:rFonts w:asciiTheme="majorHAnsi" w:eastAsia="Calibri" w:hAnsiTheme="majorHAnsi" w:cs="Times New Roman"/>
          <w:i/>
          <w:lang w:eastAsia="cs-CZ"/>
        </w:rPr>
        <w:t xml:space="preserve"> v počtu 2 kusů</w:t>
      </w:r>
      <w:r w:rsidR="00402DB1" w:rsidRPr="00402DB1">
        <w:rPr>
          <w:rFonts w:asciiTheme="majorHAnsi" w:eastAsia="Calibri" w:hAnsiTheme="majorHAnsi" w:cs="Times New Roman"/>
          <w:i/>
          <w:lang w:eastAsia="cs-CZ"/>
        </w:rPr>
        <w:t xml:space="preserve">, viz příloha: </w:t>
      </w:r>
      <w:r w:rsidR="00B4574F" w:rsidRPr="00402DB1">
        <w:rPr>
          <w:rFonts w:asciiTheme="majorHAnsi" w:eastAsia="Calibri" w:hAnsiTheme="majorHAnsi" w:cs="Times New Roman"/>
          <w:i/>
          <w:lang w:eastAsia="cs-CZ"/>
        </w:rPr>
        <w:t>PS 03-28-01A_a.xlsx</w:t>
      </w:r>
    </w:p>
    <w:p w:rsidR="00B4574F" w:rsidRPr="00DE3782" w:rsidRDefault="00B4574F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187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Pr="002F6F1A" w:rsidRDefault="002F6F1A" w:rsidP="002F6F1A">
      <w:pPr>
        <w:spacing w:after="0"/>
        <w:rPr>
          <w:u w:val="single"/>
        </w:rPr>
      </w:pPr>
      <w:r w:rsidRPr="002F6F1A">
        <w:rPr>
          <w:u w:val="single"/>
        </w:rPr>
        <w:t>PS 03-28-01A</w:t>
      </w:r>
    </w:p>
    <w:p w:rsidR="002F6F1A" w:rsidRPr="002F6F1A" w:rsidRDefault="002F6F1A" w:rsidP="002F6F1A">
      <w:pPr>
        <w:spacing w:after="0"/>
      </w:pPr>
      <w:r w:rsidRPr="002F6F1A">
        <w:t>Dle kabelové dokumentace se mají zřídit 2 optické kabely (12 vláken) pro propojení mezi SÚ a DK, každý po 160 m. Ve výkazu výměr tomu odpovídá položka č. 125, jejichž množství odpovídá. Množství u položky č. 126 je však chybné. Žádáme zadavatele o vysvětlení.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2E59E9" w:rsidRDefault="0015615E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Opraveno</w:t>
      </w:r>
      <w:r w:rsidR="002E59E9" w:rsidRPr="002E59E9">
        <w:rPr>
          <w:rFonts w:asciiTheme="majorHAnsi" w:eastAsia="Calibri" w:hAnsiTheme="majorHAnsi" w:cs="Times New Roman"/>
          <w:i/>
          <w:lang w:eastAsia="cs-CZ"/>
        </w:rPr>
        <w:t>,</w:t>
      </w:r>
      <w:r w:rsidR="00B4574F" w:rsidRPr="002E59E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2E59E9" w:rsidRPr="002E59E9">
        <w:rPr>
          <w:rFonts w:asciiTheme="majorHAnsi" w:eastAsia="Calibri" w:hAnsiTheme="majorHAnsi" w:cs="Times New Roman"/>
          <w:i/>
          <w:lang w:eastAsia="cs-CZ"/>
        </w:rPr>
        <w:t xml:space="preserve">viz příloha: </w:t>
      </w:r>
      <w:r w:rsidR="00B4574F" w:rsidRPr="002E59E9">
        <w:rPr>
          <w:rFonts w:asciiTheme="majorHAnsi" w:eastAsia="Calibri" w:hAnsiTheme="majorHAnsi" w:cs="Times New Roman"/>
          <w:i/>
          <w:lang w:eastAsia="cs-CZ"/>
        </w:rPr>
        <w:t>PS 03-28-01A_a.xlsx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188</w:t>
      </w:r>
      <w:r w:rsidRPr="0056507D">
        <w:rPr>
          <w:rFonts w:eastAsia="Calibri" w:cs="Times New Roman"/>
          <w:b/>
          <w:lang w:eastAsia="cs-CZ"/>
        </w:rPr>
        <w:t>:</w:t>
      </w:r>
    </w:p>
    <w:p w:rsidR="00B701DF" w:rsidRDefault="00B701DF" w:rsidP="00B701DF">
      <w:pPr>
        <w:spacing w:after="0"/>
        <w:rPr>
          <w:u w:val="single"/>
        </w:rPr>
      </w:pPr>
      <w:r>
        <w:rPr>
          <w:u w:val="single"/>
        </w:rPr>
        <w:t>PS 03-28-01A</w:t>
      </w:r>
    </w:p>
    <w:p w:rsidR="002F6F1A" w:rsidRPr="00B701DF" w:rsidRDefault="002F6F1A" w:rsidP="00B701DF">
      <w:pPr>
        <w:spacing w:after="0"/>
      </w:pPr>
      <w:r w:rsidRPr="00B701DF">
        <w:t>Dle výkresu č. 0107 (přechody přes koleje) se v rámci tohoto PS předpokládá protlačování v celkové délce cca 80 – 100 m. Ve výkazu výměr má odpovídající položka č. 5 množství 240 m. Žádáme zadavatele o prověření množství.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2E59E9" w:rsidRDefault="00B4574F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Dotazovatel zřejmě nezapočítal všec</w:t>
      </w:r>
      <w:r w:rsidR="0015615E" w:rsidRPr="002E59E9">
        <w:rPr>
          <w:rFonts w:asciiTheme="majorHAnsi" w:eastAsia="Calibri" w:hAnsiTheme="majorHAnsi" w:cs="Times New Roman"/>
          <w:i/>
          <w:lang w:eastAsia="cs-CZ"/>
        </w:rPr>
        <w:t>hny trubky v každém z podchodů, údaj v soupisu prací je správný.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189</w:t>
      </w:r>
      <w:r w:rsidRPr="0056507D">
        <w:rPr>
          <w:rFonts w:eastAsia="Calibri" w:cs="Times New Roman"/>
          <w:b/>
          <w:lang w:eastAsia="cs-CZ"/>
        </w:rPr>
        <w:t>:</w:t>
      </w:r>
    </w:p>
    <w:p w:rsidR="00B701DF" w:rsidRDefault="00B701DF" w:rsidP="00B701DF">
      <w:pPr>
        <w:spacing w:after="0"/>
        <w:rPr>
          <w:u w:val="single"/>
        </w:rPr>
      </w:pPr>
      <w:r>
        <w:rPr>
          <w:u w:val="single"/>
        </w:rPr>
        <w:t>PS 03-28-01A</w:t>
      </w:r>
    </w:p>
    <w:p w:rsidR="002F6F1A" w:rsidRPr="00B701DF" w:rsidRDefault="002F6F1A" w:rsidP="00B701DF">
      <w:pPr>
        <w:spacing w:after="0"/>
      </w:pPr>
      <w:r w:rsidRPr="00B701DF">
        <w:t>V kabelové dokumentaci se vyskytují kabely č. 8025 (15XN0,8 – 105 m) a neoznačený kabel (4XN0,8 – 200 m). Ve výkazu výměr jsou související položky č. 123 a č. 124. Množství u těchto položek odpovídá kabelu 4XN – 1 575 m. Žádáme zadavatele o prověření.</w:t>
      </w:r>
    </w:p>
    <w:p w:rsidR="00B701DF" w:rsidRPr="00B701DF" w:rsidRDefault="00B701DF" w:rsidP="00B701DF">
      <w:pPr>
        <w:spacing w:after="0"/>
        <w:rPr>
          <w:u w:val="single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2E59E9" w:rsidRDefault="0015615E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O</w:t>
      </w:r>
      <w:r w:rsidR="00B4574F" w:rsidRPr="002E59E9">
        <w:rPr>
          <w:rFonts w:asciiTheme="majorHAnsi" w:eastAsia="Calibri" w:hAnsiTheme="majorHAnsi" w:cs="Times New Roman"/>
          <w:i/>
          <w:lang w:eastAsia="cs-CZ"/>
        </w:rPr>
        <w:t xml:space="preserve">praveno </w:t>
      </w:r>
      <w:r w:rsidRPr="002E59E9">
        <w:rPr>
          <w:rFonts w:asciiTheme="majorHAnsi" w:eastAsia="Calibri" w:hAnsiTheme="majorHAnsi" w:cs="Times New Roman"/>
          <w:i/>
          <w:lang w:eastAsia="cs-CZ"/>
        </w:rPr>
        <w:t>v soupisu prací, vi</w:t>
      </w:r>
      <w:r w:rsidR="002E59E9" w:rsidRPr="002E59E9">
        <w:rPr>
          <w:rFonts w:asciiTheme="majorHAnsi" w:eastAsia="Calibri" w:hAnsiTheme="majorHAnsi" w:cs="Times New Roman"/>
          <w:i/>
          <w:lang w:eastAsia="cs-CZ"/>
        </w:rPr>
        <w:t xml:space="preserve">z příloha: </w:t>
      </w:r>
      <w:r w:rsidR="00B4574F" w:rsidRPr="002E59E9">
        <w:rPr>
          <w:rFonts w:asciiTheme="majorHAnsi" w:eastAsia="Calibri" w:hAnsiTheme="majorHAnsi" w:cs="Times New Roman"/>
          <w:i/>
          <w:lang w:eastAsia="cs-CZ"/>
        </w:rPr>
        <w:t>PS 03-28-01A_a.xlsx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190</w:t>
      </w:r>
      <w:r w:rsidRPr="0056507D">
        <w:rPr>
          <w:rFonts w:eastAsia="Calibri" w:cs="Times New Roman"/>
          <w:b/>
          <w:lang w:eastAsia="cs-CZ"/>
        </w:rPr>
        <w:t>:</w:t>
      </w:r>
    </w:p>
    <w:p w:rsidR="00B701DF" w:rsidRDefault="00B701DF" w:rsidP="00B701DF">
      <w:pPr>
        <w:spacing w:after="0"/>
        <w:rPr>
          <w:u w:val="single"/>
        </w:rPr>
      </w:pPr>
      <w:r>
        <w:rPr>
          <w:u w:val="single"/>
        </w:rPr>
        <w:t>PS 03-28-01A</w:t>
      </w:r>
    </w:p>
    <w:p w:rsidR="002F6F1A" w:rsidRPr="00B701DF" w:rsidRDefault="002F6F1A" w:rsidP="00B701DF">
      <w:pPr>
        <w:spacing w:after="0"/>
      </w:pPr>
      <w:r w:rsidRPr="00B701DF">
        <w:t>Nové staniční (elektronické) PZZ bude mít vnitřní výstroj umístěnou v přilehlém reléovém domku. Z dokumentace není zřejmé, zda se jedná o stávající domek či zda se má zbudovat nový a případně v rámci kterého PS/SO? Ve výkazu výměr se nevyskytují odpovídající položky. Žádáme zadavatele o prověření.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2E59E9" w:rsidRDefault="00B4574F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 xml:space="preserve">Položky týkající se RD </w:t>
      </w:r>
      <w:r w:rsidR="0015615E" w:rsidRPr="002E59E9">
        <w:rPr>
          <w:rFonts w:asciiTheme="majorHAnsi" w:eastAsia="Calibri" w:hAnsiTheme="majorHAnsi" w:cs="Times New Roman"/>
          <w:i/>
          <w:lang w:eastAsia="cs-CZ"/>
        </w:rPr>
        <w:t xml:space="preserve">doplněny, </w:t>
      </w:r>
      <w:r w:rsidR="002E59E9" w:rsidRPr="002E59E9">
        <w:rPr>
          <w:rFonts w:asciiTheme="majorHAnsi" w:eastAsia="Calibri" w:hAnsiTheme="majorHAnsi" w:cs="Times New Roman"/>
          <w:i/>
          <w:lang w:eastAsia="cs-CZ"/>
        </w:rPr>
        <w:t xml:space="preserve">viz příloha: </w:t>
      </w:r>
      <w:r w:rsidRPr="002E59E9">
        <w:rPr>
          <w:rFonts w:asciiTheme="majorHAnsi" w:eastAsia="Calibri" w:hAnsiTheme="majorHAnsi" w:cs="Times New Roman"/>
          <w:i/>
          <w:lang w:eastAsia="cs-CZ"/>
        </w:rPr>
        <w:t>PS 03-28-01A_a.xlsx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191</w:t>
      </w:r>
      <w:r w:rsidRPr="0056507D">
        <w:rPr>
          <w:rFonts w:eastAsia="Calibri" w:cs="Times New Roman"/>
          <w:b/>
          <w:lang w:eastAsia="cs-CZ"/>
        </w:rPr>
        <w:t>:</w:t>
      </w:r>
    </w:p>
    <w:p w:rsidR="00B701DF" w:rsidRDefault="00B701DF" w:rsidP="00B701DF">
      <w:pPr>
        <w:spacing w:after="0"/>
        <w:rPr>
          <w:u w:val="single"/>
        </w:rPr>
      </w:pPr>
      <w:r>
        <w:rPr>
          <w:u w:val="single"/>
        </w:rPr>
        <w:t>PS 03-28-01A</w:t>
      </w:r>
    </w:p>
    <w:p w:rsidR="002F6F1A" w:rsidRPr="00B701DF" w:rsidRDefault="002F6F1A" w:rsidP="00B701DF">
      <w:pPr>
        <w:spacing w:after="0"/>
      </w:pPr>
      <w:r w:rsidRPr="00B701DF">
        <w:t xml:space="preserve">Dle TZ se má zbudovat pomocné stavědlo </w:t>
      </w:r>
      <w:proofErr w:type="gramStart"/>
      <w:r w:rsidRPr="00B701DF">
        <w:t>Pst.C1</w:t>
      </w:r>
      <w:proofErr w:type="gramEnd"/>
      <w:r w:rsidRPr="00B701DF">
        <w:t>. Ve VV chybí odpovídající položky. Žádáme zadavatele o doplnění.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:rsidR="00B4574F" w:rsidRPr="002E59E9" w:rsidRDefault="0015615E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D</w:t>
      </w:r>
      <w:r w:rsidR="00B4574F" w:rsidRPr="002E59E9">
        <w:rPr>
          <w:rFonts w:asciiTheme="majorHAnsi" w:eastAsia="Calibri" w:hAnsiTheme="majorHAnsi" w:cs="Times New Roman"/>
          <w:i/>
          <w:lang w:eastAsia="cs-CZ"/>
        </w:rPr>
        <w:t>oplněno</w:t>
      </w:r>
      <w:r w:rsidRPr="002E59E9">
        <w:rPr>
          <w:rFonts w:asciiTheme="majorHAnsi" w:eastAsia="Calibri" w:hAnsiTheme="majorHAnsi" w:cs="Times New Roman"/>
          <w:i/>
          <w:lang w:eastAsia="cs-CZ"/>
        </w:rPr>
        <w:t xml:space="preserve"> v soupisu prací, viz příloha:</w:t>
      </w:r>
      <w:r w:rsidR="002E59E9" w:rsidRPr="002E59E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B4574F" w:rsidRPr="002E59E9">
        <w:rPr>
          <w:rFonts w:asciiTheme="majorHAnsi" w:eastAsia="Calibri" w:hAnsiTheme="majorHAnsi" w:cs="Times New Roman"/>
          <w:i/>
          <w:lang w:eastAsia="cs-CZ"/>
        </w:rPr>
        <w:t>PS 03-28-01A_a.xlsx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192</w:t>
      </w:r>
      <w:r w:rsidRPr="0056507D">
        <w:rPr>
          <w:rFonts w:eastAsia="Calibri" w:cs="Times New Roman"/>
          <w:b/>
          <w:lang w:eastAsia="cs-CZ"/>
        </w:rPr>
        <w:t>:</w:t>
      </w:r>
    </w:p>
    <w:p w:rsidR="00B701DF" w:rsidRDefault="002F6F1A" w:rsidP="00B701DF">
      <w:pPr>
        <w:spacing w:after="0"/>
        <w:rPr>
          <w:u w:val="single"/>
        </w:rPr>
      </w:pPr>
      <w:r w:rsidRPr="00B701DF">
        <w:rPr>
          <w:u w:val="single"/>
        </w:rPr>
        <w:t>PS</w:t>
      </w:r>
      <w:r w:rsidR="00B701DF">
        <w:rPr>
          <w:u w:val="single"/>
        </w:rPr>
        <w:t xml:space="preserve"> 03-28-01A</w:t>
      </w:r>
    </w:p>
    <w:p w:rsidR="002F6F1A" w:rsidRPr="00B701DF" w:rsidRDefault="002F6F1A" w:rsidP="00B701DF">
      <w:pPr>
        <w:spacing w:after="0"/>
      </w:pPr>
      <w:r w:rsidRPr="00B701DF">
        <w:t>Ve VV chybí položky pro přezkoušení návěstidel a elektronického přejezdu. Žádáme zadavatele o prověření.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2E59E9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2E59E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2E59E9" w:rsidRDefault="0015615E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Doplněno v soupisu prací, viz příloha:</w:t>
      </w:r>
      <w:r w:rsidR="002E59E9" w:rsidRPr="002E59E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B4574F" w:rsidRPr="002E59E9">
        <w:rPr>
          <w:rFonts w:asciiTheme="majorHAnsi" w:eastAsia="Calibri" w:hAnsiTheme="majorHAnsi" w:cs="Times New Roman"/>
          <w:i/>
          <w:lang w:eastAsia="cs-CZ"/>
        </w:rPr>
        <w:t>PS 03-28-01A_a.xlsx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193</w:t>
      </w:r>
      <w:r w:rsidRPr="0056507D">
        <w:rPr>
          <w:rFonts w:eastAsia="Calibri" w:cs="Times New Roman"/>
          <w:b/>
          <w:lang w:eastAsia="cs-CZ"/>
        </w:rPr>
        <w:t>:</w:t>
      </w:r>
    </w:p>
    <w:p w:rsidR="00A05997" w:rsidRDefault="002F6F1A" w:rsidP="00A05997">
      <w:pPr>
        <w:spacing w:after="0" w:line="240" w:lineRule="auto"/>
      </w:pPr>
      <w:r w:rsidRPr="00B701DF">
        <w:rPr>
          <w:u w:val="single"/>
        </w:rPr>
        <w:t>PS 03-28-01 C</w:t>
      </w:r>
      <w:r>
        <w:t xml:space="preserve"> „</w:t>
      </w:r>
      <w:r w:rsidRPr="0055430A">
        <w:t xml:space="preserve">část C, </w:t>
      </w:r>
      <w:proofErr w:type="spellStart"/>
      <w:r w:rsidRPr="0055430A">
        <w:t>žst.Střelice</w:t>
      </w:r>
      <w:proofErr w:type="spellEnd"/>
      <w:r w:rsidRPr="0055430A">
        <w:t>, klimatizace technologických místností</w:t>
      </w:r>
      <w:r>
        <w:t>“.</w:t>
      </w:r>
      <w:r w:rsidRPr="0055430A">
        <w:t xml:space="preserve"> </w:t>
      </w:r>
      <w:r>
        <w:t>Z projektové dokumentace vy</w:t>
      </w:r>
      <w:r w:rsidRPr="0055430A">
        <w:t>plývá, že pro chlazení tech</w:t>
      </w:r>
      <w:r>
        <w:t>nologických</w:t>
      </w:r>
      <w:r w:rsidRPr="0055430A">
        <w:t xml:space="preserve"> místností v </w:t>
      </w:r>
      <w:proofErr w:type="spellStart"/>
      <w:r w:rsidRPr="0055430A">
        <w:t>žst</w:t>
      </w:r>
      <w:proofErr w:type="spellEnd"/>
      <w:r w:rsidRPr="0055430A">
        <w:t xml:space="preserve">. Střelice </w:t>
      </w:r>
      <w:r>
        <w:t>má být</w:t>
      </w:r>
      <w:r w:rsidRPr="0055430A">
        <w:t xml:space="preserve"> zvolen systém s jednotkami VRF (tj. jedna velká venkovní jednotka a určitý počet jednotek vnitřních). V dokumentaci se uvádí, že budou osazeny </w:t>
      </w:r>
      <w:r>
        <w:t>2</w:t>
      </w:r>
      <w:r w:rsidRPr="0055430A">
        <w:t xml:space="preserve"> venkovní jednotky</w:t>
      </w:r>
      <w:r>
        <w:t>, z toho</w:t>
      </w:r>
      <w:r w:rsidRPr="0055430A">
        <w:t xml:space="preserve"> </w:t>
      </w:r>
      <w:r>
        <w:t>jedna</w:t>
      </w:r>
      <w:r w:rsidRPr="0055430A">
        <w:t xml:space="preserve"> jako 100% záloha. V případě, že dojde k poruše jedné jednotky, je nejdříve nutno zjistit příčinu poruchy. Pokud by technik zjistil, že se do systému dostaly zplodiny vzniklé při poruše, je nutno odsát znečištěné chladivo a napustit nové. Teprve po t</w:t>
      </w:r>
      <w:r>
        <w:t>é je možno zapnout chladi</w:t>
      </w:r>
      <w:r w:rsidRPr="0055430A">
        <w:t xml:space="preserve">cí systém. To vyžaduje čas a náklady na čisté chladivo. </w:t>
      </w:r>
      <w:r>
        <w:t xml:space="preserve">Připustí zadavatel </w:t>
      </w:r>
      <w:r w:rsidRPr="0055430A">
        <w:t>použ</w:t>
      </w:r>
      <w:r>
        <w:t>ití</w:t>
      </w:r>
      <w:r w:rsidRPr="0055430A">
        <w:t xml:space="preserve"> dv</w:t>
      </w:r>
      <w:r>
        <w:t>ou</w:t>
      </w:r>
      <w:r w:rsidRPr="0055430A">
        <w:t xml:space="preserve"> nezávisl</w:t>
      </w:r>
      <w:r>
        <w:t>ých</w:t>
      </w:r>
      <w:r w:rsidRPr="0055430A">
        <w:t xml:space="preserve"> systém</w:t>
      </w:r>
      <w:r>
        <w:t>ů</w:t>
      </w:r>
      <w:r w:rsidRPr="0055430A">
        <w:t xml:space="preserve"> s tím, že v každé místnosti budou osazeny </w:t>
      </w:r>
      <w:r>
        <w:t>2</w:t>
      </w:r>
      <w:r w:rsidRPr="0055430A">
        <w:t xml:space="preserve"> vnitřní jednotky </w:t>
      </w:r>
      <w:r>
        <w:t>(</w:t>
      </w:r>
      <w:r w:rsidRPr="0055430A">
        <w:t>každá na jinou venkovní</w:t>
      </w:r>
      <w:r>
        <w:t xml:space="preserve"> jednotku)?</w:t>
      </w:r>
      <w:r w:rsidRPr="0055430A">
        <w:t xml:space="preserve"> V případě výpadku jednoho okruhu bude</w:t>
      </w:r>
      <w:r>
        <w:t xml:space="preserve"> </w:t>
      </w:r>
      <w:r w:rsidRPr="0055430A">
        <w:t>druhý bez nutnosti zásahu v provozu.</w:t>
      </w:r>
    </w:p>
    <w:p w:rsidR="002F6F1A" w:rsidRDefault="002F6F1A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937181" w:rsidRPr="002E59E9" w:rsidRDefault="00937181" w:rsidP="002E59E9">
      <w:pPr>
        <w:spacing w:after="0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K vnější kondenzační  VRF jednotce a vnitřních jednotkách klimatizace  je přiveden jištěný přívod el.</w:t>
      </w:r>
      <w:r w:rsidR="0015615E" w:rsidRPr="002E59E9">
        <w:rPr>
          <w:rFonts w:asciiTheme="majorHAnsi" w:eastAsia="Calibri" w:hAnsiTheme="majorHAnsi" w:cs="Times New Roman"/>
          <w:i/>
          <w:lang w:eastAsia="cs-CZ"/>
        </w:rPr>
        <w:t xml:space="preserve"> </w:t>
      </w:r>
      <w:proofErr w:type="gramStart"/>
      <w:r w:rsidRPr="002E59E9">
        <w:rPr>
          <w:rFonts w:asciiTheme="majorHAnsi" w:eastAsia="Calibri" w:hAnsiTheme="majorHAnsi" w:cs="Times New Roman"/>
          <w:i/>
          <w:lang w:eastAsia="cs-CZ"/>
        </w:rPr>
        <w:t>proudu</w:t>
      </w:r>
      <w:proofErr w:type="gramEnd"/>
      <w:r w:rsidRPr="002E59E9">
        <w:rPr>
          <w:rFonts w:asciiTheme="majorHAnsi" w:eastAsia="Calibri" w:hAnsiTheme="majorHAnsi" w:cs="Times New Roman"/>
          <w:i/>
          <w:lang w:eastAsia="cs-CZ"/>
        </w:rPr>
        <w:t xml:space="preserve"> ze zabezpečené sítě. Vnitřní klimatizace budou vybaveny komunikačním modulem pro signalizaci poruchy na řídící stanoviště, jedná se o připojení komunikačního modulu pro signalizaci poruch (stavů) do systému dálkové diagnostiky technologických systémů železniční dopravní cesty podle TS SŽDC 2/2008 – ZSE. Vnitřní klimatizační jednotky v místnostech s technologií </w:t>
      </w:r>
      <w:proofErr w:type="spellStart"/>
      <w:r w:rsidRPr="002E59E9">
        <w:rPr>
          <w:rFonts w:asciiTheme="majorHAnsi" w:eastAsia="Calibri" w:hAnsiTheme="majorHAnsi" w:cs="Times New Roman"/>
          <w:i/>
          <w:lang w:eastAsia="cs-CZ"/>
        </w:rPr>
        <w:t>zab</w:t>
      </w:r>
      <w:proofErr w:type="spellEnd"/>
      <w:r w:rsidRPr="002E59E9">
        <w:rPr>
          <w:rFonts w:asciiTheme="majorHAnsi" w:eastAsia="Calibri" w:hAnsiTheme="majorHAnsi" w:cs="Times New Roman"/>
          <w:i/>
          <w:lang w:eastAsia="cs-CZ"/>
        </w:rPr>
        <w:t xml:space="preserve">. </w:t>
      </w:r>
      <w:proofErr w:type="gramStart"/>
      <w:r w:rsidRPr="002E59E9">
        <w:rPr>
          <w:rFonts w:asciiTheme="majorHAnsi" w:eastAsia="Calibri" w:hAnsiTheme="majorHAnsi" w:cs="Times New Roman"/>
          <w:i/>
          <w:lang w:eastAsia="cs-CZ"/>
        </w:rPr>
        <w:t>zař</w:t>
      </w:r>
      <w:proofErr w:type="gramEnd"/>
      <w:r w:rsidRPr="002E59E9">
        <w:rPr>
          <w:rFonts w:asciiTheme="majorHAnsi" w:eastAsia="Calibri" w:hAnsiTheme="majorHAnsi" w:cs="Times New Roman"/>
          <w:i/>
          <w:lang w:eastAsia="cs-CZ"/>
        </w:rPr>
        <w:t xml:space="preserve">. musejí poskytovat signalizaci do systému DDTS a zároveň do dohledového systému </w:t>
      </w:r>
      <w:proofErr w:type="spellStart"/>
      <w:r w:rsidRPr="002E59E9">
        <w:rPr>
          <w:rFonts w:asciiTheme="majorHAnsi" w:eastAsia="Calibri" w:hAnsiTheme="majorHAnsi" w:cs="Times New Roman"/>
          <w:i/>
          <w:lang w:eastAsia="cs-CZ"/>
        </w:rPr>
        <w:t>zab</w:t>
      </w:r>
      <w:proofErr w:type="spellEnd"/>
      <w:r w:rsidRPr="002E59E9">
        <w:rPr>
          <w:rFonts w:asciiTheme="majorHAnsi" w:eastAsia="Calibri" w:hAnsiTheme="majorHAnsi" w:cs="Times New Roman"/>
          <w:i/>
          <w:lang w:eastAsia="cs-CZ"/>
        </w:rPr>
        <w:t xml:space="preserve">. zař.    Při dodávce klimatizace musí být požadována (a rozpočtována) dodávka komunikačního modulu, tzn., že klimatizační jednotka musí předávání těchto informací umožňovat. </w:t>
      </w:r>
    </w:p>
    <w:p w:rsidR="00937181" w:rsidRPr="002E59E9" w:rsidRDefault="00937181" w:rsidP="002E59E9">
      <w:pPr>
        <w:spacing w:after="0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Venkovní klimatizační VRF jednotky budou napojeny každá samostatným přívodem z rozvodů NN. Jednotky budou mezi sebou propojeny komunikačním kabelem. Jednotky budou spolupracovat v režimu Master/Slave. Parametry nastaví servisní technik před prvním spuštěním. Jednotky budou vybavené komunikační kartou pro hlášení stavů.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E59E9" w:rsidRDefault="002E59E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194</w:t>
      </w:r>
      <w:r w:rsidRPr="0056507D">
        <w:rPr>
          <w:rFonts w:eastAsia="Calibri" w:cs="Times New Roman"/>
          <w:b/>
          <w:lang w:eastAsia="cs-CZ"/>
        </w:rPr>
        <w:t>:</w:t>
      </w:r>
    </w:p>
    <w:p w:rsidR="00B701DF" w:rsidRPr="00B701DF" w:rsidRDefault="002F6F1A" w:rsidP="00B701DF">
      <w:pPr>
        <w:spacing w:after="0"/>
        <w:rPr>
          <w:u w:val="single"/>
        </w:rPr>
      </w:pPr>
      <w:r w:rsidRPr="00B701DF">
        <w:rPr>
          <w:u w:val="single"/>
        </w:rPr>
        <w:t>PS 01-28-01, PS 02-28-0</w:t>
      </w:r>
      <w:r w:rsidR="00B701DF" w:rsidRPr="00B701DF">
        <w:rPr>
          <w:u w:val="single"/>
        </w:rPr>
        <w:t>1A, PS 03-28-01A, PS 03-28-01B</w:t>
      </w:r>
    </w:p>
    <w:p w:rsidR="002F6F1A" w:rsidRDefault="002F6F1A" w:rsidP="00B701DF">
      <w:pPr>
        <w:spacing w:after="0"/>
      </w:pPr>
      <w:r>
        <w:t>Ve výkazech výměr se vyskytují položky „</w:t>
      </w:r>
      <w:r w:rsidRPr="0030727D">
        <w:t>PROTLAČOVÁNÍ OCELOVÉHO POTRUBÍ DN DO 200MM</w:t>
      </w:r>
      <w:r>
        <w:t>“, u kterých jsou poměrně velká množství. Množství uvedená v dokumentech „přechody přes koleje“ neodpovídají množství v jednotlivých výkazech výměr. Prosíme zadavatele o:</w:t>
      </w:r>
    </w:p>
    <w:p w:rsidR="002F6F1A" w:rsidRDefault="002F6F1A" w:rsidP="00B701DF">
      <w:pPr>
        <w:pStyle w:val="Odstavecseseznamem"/>
        <w:numPr>
          <w:ilvl w:val="0"/>
          <w:numId w:val="19"/>
        </w:numPr>
        <w:spacing w:after="0"/>
      </w:pPr>
      <w:r>
        <w:t>prověření množství těchto položek</w:t>
      </w:r>
    </w:p>
    <w:p w:rsidR="002F6F1A" w:rsidRDefault="002F6F1A" w:rsidP="00B701DF">
      <w:pPr>
        <w:pStyle w:val="Odstavecseseznamem"/>
        <w:numPr>
          <w:ilvl w:val="0"/>
          <w:numId w:val="19"/>
        </w:numPr>
        <w:spacing w:after="0"/>
      </w:pPr>
      <w:r>
        <w:t>zvážení, zda je možné tyto položky nahradit položkami „protlačování plastovým potrubím“.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2E59E9" w:rsidRPr="002E59E9" w:rsidRDefault="00B4574F" w:rsidP="002E59E9">
      <w:pPr>
        <w:pStyle w:val="Odstavecseseznamem"/>
        <w:numPr>
          <w:ilvl w:val="0"/>
          <w:numId w:val="46"/>
        </w:num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 xml:space="preserve">Počet podchodů je správný, ale dotazovatel zřejmě nezapočítal všechny trubky v každém </w:t>
      </w:r>
      <w:r w:rsidR="002E59E9" w:rsidRPr="002E59E9">
        <w:rPr>
          <w:rFonts w:asciiTheme="majorHAnsi" w:eastAsia="Calibri" w:hAnsiTheme="majorHAnsi" w:cs="Times New Roman"/>
          <w:i/>
          <w:lang w:eastAsia="cs-CZ"/>
        </w:rPr>
        <w:t xml:space="preserve"> </w:t>
      </w:r>
    </w:p>
    <w:p w:rsidR="00B4574F" w:rsidRPr="002E59E9" w:rsidRDefault="00B4574F" w:rsidP="002E59E9">
      <w:pPr>
        <w:pStyle w:val="Odstavecseseznamem"/>
        <w:tabs>
          <w:tab w:val="left" w:pos="993"/>
          <w:tab w:val="center" w:pos="7371"/>
        </w:tabs>
        <w:spacing w:after="0" w:line="240" w:lineRule="auto"/>
        <w:ind w:left="420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z podchodů.</w:t>
      </w:r>
    </w:p>
    <w:p w:rsidR="00B4574F" w:rsidRPr="00DE3782" w:rsidRDefault="00B4574F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  <w:proofErr w:type="gramStart"/>
      <w:r w:rsidRPr="002E59E9">
        <w:rPr>
          <w:rFonts w:asciiTheme="majorHAnsi" w:eastAsia="Calibri" w:hAnsiTheme="majorHAnsi" w:cs="Times New Roman"/>
          <w:i/>
          <w:lang w:eastAsia="cs-CZ"/>
        </w:rPr>
        <w:t xml:space="preserve">b) </w:t>
      </w:r>
      <w:r w:rsidR="002E59E9">
        <w:rPr>
          <w:rFonts w:asciiTheme="majorHAnsi" w:eastAsia="Calibri" w:hAnsiTheme="majorHAnsi" w:cs="Times New Roman"/>
          <w:i/>
          <w:lang w:eastAsia="cs-CZ"/>
        </w:rPr>
        <w:t xml:space="preserve">  </w:t>
      </w:r>
      <w:r w:rsidRPr="002E59E9">
        <w:rPr>
          <w:rFonts w:asciiTheme="majorHAnsi" w:eastAsia="Calibri" w:hAnsiTheme="majorHAnsi" w:cs="Times New Roman"/>
          <w:i/>
          <w:lang w:eastAsia="cs-CZ"/>
        </w:rPr>
        <w:t>Protlačování</w:t>
      </w:r>
      <w:proofErr w:type="gramEnd"/>
      <w:r w:rsidRPr="002E59E9">
        <w:rPr>
          <w:rFonts w:asciiTheme="majorHAnsi" w:eastAsia="Calibri" w:hAnsiTheme="majorHAnsi" w:cs="Times New Roman"/>
          <w:i/>
          <w:lang w:eastAsia="cs-CZ"/>
        </w:rPr>
        <w:t xml:space="preserve"> bude provedeno u všech PS plastovým potrubím.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195</w:t>
      </w:r>
      <w:r w:rsidRPr="0056507D">
        <w:rPr>
          <w:rFonts w:eastAsia="Calibri" w:cs="Times New Roman"/>
          <w:b/>
          <w:lang w:eastAsia="cs-CZ"/>
        </w:rPr>
        <w:t>:</w:t>
      </w:r>
    </w:p>
    <w:p w:rsidR="00A05997" w:rsidRPr="002E59E9" w:rsidRDefault="002F6F1A" w:rsidP="002E59E9">
      <w:pPr>
        <w:spacing w:after="200" w:line="276" w:lineRule="auto"/>
      </w:pPr>
      <w:r>
        <w:t>V rekapitulaci stavby je u „</w:t>
      </w:r>
      <w:r w:rsidRPr="00B701DF">
        <w:rPr>
          <w:u w:val="single"/>
        </w:rPr>
        <w:t>PS 02-14-04.1 B</w:t>
      </w:r>
      <w:r>
        <w:t>“ uveden název „</w:t>
      </w:r>
      <w:proofErr w:type="spellStart"/>
      <w:r w:rsidRPr="00DF4B5C">
        <w:t>Žst.Brno</w:t>
      </w:r>
      <w:proofErr w:type="spellEnd"/>
      <w:r w:rsidRPr="00DF4B5C">
        <w:t xml:space="preserve">-Horní Heršpice, objekt TS a </w:t>
      </w:r>
      <w:proofErr w:type="spellStart"/>
      <w:r w:rsidRPr="00DF4B5C">
        <w:t>SpS</w:t>
      </w:r>
      <w:proofErr w:type="spellEnd"/>
      <w:r w:rsidRPr="00DF4B5C">
        <w:t xml:space="preserve"> klimatizace</w:t>
      </w:r>
      <w:r>
        <w:t xml:space="preserve">“. Domníváme se, že se jedná o PS pro zastávku Troubsko, nikoliv </w:t>
      </w:r>
      <w:proofErr w:type="spellStart"/>
      <w:r w:rsidRPr="00A03334">
        <w:t>Žst.Brno</w:t>
      </w:r>
      <w:proofErr w:type="spellEnd"/>
      <w:r w:rsidRPr="00A03334">
        <w:t>-Horní Heršpice</w:t>
      </w:r>
      <w:r>
        <w:t>. Prosíme zadavatele o vysvětlení.</w:t>
      </w: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:rsidR="00A05997" w:rsidRPr="002E59E9" w:rsidRDefault="002E59E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Ano, správný název je</w:t>
      </w:r>
      <w:r w:rsidR="0015615E" w:rsidRPr="002E59E9">
        <w:rPr>
          <w:rFonts w:asciiTheme="majorHAnsi" w:eastAsia="Calibri" w:hAnsiTheme="majorHAnsi" w:cs="Times New Roman"/>
          <w:i/>
          <w:lang w:eastAsia="cs-CZ"/>
        </w:rPr>
        <w:t xml:space="preserve">: </w:t>
      </w:r>
      <w:r w:rsidR="00147B92" w:rsidRPr="002E59E9">
        <w:rPr>
          <w:rFonts w:asciiTheme="majorHAnsi" w:eastAsia="Calibri" w:hAnsiTheme="majorHAnsi" w:cs="Times New Roman"/>
          <w:i/>
          <w:lang w:eastAsia="cs-CZ"/>
        </w:rPr>
        <w:t xml:space="preserve">PS 02-14-04.1B Zastávka Troubsko, rozhlasové zařízení - objekt TS a </w:t>
      </w:r>
      <w:proofErr w:type="spellStart"/>
      <w:r w:rsidR="00147B92" w:rsidRPr="002E59E9">
        <w:rPr>
          <w:rFonts w:asciiTheme="majorHAnsi" w:eastAsia="Calibri" w:hAnsiTheme="majorHAnsi" w:cs="Times New Roman"/>
          <w:i/>
          <w:lang w:eastAsia="cs-CZ"/>
        </w:rPr>
        <w:t>SpS</w:t>
      </w:r>
      <w:proofErr w:type="spellEnd"/>
      <w:r w:rsidR="00147B92" w:rsidRPr="002E59E9">
        <w:rPr>
          <w:rFonts w:asciiTheme="majorHAnsi" w:eastAsia="Calibri" w:hAnsiTheme="majorHAnsi" w:cs="Times New Roman"/>
          <w:i/>
          <w:lang w:eastAsia="cs-CZ"/>
        </w:rPr>
        <w:t xml:space="preserve"> klimatizace</w:t>
      </w:r>
      <w:r w:rsidRPr="002E59E9">
        <w:rPr>
          <w:rFonts w:asciiTheme="majorHAnsi" w:eastAsia="Calibri" w:hAnsiTheme="majorHAnsi" w:cs="Times New Roman"/>
          <w:i/>
          <w:lang w:eastAsia="cs-CZ"/>
        </w:rPr>
        <w:t>.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E59E9" w:rsidRDefault="002E59E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196</w:t>
      </w:r>
      <w:r w:rsidRPr="0056507D">
        <w:rPr>
          <w:rFonts w:eastAsia="Calibri" w:cs="Times New Roman"/>
          <w:b/>
          <w:lang w:eastAsia="cs-CZ"/>
        </w:rPr>
        <w:t>:</w:t>
      </w:r>
    </w:p>
    <w:p w:rsidR="00B701DF" w:rsidRPr="00B701DF" w:rsidRDefault="002F6F1A" w:rsidP="00B701DF">
      <w:pPr>
        <w:spacing w:after="0"/>
        <w:rPr>
          <w:u w:val="single"/>
        </w:rPr>
      </w:pPr>
      <w:r w:rsidRPr="00B701DF">
        <w:rPr>
          <w:u w:val="single"/>
        </w:rPr>
        <w:t>PS 02-14-02.1 B, PS 02-14-03.1 B, PS</w:t>
      </w:r>
      <w:r w:rsidR="00B701DF" w:rsidRPr="00B701DF">
        <w:rPr>
          <w:u w:val="single"/>
        </w:rPr>
        <w:t xml:space="preserve"> 02-14-04.1 B, PS 02-14-05.1 B</w:t>
      </w:r>
    </w:p>
    <w:p w:rsidR="002F6F1A" w:rsidRDefault="002F6F1A" w:rsidP="00B701DF">
      <w:pPr>
        <w:spacing w:after="0"/>
      </w:pPr>
      <w:r>
        <w:t xml:space="preserve">Tyto PS jsou vždy označeny jako „…objekt TS a </w:t>
      </w:r>
      <w:proofErr w:type="spellStart"/>
      <w:r>
        <w:t>SpS</w:t>
      </w:r>
      <w:proofErr w:type="spellEnd"/>
      <w:r>
        <w:t xml:space="preserve"> klimatizace“. Rozumíme tomu správně, že obsahem zmiňovaných PS jsou pouze klimatizace a přímotopy pro technologické objekty jednotlivých zastávek Starý Lískovec, Ostopovice, Troubsko a Střelice dolní? Nerozumíme důvodu označení „TS a </w:t>
      </w:r>
      <w:proofErr w:type="spellStart"/>
      <w:r>
        <w:t>SpS</w:t>
      </w:r>
      <w:proofErr w:type="spellEnd"/>
      <w:r>
        <w:t xml:space="preserve">“ u předmětných PS. Z jakého důvodu nesou jednotlivé názvy PS označení „…objekt TS a </w:t>
      </w:r>
      <w:proofErr w:type="spellStart"/>
      <w:r>
        <w:t>SpS</w:t>
      </w:r>
      <w:proofErr w:type="spellEnd"/>
      <w:r>
        <w:t xml:space="preserve"> klimatizace“? Mají být obsahem daných PS pouze klimatizace a přímotopy dle výkresu „</w:t>
      </w:r>
      <w:r w:rsidRPr="00582070">
        <w:t>D.1.2.2_02_dispozice klimatizace v TD.pdf</w:t>
      </w:r>
      <w:r>
        <w:t xml:space="preserve">“ či ještě další technologie týkající se TS a </w:t>
      </w:r>
      <w:proofErr w:type="spellStart"/>
      <w:r>
        <w:t>SpS</w:t>
      </w:r>
      <w:proofErr w:type="spellEnd"/>
      <w:r>
        <w:t>? Prosíme zadavatele o vysvětlení.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937181" w:rsidRPr="002E59E9" w:rsidRDefault="00937181" w:rsidP="00937181">
      <w:pPr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Koncovka</w:t>
      </w:r>
      <w:r w:rsidR="0015615E" w:rsidRPr="002E59E9">
        <w:rPr>
          <w:rFonts w:asciiTheme="majorHAnsi" w:eastAsia="Calibri" w:hAnsiTheme="majorHAnsi" w:cs="Times New Roman"/>
          <w:i/>
          <w:lang w:eastAsia="cs-CZ"/>
        </w:rPr>
        <w:t xml:space="preserve"> „</w:t>
      </w:r>
      <w:r w:rsidRPr="002E59E9">
        <w:rPr>
          <w:rFonts w:asciiTheme="majorHAnsi" w:eastAsia="Calibri" w:hAnsiTheme="majorHAnsi" w:cs="Times New Roman"/>
          <w:i/>
          <w:lang w:eastAsia="cs-CZ"/>
        </w:rPr>
        <w:t>B</w:t>
      </w:r>
      <w:r w:rsidR="0015615E" w:rsidRPr="002E59E9">
        <w:rPr>
          <w:rFonts w:asciiTheme="majorHAnsi" w:eastAsia="Calibri" w:hAnsiTheme="majorHAnsi" w:cs="Times New Roman"/>
          <w:i/>
          <w:lang w:eastAsia="cs-CZ"/>
        </w:rPr>
        <w:t>“</w:t>
      </w:r>
      <w:r w:rsidRPr="002E59E9">
        <w:rPr>
          <w:rFonts w:asciiTheme="majorHAnsi" w:eastAsia="Calibri" w:hAnsiTheme="majorHAnsi" w:cs="Times New Roman"/>
          <w:i/>
          <w:lang w:eastAsia="cs-CZ"/>
        </w:rPr>
        <w:t xml:space="preserve"> za každým PS značí, že klimatizace doplňuji vybavení těchto objektů zařízením klimatizace pro zajištění vnitřního klima.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197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Default="002F6F1A" w:rsidP="00B701DF">
      <w:pPr>
        <w:spacing w:after="0"/>
      </w:pPr>
      <w:r w:rsidRPr="00376353">
        <w:t xml:space="preserve">Dotaz se týká PS 03-28-01B „část B, </w:t>
      </w:r>
      <w:proofErr w:type="spellStart"/>
      <w:r w:rsidRPr="00376353">
        <w:t>žst</w:t>
      </w:r>
      <w:proofErr w:type="spellEnd"/>
      <w:r w:rsidRPr="00376353">
        <w:t xml:space="preserve"> Střelice, provizorní SZZ“. Dle dokumentace se budou v </w:t>
      </w:r>
      <w:proofErr w:type="spellStart"/>
      <w:r w:rsidRPr="00376353">
        <w:t>žst</w:t>
      </w:r>
      <w:proofErr w:type="spellEnd"/>
      <w:r w:rsidRPr="00376353">
        <w:t>. Střelice provádět zemní práce v délce cca 2</w:t>
      </w:r>
      <w:r>
        <w:t> </w:t>
      </w:r>
      <w:r w:rsidRPr="00376353">
        <w:t>740</w:t>
      </w:r>
      <w:r>
        <w:t xml:space="preserve"> </w:t>
      </w:r>
      <w:r w:rsidRPr="00376353">
        <w:t>m. Prosíme zadavatele o prověření</w:t>
      </w:r>
      <w:r>
        <w:t xml:space="preserve">, že </w:t>
      </w:r>
      <w:r w:rsidRPr="00376353">
        <w:t>množství u pol</w:t>
      </w:r>
      <w:r>
        <w:t>.</w:t>
      </w:r>
      <w:r w:rsidRPr="00376353">
        <w:t xml:space="preserve"> č. 1</w:t>
      </w:r>
      <w:r>
        <w:t xml:space="preserve"> – č. 8 je odpovídající.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2E59E9" w:rsidRDefault="00B4574F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Délka stanice je cca 2,2km. Provizorní trasa je vedena mezi vjezdovými návěstidly a někdy i po obou stranách. Projektant se domnívá, že pro provizorní uložení do výkopu hloubky max. 50cm a šířky 35cm  od</w:t>
      </w:r>
      <w:r w:rsidR="00A50800" w:rsidRPr="002E59E9">
        <w:rPr>
          <w:rFonts w:asciiTheme="majorHAnsi" w:eastAsia="Calibri" w:hAnsiTheme="majorHAnsi" w:cs="Times New Roman"/>
          <w:i/>
          <w:lang w:eastAsia="cs-CZ"/>
        </w:rPr>
        <w:t>povídá uvedenému objemu.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198</w:t>
      </w:r>
      <w:r w:rsidRPr="0056507D">
        <w:rPr>
          <w:rFonts w:eastAsia="Calibri" w:cs="Times New Roman"/>
          <w:b/>
          <w:lang w:eastAsia="cs-CZ"/>
        </w:rPr>
        <w:t>:</w:t>
      </w:r>
    </w:p>
    <w:p w:rsidR="00B701DF" w:rsidRPr="00B701DF" w:rsidRDefault="00B701DF" w:rsidP="00B701DF">
      <w:pPr>
        <w:spacing w:after="0"/>
        <w:rPr>
          <w:u w:val="single"/>
        </w:rPr>
      </w:pPr>
      <w:r w:rsidRPr="00B701DF">
        <w:rPr>
          <w:u w:val="single"/>
        </w:rPr>
        <w:t>PS 03-28-01B</w:t>
      </w:r>
    </w:p>
    <w:p w:rsidR="002F6F1A" w:rsidRPr="00376353" w:rsidRDefault="002F6F1A" w:rsidP="00B701DF">
      <w:pPr>
        <w:spacing w:after="0"/>
      </w:pPr>
      <w:r w:rsidRPr="00376353">
        <w:t>Výpočtem byl nalezen nesoulad v množství kabelizace ve vztahu k výkazu výměr, viz tabulka:</w:t>
      </w:r>
    </w:p>
    <w:tbl>
      <w:tblPr>
        <w:tblW w:w="878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50"/>
        <w:gridCol w:w="5387"/>
        <w:gridCol w:w="992"/>
        <w:gridCol w:w="1134"/>
      </w:tblGrid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376353">
              <w:rPr>
                <w:rFonts w:eastAsia="Times New Roman" w:cs="Arial"/>
                <w:b/>
                <w:bCs/>
                <w:lang w:eastAsia="cs-CZ"/>
              </w:rPr>
              <w:t>KMPÁR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376353">
              <w:rPr>
                <w:rFonts w:eastAsia="Times New Roman" w:cs="Arial"/>
                <w:b/>
                <w:bCs/>
                <w:lang w:eastAsia="cs-CZ"/>
              </w:rPr>
              <w:t>VV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376353">
              <w:rPr>
                <w:rFonts w:eastAsia="Times New Roman" w:cs="Arial"/>
                <w:b/>
                <w:bCs/>
                <w:lang w:eastAsia="cs-CZ"/>
              </w:rPr>
              <w:t>výpočet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75A131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KABEL METALICKÝ DVOUPLÁŠŤOVÝ DO 12 PÁRŮ - DODÁVKA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108,460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137,965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75A151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KABEL METALICKÝ SE STÍNĚNÍM DO 12 PÁRŮ - DODÁVKA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5,285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9,625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75A161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KABEL METALICKÝ SE STÍNĚNÍM PŘES 12 PÁRŮ - DODÁVKA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81,540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96,42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75A217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ZATAŽENÍ A SPOJKOVÁNÍ KABELŮ DO 12 PÁRŮ - 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108,460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137,965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75A218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ZATAŽENÍ A SPOJKOVÁNÍ KABELŮ DO 12 PÁRŮ - DEMONTÁŽ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108,460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137,965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75A237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ZATAŽENÍ A SPOJKOVÁNÍ KABELŮ SE STÍNĚNÍM DO 12 PÁRŮ - 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5,285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9,625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75A238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ZATAŽENÍ A SPOJKOVÁNÍ KABELŮ SE STÍNĚNÍM DO 12 PÁRŮ - DEMONTÁŽ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5,285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9,625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75A247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ZATAŽENÍ A SPOJKOVÁNÍ KABELŮ SE STÍNĚNÍM PŘES 12 PÁRŮ - 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81,540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96,42</w:t>
            </w:r>
          </w:p>
        </w:tc>
      </w:tr>
      <w:tr w:rsidR="002F6F1A" w:rsidRPr="00376353" w:rsidTr="002D3D3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75A248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ZATAŽENÍ A SPOJKOVÁNÍ KABELŮ SE STÍNĚNÍM PŘES 12 PÁRŮ - DEMONTÁŽ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81,540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96,42</w:t>
            </w:r>
          </w:p>
        </w:tc>
      </w:tr>
    </w:tbl>
    <w:p w:rsidR="002E59E9" w:rsidRDefault="002E59E9" w:rsidP="002E59E9">
      <w:pPr>
        <w:spacing w:after="0"/>
      </w:pPr>
    </w:p>
    <w:p w:rsidR="00A05997" w:rsidRPr="002E59E9" w:rsidRDefault="002F6F1A" w:rsidP="002E59E9">
      <w:r w:rsidRPr="00376353">
        <w:t>Žádáme zadavatele o prověření</w:t>
      </w:r>
      <w:r w:rsidR="002E59E9">
        <w:t>.</w:t>
      </w:r>
    </w:p>
    <w:p w:rsidR="00A05997" w:rsidRPr="002E59E9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2E59E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2E59E9" w:rsidRDefault="00B4574F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2E59E9">
        <w:rPr>
          <w:rFonts w:asciiTheme="majorHAnsi" w:eastAsia="Calibri" w:hAnsiTheme="majorHAnsi" w:cs="Times New Roman"/>
          <w:i/>
          <w:lang w:eastAsia="cs-CZ"/>
        </w:rPr>
        <w:t>Hodn</w:t>
      </w:r>
      <w:r w:rsidR="00A50800" w:rsidRPr="002E59E9">
        <w:rPr>
          <w:rFonts w:asciiTheme="majorHAnsi" w:eastAsia="Calibri" w:hAnsiTheme="majorHAnsi" w:cs="Times New Roman"/>
          <w:i/>
          <w:lang w:eastAsia="cs-CZ"/>
        </w:rPr>
        <w:t>oty byly přepočítány a opraveny,</w:t>
      </w:r>
      <w:r w:rsidRPr="002E59E9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A50800" w:rsidRPr="002E59E9">
        <w:rPr>
          <w:rFonts w:asciiTheme="majorHAnsi" w:eastAsia="Calibri" w:hAnsiTheme="majorHAnsi" w:cs="Times New Roman"/>
          <w:i/>
          <w:lang w:eastAsia="cs-CZ"/>
        </w:rPr>
        <w:t>vi</w:t>
      </w:r>
      <w:r w:rsidR="002E59E9" w:rsidRPr="002E59E9">
        <w:rPr>
          <w:rFonts w:asciiTheme="majorHAnsi" w:eastAsia="Calibri" w:hAnsiTheme="majorHAnsi" w:cs="Times New Roman"/>
          <w:i/>
          <w:lang w:eastAsia="cs-CZ"/>
        </w:rPr>
        <w:t xml:space="preserve">z příloha: </w:t>
      </w:r>
      <w:r w:rsidRPr="002E59E9">
        <w:rPr>
          <w:rFonts w:asciiTheme="majorHAnsi" w:eastAsia="Calibri" w:hAnsiTheme="majorHAnsi" w:cs="Times New Roman"/>
          <w:i/>
          <w:lang w:eastAsia="cs-CZ"/>
        </w:rPr>
        <w:t>PS 03-28-01B_a.xlsx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199</w:t>
      </w:r>
      <w:r w:rsidRPr="0056507D">
        <w:rPr>
          <w:rFonts w:eastAsia="Calibri" w:cs="Times New Roman"/>
          <w:b/>
          <w:lang w:eastAsia="cs-CZ"/>
        </w:rPr>
        <w:t>:</w:t>
      </w:r>
    </w:p>
    <w:p w:rsidR="002D3D3C" w:rsidRPr="002D3D3C" w:rsidRDefault="002D3D3C" w:rsidP="002D3D3C">
      <w:pPr>
        <w:spacing w:after="0"/>
        <w:rPr>
          <w:u w:val="single"/>
        </w:rPr>
      </w:pPr>
      <w:r w:rsidRPr="002D3D3C">
        <w:rPr>
          <w:u w:val="single"/>
        </w:rPr>
        <w:t>PS 03-28-01B</w:t>
      </w:r>
      <w:r w:rsidR="002F6F1A" w:rsidRPr="002D3D3C">
        <w:rPr>
          <w:u w:val="single"/>
        </w:rPr>
        <w:t xml:space="preserve"> </w:t>
      </w:r>
    </w:p>
    <w:p w:rsidR="002F6F1A" w:rsidRDefault="002F6F1A" w:rsidP="002D3D3C">
      <w:pPr>
        <w:spacing w:after="0"/>
      </w:pPr>
      <w:r w:rsidRPr="00376353">
        <w:t>Ve výkazu výměr se vyskytují položky:</w:t>
      </w:r>
    </w:p>
    <w:p w:rsidR="00070782" w:rsidRPr="00376353" w:rsidRDefault="00070782" w:rsidP="002D3D3C">
      <w:pPr>
        <w:spacing w:after="0"/>
      </w:pPr>
    </w:p>
    <w:tbl>
      <w:tblPr>
        <w:tblW w:w="878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50"/>
        <w:gridCol w:w="5387"/>
        <w:gridCol w:w="992"/>
        <w:gridCol w:w="1134"/>
      </w:tblGrid>
      <w:tr w:rsidR="002F6F1A" w:rsidRPr="00376353" w:rsidTr="002D3D3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75B861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SKŘÍŇ ELEKTRONICKÉHO AUTOMATICKÉHO BLOKU - DODÁVKA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2F6F1A" w:rsidRPr="00376353" w:rsidTr="002D3D3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75B867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SKŘÍŇ ELEKTRONICKÉHO AUTOMATICKÉHO BLOKU - MONTÁŽ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376353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76353">
              <w:rPr>
                <w:rFonts w:eastAsia="Times New Roman" w:cs="Arial"/>
                <w:lang w:eastAsia="cs-CZ"/>
              </w:rPr>
              <w:t>1,000</w:t>
            </w:r>
          </w:p>
        </w:tc>
      </w:tr>
    </w:tbl>
    <w:p w:rsidR="00070782" w:rsidRDefault="00070782" w:rsidP="002D3D3C">
      <w:pPr>
        <w:spacing w:after="0"/>
      </w:pPr>
    </w:p>
    <w:p w:rsidR="00A05997" w:rsidRDefault="002F6F1A" w:rsidP="002D3D3C">
      <w:pPr>
        <w:spacing w:after="0"/>
      </w:pPr>
      <w:r w:rsidRPr="00376353">
        <w:t xml:space="preserve">V dokumentaci se nehovoří o zřízení uvedené skříně (dále jen SK) v rámci provizorního </w:t>
      </w:r>
      <w:proofErr w:type="spellStart"/>
      <w:r w:rsidRPr="00376353">
        <w:t>zab</w:t>
      </w:r>
      <w:proofErr w:type="spellEnd"/>
      <w:r w:rsidRPr="00376353">
        <w:t xml:space="preserve">. </w:t>
      </w:r>
      <w:proofErr w:type="gramStart"/>
      <w:r w:rsidRPr="00376353">
        <w:t>zař</w:t>
      </w:r>
      <w:proofErr w:type="gramEnd"/>
      <w:r w:rsidRPr="00376353">
        <w:t xml:space="preserve">. V definitivním stavu se předpokládá zřízení </w:t>
      </w:r>
      <w:r>
        <w:t>SK stejného typu</w:t>
      </w:r>
      <w:r w:rsidRPr="00376353">
        <w:t xml:space="preserve">. Vzhledem k tomu, že ve výkazu výměr není </w:t>
      </w:r>
      <w:r>
        <w:t>položka pro demontáž této SK</w:t>
      </w:r>
      <w:r w:rsidRPr="00376353">
        <w:t>. Prosíme zadavatele o vysvětlení.</w:t>
      </w:r>
    </w:p>
    <w:p w:rsidR="002D3D3C" w:rsidRPr="002D3D3C" w:rsidRDefault="002D3D3C" w:rsidP="002D3D3C">
      <w:pPr>
        <w:spacing w:after="0"/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B4574F" w:rsidRPr="00070782" w:rsidRDefault="002E59E9" w:rsidP="00B4574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>Skříně mus</w:t>
      </w:r>
      <w:r w:rsidR="00B4574F" w:rsidRPr="00070782">
        <w:rPr>
          <w:rFonts w:asciiTheme="majorHAnsi" w:eastAsia="Calibri" w:hAnsiTheme="majorHAnsi" w:cs="Times New Roman"/>
          <w:i/>
          <w:lang w:eastAsia="cs-CZ"/>
        </w:rPr>
        <w:t xml:space="preserve">í být i součástí M-PZZ jelikož stanice bude v době dokončení traťových kolejí </w:t>
      </w:r>
      <w:r w:rsidR="00A50800" w:rsidRPr="00070782">
        <w:rPr>
          <w:rFonts w:asciiTheme="majorHAnsi" w:eastAsia="Calibri" w:hAnsiTheme="majorHAnsi" w:cs="Times New Roman"/>
          <w:i/>
          <w:lang w:eastAsia="cs-CZ"/>
        </w:rPr>
        <w:t>zabezpečena ještě M-PZZ.</w:t>
      </w:r>
    </w:p>
    <w:p w:rsidR="006D25B5" w:rsidRDefault="006D25B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25B5" w:rsidRDefault="006D25B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200</w:t>
      </w:r>
      <w:r w:rsidRPr="0056507D">
        <w:rPr>
          <w:rFonts w:eastAsia="Calibri" w:cs="Times New Roman"/>
          <w:b/>
          <w:lang w:eastAsia="cs-CZ"/>
        </w:rPr>
        <w:t>:</w:t>
      </w:r>
    </w:p>
    <w:p w:rsidR="002D3D3C" w:rsidRPr="002D3D3C" w:rsidRDefault="002D3D3C" w:rsidP="002D3D3C">
      <w:pPr>
        <w:spacing w:after="0"/>
        <w:rPr>
          <w:u w:val="single"/>
        </w:rPr>
      </w:pPr>
      <w:r w:rsidRPr="002D3D3C">
        <w:rPr>
          <w:u w:val="single"/>
        </w:rPr>
        <w:t>PS 03-28-01B</w:t>
      </w:r>
    </w:p>
    <w:p w:rsidR="002F6F1A" w:rsidRDefault="002F6F1A" w:rsidP="002D3D3C">
      <w:pPr>
        <w:spacing w:after="0"/>
      </w:pPr>
      <w:r w:rsidRPr="00376353">
        <w:t>Dle dokumentace se mají zřizovat kontejnery MPZZ v množství 1</w:t>
      </w:r>
      <w:r>
        <w:t xml:space="preserve"> </w:t>
      </w:r>
      <w:r w:rsidRPr="00376353">
        <w:t xml:space="preserve">ks pro každé </w:t>
      </w:r>
      <w:proofErr w:type="spellStart"/>
      <w:r w:rsidRPr="00376353">
        <w:t>zhlaví</w:t>
      </w:r>
      <w:proofErr w:type="spellEnd"/>
      <w:r w:rsidRPr="00376353">
        <w:t xml:space="preserve">. Dle výkazu výměr mají být </w:t>
      </w:r>
      <w:r>
        <w:t xml:space="preserve">oba dva kontejnery </w:t>
      </w:r>
      <w:r w:rsidRPr="00376353">
        <w:t>přítomny celkově po dobu 24 měsíců, čili každý po dobu 12 měsíců. Dle TZ se MPZZ vybudují během SP1 (</w:t>
      </w:r>
      <w:proofErr w:type="gramStart"/>
      <w:r w:rsidRPr="00376353">
        <w:t>15.5.2020</w:t>
      </w:r>
      <w:proofErr w:type="gramEnd"/>
      <w:r w:rsidRPr="00376353">
        <w:t xml:space="preserve"> – 15.8.2020) a dle ZOV na str. 76 budou v činnosti v období 12/2020 – 08/2021. </w:t>
      </w:r>
      <w:r>
        <w:t xml:space="preserve">ZTP tyto termíny potvrzuje. Domníváme se, že množství uvedené u položky č. 85 je dle uvedeného nedostatečné. </w:t>
      </w:r>
      <w:r w:rsidRPr="00376353">
        <w:t>Žádáme zadavatele o prověření množství u položky č. 85 (KONTEJNER MOBILNÍHO PROVIZORNÍHO ZABEZPEČOVACÍHO ZAŘÍZENÍ VČETNĚ SW, JOP, MONTÁŽE A DEMONTÁŽE ZA DRUHÝ MĚSÍC – 24 kus/měsíc).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070782" w:rsidRDefault="00A50800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Bylo opraveno v soupisu prací, </w:t>
      </w:r>
      <w:r w:rsidR="00070782" w:rsidRPr="00070782">
        <w:rPr>
          <w:rFonts w:asciiTheme="majorHAnsi" w:eastAsia="Calibri" w:hAnsiTheme="majorHAnsi" w:cs="Times New Roman"/>
          <w:i/>
          <w:lang w:eastAsia="cs-CZ"/>
        </w:rPr>
        <w:t xml:space="preserve">viz příloha: </w:t>
      </w:r>
      <w:r w:rsidR="00140BCC" w:rsidRPr="00070782">
        <w:rPr>
          <w:rFonts w:asciiTheme="majorHAnsi" w:eastAsia="Calibri" w:hAnsiTheme="majorHAnsi" w:cs="Times New Roman"/>
          <w:i/>
          <w:lang w:eastAsia="cs-CZ"/>
        </w:rPr>
        <w:t>PS 03-28-01B_a.xlsx</w:t>
      </w:r>
    </w:p>
    <w:p w:rsidR="00140BCC" w:rsidRPr="005106F9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00B050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201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Pr="00376353" w:rsidRDefault="002F6F1A" w:rsidP="002D3D3C">
      <w:pPr>
        <w:spacing w:after="0"/>
      </w:pPr>
      <w:r w:rsidRPr="00376353">
        <w:t xml:space="preserve">Dotaz se týká </w:t>
      </w:r>
      <w:r w:rsidRPr="002D3D3C">
        <w:rPr>
          <w:u w:val="single"/>
        </w:rPr>
        <w:t>PS 03-28-01B</w:t>
      </w:r>
      <w:r w:rsidRPr="00376353">
        <w:t xml:space="preserve"> a souvisí s předchozím dotazem. Dle výkazu výměr bude v provozu dopravní kancelář (umístěná v provizorním kontejneru 6</w:t>
      </w:r>
      <w:r>
        <w:t xml:space="preserve"> </w:t>
      </w:r>
      <w:r w:rsidRPr="00376353">
        <w:t>x</w:t>
      </w:r>
      <w:r>
        <w:t xml:space="preserve"> </w:t>
      </w:r>
      <w:r w:rsidRPr="00376353">
        <w:t>2,5m) v délce 12 měsíců. Domníváme se, že doba provozu bude přibližně totožná s dobou provozu MPZZ (viz předchozí dotaz). Žádáme zadavatele o prověření množství u položky č. 99 (KONTEJNER MOBILNÍ PROVIZORNÍ DK ZA DRUHÝ MĚSÍC – 12 kus/měsíc)</w:t>
      </w:r>
      <w:r>
        <w:t>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070782" w:rsidRDefault="00A50800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Bylo opraveno v soupisu prací, </w:t>
      </w:r>
      <w:r w:rsidR="00070782" w:rsidRPr="00070782">
        <w:rPr>
          <w:rFonts w:asciiTheme="majorHAnsi" w:eastAsia="Calibri" w:hAnsiTheme="majorHAnsi" w:cs="Times New Roman"/>
          <w:i/>
          <w:lang w:eastAsia="cs-CZ"/>
        </w:rPr>
        <w:t xml:space="preserve">viz příloha: </w:t>
      </w:r>
      <w:r w:rsidR="00140BCC" w:rsidRPr="00070782">
        <w:rPr>
          <w:rFonts w:asciiTheme="majorHAnsi" w:eastAsia="Calibri" w:hAnsiTheme="majorHAnsi" w:cs="Times New Roman"/>
          <w:i/>
          <w:lang w:eastAsia="cs-CZ"/>
        </w:rPr>
        <w:t>PS 03-28-01B_a.xlsx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202</w:t>
      </w:r>
      <w:r w:rsidRPr="0056507D">
        <w:rPr>
          <w:rFonts w:eastAsia="Calibri" w:cs="Times New Roman"/>
          <w:b/>
          <w:lang w:eastAsia="cs-CZ"/>
        </w:rPr>
        <w:t>:</w:t>
      </w:r>
    </w:p>
    <w:p w:rsidR="002D3D3C" w:rsidRPr="002D3D3C" w:rsidRDefault="002D3D3C" w:rsidP="002D3D3C">
      <w:pPr>
        <w:spacing w:after="0"/>
        <w:rPr>
          <w:u w:val="single"/>
        </w:rPr>
      </w:pPr>
      <w:r w:rsidRPr="002D3D3C">
        <w:rPr>
          <w:u w:val="single"/>
        </w:rPr>
        <w:t>PS 03-28-01B</w:t>
      </w:r>
    </w:p>
    <w:p w:rsidR="002F6F1A" w:rsidRPr="00376353" w:rsidRDefault="002F6F1A" w:rsidP="002D3D3C">
      <w:pPr>
        <w:spacing w:after="0"/>
      </w:pPr>
      <w:r w:rsidRPr="00376353">
        <w:t>Dle dokumentace se mají zřizovat kabely 4XN0,8 v celkové délce 400</w:t>
      </w:r>
      <w:r>
        <w:t xml:space="preserve"> </w:t>
      </w:r>
      <w:r w:rsidRPr="00376353">
        <w:t xml:space="preserve">m. Ve výkazu výměr položek č. 86 a </w:t>
      </w:r>
      <w:r>
        <w:t xml:space="preserve">č. </w:t>
      </w:r>
      <w:r w:rsidRPr="00376353">
        <w:t xml:space="preserve">87 (včetně přepočtu na </w:t>
      </w:r>
      <w:proofErr w:type="spellStart"/>
      <w:r w:rsidRPr="00376353">
        <w:t>kmpár</w:t>
      </w:r>
      <w:proofErr w:type="spellEnd"/>
      <w:r w:rsidRPr="00376353">
        <w:t xml:space="preserve">) </w:t>
      </w:r>
      <w:r>
        <w:t xml:space="preserve">je </w:t>
      </w:r>
      <w:r w:rsidRPr="00376353">
        <w:t>uvedeno množství těchto kabelů v celkové délce 1</w:t>
      </w:r>
      <w:r>
        <w:t> </w:t>
      </w:r>
      <w:r w:rsidRPr="00376353">
        <w:t>700</w:t>
      </w:r>
      <w:r>
        <w:t xml:space="preserve"> </w:t>
      </w:r>
      <w:r w:rsidRPr="00376353">
        <w:t>m. Žádáme zadavatele o prověření množství u zmíněných položek.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Kabel 4XN délky 400m po přepočtu na km/čtyřku je 1,6km. Na páry se nepřepočítává. 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A76AB3">
        <w:rPr>
          <w:rFonts w:eastAsia="Calibri" w:cs="Times New Roman"/>
          <w:b/>
          <w:lang w:eastAsia="cs-CZ"/>
        </w:rPr>
        <w:t>203</w:t>
      </w:r>
      <w:r w:rsidRPr="0056507D">
        <w:rPr>
          <w:rFonts w:eastAsia="Calibri" w:cs="Times New Roman"/>
          <w:b/>
          <w:lang w:eastAsia="cs-CZ"/>
        </w:rPr>
        <w:t>:</w:t>
      </w:r>
    </w:p>
    <w:p w:rsidR="002D3D3C" w:rsidRPr="002D3D3C" w:rsidRDefault="002D3D3C" w:rsidP="002D3D3C">
      <w:pPr>
        <w:spacing w:after="0"/>
        <w:rPr>
          <w:u w:val="single"/>
        </w:rPr>
      </w:pPr>
      <w:r w:rsidRPr="002D3D3C">
        <w:rPr>
          <w:u w:val="single"/>
        </w:rPr>
        <w:t>PS 03-28-01B</w:t>
      </w:r>
    </w:p>
    <w:p w:rsidR="002F6F1A" w:rsidRPr="00376353" w:rsidRDefault="002F6F1A" w:rsidP="002D3D3C">
      <w:pPr>
        <w:spacing w:after="0"/>
      </w:pPr>
      <w:r w:rsidRPr="00376353">
        <w:t>V kabelové dokumentaci je uveden pouze jediný kontejner M-PZZ v km 142,953. Dle technické zprávy se mají zřizovat 2</w:t>
      </w:r>
      <w:r>
        <w:t xml:space="preserve"> </w:t>
      </w:r>
      <w:r w:rsidRPr="00376353">
        <w:t>ks (MPZZ-1, MPZZ-2), umístěné poblíž sebe. Prosíme zadavatele o prověření znázornění pouze jednoho obecného „M-PZZ“ v kabelové dokumentaci.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070782" w:rsidRDefault="00070782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:rsidR="00140BCC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>Projektant nedokáže posoudit, do kterého kontejneru je třeba zatáhnou jaký kabel. Dva kontejnery ve výkazu výměr = dva v situačním sch</w:t>
      </w:r>
      <w:r w:rsidR="006D25B5" w:rsidRPr="00070782">
        <w:rPr>
          <w:rFonts w:asciiTheme="majorHAnsi" w:eastAsia="Calibri" w:hAnsiTheme="majorHAnsi" w:cs="Times New Roman"/>
          <w:i/>
          <w:lang w:eastAsia="cs-CZ"/>
        </w:rPr>
        <w:t>é</w:t>
      </w:r>
      <w:r w:rsidRPr="00070782">
        <w:rPr>
          <w:rFonts w:asciiTheme="majorHAnsi" w:eastAsia="Calibri" w:hAnsiTheme="majorHAnsi" w:cs="Times New Roman"/>
          <w:i/>
          <w:lang w:eastAsia="cs-CZ"/>
        </w:rPr>
        <w:t xml:space="preserve">ma.  </w:t>
      </w:r>
    </w:p>
    <w:p w:rsidR="00070782" w:rsidRDefault="00070782" w:rsidP="00A05997">
      <w:pPr>
        <w:spacing w:after="0"/>
        <w:rPr>
          <w:rFonts w:eastAsia="Calibri" w:cs="Times New Roman"/>
          <w:b/>
          <w:lang w:eastAsia="cs-CZ"/>
        </w:rPr>
      </w:pPr>
    </w:p>
    <w:p w:rsidR="00070782" w:rsidRDefault="00070782" w:rsidP="00A05997">
      <w:pPr>
        <w:spacing w:after="0"/>
        <w:rPr>
          <w:rFonts w:eastAsia="Calibri" w:cs="Times New Roman"/>
          <w:b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A76AB3">
        <w:rPr>
          <w:rFonts w:eastAsia="Calibri" w:cs="Times New Roman"/>
          <w:b/>
          <w:lang w:eastAsia="cs-CZ"/>
        </w:rPr>
        <w:t>204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Pr="00376353" w:rsidRDefault="002F6F1A" w:rsidP="002D3D3C">
      <w:pPr>
        <w:spacing w:after="0"/>
      </w:pPr>
      <w:r w:rsidRPr="002D3D3C">
        <w:rPr>
          <w:u w:val="single"/>
        </w:rPr>
        <w:t>PS 02-28-01D</w:t>
      </w:r>
      <w:r w:rsidRPr="00376353">
        <w:t xml:space="preserve"> „část D </w:t>
      </w:r>
      <w:proofErr w:type="spellStart"/>
      <w:proofErr w:type="gramStart"/>
      <w:r w:rsidRPr="00376353">
        <w:t>t.ú</w:t>
      </w:r>
      <w:proofErr w:type="spellEnd"/>
      <w:r w:rsidRPr="00376353">
        <w:t>.</w:t>
      </w:r>
      <w:proofErr w:type="gramEnd"/>
      <w:r w:rsidRPr="00376353">
        <w:t xml:space="preserve"> Brno-Horní Heršpice - Střelice, úprava AVV“. V TZ se říká:</w:t>
      </w:r>
    </w:p>
    <w:p w:rsidR="002D3D3C" w:rsidRDefault="002F6F1A" w:rsidP="002D3D3C">
      <w:pPr>
        <w:spacing w:after="0"/>
        <w:rPr>
          <w:i/>
        </w:rPr>
      </w:pPr>
      <w:r w:rsidRPr="002D3D3C">
        <w:rPr>
          <w:i/>
        </w:rPr>
        <w:t>„Během rekonstrukce kolejiště budou demontovány stávající magnetické informační body MIB u oddílových návěstidel automatického hradla na hradle Troubsko. Na novém kolejišti v mezistaničním úseku Brno-Horní Heršpice - Střelice se nově umístí demontované magnetické informační body AVV, do nových poloh traťových návěstidel se doplní další magnetické informační body AVV.“</w:t>
      </w:r>
    </w:p>
    <w:p w:rsidR="002F6F1A" w:rsidRPr="002D3D3C" w:rsidRDefault="002F6F1A" w:rsidP="002D3D3C">
      <w:pPr>
        <w:spacing w:after="0"/>
        <w:rPr>
          <w:i/>
        </w:rPr>
      </w:pPr>
      <w:r w:rsidRPr="00376353">
        <w:t xml:space="preserve">Ve výkazu výměr </w:t>
      </w:r>
      <w:r>
        <w:t>chybí</w:t>
      </w:r>
      <w:r w:rsidRPr="00376353">
        <w:t xml:space="preserve"> položka pro ocenění demontáží MIB. Prosíme zadavatele o prověření.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>V TZ je mylně uvedeno, že se na trati nacházejí</w:t>
      </w:r>
      <w:r w:rsidR="00A50800" w:rsidRPr="00070782">
        <w:rPr>
          <w:rFonts w:asciiTheme="majorHAnsi" w:eastAsia="Calibri" w:hAnsiTheme="majorHAnsi" w:cs="Times New Roman"/>
          <w:i/>
          <w:lang w:eastAsia="cs-CZ"/>
        </w:rPr>
        <w:t xml:space="preserve"> body MIB.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A76AB3">
        <w:rPr>
          <w:rFonts w:eastAsia="Calibri" w:cs="Times New Roman"/>
          <w:b/>
          <w:lang w:eastAsia="cs-CZ"/>
        </w:rPr>
        <w:t>205</w:t>
      </w:r>
      <w:r w:rsidRPr="0056507D">
        <w:rPr>
          <w:rFonts w:eastAsia="Calibri" w:cs="Times New Roman"/>
          <w:b/>
          <w:lang w:eastAsia="cs-CZ"/>
        </w:rPr>
        <w:t>:</w:t>
      </w:r>
    </w:p>
    <w:p w:rsidR="002D3D3C" w:rsidRPr="002D3D3C" w:rsidRDefault="002D3D3C" w:rsidP="002D3D3C">
      <w:pPr>
        <w:spacing w:after="0"/>
        <w:rPr>
          <w:u w:val="single"/>
        </w:rPr>
      </w:pPr>
      <w:r w:rsidRPr="002D3D3C">
        <w:rPr>
          <w:u w:val="single"/>
        </w:rPr>
        <w:t>PS 02-28-01D</w:t>
      </w:r>
    </w:p>
    <w:p w:rsidR="002F6F1A" w:rsidRPr="00376353" w:rsidRDefault="002F6F1A" w:rsidP="002D3D3C">
      <w:pPr>
        <w:spacing w:after="0"/>
      </w:pPr>
      <w:r w:rsidRPr="00376353">
        <w:t>Dle situačního schématu (včetně tabulky MIB) se má zřizovat 14</w:t>
      </w:r>
      <w:r>
        <w:t xml:space="preserve"> </w:t>
      </w:r>
      <w:r w:rsidRPr="00376353">
        <w:t>ks těchto prvků. Ve VV je jejich dodávka a montáž v množství 16</w:t>
      </w:r>
      <w:r>
        <w:t xml:space="preserve"> </w:t>
      </w:r>
      <w:r w:rsidRPr="00376353">
        <w:t>ks. Prosíme zadavatele o prověření množství u položek MIB i ve vztahu k předchozímu dotazu.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2 kusy MIB jsou řešeny v PS 01-28-01 ŽST Brno-Horní Heršpice na záhlaví, kde budou probíhat kolejové úpravy. Doplněna demontáž a montáž MIB, upevňovací soupravy a zaměření poloh do VV a do TZ. </w:t>
      </w:r>
      <w:r w:rsidR="00A50800" w:rsidRPr="00070782">
        <w:rPr>
          <w:rFonts w:asciiTheme="majorHAnsi" w:eastAsia="Calibri" w:hAnsiTheme="majorHAnsi" w:cs="Times New Roman"/>
          <w:i/>
          <w:lang w:eastAsia="cs-CZ"/>
        </w:rPr>
        <w:t xml:space="preserve">V soupisu prací </w:t>
      </w:r>
      <w:r w:rsidRPr="00070782">
        <w:rPr>
          <w:rFonts w:asciiTheme="majorHAnsi" w:eastAsia="Calibri" w:hAnsiTheme="majorHAnsi" w:cs="Times New Roman"/>
          <w:i/>
          <w:lang w:eastAsia="cs-CZ"/>
        </w:rPr>
        <w:t>PS 02-28-01D  počet snížen na 12 ks</w:t>
      </w:r>
      <w:r w:rsidR="00A50800" w:rsidRPr="00070782">
        <w:rPr>
          <w:rFonts w:asciiTheme="majorHAnsi" w:eastAsia="Calibri" w:hAnsiTheme="majorHAnsi" w:cs="Times New Roman"/>
          <w:i/>
          <w:lang w:eastAsia="cs-CZ"/>
        </w:rPr>
        <w:t xml:space="preserve">, </w:t>
      </w:r>
      <w:r w:rsidRPr="00070782">
        <w:rPr>
          <w:rFonts w:asciiTheme="majorHAnsi" w:eastAsia="Calibri" w:hAnsiTheme="majorHAnsi" w:cs="Times New Roman"/>
          <w:i/>
          <w:lang w:eastAsia="cs-CZ"/>
        </w:rPr>
        <w:t>viz příloha:</w:t>
      </w:r>
    </w:p>
    <w:p w:rsidR="00140BCC" w:rsidRPr="00070782" w:rsidRDefault="00140BC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70782">
        <w:rPr>
          <w:rFonts w:eastAsia="Calibri" w:cs="Times New Roman"/>
          <w:i/>
          <w:lang w:eastAsia="cs-CZ"/>
        </w:rPr>
        <w:t>PS 01-28-01_a.xlsx</w:t>
      </w:r>
    </w:p>
    <w:p w:rsidR="00A05997" w:rsidRPr="00070782" w:rsidRDefault="00140BC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070782">
        <w:rPr>
          <w:rFonts w:eastAsia="Calibri" w:cs="Times New Roman"/>
          <w:i/>
          <w:lang w:eastAsia="cs-CZ"/>
        </w:rPr>
        <w:t>PS 02-28-01D_a.xlsx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70782" w:rsidRDefault="00070782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A76AB3">
        <w:rPr>
          <w:rFonts w:eastAsia="Calibri" w:cs="Times New Roman"/>
          <w:b/>
          <w:lang w:eastAsia="cs-CZ"/>
        </w:rPr>
        <w:t>206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Pr="00376353" w:rsidRDefault="002F6F1A" w:rsidP="002D3D3C">
      <w:pPr>
        <w:spacing w:after="0" w:line="276" w:lineRule="auto"/>
      </w:pPr>
      <w:r w:rsidRPr="002D3D3C">
        <w:rPr>
          <w:u w:val="single"/>
        </w:rPr>
        <w:t>PS 04-28-01.1</w:t>
      </w:r>
      <w:r w:rsidRPr="00376353">
        <w:t xml:space="preserve"> „</w:t>
      </w:r>
      <w:proofErr w:type="spellStart"/>
      <w:proofErr w:type="gramStart"/>
      <w:r w:rsidRPr="00376353">
        <w:t>t.ú</w:t>
      </w:r>
      <w:proofErr w:type="spellEnd"/>
      <w:r w:rsidRPr="00376353">
        <w:t>.</w:t>
      </w:r>
      <w:proofErr w:type="gramEnd"/>
      <w:r w:rsidRPr="00376353">
        <w:t xml:space="preserve"> Střelice - Tetčice, úprava traťového zabezpečovacího zařízení“ a PS 03-28-01A „část A, </w:t>
      </w:r>
      <w:proofErr w:type="spellStart"/>
      <w:r w:rsidRPr="00376353">
        <w:t>žst</w:t>
      </w:r>
      <w:proofErr w:type="spellEnd"/>
      <w:r w:rsidRPr="00376353">
        <w:t>. Střelice, definitivní SZZ“. Ve schématu a tabulce kabelů PS 04-28-01.1 jsou uvedeny kabely č. 1xxx (ZE-48P, 1</w:t>
      </w:r>
      <w:r>
        <w:t> </w:t>
      </w:r>
      <w:r w:rsidRPr="00376353">
        <w:t>350</w:t>
      </w:r>
      <w:r>
        <w:t xml:space="preserve"> </w:t>
      </w:r>
      <w:r w:rsidRPr="00376353">
        <w:t>m), 4xxx (ZE-16P, 1</w:t>
      </w:r>
      <w:r>
        <w:t> </w:t>
      </w:r>
      <w:r w:rsidRPr="00376353">
        <w:t>350</w:t>
      </w:r>
      <w:r>
        <w:t xml:space="preserve"> </w:t>
      </w:r>
      <w:r w:rsidRPr="00376353">
        <w:t>m), 8xxx (ZE-48P, 1</w:t>
      </w:r>
      <w:r>
        <w:t> </w:t>
      </w:r>
      <w:r w:rsidRPr="00376353">
        <w:t>350</w:t>
      </w:r>
      <w:r>
        <w:t xml:space="preserve"> </w:t>
      </w:r>
      <w:r w:rsidRPr="00376353">
        <w:t>m), které mají být obsaženy v PS 03-28-02. Tento PS ve stavbě neexistuje. Pravděpodobně se bude jednat o PS 03-28-01A. V PS 03-28-01A je kabel č.4xxx typu EY-16P, 1</w:t>
      </w:r>
      <w:r>
        <w:t> </w:t>
      </w:r>
      <w:r w:rsidRPr="00376353">
        <w:t>350</w:t>
      </w:r>
      <w:r>
        <w:t xml:space="preserve"> </w:t>
      </w:r>
      <w:r w:rsidRPr="00376353">
        <w:t>m. Žádáme zadavatele o:</w:t>
      </w:r>
    </w:p>
    <w:p w:rsidR="002F6F1A" w:rsidRPr="00376353" w:rsidRDefault="002F6F1A" w:rsidP="002D3D3C">
      <w:pPr>
        <w:pStyle w:val="Odstavecseseznamem"/>
        <w:numPr>
          <w:ilvl w:val="0"/>
          <w:numId w:val="31"/>
        </w:numPr>
        <w:spacing w:after="200" w:line="276" w:lineRule="auto"/>
        <w:ind w:left="426" w:hanging="426"/>
      </w:pPr>
      <w:r w:rsidRPr="00376353">
        <w:t>prověření typu kabelu č. 4xxx</w:t>
      </w:r>
    </w:p>
    <w:p w:rsidR="00A05997" w:rsidRPr="00070782" w:rsidRDefault="002F6F1A" w:rsidP="00070782">
      <w:pPr>
        <w:pStyle w:val="Odstavecseseznamem"/>
        <w:numPr>
          <w:ilvl w:val="0"/>
          <w:numId w:val="31"/>
        </w:numPr>
        <w:spacing w:after="200" w:line="276" w:lineRule="auto"/>
        <w:ind w:left="426" w:hanging="426"/>
      </w:pPr>
      <w:r w:rsidRPr="00376353">
        <w:t xml:space="preserve">prověření (v návaznosti na </w:t>
      </w:r>
      <w:proofErr w:type="gramStart"/>
      <w:r w:rsidRPr="00376353">
        <w:t>odpověď a) ), zda</w:t>
      </w:r>
      <w:proofErr w:type="gramEnd"/>
      <w:r w:rsidRPr="00376353">
        <w:t xml:space="preserve"> se předmětné kabely mají zřizovat skutečně v rámci PS 03-28-01A</w:t>
      </w:r>
      <w:r>
        <w:t>.</w:t>
      </w: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>PS 03-28-02 je ve skutečnosti PS 03-28-01 část A.</w:t>
      </w:r>
    </w:p>
    <w:p w:rsidR="00140BCC" w:rsidRPr="00070782" w:rsidRDefault="00140BCC" w:rsidP="00140BCC">
      <w:pPr>
        <w:pStyle w:val="Odstavecseseznamem"/>
        <w:numPr>
          <w:ilvl w:val="0"/>
          <w:numId w:val="45"/>
        </w:num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kabel bude </w:t>
      </w:r>
      <w:proofErr w:type="gramStart"/>
      <w:r w:rsidRPr="00070782">
        <w:rPr>
          <w:rFonts w:asciiTheme="majorHAnsi" w:eastAsia="Calibri" w:hAnsiTheme="majorHAnsi" w:cs="Times New Roman"/>
          <w:i/>
          <w:lang w:eastAsia="cs-CZ"/>
        </w:rPr>
        <w:t>ZE</w:t>
      </w:r>
      <w:proofErr w:type="gramEnd"/>
    </w:p>
    <w:p w:rsidR="00DD18BD" w:rsidRPr="00070782" w:rsidRDefault="00140BCC" w:rsidP="00DD18BD">
      <w:pPr>
        <w:pStyle w:val="Odstavecseseznamem"/>
        <w:numPr>
          <w:ilvl w:val="0"/>
          <w:numId w:val="45"/>
        </w:num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Kabely jsou realizovány pro budoucí nové TZZ ve směru </w:t>
      </w:r>
      <w:proofErr w:type="gramStart"/>
      <w:r w:rsidRPr="00070782">
        <w:rPr>
          <w:rFonts w:asciiTheme="majorHAnsi" w:eastAsia="Calibri" w:hAnsiTheme="majorHAnsi" w:cs="Times New Roman"/>
          <w:i/>
          <w:lang w:eastAsia="cs-CZ"/>
        </w:rPr>
        <w:t>Tetčice</w:t>
      </w:r>
      <w:proofErr w:type="gramEnd"/>
      <w:r w:rsidRPr="00070782">
        <w:rPr>
          <w:rFonts w:asciiTheme="majorHAnsi" w:eastAsia="Calibri" w:hAnsiTheme="majorHAnsi" w:cs="Times New Roman"/>
          <w:i/>
          <w:lang w:eastAsia="cs-CZ"/>
        </w:rPr>
        <w:t>–</w:t>
      </w:r>
      <w:proofErr w:type="gramStart"/>
      <w:r w:rsidRPr="00070782">
        <w:rPr>
          <w:rFonts w:asciiTheme="majorHAnsi" w:eastAsia="Calibri" w:hAnsiTheme="majorHAnsi" w:cs="Times New Roman"/>
          <w:i/>
          <w:lang w:eastAsia="cs-CZ"/>
        </w:rPr>
        <w:t>Bobrava</w:t>
      </w:r>
      <w:proofErr w:type="gramEnd"/>
      <w:r w:rsidRPr="00070782">
        <w:rPr>
          <w:rFonts w:asciiTheme="majorHAnsi" w:eastAsia="Calibri" w:hAnsiTheme="majorHAnsi" w:cs="Times New Roman"/>
          <w:i/>
          <w:lang w:eastAsia="cs-CZ"/>
        </w:rPr>
        <w:t xml:space="preserve"> a také proto, aby v navazující stavbě nemusela být znovu otvírána kabelová trasa. </w:t>
      </w:r>
    </w:p>
    <w:p w:rsidR="00DD18BD" w:rsidRPr="00070782" w:rsidRDefault="00DD18BD" w:rsidP="00DD18BD">
      <w:pPr>
        <w:tabs>
          <w:tab w:val="left" w:pos="993"/>
          <w:tab w:val="center" w:pos="7371"/>
        </w:tabs>
        <w:spacing w:after="0" w:line="240" w:lineRule="auto"/>
        <w:ind w:left="360"/>
        <w:jc w:val="both"/>
        <w:rPr>
          <w:rFonts w:asciiTheme="majorHAnsi" w:eastAsia="Calibri" w:hAnsiTheme="majorHAnsi" w:cs="Times New Roman"/>
          <w:i/>
          <w:lang w:eastAsia="cs-CZ"/>
        </w:rPr>
      </w:pPr>
    </w:p>
    <w:p w:rsidR="00140BCC" w:rsidRPr="00070782" w:rsidRDefault="00DD18BD" w:rsidP="00DD18BD">
      <w:pPr>
        <w:tabs>
          <w:tab w:val="left" w:pos="993"/>
          <w:tab w:val="center" w:pos="7371"/>
        </w:tabs>
        <w:spacing w:after="0" w:line="240" w:lineRule="auto"/>
        <w:ind w:left="360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>Opraven soupis prací, viz PS 04-28-01.1_a.xlsx</w:t>
      </w:r>
    </w:p>
    <w:p w:rsidR="00A76AB3" w:rsidRDefault="00A76AB3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207</w:t>
      </w:r>
      <w:r w:rsidRPr="0056507D">
        <w:rPr>
          <w:rFonts w:eastAsia="Calibri" w:cs="Times New Roman"/>
          <w:b/>
          <w:lang w:eastAsia="cs-CZ"/>
        </w:rPr>
        <w:t>:</w:t>
      </w:r>
    </w:p>
    <w:p w:rsidR="002D3D3C" w:rsidRPr="002D3D3C" w:rsidRDefault="002D3D3C" w:rsidP="002D3D3C">
      <w:pPr>
        <w:spacing w:after="0"/>
        <w:rPr>
          <w:u w:val="single"/>
        </w:rPr>
      </w:pPr>
      <w:r w:rsidRPr="002D3D3C">
        <w:rPr>
          <w:u w:val="single"/>
        </w:rPr>
        <w:t>PS 04-28-01.1</w:t>
      </w:r>
    </w:p>
    <w:p w:rsidR="002F6F1A" w:rsidRPr="00376353" w:rsidRDefault="002F6F1A" w:rsidP="002D3D3C">
      <w:pPr>
        <w:spacing w:after="0"/>
      </w:pPr>
      <w:r w:rsidRPr="00376353">
        <w:t>Dle situačního schématu se mají kromě návěstidla Př2S zbudovat i jeho vzdálenostní upozorňovadla. Ve výkazu výměr postrádáme položky pro ocenění dodávky a montáže těchto upozorňovadel. Prosíme zadavatele o prověření.</w:t>
      </w:r>
    </w:p>
    <w:p w:rsidR="00A76AB3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070782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Dodávka a montáž je součástí PS stanice (PS 03-28-01A). Demontáž stávajícího pak </w:t>
      </w:r>
      <w:r w:rsidRPr="00070782">
        <w:rPr>
          <w:rFonts w:asciiTheme="majorHAnsi" w:eastAsia="Calibri" w:hAnsiTheme="majorHAnsi" w:cs="Times New Roman"/>
          <w:i/>
          <w:lang w:eastAsia="cs-CZ"/>
        </w:rPr>
        <w:tab/>
      </w:r>
    </w:p>
    <w:p w:rsidR="00140BCC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>PS</w:t>
      </w:r>
      <w:r w:rsidR="00070782" w:rsidRPr="00070782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Pr="00070782">
        <w:rPr>
          <w:rFonts w:asciiTheme="majorHAnsi" w:eastAsia="Calibri" w:hAnsiTheme="majorHAnsi" w:cs="Times New Roman"/>
          <w:i/>
          <w:lang w:eastAsia="cs-CZ"/>
        </w:rPr>
        <w:t xml:space="preserve">03-28-01B. </w:t>
      </w: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208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C32100" w:rsidP="00A76AB3">
      <w:pPr>
        <w:spacing w:after="0" w:line="240" w:lineRule="auto"/>
        <w:rPr>
          <w:u w:val="single"/>
        </w:rPr>
      </w:pPr>
      <w:r w:rsidRPr="00C32100">
        <w:rPr>
          <w:u w:val="single"/>
        </w:rPr>
        <w:t>PS 03-28-01A</w:t>
      </w:r>
    </w:p>
    <w:p w:rsidR="002F6F1A" w:rsidRDefault="002F6F1A" w:rsidP="00A76AB3">
      <w:pPr>
        <w:spacing w:after="0" w:line="240" w:lineRule="auto"/>
      </w:pPr>
      <w:r w:rsidRPr="00376353">
        <w:t>Dle technické zprávy se má pro nově budovaný staniční přejezd zřídit bezúdržbová baterie s kapacitou 160</w:t>
      </w:r>
      <w:r>
        <w:t xml:space="preserve"> </w:t>
      </w:r>
      <w:proofErr w:type="spellStart"/>
      <w:r w:rsidRPr="00376353">
        <w:t>Ah</w:t>
      </w:r>
      <w:proofErr w:type="spellEnd"/>
      <w:r w:rsidRPr="00376353">
        <w:t>. Ve výkazu výměr se vyskytuje položka „BEZÚDRŽBOVÁ BATERIE 24 V/100 AH – DODÁVKA“ v množství 2</w:t>
      </w:r>
      <w:r>
        <w:t xml:space="preserve"> </w:t>
      </w:r>
      <w:r w:rsidRPr="00376353">
        <w:t>ks. Prosíme zadavatele o vysvětlení.</w:t>
      </w:r>
    </w:p>
    <w:p w:rsidR="002F6F1A" w:rsidRPr="00070782" w:rsidRDefault="002F6F1A" w:rsidP="00A76AB3">
      <w:pPr>
        <w:spacing w:after="0" w:line="240" w:lineRule="auto"/>
      </w:pPr>
    </w:p>
    <w:p w:rsidR="00A76AB3" w:rsidRPr="00070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70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50800" w:rsidRPr="00070782" w:rsidRDefault="00A50800" w:rsidP="00A5080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Bylo opraveno v soupisu prací, </w:t>
      </w:r>
      <w:r w:rsidR="00070782" w:rsidRPr="00070782">
        <w:rPr>
          <w:rFonts w:asciiTheme="majorHAnsi" w:eastAsia="Calibri" w:hAnsiTheme="majorHAnsi" w:cs="Times New Roman"/>
          <w:i/>
          <w:lang w:eastAsia="cs-CZ"/>
        </w:rPr>
        <w:t xml:space="preserve">viz příloha: </w:t>
      </w:r>
      <w:r w:rsidRPr="00070782">
        <w:rPr>
          <w:rFonts w:asciiTheme="majorHAnsi" w:eastAsia="Calibri" w:hAnsiTheme="majorHAnsi" w:cs="Times New Roman"/>
          <w:i/>
          <w:lang w:eastAsia="cs-CZ"/>
        </w:rPr>
        <w:t>PS 03-28-01A_a.xlsx</w:t>
      </w:r>
    </w:p>
    <w:p w:rsidR="00A76AB3" w:rsidRDefault="00A76AB3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6D25B5" w:rsidRDefault="006D25B5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209</w:t>
      </w:r>
      <w:r w:rsidRPr="0056507D">
        <w:rPr>
          <w:rFonts w:eastAsia="Calibri" w:cs="Times New Roman"/>
          <w:b/>
          <w:lang w:eastAsia="cs-CZ"/>
        </w:rPr>
        <w:t>:</w:t>
      </w:r>
    </w:p>
    <w:p w:rsidR="00A76AB3" w:rsidRPr="00070782" w:rsidRDefault="002F6F1A" w:rsidP="00070782">
      <w:pPr>
        <w:spacing w:after="200" w:line="276" w:lineRule="auto"/>
      </w:pPr>
      <w:r w:rsidRPr="00376353">
        <w:t>Dotaz se týká nově budovaných počítačů náprav (PN) u vjezdových návěstidel 1JL a 2JL do stanice Brno-Horní Heršpice. Ve výkazu výměr PS 01-28-01 jsou položky pro ocenění 2</w:t>
      </w:r>
      <w:r>
        <w:t xml:space="preserve"> </w:t>
      </w:r>
      <w:r w:rsidRPr="00376353">
        <w:t xml:space="preserve">ks PN. Dle TZ v PS 02-28-01A se budou zřizovat PN pro celou trať (dle množství PN ve výkazu výměr včetně těch u 1JL a 2JL). </w:t>
      </w:r>
      <w:r>
        <w:t>Domníváme se, že PN pro 1Jl a 2JL jsou započítány duplicitně. Ž</w:t>
      </w:r>
      <w:r w:rsidRPr="00376353">
        <w:t>ádáme zadavatele o</w:t>
      </w:r>
      <w:r>
        <w:t xml:space="preserve"> prověření a případnou opravu </w:t>
      </w:r>
      <w:r w:rsidRPr="00376353">
        <w:t>výkaz</w:t>
      </w:r>
      <w:r>
        <w:t>u</w:t>
      </w:r>
      <w:r w:rsidRPr="00376353">
        <w:t xml:space="preserve"> výměr.</w:t>
      </w: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>Duplicita, opraveno v PS 02-28-01A</w:t>
      </w:r>
      <w:r w:rsidR="00A50800" w:rsidRPr="00070782">
        <w:rPr>
          <w:rFonts w:asciiTheme="majorHAnsi" w:eastAsia="Calibri" w:hAnsiTheme="majorHAnsi" w:cs="Times New Roman"/>
          <w:i/>
          <w:lang w:eastAsia="cs-CZ"/>
        </w:rPr>
        <w:t xml:space="preserve">, </w:t>
      </w:r>
      <w:r w:rsidR="00070782" w:rsidRPr="00070782">
        <w:rPr>
          <w:rFonts w:asciiTheme="majorHAnsi" w:eastAsia="Calibri" w:hAnsiTheme="majorHAnsi" w:cs="Times New Roman"/>
          <w:i/>
          <w:lang w:eastAsia="cs-CZ"/>
        </w:rPr>
        <w:t xml:space="preserve">viz příloha: </w:t>
      </w:r>
      <w:r w:rsidRPr="00070782">
        <w:rPr>
          <w:rFonts w:asciiTheme="majorHAnsi" w:eastAsia="Calibri" w:hAnsiTheme="majorHAnsi" w:cs="Times New Roman"/>
          <w:i/>
          <w:lang w:eastAsia="cs-CZ"/>
        </w:rPr>
        <w:t>PS 02-28-01A_a.xlsx</w:t>
      </w:r>
    </w:p>
    <w:p w:rsidR="00A76AB3" w:rsidRDefault="00A76AB3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210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Default="002F6F1A" w:rsidP="00C32100">
      <w:pPr>
        <w:spacing w:after="0"/>
      </w:pPr>
      <w:r w:rsidRPr="00C32100">
        <w:rPr>
          <w:u w:val="single"/>
        </w:rPr>
        <w:t>PS 02-28-01A</w:t>
      </w:r>
      <w:r w:rsidRPr="00376353">
        <w:t xml:space="preserve"> „část A </w:t>
      </w:r>
      <w:proofErr w:type="spellStart"/>
      <w:proofErr w:type="gramStart"/>
      <w:r w:rsidRPr="00376353">
        <w:t>t.ú</w:t>
      </w:r>
      <w:proofErr w:type="spellEnd"/>
      <w:r w:rsidRPr="00376353">
        <w:t>.</w:t>
      </w:r>
      <w:proofErr w:type="gramEnd"/>
      <w:r w:rsidRPr="00376353">
        <w:t xml:space="preserve"> Brno-Horní Heršpic</w:t>
      </w:r>
      <w:r w:rsidR="00C32100">
        <w:t>e - Střelice, definitivní TZZ“</w:t>
      </w:r>
    </w:p>
    <w:p w:rsidR="002F6F1A" w:rsidRPr="00376353" w:rsidRDefault="002F6F1A" w:rsidP="00C32100">
      <w:pPr>
        <w:spacing w:after="0"/>
      </w:pPr>
      <w:r w:rsidRPr="00376353">
        <w:t>Dle kabelové dokumentace se bude budovat kabelizace (tudíž i zemní práce) v rozsahu cca 7,6</w:t>
      </w:r>
      <w:r>
        <w:t xml:space="preserve"> </w:t>
      </w:r>
      <w:r w:rsidRPr="00376353">
        <w:t>km. Domníváme se, že množství zemních prací včetně souvisejících žlabů a chrániček neodpovídá rozsahu budovaných kabelů. Žádáme zadavatele o prověření souvisejících položek výkazu výměr.</w:t>
      </w:r>
    </w:p>
    <w:p w:rsidR="00A76AB3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Výkop samotný je pro </w:t>
      </w:r>
      <w:proofErr w:type="spellStart"/>
      <w:r w:rsidRPr="00070782">
        <w:rPr>
          <w:rFonts w:asciiTheme="majorHAnsi" w:eastAsia="Calibri" w:hAnsiTheme="majorHAnsi" w:cs="Times New Roman"/>
          <w:i/>
          <w:lang w:eastAsia="cs-CZ"/>
        </w:rPr>
        <w:t>def</w:t>
      </w:r>
      <w:proofErr w:type="spellEnd"/>
      <w:r w:rsidRPr="00070782">
        <w:rPr>
          <w:rFonts w:asciiTheme="majorHAnsi" w:eastAsia="Calibri" w:hAnsiTheme="majorHAnsi" w:cs="Times New Roman"/>
          <w:i/>
          <w:lang w:eastAsia="cs-CZ"/>
        </w:rPr>
        <w:t xml:space="preserve">. stav tohoto mezistaničního úseku počítán ve výkazu výměr sdělovacího zařízení. V PS zabezpečovacího zařízení se nachází pouze naše kabely, naše žlaby a naše protlaky. PS 02-28-01A řeší kabely co do tohoto výkopu budou uloženy a samostatné kabelové trasy </w:t>
      </w:r>
      <w:proofErr w:type="spellStart"/>
      <w:r w:rsidRPr="00070782">
        <w:rPr>
          <w:rFonts w:asciiTheme="majorHAnsi" w:eastAsia="Calibri" w:hAnsiTheme="majorHAnsi" w:cs="Times New Roman"/>
          <w:i/>
          <w:lang w:eastAsia="cs-CZ"/>
        </w:rPr>
        <w:t>zab</w:t>
      </w:r>
      <w:proofErr w:type="spellEnd"/>
      <w:r w:rsidRPr="00070782">
        <w:rPr>
          <w:rFonts w:asciiTheme="majorHAnsi" w:eastAsia="Calibri" w:hAnsiTheme="majorHAnsi" w:cs="Times New Roman"/>
          <w:i/>
          <w:lang w:eastAsia="cs-CZ"/>
        </w:rPr>
        <w:t xml:space="preserve">. </w:t>
      </w:r>
      <w:proofErr w:type="gramStart"/>
      <w:r w:rsidRPr="00070782">
        <w:rPr>
          <w:rFonts w:asciiTheme="majorHAnsi" w:eastAsia="Calibri" w:hAnsiTheme="majorHAnsi" w:cs="Times New Roman"/>
          <w:i/>
          <w:lang w:eastAsia="cs-CZ"/>
        </w:rPr>
        <w:t>zař</w:t>
      </w:r>
      <w:proofErr w:type="gramEnd"/>
      <w:r w:rsidRPr="00070782">
        <w:rPr>
          <w:rFonts w:asciiTheme="majorHAnsi" w:eastAsia="Calibri" w:hAnsiTheme="majorHAnsi" w:cs="Times New Roman"/>
          <w:i/>
          <w:lang w:eastAsia="cs-CZ"/>
        </w:rPr>
        <w:t xml:space="preserve">. </w:t>
      </w:r>
    </w:p>
    <w:p w:rsidR="00A76AB3" w:rsidRDefault="00A76AB3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Pr="00DE3782" w:rsidRDefault="00A76AB3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211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C32100" w:rsidP="00C32100">
      <w:pPr>
        <w:spacing w:after="0"/>
        <w:rPr>
          <w:u w:val="single"/>
        </w:rPr>
      </w:pPr>
      <w:r w:rsidRPr="00C32100">
        <w:rPr>
          <w:u w:val="single"/>
        </w:rPr>
        <w:t>PS 02-28-01A</w:t>
      </w:r>
    </w:p>
    <w:p w:rsidR="002F6F1A" w:rsidRDefault="002F6F1A" w:rsidP="00C32100">
      <w:pPr>
        <w:spacing w:after="0"/>
      </w:pPr>
      <w:r w:rsidRPr="00376353">
        <w:t>Dle tabulky přechodů přes koleje se předpokládají protlaky v celkové délce cca 304</w:t>
      </w:r>
      <w:r>
        <w:t xml:space="preserve"> </w:t>
      </w:r>
      <w:r w:rsidRPr="00376353">
        <w:t>m. Ve výkazu výměr je toto množství 555</w:t>
      </w:r>
      <w:r>
        <w:t xml:space="preserve"> </w:t>
      </w:r>
      <w:r w:rsidRPr="00376353">
        <w:t>m. Žádáme zadavatele o prověření.</w:t>
      </w:r>
    </w:p>
    <w:p w:rsidR="00C32100" w:rsidRPr="00376353" w:rsidRDefault="00C32100" w:rsidP="00C32100">
      <w:pPr>
        <w:spacing w:after="0"/>
      </w:pPr>
    </w:p>
    <w:p w:rsidR="00A76AB3" w:rsidRPr="00070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70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070782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</w:pPr>
      <w:r w:rsidRPr="00070782">
        <w:rPr>
          <w:rFonts w:asciiTheme="majorHAnsi" w:eastAsia="Calibri" w:hAnsiTheme="majorHAnsi" w:cs="Times New Roman"/>
          <w:i/>
          <w:lang w:eastAsia="cs-CZ"/>
        </w:rPr>
        <w:t>Po přepočtu je délka 967m, opraveno</w:t>
      </w:r>
      <w:r w:rsidR="00A50800" w:rsidRPr="00070782">
        <w:rPr>
          <w:rFonts w:asciiTheme="majorHAnsi" w:eastAsia="Calibri" w:hAnsiTheme="majorHAnsi" w:cs="Times New Roman"/>
          <w:i/>
          <w:lang w:eastAsia="cs-CZ"/>
        </w:rPr>
        <w:t xml:space="preserve"> v soupisu prací, </w:t>
      </w:r>
      <w:r w:rsidRPr="00070782">
        <w:rPr>
          <w:rFonts w:asciiTheme="majorHAnsi" w:eastAsia="Calibri" w:hAnsiTheme="majorHAnsi" w:cs="Times New Roman"/>
          <w:i/>
          <w:lang w:eastAsia="cs-CZ"/>
        </w:rPr>
        <w:t>viz příloha:</w:t>
      </w:r>
      <w:r w:rsidRPr="00070782">
        <w:t xml:space="preserve"> </w:t>
      </w:r>
      <w:r w:rsidRPr="00070782">
        <w:rPr>
          <w:rFonts w:asciiTheme="majorHAnsi" w:eastAsia="Calibri" w:hAnsiTheme="majorHAnsi" w:cs="Times New Roman"/>
          <w:i/>
          <w:lang w:eastAsia="cs-CZ"/>
        </w:rPr>
        <w:t>PS 02-28-01A_a.xlsx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212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C32100" w:rsidP="00070782">
      <w:pPr>
        <w:spacing w:after="0"/>
        <w:rPr>
          <w:u w:val="single"/>
        </w:rPr>
      </w:pPr>
      <w:r w:rsidRPr="00C32100">
        <w:rPr>
          <w:u w:val="single"/>
        </w:rPr>
        <w:t>PS 02-28-01A</w:t>
      </w:r>
      <w:r w:rsidR="002F6F1A" w:rsidRPr="00C32100">
        <w:rPr>
          <w:u w:val="single"/>
        </w:rPr>
        <w:t xml:space="preserve"> </w:t>
      </w:r>
    </w:p>
    <w:p w:rsidR="00A76AB3" w:rsidRDefault="002F6F1A" w:rsidP="00070782">
      <w:pPr>
        <w:spacing w:after="0"/>
      </w:pPr>
      <w:r w:rsidRPr="00376353">
        <w:t>V technické zprávě se říká: „</w:t>
      </w:r>
      <w:r w:rsidRPr="00C32100">
        <w:rPr>
          <w:i/>
        </w:rPr>
        <w:t xml:space="preserve">Všechny spojky na zabezpečovacích kabelech budou při stavbě zaměřeny a označeny fialovými </w:t>
      </w:r>
      <w:proofErr w:type="spellStart"/>
      <w:r w:rsidRPr="00C32100">
        <w:rPr>
          <w:i/>
        </w:rPr>
        <w:t>markery</w:t>
      </w:r>
      <w:proofErr w:type="spellEnd"/>
      <w:r w:rsidRPr="00C32100">
        <w:rPr>
          <w:i/>
        </w:rPr>
        <w:t>.</w:t>
      </w:r>
      <w:r w:rsidRPr="00376353">
        <w:t>“ Ve výkazu výměr má položka č. 10 (VYHLEDÁVACÍ MARKER ZEMNÍ S MOŽNOSTÍ ZÁPISU) množství 800</w:t>
      </w:r>
      <w:r>
        <w:t xml:space="preserve"> </w:t>
      </w:r>
      <w:r w:rsidRPr="00376353">
        <w:t xml:space="preserve">ks. Domníváme se, že takové množství </w:t>
      </w:r>
      <w:proofErr w:type="spellStart"/>
      <w:r w:rsidRPr="00376353">
        <w:t>markerů</w:t>
      </w:r>
      <w:proofErr w:type="spellEnd"/>
      <w:r w:rsidRPr="00376353">
        <w:t>, resp. kabelových spojek nebude v rámci tohoto PS (s ohledem na rozsah kabelizace) využito. Žádáme zadavatele o prověření množství.</w:t>
      </w:r>
    </w:p>
    <w:p w:rsidR="00070782" w:rsidRPr="00C32100" w:rsidRDefault="00070782" w:rsidP="00070782">
      <w:pPr>
        <w:spacing w:after="0"/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140BCC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  <w:r w:rsidRPr="00070782">
        <w:rPr>
          <w:rFonts w:asciiTheme="majorHAnsi" w:eastAsia="Calibri" w:hAnsiTheme="majorHAnsi" w:cs="Times New Roman"/>
          <w:i/>
          <w:lang w:eastAsia="cs-CZ"/>
        </w:rPr>
        <w:t xml:space="preserve">Dle výnosu SŽDC o využití RFID </w:t>
      </w:r>
      <w:proofErr w:type="spellStart"/>
      <w:r w:rsidRPr="00070782">
        <w:rPr>
          <w:rFonts w:asciiTheme="majorHAnsi" w:eastAsia="Calibri" w:hAnsiTheme="majorHAnsi" w:cs="Times New Roman"/>
          <w:i/>
          <w:lang w:eastAsia="cs-CZ"/>
        </w:rPr>
        <w:t>markerů</w:t>
      </w:r>
      <w:proofErr w:type="spellEnd"/>
      <w:r w:rsidRPr="00070782">
        <w:rPr>
          <w:rFonts w:asciiTheme="majorHAnsi" w:eastAsia="Calibri" w:hAnsiTheme="majorHAnsi" w:cs="Times New Roman"/>
          <w:i/>
          <w:lang w:eastAsia="cs-CZ"/>
        </w:rPr>
        <w:t xml:space="preserve"> ze dne 18. 12. 2014, považuje projektant toto množství za </w:t>
      </w:r>
      <w:r w:rsidR="00FA78C8" w:rsidRPr="00070782">
        <w:rPr>
          <w:rFonts w:asciiTheme="majorHAnsi" w:eastAsia="Calibri" w:hAnsiTheme="majorHAnsi" w:cs="Times New Roman"/>
          <w:i/>
          <w:lang w:eastAsia="cs-CZ"/>
        </w:rPr>
        <w:t>optimální</w:t>
      </w:r>
      <w:r w:rsidRPr="00070782">
        <w:rPr>
          <w:rFonts w:asciiTheme="majorHAnsi" w:eastAsia="Calibri" w:hAnsiTheme="majorHAnsi" w:cs="Times New Roman"/>
          <w:i/>
          <w:lang w:eastAsia="cs-CZ"/>
        </w:rPr>
        <w:t>. Vzhledem k délce tratě 7,6 km</w:t>
      </w:r>
      <w:r w:rsidRPr="00140BCC">
        <w:rPr>
          <w:rFonts w:asciiTheme="majorHAnsi" w:eastAsia="Calibri" w:hAnsiTheme="majorHAnsi" w:cs="Times New Roman"/>
          <w:i/>
          <w:color w:val="FF0000"/>
          <w:lang w:eastAsia="cs-CZ"/>
        </w:rPr>
        <w:t xml:space="preserve">.    </w:t>
      </w: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213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C32100" w:rsidP="00070782">
      <w:pPr>
        <w:spacing w:after="0"/>
        <w:rPr>
          <w:u w:val="single"/>
        </w:rPr>
      </w:pPr>
      <w:r w:rsidRPr="00C32100">
        <w:rPr>
          <w:u w:val="single"/>
        </w:rPr>
        <w:t>PS 02-28-01A</w:t>
      </w:r>
    </w:p>
    <w:p w:rsidR="002F6F1A" w:rsidRPr="00376353" w:rsidRDefault="002F6F1A" w:rsidP="00070782">
      <w:pPr>
        <w:spacing w:after="0"/>
      </w:pPr>
      <w:r w:rsidRPr="00376353">
        <w:lastRenderedPageBreak/>
        <w:t>Ve výkazu výměr se vyskytuje položka č. 19 „KABEL NN NEBO VODIČ JEDNOŽILOVÝ CU S PLASTOVOU IZOLACÍ OD 25 DO 50 MM2“, která není v kabelové dokumentaci zakreslena. Žádáme zadavatele o vysvětlení použití tohoto kabelu.</w:t>
      </w:r>
    </w:p>
    <w:p w:rsidR="00A76AB3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FA57DA" w:rsidRDefault="00FA78C8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Položka zrušena, opraven soupis prací, </w:t>
      </w:r>
      <w:r w:rsidR="00140BCC" w:rsidRPr="00FA57DA">
        <w:rPr>
          <w:rFonts w:asciiTheme="majorHAnsi" w:eastAsia="Calibri" w:hAnsiTheme="majorHAnsi" w:cs="Times New Roman"/>
          <w:i/>
          <w:lang w:eastAsia="cs-CZ"/>
        </w:rPr>
        <w:t>viz příloha:</w:t>
      </w:r>
      <w:r w:rsidR="00FA57DA" w:rsidRPr="00FA57DA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140BCC" w:rsidRPr="00FA57DA">
        <w:rPr>
          <w:rFonts w:asciiTheme="majorHAnsi" w:eastAsia="Calibri" w:hAnsiTheme="majorHAnsi" w:cs="Times New Roman"/>
          <w:i/>
          <w:lang w:eastAsia="cs-CZ"/>
        </w:rPr>
        <w:t>PS 02-28-01A_a.xlsx</w:t>
      </w: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214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C32100" w:rsidP="00C32100">
      <w:pPr>
        <w:spacing w:after="0"/>
        <w:rPr>
          <w:u w:val="single"/>
        </w:rPr>
      </w:pPr>
      <w:r w:rsidRPr="00C32100">
        <w:rPr>
          <w:u w:val="single"/>
        </w:rPr>
        <w:t>PS 02-28-01A</w:t>
      </w:r>
    </w:p>
    <w:p w:rsidR="002F6F1A" w:rsidRPr="00376353" w:rsidRDefault="002F6F1A" w:rsidP="00C32100">
      <w:pPr>
        <w:spacing w:after="0"/>
      </w:pPr>
      <w:r w:rsidRPr="00376353">
        <w:t>Byl nalezen nesoulad mezi kabelovou dokumentací a výkazem výměr:</w:t>
      </w:r>
    </w:p>
    <w:tbl>
      <w:tblPr>
        <w:tblW w:w="85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50"/>
        <w:gridCol w:w="5103"/>
        <w:gridCol w:w="992"/>
        <w:gridCol w:w="1134"/>
      </w:tblGrid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160DC9">
              <w:rPr>
                <w:rFonts w:eastAsia="Times New Roman" w:cs="Arial"/>
                <w:b/>
                <w:bCs/>
                <w:color w:val="000000"/>
                <w:lang w:eastAsia="cs-CZ"/>
              </w:rPr>
              <w:t>KMPÁR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160DC9">
              <w:rPr>
                <w:rFonts w:eastAsia="Times New Roman" w:cs="Arial"/>
                <w:b/>
                <w:bCs/>
                <w:color w:val="000000"/>
                <w:lang w:eastAsia="cs-CZ"/>
              </w:rPr>
              <w:t>VV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160DC9">
              <w:rPr>
                <w:rFonts w:eastAsia="Times New Roman" w:cs="Arial"/>
                <w:b/>
                <w:bCs/>
                <w:color w:val="000000"/>
                <w:lang w:eastAsia="cs-CZ"/>
              </w:rPr>
              <w:t>výpočet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75A131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KABEL METALICKÝ DVOUPLÁŠŤOVÝ DO 12 PÁRŮ - DODÁVKA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57,265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14,942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75A141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KABEL METALICKÝ DVOUPLÁŠŤOVÝ PŘES 12 PÁRŮ - DODÁVKA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37,400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5,48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KABEL METALICKÝ SE STÍNĚNÍM DO 12 PÁRŮ - DODÁVKA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52,595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75,44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75A161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KABEL METALICKÝ SE STÍNĚNÍM PŘES 12 PÁRŮ - DODÁVKA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524,370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635,804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75A217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ZATAŽENÍ A SPOJKOVÁNÍ KABELŮ DO 12 PÁRŮ - 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57,265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14,942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75A227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ZATAŽENÍ A SPOJKOVÁNÍ KABELŮ PŘES 12 PÁRŮ - 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37,400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5,48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75A237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ZATAŽENÍ A SPOJKOVÁNÍ KABELŮ SE STÍNĚNÍM DO 12 PÁRŮ - 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52,595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75,44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ZATAŽENÍ A SPOJKOVÁNÍ KABELŮ SE STÍNĚNÍM PŘES 12 PÁRŮ - MONTÁŽ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524,370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635,804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E16A88" w:rsidRDefault="002F6F1A" w:rsidP="002F6F1A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160DC9">
              <w:rPr>
                <w:rFonts w:eastAsia="Times New Roman" w:cs="Arial"/>
                <w:b/>
                <w:bCs/>
                <w:color w:val="000000"/>
                <w:lang w:eastAsia="cs-CZ"/>
              </w:rPr>
              <w:t>KUS</w:t>
            </w:r>
          </w:p>
        </w:tc>
      </w:tr>
      <w:tr w:rsidR="002F6F1A" w:rsidRPr="00160DC9" w:rsidTr="00C3210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160DC9">
              <w:rPr>
                <w:rFonts w:eastAsia="Times New Roman" w:cs="Arial"/>
                <w:b/>
                <w:bCs/>
                <w:color w:val="000000"/>
                <w:lang w:eastAsia="cs-CZ"/>
              </w:rPr>
              <w:t>VV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160DC9">
              <w:rPr>
                <w:rFonts w:eastAsia="Times New Roman" w:cs="Arial"/>
                <w:b/>
                <w:bCs/>
                <w:color w:val="000000"/>
                <w:lang w:eastAsia="cs-CZ"/>
              </w:rPr>
              <w:t>výpočet</w:t>
            </w:r>
          </w:p>
        </w:tc>
      </w:tr>
      <w:tr w:rsidR="002F6F1A" w:rsidRPr="00160DC9" w:rsidTr="00C32100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75A311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248,000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168,000</w:t>
            </w:r>
          </w:p>
        </w:tc>
      </w:tr>
      <w:tr w:rsidR="002F6F1A" w:rsidRPr="00160DC9" w:rsidTr="00C32100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75A312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KABELOVÁ FORMA (UKONČENÍ KABELŮ) PRO KABELY ZABEZPEČOVACÍ PŘES 12 PÁRŮ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160DC9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160DC9">
              <w:rPr>
                <w:rFonts w:eastAsia="Times New Roman" w:cs="Arial"/>
                <w:lang w:eastAsia="cs-CZ"/>
              </w:rPr>
              <w:t>40,000</w:t>
            </w:r>
          </w:p>
        </w:tc>
      </w:tr>
    </w:tbl>
    <w:p w:rsidR="00C32100" w:rsidRDefault="00C32100" w:rsidP="00C32100">
      <w:pPr>
        <w:spacing w:after="0"/>
      </w:pPr>
    </w:p>
    <w:p w:rsidR="002F6F1A" w:rsidRPr="00376353" w:rsidRDefault="002F6F1A" w:rsidP="00C32100">
      <w:pPr>
        <w:spacing w:after="0"/>
      </w:pPr>
      <w:r w:rsidRPr="00376353">
        <w:t>Žádáme zadavatele o prověření.</w:t>
      </w:r>
    </w:p>
    <w:p w:rsidR="00A76AB3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40BCC" w:rsidRPr="00FA57DA" w:rsidRDefault="00140BCC" w:rsidP="00140BC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Bylo prověřeno, </w:t>
      </w:r>
      <w:r w:rsidR="00FA78C8" w:rsidRPr="00FA57DA">
        <w:rPr>
          <w:rFonts w:asciiTheme="majorHAnsi" w:eastAsia="Calibri" w:hAnsiTheme="majorHAnsi" w:cs="Times New Roman"/>
          <w:i/>
          <w:lang w:eastAsia="cs-CZ"/>
        </w:rPr>
        <w:t>opraven soupis prací, viz příloha:</w:t>
      </w:r>
      <w:r w:rsidR="00FA57DA" w:rsidRPr="00FA57DA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Pr="00FA57DA">
        <w:rPr>
          <w:rFonts w:asciiTheme="majorHAnsi" w:eastAsia="Calibri" w:hAnsiTheme="majorHAnsi" w:cs="Times New Roman"/>
          <w:i/>
          <w:lang w:eastAsia="cs-CZ"/>
        </w:rPr>
        <w:t>PS 02-28-01A_a.xlsx</w:t>
      </w:r>
    </w:p>
    <w:p w:rsidR="00A76AB3" w:rsidRPr="00DE3782" w:rsidRDefault="00A76AB3" w:rsidP="00A76AB3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215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C32100" w:rsidP="00C32100">
      <w:pPr>
        <w:spacing w:after="0"/>
        <w:rPr>
          <w:u w:val="single"/>
        </w:rPr>
      </w:pPr>
      <w:r w:rsidRPr="00C32100">
        <w:rPr>
          <w:u w:val="single"/>
        </w:rPr>
        <w:t>PS 02-28-01A</w:t>
      </w:r>
    </w:p>
    <w:p w:rsidR="002F6F1A" w:rsidRPr="00376353" w:rsidRDefault="002F6F1A" w:rsidP="00C32100">
      <w:pPr>
        <w:spacing w:after="0"/>
      </w:pPr>
      <w:r w:rsidRPr="00376353">
        <w:t>Ve výkazu výměr se vyskytují položky:</w:t>
      </w:r>
    </w:p>
    <w:tbl>
      <w:tblPr>
        <w:tblW w:w="951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50"/>
        <w:gridCol w:w="5670"/>
        <w:gridCol w:w="774"/>
        <w:gridCol w:w="520"/>
        <w:gridCol w:w="1116"/>
        <w:gridCol w:w="160"/>
      </w:tblGrid>
      <w:tr w:rsidR="002D3D3C" w:rsidRPr="00376353" w:rsidTr="002D3D3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75B961</w:t>
            </w:r>
          </w:p>
        </w:tc>
        <w:tc>
          <w:tcPr>
            <w:tcW w:w="6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SW PRO ELEKTRONICKÝ AUTOMATICKÝ BLOK - DODÁVKA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2F6F1A" w:rsidRPr="00376353" w:rsidTr="002D3D3C">
        <w:trPr>
          <w:gridAfter w:val="1"/>
          <w:wAfter w:w="160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75B967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SW PRO ELEKTRONICKÝ AUTOMATICKÝ BLOK - MONTÁŽ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DF707D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DF707D">
              <w:rPr>
                <w:rFonts w:eastAsia="Times New Roman" w:cs="Arial"/>
                <w:lang w:eastAsia="cs-CZ"/>
              </w:rPr>
              <w:t>1,000</w:t>
            </w:r>
          </w:p>
        </w:tc>
      </w:tr>
    </w:tbl>
    <w:p w:rsidR="002F6F1A" w:rsidRPr="00376353" w:rsidRDefault="002F6F1A" w:rsidP="00C32100">
      <w:pPr>
        <w:spacing w:after="0"/>
      </w:pPr>
      <w:r>
        <w:t>Domníváme se, že jsou tyto položky již</w:t>
      </w:r>
      <w:r w:rsidRPr="00376353">
        <w:t xml:space="preserve"> obsaženy ve výkazech výměr pro </w:t>
      </w:r>
      <w:proofErr w:type="spellStart"/>
      <w:r w:rsidRPr="00376353">
        <w:t>žst</w:t>
      </w:r>
      <w:proofErr w:type="spellEnd"/>
      <w:r w:rsidRPr="00376353">
        <w:t xml:space="preserve">. Brno-Horní Heršpice a </w:t>
      </w:r>
      <w:proofErr w:type="spellStart"/>
      <w:r w:rsidRPr="00376353">
        <w:t>žst</w:t>
      </w:r>
      <w:proofErr w:type="spellEnd"/>
      <w:r w:rsidRPr="00376353">
        <w:t xml:space="preserve">. Střelice, žádáme zadavatele o </w:t>
      </w:r>
      <w:r>
        <w:t>prověření</w:t>
      </w:r>
      <w:r w:rsidRPr="00376353">
        <w:t>.</w:t>
      </w:r>
    </w:p>
    <w:p w:rsidR="00A76AB3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240A71" w:rsidRPr="00FA57DA" w:rsidRDefault="00FA78C8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>Položky zrušeny, opraven soupis prací, viz příloha:</w:t>
      </w:r>
      <w:r w:rsidR="00FA57DA" w:rsidRPr="00FA57DA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240A71" w:rsidRPr="00FA57DA">
        <w:rPr>
          <w:rFonts w:asciiTheme="majorHAnsi" w:eastAsia="Calibri" w:hAnsiTheme="majorHAnsi" w:cs="Times New Roman"/>
          <w:i/>
          <w:lang w:eastAsia="cs-CZ"/>
        </w:rPr>
        <w:t>PS 02-28-01A_a.xlsx</w:t>
      </w:r>
    </w:p>
    <w:p w:rsidR="00240A71" w:rsidRPr="00240A71" w:rsidRDefault="00240A71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216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C32100" w:rsidP="00C32100">
      <w:pPr>
        <w:spacing w:after="0"/>
        <w:rPr>
          <w:u w:val="single"/>
        </w:rPr>
      </w:pPr>
      <w:r w:rsidRPr="00C32100">
        <w:rPr>
          <w:u w:val="single"/>
        </w:rPr>
        <w:t>PS 02-28-01A</w:t>
      </w:r>
    </w:p>
    <w:p w:rsidR="002F6F1A" w:rsidRDefault="002F6F1A" w:rsidP="00C32100">
      <w:pPr>
        <w:spacing w:after="0" w:line="276" w:lineRule="auto"/>
      </w:pPr>
      <w:r>
        <w:t xml:space="preserve">V situačním schématu jsou zakresleny 2 ks venkovních telefonních objektů u vjezdových návěstidel do Brna-H.H. </w:t>
      </w:r>
      <w:r w:rsidRPr="00376353">
        <w:t>Prosíme zadavatele o</w:t>
      </w:r>
      <w:r>
        <w:t xml:space="preserve"> informaci, ve kterém soupisu prací jsou tyto tel. objekty rozpočtovány</w:t>
      </w:r>
      <w:r w:rsidRPr="00376353">
        <w:t>.</w:t>
      </w:r>
    </w:p>
    <w:p w:rsidR="00A76AB3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:rsidR="00240A71" w:rsidRPr="00FA57DA" w:rsidRDefault="00240A71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2 ks VTO řeší sdělovací zařízení. Dle projektanta bude </w:t>
      </w:r>
      <w:r w:rsidR="00FA78C8" w:rsidRPr="00FA57DA">
        <w:rPr>
          <w:rFonts w:asciiTheme="majorHAnsi" w:eastAsia="Calibri" w:hAnsiTheme="majorHAnsi" w:cs="Times New Roman"/>
          <w:i/>
          <w:lang w:eastAsia="cs-CZ"/>
        </w:rPr>
        <w:t>demontováno bez náhrady.</w:t>
      </w: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217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C32100" w:rsidP="00C32100">
      <w:pPr>
        <w:spacing w:after="0"/>
        <w:rPr>
          <w:u w:val="single"/>
        </w:rPr>
      </w:pPr>
      <w:r w:rsidRPr="00C32100">
        <w:rPr>
          <w:u w:val="single"/>
        </w:rPr>
        <w:t>PS 02-28-01A</w:t>
      </w:r>
    </w:p>
    <w:p w:rsidR="002F6F1A" w:rsidRDefault="002F6F1A" w:rsidP="00C32100">
      <w:pPr>
        <w:spacing w:after="0"/>
      </w:pPr>
      <w:r>
        <w:t xml:space="preserve">V rámci tohoto PS mají zbudovat 3 ks nových elektronických přejezdů. Ve výkazu výměr postrádáme položku pro ocenění přezkoušení těchto PZS. </w:t>
      </w:r>
      <w:r w:rsidRPr="00376353">
        <w:t>Prosíme zadavatele o vysvětlení.</w:t>
      </w:r>
    </w:p>
    <w:p w:rsidR="00A76AB3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240A71" w:rsidRPr="00FA57DA" w:rsidRDefault="00240A71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Bude doplněna položka na přezkoušení, a to jak s vazbou na </w:t>
      </w:r>
      <w:proofErr w:type="spellStart"/>
      <w:r w:rsidRPr="00FA57DA">
        <w:rPr>
          <w:rFonts w:asciiTheme="majorHAnsi" w:eastAsia="Calibri" w:hAnsiTheme="majorHAnsi" w:cs="Times New Roman"/>
          <w:i/>
          <w:lang w:eastAsia="cs-CZ"/>
        </w:rPr>
        <w:t>def</w:t>
      </w:r>
      <w:proofErr w:type="spellEnd"/>
      <w:r w:rsidRPr="00FA57DA">
        <w:rPr>
          <w:rFonts w:asciiTheme="majorHAnsi" w:eastAsia="Calibri" w:hAnsiTheme="majorHAnsi" w:cs="Times New Roman"/>
          <w:i/>
          <w:lang w:eastAsia="cs-CZ"/>
        </w:rPr>
        <w:t xml:space="preserve">  SZZ Střelice, tak na provizorní M-PZZ Střelice</w:t>
      </w:r>
      <w:r w:rsidR="00FA78C8" w:rsidRPr="00FA57DA">
        <w:rPr>
          <w:rFonts w:asciiTheme="majorHAnsi" w:eastAsia="Calibri" w:hAnsiTheme="majorHAnsi" w:cs="Times New Roman"/>
          <w:i/>
          <w:lang w:eastAsia="cs-CZ"/>
        </w:rPr>
        <w:t xml:space="preserve">, </w:t>
      </w:r>
      <w:r w:rsidRPr="00FA57DA">
        <w:rPr>
          <w:rFonts w:asciiTheme="majorHAnsi" w:eastAsia="Calibri" w:hAnsiTheme="majorHAnsi" w:cs="Times New Roman"/>
          <w:i/>
          <w:lang w:eastAsia="cs-CZ"/>
        </w:rPr>
        <w:t>viz</w:t>
      </w:r>
      <w:r w:rsidR="00FA57DA" w:rsidRPr="00FA57DA">
        <w:rPr>
          <w:rFonts w:asciiTheme="majorHAnsi" w:eastAsia="Calibri" w:hAnsiTheme="majorHAnsi" w:cs="Times New Roman"/>
          <w:i/>
          <w:lang w:eastAsia="cs-CZ"/>
        </w:rPr>
        <w:t xml:space="preserve"> příloha: </w:t>
      </w:r>
      <w:r w:rsidRPr="00FA57DA">
        <w:rPr>
          <w:rFonts w:asciiTheme="majorHAnsi" w:eastAsia="Calibri" w:hAnsiTheme="majorHAnsi" w:cs="Times New Roman"/>
          <w:i/>
          <w:lang w:eastAsia="cs-CZ"/>
        </w:rPr>
        <w:t>PS 02-28-01A_a.xlsx</w:t>
      </w:r>
    </w:p>
    <w:p w:rsidR="00240A71" w:rsidRPr="00240A71" w:rsidRDefault="00240A71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218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2F6F1A" w:rsidP="00A76AB3">
      <w:pPr>
        <w:spacing w:after="0" w:line="240" w:lineRule="auto"/>
        <w:rPr>
          <w:u w:val="single"/>
        </w:rPr>
      </w:pPr>
      <w:r w:rsidRPr="00C32100">
        <w:rPr>
          <w:u w:val="single"/>
        </w:rPr>
        <w:t>PS 02-28-01</w:t>
      </w:r>
      <w:r w:rsidR="00C32100" w:rsidRPr="00C32100">
        <w:rPr>
          <w:u w:val="single"/>
        </w:rPr>
        <w:t>B</w:t>
      </w:r>
    </w:p>
    <w:p w:rsidR="00A76AB3" w:rsidRDefault="002F6F1A" w:rsidP="00A76AB3">
      <w:pPr>
        <w:spacing w:after="0" w:line="240" w:lineRule="auto"/>
      </w:pPr>
      <w:r>
        <w:t>Ve schématu „</w:t>
      </w:r>
      <w:r w:rsidRPr="00E44B59">
        <w:t>PS02-28-01B-0107-přechody.pdf</w:t>
      </w:r>
      <w:r>
        <w:t>“ jsou zaznačeny protlaky v celkové délce 54 m. Ve výkazu výměr se odpovídající položka nevyskytuje. Prosíme zadavatele o vysvětlení.</w:t>
      </w:r>
    </w:p>
    <w:p w:rsidR="00C32100" w:rsidRDefault="00C32100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240A71" w:rsidRPr="00FA57DA" w:rsidRDefault="002F4C8F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>Bylo prověřeno, opraven soupis prací, viz příloha:</w:t>
      </w:r>
      <w:r w:rsidR="00FA57DA" w:rsidRPr="00FA57DA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240A71" w:rsidRPr="00FA57DA">
        <w:rPr>
          <w:rFonts w:asciiTheme="majorHAnsi" w:eastAsia="Calibri" w:hAnsiTheme="majorHAnsi" w:cs="Times New Roman"/>
          <w:i/>
          <w:lang w:eastAsia="cs-CZ"/>
        </w:rPr>
        <w:t>PS 02-28-01B_a.xlsx</w:t>
      </w: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219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Default="002F6F1A" w:rsidP="00C32100">
      <w:pPr>
        <w:spacing w:after="200" w:line="276" w:lineRule="auto"/>
      </w:pPr>
      <w:r w:rsidRPr="00C32100">
        <w:rPr>
          <w:u w:val="single"/>
        </w:rPr>
        <w:t>PS 02-28-01B</w:t>
      </w:r>
      <w:r>
        <w:t xml:space="preserve"> „</w:t>
      </w:r>
      <w:r w:rsidRPr="00E44B59">
        <w:t xml:space="preserve">část B </w:t>
      </w:r>
      <w:proofErr w:type="spellStart"/>
      <w:proofErr w:type="gramStart"/>
      <w:r w:rsidRPr="00E44B59">
        <w:t>t.ú</w:t>
      </w:r>
      <w:proofErr w:type="spellEnd"/>
      <w:r w:rsidRPr="00E44B59">
        <w:t>.</w:t>
      </w:r>
      <w:proofErr w:type="gramEnd"/>
      <w:r w:rsidRPr="00E44B59">
        <w:t xml:space="preserve"> Brno-Horní Heršpice - Střelice, Provizorní TZZ</w:t>
      </w:r>
      <w:r>
        <w:t>“</w:t>
      </w:r>
      <w:r w:rsidRPr="00376353">
        <w:t>. Výpočtem byl nalezen nesoulad v množství kabelizace ve vztahu k výkazu výměr, viz tabulka:</w:t>
      </w: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50"/>
        <w:gridCol w:w="5387"/>
        <w:gridCol w:w="992"/>
        <w:gridCol w:w="992"/>
      </w:tblGrid>
      <w:tr w:rsidR="002F6F1A" w:rsidRPr="00B30711" w:rsidTr="00C3210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B30711">
              <w:rPr>
                <w:rFonts w:eastAsia="Times New Roman" w:cs="Arial"/>
                <w:b/>
                <w:bCs/>
                <w:lang w:eastAsia="cs-CZ"/>
              </w:rPr>
              <w:t>KMPÁR</w:t>
            </w:r>
          </w:p>
        </w:tc>
      </w:tr>
      <w:tr w:rsidR="002F6F1A" w:rsidRPr="00B30711" w:rsidTr="00C3210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F1A" w:rsidRPr="00B30711" w:rsidRDefault="002F6F1A" w:rsidP="002F6F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B30711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VV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F1A" w:rsidRPr="00B30711" w:rsidRDefault="002F6F1A" w:rsidP="002F6F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B30711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výpočet</w:t>
            </w:r>
          </w:p>
        </w:tc>
      </w:tr>
      <w:tr w:rsidR="002F6F1A" w:rsidRPr="00B30711" w:rsidTr="00C3210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75A131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KABEL METALICKÝ DVOUPLÁŠŤOVÝ DO 12 PÁRŮ - DODÁVKA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166,500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85,41</w:t>
            </w:r>
          </w:p>
        </w:tc>
      </w:tr>
      <w:tr w:rsidR="002F6F1A" w:rsidRPr="00B30711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75A141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KABEL METALICKÝ DVOUPLÁŠŤOVÝ PŘES 12 PÁRŮ - DODÁVKA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16,480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8,24</w:t>
            </w:r>
          </w:p>
        </w:tc>
      </w:tr>
      <w:tr w:rsidR="002F6F1A" w:rsidRPr="00B30711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75A217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ZATAŽENÍ A SPOJKOVÁNÍ KABELŮ DO 12 PÁRŮ - MONTÁŽ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166,500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85,41</w:t>
            </w:r>
          </w:p>
        </w:tc>
      </w:tr>
      <w:tr w:rsidR="002F6F1A" w:rsidRPr="00B30711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75A218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ZATAŽENÍ A SPOJKOVÁNÍ KABELŮ DO 12 PÁRŮ - DEMONTÁŽ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166,500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85,41</w:t>
            </w:r>
          </w:p>
        </w:tc>
      </w:tr>
      <w:tr w:rsidR="002F6F1A" w:rsidRPr="00B30711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75A227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ZATAŽENÍ A SPOJKOVÁNÍ KABELŮ PŘES 12 PÁRŮ - MONTÁŽ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16,480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8,24</w:t>
            </w:r>
          </w:p>
        </w:tc>
      </w:tr>
      <w:tr w:rsidR="002F6F1A" w:rsidRPr="00B30711" w:rsidTr="00C32100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75A228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ZATAŽENÍ A SPOJKOVÁNÍ KABELŮ PŘES 12 PÁRŮ - DEMONTÁŽ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16,480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8,24</w:t>
            </w:r>
          </w:p>
        </w:tc>
      </w:tr>
      <w:tr w:rsidR="002F6F1A" w:rsidRPr="00B30711" w:rsidTr="00C32100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75A311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132 ks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1A" w:rsidRPr="00B30711" w:rsidRDefault="002F6F1A" w:rsidP="002F6F1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B30711">
              <w:rPr>
                <w:rFonts w:eastAsia="Times New Roman" w:cs="Arial"/>
                <w:lang w:eastAsia="cs-CZ"/>
              </w:rPr>
              <w:t>65ks</w:t>
            </w:r>
          </w:p>
        </w:tc>
      </w:tr>
    </w:tbl>
    <w:p w:rsidR="00FA57DA" w:rsidRDefault="00FA57DA" w:rsidP="00FA57DA">
      <w:pPr>
        <w:spacing w:after="0"/>
      </w:pPr>
    </w:p>
    <w:p w:rsidR="00A76AB3" w:rsidRPr="00C32100" w:rsidRDefault="002F6F1A" w:rsidP="00C32100">
      <w:r>
        <w:t>Množství u položek č. 8, 13,14 je přesně dvojnásobné oproti výpočtu. Žádáme zadavatele o vysvětlení množství dle tabulky.</w:t>
      </w: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240A71" w:rsidRPr="00FA57DA" w:rsidRDefault="002F4C8F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>Bylo prověřeno, opraven soupis prací, viz příloha:</w:t>
      </w:r>
      <w:r w:rsidR="00FA57DA" w:rsidRPr="00FA57DA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240A71" w:rsidRPr="00FA57DA">
        <w:rPr>
          <w:rFonts w:asciiTheme="majorHAnsi" w:eastAsia="Calibri" w:hAnsiTheme="majorHAnsi" w:cs="Times New Roman"/>
          <w:i/>
          <w:lang w:eastAsia="cs-CZ"/>
        </w:rPr>
        <w:t>PS 02-28-01B_a.xlsx</w:t>
      </w: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220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2F6F1A" w:rsidP="00C32100">
      <w:pPr>
        <w:spacing w:after="0"/>
        <w:rPr>
          <w:u w:val="single"/>
        </w:rPr>
      </w:pPr>
      <w:r w:rsidRPr="00C32100">
        <w:rPr>
          <w:u w:val="single"/>
        </w:rPr>
        <w:t>PS 02-28-01</w:t>
      </w:r>
      <w:r w:rsidR="00C32100" w:rsidRPr="00C32100">
        <w:rPr>
          <w:u w:val="single"/>
        </w:rPr>
        <w:t>B</w:t>
      </w:r>
    </w:p>
    <w:p w:rsidR="002F6F1A" w:rsidRDefault="002F6F1A" w:rsidP="00C32100">
      <w:pPr>
        <w:spacing w:after="0"/>
      </w:pPr>
      <w:r>
        <w:t>V technické zprávě se v odst. 2.2.1 „Rekonstrukce 1. traťové koleje“ říká:</w:t>
      </w:r>
    </w:p>
    <w:p w:rsidR="002F6F1A" w:rsidRPr="00096EAB" w:rsidRDefault="002F6F1A" w:rsidP="00C32100">
      <w:pPr>
        <w:pStyle w:val="Odstavecseseznamem"/>
        <w:spacing w:after="0"/>
        <w:ind w:left="0"/>
        <w:rPr>
          <w:i/>
        </w:rPr>
      </w:pPr>
      <w:r>
        <w:t>„</w:t>
      </w:r>
      <w:r w:rsidRPr="00096EAB">
        <w:rPr>
          <w:i/>
        </w:rPr>
        <w:t xml:space="preserve">V této koleji budou přezkoušeny nové prvky (návěstidla, počítací body, výstražníky PZS a </w:t>
      </w:r>
    </w:p>
    <w:p w:rsidR="002F6F1A" w:rsidRPr="00C32100" w:rsidRDefault="002F6F1A" w:rsidP="00C32100">
      <w:pPr>
        <w:pStyle w:val="Odstavecseseznamem"/>
        <w:spacing w:after="0"/>
        <w:ind w:left="0"/>
        <w:rPr>
          <w:i/>
        </w:rPr>
      </w:pPr>
      <w:proofErr w:type="spellStart"/>
      <w:r w:rsidRPr="00096EAB">
        <w:rPr>
          <w:i/>
        </w:rPr>
        <w:t>releové</w:t>
      </w:r>
      <w:proofErr w:type="spellEnd"/>
      <w:r w:rsidRPr="00096EAB">
        <w:rPr>
          <w:i/>
        </w:rPr>
        <w:t xml:space="preserve"> domky s PZS) a bude aktivováno nové TZZ s počítači náprav, s </w:t>
      </w:r>
      <w:r w:rsidR="00C32100">
        <w:rPr>
          <w:i/>
        </w:rPr>
        <w:t xml:space="preserve">novými návěstidly na trati a s </w:t>
      </w:r>
      <w:r w:rsidRPr="00096EAB">
        <w:rPr>
          <w:i/>
        </w:rPr>
        <w:t xml:space="preserve">vysunutím vjezdového návěstidla 1JL v ŽST Brno-Horní Heršpice směrem do nové polohy do trati </w:t>
      </w:r>
      <w:r w:rsidRPr="00E97D47">
        <w:rPr>
          <w:b/>
          <w:i/>
        </w:rPr>
        <w:t xml:space="preserve">s </w:t>
      </w:r>
      <w:r w:rsidRPr="0016488F">
        <w:rPr>
          <w:b/>
          <w:i/>
        </w:rPr>
        <w:t xml:space="preserve">přesunutím stykového </w:t>
      </w:r>
      <w:proofErr w:type="spellStart"/>
      <w:r w:rsidRPr="0016488F">
        <w:rPr>
          <w:b/>
          <w:i/>
        </w:rPr>
        <w:t>trafa</w:t>
      </w:r>
      <w:proofErr w:type="spellEnd"/>
      <w:r w:rsidRPr="0016488F">
        <w:rPr>
          <w:b/>
          <w:i/>
        </w:rPr>
        <w:t xml:space="preserve"> a izolovaného styku u něho</w:t>
      </w:r>
      <w:r w:rsidRPr="0016488F">
        <w:rPr>
          <w:i/>
        </w:rPr>
        <w:t>.</w:t>
      </w:r>
      <w:r w:rsidRPr="00096EAB">
        <w:t>“</w:t>
      </w:r>
    </w:p>
    <w:p w:rsidR="002F6F1A" w:rsidRDefault="002F6F1A" w:rsidP="00C32100">
      <w:pPr>
        <w:pStyle w:val="Odstavecseseznamem"/>
        <w:spacing w:after="0"/>
        <w:ind w:left="0"/>
      </w:pPr>
      <w:r>
        <w:t xml:space="preserve">V TZ v odst. </w:t>
      </w:r>
      <w:r w:rsidRPr="008E76F3">
        <w:t xml:space="preserve">2.2.2 </w:t>
      </w:r>
      <w:r>
        <w:t>„</w:t>
      </w:r>
      <w:proofErr w:type="gramStart"/>
      <w:r w:rsidRPr="008E76F3">
        <w:t>Rekonstrukce 2.traťové</w:t>
      </w:r>
      <w:proofErr w:type="gramEnd"/>
      <w:r w:rsidRPr="008E76F3">
        <w:t xml:space="preserve"> koleje</w:t>
      </w:r>
      <w:r>
        <w:t>“ se říká:</w:t>
      </w:r>
    </w:p>
    <w:p w:rsidR="002F6F1A" w:rsidRPr="0016488F" w:rsidRDefault="002F6F1A" w:rsidP="00C32100">
      <w:pPr>
        <w:pStyle w:val="Odstavecseseznamem"/>
        <w:spacing w:after="0"/>
        <w:ind w:left="0"/>
        <w:rPr>
          <w:i/>
        </w:rPr>
      </w:pPr>
      <w:r>
        <w:lastRenderedPageBreak/>
        <w:t>„</w:t>
      </w:r>
      <w:r w:rsidRPr="008E76F3">
        <w:rPr>
          <w:i/>
        </w:rPr>
        <w:t xml:space="preserve">Po dokončení stavebních prací </w:t>
      </w:r>
      <w:proofErr w:type="gramStart"/>
      <w:r w:rsidRPr="008E76F3">
        <w:rPr>
          <w:i/>
        </w:rPr>
        <w:t>ve</w:t>
      </w:r>
      <w:r>
        <w:rPr>
          <w:i/>
        </w:rPr>
        <w:t xml:space="preserve"> </w:t>
      </w:r>
      <w:r w:rsidRPr="008E76F3">
        <w:rPr>
          <w:i/>
        </w:rPr>
        <w:t>2.traťové</w:t>
      </w:r>
      <w:proofErr w:type="gramEnd"/>
      <w:r w:rsidRPr="008E76F3">
        <w:rPr>
          <w:i/>
        </w:rPr>
        <w:t xml:space="preserve"> kolej</w:t>
      </w:r>
      <w:r>
        <w:rPr>
          <w:i/>
        </w:rPr>
        <w:t>i</w:t>
      </w:r>
      <w:r w:rsidRPr="008E76F3">
        <w:rPr>
          <w:i/>
        </w:rPr>
        <w:t xml:space="preserve"> bude provoz je</w:t>
      </w:r>
      <w:r>
        <w:rPr>
          <w:i/>
        </w:rPr>
        <w:t xml:space="preserve">ště dalších 15 dnů jen v 1.TK. </w:t>
      </w:r>
      <w:r w:rsidRPr="00E97D47">
        <w:rPr>
          <w:i/>
        </w:rPr>
        <w:t xml:space="preserve">Během této doby se v ŽST Brno-Horní Heršpice vysune vjezdové návěstidlo 2JL do nové polohy </w:t>
      </w:r>
      <w:r w:rsidRPr="00E97D47">
        <w:rPr>
          <w:b/>
          <w:i/>
        </w:rPr>
        <w:t xml:space="preserve">s přemístěním stykového </w:t>
      </w:r>
      <w:proofErr w:type="spellStart"/>
      <w:r w:rsidRPr="00E97D47">
        <w:rPr>
          <w:b/>
          <w:i/>
        </w:rPr>
        <w:t>trafa</w:t>
      </w:r>
      <w:proofErr w:type="spellEnd"/>
      <w:r w:rsidRPr="00E97D47">
        <w:rPr>
          <w:b/>
          <w:i/>
        </w:rPr>
        <w:t xml:space="preserve"> a izolovaného styku u něho</w:t>
      </w:r>
      <w:r w:rsidRPr="00E97D47">
        <w:rPr>
          <w:i/>
        </w:rPr>
        <w:t>,…“</w:t>
      </w:r>
    </w:p>
    <w:p w:rsidR="002F6F1A" w:rsidRDefault="002F6F1A" w:rsidP="00C32100">
      <w:pPr>
        <w:pStyle w:val="Odstavecseseznamem"/>
        <w:spacing w:after="0"/>
        <w:ind w:left="0"/>
      </w:pPr>
      <w:r>
        <w:t xml:space="preserve">Ve výkazu výměr nejsou položky pro ocenění </w:t>
      </w:r>
      <w:r w:rsidRPr="009404DB">
        <w:rPr>
          <w:b/>
        </w:rPr>
        <w:t xml:space="preserve">přesunutí stykového </w:t>
      </w:r>
      <w:proofErr w:type="spellStart"/>
      <w:r w:rsidRPr="009404DB">
        <w:rPr>
          <w:b/>
        </w:rPr>
        <w:t>trafa</w:t>
      </w:r>
      <w:proofErr w:type="spellEnd"/>
      <w:r w:rsidRPr="009404DB">
        <w:rPr>
          <w:b/>
        </w:rPr>
        <w:t xml:space="preserve"> a izolovaného styku</w:t>
      </w:r>
      <w:r w:rsidRPr="009404DB">
        <w:t>.</w:t>
      </w:r>
      <w:r>
        <w:t xml:space="preserve"> Žádáme zadavatele o vysvětlení, v rámci kterého PS/SO mají být tyto práce rozpočtovány.</w:t>
      </w:r>
    </w:p>
    <w:p w:rsidR="00A76AB3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240A71" w:rsidRPr="00FA57DA" w:rsidRDefault="00240A71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>Vlastní izolovaný styk řeší SO kolejí. Přes</w:t>
      </w:r>
      <w:r w:rsidR="00FA57DA">
        <w:rPr>
          <w:rFonts w:asciiTheme="majorHAnsi" w:eastAsia="Calibri" w:hAnsiTheme="majorHAnsi" w:cs="Times New Roman"/>
          <w:i/>
          <w:lang w:eastAsia="cs-CZ"/>
        </w:rPr>
        <w:t xml:space="preserve">un stykového </w:t>
      </w:r>
      <w:proofErr w:type="spellStart"/>
      <w:r w:rsidR="00FA57DA">
        <w:rPr>
          <w:rFonts w:asciiTheme="majorHAnsi" w:eastAsia="Calibri" w:hAnsiTheme="majorHAnsi" w:cs="Times New Roman"/>
          <w:i/>
          <w:lang w:eastAsia="cs-CZ"/>
        </w:rPr>
        <w:t>trafa</w:t>
      </w:r>
      <w:proofErr w:type="spellEnd"/>
      <w:r w:rsidR="00FA57DA">
        <w:rPr>
          <w:rFonts w:asciiTheme="majorHAnsi" w:eastAsia="Calibri" w:hAnsiTheme="majorHAnsi" w:cs="Times New Roman"/>
          <w:i/>
          <w:lang w:eastAsia="cs-CZ"/>
        </w:rPr>
        <w:t xml:space="preserve"> včetně lan</w:t>
      </w:r>
      <w:r w:rsidRPr="00FA57DA">
        <w:rPr>
          <w:rFonts w:asciiTheme="majorHAnsi" w:eastAsia="Calibri" w:hAnsiTheme="majorHAnsi" w:cs="Times New Roman"/>
          <w:i/>
          <w:lang w:eastAsia="cs-CZ"/>
        </w:rPr>
        <w:t xml:space="preserve"> PS 01-28-01. </w:t>
      </w: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221</w:t>
      </w:r>
      <w:r w:rsidRPr="0056507D">
        <w:rPr>
          <w:rFonts w:eastAsia="Calibri" w:cs="Times New Roman"/>
          <w:b/>
          <w:lang w:eastAsia="cs-CZ"/>
        </w:rPr>
        <w:t>:</w:t>
      </w:r>
    </w:p>
    <w:p w:rsidR="00C32100" w:rsidRPr="00C32100" w:rsidRDefault="002F6F1A" w:rsidP="00C32100">
      <w:pPr>
        <w:spacing w:after="0" w:line="276" w:lineRule="auto"/>
        <w:rPr>
          <w:u w:val="single"/>
        </w:rPr>
      </w:pPr>
      <w:r w:rsidRPr="00C32100">
        <w:rPr>
          <w:u w:val="single"/>
        </w:rPr>
        <w:t>PS 02-28-01</w:t>
      </w:r>
      <w:r w:rsidR="00C32100" w:rsidRPr="00C32100">
        <w:rPr>
          <w:u w:val="single"/>
        </w:rPr>
        <w:t>B</w:t>
      </w:r>
    </w:p>
    <w:p w:rsidR="002F6F1A" w:rsidRDefault="002F6F1A" w:rsidP="00C32100">
      <w:pPr>
        <w:spacing w:after="0" w:line="276" w:lineRule="auto"/>
      </w:pPr>
      <w:r>
        <w:t>Ve výkazu výměr jsou položky pro ocenění demontáže výstražníků původních přejezdů. V definitivním stavu budou vybudovány nové reléové domky a technologický objekt pro všechny tři nové přejezdy. V rámci kterého PS jsou položky pro demontáž stávajících RD?</w:t>
      </w:r>
    </w:p>
    <w:p w:rsidR="00A76AB3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240A71" w:rsidRPr="00FA57DA" w:rsidRDefault="00240A71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Budou demontovány pouze 2ks RD včetně vnitřního zařízení a na hradle Troubsko pouze vnitřní zařízení. </w:t>
      </w:r>
      <w:r w:rsidR="002F4C8F" w:rsidRPr="00FA57DA">
        <w:rPr>
          <w:rFonts w:asciiTheme="majorHAnsi" w:eastAsia="Calibri" w:hAnsiTheme="majorHAnsi" w:cs="Times New Roman"/>
          <w:i/>
          <w:lang w:eastAsia="cs-CZ"/>
        </w:rPr>
        <w:t xml:space="preserve">Opraven soupis prací, </w:t>
      </w:r>
      <w:r w:rsidR="00FA57DA" w:rsidRPr="00FA57DA">
        <w:rPr>
          <w:rFonts w:asciiTheme="majorHAnsi" w:eastAsia="Calibri" w:hAnsiTheme="majorHAnsi" w:cs="Times New Roman"/>
          <w:i/>
          <w:lang w:eastAsia="cs-CZ"/>
        </w:rPr>
        <w:t xml:space="preserve">viz příloha: </w:t>
      </w:r>
      <w:r w:rsidRPr="00FA57DA">
        <w:rPr>
          <w:rFonts w:asciiTheme="majorHAnsi" w:eastAsia="Calibri" w:hAnsiTheme="majorHAnsi" w:cs="Times New Roman"/>
          <w:i/>
          <w:lang w:eastAsia="cs-CZ"/>
        </w:rPr>
        <w:t>PS 02-28-01B_a.xlsx</w:t>
      </w:r>
    </w:p>
    <w:p w:rsidR="00240A71" w:rsidRPr="00240A71" w:rsidRDefault="00240A71" w:rsidP="00240A71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6AB3" w:rsidRDefault="00A76AB3" w:rsidP="00A76AB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222</w:t>
      </w:r>
      <w:r w:rsidRPr="0056507D">
        <w:rPr>
          <w:rFonts w:eastAsia="Calibri" w:cs="Times New Roman"/>
          <w:b/>
          <w:lang w:eastAsia="cs-CZ"/>
        </w:rPr>
        <w:t>:</w:t>
      </w:r>
    </w:p>
    <w:p w:rsidR="002F6F1A" w:rsidRDefault="002F6F1A" w:rsidP="00B9004D">
      <w:pPr>
        <w:spacing w:after="0"/>
      </w:pPr>
      <w:r w:rsidRPr="00C32100">
        <w:rPr>
          <w:u w:val="single"/>
        </w:rPr>
        <w:t>SO 02-10-02</w:t>
      </w:r>
      <w:r>
        <w:t xml:space="preserve"> </w:t>
      </w:r>
      <w:proofErr w:type="spellStart"/>
      <w:proofErr w:type="gramStart"/>
      <w:r>
        <w:t>T.ú</w:t>
      </w:r>
      <w:proofErr w:type="spellEnd"/>
      <w:r>
        <w:t xml:space="preserve"> Brno-Horní</w:t>
      </w:r>
      <w:proofErr w:type="gramEnd"/>
      <w:r>
        <w:t xml:space="preserve"> Heršpice - Střelice, ochrana mimodrážních sdělovacích kabelů</w:t>
      </w:r>
    </w:p>
    <w:p w:rsidR="002F6F1A" w:rsidRDefault="002F6F1A" w:rsidP="00B9004D">
      <w:pPr>
        <w:spacing w:after="0"/>
      </w:pPr>
      <w:r>
        <w:t>Vzhledem k tomu, že předložená PD ve stupni pro stavební povolení je velmi obecná a není z ní patrný konkrétní rozsah práce pro jednotlivé operátory, nelze provést kontrolu kompletnosti zadaného výkazu výměr. Z tohoto důvodu nabízející nemůže ručit za kompletnost nabídky. Zároveň je předložený výkaz výměr společný pro více operátorů s překládkami v několika úsecích a není možné rozklíčovat, která položka je uvažována pro kterého operátora, co k čemu patří.</w:t>
      </w:r>
    </w:p>
    <w:p w:rsidR="002F6F1A" w:rsidRDefault="002F6F1A" w:rsidP="00B9004D">
      <w:pPr>
        <w:spacing w:after="0"/>
      </w:pPr>
      <w:r>
        <w:t xml:space="preserve">Dle našich zkušeností a i dle poznámky projektanta v předložené PD, bude nutné uzavřít smlouvu o přeložce i se společností CETIN, což znamená, že realizaci přeložek si bude požadovat zajistit společnost CETIN sama. Z našeho pohledu by se přeložka trasy společnosti Česká telekomunikační infrastruktura a.s. měla z SO 02-10-02 vyjmout a uzavřít na ni smlouvu o přeložce a tedy je zbytečné ji oceňovat a </w:t>
      </w:r>
      <w:proofErr w:type="spellStart"/>
      <w:r>
        <w:t>tendrovat</w:t>
      </w:r>
      <w:proofErr w:type="spellEnd"/>
      <w:r>
        <w:t>. Na základě výše uvedeného:</w:t>
      </w:r>
    </w:p>
    <w:p w:rsidR="002F6F1A" w:rsidRPr="007004FE" w:rsidRDefault="002F6F1A" w:rsidP="00B9004D">
      <w:pPr>
        <w:pStyle w:val="Bezmezer"/>
        <w:numPr>
          <w:ilvl w:val="0"/>
          <w:numId w:val="44"/>
        </w:numPr>
        <w:ind w:left="567" w:hanging="567"/>
        <w:rPr>
          <w:lang w:eastAsia="cs-CZ"/>
        </w:rPr>
      </w:pPr>
      <w:r>
        <w:rPr>
          <w:lang w:eastAsia="cs-CZ"/>
        </w:rPr>
        <w:t>ž</w:t>
      </w:r>
      <w:r w:rsidRPr="007004FE">
        <w:rPr>
          <w:lang w:eastAsia="cs-CZ"/>
        </w:rPr>
        <w:t xml:space="preserve">ádáme o upřesnění, zda nabízející má ocenit SO 02-10-02  </w:t>
      </w:r>
      <w:proofErr w:type="spellStart"/>
      <w:proofErr w:type="gramStart"/>
      <w:r w:rsidRPr="007004FE">
        <w:rPr>
          <w:lang w:eastAsia="cs-CZ"/>
        </w:rPr>
        <w:t>T.ú</w:t>
      </w:r>
      <w:proofErr w:type="spellEnd"/>
      <w:r w:rsidRPr="007004FE">
        <w:rPr>
          <w:lang w:eastAsia="cs-CZ"/>
        </w:rPr>
        <w:t xml:space="preserve"> Brno-Horní</w:t>
      </w:r>
      <w:proofErr w:type="gramEnd"/>
      <w:r w:rsidRPr="007004FE">
        <w:rPr>
          <w:lang w:eastAsia="cs-CZ"/>
        </w:rPr>
        <w:t xml:space="preserve"> Heršpice - Střelice, ochrana mimodrážních sdělovacích kabelů na základě v </w:t>
      </w:r>
      <w:r>
        <w:rPr>
          <w:lang w:eastAsia="cs-CZ"/>
        </w:rPr>
        <w:t>z</w:t>
      </w:r>
      <w:r w:rsidRPr="007004FE">
        <w:rPr>
          <w:lang w:eastAsia="cs-CZ"/>
        </w:rPr>
        <w:t>adávací dokumentaci předloženého výkazu výměr (VV) a jednotlivých položek uvedených v tomto výkazu výměr s tím, že po vypracování RDS (</w:t>
      </w:r>
      <w:r>
        <w:rPr>
          <w:lang w:eastAsia="cs-CZ"/>
        </w:rPr>
        <w:t>r</w:t>
      </w:r>
      <w:r w:rsidRPr="007004FE">
        <w:rPr>
          <w:lang w:eastAsia="cs-CZ"/>
        </w:rPr>
        <w:t>ealizační projektové dokumentace) a vydání výkazu výměr k této RDS bude případný rozdíl mezi nyní vydaným VV a novým VV na základě RDS schválené jednotlivými operátory řešen formou více či méně prací</w:t>
      </w:r>
      <w:r>
        <w:rPr>
          <w:lang w:eastAsia="cs-CZ"/>
        </w:rPr>
        <w:t>,</w:t>
      </w:r>
    </w:p>
    <w:p w:rsidR="002F6F1A" w:rsidRPr="007004FE" w:rsidRDefault="002F6F1A" w:rsidP="00B9004D">
      <w:pPr>
        <w:pStyle w:val="Bezmezer"/>
        <w:ind w:left="567" w:hanging="567"/>
        <w:rPr>
          <w:lang w:eastAsia="cs-CZ"/>
        </w:rPr>
      </w:pPr>
    </w:p>
    <w:p w:rsidR="002F6F1A" w:rsidRPr="007004FE" w:rsidRDefault="002F6F1A" w:rsidP="00B9004D">
      <w:pPr>
        <w:pStyle w:val="Bezmezer"/>
        <w:numPr>
          <w:ilvl w:val="0"/>
          <w:numId w:val="44"/>
        </w:numPr>
        <w:ind w:left="567" w:hanging="567"/>
        <w:rPr>
          <w:lang w:eastAsia="cs-CZ"/>
        </w:rPr>
      </w:pPr>
      <w:r>
        <w:rPr>
          <w:lang w:eastAsia="cs-CZ"/>
        </w:rPr>
        <w:t>ž</w:t>
      </w:r>
      <w:r w:rsidRPr="007004FE">
        <w:rPr>
          <w:lang w:eastAsia="cs-CZ"/>
        </w:rPr>
        <w:t xml:space="preserve">ádáme o upřesnění, zda bude nabízejícímu SO 02-10-02  </w:t>
      </w:r>
      <w:proofErr w:type="spellStart"/>
      <w:proofErr w:type="gramStart"/>
      <w:r w:rsidRPr="007004FE">
        <w:rPr>
          <w:lang w:eastAsia="cs-CZ"/>
        </w:rPr>
        <w:t>T.ú</w:t>
      </w:r>
      <w:proofErr w:type="spellEnd"/>
      <w:r w:rsidRPr="007004FE">
        <w:rPr>
          <w:lang w:eastAsia="cs-CZ"/>
        </w:rPr>
        <w:t xml:space="preserve"> Brno-Horní</w:t>
      </w:r>
      <w:proofErr w:type="gramEnd"/>
      <w:r w:rsidRPr="007004FE">
        <w:rPr>
          <w:lang w:eastAsia="cs-CZ"/>
        </w:rPr>
        <w:t xml:space="preserve"> Heršpice - Střelice, ochrana mimodrážních sdělovacích kabelů v případě úspěchu ve výběrovém řízení umožněno realizovat i přeložku kabelů společnosti CETIN vlastními kapacitami nebo subdodavatelsky dle svého uvážení nebo se tato část SO bude muset zadat k realizaci společnosti CETIN tak, jak je to na některých stavbách požadováno (i v rámci zadání jako preliminář)</w:t>
      </w:r>
      <w:r>
        <w:rPr>
          <w:lang w:eastAsia="cs-CZ"/>
        </w:rPr>
        <w:t>,</w:t>
      </w:r>
    </w:p>
    <w:p w:rsidR="002F6F1A" w:rsidRPr="007004FE" w:rsidRDefault="002F6F1A" w:rsidP="00B9004D">
      <w:pPr>
        <w:pStyle w:val="Bezmezer"/>
        <w:ind w:left="567" w:hanging="567"/>
        <w:rPr>
          <w:lang w:eastAsia="cs-CZ"/>
        </w:rPr>
      </w:pPr>
    </w:p>
    <w:p w:rsidR="002F6F1A" w:rsidRPr="007004FE" w:rsidRDefault="002F6F1A" w:rsidP="00B9004D">
      <w:pPr>
        <w:pStyle w:val="Bezmezer"/>
        <w:numPr>
          <w:ilvl w:val="0"/>
          <w:numId w:val="44"/>
        </w:numPr>
        <w:ind w:left="567" w:hanging="567"/>
        <w:rPr>
          <w:lang w:eastAsia="cs-CZ"/>
        </w:rPr>
      </w:pPr>
      <w:r>
        <w:rPr>
          <w:lang w:eastAsia="cs-CZ"/>
        </w:rPr>
        <w:t>p</w:t>
      </w:r>
      <w:r w:rsidRPr="007004FE">
        <w:rPr>
          <w:lang w:eastAsia="cs-CZ"/>
        </w:rPr>
        <w:t>okud nebude vyjmuta přeložka společnosti CETIN z rozsahu SO 02-10-02, žádáme Zadavatele o vysvětlení, upřesnění</w:t>
      </w:r>
      <w:r>
        <w:rPr>
          <w:lang w:eastAsia="cs-CZ"/>
        </w:rPr>
        <w:t xml:space="preserve"> a</w:t>
      </w:r>
      <w:r w:rsidRPr="007004FE">
        <w:rPr>
          <w:lang w:eastAsia="cs-CZ"/>
        </w:rPr>
        <w:t xml:space="preserve"> předložení zmíněné smlouvy k</w:t>
      </w:r>
      <w:r>
        <w:rPr>
          <w:lang w:eastAsia="cs-CZ"/>
        </w:rPr>
        <w:t> </w:t>
      </w:r>
      <w:r w:rsidRPr="007004FE">
        <w:rPr>
          <w:lang w:eastAsia="cs-CZ"/>
        </w:rPr>
        <w:t>pol</w:t>
      </w:r>
      <w:r>
        <w:rPr>
          <w:lang w:eastAsia="cs-CZ"/>
        </w:rPr>
        <w:t>.</w:t>
      </w:r>
      <w:r w:rsidRPr="007004FE">
        <w:rPr>
          <w:lang w:eastAsia="cs-CZ"/>
        </w:rPr>
        <w:t xml:space="preserve"> č.</w:t>
      </w:r>
      <w:r>
        <w:rPr>
          <w:lang w:eastAsia="cs-CZ"/>
        </w:rPr>
        <w:t xml:space="preserve"> </w:t>
      </w:r>
      <w:r w:rsidRPr="007004FE">
        <w:rPr>
          <w:lang w:eastAsia="cs-CZ"/>
        </w:rPr>
        <w:t>41 zadaného VV</w:t>
      </w:r>
      <w:r>
        <w:rPr>
          <w:lang w:eastAsia="cs-CZ"/>
        </w:rPr>
        <w:t>,</w:t>
      </w:r>
      <w:r w:rsidRPr="007004FE">
        <w:rPr>
          <w:lang w:eastAsia="cs-CZ"/>
        </w:rPr>
        <w:t xml:space="preserve"> kde  je uvedeno „Zajištění staveb. </w:t>
      </w:r>
      <w:proofErr w:type="gramStart"/>
      <w:r w:rsidRPr="007004FE">
        <w:rPr>
          <w:lang w:eastAsia="cs-CZ"/>
        </w:rPr>
        <w:t>povolení</w:t>
      </w:r>
      <w:proofErr w:type="gramEnd"/>
      <w:r w:rsidRPr="007004FE">
        <w:rPr>
          <w:lang w:eastAsia="cs-CZ"/>
        </w:rPr>
        <w:t xml:space="preserve"> nad rámec PD dle smlouvy zhotovitele, SŽDC a CETIN“ – tj. žádáme podklady pro ocenění této položky</w:t>
      </w:r>
      <w:r>
        <w:rPr>
          <w:lang w:eastAsia="cs-CZ"/>
        </w:rPr>
        <w:t>.</w:t>
      </w:r>
    </w:p>
    <w:p w:rsidR="002E1439" w:rsidRDefault="002E1439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76AB3" w:rsidRPr="00DE3782" w:rsidRDefault="00A76AB3" w:rsidP="00A76AB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76AB3" w:rsidRPr="00FA57DA" w:rsidRDefault="00595C16" w:rsidP="00A76AB3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Uchazeč nechť ocení soupis prací dle přiložené projektové dokumentace. Stavební povolení na přeložky je dle telekomunikačního zákona zajištěno územním rozhodnutím. </w:t>
      </w:r>
      <w:r w:rsidR="00F51C71" w:rsidRPr="00FA57DA">
        <w:rPr>
          <w:rFonts w:asciiTheme="majorHAnsi" w:eastAsia="Calibri" w:hAnsiTheme="majorHAnsi" w:cs="Times New Roman"/>
          <w:i/>
          <w:lang w:eastAsia="cs-CZ"/>
        </w:rPr>
        <w:t>Položka č.41 zrušena,</w:t>
      </w:r>
      <w:r w:rsidR="00FA57DA" w:rsidRPr="00FA57DA">
        <w:rPr>
          <w:rFonts w:asciiTheme="majorHAnsi" w:eastAsia="Calibri" w:hAnsiTheme="majorHAnsi" w:cs="Times New Roman"/>
          <w:i/>
          <w:lang w:eastAsia="cs-CZ"/>
        </w:rPr>
        <w:t xml:space="preserve"> o</w:t>
      </w:r>
      <w:r w:rsidRPr="00FA57DA">
        <w:rPr>
          <w:rFonts w:asciiTheme="majorHAnsi" w:eastAsia="Calibri" w:hAnsiTheme="majorHAnsi" w:cs="Times New Roman"/>
          <w:i/>
          <w:lang w:eastAsia="cs-CZ"/>
        </w:rPr>
        <w:t xml:space="preserve">praven soupis prací, </w:t>
      </w:r>
      <w:proofErr w:type="gramStart"/>
      <w:r w:rsidRPr="00FA57DA">
        <w:rPr>
          <w:rFonts w:asciiTheme="majorHAnsi" w:eastAsia="Calibri" w:hAnsiTheme="majorHAnsi" w:cs="Times New Roman"/>
          <w:i/>
          <w:lang w:eastAsia="cs-CZ"/>
        </w:rPr>
        <w:t>viz.</w:t>
      </w:r>
      <w:proofErr w:type="gramEnd"/>
      <w:r w:rsidRPr="00FA57DA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4753FE" w:rsidRPr="00FA57DA">
        <w:rPr>
          <w:rFonts w:asciiTheme="majorHAnsi" w:eastAsia="Calibri" w:hAnsiTheme="majorHAnsi" w:cs="Times New Roman"/>
          <w:i/>
          <w:lang w:eastAsia="cs-CZ"/>
        </w:rPr>
        <w:t xml:space="preserve"> SO 02-10-02_a.xlsx</w:t>
      </w: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7DA" w:rsidRDefault="00FA57DA" w:rsidP="00696475">
      <w:pPr>
        <w:spacing w:after="0"/>
        <w:rPr>
          <w:rFonts w:eastAsia="Calibri" w:cs="Times New Roman"/>
          <w:lang w:eastAsia="cs-CZ"/>
        </w:rPr>
      </w:pPr>
    </w:p>
    <w:p w:rsidR="00696475" w:rsidRDefault="00696475" w:rsidP="00696475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223:</w:t>
      </w:r>
    </w:p>
    <w:p w:rsidR="00696475" w:rsidRPr="00696475" w:rsidRDefault="00696475" w:rsidP="00696475">
      <w:pPr>
        <w:spacing w:after="0"/>
        <w:jc w:val="both"/>
        <w:rPr>
          <w:rFonts w:cs="Arial"/>
        </w:rPr>
      </w:pPr>
      <w:r w:rsidRPr="00696475">
        <w:rPr>
          <w:rFonts w:cs="Arial"/>
          <w:u w:val="single"/>
        </w:rPr>
        <w:t>SO 02-17-01</w:t>
      </w:r>
      <w:r w:rsidRPr="00696475">
        <w:rPr>
          <w:rFonts w:cs="Arial"/>
        </w:rPr>
        <w:t xml:space="preserve"> </w:t>
      </w:r>
      <w:proofErr w:type="spellStart"/>
      <w:proofErr w:type="gramStart"/>
      <w:r w:rsidRPr="00696475">
        <w:rPr>
          <w:rFonts w:cs="Arial"/>
        </w:rPr>
        <w:t>T.ú</w:t>
      </w:r>
      <w:proofErr w:type="spellEnd"/>
      <w:r w:rsidRPr="00696475">
        <w:rPr>
          <w:rFonts w:cs="Arial"/>
        </w:rPr>
        <w:t>.</w:t>
      </w:r>
      <w:proofErr w:type="gramEnd"/>
      <w:r w:rsidRPr="00696475">
        <w:rPr>
          <w:rFonts w:cs="Arial"/>
        </w:rPr>
        <w:t xml:space="preserve"> Brno-Horní Heršpice - Střelice, železniční svršek </w:t>
      </w:r>
    </w:p>
    <w:p w:rsidR="00696475" w:rsidRPr="00696475" w:rsidRDefault="00696475" w:rsidP="00696475">
      <w:pPr>
        <w:spacing w:after="0"/>
        <w:jc w:val="both"/>
        <w:rPr>
          <w:rFonts w:cs="Arial"/>
        </w:rPr>
      </w:pPr>
      <w:r w:rsidRPr="00696475">
        <w:rPr>
          <w:rFonts w:cs="Arial"/>
        </w:rPr>
        <w:t xml:space="preserve">Ve vysvětlení/změna/ doplnění zadávací dokumentace č. 9 v dotazu č. 138 provedl zadavatel v přiloženém rozpočtu úpravu v popisu položky č. 7. Nicméně již neopravil výměru položky. Může zadavatel opravit krom popisu i výměru?   </w:t>
      </w:r>
    </w:p>
    <w:p w:rsidR="00696475" w:rsidRDefault="00696475" w:rsidP="00696475">
      <w:pPr>
        <w:spacing w:after="0"/>
        <w:rPr>
          <w:rFonts w:eastAsia="Calibri" w:cs="Times New Roman"/>
          <w:b/>
          <w:lang w:eastAsia="cs-CZ"/>
        </w:rPr>
      </w:pPr>
    </w:p>
    <w:p w:rsidR="00696475" w:rsidRPr="00FA57DA" w:rsidRDefault="00696475" w:rsidP="0069647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FA57D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0D0700" w:rsidRPr="00FA57DA" w:rsidRDefault="00FA57DA" w:rsidP="00261FCD">
      <w:pPr>
        <w:spacing w:after="0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Bylo upraveno, viz příloha: </w:t>
      </w:r>
      <w:r w:rsidR="000D0700" w:rsidRPr="00FA57DA">
        <w:rPr>
          <w:rFonts w:asciiTheme="majorHAnsi" w:eastAsia="Calibri" w:hAnsiTheme="majorHAnsi" w:cs="Times New Roman"/>
          <w:i/>
          <w:lang w:eastAsia="cs-CZ"/>
        </w:rPr>
        <w:t>SO 02-17-01_e.xlsx</w:t>
      </w:r>
    </w:p>
    <w:p w:rsidR="00A76AB3" w:rsidRDefault="00A76AB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780B" w:rsidRDefault="0017780B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780B" w:rsidRDefault="0017780B" w:rsidP="0017780B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224:</w:t>
      </w:r>
    </w:p>
    <w:p w:rsidR="0017780B" w:rsidRP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u w:val="single"/>
          <w:lang w:eastAsia="cs-CZ"/>
        </w:rPr>
        <w:t>PS 02-14-02.3</w:t>
      </w:r>
      <w:r w:rsidRPr="0017780B">
        <w:rPr>
          <w:rFonts w:eastAsia="Calibri" w:cs="Times New Roman"/>
          <w:lang w:eastAsia="cs-CZ"/>
        </w:rPr>
        <w:t xml:space="preserve"> Zastávka Brno - Starý Lískovec, informační zařízení</w:t>
      </w:r>
    </w:p>
    <w:p w:rsidR="00696475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lang w:eastAsia="cs-CZ"/>
        </w:rPr>
        <w:t>U doplněných položek č. 37, 38, 39 a 40 nejsou ve sloupci cena celkem vzorce. Celková cena v</w:t>
      </w:r>
      <w:r>
        <w:rPr>
          <w:rFonts w:eastAsia="Calibri" w:cs="Times New Roman"/>
          <w:lang w:eastAsia="cs-CZ"/>
        </w:rPr>
        <w:t xml:space="preserve">e sloupci I3 má chybný vzorec. </w:t>
      </w:r>
      <w:r w:rsidRPr="0017780B">
        <w:rPr>
          <w:rFonts w:eastAsia="Calibri" w:cs="Times New Roman"/>
          <w:lang w:eastAsia="cs-CZ"/>
        </w:rPr>
        <w:t>Žádáme zadavatele o prověření a opravu ve výkazu výměr.</w:t>
      </w:r>
    </w:p>
    <w:p w:rsid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780B" w:rsidRPr="00FA57DA" w:rsidRDefault="0017780B" w:rsidP="0017780B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FA57D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7780B" w:rsidRPr="00FA57DA" w:rsidRDefault="00406C4C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>Vz</w:t>
      </w:r>
      <w:r w:rsidR="00FA57DA" w:rsidRPr="00FA57DA">
        <w:rPr>
          <w:rFonts w:asciiTheme="majorHAnsi" w:eastAsia="Calibri" w:hAnsiTheme="majorHAnsi" w:cs="Times New Roman"/>
          <w:i/>
          <w:lang w:eastAsia="cs-CZ"/>
        </w:rPr>
        <w:t xml:space="preserve">orce doplněné, </w:t>
      </w:r>
      <w:r w:rsidRPr="00FA57DA">
        <w:rPr>
          <w:rFonts w:asciiTheme="majorHAnsi" w:eastAsia="Calibri" w:hAnsiTheme="majorHAnsi" w:cs="Times New Roman"/>
          <w:i/>
          <w:lang w:eastAsia="cs-CZ"/>
        </w:rPr>
        <w:t>viz příloha: PS 02-14-02.3</w:t>
      </w:r>
      <w:r w:rsidR="007E42E2" w:rsidRPr="00FA57DA">
        <w:rPr>
          <w:rFonts w:asciiTheme="majorHAnsi" w:eastAsia="Calibri" w:hAnsiTheme="majorHAnsi" w:cs="Times New Roman"/>
          <w:i/>
          <w:lang w:eastAsia="cs-CZ"/>
        </w:rPr>
        <w:t>_c.xlsx</w:t>
      </w:r>
    </w:p>
    <w:p w:rsidR="0017780B" w:rsidRDefault="0017780B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780B" w:rsidRDefault="0017780B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780B" w:rsidRDefault="0017780B" w:rsidP="0017780B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225:</w:t>
      </w:r>
    </w:p>
    <w:p w:rsidR="0017780B" w:rsidRP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u w:val="single"/>
          <w:lang w:eastAsia="cs-CZ"/>
        </w:rPr>
        <w:t>PS 02-14-03.3</w:t>
      </w:r>
      <w:r w:rsidRPr="0017780B">
        <w:rPr>
          <w:rFonts w:eastAsia="Calibri" w:cs="Times New Roman"/>
          <w:lang w:eastAsia="cs-CZ"/>
        </w:rPr>
        <w:t xml:space="preserve"> Zastávka Ostopovice, informační zařízení</w:t>
      </w:r>
    </w:p>
    <w:p w:rsid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lang w:eastAsia="cs-CZ"/>
        </w:rPr>
        <w:t>U doplněných položek č. 45, 46, 47, 48 a 49 nejsou ve sloupci cena celkem vzorce. Celková cena v</w:t>
      </w:r>
      <w:r>
        <w:rPr>
          <w:rFonts w:eastAsia="Calibri" w:cs="Times New Roman"/>
          <w:lang w:eastAsia="cs-CZ"/>
        </w:rPr>
        <w:t xml:space="preserve">e sloupci I3 má chybný vzorec. </w:t>
      </w:r>
      <w:r w:rsidRPr="0017780B">
        <w:rPr>
          <w:rFonts w:eastAsia="Calibri" w:cs="Times New Roman"/>
          <w:lang w:eastAsia="cs-CZ"/>
        </w:rPr>
        <w:t>Žádáme zadavatele o prověření a opravu ve výkazu výměr.</w:t>
      </w:r>
    </w:p>
    <w:p w:rsid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780B" w:rsidRPr="00DE3782" w:rsidRDefault="0017780B" w:rsidP="0017780B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406C4C" w:rsidRPr="00DE3782" w:rsidRDefault="00FA57DA" w:rsidP="00406C4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Vzorce doplněné, </w:t>
      </w:r>
      <w:r w:rsidR="00406C4C" w:rsidRPr="00FA57DA">
        <w:rPr>
          <w:rFonts w:asciiTheme="majorHAnsi" w:eastAsia="Calibri" w:hAnsiTheme="majorHAnsi" w:cs="Times New Roman"/>
          <w:i/>
          <w:lang w:eastAsia="cs-CZ"/>
        </w:rPr>
        <w:t>viz příloha: PS 02-14-03.3</w:t>
      </w:r>
      <w:r w:rsidR="007E42E2" w:rsidRPr="00FA57DA">
        <w:rPr>
          <w:rFonts w:asciiTheme="majorHAnsi" w:eastAsia="Calibri" w:hAnsiTheme="majorHAnsi" w:cs="Times New Roman"/>
          <w:i/>
          <w:lang w:eastAsia="cs-CZ"/>
        </w:rPr>
        <w:t>_c.xlsx</w:t>
      </w:r>
    </w:p>
    <w:p w:rsidR="0017780B" w:rsidRDefault="0017780B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7780B" w:rsidRDefault="0017780B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7780B" w:rsidRDefault="0017780B" w:rsidP="0017780B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226:</w:t>
      </w:r>
    </w:p>
    <w:p w:rsidR="0017780B" w:rsidRP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u w:val="single"/>
          <w:lang w:eastAsia="cs-CZ"/>
        </w:rPr>
        <w:t>PS 02-14-04.3</w:t>
      </w:r>
      <w:r w:rsidRPr="0017780B">
        <w:rPr>
          <w:rFonts w:eastAsia="Calibri" w:cs="Times New Roman"/>
          <w:lang w:eastAsia="cs-CZ"/>
        </w:rPr>
        <w:t xml:space="preserve"> ŽST Zastávka Troubsko, informační zařízení</w:t>
      </w:r>
    </w:p>
    <w:p w:rsid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lang w:eastAsia="cs-CZ"/>
        </w:rPr>
        <w:t>U doplněných položek č. 35, 36, 37, 38 a 39 nejsou ve sloupci cena celkem vzorce. Celková cena v</w:t>
      </w:r>
      <w:r>
        <w:rPr>
          <w:rFonts w:eastAsia="Calibri" w:cs="Times New Roman"/>
          <w:lang w:eastAsia="cs-CZ"/>
        </w:rPr>
        <w:t xml:space="preserve">e sloupci I3 má chybný vzorec. </w:t>
      </w:r>
      <w:r w:rsidRPr="0017780B">
        <w:rPr>
          <w:rFonts w:eastAsia="Calibri" w:cs="Times New Roman"/>
          <w:lang w:eastAsia="cs-CZ"/>
        </w:rPr>
        <w:t>Žádáme zadavatele o prověření a opravu ve výkazu výměr.</w:t>
      </w:r>
    </w:p>
    <w:p w:rsid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780B" w:rsidRPr="00FA57DA" w:rsidRDefault="0017780B" w:rsidP="0017780B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FA57D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7780B" w:rsidRPr="00FA57DA" w:rsidRDefault="00FA57DA" w:rsidP="00FA57D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Vzorce doplněné, </w:t>
      </w:r>
      <w:r w:rsidR="00406C4C" w:rsidRPr="00FA57DA">
        <w:rPr>
          <w:rFonts w:asciiTheme="majorHAnsi" w:eastAsia="Calibri" w:hAnsiTheme="majorHAnsi" w:cs="Times New Roman"/>
          <w:i/>
          <w:lang w:eastAsia="cs-CZ"/>
        </w:rPr>
        <w:t>viz příloha: PS 02-14-04.3</w:t>
      </w:r>
      <w:r w:rsidR="007E42E2" w:rsidRPr="00FA57DA">
        <w:rPr>
          <w:rFonts w:asciiTheme="majorHAnsi" w:eastAsia="Calibri" w:hAnsiTheme="majorHAnsi" w:cs="Times New Roman"/>
          <w:i/>
          <w:lang w:eastAsia="cs-CZ"/>
        </w:rPr>
        <w:t>_d.xlsx</w:t>
      </w:r>
    </w:p>
    <w:p w:rsidR="00FA57DA" w:rsidRPr="00FA57DA" w:rsidRDefault="00FA57DA" w:rsidP="00FA57D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17780B" w:rsidRDefault="0017780B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7780B" w:rsidRDefault="0017780B" w:rsidP="0017780B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227:</w:t>
      </w:r>
    </w:p>
    <w:p w:rsidR="0017780B" w:rsidRP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u w:val="single"/>
          <w:lang w:eastAsia="cs-CZ"/>
        </w:rPr>
        <w:t>PS 02-14-05.3</w:t>
      </w:r>
      <w:r w:rsidRPr="0017780B">
        <w:rPr>
          <w:rFonts w:eastAsia="Calibri" w:cs="Times New Roman"/>
          <w:lang w:eastAsia="cs-CZ"/>
        </w:rPr>
        <w:t xml:space="preserve"> Zastávka Střelice dolní, informační zařízení</w:t>
      </w:r>
    </w:p>
    <w:p w:rsid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lang w:eastAsia="cs-CZ"/>
        </w:rPr>
        <w:t>U doplněných položek č. 45, 46, 47 a 48 nejsou ve sloupci cena celkem vzorce. Celková cena v</w:t>
      </w:r>
      <w:r>
        <w:rPr>
          <w:rFonts w:eastAsia="Calibri" w:cs="Times New Roman"/>
          <w:lang w:eastAsia="cs-CZ"/>
        </w:rPr>
        <w:t xml:space="preserve">e sloupci I3 má chybný vzorec. </w:t>
      </w:r>
      <w:r w:rsidRPr="0017780B">
        <w:rPr>
          <w:rFonts w:eastAsia="Calibri" w:cs="Times New Roman"/>
          <w:lang w:eastAsia="cs-CZ"/>
        </w:rPr>
        <w:t>Žádáme zadavatele o prověření a opravu ve výkazu výměr.</w:t>
      </w:r>
    </w:p>
    <w:p w:rsid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780B" w:rsidRPr="00DE3782" w:rsidRDefault="0017780B" w:rsidP="0017780B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406C4C" w:rsidRPr="00FA57DA" w:rsidRDefault="00FA57DA" w:rsidP="00406C4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Vzorce doplněné, </w:t>
      </w:r>
      <w:r w:rsidR="00406C4C" w:rsidRPr="00FA57DA">
        <w:rPr>
          <w:rFonts w:asciiTheme="majorHAnsi" w:eastAsia="Calibri" w:hAnsiTheme="majorHAnsi" w:cs="Times New Roman"/>
          <w:i/>
          <w:lang w:eastAsia="cs-CZ"/>
        </w:rPr>
        <w:t>viz příloha: PS 02-14-05.3</w:t>
      </w:r>
      <w:r w:rsidR="007E42E2" w:rsidRPr="00FA57DA">
        <w:rPr>
          <w:rFonts w:asciiTheme="majorHAnsi" w:eastAsia="Calibri" w:hAnsiTheme="majorHAnsi" w:cs="Times New Roman"/>
          <w:i/>
          <w:lang w:eastAsia="cs-CZ"/>
        </w:rPr>
        <w:t>_c.xlsx</w:t>
      </w:r>
    </w:p>
    <w:p w:rsidR="0017780B" w:rsidRDefault="0017780B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7780B" w:rsidRDefault="0017780B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7780B" w:rsidRDefault="0017780B" w:rsidP="0017780B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228:</w:t>
      </w:r>
    </w:p>
    <w:p w:rsidR="0017780B" w:rsidRP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u w:val="single"/>
          <w:lang w:eastAsia="cs-CZ"/>
        </w:rPr>
        <w:t>PS 03-14-09</w:t>
      </w:r>
      <w:r w:rsidRPr="0017780B">
        <w:rPr>
          <w:rFonts w:eastAsia="Calibri" w:cs="Times New Roman"/>
          <w:lang w:eastAsia="cs-CZ"/>
        </w:rPr>
        <w:t xml:space="preserve"> </w:t>
      </w:r>
      <w:proofErr w:type="spellStart"/>
      <w:r w:rsidRPr="0017780B">
        <w:rPr>
          <w:rFonts w:eastAsia="Calibri" w:cs="Times New Roman"/>
          <w:lang w:eastAsia="cs-CZ"/>
        </w:rPr>
        <w:t>Žst</w:t>
      </w:r>
      <w:proofErr w:type="spellEnd"/>
      <w:r w:rsidRPr="0017780B">
        <w:rPr>
          <w:rFonts w:eastAsia="Calibri" w:cs="Times New Roman"/>
          <w:lang w:eastAsia="cs-CZ"/>
        </w:rPr>
        <w:t>. Střelice, informační zařízení</w:t>
      </w:r>
    </w:p>
    <w:p w:rsid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7780B">
        <w:rPr>
          <w:rFonts w:eastAsia="Calibri" w:cs="Times New Roman"/>
          <w:lang w:eastAsia="cs-CZ"/>
        </w:rPr>
        <w:t>U doplněných položek č. 49, 50 a 51 nejsou ve sloupci cena celkem vzorce. Celková cena v</w:t>
      </w:r>
      <w:r>
        <w:rPr>
          <w:rFonts w:eastAsia="Calibri" w:cs="Times New Roman"/>
          <w:lang w:eastAsia="cs-CZ"/>
        </w:rPr>
        <w:t xml:space="preserve">e sloupci I3 má chybný vzorec. </w:t>
      </w:r>
      <w:r w:rsidRPr="0017780B">
        <w:rPr>
          <w:rFonts w:eastAsia="Calibri" w:cs="Times New Roman"/>
          <w:lang w:eastAsia="cs-CZ"/>
        </w:rPr>
        <w:t>Žádáme zadavatele o prověření a opravu ve výkazu výměr.</w:t>
      </w:r>
    </w:p>
    <w:p w:rsidR="0017780B" w:rsidRDefault="0017780B" w:rsidP="001778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7780B" w:rsidRPr="00DE3782" w:rsidRDefault="0017780B" w:rsidP="0017780B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406C4C" w:rsidRPr="00FA57DA" w:rsidRDefault="00FA57DA" w:rsidP="00406C4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A57DA">
        <w:rPr>
          <w:rFonts w:asciiTheme="majorHAnsi" w:eastAsia="Calibri" w:hAnsiTheme="majorHAnsi" w:cs="Times New Roman"/>
          <w:i/>
          <w:lang w:eastAsia="cs-CZ"/>
        </w:rPr>
        <w:t xml:space="preserve">Vzorce doplněné, </w:t>
      </w:r>
      <w:r w:rsidR="00406C4C" w:rsidRPr="00FA57DA">
        <w:rPr>
          <w:rFonts w:asciiTheme="majorHAnsi" w:eastAsia="Calibri" w:hAnsiTheme="majorHAnsi" w:cs="Times New Roman"/>
          <w:i/>
          <w:lang w:eastAsia="cs-CZ"/>
        </w:rPr>
        <w:t>viz příloha: PS 03-14-09_b.xlsx</w:t>
      </w:r>
    </w:p>
    <w:p w:rsidR="00FA57DA" w:rsidRPr="00DE3782" w:rsidRDefault="00FA57DA" w:rsidP="00406C4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17780B" w:rsidRDefault="0017780B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63CDB" w:rsidRDefault="00A63CDB" w:rsidP="00E96AE5">
      <w:pPr>
        <w:spacing w:after="0"/>
        <w:rPr>
          <w:b/>
          <w:bCs/>
          <w:lang w:eastAsia="cs-CZ"/>
        </w:rPr>
      </w:pPr>
      <w:r>
        <w:rPr>
          <w:b/>
          <w:bCs/>
          <w:lang w:eastAsia="cs-CZ"/>
        </w:rPr>
        <w:t>Dotaz č. 229:</w:t>
      </w:r>
    </w:p>
    <w:p w:rsidR="00A63CDB" w:rsidRDefault="00A63CDB" w:rsidP="00E96AE5">
      <w:pPr>
        <w:spacing w:after="0"/>
        <w:jc w:val="both"/>
        <w:rPr>
          <w:sz w:val="22"/>
          <w:szCs w:val="22"/>
        </w:rPr>
      </w:pPr>
      <w:r>
        <w:rPr>
          <w:u w:val="single"/>
        </w:rPr>
        <w:t>SO 03-16-01</w:t>
      </w:r>
      <w:r>
        <w:t xml:space="preserve"> </w:t>
      </w:r>
      <w:proofErr w:type="spellStart"/>
      <w:r>
        <w:t>žst</w:t>
      </w:r>
      <w:proofErr w:type="spellEnd"/>
      <w:r>
        <w:t>. Střelice, železniční spodek</w:t>
      </w:r>
    </w:p>
    <w:p w:rsidR="00A63CDB" w:rsidRDefault="00A63CDB" w:rsidP="00E96AE5">
      <w:pPr>
        <w:spacing w:after="0"/>
        <w:jc w:val="both"/>
      </w:pPr>
      <w:r>
        <w:t xml:space="preserve">V poskytnutém rozpočtu pro výše uvedený objekt je v položce č. 41 s názvem ZŘÍZENÍ KONSTRUKČNÍ VRSTVY TĚLESA ŽELEZNIČNÍHO SPODKU Z MINERÁLNÍCH SMĚSÍ NOVÉ uvedeno chybná výměra 8750m3. Podle našeho názoru došlo při výpočtu k nevynásobení ploch </w:t>
      </w:r>
      <w:r>
        <w:lastRenderedPageBreak/>
        <w:t xml:space="preserve">uvedených v popisu položky jejich tloušťkou. Správně by mělo být 7.850m2 x 0,2m + 900m2 x 0,6m = 2110m3. Může zadavatel ověřit naši domněnku?       </w:t>
      </w:r>
    </w:p>
    <w:p w:rsidR="00A63CDB" w:rsidRPr="00A63CDB" w:rsidRDefault="00A63CDB" w:rsidP="00A63CDB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63CDB" w:rsidRPr="00A63CDB" w:rsidRDefault="00A63CDB" w:rsidP="00A63CDB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A63CD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63CDB" w:rsidRPr="00E96AE5" w:rsidRDefault="00A63CDB" w:rsidP="00A63CDB">
      <w:pPr>
        <w:spacing w:after="0" w:line="240" w:lineRule="auto"/>
        <w:rPr>
          <w:rFonts w:asciiTheme="majorHAnsi" w:eastAsia="Calibri" w:hAnsiTheme="majorHAnsi" w:cs="Times New Roman"/>
          <w:i/>
          <w:lang w:eastAsia="cs-CZ"/>
        </w:rPr>
      </w:pPr>
      <w:r w:rsidRPr="00E96AE5">
        <w:rPr>
          <w:rFonts w:asciiTheme="majorHAnsi" w:eastAsia="Calibri" w:hAnsiTheme="majorHAnsi" w:cs="Times New Roman"/>
          <w:i/>
          <w:lang w:eastAsia="cs-CZ"/>
        </w:rPr>
        <w:t>Opra</w:t>
      </w:r>
      <w:r w:rsidR="00E96AE5" w:rsidRPr="00E96AE5">
        <w:rPr>
          <w:rFonts w:asciiTheme="majorHAnsi" w:eastAsia="Calibri" w:hAnsiTheme="majorHAnsi" w:cs="Times New Roman"/>
          <w:i/>
          <w:lang w:eastAsia="cs-CZ"/>
        </w:rPr>
        <w:t xml:space="preserve">vený soupis prací, viz příloha: </w:t>
      </w:r>
      <w:r w:rsidRPr="00E96AE5">
        <w:rPr>
          <w:rFonts w:asciiTheme="majorHAnsi" w:eastAsia="Calibri" w:hAnsiTheme="majorHAnsi" w:cs="Times New Roman"/>
          <w:i/>
          <w:lang w:eastAsia="cs-CZ"/>
        </w:rPr>
        <w:t>SO 03-16-01_b.xlsx</w:t>
      </w:r>
    </w:p>
    <w:p w:rsidR="0017780B" w:rsidRDefault="0017780B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7780B" w:rsidRDefault="0017780B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7780B" w:rsidRDefault="0017780B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ke skutečnosti, že byly zadavatelem provedeny </w:t>
      </w:r>
      <w:r>
        <w:rPr>
          <w:rFonts w:eastAsia="Times New Roman" w:cs="Times New Roman"/>
          <w:b/>
          <w:lang w:eastAsia="cs-CZ"/>
        </w:rPr>
        <w:t>změny/doplnění zadávací dokumentace</w:t>
      </w:r>
      <w:r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>
        <w:rPr>
          <w:rFonts w:eastAsia="Times New Roman" w:cs="Times New Roman"/>
          <w:lang w:eastAsia="cs-CZ"/>
        </w:rPr>
        <w:t>ust</w:t>
      </w:r>
      <w:proofErr w:type="spellEnd"/>
      <w:r>
        <w:rPr>
          <w:rFonts w:eastAsia="Times New Roman" w:cs="Times New Roman"/>
          <w:lang w:eastAsia="cs-CZ"/>
        </w:rPr>
        <w:t xml:space="preserve">. § 99 odst. 2 ZZVZ a prodlužuje lhůtu pro podání ze dne 4. 12. </w:t>
      </w:r>
      <w:r w:rsidRPr="00E96AE5">
        <w:rPr>
          <w:rFonts w:eastAsia="Times New Roman" w:cs="Times New Roman"/>
          <w:lang w:eastAsia="cs-CZ"/>
        </w:rPr>
        <w:t xml:space="preserve">2019 na den </w:t>
      </w:r>
      <w:r w:rsidRPr="00E96AE5">
        <w:rPr>
          <w:rFonts w:eastAsia="Times New Roman" w:cs="Times New Roman"/>
          <w:b/>
          <w:lang w:eastAsia="cs-CZ"/>
        </w:rPr>
        <w:t>5. 12. 2019</w:t>
      </w:r>
      <w:r w:rsidRPr="00E96AE5">
        <w:rPr>
          <w:rFonts w:eastAsia="Times New Roman" w:cs="Times New Roman"/>
          <w:lang w:eastAsia="cs-CZ"/>
        </w:rPr>
        <w:t>, tedy o 1</w:t>
      </w:r>
      <w:r>
        <w:rPr>
          <w:rFonts w:eastAsia="Times New Roman" w:cs="Times New Roman"/>
          <w:lang w:eastAsia="cs-CZ"/>
        </w:rPr>
        <w:t xml:space="preserve"> pracovní den.</w:t>
      </w:r>
    </w:p>
    <w:p w:rsidR="00B701DF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>
          <w:rPr>
            <w:rStyle w:val="Hypertextovodkaz"/>
            <w:rFonts w:eastAsia="Times New Roman" w:cs="Times New Roman"/>
            <w:color w:val="0000FF"/>
            <w:lang w:eastAsia="cs-CZ"/>
          </w:rPr>
          <w:t>www.vestnikverejnychzakazek.cz</w:t>
        </w:r>
      </w:hyperlink>
      <w:r>
        <w:rPr>
          <w:rFonts w:eastAsia="Times New Roman" w:cs="Times New Roman"/>
          <w:lang w:eastAsia="cs-CZ"/>
        </w:rPr>
        <w:t xml:space="preserve"> (evidenční č. VZ Z2019-035855). Změny se týkají těchto ustanovení:</w:t>
      </w:r>
    </w:p>
    <w:p w:rsidR="00B701DF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701DF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Oddíl IV. 2.2): </w:t>
      </w:r>
    </w:p>
    <w:p w:rsidR="00B701DF" w:rsidRPr="00E96AE5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14. 11</w:t>
      </w:r>
      <w:r w:rsidRPr="00E96AE5">
        <w:rPr>
          <w:rFonts w:eastAsia="Times New Roman" w:cs="Times New Roman"/>
          <w:lang w:eastAsia="cs-CZ"/>
        </w:rPr>
        <w:t>. 2019 v 10:00 hod. a nahrazujeme datem 5. 12. 2019 v 10:00 hod.,</w:t>
      </w:r>
      <w:r w:rsidRPr="00E96AE5">
        <w:rPr>
          <w:rFonts w:eastAsia="Times New Roman" w:cs="Times New Roman"/>
          <w:b/>
          <w:lang w:eastAsia="cs-CZ"/>
        </w:rPr>
        <w:t xml:space="preserve"> </w:t>
      </w:r>
    </w:p>
    <w:p w:rsidR="00B701DF" w:rsidRPr="00E96AE5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6AE5">
        <w:rPr>
          <w:rFonts w:eastAsia="Times New Roman" w:cs="Times New Roman"/>
          <w:b/>
          <w:lang w:eastAsia="cs-CZ"/>
        </w:rPr>
        <w:t xml:space="preserve">Oddíl IV. 2.7): </w:t>
      </w:r>
    </w:p>
    <w:p w:rsidR="00B701DF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6AE5">
        <w:rPr>
          <w:rFonts w:eastAsia="Times New Roman" w:cs="Times New Roman"/>
          <w:lang w:eastAsia="cs-CZ"/>
        </w:rPr>
        <w:t>rušíme datum 14. 11. 2019 v 10:00 hod. a nahrazujeme datem 5. 12. 2019 v 10:00 hod.</w:t>
      </w:r>
    </w:p>
    <w:p w:rsidR="00B701DF" w:rsidRDefault="00B701DF" w:rsidP="00B701DF">
      <w:pPr>
        <w:spacing w:after="0" w:line="240" w:lineRule="auto"/>
        <w:rPr>
          <w:rFonts w:eastAsia="Times New Roman" w:cs="Times New Roman"/>
          <w:lang w:eastAsia="cs-CZ"/>
        </w:rPr>
      </w:pPr>
    </w:p>
    <w:p w:rsidR="00B701DF" w:rsidRDefault="00B701DF" w:rsidP="00B701D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96AE5" w:rsidRPr="00BD5319" w:rsidRDefault="00E96AE5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96AE5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605F63" w:rsidRPr="00E96AE5" w:rsidRDefault="00605F63" w:rsidP="00605F63">
      <w:pPr>
        <w:tabs>
          <w:tab w:val="left" w:pos="993"/>
          <w:tab w:val="center" w:pos="7371"/>
        </w:tabs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01-28-01_a.xlsx</w:t>
      </w:r>
    </w:p>
    <w:p w:rsidR="00605F63" w:rsidRPr="00E96AE5" w:rsidRDefault="00605F63" w:rsidP="00605F63">
      <w:pPr>
        <w:spacing w:after="0" w:line="288" w:lineRule="auto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02-14-02.3_c.xlsx</w:t>
      </w:r>
    </w:p>
    <w:p w:rsidR="00605F63" w:rsidRPr="00E96AE5" w:rsidRDefault="00605F63" w:rsidP="00605F63">
      <w:pPr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02-14-03.3_c.xlsx</w:t>
      </w:r>
    </w:p>
    <w:p w:rsidR="00605F63" w:rsidRPr="00E96AE5" w:rsidRDefault="00605F63" w:rsidP="00605F63">
      <w:pPr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02-14-04.3_d.xlsx</w:t>
      </w:r>
    </w:p>
    <w:p w:rsidR="00605F63" w:rsidRPr="00E96AE5" w:rsidRDefault="00605F63" w:rsidP="00605F63">
      <w:pPr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02-14-05.3_c.xlsx</w:t>
      </w:r>
    </w:p>
    <w:p w:rsidR="00605F63" w:rsidRPr="00E96AE5" w:rsidRDefault="00605F63" w:rsidP="00605F63">
      <w:pPr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02-28-01A_a.xlsx</w:t>
      </w:r>
    </w:p>
    <w:p w:rsidR="00605F63" w:rsidRPr="00E96AE5" w:rsidRDefault="00605F63" w:rsidP="00605F63">
      <w:pPr>
        <w:tabs>
          <w:tab w:val="left" w:pos="993"/>
          <w:tab w:val="center" w:pos="7371"/>
        </w:tabs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02-28-01B_a.xlsx</w:t>
      </w:r>
    </w:p>
    <w:p w:rsidR="00605F63" w:rsidRPr="00E96AE5" w:rsidRDefault="00605F63" w:rsidP="00605F63">
      <w:pPr>
        <w:tabs>
          <w:tab w:val="left" w:pos="993"/>
          <w:tab w:val="center" w:pos="7371"/>
        </w:tabs>
        <w:spacing w:after="0" w:line="288" w:lineRule="auto"/>
        <w:jc w:val="both"/>
        <w:rPr>
          <w:rFonts w:eastAsia="Calibri" w:cs="Times New Roman"/>
          <w:lang w:eastAsia="cs-CZ"/>
        </w:rPr>
      </w:pPr>
      <w:r w:rsidRPr="00E96AE5">
        <w:rPr>
          <w:rFonts w:eastAsia="Calibri" w:cs="Times New Roman"/>
          <w:lang w:eastAsia="cs-CZ"/>
        </w:rPr>
        <w:t>PS 02-28-01D_a.xlsx</w:t>
      </w:r>
    </w:p>
    <w:p w:rsidR="00605F63" w:rsidRPr="00E96AE5" w:rsidRDefault="00605F63" w:rsidP="00605F63">
      <w:pPr>
        <w:spacing w:after="0" w:line="288" w:lineRule="auto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03-14-09_b.xlsx</w:t>
      </w:r>
    </w:p>
    <w:p w:rsidR="00605F63" w:rsidRPr="00E96AE5" w:rsidRDefault="00605F63" w:rsidP="00605F63">
      <w:pPr>
        <w:tabs>
          <w:tab w:val="left" w:pos="993"/>
          <w:tab w:val="center" w:pos="7371"/>
        </w:tabs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03-28-01A_a.xlsx</w:t>
      </w:r>
    </w:p>
    <w:p w:rsidR="00605F63" w:rsidRPr="00E96AE5" w:rsidRDefault="00605F63" w:rsidP="00605F63">
      <w:pPr>
        <w:tabs>
          <w:tab w:val="center" w:pos="7371"/>
        </w:tabs>
        <w:spacing w:after="0" w:line="288" w:lineRule="auto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03-28-01B_a.xlsx</w:t>
      </w:r>
    </w:p>
    <w:p w:rsidR="00605F63" w:rsidRPr="00E96AE5" w:rsidRDefault="00605F63" w:rsidP="00605F63">
      <w:pPr>
        <w:spacing w:after="0" w:line="288" w:lineRule="auto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PS 04-28-01.1_a.xlsx</w:t>
      </w:r>
    </w:p>
    <w:p w:rsidR="00605F63" w:rsidRPr="00E96AE5" w:rsidRDefault="00605F63" w:rsidP="00605F63">
      <w:pPr>
        <w:spacing w:after="0" w:line="288" w:lineRule="auto"/>
        <w:rPr>
          <w:rFonts w:eastAsia="Calibr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SO 02-10-02_a.xlsx</w:t>
      </w:r>
    </w:p>
    <w:p w:rsidR="00674069" w:rsidRPr="00E96AE5" w:rsidRDefault="00674069" w:rsidP="005A33CB">
      <w:pPr>
        <w:spacing w:after="0" w:line="288" w:lineRule="auto"/>
        <w:jc w:val="both"/>
        <w:rPr>
          <w:iCs/>
          <w:lang w:eastAsia="cs-CZ"/>
        </w:rPr>
      </w:pPr>
      <w:r w:rsidRPr="00E96AE5">
        <w:rPr>
          <w:iCs/>
          <w:lang w:eastAsia="cs-CZ"/>
        </w:rPr>
        <w:t>SO 02-16-01_c.xlsx</w:t>
      </w:r>
    </w:p>
    <w:p w:rsidR="000E0B4B" w:rsidRPr="00E96AE5" w:rsidRDefault="00206A76" w:rsidP="005A33CB">
      <w:pPr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SO 02-16-03_b.xlsx</w:t>
      </w:r>
    </w:p>
    <w:p w:rsidR="00206A76" w:rsidRPr="00E96AE5" w:rsidRDefault="00206A76" w:rsidP="005A33CB">
      <w:pPr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SO 02-17-01_e.xlsx</w:t>
      </w:r>
    </w:p>
    <w:p w:rsidR="00A63CDB" w:rsidRPr="00E96AE5" w:rsidRDefault="00A63CDB" w:rsidP="005A33CB">
      <w:pPr>
        <w:spacing w:after="0" w:line="288" w:lineRule="auto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SO 03-16-01_b.xlsx</w:t>
      </w:r>
    </w:p>
    <w:p w:rsidR="00605F63" w:rsidRPr="00E96AE5" w:rsidRDefault="00605F63" w:rsidP="00605F63">
      <w:pPr>
        <w:tabs>
          <w:tab w:val="left" w:pos="993"/>
          <w:tab w:val="center" w:pos="7371"/>
        </w:tabs>
        <w:spacing w:after="0" w:line="288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E96AE5">
        <w:rPr>
          <w:rFonts w:asciiTheme="majorHAnsi" w:eastAsia="Calibri" w:hAnsiTheme="majorHAnsi" w:cs="Times New Roman"/>
          <w:lang w:eastAsia="cs-CZ"/>
        </w:rPr>
        <w:t>TZ_PS 01-28-01_a.pdf</w:t>
      </w:r>
    </w:p>
    <w:p w:rsidR="00140BCC" w:rsidRDefault="00140BCC" w:rsidP="00BD5319">
      <w:pPr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140BCC" w:rsidRPr="00852595" w:rsidRDefault="00140BC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Praze dne 21. 11. 2019</w:t>
      </w: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701DF" w:rsidRDefault="00B701DF" w:rsidP="00B701DF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Ing. Karel Švejda, MBA</w:t>
      </w:r>
    </w:p>
    <w:p w:rsidR="00B701DF" w:rsidRDefault="00B701DF" w:rsidP="00B701D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ředitel odboru investičního</w:t>
      </w:r>
    </w:p>
    <w:p w:rsidR="00B701DF" w:rsidRDefault="00B701DF" w:rsidP="00B701D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2449</w:t>
      </w:r>
    </w:p>
    <w:p w:rsidR="00B701DF" w:rsidRDefault="00B701DF" w:rsidP="00B701D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ze dne 11. 5. 2018</w:t>
      </w:r>
    </w:p>
    <w:p w:rsidR="00B701DF" w:rsidRDefault="00B701DF" w:rsidP="00B701D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Správa železniční dopravní cesty,</w:t>
      </w:r>
    </w:p>
    <w:p w:rsidR="00BD5319" w:rsidRPr="00E96AE5" w:rsidRDefault="00B701DF" w:rsidP="00E96AE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  <w:lang w:eastAsia="cs-CZ"/>
        </w:rPr>
        <w:t>státní organizace</w:t>
      </w: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D3D3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100" w:rsidRDefault="00740100" w:rsidP="00962258">
      <w:pPr>
        <w:spacing w:after="0" w:line="240" w:lineRule="auto"/>
      </w:pPr>
      <w:r>
        <w:separator/>
      </w:r>
    </w:p>
  </w:endnote>
  <w:endnote w:type="continuationSeparator" w:id="0">
    <w:p w:rsidR="00740100" w:rsidRDefault="007401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40100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40100" w:rsidRPr="00B8518B" w:rsidRDefault="0074010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6A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6AE5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40100" w:rsidRDefault="00740100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40100" w:rsidRDefault="00740100" w:rsidP="00B8518B">
          <w:pPr>
            <w:pStyle w:val="Zpat"/>
          </w:pPr>
        </w:p>
      </w:tc>
      <w:tc>
        <w:tcPr>
          <w:tcW w:w="2921" w:type="dxa"/>
        </w:tcPr>
        <w:p w:rsidR="00740100" w:rsidRDefault="00740100" w:rsidP="00D831A3">
          <w:pPr>
            <w:pStyle w:val="Zpat"/>
          </w:pPr>
        </w:p>
      </w:tc>
    </w:tr>
  </w:tbl>
  <w:p w:rsidR="00740100" w:rsidRPr="00B8518B" w:rsidRDefault="0074010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94811BF" wp14:editId="2CDD89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BBC6862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9EF0267" wp14:editId="713C0C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C3A621B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40100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40100" w:rsidRPr="00B8518B" w:rsidRDefault="0074010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6A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6AE5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40100" w:rsidRDefault="00740100" w:rsidP="00460660">
          <w:pPr>
            <w:pStyle w:val="Zpat"/>
          </w:pPr>
          <w:r>
            <w:t>Správa železniční dopravní cesty, státní organizace</w:t>
          </w:r>
        </w:p>
        <w:p w:rsidR="00740100" w:rsidRDefault="0074010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40100" w:rsidRDefault="00740100" w:rsidP="00460660">
          <w:pPr>
            <w:pStyle w:val="Zpat"/>
          </w:pPr>
          <w:r>
            <w:t>Sídlo: Dlážděná 1003/7, 110 00 Praha 1</w:t>
          </w:r>
        </w:p>
        <w:p w:rsidR="00740100" w:rsidRDefault="00740100" w:rsidP="00460660">
          <w:pPr>
            <w:pStyle w:val="Zpat"/>
          </w:pPr>
          <w:r>
            <w:t>IČ: 709 94 234 DIČ: CZ 709 94 234</w:t>
          </w:r>
        </w:p>
        <w:p w:rsidR="00740100" w:rsidRDefault="0074010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40100" w:rsidRPr="00B45E9E" w:rsidRDefault="00740100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740100" w:rsidRPr="00B45E9E" w:rsidRDefault="00740100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740100" w:rsidRDefault="00740100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740100" w:rsidRPr="00B8518B" w:rsidRDefault="0074010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1563871" wp14:editId="03C004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3221B46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8764DA4" wp14:editId="6D8D85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0F1A085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740100" w:rsidRPr="00460660" w:rsidRDefault="0074010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100" w:rsidRDefault="00740100" w:rsidP="00962258">
      <w:pPr>
        <w:spacing w:after="0" w:line="240" w:lineRule="auto"/>
      </w:pPr>
      <w:r>
        <w:separator/>
      </w:r>
    </w:p>
  </w:footnote>
  <w:footnote w:type="continuationSeparator" w:id="0">
    <w:p w:rsidR="00740100" w:rsidRDefault="007401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40100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40100" w:rsidRPr="00B8518B" w:rsidRDefault="0074010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40100" w:rsidRDefault="0074010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40100" w:rsidRPr="00D6163D" w:rsidRDefault="00740100" w:rsidP="00D6163D">
          <w:pPr>
            <w:pStyle w:val="Druhdokumentu"/>
          </w:pPr>
        </w:p>
      </w:tc>
    </w:tr>
  </w:tbl>
  <w:p w:rsidR="00740100" w:rsidRPr="00D6163D" w:rsidRDefault="0074010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40100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40100" w:rsidRPr="00B8518B" w:rsidRDefault="0074010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7B47CDF" wp14:editId="52274C5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753B55A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40100" w:rsidRDefault="0074010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740100" w:rsidRPr="00D6163D" w:rsidRDefault="00740100" w:rsidP="00FC6389">
          <w:pPr>
            <w:pStyle w:val="Druhdokumentu"/>
          </w:pPr>
        </w:p>
      </w:tc>
    </w:tr>
    <w:tr w:rsidR="00740100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740100" w:rsidRPr="00B8518B" w:rsidRDefault="0074010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40100" w:rsidRDefault="0074010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740100" w:rsidRDefault="00740100" w:rsidP="00FC6389">
          <w:pPr>
            <w:pStyle w:val="Druhdokumentu"/>
            <w:rPr>
              <w:noProof/>
            </w:rPr>
          </w:pPr>
        </w:p>
      </w:tc>
    </w:tr>
  </w:tbl>
  <w:p w:rsidR="00740100" w:rsidRPr="00D6163D" w:rsidRDefault="00740100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8A914A0" wp14:editId="198928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E0DF8B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DE753B1" wp14:editId="6E828C8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40100" w:rsidRPr="00460660" w:rsidRDefault="0074010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3BE3C55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B84A6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D7D2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F2783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D07D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C440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A54C8"/>
    <w:multiLevelType w:val="hybridMultilevel"/>
    <w:tmpl w:val="D9820978"/>
    <w:lvl w:ilvl="0" w:tplc="91365E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0D4103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4068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57D9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>
    <w:nsid w:val="1A834F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64A7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84AC0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2165DB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423F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F76403"/>
    <w:multiLevelType w:val="multilevel"/>
    <w:tmpl w:val="0D34D660"/>
    <w:numStyleLink w:val="ListBulletmultilevel"/>
  </w:abstractNum>
  <w:abstractNum w:abstractNumId="19">
    <w:nsid w:val="2EE714B8"/>
    <w:multiLevelType w:val="hybridMultilevel"/>
    <w:tmpl w:val="B80C51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793F3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0575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65D5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34DCC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F82F2C"/>
    <w:multiLevelType w:val="hybridMultilevel"/>
    <w:tmpl w:val="5F723360"/>
    <w:lvl w:ilvl="0" w:tplc="C5E463F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6">
    <w:nsid w:val="4ADA5418"/>
    <w:multiLevelType w:val="hybridMultilevel"/>
    <w:tmpl w:val="B3CAE4C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EB65312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D356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7C4E8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C5399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8A0B49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2C4FE0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3114D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DD5732"/>
    <w:multiLevelType w:val="hybridMultilevel"/>
    <w:tmpl w:val="4614D976"/>
    <w:lvl w:ilvl="0" w:tplc="6B8AE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1B057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7D209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4317E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070991"/>
    <w:multiLevelType w:val="multilevel"/>
    <w:tmpl w:val="CABE99FC"/>
    <w:numStyleLink w:val="ListNumbermultilevel"/>
  </w:abstractNum>
  <w:abstractNum w:abstractNumId="42">
    <w:nsid w:val="77F82ED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2E1D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6349DD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41"/>
  </w:num>
  <w:num w:numId="5">
    <w:abstractNumId w:val="0"/>
  </w:num>
  <w:num w:numId="6">
    <w:abstractNumId w:val="25"/>
  </w:num>
  <w:num w:numId="7">
    <w:abstractNumId w:val="40"/>
  </w:num>
  <w:num w:numId="8">
    <w:abstractNumId w:val="28"/>
  </w:num>
  <w:num w:numId="9">
    <w:abstractNumId w:val="28"/>
  </w:num>
  <w:num w:numId="10">
    <w:abstractNumId w:val="30"/>
  </w:num>
  <w:num w:numId="11">
    <w:abstractNumId w:val="9"/>
  </w:num>
  <w:num w:numId="12">
    <w:abstractNumId w:val="23"/>
  </w:num>
  <w:num w:numId="13">
    <w:abstractNumId w:val="15"/>
  </w:num>
  <w:num w:numId="14">
    <w:abstractNumId w:val="3"/>
  </w:num>
  <w:num w:numId="15">
    <w:abstractNumId w:val="38"/>
  </w:num>
  <w:num w:numId="16">
    <w:abstractNumId w:val="44"/>
  </w:num>
  <w:num w:numId="17">
    <w:abstractNumId w:val="17"/>
  </w:num>
  <w:num w:numId="18">
    <w:abstractNumId w:val="22"/>
  </w:num>
  <w:num w:numId="19">
    <w:abstractNumId w:val="36"/>
  </w:num>
  <w:num w:numId="20">
    <w:abstractNumId w:val="21"/>
  </w:num>
  <w:num w:numId="21">
    <w:abstractNumId w:val="34"/>
  </w:num>
  <w:num w:numId="22">
    <w:abstractNumId w:val="37"/>
  </w:num>
  <w:num w:numId="23">
    <w:abstractNumId w:val="13"/>
  </w:num>
  <w:num w:numId="24">
    <w:abstractNumId w:val="5"/>
  </w:num>
  <w:num w:numId="25">
    <w:abstractNumId w:val="4"/>
  </w:num>
  <w:num w:numId="26">
    <w:abstractNumId w:val="43"/>
  </w:num>
  <w:num w:numId="27">
    <w:abstractNumId w:val="35"/>
  </w:num>
  <w:num w:numId="28">
    <w:abstractNumId w:val="33"/>
  </w:num>
  <w:num w:numId="29">
    <w:abstractNumId w:val="20"/>
  </w:num>
  <w:num w:numId="30">
    <w:abstractNumId w:val="31"/>
  </w:num>
  <w:num w:numId="31">
    <w:abstractNumId w:val="8"/>
  </w:num>
  <w:num w:numId="32">
    <w:abstractNumId w:val="1"/>
  </w:num>
  <w:num w:numId="33">
    <w:abstractNumId w:val="10"/>
  </w:num>
  <w:num w:numId="34">
    <w:abstractNumId w:val="29"/>
  </w:num>
  <w:num w:numId="35">
    <w:abstractNumId w:val="6"/>
  </w:num>
  <w:num w:numId="36">
    <w:abstractNumId w:val="27"/>
  </w:num>
  <w:num w:numId="37">
    <w:abstractNumId w:val="11"/>
  </w:num>
  <w:num w:numId="38">
    <w:abstractNumId w:val="39"/>
  </w:num>
  <w:num w:numId="39">
    <w:abstractNumId w:val="42"/>
  </w:num>
  <w:num w:numId="40">
    <w:abstractNumId w:val="32"/>
  </w:num>
  <w:num w:numId="41">
    <w:abstractNumId w:val="16"/>
  </w:num>
  <w:num w:numId="42">
    <w:abstractNumId w:val="7"/>
  </w:num>
  <w:num w:numId="43">
    <w:abstractNumId w:val="14"/>
  </w:num>
  <w:num w:numId="44">
    <w:abstractNumId w:val="26"/>
  </w:num>
  <w:num w:numId="45">
    <w:abstractNumId w:val="19"/>
  </w:num>
  <w:num w:numId="46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5A39"/>
    <w:rsid w:val="00033432"/>
    <w:rsid w:val="000335CC"/>
    <w:rsid w:val="00037FC5"/>
    <w:rsid w:val="00070782"/>
    <w:rsid w:val="00072C1E"/>
    <w:rsid w:val="000B0589"/>
    <w:rsid w:val="000B6C7E"/>
    <w:rsid w:val="000B7907"/>
    <w:rsid w:val="000C0429"/>
    <w:rsid w:val="000C45E8"/>
    <w:rsid w:val="000D0700"/>
    <w:rsid w:val="000E0B4B"/>
    <w:rsid w:val="001104CA"/>
    <w:rsid w:val="00114472"/>
    <w:rsid w:val="001262B0"/>
    <w:rsid w:val="00140BCC"/>
    <w:rsid w:val="00147B92"/>
    <w:rsid w:val="0015615E"/>
    <w:rsid w:val="00170EC5"/>
    <w:rsid w:val="00173E2F"/>
    <w:rsid w:val="001747C1"/>
    <w:rsid w:val="0017780B"/>
    <w:rsid w:val="0018596A"/>
    <w:rsid w:val="001B69C2"/>
    <w:rsid w:val="001C4DA0"/>
    <w:rsid w:val="001D7C72"/>
    <w:rsid w:val="001E2FC2"/>
    <w:rsid w:val="001E52E7"/>
    <w:rsid w:val="00206A76"/>
    <w:rsid w:val="00207AB3"/>
    <w:rsid w:val="00207DF5"/>
    <w:rsid w:val="002165A8"/>
    <w:rsid w:val="00227C44"/>
    <w:rsid w:val="00240A71"/>
    <w:rsid w:val="00240BF5"/>
    <w:rsid w:val="00261FCD"/>
    <w:rsid w:val="00267369"/>
    <w:rsid w:val="0026785D"/>
    <w:rsid w:val="00291F5B"/>
    <w:rsid w:val="00294CC2"/>
    <w:rsid w:val="002C06A7"/>
    <w:rsid w:val="002C31BF"/>
    <w:rsid w:val="002D3D3C"/>
    <w:rsid w:val="002E04AE"/>
    <w:rsid w:val="002E070D"/>
    <w:rsid w:val="002E0CD7"/>
    <w:rsid w:val="002E1439"/>
    <w:rsid w:val="002E1D20"/>
    <w:rsid w:val="002E59E9"/>
    <w:rsid w:val="002F026B"/>
    <w:rsid w:val="002F4C8F"/>
    <w:rsid w:val="002F6F1A"/>
    <w:rsid w:val="0034636D"/>
    <w:rsid w:val="00351209"/>
    <w:rsid w:val="00357BC6"/>
    <w:rsid w:val="00365ABD"/>
    <w:rsid w:val="0037111D"/>
    <w:rsid w:val="0037245E"/>
    <w:rsid w:val="003956C6"/>
    <w:rsid w:val="003A79A0"/>
    <w:rsid w:val="003C5567"/>
    <w:rsid w:val="003E6B9A"/>
    <w:rsid w:val="003E75CE"/>
    <w:rsid w:val="00402DB1"/>
    <w:rsid w:val="00406C4C"/>
    <w:rsid w:val="0041380F"/>
    <w:rsid w:val="004204E2"/>
    <w:rsid w:val="004279D7"/>
    <w:rsid w:val="00450F07"/>
    <w:rsid w:val="00453CD3"/>
    <w:rsid w:val="00455BC7"/>
    <w:rsid w:val="00460075"/>
    <w:rsid w:val="00460660"/>
    <w:rsid w:val="00460CCB"/>
    <w:rsid w:val="00465B21"/>
    <w:rsid w:val="004753FE"/>
    <w:rsid w:val="00477370"/>
    <w:rsid w:val="00486107"/>
    <w:rsid w:val="00491827"/>
    <w:rsid w:val="004926B0"/>
    <w:rsid w:val="004A7C69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14AE5"/>
    <w:rsid w:val="00523EA7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5C16"/>
    <w:rsid w:val="00596C7E"/>
    <w:rsid w:val="005A33CB"/>
    <w:rsid w:val="005A58D4"/>
    <w:rsid w:val="005A64E9"/>
    <w:rsid w:val="005B5EE9"/>
    <w:rsid w:val="005C7FF9"/>
    <w:rsid w:val="005D1973"/>
    <w:rsid w:val="00605F63"/>
    <w:rsid w:val="006104F6"/>
    <w:rsid w:val="0061068E"/>
    <w:rsid w:val="00611827"/>
    <w:rsid w:val="006178FF"/>
    <w:rsid w:val="00660AD3"/>
    <w:rsid w:val="00672FE4"/>
    <w:rsid w:val="00674069"/>
    <w:rsid w:val="00696475"/>
    <w:rsid w:val="006A1D50"/>
    <w:rsid w:val="006A5570"/>
    <w:rsid w:val="006A6391"/>
    <w:rsid w:val="006A689C"/>
    <w:rsid w:val="006B3D79"/>
    <w:rsid w:val="006B77B0"/>
    <w:rsid w:val="006D25B5"/>
    <w:rsid w:val="006D3D1C"/>
    <w:rsid w:val="006E0578"/>
    <w:rsid w:val="006E314D"/>
    <w:rsid w:val="006E7F06"/>
    <w:rsid w:val="0070024E"/>
    <w:rsid w:val="00710723"/>
    <w:rsid w:val="007170E9"/>
    <w:rsid w:val="007238C5"/>
    <w:rsid w:val="00723ED1"/>
    <w:rsid w:val="00726EDC"/>
    <w:rsid w:val="00735ED4"/>
    <w:rsid w:val="00740100"/>
    <w:rsid w:val="007405F5"/>
    <w:rsid w:val="00743525"/>
    <w:rsid w:val="007531A0"/>
    <w:rsid w:val="0076286B"/>
    <w:rsid w:val="00764595"/>
    <w:rsid w:val="00766846"/>
    <w:rsid w:val="0077673A"/>
    <w:rsid w:val="007846E1"/>
    <w:rsid w:val="00796BF9"/>
    <w:rsid w:val="007B2829"/>
    <w:rsid w:val="007B570C"/>
    <w:rsid w:val="007D7768"/>
    <w:rsid w:val="007E42E2"/>
    <w:rsid w:val="007E4A6E"/>
    <w:rsid w:val="007F4351"/>
    <w:rsid w:val="007F56A7"/>
    <w:rsid w:val="00807DD0"/>
    <w:rsid w:val="0081196F"/>
    <w:rsid w:val="00813F11"/>
    <w:rsid w:val="00821B59"/>
    <w:rsid w:val="008301F5"/>
    <w:rsid w:val="0084480B"/>
    <w:rsid w:val="0084738C"/>
    <w:rsid w:val="00852595"/>
    <w:rsid w:val="00860CF1"/>
    <w:rsid w:val="008849A1"/>
    <w:rsid w:val="00891334"/>
    <w:rsid w:val="008A3568"/>
    <w:rsid w:val="008C59EF"/>
    <w:rsid w:val="008D03B9"/>
    <w:rsid w:val="008F18D6"/>
    <w:rsid w:val="00904780"/>
    <w:rsid w:val="009113A8"/>
    <w:rsid w:val="00921D5C"/>
    <w:rsid w:val="00922385"/>
    <w:rsid w:val="009223DF"/>
    <w:rsid w:val="00925A7E"/>
    <w:rsid w:val="00936091"/>
    <w:rsid w:val="00937181"/>
    <w:rsid w:val="00940D8A"/>
    <w:rsid w:val="00962258"/>
    <w:rsid w:val="009678B7"/>
    <w:rsid w:val="00982411"/>
    <w:rsid w:val="00992D9C"/>
    <w:rsid w:val="00996CB8"/>
    <w:rsid w:val="009A65E4"/>
    <w:rsid w:val="009A7568"/>
    <w:rsid w:val="009B2E97"/>
    <w:rsid w:val="009B3C69"/>
    <w:rsid w:val="009B72CC"/>
    <w:rsid w:val="009C2F4F"/>
    <w:rsid w:val="009E07F4"/>
    <w:rsid w:val="009F392E"/>
    <w:rsid w:val="00A05997"/>
    <w:rsid w:val="00A12A6B"/>
    <w:rsid w:val="00A14FCF"/>
    <w:rsid w:val="00A36DAC"/>
    <w:rsid w:val="00A44328"/>
    <w:rsid w:val="00A50800"/>
    <w:rsid w:val="00A6177B"/>
    <w:rsid w:val="00A63CDB"/>
    <w:rsid w:val="00A66136"/>
    <w:rsid w:val="00A76AB3"/>
    <w:rsid w:val="00A85E59"/>
    <w:rsid w:val="00A87486"/>
    <w:rsid w:val="00AA4CBB"/>
    <w:rsid w:val="00AA65FA"/>
    <w:rsid w:val="00AA7351"/>
    <w:rsid w:val="00AD056F"/>
    <w:rsid w:val="00AD1767"/>
    <w:rsid w:val="00AD2773"/>
    <w:rsid w:val="00AD6731"/>
    <w:rsid w:val="00AE1DDE"/>
    <w:rsid w:val="00AE5F8E"/>
    <w:rsid w:val="00B06F93"/>
    <w:rsid w:val="00B15B5E"/>
    <w:rsid w:val="00B15D0D"/>
    <w:rsid w:val="00B23983"/>
    <w:rsid w:val="00B23CA3"/>
    <w:rsid w:val="00B3491A"/>
    <w:rsid w:val="00B4574F"/>
    <w:rsid w:val="00B45E9E"/>
    <w:rsid w:val="00B55F9C"/>
    <w:rsid w:val="00B701DF"/>
    <w:rsid w:val="00B75EE1"/>
    <w:rsid w:val="00B77481"/>
    <w:rsid w:val="00B81F38"/>
    <w:rsid w:val="00B84271"/>
    <w:rsid w:val="00B8518B"/>
    <w:rsid w:val="00B9004D"/>
    <w:rsid w:val="00B97EFE"/>
    <w:rsid w:val="00BA02F0"/>
    <w:rsid w:val="00BB3740"/>
    <w:rsid w:val="00BD1C33"/>
    <w:rsid w:val="00BD5319"/>
    <w:rsid w:val="00BD7E91"/>
    <w:rsid w:val="00BF374D"/>
    <w:rsid w:val="00BF6D48"/>
    <w:rsid w:val="00C02D0A"/>
    <w:rsid w:val="00C03A6E"/>
    <w:rsid w:val="00C30759"/>
    <w:rsid w:val="00C32100"/>
    <w:rsid w:val="00C44F6A"/>
    <w:rsid w:val="00C472EE"/>
    <w:rsid w:val="00C51477"/>
    <w:rsid w:val="00C727E5"/>
    <w:rsid w:val="00C8207D"/>
    <w:rsid w:val="00CB7B5A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37760"/>
    <w:rsid w:val="00D401CC"/>
    <w:rsid w:val="00D4108E"/>
    <w:rsid w:val="00D6163D"/>
    <w:rsid w:val="00D63009"/>
    <w:rsid w:val="00D831A3"/>
    <w:rsid w:val="00D902AD"/>
    <w:rsid w:val="00DA6FFE"/>
    <w:rsid w:val="00DC3110"/>
    <w:rsid w:val="00DD18BD"/>
    <w:rsid w:val="00DD34E9"/>
    <w:rsid w:val="00DD46F3"/>
    <w:rsid w:val="00DD58A6"/>
    <w:rsid w:val="00DE3782"/>
    <w:rsid w:val="00DE3E55"/>
    <w:rsid w:val="00DE56F2"/>
    <w:rsid w:val="00DF116D"/>
    <w:rsid w:val="00DF1CD9"/>
    <w:rsid w:val="00DF7BBC"/>
    <w:rsid w:val="00E23D95"/>
    <w:rsid w:val="00E315E4"/>
    <w:rsid w:val="00E45D34"/>
    <w:rsid w:val="00E824F1"/>
    <w:rsid w:val="00E87816"/>
    <w:rsid w:val="00E96AE5"/>
    <w:rsid w:val="00EA5525"/>
    <w:rsid w:val="00EB104F"/>
    <w:rsid w:val="00EB4C9C"/>
    <w:rsid w:val="00EB4D91"/>
    <w:rsid w:val="00EC59E2"/>
    <w:rsid w:val="00EC638C"/>
    <w:rsid w:val="00ED14BD"/>
    <w:rsid w:val="00F01440"/>
    <w:rsid w:val="00F12DEC"/>
    <w:rsid w:val="00F1715C"/>
    <w:rsid w:val="00F310F8"/>
    <w:rsid w:val="00F35939"/>
    <w:rsid w:val="00F45607"/>
    <w:rsid w:val="00F51C71"/>
    <w:rsid w:val="00F64786"/>
    <w:rsid w:val="00F659EB"/>
    <w:rsid w:val="00F75BD3"/>
    <w:rsid w:val="00F804A7"/>
    <w:rsid w:val="00F862D6"/>
    <w:rsid w:val="00F86BA6"/>
    <w:rsid w:val="00F9610D"/>
    <w:rsid w:val="00F978E5"/>
    <w:rsid w:val="00FA57DA"/>
    <w:rsid w:val="00FA78C8"/>
    <w:rsid w:val="00FB18D0"/>
    <w:rsid w:val="00FC6389"/>
    <w:rsid w:val="00FD2F51"/>
    <w:rsid w:val="00FE3348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sharepoint/v3/fields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AECC1E-4593-43B3-A64F-D8659ED0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302</TotalTime>
  <Pages>14</Pages>
  <Words>5011</Words>
  <Characters>29568</Characters>
  <Application>Microsoft Office Word</Application>
  <DocSecurity>0</DocSecurity>
  <Lines>246</Lines>
  <Paragraphs>69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32</cp:revision>
  <cp:lastPrinted>2019-11-20T18:21:00Z</cp:lastPrinted>
  <dcterms:created xsi:type="dcterms:W3CDTF">2019-11-14T07:58:00Z</dcterms:created>
  <dcterms:modified xsi:type="dcterms:W3CDTF">2019-11-21T08:28:00Z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