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F82A52">
        <w:t xml:space="preserve"> NA STAVENIŠTI VE FÁZI PŘÍPRAVY A REALIZACE</w:t>
      </w:r>
    </w:p>
    <w:p w:rsidR="00F422D3" w:rsidRDefault="00F422D3" w:rsidP="00B42F40">
      <w:pPr>
        <w:pStyle w:val="Titul2"/>
      </w:pPr>
      <w:r>
        <w:t>Název zakázky: „</w:t>
      </w:r>
      <w:r w:rsidR="00EB0E1A" w:rsidRPr="00EB0E1A">
        <w:t>Doplnění závor a rekonstrukce PZS na přejezdu P3184 v km 8,016 na trati Hradec Králové - Turnov</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B84A69" w:rsidP="00F91101">
      <w:pPr>
        <w:spacing w:after="120"/>
        <w:ind w:left="567"/>
        <w:jc w:val="both"/>
        <w:rPr>
          <w:rFonts w:ascii="Verdana" w:hAnsi="Verdana" w:cs="Calibri"/>
        </w:rPr>
      </w:pPr>
      <w:r>
        <w:t>Mgr. Jan Foldyna</w:t>
      </w:r>
      <w:bookmarkStart w:id="0" w:name="_GoBack"/>
      <w:bookmarkEnd w:id="0"/>
      <w:r w:rsidR="00F91101" w:rsidRPr="005C7EED">
        <w:rPr>
          <w:rFonts w:ascii="Verdana" w:hAnsi="Verdana" w:cs="Calibri"/>
        </w:rPr>
        <w:t xml:space="preserve">, tel.: </w:t>
      </w:r>
      <w:r w:rsidR="00EB0E1A" w:rsidRPr="00EB0E1A">
        <w:t xml:space="preserve">+420 </w:t>
      </w:r>
      <w:r w:rsidRPr="00B84A69">
        <w:t>601 160 009</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EB0E1A" w:rsidP="00F91101">
      <w:pPr>
        <w:spacing w:after="120"/>
        <w:ind w:left="567"/>
        <w:jc w:val="both"/>
        <w:rPr>
          <w:rFonts w:ascii="Verdana" w:hAnsi="Verdana" w:cs="Calibri"/>
        </w:rPr>
      </w:pPr>
      <w:r w:rsidRPr="002F5B74">
        <w:t>Ing. Hladík Miroslav</w:t>
      </w:r>
      <w:r w:rsidR="00F91101" w:rsidRPr="002F5B74">
        <w:t>,</w:t>
      </w:r>
      <w:r w:rsidRPr="002F5B74">
        <w:t xml:space="preserve"> </w:t>
      </w:r>
      <w:r w:rsidR="00F91101" w:rsidRPr="002F5B74">
        <w:t xml:space="preserve">tel.: </w:t>
      </w:r>
      <w:r w:rsidRPr="002F5B74">
        <w:t>+420 972 341268</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9E0829" w:rsidP="00F91101">
      <w:pPr>
        <w:pStyle w:val="Textbezodsazen"/>
        <w:ind w:left="567"/>
      </w:pP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Calibri"/>
        </w:rPr>
        <w:t xml:space="preserve">, tel.: </w:t>
      </w:r>
      <w:r w:rsidRPr="009E0829">
        <w:rPr>
          <w:highlight w:val="green"/>
        </w:rPr>
        <w:t xml:space="preserve">"[VLOŽÍ </w:t>
      </w:r>
      <w:r w:rsidR="009222E1">
        <w:rPr>
          <w:highlight w:val="green"/>
        </w:rPr>
        <w:t>OBJEDNATEL</w:t>
      </w:r>
      <w:r w:rsidRPr="009E0829">
        <w:rPr>
          <w:highlight w:val="green"/>
        </w:rPr>
        <w:t>]"</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F422D3" w:rsidRDefault="00F422D3" w:rsidP="00B42F40">
      <w:pPr>
        <w:pStyle w:val="Textbezodsazen"/>
      </w:pPr>
      <w:r>
        <w:t xml:space="preserve">ISPROFOND: </w:t>
      </w:r>
      <w:r w:rsidR="00EB0E1A">
        <w:t>3273514800</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Pr="005C7EED" w:rsidRDefault="009222E1" w:rsidP="00EB0E1A">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stavby </w:t>
      </w:r>
      <w:r w:rsidR="00F91101" w:rsidRPr="00EB0E1A">
        <w:rPr>
          <w:b/>
        </w:rPr>
        <w:t>„</w:t>
      </w:r>
      <w:r w:rsidR="00EB0E1A" w:rsidRPr="00EB0E1A">
        <w:rPr>
          <w:rFonts w:ascii="Verdana" w:hAnsi="Verdana" w:cs="Calibri"/>
          <w:b/>
        </w:rPr>
        <w:t>Doplnění závor a rekonstrukce PZS na přejezdu P3184 v km 8,016 na trati Hradec Králové - Turnov</w:t>
      </w:r>
      <w:r w:rsidR="00F91101" w:rsidRPr="00EB0E1A">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7D0246" w:rsidRDefault="00F91101" w:rsidP="007F2FC8">
      <w:pPr>
        <w:pStyle w:val="Text1-1"/>
      </w:pPr>
      <w:r w:rsidRPr="007D0246">
        <w:t>Koordinátor BOZP je při přípravě stavby povinen vykonávat v souladu se zákonem č.</w:t>
      </w:r>
      <w:r w:rsidR="0016651F" w:rsidRPr="007D0246">
        <w:t> </w:t>
      </w:r>
      <w:r w:rsidRPr="007D0246">
        <w:t>309/2006 Sb. a nařízením vlády č. 591/2006 Sb. zejména tyto činnosti:</w:t>
      </w:r>
    </w:p>
    <w:p w:rsidR="00F91101" w:rsidRPr="007D0246"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7D0246">
        <w:rPr>
          <w:rFonts w:ascii="Verdana" w:hAnsi="Verdana" w:cs="Calibri"/>
          <w:color w:val="000000"/>
        </w:rPr>
        <w:t xml:space="preserve">v dostatečném časovém předstihu předat </w:t>
      </w:r>
      <w:r w:rsidR="009222E1" w:rsidRPr="007D0246">
        <w:rPr>
          <w:rFonts w:ascii="Verdana" w:hAnsi="Verdana" w:cs="Calibri"/>
          <w:color w:val="000000"/>
        </w:rPr>
        <w:t>Objednatel</w:t>
      </w:r>
      <w:r w:rsidRPr="007D0246">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rsidR="00F91101" w:rsidRPr="007D0246"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7D0246">
        <w:rPr>
          <w:rFonts w:ascii="Verdana" w:hAnsi="Verdana" w:cs="Calibri"/>
          <w:color w:val="000000"/>
        </w:rPr>
        <w:t>bez zbytečného odkladu předat projektantovi, zhotoviteli</w:t>
      </w:r>
      <w:r w:rsidR="00AF4519" w:rsidRPr="007D0246">
        <w:rPr>
          <w:rFonts w:ascii="Verdana" w:hAnsi="Verdana" w:cs="Calibri"/>
          <w:color w:val="000000"/>
        </w:rPr>
        <w:t xml:space="preserve"> stavby</w:t>
      </w:r>
      <w:r w:rsidRPr="007D0246">
        <w:rPr>
          <w:rFonts w:ascii="Verdana" w:hAnsi="Verdana" w:cs="Calibri"/>
          <w:color w:val="000000"/>
        </w:rPr>
        <w:t>, pokud byl již určen, popřípadě jiné osobě veškeré další informace o bezpečnostních a zdravotních rizicích, které jsou mu známy a které se dotýkají jejich činnosti,</w:t>
      </w:r>
    </w:p>
    <w:p w:rsidR="00F91101" w:rsidRPr="007D0246"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7D0246">
        <w:rPr>
          <w:rFonts w:ascii="Verdana" w:hAnsi="Verdana" w:cs="Calibri"/>
          <w:color w:val="000000"/>
        </w:rPr>
        <w:t>provádět další činnosti stanovené prováděcím právním předpisem k zákonu č.</w:t>
      </w:r>
      <w:r w:rsidR="0016651F" w:rsidRPr="007D0246">
        <w:rPr>
          <w:rFonts w:ascii="Verdana" w:hAnsi="Verdana" w:cs="Calibri"/>
          <w:color w:val="000000"/>
        </w:rPr>
        <w:t> </w:t>
      </w:r>
      <w:r w:rsidRPr="007D0246">
        <w:rPr>
          <w:rFonts w:ascii="Verdana" w:hAnsi="Verdana" w:cs="Calibri"/>
          <w:color w:val="000000"/>
        </w:rPr>
        <w:t>309/2006 Sb.,</w:t>
      </w:r>
    </w:p>
    <w:p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lastRenderedPageBreak/>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lastRenderedPageBreak/>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822F85" w:rsidRDefault="00F91101" w:rsidP="00822F85">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Pr="00822F85" w:rsidRDefault="00F91101" w:rsidP="00822F85">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822F85">
        <w:rPr>
          <w:rFonts w:cs="Tahoma"/>
        </w:rPr>
        <w:t>Přípravná dokumentace stavby;</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w:t>
      </w:r>
      <w:r w:rsidRPr="005C7EED">
        <w:lastRenderedPageBreak/>
        <w:t xml:space="preserve">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w:t>
      </w:r>
      <w:r w:rsidRPr="007D0246">
        <w:rPr>
          <w:rFonts w:ascii="Verdana" w:hAnsi="Verdana" w:cs="Calibri"/>
        </w:rPr>
        <w:t>výkon činnosti při přípravě stavby</w:t>
      </w:r>
      <w:r w:rsidRPr="005C7EED">
        <w:rPr>
          <w:rFonts w:ascii="Verdana" w:hAnsi="Verdana" w:cs="Calibri"/>
        </w:rPr>
        <w:t xml:space="preserve">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9A324F" w:rsidRDefault="00F91101" w:rsidP="009A324F">
      <w:pPr>
        <w:tabs>
          <w:tab w:val="right" w:leader="dot" w:pos="8647"/>
        </w:tabs>
        <w:spacing w:after="120"/>
        <w:ind w:left="737"/>
        <w:rPr>
          <w:rFonts w:ascii="Verdana" w:hAnsi="Verdana" w:cs="Calibri"/>
          <w:u w:val="single"/>
        </w:rPr>
      </w:pPr>
      <w:r w:rsidRPr="009A324F">
        <w:rPr>
          <w:rFonts w:ascii="Verdana" w:hAnsi="Verdana" w:cs="Calibri"/>
          <w:u w:val="single"/>
        </w:rPr>
        <w:t xml:space="preserve">Cena za výkon činnosti při realizaci stavby bez DPH </w:t>
      </w:r>
      <w:r w:rsidRPr="009A324F">
        <w:rPr>
          <w:rFonts w:ascii="Verdana" w:hAnsi="Verdana" w:cs="Calibri"/>
          <w:u w:val="single"/>
        </w:rPr>
        <w:tab/>
      </w:r>
      <w:r w:rsidR="009A324F" w:rsidRPr="009A324F">
        <w:rPr>
          <w:u w:val="single"/>
        </w:rPr>
        <w:t>"[</w:t>
      </w:r>
      <w:r w:rsidR="009A324F" w:rsidRPr="009A324F">
        <w:rPr>
          <w:highlight w:val="yellow"/>
          <w:u w:val="single"/>
        </w:rPr>
        <w:t xml:space="preserve">VLOŽÍ </w:t>
      </w:r>
      <w:r w:rsidR="00AF4519">
        <w:rPr>
          <w:highlight w:val="yellow"/>
          <w:u w:val="single"/>
        </w:rPr>
        <w:t>DODAVATEL</w:t>
      </w:r>
      <w:r w:rsidR="009A324F" w:rsidRPr="009A324F">
        <w:rPr>
          <w:u w:val="single"/>
        </w:rPr>
        <w:t>]"</w:t>
      </w:r>
      <w:r w:rsidRPr="009A324F">
        <w:rPr>
          <w:rFonts w:ascii="Verdana" w:hAnsi="Verdana" w:cs="Calibri"/>
          <w:u w:val="single"/>
        </w:rPr>
        <w:t xml:space="preserve"> Kč</w:t>
      </w:r>
    </w:p>
    <w:p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9A324F" w:rsidRPr="009A324F">
        <w:rPr>
          <w:b/>
        </w:rPr>
        <w:t>"[</w:t>
      </w:r>
      <w:r w:rsidR="009A324F" w:rsidRPr="009A324F">
        <w:rPr>
          <w:b/>
          <w:highlight w:val="yellow"/>
        </w:rPr>
        <w:t xml:space="preserve">VLOŽÍ </w:t>
      </w:r>
      <w:r w:rsidR="00AF4519">
        <w:rPr>
          <w:b/>
          <w:highlight w:val="yellow"/>
        </w:rPr>
        <w:t>DODAVATEL</w:t>
      </w:r>
      <w:r w:rsidR="009A324F" w:rsidRPr="009A324F">
        <w:rPr>
          <w:b/>
        </w:rPr>
        <w:t>]"</w:t>
      </w:r>
      <w:r w:rsidRPr="009A324F">
        <w:rPr>
          <w:rFonts w:ascii="Verdana" w:hAnsi="Verdana" w:cs="Calibri"/>
          <w:b/>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lastRenderedPageBreak/>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1E205D">
        <w:t>Úhrada ceny za výkon činnosti při přípravě stavby bude provedena jednorázově na základě daňového dokladu vystaveného koordinátorem BOZP nejpozději do 15 dnů po ukončení výkonu činnosti koordinátora BOZP při přípravě stavby.</w:t>
      </w:r>
      <w:r w:rsidRPr="005C7EED">
        <w:t xml:space="preserve">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9A324F">
      <w:pPr>
        <w:spacing w:before="120" w:after="120"/>
        <w:ind w:left="567" w:firstLine="170"/>
        <w:jc w:val="both"/>
        <w:rPr>
          <w:rFonts w:ascii="Verdana" w:hAnsi="Verdana" w:cs="Calibri"/>
        </w:rPr>
      </w:pPr>
      <w:r w:rsidRPr="005C7EED">
        <w:rPr>
          <w:rFonts w:ascii="Verdana" w:hAnsi="Verdana" w:cs="Calibri"/>
        </w:rPr>
        <w:t>Správa železniční dopravní cesty, státní organizace,</w:t>
      </w:r>
    </w:p>
    <w:p w:rsidR="009A324F" w:rsidRDefault="00F91101" w:rsidP="009A324F">
      <w:pPr>
        <w:spacing w:before="120" w:after="12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9A324F">
      <w:pPr>
        <w:spacing w:before="120" w:after="12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9A324F">
      <w:pPr>
        <w:spacing w:before="120"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7D0246" w:rsidRDefault="00F91101" w:rsidP="009A324F">
      <w:pPr>
        <w:pStyle w:val="Text1-2"/>
        <w:tabs>
          <w:tab w:val="clear" w:pos="1474"/>
        </w:tabs>
        <w:ind w:left="737"/>
      </w:pPr>
      <w:r w:rsidRPr="007D0246">
        <w:t>Zahájení výkonu činnosti koordinátora BOZP při přípravě stavby: bezodkladně p</w:t>
      </w:r>
      <w:r w:rsidR="001E205D" w:rsidRPr="007D0246">
        <w:t>o nabytí účinnosti této smlouvy.</w:t>
      </w:r>
      <w:r w:rsidRPr="007D0246">
        <w:t xml:space="preserve"> </w:t>
      </w:r>
    </w:p>
    <w:p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rsidR="00F91101" w:rsidRPr="005C7EED" w:rsidRDefault="00F91101" w:rsidP="009A324F">
      <w:pPr>
        <w:tabs>
          <w:tab w:val="left" w:pos="900"/>
        </w:tabs>
        <w:spacing w:before="120" w:after="120"/>
        <w:ind w:left="737"/>
        <w:jc w:val="both"/>
        <w:rPr>
          <w:rFonts w:ascii="Verdana" w:hAnsi="Verdana" w:cs="Calibri"/>
          <w:b/>
        </w:rPr>
      </w:pPr>
      <w:r w:rsidRPr="00EB0E1A">
        <w:rPr>
          <w:rFonts w:ascii="Verdana" w:hAnsi="Verdana" w:cs="Calibri"/>
          <w:b/>
          <w:color w:val="000000"/>
        </w:rPr>
        <w:t>do</w:t>
      </w:r>
      <w:r w:rsidRPr="00EB0E1A">
        <w:rPr>
          <w:rFonts w:ascii="Verdana" w:hAnsi="Verdana" w:cs="Calibri"/>
          <w:b/>
        </w:rPr>
        <w:t xml:space="preserve"> </w:t>
      </w:r>
      <w:r w:rsidR="00EB0E1A" w:rsidRPr="00EB0E1A">
        <w:rPr>
          <w:rFonts w:ascii="Verdana" w:hAnsi="Verdana" w:cs="Arial"/>
          <w:b/>
        </w:rPr>
        <w:t>2</w:t>
      </w:r>
      <w:r w:rsidRPr="00EB0E1A">
        <w:rPr>
          <w:rFonts w:ascii="Verdana" w:hAnsi="Verdana" w:cs="Arial"/>
          <w:b/>
        </w:rPr>
        <w:t xml:space="preserve"> měsíců </w:t>
      </w:r>
      <w:r w:rsidRPr="00EB0E1A">
        <w:rPr>
          <w:rFonts w:ascii="Verdana" w:hAnsi="Verdana" w:cs="Arial"/>
        </w:rPr>
        <w:t>ode dne zahájení</w:t>
      </w:r>
      <w:r w:rsidRPr="00EB0E1A">
        <w:rPr>
          <w:rFonts w:ascii="Verdana" w:hAnsi="Verdana" w:cs="Arial"/>
          <w:b/>
        </w:rPr>
        <w:t>.</w:t>
      </w:r>
    </w:p>
    <w:p w:rsidR="009A324F" w:rsidRDefault="00F91101" w:rsidP="009A324F">
      <w:pPr>
        <w:pStyle w:val="Text1-2"/>
        <w:tabs>
          <w:tab w:val="clear" w:pos="1474"/>
        </w:tabs>
        <w:ind w:left="737"/>
      </w:pPr>
      <w:r w:rsidRPr="005C7EED">
        <w:t xml:space="preserve">Ukončení výkonu činnosti koordinátora BOZP při realizaci stavby: </w:t>
      </w:r>
    </w:p>
    <w:p w:rsidR="00F91101" w:rsidRPr="005C7EED" w:rsidRDefault="00F91101" w:rsidP="009A324F">
      <w:pPr>
        <w:pStyle w:val="Text1-2"/>
        <w:numPr>
          <w:ilvl w:val="0"/>
          <w:numId w:val="0"/>
        </w:numPr>
        <w:ind w:left="737"/>
      </w:pPr>
      <w:r w:rsidRPr="00D05A41">
        <w:rPr>
          <w:b/>
        </w:rPr>
        <w:t xml:space="preserve">do </w:t>
      </w:r>
      <w:r w:rsidR="00B9300E">
        <w:rPr>
          <w:rFonts w:cs="Arial"/>
          <w:b/>
        </w:rPr>
        <w:t>2</w:t>
      </w:r>
      <w:r w:rsidR="00EB0E1A" w:rsidRPr="00D05A41">
        <w:rPr>
          <w:rFonts w:cs="Arial"/>
          <w:b/>
        </w:rPr>
        <w:t xml:space="preserve"> </w:t>
      </w:r>
      <w:r w:rsidRPr="00D05A41">
        <w:rPr>
          <w:b/>
        </w:rPr>
        <w:t>měsíců</w:t>
      </w:r>
      <w:r w:rsidRPr="00D05A41">
        <w:t xml:space="preserve"> ode</w:t>
      </w:r>
      <w:r w:rsidRPr="005C7EED">
        <w:t xml:space="preserve"> dne zahájení stavebních prací na předmětné stavbě, kdy je předpokládáno ukončení stavebních prací.</w:t>
      </w:r>
    </w:p>
    <w:p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lastRenderedPageBreak/>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w:t>
      </w:r>
      <w:r w:rsidRPr="007D0246">
        <w:rPr>
          <w:rFonts w:ascii="Verdana" w:hAnsi="Verdana" w:cs="Calibri"/>
        </w:rPr>
        <w:t xml:space="preserve">stanovených v čl. </w:t>
      </w:r>
      <w:r w:rsidR="007D77B4" w:rsidRPr="007D0246">
        <w:rPr>
          <w:rFonts w:ascii="Verdana" w:hAnsi="Verdana" w:cs="Calibri"/>
        </w:rPr>
        <w:t>4</w:t>
      </w:r>
      <w:r w:rsidRPr="007D0246">
        <w:rPr>
          <w:rFonts w:ascii="Verdana" w:hAnsi="Verdana" w:cs="Calibri"/>
        </w:rPr>
        <w:t xml:space="preserve">, odst. </w:t>
      </w:r>
      <w:r w:rsidR="007D77B4" w:rsidRPr="007D0246">
        <w:rPr>
          <w:rFonts w:ascii="Verdana" w:hAnsi="Verdana" w:cs="Calibri"/>
        </w:rPr>
        <w:t>4.1</w:t>
      </w:r>
      <w:r w:rsidRPr="007D0246">
        <w:rPr>
          <w:rFonts w:ascii="Verdana" w:hAnsi="Verdana" w:cs="Calibri"/>
        </w:rPr>
        <w:t>.1</w:t>
      </w:r>
      <w:r w:rsidR="007D77B4" w:rsidRPr="007D0246">
        <w:rPr>
          <w:rFonts w:ascii="Verdana" w:hAnsi="Verdana" w:cs="Calibri"/>
        </w:rPr>
        <w:t xml:space="preserve"> a/nebo 4.1.2</w:t>
      </w:r>
      <w:r w:rsidRPr="007D0246">
        <w:rPr>
          <w:rFonts w:ascii="Verdana" w:hAnsi="Verdana" w:cs="Calibri"/>
        </w:rPr>
        <w:t xml:space="preserve"> této smlouvy ve výši 3.000 Kč jako částku jednorázovou a současně bude účtována</w:t>
      </w:r>
      <w:r w:rsidRPr="005C7EED">
        <w:rPr>
          <w:rFonts w:ascii="Verdana" w:hAnsi="Verdana" w:cs="Calibri"/>
        </w:rPr>
        <w:t xml:space="preserve">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lastRenderedPageBreak/>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lastRenderedPageBreak/>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Zaslání smlouvy správci registru smluv k uveřejnění v registru smluv zajišťuje obvykle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w:t>
      </w:r>
      <w:r w:rsidRPr="005C7EED">
        <w:rPr>
          <w:rFonts w:ascii="Verdana" w:hAnsi="Verdana"/>
          <w:sz w:val="18"/>
          <w:szCs w:val="18"/>
        </w:rPr>
        <w:lastRenderedPageBreak/>
        <w:t>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lastRenderedPageBreak/>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 xml:space="preserve">Správa železniční dopravní cesty, </w:t>
      </w:r>
    </w:p>
    <w:p w:rsidR="00342DC7" w:rsidRDefault="00342DC7" w:rsidP="00342DC7">
      <w:pPr>
        <w:pStyle w:val="Textbezodsazen"/>
        <w:spacing w:after="0"/>
      </w:pPr>
      <w:r>
        <w:t>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F762A8" w:rsidRDefault="00F762A8" w:rsidP="004C01DC">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A69">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84A69">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205D"/>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A3B57"/>
    <w:rsid w:val="002C31BF"/>
    <w:rsid w:val="002D5203"/>
    <w:rsid w:val="002D7FD6"/>
    <w:rsid w:val="002E0CD7"/>
    <w:rsid w:val="002E0CFB"/>
    <w:rsid w:val="002E5C7B"/>
    <w:rsid w:val="002F4333"/>
    <w:rsid w:val="002F5B74"/>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01DC"/>
    <w:rsid w:val="004C4399"/>
    <w:rsid w:val="004C64C5"/>
    <w:rsid w:val="004C787C"/>
    <w:rsid w:val="004D09FB"/>
    <w:rsid w:val="004E6233"/>
    <w:rsid w:val="004E7A1F"/>
    <w:rsid w:val="004F4B9B"/>
    <w:rsid w:val="00502690"/>
    <w:rsid w:val="0050666E"/>
    <w:rsid w:val="00511AB9"/>
    <w:rsid w:val="00523BB5"/>
    <w:rsid w:val="00523EA7"/>
    <w:rsid w:val="0053327E"/>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9501A"/>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0246"/>
    <w:rsid w:val="007D26F9"/>
    <w:rsid w:val="007D77B4"/>
    <w:rsid w:val="007E4A6E"/>
    <w:rsid w:val="007F2FC8"/>
    <w:rsid w:val="007F56A7"/>
    <w:rsid w:val="00800851"/>
    <w:rsid w:val="00807DD0"/>
    <w:rsid w:val="008156D5"/>
    <w:rsid w:val="00821D01"/>
    <w:rsid w:val="00822F85"/>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4A69"/>
    <w:rsid w:val="00B8518B"/>
    <w:rsid w:val="00B9300E"/>
    <w:rsid w:val="00B97CC3"/>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D034A0"/>
    <w:rsid w:val="00D05A41"/>
    <w:rsid w:val="00D21061"/>
    <w:rsid w:val="00D4108E"/>
    <w:rsid w:val="00D418D6"/>
    <w:rsid w:val="00D4328E"/>
    <w:rsid w:val="00D54AD0"/>
    <w:rsid w:val="00D6163D"/>
    <w:rsid w:val="00D831A3"/>
    <w:rsid w:val="00D97BE3"/>
    <w:rsid w:val="00DA3711"/>
    <w:rsid w:val="00DA5324"/>
    <w:rsid w:val="00DA5B30"/>
    <w:rsid w:val="00DD46F3"/>
    <w:rsid w:val="00DE56F2"/>
    <w:rsid w:val="00DF116D"/>
    <w:rsid w:val="00E16FF7"/>
    <w:rsid w:val="00E175B2"/>
    <w:rsid w:val="00E26D68"/>
    <w:rsid w:val="00E40651"/>
    <w:rsid w:val="00E44045"/>
    <w:rsid w:val="00E618C4"/>
    <w:rsid w:val="00E7415D"/>
    <w:rsid w:val="00E8017B"/>
    <w:rsid w:val="00E878EE"/>
    <w:rsid w:val="00E901A3"/>
    <w:rsid w:val="00EA585B"/>
    <w:rsid w:val="00EA6EC7"/>
    <w:rsid w:val="00EB0E1A"/>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7F30E7D-7A98-4E73-BBE0-C6C71F4A7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12</Pages>
  <Words>5276</Words>
  <Characters>31130</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2019-03-12T14:16:00Z</cp:lastPrinted>
  <dcterms:created xsi:type="dcterms:W3CDTF">2019-11-19T11:15:00Z</dcterms:created>
  <dcterms:modified xsi:type="dcterms:W3CDTF">2019-11-20T07:21:00Z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