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2361F251" wp14:editId="7F99E22B">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978E5" w:rsidRDefault="00F978E5"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361F251"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978E5" w:rsidRDefault="00F978E5"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DF1CD9" w:rsidP="00852595">
            <w:r w:rsidRPr="00DF1CD9">
              <w:rPr>
                <w:rFonts w:ascii="Helvetica" w:hAnsi="Helvetica" w:cs="Helvetica"/>
              </w:rPr>
              <w:t>9218/2019-SŽDC-SSV-Ú3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A60E1E" w:rsidRPr="003E6B9A" w:rsidRDefault="00A60E1E" w:rsidP="00CC1E2B">
            <w:r>
              <w:t>9/13</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852595"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852595" w:rsidP="009A7568">
            <w:r w:rsidRPr="00852595">
              <w:t>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852595" w:rsidP="006104F6">
            <w:r w:rsidRPr="00852595">
              <w:t>Majerova@szdc.cz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EB4D91" w:rsidP="00013B76">
            <w:r>
              <w:t>3</w:t>
            </w:r>
            <w:r w:rsidR="00013B76">
              <w:t>1</w:t>
            </w:r>
            <w:r w:rsidR="00365ABD">
              <w:t>. října 2019</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852595" w:rsidRPr="00852595">
        <w:rPr>
          <w:rFonts w:eastAsia="Calibri" w:cs="Times New Roman"/>
          <w:b/>
          <w:lang w:eastAsia="cs-CZ"/>
        </w:rPr>
        <w:t>Elektrizace trati v</w:t>
      </w:r>
      <w:r w:rsidR="00F75BD3">
        <w:rPr>
          <w:rFonts w:eastAsia="Calibri" w:cs="Times New Roman"/>
          <w:b/>
          <w:lang w:eastAsia="cs-CZ"/>
        </w:rPr>
        <w:t>č. PEÚ Brno - Zastávka u Brna, 1</w:t>
      </w:r>
      <w:r w:rsidR="00852595" w:rsidRPr="00852595">
        <w:rPr>
          <w:rFonts w:eastAsia="Calibri" w:cs="Times New Roman"/>
          <w:b/>
          <w:lang w:eastAsia="cs-CZ"/>
        </w:rPr>
        <w:t>. etapa</w:t>
      </w:r>
    </w:p>
    <w:p w:rsidR="00CB7B5A" w:rsidRPr="00852595" w:rsidRDefault="00CB7B5A" w:rsidP="00CB7B5A">
      <w:pPr>
        <w:spacing w:after="0" w:line="240" w:lineRule="auto"/>
        <w:rPr>
          <w:rFonts w:eastAsia="Calibri" w:cs="Times New Roman"/>
          <w:b/>
          <w:bCs/>
          <w:lang w:eastAsia="cs-CZ"/>
        </w:rPr>
      </w:pPr>
      <w:r w:rsidRPr="00852595">
        <w:rPr>
          <w:rFonts w:eastAsia="Calibri" w:cs="Times New Roman"/>
          <w:lang w:eastAsia="cs-CZ"/>
        </w:rPr>
        <w:t xml:space="preserve">Vysvětlení/ změna/ doplnění zadávací dokumentace č. </w:t>
      </w:r>
      <w:r w:rsidR="00EB4D91">
        <w:rPr>
          <w:rFonts w:eastAsia="Calibri" w:cs="Times New Roman"/>
          <w:lang w:eastAsia="cs-CZ"/>
        </w:rPr>
        <w:t>5</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Default="00BD5319" w:rsidP="00BD5319">
      <w:pPr>
        <w:spacing w:after="0" w:line="240" w:lineRule="auto"/>
        <w:ind w:left="709"/>
        <w:rPr>
          <w:rFonts w:eastAsia="Calibri" w:cs="Times New Roman"/>
          <w:color w:val="FF0000"/>
          <w:lang w:eastAsia="cs-CZ"/>
        </w:rPr>
      </w:pPr>
    </w:p>
    <w:p w:rsidR="00013B76" w:rsidRDefault="00013B76" w:rsidP="00D443D1">
      <w:pPr>
        <w:spacing w:after="0" w:line="240" w:lineRule="auto"/>
        <w:rPr>
          <w:rFonts w:eastAsia="Calibri" w:cs="Times New Roman"/>
          <w:color w:val="FF0000"/>
          <w:lang w:eastAsia="cs-CZ"/>
        </w:rPr>
      </w:pPr>
    </w:p>
    <w:p w:rsidR="00D443D1" w:rsidRPr="00BD5319" w:rsidRDefault="00D443D1" w:rsidP="00D443D1">
      <w:pPr>
        <w:spacing w:after="0" w:line="240" w:lineRule="auto"/>
        <w:rPr>
          <w:rFonts w:eastAsia="Calibri" w:cs="Times New Roman"/>
          <w:color w:val="FF0000"/>
          <w:lang w:eastAsia="cs-CZ"/>
        </w:rPr>
      </w:pPr>
    </w:p>
    <w:p w:rsidR="002165A8" w:rsidRPr="00CB7B5A" w:rsidRDefault="00EB4D91" w:rsidP="002165A8">
      <w:pPr>
        <w:spacing w:after="0" w:line="240" w:lineRule="auto"/>
        <w:rPr>
          <w:rFonts w:eastAsia="Calibri" w:cs="Times New Roman"/>
          <w:b/>
          <w:lang w:eastAsia="cs-CZ"/>
        </w:rPr>
      </w:pPr>
      <w:r>
        <w:rPr>
          <w:rFonts w:eastAsia="Calibri" w:cs="Times New Roman"/>
          <w:b/>
          <w:lang w:eastAsia="cs-CZ"/>
        </w:rPr>
        <w:t>Dotaz č. 67</w:t>
      </w:r>
      <w:r w:rsidR="002165A8" w:rsidRPr="00CB7B5A">
        <w:rPr>
          <w:rFonts w:eastAsia="Calibri" w:cs="Times New Roman"/>
          <w:b/>
          <w:lang w:eastAsia="cs-CZ"/>
        </w:rPr>
        <w:t>:</w:t>
      </w:r>
    </w:p>
    <w:p w:rsidR="00EB4D91" w:rsidRPr="00EB4D91" w:rsidRDefault="00EB4D91" w:rsidP="00EB4D91">
      <w:pPr>
        <w:spacing w:after="0" w:line="276" w:lineRule="auto"/>
      </w:pPr>
      <w:r w:rsidRPr="00EB4D91">
        <w:t>SO 03-16-01 – v projektové dokumentaci jsme nenašli žádné informace k položkám č. 29-33. Navíc se nejedná o štětové stěny, ale o záporové pažení s výdřevou. Z dokumentace ani soupisu prací není zřejmé, kde se tato konstrukce vyskytuje a není zřejmý ani výpočet množství. Může zadavatel vysvětlit, kde se tato konstrukce nachází a jak dospěl k udanému množství?</w:t>
      </w:r>
    </w:p>
    <w:p w:rsidR="004F1631" w:rsidRDefault="004F1631" w:rsidP="004F1631">
      <w:pPr>
        <w:spacing w:after="0" w:line="240" w:lineRule="auto"/>
        <w:rPr>
          <w:rFonts w:eastAsia="Calibri" w:cs="Times New Roman"/>
          <w:lang w:eastAsia="cs-CZ"/>
        </w:rPr>
      </w:pPr>
    </w:p>
    <w:p w:rsidR="002165A8" w:rsidRDefault="002165A8" w:rsidP="002165A8">
      <w:pPr>
        <w:spacing w:after="0" w:line="240" w:lineRule="auto"/>
        <w:rPr>
          <w:rFonts w:eastAsia="Calibri" w:cs="Times New Roman"/>
          <w:b/>
          <w:lang w:eastAsia="cs-CZ"/>
        </w:rPr>
      </w:pPr>
      <w:r w:rsidRPr="00CB7B5A">
        <w:rPr>
          <w:rFonts w:eastAsia="Calibri" w:cs="Times New Roman"/>
          <w:b/>
          <w:lang w:eastAsia="cs-CZ"/>
        </w:rPr>
        <w:t xml:space="preserve">Odpověď: </w:t>
      </w:r>
    </w:p>
    <w:p w:rsidR="00822AC0" w:rsidRPr="00013B76" w:rsidRDefault="00590707" w:rsidP="00822AC0">
      <w:pPr>
        <w:rPr>
          <w:rFonts w:eastAsia="Calibri" w:cs="Times New Roman"/>
          <w:i/>
          <w:lang w:eastAsia="cs-CZ"/>
        </w:rPr>
      </w:pPr>
      <w:r w:rsidRPr="00013B76">
        <w:rPr>
          <w:rFonts w:eastAsia="Calibri" w:cs="Times New Roman"/>
          <w:i/>
          <w:lang w:eastAsia="cs-CZ"/>
        </w:rPr>
        <w:t xml:space="preserve">Tyto </w:t>
      </w:r>
      <w:r w:rsidR="00822AC0" w:rsidRPr="00013B76">
        <w:rPr>
          <w:rFonts w:eastAsia="Calibri" w:cs="Times New Roman"/>
          <w:i/>
          <w:lang w:eastAsia="cs-CZ"/>
        </w:rPr>
        <w:t xml:space="preserve">položky </w:t>
      </w:r>
      <w:r w:rsidRPr="00013B76">
        <w:rPr>
          <w:rFonts w:eastAsia="Calibri" w:cs="Times New Roman"/>
          <w:i/>
          <w:lang w:eastAsia="cs-CZ"/>
        </w:rPr>
        <w:t xml:space="preserve">jsou </w:t>
      </w:r>
      <w:r w:rsidR="00822AC0" w:rsidRPr="00013B76">
        <w:rPr>
          <w:rFonts w:eastAsia="Calibri" w:cs="Times New Roman"/>
          <w:i/>
          <w:lang w:eastAsia="cs-CZ"/>
        </w:rPr>
        <w:t>z</w:t>
      </w:r>
      <w:r w:rsidRPr="00013B76">
        <w:rPr>
          <w:rFonts w:eastAsia="Calibri" w:cs="Times New Roman"/>
          <w:i/>
          <w:lang w:eastAsia="cs-CZ"/>
        </w:rPr>
        <w:t>e</w:t>
      </w:r>
      <w:r w:rsidR="00822AC0" w:rsidRPr="00013B76">
        <w:rPr>
          <w:rFonts w:eastAsia="Calibri" w:cs="Times New Roman"/>
          <w:i/>
          <w:lang w:eastAsia="cs-CZ"/>
        </w:rPr>
        <w:t> </w:t>
      </w:r>
      <w:r w:rsidRPr="00013B76">
        <w:rPr>
          <w:rFonts w:eastAsia="Calibri" w:cs="Times New Roman"/>
          <w:i/>
          <w:lang w:eastAsia="cs-CZ"/>
        </w:rPr>
        <w:t>soupisu prací odstraněné</w:t>
      </w:r>
      <w:r w:rsidR="00822AC0" w:rsidRPr="00013B76">
        <w:rPr>
          <w:rFonts w:eastAsia="Calibri" w:cs="Times New Roman"/>
          <w:i/>
          <w:lang w:eastAsia="cs-CZ"/>
        </w:rPr>
        <w:t>. Opravený soupis prací přikládáme – viz Přílohy:</w:t>
      </w:r>
      <w:r w:rsidRPr="00013B76">
        <w:rPr>
          <w:rFonts w:eastAsia="Calibri" w:cs="Times New Roman"/>
          <w:i/>
          <w:lang w:eastAsia="cs-CZ"/>
        </w:rPr>
        <w:t xml:space="preserve"> </w:t>
      </w:r>
      <w:r w:rsidR="00822AC0" w:rsidRPr="00013B76">
        <w:rPr>
          <w:rFonts w:eastAsia="Calibri" w:cs="Times New Roman"/>
          <w:i/>
          <w:lang w:eastAsia="cs-CZ"/>
        </w:rPr>
        <w:t>SO 03-16-01_a.xlsx</w:t>
      </w:r>
    </w:p>
    <w:p w:rsidR="00F75BD3" w:rsidRPr="00BD5319" w:rsidRDefault="00F75BD3" w:rsidP="00CC590B">
      <w:pPr>
        <w:spacing w:after="0" w:line="240" w:lineRule="auto"/>
        <w:rPr>
          <w:rFonts w:eastAsia="Calibri" w:cs="Times New Roman"/>
          <w:b/>
          <w:lang w:eastAsia="cs-CZ"/>
        </w:rPr>
      </w:pPr>
    </w:p>
    <w:p w:rsidR="0056507D" w:rsidRDefault="00EB4D91" w:rsidP="0056507D">
      <w:pPr>
        <w:spacing w:after="0" w:line="240" w:lineRule="auto"/>
        <w:rPr>
          <w:rFonts w:eastAsia="Calibri" w:cs="Times New Roman"/>
          <w:b/>
          <w:lang w:eastAsia="cs-CZ"/>
        </w:rPr>
      </w:pPr>
      <w:r>
        <w:rPr>
          <w:rFonts w:eastAsia="Calibri" w:cs="Times New Roman"/>
          <w:b/>
          <w:lang w:eastAsia="cs-CZ"/>
        </w:rPr>
        <w:t xml:space="preserve">Dotaz č. </w:t>
      </w:r>
      <w:r w:rsidR="007405F5">
        <w:rPr>
          <w:rFonts w:eastAsia="Calibri" w:cs="Times New Roman"/>
          <w:b/>
          <w:lang w:eastAsia="cs-CZ"/>
        </w:rPr>
        <w:t>6</w:t>
      </w:r>
      <w:r>
        <w:rPr>
          <w:rFonts w:eastAsia="Calibri" w:cs="Times New Roman"/>
          <w:b/>
          <w:lang w:eastAsia="cs-CZ"/>
        </w:rPr>
        <w:t>8</w:t>
      </w:r>
      <w:r w:rsidR="0056507D" w:rsidRPr="0056507D">
        <w:rPr>
          <w:rFonts w:eastAsia="Calibri" w:cs="Times New Roman"/>
          <w:b/>
          <w:lang w:eastAsia="cs-CZ"/>
        </w:rPr>
        <w:t>:</w:t>
      </w:r>
    </w:p>
    <w:p w:rsidR="007405F5" w:rsidRPr="00EB4D91" w:rsidRDefault="00EB4D91" w:rsidP="00EB4D91">
      <w:pPr>
        <w:spacing w:after="0" w:line="276" w:lineRule="auto"/>
      </w:pPr>
      <w:r w:rsidRPr="00EB4D91">
        <w:t>SO 02-19-01 – pol. č. 3 - HLOUBENÍ JAM ZAPAŽ I NEPAŽ TŘ III – 113,46 m3, podle technické zprávy je zatřízení zeminy podle ČSN 733050 do třídy 2-3. Opraví zadavatel soupis prací?</w:t>
      </w:r>
    </w:p>
    <w:p w:rsidR="00EB4D91" w:rsidRPr="0056507D" w:rsidRDefault="00EB4D91" w:rsidP="007405F5">
      <w:pPr>
        <w:spacing w:after="0" w:line="240" w:lineRule="auto"/>
        <w:rPr>
          <w:rFonts w:eastAsia="Calibri" w:cs="Times New Roman"/>
          <w:b/>
          <w:lang w:eastAsia="cs-CZ"/>
        </w:rPr>
      </w:pPr>
    </w:p>
    <w:p w:rsidR="0056507D" w:rsidRDefault="0056507D" w:rsidP="0056507D">
      <w:pPr>
        <w:spacing w:after="0" w:line="240" w:lineRule="auto"/>
        <w:rPr>
          <w:rFonts w:eastAsia="Calibri" w:cs="Times New Roman"/>
          <w:b/>
          <w:lang w:eastAsia="cs-CZ"/>
        </w:rPr>
      </w:pPr>
      <w:r w:rsidRPr="00CB7B5A">
        <w:rPr>
          <w:rFonts w:eastAsia="Calibri" w:cs="Times New Roman"/>
          <w:b/>
          <w:lang w:eastAsia="cs-CZ"/>
        </w:rPr>
        <w:t xml:space="preserve">Odpověď: </w:t>
      </w:r>
    </w:p>
    <w:p w:rsidR="00AE348E" w:rsidRPr="00013B76" w:rsidRDefault="00AE348E" w:rsidP="00AE348E">
      <w:pPr>
        <w:spacing w:after="0" w:line="240" w:lineRule="auto"/>
        <w:rPr>
          <w:rFonts w:eastAsia="Calibri" w:cs="Times New Roman"/>
          <w:i/>
          <w:lang w:eastAsia="cs-CZ"/>
        </w:rPr>
      </w:pPr>
      <w:r w:rsidRPr="00013B76">
        <w:rPr>
          <w:rFonts w:eastAsia="Calibri" w:cs="Times New Roman"/>
          <w:i/>
          <w:lang w:eastAsia="cs-CZ"/>
        </w:rPr>
        <w:t xml:space="preserve">Položka opravena v soupisu prací na tři. I </w:t>
      </w:r>
      <w:r w:rsidR="00B55645" w:rsidRPr="00013B76">
        <w:rPr>
          <w:rFonts w:eastAsia="Calibri" w:cs="Times New Roman"/>
          <w:i/>
          <w:lang w:eastAsia="cs-CZ"/>
        </w:rPr>
        <w:t xml:space="preserve">přiložen NOVÝ soupis prací </w:t>
      </w:r>
      <w:r w:rsidRPr="00013B76">
        <w:rPr>
          <w:rFonts w:eastAsia="Calibri" w:cs="Times New Roman"/>
          <w:i/>
          <w:lang w:eastAsia="cs-CZ"/>
        </w:rPr>
        <w:t>S</w:t>
      </w:r>
      <w:r w:rsidR="004A2EE5" w:rsidRPr="00013B76">
        <w:rPr>
          <w:rFonts w:eastAsia="Calibri" w:cs="Times New Roman"/>
          <w:i/>
          <w:lang w:eastAsia="cs-CZ"/>
        </w:rPr>
        <w:t>O</w:t>
      </w:r>
      <w:r w:rsidRPr="00013B76">
        <w:rPr>
          <w:rFonts w:eastAsia="Calibri" w:cs="Times New Roman"/>
          <w:i/>
          <w:lang w:eastAsia="cs-CZ"/>
        </w:rPr>
        <w:t xml:space="preserve"> 02-19-01</w:t>
      </w:r>
      <w:r w:rsidR="0000783E" w:rsidRPr="00013B76">
        <w:rPr>
          <w:rFonts w:eastAsia="Calibri" w:cs="Times New Roman"/>
          <w:i/>
          <w:lang w:eastAsia="cs-CZ"/>
        </w:rPr>
        <w:t>_</w:t>
      </w:r>
      <w:r w:rsidR="00D02324" w:rsidRPr="00013B76">
        <w:rPr>
          <w:rFonts w:eastAsia="Calibri" w:cs="Times New Roman"/>
          <w:i/>
          <w:lang w:eastAsia="cs-CZ"/>
        </w:rPr>
        <w:t>b</w:t>
      </w:r>
      <w:r w:rsidR="0000783E" w:rsidRPr="00013B76">
        <w:rPr>
          <w:rFonts w:eastAsia="Calibri" w:cs="Times New Roman"/>
          <w:i/>
          <w:lang w:eastAsia="cs-CZ"/>
        </w:rPr>
        <w:t>.xlsx</w:t>
      </w:r>
    </w:p>
    <w:p w:rsidR="0056507D" w:rsidRPr="00BD5319" w:rsidRDefault="0056507D" w:rsidP="00F75BD3">
      <w:pPr>
        <w:spacing w:after="0" w:line="240" w:lineRule="auto"/>
        <w:rPr>
          <w:rFonts w:eastAsia="Calibri" w:cs="Times New Roman"/>
          <w:b/>
          <w:lang w:eastAsia="cs-CZ"/>
        </w:rPr>
      </w:pPr>
    </w:p>
    <w:p w:rsidR="0056507D" w:rsidRDefault="0056507D" w:rsidP="0056507D">
      <w:pPr>
        <w:spacing w:after="0" w:line="240" w:lineRule="auto"/>
        <w:rPr>
          <w:rFonts w:eastAsia="Calibri" w:cs="Times New Roman"/>
          <w:b/>
          <w:lang w:eastAsia="cs-CZ"/>
        </w:rPr>
      </w:pPr>
    </w:p>
    <w:p w:rsidR="0056507D" w:rsidRDefault="00EB4D91" w:rsidP="0056507D">
      <w:pPr>
        <w:spacing w:after="0" w:line="240" w:lineRule="auto"/>
        <w:rPr>
          <w:rFonts w:eastAsia="Calibri" w:cs="Times New Roman"/>
          <w:b/>
          <w:lang w:eastAsia="cs-CZ"/>
        </w:rPr>
      </w:pPr>
      <w:r>
        <w:rPr>
          <w:rFonts w:eastAsia="Calibri" w:cs="Times New Roman"/>
          <w:b/>
          <w:lang w:eastAsia="cs-CZ"/>
        </w:rPr>
        <w:t>Dotaz č. 69</w:t>
      </w:r>
      <w:r w:rsidR="0056507D" w:rsidRPr="0056507D">
        <w:rPr>
          <w:rFonts w:eastAsia="Calibri" w:cs="Times New Roman"/>
          <w:b/>
          <w:lang w:eastAsia="cs-CZ"/>
        </w:rPr>
        <w:t>:</w:t>
      </w:r>
    </w:p>
    <w:p w:rsidR="0056507D" w:rsidRDefault="00EB4D91" w:rsidP="00EB4D91">
      <w:pPr>
        <w:spacing w:after="0" w:line="276" w:lineRule="auto"/>
      </w:pPr>
      <w:r>
        <w:t xml:space="preserve">SO 02-19-01 – pol. č. 9 - </w:t>
      </w:r>
      <w:r w:rsidRPr="00CE49C9">
        <w:t>SEPARAČNÍ GEOTEXTILIE</w:t>
      </w:r>
      <w:r>
        <w:t xml:space="preserve"> – 177,295 m2. Může zadavatel vysvětlit, čeho se tato položka týká?</w:t>
      </w:r>
    </w:p>
    <w:p w:rsidR="00EB4D91" w:rsidRPr="00EB4D91" w:rsidRDefault="00EB4D91" w:rsidP="00EB4D91">
      <w:pPr>
        <w:spacing w:after="0" w:line="276" w:lineRule="auto"/>
      </w:pPr>
    </w:p>
    <w:p w:rsidR="0056507D" w:rsidRDefault="0056507D" w:rsidP="0056507D">
      <w:pPr>
        <w:spacing w:after="0" w:line="240" w:lineRule="auto"/>
        <w:rPr>
          <w:rFonts w:eastAsia="Calibri" w:cs="Times New Roman"/>
          <w:b/>
          <w:lang w:eastAsia="cs-CZ"/>
        </w:rPr>
      </w:pPr>
      <w:r w:rsidRPr="00CB7B5A">
        <w:rPr>
          <w:rFonts w:eastAsia="Calibri" w:cs="Times New Roman"/>
          <w:b/>
          <w:lang w:eastAsia="cs-CZ"/>
        </w:rPr>
        <w:t xml:space="preserve">Odpověď: </w:t>
      </w:r>
    </w:p>
    <w:p w:rsidR="00AE348E" w:rsidRPr="00013B76" w:rsidRDefault="00590707" w:rsidP="00AE348E">
      <w:pPr>
        <w:rPr>
          <w:i/>
          <w:iCs/>
          <w:lang w:eastAsia="cs-CZ"/>
        </w:rPr>
      </w:pPr>
      <w:r w:rsidRPr="00013B76">
        <w:rPr>
          <w:i/>
          <w:iCs/>
          <w:lang w:eastAsia="cs-CZ"/>
        </w:rPr>
        <w:t>Položka se týká s</w:t>
      </w:r>
      <w:r w:rsidR="00AE348E" w:rsidRPr="00013B76">
        <w:rPr>
          <w:i/>
          <w:iCs/>
          <w:lang w:eastAsia="cs-CZ"/>
        </w:rPr>
        <w:t>kladb</w:t>
      </w:r>
      <w:r w:rsidRPr="00013B76">
        <w:rPr>
          <w:i/>
          <w:iCs/>
          <w:lang w:eastAsia="cs-CZ"/>
        </w:rPr>
        <w:t>y</w:t>
      </w:r>
      <w:r w:rsidR="00AE348E" w:rsidRPr="00013B76">
        <w:rPr>
          <w:i/>
          <w:iCs/>
          <w:lang w:eastAsia="cs-CZ"/>
        </w:rPr>
        <w:t xml:space="preserve"> izolačn</w:t>
      </w:r>
      <w:r w:rsidRPr="00013B76">
        <w:rPr>
          <w:i/>
          <w:iCs/>
          <w:lang w:eastAsia="cs-CZ"/>
        </w:rPr>
        <w:t>í</w:t>
      </w:r>
      <w:r w:rsidR="00AE348E" w:rsidRPr="00013B76">
        <w:rPr>
          <w:i/>
          <w:iCs/>
          <w:lang w:eastAsia="cs-CZ"/>
        </w:rPr>
        <w:t xml:space="preserve"> vrstvy </w:t>
      </w:r>
      <w:r w:rsidRPr="00013B76">
        <w:rPr>
          <w:i/>
          <w:iCs/>
          <w:lang w:eastAsia="cs-CZ"/>
        </w:rPr>
        <w:t>propustku</w:t>
      </w:r>
      <w:r w:rsidR="00AE348E" w:rsidRPr="00013B76">
        <w:rPr>
          <w:i/>
          <w:iCs/>
          <w:lang w:eastAsia="cs-CZ"/>
        </w:rPr>
        <w:t xml:space="preserve"> (A, B, C)</w:t>
      </w:r>
      <w:r w:rsidRPr="00013B76">
        <w:rPr>
          <w:i/>
          <w:iCs/>
          <w:lang w:eastAsia="cs-CZ"/>
        </w:rPr>
        <w:t>.</w:t>
      </w:r>
    </w:p>
    <w:p w:rsidR="00F75BD3" w:rsidRDefault="00F75BD3" w:rsidP="00BD5319">
      <w:pPr>
        <w:tabs>
          <w:tab w:val="left" w:pos="993"/>
          <w:tab w:val="center" w:pos="7371"/>
        </w:tabs>
        <w:spacing w:after="0" w:line="240" w:lineRule="auto"/>
        <w:jc w:val="both"/>
        <w:rPr>
          <w:rFonts w:eastAsia="Calibri" w:cs="Times New Roman"/>
          <w:lang w:eastAsia="cs-CZ"/>
        </w:rPr>
      </w:pPr>
    </w:p>
    <w:p w:rsidR="004F56C8" w:rsidRDefault="00EB4D91" w:rsidP="004F56C8">
      <w:pPr>
        <w:spacing w:after="0" w:line="240" w:lineRule="auto"/>
        <w:rPr>
          <w:rFonts w:eastAsia="Calibri" w:cs="Times New Roman"/>
          <w:b/>
          <w:lang w:eastAsia="cs-CZ"/>
        </w:rPr>
      </w:pPr>
      <w:r>
        <w:rPr>
          <w:rFonts w:eastAsia="Calibri" w:cs="Times New Roman"/>
          <w:b/>
          <w:lang w:eastAsia="cs-CZ"/>
        </w:rPr>
        <w:t>Dotaz č. 70</w:t>
      </w:r>
      <w:r w:rsidR="004F56C8">
        <w:rPr>
          <w:rFonts w:eastAsia="Calibri" w:cs="Times New Roman"/>
          <w:b/>
          <w:lang w:eastAsia="cs-CZ"/>
        </w:rPr>
        <w:t>:</w:t>
      </w:r>
    </w:p>
    <w:p w:rsidR="00EB4D91" w:rsidRDefault="00EB4D91" w:rsidP="00EB4D91">
      <w:pPr>
        <w:spacing w:after="0" w:line="276" w:lineRule="auto"/>
      </w:pPr>
      <w:r>
        <w:t xml:space="preserve">SO 02-19-01 – pol. č. 10 - </w:t>
      </w:r>
      <w:r w:rsidRPr="004A2D8D">
        <w:t>ŠTĚTOVÉ STĚNY BERANĚNÉ Z KOVOVÝCH DÍLCŮ DOČASNÉ (HMOTNOST)</w:t>
      </w:r>
      <w:r>
        <w:t xml:space="preserve"> – 1,448 T, podle dokumentace se nejedná o dočasné štětovnice, ale o trvalé záporové pažení z profilů I240, které se po skončení prací částečně odřízne. Specifikace v soupise prací je pro štětové stěny, ne pro zápory, předpokládáme, že do položky patří i vrty a betonáž kořene zápor. Opraví zadavatel položku?</w:t>
      </w:r>
    </w:p>
    <w:p w:rsidR="00013B76" w:rsidRDefault="00013B76" w:rsidP="00AE5F8E">
      <w:pPr>
        <w:spacing w:after="0" w:line="240" w:lineRule="auto"/>
        <w:rPr>
          <w:rFonts w:eastAsia="Calibri" w:cs="Times New Roman"/>
          <w:b/>
          <w:lang w:eastAsia="cs-CZ"/>
        </w:rPr>
      </w:pPr>
    </w:p>
    <w:p w:rsidR="00D443D1" w:rsidRDefault="00D443D1" w:rsidP="004F56C8">
      <w:pPr>
        <w:spacing w:after="0" w:line="240" w:lineRule="auto"/>
        <w:rPr>
          <w:rFonts w:eastAsia="Calibri" w:cs="Times New Roman"/>
          <w:b/>
          <w:lang w:eastAsia="cs-CZ"/>
        </w:rPr>
      </w:pPr>
    </w:p>
    <w:p w:rsidR="004F56C8" w:rsidRDefault="004F56C8" w:rsidP="004F56C8">
      <w:pPr>
        <w:spacing w:after="0" w:line="240" w:lineRule="auto"/>
        <w:rPr>
          <w:rFonts w:eastAsia="Calibri" w:cs="Times New Roman"/>
          <w:b/>
          <w:lang w:eastAsia="cs-CZ"/>
        </w:rPr>
      </w:pPr>
      <w:r w:rsidRPr="00CB7B5A">
        <w:rPr>
          <w:rFonts w:eastAsia="Calibri" w:cs="Times New Roman"/>
          <w:b/>
          <w:lang w:eastAsia="cs-CZ"/>
        </w:rPr>
        <w:lastRenderedPageBreak/>
        <w:t xml:space="preserve">Odpověď: </w:t>
      </w:r>
    </w:p>
    <w:p w:rsidR="00AE348E" w:rsidRPr="00013B76" w:rsidRDefault="00A72F6A" w:rsidP="00D443D1">
      <w:pPr>
        <w:spacing w:after="0"/>
        <w:rPr>
          <w:i/>
          <w:iCs/>
          <w:lang w:eastAsia="cs-CZ"/>
        </w:rPr>
      </w:pPr>
      <w:r w:rsidRPr="00013B76">
        <w:rPr>
          <w:i/>
          <w:iCs/>
          <w:lang w:eastAsia="cs-CZ"/>
        </w:rPr>
        <w:t>Pažící konstrukce</w:t>
      </w:r>
      <w:r w:rsidR="00AE348E" w:rsidRPr="00013B76">
        <w:rPr>
          <w:i/>
          <w:iCs/>
          <w:lang w:eastAsia="cs-CZ"/>
        </w:rPr>
        <w:t xml:space="preserve"> </w:t>
      </w:r>
      <w:r w:rsidRPr="00013B76">
        <w:rPr>
          <w:i/>
          <w:iCs/>
          <w:lang w:eastAsia="cs-CZ"/>
        </w:rPr>
        <w:t>je</w:t>
      </w:r>
      <w:r w:rsidR="00AE348E" w:rsidRPr="00013B76">
        <w:rPr>
          <w:i/>
          <w:iCs/>
          <w:lang w:eastAsia="cs-CZ"/>
        </w:rPr>
        <w:t xml:space="preserve"> z</w:t>
      </w:r>
      <w:r w:rsidRPr="00013B76">
        <w:rPr>
          <w:i/>
          <w:iCs/>
          <w:lang w:eastAsia="cs-CZ"/>
        </w:rPr>
        <w:t>e</w:t>
      </w:r>
      <w:r w:rsidR="00AE348E" w:rsidRPr="00013B76">
        <w:rPr>
          <w:i/>
          <w:iCs/>
          <w:lang w:eastAsia="cs-CZ"/>
        </w:rPr>
        <w:t xml:space="preserve"> zápor I240, </w:t>
      </w:r>
      <w:r w:rsidRPr="00013B76">
        <w:rPr>
          <w:i/>
          <w:iCs/>
          <w:lang w:eastAsia="cs-CZ"/>
        </w:rPr>
        <w:t>táhel</w:t>
      </w:r>
      <w:r w:rsidR="00AE348E" w:rsidRPr="00013B76">
        <w:rPr>
          <w:i/>
          <w:iCs/>
          <w:lang w:eastAsia="cs-CZ"/>
        </w:rPr>
        <w:t xml:space="preserve"> Ø32 a </w:t>
      </w:r>
      <w:r w:rsidR="00013B76" w:rsidRPr="00013B76">
        <w:rPr>
          <w:i/>
          <w:iCs/>
          <w:lang w:eastAsia="cs-CZ"/>
        </w:rPr>
        <w:t>ště</w:t>
      </w:r>
      <w:r w:rsidR="00AE348E" w:rsidRPr="00013B76">
        <w:rPr>
          <w:i/>
          <w:iCs/>
          <w:lang w:eastAsia="cs-CZ"/>
        </w:rPr>
        <w:t>tovn</w:t>
      </w:r>
      <w:r w:rsidRPr="00013B76">
        <w:rPr>
          <w:i/>
          <w:iCs/>
          <w:lang w:eastAsia="cs-CZ"/>
        </w:rPr>
        <w:t xml:space="preserve">ic </w:t>
      </w:r>
      <w:proofErr w:type="spellStart"/>
      <w:r w:rsidRPr="00013B76">
        <w:rPr>
          <w:i/>
          <w:iCs/>
          <w:lang w:eastAsia="cs-CZ"/>
        </w:rPr>
        <w:t>Larsen</w:t>
      </w:r>
      <w:proofErr w:type="spellEnd"/>
      <w:r w:rsidRPr="00013B76">
        <w:rPr>
          <w:i/>
          <w:iCs/>
          <w:lang w:eastAsia="cs-CZ"/>
        </w:rPr>
        <w:t xml:space="preserve"> </w:t>
      </w:r>
      <w:proofErr w:type="spellStart"/>
      <w:r w:rsidRPr="00013B76">
        <w:rPr>
          <w:i/>
          <w:iCs/>
          <w:lang w:eastAsia="cs-CZ"/>
        </w:rPr>
        <w:t>IIIn</w:t>
      </w:r>
      <w:proofErr w:type="spellEnd"/>
      <w:r w:rsidRPr="00013B76">
        <w:rPr>
          <w:i/>
          <w:iCs/>
          <w:lang w:eastAsia="cs-CZ"/>
        </w:rPr>
        <w:t xml:space="preserve"> kte</w:t>
      </w:r>
      <w:r w:rsidR="00AE348E" w:rsidRPr="00013B76">
        <w:rPr>
          <w:i/>
          <w:iCs/>
          <w:lang w:eastAsia="cs-CZ"/>
        </w:rPr>
        <w:t>ré tvo</w:t>
      </w:r>
      <w:r w:rsidRPr="00013B76">
        <w:rPr>
          <w:i/>
          <w:iCs/>
          <w:lang w:eastAsia="cs-CZ"/>
        </w:rPr>
        <w:t>ří</w:t>
      </w:r>
      <w:r w:rsidR="00AE348E" w:rsidRPr="00013B76">
        <w:rPr>
          <w:i/>
          <w:iCs/>
          <w:lang w:eastAsia="cs-CZ"/>
        </w:rPr>
        <w:t xml:space="preserve"> kotevn</w:t>
      </w:r>
      <w:r w:rsidRPr="00013B76">
        <w:rPr>
          <w:i/>
          <w:iCs/>
          <w:lang w:eastAsia="cs-CZ"/>
        </w:rPr>
        <w:t>í</w:t>
      </w:r>
      <w:r w:rsidR="00AE348E" w:rsidRPr="00013B76">
        <w:rPr>
          <w:i/>
          <w:iCs/>
          <w:lang w:eastAsia="cs-CZ"/>
        </w:rPr>
        <w:t xml:space="preserve"> oporu pr</w:t>
      </w:r>
      <w:r w:rsidRPr="00013B76">
        <w:rPr>
          <w:i/>
          <w:iCs/>
          <w:lang w:eastAsia="cs-CZ"/>
        </w:rPr>
        <w:t>o</w:t>
      </w:r>
      <w:r w:rsidR="00AE348E" w:rsidRPr="00013B76">
        <w:rPr>
          <w:i/>
          <w:iCs/>
          <w:lang w:eastAsia="cs-CZ"/>
        </w:rPr>
        <w:t xml:space="preserve"> zápory. To že s</w:t>
      </w:r>
      <w:r w:rsidRPr="00013B76">
        <w:rPr>
          <w:i/>
          <w:iCs/>
          <w:lang w:eastAsia="cs-CZ"/>
        </w:rPr>
        <w:t>e</w:t>
      </w:r>
      <w:r w:rsidR="00AE348E" w:rsidRPr="00013B76">
        <w:rPr>
          <w:i/>
          <w:iCs/>
          <w:lang w:eastAsia="cs-CZ"/>
        </w:rPr>
        <w:t xml:space="preserve"> zápory odstr</w:t>
      </w:r>
      <w:r w:rsidRPr="00013B76">
        <w:rPr>
          <w:i/>
          <w:iCs/>
          <w:lang w:eastAsia="cs-CZ"/>
        </w:rPr>
        <w:t>a</w:t>
      </w:r>
      <w:r w:rsidR="00AE348E" w:rsidRPr="00013B76">
        <w:rPr>
          <w:i/>
          <w:iCs/>
          <w:lang w:eastAsia="cs-CZ"/>
        </w:rPr>
        <w:t>n</w:t>
      </w:r>
      <w:r w:rsidRPr="00013B76">
        <w:rPr>
          <w:i/>
          <w:iCs/>
          <w:lang w:eastAsia="cs-CZ"/>
        </w:rPr>
        <w:t>í</w:t>
      </w:r>
      <w:r w:rsidR="00AE348E" w:rsidRPr="00013B76">
        <w:rPr>
          <w:i/>
          <w:iCs/>
          <w:lang w:eastAsia="cs-CZ"/>
        </w:rPr>
        <w:t xml:space="preserve"> </w:t>
      </w:r>
      <w:r w:rsidRPr="00013B76">
        <w:rPr>
          <w:i/>
          <w:iCs/>
          <w:lang w:eastAsia="cs-CZ"/>
        </w:rPr>
        <w:t>pouze</w:t>
      </w:r>
      <w:r w:rsidR="00AE348E" w:rsidRPr="00013B76">
        <w:rPr>
          <w:i/>
          <w:iCs/>
          <w:lang w:eastAsia="cs-CZ"/>
        </w:rPr>
        <w:t xml:space="preserve"> </w:t>
      </w:r>
      <w:r w:rsidRPr="00013B76">
        <w:rPr>
          <w:i/>
          <w:iCs/>
          <w:lang w:eastAsia="cs-CZ"/>
        </w:rPr>
        <w:t>částečně</w:t>
      </w:r>
      <w:r w:rsidR="00013B76" w:rsidRPr="00013B76">
        <w:rPr>
          <w:i/>
          <w:iCs/>
          <w:lang w:eastAsia="cs-CZ"/>
        </w:rPr>
        <w:t>,</w:t>
      </w:r>
      <w:r w:rsidR="00AE348E" w:rsidRPr="00013B76">
        <w:rPr>
          <w:i/>
          <w:iCs/>
          <w:lang w:eastAsia="cs-CZ"/>
        </w:rPr>
        <w:t xml:space="preserve"> neznamená</w:t>
      </w:r>
      <w:r w:rsidRPr="00013B76">
        <w:rPr>
          <w:i/>
          <w:iCs/>
          <w:lang w:eastAsia="cs-CZ"/>
        </w:rPr>
        <w:t>, že je pažení</w:t>
      </w:r>
      <w:r w:rsidR="00AE348E" w:rsidRPr="00013B76">
        <w:rPr>
          <w:i/>
          <w:iCs/>
          <w:lang w:eastAsia="cs-CZ"/>
        </w:rPr>
        <w:t xml:space="preserve"> trvalé</w:t>
      </w:r>
      <w:r w:rsidRPr="00013B76">
        <w:rPr>
          <w:i/>
          <w:iCs/>
          <w:lang w:eastAsia="cs-CZ"/>
        </w:rPr>
        <w:t>.</w:t>
      </w:r>
      <w:r w:rsidR="00AE348E" w:rsidRPr="00013B76">
        <w:rPr>
          <w:i/>
          <w:iCs/>
          <w:lang w:eastAsia="cs-CZ"/>
        </w:rPr>
        <w:t xml:space="preserve"> </w:t>
      </w:r>
      <w:r w:rsidRPr="00013B76">
        <w:rPr>
          <w:i/>
          <w:iCs/>
          <w:lang w:eastAsia="cs-CZ"/>
        </w:rPr>
        <w:t>Funkce</w:t>
      </w:r>
      <w:r w:rsidR="00AE348E" w:rsidRPr="00013B76">
        <w:rPr>
          <w:i/>
          <w:iCs/>
          <w:lang w:eastAsia="cs-CZ"/>
        </w:rPr>
        <w:t xml:space="preserve"> je dočasná. Št</w:t>
      </w:r>
      <w:r w:rsidRPr="00013B76">
        <w:rPr>
          <w:i/>
          <w:iCs/>
          <w:lang w:eastAsia="cs-CZ"/>
        </w:rPr>
        <w:t>ě</w:t>
      </w:r>
      <w:r w:rsidR="00AE348E" w:rsidRPr="00013B76">
        <w:rPr>
          <w:i/>
          <w:iCs/>
          <w:lang w:eastAsia="cs-CZ"/>
        </w:rPr>
        <w:t xml:space="preserve">tovnice </w:t>
      </w:r>
      <w:proofErr w:type="spellStart"/>
      <w:r w:rsidRPr="00013B76">
        <w:rPr>
          <w:i/>
          <w:iCs/>
          <w:lang w:eastAsia="cs-CZ"/>
        </w:rPr>
        <w:t>L</w:t>
      </w:r>
      <w:r w:rsidR="00AE348E" w:rsidRPr="00013B76">
        <w:rPr>
          <w:i/>
          <w:iCs/>
          <w:lang w:eastAsia="cs-CZ"/>
        </w:rPr>
        <w:t>arsen</w:t>
      </w:r>
      <w:proofErr w:type="spellEnd"/>
      <w:r w:rsidR="00AE348E" w:rsidRPr="00013B76">
        <w:rPr>
          <w:i/>
          <w:iCs/>
          <w:lang w:eastAsia="cs-CZ"/>
        </w:rPr>
        <w:t xml:space="preserve"> a t</w:t>
      </w:r>
      <w:r w:rsidRPr="00013B76">
        <w:rPr>
          <w:i/>
          <w:iCs/>
          <w:lang w:eastAsia="cs-CZ"/>
        </w:rPr>
        <w:t>á</w:t>
      </w:r>
      <w:r w:rsidR="00AE348E" w:rsidRPr="00013B76">
        <w:rPr>
          <w:i/>
          <w:iCs/>
          <w:lang w:eastAsia="cs-CZ"/>
        </w:rPr>
        <w:t>hla s</w:t>
      </w:r>
      <w:r w:rsidRPr="00013B76">
        <w:rPr>
          <w:i/>
          <w:iCs/>
          <w:lang w:eastAsia="cs-CZ"/>
        </w:rPr>
        <w:t>e</w:t>
      </w:r>
      <w:r w:rsidR="00AE348E" w:rsidRPr="00013B76">
        <w:rPr>
          <w:i/>
          <w:iCs/>
          <w:lang w:eastAsia="cs-CZ"/>
        </w:rPr>
        <w:t xml:space="preserve"> odstraňuj</w:t>
      </w:r>
      <w:r w:rsidRPr="00013B76">
        <w:rPr>
          <w:i/>
          <w:iCs/>
          <w:lang w:eastAsia="cs-CZ"/>
        </w:rPr>
        <w:t>í</w:t>
      </w:r>
      <w:r w:rsidR="00AE348E" w:rsidRPr="00013B76">
        <w:rPr>
          <w:i/>
          <w:iCs/>
          <w:lang w:eastAsia="cs-CZ"/>
        </w:rPr>
        <w:t xml:space="preserve"> kompletn</w:t>
      </w:r>
      <w:r w:rsidRPr="00013B76">
        <w:rPr>
          <w:i/>
          <w:iCs/>
          <w:lang w:eastAsia="cs-CZ"/>
        </w:rPr>
        <w:t>ě</w:t>
      </w:r>
      <w:r w:rsidR="00AE348E" w:rsidRPr="00013B76">
        <w:rPr>
          <w:i/>
          <w:iCs/>
          <w:lang w:eastAsia="cs-CZ"/>
        </w:rPr>
        <w:t>.</w:t>
      </w:r>
    </w:p>
    <w:p w:rsidR="00EB4D91" w:rsidRDefault="00EB4D91" w:rsidP="00D443D1">
      <w:pPr>
        <w:tabs>
          <w:tab w:val="left" w:pos="993"/>
          <w:tab w:val="center" w:pos="7371"/>
        </w:tabs>
        <w:spacing w:after="0" w:line="240" w:lineRule="auto"/>
        <w:jc w:val="both"/>
        <w:rPr>
          <w:rFonts w:eastAsia="Calibri" w:cs="Times New Roman"/>
          <w:lang w:eastAsia="cs-CZ"/>
        </w:rPr>
      </w:pPr>
    </w:p>
    <w:p w:rsidR="00D443D1" w:rsidRDefault="00D443D1" w:rsidP="00D443D1">
      <w:pPr>
        <w:tabs>
          <w:tab w:val="left" w:pos="993"/>
          <w:tab w:val="center" w:pos="7371"/>
        </w:tabs>
        <w:spacing w:after="0" w:line="240" w:lineRule="auto"/>
        <w:jc w:val="both"/>
        <w:rPr>
          <w:rFonts w:eastAsia="Calibri" w:cs="Times New Roman"/>
          <w:lang w:eastAsia="cs-CZ"/>
        </w:rPr>
      </w:pPr>
    </w:p>
    <w:p w:rsidR="004F56C8" w:rsidRDefault="007405F5" w:rsidP="00D443D1">
      <w:pPr>
        <w:spacing w:after="0" w:line="240" w:lineRule="auto"/>
        <w:rPr>
          <w:rFonts w:eastAsia="Calibri" w:cs="Times New Roman"/>
          <w:b/>
          <w:lang w:eastAsia="cs-CZ"/>
        </w:rPr>
      </w:pPr>
      <w:r>
        <w:rPr>
          <w:rFonts w:eastAsia="Calibri" w:cs="Times New Roman"/>
          <w:b/>
          <w:lang w:eastAsia="cs-CZ"/>
        </w:rPr>
        <w:t xml:space="preserve">Dotaz č. </w:t>
      </w:r>
      <w:r w:rsidR="00EB4D91">
        <w:rPr>
          <w:rFonts w:eastAsia="Calibri" w:cs="Times New Roman"/>
          <w:b/>
          <w:lang w:eastAsia="cs-CZ"/>
        </w:rPr>
        <w:t>71</w:t>
      </w:r>
      <w:r w:rsidR="004F56C8">
        <w:rPr>
          <w:rFonts w:eastAsia="Calibri" w:cs="Times New Roman"/>
          <w:b/>
          <w:lang w:eastAsia="cs-CZ"/>
        </w:rPr>
        <w:t>:</w:t>
      </w:r>
    </w:p>
    <w:p w:rsidR="00EB4D91" w:rsidRDefault="00EB4D91" w:rsidP="00EB4D91">
      <w:pPr>
        <w:spacing w:after="0" w:line="240" w:lineRule="auto"/>
      </w:pPr>
      <w:r>
        <w:t xml:space="preserve">SO 02-19-01 – v soupisu prací jsme nikde nenalezli položky pro prefabrikát IZE 170/10 a pro tuhé </w:t>
      </w:r>
      <w:proofErr w:type="spellStart"/>
      <w:r>
        <w:t>geomříže</w:t>
      </w:r>
      <w:proofErr w:type="spellEnd"/>
      <w:r>
        <w:t>, viz výkres č. 2.5.7 – Stavební postupy. Doplní zadavatel soupis prací?</w:t>
      </w:r>
    </w:p>
    <w:p w:rsidR="001D7C72" w:rsidRDefault="001D7C72" w:rsidP="001D7C72">
      <w:pPr>
        <w:spacing w:after="0" w:line="240" w:lineRule="auto"/>
        <w:rPr>
          <w:rFonts w:eastAsia="Calibri" w:cs="Times New Roman"/>
          <w:b/>
          <w:lang w:eastAsia="cs-CZ"/>
        </w:rPr>
      </w:pPr>
    </w:p>
    <w:p w:rsidR="004F56C8" w:rsidRDefault="004F56C8" w:rsidP="004F56C8">
      <w:pPr>
        <w:spacing w:after="0" w:line="240" w:lineRule="auto"/>
        <w:rPr>
          <w:rFonts w:eastAsia="Calibri" w:cs="Times New Roman"/>
          <w:b/>
          <w:lang w:eastAsia="cs-CZ"/>
        </w:rPr>
      </w:pPr>
      <w:r w:rsidRPr="00CB7B5A">
        <w:rPr>
          <w:rFonts w:eastAsia="Calibri" w:cs="Times New Roman"/>
          <w:b/>
          <w:lang w:eastAsia="cs-CZ"/>
        </w:rPr>
        <w:t xml:space="preserve">Odpověď: </w:t>
      </w:r>
    </w:p>
    <w:p w:rsidR="00B55645" w:rsidRPr="00683642" w:rsidRDefault="00AE348E" w:rsidP="00D443D1">
      <w:pPr>
        <w:spacing w:after="0"/>
        <w:rPr>
          <w:rFonts w:eastAsia="Calibri" w:cs="Times New Roman"/>
          <w:highlight w:val="yellow"/>
          <w:lang w:eastAsia="cs-CZ"/>
        </w:rPr>
      </w:pPr>
      <w:r w:rsidRPr="00683642">
        <w:rPr>
          <w:i/>
          <w:iCs/>
          <w:lang w:eastAsia="cs-CZ"/>
        </w:rPr>
        <w:t xml:space="preserve">Tuhé </w:t>
      </w:r>
      <w:proofErr w:type="spellStart"/>
      <w:r w:rsidRPr="00683642">
        <w:rPr>
          <w:i/>
          <w:iCs/>
          <w:lang w:eastAsia="cs-CZ"/>
        </w:rPr>
        <w:t>geom</w:t>
      </w:r>
      <w:r w:rsidR="00B55645" w:rsidRPr="00683642">
        <w:rPr>
          <w:i/>
          <w:iCs/>
          <w:lang w:eastAsia="cs-CZ"/>
        </w:rPr>
        <w:t>ř</w:t>
      </w:r>
      <w:r w:rsidR="00590707" w:rsidRPr="00683642">
        <w:rPr>
          <w:i/>
          <w:iCs/>
          <w:lang w:eastAsia="cs-CZ"/>
        </w:rPr>
        <w:t>íže</w:t>
      </w:r>
      <w:proofErr w:type="spellEnd"/>
      <w:r w:rsidRPr="00683642">
        <w:rPr>
          <w:i/>
          <w:iCs/>
          <w:lang w:eastAsia="cs-CZ"/>
        </w:rPr>
        <w:t xml:space="preserve"> </w:t>
      </w:r>
      <w:r w:rsidR="00590707" w:rsidRPr="00683642">
        <w:rPr>
          <w:i/>
          <w:iCs/>
          <w:lang w:eastAsia="cs-CZ"/>
        </w:rPr>
        <w:t>jsou</w:t>
      </w:r>
      <w:r w:rsidRPr="00683642">
        <w:rPr>
          <w:i/>
          <w:iCs/>
          <w:lang w:eastAsia="cs-CZ"/>
        </w:rPr>
        <w:t xml:space="preserve"> položka </w:t>
      </w:r>
      <w:proofErr w:type="gramStart"/>
      <w:r w:rsidRPr="00683642">
        <w:rPr>
          <w:i/>
          <w:iCs/>
          <w:lang w:eastAsia="cs-CZ"/>
        </w:rPr>
        <w:t>č.33</w:t>
      </w:r>
      <w:proofErr w:type="gramEnd"/>
      <w:r w:rsidRPr="00683642">
        <w:rPr>
          <w:i/>
          <w:iCs/>
          <w:lang w:eastAsia="cs-CZ"/>
        </w:rPr>
        <w:t xml:space="preserve"> </w:t>
      </w:r>
      <w:r w:rsidR="00590707" w:rsidRPr="00683642">
        <w:rPr>
          <w:i/>
          <w:iCs/>
          <w:lang w:eastAsia="cs-CZ"/>
        </w:rPr>
        <w:t>v soupisu prací</w:t>
      </w:r>
      <w:r w:rsidRPr="00683642">
        <w:rPr>
          <w:i/>
          <w:iCs/>
          <w:lang w:eastAsia="cs-CZ"/>
        </w:rPr>
        <w:t xml:space="preserve">. Prefabrikát IZE 170/10 </w:t>
      </w:r>
      <w:r w:rsidR="00B55645" w:rsidRPr="00683642">
        <w:rPr>
          <w:i/>
          <w:iCs/>
          <w:lang w:eastAsia="cs-CZ"/>
        </w:rPr>
        <w:t>je doplněn jako položka č.40</w:t>
      </w:r>
      <w:r w:rsidRPr="00683642">
        <w:rPr>
          <w:i/>
          <w:iCs/>
          <w:lang w:eastAsia="cs-CZ"/>
        </w:rPr>
        <w:t xml:space="preserve">.  </w:t>
      </w:r>
      <w:r w:rsidR="00B55645" w:rsidRPr="00683642">
        <w:rPr>
          <w:i/>
          <w:iCs/>
          <w:lang w:eastAsia="cs-CZ"/>
        </w:rPr>
        <w:t xml:space="preserve">Přiložen </w:t>
      </w:r>
      <w:r w:rsidR="00B55645" w:rsidRPr="00683642">
        <w:rPr>
          <w:rFonts w:eastAsia="Calibri" w:cs="Times New Roman"/>
          <w:i/>
          <w:lang w:eastAsia="cs-CZ"/>
        </w:rPr>
        <w:t xml:space="preserve">NOVÝ soupis prací SO 02-19-01_b.xlsx </w:t>
      </w:r>
    </w:p>
    <w:p w:rsidR="004F56C8" w:rsidRDefault="004F56C8" w:rsidP="00D443D1">
      <w:pPr>
        <w:spacing w:after="0" w:line="240" w:lineRule="auto"/>
        <w:rPr>
          <w:rFonts w:eastAsia="Calibri" w:cs="Times New Roman"/>
          <w:i/>
          <w:color w:val="FF0000"/>
          <w:lang w:eastAsia="cs-CZ"/>
        </w:rPr>
      </w:pPr>
    </w:p>
    <w:p w:rsidR="00D443D1" w:rsidRDefault="00D443D1" w:rsidP="00D443D1">
      <w:pPr>
        <w:spacing w:after="0" w:line="240" w:lineRule="auto"/>
        <w:rPr>
          <w:rFonts w:eastAsia="Calibri" w:cs="Times New Roman"/>
          <w:i/>
          <w:color w:val="FF0000"/>
          <w:lang w:eastAsia="cs-CZ"/>
        </w:rPr>
      </w:pPr>
    </w:p>
    <w:p w:rsidR="00921D5C" w:rsidRDefault="00EB4D91" w:rsidP="00D443D1">
      <w:pPr>
        <w:spacing w:after="0" w:line="240" w:lineRule="auto"/>
        <w:rPr>
          <w:rFonts w:eastAsia="Calibri" w:cs="Times New Roman"/>
          <w:b/>
          <w:lang w:eastAsia="cs-CZ"/>
        </w:rPr>
      </w:pPr>
      <w:r>
        <w:rPr>
          <w:rFonts w:eastAsia="Calibri" w:cs="Times New Roman"/>
          <w:b/>
          <w:lang w:eastAsia="cs-CZ"/>
        </w:rPr>
        <w:t>Dotaz č. 72</w:t>
      </w:r>
      <w:r w:rsidR="00921D5C">
        <w:rPr>
          <w:rFonts w:eastAsia="Calibri" w:cs="Times New Roman"/>
          <w:b/>
          <w:lang w:eastAsia="cs-CZ"/>
        </w:rPr>
        <w:t>:</w:t>
      </w:r>
    </w:p>
    <w:p w:rsidR="00EB4D91" w:rsidRDefault="00EB4D91" w:rsidP="00EB4D91">
      <w:pPr>
        <w:spacing w:after="0" w:line="240" w:lineRule="auto"/>
      </w:pPr>
      <w:r>
        <w:t xml:space="preserve">SO 02-19-01 – pol. č. 30 - </w:t>
      </w:r>
      <w:r w:rsidRPr="00EB6872">
        <w:t>VÝZTUŽ VYROV A SPÁD BETONU Z OCELI</w:t>
      </w:r>
      <w:r>
        <w:t xml:space="preserve"> – 0,351 T. Může zadavatel specifikovat druh výztuže?</w:t>
      </w:r>
    </w:p>
    <w:p w:rsidR="00921D5C" w:rsidRDefault="00921D5C" w:rsidP="00921D5C">
      <w:pPr>
        <w:spacing w:after="0" w:line="240" w:lineRule="auto"/>
        <w:rPr>
          <w:rFonts w:eastAsia="Calibri" w:cs="Times New Roman"/>
          <w:b/>
          <w:lang w:eastAsia="cs-CZ"/>
        </w:rPr>
      </w:pPr>
    </w:p>
    <w:p w:rsidR="00921D5C" w:rsidRDefault="00921D5C" w:rsidP="00921D5C">
      <w:pPr>
        <w:spacing w:after="0" w:line="240" w:lineRule="auto"/>
        <w:rPr>
          <w:rFonts w:eastAsia="Calibri" w:cs="Times New Roman"/>
          <w:b/>
          <w:lang w:eastAsia="cs-CZ"/>
        </w:rPr>
      </w:pPr>
      <w:r w:rsidRPr="00CB7B5A">
        <w:rPr>
          <w:rFonts w:eastAsia="Calibri" w:cs="Times New Roman"/>
          <w:b/>
          <w:lang w:eastAsia="cs-CZ"/>
        </w:rPr>
        <w:t xml:space="preserve">Odpověď: </w:t>
      </w:r>
    </w:p>
    <w:p w:rsidR="000E6E83" w:rsidRDefault="00D02324" w:rsidP="00683642">
      <w:pPr>
        <w:spacing w:after="0"/>
        <w:rPr>
          <w:rFonts w:eastAsia="Calibri" w:cs="Times New Roman"/>
          <w:i/>
          <w:lang w:eastAsia="cs-CZ"/>
        </w:rPr>
      </w:pPr>
      <w:r w:rsidRPr="00683642">
        <w:rPr>
          <w:i/>
          <w:iCs/>
          <w:lang w:eastAsia="cs-CZ"/>
        </w:rPr>
        <w:t xml:space="preserve">Položka VÝZTUŽ VYROV A SPÁD BETONU Z OCELI – 0,351 T upřesněna - </w:t>
      </w:r>
      <w:r w:rsidR="000E6E83" w:rsidRPr="00683642">
        <w:rPr>
          <w:i/>
          <w:iCs/>
          <w:lang w:eastAsia="cs-CZ"/>
        </w:rPr>
        <w:t>(kari síť 4/4 100/100 – betonov</w:t>
      </w:r>
      <w:r w:rsidR="00590707" w:rsidRPr="00683642">
        <w:rPr>
          <w:i/>
          <w:iCs/>
          <w:lang w:eastAsia="cs-CZ"/>
        </w:rPr>
        <w:t>á</w:t>
      </w:r>
      <w:r w:rsidR="000E6E83" w:rsidRPr="00683642">
        <w:rPr>
          <w:i/>
          <w:iCs/>
          <w:lang w:eastAsia="cs-CZ"/>
        </w:rPr>
        <w:t xml:space="preserve"> ochrana izolace)</w:t>
      </w:r>
      <w:r w:rsidRPr="00683642">
        <w:rPr>
          <w:i/>
          <w:iCs/>
          <w:lang w:eastAsia="cs-CZ"/>
        </w:rPr>
        <w:t xml:space="preserve">. </w:t>
      </w:r>
      <w:r w:rsidR="00B55645" w:rsidRPr="00683642">
        <w:rPr>
          <w:i/>
          <w:iCs/>
          <w:lang w:eastAsia="cs-CZ"/>
        </w:rPr>
        <w:t xml:space="preserve">Přiložen </w:t>
      </w:r>
      <w:r w:rsidR="00B55645" w:rsidRPr="00683642">
        <w:rPr>
          <w:rFonts w:eastAsia="Calibri" w:cs="Times New Roman"/>
          <w:i/>
          <w:lang w:eastAsia="cs-CZ"/>
        </w:rPr>
        <w:t>NOVÝ soupis prací SO 02-19-01_b.xlsx</w:t>
      </w:r>
    </w:p>
    <w:p w:rsidR="00683642" w:rsidRDefault="00683642" w:rsidP="00683642">
      <w:pPr>
        <w:spacing w:after="0"/>
        <w:rPr>
          <w:rFonts w:eastAsia="Calibri" w:cs="Times New Roman"/>
          <w:i/>
          <w:lang w:eastAsia="cs-CZ"/>
        </w:rPr>
      </w:pPr>
    </w:p>
    <w:p w:rsidR="00683642" w:rsidRDefault="00683642" w:rsidP="00683642">
      <w:pPr>
        <w:spacing w:after="0"/>
        <w:rPr>
          <w:rFonts w:eastAsia="Calibri" w:cs="Times New Roman"/>
          <w:i/>
          <w:lang w:eastAsia="cs-CZ"/>
        </w:rPr>
      </w:pPr>
    </w:p>
    <w:p w:rsidR="00921D5C" w:rsidRPr="00921D5C" w:rsidRDefault="00921D5C" w:rsidP="00683642">
      <w:pPr>
        <w:spacing w:after="0"/>
        <w:rPr>
          <w:rFonts w:eastAsia="Calibri" w:cs="Times New Roman"/>
          <w:b/>
          <w:lang w:eastAsia="cs-CZ"/>
        </w:rPr>
      </w:pPr>
      <w:r w:rsidRPr="00921D5C">
        <w:rPr>
          <w:rFonts w:eastAsia="Calibri" w:cs="Times New Roman"/>
          <w:b/>
          <w:lang w:eastAsia="cs-CZ"/>
        </w:rPr>
        <w:t xml:space="preserve">Dotaz č. </w:t>
      </w:r>
      <w:r w:rsidR="00EB4D91">
        <w:rPr>
          <w:rFonts w:eastAsia="Calibri" w:cs="Times New Roman"/>
          <w:b/>
          <w:lang w:eastAsia="cs-CZ"/>
        </w:rPr>
        <w:t>73:</w:t>
      </w:r>
    </w:p>
    <w:p w:rsidR="00EB4D91" w:rsidRDefault="00EB4D91" w:rsidP="00EB4D91">
      <w:pPr>
        <w:spacing w:after="0" w:line="240" w:lineRule="auto"/>
      </w:pPr>
      <w:r>
        <w:t>SO 02-19-01 - pol. č. 31 -</w:t>
      </w:r>
      <w:r w:rsidRPr="0031343B">
        <w:t xml:space="preserve"> POHOZ DNA A SVAHŮ Z LOMOVÉHO KAMENE </w:t>
      </w:r>
      <w:r>
        <w:t>–</w:t>
      </w:r>
      <w:r w:rsidRPr="0031343B">
        <w:t xml:space="preserve"> SVAHY</w:t>
      </w:r>
      <w:r>
        <w:t xml:space="preserve"> – 1,74 m3, předpokládáme, že se jedná o kamenné odláždění svahů před a za propustkem do betonového lože. Může zadavatel zkontrolovat výpočet množství a příp. opravit výkaz výměr?</w:t>
      </w:r>
    </w:p>
    <w:p w:rsidR="00921D5C" w:rsidRPr="00921D5C" w:rsidRDefault="00921D5C" w:rsidP="00921D5C">
      <w:pPr>
        <w:spacing w:after="0"/>
        <w:jc w:val="both"/>
        <w:rPr>
          <w:rFonts w:ascii="Arial" w:hAnsi="Arial" w:cs="Arial"/>
        </w:rPr>
      </w:pPr>
    </w:p>
    <w:p w:rsidR="00921D5C" w:rsidRPr="00683642" w:rsidRDefault="00921D5C" w:rsidP="00921D5C">
      <w:pPr>
        <w:spacing w:after="0" w:line="240" w:lineRule="auto"/>
        <w:rPr>
          <w:rFonts w:eastAsia="Calibri" w:cs="Times New Roman"/>
          <w:b/>
          <w:lang w:eastAsia="cs-CZ"/>
        </w:rPr>
      </w:pPr>
      <w:r w:rsidRPr="00CB7B5A">
        <w:rPr>
          <w:rFonts w:eastAsia="Calibri" w:cs="Times New Roman"/>
          <w:b/>
          <w:lang w:eastAsia="cs-CZ"/>
        </w:rPr>
        <w:t xml:space="preserve">Odpověď: </w:t>
      </w:r>
    </w:p>
    <w:p w:rsidR="00A8193C" w:rsidRPr="00683642" w:rsidRDefault="000E6E83" w:rsidP="00683642">
      <w:pPr>
        <w:spacing w:after="0"/>
        <w:rPr>
          <w:i/>
          <w:iCs/>
          <w:lang w:eastAsia="cs-CZ"/>
        </w:rPr>
      </w:pPr>
      <w:r w:rsidRPr="00683642">
        <w:rPr>
          <w:i/>
          <w:iCs/>
          <w:lang w:eastAsia="cs-CZ"/>
        </w:rPr>
        <w:t>Vým</w:t>
      </w:r>
      <w:r w:rsidR="00590707" w:rsidRPr="00683642">
        <w:rPr>
          <w:i/>
          <w:iCs/>
          <w:lang w:eastAsia="cs-CZ"/>
        </w:rPr>
        <w:t>ě</w:t>
      </w:r>
      <w:r w:rsidRPr="00683642">
        <w:rPr>
          <w:i/>
          <w:iCs/>
          <w:lang w:eastAsia="cs-CZ"/>
        </w:rPr>
        <w:t xml:space="preserve">ra a výpočet </w:t>
      </w:r>
      <w:r w:rsidR="00590707" w:rsidRPr="00683642">
        <w:rPr>
          <w:i/>
          <w:iCs/>
          <w:lang w:eastAsia="cs-CZ"/>
        </w:rPr>
        <w:t>zkontrolované</w:t>
      </w:r>
      <w:r w:rsidR="00683642" w:rsidRPr="00683642">
        <w:rPr>
          <w:i/>
          <w:iCs/>
          <w:lang w:eastAsia="cs-CZ"/>
        </w:rPr>
        <w:t>,</w:t>
      </w:r>
      <w:r w:rsidR="00590707" w:rsidRPr="00683642">
        <w:rPr>
          <w:i/>
          <w:iCs/>
          <w:lang w:eastAsia="cs-CZ"/>
        </w:rPr>
        <w:t xml:space="preserve"> viz. </w:t>
      </w:r>
      <w:r w:rsidR="00F02A77" w:rsidRPr="00683642">
        <w:rPr>
          <w:rFonts w:eastAsia="Calibri" w:cs="Times New Roman"/>
          <w:i/>
          <w:lang w:eastAsia="cs-CZ"/>
        </w:rPr>
        <w:t>NOVÝ</w:t>
      </w:r>
      <w:r w:rsidR="00F02A77" w:rsidRPr="00683642">
        <w:rPr>
          <w:i/>
          <w:iCs/>
          <w:lang w:eastAsia="cs-CZ"/>
        </w:rPr>
        <w:t xml:space="preserve"> </w:t>
      </w:r>
      <w:r w:rsidR="00A8193C" w:rsidRPr="00683642">
        <w:rPr>
          <w:i/>
          <w:iCs/>
          <w:lang w:eastAsia="cs-CZ"/>
        </w:rPr>
        <w:t>SO 02-19-01_b.xlsx</w:t>
      </w:r>
    </w:p>
    <w:p w:rsidR="00B55645" w:rsidRDefault="00B55645" w:rsidP="00683642">
      <w:pPr>
        <w:spacing w:after="0"/>
        <w:rPr>
          <w:rFonts w:eastAsia="Calibri" w:cs="Times New Roman"/>
          <w:b/>
          <w:lang w:eastAsia="cs-CZ"/>
        </w:rPr>
      </w:pPr>
    </w:p>
    <w:p w:rsidR="00683642" w:rsidRDefault="00683642" w:rsidP="00683642">
      <w:pPr>
        <w:spacing w:after="0"/>
        <w:rPr>
          <w:rFonts w:eastAsia="Calibri" w:cs="Times New Roman"/>
          <w:b/>
          <w:lang w:eastAsia="cs-CZ"/>
        </w:rPr>
      </w:pPr>
    </w:p>
    <w:p w:rsidR="007D7768" w:rsidRPr="00921D5C" w:rsidRDefault="007D7768" w:rsidP="00683642">
      <w:pPr>
        <w:spacing w:after="0"/>
        <w:rPr>
          <w:rFonts w:eastAsia="Calibri" w:cs="Times New Roman"/>
          <w:b/>
          <w:lang w:eastAsia="cs-CZ"/>
        </w:rPr>
      </w:pPr>
      <w:r w:rsidRPr="00921D5C">
        <w:rPr>
          <w:rFonts w:eastAsia="Calibri" w:cs="Times New Roman"/>
          <w:b/>
          <w:lang w:eastAsia="cs-CZ"/>
        </w:rPr>
        <w:t xml:space="preserve">Dotaz č. </w:t>
      </w:r>
      <w:r w:rsidR="00EB4D91">
        <w:rPr>
          <w:rFonts w:eastAsia="Calibri" w:cs="Times New Roman"/>
          <w:b/>
          <w:lang w:eastAsia="cs-CZ"/>
        </w:rPr>
        <w:t>74:</w:t>
      </w:r>
    </w:p>
    <w:p w:rsidR="00EB4D91" w:rsidRDefault="00EB4D91" w:rsidP="00EB4D91">
      <w:pPr>
        <w:spacing w:after="0" w:line="240" w:lineRule="auto"/>
      </w:pPr>
      <w:r>
        <w:t>SO 02-19-01 - pol. č. 32 -</w:t>
      </w:r>
      <w:r w:rsidRPr="0031343B">
        <w:t xml:space="preserve"> POHOZ DNA A SVAHŮ Z LOMOVÉHO KAMENE - Do BET. LOŽ.</w:t>
      </w:r>
      <w:r>
        <w:t xml:space="preserve"> – 0,44 m3, může zadavatel zkontrolovat výpočet množství a vysvětlit o jakou konstrukci se jedná? </w:t>
      </w:r>
    </w:p>
    <w:p w:rsidR="00921D5C" w:rsidRDefault="00921D5C" w:rsidP="004F56C8">
      <w:pPr>
        <w:spacing w:after="0" w:line="240" w:lineRule="auto"/>
        <w:rPr>
          <w:rFonts w:eastAsia="Calibri" w:cs="Times New Roman"/>
          <w:i/>
          <w:color w:val="FF0000"/>
          <w:lang w:eastAsia="cs-CZ"/>
        </w:rPr>
      </w:pPr>
    </w:p>
    <w:p w:rsidR="007D7768" w:rsidRPr="00683642" w:rsidRDefault="007D7768" w:rsidP="007D7768">
      <w:pPr>
        <w:spacing w:after="0" w:line="240" w:lineRule="auto"/>
        <w:rPr>
          <w:rFonts w:eastAsia="Calibri" w:cs="Times New Roman"/>
          <w:b/>
          <w:lang w:eastAsia="cs-CZ"/>
        </w:rPr>
      </w:pPr>
      <w:r w:rsidRPr="00683642">
        <w:rPr>
          <w:rFonts w:eastAsia="Calibri" w:cs="Times New Roman"/>
          <w:b/>
          <w:lang w:eastAsia="cs-CZ"/>
        </w:rPr>
        <w:t xml:space="preserve">Odpověď: </w:t>
      </w:r>
    </w:p>
    <w:p w:rsidR="004F56C8" w:rsidRPr="00683642" w:rsidRDefault="000E6E83" w:rsidP="00683642">
      <w:pPr>
        <w:spacing w:after="0"/>
        <w:jc w:val="both"/>
        <w:rPr>
          <w:i/>
          <w:iCs/>
          <w:lang w:eastAsia="cs-CZ"/>
        </w:rPr>
      </w:pPr>
      <w:r w:rsidRPr="00683642">
        <w:rPr>
          <w:i/>
          <w:iCs/>
          <w:lang w:eastAsia="cs-CZ"/>
        </w:rPr>
        <w:t>Vým</w:t>
      </w:r>
      <w:r w:rsidR="00590707" w:rsidRPr="00683642">
        <w:rPr>
          <w:i/>
          <w:iCs/>
          <w:lang w:eastAsia="cs-CZ"/>
        </w:rPr>
        <w:t>ě</w:t>
      </w:r>
      <w:r w:rsidRPr="00683642">
        <w:rPr>
          <w:i/>
          <w:iCs/>
          <w:lang w:eastAsia="cs-CZ"/>
        </w:rPr>
        <w:t xml:space="preserve">ra a výpočet </w:t>
      </w:r>
      <w:r w:rsidR="00590707" w:rsidRPr="00683642">
        <w:rPr>
          <w:i/>
          <w:iCs/>
          <w:lang w:eastAsia="cs-CZ"/>
        </w:rPr>
        <w:t>z</w:t>
      </w:r>
      <w:r w:rsidRPr="00683642">
        <w:rPr>
          <w:i/>
          <w:iCs/>
          <w:lang w:eastAsia="cs-CZ"/>
        </w:rPr>
        <w:t>kontrolované</w:t>
      </w:r>
      <w:r w:rsidR="00590707" w:rsidRPr="00683642">
        <w:rPr>
          <w:i/>
          <w:iCs/>
          <w:lang w:eastAsia="cs-CZ"/>
        </w:rPr>
        <w:t xml:space="preserve"> viz.</w:t>
      </w:r>
      <w:r w:rsidR="00F02A77" w:rsidRPr="00683642">
        <w:rPr>
          <w:rFonts w:eastAsia="Calibri" w:cs="Times New Roman"/>
          <w:i/>
          <w:lang w:eastAsia="cs-CZ"/>
        </w:rPr>
        <w:t xml:space="preserve"> NOVÝ</w:t>
      </w:r>
      <w:r w:rsidRPr="00683642">
        <w:rPr>
          <w:i/>
          <w:iCs/>
          <w:lang w:eastAsia="cs-CZ"/>
        </w:rPr>
        <w:t xml:space="preserve"> </w:t>
      </w:r>
      <w:r w:rsidR="00A8193C" w:rsidRPr="00683642">
        <w:rPr>
          <w:i/>
          <w:iCs/>
          <w:lang w:eastAsia="cs-CZ"/>
        </w:rPr>
        <w:t>SO 02-19-01_b.xlsx</w:t>
      </w:r>
    </w:p>
    <w:p w:rsidR="004F56C8" w:rsidRDefault="004F56C8" w:rsidP="00683642">
      <w:pPr>
        <w:tabs>
          <w:tab w:val="left" w:pos="993"/>
          <w:tab w:val="center" w:pos="7371"/>
        </w:tabs>
        <w:spacing w:after="0"/>
        <w:jc w:val="both"/>
        <w:rPr>
          <w:rFonts w:eastAsia="Calibri" w:cs="Times New Roman"/>
          <w:lang w:eastAsia="cs-CZ"/>
        </w:rPr>
      </w:pPr>
    </w:p>
    <w:p w:rsidR="00683642" w:rsidRDefault="00683642" w:rsidP="00683642">
      <w:pPr>
        <w:tabs>
          <w:tab w:val="left" w:pos="993"/>
          <w:tab w:val="center" w:pos="7371"/>
        </w:tabs>
        <w:spacing w:after="0"/>
        <w:jc w:val="both"/>
        <w:rPr>
          <w:rFonts w:eastAsia="Calibri" w:cs="Times New Roman"/>
          <w:lang w:eastAsia="cs-CZ"/>
        </w:rPr>
      </w:pPr>
    </w:p>
    <w:p w:rsidR="007D7768" w:rsidRPr="00921D5C" w:rsidRDefault="007D7768" w:rsidP="00683642">
      <w:pPr>
        <w:spacing w:after="0"/>
        <w:rPr>
          <w:rFonts w:eastAsia="Calibri" w:cs="Times New Roman"/>
          <w:b/>
          <w:lang w:eastAsia="cs-CZ"/>
        </w:rPr>
      </w:pPr>
      <w:r w:rsidRPr="00921D5C">
        <w:rPr>
          <w:rFonts w:eastAsia="Calibri" w:cs="Times New Roman"/>
          <w:b/>
          <w:lang w:eastAsia="cs-CZ"/>
        </w:rPr>
        <w:t xml:space="preserve">Dotaz č. </w:t>
      </w:r>
      <w:r w:rsidR="00EB4D91">
        <w:rPr>
          <w:rFonts w:eastAsia="Calibri" w:cs="Times New Roman"/>
          <w:b/>
          <w:lang w:eastAsia="cs-CZ"/>
        </w:rPr>
        <w:t>75:</w:t>
      </w:r>
    </w:p>
    <w:p w:rsidR="00EB4D91" w:rsidRDefault="00EB4D91" w:rsidP="00EB4D91">
      <w:pPr>
        <w:spacing w:after="0" w:line="240" w:lineRule="auto"/>
      </w:pPr>
      <w:r>
        <w:t>SO 02-19-01 - pol. č. 33 a 34, může zadavatel vysvětlit, o jaké konstrukce se jedná a vysvětlit, jak dospěl k vypočítanému množství?</w:t>
      </w:r>
    </w:p>
    <w:p w:rsidR="007D7768" w:rsidRDefault="007D7768" w:rsidP="007D7768">
      <w:pPr>
        <w:spacing w:after="0" w:line="240" w:lineRule="auto"/>
        <w:rPr>
          <w:rFonts w:eastAsia="Calibri" w:cs="Times New Roman"/>
          <w:i/>
          <w:color w:val="FF0000"/>
          <w:lang w:eastAsia="cs-CZ"/>
        </w:rPr>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E6516F" w:rsidRPr="00D443D1" w:rsidRDefault="00683642" w:rsidP="00683642">
      <w:pPr>
        <w:spacing w:after="0"/>
        <w:jc w:val="both"/>
        <w:rPr>
          <w:i/>
          <w:iCs/>
          <w:lang w:eastAsia="cs-CZ"/>
        </w:rPr>
      </w:pPr>
      <w:r w:rsidRPr="00D443D1">
        <w:rPr>
          <w:i/>
          <w:iCs/>
          <w:lang w:eastAsia="cs-CZ"/>
        </w:rPr>
        <w:t>Položka č.33 viz</w:t>
      </w:r>
      <w:r w:rsidR="00E6516F" w:rsidRPr="00D443D1">
        <w:rPr>
          <w:i/>
          <w:iCs/>
          <w:lang w:eastAsia="cs-CZ"/>
        </w:rPr>
        <w:t xml:space="preserve"> výkres č.2.5.7 </w:t>
      </w:r>
      <w:r w:rsidRPr="00D443D1">
        <w:rPr>
          <w:i/>
          <w:iCs/>
          <w:lang w:eastAsia="cs-CZ"/>
        </w:rPr>
        <w:t xml:space="preserve">„Stavební postupy“ - detail líce </w:t>
      </w:r>
      <w:proofErr w:type="spellStart"/>
      <w:r w:rsidRPr="00D443D1">
        <w:rPr>
          <w:i/>
          <w:iCs/>
          <w:lang w:eastAsia="cs-CZ"/>
        </w:rPr>
        <w:t>tensarové</w:t>
      </w:r>
      <w:proofErr w:type="spellEnd"/>
      <w:r w:rsidRPr="00D443D1">
        <w:rPr>
          <w:i/>
          <w:iCs/>
          <w:lang w:eastAsia="cs-CZ"/>
        </w:rPr>
        <w:t xml:space="preserve"> zdi</w:t>
      </w:r>
      <w:r w:rsidR="00E6516F" w:rsidRPr="00D443D1">
        <w:rPr>
          <w:i/>
          <w:iCs/>
          <w:lang w:eastAsia="cs-CZ"/>
        </w:rPr>
        <w:t xml:space="preserve"> – kari s</w:t>
      </w:r>
      <w:r w:rsidRPr="00D443D1">
        <w:rPr>
          <w:i/>
          <w:iCs/>
          <w:lang w:eastAsia="cs-CZ"/>
        </w:rPr>
        <w:t>í</w:t>
      </w:r>
      <w:r w:rsidR="00E6516F" w:rsidRPr="00D443D1">
        <w:rPr>
          <w:i/>
          <w:iCs/>
          <w:lang w:eastAsia="cs-CZ"/>
        </w:rPr>
        <w:t>ť + spona</w:t>
      </w:r>
    </w:p>
    <w:p w:rsidR="00E6516F" w:rsidRPr="00D443D1" w:rsidRDefault="00E6516F" w:rsidP="00683642">
      <w:pPr>
        <w:spacing w:after="0"/>
        <w:jc w:val="both"/>
        <w:rPr>
          <w:i/>
          <w:iCs/>
          <w:lang w:eastAsia="cs-CZ"/>
        </w:rPr>
      </w:pPr>
      <w:r w:rsidRPr="00D443D1">
        <w:rPr>
          <w:i/>
          <w:iCs/>
          <w:lang w:eastAsia="cs-CZ"/>
        </w:rPr>
        <w:t>Položka č.34 v</w:t>
      </w:r>
      <w:r w:rsidR="00590707" w:rsidRPr="00D443D1">
        <w:rPr>
          <w:i/>
          <w:iCs/>
          <w:lang w:eastAsia="cs-CZ"/>
        </w:rPr>
        <w:t>iz</w:t>
      </w:r>
      <w:r w:rsidRPr="00D443D1">
        <w:rPr>
          <w:i/>
          <w:iCs/>
          <w:lang w:eastAsia="cs-CZ"/>
        </w:rPr>
        <w:t xml:space="preserve"> výkres č.2.5.7 „Stavební postupy“ – Ztužující </w:t>
      </w:r>
      <w:proofErr w:type="spellStart"/>
      <w:r w:rsidRPr="00D443D1">
        <w:rPr>
          <w:i/>
          <w:iCs/>
          <w:lang w:eastAsia="cs-CZ"/>
        </w:rPr>
        <w:t>geomříže</w:t>
      </w:r>
      <w:proofErr w:type="spellEnd"/>
      <w:r w:rsidRPr="00D443D1">
        <w:rPr>
          <w:i/>
          <w:iCs/>
          <w:lang w:eastAsia="cs-CZ"/>
        </w:rPr>
        <w:t xml:space="preserve"> </w:t>
      </w:r>
    </w:p>
    <w:p w:rsidR="004F56C8" w:rsidRDefault="004F56C8" w:rsidP="00BD5319">
      <w:pPr>
        <w:tabs>
          <w:tab w:val="left" w:pos="993"/>
          <w:tab w:val="center" w:pos="7371"/>
        </w:tabs>
        <w:spacing w:after="0" w:line="240" w:lineRule="auto"/>
        <w:jc w:val="both"/>
        <w:rPr>
          <w:rFonts w:eastAsia="Calibri" w:cs="Times New Roman"/>
          <w:lang w:eastAsia="cs-CZ"/>
        </w:rPr>
      </w:pPr>
    </w:p>
    <w:p w:rsidR="00683642" w:rsidRDefault="00683642" w:rsidP="00BD5319">
      <w:pPr>
        <w:tabs>
          <w:tab w:val="left" w:pos="993"/>
          <w:tab w:val="center" w:pos="7371"/>
        </w:tabs>
        <w:spacing w:after="0" w:line="240" w:lineRule="auto"/>
        <w:jc w:val="both"/>
        <w:rPr>
          <w:rFonts w:eastAsia="Calibri" w:cs="Times New Roman"/>
          <w:lang w:eastAsia="cs-CZ"/>
        </w:rPr>
      </w:pP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t xml:space="preserve">Dotaz č. </w:t>
      </w:r>
      <w:r w:rsidR="00EB4D91">
        <w:rPr>
          <w:rFonts w:eastAsia="Calibri" w:cs="Times New Roman"/>
          <w:b/>
          <w:lang w:eastAsia="cs-CZ"/>
        </w:rPr>
        <w:t>76:</w:t>
      </w:r>
    </w:p>
    <w:p w:rsidR="007D7768" w:rsidRDefault="00EB4D91" w:rsidP="00EB4D91">
      <w:pPr>
        <w:spacing w:after="0" w:line="240" w:lineRule="auto"/>
      </w:pPr>
      <w:r>
        <w:t>SO 02-19-01 - pol. č. 39 -</w:t>
      </w:r>
      <w:r w:rsidRPr="00D462BF">
        <w:t xml:space="preserve"> POTRUBÍ Z TRUB PLASTOVÝCH ODPADNÍCH DN DO 400MM</w:t>
      </w:r>
      <w:r>
        <w:t xml:space="preserve"> – 20,0 m, může zadavatel vysvětlit, o jaké potrubí se jedná, kde je v konstrukci použito?</w:t>
      </w:r>
    </w:p>
    <w:p w:rsidR="00EB4D91" w:rsidRPr="00EB4D91" w:rsidRDefault="00EB4D91" w:rsidP="007D7768">
      <w:pPr>
        <w:spacing w:after="0" w:line="240" w:lineRule="auto"/>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A8193C" w:rsidRPr="00D443D1" w:rsidRDefault="00E6516F" w:rsidP="00590707">
      <w:pPr>
        <w:spacing w:after="0"/>
        <w:rPr>
          <w:i/>
          <w:iCs/>
          <w:lang w:eastAsia="cs-CZ"/>
        </w:rPr>
      </w:pPr>
      <w:r w:rsidRPr="00D443D1">
        <w:rPr>
          <w:i/>
          <w:iCs/>
          <w:lang w:eastAsia="cs-CZ"/>
        </w:rPr>
        <w:t>v opraven</w:t>
      </w:r>
      <w:r w:rsidR="00590707" w:rsidRPr="00D443D1">
        <w:rPr>
          <w:i/>
          <w:iCs/>
          <w:lang w:eastAsia="cs-CZ"/>
        </w:rPr>
        <w:t>é</w:t>
      </w:r>
      <w:r w:rsidRPr="00D443D1">
        <w:rPr>
          <w:i/>
          <w:iCs/>
          <w:lang w:eastAsia="cs-CZ"/>
        </w:rPr>
        <w:t xml:space="preserve"> verzi </w:t>
      </w:r>
      <w:r w:rsidR="00590707" w:rsidRPr="00D443D1">
        <w:rPr>
          <w:i/>
          <w:iCs/>
          <w:lang w:eastAsia="cs-CZ"/>
        </w:rPr>
        <w:t>soupisu prací</w:t>
      </w:r>
      <w:r w:rsidRPr="00D443D1">
        <w:rPr>
          <w:i/>
          <w:iCs/>
          <w:lang w:eastAsia="cs-CZ"/>
        </w:rPr>
        <w:t xml:space="preserve"> „Změna č.1 z 18.10.2019“ s</w:t>
      </w:r>
      <w:r w:rsidR="00590707" w:rsidRPr="00D443D1">
        <w:rPr>
          <w:i/>
          <w:iCs/>
          <w:lang w:eastAsia="cs-CZ"/>
        </w:rPr>
        <w:t>e</w:t>
      </w:r>
      <w:r w:rsidRPr="00D443D1">
        <w:rPr>
          <w:i/>
          <w:iCs/>
          <w:lang w:eastAsia="cs-CZ"/>
        </w:rPr>
        <w:t xml:space="preserve"> položka nenacház</w:t>
      </w:r>
      <w:r w:rsidR="00590707" w:rsidRPr="00D443D1">
        <w:rPr>
          <w:i/>
          <w:iCs/>
          <w:lang w:eastAsia="cs-CZ"/>
        </w:rPr>
        <w:t>í</w:t>
      </w:r>
      <w:r w:rsidR="00A8193C" w:rsidRPr="00D443D1">
        <w:rPr>
          <w:i/>
          <w:iCs/>
          <w:lang w:eastAsia="cs-CZ"/>
        </w:rPr>
        <w:t>, byly zapracované již další změny, takže poslední verzi SO 02-19-01 přikládáme – viz. příloha:</w:t>
      </w:r>
    </w:p>
    <w:p w:rsidR="007D7768" w:rsidRPr="00D443D1" w:rsidRDefault="00F02A77" w:rsidP="00590707">
      <w:pPr>
        <w:tabs>
          <w:tab w:val="left" w:pos="993"/>
          <w:tab w:val="center" w:pos="7371"/>
        </w:tabs>
        <w:spacing w:after="0" w:line="240" w:lineRule="auto"/>
        <w:jc w:val="both"/>
        <w:rPr>
          <w:i/>
          <w:iCs/>
          <w:lang w:eastAsia="cs-CZ"/>
        </w:rPr>
      </w:pPr>
      <w:r w:rsidRPr="00D443D1">
        <w:rPr>
          <w:rFonts w:eastAsia="Calibri" w:cs="Times New Roman"/>
          <w:i/>
          <w:lang w:eastAsia="cs-CZ"/>
        </w:rPr>
        <w:t>NOVÝ</w:t>
      </w:r>
      <w:r w:rsidRPr="00D443D1">
        <w:rPr>
          <w:i/>
          <w:iCs/>
          <w:lang w:eastAsia="cs-CZ"/>
        </w:rPr>
        <w:t xml:space="preserve"> </w:t>
      </w:r>
      <w:r w:rsidR="00A8193C" w:rsidRPr="00D443D1">
        <w:rPr>
          <w:i/>
          <w:iCs/>
          <w:lang w:eastAsia="cs-CZ"/>
        </w:rPr>
        <w:t>S</w:t>
      </w:r>
      <w:r w:rsidR="0000783E" w:rsidRPr="00D443D1">
        <w:rPr>
          <w:i/>
          <w:iCs/>
          <w:lang w:eastAsia="cs-CZ"/>
        </w:rPr>
        <w:t>O 02-19-01_</w:t>
      </w:r>
      <w:r w:rsidR="00A8193C" w:rsidRPr="00D443D1">
        <w:rPr>
          <w:i/>
          <w:iCs/>
          <w:lang w:eastAsia="cs-CZ"/>
        </w:rPr>
        <w:t>b</w:t>
      </w:r>
      <w:r w:rsidR="0000783E" w:rsidRPr="00D443D1">
        <w:rPr>
          <w:i/>
          <w:iCs/>
          <w:lang w:eastAsia="cs-CZ"/>
        </w:rPr>
        <w:t>.xlsx</w:t>
      </w: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7D7768" w:rsidRPr="00921D5C" w:rsidRDefault="007D7768" w:rsidP="007D7768">
      <w:pPr>
        <w:spacing w:after="0" w:line="240" w:lineRule="auto"/>
        <w:rPr>
          <w:rFonts w:eastAsia="Calibri" w:cs="Times New Roman"/>
          <w:b/>
          <w:lang w:eastAsia="cs-CZ"/>
        </w:rPr>
      </w:pPr>
      <w:r w:rsidRPr="00921D5C">
        <w:rPr>
          <w:rFonts w:eastAsia="Calibri" w:cs="Times New Roman"/>
          <w:b/>
          <w:lang w:eastAsia="cs-CZ"/>
        </w:rPr>
        <w:lastRenderedPageBreak/>
        <w:t xml:space="preserve">Dotaz č. </w:t>
      </w:r>
      <w:r w:rsidR="00EB4D91">
        <w:rPr>
          <w:rFonts w:eastAsia="Calibri" w:cs="Times New Roman"/>
          <w:b/>
          <w:lang w:eastAsia="cs-CZ"/>
        </w:rPr>
        <w:t>77:</w:t>
      </w:r>
    </w:p>
    <w:p w:rsidR="00EB4D91" w:rsidRDefault="00EB4D91" w:rsidP="00EB4D91">
      <w:pPr>
        <w:spacing w:after="0" w:line="276" w:lineRule="auto"/>
      </w:pPr>
      <w:r>
        <w:t>SO 02-19-01 - pol. č. 40 –</w:t>
      </w:r>
      <w:r w:rsidRPr="00D462BF">
        <w:t xml:space="preserve"> </w:t>
      </w:r>
      <w:r>
        <w:t>našli jsme rozpor mezi technickou zprávou, kde je uvedeno drenážní potrubí DN 150 a výkresovou dokumentací, kde je uvedeno drenážní potrubí DN 160. Která informace je platná?</w:t>
      </w:r>
    </w:p>
    <w:p w:rsidR="007D7768" w:rsidRDefault="007D7768" w:rsidP="007D7768">
      <w:pPr>
        <w:spacing w:after="0" w:line="240" w:lineRule="auto"/>
        <w:rPr>
          <w:rFonts w:eastAsia="Calibri" w:cs="Times New Roman"/>
          <w:i/>
          <w:color w:val="FF0000"/>
          <w:lang w:eastAsia="cs-CZ"/>
        </w:rPr>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E6516F" w:rsidRPr="00D443D1" w:rsidRDefault="00590707" w:rsidP="00D443D1">
      <w:pPr>
        <w:spacing w:after="0"/>
        <w:rPr>
          <w:i/>
          <w:iCs/>
          <w:lang w:eastAsia="cs-CZ"/>
        </w:rPr>
      </w:pPr>
      <w:r w:rsidRPr="00D443D1">
        <w:rPr>
          <w:i/>
          <w:iCs/>
          <w:lang w:eastAsia="cs-CZ"/>
        </w:rPr>
        <w:t>Platná je d</w:t>
      </w:r>
      <w:r w:rsidR="00E6516F" w:rsidRPr="00D443D1">
        <w:rPr>
          <w:i/>
          <w:iCs/>
          <w:lang w:eastAsia="cs-CZ"/>
        </w:rPr>
        <w:t>renážní PE trubka Ø160/7.7</w:t>
      </w:r>
      <w:r w:rsidRPr="00D443D1">
        <w:rPr>
          <w:i/>
          <w:iCs/>
          <w:lang w:eastAsia="cs-CZ"/>
        </w:rPr>
        <w:t>.</w:t>
      </w:r>
    </w:p>
    <w:p w:rsidR="007D7768" w:rsidRDefault="007D7768" w:rsidP="00D443D1">
      <w:pPr>
        <w:tabs>
          <w:tab w:val="left" w:pos="993"/>
          <w:tab w:val="center" w:pos="7371"/>
        </w:tabs>
        <w:spacing w:after="0" w:line="240" w:lineRule="auto"/>
        <w:jc w:val="both"/>
        <w:rPr>
          <w:rFonts w:eastAsia="Calibri" w:cs="Times New Roman"/>
          <w:lang w:eastAsia="cs-CZ"/>
        </w:rPr>
      </w:pPr>
    </w:p>
    <w:p w:rsidR="00D443D1" w:rsidRDefault="00D443D1" w:rsidP="00D443D1">
      <w:pPr>
        <w:tabs>
          <w:tab w:val="left" w:pos="993"/>
          <w:tab w:val="center" w:pos="7371"/>
        </w:tabs>
        <w:spacing w:after="0" w:line="240" w:lineRule="auto"/>
        <w:jc w:val="both"/>
        <w:rPr>
          <w:rFonts w:eastAsia="Calibri" w:cs="Times New Roman"/>
          <w:lang w:eastAsia="cs-CZ"/>
        </w:rPr>
      </w:pPr>
    </w:p>
    <w:p w:rsidR="007D7768" w:rsidRPr="00921D5C" w:rsidRDefault="007D7768" w:rsidP="00D443D1">
      <w:pPr>
        <w:spacing w:after="0" w:line="240" w:lineRule="auto"/>
        <w:rPr>
          <w:rFonts w:eastAsia="Calibri" w:cs="Times New Roman"/>
          <w:b/>
          <w:lang w:eastAsia="cs-CZ"/>
        </w:rPr>
      </w:pPr>
      <w:r w:rsidRPr="00921D5C">
        <w:rPr>
          <w:rFonts w:eastAsia="Calibri" w:cs="Times New Roman"/>
          <w:b/>
          <w:lang w:eastAsia="cs-CZ"/>
        </w:rPr>
        <w:t xml:space="preserve">Dotaz č. </w:t>
      </w:r>
      <w:r w:rsidR="00EB4D91">
        <w:rPr>
          <w:rFonts w:eastAsia="Calibri" w:cs="Times New Roman"/>
          <w:b/>
          <w:lang w:eastAsia="cs-CZ"/>
        </w:rPr>
        <w:t>78:</w:t>
      </w:r>
    </w:p>
    <w:p w:rsidR="00EB4D91" w:rsidRDefault="00EB4D91" w:rsidP="00EB4D91">
      <w:pPr>
        <w:spacing w:after="0" w:line="276" w:lineRule="auto"/>
      </w:pPr>
      <w:r>
        <w:t xml:space="preserve">SO 02-19-03 – pol. č. 25 - </w:t>
      </w:r>
      <w:r w:rsidRPr="00D80F77">
        <w:t>IZOLAČNÍ PŘIZDÍVKY Z CIHEL A TVÁRNIC NEPÁLENÝCH</w:t>
      </w:r>
      <w:r>
        <w:t xml:space="preserve"> – 350 m3. Podle projektové dokumentace jde o přizdívku </w:t>
      </w:r>
      <w:proofErr w:type="spellStart"/>
      <w:r>
        <w:t>tl</w:t>
      </w:r>
      <w:proofErr w:type="spellEnd"/>
      <w:r>
        <w:t xml:space="preserve"> cca 70mm. Podle našeho názoru je chybně uvedená měrná jednotka nebo množství. Může zadavatel zkontrolovat a opravit měrnou jednotku nebo množství v soupisu prací?</w:t>
      </w:r>
    </w:p>
    <w:p w:rsidR="007D7768" w:rsidRDefault="007D7768" w:rsidP="007D7768">
      <w:pPr>
        <w:spacing w:after="0" w:line="240" w:lineRule="auto"/>
        <w:rPr>
          <w:rFonts w:eastAsia="Calibri" w:cs="Times New Roman"/>
          <w:i/>
          <w:color w:val="FF0000"/>
          <w:lang w:eastAsia="cs-CZ"/>
        </w:rPr>
      </w:pPr>
    </w:p>
    <w:p w:rsidR="007D7768" w:rsidRDefault="007D7768" w:rsidP="007D7768">
      <w:pPr>
        <w:spacing w:after="0" w:line="240" w:lineRule="auto"/>
        <w:rPr>
          <w:rFonts w:eastAsia="Calibri" w:cs="Times New Roman"/>
          <w:b/>
          <w:lang w:eastAsia="cs-CZ"/>
        </w:rPr>
      </w:pPr>
      <w:r w:rsidRPr="00CB7B5A">
        <w:rPr>
          <w:rFonts w:eastAsia="Calibri" w:cs="Times New Roman"/>
          <w:b/>
          <w:lang w:eastAsia="cs-CZ"/>
        </w:rPr>
        <w:t xml:space="preserve">Odpověď: </w:t>
      </w:r>
    </w:p>
    <w:p w:rsidR="00D443D1" w:rsidRDefault="00B55645" w:rsidP="00BD5319">
      <w:pPr>
        <w:tabs>
          <w:tab w:val="left" w:pos="993"/>
          <w:tab w:val="center" w:pos="7371"/>
        </w:tabs>
        <w:spacing w:after="0" w:line="240" w:lineRule="auto"/>
        <w:jc w:val="both"/>
        <w:rPr>
          <w:rFonts w:eastAsia="Calibri" w:cs="Times New Roman"/>
          <w:i/>
          <w:lang w:eastAsia="cs-CZ"/>
        </w:rPr>
      </w:pPr>
      <w:r w:rsidRPr="00D443D1">
        <w:rPr>
          <w:rFonts w:eastAsia="Calibri" w:cs="Times New Roman"/>
          <w:i/>
          <w:lang w:eastAsia="cs-CZ"/>
        </w:rPr>
        <w:t>Měrná j</w:t>
      </w:r>
      <w:r w:rsidR="00D443D1" w:rsidRPr="00D443D1">
        <w:rPr>
          <w:rFonts w:eastAsia="Calibri" w:cs="Times New Roman"/>
          <w:i/>
          <w:lang w:eastAsia="cs-CZ"/>
        </w:rPr>
        <w:t>ednotka je platná, byla opravena</w:t>
      </w:r>
      <w:r w:rsidRPr="00D443D1">
        <w:rPr>
          <w:rFonts w:eastAsia="Calibri" w:cs="Times New Roman"/>
          <w:i/>
          <w:lang w:eastAsia="cs-CZ"/>
        </w:rPr>
        <w:t xml:space="preserve"> výměra na 350m2 x 0,07=24,5m3. </w:t>
      </w:r>
    </w:p>
    <w:p w:rsidR="007D7768" w:rsidRPr="00D443D1" w:rsidRDefault="00B55645" w:rsidP="00BD5319">
      <w:pPr>
        <w:tabs>
          <w:tab w:val="left" w:pos="993"/>
          <w:tab w:val="center" w:pos="7371"/>
        </w:tabs>
        <w:spacing w:after="0" w:line="240" w:lineRule="auto"/>
        <w:jc w:val="both"/>
        <w:rPr>
          <w:rFonts w:eastAsia="Calibri" w:cs="Times New Roman"/>
          <w:i/>
          <w:lang w:eastAsia="cs-CZ"/>
        </w:rPr>
      </w:pPr>
      <w:r w:rsidRPr="00D443D1">
        <w:rPr>
          <w:rFonts w:eastAsia="Calibri" w:cs="Times New Roman"/>
          <w:i/>
          <w:lang w:eastAsia="cs-CZ"/>
        </w:rPr>
        <w:t xml:space="preserve">Opravený soupis prací přiložen </w:t>
      </w:r>
      <w:r w:rsidR="00F77A46" w:rsidRPr="00D443D1">
        <w:rPr>
          <w:rFonts w:eastAsia="Calibri" w:cs="Times New Roman"/>
          <w:i/>
          <w:lang w:eastAsia="cs-CZ"/>
        </w:rPr>
        <w:t>SO 02-19-03_a.xlsx.</w:t>
      </w:r>
    </w:p>
    <w:p w:rsidR="007D7768" w:rsidRDefault="007D7768" w:rsidP="00BD5319">
      <w:pPr>
        <w:tabs>
          <w:tab w:val="left" w:pos="993"/>
          <w:tab w:val="center" w:pos="7371"/>
        </w:tabs>
        <w:spacing w:after="0" w:line="240" w:lineRule="auto"/>
        <w:jc w:val="both"/>
        <w:rPr>
          <w:rFonts w:eastAsia="Calibri" w:cs="Times New Roman"/>
          <w:i/>
          <w:color w:val="FF0000"/>
          <w:lang w:eastAsia="cs-CZ"/>
        </w:rPr>
      </w:pPr>
    </w:p>
    <w:p w:rsidR="00D443D1" w:rsidRPr="00B55645" w:rsidRDefault="00D443D1" w:rsidP="00BD5319">
      <w:pPr>
        <w:tabs>
          <w:tab w:val="left" w:pos="993"/>
          <w:tab w:val="center" w:pos="7371"/>
        </w:tabs>
        <w:spacing w:after="0" w:line="240" w:lineRule="auto"/>
        <w:jc w:val="both"/>
        <w:rPr>
          <w:rFonts w:eastAsia="Calibri" w:cs="Times New Roman"/>
          <w:i/>
          <w:color w:val="FF0000"/>
          <w:lang w:eastAsia="cs-CZ"/>
        </w:rPr>
      </w:pPr>
    </w:p>
    <w:p w:rsidR="00EB4D91" w:rsidRPr="00921D5C" w:rsidRDefault="00EB4D91" w:rsidP="00EB4D91">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79:</w:t>
      </w:r>
    </w:p>
    <w:p w:rsidR="00EB4D91" w:rsidRDefault="00EB4D91" w:rsidP="00EB4D91">
      <w:pPr>
        <w:spacing w:after="0" w:line="276" w:lineRule="auto"/>
      </w:pPr>
      <w:r>
        <w:t>SO 02-1</w:t>
      </w:r>
      <w:r w:rsidR="00DA5724">
        <w:t>9</w:t>
      </w:r>
      <w:r>
        <w:t xml:space="preserve">-04 – pol. č. 9 - </w:t>
      </w:r>
      <w:r w:rsidRPr="00A1340D">
        <w:t>VRTY PRO KOTVENÍ A INJEKTÁŽ TŘ II NA POVRCHU D DO 16MM</w:t>
      </w:r>
      <w:r>
        <w:t xml:space="preserve"> – 6,0 m. V dokumentaci jsme žádnou konstrukci odpovídající položce nenašli. Může zadavatel vysvětlit, čeho se položka týká?</w:t>
      </w:r>
    </w:p>
    <w:p w:rsidR="00EB4D91" w:rsidRDefault="00EB4D91" w:rsidP="00EB4D91">
      <w:pPr>
        <w:spacing w:after="0" w:line="240" w:lineRule="auto"/>
        <w:rPr>
          <w:rFonts w:eastAsia="Calibri" w:cs="Times New Roman"/>
          <w:i/>
          <w:color w:val="FF0000"/>
          <w:lang w:eastAsia="cs-CZ"/>
        </w:rPr>
      </w:pPr>
    </w:p>
    <w:p w:rsidR="00EB4D91" w:rsidRDefault="00EB4D91" w:rsidP="00EB4D91">
      <w:pPr>
        <w:spacing w:after="0" w:line="240" w:lineRule="auto"/>
        <w:rPr>
          <w:rFonts w:eastAsia="Calibri" w:cs="Times New Roman"/>
          <w:b/>
          <w:lang w:eastAsia="cs-CZ"/>
        </w:rPr>
      </w:pPr>
      <w:r w:rsidRPr="00CB7B5A">
        <w:rPr>
          <w:rFonts w:eastAsia="Calibri" w:cs="Times New Roman"/>
          <w:b/>
          <w:lang w:eastAsia="cs-CZ"/>
        </w:rPr>
        <w:t xml:space="preserve">Odpověď: </w:t>
      </w:r>
    </w:p>
    <w:p w:rsidR="00EB4D91" w:rsidRPr="00D443D1" w:rsidRDefault="004131CB" w:rsidP="00EB4D91">
      <w:pPr>
        <w:spacing w:after="0" w:line="240" w:lineRule="auto"/>
        <w:rPr>
          <w:rFonts w:eastAsia="Calibri" w:cs="Times New Roman"/>
          <w:i/>
          <w:lang w:eastAsia="cs-CZ"/>
        </w:rPr>
      </w:pPr>
      <w:r w:rsidRPr="00D443D1">
        <w:rPr>
          <w:rFonts w:eastAsia="Calibri" w:cs="Times New Roman"/>
          <w:i/>
          <w:lang w:eastAsia="cs-CZ"/>
        </w:rPr>
        <w:t>Položka č. 9 byla vyřazena, přikládáme NOVÝ soupis prací SO 02-19-04_b.xlsx</w:t>
      </w:r>
    </w:p>
    <w:p w:rsidR="00EB4D91" w:rsidRDefault="00EB4D91" w:rsidP="00EB4D91">
      <w:pPr>
        <w:tabs>
          <w:tab w:val="left" w:pos="993"/>
          <w:tab w:val="center" w:pos="7371"/>
        </w:tabs>
        <w:spacing w:after="0" w:line="240" w:lineRule="auto"/>
        <w:jc w:val="both"/>
        <w:rPr>
          <w:rFonts w:eastAsia="Calibri" w:cs="Times New Roman"/>
          <w:lang w:eastAsia="cs-CZ"/>
        </w:rPr>
      </w:pPr>
    </w:p>
    <w:p w:rsidR="00EB4D91" w:rsidRDefault="00EB4D91" w:rsidP="00EB4D91">
      <w:pPr>
        <w:tabs>
          <w:tab w:val="left" w:pos="993"/>
          <w:tab w:val="center" w:pos="7371"/>
        </w:tabs>
        <w:spacing w:after="0" w:line="240" w:lineRule="auto"/>
        <w:jc w:val="both"/>
        <w:rPr>
          <w:rFonts w:eastAsia="Calibri" w:cs="Times New Roman"/>
          <w:lang w:eastAsia="cs-CZ"/>
        </w:rPr>
      </w:pPr>
    </w:p>
    <w:p w:rsidR="00EB4D91" w:rsidRPr="00921D5C" w:rsidRDefault="00EB4D91" w:rsidP="00EB4D91">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80:</w:t>
      </w:r>
    </w:p>
    <w:p w:rsidR="00EB4D91" w:rsidRDefault="00EB4D91" w:rsidP="00EB4D91">
      <w:pPr>
        <w:spacing w:after="0" w:line="276" w:lineRule="auto"/>
      </w:pPr>
      <w:r>
        <w:t>SO 03-19-04 – pol. č. 3, 4, 6, 7, 8 a 9 jsou v soupisu prací uvedeny s třídou těžitelnosti III. V technické zprávě jsou v příloze geotechnické průzkumy a ty zatřiďují zeminu dle ČSN 733050 do třídy 3-4. Opraví zadavatel soupis prací?</w:t>
      </w:r>
    </w:p>
    <w:p w:rsidR="00EB4D91" w:rsidRDefault="00EB4D91" w:rsidP="00EB4D91">
      <w:pPr>
        <w:spacing w:after="0" w:line="240" w:lineRule="auto"/>
        <w:rPr>
          <w:rFonts w:eastAsia="Calibri" w:cs="Times New Roman"/>
          <w:i/>
          <w:color w:val="FF0000"/>
          <w:lang w:eastAsia="cs-CZ"/>
        </w:rPr>
      </w:pPr>
    </w:p>
    <w:p w:rsidR="00EB4D91" w:rsidRDefault="00EB4D91" w:rsidP="00EB4D91">
      <w:pPr>
        <w:spacing w:after="0" w:line="240" w:lineRule="auto"/>
        <w:rPr>
          <w:rFonts w:eastAsia="Calibri" w:cs="Times New Roman"/>
          <w:b/>
          <w:lang w:eastAsia="cs-CZ"/>
        </w:rPr>
      </w:pPr>
      <w:r w:rsidRPr="00CB7B5A">
        <w:rPr>
          <w:rFonts w:eastAsia="Calibri" w:cs="Times New Roman"/>
          <w:b/>
          <w:lang w:eastAsia="cs-CZ"/>
        </w:rPr>
        <w:t xml:space="preserve">Odpověď: </w:t>
      </w:r>
    </w:p>
    <w:p w:rsidR="005E0C67" w:rsidRPr="00D443D1" w:rsidRDefault="005E0C67" w:rsidP="005E0C67">
      <w:pPr>
        <w:spacing w:after="0" w:line="240" w:lineRule="auto"/>
        <w:rPr>
          <w:rFonts w:eastAsia="Calibri" w:cs="Times New Roman"/>
          <w:i/>
          <w:lang w:eastAsia="cs-CZ"/>
        </w:rPr>
      </w:pPr>
      <w:r w:rsidRPr="00D443D1">
        <w:rPr>
          <w:rFonts w:eastAsia="Calibri" w:cs="Times New Roman"/>
          <w:i/>
          <w:lang w:eastAsia="cs-CZ"/>
        </w:rPr>
        <w:t>V s</w:t>
      </w:r>
      <w:r w:rsidR="009D5CF2" w:rsidRPr="00D443D1">
        <w:rPr>
          <w:rFonts w:eastAsia="Calibri" w:cs="Times New Roman"/>
          <w:i/>
          <w:lang w:eastAsia="cs-CZ"/>
        </w:rPr>
        <w:t>o</w:t>
      </w:r>
      <w:r w:rsidRPr="00D443D1">
        <w:rPr>
          <w:rFonts w:eastAsia="Calibri" w:cs="Times New Roman"/>
          <w:i/>
          <w:lang w:eastAsia="cs-CZ"/>
        </w:rPr>
        <w:t>upisu prací opravené třídy těžitelnosti u výše uvedených položek.</w:t>
      </w:r>
    </w:p>
    <w:p w:rsidR="005E0C67" w:rsidRPr="00D443D1" w:rsidRDefault="005E0C67" w:rsidP="005E0C67">
      <w:pPr>
        <w:spacing w:after="0" w:line="240" w:lineRule="auto"/>
        <w:rPr>
          <w:rFonts w:eastAsia="Calibri" w:cs="Times New Roman"/>
          <w:i/>
          <w:lang w:eastAsia="cs-CZ"/>
        </w:rPr>
      </w:pPr>
      <w:r w:rsidRPr="00D443D1">
        <w:rPr>
          <w:rFonts w:eastAsia="Calibri" w:cs="Times New Roman"/>
          <w:i/>
          <w:lang w:eastAsia="cs-CZ"/>
        </w:rPr>
        <w:t>V s</w:t>
      </w:r>
      <w:r w:rsidR="009D5CF2" w:rsidRPr="00D443D1">
        <w:rPr>
          <w:rFonts w:eastAsia="Calibri" w:cs="Times New Roman"/>
          <w:i/>
          <w:lang w:eastAsia="cs-CZ"/>
        </w:rPr>
        <w:t>ou</w:t>
      </w:r>
      <w:r w:rsidRPr="00D443D1">
        <w:rPr>
          <w:rFonts w:eastAsia="Calibri" w:cs="Times New Roman"/>
          <w:i/>
          <w:lang w:eastAsia="cs-CZ"/>
        </w:rPr>
        <w:t>vislosti s t</w:t>
      </w:r>
      <w:r w:rsidR="00D443D1" w:rsidRPr="00D443D1">
        <w:rPr>
          <w:rFonts w:eastAsia="Calibri" w:cs="Times New Roman"/>
          <w:i/>
          <w:lang w:eastAsia="cs-CZ"/>
        </w:rPr>
        <w:t>ímto př</w:t>
      </w:r>
      <w:r w:rsidR="009D5CF2" w:rsidRPr="00D443D1">
        <w:rPr>
          <w:rFonts w:eastAsia="Calibri" w:cs="Times New Roman"/>
          <w:i/>
          <w:lang w:eastAsia="cs-CZ"/>
        </w:rPr>
        <w:t>ibyla</w:t>
      </w:r>
      <w:r w:rsidRPr="00D443D1">
        <w:rPr>
          <w:rFonts w:eastAsia="Calibri" w:cs="Times New Roman"/>
          <w:i/>
          <w:lang w:eastAsia="cs-CZ"/>
        </w:rPr>
        <w:t xml:space="preserve"> položka 151 12 POPLATKY ZA LIKVIDACŮ ODPADŮ NEKONTAMINOVANÝCH - 17 05 04  VYTĚŽENÉ ZEMINY A HORNINY -  II. TŘÍDA TĚŽITELNOSTI zapsaná pod po</w:t>
      </w:r>
      <w:r w:rsidR="009D5CF2" w:rsidRPr="00D443D1">
        <w:rPr>
          <w:rFonts w:eastAsia="Calibri" w:cs="Times New Roman"/>
          <w:i/>
          <w:lang w:eastAsia="cs-CZ"/>
        </w:rPr>
        <w:t>ř</w:t>
      </w:r>
      <w:r w:rsidRPr="00D443D1">
        <w:rPr>
          <w:rFonts w:eastAsia="Calibri" w:cs="Times New Roman"/>
          <w:i/>
          <w:lang w:eastAsia="cs-CZ"/>
        </w:rPr>
        <w:t>adovým čísl</w:t>
      </w:r>
      <w:r w:rsidR="009D5CF2" w:rsidRPr="00D443D1">
        <w:rPr>
          <w:rFonts w:eastAsia="Calibri" w:cs="Times New Roman"/>
          <w:i/>
          <w:lang w:eastAsia="cs-CZ"/>
        </w:rPr>
        <w:t>e</w:t>
      </w:r>
      <w:r w:rsidRPr="00D443D1">
        <w:rPr>
          <w:rFonts w:eastAsia="Calibri" w:cs="Times New Roman"/>
          <w:i/>
          <w:lang w:eastAsia="cs-CZ"/>
        </w:rPr>
        <w:t>m 71, a   zm</w:t>
      </w:r>
      <w:r w:rsidR="009D5CF2" w:rsidRPr="00D443D1">
        <w:rPr>
          <w:rFonts w:eastAsia="Calibri" w:cs="Times New Roman"/>
          <w:i/>
          <w:lang w:eastAsia="cs-CZ"/>
        </w:rPr>
        <w:t>ě</w:t>
      </w:r>
      <w:r w:rsidRPr="00D443D1">
        <w:rPr>
          <w:rFonts w:eastAsia="Calibri" w:cs="Times New Roman"/>
          <w:i/>
          <w:lang w:eastAsia="cs-CZ"/>
        </w:rPr>
        <w:t>nila sa položka 015113.</w:t>
      </w:r>
    </w:p>
    <w:p w:rsidR="005E0C67" w:rsidRPr="00D443D1" w:rsidRDefault="005E0C67" w:rsidP="005E0C67">
      <w:pPr>
        <w:spacing w:after="0" w:line="240" w:lineRule="auto"/>
        <w:rPr>
          <w:rFonts w:eastAsia="Calibri" w:cs="Times New Roman"/>
          <w:i/>
          <w:lang w:eastAsia="cs-CZ"/>
        </w:rPr>
      </w:pPr>
      <w:r w:rsidRPr="00D443D1">
        <w:rPr>
          <w:rFonts w:eastAsia="Calibri" w:cs="Times New Roman"/>
          <w:i/>
          <w:lang w:eastAsia="cs-CZ"/>
        </w:rPr>
        <w:t>Od po</w:t>
      </w:r>
      <w:r w:rsidR="009D5CF2" w:rsidRPr="00D443D1">
        <w:rPr>
          <w:rFonts w:eastAsia="Calibri" w:cs="Times New Roman"/>
          <w:i/>
          <w:lang w:eastAsia="cs-CZ"/>
        </w:rPr>
        <w:t xml:space="preserve">řadového </w:t>
      </w:r>
      <w:r w:rsidRPr="00D443D1">
        <w:rPr>
          <w:rFonts w:eastAsia="Calibri" w:cs="Times New Roman"/>
          <w:i/>
          <w:lang w:eastAsia="cs-CZ"/>
        </w:rPr>
        <w:t>čísla 71 s</w:t>
      </w:r>
      <w:r w:rsidR="009D5CF2" w:rsidRPr="00D443D1">
        <w:rPr>
          <w:rFonts w:eastAsia="Calibri" w:cs="Times New Roman"/>
          <w:i/>
          <w:lang w:eastAsia="cs-CZ"/>
        </w:rPr>
        <w:t>e</w:t>
      </w:r>
      <w:r w:rsidRPr="00D443D1">
        <w:rPr>
          <w:rFonts w:eastAsia="Calibri" w:cs="Times New Roman"/>
          <w:i/>
          <w:lang w:eastAsia="cs-CZ"/>
        </w:rPr>
        <w:t xml:space="preserve"> v s</w:t>
      </w:r>
      <w:r w:rsidR="009D5CF2" w:rsidRPr="00D443D1">
        <w:rPr>
          <w:rFonts w:eastAsia="Calibri" w:cs="Times New Roman"/>
          <w:i/>
          <w:lang w:eastAsia="cs-CZ"/>
        </w:rPr>
        <w:t>ou</w:t>
      </w:r>
      <w:r w:rsidRPr="00D443D1">
        <w:rPr>
          <w:rFonts w:eastAsia="Calibri" w:cs="Times New Roman"/>
          <w:i/>
          <w:lang w:eastAsia="cs-CZ"/>
        </w:rPr>
        <w:t>vislosti s p</w:t>
      </w:r>
      <w:r w:rsidR="009D5CF2" w:rsidRPr="00D443D1">
        <w:rPr>
          <w:rFonts w:eastAsia="Calibri" w:cs="Times New Roman"/>
          <w:i/>
          <w:lang w:eastAsia="cs-CZ"/>
        </w:rPr>
        <w:t>ř</w:t>
      </w:r>
      <w:r w:rsidRPr="00D443D1">
        <w:rPr>
          <w:rFonts w:eastAsia="Calibri" w:cs="Times New Roman"/>
          <w:i/>
          <w:lang w:eastAsia="cs-CZ"/>
        </w:rPr>
        <w:t>id</w:t>
      </w:r>
      <w:r w:rsidR="009D5CF2" w:rsidRPr="00D443D1">
        <w:rPr>
          <w:rFonts w:eastAsia="Calibri" w:cs="Times New Roman"/>
          <w:i/>
          <w:lang w:eastAsia="cs-CZ"/>
        </w:rPr>
        <w:t>á</w:t>
      </w:r>
      <w:r w:rsidRPr="00D443D1">
        <w:rPr>
          <w:rFonts w:eastAsia="Calibri" w:cs="Times New Roman"/>
          <w:i/>
          <w:lang w:eastAsia="cs-CZ"/>
        </w:rPr>
        <w:t>ním položky zm</w:t>
      </w:r>
      <w:r w:rsidR="009D5CF2" w:rsidRPr="00D443D1">
        <w:rPr>
          <w:rFonts w:eastAsia="Calibri" w:cs="Times New Roman"/>
          <w:i/>
          <w:lang w:eastAsia="cs-CZ"/>
        </w:rPr>
        <w:t>ě</w:t>
      </w:r>
      <w:r w:rsidRPr="00D443D1">
        <w:rPr>
          <w:rFonts w:eastAsia="Calibri" w:cs="Times New Roman"/>
          <w:i/>
          <w:lang w:eastAsia="cs-CZ"/>
        </w:rPr>
        <w:t>nilo číslov</w:t>
      </w:r>
      <w:r w:rsidR="009D5CF2" w:rsidRPr="00D443D1">
        <w:rPr>
          <w:rFonts w:eastAsia="Calibri" w:cs="Times New Roman"/>
          <w:i/>
          <w:lang w:eastAsia="cs-CZ"/>
        </w:rPr>
        <w:t>á</w:t>
      </w:r>
      <w:r w:rsidRPr="00D443D1">
        <w:rPr>
          <w:rFonts w:eastAsia="Calibri" w:cs="Times New Roman"/>
          <w:i/>
          <w:lang w:eastAsia="cs-CZ"/>
        </w:rPr>
        <w:t>n</w:t>
      </w:r>
      <w:r w:rsidR="009D5CF2" w:rsidRPr="00D443D1">
        <w:rPr>
          <w:rFonts w:eastAsia="Calibri" w:cs="Times New Roman"/>
          <w:i/>
          <w:lang w:eastAsia="cs-CZ"/>
        </w:rPr>
        <w:t>í</w:t>
      </w:r>
      <w:r w:rsidRPr="00D443D1">
        <w:rPr>
          <w:rFonts w:eastAsia="Calibri" w:cs="Times New Roman"/>
          <w:i/>
          <w:lang w:eastAsia="cs-CZ"/>
        </w:rPr>
        <w:t xml:space="preserve"> po</w:t>
      </w:r>
      <w:r w:rsidR="009D5CF2" w:rsidRPr="00D443D1">
        <w:rPr>
          <w:rFonts w:eastAsia="Calibri" w:cs="Times New Roman"/>
          <w:i/>
          <w:lang w:eastAsia="cs-CZ"/>
        </w:rPr>
        <w:t>ř</w:t>
      </w:r>
      <w:r w:rsidRPr="00D443D1">
        <w:rPr>
          <w:rFonts w:eastAsia="Calibri" w:cs="Times New Roman"/>
          <w:i/>
          <w:lang w:eastAsia="cs-CZ"/>
        </w:rPr>
        <w:t>ad</w:t>
      </w:r>
      <w:r w:rsidR="009D5CF2" w:rsidRPr="00D443D1">
        <w:rPr>
          <w:rFonts w:eastAsia="Calibri" w:cs="Times New Roman"/>
          <w:i/>
          <w:lang w:eastAsia="cs-CZ"/>
        </w:rPr>
        <w:t>í</w:t>
      </w:r>
      <w:r w:rsidRPr="00D443D1">
        <w:rPr>
          <w:rFonts w:eastAsia="Calibri" w:cs="Times New Roman"/>
          <w:i/>
          <w:lang w:eastAsia="cs-CZ"/>
        </w:rPr>
        <w:t xml:space="preserve"> položek. Posledn</w:t>
      </w:r>
      <w:r w:rsidR="009D5CF2" w:rsidRPr="00D443D1">
        <w:rPr>
          <w:rFonts w:eastAsia="Calibri" w:cs="Times New Roman"/>
          <w:i/>
          <w:lang w:eastAsia="cs-CZ"/>
        </w:rPr>
        <w:t>í</w:t>
      </w:r>
      <w:r w:rsidRPr="00D443D1">
        <w:rPr>
          <w:rFonts w:eastAsia="Calibri" w:cs="Times New Roman"/>
          <w:i/>
          <w:lang w:eastAsia="cs-CZ"/>
        </w:rPr>
        <w:t xml:space="preserve"> položka v</w:t>
      </w:r>
      <w:r w:rsidR="009D5CF2" w:rsidRPr="00D443D1">
        <w:rPr>
          <w:rFonts w:eastAsia="Calibri" w:cs="Times New Roman"/>
          <w:i/>
          <w:lang w:eastAsia="cs-CZ"/>
        </w:rPr>
        <w:t> soupisu prací</w:t>
      </w:r>
      <w:r w:rsidRPr="00D443D1">
        <w:rPr>
          <w:rFonts w:eastAsia="Calibri" w:cs="Times New Roman"/>
          <w:i/>
          <w:lang w:eastAsia="cs-CZ"/>
        </w:rPr>
        <w:t xml:space="preserve"> má č.77….viz příloha:</w:t>
      </w:r>
      <w:r w:rsidR="00D443D1">
        <w:rPr>
          <w:rFonts w:eastAsia="Calibri" w:cs="Times New Roman"/>
          <w:i/>
          <w:lang w:eastAsia="cs-CZ"/>
        </w:rPr>
        <w:t xml:space="preserve"> </w:t>
      </w:r>
      <w:r w:rsidRPr="00D443D1">
        <w:rPr>
          <w:rFonts w:eastAsia="Calibri" w:cs="Times New Roman"/>
          <w:i/>
          <w:lang w:eastAsia="cs-CZ"/>
        </w:rPr>
        <w:t>SO 03-19-04_a.xlsx</w:t>
      </w:r>
    </w:p>
    <w:p w:rsidR="00EB4D91" w:rsidRDefault="00EB4D91" w:rsidP="00EB4D91">
      <w:pPr>
        <w:tabs>
          <w:tab w:val="left" w:pos="993"/>
          <w:tab w:val="center" w:pos="7371"/>
        </w:tabs>
        <w:spacing w:after="0" w:line="240" w:lineRule="auto"/>
        <w:jc w:val="both"/>
        <w:rPr>
          <w:rFonts w:eastAsia="Calibri" w:cs="Times New Roman"/>
          <w:lang w:eastAsia="cs-CZ"/>
        </w:rPr>
      </w:pPr>
    </w:p>
    <w:p w:rsidR="00EB4D91" w:rsidRDefault="00EB4D91" w:rsidP="00EB4D91">
      <w:pPr>
        <w:tabs>
          <w:tab w:val="left" w:pos="993"/>
          <w:tab w:val="center" w:pos="7371"/>
        </w:tabs>
        <w:spacing w:after="0" w:line="240" w:lineRule="auto"/>
        <w:jc w:val="both"/>
        <w:rPr>
          <w:rFonts w:eastAsia="Calibri" w:cs="Times New Roman"/>
          <w:lang w:eastAsia="cs-CZ"/>
        </w:rPr>
      </w:pPr>
    </w:p>
    <w:p w:rsidR="00EB4D91" w:rsidRPr="00921D5C" w:rsidRDefault="00EB4D91" w:rsidP="00EB4D91">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81:</w:t>
      </w:r>
    </w:p>
    <w:p w:rsidR="00EB4D91" w:rsidRDefault="00EB4D91" w:rsidP="00037FC5">
      <w:pPr>
        <w:spacing w:after="0" w:line="276" w:lineRule="auto"/>
      </w:pPr>
      <w:r>
        <w:t xml:space="preserve">V dodatečných informacích č. 2 jste poslali rozdělení soupisu prací pro objekt SO 03-19-02 na SO 03-19-02.1 – podchod a SO 03-19-02.2 – výtahy, ale objekt SO 03-19-02 jste nezměnili, obsahuje položky obou </w:t>
      </w:r>
      <w:proofErr w:type="spellStart"/>
      <w:r>
        <w:t>podobjektů</w:t>
      </w:r>
      <w:proofErr w:type="spellEnd"/>
      <w:r>
        <w:t xml:space="preserve">, tzn. položky pro podchod i položky pro výtahy, takže nyní bude celý objekt vč. výtahů </w:t>
      </w:r>
      <w:proofErr w:type="spellStart"/>
      <w:r>
        <w:t>naceněn</w:t>
      </w:r>
      <w:proofErr w:type="spellEnd"/>
      <w:r>
        <w:t xml:space="preserve"> 2x. Můžete opravit soupis prací?</w:t>
      </w:r>
    </w:p>
    <w:p w:rsidR="00EB4D91" w:rsidRDefault="00EB4D91" w:rsidP="00EB4D91">
      <w:pPr>
        <w:spacing w:after="0" w:line="276" w:lineRule="auto"/>
        <w:ind w:left="357"/>
      </w:pPr>
    </w:p>
    <w:p w:rsidR="00EB4D91" w:rsidRDefault="00EB4D91" w:rsidP="00EB4D91">
      <w:pPr>
        <w:spacing w:after="0" w:line="240" w:lineRule="auto"/>
        <w:rPr>
          <w:rFonts w:eastAsia="Calibri" w:cs="Times New Roman"/>
          <w:b/>
          <w:lang w:eastAsia="cs-CZ"/>
        </w:rPr>
      </w:pPr>
      <w:r w:rsidRPr="00CB7B5A">
        <w:rPr>
          <w:rFonts w:eastAsia="Calibri" w:cs="Times New Roman"/>
          <w:b/>
          <w:lang w:eastAsia="cs-CZ"/>
        </w:rPr>
        <w:t xml:space="preserve">Odpověď: </w:t>
      </w:r>
    </w:p>
    <w:p w:rsidR="00D443D1" w:rsidRPr="00D443D1" w:rsidRDefault="00D443D1" w:rsidP="00EB4D91">
      <w:pPr>
        <w:spacing w:after="0" w:line="240" w:lineRule="auto"/>
        <w:rPr>
          <w:rFonts w:eastAsia="Calibri" w:cs="Times New Roman"/>
          <w:i/>
          <w:lang w:eastAsia="cs-CZ"/>
        </w:rPr>
      </w:pPr>
      <w:r w:rsidRPr="00D443D1">
        <w:rPr>
          <w:rFonts w:eastAsia="Calibri" w:cs="Times New Roman"/>
          <w:i/>
          <w:lang w:eastAsia="cs-CZ"/>
        </w:rPr>
        <w:t>Objekt SO</w:t>
      </w:r>
      <w:r w:rsidR="00DD59DA" w:rsidRPr="00D443D1">
        <w:rPr>
          <w:rFonts w:eastAsia="Calibri" w:cs="Times New Roman"/>
          <w:i/>
          <w:lang w:eastAsia="cs-CZ"/>
        </w:rPr>
        <w:t xml:space="preserve"> 03-19-02 byl rozdělen na </w:t>
      </w:r>
      <w:proofErr w:type="spellStart"/>
      <w:r w:rsidR="00DD59DA" w:rsidRPr="00D443D1">
        <w:rPr>
          <w:rFonts w:eastAsia="Calibri" w:cs="Times New Roman"/>
          <w:i/>
          <w:lang w:eastAsia="cs-CZ"/>
        </w:rPr>
        <w:t>podobjekty</w:t>
      </w:r>
      <w:proofErr w:type="spellEnd"/>
      <w:r w:rsidR="00DD59DA" w:rsidRPr="00D443D1">
        <w:rPr>
          <w:rFonts w:eastAsia="Calibri" w:cs="Times New Roman"/>
          <w:i/>
          <w:lang w:eastAsia="cs-CZ"/>
        </w:rPr>
        <w:t xml:space="preserve"> SO 03-19-02.1 a SO 03-19-02.2, nové soupisy prací těchto </w:t>
      </w:r>
      <w:proofErr w:type="spellStart"/>
      <w:r w:rsidR="00DD59DA" w:rsidRPr="00D443D1">
        <w:rPr>
          <w:rFonts w:eastAsia="Calibri" w:cs="Times New Roman"/>
          <w:i/>
          <w:lang w:eastAsia="cs-CZ"/>
        </w:rPr>
        <w:t>podobjektů</w:t>
      </w:r>
      <w:proofErr w:type="spellEnd"/>
      <w:r w:rsidR="00DD59DA" w:rsidRPr="00D443D1">
        <w:rPr>
          <w:rFonts w:eastAsia="Calibri" w:cs="Times New Roman"/>
          <w:i/>
          <w:lang w:eastAsia="cs-CZ"/>
        </w:rPr>
        <w:t xml:space="preserve"> byly přiloženy ve vysvětlení č.2. </w:t>
      </w:r>
    </w:p>
    <w:p w:rsidR="00D443D1" w:rsidRPr="00D443D1" w:rsidRDefault="00DD59DA" w:rsidP="00EB4D91">
      <w:pPr>
        <w:spacing w:after="0" w:line="240" w:lineRule="auto"/>
        <w:rPr>
          <w:rFonts w:eastAsia="Calibri" w:cs="Times New Roman"/>
          <w:i/>
          <w:lang w:eastAsia="cs-CZ"/>
        </w:rPr>
      </w:pPr>
      <w:r w:rsidRPr="00D443D1">
        <w:rPr>
          <w:rFonts w:eastAsia="Calibri" w:cs="Times New Roman"/>
          <w:i/>
          <w:lang w:eastAsia="cs-CZ"/>
        </w:rPr>
        <w:t>Z toho vyplývá, že soupis pro SO 03-19-02 není žádný</w:t>
      </w:r>
      <w:r w:rsidR="00B85F80" w:rsidRPr="00D443D1">
        <w:rPr>
          <w:rFonts w:eastAsia="Calibri" w:cs="Times New Roman"/>
          <w:i/>
          <w:lang w:eastAsia="cs-CZ"/>
        </w:rPr>
        <w:t xml:space="preserve">. </w:t>
      </w:r>
    </w:p>
    <w:p w:rsidR="00B85F80" w:rsidRPr="00D443D1" w:rsidRDefault="00D443D1" w:rsidP="00EB4D91">
      <w:pPr>
        <w:spacing w:after="0" w:line="240" w:lineRule="auto"/>
        <w:rPr>
          <w:rFonts w:eastAsia="Calibri" w:cs="Times New Roman"/>
          <w:i/>
          <w:lang w:eastAsia="cs-CZ"/>
        </w:rPr>
      </w:pPr>
      <w:r w:rsidRPr="00D443D1">
        <w:rPr>
          <w:rFonts w:eastAsia="Calibri" w:cs="Times New Roman"/>
          <w:i/>
          <w:lang w:eastAsia="cs-CZ"/>
        </w:rPr>
        <w:t xml:space="preserve">Přikládáme </w:t>
      </w:r>
      <w:r w:rsidR="00B85F80" w:rsidRPr="00D443D1">
        <w:rPr>
          <w:rFonts w:eastAsia="Calibri" w:cs="Times New Roman"/>
          <w:i/>
          <w:lang w:eastAsia="cs-CZ"/>
        </w:rPr>
        <w:t>SO 03-19-02_a.xlsx</w:t>
      </w:r>
    </w:p>
    <w:p w:rsidR="007D7768" w:rsidRDefault="007D7768" w:rsidP="00BD5319">
      <w:pPr>
        <w:tabs>
          <w:tab w:val="left" w:pos="993"/>
          <w:tab w:val="center" w:pos="7371"/>
        </w:tabs>
        <w:spacing w:after="0" w:line="240" w:lineRule="auto"/>
        <w:jc w:val="both"/>
        <w:rPr>
          <w:rFonts w:eastAsia="Calibri" w:cs="Times New Roman"/>
          <w:lang w:eastAsia="cs-CZ"/>
        </w:rPr>
      </w:pPr>
    </w:p>
    <w:p w:rsidR="009D5CF2" w:rsidRDefault="009D5CF2"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D443D1" w:rsidRDefault="00D443D1" w:rsidP="00BD5319">
      <w:pPr>
        <w:tabs>
          <w:tab w:val="left" w:pos="993"/>
          <w:tab w:val="center" w:pos="7371"/>
        </w:tabs>
        <w:spacing w:after="0" w:line="240" w:lineRule="auto"/>
        <w:jc w:val="both"/>
        <w:rPr>
          <w:rFonts w:eastAsia="Calibri" w:cs="Times New Roman"/>
          <w:lang w:eastAsia="cs-CZ"/>
        </w:rPr>
      </w:pPr>
    </w:p>
    <w:p w:rsidR="00B06F93" w:rsidRPr="00921D5C" w:rsidRDefault="00B06F93" w:rsidP="00B06F93">
      <w:pPr>
        <w:spacing w:after="0" w:line="240" w:lineRule="auto"/>
        <w:rPr>
          <w:rFonts w:eastAsia="Calibri" w:cs="Times New Roman"/>
          <w:b/>
          <w:lang w:eastAsia="cs-CZ"/>
        </w:rPr>
      </w:pPr>
      <w:r w:rsidRPr="00921D5C">
        <w:rPr>
          <w:rFonts w:eastAsia="Calibri" w:cs="Times New Roman"/>
          <w:b/>
          <w:lang w:eastAsia="cs-CZ"/>
        </w:rPr>
        <w:lastRenderedPageBreak/>
        <w:t xml:space="preserve">Dotaz č. </w:t>
      </w:r>
      <w:r>
        <w:rPr>
          <w:rFonts w:eastAsia="Calibri" w:cs="Times New Roman"/>
          <w:b/>
          <w:lang w:eastAsia="cs-CZ"/>
        </w:rPr>
        <w:t>8</w:t>
      </w:r>
      <w:r w:rsidR="00037FC5">
        <w:rPr>
          <w:rFonts w:eastAsia="Calibri" w:cs="Times New Roman"/>
          <w:b/>
          <w:lang w:eastAsia="cs-CZ"/>
        </w:rPr>
        <w:t>2</w:t>
      </w:r>
      <w:r>
        <w:rPr>
          <w:rFonts w:eastAsia="Calibri" w:cs="Times New Roman"/>
          <w:b/>
          <w:lang w:eastAsia="cs-CZ"/>
        </w:rPr>
        <w:t>:</w:t>
      </w:r>
    </w:p>
    <w:p w:rsidR="00037FC5" w:rsidRDefault="00037FC5" w:rsidP="00037FC5">
      <w:pPr>
        <w:spacing w:after="0" w:line="276" w:lineRule="auto"/>
      </w:pPr>
      <w:r>
        <w:t>SO 03-15- 02</w:t>
      </w:r>
    </w:p>
    <w:tbl>
      <w:tblPr>
        <w:tblW w:w="8575" w:type="dxa"/>
        <w:tblCellMar>
          <w:left w:w="0" w:type="dxa"/>
          <w:right w:w="0" w:type="dxa"/>
        </w:tblCellMar>
        <w:tblLook w:val="04A0" w:firstRow="1" w:lastRow="0" w:firstColumn="1" w:lastColumn="0" w:noHBand="0" w:noVBand="1"/>
      </w:tblPr>
      <w:tblGrid>
        <w:gridCol w:w="496"/>
        <w:gridCol w:w="850"/>
        <w:gridCol w:w="284"/>
        <w:gridCol w:w="5670"/>
        <w:gridCol w:w="425"/>
        <w:gridCol w:w="850"/>
      </w:tblGrid>
      <w:tr w:rsidR="00037FC5" w:rsidRPr="00037FC5" w:rsidTr="00D443D1">
        <w:trPr>
          <w:trHeight w:val="283"/>
        </w:trPr>
        <w:tc>
          <w:tcPr>
            <w:tcW w:w="49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37FC5" w:rsidRPr="00037FC5" w:rsidRDefault="00037FC5" w:rsidP="00037FC5">
            <w:pPr>
              <w:spacing w:after="0" w:line="276" w:lineRule="auto"/>
            </w:pPr>
            <w:r w:rsidRPr="00037FC5">
              <w:t>24</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37FC5" w:rsidRPr="00037FC5" w:rsidRDefault="00037FC5" w:rsidP="00037FC5">
            <w:pPr>
              <w:spacing w:after="0" w:line="276" w:lineRule="auto"/>
            </w:pPr>
            <w:r w:rsidRPr="00037FC5">
              <w:t>R93001</w:t>
            </w:r>
          </w:p>
        </w:tc>
        <w:tc>
          <w:tcPr>
            <w:tcW w:w="28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37FC5" w:rsidRPr="00037FC5" w:rsidRDefault="00037FC5" w:rsidP="00037FC5">
            <w:pPr>
              <w:spacing w:after="0" w:line="276" w:lineRule="auto"/>
            </w:pPr>
            <w:r w:rsidRPr="00037FC5">
              <w:t> </w:t>
            </w:r>
          </w:p>
        </w:tc>
        <w:tc>
          <w:tcPr>
            <w:tcW w:w="567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037FC5" w:rsidRPr="00037FC5" w:rsidRDefault="00037FC5" w:rsidP="00037FC5">
            <w:pPr>
              <w:spacing w:after="0" w:line="276" w:lineRule="auto"/>
            </w:pPr>
            <w:r w:rsidRPr="00037FC5">
              <w:t>REKONSTRUKCE OBJEKTU VÝPRAVNÍ BUDOVY</w:t>
            </w:r>
          </w:p>
        </w:tc>
        <w:tc>
          <w:tcPr>
            <w:tcW w:w="42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37FC5" w:rsidRPr="00037FC5" w:rsidRDefault="00037FC5" w:rsidP="00037FC5">
            <w:pPr>
              <w:spacing w:after="0" w:line="276" w:lineRule="auto"/>
            </w:pPr>
            <w:r w:rsidRPr="00037FC5">
              <w:t>M3</w:t>
            </w:r>
          </w:p>
        </w:tc>
        <w:tc>
          <w:tcPr>
            <w:tcW w:w="85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037FC5" w:rsidRPr="00037FC5" w:rsidRDefault="00037FC5" w:rsidP="00037FC5">
            <w:pPr>
              <w:spacing w:after="0" w:line="276" w:lineRule="auto"/>
            </w:pPr>
            <w:r w:rsidRPr="00037FC5">
              <w:t>94,500</w:t>
            </w:r>
          </w:p>
        </w:tc>
      </w:tr>
      <w:tr w:rsidR="00037FC5" w:rsidRPr="00037FC5" w:rsidTr="00D443D1">
        <w:trPr>
          <w:trHeight w:val="283"/>
        </w:trPr>
        <w:tc>
          <w:tcPr>
            <w:tcW w:w="496"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850"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284"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567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37FC5" w:rsidRPr="00037FC5" w:rsidRDefault="00037FC5" w:rsidP="00037FC5">
            <w:pPr>
              <w:spacing w:after="0" w:line="276" w:lineRule="auto"/>
            </w:pPr>
            <w:r w:rsidRPr="00037FC5">
              <w:t>REKONSTRUKCE OBJEKTU VÝPRAVNÍ BUDOVY</w:t>
            </w:r>
          </w:p>
        </w:tc>
        <w:tc>
          <w:tcPr>
            <w:tcW w:w="425"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850" w:type="dxa"/>
            <w:noWrap/>
            <w:tcMar>
              <w:top w:w="0" w:type="dxa"/>
              <w:left w:w="70" w:type="dxa"/>
              <w:bottom w:w="0" w:type="dxa"/>
              <w:right w:w="70" w:type="dxa"/>
            </w:tcMar>
            <w:vAlign w:val="center"/>
            <w:hideMark/>
          </w:tcPr>
          <w:p w:rsidR="00037FC5" w:rsidRPr="00037FC5" w:rsidRDefault="00037FC5" w:rsidP="00037FC5">
            <w:pPr>
              <w:spacing w:after="0" w:line="276" w:lineRule="auto"/>
            </w:pPr>
          </w:p>
        </w:tc>
      </w:tr>
      <w:tr w:rsidR="00037FC5" w:rsidRPr="00037FC5" w:rsidTr="00D443D1">
        <w:trPr>
          <w:trHeight w:val="294"/>
        </w:trPr>
        <w:tc>
          <w:tcPr>
            <w:tcW w:w="496"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850"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284"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567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037FC5" w:rsidRPr="00037FC5" w:rsidRDefault="00037FC5" w:rsidP="00037FC5">
            <w:pPr>
              <w:spacing w:after="0" w:line="276" w:lineRule="auto"/>
            </w:pPr>
            <w:r w:rsidRPr="00037FC5">
              <w:t>demolice obkladů, olejových nátěrů stěn     94.5=94,500 [A]</w:t>
            </w:r>
          </w:p>
        </w:tc>
        <w:tc>
          <w:tcPr>
            <w:tcW w:w="425" w:type="dxa"/>
            <w:noWrap/>
            <w:tcMar>
              <w:top w:w="0" w:type="dxa"/>
              <w:left w:w="70" w:type="dxa"/>
              <w:bottom w:w="0" w:type="dxa"/>
              <w:right w:w="70" w:type="dxa"/>
            </w:tcMar>
            <w:vAlign w:val="center"/>
            <w:hideMark/>
          </w:tcPr>
          <w:p w:rsidR="00037FC5" w:rsidRPr="00037FC5" w:rsidRDefault="00037FC5" w:rsidP="00037FC5">
            <w:pPr>
              <w:spacing w:after="0" w:line="276" w:lineRule="auto"/>
            </w:pPr>
          </w:p>
        </w:tc>
        <w:tc>
          <w:tcPr>
            <w:tcW w:w="850" w:type="dxa"/>
            <w:noWrap/>
            <w:tcMar>
              <w:top w:w="0" w:type="dxa"/>
              <w:left w:w="70" w:type="dxa"/>
              <w:bottom w:w="0" w:type="dxa"/>
              <w:right w:w="70" w:type="dxa"/>
            </w:tcMar>
            <w:vAlign w:val="center"/>
            <w:hideMark/>
          </w:tcPr>
          <w:p w:rsidR="00037FC5" w:rsidRPr="00037FC5" w:rsidRDefault="00037FC5" w:rsidP="00037FC5">
            <w:pPr>
              <w:spacing w:after="0" w:line="276" w:lineRule="auto"/>
            </w:pPr>
          </w:p>
        </w:tc>
      </w:tr>
    </w:tbl>
    <w:p w:rsidR="00037FC5" w:rsidRDefault="00037FC5" w:rsidP="00037FC5">
      <w:pPr>
        <w:spacing w:after="0" w:line="276" w:lineRule="auto"/>
      </w:pPr>
    </w:p>
    <w:p w:rsidR="00037FC5" w:rsidRPr="00037FC5" w:rsidRDefault="00037FC5" w:rsidP="00037FC5">
      <w:pPr>
        <w:spacing w:after="0" w:line="276" w:lineRule="auto"/>
      </w:pPr>
      <w:r>
        <w:t>U položky není uveden výpočet množství pro ověření a identifikaci.</w:t>
      </w:r>
    </w:p>
    <w:p w:rsidR="00037FC5" w:rsidRDefault="00037FC5" w:rsidP="00037FC5">
      <w:pPr>
        <w:spacing w:after="0" w:line="276" w:lineRule="auto"/>
      </w:pPr>
      <w:r>
        <w:t xml:space="preserve">Domnívám se, že se jedná o </w:t>
      </w:r>
      <w:r w:rsidRPr="00037FC5">
        <w:t>odstranění</w:t>
      </w:r>
      <w:r>
        <w:t xml:space="preserve"> keramických obkladů a olejových nátěrů  měří se v „M2“.</w:t>
      </w:r>
    </w:p>
    <w:p w:rsidR="00037FC5" w:rsidRDefault="00037FC5" w:rsidP="00037FC5">
      <w:pPr>
        <w:spacing w:after="0" w:line="276" w:lineRule="auto"/>
      </w:pPr>
      <w:r>
        <w:t>Může zadavatel vysvětlit, resp. opravit tuto položku?</w:t>
      </w:r>
    </w:p>
    <w:p w:rsidR="00B06F93" w:rsidRDefault="00B06F93" w:rsidP="00B06F93">
      <w:pPr>
        <w:spacing w:after="0" w:line="276" w:lineRule="auto"/>
        <w:ind w:left="357"/>
      </w:pPr>
    </w:p>
    <w:p w:rsidR="00B06F93" w:rsidRDefault="00B06F93" w:rsidP="00B06F93">
      <w:pPr>
        <w:spacing w:after="0" w:line="240" w:lineRule="auto"/>
        <w:rPr>
          <w:rFonts w:eastAsia="Calibri" w:cs="Times New Roman"/>
          <w:b/>
          <w:lang w:eastAsia="cs-CZ"/>
        </w:rPr>
      </w:pPr>
      <w:r w:rsidRPr="00CB7B5A">
        <w:rPr>
          <w:rFonts w:eastAsia="Calibri" w:cs="Times New Roman"/>
          <w:b/>
          <w:lang w:eastAsia="cs-CZ"/>
        </w:rPr>
        <w:t xml:space="preserve">Odpověď: </w:t>
      </w:r>
    </w:p>
    <w:p w:rsidR="00A25683" w:rsidRPr="00D443D1" w:rsidRDefault="008423F6" w:rsidP="00D443D1">
      <w:pPr>
        <w:spacing w:after="0" w:line="240" w:lineRule="auto"/>
        <w:jc w:val="both"/>
        <w:rPr>
          <w:rFonts w:eastAsia="Times New Roman"/>
          <w:i/>
          <w:iCs/>
          <w:lang w:eastAsia="cs-CZ"/>
        </w:rPr>
      </w:pPr>
      <w:r w:rsidRPr="00D443D1">
        <w:rPr>
          <w:rFonts w:eastAsia="Times New Roman"/>
          <w:i/>
          <w:iCs/>
          <w:lang w:eastAsia="cs-CZ"/>
        </w:rPr>
        <w:t>Byla o</w:t>
      </w:r>
      <w:r w:rsidR="00D443D1" w:rsidRPr="00D443D1">
        <w:rPr>
          <w:rFonts w:eastAsia="Times New Roman"/>
          <w:i/>
          <w:iCs/>
          <w:lang w:eastAsia="cs-CZ"/>
        </w:rPr>
        <w:t>pravena</w:t>
      </w:r>
      <w:r w:rsidR="00A25683" w:rsidRPr="00D443D1">
        <w:rPr>
          <w:rFonts w:eastAsia="Times New Roman"/>
          <w:i/>
          <w:iCs/>
          <w:lang w:eastAsia="cs-CZ"/>
        </w:rPr>
        <w:t xml:space="preserve"> m</w:t>
      </w:r>
      <w:r w:rsidR="009D5CF2" w:rsidRPr="00D443D1">
        <w:rPr>
          <w:rFonts w:eastAsia="Times New Roman"/>
          <w:i/>
          <w:iCs/>
          <w:lang w:eastAsia="cs-CZ"/>
        </w:rPr>
        <w:t>ě</w:t>
      </w:r>
      <w:r w:rsidR="00A25683" w:rsidRPr="00D443D1">
        <w:rPr>
          <w:rFonts w:eastAsia="Times New Roman"/>
          <w:i/>
          <w:iCs/>
          <w:lang w:eastAsia="cs-CZ"/>
        </w:rPr>
        <w:t>rná jednotka z „m3“ na „m2“, dopln</w:t>
      </w:r>
      <w:r w:rsidRPr="00D443D1">
        <w:rPr>
          <w:rFonts w:eastAsia="Times New Roman"/>
          <w:i/>
          <w:iCs/>
          <w:lang w:eastAsia="cs-CZ"/>
        </w:rPr>
        <w:t>ě</w:t>
      </w:r>
      <w:r w:rsidR="00D443D1" w:rsidRPr="00D443D1">
        <w:rPr>
          <w:rFonts w:eastAsia="Times New Roman"/>
          <w:i/>
          <w:iCs/>
          <w:lang w:eastAsia="cs-CZ"/>
        </w:rPr>
        <w:t>ný text ve</w:t>
      </w:r>
      <w:r w:rsidR="00A25683" w:rsidRPr="00D443D1">
        <w:rPr>
          <w:rFonts w:eastAsia="Times New Roman"/>
          <w:i/>
          <w:iCs/>
          <w:lang w:eastAsia="cs-CZ"/>
        </w:rPr>
        <w:t xml:space="preserve"> výkaz</w:t>
      </w:r>
      <w:r w:rsidRPr="00D443D1">
        <w:rPr>
          <w:rFonts w:eastAsia="Times New Roman"/>
          <w:i/>
          <w:iCs/>
          <w:lang w:eastAsia="cs-CZ"/>
        </w:rPr>
        <w:t>u</w:t>
      </w:r>
      <w:r w:rsidR="00A25683" w:rsidRPr="00D443D1">
        <w:rPr>
          <w:rFonts w:eastAsia="Times New Roman"/>
          <w:i/>
          <w:iCs/>
          <w:lang w:eastAsia="cs-CZ"/>
        </w:rPr>
        <w:t xml:space="preserve"> vým</w:t>
      </w:r>
      <w:r w:rsidRPr="00D443D1">
        <w:rPr>
          <w:rFonts w:eastAsia="Times New Roman"/>
          <w:i/>
          <w:iCs/>
          <w:lang w:eastAsia="cs-CZ"/>
        </w:rPr>
        <w:t>ě</w:t>
      </w:r>
      <w:r w:rsidR="00A25683" w:rsidRPr="00D443D1">
        <w:rPr>
          <w:rFonts w:eastAsia="Times New Roman"/>
          <w:i/>
          <w:iCs/>
          <w:lang w:eastAsia="cs-CZ"/>
        </w:rPr>
        <w:t>r „výměra určena elektronicky“. Opraven</w:t>
      </w:r>
      <w:r w:rsidRPr="00D443D1">
        <w:rPr>
          <w:rFonts w:eastAsia="Times New Roman"/>
          <w:i/>
          <w:iCs/>
          <w:lang w:eastAsia="cs-CZ"/>
        </w:rPr>
        <w:t>ý</w:t>
      </w:r>
      <w:r w:rsidR="00A25683" w:rsidRPr="00D443D1">
        <w:rPr>
          <w:rFonts w:eastAsia="Times New Roman"/>
          <w:i/>
          <w:iCs/>
          <w:lang w:eastAsia="cs-CZ"/>
        </w:rPr>
        <w:t xml:space="preserve"> soupis prací přikládám</w:t>
      </w:r>
      <w:r w:rsidR="00D443D1" w:rsidRPr="00D443D1">
        <w:rPr>
          <w:rFonts w:eastAsia="Times New Roman"/>
          <w:i/>
          <w:iCs/>
          <w:lang w:eastAsia="cs-CZ"/>
        </w:rPr>
        <w:t xml:space="preserve">e, </w:t>
      </w:r>
      <w:r w:rsidR="00A25683" w:rsidRPr="00D443D1">
        <w:rPr>
          <w:rFonts w:eastAsia="Times New Roman"/>
          <w:i/>
          <w:iCs/>
          <w:lang w:eastAsia="cs-CZ"/>
        </w:rPr>
        <w:t>viz příloha:</w:t>
      </w:r>
      <w:r w:rsidR="00D443D1" w:rsidRPr="00D443D1">
        <w:rPr>
          <w:rFonts w:eastAsia="Times New Roman"/>
          <w:i/>
          <w:iCs/>
          <w:lang w:eastAsia="cs-CZ"/>
        </w:rPr>
        <w:t xml:space="preserve"> </w:t>
      </w:r>
      <w:r w:rsidR="00A25683" w:rsidRPr="00D443D1">
        <w:rPr>
          <w:rFonts w:eastAsia="Times New Roman"/>
          <w:i/>
          <w:iCs/>
          <w:lang w:eastAsia="cs-CZ"/>
        </w:rPr>
        <w:t>SO 03-15-02 A_a.xlsx</w:t>
      </w:r>
    </w:p>
    <w:p w:rsidR="00A25683" w:rsidRDefault="00A25683" w:rsidP="00A25683">
      <w:pPr>
        <w:spacing w:after="0" w:line="240" w:lineRule="auto"/>
        <w:ind w:left="45"/>
        <w:jc w:val="both"/>
        <w:rPr>
          <w:rFonts w:eastAsia="Times New Roman"/>
          <w:i/>
          <w:iCs/>
          <w:color w:val="FF0000"/>
          <w:lang w:eastAsia="cs-CZ"/>
        </w:rPr>
      </w:pPr>
    </w:p>
    <w:p w:rsidR="00B06F93" w:rsidRDefault="00B06F93" w:rsidP="00B06F93">
      <w:pPr>
        <w:tabs>
          <w:tab w:val="left" w:pos="993"/>
          <w:tab w:val="center" w:pos="7371"/>
        </w:tabs>
        <w:spacing w:after="0" w:line="240" w:lineRule="auto"/>
        <w:jc w:val="both"/>
        <w:rPr>
          <w:rFonts w:eastAsia="Calibri" w:cs="Times New Roman"/>
          <w:i/>
          <w:color w:val="FF0000"/>
          <w:lang w:eastAsia="cs-CZ"/>
        </w:rPr>
      </w:pPr>
    </w:p>
    <w:p w:rsidR="00B06F93" w:rsidRPr="00921D5C" w:rsidRDefault="00B06F93" w:rsidP="00B06F93">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8</w:t>
      </w:r>
      <w:r w:rsidR="00037FC5">
        <w:rPr>
          <w:rFonts w:eastAsia="Calibri" w:cs="Times New Roman"/>
          <w:b/>
          <w:lang w:eastAsia="cs-CZ"/>
        </w:rPr>
        <w:t>3</w:t>
      </w:r>
      <w:r>
        <w:rPr>
          <w:rFonts w:eastAsia="Calibri" w:cs="Times New Roman"/>
          <w:b/>
          <w:lang w:eastAsia="cs-CZ"/>
        </w:rPr>
        <w:t>:</w:t>
      </w:r>
    </w:p>
    <w:p w:rsidR="00037FC5" w:rsidRDefault="00037FC5" w:rsidP="00037FC5">
      <w:pPr>
        <w:spacing w:after="0" w:line="276" w:lineRule="auto"/>
      </w:pPr>
      <w:r>
        <w:t>SO 03-17-01</w:t>
      </w:r>
    </w:p>
    <w:p w:rsidR="00037FC5" w:rsidRDefault="00037FC5" w:rsidP="00037FC5">
      <w:pPr>
        <w:spacing w:after="0" w:line="276" w:lineRule="auto"/>
      </w:pPr>
      <w:r>
        <w:t>V soupisu prací chybí položka pro počet a typ geodetických zajišťovacích značek.</w:t>
      </w:r>
    </w:p>
    <w:p w:rsidR="00037FC5" w:rsidRDefault="00037FC5" w:rsidP="00037FC5">
      <w:pPr>
        <w:spacing w:after="0" w:line="276" w:lineRule="auto"/>
      </w:pPr>
      <w:r>
        <w:t>Žádáme zadavatele o doplnění.</w:t>
      </w:r>
    </w:p>
    <w:p w:rsidR="00B06F93" w:rsidRDefault="00B06F93" w:rsidP="00B06F93">
      <w:pPr>
        <w:spacing w:after="0" w:line="276" w:lineRule="auto"/>
        <w:ind w:left="357"/>
      </w:pPr>
    </w:p>
    <w:p w:rsidR="00B06F93" w:rsidRDefault="00B06F93" w:rsidP="00B06F93">
      <w:pPr>
        <w:spacing w:after="0" w:line="240" w:lineRule="auto"/>
        <w:rPr>
          <w:rFonts w:eastAsia="Calibri" w:cs="Times New Roman"/>
          <w:b/>
          <w:lang w:eastAsia="cs-CZ"/>
        </w:rPr>
      </w:pPr>
      <w:r w:rsidRPr="00CB7B5A">
        <w:rPr>
          <w:rFonts w:eastAsia="Calibri" w:cs="Times New Roman"/>
          <w:b/>
          <w:lang w:eastAsia="cs-CZ"/>
        </w:rPr>
        <w:t xml:space="preserve">Odpověď: </w:t>
      </w:r>
    </w:p>
    <w:p w:rsidR="00B06F93" w:rsidRPr="00CC6E22" w:rsidRDefault="00CC6E22" w:rsidP="00B06F93">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 xml:space="preserve">Položka doplněna, </w:t>
      </w:r>
      <w:r w:rsidR="00BF4E10" w:rsidRPr="00CC6E22">
        <w:rPr>
          <w:rFonts w:eastAsia="Calibri" w:cs="Times New Roman"/>
          <w:i/>
          <w:lang w:eastAsia="cs-CZ"/>
        </w:rPr>
        <w:t>viz příloha:</w:t>
      </w:r>
      <w:r w:rsidR="008423F6" w:rsidRPr="00CC6E22">
        <w:rPr>
          <w:rFonts w:eastAsia="Calibri" w:cs="Times New Roman"/>
          <w:i/>
          <w:lang w:eastAsia="cs-CZ"/>
        </w:rPr>
        <w:t xml:space="preserve"> </w:t>
      </w:r>
      <w:r w:rsidR="00BF4E10" w:rsidRPr="00CC6E22">
        <w:rPr>
          <w:rFonts w:eastAsia="Calibri" w:cs="Times New Roman"/>
          <w:i/>
          <w:lang w:eastAsia="cs-CZ"/>
        </w:rPr>
        <w:t>SO 03-17-01_c.xlsx</w:t>
      </w:r>
    </w:p>
    <w:p w:rsidR="00BF4E10" w:rsidRDefault="00BF4E10" w:rsidP="00B06F93">
      <w:pPr>
        <w:tabs>
          <w:tab w:val="left" w:pos="993"/>
          <w:tab w:val="center" w:pos="7371"/>
        </w:tabs>
        <w:spacing w:after="0" w:line="240" w:lineRule="auto"/>
        <w:jc w:val="both"/>
        <w:rPr>
          <w:rFonts w:eastAsia="Calibri" w:cs="Times New Roman"/>
          <w:i/>
          <w:color w:val="FF0000"/>
          <w:lang w:eastAsia="cs-CZ"/>
        </w:rPr>
      </w:pPr>
    </w:p>
    <w:p w:rsidR="00CC6E22" w:rsidRDefault="00CC6E22" w:rsidP="00B06F93">
      <w:pPr>
        <w:tabs>
          <w:tab w:val="left" w:pos="993"/>
          <w:tab w:val="center" w:pos="7371"/>
        </w:tabs>
        <w:spacing w:after="0" w:line="240" w:lineRule="auto"/>
        <w:jc w:val="both"/>
        <w:rPr>
          <w:rFonts w:eastAsia="Calibri" w:cs="Times New Roman"/>
          <w:i/>
          <w:color w:val="FF0000"/>
          <w:lang w:eastAsia="cs-CZ"/>
        </w:rPr>
      </w:pPr>
    </w:p>
    <w:p w:rsidR="00B06F93" w:rsidRPr="00921D5C" w:rsidRDefault="00B06F93" w:rsidP="00B06F93">
      <w:pPr>
        <w:spacing w:after="0" w:line="240" w:lineRule="auto"/>
        <w:rPr>
          <w:rFonts w:eastAsia="Calibri" w:cs="Times New Roman"/>
          <w:b/>
          <w:lang w:eastAsia="cs-CZ"/>
        </w:rPr>
      </w:pPr>
      <w:r w:rsidRPr="00921D5C">
        <w:rPr>
          <w:rFonts w:eastAsia="Calibri" w:cs="Times New Roman"/>
          <w:b/>
          <w:lang w:eastAsia="cs-CZ"/>
        </w:rPr>
        <w:t xml:space="preserve">Dotaz č. </w:t>
      </w:r>
      <w:r w:rsidR="00037FC5">
        <w:rPr>
          <w:rFonts w:eastAsia="Calibri" w:cs="Times New Roman"/>
          <w:b/>
          <w:lang w:eastAsia="cs-CZ"/>
        </w:rPr>
        <w:t>84</w:t>
      </w:r>
      <w:r>
        <w:rPr>
          <w:rFonts w:eastAsia="Calibri" w:cs="Times New Roman"/>
          <w:b/>
          <w:lang w:eastAsia="cs-CZ"/>
        </w:rPr>
        <w:t>:</w:t>
      </w:r>
    </w:p>
    <w:p w:rsidR="00037FC5" w:rsidRDefault="00037FC5" w:rsidP="00037FC5">
      <w:pPr>
        <w:spacing w:after="0" w:line="276" w:lineRule="auto"/>
      </w:pPr>
      <w:r>
        <w:t>SO 03-17-01</w:t>
      </w:r>
    </w:p>
    <w:p w:rsidR="00037FC5" w:rsidRDefault="00037FC5" w:rsidP="00037FC5">
      <w:pPr>
        <w:spacing w:after="0" w:line="276" w:lineRule="auto"/>
      </w:pPr>
      <w:r>
        <w:t>U kterých kolejí má zhotovitel stavby provést dokumentaci definitivního geodetického zajištění?</w:t>
      </w:r>
    </w:p>
    <w:p w:rsidR="00B06F93" w:rsidRDefault="00037FC5" w:rsidP="00037FC5">
      <w:pPr>
        <w:spacing w:after="0" w:line="276" w:lineRule="auto"/>
      </w:pPr>
      <w:r>
        <w:t>Bylo by možné uvést přímo čísla kolejí, které se mají geodeticky zajistit?</w:t>
      </w:r>
    </w:p>
    <w:p w:rsidR="00B06F93" w:rsidRDefault="00B06F93" w:rsidP="00B06F93">
      <w:pPr>
        <w:spacing w:after="0" w:line="276" w:lineRule="auto"/>
        <w:ind w:left="357"/>
      </w:pPr>
    </w:p>
    <w:p w:rsidR="00B06F93" w:rsidRDefault="00B06F93" w:rsidP="00B06F93">
      <w:pPr>
        <w:spacing w:after="0" w:line="240" w:lineRule="auto"/>
        <w:rPr>
          <w:rFonts w:eastAsia="Calibri" w:cs="Times New Roman"/>
          <w:b/>
          <w:lang w:eastAsia="cs-CZ"/>
        </w:rPr>
      </w:pPr>
      <w:r w:rsidRPr="00CB7B5A">
        <w:rPr>
          <w:rFonts w:eastAsia="Calibri" w:cs="Times New Roman"/>
          <w:b/>
          <w:lang w:eastAsia="cs-CZ"/>
        </w:rPr>
        <w:t xml:space="preserve">Odpověď: </w:t>
      </w:r>
    </w:p>
    <w:p w:rsidR="00BF4E10" w:rsidRPr="00CC6E22" w:rsidRDefault="00BF4E10" w:rsidP="00CC6E22">
      <w:pPr>
        <w:autoSpaceDE w:val="0"/>
        <w:autoSpaceDN w:val="0"/>
        <w:spacing w:after="0"/>
        <w:rPr>
          <w:i/>
          <w:iCs/>
          <w:lang w:eastAsia="cs-CZ"/>
        </w:rPr>
      </w:pPr>
      <w:r w:rsidRPr="00CC6E22">
        <w:rPr>
          <w:i/>
          <w:iCs/>
          <w:lang w:eastAsia="cs-CZ"/>
        </w:rPr>
        <w:t>Prostorová poloha koleje se zajišťuje při všech rekonstrukcích a opravných pracích, při kterých dochází ke z</w:t>
      </w:r>
      <w:r w:rsidR="00CC6E22" w:rsidRPr="00CC6E22">
        <w:rPr>
          <w:i/>
          <w:iCs/>
          <w:lang w:eastAsia="cs-CZ"/>
        </w:rPr>
        <w:t xml:space="preserve">měně projektované polohy koleje </w:t>
      </w:r>
      <w:r w:rsidRPr="00CC6E22">
        <w:rPr>
          <w:i/>
          <w:iCs/>
          <w:lang w:eastAsia="cs-CZ"/>
        </w:rPr>
        <w:t>(SŽDC S3).</w:t>
      </w:r>
    </w:p>
    <w:p w:rsidR="00B06F93" w:rsidRDefault="00B06F93" w:rsidP="00CC6E22">
      <w:pPr>
        <w:tabs>
          <w:tab w:val="left" w:pos="993"/>
          <w:tab w:val="center" w:pos="7371"/>
        </w:tabs>
        <w:spacing w:after="0" w:line="240" w:lineRule="auto"/>
        <w:jc w:val="both"/>
        <w:rPr>
          <w:rFonts w:eastAsia="Calibri" w:cs="Times New Roman"/>
          <w:i/>
          <w:color w:val="FF0000"/>
          <w:lang w:eastAsia="cs-CZ"/>
        </w:rPr>
      </w:pPr>
    </w:p>
    <w:p w:rsidR="00CC6E22" w:rsidRDefault="00CC6E22" w:rsidP="00CC6E22">
      <w:pPr>
        <w:tabs>
          <w:tab w:val="left" w:pos="993"/>
          <w:tab w:val="center" w:pos="7371"/>
        </w:tabs>
        <w:spacing w:after="0" w:line="240" w:lineRule="auto"/>
        <w:jc w:val="both"/>
        <w:rPr>
          <w:rFonts w:eastAsia="Calibri" w:cs="Times New Roman"/>
          <w:i/>
          <w:color w:val="FF0000"/>
          <w:lang w:eastAsia="cs-CZ"/>
        </w:rPr>
      </w:pPr>
    </w:p>
    <w:p w:rsidR="00B06F93" w:rsidRPr="00921D5C" w:rsidRDefault="00B06F93" w:rsidP="00CC6E22">
      <w:pPr>
        <w:spacing w:after="0" w:line="240" w:lineRule="auto"/>
        <w:rPr>
          <w:rFonts w:eastAsia="Calibri" w:cs="Times New Roman"/>
          <w:b/>
          <w:lang w:eastAsia="cs-CZ"/>
        </w:rPr>
      </w:pPr>
      <w:r w:rsidRPr="00921D5C">
        <w:rPr>
          <w:rFonts w:eastAsia="Calibri" w:cs="Times New Roman"/>
          <w:b/>
          <w:lang w:eastAsia="cs-CZ"/>
        </w:rPr>
        <w:t xml:space="preserve">Dotaz č. </w:t>
      </w:r>
      <w:r w:rsidR="00037FC5">
        <w:rPr>
          <w:rFonts w:eastAsia="Calibri" w:cs="Times New Roman"/>
          <w:b/>
          <w:lang w:eastAsia="cs-CZ"/>
        </w:rPr>
        <w:t>85</w:t>
      </w:r>
      <w:r>
        <w:rPr>
          <w:rFonts w:eastAsia="Calibri" w:cs="Times New Roman"/>
          <w:b/>
          <w:lang w:eastAsia="cs-CZ"/>
        </w:rPr>
        <w:t>:</w:t>
      </w:r>
    </w:p>
    <w:p w:rsidR="00037FC5" w:rsidRPr="00037FC5" w:rsidRDefault="00037FC5" w:rsidP="00037FC5">
      <w:pPr>
        <w:spacing w:after="0" w:line="276" w:lineRule="auto"/>
      </w:pPr>
      <w:r w:rsidRPr="00037FC5">
        <w:t>SO 03-15-02</w:t>
      </w:r>
    </w:p>
    <w:tbl>
      <w:tblPr>
        <w:tblW w:w="8784" w:type="dxa"/>
        <w:tblLook w:val="04A0" w:firstRow="1" w:lastRow="0" w:firstColumn="1" w:lastColumn="0" w:noHBand="0" w:noVBand="1"/>
      </w:tblPr>
      <w:tblGrid>
        <w:gridCol w:w="445"/>
        <w:gridCol w:w="1064"/>
        <w:gridCol w:w="300"/>
        <w:gridCol w:w="5387"/>
        <w:gridCol w:w="596"/>
        <w:gridCol w:w="992"/>
      </w:tblGrid>
      <w:tr w:rsidR="00CC6E22" w:rsidRPr="00037FC5" w:rsidTr="00CC6E22">
        <w:trPr>
          <w:trHeight w:val="214"/>
        </w:trPr>
        <w:tc>
          <w:tcPr>
            <w:tcW w:w="445"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r w:rsidRPr="00037FC5">
              <w:rPr>
                <w:lang w:val="sv-SE"/>
              </w:rPr>
              <w:t>21</w:t>
            </w:r>
          </w:p>
        </w:tc>
        <w:tc>
          <w:tcPr>
            <w:tcW w:w="1064"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r w:rsidRPr="00037FC5">
              <w:rPr>
                <w:lang w:val="sv-SE"/>
              </w:rPr>
              <w:t>78174</w:t>
            </w:r>
          </w:p>
        </w:tc>
        <w:tc>
          <w:tcPr>
            <w:tcW w:w="300"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rPr>
                <w:lang w:val="sv-SE"/>
              </w:rPr>
            </w:pPr>
            <w:r w:rsidRPr="00037FC5">
              <w:rPr>
                <w:lang w:val="sv-SE"/>
              </w:rPr>
              <w:t>OBKLADY STĚN Z HUTNÝCH DLAŽDIC (I POLOHUT)</w:t>
            </w:r>
          </w:p>
        </w:tc>
        <w:tc>
          <w:tcPr>
            <w:tcW w:w="596"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r w:rsidRPr="00037FC5">
              <w:rPr>
                <w:lang w:val="sv-SE"/>
              </w:rPr>
              <w:t>m2</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r w:rsidRPr="00037FC5">
              <w:rPr>
                <w:lang w:val="sv-SE"/>
              </w:rPr>
              <w:t>239,240</w:t>
            </w:r>
          </w:p>
        </w:tc>
      </w:tr>
      <w:tr w:rsidR="00CC6E22" w:rsidRPr="00037FC5" w:rsidTr="00CC6E22">
        <w:trPr>
          <w:trHeight w:val="151"/>
        </w:trPr>
        <w:tc>
          <w:tcPr>
            <w:tcW w:w="445" w:type="dxa"/>
            <w:tcBorders>
              <w:top w:val="single" w:sz="4" w:space="0" w:color="auto"/>
            </w:tcBorders>
            <w:shd w:val="clear" w:color="auto" w:fill="auto"/>
            <w:noWrap/>
            <w:hideMark/>
          </w:tcPr>
          <w:p w:rsidR="00037FC5" w:rsidRPr="00037FC5" w:rsidRDefault="00037FC5" w:rsidP="00037FC5">
            <w:pPr>
              <w:spacing w:after="0" w:line="276" w:lineRule="auto"/>
              <w:rPr>
                <w:lang w:val="sv-SE"/>
              </w:rPr>
            </w:pPr>
          </w:p>
        </w:tc>
        <w:tc>
          <w:tcPr>
            <w:tcW w:w="1064" w:type="dxa"/>
            <w:tcBorders>
              <w:top w:val="single" w:sz="4" w:space="0" w:color="auto"/>
            </w:tcBorders>
            <w:shd w:val="clear" w:color="auto" w:fill="auto"/>
            <w:noWrap/>
            <w:hideMark/>
          </w:tcPr>
          <w:p w:rsidR="00037FC5" w:rsidRPr="00037FC5" w:rsidRDefault="00037FC5" w:rsidP="00037FC5">
            <w:pPr>
              <w:spacing w:after="0" w:line="276" w:lineRule="auto"/>
              <w:rPr>
                <w:lang w:val="sv-SE"/>
              </w:rPr>
            </w:pPr>
          </w:p>
        </w:tc>
        <w:tc>
          <w:tcPr>
            <w:tcW w:w="300" w:type="dxa"/>
            <w:tcBorders>
              <w:top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rPr>
                <w:lang w:val="sv-SE"/>
              </w:rPr>
            </w:pPr>
            <w:r w:rsidRPr="00037FC5">
              <w:rPr>
                <w:lang w:val="sv-SE"/>
              </w:rPr>
              <w:t>OBKLADY STĚN Z HUTNÝCH DLAŽDIC (I POLOHUT)</w:t>
            </w:r>
          </w:p>
        </w:tc>
        <w:tc>
          <w:tcPr>
            <w:tcW w:w="596" w:type="dxa"/>
            <w:tcBorders>
              <w:top w:val="single" w:sz="4" w:space="0" w:color="auto"/>
              <w:left w:val="single" w:sz="4" w:space="0" w:color="auto"/>
            </w:tcBorders>
            <w:shd w:val="clear" w:color="auto" w:fill="auto"/>
            <w:noWrap/>
            <w:hideMark/>
          </w:tcPr>
          <w:p w:rsidR="00037FC5" w:rsidRPr="00037FC5" w:rsidRDefault="00037FC5" w:rsidP="00037FC5">
            <w:pPr>
              <w:spacing w:after="0" w:line="276" w:lineRule="auto"/>
              <w:rPr>
                <w:lang w:val="sv-SE"/>
              </w:rPr>
            </w:pPr>
          </w:p>
        </w:tc>
        <w:tc>
          <w:tcPr>
            <w:tcW w:w="992" w:type="dxa"/>
            <w:tcBorders>
              <w:top w:val="single" w:sz="4" w:space="0" w:color="auto"/>
            </w:tcBorders>
            <w:shd w:val="clear" w:color="auto" w:fill="auto"/>
            <w:noWrap/>
            <w:hideMark/>
          </w:tcPr>
          <w:p w:rsidR="00037FC5" w:rsidRPr="00037FC5" w:rsidRDefault="00037FC5" w:rsidP="00037FC5">
            <w:pPr>
              <w:spacing w:after="0" w:line="276" w:lineRule="auto"/>
              <w:rPr>
                <w:lang w:val="sv-SE"/>
              </w:rPr>
            </w:pPr>
          </w:p>
        </w:tc>
      </w:tr>
      <w:tr w:rsidR="00CC6E22" w:rsidRPr="00037FC5" w:rsidTr="00CC6E22">
        <w:trPr>
          <w:trHeight w:val="151"/>
        </w:trPr>
        <w:tc>
          <w:tcPr>
            <w:tcW w:w="445" w:type="dxa"/>
            <w:shd w:val="clear" w:color="auto" w:fill="auto"/>
            <w:noWrap/>
            <w:hideMark/>
          </w:tcPr>
          <w:p w:rsidR="00037FC5" w:rsidRPr="00037FC5" w:rsidRDefault="00037FC5" w:rsidP="00037FC5">
            <w:pPr>
              <w:spacing w:after="0" w:line="276" w:lineRule="auto"/>
              <w:rPr>
                <w:lang w:val="sv-SE"/>
              </w:rPr>
            </w:pPr>
          </w:p>
        </w:tc>
        <w:tc>
          <w:tcPr>
            <w:tcW w:w="1064" w:type="dxa"/>
            <w:shd w:val="clear" w:color="auto" w:fill="auto"/>
            <w:noWrap/>
            <w:hideMark/>
          </w:tcPr>
          <w:p w:rsidR="00037FC5" w:rsidRPr="00037FC5" w:rsidRDefault="00037FC5" w:rsidP="00037FC5">
            <w:pPr>
              <w:spacing w:after="0" w:line="276" w:lineRule="auto"/>
              <w:rPr>
                <w:lang w:val="sv-SE"/>
              </w:rPr>
            </w:pPr>
          </w:p>
        </w:tc>
        <w:tc>
          <w:tcPr>
            <w:tcW w:w="300" w:type="dxa"/>
            <w:tcBorders>
              <w:right w:val="single" w:sz="4" w:space="0" w:color="auto"/>
            </w:tcBorders>
            <w:shd w:val="clear" w:color="auto" w:fill="auto"/>
            <w:noWrap/>
            <w:hideMark/>
          </w:tcPr>
          <w:p w:rsidR="00037FC5" w:rsidRPr="00037FC5" w:rsidRDefault="00037FC5" w:rsidP="00037FC5">
            <w:pPr>
              <w:spacing w:after="0" w:line="276" w:lineRule="auto"/>
              <w:rPr>
                <w:lang w:val="sv-SE"/>
              </w:rPr>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rPr>
                <w:lang w:val="sv-SE"/>
              </w:rPr>
            </w:pPr>
          </w:p>
        </w:tc>
        <w:tc>
          <w:tcPr>
            <w:tcW w:w="596" w:type="dxa"/>
            <w:tcBorders>
              <w:left w:val="single" w:sz="4" w:space="0" w:color="auto"/>
            </w:tcBorders>
            <w:shd w:val="clear" w:color="auto" w:fill="auto"/>
            <w:noWrap/>
            <w:hideMark/>
          </w:tcPr>
          <w:p w:rsidR="00037FC5" w:rsidRPr="00037FC5" w:rsidRDefault="00037FC5" w:rsidP="00037FC5">
            <w:pPr>
              <w:spacing w:after="0" w:line="276" w:lineRule="auto"/>
              <w:rPr>
                <w:lang w:val="sv-SE"/>
              </w:rPr>
            </w:pPr>
          </w:p>
        </w:tc>
        <w:tc>
          <w:tcPr>
            <w:tcW w:w="992" w:type="dxa"/>
            <w:shd w:val="clear" w:color="auto" w:fill="auto"/>
            <w:noWrap/>
            <w:hideMark/>
          </w:tcPr>
          <w:p w:rsidR="00037FC5" w:rsidRPr="00037FC5" w:rsidRDefault="00037FC5" w:rsidP="00037FC5">
            <w:pPr>
              <w:spacing w:after="0" w:line="276" w:lineRule="auto"/>
              <w:rPr>
                <w:lang w:val="sv-SE"/>
              </w:rPr>
            </w:pPr>
          </w:p>
        </w:tc>
      </w:tr>
      <w:tr w:rsidR="00CC6E22" w:rsidRPr="00037FC5" w:rsidTr="00CC6E22">
        <w:trPr>
          <w:trHeight w:val="151"/>
        </w:trPr>
        <w:tc>
          <w:tcPr>
            <w:tcW w:w="445" w:type="dxa"/>
            <w:tcBorders>
              <w:bottom w:val="single" w:sz="4" w:space="0" w:color="auto"/>
            </w:tcBorders>
            <w:shd w:val="clear" w:color="auto" w:fill="auto"/>
            <w:noWrap/>
            <w:hideMark/>
          </w:tcPr>
          <w:p w:rsidR="00037FC5" w:rsidRPr="00037FC5" w:rsidRDefault="00037FC5" w:rsidP="00037FC5">
            <w:pPr>
              <w:spacing w:after="0" w:line="276" w:lineRule="auto"/>
              <w:rPr>
                <w:lang w:val="sv-SE"/>
              </w:rPr>
            </w:pPr>
          </w:p>
        </w:tc>
        <w:tc>
          <w:tcPr>
            <w:tcW w:w="1064" w:type="dxa"/>
            <w:tcBorders>
              <w:bottom w:val="single" w:sz="4" w:space="0" w:color="auto"/>
            </w:tcBorders>
            <w:shd w:val="clear" w:color="auto" w:fill="auto"/>
            <w:noWrap/>
            <w:hideMark/>
          </w:tcPr>
          <w:p w:rsidR="00037FC5" w:rsidRPr="00037FC5" w:rsidRDefault="00037FC5" w:rsidP="00037FC5">
            <w:pPr>
              <w:spacing w:after="0" w:line="276" w:lineRule="auto"/>
              <w:rPr>
                <w:lang w:val="sv-SE"/>
              </w:rPr>
            </w:pPr>
          </w:p>
        </w:tc>
        <w:tc>
          <w:tcPr>
            <w:tcW w:w="300" w:type="dxa"/>
            <w:tcBorders>
              <w:bottom w:val="single" w:sz="4" w:space="0" w:color="auto"/>
              <w:right w:val="single" w:sz="4" w:space="0" w:color="auto"/>
            </w:tcBorders>
            <w:shd w:val="clear" w:color="auto" w:fill="auto"/>
            <w:noWrap/>
            <w:hideMark/>
          </w:tcPr>
          <w:p w:rsidR="00037FC5" w:rsidRPr="00037FC5" w:rsidRDefault="00037FC5" w:rsidP="00037FC5">
            <w:pPr>
              <w:spacing w:after="0" w:line="276" w:lineRule="auto"/>
              <w:rPr>
                <w:lang w:val="sv-SE"/>
              </w:rPr>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rPr>
                <w:lang w:val="sv-SE"/>
              </w:rPr>
            </w:pPr>
            <w:r w:rsidRPr="00037FC5">
              <w:rPr>
                <w:lang w:val="sv-SE"/>
              </w:rPr>
              <w:t>- položky podlah a obkladů zahrnují kompletní podlahy a obklad, včetně úpravy podkladu, spojovací, spárové malty nebo tmely, dilatace, úpravy rohů, koutů, kolem otvorů, okrajů a pod.</w:t>
            </w:r>
          </w:p>
        </w:tc>
        <w:tc>
          <w:tcPr>
            <w:tcW w:w="596" w:type="dxa"/>
            <w:tcBorders>
              <w:left w:val="single" w:sz="4" w:space="0" w:color="auto"/>
              <w:bottom w:val="single" w:sz="4" w:space="0" w:color="auto"/>
            </w:tcBorders>
            <w:shd w:val="clear" w:color="auto" w:fill="auto"/>
            <w:noWrap/>
            <w:hideMark/>
          </w:tcPr>
          <w:p w:rsidR="00037FC5" w:rsidRPr="00037FC5" w:rsidRDefault="00037FC5" w:rsidP="00037FC5">
            <w:pPr>
              <w:spacing w:after="0" w:line="276" w:lineRule="auto"/>
              <w:rPr>
                <w:lang w:val="sv-SE"/>
              </w:rPr>
            </w:pPr>
          </w:p>
        </w:tc>
        <w:tc>
          <w:tcPr>
            <w:tcW w:w="992" w:type="dxa"/>
            <w:tcBorders>
              <w:bottom w:val="single" w:sz="4" w:space="0" w:color="auto"/>
            </w:tcBorders>
            <w:shd w:val="clear" w:color="auto" w:fill="auto"/>
            <w:noWrap/>
            <w:hideMark/>
          </w:tcPr>
          <w:p w:rsidR="00037FC5" w:rsidRPr="00037FC5" w:rsidRDefault="00037FC5" w:rsidP="00037FC5">
            <w:pPr>
              <w:spacing w:after="0" w:line="276" w:lineRule="auto"/>
              <w:rPr>
                <w:lang w:val="sv-SE"/>
              </w:rPr>
            </w:pPr>
          </w:p>
        </w:tc>
      </w:tr>
      <w:tr w:rsidR="00CC6E22" w:rsidRPr="00037FC5" w:rsidTr="00CC6E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445"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pPr>
            <w:r w:rsidRPr="00037FC5">
              <w:t>23</w:t>
            </w:r>
          </w:p>
        </w:tc>
        <w:tc>
          <w:tcPr>
            <w:tcW w:w="1064"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pPr>
            <w:r w:rsidRPr="00037FC5">
              <w:t>R8988A</w:t>
            </w:r>
          </w:p>
        </w:tc>
        <w:tc>
          <w:tcPr>
            <w:tcW w:w="300"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pPr>
            <w:r w:rsidRPr="00037FC5">
              <w:t>KABELOVÉ KOMORY Z PLASTICKÝCH HMOT</w:t>
            </w:r>
          </w:p>
        </w:tc>
        <w:tc>
          <w:tcPr>
            <w:tcW w:w="596"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pPr>
            <w:r w:rsidRPr="00037FC5">
              <w:t>KUS</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37FC5" w:rsidRPr="00037FC5" w:rsidRDefault="00037FC5" w:rsidP="00037FC5">
            <w:pPr>
              <w:spacing w:after="0" w:line="276" w:lineRule="auto"/>
            </w:pPr>
            <w:r w:rsidRPr="00037FC5">
              <w:t>1,000</w:t>
            </w:r>
          </w:p>
        </w:tc>
      </w:tr>
      <w:tr w:rsidR="00CC6E22" w:rsidRPr="00037FC5" w:rsidTr="00CC6E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
        </w:trPr>
        <w:tc>
          <w:tcPr>
            <w:tcW w:w="445" w:type="dxa"/>
            <w:tcBorders>
              <w:top w:val="single" w:sz="4" w:space="0" w:color="auto"/>
              <w:left w:val="nil"/>
              <w:bottom w:val="nil"/>
              <w:right w:val="nil"/>
            </w:tcBorders>
            <w:shd w:val="clear" w:color="auto" w:fill="auto"/>
            <w:noWrap/>
            <w:hideMark/>
          </w:tcPr>
          <w:p w:rsidR="00037FC5" w:rsidRPr="00037FC5" w:rsidRDefault="00037FC5" w:rsidP="00037FC5">
            <w:pPr>
              <w:spacing w:after="0" w:line="276" w:lineRule="auto"/>
            </w:pPr>
          </w:p>
        </w:tc>
        <w:tc>
          <w:tcPr>
            <w:tcW w:w="1064" w:type="dxa"/>
            <w:tcBorders>
              <w:top w:val="single" w:sz="4" w:space="0" w:color="auto"/>
              <w:left w:val="nil"/>
              <w:bottom w:val="nil"/>
              <w:right w:val="nil"/>
            </w:tcBorders>
            <w:shd w:val="clear" w:color="auto" w:fill="auto"/>
            <w:noWrap/>
            <w:hideMark/>
          </w:tcPr>
          <w:p w:rsidR="00037FC5" w:rsidRPr="00037FC5" w:rsidRDefault="00037FC5" w:rsidP="00037FC5">
            <w:pPr>
              <w:spacing w:after="0" w:line="276" w:lineRule="auto"/>
            </w:pPr>
          </w:p>
        </w:tc>
        <w:tc>
          <w:tcPr>
            <w:tcW w:w="300" w:type="dxa"/>
            <w:tcBorders>
              <w:top w:val="single" w:sz="4" w:space="0" w:color="auto"/>
              <w:left w:val="nil"/>
              <w:bottom w:val="nil"/>
              <w:right w:val="single" w:sz="4" w:space="0" w:color="auto"/>
            </w:tcBorders>
            <w:shd w:val="clear" w:color="auto" w:fill="auto"/>
            <w:noWrap/>
            <w:hideMark/>
          </w:tcPr>
          <w:p w:rsidR="00037FC5" w:rsidRPr="00037FC5" w:rsidRDefault="00037FC5" w:rsidP="00037FC5">
            <w:pPr>
              <w:spacing w:after="0" w:line="276" w:lineRule="auto"/>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pPr>
            <w:r w:rsidRPr="00037FC5">
              <w:t>KABELOVÉ KOMORY Z PLASTICKÝCH HMOT</w:t>
            </w:r>
          </w:p>
        </w:tc>
        <w:tc>
          <w:tcPr>
            <w:tcW w:w="596" w:type="dxa"/>
            <w:tcBorders>
              <w:top w:val="single" w:sz="4" w:space="0" w:color="auto"/>
              <w:left w:val="single" w:sz="4" w:space="0" w:color="auto"/>
              <w:bottom w:val="nil"/>
              <w:right w:val="nil"/>
            </w:tcBorders>
            <w:shd w:val="clear" w:color="auto" w:fill="auto"/>
            <w:noWrap/>
            <w:hideMark/>
          </w:tcPr>
          <w:p w:rsidR="00037FC5" w:rsidRPr="00037FC5" w:rsidRDefault="00037FC5" w:rsidP="00037FC5">
            <w:pPr>
              <w:spacing w:after="0" w:line="276" w:lineRule="auto"/>
            </w:pPr>
          </w:p>
        </w:tc>
        <w:tc>
          <w:tcPr>
            <w:tcW w:w="992" w:type="dxa"/>
            <w:tcBorders>
              <w:top w:val="single" w:sz="4" w:space="0" w:color="auto"/>
              <w:left w:val="nil"/>
              <w:bottom w:val="nil"/>
              <w:right w:val="nil"/>
            </w:tcBorders>
            <w:shd w:val="clear" w:color="auto" w:fill="auto"/>
            <w:noWrap/>
            <w:hideMark/>
          </w:tcPr>
          <w:p w:rsidR="00037FC5" w:rsidRPr="00037FC5" w:rsidRDefault="00037FC5" w:rsidP="00037FC5">
            <w:pPr>
              <w:spacing w:after="0" w:line="276" w:lineRule="auto"/>
            </w:pPr>
          </w:p>
        </w:tc>
      </w:tr>
      <w:tr w:rsidR="00CC6E22" w:rsidRPr="00037FC5" w:rsidTr="00CC6E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
        </w:trPr>
        <w:tc>
          <w:tcPr>
            <w:tcW w:w="445" w:type="dxa"/>
            <w:tcBorders>
              <w:top w:val="nil"/>
              <w:left w:val="nil"/>
              <w:bottom w:val="nil"/>
              <w:right w:val="nil"/>
            </w:tcBorders>
            <w:shd w:val="clear" w:color="auto" w:fill="auto"/>
            <w:noWrap/>
            <w:hideMark/>
          </w:tcPr>
          <w:p w:rsidR="00037FC5" w:rsidRPr="00037FC5" w:rsidRDefault="00037FC5" w:rsidP="00037FC5">
            <w:pPr>
              <w:spacing w:after="0" w:line="276" w:lineRule="auto"/>
            </w:pPr>
          </w:p>
        </w:tc>
        <w:tc>
          <w:tcPr>
            <w:tcW w:w="1064" w:type="dxa"/>
            <w:tcBorders>
              <w:top w:val="nil"/>
              <w:left w:val="nil"/>
              <w:bottom w:val="nil"/>
              <w:right w:val="nil"/>
            </w:tcBorders>
            <w:shd w:val="clear" w:color="auto" w:fill="auto"/>
            <w:noWrap/>
            <w:hideMark/>
          </w:tcPr>
          <w:p w:rsidR="00037FC5" w:rsidRPr="00037FC5" w:rsidRDefault="00037FC5" w:rsidP="00037FC5">
            <w:pPr>
              <w:spacing w:after="0" w:line="276" w:lineRule="auto"/>
            </w:pPr>
          </w:p>
        </w:tc>
        <w:tc>
          <w:tcPr>
            <w:tcW w:w="300" w:type="dxa"/>
            <w:tcBorders>
              <w:top w:val="nil"/>
              <w:left w:val="nil"/>
              <w:bottom w:val="nil"/>
              <w:right w:val="single" w:sz="4" w:space="0" w:color="auto"/>
            </w:tcBorders>
            <w:shd w:val="clear" w:color="auto" w:fill="auto"/>
            <w:noWrap/>
            <w:hideMark/>
          </w:tcPr>
          <w:p w:rsidR="00037FC5" w:rsidRPr="00037FC5" w:rsidRDefault="00037FC5" w:rsidP="00037FC5">
            <w:pPr>
              <w:spacing w:after="0" w:line="276" w:lineRule="auto"/>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pPr>
          </w:p>
        </w:tc>
        <w:tc>
          <w:tcPr>
            <w:tcW w:w="596" w:type="dxa"/>
            <w:tcBorders>
              <w:top w:val="nil"/>
              <w:left w:val="single" w:sz="4" w:space="0" w:color="auto"/>
              <w:bottom w:val="nil"/>
              <w:right w:val="nil"/>
            </w:tcBorders>
            <w:shd w:val="clear" w:color="auto" w:fill="auto"/>
            <w:noWrap/>
            <w:hideMark/>
          </w:tcPr>
          <w:p w:rsidR="00037FC5" w:rsidRPr="00037FC5" w:rsidRDefault="00037FC5" w:rsidP="00037FC5">
            <w:pPr>
              <w:spacing w:after="0" w:line="276" w:lineRule="auto"/>
            </w:pPr>
          </w:p>
        </w:tc>
        <w:tc>
          <w:tcPr>
            <w:tcW w:w="992" w:type="dxa"/>
            <w:tcBorders>
              <w:top w:val="nil"/>
              <w:left w:val="nil"/>
              <w:bottom w:val="nil"/>
              <w:right w:val="nil"/>
            </w:tcBorders>
            <w:shd w:val="clear" w:color="auto" w:fill="auto"/>
            <w:noWrap/>
            <w:hideMark/>
          </w:tcPr>
          <w:p w:rsidR="00037FC5" w:rsidRPr="00037FC5" w:rsidRDefault="00037FC5" w:rsidP="00037FC5">
            <w:pPr>
              <w:spacing w:after="0" w:line="276" w:lineRule="auto"/>
            </w:pPr>
          </w:p>
        </w:tc>
      </w:tr>
      <w:tr w:rsidR="00CC6E22" w:rsidRPr="00037FC5" w:rsidTr="00CC6E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
        </w:trPr>
        <w:tc>
          <w:tcPr>
            <w:tcW w:w="445" w:type="dxa"/>
            <w:tcBorders>
              <w:top w:val="nil"/>
              <w:left w:val="nil"/>
              <w:bottom w:val="nil"/>
              <w:right w:val="nil"/>
            </w:tcBorders>
            <w:shd w:val="clear" w:color="auto" w:fill="auto"/>
            <w:noWrap/>
            <w:hideMark/>
          </w:tcPr>
          <w:p w:rsidR="00037FC5" w:rsidRPr="00037FC5" w:rsidRDefault="00037FC5" w:rsidP="00037FC5">
            <w:pPr>
              <w:spacing w:after="0" w:line="276" w:lineRule="auto"/>
            </w:pPr>
          </w:p>
        </w:tc>
        <w:tc>
          <w:tcPr>
            <w:tcW w:w="1064" w:type="dxa"/>
            <w:tcBorders>
              <w:top w:val="nil"/>
              <w:left w:val="nil"/>
              <w:bottom w:val="nil"/>
              <w:right w:val="nil"/>
            </w:tcBorders>
            <w:shd w:val="clear" w:color="auto" w:fill="auto"/>
            <w:noWrap/>
            <w:hideMark/>
          </w:tcPr>
          <w:p w:rsidR="00037FC5" w:rsidRPr="00037FC5" w:rsidRDefault="00037FC5" w:rsidP="00037FC5">
            <w:pPr>
              <w:spacing w:after="0" w:line="276" w:lineRule="auto"/>
            </w:pPr>
          </w:p>
        </w:tc>
        <w:tc>
          <w:tcPr>
            <w:tcW w:w="300" w:type="dxa"/>
            <w:tcBorders>
              <w:top w:val="nil"/>
              <w:left w:val="nil"/>
              <w:bottom w:val="nil"/>
              <w:right w:val="single" w:sz="4" w:space="0" w:color="auto"/>
            </w:tcBorders>
            <w:shd w:val="clear" w:color="auto" w:fill="auto"/>
            <w:noWrap/>
            <w:hideMark/>
          </w:tcPr>
          <w:p w:rsidR="00037FC5" w:rsidRPr="00037FC5" w:rsidRDefault="00037FC5" w:rsidP="00037FC5">
            <w:pPr>
              <w:spacing w:after="0" w:line="276" w:lineRule="auto"/>
            </w:pPr>
          </w:p>
        </w:tc>
        <w:tc>
          <w:tcPr>
            <w:tcW w:w="5387" w:type="dxa"/>
            <w:tcBorders>
              <w:top w:val="single" w:sz="4" w:space="0" w:color="auto"/>
              <w:left w:val="single" w:sz="4" w:space="0" w:color="auto"/>
              <w:bottom w:val="single" w:sz="4" w:space="0" w:color="auto"/>
              <w:right w:val="single" w:sz="4" w:space="0" w:color="auto"/>
            </w:tcBorders>
            <w:shd w:val="clear" w:color="auto" w:fill="auto"/>
            <w:hideMark/>
          </w:tcPr>
          <w:p w:rsidR="00037FC5" w:rsidRPr="00037FC5" w:rsidRDefault="00037FC5" w:rsidP="00037FC5">
            <w:pPr>
              <w:spacing w:after="0" w:line="276" w:lineRule="auto"/>
            </w:pPr>
            <w:r w:rsidRPr="00037FC5">
              <w:t xml:space="preserve">položka zahrnuje:  - dodávku a osazení stupadel a žebříků  - dodání dílce požadovaného tvaru a vlastností, jeho skladování, doprava a osazení do definitivní polohy, včetně komplexní technologie výroby a montáže dílců, ošetření a ochrana dílců,  - úpravy a zařízení pro uložení a transport dílce,  - veškeré požadované úpravy dílců, včetně doplňkových konstrukcí a vybavení,  - sestavení dílce na stavbě včetně montážních zařízení, plošin a prahů a pod.,  - výplň, těsnění a tmelení spár a spojů,  - očištění a ošetření úložných ploch,  - zednické </w:t>
            </w:r>
            <w:proofErr w:type="spellStart"/>
            <w:r w:rsidRPr="00037FC5">
              <w:t>výpomoce</w:t>
            </w:r>
            <w:proofErr w:type="spellEnd"/>
            <w:r w:rsidRPr="00037FC5">
              <w:t xml:space="preserve"> pro montáž dílců,  - označení dílce výrobním štítkem </w:t>
            </w:r>
            <w:r w:rsidRPr="00037FC5">
              <w:lastRenderedPageBreak/>
              <w:t>nebo jiným způsobem,  - úpravy dílce pro dodržení požadované přesnosti jeho osazení, včetně případných měření,  - veškerá zařízení pro zajištění stability v každém okamžiku  položka nezahrnuje:   - poklopy a mříže, vykazují se samostatně v položkách č. 8991*.  - kompletní vystrojení šachty, zejména kompletní kabelové lávky vč. veškerých podpůrných a uchycovacích prvků</w:t>
            </w:r>
          </w:p>
        </w:tc>
        <w:tc>
          <w:tcPr>
            <w:tcW w:w="596" w:type="dxa"/>
            <w:tcBorders>
              <w:top w:val="nil"/>
              <w:left w:val="single" w:sz="4" w:space="0" w:color="auto"/>
              <w:bottom w:val="nil"/>
              <w:right w:val="nil"/>
            </w:tcBorders>
            <w:shd w:val="clear" w:color="auto" w:fill="auto"/>
            <w:noWrap/>
            <w:hideMark/>
          </w:tcPr>
          <w:p w:rsidR="00037FC5" w:rsidRPr="00037FC5" w:rsidRDefault="00037FC5" w:rsidP="00037FC5">
            <w:pPr>
              <w:spacing w:after="0" w:line="276" w:lineRule="auto"/>
            </w:pPr>
          </w:p>
        </w:tc>
        <w:tc>
          <w:tcPr>
            <w:tcW w:w="992" w:type="dxa"/>
            <w:tcBorders>
              <w:top w:val="nil"/>
              <w:left w:val="nil"/>
              <w:bottom w:val="nil"/>
              <w:right w:val="nil"/>
            </w:tcBorders>
            <w:shd w:val="clear" w:color="auto" w:fill="auto"/>
            <w:noWrap/>
            <w:hideMark/>
          </w:tcPr>
          <w:p w:rsidR="00037FC5" w:rsidRPr="00037FC5" w:rsidRDefault="00037FC5" w:rsidP="00037FC5">
            <w:pPr>
              <w:spacing w:after="0" w:line="276" w:lineRule="auto"/>
            </w:pPr>
          </w:p>
        </w:tc>
      </w:tr>
    </w:tbl>
    <w:p w:rsidR="00CC6E22" w:rsidRDefault="00CC6E22" w:rsidP="00037FC5">
      <w:pPr>
        <w:spacing w:after="0" w:line="276" w:lineRule="auto"/>
        <w:rPr>
          <w:lang w:val="sv-SE"/>
        </w:rPr>
      </w:pPr>
    </w:p>
    <w:p w:rsidR="00037FC5" w:rsidRPr="00037FC5" w:rsidRDefault="00037FC5" w:rsidP="00037FC5">
      <w:pPr>
        <w:spacing w:after="0" w:line="276" w:lineRule="auto"/>
        <w:rPr>
          <w:lang w:val="sv-SE"/>
        </w:rPr>
      </w:pPr>
      <w:r w:rsidRPr="00037FC5">
        <w:rPr>
          <w:lang w:val="sv-SE"/>
        </w:rPr>
        <w:t>Specifikace položky neodpovídá  popisu položky.</w:t>
      </w:r>
    </w:p>
    <w:p w:rsidR="00B06F93" w:rsidRDefault="00037FC5" w:rsidP="00037FC5">
      <w:pPr>
        <w:spacing w:after="0" w:line="276" w:lineRule="auto"/>
      </w:pPr>
      <w:r w:rsidRPr="00037FC5">
        <w:rPr>
          <w:lang w:val="sv-SE"/>
        </w:rPr>
        <w:t>Žádáme zadavatele o vysvětlení / upřesnění.</w:t>
      </w:r>
    </w:p>
    <w:p w:rsidR="00B06F93" w:rsidRDefault="00B06F93" w:rsidP="00B06F93">
      <w:pPr>
        <w:spacing w:after="0" w:line="276" w:lineRule="auto"/>
        <w:ind w:left="357"/>
      </w:pPr>
    </w:p>
    <w:p w:rsidR="00B06F93" w:rsidRDefault="00B06F93" w:rsidP="00B06F93">
      <w:pPr>
        <w:spacing w:after="0" w:line="240" w:lineRule="auto"/>
        <w:rPr>
          <w:rFonts w:eastAsia="Calibri" w:cs="Times New Roman"/>
          <w:b/>
          <w:lang w:eastAsia="cs-CZ"/>
        </w:rPr>
      </w:pPr>
      <w:r w:rsidRPr="00CB7B5A">
        <w:rPr>
          <w:rFonts w:eastAsia="Calibri" w:cs="Times New Roman"/>
          <w:b/>
          <w:lang w:eastAsia="cs-CZ"/>
        </w:rPr>
        <w:t xml:space="preserve">Odpověď: </w:t>
      </w:r>
    </w:p>
    <w:p w:rsidR="00CC6E22" w:rsidRPr="00CC6E22" w:rsidRDefault="00C571C7" w:rsidP="00CC6E22">
      <w:pPr>
        <w:spacing w:after="0" w:line="240" w:lineRule="auto"/>
        <w:jc w:val="both"/>
        <w:rPr>
          <w:rFonts w:eastAsia="Times New Roman"/>
          <w:i/>
          <w:iCs/>
          <w:lang w:eastAsia="cs-CZ"/>
        </w:rPr>
      </w:pPr>
      <w:r w:rsidRPr="00CC6E22">
        <w:rPr>
          <w:rFonts w:eastAsia="Times New Roman"/>
          <w:i/>
          <w:iCs/>
          <w:lang w:eastAsia="cs-CZ"/>
        </w:rPr>
        <w:t xml:space="preserve">Jedná se o kabelovou komoru </w:t>
      </w:r>
      <w:proofErr w:type="spellStart"/>
      <w:r w:rsidRPr="00CC6E22">
        <w:rPr>
          <w:rFonts w:eastAsia="Times New Roman"/>
          <w:i/>
          <w:iCs/>
          <w:lang w:eastAsia="cs-CZ"/>
        </w:rPr>
        <w:t>ozn</w:t>
      </w:r>
      <w:proofErr w:type="spellEnd"/>
      <w:r w:rsidRPr="00CC6E22">
        <w:rPr>
          <w:rFonts w:eastAsia="Times New Roman"/>
          <w:i/>
          <w:iCs/>
          <w:lang w:eastAsia="cs-CZ"/>
        </w:rPr>
        <w:t>. K1, typ 1730-12, rozměr 845/510  v počtu 1 kus osazenou do bet.</w:t>
      </w:r>
      <w:r w:rsidR="00CC6E22" w:rsidRPr="00CC6E22">
        <w:rPr>
          <w:rFonts w:eastAsia="Times New Roman"/>
          <w:i/>
          <w:iCs/>
          <w:lang w:eastAsia="cs-CZ"/>
        </w:rPr>
        <w:t xml:space="preserve"> Š</w:t>
      </w:r>
      <w:r w:rsidRPr="00CC6E22">
        <w:rPr>
          <w:rFonts w:eastAsia="Times New Roman"/>
          <w:i/>
          <w:iCs/>
          <w:lang w:eastAsia="cs-CZ"/>
        </w:rPr>
        <w:t>achty</w:t>
      </w:r>
      <w:r w:rsidR="00CC6E22" w:rsidRPr="00CC6E22">
        <w:rPr>
          <w:rFonts w:eastAsia="Times New Roman"/>
          <w:i/>
          <w:iCs/>
          <w:lang w:eastAsia="cs-CZ"/>
        </w:rPr>
        <w:t xml:space="preserve"> </w:t>
      </w:r>
      <w:r w:rsidRPr="00CC6E22">
        <w:rPr>
          <w:rFonts w:eastAsia="Times New Roman"/>
          <w:i/>
          <w:iCs/>
          <w:lang w:eastAsia="cs-CZ"/>
        </w:rPr>
        <w:t xml:space="preserve">990/645/310 v místnosti 110. </w:t>
      </w:r>
    </w:p>
    <w:p w:rsidR="001564FC" w:rsidRPr="00CC6E22" w:rsidRDefault="00C571C7" w:rsidP="00CC6E22">
      <w:pPr>
        <w:spacing w:after="0" w:line="240" w:lineRule="auto"/>
        <w:jc w:val="both"/>
        <w:rPr>
          <w:rFonts w:eastAsia="Times New Roman"/>
          <w:i/>
          <w:iCs/>
          <w:lang w:eastAsia="cs-CZ"/>
        </w:rPr>
      </w:pPr>
      <w:r w:rsidRPr="00CC6E22">
        <w:rPr>
          <w:rFonts w:eastAsia="Times New Roman"/>
          <w:i/>
          <w:iCs/>
          <w:lang w:eastAsia="cs-CZ"/>
        </w:rPr>
        <w:t>Viz výkres D_2_2_1_1_SO031502_04, případně D_2_2_1_1_SO031502_15  -  Rez C-C.</w:t>
      </w:r>
    </w:p>
    <w:p w:rsidR="00B06F93" w:rsidRDefault="00B06F93" w:rsidP="00B06F93">
      <w:pPr>
        <w:tabs>
          <w:tab w:val="left" w:pos="993"/>
          <w:tab w:val="center" w:pos="7371"/>
        </w:tabs>
        <w:spacing w:after="0" w:line="240" w:lineRule="auto"/>
        <w:jc w:val="both"/>
        <w:rPr>
          <w:rFonts w:eastAsia="Calibri" w:cs="Times New Roman"/>
          <w:i/>
          <w:color w:val="FF0000"/>
          <w:lang w:eastAsia="cs-CZ"/>
        </w:rPr>
      </w:pPr>
    </w:p>
    <w:p w:rsidR="00CC6E22" w:rsidRDefault="00CC6E22" w:rsidP="00B06F93">
      <w:pPr>
        <w:tabs>
          <w:tab w:val="left" w:pos="993"/>
          <w:tab w:val="center" w:pos="7371"/>
        </w:tabs>
        <w:spacing w:after="0" w:line="240" w:lineRule="auto"/>
        <w:jc w:val="both"/>
        <w:rPr>
          <w:rFonts w:eastAsia="Calibri" w:cs="Times New Roman"/>
          <w:i/>
          <w:color w:val="FF0000"/>
          <w:lang w:eastAsia="cs-CZ"/>
        </w:rPr>
      </w:pPr>
    </w:p>
    <w:p w:rsidR="00B06F93" w:rsidRPr="00921D5C" w:rsidRDefault="00B06F93" w:rsidP="00B06F93">
      <w:pPr>
        <w:spacing w:after="0" w:line="240" w:lineRule="auto"/>
        <w:rPr>
          <w:rFonts w:eastAsia="Calibri" w:cs="Times New Roman"/>
          <w:b/>
          <w:lang w:eastAsia="cs-CZ"/>
        </w:rPr>
      </w:pPr>
      <w:r w:rsidRPr="00921D5C">
        <w:rPr>
          <w:rFonts w:eastAsia="Calibri" w:cs="Times New Roman"/>
          <w:b/>
          <w:lang w:eastAsia="cs-CZ"/>
        </w:rPr>
        <w:t xml:space="preserve">Dotaz č. </w:t>
      </w:r>
      <w:r w:rsidR="00037FC5">
        <w:rPr>
          <w:rFonts w:eastAsia="Calibri" w:cs="Times New Roman"/>
          <w:b/>
          <w:lang w:eastAsia="cs-CZ"/>
        </w:rPr>
        <w:t>86</w:t>
      </w:r>
      <w:r>
        <w:rPr>
          <w:rFonts w:eastAsia="Calibri" w:cs="Times New Roman"/>
          <w:b/>
          <w:lang w:eastAsia="cs-CZ"/>
        </w:rPr>
        <w:t>:</w:t>
      </w:r>
    </w:p>
    <w:p w:rsidR="00037FC5" w:rsidRDefault="00037FC5" w:rsidP="00037FC5">
      <w:pPr>
        <w:spacing w:after="0" w:line="276" w:lineRule="auto"/>
      </w:pPr>
      <w:r>
        <w:t>Objekty železničního spodku obecně:</w:t>
      </w:r>
    </w:p>
    <w:p w:rsidR="00037FC5" w:rsidRDefault="00037FC5" w:rsidP="00037FC5">
      <w:pPr>
        <w:spacing w:after="0" w:line="276" w:lineRule="auto"/>
      </w:pPr>
      <w:r>
        <w:t xml:space="preserve">U veškerého drenážního a svodného potrubí není uvedena požadovaná minimální kruhová tuhost. </w:t>
      </w:r>
    </w:p>
    <w:p w:rsidR="00B06F93" w:rsidRDefault="00037FC5" w:rsidP="00037FC5">
      <w:pPr>
        <w:spacing w:after="0" w:line="276" w:lineRule="auto"/>
      </w:pPr>
      <w:r>
        <w:t>S jakou tuhostí má uchazeč uvažovat?</w:t>
      </w:r>
    </w:p>
    <w:p w:rsidR="00B06F93" w:rsidRDefault="00B06F93" w:rsidP="00B06F93">
      <w:pPr>
        <w:spacing w:after="0" w:line="276" w:lineRule="auto"/>
        <w:ind w:left="357"/>
      </w:pPr>
    </w:p>
    <w:p w:rsidR="00B06F93" w:rsidRDefault="00B06F93" w:rsidP="00B06F93">
      <w:pPr>
        <w:spacing w:after="0" w:line="240" w:lineRule="auto"/>
        <w:rPr>
          <w:rFonts w:eastAsia="Calibri" w:cs="Times New Roman"/>
          <w:b/>
          <w:lang w:eastAsia="cs-CZ"/>
        </w:rPr>
      </w:pPr>
      <w:r w:rsidRPr="00CB7B5A">
        <w:rPr>
          <w:rFonts w:eastAsia="Calibri" w:cs="Times New Roman"/>
          <w:b/>
          <w:lang w:eastAsia="cs-CZ"/>
        </w:rPr>
        <w:t xml:space="preserve">Odpověď: </w:t>
      </w:r>
    </w:p>
    <w:p w:rsidR="00B06F93" w:rsidRPr="00CC6E22" w:rsidRDefault="006707E9" w:rsidP="00B06F93">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Veškeré drenážní a svodné potrubí použité u železničního spodku musí být schválené pro použití na drahách. Zmiňovaný parametr nedefinujeme.</w:t>
      </w:r>
    </w:p>
    <w:p w:rsidR="00B06F93" w:rsidRDefault="00B06F93" w:rsidP="00B06F93">
      <w:pPr>
        <w:tabs>
          <w:tab w:val="left" w:pos="993"/>
          <w:tab w:val="center" w:pos="7371"/>
        </w:tabs>
        <w:spacing w:after="0" w:line="240" w:lineRule="auto"/>
        <w:jc w:val="both"/>
        <w:rPr>
          <w:rFonts w:eastAsia="Calibri" w:cs="Times New Roman"/>
          <w:i/>
          <w:color w:val="FF0000"/>
          <w:lang w:eastAsia="cs-CZ"/>
        </w:rPr>
      </w:pPr>
    </w:p>
    <w:p w:rsidR="008423F6" w:rsidRDefault="008423F6" w:rsidP="00B06F93">
      <w:pPr>
        <w:tabs>
          <w:tab w:val="left" w:pos="993"/>
          <w:tab w:val="center" w:pos="7371"/>
        </w:tabs>
        <w:spacing w:after="0" w:line="240" w:lineRule="auto"/>
        <w:jc w:val="both"/>
        <w:rPr>
          <w:rFonts w:eastAsia="Calibri" w:cs="Times New Roman"/>
          <w:i/>
          <w:color w:val="FF0000"/>
          <w:lang w:eastAsia="cs-CZ"/>
        </w:rPr>
      </w:pPr>
    </w:p>
    <w:p w:rsidR="00B06F93" w:rsidRPr="00921D5C" w:rsidRDefault="00B06F93" w:rsidP="00B06F93">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8</w:t>
      </w:r>
      <w:r w:rsidR="00037FC5">
        <w:rPr>
          <w:rFonts w:eastAsia="Calibri" w:cs="Times New Roman"/>
          <w:b/>
          <w:lang w:eastAsia="cs-CZ"/>
        </w:rPr>
        <w:t>7</w:t>
      </w:r>
      <w:r>
        <w:rPr>
          <w:rFonts w:eastAsia="Calibri" w:cs="Times New Roman"/>
          <w:b/>
          <w:lang w:eastAsia="cs-CZ"/>
        </w:rPr>
        <w:t>:</w:t>
      </w:r>
    </w:p>
    <w:p w:rsidR="00037FC5" w:rsidRDefault="00037FC5" w:rsidP="00037FC5">
      <w:pPr>
        <w:spacing w:after="0" w:line="276" w:lineRule="auto"/>
      </w:pPr>
      <w:r>
        <w:t>SO 03-16-01</w:t>
      </w:r>
    </w:p>
    <w:p w:rsidR="00B06F93" w:rsidRDefault="00037FC5" w:rsidP="00037FC5">
      <w:pPr>
        <w:spacing w:after="0" w:line="276" w:lineRule="auto"/>
      </w:pPr>
      <w:r>
        <w:t>U drenážního potrubí DN150 je v TZ a ve vzorových výkresech uvažováno s tunelovým profilem. Jde o definitivní zadání?</w:t>
      </w:r>
    </w:p>
    <w:p w:rsidR="00B06F93" w:rsidRDefault="00B06F93" w:rsidP="00B06F93">
      <w:pPr>
        <w:spacing w:after="0" w:line="276" w:lineRule="auto"/>
        <w:ind w:left="357"/>
      </w:pPr>
    </w:p>
    <w:p w:rsidR="00B06F93" w:rsidRDefault="00B06F93" w:rsidP="00B06F93">
      <w:pPr>
        <w:spacing w:after="0" w:line="240" w:lineRule="auto"/>
        <w:rPr>
          <w:rFonts w:eastAsia="Calibri" w:cs="Times New Roman"/>
          <w:b/>
          <w:lang w:eastAsia="cs-CZ"/>
        </w:rPr>
      </w:pPr>
      <w:r w:rsidRPr="00CB7B5A">
        <w:rPr>
          <w:rFonts w:eastAsia="Calibri" w:cs="Times New Roman"/>
          <w:b/>
          <w:lang w:eastAsia="cs-CZ"/>
        </w:rPr>
        <w:t xml:space="preserve">Odpověď: </w:t>
      </w:r>
    </w:p>
    <w:p w:rsidR="00BF4E10" w:rsidRPr="00CC6E22" w:rsidRDefault="00BF4E10" w:rsidP="00CC6E22">
      <w:pPr>
        <w:spacing w:after="0"/>
        <w:jc w:val="both"/>
        <w:rPr>
          <w:i/>
          <w:iCs/>
          <w:lang w:eastAsia="cs-CZ"/>
        </w:rPr>
      </w:pPr>
      <w:r w:rsidRPr="00CC6E22">
        <w:rPr>
          <w:i/>
          <w:iCs/>
          <w:lang w:eastAsia="cs-CZ"/>
        </w:rPr>
        <w:t>Projektant  navrhl  tunelový profil,   je možné  však použ</w:t>
      </w:r>
      <w:r w:rsidR="008423F6" w:rsidRPr="00CC6E22">
        <w:rPr>
          <w:i/>
          <w:iCs/>
          <w:lang w:eastAsia="cs-CZ"/>
        </w:rPr>
        <w:t>ít</w:t>
      </w:r>
      <w:r w:rsidRPr="00CC6E22">
        <w:rPr>
          <w:i/>
          <w:iCs/>
          <w:lang w:eastAsia="cs-CZ"/>
        </w:rPr>
        <w:t xml:space="preserve"> </w:t>
      </w:r>
      <w:r w:rsidR="008423F6" w:rsidRPr="00CC6E22">
        <w:rPr>
          <w:i/>
          <w:iCs/>
          <w:lang w:eastAsia="cs-CZ"/>
        </w:rPr>
        <w:t>i</w:t>
      </w:r>
      <w:r w:rsidRPr="00CC6E22">
        <w:rPr>
          <w:i/>
          <w:iCs/>
          <w:lang w:eastAsia="cs-CZ"/>
        </w:rPr>
        <w:t xml:space="preserve"> </w:t>
      </w:r>
      <w:r w:rsidR="008423F6" w:rsidRPr="00CC6E22">
        <w:rPr>
          <w:i/>
          <w:iCs/>
          <w:lang w:eastAsia="cs-CZ"/>
        </w:rPr>
        <w:t>jiný</w:t>
      </w:r>
      <w:r w:rsidRPr="00CC6E22">
        <w:rPr>
          <w:i/>
          <w:iCs/>
          <w:lang w:eastAsia="cs-CZ"/>
        </w:rPr>
        <w:t xml:space="preserve"> materiál,  kt</w:t>
      </w:r>
      <w:r w:rsidR="008423F6" w:rsidRPr="00CC6E22">
        <w:rPr>
          <w:i/>
          <w:iCs/>
          <w:lang w:eastAsia="cs-CZ"/>
        </w:rPr>
        <w:t>e</w:t>
      </w:r>
      <w:r w:rsidRPr="00CC6E22">
        <w:rPr>
          <w:i/>
          <w:iCs/>
          <w:lang w:eastAsia="cs-CZ"/>
        </w:rPr>
        <w:t>rý  vyhovuje p</w:t>
      </w:r>
      <w:r w:rsidR="008423F6" w:rsidRPr="00CC6E22">
        <w:rPr>
          <w:i/>
          <w:iCs/>
          <w:lang w:eastAsia="cs-CZ"/>
        </w:rPr>
        <w:t>ř</w:t>
      </w:r>
      <w:r w:rsidRPr="00CC6E22">
        <w:rPr>
          <w:i/>
          <w:iCs/>
          <w:lang w:eastAsia="cs-CZ"/>
        </w:rPr>
        <w:t>edpis</w:t>
      </w:r>
      <w:r w:rsidR="008423F6" w:rsidRPr="00CC6E22">
        <w:rPr>
          <w:i/>
          <w:iCs/>
          <w:lang w:eastAsia="cs-CZ"/>
        </w:rPr>
        <w:t>ů</w:t>
      </w:r>
      <w:r w:rsidRPr="00CC6E22">
        <w:rPr>
          <w:i/>
          <w:iCs/>
          <w:lang w:eastAsia="cs-CZ"/>
        </w:rPr>
        <w:t>m SŽDC a  má vše</w:t>
      </w:r>
      <w:r w:rsidR="008423F6" w:rsidRPr="00CC6E22">
        <w:rPr>
          <w:i/>
          <w:iCs/>
          <w:lang w:eastAsia="cs-CZ"/>
        </w:rPr>
        <w:t>chn</w:t>
      </w:r>
      <w:r w:rsidRPr="00CC6E22">
        <w:rPr>
          <w:i/>
          <w:iCs/>
          <w:lang w:eastAsia="cs-CZ"/>
        </w:rPr>
        <w:t xml:space="preserve">y potřebné atesty.  </w:t>
      </w:r>
    </w:p>
    <w:p w:rsidR="00037FC5" w:rsidRDefault="00037FC5" w:rsidP="00CC6E22">
      <w:pPr>
        <w:tabs>
          <w:tab w:val="left" w:pos="993"/>
          <w:tab w:val="center" w:pos="7371"/>
        </w:tabs>
        <w:spacing w:after="0" w:line="240" w:lineRule="auto"/>
        <w:jc w:val="both"/>
        <w:rPr>
          <w:rFonts w:eastAsia="Calibri" w:cs="Times New Roman"/>
          <w:lang w:eastAsia="cs-CZ"/>
        </w:rPr>
      </w:pPr>
    </w:p>
    <w:p w:rsidR="00CC6E22" w:rsidRDefault="00CC6E22" w:rsidP="00CC6E22">
      <w:pPr>
        <w:tabs>
          <w:tab w:val="left" w:pos="993"/>
          <w:tab w:val="center" w:pos="7371"/>
        </w:tabs>
        <w:spacing w:after="0" w:line="240" w:lineRule="auto"/>
        <w:jc w:val="both"/>
        <w:rPr>
          <w:rFonts w:eastAsia="Calibri" w:cs="Times New Roman"/>
          <w:lang w:eastAsia="cs-CZ"/>
        </w:rPr>
      </w:pPr>
    </w:p>
    <w:p w:rsidR="00037FC5" w:rsidRPr="00921D5C" w:rsidRDefault="00037FC5" w:rsidP="00CC6E22">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88:</w:t>
      </w:r>
    </w:p>
    <w:p w:rsidR="00E23D95" w:rsidRDefault="00E23D95" w:rsidP="00E23D95">
      <w:pPr>
        <w:spacing w:after="0" w:line="276" w:lineRule="auto"/>
      </w:pPr>
      <w:r>
        <w:t>SO 02-16-01</w:t>
      </w:r>
    </w:p>
    <w:p w:rsidR="00E23D95" w:rsidRDefault="00E23D95" w:rsidP="00E23D95">
      <w:pPr>
        <w:spacing w:after="0" w:line="276" w:lineRule="auto"/>
      </w:pPr>
      <w:r>
        <w:t>V technické zprávě je uvedeno, že skladba jednotlivých trativodních šachet je podrobně popsána v příloze technické zprávy - „Tabulka trativodních šachet“, ovšem ta se v dokumentaci nenachází.</w:t>
      </w:r>
    </w:p>
    <w:p w:rsidR="00037FC5" w:rsidRDefault="00E23D95" w:rsidP="00E23D95">
      <w:pPr>
        <w:spacing w:after="0" w:line="276" w:lineRule="auto"/>
      </w:pPr>
      <w:r>
        <w:t>Žádáme zadavatele o doplnění.</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7C0F3E" w:rsidRPr="00CC6E22" w:rsidRDefault="007C0F3E" w:rsidP="0080323C">
      <w:pPr>
        <w:rPr>
          <w:rFonts w:eastAsia="Calibri" w:cs="Times New Roman"/>
          <w:i/>
          <w:lang w:eastAsia="cs-CZ"/>
        </w:rPr>
      </w:pPr>
      <w:r w:rsidRPr="00CC6E22">
        <w:rPr>
          <w:rFonts w:eastAsia="Calibri" w:cs="Times New Roman"/>
          <w:i/>
          <w:lang w:eastAsia="cs-CZ"/>
        </w:rPr>
        <w:t>Souvisí s dotazem č. 66 –</w:t>
      </w:r>
      <w:r w:rsidR="00CC6E22" w:rsidRPr="00CC6E22">
        <w:rPr>
          <w:rFonts w:eastAsia="Calibri" w:cs="Times New Roman"/>
          <w:i/>
          <w:lang w:eastAsia="cs-CZ"/>
        </w:rPr>
        <w:t xml:space="preserve"> </w:t>
      </w:r>
      <w:r w:rsidRPr="00CC6E22">
        <w:rPr>
          <w:rFonts w:eastAsia="Calibri" w:cs="Times New Roman"/>
          <w:i/>
          <w:lang w:eastAsia="cs-CZ"/>
        </w:rPr>
        <w:t>Vysvětlení č.</w:t>
      </w:r>
      <w:r w:rsidR="00CC6E22" w:rsidRPr="00CC6E22">
        <w:rPr>
          <w:rFonts w:eastAsia="Calibri" w:cs="Times New Roman"/>
          <w:i/>
          <w:lang w:eastAsia="cs-CZ"/>
        </w:rPr>
        <w:t xml:space="preserve"> </w:t>
      </w:r>
      <w:r w:rsidRPr="00CC6E22">
        <w:rPr>
          <w:rFonts w:eastAsia="Calibri" w:cs="Times New Roman"/>
          <w:i/>
          <w:lang w:eastAsia="cs-CZ"/>
        </w:rPr>
        <w:t xml:space="preserve">4. </w:t>
      </w:r>
      <w:r w:rsidR="0080323C" w:rsidRPr="00CC6E22">
        <w:rPr>
          <w:rFonts w:eastAsia="Calibri" w:cs="Times New Roman"/>
          <w:i/>
          <w:lang w:eastAsia="cs-CZ"/>
        </w:rPr>
        <w:t>V technick</w:t>
      </w:r>
      <w:r w:rsidR="008423F6" w:rsidRPr="00CC6E22">
        <w:rPr>
          <w:rFonts w:eastAsia="Calibri" w:cs="Times New Roman"/>
          <w:i/>
          <w:lang w:eastAsia="cs-CZ"/>
        </w:rPr>
        <w:t>é</w:t>
      </w:r>
      <w:r w:rsidR="0080323C" w:rsidRPr="00CC6E22">
        <w:rPr>
          <w:rFonts w:eastAsia="Calibri" w:cs="Times New Roman"/>
          <w:i/>
          <w:lang w:eastAsia="cs-CZ"/>
        </w:rPr>
        <w:t xml:space="preserve"> </w:t>
      </w:r>
      <w:r w:rsidR="008423F6" w:rsidRPr="00CC6E22">
        <w:rPr>
          <w:rFonts w:eastAsia="Calibri" w:cs="Times New Roman"/>
          <w:i/>
          <w:lang w:eastAsia="cs-CZ"/>
        </w:rPr>
        <w:t>z</w:t>
      </w:r>
      <w:r w:rsidR="0080323C" w:rsidRPr="00CC6E22">
        <w:rPr>
          <w:rFonts w:eastAsia="Calibri" w:cs="Times New Roman"/>
          <w:i/>
          <w:lang w:eastAsia="cs-CZ"/>
        </w:rPr>
        <w:t>práv</w:t>
      </w:r>
      <w:r w:rsidR="008423F6" w:rsidRPr="00CC6E22">
        <w:rPr>
          <w:rFonts w:eastAsia="Calibri" w:cs="Times New Roman"/>
          <w:i/>
          <w:lang w:eastAsia="cs-CZ"/>
        </w:rPr>
        <w:t>ě</w:t>
      </w:r>
      <w:r w:rsidR="0080323C" w:rsidRPr="00CC6E22">
        <w:rPr>
          <w:rFonts w:eastAsia="Calibri" w:cs="Times New Roman"/>
          <w:i/>
          <w:lang w:eastAsia="cs-CZ"/>
        </w:rPr>
        <w:t xml:space="preserve"> b</w:t>
      </w:r>
      <w:r w:rsidR="008423F6" w:rsidRPr="00CC6E22">
        <w:rPr>
          <w:rFonts w:eastAsia="Calibri" w:cs="Times New Roman"/>
          <w:i/>
          <w:lang w:eastAsia="cs-CZ"/>
        </w:rPr>
        <w:t>yla</w:t>
      </w:r>
      <w:r w:rsidR="0080323C" w:rsidRPr="00CC6E22">
        <w:rPr>
          <w:rFonts w:eastAsia="Calibri" w:cs="Times New Roman"/>
          <w:i/>
          <w:lang w:eastAsia="cs-CZ"/>
        </w:rPr>
        <w:t xml:space="preserve"> t</w:t>
      </w:r>
      <w:r w:rsidR="008423F6" w:rsidRPr="00CC6E22">
        <w:rPr>
          <w:rFonts w:eastAsia="Calibri" w:cs="Times New Roman"/>
          <w:i/>
          <w:lang w:eastAsia="cs-CZ"/>
        </w:rPr>
        <w:t>a</w:t>
      </w:r>
      <w:r w:rsidR="0080323C" w:rsidRPr="00CC6E22">
        <w:rPr>
          <w:rFonts w:eastAsia="Calibri" w:cs="Times New Roman"/>
          <w:i/>
          <w:lang w:eastAsia="cs-CZ"/>
        </w:rPr>
        <w:t>to p</w:t>
      </w:r>
      <w:r w:rsidR="008423F6" w:rsidRPr="00CC6E22">
        <w:rPr>
          <w:rFonts w:eastAsia="Calibri" w:cs="Times New Roman"/>
          <w:i/>
          <w:lang w:eastAsia="cs-CZ"/>
        </w:rPr>
        <w:t>ř</w:t>
      </w:r>
      <w:r w:rsidR="0080323C" w:rsidRPr="00CC6E22">
        <w:rPr>
          <w:rFonts w:eastAsia="Calibri" w:cs="Times New Roman"/>
          <w:i/>
          <w:lang w:eastAsia="cs-CZ"/>
        </w:rPr>
        <w:t>íloha dopln</w:t>
      </w:r>
      <w:r w:rsidR="008423F6" w:rsidRPr="00CC6E22">
        <w:rPr>
          <w:rFonts w:eastAsia="Calibri" w:cs="Times New Roman"/>
          <w:i/>
          <w:lang w:eastAsia="cs-CZ"/>
        </w:rPr>
        <w:t>ě</w:t>
      </w:r>
      <w:r w:rsidR="0080323C" w:rsidRPr="00CC6E22">
        <w:rPr>
          <w:rFonts w:eastAsia="Calibri" w:cs="Times New Roman"/>
          <w:i/>
          <w:lang w:eastAsia="cs-CZ"/>
        </w:rPr>
        <w:t>ná</w:t>
      </w:r>
      <w:r w:rsidR="008423F6" w:rsidRPr="00CC6E22">
        <w:rPr>
          <w:rFonts w:eastAsia="Calibri" w:cs="Times New Roman"/>
          <w:i/>
          <w:lang w:eastAsia="cs-CZ"/>
        </w:rPr>
        <w:t>.</w:t>
      </w:r>
      <w:r w:rsidR="0080323C" w:rsidRPr="00CC6E22">
        <w:rPr>
          <w:rFonts w:eastAsia="Calibri" w:cs="Times New Roman"/>
          <w:i/>
          <w:lang w:eastAsia="cs-CZ"/>
        </w:rPr>
        <w:t xml:space="preserve"> </w:t>
      </w:r>
      <w:r w:rsidR="008423F6" w:rsidRPr="00CC6E22">
        <w:rPr>
          <w:rFonts w:eastAsia="Calibri" w:cs="Times New Roman"/>
          <w:i/>
          <w:lang w:eastAsia="cs-CZ"/>
        </w:rPr>
        <w:t>Tabulka trativodních šachet</w:t>
      </w:r>
      <w:r w:rsidR="0080323C" w:rsidRPr="00CC6E22">
        <w:rPr>
          <w:rFonts w:eastAsia="Calibri" w:cs="Times New Roman"/>
          <w:i/>
          <w:lang w:eastAsia="cs-CZ"/>
        </w:rPr>
        <w:t xml:space="preserve"> s</w:t>
      </w:r>
      <w:r w:rsidR="008423F6" w:rsidRPr="00CC6E22">
        <w:rPr>
          <w:rFonts w:eastAsia="Calibri" w:cs="Times New Roman"/>
          <w:i/>
          <w:lang w:eastAsia="cs-CZ"/>
        </w:rPr>
        <w:t>e</w:t>
      </w:r>
      <w:r w:rsidR="0080323C" w:rsidRPr="00CC6E22">
        <w:rPr>
          <w:rFonts w:eastAsia="Calibri" w:cs="Times New Roman"/>
          <w:i/>
          <w:lang w:eastAsia="cs-CZ"/>
        </w:rPr>
        <w:t xml:space="preserve"> nacház</w:t>
      </w:r>
      <w:r w:rsidR="008423F6" w:rsidRPr="00CC6E22">
        <w:rPr>
          <w:rFonts w:eastAsia="Calibri" w:cs="Times New Roman"/>
          <w:i/>
          <w:lang w:eastAsia="cs-CZ"/>
        </w:rPr>
        <w:t>í</w:t>
      </w:r>
      <w:r w:rsidR="0080323C" w:rsidRPr="00CC6E22">
        <w:rPr>
          <w:rFonts w:eastAsia="Calibri" w:cs="Times New Roman"/>
          <w:i/>
          <w:lang w:eastAsia="cs-CZ"/>
        </w:rPr>
        <w:t xml:space="preserve"> na stran</w:t>
      </w:r>
      <w:r w:rsidR="008423F6" w:rsidRPr="00CC6E22">
        <w:rPr>
          <w:rFonts w:eastAsia="Calibri" w:cs="Times New Roman"/>
          <w:i/>
          <w:lang w:eastAsia="cs-CZ"/>
        </w:rPr>
        <w:t>ě</w:t>
      </w:r>
      <w:r w:rsidR="0080323C" w:rsidRPr="00CC6E22">
        <w:rPr>
          <w:rFonts w:eastAsia="Calibri" w:cs="Times New Roman"/>
          <w:i/>
          <w:lang w:eastAsia="cs-CZ"/>
        </w:rPr>
        <w:t xml:space="preserve"> č.</w:t>
      </w:r>
      <w:r w:rsidR="00CC6E22" w:rsidRPr="00CC6E22">
        <w:rPr>
          <w:rFonts w:eastAsia="Calibri" w:cs="Times New Roman"/>
          <w:i/>
          <w:lang w:eastAsia="cs-CZ"/>
        </w:rPr>
        <w:t xml:space="preserve"> 121 – 128 – Př</w:t>
      </w:r>
      <w:r w:rsidR="0080323C" w:rsidRPr="00CC6E22">
        <w:rPr>
          <w:rFonts w:eastAsia="Calibri" w:cs="Times New Roman"/>
          <w:i/>
          <w:lang w:eastAsia="cs-CZ"/>
        </w:rPr>
        <w:t>íloha č.5.</w:t>
      </w:r>
      <w:r w:rsidRPr="00CC6E22">
        <w:rPr>
          <w:rFonts w:eastAsia="Calibri" w:cs="Times New Roman"/>
          <w:i/>
          <w:lang w:eastAsia="cs-CZ"/>
        </w:rPr>
        <w:t xml:space="preserve"> Technickou zp</w:t>
      </w:r>
      <w:r w:rsidR="00DA5724" w:rsidRPr="00CC6E22">
        <w:rPr>
          <w:rFonts w:eastAsia="Calibri" w:cs="Times New Roman"/>
          <w:i/>
          <w:lang w:eastAsia="cs-CZ"/>
        </w:rPr>
        <w:t>r</w:t>
      </w:r>
      <w:r w:rsidRPr="00CC6E22">
        <w:rPr>
          <w:rFonts w:eastAsia="Calibri" w:cs="Times New Roman"/>
          <w:i/>
          <w:lang w:eastAsia="cs-CZ"/>
        </w:rPr>
        <w:t>ávu tedy znovu</w:t>
      </w:r>
      <w:r w:rsidR="00DA5724" w:rsidRPr="00CC6E22">
        <w:rPr>
          <w:rFonts w:eastAsia="Calibri" w:cs="Times New Roman"/>
          <w:i/>
          <w:lang w:eastAsia="cs-CZ"/>
        </w:rPr>
        <w:t xml:space="preserve"> </w:t>
      </w:r>
      <w:r w:rsidR="00CC6E22" w:rsidRPr="00CC6E22">
        <w:rPr>
          <w:rFonts w:eastAsia="Calibri" w:cs="Times New Roman"/>
          <w:i/>
          <w:lang w:eastAsia="cs-CZ"/>
        </w:rPr>
        <w:t xml:space="preserve">přikládáme, </w:t>
      </w:r>
      <w:r w:rsidRPr="00CC6E22">
        <w:rPr>
          <w:rFonts w:eastAsia="Calibri" w:cs="Times New Roman"/>
          <w:i/>
          <w:lang w:eastAsia="cs-CZ"/>
        </w:rPr>
        <w:t>viz příloha:</w:t>
      </w:r>
      <w:r w:rsidR="001E1CC4" w:rsidRPr="00CC6E22">
        <w:rPr>
          <w:rFonts w:eastAsia="Calibri" w:cs="Times New Roman"/>
          <w:i/>
          <w:lang w:eastAsia="cs-CZ"/>
        </w:rPr>
        <w:t xml:space="preserve"> </w:t>
      </w:r>
      <w:r w:rsidRPr="00CC6E22">
        <w:rPr>
          <w:rFonts w:eastAsia="Calibri" w:cs="Times New Roman"/>
          <w:i/>
          <w:lang w:eastAsia="cs-CZ"/>
        </w:rPr>
        <w:t>SO 02-17-01_01-TZ_a.pdf</w:t>
      </w:r>
    </w:p>
    <w:p w:rsidR="00037FC5" w:rsidRDefault="00037FC5" w:rsidP="00037FC5">
      <w:pPr>
        <w:tabs>
          <w:tab w:val="left" w:pos="993"/>
          <w:tab w:val="center" w:pos="7371"/>
        </w:tabs>
        <w:spacing w:after="0" w:line="240" w:lineRule="auto"/>
        <w:jc w:val="both"/>
        <w:rPr>
          <w:rFonts w:eastAsia="Calibri" w:cs="Times New Roman"/>
          <w:i/>
          <w:color w:val="FF0000"/>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89:</w:t>
      </w:r>
    </w:p>
    <w:p w:rsidR="00E23D95" w:rsidRPr="00E23D95" w:rsidRDefault="00E23D95" w:rsidP="00E23D95">
      <w:pPr>
        <w:spacing w:after="0" w:line="276" w:lineRule="auto"/>
      </w:pPr>
      <w:r w:rsidRPr="00E23D95">
        <w:t>SO 03-15-02</w:t>
      </w:r>
    </w:p>
    <w:tbl>
      <w:tblPr>
        <w:tblW w:w="9382" w:type="dxa"/>
        <w:tblInd w:w="70" w:type="dxa"/>
        <w:tblCellMar>
          <w:left w:w="70" w:type="dxa"/>
          <w:right w:w="70" w:type="dxa"/>
        </w:tblCellMar>
        <w:tblLook w:val="04A0" w:firstRow="1" w:lastRow="0" w:firstColumn="1" w:lastColumn="0" w:noHBand="0" w:noVBand="1"/>
      </w:tblPr>
      <w:tblGrid>
        <w:gridCol w:w="636"/>
        <w:gridCol w:w="1223"/>
        <w:gridCol w:w="707"/>
        <w:gridCol w:w="4568"/>
        <w:gridCol w:w="733"/>
        <w:gridCol w:w="1515"/>
      </w:tblGrid>
      <w:tr w:rsidR="00E23D95" w:rsidRPr="00E23D95" w:rsidTr="00CF3109">
        <w:trPr>
          <w:trHeight w:val="9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10</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61442</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r w:rsidRPr="00E23D95">
              <w:t>ÚPRAVY POVRCHŮ VNITŘ KONSTR ZDĚNÝCH OMÍTKOU VÁP, VÁPCEM</w:t>
            </w:r>
          </w:p>
        </w:tc>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m2</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1 165,020</w:t>
            </w:r>
          </w:p>
        </w:tc>
      </w:tr>
      <w:tr w:rsidR="00E23D95" w:rsidRPr="00E23D95" w:rsidTr="00CF3109">
        <w:trPr>
          <w:trHeight w:val="66"/>
        </w:trPr>
        <w:tc>
          <w:tcPr>
            <w:tcW w:w="636"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23"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7" w:type="dxa"/>
            <w:tcBorders>
              <w:top w:val="single" w:sz="4" w:space="0" w:color="auto"/>
              <w:left w:val="nil"/>
              <w:bottom w:val="nil"/>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r w:rsidRPr="00E23D95">
              <w:t>ÚPRAVY POVRCHŮ VNITŘ KONSTR ZDĚNÝCH OMÍTKOU VÁP, VÁPCEM</w:t>
            </w:r>
          </w:p>
        </w:tc>
        <w:tc>
          <w:tcPr>
            <w:tcW w:w="733" w:type="dxa"/>
            <w:tcBorders>
              <w:top w:val="single" w:sz="4" w:space="0" w:color="auto"/>
              <w:left w:val="single" w:sz="4" w:space="0" w:color="auto"/>
              <w:bottom w:val="nil"/>
              <w:right w:val="nil"/>
            </w:tcBorders>
            <w:shd w:val="clear" w:color="auto" w:fill="auto"/>
            <w:noWrap/>
            <w:vAlign w:val="center"/>
            <w:hideMark/>
          </w:tcPr>
          <w:p w:rsidR="00E23D95" w:rsidRPr="00E23D95" w:rsidRDefault="00E23D95" w:rsidP="00E23D95">
            <w:pPr>
              <w:spacing w:after="0" w:line="276" w:lineRule="auto"/>
            </w:pPr>
          </w:p>
        </w:tc>
        <w:tc>
          <w:tcPr>
            <w:tcW w:w="1515"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F3109">
        <w:trPr>
          <w:trHeight w:val="66"/>
        </w:trPr>
        <w:tc>
          <w:tcPr>
            <w:tcW w:w="636"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23"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7" w:type="dxa"/>
            <w:tcBorders>
              <w:top w:val="nil"/>
              <w:left w:val="nil"/>
              <w:bottom w:val="nil"/>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p>
        </w:tc>
        <w:tc>
          <w:tcPr>
            <w:tcW w:w="733" w:type="dxa"/>
            <w:tcBorders>
              <w:top w:val="nil"/>
              <w:left w:val="single" w:sz="4" w:space="0" w:color="auto"/>
              <w:bottom w:val="nil"/>
              <w:right w:val="nil"/>
            </w:tcBorders>
            <w:shd w:val="clear" w:color="auto" w:fill="auto"/>
            <w:noWrap/>
            <w:vAlign w:val="center"/>
            <w:hideMark/>
          </w:tcPr>
          <w:p w:rsidR="00E23D95" w:rsidRPr="00E23D95" w:rsidRDefault="00E23D95" w:rsidP="00E23D95">
            <w:pPr>
              <w:spacing w:after="0" w:line="276" w:lineRule="auto"/>
            </w:pPr>
          </w:p>
        </w:tc>
        <w:tc>
          <w:tcPr>
            <w:tcW w:w="1515"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F3109">
        <w:trPr>
          <w:trHeight w:val="66"/>
        </w:trPr>
        <w:tc>
          <w:tcPr>
            <w:tcW w:w="636" w:type="dxa"/>
            <w:tcBorders>
              <w:top w:val="nil"/>
              <w:left w:val="nil"/>
              <w:bottom w:val="single" w:sz="4" w:space="0" w:color="auto"/>
              <w:right w:val="nil"/>
            </w:tcBorders>
            <w:shd w:val="clear" w:color="auto" w:fill="auto"/>
            <w:noWrap/>
            <w:vAlign w:val="center"/>
            <w:hideMark/>
          </w:tcPr>
          <w:p w:rsidR="00E23D95" w:rsidRPr="00E23D95" w:rsidRDefault="00E23D95" w:rsidP="00E23D95">
            <w:pPr>
              <w:spacing w:after="0" w:line="276" w:lineRule="auto"/>
            </w:pPr>
          </w:p>
        </w:tc>
        <w:tc>
          <w:tcPr>
            <w:tcW w:w="1223" w:type="dxa"/>
            <w:tcBorders>
              <w:top w:val="nil"/>
              <w:left w:val="nil"/>
              <w:bottom w:val="single" w:sz="4" w:space="0" w:color="auto"/>
              <w:right w:val="nil"/>
            </w:tcBorders>
            <w:shd w:val="clear" w:color="auto" w:fill="auto"/>
            <w:noWrap/>
            <w:vAlign w:val="center"/>
            <w:hideMark/>
          </w:tcPr>
          <w:p w:rsidR="00E23D95" w:rsidRPr="00E23D95" w:rsidRDefault="00E23D95" w:rsidP="00E23D95">
            <w:pPr>
              <w:spacing w:after="0" w:line="276" w:lineRule="auto"/>
            </w:pPr>
          </w:p>
        </w:tc>
        <w:tc>
          <w:tcPr>
            <w:tcW w:w="707" w:type="dxa"/>
            <w:tcBorders>
              <w:top w:val="nil"/>
              <w:left w:val="nil"/>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CC6E22" w:rsidP="00E23D95">
            <w:pPr>
              <w:spacing w:after="0" w:line="276" w:lineRule="auto"/>
            </w:pPr>
            <w:r>
              <w:t xml:space="preserve">položka zahrnuje: </w:t>
            </w:r>
            <w:r w:rsidR="00E23D95" w:rsidRPr="00E23D95">
              <w:t>dodávku veškerého materiálu potřebného pro předepsa</w:t>
            </w:r>
            <w:r>
              <w:t>nou úpravu v předepsané kvalitě</w:t>
            </w:r>
            <w:r w:rsidR="00E23D95" w:rsidRPr="00E23D95">
              <w:t xml:space="preserve"> nutné vyspravení podkladu, případně zatření </w:t>
            </w:r>
            <w:proofErr w:type="spellStart"/>
            <w:r w:rsidR="00E23D95" w:rsidRPr="00E23D95">
              <w:t>spar</w:t>
            </w:r>
            <w:proofErr w:type="spellEnd"/>
            <w:r>
              <w:t xml:space="preserve"> zdiva </w:t>
            </w:r>
            <w:r w:rsidR="00E23D95" w:rsidRPr="00E23D95">
              <w:t>polože</w:t>
            </w:r>
            <w:r>
              <w:t>ní vrstvy v předepsané tloušťce</w:t>
            </w:r>
            <w:r w:rsidR="00E23D95" w:rsidRPr="00E23D95">
              <w:t xml:space="preserve"> potřebná lešení a podpěrné konstrukce</w:t>
            </w:r>
          </w:p>
        </w:tc>
        <w:tc>
          <w:tcPr>
            <w:tcW w:w="733" w:type="dxa"/>
            <w:tcBorders>
              <w:top w:val="nil"/>
              <w:left w:val="single" w:sz="4" w:space="0" w:color="auto"/>
              <w:bottom w:val="single" w:sz="4" w:space="0" w:color="auto"/>
              <w:right w:val="nil"/>
            </w:tcBorders>
            <w:shd w:val="clear" w:color="auto" w:fill="auto"/>
            <w:noWrap/>
            <w:vAlign w:val="center"/>
            <w:hideMark/>
          </w:tcPr>
          <w:p w:rsidR="00E23D95" w:rsidRPr="00E23D95" w:rsidRDefault="00E23D95" w:rsidP="00E23D95">
            <w:pPr>
              <w:spacing w:after="0" w:line="276" w:lineRule="auto"/>
            </w:pPr>
          </w:p>
        </w:tc>
        <w:tc>
          <w:tcPr>
            <w:tcW w:w="1515" w:type="dxa"/>
            <w:tcBorders>
              <w:top w:val="nil"/>
              <w:left w:val="nil"/>
              <w:bottom w:val="single" w:sz="4" w:space="0" w:color="auto"/>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F3109">
        <w:trPr>
          <w:trHeight w:val="95"/>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11</w:t>
            </w:r>
          </w:p>
        </w:tc>
        <w:tc>
          <w:tcPr>
            <w:tcW w:w="12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61444</w:t>
            </w:r>
          </w:p>
        </w:tc>
        <w:tc>
          <w:tcPr>
            <w:tcW w:w="7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r w:rsidRPr="00E23D95">
              <w:t>ÚPRAVY POVRCHŮ VNITŘ KONSTR ZDĚNÝCH OMÍTKOU ŠTUKOVOU</w:t>
            </w:r>
          </w:p>
        </w:tc>
        <w:tc>
          <w:tcPr>
            <w:tcW w:w="7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m2</w:t>
            </w:r>
          </w:p>
        </w:tc>
        <w:tc>
          <w:tcPr>
            <w:tcW w:w="1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1 388,040</w:t>
            </w:r>
          </w:p>
        </w:tc>
      </w:tr>
      <w:tr w:rsidR="00E23D95" w:rsidRPr="00E23D95" w:rsidTr="00CF3109">
        <w:trPr>
          <w:trHeight w:val="66"/>
        </w:trPr>
        <w:tc>
          <w:tcPr>
            <w:tcW w:w="636"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23"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7" w:type="dxa"/>
            <w:tcBorders>
              <w:top w:val="single" w:sz="4" w:space="0" w:color="auto"/>
              <w:left w:val="nil"/>
              <w:bottom w:val="nil"/>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r w:rsidRPr="00E23D95">
              <w:t>ÚPRAVY POVRCHŮ VNITŘ KONSTR ZDĚNÝCH OMÍTKOU ŠTUKOVOU</w:t>
            </w:r>
          </w:p>
        </w:tc>
        <w:tc>
          <w:tcPr>
            <w:tcW w:w="733" w:type="dxa"/>
            <w:tcBorders>
              <w:top w:val="single" w:sz="4" w:space="0" w:color="auto"/>
              <w:left w:val="single" w:sz="4" w:space="0" w:color="auto"/>
              <w:bottom w:val="nil"/>
              <w:right w:val="nil"/>
            </w:tcBorders>
            <w:shd w:val="clear" w:color="auto" w:fill="auto"/>
            <w:noWrap/>
            <w:vAlign w:val="center"/>
            <w:hideMark/>
          </w:tcPr>
          <w:p w:rsidR="00E23D95" w:rsidRPr="00E23D95" w:rsidRDefault="00E23D95" w:rsidP="00E23D95">
            <w:pPr>
              <w:spacing w:after="0" w:line="276" w:lineRule="auto"/>
            </w:pPr>
          </w:p>
        </w:tc>
        <w:tc>
          <w:tcPr>
            <w:tcW w:w="1515"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F3109">
        <w:trPr>
          <w:trHeight w:val="66"/>
        </w:trPr>
        <w:tc>
          <w:tcPr>
            <w:tcW w:w="636"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23"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7" w:type="dxa"/>
            <w:tcBorders>
              <w:top w:val="nil"/>
              <w:left w:val="nil"/>
              <w:bottom w:val="nil"/>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r w:rsidRPr="00E23D95">
              <w:t>1378.04+10.0=1 388,040 [A]</w:t>
            </w:r>
          </w:p>
        </w:tc>
        <w:tc>
          <w:tcPr>
            <w:tcW w:w="733" w:type="dxa"/>
            <w:tcBorders>
              <w:top w:val="nil"/>
              <w:left w:val="single" w:sz="4" w:space="0" w:color="auto"/>
              <w:bottom w:val="nil"/>
              <w:right w:val="nil"/>
            </w:tcBorders>
            <w:shd w:val="clear" w:color="auto" w:fill="auto"/>
            <w:noWrap/>
            <w:vAlign w:val="center"/>
            <w:hideMark/>
          </w:tcPr>
          <w:p w:rsidR="00E23D95" w:rsidRPr="00E23D95" w:rsidRDefault="00E23D95" w:rsidP="00E23D95">
            <w:pPr>
              <w:spacing w:after="0" w:line="276" w:lineRule="auto"/>
            </w:pPr>
          </w:p>
        </w:tc>
        <w:tc>
          <w:tcPr>
            <w:tcW w:w="1515"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F3109">
        <w:trPr>
          <w:trHeight w:val="66"/>
        </w:trPr>
        <w:tc>
          <w:tcPr>
            <w:tcW w:w="636"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23"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7" w:type="dxa"/>
            <w:tcBorders>
              <w:top w:val="nil"/>
              <w:left w:val="nil"/>
              <w:bottom w:val="nil"/>
              <w:right w:val="single" w:sz="4" w:space="0" w:color="auto"/>
            </w:tcBorders>
            <w:shd w:val="clear" w:color="auto" w:fill="auto"/>
            <w:noWrap/>
            <w:vAlign w:val="center"/>
            <w:hideMark/>
          </w:tcPr>
          <w:p w:rsidR="00E23D95" w:rsidRPr="00E23D95" w:rsidRDefault="00E23D95" w:rsidP="00E23D95">
            <w:pPr>
              <w:spacing w:after="0" w:line="276" w:lineRule="auto"/>
            </w:pPr>
          </w:p>
        </w:tc>
        <w:tc>
          <w:tcPr>
            <w:tcW w:w="4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CC6E22" w:rsidP="00CC6E22">
            <w:pPr>
              <w:spacing w:after="0" w:line="276" w:lineRule="auto"/>
            </w:pPr>
            <w:r>
              <w:t xml:space="preserve">položka zahrnuje: </w:t>
            </w:r>
            <w:r w:rsidR="00E23D95" w:rsidRPr="00E23D95">
              <w:t>dodávku veškerého materiálu potřebného pro předepsanou úpravu v předepsané kvalitě nutné vyspraven</w:t>
            </w:r>
            <w:r>
              <w:t>í podkladu, případně zatření spá</w:t>
            </w:r>
            <w:r w:rsidR="00E23D95" w:rsidRPr="00E23D95">
              <w:t>r zdiva položení vrstvy v předepsané tloušťce potřebná lešení a podpěrné konstrukce</w:t>
            </w:r>
          </w:p>
        </w:tc>
        <w:tc>
          <w:tcPr>
            <w:tcW w:w="733" w:type="dxa"/>
            <w:tcBorders>
              <w:top w:val="nil"/>
              <w:left w:val="single" w:sz="4" w:space="0" w:color="auto"/>
              <w:bottom w:val="nil"/>
              <w:right w:val="nil"/>
            </w:tcBorders>
            <w:shd w:val="clear" w:color="auto" w:fill="auto"/>
            <w:noWrap/>
            <w:vAlign w:val="center"/>
            <w:hideMark/>
          </w:tcPr>
          <w:p w:rsidR="00E23D95" w:rsidRPr="00E23D95" w:rsidRDefault="00E23D95" w:rsidP="00E23D95">
            <w:pPr>
              <w:spacing w:after="0" w:line="276" w:lineRule="auto"/>
            </w:pPr>
          </w:p>
        </w:tc>
        <w:tc>
          <w:tcPr>
            <w:tcW w:w="1515"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r>
    </w:tbl>
    <w:p w:rsidR="00E23D95" w:rsidRPr="00E23D95" w:rsidRDefault="00E23D95" w:rsidP="00E23D95">
      <w:pPr>
        <w:spacing w:after="0" w:line="276" w:lineRule="auto"/>
        <w:rPr>
          <w:lang w:val="sv-SE"/>
        </w:rPr>
      </w:pPr>
    </w:p>
    <w:p w:rsidR="00E23D95" w:rsidRPr="00E23D95" w:rsidRDefault="00E23D95" w:rsidP="00E23D95">
      <w:pPr>
        <w:spacing w:after="0" w:line="276" w:lineRule="auto"/>
      </w:pPr>
      <w:r w:rsidRPr="00E23D95">
        <w:rPr>
          <w:lang w:val="sv-SE"/>
        </w:rPr>
        <w:t>U položek není uveden výpočet množství pro ověření a identifikaci.</w:t>
      </w:r>
    </w:p>
    <w:p w:rsidR="00037FC5" w:rsidRDefault="00E23D95" w:rsidP="00E23D95">
      <w:pPr>
        <w:spacing w:after="0" w:line="276" w:lineRule="auto"/>
      </w:pPr>
      <w:r w:rsidRPr="00E23D95">
        <w:rPr>
          <w:lang w:val="sv-SE"/>
        </w:rPr>
        <w:t>Žádáme zadavatele o upřesnění.</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1564FC" w:rsidRPr="009F4C6B" w:rsidRDefault="001564FC" w:rsidP="009F4C6B">
      <w:pPr>
        <w:spacing w:after="0" w:line="240" w:lineRule="auto"/>
        <w:jc w:val="both"/>
        <w:rPr>
          <w:rFonts w:eastAsia="Times New Roman"/>
          <w:i/>
          <w:iCs/>
          <w:lang w:eastAsia="cs-CZ"/>
        </w:rPr>
      </w:pPr>
      <w:r w:rsidRPr="009F4C6B">
        <w:rPr>
          <w:rFonts w:eastAsia="Times New Roman"/>
          <w:i/>
          <w:iCs/>
          <w:lang w:eastAsia="cs-CZ"/>
        </w:rPr>
        <w:t>Dopln</w:t>
      </w:r>
      <w:r w:rsidR="008423F6" w:rsidRPr="009F4C6B">
        <w:rPr>
          <w:rFonts w:eastAsia="Times New Roman"/>
          <w:i/>
          <w:iCs/>
          <w:lang w:eastAsia="cs-CZ"/>
        </w:rPr>
        <w:t>ě</w:t>
      </w:r>
      <w:r w:rsidRPr="009F4C6B">
        <w:rPr>
          <w:rFonts w:eastAsia="Times New Roman"/>
          <w:i/>
          <w:iCs/>
          <w:lang w:eastAsia="cs-CZ"/>
        </w:rPr>
        <w:t xml:space="preserve">ný text </w:t>
      </w:r>
      <w:r w:rsidR="008423F6" w:rsidRPr="009F4C6B">
        <w:rPr>
          <w:rFonts w:eastAsia="Times New Roman"/>
          <w:i/>
          <w:iCs/>
          <w:lang w:eastAsia="cs-CZ"/>
        </w:rPr>
        <w:t>v soupisu prací</w:t>
      </w:r>
      <w:r w:rsidR="009F4C6B" w:rsidRPr="009F4C6B">
        <w:rPr>
          <w:rFonts w:eastAsia="Times New Roman"/>
          <w:i/>
          <w:iCs/>
          <w:lang w:eastAsia="cs-CZ"/>
        </w:rPr>
        <w:t xml:space="preserve"> „výměra určena elektronicky“, </w:t>
      </w:r>
      <w:r w:rsidRPr="009F4C6B">
        <w:rPr>
          <w:rFonts w:eastAsia="Times New Roman"/>
          <w:i/>
          <w:iCs/>
          <w:lang w:eastAsia="cs-CZ"/>
        </w:rPr>
        <w:t>viz příloha:</w:t>
      </w:r>
      <w:r w:rsidR="008423F6" w:rsidRPr="009F4C6B">
        <w:rPr>
          <w:rFonts w:eastAsia="Times New Roman"/>
          <w:i/>
          <w:iCs/>
          <w:lang w:eastAsia="cs-CZ"/>
        </w:rPr>
        <w:t xml:space="preserve"> </w:t>
      </w:r>
      <w:r w:rsidRPr="009F4C6B">
        <w:rPr>
          <w:rFonts w:eastAsia="Times New Roman"/>
          <w:i/>
          <w:iCs/>
          <w:lang w:eastAsia="cs-CZ"/>
        </w:rPr>
        <w:t>SO 03-15-02A_a.xlsx</w:t>
      </w:r>
    </w:p>
    <w:p w:rsidR="00037FC5" w:rsidRDefault="00037FC5" w:rsidP="00BD5319">
      <w:pPr>
        <w:tabs>
          <w:tab w:val="left" w:pos="993"/>
          <w:tab w:val="center" w:pos="7371"/>
        </w:tabs>
        <w:spacing w:after="0" w:line="240" w:lineRule="auto"/>
        <w:jc w:val="both"/>
        <w:rPr>
          <w:rFonts w:eastAsia="Calibri" w:cs="Times New Roman"/>
          <w:lang w:eastAsia="cs-CZ"/>
        </w:rPr>
      </w:pPr>
    </w:p>
    <w:p w:rsidR="00037FC5" w:rsidRDefault="00037FC5" w:rsidP="00BD5319">
      <w:pPr>
        <w:tabs>
          <w:tab w:val="left" w:pos="993"/>
          <w:tab w:val="center" w:pos="7371"/>
        </w:tabs>
        <w:spacing w:after="0" w:line="240" w:lineRule="auto"/>
        <w:jc w:val="both"/>
        <w:rPr>
          <w:rFonts w:eastAsia="Calibri" w:cs="Times New Roman"/>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90:</w:t>
      </w:r>
    </w:p>
    <w:p w:rsidR="00E23D95" w:rsidRPr="00E23D95" w:rsidRDefault="00E23D95" w:rsidP="00E23D95">
      <w:pPr>
        <w:spacing w:after="0" w:line="276" w:lineRule="auto"/>
        <w:rPr>
          <w:lang w:val="sv-SE"/>
        </w:rPr>
      </w:pPr>
      <w:r w:rsidRPr="00E23D95">
        <w:rPr>
          <w:lang w:val="sv-SE"/>
        </w:rPr>
        <w:t>SO 03-15-02</w:t>
      </w:r>
    </w:p>
    <w:tbl>
      <w:tblPr>
        <w:tblW w:w="8931" w:type="dxa"/>
        <w:tblInd w:w="70" w:type="dxa"/>
        <w:tblCellMar>
          <w:left w:w="70" w:type="dxa"/>
          <w:right w:w="70" w:type="dxa"/>
        </w:tblCellMar>
        <w:tblLook w:val="04A0" w:firstRow="1" w:lastRow="0" w:firstColumn="1" w:lastColumn="0" w:noHBand="0" w:noVBand="1"/>
      </w:tblPr>
      <w:tblGrid>
        <w:gridCol w:w="454"/>
        <w:gridCol w:w="1232"/>
        <w:gridCol w:w="299"/>
        <w:gridCol w:w="5386"/>
        <w:gridCol w:w="851"/>
        <w:gridCol w:w="709"/>
      </w:tblGrid>
      <w:tr w:rsidR="00E23D95" w:rsidRPr="00E23D95" w:rsidTr="00CC6E22">
        <w:trPr>
          <w:trHeight w:val="487"/>
        </w:trPr>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40</w:t>
            </w:r>
          </w:p>
        </w:tc>
        <w:tc>
          <w:tcPr>
            <w:tcW w:w="12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R99815</w:t>
            </w:r>
          </w:p>
        </w:tc>
        <w:tc>
          <w:tcPr>
            <w:tcW w:w="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E23D95">
            <w:pPr>
              <w:spacing w:after="0" w:line="276" w:lineRule="auto"/>
            </w:pPr>
            <w:r w:rsidRPr="00E23D95">
              <w:t>OSTATNÍ POMOCNÉ A PŘIDRUŽENÉ PRÁCE KALKULOVANÉ Z DÍLČÍCH POLOŽEK, JEJICHŽ JSOU NEDÍLNOU SOUČÁSTÍ</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KUS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3D95" w:rsidRPr="00E23D95" w:rsidRDefault="00E23D95" w:rsidP="00E23D95">
            <w:pPr>
              <w:spacing w:after="0" w:line="276" w:lineRule="auto"/>
            </w:pPr>
            <w:r w:rsidRPr="00E23D95">
              <w:t>1,000</w:t>
            </w:r>
          </w:p>
        </w:tc>
      </w:tr>
      <w:tr w:rsidR="00E23D95" w:rsidRPr="00E23D95" w:rsidTr="00CC6E22">
        <w:trPr>
          <w:trHeight w:val="172"/>
        </w:trPr>
        <w:tc>
          <w:tcPr>
            <w:tcW w:w="454"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32"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299" w:type="dxa"/>
            <w:tcBorders>
              <w:top w:val="single" w:sz="4" w:space="0" w:color="auto"/>
              <w:left w:val="nil"/>
              <w:bottom w:val="nil"/>
              <w:right w:val="single" w:sz="4" w:space="0" w:color="auto"/>
            </w:tcBorders>
            <w:shd w:val="clear" w:color="auto" w:fill="auto"/>
            <w:noWrap/>
            <w:vAlign w:val="center"/>
            <w:hideMark/>
          </w:tcPr>
          <w:p w:rsidR="00E23D95" w:rsidRPr="00E23D95" w:rsidRDefault="00E23D95" w:rsidP="00E23D95">
            <w:pPr>
              <w:spacing w:after="0" w:line="276" w:lineRule="auto"/>
            </w:pP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3D95" w:rsidRPr="00E23D95" w:rsidRDefault="00E23D95" w:rsidP="00CC6E22">
            <w:pPr>
              <w:spacing w:after="0" w:line="276" w:lineRule="auto"/>
            </w:pPr>
            <w:r w:rsidRPr="00E23D95">
              <w:t>KOMPLETNÍ DODÁVKA, MONTÁŽ, DEMONTÁŽ, NÁJEM KONTEJNERU S PROVIZORNÍ POKLADNOU - KONTEJNER ZAT</w:t>
            </w:r>
            <w:r w:rsidR="00CC6E22">
              <w:t>EPLENÝ (vel 6 x 3 m), VYBAVENÝ</w:t>
            </w:r>
            <w:r w:rsidRPr="00E23D95">
              <w:t>, VČETNĚ PRONÁJMU NA PŘEDPOKLÁDANOU DOBU 2 měsíce</w:t>
            </w:r>
          </w:p>
        </w:tc>
        <w:tc>
          <w:tcPr>
            <w:tcW w:w="851" w:type="dxa"/>
            <w:tcBorders>
              <w:top w:val="single" w:sz="4" w:space="0" w:color="auto"/>
              <w:left w:val="single" w:sz="4" w:space="0" w:color="auto"/>
              <w:bottom w:val="nil"/>
              <w:right w:val="nil"/>
            </w:tcBorders>
            <w:shd w:val="clear" w:color="auto" w:fill="auto"/>
            <w:noWrap/>
            <w:vAlign w:val="center"/>
            <w:hideMark/>
          </w:tcPr>
          <w:p w:rsidR="00E23D95" w:rsidRPr="00E23D95" w:rsidRDefault="00E23D95" w:rsidP="00E23D95">
            <w:pPr>
              <w:spacing w:after="0" w:line="276" w:lineRule="auto"/>
            </w:pPr>
          </w:p>
        </w:tc>
        <w:tc>
          <w:tcPr>
            <w:tcW w:w="709" w:type="dxa"/>
            <w:tcBorders>
              <w:top w:val="single" w:sz="4" w:space="0" w:color="auto"/>
              <w:left w:val="nil"/>
              <w:bottom w:val="nil"/>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C6E22">
        <w:trPr>
          <w:trHeight w:val="172"/>
        </w:trPr>
        <w:tc>
          <w:tcPr>
            <w:tcW w:w="454"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32"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299"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5386" w:type="dxa"/>
            <w:tcBorders>
              <w:top w:val="single" w:sz="4" w:space="0" w:color="auto"/>
              <w:left w:val="nil"/>
              <w:bottom w:val="nil"/>
              <w:right w:val="nil"/>
            </w:tcBorders>
            <w:shd w:val="clear" w:color="auto" w:fill="auto"/>
            <w:vAlign w:val="center"/>
            <w:hideMark/>
          </w:tcPr>
          <w:p w:rsidR="00E23D95" w:rsidRPr="00E23D95" w:rsidRDefault="00E23D95" w:rsidP="00E23D95">
            <w:pPr>
              <w:spacing w:after="0" w:line="276" w:lineRule="auto"/>
            </w:pPr>
          </w:p>
        </w:tc>
        <w:tc>
          <w:tcPr>
            <w:tcW w:w="851"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9"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r>
      <w:tr w:rsidR="00E23D95" w:rsidRPr="00E23D95" w:rsidTr="00CC6E22">
        <w:trPr>
          <w:trHeight w:val="172"/>
        </w:trPr>
        <w:tc>
          <w:tcPr>
            <w:tcW w:w="454"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1232"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299"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5386" w:type="dxa"/>
            <w:tcBorders>
              <w:top w:val="nil"/>
              <w:left w:val="nil"/>
              <w:bottom w:val="nil"/>
              <w:right w:val="nil"/>
            </w:tcBorders>
            <w:shd w:val="clear" w:color="auto" w:fill="auto"/>
            <w:vAlign w:val="center"/>
            <w:hideMark/>
          </w:tcPr>
          <w:p w:rsidR="00E23D95" w:rsidRPr="00E23D95" w:rsidRDefault="00E23D95" w:rsidP="00E23D95">
            <w:pPr>
              <w:spacing w:after="0" w:line="276" w:lineRule="auto"/>
            </w:pPr>
          </w:p>
        </w:tc>
        <w:tc>
          <w:tcPr>
            <w:tcW w:w="851"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c>
          <w:tcPr>
            <w:tcW w:w="709" w:type="dxa"/>
            <w:tcBorders>
              <w:top w:val="nil"/>
              <w:left w:val="nil"/>
              <w:bottom w:val="nil"/>
              <w:right w:val="nil"/>
            </w:tcBorders>
            <w:shd w:val="clear" w:color="auto" w:fill="auto"/>
            <w:noWrap/>
            <w:vAlign w:val="center"/>
            <w:hideMark/>
          </w:tcPr>
          <w:p w:rsidR="00E23D95" w:rsidRPr="00E23D95" w:rsidRDefault="00E23D95" w:rsidP="00E23D95">
            <w:pPr>
              <w:spacing w:after="0" w:line="276" w:lineRule="auto"/>
            </w:pPr>
          </w:p>
        </w:tc>
      </w:tr>
    </w:tbl>
    <w:p w:rsidR="00E23D95" w:rsidRPr="00E23D95" w:rsidRDefault="00E23D95" w:rsidP="00E23D95">
      <w:pPr>
        <w:spacing w:after="0" w:line="276" w:lineRule="auto"/>
        <w:rPr>
          <w:lang w:val="sv-SE"/>
        </w:rPr>
      </w:pPr>
      <w:r w:rsidRPr="00E23D95">
        <w:rPr>
          <w:lang w:val="sv-SE"/>
        </w:rPr>
        <w:t>Specifikace položky je totožná se specifikací položky č.39.</w:t>
      </w:r>
    </w:p>
    <w:p w:rsidR="00037FC5" w:rsidRDefault="00E23D95" w:rsidP="00E23D95">
      <w:pPr>
        <w:spacing w:after="0" w:line="276" w:lineRule="auto"/>
      </w:pPr>
      <w:r w:rsidRPr="00E23D95">
        <w:rPr>
          <w:lang w:val="sv-SE"/>
        </w:rPr>
        <w:t>Žádáme zadavatele o vysvětlení čeho se položka týká</w:t>
      </w:r>
      <w:r>
        <w:rPr>
          <w:lang w:val="sv-SE"/>
        </w:rPr>
        <w:t>.</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8219F3" w:rsidRPr="00CC6E22" w:rsidRDefault="008423F6" w:rsidP="008219F3">
      <w:pPr>
        <w:spacing w:after="0" w:line="240" w:lineRule="auto"/>
        <w:ind w:left="45"/>
        <w:rPr>
          <w:rFonts w:eastAsia="Times New Roman"/>
          <w:lang w:val="sk-SK"/>
        </w:rPr>
      </w:pPr>
      <w:r w:rsidRPr="00CC6E22">
        <w:rPr>
          <w:rFonts w:eastAsia="Times New Roman"/>
          <w:i/>
          <w:iCs/>
          <w:lang w:eastAsia="cs-CZ"/>
        </w:rPr>
        <w:t>Byl z</w:t>
      </w:r>
      <w:r w:rsidR="008219F3" w:rsidRPr="00CC6E22">
        <w:rPr>
          <w:rFonts w:eastAsia="Times New Roman"/>
          <w:i/>
          <w:iCs/>
          <w:lang w:eastAsia="cs-CZ"/>
        </w:rPr>
        <w:t>m</w:t>
      </w:r>
      <w:r w:rsidRPr="00CC6E22">
        <w:rPr>
          <w:rFonts w:eastAsia="Times New Roman"/>
          <w:i/>
          <w:iCs/>
          <w:lang w:eastAsia="cs-CZ"/>
        </w:rPr>
        <w:t>ě</w:t>
      </w:r>
      <w:r w:rsidR="008219F3" w:rsidRPr="00CC6E22">
        <w:rPr>
          <w:rFonts w:eastAsia="Times New Roman"/>
          <w:i/>
          <w:iCs/>
          <w:lang w:eastAsia="cs-CZ"/>
        </w:rPr>
        <w:t>n</w:t>
      </w:r>
      <w:r w:rsidRPr="00CC6E22">
        <w:rPr>
          <w:rFonts w:eastAsia="Times New Roman"/>
          <w:i/>
          <w:iCs/>
          <w:lang w:eastAsia="cs-CZ"/>
        </w:rPr>
        <w:t>ě</w:t>
      </w:r>
      <w:r w:rsidR="008219F3" w:rsidRPr="00CC6E22">
        <w:rPr>
          <w:rFonts w:eastAsia="Times New Roman"/>
          <w:i/>
          <w:iCs/>
          <w:lang w:eastAsia="cs-CZ"/>
        </w:rPr>
        <w:t>ný podrobný popis položky na „OSTATNÍ POMOCNÉ A PŘIDRUŽENÉ PRÁCE KALKULOVANÉ Z DÍLČÍCH POLOŽEK, JEJICHŽ JSOU NEDÍLNOU SOUČÁSTÍ“</w:t>
      </w:r>
    </w:p>
    <w:p w:rsidR="008219F3" w:rsidRPr="00CC6E22" w:rsidRDefault="008219F3" w:rsidP="008219F3">
      <w:pPr>
        <w:spacing w:after="0" w:line="240" w:lineRule="auto"/>
        <w:ind w:left="45"/>
        <w:rPr>
          <w:rFonts w:eastAsia="Times New Roman"/>
          <w:lang w:val="sk-SK"/>
        </w:rPr>
      </w:pPr>
      <w:r w:rsidRPr="00CC6E22">
        <w:rPr>
          <w:rFonts w:eastAsia="Times New Roman"/>
          <w:i/>
          <w:iCs/>
          <w:lang w:eastAsia="cs-CZ"/>
        </w:rPr>
        <w:t>Dopln</w:t>
      </w:r>
      <w:r w:rsidR="008423F6" w:rsidRPr="00CC6E22">
        <w:rPr>
          <w:rFonts w:eastAsia="Times New Roman"/>
          <w:i/>
          <w:iCs/>
          <w:lang w:eastAsia="cs-CZ"/>
        </w:rPr>
        <w:t>ě</w:t>
      </w:r>
      <w:r w:rsidRPr="00CC6E22">
        <w:rPr>
          <w:rFonts w:eastAsia="Times New Roman"/>
          <w:i/>
          <w:iCs/>
          <w:lang w:eastAsia="cs-CZ"/>
        </w:rPr>
        <w:t xml:space="preserve">ná </w:t>
      </w:r>
      <w:r w:rsidR="008423F6" w:rsidRPr="00CC6E22">
        <w:rPr>
          <w:rFonts w:eastAsia="Times New Roman"/>
          <w:i/>
          <w:iCs/>
          <w:lang w:eastAsia="cs-CZ"/>
        </w:rPr>
        <w:t>specifikace</w:t>
      </w:r>
      <w:r w:rsidRPr="00CC6E22">
        <w:rPr>
          <w:rFonts w:eastAsia="Times New Roman"/>
          <w:i/>
          <w:iCs/>
          <w:lang w:eastAsia="cs-CZ"/>
        </w:rPr>
        <w:t xml:space="preserve"> položky „ostatní pomocné a přidružené práce dle projektové dokumentace“ …. Opravený soupis</w:t>
      </w:r>
      <w:r w:rsidR="008423F6" w:rsidRPr="00CC6E22">
        <w:rPr>
          <w:rFonts w:eastAsia="Times New Roman"/>
          <w:i/>
          <w:iCs/>
          <w:lang w:eastAsia="cs-CZ"/>
        </w:rPr>
        <w:t xml:space="preserve"> </w:t>
      </w:r>
      <w:r w:rsidR="00CC6E22" w:rsidRPr="00CC6E22">
        <w:rPr>
          <w:rFonts w:eastAsia="Times New Roman"/>
          <w:i/>
          <w:iCs/>
          <w:lang w:eastAsia="cs-CZ"/>
        </w:rPr>
        <w:t xml:space="preserve">prací přikládáme, </w:t>
      </w:r>
      <w:r w:rsidRPr="00CC6E22">
        <w:rPr>
          <w:rFonts w:eastAsia="Times New Roman"/>
          <w:i/>
          <w:iCs/>
          <w:lang w:eastAsia="cs-CZ"/>
        </w:rPr>
        <w:t>viz příloha:</w:t>
      </w:r>
      <w:r w:rsidR="008423F6" w:rsidRPr="00CC6E22">
        <w:rPr>
          <w:rFonts w:eastAsia="Times New Roman"/>
          <w:i/>
          <w:iCs/>
          <w:lang w:eastAsia="cs-CZ"/>
        </w:rPr>
        <w:t xml:space="preserve"> </w:t>
      </w:r>
      <w:r w:rsidRPr="00CC6E22">
        <w:rPr>
          <w:rFonts w:eastAsia="Times New Roman"/>
          <w:i/>
          <w:iCs/>
          <w:lang w:eastAsia="cs-CZ"/>
        </w:rPr>
        <w:t>SO 03-15-02A_a.xlsx</w:t>
      </w:r>
    </w:p>
    <w:p w:rsidR="00037FC5" w:rsidRDefault="00037FC5" w:rsidP="00037FC5">
      <w:pPr>
        <w:tabs>
          <w:tab w:val="left" w:pos="993"/>
          <w:tab w:val="center" w:pos="7371"/>
        </w:tabs>
        <w:spacing w:after="0" w:line="240" w:lineRule="auto"/>
        <w:jc w:val="both"/>
        <w:rPr>
          <w:rFonts w:eastAsia="Calibri" w:cs="Times New Roman"/>
          <w:i/>
          <w:color w:val="FF0000"/>
          <w:lang w:eastAsia="cs-CZ"/>
        </w:rPr>
      </w:pPr>
    </w:p>
    <w:p w:rsidR="00CC6E22" w:rsidRDefault="00CC6E22" w:rsidP="00037FC5">
      <w:pPr>
        <w:tabs>
          <w:tab w:val="left" w:pos="993"/>
          <w:tab w:val="center" w:pos="7371"/>
        </w:tabs>
        <w:spacing w:after="0" w:line="240" w:lineRule="auto"/>
        <w:jc w:val="both"/>
        <w:rPr>
          <w:rFonts w:eastAsia="Calibri" w:cs="Times New Roman"/>
          <w:i/>
          <w:color w:val="FF0000"/>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91:</w:t>
      </w:r>
    </w:p>
    <w:p w:rsidR="00E23D95" w:rsidRDefault="00E23D95" w:rsidP="00E23D95">
      <w:pPr>
        <w:spacing w:after="0" w:line="276" w:lineRule="auto"/>
      </w:pPr>
      <w:r>
        <w:t>SO 04-16-03</w:t>
      </w:r>
    </w:p>
    <w:p w:rsidR="00E23D95" w:rsidRDefault="00E23D95" w:rsidP="00E23D95">
      <w:pPr>
        <w:spacing w:after="0" w:line="276" w:lineRule="auto"/>
      </w:pPr>
      <w:r>
        <w:t>V předané projektové dokumentaci chybí příloha č.</w:t>
      </w:r>
      <w:r w:rsidR="00CC6E22">
        <w:t xml:space="preserve"> </w:t>
      </w:r>
      <w:r>
        <w:t>9 – Soupis prací a výkaz výměr. Soubor obsahuje pouze titulní list.</w:t>
      </w:r>
    </w:p>
    <w:p w:rsidR="00037FC5" w:rsidRDefault="00E23D95" w:rsidP="00E23D95">
      <w:pPr>
        <w:spacing w:after="0" w:line="276" w:lineRule="auto"/>
      </w:pPr>
      <w:r>
        <w:t>Žádáme zadavatele o doplnění chybějící přílohy.</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DD59DA" w:rsidRPr="00CC6E22" w:rsidRDefault="00DD59DA" w:rsidP="00BD5319">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Chybějící soubor přiložen v </w:t>
      </w:r>
      <w:proofErr w:type="spellStart"/>
      <w:r w:rsidRPr="00CC6E22">
        <w:rPr>
          <w:rFonts w:eastAsia="Calibri" w:cs="Times New Roman"/>
          <w:i/>
          <w:lang w:eastAsia="cs-CZ"/>
        </w:rPr>
        <w:t>pdf</w:t>
      </w:r>
      <w:proofErr w:type="spellEnd"/>
      <w:r w:rsidRPr="00CC6E22">
        <w:rPr>
          <w:rFonts w:eastAsia="Calibri" w:cs="Times New Roman"/>
          <w:i/>
          <w:lang w:eastAsia="cs-CZ"/>
        </w:rPr>
        <w:t xml:space="preserve"> i </w:t>
      </w:r>
      <w:proofErr w:type="spellStart"/>
      <w:r w:rsidRPr="00CC6E22">
        <w:rPr>
          <w:rFonts w:eastAsia="Calibri" w:cs="Times New Roman"/>
          <w:i/>
          <w:lang w:eastAsia="cs-CZ"/>
        </w:rPr>
        <w:t>xlsx</w:t>
      </w:r>
      <w:proofErr w:type="spellEnd"/>
      <w:r w:rsidRPr="00CC6E22">
        <w:rPr>
          <w:rFonts w:eastAsia="Calibri" w:cs="Times New Roman"/>
          <w:i/>
          <w:lang w:eastAsia="cs-CZ"/>
        </w:rPr>
        <w:t>.</w:t>
      </w:r>
    </w:p>
    <w:p w:rsidR="00037FC5" w:rsidRPr="00CC6E22" w:rsidRDefault="00DD59DA" w:rsidP="00BD5319">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SO 04-16-03.pdf</w:t>
      </w:r>
    </w:p>
    <w:p w:rsidR="00DD59DA" w:rsidRPr="00CC6E22" w:rsidRDefault="00DD59DA" w:rsidP="00BD5319">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SO 04-16-03.xlsx</w:t>
      </w:r>
    </w:p>
    <w:p w:rsidR="00037FC5" w:rsidRDefault="00037FC5" w:rsidP="00BD5319">
      <w:pPr>
        <w:tabs>
          <w:tab w:val="left" w:pos="993"/>
          <w:tab w:val="center" w:pos="7371"/>
        </w:tabs>
        <w:spacing w:after="0" w:line="240" w:lineRule="auto"/>
        <w:jc w:val="both"/>
        <w:rPr>
          <w:rFonts w:eastAsia="Calibri" w:cs="Times New Roman"/>
          <w:lang w:eastAsia="cs-CZ"/>
        </w:rPr>
      </w:pPr>
    </w:p>
    <w:p w:rsidR="00CC6E22" w:rsidRDefault="00CC6E22" w:rsidP="00BD5319">
      <w:pPr>
        <w:tabs>
          <w:tab w:val="left" w:pos="993"/>
          <w:tab w:val="center" w:pos="7371"/>
        </w:tabs>
        <w:spacing w:after="0" w:line="240" w:lineRule="auto"/>
        <w:jc w:val="both"/>
        <w:rPr>
          <w:rFonts w:eastAsia="Calibri" w:cs="Times New Roman"/>
          <w:lang w:eastAsia="cs-CZ"/>
        </w:rPr>
      </w:pPr>
    </w:p>
    <w:p w:rsidR="00DA408F" w:rsidRDefault="00DA408F" w:rsidP="00BD5319">
      <w:pPr>
        <w:tabs>
          <w:tab w:val="left" w:pos="993"/>
          <w:tab w:val="center" w:pos="7371"/>
        </w:tabs>
        <w:spacing w:after="0" w:line="240" w:lineRule="auto"/>
        <w:jc w:val="both"/>
        <w:rPr>
          <w:rFonts w:eastAsia="Calibri" w:cs="Times New Roman"/>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lastRenderedPageBreak/>
        <w:t xml:space="preserve">Dotaz č. </w:t>
      </w:r>
      <w:r>
        <w:rPr>
          <w:rFonts w:eastAsia="Calibri" w:cs="Times New Roman"/>
          <w:b/>
          <w:lang w:eastAsia="cs-CZ"/>
        </w:rPr>
        <w:t>92:</w:t>
      </w:r>
    </w:p>
    <w:p w:rsidR="00E23D95" w:rsidRPr="00E23D95" w:rsidRDefault="00E23D95" w:rsidP="00E23D95">
      <w:pPr>
        <w:spacing w:after="0" w:line="276" w:lineRule="auto"/>
        <w:rPr>
          <w:lang w:val="sv-SE"/>
        </w:rPr>
      </w:pPr>
      <w:r w:rsidRPr="00E23D95">
        <w:rPr>
          <w:lang w:val="sv-SE"/>
        </w:rPr>
        <w:t>SO 04-16-03</w:t>
      </w:r>
    </w:p>
    <w:p w:rsidR="00E23D95" w:rsidRPr="00E23D95" w:rsidRDefault="00E23D95" w:rsidP="00E23D95">
      <w:pPr>
        <w:spacing w:after="0" w:line="276" w:lineRule="auto"/>
        <w:rPr>
          <w:lang w:val="sv-SE"/>
        </w:rPr>
      </w:pPr>
      <w:r w:rsidRPr="00E23D95">
        <w:rPr>
          <w:lang w:val="sv-SE"/>
        </w:rPr>
        <w:t>V technické zprávě se na str. 12 uvádí:</w:t>
      </w:r>
    </w:p>
    <w:p w:rsidR="00E23D95" w:rsidRPr="00E23D95" w:rsidRDefault="00E23D95" w:rsidP="00E23D95">
      <w:pPr>
        <w:spacing w:after="0" w:line="276" w:lineRule="auto"/>
        <w:rPr>
          <w:b/>
          <w:bCs/>
          <w:i/>
        </w:rPr>
      </w:pPr>
      <w:r w:rsidRPr="00E23D95">
        <w:rPr>
          <w:b/>
          <w:bCs/>
          <w:lang w:val="sv-SE"/>
        </w:rPr>
        <w:t>”</w:t>
      </w:r>
      <w:r w:rsidRPr="00E23D95">
        <w:rPr>
          <w:b/>
          <w:bCs/>
          <w:i/>
          <w:lang w:val="sv-SE"/>
        </w:rPr>
        <w:t>POŽADAVKY NA MĚŘENÍ POSUNŮ A PŘETVOŘENÍ SO</w:t>
      </w:r>
    </w:p>
    <w:p w:rsidR="00E23D95" w:rsidRPr="00E23D95" w:rsidRDefault="00E23D95" w:rsidP="00E23D95">
      <w:pPr>
        <w:spacing w:after="0" w:line="276" w:lineRule="auto"/>
        <w:rPr>
          <w:i/>
          <w:lang w:val="sv-SE"/>
        </w:rPr>
      </w:pPr>
      <w:r w:rsidRPr="00E23D95">
        <w:rPr>
          <w:i/>
          <w:lang w:val="sv-SE"/>
        </w:rPr>
        <w:t>Vzhledem na výšku svahu zářezu navrhujeme u SO 04-16-03 vytvořit</w:t>
      </w:r>
    </w:p>
    <w:p w:rsidR="00E23D95" w:rsidRPr="00E23D95" w:rsidRDefault="00E23D95" w:rsidP="00E23D95">
      <w:pPr>
        <w:spacing w:after="0" w:line="276" w:lineRule="auto"/>
        <w:rPr>
          <w:i/>
          <w:lang w:val="sv-SE"/>
        </w:rPr>
      </w:pPr>
      <w:r w:rsidRPr="00E23D95">
        <w:rPr>
          <w:i/>
          <w:lang w:val="sv-SE"/>
        </w:rPr>
        <w:t>podmínky pro měření posunů a přetvoření stavebních objektů. Doporučujeme</w:t>
      </w:r>
    </w:p>
    <w:p w:rsidR="00E23D95" w:rsidRPr="00E23D95" w:rsidRDefault="00E23D95" w:rsidP="00E23D95">
      <w:pPr>
        <w:spacing w:after="0" w:line="276" w:lineRule="auto"/>
        <w:rPr>
          <w:lang w:val="sv-SE"/>
        </w:rPr>
      </w:pPr>
      <w:r w:rsidRPr="00E23D95">
        <w:rPr>
          <w:i/>
          <w:lang w:val="sv-SE"/>
        </w:rPr>
        <w:t>zřídit měřičské body vztažené na bodové pole ŽP ve správě SŽG.</w:t>
      </w:r>
      <w:r w:rsidRPr="00E23D95">
        <w:rPr>
          <w:lang w:val="sv-SE"/>
        </w:rPr>
        <w:t>”</w:t>
      </w:r>
    </w:p>
    <w:p w:rsidR="00E23D95" w:rsidRPr="00E23D95" w:rsidRDefault="00E23D95" w:rsidP="00E23D95">
      <w:pPr>
        <w:spacing w:after="0" w:line="276" w:lineRule="auto"/>
      </w:pPr>
      <w:r w:rsidRPr="00E23D95">
        <w:t>Jakým způsobem mají být stabilizovány pevné (vztažné) a pozorované body?</w:t>
      </w:r>
    </w:p>
    <w:p w:rsidR="00E23D95" w:rsidRPr="00E23D95" w:rsidRDefault="00E23D95" w:rsidP="00E23D95">
      <w:pPr>
        <w:spacing w:after="0" w:line="276" w:lineRule="auto"/>
      </w:pPr>
      <w:r w:rsidRPr="00E23D95">
        <w:t>Jaké má být množství těchto bodů?</w:t>
      </w:r>
    </w:p>
    <w:p w:rsidR="00037FC5" w:rsidRDefault="00E23D95" w:rsidP="00E23D95">
      <w:pPr>
        <w:spacing w:after="0" w:line="276" w:lineRule="auto"/>
      </w:pPr>
      <w:r w:rsidRPr="00E23D95">
        <w:t>Jak velká četnost měření těchto bodů bude požadována?</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DD59DA" w:rsidRPr="00CC6E22" w:rsidRDefault="00DD59DA" w:rsidP="00DD59DA">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Měřičská síť na sledování posunů bude založena na základě observační metodiky po dohodě se zástupcem investora.</w:t>
      </w:r>
    </w:p>
    <w:p w:rsidR="00CC6E22" w:rsidRPr="00CC6E22" w:rsidRDefault="00CC6E22" w:rsidP="00DD59DA">
      <w:pPr>
        <w:tabs>
          <w:tab w:val="left" w:pos="993"/>
          <w:tab w:val="center" w:pos="7371"/>
        </w:tabs>
        <w:spacing w:after="0" w:line="240" w:lineRule="auto"/>
        <w:jc w:val="both"/>
        <w:rPr>
          <w:rFonts w:eastAsia="Calibri" w:cs="Times New Roman"/>
          <w:i/>
          <w:lang w:eastAsia="cs-CZ"/>
        </w:rPr>
      </w:pPr>
    </w:p>
    <w:p w:rsidR="00DD59DA" w:rsidRPr="00CC6E22" w:rsidRDefault="00DD59DA" w:rsidP="00DD59DA">
      <w:pPr>
        <w:tabs>
          <w:tab w:val="left" w:pos="993"/>
          <w:tab w:val="center" w:pos="7371"/>
        </w:tabs>
        <w:spacing w:after="0" w:line="240" w:lineRule="auto"/>
        <w:jc w:val="both"/>
        <w:rPr>
          <w:rFonts w:eastAsia="Calibri" w:cs="Times New Roman"/>
          <w:i/>
          <w:lang w:eastAsia="cs-CZ"/>
        </w:rPr>
      </w:pPr>
      <w:r w:rsidRPr="00CC6E22">
        <w:rPr>
          <w:rFonts w:ascii="Arial" w:eastAsia="Calibri" w:hAnsi="Arial" w:cs="Arial"/>
          <w:i/>
          <w:lang w:eastAsia="cs-CZ"/>
        </w:rPr>
        <w:t>■</w:t>
      </w:r>
      <w:r w:rsidRPr="00CC6E22">
        <w:rPr>
          <w:rFonts w:eastAsia="Calibri" w:cs="Times New Roman"/>
          <w:i/>
          <w:lang w:eastAsia="cs-CZ"/>
        </w:rPr>
        <w:t xml:space="preserve"> Měřičské body budou označeny tyčkou kamenem jako b</w:t>
      </w:r>
      <w:r w:rsidR="00CC6E22" w:rsidRPr="00CC6E22">
        <w:rPr>
          <w:rFonts w:eastAsia="Calibri" w:cs="Times New Roman"/>
          <w:i/>
          <w:lang w:eastAsia="cs-CZ"/>
        </w:rPr>
        <w:t xml:space="preserve">ody ŽPS a založeny na betonovém </w:t>
      </w:r>
      <w:r w:rsidRPr="00CC6E22">
        <w:rPr>
          <w:rFonts w:eastAsia="Calibri" w:cs="Times New Roman"/>
          <w:i/>
          <w:lang w:eastAsia="cs-CZ"/>
        </w:rPr>
        <w:t>základu 800×400×400 mm</w:t>
      </w:r>
    </w:p>
    <w:p w:rsidR="00DD59DA" w:rsidRPr="00CC6E22" w:rsidRDefault="00DD59DA" w:rsidP="00DD59DA">
      <w:pPr>
        <w:tabs>
          <w:tab w:val="left" w:pos="993"/>
          <w:tab w:val="center" w:pos="7371"/>
        </w:tabs>
        <w:spacing w:after="0" w:line="240" w:lineRule="auto"/>
        <w:jc w:val="both"/>
        <w:rPr>
          <w:rFonts w:eastAsia="Calibri" w:cs="Times New Roman"/>
          <w:i/>
          <w:lang w:eastAsia="cs-CZ"/>
        </w:rPr>
      </w:pPr>
      <w:r w:rsidRPr="00CC6E22">
        <w:rPr>
          <w:rFonts w:ascii="Arial" w:eastAsia="Calibri" w:hAnsi="Arial" w:cs="Arial"/>
          <w:i/>
          <w:lang w:eastAsia="cs-CZ"/>
        </w:rPr>
        <w:t>■</w:t>
      </w:r>
      <w:r w:rsidRPr="00CC6E22">
        <w:rPr>
          <w:rFonts w:eastAsia="Calibri" w:cs="Times New Roman"/>
          <w:i/>
          <w:lang w:eastAsia="cs-CZ"/>
        </w:rPr>
        <w:t xml:space="preserve"> Navrhujeme osazení 8 ÷ 10 bodů</w:t>
      </w:r>
    </w:p>
    <w:p w:rsidR="00DD59DA" w:rsidRPr="00CC6E22" w:rsidRDefault="00DD59DA" w:rsidP="00DD59DA">
      <w:pPr>
        <w:tabs>
          <w:tab w:val="left" w:pos="993"/>
          <w:tab w:val="center" w:pos="7371"/>
        </w:tabs>
        <w:spacing w:after="0" w:line="240" w:lineRule="auto"/>
        <w:jc w:val="both"/>
        <w:rPr>
          <w:rFonts w:eastAsia="Calibri" w:cs="Times New Roman"/>
          <w:i/>
          <w:lang w:eastAsia="cs-CZ"/>
        </w:rPr>
      </w:pPr>
      <w:r w:rsidRPr="00CC6E22">
        <w:rPr>
          <w:rFonts w:ascii="Arial" w:eastAsia="Calibri" w:hAnsi="Arial" w:cs="Arial"/>
          <w:i/>
          <w:lang w:eastAsia="cs-CZ"/>
        </w:rPr>
        <w:t>■</w:t>
      </w:r>
      <w:r w:rsidRPr="00CC6E22">
        <w:rPr>
          <w:rFonts w:eastAsia="Calibri" w:cs="Times New Roman"/>
          <w:i/>
          <w:lang w:eastAsia="cs-CZ"/>
        </w:rPr>
        <w:t xml:space="preserve"> Počáteční měření po realizaci, 1. měření po 14 dnech, 2. po dvou mě</w:t>
      </w:r>
      <w:r w:rsidR="00CC6E22" w:rsidRPr="00CC6E22">
        <w:rPr>
          <w:rFonts w:eastAsia="Calibri" w:cs="Times New Roman"/>
          <w:i/>
          <w:lang w:eastAsia="cs-CZ"/>
        </w:rPr>
        <w:t>sí</w:t>
      </w:r>
      <w:r w:rsidRPr="00CC6E22">
        <w:rPr>
          <w:rFonts w:eastAsia="Calibri" w:cs="Times New Roman"/>
          <w:i/>
          <w:lang w:eastAsia="cs-CZ"/>
        </w:rPr>
        <w:t xml:space="preserve">cích, 3. měření po půl roce provozu. Dále dle potřeby, min po roce a dvou letech provozu. </w:t>
      </w:r>
    </w:p>
    <w:p w:rsidR="00DD59DA" w:rsidRPr="00CC6E22" w:rsidRDefault="00DD59DA" w:rsidP="00DD59DA">
      <w:pPr>
        <w:tabs>
          <w:tab w:val="left" w:pos="993"/>
          <w:tab w:val="center" w:pos="7371"/>
        </w:tabs>
        <w:spacing w:after="0" w:line="240" w:lineRule="auto"/>
        <w:jc w:val="both"/>
        <w:rPr>
          <w:rFonts w:eastAsia="Calibri" w:cs="Times New Roman"/>
          <w:i/>
          <w:lang w:eastAsia="cs-CZ"/>
        </w:rPr>
      </w:pPr>
      <w:r w:rsidRPr="00CC6E22">
        <w:rPr>
          <w:rFonts w:eastAsia="Calibri" w:cs="Times New Roman"/>
          <w:i/>
          <w:lang w:eastAsia="cs-CZ"/>
        </w:rPr>
        <w:t>Tzn. 5 měření.</w:t>
      </w:r>
    </w:p>
    <w:p w:rsidR="00037FC5" w:rsidRDefault="00037FC5" w:rsidP="00037FC5">
      <w:pPr>
        <w:tabs>
          <w:tab w:val="left" w:pos="993"/>
          <w:tab w:val="center" w:pos="7371"/>
        </w:tabs>
        <w:spacing w:after="0" w:line="240" w:lineRule="auto"/>
        <w:jc w:val="both"/>
        <w:rPr>
          <w:rFonts w:eastAsia="Calibri" w:cs="Times New Roman"/>
          <w:i/>
          <w:color w:val="FF0000"/>
          <w:lang w:eastAsia="cs-CZ"/>
        </w:rPr>
      </w:pPr>
    </w:p>
    <w:p w:rsidR="00CC6E22" w:rsidRDefault="00CC6E22" w:rsidP="00037FC5">
      <w:pPr>
        <w:tabs>
          <w:tab w:val="left" w:pos="993"/>
          <w:tab w:val="center" w:pos="7371"/>
        </w:tabs>
        <w:spacing w:after="0" w:line="240" w:lineRule="auto"/>
        <w:jc w:val="both"/>
        <w:rPr>
          <w:rFonts w:eastAsia="Calibri" w:cs="Times New Roman"/>
          <w:i/>
          <w:color w:val="FF0000"/>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93:</w:t>
      </w:r>
    </w:p>
    <w:p w:rsidR="000B0589" w:rsidRDefault="000B0589" w:rsidP="000B0589">
      <w:pPr>
        <w:spacing w:after="0" w:line="276" w:lineRule="auto"/>
      </w:pPr>
      <w:r>
        <w:t>V Dokladové části 4. Geodetické podklady pro projektovou činnost je v seznamu příloh uvedena část 4.2.2. Informace ze souboru popisných informací KN. Tato příloha chybí.</w:t>
      </w:r>
    </w:p>
    <w:p w:rsidR="00037FC5" w:rsidRDefault="000B0589" w:rsidP="000B0589">
      <w:pPr>
        <w:spacing w:after="0" w:line="276" w:lineRule="auto"/>
      </w:pPr>
      <w:r>
        <w:t>Doplní zadavatel tuto přílohu?</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037FC5" w:rsidRPr="009F4C6B" w:rsidRDefault="00E03A1F" w:rsidP="00037FC5">
      <w:pPr>
        <w:tabs>
          <w:tab w:val="left" w:pos="993"/>
          <w:tab w:val="center" w:pos="7371"/>
        </w:tabs>
        <w:spacing w:after="0" w:line="240" w:lineRule="auto"/>
        <w:jc w:val="both"/>
        <w:rPr>
          <w:rFonts w:eastAsia="Calibri" w:cs="Times New Roman"/>
          <w:i/>
          <w:lang w:eastAsia="cs-CZ"/>
        </w:rPr>
      </w:pPr>
      <w:r w:rsidRPr="009F4C6B">
        <w:rPr>
          <w:rFonts w:eastAsia="Calibri" w:cs="Times New Roman"/>
          <w:i/>
          <w:lang w:eastAsia="cs-CZ"/>
        </w:rPr>
        <w:t>Přikládáme</w:t>
      </w:r>
      <w:r w:rsidR="00822AC0" w:rsidRPr="009F4C6B">
        <w:rPr>
          <w:rFonts w:eastAsia="Calibri" w:cs="Times New Roman"/>
          <w:i/>
          <w:lang w:eastAsia="cs-CZ"/>
        </w:rPr>
        <w:t xml:space="preserve"> chybějící</w:t>
      </w:r>
      <w:r w:rsidRPr="009F4C6B">
        <w:rPr>
          <w:rFonts w:eastAsia="Calibri" w:cs="Times New Roman"/>
          <w:i/>
          <w:lang w:eastAsia="cs-CZ"/>
        </w:rPr>
        <w:t xml:space="preserve"> přílohu:</w:t>
      </w:r>
    </w:p>
    <w:p w:rsidR="00E03A1F" w:rsidRPr="009F4C6B" w:rsidRDefault="00E03A1F" w:rsidP="00037FC5">
      <w:pPr>
        <w:tabs>
          <w:tab w:val="left" w:pos="993"/>
          <w:tab w:val="center" w:pos="7371"/>
        </w:tabs>
        <w:spacing w:after="0" w:line="240" w:lineRule="auto"/>
        <w:jc w:val="both"/>
        <w:rPr>
          <w:rFonts w:eastAsia="Calibri" w:cs="Times New Roman"/>
          <w:i/>
          <w:lang w:eastAsia="cs-CZ"/>
        </w:rPr>
      </w:pPr>
      <w:r w:rsidRPr="009F4C6B">
        <w:rPr>
          <w:rFonts w:eastAsia="Calibri" w:cs="Times New Roman"/>
          <w:i/>
          <w:lang w:eastAsia="cs-CZ"/>
        </w:rPr>
        <w:t>4.2.2 Informace ze souboru popisných informací KN.pdf</w:t>
      </w:r>
    </w:p>
    <w:p w:rsidR="00037FC5" w:rsidRDefault="00037FC5" w:rsidP="00BD5319">
      <w:pPr>
        <w:tabs>
          <w:tab w:val="left" w:pos="993"/>
          <w:tab w:val="center" w:pos="7371"/>
        </w:tabs>
        <w:spacing w:after="0" w:line="240" w:lineRule="auto"/>
        <w:jc w:val="both"/>
        <w:rPr>
          <w:rFonts w:eastAsia="Calibri" w:cs="Times New Roman"/>
          <w:lang w:eastAsia="cs-CZ"/>
        </w:rPr>
      </w:pPr>
    </w:p>
    <w:p w:rsidR="00037FC5" w:rsidRDefault="00037FC5" w:rsidP="00BD5319">
      <w:pPr>
        <w:tabs>
          <w:tab w:val="left" w:pos="993"/>
          <w:tab w:val="center" w:pos="7371"/>
        </w:tabs>
        <w:spacing w:after="0" w:line="240" w:lineRule="auto"/>
        <w:jc w:val="both"/>
        <w:rPr>
          <w:rFonts w:eastAsia="Calibri" w:cs="Times New Roman"/>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94:</w:t>
      </w:r>
    </w:p>
    <w:p w:rsidR="002E04AE" w:rsidRPr="002E04AE" w:rsidRDefault="002E04AE" w:rsidP="002E04AE">
      <w:pPr>
        <w:spacing w:after="0" w:line="276" w:lineRule="auto"/>
      </w:pPr>
      <w:r w:rsidRPr="002E04AE">
        <w:t xml:space="preserve">V SO 02-17-01 </w:t>
      </w:r>
      <w:proofErr w:type="spellStart"/>
      <w:proofErr w:type="gramStart"/>
      <w:r w:rsidRPr="002E04AE">
        <w:t>T.ú</w:t>
      </w:r>
      <w:proofErr w:type="spellEnd"/>
      <w:r w:rsidRPr="002E04AE">
        <w:t>.</w:t>
      </w:r>
      <w:proofErr w:type="gramEnd"/>
      <w:r w:rsidRPr="002E04AE">
        <w:t xml:space="preserve"> Brno-Horní Heršpice - Střelice, železniční svršek je ve Výkazu výměr počítáno s 2x 190 konzolová ZZ</w:t>
      </w:r>
    </w:p>
    <w:p w:rsidR="002E04AE" w:rsidRPr="002E04AE" w:rsidRDefault="002E04AE" w:rsidP="002E04AE">
      <w:pPr>
        <w:spacing w:after="0" w:line="276" w:lineRule="auto"/>
      </w:pPr>
      <w:r w:rsidRPr="002E04AE">
        <w:t>pol. 15</w:t>
      </w:r>
      <w:r w:rsidRPr="002E04AE">
        <w:tab/>
        <w:t xml:space="preserve">Zajišťovací značka konzolová na sloupu trakčního stožáru 190x </w:t>
      </w:r>
    </w:p>
    <w:p w:rsidR="002E04AE" w:rsidRPr="002E04AE" w:rsidRDefault="002E04AE" w:rsidP="002E04AE">
      <w:pPr>
        <w:spacing w:after="0" w:line="276" w:lineRule="auto"/>
      </w:pPr>
      <w:r w:rsidRPr="002E04AE">
        <w:t>pol. 16</w:t>
      </w:r>
      <w:r w:rsidRPr="002E04AE">
        <w:tab/>
        <w:t>Zajišťovací značka konzolová na základu trakčního stožáru 190x</w:t>
      </w:r>
    </w:p>
    <w:p w:rsidR="002E04AE" w:rsidRPr="002E04AE" w:rsidRDefault="002E04AE" w:rsidP="002E04AE">
      <w:pPr>
        <w:spacing w:after="0" w:line="276" w:lineRule="auto"/>
      </w:pPr>
      <w:r w:rsidRPr="002E04AE">
        <w:t xml:space="preserve">V TZ čl. 6.15 je uvedeno "Celkem bude osazeno 190 ks provizorních </w:t>
      </w:r>
      <w:proofErr w:type="spellStart"/>
      <w:r w:rsidRPr="002E04AE">
        <w:t>Mebových</w:t>
      </w:r>
      <w:proofErr w:type="spellEnd"/>
      <w:r w:rsidRPr="002E04AE">
        <w:t xml:space="preserve"> zajišťovacích značek (vrtule v základech </w:t>
      </w:r>
      <w:proofErr w:type="spellStart"/>
      <w:r w:rsidRPr="002E04AE">
        <w:t>stožárá</w:t>
      </w:r>
      <w:proofErr w:type="spellEnd"/>
      <w:r w:rsidRPr="002E04AE">
        <w:t xml:space="preserve"> TV) a dále pak 190 ks konzolových zajišťovacích značek."</w:t>
      </w:r>
    </w:p>
    <w:p w:rsidR="002E04AE" w:rsidRPr="002E04AE" w:rsidRDefault="002E04AE" w:rsidP="002E04AE">
      <w:pPr>
        <w:spacing w:after="0" w:line="276" w:lineRule="auto"/>
      </w:pPr>
      <w:r w:rsidRPr="002E04AE">
        <w:t>Dále je v projektu osazení zajišťovacích značek SO02-17-01_13-ZAIST_ZN.pdf je uvedeno 176 sloupů, na kterých budou osazeny.</w:t>
      </w:r>
    </w:p>
    <w:p w:rsidR="002E04AE" w:rsidRPr="002E04AE" w:rsidRDefault="002E04AE" w:rsidP="002E04AE">
      <w:pPr>
        <w:spacing w:after="0" w:line="276" w:lineRule="auto"/>
      </w:pPr>
      <w:r w:rsidRPr="002E04AE">
        <w:t xml:space="preserve">V TZ čl. 6.15 je uvedeno "Zajišťovací značky budou osazeny na všech stožárech trakčního </w:t>
      </w:r>
      <w:proofErr w:type="gramStart"/>
      <w:r w:rsidRPr="002E04AE">
        <w:t>vedení ...", kterých</w:t>
      </w:r>
      <w:proofErr w:type="gramEnd"/>
      <w:r w:rsidRPr="002E04AE">
        <w:t xml:space="preserve"> je v úseku 300ks což odpovídá praxi.</w:t>
      </w:r>
    </w:p>
    <w:p w:rsidR="002E04AE" w:rsidRPr="002E04AE" w:rsidRDefault="002E04AE" w:rsidP="002E04AE">
      <w:pPr>
        <w:spacing w:after="0" w:line="276" w:lineRule="auto"/>
        <w:rPr>
          <w:i/>
        </w:rPr>
      </w:pPr>
      <w:r w:rsidRPr="002E04AE">
        <w:rPr>
          <w:i/>
        </w:rPr>
        <w:t>Opraví zadavatel pol. č. 16 jako hřebové ZZ pro provizorní zajištění?</w:t>
      </w:r>
    </w:p>
    <w:p w:rsidR="002E04AE" w:rsidRPr="002E04AE" w:rsidRDefault="002E04AE" w:rsidP="002E04AE">
      <w:pPr>
        <w:spacing w:after="0" w:line="276" w:lineRule="auto"/>
        <w:rPr>
          <w:i/>
        </w:rPr>
      </w:pPr>
      <w:r w:rsidRPr="002E04AE">
        <w:rPr>
          <w:i/>
        </w:rPr>
        <w:t xml:space="preserve">Je počet 176ks ZZ </w:t>
      </w:r>
      <w:proofErr w:type="gramStart"/>
      <w:r w:rsidRPr="002E04AE">
        <w:rPr>
          <w:i/>
        </w:rPr>
        <w:t>projednán s ST</w:t>
      </w:r>
      <w:proofErr w:type="gramEnd"/>
      <w:r w:rsidRPr="002E04AE">
        <w:rPr>
          <w:i/>
        </w:rPr>
        <w:t xml:space="preserve"> a SPPK?</w:t>
      </w:r>
    </w:p>
    <w:p w:rsidR="00037FC5" w:rsidRDefault="002E04AE" w:rsidP="002E04AE">
      <w:pPr>
        <w:spacing w:after="0" w:line="276" w:lineRule="auto"/>
      </w:pPr>
      <w:r w:rsidRPr="002E04AE">
        <w:rPr>
          <w:i/>
        </w:rPr>
        <w:t>Opraví zadavatel počet v položkách č. 15 a 16 na 300ks a 300ks?</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8423F6" w:rsidRPr="009F4C6B" w:rsidRDefault="007551E0" w:rsidP="008423F6">
      <w:pPr>
        <w:spacing w:after="0"/>
        <w:rPr>
          <w:rFonts w:eastAsia="Calibri" w:cs="Times New Roman"/>
          <w:i/>
          <w:lang w:eastAsia="cs-CZ"/>
        </w:rPr>
      </w:pPr>
      <w:r w:rsidRPr="009F4C6B">
        <w:rPr>
          <w:rFonts w:eastAsia="Calibri" w:cs="Times New Roman"/>
          <w:i/>
          <w:lang w:eastAsia="cs-CZ"/>
        </w:rPr>
        <w:t>Položka č.</w:t>
      </w:r>
      <w:r w:rsidR="009F4C6B" w:rsidRPr="009F4C6B">
        <w:rPr>
          <w:rFonts w:eastAsia="Calibri" w:cs="Times New Roman"/>
          <w:i/>
          <w:lang w:eastAsia="cs-CZ"/>
        </w:rPr>
        <w:t xml:space="preserve"> </w:t>
      </w:r>
      <w:r w:rsidRPr="009F4C6B">
        <w:rPr>
          <w:rFonts w:eastAsia="Calibri" w:cs="Times New Roman"/>
          <w:i/>
          <w:lang w:eastAsia="cs-CZ"/>
        </w:rPr>
        <w:t xml:space="preserve">16 konzolové zajišťovací značky na základu trakčního stožáru </w:t>
      </w:r>
      <w:r w:rsidRPr="009F4C6B">
        <w:rPr>
          <w:rFonts w:eastAsia="Calibri" w:cs="Times New Roman"/>
          <w:b/>
          <w:i/>
          <w:lang w:eastAsia="cs-CZ"/>
        </w:rPr>
        <w:t>nebud</w:t>
      </w:r>
      <w:r w:rsidR="008423F6" w:rsidRPr="009F4C6B">
        <w:rPr>
          <w:rFonts w:eastAsia="Calibri" w:cs="Times New Roman"/>
          <w:b/>
          <w:i/>
          <w:lang w:eastAsia="cs-CZ"/>
        </w:rPr>
        <w:t>ou</w:t>
      </w:r>
      <w:r w:rsidRPr="009F4C6B">
        <w:rPr>
          <w:rFonts w:eastAsia="Calibri" w:cs="Times New Roman"/>
          <w:i/>
          <w:lang w:eastAsia="cs-CZ"/>
        </w:rPr>
        <w:t xml:space="preserve"> opravené na hřebové ZZ.</w:t>
      </w:r>
      <w:r w:rsidR="004E744A" w:rsidRPr="009F4C6B">
        <w:rPr>
          <w:rFonts w:eastAsia="Calibri" w:cs="Times New Roman"/>
          <w:i/>
          <w:lang w:eastAsia="cs-CZ"/>
        </w:rPr>
        <w:t xml:space="preserve"> </w:t>
      </w:r>
      <w:r w:rsidRPr="009F4C6B">
        <w:rPr>
          <w:rFonts w:eastAsia="Calibri" w:cs="Times New Roman"/>
          <w:i/>
          <w:lang w:eastAsia="cs-CZ"/>
        </w:rPr>
        <w:t>Položky č. 15 a č.</w:t>
      </w:r>
      <w:r w:rsidR="009F4C6B" w:rsidRPr="009F4C6B">
        <w:rPr>
          <w:rFonts w:eastAsia="Calibri" w:cs="Times New Roman"/>
          <w:i/>
          <w:lang w:eastAsia="cs-CZ"/>
        </w:rPr>
        <w:t xml:space="preserve"> </w:t>
      </w:r>
      <w:r w:rsidRPr="009F4C6B">
        <w:rPr>
          <w:rFonts w:eastAsia="Calibri" w:cs="Times New Roman"/>
          <w:i/>
          <w:lang w:eastAsia="cs-CZ"/>
        </w:rPr>
        <w:t>16 bud</w:t>
      </w:r>
      <w:r w:rsidR="008423F6" w:rsidRPr="009F4C6B">
        <w:rPr>
          <w:rFonts w:eastAsia="Calibri" w:cs="Times New Roman"/>
          <w:i/>
          <w:lang w:eastAsia="cs-CZ"/>
        </w:rPr>
        <w:t>ou</w:t>
      </w:r>
      <w:r w:rsidRPr="009F4C6B">
        <w:rPr>
          <w:rFonts w:eastAsia="Calibri" w:cs="Times New Roman"/>
          <w:i/>
          <w:lang w:eastAsia="cs-CZ"/>
        </w:rPr>
        <w:t xml:space="preserve"> opravené na 300 ks a 300 ks ZZ. </w:t>
      </w:r>
    </w:p>
    <w:p w:rsidR="007551E0" w:rsidRPr="009F4C6B" w:rsidRDefault="004E744A" w:rsidP="008423F6">
      <w:pPr>
        <w:spacing w:after="0"/>
        <w:rPr>
          <w:rFonts w:eastAsia="Calibri" w:cs="Times New Roman"/>
          <w:b/>
          <w:lang w:eastAsia="cs-CZ"/>
        </w:rPr>
      </w:pPr>
      <w:r w:rsidRPr="009F4C6B">
        <w:rPr>
          <w:rFonts w:eastAsia="Calibri" w:cs="Times New Roman"/>
          <w:i/>
          <w:lang w:eastAsia="cs-CZ"/>
        </w:rPr>
        <w:t>Viz příloha:</w:t>
      </w:r>
      <w:r w:rsidR="008423F6" w:rsidRPr="009F4C6B">
        <w:rPr>
          <w:rFonts w:eastAsia="Calibri" w:cs="Times New Roman"/>
          <w:i/>
          <w:lang w:eastAsia="cs-CZ"/>
        </w:rPr>
        <w:t xml:space="preserve"> </w:t>
      </w:r>
      <w:r w:rsidRPr="009F4C6B">
        <w:rPr>
          <w:rFonts w:eastAsia="Calibri" w:cs="Times New Roman"/>
          <w:i/>
          <w:lang w:eastAsia="cs-CZ"/>
        </w:rPr>
        <w:t>SO 02-17-01_c.xlsx</w:t>
      </w:r>
    </w:p>
    <w:p w:rsidR="00037FC5" w:rsidRDefault="00037FC5" w:rsidP="00037FC5">
      <w:pPr>
        <w:tabs>
          <w:tab w:val="left" w:pos="993"/>
          <w:tab w:val="center" w:pos="7371"/>
        </w:tabs>
        <w:spacing w:after="0" w:line="240" w:lineRule="auto"/>
        <w:jc w:val="both"/>
        <w:rPr>
          <w:rFonts w:eastAsia="Calibri" w:cs="Times New Roman"/>
          <w:i/>
          <w:color w:val="FF0000"/>
          <w:lang w:eastAsia="cs-CZ"/>
        </w:rPr>
      </w:pPr>
    </w:p>
    <w:p w:rsidR="009F4C6B" w:rsidRDefault="009F4C6B" w:rsidP="00037FC5">
      <w:pPr>
        <w:tabs>
          <w:tab w:val="left" w:pos="993"/>
          <w:tab w:val="center" w:pos="7371"/>
        </w:tabs>
        <w:spacing w:after="0" w:line="240" w:lineRule="auto"/>
        <w:jc w:val="both"/>
        <w:rPr>
          <w:rFonts w:eastAsia="Calibri" w:cs="Times New Roman"/>
          <w:i/>
          <w:color w:val="FF0000"/>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95:</w:t>
      </w:r>
    </w:p>
    <w:p w:rsidR="002E04AE" w:rsidRPr="002E04AE" w:rsidRDefault="002E04AE" w:rsidP="002E04AE">
      <w:pPr>
        <w:spacing w:after="0" w:line="276" w:lineRule="auto"/>
      </w:pPr>
      <w:r w:rsidRPr="002E04AE">
        <w:t xml:space="preserve">V SO 03-17-01 Žst. Střelice, železniční svršek je v TZ </w:t>
      </w:r>
      <w:proofErr w:type="gramStart"/>
      <w:r w:rsidRPr="002E04AE">
        <w:t>čl.6.15</w:t>
      </w:r>
      <w:proofErr w:type="gramEnd"/>
      <w:r w:rsidRPr="002E04AE">
        <w:t xml:space="preserve"> Zajištění prostorové polohy koleje. Ve Výkazu výměr položka není položka pro zajišťovací značky.</w:t>
      </w:r>
    </w:p>
    <w:p w:rsidR="00037FC5" w:rsidRDefault="002E04AE" w:rsidP="002E04AE">
      <w:pPr>
        <w:spacing w:after="0" w:line="276" w:lineRule="auto"/>
      </w:pPr>
      <w:r w:rsidRPr="002E04AE">
        <w:rPr>
          <w:i/>
        </w:rPr>
        <w:t xml:space="preserve">Doplní zadavatel do VV položky pro provizorní a definitivní ZZ v </w:t>
      </w:r>
      <w:r>
        <w:rPr>
          <w:i/>
        </w:rPr>
        <w:t>počtu odpovídajícím stožárům TV</w:t>
      </w:r>
      <w:r w:rsidR="00037FC5">
        <w:t>?</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037FC5" w:rsidRPr="009F4C6B" w:rsidRDefault="009F4C6B" w:rsidP="008423F6">
      <w:pPr>
        <w:jc w:val="both"/>
        <w:rPr>
          <w:i/>
          <w:iCs/>
          <w:lang w:eastAsia="cs-CZ"/>
        </w:rPr>
      </w:pPr>
      <w:r w:rsidRPr="009F4C6B">
        <w:rPr>
          <w:i/>
          <w:iCs/>
          <w:lang w:eastAsia="cs-CZ"/>
        </w:rPr>
        <w:t xml:space="preserve">Položka doplněna, opravený soupis prací přiložen, </w:t>
      </w:r>
      <w:r w:rsidR="00BF4E10" w:rsidRPr="009F4C6B">
        <w:rPr>
          <w:i/>
          <w:iCs/>
          <w:lang w:eastAsia="cs-CZ"/>
        </w:rPr>
        <w:t>viz příloha:</w:t>
      </w:r>
      <w:r w:rsidR="008423F6" w:rsidRPr="009F4C6B">
        <w:rPr>
          <w:i/>
          <w:iCs/>
          <w:lang w:eastAsia="cs-CZ"/>
        </w:rPr>
        <w:t xml:space="preserve"> </w:t>
      </w:r>
      <w:r w:rsidR="00BF4E10" w:rsidRPr="009F4C6B">
        <w:rPr>
          <w:i/>
          <w:iCs/>
          <w:lang w:eastAsia="cs-CZ"/>
        </w:rPr>
        <w:t>SO 03-17-01_c.xlsx</w:t>
      </w:r>
    </w:p>
    <w:p w:rsidR="00BF4E10" w:rsidRDefault="00BF4E10" w:rsidP="00037FC5">
      <w:pPr>
        <w:tabs>
          <w:tab w:val="left" w:pos="993"/>
          <w:tab w:val="center" w:pos="7371"/>
        </w:tabs>
        <w:spacing w:after="0" w:line="240" w:lineRule="auto"/>
        <w:jc w:val="both"/>
        <w:rPr>
          <w:rFonts w:eastAsia="Calibri" w:cs="Times New Roman"/>
          <w:i/>
          <w:color w:val="FF0000"/>
          <w:lang w:eastAsia="cs-CZ"/>
        </w:rPr>
      </w:pPr>
    </w:p>
    <w:p w:rsidR="00037FC5" w:rsidRPr="00921D5C" w:rsidRDefault="00037FC5" w:rsidP="00037FC5">
      <w:pPr>
        <w:spacing w:after="0" w:line="240" w:lineRule="auto"/>
        <w:rPr>
          <w:rFonts w:eastAsia="Calibri" w:cs="Times New Roman"/>
          <w:b/>
          <w:lang w:eastAsia="cs-CZ"/>
        </w:rPr>
      </w:pPr>
      <w:r w:rsidRPr="00921D5C">
        <w:rPr>
          <w:rFonts w:eastAsia="Calibri" w:cs="Times New Roman"/>
          <w:b/>
          <w:lang w:eastAsia="cs-CZ"/>
        </w:rPr>
        <w:t xml:space="preserve">Dotaz č. </w:t>
      </w:r>
      <w:r>
        <w:rPr>
          <w:rFonts w:eastAsia="Calibri" w:cs="Times New Roman"/>
          <w:b/>
          <w:lang w:eastAsia="cs-CZ"/>
        </w:rPr>
        <w:t>96:</w:t>
      </w:r>
    </w:p>
    <w:p w:rsidR="00925A7E" w:rsidRPr="00925A7E" w:rsidRDefault="00925A7E" w:rsidP="00925A7E">
      <w:pPr>
        <w:spacing w:after="0" w:line="276" w:lineRule="auto"/>
      </w:pPr>
      <w:r w:rsidRPr="00925A7E">
        <w:t>V SO 04-17-01.</w:t>
      </w:r>
      <w:bookmarkStart w:id="0" w:name="_GoBack"/>
      <w:bookmarkEnd w:id="0"/>
      <w:r w:rsidRPr="00925A7E">
        <w:t xml:space="preserve">1 </w:t>
      </w:r>
      <w:proofErr w:type="spellStart"/>
      <w:proofErr w:type="gramStart"/>
      <w:r w:rsidRPr="00925A7E">
        <w:t>T.ú</w:t>
      </w:r>
      <w:proofErr w:type="spellEnd"/>
      <w:r w:rsidRPr="00925A7E">
        <w:t>.</w:t>
      </w:r>
      <w:proofErr w:type="gramEnd"/>
      <w:r w:rsidRPr="00925A7E">
        <w:t xml:space="preserve"> Střelice - Tetčice, železniční svršek je v TZ </w:t>
      </w:r>
      <w:proofErr w:type="gramStart"/>
      <w:r w:rsidRPr="00925A7E">
        <w:t>čl.6.11</w:t>
      </w:r>
      <w:proofErr w:type="gramEnd"/>
      <w:r w:rsidRPr="00925A7E">
        <w:t xml:space="preserve"> Zajištění geometrické polohy koleje uvedeno "Pro provizorní zajištění prostorové polohy elektrizovaných kolejí bude použito hřebových značek osazených do základů stožáru trakčního vedení (vrtule). Pro definitivní zajištění prostorové polohy koleje budou použity lepené konzolové zajišťovací značky osazené na stožárech trakčního vedení nebo hřebové v ploše nástupiště, případně vrtule v základech </w:t>
      </w:r>
      <w:proofErr w:type="gramStart"/>
      <w:r w:rsidRPr="00925A7E">
        <w:t>TS,..."</w:t>
      </w:r>
      <w:proofErr w:type="gramEnd"/>
    </w:p>
    <w:p w:rsidR="00925A7E" w:rsidRPr="00925A7E" w:rsidRDefault="00925A7E" w:rsidP="00925A7E">
      <w:pPr>
        <w:spacing w:after="0" w:line="276" w:lineRule="auto"/>
      </w:pPr>
      <w:r w:rsidRPr="00925A7E">
        <w:t>Ve VV jsou však použity pol. č. 22 Zajišťovací značka referenčního bodu 8ks</w:t>
      </w:r>
    </w:p>
    <w:p w:rsidR="00925A7E" w:rsidRPr="00925A7E" w:rsidRDefault="00925A7E" w:rsidP="00925A7E">
      <w:pPr>
        <w:spacing w:after="0" w:line="276" w:lineRule="auto"/>
      </w:pPr>
      <w:r w:rsidRPr="00925A7E">
        <w:t>a pol. č. 23 zajišťovací značka konzolová (k) na sloupu trakčního stožáru 10ks,</w:t>
      </w:r>
    </w:p>
    <w:p w:rsidR="00037FC5" w:rsidRDefault="00925A7E" w:rsidP="00925A7E">
      <w:pPr>
        <w:spacing w:after="0" w:line="276" w:lineRule="auto"/>
      </w:pPr>
      <w:r w:rsidRPr="00925A7E">
        <w:rPr>
          <w:i/>
        </w:rPr>
        <w:t>Doplní zadavatel do VV položky pro provizorní a definitivní ZZ na TV v počtu odpovídajícím stožárům TV v daném úseku (tj. 16ks a 16ks)?</w:t>
      </w:r>
    </w:p>
    <w:p w:rsidR="00037FC5" w:rsidRDefault="00037FC5" w:rsidP="00037FC5">
      <w:pPr>
        <w:spacing w:after="0" w:line="276" w:lineRule="auto"/>
        <w:ind w:left="357"/>
      </w:pPr>
    </w:p>
    <w:p w:rsidR="00037FC5" w:rsidRDefault="00037FC5" w:rsidP="00037FC5">
      <w:pPr>
        <w:spacing w:after="0" w:line="240" w:lineRule="auto"/>
        <w:rPr>
          <w:rFonts w:eastAsia="Calibri" w:cs="Times New Roman"/>
          <w:b/>
          <w:lang w:eastAsia="cs-CZ"/>
        </w:rPr>
      </w:pPr>
      <w:r w:rsidRPr="00CB7B5A">
        <w:rPr>
          <w:rFonts w:eastAsia="Calibri" w:cs="Times New Roman"/>
          <w:b/>
          <w:lang w:eastAsia="cs-CZ"/>
        </w:rPr>
        <w:t xml:space="preserve">Odpověď: </w:t>
      </w:r>
    </w:p>
    <w:p w:rsidR="000B70F1" w:rsidRPr="009F4C6B" w:rsidRDefault="000B70F1" w:rsidP="000B70F1">
      <w:pPr>
        <w:rPr>
          <w:rFonts w:eastAsia="Calibri" w:cs="Times New Roman"/>
          <w:i/>
          <w:lang w:eastAsia="cs-CZ"/>
        </w:rPr>
      </w:pPr>
      <w:r w:rsidRPr="009F4C6B">
        <w:rPr>
          <w:rFonts w:eastAsia="Calibri" w:cs="Times New Roman"/>
          <w:i/>
          <w:lang w:eastAsia="cs-CZ"/>
        </w:rPr>
        <w:t xml:space="preserve">Provizorní i definitivní zajišťovací značky mohou být (a v tomto případě budou) totožné. Základy TV budou budovány v předstihu (vč. hřebů) před položením koleje. </w:t>
      </w:r>
    </w:p>
    <w:p w:rsidR="009F4C6B" w:rsidRPr="009F4C6B" w:rsidRDefault="000B70F1" w:rsidP="000B70F1">
      <w:pPr>
        <w:rPr>
          <w:rFonts w:eastAsia="Calibri" w:cs="Times New Roman"/>
          <w:i/>
          <w:lang w:eastAsia="cs-CZ"/>
        </w:rPr>
      </w:pPr>
      <w:r w:rsidRPr="009F4C6B">
        <w:rPr>
          <w:rFonts w:eastAsia="Calibri" w:cs="Times New Roman"/>
          <w:i/>
          <w:lang w:eastAsia="cs-CZ"/>
        </w:rPr>
        <w:t xml:space="preserve">Některé značky </w:t>
      </w:r>
      <w:r w:rsidR="009F4C6B" w:rsidRPr="009F4C6B">
        <w:rPr>
          <w:rFonts w:eastAsia="Calibri" w:cs="Times New Roman"/>
          <w:i/>
          <w:lang w:eastAsia="cs-CZ"/>
        </w:rPr>
        <w:t xml:space="preserve">musí být konzolové, </w:t>
      </w:r>
      <w:r w:rsidR="008423F6" w:rsidRPr="009F4C6B">
        <w:rPr>
          <w:rFonts w:eastAsia="Calibri" w:cs="Times New Roman"/>
          <w:i/>
          <w:lang w:eastAsia="cs-CZ"/>
        </w:rPr>
        <w:t xml:space="preserve">aby </w:t>
      </w:r>
      <w:proofErr w:type="gramStart"/>
      <w:r w:rsidR="008423F6" w:rsidRPr="009F4C6B">
        <w:rPr>
          <w:rFonts w:eastAsia="Calibri" w:cs="Times New Roman"/>
          <w:i/>
          <w:lang w:eastAsia="cs-CZ"/>
        </w:rPr>
        <w:t>vyhověly</w:t>
      </w:r>
      <w:proofErr w:type="gramEnd"/>
      <w:r w:rsidRPr="009F4C6B">
        <w:rPr>
          <w:rFonts w:eastAsia="Calibri" w:cs="Times New Roman"/>
          <w:i/>
          <w:lang w:eastAsia="cs-CZ"/>
        </w:rPr>
        <w:t xml:space="preserve"> požadavku na umístění vzhledem k </w:t>
      </w:r>
      <w:proofErr w:type="gramStart"/>
      <w:r w:rsidRPr="009F4C6B">
        <w:rPr>
          <w:rFonts w:eastAsia="Calibri" w:cs="Times New Roman"/>
          <w:i/>
          <w:lang w:eastAsia="cs-CZ"/>
        </w:rPr>
        <w:t>TK</w:t>
      </w:r>
      <w:proofErr w:type="gramEnd"/>
      <w:r w:rsidRPr="009F4C6B">
        <w:rPr>
          <w:rFonts w:eastAsia="Calibri" w:cs="Times New Roman"/>
          <w:i/>
          <w:lang w:eastAsia="cs-CZ"/>
        </w:rPr>
        <w:t xml:space="preserve"> kolejí. Uvedený počet je spočítaný vč. rezervy pro možné zajišťovací značky v římsách zdi, nebo propustku. Zajištění kolejí je pak žádoucí projednat i se Správcem trati a zřídit ho dle jejich požadavků. Položka č. 22 je obecná pro zřízení zajišťovací značky, bez ohledu na typ.</w:t>
      </w:r>
    </w:p>
    <w:p w:rsidR="001244DE" w:rsidRPr="009F4C6B" w:rsidRDefault="001244DE" w:rsidP="000B70F1">
      <w:pPr>
        <w:rPr>
          <w:rFonts w:eastAsia="Calibri" w:cs="Times New Roman"/>
          <w:i/>
          <w:lang w:eastAsia="cs-CZ"/>
        </w:rPr>
      </w:pPr>
      <w:r w:rsidRPr="009F4C6B">
        <w:rPr>
          <w:rFonts w:eastAsia="Calibri" w:cs="Times New Roman"/>
          <w:i/>
          <w:lang w:eastAsia="cs-CZ"/>
        </w:rPr>
        <w:t xml:space="preserve">Soupis prací </w:t>
      </w:r>
      <w:r w:rsidR="008423F6" w:rsidRPr="009F4C6B">
        <w:rPr>
          <w:rFonts w:eastAsia="Calibri" w:cs="Times New Roman"/>
          <w:i/>
          <w:lang w:eastAsia="cs-CZ"/>
        </w:rPr>
        <w:t>se nemění.</w:t>
      </w:r>
    </w:p>
    <w:p w:rsidR="00037FC5" w:rsidRDefault="000B70F1" w:rsidP="000B70F1">
      <w:pPr>
        <w:tabs>
          <w:tab w:val="left" w:pos="2055"/>
        </w:tabs>
        <w:spacing w:after="0" w:line="240" w:lineRule="auto"/>
        <w:jc w:val="both"/>
        <w:rPr>
          <w:rFonts w:eastAsia="Calibri" w:cs="Times New Roman"/>
          <w:lang w:eastAsia="cs-CZ"/>
        </w:rPr>
      </w:pPr>
      <w:r>
        <w:rPr>
          <w:rFonts w:eastAsia="Calibri" w:cs="Times New Roman"/>
          <w:lang w:eastAsia="cs-CZ"/>
        </w:rPr>
        <w:tab/>
      </w:r>
    </w:p>
    <w:p w:rsidR="00037FC5" w:rsidRDefault="00037FC5" w:rsidP="00BD5319">
      <w:pPr>
        <w:tabs>
          <w:tab w:val="left" w:pos="993"/>
          <w:tab w:val="center" w:pos="7371"/>
        </w:tabs>
        <w:spacing w:after="0" w:line="240" w:lineRule="auto"/>
        <w:jc w:val="both"/>
        <w:rPr>
          <w:rFonts w:eastAsia="Calibri" w:cs="Times New Roman"/>
          <w:lang w:eastAsia="cs-CZ"/>
        </w:rPr>
      </w:pPr>
    </w:p>
    <w:p w:rsidR="00376694" w:rsidRDefault="00376694" w:rsidP="00376694">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provedeny </w:t>
      </w:r>
      <w:r w:rsidRPr="00F2044D">
        <w:rPr>
          <w:rFonts w:eastAsia="Times New Roman" w:cs="Times New Roman"/>
          <w:b/>
          <w:lang w:eastAsia="cs-CZ"/>
        </w:rPr>
        <w:t xml:space="preserve">změny/doplnění </w:t>
      </w:r>
      <w:r w:rsidRPr="00BD5319">
        <w:rPr>
          <w:rFonts w:eastAsia="Times New Roman" w:cs="Times New Roman"/>
          <w:b/>
          <w:lang w:eastAsia="cs-CZ"/>
        </w:rPr>
        <w:t>zadávací 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ZZVZ a prodlužuje lhůtu pro podání</w:t>
      </w:r>
      <w:r w:rsidRPr="001104CA">
        <w:rPr>
          <w:rFonts w:eastAsia="Times New Roman" w:cs="Times New Roman"/>
          <w:lang w:eastAsia="cs-CZ"/>
        </w:rPr>
        <w:t xml:space="preserve"> </w:t>
      </w:r>
      <w:r w:rsidRPr="00AD7D03">
        <w:rPr>
          <w:rFonts w:eastAsia="Times New Roman" w:cs="Times New Roman"/>
          <w:b/>
          <w:lang w:eastAsia="cs-CZ"/>
        </w:rPr>
        <w:t>o 1 pracovní den</w:t>
      </w:r>
      <w:r w:rsidRPr="00BD5319">
        <w:rPr>
          <w:rFonts w:eastAsia="Times New Roman" w:cs="Times New Roman"/>
          <w:lang w:eastAsia="cs-CZ"/>
        </w:rPr>
        <w:t>.</w:t>
      </w:r>
    </w:p>
    <w:p w:rsidR="00376694" w:rsidRDefault="00376694" w:rsidP="00376694">
      <w:pPr>
        <w:spacing w:after="0" w:line="240" w:lineRule="auto"/>
        <w:jc w:val="both"/>
        <w:rPr>
          <w:rFonts w:eastAsia="Times New Roman" w:cs="Times New Roman"/>
          <w:lang w:eastAsia="cs-CZ"/>
        </w:rPr>
      </w:pPr>
    </w:p>
    <w:p w:rsidR="00376694" w:rsidRPr="00AD7D03" w:rsidRDefault="00376694" w:rsidP="00376694">
      <w:pPr>
        <w:spacing w:after="0"/>
        <w:jc w:val="both"/>
        <w:rPr>
          <w:rFonts w:eastAsia="Times New Roman" w:cs="Times New Roman"/>
        </w:rPr>
      </w:pPr>
      <w:r w:rsidRPr="00AD7D03">
        <w:rPr>
          <w:rFonts w:eastAsia="Times New Roman" w:cs="Times New Roman"/>
        </w:rPr>
        <w:t>Dále zadavatel uvádí, že dotaz</w:t>
      </w:r>
      <w:r>
        <w:rPr>
          <w:rFonts w:eastAsia="Times New Roman" w:cs="Times New Roman"/>
        </w:rPr>
        <w:t>y</w:t>
      </w:r>
      <w:r w:rsidRPr="00AD7D03">
        <w:rPr>
          <w:rFonts w:eastAsia="Times New Roman" w:cs="Times New Roman"/>
        </w:rPr>
        <w:t xml:space="preserve"> č. </w:t>
      </w:r>
      <w:r>
        <w:rPr>
          <w:rFonts w:eastAsia="Times New Roman" w:cs="Times New Roman"/>
        </w:rPr>
        <w:t>67 - 81 (doručené</w:t>
      </w:r>
      <w:r w:rsidRPr="00AD7D03">
        <w:rPr>
          <w:rFonts w:eastAsia="Times New Roman" w:cs="Times New Roman"/>
        </w:rPr>
        <w:t xml:space="preserve"> 2</w:t>
      </w:r>
      <w:r>
        <w:rPr>
          <w:rFonts w:eastAsia="Times New Roman" w:cs="Times New Roman"/>
        </w:rPr>
        <w:t>4</w:t>
      </w:r>
      <w:r w:rsidRPr="00AD7D03">
        <w:rPr>
          <w:rFonts w:eastAsia="Times New Roman" w:cs="Times New Roman"/>
        </w:rPr>
        <w:t xml:space="preserve">. </w:t>
      </w:r>
      <w:r>
        <w:rPr>
          <w:rFonts w:eastAsia="Times New Roman" w:cs="Times New Roman"/>
        </w:rPr>
        <w:t>10</w:t>
      </w:r>
      <w:r w:rsidRPr="00AD7D03">
        <w:rPr>
          <w:rFonts w:eastAsia="Times New Roman" w:cs="Times New Roman"/>
        </w:rPr>
        <w:t>. 2019) měl</w:t>
      </w:r>
      <w:r>
        <w:rPr>
          <w:rFonts w:eastAsia="Times New Roman" w:cs="Times New Roman"/>
        </w:rPr>
        <w:t>y</w:t>
      </w:r>
      <w:r w:rsidRPr="00AD7D03">
        <w:rPr>
          <w:rFonts w:eastAsia="Times New Roman" w:cs="Times New Roman"/>
        </w:rPr>
        <w:t xml:space="preserve"> být zodpovězen</w:t>
      </w:r>
      <w:r>
        <w:rPr>
          <w:rFonts w:eastAsia="Times New Roman" w:cs="Times New Roman"/>
        </w:rPr>
        <w:t>y do dne 30</w:t>
      </w:r>
      <w:r w:rsidRPr="00AD7D03">
        <w:rPr>
          <w:rFonts w:eastAsia="Times New Roman" w:cs="Times New Roman"/>
        </w:rPr>
        <w:t xml:space="preserve">. </w:t>
      </w:r>
      <w:r>
        <w:rPr>
          <w:rFonts w:eastAsia="Times New Roman" w:cs="Times New Roman"/>
        </w:rPr>
        <w:t>10</w:t>
      </w:r>
      <w:r w:rsidRPr="00AD7D03">
        <w:rPr>
          <w:rFonts w:eastAsia="Times New Roman" w:cs="Times New Roman"/>
        </w:rPr>
        <w:t>. 2019. Zpracování odpověd</w:t>
      </w:r>
      <w:r>
        <w:rPr>
          <w:rFonts w:eastAsia="Times New Roman" w:cs="Times New Roman"/>
        </w:rPr>
        <w:t>í</w:t>
      </w:r>
      <w:r w:rsidRPr="00AD7D03">
        <w:rPr>
          <w:rFonts w:eastAsia="Times New Roman" w:cs="Times New Roman"/>
        </w:rPr>
        <w:t xml:space="preserve"> na t</w:t>
      </w:r>
      <w:r>
        <w:rPr>
          <w:rFonts w:eastAsia="Times New Roman" w:cs="Times New Roman"/>
        </w:rPr>
        <w:t>yto</w:t>
      </w:r>
      <w:r w:rsidRPr="00AD7D03">
        <w:rPr>
          <w:rFonts w:eastAsia="Times New Roman" w:cs="Times New Roman"/>
        </w:rPr>
        <w:t xml:space="preserve"> dotaz</w:t>
      </w:r>
      <w:r>
        <w:rPr>
          <w:rFonts w:eastAsia="Times New Roman" w:cs="Times New Roman"/>
        </w:rPr>
        <w:t>y</w:t>
      </w:r>
      <w:r w:rsidRPr="00AD7D03">
        <w:rPr>
          <w:rFonts w:eastAsia="Times New Roman" w:cs="Times New Roman"/>
        </w:rPr>
        <w:t xml:space="preserve"> a doplnění zadávací dokumentace vyžadovalo větší časový prostor. Z výše uvedeného důvodu zadavatel prodlužuje lhůtu pro podání nabídek</w:t>
      </w:r>
      <w:r w:rsidRPr="00AD7D03">
        <w:rPr>
          <w:rFonts w:eastAsia="Times New Roman" w:cs="Times New Roman"/>
          <w:b/>
        </w:rPr>
        <w:t xml:space="preserve"> o další </w:t>
      </w:r>
      <w:r>
        <w:rPr>
          <w:rFonts w:eastAsia="Times New Roman" w:cs="Times New Roman"/>
          <w:b/>
        </w:rPr>
        <w:t>jeden</w:t>
      </w:r>
      <w:r w:rsidRPr="00AD7D03">
        <w:rPr>
          <w:rFonts w:eastAsia="Times New Roman" w:cs="Times New Roman"/>
          <w:b/>
        </w:rPr>
        <w:t xml:space="preserve"> pracovní d</w:t>
      </w:r>
      <w:r>
        <w:rPr>
          <w:rFonts w:eastAsia="Times New Roman" w:cs="Times New Roman"/>
          <w:b/>
        </w:rPr>
        <w:t>e</w:t>
      </w:r>
      <w:r w:rsidRPr="00AD7D03">
        <w:rPr>
          <w:rFonts w:eastAsia="Times New Roman" w:cs="Times New Roman"/>
          <w:b/>
        </w:rPr>
        <w:t>n navíc</w:t>
      </w:r>
      <w:r w:rsidRPr="00AD7D03">
        <w:rPr>
          <w:rFonts w:eastAsia="Times New Roman" w:cs="Times New Roman"/>
        </w:rPr>
        <w:t>.</w:t>
      </w:r>
    </w:p>
    <w:p w:rsidR="00376694" w:rsidRPr="00AD7D03" w:rsidRDefault="00376694" w:rsidP="00376694">
      <w:pPr>
        <w:spacing w:after="0"/>
        <w:jc w:val="both"/>
        <w:rPr>
          <w:rFonts w:eastAsia="Times New Roman" w:cs="Times New Roman"/>
        </w:rPr>
      </w:pPr>
    </w:p>
    <w:p w:rsidR="00376694" w:rsidRPr="00AD7D03" w:rsidRDefault="00376694" w:rsidP="00376694">
      <w:pPr>
        <w:spacing w:after="0"/>
        <w:jc w:val="both"/>
        <w:rPr>
          <w:rFonts w:eastAsia="Times New Roman" w:cs="Times New Roman"/>
        </w:rPr>
      </w:pPr>
      <w:r w:rsidRPr="00AD7D03">
        <w:rPr>
          <w:rFonts w:eastAsia="Times New Roman" w:cs="Times New Roman"/>
        </w:rPr>
        <w:t xml:space="preserve">Zadavatel tedy celkově prodlužuje lhůtu ze dne </w:t>
      </w:r>
      <w:r>
        <w:rPr>
          <w:rFonts w:eastAsia="Times New Roman" w:cs="Times New Roman"/>
        </w:rPr>
        <w:t>29</w:t>
      </w:r>
      <w:r w:rsidRPr="00AD7D03">
        <w:rPr>
          <w:rFonts w:eastAsia="Times New Roman" w:cs="Times New Roman"/>
        </w:rPr>
        <w:t xml:space="preserve">. </w:t>
      </w:r>
      <w:r>
        <w:rPr>
          <w:rFonts w:eastAsia="Times New Roman" w:cs="Times New Roman"/>
        </w:rPr>
        <w:t>11</w:t>
      </w:r>
      <w:r w:rsidRPr="00AD7D03">
        <w:rPr>
          <w:rFonts w:eastAsia="Times New Roman" w:cs="Times New Roman"/>
        </w:rPr>
        <w:t xml:space="preserve">. 2019 na den </w:t>
      </w:r>
      <w:r>
        <w:rPr>
          <w:rFonts w:eastAsia="Times New Roman" w:cs="Times New Roman"/>
          <w:b/>
        </w:rPr>
        <w:t>3</w:t>
      </w:r>
      <w:r w:rsidRPr="00AD7D03">
        <w:rPr>
          <w:rFonts w:eastAsia="Times New Roman" w:cs="Times New Roman"/>
          <w:b/>
        </w:rPr>
        <w:t>. 1</w:t>
      </w:r>
      <w:r>
        <w:rPr>
          <w:rFonts w:eastAsia="Times New Roman" w:cs="Times New Roman"/>
          <w:b/>
        </w:rPr>
        <w:t>2</w:t>
      </w:r>
      <w:r w:rsidRPr="00AD7D03">
        <w:rPr>
          <w:rFonts w:eastAsia="Times New Roman" w:cs="Times New Roman"/>
          <w:b/>
        </w:rPr>
        <w:t>. 2019</w:t>
      </w:r>
      <w:r w:rsidRPr="00AD7D03">
        <w:rPr>
          <w:rFonts w:eastAsia="Times New Roman" w:cs="Times New Roman"/>
        </w:rPr>
        <w:t xml:space="preserve">, tedy </w:t>
      </w:r>
      <w:r>
        <w:rPr>
          <w:rFonts w:eastAsia="Times New Roman" w:cs="Times New Roman"/>
        </w:rPr>
        <w:br/>
      </w:r>
      <w:r w:rsidRPr="00AD7D03">
        <w:rPr>
          <w:rFonts w:eastAsia="Times New Roman" w:cs="Times New Roman"/>
          <w:b/>
        </w:rPr>
        <w:t>o 2 pracovní dny.</w:t>
      </w:r>
    </w:p>
    <w:p w:rsidR="00CC590B" w:rsidRDefault="00CC590B" w:rsidP="00CC590B">
      <w:pPr>
        <w:spacing w:after="0" w:line="240" w:lineRule="auto"/>
        <w:rPr>
          <w:rFonts w:eastAsia="Times New Roman" w:cs="Times New Roman"/>
          <w:b/>
          <w:lang w:eastAsia="cs-CZ"/>
        </w:rPr>
      </w:pPr>
    </w:p>
    <w:p w:rsidR="009F4C6B" w:rsidRPr="00BD5319" w:rsidRDefault="009F4C6B" w:rsidP="00CC590B">
      <w:pPr>
        <w:spacing w:after="0" w:line="240" w:lineRule="auto"/>
        <w:rPr>
          <w:rFonts w:eastAsia="Times New Roman" w:cs="Times New Roman"/>
          <w:b/>
          <w:lang w:eastAsia="cs-CZ"/>
        </w:rPr>
      </w:pPr>
    </w:p>
    <w:p w:rsidR="00CC590B" w:rsidRPr="00BD5319" w:rsidRDefault="00CC590B" w:rsidP="00CC590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w:t>
      </w:r>
      <w:r w:rsidRPr="00F75BD3">
        <w:rPr>
          <w:rFonts w:eastAsia="Times New Roman" w:cs="Times New Roman"/>
          <w:lang w:eastAsia="cs-CZ"/>
        </w:rPr>
        <w:t xml:space="preserve">VZ </w:t>
      </w:r>
      <w:r w:rsidR="00173E2F" w:rsidRPr="00F75BD3">
        <w:rPr>
          <w:rFonts w:eastAsia="Times New Roman" w:cs="Times New Roman"/>
          <w:lang w:eastAsia="cs-CZ"/>
        </w:rPr>
        <w:t>Z2019-035855</w:t>
      </w:r>
      <w:r w:rsidRPr="00F75BD3">
        <w:rPr>
          <w:rFonts w:eastAsia="Times New Roman" w:cs="Times New Roman"/>
          <w:lang w:eastAsia="cs-CZ"/>
        </w:rPr>
        <w:t>).</w:t>
      </w:r>
      <w:r w:rsidRPr="00BD5319">
        <w:rPr>
          <w:rFonts w:eastAsia="Times New Roman" w:cs="Times New Roman"/>
          <w:lang w:eastAsia="cs-CZ"/>
        </w:rPr>
        <w:t xml:space="preserve"> Změny se týkají těchto ustanovení:</w:t>
      </w:r>
    </w:p>
    <w:p w:rsidR="00CC590B" w:rsidRPr="00BD5319" w:rsidRDefault="00CC590B" w:rsidP="00CC590B">
      <w:pPr>
        <w:spacing w:after="0" w:line="240" w:lineRule="auto"/>
        <w:rPr>
          <w:rFonts w:eastAsia="Times New Roman" w:cs="Times New Roman"/>
          <w:b/>
          <w:lang w:eastAsia="cs-CZ"/>
        </w:rPr>
      </w:pP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73E2F">
        <w:rPr>
          <w:rFonts w:eastAsia="Times New Roman" w:cs="Times New Roman"/>
          <w:lang w:eastAsia="cs-CZ"/>
        </w:rPr>
        <w:t>14. 11. 2019</w:t>
      </w:r>
      <w:r w:rsidRPr="00BD5319">
        <w:rPr>
          <w:rFonts w:eastAsia="Times New Roman" w:cs="Times New Roman"/>
          <w:lang w:eastAsia="cs-CZ"/>
        </w:rPr>
        <w:t xml:space="preserve"> v 10:00 hod. a nahrazujeme datem </w:t>
      </w:r>
      <w:r w:rsidR="00376694">
        <w:rPr>
          <w:rFonts w:eastAsia="Times New Roman" w:cs="Times New Roman"/>
          <w:lang w:eastAsia="cs-CZ"/>
        </w:rPr>
        <w:t>3. 12. 2019</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CC590B" w:rsidRPr="00BD5319" w:rsidRDefault="00CC590B" w:rsidP="00CC590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73E2F">
        <w:rPr>
          <w:rFonts w:eastAsia="Times New Roman" w:cs="Times New Roman"/>
          <w:lang w:eastAsia="cs-CZ"/>
        </w:rPr>
        <w:t>14. 11. 2019</w:t>
      </w:r>
      <w:r w:rsidR="00173E2F" w:rsidRPr="00BD5319">
        <w:rPr>
          <w:rFonts w:eastAsia="Times New Roman" w:cs="Times New Roman"/>
          <w:lang w:eastAsia="cs-CZ"/>
        </w:rPr>
        <w:t xml:space="preserve"> </w:t>
      </w:r>
      <w:r w:rsidR="007170E9">
        <w:rPr>
          <w:rFonts w:eastAsia="Times New Roman" w:cs="Times New Roman"/>
          <w:lang w:eastAsia="cs-CZ"/>
        </w:rPr>
        <w:t>v 10:00</w:t>
      </w:r>
      <w:r w:rsidRPr="00BD5319">
        <w:rPr>
          <w:rFonts w:eastAsia="Times New Roman" w:cs="Times New Roman"/>
          <w:lang w:eastAsia="cs-CZ"/>
        </w:rPr>
        <w:t xml:space="preserve"> hod. a nahrazujeme datem </w:t>
      </w:r>
      <w:r w:rsidR="00376694">
        <w:rPr>
          <w:rFonts w:eastAsia="Times New Roman" w:cs="Times New Roman"/>
          <w:lang w:eastAsia="cs-CZ"/>
        </w:rPr>
        <w:t>3. 12. 2019</w:t>
      </w:r>
      <w:r w:rsidR="007170E9">
        <w:rPr>
          <w:rFonts w:eastAsia="Times New Roman" w:cs="Times New Roman"/>
          <w:lang w:eastAsia="cs-CZ"/>
        </w:rPr>
        <w:t xml:space="preserve"> v 10:00</w:t>
      </w:r>
      <w:r w:rsidRPr="00BD5319">
        <w:rPr>
          <w:rFonts w:eastAsia="Times New Roman" w:cs="Times New Roman"/>
          <w:lang w:eastAsia="cs-CZ"/>
        </w:rPr>
        <w:t xml:space="preserve"> hod.</w:t>
      </w:r>
    </w:p>
    <w:p w:rsidR="00CC590B" w:rsidRDefault="00CC590B" w:rsidP="00CC590B">
      <w:pPr>
        <w:spacing w:after="0" w:line="240" w:lineRule="auto"/>
        <w:rPr>
          <w:rFonts w:eastAsia="Times New Roman" w:cs="Times New Roman"/>
          <w:lang w:eastAsia="cs-CZ"/>
        </w:rPr>
      </w:pPr>
    </w:p>
    <w:p w:rsidR="009F4C6B" w:rsidRPr="00BD5319" w:rsidRDefault="009F4C6B" w:rsidP="00CC590B">
      <w:pPr>
        <w:spacing w:after="0" w:line="240" w:lineRule="auto"/>
        <w:rPr>
          <w:rFonts w:eastAsia="Times New Roman" w:cs="Times New Roman"/>
          <w:lang w:eastAsia="cs-CZ"/>
        </w:rPr>
      </w:pPr>
    </w:p>
    <w:p w:rsidR="00CC590B" w:rsidRPr="00BD5319" w:rsidRDefault="00CC590B" w:rsidP="00CC590B">
      <w:pPr>
        <w:tabs>
          <w:tab w:val="left" w:pos="993"/>
          <w:tab w:val="center" w:pos="7371"/>
        </w:tabs>
        <w:spacing w:after="0" w:line="240" w:lineRule="auto"/>
        <w:jc w:val="both"/>
        <w:rPr>
          <w:rFonts w:eastAsia="Calibri" w:cs="Times New Roman"/>
          <w:lang w:eastAsia="cs-CZ"/>
        </w:rPr>
      </w:pPr>
      <w:r w:rsidRPr="00DF1CD9">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CC590B" w:rsidRPr="00BD5319" w:rsidRDefault="00CC590B" w:rsidP="00CC590B">
      <w:pPr>
        <w:spacing w:before="120" w:after="0" w:line="240" w:lineRule="auto"/>
        <w:rPr>
          <w:rFonts w:eastAsia="Calibri" w:cs="Times New Roman"/>
          <w:b/>
          <w:bCs/>
          <w:lang w:eastAsia="cs-CZ"/>
        </w:rPr>
      </w:pPr>
    </w:p>
    <w:p w:rsidR="00CC590B" w:rsidRDefault="00CC590B" w:rsidP="00CC590B">
      <w:pPr>
        <w:tabs>
          <w:tab w:val="center" w:pos="7371"/>
        </w:tabs>
        <w:spacing w:after="0" w:line="240" w:lineRule="auto"/>
        <w:rPr>
          <w:rFonts w:eastAsia="Calibri" w:cs="Times New Roman"/>
          <w:b/>
          <w:bCs/>
          <w:lang w:eastAsia="cs-CZ"/>
        </w:rPr>
      </w:pPr>
    </w:p>
    <w:p w:rsidR="009F4C6B" w:rsidRDefault="009F4C6B" w:rsidP="00CC590B">
      <w:pPr>
        <w:tabs>
          <w:tab w:val="center" w:pos="7371"/>
        </w:tabs>
        <w:spacing w:after="0" w:line="240" w:lineRule="auto"/>
        <w:rPr>
          <w:rFonts w:eastAsia="Calibri" w:cs="Times New Roman"/>
          <w:b/>
          <w:bCs/>
          <w:lang w:eastAsia="cs-CZ"/>
        </w:rPr>
      </w:pPr>
    </w:p>
    <w:p w:rsidR="009F4C6B" w:rsidRDefault="009F4C6B" w:rsidP="00CC590B">
      <w:pPr>
        <w:tabs>
          <w:tab w:val="center" w:pos="7371"/>
        </w:tabs>
        <w:spacing w:after="0" w:line="240" w:lineRule="auto"/>
        <w:rPr>
          <w:rFonts w:eastAsia="Calibri" w:cs="Times New Roman"/>
          <w:b/>
          <w:bCs/>
          <w:lang w:eastAsia="cs-CZ"/>
        </w:rPr>
      </w:pPr>
    </w:p>
    <w:p w:rsidR="009F4C6B" w:rsidRPr="00BD5319" w:rsidRDefault="009F4C6B" w:rsidP="00CC590B">
      <w:pPr>
        <w:tabs>
          <w:tab w:val="center" w:pos="7371"/>
        </w:tabs>
        <w:spacing w:after="0" w:line="240" w:lineRule="auto"/>
        <w:rPr>
          <w:rFonts w:eastAsia="Calibri" w:cs="Times New Roman"/>
          <w:b/>
          <w:bCs/>
          <w:lang w:eastAsia="cs-CZ"/>
        </w:rPr>
      </w:pPr>
    </w:p>
    <w:p w:rsidR="00F77A46" w:rsidRPr="001E1CC4" w:rsidRDefault="00CC590B" w:rsidP="001E1CC4">
      <w:pPr>
        <w:tabs>
          <w:tab w:val="center" w:pos="7371"/>
        </w:tabs>
        <w:spacing w:after="0" w:line="240" w:lineRule="auto"/>
        <w:rPr>
          <w:rFonts w:eastAsia="Calibri" w:cs="Times New Roman"/>
          <w:bCs/>
          <w:lang w:eastAsia="cs-CZ"/>
        </w:rPr>
      </w:pPr>
      <w:r w:rsidRPr="001E1CC4">
        <w:rPr>
          <w:rFonts w:eastAsia="Calibri" w:cs="Times New Roman"/>
          <w:b/>
          <w:bCs/>
          <w:lang w:eastAsia="cs-CZ"/>
        </w:rPr>
        <w:t>Příloha:</w:t>
      </w:r>
      <w:r w:rsidRPr="00BD5319">
        <w:rPr>
          <w:rFonts w:eastAsia="Calibri" w:cs="Times New Roman"/>
          <w:b/>
          <w:bCs/>
          <w:lang w:eastAsia="cs-CZ"/>
        </w:rPr>
        <w:t xml:space="preserve"> </w:t>
      </w:r>
    </w:p>
    <w:p w:rsidR="00085618" w:rsidRPr="001E1CC4" w:rsidRDefault="00085618" w:rsidP="00F77A46">
      <w:pPr>
        <w:spacing w:after="60"/>
        <w:rPr>
          <w:rFonts w:eastAsia="Calibri" w:cs="Times New Roman"/>
          <w:lang w:eastAsia="cs-CZ"/>
        </w:rPr>
      </w:pPr>
      <w:r w:rsidRPr="001E1CC4">
        <w:rPr>
          <w:rFonts w:eastAsia="Calibri" w:cs="Times New Roman"/>
          <w:lang w:eastAsia="cs-CZ"/>
        </w:rPr>
        <w:t>4.2.2 Informace ze souboru popisných informací KN.pdf</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02-17-01_01-TZ_a.pdf</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02-17-01_c.xlsx</w:t>
      </w:r>
    </w:p>
    <w:p w:rsidR="00A8193C" w:rsidRPr="001E1CC4" w:rsidRDefault="00A8193C" w:rsidP="00F77A46">
      <w:pPr>
        <w:spacing w:after="60"/>
        <w:rPr>
          <w:iCs/>
          <w:lang w:eastAsia="cs-CZ"/>
        </w:rPr>
      </w:pPr>
      <w:r w:rsidRPr="001E1CC4">
        <w:rPr>
          <w:iCs/>
          <w:lang w:eastAsia="cs-CZ"/>
        </w:rPr>
        <w:t>SO 02-19-01_b.xlsx</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02-19-03_a.xlsx</w:t>
      </w:r>
    </w:p>
    <w:p w:rsidR="00103EBB" w:rsidRPr="001E1CC4" w:rsidRDefault="00103EBB" w:rsidP="00F77A46">
      <w:pPr>
        <w:spacing w:after="60"/>
        <w:rPr>
          <w:iCs/>
          <w:lang w:eastAsia="cs-CZ"/>
        </w:rPr>
      </w:pPr>
      <w:r w:rsidRPr="001E1CC4">
        <w:rPr>
          <w:rFonts w:eastAsia="Calibri" w:cs="Times New Roman"/>
          <w:lang w:eastAsia="cs-CZ"/>
        </w:rPr>
        <w:t>SO 02-19-04_b.xlsx</w:t>
      </w:r>
    </w:p>
    <w:p w:rsidR="00F77A46" w:rsidRPr="001E1CC4" w:rsidRDefault="00F77A46" w:rsidP="00F77A46">
      <w:pPr>
        <w:spacing w:after="60" w:line="240" w:lineRule="auto"/>
        <w:jc w:val="both"/>
        <w:rPr>
          <w:rFonts w:eastAsia="Times New Roman"/>
          <w:iCs/>
          <w:lang w:eastAsia="cs-CZ"/>
        </w:rPr>
      </w:pPr>
      <w:r w:rsidRPr="001E1CC4">
        <w:rPr>
          <w:rFonts w:eastAsia="Times New Roman"/>
          <w:iCs/>
          <w:lang w:eastAsia="cs-CZ"/>
        </w:rPr>
        <w:t>SO 03-15-02 A_a.xlsx</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03-16-01_a.xlsx</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03-17-01_c.xlsx</w:t>
      </w:r>
    </w:p>
    <w:p w:rsidR="00B85F80" w:rsidRPr="001E1CC4" w:rsidRDefault="00B85F80" w:rsidP="00F77A46">
      <w:pPr>
        <w:spacing w:after="60" w:line="240" w:lineRule="auto"/>
        <w:rPr>
          <w:rFonts w:eastAsia="Calibri" w:cs="Times New Roman"/>
          <w:lang w:eastAsia="cs-CZ"/>
        </w:rPr>
      </w:pPr>
      <w:r w:rsidRPr="001E1CC4">
        <w:rPr>
          <w:rFonts w:eastAsia="Calibri" w:cs="Times New Roman"/>
          <w:lang w:eastAsia="cs-CZ"/>
        </w:rPr>
        <w:t>SO 03-19-02_a.xlsx</w:t>
      </w:r>
    </w:p>
    <w:p w:rsidR="005E0C67" w:rsidRPr="001E1CC4" w:rsidRDefault="005E0C67" w:rsidP="00F77A46">
      <w:pPr>
        <w:spacing w:after="60"/>
        <w:rPr>
          <w:rFonts w:eastAsia="Calibri" w:cs="Times New Roman"/>
          <w:lang w:eastAsia="cs-CZ"/>
        </w:rPr>
      </w:pPr>
      <w:r w:rsidRPr="001E1CC4">
        <w:rPr>
          <w:rFonts w:eastAsia="Calibri" w:cs="Times New Roman"/>
          <w:lang w:eastAsia="cs-CZ"/>
        </w:rPr>
        <w:t>SO 03-19-04_a.xlsx</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04-16-03.pdf</w:t>
      </w:r>
    </w:p>
    <w:p w:rsidR="00F77A46" w:rsidRPr="001E1CC4" w:rsidRDefault="00F77A46" w:rsidP="00F77A46">
      <w:pPr>
        <w:spacing w:after="60"/>
        <w:rPr>
          <w:rFonts w:eastAsia="Calibri" w:cs="Times New Roman"/>
          <w:lang w:eastAsia="cs-CZ"/>
        </w:rPr>
      </w:pPr>
      <w:r w:rsidRPr="001E1CC4">
        <w:rPr>
          <w:rFonts w:eastAsia="Calibri" w:cs="Times New Roman"/>
          <w:lang w:eastAsia="cs-CZ"/>
        </w:rPr>
        <w:t>SO 04-16-03.xlsx</w:t>
      </w:r>
    </w:p>
    <w:p w:rsidR="00772E05" w:rsidRPr="00772E05" w:rsidRDefault="00772E05" w:rsidP="00F77A46">
      <w:pPr>
        <w:tabs>
          <w:tab w:val="left" w:pos="993"/>
          <w:tab w:val="center" w:pos="7371"/>
        </w:tabs>
        <w:spacing w:after="60" w:line="240" w:lineRule="auto"/>
        <w:jc w:val="both"/>
        <w:rPr>
          <w:rFonts w:eastAsia="Calibri" w:cs="Times New Roman"/>
          <w:i/>
          <w:color w:val="FF0000"/>
          <w:lang w:eastAsia="cs-CZ"/>
        </w:rPr>
      </w:pPr>
    </w:p>
    <w:p w:rsidR="00BD5319" w:rsidRPr="00852595" w:rsidRDefault="00BD5319" w:rsidP="00BD5319">
      <w:pPr>
        <w:spacing w:after="0" w:line="240" w:lineRule="auto"/>
        <w:jc w:val="both"/>
        <w:rPr>
          <w:rFonts w:eastAsia="Calibri" w:cs="Times New Roman"/>
          <w:lang w:eastAsia="cs-CZ"/>
        </w:rPr>
      </w:pPr>
    </w:p>
    <w:p w:rsidR="00BD5319" w:rsidRPr="00852595"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852595">
        <w:rPr>
          <w:rFonts w:eastAsia="Calibri" w:cs="Times New Roman"/>
          <w:lang w:eastAsia="cs-CZ"/>
        </w:rPr>
        <w:t>V</w:t>
      </w:r>
      <w:r w:rsidR="00CC590B">
        <w:rPr>
          <w:rFonts w:eastAsia="Calibri" w:cs="Times New Roman"/>
          <w:lang w:eastAsia="cs-CZ"/>
        </w:rPr>
        <w:t xml:space="preserve"> Praze </w:t>
      </w:r>
      <w:r w:rsidRPr="00852595">
        <w:rPr>
          <w:rFonts w:eastAsia="Calibri" w:cs="Times New Roman"/>
          <w:lang w:eastAsia="cs-CZ"/>
        </w:rPr>
        <w:t>dne</w:t>
      </w:r>
      <w:r w:rsidRPr="00BD5319">
        <w:rPr>
          <w:rFonts w:eastAsia="Calibri" w:cs="Times New Roman"/>
          <w:lang w:eastAsia="cs-CZ"/>
        </w:rPr>
        <w:t xml:space="preserve"> </w:t>
      </w:r>
      <w:r w:rsidR="00DF1CD9">
        <w:rPr>
          <w:rFonts w:eastAsia="Calibri" w:cs="Times New Roman"/>
          <w:lang w:eastAsia="cs-CZ"/>
        </w:rPr>
        <w:t>3</w:t>
      </w:r>
      <w:r w:rsidR="009F4C6B">
        <w:rPr>
          <w:rFonts w:eastAsia="Calibri" w:cs="Times New Roman"/>
          <w:lang w:eastAsia="cs-CZ"/>
        </w:rPr>
        <w:t>1</w:t>
      </w:r>
      <w:r w:rsidR="00CF350B">
        <w:rPr>
          <w:rFonts w:eastAsia="Calibri" w:cs="Times New Roman"/>
          <w:lang w:eastAsia="cs-CZ"/>
        </w:rPr>
        <w:t>. 10</w:t>
      </w:r>
      <w:r w:rsidR="00852595">
        <w:rPr>
          <w:rFonts w:eastAsia="Calibri" w:cs="Times New Roman"/>
          <w:lang w:eastAsia="cs-CZ"/>
        </w:rPr>
        <w:t>. 2019</w:t>
      </w:r>
    </w:p>
    <w:p w:rsidR="00BD5319" w:rsidRPr="00BD5319" w:rsidRDefault="00BD5319" w:rsidP="00BD5319">
      <w:pPr>
        <w:spacing w:after="0" w:line="240" w:lineRule="auto"/>
        <w:jc w:val="both"/>
        <w:rPr>
          <w:rFonts w:eastAsia="Calibri" w:cs="Times New Roman"/>
          <w:lang w:eastAsia="cs-CZ"/>
        </w:rPr>
      </w:pPr>
    </w:p>
    <w:p w:rsidR="00BD5319" w:rsidRDefault="00BD5319"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Default="00852595" w:rsidP="00BD5319">
      <w:pPr>
        <w:spacing w:after="0" w:line="240" w:lineRule="auto"/>
        <w:jc w:val="both"/>
        <w:rPr>
          <w:rFonts w:eastAsia="Calibri" w:cs="Times New Roman"/>
          <w:lang w:eastAsia="cs-CZ"/>
        </w:rPr>
      </w:pPr>
    </w:p>
    <w:p w:rsidR="00852595" w:rsidRPr="00BD5319" w:rsidRDefault="00852595"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Times New Roman" w:cs="Times New Roman"/>
          <w:b/>
          <w:bCs/>
          <w:lang w:eastAsia="cs-CZ"/>
        </w:rPr>
      </w:pPr>
    </w:p>
    <w:p w:rsidR="00CC590B" w:rsidRPr="00BD5319" w:rsidRDefault="00CC590B" w:rsidP="00CC590B">
      <w:pPr>
        <w:spacing w:after="0" w:line="240" w:lineRule="auto"/>
        <w:rPr>
          <w:rFonts w:eastAsia="Calibri" w:cs="Times New Roman"/>
          <w:b/>
          <w:bCs/>
          <w:lang w:eastAsia="cs-CZ"/>
        </w:rPr>
      </w:pPr>
      <w:r w:rsidRPr="00BD5319">
        <w:rPr>
          <w:rFonts w:eastAsia="Calibri" w:cs="Times New Roman"/>
          <w:b/>
          <w:bCs/>
          <w:lang w:eastAsia="cs-CZ"/>
        </w:rPr>
        <w:t>Ing. Karel Švejda, MBA</w:t>
      </w:r>
    </w:p>
    <w:p w:rsidR="00CC590B" w:rsidRPr="00BD5319" w:rsidRDefault="00CC590B" w:rsidP="00CC590B">
      <w:pPr>
        <w:spacing w:after="0" w:line="240" w:lineRule="auto"/>
        <w:rPr>
          <w:rFonts w:eastAsia="Calibri" w:cs="Times New Roman"/>
          <w:lang w:eastAsia="cs-CZ"/>
        </w:rPr>
      </w:pPr>
      <w:r w:rsidRPr="00BD5319">
        <w:rPr>
          <w:rFonts w:eastAsia="Calibri" w:cs="Times New Roman"/>
          <w:lang w:eastAsia="cs-CZ"/>
        </w:rPr>
        <w:t>ředitel odboru investičního</w:t>
      </w:r>
    </w:p>
    <w:p w:rsidR="00CC590B" w:rsidRPr="00BD5319" w:rsidRDefault="00CC590B" w:rsidP="00CC590B">
      <w:pPr>
        <w:spacing w:after="0" w:line="240" w:lineRule="auto"/>
        <w:rPr>
          <w:rFonts w:eastAsia="Calibri" w:cs="Times New Roman"/>
          <w:lang w:eastAsia="cs-CZ"/>
        </w:rPr>
      </w:pPr>
      <w:r w:rsidRPr="00BD5319">
        <w:rPr>
          <w:rFonts w:eastAsia="Calibri" w:cs="Times New Roman"/>
          <w:lang w:eastAsia="cs-CZ"/>
        </w:rPr>
        <w:t>na základě „Pověření“ č. 2449</w:t>
      </w:r>
    </w:p>
    <w:p w:rsidR="00CC590B" w:rsidRPr="00BD5319" w:rsidRDefault="00CC590B" w:rsidP="00CC590B">
      <w:pPr>
        <w:spacing w:after="0" w:line="240" w:lineRule="auto"/>
        <w:rPr>
          <w:rFonts w:eastAsia="Calibri" w:cs="Times New Roman"/>
          <w:lang w:eastAsia="cs-CZ"/>
        </w:rPr>
      </w:pPr>
      <w:r w:rsidRPr="00BD5319">
        <w:rPr>
          <w:rFonts w:eastAsia="Calibri" w:cs="Times New Roman"/>
          <w:lang w:eastAsia="cs-CZ"/>
        </w:rPr>
        <w:t>ze dne 11. 5. 2018</w:t>
      </w:r>
    </w:p>
    <w:p w:rsidR="00CC590B" w:rsidRPr="00BD5319" w:rsidRDefault="00CC590B" w:rsidP="00CC590B">
      <w:pPr>
        <w:spacing w:after="0" w:line="240" w:lineRule="auto"/>
        <w:rPr>
          <w:rFonts w:eastAsia="Calibri" w:cs="Times New Roman"/>
          <w:lang w:eastAsia="cs-CZ"/>
        </w:rPr>
      </w:pPr>
      <w:r w:rsidRPr="00BD5319">
        <w:rPr>
          <w:rFonts w:eastAsia="Calibri" w:cs="Times New Roman"/>
          <w:lang w:eastAsia="cs-CZ"/>
        </w:rPr>
        <w:t>Správa železniční dopravní cesty,</w:t>
      </w:r>
    </w:p>
    <w:p w:rsidR="00BD5319" w:rsidRPr="00BD5319" w:rsidRDefault="00CC590B" w:rsidP="00CC590B">
      <w:pPr>
        <w:spacing w:after="0" w:line="240" w:lineRule="auto"/>
        <w:rPr>
          <w:rFonts w:eastAsia="Times New Roman" w:cs="Times New Roman"/>
          <w:lang w:eastAsia="cs-CZ"/>
        </w:rPr>
      </w:pPr>
      <w:r w:rsidRPr="00BD5319">
        <w:rPr>
          <w:rFonts w:eastAsia="Calibri" w:cs="Times New Roman"/>
          <w:lang w:eastAsia="cs-CZ"/>
        </w:rPr>
        <w:t>státní organizace</w:t>
      </w: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F75BD3">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8E5" w:rsidRDefault="00F978E5" w:rsidP="00962258">
      <w:pPr>
        <w:spacing w:after="0" w:line="240" w:lineRule="auto"/>
      </w:pPr>
      <w:r>
        <w:separator/>
      </w:r>
    </w:p>
  </w:endnote>
  <w:endnote w:type="continuationSeparator" w:id="0">
    <w:p w:rsidR="00F978E5" w:rsidRDefault="00F978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78E5" w:rsidTr="00D831A3">
      <w:tc>
        <w:tcPr>
          <w:tcW w:w="1361" w:type="dxa"/>
          <w:tcMar>
            <w:left w:w="0" w:type="dxa"/>
            <w:right w:w="0" w:type="dxa"/>
          </w:tcMar>
          <w:vAlign w:val="bottom"/>
        </w:tcPr>
        <w:p w:rsidR="00F978E5" w:rsidRPr="00B8518B" w:rsidRDefault="00F978E5"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408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408F">
            <w:rPr>
              <w:rStyle w:val="slostrnky"/>
              <w:noProof/>
            </w:rPr>
            <w:t>9</w:t>
          </w:r>
          <w:r w:rsidRPr="00B8518B">
            <w:rPr>
              <w:rStyle w:val="slostrnky"/>
            </w:rPr>
            <w:fldChar w:fldCharType="end"/>
          </w:r>
        </w:p>
      </w:tc>
      <w:tc>
        <w:tcPr>
          <w:tcW w:w="3458" w:type="dxa"/>
          <w:shd w:val="clear" w:color="auto" w:fill="auto"/>
          <w:tcMar>
            <w:left w:w="0" w:type="dxa"/>
            <w:right w:w="0" w:type="dxa"/>
          </w:tcMar>
        </w:tcPr>
        <w:p w:rsidR="00F978E5" w:rsidRDefault="00F978E5" w:rsidP="00B8518B">
          <w:pPr>
            <w:pStyle w:val="Zpat"/>
          </w:pPr>
        </w:p>
      </w:tc>
      <w:tc>
        <w:tcPr>
          <w:tcW w:w="2835" w:type="dxa"/>
          <w:shd w:val="clear" w:color="auto" w:fill="auto"/>
          <w:tcMar>
            <w:left w:w="0" w:type="dxa"/>
            <w:right w:w="0" w:type="dxa"/>
          </w:tcMar>
        </w:tcPr>
        <w:p w:rsidR="00F978E5" w:rsidRDefault="00F978E5" w:rsidP="00B8518B">
          <w:pPr>
            <w:pStyle w:val="Zpat"/>
          </w:pPr>
        </w:p>
      </w:tc>
      <w:tc>
        <w:tcPr>
          <w:tcW w:w="2921" w:type="dxa"/>
        </w:tcPr>
        <w:p w:rsidR="00F978E5" w:rsidRDefault="00F978E5" w:rsidP="00D831A3">
          <w:pPr>
            <w:pStyle w:val="Zpat"/>
          </w:pPr>
        </w:p>
      </w:tc>
    </w:tr>
  </w:tbl>
  <w:p w:rsidR="00F978E5" w:rsidRPr="00B8518B" w:rsidRDefault="00F978E5"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4579222" wp14:editId="3E8E145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45C516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BAE4BD4" wp14:editId="189FED2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477650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978E5" w:rsidTr="00F1715C">
      <w:tc>
        <w:tcPr>
          <w:tcW w:w="1361" w:type="dxa"/>
          <w:tcMar>
            <w:left w:w="0" w:type="dxa"/>
            <w:right w:w="0" w:type="dxa"/>
          </w:tcMar>
          <w:vAlign w:val="bottom"/>
        </w:tcPr>
        <w:p w:rsidR="00F978E5" w:rsidRPr="00B8518B" w:rsidRDefault="00F978E5"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A408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A408F">
            <w:rPr>
              <w:rStyle w:val="slostrnky"/>
              <w:noProof/>
            </w:rPr>
            <w:t>3</w:t>
          </w:r>
          <w:r w:rsidRPr="00B8518B">
            <w:rPr>
              <w:rStyle w:val="slostrnky"/>
            </w:rPr>
            <w:fldChar w:fldCharType="end"/>
          </w:r>
        </w:p>
      </w:tc>
      <w:tc>
        <w:tcPr>
          <w:tcW w:w="3458" w:type="dxa"/>
          <w:shd w:val="clear" w:color="auto" w:fill="auto"/>
          <w:tcMar>
            <w:left w:w="0" w:type="dxa"/>
            <w:right w:w="0" w:type="dxa"/>
          </w:tcMar>
        </w:tcPr>
        <w:p w:rsidR="00F978E5" w:rsidRDefault="00F978E5" w:rsidP="00460660">
          <w:pPr>
            <w:pStyle w:val="Zpat"/>
          </w:pPr>
          <w:r>
            <w:t>Správa železniční dopravní cesty, státní organizace</w:t>
          </w:r>
        </w:p>
        <w:p w:rsidR="00F978E5" w:rsidRDefault="00F978E5"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978E5" w:rsidRDefault="00F978E5" w:rsidP="00460660">
          <w:pPr>
            <w:pStyle w:val="Zpat"/>
          </w:pPr>
          <w:r>
            <w:t>Sídlo: Dlážděná 1003/7, 110 00 Praha 1</w:t>
          </w:r>
        </w:p>
        <w:p w:rsidR="00F978E5" w:rsidRDefault="00F978E5" w:rsidP="00460660">
          <w:pPr>
            <w:pStyle w:val="Zpat"/>
          </w:pPr>
          <w:r>
            <w:t>IČ: 709 94 234 DIČ: CZ 709 94 234</w:t>
          </w:r>
        </w:p>
        <w:p w:rsidR="00F978E5" w:rsidRDefault="00F978E5" w:rsidP="00460660">
          <w:pPr>
            <w:pStyle w:val="Zpat"/>
          </w:pPr>
          <w:r>
            <w:t>www.szdc.cz</w:t>
          </w:r>
        </w:p>
      </w:tc>
      <w:tc>
        <w:tcPr>
          <w:tcW w:w="2921" w:type="dxa"/>
        </w:tcPr>
        <w:p w:rsidR="00F978E5" w:rsidRPr="00B45E9E" w:rsidRDefault="00F978E5" w:rsidP="00B45E9E">
          <w:pPr>
            <w:pStyle w:val="Zpat"/>
            <w:rPr>
              <w:b/>
            </w:rPr>
          </w:pPr>
          <w:r>
            <w:rPr>
              <w:b/>
            </w:rPr>
            <w:t>Stavební správa východ</w:t>
          </w:r>
        </w:p>
        <w:p w:rsidR="00F978E5" w:rsidRPr="00B45E9E" w:rsidRDefault="00F978E5" w:rsidP="00B45E9E">
          <w:pPr>
            <w:pStyle w:val="Zpat"/>
            <w:rPr>
              <w:b/>
            </w:rPr>
          </w:pPr>
          <w:r>
            <w:rPr>
              <w:b/>
            </w:rPr>
            <w:t>Nerudova 773/1</w:t>
          </w:r>
        </w:p>
        <w:p w:rsidR="00F978E5" w:rsidRDefault="00F978E5" w:rsidP="00CB7B5A">
          <w:pPr>
            <w:pStyle w:val="Zpat"/>
          </w:pPr>
          <w:r>
            <w:rPr>
              <w:b/>
            </w:rPr>
            <w:t>779 00</w:t>
          </w:r>
          <w:r w:rsidRPr="00B45E9E">
            <w:rPr>
              <w:b/>
            </w:rPr>
            <w:t xml:space="preserve"> </w:t>
          </w:r>
          <w:r>
            <w:rPr>
              <w:b/>
            </w:rPr>
            <w:t>Olomouc</w:t>
          </w:r>
        </w:p>
      </w:tc>
    </w:tr>
  </w:tbl>
  <w:p w:rsidR="00F978E5" w:rsidRPr="00B8518B" w:rsidRDefault="00F978E5"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09681D8" wp14:editId="28FFDED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291C0E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B148764" wp14:editId="5D9AEFE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384B602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978E5" w:rsidRPr="00460660" w:rsidRDefault="00F978E5">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8E5" w:rsidRDefault="00F978E5" w:rsidP="00962258">
      <w:pPr>
        <w:spacing w:after="0" w:line="240" w:lineRule="auto"/>
      </w:pPr>
      <w:r>
        <w:separator/>
      </w:r>
    </w:p>
  </w:footnote>
  <w:footnote w:type="continuationSeparator" w:id="0">
    <w:p w:rsidR="00F978E5" w:rsidRDefault="00F978E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8E5" w:rsidTr="00C02D0A">
      <w:trPr>
        <w:trHeight w:hRule="exact" w:val="454"/>
      </w:trPr>
      <w:tc>
        <w:tcPr>
          <w:tcW w:w="1361" w:type="dxa"/>
          <w:tcMar>
            <w:top w:w="57" w:type="dxa"/>
            <w:left w:w="0" w:type="dxa"/>
            <w:right w:w="0" w:type="dxa"/>
          </w:tcMar>
        </w:tcPr>
        <w:p w:rsidR="00F978E5" w:rsidRPr="00B8518B" w:rsidRDefault="00F978E5" w:rsidP="00523EA7">
          <w:pPr>
            <w:pStyle w:val="Zpat"/>
            <w:rPr>
              <w:rStyle w:val="slostrnky"/>
            </w:rPr>
          </w:pPr>
        </w:p>
      </w:tc>
      <w:tc>
        <w:tcPr>
          <w:tcW w:w="3458" w:type="dxa"/>
          <w:shd w:val="clear" w:color="auto" w:fill="auto"/>
          <w:tcMar>
            <w:top w:w="57" w:type="dxa"/>
            <w:left w:w="0" w:type="dxa"/>
            <w:right w:w="0" w:type="dxa"/>
          </w:tcMar>
        </w:tcPr>
        <w:p w:rsidR="00F978E5" w:rsidRDefault="00F978E5" w:rsidP="00523EA7">
          <w:pPr>
            <w:pStyle w:val="Zpat"/>
          </w:pPr>
        </w:p>
      </w:tc>
      <w:tc>
        <w:tcPr>
          <w:tcW w:w="5698" w:type="dxa"/>
          <w:shd w:val="clear" w:color="auto" w:fill="auto"/>
          <w:tcMar>
            <w:top w:w="57" w:type="dxa"/>
            <w:left w:w="0" w:type="dxa"/>
            <w:right w:w="0" w:type="dxa"/>
          </w:tcMar>
        </w:tcPr>
        <w:p w:rsidR="00F978E5" w:rsidRPr="00D6163D" w:rsidRDefault="00F978E5" w:rsidP="00D6163D">
          <w:pPr>
            <w:pStyle w:val="Druhdokumentu"/>
          </w:pPr>
        </w:p>
      </w:tc>
    </w:tr>
  </w:tbl>
  <w:p w:rsidR="00F978E5" w:rsidRPr="00D6163D" w:rsidRDefault="00F978E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78E5" w:rsidTr="00F1715C">
      <w:trPr>
        <w:trHeight w:hRule="exact" w:val="936"/>
      </w:trPr>
      <w:tc>
        <w:tcPr>
          <w:tcW w:w="1361" w:type="dxa"/>
          <w:tcMar>
            <w:left w:w="0" w:type="dxa"/>
            <w:right w:w="0" w:type="dxa"/>
          </w:tcMar>
        </w:tcPr>
        <w:p w:rsidR="00F978E5" w:rsidRPr="00B8518B" w:rsidRDefault="00F978E5"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A5951EC" wp14:editId="5FA8AE6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07E26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978E5" w:rsidRDefault="00F978E5" w:rsidP="00FC6389">
          <w:pPr>
            <w:pStyle w:val="Zpat"/>
          </w:pPr>
        </w:p>
      </w:tc>
      <w:tc>
        <w:tcPr>
          <w:tcW w:w="5698" w:type="dxa"/>
          <w:shd w:val="clear" w:color="auto" w:fill="auto"/>
          <w:tcMar>
            <w:left w:w="0" w:type="dxa"/>
            <w:right w:w="0" w:type="dxa"/>
          </w:tcMar>
        </w:tcPr>
        <w:p w:rsidR="00F978E5" w:rsidRPr="00D6163D" w:rsidRDefault="00F978E5" w:rsidP="00FC6389">
          <w:pPr>
            <w:pStyle w:val="Druhdokumentu"/>
          </w:pPr>
        </w:p>
      </w:tc>
    </w:tr>
    <w:tr w:rsidR="00F978E5" w:rsidTr="00F64786">
      <w:trPr>
        <w:trHeight w:hRule="exact" w:val="452"/>
      </w:trPr>
      <w:tc>
        <w:tcPr>
          <w:tcW w:w="1361" w:type="dxa"/>
          <w:tcMar>
            <w:left w:w="0" w:type="dxa"/>
            <w:right w:w="0" w:type="dxa"/>
          </w:tcMar>
        </w:tcPr>
        <w:p w:rsidR="00F978E5" w:rsidRPr="00B8518B" w:rsidRDefault="00F978E5" w:rsidP="00FC6389">
          <w:pPr>
            <w:pStyle w:val="Zpat"/>
            <w:rPr>
              <w:rStyle w:val="slostrnky"/>
            </w:rPr>
          </w:pPr>
        </w:p>
      </w:tc>
      <w:tc>
        <w:tcPr>
          <w:tcW w:w="3458" w:type="dxa"/>
          <w:shd w:val="clear" w:color="auto" w:fill="auto"/>
          <w:tcMar>
            <w:left w:w="0" w:type="dxa"/>
            <w:right w:w="0" w:type="dxa"/>
          </w:tcMar>
        </w:tcPr>
        <w:p w:rsidR="00F978E5" w:rsidRDefault="00F978E5" w:rsidP="00FC6389">
          <w:pPr>
            <w:pStyle w:val="Zpat"/>
          </w:pPr>
        </w:p>
      </w:tc>
      <w:tc>
        <w:tcPr>
          <w:tcW w:w="5698" w:type="dxa"/>
          <w:shd w:val="clear" w:color="auto" w:fill="auto"/>
          <w:tcMar>
            <w:left w:w="0" w:type="dxa"/>
            <w:right w:w="0" w:type="dxa"/>
          </w:tcMar>
        </w:tcPr>
        <w:p w:rsidR="00F978E5" w:rsidRDefault="00F978E5" w:rsidP="00FC6389">
          <w:pPr>
            <w:pStyle w:val="Druhdokumentu"/>
            <w:rPr>
              <w:noProof/>
            </w:rPr>
          </w:pPr>
        </w:p>
      </w:tc>
    </w:tr>
  </w:tbl>
  <w:p w:rsidR="00F978E5" w:rsidRPr="00D6163D" w:rsidRDefault="00F978E5"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536FC21" wp14:editId="09737AF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363084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E415509" wp14:editId="1B68050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978E5" w:rsidRPr="00460660" w:rsidRDefault="00F978E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3A6321F3"/>
    <w:multiLevelType w:val="hybridMultilevel"/>
    <w:tmpl w:val="3A343170"/>
    <w:lvl w:ilvl="0" w:tplc="483C964A">
      <w:numFmt w:val="bullet"/>
      <w:lvlText w:val="-"/>
      <w:lvlJc w:val="left"/>
      <w:pPr>
        <w:ind w:left="405" w:hanging="360"/>
      </w:pPr>
      <w:rPr>
        <w:rFonts w:ascii="Calibri" w:eastAsia="Calibri" w:hAnsi="Calibri" w:hint="default"/>
      </w:rPr>
    </w:lvl>
    <w:lvl w:ilvl="1" w:tplc="041B0003">
      <w:start w:val="1"/>
      <w:numFmt w:val="bullet"/>
      <w:lvlText w:val="o"/>
      <w:lvlJc w:val="left"/>
      <w:pPr>
        <w:ind w:left="1125" w:hanging="360"/>
      </w:pPr>
      <w:rPr>
        <w:rFonts w:ascii="Courier New" w:hAnsi="Courier New" w:cs="Courier New" w:hint="default"/>
      </w:rPr>
    </w:lvl>
    <w:lvl w:ilvl="2" w:tplc="041B0005">
      <w:start w:val="1"/>
      <w:numFmt w:val="bullet"/>
      <w:lvlText w:val=""/>
      <w:lvlJc w:val="left"/>
      <w:pPr>
        <w:ind w:left="1845" w:hanging="360"/>
      </w:pPr>
      <w:rPr>
        <w:rFonts w:ascii="Wingdings" w:hAnsi="Wingdings" w:hint="default"/>
      </w:rPr>
    </w:lvl>
    <w:lvl w:ilvl="3" w:tplc="041B0001">
      <w:start w:val="1"/>
      <w:numFmt w:val="bullet"/>
      <w:lvlText w:val=""/>
      <w:lvlJc w:val="left"/>
      <w:pPr>
        <w:ind w:left="2565" w:hanging="360"/>
      </w:pPr>
      <w:rPr>
        <w:rFonts w:ascii="Symbol" w:hAnsi="Symbol" w:hint="default"/>
      </w:rPr>
    </w:lvl>
    <w:lvl w:ilvl="4" w:tplc="041B0003">
      <w:start w:val="1"/>
      <w:numFmt w:val="bullet"/>
      <w:lvlText w:val="o"/>
      <w:lvlJc w:val="left"/>
      <w:pPr>
        <w:ind w:left="3285" w:hanging="360"/>
      </w:pPr>
      <w:rPr>
        <w:rFonts w:ascii="Courier New" w:hAnsi="Courier New" w:cs="Courier New" w:hint="default"/>
      </w:rPr>
    </w:lvl>
    <w:lvl w:ilvl="5" w:tplc="041B0005">
      <w:start w:val="1"/>
      <w:numFmt w:val="bullet"/>
      <w:lvlText w:val=""/>
      <w:lvlJc w:val="left"/>
      <w:pPr>
        <w:ind w:left="4005" w:hanging="360"/>
      </w:pPr>
      <w:rPr>
        <w:rFonts w:ascii="Wingdings" w:hAnsi="Wingdings" w:hint="default"/>
      </w:rPr>
    </w:lvl>
    <w:lvl w:ilvl="6" w:tplc="041B0001">
      <w:start w:val="1"/>
      <w:numFmt w:val="bullet"/>
      <w:lvlText w:val=""/>
      <w:lvlJc w:val="left"/>
      <w:pPr>
        <w:ind w:left="4725" w:hanging="360"/>
      </w:pPr>
      <w:rPr>
        <w:rFonts w:ascii="Symbol" w:hAnsi="Symbol" w:hint="default"/>
      </w:rPr>
    </w:lvl>
    <w:lvl w:ilvl="7" w:tplc="041B0003">
      <w:start w:val="1"/>
      <w:numFmt w:val="bullet"/>
      <w:lvlText w:val="o"/>
      <w:lvlJc w:val="left"/>
      <w:pPr>
        <w:ind w:left="5445" w:hanging="360"/>
      </w:pPr>
      <w:rPr>
        <w:rFonts w:ascii="Courier New" w:hAnsi="Courier New" w:cs="Courier New" w:hint="default"/>
      </w:rPr>
    </w:lvl>
    <w:lvl w:ilvl="8" w:tplc="041B0005">
      <w:start w:val="1"/>
      <w:numFmt w:val="bullet"/>
      <w:lvlText w:val=""/>
      <w:lvlJc w:val="left"/>
      <w:pPr>
        <w:ind w:left="6165" w:hanging="360"/>
      </w:pPr>
      <w:rPr>
        <w:rFonts w:ascii="Wingdings" w:hAnsi="Wingdings" w:hint="default"/>
      </w:rPr>
    </w:lvl>
  </w:abstractNum>
  <w:abstractNum w:abstractNumId="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nsid w:val="506E5857"/>
    <w:multiLevelType w:val="hybridMultilevel"/>
    <w:tmpl w:val="C06C6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56721E63"/>
    <w:multiLevelType w:val="hybridMultilevel"/>
    <w:tmpl w:val="109C8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3380BE1"/>
    <w:multiLevelType w:val="hybridMultilevel"/>
    <w:tmpl w:val="F81A8C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num w:numId="1">
    <w:abstractNumId w:val="2"/>
  </w:num>
  <w:num w:numId="2">
    <w:abstractNumId w:val="1"/>
  </w:num>
  <w:num w:numId="3">
    <w:abstractNumId w:val="3"/>
  </w:num>
  <w:num w:numId="4">
    <w:abstractNumId w:val="9"/>
  </w:num>
  <w:num w:numId="5">
    <w:abstractNumId w:val="0"/>
  </w:num>
  <w:num w:numId="6">
    <w:abstractNumId w:val="5"/>
  </w:num>
  <w:num w:numId="7">
    <w:abstractNumId w:val="8"/>
  </w:num>
  <w:num w:numId="8">
    <w:abstractNumId w:val="6"/>
  </w:num>
  <w:num w:numId="9">
    <w:abstractNumId w:val="6"/>
  </w:num>
  <w:num w:numId="10">
    <w:abstractNumId w:val="7"/>
  </w:num>
  <w:num w:numId="11">
    <w:abstractNumId w:val="4"/>
  </w:num>
  <w:num w:numId="1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783E"/>
    <w:rsid w:val="00013B76"/>
    <w:rsid w:val="00033432"/>
    <w:rsid w:val="000335CC"/>
    <w:rsid w:val="00037FC5"/>
    <w:rsid w:val="00072C1E"/>
    <w:rsid w:val="00085618"/>
    <w:rsid w:val="000B0589"/>
    <w:rsid w:val="000B6C7E"/>
    <w:rsid w:val="000B70F1"/>
    <w:rsid w:val="000B7907"/>
    <w:rsid w:val="000C0429"/>
    <w:rsid w:val="000C45E8"/>
    <w:rsid w:val="000D480D"/>
    <w:rsid w:val="000E6E83"/>
    <w:rsid w:val="00103EBB"/>
    <w:rsid w:val="001104CA"/>
    <w:rsid w:val="00114472"/>
    <w:rsid w:val="00116FC8"/>
    <w:rsid w:val="001244DE"/>
    <w:rsid w:val="001564FC"/>
    <w:rsid w:val="00170EC5"/>
    <w:rsid w:val="00173E2F"/>
    <w:rsid w:val="001747C1"/>
    <w:rsid w:val="0018596A"/>
    <w:rsid w:val="001B69C2"/>
    <w:rsid w:val="001C4DA0"/>
    <w:rsid w:val="001D7C72"/>
    <w:rsid w:val="001E1CC4"/>
    <w:rsid w:val="00207DF5"/>
    <w:rsid w:val="002165A8"/>
    <w:rsid w:val="00267369"/>
    <w:rsid w:val="0026785D"/>
    <w:rsid w:val="00270F1D"/>
    <w:rsid w:val="002C06A7"/>
    <w:rsid w:val="002C31BF"/>
    <w:rsid w:val="002E04AE"/>
    <w:rsid w:val="002E0CD7"/>
    <w:rsid w:val="002F026B"/>
    <w:rsid w:val="00357BC6"/>
    <w:rsid w:val="00365ABD"/>
    <w:rsid w:val="0037111D"/>
    <w:rsid w:val="00376694"/>
    <w:rsid w:val="003956C6"/>
    <w:rsid w:val="003A79A0"/>
    <w:rsid w:val="003E6B9A"/>
    <w:rsid w:val="003E75CE"/>
    <w:rsid w:val="004131CB"/>
    <w:rsid w:val="0041380F"/>
    <w:rsid w:val="00450F07"/>
    <w:rsid w:val="00453CD3"/>
    <w:rsid w:val="00455BC7"/>
    <w:rsid w:val="00460660"/>
    <w:rsid w:val="00460CCB"/>
    <w:rsid w:val="00477370"/>
    <w:rsid w:val="00486107"/>
    <w:rsid w:val="00491827"/>
    <w:rsid w:val="004926B0"/>
    <w:rsid w:val="004A2EE5"/>
    <w:rsid w:val="004A7C69"/>
    <w:rsid w:val="004C4399"/>
    <w:rsid w:val="004C69ED"/>
    <w:rsid w:val="004C787C"/>
    <w:rsid w:val="004E06D2"/>
    <w:rsid w:val="004E744A"/>
    <w:rsid w:val="004F1631"/>
    <w:rsid w:val="004F4B9B"/>
    <w:rsid w:val="004F56C8"/>
    <w:rsid w:val="00501654"/>
    <w:rsid w:val="00504EDE"/>
    <w:rsid w:val="00511AB9"/>
    <w:rsid w:val="00523EA7"/>
    <w:rsid w:val="00542527"/>
    <w:rsid w:val="00551D1F"/>
    <w:rsid w:val="00553375"/>
    <w:rsid w:val="0056507D"/>
    <w:rsid w:val="005658A6"/>
    <w:rsid w:val="005720E7"/>
    <w:rsid w:val="005722BB"/>
    <w:rsid w:val="005736B7"/>
    <w:rsid w:val="00575E5A"/>
    <w:rsid w:val="00584E2A"/>
    <w:rsid w:val="00590707"/>
    <w:rsid w:val="00596C7E"/>
    <w:rsid w:val="005A64E9"/>
    <w:rsid w:val="005B5EE9"/>
    <w:rsid w:val="005E0C67"/>
    <w:rsid w:val="006104F6"/>
    <w:rsid w:val="0061068E"/>
    <w:rsid w:val="00643B97"/>
    <w:rsid w:val="00660AD3"/>
    <w:rsid w:val="006707E9"/>
    <w:rsid w:val="00683642"/>
    <w:rsid w:val="006A1D50"/>
    <w:rsid w:val="006A5570"/>
    <w:rsid w:val="006A689C"/>
    <w:rsid w:val="006B3D79"/>
    <w:rsid w:val="006E0578"/>
    <w:rsid w:val="006E314D"/>
    <w:rsid w:val="006E7F06"/>
    <w:rsid w:val="00710723"/>
    <w:rsid w:val="007170E9"/>
    <w:rsid w:val="00723ED1"/>
    <w:rsid w:val="00726EDC"/>
    <w:rsid w:val="00735ED4"/>
    <w:rsid w:val="007405F5"/>
    <w:rsid w:val="00743525"/>
    <w:rsid w:val="007531A0"/>
    <w:rsid w:val="007551E0"/>
    <w:rsid w:val="0076286B"/>
    <w:rsid w:val="00764595"/>
    <w:rsid w:val="00766846"/>
    <w:rsid w:val="00772E05"/>
    <w:rsid w:val="0077673A"/>
    <w:rsid w:val="007846E1"/>
    <w:rsid w:val="007B570C"/>
    <w:rsid w:val="007C0F3E"/>
    <w:rsid w:val="007D7768"/>
    <w:rsid w:val="007E4A6E"/>
    <w:rsid w:val="007F56A7"/>
    <w:rsid w:val="0080323C"/>
    <w:rsid w:val="00807DD0"/>
    <w:rsid w:val="00813F11"/>
    <w:rsid w:val="00821346"/>
    <w:rsid w:val="008219F3"/>
    <w:rsid w:val="00822AC0"/>
    <w:rsid w:val="008423F6"/>
    <w:rsid w:val="00852595"/>
    <w:rsid w:val="008849A1"/>
    <w:rsid w:val="00891334"/>
    <w:rsid w:val="008A3568"/>
    <w:rsid w:val="008C59EF"/>
    <w:rsid w:val="008D03B9"/>
    <w:rsid w:val="008F18D6"/>
    <w:rsid w:val="00904780"/>
    <w:rsid w:val="009113A8"/>
    <w:rsid w:val="00921D5C"/>
    <w:rsid w:val="00922385"/>
    <w:rsid w:val="009223DF"/>
    <w:rsid w:val="00925A7E"/>
    <w:rsid w:val="00936091"/>
    <w:rsid w:val="00940D8A"/>
    <w:rsid w:val="00962258"/>
    <w:rsid w:val="009678B7"/>
    <w:rsid w:val="00982411"/>
    <w:rsid w:val="00992D9C"/>
    <w:rsid w:val="00996CB8"/>
    <w:rsid w:val="009A7568"/>
    <w:rsid w:val="009B2E97"/>
    <w:rsid w:val="009B3C69"/>
    <w:rsid w:val="009B72CC"/>
    <w:rsid w:val="009D5CF2"/>
    <w:rsid w:val="009E07F4"/>
    <w:rsid w:val="009F392E"/>
    <w:rsid w:val="009F4C6B"/>
    <w:rsid w:val="00A25683"/>
    <w:rsid w:val="00A43708"/>
    <w:rsid w:val="00A44328"/>
    <w:rsid w:val="00A60E1E"/>
    <w:rsid w:val="00A6177B"/>
    <w:rsid w:val="00A66136"/>
    <w:rsid w:val="00A72F6A"/>
    <w:rsid w:val="00A8193C"/>
    <w:rsid w:val="00A87486"/>
    <w:rsid w:val="00AA4CBB"/>
    <w:rsid w:val="00AA65FA"/>
    <w:rsid w:val="00AA7351"/>
    <w:rsid w:val="00AD026A"/>
    <w:rsid w:val="00AD056F"/>
    <w:rsid w:val="00AD2773"/>
    <w:rsid w:val="00AD6731"/>
    <w:rsid w:val="00AE1DDE"/>
    <w:rsid w:val="00AE348E"/>
    <w:rsid w:val="00AE5F8E"/>
    <w:rsid w:val="00B06F93"/>
    <w:rsid w:val="00B15B5E"/>
    <w:rsid w:val="00B15D0D"/>
    <w:rsid w:val="00B23CA3"/>
    <w:rsid w:val="00B3491A"/>
    <w:rsid w:val="00B45E9E"/>
    <w:rsid w:val="00B55645"/>
    <w:rsid w:val="00B55F9C"/>
    <w:rsid w:val="00B6018E"/>
    <w:rsid w:val="00B75EE1"/>
    <w:rsid w:val="00B77481"/>
    <w:rsid w:val="00B84271"/>
    <w:rsid w:val="00B8518B"/>
    <w:rsid w:val="00B85F80"/>
    <w:rsid w:val="00BB3740"/>
    <w:rsid w:val="00BD1C33"/>
    <w:rsid w:val="00BD5319"/>
    <w:rsid w:val="00BD7E91"/>
    <w:rsid w:val="00BF374D"/>
    <w:rsid w:val="00BF4E10"/>
    <w:rsid w:val="00BF6D48"/>
    <w:rsid w:val="00C02D0A"/>
    <w:rsid w:val="00C03A6E"/>
    <w:rsid w:val="00C30759"/>
    <w:rsid w:val="00C44F6A"/>
    <w:rsid w:val="00C51477"/>
    <w:rsid w:val="00C571C7"/>
    <w:rsid w:val="00C727E5"/>
    <w:rsid w:val="00C8207D"/>
    <w:rsid w:val="00CB4E28"/>
    <w:rsid w:val="00CB7B5A"/>
    <w:rsid w:val="00CC1E2B"/>
    <w:rsid w:val="00CC3332"/>
    <w:rsid w:val="00CC590B"/>
    <w:rsid w:val="00CC6E22"/>
    <w:rsid w:val="00CD1FC4"/>
    <w:rsid w:val="00CE371D"/>
    <w:rsid w:val="00CF350B"/>
    <w:rsid w:val="00D02324"/>
    <w:rsid w:val="00D02A4D"/>
    <w:rsid w:val="00D21061"/>
    <w:rsid w:val="00D316A7"/>
    <w:rsid w:val="00D4108E"/>
    <w:rsid w:val="00D443D1"/>
    <w:rsid w:val="00D6163D"/>
    <w:rsid w:val="00D63009"/>
    <w:rsid w:val="00D831A3"/>
    <w:rsid w:val="00D902AD"/>
    <w:rsid w:val="00DA408F"/>
    <w:rsid w:val="00DA5724"/>
    <w:rsid w:val="00DA6FFE"/>
    <w:rsid w:val="00DC3110"/>
    <w:rsid w:val="00DD46F3"/>
    <w:rsid w:val="00DD58A6"/>
    <w:rsid w:val="00DD59DA"/>
    <w:rsid w:val="00DE56F2"/>
    <w:rsid w:val="00DF116D"/>
    <w:rsid w:val="00DF1CD9"/>
    <w:rsid w:val="00E03A1F"/>
    <w:rsid w:val="00E23D95"/>
    <w:rsid w:val="00E6516F"/>
    <w:rsid w:val="00E824F1"/>
    <w:rsid w:val="00EB104F"/>
    <w:rsid w:val="00EB4D91"/>
    <w:rsid w:val="00EC59E2"/>
    <w:rsid w:val="00ED14BD"/>
    <w:rsid w:val="00F01440"/>
    <w:rsid w:val="00F02A77"/>
    <w:rsid w:val="00F05CD5"/>
    <w:rsid w:val="00F12DEC"/>
    <w:rsid w:val="00F1715C"/>
    <w:rsid w:val="00F310F8"/>
    <w:rsid w:val="00F35939"/>
    <w:rsid w:val="00F45607"/>
    <w:rsid w:val="00F64786"/>
    <w:rsid w:val="00F659EB"/>
    <w:rsid w:val="00F75BD3"/>
    <w:rsid w:val="00F77A46"/>
    <w:rsid w:val="00F804A7"/>
    <w:rsid w:val="00F862D6"/>
    <w:rsid w:val="00F86BA6"/>
    <w:rsid w:val="00F9610D"/>
    <w:rsid w:val="00F978E5"/>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21D5C"/>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160159">
      <w:bodyDiv w:val="1"/>
      <w:marLeft w:val="0"/>
      <w:marRight w:val="0"/>
      <w:marTop w:val="0"/>
      <w:marBottom w:val="0"/>
      <w:divBdr>
        <w:top w:val="none" w:sz="0" w:space="0" w:color="auto"/>
        <w:left w:val="none" w:sz="0" w:space="0" w:color="auto"/>
        <w:bottom w:val="none" w:sz="0" w:space="0" w:color="auto"/>
        <w:right w:val="none" w:sz="0" w:space="0" w:color="auto"/>
      </w:divBdr>
    </w:div>
    <w:div w:id="67045348">
      <w:bodyDiv w:val="1"/>
      <w:marLeft w:val="0"/>
      <w:marRight w:val="0"/>
      <w:marTop w:val="0"/>
      <w:marBottom w:val="0"/>
      <w:divBdr>
        <w:top w:val="none" w:sz="0" w:space="0" w:color="auto"/>
        <w:left w:val="none" w:sz="0" w:space="0" w:color="auto"/>
        <w:bottom w:val="none" w:sz="0" w:space="0" w:color="auto"/>
        <w:right w:val="none" w:sz="0" w:space="0" w:color="auto"/>
      </w:divBdr>
    </w:div>
    <w:div w:id="168831446">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4266339">
      <w:bodyDiv w:val="1"/>
      <w:marLeft w:val="0"/>
      <w:marRight w:val="0"/>
      <w:marTop w:val="0"/>
      <w:marBottom w:val="0"/>
      <w:divBdr>
        <w:top w:val="none" w:sz="0" w:space="0" w:color="auto"/>
        <w:left w:val="none" w:sz="0" w:space="0" w:color="auto"/>
        <w:bottom w:val="none" w:sz="0" w:space="0" w:color="auto"/>
        <w:right w:val="none" w:sz="0" w:space="0" w:color="auto"/>
      </w:divBdr>
    </w:div>
    <w:div w:id="327103181">
      <w:bodyDiv w:val="1"/>
      <w:marLeft w:val="0"/>
      <w:marRight w:val="0"/>
      <w:marTop w:val="0"/>
      <w:marBottom w:val="0"/>
      <w:divBdr>
        <w:top w:val="none" w:sz="0" w:space="0" w:color="auto"/>
        <w:left w:val="none" w:sz="0" w:space="0" w:color="auto"/>
        <w:bottom w:val="none" w:sz="0" w:space="0" w:color="auto"/>
        <w:right w:val="none" w:sz="0" w:space="0" w:color="auto"/>
      </w:divBdr>
    </w:div>
    <w:div w:id="331879323">
      <w:bodyDiv w:val="1"/>
      <w:marLeft w:val="0"/>
      <w:marRight w:val="0"/>
      <w:marTop w:val="0"/>
      <w:marBottom w:val="0"/>
      <w:divBdr>
        <w:top w:val="none" w:sz="0" w:space="0" w:color="auto"/>
        <w:left w:val="none" w:sz="0" w:space="0" w:color="auto"/>
        <w:bottom w:val="none" w:sz="0" w:space="0" w:color="auto"/>
        <w:right w:val="none" w:sz="0" w:space="0" w:color="auto"/>
      </w:divBdr>
    </w:div>
    <w:div w:id="358507544">
      <w:bodyDiv w:val="1"/>
      <w:marLeft w:val="0"/>
      <w:marRight w:val="0"/>
      <w:marTop w:val="0"/>
      <w:marBottom w:val="0"/>
      <w:divBdr>
        <w:top w:val="none" w:sz="0" w:space="0" w:color="auto"/>
        <w:left w:val="none" w:sz="0" w:space="0" w:color="auto"/>
        <w:bottom w:val="none" w:sz="0" w:space="0" w:color="auto"/>
        <w:right w:val="none" w:sz="0" w:space="0" w:color="auto"/>
      </w:divBdr>
    </w:div>
    <w:div w:id="359548174">
      <w:bodyDiv w:val="1"/>
      <w:marLeft w:val="0"/>
      <w:marRight w:val="0"/>
      <w:marTop w:val="0"/>
      <w:marBottom w:val="0"/>
      <w:divBdr>
        <w:top w:val="none" w:sz="0" w:space="0" w:color="auto"/>
        <w:left w:val="none" w:sz="0" w:space="0" w:color="auto"/>
        <w:bottom w:val="none" w:sz="0" w:space="0" w:color="auto"/>
        <w:right w:val="none" w:sz="0" w:space="0" w:color="auto"/>
      </w:divBdr>
    </w:div>
    <w:div w:id="396512533">
      <w:bodyDiv w:val="1"/>
      <w:marLeft w:val="0"/>
      <w:marRight w:val="0"/>
      <w:marTop w:val="0"/>
      <w:marBottom w:val="0"/>
      <w:divBdr>
        <w:top w:val="none" w:sz="0" w:space="0" w:color="auto"/>
        <w:left w:val="none" w:sz="0" w:space="0" w:color="auto"/>
        <w:bottom w:val="none" w:sz="0" w:space="0" w:color="auto"/>
        <w:right w:val="none" w:sz="0" w:space="0" w:color="auto"/>
      </w:divBdr>
    </w:div>
    <w:div w:id="419105673">
      <w:bodyDiv w:val="1"/>
      <w:marLeft w:val="0"/>
      <w:marRight w:val="0"/>
      <w:marTop w:val="0"/>
      <w:marBottom w:val="0"/>
      <w:divBdr>
        <w:top w:val="none" w:sz="0" w:space="0" w:color="auto"/>
        <w:left w:val="none" w:sz="0" w:space="0" w:color="auto"/>
        <w:bottom w:val="none" w:sz="0" w:space="0" w:color="auto"/>
        <w:right w:val="none" w:sz="0" w:space="0" w:color="auto"/>
      </w:divBdr>
    </w:div>
    <w:div w:id="486243686">
      <w:bodyDiv w:val="1"/>
      <w:marLeft w:val="0"/>
      <w:marRight w:val="0"/>
      <w:marTop w:val="0"/>
      <w:marBottom w:val="0"/>
      <w:divBdr>
        <w:top w:val="none" w:sz="0" w:space="0" w:color="auto"/>
        <w:left w:val="none" w:sz="0" w:space="0" w:color="auto"/>
        <w:bottom w:val="none" w:sz="0" w:space="0" w:color="auto"/>
        <w:right w:val="none" w:sz="0" w:space="0" w:color="auto"/>
      </w:divBdr>
    </w:div>
    <w:div w:id="505292570">
      <w:bodyDiv w:val="1"/>
      <w:marLeft w:val="0"/>
      <w:marRight w:val="0"/>
      <w:marTop w:val="0"/>
      <w:marBottom w:val="0"/>
      <w:divBdr>
        <w:top w:val="none" w:sz="0" w:space="0" w:color="auto"/>
        <w:left w:val="none" w:sz="0" w:space="0" w:color="auto"/>
        <w:bottom w:val="none" w:sz="0" w:space="0" w:color="auto"/>
        <w:right w:val="none" w:sz="0" w:space="0" w:color="auto"/>
      </w:divBdr>
    </w:div>
    <w:div w:id="526871166">
      <w:bodyDiv w:val="1"/>
      <w:marLeft w:val="0"/>
      <w:marRight w:val="0"/>
      <w:marTop w:val="0"/>
      <w:marBottom w:val="0"/>
      <w:divBdr>
        <w:top w:val="none" w:sz="0" w:space="0" w:color="auto"/>
        <w:left w:val="none" w:sz="0" w:space="0" w:color="auto"/>
        <w:bottom w:val="none" w:sz="0" w:space="0" w:color="auto"/>
        <w:right w:val="none" w:sz="0" w:space="0" w:color="auto"/>
      </w:divBdr>
    </w:div>
    <w:div w:id="544371122">
      <w:bodyDiv w:val="1"/>
      <w:marLeft w:val="0"/>
      <w:marRight w:val="0"/>
      <w:marTop w:val="0"/>
      <w:marBottom w:val="0"/>
      <w:divBdr>
        <w:top w:val="none" w:sz="0" w:space="0" w:color="auto"/>
        <w:left w:val="none" w:sz="0" w:space="0" w:color="auto"/>
        <w:bottom w:val="none" w:sz="0" w:space="0" w:color="auto"/>
        <w:right w:val="none" w:sz="0" w:space="0" w:color="auto"/>
      </w:divBdr>
    </w:div>
    <w:div w:id="567686419">
      <w:bodyDiv w:val="1"/>
      <w:marLeft w:val="0"/>
      <w:marRight w:val="0"/>
      <w:marTop w:val="0"/>
      <w:marBottom w:val="0"/>
      <w:divBdr>
        <w:top w:val="none" w:sz="0" w:space="0" w:color="auto"/>
        <w:left w:val="none" w:sz="0" w:space="0" w:color="auto"/>
        <w:bottom w:val="none" w:sz="0" w:space="0" w:color="auto"/>
        <w:right w:val="none" w:sz="0" w:space="0" w:color="auto"/>
      </w:divBdr>
    </w:div>
    <w:div w:id="629289008">
      <w:bodyDiv w:val="1"/>
      <w:marLeft w:val="0"/>
      <w:marRight w:val="0"/>
      <w:marTop w:val="0"/>
      <w:marBottom w:val="0"/>
      <w:divBdr>
        <w:top w:val="none" w:sz="0" w:space="0" w:color="auto"/>
        <w:left w:val="none" w:sz="0" w:space="0" w:color="auto"/>
        <w:bottom w:val="none" w:sz="0" w:space="0" w:color="auto"/>
        <w:right w:val="none" w:sz="0" w:space="0" w:color="auto"/>
      </w:divBdr>
    </w:div>
    <w:div w:id="631597048">
      <w:bodyDiv w:val="1"/>
      <w:marLeft w:val="0"/>
      <w:marRight w:val="0"/>
      <w:marTop w:val="0"/>
      <w:marBottom w:val="0"/>
      <w:divBdr>
        <w:top w:val="none" w:sz="0" w:space="0" w:color="auto"/>
        <w:left w:val="none" w:sz="0" w:space="0" w:color="auto"/>
        <w:bottom w:val="none" w:sz="0" w:space="0" w:color="auto"/>
        <w:right w:val="none" w:sz="0" w:space="0" w:color="auto"/>
      </w:divBdr>
    </w:div>
    <w:div w:id="637418933">
      <w:bodyDiv w:val="1"/>
      <w:marLeft w:val="0"/>
      <w:marRight w:val="0"/>
      <w:marTop w:val="0"/>
      <w:marBottom w:val="0"/>
      <w:divBdr>
        <w:top w:val="none" w:sz="0" w:space="0" w:color="auto"/>
        <w:left w:val="none" w:sz="0" w:space="0" w:color="auto"/>
        <w:bottom w:val="none" w:sz="0" w:space="0" w:color="auto"/>
        <w:right w:val="none" w:sz="0" w:space="0" w:color="auto"/>
      </w:divBdr>
    </w:div>
    <w:div w:id="789201038">
      <w:bodyDiv w:val="1"/>
      <w:marLeft w:val="0"/>
      <w:marRight w:val="0"/>
      <w:marTop w:val="0"/>
      <w:marBottom w:val="0"/>
      <w:divBdr>
        <w:top w:val="none" w:sz="0" w:space="0" w:color="auto"/>
        <w:left w:val="none" w:sz="0" w:space="0" w:color="auto"/>
        <w:bottom w:val="none" w:sz="0" w:space="0" w:color="auto"/>
        <w:right w:val="none" w:sz="0" w:space="0" w:color="auto"/>
      </w:divBdr>
    </w:div>
    <w:div w:id="794061387">
      <w:bodyDiv w:val="1"/>
      <w:marLeft w:val="0"/>
      <w:marRight w:val="0"/>
      <w:marTop w:val="0"/>
      <w:marBottom w:val="0"/>
      <w:divBdr>
        <w:top w:val="none" w:sz="0" w:space="0" w:color="auto"/>
        <w:left w:val="none" w:sz="0" w:space="0" w:color="auto"/>
        <w:bottom w:val="none" w:sz="0" w:space="0" w:color="auto"/>
        <w:right w:val="none" w:sz="0" w:space="0" w:color="auto"/>
      </w:divBdr>
    </w:div>
    <w:div w:id="851070451">
      <w:bodyDiv w:val="1"/>
      <w:marLeft w:val="0"/>
      <w:marRight w:val="0"/>
      <w:marTop w:val="0"/>
      <w:marBottom w:val="0"/>
      <w:divBdr>
        <w:top w:val="none" w:sz="0" w:space="0" w:color="auto"/>
        <w:left w:val="none" w:sz="0" w:space="0" w:color="auto"/>
        <w:bottom w:val="none" w:sz="0" w:space="0" w:color="auto"/>
        <w:right w:val="none" w:sz="0" w:space="0" w:color="auto"/>
      </w:divBdr>
    </w:div>
    <w:div w:id="861938768">
      <w:bodyDiv w:val="1"/>
      <w:marLeft w:val="0"/>
      <w:marRight w:val="0"/>
      <w:marTop w:val="0"/>
      <w:marBottom w:val="0"/>
      <w:divBdr>
        <w:top w:val="none" w:sz="0" w:space="0" w:color="auto"/>
        <w:left w:val="none" w:sz="0" w:space="0" w:color="auto"/>
        <w:bottom w:val="none" w:sz="0" w:space="0" w:color="auto"/>
        <w:right w:val="none" w:sz="0" w:space="0" w:color="auto"/>
      </w:divBdr>
    </w:div>
    <w:div w:id="886912461">
      <w:bodyDiv w:val="1"/>
      <w:marLeft w:val="0"/>
      <w:marRight w:val="0"/>
      <w:marTop w:val="0"/>
      <w:marBottom w:val="0"/>
      <w:divBdr>
        <w:top w:val="none" w:sz="0" w:space="0" w:color="auto"/>
        <w:left w:val="none" w:sz="0" w:space="0" w:color="auto"/>
        <w:bottom w:val="none" w:sz="0" w:space="0" w:color="auto"/>
        <w:right w:val="none" w:sz="0" w:space="0" w:color="auto"/>
      </w:divBdr>
    </w:div>
    <w:div w:id="891502025">
      <w:bodyDiv w:val="1"/>
      <w:marLeft w:val="0"/>
      <w:marRight w:val="0"/>
      <w:marTop w:val="0"/>
      <w:marBottom w:val="0"/>
      <w:divBdr>
        <w:top w:val="none" w:sz="0" w:space="0" w:color="auto"/>
        <w:left w:val="none" w:sz="0" w:space="0" w:color="auto"/>
        <w:bottom w:val="none" w:sz="0" w:space="0" w:color="auto"/>
        <w:right w:val="none" w:sz="0" w:space="0" w:color="auto"/>
      </w:divBdr>
    </w:div>
    <w:div w:id="899948478">
      <w:bodyDiv w:val="1"/>
      <w:marLeft w:val="0"/>
      <w:marRight w:val="0"/>
      <w:marTop w:val="0"/>
      <w:marBottom w:val="0"/>
      <w:divBdr>
        <w:top w:val="none" w:sz="0" w:space="0" w:color="auto"/>
        <w:left w:val="none" w:sz="0" w:space="0" w:color="auto"/>
        <w:bottom w:val="none" w:sz="0" w:space="0" w:color="auto"/>
        <w:right w:val="none" w:sz="0" w:space="0" w:color="auto"/>
      </w:divBdr>
    </w:div>
    <w:div w:id="914434795">
      <w:bodyDiv w:val="1"/>
      <w:marLeft w:val="0"/>
      <w:marRight w:val="0"/>
      <w:marTop w:val="0"/>
      <w:marBottom w:val="0"/>
      <w:divBdr>
        <w:top w:val="none" w:sz="0" w:space="0" w:color="auto"/>
        <w:left w:val="none" w:sz="0" w:space="0" w:color="auto"/>
        <w:bottom w:val="none" w:sz="0" w:space="0" w:color="auto"/>
        <w:right w:val="none" w:sz="0" w:space="0" w:color="auto"/>
      </w:divBdr>
    </w:div>
    <w:div w:id="930166254">
      <w:bodyDiv w:val="1"/>
      <w:marLeft w:val="0"/>
      <w:marRight w:val="0"/>
      <w:marTop w:val="0"/>
      <w:marBottom w:val="0"/>
      <w:divBdr>
        <w:top w:val="none" w:sz="0" w:space="0" w:color="auto"/>
        <w:left w:val="none" w:sz="0" w:space="0" w:color="auto"/>
        <w:bottom w:val="none" w:sz="0" w:space="0" w:color="auto"/>
        <w:right w:val="none" w:sz="0" w:space="0" w:color="auto"/>
      </w:divBdr>
    </w:div>
    <w:div w:id="941574861">
      <w:bodyDiv w:val="1"/>
      <w:marLeft w:val="0"/>
      <w:marRight w:val="0"/>
      <w:marTop w:val="0"/>
      <w:marBottom w:val="0"/>
      <w:divBdr>
        <w:top w:val="none" w:sz="0" w:space="0" w:color="auto"/>
        <w:left w:val="none" w:sz="0" w:space="0" w:color="auto"/>
        <w:bottom w:val="none" w:sz="0" w:space="0" w:color="auto"/>
        <w:right w:val="none" w:sz="0" w:space="0" w:color="auto"/>
      </w:divBdr>
    </w:div>
    <w:div w:id="1004818633">
      <w:bodyDiv w:val="1"/>
      <w:marLeft w:val="0"/>
      <w:marRight w:val="0"/>
      <w:marTop w:val="0"/>
      <w:marBottom w:val="0"/>
      <w:divBdr>
        <w:top w:val="none" w:sz="0" w:space="0" w:color="auto"/>
        <w:left w:val="none" w:sz="0" w:space="0" w:color="auto"/>
        <w:bottom w:val="none" w:sz="0" w:space="0" w:color="auto"/>
        <w:right w:val="none" w:sz="0" w:space="0" w:color="auto"/>
      </w:divBdr>
    </w:div>
    <w:div w:id="1015113772">
      <w:bodyDiv w:val="1"/>
      <w:marLeft w:val="0"/>
      <w:marRight w:val="0"/>
      <w:marTop w:val="0"/>
      <w:marBottom w:val="0"/>
      <w:divBdr>
        <w:top w:val="none" w:sz="0" w:space="0" w:color="auto"/>
        <w:left w:val="none" w:sz="0" w:space="0" w:color="auto"/>
        <w:bottom w:val="none" w:sz="0" w:space="0" w:color="auto"/>
        <w:right w:val="none" w:sz="0" w:space="0" w:color="auto"/>
      </w:divBdr>
    </w:div>
    <w:div w:id="1032877167">
      <w:bodyDiv w:val="1"/>
      <w:marLeft w:val="0"/>
      <w:marRight w:val="0"/>
      <w:marTop w:val="0"/>
      <w:marBottom w:val="0"/>
      <w:divBdr>
        <w:top w:val="none" w:sz="0" w:space="0" w:color="auto"/>
        <w:left w:val="none" w:sz="0" w:space="0" w:color="auto"/>
        <w:bottom w:val="none" w:sz="0" w:space="0" w:color="auto"/>
        <w:right w:val="none" w:sz="0" w:space="0" w:color="auto"/>
      </w:divBdr>
    </w:div>
    <w:div w:id="1048647920">
      <w:bodyDiv w:val="1"/>
      <w:marLeft w:val="0"/>
      <w:marRight w:val="0"/>
      <w:marTop w:val="0"/>
      <w:marBottom w:val="0"/>
      <w:divBdr>
        <w:top w:val="none" w:sz="0" w:space="0" w:color="auto"/>
        <w:left w:val="none" w:sz="0" w:space="0" w:color="auto"/>
        <w:bottom w:val="none" w:sz="0" w:space="0" w:color="auto"/>
        <w:right w:val="none" w:sz="0" w:space="0" w:color="auto"/>
      </w:divBdr>
    </w:div>
    <w:div w:id="1105420459">
      <w:bodyDiv w:val="1"/>
      <w:marLeft w:val="0"/>
      <w:marRight w:val="0"/>
      <w:marTop w:val="0"/>
      <w:marBottom w:val="0"/>
      <w:divBdr>
        <w:top w:val="none" w:sz="0" w:space="0" w:color="auto"/>
        <w:left w:val="none" w:sz="0" w:space="0" w:color="auto"/>
        <w:bottom w:val="none" w:sz="0" w:space="0" w:color="auto"/>
        <w:right w:val="none" w:sz="0" w:space="0" w:color="auto"/>
      </w:divBdr>
    </w:div>
    <w:div w:id="1136098170">
      <w:bodyDiv w:val="1"/>
      <w:marLeft w:val="0"/>
      <w:marRight w:val="0"/>
      <w:marTop w:val="0"/>
      <w:marBottom w:val="0"/>
      <w:divBdr>
        <w:top w:val="none" w:sz="0" w:space="0" w:color="auto"/>
        <w:left w:val="none" w:sz="0" w:space="0" w:color="auto"/>
        <w:bottom w:val="none" w:sz="0" w:space="0" w:color="auto"/>
        <w:right w:val="none" w:sz="0" w:space="0" w:color="auto"/>
      </w:divBdr>
    </w:div>
    <w:div w:id="1138260546">
      <w:bodyDiv w:val="1"/>
      <w:marLeft w:val="0"/>
      <w:marRight w:val="0"/>
      <w:marTop w:val="0"/>
      <w:marBottom w:val="0"/>
      <w:divBdr>
        <w:top w:val="none" w:sz="0" w:space="0" w:color="auto"/>
        <w:left w:val="none" w:sz="0" w:space="0" w:color="auto"/>
        <w:bottom w:val="none" w:sz="0" w:space="0" w:color="auto"/>
        <w:right w:val="none" w:sz="0" w:space="0" w:color="auto"/>
      </w:divBdr>
    </w:div>
    <w:div w:id="1139879969">
      <w:bodyDiv w:val="1"/>
      <w:marLeft w:val="0"/>
      <w:marRight w:val="0"/>
      <w:marTop w:val="0"/>
      <w:marBottom w:val="0"/>
      <w:divBdr>
        <w:top w:val="none" w:sz="0" w:space="0" w:color="auto"/>
        <w:left w:val="none" w:sz="0" w:space="0" w:color="auto"/>
        <w:bottom w:val="none" w:sz="0" w:space="0" w:color="auto"/>
        <w:right w:val="none" w:sz="0" w:space="0" w:color="auto"/>
      </w:divBdr>
    </w:div>
    <w:div w:id="11413102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45603542">
      <w:bodyDiv w:val="1"/>
      <w:marLeft w:val="0"/>
      <w:marRight w:val="0"/>
      <w:marTop w:val="0"/>
      <w:marBottom w:val="0"/>
      <w:divBdr>
        <w:top w:val="none" w:sz="0" w:space="0" w:color="auto"/>
        <w:left w:val="none" w:sz="0" w:space="0" w:color="auto"/>
        <w:bottom w:val="none" w:sz="0" w:space="0" w:color="auto"/>
        <w:right w:val="none" w:sz="0" w:space="0" w:color="auto"/>
      </w:divBdr>
    </w:div>
    <w:div w:id="1324238409">
      <w:bodyDiv w:val="1"/>
      <w:marLeft w:val="0"/>
      <w:marRight w:val="0"/>
      <w:marTop w:val="0"/>
      <w:marBottom w:val="0"/>
      <w:divBdr>
        <w:top w:val="none" w:sz="0" w:space="0" w:color="auto"/>
        <w:left w:val="none" w:sz="0" w:space="0" w:color="auto"/>
        <w:bottom w:val="none" w:sz="0" w:space="0" w:color="auto"/>
        <w:right w:val="none" w:sz="0" w:space="0" w:color="auto"/>
      </w:divBdr>
    </w:div>
    <w:div w:id="1337919848">
      <w:bodyDiv w:val="1"/>
      <w:marLeft w:val="0"/>
      <w:marRight w:val="0"/>
      <w:marTop w:val="0"/>
      <w:marBottom w:val="0"/>
      <w:divBdr>
        <w:top w:val="none" w:sz="0" w:space="0" w:color="auto"/>
        <w:left w:val="none" w:sz="0" w:space="0" w:color="auto"/>
        <w:bottom w:val="none" w:sz="0" w:space="0" w:color="auto"/>
        <w:right w:val="none" w:sz="0" w:space="0" w:color="auto"/>
      </w:divBdr>
    </w:div>
    <w:div w:id="1345593975">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5074451">
      <w:bodyDiv w:val="1"/>
      <w:marLeft w:val="0"/>
      <w:marRight w:val="0"/>
      <w:marTop w:val="0"/>
      <w:marBottom w:val="0"/>
      <w:divBdr>
        <w:top w:val="none" w:sz="0" w:space="0" w:color="auto"/>
        <w:left w:val="none" w:sz="0" w:space="0" w:color="auto"/>
        <w:bottom w:val="none" w:sz="0" w:space="0" w:color="auto"/>
        <w:right w:val="none" w:sz="0" w:space="0" w:color="auto"/>
      </w:divBdr>
    </w:div>
    <w:div w:id="1462383502">
      <w:bodyDiv w:val="1"/>
      <w:marLeft w:val="0"/>
      <w:marRight w:val="0"/>
      <w:marTop w:val="0"/>
      <w:marBottom w:val="0"/>
      <w:divBdr>
        <w:top w:val="none" w:sz="0" w:space="0" w:color="auto"/>
        <w:left w:val="none" w:sz="0" w:space="0" w:color="auto"/>
        <w:bottom w:val="none" w:sz="0" w:space="0" w:color="auto"/>
        <w:right w:val="none" w:sz="0" w:space="0" w:color="auto"/>
      </w:divBdr>
    </w:div>
    <w:div w:id="1480615881">
      <w:bodyDiv w:val="1"/>
      <w:marLeft w:val="0"/>
      <w:marRight w:val="0"/>
      <w:marTop w:val="0"/>
      <w:marBottom w:val="0"/>
      <w:divBdr>
        <w:top w:val="none" w:sz="0" w:space="0" w:color="auto"/>
        <w:left w:val="none" w:sz="0" w:space="0" w:color="auto"/>
        <w:bottom w:val="none" w:sz="0" w:space="0" w:color="auto"/>
        <w:right w:val="none" w:sz="0" w:space="0" w:color="auto"/>
      </w:divBdr>
    </w:div>
    <w:div w:id="1575622769">
      <w:bodyDiv w:val="1"/>
      <w:marLeft w:val="0"/>
      <w:marRight w:val="0"/>
      <w:marTop w:val="0"/>
      <w:marBottom w:val="0"/>
      <w:divBdr>
        <w:top w:val="none" w:sz="0" w:space="0" w:color="auto"/>
        <w:left w:val="none" w:sz="0" w:space="0" w:color="auto"/>
        <w:bottom w:val="none" w:sz="0" w:space="0" w:color="auto"/>
        <w:right w:val="none" w:sz="0" w:space="0" w:color="auto"/>
      </w:divBdr>
    </w:div>
    <w:div w:id="1578435533">
      <w:bodyDiv w:val="1"/>
      <w:marLeft w:val="0"/>
      <w:marRight w:val="0"/>
      <w:marTop w:val="0"/>
      <w:marBottom w:val="0"/>
      <w:divBdr>
        <w:top w:val="none" w:sz="0" w:space="0" w:color="auto"/>
        <w:left w:val="none" w:sz="0" w:space="0" w:color="auto"/>
        <w:bottom w:val="none" w:sz="0" w:space="0" w:color="auto"/>
        <w:right w:val="none" w:sz="0" w:space="0" w:color="auto"/>
      </w:divBdr>
    </w:div>
    <w:div w:id="162912030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91561523">
      <w:bodyDiv w:val="1"/>
      <w:marLeft w:val="0"/>
      <w:marRight w:val="0"/>
      <w:marTop w:val="0"/>
      <w:marBottom w:val="0"/>
      <w:divBdr>
        <w:top w:val="none" w:sz="0" w:space="0" w:color="auto"/>
        <w:left w:val="none" w:sz="0" w:space="0" w:color="auto"/>
        <w:bottom w:val="none" w:sz="0" w:space="0" w:color="auto"/>
        <w:right w:val="none" w:sz="0" w:space="0" w:color="auto"/>
      </w:divBdr>
    </w:div>
    <w:div w:id="1698240699">
      <w:bodyDiv w:val="1"/>
      <w:marLeft w:val="0"/>
      <w:marRight w:val="0"/>
      <w:marTop w:val="0"/>
      <w:marBottom w:val="0"/>
      <w:divBdr>
        <w:top w:val="none" w:sz="0" w:space="0" w:color="auto"/>
        <w:left w:val="none" w:sz="0" w:space="0" w:color="auto"/>
        <w:bottom w:val="none" w:sz="0" w:space="0" w:color="auto"/>
        <w:right w:val="none" w:sz="0" w:space="0" w:color="auto"/>
      </w:divBdr>
    </w:div>
    <w:div w:id="1721396417">
      <w:bodyDiv w:val="1"/>
      <w:marLeft w:val="0"/>
      <w:marRight w:val="0"/>
      <w:marTop w:val="0"/>
      <w:marBottom w:val="0"/>
      <w:divBdr>
        <w:top w:val="none" w:sz="0" w:space="0" w:color="auto"/>
        <w:left w:val="none" w:sz="0" w:space="0" w:color="auto"/>
        <w:bottom w:val="none" w:sz="0" w:space="0" w:color="auto"/>
        <w:right w:val="none" w:sz="0" w:space="0" w:color="auto"/>
      </w:divBdr>
    </w:div>
    <w:div w:id="1760977483">
      <w:bodyDiv w:val="1"/>
      <w:marLeft w:val="0"/>
      <w:marRight w:val="0"/>
      <w:marTop w:val="0"/>
      <w:marBottom w:val="0"/>
      <w:divBdr>
        <w:top w:val="none" w:sz="0" w:space="0" w:color="auto"/>
        <w:left w:val="none" w:sz="0" w:space="0" w:color="auto"/>
        <w:bottom w:val="none" w:sz="0" w:space="0" w:color="auto"/>
        <w:right w:val="none" w:sz="0" w:space="0" w:color="auto"/>
      </w:divBdr>
    </w:div>
    <w:div w:id="1813714830">
      <w:bodyDiv w:val="1"/>
      <w:marLeft w:val="0"/>
      <w:marRight w:val="0"/>
      <w:marTop w:val="0"/>
      <w:marBottom w:val="0"/>
      <w:divBdr>
        <w:top w:val="none" w:sz="0" w:space="0" w:color="auto"/>
        <w:left w:val="none" w:sz="0" w:space="0" w:color="auto"/>
        <w:bottom w:val="none" w:sz="0" w:space="0" w:color="auto"/>
        <w:right w:val="none" w:sz="0" w:space="0" w:color="auto"/>
      </w:divBdr>
    </w:div>
    <w:div w:id="1836338030">
      <w:bodyDiv w:val="1"/>
      <w:marLeft w:val="0"/>
      <w:marRight w:val="0"/>
      <w:marTop w:val="0"/>
      <w:marBottom w:val="0"/>
      <w:divBdr>
        <w:top w:val="none" w:sz="0" w:space="0" w:color="auto"/>
        <w:left w:val="none" w:sz="0" w:space="0" w:color="auto"/>
        <w:bottom w:val="none" w:sz="0" w:space="0" w:color="auto"/>
        <w:right w:val="none" w:sz="0" w:space="0" w:color="auto"/>
      </w:divBdr>
    </w:div>
    <w:div w:id="1866168787">
      <w:bodyDiv w:val="1"/>
      <w:marLeft w:val="0"/>
      <w:marRight w:val="0"/>
      <w:marTop w:val="0"/>
      <w:marBottom w:val="0"/>
      <w:divBdr>
        <w:top w:val="none" w:sz="0" w:space="0" w:color="auto"/>
        <w:left w:val="none" w:sz="0" w:space="0" w:color="auto"/>
        <w:bottom w:val="none" w:sz="0" w:space="0" w:color="auto"/>
        <w:right w:val="none" w:sz="0" w:space="0" w:color="auto"/>
      </w:divBdr>
    </w:div>
    <w:div w:id="1921911337">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77951078">
      <w:bodyDiv w:val="1"/>
      <w:marLeft w:val="0"/>
      <w:marRight w:val="0"/>
      <w:marTop w:val="0"/>
      <w:marBottom w:val="0"/>
      <w:divBdr>
        <w:top w:val="none" w:sz="0" w:space="0" w:color="auto"/>
        <w:left w:val="none" w:sz="0" w:space="0" w:color="auto"/>
        <w:bottom w:val="none" w:sz="0" w:space="0" w:color="auto"/>
        <w:right w:val="none" w:sz="0" w:space="0" w:color="auto"/>
      </w:divBdr>
    </w:div>
    <w:div w:id="2038004336">
      <w:bodyDiv w:val="1"/>
      <w:marLeft w:val="0"/>
      <w:marRight w:val="0"/>
      <w:marTop w:val="0"/>
      <w:marBottom w:val="0"/>
      <w:divBdr>
        <w:top w:val="none" w:sz="0" w:space="0" w:color="auto"/>
        <w:left w:val="none" w:sz="0" w:space="0" w:color="auto"/>
        <w:bottom w:val="none" w:sz="0" w:space="0" w:color="auto"/>
        <w:right w:val="none" w:sz="0" w:space="0" w:color="auto"/>
      </w:divBdr>
    </w:div>
    <w:div w:id="2087991200">
      <w:bodyDiv w:val="1"/>
      <w:marLeft w:val="0"/>
      <w:marRight w:val="0"/>
      <w:marTop w:val="0"/>
      <w:marBottom w:val="0"/>
      <w:divBdr>
        <w:top w:val="none" w:sz="0" w:space="0" w:color="auto"/>
        <w:left w:val="none" w:sz="0" w:space="0" w:color="auto"/>
        <w:bottom w:val="none" w:sz="0" w:space="0" w:color="auto"/>
        <w:right w:val="none" w:sz="0" w:space="0" w:color="auto"/>
      </w:divBdr>
    </w:div>
    <w:div w:id="2091660178">
      <w:bodyDiv w:val="1"/>
      <w:marLeft w:val="0"/>
      <w:marRight w:val="0"/>
      <w:marTop w:val="0"/>
      <w:marBottom w:val="0"/>
      <w:divBdr>
        <w:top w:val="none" w:sz="0" w:space="0" w:color="auto"/>
        <w:left w:val="none" w:sz="0" w:space="0" w:color="auto"/>
        <w:bottom w:val="none" w:sz="0" w:space="0" w:color="auto"/>
        <w:right w:val="none" w:sz="0" w:space="0" w:color="auto"/>
      </w:divBdr>
    </w:div>
    <w:div w:id="2091852818">
      <w:bodyDiv w:val="1"/>
      <w:marLeft w:val="0"/>
      <w:marRight w:val="0"/>
      <w:marTop w:val="0"/>
      <w:marBottom w:val="0"/>
      <w:divBdr>
        <w:top w:val="none" w:sz="0" w:space="0" w:color="auto"/>
        <w:left w:val="none" w:sz="0" w:space="0" w:color="auto"/>
        <w:bottom w:val="none" w:sz="0" w:space="0" w:color="auto"/>
        <w:right w:val="none" w:sz="0" w:space="0" w:color="auto"/>
      </w:divBdr>
    </w:div>
    <w:div w:id="2110926741">
      <w:bodyDiv w:val="1"/>
      <w:marLeft w:val="0"/>
      <w:marRight w:val="0"/>
      <w:marTop w:val="0"/>
      <w:marBottom w:val="0"/>
      <w:divBdr>
        <w:top w:val="none" w:sz="0" w:space="0" w:color="auto"/>
        <w:left w:val="none" w:sz="0" w:space="0" w:color="auto"/>
        <w:bottom w:val="none" w:sz="0" w:space="0" w:color="auto"/>
        <w:right w:val="none" w:sz="0" w:space="0" w:color="auto"/>
      </w:divBdr>
    </w:div>
    <w:div w:id="2116098514">
      <w:bodyDiv w:val="1"/>
      <w:marLeft w:val="0"/>
      <w:marRight w:val="0"/>
      <w:marTop w:val="0"/>
      <w:marBottom w:val="0"/>
      <w:divBdr>
        <w:top w:val="none" w:sz="0" w:space="0" w:color="auto"/>
        <w:left w:val="none" w:sz="0" w:space="0" w:color="auto"/>
        <w:bottom w:val="none" w:sz="0" w:space="0" w:color="auto"/>
        <w:right w:val="none" w:sz="0" w:space="0" w:color="auto"/>
      </w:divBdr>
    </w:div>
    <w:div w:id="2126265608">
      <w:bodyDiv w:val="1"/>
      <w:marLeft w:val="0"/>
      <w:marRight w:val="0"/>
      <w:marTop w:val="0"/>
      <w:marBottom w:val="0"/>
      <w:divBdr>
        <w:top w:val="none" w:sz="0" w:space="0" w:color="auto"/>
        <w:left w:val="none" w:sz="0" w:space="0" w:color="auto"/>
        <w:bottom w:val="none" w:sz="0" w:space="0" w:color="auto"/>
        <w:right w:val="none" w:sz="0" w:space="0" w:color="auto"/>
      </w:divBdr>
    </w:div>
    <w:div w:id="213289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schemas.openxmlformats.org/package/2006/metadata/core-properties"/>
    <ds:schemaRef ds:uri="http://purl.org/dc/terms/"/>
    <ds:schemaRef ds:uri="http://www.w3.org/XML/1998/namespace"/>
    <ds:schemaRef ds:uri="http://schemas.microsoft.com/sharepoint/v3/fields"/>
    <ds:schemaRef ds:uri="http://purl.org/dc/elements/1.1/"/>
    <ds:schemaRef ds:uri="http://schemas.microsoft.com/sharepoint/v3"/>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74FE59-FF5D-46C0-B27A-D54199A8B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372</TotalTime>
  <Pages>9</Pages>
  <Words>2674</Words>
  <Characters>15778</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Majerová Renáta</cp:lastModifiedBy>
  <cp:revision>39</cp:revision>
  <cp:lastPrinted>2019-10-30T13:21:00Z</cp:lastPrinted>
  <dcterms:created xsi:type="dcterms:W3CDTF">2019-10-25T12:32:00Z</dcterms:created>
  <dcterms:modified xsi:type="dcterms:W3CDTF">2019-10-31T08:20:00Z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