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9B2" w:rsidRPr="009A7BF1" w:rsidRDefault="009A7BF1" w:rsidP="00F72055">
      <w:pPr>
        <w:jc w:val="center"/>
        <w:outlineLvl w:val="0"/>
        <w:rPr>
          <w:rFonts w:asciiTheme="minorHAnsi" w:hAnsiTheme="minorHAnsi" w:cstheme="minorHAnsi"/>
          <w:b/>
          <w:bCs/>
          <w:caps/>
          <w:sz w:val="28"/>
          <w:szCs w:val="22"/>
          <w:lang w:val="en-GB"/>
        </w:rPr>
      </w:pPr>
      <w:r w:rsidRPr="009A7BF1">
        <w:rPr>
          <w:rFonts w:asciiTheme="minorHAnsi" w:hAnsiTheme="minorHAnsi" w:cstheme="minorHAnsi"/>
          <w:b/>
          <w:bCs/>
          <w:caps/>
          <w:sz w:val="28"/>
          <w:szCs w:val="22"/>
          <w:lang w:val="en-GB"/>
        </w:rPr>
        <w:t xml:space="preserve">EXPLANATION OF COMPETITION </w:t>
      </w:r>
      <w:r w:rsidR="008E5138">
        <w:rPr>
          <w:rFonts w:asciiTheme="minorHAnsi" w:hAnsiTheme="minorHAnsi" w:cstheme="minorHAnsi"/>
          <w:b/>
          <w:bCs/>
          <w:caps/>
          <w:sz w:val="28"/>
          <w:szCs w:val="22"/>
          <w:lang w:val="en-GB"/>
        </w:rPr>
        <w:t xml:space="preserve">particularised </w:t>
      </w:r>
      <w:r w:rsidRPr="009A7BF1">
        <w:rPr>
          <w:rFonts w:asciiTheme="minorHAnsi" w:hAnsiTheme="minorHAnsi" w:cstheme="minorHAnsi"/>
          <w:b/>
          <w:bCs/>
          <w:caps/>
          <w:sz w:val="28"/>
          <w:szCs w:val="22"/>
          <w:lang w:val="en-GB"/>
        </w:rPr>
        <w:t xml:space="preserve">TERMS AND CONDITIONS NO. </w:t>
      </w:r>
      <w:r w:rsidR="00E5287B">
        <w:rPr>
          <w:rFonts w:asciiTheme="minorHAnsi" w:hAnsiTheme="minorHAnsi" w:cstheme="minorHAnsi"/>
          <w:b/>
          <w:bCs/>
          <w:caps/>
          <w:sz w:val="28"/>
          <w:szCs w:val="22"/>
          <w:lang w:val="en-GB"/>
        </w:rPr>
        <w:t>2</w:t>
      </w:r>
    </w:p>
    <w:p w:rsidR="00092806" w:rsidRPr="008E5138" w:rsidRDefault="006609F1" w:rsidP="00D72795">
      <w:pPr>
        <w:tabs>
          <w:tab w:val="center" w:pos="4678"/>
        </w:tabs>
        <w:spacing w:before="120"/>
        <w:jc w:val="both"/>
        <w:outlineLvl w:val="0"/>
        <w:rPr>
          <w:rFonts w:asciiTheme="minorHAnsi" w:hAnsiTheme="minorHAnsi" w:cstheme="minorHAnsi"/>
          <w:sz w:val="22"/>
          <w:szCs w:val="22"/>
          <w:lang w:val="en-GB"/>
        </w:rPr>
      </w:pPr>
      <w:r w:rsidRPr="008E5138">
        <w:rPr>
          <w:rFonts w:asciiTheme="minorHAnsi" w:hAnsiTheme="minorHAnsi" w:cstheme="minorHAnsi"/>
          <w:sz w:val="22"/>
          <w:szCs w:val="22"/>
          <w:lang w:val="en-GB"/>
        </w:rPr>
        <w:t xml:space="preserve">On 4 February 2019, </w:t>
      </w:r>
      <w:proofErr w:type="spellStart"/>
      <w:r w:rsidRPr="008E5138">
        <w:rPr>
          <w:rFonts w:asciiTheme="minorHAnsi" w:hAnsiTheme="minorHAnsi" w:cstheme="minorHAnsi"/>
          <w:sz w:val="22"/>
          <w:szCs w:val="22"/>
          <w:lang w:val="en-GB"/>
        </w:rPr>
        <w:t>Správa</w:t>
      </w:r>
      <w:proofErr w:type="spellEnd"/>
      <w:r w:rsidRPr="008E5138">
        <w:rPr>
          <w:rFonts w:asciiTheme="minorHAnsi" w:hAnsiTheme="minorHAnsi" w:cstheme="minorHAnsi"/>
          <w:sz w:val="22"/>
          <w:szCs w:val="22"/>
          <w:lang w:val="en-GB"/>
        </w:rPr>
        <w:t xml:space="preserve"> </w:t>
      </w:r>
      <w:proofErr w:type="spellStart"/>
      <w:r w:rsidRPr="008E5138">
        <w:rPr>
          <w:rFonts w:asciiTheme="minorHAnsi" w:hAnsiTheme="minorHAnsi" w:cstheme="minorHAnsi"/>
          <w:sz w:val="22"/>
          <w:szCs w:val="22"/>
          <w:lang w:val="en-GB"/>
        </w:rPr>
        <w:t>železniční</w:t>
      </w:r>
      <w:proofErr w:type="spellEnd"/>
      <w:r w:rsidRPr="008E5138">
        <w:rPr>
          <w:rFonts w:asciiTheme="minorHAnsi" w:hAnsiTheme="minorHAnsi" w:cstheme="minorHAnsi"/>
          <w:sz w:val="22"/>
          <w:szCs w:val="22"/>
          <w:lang w:val="en-GB"/>
        </w:rPr>
        <w:t xml:space="preserve"> </w:t>
      </w:r>
      <w:proofErr w:type="spellStart"/>
      <w:r w:rsidRPr="008E5138">
        <w:rPr>
          <w:rFonts w:asciiTheme="minorHAnsi" w:hAnsiTheme="minorHAnsi" w:cstheme="minorHAnsi"/>
          <w:sz w:val="22"/>
          <w:szCs w:val="22"/>
          <w:lang w:val="en-GB"/>
        </w:rPr>
        <w:t>dopravní</w:t>
      </w:r>
      <w:proofErr w:type="spellEnd"/>
      <w:r w:rsidRPr="008E5138">
        <w:rPr>
          <w:rFonts w:asciiTheme="minorHAnsi" w:hAnsiTheme="minorHAnsi" w:cstheme="minorHAnsi"/>
          <w:sz w:val="22"/>
          <w:szCs w:val="22"/>
          <w:lang w:val="en-GB"/>
        </w:rPr>
        <w:t xml:space="preserve"> </w:t>
      </w:r>
      <w:proofErr w:type="spellStart"/>
      <w:r w:rsidRPr="008E5138">
        <w:rPr>
          <w:rFonts w:asciiTheme="minorHAnsi" w:hAnsiTheme="minorHAnsi" w:cstheme="minorHAnsi"/>
          <w:sz w:val="22"/>
          <w:szCs w:val="22"/>
          <w:lang w:val="en-GB"/>
        </w:rPr>
        <w:t>cesty</w:t>
      </w:r>
      <w:proofErr w:type="spellEnd"/>
      <w:r w:rsidRPr="008E5138">
        <w:rPr>
          <w:rFonts w:asciiTheme="minorHAnsi" w:hAnsiTheme="minorHAnsi" w:cstheme="minorHAnsi"/>
          <w:sz w:val="22"/>
          <w:szCs w:val="22"/>
          <w:lang w:val="en-GB"/>
        </w:rPr>
        <w:t xml:space="preserve">, </w:t>
      </w:r>
      <w:proofErr w:type="spellStart"/>
      <w:r w:rsidRPr="008E5138">
        <w:rPr>
          <w:rFonts w:asciiTheme="minorHAnsi" w:hAnsiTheme="minorHAnsi" w:cstheme="minorHAnsi"/>
          <w:sz w:val="22"/>
          <w:szCs w:val="22"/>
          <w:lang w:val="en-GB"/>
        </w:rPr>
        <w:t>státní</w:t>
      </w:r>
      <w:proofErr w:type="spellEnd"/>
      <w:r w:rsidRPr="008E5138">
        <w:rPr>
          <w:rFonts w:asciiTheme="minorHAnsi" w:hAnsiTheme="minorHAnsi" w:cstheme="minorHAnsi"/>
          <w:sz w:val="22"/>
          <w:szCs w:val="22"/>
          <w:lang w:val="en-GB"/>
        </w:rPr>
        <w:t xml:space="preserve"> </w:t>
      </w:r>
      <w:proofErr w:type="spellStart"/>
      <w:r w:rsidRPr="008E5138">
        <w:rPr>
          <w:rFonts w:asciiTheme="minorHAnsi" w:hAnsiTheme="minorHAnsi" w:cstheme="minorHAnsi"/>
          <w:sz w:val="22"/>
          <w:szCs w:val="22"/>
          <w:lang w:val="en-GB"/>
        </w:rPr>
        <w:t>organizace</w:t>
      </w:r>
      <w:proofErr w:type="spellEnd"/>
      <w:r w:rsidRPr="008E5138">
        <w:rPr>
          <w:rFonts w:asciiTheme="minorHAnsi" w:hAnsiTheme="minorHAnsi" w:cstheme="minorHAnsi"/>
          <w:sz w:val="22"/>
          <w:szCs w:val="22"/>
          <w:lang w:val="en-GB"/>
        </w:rPr>
        <w:t xml:space="preserve">, with its registered office </w:t>
      </w:r>
      <w:proofErr w:type="gramStart"/>
      <w:r w:rsidRPr="008E5138">
        <w:rPr>
          <w:rFonts w:asciiTheme="minorHAnsi" w:hAnsiTheme="minorHAnsi" w:cstheme="minorHAnsi"/>
          <w:sz w:val="22"/>
          <w:szCs w:val="22"/>
          <w:lang w:val="en-GB"/>
        </w:rPr>
        <w:t>at  </w:t>
      </w:r>
      <w:proofErr w:type="spellStart"/>
      <w:r w:rsidRPr="008E5138">
        <w:rPr>
          <w:rFonts w:asciiTheme="minorHAnsi" w:hAnsiTheme="minorHAnsi" w:cstheme="minorHAnsi"/>
          <w:sz w:val="22"/>
          <w:szCs w:val="22"/>
          <w:lang w:val="en-GB"/>
        </w:rPr>
        <w:t>Dlážděná</w:t>
      </w:r>
      <w:proofErr w:type="spellEnd"/>
      <w:proofErr w:type="gramEnd"/>
      <w:r w:rsidRPr="008E5138">
        <w:rPr>
          <w:rFonts w:asciiTheme="minorHAnsi" w:hAnsiTheme="minorHAnsi" w:cstheme="minorHAnsi"/>
          <w:sz w:val="22"/>
          <w:szCs w:val="22"/>
          <w:lang w:val="en-GB"/>
        </w:rPr>
        <w:t xml:space="preserve"> 1003/7, Prague 1, Postcode 110 00, ID No.: </w:t>
      </w:r>
      <w:r w:rsidRPr="008E5138">
        <w:rPr>
          <w:rStyle w:val="nowrap"/>
          <w:rFonts w:asciiTheme="minorHAnsi" w:hAnsiTheme="minorHAnsi" w:cstheme="minorHAnsi"/>
          <w:sz w:val="22"/>
          <w:szCs w:val="22"/>
          <w:lang w:val="en-GB"/>
        </w:rPr>
        <w:t>709 94 234</w:t>
      </w:r>
      <w:r w:rsidRPr="008E5138">
        <w:rPr>
          <w:rFonts w:asciiTheme="minorHAnsi" w:hAnsiTheme="minorHAnsi" w:cstheme="minorHAnsi"/>
          <w:sz w:val="22"/>
          <w:szCs w:val="22"/>
          <w:lang w:val="en-GB"/>
        </w:rPr>
        <w:t xml:space="preserve"> (the “</w:t>
      </w:r>
      <w:r w:rsidRPr="008E5138">
        <w:rPr>
          <w:rFonts w:asciiTheme="minorHAnsi" w:hAnsiTheme="minorHAnsi" w:cstheme="minorHAnsi"/>
          <w:b/>
          <w:i/>
          <w:sz w:val="22"/>
          <w:szCs w:val="22"/>
          <w:lang w:val="en-GB"/>
        </w:rPr>
        <w:t>Contracting Authority</w:t>
      </w:r>
      <w:r w:rsidRPr="008E5138">
        <w:rPr>
          <w:rFonts w:asciiTheme="minorHAnsi" w:hAnsiTheme="minorHAnsi" w:cstheme="minorHAnsi"/>
          <w:sz w:val="22"/>
          <w:szCs w:val="22"/>
          <w:lang w:val="en-GB"/>
        </w:rPr>
        <w:t>”) commenced a procurement procedure on the architectural design competition called “</w:t>
      </w:r>
      <w:r w:rsidRPr="008E5138">
        <w:rPr>
          <w:rFonts w:asciiTheme="minorHAnsi" w:hAnsiTheme="minorHAnsi" w:cstheme="minorHAnsi"/>
          <w:b/>
          <w:i/>
          <w:sz w:val="22"/>
          <w:szCs w:val="22"/>
          <w:lang w:val="en-GB"/>
        </w:rPr>
        <w:t xml:space="preserve">Architectural Design of the </w:t>
      </w:r>
      <w:proofErr w:type="spellStart"/>
      <w:r w:rsidRPr="008E5138">
        <w:rPr>
          <w:rFonts w:asciiTheme="minorHAnsi" w:hAnsiTheme="minorHAnsi" w:cstheme="minorHAnsi"/>
          <w:b/>
          <w:i/>
          <w:sz w:val="22"/>
          <w:szCs w:val="22"/>
          <w:lang w:val="en-GB"/>
        </w:rPr>
        <w:t>Veleslavín</w:t>
      </w:r>
      <w:proofErr w:type="spellEnd"/>
      <w:r w:rsidRPr="008E5138">
        <w:rPr>
          <w:rFonts w:asciiTheme="minorHAnsi" w:hAnsiTheme="minorHAnsi" w:cstheme="minorHAnsi"/>
          <w:b/>
          <w:i/>
          <w:sz w:val="22"/>
          <w:szCs w:val="22"/>
          <w:lang w:val="en-GB"/>
        </w:rPr>
        <w:t xml:space="preserve"> railway station</w:t>
      </w:r>
      <w:r w:rsidRPr="008E5138">
        <w:rPr>
          <w:rFonts w:asciiTheme="minorHAnsi" w:hAnsiTheme="minorHAnsi" w:cstheme="minorHAnsi"/>
          <w:sz w:val="22"/>
          <w:szCs w:val="22"/>
          <w:lang w:val="en-GB"/>
        </w:rPr>
        <w:t xml:space="preserve">” published in the Tenders Electronic Daily under registration no. </w:t>
      </w:r>
      <w:proofErr w:type="gramStart"/>
      <w:r w:rsidRPr="008E5138">
        <w:rPr>
          <w:rFonts w:asciiTheme="minorHAnsi" w:hAnsiTheme="minorHAnsi" w:cstheme="minorHAnsi"/>
          <w:sz w:val="22"/>
          <w:szCs w:val="22"/>
          <w:lang w:val="en-GB"/>
        </w:rPr>
        <w:t>Z2019-004321 (the “</w:t>
      </w:r>
      <w:r w:rsidRPr="008E5138">
        <w:rPr>
          <w:rFonts w:asciiTheme="minorHAnsi" w:hAnsiTheme="minorHAnsi" w:cstheme="minorHAnsi"/>
          <w:b/>
          <w:sz w:val="22"/>
          <w:szCs w:val="22"/>
          <w:lang w:val="en-GB"/>
        </w:rPr>
        <w:t>Design Competition</w:t>
      </w:r>
      <w:r w:rsidRPr="008E5138">
        <w:rPr>
          <w:rFonts w:asciiTheme="minorHAnsi" w:hAnsiTheme="minorHAnsi" w:cstheme="minorHAnsi"/>
          <w:sz w:val="22"/>
          <w:szCs w:val="22"/>
          <w:lang w:val="en-GB"/>
        </w:rPr>
        <w:t>”).</w:t>
      </w:r>
      <w:proofErr w:type="gramEnd"/>
      <w:r w:rsidRPr="008E5138">
        <w:rPr>
          <w:rFonts w:asciiTheme="minorHAnsi" w:hAnsiTheme="minorHAnsi" w:cstheme="minorHAnsi"/>
          <w:sz w:val="22"/>
          <w:szCs w:val="22"/>
          <w:lang w:val="en-GB"/>
        </w:rPr>
        <w:t xml:space="preserve"> The Design Competition has been announced as an open design competition pursuant to Section 145 of Act No. 134/2016 Sb., on Public Procurement, </w:t>
      </w:r>
      <w:proofErr w:type="gramStart"/>
      <w:r w:rsidRPr="008E5138">
        <w:rPr>
          <w:rFonts w:asciiTheme="minorHAnsi" w:hAnsiTheme="minorHAnsi" w:cstheme="minorHAnsi"/>
          <w:sz w:val="22"/>
          <w:szCs w:val="22"/>
          <w:lang w:val="en-GB"/>
        </w:rPr>
        <w:t>as  amended</w:t>
      </w:r>
      <w:proofErr w:type="gramEnd"/>
      <w:r w:rsidRPr="008E5138">
        <w:rPr>
          <w:rFonts w:asciiTheme="minorHAnsi" w:hAnsiTheme="minorHAnsi" w:cstheme="minorHAnsi"/>
          <w:sz w:val="22"/>
          <w:szCs w:val="22"/>
          <w:lang w:val="en-GB"/>
        </w:rPr>
        <w:t xml:space="preserve"> (the “</w:t>
      </w:r>
      <w:r w:rsidRPr="008E5138">
        <w:rPr>
          <w:rFonts w:asciiTheme="minorHAnsi" w:hAnsiTheme="minorHAnsi" w:cstheme="minorHAnsi"/>
          <w:b/>
          <w:sz w:val="22"/>
          <w:szCs w:val="22"/>
          <w:lang w:val="en-GB"/>
        </w:rPr>
        <w:t>PPA</w:t>
      </w:r>
      <w:r w:rsidRPr="008E5138">
        <w:rPr>
          <w:rFonts w:asciiTheme="minorHAnsi" w:hAnsiTheme="minorHAnsi" w:cstheme="minorHAnsi"/>
          <w:sz w:val="22"/>
          <w:szCs w:val="22"/>
          <w:lang w:val="en-GB"/>
        </w:rPr>
        <w:t>”).</w:t>
      </w:r>
    </w:p>
    <w:p w:rsidR="008E5138" w:rsidRPr="008E5138" w:rsidRDefault="008E5138" w:rsidP="00D72795">
      <w:pPr>
        <w:tabs>
          <w:tab w:val="center" w:pos="4678"/>
        </w:tabs>
        <w:spacing w:before="120"/>
        <w:jc w:val="both"/>
        <w:outlineLvl w:val="0"/>
        <w:rPr>
          <w:rFonts w:asciiTheme="minorHAnsi" w:hAnsiTheme="minorHAnsi" w:cstheme="minorHAnsi"/>
          <w:sz w:val="22"/>
          <w:szCs w:val="22"/>
          <w:lang w:val="en-GB"/>
        </w:rPr>
      </w:pPr>
      <w:r w:rsidRPr="008E5138">
        <w:rPr>
          <w:rFonts w:asciiTheme="minorHAnsi" w:hAnsiTheme="minorHAnsi" w:cstheme="minorHAnsi"/>
          <w:sz w:val="22"/>
          <w:szCs w:val="22"/>
          <w:lang w:val="en-GB"/>
        </w:rPr>
        <w:t>The Contractin</w:t>
      </w:r>
      <w:r w:rsidR="00E5287B">
        <w:rPr>
          <w:rFonts w:asciiTheme="minorHAnsi" w:hAnsiTheme="minorHAnsi" w:cstheme="minorHAnsi"/>
          <w:sz w:val="22"/>
          <w:szCs w:val="22"/>
          <w:lang w:val="en-GB"/>
        </w:rPr>
        <w:t>g Authority hereb</w:t>
      </w:r>
      <w:r w:rsidRPr="008E5138">
        <w:rPr>
          <w:rFonts w:asciiTheme="minorHAnsi" w:hAnsiTheme="minorHAnsi" w:cstheme="minorHAnsi"/>
          <w:sz w:val="22"/>
          <w:szCs w:val="22"/>
          <w:lang w:val="en-GB"/>
        </w:rPr>
        <w:t>y submits to the participants whose competition entries (designs) were selected for the 2nd stage of the Design Competition the explanation of the Particularised Competition Terms and Conditions.</w:t>
      </w:r>
    </w:p>
    <w:p w:rsidR="006609F1" w:rsidRPr="008E5138" w:rsidRDefault="006609F1" w:rsidP="006609F1">
      <w:pPr>
        <w:tabs>
          <w:tab w:val="center" w:pos="4678"/>
        </w:tabs>
        <w:spacing w:before="120"/>
        <w:jc w:val="both"/>
        <w:outlineLvl w:val="0"/>
        <w:rPr>
          <w:rFonts w:asciiTheme="minorHAnsi" w:hAnsiTheme="minorHAnsi" w:cstheme="minorHAnsi"/>
          <w:sz w:val="22"/>
          <w:szCs w:val="22"/>
          <w:lang w:val="en-GB"/>
        </w:rPr>
      </w:pPr>
      <w:r w:rsidRPr="008E5138">
        <w:rPr>
          <w:rFonts w:asciiTheme="minorHAnsi" w:hAnsiTheme="minorHAnsi" w:cstheme="minorHAnsi"/>
          <w:sz w:val="22"/>
          <w:szCs w:val="22"/>
          <w:lang w:val="en-GB"/>
        </w:rPr>
        <w:t xml:space="preserve">The Contracting Authority is hereby providing an explanation of the </w:t>
      </w:r>
      <w:r w:rsidR="008E5138" w:rsidRPr="008E5138">
        <w:rPr>
          <w:rFonts w:asciiTheme="minorHAnsi" w:hAnsiTheme="minorHAnsi" w:cstheme="minorHAnsi"/>
          <w:sz w:val="22"/>
          <w:szCs w:val="22"/>
          <w:lang w:val="en-GB"/>
        </w:rPr>
        <w:t xml:space="preserve">Particularised </w:t>
      </w:r>
      <w:r w:rsidRPr="008E5138">
        <w:rPr>
          <w:rFonts w:asciiTheme="minorHAnsi" w:hAnsiTheme="minorHAnsi" w:cstheme="minorHAnsi"/>
          <w:sz w:val="22"/>
          <w:szCs w:val="22"/>
          <w:lang w:val="en-GB"/>
        </w:rPr>
        <w:t>Competition Terms and Conditions pursuant to Section 98(3) of the PPA including the exact wording of the request without identification details of the prospective participants who has requested the explanation.</w:t>
      </w:r>
    </w:p>
    <w:p w:rsidR="006609F1" w:rsidRPr="008E5138" w:rsidRDefault="006609F1" w:rsidP="006609F1">
      <w:pPr>
        <w:tabs>
          <w:tab w:val="center" w:pos="4678"/>
        </w:tabs>
        <w:spacing w:before="120"/>
        <w:jc w:val="both"/>
        <w:outlineLvl w:val="0"/>
        <w:rPr>
          <w:rFonts w:asciiTheme="minorHAnsi" w:hAnsiTheme="minorHAnsi" w:cstheme="minorHAnsi"/>
          <w:sz w:val="22"/>
          <w:szCs w:val="22"/>
          <w:lang w:val="en-GB"/>
        </w:rPr>
      </w:pPr>
      <w:r w:rsidRPr="008E5138">
        <w:rPr>
          <w:rFonts w:asciiTheme="minorHAnsi" w:hAnsiTheme="minorHAnsi" w:cstheme="minorHAnsi"/>
          <w:sz w:val="22"/>
          <w:szCs w:val="22"/>
          <w:lang w:val="en-GB"/>
        </w:rPr>
        <w:t xml:space="preserve">The Contracting Authority provides the explanation of the Competition </w:t>
      </w:r>
      <w:r w:rsidR="00E5287B">
        <w:rPr>
          <w:rFonts w:asciiTheme="minorHAnsi" w:hAnsiTheme="minorHAnsi" w:cstheme="minorHAnsi"/>
          <w:sz w:val="22"/>
          <w:szCs w:val="22"/>
          <w:lang w:val="en-GB"/>
        </w:rPr>
        <w:t xml:space="preserve">Particularised </w:t>
      </w:r>
      <w:r w:rsidRPr="008E5138">
        <w:rPr>
          <w:rFonts w:asciiTheme="minorHAnsi" w:hAnsiTheme="minorHAnsi" w:cstheme="minorHAnsi"/>
          <w:sz w:val="22"/>
          <w:szCs w:val="22"/>
          <w:lang w:val="en-GB"/>
        </w:rPr>
        <w:t>Terms and Conditions in both Czech and English languages.</w:t>
      </w:r>
    </w:p>
    <w:p w:rsidR="007114E3" w:rsidRDefault="007114E3" w:rsidP="00092806">
      <w:pPr>
        <w:tabs>
          <w:tab w:val="center" w:pos="4678"/>
        </w:tabs>
        <w:spacing w:before="120"/>
        <w:ind w:right="-286"/>
        <w:jc w:val="both"/>
        <w:outlineLvl w:val="0"/>
        <w:rPr>
          <w:rFonts w:asciiTheme="minorHAnsi" w:hAnsiTheme="minorHAnsi" w:cstheme="minorHAnsi"/>
          <w:b/>
          <w:sz w:val="22"/>
          <w:szCs w:val="22"/>
        </w:rPr>
      </w:pPr>
    </w:p>
    <w:tbl>
      <w:tblPr>
        <w:tblStyle w:val="Mkatabulky"/>
        <w:tblW w:w="9504" w:type="dxa"/>
        <w:tblLayout w:type="fixed"/>
        <w:tblLook w:val="04A0" w:firstRow="1" w:lastRow="0" w:firstColumn="1" w:lastColumn="0" w:noHBand="0" w:noVBand="1"/>
      </w:tblPr>
      <w:tblGrid>
        <w:gridCol w:w="608"/>
        <w:gridCol w:w="4536"/>
        <w:gridCol w:w="4360"/>
      </w:tblGrid>
      <w:tr w:rsidR="004F4453" w:rsidRPr="00CC619E" w:rsidTr="00D1549E">
        <w:tc>
          <w:tcPr>
            <w:tcW w:w="608" w:type="dxa"/>
            <w:shd w:val="clear" w:color="auto" w:fill="A6A6A6" w:themeFill="background1" w:themeFillShade="A6"/>
          </w:tcPr>
          <w:p w:rsidR="004F4453" w:rsidRPr="00CC619E" w:rsidRDefault="004F4453" w:rsidP="009E30FB">
            <w:pPr>
              <w:rPr>
                <w:rFonts w:asciiTheme="minorHAnsi" w:hAnsiTheme="minorHAnsi" w:cstheme="minorHAnsi"/>
              </w:rPr>
            </w:pPr>
          </w:p>
        </w:tc>
        <w:tc>
          <w:tcPr>
            <w:tcW w:w="4536" w:type="dxa"/>
            <w:shd w:val="clear" w:color="auto" w:fill="A6A6A6" w:themeFill="background1" w:themeFillShade="A6"/>
            <w:vAlign w:val="center"/>
          </w:tcPr>
          <w:p w:rsidR="004F4453" w:rsidRPr="00EA256B" w:rsidRDefault="00FD7609" w:rsidP="00FD7609">
            <w:pPr>
              <w:jc w:val="center"/>
              <w:rPr>
                <w:rFonts w:asciiTheme="minorHAnsi" w:hAnsiTheme="minorHAnsi" w:cstheme="minorHAnsi"/>
                <w:b/>
                <w:sz w:val="22"/>
                <w:lang w:val="en-GB"/>
              </w:rPr>
            </w:pPr>
            <w:r>
              <w:rPr>
                <w:rFonts w:asciiTheme="minorHAnsi" w:hAnsiTheme="minorHAnsi" w:cstheme="minorHAnsi"/>
                <w:b/>
                <w:sz w:val="22"/>
                <w:lang w:val="en-GB"/>
              </w:rPr>
              <w:t xml:space="preserve">Question </w:t>
            </w:r>
            <w:r w:rsidRPr="00297B80">
              <w:rPr>
                <w:rFonts w:asciiTheme="minorHAnsi" w:hAnsiTheme="minorHAnsi" w:cstheme="minorHAnsi"/>
                <w:b/>
                <w:sz w:val="22"/>
                <w:lang w:val="en-GB"/>
              </w:rPr>
              <w:t>of the participant where the explanation was provided based on a request for explanation</w:t>
            </w:r>
          </w:p>
        </w:tc>
        <w:tc>
          <w:tcPr>
            <w:tcW w:w="4360" w:type="dxa"/>
            <w:shd w:val="clear" w:color="auto" w:fill="A6A6A6" w:themeFill="background1" w:themeFillShade="A6"/>
            <w:vAlign w:val="center"/>
          </w:tcPr>
          <w:p w:rsidR="004F4453" w:rsidRPr="00FD7609" w:rsidRDefault="00FD7609" w:rsidP="00293F24">
            <w:pPr>
              <w:jc w:val="center"/>
              <w:rPr>
                <w:rFonts w:asciiTheme="minorHAnsi" w:hAnsiTheme="minorHAnsi" w:cstheme="minorHAnsi"/>
                <w:b/>
                <w:sz w:val="22"/>
                <w:szCs w:val="22"/>
                <w:lang w:val="en-GB"/>
              </w:rPr>
            </w:pPr>
            <w:r w:rsidRPr="00FD7609">
              <w:rPr>
                <w:rFonts w:asciiTheme="minorHAnsi" w:hAnsiTheme="minorHAnsi" w:cstheme="minorHAnsi"/>
                <w:b/>
                <w:sz w:val="22"/>
                <w:lang w:val="en-GB"/>
              </w:rPr>
              <w:t>Explanation of the Contracting Authority</w:t>
            </w:r>
          </w:p>
        </w:tc>
      </w:tr>
      <w:tr w:rsidR="004F4453" w:rsidRPr="00CC619E" w:rsidTr="00637F62">
        <w:tc>
          <w:tcPr>
            <w:tcW w:w="608" w:type="dxa"/>
            <w:vAlign w:val="center"/>
          </w:tcPr>
          <w:p w:rsidR="004F4453" w:rsidRPr="007B136B" w:rsidRDefault="004F4453" w:rsidP="007B136B">
            <w:pPr>
              <w:spacing w:before="120" w:after="120"/>
              <w:jc w:val="center"/>
              <w:rPr>
                <w:rFonts w:asciiTheme="minorHAnsi" w:hAnsiTheme="minorHAnsi" w:cstheme="minorHAnsi"/>
                <w:b/>
                <w:sz w:val="22"/>
              </w:rPr>
            </w:pPr>
            <w:r w:rsidRPr="00CC619E">
              <w:rPr>
                <w:rFonts w:asciiTheme="minorHAnsi" w:hAnsiTheme="minorHAnsi" w:cstheme="minorHAnsi"/>
                <w:b/>
                <w:sz w:val="22"/>
              </w:rPr>
              <w:t>1.</w:t>
            </w:r>
          </w:p>
        </w:tc>
        <w:tc>
          <w:tcPr>
            <w:tcW w:w="4536" w:type="dxa"/>
          </w:tcPr>
          <w:p w:rsidR="004F4453" w:rsidRPr="00EA256B" w:rsidRDefault="00E5287B" w:rsidP="00E5287B">
            <w:pPr>
              <w:spacing w:before="120" w:after="120"/>
              <w:jc w:val="both"/>
              <w:rPr>
                <w:rFonts w:asciiTheme="minorHAnsi" w:hAnsiTheme="minorHAnsi" w:cstheme="minorHAnsi"/>
                <w:i/>
                <w:sz w:val="22"/>
                <w:lang w:val="en-GB"/>
              </w:rPr>
            </w:pPr>
            <w:r w:rsidRPr="00E5287B">
              <w:rPr>
                <w:rFonts w:asciiTheme="minorHAnsi" w:hAnsiTheme="minorHAnsi" w:cstheme="minorHAnsi"/>
                <w:sz w:val="22"/>
                <w:szCs w:val="22"/>
                <w:lang w:val="en-GB"/>
              </w:rPr>
              <w:t xml:space="preserve">In the Explanation of </w:t>
            </w:r>
            <w:r w:rsidRPr="008E5138">
              <w:rPr>
                <w:rFonts w:asciiTheme="minorHAnsi" w:hAnsiTheme="minorHAnsi" w:cstheme="minorHAnsi"/>
                <w:sz w:val="22"/>
                <w:szCs w:val="22"/>
                <w:lang w:val="en-GB"/>
              </w:rPr>
              <w:t xml:space="preserve">Competition </w:t>
            </w:r>
            <w:r>
              <w:rPr>
                <w:rFonts w:asciiTheme="minorHAnsi" w:hAnsiTheme="minorHAnsi" w:cstheme="minorHAnsi"/>
                <w:sz w:val="22"/>
                <w:szCs w:val="22"/>
                <w:lang w:val="en-GB"/>
              </w:rPr>
              <w:t xml:space="preserve">Particularised </w:t>
            </w:r>
            <w:r w:rsidRPr="008E5138">
              <w:rPr>
                <w:rFonts w:asciiTheme="minorHAnsi" w:hAnsiTheme="minorHAnsi" w:cstheme="minorHAnsi"/>
                <w:sz w:val="22"/>
                <w:szCs w:val="22"/>
                <w:lang w:val="en-GB"/>
              </w:rPr>
              <w:t>Terms and Conditions</w:t>
            </w:r>
            <w:r w:rsidRPr="00E5287B">
              <w:rPr>
                <w:rFonts w:asciiTheme="minorHAnsi" w:hAnsiTheme="minorHAnsi" w:cstheme="minorHAnsi"/>
                <w:sz w:val="22"/>
                <w:szCs w:val="22"/>
                <w:lang w:val="en-GB"/>
              </w:rPr>
              <w:t xml:space="preserve"> No. 1 dated 14 August 2019, it was promised to publish the bill of quantities to be completed well in advance of the deadline for submission of the competition in Phase 2. The </w:t>
            </w:r>
            <w:r w:rsidRPr="00E5287B">
              <w:rPr>
                <w:rFonts w:asciiTheme="minorHAnsi" w:hAnsiTheme="minorHAnsi" w:cstheme="minorHAnsi"/>
                <w:sz w:val="22"/>
                <w:szCs w:val="22"/>
                <w:lang w:val="en-GB"/>
              </w:rPr>
              <w:t>bill of quantities</w:t>
            </w:r>
            <w:r w:rsidRPr="00E5287B">
              <w:rPr>
                <w:rFonts w:asciiTheme="minorHAnsi" w:hAnsiTheme="minorHAnsi" w:cstheme="minorHAnsi"/>
                <w:sz w:val="22"/>
                <w:szCs w:val="22"/>
                <w:lang w:val="en-GB"/>
              </w:rPr>
              <w:t xml:space="preserve"> is still not available and the timeframe for its completion is insufficient</w:t>
            </w:r>
            <w:r>
              <w:rPr>
                <w:rFonts w:asciiTheme="minorHAnsi" w:hAnsiTheme="minorHAnsi" w:cstheme="minorHAnsi"/>
                <w:sz w:val="22"/>
                <w:szCs w:val="22"/>
                <w:lang w:val="en-GB"/>
              </w:rPr>
              <w:t>.</w:t>
            </w:r>
            <w:bookmarkStart w:id="0" w:name="_GoBack"/>
            <w:bookmarkEnd w:id="0"/>
          </w:p>
        </w:tc>
        <w:tc>
          <w:tcPr>
            <w:tcW w:w="4360" w:type="dxa"/>
          </w:tcPr>
          <w:p w:rsidR="00E5287B" w:rsidRPr="00FD7609" w:rsidRDefault="00E5287B" w:rsidP="007B136B">
            <w:pPr>
              <w:spacing w:before="120" w:after="120"/>
              <w:jc w:val="both"/>
              <w:rPr>
                <w:rFonts w:asciiTheme="minorHAnsi" w:hAnsiTheme="minorHAnsi" w:cstheme="minorHAnsi"/>
                <w:sz w:val="22"/>
                <w:szCs w:val="22"/>
                <w:lang w:val="en-GB"/>
              </w:rPr>
            </w:pPr>
            <w:r w:rsidRPr="008E5138">
              <w:rPr>
                <w:rFonts w:asciiTheme="minorHAnsi" w:hAnsiTheme="minorHAnsi" w:cstheme="minorHAnsi"/>
                <w:sz w:val="22"/>
                <w:szCs w:val="22"/>
                <w:lang w:val="en-GB"/>
              </w:rPr>
              <w:t>The Contractin</w:t>
            </w:r>
            <w:r>
              <w:rPr>
                <w:rFonts w:asciiTheme="minorHAnsi" w:hAnsiTheme="minorHAnsi" w:cstheme="minorHAnsi"/>
                <w:sz w:val="22"/>
                <w:szCs w:val="22"/>
                <w:lang w:val="en-GB"/>
              </w:rPr>
              <w:t>g Authority hereb</w:t>
            </w:r>
            <w:r w:rsidRPr="008E5138">
              <w:rPr>
                <w:rFonts w:asciiTheme="minorHAnsi" w:hAnsiTheme="minorHAnsi" w:cstheme="minorHAnsi"/>
                <w:sz w:val="22"/>
                <w:szCs w:val="22"/>
                <w:lang w:val="en-GB"/>
              </w:rPr>
              <w:t xml:space="preserve">y submits to the participants </w:t>
            </w:r>
            <w:r w:rsidRPr="00E5287B">
              <w:rPr>
                <w:rFonts w:asciiTheme="minorHAnsi" w:hAnsiTheme="minorHAnsi" w:cstheme="minorHAnsi"/>
                <w:sz w:val="22"/>
                <w:szCs w:val="22"/>
                <w:lang w:val="en-GB"/>
              </w:rPr>
              <w:t xml:space="preserve">a table for price calculation. </w:t>
            </w:r>
            <w:proofErr w:type="gramStart"/>
            <w:r w:rsidRPr="00E5287B">
              <w:rPr>
                <w:rFonts w:asciiTheme="minorHAnsi" w:hAnsiTheme="minorHAnsi" w:cstheme="minorHAnsi"/>
                <w:sz w:val="22"/>
                <w:szCs w:val="22"/>
                <w:lang w:val="en-GB"/>
              </w:rPr>
              <w:t>if</w:t>
            </w:r>
            <w:proofErr w:type="gramEnd"/>
            <w:r w:rsidRPr="00E5287B">
              <w:rPr>
                <w:rFonts w:asciiTheme="minorHAnsi" w:hAnsiTheme="minorHAnsi" w:cstheme="minorHAnsi"/>
                <w:sz w:val="22"/>
                <w:szCs w:val="22"/>
                <w:lang w:val="en-GB"/>
              </w:rPr>
              <w:t xml:space="preserve"> the participant does not consider any of the items in the </w:t>
            </w:r>
            <w:r>
              <w:rPr>
                <w:rFonts w:asciiTheme="minorHAnsi" w:hAnsiTheme="minorHAnsi" w:cstheme="minorHAnsi"/>
                <w:sz w:val="22"/>
                <w:szCs w:val="22"/>
                <w:lang w:val="en-GB"/>
              </w:rPr>
              <w:t>competition entry</w:t>
            </w:r>
            <w:r w:rsidRPr="00E5287B">
              <w:rPr>
                <w:rFonts w:asciiTheme="minorHAnsi" w:hAnsiTheme="minorHAnsi" w:cstheme="minorHAnsi"/>
                <w:sz w:val="22"/>
                <w:szCs w:val="22"/>
                <w:lang w:val="en-GB"/>
              </w:rPr>
              <w:t xml:space="preserve">, it will be valued at zero. Conversely, if a participant in a </w:t>
            </w:r>
            <w:r>
              <w:rPr>
                <w:rFonts w:asciiTheme="minorHAnsi" w:hAnsiTheme="minorHAnsi" w:cstheme="minorHAnsi"/>
                <w:sz w:val="22"/>
                <w:szCs w:val="22"/>
                <w:lang w:val="en-GB"/>
              </w:rPr>
              <w:t>competition entry</w:t>
            </w:r>
            <w:r w:rsidRPr="00E5287B">
              <w:rPr>
                <w:rFonts w:asciiTheme="minorHAnsi" w:hAnsiTheme="minorHAnsi" w:cstheme="minorHAnsi"/>
                <w:sz w:val="22"/>
                <w:szCs w:val="22"/>
                <w:lang w:val="en-GB"/>
              </w:rPr>
              <w:t xml:space="preserve"> uses some items not included in the table, he modifies the table and pricing those items.</w:t>
            </w:r>
            <w:r>
              <w:rPr>
                <w:rFonts w:asciiTheme="minorHAnsi" w:hAnsiTheme="minorHAnsi" w:cstheme="minorHAnsi"/>
                <w:sz w:val="22"/>
                <w:szCs w:val="22"/>
                <w:lang w:val="en-GB"/>
              </w:rPr>
              <w:t xml:space="preserve"> </w:t>
            </w:r>
            <w:r w:rsidRPr="00E5287B">
              <w:rPr>
                <w:rFonts w:asciiTheme="minorHAnsi" w:hAnsiTheme="minorHAnsi" w:cstheme="minorHAnsi"/>
                <w:sz w:val="22"/>
                <w:szCs w:val="22"/>
                <w:lang w:val="en-GB"/>
              </w:rPr>
              <w:t>The total amount may not e</w:t>
            </w:r>
            <w:r>
              <w:rPr>
                <w:rFonts w:asciiTheme="minorHAnsi" w:hAnsiTheme="minorHAnsi" w:cstheme="minorHAnsi"/>
                <w:sz w:val="22"/>
                <w:szCs w:val="22"/>
                <w:lang w:val="en-GB"/>
              </w:rPr>
              <w:t>xceed CZK 420 000 000.</w:t>
            </w:r>
          </w:p>
        </w:tc>
      </w:tr>
    </w:tbl>
    <w:p w:rsidR="004E564E" w:rsidRDefault="004E564E" w:rsidP="000A3FC0">
      <w:pPr>
        <w:widowControl w:val="0"/>
        <w:spacing w:before="120" w:after="120"/>
        <w:jc w:val="both"/>
        <w:rPr>
          <w:rFonts w:asciiTheme="minorHAnsi" w:hAnsiTheme="minorHAnsi" w:cstheme="minorHAnsi"/>
          <w:sz w:val="22"/>
          <w:szCs w:val="22"/>
          <w:lang w:val="en-GB"/>
        </w:rPr>
      </w:pPr>
    </w:p>
    <w:p w:rsidR="00E5287B" w:rsidRPr="000A3FC0" w:rsidRDefault="00E5287B" w:rsidP="000A3FC0">
      <w:pPr>
        <w:widowControl w:val="0"/>
        <w:spacing w:before="120" w:after="120"/>
        <w:jc w:val="both"/>
        <w:rPr>
          <w:rFonts w:asciiTheme="minorHAnsi" w:hAnsiTheme="minorHAnsi" w:cstheme="minorHAnsi"/>
          <w:sz w:val="22"/>
          <w:szCs w:val="22"/>
          <w:lang w:val="en-GB"/>
        </w:rPr>
      </w:pPr>
    </w:p>
    <w:p w:rsidR="004E564E" w:rsidRPr="000A3FC0" w:rsidRDefault="000A3FC0" w:rsidP="000A3FC0">
      <w:pPr>
        <w:widowControl w:val="0"/>
        <w:spacing w:before="120" w:after="120"/>
        <w:jc w:val="both"/>
        <w:rPr>
          <w:rFonts w:asciiTheme="minorHAnsi" w:hAnsiTheme="minorHAnsi" w:cstheme="minorHAnsi"/>
          <w:sz w:val="22"/>
          <w:szCs w:val="22"/>
          <w:lang w:val="en-GB"/>
        </w:rPr>
      </w:pPr>
      <w:r w:rsidRPr="000A3FC0">
        <w:rPr>
          <w:rFonts w:asciiTheme="minorHAnsi" w:hAnsiTheme="minorHAnsi" w:cstheme="minorHAnsi"/>
          <w:sz w:val="22"/>
          <w:szCs w:val="22"/>
          <w:lang w:val="en-GB"/>
        </w:rPr>
        <w:t xml:space="preserve">For the avoidance of any doubt, the contracting authority states that the provision of the above explanations does not change the </w:t>
      </w:r>
      <w:r>
        <w:rPr>
          <w:rFonts w:asciiTheme="minorHAnsi" w:hAnsiTheme="minorHAnsi" w:cstheme="minorHAnsi"/>
          <w:sz w:val="22"/>
          <w:szCs w:val="22"/>
          <w:lang w:val="en-GB"/>
        </w:rPr>
        <w:t xml:space="preserve">Particularised </w:t>
      </w:r>
      <w:r w:rsidRPr="000A3FC0">
        <w:rPr>
          <w:rFonts w:asciiTheme="minorHAnsi" w:hAnsiTheme="minorHAnsi" w:cstheme="minorHAnsi"/>
          <w:sz w:val="22"/>
          <w:szCs w:val="22"/>
          <w:lang w:val="en-GB"/>
        </w:rPr>
        <w:t xml:space="preserve">Competition Terms and Conditions within the meaning of Section 98 (5) of the Public Procurement Act and the deadline for submitting the competition </w:t>
      </w:r>
      <w:r w:rsidR="002C031E">
        <w:rPr>
          <w:rFonts w:asciiTheme="minorHAnsi" w:hAnsiTheme="minorHAnsi" w:cstheme="minorHAnsi"/>
          <w:sz w:val="22"/>
          <w:szCs w:val="22"/>
          <w:lang w:val="en-GB"/>
        </w:rPr>
        <w:t>entries</w:t>
      </w:r>
      <w:r w:rsidRPr="000A3FC0">
        <w:rPr>
          <w:rFonts w:asciiTheme="minorHAnsi" w:hAnsiTheme="minorHAnsi" w:cstheme="minorHAnsi"/>
          <w:sz w:val="22"/>
          <w:szCs w:val="22"/>
          <w:lang w:val="en-GB"/>
        </w:rPr>
        <w:t xml:space="preserve"> remains unaffected</w:t>
      </w:r>
      <w:r w:rsidR="002C031E">
        <w:rPr>
          <w:rFonts w:asciiTheme="minorHAnsi" w:hAnsiTheme="minorHAnsi" w:cstheme="minorHAnsi"/>
          <w:sz w:val="22"/>
          <w:szCs w:val="22"/>
          <w:lang w:val="en-GB"/>
        </w:rPr>
        <w:t>.</w:t>
      </w:r>
    </w:p>
    <w:p w:rsidR="004E564E" w:rsidRPr="000A3FC0" w:rsidRDefault="004E564E" w:rsidP="000A3FC0">
      <w:pPr>
        <w:widowControl w:val="0"/>
        <w:spacing w:before="120" w:after="120"/>
        <w:jc w:val="both"/>
        <w:rPr>
          <w:rFonts w:asciiTheme="minorHAnsi" w:hAnsiTheme="minorHAnsi" w:cstheme="minorHAnsi"/>
          <w:sz w:val="22"/>
          <w:szCs w:val="22"/>
          <w:lang w:val="en-GB"/>
        </w:rPr>
      </w:pPr>
      <w:r w:rsidRPr="000A3FC0">
        <w:rPr>
          <w:rFonts w:asciiTheme="minorHAnsi" w:hAnsiTheme="minorHAnsi" w:cstheme="minorHAnsi"/>
          <w:sz w:val="22"/>
          <w:szCs w:val="22"/>
          <w:lang w:val="en-GB"/>
        </w:rPr>
        <w:t xml:space="preserve">Prague, </w:t>
      </w:r>
      <w:r w:rsidR="008E5138" w:rsidRPr="000A3FC0">
        <w:rPr>
          <w:rFonts w:asciiTheme="minorHAnsi" w:hAnsiTheme="minorHAnsi" w:cstheme="minorHAnsi"/>
          <w:sz w:val="22"/>
          <w:szCs w:val="22"/>
          <w:lang w:val="en-GB"/>
        </w:rPr>
        <w:t>1</w:t>
      </w:r>
      <w:r w:rsidR="00E5287B">
        <w:rPr>
          <w:rFonts w:asciiTheme="minorHAnsi" w:hAnsiTheme="minorHAnsi" w:cstheme="minorHAnsi"/>
          <w:sz w:val="22"/>
          <w:szCs w:val="22"/>
          <w:lang w:val="en-GB"/>
        </w:rPr>
        <w:t>9</w:t>
      </w:r>
      <w:r w:rsidRPr="000A3FC0">
        <w:rPr>
          <w:rFonts w:asciiTheme="minorHAnsi" w:hAnsiTheme="minorHAnsi" w:cstheme="minorHAnsi"/>
          <w:sz w:val="22"/>
          <w:szCs w:val="22"/>
          <w:lang w:val="en-GB"/>
        </w:rPr>
        <w:t xml:space="preserve"> </w:t>
      </w:r>
      <w:r w:rsidR="00E5287B">
        <w:rPr>
          <w:rFonts w:asciiTheme="minorHAnsi" w:hAnsiTheme="minorHAnsi" w:cstheme="minorHAnsi"/>
          <w:sz w:val="22"/>
          <w:szCs w:val="22"/>
          <w:lang w:val="en-GB"/>
        </w:rPr>
        <w:t>September</w:t>
      </w:r>
      <w:r w:rsidRPr="000A3FC0">
        <w:rPr>
          <w:rFonts w:asciiTheme="minorHAnsi" w:hAnsiTheme="minorHAnsi" w:cstheme="minorHAnsi"/>
          <w:sz w:val="22"/>
          <w:szCs w:val="22"/>
          <w:lang w:val="en-GB"/>
        </w:rPr>
        <w:t xml:space="preserve"> 2019 </w:t>
      </w:r>
    </w:p>
    <w:p w:rsidR="008B2E74" w:rsidRPr="000A3FC0" w:rsidRDefault="008B2E74" w:rsidP="000A3FC0">
      <w:pPr>
        <w:tabs>
          <w:tab w:val="center" w:pos="4678"/>
        </w:tabs>
        <w:spacing w:before="120"/>
        <w:ind w:right="-286"/>
        <w:jc w:val="both"/>
        <w:outlineLvl w:val="0"/>
        <w:rPr>
          <w:rFonts w:asciiTheme="minorHAnsi" w:hAnsiTheme="minorHAnsi" w:cstheme="minorHAnsi"/>
          <w:sz w:val="22"/>
          <w:szCs w:val="22"/>
          <w:lang w:val="en-GB"/>
        </w:rPr>
      </w:pPr>
    </w:p>
    <w:sectPr w:rsidR="008B2E74" w:rsidRPr="000A3FC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AA6" w:rsidRDefault="00C67AA6" w:rsidP="001E7426">
      <w:r>
        <w:separator/>
      </w:r>
    </w:p>
  </w:endnote>
  <w:endnote w:type="continuationSeparator" w:id="0">
    <w:p w:rsidR="00C67AA6" w:rsidRDefault="00C67AA6" w:rsidP="001E7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0089015"/>
      <w:docPartObj>
        <w:docPartGallery w:val="Page Numbers (Bottom of Page)"/>
        <w:docPartUnique/>
      </w:docPartObj>
    </w:sdtPr>
    <w:sdtEndPr/>
    <w:sdtContent>
      <w:p w:rsidR="001E7426" w:rsidRDefault="001E7426">
        <w:pPr>
          <w:pStyle w:val="Zpat"/>
          <w:jc w:val="center"/>
        </w:pPr>
        <w:r>
          <w:fldChar w:fldCharType="begin"/>
        </w:r>
        <w:r>
          <w:instrText>PAGE   \* MERGEFORMAT</w:instrText>
        </w:r>
        <w:r>
          <w:fldChar w:fldCharType="separate"/>
        </w:r>
        <w:r w:rsidR="00E5287B">
          <w:rPr>
            <w:noProof/>
          </w:rPr>
          <w:t>1</w:t>
        </w:r>
        <w:r>
          <w:fldChar w:fldCharType="end"/>
        </w:r>
      </w:p>
    </w:sdtContent>
  </w:sdt>
  <w:p w:rsidR="001E7426" w:rsidRDefault="001E742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AA6" w:rsidRDefault="00C67AA6" w:rsidP="001E7426">
      <w:r>
        <w:separator/>
      </w:r>
    </w:p>
  </w:footnote>
  <w:footnote w:type="continuationSeparator" w:id="0">
    <w:p w:rsidR="00C67AA6" w:rsidRDefault="00C67AA6" w:rsidP="001E74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F8D" w:rsidRDefault="00D74A41">
    <w:pPr>
      <w:pStyle w:val="Zhlav"/>
    </w:pPr>
    <w:r>
      <w:rPr>
        <w:b/>
        <w:noProof/>
        <w:color w:val="C0504D" w:themeColor="accent2"/>
        <w:sz w:val="14"/>
      </w:rPr>
      <w:drawing>
        <wp:anchor distT="0" distB="0" distL="114300" distR="114300" simplePos="0" relativeHeight="251659264" behindDoc="0" locked="1" layoutInCell="1" allowOverlap="1" wp14:anchorId="5A0EF707" wp14:editId="0B27A189">
          <wp:simplePos x="0" y="0"/>
          <wp:positionH relativeFrom="page">
            <wp:posOffset>127000</wp:posOffset>
          </wp:positionH>
          <wp:positionV relativeFrom="page">
            <wp:posOffset>81280</wp:posOffset>
          </wp:positionV>
          <wp:extent cx="1879600" cy="631825"/>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1879600" cy="631825"/>
                  </a:xfrm>
                  <a:prstGeom prst="rect">
                    <a:avLst/>
                  </a:prstGeom>
                </pic:spPr>
              </pic:pic>
            </a:graphicData>
          </a:graphic>
          <wp14:sizeRelH relativeFrom="margin">
            <wp14:pctWidth>0</wp14:pctWidth>
          </wp14:sizeRelH>
          <wp14:sizeRelV relativeFrom="margin">
            <wp14:pctHeight>0</wp14:pctHeight>
          </wp14:sizeRelV>
        </wp:anchor>
      </w:drawing>
    </w:r>
  </w:p>
  <w:p w:rsidR="00E30F8D" w:rsidRDefault="00E30F8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36B6E"/>
    <w:multiLevelType w:val="hybridMultilevel"/>
    <w:tmpl w:val="3FF4E8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25E16A1"/>
    <w:multiLevelType w:val="multilevel"/>
    <w:tmpl w:val="F4B2034C"/>
    <w:lvl w:ilvl="0">
      <w:start w:val="1"/>
      <w:numFmt w:val="decimal"/>
      <w:lvlText w:val="%1."/>
      <w:lvlJc w:val="left"/>
      <w:pPr>
        <w:ind w:left="720" w:hanging="360"/>
      </w:pPr>
      <w:rPr>
        <w:rFonts w:hint="default"/>
        <w:color w:val="auto"/>
      </w:rPr>
    </w:lvl>
    <w:lvl w:ilvl="1">
      <w:start w:val="1"/>
      <w:numFmt w:val="decimal"/>
      <w:isLgl/>
      <w:lvlText w:val="%1.%2"/>
      <w:lvlJc w:val="left"/>
      <w:pPr>
        <w:ind w:left="993" w:hanging="71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
    <w:nsid w:val="2F5F7D43"/>
    <w:multiLevelType w:val="hybridMultilevel"/>
    <w:tmpl w:val="EE188DB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6F758B3"/>
    <w:multiLevelType w:val="hybridMultilevel"/>
    <w:tmpl w:val="EE188DB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1CD218B"/>
    <w:multiLevelType w:val="hybridMultilevel"/>
    <w:tmpl w:val="F5E4E45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7DD"/>
    <w:rsid w:val="0005285D"/>
    <w:rsid w:val="0006727D"/>
    <w:rsid w:val="000720C4"/>
    <w:rsid w:val="00074033"/>
    <w:rsid w:val="000807DD"/>
    <w:rsid w:val="00084320"/>
    <w:rsid w:val="00092806"/>
    <w:rsid w:val="000A3FC0"/>
    <w:rsid w:val="000D0932"/>
    <w:rsid w:val="000F5284"/>
    <w:rsid w:val="00134CC4"/>
    <w:rsid w:val="00140276"/>
    <w:rsid w:val="001872E0"/>
    <w:rsid w:val="001962C7"/>
    <w:rsid w:val="001A30BB"/>
    <w:rsid w:val="001A7FE5"/>
    <w:rsid w:val="001C134C"/>
    <w:rsid w:val="001D1E5B"/>
    <w:rsid w:val="001D263F"/>
    <w:rsid w:val="001D7E12"/>
    <w:rsid w:val="001E7426"/>
    <w:rsid w:val="001F6256"/>
    <w:rsid w:val="002221AA"/>
    <w:rsid w:val="00254C77"/>
    <w:rsid w:val="00270E40"/>
    <w:rsid w:val="00286A2C"/>
    <w:rsid w:val="00293F24"/>
    <w:rsid w:val="002C031E"/>
    <w:rsid w:val="002D04C3"/>
    <w:rsid w:val="002D5F0E"/>
    <w:rsid w:val="0030114E"/>
    <w:rsid w:val="003345C6"/>
    <w:rsid w:val="00340A3F"/>
    <w:rsid w:val="003453DF"/>
    <w:rsid w:val="003509E0"/>
    <w:rsid w:val="0035107D"/>
    <w:rsid w:val="00363195"/>
    <w:rsid w:val="003A797F"/>
    <w:rsid w:val="003E2E8B"/>
    <w:rsid w:val="00402AF5"/>
    <w:rsid w:val="0042645B"/>
    <w:rsid w:val="00444B6C"/>
    <w:rsid w:val="0045342B"/>
    <w:rsid w:val="00466C8C"/>
    <w:rsid w:val="00476F59"/>
    <w:rsid w:val="00480B68"/>
    <w:rsid w:val="00483D12"/>
    <w:rsid w:val="00485E61"/>
    <w:rsid w:val="00494F16"/>
    <w:rsid w:val="004A2E64"/>
    <w:rsid w:val="004B6A31"/>
    <w:rsid w:val="004B7076"/>
    <w:rsid w:val="004C6B7D"/>
    <w:rsid w:val="004E564E"/>
    <w:rsid w:val="004F4453"/>
    <w:rsid w:val="0050540C"/>
    <w:rsid w:val="00506C74"/>
    <w:rsid w:val="00575965"/>
    <w:rsid w:val="005B3BAA"/>
    <w:rsid w:val="005B54E5"/>
    <w:rsid w:val="006064A1"/>
    <w:rsid w:val="00622748"/>
    <w:rsid w:val="00624060"/>
    <w:rsid w:val="00637F62"/>
    <w:rsid w:val="00654F8C"/>
    <w:rsid w:val="006609F1"/>
    <w:rsid w:val="006724F3"/>
    <w:rsid w:val="006744CC"/>
    <w:rsid w:val="00692DF5"/>
    <w:rsid w:val="006B3CA9"/>
    <w:rsid w:val="006F7A8A"/>
    <w:rsid w:val="00702177"/>
    <w:rsid w:val="007114E3"/>
    <w:rsid w:val="00733FA8"/>
    <w:rsid w:val="00777F80"/>
    <w:rsid w:val="007A0136"/>
    <w:rsid w:val="007A584D"/>
    <w:rsid w:val="007B0310"/>
    <w:rsid w:val="007B136B"/>
    <w:rsid w:val="00805754"/>
    <w:rsid w:val="008205D0"/>
    <w:rsid w:val="0087023E"/>
    <w:rsid w:val="008834CD"/>
    <w:rsid w:val="008B2E74"/>
    <w:rsid w:val="008B2F71"/>
    <w:rsid w:val="008E49D7"/>
    <w:rsid w:val="008E5138"/>
    <w:rsid w:val="008E67A2"/>
    <w:rsid w:val="008F7D82"/>
    <w:rsid w:val="0090037A"/>
    <w:rsid w:val="0092624F"/>
    <w:rsid w:val="009347AD"/>
    <w:rsid w:val="009519B2"/>
    <w:rsid w:val="009A7BF1"/>
    <w:rsid w:val="009E2F37"/>
    <w:rsid w:val="009E3023"/>
    <w:rsid w:val="00A01319"/>
    <w:rsid w:val="00A01DF1"/>
    <w:rsid w:val="00A649E8"/>
    <w:rsid w:val="00A931E2"/>
    <w:rsid w:val="00AA65EA"/>
    <w:rsid w:val="00AC15C9"/>
    <w:rsid w:val="00AC4F05"/>
    <w:rsid w:val="00AD6912"/>
    <w:rsid w:val="00AD7883"/>
    <w:rsid w:val="00AF428E"/>
    <w:rsid w:val="00B11B4B"/>
    <w:rsid w:val="00B20A49"/>
    <w:rsid w:val="00B21BCF"/>
    <w:rsid w:val="00B9655D"/>
    <w:rsid w:val="00BD6A1D"/>
    <w:rsid w:val="00C04009"/>
    <w:rsid w:val="00C22079"/>
    <w:rsid w:val="00C413B3"/>
    <w:rsid w:val="00C67AA6"/>
    <w:rsid w:val="00C85394"/>
    <w:rsid w:val="00C93304"/>
    <w:rsid w:val="00CC4642"/>
    <w:rsid w:val="00CC619E"/>
    <w:rsid w:val="00CD2E5D"/>
    <w:rsid w:val="00CE3660"/>
    <w:rsid w:val="00CE5481"/>
    <w:rsid w:val="00D1549E"/>
    <w:rsid w:val="00D15D7F"/>
    <w:rsid w:val="00D37736"/>
    <w:rsid w:val="00D379A0"/>
    <w:rsid w:val="00D67516"/>
    <w:rsid w:val="00D714D7"/>
    <w:rsid w:val="00D72795"/>
    <w:rsid w:val="00D74A41"/>
    <w:rsid w:val="00D8404C"/>
    <w:rsid w:val="00D9538D"/>
    <w:rsid w:val="00E03FDC"/>
    <w:rsid w:val="00E206E4"/>
    <w:rsid w:val="00E24369"/>
    <w:rsid w:val="00E30F8D"/>
    <w:rsid w:val="00E37D98"/>
    <w:rsid w:val="00E5287B"/>
    <w:rsid w:val="00E62D63"/>
    <w:rsid w:val="00EA256B"/>
    <w:rsid w:val="00F27268"/>
    <w:rsid w:val="00F36948"/>
    <w:rsid w:val="00F72055"/>
    <w:rsid w:val="00FB431C"/>
    <w:rsid w:val="00FD61F3"/>
    <w:rsid w:val="00FD7609"/>
    <w:rsid w:val="00FD7972"/>
    <w:rsid w:val="00FF2E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ČEPS Arial"/>
    <w:qFormat/>
    <w:rsid w:val="009519B2"/>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9519B2"/>
    <w:pPr>
      <w:jc w:val="both"/>
    </w:pPr>
    <w:rPr>
      <w:rFonts w:ascii="Arial" w:hAnsi="Arial" w:cs="Arial"/>
      <w:sz w:val="20"/>
    </w:rPr>
  </w:style>
  <w:style w:type="character" w:customStyle="1" w:styleId="ZkladntextChar">
    <w:name w:val="Základní text Char"/>
    <w:basedOn w:val="Standardnpsmoodstavce"/>
    <w:link w:val="Zkladntext"/>
    <w:rsid w:val="009519B2"/>
    <w:rPr>
      <w:rFonts w:ascii="Arial" w:eastAsia="Times New Roman" w:hAnsi="Arial" w:cs="Arial"/>
      <w:sz w:val="20"/>
      <w:szCs w:val="24"/>
      <w:lang w:eastAsia="cs-CZ"/>
    </w:rPr>
  </w:style>
  <w:style w:type="paragraph" w:customStyle="1" w:styleId="Style3">
    <w:name w:val="Style3"/>
    <w:basedOn w:val="Normln"/>
    <w:uiPriority w:val="99"/>
    <w:rsid w:val="009519B2"/>
    <w:pPr>
      <w:widowControl w:val="0"/>
      <w:autoSpaceDE w:val="0"/>
      <w:autoSpaceDN w:val="0"/>
      <w:adjustRightInd w:val="0"/>
      <w:spacing w:line="264" w:lineRule="exact"/>
      <w:jc w:val="both"/>
    </w:pPr>
    <w:rPr>
      <w:rFonts w:ascii="Arial" w:hAnsi="Arial" w:cs="Arial"/>
    </w:rPr>
  </w:style>
  <w:style w:type="paragraph" w:customStyle="1" w:styleId="Style9">
    <w:name w:val="Style9"/>
    <w:basedOn w:val="Normln"/>
    <w:uiPriority w:val="99"/>
    <w:rsid w:val="009519B2"/>
    <w:pPr>
      <w:widowControl w:val="0"/>
      <w:autoSpaceDE w:val="0"/>
      <w:autoSpaceDN w:val="0"/>
      <w:adjustRightInd w:val="0"/>
      <w:spacing w:line="263" w:lineRule="exact"/>
    </w:pPr>
    <w:rPr>
      <w:rFonts w:ascii="Arial" w:hAnsi="Arial" w:cs="Arial"/>
    </w:rPr>
  </w:style>
  <w:style w:type="character" w:customStyle="1" w:styleId="FontStyle14">
    <w:name w:val="Font Style14"/>
    <w:uiPriority w:val="99"/>
    <w:rsid w:val="009519B2"/>
    <w:rPr>
      <w:rFonts w:ascii="Arial" w:hAnsi="Arial" w:cs="Arial"/>
      <w:sz w:val="18"/>
      <w:szCs w:val="18"/>
    </w:rPr>
  </w:style>
  <w:style w:type="character" w:customStyle="1" w:styleId="FontStyle19">
    <w:name w:val="Font Style19"/>
    <w:uiPriority w:val="99"/>
    <w:rsid w:val="009519B2"/>
    <w:rPr>
      <w:rFonts w:ascii="Arial" w:hAnsi="Arial" w:cs="Arial"/>
      <w:b/>
      <w:bCs/>
      <w:sz w:val="18"/>
      <w:szCs w:val="18"/>
    </w:rPr>
  </w:style>
  <w:style w:type="character" w:customStyle="1" w:styleId="nowrap">
    <w:name w:val="nowrap"/>
    <w:basedOn w:val="Standardnpsmoodstavce"/>
    <w:rsid w:val="00092806"/>
  </w:style>
  <w:style w:type="paragraph" w:styleId="Zhlav">
    <w:name w:val="header"/>
    <w:basedOn w:val="Normln"/>
    <w:link w:val="ZhlavChar"/>
    <w:uiPriority w:val="99"/>
    <w:unhideWhenUsed/>
    <w:rsid w:val="001E7426"/>
    <w:pPr>
      <w:tabs>
        <w:tab w:val="center" w:pos="4536"/>
        <w:tab w:val="right" w:pos="9072"/>
      </w:tabs>
    </w:pPr>
  </w:style>
  <w:style w:type="character" w:customStyle="1" w:styleId="ZhlavChar">
    <w:name w:val="Záhlaví Char"/>
    <w:basedOn w:val="Standardnpsmoodstavce"/>
    <w:link w:val="Zhlav"/>
    <w:uiPriority w:val="99"/>
    <w:rsid w:val="001E7426"/>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1E7426"/>
    <w:pPr>
      <w:tabs>
        <w:tab w:val="center" w:pos="4536"/>
        <w:tab w:val="right" w:pos="9072"/>
      </w:tabs>
    </w:pPr>
  </w:style>
  <w:style w:type="character" w:customStyle="1" w:styleId="ZpatChar">
    <w:name w:val="Zápatí Char"/>
    <w:basedOn w:val="Standardnpsmoodstavce"/>
    <w:link w:val="Zpat"/>
    <w:uiPriority w:val="99"/>
    <w:rsid w:val="001E7426"/>
    <w:rPr>
      <w:rFonts w:ascii="Times New Roman" w:eastAsia="Times New Roman" w:hAnsi="Times New Roman" w:cs="Times New Roman"/>
      <w:sz w:val="24"/>
      <w:szCs w:val="24"/>
      <w:lang w:eastAsia="cs-CZ"/>
    </w:rPr>
  </w:style>
  <w:style w:type="paragraph" w:styleId="Odstavecseseznamem">
    <w:name w:val="List Paragraph"/>
    <w:aliases w:val="A-Odrážky1"/>
    <w:basedOn w:val="Normln"/>
    <w:link w:val="OdstavecseseznamemChar"/>
    <w:uiPriority w:val="34"/>
    <w:qFormat/>
    <w:rsid w:val="00575965"/>
    <w:pPr>
      <w:ind w:left="720"/>
      <w:contextualSpacing/>
    </w:pPr>
  </w:style>
  <w:style w:type="paragraph" w:styleId="Bezmezer">
    <w:name w:val="No Spacing"/>
    <w:uiPriority w:val="1"/>
    <w:qFormat/>
    <w:rsid w:val="00575965"/>
    <w:pPr>
      <w:spacing w:after="0" w:line="240" w:lineRule="auto"/>
    </w:pPr>
  </w:style>
  <w:style w:type="character" w:styleId="Hypertextovodkaz">
    <w:name w:val="Hyperlink"/>
    <w:basedOn w:val="Standardnpsmoodstavce"/>
    <w:uiPriority w:val="99"/>
    <w:unhideWhenUsed/>
    <w:rsid w:val="001D263F"/>
    <w:rPr>
      <w:color w:val="0000FF" w:themeColor="hyperlink"/>
      <w:u w:val="single"/>
    </w:rPr>
  </w:style>
  <w:style w:type="paragraph" w:styleId="Textbubliny">
    <w:name w:val="Balloon Text"/>
    <w:basedOn w:val="Normln"/>
    <w:link w:val="TextbublinyChar"/>
    <w:uiPriority w:val="99"/>
    <w:semiHidden/>
    <w:unhideWhenUsed/>
    <w:rsid w:val="00E30F8D"/>
    <w:rPr>
      <w:rFonts w:ascii="Tahoma" w:hAnsi="Tahoma" w:cs="Tahoma"/>
      <w:sz w:val="16"/>
      <w:szCs w:val="16"/>
    </w:rPr>
  </w:style>
  <w:style w:type="character" w:customStyle="1" w:styleId="TextbublinyChar">
    <w:name w:val="Text bubliny Char"/>
    <w:basedOn w:val="Standardnpsmoodstavce"/>
    <w:link w:val="Textbubliny"/>
    <w:uiPriority w:val="99"/>
    <w:semiHidden/>
    <w:rsid w:val="00E30F8D"/>
    <w:rPr>
      <w:rFonts w:ascii="Tahoma" w:eastAsia="Times New Roman" w:hAnsi="Tahoma" w:cs="Tahoma"/>
      <w:sz w:val="16"/>
      <w:szCs w:val="16"/>
      <w:lang w:eastAsia="cs-CZ"/>
    </w:rPr>
  </w:style>
  <w:style w:type="table" w:styleId="Mkatabulky">
    <w:name w:val="Table Grid"/>
    <w:basedOn w:val="Normlntabulka"/>
    <w:uiPriority w:val="59"/>
    <w:rsid w:val="007114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uiPriority w:val="99"/>
    <w:semiHidden/>
    <w:unhideWhenUsed/>
    <w:rsid w:val="00A649E8"/>
    <w:rPr>
      <w:color w:val="800080" w:themeColor="followedHyperlink"/>
      <w:u w:val="single"/>
    </w:rPr>
  </w:style>
  <w:style w:type="character" w:customStyle="1" w:styleId="OdstavecseseznamemChar">
    <w:name w:val="Odstavec se seznamem Char"/>
    <w:aliases w:val="A-Odrážky1 Char"/>
    <w:link w:val="Odstavecseseznamem"/>
    <w:uiPriority w:val="34"/>
    <w:rsid w:val="004E564E"/>
    <w:rPr>
      <w:rFonts w:ascii="Times New Roman" w:eastAsia="Times New Roman" w:hAnsi="Times New Roman" w:cs="Times New Roman"/>
      <w:sz w:val="24"/>
      <w:szCs w:val="24"/>
      <w:lang w:eastAsia="cs-CZ"/>
    </w:rPr>
  </w:style>
  <w:style w:type="character" w:customStyle="1" w:styleId="tlid-translation">
    <w:name w:val="tlid-translation"/>
    <w:basedOn w:val="Standardnpsmoodstavce"/>
    <w:rsid w:val="007B13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ČEPS Arial"/>
    <w:qFormat/>
    <w:rsid w:val="009519B2"/>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9519B2"/>
    <w:pPr>
      <w:jc w:val="both"/>
    </w:pPr>
    <w:rPr>
      <w:rFonts w:ascii="Arial" w:hAnsi="Arial" w:cs="Arial"/>
      <w:sz w:val="20"/>
    </w:rPr>
  </w:style>
  <w:style w:type="character" w:customStyle="1" w:styleId="ZkladntextChar">
    <w:name w:val="Základní text Char"/>
    <w:basedOn w:val="Standardnpsmoodstavce"/>
    <w:link w:val="Zkladntext"/>
    <w:rsid w:val="009519B2"/>
    <w:rPr>
      <w:rFonts w:ascii="Arial" w:eastAsia="Times New Roman" w:hAnsi="Arial" w:cs="Arial"/>
      <w:sz w:val="20"/>
      <w:szCs w:val="24"/>
      <w:lang w:eastAsia="cs-CZ"/>
    </w:rPr>
  </w:style>
  <w:style w:type="paragraph" w:customStyle="1" w:styleId="Style3">
    <w:name w:val="Style3"/>
    <w:basedOn w:val="Normln"/>
    <w:uiPriority w:val="99"/>
    <w:rsid w:val="009519B2"/>
    <w:pPr>
      <w:widowControl w:val="0"/>
      <w:autoSpaceDE w:val="0"/>
      <w:autoSpaceDN w:val="0"/>
      <w:adjustRightInd w:val="0"/>
      <w:spacing w:line="264" w:lineRule="exact"/>
      <w:jc w:val="both"/>
    </w:pPr>
    <w:rPr>
      <w:rFonts w:ascii="Arial" w:hAnsi="Arial" w:cs="Arial"/>
    </w:rPr>
  </w:style>
  <w:style w:type="paragraph" w:customStyle="1" w:styleId="Style9">
    <w:name w:val="Style9"/>
    <w:basedOn w:val="Normln"/>
    <w:uiPriority w:val="99"/>
    <w:rsid w:val="009519B2"/>
    <w:pPr>
      <w:widowControl w:val="0"/>
      <w:autoSpaceDE w:val="0"/>
      <w:autoSpaceDN w:val="0"/>
      <w:adjustRightInd w:val="0"/>
      <w:spacing w:line="263" w:lineRule="exact"/>
    </w:pPr>
    <w:rPr>
      <w:rFonts w:ascii="Arial" w:hAnsi="Arial" w:cs="Arial"/>
    </w:rPr>
  </w:style>
  <w:style w:type="character" w:customStyle="1" w:styleId="FontStyle14">
    <w:name w:val="Font Style14"/>
    <w:uiPriority w:val="99"/>
    <w:rsid w:val="009519B2"/>
    <w:rPr>
      <w:rFonts w:ascii="Arial" w:hAnsi="Arial" w:cs="Arial"/>
      <w:sz w:val="18"/>
      <w:szCs w:val="18"/>
    </w:rPr>
  </w:style>
  <w:style w:type="character" w:customStyle="1" w:styleId="FontStyle19">
    <w:name w:val="Font Style19"/>
    <w:uiPriority w:val="99"/>
    <w:rsid w:val="009519B2"/>
    <w:rPr>
      <w:rFonts w:ascii="Arial" w:hAnsi="Arial" w:cs="Arial"/>
      <w:b/>
      <w:bCs/>
      <w:sz w:val="18"/>
      <w:szCs w:val="18"/>
    </w:rPr>
  </w:style>
  <w:style w:type="character" w:customStyle="1" w:styleId="nowrap">
    <w:name w:val="nowrap"/>
    <w:basedOn w:val="Standardnpsmoodstavce"/>
    <w:rsid w:val="00092806"/>
  </w:style>
  <w:style w:type="paragraph" w:styleId="Zhlav">
    <w:name w:val="header"/>
    <w:basedOn w:val="Normln"/>
    <w:link w:val="ZhlavChar"/>
    <w:uiPriority w:val="99"/>
    <w:unhideWhenUsed/>
    <w:rsid w:val="001E7426"/>
    <w:pPr>
      <w:tabs>
        <w:tab w:val="center" w:pos="4536"/>
        <w:tab w:val="right" w:pos="9072"/>
      </w:tabs>
    </w:pPr>
  </w:style>
  <w:style w:type="character" w:customStyle="1" w:styleId="ZhlavChar">
    <w:name w:val="Záhlaví Char"/>
    <w:basedOn w:val="Standardnpsmoodstavce"/>
    <w:link w:val="Zhlav"/>
    <w:uiPriority w:val="99"/>
    <w:rsid w:val="001E7426"/>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1E7426"/>
    <w:pPr>
      <w:tabs>
        <w:tab w:val="center" w:pos="4536"/>
        <w:tab w:val="right" w:pos="9072"/>
      </w:tabs>
    </w:pPr>
  </w:style>
  <w:style w:type="character" w:customStyle="1" w:styleId="ZpatChar">
    <w:name w:val="Zápatí Char"/>
    <w:basedOn w:val="Standardnpsmoodstavce"/>
    <w:link w:val="Zpat"/>
    <w:uiPriority w:val="99"/>
    <w:rsid w:val="001E7426"/>
    <w:rPr>
      <w:rFonts w:ascii="Times New Roman" w:eastAsia="Times New Roman" w:hAnsi="Times New Roman" w:cs="Times New Roman"/>
      <w:sz w:val="24"/>
      <w:szCs w:val="24"/>
      <w:lang w:eastAsia="cs-CZ"/>
    </w:rPr>
  </w:style>
  <w:style w:type="paragraph" w:styleId="Odstavecseseznamem">
    <w:name w:val="List Paragraph"/>
    <w:aliases w:val="A-Odrážky1"/>
    <w:basedOn w:val="Normln"/>
    <w:link w:val="OdstavecseseznamemChar"/>
    <w:uiPriority w:val="34"/>
    <w:qFormat/>
    <w:rsid w:val="00575965"/>
    <w:pPr>
      <w:ind w:left="720"/>
      <w:contextualSpacing/>
    </w:pPr>
  </w:style>
  <w:style w:type="paragraph" w:styleId="Bezmezer">
    <w:name w:val="No Spacing"/>
    <w:uiPriority w:val="1"/>
    <w:qFormat/>
    <w:rsid w:val="00575965"/>
    <w:pPr>
      <w:spacing w:after="0" w:line="240" w:lineRule="auto"/>
    </w:pPr>
  </w:style>
  <w:style w:type="character" w:styleId="Hypertextovodkaz">
    <w:name w:val="Hyperlink"/>
    <w:basedOn w:val="Standardnpsmoodstavce"/>
    <w:uiPriority w:val="99"/>
    <w:unhideWhenUsed/>
    <w:rsid w:val="001D263F"/>
    <w:rPr>
      <w:color w:val="0000FF" w:themeColor="hyperlink"/>
      <w:u w:val="single"/>
    </w:rPr>
  </w:style>
  <w:style w:type="paragraph" w:styleId="Textbubliny">
    <w:name w:val="Balloon Text"/>
    <w:basedOn w:val="Normln"/>
    <w:link w:val="TextbublinyChar"/>
    <w:uiPriority w:val="99"/>
    <w:semiHidden/>
    <w:unhideWhenUsed/>
    <w:rsid w:val="00E30F8D"/>
    <w:rPr>
      <w:rFonts w:ascii="Tahoma" w:hAnsi="Tahoma" w:cs="Tahoma"/>
      <w:sz w:val="16"/>
      <w:szCs w:val="16"/>
    </w:rPr>
  </w:style>
  <w:style w:type="character" w:customStyle="1" w:styleId="TextbublinyChar">
    <w:name w:val="Text bubliny Char"/>
    <w:basedOn w:val="Standardnpsmoodstavce"/>
    <w:link w:val="Textbubliny"/>
    <w:uiPriority w:val="99"/>
    <w:semiHidden/>
    <w:rsid w:val="00E30F8D"/>
    <w:rPr>
      <w:rFonts w:ascii="Tahoma" w:eastAsia="Times New Roman" w:hAnsi="Tahoma" w:cs="Tahoma"/>
      <w:sz w:val="16"/>
      <w:szCs w:val="16"/>
      <w:lang w:eastAsia="cs-CZ"/>
    </w:rPr>
  </w:style>
  <w:style w:type="table" w:styleId="Mkatabulky">
    <w:name w:val="Table Grid"/>
    <w:basedOn w:val="Normlntabulka"/>
    <w:uiPriority w:val="59"/>
    <w:rsid w:val="007114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uiPriority w:val="99"/>
    <w:semiHidden/>
    <w:unhideWhenUsed/>
    <w:rsid w:val="00A649E8"/>
    <w:rPr>
      <w:color w:val="800080" w:themeColor="followedHyperlink"/>
      <w:u w:val="single"/>
    </w:rPr>
  </w:style>
  <w:style w:type="character" w:customStyle="1" w:styleId="OdstavecseseznamemChar">
    <w:name w:val="Odstavec se seznamem Char"/>
    <w:aliases w:val="A-Odrážky1 Char"/>
    <w:link w:val="Odstavecseseznamem"/>
    <w:uiPriority w:val="34"/>
    <w:rsid w:val="004E564E"/>
    <w:rPr>
      <w:rFonts w:ascii="Times New Roman" w:eastAsia="Times New Roman" w:hAnsi="Times New Roman" w:cs="Times New Roman"/>
      <w:sz w:val="24"/>
      <w:szCs w:val="24"/>
      <w:lang w:eastAsia="cs-CZ"/>
    </w:rPr>
  </w:style>
  <w:style w:type="character" w:customStyle="1" w:styleId="tlid-translation">
    <w:name w:val="tlid-translation"/>
    <w:basedOn w:val="Standardnpsmoodstavce"/>
    <w:rsid w:val="007B1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52886">
      <w:bodyDiv w:val="1"/>
      <w:marLeft w:val="0"/>
      <w:marRight w:val="0"/>
      <w:marTop w:val="0"/>
      <w:marBottom w:val="0"/>
      <w:divBdr>
        <w:top w:val="none" w:sz="0" w:space="0" w:color="auto"/>
        <w:left w:val="none" w:sz="0" w:space="0" w:color="auto"/>
        <w:bottom w:val="none" w:sz="0" w:space="0" w:color="auto"/>
        <w:right w:val="none" w:sz="0" w:space="0" w:color="auto"/>
      </w:divBdr>
    </w:div>
    <w:div w:id="440498309">
      <w:bodyDiv w:val="1"/>
      <w:marLeft w:val="0"/>
      <w:marRight w:val="0"/>
      <w:marTop w:val="0"/>
      <w:marBottom w:val="0"/>
      <w:divBdr>
        <w:top w:val="none" w:sz="0" w:space="0" w:color="auto"/>
        <w:left w:val="none" w:sz="0" w:space="0" w:color="auto"/>
        <w:bottom w:val="none" w:sz="0" w:space="0" w:color="auto"/>
        <w:right w:val="none" w:sz="0" w:space="0" w:color="auto"/>
      </w:divBdr>
      <w:divsChild>
        <w:div w:id="655958109">
          <w:marLeft w:val="0"/>
          <w:marRight w:val="0"/>
          <w:marTop w:val="0"/>
          <w:marBottom w:val="0"/>
          <w:divBdr>
            <w:top w:val="none" w:sz="0" w:space="0" w:color="auto"/>
            <w:left w:val="none" w:sz="0" w:space="0" w:color="auto"/>
            <w:bottom w:val="none" w:sz="0" w:space="0" w:color="auto"/>
            <w:right w:val="none" w:sz="0" w:space="0" w:color="auto"/>
          </w:divBdr>
          <w:divsChild>
            <w:div w:id="1113212667">
              <w:marLeft w:val="0"/>
              <w:marRight w:val="0"/>
              <w:marTop w:val="0"/>
              <w:marBottom w:val="0"/>
              <w:divBdr>
                <w:top w:val="none" w:sz="0" w:space="0" w:color="auto"/>
                <w:left w:val="none" w:sz="0" w:space="0" w:color="auto"/>
                <w:bottom w:val="none" w:sz="0" w:space="0" w:color="auto"/>
                <w:right w:val="none" w:sz="0" w:space="0" w:color="auto"/>
              </w:divBdr>
              <w:divsChild>
                <w:div w:id="1160543482">
                  <w:marLeft w:val="0"/>
                  <w:marRight w:val="0"/>
                  <w:marTop w:val="0"/>
                  <w:marBottom w:val="0"/>
                  <w:divBdr>
                    <w:top w:val="none" w:sz="0" w:space="0" w:color="auto"/>
                    <w:left w:val="none" w:sz="0" w:space="0" w:color="auto"/>
                    <w:bottom w:val="none" w:sz="0" w:space="0" w:color="auto"/>
                    <w:right w:val="none" w:sz="0" w:space="0" w:color="auto"/>
                  </w:divBdr>
                  <w:divsChild>
                    <w:div w:id="1640384238">
                      <w:marLeft w:val="0"/>
                      <w:marRight w:val="0"/>
                      <w:marTop w:val="0"/>
                      <w:marBottom w:val="0"/>
                      <w:divBdr>
                        <w:top w:val="none" w:sz="0" w:space="0" w:color="auto"/>
                        <w:left w:val="none" w:sz="0" w:space="0" w:color="auto"/>
                        <w:bottom w:val="none" w:sz="0" w:space="0" w:color="auto"/>
                        <w:right w:val="none" w:sz="0" w:space="0" w:color="auto"/>
                      </w:divBdr>
                      <w:divsChild>
                        <w:div w:id="228881769">
                          <w:marLeft w:val="0"/>
                          <w:marRight w:val="0"/>
                          <w:marTop w:val="0"/>
                          <w:marBottom w:val="0"/>
                          <w:divBdr>
                            <w:top w:val="none" w:sz="0" w:space="0" w:color="auto"/>
                            <w:left w:val="none" w:sz="0" w:space="0" w:color="auto"/>
                            <w:bottom w:val="none" w:sz="0" w:space="0" w:color="auto"/>
                            <w:right w:val="none" w:sz="0" w:space="0" w:color="auto"/>
                          </w:divBdr>
                          <w:divsChild>
                            <w:div w:id="714084010">
                              <w:marLeft w:val="0"/>
                              <w:marRight w:val="0"/>
                              <w:marTop w:val="0"/>
                              <w:marBottom w:val="0"/>
                              <w:divBdr>
                                <w:top w:val="none" w:sz="0" w:space="0" w:color="auto"/>
                                <w:left w:val="none" w:sz="0" w:space="0" w:color="auto"/>
                                <w:bottom w:val="none" w:sz="0" w:space="0" w:color="auto"/>
                                <w:right w:val="none" w:sz="0" w:space="0" w:color="auto"/>
                              </w:divBdr>
                              <w:divsChild>
                                <w:div w:id="1340161526">
                                  <w:marLeft w:val="0"/>
                                  <w:marRight w:val="0"/>
                                  <w:marTop w:val="0"/>
                                  <w:marBottom w:val="0"/>
                                  <w:divBdr>
                                    <w:top w:val="none" w:sz="0" w:space="0" w:color="auto"/>
                                    <w:left w:val="none" w:sz="0" w:space="0" w:color="auto"/>
                                    <w:bottom w:val="none" w:sz="0" w:space="0" w:color="auto"/>
                                    <w:right w:val="none" w:sz="0" w:space="0" w:color="auto"/>
                                  </w:divBdr>
                                  <w:divsChild>
                                    <w:div w:id="1906067049">
                                      <w:marLeft w:val="0"/>
                                      <w:marRight w:val="0"/>
                                      <w:marTop w:val="0"/>
                                      <w:marBottom w:val="0"/>
                                      <w:divBdr>
                                        <w:top w:val="none" w:sz="0" w:space="0" w:color="auto"/>
                                        <w:left w:val="none" w:sz="0" w:space="0" w:color="auto"/>
                                        <w:bottom w:val="none" w:sz="0" w:space="0" w:color="auto"/>
                                        <w:right w:val="none" w:sz="0" w:space="0" w:color="auto"/>
                                      </w:divBdr>
                                      <w:divsChild>
                                        <w:div w:id="1020083871">
                                          <w:marLeft w:val="0"/>
                                          <w:marRight w:val="0"/>
                                          <w:marTop w:val="0"/>
                                          <w:marBottom w:val="495"/>
                                          <w:divBdr>
                                            <w:top w:val="none" w:sz="0" w:space="0" w:color="auto"/>
                                            <w:left w:val="none" w:sz="0" w:space="0" w:color="auto"/>
                                            <w:bottom w:val="none" w:sz="0" w:space="0" w:color="auto"/>
                                            <w:right w:val="none" w:sz="0" w:space="0" w:color="auto"/>
                                          </w:divBdr>
                                          <w:divsChild>
                                            <w:div w:id="127057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74753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172">
          <w:marLeft w:val="0"/>
          <w:marRight w:val="0"/>
          <w:marTop w:val="0"/>
          <w:marBottom w:val="0"/>
          <w:divBdr>
            <w:top w:val="none" w:sz="0" w:space="0" w:color="auto"/>
            <w:left w:val="none" w:sz="0" w:space="0" w:color="auto"/>
            <w:bottom w:val="none" w:sz="0" w:space="0" w:color="auto"/>
            <w:right w:val="none" w:sz="0" w:space="0" w:color="auto"/>
          </w:divBdr>
          <w:divsChild>
            <w:div w:id="1320841724">
              <w:marLeft w:val="0"/>
              <w:marRight w:val="0"/>
              <w:marTop w:val="0"/>
              <w:marBottom w:val="0"/>
              <w:divBdr>
                <w:top w:val="none" w:sz="0" w:space="0" w:color="auto"/>
                <w:left w:val="none" w:sz="0" w:space="0" w:color="auto"/>
                <w:bottom w:val="none" w:sz="0" w:space="0" w:color="auto"/>
                <w:right w:val="none" w:sz="0" w:space="0" w:color="auto"/>
              </w:divBdr>
              <w:divsChild>
                <w:div w:id="1597134452">
                  <w:marLeft w:val="0"/>
                  <w:marRight w:val="0"/>
                  <w:marTop w:val="0"/>
                  <w:marBottom w:val="0"/>
                  <w:divBdr>
                    <w:top w:val="none" w:sz="0" w:space="0" w:color="auto"/>
                    <w:left w:val="none" w:sz="0" w:space="0" w:color="auto"/>
                    <w:bottom w:val="none" w:sz="0" w:space="0" w:color="auto"/>
                    <w:right w:val="none" w:sz="0" w:space="0" w:color="auto"/>
                  </w:divBdr>
                  <w:divsChild>
                    <w:div w:id="389117289">
                      <w:marLeft w:val="0"/>
                      <w:marRight w:val="0"/>
                      <w:marTop w:val="0"/>
                      <w:marBottom w:val="0"/>
                      <w:divBdr>
                        <w:top w:val="none" w:sz="0" w:space="0" w:color="auto"/>
                        <w:left w:val="none" w:sz="0" w:space="0" w:color="auto"/>
                        <w:bottom w:val="none" w:sz="0" w:space="0" w:color="auto"/>
                        <w:right w:val="none" w:sz="0" w:space="0" w:color="auto"/>
                      </w:divBdr>
                      <w:divsChild>
                        <w:div w:id="886643641">
                          <w:marLeft w:val="0"/>
                          <w:marRight w:val="0"/>
                          <w:marTop w:val="0"/>
                          <w:marBottom w:val="0"/>
                          <w:divBdr>
                            <w:top w:val="none" w:sz="0" w:space="0" w:color="auto"/>
                            <w:left w:val="none" w:sz="0" w:space="0" w:color="auto"/>
                            <w:bottom w:val="none" w:sz="0" w:space="0" w:color="auto"/>
                            <w:right w:val="none" w:sz="0" w:space="0" w:color="auto"/>
                          </w:divBdr>
                          <w:divsChild>
                            <w:div w:id="1282614566">
                              <w:marLeft w:val="0"/>
                              <w:marRight w:val="0"/>
                              <w:marTop w:val="0"/>
                              <w:marBottom w:val="0"/>
                              <w:divBdr>
                                <w:top w:val="none" w:sz="0" w:space="0" w:color="auto"/>
                                <w:left w:val="none" w:sz="0" w:space="0" w:color="auto"/>
                                <w:bottom w:val="none" w:sz="0" w:space="0" w:color="auto"/>
                                <w:right w:val="none" w:sz="0" w:space="0" w:color="auto"/>
                              </w:divBdr>
                              <w:divsChild>
                                <w:div w:id="485902586">
                                  <w:marLeft w:val="0"/>
                                  <w:marRight w:val="0"/>
                                  <w:marTop w:val="0"/>
                                  <w:marBottom w:val="0"/>
                                  <w:divBdr>
                                    <w:top w:val="none" w:sz="0" w:space="0" w:color="auto"/>
                                    <w:left w:val="none" w:sz="0" w:space="0" w:color="auto"/>
                                    <w:bottom w:val="none" w:sz="0" w:space="0" w:color="auto"/>
                                    <w:right w:val="none" w:sz="0" w:space="0" w:color="auto"/>
                                  </w:divBdr>
                                  <w:divsChild>
                                    <w:div w:id="2123303110">
                                      <w:marLeft w:val="0"/>
                                      <w:marRight w:val="0"/>
                                      <w:marTop w:val="0"/>
                                      <w:marBottom w:val="0"/>
                                      <w:divBdr>
                                        <w:top w:val="none" w:sz="0" w:space="0" w:color="auto"/>
                                        <w:left w:val="none" w:sz="0" w:space="0" w:color="auto"/>
                                        <w:bottom w:val="none" w:sz="0" w:space="0" w:color="auto"/>
                                        <w:right w:val="none" w:sz="0" w:space="0" w:color="auto"/>
                                      </w:divBdr>
                                      <w:divsChild>
                                        <w:div w:id="234245969">
                                          <w:marLeft w:val="0"/>
                                          <w:marRight w:val="0"/>
                                          <w:marTop w:val="0"/>
                                          <w:marBottom w:val="495"/>
                                          <w:divBdr>
                                            <w:top w:val="none" w:sz="0" w:space="0" w:color="auto"/>
                                            <w:left w:val="none" w:sz="0" w:space="0" w:color="auto"/>
                                            <w:bottom w:val="none" w:sz="0" w:space="0" w:color="auto"/>
                                            <w:right w:val="none" w:sz="0" w:space="0" w:color="auto"/>
                                          </w:divBdr>
                                          <w:divsChild>
                                            <w:div w:id="114335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0938636">
      <w:bodyDiv w:val="1"/>
      <w:marLeft w:val="0"/>
      <w:marRight w:val="0"/>
      <w:marTop w:val="0"/>
      <w:marBottom w:val="0"/>
      <w:divBdr>
        <w:top w:val="none" w:sz="0" w:space="0" w:color="auto"/>
        <w:left w:val="none" w:sz="0" w:space="0" w:color="auto"/>
        <w:bottom w:val="none" w:sz="0" w:space="0" w:color="auto"/>
        <w:right w:val="none" w:sz="0" w:space="0" w:color="auto"/>
      </w:divBdr>
      <w:divsChild>
        <w:div w:id="1726561279">
          <w:marLeft w:val="0"/>
          <w:marRight w:val="0"/>
          <w:marTop w:val="0"/>
          <w:marBottom w:val="0"/>
          <w:divBdr>
            <w:top w:val="none" w:sz="0" w:space="0" w:color="auto"/>
            <w:left w:val="none" w:sz="0" w:space="0" w:color="auto"/>
            <w:bottom w:val="none" w:sz="0" w:space="0" w:color="auto"/>
            <w:right w:val="none" w:sz="0" w:space="0" w:color="auto"/>
          </w:divBdr>
          <w:divsChild>
            <w:div w:id="1556817999">
              <w:marLeft w:val="0"/>
              <w:marRight w:val="0"/>
              <w:marTop w:val="0"/>
              <w:marBottom w:val="0"/>
              <w:divBdr>
                <w:top w:val="none" w:sz="0" w:space="0" w:color="auto"/>
                <w:left w:val="none" w:sz="0" w:space="0" w:color="auto"/>
                <w:bottom w:val="none" w:sz="0" w:space="0" w:color="auto"/>
                <w:right w:val="none" w:sz="0" w:space="0" w:color="auto"/>
              </w:divBdr>
              <w:divsChild>
                <w:div w:id="1798142920">
                  <w:marLeft w:val="0"/>
                  <w:marRight w:val="0"/>
                  <w:marTop w:val="0"/>
                  <w:marBottom w:val="0"/>
                  <w:divBdr>
                    <w:top w:val="none" w:sz="0" w:space="0" w:color="auto"/>
                    <w:left w:val="none" w:sz="0" w:space="0" w:color="auto"/>
                    <w:bottom w:val="none" w:sz="0" w:space="0" w:color="auto"/>
                    <w:right w:val="none" w:sz="0" w:space="0" w:color="auto"/>
                  </w:divBdr>
                  <w:divsChild>
                    <w:div w:id="2066832740">
                      <w:marLeft w:val="0"/>
                      <w:marRight w:val="0"/>
                      <w:marTop w:val="0"/>
                      <w:marBottom w:val="0"/>
                      <w:divBdr>
                        <w:top w:val="none" w:sz="0" w:space="0" w:color="auto"/>
                        <w:left w:val="none" w:sz="0" w:space="0" w:color="auto"/>
                        <w:bottom w:val="none" w:sz="0" w:space="0" w:color="auto"/>
                        <w:right w:val="none" w:sz="0" w:space="0" w:color="auto"/>
                      </w:divBdr>
                      <w:divsChild>
                        <w:div w:id="623117849">
                          <w:marLeft w:val="0"/>
                          <w:marRight w:val="0"/>
                          <w:marTop w:val="0"/>
                          <w:marBottom w:val="0"/>
                          <w:divBdr>
                            <w:top w:val="none" w:sz="0" w:space="0" w:color="auto"/>
                            <w:left w:val="none" w:sz="0" w:space="0" w:color="auto"/>
                            <w:bottom w:val="none" w:sz="0" w:space="0" w:color="auto"/>
                            <w:right w:val="none" w:sz="0" w:space="0" w:color="auto"/>
                          </w:divBdr>
                          <w:divsChild>
                            <w:div w:id="1485392268">
                              <w:marLeft w:val="0"/>
                              <w:marRight w:val="0"/>
                              <w:marTop w:val="0"/>
                              <w:marBottom w:val="0"/>
                              <w:divBdr>
                                <w:top w:val="none" w:sz="0" w:space="0" w:color="auto"/>
                                <w:left w:val="none" w:sz="0" w:space="0" w:color="auto"/>
                                <w:bottom w:val="none" w:sz="0" w:space="0" w:color="auto"/>
                                <w:right w:val="none" w:sz="0" w:space="0" w:color="auto"/>
                              </w:divBdr>
                              <w:divsChild>
                                <w:div w:id="1114329406">
                                  <w:marLeft w:val="0"/>
                                  <w:marRight w:val="0"/>
                                  <w:marTop w:val="0"/>
                                  <w:marBottom w:val="0"/>
                                  <w:divBdr>
                                    <w:top w:val="none" w:sz="0" w:space="0" w:color="auto"/>
                                    <w:left w:val="none" w:sz="0" w:space="0" w:color="auto"/>
                                    <w:bottom w:val="none" w:sz="0" w:space="0" w:color="auto"/>
                                    <w:right w:val="none" w:sz="0" w:space="0" w:color="auto"/>
                                  </w:divBdr>
                                  <w:divsChild>
                                    <w:div w:id="286469862">
                                      <w:marLeft w:val="0"/>
                                      <w:marRight w:val="0"/>
                                      <w:marTop w:val="0"/>
                                      <w:marBottom w:val="0"/>
                                      <w:divBdr>
                                        <w:top w:val="none" w:sz="0" w:space="0" w:color="auto"/>
                                        <w:left w:val="none" w:sz="0" w:space="0" w:color="auto"/>
                                        <w:bottom w:val="none" w:sz="0" w:space="0" w:color="auto"/>
                                        <w:right w:val="none" w:sz="0" w:space="0" w:color="auto"/>
                                      </w:divBdr>
                                      <w:divsChild>
                                        <w:div w:id="784621915">
                                          <w:marLeft w:val="0"/>
                                          <w:marRight w:val="0"/>
                                          <w:marTop w:val="0"/>
                                          <w:marBottom w:val="495"/>
                                          <w:divBdr>
                                            <w:top w:val="none" w:sz="0" w:space="0" w:color="auto"/>
                                            <w:left w:val="none" w:sz="0" w:space="0" w:color="auto"/>
                                            <w:bottom w:val="none" w:sz="0" w:space="0" w:color="auto"/>
                                            <w:right w:val="none" w:sz="0" w:space="0" w:color="auto"/>
                                          </w:divBdr>
                                          <w:divsChild>
                                            <w:div w:id="44226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9232799">
      <w:bodyDiv w:val="1"/>
      <w:marLeft w:val="0"/>
      <w:marRight w:val="0"/>
      <w:marTop w:val="0"/>
      <w:marBottom w:val="0"/>
      <w:divBdr>
        <w:top w:val="none" w:sz="0" w:space="0" w:color="auto"/>
        <w:left w:val="none" w:sz="0" w:space="0" w:color="auto"/>
        <w:bottom w:val="none" w:sz="0" w:space="0" w:color="auto"/>
        <w:right w:val="none" w:sz="0" w:space="0" w:color="auto"/>
      </w:divBdr>
      <w:divsChild>
        <w:div w:id="898587549">
          <w:marLeft w:val="0"/>
          <w:marRight w:val="0"/>
          <w:marTop w:val="0"/>
          <w:marBottom w:val="0"/>
          <w:divBdr>
            <w:top w:val="none" w:sz="0" w:space="0" w:color="auto"/>
            <w:left w:val="none" w:sz="0" w:space="0" w:color="auto"/>
            <w:bottom w:val="none" w:sz="0" w:space="0" w:color="auto"/>
            <w:right w:val="none" w:sz="0" w:space="0" w:color="auto"/>
          </w:divBdr>
          <w:divsChild>
            <w:div w:id="392777241">
              <w:marLeft w:val="0"/>
              <w:marRight w:val="0"/>
              <w:marTop w:val="0"/>
              <w:marBottom w:val="0"/>
              <w:divBdr>
                <w:top w:val="none" w:sz="0" w:space="0" w:color="auto"/>
                <w:left w:val="none" w:sz="0" w:space="0" w:color="auto"/>
                <w:bottom w:val="none" w:sz="0" w:space="0" w:color="auto"/>
                <w:right w:val="none" w:sz="0" w:space="0" w:color="auto"/>
              </w:divBdr>
              <w:divsChild>
                <w:div w:id="671880884">
                  <w:marLeft w:val="0"/>
                  <w:marRight w:val="0"/>
                  <w:marTop w:val="0"/>
                  <w:marBottom w:val="0"/>
                  <w:divBdr>
                    <w:top w:val="none" w:sz="0" w:space="0" w:color="auto"/>
                    <w:left w:val="none" w:sz="0" w:space="0" w:color="auto"/>
                    <w:bottom w:val="none" w:sz="0" w:space="0" w:color="auto"/>
                    <w:right w:val="none" w:sz="0" w:space="0" w:color="auto"/>
                  </w:divBdr>
                  <w:divsChild>
                    <w:div w:id="243271064">
                      <w:marLeft w:val="0"/>
                      <w:marRight w:val="0"/>
                      <w:marTop w:val="0"/>
                      <w:marBottom w:val="0"/>
                      <w:divBdr>
                        <w:top w:val="none" w:sz="0" w:space="0" w:color="auto"/>
                        <w:left w:val="none" w:sz="0" w:space="0" w:color="auto"/>
                        <w:bottom w:val="none" w:sz="0" w:space="0" w:color="auto"/>
                        <w:right w:val="none" w:sz="0" w:space="0" w:color="auto"/>
                      </w:divBdr>
                      <w:divsChild>
                        <w:div w:id="1046295606">
                          <w:marLeft w:val="0"/>
                          <w:marRight w:val="0"/>
                          <w:marTop w:val="0"/>
                          <w:marBottom w:val="0"/>
                          <w:divBdr>
                            <w:top w:val="none" w:sz="0" w:space="0" w:color="auto"/>
                            <w:left w:val="none" w:sz="0" w:space="0" w:color="auto"/>
                            <w:bottom w:val="none" w:sz="0" w:space="0" w:color="auto"/>
                            <w:right w:val="none" w:sz="0" w:space="0" w:color="auto"/>
                          </w:divBdr>
                          <w:divsChild>
                            <w:div w:id="262954155">
                              <w:marLeft w:val="0"/>
                              <w:marRight w:val="0"/>
                              <w:marTop w:val="0"/>
                              <w:marBottom w:val="0"/>
                              <w:divBdr>
                                <w:top w:val="none" w:sz="0" w:space="0" w:color="auto"/>
                                <w:left w:val="none" w:sz="0" w:space="0" w:color="auto"/>
                                <w:bottom w:val="none" w:sz="0" w:space="0" w:color="auto"/>
                                <w:right w:val="none" w:sz="0" w:space="0" w:color="auto"/>
                              </w:divBdr>
                              <w:divsChild>
                                <w:div w:id="1556238242">
                                  <w:marLeft w:val="0"/>
                                  <w:marRight w:val="0"/>
                                  <w:marTop w:val="0"/>
                                  <w:marBottom w:val="0"/>
                                  <w:divBdr>
                                    <w:top w:val="none" w:sz="0" w:space="0" w:color="auto"/>
                                    <w:left w:val="none" w:sz="0" w:space="0" w:color="auto"/>
                                    <w:bottom w:val="none" w:sz="0" w:space="0" w:color="auto"/>
                                    <w:right w:val="none" w:sz="0" w:space="0" w:color="auto"/>
                                  </w:divBdr>
                                  <w:divsChild>
                                    <w:div w:id="328095472">
                                      <w:marLeft w:val="0"/>
                                      <w:marRight w:val="0"/>
                                      <w:marTop w:val="0"/>
                                      <w:marBottom w:val="0"/>
                                      <w:divBdr>
                                        <w:top w:val="none" w:sz="0" w:space="0" w:color="auto"/>
                                        <w:left w:val="none" w:sz="0" w:space="0" w:color="auto"/>
                                        <w:bottom w:val="none" w:sz="0" w:space="0" w:color="auto"/>
                                        <w:right w:val="none" w:sz="0" w:space="0" w:color="auto"/>
                                      </w:divBdr>
                                      <w:divsChild>
                                        <w:div w:id="360402736">
                                          <w:marLeft w:val="0"/>
                                          <w:marRight w:val="0"/>
                                          <w:marTop w:val="0"/>
                                          <w:marBottom w:val="495"/>
                                          <w:divBdr>
                                            <w:top w:val="none" w:sz="0" w:space="0" w:color="auto"/>
                                            <w:left w:val="none" w:sz="0" w:space="0" w:color="auto"/>
                                            <w:bottom w:val="none" w:sz="0" w:space="0" w:color="auto"/>
                                            <w:right w:val="none" w:sz="0" w:space="0" w:color="auto"/>
                                          </w:divBdr>
                                          <w:divsChild>
                                            <w:div w:id="172413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2829500">
      <w:bodyDiv w:val="1"/>
      <w:marLeft w:val="0"/>
      <w:marRight w:val="0"/>
      <w:marTop w:val="0"/>
      <w:marBottom w:val="0"/>
      <w:divBdr>
        <w:top w:val="none" w:sz="0" w:space="0" w:color="auto"/>
        <w:left w:val="none" w:sz="0" w:space="0" w:color="auto"/>
        <w:bottom w:val="none" w:sz="0" w:space="0" w:color="auto"/>
        <w:right w:val="none" w:sz="0" w:space="0" w:color="auto"/>
      </w:divBdr>
      <w:divsChild>
        <w:div w:id="1863935662">
          <w:marLeft w:val="0"/>
          <w:marRight w:val="0"/>
          <w:marTop w:val="0"/>
          <w:marBottom w:val="0"/>
          <w:divBdr>
            <w:top w:val="none" w:sz="0" w:space="0" w:color="auto"/>
            <w:left w:val="none" w:sz="0" w:space="0" w:color="auto"/>
            <w:bottom w:val="none" w:sz="0" w:space="0" w:color="auto"/>
            <w:right w:val="none" w:sz="0" w:space="0" w:color="auto"/>
          </w:divBdr>
          <w:divsChild>
            <w:div w:id="402796000">
              <w:marLeft w:val="0"/>
              <w:marRight w:val="0"/>
              <w:marTop w:val="0"/>
              <w:marBottom w:val="0"/>
              <w:divBdr>
                <w:top w:val="none" w:sz="0" w:space="0" w:color="auto"/>
                <w:left w:val="none" w:sz="0" w:space="0" w:color="auto"/>
                <w:bottom w:val="none" w:sz="0" w:space="0" w:color="auto"/>
                <w:right w:val="none" w:sz="0" w:space="0" w:color="auto"/>
              </w:divBdr>
              <w:divsChild>
                <w:div w:id="2014868659">
                  <w:marLeft w:val="0"/>
                  <w:marRight w:val="0"/>
                  <w:marTop w:val="0"/>
                  <w:marBottom w:val="0"/>
                  <w:divBdr>
                    <w:top w:val="none" w:sz="0" w:space="0" w:color="auto"/>
                    <w:left w:val="none" w:sz="0" w:space="0" w:color="auto"/>
                    <w:bottom w:val="none" w:sz="0" w:space="0" w:color="auto"/>
                    <w:right w:val="none" w:sz="0" w:space="0" w:color="auto"/>
                  </w:divBdr>
                  <w:divsChild>
                    <w:div w:id="148331916">
                      <w:marLeft w:val="0"/>
                      <w:marRight w:val="0"/>
                      <w:marTop w:val="0"/>
                      <w:marBottom w:val="0"/>
                      <w:divBdr>
                        <w:top w:val="none" w:sz="0" w:space="0" w:color="auto"/>
                        <w:left w:val="none" w:sz="0" w:space="0" w:color="auto"/>
                        <w:bottom w:val="none" w:sz="0" w:space="0" w:color="auto"/>
                        <w:right w:val="none" w:sz="0" w:space="0" w:color="auto"/>
                      </w:divBdr>
                      <w:divsChild>
                        <w:div w:id="630285292">
                          <w:marLeft w:val="0"/>
                          <w:marRight w:val="0"/>
                          <w:marTop w:val="0"/>
                          <w:marBottom w:val="0"/>
                          <w:divBdr>
                            <w:top w:val="none" w:sz="0" w:space="0" w:color="auto"/>
                            <w:left w:val="none" w:sz="0" w:space="0" w:color="auto"/>
                            <w:bottom w:val="none" w:sz="0" w:space="0" w:color="auto"/>
                            <w:right w:val="none" w:sz="0" w:space="0" w:color="auto"/>
                          </w:divBdr>
                          <w:divsChild>
                            <w:div w:id="202837975">
                              <w:marLeft w:val="0"/>
                              <w:marRight w:val="0"/>
                              <w:marTop w:val="0"/>
                              <w:marBottom w:val="0"/>
                              <w:divBdr>
                                <w:top w:val="none" w:sz="0" w:space="0" w:color="auto"/>
                                <w:left w:val="none" w:sz="0" w:space="0" w:color="auto"/>
                                <w:bottom w:val="none" w:sz="0" w:space="0" w:color="auto"/>
                                <w:right w:val="none" w:sz="0" w:space="0" w:color="auto"/>
                              </w:divBdr>
                              <w:divsChild>
                                <w:div w:id="579098367">
                                  <w:marLeft w:val="0"/>
                                  <w:marRight w:val="0"/>
                                  <w:marTop w:val="0"/>
                                  <w:marBottom w:val="0"/>
                                  <w:divBdr>
                                    <w:top w:val="none" w:sz="0" w:space="0" w:color="auto"/>
                                    <w:left w:val="none" w:sz="0" w:space="0" w:color="auto"/>
                                    <w:bottom w:val="none" w:sz="0" w:space="0" w:color="auto"/>
                                    <w:right w:val="none" w:sz="0" w:space="0" w:color="auto"/>
                                  </w:divBdr>
                                  <w:divsChild>
                                    <w:div w:id="323095016">
                                      <w:marLeft w:val="0"/>
                                      <w:marRight w:val="0"/>
                                      <w:marTop w:val="0"/>
                                      <w:marBottom w:val="0"/>
                                      <w:divBdr>
                                        <w:top w:val="none" w:sz="0" w:space="0" w:color="auto"/>
                                        <w:left w:val="none" w:sz="0" w:space="0" w:color="auto"/>
                                        <w:bottom w:val="none" w:sz="0" w:space="0" w:color="auto"/>
                                        <w:right w:val="none" w:sz="0" w:space="0" w:color="auto"/>
                                      </w:divBdr>
                                      <w:divsChild>
                                        <w:div w:id="841820750">
                                          <w:marLeft w:val="0"/>
                                          <w:marRight w:val="0"/>
                                          <w:marTop w:val="0"/>
                                          <w:marBottom w:val="495"/>
                                          <w:divBdr>
                                            <w:top w:val="none" w:sz="0" w:space="0" w:color="auto"/>
                                            <w:left w:val="none" w:sz="0" w:space="0" w:color="auto"/>
                                            <w:bottom w:val="none" w:sz="0" w:space="0" w:color="auto"/>
                                            <w:right w:val="none" w:sz="0" w:space="0" w:color="auto"/>
                                          </w:divBdr>
                                          <w:divsChild>
                                            <w:div w:id="127821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5845847">
      <w:bodyDiv w:val="1"/>
      <w:marLeft w:val="0"/>
      <w:marRight w:val="0"/>
      <w:marTop w:val="0"/>
      <w:marBottom w:val="0"/>
      <w:divBdr>
        <w:top w:val="none" w:sz="0" w:space="0" w:color="auto"/>
        <w:left w:val="none" w:sz="0" w:space="0" w:color="auto"/>
        <w:bottom w:val="none" w:sz="0" w:space="0" w:color="auto"/>
        <w:right w:val="none" w:sz="0" w:space="0" w:color="auto"/>
      </w:divBdr>
      <w:divsChild>
        <w:div w:id="178351114">
          <w:marLeft w:val="0"/>
          <w:marRight w:val="0"/>
          <w:marTop w:val="0"/>
          <w:marBottom w:val="0"/>
          <w:divBdr>
            <w:top w:val="none" w:sz="0" w:space="0" w:color="auto"/>
            <w:left w:val="none" w:sz="0" w:space="0" w:color="auto"/>
            <w:bottom w:val="none" w:sz="0" w:space="0" w:color="auto"/>
            <w:right w:val="none" w:sz="0" w:space="0" w:color="auto"/>
          </w:divBdr>
          <w:divsChild>
            <w:div w:id="1431048287">
              <w:marLeft w:val="0"/>
              <w:marRight w:val="0"/>
              <w:marTop w:val="0"/>
              <w:marBottom w:val="0"/>
              <w:divBdr>
                <w:top w:val="none" w:sz="0" w:space="0" w:color="auto"/>
                <w:left w:val="none" w:sz="0" w:space="0" w:color="auto"/>
                <w:bottom w:val="none" w:sz="0" w:space="0" w:color="auto"/>
                <w:right w:val="none" w:sz="0" w:space="0" w:color="auto"/>
              </w:divBdr>
              <w:divsChild>
                <w:div w:id="1315915696">
                  <w:marLeft w:val="0"/>
                  <w:marRight w:val="0"/>
                  <w:marTop w:val="0"/>
                  <w:marBottom w:val="0"/>
                  <w:divBdr>
                    <w:top w:val="none" w:sz="0" w:space="0" w:color="auto"/>
                    <w:left w:val="none" w:sz="0" w:space="0" w:color="auto"/>
                    <w:bottom w:val="none" w:sz="0" w:space="0" w:color="auto"/>
                    <w:right w:val="none" w:sz="0" w:space="0" w:color="auto"/>
                  </w:divBdr>
                  <w:divsChild>
                    <w:div w:id="1288971969">
                      <w:marLeft w:val="0"/>
                      <w:marRight w:val="0"/>
                      <w:marTop w:val="0"/>
                      <w:marBottom w:val="0"/>
                      <w:divBdr>
                        <w:top w:val="none" w:sz="0" w:space="0" w:color="auto"/>
                        <w:left w:val="none" w:sz="0" w:space="0" w:color="auto"/>
                        <w:bottom w:val="none" w:sz="0" w:space="0" w:color="auto"/>
                        <w:right w:val="none" w:sz="0" w:space="0" w:color="auto"/>
                      </w:divBdr>
                      <w:divsChild>
                        <w:div w:id="1452825995">
                          <w:marLeft w:val="0"/>
                          <w:marRight w:val="0"/>
                          <w:marTop w:val="0"/>
                          <w:marBottom w:val="0"/>
                          <w:divBdr>
                            <w:top w:val="none" w:sz="0" w:space="0" w:color="auto"/>
                            <w:left w:val="none" w:sz="0" w:space="0" w:color="auto"/>
                            <w:bottom w:val="none" w:sz="0" w:space="0" w:color="auto"/>
                            <w:right w:val="none" w:sz="0" w:space="0" w:color="auto"/>
                          </w:divBdr>
                          <w:divsChild>
                            <w:div w:id="1970277185">
                              <w:marLeft w:val="0"/>
                              <w:marRight w:val="0"/>
                              <w:marTop w:val="0"/>
                              <w:marBottom w:val="0"/>
                              <w:divBdr>
                                <w:top w:val="none" w:sz="0" w:space="0" w:color="auto"/>
                                <w:left w:val="none" w:sz="0" w:space="0" w:color="auto"/>
                                <w:bottom w:val="none" w:sz="0" w:space="0" w:color="auto"/>
                                <w:right w:val="none" w:sz="0" w:space="0" w:color="auto"/>
                              </w:divBdr>
                              <w:divsChild>
                                <w:div w:id="1521969376">
                                  <w:marLeft w:val="0"/>
                                  <w:marRight w:val="0"/>
                                  <w:marTop w:val="0"/>
                                  <w:marBottom w:val="0"/>
                                  <w:divBdr>
                                    <w:top w:val="none" w:sz="0" w:space="0" w:color="auto"/>
                                    <w:left w:val="none" w:sz="0" w:space="0" w:color="auto"/>
                                    <w:bottom w:val="none" w:sz="0" w:space="0" w:color="auto"/>
                                    <w:right w:val="none" w:sz="0" w:space="0" w:color="auto"/>
                                  </w:divBdr>
                                  <w:divsChild>
                                    <w:div w:id="923105034">
                                      <w:marLeft w:val="0"/>
                                      <w:marRight w:val="0"/>
                                      <w:marTop w:val="0"/>
                                      <w:marBottom w:val="0"/>
                                      <w:divBdr>
                                        <w:top w:val="none" w:sz="0" w:space="0" w:color="auto"/>
                                        <w:left w:val="none" w:sz="0" w:space="0" w:color="auto"/>
                                        <w:bottom w:val="none" w:sz="0" w:space="0" w:color="auto"/>
                                        <w:right w:val="none" w:sz="0" w:space="0" w:color="auto"/>
                                      </w:divBdr>
                                      <w:divsChild>
                                        <w:div w:id="1601794925">
                                          <w:marLeft w:val="0"/>
                                          <w:marRight w:val="0"/>
                                          <w:marTop w:val="0"/>
                                          <w:marBottom w:val="495"/>
                                          <w:divBdr>
                                            <w:top w:val="none" w:sz="0" w:space="0" w:color="auto"/>
                                            <w:left w:val="none" w:sz="0" w:space="0" w:color="auto"/>
                                            <w:bottom w:val="none" w:sz="0" w:space="0" w:color="auto"/>
                                            <w:right w:val="none" w:sz="0" w:space="0" w:color="auto"/>
                                          </w:divBdr>
                                          <w:divsChild>
                                            <w:div w:id="81156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7871460">
      <w:bodyDiv w:val="1"/>
      <w:marLeft w:val="0"/>
      <w:marRight w:val="0"/>
      <w:marTop w:val="0"/>
      <w:marBottom w:val="0"/>
      <w:divBdr>
        <w:top w:val="none" w:sz="0" w:space="0" w:color="auto"/>
        <w:left w:val="none" w:sz="0" w:space="0" w:color="auto"/>
        <w:bottom w:val="none" w:sz="0" w:space="0" w:color="auto"/>
        <w:right w:val="none" w:sz="0" w:space="0" w:color="auto"/>
      </w:divBdr>
      <w:divsChild>
        <w:div w:id="1654984788">
          <w:marLeft w:val="0"/>
          <w:marRight w:val="0"/>
          <w:marTop w:val="0"/>
          <w:marBottom w:val="0"/>
          <w:divBdr>
            <w:top w:val="none" w:sz="0" w:space="0" w:color="auto"/>
            <w:left w:val="none" w:sz="0" w:space="0" w:color="auto"/>
            <w:bottom w:val="none" w:sz="0" w:space="0" w:color="auto"/>
            <w:right w:val="none" w:sz="0" w:space="0" w:color="auto"/>
          </w:divBdr>
          <w:divsChild>
            <w:div w:id="967930063">
              <w:marLeft w:val="0"/>
              <w:marRight w:val="0"/>
              <w:marTop w:val="0"/>
              <w:marBottom w:val="0"/>
              <w:divBdr>
                <w:top w:val="none" w:sz="0" w:space="0" w:color="auto"/>
                <w:left w:val="none" w:sz="0" w:space="0" w:color="auto"/>
                <w:bottom w:val="none" w:sz="0" w:space="0" w:color="auto"/>
                <w:right w:val="none" w:sz="0" w:space="0" w:color="auto"/>
              </w:divBdr>
              <w:divsChild>
                <w:div w:id="689915433">
                  <w:marLeft w:val="0"/>
                  <w:marRight w:val="0"/>
                  <w:marTop w:val="0"/>
                  <w:marBottom w:val="0"/>
                  <w:divBdr>
                    <w:top w:val="none" w:sz="0" w:space="0" w:color="auto"/>
                    <w:left w:val="none" w:sz="0" w:space="0" w:color="auto"/>
                    <w:bottom w:val="none" w:sz="0" w:space="0" w:color="auto"/>
                    <w:right w:val="none" w:sz="0" w:space="0" w:color="auto"/>
                  </w:divBdr>
                  <w:divsChild>
                    <w:div w:id="564753951">
                      <w:marLeft w:val="0"/>
                      <w:marRight w:val="0"/>
                      <w:marTop w:val="0"/>
                      <w:marBottom w:val="0"/>
                      <w:divBdr>
                        <w:top w:val="none" w:sz="0" w:space="0" w:color="auto"/>
                        <w:left w:val="none" w:sz="0" w:space="0" w:color="auto"/>
                        <w:bottom w:val="none" w:sz="0" w:space="0" w:color="auto"/>
                        <w:right w:val="none" w:sz="0" w:space="0" w:color="auto"/>
                      </w:divBdr>
                      <w:divsChild>
                        <w:div w:id="2027169966">
                          <w:marLeft w:val="0"/>
                          <w:marRight w:val="0"/>
                          <w:marTop w:val="0"/>
                          <w:marBottom w:val="0"/>
                          <w:divBdr>
                            <w:top w:val="none" w:sz="0" w:space="0" w:color="auto"/>
                            <w:left w:val="none" w:sz="0" w:space="0" w:color="auto"/>
                            <w:bottom w:val="none" w:sz="0" w:space="0" w:color="auto"/>
                            <w:right w:val="none" w:sz="0" w:space="0" w:color="auto"/>
                          </w:divBdr>
                          <w:divsChild>
                            <w:div w:id="49115737">
                              <w:marLeft w:val="0"/>
                              <w:marRight w:val="0"/>
                              <w:marTop w:val="0"/>
                              <w:marBottom w:val="0"/>
                              <w:divBdr>
                                <w:top w:val="none" w:sz="0" w:space="0" w:color="auto"/>
                                <w:left w:val="none" w:sz="0" w:space="0" w:color="auto"/>
                                <w:bottom w:val="none" w:sz="0" w:space="0" w:color="auto"/>
                                <w:right w:val="none" w:sz="0" w:space="0" w:color="auto"/>
                              </w:divBdr>
                              <w:divsChild>
                                <w:div w:id="263999277">
                                  <w:marLeft w:val="0"/>
                                  <w:marRight w:val="0"/>
                                  <w:marTop w:val="0"/>
                                  <w:marBottom w:val="0"/>
                                  <w:divBdr>
                                    <w:top w:val="none" w:sz="0" w:space="0" w:color="auto"/>
                                    <w:left w:val="none" w:sz="0" w:space="0" w:color="auto"/>
                                    <w:bottom w:val="none" w:sz="0" w:space="0" w:color="auto"/>
                                    <w:right w:val="none" w:sz="0" w:space="0" w:color="auto"/>
                                  </w:divBdr>
                                  <w:divsChild>
                                    <w:div w:id="1667898767">
                                      <w:marLeft w:val="0"/>
                                      <w:marRight w:val="0"/>
                                      <w:marTop w:val="0"/>
                                      <w:marBottom w:val="0"/>
                                      <w:divBdr>
                                        <w:top w:val="none" w:sz="0" w:space="0" w:color="auto"/>
                                        <w:left w:val="none" w:sz="0" w:space="0" w:color="auto"/>
                                        <w:bottom w:val="none" w:sz="0" w:space="0" w:color="auto"/>
                                        <w:right w:val="none" w:sz="0" w:space="0" w:color="auto"/>
                                      </w:divBdr>
                                      <w:divsChild>
                                        <w:div w:id="48650412">
                                          <w:marLeft w:val="0"/>
                                          <w:marRight w:val="0"/>
                                          <w:marTop w:val="0"/>
                                          <w:marBottom w:val="495"/>
                                          <w:divBdr>
                                            <w:top w:val="none" w:sz="0" w:space="0" w:color="auto"/>
                                            <w:left w:val="none" w:sz="0" w:space="0" w:color="auto"/>
                                            <w:bottom w:val="none" w:sz="0" w:space="0" w:color="auto"/>
                                            <w:right w:val="none" w:sz="0" w:space="0" w:color="auto"/>
                                          </w:divBdr>
                                          <w:divsChild>
                                            <w:div w:id="41748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372</Words>
  <Characters>2200</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2019-09-19T21:46:00Z</dcterms:created>
  <dcterms:modified xsi:type="dcterms:W3CDTF">2019-09-19T21:46:00Z</dcterms:modified>
</cp:coreProperties>
</file>