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7723" w:rsidRPr="00985E18" w:rsidRDefault="00707723" w:rsidP="00707723">
      <w:pPr>
        <w:rPr>
          <w:rFonts w:ascii="Times New Roman" w:eastAsia="Times New Roman" w:hAnsi="Times New Roman" w:cs="Times New Roman"/>
          <w:szCs w:val="24"/>
          <w:lang w:eastAsia="cs-CZ"/>
        </w:rPr>
      </w:pPr>
      <w:r w:rsidRPr="00493B1B">
        <w:rPr>
          <w:lang w:eastAsia="cs-CZ"/>
        </w:rPr>
        <w:t>Pří</w:t>
      </w:r>
      <w:r w:rsidRPr="00985E18">
        <w:rPr>
          <w:lang w:eastAsia="cs-CZ"/>
        </w:rPr>
        <w:t>loha č. 5 Výzvy</w:t>
      </w:r>
    </w:p>
    <w:p w:rsidR="00707723" w:rsidRPr="00985E18" w:rsidRDefault="00707723" w:rsidP="00522059">
      <w:pPr>
        <w:spacing w:after="0" w:line="240" w:lineRule="auto"/>
        <w:rPr>
          <w:rFonts w:cs="Arial"/>
          <w:b/>
          <w:sz w:val="24"/>
          <w:szCs w:val="24"/>
        </w:rPr>
      </w:pPr>
    </w:p>
    <w:p w:rsidR="009401C3" w:rsidRPr="00985E18" w:rsidRDefault="00E2017F" w:rsidP="00707723">
      <w:pPr>
        <w:jc w:val="center"/>
        <w:rPr>
          <w:rFonts w:cs="Arial"/>
          <w:b/>
          <w:sz w:val="24"/>
          <w:szCs w:val="24"/>
        </w:rPr>
      </w:pPr>
      <w:r w:rsidRPr="00985E18">
        <w:rPr>
          <w:rFonts w:cs="Arial"/>
          <w:b/>
          <w:sz w:val="24"/>
          <w:szCs w:val="24"/>
        </w:rPr>
        <w:t>Příloha č. 1 Smlouvy o dílo – Zvláštní podmínky</w:t>
      </w:r>
    </w:p>
    <w:p w:rsidR="00E2017F" w:rsidRPr="00985E18" w:rsidRDefault="00E2017F" w:rsidP="00C62043">
      <w:pPr>
        <w:pStyle w:val="Odstavecseseznamem"/>
        <w:numPr>
          <w:ilvl w:val="0"/>
          <w:numId w:val="31"/>
        </w:numPr>
        <w:ind w:left="426" w:hanging="426"/>
        <w:rPr>
          <w:rFonts w:cs="Arial"/>
          <w:b/>
          <w:sz w:val="24"/>
          <w:szCs w:val="24"/>
          <w:u w:val="single"/>
        </w:rPr>
      </w:pPr>
      <w:r w:rsidRPr="00985E18">
        <w:rPr>
          <w:rFonts w:cs="Arial"/>
          <w:b/>
          <w:sz w:val="24"/>
          <w:szCs w:val="24"/>
          <w:u w:val="single"/>
        </w:rPr>
        <w:t>Základní požadavky na provedení diagnostiky a statického posouzení mostů s předpjatou nosnou konstrukcí</w:t>
      </w:r>
    </w:p>
    <w:p w:rsidR="00E2017F" w:rsidRPr="00985E18" w:rsidRDefault="00E2017F" w:rsidP="00E2017F">
      <w:pPr>
        <w:pStyle w:val="Odstavecseseznamem"/>
        <w:rPr>
          <w:rFonts w:ascii="Arial" w:hAnsi="Arial" w:cs="Arial"/>
          <w:b/>
          <w:sz w:val="16"/>
          <w:szCs w:val="16"/>
          <w:highlight w:val="yellow"/>
        </w:rPr>
      </w:pPr>
    </w:p>
    <w:p w:rsidR="00AB5DF6" w:rsidRPr="00985E18" w:rsidRDefault="00AB5DF6" w:rsidP="00C62043">
      <w:pPr>
        <w:pStyle w:val="Odstavecseseznamem"/>
        <w:numPr>
          <w:ilvl w:val="0"/>
          <w:numId w:val="10"/>
        </w:numPr>
        <w:spacing w:after="120"/>
        <w:ind w:left="426" w:hanging="142"/>
        <w:jc w:val="both"/>
        <w:rPr>
          <w:rFonts w:cs="Arial"/>
          <w:b/>
        </w:rPr>
      </w:pPr>
      <w:r w:rsidRPr="00985E18">
        <w:rPr>
          <w:rFonts w:cs="Arial"/>
          <w:b/>
        </w:rPr>
        <w:t xml:space="preserve">ZAJIŠTĚNÍ </w:t>
      </w:r>
      <w:r w:rsidR="0071368A" w:rsidRPr="00985E18">
        <w:rPr>
          <w:rFonts w:cs="Arial"/>
          <w:b/>
        </w:rPr>
        <w:t>DOSTUPNÝCH PODKLADŮ K MOSTNÍMU OBJEKTU</w:t>
      </w:r>
    </w:p>
    <w:p w:rsidR="0071368A" w:rsidRPr="00985E18" w:rsidRDefault="0071368A" w:rsidP="00522059">
      <w:pPr>
        <w:spacing w:after="120" w:line="240" w:lineRule="auto"/>
        <w:jc w:val="both"/>
        <w:rPr>
          <w:rFonts w:cs="Arial"/>
        </w:rPr>
      </w:pPr>
      <w:r w:rsidRPr="00985E18">
        <w:rPr>
          <w:rFonts w:cs="Arial"/>
        </w:rPr>
        <w:t xml:space="preserve">Zpracovatel se spojí </w:t>
      </w:r>
      <w:r w:rsidR="00281E8C" w:rsidRPr="00985E18">
        <w:rPr>
          <w:rFonts w:cs="Arial"/>
        </w:rPr>
        <w:t>se správcem objektu (příslušné SŽDC OŘ – SMT)</w:t>
      </w:r>
      <w:r w:rsidRPr="00985E18">
        <w:rPr>
          <w:rFonts w:cs="Arial"/>
        </w:rPr>
        <w:t xml:space="preserve"> pro získání veškerých dostupných podkladů k mostnímu objektu:</w:t>
      </w:r>
    </w:p>
    <w:p w:rsidR="00281E8C" w:rsidRPr="00985E18" w:rsidRDefault="00015815" w:rsidP="00C62043">
      <w:pPr>
        <w:pStyle w:val="Odstavecseseznamem"/>
        <w:numPr>
          <w:ilvl w:val="0"/>
          <w:numId w:val="11"/>
        </w:numPr>
        <w:spacing w:after="120" w:line="240" w:lineRule="auto"/>
        <w:ind w:left="777" w:hanging="357"/>
        <w:jc w:val="both"/>
        <w:rPr>
          <w:rFonts w:cs="Arial"/>
        </w:rPr>
      </w:pPr>
      <w:r w:rsidRPr="00985E18">
        <w:rPr>
          <w:rFonts w:cs="Arial"/>
        </w:rPr>
        <w:t>podrobných prohlídek</w:t>
      </w:r>
      <w:r w:rsidR="00281E8C" w:rsidRPr="00985E18">
        <w:rPr>
          <w:rFonts w:cs="Arial"/>
        </w:rPr>
        <w:t xml:space="preserve"> mostu</w:t>
      </w:r>
      <w:r w:rsidR="001842C9" w:rsidRPr="00985E18">
        <w:rPr>
          <w:rFonts w:cs="Arial"/>
        </w:rPr>
        <w:t xml:space="preserve"> – protokoly o posledních provedených PP obou mostů</w:t>
      </w:r>
      <w:r w:rsidR="00710E8E" w:rsidRPr="00985E18">
        <w:rPr>
          <w:rFonts w:cs="Arial"/>
        </w:rPr>
        <w:t xml:space="preserve"> (most km 5,754 </w:t>
      </w:r>
      <w:r w:rsidR="00522059" w:rsidRPr="00985E18">
        <w:rPr>
          <w:rFonts w:cs="Arial"/>
        </w:rPr>
        <w:t>–</w:t>
      </w:r>
      <w:r w:rsidR="00710E8E" w:rsidRPr="00985E18">
        <w:rPr>
          <w:rFonts w:cs="Arial"/>
        </w:rPr>
        <w:t xml:space="preserve"> </w:t>
      </w:r>
      <w:r w:rsidR="00522059" w:rsidRPr="00985E18">
        <w:rPr>
          <w:rFonts w:cs="Arial"/>
        </w:rPr>
        <w:t>10/2018, most km 31,963 – 11/2017)</w:t>
      </w:r>
      <w:r w:rsidR="001842C9" w:rsidRPr="00985E18">
        <w:rPr>
          <w:rFonts w:cs="Arial"/>
        </w:rPr>
        <w:t xml:space="preserve"> jsou přílohou výzvy stejně tak zápisy o mimořádných prohlídkách obou mostu provedených v 10/2018. </w:t>
      </w:r>
    </w:p>
    <w:p w:rsidR="00281E8C" w:rsidRPr="00985E18" w:rsidRDefault="0071368A" w:rsidP="00C62043">
      <w:pPr>
        <w:pStyle w:val="Odstavecseseznamem"/>
        <w:numPr>
          <w:ilvl w:val="0"/>
          <w:numId w:val="11"/>
        </w:numPr>
        <w:spacing w:after="0" w:line="240" w:lineRule="auto"/>
        <w:ind w:left="777" w:hanging="357"/>
        <w:jc w:val="both"/>
        <w:rPr>
          <w:rFonts w:cs="Arial"/>
        </w:rPr>
      </w:pPr>
      <w:r w:rsidRPr="00985E18">
        <w:rPr>
          <w:rFonts w:cs="Arial"/>
        </w:rPr>
        <w:t xml:space="preserve">projektové dokumentace </w:t>
      </w:r>
      <w:r w:rsidR="00015815" w:rsidRPr="00985E18">
        <w:rPr>
          <w:rFonts w:cs="Arial"/>
        </w:rPr>
        <w:t>s</w:t>
      </w:r>
      <w:r w:rsidRPr="00985E18">
        <w:rPr>
          <w:rFonts w:cs="Arial"/>
        </w:rPr>
        <w:t>távající</w:t>
      </w:r>
      <w:r w:rsidR="00015815" w:rsidRPr="00985E18">
        <w:rPr>
          <w:rFonts w:cs="Arial"/>
        </w:rPr>
        <w:t>ho</w:t>
      </w:r>
      <w:r w:rsidRPr="00985E18">
        <w:rPr>
          <w:rFonts w:cs="Arial"/>
        </w:rPr>
        <w:t xml:space="preserve"> stavu objektu</w:t>
      </w:r>
    </w:p>
    <w:p w:rsidR="00710E8E" w:rsidRPr="00985E18" w:rsidRDefault="00710E8E" w:rsidP="00C62043">
      <w:pPr>
        <w:autoSpaceDE w:val="0"/>
        <w:autoSpaceDN w:val="0"/>
        <w:spacing w:after="0" w:line="240" w:lineRule="auto"/>
        <w:ind w:left="709"/>
        <w:jc w:val="both"/>
        <w:rPr>
          <w:rFonts w:eastAsia="Times New Roman" w:cs="Times New Roman"/>
          <w:bCs/>
          <w:lang w:eastAsia="cs-CZ"/>
        </w:rPr>
      </w:pPr>
      <w:r w:rsidRPr="00985E18">
        <w:rPr>
          <w:rFonts w:eastAsia="Times New Roman" w:cs="Times New Roman"/>
          <w:bCs/>
          <w:lang w:eastAsia="cs-CZ"/>
        </w:rPr>
        <w:t>Zadavatel sděluje, že vlastní pouze listinnou podobu archivní dokumentace obsahující mimo jiné:</w:t>
      </w:r>
    </w:p>
    <w:p w:rsidR="00710E8E" w:rsidRPr="00985E18" w:rsidRDefault="00710E8E" w:rsidP="00C62043">
      <w:pPr>
        <w:autoSpaceDE w:val="0"/>
        <w:autoSpaceDN w:val="0"/>
        <w:spacing w:after="0" w:line="240" w:lineRule="auto"/>
        <w:ind w:left="709"/>
        <w:jc w:val="both"/>
        <w:rPr>
          <w:rFonts w:eastAsia="Times New Roman" w:cs="Times New Roman"/>
          <w:b/>
          <w:bCs/>
          <w:lang w:eastAsia="cs-CZ"/>
        </w:rPr>
      </w:pPr>
      <w:r w:rsidRPr="00985E18">
        <w:rPr>
          <w:rFonts w:eastAsia="Times New Roman" w:cs="Times New Roman"/>
          <w:b/>
          <w:bCs/>
          <w:lang w:eastAsia="cs-CZ"/>
        </w:rPr>
        <w:t>most km 5,754</w:t>
      </w:r>
    </w:p>
    <w:p w:rsidR="00710E8E" w:rsidRPr="00985E18" w:rsidRDefault="00710E8E" w:rsidP="00C62043">
      <w:pPr>
        <w:numPr>
          <w:ilvl w:val="0"/>
          <w:numId w:val="43"/>
        </w:numPr>
        <w:tabs>
          <w:tab w:val="left" w:pos="993"/>
        </w:tabs>
        <w:autoSpaceDE w:val="0"/>
        <w:autoSpaceDN w:val="0"/>
        <w:spacing w:after="0" w:line="240" w:lineRule="auto"/>
        <w:ind w:left="993" w:hanging="284"/>
        <w:jc w:val="both"/>
        <w:rPr>
          <w:rFonts w:eastAsia="Times New Roman" w:cs="Times New Roman"/>
          <w:bCs/>
          <w:lang w:eastAsia="cs-CZ"/>
        </w:rPr>
      </w:pPr>
      <w:r w:rsidRPr="00985E18">
        <w:rPr>
          <w:rFonts w:eastAsia="Times New Roman" w:cs="Times New Roman"/>
          <w:bCs/>
          <w:lang w:eastAsia="cs-CZ"/>
        </w:rPr>
        <w:t>Dokumentace skutečného provedení z roku 1959 – spodní stavba (základní výkresy opěr a pilíře, výkresy výztuže, statický výpočet)</w:t>
      </w:r>
    </w:p>
    <w:p w:rsidR="00710E8E" w:rsidRPr="00985E18" w:rsidRDefault="00710E8E" w:rsidP="00C62043">
      <w:pPr>
        <w:numPr>
          <w:ilvl w:val="0"/>
          <w:numId w:val="43"/>
        </w:numPr>
        <w:tabs>
          <w:tab w:val="left" w:pos="993"/>
        </w:tabs>
        <w:autoSpaceDE w:val="0"/>
        <w:autoSpaceDN w:val="0"/>
        <w:spacing w:after="0" w:line="240" w:lineRule="auto"/>
        <w:ind w:left="993" w:hanging="284"/>
        <w:jc w:val="both"/>
        <w:rPr>
          <w:rFonts w:eastAsia="Times New Roman" w:cs="Times New Roman"/>
          <w:bCs/>
          <w:lang w:eastAsia="cs-CZ"/>
        </w:rPr>
      </w:pPr>
      <w:r w:rsidRPr="00985E18">
        <w:rPr>
          <w:rFonts w:eastAsia="Times New Roman" w:cs="Times New Roman"/>
          <w:bCs/>
          <w:lang w:eastAsia="cs-CZ"/>
        </w:rPr>
        <w:t>Dokumentace skutečného provedení z roku 1959 – nosné konstrukce (základní výkresy, výkresy výztuže, statický výpočet)</w:t>
      </w:r>
    </w:p>
    <w:p w:rsidR="00710E8E" w:rsidRPr="00985E18" w:rsidRDefault="00710E8E" w:rsidP="00C62043">
      <w:pPr>
        <w:autoSpaceDE w:val="0"/>
        <w:autoSpaceDN w:val="0"/>
        <w:spacing w:after="0" w:line="240" w:lineRule="auto"/>
        <w:ind w:left="709"/>
        <w:jc w:val="both"/>
        <w:rPr>
          <w:rFonts w:eastAsia="Times New Roman" w:cs="Times New Roman"/>
          <w:bCs/>
          <w:sz w:val="12"/>
          <w:szCs w:val="12"/>
          <w:lang w:eastAsia="cs-CZ"/>
        </w:rPr>
      </w:pPr>
    </w:p>
    <w:p w:rsidR="00710E8E" w:rsidRPr="00985E18" w:rsidRDefault="00710E8E" w:rsidP="00C62043">
      <w:pPr>
        <w:autoSpaceDE w:val="0"/>
        <w:autoSpaceDN w:val="0"/>
        <w:spacing w:after="0" w:line="240" w:lineRule="auto"/>
        <w:ind w:left="709"/>
        <w:jc w:val="both"/>
        <w:rPr>
          <w:rFonts w:eastAsia="Times New Roman" w:cs="Times New Roman"/>
          <w:b/>
          <w:bCs/>
          <w:lang w:eastAsia="cs-CZ"/>
        </w:rPr>
      </w:pPr>
      <w:r w:rsidRPr="00985E18">
        <w:rPr>
          <w:rFonts w:eastAsia="Times New Roman" w:cs="Times New Roman"/>
          <w:b/>
          <w:bCs/>
          <w:lang w:eastAsia="cs-CZ"/>
        </w:rPr>
        <w:t>most km 31,963</w:t>
      </w:r>
    </w:p>
    <w:p w:rsidR="00710E8E" w:rsidRPr="00985E18" w:rsidRDefault="00710E8E" w:rsidP="00C62043">
      <w:pPr>
        <w:numPr>
          <w:ilvl w:val="0"/>
          <w:numId w:val="43"/>
        </w:numPr>
        <w:tabs>
          <w:tab w:val="left" w:pos="993"/>
        </w:tabs>
        <w:autoSpaceDE w:val="0"/>
        <w:autoSpaceDN w:val="0"/>
        <w:spacing w:after="0" w:line="240" w:lineRule="auto"/>
        <w:ind w:left="993" w:hanging="284"/>
        <w:jc w:val="both"/>
        <w:rPr>
          <w:rFonts w:eastAsia="Times New Roman" w:cs="Times New Roman"/>
          <w:bCs/>
          <w:lang w:eastAsia="cs-CZ"/>
        </w:rPr>
      </w:pPr>
      <w:r w:rsidRPr="00985E18">
        <w:rPr>
          <w:rFonts w:eastAsia="Times New Roman" w:cs="Times New Roman"/>
          <w:bCs/>
          <w:lang w:eastAsia="cs-CZ"/>
        </w:rPr>
        <w:t>Dokumentace skutečného provedení z roku 1963 – spodní stavba+ nosné konstrukce (základní výkresy opěr, křídel, NK, výkresy výztuže – měkká + tvrdá výztuž, statický výpočet, výsledky zatěžovací zkoušky z roku 1964)</w:t>
      </w:r>
    </w:p>
    <w:p w:rsidR="00710E8E" w:rsidRPr="00985E18" w:rsidRDefault="00710E8E" w:rsidP="00C62043">
      <w:pPr>
        <w:autoSpaceDE w:val="0"/>
        <w:autoSpaceDN w:val="0"/>
        <w:spacing w:after="0" w:line="240" w:lineRule="auto"/>
        <w:ind w:left="709"/>
        <w:jc w:val="both"/>
        <w:rPr>
          <w:rFonts w:eastAsia="Times New Roman" w:cs="Times New Roman"/>
          <w:bCs/>
          <w:sz w:val="12"/>
          <w:szCs w:val="12"/>
          <w:lang w:eastAsia="cs-CZ"/>
        </w:rPr>
      </w:pPr>
    </w:p>
    <w:p w:rsidR="00710E8E" w:rsidRPr="00985E18" w:rsidRDefault="00710E8E" w:rsidP="00C62043">
      <w:pPr>
        <w:autoSpaceDE w:val="0"/>
        <w:autoSpaceDN w:val="0"/>
        <w:spacing w:after="0" w:line="240" w:lineRule="auto"/>
        <w:ind w:left="709"/>
        <w:jc w:val="both"/>
        <w:rPr>
          <w:rFonts w:eastAsia="Times New Roman" w:cs="Times New Roman"/>
          <w:bCs/>
          <w:lang w:eastAsia="cs-CZ"/>
        </w:rPr>
      </w:pPr>
      <w:r w:rsidRPr="00985E18">
        <w:rPr>
          <w:rFonts w:eastAsia="Times New Roman" w:cs="Times New Roman"/>
          <w:bCs/>
          <w:lang w:eastAsia="cs-CZ"/>
        </w:rPr>
        <w:t>Výše uvedená archivní dokumentace bude zadavatelem, v případě zájmu, zapůjčena vítěznému uchazeči pro potřeby zpracování předmětu zakázky.</w:t>
      </w:r>
    </w:p>
    <w:p w:rsidR="00710E8E" w:rsidRPr="00985E18" w:rsidRDefault="00710E8E" w:rsidP="00C62043">
      <w:pPr>
        <w:autoSpaceDE w:val="0"/>
        <w:autoSpaceDN w:val="0"/>
        <w:spacing w:after="0" w:line="240" w:lineRule="auto"/>
        <w:ind w:left="709"/>
        <w:jc w:val="both"/>
        <w:rPr>
          <w:rFonts w:eastAsia="Times New Roman" w:cs="Times New Roman"/>
          <w:bCs/>
          <w:sz w:val="12"/>
          <w:szCs w:val="12"/>
          <w:lang w:eastAsia="cs-CZ"/>
        </w:rPr>
      </w:pPr>
    </w:p>
    <w:p w:rsidR="0071368A" w:rsidRPr="00985E18" w:rsidRDefault="00DB0F5D" w:rsidP="00C62043">
      <w:pPr>
        <w:pStyle w:val="Odstavecseseznamem"/>
        <w:numPr>
          <w:ilvl w:val="0"/>
          <w:numId w:val="11"/>
        </w:numPr>
        <w:jc w:val="both"/>
        <w:rPr>
          <w:rFonts w:cs="Arial"/>
        </w:rPr>
      </w:pPr>
      <w:r w:rsidRPr="00985E18">
        <w:rPr>
          <w:rFonts w:cs="Arial"/>
        </w:rPr>
        <w:t>případných průzkumů</w:t>
      </w:r>
      <w:r w:rsidR="00015815" w:rsidRPr="00985E18">
        <w:rPr>
          <w:rFonts w:cs="Arial"/>
        </w:rPr>
        <w:t xml:space="preserve"> (diagnostika, stavebně-technický průzkum) již provedených v rámci přípravy investičních akcí</w:t>
      </w:r>
      <w:r w:rsidR="0071368A" w:rsidRPr="00985E18">
        <w:rPr>
          <w:rFonts w:cs="Arial"/>
        </w:rPr>
        <w:t>.</w:t>
      </w:r>
      <w:r w:rsidR="00710E8E" w:rsidRPr="00985E18">
        <w:rPr>
          <w:rFonts w:cs="Arial"/>
        </w:rPr>
        <w:t xml:space="preserve"> </w:t>
      </w:r>
      <w:r w:rsidR="00522059" w:rsidRPr="00985E18">
        <w:rPr>
          <w:rFonts w:cs="Arial"/>
        </w:rPr>
        <w:t>(takové průzkumy nebyly prováděny – zadavatel nemá k dispozici)</w:t>
      </w:r>
    </w:p>
    <w:p w:rsidR="00281E8C" w:rsidRPr="00985E18" w:rsidRDefault="00281E8C" w:rsidP="00C62043">
      <w:pPr>
        <w:pStyle w:val="Odstavecseseznamem"/>
        <w:numPr>
          <w:ilvl w:val="0"/>
          <w:numId w:val="11"/>
        </w:numPr>
        <w:jc w:val="both"/>
        <w:rPr>
          <w:rFonts w:cs="Arial"/>
        </w:rPr>
      </w:pPr>
      <w:r w:rsidRPr="00985E18">
        <w:rPr>
          <w:rFonts w:cs="Arial"/>
        </w:rPr>
        <w:t>typových podkladů k typizovaným prefabrikovaným nosníkům nosné konstrukce</w:t>
      </w:r>
    </w:p>
    <w:p w:rsidR="0071368A" w:rsidRPr="00E2017F" w:rsidRDefault="0071368A" w:rsidP="0071368A">
      <w:pPr>
        <w:pStyle w:val="Odstavecseseznamem"/>
        <w:ind w:left="780"/>
        <w:jc w:val="both"/>
        <w:rPr>
          <w:rFonts w:cs="Arial"/>
          <w:b/>
        </w:rPr>
      </w:pPr>
    </w:p>
    <w:p w:rsidR="0071368A" w:rsidRPr="00E2017F" w:rsidRDefault="0071368A" w:rsidP="00C62043">
      <w:pPr>
        <w:pStyle w:val="Odstavecseseznamem"/>
        <w:numPr>
          <w:ilvl w:val="0"/>
          <w:numId w:val="10"/>
        </w:numPr>
        <w:spacing w:after="120"/>
        <w:ind w:left="426" w:hanging="142"/>
        <w:jc w:val="both"/>
        <w:rPr>
          <w:rFonts w:cs="Arial"/>
          <w:b/>
        </w:rPr>
      </w:pPr>
      <w:r w:rsidRPr="00E2017F">
        <w:rPr>
          <w:rFonts w:cs="Arial"/>
          <w:b/>
        </w:rPr>
        <w:t xml:space="preserve">PROVEDENÍ VIZUÁLNÍ KONTROLY KONSTRUKCE MOSTU </w:t>
      </w:r>
    </w:p>
    <w:p w:rsidR="00EE1F9C" w:rsidRPr="00E2017F" w:rsidRDefault="009F7046" w:rsidP="00C62043">
      <w:pPr>
        <w:spacing w:after="120" w:line="240" w:lineRule="auto"/>
        <w:jc w:val="both"/>
        <w:rPr>
          <w:rFonts w:cs="Arial"/>
        </w:rPr>
      </w:pPr>
      <w:r w:rsidRPr="00E2017F">
        <w:rPr>
          <w:rFonts w:cs="Arial"/>
        </w:rPr>
        <w:t>Návrhu d</w:t>
      </w:r>
      <w:r w:rsidR="0071368A" w:rsidRPr="00E2017F">
        <w:rPr>
          <w:rFonts w:cs="Arial"/>
        </w:rPr>
        <w:t>iagnosti</w:t>
      </w:r>
      <w:r w:rsidRPr="00E2017F">
        <w:rPr>
          <w:rFonts w:cs="Arial"/>
        </w:rPr>
        <w:t>ky</w:t>
      </w:r>
      <w:r w:rsidR="0071368A" w:rsidRPr="00E2017F">
        <w:rPr>
          <w:rFonts w:cs="Arial"/>
        </w:rPr>
        <w:t xml:space="preserve"> </w:t>
      </w:r>
      <w:r w:rsidR="00514360" w:rsidRPr="00E2017F">
        <w:rPr>
          <w:rFonts w:cs="Arial"/>
        </w:rPr>
        <w:t xml:space="preserve">nosné </w:t>
      </w:r>
      <w:r w:rsidR="0071368A" w:rsidRPr="00E2017F">
        <w:rPr>
          <w:rFonts w:cs="Arial"/>
        </w:rPr>
        <w:t>konstrukce</w:t>
      </w:r>
      <w:r w:rsidR="00514360" w:rsidRPr="00E2017F">
        <w:rPr>
          <w:rFonts w:cs="Arial"/>
        </w:rPr>
        <w:t xml:space="preserve"> </w:t>
      </w:r>
      <w:r w:rsidR="0071368A" w:rsidRPr="00E2017F">
        <w:rPr>
          <w:rFonts w:cs="Arial"/>
          <w:b/>
        </w:rPr>
        <w:t>bude vždy předcházet podrobná vizuální prohlídka</w:t>
      </w:r>
      <w:r w:rsidR="00514360" w:rsidRPr="00E2017F">
        <w:rPr>
          <w:rFonts w:cs="Arial"/>
          <w:b/>
        </w:rPr>
        <w:t xml:space="preserve"> mostu </w:t>
      </w:r>
      <w:r w:rsidR="00514360" w:rsidRPr="00E2017F">
        <w:rPr>
          <w:rFonts w:cs="Arial"/>
        </w:rPr>
        <w:t xml:space="preserve">(NK, SS). </w:t>
      </w:r>
    </w:p>
    <w:p w:rsidR="00EE1F9C" w:rsidRPr="00E2017F" w:rsidRDefault="00514360" w:rsidP="00C62043">
      <w:pPr>
        <w:spacing w:after="0" w:line="240" w:lineRule="auto"/>
        <w:jc w:val="both"/>
        <w:rPr>
          <w:rFonts w:cs="Arial"/>
        </w:rPr>
      </w:pPr>
      <w:r w:rsidRPr="00E2017F">
        <w:rPr>
          <w:rFonts w:cs="Arial"/>
        </w:rPr>
        <w:t>V rámci prohlídky se provede</w:t>
      </w:r>
      <w:r w:rsidR="00EE1F9C" w:rsidRPr="00E2017F">
        <w:rPr>
          <w:rFonts w:cs="Arial"/>
        </w:rPr>
        <w:t>:</w:t>
      </w:r>
    </w:p>
    <w:p w:rsidR="00EE1F9C" w:rsidRPr="00E2017F" w:rsidRDefault="00EE1F9C" w:rsidP="00C62043">
      <w:pPr>
        <w:pStyle w:val="Odstavecseseznamem"/>
        <w:numPr>
          <w:ilvl w:val="0"/>
          <w:numId w:val="12"/>
        </w:numPr>
        <w:spacing w:line="240" w:lineRule="auto"/>
        <w:ind w:left="714" w:hanging="357"/>
        <w:jc w:val="both"/>
        <w:rPr>
          <w:rFonts w:cs="Arial"/>
        </w:rPr>
      </w:pPr>
      <w:r w:rsidRPr="00E2017F">
        <w:rPr>
          <w:rFonts w:cs="Arial"/>
        </w:rPr>
        <w:t xml:space="preserve">kontrola </w:t>
      </w:r>
      <w:r w:rsidR="0071368A" w:rsidRPr="00E2017F">
        <w:rPr>
          <w:rFonts w:cs="Arial"/>
        </w:rPr>
        <w:t>základní</w:t>
      </w:r>
      <w:r w:rsidRPr="00E2017F">
        <w:rPr>
          <w:rFonts w:cs="Arial"/>
        </w:rPr>
        <w:t>ch</w:t>
      </w:r>
      <w:r w:rsidR="0071368A" w:rsidRPr="00E2017F">
        <w:rPr>
          <w:rFonts w:cs="Arial"/>
        </w:rPr>
        <w:t xml:space="preserve"> rozměr</w:t>
      </w:r>
      <w:r w:rsidR="00461594" w:rsidRPr="00E2017F">
        <w:rPr>
          <w:rFonts w:cs="Arial"/>
        </w:rPr>
        <w:t>ů konstrukce mostu</w:t>
      </w:r>
    </w:p>
    <w:p w:rsidR="00FC1640" w:rsidRPr="00E2017F" w:rsidRDefault="0071368A" w:rsidP="00C62043">
      <w:pPr>
        <w:pStyle w:val="Odstavecseseznamem"/>
        <w:numPr>
          <w:ilvl w:val="0"/>
          <w:numId w:val="12"/>
        </w:numPr>
        <w:spacing w:line="240" w:lineRule="auto"/>
        <w:ind w:left="714" w:hanging="357"/>
        <w:jc w:val="both"/>
        <w:rPr>
          <w:rFonts w:cs="Arial"/>
        </w:rPr>
      </w:pPr>
      <w:r w:rsidRPr="00E2017F">
        <w:rPr>
          <w:rFonts w:cs="Arial"/>
        </w:rPr>
        <w:t>zmapování závad a poruch na všech nosných konstrukcích</w:t>
      </w:r>
      <w:r w:rsidR="00EE1F9C" w:rsidRPr="00E2017F">
        <w:rPr>
          <w:rFonts w:cs="Arial"/>
        </w:rPr>
        <w:t xml:space="preserve"> </w:t>
      </w:r>
      <w:r w:rsidRPr="00E2017F">
        <w:rPr>
          <w:rFonts w:cs="Arial"/>
        </w:rPr>
        <w:t>-  lokalizace, četnost; stav kotevních oblastí</w:t>
      </w:r>
      <w:r w:rsidR="00E4057B" w:rsidRPr="00E2017F">
        <w:rPr>
          <w:rFonts w:cs="Arial"/>
        </w:rPr>
        <w:t>,</w:t>
      </w:r>
      <w:r w:rsidRPr="00E2017F">
        <w:rPr>
          <w:rFonts w:cs="Arial"/>
        </w:rPr>
        <w:t xml:space="preserve"> stav příčných spár</w:t>
      </w:r>
      <w:r w:rsidR="00E4057B" w:rsidRPr="00E2017F">
        <w:rPr>
          <w:rFonts w:cs="Arial"/>
        </w:rPr>
        <w:t>,</w:t>
      </w:r>
      <w:r w:rsidRPr="00E2017F">
        <w:rPr>
          <w:rFonts w:cs="Arial"/>
        </w:rPr>
        <w:t xml:space="preserve"> stav dutin (při možnosti </w:t>
      </w:r>
      <w:proofErr w:type="spellStart"/>
      <w:r w:rsidRPr="00E2017F">
        <w:rPr>
          <w:rFonts w:cs="Arial"/>
        </w:rPr>
        <w:t>průleznosti</w:t>
      </w:r>
      <w:proofErr w:type="spellEnd"/>
      <w:r w:rsidR="009D1410" w:rsidRPr="00E2017F">
        <w:rPr>
          <w:rFonts w:cs="Arial"/>
        </w:rPr>
        <w:t xml:space="preserve"> nebo jiného přístupu</w:t>
      </w:r>
      <w:r w:rsidR="00EE1F9C" w:rsidRPr="00E2017F">
        <w:rPr>
          <w:rFonts w:cs="Arial"/>
        </w:rPr>
        <w:t>)</w:t>
      </w:r>
      <w:r w:rsidRPr="00E2017F">
        <w:rPr>
          <w:rFonts w:cs="Arial"/>
        </w:rPr>
        <w:t xml:space="preserve">, </w:t>
      </w:r>
      <w:r w:rsidR="0011759E" w:rsidRPr="008A0908">
        <w:rPr>
          <w:rFonts w:cs="Arial"/>
        </w:rPr>
        <w:t>vnější</w:t>
      </w:r>
      <w:r w:rsidR="0011759E" w:rsidRPr="00E2017F">
        <w:rPr>
          <w:rFonts w:cs="Arial"/>
        </w:rPr>
        <w:t xml:space="preserve"> </w:t>
      </w:r>
      <w:r w:rsidRPr="00E2017F">
        <w:rPr>
          <w:rFonts w:cs="Arial"/>
        </w:rPr>
        <w:t>stav příčných sepnutí mezi konstrukcemi (pokud jsou provedena)</w:t>
      </w:r>
      <w:r w:rsidR="00495622" w:rsidRPr="00E2017F">
        <w:rPr>
          <w:rFonts w:cs="Arial"/>
        </w:rPr>
        <w:t>, stav betonářské výztuže</w:t>
      </w:r>
    </w:p>
    <w:p w:rsidR="00EE1F9C" w:rsidRPr="00E2017F" w:rsidRDefault="00461594" w:rsidP="00C62043">
      <w:pPr>
        <w:pStyle w:val="Odstavecseseznamem"/>
        <w:numPr>
          <w:ilvl w:val="0"/>
          <w:numId w:val="12"/>
        </w:numPr>
        <w:spacing w:line="240" w:lineRule="auto"/>
        <w:ind w:left="714" w:hanging="357"/>
        <w:jc w:val="both"/>
        <w:rPr>
          <w:rFonts w:cs="Arial"/>
        </w:rPr>
      </w:pPr>
      <w:r w:rsidRPr="00E2017F">
        <w:rPr>
          <w:rFonts w:cs="Arial"/>
        </w:rPr>
        <w:t xml:space="preserve">kontrola </w:t>
      </w:r>
      <w:r w:rsidR="0071368A" w:rsidRPr="00E2017F">
        <w:rPr>
          <w:rFonts w:cs="Arial"/>
        </w:rPr>
        <w:t>stav</w:t>
      </w:r>
      <w:r w:rsidRPr="00E2017F">
        <w:rPr>
          <w:rFonts w:cs="Arial"/>
        </w:rPr>
        <w:t>u</w:t>
      </w:r>
      <w:r w:rsidR="0071368A" w:rsidRPr="00E2017F">
        <w:rPr>
          <w:rFonts w:cs="Arial"/>
        </w:rPr>
        <w:t xml:space="preserve"> uložení </w:t>
      </w:r>
    </w:p>
    <w:p w:rsidR="00FC1640" w:rsidRPr="00E2017F" w:rsidRDefault="00461594" w:rsidP="00C62043">
      <w:pPr>
        <w:pStyle w:val="Odstavecseseznamem"/>
        <w:numPr>
          <w:ilvl w:val="0"/>
          <w:numId w:val="12"/>
        </w:numPr>
        <w:spacing w:line="240" w:lineRule="auto"/>
        <w:ind w:left="714" w:hanging="357"/>
        <w:jc w:val="both"/>
        <w:rPr>
          <w:rFonts w:cs="Arial"/>
        </w:rPr>
      </w:pPr>
      <w:r w:rsidRPr="00E2017F">
        <w:rPr>
          <w:rFonts w:cs="Arial"/>
        </w:rPr>
        <w:t xml:space="preserve">kontrola </w:t>
      </w:r>
      <w:r w:rsidR="00FC1640" w:rsidRPr="00E2017F">
        <w:rPr>
          <w:rFonts w:cs="Arial"/>
        </w:rPr>
        <w:t>stav</w:t>
      </w:r>
      <w:r w:rsidR="00306EE8" w:rsidRPr="008A0908">
        <w:rPr>
          <w:rFonts w:cs="Arial"/>
        </w:rPr>
        <w:t>u</w:t>
      </w:r>
      <w:r w:rsidR="00FC1640" w:rsidRPr="008A0908">
        <w:rPr>
          <w:rFonts w:cs="Arial"/>
        </w:rPr>
        <w:t xml:space="preserve"> </w:t>
      </w:r>
      <w:r w:rsidR="00FC1640" w:rsidRPr="00E2017F">
        <w:rPr>
          <w:rFonts w:cs="Arial"/>
        </w:rPr>
        <w:t>přechodů mezi NK a SS</w:t>
      </w:r>
      <w:r w:rsidRPr="00E2017F">
        <w:rPr>
          <w:rFonts w:cs="Arial"/>
        </w:rPr>
        <w:t xml:space="preserve"> (NK a NK)</w:t>
      </w:r>
    </w:p>
    <w:p w:rsidR="00461594" w:rsidRPr="00E2017F" w:rsidRDefault="00461594" w:rsidP="00C62043">
      <w:pPr>
        <w:pStyle w:val="Odstavecseseznamem"/>
        <w:numPr>
          <w:ilvl w:val="0"/>
          <w:numId w:val="12"/>
        </w:numPr>
        <w:spacing w:line="240" w:lineRule="auto"/>
        <w:ind w:left="714" w:hanging="357"/>
        <w:jc w:val="both"/>
        <w:rPr>
          <w:rFonts w:cs="Arial"/>
        </w:rPr>
      </w:pPr>
      <w:r w:rsidRPr="00E2017F">
        <w:rPr>
          <w:rFonts w:cs="Arial"/>
        </w:rPr>
        <w:t>kontrola stavu říms (zejména prefabrikovaných typ K01 a K02)</w:t>
      </w:r>
    </w:p>
    <w:p w:rsidR="00FC1640" w:rsidRPr="00E2017F" w:rsidRDefault="00FC1640" w:rsidP="00C62043">
      <w:pPr>
        <w:pStyle w:val="Odstavecseseznamem"/>
        <w:numPr>
          <w:ilvl w:val="0"/>
          <w:numId w:val="12"/>
        </w:numPr>
        <w:spacing w:line="240" w:lineRule="auto"/>
        <w:ind w:left="714" w:hanging="357"/>
        <w:jc w:val="both"/>
        <w:rPr>
          <w:rFonts w:cs="Arial"/>
        </w:rPr>
      </w:pPr>
      <w:r w:rsidRPr="00E2017F">
        <w:rPr>
          <w:rFonts w:cs="Arial"/>
        </w:rPr>
        <w:t>kontrola</w:t>
      </w:r>
      <w:r w:rsidR="00461594" w:rsidRPr="00E2017F">
        <w:rPr>
          <w:rFonts w:cs="Arial"/>
        </w:rPr>
        <w:t xml:space="preserve"> stavu</w:t>
      </w:r>
      <w:r w:rsidRPr="00E2017F">
        <w:rPr>
          <w:rFonts w:cs="Arial"/>
        </w:rPr>
        <w:t xml:space="preserve"> spodní stavby</w:t>
      </w:r>
    </w:p>
    <w:p w:rsidR="00FC1640" w:rsidRPr="00E2017F" w:rsidRDefault="00FC1640" w:rsidP="00C62043">
      <w:pPr>
        <w:pStyle w:val="Odstavecseseznamem"/>
        <w:numPr>
          <w:ilvl w:val="0"/>
          <w:numId w:val="12"/>
        </w:numPr>
        <w:spacing w:line="240" w:lineRule="auto"/>
        <w:jc w:val="both"/>
        <w:rPr>
          <w:rFonts w:cs="Arial"/>
        </w:rPr>
      </w:pPr>
      <w:r w:rsidRPr="00E2017F">
        <w:rPr>
          <w:rFonts w:cs="Arial"/>
        </w:rPr>
        <w:t xml:space="preserve">součástí vizuální prohlídky bude i porovnání, ověření stávajícího stavu s dostupnou dokumentací </w:t>
      </w:r>
      <w:r w:rsidR="00CD3C67" w:rsidRPr="00E2017F">
        <w:rPr>
          <w:rFonts w:cs="Arial"/>
        </w:rPr>
        <w:t>stávajícího stavu</w:t>
      </w:r>
      <w:r w:rsidRPr="00E2017F">
        <w:rPr>
          <w:rFonts w:cs="Arial"/>
        </w:rPr>
        <w:t> objektu</w:t>
      </w:r>
    </w:p>
    <w:p w:rsidR="00FC1640" w:rsidRPr="00E2017F" w:rsidRDefault="00FC1640" w:rsidP="004F263C">
      <w:pPr>
        <w:spacing w:after="220" w:line="240" w:lineRule="auto"/>
        <w:jc w:val="both"/>
        <w:rPr>
          <w:rFonts w:cs="Arial"/>
        </w:rPr>
      </w:pPr>
      <w:r w:rsidRPr="00E2017F">
        <w:rPr>
          <w:rFonts w:cs="Arial"/>
        </w:rPr>
        <w:lastRenderedPageBreak/>
        <w:t xml:space="preserve">Výsledkem vizuální kontroly bude </w:t>
      </w:r>
      <w:r w:rsidR="00F66FAD" w:rsidRPr="008A0908">
        <w:rPr>
          <w:rFonts w:cs="Arial"/>
        </w:rPr>
        <w:t>zpráva</w:t>
      </w:r>
      <w:r w:rsidRPr="008A0908">
        <w:rPr>
          <w:rFonts w:cs="Arial"/>
        </w:rPr>
        <w:t xml:space="preserve"> z vizuální </w:t>
      </w:r>
      <w:r w:rsidRPr="00E2017F">
        <w:rPr>
          <w:rFonts w:cs="Arial"/>
        </w:rPr>
        <w:t xml:space="preserve">prohlídky </w:t>
      </w:r>
      <w:r w:rsidRPr="008A0908">
        <w:rPr>
          <w:rFonts w:cs="Arial"/>
        </w:rPr>
        <w:t>doplněn</w:t>
      </w:r>
      <w:r w:rsidR="00BB17D1" w:rsidRPr="008A0908">
        <w:rPr>
          <w:rFonts w:cs="Arial"/>
        </w:rPr>
        <w:t>á</w:t>
      </w:r>
      <w:r w:rsidRPr="008A0908">
        <w:rPr>
          <w:rFonts w:cs="Arial"/>
        </w:rPr>
        <w:t xml:space="preserve"> náčrty </w:t>
      </w:r>
      <w:r w:rsidRPr="00E2017F">
        <w:rPr>
          <w:rFonts w:cs="Arial"/>
        </w:rPr>
        <w:t>a fotodokumentac</w:t>
      </w:r>
      <w:r w:rsidR="00830569" w:rsidRPr="00E2017F">
        <w:rPr>
          <w:rFonts w:cs="Arial"/>
        </w:rPr>
        <w:t>í</w:t>
      </w:r>
      <w:r w:rsidRPr="00E2017F">
        <w:rPr>
          <w:rFonts w:cs="Arial"/>
        </w:rPr>
        <w:t>.</w:t>
      </w:r>
      <w:r w:rsidR="00830569" w:rsidRPr="00E2017F">
        <w:rPr>
          <w:rFonts w:cs="Arial"/>
        </w:rPr>
        <w:t xml:space="preserve"> </w:t>
      </w:r>
    </w:p>
    <w:p w:rsidR="00830569" w:rsidRPr="00E2017F" w:rsidRDefault="00830569" w:rsidP="00C62043">
      <w:pPr>
        <w:pStyle w:val="Odstavecseseznamem"/>
        <w:numPr>
          <w:ilvl w:val="0"/>
          <w:numId w:val="10"/>
        </w:numPr>
        <w:spacing w:after="120"/>
        <w:ind w:left="426" w:hanging="142"/>
        <w:jc w:val="both"/>
        <w:rPr>
          <w:rFonts w:cs="Arial"/>
          <w:b/>
        </w:rPr>
      </w:pPr>
      <w:r w:rsidRPr="00E2017F">
        <w:rPr>
          <w:rFonts w:cs="Arial"/>
          <w:b/>
        </w:rPr>
        <w:t>NÁVRH PODROBNÉ DIAGNOSTIKY</w:t>
      </w:r>
    </w:p>
    <w:p w:rsidR="00830569" w:rsidRDefault="00975C3C" w:rsidP="00C62043">
      <w:pPr>
        <w:spacing w:line="240" w:lineRule="auto"/>
        <w:jc w:val="both"/>
        <w:rPr>
          <w:rFonts w:cs="Arial"/>
        </w:rPr>
      </w:pPr>
      <w:r w:rsidRPr="00E2017F">
        <w:rPr>
          <w:rFonts w:cs="Arial"/>
        </w:rPr>
        <w:t>U mostů s</w:t>
      </w:r>
      <w:r w:rsidR="00717BBC" w:rsidRPr="00E2017F">
        <w:rPr>
          <w:rFonts w:cs="Arial"/>
        </w:rPr>
        <w:t> </w:t>
      </w:r>
      <w:r w:rsidRPr="00E2017F">
        <w:rPr>
          <w:rFonts w:cs="Arial"/>
        </w:rPr>
        <w:t>více</w:t>
      </w:r>
      <w:r w:rsidR="00717BBC" w:rsidRPr="00E2017F">
        <w:rPr>
          <w:rFonts w:cs="Arial"/>
        </w:rPr>
        <w:t xml:space="preserve"> identickými nosnými</w:t>
      </w:r>
      <w:r w:rsidRPr="00E2017F">
        <w:rPr>
          <w:rFonts w:cs="Arial"/>
        </w:rPr>
        <w:t xml:space="preserve"> konstrukcemi</w:t>
      </w:r>
      <w:r w:rsidR="00717BBC" w:rsidRPr="00E2017F">
        <w:rPr>
          <w:rFonts w:cs="Arial"/>
        </w:rPr>
        <w:t xml:space="preserve"> (</w:t>
      </w:r>
      <w:r w:rsidRPr="00E2017F">
        <w:rPr>
          <w:rFonts w:cs="Arial"/>
        </w:rPr>
        <w:t xml:space="preserve">shodný </w:t>
      </w:r>
      <w:r w:rsidR="00717BBC" w:rsidRPr="00E2017F">
        <w:rPr>
          <w:rFonts w:cs="Arial"/>
        </w:rPr>
        <w:t>typ</w:t>
      </w:r>
      <w:r w:rsidRPr="00E2017F">
        <w:rPr>
          <w:rFonts w:cs="Arial"/>
        </w:rPr>
        <w:t xml:space="preserve"> nosníků</w:t>
      </w:r>
      <w:r w:rsidR="00717BBC" w:rsidRPr="00E2017F">
        <w:rPr>
          <w:rFonts w:cs="Arial"/>
        </w:rPr>
        <w:t xml:space="preserve"> a rozpětí)</w:t>
      </w:r>
      <w:r w:rsidRPr="00E2017F">
        <w:rPr>
          <w:rFonts w:cs="Arial"/>
        </w:rPr>
        <w:t xml:space="preserve"> se dle vizuální prohlídky (četnost poruch, závažnost poruch, výjimečnost poruch, vliv poruch na posouzení) provede výběr konstrukce (případně nosníku), kde bude provedena diagnostika – výběr </w:t>
      </w:r>
      <w:r w:rsidRPr="00E2017F">
        <w:rPr>
          <w:rFonts w:cs="Arial"/>
          <w:b/>
        </w:rPr>
        <w:t>rozhodující</w:t>
      </w:r>
      <w:r w:rsidRPr="00E2017F">
        <w:rPr>
          <w:rFonts w:cs="Arial"/>
        </w:rPr>
        <w:t xml:space="preserve"> (dle vizuálního stavu – nejhorší) konstrukce.</w:t>
      </w:r>
    </w:p>
    <w:p w:rsidR="00717BBC" w:rsidRPr="00E2017F" w:rsidRDefault="00717BBC" w:rsidP="00C62043">
      <w:pPr>
        <w:spacing w:after="0" w:line="240" w:lineRule="auto"/>
        <w:jc w:val="both"/>
        <w:rPr>
          <w:rFonts w:cs="Arial"/>
          <w:u w:val="single"/>
        </w:rPr>
      </w:pPr>
      <w:r w:rsidRPr="00E2017F">
        <w:rPr>
          <w:rFonts w:cs="Arial"/>
          <w:u w:val="single"/>
        </w:rPr>
        <w:t xml:space="preserve">Kritéria pro určení minimálního počtu vyšetřovaných identických NK: </w:t>
      </w:r>
    </w:p>
    <w:p w:rsidR="00717BBC" w:rsidRPr="00E2017F" w:rsidRDefault="00717BBC" w:rsidP="00C62043">
      <w:pPr>
        <w:pStyle w:val="Odstavecseseznamem"/>
        <w:numPr>
          <w:ilvl w:val="0"/>
          <w:numId w:val="26"/>
        </w:numPr>
        <w:spacing w:line="240" w:lineRule="auto"/>
        <w:jc w:val="both"/>
        <w:rPr>
          <w:rFonts w:cs="Arial"/>
        </w:rPr>
      </w:pPr>
      <w:r w:rsidRPr="00E2017F">
        <w:rPr>
          <w:rFonts w:cs="Arial"/>
        </w:rPr>
        <w:t>Prefabrikované konstrukce</w:t>
      </w:r>
    </w:p>
    <w:p w:rsidR="00717BBC" w:rsidRPr="00E2017F" w:rsidRDefault="00DF2C08" w:rsidP="00C62043">
      <w:pPr>
        <w:pStyle w:val="Odstavecseseznamem"/>
        <w:numPr>
          <w:ilvl w:val="0"/>
          <w:numId w:val="27"/>
        </w:numPr>
        <w:spacing w:line="240" w:lineRule="auto"/>
        <w:jc w:val="both"/>
        <w:rPr>
          <w:rFonts w:cs="Arial"/>
        </w:rPr>
      </w:pPr>
      <w:r w:rsidRPr="00E2017F">
        <w:rPr>
          <w:rFonts w:cs="Arial"/>
        </w:rPr>
        <w:t xml:space="preserve">a) </w:t>
      </w:r>
      <w:r w:rsidR="00717BBC" w:rsidRPr="00E2017F">
        <w:rPr>
          <w:rFonts w:cs="Arial"/>
        </w:rPr>
        <w:t>min. 2</w:t>
      </w:r>
      <w:r w:rsidR="0073201E" w:rsidRPr="00E2017F">
        <w:rPr>
          <w:rFonts w:cs="Arial"/>
          <w:color w:val="0070C0"/>
        </w:rPr>
        <w:t>5</w:t>
      </w:r>
      <w:r w:rsidR="00717BBC" w:rsidRPr="00E2017F">
        <w:rPr>
          <w:rFonts w:cs="Arial"/>
        </w:rPr>
        <w:t xml:space="preserve"> % z počtu NK (výsledek se zaokrouhlí nahoru na celé číslo)</w:t>
      </w:r>
    </w:p>
    <w:p w:rsidR="00717BBC" w:rsidRPr="00E2017F" w:rsidRDefault="00DF2C08" w:rsidP="00C62043">
      <w:pPr>
        <w:pStyle w:val="Odstavecseseznamem"/>
        <w:numPr>
          <w:ilvl w:val="0"/>
          <w:numId w:val="27"/>
        </w:numPr>
        <w:spacing w:line="240" w:lineRule="auto"/>
        <w:jc w:val="both"/>
        <w:rPr>
          <w:rFonts w:cs="Arial"/>
        </w:rPr>
      </w:pPr>
      <w:r w:rsidRPr="00E2017F">
        <w:rPr>
          <w:rFonts w:cs="Arial"/>
        </w:rPr>
        <w:t xml:space="preserve">b) </w:t>
      </w:r>
      <w:r w:rsidR="00717BBC" w:rsidRPr="00E2017F">
        <w:rPr>
          <w:rFonts w:cs="Arial"/>
        </w:rPr>
        <w:t xml:space="preserve">max. počet 5 ks </w:t>
      </w:r>
    </w:p>
    <w:p w:rsidR="00717BBC" w:rsidRPr="00E2017F" w:rsidRDefault="00DF2C08" w:rsidP="00C62043">
      <w:pPr>
        <w:pStyle w:val="Odstavecseseznamem"/>
        <w:spacing w:line="240" w:lineRule="auto"/>
        <w:ind w:left="1440" w:firstLine="684"/>
        <w:jc w:val="both"/>
        <w:rPr>
          <w:rFonts w:cs="Arial"/>
          <w:b/>
        </w:rPr>
      </w:pPr>
      <w:r w:rsidRPr="00E2017F">
        <w:rPr>
          <w:rFonts w:cs="Arial"/>
          <w:b/>
        </w:rPr>
        <w:t>MINIMÁLNÍ POČET NK  - min</w:t>
      </w:r>
      <w:r w:rsidR="0042196F" w:rsidRPr="00E2017F">
        <w:rPr>
          <w:rFonts w:cs="Arial"/>
          <w:b/>
        </w:rPr>
        <w:t>.</w:t>
      </w:r>
      <w:r w:rsidR="00F66FAD" w:rsidRPr="00E2017F">
        <w:rPr>
          <w:rFonts w:cs="Arial"/>
          <w:b/>
        </w:rPr>
        <w:t xml:space="preserve"> z</w:t>
      </w:r>
      <w:r w:rsidR="00616D7E" w:rsidRPr="00E2017F">
        <w:rPr>
          <w:rFonts w:cs="Arial"/>
          <w:b/>
        </w:rPr>
        <w:t xml:space="preserve"> </w:t>
      </w:r>
      <w:r w:rsidRPr="00E2017F">
        <w:rPr>
          <w:rFonts w:cs="Arial"/>
          <w:b/>
        </w:rPr>
        <w:t>(a, b)</w:t>
      </w:r>
    </w:p>
    <w:p w:rsidR="004F0021" w:rsidRPr="00E2017F" w:rsidRDefault="004F0021" w:rsidP="00C62043">
      <w:pPr>
        <w:spacing w:line="240" w:lineRule="auto"/>
        <w:jc w:val="both"/>
        <w:rPr>
          <w:rFonts w:cs="Arial"/>
        </w:rPr>
      </w:pPr>
      <w:r w:rsidRPr="00E2017F">
        <w:rPr>
          <w:rFonts w:cs="Arial"/>
        </w:rPr>
        <w:t>Poznámka: Nosná konstrukce tvořena dvojicí samostatných nosníků je považována za jednu NK.</w:t>
      </w:r>
    </w:p>
    <w:p w:rsidR="00717BBC" w:rsidRPr="00E2017F" w:rsidRDefault="00717BBC" w:rsidP="00C62043">
      <w:pPr>
        <w:pStyle w:val="Odstavecseseznamem"/>
        <w:numPr>
          <w:ilvl w:val="0"/>
          <w:numId w:val="26"/>
        </w:numPr>
        <w:spacing w:line="240" w:lineRule="auto"/>
        <w:jc w:val="both"/>
        <w:rPr>
          <w:rFonts w:cs="Arial"/>
        </w:rPr>
      </w:pPr>
      <w:r w:rsidRPr="00E2017F">
        <w:rPr>
          <w:rFonts w:cs="Arial"/>
        </w:rPr>
        <w:t>Monolitick</w:t>
      </w:r>
      <w:r w:rsidR="004F0021" w:rsidRPr="00E2017F">
        <w:rPr>
          <w:rFonts w:cs="Arial"/>
        </w:rPr>
        <w:t>é</w:t>
      </w:r>
      <w:r w:rsidRPr="00E2017F">
        <w:rPr>
          <w:rFonts w:cs="Arial"/>
        </w:rPr>
        <w:t xml:space="preserve"> konstrukce</w:t>
      </w:r>
    </w:p>
    <w:p w:rsidR="00DF2C08" w:rsidRPr="00E2017F" w:rsidRDefault="004F0021" w:rsidP="00C62043">
      <w:pPr>
        <w:pStyle w:val="Odstavecseseznamem"/>
        <w:numPr>
          <w:ilvl w:val="1"/>
          <w:numId w:val="26"/>
        </w:numPr>
        <w:spacing w:line="240" w:lineRule="auto"/>
        <w:jc w:val="both"/>
        <w:rPr>
          <w:rFonts w:cs="Arial"/>
        </w:rPr>
      </w:pPr>
      <w:r w:rsidRPr="00E2017F">
        <w:rPr>
          <w:rFonts w:cs="Arial"/>
        </w:rPr>
        <w:t>m</w:t>
      </w:r>
      <w:r w:rsidR="00DF2C08" w:rsidRPr="00E2017F">
        <w:rPr>
          <w:rFonts w:cs="Arial"/>
        </w:rPr>
        <w:t>in</w:t>
      </w:r>
      <w:r w:rsidRPr="00E2017F">
        <w:rPr>
          <w:rFonts w:cs="Arial"/>
        </w:rPr>
        <w:t>.</w:t>
      </w:r>
      <w:r w:rsidR="00DF2C08" w:rsidRPr="00E2017F">
        <w:rPr>
          <w:rFonts w:cs="Arial"/>
        </w:rPr>
        <w:t xml:space="preserve"> 55 % z počtu NK (výsledek se zaokrouhlí nahoru na celé číslo)</w:t>
      </w:r>
    </w:p>
    <w:p w:rsidR="00191B0D" w:rsidRPr="00E2017F" w:rsidRDefault="00DA112D" w:rsidP="00C62043">
      <w:pPr>
        <w:spacing w:after="0" w:line="240" w:lineRule="auto"/>
        <w:jc w:val="both"/>
        <w:rPr>
          <w:rFonts w:cs="Arial"/>
          <w:u w:val="single"/>
        </w:rPr>
      </w:pPr>
      <w:r w:rsidRPr="00E2017F">
        <w:rPr>
          <w:rFonts w:cs="Arial"/>
          <w:u w:val="single"/>
        </w:rPr>
        <w:t>Rozsah diagnostiky</w:t>
      </w:r>
      <w:r w:rsidR="003D270A" w:rsidRPr="00E2017F">
        <w:rPr>
          <w:rFonts w:cs="Arial"/>
          <w:u w:val="single"/>
        </w:rPr>
        <w:t xml:space="preserve"> </w:t>
      </w:r>
      <w:r w:rsidR="004D0AFD" w:rsidRPr="00E2017F">
        <w:rPr>
          <w:rFonts w:cs="Arial"/>
          <w:u w:val="single"/>
        </w:rPr>
        <w:t>–</w:t>
      </w:r>
      <w:r w:rsidR="003D270A" w:rsidRPr="00E2017F">
        <w:rPr>
          <w:rFonts w:cs="Arial"/>
          <w:u w:val="single"/>
        </w:rPr>
        <w:t xml:space="preserve"> NK</w:t>
      </w:r>
      <w:r w:rsidRPr="00E2017F">
        <w:rPr>
          <w:rFonts w:cs="Arial"/>
          <w:u w:val="single"/>
        </w:rPr>
        <w:t>:</w:t>
      </w:r>
    </w:p>
    <w:p w:rsidR="00C363F7" w:rsidRPr="00E2017F" w:rsidRDefault="00245C42" w:rsidP="00C62043">
      <w:pPr>
        <w:pStyle w:val="Odstavecseseznamem"/>
        <w:numPr>
          <w:ilvl w:val="0"/>
          <w:numId w:val="1"/>
        </w:numPr>
        <w:spacing w:line="240" w:lineRule="auto"/>
        <w:jc w:val="both"/>
        <w:rPr>
          <w:rFonts w:cs="Arial"/>
        </w:rPr>
      </w:pPr>
      <w:r w:rsidRPr="00E2017F">
        <w:rPr>
          <w:rFonts w:cs="Arial"/>
        </w:rPr>
        <w:t xml:space="preserve">Pevnost betonu v tlaku destruktivně – </w:t>
      </w:r>
      <w:r w:rsidR="00C80FF9" w:rsidRPr="00E2017F">
        <w:rPr>
          <w:rFonts w:cs="Arial"/>
        </w:rPr>
        <w:t xml:space="preserve">min. </w:t>
      </w:r>
      <w:r w:rsidRPr="00E2017F">
        <w:rPr>
          <w:rFonts w:cs="Arial"/>
        </w:rPr>
        <w:t>3x</w:t>
      </w:r>
    </w:p>
    <w:p w:rsidR="003D270A" w:rsidRPr="00E2017F" w:rsidRDefault="00C363F7" w:rsidP="00C62043">
      <w:pPr>
        <w:pStyle w:val="Odstavecseseznamem"/>
        <w:spacing w:line="240" w:lineRule="auto"/>
        <w:jc w:val="both"/>
        <w:rPr>
          <w:rFonts w:cs="Arial"/>
        </w:rPr>
      </w:pPr>
      <w:r w:rsidRPr="00E2017F">
        <w:rPr>
          <w:rFonts w:cs="Arial"/>
        </w:rPr>
        <w:t>(v</w:t>
      </w:r>
      <w:r w:rsidR="00245C42" w:rsidRPr="00E2017F">
        <w:rPr>
          <w:rFonts w:cs="Arial"/>
        </w:rPr>
        <w:t>ývrt</w:t>
      </w:r>
      <w:r w:rsidRPr="00E2017F">
        <w:rPr>
          <w:rFonts w:cs="Arial"/>
        </w:rPr>
        <w:t>y</w:t>
      </w:r>
      <w:r w:rsidR="00245C42" w:rsidRPr="00E2017F">
        <w:rPr>
          <w:rFonts w:cs="Arial"/>
        </w:rPr>
        <w:t xml:space="preserve"> o průměru cca 80 až 100 mm</w:t>
      </w:r>
      <w:r w:rsidRPr="00E2017F">
        <w:rPr>
          <w:rFonts w:cs="Arial"/>
        </w:rPr>
        <w:t>)</w:t>
      </w:r>
      <w:r w:rsidR="00245C42" w:rsidRPr="00E2017F">
        <w:rPr>
          <w:rFonts w:cs="Arial"/>
        </w:rPr>
        <w:t xml:space="preserve"> </w:t>
      </w:r>
    </w:p>
    <w:p w:rsidR="0008783E" w:rsidRPr="00E2017F" w:rsidRDefault="00245C42" w:rsidP="00C62043">
      <w:pPr>
        <w:pStyle w:val="Odstavecseseznamem"/>
        <w:spacing w:line="240" w:lineRule="auto"/>
        <w:jc w:val="both"/>
        <w:rPr>
          <w:rFonts w:cs="Arial"/>
        </w:rPr>
      </w:pPr>
      <w:r w:rsidRPr="00E2017F">
        <w:rPr>
          <w:rFonts w:cs="Arial"/>
        </w:rPr>
        <w:t>Doporučuje se vývrty odebírat z boční strany nosné konstrukce přibližně uprostřed rozpětí. U konstrukcí s vnitřními dutinami (komorových apod</w:t>
      </w:r>
      <w:r w:rsidRPr="008A0908">
        <w:rPr>
          <w:rFonts w:cs="Arial"/>
        </w:rPr>
        <w:t>.)</w:t>
      </w:r>
      <w:r w:rsidR="00FE1837" w:rsidRPr="008A0908">
        <w:rPr>
          <w:rFonts w:cs="Arial"/>
        </w:rPr>
        <w:t xml:space="preserve"> je</w:t>
      </w:r>
      <w:r w:rsidRPr="008A0908">
        <w:rPr>
          <w:rFonts w:cs="Arial"/>
        </w:rPr>
        <w:t xml:space="preserve"> </w:t>
      </w:r>
      <w:r w:rsidRPr="00E2017F">
        <w:rPr>
          <w:rFonts w:cs="Arial"/>
        </w:rPr>
        <w:t>otvory</w:t>
      </w:r>
      <w:r w:rsidR="00C26B02" w:rsidRPr="00E2017F">
        <w:rPr>
          <w:rFonts w:cs="Arial"/>
        </w:rPr>
        <w:t xml:space="preserve"> možno</w:t>
      </w:r>
      <w:r w:rsidRPr="00E2017F">
        <w:rPr>
          <w:rFonts w:cs="Arial"/>
        </w:rPr>
        <w:t xml:space="preserve"> </w:t>
      </w:r>
      <w:r w:rsidR="00C26B02" w:rsidRPr="00E2017F">
        <w:rPr>
          <w:rFonts w:cs="Arial"/>
        </w:rPr>
        <w:t>využít</w:t>
      </w:r>
      <w:r w:rsidRPr="00E2017F">
        <w:rPr>
          <w:rFonts w:cs="Arial"/>
        </w:rPr>
        <w:t xml:space="preserve"> i pro kontrolu vnitřního prostoru dutin.</w:t>
      </w:r>
    </w:p>
    <w:p w:rsidR="00D6199A" w:rsidRPr="00E2017F" w:rsidRDefault="004D0AFD" w:rsidP="00C62043">
      <w:pPr>
        <w:pStyle w:val="Odstavecseseznamem"/>
        <w:spacing w:line="240" w:lineRule="auto"/>
        <w:jc w:val="both"/>
        <w:rPr>
          <w:rFonts w:cs="Arial"/>
        </w:rPr>
      </w:pPr>
      <w:r w:rsidRPr="00E2017F">
        <w:rPr>
          <w:rFonts w:cs="Arial"/>
        </w:rPr>
        <w:t>Pozn</w:t>
      </w:r>
      <w:r w:rsidR="0008783E" w:rsidRPr="00E2017F">
        <w:rPr>
          <w:rFonts w:cs="Arial"/>
        </w:rPr>
        <w:t>ámk</w:t>
      </w:r>
      <w:r w:rsidR="00D6199A" w:rsidRPr="00E2017F">
        <w:rPr>
          <w:rFonts w:cs="Arial"/>
        </w:rPr>
        <w:t>y</w:t>
      </w:r>
      <w:r w:rsidRPr="00E2017F">
        <w:rPr>
          <w:rFonts w:cs="Arial"/>
        </w:rPr>
        <w:t xml:space="preserve">: </w:t>
      </w:r>
    </w:p>
    <w:p w:rsidR="00653C43" w:rsidRPr="00E2017F" w:rsidRDefault="00653C43" w:rsidP="00C62043">
      <w:pPr>
        <w:pStyle w:val="Odstavecseseznamem"/>
        <w:numPr>
          <w:ilvl w:val="0"/>
          <w:numId w:val="29"/>
        </w:numPr>
        <w:spacing w:line="240" w:lineRule="auto"/>
        <w:ind w:left="1134" w:hanging="425"/>
        <w:jc w:val="both"/>
        <w:rPr>
          <w:rFonts w:cs="Arial"/>
        </w:rPr>
      </w:pPr>
      <w:r w:rsidRPr="00E2017F">
        <w:rPr>
          <w:rFonts w:cs="Arial"/>
        </w:rPr>
        <w:t>Zkouška v tlaku se provádí dle ČSN EN 12390- 3 Zkoušení ztvrdlého betonu - Část 3: Pevnost v tlaku zkušebních těles. Pro zkoušku se připraví zkušební tělesa se štíhlostním poměrem 1:1. Tělesa se musí zakon</w:t>
      </w:r>
      <w:r w:rsidR="00A55A4F">
        <w:rPr>
          <w:rFonts w:cs="Arial"/>
        </w:rPr>
        <w:t>č</w:t>
      </w:r>
      <w:r w:rsidRPr="00E2017F">
        <w:rPr>
          <w:rFonts w:cs="Arial"/>
        </w:rPr>
        <w:t>ovat.</w:t>
      </w:r>
    </w:p>
    <w:p w:rsidR="00D6199A" w:rsidRPr="00E2017F" w:rsidRDefault="00D6199A" w:rsidP="00C62043">
      <w:pPr>
        <w:pStyle w:val="Odstavecseseznamem"/>
        <w:numPr>
          <w:ilvl w:val="0"/>
          <w:numId w:val="29"/>
        </w:numPr>
        <w:spacing w:line="240" w:lineRule="auto"/>
        <w:ind w:left="1134" w:hanging="425"/>
        <w:jc w:val="both"/>
        <w:rPr>
          <w:rFonts w:cs="Arial"/>
        </w:rPr>
      </w:pPr>
      <w:r w:rsidRPr="00E2017F">
        <w:rPr>
          <w:rFonts w:cs="Arial"/>
        </w:rPr>
        <w:t>V případě monolitické dobetonávky</w:t>
      </w:r>
      <w:r w:rsidR="00C82FE5" w:rsidRPr="00E2017F">
        <w:rPr>
          <w:rFonts w:cs="Arial"/>
        </w:rPr>
        <w:t xml:space="preserve"> mezi nosníky</w:t>
      </w:r>
      <w:r w:rsidRPr="00E2017F">
        <w:rPr>
          <w:rFonts w:cs="Arial"/>
        </w:rPr>
        <w:t xml:space="preserve"> se uvažuje další sada</w:t>
      </w:r>
      <w:r w:rsidR="00C82FE5" w:rsidRPr="00E2017F">
        <w:rPr>
          <w:rFonts w:cs="Arial"/>
        </w:rPr>
        <w:t xml:space="preserve"> vzorků</w:t>
      </w:r>
      <w:r w:rsidRPr="00E2017F">
        <w:rPr>
          <w:rFonts w:cs="Arial"/>
        </w:rPr>
        <w:t xml:space="preserve"> (3 ks vývrtů)</w:t>
      </w:r>
      <w:r w:rsidR="00C82FE5" w:rsidRPr="00E2017F">
        <w:rPr>
          <w:rFonts w:cs="Arial"/>
        </w:rPr>
        <w:t>.</w:t>
      </w:r>
    </w:p>
    <w:p w:rsidR="004D0AFD" w:rsidRPr="00E2017F" w:rsidRDefault="004D0AFD" w:rsidP="00C62043">
      <w:pPr>
        <w:pStyle w:val="Odstavecseseznamem"/>
        <w:numPr>
          <w:ilvl w:val="0"/>
          <w:numId w:val="29"/>
        </w:numPr>
        <w:spacing w:line="240" w:lineRule="auto"/>
        <w:ind w:left="1134" w:hanging="425"/>
        <w:jc w:val="both"/>
        <w:rPr>
          <w:rFonts w:cs="Arial"/>
        </w:rPr>
      </w:pPr>
      <w:r w:rsidRPr="00E2017F">
        <w:rPr>
          <w:rFonts w:cs="Arial"/>
        </w:rPr>
        <w:t xml:space="preserve">Před každým odebráním vzorku (vývrtu z konstrukce) bude </w:t>
      </w:r>
      <w:r w:rsidR="00C80FF9" w:rsidRPr="00E2017F">
        <w:rPr>
          <w:rFonts w:cs="Arial"/>
        </w:rPr>
        <w:t>radarem</w:t>
      </w:r>
      <w:r w:rsidR="0008783E" w:rsidRPr="00E2017F">
        <w:rPr>
          <w:rFonts w:cs="Arial"/>
        </w:rPr>
        <w:t xml:space="preserve"> (např. HILTI PS 1000 X-SCAN)</w:t>
      </w:r>
      <w:r w:rsidRPr="00E2017F">
        <w:rPr>
          <w:rFonts w:cs="Arial"/>
        </w:rPr>
        <w:t xml:space="preserve"> ověřena poloha výztuže (</w:t>
      </w:r>
      <w:proofErr w:type="spellStart"/>
      <w:r w:rsidRPr="00E2017F">
        <w:rPr>
          <w:rFonts w:cs="Arial"/>
        </w:rPr>
        <w:t>předpínací</w:t>
      </w:r>
      <w:proofErr w:type="spellEnd"/>
      <w:r w:rsidRPr="00E2017F">
        <w:rPr>
          <w:rFonts w:cs="Arial"/>
        </w:rPr>
        <w:t xml:space="preserve">, betonářská) v místě vrtání. </w:t>
      </w:r>
      <w:r w:rsidR="0008783E" w:rsidRPr="00E2017F">
        <w:rPr>
          <w:rFonts w:cs="Arial"/>
        </w:rPr>
        <w:t>Při provádění vývrtu n</w:t>
      </w:r>
      <w:r w:rsidRPr="00E2017F">
        <w:rPr>
          <w:rFonts w:cs="Arial"/>
        </w:rPr>
        <w:t xml:space="preserve">esmí dojít k poškození </w:t>
      </w:r>
      <w:proofErr w:type="spellStart"/>
      <w:r w:rsidRPr="00E2017F">
        <w:rPr>
          <w:rFonts w:cs="Arial"/>
        </w:rPr>
        <w:t>předpínací</w:t>
      </w:r>
      <w:proofErr w:type="spellEnd"/>
      <w:r w:rsidRPr="00E2017F">
        <w:rPr>
          <w:rFonts w:cs="Arial"/>
        </w:rPr>
        <w:t xml:space="preserve"> výztuže (ani kabelového kanálku)</w:t>
      </w:r>
      <w:r w:rsidR="0008783E" w:rsidRPr="00E2017F">
        <w:rPr>
          <w:rFonts w:cs="Arial"/>
        </w:rPr>
        <w:t>!</w:t>
      </w:r>
    </w:p>
    <w:p w:rsidR="001F0273" w:rsidRPr="00E2017F" w:rsidRDefault="0060271F" w:rsidP="00C62043">
      <w:pPr>
        <w:pStyle w:val="Odstavecseseznamem"/>
        <w:numPr>
          <w:ilvl w:val="0"/>
          <w:numId w:val="1"/>
        </w:numPr>
        <w:spacing w:line="240" w:lineRule="auto"/>
        <w:jc w:val="both"/>
        <w:rPr>
          <w:rFonts w:cs="Arial"/>
        </w:rPr>
      </w:pPr>
      <w:r w:rsidRPr="00E2017F">
        <w:rPr>
          <w:rFonts w:cs="Arial"/>
        </w:rPr>
        <w:t xml:space="preserve">Objemová hmotnost betonu na vývrtech – 3x </w:t>
      </w:r>
    </w:p>
    <w:p w:rsidR="0060271F" w:rsidRPr="00E2017F" w:rsidRDefault="00C363F7" w:rsidP="00C62043">
      <w:pPr>
        <w:pStyle w:val="Odstavecseseznamem"/>
        <w:spacing w:line="240" w:lineRule="auto"/>
        <w:jc w:val="both"/>
        <w:rPr>
          <w:rFonts w:cs="Arial"/>
        </w:rPr>
      </w:pPr>
      <w:r w:rsidRPr="00E2017F">
        <w:rPr>
          <w:rFonts w:cs="Arial"/>
        </w:rPr>
        <w:t>P</w:t>
      </w:r>
      <w:r w:rsidR="0060271F" w:rsidRPr="00E2017F">
        <w:rPr>
          <w:rFonts w:cs="Arial"/>
        </w:rPr>
        <w:t>oužijí se vývrty z bodu 1 před jejich použitím pro zkoušky pevnosti v tlaku.</w:t>
      </w:r>
      <w:r w:rsidR="00DA112D" w:rsidRPr="00E2017F">
        <w:rPr>
          <w:rFonts w:cs="Arial"/>
        </w:rPr>
        <w:t xml:space="preserve"> </w:t>
      </w:r>
    </w:p>
    <w:p w:rsidR="001F0273" w:rsidRPr="00E2017F" w:rsidRDefault="003D270A" w:rsidP="00C62043">
      <w:pPr>
        <w:pStyle w:val="Odstavecseseznamem"/>
        <w:numPr>
          <w:ilvl w:val="0"/>
          <w:numId w:val="1"/>
        </w:numPr>
        <w:spacing w:line="240" w:lineRule="auto"/>
        <w:jc w:val="both"/>
        <w:rPr>
          <w:rFonts w:cs="Arial"/>
        </w:rPr>
      </w:pPr>
      <w:r w:rsidRPr="00E2017F">
        <w:rPr>
          <w:rFonts w:cs="Arial"/>
        </w:rPr>
        <w:t>M</w:t>
      </w:r>
      <w:r w:rsidR="0060271F" w:rsidRPr="00E2017F">
        <w:rPr>
          <w:rFonts w:cs="Arial"/>
        </w:rPr>
        <w:t>odul pružnosti v</w:t>
      </w:r>
      <w:r w:rsidR="001F0273" w:rsidRPr="00E2017F">
        <w:rPr>
          <w:rFonts w:cs="Arial"/>
        </w:rPr>
        <w:t> </w:t>
      </w:r>
      <w:r w:rsidR="0060271F" w:rsidRPr="00E2017F">
        <w:rPr>
          <w:rFonts w:cs="Arial"/>
        </w:rPr>
        <w:t>tlaku</w:t>
      </w:r>
      <w:r w:rsidR="001F0273" w:rsidRPr="00E2017F">
        <w:rPr>
          <w:rFonts w:cs="Arial"/>
        </w:rPr>
        <w:t xml:space="preserve"> (statický):</w:t>
      </w:r>
    </w:p>
    <w:p w:rsidR="001F0273" w:rsidRPr="00E2017F" w:rsidRDefault="001F0273" w:rsidP="00C62043">
      <w:pPr>
        <w:pStyle w:val="Odstavecseseznamem"/>
        <w:numPr>
          <w:ilvl w:val="2"/>
          <w:numId w:val="21"/>
        </w:numPr>
        <w:spacing w:line="240" w:lineRule="auto"/>
        <w:ind w:left="1418" w:hanging="425"/>
        <w:jc w:val="both"/>
        <w:rPr>
          <w:rFonts w:cs="Arial"/>
        </w:rPr>
      </w:pPr>
      <w:r w:rsidRPr="00E2017F">
        <w:rPr>
          <w:rFonts w:cs="Arial"/>
        </w:rPr>
        <w:t xml:space="preserve">min. 3x - pomocí převodních vztahů mezi statickým modulem pružnosti a </w:t>
      </w:r>
      <w:r w:rsidR="00F3067B" w:rsidRPr="00E2017F">
        <w:rPr>
          <w:rFonts w:cs="Arial"/>
        </w:rPr>
        <w:t xml:space="preserve">určenou </w:t>
      </w:r>
      <w:r w:rsidRPr="00E2017F">
        <w:rPr>
          <w:rFonts w:cs="Arial"/>
        </w:rPr>
        <w:t>pevností v tlaku (použitelné p</w:t>
      </w:r>
      <w:r w:rsidR="00C015EB" w:rsidRPr="00E2017F">
        <w:rPr>
          <w:rFonts w:cs="Arial"/>
        </w:rPr>
        <w:t>ro konstrukce vyrobené do roku 1990</w:t>
      </w:r>
      <w:r w:rsidRPr="00E2017F">
        <w:rPr>
          <w:rFonts w:cs="Arial"/>
        </w:rPr>
        <w:t>)</w:t>
      </w:r>
      <w:r w:rsidR="00053000" w:rsidRPr="00E2017F">
        <w:rPr>
          <w:rFonts w:cs="Arial"/>
        </w:rPr>
        <w:t>.</w:t>
      </w:r>
    </w:p>
    <w:p w:rsidR="001D1D7C" w:rsidRPr="00E2017F" w:rsidRDefault="00B221A1" w:rsidP="00C62043">
      <w:pPr>
        <w:pStyle w:val="Odstavecseseznamem"/>
        <w:numPr>
          <w:ilvl w:val="0"/>
          <w:numId w:val="1"/>
        </w:numPr>
        <w:spacing w:line="240" w:lineRule="auto"/>
        <w:jc w:val="both"/>
        <w:rPr>
          <w:rFonts w:cs="Arial"/>
        </w:rPr>
      </w:pPr>
      <w:r w:rsidRPr="00E2017F">
        <w:rPr>
          <w:rFonts w:cs="Arial"/>
        </w:rPr>
        <w:t xml:space="preserve">Pevnost betonu </w:t>
      </w:r>
      <w:r w:rsidR="0060271F" w:rsidRPr="00E2017F">
        <w:rPr>
          <w:rFonts w:cs="Arial"/>
        </w:rPr>
        <w:t xml:space="preserve">v tlaku </w:t>
      </w:r>
      <w:r w:rsidRPr="00E2017F">
        <w:rPr>
          <w:rFonts w:cs="Arial"/>
        </w:rPr>
        <w:t>nedestruktivně</w:t>
      </w:r>
      <w:r w:rsidR="002A0ADB" w:rsidRPr="00E2017F">
        <w:rPr>
          <w:rFonts w:cs="Arial"/>
        </w:rPr>
        <w:t xml:space="preserve"> (</w:t>
      </w:r>
      <w:r w:rsidR="00162FD7" w:rsidRPr="00E2017F">
        <w:rPr>
          <w:rFonts w:cs="Arial"/>
        </w:rPr>
        <w:t>Schmidtovým tvrdoměrem</w:t>
      </w:r>
      <w:r w:rsidR="002A0ADB" w:rsidRPr="00E2017F">
        <w:rPr>
          <w:rFonts w:cs="Arial"/>
        </w:rPr>
        <w:t>)</w:t>
      </w:r>
    </w:p>
    <w:p w:rsidR="00245C42" w:rsidRPr="00E2017F" w:rsidRDefault="00B221A1" w:rsidP="00C62043">
      <w:pPr>
        <w:pStyle w:val="Odstavecseseznamem"/>
        <w:spacing w:line="240" w:lineRule="auto"/>
        <w:jc w:val="both"/>
        <w:rPr>
          <w:rFonts w:cs="Arial"/>
        </w:rPr>
      </w:pPr>
      <w:r w:rsidRPr="00E2017F">
        <w:rPr>
          <w:rFonts w:cs="Arial"/>
        </w:rPr>
        <w:t xml:space="preserve">Minimální </w:t>
      </w:r>
      <w:r w:rsidR="001D1D7C" w:rsidRPr="00E2017F">
        <w:rPr>
          <w:rFonts w:cs="Arial"/>
        </w:rPr>
        <w:t>plocha</w:t>
      </w:r>
      <w:r w:rsidRPr="00E2017F">
        <w:rPr>
          <w:rFonts w:cs="Arial"/>
        </w:rPr>
        <w:t xml:space="preserve"> </w:t>
      </w:r>
      <w:r w:rsidR="001D1D7C" w:rsidRPr="00E2017F">
        <w:rPr>
          <w:rFonts w:cs="Arial"/>
        </w:rPr>
        <w:t>zkoušené</w:t>
      </w:r>
      <w:r w:rsidRPr="00E2017F">
        <w:rPr>
          <w:rFonts w:cs="Arial"/>
        </w:rPr>
        <w:t xml:space="preserve"> plochy </w:t>
      </w:r>
      <w:r w:rsidR="001D1D7C" w:rsidRPr="00E2017F">
        <w:rPr>
          <w:rFonts w:cs="Arial"/>
        </w:rPr>
        <w:t>0,02 m</w:t>
      </w:r>
      <w:r w:rsidR="001D1D7C" w:rsidRPr="00E2017F">
        <w:rPr>
          <w:rFonts w:cs="Arial"/>
          <w:vertAlign w:val="superscript"/>
        </w:rPr>
        <w:t>2</w:t>
      </w:r>
      <w:r w:rsidRPr="00E2017F">
        <w:rPr>
          <w:rFonts w:cs="Arial"/>
        </w:rPr>
        <w:t xml:space="preserve">, minimální počet </w:t>
      </w:r>
      <w:r w:rsidR="00F3067B" w:rsidRPr="00E2017F">
        <w:rPr>
          <w:rFonts w:cs="Arial"/>
        </w:rPr>
        <w:t>odrazů</w:t>
      </w:r>
      <w:r w:rsidRPr="00E2017F">
        <w:rPr>
          <w:rFonts w:cs="Arial"/>
        </w:rPr>
        <w:t xml:space="preserve"> na každé ploše je 10 ks.</w:t>
      </w:r>
    </w:p>
    <w:p w:rsidR="00AB273E" w:rsidRPr="008A0908" w:rsidRDefault="00084FC3" w:rsidP="00C62043">
      <w:pPr>
        <w:pStyle w:val="Odstavecseseznamem"/>
        <w:numPr>
          <w:ilvl w:val="0"/>
          <w:numId w:val="22"/>
        </w:numPr>
        <w:spacing w:line="240" w:lineRule="auto"/>
        <w:jc w:val="both"/>
        <w:rPr>
          <w:rFonts w:cs="Arial"/>
        </w:rPr>
      </w:pPr>
      <w:r w:rsidRPr="00E2017F">
        <w:rPr>
          <w:rFonts w:cs="Arial"/>
        </w:rPr>
        <w:t>min. 3</w:t>
      </w:r>
      <w:r w:rsidR="00C363F7" w:rsidRPr="00E2017F">
        <w:rPr>
          <w:rFonts w:cs="Arial"/>
        </w:rPr>
        <w:t xml:space="preserve"> místa</w:t>
      </w:r>
      <w:r w:rsidRPr="00E2017F">
        <w:rPr>
          <w:rFonts w:cs="Arial"/>
        </w:rPr>
        <w:t xml:space="preserve"> v </w:t>
      </w:r>
      <w:r w:rsidR="00C363F7" w:rsidRPr="00E2017F">
        <w:rPr>
          <w:rFonts w:cs="Arial"/>
        </w:rPr>
        <w:t>poloze</w:t>
      </w:r>
      <w:r w:rsidRPr="00E2017F">
        <w:rPr>
          <w:rFonts w:cs="Arial"/>
        </w:rPr>
        <w:t xml:space="preserve"> odebraných </w:t>
      </w:r>
      <w:r w:rsidRPr="008A0908">
        <w:rPr>
          <w:rFonts w:cs="Arial"/>
        </w:rPr>
        <w:t xml:space="preserve">vývrtů </w:t>
      </w:r>
      <w:r w:rsidR="00AB273E" w:rsidRPr="008A0908">
        <w:rPr>
          <w:rFonts w:cs="Arial"/>
        </w:rPr>
        <w:t xml:space="preserve">+ min. 5 míst mimo odebrané vývrty </w:t>
      </w:r>
    </w:p>
    <w:p w:rsidR="00B76F90" w:rsidRPr="00E2017F" w:rsidRDefault="00AB273E" w:rsidP="00C62043">
      <w:pPr>
        <w:pStyle w:val="Odstavecseseznamem"/>
        <w:spacing w:line="240" w:lineRule="auto"/>
        <w:ind w:left="1440"/>
        <w:jc w:val="both"/>
        <w:rPr>
          <w:rFonts w:cs="Arial"/>
        </w:rPr>
      </w:pPr>
      <w:r w:rsidRPr="00E2017F">
        <w:rPr>
          <w:rFonts w:cs="Arial"/>
          <w:i/>
        </w:rPr>
        <w:t>(pro prefabrikované konstrukce)</w:t>
      </w:r>
    </w:p>
    <w:p w:rsidR="00B76F90" w:rsidRPr="00E2017F" w:rsidRDefault="00B76F90" w:rsidP="00C62043">
      <w:pPr>
        <w:pStyle w:val="Odstavecseseznamem"/>
        <w:spacing w:line="240" w:lineRule="auto"/>
        <w:ind w:left="1440"/>
        <w:jc w:val="both"/>
        <w:rPr>
          <w:rFonts w:cs="Arial"/>
        </w:rPr>
      </w:pPr>
      <w:r w:rsidRPr="00E2017F">
        <w:rPr>
          <w:rFonts w:cs="Arial"/>
          <w:i/>
        </w:rPr>
        <w:t xml:space="preserve">   </w:t>
      </w:r>
      <w:r w:rsidR="00084FC3" w:rsidRPr="00E2017F">
        <w:rPr>
          <w:rFonts w:cs="Arial"/>
        </w:rPr>
        <w:t xml:space="preserve">min. </w:t>
      </w:r>
      <w:r w:rsidR="00853AA9" w:rsidRPr="00E2017F">
        <w:rPr>
          <w:rFonts w:cs="Arial"/>
        </w:rPr>
        <w:t xml:space="preserve">3 </w:t>
      </w:r>
      <w:r w:rsidR="00C363F7" w:rsidRPr="00E2017F">
        <w:rPr>
          <w:rFonts w:cs="Arial"/>
        </w:rPr>
        <w:t>místa v poloze</w:t>
      </w:r>
      <w:r w:rsidR="00853AA9" w:rsidRPr="00E2017F">
        <w:rPr>
          <w:rFonts w:cs="Arial"/>
        </w:rPr>
        <w:t xml:space="preserve"> odebraných vývrtů + min</w:t>
      </w:r>
      <w:r w:rsidR="00853AA9" w:rsidRPr="008A0908">
        <w:rPr>
          <w:rFonts w:cs="Arial"/>
        </w:rPr>
        <w:t xml:space="preserve">. </w:t>
      </w:r>
      <w:r w:rsidR="00AB273E" w:rsidRPr="008A0908">
        <w:rPr>
          <w:rFonts w:cs="Arial"/>
        </w:rPr>
        <w:t>9</w:t>
      </w:r>
      <w:r w:rsidR="00C363F7" w:rsidRPr="008A0908">
        <w:rPr>
          <w:rFonts w:cs="Arial"/>
        </w:rPr>
        <w:t xml:space="preserve"> míst</w:t>
      </w:r>
      <w:r w:rsidR="00853AA9" w:rsidRPr="008A0908">
        <w:rPr>
          <w:rFonts w:cs="Arial"/>
        </w:rPr>
        <w:t xml:space="preserve"> </w:t>
      </w:r>
      <w:r w:rsidR="00853AA9" w:rsidRPr="00E2017F">
        <w:rPr>
          <w:rFonts w:cs="Arial"/>
        </w:rPr>
        <w:t xml:space="preserve">mimo odebrané vývrty </w:t>
      </w:r>
    </w:p>
    <w:p w:rsidR="00853AA9" w:rsidRPr="00E2017F" w:rsidRDefault="00B76F90" w:rsidP="00C62043">
      <w:pPr>
        <w:pStyle w:val="Odstavecseseznamem"/>
        <w:spacing w:line="240" w:lineRule="auto"/>
        <w:ind w:left="1440"/>
        <w:jc w:val="both"/>
        <w:rPr>
          <w:rFonts w:cs="Arial"/>
        </w:rPr>
      </w:pPr>
      <w:r w:rsidRPr="00E2017F">
        <w:rPr>
          <w:rFonts w:cs="Arial"/>
        </w:rPr>
        <w:t xml:space="preserve">   </w:t>
      </w:r>
      <w:r w:rsidR="00853AA9" w:rsidRPr="00E2017F">
        <w:rPr>
          <w:rFonts w:cs="Arial"/>
          <w:i/>
        </w:rPr>
        <w:t>(pro monolitické konstrukce)</w:t>
      </w:r>
      <w:r w:rsidR="00853AA9" w:rsidRPr="00E2017F">
        <w:rPr>
          <w:rFonts w:cs="Arial"/>
        </w:rPr>
        <w:t xml:space="preserve">   </w:t>
      </w:r>
    </w:p>
    <w:p w:rsidR="002A0ADB" w:rsidRPr="008A0908" w:rsidRDefault="002A0ADB" w:rsidP="00C62043">
      <w:pPr>
        <w:pStyle w:val="Odstavecseseznamem"/>
        <w:spacing w:line="240" w:lineRule="auto"/>
        <w:jc w:val="both"/>
        <w:rPr>
          <w:rFonts w:cs="Arial"/>
        </w:rPr>
      </w:pPr>
      <w:r w:rsidRPr="00E2017F">
        <w:rPr>
          <w:rFonts w:cs="Arial"/>
        </w:rPr>
        <w:t>Poznámka: Příprava zkušebních míst</w:t>
      </w:r>
      <w:r w:rsidR="00F3067B" w:rsidRPr="00E2017F">
        <w:rPr>
          <w:rFonts w:cs="Arial"/>
        </w:rPr>
        <w:t xml:space="preserve"> (ploch)</w:t>
      </w:r>
      <w:r w:rsidRPr="00E2017F">
        <w:rPr>
          <w:rFonts w:cs="Arial"/>
        </w:rPr>
        <w:t xml:space="preserve"> bude </w:t>
      </w:r>
      <w:r w:rsidRPr="008A0908">
        <w:rPr>
          <w:rFonts w:cs="Arial"/>
        </w:rPr>
        <w:t>provedena</w:t>
      </w:r>
      <w:r w:rsidR="00AB273E" w:rsidRPr="008A0908">
        <w:rPr>
          <w:rFonts w:cs="Arial"/>
        </w:rPr>
        <w:t xml:space="preserve"> broušením</w:t>
      </w:r>
      <w:r w:rsidRPr="008A0908">
        <w:rPr>
          <w:rFonts w:cs="Arial"/>
        </w:rPr>
        <w:t xml:space="preserve"> dle ČSN 73 1373 – Nedestruktivní zkoušení betonu – </w:t>
      </w:r>
      <w:proofErr w:type="spellStart"/>
      <w:r w:rsidRPr="008A0908">
        <w:rPr>
          <w:rFonts w:cs="Arial"/>
        </w:rPr>
        <w:t>tvrdoměrné</w:t>
      </w:r>
      <w:proofErr w:type="spellEnd"/>
      <w:r w:rsidRPr="008A0908">
        <w:rPr>
          <w:rFonts w:cs="Arial"/>
        </w:rPr>
        <w:t xml:space="preserve"> metody zkoušení betonu.</w:t>
      </w:r>
    </w:p>
    <w:p w:rsidR="00735911" w:rsidRPr="008A0908" w:rsidRDefault="00B221A1" w:rsidP="00C62043">
      <w:pPr>
        <w:pStyle w:val="Odstavecseseznamem"/>
        <w:numPr>
          <w:ilvl w:val="0"/>
          <w:numId w:val="1"/>
        </w:numPr>
        <w:spacing w:line="240" w:lineRule="auto"/>
        <w:jc w:val="both"/>
        <w:rPr>
          <w:rFonts w:cs="Arial"/>
        </w:rPr>
      </w:pPr>
      <w:r w:rsidRPr="008A0908">
        <w:rPr>
          <w:rFonts w:cs="Arial"/>
        </w:rPr>
        <w:t xml:space="preserve">Zařazení betonu do pevnostní třídy dle ČSN EN </w:t>
      </w:r>
      <w:r w:rsidR="00A573F9" w:rsidRPr="008A0908">
        <w:rPr>
          <w:rFonts w:cs="Arial"/>
        </w:rPr>
        <w:t>13791 – Posuzování pevnosti betonu v tlaku v konstrukcích a v prefabrikovaných betonových dílcích</w:t>
      </w:r>
      <w:r w:rsidR="00735911" w:rsidRPr="008A0908">
        <w:rPr>
          <w:rFonts w:cs="Arial"/>
        </w:rPr>
        <w:t>.</w:t>
      </w:r>
    </w:p>
    <w:p w:rsidR="00B221A1" w:rsidRPr="00E2017F" w:rsidRDefault="00735911" w:rsidP="00C62043">
      <w:pPr>
        <w:pStyle w:val="Odstavecseseznamem"/>
        <w:spacing w:line="240" w:lineRule="auto"/>
        <w:jc w:val="both"/>
        <w:rPr>
          <w:rFonts w:cs="Arial"/>
        </w:rPr>
      </w:pPr>
      <w:r w:rsidRPr="00E2017F">
        <w:rPr>
          <w:rFonts w:cs="Arial"/>
        </w:rPr>
        <w:t xml:space="preserve">Zjištěná třída betonu bude porovnána s </w:t>
      </w:r>
      <w:r w:rsidR="00C26B02" w:rsidRPr="00E2017F">
        <w:rPr>
          <w:rFonts w:cs="Arial"/>
        </w:rPr>
        <w:t xml:space="preserve">dochovanou projektovou </w:t>
      </w:r>
      <w:r w:rsidR="00DA112D" w:rsidRPr="00E2017F">
        <w:rPr>
          <w:rFonts w:cs="Arial"/>
        </w:rPr>
        <w:t>dokumentací</w:t>
      </w:r>
      <w:r w:rsidR="00C26B02" w:rsidRPr="00E2017F">
        <w:rPr>
          <w:rFonts w:cs="Arial"/>
        </w:rPr>
        <w:t xml:space="preserve"> mostu</w:t>
      </w:r>
      <w:r w:rsidR="00B221A1" w:rsidRPr="00E2017F">
        <w:rPr>
          <w:rFonts w:cs="Arial"/>
        </w:rPr>
        <w:t>.</w:t>
      </w:r>
    </w:p>
    <w:p w:rsidR="00D67B89" w:rsidRPr="00E2017F" w:rsidRDefault="00EC2EDE" w:rsidP="00C62043">
      <w:pPr>
        <w:pStyle w:val="Odstavecseseznamem"/>
        <w:numPr>
          <w:ilvl w:val="0"/>
          <w:numId w:val="1"/>
        </w:numPr>
        <w:spacing w:line="240" w:lineRule="auto"/>
        <w:jc w:val="both"/>
        <w:rPr>
          <w:rFonts w:cs="Arial"/>
        </w:rPr>
      </w:pPr>
      <w:r w:rsidRPr="00E2017F">
        <w:rPr>
          <w:rFonts w:cs="Arial"/>
        </w:rPr>
        <w:t>Kontaminace chloridy</w:t>
      </w:r>
      <w:r w:rsidR="00090FA2" w:rsidRPr="00E2017F">
        <w:rPr>
          <w:rFonts w:cs="Arial"/>
        </w:rPr>
        <w:t xml:space="preserve"> - </w:t>
      </w:r>
      <w:r w:rsidR="00D67B89" w:rsidRPr="00E2017F">
        <w:rPr>
          <w:rFonts w:cs="Arial"/>
        </w:rPr>
        <w:t>min. 3 místa</w:t>
      </w:r>
    </w:p>
    <w:p w:rsidR="00291F60" w:rsidRPr="00E2017F" w:rsidRDefault="00D67B89" w:rsidP="00C62043">
      <w:pPr>
        <w:pStyle w:val="Odstavecseseznamem"/>
        <w:spacing w:line="240" w:lineRule="auto"/>
        <w:jc w:val="both"/>
        <w:rPr>
          <w:rFonts w:cs="Arial"/>
        </w:rPr>
      </w:pPr>
      <w:r w:rsidRPr="00E2017F">
        <w:rPr>
          <w:rFonts w:cs="Arial"/>
        </w:rPr>
        <w:lastRenderedPageBreak/>
        <w:t>Odběr vzorků se provede v každém místě odvrtáním třech vrste</w:t>
      </w:r>
      <w:r w:rsidR="00291F60" w:rsidRPr="00E2017F">
        <w:rPr>
          <w:rFonts w:cs="Arial"/>
        </w:rPr>
        <w:t xml:space="preserve">v </w:t>
      </w:r>
      <w:r w:rsidR="00301E8B" w:rsidRPr="00E2017F">
        <w:rPr>
          <w:rFonts w:cs="Arial"/>
        </w:rPr>
        <w:t>v předepsané hloubce od povrchu konstrukce</w:t>
      </w:r>
      <w:r w:rsidR="0086350D" w:rsidRPr="00E2017F">
        <w:rPr>
          <w:rFonts w:cs="Arial"/>
        </w:rPr>
        <w:t xml:space="preserve">: </w:t>
      </w:r>
    </w:p>
    <w:p w:rsidR="00241E3D" w:rsidRPr="00E2017F" w:rsidRDefault="0086350D" w:rsidP="00C62043">
      <w:pPr>
        <w:pStyle w:val="Odstavecseseznamem"/>
        <w:spacing w:line="240" w:lineRule="auto"/>
        <w:jc w:val="both"/>
        <w:rPr>
          <w:rFonts w:cs="Arial"/>
        </w:rPr>
      </w:pPr>
      <w:r w:rsidRPr="00E2017F">
        <w:rPr>
          <w:rFonts w:cs="Arial"/>
        </w:rPr>
        <w:t>0-10</w:t>
      </w:r>
      <w:r w:rsidR="00EC2EDE" w:rsidRPr="00E2017F">
        <w:rPr>
          <w:rFonts w:cs="Arial"/>
        </w:rPr>
        <w:t xml:space="preserve">, </w:t>
      </w:r>
      <w:r w:rsidRPr="00E2017F">
        <w:rPr>
          <w:rFonts w:cs="Arial"/>
        </w:rPr>
        <w:t>10-20</w:t>
      </w:r>
      <w:r w:rsidR="00301E8B" w:rsidRPr="00E2017F">
        <w:rPr>
          <w:rFonts w:cs="Arial"/>
        </w:rPr>
        <w:t xml:space="preserve"> a</w:t>
      </w:r>
      <w:r w:rsidR="00EC2EDE" w:rsidRPr="00E2017F">
        <w:rPr>
          <w:rFonts w:cs="Arial"/>
        </w:rPr>
        <w:t xml:space="preserve"> </w:t>
      </w:r>
      <w:r w:rsidRPr="00E2017F">
        <w:rPr>
          <w:rFonts w:cs="Arial"/>
        </w:rPr>
        <w:t>20-30</w:t>
      </w:r>
      <w:r w:rsidR="00D67B89" w:rsidRPr="00E2017F">
        <w:rPr>
          <w:rFonts w:cs="Arial"/>
        </w:rPr>
        <w:t xml:space="preserve"> mm</w:t>
      </w:r>
      <w:r w:rsidR="00301E8B" w:rsidRPr="00E2017F">
        <w:rPr>
          <w:rFonts w:cs="Arial"/>
        </w:rPr>
        <w:t xml:space="preserve"> od povrchu </w:t>
      </w:r>
      <w:proofErr w:type="spellStart"/>
      <w:r w:rsidR="00301E8B" w:rsidRPr="00E2017F">
        <w:rPr>
          <w:rFonts w:cs="Arial"/>
        </w:rPr>
        <w:t>kce</w:t>
      </w:r>
      <w:proofErr w:type="spellEnd"/>
      <w:r w:rsidR="00EC2EDE" w:rsidRPr="00E2017F">
        <w:rPr>
          <w:rFonts w:cs="Arial"/>
        </w:rPr>
        <w:t>.</w:t>
      </w:r>
    </w:p>
    <w:p w:rsidR="0086350D" w:rsidRPr="00E2017F" w:rsidRDefault="00EC2EDE" w:rsidP="00C62043">
      <w:pPr>
        <w:pStyle w:val="Odstavecseseznamem"/>
        <w:spacing w:line="240" w:lineRule="auto"/>
        <w:jc w:val="both"/>
        <w:rPr>
          <w:rFonts w:cs="Arial"/>
        </w:rPr>
      </w:pPr>
      <w:r w:rsidRPr="00E2017F">
        <w:rPr>
          <w:rFonts w:cs="Arial"/>
        </w:rPr>
        <w:t xml:space="preserve"> </w:t>
      </w:r>
      <w:r w:rsidR="00241E3D" w:rsidRPr="00E2017F">
        <w:rPr>
          <w:rFonts w:cs="Arial"/>
        </w:rPr>
        <w:t xml:space="preserve">Tato zkouška bude předepsána u objektů, u kterých je reálné riziko kontaminace. </w:t>
      </w:r>
      <w:r w:rsidRPr="00E2017F">
        <w:rPr>
          <w:rFonts w:cs="Arial"/>
        </w:rPr>
        <w:t>Vzorky se odeberou z míst, u kterých lze očekávat největší koncentrace chloridů (např. přímo nad přemosťovanou pozemní komunikací apod.).</w:t>
      </w:r>
      <w:r w:rsidR="00EF75FE" w:rsidRPr="00E2017F">
        <w:rPr>
          <w:rFonts w:cs="Arial"/>
        </w:rPr>
        <w:t xml:space="preserve"> </w:t>
      </w:r>
    </w:p>
    <w:p w:rsidR="00EC2EDE" w:rsidRPr="00E2017F" w:rsidRDefault="0086350D" w:rsidP="00C62043">
      <w:pPr>
        <w:pStyle w:val="Odstavecseseznamem"/>
        <w:spacing w:line="240" w:lineRule="auto"/>
        <w:jc w:val="both"/>
        <w:rPr>
          <w:rFonts w:cs="Arial"/>
        </w:rPr>
      </w:pPr>
      <w:r w:rsidRPr="00E2017F">
        <w:rPr>
          <w:rFonts w:cs="Arial"/>
        </w:rPr>
        <w:t>Pozn</w:t>
      </w:r>
      <w:r w:rsidR="00241E3D" w:rsidRPr="00E2017F">
        <w:rPr>
          <w:rFonts w:cs="Arial"/>
        </w:rPr>
        <w:t>ámka</w:t>
      </w:r>
      <w:r w:rsidRPr="00E2017F">
        <w:rPr>
          <w:rFonts w:cs="Arial"/>
        </w:rPr>
        <w:t xml:space="preserve">: </w:t>
      </w:r>
      <w:r w:rsidR="00EF75FE" w:rsidRPr="00E2017F">
        <w:rPr>
          <w:rFonts w:cs="Arial"/>
        </w:rPr>
        <w:t>Pokud je na konstrukci vrstva omítky, provede se odběr vzorků až z vlastní betonové konstrukce pod omítkou.</w:t>
      </w:r>
    </w:p>
    <w:p w:rsidR="00291F60" w:rsidRPr="00E2017F" w:rsidRDefault="00EC2EDE" w:rsidP="00C62043">
      <w:pPr>
        <w:pStyle w:val="Odstavecseseznamem"/>
        <w:numPr>
          <w:ilvl w:val="0"/>
          <w:numId w:val="1"/>
        </w:numPr>
        <w:spacing w:line="240" w:lineRule="auto"/>
        <w:jc w:val="both"/>
        <w:rPr>
          <w:rFonts w:cs="Arial"/>
        </w:rPr>
      </w:pPr>
      <w:r w:rsidRPr="00E2017F">
        <w:rPr>
          <w:rFonts w:cs="Arial"/>
        </w:rPr>
        <w:t xml:space="preserve">Hloubka </w:t>
      </w:r>
      <w:proofErr w:type="spellStart"/>
      <w:r w:rsidRPr="00E2017F">
        <w:rPr>
          <w:rFonts w:cs="Arial"/>
        </w:rPr>
        <w:t>karbonatace</w:t>
      </w:r>
      <w:proofErr w:type="spellEnd"/>
      <w:r w:rsidRPr="00E2017F">
        <w:rPr>
          <w:rFonts w:cs="Arial"/>
        </w:rPr>
        <w:t xml:space="preserve"> </w:t>
      </w:r>
      <w:r w:rsidR="000A7001" w:rsidRPr="00E2017F">
        <w:rPr>
          <w:rFonts w:cs="Arial"/>
        </w:rPr>
        <w:t xml:space="preserve"> - fenolftaleinový test</w:t>
      </w:r>
    </w:p>
    <w:p w:rsidR="00BA1D86" w:rsidRPr="00E2017F" w:rsidRDefault="000A7001" w:rsidP="00C62043">
      <w:pPr>
        <w:pStyle w:val="Odstavecseseznamem"/>
        <w:numPr>
          <w:ilvl w:val="0"/>
          <w:numId w:val="23"/>
        </w:numPr>
        <w:spacing w:line="240" w:lineRule="auto"/>
        <w:jc w:val="both"/>
        <w:rPr>
          <w:rFonts w:cs="Arial"/>
        </w:rPr>
      </w:pPr>
      <w:r w:rsidRPr="00E2017F">
        <w:rPr>
          <w:rFonts w:cs="Arial"/>
        </w:rPr>
        <w:t>min. 3</w:t>
      </w:r>
      <w:r w:rsidR="00490343" w:rsidRPr="00E2017F">
        <w:rPr>
          <w:rFonts w:cs="Arial"/>
        </w:rPr>
        <w:t xml:space="preserve"> </w:t>
      </w:r>
      <w:r w:rsidRPr="00E2017F">
        <w:rPr>
          <w:rFonts w:cs="Arial"/>
        </w:rPr>
        <w:t>místa</w:t>
      </w:r>
      <w:r w:rsidR="00053000" w:rsidRPr="00E2017F">
        <w:rPr>
          <w:rFonts w:cs="Arial"/>
        </w:rPr>
        <w:t xml:space="preserve"> -</w:t>
      </w:r>
      <w:r w:rsidRPr="00E2017F">
        <w:rPr>
          <w:rFonts w:cs="Arial"/>
        </w:rPr>
        <w:t xml:space="preserve"> na každém odebraném vývrtu bezprostředně po odebrání vývrtu z</w:t>
      </w:r>
      <w:r w:rsidR="00BA1D86" w:rsidRPr="00E2017F">
        <w:rPr>
          <w:rFonts w:cs="Arial"/>
        </w:rPr>
        <w:t> </w:t>
      </w:r>
      <w:r w:rsidRPr="00E2017F">
        <w:rPr>
          <w:rFonts w:cs="Arial"/>
        </w:rPr>
        <w:t>konstrukce</w:t>
      </w:r>
    </w:p>
    <w:p w:rsidR="000A7001" w:rsidRPr="00E2017F" w:rsidRDefault="00BA1D86" w:rsidP="00C62043">
      <w:pPr>
        <w:pStyle w:val="Odstavecseseznamem"/>
        <w:spacing w:line="240" w:lineRule="auto"/>
        <w:ind w:left="1440"/>
        <w:jc w:val="both"/>
        <w:rPr>
          <w:rFonts w:cs="Arial"/>
        </w:rPr>
      </w:pPr>
      <w:r w:rsidRPr="00E2017F">
        <w:rPr>
          <w:rFonts w:cs="Arial"/>
          <w:i/>
        </w:rPr>
        <w:t xml:space="preserve">   </w:t>
      </w:r>
      <w:r w:rsidR="000A7001" w:rsidRPr="00E2017F">
        <w:rPr>
          <w:rFonts w:cs="Arial"/>
          <w:i/>
        </w:rPr>
        <w:t>(pro prefabrikované konstrukce)</w:t>
      </w:r>
    </w:p>
    <w:p w:rsidR="00BA1D86" w:rsidRPr="00E2017F" w:rsidRDefault="000A7001" w:rsidP="00C62043">
      <w:pPr>
        <w:pStyle w:val="Odstavecseseznamem"/>
        <w:numPr>
          <w:ilvl w:val="0"/>
          <w:numId w:val="23"/>
        </w:numPr>
        <w:spacing w:line="240" w:lineRule="auto"/>
        <w:jc w:val="both"/>
        <w:rPr>
          <w:rFonts w:cs="Arial"/>
        </w:rPr>
      </w:pPr>
      <w:r w:rsidRPr="00E2017F">
        <w:rPr>
          <w:rFonts w:cs="Arial"/>
        </w:rPr>
        <w:t xml:space="preserve">min. 3 místa </w:t>
      </w:r>
      <w:r w:rsidR="00053000" w:rsidRPr="00E2017F">
        <w:rPr>
          <w:rFonts w:cs="Arial"/>
        </w:rPr>
        <w:t xml:space="preserve">- </w:t>
      </w:r>
      <w:r w:rsidRPr="00E2017F">
        <w:rPr>
          <w:rFonts w:cs="Arial"/>
        </w:rPr>
        <w:t>na každém odebraném vývrtu bezprostředně po odebrání vývrtu z konstrukce + min. 5 míst mimo odebrané vývrty</w:t>
      </w:r>
    </w:p>
    <w:p w:rsidR="000A7001" w:rsidRPr="00E2017F" w:rsidRDefault="00BA1D86" w:rsidP="00C62043">
      <w:pPr>
        <w:pStyle w:val="Odstavecseseznamem"/>
        <w:spacing w:line="240" w:lineRule="auto"/>
        <w:ind w:left="1440"/>
        <w:jc w:val="both"/>
        <w:rPr>
          <w:rFonts w:cs="Arial"/>
        </w:rPr>
      </w:pPr>
      <w:r w:rsidRPr="00E2017F">
        <w:rPr>
          <w:rFonts w:cs="Arial"/>
          <w:i/>
        </w:rPr>
        <w:t xml:space="preserve">   </w:t>
      </w:r>
      <w:r w:rsidR="000A7001" w:rsidRPr="00E2017F">
        <w:rPr>
          <w:rFonts w:cs="Arial"/>
          <w:i/>
        </w:rPr>
        <w:t>(pro monolitické konstrukce)</w:t>
      </w:r>
    </w:p>
    <w:p w:rsidR="00023E61" w:rsidRPr="00E2017F" w:rsidRDefault="00A73740" w:rsidP="00C62043">
      <w:pPr>
        <w:pStyle w:val="Odstavecseseznamem"/>
        <w:numPr>
          <w:ilvl w:val="0"/>
          <w:numId w:val="1"/>
        </w:numPr>
        <w:spacing w:line="240" w:lineRule="auto"/>
        <w:jc w:val="both"/>
        <w:rPr>
          <w:rFonts w:cs="Arial"/>
        </w:rPr>
      </w:pPr>
      <w:r w:rsidRPr="00E2017F">
        <w:rPr>
          <w:rFonts w:cs="Arial"/>
        </w:rPr>
        <w:t>U konstrukcí s kompletně uzavřenými vnitřními dutinami se na</w:t>
      </w:r>
      <w:r w:rsidR="009C5E78" w:rsidRPr="00E2017F">
        <w:rPr>
          <w:rFonts w:cs="Arial"/>
        </w:rPr>
        <w:t xml:space="preserve"> obou</w:t>
      </w:r>
      <w:r w:rsidRPr="00E2017F">
        <w:rPr>
          <w:rFonts w:cs="Arial"/>
        </w:rPr>
        <w:t xml:space="preserve"> konc</w:t>
      </w:r>
      <w:r w:rsidR="009C5E78" w:rsidRPr="00E2017F">
        <w:rPr>
          <w:rFonts w:cs="Arial"/>
        </w:rPr>
        <w:t>ích</w:t>
      </w:r>
      <w:r w:rsidRPr="00E2017F">
        <w:rPr>
          <w:rFonts w:cs="Arial"/>
        </w:rPr>
        <w:t xml:space="preserve"> </w:t>
      </w:r>
      <w:r w:rsidR="00023E61" w:rsidRPr="00E2017F">
        <w:rPr>
          <w:rFonts w:cs="Arial"/>
        </w:rPr>
        <w:t xml:space="preserve">nosné </w:t>
      </w:r>
      <w:r w:rsidRPr="00E2017F">
        <w:rPr>
          <w:rFonts w:cs="Arial"/>
        </w:rPr>
        <w:t xml:space="preserve">konstrukce provede zdola vrt o průměru </w:t>
      </w:r>
      <w:r w:rsidR="00DA112D" w:rsidRPr="00E2017F">
        <w:rPr>
          <w:rFonts w:cs="Arial"/>
        </w:rPr>
        <w:t xml:space="preserve">min. </w:t>
      </w:r>
      <w:r w:rsidRPr="00E2017F">
        <w:rPr>
          <w:rFonts w:cs="Arial"/>
        </w:rPr>
        <w:t xml:space="preserve">20 mm do každé </w:t>
      </w:r>
      <w:r w:rsidRPr="008A0908">
        <w:rPr>
          <w:rFonts w:cs="Arial"/>
        </w:rPr>
        <w:t>dutiny</w:t>
      </w:r>
      <w:r w:rsidR="00B35D5D" w:rsidRPr="008A0908">
        <w:rPr>
          <w:rFonts w:cs="Arial"/>
        </w:rPr>
        <w:t xml:space="preserve"> (otvory se provedou u všech NK s přepjatého betonu s vnitřními dutinami – nejen u vybraných</w:t>
      </w:r>
      <w:r w:rsidR="00EE04A3" w:rsidRPr="008A0908">
        <w:rPr>
          <w:rFonts w:cs="Arial"/>
        </w:rPr>
        <w:t xml:space="preserve"> NK</w:t>
      </w:r>
      <w:r w:rsidR="00B35D5D" w:rsidRPr="008A0908">
        <w:rPr>
          <w:rFonts w:cs="Arial"/>
        </w:rPr>
        <w:t xml:space="preserve"> pro diagnostiku)</w:t>
      </w:r>
      <w:r w:rsidRPr="008A0908">
        <w:rPr>
          <w:rFonts w:cs="Arial"/>
        </w:rPr>
        <w:t xml:space="preserve">. </w:t>
      </w:r>
    </w:p>
    <w:p w:rsidR="00F231AD" w:rsidRPr="00E2017F" w:rsidRDefault="00A73740" w:rsidP="00C62043">
      <w:pPr>
        <w:pStyle w:val="Odstavecseseznamem"/>
        <w:spacing w:line="240" w:lineRule="auto"/>
        <w:jc w:val="both"/>
        <w:rPr>
          <w:rFonts w:cs="Arial"/>
        </w:rPr>
      </w:pPr>
      <w:r w:rsidRPr="00E2017F">
        <w:rPr>
          <w:rFonts w:cs="Arial"/>
        </w:rPr>
        <w:t>Vrty budou sloužit pro ověření, zda není v dutinách voda a následně budou sloužit pro</w:t>
      </w:r>
      <w:r w:rsidR="00971443" w:rsidRPr="00E2017F">
        <w:rPr>
          <w:rFonts w:cs="Arial"/>
        </w:rPr>
        <w:t xml:space="preserve"> případné</w:t>
      </w:r>
      <w:r w:rsidRPr="00E2017F">
        <w:rPr>
          <w:rFonts w:cs="Arial"/>
        </w:rPr>
        <w:t xml:space="preserve"> odvodnění dutin</w:t>
      </w:r>
      <w:r w:rsidR="0043377C" w:rsidRPr="00E2017F">
        <w:rPr>
          <w:rFonts w:cs="Arial"/>
        </w:rPr>
        <w:t xml:space="preserve"> i pro možnost kontroly vnitřního prostoru endoskopem</w:t>
      </w:r>
      <w:r w:rsidRPr="00E2017F">
        <w:rPr>
          <w:rFonts w:cs="Arial"/>
        </w:rPr>
        <w:t>.</w:t>
      </w:r>
      <w:r w:rsidR="00662AD9" w:rsidRPr="00E2017F">
        <w:rPr>
          <w:rFonts w:cs="Arial"/>
        </w:rPr>
        <w:t xml:space="preserve"> </w:t>
      </w:r>
    </w:p>
    <w:p w:rsidR="00023E61" w:rsidRPr="00E2017F" w:rsidRDefault="00F231AD" w:rsidP="00C62043">
      <w:pPr>
        <w:pStyle w:val="Odstavecseseznamem"/>
        <w:spacing w:line="240" w:lineRule="auto"/>
        <w:jc w:val="both"/>
        <w:rPr>
          <w:rFonts w:cs="Arial"/>
        </w:rPr>
      </w:pPr>
      <w:r w:rsidRPr="00E2017F">
        <w:rPr>
          <w:rFonts w:cs="Arial"/>
        </w:rPr>
        <w:t>Poznámk</w:t>
      </w:r>
      <w:r w:rsidR="003E0EDF" w:rsidRPr="00E2017F">
        <w:rPr>
          <w:rFonts w:cs="Arial"/>
        </w:rPr>
        <w:t>y</w:t>
      </w:r>
      <w:r w:rsidRPr="00E2017F">
        <w:rPr>
          <w:rFonts w:cs="Arial"/>
        </w:rPr>
        <w:t xml:space="preserve">: </w:t>
      </w:r>
    </w:p>
    <w:p w:rsidR="00023E61" w:rsidRPr="00E2017F" w:rsidRDefault="00023E61" w:rsidP="00C62043">
      <w:pPr>
        <w:pStyle w:val="Odstavecseseznamem"/>
        <w:numPr>
          <w:ilvl w:val="0"/>
          <w:numId w:val="24"/>
        </w:numPr>
        <w:spacing w:line="240" w:lineRule="auto"/>
        <w:jc w:val="both"/>
        <w:rPr>
          <w:rFonts w:cs="Arial"/>
        </w:rPr>
      </w:pPr>
      <w:r w:rsidRPr="00E2017F">
        <w:rPr>
          <w:rFonts w:cs="Arial"/>
        </w:rPr>
        <w:t>Před každým odebráním vzorku (vývrtu z konstrukce) bude radarem (např. HILTI PS 1000 X-SCAN) ověřena poloha výztuže (</w:t>
      </w:r>
      <w:proofErr w:type="spellStart"/>
      <w:r w:rsidRPr="00E2017F">
        <w:rPr>
          <w:rFonts w:cs="Arial"/>
        </w:rPr>
        <w:t>předpínací</w:t>
      </w:r>
      <w:proofErr w:type="spellEnd"/>
      <w:r w:rsidRPr="00E2017F">
        <w:rPr>
          <w:rFonts w:cs="Arial"/>
        </w:rPr>
        <w:t xml:space="preserve">, betonářská) v místě vrtání. Při provádění vývrtu nesmí dojít k poškození </w:t>
      </w:r>
      <w:proofErr w:type="spellStart"/>
      <w:r w:rsidRPr="00E2017F">
        <w:rPr>
          <w:rFonts w:cs="Arial"/>
        </w:rPr>
        <w:t>předpínací</w:t>
      </w:r>
      <w:proofErr w:type="spellEnd"/>
      <w:r w:rsidRPr="00E2017F">
        <w:rPr>
          <w:rFonts w:cs="Arial"/>
        </w:rPr>
        <w:t xml:space="preserve"> výztuže (ani kabelového kanálku)!</w:t>
      </w:r>
    </w:p>
    <w:p w:rsidR="00023E61" w:rsidRPr="00E2017F" w:rsidRDefault="00023E61" w:rsidP="00C62043">
      <w:pPr>
        <w:pStyle w:val="Odstavecseseznamem"/>
        <w:numPr>
          <w:ilvl w:val="0"/>
          <w:numId w:val="24"/>
        </w:numPr>
        <w:spacing w:line="240" w:lineRule="auto"/>
        <w:jc w:val="both"/>
        <w:rPr>
          <w:rFonts w:cs="Arial"/>
        </w:rPr>
      </w:pPr>
      <w:r w:rsidRPr="00E2017F">
        <w:rPr>
          <w:rFonts w:cs="Arial"/>
        </w:rPr>
        <w:t>Otvory (jako jediné) nebudou opravovány, ale budou v konstrukci ponechány.</w:t>
      </w:r>
    </w:p>
    <w:p w:rsidR="00B221A1" w:rsidRPr="00E2017F" w:rsidRDefault="0060271F" w:rsidP="00C62043">
      <w:pPr>
        <w:pStyle w:val="Odstavecseseznamem"/>
        <w:numPr>
          <w:ilvl w:val="0"/>
          <w:numId w:val="1"/>
        </w:numPr>
        <w:spacing w:line="240" w:lineRule="auto"/>
        <w:jc w:val="both"/>
        <w:rPr>
          <w:rFonts w:cs="Arial"/>
        </w:rPr>
      </w:pPr>
      <w:r w:rsidRPr="00E2017F">
        <w:rPr>
          <w:rFonts w:cs="Arial"/>
        </w:rPr>
        <w:t>Ověření problematických míst na konstrukci – např. se jedná o trhliny příčné i podélné</w:t>
      </w:r>
      <w:r w:rsidR="00E839BB" w:rsidRPr="00E2017F">
        <w:rPr>
          <w:rFonts w:cs="Arial"/>
        </w:rPr>
        <w:t xml:space="preserve"> šířky 0,3 mm a více</w:t>
      </w:r>
      <w:r w:rsidRPr="00E2017F">
        <w:rPr>
          <w:rFonts w:cs="Arial"/>
        </w:rPr>
        <w:t>, významnější trhliny s výluhy pojiva, místa s projevy koroze, která by mohla pocházet z </w:t>
      </w:r>
      <w:proofErr w:type="spellStart"/>
      <w:r w:rsidRPr="00E2017F">
        <w:rPr>
          <w:rFonts w:cs="Arial"/>
        </w:rPr>
        <w:t>předpínací</w:t>
      </w:r>
      <w:proofErr w:type="spellEnd"/>
      <w:r w:rsidRPr="00E2017F">
        <w:rPr>
          <w:rFonts w:cs="Arial"/>
        </w:rPr>
        <w:t xml:space="preserve"> výztuže apod. V těchto případech se provede</w:t>
      </w:r>
      <w:r w:rsidR="00E839BB" w:rsidRPr="00E2017F">
        <w:rPr>
          <w:rFonts w:cs="Arial"/>
        </w:rPr>
        <w:t xml:space="preserve"> vývrt</w:t>
      </w:r>
      <w:r w:rsidRPr="00E2017F">
        <w:rPr>
          <w:rFonts w:cs="Arial"/>
        </w:rPr>
        <w:t xml:space="preserve"> betonu do takové hloubky, aby bylo možno zjistit dosah trhlin a případný vliv na výztuž </w:t>
      </w:r>
      <w:r w:rsidR="00C15683" w:rsidRPr="00E2017F">
        <w:rPr>
          <w:rFonts w:cs="Arial"/>
        </w:rPr>
        <w:t>(</w:t>
      </w:r>
      <w:r w:rsidRPr="00E2017F">
        <w:rPr>
          <w:rFonts w:cs="Arial"/>
        </w:rPr>
        <w:t xml:space="preserve">zejména </w:t>
      </w:r>
      <w:proofErr w:type="spellStart"/>
      <w:r w:rsidRPr="00E2017F">
        <w:rPr>
          <w:rFonts w:cs="Arial"/>
        </w:rPr>
        <w:t>předpínací</w:t>
      </w:r>
      <w:proofErr w:type="spellEnd"/>
      <w:r w:rsidR="00C15683" w:rsidRPr="00E2017F">
        <w:rPr>
          <w:rFonts w:cs="Arial"/>
        </w:rPr>
        <w:t>)</w:t>
      </w:r>
      <w:r w:rsidRPr="00E2017F">
        <w:rPr>
          <w:rFonts w:cs="Arial"/>
        </w:rPr>
        <w:t>, zdroj koroze apod.</w:t>
      </w:r>
    </w:p>
    <w:p w:rsidR="00D86853" w:rsidRPr="00E2017F" w:rsidRDefault="00E839BB" w:rsidP="00C62043">
      <w:pPr>
        <w:pStyle w:val="Odstavecseseznamem"/>
        <w:spacing w:line="240" w:lineRule="auto"/>
        <w:jc w:val="both"/>
        <w:rPr>
          <w:rFonts w:cs="Arial"/>
        </w:rPr>
      </w:pPr>
      <w:r w:rsidRPr="00E2017F">
        <w:rPr>
          <w:rFonts w:cs="Arial"/>
        </w:rPr>
        <w:t xml:space="preserve">Pro měření a mapování </w:t>
      </w:r>
      <w:r w:rsidR="00174A39" w:rsidRPr="00E2017F">
        <w:rPr>
          <w:rFonts w:cs="Arial"/>
        </w:rPr>
        <w:t xml:space="preserve">trhlin </w:t>
      </w:r>
      <w:r w:rsidRPr="00E2017F">
        <w:rPr>
          <w:rFonts w:cs="Arial"/>
        </w:rPr>
        <w:t>postupovat dle TP 201 (MD) – Měření a dlouhodobé sledování trhlin v betonových konstrukcích.</w:t>
      </w:r>
    </w:p>
    <w:p w:rsidR="00F041EC" w:rsidRPr="00E2017F" w:rsidRDefault="00F041EC" w:rsidP="00C62043">
      <w:pPr>
        <w:pStyle w:val="Odstavecseseznamem"/>
        <w:spacing w:line="240" w:lineRule="auto"/>
        <w:jc w:val="both"/>
        <w:rPr>
          <w:rFonts w:cs="Arial"/>
        </w:rPr>
      </w:pPr>
      <w:r w:rsidRPr="00E2017F">
        <w:rPr>
          <w:rFonts w:cs="Arial"/>
        </w:rPr>
        <w:t>Poznámka: Před provedením vývrtu z konstrukce bude radarem (např. HILTI PS 1000 X-SCAN) ověřena poloha výztuže (</w:t>
      </w:r>
      <w:proofErr w:type="spellStart"/>
      <w:r w:rsidRPr="00E2017F">
        <w:rPr>
          <w:rFonts w:cs="Arial"/>
        </w:rPr>
        <w:t>předpínací</w:t>
      </w:r>
      <w:proofErr w:type="spellEnd"/>
      <w:r w:rsidRPr="00E2017F">
        <w:rPr>
          <w:rFonts w:cs="Arial"/>
        </w:rPr>
        <w:t xml:space="preserve">, betonářská) v místě vrtání. Při provádění vývrtu nesmí dojít k poškození </w:t>
      </w:r>
      <w:proofErr w:type="spellStart"/>
      <w:r w:rsidRPr="00E2017F">
        <w:rPr>
          <w:rFonts w:cs="Arial"/>
        </w:rPr>
        <w:t>předpínací</w:t>
      </w:r>
      <w:proofErr w:type="spellEnd"/>
      <w:r w:rsidRPr="00E2017F">
        <w:rPr>
          <w:rFonts w:cs="Arial"/>
        </w:rPr>
        <w:t xml:space="preserve"> výztuže (ani kabelového kanálku)!</w:t>
      </w:r>
    </w:p>
    <w:p w:rsidR="00490343" w:rsidRPr="00E2017F" w:rsidRDefault="00126FA0" w:rsidP="00C62043">
      <w:pPr>
        <w:pStyle w:val="Odstavecseseznamem"/>
        <w:numPr>
          <w:ilvl w:val="0"/>
          <w:numId w:val="1"/>
        </w:numPr>
        <w:spacing w:line="240" w:lineRule="auto"/>
        <w:jc w:val="both"/>
        <w:rPr>
          <w:rFonts w:cs="Arial"/>
        </w:rPr>
      </w:pPr>
      <w:r w:rsidRPr="00E2017F">
        <w:rPr>
          <w:rFonts w:cs="Arial"/>
        </w:rPr>
        <w:t xml:space="preserve"> Betonářská výztuž</w:t>
      </w:r>
      <w:r w:rsidR="00490343" w:rsidRPr="00E2017F">
        <w:rPr>
          <w:rFonts w:cs="Arial"/>
        </w:rPr>
        <w:t>:</w:t>
      </w:r>
      <w:r w:rsidRPr="00E2017F">
        <w:rPr>
          <w:rFonts w:cs="Arial"/>
        </w:rPr>
        <w:t xml:space="preserve"> </w:t>
      </w:r>
    </w:p>
    <w:p w:rsidR="00126FA0" w:rsidRPr="008A0908" w:rsidRDefault="00126FA0" w:rsidP="00C62043">
      <w:pPr>
        <w:pStyle w:val="Odstavecseseznamem"/>
        <w:numPr>
          <w:ilvl w:val="0"/>
          <w:numId w:val="25"/>
        </w:numPr>
        <w:spacing w:line="240" w:lineRule="auto"/>
        <w:jc w:val="both"/>
        <w:rPr>
          <w:rFonts w:cs="Arial"/>
        </w:rPr>
      </w:pPr>
      <w:r w:rsidRPr="00E2017F">
        <w:rPr>
          <w:rFonts w:cs="Arial"/>
        </w:rPr>
        <w:t>stanovení tloušťky</w:t>
      </w:r>
      <w:r w:rsidR="00C769A0" w:rsidRPr="00E2017F">
        <w:rPr>
          <w:rFonts w:cs="Arial"/>
        </w:rPr>
        <w:t xml:space="preserve"> krytí</w:t>
      </w:r>
      <w:r w:rsidRPr="00E2017F">
        <w:rPr>
          <w:rFonts w:cs="Arial"/>
        </w:rPr>
        <w:t xml:space="preserve"> beton</w:t>
      </w:r>
      <w:r w:rsidR="00C769A0" w:rsidRPr="00E2017F">
        <w:rPr>
          <w:rFonts w:cs="Arial"/>
        </w:rPr>
        <w:t>em</w:t>
      </w:r>
      <w:r w:rsidRPr="00E2017F">
        <w:rPr>
          <w:rFonts w:cs="Arial"/>
        </w:rPr>
        <w:t xml:space="preserve"> nedestruktivně – </w:t>
      </w:r>
      <w:r w:rsidR="00490343" w:rsidRPr="00E2017F">
        <w:rPr>
          <w:rFonts w:cs="Arial"/>
        </w:rPr>
        <w:t xml:space="preserve">5 </w:t>
      </w:r>
      <w:r w:rsidR="00490343" w:rsidRPr="008A0908">
        <w:rPr>
          <w:rFonts w:cs="Arial"/>
        </w:rPr>
        <w:t>kontrolních míst</w:t>
      </w:r>
      <w:r w:rsidR="00A77700" w:rsidRPr="008A0908">
        <w:rPr>
          <w:rFonts w:cs="Arial"/>
        </w:rPr>
        <w:t xml:space="preserve"> </w:t>
      </w:r>
      <w:r w:rsidR="00022B9A" w:rsidRPr="008A0908">
        <w:rPr>
          <w:rFonts w:cs="Arial"/>
        </w:rPr>
        <w:t>(kontrolní místo – plocha o rozměru</w:t>
      </w:r>
      <w:r w:rsidR="00A77700" w:rsidRPr="008A0908">
        <w:rPr>
          <w:rFonts w:cs="Arial"/>
        </w:rPr>
        <w:t> min. 0,7 x 0,7 m</w:t>
      </w:r>
      <w:r w:rsidR="00022B9A" w:rsidRPr="008A0908">
        <w:rPr>
          <w:rFonts w:cs="Arial"/>
        </w:rPr>
        <w:t>)</w:t>
      </w:r>
      <w:r w:rsidR="00A77700" w:rsidRPr="008A0908">
        <w:rPr>
          <w:rFonts w:cs="Arial"/>
        </w:rPr>
        <w:t>.</w:t>
      </w:r>
    </w:p>
    <w:p w:rsidR="00191B30" w:rsidRPr="008A0908" w:rsidRDefault="00662AD9" w:rsidP="00C62043">
      <w:pPr>
        <w:pStyle w:val="Odstavecseseznamem"/>
        <w:numPr>
          <w:ilvl w:val="0"/>
          <w:numId w:val="1"/>
        </w:numPr>
        <w:spacing w:line="240" w:lineRule="auto"/>
        <w:jc w:val="both"/>
        <w:rPr>
          <w:rFonts w:cs="Arial"/>
        </w:rPr>
      </w:pPr>
      <w:r w:rsidRPr="008A0908">
        <w:rPr>
          <w:rFonts w:cs="Arial"/>
        </w:rPr>
        <w:t xml:space="preserve"> </w:t>
      </w:r>
      <w:proofErr w:type="spellStart"/>
      <w:r w:rsidR="00126FA0" w:rsidRPr="008A0908">
        <w:rPr>
          <w:rFonts w:cs="Arial"/>
        </w:rPr>
        <w:t>Předpínací</w:t>
      </w:r>
      <w:proofErr w:type="spellEnd"/>
      <w:r w:rsidR="00126FA0" w:rsidRPr="008A0908">
        <w:rPr>
          <w:rFonts w:cs="Arial"/>
        </w:rPr>
        <w:t xml:space="preserve"> výztuž (lokální stanovení):</w:t>
      </w:r>
    </w:p>
    <w:p w:rsidR="00191B30" w:rsidRPr="00E2017F" w:rsidRDefault="000A5F8F" w:rsidP="00C62043">
      <w:pPr>
        <w:pStyle w:val="Odstavecseseznamem"/>
        <w:numPr>
          <w:ilvl w:val="0"/>
          <w:numId w:val="13"/>
        </w:numPr>
        <w:spacing w:line="240" w:lineRule="auto"/>
        <w:jc w:val="both"/>
        <w:rPr>
          <w:rFonts w:cs="Arial"/>
        </w:rPr>
      </w:pPr>
      <w:r w:rsidRPr="00E2017F">
        <w:rPr>
          <w:rFonts w:cs="Arial"/>
        </w:rPr>
        <w:t>Nedestruktivní o</w:t>
      </w:r>
      <w:r w:rsidR="00662AD9" w:rsidRPr="00E2017F">
        <w:rPr>
          <w:rFonts w:cs="Arial"/>
        </w:rPr>
        <w:t xml:space="preserve">věření polohy, počtu </w:t>
      </w:r>
      <w:proofErr w:type="spellStart"/>
      <w:r w:rsidR="00662AD9" w:rsidRPr="00E2017F">
        <w:rPr>
          <w:rFonts w:cs="Arial"/>
        </w:rPr>
        <w:t>předpínací</w:t>
      </w:r>
      <w:proofErr w:type="spellEnd"/>
      <w:r w:rsidR="00662AD9" w:rsidRPr="00E2017F">
        <w:rPr>
          <w:rFonts w:cs="Arial"/>
        </w:rPr>
        <w:t xml:space="preserve"> výztuže, zjištění mocnosti krycích vrstev</w:t>
      </w:r>
      <w:r w:rsidR="00474917" w:rsidRPr="00E2017F">
        <w:rPr>
          <w:rFonts w:cs="Arial"/>
        </w:rPr>
        <w:t xml:space="preserve"> a porovnání s dostupnou dokumentací</w:t>
      </w:r>
      <w:r w:rsidR="00662AD9" w:rsidRPr="00E2017F">
        <w:rPr>
          <w:rFonts w:cs="Arial"/>
        </w:rPr>
        <w:t xml:space="preserve">. </w:t>
      </w:r>
    </w:p>
    <w:p w:rsidR="00E517FE" w:rsidRPr="00E2017F" w:rsidRDefault="007B40EE" w:rsidP="00C62043">
      <w:pPr>
        <w:pStyle w:val="Odstavecseseznamem"/>
        <w:spacing w:line="240" w:lineRule="auto"/>
        <w:jc w:val="both"/>
        <w:rPr>
          <w:rFonts w:cs="Arial"/>
        </w:rPr>
      </w:pPr>
      <w:r w:rsidRPr="00E2017F">
        <w:rPr>
          <w:rFonts w:cs="Arial"/>
        </w:rPr>
        <w:t xml:space="preserve"> </w:t>
      </w:r>
      <w:r w:rsidR="000A5F8F" w:rsidRPr="00E2017F">
        <w:rPr>
          <w:rFonts w:cs="Arial"/>
        </w:rPr>
        <w:t>Destruktivní k</w:t>
      </w:r>
      <w:r w:rsidR="00191B30" w:rsidRPr="00E2017F">
        <w:rPr>
          <w:rFonts w:cs="Arial"/>
        </w:rPr>
        <w:t xml:space="preserve">ontrola stavu </w:t>
      </w:r>
      <w:proofErr w:type="spellStart"/>
      <w:r w:rsidR="00191B30" w:rsidRPr="00E2017F">
        <w:rPr>
          <w:rFonts w:cs="Arial"/>
        </w:rPr>
        <w:t>předpínací</w:t>
      </w:r>
      <w:proofErr w:type="spellEnd"/>
      <w:r w:rsidR="00191B30" w:rsidRPr="00E2017F">
        <w:rPr>
          <w:rFonts w:cs="Arial"/>
        </w:rPr>
        <w:t xml:space="preserve"> výztuže</w:t>
      </w:r>
      <w:r w:rsidR="00E517FE" w:rsidRPr="00E2017F">
        <w:rPr>
          <w:rFonts w:cs="Arial"/>
        </w:rPr>
        <w:t xml:space="preserve"> -</w:t>
      </w:r>
      <w:r w:rsidR="00191B30" w:rsidRPr="00E2017F">
        <w:rPr>
          <w:rFonts w:cs="Arial"/>
        </w:rPr>
        <w:t xml:space="preserve"> min. 3</w:t>
      </w:r>
      <w:r w:rsidR="00490343" w:rsidRPr="00E2017F">
        <w:rPr>
          <w:rFonts w:cs="Arial"/>
        </w:rPr>
        <w:t xml:space="preserve"> </w:t>
      </w:r>
      <w:r w:rsidR="00191B30" w:rsidRPr="00E2017F">
        <w:rPr>
          <w:rFonts w:cs="Arial"/>
        </w:rPr>
        <w:t>kontrolní místa</w:t>
      </w:r>
      <w:r w:rsidR="000A5F8F" w:rsidRPr="00E2017F">
        <w:rPr>
          <w:rFonts w:cs="Arial"/>
        </w:rPr>
        <w:t xml:space="preserve"> </w:t>
      </w:r>
    </w:p>
    <w:p w:rsidR="007B40EE" w:rsidRPr="00E2017F" w:rsidRDefault="008C4308" w:rsidP="00C62043">
      <w:pPr>
        <w:pStyle w:val="Odstavecseseznamem"/>
        <w:spacing w:line="240" w:lineRule="auto"/>
        <w:ind w:left="1440"/>
        <w:jc w:val="both"/>
        <w:rPr>
          <w:rFonts w:cs="Arial"/>
        </w:rPr>
      </w:pPr>
      <w:r w:rsidRPr="00E2017F">
        <w:rPr>
          <w:rFonts w:cs="Arial"/>
        </w:rPr>
        <w:t xml:space="preserve">Pokud má konstrukce příčné spáry, provede se </w:t>
      </w:r>
      <w:r w:rsidR="00474917" w:rsidRPr="00E2017F">
        <w:rPr>
          <w:rFonts w:cs="Arial"/>
        </w:rPr>
        <w:t>kontrola</w:t>
      </w:r>
      <w:r w:rsidRPr="00E2017F">
        <w:rPr>
          <w:rFonts w:cs="Arial"/>
        </w:rPr>
        <w:t xml:space="preserve"> výztuže přednostně v této spáře, případně také v místě narušených kabelových kanálků a podobných poruch. </w:t>
      </w:r>
    </w:p>
    <w:p w:rsidR="00191B30" w:rsidRPr="00E2017F" w:rsidRDefault="00E517FE" w:rsidP="00C62043">
      <w:pPr>
        <w:pStyle w:val="Odstavecseseznamem"/>
        <w:spacing w:line="240" w:lineRule="auto"/>
        <w:ind w:left="1440"/>
        <w:jc w:val="both"/>
        <w:rPr>
          <w:rFonts w:cs="Arial"/>
        </w:rPr>
      </w:pPr>
      <w:r w:rsidRPr="00E2017F">
        <w:rPr>
          <w:rFonts w:cs="Arial"/>
        </w:rPr>
        <w:t>U</w:t>
      </w:r>
      <w:r w:rsidR="007B40EE" w:rsidRPr="00E2017F">
        <w:rPr>
          <w:rFonts w:cs="Arial"/>
        </w:rPr>
        <w:t xml:space="preserve"> dodatečně </w:t>
      </w:r>
      <w:proofErr w:type="spellStart"/>
      <w:r w:rsidR="007B40EE" w:rsidRPr="00E2017F">
        <w:rPr>
          <w:rFonts w:cs="Arial"/>
        </w:rPr>
        <w:t>předpínaných</w:t>
      </w:r>
      <w:proofErr w:type="spellEnd"/>
      <w:r w:rsidR="007B40EE" w:rsidRPr="00E2017F">
        <w:rPr>
          <w:rFonts w:cs="Arial"/>
        </w:rPr>
        <w:t xml:space="preserve"> konstrukcí</w:t>
      </w:r>
      <w:r w:rsidRPr="00E2017F">
        <w:rPr>
          <w:rFonts w:cs="Arial"/>
        </w:rPr>
        <w:t xml:space="preserve"> současně </w:t>
      </w:r>
      <w:r w:rsidR="007B40EE" w:rsidRPr="00E2017F">
        <w:rPr>
          <w:rFonts w:cs="Arial"/>
        </w:rPr>
        <w:t xml:space="preserve">kontrola </w:t>
      </w:r>
      <w:proofErr w:type="spellStart"/>
      <w:r w:rsidR="007B40EE" w:rsidRPr="00E2017F">
        <w:rPr>
          <w:rFonts w:cs="Arial"/>
        </w:rPr>
        <w:t>zainjektování</w:t>
      </w:r>
      <w:proofErr w:type="spellEnd"/>
      <w:r w:rsidR="007B40EE" w:rsidRPr="00E2017F">
        <w:rPr>
          <w:rFonts w:cs="Arial"/>
        </w:rPr>
        <w:t xml:space="preserve"> </w:t>
      </w:r>
      <w:r w:rsidRPr="00E2017F">
        <w:rPr>
          <w:rFonts w:cs="Arial"/>
        </w:rPr>
        <w:t xml:space="preserve">kabelových </w:t>
      </w:r>
      <w:r w:rsidR="007B40EE" w:rsidRPr="00E2017F">
        <w:rPr>
          <w:rFonts w:cs="Arial"/>
        </w:rPr>
        <w:t>kanálků.</w:t>
      </w:r>
    </w:p>
    <w:p w:rsidR="007A412E" w:rsidRPr="00E2017F" w:rsidRDefault="007A412E" w:rsidP="00C62043">
      <w:pPr>
        <w:pStyle w:val="Odstavecseseznamem"/>
        <w:spacing w:line="240" w:lineRule="auto"/>
        <w:ind w:left="1440"/>
        <w:jc w:val="both"/>
        <w:rPr>
          <w:rFonts w:cs="Arial"/>
        </w:rPr>
      </w:pPr>
      <w:r w:rsidRPr="00E2017F">
        <w:rPr>
          <w:rFonts w:cs="Arial"/>
        </w:rPr>
        <w:t xml:space="preserve">Při provádění prací nesmí dojít k poškození </w:t>
      </w:r>
      <w:proofErr w:type="spellStart"/>
      <w:r w:rsidRPr="00E2017F">
        <w:rPr>
          <w:rFonts w:cs="Arial"/>
        </w:rPr>
        <w:t>předpínací</w:t>
      </w:r>
      <w:proofErr w:type="spellEnd"/>
      <w:r w:rsidRPr="00E2017F">
        <w:rPr>
          <w:rFonts w:cs="Arial"/>
        </w:rPr>
        <w:t xml:space="preserve"> výztuže!</w:t>
      </w:r>
    </w:p>
    <w:p w:rsidR="007B40EE" w:rsidRPr="00E2017F" w:rsidRDefault="00484298" w:rsidP="00C62043">
      <w:pPr>
        <w:pStyle w:val="Odstavecseseznamem"/>
        <w:numPr>
          <w:ilvl w:val="0"/>
          <w:numId w:val="13"/>
        </w:numPr>
        <w:spacing w:line="240" w:lineRule="auto"/>
        <w:jc w:val="both"/>
        <w:rPr>
          <w:rFonts w:cs="Arial"/>
        </w:rPr>
      </w:pPr>
      <w:r w:rsidRPr="00E2017F">
        <w:rPr>
          <w:rFonts w:cs="Arial"/>
        </w:rPr>
        <w:t>Destruktivní o</w:t>
      </w:r>
      <w:r w:rsidR="00850D9A" w:rsidRPr="00E2017F">
        <w:rPr>
          <w:rFonts w:cs="Arial"/>
        </w:rPr>
        <w:t xml:space="preserve">věření kvality </w:t>
      </w:r>
      <w:proofErr w:type="spellStart"/>
      <w:r w:rsidR="00850D9A" w:rsidRPr="00E2017F">
        <w:rPr>
          <w:rFonts w:cs="Arial"/>
        </w:rPr>
        <w:t>předpínací</w:t>
      </w:r>
      <w:proofErr w:type="spellEnd"/>
      <w:r w:rsidR="00850D9A" w:rsidRPr="00E2017F">
        <w:rPr>
          <w:rFonts w:cs="Arial"/>
        </w:rPr>
        <w:t xml:space="preserve"> výztuže – pouze v případě, že na konstrukci se nachází přerušená </w:t>
      </w:r>
      <w:proofErr w:type="spellStart"/>
      <w:r w:rsidR="00850D9A" w:rsidRPr="00E2017F">
        <w:rPr>
          <w:rFonts w:cs="Arial"/>
        </w:rPr>
        <w:t>předpínací</w:t>
      </w:r>
      <w:proofErr w:type="spellEnd"/>
      <w:r w:rsidR="00850D9A" w:rsidRPr="00E2017F">
        <w:rPr>
          <w:rFonts w:cs="Arial"/>
        </w:rPr>
        <w:t xml:space="preserve"> výztuž </w:t>
      </w:r>
      <w:r w:rsidR="00B571EF" w:rsidRPr="00E2017F">
        <w:rPr>
          <w:rFonts w:cs="Arial"/>
        </w:rPr>
        <w:t>n</w:t>
      </w:r>
      <w:r w:rsidR="00850D9A" w:rsidRPr="00E2017F">
        <w:rPr>
          <w:rFonts w:cs="Arial"/>
        </w:rPr>
        <w:t>eplnící svoj</w:t>
      </w:r>
      <w:r w:rsidR="008154EB" w:rsidRPr="00E2017F">
        <w:rPr>
          <w:rFonts w:cs="Arial"/>
          <w:color w:val="0070C0"/>
        </w:rPr>
        <w:t>i</w:t>
      </w:r>
      <w:r w:rsidR="00850D9A" w:rsidRPr="00E2017F">
        <w:rPr>
          <w:rFonts w:cs="Arial"/>
        </w:rPr>
        <w:t xml:space="preserve"> statickou funkci.</w:t>
      </w:r>
      <w:r w:rsidR="008C4308" w:rsidRPr="00E2017F">
        <w:rPr>
          <w:rFonts w:cs="Arial"/>
        </w:rPr>
        <w:t xml:space="preserve"> </w:t>
      </w:r>
    </w:p>
    <w:p w:rsidR="007B40EE" w:rsidRPr="00E2017F" w:rsidRDefault="008C4308" w:rsidP="00C62043">
      <w:pPr>
        <w:pStyle w:val="Odstavecseseznamem"/>
        <w:spacing w:line="240" w:lineRule="auto"/>
        <w:ind w:left="1440"/>
        <w:jc w:val="both"/>
        <w:rPr>
          <w:rFonts w:cs="Arial"/>
        </w:rPr>
      </w:pPr>
      <w:r w:rsidRPr="00E2017F">
        <w:rPr>
          <w:rFonts w:cs="Arial"/>
        </w:rPr>
        <w:t xml:space="preserve">Na odebrané výztuži se provedou tahové zkoušky až do porušení. Během zkoušek budou zaznamenány i pracovní diagramy, které budou </w:t>
      </w:r>
      <w:r w:rsidR="00E517FE" w:rsidRPr="00E2017F">
        <w:rPr>
          <w:rFonts w:cs="Arial"/>
        </w:rPr>
        <w:t>zpracovány</w:t>
      </w:r>
      <w:r w:rsidRPr="00E2017F">
        <w:rPr>
          <w:rFonts w:cs="Arial"/>
        </w:rPr>
        <w:t xml:space="preserve"> graficky i v </w:t>
      </w:r>
      <w:proofErr w:type="spellStart"/>
      <w:r w:rsidR="00E517FE" w:rsidRPr="00E2017F">
        <w:rPr>
          <w:rFonts w:cs="Arial"/>
        </w:rPr>
        <w:t>e</w:t>
      </w:r>
      <w:r w:rsidRPr="00E2017F">
        <w:rPr>
          <w:rFonts w:cs="Arial"/>
        </w:rPr>
        <w:t>xcelové</w:t>
      </w:r>
      <w:proofErr w:type="spellEnd"/>
      <w:r w:rsidRPr="00E2017F">
        <w:rPr>
          <w:rFonts w:cs="Arial"/>
        </w:rPr>
        <w:t xml:space="preserve"> tabulce. </w:t>
      </w:r>
    </w:p>
    <w:p w:rsidR="00430306" w:rsidRPr="00E2017F" w:rsidRDefault="003E0EDF" w:rsidP="00C62043">
      <w:pPr>
        <w:spacing w:line="240" w:lineRule="auto"/>
        <w:jc w:val="both"/>
        <w:rPr>
          <w:rFonts w:cs="Arial"/>
          <w:u w:val="single"/>
        </w:rPr>
      </w:pPr>
      <w:r w:rsidRPr="00E2017F">
        <w:rPr>
          <w:rFonts w:cs="Arial"/>
          <w:u w:val="single"/>
        </w:rPr>
        <w:lastRenderedPageBreak/>
        <w:t>Doplňující p</w:t>
      </w:r>
      <w:r w:rsidR="000E0908" w:rsidRPr="00E2017F">
        <w:rPr>
          <w:rFonts w:cs="Arial"/>
          <w:u w:val="single"/>
        </w:rPr>
        <w:t>oznámky</w:t>
      </w:r>
      <w:r w:rsidR="00430306" w:rsidRPr="00E2017F">
        <w:rPr>
          <w:rFonts w:cs="Arial"/>
          <w:u w:val="single"/>
        </w:rPr>
        <w:t>:</w:t>
      </w:r>
    </w:p>
    <w:p w:rsidR="00270A79" w:rsidRPr="00E2017F" w:rsidRDefault="00967F72" w:rsidP="00C62043">
      <w:pPr>
        <w:pStyle w:val="Odstavecseseznamem"/>
        <w:numPr>
          <w:ilvl w:val="0"/>
          <w:numId w:val="17"/>
        </w:numPr>
        <w:spacing w:line="240" w:lineRule="auto"/>
        <w:jc w:val="both"/>
        <w:rPr>
          <w:rFonts w:cs="Arial"/>
        </w:rPr>
      </w:pPr>
      <w:r w:rsidRPr="00E2017F">
        <w:rPr>
          <w:rFonts w:cs="Arial"/>
        </w:rPr>
        <w:t>Pokud</w:t>
      </w:r>
      <w:r w:rsidR="00270A79" w:rsidRPr="00E2017F">
        <w:rPr>
          <w:rFonts w:cs="Arial"/>
        </w:rPr>
        <w:t xml:space="preserve"> bu</w:t>
      </w:r>
      <w:r w:rsidR="00EA0CE8" w:rsidRPr="00E2017F">
        <w:rPr>
          <w:rFonts w:cs="Arial"/>
        </w:rPr>
        <w:t>de dle vizuální kontroly stavu spodní stavby zjištěno, že stávající stav ovliv</w:t>
      </w:r>
      <w:r w:rsidR="00DE606D" w:rsidRPr="00E2017F">
        <w:rPr>
          <w:rFonts w:cs="Arial"/>
        </w:rPr>
        <w:t xml:space="preserve">ňuje výslednou přechodnost objektu, je možné v odůvodněných případech na základě individuálního zhodnocení situace rozšířit rozsah diagnostiky také na spodní stavbu. </w:t>
      </w:r>
      <w:r w:rsidR="00EA0CE8" w:rsidRPr="00E2017F">
        <w:rPr>
          <w:rFonts w:cs="Arial"/>
        </w:rPr>
        <w:t xml:space="preserve">  </w:t>
      </w:r>
    </w:p>
    <w:p w:rsidR="00245C42" w:rsidRPr="00E2017F" w:rsidRDefault="00245C42" w:rsidP="00C62043">
      <w:pPr>
        <w:pStyle w:val="Odstavecseseznamem"/>
        <w:numPr>
          <w:ilvl w:val="0"/>
          <w:numId w:val="17"/>
        </w:numPr>
        <w:spacing w:line="240" w:lineRule="auto"/>
        <w:jc w:val="both"/>
        <w:rPr>
          <w:rFonts w:cs="Arial"/>
        </w:rPr>
      </w:pPr>
      <w:r w:rsidRPr="00E2017F">
        <w:rPr>
          <w:rFonts w:cs="Arial"/>
        </w:rPr>
        <w:t xml:space="preserve">Místa pro odběr vzorků </w:t>
      </w:r>
      <w:r w:rsidR="008C4308" w:rsidRPr="00E2017F">
        <w:rPr>
          <w:rFonts w:cs="Arial"/>
        </w:rPr>
        <w:t xml:space="preserve">(betonu, betonářské výztuže, </w:t>
      </w:r>
      <w:proofErr w:type="spellStart"/>
      <w:r w:rsidR="008C4308" w:rsidRPr="00E2017F">
        <w:rPr>
          <w:rFonts w:cs="Arial"/>
        </w:rPr>
        <w:t>předpínací</w:t>
      </w:r>
      <w:proofErr w:type="spellEnd"/>
      <w:r w:rsidR="008C4308" w:rsidRPr="00E2017F">
        <w:rPr>
          <w:rFonts w:cs="Arial"/>
        </w:rPr>
        <w:t xml:space="preserve"> výztuže) </w:t>
      </w:r>
      <w:r w:rsidRPr="00E2017F">
        <w:rPr>
          <w:rFonts w:cs="Arial"/>
        </w:rPr>
        <w:t>se obvykle rozmístí rovnoměrně po konstrukci, ale tak, aby se vzorky pokud možno neodebíraly z nejvíce namáhaných oblastí konstrukce.</w:t>
      </w:r>
    </w:p>
    <w:p w:rsidR="00311DE6" w:rsidRPr="00E2017F" w:rsidRDefault="00311DE6" w:rsidP="00C62043">
      <w:pPr>
        <w:pStyle w:val="Odstavecseseznamem"/>
        <w:numPr>
          <w:ilvl w:val="0"/>
          <w:numId w:val="17"/>
        </w:numPr>
        <w:spacing w:line="240" w:lineRule="auto"/>
        <w:jc w:val="both"/>
        <w:rPr>
          <w:rFonts w:cs="Arial"/>
        </w:rPr>
      </w:pPr>
      <w:r w:rsidRPr="00E2017F">
        <w:rPr>
          <w:rFonts w:cs="Arial"/>
        </w:rPr>
        <w:t xml:space="preserve">Zejména je nutno se maximálně vyhnout poškození betonářské a </w:t>
      </w:r>
      <w:proofErr w:type="spellStart"/>
      <w:r w:rsidRPr="00E2017F">
        <w:rPr>
          <w:rFonts w:cs="Arial"/>
        </w:rPr>
        <w:t>předpínací</w:t>
      </w:r>
      <w:proofErr w:type="spellEnd"/>
      <w:r w:rsidRPr="00E2017F">
        <w:rPr>
          <w:rFonts w:cs="Arial"/>
        </w:rPr>
        <w:t xml:space="preserve"> výztuže. Kromě zkoušek zaměřených na </w:t>
      </w:r>
      <w:proofErr w:type="spellStart"/>
      <w:r w:rsidRPr="00E2017F">
        <w:rPr>
          <w:rFonts w:cs="Arial"/>
        </w:rPr>
        <w:t>předpínací</w:t>
      </w:r>
      <w:proofErr w:type="spellEnd"/>
      <w:r w:rsidRPr="00E2017F">
        <w:rPr>
          <w:rFonts w:cs="Arial"/>
        </w:rPr>
        <w:t xml:space="preserve"> výztuž nesmí být tato výztuž vůbec zasažena ani odhalena.</w:t>
      </w:r>
    </w:p>
    <w:p w:rsidR="00C26B02" w:rsidRPr="00E2017F" w:rsidRDefault="00245C42" w:rsidP="00C62043">
      <w:pPr>
        <w:pStyle w:val="Odstavecseseznamem"/>
        <w:numPr>
          <w:ilvl w:val="0"/>
          <w:numId w:val="17"/>
        </w:numPr>
        <w:spacing w:line="240" w:lineRule="auto"/>
        <w:jc w:val="both"/>
        <w:rPr>
          <w:rFonts w:cs="Arial"/>
        </w:rPr>
      </w:pPr>
      <w:r w:rsidRPr="00E2017F">
        <w:rPr>
          <w:rFonts w:cs="Arial"/>
        </w:rPr>
        <w:t xml:space="preserve">V případě pokročilé degradace konstrukce je </w:t>
      </w:r>
      <w:r w:rsidR="00224806" w:rsidRPr="00E2017F">
        <w:rPr>
          <w:rFonts w:cs="Arial"/>
        </w:rPr>
        <w:t>možné</w:t>
      </w:r>
      <w:r w:rsidRPr="00E2017F">
        <w:rPr>
          <w:rFonts w:cs="Arial"/>
        </w:rPr>
        <w:t xml:space="preserve"> počet vzorků</w:t>
      </w:r>
      <w:r w:rsidR="00FF0DC1" w:rsidRPr="00E2017F">
        <w:rPr>
          <w:rFonts w:cs="Arial"/>
        </w:rPr>
        <w:t xml:space="preserve"> (kontrolních míst)</w:t>
      </w:r>
      <w:r w:rsidRPr="00E2017F">
        <w:rPr>
          <w:rFonts w:cs="Arial"/>
        </w:rPr>
        <w:t xml:space="preserve"> přiměřeně zvýšit</w:t>
      </w:r>
      <w:r w:rsidR="00224806" w:rsidRPr="00E2017F">
        <w:rPr>
          <w:rFonts w:cs="Arial"/>
        </w:rPr>
        <w:t xml:space="preserve"> na základně individuálního zhodnocení situace</w:t>
      </w:r>
      <w:r w:rsidRPr="00E2017F">
        <w:rPr>
          <w:rFonts w:cs="Arial"/>
        </w:rPr>
        <w:t>.</w:t>
      </w:r>
    </w:p>
    <w:p w:rsidR="00430306" w:rsidRPr="00E2017F" w:rsidRDefault="00430306" w:rsidP="00C62043">
      <w:pPr>
        <w:pStyle w:val="Odstavecseseznamem"/>
        <w:numPr>
          <w:ilvl w:val="0"/>
          <w:numId w:val="17"/>
        </w:numPr>
        <w:spacing w:line="240" w:lineRule="auto"/>
        <w:jc w:val="both"/>
        <w:rPr>
          <w:rFonts w:cs="Arial"/>
        </w:rPr>
      </w:pPr>
      <w:r w:rsidRPr="00E2017F">
        <w:rPr>
          <w:rFonts w:cs="Arial"/>
        </w:rPr>
        <w:t xml:space="preserve">Pokud se na konstrukci vyskytují významnější, i méně časté, poruchy (narušení ohněm, mrazem, </w:t>
      </w:r>
      <w:proofErr w:type="spellStart"/>
      <w:r w:rsidRPr="00E2017F">
        <w:rPr>
          <w:rFonts w:cs="Arial"/>
        </w:rPr>
        <w:t>alkalicko</w:t>
      </w:r>
      <w:proofErr w:type="spellEnd"/>
      <w:r w:rsidRPr="00E2017F">
        <w:rPr>
          <w:rFonts w:cs="Arial"/>
        </w:rPr>
        <w:t xml:space="preserve"> – křemičitou reakcí atd.</w:t>
      </w:r>
      <w:r w:rsidR="00EF75FE" w:rsidRPr="00E2017F">
        <w:rPr>
          <w:rFonts w:cs="Arial"/>
        </w:rPr>
        <w:t>)</w:t>
      </w:r>
      <w:r w:rsidRPr="00E2017F">
        <w:rPr>
          <w:rFonts w:cs="Arial"/>
        </w:rPr>
        <w:t>, provede se odběr a zkoušení potřebného množství vzorků na základně individuálního zhodnocení situace.</w:t>
      </w:r>
    </w:p>
    <w:p w:rsidR="00900E05" w:rsidRPr="00E2017F" w:rsidRDefault="00EC2EDE" w:rsidP="00C62043">
      <w:pPr>
        <w:pStyle w:val="Odstavecseseznamem"/>
        <w:numPr>
          <w:ilvl w:val="0"/>
          <w:numId w:val="17"/>
        </w:numPr>
        <w:spacing w:line="240" w:lineRule="auto"/>
        <w:jc w:val="both"/>
        <w:rPr>
          <w:rFonts w:cs="Arial"/>
        </w:rPr>
      </w:pPr>
      <w:r w:rsidRPr="00E2017F">
        <w:rPr>
          <w:rFonts w:cs="Arial"/>
        </w:rPr>
        <w:t>Fotograficky a graficky (schéma s kótami) se zdokumentují místa odběru jednotlivých vzorků</w:t>
      </w:r>
      <w:r w:rsidR="00AE6EED" w:rsidRPr="00E2017F">
        <w:rPr>
          <w:rFonts w:cs="Arial"/>
        </w:rPr>
        <w:t xml:space="preserve"> a kontrolních míst</w:t>
      </w:r>
      <w:r w:rsidRPr="00E2017F">
        <w:rPr>
          <w:rFonts w:cs="Arial"/>
        </w:rPr>
        <w:t>. Fotograf</w:t>
      </w:r>
      <w:r w:rsidR="00900E05" w:rsidRPr="00E2017F">
        <w:rPr>
          <w:rFonts w:cs="Arial"/>
        </w:rPr>
        <w:t>icky se</w:t>
      </w:r>
      <w:r w:rsidR="00BF0A34" w:rsidRPr="00E2017F">
        <w:rPr>
          <w:rFonts w:cs="Arial"/>
        </w:rPr>
        <w:t xml:space="preserve"> také</w:t>
      </w:r>
      <w:r w:rsidR="00900E05" w:rsidRPr="00E2017F">
        <w:rPr>
          <w:rFonts w:cs="Arial"/>
        </w:rPr>
        <w:t xml:space="preserve"> zdokumentují odebrané vývrty z konstrukce</w:t>
      </w:r>
      <w:r w:rsidRPr="00E2017F">
        <w:rPr>
          <w:rFonts w:cs="Arial"/>
        </w:rPr>
        <w:t xml:space="preserve"> před</w:t>
      </w:r>
      <w:r w:rsidR="00900E05" w:rsidRPr="00E2017F">
        <w:rPr>
          <w:rFonts w:cs="Arial"/>
        </w:rPr>
        <w:t xml:space="preserve"> provedením zkoušek</w:t>
      </w:r>
      <w:r w:rsidRPr="00E2017F">
        <w:rPr>
          <w:rFonts w:cs="Arial"/>
        </w:rPr>
        <w:t xml:space="preserve">. </w:t>
      </w:r>
    </w:p>
    <w:p w:rsidR="00EC2EDE" w:rsidRPr="00E2017F" w:rsidRDefault="00BF0A34" w:rsidP="00C62043">
      <w:pPr>
        <w:pStyle w:val="Odstavecseseznamem"/>
        <w:numPr>
          <w:ilvl w:val="0"/>
          <w:numId w:val="17"/>
        </w:numPr>
        <w:spacing w:line="240" w:lineRule="auto"/>
        <w:jc w:val="both"/>
        <w:rPr>
          <w:rFonts w:cs="Arial"/>
        </w:rPr>
      </w:pPr>
      <w:r w:rsidRPr="00E2017F">
        <w:rPr>
          <w:rFonts w:cs="Arial"/>
        </w:rPr>
        <w:t xml:space="preserve">V případě, že budou z konstrukcí odebrány vzorky </w:t>
      </w:r>
      <w:proofErr w:type="spellStart"/>
      <w:r w:rsidRPr="00E2017F">
        <w:rPr>
          <w:rFonts w:cs="Arial"/>
        </w:rPr>
        <w:t>předpínací</w:t>
      </w:r>
      <w:proofErr w:type="spellEnd"/>
      <w:r w:rsidRPr="00E2017F">
        <w:rPr>
          <w:rFonts w:cs="Arial"/>
        </w:rPr>
        <w:t xml:space="preserve"> výztuže, budou tyto vzorky</w:t>
      </w:r>
      <w:r w:rsidR="006A7433" w:rsidRPr="00E2017F">
        <w:rPr>
          <w:rFonts w:cs="Arial"/>
        </w:rPr>
        <w:t>, po provedení tahové zkoušky,</w:t>
      </w:r>
      <w:r w:rsidRPr="00E2017F">
        <w:rPr>
          <w:rFonts w:cs="Arial"/>
        </w:rPr>
        <w:t xml:space="preserve"> uchovány po dobu 2 let a po uplynutí této doby budou předány objednateli (SŽDC)</w:t>
      </w:r>
      <w:r w:rsidR="00C26B02" w:rsidRPr="00E2017F">
        <w:rPr>
          <w:rFonts w:cs="Arial"/>
        </w:rPr>
        <w:t>.</w:t>
      </w:r>
      <w:r w:rsidR="00164E42" w:rsidRPr="00E2017F">
        <w:rPr>
          <w:rFonts w:cs="Arial"/>
        </w:rPr>
        <w:t xml:space="preserve"> O předání bude sepsán protokol.</w:t>
      </w:r>
    </w:p>
    <w:p w:rsidR="00245C42" w:rsidRDefault="00245C42" w:rsidP="00C62043">
      <w:pPr>
        <w:pStyle w:val="Odstavecseseznamem"/>
        <w:numPr>
          <w:ilvl w:val="0"/>
          <w:numId w:val="17"/>
        </w:numPr>
        <w:spacing w:line="240" w:lineRule="auto"/>
        <w:jc w:val="both"/>
        <w:rPr>
          <w:rFonts w:cs="Arial"/>
        </w:rPr>
      </w:pPr>
      <w:r w:rsidRPr="00E2017F">
        <w:rPr>
          <w:rFonts w:cs="Arial"/>
        </w:rPr>
        <w:t>Po odběru je nutno veškerá místa odborně opravit a konstrukci uvést do původního stavu.</w:t>
      </w:r>
      <w:r w:rsidR="00347309" w:rsidRPr="00E2017F">
        <w:rPr>
          <w:rFonts w:cs="Arial"/>
        </w:rPr>
        <w:t xml:space="preserve"> </w:t>
      </w:r>
      <w:r w:rsidR="002323C2">
        <w:rPr>
          <w:rFonts w:cs="Arial"/>
        </w:rPr>
        <w:t>V</w:t>
      </w:r>
      <w:r w:rsidR="00347309" w:rsidRPr="00E2017F">
        <w:rPr>
          <w:rFonts w:cs="Arial"/>
        </w:rPr>
        <w:t xml:space="preserve"> rámci těchto prací provést i odbornou opravu odhalených kabelových kanálků a/nebo </w:t>
      </w:r>
      <w:proofErr w:type="spellStart"/>
      <w:r w:rsidR="00347309" w:rsidRPr="00E2017F">
        <w:rPr>
          <w:rFonts w:cs="Arial"/>
        </w:rPr>
        <w:t>předpínací</w:t>
      </w:r>
      <w:proofErr w:type="spellEnd"/>
      <w:r w:rsidR="00347309" w:rsidRPr="00E2017F">
        <w:rPr>
          <w:rFonts w:cs="Arial"/>
        </w:rPr>
        <w:t xml:space="preserve"> výztuže</w:t>
      </w:r>
      <w:r w:rsidR="00291E19" w:rsidRPr="00E2017F">
        <w:rPr>
          <w:rFonts w:cs="Arial"/>
        </w:rPr>
        <w:t xml:space="preserve"> a podobných na konstrukci se vyskytujících poškození</w:t>
      </w:r>
      <w:r w:rsidR="00347309" w:rsidRPr="00E2017F">
        <w:rPr>
          <w:rFonts w:cs="Arial"/>
        </w:rPr>
        <w:t xml:space="preserve"> (po kontrole a podrobném zdokumentování stavu).</w:t>
      </w:r>
    </w:p>
    <w:p w:rsidR="00E2017F" w:rsidRPr="00E2017F" w:rsidRDefault="00E2017F" w:rsidP="00C62043">
      <w:pPr>
        <w:pStyle w:val="Odstavecseseznamem"/>
        <w:spacing w:line="240" w:lineRule="auto"/>
        <w:jc w:val="both"/>
        <w:rPr>
          <w:rFonts w:cs="Arial"/>
        </w:rPr>
      </w:pPr>
    </w:p>
    <w:p w:rsidR="00663413" w:rsidRPr="00E2017F" w:rsidRDefault="00E56B62" w:rsidP="00C62043">
      <w:pPr>
        <w:pStyle w:val="Odstavecseseznamem"/>
        <w:numPr>
          <w:ilvl w:val="0"/>
          <w:numId w:val="10"/>
        </w:numPr>
        <w:spacing w:after="120"/>
        <w:ind w:left="426" w:hanging="142"/>
        <w:jc w:val="both"/>
        <w:rPr>
          <w:rFonts w:cs="Arial"/>
          <w:b/>
        </w:rPr>
      </w:pPr>
      <w:r w:rsidRPr="00E2017F">
        <w:rPr>
          <w:rFonts w:cs="Arial"/>
          <w:b/>
        </w:rPr>
        <w:t>PROVEDENÍ DIAGNOSTIKY</w:t>
      </w:r>
    </w:p>
    <w:p w:rsidR="005C1BBB" w:rsidRPr="00E2017F" w:rsidRDefault="005C1BBB" w:rsidP="00C62043">
      <w:pPr>
        <w:spacing w:after="0" w:line="240" w:lineRule="auto"/>
        <w:jc w:val="both"/>
        <w:rPr>
          <w:rFonts w:cs="Arial"/>
        </w:rPr>
      </w:pPr>
      <w:r w:rsidRPr="00E2017F">
        <w:rPr>
          <w:rFonts w:cs="Arial"/>
        </w:rPr>
        <w:t xml:space="preserve">Pro zajištění </w:t>
      </w:r>
      <w:r w:rsidR="00572BD0" w:rsidRPr="00E2017F">
        <w:rPr>
          <w:rFonts w:cs="Arial"/>
        </w:rPr>
        <w:t>možné</w:t>
      </w:r>
      <w:r w:rsidRPr="00E2017F">
        <w:rPr>
          <w:rFonts w:cs="Arial"/>
        </w:rPr>
        <w:t xml:space="preserve"> účasti</w:t>
      </w:r>
      <w:r w:rsidR="00BF5E05" w:rsidRPr="00E2017F">
        <w:rPr>
          <w:rFonts w:cs="Arial"/>
        </w:rPr>
        <w:t xml:space="preserve"> při realizaci diagnostických prací</w:t>
      </w:r>
      <w:r w:rsidRPr="00E2017F">
        <w:rPr>
          <w:rFonts w:cs="Arial"/>
        </w:rPr>
        <w:t xml:space="preserve"> bude zhotovitel informovat složky SŽDC:</w:t>
      </w:r>
    </w:p>
    <w:p w:rsidR="005C1BBB" w:rsidRPr="008A0908" w:rsidRDefault="005C1BBB" w:rsidP="00C62043">
      <w:pPr>
        <w:pStyle w:val="Odstavecseseznamem"/>
        <w:numPr>
          <w:ilvl w:val="0"/>
          <w:numId w:val="19"/>
        </w:numPr>
        <w:spacing w:line="240" w:lineRule="auto"/>
        <w:ind w:left="1434" w:hanging="357"/>
        <w:jc w:val="both"/>
        <w:rPr>
          <w:rFonts w:cs="Arial"/>
        </w:rPr>
      </w:pPr>
      <w:r w:rsidRPr="008A0908">
        <w:rPr>
          <w:rFonts w:cs="Arial"/>
        </w:rPr>
        <w:t>správce objektu OŘ-SMT</w:t>
      </w:r>
    </w:p>
    <w:p w:rsidR="00BF5E05" w:rsidRPr="008A0908" w:rsidRDefault="005C1BBB" w:rsidP="00C62043">
      <w:pPr>
        <w:pStyle w:val="Odstavecseseznamem"/>
        <w:numPr>
          <w:ilvl w:val="0"/>
          <w:numId w:val="19"/>
        </w:numPr>
        <w:spacing w:line="240" w:lineRule="auto"/>
        <w:ind w:left="1434" w:hanging="357"/>
        <w:jc w:val="both"/>
        <w:rPr>
          <w:rFonts w:cs="Arial"/>
        </w:rPr>
      </w:pPr>
      <w:r w:rsidRPr="008A0908">
        <w:rPr>
          <w:rFonts w:cs="Arial"/>
        </w:rPr>
        <w:t>zástupce GŘ-O13,OMT (Ing. Šlais Tomáš,</w:t>
      </w:r>
      <w:r w:rsidR="00A95B3A" w:rsidRPr="008A0908">
        <w:rPr>
          <w:rFonts w:cs="Arial"/>
        </w:rPr>
        <w:t xml:space="preserve"> m</w:t>
      </w:r>
      <w:r w:rsidR="008A0908">
        <w:rPr>
          <w:rFonts w:cs="Arial"/>
        </w:rPr>
        <w:t>a</w:t>
      </w:r>
      <w:r w:rsidR="00A95B3A" w:rsidRPr="008A0908">
        <w:rPr>
          <w:rFonts w:cs="Arial"/>
        </w:rPr>
        <w:t xml:space="preserve">il: </w:t>
      </w:r>
      <w:hyperlink r:id="rId9" w:history="1">
        <w:r w:rsidR="00BF5E05" w:rsidRPr="008A0908">
          <w:rPr>
            <w:rStyle w:val="Hypertextovodkaz"/>
            <w:rFonts w:cs="Arial"/>
          </w:rPr>
          <w:t>slais@szdc.cz</w:t>
        </w:r>
      </w:hyperlink>
      <w:r w:rsidR="00BF5E05" w:rsidRPr="008A0908">
        <w:rPr>
          <w:rFonts w:cs="Arial"/>
        </w:rPr>
        <w:t xml:space="preserve"> )</w:t>
      </w:r>
    </w:p>
    <w:p w:rsidR="00BF5E05" w:rsidRPr="008A0908" w:rsidRDefault="005C1BBB" w:rsidP="00C62043">
      <w:pPr>
        <w:pStyle w:val="Odstavecseseznamem"/>
        <w:numPr>
          <w:ilvl w:val="0"/>
          <w:numId w:val="19"/>
        </w:numPr>
        <w:spacing w:line="240" w:lineRule="auto"/>
        <w:ind w:left="1434" w:hanging="357"/>
        <w:jc w:val="both"/>
        <w:rPr>
          <w:rFonts w:cs="Arial"/>
        </w:rPr>
      </w:pPr>
      <w:r w:rsidRPr="008A0908">
        <w:rPr>
          <w:rFonts w:cs="Arial"/>
        </w:rPr>
        <w:t xml:space="preserve">zástupce TÚDC </w:t>
      </w:r>
      <w:r w:rsidR="00BF5E05" w:rsidRPr="008A0908">
        <w:rPr>
          <w:rFonts w:cs="Arial"/>
        </w:rPr>
        <w:t>(</w:t>
      </w:r>
      <w:r w:rsidRPr="008A0908">
        <w:rPr>
          <w:rFonts w:cs="Arial"/>
        </w:rPr>
        <w:t>Ing.</w:t>
      </w:r>
      <w:r w:rsidR="00BF5E05" w:rsidRPr="008A0908">
        <w:rPr>
          <w:rFonts w:cs="Arial"/>
        </w:rPr>
        <w:t xml:space="preserve"> </w:t>
      </w:r>
      <w:r w:rsidRPr="008A0908">
        <w:rPr>
          <w:rFonts w:cs="Arial"/>
        </w:rPr>
        <w:t>Matyáš</w:t>
      </w:r>
      <w:r w:rsidR="00BF5E05" w:rsidRPr="008A0908">
        <w:rPr>
          <w:rFonts w:cs="Arial"/>
        </w:rPr>
        <w:t xml:space="preserve"> Pavel,</w:t>
      </w:r>
      <w:r w:rsidR="00A95B3A" w:rsidRPr="008A0908">
        <w:rPr>
          <w:rFonts w:cs="Arial"/>
        </w:rPr>
        <w:t xml:space="preserve"> m</w:t>
      </w:r>
      <w:r w:rsidR="008A0908">
        <w:rPr>
          <w:rFonts w:cs="Arial"/>
        </w:rPr>
        <w:t>a</w:t>
      </w:r>
      <w:r w:rsidR="00A95B3A" w:rsidRPr="008A0908">
        <w:rPr>
          <w:rFonts w:cs="Arial"/>
        </w:rPr>
        <w:t>il:</w:t>
      </w:r>
      <w:r w:rsidR="00BF5E05" w:rsidRPr="008A0908">
        <w:rPr>
          <w:rFonts w:cs="Arial"/>
        </w:rPr>
        <w:t xml:space="preserve"> </w:t>
      </w:r>
      <w:hyperlink r:id="rId10" w:history="1">
        <w:r w:rsidR="00BF5E05" w:rsidRPr="008A0908">
          <w:rPr>
            <w:rStyle w:val="Hypertextovodkaz"/>
            <w:rFonts w:cs="Arial"/>
          </w:rPr>
          <w:t>pavel.matyas@tudc.cz</w:t>
        </w:r>
      </w:hyperlink>
      <w:r w:rsidR="00BF5E05" w:rsidRPr="008A0908">
        <w:rPr>
          <w:rFonts w:cs="Arial"/>
        </w:rPr>
        <w:t xml:space="preserve"> )</w:t>
      </w:r>
    </w:p>
    <w:p w:rsidR="00E56B62" w:rsidRPr="00E2017F" w:rsidRDefault="005C1BBB" w:rsidP="00C62043">
      <w:pPr>
        <w:spacing w:line="240" w:lineRule="auto"/>
        <w:jc w:val="both"/>
        <w:rPr>
          <w:rFonts w:cs="Arial"/>
        </w:rPr>
      </w:pPr>
      <w:r w:rsidRPr="00E2017F">
        <w:rPr>
          <w:rFonts w:cs="Arial"/>
        </w:rPr>
        <w:t>o termínu provedení diagnostických prací na mostě min. 14</w:t>
      </w:r>
      <w:r w:rsidR="00BF5E05" w:rsidRPr="00E2017F">
        <w:rPr>
          <w:rFonts w:cs="Arial"/>
        </w:rPr>
        <w:t xml:space="preserve"> </w:t>
      </w:r>
      <w:r w:rsidRPr="00E2017F">
        <w:rPr>
          <w:rFonts w:cs="Arial"/>
        </w:rPr>
        <w:t>-</w:t>
      </w:r>
      <w:r w:rsidR="00BF5E05" w:rsidRPr="00E2017F">
        <w:rPr>
          <w:rFonts w:cs="Arial"/>
        </w:rPr>
        <w:t xml:space="preserve"> </w:t>
      </w:r>
      <w:r w:rsidRPr="00E2017F">
        <w:rPr>
          <w:rFonts w:cs="Arial"/>
        </w:rPr>
        <w:t>dní předem.</w:t>
      </w:r>
    </w:p>
    <w:p w:rsidR="000F6113" w:rsidRDefault="000F6113" w:rsidP="00C62043">
      <w:pPr>
        <w:pStyle w:val="Odstavecseseznamem"/>
        <w:spacing w:line="240" w:lineRule="auto"/>
        <w:ind w:left="1080"/>
        <w:jc w:val="both"/>
        <w:rPr>
          <w:rFonts w:cs="Arial"/>
          <w:b/>
        </w:rPr>
      </w:pPr>
    </w:p>
    <w:p w:rsidR="000F6113" w:rsidRPr="00E2017F" w:rsidRDefault="000F6113" w:rsidP="00C62043">
      <w:pPr>
        <w:pStyle w:val="Odstavecseseznamem"/>
        <w:spacing w:line="240" w:lineRule="auto"/>
        <w:ind w:left="1080"/>
        <w:jc w:val="both"/>
        <w:rPr>
          <w:rFonts w:cs="Arial"/>
          <w:b/>
        </w:rPr>
      </w:pPr>
    </w:p>
    <w:p w:rsidR="00E56B62" w:rsidRPr="00E2017F" w:rsidRDefault="00E56B62" w:rsidP="00C62043">
      <w:pPr>
        <w:pStyle w:val="Odstavecseseznamem"/>
        <w:numPr>
          <w:ilvl w:val="0"/>
          <w:numId w:val="10"/>
        </w:numPr>
        <w:spacing w:after="120"/>
        <w:ind w:left="426" w:hanging="142"/>
        <w:jc w:val="both"/>
        <w:rPr>
          <w:rFonts w:cs="Arial"/>
          <w:b/>
        </w:rPr>
      </w:pPr>
      <w:r w:rsidRPr="00E2017F">
        <w:rPr>
          <w:rFonts w:cs="Arial"/>
          <w:b/>
        </w:rPr>
        <w:t>STANOVENÍ ZATÍŽITELNOSTI</w:t>
      </w:r>
      <w:r w:rsidR="002636B3" w:rsidRPr="00E2017F">
        <w:rPr>
          <w:rFonts w:cs="Arial"/>
          <w:b/>
        </w:rPr>
        <w:t>,</w:t>
      </w:r>
      <w:r w:rsidRPr="00E2017F">
        <w:rPr>
          <w:rFonts w:cs="Arial"/>
          <w:b/>
        </w:rPr>
        <w:t xml:space="preserve"> PŘECHODNOSTI MOSTU</w:t>
      </w:r>
      <w:r w:rsidR="002636B3" w:rsidRPr="00E2017F">
        <w:rPr>
          <w:rFonts w:cs="Arial"/>
          <w:b/>
        </w:rPr>
        <w:t xml:space="preserve"> A NÁVRH OPATŘENÍ</w:t>
      </w:r>
    </w:p>
    <w:p w:rsidR="00DB0F5D" w:rsidRPr="00E2017F" w:rsidRDefault="00DB0F5D" w:rsidP="00C62043">
      <w:pPr>
        <w:pStyle w:val="Odstavecseseznamem"/>
        <w:numPr>
          <w:ilvl w:val="0"/>
          <w:numId w:val="15"/>
        </w:numPr>
        <w:spacing w:line="240" w:lineRule="auto"/>
        <w:jc w:val="both"/>
        <w:rPr>
          <w:rFonts w:cs="Arial"/>
        </w:rPr>
      </w:pPr>
      <w:r w:rsidRPr="00E2017F">
        <w:rPr>
          <w:rFonts w:cs="Arial"/>
        </w:rPr>
        <w:t>Stanovení zatížitelnosti mostu dle metodického pokynu SŽDC pro určování zatížitelnosti železničních mostních objektů</w:t>
      </w:r>
      <w:r w:rsidR="00C26B02" w:rsidRPr="00E2017F">
        <w:rPr>
          <w:rFonts w:cs="Arial"/>
        </w:rPr>
        <w:t xml:space="preserve"> (dále jen MP)</w:t>
      </w:r>
      <w:r w:rsidR="002636B3" w:rsidRPr="00E2017F">
        <w:rPr>
          <w:rFonts w:cs="Arial"/>
        </w:rPr>
        <w:t xml:space="preserve"> v aktuálním znění</w:t>
      </w:r>
      <w:r w:rsidRPr="00E2017F">
        <w:rPr>
          <w:rFonts w:cs="Arial"/>
        </w:rPr>
        <w:t xml:space="preserve"> a to:</w:t>
      </w:r>
    </w:p>
    <w:p w:rsidR="00E56B62" w:rsidRPr="00E2017F" w:rsidRDefault="00DB0F5D" w:rsidP="00C62043">
      <w:pPr>
        <w:pStyle w:val="Odstavecseseznamem"/>
        <w:spacing w:line="240" w:lineRule="auto"/>
        <w:ind w:left="1500"/>
        <w:jc w:val="both"/>
        <w:rPr>
          <w:rFonts w:cs="Arial"/>
          <w:b/>
        </w:rPr>
      </w:pPr>
      <w:r w:rsidRPr="00E2017F">
        <w:rPr>
          <w:rFonts w:cs="Arial"/>
        </w:rPr>
        <w:t xml:space="preserve">     v kategorii „A“ (zatížitelnost stanovená odhadem) – </w:t>
      </w:r>
      <w:r w:rsidRPr="00E2017F">
        <w:rPr>
          <w:rFonts w:cs="Arial"/>
          <w:b/>
        </w:rPr>
        <w:t>SS</w:t>
      </w:r>
    </w:p>
    <w:p w:rsidR="00DB0F5D" w:rsidRPr="00E2017F" w:rsidRDefault="00DB0F5D" w:rsidP="00C62043">
      <w:pPr>
        <w:pStyle w:val="Odstavecseseznamem"/>
        <w:numPr>
          <w:ilvl w:val="0"/>
          <w:numId w:val="16"/>
        </w:numPr>
        <w:spacing w:line="240" w:lineRule="auto"/>
        <w:jc w:val="both"/>
        <w:rPr>
          <w:rFonts w:cs="Arial"/>
          <w:b/>
        </w:rPr>
      </w:pPr>
      <w:r w:rsidRPr="00E2017F">
        <w:rPr>
          <w:rFonts w:cs="Arial"/>
        </w:rPr>
        <w:t>v kategorii „C“ (zatížitelnost stanovená přepočtem</w:t>
      </w:r>
      <w:r w:rsidR="002636B3" w:rsidRPr="00E2017F">
        <w:rPr>
          <w:rFonts w:cs="Arial"/>
        </w:rPr>
        <w:t>)</w:t>
      </w:r>
      <w:r w:rsidRPr="00E2017F">
        <w:rPr>
          <w:rFonts w:cs="Arial"/>
        </w:rPr>
        <w:t xml:space="preserve"> – </w:t>
      </w:r>
      <w:r w:rsidRPr="00E2017F">
        <w:rPr>
          <w:rFonts w:cs="Arial"/>
          <w:b/>
        </w:rPr>
        <w:t>NK</w:t>
      </w:r>
    </w:p>
    <w:p w:rsidR="00DB0F5D" w:rsidRPr="008A0908" w:rsidRDefault="000A25A9" w:rsidP="00C62043">
      <w:pPr>
        <w:spacing w:line="240" w:lineRule="auto"/>
        <w:jc w:val="both"/>
        <w:rPr>
          <w:rFonts w:cs="Arial"/>
        </w:rPr>
      </w:pPr>
      <w:r w:rsidRPr="008A0908">
        <w:rPr>
          <w:rFonts w:cs="Arial"/>
        </w:rPr>
        <w:t>Poznámka: Zatížitelnost</w:t>
      </w:r>
      <w:r w:rsidR="00397E19" w:rsidRPr="008A0908">
        <w:rPr>
          <w:rFonts w:cs="Arial"/>
        </w:rPr>
        <w:t xml:space="preserve"> vypočtená</w:t>
      </w:r>
      <w:r w:rsidRPr="008A0908">
        <w:rPr>
          <w:rFonts w:cs="Arial"/>
        </w:rPr>
        <w:t xml:space="preserve"> </w:t>
      </w:r>
      <w:r w:rsidR="00DE2C95" w:rsidRPr="008A0908">
        <w:rPr>
          <w:rFonts w:cs="Arial"/>
        </w:rPr>
        <w:t>pro</w:t>
      </w:r>
      <w:r w:rsidRPr="008A0908">
        <w:rPr>
          <w:rFonts w:cs="Arial"/>
        </w:rPr>
        <w:t xml:space="preserve"> rozhodující NK bude </w:t>
      </w:r>
      <w:r w:rsidR="00DE2C95" w:rsidRPr="008A0908">
        <w:rPr>
          <w:rFonts w:cs="Arial"/>
        </w:rPr>
        <w:t>uvažována</w:t>
      </w:r>
      <w:r w:rsidRPr="008A0908">
        <w:rPr>
          <w:rFonts w:cs="Arial"/>
        </w:rPr>
        <w:t xml:space="preserve"> i na zbylé ne</w:t>
      </w:r>
      <w:r w:rsidR="00DE2C95" w:rsidRPr="008A0908">
        <w:rPr>
          <w:rFonts w:cs="Arial"/>
        </w:rPr>
        <w:t>rozhodující identické</w:t>
      </w:r>
      <w:r w:rsidRPr="008A0908">
        <w:rPr>
          <w:rFonts w:cs="Arial"/>
        </w:rPr>
        <w:t xml:space="preserve"> NK</w:t>
      </w:r>
      <w:r w:rsidR="00DE2C95" w:rsidRPr="008A0908">
        <w:rPr>
          <w:rFonts w:cs="Arial"/>
        </w:rPr>
        <w:t>.</w:t>
      </w:r>
      <w:r w:rsidRPr="008A0908">
        <w:rPr>
          <w:rFonts w:cs="Arial"/>
        </w:rPr>
        <w:t xml:space="preserve"> </w:t>
      </w:r>
    </w:p>
    <w:p w:rsidR="00DB0F5D" w:rsidRPr="00E2017F" w:rsidRDefault="00DB0F5D" w:rsidP="00C62043">
      <w:pPr>
        <w:pStyle w:val="Odstavecseseznamem"/>
        <w:numPr>
          <w:ilvl w:val="0"/>
          <w:numId w:val="14"/>
        </w:numPr>
        <w:spacing w:line="240" w:lineRule="auto"/>
        <w:jc w:val="both"/>
        <w:rPr>
          <w:rFonts w:cs="Arial"/>
        </w:rPr>
      </w:pPr>
      <w:r w:rsidRPr="00E2017F">
        <w:rPr>
          <w:rFonts w:cs="Arial"/>
        </w:rPr>
        <w:t>Stanovení přechodnosti provozního zatížení mostu</w:t>
      </w:r>
      <w:r w:rsidR="00C26B02" w:rsidRPr="00E2017F">
        <w:rPr>
          <w:rFonts w:cs="Arial"/>
        </w:rPr>
        <w:t xml:space="preserve"> </w:t>
      </w:r>
      <w:proofErr w:type="gramStart"/>
      <w:r w:rsidR="00C26B02" w:rsidRPr="00E2017F">
        <w:rPr>
          <w:rFonts w:cs="Arial"/>
        </w:rPr>
        <w:t>dle</w:t>
      </w:r>
      <w:proofErr w:type="gramEnd"/>
      <w:r w:rsidR="00C26B02" w:rsidRPr="00E2017F">
        <w:rPr>
          <w:rFonts w:cs="Arial"/>
        </w:rPr>
        <w:t xml:space="preserve"> MP</w:t>
      </w:r>
      <w:r w:rsidRPr="00E2017F">
        <w:rPr>
          <w:rFonts w:cs="Arial"/>
        </w:rPr>
        <w:t>.</w:t>
      </w:r>
    </w:p>
    <w:p w:rsidR="002636B3" w:rsidRPr="00E2017F" w:rsidRDefault="002636B3" w:rsidP="00C62043">
      <w:pPr>
        <w:pStyle w:val="Odstavecseseznamem"/>
        <w:numPr>
          <w:ilvl w:val="0"/>
          <w:numId w:val="14"/>
        </w:numPr>
        <w:spacing w:line="240" w:lineRule="auto"/>
        <w:jc w:val="both"/>
        <w:rPr>
          <w:rFonts w:cs="Arial"/>
        </w:rPr>
      </w:pPr>
      <w:r w:rsidRPr="00E2017F">
        <w:rPr>
          <w:rFonts w:cs="Arial"/>
        </w:rPr>
        <w:t>Návrh opatření pro zajištění provozuschopnosti objektu</w:t>
      </w:r>
      <w:r w:rsidR="009B244B" w:rsidRPr="00E2017F">
        <w:rPr>
          <w:rFonts w:cs="Arial"/>
        </w:rPr>
        <w:t xml:space="preserve"> dle stanovené přechodnosti</w:t>
      </w:r>
      <w:r w:rsidRPr="00E2017F">
        <w:rPr>
          <w:rFonts w:cs="Arial"/>
        </w:rPr>
        <w:t xml:space="preserve"> včetně uvedení </w:t>
      </w:r>
      <w:r w:rsidR="006A7433" w:rsidRPr="00E2017F">
        <w:rPr>
          <w:rFonts w:cs="Arial"/>
        </w:rPr>
        <w:t xml:space="preserve">reálného </w:t>
      </w:r>
      <w:r w:rsidRPr="00E2017F">
        <w:rPr>
          <w:rFonts w:cs="Arial"/>
        </w:rPr>
        <w:t>termínu provedení.</w:t>
      </w:r>
    </w:p>
    <w:p w:rsidR="00E2017F" w:rsidRDefault="001E1D16" w:rsidP="00C62043">
      <w:pPr>
        <w:pStyle w:val="Odstavecseseznamem"/>
        <w:spacing w:line="240" w:lineRule="auto"/>
        <w:ind w:left="1500"/>
        <w:jc w:val="both"/>
        <w:rPr>
          <w:rFonts w:cs="Arial"/>
        </w:rPr>
      </w:pPr>
      <w:r w:rsidRPr="00E2017F">
        <w:rPr>
          <w:rFonts w:cs="Arial"/>
        </w:rPr>
        <w:t>Návrh opatření</w:t>
      </w:r>
      <w:r w:rsidR="00D53F8B" w:rsidRPr="00E2017F">
        <w:rPr>
          <w:rFonts w:cs="Arial"/>
        </w:rPr>
        <w:t xml:space="preserve"> a termínů</w:t>
      </w:r>
      <w:r w:rsidRPr="00E2017F">
        <w:rPr>
          <w:rFonts w:cs="Arial"/>
        </w:rPr>
        <w:t xml:space="preserve"> bude projednán s jednotlivými správci </w:t>
      </w:r>
      <w:r w:rsidR="00D53F8B" w:rsidRPr="00E2017F">
        <w:rPr>
          <w:rFonts w:cs="Arial"/>
        </w:rPr>
        <w:t>mostních objektů</w:t>
      </w:r>
      <w:r w:rsidRPr="00E2017F">
        <w:rPr>
          <w:rFonts w:cs="Arial"/>
        </w:rPr>
        <w:t>.</w:t>
      </w:r>
    </w:p>
    <w:p w:rsidR="00535E8D" w:rsidRDefault="00535E8D" w:rsidP="00C62043">
      <w:pPr>
        <w:pStyle w:val="Odstavecseseznamem"/>
        <w:spacing w:line="240" w:lineRule="auto"/>
        <w:ind w:left="1500"/>
        <w:jc w:val="both"/>
        <w:rPr>
          <w:rFonts w:cs="Arial"/>
        </w:rPr>
      </w:pPr>
    </w:p>
    <w:p w:rsidR="00972DDC" w:rsidRPr="00E2017F" w:rsidRDefault="00972DDC" w:rsidP="00C62043">
      <w:pPr>
        <w:pStyle w:val="Odstavecseseznamem"/>
        <w:numPr>
          <w:ilvl w:val="0"/>
          <w:numId w:val="10"/>
        </w:numPr>
        <w:spacing w:after="120"/>
        <w:ind w:left="1077" w:hanging="357"/>
        <w:jc w:val="both"/>
        <w:rPr>
          <w:rFonts w:cs="Arial"/>
          <w:b/>
        </w:rPr>
      </w:pPr>
      <w:r>
        <w:rPr>
          <w:rFonts w:cs="Arial"/>
          <w:b/>
        </w:rPr>
        <w:lastRenderedPageBreak/>
        <w:t xml:space="preserve">SHRNUTÍ PROBLEMATIKY ŽELEZNIČNÍCH PŘEDPAJTÝCH MOSTŮ, A TO JAK STÁVAJÍCÍCH TAK PŘÍPADNĚ NOVĚ NAVRHOVANÝCH VČETNĚ PREZENTOVÁNÍ </w:t>
      </w:r>
      <w:r w:rsidR="00571ECB">
        <w:rPr>
          <w:rFonts w:cs="Arial"/>
          <w:b/>
        </w:rPr>
        <w:t xml:space="preserve">VÝSLEDKŮ ÚKOLU </w:t>
      </w:r>
      <w:r>
        <w:rPr>
          <w:rFonts w:cs="Arial"/>
          <w:b/>
        </w:rPr>
        <w:t>PRO ZAMĚSTNANCE SŹDC</w:t>
      </w:r>
    </w:p>
    <w:p w:rsidR="00571ECB" w:rsidRDefault="00972DDC" w:rsidP="00C62043">
      <w:pPr>
        <w:pStyle w:val="Odstavecseseznamem"/>
        <w:numPr>
          <w:ilvl w:val="0"/>
          <w:numId w:val="40"/>
        </w:numPr>
        <w:spacing w:line="240" w:lineRule="auto"/>
        <w:jc w:val="both"/>
        <w:rPr>
          <w:rFonts w:cs="Arial"/>
        </w:rPr>
      </w:pPr>
      <w:r>
        <w:rPr>
          <w:rFonts w:cs="Arial"/>
        </w:rPr>
        <w:t xml:space="preserve">Zobecnění výsledků </w:t>
      </w:r>
      <w:r w:rsidR="00453123">
        <w:rPr>
          <w:rFonts w:cs="Arial"/>
        </w:rPr>
        <w:t xml:space="preserve">pro </w:t>
      </w:r>
      <w:r w:rsidR="00571ECB">
        <w:rPr>
          <w:rFonts w:cs="Arial"/>
        </w:rPr>
        <w:t>stávající mosty s předpjatou nosnou konstrukcí a návrh případných úprav při posuzování následujících mostů s přepjatou nosnou konstrukcí</w:t>
      </w:r>
    </w:p>
    <w:p w:rsidR="00972DDC" w:rsidRPr="00571ECB" w:rsidRDefault="00571ECB" w:rsidP="00C62043">
      <w:pPr>
        <w:pStyle w:val="Odstavecseseznamem"/>
        <w:numPr>
          <w:ilvl w:val="0"/>
          <w:numId w:val="40"/>
        </w:numPr>
        <w:spacing w:line="240" w:lineRule="auto"/>
        <w:ind w:left="1080" w:hanging="87"/>
        <w:jc w:val="both"/>
        <w:rPr>
          <w:rFonts w:cs="Arial"/>
        </w:rPr>
      </w:pPr>
      <w:r w:rsidRPr="00571ECB">
        <w:rPr>
          <w:rFonts w:cs="Arial"/>
        </w:rPr>
        <w:t>Prezentace výsledků na jednom technickém semináři pro pracovníky SŽDC.</w:t>
      </w:r>
    </w:p>
    <w:p w:rsidR="00E2017F" w:rsidRDefault="00E2017F" w:rsidP="00C62043">
      <w:pPr>
        <w:pStyle w:val="Odstavecseseznamem"/>
        <w:spacing w:line="240" w:lineRule="auto"/>
        <w:ind w:left="1500"/>
        <w:jc w:val="both"/>
        <w:rPr>
          <w:rFonts w:cs="Arial"/>
        </w:rPr>
      </w:pPr>
    </w:p>
    <w:p w:rsidR="00E2017F" w:rsidRDefault="00E2017F" w:rsidP="00C62043">
      <w:pPr>
        <w:pStyle w:val="Odstavecseseznamem"/>
        <w:numPr>
          <w:ilvl w:val="0"/>
          <w:numId w:val="31"/>
        </w:numPr>
        <w:ind w:left="426" w:hanging="426"/>
        <w:rPr>
          <w:rFonts w:cs="Arial"/>
          <w:b/>
          <w:sz w:val="24"/>
          <w:szCs w:val="24"/>
          <w:u w:val="single"/>
        </w:rPr>
      </w:pPr>
      <w:r w:rsidRPr="00E2017F">
        <w:rPr>
          <w:rFonts w:cs="Arial"/>
          <w:b/>
          <w:sz w:val="24"/>
          <w:szCs w:val="24"/>
          <w:u w:val="single"/>
        </w:rPr>
        <w:t xml:space="preserve">Harmonogram prací </w:t>
      </w:r>
    </w:p>
    <w:p w:rsidR="00C616C5" w:rsidRPr="00C62043" w:rsidRDefault="00E2017F" w:rsidP="00C6204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  <w:r w:rsidRPr="00C62043">
        <w:rPr>
          <w:rFonts w:eastAsia="Times New Roman" w:cs="Times New Roman"/>
          <w:lang w:eastAsia="cs-CZ"/>
        </w:rPr>
        <w:t>Práce budou provedeny v</w:t>
      </w:r>
      <w:r w:rsidR="00C616C5" w:rsidRPr="00C62043">
        <w:rPr>
          <w:rFonts w:eastAsia="Times New Roman" w:cs="Times New Roman"/>
          <w:lang w:eastAsia="cs-CZ"/>
        </w:rPr>
        <w:t xml:space="preserve">e dvou </w:t>
      </w:r>
      <w:r w:rsidRPr="00C62043">
        <w:rPr>
          <w:rFonts w:eastAsia="Times New Roman" w:cs="Times New Roman"/>
          <w:lang w:eastAsia="cs-CZ"/>
        </w:rPr>
        <w:t>etapách</w:t>
      </w:r>
      <w:r w:rsidR="00C84106" w:rsidRPr="00C62043">
        <w:rPr>
          <w:rFonts w:eastAsia="Times New Roman" w:cs="Times New Roman"/>
          <w:lang w:eastAsia="cs-CZ"/>
        </w:rPr>
        <w:t>. V první etapě bud</w:t>
      </w:r>
      <w:r w:rsidR="00C616C5" w:rsidRPr="00C62043">
        <w:rPr>
          <w:rFonts w:eastAsia="Times New Roman" w:cs="Times New Roman"/>
          <w:lang w:eastAsia="cs-CZ"/>
        </w:rPr>
        <w:t>e provedena diagnostika (</w:t>
      </w:r>
      <w:proofErr w:type="gramStart"/>
      <w:r w:rsidR="00C616C5" w:rsidRPr="00C62043">
        <w:rPr>
          <w:rFonts w:eastAsia="Times New Roman" w:cs="Times New Roman"/>
          <w:lang w:eastAsia="cs-CZ"/>
        </w:rPr>
        <w:t>body I.-IV</w:t>
      </w:r>
      <w:proofErr w:type="gramEnd"/>
      <w:r w:rsidR="00C616C5" w:rsidRPr="00C62043">
        <w:rPr>
          <w:rFonts w:eastAsia="Times New Roman" w:cs="Times New Roman"/>
          <w:lang w:eastAsia="cs-CZ"/>
        </w:rPr>
        <w:t>.) mostů s předpjatou nosnou konstrukcí, ve druhé etapě bude provedeno statické posouzení (bod V.)</w:t>
      </w:r>
    </w:p>
    <w:p w:rsidR="00C616C5" w:rsidRPr="000662B3" w:rsidRDefault="00C616C5" w:rsidP="00C62043">
      <w:pPr>
        <w:pStyle w:val="Odstavecseseznamem"/>
        <w:spacing w:line="240" w:lineRule="auto"/>
        <w:rPr>
          <w:rFonts w:cs="Arial"/>
          <w:b/>
        </w:rPr>
      </w:pPr>
      <w:r w:rsidRPr="000662B3">
        <w:rPr>
          <w:rFonts w:cs="Arial"/>
          <w:b/>
        </w:rPr>
        <w:t>Práce v první etapě:</w:t>
      </w:r>
    </w:p>
    <w:p w:rsidR="00C616C5" w:rsidRPr="00C616C5" w:rsidRDefault="00C616C5" w:rsidP="00C62043">
      <w:pPr>
        <w:widowControl w:val="0"/>
        <w:numPr>
          <w:ilvl w:val="0"/>
          <w:numId w:val="33"/>
        </w:numPr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  <w:r w:rsidRPr="00C616C5">
        <w:rPr>
          <w:rFonts w:eastAsia="Times New Roman" w:cs="Times New Roman"/>
          <w:lang w:eastAsia="cs-CZ"/>
        </w:rPr>
        <w:t xml:space="preserve">Práce na </w:t>
      </w:r>
      <w:r w:rsidR="000662B3">
        <w:rPr>
          <w:rFonts w:eastAsia="Times New Roman" w:cs="Times New Roman"/>
          <w:lang w:eastAsia="cs-CZ"/>
        </w:rPr>
        <w:t xml:space="preserve">úkolu (bod I.) budou </w:t>
      </w:r>
      <w:r w:rsidRPr="00C616C5">
        <w:rPr>
          <w:rFonts w:eastAsia="Times New Roman" w:cs="Times New Roman"/>
          <w:lang w:eastAsia="cs-CZ"/>
        </w:rPr>
        <w:t>zahájeny ihned po nabytí účinnosti Smlouvy (</w:t>
      </w:r>
      <w:proofErr w:type="spellStart"/>
      <w:r w:rsidRPr="00C616C5">
        <w:rPr>
          <w:rFonts w:eastAsia="Times New Roman" w:cs="Times New Roman"/>
          <w:lang w:eastAsia="cs-CZ"/>
        </w:rPr>
        <w:t>SoD</w:t>
      </w:r>
      <w:proofErr w:type="spellEnd"/>
      <w:r w:rsidRPr="00C616C5">
        <w:rPr>
          <w:rFonts w:eastAsia="Times New Roman" w:cs="Times New Roman"/>
          <w:lang w:eastAsia="cs-CZ"/>
        </w:rPr>
        <w:t xml:space="preserve">). </w:t>
      </w:r>
    </w:p>
    <w:p w:rsidR="00C616C5" w:rsidRPr="00C616C5" w:rsidRDefault="00C616C5" w:rsidP="00C62043">
      <w:pPr>
        <w:widowControl w:val="0"/>
        <w:numPr>
          <w:ilvl w:val="0"/>
          <w:numId w:val="33"/>
        </w:numPr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  <w:r w:rsidRPr="00C616C5">
        <w:rPr>
          <w:rFonts w:eastAsia="Times New Roman" w:cs="Times New Roman"/>
          <w:lang w:eastAsia="cs-CZ"/>
        </w:rPr>
        <w:t xml:space="preserve">Nejpozději do 7 dnů od termínu zahájení prací svolá a uskuteční Zhotovitel vstupní jednání. V průběhu prací bude Objednatel činnost Zhotovitele usměrňovat prostřednictvím pracovních porad, které Zhotovitel uspořádá dle potřeby nebo na pokyn Objednatele, minimálně však </w:t>
      </w:r>
      <w:r w:rsidR="000662B3">
        <w:rPr>
          <w:rFonts w:eastAsia="Times New Roman" w:cs="Times New Roman"/>
          <w:lang w:eastAsia="cs-CZ"/>
        </w:rPr>
        <w:t xml:space="preserve">po zpracování bodu III. (Návrh podrobné diagnostiky) a po zpracování bodu IV. (provedení diagnostiky). </w:t>
      </w:r>
      <w:r w:rsidRPr="00C616C5">
        <w:rPr>
          <w:rFonts w:eastAsia="Times New Roman" w:cs="Times New Roman"/>
          <w:lang w:eastAsia="cs-CZ"/>
        </w:rPr>
        <w:t xml:space="preserve">Nejpozději 7 dnů před termínem odevzdání čistopisu finální verze Díla </w:t>
      </w:r>
      <w:r w:rsidR="000662B3">
        <w:rPr>
          <w:rFonts w:eastAsia="Times New Roman" w:cs="Times New Roman"/>
          <w:lang w:eastAsia="cs-CZ"/>
        </w:rPr>
        <w:t xml:space="preserve">(bod I. – IV.) </w:t>
      </w:r>
      <w:r w:rsidRPr="00C616C5">
        <w:rPr>
          <w:rFonts w:eastAsia="Times New Roman" w:cs="Times New Roman"/>
          <w:lang w:eastAsia="cs-CZ"/>
        </w:rPr>
        <w:t>svolá Zhotovitel závěrečnou poradu. Zhotovitel předá koncept celého Díla Objednateli k připomínkování nejpozději 14 dnů před termínem odevzdání čistopisu finální verze Díla a nejpozději na závěrečné poradě vypořádá připomínky Objednatele. Tyto lhůty mají vliv na povinnost Objednatele převzít Dílo, tj. při jejich nedodržení se může Zhotovitel dostat do prodlení s předáním Díla.</w:t>
      </w:r>
    </w:p>
    <w:p w:rsidR="00C616C5" w:rsidRPr="00C616C5" w:rsidRDefault="00C616C5" w:rsidP="00C62043">
      <w:pPr>
        <w:widowControl w:val="0"/>
        <w:numPr>
          <w:ilvl w:val="0"/>
          <w:numId w:val="33"/>
        </w:numPr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  <w:r w:rsidRPr="00C616C5">
        <w:rPr>
          <w:rFonts w:eastAsia="Times New Roman" w:cs="Times New Roman"/>
          <w:lang w:eastAsia="cs-CZ"/>
        </w:rPr>
        <w:t>Zápisy z jednání předá zhotovitel do 3 dnů od konání porady k připomínkám, do 7 dnů pak vydá čistopis.</w:t>
      </w:r>
    </w:p>
    <w:p w:rsidR="00C616C5" w:rsidRDefault="00C616C5" w:rsidP="00C62043">
      <w:pPr>
        <w:widowControl w:val="0"/>
        <w:numPr>
          <w:ilvl w:val="0"/>
          <w:numId w:val="33"/>
        </w:numPr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  <w:r w:rsidRPr="00C616C5">
        <w:rPr>
          <w:rFonts w:eastAsia="Times New Roman" w:cs="Times New Roman"/>
          <w:lang w:eastAsia="cs-CZ"/>
        </w:rPr>
        <w:t>Projednáním Díla není v souladu s příslušnými ustanoveními Smlouvy nikterak dotčena povinnost Zhotovitele postupovat při provádění Díla s odbornou péčí ani jeho odpovědnost za vady Díla a právo Objednatele uplatňovat jakékoliv případné nároky vzniklé z titulu vadného plnění Zhotovitelem.</w:t>
      </w:r>
    </w:p>
    <w:p w:rsidR="000662B3" w:rsidRDefault="000662B3" w:rsidP="00C62043">
      <w:pPr>
        <w:widowControl w:val="0"/>
        <w:autoSpaceDE w:val="0"/>
        <w:autoSpaceDN w:val="0"/>
        <w:adjustRightInd w:val="0"/>
        <w:spacing w:before="120" w:after="0" w:line="240" w:lineRule="auto"/>
        <w:ind w:left="708"/>
        <w:jc w:val="both"/>
        <w:textAlignment w:val="baseline"/>
        <w:rPr>
          <w:rFonts w:eastAsia="Times New Roman" w:cs="Times New Roman"/>
          <w:lang w:eastAsia="cs-CZ"/>
        </w:rPr>
      </w:pPr>
      <w:r w:rsidRPr="008A0908">
        <w:rPr>
          <w:rFonts w:eastAsia="Times New Roman" w:cs="Times New Roman"/>
          <w:lang w:eastAsia="cs-CZ"/>
        </w:rPr>
        <w:t xml:space="preserve">Práce z první etapy odevzdá dodavatel do </w:t>
      </w:r>
      <w:r w:rsidR="00AC6004" w:rsidRPr="00AC6004">
        <w:rPr>
          <w:rFonts w:eastAsia="Times New Roman" w:cs="Times New Roman"/>
          <w:b/>
          <w:lang w:eastAsia="cs-CZ"/>
        </w:rPr>
        <w:t>1. 6</w:t>
      </w:r>
      <w:r w:rsidR="00985E18" w:rsidRPr="00AC6004">
        <w:rPr>
          <w:rFonts w:eastAsia="Times New Roman" w:cs="Times New Roman"/>
          <w:b/>
          <w:lang w:eastAsia="cs-CZ"/>
        </w:rPr>
        <w:t>. 20</w:t>
      </w:r>
      <w:r w:rsidR="00AC6004">
        <w:rPr>
          <w:rFonts w:eastAsia="Times New Roman" w:cs="Times New Roman"/>
          <w:b/>
          <w:lang w:eastAsia="cs-CZ"/>
        </w:rPr>
        <w:t>20</w:t>
      </w:r>
      <w:bookmarkStart w:id="0" w:name="_GoBack"/>
      <w:bookmarkEnd w:id="0"/>
    </w:p>
    <w:p w:rsidR="00F21886" w:rsidRDefault="00F21886" w:rsidP="00C62043">
      <w:pPr>
        <w:widowControl w:val="0"/>
        <w:autoSpaceDE w:val="0"/>
        <w:autoSpaceDN w:val="0"/>
        <w:adjustRightInd w:val="0"/>
        <w:spacing w:before="120" w:after="0" w:line="240" w:lineRule="auto"/>
        <w:ind w:left="708"/>
        <w:jc w:val="both"/>
        <w:textAlignment w:val="baseline"/>
        <w:rPr>
          <w:rFonts w:eastAsia="Times New Roman" w:cs="Times New Roman"/>
          <w:lang w:eastAsia="cs-CZ"/>
        </w:rPr>
      </w:pPr>
    </w:p>
    <w:p w:rsidR="000662B3" w:rsidRDefault="000662B3" w:rsidP="00C62043">
      <w:pPr>
        <w:widowControl w:val="0"/>
        <w:autoSpaceDE w:val="0"/>
        <w:autoSpaceDN w:val="0"/>
        <w:adjustRightInd w:val="0"/>
        <w:spacing w:before="120" w:after="0" w:line="240" w:lineRule="auto"/>
        <w:ind w:left="1068"/>
        <w:jc w:val="both"/>
        <w:textAlignment w:val="baseline"/>
        <w:rPr>
          <w:rFonts w:eastAsia="Times New Roman" w:cs="Times New Roman"/>
          <w:b/>
          <w:lang w:eastAsia="cs-CZ"/>
        </w:rPr>
      </w:pPr>
      <w:r w:rsidRPr="000662B3">
        <w:rPr>
          <w:rFonts w:eastAsia="Times New Roman" w:cs="Times New Roman"/>
          <w:b/>
          <w:lang w:eastAsia="cs-CZ"/>
        </w:rPr>
        <w:t>Práce ve druhé etapě:</w:t>
      </w:r>
    </w:p>
    <w:p w:rsidR="000662B3" w:rsidRDefault="000662B3" w:rsidP="00C62043">
      <w:pPr>
        <w:pStyle w:val="Odstavecseseznamem"/>
        <w:widowControl w:val="0"/>
        <w:numPr>
          <w:ilvl w:val="0"/>
          <w:numId w:val="38"/>
        </w:numPr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  <w:r w:rsidRPr="000662B3">
        <w:rPr>
          <w:rFonts w:eastAsia="Times New Roman" w:cs="Times New Roman"/>
          <w:lang w:eastAsia="cs-CZ"/>
        </w:rPr>
        <w:t xml:space="preserve">Práce </w:t>
      </w:r>
      <w:r w:rsidR="00972DDC">
        <w:rPr>
          <w:rFonts w:eastAsia="Times New Roman" w:cs="Times New Roman"/>
          <w:lang w:eastAsia="cs-CZ"/>
        </w:rPr>
        <w:t>na úkolu v druhé etapě (bod</w:t>
      </w:r>
      <w:r w:rsidR="00571ECB">
        <w:rPr>
          <w:rFonts w:eastAsia="Times New Roman" w:cs="Times New Roman"/>
          <w:lang w:eastAsia="cs-CZ"/>
        </w:rPr>
        <w:t>y</w:t>
      </w:r>
      <w:r w:rsidR="00972DDC">
        <w:rPr>
          <w:rFonts w:eastAsia="Times New Roman" w:cs="Times New Roman"/>
          <w:lang w:eastAsia="cs-CZ"/>
        </w:rPr>
        <w:t xml:space="preserve"> V.</w:t>
      </w:r>
      <w:r w:rsidR="00571ECB">
        <w:rPr>
          <w:rFonts w:eastAsia="Times New Roman" w:cs="Times New Roman"/>
          <w:lang w:eastAsia="cs-CZ"/>
        </w:rPr>
        <w:t xml:space="preserve"> –</w:t>
      </w:r>
      <w:r w:rsidR="00985E18">
        <w:rPr>
          <w:rFonts w:eastAsia="Times New Roman" w:cs="Times New Roman"/>
          <w:lang w:eastAsia="cs-CZ"/>
        </w:rPr>
        <w:t xml:space="preserve"> </w:t>
      </w:r>
      <w:r w:rsidR="00571ECB">
        <w:rPr>
          <w:rFonts w:eastAsia="Times New Roman" w:cs="Times New Roman"/>
          <w:lang w:eastAsia="cs-CZ"/>
        </w:rPr>
        <w:t>VI.)</w:t>
      </w:r>
      <w:r w:rsidR="00972DDC">
        <w:rPr>
          <w:rFonts w:eastAsia="Times New Roman" w:cs="Times New Roman"/>
          <w:lang w:eastAsia="cs-CZ"/>
        </w:rPr>
        <w:t xml:space="preserve"> budou zahájeny ihned po ukončení první etapy</w:t>
      </w:r>
      <w:r>
        <w:rPr>
          <w:rFonts w:eastAsia="Times New Roman" w:cs="Times New Roman"/>
          <w:lang w:eastAsia="cs-CZ"/>
        </w:rPr>
        <w:t>.</w:t>
      </w:r>
    </w:p>
    <w:p w:rsidR="00972DDC" w:rsidRPr="00C616C5" w:rsidRDefault="00972DDC" w:rsidP="00C62043">
      <w:pPr>
        <w:widowControl w:val="0"/>
        <w:numPr>
          <w:ilvl w:val="0"/>
          <w:numId w:val="38"/>
        </w:numPr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  <w:r w:rsidRPr="00C616C5">
        <w:rPr>
          <w:rFonts w:eastAsia="Times New Roman" w:cs="Times New Roman"/>
          <w:lang w:eastAsia="cs-CZ"/>
        </w:rPr>
        <w:t xml:space="preserve">Nejpozději do 7 dnů od termínu zahájení prací svolá a uskuteční Zhotovitel vstupní jednání. V průběhu prací bude Objednatel činnost Zhotovitele usměrňovat prostřednictvím pracovních porad, které Zhotovitel uspořádá dle potřeby nebo na pokyn Objednatele, minimálně však </w:t>
      </w:r>
      <w:r>
        <w:rPr>
          <w:rFonts w:eastAsia="Times New Roman" w:cs="Times New Roman"/>
          <w:lang w:eastAsia="cs-CZ"/>
        </w:rPr>
        <w:t xml:space="preserve">po stanovení zatížitelnosti a přechodnosti mostu, tedy před návrhem opatření. </w:t>
      </w:r>
      <w:r w:rsidRPr="00C616C5">
        <w:rPr>
          <w:rFonts w:eastAsia="Times New Roman" w:cs="Times New Roman"/>
          <w:lang w:eastAsia="cs-CZ"/>
        </w:rPr>
        <w:t xml:space="preserve">Nejpozději 7 dnů před termínem odevzdání čistopisu finální verze Díla </w:t>
      </w:r>
      <w:r>
        <w:rPr>
          <w:rFonts w:eastAsia="Times New Roman" w:cs="Times New Roman"/>
          <w:lang w:eastAsia="cs-CZ"/>
        </w:rPr>
        <w:t>(bod I. – V</w:t>
      </w:r>
      <w:r w:rsidR="00571ECB">
        <w:rPr>
          <w:rFonts w:eastAsia="Times New Roman" w:cs="Times New Roman"/>
          <w:lang w:eastAsia="cs-CZ"/>
        </w:rPr>
        <w:t>I</w:t>
      </w:r>
      <w:r>
        <w:rPr>
          <w:rFonts w:eastAsia="Times New Roman" w:cs="Times New Roman"/>
          <w:lang w:eastAsia="cs-CZ"/>
        </w:rPr>
        <w:t xml:space="preserve">.) </w:t>
      </w:r>
      <w:r w:rsidRPr="00C616C5">
        <w:rPr>
          <w:rFonts w:eastAsia="Times New Roman" w:cs="Times New Roman"/>
          <w:lang w:eastAsia="cs-CZ"/>
        </w:rPr>
        <w:t>svolá Zhotovitel závěrečnou poradu. Zhotovitel předá koncept celého Díla Objednateli k připomínkování nejpozději 14 dnů před termínem odevzdání čistopisu finální verze Díla a nejpozději na závěrečné poradě vypořádá připomínky Objednatele. Tyto lhůty mají vliv na povinnost Objednatele převzít Dílo, tj. při jejich nedodržení se může Zhotovitel dostat do prodlení s předáním Díla.</w:t>
      </w:r>
    </w:p>
    <w:p w:rsidR="00972DDC" w:rsidRPr="00C616C5" w:rsidRDefault="00972DDC" w:rsidP="00C62043">
      <w:pPr>
        <w:widowControl w:val="0"/>
        <w:numPr>
          <w:ilvl w:val="0"/>
          <w:numId w:val="38"/>
        </w:numPr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  <w:r w:rsidRPr="00C616C5">
        <w:rPr>
          <w:rFonts w:eastAsia="Times New Roman" w:cs="Times New Roman"/>
          <w:lang w:eastAsia="cs-CZ"/>
        </w:rPr>
        <w:t>Zápisy z jednání předá zhotovitel do 3 dnů od konání porady k připomínkám, do 7 dnů pak vydá čistopis.</w:t>
      </w:r>
    </w:p>
    <w:p w:rsidR="00972DDC" w:rsidRDefault="00972DDC" w:rsidP="00C62043">
      <w:pPr>
        <w:widowControl w:val="0"/>
        <w:numPr>
          <w:ilvl w:val="0"/>
          <w:numId w:val="38"/>
        </w:numPr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  <w:r w:rsidRPr="00C616C5">
        <w:rPr>
          <w:rFonts w:eastAsia="Times New Roman" w:cs="Times New Roman"/>
          <w:lang w:eastAsia="cs-CZ"/>
        </w:rPr>
        <w:lastRenderedPageBreak/>
        <w:t>Projednáním Díla není v souladu s příslušnými ustanoveními Smlouvy nikterak dotčena povinnost Zhotovitele postupovat při provádění Díla s odbornou péčí ani jeho odpovědnost za vady Díla a právo Objednatele uplatňovat jakékoliv případné nároky vzniklé z titulu vadného plnění Zhotovitelem.</w:t>
      </w:r>
    </w:p>
    <w:p w:rsidR="00571ECB" w:rsidRPr="00571ECB" w:rsidRDefault="00571ECB" w:rsidP="00C62043">
      <w:pPr>
        <w:widowControl w:val="0"/>
        <w:autoSpaceDE w:val="0"/>
        <w:autoSpaceDN w:val="0"/>
        <w:adjustRightInd w:val="0"/>
        <w:spacing w:before="120" w:after="0" w:line="240" w:lineRule="auto"/>
        <w:ind w:left="720"/>
        <w:jc w:val="both"/>
        <w:textAlignment w:val="baseline"/>
        <w:rPr>
          <w:rFonts w:eastAsia="Times New Roman" w:cs="Times New Roman"/>
          <w:lang w:eastAsia="cs-CZ"/>
        </w:rPr>
      </w:pPr>
      <w:r w:rsidRPr="008A0908">
        <w:rPr>
          <w:rFonts w:eastAsia="Times New Roman" w:cs="Times New Roman"/>
          <w:lang w:eastAsia="cs-CZ"/>
        </w:rPr>
        <w:t>Práce z</w:t>
      </w:r>
      <w:r w:rsidR="008A0908" w:rsidRPr="008A0908">
        <w:rPr>
          <w:rFonts w:eastAsia="Times New Roman" w:cs="Times New Roman"/>
          <w:lang w:eastAsia="cs-CZ"/>
        </w:rPr>
        <w:t xml:space="preserve"> druhé </w:t>
      </w:r>
      <w:r w:rsidRPr="008A0908">
        <w:rPr>
          <w:rFonts w:eastAsia="Times New Roman" w:cs="Times New Roman"/>
          <w:lang w:eastAsia="cs-CZ"/>
        </w:rPr>
        <w:t xml:space="preserve">etapy odevzdá dodavatel do </w:t>
      </w:r>
      <w:r w:rsidRPr="00985E18">
        <w:rPr>
          <w:rFonts w:eastAsia="Times New Roman" w:cs="Times New Roman"/>
          <w:b/>
          <w:lang w:eastAsia="cs-CZ"/>
        </w:rPr>
        <w:t>30. 06. 2020.</w:t>
      </w:r>
    </w:p>
    <w:p w:rsidR="00571ECB" w:rsidRDefault="00571ECB" w:rsidP="00C6204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:rsidR="00C616C5" w:rsidRPr="00C62043" w:rsidRDefault="00C616C5" w:rsidP="00C62043">
      <w:pPr>
        <w:pStyle w:val="Odstavecseseznamem"/>
        <w:numPr>
          <w:ilvl w:val="0"/>
          <w:numId w:val="31"/>
        </w:numPr>
        <w:ind w:left="426" w:hanging="426"/>
        <w:rPr>
          <w:rFonts w:cs="Arial"/>
          <w:b/>
          <w:sz w:val="24"/>
          <w:szCs w:val="24"/>
          <w:u w:val="single"/>
        </w:rPr>
      </w:pPr>
      <w:r w:rsidRPr="00C62043">
        <w:rPr>
          <w:rFonts w:cs="Arial"/>
          <w:b/>
          <w:sz w:val="24"/>
          <w:szCs w:val="24"/>
          <w:u w:val="single"/>
        </w:rPr>
        <w:t xml:space="preserve">Plnění díla </w:t>
      </w:r>
    </w:p>
    <w:p w:rsidR="00535E8D" w:rsidRDefault="00535E8D" w:rsidP="00C6204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Dílo bude plněno po etapách:</w:t>
      </w:r>
    </w:p>
    <w:p w:rsidR="00535E8D" w:rsidRDefault="00535E8D" w:rsidP="00C6204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 první etapě (body I.</w:t>
      </w:r>
      <w:r w:rsidR="00985E18">
        <w:rPr>
          <w:rFonts w:eastAsia="Times New Roman" w:cs="Times New Roman"/>
          <w:lang w:eastAsia="cs-CZ"/>
        </w:rPr>
        <w:t xml:space="preserve"> </w:t>
      </w:r>
      <w:r>
        <w:rPr>
          <w:rFonts w:eastAsia="Times New Roman" w:cs="Times New Roman"/>
          <w:lang w:eastAsia="cs-CZ"/>
        </w:rPr>
        <w:t>-</w:t>
      </w:r>
      <w:r w:rsidR="00985E18">
        <w:rPr>
          <w:rFonts w:eastAsia="Times New Roman" w:cs="Times New Roman"/>
          <w:lang w:eastAsia="cs-CZ"/>
        </w:rPr>
        <w:t xml:space="preserve"> </w:t>
      </w:r>
      <w:r>
        <w:rPr>
          <w:rFonts w:eastAsia="Times New Roman" w:cs="Times New Roman"/>
          <w:lang w:eastAsia="cs-CZ"/>
        </w:rPr>
        <w:t xml:space="preserve">IV.) </w:t>
      </w:r>
      <w:r w:rsidRPr="00071D6B">
        <w:rPr>
          <w:rFonts w:eastAsia="Times New Roman" w:cs="Times New Roman"/>
          <w:lang w:eastAsia="cs-CZ"/>
        </w:rPr>
        <w:t xml:space="preserve">budou předány </w:t>
      </w:r>
      <w:r w:rsidRPr="00AC6004">
        <w:rPr>
          <w:rFonts w:eastAsia="Times New Roman" w:cs="Times New Roman"/>
          <w:lang w:eastAsia="cs-CZ"/>
        </w:rPr>
        <w:t xml:space="preserve">do </w:t>
      </w:r>
      <w:r w:rsidR="00AC6004" w:rsidRPr="00AC6004">
        <w:rPr>
          <w:rFonts w:eastAsia="Times New Roman" w:cs="Times New Roman"/>
          <w:b/>
          <w:lang w:eastAsia="cs-CZ"/>
        </w:rPr>
        <w:t>1. 6. 2020</w:t>
      </w:r>
      <w:r w:rsidRPr="00071D6B">
        <w:rPr>
          <w:rFonts w:eastAsia="Times New Roman" w:cs="Times New Roman"/>
          <w:lang w:eastAsia="cs-CZ"/>
        </w:rPr>
        <w:t xml:space="preserve"> </w:t>
      </w:r>
    </w:p>
    <w:p w:rsidR="00C616C5" w:rsidRPr="008A0908" w:rsidRDefault="00C616C5" w:rsidP="00C62043">
      <w:pPr>
        <w:pStyle w:val="Odstavecseseznamem"/>
        <w:widowControl w:val="0"/>
        <w:numPr>
          <w:ilvl w:val="0"/>
          <w:numId w:val="42"/>
        </w:numPr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  <w:r w:rsidRPr="00535E8D">
        <w:rPr>
          <w:rFonts w:eastAsia="Times New Roman" w:cs="Times New Roman"/>
          <w:lang w:eastAsia="cs-CZ"/>
        </w:rPr>
        <w:t xml:space="preserve">předáno bude kompletní Dílo po zapracování připomínek Objednatele, finální podoba odevzdaných řešení bude upřesněná na </w:t>
      </w:r>
      <w:r w:rsidRPr="008A0908">
        <w:rPr>
          <w:rFonts w:eastAsia="Times New Roman" w:cs="Times New Roman"/>
          <w:lang w:eastAsia="cs-CZ"/>
        </w:rPr>
        <w:t>jednáních</w:t>
      </w:r>
      <w:r w:rsidR="00535E8D" w:rsidRPr="008A0908">
        <w:rPr>
          <w:rFonts w:eastAsia="Times New Roman" w:cs="Times New Roman"/>
          <w:lang w:eastAsia="cs-CZ"/>
        </w:rPr>
        <w:t xml:space="preserve"> ve 2 vyhotoveních</w:t>
      </w:r>
      <w:r w:rsidRPr="008A0908">
        <w:rPr>
          <w:rFonts w:eastAsia="Times New Roman" w:cs="Times New Roman"/>
          <w:lang w:eastAsia="cs-CZ"/>
        </w:rPr>
        <w:t>;</w:t>
      </w:r>
    </w:p>
    <w:p w:rsidR="00C616C5" w:rsidRPr="00535E8D" w:rsidRDefault="00C616C5" w:rsidP="00C62043">
      <w:pPr>
        <w:pStyle w:val="Odstavecseseznamem"/>
        <w:widowControl w:val="0"/>
        <w:numPr>
          <w:ilvl w:val="0"/>
          <w:numId w:val="42"/>
        </w:numPr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  <w:r w:rsidRPr="00535E8D">
        <w:rPr>
          <w:rFonts w:eastAsia="Times New Roman" w:cs="Times New Roman"/>
          <w:lang w:eastAsia="cs-CZ"/>
        </w:rPr>
        <w:t xml:space="preserve">předání plnění v elektronické formě – uzavřená 3 CD (formát </w:t>
      </w:r>
      <w:proofErr w:type="spellStart"/>
      <w:r w:rsidRPr="00535E8D">
        <w:rPr>
          <w:rFonts w:eastAsia="Times New Roman" w:cs="Times New Roman"/>
          <w:lang w:eastAsia="cs-CZ"/>
        </w:rPr>
        <w:t>pdf</w:t>
      </w:r>
      <w:proofErr w:type="spellEnd"/>
      <w:r w:rsidRPr="00535E8D">
        <w:rPr>
          <w:rFonts w:eastAsia="Times New Roman" w:cs="Times New Roman"/>
          <w:lang w:eastAsia="cs-CZ"/>
        </w:rPr>
        <w:t xml:space="preserve">), otevřená 3 CD (formáty doc, </w:t>
      </w:r>
      <w:proofErr w:type="spellStart"/>
      <w:r w:rsidRPr="00535E8D">
        <w:rPr>
          <w:rFonts w:eastAsia="Times New Roman" w:cs="Times New Roman"/>
          <w:lang w:eastAsia="cs-CZ"/>
        </w:rPr>
        <w:t>docx</w:t>
      </w:r>
      <w:proofErr w:type="spellEnd"/>
      <w:r w:rsidRPr="00535E8D">
        <w:rPr>
          <w:rFonts w:eastAsia="Times New Roman" w:cs="Times New Roman"/>
          <w:lang w:eastAsia="cs-CZ"/>
        </w:rPr>
        <w:t xml:space="preserve">, </w:t>
      </w:r>
      <w:proofErr w:type="spellStart"/>
      <w:r w:rsidRPr="00535E8D">
        <w:rPr>
          <w:rFonts w:eastAsia="Times New Roman" w:cs="Times New Roman"/>
          <w:lang w:eastAsia="cs-CZ"/>
        </w:rPr>
        <w:t>xls</w:t>
      </w:r>
      <w:proofErr w:type="spellEnd"/>
      <w:r w:rsidRPr="00535E8D">
        <w:rPr>
          <w:rFonts w:eastAsia="Times New Roman" w:cs="Times New Roman"/>
          <w:lang w:eastAsia="cs-CZ"/>
        </w:rPr>
        <w:t xml:space="preserve">, </w:t>
      </w:r>
      <w:proofErr w:type="spellStart"/>
      <w:r w:rsidRPr="00535E8D">
        <w:rPr>
          <w:rFonts w:eastAsia="Times New Roman" w:cs="Times New Roman"/>
          <w:lang w:eastAsia="cs-CZ"/>
        </w:rPr>
        <w:t>xlsx</w:t>
      </w:r>
      <w:proofErr w:type="spellEnd"/>
      <w:r w:rsidRPr="00535E8D">
        <w:rPr>
          <w:rFonts w:eastAsia="Times New Roman" w:cs="Times New Roman"/>
          <w:lang w:eastAsia="cs-CZ"/>
        </w:rPr>
        <w:t xml:space="preserve">, </w:t>
      </w:r>
      <w:proofErr w:type="spellStart"/>
      <w:r w:rsidRPr="00535E8D">
        <w:rPr>
          <w:rFonts w:eastAsia="Times New Roman" w:cs="Times New Roman"/>
          <w:lang w:eastAsia="cs-CZ"/>
        </w:rPr>
        <w:t>dgn</w:t>
      </w:r>
      <w:proofErr w:type="spellEnd"/>
      <w:r w:rsidRPr="00535E8D">
        <w:rPr>
          <w:rFonts w:eastAsia="Times New Roman" w:cs="Times New Roman"/>
          <w:lang w:eastAsia="cs-CZ"/>
        </w:rPr>
        <w:t xml:space="preserve">, </w:t>
      </w:r>
      <w:proofErr w:type="spellStart"/>
      <w:r w:rsidRPr="00535E8D">
        <w:rPr>
          <w:rFonts w:eastAsia="Times New Roman" w:cs="Times New Roman"/>
          <w:lang w:eastAsia="cs-CZ"/>
        </w:rPr>
        <w:t>dwg</w:t>
      </w:r>
      <w:proofErr w:type="spellEnd"/>
      <w:r w:rsidRPr="00535E8D">
        <w:rPr>
          <w:rFonts w:eastAsia="Times New Roman" w:cs="Times New Roman"/>
          <w:lang w:eastAsia="cs-CZ"/>
        </w:rPr>
        <w:t>).</w:t>
      </w:r>
    </w:p>
    <w:p w:rsidR="00C616C5" w:rsidRPr="00C616C5" w:rsidRDefault="00C616C5" w:rsidP="00C62043">
      <w:pPr>
        <w:widowControl w:val="0"/>
        <w:autoSpaceDE w:val="0"/>
        <w:autoSpaceDN w:val="0"/>
        <w:adjustRightInd w:val="0"/>
        <w:spacing w:before="120" w:after="0" w:line="240" w:lineRule="auto"/>
        <w:ind w:left="708"/>
        <w:jc w:val="both"/>
        <w:textAlignment w:val="baseline"/>
        <w:rPr>
          <w:rFonts w:eastAsia="Times New Roman" w:cs="Times New Roman"/>
          <w:lang w:eastAsia="cs-CZ"/>
        </w:rPr>
      </w:pPr>
      <w:r w:rsidRPr="00C616C5">
        <w:rPr>
          <w:rFonts w:eastAsia="Times New Roman" w:cs="Times New Roman"/>
          <w:lang w:eastAsia="cs-CZ"/>
        </w:rPr>
        <w:t>Soubory v digitální otevřené formě budou ekvivalentního obsahu jako jejich uzavřené (</w:t>
      </w:r>
      <w:proofErr w:type="spellStart"/>
      <w:r w:rsidRPr="00C616C5">
        <w:rPr>
          <w:rFonts w:eastAsia="Times New Roman" w:cs="Times New Roman"/>
          <w:lang w:eastAsia="cs-CZ"/>
        </w:rPr>
        <w:t>pdf</w:t>
      </w:r>
      <w:proofErr w:type="spellEnd"/>
      <w:r w:rsidRPr="00C616C5">
        <w:rPr>
          <w:rFonts w:eastAsia="Times New Roman" w:cs="Times New Roman"/>
          <w:lang w:eastAsia="cs-CZ"/>
        </w:rPr>
        <w:t>) obrazy, tedy budou uloženy včetně všech odkazovaných podkladových (referenčních) souborů.</w:t>
      </w:r>
    </w:p>
    <w:p w:rsidR="00535E8D" w:rsidRDefault="00535E8D" w:rsidP="00C6204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 </w:t>
      </w:r>
      <w:r w:rsidR="00985E18">
        <w:rPr>
          <w:rFonts w:eastAsia="Times New Roman" w:cs="Times New Roman"/>
          <w:lang w:eastAsia="cs-CZ"/>
        </w:rPr>
        <w:t>druhé etapě</w:t>
      </w:r>
      <w:r>
        <w:rPr>
          <w:rFonts w:eastAsia="Times New Roman" w:cs="Times New Roman"/>
          <w:lang w:eastAsia="cs-CZ"/>
        </w:rPr>
        <w:t xml:space="preserve"> (body V. VI</w:t>
      </w:r>
      <w:r w:rsidRPr="00071D6B">
        <w:rPr>
          <w:rFonts w:eastAsia="Times New Roman" w:cs="Times New Roman"/>
          <w:lang w:eastAsia="cs-CZ"/>
        </w:rPr>
        <w:t>.) budou předány do</w:t>
      </w:r>
      <w:r w:rsidRPr="00985E18">
        <w:rPr>
          <w:rFonts w:eastAsia="Times New Roman" w:cs="Times New Roman"/>
          <w:b/>
          <w:lang w:eastAsia="cs-CZ"/>
        </w:rPr>
        <w:t xml:space="preserve"> 30. 6. 2020 </w:t>
      </w:r>
    </w:p>
    <w:p w:rsidR="00535E8D" w:rsidRPr="008A0908" w:rsidRDefault="00535E8D" w:rsidP="00C62043">
      <w:pPr>
        <w:pStyle w:val="Odstavecseseznamem"/>
        <w:widowControl w:val="0"/>
        <w:numPr>
          <w:ilvl w:val="0"/>
          <w:numId w:val="42"/>
        </w:numPr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  <w:r w:rsidRPr="00535E8D">
        <w:rPr>
          <w:rFonts w:eastAsia="Times New Roman" w:cs="Times New Roman"/>
          <w:lang w:eastAsia="cs-CZ"/>
        </w:rPr>
        <w:t>předáno bude kompletní Dílo po zapracování připomínek Objednatele, finální podoba odevzdaných řešení bude upřesněná na jednáních</w:t>
      </w:r>
      <w:r>
        <w:rPr>
          <w:rFonts w:eastAsia="Times New Roman" w:cs="Times New Roman"/>
          <w:lang w:eastAsia="cs-CZ"/>
        </w:rPr>
        <w:t xml:space="preserve"> </w:t>
      </w:r>
      <w:r w:rsidRPr="008A0908">
        <w:rPr>
          <w:rFonts w:eastAsia="Times New Roman" w:cs="Times New Roman"/>
          <w:lang w:eastAsia="cs-CZ"/>
        </w:rPr>
        <w:t>ve 2 vyhotoveních;</w:t>
      </w:r>
    </w:p>
    <w:p w:rsidR="00535E8D" w:rsidRPr="00535E8D" w:rsidRDefault="00535E8D" w:rsidP="00C62043">
      <w:pPr>
        <w:pStyle w:val="Odstavecseseznamem"/>
        <w:widowControl w:val="0"/>
        <w:numPr>
          <w:ilvl w:val="0"/>
          <w:numId w:val="42"/>
        </w:numPr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  <w:r w:rsidRPr="00535E8D">
        <w:rPr>
          <w:rFonts w:eastAsia="Times New Roman" w:cs="Times New Roman"/>
          <w:lang w:eastAsia="cs-CZ"/>
        </w:rPr>
        <w:t xml:space="preserve">předání plnění v elektronické formě – uzavřená 3 CD (formát </w:t>
      </w:r>
      <w:proofErr w:type="spellStart"/>
      <w:r w:rsidRPr="00535E8D">
        <w:rPr>
          <w:rFonts w:eastAsia="Times New Roman" w:cs="Times New Roman"/>
          <w:lang w:eastAsia="cs-CZ"/>
        </w:rPr>
        <w:t>pdf</w:t>
      </w:r>
      <w:proofErr w:type="spellEnd"/>
      <w:r w:rsidRPr="00535E8D">
        <w:rPr>
          <w:rFonts w:eastAsia="Times New Roman" w:cs="Times New Roman"/>
          <w:lang w:eastAsia="cs-CZ"/>
        </w:rPr>
        <w:t xml:space="preserve">), otevřená 3 CD (formáty doc, </w:t>
      </w:r>
      <w:proofErr w:type="spellStart"/>
      <w:r w:rsidRPr="00535E8D">
        <w:rPr>
          <w:rFonts w:eastAsia="Times New Roman" w:cs="Times New Roman"/>
          <w:lang w:eastAsia="cs-CZ"/>
        </w:rPr>
        <w:t>docx</w:t>
      </w:r>
      <w:proofErr w:type="spellEnd"/>
      <w:r w:rsidRPr="00535E8D">
        <w:rPr>
          <w:rFonts w:eastAsia="Times New Roman" w:cs="Times New Roman"/>
          <w:lang w:eastAsia="cs-CZ"/>
        </w:rPr>
        <w:t xml:space="preserve">, </w:t>
      </w:r>
      <w:proofErr w:type="spellStart"/>
      <w:r w:rsidRPr="00535E8D">
        <w:rPr>
          <w:rFonts w:eastAsia="Times New Roman" w:cs="Times New Roman"/>
          <w:lang w:eastAsia="cs-CZ"/>
        </w:rPr>
        <w:t>xls</w:t>
      </w:r>
      <w:proofErr w:type="spellEnd"/>
      <w:r w:rsidRPr="00535E8D">
        <w:rPr>
          <w:rFonts w:eastAsia="Times New Roman" w:cs="Times New Roman"/>
          <w:lang w:eastAsia="cs-CZ"/>
        </w:rPr>
        <w:t xml:space="preserve">, </w:t>
      </w:r>
      <w:proofErr w:type="spellStart"/>
      <w:r w:rsidRPr="00535E8D">
        <w:rPr>
          <w:rFonts w:eastAsia="Times New Roman" w:cs="Times New Roman"/>
          <w:lang w:eastAsia="cs-CZ"/>
        </w:rPr>
        <w:t>xlsx</w:t>
      </w:r>
      <w:proofErr w:type="spellEnd"/>
      <w:r w:rsidRPr="00535E8D">
        <w:rPr>
          <w:rFonts w:eastAsia="Times New Roman" w:cs="Times New Roman"/>
          <w:lang w:eastAsia="cs-CZ"/>
        </w:rPr>
        <w:t xml:space="preserve">, </w:t>
      </w:r>
      <w:proofErr w:type="spellStart"/>
      <w:r w:rsidRPr="00535E8D">
        <w:rPr>
          <w:rFonts w:eastAsia="Times New Roman" w:cs="Times New Roman"/>
          <w:lang w:eastAsia="cs-CZ"/>
        </w:rPr>
        <w:t>dgn</w:t>
      </w:r>
      <w:proofErr w:type="spellEnd"/>
      <w:r w:rsidRPr="00535E8D">
        <w:rPr>
          <w:rFonts w:eastAsia="Times New Roman" w:cs="Times New Roman"/>
          <w:lang w:eastAsia="cs-CZ"/>
        </w:rPr>
        <w:t xml:space="preserve">, </w:t>
      </w:r>
      <w:proofErr w:type="spellStart"/>
      <w:r w:rsidRPr="00535E8D">
        <w:rPr>
          <w:rFonts w:eastAsia="Times New Roman" w:cs="Times New Roman"/>
          <w:lang w:eastAsia="cs-CZ"/>
        </w:rPr>
        <w:t>dwg</w:t>
      </w:r>
      <w:proofErr w:type="spellEnd"/>
      <w:r w:rsidRPr="00535E8D">
        <w:rPr>
          <w:rFonts w:eastAsia="Times New Roman" w:cs="Times New Roman"/>
          <w:lang w:eastAsia="cs-CZ"/>
        </w:rPr>
        <w:t>).</w:t>
      </w:r>
    </w:p>
    <w:p w:rsidR="00535E8D" w:rsidRDefault="00535E8D" w:rsidP="00C62043">
      <w:pPr>
        <w:widowControl w:val="0"/>
        <w:autoSpaceDE w:val="0"/>
        <w:autoSpaceDN w:val="0"/>
        <w:adjustRightInd w:val="0"/>
        <w:spacing w:before="120" w:after="0" w:line="240" w:lineRule="auto"/>
        <w:ind w:left="708"/>
        <w:jc w:val="both"/>
        <w:textAlignment w:val="baseline"/>
        <w:rPr>
          <w:rFonts w:eastAsia="Times New Roman" w:cs="Times New Roman"/>
          <w:lang w:eastAsia="cs-CZ"/>
        </w:rPr>
      </w:pPr>
      <w:r w:rsidRPr="00C616C5">
        <w:rPr>
          <w:rFonts w:eastAsia="Times New Roman" w:cs="Times New Roman"/>
          <w:lang w:eastAsia="cs-CZ"/>
        </w:rPr>
        <w:t>Soubory v digitální otevřené formě budou ekvivalentního obsahu jako jejich uzavřené (</w:t>
      </w:r>
      <w:proofErr w:type="spellStart"/>
      <w:r w:rsidRPr="00C616C5">
        <w:rPr>
          <w:rFonts w:eastAsia="Times New Roman" w:cs="Times New Roman"/>
          <w:lang w:eastAsia="cs-CZ"/>
        </w:rPr>
        <w:t>pdf</w:t>
      </w:r>
      <w:proofErr w:type="spellEnd"/>
      <w:r w:rsidRPr="00C616C5">
        <w:rPr>
          <w:rFonts w:eastAsia="Times New Roman" w:cs="Times New Roman"/>
          <w:lang w:eastAsia="cs-CZ"/>
        </w:rPr>
        <w:t>) obrazy, tedy budou uloženy včetně všech odkazovaných podkladových (referenčních) souborů.</w:t>
      </w:r>
    </w:p>
    <w:p w:rsidR="00C84106" w:rsidRPr="00C84106" w:rsidRDefault="00535E8D" w:rsidP="00C62043">
      <w:pPr>
        <w:pStyle w:val="Odstavecseseznamem"/>
        <w:widowControl w:val="0"/>
        <w:numPr>
          <w:ilvl w:val="0"/>
          <w:numId w:val="42"/>
        </w:numPr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cs="Arial"/>
        </w:rPr>
      </w:pPr>
      <w:r w:rsidRPr="00535E8D">
        <w:rPr>
          <w:rFonts w:eastAsia="Times New Roman" w:cs="Times New Roman"/>
          <w:lang w:eastAsia="cs-CZ"/>
        </w:rPr>
        <w:t xml:space="preserve">Prezentace výsledků bude provedeno na jednodenním technickém semináři </w:t>
      </w:r>
    </w:p>
    <w:p w:rsidR="00E2017F" w:rsidRPr="00E2017F" w:rsidRDefault="00E2017F" w:rsidP="00C62043">
      <w:pPr>
        <w:pStyle w:val="Odstavecseseznamem"/>
        <w:spacing w:line="240" w:lineRule="auto"/>
        <w:rPr>
          <w:rFonts w:cs="Arial"/>
          <w:b/>
          <w:sz w:val="24"/>
          <w:szCs w:val="24"/>
        </w:rPr>
      </w:pPr>
    </w:p>
    <w:p w:rsidR="009F2F4E" w:rsidRDefault="00BD0089" w:rsidP="000F6113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</w:p>
    <w:p w:rsidR="000D3131" w:rsidRPr="00DE5DDA" w:rsidRDefault="000D3131" w:rsidP="003E22DB">
      <w:pPr>
        <w:tabs>
          <w:tab w:val="left" w:pos="6804"/>
        </w:tabs>
        <w:jc w:val="center"/>
        <w:rPr>
          <w:rFonts w:ascii="Arial" w:hAnsi="Arial" w:cs="Arial"/>
          <w:sz w:val="24"/>
          <w:szCs w:val="24"/>
        </w:rPr>
      </w:pPr>
    </w:p>
    <w:sectPr w:rsidR="000D3131" w:rsidRPr="00DE5DDA" w:rsidSect="00AB5DF6">
      <w:headerReference w:type="even" r:id="rId11"/>
      <w:footerReference w:type="default" r:id="rId12"/>
      <w:headerReference w:type="first" r:id="rId13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492C" w:rsidRDefault="0082492C" w:rsidP="00DD10F9">
      <w:pPr>
        <w:spacing w:after="0" w:line="240" w:lineRule="auto"/>
      </w:pPr>
      <w:r>
        <w:separator/>
      </w:r>
    </w:p>
  </w:endnote>
  <w:endnote w:type="continuationSeparator" w:id="0">
    <w:p w:rsidR="0082492C" w:rsidRDefault="0082492C" w:rsidP="00DD10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1153648"/>
      <w:docPartObj>
        <w:docPartGallery w:val="Page Numbers (Bottom of Page)"/>
        <w:docPartUnique/>
      </w:docPartObj>
    </w:sdtPr>
    <w:sdtEndPr/>
    <w:sdtContent>
      <w:p w:rsidR="00DD10F9" w:rsidRDefault="00DD10F9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C6004">
          <w:rPr>
            <w:noProof/>
          </w:rPr>
          <w:t>6</w:t>
        </w:r>
        <w:r>
          <w:fldChar w:fldCharType="end"/>
        </w:r>
      </w:p>
    </w:sdtContent>
  </w:sdt>
  <w:p w:rsidR="00DD10F9" w:rsidRDefault="00DD10F9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492C" w:rsidRDefault="0082492C" w:rsidP="00DD10F9">
      <w:pPr>
        <w:spacing w:after="0" w:line="240" w:lineRule="auto"/>
      </w:pPr>
      <w:r>
        <w:separator/>
      </w:r>
    </w:p>
  </w:footnote>
  <w:footnote w:type="continuationSeparator" w:id="0">
    <w:p w:rsidR="0082492C" w:rsidRDefault="0082492C" w:rsidP="00DD10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0DE8" w:rsidRDefault="00AC6004">
    <w:pPr>
      <w:pStyle w:val="Zhlav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706018" o:spid="_x0000_s2050" type="#_x0000_t136" style="position:absolute;margin-left:0;margin-top:0;width:465.1pt;height:174.4pt;rotation:315;z-index:-251654144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REVIZE 02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0DE8" w:rsidRDefault="00AC6004">
    <w:pPr>
      <w:pStyle w:val="Zhlav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706017" o:spid="_x0000_s2049" type="#_x0000_t136" style="position:absolute;margin-left:0;margin-top:0;width:465.1pt;height:174.4pt;rotation:315;z-index:-251656192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REVIZE 02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95ADE"/>
    <w:multiLevelType w:val="hybridMultilevel"/>
    <w:tmpl w:val="1494D966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F32376"/>
    <w:multiLevelType w:val="hybridMultilevel"/>
    <w:tmpl w:val="4F04CAC8"/>
    <w:lvl w:ilvl="0" w:tplc="0405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33209D"/>
    <w:multiLevelType w:val="hybridMultilevel"/>
    <w:tmpl w:val="EC2026BA"/>
    <w:lvl w:ilvl="0" w:tplc="04050015">
      <w:start w:val="1"/>
      <w:numFmt w:val="upperLetter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0C74681"/>
    <w:multiLevelType w:val="hybridMultilevel"/>
    <w:tmpl w:val="6162426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9C6C40"/>
    <w:multiLevelType w:val="hybridMultilevel"/>
    <w:tmpl w:val="A14ED3F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8FB7AA4"/>
    <w:multiLevelType w:val="hybridMultilevel"/>
    <w:tmpl w:val="84B23EAE"/>
    <w:lvl w:ilvl="0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1E671693"/>
    <w:multiLevelType w:val="hybridMultilevel"/>
    <w:tmpl w:val="86E8D4C8"/>
    <w:lvl w:ilvl="0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1E7A6B57"/>
    <w:multiLevelType w:val="hybridMultilevel"/>
    <w:tmpl w:val="85C20410"/>
    <w:lvl w:ilvl="0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1ED346CB"/>
    <w:multiLevelType w:val="hybridMultilevel"/>
    <w:tmpl w:val="5C2A1D56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1F0D7AF5"/>
    <w:multiLevelType w:val="hybridMultilevel"/>
    <w:tmpl w:val="E8522DB8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6537215"/>
    <w:multiLevelType w:val="hybridMultilevel"/>
    <w:tmpl w:val="8AF2DF34"/>
    <w:lvl w:ilvl="0" w:tplc="C7E883E0">
      <w:start w:val="1"/>
      <w:numFmt w:val="lowerLetter"/>
      <w:lvlText w:val="%1)"/>
      <w:lvlJc w:val="left"/>
      <w:pPr>
        <w:ind w:left="186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2580" w:hanging="360"/>
      </w:pPr>
    </w:lvl>
    <w:lvl w:ilvl="2" w:tplc="0405001B" w:tentative="1">
      <w:start w:val="1"/>
      <w:numFmt w:val="lowerRoman"/>
      <w:lvlText w:val="%3."/>
      <w:lvlJc w:val="right"/>
      <w:pPr>
        <w:ind w:left="3300" w:hanging="180"/>
      </w:pPr>
    </w:lvl>
    <w:lvl w:ilvl="3" w:tplc="0405000F" w:tentative="1">
      <w:start w:val="1"/>
      <w:numFmt w:val="decimal"/>
      <w:lvlText w:val="%4."/>
      <w:lvlJc w:val="left"/>
      <w:pPr>
        <w:ind w:left="4020" w:hanging="360"/>
      </w:pPr>
    </w:lvl>
    <w:lvl w:ilvl="4" w:tplc="04050019" w:tentative="1">
      <w:start w:val="1"/>
      <w:numFmt w:val="lowerLetter"/>
      <w:lvlText w:val="%5."/>
      <w:lvlJc w:val="left"/>
      <w:pPr>
        <w:ind w:left="4740" w:hanging="360"/>
      </w:pPr>
    </w:lvl>
    <w:lvl w:ilvl="5" w:tplc="0405001B" w:tentative="1">
      <w:start w:val="1"/>
      <w:numFmt w:val="lowerRoman"/>
      <w:lvlText w:val="%6."/>
      <w:lvlJc w:val="right"/>
      <w:pPr>
        <w:ind w:left="5460" w:hanging="180"/>
      </w:pPr>
    </w:lvl>
    <w:lvl w:ilvl="6" w:tplc="0405000F" w:tentative="1">
      <w:start w:val="1"/>
      <w:numFmt w:val="decimal"/>
      <w:lvlText w:val="%7."/>
      <w:lvlJc w:val="left"/>
      <w:pPr>
        <w:ind w:left="6180" w:hanging="360"/>
      </w:pPr>
    </w:lvl>
    <w:lvl w:ilvl="7" w:tplc="04050019" w:tentative="1">
      <w:start w:val="1"/>
      <w:numFmt w:val="lowerLetter"/>
      <w:lvlText w:val="%8."/>
      <w:lvlJc w:val="left"/>
      <w:pPr>
        <w:ind w:left="6900" w:hanging="360"/>
      </w:pPr>
    </w:lvl>
    <w:lvl w:ilvl="8" w:tplc="0405001B" w:tentative="1">
      <w:start w:val="1"/>
      <w:numFmt w:val="lowerRoman"/>
      <w:lvlText w:val="%9."/>
      <w:lvlJc w:val="right"/>
      <w:pPr>
        <w:ind w:left="7620" w:hanging="180"/>
      </w:pPr>
    </w:lvl>
  </w:abstractNum>
  <w:abstractNum w:abstractNumId="11">
    <w:nsid w:val="27AD468A"/>
    <w:multiLevelType w:val="hybridMultilevel"/>
    <w:tmpl w:val="AC4C6F1A"/>
    <w:lvl w:ilvl="0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28D822F3"/>
    <w:multiLevelType w:val="hybridMultilevel"/>
    <w:tmpl w:val="CC5A4276"/>
    <w:lvl w:ilvl="0" w:tplc="3A6811E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2BAB7A64"/>
    <w:multiLevelType w:val="hybridMultilevel"/>
    <w:tmpl w:val="29BA1A7A"/>
    <w:lvl w:ilvl="0" w:tplc="BEEE6884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4">
    <w:nsid w:val="2DF53ED9"/>
    <w:multiLevelType w:val="hybridMultilevel"/>
    <w:tmpl w:val="E2964DB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FF03E67"/>
    <w:multiLevelType w:val="hybridMultilevel"/>
    <w:tmpl w:val="51C2F13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53D1A8D"/>
    <w:multiLevelType w:val="hybridMultilevel"/>
    <w:tmpl w:val="9F2855D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9331486"/>
    <w:multiLevelType w:val="hybridMultilevel"/>
    <w:tmpl w:val="74E63AD0"/>
    <w:lvl w:ilvl="0" w:tplc="04050013">
      <w:start w:val="1"/>
      <w:numFmt w:val="upperRoman"/>
      <w:lvlText w:val="%1."/>
      <w:lvlJc w:val="righ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3C484B36"/>
    <w:multiLevelType w:val="hybridMultilevel"/>
    <w:tmpl w:val="F9B2BB8A"/>
    <w:lvl w:ilvl="0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385ED642">
      <w:start w:val="2"/>
      <w:numFmt w:val="bullet"/>
      <w:lvlText w:val="-"/>
      <w:lvlJc w:val="left"/>
      <w:pPr>
        <w:ind w:left="2160" w:hanging="360"/>
      </w:pPr>
      <w:rPr>
        <w:rFonts w:ascii="Calibri" w:eastAsiaTheme="minorHAnsi" w:hAnsi="Calibri" w:cs="Arial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3C901766"/>
    <w:multiLevelType w:val="hybridMultilevel"/>
    <w:tmpl w:val="AB22C8EE"/>
    <w:lvl w:ilvl="0" w:tplc="0405000F">
      <w:start w:val="1"/>
      <w:numFmt w:val="decimal"/>
      <w:lvlText w:val="%1."/>
      <w:lvlJc w:val="lef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4049038E"/>
    <w:multiLevelType w:val="hybridMultilevel"/>
    <w:tmpl w:val="5A420D22"/>
    <w:lvl w:ilvl="0" w:tplc="E2B02B3E">
      <w:numFmt w:val="bullet"/>
      <w:lvlText w:val="-"/>
      <w:lvlJc w:val="left"/>
      <w:pPr>
        <w:ind w:left="22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9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1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8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5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80" w:hanging="360"/>
      </w:pPr>
      <w:rPr>
        <w:rFonts w:ascii="Wingdings" w:hAnsi="Wingdings" w:hint="default"/>
      </w:rPr>
    </w:lvl>
  </w:abstractNum>
  <w:abstractNum w:abstractNumId="21">
    <w:nsid w:val="4E915FE8"/>
    <w:multiLevelType w:val="hybridMultilevel"/>
    <w:tmpl w:val="3C2E1CCE"/>
    <w:lvl w:ilvl="0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2">
    <w:nsid w:val="4F7E63DF"/>
    <w:multiLevelType w:val="hybridMultilevel"/>
    <w:tmpl w:val="63728B96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1E502EF"/>
    <w:multiLevelType w:val="hybridMultilevel"/>
    <w:tmpl w:val="A1D29A0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8A16D83"/>
    <w:multiLevelType w:val="hybridMultilevel"/>
    <w:tmpl w:val="289078F0"/>
    <w:lvl w:ilvl="0" w:tplc="51ACC46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5AE3106A"/>
    <w:multiLevelType w:val="hybridMultilevel"/>
    <w:tmpl w:val="DF988DEA"/>
    <w:lvl w:ilvl="0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>
    <w:nsid w:val="5DDD31A5"/>
    <w:multiLevelType w:val="hybridMultilevel"/>
    <w:tmpl w:val="CBFCFAC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EAF3CFF"/>
    <w:multiLevelType w:val="hybridMultilevel"/>
    <w:tmpl w:val="61AA1274"/>
    <w:lvl w:ilvl="0" w:tplc="0405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8">
    <w:nsid w:val="62E365F1"/>
    <w:multiLevelType w:val="hybridMultilevel"/>
    <w:tmpl w:val="5AD62EEE"/>
    <w:lvl w:ilvl="0" w:tplc="0405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9">
    <w:nsid w:val="645F6EE7"/>
    <w:multiLevelType w:val="hybridMultilevel"/>
    <w:tmpl w:val="650861C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5BB7B5E"/>
    <w:multiLevelType w:val="hybridMultilevel"/>
    <w:tmpl w:val="77B01380"/>
    <w:lvl w:ilvl="0" w:tplc="04050005">
      <w:start w:val="1"/>
      <w:numFmt w:val="bullet"/>
      <w:lvlText w:val=""/>
      <w:lvlJc w:val="left"/>
      <w:pPr>
        <w:ind w:left="150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31">
    <w:nsid w:val="65CF0957"/>
    <w:multiLevelType w:val="hybridMultilevel"/>
    <w:tmpl w:val="31EC9CA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8265373"/>
    <w:multiLevelType w:val="hybridMultilevel"/>
    <w:tmpl w:val="5DB0B9D6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>
    <w:nsid w:val="69C904C3"/>
    <w:multiLevelType w:val="hybridMultilevel"/>
    <w:tmpl w:val="D8D296D8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>
    <w:nsid w:val="6ABF5FC8"/>
    <w:multiLevelType w:val="hybridMultilevel"/>
    <w:tmpl w:val="A08A3B46"/>
    <w:lvl w:ilvl="0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>
    <w:nsid w:val="6BAA2058"/>
    <w:multiLevelType w:val="hybridMultilevel"/>
    <w:tmpl w:val="AB6E15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A54857F0">
      <w:numFmt w:val="bullet"/>
      <w:lvlText w:val="–"/>
      <w:lvlJc w:val="left"/>
      <w:pPr>
        <w:ind w:left="2340" w:hanging="360"/>
      </w:pPr>
      <w:rPr>
        <w:rFonts w:ascii="Arial" w:eastAsiaTheme="minorHAnsi" w:hAnsi="Arial" w:cs="Arial" w:hint="default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CB80FCC"/>
    <w:multiLevelType w:val="hybridMultilevel"/>
    <w:tmpl w:val="E4B0E23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DD008C8"/>
    <w:multiLevelType w:val="hybridMultilevel"/>
    <w:tmpl w:val="CA8AA200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0927276"/>
    <w:multiLevelType w:val="hybridMultilevel"/>
    <w:tmpl w:val="F1284576"/>
    <w:lvl w:ilvl="0" w:tplc="04050005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abstractNum w:abstractNumId="39">
    <w:nsid w:val="7330437F"/>
    <w:multiLevelType w:val="hybridMultilevel"/>
    <w:tmpl w:val="02221D0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5C72C75"/>
    <w:multiLevelType w:val="hybridMultilevel"/>
    <w:tmpl w:val="92D0A9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8791A9C"/>
    <w:multiLevelType w:val="hybridMultilevel"/>
    <w:tmpl w:val="10DC2482"/>
    <w:lvl w:ilvl="0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2">
    <w:nsid w:val="7D340963"/>
    <w:multiLevelType w:val="hybridMultilevel"/>
    <w:tmpl w:val="58341810"/>
    <w:lvl w:ilvl="0" w:tplc="3CD29EC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5"/>
  </w:num>
  <w:num w:numId="2">
    <w:abstractNumId w:val="31"/>
  </w:num>
  <w:num w:numId="3">
    <w:abstractNumId w:val="22"/>
  </w:num>
  <w:num w:numId="4">
    <w:abstractNumId w:val="23"/>
  </w:num>
  <w:num w:numId="5">
    <w:abstractNumId w:val="14"/>
  </w:num>
  <w:num w:numId="6">
    <w:abstractNumId w:val="1"/>
  </w:num>
  <w:num w:numId="7">
    <w:abstractNumId w:val="29"/>
  </w:num>
  <w:num w:numId="8">
    <w:abstractNumId w:val="37"/>
  </w:num>
  <w:num w:numId="9">
    <w:abstractNumId w:val="42"/>
  </w:num>
  <w:num w:numId="10">
    <w:abstractNumId w:val="17"/>
  </w:num>
  <w:num w:numId="11">
    <w:abstractNumId w:val="27"/>
  </w:num>
  <w:num w:numId="12">
    <w:abstractNumId w:val="15"/>
  </w:num>
  <w:num w:numId="13">
    <w:abstractNumId w:val="41"/>
  </w:num>
  <w:num w:numId="14">
    <w:abstractNumId w:val="30"/>
  </w:num>
  <w:num w:numId="15">
    <w:abstractNumId w:val="6"/>
  </w:num>
  <w:num w:numId="16">
    <w:abstractNumId w:val="10"/>
  </w:num>
  <w:num w:numId="17">
    <w:abstractNumId w:val="16"/>
  </w:num>
  <w:num w:numId="18">
    <w:abstractNumId w:val="38"/>
  </w:num>
  <w:num w:numId="19">
    <w:abstractNumId w:val="5"/>
  </w:num>
  <w:num w:numId="20">
    <w:abstractNumId w:val="20"/>
  </w:num>
  <w:num w:numId="21">
    <w:abstractNumId w:val="18"/>
  </w:num>
  <w:num w:numId="22">
    <w:abstractNumId w:val="11"/>
  </w:num>
  <w:num w:numId="23">
    <w:abstractNumId w:val="25"/>
  </w:num>
  <w:num w:numId="24">
    <w:abstractNumId w:val="12"/>
  </w:num>
  <w:num w:numId="25">
    <w:abstractNumId w:val="7"/>
  </w:num>
  <w:num w:numId="26">
    <w:abstractNumId w:val="36"/>
  </w:num>
  <w:num w:numId="27">
    <w:abstractNumId w:val="34"/>
  </w:num>
  <w:num w:numId="28">
    <w:abstractNumId w:val="33"/>
  </w:num>
  <w:num w:numId="29">
    <w:abstractNumId w:val="32"/>
  </w:num>
  <w:num w:numId="30">
    <w:abstractNumId w:val="9"/>
  </w:num>
  <w:num w:numId="31">
    <w:abstractNumId w:val="0"/>
  </w:num>
  <w:num w:numId="32">
    <w:abstractNumId w:val="2"/>
  </w:num>
  <w:num w:numId="33">
    <w:abstractNumId w:val="19"/>
  </w:num>
  <w:num w:numId="34">
    <w:abstractNumId w:val="8"/>
  </w:num>
  <w:num w:numId="35">
    <w:abstractNumId w:val="3"/>
  </w:num>
  <w:num w:numId="36">
    <w:abstractNumId w:val="13"/>
  </w:num>
  <w:num w:numId="37">
    <w:abstractNumId w:val="26"/>
  </w:num>
  <w:num w:numId="38">
    <w:abstractNumId w:val="24"/>
  </w:num>
  <w:num w:numId="39">
    <w:abstractNumId w:val="21"/>
  </w:num>
  <w:num w:numId="40">
    <w:abstractNumId w:val="28"/>
  </w:num>
  <w:num w:numId="41">
    <w:abstractNumId w:val="39"/>
  </w:num>
  <w:num w:numId="42">
    <w:abstractNumId w:val="4"/>
  </w:num>
  <w:num w:numId="43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proofState w:spelling="clean" w:grammar="clean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5C42"/>
    <w:rsid w:val="00000F0E"/>
    <w:rsid w:val="00015815"/>
    <w:rsid w:val="000169C0"/>
    <w:rsid w:val="00022B9A"/>
    <w:rsid w:val="00023E61"/>
    <w:rsid w:val="00024CCD"/>
    <w:rsid w:val="0003237F"/>
    <w:rsid w:val="000419E0"/>
    <w:rsid w:val="00053000"/>
    <w:rsid w:val="000604FF"/>
    <w:rsid w:val="00063CAC"/>
    <w:rsid w:val="000662B3"/>
    <w:rsid w:val="00071D6B"/>
    <w:rsid w:val="00084FC3"/>
    <w:rsid w:val="0008783E"/>
    <w:rsid w:val="00090FA2"/>
    <w:rsid w:val="00094DCD"/>
    <w:rsid w:val="000A25A9"/>
    <w:rsid w:val="000A5F8F"/>
    <w:rsid w:val="000A7001"/>
    <w:rsid w:val="000B0541"/>
    <w:rsid w:val="000B4E2A"/>
    <w:rsid w:val="000D3131"/>
    <w:rsid w:val="000D4F1C"/>
    <w:rsid w:val="000E0908"/>
    <w:rsid w:val="000E30E5"/>
    <w:rsid w:val="000F6113"/>
    <w:rsid w:val="0011759E"/>
    <w:rsid w:val="00126FA0"/>
    <w:rsid w:val="00137C74"/>
    <w:rsid w:val="00161788"/>
    <w:rsid w:val="00162FD7"/>
    <w:rsid w:val="00164E42"/>
    <w:rsid w:val="00174A39"/>
    <w:rsid w:val="001842C9"/>
    <w:rsid w:val="00187840"/>
    <w:rsid w:val="00191B0D"/>
    <w:rsid w:val="00191B30"/>
    <w:rsid w:val="001D1D7C"/>
    <w:rsid w:val="001E1D16"/>
    <w:rsid w:val="001F0273"/>
    <w:rsid w:val="001F407D"/>
    <w:rsid w:val="00206433"/>
    <w:rsid w:val="002178B6"/>
    <w:rsid w:val="00224806"/>
    <w:rsid w:val="002323C2"/>
    <w:rsid w:val="00241E3D"/>
    <w:rsid w:val="00245C42"/>
    <w:rsid w:val="0025087B"/>
    <w:rsid w:val="00255282"/>
    <w:rsid w:val="00260F47"/>
    <w:rsid w:val="002636B3"/>
    <w:rsid w:val="00270A79"/>
    <w:rsid w:val="00281E8C"/>
    <w:rsid w:val="00291E19"/>
    <w:rsid w:val="00291F60"/>
    <w:rsid w:val="002A0ADB"/>
    <w:rsid w:val="002E5D7E"/>
    <w:rsid w:val="002F7538"/>
    <w:rsid w:val="00301E8B"/>
    <w:rsid w:val="00305E07"/>
    <w:rsid w:val="00306EE8"/>
    <w:rsid w:val="00311DE6"/>
    <w:rsid w:val="0031597A"/>
    <w:rsid w:val="00315C18"/>
    <w:rsid w:val="003218DF"/>
    <w:rsid w:val="00322096"/>
    <w:rsid w:val="00334515"/>
    <w:rsid w:val="00347309"/>
    <w:rsid w:val="003551B3"/>
    <w:rsid w:val="0036594F"/>
    <w:rsid w:val="00384E86"/>
    <w:rsid w:val="00397E19"/>
    <w:rsid w:val="003B1774"/>
    <w:rsid w:val="003C39C8"/>
    <w:rsid w:val="003D270A"/>
    <w:rsid w:val="003D5C4D"/>
    <w:rsid w:val="003E0EDF"/>
    <w:rsid w:val="003E22DB"/>
    <w:rsid w:val="003F5C1C"/>
    <w:rsid w:val="004130D8"/>
    <w:rsid w:val="0041390E"/>
    <w:rsid w:val="0042196F"/>
    <w:rsid w:val="00430306"/>
    <w:rsid w:val="0043377C"/>
    <w:rsid w:val="0044691A"/>
    <w:rsid w:val="00453123"/>
    <w:rsid w:val="00461594"/>
    <w:rsid w:val="00474917"/>
    <w:rsid w:val="00484298"/>
    <w:rsid w:val="00490343"/>
    <w:rsid w:val="00495622"/>
    <w:rsid w:val="004D0AFD"/>
    <w:rsid w:val="004D0DE8"/>
    <w:rsid w:val="004F0021"/>
    <w:rsid w:val="004F263C"/>
    <w:rsid w:val="00501BD8"/>
    <w:rsid w:val="00505938"/>
    <w:rsid w:val="00514360"/>
    <w:rsid w:val="00522059"/>
    <w:rsid w:val="00525980"/>
    <w:rsid w:val="00535E8D"/>
    <w:rsid w:val="00541029"/>
    <w:rsid w:val="00541AB6"/>
    <w:rsid w:val="0054461D"/>
    <w:rsid w:val="00571ECB"/>
    <w:rsid w:val="00572BD0"/>
    <w:rsid w:val="00582DA1"/>
    <w:rsid w:val="005C1BBB"/>
    <w:rsid w:val="005E5366"/>
    <w:rsid w:val="005F3A0D"/>
    <w:rsid w:val="00600CB5"/>
    <w:rsid w:val="0060271F"/>
    <w:rsid w:val="00604C68"/>
    <w:rsid w:val="00610587"/>
    <w:rsid w:val="00616D7E"/>
    <w:rsid w:val="00653C43"/>
    <w:rsid w:val="00653F1E"/>
    <w:rsid w:val="00662AD9"/>
    <w:rsid w:val="00663413"/>
    <w:rsid w:val="00672D5A"/>
    <w:rsid w:val="00676012"/>
    <w:rsid w:val="006933D9"/>
    <w:rsid w:val="006A19E2"/>
    <w:rsid w:val="006A1E79"/>
    <w:rsid w:val="006A49EA"/>
    <w:rsid w:val="006A7433"/>
    <w:rsid w:val="006B1F1B"/>
    <w:rsid w:val="006D6144"/>
    <w:rsid w:val="006E7ADA"/>
    <w:rsid w:val="00707723"/>
    <w:rsid w:val="007107F2"/>
    <w:rsid w:val="00710E8E"/>
    <w:rsid w:val="0071368A"/>
    <w:rsid w:val="00717BBC"/>
    <w:rsid w:val="0073201E"/>
    <w:rsid w:val="00735911"/>
    <w:rsid w:val="00735A9C"/>
    <w:rsid w:val="007626BF"/>
    <w:rsid w:val="007A412E"/>
    <w:rsid w:val="007B40EE"/>
    <w:rsid w:val="007C27B6"/>
    <w:rsid w:val="007F12AF"/>
    <w:rsid w:val="0080616A"/>
    <w:rsid w:val="008067C6"/>
    <w:rsid w:val="008140D2"/>
    <w:rsid w:val="008154EB"/>
    <w:rsid w:val="0082492C"/>
    <w:rsid w:val="00830569"/>
    <w:rsid w:val="00834AEC"/>
    <w:rsid w:val="00841E72"/>
    <w:rsid w:val="008479FC"/>
    <w:rsid w:val="008500DF"/>
    <w:rsid w:val="00850D9A"/>
    <w:rsid w:val="00853AA9"/>
    <w:rsid w:val="00854132"/>
    <w:rsid w:val="0086350D"/>
    <w:rsid w:val="00867FD1"/>
    <w:rsid w:val="00884BFA"/>
    <w:rsid w:val="008A0908"/>
    <w:rsid w:val="008C4224"/>
    <w:rsid w:val="008C4308"/>
    <w:rsid w:val="008F2BAC"/>
    <w:rsid w:val="008F6325"/>
    <w:rsid w:val="00900E05"/>
    <w:rsid w:val="00902B5C"/>
    <w:rsid w:val="00907104"/>
    <w:rsid w:val="00913908"/>
    <w:rsid w:val="009401C3"/>
    <w:rsid w:val="00952330"/>
    <w:rsid w:val="009626B6"/>
    <w:rsid w:val="00967CFB"/>
    <w:rsid w:val="00967F72"/>
    <w:rsid w:val="00971443"/>
    <w:rsid w:val="00971447"/>
    <w:rsid w:val="00972DDC"/>
    <w:rsid w:val="00975543"/>
    <w:rsid w:val="00975C3C"/>
    <w:rsid w:val="00985E18"/>
    <w:rsid w:val="009B244B"/>
    <w:rsid w:val="009C26F0"/>
    <w:rsid w:val="009C5891"/>
    <w:rsid w:val="009C5E78"/>
    <w:rsid w:val="009D1410"/>
    <w:rsid w:val="009D596C"/>
    <w:rsid w:val="009E68EA"/>
    <w:rsid w:val="009F2F4E"/>
    <w:rsid w:val="009F7046"/>
    <w:rsid w:val="00A015BC"/>
    <w:rsid w:val="00A05FF2"/>
    <w:rsid w:val="00A45687"/>
    <w:rsid w:val="00A55A4F"/>
    <w:rsid w:val="00A573F9"/>
    <w:rsid w:val="00A73740"/>
    <w:rsid w:val="00A775BD"/>
    <w:rsid w:val="00A77700"/>
    <w:rsid w:val="00A90674"/>
    <w:rsid w:val="00A95B3A"/>
    <w:rsid w:val="00AA749C"/>
    <w:rsid w:val="00AB273E"/>
    <w:rsid w:val="00AB37D5"/>
    <w:rsid w:val="00AB5DF6"/>
    <w:rsid w:val="00AC3C98"/>
    <w:rsid w:val="00AC6004"/>
    <w:rsid w:val="00AE6EED"/>
    <w:rsid w:val="00B10C52"/>
    <w:rsid w:val="00B221A1"/>
    <w:rsid w:val="00B252A8"/>
    <w:rsid w:val="00B35D5D"/>
    <w:rsid w:val="00B53B54"/>
    <w:rsid w:val="00B571EF"/>
    <w:rsid w:val="00B60DBF"/>
    <w:rsid w:val="00B76F90"/>
    <w:rsid w:val="00BA1D86"/>
    <w:rsid w:val="00BB17D1"/>
    <w:rsid w:val="00BD0089"/>
    <w:rsid w:val="00BF0A34"/>
    <w:rsid w:val="00BF5E05"/>
    <w:rsid w:val="00C015EB"/>
    <w:rsid w:val="00C1161A"/>
    <w:rsid w:val="00C15683"/>
    <w:rsid w:val="00C25F05"/>
    <w:rsid w:val="00C26B02"/>
    <w:rsid w:val="00C363F7"/>
    <w:rsid w:val="00C43AF2"/>
    <w:rsid w:val="00C57F4F"/>
    <w:rsid w:val="00C616C5"/>
    <w:rsid w:val="00C62043"/>
    <w:rsid w:val="00C769A0"/>
    <w:rsid w:val="00C80FF9"/>
    <w:rsid w:val="00C8274E"/>
    <w:rsid w:val="00C82FE5"/>
    <w:rsid w:val="00C84106"/>
    <w:rsid w:val="00C924CE"/>
    <w:rsid w:val="00C96BF2"/>
    <w:rsid w:val="00CA547A"/>
    <w:rsid w:val="00CD3C67"/>
    <w:rsid w:val="00CE0342"/>
    <w:rsid w:val="00D25C06"/>
    <w:rsid w:val="00D33AAF"/>
    <w:rsid w:val="00D53F8B"/>
    <w:rsid w:val="00D6199A"/>
    <w:rsid w:val="00D67B89"/>
    <w:rsid w:val="00D80BA5"/>
    <w:rsid w:val="00D85945"/>
    <w:rsid w:val="00D86853"/>
    <w:rsid w:val="00DA112D"/>
    <w:rsid w:val="00DB0F5D"/>
    <w:rsid w:val="00DD10F9"/>
    <w:rsid w:val="00DE2C95"/>
    <w:rsid w:val="00DE5DDA"/>
    <w:rsid w:val="00DE606D"/>
    <w:rsid w:val="00DF2C08"/>
    <w:rsid w:val="00E01ADE"/>
    <w:rsid w:val="00E027D8"/>
    <w:rsid w:val="00E2017F"/>
    <w:rsid w:val="00E2345B"/>
    <w:rsid w:val="00E4057B"/>
    <w:rsid w:val="00E50B8E"/>
    <w:rsid w:val="00E5137D"/>
    <w:rsid w:val="00E517FE"/>
    <w:rsid w:val="00E56B62"/>
    <w:rsid w:val="00E60115"/>
    <w:rsid w:val="00E67230"/>
    <w:rsid w:val="00E836C3"/>
    <w:rsid w:val="00E839BB"/>
    <w:rsid w:val="00EA0CE8"/>
    <w:rsid w:val="00EC2EDE"/>
    <w:rsid w:val="00EE04A3"/>
    <w:rsid w:val="00EE1F9C"/>
    <w:rsid w:val="00EE743B"/>
    <w:rsid w:val="00EF75FE"/>
    <w:rsid w:val="00F041EC"/>
    <w:rsid w:val="00F106E6"/>
    <w:rsid w:val="00F17026"/>
    <w:rsid w:val="00F17720"/>
    <w:rsid w:val="00F21886"/>
    <w:rsid w:val="00F231AD"/>
    <w:rsid w:val="00F3067B"/>
    <w:rsid w:val="00F52715"/>
    <w:rsid w:val="00F66FAD"/>
    <w:rsid w:val="00F84712"/>
    <w:rsid w:val="00FA1CD8"/>
    <w:rsid w:val="00FB0E22"/>
    <w:rsid w:val="00FC1640"/>
    <w:rsid w:val="00FE1837"/>
    <w:rsid w:val="00FE63CD"/>
    <w:rsid w:val="00FF0D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245C42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DD10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D10F9"/>
  </w:style>
  <w:style w:type="paragraph" w:styleId="Zpat">
    <w:name w:val="footer"/>
    <w:basedOn w:val="Normln"/>
    <w:link w:val="ZpatChar"/>
    <w:uiPriority w:val="99"/>
    <w:unhideWhenUsed/>
    <w:rsid w:val="00DD10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D10F9"/>
  </w:style>
  <w:style w:type="character" w:styleId="Hypertextovodkaz">
    <w:name w:val="Hyperlink"/>
    <w:basedOn w:val="Standardnpsmoodstavce"/>
    <w:uiPriority w:val="99"/>
    <w:unhideWhenUsed/>
    <w:rsid w:val="00BF5E05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05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057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245C42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DD10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D10F9"/>
  </w:style>
  <w:style w:type="paragraph" w:styleId="Zpat">
    <w:name w:val="footer"/>
    <w:basedOn w:val="Normln"/>
    <w:link w:val="ZpatChar"/>
    <w:uiPriority w:val="99"/>
    <w:unhideWhenUsed/>
    <w:rsid w:val="00DD10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D10F9"/>
  </w:style>
  <w:style w:type="character" w:styleId="Hypertextovodkaz">
    <w:name w:val="Hyperlink"/>
    <w:basedOn w:val="Standardnpsmoodstavce"/>
    <w:uiPriority w:val="99"/>
    <w:unhideWhenUsed/>
    <w:rsid w:val="00BF5E05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05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057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mailto:pavel.matyas@tudc.cz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slais@szdc.cz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6B0544-378D-43CF-A44C-801A5A2A3F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6</Pages>
  <Words>2311</Words>
  <Characters>13636</Characters>
  <Application>Microsoft Office Word</Application>
  <DocSecurity>0</DocSecurity>
  <Lines>113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Šafář</dc:creator>
  <cp:lastModifiedBy>Bauer Michal</cp:lastModifiedBy>
  <cp:revision>7</cp:revision>
  <cp:lastPrinted>2019-08-19T11:24:00Z</cp:lastPrinted>
  <dcterms:created xsi:type="dcterms:W3CDTF">2019-08-15T13:03:00Z</dcterms:created>
  <dcterms:modified xsi:type="dcterms:W3CDTF">2019-09-11T05:35:00Z</dcterms:modified>
</cp:coreProperties>
</file>