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5B04C0A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</w:t>
      </w:r>
      <w:r w:rsidR="00BB5F55" w:rsidRPr="008A27C3">
        <w:rPr>
          <w:rFonts w:ascii="Verdana" w:hAnsi="Verdana"/>
          <w:sz w:val="18"/>
          <w:szCs w:val="18"/>
        </w:rPr>
        <w:t xml:space="preserve">veřejnou </w:t>
      </w:r>
      <w:r w:rsidRPr="008A27C3">
        <w:rPr>
          <w:rFonts w:ascii="Verdana" w:hAnsi="Verdana"/>
          <w:sz w:val="18"/>
          <w:szCs w:val="18"/>
        </w:rPr>
        <w:t xml:space="preserve">zakázku s názvem </w:t>
      </w:r>
      <w:r w:rsidR="008A27C3" w:rsidRPr="008A27C3">
        <w:rPr>
          <w:rFonts w:ascii="Verdana" w:hAnsi="Verdana"/>
          <w:sz w:val="18"/>
          <w:szCs w:val="18"/>
          <w:lang w:val="en-US"/>
        </w:rPr>
        <w:t>Vimperk - oprava budovy remízy a vodárny</w:t>
      </w:r>
      <w:r w:rsidR="008A27C3" w:rsidRPr="008A27C3">
        <w:rPr>
          <w:rFonts w:ascii="Verdana" w:hAnsi="Verdana"/>
          <w:sz w:val="18"/>
          <w:szCs w:val="18"/>
          <w:lang w:val="en-US"/>
        </w:rPr>
        <w:t xml:space="preserve">, </w:t>
      </w:r>
      <w:r w:rsidR="006721F3" w:rsidRPr="008A27C3">
        <w:rPr>
          <w:rFonts w:ascii="Verdana" w:hAnsi="Verdana"/>
          <w:sz w:val="18"/>
          <w:szCs w:val="18"/>
        </w:rPr>
        <w:t>ev.č. 654</w:t>
      </w:r>
      <w:r w:rsidR="008A27C3" w:rsidRPr="008A27C3">
        <w:rPr>
          <w:rFonts w:ascii="Verdana" w:hAnsi="Verdana"/>
          <w:sz w:val="18"/>
          <w:szCs w:val="18"/>
        </w:rPr>
        <w:t>19111</w:t>
      </w:r>
      <w:bookmarkStart w:id="0" w:name="_GoBack"/>
      <w:bookmarkEnd w:id="0"/>
      <w:r w:rsidRPr="008A27C3">
        <w:rPr>
          <w:rFonts w:ascii="Verdana" w:hAnsi="Verdana"/>
          <w:sz w:val="18"/>
          <w:szCs w:val="18"/>
        </w:rPr>
        <w:t xml:space="preserve">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A27C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A27C3" w:rsidRPr="008A27C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27C3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B2CAA28-D2FF-4199-960D-C73BC472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2019-08-26T12:21:00Z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