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414709" w:rsidRDefault="00AD3797" w:rsidP="0082080C">
      <w:pPr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14709" w:rsidRPr="00414709">
        <w:rPr>
          <w:rFonts w:ascii="Verdana" w:hAnsi="Verdana"/>
          <w:b/>
          <w:sz w:val="18"/>
          <w:szCs w:val="18"/>
        </w:rPr>
        <w:t>„Oprava trakčního vedení v úseku Polepy-Hoštka“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56" w:rsidRDefault="00FC4B56">
      <w:r>
        <w:separator/>
      </w:r>
    </w:p>
  </w:endnote>
  <w:endnote w:type="continuationSeparator" w:id="0">
    <w:p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1470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14709" w:rsidRPr="0041470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56" w:rsidRDefault="00FC4B56">
      <w:r>
        <w:separator/>
      </w:r>
    </w:p>
  </w:footnote>
  <w:footnote w:type="continuationSeparator" w:id="0">
    <w:p w:rsidR="00FC4B56" w:rsidRDefault="00FC4B5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1A23"/>
    <w:rsid w:val="004002FC"/>
    <w:rsid w:val="00401691"/>
    <w:rsid w:val="0041470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212350-E825-4E2E-A67F-AE142705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2018-11-26T13:42:00Z</dcterms:created>
  <dcterms:modified xsi:type="dcterms:W3CDTF">2019-08-21T09:30:00Z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