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21991" w14:textId="77777777" w:rsidR="00534129" w:rsidRDefault="00534129" w:rsidP="00072C1E">
      <w:pPr>
        <w:pStyle w:val="Nadpis1"/>
      </w:pPr>
      <w:bookmarkStart w:id="0" w:name="_Toc499564342"/>
      <w:bookmarkStart w:id="1" w:name="_Toc499564365"/>
      <w:bookmarkStart w:id="2" w:name="_Toc499564758"/>
      <w:bookmarkStart w:id="3" w:name="_Toc499653620"/>
    </w:p>
    <w:p w14:paraId="27DBC5D7" w14:textId="77777777" w:rsidR="00534129" w:rsidRPr="005C625E" w:rsidRDefault="00534129" w:rsidP="00534129">
      <w:pPr>
        <w:spacing w:before="100" w:after="100" w:line="276" w:lineRule="auto"/>
        <w:jc w:val="center"/>
        <w:rPr>
          <w:rFonts w:eastAsia="Calibri" w:cs="Arial"/>
          <w:b/>
          <w:bCs/>
          <w:sz w:val="28"/>
          <w:szCs w:val="28"/>
        </w:rPr>
      </w:pPr>
      <w:r w:rsidRPr="005C625E">
        <w:rPr>
          <w:rFonts w:eastAsia="Calibri" w:cs="Arial"/>
          <w:b/>
          <w:bCs/>
          <w:sz w:val="28"/>
          <w:szCs w:val="28"/>
        </w:rPr>
        <w:t>Zvláštní technické podmínky</w:t>
      </w:r>
      <w:r>
        <w:rPr>
          <w:rFonts w:eastAsia="Calibri" w:cs="Arial"/>
          <w:b/>
          <w:bCs/>
          <w:sz w:val="28"/>
          <w:szCs w:val="28"/>
        </w:rPr>
        <w:t xml:space="preserve"> </w:t>
      </w:r>
      <w:r w:rsidRPr="005C625E">
        <w:rPr>
          <w:rFonts w:eastAsia="Calibri" w:cs="Arial"/>
          <w:b/>
          <w:bCs/>
          <w:sz w:val="28"/>
          <w:szCs w:val="28"/>
        </w:rPr>
        <w:t>pro </w:t>
      </w:r>
      <w:r>
        <w:rPr>
          <w:rFonts w:eastAsia="Calibri" w:cs="Arial"/>
          <w:b/>
          <w:bCs/>
          <w:sz w:val="28"/>
          <w:szCs w:val="28"/>
        </w:rPr>
        <w:t>zpracování studie proveditelnosti (SP)</w:t>
      </w:r>
    </w:p>
    <w:p w14:paraId="35418DBE" w14:textId="77777777" w:rsidR="00534129" w:rsidRPr="00A37110" w:rsidRDefault="00534129" w:rsidP="00534129">
      <w:pPr>
        <w:pStyle w:val="Nadpis1"/>
        <w:ind w:left="366"/>
        <w:rPr>
          <w:rFonts w:ascii="Times New Roman" w:hAnsi="Times New Roman"/>
          <w:szCs w:val="28"/>
        </w:rPr>
      </w:pPr>
    </w:p>
    <w:p w14:paraId="2EE77430" w14:textId="77777777" w:rsidR="00534129" w:rsidRPr="00A37110" w:rsidRDefault="00534129" w:rsidP="00534129">
      <w:pPr>
        <w:jc w:val="center"/>
        <w:rPr>
          <w:rFonts w:cs="Arial"/>
          <w:b/>
          <w:bCs/>
          <w:color w:val="000000"/>
          <w:sz w:val="44"/>
          <w:szCs w:val="44"/>
        </w:rPr>
      </w:pPr>
    </w:p>
    <w:p w14:paraId="006117D4" w14:textId="77777777" w:rsidR="00534129" w:rsidRPr="00A37110" w:rsidRDefault="00534129" w:rsidP="00534129">
      <w:pPr>
        <w:jc w:val="center"/>
        <w:rPr>
          <w:rFonts w:cs="Arial"/>
          <w:b/>
          <w:bCs/>
          <w:color w:val="000000"/>
          <w:sz w:val="44"/>
          <w:szCs w:val="44"/>
        </w:rPr>
      </w:pPr>
    </w:p>
    <w:p w14:paraId="27DBD0F2" w14:textId="77777777" w:rsidR="00534129" w:rsidRPr="00A37110" w:rsidRDefault="00534129" w:rsidP="00534129">
      <w:pPr>
        <w:jc w:val="center"/>
        <w:rPr>
          <w:rFonts w:cs="Arial"/>
          <w:b/>
          <w:bCs/>
          <w:color w:val="000000"/>
          <w:sz w:val="44"/>
          <w:szCs w:val="44"/>
        </w:rPr>
      </w:pPr>
    </w:p>
    <w:p w14:paraId="36EB9ED8" w14:textId="77777777" w:rsidR="00534129" w:rsidRPr="00A37110" w:rsidRDefault="00534129" w:rsidP="00534129">
      <w:pPr>
        <w:jc w:val="center"/>
        <w:rPr>
          <w:rFonts w:cs="Arial"/>
          <w:b/>
          <w:bCs/>
          <w:color w:val="000000"/>
          <w:sz w:val="44"/>
          <w:szCs w:val="44"/>
        </w:rPr>
      </w:pPr>
    </w:p>
    <w:p w14:paraId="08399EE9" w14:textId="77777777" w:rsidR="00534129" w:rsidRDefault="00534129" w:rsidP="00534129">
      <w:pPr>
        <w:jc w:val="center"/>
        <w:rPr>
          <w:rFonts w:cs="Arial"/>
          <w:b/>
          <w:bCs/>
          <w:color w:val="000000"/>
          <w:sz w:val="44"/>
          <w:szCs w:val="44"/>
        </w:rPr>
      </w:pPr>
      <w:r>
        <w:rPr>
          <w:rFonts w:cs="Arial"/>
          <w:b/>
          <w:bCs/>
          <w:color w:val="000000"/>
          <w:sz w:val="44"/>
          <w:szCs w:val="44"/>
        </w:rPr>
        <w:t xml:space="preserve">Studie proveditelnosti železničního spojení Brno – Znojmo </w:t>
      </w:r>
    </w:p>
    <w:p w14:paraId="4C7A8CC4" w14:textId="45F2110B" w:rsidR="003F4DF5" w:rsidRDefault="003F4DF5">
      <w:pPr>
        <w:rPr>
          <w:rFonts w:eastAsia="Calibri" w:cs="Arial"/>
          <w:b/>
          <w:sz w:val="32"/>
          <w:szCs w:val="28"/>
        </w:rPr>
      </w:pPr>
      <w:r>
        <w:rPr>
          <w:rFonts w:eastAsia="Calibri" w:cs="Arial"/>
          <w:sz w:val="32"/>
          <w:szCs w:val="28"/>
        </w:rPr>
        <w:br w:type="page"/>
      </w:r>
    </w:p>
    <w:p w14:paraId="1F0FDE29" w14:textId="77777777" w:rsidR="00534129" w:rsidRDefault="00534129" w:rsidP="00640492">
      <w:pPr>
        <w:pStyle w:val="Nadpis1"/>
        <w:ind w:left="709" w:hanging="709"/>
      </w:pPr>
      <w:bookmarkStart w:id="4" w:name="_Toc524949467"/>
      <w:bookmarkStart w:id="5" w:name="_Toc525634944"/>
      <w:bookmarkStart w:id="6" w:name="_Toc3147822"/>
      <w:bookmarkStart w:id="7" w:name="_Toc7693997"/>
      <w:r>
        <w:lastRenderedPageBreak/>
        <w:t>Obsah</w:t>
      </w:r>
      <w:bookmarkEnd w:id="4"/>
      <w:bookmarkEnd w:id="5"/>
      <w:bookmarkEnd w:id="6"/>
      <w:bookmarkEnd w:id="7"/>
    </w:p>
    <w:p w14:paraId="3ECA9633" w14:textId="77777777" w:rsidR="00534129" w:rsidRPr="00534129" w:rsidRDefault="00534129" w:rsidP="00534129"/>
    <w:sdt>
      <w:sdtPr>
        <w:id w:val="570931787"/>
        <w:docPartObj>
          <w:docPartGallery w:val="Table of Contents"/>
          <w:docPartUnique/>
        </w:docPartObj>
      </w:sdtPr>
      <w:sdtContent>
        <w:bookmarkStart w:id="8" w:name="_GoBack" w:displacedByCustomXml="prev"/>
        <w:bookmarkEnd w:id="8" w:displacedByCustomXml="prev"/>
        <w:p w14:paraId="3152DF2A" w14:textId="77777777" w:rsidR="00012F54" w:rsidRDefault="00625FB7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693997" w:history="1">
            <w:r w:rsidR="00012F54" w:rsidRPr="001F63E0">
              <w:rPr>
                <w:rStyle w:val="Hypertextovodkaz"/>
              </w:rPr>
              <w:t>Obsah</w:t>
            </w:r>
            <w:r w:rsidR="00012F54">
              <w:rPr>
                <w:webHidden/>
              </w:rPr>
              <w:tab/>
            </w:r>
            <w:r w:rsidR="00012F54">
              <w:rPr>
                <w:webHidden/>
              </w:rPr>
              <w:fldChar w:fldCharType="begin"/>
            </w:r>
            <w:r w:rsidR="00012F54">
              <w:rPr>
                <w:webHidden/>
              </w:rPr>
              <w:instrText xml:space="preserve"> PAGEREF _Toc7693997 \h </w:instrText>
            </w:r>
            <w:r w:rsidR="00012F54">
              <w:rPr>
                <w:webHidden/>
              </w:rPr>
            </w:r>
            <w:r w:rsidR="00012F54">
              <w:rPr>
                <w:webHidden/>
              </w:rPr>
              <w:fldChar w:fldCharType="separate"/>
            </w:r>
            <w:r w:rsidR="00012F54">
              <w:rPr>
                <w:webHidden/>
              </w:rPr>
              <w:t>2</w:t>
            </w:r>
            <w:r w:rsidR="00012F54">
              <w:rPr>
                <w:webHidden/>
              </w:rPr>
              <w:fldChar w:fldCharType="end"/>
            </w:r>
          </w:hyperlink>
        </w:p>
        <w:p w14:paraId="53482194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3998" w:history="1">
            <w:r w:rsidRPr="001F63E0">
              <w:rPr>
                <w:rStyle w:val="Hypertextovodkaz"/>
              </w:rPr>
              <w:t>1.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Úvod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_Toc7693998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13D0402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3999" w:history="1">
            <w:r w:rsidRPr="001F63E0">
              <w:rPr>
                <w:rStyle w:val="Hypertextovodkaz"/>
              </w:rPr>
              <w:t>2.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Předmět a účel studie proveditelnosti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_Toc7693999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CCF8103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4000" w:history="1">
            <w:r w:rsidRPr="001F63E0">
              <w:rPr>
                <w:rStyle w:val="Hypertextovodkaz"/>
              </w:rPr>
              <w:t>3.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Cíle projektu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_Toc7694000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F954A72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4001" w:history="1">
            <w:r w:rsidRPr="001F63E0">
              <w:rPr>
                <w:rStyle w:val="Hypertextovodkaz"/>
              </w:rPr>
              <w:t>4.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Rozsah řešení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_Toc7694001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D55E914" w14:textId="77777777" w:rsidR="00012F54" w:rsidRDefault="00012F5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02" w:history="1">
            <w:r w:rsidRPr="001F63E0">
              <w:rPr>
                <w:rStyle w:val="Hypertextovodkaz"/>
                <w:noProof/>
              </w:rPr>
              <w:t>4.1.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Rozsah infrastruktury pro technické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DB933B" w14:textId="77777777" w:rsidR="00012F54" w:rsidRDefault="00012F5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03" w:history="1">
            <w:r w:rsidRPr="001F63E0">
              <w:rPr>
                <w:rStyle w:val="Hypertextovodkaz"/>
                <w:noProof/>
              </w:rPr>
              <w:t>4.2.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Rozsah infrastruktury a oblasti pro provozní model (dopravní technologie)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AC3F03" w14:textId="77777777" w:rsidR="00012F54" w:rsidRDefault="00012F5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04" w:history="1">
            <w:r w:rsidRPr="001F63E0">
              <w:rPr>
                <w:rStyle w:val="Hypertextovodkaz"/>
                <w:noProof/>
              </w:rPr>
              <w:t>4.3.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Rozsah území pro přepravní prognózu (přepravní model)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A243D" w14:textId="77777777" w:rsidR="00012F54" w:rsidRDefault="00012F5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05" w:history="1">
            <w:r w:rsidRPr="001F63E0">
              <w:rPr>
                <w:rStyle w:val="Hypertextovodkaz"/>
                <w:noProof/>
              </w:rPr>
              <w:t>4.4.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Rozsah oblasti pro ekonomické hodnocení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4D234E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4006" w:history="1">
            <w:r w:rsidRPr="001F63E0">
              <w:rPr>
                <w:rStyle w:val="Hypertextovodkaz"/>
              </w:rPr>
              <w:t>5.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Základní podkladové studie a projektové dokumentace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_Toc7694006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C505DF3" w14:textId="77777777" w:rsidR="00012F54" w:rsidRDefault="00012F5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07" w:history="1">
            <w:r w:rsidRPr="001F63E0">
              <w:rPr>
                <w:rStyle w:val="Hypertextovodkaz"/>
                <w:noProof/>
              </w:rPr>
              <w:t>5.1.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Podkladové dokumentace SŽDC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30FB5C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4008" w:history="1">
            <w:r w:rsidRPr="001F63E0">
              <w:rPr>
                <w:rStyle w:val="Hypertextovodkaz"/>
              </w:rPr>
              <w:t>6.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Specifikace základních variant k posuzování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_Toc7694008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C27C838" w14:textId="77777777" w:rsidR="00012F54" w:rsidRDefault="00012F5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09" w:history="1">
            <w:r w:rsidRPr="001F63E0">
              <w:rPr>
                <w:rStyle w:val="Hypertextovodkaz"/>
                <w:noProof/>
              </w:rPr>
              <w:t>6.1.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Obecná specifikace posuzovaných variant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38F758" w14:textId="77777777" w:rsidR="00012F54" w:rsidRDefault="00012F54">
          <w:pPr>
            <w:pStyle w:val="Obsah3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10" w:history="1">
            <w:r w:rsidRPr="001F63E0">
              <w:rPr>
                <w:rStyle w:val="Hypertextovodkaz"/>
                <w:noProof/>
              </w:rPr>
              <w:t>6.1.1.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Stav Bez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75AD21" w14:textId="77777777" w:rsidR="00012F54" w:rsidRDefault="00012F54">
          <w:pPr>
            <w:pStyle w:val="Obsah3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11" w:history="1">
            <w:r w:rsidRPr="001F63E0">
              <w:rPr>
                <w:rStyle w:val="Hypertextovodkaz"/>
                <w:noProof/>
              </w:rPr>
              <w:t>6.1.2.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Stav s projektem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7FB3BD" w14:textId="77777777" w:rsidR="00012F54" w:rsidRDefault="00012F5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12" w:history="1">
            <w:r w:rsidRPr="001F63E0">
              <w:rPr>
                <w:rStyle w:val="Hypertextovodkaz"/>
                <w:noProof/>
              </w:rPr>
              <w:t>6.2.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Základní koncepce variant s projektem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F311B" w14:textId="77777777" w:rsidR="00012F54" w:rsidRDefault="00012F54">
          <w:pPr>
            <w:pStyle w:val="Obsah3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13" w:history="1">
            <w:r w:rsidRPr="001F63E0">
              <w:rPr>
                <w:rStyle w:val="Hypertextovodkaz"/>
                <w:noProof/>
              </w:rPr>
              <w:t>6.2.1.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Optimalizace a elektrizace úseku Střelice – Moravské Bránice – Ivančice/Moravský Krumlov – Miroslav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AB8B50" w14:textId="77777777" w:rsidR="00012F54" w:rsidRDefault="00012F54">
          <w:pPr>
            <w:pStyle w:val="Obsah3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14" w:history="1">
            <w:r w:rsidRPr="001F63E0">
              <w:rPr>
                <w:rStyle w:val="Hypertextovodkaz"/>
                <w:noProof/>
              </w:rPr>
              <w:t>6.2.2.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Modernizace a elektrizace úseku Střelice – Moravské Bránice – Ivančice/Moravský Krumlov – Miroslav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0C3FE0" w14:textId="77777777" w:rsidR="00012F54" w:rsidRDefault="00012F54">
          <w:pPr>
            <w:pStyle w:val="Obsah3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15" w:history="1">
            <w:r w:rsidRPr="001F63E0">
              <w:rPr>
                <w:rStyle w:val="Hypertextovodkaz"/>
                <w:noProof/>
              </w:rPr>
              <w:t>6.2.3.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Optimalizace a elektrizace úseku Střelice – Moravské Bránice – Ivančice/Znojmo (Znojmo MIN)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FB369C" w14:textId="77777777" w:rsidR="00012F54" w:rsidRDefault="00012F54">
          <w:pPr>
            <w:pStyle w:val="Obsah3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16" w:history="1">
            <w:r w:rsidRPr="001F63E0">
              <w:rPr>
                <w:rStyle w:val="Hypertextovodkaz"/>
                <w:noProof/>
              </w:rPr>
              <w:t>6.2.4.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Modernizace a elektrizace úseku Střelice – Moravské Bránice – Ivančice a s novostavbou spojující tratě č. 244 a 246 (Znojmo STŘED)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AEE63" w14:textId="77777777" w:rsidR="00012F54" w:rsidRDefault="00012F54">
          <w:pPr>
            <w:pStyle w:val="Obsah3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17" w:history="1">
            <w:r w:rsidRPr="001F63E0">
              <w:rPr>
                <w:rStyle w:val="Hypertextovodkaz"/>
                <w:noProof/>
              </w:rPr>
              <w:t>6.2.5.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Novostavba Vranovice/VRT – Hrušovany n. Jevišovkou (Znojmo MAX)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84592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4018" w:history="1">
            <w:r w:rsidRPr="001F63E0">
              <w:rPr>
                <w:rStyle w:val="Hypertextovodkaz"/>
              </w:rPr>
              <w:t>7.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Požadovaný obsah studie proveditelnosti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_Toc7694018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13A1EAC0" w14:textId="77777777" w:rsidR="00012F54" w:rsidRDefault="00012F5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19" w:history="1">
            <w:r w:rsidRPr="001F63E0">
              <w:rPr>
                <w:rStyle w:val="Hypertextovodkaz"/>
                <w:noProof/>
              </w:rPr>
              <w:t>7.1.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Základní požadavky na zpracování jednotlivých částí studie proveditelnosti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B79334" w14:textId="77777777" w:rsidR="00012F54" w:rsidRDefault="00012F5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20" w:history="1">
            <w:r w:rsidRPr="001F63E0">
              <w:rPr>
                <w:rStyle w:val="Hypertextovodkaz"/>
                <w:noProof/>
              </w:rPr>
              <w:t>7.2.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Další požadavky na zpracování studie proveditelnosti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7085C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4021" w:history="1">
            <w:r w:rsidRPr="001F63E0">
              <w:rPr>
                <w:rStyle w:val="Hypertextovodkaz"/>
              </w:rPr>
              <w:t>8.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Harmonogram a organizační požadavky na zpracování studie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_Toc7694021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73287C6C" w14:textId="77777777" w:rsidR="00012F54" w:rsidRDefault="00012F5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22" w:history="1">
            <w:r w:rsidRPr="001F63E0">
              <w:rPr>
                <w:rStyle w:val="Hypertextovodkaz"/>
                <w:noProof/>
              </w:rPr>
              <w:t>8.1.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Harmonogram prací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A349E" w14:textId="77777777" w:rsidR="00012F54" w:rsidRDefault="00012F5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4023" w:history="1">
            <w:r w:rsidRPr="001F63E0">
              <w:rPr>
                <w:rStyle w:val="Hypertextovodkaz"/>
                <w:noProof/>
              </w:rPr>
              <w:t>8.2.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  <w:noProof/>
              </w:rPr>
              <w:t>Organizační požadavky ke zpracování studie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_Toc7694023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17521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4024" w:history="1">
            <w:r w:rsidRPr="001F63E0">
              <w:rPr>
                <w:rStyle w:val="Hypertextovodkaz"/>
              </w:rPr>
              <w:t>9.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Požadovaná struktura dokumentace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_Toc7694024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14:paraId="21F743D7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4025" w:history="1">
            <w:r w:rsidRPr="001F63E0">
              <w:rPr>
                <w:rStyle w:val="Hypertextovodkaz"/>
              </w:rPr>
              <w:t>10.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Podklady poskytnuté Zadavatelem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_Toc7694025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25F24235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4026" w:history="1">
            <w:r w:rsidRPr="001F63E0">
              <w:rPr>
                <w:rStyle w:val="Hypertextovodkaz"/>
              </w:rPr>
              <w:t>11.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Podklady pro zpracování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_Toc7694026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59E2C072" w14:textId="77777777" w:rsidR="00012F54" w:rsidRDefault="00012F54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7694027" w:history="1">
            <w:r w:rsidRPr="001F63E0">
              <w:rPr>
                <w:rStyle w:val="Hypertextovodkaz"/>
              </w:rPr>
              <w:t>12.</w:t>
            </w:r>
            <w:r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Pr="001F63E0">
              <w:rPr>
                <w:rStyle w:val="Hypertextovodkaz"/>
              </w:rPr>
              <w:t>Související dokumenty a předpisy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_Toc7694027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14:paraId="5BA11304" w14:textId="77777777" w:rsidR="00625FB7" w:rsidRDefault="00625FB7" w:rsidP="00CD41C0">
          <w:pPr>
            <w:pStyle w:val="Obsah1"/>
          </w:pPr>
          <w:r>
            <w:fldChar w:fldCharType="end"/>
          </w:r>
        </w:p>
      </w:sdtContent>
    </w:sdt>
    <w:p w14:paraId="4D635C8A" w14:textId="77777777" w:rsidR="00534129" w:rsidRPr="00534129" w:rsidRDefault="00534129" w:rsidP="00103324">
      <w:pPr>
        <w:pStyle w:val="Nadpis1"/>
        <w:numPr>
          <w:ilvl w:val="0"/>
          <w:numId w:val="28"/>
        </w:numPr>
        <w:spacing w:before="360"/>
        <w:ind w:left="709" w:hanging="709"/>
      </w:pPr>
      <w:r w:rsidRPr="002D1C04">
        <w:br w:type="page"/>
      </w:r>
      <w:bookmarkStart w:id="9" w:name="_Toc525634945"/>
      <w:bookmarkStart w:id="10" w:name="_Toc340665422"/>
      <w:bookmarkStart w:id="11" w:name="_Toc7693998"/>
      <w:r w:rsidRPr="00534129">
        <w:lastRenderedPageBreak/>
        <w:t>Úvod</w:t>
      </w:r>
      <w:bookmarkEnd w:id="9"/>
      <w:bookmarkEnd w:id="11"/>
    </w:p>
    <w:p w14:paraId="77E1FD09" w14:textId="77777777" w:rsidR="00534129" w:rsidRPr="00B862A3" w:rsidRDefault="00534129" w:rsidP="00BC0685">
      <w:pPr>
        <w:keepNext/>
        <w:spacing w:before="240" w:after="120"/>
        <w:ind w:firstLine="709"/>
        <w:jc w:val="both"/>
      </w:pPr>
      <w:r w:rsidRPr="00B862A3">
        <w:t xml:space="preserve">Důvodem pro zadání </w:t>
      </w:r>
      <w:r>
        <w:t xml:space="preserve">studie proveditelnosti </w:t>
      </w:r>
      <w:r w:rsidRPr="00B862A3">
        <w:t xml:space="preserve">je </w:t>
      </w:r>
      <w:r>
        <w:t xml:space="preserve">potřeba definovat optimální podobu železniční infrastruktury v ose spojení Brno – Znojmo a dále v navazujících regionech </w:t>
      </w:r>
      <w:proofErr w:type="spellStart"/>
      <w:r>
        <w:t>Ivančicka</w:t>
      </w:r>
      <w:proofErr w:type="spellEnd"/>
      <w:r>
        <w:t xml:space="preserve">, </w:t>
      </w:r>
      <w:proofErr w:type="spellStart"/>
      <w:r>
        <w:t>Krumlovska</w:t>
      </w:r>
      <w:proofErr w:type="spellEnd"/>
      <w:r>
        <w:t xml:space="preserve"> a </w:t>
      </w:r>
      <w:proofErr w:type="spellStart"/>
      <w:r>
        <w:t>Pohořelicka</w:t>
      </w:r>
      <w:proofErr w:type="spellEnd"/>
      <w:r>
        <w:t xml:space="preserve"> s cílem vytvořit v souladu s Plánem dopravní obslužnosti Jihomoravského kraje a Kraje Vysočina a v </w:t>
      </w:r>
      <w:r w:rsidRPr="00B862A3">
        <w:t>návaznosti na cíle Dopravní politiky ČR</w:t>
      </w:r>
      <w:r>
        <w:t xml:space="preserve"> odpovídající podmínky pro efektivní zapojení železniční infrastruktury v řešené oblasti do systému dopravní obsluhy dotčeného území</w:t>
      </w:r>
      <w:r w:rsidRPr="00B862A3">
        <w:t xml:space="preserve">. </w:t>
      </w:r>
    </w:p>
    <w:p w14:paraId="33B5397B" w14:textId="77777777" w:rsidR="00534129" w:rsidRPr="008E6B47" w:rsidRDefault="00534129" w:rsidP="00BC0685">
      <w:pPr>
        <w:keepNext/>
        <w:ind w:firstLine="709"/>
        <w:jc w:val="both"/>
      </w:pPr>
      <w:r>
        <w:t>Ve stávajícím stavu je železniční s</w:t>
      </w:r>
      <w:r w:rsidRPr="008E6B47">
        <w:t xml:space="preserve">pojení </w:t>
      </w:r>
      <w:r>
        <w:t xml:space="preserve">krajského města Brna a regionů </w:t>
      </w:r>
      <w:proofErr w:type="spellStart"/>
      <w:r>
        <w:t>Ivančicka</w:t>
      </w:r>
      <w:proofErr w:type="spellEnd"/>
      <w:r>
        <w:t xml:space="preserve">, </w:t>
      </w:r>
      <w:proofErr w:type="spellStart"/>
      <w:r>
        <w:t>Krumlovska</w:t>
      </w:r>
      <w:proofErr w:type="spellEnd"/>
      <w:r>
        <w:t xml:space="preserve"> a Znojemska, včetně vzájemného propojení těchto oblastí, </w:t>
      </w:r>
      <w:r w:rsidRPr="008E6B47">
        <w:t>realizováno prostřednictvím následujících železničních tratí</w:t>
      </w:r>
      <w:r>
        <w:t>, resp. jejich částí:</w:t>
      </w:r>
    </w:p>
    <w:p w14:paraId="4A6AFD39" w14:textId="77777777" w:rsidR="00534129" w:rsidRPr="00DE672E" w:rsidRDefault="00534129" w:rsidP="00175DD8">
      <w:pPr>
        <w:spacing w:after="120"/>
        <w:rPr>
          <w:rFonts w:cs="Arial"/>
          <w:b/>
          <w:szCs w:val="22"/>
          <w:u w:val="single"/>
          <w:shd w:val="clear" w:color="auto" w:fill="FFFFFF"/>
        </w:rPr>
      </w:pPr>
      <w:r w:rsidRPr="00DE672E">
        <w:rPr>
          <w:rFonts w:cs="Arial"/>
          <w:b/>
          <w:szCs w:val="22"/>
          <w:u w:val="single"/>
          <w:shd w:val="clear" w:color="auto" w:fill="FFFFFF"/>
        </w:rPr>
        <w:t>Brno – Střelice</w:t>
      </w:r>
    </w:p>
    <w:p w14:paraId="05814FDF" w14:textId="77777777" w:rsidR="00534129" w:rsidRPr="00DE672E" w:rsidRDefault="00534129" w:rsidP="00534129">
      <w:pPr>
        <w:rPr>
          <w:rFonts w:cs="Arial"/>
          <w:szCs w:val="22"/>
          <w:shd w:val="clear" w:color="auto" w:fill="FFFFFF"/>
        </w:rPr>
      </w:pPr>
      <w:r w:rsidRPr="00DE672E">
        <w:rPr>
          <w:rFonts w:cs="Arial"/>
          <w:szCs w:val="22"/>
          <w:shd w:val="clear" w:color="auto" w:fill="FFFFFF"/>
        </w:rPr>
        <w:t>Dvoukolejná neelektrizovaná trať č. 322C dle TTP, č. 643 00 dle Prohlášení o dráze, součást celostátní dráhy</w:t>
      </w:r>
      <w:r>
        <w:rPr>
          <w:rFonts w:cs="Arial"/>
          <w:szCs w:val="22"/>
          <w:shd w:val="clear" w:color="auto" w:fill="FFFFFF"/>
        </w:rPr>
        <w:t>.</w:t>
      </w:r>
    </w:p>
    <w:p w14:paraId="4CE1E186" w14:textId="77777777" w:rsidR="00534129" w:rsidRPr="00DE672E" w:rsidRDefault="00534129" w:rsidP="00175DD8">
      <w:pPr>
        <w:keepNext/>
        <w:spacing w:after="120"/>
        <w:rPr>
          <w:rFonts w:cs="Arial"/>
          <w:b/>
          <w:szCs w:val="22"/>
          <w:u w:val="single"/>
          <w:shd w:val="clear" w:color="auto" w:fill="FFFFFF"/>
        </w:rPr>
      </w:pPr>
      <w:r w:rsidRPr="00DE672E">
        <w:rPr>
          <w:rFonts w:cs="Arial"/>
          <w:b/>
          <w:szCs w:val="22"/>
          <w:u w:val="single"/>
          <w:shd w:val="clear" w:color="auto" w:fill="FFFFFF"/>
        </w:rPr>
        <w:t>Střelice – Hrušovany nad Jevišovkou</w:t>
      </w:r>
      <w:r>
        <w:rPr>
          <w:rFonts w:cs="Arial"/>
          <w:b/>
          <w:szCs w:val="22"/>
          <w:u w:val="single"/>
          <w:shd w:val="clear" w:color="auto" w:fill="FFFFFF"/>
        </w:rPr>
        <w:t>-Šanov</w:t>
      </w:r>
    </w:p>
    <w:p w14:paraId="10959E69" w14:textId="77777777" w:rsidR="00534129" w:rsidRPr="00DE672E" w:rsidRDefault="00534129" w:rsidP="00534129">
      <w:pPr>
        <w:keepNext/>
        <w:rPr>
          <w:rFonts w:cs="Arial"/>
          <w:szCs w:val="22"/>
          <w:shd w:val="clear" w:color="auto" w:fill="FFFFFF"/>
        </w:rPr>
      </w:pPr>
      <w:r w:rsidRPr="00DE672E">
        <w:rPr>
          <w:rFonts w:cs="Arial"/>
          <w:szCs w:val="22"/>
          <w:shd w:val="clear" w:color="auto" w:fill="FFFFFF"/>
        </w:rPr>
        <w:t>Jednokolejná neelektrizovaná trať č. 323A dle TTP, č. 736 00 dle Prohlášení o dráze, součást regionální dráhy</w:t>
      </w:r>
      <w:r>
        <w:rPr>
          <w:rFonts w:cs="Arial"/>
          <w:szCs w:val="22"/>
          <w:shd w:val="clear" w:color="auto" w:fill="FFFFFF"/>
        </w:rPr>
        <w:t>.</w:t>
      </w:r>
    </w:p>
    <w:p w14:paraId="56EAD59F" w14:textId="77777777" w:rsidR="00534129" w:rsidRPr="00DE672E" w:rsidRDefault="00534129" w:rsidP="00175DD8">
      <w:pPr>
        <w:spacing w:after="120"/>
        <w:rPr>
          <w:rFonts w:cs="Arial"/>
          <w:b/>
          <w:szCs w:val="22"/>
          <w:u w:val="single"/>
          <w:shd w:val="clear" w:color="auto" w:fill="FFFFFF"/>
        </w:rPr>
      </w:pPr>
      <w:r w:rsidRPr="00DE672E">
        <w:rPr>
          <w:rFonts w:cs="Arial"/>
          <w:b/>
          <w:szCs w:val="22"/>
          <w:u w:val="single"/>
          <w:shd w:val="clear" w:color="auto" w:fill="FFFFFF"/>
        </w:rPr>
        <w:t>Moravské Brán</w:t>
      </w:r>
      <w:r>
        <w:rPr>
          <w:rFonts w:cs="Arial"/>
          <w:b/>
          <w:szCs w:val="22"/>
          <w:u w:val="single"/>
          <w:shd w:val="clear" w:color="auto" w:fill="FFFFFF"/>
        </w:rPr>
        <w:t>i</w:t>
      </w:r>
      <w:r w:rsidRPr="00DE672E">
        <w:rPr>
          <w:rFonts w:cs="Arial"/>
          <w:b/>
          <w:szCs w:val="22"/>
          <w:u w:val="single"/>
          <w:shd w:val="clear" w:color="auto" w:fill="FFFFFF"/>
        </w:rPr>
        <w:t>ce – Oslavany</w:t>
      </w:r>
    </w:p>
    <w:p w14:paraId="0A120670" w14:textId="77777777" w:rsidR="00534129" w:rsidRPr="00DE672E" w:rsidRDefault="00534129" w:rsidP="00534129">
      <w:pPr>
        <w:rPr>
          <w:rFonts w:ascii="Cambria" w:hAnsi="Cambria" w:cs="Arial"/>
          <w:szCs w:val="22"/>
          <w:u w:val="single"/>
          <w:shd w:val="clear" w:color="auto" w:fill="FFFFFF"/>
        </w:rPr>
      </w:pPr>
      <w:r w:rsidRPr="00DE672E">
        <w:rPr>
          <w:rFonts w:cs="Arial"/>
          <w:szCs w:val="22"/>
          <w:shd w:val="clear" w:color="auto" w:fill="FFFFFF"/>
        </w:rPr>
        <w:t>Jednokolejná neelektrizovaná trať č. 323B dle TTP, č. 737 00 dle Prohlášení o dráze, součást regionální dráhy</w:t>
      </w:r>
      <w:r>
        <w:rPr>
          <w:rFonts w:cs="Arial"/>
          <w:szCs w:val="22"/>
          <w:shd w:val="clear" w:color="auto" w:fill="FFFFFF"/>
        </w:rPr>
        <w:t>.</w:t>
      </w:r>
    </w:p>
    <w:p w14:paraId="708DA9B6" w14:textId="77777777" w:rsidR="00534129" w:rsidRPr="00DE672E" w:rsidRDefault="00534129" w:rsidP="00175DD8">
      <w:pPr>
        <w:spacing w:after="120"/>
        <w:rPr>
          <w:rFonts w:cs="Arial"/>
          <w:b/>
          <w:szCs w:val="22"/>
          <w:u w:val="single"/>
          <w:shd w:val="clear" w:color="auto" w:fill="FFFFFF"/>
        </w:rPr>
      </w:pPr>
      <w:r w:rsidRPr="00DE672E">
        <w:rPr>
          <w:rFonts w:cs="Arial"/>
          <w:b/>
          <w:szCs w:val="22"/>
          <w:u w:val="single"/>
          <w:shd w:val="clear" w:color="auto" w:fill="FFFFFF"/>
        </w:rPr>
        <w:t>Břeclav – Znojmo</w:t>
      </w:r>
    </w:p>
    <w:p w14:paraId="05B49FB6" w14:textId="77777777" w:rsidR="00534129" w:rsidRDefault="00534129" w:rsidP="00BC0685">
      <w:pPr>
        <w:rPr>
          <w:rFonts w:cs="Arial"/>
          <w:szCs w:val="22"/>
          <w:shd w:val="clear" w:color="auto" w:fill="FFFFFF"/>
        </w:rPr>
      </w:pPr>
      <w:r w:rsidRPr="00DE672E">
        <w:rPr>
          <w:rFonts w:cs="Arial"/>
          <w:szCs w:val="22"/>
          <w:shd w:val="clear" w:color="auto" w:fill="FFFFFF"/>
        </w:rPr>
        <w:t>Jednokolejná neelektrizovaná trať č. 323D dle TTP, č. 736 00 dle Prohlášení o dráze, součást regionální dráhy</w:t>
      </w:r>
      <w:r>
        <w:rPr>
          <w:rFonts w:cs="Arial"/>
          <w:szCs w:val="22"/>
          <w:shd w:val="clear" w:color="auto" w:fill="FFFFFF"/>
        </w:rPr>
        <w:t>.</w:t>
      </w:r>
    </w:p>
    <w:p w14:paraId="7D5FAE81" w14:textId="77777777" w:rsidR="00534129" w:rsidRPr="00DE672E" w:rsidRDefault="00534129" w:rsidP="00BC0685">
      <w:pPr>
        <w:spacing w:after="0"/>
        <w:ind w:firstLine="709"/>
        <w:jc w:val="both"/>
        <w:rPr>
          <w:rFonts w:ascii="Cambria" w:hAnsi="Cambria" w:cs="Arial"/>
          <w:szCs w:val="22"/>
          <w:u w:val="single"/>
          <w:shd w:val="clear" w:color="auto" w:fill="FFFFFF"/>
        </w:rPr>
      </w:pPr>
      <w:r>
        <w:rPr>
          <w:rFonts w:cs="Arial"/>
          <w:szCs w:val="22"/>
          <w:shd w:val="clear" w:color="auto" w:fill="FFFFFF"/>
        </w:rPr>
        <w:t xml:space="preserve">Region </w:t>
      </w:r>
      <w:proofErr w:type="spellStart"/>
      <w:r>
        <w:rPr>
          <w:rFonts w:cs="Arial"/>
          <w:szCs w:val="22"/>
          <w:shd w:val="clear" w:color="auto" w:fill="FFFFFF"/>
        </w:rPr>
        <w:t>Pohořelicka</w:t>
      </w:r>
      <w:proofErr w:type="spellEnd"/>
      <w:r>
        <w:rPr>
          <w:rFonts w:cs="Arial"/>
          <w:szCs w:val="22"/>
          <w:shd w:val="clear" w:color="auto" w:fill="FFFFFF"/>
        </w:rPr>
        <w:t xml:space="preserve"> je v současné době napojen na železniční síť pouze prostřednictvím vlečky zaústěné do ŽST Vranovice na trati Lanžhot st. hr. – Brno hl. n., která je součástí celostátní dráhy zařazené do systému TEN-T a je označena jako č. 320A dle TTP, č. 720 00 (úsek Lanžhot st. hr. – Modřice) a č. 721 00 (úsek Modřice – Brno hl. n.) dle Prohlášení o</w:t>
      </w:r>
      <w:r w:rsidR="00BC0685">
        <w:rPr>
          <w:rFonts w:cs="Arial"/>
          <w:szCs w:val="22"/>
          <w:shd w:val="clear" w:color="auto" w:fill="FFFFFF"/>
        </w:rPr>
        <w:t> </w:t>
      </w:r>
      <w:r>
        <w:rPr>
          <w:rFonts w:cs="Arial"/>
          <w:szCs w:val="22"/>
          <w:shd w:val="clear" w:color="auto" w:fill="FFFFFF"/>
        </w:rPr>
        <w:t xml:space="preserve">dráze. </w:t>
      </w:r>
    </w:p>
    <w:p w14:paraId="5AB67D34" w14:textId="77777777" w:rsidR="00534129" w:rsidRPr="00534129" w:rsidRDefault="00534129" w:rsidP="00103324">
      <w:pPr>
        <w:pStyle w:val="Nadpis1"/>
        <w:numPr>
          <w:ilvl w:val="0"/>
          <w:numId w:val="28"/>
        </w:numPr>
        <w:spacing w:before="360"/>
        <w:ind w:left="709" w:hanging="709"/>
      </w:pPr>
      <w:bookmarkStart w:id="12" w:name="_Toc507785042"/>
      <w:bookmarkStart w:id="13" w:name="_Toc525634946"/>
      <w:bookmarkStart w:id="14" w:name="_Toc504137414"/>
      <w:bookmarkStart w:id="15" w:name="_Toc7693999"/>
      <w:bookmarkEnd w:id="10"/>
      <w:r>
        <w:t>P</w:t>
      </w:r>
      <w:r w:rsidRPr="00534129">
        <w:t xml:space="preserve">ředmět a </w:t>
      </w:r>
      <w:r>
        <w:t>úč</w:t>
      </w:r>
      <w:r w:rsidRPr="00534129">
        <w:t xml:space="preserve">el </w:t>
      </w:r>
      <w:r>
        <w:t>s</w:t>
      </w:r>
      <w:r w:rsidRPr="00534129">
        <w:t>tudie proveditelnosti</w:t>
      </w:r>
      <w:bookmarkEnd w:id="12"/>
      <w:bookmarkEnd w:id="13"/>
      <w:bookmarkEnd w:id="15"/>
    </w:p>
    <w:p w14:paraId="25EE14ED" w14:textId="77777777" w:rsidR="00534129" w:rsidRDefault="00534129" w:rsidP="00BC0685">
      <w:pPr>
        <w:keepNext/>
        <w:spacing w:before="240" w:after="120"/>
        <w:ind w:firstLine="709"/>
        <w:jc w:val="both"/>
      </w:pPr>
      <w:r w:rsidRPr="00887D8F">
        <w:t>Předmětem studie je návrh modernizace</w:t>
      </w:r>
      <w:r>
        <w:t>,</w:t>
      </w:r>
      <w:r w:rsidRPr="00887D8F">
        <w:t xml:space="preserve"> rekonstrukce</w:t>
      </w:r>
      <w:r>
        <w:t xml:space="preserve"> a novostavby železniční infrastruktury, včetně prověření možnosti její elektrizace, v definovaném směru Brno – Znojmo a dále v navazujících regionech </w:t>
      </w:r>
      <w:proofErr w:type="spellStart"/>
      <w:r>
        <w:t>Ivančicka</w:t>
      </w:r>
      <w:proofErr w:type="spellEnd"/>
      <w:r>
        <w:t xml:space="preserve">, </w:t>
      </w:r>
      <w:proofErr w:type="spellStart"/>
      <w:r>
        <w:t>Krumlovska</w:t>
      </w:r>
      <w:proofErr w:type="spellEnd"/>
      <w:r>
        <w:t xml:space="preserve"> a </w:t>
      </w:r>
      <w:proofErr w:type="spellStart"/>
      <w:r>
        <w:t>Pohořelicka</w:t>
      </w:r>
      <w:proofErr w:type="spellEnd"/>
      <w:r>
        <w:t>.</w:t>
      </w:r>
    </w:p>
    <w:p w14:paraId="39A58431" w14:textId="77777777" w:rsidR="00534129" w:rsidRPr="00872A76" w:rsidRDefault="00534129" w:rsidP="000A29A9">
      <w:pPr>
        <w:ind w:firstLine="709"/>
        <w:jc w:val="both"/>
        <w:rPr>
          <w:rFonts w:cs="Arial"/>
        </w:rPr>
      </w:pPr>
      <w:r>
        <w:rPr>
          <w:rFonts w:cs="Arial"/>
        </w:rPr>
        <w:t>Ú</w:t>
      </w:r>
      <w:r w:rsidRPr="00872A76">
        <w:rPr>
          <w:rFonts w:cs="Arial"/>
        </w:rPr>
        <w:t xml:space="preserve">čelem </w:t>
      </w:r>
      <w:r>
        <w:rPr>
          <w:rFonts w:cs="Arial"/>
        </w:rPr>
        <w:t xml:space="preserve">studie proveditelnosti </w:t>
      </w:r>
      <w:r w:rsidRPr="00872A76">
        <w:rPr>
          <w:rFonts w:cs="Arial"/>
        </w:rPr>
        <w:t xml:space="preserve">je posouzení </w:t>
      </w:r>
      <w:r>
        <w:rPr>
          <w:rFonts w:cs="Arial"/>
        </w:rPr>
        <w:t xml:space="preserve">a vzájemné porovnání dále specifikovaných </w:t>
      </w:r>
      <w:r w:rsidRPr="00872A76">
        <w:rPr>
          <w:rFonts w:cs="Arial"/>
        </w:rPr>
        <w:t>variant</w:t>
      </w:r>
      <w:r>
        <w:rPr>
          <w:rFonts w:cs="Arial"/>
        </w:rPr>
        <w:t xml:space="preserve"> modernizace, rekonstrukce a </w:t>
      </w:r>
      <w:r w:rsidRPr="00C00957">
        <w:rPr>
          <w:rFonts w:cs="Arial"/>
        </w:rPr>
        <w:t>rozšíření</w:t>
      </w:r>
      <w:r>
        <w:rPr>
          <w:rFonts w:cs="Arial"/>
        </w:rPr>
        <w:t xml:space="preserve"> stávající železniční infrastruktury v ose spojení Brno – Znojmo </w:t>
      </w:r>
      <w:r>
        <w:t xml:space="preserve">a v navazujících regionech </w:t>
      </w:r>
      <w:proofErr w:type="spellStart"/>
      <w:r>
        <w:t>Ivančicka</w:t>
      </w:r>
      <w:proofErr w:type="spellEnd"/>
      <w:r>
        <w:t xml:space="preserve">, </w:t>
      </w:r>
      <w:proofErr w:type="spellStart"/>
      <w:r>
        <w:t>Krumlovska</w:t>
      </w:r>
      <w:proofErr w:type="spellEnd"/>
      <w:r>
        <w:t xml:space="preserve"> a </w:t>
      </w:r>
      <w:proofErr w:type="spellStart"/>
      <w:r>
        <w:t>Pohořelicka</w:t>
      </w:r>
      <w:proofErr w:type="spellEnd"/>
      <w:r>
        <w:t xml:space="preserve"> z hlediska</w:t>
      </w:r>
      <w:r w:rsidRPr="00872A76">
        <w:rPr>
          <w:rFonts w:cs="Arial"/>
        </w:rPr>
        <w:t>:</w:t>
      </w:r>
    </w:p>
    <w:p w14:paraId="1DCD1934" w14:textId="77777777" w:rsidR="00534129" w:rsidRPr="00872A76" w:rsidRDefault="00534129" w:rsidP="0053412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</w:rPr>
      </w:pPr>
      <w:r w:rsidRPr="00872A76">
        <w:rPr>
          <w:rFonts w:ascii="Arial" w:hAnsi="Arial" w:cs="Arial"/>
          <w:i/>
        </w:rPr>
        <w:t>proveditelnosti/realizovatelnosti</w:t>
      </w:r>
    </w:p>
    <w:p w14:paraId="604CABB7" w14:textId="77777777" w:rsidR="00534129" w:rsidRDefault="00534129" w:rsidP="00534129">
      <w:pPr>
        <w:numPr>
          <w:ilvl w:val="1"/>
          <w:numId w:val="15"/>
        </w:numPr>
        <w:spacing w:after="120" w:line="240" w:lineRule="auto"/>
        <w:jc w:val="both"/>
        <w:rPr>
          <w:rFonts w:cs="Arial"/>
        </w:rPr>
      </w:pPr>
      <w:r>
        <w:rPr>
          <w:rFonts w:cs="Arial"/>
        </w:rPr>
        <w:t>z hlediska technického a dopravně-technologického řešení;</w:t>
      </w:r>
    </w:p>
    <w:p w14:paraId="786484C9" w14:textId="77777777" w:rsidR="00534129" w:rsidRPr="00872A76" w:rsidRDefault="00534129" w:rsidP="00534129">
      <w:pPr>
        <w:numPr>
          <w:ilvl w:val="1"/>
          <w:numId w:val="15"/>
        </w:numPr>
        <w:spacing w:after="120" w:line="240" w:lineRule="auto"/>
        <w:jc w:val="both"/>
        <w:rPr>
          <w:rFonts w:cs="Arial"/>
        </w:rPr>
      </w:pPr>
      <w:r w:rsidRPr="00872A76">
        <w:rPr>
          <w:rFonts w:cs="Arial"/>
        </w:rPr>
        <w:t>z hlediska ekonomického hodnocení;</w:t>
      </w:r>
    </w:p>
    <w:p w14:paraId="43471625" w14:textId="77777777" w:rsidR="00534129" w:rsidRPr="00872A76" w:rsidRDefault="00534129" w:rsidP="00534129">
      <w:pPr>
        <w:numPr>
          <w:ilvl w:val="1"/>
          <w:numId w:val="15"/>
        </w:numPr>
        <w:spacing w:after="120" w:line="240" w:lineRule="auto"/>
        <w:jc w:val="both"/>
        <w:rPr>
          <w:rFonts w:cs="Arial"/>
        </w:rPr>
      </w:pPr>
      <w:r>
        <w:rPr>
          <w:rFonts w:cs="Arial"/>
        </w:rPr>
        <w:t>z hlediska investičních nákladů;</w:t>
      </w:r>
    </w:p>
    <w:p w14:paraId="19295E7D" w14:textId="77777777" w:rsidR="00534129" w:rsidRPr="00872A76" w:rsidRDefault="00534129" w:rsidP="00534129">
      <w:pPr>
        <w:numPr>
          <w:ilvl w:val="1"/>
          <w:numId w:val="15"/>
        </w:numPr>
        <w:spacing w:after="120" w:line="240" w:lineRule="auto"/>
        <w:jc w:val="both"/>
        <w:rPr>
          <w:rFonts w:cs="Arial"/>
        </w:rPr>
      </w:pPr>
      <w:r w:rsidRPr="00872A76">
        <w:rPr>
          <w:rFonts w:cs="Arial"/>
        </w:rPr>
        <w:t>z hlediska dopadu projektu do staveb realizovaných</w:t>
      </w:r>
      <w:r>
        <w:rPr>
          <w:rFonts w:cs="Arial"/>
        </w:rPr>
        <w:t xml:space="preserve"> na výchozí infrastruktuře;</w:t>
      </w:r>
    </w:p>
    <w:p w14:paraId="631A9B1A" w14:textId="77777777" w:rsidR="00534129" w:rsidRPr="00872A76" w:rsidRDefault="00534129" w:rsidP="00534129">
      <w:pPr>
        <w:numPr>
          <w:ilvl w:val="1"/>
          <w:numId w:val="15"/>
        </w:numPr>
        <w:spacing w:line="240" w:lineRule="auto"/>
        <w:ind w:left="1434" w:hanging="357"/>
        <w:jc w:val="both"/>
        <w:rPr>
          <w:rFonts w:cs="Arial"/>
        </w:rPr>
      </w:pPr>
      <w:r w:rsidRPr="00872A76">
        <w:rPr>
          <w:rFonts w:cs="Arial"/>
        </w:rPr>
        <w:t>z hlediska realizovatelnosti objektů, techn</w:t>
      </w:r>
      <w:r>
        <w:rPr>
          <w:rFonts w:cs="Arial"/>
        </w:rPr>
        <w:t>ologií;</w:t>
      </w:r>
    </w:p>
    <w:p w14:paraId="0EBD2F68" w14:textId="77777777" w:rsidR="00534129" w:rsidRPr="00872A76" w:rsidRDefault="00534129" w:rsidP="00534129">
      <w:pPr>
        <w:numPr>
          <w:ilvl w:val="0"/>
          <w:numId w:val="12"/>
        </w:numPr>
        <w:spacing w:after="120" w:line="240" w:lineRule="auto"/>
        <w:jc w:val="both"/>
        <w:rPr>
          <w:rFonts w:cs="Arial"/>
          <w:i/>
        </w:rPr>
      </w:pPr>
      <w:r w:rsidRPr="00872A76">
        <w:rPr>
          <w:rFonts w:cs="Arial"/>
          <w:i/>
        </w:rPr>
        <w:lastRenderedPageBreak/>
        <w:t>průchodnosti</w:t>
      </w:r>
    </w:p>
    <w:p w14:paraId="0AD05F08" w14:textId="77777777" w:rsidR="00534129" w:rsidRPr="00872A76" w:rsidRDefault="00534129" w:rsidP="00534129">
      <w:pPr>
        <w:numPr>
          <w:ilvl w:val="1"/>
          <w:numId w:val="15"/>
        </w:numPr>
        <w:spacing w:after="120" w:line="240" w:lineRule="auto"/>
        <w:ind w:hanging="357"/>
        <w:jc w:val="both"/>
        <w:rPr>
          <w:rFonts w:cs="Arial"/>
        </w:rPr>
      </w:pPr>
      <w:r w:rsidRPr="00872A76">
        <w:rPr>
          <w:rFonts w:cs="Arial"/>
        </w:rPr>
        <w:t>z hlediska životního prostředí</w:t>
      </w:r>
      <w:r>
        <w:rPr>
          <w:rFonts w:cs="Arial"/>
        </w:rPr>
        <w:t xml:space="preserve"> </w:t>
      </w:r>
      <w:r>
        <w:t>a vlivu klimatických změn</w:t>
      </w:r>
      <w:r>
        <w:rPr>
          <w:rFonts w:cs="Arial"/>
        </w:rPr>
        <w:t>;</w:t>
      </w:r>
    </w:p>
    <w:p w14:paraId="76DA7CDC" w14:textId="77777777" w:rsidR="00534129" w:rsidRPr="00872A76" w:rsidRDefault="00534129" w:rsidP="00534129">
      <w:pPr>
        <w:numPr>
          <w:ilvl w:val="1"/>
          <w:numId w:val="15"/>
        </w:numPr>
        <w:spacing w:line="240" w:lineRule="auto"/>
        <w:ind w:hanging="357"/>
        <w:jc w:val="both"/>
        <w:rPr>
          <w:rFonts w:cs="Arial"/>
        </w:rPr>
      </w:pPr>
      <w:r>
        <w:rPr>
          <w:rFonts w:cs="Arial"/>
        </w:rPr>
        <w:t>z hlediska územně-plánovacího;</w:t>
      </w:r>
    </w:p>
    <w:p w14:paraId="36F504A6" w14:textId="77777777" w:rsidR="00534129" w:rsidRPr="00872A76" w:rsidRDefault="00534129" w:rsidP="00534129">
      <w:pPr>
        <w:keepNext/>
        <w:keepLines/>
        <w:numPr>
          <w:ilvl w:val="0"/>
          <w:numId w:val="15"/>
        </w:numPr>
        <w:spacing w:after="120" w:line="240" w:lineRule="auto"/>
        <w:ind w:hanging="357"/>
        <w:jc w:val="both"/>
        <w:rPr>
          <w:rFonts w:cs="Arial"/>
          <w:i/>
        </w:rPr>
      </w:pPr>
      <w:r w:rsidRPr="00872A76">
        <w:rPr>
          <w:rFonts w:cs="Arial"/>
          <w:i/>
        </w:rPr>
        <w:t>přínosů projektu</w:t>
      </w:r>
    </w:p>
    <w:p w14:paraId="70C0308A" w14:textId="77777777" w:rsidR="00534129" w:rsidRPr="00872A76" w:rsidRDefault="00534129" w:rsidP="00534129">
      <w:pPr>
        <w:keepNext/>
        <w:keepLines/>
        <w:numPr>
          <w:ilvl w:val="1"/>
          <w:numId w:val="15"/>
        </w:numPr>
        <w:spacing w:after="120" w:line="240" w:lineRule="auto"/>
        <w:ind w:hanging="357"/>
        <w:jc w:val="both"/>
        <w:rPr>
          <w:rFonts w:cs="Arial"/>
        </w:rPr>
      </w:pPr>
      <w:r w:rsidRPr="00872A76">
        <w:rPr>
          <w:rFonts w:cs="Arial"/>
        </w:rPr>
        <w:t>z hlediska ekonomického hodnocení;</w:t>
      </w:r>
    </w:p>
    <w:p w14:paraId="18130EFA" w14:textId="77777777" w:rsidR="00534129" w:rsidRPr="00872A76" w:rsidRDefault="00534129" w:rsidP="00534129">
      <w:pPr>
        <w:keepNext/>
        <w:keepLines/>
        <w:numPr>
          <w:ilvl w:val="1"/>
          <w:numId w:val="15"/>
        </w:numPr>
        <w:spacing w:after="120" w:line="240" w:lineRule="auto"/>
        <w:ind w:hanging="357"/>
        <w:jc w:val="both"/>
        <w:rPr>
          <w:rFonts w:cs="Arial"/>
        </w:rPr>
      </w:pPr>
      <w:r w:rsidRPr="00872A76">
        <w:rPr>
          <w:rFonts w:cs="Arial"/>
        </w:rPr>
        <w:t>zlepšení obsluhy měst a regi</w:t>
      </w:r>
      <w:r>
        <w:rPr>
          <w:rFonts w:cs="Arial"/>
        </w:rPr>
        <w:t>onů veřejnou hromadnou dopravou;</w:t>
      </w:r>
    </w:p>
    <w:p w14:paraId="2E325594" w14:textId="77777777" w:rsidR="00534129" w:rsidRPr="005B3116" w:rsidRDefault="00534129" w:rsidP="00534129">
      <w:pPr>
        <w:keepNext/>
        <w:keepLines/>
        <w:numPr>
          <w:ilvl w:val="1"/>
          <w:numId w:val="15"/>
        </w:numPr>
        <w:spacing w:after="120" w:line="240" w:lineRule="auto"/>
        <w:ind w:hanging="357"/>
        <w:jc w:val="both"/>
        <w:rPr>
          <w:rFonts w:cs="Arial"/>
        </w:rPr>
      </w:pPr>
      <w:r w:rsidRPr="00872A76">
        <w:rPr>
          <w:rFonts w:cs="Arial"/>
        </w:rPr>
        <w:t>zlepšení podmínek pro nákladní dopravu v kapacitě a plynulosti provážení vlaků</w:t>
      </w:r>
      <w:r>
        <w:rPr>
          <w:rFonts w:cs="Arial"/>
        </w:rPr>
        <w:t xml:space="preserve">, </w:t>
      </w:r>
      <w:r w:rsidRPr="005B3116">
        <w:rPr>
          <w:rFonts w:cs="Arial"/>
        </w:rPr>
        <w:t xml:space="preserve">včetně zajištění odpovídajících parametrů </w:t>
      </w:r>
      <w:r>
        <w:rPr>
          <w:rFonts w:cs="Arial"/>
        </w:rPr>
        <w:t>řešené infrastruktury pro</w:t>
      </w:r>
      <w:r w:rsidR="003C7709">
        <w:rPr>
          <w:rFonts w:cs="Arial"/>
        </w:rPr>
        <w:t> </w:t>
      </w:r>
      <w:r>
        <w:rPr>
          <w:rFonts w:cs="Arial"/>
        </w:rPr>
        <w:t>potřeby nákladní dopravy</w:t>
      </w:r>
      <w:r w:rsidRPr="005B3116">
        <w:rPr>
          <w:rFonts w:cs="Arial"/>
        </w:rPr>
        <w:t>;</w:t>
      </w:r>
    </w:p>
    <w:p w14:paraId="5C09D08D" w14:textId="77777777" w:rsidR="00534129" w:rsidRPr="00872A76" w:rsidRDefault="00534129" w:rsidP="00BC0685">
      <w:pPr>
        <w:keepNext/>
        <w:keepLines/>
        <w:numPr>
          <w:ilvl w:val="1"/>
          <w:numId w:val="15"/>
        </w:numPr>
        <w:spacing w:after="0" w:line="240" w:lineRule="auto"/>
        <w:ind w:hanging="357"/>
        <w:jc w:val="both"/>
        <w:rPr>
          <w:rFonts w:cs="Arial"/>
        </w:rPr>
      </w:pPr>
      <w:r>
        <w:rPr>
          <w:rFonts w:cs="Arial"/>
        </w:rPr>
        <w:t>z hlediska zvýšení bezpečnosti provozu</w:t>
      </w:r>
      <w:r w:rsidRPr="00872A76">
        <w:rPr>
          <w:rFonts w:cs="Arial"/>
        </w:rPr>
        <w:t>.</w:t>
      </w:r>
    </w:p>
    <w:p w14:paraId="7F929D7E" w14:textId="77777777" w:rsidR="00534129" w:rsidRPr="00534129" w:rsidRDefault="00534129" w:rsidP="00E5493E">
      <w:pPr>
        <w:pStyle w:val="Nadpis1"/>
        <w:numPr>
          <w:ilvl w:val="0"/>
          <w:numId w:val="28"/>
        </w:numPr>
        <w:spacing w:before="360"/>
        <w:ind w:left="709" w:hanging="709"/>
      </w:pPr>
      <w:bookmarkStart w:id="16" w:name="_Ref502922517"/>
      <w:bookmarkStart w:id="17" w:name="_Toc507785043"/>
      <w:bookmarkStart w:id="18" w:name="_Toc525634947"/>
      <w:bookmarkStart w:id="19" w:name="_Toc7694000"/>
      <w:r>
        <w:t>C</w:t>
      </w:r>
      <w:r w:rsidRPr="00534129">
        <w:t>íle projektu</w:t>
      </w:r>
      <w:bookmarkEnd w:id="16"/>
      <w:bookmarkEnd w:id="17"/>
      <w:bookmarkEnd w:id="18"/>
      <w:bookmarkEnd w:id="19"/>
    </w:p>
    <w:p w14:paraId="36B0D6AC" w14:textId="77777777" w:rsidR="00534129" w:rsidRDefault="00E5493E" w:rsidP="00E5493E">
      <w:pPr>
        <w:keepNext/>
        <w:spacing w:before="240" w:after="120"/>
        <w:ind w:firstLine="709"/>
        <w:jc w:val="both"/>
      </w:pPr>
      <w:r>
        <w:t xml:space="preserve">V obecné rovině </w:t>
      </w:r>
      <w:r w:rsidRPr="004F7325">
        <w:t>je cílem projektu naplnění evropských a národních politik z oblasti dopravy, energetiky, životního prostředí, sociální</w:t>
      </w:r>
      <w:r w:rsidR="00103324">
        <w:t xml:space="preserve"> a</w:t>
      </w:r>
      <w:r w:rsidRPr="004F7325">
        <w:t xml:space="preserve"> hospodářské politiky. Mezi </w:t>
      </w:r>
      <w:r>
        <w:t>základní cíle</w:t>
      </w:r>
      <w:r w:rsidRPr="004F7325">
        <w:t xml:space="preserve"> </w:t>
      </w:r>
      <w:r>
        <w:t xml:space="preserve">projektu </w:t>
      </w:r>
      <w:r w:rsidR="00103324">
        <w:t xml:space="preserve">pak </w:t>
      </w:r>
      <w:r w:rsidRPr="004F7325">
        <w:t>lze zařadit zejména:</w:t>
      </w:r>
    </w:p>
    <w:p w14:paraId="39284D8A" w14:textId="77777777" w:rsidR="00534129" w:rsidRPr="00516C3E" w:rsidRDefault="00534129" w:rsidP="00971836">
      <w:pPr>
        <w:numPr>
          <w:ilvl w:val="0"/>
          <w:numId w:val="16"/>
        </w:numPr>
        <w:spacing w:after="120" w:line="240" w:lineRule="auto"/>
        <w:ind w:left="1208" w:hanging="357"/>
        <w:jc w:val="both"/>
        <w:rPr>
          <w:rFonts w:cs="Arial"/>
        </w:rPr>
      </w:pPr>
      <w:r w:rsidRPr="00872A76">
        <w:rPr>
          <w:rFonts w:cs="Arial"/>
        </w:rPr>
        <w:t>zkrácení jízdních/cestovních dob</w:t>
      </w:r>
      <w:r>
        <w:rPr>
          <w:rFonts w:cs="Arial"/>
        </w:rPr>
        <w:t xml:space="preserve"> a zvýšení konkurenceschopnosti a atraktivity železniční dopravy;</w:t>
      </w:r>
    </w:p>
    <w:p w14:paraId="5A3384CB" w14:textId="77777777" w:rsidR="00534129" w:rsidRDefault="00534129" w:rsidP="00971836">
      <w:pPr>
        <w:numPr>
          <w:ilvl w:val="0"/>
          <w:numId w:val="16"/>
        </w:numPr>
        <w:spacing w:after="120" w:line="240" w:lineRule="auto"/>
        <w:ind w:left="1208" w:hanging="357"/>
        <w:jc w:val="both"/>
        <w:rPr>
          <w:rFonts w:cs="Arial"/>
        </w:rPr>
      </w:pPr>
      <w:r>
        <w:rPr>
          <w:rFonts w:cs="Arial"/>
        </w:rPr>
        <w:t>vytvoření podmínek pro efektivní zapojení řešených železničních tratí do systému dopravní obsluhy území;</w:t>
      </w:r>
    </w:p>
    <w:p w14:paraId="057A3B8A" w14:textId="77777777" w:rsidR="00534129" w:rsidRPr="00516C3E" w:rsidRDefault="00534129" w:rsidP="00AE45E8">
      <w:pPr>
        <w:numPr>
          <w:ilvl w:val="0"/>
          <w:numId w:val="16"/>
        </w:numPr>
        <w:spacing w:after="120" w:line="240" w:lineRule="auto"/>
        <w:ind w:left="1208" w:hanging="357"/>
        <w:jc w:val="both"/>
        <w:rPr>
          <w:rFonts w:cs="Arial"/>
        </w:rPr>
      </w:pPr>
      <w:r>
        <w:rPr>
          <w:rFonts w:cs="Arial"/>
        </w:rPr>
        <w:t>zlepšení technického stavu a parametrů tratě;</w:t>
      </w:r>
    </w:p>
    <w:p w14:paraId="3D4ABDCD" w14:textId="77777777" w:rsidR="00534129" w:rsidRPr="00872A76" w:rsidRDefault="00534129" w:rsidP="00625FB7">
      <w:pPr>
        <w:numPr>
          <w:ilvl w:val="0"/>
          <w:numId w:val="16"/>
        </w:numPr>
        <w:spacing w:after="120" w:line="240" w:lineRule="auto"/>
        <w:ind w:left="1208" w:hanging="357"/>
        <w:jc w:val="both"/>
        <w:rPr>
          <w:rFonts w:cs="Arial"/>
        </w:rPr>
      </w:pPr>
      <w:r>
        <w:rPr>
          <w:rFonts w:cs="Arial"/>
        </w:rPr>
        <w:t xml:space="preserve">zajištění požadované </w:t>
      </w:r>
      <w:r w:rsidRPr="00872A76">
        <w:rPr>
          <w:rFonts w:cs="Arial"/>
        </w:rPr>
        <w:t xml:space="preserve">kapacity </w:t>
      </w:r>
      <w:r>
        <w:rPr>
          <w:rFonts w:cs="Arial"/>
        </w:rPr>
        <w:t>dráhy;</w:t>
      </w:r>
    </w:p>
    <w:p w14:paraId="776042CD" w14:textId="77777777" w:rsidR="00534129" w:rsidRPr="00872A76" w:rsidRDefault="00534129" w:rsidP="00625FB7">
      <w:pPr>
        <w:numPr>
          <w:ilvl w:val="0"/>
          <w:numId w:val="16"/>
        </w:numPr>
        <w:spacing w:after="120" w:line="240" w:lineRule="auto"/>
        <w:ind w:left="1208" w:hanging="357"/>
        <w:jc w:val="both"/>
        <w:rPr>
          <w:rFonts w:cs="Arial"/>
        </w:rPr>
      </w:pPr>
      <w:r w:rsidRPr="00872A76">
        <w:rPr>
          <w:rFonts w:cs="Arial"/>
        </w:rPr>
        <w:t>zlepšení stability GVD v reálném</w:t>
      </w:r>
      <w:r>
        <w:rPr>
          <w:rFonts w:cs="Arial"/>
        </w:rPr>
        <w:t xml:space="preserve"> provozu;</w:t>
      </w:r>
    </w:p>
    <w:p w14:paraId="42EFB0CD" w14:textId="77777777" w:rsidR="00534129" w:rsidRPr="00872A76" w:rsidRDefault="00534129" w:rsidP="00625FB7">
      <w:pPr>
        <w:numPr>
          <w:ilvl w:val="0"/>
          <w:numId w:val="16"/>
        </w:numPr>
        <w:spacing w:after="120" w:line="240" w:lineRule="auto"/>
        <w:ind w:left="1208" w:hanging="357"/>
        <w:jc w:val="both"/>
        <w:rPr>
          <w:rFonts w:cs="Arial"/>
        </w:rPr>
      </w:pPr>
      <w:r w:rsidRPr="00872A76">
        <w:rPr>
          <w:rFonts w:cs="Arial"/>
        </w:rPr>
        <w:t>zlepšení možností sestavy GVD pro osobní a nákladní dopravu</w:t>
      </w:r>
      <w:r>
        <w:rPr>
          <w:rFonts w:cs="Arial"/>
        </w:rPr>
        <w:t>;</w:t>
      </w:r>
    </w:p>
    <w:p w14:paraId="005E8BE8" w14:textId="77777777" w:rsidR="00534129" w:rsidRPr="00872A76" w:rsidRDefault="00534129" w:rsidP="00625FB7">
      <w:pPr>
        <w:numPr>
          <w:ilvl w:val="0"/>
          <w:numId w:val="16"/>
        </w:numPr>
        <w:spacing w:after="120" w:line="240" w:lineRule="auto"/>
        <w:ind w:left="1208" w:hanging="357"/>
        <w:jc w:val="both"/>
        <w:rPr>
          <w:rFonts w:cs="Arial"/>
        </w:rPr>
      </w:pPr>
      <w:r w:rsidRPr="00872A76">
        <w:rPr>
          <w:rFonts w:cs="Arial"/>
        </w:rPr>
        <w:t>zlepšení parametrů trati za účelem snížení provozních nákladů vlaků osobní železniční dopravy (potenciální snížení potřebného počtu náležitos</w:t>
      </w:r>
      <w:r>
        <w:rPr>
          <w:rFonts w:cs="Arial"/>
        </w:rPr>
        <w:t>tí, zkrácení trasy vlaků apod.);</w:t>
      </w:r>
    </w:p>
    <w:p w14:paraId="4629F82E" w14:textId="77777777" w:rsidR="00534129" w:rsidRPr="00872A76" w:rsidRDefault="00534129" w:rsidP="00625FB7">
      <w:pPr>
        <w:numPr>
          <w:ilvl w:val="0"/>
          <w:numId w:val="16"/>
        </w:numPr>
        <w:spacing w:after="120" w:line="240" w:lineRule="auto"/>
        <w:ind w:left="1208" w:hanging="357"/>
        <w:jc w:val="both"/>
        <w:rPr>
          <w:rFonts w:cs="Arial"/>
        </w:rPr>
      </w:pPr>
      <w:r w:rsidRPr="00872A76">
        <w:rPr>
          <w:rFonts w:cs="Arial"/>
        </w:rPr>
        <w:t xml:space="preserve">zlepšení parametrů trati pro efektivnější provoz </w:t>
      </w:r>
      <w:r>
        <w:rPr>
          <w:rFonts w:cs="Arial"/>
        </w:rPr>
        <w:t>železniční nákladní</w:t>
      </w:r>
      <w:r w:rsidRPr="00872A76">
        <w:rPr>
          <w:rFonts w:cs="Arial"/>
        </w:rPr>
        <w:t xml:space="preserve"> dopravy</w:t>
      </w:r>
      <w:r>
        <w:rPr>
          <w:rFonts w:cs="Arial"/>
        </w:rPr>
        <w:t>;</w:t>
      </w:r>
    </w:p>
    <w:p w14:paraId="5322DFB1" w14:textId="77777777" w:rsidR="00E5493E" w:rsidRPr="00E5493E" w:rsidRDefault="005A6954" w:rsidP="00E5493E">
      <w:pPr>
        <w:numPr>
          <w:ilvl w:val="0"/>
          <w:numId w:val="16"/>
        </w:numPr>
        <w:spacing w:after="120" w:line="240" w:lineRule="auto"/>
        <w:ind w:left="1208" w:hanging="357"/>
        <w:jc w:val="both"/>
        <w:rPr>
          <w:rFonts w:cs="Arial"/>
        </w:rPr>
      </w:pPr>
      <w:r w:rsidRPr="005A6954">
        <w:rPr>
          <w:rFonts w:cs="Arial"/>
        </w:rPr>
        <w:t>zajištění energetických úspor v dopravě v návaznosti na Vládní usn</w:t>
      </w:r>
      <w:r w:rsidR="00E5493E">
        <w:rPr>
          <w:rFonts w:cs="Arial"/>
        </w:rPr>
        <w:t>esení č</w:t>
      </w:r>
      <w:r w:rsidR="00103324">
        <w:rPr>
          <w:rFonts w:cs="Arial"/>
        </w:rPr>
        <w:t>. </w:t>
      </w:r>
      <w:r w:rsidR="00E5493E">
        <w:rPr>
          <w:rFonts w:cs="Arial"/>
        </w:rPr>
        <w:t>362/2015 a </w:t>
      </w:r>
      <w:r w:rsidR="00103324">
        <w:rPr>
          <w:rFonts w:cs="Arial"/>
        </w:rPr>
        <w:t xml:space="preserve">č. </w:t>
      </w:r>
      <w:r w:rsidR="00E5493E">
        <w:rPr>
          <w:rFonts w:cs="Arial"/>
        </w:rPr>
        <w:t>978/2015</w:t>
      </w:r>
    </w:p>
    <w:p w14:paraId="7BEC6F80" w14:textId="77777777" w:rsidR="00534129" w:rsidRDefault="00534129" w:rsidP="00625FB7">
      <w:pPr>
        <w:numPr>
          <w:ilvl w:val="0"/>
          <w:numId w:val="16"/>
        </w:numPr>
        <w:spacing w:after="120" w:line="240" w:lineRule="auto"/>
        <w:ind w:left="1208" w:hanging="357"/>
        <w:jc w:val="both"/>
        <w:rPr>
          <w:rFonts w:cs="Arial"/>
        </w:rPr>
      </w:pPr>
      <w:r w:rsidRPr="00872A76">
        <w:rPr>
          <w:rFonts w:cs="Arial"/>
        </w:rPr>
        <w:t>minimalizace nákladů na zajištění provozuschop</w:t>
      </w:r>
      <w:r>
        <w:rPr>
          <w:rFonts w:cs="Arial"/>
        </w:rPr>
        <w:t>nosti železniční dopravní cesty;</w:t>
      </w:r>
    </w:p>
    <w:p w14:paraId="387E7869" w14:textId="77777777" w:rsidR="00534129" w:rsidRDefault="00534129" w:rsidP="00625FB7">
      <w:pPr>
        <w:numPr>
          <w:ilvl w:val="0"/>
          <w:numId w:val="16"/>
        </w:numPr>
        <w:spacing w:after="0" w:line="240" w:lineRule="auto"/>
        <w:ind w:left="1208" w:hanging="357"/>
        <w:jc w:val="both"/>
        <w:rPr>
          <w:rFonts w:cs="Arial"/>
        </w:rPr>
      </w:pPr>
      <w:r>
        <w:rPr>
          <w:rFonts w:cs="Arial"/>
        </w:rPr>
        <w:t>z</w:t>
      </w:r>
      <w:r w:rsidRPr="00516C3E">
        <w:rPr>
          <w:rFonts w:cs="Arial"/>
        </w:rPr>
        <w:t>výšení bezpečnosti provozu a cestujících</w:t>
      </w:r>
      <w:r>
        <w:rPr>
          <w:rFonts w:cs="Arial"/>
        </w:rPr>
        <w:t>.</w:t>
      </w:r>
    </w:p>
    <w:p w14:paraId="66DE382C" w14:textId="77777777" w:rsidR="00534129" w:rsidRPr="00534129" w:rsidRDefault="00534129" w:rsidP="00103324">
      <w:pPr>
        <w:pStyle w:val="Nadpis1"/>
        <w:numPr>
          <w:ilvl w:val="0"/>
          <w:numId w:val="28"/>
        </w:numPr>
        <w:spacing w:before="360"/>
        <w:ind w:left="709" w:hanging="709"/>
      </w:pPr>
      <w:bookmarkStart w:id="20" w:name="_Toc507785041"/>
      <w:bookmarkStart w:id="21" w:name="_Toc525634948"/>
      <w:bookmarkStart w:id="22" w:name="_Ref502922594"/>
      <w:bookmarkStart w:id="23" w:name="_Toc507785044"/>
      <w:bookmarkStart w:id="24" w:name="_Toc7694001"/>
      <w:r w:rsidRPr="00534129">
        <w:t>Rozsah řešení</w:t>
      </w:r>
      <w:bookmarkEnd w:id="20"/>
      <w:bookmarkEnd w:id="21"/>
      <w:bookmarkEnd w:id="24"/>
    </w:p>
    <w:p w14:paraId="761DDCA1" w14:textId="77777777" w:rsidR="00534129" w:rsidRPr="00BC0685" w:rsidRDefault="00534129" w:rsidP="00103324">
      <w:pPr>
        <w:keepNext/>
        <w:spacing w:before="240" w:after="0"/>
        <w:ind w:firstLine="709"/>
        <w:jc w:val="both"/>
      </w:pPr>
      <w:r w:rsidRPr="00103324">
        <w:t xml:space="preserve">Rozsah řešení </w:t>
      </w:r>
      <w:r w:rsidR="00103324" w:rsidRPr="00103324">
        <w:t xml:space="preserve">v jednotlivých profesích/oblastech </w:t>
      </w:r>
      <w:r w:rsidRPr="00103324">
        <w:t>je pro všechny projektové varianty a</w:t>
      </w:r>
      <w:r w:rsidR="00103324" w:rsidRPr="00103324">
        <w:t> </w:t>
      </w:r>
      <w:r w:rsidRPr="00103324">
        <w:t xml:space="preserve">variantu bez projektu vymezen </w:t>
      </w:r>
      <w:r w:rsidR="00103324">
        <w:t>v následujících kapitolách.</w:t>
      </w:r>
    </w:p>
    <w:p w14:paraId="456714F4" w14:textId="77777777" w:rsidR="00534129" w:rsidRPr="00534129" w:rsidRDefault="00534129" w:rsidP="003F4DF5">
      <w:pPr>
        <w:pStyle w:val="Nadpis2"/>
        <w:numPr>
          <w:ilvl w:val="1"/>
          <w:numId w:val="28"/>
        </w:numPr>
        <w:spacing w:before="300"/>
      </w:pPr>
      <w:bookmarkStart w:id="25" w:name="_Toc3068521"/>
      <w:bookmarkStart w:id="26" w:name="_Toc3147827"/>
      <w:bookmarkStart w:id="27" w:name="_Ref525538528"/>
      <w:bookmarkStart w:id="28" w:name="_Toc525634949"/>
      <w:bookmarkStart w:id="29" w:name="_Toc7680725"/>
      <w:bookmarkStart w:id="30" w:name="_Ref3149267"/>
      <w:bookmarkStart w:id="31" w:name="_Ref3149325"/>
      <w:bookmarkStart w:id="32" w:name="_Ref3149359"/>
      <w:bookmarkStart w:id="33" w:name="_Toc7694002"/>
      <w:bookmarkEnd w:id="25"/>
      <w:bookmarkEnd w:id="26"/>
      <w:bookmarkEnd w:id="29"/>
      <w:r w:rsidRPr="00534129">
        <w:t>Rozsah infrastruktury pro technické řešení</w:t>
      </w:r>
      <w:bookmarkEnd w:id="27"/>
      <w:bookmarkEnd w:id="28"/>
      <w:bookmarkEnd w:id="30"/>
      <w:bookmarkEnd w:id="31"/>
      <w:bookmarkEnd w:id="32"/>
      <w:bookmarkEnd w:id="33"/>
    </w:p>
    <w:p w14:paraId="1E9BBC32" w14:textId="77777777" w:rsidR="00534129" w:rsidRDefault="00534129" w:rsidP="00BC0685">
      <w:pPr>
        <w:keepNext/>
        <w:spacing w:before="120" w:after="120"/>
        <w:ind w:firstLine="709"/>
        <w:jc w:val="both"/>
      </w:pPr>
      <w:r>
        <w:t>Ve stavu Bez projektu je rozsah řešené železniční sítě vymezen uzly Brno, Břeclav, Znojmo a souvisejícími úseky stávajících tratí č. 240 Brno – Střelice, č. 244 Střelice – Moravské Bránice – Oslavany/Hrušovany nad Jevišovkou-Šanov, č. 246 Břeclav – Znojmo a č. 250 Brno – Břeclav.</w:t>
      </w:r>
    </w:p>
    <w:p w14:paraId="578F7EB0" w14:textId="44934B6D" w:rsidR="00534129" w:rsidRPr="002441FE" w:rsidRDefault="003C7709" w:rsidP="003C7709">
      <w:pPr>
        <w:spacing w:after="360"/>
        <w:rPr>
          <w:i/>
        </w:rPr>
      </w:pPr>
      <w:bookmarkStart w:id="34" w:name="_Ref2934576"/>
      <w:r>
        <w:rPr>
          <w:i/>
          <w:noProof/>
          <w:lang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479736F0" wp14:editId="0F236FEE">
            <wp:simplePos x="0" y="0"/>
            <wp:positionH relativeFrom="margin">
              <wp:align>center</wp:align>
            </wp:positionH>
            <wp:positionV relativeFrom="margin">
              <wp:posOffset>233680</wp:posOffset>
            </wp:positionV>
            <wp:extent cx="5486400" cy="4820285"/>
            <wp:effectExtent l="0" t="0" r="0" b="0"/>
            <wp:wrapTopAndBottom/>
            <wp:docPr id="14" name="Obrázek 14" descr="BrZno_řešená_obla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Zno_řešená_oblas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531" cy="48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89AFA9" wp14:editId="0624DB10">
                <wp:simplePos x="0" y="0"/>
                <wp:positionH relativeFrom="column">
                  <wp:posOffset>15240</wp:posOffset>
                </wp:positionH>
                <wp:positionV relativeFrom="paragraph">
                  <wp:posOffset>5078730</wp:posOffset>
                </wp:positionV>
                <wp:extent cx="5486400" cy="260985"/>
                <wp:effectExtent l="0" t="0" r="0" b="5715"/>
                <wp:wrapSquare wrapText="bothSides"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6098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89A43C0" w14:textId="77777777" w:rsidR="00E8737C" w:rsidRPr="00974BD4" w:rsidRDefault="00E8737C" w:rsidP="000A29A9">
                            <w:pPr>
                              <w:pStyle w:val="Titulek"/>
                              <w:jc w:val="center"/>
                              <w:rPr>
                                <w:i/>
                                <w:noProof/>
                              </w:rPr>
                            </w:pPr>
                            <w:r>
                              <w:t xml:space="preserve">Obrázek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Obrázek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 w:rsidRPr="002441FE">
                              <w:rPr>
                                <w:i/>
                              </w:rPr>
                              <w:t>Stávající železniční síť v</w:t>
                            </w:r>
                            <w:r>
                              <w:rPr>
                                <w:i/>
                              </w:rPr>
                              <w:t xml:space="preserve">ymezující řešenou </w:t>
                            </w:r>
                            <w:r w:rsidRPr="002441FE">
                              <w:rPr>
                                <w:i/>
                              </w:rPr>
                              <w:t>oblast z pohledu technického řešen</w:t>
                            </w:r>
                            <w:r>
                              <w:rPr>
                                <w:i/>
                              </w:rPr>
                              <w:t>í včetně navazující infrastruktury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26" type="#_x0000_t202" style="position:absolute;margin-left:1.2pt;margin-top:399.9pt;width:6in;height:20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" stroked="f">
                <v:textbox inset="0,0,0,0">
                  <w:txbxContent>
                    <w:p w14:paraId="789A43C0" w14:textId="77777777" w:rsidR="00E8737C" w:rsidRPr="00974BD4" w:rsidRDefault="00E8737C" w:rsidP="000A29A9">
                      <w:pPr>
                        <w:pStyle w:val="Titulek"/>
                        <w:jc w:val="center"/>
                        <w:rPr>
                          <w:i/>
                          <w:noProof/>
                        </w:rPr>
                      </w:pPr>
                      <w:r>
                        <w:t xml:space="preserve">Obrázek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Obrázek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</w:t>
                      </w:r>
                      <w:r w:rsidRPr="002441FE">
                        <w:rPr>
                          <w:i/>
                        </w:rPr>
                        <w:t>Stávající železniční síť v</w:t>
                      </w:r>
                      <w:r>
                        <w:rPr>
                          <w:i/>
                        </w:rPr>
                        <w:t xml:space="preserve">ymezující řešenou </w:t>
                      </w:r>
                      <w:r w:rsidRPr="002441FE">
                        <w:rPr>
                          <w:i/>
                        </w:rPr>
                        <w:t>oblast z pohledu technického řešen</w:t>
                      </w:r>
                      <w:r>
                        <w:rPr>
                          <w:i/>
                        </w:rPr>
                        <w:t>í včetně navazující infrastruktury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34"/>
    </w:p>
    <w:p w14:paraId="36FC0C71" w14:textId="77777777" w:rsidR="00534129" w:rsidRPr="00A35F49" w:rsidRDefault="00534129" w:rsidP="003F4DF5">
      <w:pPr>
        <w:pStyle w:val="Nadpis2"/>
        <w:numPr>
          <w:ilvl w:val="1"/>
          <w:numId w:val="28"/>
        </w:numPr>
        <w:spacing w:before="300"/>
        <w:ind w:left="709" w:hanging="709"/>
      </w:pPr>
      <w:bookmarkStart w:id="35" w:name="_Ref525575300"/>
      <w:bookmarkStart w:id="36" w:name="_Toc525634950"/>
      <w:bookmarkStart w:id="37" w:name="_Toc7694003"/>
      <w:r w:rsidRPr="00A35F49">
        <w:t>Rozsah infrastruktury a oblasti pro provozní model (dopravní technologie)</w:t>
      </w:r>
      <w:bookmarkEnd w:id="35"/>
      <w:bookmarkEnd w:id="36"/>
      <w:bookmarkEnd w:id="37"/>
    </w:p>
    <w:p w14:paraId="7E76111B" w14:textId="77777777" w:rsidR="00534129" w:rsidRDefault="00534129" w:rsidP="00AE45E8">
      <w:pPr>
        <w:keepNext/>
        <w:spacing w:before="120" w:after="120"/>
        <w:ind w:firstLine="709"/>
        <w:jc w:val="both"/>
      </w:pPr>
      <w:r>
        <w:t>Rozsah oblasti pro</w:t>
      </w:r>
      <w:r w:rsidRPr="009D287B">
        <w:t xml:space="preserve"> provozní model</w:t>
      </w:r>
      <w:r>
        <w:t xml:space="preserve"> je ohraničen nejen sítí uvedenou v</w:t>
      </w:r>
      <w:r w:rsidR="00357F3D">
        <w:t> </w:t>
      </w:r>
      <w:proofErr w:type="gramStart"/>
      <w:r w:rsidR="00103324">
        <w:t>kap</w:t>
      </w:r>
      <w:r w:rsidR="00357F3D">
        <w:t>.</w:t>
      </w:r>
      <w:r>
        <w:t xml:space="preserve"> </w:t>
      </w:r>
      <w:r w:rsidR="00103324" w:rsidRPr="00103324">
        <w:rPr>
          <w:b/>
        </w:rPr>
        <w:fldChar w:fldCharType="begin"/>
      </w:r>
      <w:r w:rsidR="00103324" w:rsidRPr="00103324">
        <w:rPr>
          <w:b/>
        </w:rPr>
        <w:instrText xml:space="preserve"> REF _Ref3149267 \r \h </w:instrText>
      </w:r>
      <w:r w:rsidR="00103324">
        <w:rPr>
          <w:b/>
        </w:rPr>
        <w:instrText xml:space="preserve"> \* MERGEFORMAT </w:instrText>
      </w:r>
      <w:r w:rsidR="00103324" w:rsidRPr="00103324">
        <w:rPr>
          <w:b/>
        </w:rPr>
      </w:r>
      <w:r w:rsidR="00103324" w:rsidRPr="00103324">
        <w:rPr>
          <w:b/>
        </w:rPr>
        <w:fldChar w:fldCharType="separate"/>
      </w:r>
      <w:r w:rsidR="00E8737C">
        <w:rPr>
          <w:b/>
        </w:rPr>
        <w:t>4.1</w:t>
      </w:r>
      <w:r w:rsidR="00103324" w:rsidRPr="00103324">
        <w:rPr>
          <w:b/>
        </w:rPr>
        <w:fldChar w:fldCharType="end"/>
      </w:r>
      <w:r w:rsidRPr="00103324">
        <w:rPr>
          <w:b/>
        </w:rPr>
        <w:fldChar w:fldCharType="begin"/>
      </w:r>
      <w:r w:rsidRPr="00103324">
        <w:rPr>
          <w:b/>
        </w:rPr>
        <w:instrText xml:space="preserve"> REF _Ref525538528 \r \h  \* MERGEFORMAT </w:instrText>
      </w:r>
      <w:r w:rsidRPr="00103324">
        <w:rPr>
          <w:b/>
        </w:rPr>
      </w:r>
      <w:r w:rsidR="00E8737C">
        <w:rPr>
          <w:b/>
        </w:rPr>
        <w:fldChar w:fldCharType="separate"/>
      </w:r>
      <w:r w:rsidR="00E8737C">
        <w:rPr>
          <w:b/>
        </w:rPr>
        <w:t>1</w:t>
      </w:r>
      <w:proofErr w:type="gramEnd"/>
      <w:r w:rsidRPr="00103324">
        <w:rPr>
          <w:b/>
        </w:rPr>
        <w:fldChar w:fldCharType="end"/>
      </w:r>
      <w:r w:rsidRPr="00103324">
        <w:rPr>
          <w:b/>
        </w:rPr>
        <w:t>,</w:t>
      </w:r>
      <w:r>
        <w:t xml:space="preserve"> ale rovněž navazujícími tratěmi v Jihomoravském kraji a v Kraji Vysočina, které jsou se sítí definovanou v </w:t>
      </w:r>
      <w:r w:rsidR="00103324">
        <w:t>kap</w:t>
      </w:r>
      <w:r w:rsidR="00357F3D">
        <w:t>.</w:t>
      </w:r>
      <w:r>
        <w:t xml:space="preserve"> </w:t>
      </w:r>
      <w:r w:rsidR="00103324" w:rsidRPr="00103324">
        <w:rPr>
          <w:b/>
        </w:rPr>
        <w:fldChar w:fldCharType="begin"/>
      </w:r>
      <w:r w:rsidR="00103324" w:rsidRPr="00103324">
        <w:rPr>
          <w:b/>
        </w:rPr>
        <w:instrText xml:space="preserve"> REF _Ref3149325 \r \h  \* MERGEFORMAT </w:instrText>
      </w:r>
      <w:r w:rsidR="00103324" w:rsidRPr="00103324">
        <w:rPr>
          <w:b/>
        </w:rPr>
      </w:r>
      <w:r w:rsidR="00103324" w:rsidRPr="00103324">
        <w:rPr>
          <w:b/>
        </w:rPr>
        <w:fldChar w:fldCharType="separate"/>
      </w:r>
      <w:r w:rsidR="00E8737C">
        <w:rPr>
          <w:b/>
        </w:rPr>
        <w:t>4.1</w:t>
      </w:r>
      <w:r w:rsidR="00103324" w:rsidRPr="00103324">
        <w:rPr>
          <w:b/>
        </w:rPr>
        <w:fldChar w:fldCharType="end"/>
      </w:r>
      <w:r>
        <w:t xml:space="preserve"> bezprostředně provozně spojeny a mohou tak ovlivnit návrh výsledného technického řešení projektových variant (přímá vozební ramena příměstské osobní dopravy, požadavek na přípojné vazby, přechod náležitostí mezi jednotlivými linkami/rameny atd.).</w:t>
      </w:r>
    </w:p>
    <w:p w14:paraId="127B32A5" w14:textId="77777777" w:rsidR="00534129" w:rsidRPr="004947B3" w:rsidRDefault="00534129" w:rsidP="00BC0685">
      <w:pPr>
        <w:spacing w:after="0"/>
        <w:ind w:firstLine="709"/>
        <w:jc w:val="both"/>
      </w:pPr>
      <w:r>
        <w:t>Zásady pro konstrukci či přímo polohami tras dálkové a regionální dopravy budou pro potřeby provozního modelu primárně převzaty z podkladových dokumentací (nebude-li podkladovými stanovisky objednatelů osobní železniční dopravy řečeno jinak) s tím, že konstrukční poloha a trasování linek může doznávat určitých změn v závislosti na potřebách a</w:t>
      </w:r>
      <w:r w:rsidR="00BC0685">
        <w:t> </w:t>
      </w:r>
      <w:r>
        <w:t xml:space="preserve">možnostech projektového návrhu. </w:t>
      </w:r>
    </w:p>
    <w:p w14:paraId="1B52A4E8" w14:textId="77777777" w:rsidR="00534129" w:rsidRPr="00A35F49" w:rsidRDefault="00534129" w:rsidP="003F4DF5">
      <w:pPr>
        <w:pStyle w:val="Nadpis2"/>
        <w:numPr>
          <w:ilvl w:val="1"/>
          <w:numId w:val="28"/>
        </w:numPr>
        <w:spacing w:before="300"/>
        <w:ind w:left="709" w:hanging="709"/>
      </w:pPr>
      <w:bookmarkStart w:id="38" w:name="_Toc525634951"/>
      <w:bookmarkStart w:id="39" w:name="_Toc7694004"/>
      <w:r w:rsidRPr="00A35F49">
        <w:t>Rozsah území pro přepravní prognózu (</w:t>
      </w:r>
      <w:r w:rsidR="00054146">
        <w:t>p</w:t>
      </w:r>
      <w:r w:rsidRPr="00A35F49">
        <w:t>řepravní model)</w:t>
      </w:r>
      <w:bookmarkEnd w:id="38"/>
      <w:bookmarkEnd w:id="39"/>
    </w:p>
    <w:p w14:paraId="4C8D1E44" w14:textId="77777777" w:rsidR="00534129" w:rsidRPr="000A29A9" w:rsidRDefault="00534129" w:rsidP="000A29A9">
      <w:pPr>
        <w:keepNext/>
        <w:spacing w:before="120" w:after="120"/>
        <w:ind w:firstLine="709"/>
        <w:jc w:val="both"/>
      </w:pPr>
      <w:r w:rsidRPr="00830311">
        <w:t xml:space="preserve">Rozsah </w:t>
      </w:r>
      <w:r>
        <w:t>území</w:t>
      </w:r>
      <w:r w:rsidRPr="00830311">
        <w:t xml:space="preserve"> pro přepravní prognó</w:t>
      </w:r>
      <w:r>
        <w:t xml:space="preserve">zu je </w:t>
      </w:r>
      <w:r w:rsidRPr="000A29A9">
        <w:t>vymezen nejen infrastrukturou definovanou v </w:t>
      </w:r>
      <w:proofErr w:type="gramStart"/>
      <w:r w:rsidRPr="000A29A9">
        <w:t>kap</w:t>
      </w:r>
      <w:r w:rsidR="00357F3D">
        <w:t>.</w:t>
      </w:r>
      <w:r w:rsidRPr="000A29A9">
        <w:t xml:space="preserve"> </w:t>
      </w:r>
      <w:r w:rsidR="00103324" w:rsidRPr="00103324">
        <w:rPr>
          <w:b/>
        </w:rPr>
        <w:fldChar w:fldCharType="begin"/>
      </w:r>
      <w:r w:rsidR="00103324" w:rsidRPr="00103324">
        <w:rPr>
          <w:b/>
        </w:rPr>
        <w:instrText xml:space="preserve"> REF _Ref3149359 \r \h </w:instrText>
      </w:r>
      <w:r w:rsidR="00103324">
        <w:rPr>
          <w:b/>
        </w:rPr>
        <w:instrText xml:space="preserve"> \* MERGEFORMAT </w:instrText>
      </w:r>
      <w:r w:rsidR="00103324" w:rsidRPr="00103324">
        <w:rPr>
          <w:b/>
        </w:rPr>
      </w:r>
      <w:r w:rsidR="00103324" w:rsidRPr="00103324">
        <w:rPr>
          <w:b/>
        </w:rPr>
        <w:fldChar w:fldCharType="separate"/>
      </w:r>
      <w:r w:rsidR="00E8737C">
        <w:rPr>
          <w:b/>
        </w:rPr>
        <w:t>4.1</w:t>
      </w:r>
      <w:r w:rsidR="00103324" w:rsidRPr="00103324">
        <w:rPr>
          <w:b/>
        </w:rPr>
        <w:fldChar w:fldCharType="end"/>
      </w:r>
      <w:r w:rsidRPr="000A29A9">
        <w:t xml:space="preserve"> </w:t>
      </w:r>
      <w:r w:rsidR="00103324" w:rsidRPr="00103324">
        <w:t>a</w:t>
      </w:r>
      <w:r w:rsidR="00103324">
        <w:rPr>
          <w:b/>
        </w:rPr>
        <w:t xml:space="preserve"> </w:t>
      </w:r>
      <w:r w:rsidR="00103324">
        <w:rPr>
          <w:b/>
        </w:rPr>
        <w:fldChar w:fldCharType="begin"/>
      </w:r>
      <w:r w:rsidR="00103324">
        <w:rPr>
          <w:b/>
        </w:rPr>
        <w:instrText xml:space="preserve"> REF _Ref525575300 \r \h </w:instrText>
      </w:r>
      <w:r w:rsidR="00103324">
        <w:rPr>
          <w:b/>
        </w:rPr>
      </w:r>
      <w:r w:rsidR="00103324">
        <w:rPr>
          <w:b/>
        </w:rPr>
        <w:fldChar w:fldCharType="separate"/>
      </w:r>
      <w:r w:rsidR="00E8737C">
        <w:rPr>
          <w:b/>
        </w:rPr>
        <w:t>4.2</w:t>
      </w:r>
      <w:r w:rsidR="00103324">
        <w:rPr>
          <w:b/>
        </w:rPr>
        <w:fldChar w:fldCharType="end"/>
      </w:r>
      <w:r w:rsidRPr="000A29A9">
        <w:rPr>
          <w:b/>
        </w:rPr>
        <w:t>,</w:t>
      </w:r>
      <w:r w:rsidRPr="000A29A9">
        <w:t xml:space="preserve"> ale</w:t>
      </w:r>
      <w:proofErr w:type="gramEnd"/>
      <w:r w:rsidRPr="000A29A9">
        <w:t xml:space="preserve"> rovněž navazujícími oblastmi, jejichž dopravní obslužnost/dostupnost bude bezprostředně ovlivněna jak navrhovanými úpravami samotné infrastruktury, tak změnou </w:t>
      </w:r>
      <w:r w:rsidRPr="000A29A9">
        <w:lastRenderedPageBreak/>
        <w:t>provozního konceptu v průmětu všech řešených variant, které ovlivní přepravní potřeby a</w:t>
      </w:r>
      <w:r w:rsidR="00357F3D">
        <w:t> </w:t>
      </w:r>
      <w:r w:rsidRPr="000A29A9">
        <w:t>přepravní proudy v jednotlivých druzích dopravy (převedená, indukovaná doprava atd.).</w:t>
      </w:r>
    </w:p>
    <w:p w14:paraId="5CCEE334" w14:textId="77777777" w:rsidR="00534129" w:rsidRDefault="00534129" w:rsidP="000A29A9">
      <w:pPr>
        <w:spacing w:after="0"/>
        <w:ind w:firstLine="709"/>
        <w:jc w:val="both"/>
      </w:pPr>
      <w:r w:rsidRPr="000A29A9">
        <w:t>Přesné vymezení oblasti pro zpracování přepravní prognózy provede Zpracovatel na základě analýzy přepravních vazeb a v kontextu možností rozvoje tohoto území.</w:t>
      </w:r>
    </w:p>
    <w:p w14:paraId="07EF2D31" w14:textId="77777777" w:rsidR="00534129" w:rsidRPr="00A35F49" w:rsidRDefault="00534129" w:rsidP="003F4DF5">
      <w:pPr>
        <w:pStyle w:val="Nadpis2"/>
        <w:numPr>
          <w:ilvl w:val="1"/>
          <w:numId w:val="28"/>
        </w:numPr>
        <w:spacing w:before="300"/>
        <w:ind w:left="709" w:hanging="709"/>
      </w:pPr>
      <w:bookmarkStart w:id="40" w:name="_Toc525634952"/>
      <w:bookmarkStart w:id="41" w:name="_Toc7694005"/>
      <w:r w:rsidRPr="00A35F49">
        <w:t>Rozsah oblasti pro ekonomické hodnocení</w:t>
      </w:r>
      <w:bookmarkEnd w:id="40"/>
      <w:bookmarkEnd w:id="41"/>
    </w:p>
    <w:p w14:paraId="7DA56878" w14:textId="77777777" w:rsidR="00534129" w:rsidRPr="000A29A9" w:rsidRDefault="00534129" w:rsidP="000A29A9">
      <w:pPr>
        <w:keepNext/>
        <w:spacing w:before="120" w:after="0"/>
        <w:ind w:firstLine="709"/>
        <w:jc w:val="both"/>
      </w:pPr>
      <w:r w:rsidRPr="000A29A9">
        <w:t>Rozsah oblasti pro ekonomické hodnocení pro všechny posuzované varianty a všechny dopravní módy je dán dotčeným územím dle předchozích bodů.</w:t>
      </w:r>
    </w:p>
    <w:p w14:paraId="4DA5C239" w14:textId="77777777" w:rsidR="00534129" w:rsidRPr="00F20B84" w:rsidRDefault="00534129" w:rsidP="003F4DF5">
      <w:pPr>
        <w:pStyle w:val="Nadpis1"/>
        <w:numPr>
          <w:ilvl w:val="0"/>
          <w:numId w:val="28"/>
        </w:numPr>
        <w:spacing w:before="360"/>
        <w:ind w:left="709" w:hanging="709"/>
      </w:pPr>
      <w:bookmarkStart w:id="42" w:name="_Ref502922490"/>
      <w:bookmarkStart w:id="43" w:name="_Ref502922603"/>
      <w:bookmarkStart w:id="44" w:name="_Toc507785039"/>
      <w:bookmarkStart w:id="45" w:name="_Toc525634953"/>
      <w:bookmarkStart w:id="46" w:name="_Toc7694006"/>
      <w:r w:rsidRPr="00F20B84">
        <w:t>Základní podkladové studie a projektové dokumentace</w:t>
      </w:r>
      <w:bookmarkEnd w:id="42"/>
      <w:bookmarkEnd w:id="43"/>
      <w:bookmarkEnd w:id="44"/>
      <w:bookmarkEnd w:id="45"/>
      <w:bookmarkEnd w:id="46"/>
    </w:p>
    <w:p w14:paraId="6B18DDA5" w14:textId="77777777" w:rsidR="00534129" w:rsidRDefault="00534129" w:rsidP="0091353F">
      <w:pPr>
        <w:keepNext/>
        <w:spacing w:before="240" w:after="0"/>
        <w:ind w:firstLine="709"/>
        <w:jc w:val="both"/>
      </w:pPr>
      <w:r>
        <w:t>Dále uvedené dokumentace bezprostředně ovlivňují oblast řešenou v rámci studie proveditelnosti a jsou tedy podkladovými dokumentacemi pro její zpracování</w:t>
      </w:r>
      <w:r w:rsidRPr="00AA6DA6">
        <w:t>:</w:t>
      </w:r>
    </w:p>
    <w:p w14:paraId="33FBF416" w14:textId="77777777" w:rsidR="00534129" w:rsidRPr="00A35F49" w:rsidRDefault="00534129" w:rsidP="003F4DF5">
      <w:pPr>
        <w:pStyle w:val="Nadpis2"/>
        <w:numPr>
          <w:ilvl w:val="1"/>
          <w:numId w:val="28"/>
        </w:numPr>
        <w:spacing w:before="300"/>
        <w:ind w:left="709" w:hanging="709"/>
      </w:pPr>
      <w:bookmarkStart w:id="47" w:name="_Ref2920479"/>
      <w:bookmarkStart w:id="48" w:name="_Toc7694007"/>
      <w:r w:rsidRPr="00A35F49">
        <w:t>P</w:t>
      </w:r>
      <w:r w:rsidR="00A35F49">
        <w:t>o</w:t>
      </w:r>
      <w:r w:rsidRPr="00A35F49">
        <w:t xml:space="preserve">dkladové dokumentace </w:t>
      </w:r>
      <w:bookmarkEnd w:id="47"/>
      <w:r w:rsidR="00A35F49">
        <w:t>SŽDC</w:t>
      </w:r>
      <w:bookmarkEnd w:id="48"/>
    </w:p>
    <w:p w14:paraId="63CFAE41" w14:textId="77777777" w:rsidR="00534129" w:rsidRPr="00E14DBD" w:rsidRDefault="00534129" w:rsidP="000A29A9">
      <w:pPr>
        <w:keepLines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40" w:lineRule="auto"/>
        <w:ind w:left="397" w:hanging="227"/>
        <w:jc w:val="both"/>
        <w:textAlignment w:val="baseline"/>
        <w:rPr>
          <w:i/>
          <w:lang w:eastAsia="x-none"/>
        </w:rPr>
      </w:pPr>
      <w:r w:rsidRPr="00AA6DA6">
        <w:rPr>
          <w:i/>
          <w:lang w:eastAsia="x-none"/>
        </w:rPr>
        <w:t>„Studie proveditelnosti železničního uzlu Brno“</w:t>
      </w:r>
      <w:r>
        <w:rPr>
          <w:lang w:eastAsia="x-none"/>
        </w:rPr>
        <w:t xml:space="preserve">; stupeň SP (2017); zpracovatel Společnost pro „Studii proveditelnosti ŽUB“ (SUDOP Brno, spol. s r. o.; MORAVIA CONSULT Olomouc, a. s.; AF </w:t>
      </w:r>
      <w:proofErr w:type="spellStart"/>
      <w:r>
        <w:rPr>
          <w:lang w:eastAsia="x-none"/>
        </w:rPr>
        <w:t>Cityplan</w:t>
      </w:r>
      <w:proofErr w:type="spellEnd"/>
      <w:r>
        <w:rPr>
          <w:lang w:eastAsia="x-none"/>
        </w:rPr>
        <w:t xml:space="preserve">, s. r. o.) </w:t>
      </w:r>
    </w:p>
    <w:p w14:paraId="315CF1A5" w14:textId="77777777" w:rsidR="00534129" w:rsidRPr="006B40D5" w:rsidRDefault="00534129" w:rsidP="00534129">
      <w:pPr>
        <w:keepLines/>
        <w:numPr>
          <w:ilvl w:val="0"/>
          <w:numId w:val="19"/>
        </w:numPr>
        <w:spacing w:after="120" w:line="240" w:lineRule="auto"/>
        <w:ind w:left="397" w:hanging="227"/>
        <w:jc w:val="both"/>
        <w:rPr>
          <w:rFonts w:cs="Arial"/>
        </w:rPr>
      </w:pPr>
      <w:r w:rsidRPr="006B40D5">
        <w:rPr>
          <w:rFonts w:cs="Arial"/>
          <w:i/>
        </w:rPr>
        <w:t>„Elektrizace trati vč. PEÚ Brno – Zastávka u Brna“</w:t>
      </w:r>
      <w:r w:rsidRPr="006B40D5">
        <w:rPr>
          <w:rFonts w:cs="Arial"/>
        </w:rPr>
        <w:t xml:space="preserve">; </w:t>
      </w:r>
      <w:r>
        <w:rPr>
          <w:rFonts w:cs="Arial"/>
        </w:rPr>
        <w:t xml:space="preserve">stupeň aktualizace DSP (předpoklad dokončení 2019), zpracovatel SUDOP Brno, spol. s r. o. </w:t>
      </w:r>
      <w:r w:rsidRPr="006B40D5">
        <w:rPr>
          <w:rFonts w:cs="Arial"/>
        </w:rPr>
        <w:t xml:space="preserve"> </w:t>
      </w:r>
    </w:p>
    <w:p w14:paraId="55AF0E59" w14:textId="77777777" w:rsidR="00534129" w:rsidRPr="00707FEA" w:rsidRDefault="00534129" w:rsidP="00534129">
      <w:pPr>
        <w:keepLines/>
        <w:numPr>
          <w:ilvl w:val="0"/>
          <w:numId w:val="19"/>
        </w:numPr>
        <w:spacing w:after="120" w:line="240" w:lineRule="auto"/>
        <w:ind w:left="397" w:hanging="227"/>
        <w:jc w:val="both"/>
        <w:rPr>
          <w:rFonts w:cs="Arial"/>
        </w:rPr>
      </w:pPr>
      <w:r w:rsidRPr="00707FEA">
        <w:rPr>
          <w:rFonts w:cs="Arial"/>
          <w:i/>
        </w:rPr>
        <w:t>„Revitalizace trati Břeclav – Znojmo, 2. stavba“</w:t>
      </w:r>
      <w:r w:rsidRPr="00707FEA">
        <w:rPr>
          <w:rFonts w:cs="Arial"/>
        </w:rPr>
        <w:t>; v realizaci; předpoklad dokončení 06/2019</w:t>
      </w:r>
      <w:r>
        <w:rPr>
          <w:rFonts w:cs="Arial"/>
        </w:rPr>
        <w:t>; zpracovatel DSP SUDOP Brno, spol. s r. o. (2017)</w:t>
      </w:r>
    </w:p>
    <w:p w14:paraId="37C64A25" w14:textId="77777777" w:rsidR="00534129" w:rsidRDefault="00534129" w:rsidP="000A29A9">
      <w:pPr>
        <w:keepLines/>
        <w:numPr>
          <w:ilvl w:val="0"/>
          <w:numId w:val="19"/>
        </w:numPr>
        <w:spacing w:after="0" w:line="240" w:lineRule="auto"/>
        <w:ind w:left="397" w:hanging="227"/>
        <w:jc w:val="both"/>
        <w:rPr>
          <w:rFonts w:cs="Arial"/>
        </w:rPr>
      </w:pPr>
      <w:r>
        <w:rPr>
          <w:rFonts w:cs="Arial"/>
          <w:i/>
        </w:rPr>
        <w:t xml:space="preserve">ÚTS VRT Brno </w:t>
      </w:r>
      <w:r>
        <w:rPr>
          <w:rFonts w:cs="Arial"/>
        </w:rPr>
        <w:t>– Vranovice</w:t>
      </w:r>
    </w:p>
    <w:p w14:paraId="4D1730CD" w14:textId="77777777" w:rsidR="00534129" w:rsidRPr="00054146" w:rsidRDefault="00534129" w:rsidP="003F4DF5">
      <w:pPr>
        <w:pStyle w:val="Nadpis1"/>
        <w:numPr>
          <w:ilvl w:val="0"/>
          <w:numId w:val="28"/>
        </w:numPr>
        <w:spacing w:before="360"/>
        <w:ind w:left="709" w:hanging="709"/>
      </w:pPr>
      <w:bookmarkStart w:id="49" w:name="_Ref2927180"/>
      <w:bookmarkStart w:id="50" w:name="_Toc7694008"/>
      <w:bookmarkEnd w:id="22"/>
      <w:bookmarkEnd w:id="23"/>
      <w:r w:rsidRPr="00054146">
        <w:t>Specifikace základních variant k posuzování</w:t>
      </w:r>
      <w:bookmarkEnd w:id="49"/>
      <w:bookmarkEnd w:id="50"/>
    </w:p>
    <w:p w14:paraId="0DB80DA1" w14:textId="77777777" w:rsidR="00534129" w:rsidRPr="00054146" w:rsidRDefault="00A35F49" w:rsidP="003F4DF5">
      <w:pPr>
        <w:pStyle w:val="Nadpis2"/>
        <w:numPr>
          <w:ilvl w:val="1"/>
          <w:numId w:val="28"/>
        </w:numPr>
        <w:spacing w:before="300"/>
        <w:ind w:left="709" w:hanging="709"/>
      </w:pPr>
      <w:bookmarkStart w:id="51" w:name="_Toc7694009"/>
      <w:r>
        <w:t>O</w:t>
      </w:r>
      <w:r w:rsidR="00534129" w:rsidRPr="00054146">
        <w:t>becná specifikace pos</w:t>
      </w:r>
      <w:r>
        <w:t>u</w:t>
      </w:r>
      <w:r w:rsidR="00534129" w:rsidRPr="00054146">
        <w:t>zovaných variant</w:t>
      </w:r>
      <w:bookmarkEnd w:id="51"/>
    </w:p>
    <w:p w14:paraId="68EF9534" w14:textId="77777777" w:rsidR="00534129" w:rsidRPr="00A35F49" w:rsidRDefault="00534129" w:rsidP="003F4DF5">
      <w:pPr>
        <w:pStyle w:val="Nadpis3"/>
        <w:numPr>
          <w:ilvl w:val="2"/>
          <w:numId w:val="28"/>
        </w:numPr>
        <w:ind w:left="1021" w:hanging="1021"/>
      </w:pPr>
      <w:bookmarkStart w:id="52" w:name="_Toc7694010"/>
      <w:r w:rsidRPr="00A35F49">
        <w:t>Stav Bez projektu</w:t>
      </w:r>
      <w:bookmarkEnd w:id="52"/>
    </w:p>
    <w:p w14:paraId="4A3BE32D" w14:textId="77777777" w:rsidR="00534129" w:rsidRPr="00966518" w:rsidRDefault="00534129" w:rsidP="00F02F19">
      <w:pPr>
        <w:spacing w:before="120" w:after="120"/>
        <w:ind w:firstLine="709"/>
        <w:jc w:val="both"/>
        <w:rPr>
          <w:b/>
        </w:rPr>
      </w:pPr>
      <w:r>
        <w:t xml:space="preserve">V rámci varianty Bez projektu je předpokládáno zachování současného (výchozího) technického stavu, parametrů, podoby a uspořádání řešené infrastruktury, </w:t>
      </w:r>
      <w:r w:rsidRPr="00966518">
        <w:t xml:space="preserve">tj. zachování </w:t>
      </w:r>
      <w:r>
        <w:t xml:space="preserve">jejího </w:t>
      </w:r>
      <w:r w:rsidRPr="00966518">
        <w:t>provozuschopného stavu</w:t>
      </w:r>
      <w:r>
        <w:t xml:space="preserve"> </w:t>
      </w:r>
      <w:r w:rsidRPr="00966518">
        <w:t xml:space="preserve">bez nepřiměřeného poklesu </w:t>
      </w:r>
      <w:r>
        <w:t xml:space="preserve">stávajících (výchozích) </w:t>
      </w:r>
      <w:r w:rsidRPr="00966518">
        <w:t>provozních parametrů</w:t>
      </w:r>
      <w:r>
        <w:t>. Toho stavu bude dosaženo prostřednictvím běžné údržby, oprav a obnovy stávajících součástí, objektů a zařízení na řešené infrastruktuře včetně náhrady dožitého zařízení.</w:t>
      </w:r>
    </w:p>
    <w:p w14:paraId="768715C7" w14:textId="77777777" w:rsidR="00534129" w:rsidRDefault="00534129" w:rsidP="000A29A9">
      <w:pPr>
        <w:spacing w:after="120"/>
        <w:ind w:firstLine="709"/>
        <w:jc w:val="both"/>
        <w:rPr>
          <w:rFonts w:cs="Arial"/>
        </w:rPr>
      </w:pPr>
      <w:r>
        <w:t xml:space="preserve">V rámci varianty Bez projektu budou současně zohledněny investiční akce ve fázi projektové přípravy či realizace uvedené v </w:t>
      </w:r>
      <w:r w:rsidRPr="00E14DBD">
        <w:rPr>
          <w:rFonts w:cs="Arial"/>
        </w:rPr>
        <w:t>kap.</w:t>
      </w:r>
      <w:r w:rsidR="00357F3D">
        <w:rPr>
          <w:rFonts w:cs="Arial"/>
        </w:rPr>
        <w:t xml:space="preserve"> </w:t>
      </w:r>
      <w:r w:rsidR="00357F3D" w:rsidRPr="00357F3D">
        <w:rPr>
          <w:rFonts w:cs="Arial"/>
          <w:b/>
        </w:rPr>
        <w:fldChar w:fldCharType="begin"/>
      </w:r>
      <w:r w:rsidR="00357F3D" w:rsidRPr="00357F3D">
        <w:rPr>
          <w:rFonts w:cs="Arial"/>
          <w:b/>
        </w:rPr>
        <w:instrText xml:space="preserve"> REF _Ref502922490 \r \h </w:instrText>
      </w:r>
      <w:r w:rsidR="00357F3D">
        <w:rPr>
          <w:rFonts w:cs="Arial"/>
          <w:b/>
        </w:rPr>
        <w:instrText xml:space="preserve"> \* MERGEFORMAT </w:instrText>
      </w:r>
      <w:r w:rsidR="00357F3D" w:rsidRPr="00357F3D">
        <w:rPr>
          <w:rFonts w:cs="Arial"/>
          <w:b/>
        </w:rPr>
      </w:r>
      <w:r w:rsidR="00357F3D" w:rsidRPr="00357F3D">
        <w:rPr>
          <w:rFonts w:cs="Arial"/>
          <w:b/>
        </w:rPr>
        <w:fldChar w:fldCharType="separate"/>
      </w:r>
      <w:r w:rsidR="00E8737C">
        <w:rPr>
          <w:rFonts w:cs="Arial"/>
          <w:b/>
        </w:rPr>
        <w:t>5</w:t>
      </w:r>
      <w:r w:rsidR="00357F3D" w:rsidRPr="00357F3D">
        <w:rPr>
          <w:rFonts w:cs="Arial"/>
          <w:b/>
        </w:rPr>
        <w:fldChar w:fldCharType="end"/>
      </w:r>
      <w:r>
        <w:rPr>
          <w:rFonts w:cs="Arial"/>
        </w:rPr>
        <w:t>.</w:t>
      </w:r>
    </w:p>
    <w:p w14:paraId="375B6ABB" w14:textId="77777777" w:rsidR="00534129" w:rsidRDefault="00534129" w:rsidP="000A29A9">
      <w:pPr>
        <w:spacing w:after="120"/>
        <w:ind w:firstLine="709"/>
        <w:jc w:val="both"/>
        <w:rPr>
          <w:rFonts w:cs="Arial"/>
        </w:rPr>
      </w:pPr>
      <w:r>
        <w:rPr>
          <w:rFonts w:cs="Arial"/>
        </w:rPr>
        <w:t>Konkrétní podoba a parametry varianty Bez projektu budou definovány na základě výstupů z pracovních jednání a v souladu s harmonogramem prací na studii.</w:t>
      </w:r>
    </w:p>
    <w:p w14:paraId="491A5017" w14:textId="77777777" w:rsidR="00534129" w:rsidRDefault="00971836" w:rsidP="00534129">
      <w:pPr>
        <w:ind w:firstLine="709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F4A12B" wp14:editId="19D7DCD8">
                <wp:simplePos x="0" y="0"/>
                <wp:positionH relativeFrom="column">
                  <wp:posOffset>19685</wp:posOffset>
                </wp:positionH>
                <wp:positionV relativeFrom="paragraph">
                  <wp:posOffset>4529455</wp:posOffset>
                </wp:positionV>
                <wp:extent cx="5486400" cy="635"/>
                <wp:effectExtent l="0" t="0" r="0" b="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FDAFB3F" w14:textId="77777777" w:rsidR="00E8737C" w:rsidRPr="009E4DE6" w:rsidRDefault="00E8737C" w:rsidP="00971836">
                            <w:pPr>
                              <w:pStyle w:val="Titulek"/>
                              <w:jc w:val="center"/>
                              <w:rPr>
                                <w:b/>
                                <w:i/>
                                <w:noProof/>
                              </w:rPr>
                            </w:pPr>
                            <w:r>
                              <w:t xml:space="preserve">Obrázek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Obrázek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 w:rsidRPr="00971836">
                              <w:rPr>
                                <w:i/>
                              </w:rPr>
                              <w:t xml:space="preserve">Orientační schéma řešené infrastruktury ve stavu </w:t>
                            </w:r>
                            <w:r>
                              <w:rPr>
                                <w:i/>
                              </w:rPr>
                              <w:t>B</w:t>
                            </w:r>
                            <w:r w:rsidRPr="00971836">
                              <w:rPr>
                                <w:i/>
                              </w:rPr>
                              <w:t>ez projektu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17" o:spid="_x0000_s1027" type="#_x0000_t202" style="position:absolute;left:0;text-align:left;margin-left:1.55pt;margin-top:356.65pt;width:6in;height: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" stroked="f">
                <v:textbox style="mso-fit-shape-to-text:t" inset="0,0,0,0">
                  <w:txbxContent>
                    <w:p w14:paraId="3FDAFB3F" w14:textId="77777777" w:rsidR="00E8737C" w:rsidRPr="009E4DE6" w:rsidRDefault="00E8737C" w:rsidP="00971836">
                      <w:pPr>
                        <w:pStyle w:val="Titulek"/>
                        <w:jc w:val="center"/>
                        <w:rPr>
                          <w:b/>
                          <w:i/>
                          <w:noProof/>
                        </w:rPr>
                      </w:pPr>
                      <w:r>
                        <w:t xml:space="preserve">Obrázek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Obrázek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</w:t>
                      </w:r>
                      <w:r w:rsidRPr="00971836">
                        <w:rPr>
                          <w:i/>
                        </w:rPr>
                        <w:t xml:space="preserve">Orientační schéma řešené infrastruktury ve stavu </w:t>
                      </w:r>
                      <w:r>
                        <w:rPr>
                          <w:i/>
                        </w:rPr>
                        <w:t>B</w:t>
                      </w:r>
                      <w:r w:rsidRPr="00971836">
                        <w:rPr>
                          <w:i/>
                        </w:rPr>
                        <w:t>ez projektu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0940055E" wp14:editId="781A91C8">
            <wp:simplePos x="1365250" y="1329690"/>
            <wp:positionH relativeFrom="column">
              <wp:align>center</wp:align>
            </wp:positionH>
            <wp:positionV relativeFrom="paragraph">
              <wp:posOffset>257175</wp:posOffset>
            </wp:positionV>
            <wp:extent cx="5486400" cy="4215130"/>
            <wp:effectExtent l="0" t="0" r="0" b="0"/>
            <wp:wrapTopAndBottom/>
            <wp:docPr id="13" name="Obrázek 13" descr="Schéma_Znojmo_bez_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chéma_Znojmo_bez_projekt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8AE123" w14:textId="77777777" w:rsidR="00534129" w:rsidRPr="00A35F49" w:rsidRDefault="00534129" w:rsidP="003F4DF5">
      <w:pPr>
        <w:pStyle w:val="Nadpis3"/>
        <w:numPr>
          <w:ilvl w:val="2"/>
          <w:numId w:val="28"/>
        </w:numPr>
        <w:ind w:left="505" w:hanging="505"/>
      </w:pPr>
      <w:bookmarkStart w:id="53" w:name="_Toc7694011"/>
      <w:r w:rsidRPr="00A35F49">
        <w:t>Stav s projektem</w:t>
      </w:r>
      <w:bookmarkEnd w:id="53"/>
    </w:p>
    <w:p w14:paraId="33EBE49E" w14:textId="77777777" w:rsidR="00534129" w:rsidRDefault="00534129" w:rsidP="00971836">
      <w:pPr>
        <w:spacing w:before="120" w:after="120"/>
        <w:ind w:firstLine="709"/>
        <w:jc w:val="both"/>
      </w:pPr>
      <w:r w:rsidRPr="00635949">
        <w:t xml:space="preserve">V rámci projektových variant budou </w:t>
      </w:r>
      <w:r>
        <w:t>na řešené</w:t>
      </w:r>
      <w:r w:rsidRPr="00635949">
        <w:t xml:space="preserve"> infrastruktuře navržena odpovídajíc</w:t>
      </w:r>
      <w:r>
        <w:t xml:space="preserve">í investiční opatření </w:t>
      </w:r>
      <w:r w:rsidRPr="00635949">
        <w:t xml:space="preserve">s cílem </w:t>
      </w:r>
      <w:r>
        <w:t>dosáhnout požadovaných cílových parametrů infrastruktury, které budou vycházet z </w:t>
      </w:r>
      <w:r w:rsidRPr="00E72778">
        <w:rPr>
          <w:b/>
          <w:u w:val="single"/>
        </w:rPr>
        <w:t>dopravních a přepravních</w:t>
      </w:r>
      <w:r>
        <w:t xml:space="preserve"> potřeb řešeného území.</w:t>
      </w:r>
    </w:p>
    <w:p w14:paraId="7BAE4043" w14:textId="4A7BEF52" w:rsidR="00534129" w:rsidRDefault="00897A14" w:rsidP="00971836">
      <w:pPr>
        <w:spacing w:after="120"/>
        <w:ind w:firstLine="709"/>
        <w:jc w:val="both"/>
      </w:pPr>
      <w:r>
        <w:t>Dvě základní p</w:t>
      </w:r>
      <w:r w:rsidR="00534129">
        <w:t xml:space="preserve">rojektové varianty budou </w:t>
      </w:r>
      <w:r w:rsidR="00A349AF">
        <w:t xml:space="preserve">řešeny </w:t>
      </w:r>
      <w:r>
        <w:t>v úrovních</w:t>
      </w:r>
      <w:r w:rsidR="00A349AF">
        <w:t xml:space="preserve"> </w:t>
      </w:r>
      <w:r w:rsidR="00534129">
        <w:t xml:space="preserve">označených jako </w:t>
      </w:r>
      <w:r w:rsidR="00534129" w:rsidRPr="005B3116">
        <w:rPr>
          <w:i/>
        </w:rPr>
        <w:t>„optimalizační“</w:t>
      </w:r>
      <w:r w:rsidR="00534129">
        <w:t xml:space="preserve"> a </w:t>
      </w:r>
      <w:r w:rsidR="00534129" w:rsidRPr="005B3116">
        <w:rPr>
          <w:i/>
        </w:rPr>
        <w:t>„modernizační“</w:t>
      </w:r>
      <w:r w:rsidR="00534129">
        <w:t>.</w:t>
      </w:r>
    </w:p>
    <w:p w14:paraId="66E43363" w14:textId="599A246B" w:rsidR="00534129" w:rsidRDefault="00534129" w:rsidP="00971836">
      <w:pPr>
        <w:spacing w:after="120"/>
        <w:ind w:firstLine="709"/>
        <w:jc w:val="both"/>
        <w:rPr>
          <w:rFonts w:cs="Arial"/>
        </w:rPr>
      </w:pPr>
      <w:r>
        <w:t xml:space="preserve">Bližší popis předpokládaného charakteru investičních opatření v těchto dvou </w:t>
      </w:r>
      <w:r w:rsidR="00897A14">
        <w:t>základních variantách</w:t>
      </w:r>
      <w:r>
        <w:t xml:space="preserve"> s projektem je uveden v</w:t>
      </w:r>
      <w:r w:rsidR="00357F3D">
        <w:t> </w:t>
      </w:r>
      <w:proofErr w:type="gramStart"/>
      <w:r>
        <w:t>kap</w:t>
      </w:r>
      <w:r w:rsidR="00357F3D">
        <w:t>.</w:t>
      </w:r>
      <w:r>
        <w:t xml:space="preserve"> </w:t>
      </w:r>
      <w:r w:rsidR="00357F3D" w:rsidRPr="00357F3D">
        <w:rPr>
          <w:b/>
        </w:rPr>
        <w:fldChar w:fldCharType="begin"/>
      </w:r>
      <w:r w:rsidR="00357F3D" w:rsidRPr="00357F3D">
        <w:rPr>
          <w:b/>
        </w:rPr>
        <w:instrText xml:space="preserve"> REF _Ref2945851 \r \h </w:instrText>
      </w:r>
      <w:r w:rsidR="00357F3D">
        <w:rPr>
          <w:b/>
        </w:rPr>
        <w:instrText xml:space="preserve"> \* MERGEFORMAT </w:instrText>
      </w:r>
      <w:r w:rsidR="00357F3D" w:rsidRPr="00357F3D">
        <w:rPr>
          <w:b/>
        </w:rPr>
      </w:r>
      <w:r w:rsidR="00357F3D" w:rsidRPr="00357F3D">
        <w:rPr>
          <w:b/>
        </w:rPr>
        <w:fldChar w:fldCharType="separate"/>
      </w:r>
      <w:r w:rsidR="00E8737C">
        <w:rPr>
          <w:b/>
        </w:rPr>
        <w:t>6.1.2.1</w:t>
      </w:r>
      <w:proofErr w:type="gramEnd"/>
      <w:r w:rsidR="00357F3D" w:rsidRPr="00357F3D">
        <w:rPr>
          <w:b/>
        </w:rPr>
        <w:fldChar w:fldCharType="end"/>
      </w:r>
      <w:r w:rsidR="00357F3D">
        <w:t xml:space="preserve"> </w:t>
      </w:r>
      <w:r>
        <w:t>a</w:t>
      </w:r>
      <w:r w:rsidR="00357F3D">
        <w:t xml:space="preserve"> </w:t>
      </w:r>
      <w:r w:rsidR="00357F3D" w:rsidRPr="00357F3D">
        <w:rPr>
          <w:b/>
        </w:rPr>
        <w:fldChar w:fldCharType="begin"/>
      </w:r>
      <w:r w:rsidR="00357F3D" w:rsidRPr="00357F3D">
        <w:rPr>
          <w:b/>
        </w:rPr>
        <w:instrText xml:space="preserve"> REF _Ref2945854 \r \h </w:instrText>
      </w:r>
      <w:r w:rsidR="00357F3D">
        <w:rPr>
          <w:b/>
        </w:rPr>
        <w:instrText xml:space="preserve"> \* MERGEFORMAT </w:instrText>
      </w:r>
      <w:r w:rsidR="00357F3D" w:rsidRPr="00357F3D">
        <w:rPr>
          <w:b/>
        </w:rPr>
      </w:r>
      <w:r w:rsidR="00357F3D" w:rsidRPr="00357F3D">
        <w:rPr>
          <w:b/>
        </w:rPr>
        <w:fldChar w:fldCharType="separate"/>
      </w:r>
      <w:r w:rsidR="00E8737C">
        <w:rPr>
          <w:b/>
        </w:rPr>
        <w:t>6.1.2.2</w:t>
      </w:r>
      <w:r w:rsidR="00357F3D" w:rsidRPr="00357F3D">
        <w:rPr>
          <w:b/>
        </w:rPr>
        <w:fldChar w:fldCharType="end"/>
      </w:r>
      <w:r>
        <w:t>, z</w:t>
      </w:r>
      <w:r w:rsidRPr="00733F48">
        <w:rPr>
          <w:rFonts w:cs="Arial"/>
        </w:rPr>
        <w:t xml:space="preserve">ákladní koncepce a rámec </w:t>
      </w:r>
      <w:r>
        <w:rPr>
          <w:rFonts w:cs="Arial"/>
        </w:rPr>
        <w:t>variant s projektem jsou pak blíže specifikovány v </w:t>
      </w:r>
      <w:r w:rsidRPr="00733F48">
        <w:rPr>
          <w:rFonts w:cs="Arial"/>
        </w:rPr>
        <w:t>kap</w:t>
      </w:r>
      <w:r w:rsidR="00357F3D">
        <w:rPr>
          <w:rFonts w:cs="Arial"/>
        </w:rPr>
        <w:t xml:space="preserve">. </w:t>
      </w:r>
      <w:r w:rsidR="00357F3D" w:rsidRPr="00357F3D">
        <w:rPr>
          <w:rFonts w:cs="Arial"/>
          <w:b/>
        </w:rPr>
        <w:fldChar w:fldCharType="begin"/>
      </w:r>
      <w:r w:rsidR="00357F3D" w:rsidRPr="00357F3D">
        <w:rPr>
          <w:rFonts w:cs="Arial"/>
          <w:b/>
        </w:rPr>
        <w:instrText xml:space="preserve"> REF _Ref2774023 \r \h </w:instrText>
      </w:r>
      <w:r w:rsidR="00357F3D">
        <w:rPr>
          <w:rFonts w:cs="Arial"/>
          <w:b/>
        </w:rPr>
        <w:instrText xml:space="preserve"> \* MERGEFORMAT </w:instrText>
      </w:r>
      <w:r w:rsidR="00357F3D" w:rsidRPr="00357F3D">
        <w:rPr>
          <w:rFonts w:cs="Arial"/>
          <w:b/>
        </w:rPr>
      </w:r>
      <w:r w:rsidR="00357F3D" w:rsidRPr="00357F3D">
        <w:rPr>
          <w:rFonts w:cs="Arial"/>
          <w:b/>
        </w:rPr>
        <w:fldChar w:fldCharType="separate"/>
      </w:r>
      <w:r w:rsidR="00E8737C">
        <w:rPr>
          <w:rFonts w:cs="Arial"/>
          <w:b/>
        </w:rPr>
        <w:t>6.2</w:t>
      </w:r>
      <w:r w:rsidR="00357F3D" w:rsidRPr="00357F3D">
        <w:rPr>
          <w:rFonts w:cs="Arial"/>
          <w:b/>
        </w:rPr>
        <w:fldChar w:fldCharType="end"/>
      </w:r>
      <w:r w:rsidRPr="00733F48">
        <w:rPr>
          <w:rFonts w:cs="Arial"/>
        </w:rPr>
        <w:t>.</w:t>
      </w:r>
    </w:p>
    <w:p w14:paraId="5B945047" w14:textId="2C39693D" w:rsidR="00534129" w:rsidRDefault="00534129" w:rsidP="00971836">
      <w:pPr>
        <w:spacing w:after="0"/>
        <w:ind w:firstLine="709"/>
        <w:jc w:val="both"/>
        <w:rPr>
          <w:rFonts w:cs="Arial"/>
        </w:rPr>
      </w:pPr>
      <w:r>
        <w:rPr>
          <w:rFonts w:cs="Arial"/>
        </w:rPr>
        <w:t>K</w:t>
      </w:r>
      <w:r w:rsidRPr="00727767">
        <w:rPr>
          <w:rFonts w:cs="Arial"/>
        </w:rPr>
        <w:t>onkrétní podoba a</w:t>
      </w:r>
      <w:r>
        <w:rPr>
          <w:rFonts w:cs="Arial"/>
        </w:rPr>
        <w:t> </w:t>
      </w:r>
      <w:r w:rsidRPr="00727767">
        <w:rPr>
          <w:rFonts w:cs="Arial"/>
        </w:rPr>
        <w:t xml:space="preserve">počet </w:t>
      </w:r>
      <w:r>
        <w:rPr>
          <w:rFonts w:cs="Arial"/>
        </w:rPr>
        <w:t xml:space="preserve">variant s projektem </w:t>
      </w:r>
      <w:r w:rsidRPr="00727767">
        <w:rPr>
          <w:rFonts w:cs="Arial"/>
        </w:rPr>
        <w:t>budou stanoveny v souladu s harmonogramem prací na studii</w:t>
      </w:r>
      <w:r w:rsidR="000B6BBD">
        <w:rPr>
          <w:rFonts w:cs="Arial"/>
        </w:rPr>
        <w:t>,</w:t>
      </w:r>
      <w:r w:rsidRPr="00727767">
        <w:rPr>
          <w:rFonts w:cs="Arial"/>
        </w:rPr>
        <w:t xml:space="preserve"> </w:t>
      </w:r>
      <w:r w:rsidR="009C264D" w:rsidRPr="00727767">
        <w:rPr>
          <w:rFonts w:cs="Arial"/>
        </w:rPr>
        <w:t>s ohledem na</w:t>
      </w:r>
      <w:r w:rsidR="009C264D">
        <w:rPr>
          <w:rFonts w:cs="Arial"/>
        </w:rPr>
        <w:t> </w:t>
      </w:r>
      <w:r w:rsidR="009C264D" w:rsidRPr="00727767">
        <w:rPr>
          <w:rFonts w:cs="Arial"/>
        </w:rPr>
        <w:t>průběžné výsledky studi</w:t>
      </w:r>
      <w:r w:rsidR="009C264D">
        <w:rPr>
          <w:rFonts w:cs="Arial"/>
        </w:rPr>
        <w:t>e</w:t>
      </w:r>
      <w:r w:rsidR="009C264D" w:rsidRPr="00727767">
        <w:rPr>
          <w:rFonts w:cs="Arial"/>
        </w:rPr>
        <w:t xml:space="preserve"> </w:t>
      </w:r>
      <w:r w:rsidR="009C264D">
        <w:rPr>
          <w:rFonts w:cs="Arial"/>
        </w:rPr>
        <w:t xml:space="preserve">a </w:t>
      </w:r>
      <w:r w:rsidRPr="00727767">
        <w:rPr>
          <w:rFonts w:cs="Arial"/>
        </w:rPr>
        <w:t xml:space="preserve">na základě výstupů z pracovních jednání </w:t>
      </w:r>
      <w:r>
        <w:rPr>
          <w:rFonts w:cs="Arial"/>
        </w:rPr>
        <w:t>a </w:t>
      </w:r>
      <w:r w:rsidR="000B6BBD">
        <w:rPr>
          <w:rFonts w:cs="Arial"/>
        </w:rPr>
        <w:t xml:space="preserve">budou </w:t>
      </w:r>
      <w:r w:rsidRPr="00727767">
        <w:rPr>
          <w:rFonts w:cs="Arial"/>
        </w:rPr>
        <w:t>odsouhlas</w:t>
      </w:r>
      <w:r>
        <w:rPr>
          <w:rFonts w:cs="Arial"/>
        </w:rPr>
        <w:t>eny</w:t>
      </w:r>
      <w:r w:rsidRPr="00727767">
        <w:rPr>
          <w:rFonts w:cs="Arial"/>
        </w:rPr>
        <w:t xml:space="preserve"> Zadavatel</w:t>
      </w:r>
      <w:r>
        <w:rPr>
          <w:rFonts w:cs="Arial"/>
        </w:rPr>
        <w:t>em</w:t>
      </w:r>
      <w:r w:rsidRPr="00727767">
        <w:rPr>
          <w:rFonts w:cs="Arial"/>
        </w:rPr>
        <w:t xml:space="preserve"> (O26 GŘ SŽDC) po dohodě s Ministerstvem dopravy.</w:t>
      </w:r>
    </w:p>
    <w:p w14:paraId="63D8A289" w14:textId="09740E64" w:rsidR="00534129" w:rsidRPr="00054146" w:rsidRDefault="00534129" w:rsidP="003F4DF5">
      <w:pPr>
        <w:pStyle w:val="Nadpis4"/>
        <w:numPr>
          <w:ilvl w:val="3"/>
          <w:numId w:val="28"/>
        </w:numPr>
        <w:ind w:left="646" w:hanging="646"/>
      </w:pPr>
      <w:bookmarkStart w:id="54" w:name="_Ref2945851"/>
      <w:r w:rsidRPr="00A35F49">
        <w:t xml:space="preserve">Optimalizační </w:t>
      </w:r>
      <w:bookmarkEnd w:id="54"/>
      <w:r w:rsidR="00245D09">
        <w:t>úroveň</w:t>
      </w:r>
    </w:p>
    <w:p w14:paraId="08E04D72" w14:textId="4458CCEC" w:rsidR="00534129" w:rsidRDefault="00534129" w:rsidP="00971836">
      <w:pPr>
        <w:spacing w:before="120" w:after="120"/>
        <w:ind w:firstLine="709"/>
        <w:jc w:val="both"/>
      </w:pPr>
      <w:r>
        <w:t xml:space="preserve">Zásadním omezením je požadavek na minimalizaci investičních nákladů a stavebních zásahů do řešeného území. Navržené technické řešení tak bude prioritně využívat stávající pozemky dráhy, trvalý zábor/zásah do nedrážních pozemků za účelem zlepšení parametrů infrastruktury bude přípustný pouze výjimečně a v odůvodněných případech. </w:t>
      </w:r>
    </w:p>
    <w:p w14:paraId="2007C291" w14:textId="1DBA5539" w:rsidR="00534129" w:rsidRPr="00F050B0" w:rsidRDefault="00534129" w:rsidP="00971836">
      <w:pPr>
        <w:keepNext/>
        <w:spacing w:after="120"/>
        <w:ind w:firstLine="709"/>
        <w:jc w:val="both"/>
      </w:pPr>
      <w:bookmarkStart w:id="55" w:name="_Toc516813085"/>
      <w:r>
        <w:lastRenderedPageBreak/>
        <w:t>Základní s</w:t>
      </w:r>
      <w:r w:rsidRPr="00F050B0">
        <w:t xml:space="preserve">oučástí </w:t>
      </w:r>
      <w:r>
        <w:t xml:space="preserve">a náplní </w:t>
      </w:r>
      <w:r w:rsidRPr="00F050B0">
        <w:t>optimalizační</w:t>
      </w:r>
      <w:r w:rsidR="0081135C">
        <w:t>ho řešení</w:t>
      </w:r>
      <w:r w:rsidRPr="00F050B0">
        <w:t xml:space="preserve"> bude:</w:t>
      </w:r>
      <w:bookmarkEnd w:id="55"/>
    </w:p>
    <w:p w14:paraId="64BFF856" w14:textId="77777777" w:rsidR="00534129" w:rsidRPr="00733589" w:rsidRDefault="00534129" w:rsidP="00971836">
      <w:pPr>
        <w:keepNext/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1208" w:hanging="357"/>
        <w:jc w:val="both"/>
        <w:textAlignment w:val="baseline"/>
      </w:pPr>
      <w:r w:rsidRPr="00733589">
        <w:t xml:space="preserve">rekonstrukce a kolejové úpravy </w:t>
      </w:r>
      <w:r>
        <w:t>v dopravnách</w:t>
      </w:r>
      <w:r w:rsidRPr="00733589">
        <w:t>, výstavba nových plně bezbariérových nástupišť, včetně odpovídajícího přístupu na tato nástupiště</w:t>
      </w:r>
    </w:p>
    <w:p w14:paraId="33A6D5E8" w14:textId="77777777" w:rsidR="00534129" w:rsidRPr="007727F8" w:rsidRDefault="00534129" w:rsidP="00971836">
      <w:pPr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1208" w:hanging="357"/>
        <w:jc w:val="both"/>
        <w:textAlignment w:val="baseline"/>
      </w:pPr>
      <w:r w:rsidRPr="00733589">
        <w:t xml:space="preserve">vybudování nových nástupišť s hranou ve výšce 550 mm nad </w:t>
      </w:r>
      <w:proofErr w:type="gramStart"/>
      <w:r w:rsidRPr="00733589">
        <w:t>TK</w:t>
      </w:r>
      <w:proofErr w:type="gramEnd"/>
      <w:r w:rsidRPr="00733589">
        <w:t xml:space="preserve"> ve všech </w:t>
      </w:r>
      <w:r w:rsidRPr="007727F8">
        <w:t>zastávkách, které zůstanou zachovány</w:t>
      </w:r>
    </w:p>
    <w:p w14:paraId="2268F6E1" w14:textId="77777777" w:rsidR="00534129" w:rsidRDefault="00534129" w:rsidP="00971836">
      <w:pPr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1208" w:hanging="357"/>
        <w:jc w:val="both"/>
        <w:textAlignment w:val="baseline"/>
      </w:pPr>
      <w:r w:rsidRPr="00733589">
        <w:t>rekonstrukce traťov</w:t>
      </w:r>
      <w:r>
        <w:t>ých</w:t>
      </w:r>
      <w:r w:rsidRPr="00733589">
        <w:t xml:space="preserve"> úsek</w:t>
      </w:r>
      <w:r>
        <w:t>ů</w:t>
      </w:r>
      <w:r w:rsidRPr="00733589">
        <w:t xml:space="preserve"> ve stávající stopě pouze s případnými lokálními přeložkami a</w:t>
      </w:r>
      <w:r>
        <w:t> </w:t>
      </w:r>
      <w:r w:rsidRPr="00733589">
        <w:t>posuny os v</w:t>
      </w:r>
      <w:r>
        <w:t> </w:t>
      </w:r>
      <w:r w:rsidRPr="00733589">
        <w:t>obloucích</w:t>
      </w:r>
      <w:r>
        <w:t xml:space="preserve"> s cílem dosáhnout potřebného zvýšení rychlosti, resp. odstranění rychlostních propadů</w:t>
      </w:r>
    </w:p>
    <w:p w14:paraId="2FD3E829" w14:textId="10643D3B" w:rsidR="00534129" w:rsidRPr="00733589" w:rsidRDefault="00534129" w:rsidP="00971836">
      <w:pPr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1208" w:hanging="357"/>
        <w:jc w:val="both"/>
        <w:textAlignment w:val="baseline"/>
      </w:pPr>
      <w:r>
        <w:t xml:space="preserve">elektrizace řešeného traťového úseku formou standardního řešení prostřednictvím trolejového vedení a alternativního řešení, formou </w:t>
      </w:r>
      <w:proofErr w:type="spellStart"/>
      <w:r w:rsidR="00A349AF">
        <w:t>akutrolejových</w:t>
      </w:r>
      <w:proofErr w:type="spellEnd"/>
      <w:r>
        <w:t xml:space="preserve"> vozidel.</w:t>
      </w:r>
    </w:p>
    <w:p w14:paraId="6F7E3F3D" w14:textId="77777777" w:rsidR="00534129" w:rsidRPr="00733589" w:rsidRDefault="00534129" w:rsidP="00971836">
      <w:pPr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1208" w:hanging="357"/>
        <w:jc w:val="both"/>
        <w:textAlignment w:val="baseline"/>
      </w:pPr>
      <w:r w:rsidRPr="00733589">
        <w:t>vybudování nového SZZ a TZZ v</w:t>
      </w:r>
      <w:r>
        <w:t> řešených železničních stanicích a traťových úsecích</w:t>
      </w:r>
    </w:p>
    <w:p w14:paraId="594CF8E6" w14:textId="77777777" w:rsidR="00534129" w:rsidRPr="007727F8" w:rsidRDefault="00534129" w:rsidP="00971836">
      <w:pPr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1208" w:hanging="357"/>
        <w:jc w:val="both"/>
        <w:textAlignment w:val="baseline"/>
      </w:pPr>
      <w:r w:rsidRPr="00733589">
        <w:t xml:space="preserve">odpovídající zabezpečení železničních </w:t>
      </w:r>
      <w:r w:rsidRPr="007727F8">
        <w:t xml:space="preserve">přejezdů, které zůstanou zachovány  </w:t>
      </w:r>
    </w:p>
    <w:p w14:paraId="78F58590" w14:textId="77777777" w:rsidR="00534129" w:rsidRDefault="00534129" w:rsidP="00971836">
      <w:pPr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1208" w:hanging="357"/>
        <w:jc w:val="both"/>
        <w:textAlignment w:val="baseline"/>
      </w:pPr>
      <w:r>
        <w:t>návrh stavebně-technických a technologických opatření k zajištění odpovídající kapacity řešeného traťového úseku, včetně potřebné kapacity pro odstavování vozidel</w:t>
      </w:r>
    </w:p>
    <w:p w14:paraId="7E11E8BC" w14:textId="77777777" w:rsidR="00534129" w:rsidRPr="00733589" w:rsidRDefault="00534129" w:rsidP="00971836">
      <w:pPr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1208" w:hanging="357"/>
        <w:jc w:val="both"/>
        <w:textAlignment w:val="baseline"/>
      </w:pPr>
      <w:r>
        <w:t xml:space="preserve">vyhodnocení a optimalizace poloh stávajících železničních stanic a zastávek určených pro výstup a nástup cestujících, včetně návrhu na vybudování nových zastávek v místech s odpovídajícím přepravním potenciálem </w:t>
      </w:r>
    </w:p>
    <w:p w14:paraId="101A6538" w14:textId="77777777" w:rsidR="00534129" w:rsidRPr="00021399" w:rsidRDefault="00534129" w:rsidP="00971836">
      <w:pPr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1208" w:hanging="357"/>
        <w:jc w:val="both"/>
        <w:textAlignment w:val="baseline"/>
      </w:pPr>
      <w:r w:rsidRPr="00021399">
        <w:t xml:space="preserve">návrh maximální traťové rychlosti vyplyne z potřeb a požadavků dopravní technologie </w:t>
      </w:r>
      <w:r>
        <w:t>a souvisejícího návrhu technického řešení</w:t>
      </w:r>
      <w:r w:rsidRPr="00021399">
        <w:t xml:space="preserve"> </w:t>
      </w:r>
    </w:p>
    <w:p w14:paraId="5FA9BEA1" w14:textId="1E8C8EC1" w:rsidR="00534129" w:rsidRDefault="00534129" w:rsidP="00971836">
      <w:pPr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1208" w:hanging="357"/>
        <w:jc w:val="both"/>
        <w:textAlignment w:val="baseline"/>
      </w:pPr>
      <w:r w:rsidRPr="00733589">
        <w:t>výstavba radiového systému GSM-R</w:t>
      </w:r>
      <w:r>
        <w:t>, popř. traťové části ETCS vyplyne z návrhu technického řešení a požadavků dopravní-technologie</w:t>
      </w:r>
      <w:r w:rsidR="006C2B3D">
        <w:t>, případně z CSM.</w:t>
      </w:r>
    </w:p>
    <w:p w14:paraId="0E03038D" w14:textId="3802DC0B" w:rsidR="00534129" w:rsidRDefault="00534129" w:rsidP="00971836">
      <w:pPr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line="240" w:lineRule="auto"/>
        <w:ind w:left="1208" w:hanging="357"/>
        <w:jc w:val="both"/>
        <w:textAlignment w:val="baseline"/>
      </w:pPr>
      <w:r w:rsidRPr="007727F8">
        <w:t xml:space="preserve">úseky řešené tratě, </w:t>
      </w:r>
      <w:r w:rsidR="008078D9">
        <w:t xml:space="preserve">případně i některé objekty/provozní soubory, </w:t>
      </w:r>
      <w:r w:rsidRPr="007727F8">
        <w:t xml:space="preserve">které nebudou součástí investičních opatření, zůstávají vždy </w:t>
      </w:r>
      <w:r>
        <w:t>ve stavu bez projektu.</w:t>
      </w:r>
    </w:p>
    <w:p w14:paraId="45256183" w14:textId="07EE344E" w:rsidR="00060104" w:rsidRDefault="00060104" w:rsidP="00971836">
      <w:pPr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line="240" w:lineRule="auto"/>
        <w:ind w:left="1208" w:hanging="357"/>
        <w:jc w:val="both"/>
        <w:textAlignment w:val="baseline"/>
      </w:pPr>
      <w:r>
        <w:t>bude provedena analýza potřebnosti úrovňových křížení a navržena adekvátní dopravní a případně i investiční opatření za účelem redukce jejich počtu.</w:t>
      </w:r>
    </w:p>
    <w:p w14:paraId="24AC02A1" w14:textId="4DF0E3F6" w:rsidR="00534129" w:rsidRPr="00971836" w:rsidRDefault="00534129" w:rsidP="00971836">
      <w:pPr>
        <w:spacing w:after="0"/>
        <w:ind w:firstLine="709"/>
        <w:jc w:val="both"/>
        <w:rPr>
          <w:rFonts w:cs="Arial"/>
        </w:rPr>
      </w:pPr>
      <w:r w:rsidRPr="00971836">
        <w:rPr>
          <w:rFonts w:cs="Arial"/>
        </w:rPr>
        <w:t>Traťový úsek Ivančice (mimo) – Oslavany (včetně), bude v rámci projektových variant</w:t>
      </w:r>
      <w:r w:rsidR="00E8737C">
        <w:rPr>
          <w:rFonts w:cs="Arial"/>
        </w:rPr>
        <w:t xml:space="preserve"> </w:t>
      </w:r>
      <w:r w:rsidR="00162932">
        <w:rPr>
          <w:rFonts w:cs="Arial"/>
        </w:rPr>
        <w:t xml:space="preserve">optimalizace </w:t>
      </w:r>
      <w:r w:rsidRPr="00971836">
        <w:rPr>
          <w:rFonts w:cs="Arial"/>
        </w:rPr>
        <w:t xml:space="preserve">řešen pouze v případě, že se jeho obsluha železniční dopravou ukáže jako </w:t>
      </w:r>
      <w:r w:rsidR="00162932">
        <w:rPr>
          <w:rFonts w:cs="Arial"/>
        </w:rPr>
        <w:t>ekonomicky odůvodněná</w:t>
      </w:r>
      <w:r w:rsidR="00AA2B8F">
        <w:rPr>
          <w:rFonts w:cs="Arial"/>
        </w:rPr>
        <w:t xml:space="preserve"> celospolečenskými přínosy</w:t>
      </w:r>
      <w:r w:rsidRPr="00971836">
        <w:rPr>
          <w:rFonts w:cs="Arial"/>
        </w:rPr>
        <w:t xml:space="preserve">, v opačném případě bude posouzena zbytnost tohoto úseku, popř. bude ponechán ve stavu bez projektu; v případě modernizace/rekonstrukce úseku Ivančice (mimo) – Oslavany (včetně) dle výše uvedených podmínek bude prověřena možnost posunu nástupišť v dopravně Oslavany blíže centru města s využitím stávajících manipulačních kolejí. </w:t>
      </w:r>
    </w:p>
    <w:p w14:paraId="75ED9C1F" w14:textId="46E81101" w:rsidR="00534129" w:rsidRPr="00A35F49" w:rsidRDefault="00534129" w:rsidP="003F4DF5">
      <w:pPr>
        <w:pStyle w:val="Nadpis4"/>
        <w:numPr>
          <w:ilvl w:val="3"/>
          <w:numId w:val="28"/>
        </w:numPr>
        <w:ind w:left="646" w:hanging="646"/>
      </w:pPr>
      <w:bookmarkStart w:id="56" w:name="_Ref2945854"/>
      <w:r w:rsidRPr="00A35F49">
        <w:t xml:space="preserve">Modernizační </w:t>
      </w:r>
      <w:r w:rsidR="00245D09">
        <w:t>úroveň</w:t>
      </w:r>
      <w:bookmarkEnd w:id="56"/>
    </w:p>
    <w:p w14:paraId="378B55F6" w14:textId="338FD8A6" w:rsidR="00534129" w:rsidRPr="007727F8" w:rsidRDefault="00534129" w:rsidP="00971836">
      <w:pPr>
        <w:spacing w:before="120" w:after="120"/>
        <w:ind w:firstLine="709"/>
        <w:jc w:val="both"/>
      </w:pPr>
      <w:r>
        <w:t xml:space="preserve">Náplň těchto variant bude v principu </w:t>
      </w:r>
      <w:r w:rsidRPr="00194264">
        <w:t>vycház</w:t>
      </w:r>
      <w:r>
        <w:t>et</w:t>
      </w:r>
      <w:r w:rsidRPr="00194264">
        <w:t xml:space="preserve"> </w:t>
      </w:r>
      <w:r>
        <w:t xml:space="preserve">z variant </w:t>
      </w:r>
      <w:r w:rsidRPr="00E55BF5">
        <w:t>„optimalizačních“.</w:t>
      </w:r>
      <w:r>
        <w:t xml:space="preserve"> </w:t>
      </w:r>
      <w:r w:rsidR="00D91A97">
        <w:t>C</w:t>
      </w:r>
      <w:r>
        <w:t xml:space="preserve">ílem </w:t>
      </w:r>
      <w:r w:rsidR="00162932">
        <w:t xml:space="preserve">je </w:t>
      </w:r>
      <w:r>
        <w:t xml:space="preserve">dosáhnout co největšího zkrácení cestovních dob však mohou být ve vybraných úsecích navrženy přeložky/novostavba tratě, včetně návrhu nových </w:t>
      </w:r>
      <w:r w:rsidRPr="007727F8">
        <w:t>dopraven/zastávek.</w:t>
      </w:r>
    </w:p>
    <w:p w14:paraId="776D8C37" w14:textId="6541E457" w:rsidR="00534129" w:rsidRDefault="00534129" w:rsidP="00971836">
      <w:pPr>
        <w:spacing w:after="120"/>
        <w:ind w:firstLine="709"/>
        <w:jc w:val="both"/>
      </w:pPr>
      <w:r>
        <w:t>Návrh m</w:t>
      </w:r>
      <w:r w:rsidRPr="00194264">
        <w:t>aximální traťov</w:t>
      </w:r>
      <w:r>
        <w:t>é</w:t>
      </w:r>
      <w:r w:rsidRPr="00194264">
        <w:t xml:space="preserve"> rychlost</w:t>
      </w:r>
      <w:r>
        <w:t>i bude navržen</w:t>
      </w:r>
      <w:r w:rsidRPr="00194264">
        <w:t xml:space="preserve"> </w:t>
      </w:r>
      <w:r>
        <w:t xml:space="preserve">s ohledem na její reálnou využitelnost a s ohledem na </w:t>
      </w:r>
      <w:r w:rsidR="00D91A97">
        <w:t xml:space="preserve">minimalizaci cestovní doby </w:t>
      </w:r>
      <w:r>
        <w:t>a potřeby dopravní technologie a technického řešení.</w:t>
      </w:r>
    </w:p>
    <w:p w14:paraId="40A90F9E" w14:textId="77777777" w:rsidR="00534129" w:rsidRDefault="00534129" w:rsidP="00971836">
      <w:pPr>
        <w:spacing w:after="0"/>
        <w:ind w:firstLine="709"/>
        <w:jc w:val="both"/>
      </w:pPr>
      <w:r w:rsidRPr="00733F48">
        <w:t xml:space="preserve">V návaznosti na návrhy přeložek a novostaveb traťových úseků v řešeném území bude posouzena </w:t>
      </w:r>
      <w:r>
        <w:t xml:space="preserve">potřebnost a </w:t>
      </w:r>
      <w:r w:rsidRPr="00733F48">
        <w:t>účelnost zachování stávající železniční infrastruktury v plném rozsahu včetně možnosti</w:t>
      </w:r>
      <w:r>
        <w:t xml:space="preserve"> posouzení možnosti/účelnosti</w:t>
      </w:r>
      <w:r w:rsidRPr="00733F48">
        <w:t xml:space="preserve"> jejího zapojení do nově navržené infrastruktury. V případě, že se v souvislosti s návrhem na stavbu nových traťových úseků a přeložek ukáží některé části stávající infrastruktury jako nepotřebné, budou navrženy ke zrušení.</w:t>
      </w:r>
    </w:p>
    <w:p w14:paraId="366676DF" w14:textId="45EBE06E" w:rsidR="00534129" w:rsidRDefault="00534129" w:rsidP="003F4DF5">
      <w:pPr>
        <w:pStyle w:val="Nadpis2"/>
        <w:numPr>
          <w:ilvl w:val="1"/>
          <w:numId w:val="28"/>
        </w:numPr>
        <w:spacing w:before="0"/>
        <w:ind w:left="709" w:hanging="709"/>
      </w:pPr>
      <w:bookmarkStart w:id="57" w:name="_Ref2774023"/>
      <w:bookmarkStart w:id="58" w:name="_Toc516813098"/>
      <w:bookmarkStart w:id="59" w:name="_Toc7694012"/>
      <w:r w:rsidRPr="00054146">
        <w:lastRenderedPageBreak/>
        <w:t>Základní koncepce varia</w:t>
      </w:r>
      <w:r w:rsidR="00A35F49">
        <w:t>n</w:t>
      </w:r>
      <w:r w:rsidRPr="00054146">
        <w:t>t s</w:t>
      </w:r>
      <w:r w:rsidR="00B5217C">
        <w:t> </w:t>
      </w:r>
      <w:r w:rsidRPr="00054146">
        <w:t>projektem</w:t>
      </w:r>
      <w:bookmarkEnd w:id="57"/>
      <w:bookmarkEnd w:id="59"/>
    </w:p>
    <w:p w14:paraId="13EB166A" w14:textId="38013A0D" w:rsidR="00B5217C" w:rsidRDefault="00B5217C" w:rsidP="00B5217C">
      <w:pPr>
        <w:keepNext/>
        <w:spacing w:before="120" w:after="120"/>
        <w:ind w:firstLine="709"/>
        <w:jc w:val="both"/>
      </w:pPr>
      <w:r w:rsidRPr="00357F3D">
        <w:t xml:space="preserve">V následujících </w:t>
      </w:r>
      <w:proofErr w:type="gramStart"/>
      <w:r w:rsidRPr="00357F3D">
        <w:t xml:space="preserve">kapitolách </w:t>
      </w:r>
      <w:r w:rsidR="00357F3D" w:rsidRPr="00357F3D">
        <w:rPr>
          <w:b/>
        </w:rPr>
        <w:fldChar w:fldCharType="begin"/>
      </w:r>
      <w:r w:rsidR="00357F3D" w:rsidRPr="00357F3D">
        <w:rPr>
          <w:b/>
        </w:rPr>
        <w:instrText xml:space="preserve"> REF _Ref2933112 \r \h  \* MERGEFORMAT </w:instrText>
      </w:r>
      <w:r w:rsidR="00357F3D" w:rsidRPr="00357F3D">
        <w:rPr>
          <w:b/>
        </w:rPr>
      </w:r>
      <w:r w:rsidR="00357F3D" w:rsidRPr="00357F3D">
        <w:rPr>
          <w:b/>
        </w:rPr>
        <w:fldChar w:fldCharType="separate"/>
      </w:r>
      <w:r w:rsidR="00E8737C">
        <w:rPr>
          <w:b/>
        </w:rPr>
        <w:t>6.2.1</w:t>
      </w:r>
      <w:proofErr w:type="gramEnd"/>
      <w:r w:rsidR="00357F3D" w:rsidRPr="00357F3D">
        <w:rPr>
          <w:b/>
        </w:rPr>
        <w:fldChar w:fldCharType="end"/>
      </w:r>
      <w:r w:rsidR="00357F3D" w:rsidRPr="00357F3D">
        <w:t xml:space="preserve">, </w:t>
      </w:r>
      <w:r w:rsidR="00357F3D" w:rsidRPr="00357F3D">
        <w:rPr>
          <w:b/>
        </w:rPr>
        <w:fldChar w:fldCharType="begin"/>
      </w:r>
      <w:r w:rsidR="00357F3D" w:rsidRPr="00357F3D">
        <w:rPr>
          <w:b/>
        </w:rPr>
        <w:instrText xml:space="preserve"> REF _Ref3149784 \r \h  \* MERGEFORMAT </w:instrText>
      </w:r>
      <w:r w:rsidR="00357F3D" w:rsidRPr="00357F3D">
        <w:rPr>
          <w:b/>
        </w:rPr>
      </w:r>
      <w:r w:rsidR="00357F3D" w:rsidRPr="00357F3D">
        <w:rPr>
          <w:b/>
        </w:rPr>
        <w:fldChar w:fldCharType="separate"/>
      </w:r>
      <w:r w:rsidR="00E8737C">
        <w:rPr>
          <w:b/>
        </w:rPr>
        <w:t>6.2.2</w:t>
      </w:r>
      <w:r w:rsidR="00357F3D" w:rsidRPr="00357F3D">
        <w:rPr>
          <w:b/>
        </w:rPr>
        <w:fldChar w:fldCharType="end"/>
      </w:r>
      <w:r w:rsidR="00357F3D" w:rsidRPr="00357F3D">
        <w:t xml:space="preserve">, </w:t>
      </w:r>
      <w:r w:rsidR="00357F3D" w:rsidRPr="00357F3D">
        <w:rPr>
          <w:b/>
        </w:rPr>
        <w:fldChar w:fldCharType="begin"/>
      </w:r>
      <w:r w:rsidR="00357F3D" w:rsidRPr="00357F3D">
        <w:rPr>
          <w:b/>
        </w:rPr>
        <w:instrText xml:space="preserve"> REF _Ref3149792 \r \h  \* MERGEFORMAT </w:instrText>
      </w:r>
      <w:r w:rsidR="00357F3D" w:rsidRPr="00357F3D">
        <w:rPr>
          <w:b/>
        </w:rPr>
      </w:r>
      <w:r w:rsidR="00357F3D" w:rsidRPr="00357F3D">
        <w:rPr>
          <w:b/>
        </w:rPr>
        <w:fldChar w:fldCharType="separate"/>
      </w:r>
      <w:r w:rsidR="00E8737C">
        <w:rPr>
          <w:b/>
        </w:rPr>
        <w:t>6.2.3</w:t>
      </w:r>
      <w:r w:rsidR="00357F3D" w:rsidRPr="00357F3D">
        <w:rPr>
          <w:b/>
        </w:rPr>
        <w:fldChar w:fldCharType="end"/>
      </w:r>
      <w:r w:rsidR="00357F3D" w:rsidRPr="00357F3D">
        <w:t xml:space="preserve">, </w:t>
      </w:r>
      <w:r w:rsidR="00357F3D" w:rsidRPr="00357F3D">
        <w:rPr>
          <w:b/>
        </w:rPr>
        <w:fldChar w:fldCharType="begin"/>
      </w:r>
      <w:r w:rsidR="00357F3D" w:rsidRPr="00357F3D">
        <w:rPr>
          <w:b/>
        </w:rPr>
        <w:instrText xml:space="preserve"> REF _Ref3149798 \r \h  \* MERGEFORMAT </w:instrText>
      </w:r>
      <w:r w:rsidR="00357F3D" w:rsidRPr="00357F3D">
        <w:rPr>
          <w:b/>
        </w:rPr>
      </w:r>
      <w:r w:rsidR="00357F3D" w:rsidRPr="00357F3D">
        <w:rPr>
          <w:b/>
        </w:rPr>
        <w:fldChar w:fldCharType="separate"/>
      </w:r>
      <w:r w:rsidR="00E8737C">
        <w:rPr>
          <w:b/>
        </w:rPr>
        <w:t>6.2.4</w:t>
      </w:r>
      <w:r w:rsidR="00357F3D" w:rsidRPr="00357F3D">
        <w:rPr>
          <w:b/>
        </w:rPr>
        <w:fldChar w:fldCharType="end"/>
      </w:r>
      <w:r w:rsidR="00357F3D" w:rsidRPr="00357F3D">
        <w:t xml:space="preserve"> a </w:t>
      </w:r>
      <w:r w:rsidR="00357F3D" w:rsidRPr="00357F3D">
        <w:rPr>
          <w:b/>
        </w:rPr>
        <w:fldChar w:fldCharType="begin"/>
      </w:r>
      <w:r w:rsidR="00357F3D" w:rsidRPr="00357F3D">
        <w:rPr>
          <w:b/>
        </w:rPr>
        <w:instrText xml:space="preserve"> REF _Ref2933496 \r \h  \* MERGEFORMAT </w:instrText>
      </w:r>
      <w:r w:rsidR="00357F3D" w:rsidRPr="00357F3D">
        <w:rPr>
          <w:b/>
        </w:rPr>
      </w:r>
      <w:r w:rsidR="00357F3D" w:rsidRPr="00357F3D">
        <w:rPr>
          <w:b/>
        </w:rPr>
        <w:fldChar w:fldCharType="separate"/>
      </w:r>
      <w:r w:rsidR="00E8737C">
        <w:rPr>
          <w:b/>
        </w:rPr>
        <w:t>6.2.5</w:t>
      </w:r>
      <w:r w:rsidR="00357F3D" w:rsidRPr="00357F3D">
        <w:rPr>
          <w:b/>
        </w:rPr>
        <w:fldChar w:fldCharType="end"/>
      </w:r>
      <w:r w:rsidR="00357F3D" w:rsidRPr="00357F3D">
        <w:t xml:space="preserve"> </w:t>
      </w:r>
      <w:r w:rsidRPr="00357F3D">
        <w:t>je specifikována základní koncepce</w:t>
      </w:r>
      <w:r w:rsidR="00357F3D" w:rsidRPr="00357F3D">
        <w:t xml:space="preserve"> variant s projektem.</w:t>
      </w:r>
      <w:r w:rsidR="00C279DD">
        <w:t xml:space="preserve"> Pro nalezení takových řešení je třeba zpracovat:</w:t>
      </w:r>
    </w:p>
    <w:p w14:paraId="221CE109" w14:textId="77777777" w:rsidR="00E8737C" w:rsidRDefault="00B5217C" w:rsidP="00B5217C">
      <w:pPr>
        <w:keepLines/>
        <w:overflowPunct w:val="0"/>
        <w:spacing w:after="0"/>
        <w:ind w:firstLine="709"/>
        <w:jc w:val="both"/>
        <w:textAlignment w:val="baseline"/>
      </w:pPr>
      <w:r w:rsidRPr="00357F3D">
        <w:t>V průběhu zpracování SP mohou být na základě jejích průběžných výsledků</w:t>
      </w:r>
      <w:r w:rsidR="00357F3D">
        <w:t xml:space="preserve"> </w:t>
      </w:r>
      <w:r w:rsidRPr="00357F3D">
        <w:t xml:space="preserve">navrhované </w:t>
      </w:r>
      <w:r w:rsidR="003E4688">
        <w:t>různé</w:t>
      </w:r>
      <w:r w:rsidR="003E4688" w:rsidRPr="00357F3D">
        <w:t xml:space="preserve"> </w:t>
      </w:r>
      <w:r w:rsidRPr="00357F3D">
        <w:t xml:space="preserve">koncepty </w:t>
      </w:r>
      <w:r w:rsidR="003E4688">
        <w:t xml:space="preserve">dalších </w:t>
      </w:r>
      <w:r w:rsidRPr="00357F3D">
        <w:t>projektových variant</w:t>
      </w:r>
      <w:r w:rsidR="003E4688">
        <w:t>, které mohou být</w:t>
      </w:r>
      <w:r w:rsidRPr="00357F3D">
        <w:t xml:space="preserve"> na doporučení zpracovatele, zadavatele</w:t>
      </w:r>
      <w:r w:rsidR="0050721C">
        <w:t>, popř. Ministerstva dopravy</w:t>
      </w:r>
      <w:r w:rsidRPr="00357F3D">
        <w:t xml:space="preserve"> kombinovány či slučovány.</w:t>
      </w:r>
      <w:r w:rsidR="002A318D">
        <w:t xml:space="preserve"> </w:t>
      </w:r>
    </w:p>
    <w:p w14:paraId="2DE7F5E5" w14:textId="48F1E7B7" w:rsidR="00B5217C" w:rsidRDefault="002A318D" w:rsidP="00B5217C">
      <w:pPr>
        <w:keepLines/>
        <w:overflowPunct w:val="0"/>
        <w:spacing w:after="0"/>
        <w:ind w:firstLine="709"/>
        <w:jc w:val="both"/>
        <w:textAlignment w:val="baseline"/>
        <w:rPr>
          <w:rFonts w:ascii="ArialMT" w:hAnsi="ArialMT" w:cs="ArialMT"/>
        </w:rPr>
      </w:pPr>
      <w:r>
        <w:t>Konkrétní úprava základních konceptů projektových variant podléhá dohodě mezi zpracovatelem a zadavatelem a následnému schválení zadavatelem.</w:t>
      </w:r>
      <w:r w:rsidR="00B5217C" w:rsidRPr="00357F3D">
        <w:t xml:space="preserve"> Konkrétní úprava základních konceptů projektových variant podléhá dohodě mezi zpracovatelem a zadavatelem a následnému schválení zadavatelem.</w:t>
      </w:r>
    </w:p>
    <w:p w14:paraId="36D12E0E" w14:textId="77777777" w:rsidR="00534129" w:rsidRPr="00A35F49" w:rsidRDefault="00534129" w:rsidP="003F4DF5">
      <w:pPr>
        <w:pStyle w:val="Nadpis3"/>
        <w:numPr>
          <w:ilvl w:val="2"/>
          <w:numId w:val="28"/>
        </w:numPr>
        <w:ind w:left="1021" w:hanging="1021"/>
      </w:pPr>
      <w:bookmarkStart w:id="60" w:name="_Ref2933112"/>
      <w:bookmarkStart w:id="61" w:name="_Toc7694013"/>
      <w:r w:rsidRPr="00A35F49">
        <w:t>Optimalizace a elektrizace úseku Střelice – Moravské Bránice – Ivančice/Moravský Krumlov – Miroslav</w:t>
      </w:r>
      <w:bookmarkEnd w:id="58"/>
      <w:bookmarkEnd w:id="60"/>
      <w:bookmarkEnd w:id="61"/>
    </w:p>
    <w:p w14:paraId="11E09D17" w14:textId="77777777" w:rsidR="00534129" w:rsidRPr="00C20A60" w:rsidRDefault="00971836" w:rsidP="00971836">
      <w:pPr>
        <w:spacing w:before="120" w:after="120"/>
        <w:ind w:firstLine="709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578D0F" wp14:editId="67392A9E">
                <wp:simplePos x="0" y="0"/>
                <wp:positionH relativeFrom="column">
                  <wp:posOffset>3175</wp:posOffset>
                </wp:positionH>
                <wp:positionV relativeFrom="paragraph">
                  <wp:posOffset>6026150</wp:posOffset>
                </wp:positionV>
                <wp:extent cx="5586730" cy="635"/>
                <wp:effectExtent l="0" t="0" r="0" b="0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673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60B3444" w14:textId="77777777" w:rsidR="00E8737C" w:rsidRPr="00DE016C" w:rsidRDefault="00E8737C" w:rsidP="00DE016C">
                            <w:pPr>
                              <w:pStyle w:val="Titulek"/>
                              <w:jc w:val="center"/>
                              <w:rPr>
                                <w:i/>
                              </w:rPr>
                            </w:pPr>
                            <w:r>
                              <w:t xml:space="preserve">Obrázek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Obrázek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 w:rsidRPr="00DE016C">
                              <w:rPr>
                                <w:i/>
                              </w:rPr>
                              <w:t>Orientační schéma řešené infrastruktury dle projektové varianty v </w:t>
                            </w:r>
                            <w:proofErr w:type="gramStart"/>
                            <w:r w:rsidRPr="00DE016C">
                              <w:rPr>
                                <w:i/>
                              </w:rPr>
                              <w:t xml:space="preserve">kap. </w:t>
                            </w:r>
                            <w:r w:rsidRPr="00DE016C">
                              <w:rPr>
                                <w:b/>
                                <w:i/>
                              </w:rPr>
                              <w:fldChar w:fldCharType="begin"/>
                            </w:r>
                            <w:r w:rsidRPr="00DE016C">
                              <w:rPr>
                                <w:b/>
                                <w:i/>
                              </w:rPr>
                              <w:instrText xml:space="preserve"> REF _Ref2933112 \r \h  \* MERGEFORMAT </w:instrText>
                            </w:r>
                            <w:r w:rsidRPr="00DE016C">
                              <w:rPr>
                                <w:b/>
                                <w:i/>
                              </w:rPr>
                            </w:r>
                            <w:r w:rsidRPr="00DE016C">
                              <w:rPr>
                                <w:b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i/>
                              </w:rPr>
                              <w:t>6.2.1</w:t>
                            </w:r>
                            <w:proofErr w:type="gramEnd"/>
                            <w:r w:rsidRPr="00DE016C">
                              <w:rPr>
                                <w:b/>
                                <w:i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18" o:spid="_x0000_s1028" type="#_x0000_t202" style="position:absolute;left:0;text-align:left;margin-left:.25pt;margin-top:474.5pt;width:439.9pt;height: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" stroked="f">
                <v:textbox style="mso-fit-shape-to-text:t" inset="0,0,0,0">
                  <w:txbxContent>
                    <w:p w14:paraId="560B3444" w14:textId="77777777" w:rsidR="00E8737C" w:rsidRPr="00DE016C" w:rsidRDefault="00E8737C" w:rsidP="00DE016C">
                      <w:pPr>
                        <w:pStyle w:val="Titulek"/>
                        <w:jc w:val="center"/>
                        <w:rPr>
                          <w:i/>
                        </w:rPr>
                      </w:pPr>
                      <w:r>
                        <w:t xml:space="preserve">Obrázek </w:t>
                      </w:r>
                      <w:r>
                        <w:fldChar w:fldCharType="begin"/>
                      </w:r>
                      <w:r>
                        <w:instrText xml:space="preserve"> SEQ Obrázek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3</w:t>
                      </w:r>
                      <w:r>
                        <w:fldChar w:fldCharType="end"/>
                      </w:r>
                      <w:r>
                        <w:t xml:space="preserve"> </w:t>
                      </w:r>
                      <w:r w:rsidRPr="00DE016C">
                        <w:rPr>
                          <w:i/>
                        </w:rPr>
                        <w:t>Orientační schéma řešené infrastruktury dle projektové varianty v </w:t>
                      </w:r>
                      <w:proofErr w:type="gramStart"/>
                      <w:r w:rsidRPr="00DE016C">
                        <w:rPr>
                          <w:i/>
                        </w:rPr>
                        <w:t xml:space="preserve">kap. </w:t>
                      </w:r>
                      <w:r w:rsidRPr="00DE016C">
                        <w:rPr>
                          <w:b/>
                          <w:i/>
                        </w:rPr>
                        <w:fldChar w:fldCharType="begin"/>
                      </w:r>
                      <w:r w:rsidRPr="00DE016C">
                        <w:rPr>
                          <w:b/>
                          <w:i/>
                        </w:rPr>
                        <w:instrText xml:space="preserve"> REF _Ref2933112 \r \h  \* MERGEFORMAT </w:instrText>
                      </w:r>
                      <w:r w:rsidRPr="00DE016C">
                        <w:rPr>
                          <w:b/>
                          <w:i/>
                        </w:rPr>
                      </w:r>
                      <w:r w:rsidRPr="00DE016C">
                        <w:rPr>
                          <w:b/>
                          <w:i/>
                        </w:rPr>
                        <w:fldChar w:fldCharType="separate"/>
                      </w:r>
                      <w:r>
                        <w:rPr>
                          <w:b/>
                          <w:i/>
                        </w:rPr>
                        <w:t>6.2.1</w:t>
                      </w:r>
                      <w:proofErr w:type="gramEnd"/>
                      <w:r w:rsidRPr="00DE016C">
                        <w:rPr>
                          <w:b/>
                          <w:i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643248CC" wp14:editId="4E0D8C3E">
            <wp:simplePos x="0" y="0"/>
            <wp:positionH relativeFrom="column">
              <wp:posOffset>3175</wp:posOffset>
            </wp:positionH>
            <wp:positionV relativeFrom="paragraph">
              <wp:posOffset>817880</wp:posOffset>
            </wp:positionV>
            <wp:extent cx="5586730" cy="5151120"/>
            <wp:effectExtent l="0" t="0" r="0" b="0"/>
            <wp:wrapTopAndBottom/>
            <wp:docPr id="12" name="Obrázek 12" descr="Schéma_Miroslav_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éma_Miroslav_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730" cy="515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129">
        <w:t>Účelem této varianty je najít a definovat z technického, dopravně-technologického, přepravního a ekonomického hlediska vhodné místo v úseku Moravské Bránice – Miroslav místo, kam až je vhodné a účelné trať optimalizovat a elektrizovat.</w:t>
      </w:r>
    </w:p>
    <w:p w14:paraId="70F73233" w14:textId="77777777" w:rsidR="00534129" w:rsidRPr="00C20A60" w:rsidRDefault="00534129" w:rsidP="00534129"/>
    <w:p w14:paraId="564DCD3B" w14:textId="641175C1" w:rsidR="00534129" w:rsidRDefault="00534129" w:rsidP="003F4DF5">
      <w:pPr>
        <w:pStyle w:val="Nadpis3"/>
        <w:numPr>
          <w:ilvl w:val="2"/>
          <w:numId w:val="28"/>
        </w:numPr>
        <w:ind w:left="1021" w:hanging="1021"/>
      </w:pPr>
      <w:bookmarkStart w:id="62" w:name="_Toc516813099"/>
      <w:bookmarkStart w:id="63" w:name="_Ref2933235"/>
      <w:bookmarkStart w:id="64" w:name="_Ref3149784"/>
      <w:bookmarkStart w:id="65" w:name="_Ref3150145"/>
      <w:bookmarkStart w:id="66" w:name="_Toc7694014"/>
      <w:r w:rsidRPr="00A35F49">
        <w:lastRenderedPageBreak/>
        <w:t>Modernizace a elektrizace úseku Střelice – Moravské Bránice – Ivančice/Moravský Krumlov – Miroslav</w:t>
      </w:r>
      <w:bookmarkEnd w:id="62"/>
      <w:bookmarkEnd w:id="63"/>
      <w:bookmarkEnd w:id="64"/>
      <w:bookmarkEnd w:id="65"/>
      <w:bookmarkEnd w:id="66"/>
    </w:p>
    <w:p w14:paraId="01C73045" w14:textId="77777777" w:rsidR="00534129" w:rsidRPr="00C20A60" w:rsidRDefault="00491922" w:rsidP="00971836">
      <w:pPr>
        <w:spacing w:before="120" w:after="120"/>
        <w:ind w:firstLine="709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2D83E9" wp14:editId="7A2A6393">
                <wp:simplePos x="0" y="0"/>
                <wp:positionH relativeFrom="column">
                  <wp:posOffset>-70485</wp:posOffset>
                </wp:positionH>
                <wp:positionV relativeFrom="paragraph">
                  <wp:posOffset>6007100</wp:posOffset>
                </wp:positionV>
                <wp:extent cx="5616575" cy="635"/>
                <wp:effectExtent l="0" t="0" r="0" b="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65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E7F786A" w14:textId="77777777" w:rsidR="00E8737C" w:rsidRPr="000A1D10" w:rsidRDefault="00E8737C" w:rsidP="00491922">
                            <w:pPr>
                              <w:pStyle w:val="Titulek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Obrázek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Obrázek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 w:rsidRPr="009F0BE3">
                              <w:rPr>
                                <w:i/>
                              </w:rPr>
                              <w:t xml:space="preserve">Orientační schéma řešené infrastruktury </w:t>
                            </w:r>
                            <w:r>
                              <w:rPr>
                                <w:i/>
                              </w:rPr>
                              <w:t xml:space="preserve">dle projektové varianty v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 xml:space="preserve">kap. </w:t>
                            </w:r>
                            <w:r w:rsidRPr="00DE016C">
                              <w:rPr>
                                <w:b/>
                                <w:i/>
                              </w:rPr>
                              <w:fldChar w:fldCharType="begin"/>
                            </w:r>
                            <w:r w:rsidRPr="00DE016C">
                              <w:rPr>
                                <w:b/>
                                <w:i/>
                              </w:rPr>
                              <w:instrText xml:space="preserve"> REF _Ref3150145 \r \h </w:instrText>
                            </w:r>
                            <w:r>
                              <w:rPr>
                                <w:b/>
                                <w:i/>
                              </w:rPr>
                              <w:instrText xml:space="preserve"> \* MERGEFORMAT </w:instrText>
                            </w:r>
                            <w:r w:rsidRPr="00DE016C">
                              <w:rPr>
                                <w:b/>
                                <w:i/>
                              </w:rPr>
                            </w:r>
                            <w:r w:rsidRPr="00DE016C">
                              <w:rPr>
                                <w:b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i/>
                              </w:rPr>
                              <w:t>6.2.2</w:t>
                            </w:r>
                            <w:proofErr w:type="gramEnd"/>
                            <w:r w:rsidRPr="00DE016C">
                              <w:rPr>
                                <w:b/>
                                <w:i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19" o:spid="_x0000_s1029" type="#_x0000_t202" style="position:absolute;left:0;text-align:left;margin-left:-5.55pt;margin-top:473pt;width:442.25pt;height: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" stroked="f">
                <v:textbox style="mso-fit-shape-to-text:t" inset="0,0,0,0">
                  <w:txbxContent>
                    <w:p w14:paraId="7E7F786A" w14:textId="77777777" w:rsidR="00E8737C" w:rsidRPr="000A1D10" w:rsidRDefault="00E8737C" w:rsidP="00491922">
                      <w:pPr>
                        <w:pStyle w:val="Titulek"/>
                        <w:jc w:val="center"/>
                        <w:rPr>
                          <w:noProof/>
                        </w:rPr>
                      </w:pPr>
                      <w:r>
                        <w:t xml:space="preserve">Obrázek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Obrázek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</w:t>
                      </w:r>
                      <w:r w:rsidRPr="009F0BE3">
                        <w:rPr>
                          <w:i/>
                        </w:rPr>
                        <w:t xml:space="preserve">Orientační schéma řešené infrastruktury </w:t>
                      </w:r>
                      <w:r>
                        <w:rPr>
                          <w:i/>
                        </w:rPr>
                        <w:t xml:space="preserve">dle projektové varianty v </w:t>
                      </w:r>
                      <w:proofErr w:type="gramStart"/>
                      <w:r>
                        <w:rPr>
                          <w:i/>
                        </w:rPr>
                        <w:t xml:space="preserve">kap. </w:t>
                      </w:r>
                      <w:r w:rsidRPr="00DE016C">
                        <w:rPr>
                          <w:b/>
                          <w:i/>
                        </w:rPr>
                        <w:fldChar w:fldCharType="begin"/>
                      </w:r>
                      <w:r w:rsidRPr="00DE016C">
                        <w:rPr>
                          <w:b/>
                          <w:i/>
                        </w:rPr>
                        <w:instrText xml:space="preserve"> REF _Ref3150145 \r \h </w:instrText>
                      </w:r>
                      <w:r>
                        <w:rPr>
                          <w:b/>
                          <w:i/>
                        </w:rPr>
                        <w:instrText xml:space="preserve"> \* MERGEFORMAT </w:instrText>
                      </w:r>
                      <w:r w:rsidRPr="00DE016C">
                        <w:rPr>
                          <w:b/>
                          <w:i/>
                        </w:rPr>
                      </w:r>
                      <w:r w:rsidRPr="00DE016C">
                        <w:rPr>
                          <w:b/>
                          <w:i/>
                        </w:rPr>
                        <w:fldChar w:fldCharType="separate"/>
                      </w:r>
                      <w:r>
                        <w:rPr>
                          <w:b/>
                          <w:i/>
                        </w:rPr>
                        <w:t>6.2.2</w:t>
                      </w:r>
                      <w:proofErr w:type="gramEnd"/>
                      <w:r w:rsidRPr="00DE016C">
                        <w:rPr>
                          <w:b/>
                          <w:i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971836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473AE7D4" wp14:editId="39DC795F">
            <wp:simplePos x="0" y="0"/>
            <wp:positionH relativeFrom="column">
              <wp:align>left</wp:align>
            </wp:positionH>
            <wp:positionV relativeFrom="paragraph">
              <wp:posOffset>724535</wp:posOffset>
            </wp:positionV>
            <wp:extent cx="5616000" cy="5227200"/>
            <wp:effectExtent l="0" t="0" r="3810" b="0"/>
            <wp:wrapTopAndBottom/>
            <wp:docPr id="11" name="Obrázek 11" descr="Schéma_Miroslav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éma_Miroslav_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000" cy="52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129">
        <w:t>Účelem této varianty je najít a definovat z technického, dopravně-technologického, přepravního a ekonomického hlediska vhodné místo v úseku Moravské Bráníce – Miroslav místo, kam až je vhodné a účelné trať modernizovat a elektrizovat.</w:t>
      </w:r>
    </w:p>
    <w:p w14:paraId="519386C1" w14:textId="77777777" w:rsidR="00534129" w:rsidRPr="00FC79CD" w:rsidRDefault="00534129" w:rsidP="00534129">
      <w:pPr>
        <w:rPr>
          <w:color w:val="FF0000"/>
        </w:rPr>
      </w:pPr>
    </w:p>
    <w:p w14:paraId="23A58318" w14:textId="77777777" w:rsidR="00534129" w:rsidRPr="00A35F49" w:rsidRDefault="00534129" w:rsidP="003F4DF5">
      <w:pPr>
        <w:pStyle w:val="Nadpis3"/>
        <w:numPr>
          <w:ilvl w:val="2"/>
          <w:numId w:val="28"/>
        </w:numPr>
        <w:ind w:left="1021" w:hanging="1021"/>
      </w:pPr>
      <w:r w:rsidRPr="0024562E">
        <w:br w:type="page"/>
      </w:r>
      <w:bookmarkStart w:id="67" w:name="_Toc516813101"/>
      <w:bookmarkStart w:id="68" w:name="_Ref2933317"/>
      <w:bookmarkStart w:id="69" w:name="_Ref3149792"/>
      <w:bookmarkStart w:id="70" w:name="_Ref3150184"/>
      <w:bookmarkStart w:id="71" w:name="_Toc7694015"/>
      <w:r w:rsidRPr="00A35F49">
        <w:lastRenderedPageBreak/>
        <w:t>Optimalizace a elektrizace úseku Střelice – Moravské Bránice – Ivančice/Znojmo (Znojmo MIN)</w:t>
      </w:r>
      <w:bookmarkEnd w:id="67"/>
      <w:bookmarkEnd w:id="68"/>
      <w:bookmarkEnd w:id="69"/>
      <w:bookmarkEnd w:id="70"/>
      <w:bookmarkEnd w:id="71"/>
    </w:p>
    <w:p w14:paraId="1FA2E632" w14:textId="77777777" w:rsidR="00534129" w:rsidRPr="00B766AA" w:rsidRDefault="00491922" w:rsidP="00491922">
      <w:pPr>
        <w:spacing w:before="120" w:after="120"/>
        <w:ind w:firstLine="709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5A2904AE" wp14:editId="72A578E0">
            <wp:simplePos x="1317625" y="2267585"/>
            <wp:positionH relativeFrom="column">
              <wp:align>center</wp:align>
            </wp:positionH>
            <wp:positionV relativeFrom="paragraph">
              <wp:posOffset>1019175</wp:posOffset>
            </wp:positionV>
            <wp:extent cx="5543550" cy="4514215"/>
            <wp:effectExtent l="0" t="0" r="0" b="635"/>
            <wp:wrapTopAndBottom/>
            <wp:docPr id="9" name="Obrázek 9" descr="Schéma_Znojmo_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éma_Znojmo_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000" cy="45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129">
        <w:t>Součástí této varianty bude rovněž prověření možnosti vybudování spojky mimo ŽST Hrušovany nad Jevišovkou-Šanov pro zajištění přímých „</w:t>
      </w:r>
      <w:proofErr w:type="spellStart"/>
      <w:r w:rsidR="00534129">
        <w:t>bezúvraťových</w:t>
      </w:r>
      <w:proofErr w:type="spellEnd"/>
      <w:r w:rsidR="00534129">
        <w:t>“ jízd ve směru Brno – Znojmo.</w:t>
      </w:r>
    </w:p>
    <w:p w14:paraId="4765C1AA" w14:textId="77777777" w:rsidR="00491922" w:rsidRDefault="00491922" w:rsidP="00534129">
      <w:pPr>
        <w:jc w:val="center"/>
        <w:rPr>
          <w:i/>
        </w:rPr>
      </w:pPr>
    </w:p>
    <w:p w14:paraId="25C364C3" w14:textId="77777777" w:rsidR="00491922" w:rsidRDefault="00491922" w:rsidP="00534129">
      <w:pPr>
        <w:jc w:val="center"/>
        <w:rPr>
          <w:i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1B1845" wp14:editId="177EE251">
                <wp:simplePos x="0" y="0"/>
                <wp:positionH relativeFrom="column">
                  <wp:posOffset>-6796</wp:posOffset>
                </wp:positionH>
                <wp:positionV relativeFrom="paragraph">
                  <wp:posOffset>4882515</wp:posOffset>
                </wp:positionV>
                <wp:extent cx="5543550" cy="635"/>
                <wp:effectExtent l="0" t="0" r="0" b="63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3249259" w14:textId="77777777" w:rsidR="00E8737C" w:rsidRPr="003D53F6" w:rsidRDefault="00E8737C" w:rsidP="00491922">
                            <w:pPr>
                              <w:pStyle w:val="Titulek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Obrázek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Obrázek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5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 w:rsidRPr="009F0BE3">
                              <w:rPr>
                                <w:i/>
                              </w:rPr>
                              <w:t xml:space="preserve">Orientační schéma řešené infrastruktury </w:t>
                            </w:r>
                            <w:r>
                              <w:rPr>
                                <w:i/>
                              </w:rPr>
                              <w:t xml:space="preserve">dle projektové varianty v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kap.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i/>
                              </w:rPr>
                              <w:instrText xml:space="preserve"> REF _Ref3150184 \r \h </w:instrText>
                            </w:r>
                            <w:r>
                              <w:rPr>
                                <w:b/>
                                <w:i/>
                              </w:rPr>
                            </w:r>
                            <w:r>
                              <w:rPr>
                                <w:b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i/>
                              </w:rPr>
                              <w:t>6.2.3</w:t>
                            </w:r>
                            <w:proofErr w:type="gramEnd"/>
                            <w:r>
                              <w:rPr>
                                <w:b/>
                                <w:i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20" o:spid="_x0000_s1030" type="#_x0000_t202" style="position:absolute;left:0;text-align:left;margin-left:-.55pt;margin-top:384.45pt;width:436.5pt;height: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" stroked="f">
                <v:textbox style="mso-fit-shape-to-text:t" inset="0,0,0,0">
                  <w:txbxContent>
                    <w:p w14:paraId="33249259" w14:textId="77777777" w:rsidR="00E8737C" w:rsidRPr="003D53F6" w:rsidRDefault="00E8737C" w:rsidP="00491922">
                      <w:pPr>
                        <w:pStyle w:val="Titulek"/>
                        <w:jc w:val="center"/>
                        <w:rPr>
                          <w:noProof/>
                        </w:rPr>
                      </w:pPr>
                      <w:r>
                        <w:t xml:space="preserve">Obrázek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Obrázek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5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</w:t>
                      </w:r>
                      <w:r w:rsidRPr="009F0BE3">
                        <w:rPr>
                          <w:i/>
                        </w:rPr>
                        <w:t xml:space="preserve">Orientační schéma řešené infrastruktury </w:t>
                      </w:r>
                      <w:r>
                        <w:rPr>
                          <w:i/>
                        </w:rPr>
                        <w:t xml:space="preserve">dle projektové varianty v </w:t>
                      </w:r>
                      <w:proofErr w:type="gramStart"/>
                      <w:r>
                        <w:rPr>
                          <w:i/>
                        </w:rPr>
                        <w:t>kap.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fldChar w:fldCharType="begin"/>
                      </w:r>
                      <w:r>
                        <w:rPr>
                          <w:b/>
                          <w:i/>
                        </w:rPr>
                        <w:instrText xml:space="preserve"> REF _Ref3150184 \r \h </w:instrText>
                      </w:r>
                      <w:r>
                        <w:rPr>
                          <w:b/>
                          <w:i/>
                        </w:rPr>
                      </w:r>
                      <w:r>
                        <w:rPr>
                          <w:b/>
                          <w:i/>
                        </w:rPr>
                        <w:fldChar w:fldCharType="separate"/>
                      </w:r>
                      <w:r>
                        <w:rPr>
                          <w:b/>
                          <w:i/>
                        </w:rPr>
                        <w:t>6.2.3</w:t>
                      </w:r>
                      <w:proofErr w:type="gramEnd"/>
                      <w:r>
                        <w:rPr>
                          <w:b/>
                          <w:i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53FD43B0" w14:textId="77777777" w:rsidR="00491922" w:rsidRDefault="00491922" w:rsidP="00534129">
      <w:pPr>
        <w:jc w:val="center"/>
        <w:rPr>
          <w:i/>
        </w:rPr>
      </w:pPr>
    </w:p>
    <w:p w14:paraId="361A8F47" w14:textId="77777777" w:rsidR="00534129" w:rsidRPr="00A35F49" w:rsidRDefault="00534129" w:rsidP="003F4DF5">
      <w:pPr>
        <w:pStyle w:val="Nadpis3"/>
        <w:numPr>
          <w:ilvl w:val="2"/>
          <w:numId w:val="28"/>
        </w:numPr>
        <w:ind w:left="1021" w:hanging="1021"/>
      </w:pPr>
      <w:r>
        <w:br w:type="page"/>
      </w:r>
      <w:bookmarkStart w:id="72" w:name="_Toc516813103"/>
      <w:bookmarkStart w:id="73" w:name="_Ref2933391"/>
      <w:bookmarkStart w:id="74" w:name="_Ref3149798"/>
      <w:bookmarkStart w:id="75" w:name="_Ref3150219"/>
      <w:bookmarkStart w:id="76" w:name="_Toc7694016"/>
      <w:r w:rsidRPr="00A35F49">
        <w:lastRenderedPageBreak/>
        <w:t>Modernizace a elektrizace úseku Střelice – Moravské Bránice – Ivančice a s novostavbou spojující tratě č. 244 a 246 (Znojmo STŘED)</w:t>
      </w:r>
      <w:bookmarkEnd w:id="72"/>
      <w:bookmarkEnd w:id="73"/>
      <w:bookmarkEnd w:id="74"/>
      <w:bookmarkEnd w:id="75"/>
      <w:bookmarkEnd w:id="76"/>
    </w:p>
    <w:p w14:paraId="33F7768D" w14:textId="77777777" w:rsidR="00534129" w:rsidRDefault="00534129" w:rsidP="00491922">
      <w:pPr>
        <w:spacing w:before="120" w:after="120"/>
        <w:ind w:firstLine="709"/>
        <w:jc w:val="both"/>
      </w:pPr>
      <w:r>
        <w:t>Součástí této varianty bude návrh novostavby spojující stávající tratě č. 244 a 246. Na</w:t>
      </w:r>
      <w:r w:rsidR="003C7709">
        <w:t> </w:t>
      </w:r>
      <w:r>
        <w:t>trati č. 244 bude nová trať začínat v prostoru jižně od Moravských Bránic a do tratě č. 246 bude zaústěna východně od ŽST Znojmo, popř. přímo do této stanice.</w:t>
      </w:r>
    </w:p>
    <w:p w14:paraId="378BDE4F" w14:textId="77777777" w:rsidR="00534129" w:rsidRDefault="008A17F8" w:rsidP="008A17F8">
      <w:pPr>
        <w:spacing w:after="120"/>
        <w:ind w:firstLine="709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BCE955" wp14:editId="5F504CA6">
                <wp:simplePos x="0" y="0"/>
                <wp:positionH relativeFrom="column">
                  <wp:posOffset>-49530</wp:posOffset>
                </wp:positionH>
                <wp:positionV relativeFrom="paragraph">
                  <wp:posOffset>5027930</wp:posOffset>
                </wp:positionV>
                <wp:extent cx="5593080" cy="635"/>
                <wp:effectExtent l="0" t="0" r="0" b="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30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86627A0" w14:textId="77777777" w:rsidR="00E8737C" w:rsidRPr="000632F3" w:rsidRDefault="00E8737C" w:rsidP="008A17F8">
                            <w:pPr>
                              <w:pStyle w:val="Titulek"/>
                              <w:jc w:val="center"/>
                              <w:rPr>
                                <w:noProof/>
                              </w:rPr>
                            </w:pPr>
                            <w:bookmarkStart w:id="77" w:name="_Ref3150283"/>
                            <w:r>
                              <w:t xml:space="preserve">Obrázek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Obrázek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bookmarkEnd w:id="77"/>
                            <w:r>
                              <w:t xml:space="preserve"> </w:t>
                            </w:r>
                            <w:r w:rsidRPr="009F0BE3">
                              <w:rPr>
                                <w:i/>
                              </w:rPr>
                              <w:t xml:space="preserve">Orientační schéma řešené infrastruktury </w:t>
                            </w:r>
                            <w:r>
                              <w:rPr>
                                <w:i/>
                              </w:rPr>
                              <w:t xml:space="preserve">dle projektové varianty v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 xml:space="preserve">kap. </w:t>
                            </w:r>
                            <w:r w:rsidRPr="00DE016C">
                              <w:rPr>
                                <w:b/>
                                <w:i/>
                              </w:rPr>
                              <w:fldChar w:fldCharType="begin"/>
                            </w:r>
                            <w:r w:rsidRPr="00DE016C">
                              <w:rPr>
                                <w:b/>
                                <w:i/>
                              </w:rPr>
                              <w:instrText xml:space="preserve"> REF _Ref3150219 \r \h </w:instrText>
                            </w:r>
                            <w:r>
                              <w:rPr>
                                <w:b/>
                                <w:i/>
                              </w:rPr>
                              <w:instrText xml:space="preserve"> \* MERGEFORMAT </w:instrText>
                            </w:r>
                            <w:r w:rsidRPr="00DE016C">
                              <w:rPr>
                                <w:b/>
                                <w:i/>
                              </w:rPr>
                            </w:r>
                            <w:r w:rsidRPr="00DE016C">
                              <w:rPr>
                                <w:b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i/>
                              </w:rPr>
                              <w:t>6.2.4</w:t>
                            </w:r>
                            <w:proofErr w:type="gramEnd"/>
                            <w:r w:rsidRPr="00DE016C">
                              <w:rPr>
                                <w:b/>
                                <w:i/>
                              </w:rPr>
                              <w:fldChar w:fldCharType="end"/>
                            </w:r>
                            <w:r w:rsidRPr="00DE016C" w:rsidDel="00DE016C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21" o:spid="_x0000_s1031" type="#_x0000_t202" style="position:absolute;left:0;text-align:left;margin-left:-3.9pt;margin-top:395.9pt;width:440.4pt;height: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" stroked="f">
                <v:textbox style="mso-fit-shape-to-text:t" inset="0,0,0,0">
                  <w:txbxContent>
                    <w:p w14:paraId="686627A0" w14:textId="77777777" w:rsidR="00E8737C" w:rsidRPr="000632F3" w:rsidRDefault="00E8737C" w:rsidP="008A17F8">
                      <w:pPr>
                        <w:pStyle w:val="Titulek"/>
                        <w:jc w:val="center"/>
                        <w:rPr>
                          <w:noProof/>
                        </w:rPr>
                      </w:pPr>
                      <w:bookmarkStart w:id="78" w:name="_Ref3150283"/>
                      <w:r>
                        <w:t xml:space="preserve">Obrázek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Obrázek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bookmarkEnd w:id="78"/>
                      <w:r>
                        <w:t xml:space="preserve"> </w:t>
                      </w:r>
                      <w:r w:rsidRPr="009F0BE3">
                        <w:rPr>
                          <w:i/>
                        </w:rPr>
                        <w:t xml:space="preserve">Orientační schéma řešené infrastruktury </w:t>
                      </w:r>
                      <w:r>
                        <w:rPr>
                          <w:i/>
                        </w:rPr>
                        <w:t xml:space="preserve">dle projektové varianty v </w:t>
                      </w:r>
                      <w:proofErr w:type="gramStart"/>
                      <w:r>
                        <w:rPr>
                          <w:i/>
                        </w:rPr>
                        <w:t xml:space="preserve">kap. </w:t>
                      </w:r>
                      <w:r w:rsidRPr="00DE016C">
                        <w:rPr>
                          <w:b/>
                          <w:i/>
                        </w:rPr>
                        <w:fldChar w:fldCharType="begin"/>
                      </w:r>
                      <w:r w:rsidRPr="00DE016C">
                        <w:rPr>
                          <w:b/>
                          <w:i/>
                        </w:rPr>
                        <w:instrText xml:space="preserve"> REF _Ref3150219 \r \h </w:instrText>
                      </w:r>
                      <w:r>
                        <w:rPr>
                          <w:b/>
                          <w:i/>
                        </w:rPr>
                        <w:instrText xml:space="preserve"> \* MERGEFORMAT </w:instrText>
                      </w:r>
                      <w:r w:rsidRPr="00DE016C">
                        <w:rPr>
                          <w:b/>
                          <w:i/>
                        </w:rPr>
                      </w:r>
                      <w:r w:rsidRPr="00DE016C">
                        <w:rPr>
                          <w:b/>
                          <w:i/>
                        </w:rPr>
                        <w:fldChar w:fldCharType="separate"/>
                      </w:r>
                      <w:r>
                        <w:rPr>
                          <w:b/>
                          <w:i/>
                        </w:rPr>
                        <w:t>6.2.4</w:t>
                      </w:r>
                      <w:proofErr w:type="gramEnd"/>
                      <w:r w:rsidRPr="00DE016C">
                        <w:rPr>
                          <w:b/>
                          <w:i/>
                        </w:rPr>
                        <w:fldChar w:fldCharType="end"/>
                      </w:r>
                      <w:r w:rsidRPr="00DE016C" w:rsidDel="00DE016C"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2699765D" wp14:editId="48B1EA82">
            <wp:simplePos x="0" y="0"/>
            <wp:positionH relativeFrom="column">
              <wp:posOffset>-49530</wp:posOffset>
            </wp:positionH>
            <wp:positionV relativeFrom="paragraph">
              <wp:posOffset>684530</wp:posOffset>
            </wp:positionV>
            <wp:extent cx="5593080" cy="4286250"/>
            <wp:effectExtent l="0" t="0" r="7620" b="0"/>
            <wp:wrapTopAndBottom/>
            <wp:docPr id="8" name="Obrázek 8" descr="Schéma_Znojmo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chéma_Znojmo_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129">
        <w:t>Součástí technického řešení této varianty budou rovněž úseky mezi napojením nové tratě na stávající infrastrukturu a ŽST Moravské Bránice na trati č. 244 a ŽST Znojmo na trati č. 246.</w:t>
      </w:r>
    </w:p>
    <w:p w14:paraId="0BDC436F" w14:textId="77777777" w:rsidR="008A17F8" w:rsidRDefault="008A17F8" w:rsidP="00534129">
      <w:pPr>
        <w:spacing w:after="120"/>
        <w:ind w:firstLine="709"/>
      </w:pPr>
    </w:p>
    <w:p w14:paraId="1C13BEC9" w14:textId="7843DF51" w:rsidR="008A17F8" w:rsidRDefault="00534129" w:rsidP="008A17F8">
      <w:pPr>
        <w:spacing w:before="600" w:after="0"/>
        <w:ind w:firstLine="709"/>
        <w:jc w:val="both"/>
      </w:pPr>
      <w:bookmarkStart w:id="79" w:name="_Toc516813104"/>
      <w:r w:rsidRPr="00420D24">
        <w:t xml:space="preserve">Ve schématu </w:t>
      </w:r>
      <w:r>
        <w:t>na</w:t>
      </w:r>
      <w:r w:rsidR="00DE016C">
        <w:t xml:space="preserve"> </w:t>
      </w:r>
      <w:r w:rsidR="00DE016C" w:rsidRPr="00DE016C">
        <w:rPr>
          <w:i/>
        </w:rPr>
        <w:fldChar w:fldCharType="begin"/>
      </w:r>
      <w:r w:rsidR="00DE016C" w:rsidRPr="00DE016C">
        <w:rPr>
          <w:i/>
        </w:rPr>
        <w:instrText xml:space="preserve"> REF _Ref3150283 \h </w:instrText>
      </w:r>
      <w:r w:rsidR="00DE016C">
        <w:rPr>
          <w:i/>
        </w:rPr>
        <w:instrText xml:space="preserve"> \* MERGEFORMAT </w:instrText>
      </w:r>
      <w:r w:rsidR="00DE016C" w:rsidRPr="00DE016C">
        <w:rPr>
          <w:i/>
        </w:rPr>
      </w:r>
      <w:r w:rsidR="00DE016C" w:rsidRPr="00DE016C">
        <w:rPr>
          <w:i/>
        </w:rPr>
        <w:fldChar w:fldCharType="separate"/>
      </w:r>
      <w:r w:rsidR="00E8737C" w:rsidRPr="00E8737C">
        <w:rPr>
          <w:i/>
        </w:rPr>
        <w:t xml:space="preserve">Obrázek </w:t>
      </w:r>
      <w:r w:rsidR="00E8737C" w:rsidRPr="00E8737C">
        <w:rPr>
          <w:i/>
          <w:noProof/>
        </w:rPr>
        <w:t>6</w:t>
      </w:r>
      <w:r w:rsidR="00DE016C" w:rsidRPr="00DE016C">
        <w:rPr>
          <w:i/>
        </w:rPr>
        <w:fldChar w:fldCharType="end"/>
      </w:r>
      <w:r>
        <w:t xml:space="preserve"> n</w:t>
      </w:r>
      <w:r w:rsidRPr="00420D24">
        <w:t xml:space="preserve">avrhovaná místa napojení novostavby tratě </w:t>
      </w:r>
      <w:r>
        <w:t>na</w:t>
      </w:r>
      <w:r w:rsidR="008A17F8">
        <w:t> </w:t>
      </w:r>
      <w:r>
        <w:t xml:space="preserve">infrastrukturu ve stavu bez projektu </w:t>
      </w:r>
      <w:r w:rsidRPr="00420D24">
        <w:t>jsou pouze orientační a budou upřesněna zpracovatelem v rámci návrhu technického a dopravně-technologického řešení.</w:t>
      </w:r>
    </w:p>
    <w:p w14:paraId="3C8AE71B" w14:textId="77777777" w:rsidR="008A17F8" w:rsidRDefault="008A17F8" w:rsidP="008A17F8">
      <w:r>
        <w:br w:type="page"/>
      </w:r>
    </w:p>
    <w:p w14:paraId="37D0D897" w14:textId="77777777" w:rsidR="00534129" w:rsidRPr="00A35F49" w:rsidRDefault="00534129" w:rsidP="003F4DF5">
      <w:pPr>
        <w:pStyle w:val="Nadpis3"/>
        <w:numPr>
          <w:ilvl w:val="2"/>
          <w:numId w:val="28"/>
        </w:numPr>
        <w:ind w:left="1021" w:hanging="1021"/>
      </w:pPr>
      <w:bookmarkStart w:id="80" w:name="_Ref2933496"/>
      <w:bookmarkStart w:id="81" w:name="_Toc7694017"/>
      <w:r w:rsidRPr="00A35F49">
        <w:lastRenderedPageBreak/>
        <w:t>Novostavba Vranovice/VRT – Hrušovany n. Jevišovkou (Znojmo MAX)</w:t>
      </w:r>
      <w:bookmarkEnd w:id="79"/>
      <w:bookmarkEnd w:id="80"/>
      <w:bookmarkEnd w:id="81"/>
    </w:p>
    <w:p w14:paraId="6211F444" w14:textId="77777777" w:rsidR="00534129" w:rsidRDefault="00534129" w:rsidP="008A17F8">
      <w:pPr>
        <w:spacing w:before="120" w:after="120"/>
        <w:ind w:firstLine="709"/>
        <w:jc w:val="both"/>
      </w:pPr>
      <w:r>
        <w:t>Součástí této varianty bude návrh novostavby tratě spojující stávající tratě č. 250, popř. připravovanou VRT Brno – Vranovice a trať č. 246. Z tratě č. 250, popř. VRT bude nová trať odbočovat cca v prostoru mezi Hrušovany u Brna a Vranovicemi a do tratě č. 246 bude zaústěna cca v prostoru Hrušovan nad Jevišovkou. Návrh řešení bude dále vycházet u</w:t>
      </w:r>
      <w:r w:rsidR="008A17F8">
        <w:t> </w:t>
      </w:r>
      <w:r>
        <w:t>následujících požadavků a předpokladů:</w:t>
      </w:r>
    </w:p>
    <w:p w14:paraId="65D4C59E" w14:textId="77777777" w:rsidR="00534129" w:rsidRPr="00D36459" w:rsidRDefault="00534129" w:rsidP="008A17F8">
      <w:pPr>
        <w:keepLines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ind w:left="714" w:hanging="357"/>
        <w:jc w:val="both"/>
        <w:textAlignment w:val="baseline"/>
      </w:pPr>
      <w:r>
        <w:t>p</w:t>
      </w:r>
      <w:r w:rsidRPr="00D36459">
        <w:t xml:space="preserve">referováno je napojení </w:t>
      </w:r>
      <w:r>
        <w:t xml:space="preserve">nové tratě </w:t>
      </w:r>
      <w:r w:rsidRPr="00D36459">
        <w:t xml:space="preserve">na stávající trať </w:t>
      </w:r>
      <w:r>
        <w:t xml:space="preserve">č. 250 </w:t>
      </w:r>
      <w:r w:rsidRPr="00D36459">
        <w:t>Brno – Břeclav</w:t>
      </w:r>
      <w:r>
        <w:t>;</w:t>
      </w:r>
    </w:p>
    <w:p w14:paraId="2EAE3456" w14:textId="77777777" w:rsidR="00534129" w:rsidRPr="00727767" w:rsidRDefault="00534129" w:rsidP="008A17F8">
      <w:pPr>
        <w:keepLines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ind w:left="714" w:hanging="357"/>
        <w:jc w:val="both"/>
        <w:textAlignment w:val="baseline"/>
      </w:pPr>
      <w:r>
        <w:t xml:space="preserve">v návaznosti na návrh novostavby tratě a její trasování oblastí </w:t>
      </w:r>
      <w:proofErr w:type="spellStart"/>
      <w:r>
        <w:t>Pohořelicka</w:t>
      </w:r>
      <w:proofErr w:type="spellEnd"/>
      <w:r>
        <w:t xml:space="preserve"> bude řešena otázka </w:t>
      </w:r>
      <w:r w:rsidR="00A12700">
        <w:t xml:space="preserve">možné </w:t>
      </w:r>
      <w:r>
        <w:t>obsluhy</w:t>
      </w:r>
      <w:r w:rsidR="00A12700">
        <w:t xml:space="preserve"> </w:t>
      </w:r>
      <w:r>
        <w:t xml:space="preserve">samotných Pohořelic železniční dopravou a současně </w:t>
      </w:r>
      <w:r w:rsidRPr="00727767">
        <w:t>bude prověřen</w:t>
      </w:r>
      <w:r>
        <w:t xml:space="preserve">a účelnost </w:t>
      </w:r>
      <w:r w:rsidRPr="00727767">
        <w:t xml:space="preserve">napojení </w:t>
      </w:r>
      <w:proofErr w:type="spellStart"/>
      <w:r w:rsidRPr="00727767">
        <w:t>Krumlovska</w:t>
      </w:r>
      <w:proofErr w:type="spellEnd"/>
      <w:r w:rsidRPr="00727767">
        <w:t xml:space="preserve"> na novou trať v oblasti Pohořelic a</w:t>
      </w:r>
      <w:r>
        <w:t> </w:t>
      </w:r>
      <w:r w:rsidRPr="00727767">
        <w:t xml:space="preserve">Mikulovska na novou trať </w:t>
      </w:r>
      <w:r>
        <w:t xml:space="preserve">v prostoru Hrušovan nad Jevišovkou </w:t>
      </w:r>
      <w:r w:rsidRPr="00727767">
        <w:t xml:space="preserve">ve směru Mikulov </w:t>
      </w:r>
      <w:r>
        <w:t>–</w:t>
      </w:r>
      <w:r w:rsidRPr="00727767">
        <w:t xml:space="preserve"> Brno</w:t>
      </w:r>
      <w:r>
        <w:t>.</w:t>
      </w:r>
    </w:p>
    <w:p w14:paraId="6C1A9D55" w14:textId="77777777" w:rsidR="00534129" w:rsidRDefault="008A17F8" w:rsidP="00534129">
      <w:pPr>
        <w:spacing w:after="12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B35DEA" wp14:editId="29268984">
                <wp:simplePos x="0" y="0"/>
                <wp:positionH relativeFrom="column">
                  <wp:posOffset>-27940</wp:posOffset>
                </wp:positionH>
                <wp:positionV relativeFrom="paragraph">
                  <wp:posOffset>4383405</wp:posOffset>
                </wp:positionV>
                <wp:extent cx="5581015" cy="635"/>
                <wp:effectExtent l="0" t="0" r="0" b="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0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DD53984" w14:textId="77777777" w:rsidR="00E8737C" w:rsidRPr="00F17F54" w:rsidRDefault="00E8737C" w:rsidP="008A17F8">
                            <w:pPr>
                              <w:pStyle w:val="Titulek"/>
                              <w:jc w:val="center"/>
                              <w:rPr>
                                <w:noProof/>
                              </w:rPr>
                            </w:pPr>
                            <w:bookmarkStart w:id="82" w:name="_Ref3150376"/>
                            <w:r>
                              <w:t xml:space="preserve">Obrázek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Obrázek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bookmarkEnd w:id="82"/>
                            <w:r>
                              <w:t xml:space="preserve"> </w:t>
                            </w:r>
                            <w:r w:rsidRPr="009F0BE3">
                              <w:rPr>
                                <w:i/>
                              </w:rPr>
                              <w:t xml:space="preserve">Orientační schéma řešené infrastruktury </w:t>
                            </w:r>
                            <w:r>
                              <w:rPr>
                                <w:i/>
                              </w:rPr>
                              <w:t xml:space="preserve">dle projektové varianty v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kap.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i/>
                              </w:rPr>
                              <w:instrText xml:space="preserve"> REF _Ref2933496 \n \h </w:instrText>
                            </w:r>
                            <w:r>
                              <w:rPr>
                                <w:b/>
                                <w:i/>
                              </w:rPr>
                            </w:r>
                            <w:r>
                              <w:rPr>
                                <w:b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i/>
                              </w:rPr>
                              <w:t>6.2.5</w:t>
                            </w:r>
                            <w:proofErr w:type="gramEnd"/>
                            <w:r>
                              <w:rPr>
                                <w:b/>
                                <w:i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22" o:spid="_x0000_s1032" type="#_x0000_t202" style="position:absolute;margin-left:-2.2pt;margin-top:345.15pt;width:439.45pt;height: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" stroked="f">
                <v:textbox style="mso-fit-shape-to-text:t" inset="0,0,0,0">
                  <w:txbxContent>
                    <w:p w14:paraId="6DD53984" w14:textId="77777777" w:rsidR="00E8737C" w:rsidRPr="00F17F54" w:rsidRDefault="00E8737C" w:rsidP="008A17F8">
                      <w:pPr>
                        <w:pStyle w:val="Titulek"/>
                        <w:jc w:val="center"/>
                        <w:rPr>
                          <w:noProof/>
                        </w:rPr>
                      </w:pPr>
                      <w:bookmarkStart w:id="83" w:name="_Ref3150376"/>
                      <w:r>
                        <w:t xml:space="preserve">Obrázek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Obrázek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7</w:t>
                      </w:r>
                      <w:r>
                        <w:rPr>
                          <w:noProof/>
                        </w:rPr>
                        <w:fldChar w:fldCharType="end"/>
                      </w:r>
                      <w:bookmarkEnd w:id="83"/>
                      <w:r>
                        <w:t xml:space="preserve"> </w:t>
                      </w:r>
                      <w:r w:rsidRPr="009F0BE3">
                        <w:rPr>
                          <w:i/>
                        </w:rPr>
                        <w:t xml:space="preserve">Orientační schéma řešené infrastruktury </w:t>
                      </w:r>
                      <w:r>
                        <w:rPr>
                          <w:i/>
                        </w:rPr>
                        <w:t xml:space="preserve">dle projektové varianty v </w:t>
                      </w:r>
                      <w:proofErr w:type="gramStart"/>
                      <w:r>
                        <w:rPr>
                          <w:i/>
                        </w:rPr>
                        <w:t>kap.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fldChar w:fldCharType="begin"/>
                      </w:r>
                      <w:r>
                        <w:rPr>
                          <w:b/>
                          <w:i/>
                        </w:rPr>
                        <w:instrText xml:space="preserve"> REF _Ref2933496 \n \h </w:instrText>
                      </w:r>
                      <w:r>
                        <w:rPr>
                          <w:b/>
                          <w:i/>
                        </w:rPr>
                      </w:r>
                      <w:r>
                        <w:rPr>
                          <w:b/>
                          <w:i/>
                        </w:rPr>
                        <w:fldChar w:fldCharType="separate"/>
                      </w:r>
                      <w:r>
                        <w:rPr>
                          <w:b/>
                          <w:i/>
                        </w:rPr>
                        <w:t>6.2.5</w:t>
                      </w:r>
                      <w:proofErr w:type="gramEnd"/>
                      <w:r>
                        <w:rPr>
                          <w:b/>
                          <w:i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17856"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46764693" wp14:editId="427E4307">
            <wp:simplePos x="1317625" y="3265170"/>
            <wp:positionH relativeFrom="column">
              <wp:align>center</wp:align>
            </wp:positionH>
            <wp:positionV relativeFrom="paragraph">
              <wp:posOffset>331470</wp:posOffset>
            </wp:positionV>
            <wp:extent cx="5581015" cy="3994785"/>
            <wp:effectExtent l="0" t="0" r="635" b="5715"/>
            <wp:wrapTopAndBottom/>
            <wp:docPr id="4" name="Obrázek 4" descr="Schéma_Znojmo_M_alt_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héma_Znojmo_M_alt_v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803" cy="400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12BAC4" w14:textId="77777777" w:rsidR="00534129" w:rsidRDefault="00534129" w:rsidP="00534129">
      <w:pPr>
        <w:tabs>
          <w:tab w:val="left" w:pos="1055"/>
        </w:tabs>
      </w:pPr>
    </w:p>
    <w:p w14:paraId="6D93D8D4" w14:textId="5EDB1CE3" w:rsidR="00534129" w:rsidRDefault="00534129" w:rsidP="00B5217C">
      <w:pPr>
        <w:spacing w:before="600" w:after="0"/>
        <w:ind w:firstLine="709"/>
        <w:jc w:val="both"/>
        <w:rPr>
          <w:color w:val="FF0000"/>
        </w:rPr>
      </w:pPr>
      <w:r w:rsidRPr="00420D24">
        <w:t xml:space="preserve">Ve schématu </w:t>
      </w:r>
      <w:r>
        <w:t xml:space="preserve">na </w:t>
      </w:r>
      <w:r w:rsidRPr="00DE016C">
        <w:rPr>
          <w:i/>
        </w:rPr>
        <w:fldChar w:fldCharType="begin"/>
      </w:r>
      <w:r w:rsidRPr="00DE016C">
        <w:rPr>
          <w:i/>
        </w:rPr>
        <w:instrText xml:space="preserve"> REF _Ref2934642 \h </w:instrText>
      </w:r>
      <w:r w:rsidR="008A17F8" w:rsidRPr="00DE016C">
        <w:rPr>
          <w:i/>
        </w:rPr>
        <w:instrText xml:space="preserve"> \* MERGEFORMAT </w:instrText>
      </w:r>
      <w:r w:rsidRPr="00DE016C">
        <w:rPr>
          <w:i/>
        </w:rPr>
        <w:fldChar w:fldCharType="separate"/>
      </w:r>
      <w:proofErr w:type="gramStart"/>
      <w:r w:rsidR="00E8737C">
        <w:rPr>
          <w:b/>
          <w:bCs/>
          <w:i/>
        </w:rPr>
        <w:t>Chyba</w:t>
      </w:r>
      <w:proofErr w:type="gramEnd"/>
      <w:r w:rsidR="00E8737C">
        <w:rPr>
          <w:b/>
          <w:bCs/>
          <w:i/>
        </w:rPr>
        <w:t>! Nenalezen zdroj odkazů.</w:t>
      </w:r>
      <w:r w:rsidRPr="00DE016C">
        <w:rPr>
          <w:i/>
        </w:rPr>
        <w:fldChar w:fldCharType="end"/>
      </w:r>
      <w:r>
        <w:t xml:space="preserve">  n</w:t>
      </w:r>
      <w:r w:rsidRPr="00420D24">
        <w:t>avrhovaná místa napojení novostavby tratě</w:t>
      </w:r>
      <w:r>
        <w:t xml:space="preserve"> na</w:t>
      </w:r>
      <w:r w:rsidR="00B5217C">
        <w:t> </w:t>
      </w:r>
      <w:r>
        <w:t>infrastrukturu ve stavu bez projektu</w:t>
      </w:r>
      <w:r w:rsidRPr="00420D24">
        <w:t xml:space="preserve"> jsou pouze orientační a budou upřesněna zpracovatelem v rámci návrhu technického a dopravně-technologického řešení.</w:t>
      </w:r>
    </w:p>
    <w:p w14:paraId="5BF21EDF" w14:textId="77777777" w:rsidR="00534129" w:rsidRPr="00117856" w:rsidRDefault="00534129" w:rsidP="003F4DF5">
      <w:pPr>
        <w:pStyle w:val="Nadpis1"/>
        <w:numPr>
          <w:ilvl w:val="0"/>
          <w:numId w:val="28"/>
        </w:numPr>
        <w:spacing w:before="360"/>
        <w:ind w:left="709" w:hanging="709"/>
      </w:pPr>
      <w:bookmarkStart w:id="84" w:name="_Toc525634957"/>
      <w:r>
        <w:rPr>
          <w:color w:val="auto"/>
        </w:rPr>
        <w:br w:type="page"/>
      </w:r>
      <w:bookmarkStart w:id="85" w:name="_Toc7694018"/>
      <w:r w:rsidRPr="00117856">
        <w:lastRenderedPageBreak/>
        <w:t>Požadovaný obsah studie</w:t>
      </w:r>
      <w:bookmarkEnd w:id="14"/>
      <w:bookmarkEnd w:id="84"/>
      <w:r w:rsidRPr="00117856">
        <w:t xml:space="preserve"> proveditelnosti</w:t>
      </w:r>
      <w:bookmarkEnd w:id="85"/>
    </w:p>
    <w:p w14:paraId="7297338A" w14:textId="77777777" w:rsidR="00DE016C" w:rsidRPr="00BC0685" w:rsidRDefault="00DB7ED8" w:rsidP="00DB7ED8">
      <w:pPr>
        <w:keepNext/>
        <w:spacing w:before="240" w:after="0"/>
        <w:ind w:firstLine="709"/>
        <w:jc w:val="both"/>
      </w:pPr>
      <w:r>
        <w:t>Požadavky týkající se zpracování</w:t>
      </w:r>
      <w:r w:rsidR="00F93230">
        <w:t>, rozsahu a náplně</w:t>
      </w:r>
      <w:r>
        <w:t xml:space="preserve"> jednotlivých částí studie proveditelnosti</w:t>
      </w:r>
      <w:r w:rsidR="00F93230">
        <w:t xml:space="preserve">, které jsou definovány </w:t>
      </w:r>
      <w:r>
        <w:t xml:space="preserve">níže uvedenými body </w:t>
      </w:r>
      <w:r w:rsidRPr="00DB7ED8">
        <w:rPr>
          <w:b/>
        </w:rPr>
        <w:t>a) – i)</w:t>
      </w:r>
      <w:r>
        <w:t>, jsou uvedeny v </w:t>
      </w:r>
      <w:proofErr w:type="gramStart"/>
      <w:r>
        <w:t xml:space="preserve">kap. </w:t>
      </w:r>
      <w:r w:rsidRPr="00DB7ED8">
        <w:rPr>
          <w:b/>
        </w:rPr>
        <w:fldChar w:fldCharType="begin"/>
      </w:r>
      <w:r w:rsidRPr="00DB7ED8">
        <w:rPr>
          <w:b/>
        </w:rPr>
        <w:instrText xml:space="preserve"> REF _Ref3151234 \n \h </w:instrText>
      </w:r>
      <w:r>
        <w:rPr>
          <w:b/>
        </w:rPr>
        <w:instrText xml:space="preserve"> \* MERGEFORMAT </w:instrText>
      </w:r>
      <w:r w:rsidRPr="00DB7ED8">
        <w:rPr>
          <w:b/>
        </w:rPr>
      </w:r>
      <w:r w:rsidRPr="00DB7ED8">
        <w:rPr>
          <w:b/>
        </w:rPr>
        <w:fldChar w:fldCharType="separate"/>
      </w:r>
      <w:r w:rsidR="00E8737C">
        <w:rPr>
          <w:b/>
        </w:rPr>
        <w:t>7.1</w:t>
      </w:r>
      <w:r w:rsidRPr="00DB7ED8">
        <w:rPr>
          <w:b/>
        </w:rPr>
        <w:fldChar w:fldCharType="end"/>
      </w:r>
      <w:r>
        <w:t xml:space="preserve"> a </w:t>
      </w:r>
      <w:r w:rsidRPr="00DB7ED8">
        <w:rPr>
          <w:b/>
        </w:rPr>
        <w:fldChar w:fldCharType="begin"/>
      </w:r>
      <w:r w:rsidRPr="00DB7ED8">
        <w:rPr>
          <w:b/>
        </w:rPr>
        <w:instrText xml:space="preserve"> REF _Ref3151237 \n \h </w:instrText>
      </w:r>
      <w:r>
        <w:rPr>
          <w:b/>
        </w:rPr>
        <w:instrText xml:space="preserve"> \* MERGEFORMAT </w:instrText>
      </w:r>
      <w:r w:rsidRPr="00DB7ED8">
        <w:rPr>
          <w:b/>
        </w:rPr>
      </w:r>
      <w:r w:rsidRPr="00DB7ED8">
        <w:rPr>
          <w:b/>
        </w:rPr>
        <w:fldChar w:fldCharType="separate"/>
      </w:r>
      <w:r w:rsidR="00E8737C">
        <w:rPr>
          <w:b/>
        </w:rPr>
        <w:t>7.2</w:t>
      </w:r>
      <w:r w:rsidRPr="00DB7ED8">
        <w:rPr>
          <w:b/>
        </w:rPr>
        <w:fldChar w:fldCharType="end"/>
      </w:r>
      <w:r>
        <w:rPr>
          <w:b/>
        </w:rPr>
        <w:t>.</w:t>
      </w:r>
      <w:proofErr w:type="gramEnd"/>
    </w:p>
    <w:p w14:paraId="2DA12FDE" w14:textId="77777777" w:rsidR="00534129" w:rsidRPr="00757EEC" w:rsidRDefault="00534129" w:rsidP="00B5217C">
      <w:pPr>
        <w:keepNext/>
        <w:keepLines/>
        <w:numPr>
          <w:ilvl w:val="0"/>
          <w:numId w:val="9"/>
        </w:numPr>
        <w:overflowPunct w:val="0"/>
        <w:autoSpaceDE w:val="0"/>
        <w:autoSpaceDN w:val="0"/>
        <w:adjustRightInd w:val="0"/>
        <w:spacing w:before="240" w:after="0" w:line="240" w:lineRule="auto"/>
        <w:ind w:left="714" w:hanging="357"/>
        <w:jc w:val="both"/>
        <w:textAlignment w:val="baseline"/>
      </w:pPr>
      <w:r w:rsidRPr="00757EEC">
        <w:t>Základní informace</w:t>
      </w:r>
    </w:p>
    <w:p w14:paraId="1BB61F82" w14:textId="77777777" w:rsidR="00534129" w:rsidRPr="00757EEC" w:rsidRDefault="00534129" w:rsidP="00534129">
      <w:pPr>
        <w:keepNext/>
        <w:keepLines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Cíle projektu</w:t>
      </w:r>
    </w:p>
    <w:p w14:paraId="34E3791F" w14:textId="77777777" w:rsidR="00534129" w:rsidRPr="00757EEC" w:rsidRDefault="00534129" w:rsidP="00534129">
      <w:pPr>
        <w:keepNext/>
        <w:keepLines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Návrh variant</w:t>
      </w:r>
    </w:p>
    <w:p w14:paraId="15AA6B43" w14:textId="77777777" w:rsidR="00534129" w:rsidRPr="00757EEC" w:rsidRDefault="00534129" w:rsidP="00534129">
      <w:pPr>
        <w:keepNext/>
        <w:keepLines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Technické řešení variant železniční infrastruktury</w:t>
      </w:r>
    </w:p>
    <w:p w14:paraId="45E1AA61" w14:textId="77777777" w:rsidR="00534129" w:rsidRPr="00757EEC" w:rsidRDefault="00534129" w:rsidP="00534129">
      <w:pPr>
        <w:keepNext/>
        <w:keepLines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Dopravně-technologické řešení variant železniční dopravy</w:t>
      </w:r>
    </w:p>
    <w:p w14:paraId="7D521830" w14:textId="77777777" w:rsidR="00534129" w:rsidRPr="00757EEC" w:rsidRDefault="00534129" w:rsidP="00534129">
      <w:pPr>
        <w:keepNext/>
        <w:keepLines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Analýza a prognóza přepravní poptávky</w:t>
      </w:r>
    </w:p>
    <w:p w14:paraId="5176D82E" w14:textId="77777777" w:rsidR="00534129" w:rsidRPr="00757EEC" w:rsidRDefault="00534129" w:rsidP="00534129">
      <w:pPr>
        <w:keepNext/>
        <w:keepLines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Posouzení vlivu na životní prostředí, vlivu klimatických změn a územní průchodnost</w:t>
      </w:r>
    </w:p>
    <w:p w14:paraId="57504888" w14:textId="77777777" w:rsidR="00534129" w:rsidRPr="00757EEC" w:rsidRDefault="00534129" w:rsidP="00534129">
      <w:pPr>
        <w:keepNext/>
        <w:keepLines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Ekonomické hodnocení</w:t>
      </w:r>
    </w:p>
    <w:p w14:paraId="3DFB71DB" w14:textId="77777777" w:rsidR="00534129" w:rsidRPr="00757EEC" w:rsidRDefault="00534129" w:rsidP="00B5217C">
      <w:pPr>
        <w:keepNext/>
        <w:keepLines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Závěry a doporučení</w:t>
      </w:r>
    </w:p>
    <w:p w14:paraId="724BC056" w14:textId="77777777" w:rsidR="00534129" w:rsidRPr="00054146" w:rsidRDefault="00A35F49" w:rsidP="003F4DF5">
      <w:pPr>
        <w:pStyle w:val="Nadpis2"/>
        <w:numPr>
          <w:ilvl w:val="1"/>
          <w:numId w:val="28"/>
        </w:numPr>
        <w:spacing w:before="300"/>
        <w:ind w:left="709" w:hanging="709"/>
      </w:pPr>
      <w:bookmarkStart w:id="86" w:name="_Toc525634958"/>
      <w:bookmarkStart w:id="87" w:name="_Ref3151217"/>
      <w:bookmarkStart w:id="88" w:name="_Ref3151234"/>
      <w:bookmarkStart w:id="89" w:name="_Toc7694019"/>
      <w:r>
        <w:t>Z</w:t>
      </w:r>
      <w:r w:rsidR="00534129" w:rsidRPr="00054146">
        <w:t>ákladní požadavky na zpracování jednotlivých částí studie proveditelnosti</w:t>
      </w:r>
      <w:bookmarkEnd w:id="86"/>
      <w:bookmarkEnd w:id="87"/>
      <w:bookmarkEnd w:id="88"/>
      <w:bookmarkEnd w:id="89"/>
    </w:p>
    <w:p w14:paraId="5F1EA504" w14:textId="77777777" w:rsidR="00534129" w:rsidRPr="00757EEC" w:rsidRDefault="00534129" w:rsidP="007B0681">
      <w:pPr>
        <w:numPr>
          <w:ilvl w:val="0"/>
          <w:numId w:val="8"/>
        </w:numPr>
        <w:spacing w:before="120" w:after="0" w:line="240" w:lineRule="auto"/>
        <w:ind w:left="357" w:hanging="357"/>
        <w:jc w:val="both"/>
        <w:rPr>
          <w:rFonts w:cs="Arial"/>
          <w:b/>
        </w:rPr>
      </w:pPr>
      <w:r w:rsidRPr="00757EEC">
        <w:rPr>
          <w:rFonts w:cs="Arial"/>
          <w:b/>
        </w:rPr>
        <w:t>Základní informace</w:t>
      </w:r>
    </w:p>
    <w:p w14:paraId="35AD7B5F" w14:textId="77777777" w:rsidR="00534129" w:rsidRPr="00757EEC" w:rsidRDefault="00534129" w:rsidP="0091353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základní informace o řešeném území (dopravn</w:t>
      </w:r>
      <w:r>
        <w:t xml:space="preserve">í síť, nabídka veřejné dopravy, </w:t>
      </w:r>
      <w:r w:rsidRPr="00757EEC">
        <w:t>hlavní cíle a</w:t>
      </w:r>
      <w:r>
        <w:t> </w:t>
      </w:r>
      <w:r w:rsidRPr="00757EEC">
        <w:t>zdroje dopravy, demografie, socioekonomická charakteristika v kontextu ČR);</w:t>
      </w:r>
    </w:p>
    <w:p w14:paraId="5B62BB16" w14:textId="77777777" w:rsidR="00534129" w:rsidRDefault="00534129" w:rsidP="0091353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vazba na koncepční dokumenty evropské, národní, regionální, městské politiky, strategické a plánovací dokumenty a jejich analýza a vyhodnocení ve vztahu k řešenému projektu; identifikace konfliktů, návrh řešení, východiska, potvrzení souladu se strategickými viz</w:t>
      </w:r>
      <w:r>
        <w:t>emi ochrany životního prostředí;</w:t>
      </w:r>
    </w:p>
    <w:p w14:paraId="75B01115" w14:textId="77777777" w:rsidR="00534129" w:rsidRPr="00830311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>
        <w:t xml:space="preserve">popis </w:t>
      </w:r>
      <w:r w:rsidRPr="00830311">
        <w:t xml:space="preserve">železniční </w:t>
      </w:r>
      <w:r>
        <w:t>a navazující dopravní infrastruktury ve výchozím stavu</w:t>
      </w:r>
      <w:r w:rsidRPr="00830311">
        <w:t>;</w:t>
      </w:r>
    </w:p>
    <w:p w14:paraId="7E8C4783" w14:textId="77777777" w:rsidR="00534129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830311">
        <w:t xml:space="preserve">analýza </w:t>
      </w:r>
      <w:r>
        <w:t>současného stavu dopravní infrastruktury v řešeném území</w:t>
      </w:r>
      <w:r w:rsidRPr="00830311">
        <w:t xml:space="preserve">, </w:t>
      </w:r>
      <w:r>
        <w:t>analýza a definice problémů infrastruktury ve výchozím stavu;</w:t>
      </w:r>
    </w:p>
    <w:p w14:paraId="66A07A94" w14:textId="77777777" w:rsidR="00534129" w:rsidRPr="00830311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>
        <w:t xml:space="preserve">analýza dopravní obslužnosti řešeného území, </w:t>
      </w:r>
      <w:r w:rsidRPr="00830311">
        <w:t>společenských souvislostí, očekávání, právních závazků, problémů uživatelů, potenciálu projektu, dopravně</w:t>
      </w:r>
      <w:r>
        <w:t>-</w:t>
      </w:r>
      <w:r w:rsidRPr="00830311">
        <w:t>technologické zhodnocení (kapacita, dopravní koncept, spolehlivost apod.);</w:t>
      </w:r>
    </w:p>
    <w:p w14:paraId="358B61B3" w14:textId="77777777" w:rsidR="00534129" w:rsidRPr="00830311" w:rsidRDefault="00534129" w:rsidP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830311">
        <w:t>možnosti rozvoje (SWOT analýza rozvoje řešeného území z pohledu dopravní infrastruktury a</w:t>
      </w:r>
      <w:r>
        <w:t> </w:t>
      </w:r>
      <w:r w:rsidRPr="00830311">
        <w:t>obecně socioekonomického pohledu);</w:t>
      </w:r>
    </w:p>
    <w:p w14:paraId="3F2FD303" w14:textId="77777777" w:rsidR="00534129" w:rsidRDefault="00534129" w:rsidP="0091353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830311">
        <w:t>analýza, ověření, upřesnění a potvrzení cílů projektu a definovaných variant.</w:t>
      </w:r>
    </w:p>
    <w:p w14:paraId="28BF02C4" w14:textId="77777777" w:rsidR="00534129" w:rsidRPr="00757EEC" w:rsidRDefault="00534129" w:rsidP="0091353F">
      <w:pPr>
        <w:numPr>
          <w:ilvl w:val="0"/>
          <w:numId w:val="8"/>
        </w:numPr>
        <w:spacing w:before="240" w:after="0" w:line="240" w:lineRule="auto"/>
        <w:ind w:left="357" w:hanging="357"/>
        <w:jc w:val="both"/>
        <w:rPr>
          <w:rFonts w:cs="Arial"/>
          <w:b/>
        </w:rPr>
      </w:pPr>
      <w:r w:rsidRPr="00757EEC">
        <w:rPr>
          <w:rFonts w:cs="Arial"/>
          <w:b/>
        </w:rPr>
        <w:t>Cíle projektu</w:t>
      </w:r>
    </w:p>
    <w:p w14:paraId="42D9E987" w14:textId="76917DF8" w:rsidR="00534129" w:rsidRPr="00757EEC" w:rsidRDefault="00534129" w:rsidP="0091353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dle kap.</w:t>
      </w:r>
      <w:r w:rsidR="00F93230">
        <w:t xml:space="preserve"> </w:t>
      </w:r>
      <w:r w:rsidR="00F93230" w:rsidRPr="00E34210">
        <w:rPr>
          <w:b/>
        </w:rPr>
        <w:fldChar w:fldCharType="begin"/>
      </w:r>
      <w:r w:rsidR="00F93230" w:rsidRPr="00F93230">
        <w:rPr>
          <w:b/>
        </w:rPr>
        <w:instrText xml:space="preserve"> REF _Ref502922517 \n \h </w:instrText>
      </w:r>
      <w:r w:rsidR="00F93230">
        <w:rPr>
          <w:b/>
        </w:rPr>
        <w:instrText xml:space="preserve"> \* MERGEFORMAT </w:instrText>
      </w:r>
      <w:r w:rsidR="00F93230" w:rsidRPr="00E34210">
        <w:rPr>
          <w:b/>
        </w:rPr>
      </w:r>
      <w:r w:rsidR="00F93230" w:rsidRPr="00E34210">
        <w:rPr>
          <w:b/>
        </w:rPr>
        <w:fldChar w:fldCharType="separate"/>
      </w:r>
      <w:r w:rsidR="00E8737C">
        <w:rPr>
          <w:b/>
        </w:rPr>
        <w:t>3</w:t>
      </w:r>
      <w:r w:rsidR="00F93230" w:rsidRPr="00E34210">
        <w:rPr>
          <w:b/>
        </w:rPr>
        <w:fldChar w:fldCharType="end"/>
      </w:r>
      <w:r w:rsidR="00E8737C">
        <w:t>.</w:t>
      </w:r>
    </w:p>
    <w:p w14:paraId="3CE0AF18" w14:textId="77777777" w:rsidR="00534129" w:rsidRPr="00757EEC" w:rsidRDefault="00534129" w:rsidP="0091353F">
      <w:pPr>
        <w:numPr>
          <w:ilvl w:val="0"/>
          <w:numId w:val="8"/>
        </w:numPr>
        <w:spacing w:before="240" w:after="0" w:line="240" w:lineRule="auto"/>
        <w:ind w:left="357" w:hanging="357"/>
        <w:jc w:val="both"/>
        <w:rPr>
          <w:rFonts w:cs="Arial"/>
          <w:b/>
        </w:rPr>
      </w:pPr>
      <w:r w:rsidRPr="00757EEC">
        <w:rPr>
          <w:rFonts w:cs="Arial"/>
          <w:b/>
        </w:rPr>
        <w:t>Návrh variant</w:t>
      </w:r>
    </w:p>
    <w:p w14:paraId="12A9F766" w14:textId="77777777" w:rsidR="00534129" w:rsidRPr="00757EEC" w:rsidRDefault="00534129" w:rsidP="0091353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vymezení a rámcový popis navržených variant na základě principu z kap.</w:t>
      </w:r>
      <w:r w:rsidR="00F93230">
        <w:rPr>
          <w:b/>
        </w:rPr>
        <w:t xml:space="preserve"> </w:t>
      </w:r>
      <w:r w:rsidR="00F93230">
        <w:rPr>
          <w:b/>
        </w:rPr>
        <w:fldChar w:fldCharType="begin"/>
      </w:r>
      <w:r w:rsidR="00F93230">
        <w:rPr>
          <w:b/>
        </w:rPr>
        <w:instrText xml:space="preserve"> REF _Ref2927180 \n \h </w:instrText>
      </w:r>
      <w:r w:rsidR="00F93230">
        <w:rPr>
          <w:b/>
        </w:rPr>
      </w:r>
      <w:r w:rsidR="00F93230">
        <w:rPr>
          <w:b/>
        </w:rPr>
        <w:fldChar w:fldCharType="separate"/>
      </w:r>
      <w:r w:rsidR="00E8737C">
        <w:rPr>
          <w:b/>
        </w:rPr>
        <w:t>6</w:t>
      </w:r>
      <w:r w:rsidR="00F93230">
        <w:rPr>
          <w:b/>
        </w:rPr>
        <w:fldChar w:fldCharType="end"/>
      </w:r>
      <w:r w:rsidRPr="00757EEC">
        <w:t>, zdůvodnění návrhu;</w:t>
      </w:r>
    </w:p>
    <w:p w14:paraId="1D84C911" w14:textId="77777777" w:rsidR="00534129" w:rsidRPr="00757EEC" w:rsidRDefault="00534129" w:rsidP="0091353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zdůvodnění a popis návrhových parametrů vedoucích k plnění cílů.</w:t>
      </w:r>
    </w:p>
    <w:p w14:paraId="0A224FD2" w14:textId="77777777" w:rsidR="00534129" w:rsidRPr="00757EEC" w:rsidRDefault="00534129" w:rsidP="00F93230">
      <w:pPr>
        <w:keepNext/>
        <w:keepLines/>
        <w:numPr>
          <w:ilvl w:val="0"/>
          <w:numId w:val="8"/>
        </w:numPr>
        <w:spacing w:before="240" w:after="0" w:line="240" w:lineRule="auto"/>
        <w:ind w:left="357" w:hanging="357"/>
        <w:jc w:val="both"/>
        <w:rPr>
          <w:rFonts w:cs="Arial"/>
          <w:b/>
        </w:rPr>
      </w:pPr>
      <w:r w:rsidRPr="00757EEC">
        <w:rPr>
          <w:rFonts w:cs="Arial"/>
          <w:b/>
        </w:rPr>
        <w:lastRenderedPageBreak/>
        <w:t>Technické řešení variant železniční infrastruktury</w:t>
      </w:r>
    </w:p>
    <w:p w14:paraId="615CD912" w14:textId="77777777" w:rsidR="00534129" w:rsidRPr="00757EEC" w:rsidRDefault="00534129" w:rsidP="00F93230">
      <w:pPr>
        <w:keepNext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 xml:space="preserve">analýza výchozího technického stavu </w:t>
      </w:r>
      <w:r>
        <w:t xml:space="preserve">v řešené oblasti </w:t>
      </w:r>
      <w:r w:rsidRPr="00757EEC">
        <w:t>(</w:t>
      </w:r>
      <w:r w:rsidR="004E4D72">
        <w:t xml:space="preserve">včetně zohlednění investičních akcí ve fázi projektové přípravy či realizace uvedených </w:t>
      </w:r>
      <w:r w:rsidRPr="00757EEC">
        <w:t>v</w:t>
      </w:r>
      <w:r>
        <w:t> </w:t>
      </w:r>
      <w:r w:rsidRPr="00757EEC">
        <w:t>kap.</w:t>
      </w:r>
      <w:r w:rsidR="00F93230">
        <w:t xml:space="preserve"> </w:t>
      </w:r>
      <w:r w:rsidR="00F93230" w:rsidRPr="00F93230">
        <w:rPr>
          <w:b/>
        </w:rPr>
        <w:fldChar w:fldCharType="begin"/>
      </w:r>
      <w:r w:rsidR="00F93230" w:rsidRPr="00F93230">
        <w:rPr>
          <w:b/>
        </w:rPr>
        <w:instrText xml:space="preserve"> REF _Ref502922490 \n \h </w:instrText>
      </w:r>
      <w:r w:rsidR="00F93230">
        <w:rPr>
          <w:b/>
        </w:rPr>
        <w:instrText xml:space="preserve"> \* MERGEFORMAT </w:instrText>
      </w:r>
      <w:r w:rsidR="00F93230" w:rsidRPr="00F93230">
        <w:rPr>
          <w:b/>
        </w:rPr>
      </w:r>
      <w:r w:rsidR="00F93230" w:rsidRPr="00F93230">
        <w:rPr>
          <w:b/>
        </w:rPr>
        <w:fldChar w:fldCharType="separate"/>
      </w:r>
      <w:r w:rsidR="00E8737C">
        <w:rPr>
          <w:b/>
        </w:rPr>
        <w:t>5</w:t>
      </w:r>
      <w:r w:rsidR="00F93230" w:rsidRPr="00F93230">
        <w:rPr>
          <w:b/>
        </w:rPr>
        <w:fldChar w:fldCharType="end"/>
      </w:r>
      <w:r w:rsidRPr="00757EEC">
        <w:t>);</w:t>
      </w:r>
    </w:p>
    <w:p w14:paraId="420060B4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>
        <w:t>definice stavu B</w:t>
      </w:r>
      <w:r w:rsidRPr="00830311">
        <w:t xml:space="preserve">ez </w:t>
      </w:r>
      <w:r>
        <w:t>projektu (dle analýzy výchozího</w:t>
      </w:r>
      <w:r w:rsidRPr="00830311">
        <w:t xml:space="preserve"> technického stavu</w:t>
      </w:r>
      <w:r>
        <w:t>,</w:t>
      </w:r>
      <w:r w:rsidRPr="00830311">
        <w:t xml:space="preserve"> stanovení potřebných údržbových, opravných a nezbytných investičních akcí během hodnotícího období a stanovení jejich nákladů);</w:t>
      </w:r>
    </w:p>
    <w:p w14:paraId="238AB913" w14:textId="77777777" w:rsidR="00534129" w:rsidRPr="00757EEC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organizace údržby a oprav;</w:t>
      </w:r>
    </w:p>
    <w:p w14:paraId="1BEAE605" w14:textId="77777777" w:rsidR="00534129" w:rsidRPr="00757EEC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návrh technického řešení dle jednotlivých variant a definovaného rozsahu řešení;</w:t>
      </w:r>
    </w:p>
    <w:p w14:paraId="1D8718AC" w14:textId="77777777" w:rsidR="00534129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návrh etapizace výstavby projektových variant, návrh harmonogramu výstavby pro</w:t>
      </w:r>
      <w:r w:rsidR="003C7709">
        <w:t> </w:t>
      </w:r>
      <w:r w:rsidRPr="00757EEC">
        <w:t>rozložení do</w:t>
      </w:r>
      <w:r>
        <w:t> </w:t>
      </w:r>
      <w:r w:rsidRPr="00757EEC">
        <w:t>let</w:t>
      </w:r>
      <w:r>
        <w:t xml:space="preserve"> v rámci ekonomického hodnocení</w:t>
      </w:r>
    </w:p>
    <w:p w14:paraId="62CA4391" w14:textId="77777777" w:rsidR="00534129" w:rsidRDefault="00534129" w:rsidP="0091353F">
      <w:pPr>
        <w:numPr>
          <w:ilvl w:val="0"/>
          <w:numId w:val="10"/>
        </w:numPr>
        <w:spacing w:before="120" w:after="0" w:line="276" w:lineRule="auto"/>
        <w:jc w:val="both"/>
      </w:pPr>
      <w:r w:rsidRPr="00E14DBD">
        <w:t>analýza stávajícího stavu</w:t>
      </w:r>
      <w:r>
        <w:t>,</w:t>
      </w:r>
      <w:r w:rsidRPr="00E14DBD">
        <w:t xml:space="preserve"> počtu</w:t>
      </w:r>
      <w:r>
        <w:t>, účelu a funkce</w:t>
      </w:r>
      <w:r w:rsidRPr="00E14DBD">
        <w:t xml:space="preserve"> železničních přejezdů </w:t>
      </w:r>
      <w:r>
        <w:t>v řešené oblasti s následným návrhem na zrušení vybraných přejezdů s cílem minimalizovat počet úrovňových křížení železničních tratí a pozemních komunikací; snížení počtu železničních přejezdů bude řešeno ve formě návrhu na jejich zrušení, sloučení, nahrazení mimoúrovňovým křížením či vybudováním náhradních objízdných tras/spojovacích komunikací</w:t>
      </w:r>
    </w:p>
    <w:p w14:paraId="048EFDA7" w14:textId="77777777" w:rsidR="00534129" w:rsidRPr="00757EEC" w:rsidRDefault="00534129" w:rsidP="0091353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stanovení investičních nákladů v podrobnosti po úsecích (stanice, mezistaniční úseky) a agregovaných pracích, s oddělením nákladů na přípravu – IIČ, dokumentace, majetkoprávní zajištění dle Směrnice SŽDC č. 20 pro stanovení a členění investičních nákladů staveb státní organizace Správa železniční dopravní cesty a s aktualizací cen dle Sborníku pro oceňování železničních staveb ve stupni studie proveditelnosti</w:t>
      </w:r>
      <w:r>
        <w:t xml:space="preserve"> a</w:t>
      </w:r>
      <w:r w:rsidR="007B0681">
        <w:t> </w:t>
      </w:r>
      <w:r>
        <w:t>záměr projektu</w:t>
      </w:r>
      <w:r w:rsidRPr="00757EEC">
        <w:t>;</w:t>
      </w:r>
    </w:p>
    <w:p w14:paraId="7CA59953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757EEC">
        <w:t>posouzení navržených opatření dle hlavních profesí;</w:t>
      </w:r>
    </w:p>
    <w:p w14:paraId="77F8050D" w14:textId="77777777" w:rsidR="00534129" w:rsidRPr="00F12BE6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F12BE6">
        <w:t xml:space="preserve">bude proveden návrh koncepce napájení trakčních i netrakčních odběrů pro jednotlivé projektové varianty </w:t>
      </w:r>
      <w:r>
        <w:t xml:space="preserve">zahrnující </w:t>
      </w:r>
      <w:r w:rsidRPr="00F12BE6">
        <w:t>elektr</w:t>
      </w:r>
      <w:r>
        <w:t xml:space="preserve">izaci řešené části železniční infrastruktury, jehož předmětem bude </w:t>
      </w:r>
      <w:r w:rsidRPr="00F12BE6">
        <w:t>návrh rozmístění napájecích stanic s ohledem na silnoproudé technologie apod.</w:t>
      </w:r>
      <w:r>
        <w:t>;</w:t>
      </w:r>
      <w:r w:rsidRPr="00F12BE6">
        <w:t xml:space="preserve"> </w:t>
      </w:r>
      <w:r>
        <w:t>r</w:t>
      </w:r>
      <w:r w:rsidRPr="00F12BE6">
        <w:t xml:space="preserve">ozdíly mezi </w:t>
      </w:r>
      <w:r>
        <w:t xml:space="preserve">jednotlivými projektovými </w:t>
      </w:r>
      <w:r w:rsidRPr="00F12BE6">
        <w:t>variantami mohou být v počtu, instalovaném výkonu a</w:t>
      </w:r>
      <w:r>
        <w:t> </w:t>
      </w:r>
      <w:r w:rsidRPr="00F12BE6">
        <w:t>technologickém řešení napájecích bodů;</w:t>
      </w:r>
    </w:p>
    <w:p w14:paraId="00E6C654" w14:textId="77777777" w:rsidR="00534129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F12BE6">
        <w:t>zpracovatel prověří vlivy střídavé soust</w:t>
      </w:r>
      <w:r>
        <w:t>avy 25 kV, 50 Hz na všechna</w:t>
      </w:r>
      <w:r w:rsidRPr="00F12BE6">
        <w:t xml:space="preserve"> sdělovací a</w:t>
      </w:r>
      <w:r>
        <w:t> </w:t>
      </w:r>
      <w:r w:rsidRPr="00F12BE6">
        <w:t xml:space="preserve">zabezpečovací zařízení </w:t>
      </w:r>
      <w:r>
        <w:t xml:space="preserve">také na okolní infrastruktuře </w:t>
      </w:r>
      <w:r w:rsidRPr="00F12BE6">
        <w:t>včetně řešení stykových míst</w:t>
      </w:r>
      <w:r>
        <w:t xml:space="preserve"> (navazující tratě </w:t>
      </w:r>
      <w:r w:rsidRPr="00F12BE6">
        <w:t>a</w:t>
      </w:r>
      <w:r>
        <w:t> </w:t>
      </w:r>
      <w:r w:rsidRPr="00F12BE6">
        <w:t>připojen</w:t>
      </w:r>
      <w:r>
        <w:t>é</w:t>
      </w:r>
      <w:r w:rsidRPr="00F12BE6">
        <w:t xml:space="preserve"> vlečk</w:t>
      </w:r>
      <w:r>
        <w:t>y</w:t>
      </w:r>
      <w:r w:rsidRPr="00F12BE6">
        <w:t xml:space="preserve"> cizích subjektů</w:t>
      </w:r>
      <w:r>
        <w:t>); b</w:t>
      </w:r>
      <w:r w:rsidRPr="00F12BE6">
        <w:t>udou navržena opatř</w:t>
      </w:r>
      <w:r>
        <w:t>ení pro</w:t>
      </w:r>
      <w:r w:rsidR="003C7709">
        <w:t> </w:t>
      </w:r>
      <w:r>
        <w:t>eliminaci těchto vlivů</w:t>
      </w:r>
    </w:p>
    <w:p w14:paraId="305328B5" w14:textId="77777777" w:rsidR="00534129" w:rsidRPr="00F12BE6" w:rsidRDefault="00534129" w:rsidP="0091353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posouzení dopadů do územního plánování a zakreslení odhadované potřebné plochy pro</w:t>
      </w:r>
      <w:r w:rsidR="007B0681">
        <w:t> </w:t>
      </w:r>
      <w:r w:rsidRPr="00757EEC">
        <w:t>vymezení koridoru územní ochrany, případně dílčích ploch územní ochrany</w:t>
      </w:r>
      <w:r>
        <w:t xml:space="preserve"> (pro</w:t>
      </w:r>
      <w:r w:rsidR="007B0681">
        <w:t> </w:t>
      </w:r>
      <w:r>
        <w:t>rozšíření tělesa na elektrizaci, plochy pro případnou trakční napájecí stanici atd.).</w:t>
      </w:r>
    </w:p>
    <w:p w14:paraId="014D7755" w14:textId="77777777" w:rsidR="00534129" w:rsidRPr="00757EEC" w:rsidRDefault="00534129" w:rsidP="0091353F">
      <w:pPr>
        <w:numPr>
          <w:ilvl w:val="0"/>
          <w:numId w:val="8"/>
        </w:numPr>
        <w:spacing w:before="240" w:after="0" w:line="240" w:lineRule="auto"/>
        <w:ind w:left="357" w:hanging="357"/>
        <w:jc w:val="both"/>
        <w:rPr>
          <w:rFonts w:cs="Arial"/>
          <w:b/>
        </w:rPr>
      </w:pPr>
      <w:r w:rsidRPr="00757EEC">
        <w:rPr>
          <w:rFonts w:cs="Arial"/>
          <w:b/>
        </w:rPr>
        <w:t>Dopravně-technologické řešení variant</w:t>
      </w:r>
    </w:p>
    <w:p w14:paraId="13E7B31D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analýza provozu odpovídajícího variantě Bez projektu v osobní i</w:t>
      </w:r>
      <w:r>
        <w:t> </w:t>
      </w:r>
      <w:r w:rsidRPr="00757EEC">
        <w:t>nákladní železniční dopravě, využití kapacity, dopravní koncept, provozní spolehlivost atd.;</w:t>
      </w:r>
    </w:p>
    <w:p w14:paraId="3ACF1659" w14:textId="77777777" w:rsidR="00534129" w:rsidRPr="004356A5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>
        <w:t>stanovení/verifikace výhledového rozsahu dopravy včetně návrhu optimálních tras vlaků v jednotlivých směrech (ve spolupráci s dotčenými objednavateli, dopravci a</w:t>
      </w:r>
      <w:r w:rsidR="007B0681">
        <w:t> </w:t>
      </w:r>
      <w:r>
        <w:t xml:space="preserve">přepravci) </w:t>
      </w:r>
    </w:p>
    <w:p w14:paraId="35992182" w14:textId="77777777" w:rsidR="00534129" w:rsidRPr="00757EEC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000B2D">
        <w:t xml:space="preserve">zhodnocení a navržení potřebné kapacity infrastruktury pro zabezpečení potřeb výhledové osobní a nákladní železniční dopravy, tj. prověření kapacity současného stavu železniční infrastruktury (traťových úseků a dopraven) vůči výhledovému provoznímu konceptu a stanovení investičních priorit (kapacitních, rychlostních, </w:t>
      </w:r>
      <w:proofErr w:type="spellStart"/>
      <w:r w:rsidRPr="00000B2D">
        <w:t>přechodnostních</w:t>
      </w:r>
      <w:proofErr w:type="spellEnd"/>
      <w:r w:rsidRPr="00000B2D">
        <w:t xml:space="preserve"> atd.); v jednotlivých stanicích bude navržen nezbytný rozsah kolejiště, tj. počet dopravních a manipulačních kolejí, včetně návrhu na odstranění kolizních míst; počet a délka nástupních hran odpovídající výhledovému složení souprav a délce vlaků; odpovídající délka nástupních hran bude navrhována i na řešených zastávkách; zpracován bude také návrh zřízení elektrického ohřevu výhybek</w:t>
      </w:r>
      <w:r>
        <w:t xml:space="preserve"> a </w:t>
      </w:r>
      <w:r w:rsidRPr="00757EEC">
        <w:t>popis vozového parku pro jednotlivé segmenty dopravy/linky;</w:t>
      </w:r>
    </w:p>
    <w:p w14:paraId="4EA75583" w14:textId="77777777" w:rsidR="00534129" w:rsidRPr="00757EEC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výpočty jízdních dob pro všechny významné dotčené relace v ovlivněné oblasti;</w:t>
      </w:r>
    </w:p>
    <w:p w14:paraId="048861E7" w14:textId="77777777" w:rsidR="00534129" w:rsidRPr="00757EEC" w:rsidRDefault="00534129" w:rsidP="006B6E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 xml:space="preserve">výpočet rozhodujících </w:t>
      </w:r>
      <w:r>
        <w:t>provozních intervalů</w:t>
      </w:r>
      <w:r w:rsidRPr="00757EEC">
        <w:t>;</w:t>
      </w:r>
    </w:p>
    <w:p w14:paraId="7F209030" w14:textId="77777777" w:rsidR="00534129" w:rsidRPr="00757EEC" w:rsidRDefault="00534129" w:rsidP="006B6E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lastRenderedPageBreak/>
        <w:t>výpočet propustnosti rozhodujících traťových kolejí, popř. zhlaví;</w:t>
      </w:r>
    </w:p>
    <w:p w14:paraId="1F488743" w14:textId="77777777" w:rsidR="00534129" w:rsidRDefault="00534129" w:rsidP="006B6E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stanove</w:t>
      </w:r>
      <w:r>
        <w:t>ní počtu provozních zaměstnanců;</w:t>
      </w:r>
    </w:p>
    <w:p w14:paraId="3C79D8B3" w14:textId="77777777" w:rsidR="00534129" w:rsidRDefault="00534129" w:rsidP="006B6E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4D25EE">
        <w:t xml:space="preserve">dopravní schémata řešené infrastruktury </w:t>
      </w:r>
      <w:r>
        <w:t xml:space="preserve">pro </w:t>
      </w:r>
      <w:r w:rsidRPr="004D25EE">
        <w:t>stávající a navrhovan</w:t>
      </w:r>
      <w:r>
        <w:t>ý</w:t>
      </w:r>
      <w:r w:rsidRPr="004D25EE">
        <w:t xml:space="preserve"> stavu s vyznačením dopravních a manipulačních kolejí včetně zařízení pro ložné manipulace, vlečkových kolejí,  nástupišť a přístupu na ně, hlavních návěstidel, způsobu přestavování výhybek a elektrického ohřevu výhybek, případně zařízení pro předtápění souprav apod.</w:t>
      </w:r>
      <w:r>
        <w:t>;</w:t>
      </w:r>
    </w:p>
    <w:p w14:paraId="297B302F" w14:textId="77777777" w:rsidR="00534129" w:rsidRPr="00A5687A" w:rsidRDefault="00534129" w:rsidP="006B6E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A5687A">
        <w:t>linkové vedení</w:t>
      </w:r>
      <w:r>
        <w:t>;</w:t>
      </w:r>
    </w:p>
    <w:p w14:paraId="75F436CA" w14:textId="77777777" w:rsidR="00534129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830311">
        <w:t>sestavení</w:t>
      </w:r>
      <w:r>
        <w:t>/revize</w:t>
      </w:r>
      <w:r w:rsidRPr="00830311">
        <w:t xml:space="preserve"> modelových grafikonů vlakové dopravy pro dobu</w:t>
      </w:r>
      <w:r>
        <w:t xml:space="preserve"> čtyřhodinové </w:t>
      </w:r>
      <w:r w:rsidRPr="00830311">
        <w:t>špičky</w:t>
      </w:r>
      <w:r>
        <w:t>, případně i </w:t>
      </w:r>
      <w:r w:rsidRPr="00830311">
        <w:t>pro</w:t>
      </w:r>
      <w:r>
        <w:t> </w:t>
      </w:r>
      <w:r w:rsidRPr="00830311">
        <w:t xml:space="preserve">sedlo na řešených tratích a na tratích, které na </w:t>
      </w:r>
      <w:r>
        <w:t>řešenou část železniční sítě navazují a budou změnami na řešené infrastruktuře bezprostředně ovlivněny (do</w:t>
      </w:r>
      <w:r w:rsidR="007B0681">
        <w:t> </w:t>
      </w:r>
      <w:r>
        <w:t>modelových GVD je nutné zakreslit požadované trasy i pro pravidelně vedené vlaky nákladní dopravy)</w:t>
      </w:r>
      <w:r w:rsidRPr="00830311">
        <w:t>;</w:t>
      </w:r>
    </w:p>
    <w:p w14:paraId="34E6DAAB" w14:textId="77777777" w:rsidR="00534129" w:rsidRPr="00163297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163297">
        <w:t xml:space="preserve">návrh </w:t>
      </w:r>
      <w:proofErr w:type="spellStart"/>
      <w:r w:rsidRPr="00163297">
        <w:t>soupravových</w:t>
      </w:r>
      <w:proofErr w:type="spellEnd"/>
      <w:r w:rsidRPr="00163297">
        <w:t xml:space="preserve"> jízd pro potřeby navržené dopravní technologie a návrh umístění kolejových kapacit pro odstavy a provo</w:t>
      </w:r>
      <w:r>
        <w:t>zní údržbu osobních souprav</w:t>
      </w:r>
      <w:r w:rsidRPr="00163297">
        <w:t>;</w:t>
      </w:r>
    </w:p>
    <w:p w14:paraId="175FB28E" w14:textId="77777777" w:rsidR="00534129" w:rsidRPr="00830311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830311">
        <w:t>definice všech omezujících míst na navazujících tratích, která v návaznosti na změnu dopravního modelu neumožňují zajištění odpovídajících přestupních vazeb a návrh opatření pro jejich odstranění;</w:t>
      </w:r>
    </w:p>
    <w:p w14:paraId="4D51C2A8" w14:textId="77777777" w:rsidR="00534129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830311">
        <w:t>sestavení síťové grafiky ITJŘ (integrovaného taktového jízdního řádu) pro ce</w:t>
      </w:r>
      <w:r>
        <w:t>lou řešenou oblast</w:t>
      </w:r>
      <w:r w:rsidRPr="00830311">
        <w:t>;</w:t>
      </w:r>
    </w:p>
    <w:p w14:paraId="54A59566" w14:textId="77777777" w:rsidR="00534129" w:rsidRPr="00430187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430187">
        <w:t>grafické znázornění plánů obsazení kolejí v rozhodných uzlových stanicích</w:t>
      </w:r>
      <w:r>
        <w:t>;</w:t>
      </w:r>
    </w:p>
    <w:p w14:paraId="6F61593F" w14:textId="77777777" w:rsidR="00534129" w:rsidRPr="00B451EA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830311">
        <w:t xml:space="preserve">grafy rychlostí včetně dynamického průběhu rychlostí pro typová vozidla pro řešené </w:t>
      </w:r>
      <w:r w:rsidRPr="00B451EA">
        <w:t>tratě</w:t>
      </w:r>
      <w:r>
        <w:t>;</w:t>
      </w:r>
    </w:p>
    <w:p w14:paraId="04A9B502" w14:textId="77777777" w:rsidR="00534129" w:rsidRPr="00000B2D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000B2D">
        <w:t>provozní koncept bude nad rámec uvedených podkladů potvrzen/upřesněn, případně doplněn ze strany objednavatelů dopravy na vstupním jednání či na nejbližším následujícím pracovním jednání;</w:t>
      </w:r>
    </w:p>
    <w:p w14:paraId="7D91CF96" w14:textId="77777777" w:rsidR="00534129" w:rsidRPr="00000B2D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000B2D">
        <w:t>navržen bude rovněž způsob obsluhy manipulačních míst a vlečkových kolejí včetně odpovídajícího zabezpečení posunových cest;</w:t>
      </w:r>
    </w:p>
    <w:p w14:paraId="5DD5A0BB" w14:textId="77777777" w:rsidR="00534129" w:rsidRPr="00000B2D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000B2D">
        <w:t>ve spolupráci s vlastníky vleček zapojených do řešené celostátní dráhy bude prověřeno možné zrušení neobsluhovaných vleček s cílem úspory nákladů</w:t>
      </w:r>
      <w:r>
        <w:t>.</w:t>
      </w:r>
    </w:p>
    <w:p w14:paraId="67840DDB" w14:textId="77777777" w:rsidR="00534129" w:rsidRPr="00757EEC" w:rsidRDefault="00534129">
      <w:pPr>
        <w:numPr>
          <w:ilvl w:val="0"/>
          <w:numId w:val="8"/>
        </w:numPr>
        <w:spacing w:before="240" w:after="0" w:line="240" w:lineRule="auto"/>
        <w:ind w:left="357" w:hanging="357"/>
        <w:jc w:val="both"/>
        <w:rPr>
          <w:rFonts w:cs="Arial"/>
          <w:b/>
        </w:rPr>
      </w:pPr>
      <w:r w:rsidRPr="00757EEC">
        <w:rPr>
          <w:rFonts w:cs="Arial"/>
          <w:b/>
        </w:rPr>
        <w:t>Analýza a prognóza přepravní poptávky</w:t>
      </w:r>
    </w:p>
    <w:p w14:paraId="5014884A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 xml:space="preserve">popis sítě v rozsahu, který je relevantní pro řešenou </w:t>
      </w:r>
      <w:r>
        <w:t>studii proveditelnosti</w:t>
      </w:r>
      <w:r w:rsidRPr="00757EEC">
        <w:t>, včetně konkurenčních druhů dopravy;</w:t>
      </w:r>
    </w:p>
    <w:p w14:paraId="3EBD50C8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vývoj dopravy a přepravy v posledních letech, výkonová dopravní a přepravní data železnice, konkurenčních druhů dopravy;</w:t>
      </w:r>
    </w:p>
    <w:p w14:paraId="7FD0D095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Zpracovatel si vyžádá od dopravců přepravní trendy, které budou po odsouhlasení Zadavatelem aproximovány do dalších let;</w:t>
      </w:r>
    </w:p>
    <w:p w14:paraId="08DEF2B9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prognóza objemu poptávky po přepravě v osobní dopravě bude provedena s podrobností, stanovenou dle odhadovaného vlivu železniční infrastruktury na</w:t>
      </w:r>
      <w:r w:rsidR="007B0681">
        <w:t> </w:t>
      </w:r>
      <w:r w:rsidRPr="00757EEC">
        <w:t xml:space="preserve">modelovanou oblast; </w:t>
      </w:r>
    </w:p>
    <w:p w14:paraId="6C1249CB" w14:textId="77777777" w:rsidR="00534129" w:rsidRPr="00830311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C06C74">
        <w:t>přepravní prognóza musí vycházet z obecně uznávané metodiky založené na určení zásadních přepravních relací na řešené i konkurenční infrastruktuře; výpočet převedené dopravy bude podložen kvalitativním porovnáním železničního a silničního módu; prognóza musí dále zohlednit rozvoj okolní infrastruktury dle aktuálních strategických podkladů;</w:t>
      </w:r>
    </w:p>
    <w:p w14:paraId="14A5DF7E" w14:textId="0D3356B3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dopravní model musí zohlednit všechny relevantní aspekty pro volbu přepravního módu, především (vnímanou) cestovní dobu, přestupy (kvalitativně i kvantitativně), cenu jízdného (náklady provozu IAD), možnost zaparkování vozidel IAD</w:t>
      </w:r>
      <w:r w:rsidR="00554B86">
        <w:t xml:space="preserve"> (včetně cenové náročnosti zpoplatnění)</w:t>
      </w:r>
      <w:r w:rsidRPr="00757EEC">
        <w:t>, charakter cest (pracovní, mimopracovní), vnímané pohodlí ve vozidle, pěší docházku, interval mezi spoji apod.;</w:t>
      </w:r>
    </w:p>
    <w:p w14:paraId="3A7BAA3C" w14:textId="77777777" w:rsidR="00534129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0F251F">
        <w:t>dopravní model bude pracovat i s multimodálními vazbami v osobní dopravě (využití individuální a</w:t>
      </w:r>
      <w:r>
        <w:t> </w:t>
      </w:r>
      <w:r w:rsidRPr="000F251F">
        <w:t>veřejné dopravy za použití P+R, B+R či K+R)</w:t>
      </w:r>
      <w:r>
        <w:t>;</w:t>
      </w:r>
    </w:p>
    <w:p w14:paraId="353E81E2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lastRenderedPageBreak/>
        <w:t>model osobní dopravy bude vytvořen standardní čtyřstupňovou metodou (v nákladní dopravě lze zvolit odlišný přístup) a bude vytvořen v mezinárodně rozšířeném a všeobecně uznávaném softwarovém prostředí; v prvním kroku bude na základě dostupných průzkumů, metodik a</w:t>
      </w:r>
      <w:r>
        <w:t> </w:t>
      </w:r>
      <w:r w:rsidRPr="00757EEC">
        <w:t>existujících sociologických dat vytvořen a kalibrován model stávajícího stavu, v kroku druhém pak bude na základě modelů stávajícího stavu a na základě předpokládaných scénářů dlouhodobého vývoje společnosti tak, jak jsou definovány v Dopravních sektorových strategiích a na základě výstupů průzkumů dopravního chování vytvořen model stavů výhledových, a to pro variantu Bez projektu i varianty projektové; model v tomto ohledu musí korektně pracovat s</w:t>
      </w:r>
      <w:r>
        <w:t> </w:t>
      </w:r>
      <w:r w:rsidRPr="00757EEC">
        <w:t>indukovanou dopravou;</w:t>
      </w:r>
    </w:p>
    <w:p w14:paraId="3A099CE2" w14:textId="77777777" w:rsidR="00534129" w:rsidRPr="00830311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830311">
        <w:t>součástí bude také analýza zahrnující vzájemnou korelaci mezi přepravními toky, směrovými vztahy (zdroj – cíl) a provozním modelem (intervaly spojů, místa zastavení, pěší dostupnost, linkové vedení, cestovní časy, taktový koncept s provázaností přestupů);</w:t>
      </w:r>
    </w:p>
    <w:p w14:paraId="1DD46584" w14:textId="77777777" w:rsidR="00534129" w:rsidRPr="00B451EA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430187">
        <w:t>součástí bude také analýza</w:t>
      </w:r>
      <w:r w:rsidRPr="00830311">
        <w:t xml:space="preserve"> potenciálu pro</w:t>
      </w:r>
      <w:r>
        <w:t xml:space="preserve"> případná nová nebo posunutá místa zastavení</w:t>
      </w:r>
      <w:r w:rsidRPr="00830311">
        <w:t>, resp. pro</w:t>
      </w:r>
      <w:r>
        <w:t> případné rušení stávajících míst zastavení</w:t>
      </w:r>
      <w:r w:rsidRPr="00830311">
        <w:t xml:space="preserve"> v</w:t>
      </w:r>
      <w:r>
        <w:t> oblasti řešené studií proveditelnosti</w:t>
      </w:r>
      <w:r w:rsidRPr="00830311">
        <w:t>;</w:t>
      </w:r>
    </w:p>
    <w:p w14:paraId="78474381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pro dopravní model využije Zpracovatel existující podklady, které si sám zajistí vyjma podkladů uvedených v kap.</w:t>
      </w:r>
      <w:r w:rsidR="004E4D72">
        <w:t xml:space="preserve"> </w:t>
      </w:r>
      <w:r w:rsidR="004E4D72" w:rsidRPr="004E4D72">
        <w:rPr>
          <w:b/>
        </w:rPr>
        <w:fldChar w:fldCharType="begin"/>
      </w:r>
      <w:r w:rsidR="004E4D72" w:rsidRPr="004E4D72">
        <w:rPr>
          <w:b/>
        </w:rPr>
        <w:instrText xml:space="preserve"> REF _Ref502922629 \n \h </w:instrText>
      </w:r>
      <w:r w:rsidR="004E4D72">
        <w:rPr>
          <w:b/>
        </w:rPr>
        <w:instrText xml:space="preserve"> \* MERGEFORMAT </w:instrText>
      </w:r>
      <w:r w:rsidR="004E4D72" w:rsidRPr="004E4D72">
        <w:rPr>
          <w:b/>
        </w:rPr>
      </w:r>
      <w:r w:rsidR="004E4D72" w:rsidRPr="004E4D72">
        <w:rPr>
          <w:b/>
        </w:rPr>
        <w:fldChar w:fldCharType="separate"/>
      </w:r>
      <w:r w:rsidR="00E8737C">
        <w:rPr>
          <w:b/>
        </w:rPr>
        <w:t>10</w:t>
      </w:r>
      <w:r w:rsidR="004E4D72" w:rsidRPr="004E4D72">
        <w:rPr>
          <w:b/>
        </w:rPr>
        <w:fldChar w:fldCharType="end"/>
      </w:r>
      <w:r w:rsidRPr="00757EEC">
        <w:t xml:space="preserve">; náklady na jejich opatření jsou součástí ceny zakázky. Poklady, které nebudou dostupné (např. přepravní výkony u neobjednávaných linek apod.) a budou Zpracovatelem považovány za potřebné k zajištění validity modelu, si Zpracovatel opatří sám (sčítáním, průzkumem) v rozsahu potřebném pro zpracování </w:t>
      </w:r>
      <w:r>
        <w:t>studie proveditelnosti</w:t>
      </w:r>
      <w:r w:rsidRPr="00757EEC">
        <w:t>; formu průzkumu navrhne Zpracovatel a podléhá potvrzení Zadavatelem;</w:t>
      </w:r>
    </w:p>
    <w:p w14:paraId="60F5A1CC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Zpracovatel vymezí relevantní území, na kterém se projeví efekty předpokládané investice jak v regionálních vztazích, tak v dálkových vztazích procházejících daným územím nebo v něm končících a začínajících;</w:t>
      </w:r>
    </w:p>
    <w:p w14:paraId="4A4D0BB7" w14:textId="77777777" w:rsidR="00534129" w:rsidRPr="00830311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830311">
        <w:t>přepravní prognóza zohlední demografický vývoj v řešeném území;</w:t>
      </w:r>
    </w:p>
    <w:p w14:paraId="08C747F2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bude zahrnut vliv turistického ruchu a jeho rozvoje na železniční dopravu (charakter, sezónnost, potřeby);</w:t>
      </w:r>
    </w:p>
    <w:p w14:paraId="601FC7EF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 xml:space="preserve">bude zahrnut vliv výběrových řízení na dopravce (předpokládaný výhledový vozidlový park apod.) v termínech předpokládaných objednateli osobní dopravy (MD, </w:t>
      </w:r>
      <w:proofErr w:type="spellStart"/>
      <w:r w:rsidRPr="00757EEC">
        <w:t>K</w:t>
      </w:r>
      <w:r>
        <w:t>r</w:t>
      </w:r>
      <w:r w:rsidRPr="00757EEC">
        <w:t>Ú</w:t>
      </w:r>
      <w:proofErr w:type="spellEnd"/>
      <w:r w:rsidRPr="00757EEC">
        <w:t xml:space="preserve"> </w:t>
      </w:r>
      <w:r>
        <w:t>Jihomoravského kraje a Kraje Vysočina</w:t>
      </w:r>
      <w:r w:rsidRPr="00757EEC">
        <w:t>);</w:t>
      </w:r>
    </w:p>
    <w:p w14:paraId="3E45FE6E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 xml:space="preserve">Zpracovatel vyjde zejména z dopravních plánů objednatelů osobní dopravy (MD, </w:t>
      </w:r>
      <w:proofErr w:type="spellStart"/>
      <w:r w:rsidRPr="00757EEC">
        <w:t>K</w:t>
      </w:r>
      <w:r>
        <w:t>r</w:t>
      </w:r>
      <w:r w:rsidRPr="00757EEC">
        <w:t>Ú</w:t>
      </w:r>
      <w:proofErr w:type="spellEnd"/>
      <w:r w:rsidRPr="00757EEC">
        <w:t xml:space="preserve"> </w:t>
      </w:r>
      <w:r>
        <w:t>Jihomoravského kraje a Kraje Vysočina</w:t>
      </w:r>
      <w:r w:rsidRPr="00757EEC">
        <w:t>) a železničních nákladních dopravců;</w:t>
      </w:r>
    </w:p>
    <w:p w14:paraId="1E3E9D4D" w14:textId="77777777" w:rsidR="00534129" w:rsidRPr="00A93349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A93349">
        <w:t>bude zohledněna tarifní integrace, provázanost linkového vedení a jízdních řádů;</w:t>
      </w:r>
    </w:p>
    <w:p w14:paraId="6325568E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A93349">
        <w:t>při řešení a posuzování železničních stanic a zastávek bude dbáno na návaznost linek autobusových a parkovacích, resp. zas</w:t>
      </w:r>
      <w:r>
        <w:t>tavovacích ploch P+R, K+R a B+R; p</w:t>
      </w:r>
      <w:r w:rsidRPr="00830311">
        <w:t>oloha zastávek a</w:t>
      </w:r>
      <w:r>
        <w:t> </w:t>
      </w:r>
      <w:r w:rsidRPr="00830311">
        <w:t>uvedených ploch bude doložena situacemi okolí stanic a zastávek ve</w:t>
      </w:r>
      <w:r w:rsidR="003C7709">
        <w:t> </w:t>
      </w:r>
      <w:r w:rsidRPr="00830311">
        <w:t>vhodném měřítku</w:t>
      </w:r>
      <w:r>
        <w:t xml:space="preserve"> zajišťujícím přehlednost výkresu</w:t>
      </w:r>
      <w:r w:rsidRPr="00830311">
        <w:t>;</w:t>
      </w:r>
    </w:p>
    <w:p w14:paraId="2A767FA5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757EEC">
        <w:t>v nákladní dopravě bude analyzován dosavadní a očekávaný vývoj a komoditní skladba přeprav; Zpracovatel provede analýzu využití tras z GVD na základě rozboru skutečného stavu; bude osloveno sdružení nákladních přepravců Ž</w:t>
      </w:r>
      <w:r>
        <w:t>ESNAD.CZ</w:t>
      </w:r>
      <w:r w:rsidRPr="00757EEC">
        <w:t>;</w:t>
      </w:r>
    </w:p>
    <w:p w14:paraId="1F0BB2A9" w14:textId="77777777" w:rsidR="00534129" w:rsidRPr="00757EEC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757EEC">
        <w:t>ve výstupech této kapitoly musí být mj. obsaženo:</w:t>
      </w:r>
    </w:p>
    <w:p w14:paraId="1ED1CF72" w14:textId="77777777" w:rsidR="00534129" w:rsidRPr="00BF7809" w:rsidRDefault="00534129" w:rsidP="00625FB7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popis ovlivněné oblasti;</w:t>
      </w:r>
    </w:p>
    <w:p w14:paraId="720FF7EA" w14:textId="77777777" w:rsidR="00534129" w:rsidRPr="00BF7809" w:rsidRDefault="00534129" w:rsidP="00625FB7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socioekonomické a demografické charakteristiky;</w:t>
      </w:r>
    </w:p>
    <w:p w14:paraId="69A6D25A" w14:textId="77777777" w:rsidR="00534129" w:rsidRPr="00BF7809" w:rsidRDefault="00534129" w:rsidP="006B6E25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analýza a prognóza osobní dopravy: popis použité metody včetně logiky výpočtu a</w:t>
      </w:r>
      <w:r>
        <w:t> </w:t>
      </w:r>
      <w:r w:rsidRPr="00BF7809">
        <w:t>vzorců; stávající poptávka po osobní dopravě; výhledová poptávka po osobní dopravě (v obou případech vždy agregovaná matice přepravních vztahů mezi řešenými dopravními okrsky pro jednotlivé druhy dopravy, resp. celkem); cestovní časy (skutečné i vnímané, vč. konkurenčních druhů dopravy) ve vybraných rozhodujících relacích; převedená a indukovaná doprava; vazba na ekonomické hodnocení; vyhodnocení</w:t>
      </w:r>
      <w:r>
        <w:t xml:space="preserve"> průměrné a špičkové obsazenosti vlaků osobní dopravy a využití tras nákladní dopravy v navrhovaných modelových GVD vzhledem k přepravní prognóze;</w:t>
      </w:r>
    </w:p>
    <w:p w14:paraId="3FE0BAC2" w14:textId="77777777" w:rsidR="00534129" w:rsidRPr="00BF7809" w:rsidRDefault="00534129" w:rsidP="006B6E25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lastRenderedPageBreak/>
        <w:t>matice vztahů budou dokládány vždy samostatně pro stávající, převedenou a indukovanou dopravu;</w:t>
      </w:r>
    </w:p>
    <w:p w14:paraId="2B698C2E" w14:textId="77777777" w:rsidR="00534129" w:rsidRPr="00BF7809" w:rsidRDefault="00534129" w:rsidP="006B6E25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1434" w:hanging="357"/>
        <w:jc w:val="both"/>
        <w:textAlignment w:val="baseline"/>
      </w:pPr>
      <w:r w:rsidRPr="00BF7809">
        <w:t>analýza a prognóza vývoje nákladní dopravy.</w:t>
      </w:r>
    </w:p>
    <w:p w14:paraId="0B33832D" w14:textId="77777777" w:rsidR="00534129" w:rsidRPr="00CF70D7" w:rsidRDefault="00534129" w:rsidP="006B6E25">
      <w:pPr>
        <w:keepNext/>
        <w:keepLines/>
        <w:numPr>
          <w:ilvl w:val="0"/>
          <w:numId w:val="8"/>
        </w:numPr>
        <w:spacing w:before="240" w:after="0" w:line="240" w:lineRule="auto"/>
        <w:ind w:left="357" w:hanging="357"/>
        <w:jc w:val="both"/>
        <w:rPr>
          <w:rFonts w:cs="Arial"/>
          <w:b/>
        </w:rPr>
      </w:pPr>
      <w:r w:rsidRPr="00CF70D7">
        <w:rPr>
          <w:rFonts w:cs="Arial"/>
          <w:b/>
        </w:rPr>
        <w:t>Posouzení vlivu na životní prostředí, vlivu klimatických změn a územní průchodnost</w:t>
      </w:r>
    </w:p>
    <w:p w14:paraId="523C0D3E" w14:textId="77777777" w:rsidR="00534129" w:rsidRPr="00CF70D7" w:rsidRDefault="00534129" w:rsidP="006B6E25">
      <w:pPr>
        <w:keepNext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CF70D7">
        <w:t>bude posouzena vazba jednotlivých variant na životní prostředí, a to vztah k proceduře SEA, EIA, vliv na zvláště chráněná území, NATURA 2000, vliv na Územní systém ekologické stability (ÚSES), vliv na významné krajinné prvky, vliv na půdní fond (zejména zemědělský a lesní), vliv na lesy, vliv na ekocentra s biokoridory, potenciální vliv na kulturní dědictví (kulturní památky a možná naleziště archeologických artefaktů), vliv na vodní zdroje, systém protipovodňové ochrany, ochrana před hlukem a vibracemi;</w:t>
      </w:r>
    </w:p>
    <w:p w14:paraId="64D4F0B1" w14:textId="77777777" w:rsidR="00534129" w:rsidRPr="00CF70D7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CF70D7">
        <w:t xml:space="preserve">bude zhodnocen vliv klimatických změn na řešený projekt v souladu s dokumentem „Strategie přizpůsobení se změně klimatu v podmínkách ČR“, vydaného Ministerstvem životního prostředí (hledisko </w:t>
      </w:r>
      <w:proofErr w:type="spellStart"/>
      <w:r w:rsidRPr="00CF70D7">
        <w:t>mitigační</w:t>
      </w:r>
      <w:proofErr w:type="spellEnd"/>
      <w:r w:rsidRPr="00CF70D7">
        <w:t xml:space="preserve"> a adaptační, identifikace vlivů na změny klimatu, posouzení na odolnost projektu vůči klimatickým rizikům - silný vítr, sněhové jevy, námrazové jevy, silné deště, povodně, bouřkové jevy, vysoké teploty, sucho a požáry; posouzení zranitelnosti navrhovaného řešení, zhodnocení rizik, identifikace a zhodnocení možností pro přizpůsobení;</w:t>
      </w:r>
    </w:p>
    <w:p w14:paraId="5822A917" w14:textId="77777777" w:rsidR="00534129" w:rsidRPr="00CF70D7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CF70D7">
        <w:t>součástí výstupů bude zhodnocení územní průchodnosti, a to nejen z pohledu vlivu na</w:t>
      </w:r>
      <w:r w:rsidR="003C7709">
        <w:t> </w:t>
      </w:r>
      <w:r w:rsidRPr="00CF70D7">
        <w:t>životní prostředí, ale i zhodnocení střetů se zastavěnými plochami, návrhovými plochami pro zastavění a dalšími záměry dle platných (případně aktuálně projednávaných návrhů) územních plánů obcí i krajů;</w:t>
      </w:r>
    </w:p>
    <w:p w14:paraId="44BDBBAF" w14:textId="77777777" w:rsidR="00534129" w:rsidRPr="00CF70D7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CF70D7">
        <w:t>při zpracování studie</w:t>
      </w:r>
      <w:r>
        <w:t xml:space="preserve"> proveditelnosti</w:t>
      </w:r>
      <w:r w:rsidRPr="00CF70D7">
        <w:t xml:space="preserve"> je nutné od počátku zpracování konzultovat a projednávat s dotčeným krajem – odborem dopravy</w:t>
      </w:r>
      <w:r w:rsidR="00A12700">
        <w:t>, odborem územního plánování a stavebního řádu a odbor životního prostředí</w:t>
      </w:r>
      <w:r w:rsidRPr="00CF70D7">
        <w:t>, dále s ŘSD v případě že trasa se dotýká dálnic a silnic I. třídy (navržené přeložky, úpravy dálničních nájezdů, atd.)</w:t>
      </w:r>
      <w:r w:rsidR="00A12700">
        <w:t>.</w:t>
      </w:r>
    </w:p>
    <w:p w14:paraId="3DD60ABB" w14:textId="77777777" w:rsidR="00534129" w:rsidRPr="00BF7809" w:rsidRDefault="00534129" w:rsidP="00AE45E8">
      <w:pPr>
        <w:numPr>
          <w:ilvl w:val="0"/>
          <w:numId w:val="8"/>
        </w:numPr>
        <w:spacing w:before="240" w:after="0" w:line="240" w:lineRule="auto"/>
        <w:ind w:left="357" w:hanging="357"/>
        <w:jc w:val="both"/>
        <w:rPr>
          <w:rFonts w:cs="Arial"/>
          <w:b/>
        </w:rPr>
      </w:pPr>
      <w:r w:rsidRPr="00BF7809">
        <w:rPr>
          <w:rFonts w:cs="Arial"/>
          <w:b/>
        </w:rPr>
        <w:t>Ekonomické hodnocení</w:t>
      </w:r>
    </w:p>
    <w:p w14:paraId="57667FD3" w14:textId="77777777" w:rsidR="00534129" w:rsidRPr="004964D8" w:rsidRDefault="00534129" w:rsidP="00AE45E8">
      <w:pPr>
        <w:keepNext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4964D8">
        <w:t xml:space="preserve">pro hodnocené varianty bude zpracováno ekonomické hodnocení metodou analýzy nákladů a přínosů investičních projektů (CBA) dle v době zpracování </w:t>
      </w:r>
      <w:r>
        <w:t xml:space="preserve">studie proveditelnosti </w:t>
      </w:r>
      <w:r w:rsidRPr="004964D8">
        <w:t>platné resortní metodiky; hodnocení bude obsahovat finanční a</w:t>
      </w:r>
      <w:r w:rsidR="007B0681">
        <w:t> </w:t>
      </w:r>
      <w:r w:rsidRPr="004964D8">
        <w:t>ekonomickou analýzu porovnávající řešenou variantu (varianty) s variantou Bez projektu; kromě uvedených analýz budou získané výsledky podrobeny analýze citlivosti a rizik; na závěr bude proveden souhrnný rozbor vypočtených výsledků a</w:t>
      </w:r>
      <w:r w:rsidR="007B0681">
        <w:t> </w:t>
      </w:r>
      <w:r w:rsidRPr="004964D8">
        <w:t>budou z nich vyvozeny konkrétní závěry a doporučení pro všechny hodnocené varianty, včetně průchodnosti územím; ekonomické hodnocení bude prezentováno jak formou technické zprávy, tak formou CBA tabulek pro finanční a ekonomickou analýzu;</w:t>
      </w:r>
    </w:p>
    <w:p w14:paraId="12429DF8" w14:textId="77777777" w:rsidR="00534129" w:rsidRPr="00BF7809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BF7809">
        <w:t>ekonomické hodnocení bude zpracováno pro jednotlivé řešené varianty v těchto částech:</w:t>
      </w:r>
    </w:p>
    <w:p w14:paraId="20B2DE2E" w14:textId="77777777" w:rsidR="00534129" w:rsidRPr="00BF7809" w:rsidRDefault="00534129" w:rsidP="00625FB7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BF7809">
        <w:t>finanční analýza;</w:t>
      </w:r>
    </w:p>
    <w:p w14:paraId="09024F33" w14:textId="77777777" w:rsidR="00534129" w:rsidRPr="00BF7809" w:rsidRDefault="00534129" w:rsidP="00625FB7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BF7809">
        <w:t>ekonomická analýza;</w:t>
      </w:r>
    </w:p>
    <w:p w14:paraId="38A50BC1" w14:textId="77777777" w:rsidR="00534129" w:rsidRDefault="00534129" w:rsidP="00AE45E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1434" w:hanging="357"/>
        <w:jc w:val="both"/>
        <w:textAlignment w:val="baseline"/>
      </w:pPr>
      <w:r w:rsidRPr="00BF7809">
        <w:t>analýza citlivosti a rizik</w:t>
      </w:r>
      <w:r>
        <w:t>;</w:t>
      </w:r>
    </w:p>
    <w:p w14:paraId="2EC0B5BE" w14:textId="77777777" w:rsidR="00534129" w:rsidRPr="00BF7809" w:rsidRDefault="00534129" w:rsidP="00AE45E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1434" w:hanging="357"/>
        <w:jc w:val="both"/>
        <w:textAlignment w:val="baseline"/>
      </w:pPr>
      <w:r>
        <w:t>vyhodnocení ekonomického hodnocení variant</w:t>
      </w:r>
      <w:r w:rsidRPr="00BF7809">
        <w:t>;</w:t>
      </w:r>
    </w:p>
    <w:p w14:paraId="32091091" w14:textId="77777777" w:rsidR="00534129" w:rsidRPr="00BF7809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BF7809">
        <w:t xml:space="preserve">pro všechny sledované varianty bude zpracováno hodnocení ekonomické efektivnosti naplňující </w:t>
      </w:r>
      <w:r>
        <w:t xml:space="preserve">Prováděcí pokyny k aktuálně platné resortní metodice </w:t>
      </w:r>
      <w:r w:rsidRPr="00BF7809">
        <w:t xml:space="preserve">a to tak, aby zcela naplnily požadavky těchto dokumentů: </w:t>
      </w:r>
    </w:p>
    <w:p w14:paraId="20CD5CA6" w14:textId="77777777" w:rsidR="00534129" w:rsidRPr="00BF7809" w:rsidRDefault="00534129" w:rsidP="00AE45E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BF7809">
        <w:t>Prováděcí nařízení Komise (EU) 2015/207 ze dne 20. ledna 2015, kterým se stanoví prováděcí pravidla k nařízení Evropského parlamentu a Rady (EU) č. 1303/2013, pokud jde o vzory pro zprávu o pokroku, předkládání informací o Velkém projektu, společný akční plán, zprávy o provádění pro cíl Investice pro růst a zaměstnanost, prohlášení řídicího subjektu, auditní strategii, výrok auditora a výroční kontrolní zprávu a</w:t>
      </w:r>
      <w:r>
        <w:t> </w:t>
      </w:r>
      <w:r w:rsidRPr="00BF7809">
        <w:t>o</w:t>
      </w:r>
      <w:r>
        <w:t> </w:t>
      </w:r>
      <w:r w:rsidRPr="00BF7809">
        <w:t>metodiku provádění analýzy nákladů a přínosů;</w:t>
      </w:r>
    </w:p>
    <w:p w14:paraId="01681B35" w14:textId="77777777" w:rsidR="00534129" w:rsidRPr="00BF7809" w:rsidRDefault="00534129" w:rsidP="00625FB7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BF7809">
        <w:t>Nařízení Komise v přenesené pravomoci (EU) č. 480/2014;</w:t>
      </w:r>
    </w:p>
    <w:p w14:paraId="11E87DFF" w14:textId="77777777" w:rsidR="00534129" w:rsidRPr="00BF7809" w:rsidRDefault="00534129" w:rsidP="00AE45E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1434" w:hanging="357"/>
        <w:jc w:val="both"/>
        <w:textAlignment w:val="baseline"/>
      </w:pPr>
      <w:r w:rsidRPr="00BF7809">
        <w:lastRenderedPageBreak/>
        <w:t>Nařízení Evropského parlamentu a Rady (EU) č. 1303/2013, o společných ustanoveních o Evropském fondu pro regionální rozvoj, Evropském sociálním fondu, Fondu soudržnosti, Evropském zemědělském fondu pro rozvoj venkova a Evropském námořním a rybářském fondu, o obecných ustanoveních o Evropském fondu pro regionální rozvoj, Evropském sociálním fondu, Fondu soudržnosti a Evropském námořním a rybářském fondu a o zrušení nařízení Rady (ES) č. 1083/2006.</w:t>
      </w:r>
    </w:p>
    <w:p w14:paraId="1F366CE4" w14:textId="77777777" w:rsidR="00534129" w:rsidRPr="00BF7809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BF7809">
        <w:t>součástí výstupů ekonomického hodnocení budou CBA tabulky ve formátu.xls;</w:t>
      </w:r>
    </w:p>
    <w:p w14:paraId="05FC3039" w14:textId="77777777" w:rsidR="00534129" w:rsidRPr="00830311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>
        <w:t>p</w:t>
      </w:r>
      <w:r w:rsidRPr="00D86973">
        <w:t xml:space="preserve">rovozní náklady vlaků budou ohodnoceny aktuálně platnou metodikou dodanou </w:t>
      </w:r>
      <w:r>
        <w:t>objednatelem;</w:t>
      </w:r>
    </w:p>
    <w:p w14:paraId="36D2BE2E" w14:textId="77777777" w:rsidR="00534129" w:rsidRPr="00BF7809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BF7809">
        <w:t>v ekonomickém hodnocení budou samostatně uvedeny jednotlivé přínosy; u přínosů vztažených k dopravnímu modelu budou samostatně uváděny dopady na železničních (převážně mimoměstských) a vnitroměstských cestách, samostatně pro cestující stávající, převedenou dopravu a indukovanou dopravu, resp. v dalším vhodném členění (např. územním) tak, aby byl zřejmý dopad (kladný nebo záporný) na jednotlivé skupiny cest;</w:t>
      </w:r>
    </w:p>
    <w:p w14:paraId="4DD6C722" w14:textId="77777777" w:rsidR="00534129" w:rsidRPr="00BF7809" w:rsidRDefault="00534129" w:rsidP="006B6E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BF7809">
        <w:t>v ekonomickém hodnocení budou samostatně posouzeny takové části projektu, které jsou nezávislé a invariantní vůči projektovým variantám (např. samostatný návrh zastávky nebo umělé stavby, jejichž realizace nepodmiňuje některou z variant), aby bylo možné rozhodnout o</w:t>
      </w:r>
      <w:r>
        <w:t> </w:t>
      </w:r>
      <w:r w:rsidRPr="00BF7809">
        <w:t>účelnosti jejich zařazení do celkového návrhu;</w:t>
      </w:r>
    </w:p>
    <w:p w14:paraId="43A25265" w14:textId="77777777" w:rsidR="00534129" w:rsidRPr="00830311" w:rsidRDefault="00534129" w:rsidP="006B6E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830311">
        <w:t>v ekonomickém hodnocení bude vyhodnocen dopad dopravních omezení v rámci výstavby, resp. oprav v projektových variantách i ve variantě bez projektu;</w:t>
      </w:r>
    </w:p>
    <w:p w14:paraId="453FCDE0" w14:textId="77777777" w:rsidR="00534129" w:rsidRPr="00BF7809" w:rsidRDefault="00534129" w:rsidP="006B6E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BF7809">
        <w:t xml:space="preserve">v ekonomickém hodnocení budou popsány i </w:t>
      </w:r>
      <w:proofErr w:type="spellStart"/>
      <w:r w:rsidRPr="00BF7809">
        <w:t>nemonetizovatelné</w:t>
      </w:r>
      <w:proofErr w:type="spellEnd"/>
      <w:r w:rsidRPr="00BF7809">
        <w:t xml:space="preserve"> přínosy, například dopady na možnost rozvoje</w:t>
      </w:r>
      <w:r>
        <w:t xml:space="preserve"> měst a</w:t>
      </w:r>
      <w:r w:rsidRPr="00BF7809">
        <w:t xml:space="preserve"> obcí;</w:t>
      </w:r>
    </w:p>
    <w:p w14:paraId="3BC9D468" w14:textId="04F93625" w:rsidR="00534129" w:rsidRDefault="00534129" w:rsidP="006B6E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BF7809">
        <w:t>úkolem obecné analýzy rizik je identifikace a zhodnocení nejistoty v určení rozličných faktorů ovlivňujících proveditelnost projektu v jednotlivých navrhovaných variantách;</w:t>
      </w:r>
    </w:p>
    <w:p w14:paraId="48E65EF1" w14:textId="6A137297" w:rsidR="00534129" w:rsidRPr="00BF7809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BF7809">
        <w:t>Zpracovatel provede identifikaci rozhodujících zdrojů rizik v průběhu celého životního cyklu projektu, tedy přípravy, výstavby, uvádění do provozu a též provozování, údržby a obnovy; zvláštní pozornost bude věnována environmentálním aspektům a aspektům průchodnosti územím a změnám klimatu; Zpracovatel vypracuje matici rizik sumarizující typ rizika, stanovení pravděpodobnosti možného výskytu a jejich možný dopad na finanční a časovou stránku projektu, dále provede návrh způsobu řízení jednotlivých rizik pro minimalizaci pravděpodobnosti jejich výskytu, resp. pro</w:t>
      </w:r>
      <w:r w:rsidR="007B0681">
        <w:t> </w:t>
      </w:r>
      <w:r w:rsidRPr="00BF7809">
        <w:t>minimalizaci jejich dopadu; analýza rizik bude kvalitativní i kvantitativní; vedle vyhodnocení rizik bude studie obsahovat návrh opatření vedoucí k jejich eliminaci nebo ke snížení dopadu rizikových faktorů na projekt.</w:t>
      </w:r>
    </w:p>
    <w:p w14:paraId="48D51021" w14:textId="77777777" w:rsidR="00534129" w:rsidRPr="00BF7809" w:rsidRDefault="00534129" w:rsidP="00AE45E8">
      <w:pPr>
        <w:numPr>
          <w:ilvl w:val="0"/>
          <w:numId w:val="8"/>
        </w:numPr>
        <w:spacing w:before="240" w:after="0" w:line="240" w:lineRule="auto"/>
        <w:ind w:left="357" w:hanging="357"/>
        <w:jc w:val="both"/>
        <w:rPr>
          <w:rFonts w:cs="Arial"/>
          <w:b/>
        </w:rPr>
      </w:pPr>
      <w:r w:rsidRPr="00BF7809">
        <w:rPr>
          <w:rFonts w:cs="Arial"/>
          <w:b/>
        </w:rPr>
        <w:t>Závěry a doporučení</w:t>
      </w:r>
    </w:p>
    <w:p w14:paraId="30D88DE4" w14:textId="77777777" w:rsidR="00534129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830311">
        <w:t>shrnutí variant a jejich výsledků ve všech oblastech</w:t>
      </w:r>
      <w:r>
        <w:t>;</w:t>
      </w:r>
    </w:p>
    <w:p w14:paraId="7EC83DBD" w14:textId="77777777" w:rsidR="00534129" w:rsidRPr="00BF7809" w:rsidRDefault="00534129" w:rsidP="00625FB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vyhodnocení variant verbální analýzou (DETR), která zohlední:</w:t>
      </w:r>
    </w:p>
    <w:p w14:paraId="62F57AA9" w14:textId="77777777" w:rsidR="00534129" w:rsidRPr="00BF7809" w:rsidRDefault="00534129" w:rsidP="00625FB7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přínosy z hlediska reakce poptávky na nová opatření;</w:t>
      </w:r>
    </w:p>
    <w:p w14:paraId="7E6FA119" w14:textId="77777777" w:rsidR="00534129" w:rsidRPr="00BF7809" w:rsidRDefault="00534129" w:rsidP="006B6E25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přínosy z hlediska dopravní technologie;</w:t>
      </w:r>
    </w:p>
    <w:p w14:paraId="1B843804" w14:textId="77777777" w:rsidR="00534129" w:rsidRPr="00BF7809" w:rsidRDefault="00534129" w:rsidP="006B6E25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výsledky CBA;</w:t>
      </w:r>
    </w:p>
    <w:p w14:paraId="3A65B5B7" w14:textId="77777777" w:rsidR="00534129" w:rsidRPr="00BF7809" w:rsidRDefault="00534129" w:rsidP="006B6E25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investiční náklady, možnosti financování a zhodnocení rizik;</w:t>
      </w:r>
    </w:p>
    <w:p w14:paraId="6AF8F329" w14:textId="77777777" w:rsidR="00534129" w:rsidRPr="00BF7809" w:rsidRDefault="00534129" w:rsidP="006B6E25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časové možnosti realizace a případná možnost etapizace;</w:t>
      </w:r>
    </w:p>
    <w:p w14:paraId="6B95693F" w14:textId="77777777" w:rsidR="00534129" w:rsidRPr="00BF7809" w:rsidRDefault="00534129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shodu s územními plány a dopady do nich;</w:t>
      </w:r>
    </w:p>
    <w:p w14:paraId="5DF391BE" w14:textId="77777777" w:rsidR="00534129" w:rsidRPr="00BF7809" w:rsidRDefault="00534129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zhodnocení územní průchodnosti;</w:t>
      </w:r>
    </w:p>
    <w:p w14:paraId="642B099A" w14:textId="77777777" w:rsidR="00534129" w:rsidRPr="00BF7809" w:rsidRDefault="00534129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vliv stavby na životní prostředí;</w:t>
      </w:r>
    </w:p>
    <w:p w14:paraId="621C4225" w14:textId="6FE85790" w:rsidR="00534129" w:rsidRPr="00BF7809" w:rsidRDefault="00534129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hanging="357"/>
        <w:jc w:val="both"/>
        <w:textAlignment w:val="baseline"/>
      </w:pPr>
      <w:r w:rsidRPr="00BF7809">
        <w:t>vliv realizace stavby na omezení železničního provozu</w:t>
      </w:r>
      <w:r w:rsidR="0095061D">
        <w:t>, a to jak ve fázi provozní, tak realizační;</w:t>
      </w:r>
    </w:p>
    <w:p w14:paraId="7122602D" w14:textId="4647BE36" w:rsidR="00534129" w:rsidRPr="00BF7809" w:rsidRDefault="00534129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1434" w:hanging="357"/>
        <w:jc w:val="both"/>
        <w:textAlignment w:val="baseline"/>
      </w:pPr>
      <w:r w:rsidRPr="00BF7809">
        <w:t>vliv realiz</w:t>
      </w:r>
      <w:r w:rsidR="00E72778">
        <w:t>ované</w:t>
      </w:r>
      <w:r w:rsidRPr="00BF7809">
        <w:t xml:space="preserve"> stavby na konkurenční mód</w:t>
      </w:r>
      <w:r w:rsidR="00E72778">
        <w:t>y</w:t>
      </w:r>
      <w:r w:rsidRPr="00BF7809">
        <w:t xml:space="preserve"> dopravy.</w:t>
      </w:r>
    </w:p>
    <w:p w14:paraId="4ED09D47" w14:textId="77777777" w:rsidR="00534129" w:rsidRPr="00BF7809" w:rsidRDefault="0053412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BF7809">
        <w:t>závěrečné shrnutí na základě dosažených výsledků a doporučení dalšího postupu Zadavateli.</w:t>
      </w:r>
    </w:p>
    <w:p w14:paraId="342E7B3E" w14:textId="77777777" w:rsidR="00534129" w:rsidRPr="00054146" w:rsidRDefault="00534129" w:rsidP="003F4DF5">
      <w:pPr>
        <w:pStyle w:val="Nadpis2"/>
        <w:numPr>
          <w:ilvl w:val="1"/>
          <w:numId w:val="28"/>
        </w:numPr>
        <w:spacing w:before="300"/>
        <w:ind w:left="709" w:hanging="709"/>
      </w:pPr>
      <w:bookmarkStart w:id="90" w:name="_Toc525634959"/>
      <w:bookmarkStart w:id="91" w:name="_Ref3151220"/>
      <w:bookmarkStart w:id="92" w:name="_Ref3151237"/>
      <w:bookmarkStart w:id="93" w:name="_Toc7694020"/>
      <w:r w:rsidRPr="00054146">
        <w:lastRenderedPageBreak/>
        <w:t>Další požadavky na zpracování studie</w:t>
      </w:r>
      <w:bookmarkEnd w:id="90"/>
      <w:r w:rsidRPr="00054146">
        <w:t xml:space="preserve"> proveditelnosti</w:t>
      </w:r>
      <w:bookmarkEnd w:id="91"/>
      <w:bookmarkEnd w:id="92"/>
      <w:bookmarkEnd w:id="93"/>
    </w:p>
    <w:p w14:paraId="763ADA2E" w14:textId="77777777" w:rsidR="00534129" w:rsidRPr="00BF7809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BF7809">
        <w:t xml:space="preserve">návrhy technického </w:t>
      </w:r>
      <w:r>
        <w:t xml:space="preserve">a dopravně-technologického řešení </w:t>
      </w:r>
      <w:r w:rsidRPr="00BF7809">
        <w:t>budou modifikovány dle výsledků posouzení provozní koncepce osobní železniční dopravy a dalších zjištěných podkladů;</w:t>
      </w:r>
    </w:p>
    <w:p w14:paraId="4AD0FCB0" w14:textId="77777777" w:rsidR="00534129" w:rsidRPr="00FF70EA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FF70EA">
        <w:t>pro všechny projektové varianty musí být provedena opakovaná optimalizace návrhu technického a dopravně-technologického řešení podle průběžných výsledků dopravního modelu, přepravní prognózy a ekonomického hodnocení;</w:t>
      </w:r>
    </w:p>
    <w:p w14:paraId="617E4135" w14:textId="77777777" w:rsidR="006C2B3D" w:rsidRPr="00FF70EA" w:rsidRDefault="006C2B3D" w:rsidP="006C2B3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>
        <w:t xml:space="preserve">pro všechny posuzované varianty bude provedeno </w:t>
      </w:r>
      <w:r w:rsidRPr="006C2B3D">
        <w:t>hodnocení a pos</w:t>
      </w:r>
      <w:r>
        <w:t>ouze</w:t>
      </w:r>
      <w:r w:rsidRPr="006C2B3D">
        <w:t>ní rizik dle Prováděcího nařízení Komise (EU) č. 402/2013.</w:t>
      </w:r>
    </w:p>
    <w:p w14:paraId="4E7ACE05" w14:textId="77777777" w:rsidR="00534129" w:rsidRPr="00830311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>
        <w:t>d</w:t>
      </w:r>
      <w:r w:rsidRPr="00830311">
        <w:t>opravní model podrobně vyhodnotí reálné přestupní časy v dopravních uzlech pro</w:t>
      </w:r>
      <w:r w:rsidR="007B0681">
        <w:t> </w:t>
      </w:r>
      <w:r w:rsidRPr="00830311">
        <w:t>jednotlivé v</w:t>
      </w:r>
      <w:r>
        <w:t>arianty, z</w:t>
      </w:r>
      <w:r w:rsidRPr="00830311">
        <w:t>ohlední též reálné docházkové vzdálenosti z železnice i se zohledněním všech relevantních aspektů (interval linek, jízdné, charakter území, charakter cílů docházky)</w:t>
      </w:r>
      <w:r>
        <w:t>;</w:t>
      </w:r>
    </w:p>
    <w:p w14:paraId="583E66BD" w14:textId="77777777" w:rsidR="00534129" w:rsidRPr="00830311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>
        <w:t>n</w:t>
      </w:r>
      <w:r w:rsidRPr="00830311">
        <w:t>ávrh provozní</w:t>
      </w:r>
      <w:r>
        <w:t>ho</w:t>
      </w:r>
      <w:r w:rsidRPr="00830311">
        <w:t xml:space="preserve"> koncep</w:t>
      </w:r>
      <w:r>
        <w:t>tu</w:t>
      </w:r>
      <w:r w:rsidRPr="00830311">
        <w:t xml:space="preserve"> železniční dopravy vyjde</w:t>
      </w:r>
      <w:r>
        <w:t xml:space="preserve"> z podkladových dokumentací (studií) resp. bude revidován</w:t>
      </w:r>
      <w:r w:rsidRPr="00830311">
        <w:t xml:space="preserve"> z předpokladů objednatelů osobní dopravy (MD</w:t>
      </w:r>
      <w:r>
        <w:t> </w:t>
      </w:r>
      <w:r w:rsidRPr="00830311">
        <w:t xml:space="preserve">O190, </w:t>
      </w:r>
      <w:r w:rsidR="00A12700">
        <w:t>KORDIS JMK, a.s. a Jihomoravský kraj</w:t>
      </w:r>
      <w:r w:rsidRPr="00830311">
        <w:t xml:space="preserve">) </w:t>
      </w:r>
      <w:r>
        <w:t>a </w:t>
      </w:r>
      <w:r w:rsidRPr="00830311">
        <w:t>po</w:t>
      </w:r>
      <w:r>
        <w:t> </w:t>
      </w:r>
      <w:r w:rsidRPr="00830311">
        <w:t>zpracování a posouzení</w:t>
      </w:r>
      <w:r>
        <w:t xml:space="preserve"> čtyřstupňovým</w:t>
      </w:r>
      <w:r w:rsidRPr="00830311">
        <w:t xml:space="preserve"> dopravním modelem bude tento návrh modifikován a</w:t>
      </w:r>
      <w:r>
        <w:t> </w:t>
      </w:r>
      <w:r w:rsidRPr="00830311">
        <w:t>o</w:t>
      </w:r>
      <w:r>
        <w:t>pětovně projednán s objednateli;</w:t>
      </w:r>
      <w:r w:rsidRPr="00830311">
        <w:t xml:space="preserve"> </w:t>
      </w:r>
      <w:r>
        <w:t>b</w:t>
      </w:r>
      <w:r w:rsidRPr="00830311">
        <w:t xml:space="preserve">udou též uvažovány nutné </w:t>
      </w:r>
      <w:proofErr w:type="spellStart"/>
      <w:r w:rsidRPr="00830311">
        <w:t>soupravové</w:t>
      </w:r>
      <w:proofErr w:type="spellEnd"/>
      <w:r w:rsidRPr="00830311">
        <w:t xml:space="preserve"> jízdy a poloha kolejových kapacit pro odstavy a p</w:t>
      </w:r>
      <w:r>
        <w:t>rovozní údržbu osobních souprav;</w:t>
      </w:r>
    </w:p>
    <w:p w14:paraId="6CF84117" w14:textId="77777777" w:rsidR="00534129" w:rsidRPr="00830311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>
        <w:t>v</w:t>
      </w:r>
      <w:r w:rsidRPr="00830311">
        <w:t xml:space="preserve">e všech projektových variantách musí být na zastávkách a stanicích navrženy prostory pro cestující (odbavení, čekání apod.) podle frekvence a proudu cestujících. Prostory musí být navrženy v souladu s TSI PRM a </w:t>
      </w:r>
      <w:proofErr w:type="spellStart"/>
      <w:r w:rsidRPr="00830311">
        <w:t>vyhl</w:t>
      </w:r>
      <w:proofErr w:type="spellEnd"/>
      <w:r w:rsidRPr="00830311">
        <w:t>. 398/2009 Sb. tak, aby vyhovovaly potřebám osob se sníženo</w:t>
      </w:r>
      <w:r>
        <w:t>u schopností pohybu a orientace;</w:t>
      </w:r>
    </w:p>
    <w:p w14:paraId="0AE606CB" w14:textId="77777777" w:rsidR="00534129" w:rsidRPr="00BF7809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BF7809">
        <w:t xml:space="preserve">výhledový rozsah nákladní dopravy bude vycházet z reálně </w:t>
      </w:r>
      <w:proofErr w:type="spellStart"/>
      <w:r w:rsidRPr="00BF7809">
        <w:t>predikovatelných</w:t>
      </w:r>
      <w:proofErr w:type="spellEnd"/>
      <w:r w:rsidRPr="00BF7809">
        <w:t xml:space="preserve"> potřeb nákladní dopravy, z výhledového očekávaného rozvoje nákladní dopravy v ČR (Usnesení vlády č</w:t>
      </w:r>
      <w:r>
        <w:t>. </w:t>
      </w:r>
      <w:r w:rsidRPr="00BF7809">
        <w:t xml:space="preserve">978/2015) a z potřeb dopravních obsluhy </w:t>
      </w:r>
      <w:r>
        <w:t xml:space="preserve">řešeného </w:t>
      </w:r>
      <w:r w:rsidRPr="00BF7809">
        <w:t>území;</w:t>
      </w:r>
    </w:p>
    <w:p w14:paraId="359F61E7" w14:textId="77777777" w:rsidR="00534129" w:rsidRPr="00BF7809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BF7809">
        <w:t xml:space="preserve">návrh projektových variant musí vyhovovat výhledovým dopravním potřebám v osobní i nákladní železniční dopravě, </w:t>
      </w:r>
      <w:r>
        <w:t xml:space="preserve">které vyplynou z </w:t>
      </w:r>
      <w:r w:rsidRPr="00BF7809">
        <w:t>dopravní</w:t>
      </w:r>
      <w:r>
        <w:t>ho modelu a přepravní prognózy</w:t>
      </w:r>
      <w:r w:rsidRPr="00BF7809">
        <w:t>;</w:t>
      </w:r>
    </w:p>
    <w:p w14:paraId="3E7BB1AF" w14:textId="77777777" w:rsidR="00534129" w:rsidRPr="000D6697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>
        <w:t xml:space="preserve">dokumentace bude respektovat evropskou legislativu, </w:t>
      </w:r>
      <w:r w:rsidRPr="000D6697">
        <w:t>obecně závazn</w:t>
      </w:r>
      <w:r>
        <w:t>é</w:t>
      </w:r>
      <w:r w:rsidRPr="000D6697">
        <w:t xml:space="preserve"> právní předpisy České republiky</w:t>
      </w:r>
      <w:r>
        <w:t>,</w:t>
      </w:r>
      <w:r w:rsidRPr="000D6697">
        <w:t xml:space="preserve"> technick</w:t>
      </w:r>
      <w:r>
        <w:t>é normy (</w:t>
      </w:r>
      <w:r w:rsidRPr="00FF70EA">
        <w:t>ČSN EN, ČSN, TNŽ</w:t>
      </w:r>
      <w:r>
        <w:t xml:space="preserve"> atd.)</w:t>
      </w:r>
      <w:r w:rsidRPr="000D6697">
        <w:t xml:space="preserve"> a interní předpisy a</w:t>
      </w:r>
      <w:r>
        <w:t> </w:t>
      </w:r>
      <w:r w:rsidRPr="000D6697">
        <w:t xml:space="preserve">dokumenty </w:t>
      </w:r>
      <w:r w:rsidR="00A12700">
        <w:t>Z</w:t>
      </w:r>
      <w:r>
        <w:t xml:space="preserve">adavatele </w:t>
      </w:r>
      <w:r w:rsidRPr="000D6697">
        <w:t>(směrnice, pokyny apod.)</w:t>
      </w:r>
      <w:r>
        <w:t xml:space="preserve">, </w:t>
      </w:r>
      <w:r w:rsidRPr="005C0C62">
        <w:rPr>
          <w:b/>
        </w:rPr>
        <w:t>vše v platném znění</w:t>
      </w:r>
      <w:r w:rsidRPr="009F79BC">
        <w:t>;</w:t>
      </w:r>
    </w:p>
    <w:p w14:paraId="2A5C6D74" w14:textId="77777777" w:rsidR="00534129" w:rsidRPr="00FF70EA" w:rsidRDefault="00A12700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>
        <w:t>Z</w:t>
      </w:r>
      <w:r w:rsidR="00534129" w:rsidRPr="004234C8">
        <w:t>pracovatel provede hodnocení a posouzení rizik a bude postupovat podle platného</w:t>
      </w:r>
      <w:r w:rsidR="00534129">
        <w:t xml:space="preserve"> </w:t>
      </w:r>
      <w:r w:rsidR="00534129" w:rsidRPr="004234C8">
        <w:t>prováděcího nařízení Komise (EU) č</w:t>
      </w:r>
      <w:r w:rsidR="00534129">
        <w:t>. 402/2013;</w:t>
      </w:r>
      <w:r w:rsidR="00534129" w:rsidRPr="004234C8">
        <w:t xml:space="preserve"> </w:t>
      </w:r>
      <w:r w:rsidR="00534129">
        <w:t>z</w:t>
      </w:r>
      <w:r w:rsidR="00534129" w:rsidRPr="004234C8">
        <w:t>áznam o nebezpečí a veškeré další výstupy</w:t>
      </w:r>
      <w:r w:rsidR="00534129">
        <w:t xml:space="preserve"> </w:t>
      </w:r>
      <w:r w:rsidR="00534129" w:rsidRPr="004234C8">
        <w:t>analýzy rizik včetně návrhu opatření pro usměrnění zjištěných nebezpečí a</w:t>
      </w:r>
      <w:r w:rsidR="00AE45E8">
        <w:t> </w:t>
      </w:r>
      <w:r w:rsidR="00534129" w:rsidRPr="004234C8">
        <w:t>míru jejich účinnosti</w:t>
      </w:r>
      <w:r w:rsidR="00534129">
        <w:t xml:space="preserve"> </w:t>
      </w:r>
      <w:r w:rsidR="00534129" w:rsidRPr="004234C8">
        <w:t xml:space="preserve">zhotovitel projedná se </w:t>
      </w:r>
      <w:r>
        <w:t>Z</w:t>
      </w:r>
      <w:r w:rsidR="00534129" w:rsidRPr="004234C8">
        <w:t>adavatelem tak včas, aby byl schopen zapracovat do dokumentace případné úpravy z toho plynoucí</w:t>
      </w:r>
      <w:r w:rsidR="00534129">
        <w:t>;</w:t>
      </w:r>
    </w:p>
    <w:p w14:paraId="36DFBDAE" w14:textId="77777777" w:rsidR="00534129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 w:rsidRPr="00FF70EA">
        <w:t xml:space="preserve">na návrh Zadavatele či Zpracovatele mohou být varianty v průběhu zpracování studie upraveny nebo definovány nové </w:t>
      </w:r>
      <w:proofErr w:type="spellStart"/>
      <w:r w:rsidRPr="00FF70EA">
        <w:t>podvarianty</w:t>
      </w:r>
      <w:proofErr w:type="spellEnd"/>
      <w:r w:rsidRPr="00FF70EA">
        <w:t>, především tehdy, pokud vyplynou takové požadavky ze zpracovaného dopravně</w:t>
      </w:r>
      <w:r w:rsidRPr="00FF70EA">
        <w:noBreakHyphen/>
        <w:t>technologického řešení nebo z požadavků objednavatelů železniční dopravy nebo při negativních vý</w:t>
      </w:r>
      <w:r>
        <w:t>sledcích ekonomického hodnocení;</w:t>
      </w:r>
    </w:p>
    <w:p w14:paraId="407C7B13" w14:textId="77777777" w:rsidR="00534129" w:rsidRPr="00D7733A" w:rsidRDefault="00534129" w:rsidP="00AE45E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</w:pPr>
      <w:r>
        <w:t>s</w:t>
      </w:r>
      <w:r w:rsidRPr="00D7733A">
        <w:t>tudie</w:t>
      </w:r>
      <w:r>
        <w:t xml:space="preserve"> proveditelnosti</w:t>
      </w:r>
      <w:r w:rsidRPr="00D7733A">
        <w:t xml:space="preserve"> bude koordinována s</w:t>
      </w:r>
      <w:r>
        <w:t xml:space="preserve"> dalšími </w:t>
      </w:r>
      <w:r w:rsidRPr="00D7733A">
        <w:t>relevantními záměry SŽDC, ŘSD,</w:t>
      </w:r>
      <w:r>
        <w:t xml:space="preserve"> Jihomoravského kraje, Kraje Vysočina, dotčených měst a obcí</w:t>
      </w:r>
      <w:r w:rsidRPr="00D7733A">
        <w:t xml:space="preserve"> a jiných relevantních subjektů</w:t>
      </w:r>
      <w:r>
        <w:t>.</w:t>
      </w:r>
    </w:p>
    <w:p w14:paraId="028A70F5" w14:textId="77777777" w:rsidR="00534129" w:rsidRPr="00117856" w:rsidRDefault="00534129" w:rsidP="003F4DF5">
      <w:pPr>
        <w:pStyle w:val="Nadpis1"/>
        <w:numPr>
          <w:ilvl w:val="0"/>
          <w:numId w:val="28"/>
        </w:numPr>
        <w:spacing w:before="360"/>
        <w:ind w:left="709" w:hanging="709"/>
      </w:pPr>
      <w:bookmarkStart w:id="94" w:name="_Toc507785046"/>
      <w:bookmarkStart w:id="95" w:name="_Toc525634960"/>
      <w:bookmarkStart w:id="96" w:name="_Toc7694021"/>
      <w:r w:rsidRPr="00117856">
        <w:t>Harmonogram a organizační požadavky na zpracování studie</w:t>
      </w:r>
      <w:bookmarkEnd w:id="94"/>
      <w:bookmarkEnd w:id="95"/>
      <w:bookmarkEnd w:id="96"/>
    </w:p>
    <w:p w14:paraId="141C0D72" w14:textId="77777777" w:rsidR="00534129" w:rsidRPr="00054146" w:rsidRDefault="00534129" w:rsidP="003F4DF5">
      <w:pPr>
        <w:pStyle w:val="Nadpis2"/>
        <w:numPr>
          <w:ilvl w:val="1"/>
          <w:numId w:val="28"/>
        </w:numPr>
        <w:spacing w:before="300"/>
        <w:ind w:left="709" w:hanging="709"/>
      </w:pPr>
      <w:bookmarkStart w:id="97" w:name="_Toc507785047"/>
      <w:bookmarkStart w:id="98" w:name="_Toc525634961"/>
      <w:bookmarkStart w:id="99" w:name="_Toc7694022"/>
      <w:r w:rsidRPr="00054146">
        <w:t>Harmonogram prací</w:t>
      </w:r>
      <w:bookmarkEnd w:id="97"/>
      <w:bookmarkEnd w:id="98"/>
      <w:bookmarkEnd w:id="99"/>
    </w:p>
    <w:p w14:paraId="133C88DD" w14:textId="77777777" w:rsidR="00534129" w:rsidRPr="008F2822" w:rsidRDefault="00534129" w:rsidP="00F02F19">
      <w:pPr>
        <w:spacing w:before="120" w:after="0"/>
        <w:ind w:firstLine="709"/>
        <w:jc w:val="both"/>
        <w:rPr>
          <w:rFonts w:cs="Arial"/>
        </w:rPr>
      </w:pPr>
      <w:r w:rsidRPr="008F2822">
        <w:rPr>
          <w:rFonts w:cs="Arial"/>
        </w:rPr>
        <w:t xml:space="preserve">Práce na studii budou zahájeny </w:t>
      </w:r>
      <w:r>
        <w:rPr>
          <w:rFonts w:cs="Arial"/>
        </w:rPr>
        <w:t xml:space="preserve">ihned </w:t>
      </w:r>
      <w:r w:rsidRPr="008F2822">
        <w:rPr>
          <w:rFonts w:cs="Arial"/>
        </w:rPr>
        <w:t>po podpisu Smlouvy</w:t>
      </w:r>
      <w:r>
        <w:rPr>
          <w:rFonts w:cs="Arial"/>
        </w:rPr>
        <w:t xml:space="preserve"> o dílo</w:t>
      </w:r>
      <w:r w:rsidRPr="008F2822">
        <w:rPr>
          <w:rFonts w:cs="Arial"/>
        </w:rPr>
        <w:t xml:space="preserve"> oběma stranami. Doba zpracování studie je</w:t>
      </w:r>
      <w:r w:rsidR="005A6954">
        <w:rPr>
          <w:rFonts w:cs="Arial"/>
        </w:rPr>
        <w:t xml:space="preserve"> odhadována nejméně na </w:t>
      </w:r>
      <w:r w:rsidRPr="008F2822">
        <w:rPr>
          <w:rFonts w:cs="Arial"/>
          <w:b/>
        </w:rPr>
        <w:t>18 měsíců</w:t>
      </w:r>
      <w:r w:rsidRPr="008F2822">
        <w:rPr>
          <w:rFonts w:cs="Arial"/>
        </w:rPr>
        <w:t>.</w:t>
      </w:r>
    </w:p>
    <w:p w14:paraId="145B447B" w14:textId="77777777" w:rsidR="00534129" w:rsidRDefault="00534129" w:rsidP="00AE45E8">
      <w:pPr>
        <w:spacing w:before="120" w:after="0"/>
        <w:ind w:firstLine="709"/>
        <w:jc w:val="both"/>
        <w:rPr>
          <w:rFonts w:cs="Arial"/>
        </w:rPr>
      </w:pPr>
      <w:r w:rsidRPr="008F2822">
        <w:rPr>
          <w:rFonts w:cs="Arial"/>
        </w:rPr>
        <w:lastRenderedPageBreak/>
        <w:t xml:space="preserve">V průběhu prací bude Zadavatel činnost Zpracovatele usměrňovat prostřednictvím pracovních jednání, která se budou konat podle potřeby, minimálně však 1x za tři měsíce. </w:t>
      </w:r>
    </w:p>
    <w:p w14:paraId="0C5ECD06" w14:textId="77777777" w:rsidR="00534129" w:rsidRPr="008F2822" w:rsidRDefault="00534129" w:rsidP="00AE45E8">
      <w:pPr>
        <w:spacing w:before="120" w:after="0"/>
        <w:ind w:firstLine="709"/>
        <w:jc w:val="both"/>
        <w:rPr>
          <w:rFonts w:cs="Arial"/>
        </w:rPr>
      </w:pPr>
      <w:r w:rsidRPr="00517782">
        <w:rPr>
          <w:rFonts w:cs="Arial"/>
        </w:rPr>
        <w:t>V souladu s níže uvedeným harmonogramem prací předá Zpracovatel koncept celého Díla Zadavateli k připomínkování 3 měsíce před termínem odevzdání čistopisu finální verze Díla a</w:t>
      </w:r>
      <w:r w:rsidR="00AE45E8">
        <w:rPr>
          <w:rFonts w:cs="Arial"/>
        </w:rPr>
        <w:t> </w:t>
      </w:r>
      <w:r w:rsidRPr="00517782">
        <w:rPr>
          <w:rFonts w:cs="Arial"/>
        </w:rPr>
        <w:t>nejpozději na</w:t>
      </w:r>
      <w:r>
        <w:rPr>
          <w:rFonts w:cs="Arial"/>
        </w:rPr>
        <w:t> </w:t>
      </w:r>
      <w:r w:rsidRPr="00517782">
        <w:rPr>
          <w:rFonts w:cs="Arial"/>
        </w:rPr>
        <w:t>závěrečném jednání vypořádá připomínky Zadavatele. Tyto lhůty mají vliv na</w:t>
      </w:r>
      <w:r w:rsidR="00AE45E8">
        <w:rPr>
          <w:rFonts w:cs="Arial"/>
        </w:rPr>
        <w:t> </w:t>
      </w:r>
      <w:r w:rsidRPr="00517782">
        <w:rPr>
          <w:rFonts w:cs="Arial"/>
        </w:rPr>
        <w:t>povinnost Zadavatele převzít Dílo, tj. při jejich nedodržení se může Zpracovatel dostat do</w:t>
      </w:r>
      <w:r w:rsidR="00AE45E8">
        <w:rPr>
          <w:rFonts w:cs="Arial"/>
        </w:rPr>
        <w:t> </w:t>
      </w:r>
      <w:r w:rsidRPr="00517782">
        <w:rPr>
          <w:rFonts w:cs="Arial"/>
        </w:rPr>
        <w:t>prodlení s předáním Díla.</w:t>
      </w:r>
    </w:p>
    <w:p w14:paraId="2BEC0458" w14:textId="77777777" w:rsidR="00534129" w:rsidRPr="008F2822" w:rsidRDefault="00534129" w:rsidP="00AE45E8">
      <w:pPr>
        <w:spacing w:before="120" w:after="0"/>
        <w:ind w:firstLine="709"/>
        <w:jc w:val="both"/>
        <w:rPr>
          <w:rFonts w:cs="Arial"/>
        </w:rPr>
      </w:pPr>
      <w:r w:rsidRPr="008F2822">
        <w:rPr>
          <w:rFonts w:cs="Arial"/>
        </w:rPr>
        <w:t xml:space="preserve">Projednáním Díla není v souladu s příslušnými ustanoveními Smlouvy </w:t>
      </w:r>
      <w:r>
        <w:rPr>
          <w:rFonts w:cs="Arial"/>
        </w:rPr>
        <w:t xml:space="preserve">o dílo </w:t>
      </w:r>
      <w:r w:rsidRPr="008F2822">
        <w:rPr>
          <w:rFonts w:cs="Arial"/>
        </w:rPr>
        <w:t>nikterak dotčena povinnost Zpracovatele postupovat při provádění Díla s odbornou péčí ani jeho odpovědnost za vady Díla a právo Zadavatele uplatňovat jakékoliv případné nároky vzniklé z</w:t>
      </w:r>
      <w:r w:rsidR="007B0681">
        <w:rPr>
          <w:rFonts w:cs="Arial"/>
        </w:rPr>
        <w:t> </w:t>
      </w:r>
      <w:r w:rsidRPr="008F2822">
        <w:rPr>
          <w:rFonts w:cs="Arial"/>
        </w:rPr>
        <w:t>titulu vadného plnění Zpracovatelem.</w:t>
      </w:r>
    </w:p>
    <w:p w14:paraId="186F8168" w14:textId="77777777" w:rsidR="00534129" w:rsidRPr="008F2822" w:rsidRDefault="00534129" w:rsidP="00AE45E8">
      <w:pPr>
        <w:spacing w:before="120" w:after="0"/>
        <w:ind w:firstLine="709"/>
        <w:jc w:val="both"/>
        <w:rPr>
          <w:rFonts w:cs="Arial"/>
        </w:rPr>
      </w:pPr>
      <w:r w:rsidRPr="008F2822">
        <w:rPr>
          <w:rFonts w:cs="Arial"/>
        </w:rPr>
        <w:t>Harmonogram prací je definován níže uvede</w:t>
      </w:r>
      <w:r>
        <w:rPr>
          <w:rFonts w:cs="Arial"/>
        </w:rPr>
        <w:t>nými závaznými dílčími plněními</w:t>
      </w:r>
      <w:r w:rsidRPr="008F2822">
        <w:rPr>
          <w:rFonts w:cs="Arial"/>
        </w:rPr>
        <w:t>. Celková doba pro zpracování je dobou maximální a nepřekročitelnou a termíny pro jednotlivé plnění jsou pro</w:t>
      </w:r>
      <w:r>
        <w:rPr>
          <w:rFonts w:cs="Arial"/>
        </w:rPr>
        <w:t> </w:t>
      </w:r>
      <w:r w:rsidRPr="008F2822">
        <w:rPr>
          <w:rFonts w:cs="Arial"/>
        </w:rPr>
        <w:t>Zpracovatele závazné, nedohodnou-li se Zadavatel se Zpracovatelem písemně jinak.</w:t>
      </w:r>
    </w:p>
    <w:p w14:paraId="08C439AB" w14:textId="77777777" w:rsidR="00534129" w:rsidRPr="008F2822" w:rsidRDefault="00534129" w:rsidP="00F02F19">
      <w:pPr>
        <w:keepNext/>
        <w:spacing w:before="240" w:after="0"/>
        <w:ind w:firstLine="709"/>
        <w:jc w:val="both"/>
        <w:rPr>
          <w:rFonts w:cs="Arial"/>
          <w:bCs/>
        </w:rPr>
      </w:pPr>
      <w:r w:rsidRPr="008F2822">
        <w:rPr>
          <w:rFonts w:cs="Arial"/>
        </w:rPr>
        <w:t xml:space="preserve">Termín odevzdání plného počtu </w:t>
      </w:r>
      <w:proofErr w:type="spellStart"/>
      <w:r w:rsidR="00A12700">
        <w:rPr>
          <w:rFonts w:cs="Arial"/>
        </w:rPr>
        <w:t>paré</w:t>
      </w:r>
      <w:proofErr w:type="spellEnd"/>
      <w:r w:rsidR="00A12700">
        <w:rPr>
          <w:rFonts w:cs="Arial"/>
        </w:rPr>
        <w:t xml:space="preserve"> </w:t>
      </w:r>
      <w:r w:rsidRPr="008F2822">
        <w:rPr>
          <w:rFonts w:cs="Arial"/>
        </w:rPr>
        <w:t>kompletní studie</w:t>
      </w:r>
      <w:r>
        <w:rPr>
          <w:rFonts w:cs="Arial"/>
        </w:rPr>
        <w:t xml:space="preserve"> proveditelnosti</w:t>
      </w:r>
      <w:r w:rsidRPr="008F2822">
        <w:rPr>
          <w:rFonts w:cs="Arial"/>
        </w:rPr>
        <w:t xml:space="preserve"> je </w:t>
      </w:r>
      <w:r w:rsidRPr="00590410">
        <w:rPr>
          <w:rFonts w:cs="Arial"/>
          <w:b/>
          <w:bCs/>
        </w:rPr>
        <w:t>18</w:t>
      </w:r>
      <w:r w:rsidRPr="00590410">
        <w:rPr>
          <w:rFonts w:cs="Arial"/>
          <w:b/>
          <w:bCs/>
          <w:color w:val="FF0000"/>
        </w:rPr>
        <w:t xml:space="preserve"> </w:t>
      </w:r>
      <w:r w:rsidRPr="00590410">
        <w:rPr>
          <w:rFonts w:cs="Arial"/>
          <w:b/>
          <w:bCs/>
        </w:rPr>
        <w:t>měsíců</w:t>
      </w:r>
      <w:r w:rsidRPr="008F2822">
        <w:rPr>
          <w:rFonts w:cs="Arial"/>
          <w:bCs/>
        </w:rPr>
        <w:t>.</w:t>
      </w:r>
    </w:p>
    <w:p w14:paraId="6AE50227" w14:textId="77777777" w:rsidR="00534129" w:rsidRDefault="00534129" w:rsidP="00F02F19">
      <w:pPr>
        <w:numPr>
          <w:ilvl w:val="0"/>
          <w:numId w:val="11"/>
        </w:numPr>
        <w:spacing w:before="120" w:after="0" w:line="240" w:lineRule="auto"/>
        <w:ind w:hanging="357"/>
        <w:jc w:val="both"/>
        <w:rPr>
          <w:rFonts w:cs="Arial"/>
        </w:rPr>
      </w:pPr>
      <w:r w:rsidRPr="008F2822">
        <w:rPr>
          <w:rFonts w:cs="Arial"/>
        </w:rPr>
        <w:t xml:space="preserve">1. dílčí odevzdání </w:t>
      </w:r>
      <w:r w:rsidRPr="008F2822">
        <w:rPr>
          <w:rFonts w:cs="Arial"/>
          <w:b/>
        </w:rPr>
        <w:t xml:space="preserve">do </w:t>
      </w:r>
      <w:r>
        <w:rPr>
          <w:rFonts w:cs="Arial"/>
          <w:b/>
        </w:rPr>
        <w:t>5</w:t>
      </w:r>
      <w:r w:rsidRPr="008F2822">
        <w:rPr>
          <w:rFonts w:cs="Arial"/>
          <w:b/>
        </w:rPr>
        <w:t xml:space="preserve"> měsíců</w:t>
      </w:r>
      <w:r w:rsidRPr="008F2822">
        <w:rPr>
          <w:rFonts w:cs="Arial"/>
        </w:rPr>
        <w:t xml:space="preserve"> od podpisu Smlouvy o dílo – </w:t>
      </w:r>
      <w:r>
        <w:rPr>
          <w:rFonts w:cs="Arial"/>
        </w:rPr>
        <w:t xml:space="preserve">náplní tohoto odevzdání bude: </w:t>
      </w:r>
    </w:p>
    <w:p w14:paraId="6E907260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ind w:hanging="357"/>
        <w:jc w:val="both"/>
        <w:rPr>
          <w:rFonts w:cs="Arial"/>
        </w:rPr>
      </w:pPr>
      <w:r>
        <w:rPr>
          <w:rFonts w:cs="Arial"/>
        </w:rPr>
        <w:t xml:space="preserve">analýza a </w:t>
      </w:r>
      <w:r w:rsidRPr="008F2822">
        <w:rPr>
          <w:rFonts w:cs="Arial"/>
        </w:rPr>
        <w:t>vyhodnocení stávajícího stavu a</w:t>
      </w:r>
      <w:r>
        <w:rPr>
          <w:rFonts w:cs="Arial"/>
        </w:rPr>
        <w:t> </w:t>
      </w:r>
      <w:r w:rsidRPr="008F2822">
        <w:rPr>
          <w:rFonts w:cs="Arial"/>
        </w:rPr>
        <w:t>výsledk</w:t>
      </w:r>
      <w:r>
        <w:rPr>
          <w:rFonts w:cs="Arial"/>
        </w:rPr>
        <w:t>ů dosud zpracované dokumentace</w:t>
      </w:r>
    </w:p>
    <w:p w14:paraId="3680AF68" w14:textId="77777777" w:rsidR="00534129" w:rsidRDefault="00534129" w:rsidP="00625FB7">
      <w:pPr>
        <w:numPr>
          <w:ilvl w:val="1"/>
          <w:numId w:val="11"/>
        </w:numPr>
        <w:spacing w:before="120" w:after="0" w:line="240" w:lineRule="auto"/>
        <w:ind w:hanging="357"/>
        <w:jc w:val="both"/>
        <w:rPr>
          <w:rFonts w:cs="Arial"/>
        </w:rPr>
      </w:pPr>
      <w:r>
        <w:rPr>
          <w:rFonts w:cs="Arial"/>
        </w:rPr>
        <w:t xml:space="preserve">analýza dopravní obslužnosti řešeného území, vyhodnocení vstupní demografických, </w:t>
      </w:r>
      <w:proofErr w:type="spellStart"/>
      <w:r>
        <w:rPr>
          <w:rFonts w:cs="Arial"/>
        </w:rPr>
        <w:t>socio</w:t>
      </w:r>
      <w:proofErr w:type="spellEnd"/>
      <w:r>
        <w:rPr>
          <w:rFonts w:cs="Arial"/>
        </w:rPr>
        <w:t>-ekonomických, kalibrace dopravního modelu</w:t>
      </w:r>
    </w:p>
    <w:p w14:paraId="01D5FD3B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ind w:hanging="357"/>
        <w:jc w:val="both"/>
        <w:rPr>
          <w:rFonts w:cs="Arial"/>
        </w:rPr>
      </w:pPr>
      <w:r>
        <w:rPr>
          <w:rFonts w:cs="Arial"/>
        </w:rPr>
        <w:t>identifikace omezujících míst a rizik spojených se zajištěním dopravní obslužnosti řešeného území, včetně návrhu na jejich odstranění/eliminace</w:t>
      </w:r>
    </w:p>
    <w:p w14:paraId="096068C0" w14:textId="77777777" w:rsidR="00534129" w:rsidRDefault="00534129" w:rsidP="00625FB7">
      <w:pPr>
        <w:numPr>
          <w:ilvl w:val="1"/>
          <w:numId w:val="11"/>
        </w:numPr>
        <w:spacing w:before="120" w:after="0" w:line="240" w:lineRule="auto"/>
        <w:ind w:hanging="357"/>
        <w:jc w:val="both"/>
        <w:rPr>
          <w:rFonts w:cs="Arial"/>
        </w:rPr>
      </w:pPr>
      <w:r>
        <w:rPr>
          <w:rFonts w:cs="Arial"/>
        </w:rPr>
        <w:t>projednání podkladů</w:t>
      </w:r>
    </w:p>
    <w:p w14:paraId="529F3696" w14:textId="77777777" w:rsidR="00534129" w:rsidRDefault="00534129" w:rsidP="00625FB7">
      <w:pPr>
        <w:numPr>
          <w:ilvl w:val="1"/>
          <w:numId w:val="11"/>
        </w:numPr>
        <w:spacing w:before="120" w:after="0" w:line="240" w:lineRule="auto"/>
        <w:ind w:hanging="357"/>
        <w:jc w:val="both"/>
        <w:rPr>
          <w:rFonts w:cs="Arial"/>
        </w:rPr>
      </w:pPr>
      <w:r w:rsidRPr="008F2822">
        <w:rPr>
          <w:rFonts w:cs="Arial"/>
        </w:rPr>
        <w:t>návrh varianty Bez projektu</w:t>
      </w:r>
      <w:r>
        <w:rPr>
          <w:rFonts w:cs="Arial"/>
        </w:rPr>
        <w:t xml:space="preserve"> v podobě </w:t>
      </w:r>
      <w:r w:rsidRPr="008F2822">
        <w:rPr>
          <w:rFonts w:cs="Arial"/>
        </w:rPr>
        <w:t>technické</w:t>
      </w:r>
      <w:r>
        <w:rPr>
          <w:rFonts w:cs="Arial"/>
        </w:rPr>
        <w:t>ho</w:t>
      </w:r>
      <w:r w:rsidRPr="008F2822">
        <w:rPr>
          <w:rFonts w:cs="Arial"/>
        </w:rPr>
        <w:t xml:space="preserve"> a dopravně-technologické</w:t>
      </w:r>
      <w:r w:rsidR="00DD04F9">
        <w:rPr>
          <w:rFonts w:cs="Arial"/>
        </w:rPr>
        <w:t>ho</w:t>
      </w:r>
      <w:r w:rsidRPr="008F2822">
        <w:rPr>
          <w:rFonts w:cs="Arial"/>
        </w:rPr>
        <w:t xml:space="preserve"> řešení</w:t>
      </w:r>
    </w:p>
    <w:p w14:paraId="40FE091A" w14:textId="77777777" w:rsidR="00534129" w:rsidRDefault="00534129" w:rsidP="006B6E25">
      <w:pPr>
        <w:numPr>
          <w:ilvl w:val="1"/>
          <w:numId w:val="11"/>
        </w:numPr>
        <w:spacing w:before="120" w:after="0" w:line="240" w:lineRule="auto"/>
        <w:ind w:hanging="357"/>
        <w:jc w:val="both"/>
        <w:rPr>
          <w:rFonts w:cs="Arial"/>
        </w:rPr>
      </w:pPr>
      <w:r>
        <w:rPr>
          <w:rFonts w:cs="Arial"/>
        </w:rPr>
        <w:t xml:space="preserve">upřesnění podoby projektových variant na základě analýzy a vyhodnocení stávajícího stavu dopravní infrastruktury a přepravních vztahů v řešeném území </w:t>
      </w:r>
    </w:p>
    <w:p w14:paraId="6CAFF539" w14:textId="77777777" w:rsidR="00534129" w:rsidRDefault="00534129" w:rsidP="006B6E25">
      <w:pPr>
        <w:numPr>
          <w:ilvl w:val="1"/>
          <w:numId w:val="11"/>
        </w:numPr>
        <w:spacing w:before="120" w:after="0" w:line="240" w:lineRule="auto"/>
        <w:ind w:hanging="357"/>
        <w:jc w:val="both"/>
        <w:rPr>
          <w:rFonts w:cs="Arial"/>
        </w:rPr>
      </w:pPr>
      <w:r w:rsidRPr="008F2822">
        <w:rPr>
          <w:rFonts w:cs="Arial"/>
        </w:rPr>
        <w:t xml:space="preserve">termín je fakturační – </w:t>
      </w:r>
      <w:r w:rsidRPr="00473C4C">
        <w:rPr>
          <w:rFonts w:cs="Arial"/>
          <w:b/>
        </w:rPr>
        <w:t>20</w:t>
      </w:r>
      <w:r w:rsidRPr="00517782">
        <w:rPr>
          <w:rFonts w:cs="Arial"/>
          <w:b/>
        </w:rPr>
        <w:t xml:space="preserve"> %</w:t>
      </w:r>
      <w:r w:rsidRPr="008F2822">
        <w:rPr>
          <w:rFonts w:cs="Arial"/>
        </w:rPr>
        <w:t xml:space="preserve"> z ceny díla</w:t>
      </w:r>
    </w:p>
    <w:p w14:paraId="355F7030" w14:textId="77777777" w:rsidR="00534129" w:rsidRPr="008F2822" w:rsidRDefault="00534129" w:rsidP="00F02F19">
      <w:pPr>
        <w:numPr>
          <w:ilvl w:val="1"/>
          <w:numId w:val="11"/>
        </w:numPr>
        <w:spacing w:before="120" w:after="0" w:line="240" w:lineRule="auto"/>
        <w:ind w:left="1434" w:hanging="357"/>
        <w:jc w:val="both"/>
        <w:rPr>
          <w:rFonts w:cs="Arial"/>
        </w:rPr>
      </w:pPr>
      <w:r w:rsidRPr="008F2822">
        <w:rPr>
          <w:rFonts w:cs="Arial"/>
        </w:rPr>
        <w:t>odevzdání 10</w:t>
      </w:r>
      <w:r>
        <w:rPr>
          <w:rFonts w:cs="Arial"/>
        </w:rPr>
        <w:t>x</w:t>
      </w:r>
      <w:r w:rsidRPr="008F2822">
        <w:rPr>
          <w:rFonts w:cs="Arial"/>
        </w:rPr>
        <w:t xml:space="preserve"> CD/DVD </w:t>
      </w:r>
      <w:r w:rsidRPr="008F2822">
        <w:rPr>
          <w:rFonts w:eastAsia="Calibri" w:cs="Arial"/>
        </w:rPr>
        <w:t>uzavřená forma (formát PDF); 1</w:t>
      </w:r>
      <w:r>
        <w:rPr>
          <w:rFonts w:eastAsia="Calibri" w:cs="Arial"/>
        </w:rPr>
        <w:t>x</w:t>
      </w:r>
      <w:r w:rsidRPr="008F2822">
        <w:rPr>
          <w:rFonts w:eastAsia="Calibri" w:cs="Arial"/>
        </w:rPr>
        <w:t xml:space="preserve"> CD/DVD otevřená forma (formáty DOC, DOCX, XLS, XLSX, DGN, DWG, SHP</w:t>
      </w:r>
      <w:r w:rsidRPr="008F2822">
        <w:rPr>
          <w:rFonts w:cs="Arial"/>
        </w:rPr>
        <w:t>);</w:t>
      </w:r>
    </w:p>
    <w:p w14:paraId="295FAB3E" w14:textId="77777777" w:rsidR="00534129" w:rsidRDefault="00534129" w:rsidP="00F02F19">
      <w:pPr>
        <w:numPr>
          <w:ilvl w:val="0"/>
          <w:numId w:val="11"/>
        </w:numPr>
        <w:spacing w:before="240" w:after="0" w:line="240" w:lineRule="auto"/>
        <w:ind w:left="714" w:hanging="357"/>
        <w:jc w:val="both"/>
        <w:rPr>
          <w:rFonts w:cs="Arial"/>
        </w:rPr>
      </w:pPr>
      <w:r w:rsidRPr="008F2822">
        <w:rPr>
          <w:rFonts w:cs="Arial"/>
        </w:rPr>
        <w:t xml:space="preserve">2. dílčí odevzdání </w:t>
      </w:r>
      <w:r w:rsidRPr="008F2822">
        <w:rPr>
          <w:rFonts w:cs="Arial"/>
          <w:b/>
        </w:rPr>
        <w:t xml:space="preserve">do </w:t>
      </w:r>
      <w:r>
        <w:rPr>
          <w:rFonts w:cs="Arial"/>
          <w:b/>
        </w:rPr>
        <w:t>9</w:t>
      </w:r>
      <w:r w:rsidRPr="008F2822">
        <w:rPr>
          <w:rFonts w:cs="Arial"/>
          <w:b/>
        </w:rPr>
        <w:t xml:space="preserve"> měsíců</w:t>
      </w:r>
      <w:r w:rsidRPr="008F2822">
        <w:rPr>
          <w:rFonts w:cs="Arial"/>
        </w:rPr>
        <w:t xml:space="preserve"> od podpisu Smlouvy o dílo – </w:t>
      </w:r>
      <w:r>
        <w:rPr>
          <w:rFonts w:cs="Arial"/>
        </w:rPr>
        <w:t>náplní tohoto odevzdání bude:</w:t>
      </w:r>
    </w:p>
    <w:p w14:paraId="56394024" w14:textId="77777777" w:rsidR="00DD04F9" w:rsidRDefault="00DD04F9" w:rsidP="00DD04F9">
      <w:pPr>
        <w:numPr>
          <w:ilvl w:val="1"/>
          <w:numId w:val="11"/>
        </w:numPr>
        <w:spacing w:after="120" w:line="240" w:lineRule="auto"/>
        <w:jc w:val="both"/>
        <w:rPr>
          <w:rFonts w:cs="Arial"/>
        </w:rPr>
      </w:pPr>
      <w:r>
        <w:rPr>
          <w:rFonts w:cs="Arial"/>
        </w:rPr>
        <w:t xml:space="preserve">vypořádání </w:t>
      </w:r>
      <w:r w:rsidRPr="00BE7F74">
        <w:rPr>
          <w:rFonts w:cs="Arial"/>
        </w:rPr>
        <w:t>a zapracování</w:t>
      </w:r>
      <w:r>
        <w:rPr>
          <w:rFonts w:cs="Arial"/>
        </w:rPr>
        <w:t xml:space="preserve"> připomínek z projednání prvního dílčího plnění</w:t>
      </w:r>
    </w:p>
    <w:p w14:paraId="6D5E7E04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 w:rsidRPr="008F2822">
        <w:rPr>
          <w:rFonts w:cs="Arial"/>
        </w:rPr>
        <w:t>návrh technického a dopravně-technologického řešení</w:t>
      </w:r>
      <w:r>
        <w:rPr>
          <w:rFonts w:cs="Arial"/>
        </w:rPr>
        <w:t xml:space="preserve"> projektových variant</w:t>
      </w:r>
    </w:p>
    <w:p w14:paraId="5D155098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 w:rsidRPr="008F2822">
        <w:rPr>
          <w:rFonts w:cs="Arial"/>
        </w:rPr>
        <w:t>rámcové stanovení investičních nákladů</w:t>
      </w:r>
    </w:p>
    <w:p w14:paraId="15C1BBDA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>
        <w:rPr>
          <w:rFonts w:cs="Arial"/>
        </w:rPr>
        <w:t>rámcové výstupy z dopravního modelu a přepravní prognózy</w:t>
      </w:r>
    </w:p>
    <w:p w14:paraId="44504B80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>
        <w:rPr>
          <w:rFonts w:cs="Arial"/>
        </w:rPr>
        <w:t xml:space="preserve">na základě rámcových výsledků jednotlivých variant bude doporučen další postup prací, včetně vytipování variant vhodných k dalšímu rozpracování (úprava, vypuštění, kombinace variant apod.) </w:t>
      </w:r>
    </w:p>
    <w:p w14:paraId="576D34E8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 w:rsidRPr="008F2822">
        <w:rPr>
          <w:rFonts w:cs="Arial"/>
        </w:rPr>
        <w:t xml:space="preserve">termín je fakturační – </w:t>
      </w:r>
      <w:r>
        <w:rPr>
          <w:rFonts w:cs="Arial"/>
          <w:b/>
        </w:rPr>
        <w:t>2</w:t>
      </w:r>
      <w:r w:rsidRPr="00437FB6">
        <w:rPr>
          <w:rFonts w:cs="Arial"/>
          <w:b/>
        </w:rPr>
        <w:t>0 %</w:t>
      </w:r>
      <w:r w:rsidRPr="008F2822">
        <w:rPr>
          <w:rFonts w:cs="Arial"/>
        </w:rPr>
        <w:t xml:space="preserve"> z ceny díla</w:t>
      </w:r>
    </w:p>
    <w:p w14:paraId="13938618" w14:textId="77777777" w:rsidR="00534129" w:rsidRPr="008F2822" w:rsidRDefault="00534129" w:rsidP="00F02F19">
      <w:pPr>
        <w:numPr>
          <w:ilvl w:val="1"/>
          <w:numId w:val="11"/>
        </w:numPr>
        <w:spacing w:before="120" w:after="0" w:line="240" w:lineRule="auto"/>
        <w:ind w:left="1434" w:hanging="357"/>
        <w:jc w:val="both"/>
        <w:rPr>
          <w:rFonts w:cs="Arial"/>
        </w:rPr>
      </w:pPr>
      <w:r w:rsidRPr="008F2822">
        <w:rPr>
          <w:rFonts w:cs="Arial"/>
        </w:rPr>
        <w:t>odevzdání 10</w:t>
      </w:r>
      <w:r>
        <w:rPr>
          <w:rFonts w:cs="Arial"/>
        </w:rPr>
        <w:t>x</w:t>
      </w:r>
      <w:r w:rsidRPr="008F2822">
        <w:rPr>
          <w:rFonts w:cs="Arial"/>
        </w:rPr>
        <w:t xml:space="preserve"> CD/DVD </w:t>
      </w:r>
      <w:r w:rsidRPr="008F2822">
        <w:rPr>
          <w:rFonts w:eastAsia="Calibri" w:cs="Arial"/>
        </w:rPr>
        <w:t>uzavřená forma (formát PDF); 1</w:t>
      </w:r>
      <w:r>
        <w:rPr>
          <w:rFonts w:eastAsia="Calibri" w:cs="Arial"/>
        </w:rPr>
        <w:t>x</w:t>
      </w:r>
      <w:r w:rsidRPr="008F2822">
        <w:rPr>
          <w:rFonts w:eastAsia="Calibri" w:cs="Arial"/>
        </w:rPr>
        <w:t xml:space="preserve"> CD/DVD otevřená forma (formáty DOC, DOCX, XLS, XLSX, DGN, DWG, SHP</w:t>
      </w:r>
      <w:r w:rsidRPr="008F2822">
        <w:rPr>
          <w:rFonts w:cs="Arial"/>
        </w:rPr>
        <w:t>);</w:t>
      </w:r>
    </w:p>
    <w:p w14:paraId="1D8C0A15" w14:textId="77777777" w:rsidR="00534129" w:rsidRDefault="00534129" w:rsidP="00F02F19">
      <w:pPr>
        <w:numPr>
          <w:ilvl w:val="0"/>
          <w:numId w:val="11"/>
        </w:numPr>
        <w:spacing w:before="240"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3</w:t>
      </w:r>
      <w:r w:rsidRPr="008F2822">
        <w:rPr>
          <w:rFonts w:cs="Arial"/>
        </w:rPr>
        <w:t xml:space="preserve">. dílčí odevzdání </w:t>
      </w:r>
      <w:r w:rsidRPr="008F2822">
        <w:rPr>
          <w:rFonts w:cs="Arial"/>
          <w:b/>
        </w:rPr>
        <w:t>do 1</w:t>
      </w:r>
      <w:r>
        <w:rPr>
          <w:rFonts w:cs="Arial"/>
          <w:b/>
        </w:rPr>
        <w:t>3</w:t>
      </w:r>
      <w:r w:rsidRPr="008F2822">
        <w:rPr>
          <w:rFonts w:cs="Arial"/>
          <w:b/>
        </w:rPr>
        <w:t xml:space="preserve"> měsíců</w:t>
      </w:r>
      <w:r w:rsidRPr="008F2822">
        <w:rPr>
          <w:rFonts w:cs="Arial"/>
        </w:rPr>
        <w:t xml:space="preserve"> od podpisu Smlouvy o dílo – </w:t>
      </w:r>
      <w:r>
        <w:rPr>
          <w:rFonts w:cs="Arial"/>
        </w:rPr>
        <w:t>náplní tohoto odevzdání bude:</w:t>
      </w:r>
    </w:p>
    <w:p w14:paraId="206B866C" w14:textId="77777777" w:rsidR="00DD04F9" w:rsidRDefault="00DD04F9" w:rsidP="00DD04F9">
      <w:pPr>
        <w:numPr>
          <w:ilvl w:val="1"/>
          <w:numId w:val="11"/>
        </w:numPr>
        <w:spacing w:after="120" w:line="240" w:lineRule="auto"/>
        <w:jc w:val="both"/>
        <w:rPr>
          <w:rFonts w:cs="Arial"/>
        </w:rPr>
      </w:pPr>
      <w:r>
        <w:rPr>
          <w:rFonts w:cs="Arial"/>
        </w:rPr>
        <w:t xml:space="preserve">vypořádání </w:t>
      </w:r>
      <w:r w:rsidRPr="00BE7F74">
        <w:rPr>
          <w:rFonts w:cs="Arial"/>
        </w:rPr>
        <w:t>a zapracování připomínek z pr</w:t>
      </w:r>
      <w:r>
        <w:rPr>
          <w:rFonts w:cs="Arial"/>
        </w:rPr>
        <w:t>ojednání druhého dílčího plnění</w:t>
      </w:r>
    </w:p>
    <w:p w14:paraId="581098F3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>
        <w:rPr>
          <w:rFonts w:cs="Arial"/>
        </w:rPr>
        <w:t xml:space="preserve">finalizace </w:t>
      </w:r>
      <w:r w:rsidRPr="008F2822">
        <w:rPr>
          <w:rFonts w:cs="Arial"/>
        </w:rPr>
        <w:t>technického a dopravně-technologického řešení</w:t>
      </w:r>
      <w:r>
        <w:rPr>
          <w:rFonts w:cs="Arial"/>
        </w:rPr>
        <w:t xml:space="preserve"> projektových variant</w:t>
      </w:r>
    </w:p>
    <w:p w14:paraId="0FC89991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>finalizace</w:t>
      </w:r>
      <w:r w:rsidRPr="008F2822">
        <w:rPr>
          <w:rFonts w:cs="Arial"/>
        </w:rPr>
        <w:t xml:space="preserve"> investičních nákladů</w:t>
      </w:r>
    </w:p>
    <w:p w14:paraId="1DB809BF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>
        <w:rPr>
          <w:rFonts w:cs="Arial"/>
        </w:rPr>
        <w:t>finalizace výstupů z dopravního modelu a přepravní prognózy</w:t>
      </w:r>
    </w:p>
    <w:p w14:paraId="385AB576" w14:textId="77777777" w:rsidR="00DD04F9" w:rsidRDefault="00DD04F9" w:rsidP="00DD04F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>
        <w:rPr>
          <w:rFonts w:cs="Arial"/>
        </w:rPr>
        <w:t>zpracování ekonomického hodnocení (</w:t>
      </w:r>
      <w:r w:rsidRPr="006D7933">
        <w:rPr>
          <w:rFonts w:cs="Arial"/>
        </w:rPr>
        <w:t>CBA, analýzy rizik a DETR analýzy</w:t>
      </w:r>
      <w:r>
        <w:rPr>
          <w:rFonts w:cs="Arial"/>
        </w:rPr>
        <w:t>)</w:t>
      </w:r>
    </w:p>
    <w:p w14:paraId="0AF037E0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>
        <w:rPr>
          <w:rFonts w:cs="Arial"/>
        </w:rPr>
        <w:t xml:space="preserve">na základě podrobných výsledků sledovaných variant bude doporučen další postup prací, včetně </w:t>
      </w:r>
      <w:r w:rsidR="00DD04F9">
        <w:rPr>
          <w:rFonts w:cs="Arial"/>
        </w:rPr>
        <w:t xml:space="preserve">případného </w:t>
      </w:r>
      <w:r>
        <w:rPr>
          <w:rFonts w:cs="Arial"/>
        </w:rPr>
        <w:t xml:space="preserve">vytipování variant vhodných k dalšímu rozpracování (úprava, vypuštění, kombinace variant apod.) </w:t>
      </w:r>
    </w:p>
    <w:p w14:paraId="3C9C5535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 w:rsidRPr="008F2822">
        <w:rPr>
          <w:rFonts w:cs="Arial"/>
        </w:rPr>
        <w:t xml:space="preserve">termín je fakturační – </w:t>
      </w:r>
      <w:r>
        <w:rPr>
          <w:rFonts w:cs="Arial"/>
          <w:b/>
        </w:rPr>
        <w:t>2</w:t>
      </w:r>
      <w:r w:rsidRPr="00437FB6">
        <w:rPr>
          <w:rFonts w:cs="Arial"/>
          <w:b/>
        </w:rPr>
        <w:t>0 %</w:t>
      </w:r>
      <w:r w:rsidRPr="008F2822">
        <w:rPr>
          <w:rFonts w:cs="Arial"/>
        </w:rPr>
        <w:t xml:space="preserve"> z ceny díla</w:t>
      </w:r>
    </w:p>
    <w:p w14:paraId="547D9B02" w14:textId="77777777" w:rsidR="00534129" w:rsidRPr="008F2822" w:rsidRDefault="00534129" w:rsidP="00F02F19">
      <w:pPr>
        <w:numPr>
          <w:ilvl w:val="1"/>
          <w:numId w:val="11"/>
        </w:numPr>
        <w:spacing w:before="120" w:after="0" w:line="240" w:lineRule="auto"/>
        <w:ind w:left="1434" w:hanging="357"/>
        <w:jc w:val="both"/>
        <w:rPr>
          <w:rFonts w:cs="Arial"/>
        </w:rPr>
      </w:pPr>
      <w:r w:rsidRPr="008F2822">
        <w:rPr>
          <w:rFonts w:cs="Arial"/>
        </w:rPr>
        <w:t>odevzdání 10</w:t>
      </w:r>
      <w:r>
        <w:rPr>
          <w:rFonts w:cs="Arial"/>
        </w:rPr>
        <w:t>x</w:t>
      </w:r>
      <w:r w:rsidRPr="008F2822">
        <w:rPr>
          <w:rFonts w:cs="Arial"/>
        </w:rPr>
        <w:t xml:space="preserve"> CD/DVD </w:t>
      </w:r>
      <w:r w:rsidRPr="008F2822">
        <w:rPr>
          <w:rFonts w:eastAsia="Calibri" w:cs="Arial"/>
        </w:rPr>
        <w:t>uzavřená forma (formát PDF); 1</w:t>
      </w:r>
      <w:r>
        <w:rPr>
          <w:rFonts w:eastAsia="Calibri" w:cs="Arial"/>
        </w:rPr>
        <w:t>x</w:t>
      </w:r>
      <w:r w:rsidRPr="008F2822">
        <w:rPr>
          <w:rFonts w:eastAsia="Calibri" w:cs="Arial"/>
        </w:rPr>
        <w:t xml:space="preserve"> CD/DVD otevřená forma (formáty DOC, DOCX, XLS, XLSX, DGN, DWG, SHP</w:t>
      </w:r>
      <w:r w:rsidRPr="008F2822">
        <w:rPr>
          <w:rFonts w:cs="Arial"/>
        </w:rPr>
        <w:t>);</w:t>
      </w:r>
    </w:p>
    <w:p w14:paraId="71B083E0" w14:textId="77777777" w:rsidR="00534129" w:rsidRDefault="00DD04F9" w:rsidP="00F02F19">
      <w:pPr>
        <w:numPr>
          <w:ilvl w:val="0"/>
          <w:numId w:val="11"/>
        </w:numPr>
        <w:spacing w:before="240"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 xml:space="preserve">4. dílčí odevzdání – </w:t>
      </w:r>
      <w:r w:rsidR="00534129" w:rsidRPr="008F2822">
        <w:rPr>
          <w:rFonts w:cs="Arial"/>
        </w:rPr>
        <w:t xml:space="preserve">koncept studie k připomínkám </w:t>
      </w:r>
      <w:r w:rsidR="00534129" w:rsidRPr="007E0D20">
        <w:rPr>
          <w:rFonts w:cs="Arial"/>
          <w:b/>
        </w:rPr>
        <w:t>do 1</w:t>
      </w:r>
      <w:r w:rsidR="00534129">
        <w:rPr>
          <w:rFonts w:cs="Arial"/>
          <w:b/>
        </w:rPr>
        <w:t>6</w:t>
      </w:r>
      <w:r w:rsidR="00534129" w:rsidRPr="007E0D20">
        <w:rPr>
          <w:rFonts w:cs="Arial"/>
          <w:b/>
        </w:rPr>
        <w:t xml:space="preserve"> měsíců</w:t>
      </w:r>
      <w:r w:rsidR="00534129">
        <w:rPr>
          <w:rFonts w:cs="Arial"/>
        </w:rPr>
        <w:t xml:space="preserve"> od podpisu Smlouvy o dílo</w:t>
      </w:r>
    </w:p>
    <w:p w14:paraId="1BC014A6" w14:textId="77777777" w:rsidR="00DD04F9" w:rsidRDefault="00DD04F9" w:rsidP="00F02F19">
      <w:pPr>
        <w:numPr>
          <w:ilvl w:val="1"/>
          <w:numId w:val="11"/>
        </w:numPr>
        <w:spacing w:before="120" w:after="0" w:line="240" w:lineRule="auto"/>
        <w:ind w:left="1434" w:hanging="357"/>
        <w:jc w:val="both"/>
        <w:rPr>
          <w:rFonts w:cs="Arial"/>
        </w:rPr>
      </w:pPr>
      <w:r>
        <w:rPr>
          <w:rFonts w:cs="Arial"/>
        </w:rPr>
        <w:t xml:space="preserve">vypořádání a </w:t>
      </w:r>
      <w:r w:rsidRPr="00830311">
        <w:rPr>
          <w:rFonts w:cs="Arial"/>
        </w:rPr>
        <w:t>zapr</w:t>
      </w:r>
      <w:r>
        <w:rPr>
          <w:rFonts w:cs="Arial"/>
        </w:rPr>
        <w:t>acování připomínek z projednání třetího dílčího plnění</w:t>
      </w:r>
    </w:p>
    <w:p w14:paraId="32E4E9EA" w14:textId="77777777" w:rsidR="00534129" w:rsidRDefault="00534129" w:rsidP="00F02F19">
      <w:pPr>
        <w:numPr>
          <w:ilvl w:val="1"/>
          <w:numId w:val="11"/>
        </w:numPr>
        <w:spacing w:before="120" w:after="0" w:line="240" w:lineRule="auto"/>
        <w:ind w:left="1434" w:hanging="357"/>
        <w:jc w:val="both"/>
        <w:rPr>
          <w:rFonts w:cs="Arial"/>
        </w:rPr>
      </w:pPr>
      <w:r w:rsidRPr="008F2822">
        <w:rPr>
          <w:rFonts w:cs="Arial"/>
        </w:rPr>
        <w:t xml:space="preserve">termín je fakturační – </w:t>
      </w:r>
      <w:r w:rsidRPr="00437FB6">
        <w:rPr>
          <w:rFonts w:cs="Arial"/>
          <w:b/>
        </w:rPr>
        <w:t>20 %</w:t>
      </w:r>
      <w:r w:rsidRPr="008F2822">
        <w:rPr>
          <w:rFonts w:cs="Arial"/>
        </w:rPr>
        <w:t xml:space="preserve"> z ceny díla</w:t>
      </w:r>
    </w:p>
    <w:p w14:paraId="12EE8609" w14:textId="77777777" w:rsidR="00534129" w:rsidRPr="008F2822" w:rsidRDefault="00534129" w:rsidP="00F02F19">
      <w:pPr>
        <w:numPr>
          <w:ilvl w:val="1"/>
          <w:numId w:val="11"/>
        </w:numPr>
        <w:spacing w:before="120" w:after="0" w:line="240" w:lineRule="auto"/>
        <w:ind w:left="1434" w:hanging="357"/>
        <w:jc w:val="both"/>
        <w:rPr>
          <w:rFonts w:cs="Arial"/>
        </w:rPr>
      </w:pPr>
      <w:r w:rsidRPr="008F2822">
        <w:rPr>
          <w:rFonts w:cs="Arial"/>
        </w:rPr>
        <w:t>odevzdání 2</w:t>
      </w:r>
      <w:r>
        <w:rPr>
          <w:rFonts w:cs="Arial"/>
        </w:rPr>
        <w:t>x výtisk</w:t>
      </w:r>
      <w:r w:rsidRPr="008F2822">
        <w:rPr>
          <w:rFonts w:cs="Arial"/>
        </w:rPr>
        <w:t xml:space="preserve"> </w:t>
      </w:r>
      <w:r w:rsidRPr="008F2822">
        <w:rPr>
          <w:rFonts w:eastAsia="Calibri" w:cs="Arial"/>
        </w:rPr>
        <w:t>v papírové formě; 10</w:t>
      </w:r>
      <w:r>
        <w:rPr>
          <w:rFonts w:eastAsia="Calibri" w:cs="Arial"/>
        </w:rPr>
        <w:t>x</w:t>
      </w:r>
      <w:r w:rsidRPr="008F2822">
        <w:rPr>
          <w:rFonts w:cs="Arial"/>
        </w:rPr>
        <w:t xml:space="preserve"> CD/DVD </w:t>
      </w:r>
      <w:r w:rsidRPr="008F2822">
        <w:rPr>
          <w:rFonts w:eastAsia="Calibri" w:cs="Arial"/>
        </w:rPr>
        <w:t>uzavřená forma (formát PDF); 2</w:t>
      </w:r>
      <w:r>
        <w:rPr>
          <w:rFonts w:eastAsia="Calibri" w:cs="Arial"/>
        </w:rPr>
        <w:t>x </w:t>
      </w:r>
      <w:r w:rsidRPr="008F2822">
        <w:rPr>
          <w:rFonts w:eastAsia="Calibri" w:cs="Arial"/>
        </w:rPr>
        <w:t>CD/DVD otevřená forma (formáty DOC, DOCX, XLS, XLSX, DGN, DWG, SHP</w:t>
      </w:r>
      <w:r w:rsidRPr="008F2822">
        <w:rPr>
          <w:rFonts w:cs="Arial"/>
        </w:rPr>
        <w:t>);</w:t>
      </w:r>
    </w:p>
    <w:p w14:paraId="6398BA72" w14:textId="77777777" w:rsidR="00534129" w:rsidRPr="00437FB6" w:rsidRDefault="00DD04F9" w:rsidP="00F02F19">
      <w:pPr>
        <w:keepNext/>
        <w:keepLines/>
        <w:numPr>
          <w:ilvl w:val="0"/>
          <w:numId w:val="11"/>
        </w:numPr>
        <w:spacing w:before="240" w:after="0" w:line="240" w:lineRule="auto"/>
        <w:ind w:left="714" w:hanging="357"/>
        <w:jc w:val="both"/>
        <w:rPr>
          <w:rFonts w:eastAsia="Calibri" w:cs="Arial"/>
        </w:rPr>
      </w:pPr>
      <w:r>
        <w:rPr>
          <w:rFonts w:cs="Arial"/>
        </w:rPr>
        <w:t xml:space="preserve">5. dílčí odevzdání – </w:t>
      </w:r>
      <w:r w:rsidR="00534129" w:rsidRPr="008F2822">
        <w:rPr>
          <w:rFonts w:cs="Arial"/>
        </w:rPr>
        <w:t xml:space="preserve">konečné odevzdání se zapracovanými připomínkami </w:t>
      </w:r>
      <w:r w:rsidR="00534129" w:rsidRPr="007E0D20">
        <w:rPr>
          <w:rFonts w:cs="Arial"/>
          <w:b/>
        </w:rPr>
        <w:t>do 18 měsíců</w:t>
      </w:r>
      <w:r w:rsidR="00534129" w:rsidRPr="008F2822">
        <w:rPr>
          <w:rFonts w:cs="Arial"/>
        </w:rPr>
        <w:t xml:space="preserve"> od podpisu Smlouvy o dílo</w:t>
      </w:r>
    </w:p>
    <w:p w14:paraId="75358393" w14:textId="77777777" w:rsidR="00DD04F9" w:rsidRDefault="00DD04F9" w:rsidP="00DD04F9">
      <w:pPr>
        <w:numPr>
          <w:ilvl w:val="1"/>
          <w:numId w:val="11"/>
        </w:numPr>
        <w:spacing w:before="120" w:after="0" w:line="240" w:lineRule="auto"/>
        <w:ind w:left="1434" w:hanging="357"/>
        <w:jc w:val="both"/>
        <w:rPr>
          <w:rFonts w:cs="Arial"/>
        </w:rPr>
      </w:pPr>
      <w:r>
        <w:rPr>
          <w:rFonts w:cs="Arial"/>
        </w:rPr>
        <w:t xml:space="preserve">vypořádání a </w:t>
      </w:r>
      <w:r w:rsidRPr="00830311">
        <w:rPr>
          <w:rFonts w:cs="Arial"/>
        </w:rPr>
        <w:t>zapr</w:t>
      </w:r>
      <w:r>
        <w:rPr>
          <w:rFonts w:cs="Arial"/>
        </w:rPr>
        <w:t>acování připomínek z projednání konceptu studie k připomínkám (čtvrtého dílčího plnění)</w:t>
      </w:r>
    </w:p>
    <w:p w14:paraId="21058847" w14:textId="77777777" w:rsidR="00534129" w:rsidRPr="00437FB6" w:rsidRDefault="00534129" w:rsidP="00F02F19">
      <w:pPr>
        <w:keepNext/>
        <w:keepLines/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 w:rsidRPr="008F2822">
        <w:rPr>
          <w:rFonts w:cs="Arial"/>
        </w:rPr>
        <w:t xml:space="preserve">termín je fakturační – </w:t>
      </w:r>
      <w:r w:rsidRPr="00437FB6">
        <w:rPr>
          <w:rFonts w:cs="Arial"/>
          <w:b/>
        </w:rPr>
        <w:t>20 %</w:t>
      </w:r>
      <w:r w:rsidRPr="008F2822">
        <w:rPr>
          <w:rFonts w:cs="Arial"/>
        </w:rPr>
        <w:t xml:space="preserve"> z ceny díla</w:t>
      </w:r>
      <w:r>
        <w:rPr>
          <w:rFonts w:cs="Arial"/>
        </w:rPr>
        <w:t>;</w:t>
      </w:r>
    </w:p>
    <w:p w14:paraId="6C49D898" w14:textId="77777777" w:rsidR="00534129" w:rsidRPr="00437FB6" w:rsidRDefault="00534129" w:rsidP="00F02F19">
      <w:pPr>
        <w:numPr>
          <w:ilvl w:val="1"/>
          <w:numId w:val="11"/>
        </w:numPr>
        <w:spacing w:before="120" w:after="0" w:line="240" w:lineRule="auto"/>
        <w:ind w:left="1434" w:hanging="357"/>
        <w:jc w:val="both"/>
        <w:rPr>
          <w:rFonts w:eastAsia="Calibri" w:cs="Arial"/>
        </w:rPr>
      </w:pPr>
      <w:r w:rsidRPr="008F2822">
        <w:rPr>
          <w:rFonts w:cs="Arial"/>
        </w:rPr>
        <w:t>odevzdání 4</w:t>
      </w:r>
      <w:r>
        <w:rPr>
          <w:rFonts w:cs="Arial"/>
        </w:rPr>
        <w:t>x výtisk</w:t>
      </w:r>
      <w:r w:rsidRPr="008F2822">
        <w:rPr>
          <w:rFonts w:cs="Arial"/>
        </w:rPr>
        <w:t xml:space="preserve"> </w:t>
      </w:r>
      <w:r w:rsidRPr="008F2822">
        <w:rPr>
          <w:rFonts w:eastAsia="Calibri" w:cs="Arial"/>
        </w:rPr>
        <w:t>v papírové formě; 10</w:t>
      </w:r>
      <w:r>
        <w:rPr>
          <w:rFonts w:eastAsia="Calibri" w:cs="Arial"/>
        </w:rPr>
        <w:t>x</w:t>
      </w:r>
      <w:r w:rsidRPr="008F2822">
        <w:rPr>
          <w:rFonts w:cs="Arial"/>
        </w:rPr>
        <w:t xml:space="preserve"> CD/DVD </w:t>
      </w:r>
      <w:r w:rsidRPr="008F2822">
        <w:rPr>
          <w:rFonts w:eastAsia="Calibri" w:cs="Arial"/>
        </w:rPr>
        <w:t>uzavřená forma (formát PDF); 2</w:t>
      </w:r>
      <w:r>
        <w:rPr>
          <w:rFonts w:eastAsia="Calibri" w:cs="Arial"/>
        </w:rPr>
        <w:t>x </w:t>
      </w:r>
      <w:r w:rsidRPr="008F2822">
        <w:rPr>
          <w:rFonts w:eastAsia="Calibri" w:cs="Arial"/>
        </w:rPr>
        <w:t>CD/DVD otevřená forma (formáty DOC, DOCX, XLS, XLSX, DGN, DWG, SHP</w:t>
      </w:r>
      <w:r w:rsidRPr="008F2822">
        <w:rPr>
          <w:rFonts w:cs="Arial"/>
        </w:rPr>
        <w:t>)</w:t>
      </w:r>
    </w:p>
    <w:p w14:paraId="68072006" w14:textId="77777777" w:rsidR="00534129" w:rsidRPr="00437FB6" w:rsidRDefault="00534129" w:rsidP="00F02F19">
      <w:pPr>
        <w:numPr>
          <w:ilvl w:val="1"/>
          <w:numId w:val="11"/>
        </w:numPr>
        <w:spacing w:before="120" w:after="0" w:line="240" w:lineRule="auto"/>
        <w:jc w:val="both"/>
        <w:rPr>
          <w:rFonts w:cs="Arial"/>
        </w:rPr>
      </w:pPr>
      <w:r w:rsidRPr="00437FB6">
        <w:rPr>
          <w:rFonts w:cs="Arial"/>
        </w:rPr>
        <w:t>fakturu předloží zhotovitel současně při předání a převzetí této části díla</w:t>
      </w:r>
    </w:p>
    <w:p w14:paraId="74647A17" w14:textId="77777777" w:rsidR="00534129" w:rsidRPr="00054146" w:rsidRDefault="00534129" w:rsidP="003F4DF5">
      <w:pPr>
        <w:pStyle w:val="Nadpis2"/>
        <w:numPr>
          <w:ilvl w:val="1"/>
          <w:numId w:val="28"/>
        </w:numPr>
        <w:spacing w:before="300"/>
        <w:ind w:left="709" w:hanging="709"/>
      </w:pPr>
      <w:bookmarkStart w:id="100" w:name="_Toc507785048"/>
      <w:bookmarkStart w:id="101" w:name="_Toc525634962"/>
      <w:bookmarkStart w:id="102" w:name="_Toc7694023"/>
      <w:r w:rsidRPr="00054146">
        <w:t xml:space="preserve">Organizační požadavky </w:t>
      </w:r>
      <w:r w:rsidR="00054146">
        <w:t>ke</w:t>
      </w:r>
      <w:r w:rsidRPr="00054146">
        <w:t xml:space="preserve"> zpracování studie</w:t>
      </w:r>
      <w:bookmarkEnd w:id="100"/>
      <w:bookmarkEnd w:id="101"/>
      <w:bookmarkEnd w:id="102"/>
    </w:p>
    <w:p w14:paraId="4DACC47B" w14:textId="77777777" w:rsidR="00534129" w:rsidRPr="007E0D20" w:rsidRDefault="00534129" w:rsidP="00F02F19">
      <w:pPr>
        <w:keepNext/>
        <w:spacing w:before="120" w:after="0"/>
        <w:ind w:firstLine="709"/>
        <w:jc w:val="both"/>
        <w:rPr>
          <w:rFonts w:cs="Arial"/>
        </w:rPr>
      </w:pPr>
      <w:r w:rsidRPr="007E0D20">
        <w:rPr>
          <w:rFonts w:cs="Arial"/>
        </w:rPr>
        <w:t xml:space="preserve">Práce na studii budou organizovány formou </w:t>
      </w:r>
      <w:r>
        <w:rPr>
          <w:rFonts w:cs="Arial"/>
        </w:rPr>
        <w:t xml:space="preserve">pracovních </w:t>
      </w:r>
      <w:r w:rsidRPr="007E0D20">
        <w:rPr>
          <w:rFonts w:cs="Arial"/>
        </w:rPr>
        <w:t>porad Zadavatele a</w:t>
      </w:r>
      <w:r w:rsidR="007B0681">
        <w:rPr>
          <w:rFonts w:cs="Arial"/>
        </w:rPr>
        <w:t> </w:t>
      </w:r>
      <w:r w:rsidRPr="007E0D20">
        <w:rPr>
          <w:rFonts w:cs="Arial"/>
        </w:rPr>
        <w:t>Zpracovatele</w:t>
      </w:r>
      <w:r>
        <w:rPr>
          <w:rFonts w:cs="Arial"/>
        </w:rPr>
        <w:t xml:space="preserve">, které </w:t>
      </w:r>
      <w:r w:rsidRPr="007E0D20">
        <w:rPr>
          <w:rFonts w:cs="Arial"/>
        </w:rPr>
        <w:t xml:space="preserve">budou svolávány podle pokynů Zpracovatele a Zadavatele, </w:t>
      </w:r>
      <w:r>
        <w:rPr>
          <w:rFonts w:cs="Arial"/>
        </w:rPr>
        <w:t xml:space="preserve">minimálně však v níže uvedeném rozsahu. </w:t>
      </w:r>
    </w:p>
    <w:p w14:paraId="77FA93E6" w14:textId="77777777" w:rsidR="00534129" w:rsidRDefault="00534129" w:rsidP="00F02F19">
      <w:pPr>
        <w:keepNext/>
        <w:spacing w:before="120" w:after="0"/>
        <w:ind w:firstLine="709"/>
        <w:rPr>
          <w:rFonts w:cs="Arial"/>
        </w:rPr>
      </w:pPr>
      <w:r>
        <w:rPr>
          <w:rFonts w:cs="Arial"/>
        </w:rPr>
        <w:t>Minimálně požadovaný rozsah pracovních jednání:</w:t>
      </w:r>
    </w:p>
    <w:p w14:paraId="6308CA00" w14:textId="77777777" w:rsidR="00534129" w:rsidRDefault="00534129" w:rsidP="00F02F19">
      <w:pPr>
        <w:keepNext/>
        <w:keepLines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  <w:rPr>
          <w:rFonts w:cs="Arial"/>
        </w:rPr>
      </w:pPr>
      <w:r w:rsidRPr="007E0D20">
        <w:rPr>
          <w:rFonts w:cs="Arial"/>
          <w:b/>
        </w:rPr>
        <w:t>vstupní jednání</w:t>
      </w:r>
      <w:r>
        <w:rPr>
          <w:rFonts w:cs="Arial"/>
        </w:rPr>
        <w:t xml:space="preserve"> – bude svoláno a uskutečněno n</w:t>
      </w:r>
      <w:r w:rsidRPr="008F2822">
        <w:rPr>
          <w:rFonts w:cs="Arial"/>
        </w:rPr>
        <w:t>ejpozději do jednoho m</w:t>
      </w:r>
      <w:r>
        <w:rPr>
          <w:rFonts w:cs="Arial"/>
        </w:rPr>
        <w:t>ěsíce od</w:t>
      </w:r>
      <w:r w:rsidR="007B0681">
        <w:rPr>
          <w:rFonts w:cs="Arial"/>
        </w:rPr>
        <w:t> </w:t>
      </w:r>
      <w:r>
        <w:rPr>
          <w:rFonts w:cs="Arial"/>
        </w:rPr>
        <w:t>termínu zahájení prací na studii</w:t>
      </w:r>
    </w:p>
    <w:p w14:paraId="633A4E1F" w14:textId="77777777" w:rsidR="00534129" w:rsidRPr="00EB28D5" w:rsidRDefault="00534129" w:rsidP="00F02F19">
      <w:pPr>
        <w:keepLines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  <w:rPr>
          <w:rFonts w:cs="Arial"/>
        </w:rPr>
      </w:pPr>
      <w:r>
        <w:rPr>
          <w:rFonts w:cs="Arial"/>
          <w:b/>
        </w:rPr>
        <w:t xml:space="preserve">porada před dílčím odevzdáním </w:t>
      </w:r>
      <w:r w:rsidRPr="00EB28D5">
        <w:rPr>
          <w:rFonts w:cs="Arial"/>
        </w:rPr>
        <w:t xml:space="preserve">– bude </w:t>
      </w:r>
      <w:r>
        <w:rPr>
          <w:rFonts w:cs="Arial"/>
        </w:rPr>
        <w:t>svolána</w:t>
      </w:r>
      <w:r w:rsidRPr="00EB28D5">
        <w:rPr>
          <w:rFonts w:cs="Arial"/>
        </w:rPr>
        <w:t xml:space="preserve"> </w:t>
      </w:r>
      <w:r>
        <w:rPr>
          <w:rFonts w:cs="Arial"/>
        </w:rPr>
        <w:t>a uskutečněna před každým dílčím odevzdání studie</w:t>
      </w:r>
    </w:p>
    <w:p w14:paraId="4ED3D939" w14:textId="77777777" w:rsidR="00534129" w:rsidRPr="00EB28D5" w:rsidRDefault="00534129" w:rsidP="00F02F19">
      <w:pPr>
        <w:keepLines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  <w:rPr>
          <w:rFonts w:cs="Arial"/>
        </w:rPr>
      </w:pPr>
      <w:r>
        <w:rPr>
          <w:rFonts w:cs="Arial"/>
          <w:b/>
        </w:rPr>
        <w:t xml:space="preserve">vypořádání připomínek po dílčím odevzdání </w:t>
      </w:r>
      <w:r w:rsidRPr="00EB28D5">
        <w:rPr>
          <w:rFonts w:cs="Arial"/>
        </w:rPr>
        <w:t>– bude svolána po každém dílčím odevzdání studie za účelem vypořádání připomínek k příslušnému dílčímu odevzdání studie</w:t>
      </w:r>
    </w:p>
    <w:p w14:paraId="30413101" w14:textId="77777777" w:rsidR="00534129" w:rsidRDefault="00534129" w:rsidP="00F02F19">
      <w:pPr>
        <w:keepLines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jc w:val="both"/>
        <w:textAlignment w:val="baseline"/>
        <w:rPr>
          <w:rFonts w:cs="Arial"/>
        </w:rPr>
      </w:pPr>
      <w:r>
        <w:rPr>
          <w:rFonts w:cs="Arial"/>
          <w:b/>
        </w:rPr>
        <w:t xml:space="preserve">závěrečné jednání </w:t>
      </w:r>
      <w:r>
        <w:rPr>
          <w:rFonts w:cs="Arial"/>
        </w:rPr>
        <w:t xml:space="preserve">– bude svoláno nejpozději </w:t>
      </w:r>
      <w:r w:rsidRPr="008F2822">
        <w:rPr>
          <w:rFonts w:cs="Arial"/>
        </w:rPr>
        <w:t>14 dnů před termínem odevzdá</w:t>
      </w:r>
      <w:r>
        <w:rPr>
          <w:rFonts w:cs="Arial"/>
        </w:rPr>
        <w:t xml:space="preserve">ní čistopisu finální verze Díla, </w:t>
      </w:r>
      <w:r w:rsidRPr="008F2822">
        <w:rPr>
          <w:rFonts w:cs="Arial"/>
        </w:rPr>
        <w:t>nejpozději na</w:t>
      </w:r>
      <w:r>
        <w:rPr>
          <w:rFonts w:cs="Arial"/>
        </w:rPr>
        <w:t xml:space="preserve"> tomto </w:t>
      </w:r>
      <w:r w:rsidRPr="008F2822">
        <w:rPr>
          <w:rFonts w:cs="Arial"/>
        </w:rPr>
        <w:t xml:space="preserve">jednání vypořádá </w:t>
      </w:r>
      <w:r>
        <w:rPr>
          <w:rFonts w:cs="Arial"/>
        </w:rPr>
        <w:t xml:space="preserve">Zpracovatel všechny </w:t>
      </w:r>
      <w:r w:rsidRPr="008F2822">
        <w:rPr>
          <w:rFonts w:cs="Arial"/>
        </w:rPr>
        <w:t>připomínky Zadavatele</w:t>
      </w:r>
    </w:p>
    <w:p w14:paraId="5001D046" w14:textId="77777777" w:rsidR="00534129" w:rsidRPr="007E0D20" w:rsidRDefault="00534129" w:rsidP="00F02F19">
      <w:pPr>
        <w:keepNext/>
        <w:spacing w:before="240" w:after="0"/>
        <w:ind w:firstLine="709"/>
        <w:jc w:val="both"/>
        <w:rPr>
          <w:rFonts w:cs="Arial"/>
        </w:rPr>
      </w:pPr>
      <w:r w:rsidRPr="007E0D20">
        <w:rPr>
          <w:rFonts w:cs="Arial"/>
        </w:rPr>
        <w:t>Okruh účastníků porad bude stanoven podle projednávané tematiky a podléhá odsouhlasení Zadavatelem. Porady se budou konat i průběžně, pokud o to Zadavatel požádá.</w:t>
      </w:r>
    </w:p>
    <w:p w14:paraId="709FF042" w14:textId="77777777" w:rsidR="00534129" w:rsidRPr="007E0D20" w:rsidRDefault="00534129" w:rsidP="00F02F19">
      <w:pPr>
        <w:spacing w:before="360" w:after="0"/>
        <w:ind w:firstLine="709"/>
        <w:jc w:val="both"/>
        <w:rPr>
          <w:rFonts w:cs="Arial"/>
        </w:rPr>
      </w:pPr>
      <w:r w:rsidRPr="007E0D20">
        <w:rPr>
          <w:rFonts w:cs="Arial"/>
        </w:rPr>
        <w:t xml:space="preserve">Jednání svolává Zpracovatel </w:t>
      </w:r>
      <w:r>
        <w:rPr>
          <w:rFonts w:cs="Arial"/>
        </w:rPr>
        <w:t xml:space="preserve">vždy po předchozí dohodě se Zadavatelem </w:t>
      </w:r>
      <w:r w:rsidRPr="007E0D20">
        <w:rPr>
          <w:rFonts w:cs="Arial"/>
        </w:rPr>
        <w:t xml:space="preserve">nejméně 10 dní před termínem jednání. Nejpozději 2 pracovní dny před termínem jednání </w:t>
      </w:r>
      <w:r>
        <w:rPr>
          <w:rFonts w:cs="Arial"/>
        </w:rPr>
        <w:t xml:space="preserve">pak Zpracovatel </w:t>
      </w:r>
      <w:r w:rsidRPr="007E0D20">
        <w:rPr>
          <w:rFonts w:cs="Arial"/>
        </w:rPr>
        <w:t>rozesílá elektronickou cestou veškeré materiály a podklady, které budou předmětem diskuze. Z</w:t>
      </w:r>
      <w:r w:rsidR="00F02F19">
        <w:rPr>
          <w:rFonts w:cs="Arial"/>
        </w:rPr>
        <w:t> </w:t>
      </w:r>
      <w:r w:rsidRPr="007E0D20">
        <w:rPr>
          <w:rFonts w:cs="Arial"/>
        </w:rPr>
        <w:t xml:space="preserve">jednání pořizuje Zpracovatel záznam, který bude zaslán nejpozději do 10 dnů účastníkům </w:t>
      </w:r>
      <w:r w:rsidRPr="007E0D20">
        <w:rPr>
          <w:rFonts w:cs="Arial"/>
        </w:rPr>
        <w:lastRenderedPageBreak/>
        <w:t xml:space="preserve">jednání k odsouhlasení (pokud nebude vyhotoven a podepsán přímo na jednání). Záznamy z jednání budou součástí dokladové části </w:t>
      </w:r>
      <w:r>
        <w:rPr>
          <w:rFonts w:cs="Arial"/>
        </w:rPr>
        <w:t>studie proveditelnosti</w:t>
      </w:r>
      <w:r w:rsidRPr="007E0D20">
        <w:rPr>
          <w:rFonts w:cs="Arial"/>
        </w:rPr>
        <w:t>.</w:t>
      </w:r>
    </w:p>
    <w:p w14:paraId="42D10438" w14:textId="77777777" w:rsidR="00534129" w:rsidRPr="007E0D20" w:rsidRDefault="00534129" w:rsidP="00F02F19">
      <w:pPr>
        <w:spacing w:before="120" w:after="0"/>
        <w:ind w:firstLine="709"/>
        <w:jc w:val="both"/>
        <w:rPr>
          <w:rFonts w:cs="Arial"/>
        </w:rPr>
      </w:pPr>
      <w:r w:rsidRPr="00B75524">
        <w:rPr>
          <w:rFonts w:cs="Arial"/>
        </w:rPr>
        <w:t>Jednání budou vedena v češtině, případně budou do a z českého jazyka simultánně tlumočena na</w:t>
      </w:r>
      <w:r>
        <w:rPr>
          <w:rFonts w:cs="Arial"/>
        </w:rPr>
        <w:t> </w:t>
      </w:r>
      <w:r w:rsidRPr="00B75524">
        <w:rPr>
          <w:rFonts w:cs="Arial"/>
        </w:rPr>
        <w:t>náklady Zhotovitele</w:t>
      </w:r>
      <w:r>
        <w:rPr>
          <w:rFonts w:cs="Arial"/>
        </w:rPr>
        <w:t>.</w:t>
      </w:r>
    </w:p>
    <w:p w14:paraId="679BB614" w14:textId="77777777" w:rsidR="00534129" w:rsidRPr="007E0D20" w:rsidRDefault="00534129" w:rsidP="00F02F19">
      <w:pPr>
        <w:spacing w:before="120" w:after="0"/>
        <w:ind w:firstLine="709"/>
        <w:jc w:val="both"/>
        <w:rPr>
          <w:rFonts w:cs="Arial"/>
        </w:rPr>
      </w:pPr>
      <w:r w:rsidRPr="007E0D20">
        <w:rPr>
          <w:rFonts w:cs="Arial"/>
        </w:rPr>
        <w:t>Rovněž doručená stanoviska, doručené podklady (např. od objednatelů dopravy a</w:t>
      </w:r>
      <w:r w:rsidR="00F02F19">
        <w:rPr>
          <w:rFonts w:cs="Arial"/>
        </w:rPr>
        <w:t> </w:t>
      </w:r>
      <w:r w:rsidRPr="007E0D20">
        <w:rPr>
          <w:rFonts w:cs="Arial"/>
        </w:rPr>
        <w:t>od</w:t>
      </w:r>
      <w:r w:rsidR="00F02F19">
        <w:rPr>
          <w:rFonts w:cs="Arial"/>
        </w:rPr>
        <w:t> </w:t>
      </w:r>
      <w:r w:rsidRPr="007E0D20">
        <w:rPr>
          <w:rFonts w:cs="Arial"/>
        </w:rPr>
        <w:t xml:space="preserve">municipalit), reakce </w:t>
      </w:r>
      <w:r w:rsidR="00A12700">
        <w:rPr>
          <w:rFonts w:cs="Arial"/>
        </w:rPr>
        <w:t>Zpracovatele</w:t>
      </w:r>
      <w:r w:rsidRPr="007E0D20">
        <w:rPr>
          <w:rFonts w:cs="Arial"/>
        </w:rPr>
        <w:t xml:space="preserve"> na doručené připomínky a stanoviska budou součástí dokladové části.</w:t>
      </w:r>
    </w:p>
    <w:p w14:paraId="5BA50005" w14:textId="77777777" w:rsidR="00534129" w:rsidRPr="007E0D20" w:rsidRDefault="00534129" w:rsidP="00F02F19">
      <w:pPr>
        <w:spacing w:before="120" w:after="0"/>
        <w:ind w:firstLine="709"/>
        <w:jc w:val="both"/>
        <w:rPr>
          <w:rFonts w:cs="Arial"/>
        </w:rPr>
      </w:pPr>
      <w:r w:rsidRPr="007E0D20">
        <w:rPr>
          <w:rFonts w:cs="Arial"/>
        </w:rPr>
        <w:t>Zpracovatel je povinen zapracovat připomínky z projednání (především od MD, SŽDC a SFDI, příp. externího hodnotitele) nezamítnuté Zadavatelem. To však nezbavuje povinnosti Zpracovatele postupovat v souladu se Smlouvou o dílo s odbornou péčí a upozornit na všechny nevhodné připomínky nebo jiné příkazy či doporučení ze strany Zadavatele nebo třetích osob.</w:t>
      </w:r>
    </w:p>
    <w:p w14:paraId="63FEA917" w14:textId="77777777" w:rsidR="00534129" w:rsidRPr="00744F6D" w:rsidRDefault="00534129" w:rsidP="00F02F19">
      <w:pPr>
        <w:spacing w:before="120" w:after="0"/>
        <w:ind w:firstLine="709"/>
        <w:jc w:val="both"/>
        <w:rPr>
          <w:rFonts w:cs="Arial"/>
        </w:rPr>
      </w:pPr>
      <w:r>
        <w:rPr>
          <w:rFonts w:cs="Arial"/>
        </w:rPr>
        <w:t>Zpracovatel</w:t>
      </w:r>
      <w:r w:rsidRPr="00744F6D">
        <w:rPr>
          <w:rFonts w:cs="Arial"/>
        </w:rPr>
        <w:t xml:space="preserve"> </w:t>
      </w:r>
      <w:r>
        <w:rPr>
          <w:rFonts w:cs="Arial"/>
        </w:rPr>
        <w:t>si</w:t>
      </w:r>
      <w:r w:rsidRPr="00744F6D">
        <w:rPr>
          <w:rFonts w:cs="Arial"/>
        </w:rPr>
        <w:t xml:space="preserve"> vlastními silami</w:t>
      </w:r>
      <w:r>
        <w:rPr>
          <w:rFonts w:cs="Arial"/>
        </w:rPr>
        <w:t xml:space="preserve"> a na své náklady</w:t>
      </w:r>
      <w:r w:rsidRPr="00744F6D">
        <w:rPr>
          <w:rFonts w:cs="Arial"/>
        </w:rPr>
        <w:t xml:space="preserve"> </w:t>
      </w:r>
      <w:r>
        <w:rPr>
          <w:rFonts w:cs="Arial"/>
        </w:rPr>
        <w:t xml:space="preserve">zajistí </w:t>
      </w:r>
      <w:r w:rsidRPr="00744F6D">
        <w:rPr>
          <w:rFonts w:cs="Arial"/>
        </w:rPr>
        <w:t xml:space="preserve">u správců dotčených zařízení </w:t>
      </w:r>
      <w:r>
        <w:rPr>
          <w:rFonts w:cs="Arial"/>
        </w:rPr>
        <w:t xml:space="preserve">všechny </w:t>
      </w:r>
      <w:r w:rsidRPr="00744F6D">
        <w:rPr>
          <w:rFonts w:cs="Arial"/>
        </w:rPr>
        <w:t xml:space="preserve">podklady </w:t>
      </w:r>
      <w:r>
        <w:rPr>
          <w:rFonts w:cs="Arial"/>
        </w:rPr>
        <w:t xml:space="preserve">potřebné </w:t>
      </w:r>
      <w:r w:rsidRPr="00744F6D">
        <w:rPr>
          <w:rFonts w:cs="Arial"/>
        </w:rPr>
        <w:t>k</w:t>
      </w:r>
      <w:r>
        <w:rPr>
          <w:rFonts w:cs="Arial"/>
        </w:rPr>
        <w:t> návrhu technického a dopravně-technologického řešení</w:t>
      </w:r>
      <w:r w:rsidRPr="00744F6D">
        <w:rPr>
          <w:rFonts w:cs="Arial"/>
        </w:rPr>
        <w:t xml:space="preserve"> dokladující stav </w:t>
      </w:r>
      <w:r>
        <w:rPr>
          <w:rFonts w:cs="Arial"/>
        </w:rPr>
        <w:t xml:space="preserve">řešené </w:t>
      </w:r>
      <w:r w:rsidRPr="00744F6D">
        <w:rPr>
          <w:rFonts w:cs="Arial"/>
        </w:rPr>
        <w:t>infrastruktury. Stejným způsobem si v případě potřeby zajistí potřebné vnitropodnikové směrnice</w:t>
      </w:r>
      <w:r>
        <w:rPr>
          <w:rFonts w:cs="Arial"/>
        </w:rPr>
        <w:t xml:space="preserve">, předpisy </w:t>
      </w:r>
      <w:r w:rsidRPr="00744F6D">
        <w:rPr>
          <w:rFonts w:cs="Arial"/>
        </w:rPr>
        <w:t>a dokumenty SŽDC, Technické kvalitativní podmínky staveb státních drah, normy TNŽ</w:t>
      </w:r>
      <w:r>
        <w:rPr>
          <w:rFonts w:cs="Arial"/>
        </w:rPr>
        <w:t xml:space="preserve">, mapové podklady a veškeré další podklady a údaje potřebné pro zpracování dokumentace (vyjma podkladů uvedených v kap. </w:t>
      </w:r>
      <w:r w:rsidRPr="0065577E">
        <w:rPr>
          <w:rFonts w:cs="Arial"/>
          <w:b/>
        </w:rPr>
        <w:fldChar w:fldCharType="begin"/>
      </w:r>
      <w:r w:rsidRPr="0065577E">
        <w:rPr>
          <w:rFonts w:cs="Arial"/>
          <w:b/>
        </w:rPr>
        <w:instrText xml:space="preserve"> REF _Ref502922629 \r \h </w:instrText>
      </w:r>
      <w:r>
        <w:rPr>
          <w:rFonts w:cs="Arial"/>
          <w:b/>
        </w:rPr>
        <w:instrText xml:space="preserve"> \* MERGEFORMAT </w:instrText>
      </w:r>
      <w:r w:rsidRPr="0065577E">
        <w:rPr>
          <w:rFonts w:cs="Arial"/>
          <w:b/>
        </w:rPr>
      </w:r>
      <w:r w:rsidRPr="0065577E">
        <w:rPr>
          <w:rFonts w:cs="Arial"/>
          <w:b/>
        </w:rPr>
        <w:fldChar w:fldCharType="separate"/>
      </w:r>
      <w:r w:rsidR="00E8737C">
        <w:rPr>
          <w:rFonts w:cs="Arial"/>
          <w:b/>
        </w:rPr>
        <w:t>10</w:t>
      </w:r>
      <w:r w:rsidRPr="0065577E">
        <w:rPr>
          <w:rFonts w:cs="Arial"/>
          <w:b/>
        </w:rPr>
        <w:fldChar w:fldCharType="end"/>
      </w:r>
      <w:r w:rsidRPr="0065577E">
        <w:rPr>
          <w:rFonts w:cs="Arial"/>
        </w:rPr>
        <w:t>)</w:t>
      </w:r>
      <w:r w:rsidRPr="00744F6D">
        <w:rPr>
          <w:rFonts w:cs="Arial"/>
        </w:rPr>
        <w:t>.</w:t>
      </w:r>
    </w:p>
    <w:p w14:paraId="3BA9B910" w14:textId="77777777" w:rsidR="00534129" w:rsidRPr="007E0D20" w:rsidRDefault="00534129" w:rsidP="00F02F19">
      <w:pPr>
        <w:spacing w:before="120" w:after="0"/>
        <w:ind w:firstLine="709"/>
        <w:jc w:val="both"/>
        <w:rPr>
          <w:rFonts w:cs="Arial"/>
        </w:rPr>
      </w:pPr>
      <w:r w:rsidRPr="007E0D20">
        <w:rPr>
          <w:rFonts w:cs="Arial"/>
        </w:rPr>
        <w:t>Zpracovatel si sám a na své náklady zajistí podklady nebo aktualizaci podkladů od</w:t>
      </w:r>
      <w:r w:rsidR="007B0681">
        <w:rPr>
          <w:rFonts w:cs="Arial"/>
        </w:rPr>
        <w:t> </w:t>
      </w:r>
      <w:r w:rsidRPr="007E0D20">
        <w:rPr>
          <w:rFonts w:cs="Arial"/>
        </w:rPr>
        <w:t>objednatelů dopravy, dopravců a veškeré další údaje, potřebné pro zpracování studie.</w:t>
      </w:r>
    </w:p>
    <w:p w14:paraId="792D6F41" w14:textId="77777777" w:rsidR="00534129" w:rsidRPr="007E0D20" w:rsidRDefault="00534129" w:rsidP="00F02F19">
      <w:pPr>
        <w:spacing w:before="120" w:after="0"/>
        <w:ind w:firstLine="709"/>
        <w:jc w:val="both"/>
        <w:rPr>
          <w:rFonts w:cs="Arial"/>
        </w:rPr>
      </w:pPr>
      <w:r w:rsidRPr="007E0D20">
        <w:rPr>
          <w:rFonts w:cs="Arial"/>
        </w:rPr>
        <w:t>Zpracovatel si rovněž zajistí informace o předpokládaném vývoji okolní sítě ve všech módech</w:t>
      </w:r>
      <w:r w:rsidR="00A12700">
        <w:rPr>
          <w:rFonts w:cs="Arial"/>
        </w:rPr>
        <w:t xml:space="preserve"> (železniční, silniční atd.)</w:t>
      </w:r>
      <w:r w:rsidRPr="007E0D20">
        <w:rPr>
          <w:rFonts w:cs="Arial"/>
        </w:rPr>
        <w:t>, rozhodující termíny uvažovaných změn okolní sítě podléhají potvrzení ze strany Zadavatele.</w:t>
      </w:r>
    </w:p>
    <w:p w14:paraId="5F1205A6" w14:textId="77777777" w:rsidR="00534129" w:rsidRPr="007E0D20" w:rsidRDefault="00534129" w:rsidP="00F02F19">
      <w:pPr>
        <w:spacing w:before="120" w:after="0"/>
        <w:ind w:firstLine="709"/>
        <w:jc w:val="both"/>
        <w:rPr>
          <w:rFonts w:cs="Arial"/>
        </w:rPr>
      </w:pPr>
      <w:r w:rsidRPr="007E0D20">
        <w:rPr>
          <w:rFonts w:cs="Arial"/>
        </w:rPr>
        <w:t>Zpracovaný a kalibrovaný dopravní model bude v jeho plně funkční a otevřené podobě včetně zpracovaných výhledových přepravních vztahů v termínu dle harmonogramu poskytnut k verifikaci Zadavateli.</w:t>
      </w:r>
    </w:p>
    <w:p w14:paraId="516FA704" w14:textId="77777777" w:rsidR="00534129" w:rsidRPr="007E0D20" w:rsidRDefault="00534129" w:rsidP="00F02F19">
      <w:pPr>
        <w:spacing w:before="120" w:after="0"/>
        <w:ind w:firstLine="709"/>
        <w:jc w:val="both"/>
        <w:rPr>
          <w:rFonts w:cs="Arial"/>
        </w:rPr>
      </w:pPr>
      <w:r w:rsidRPr="007E0D20">
        <w:rPr>
          <w:rFonts w:cs="Arial"/>
        </w:rPr>
        <w:t>Všechny vstupy a výpoč</w:t>
      </w:r>
      <w:r>
        <w:rPr>
          <w:rFonts w:cs="Arial"/>
        </w:rPr>
        <w:t xml:space="preserve">ty ve studii proveditelnosti </w:t>
      </w:r>
      <w:r w:rsidRPr="007E0D20">
        <w:rPr>
          <w:rFonts w:cs="Arial"/>
        </w:rPr>
        <w:t>budou podrobně a průkazně dokumentovány a doloženy.</w:t>
      </w:r>
    </w:p>
    <w:p w14:paraId="43672C01" w14:textId="77777777" w:rsidR="00534129" w:rsidRPr="00054146" w:rsidRDefault="00534129" w:rsidP="003F4DF5">
      <w:pPr>
        <w:pStyle w:val="Nadpis1"/>
        <w:numPr>
          <w:ilvl w:val="0"/>
          <w:numId w:val="28"/>
        </w:numPr>
        <w:spacing w:before="360"/>
        <w:ind w:left="709" w:hanging="709"/>
      </w:pPr>
      <w:bookmarkStart w:id="103" w:name="_Toc507785049"/>
      <w:bookmarkStart w:id="104" w:name="_Toc525634963"/>
      <w:bookmarkStart w:id="105" w:name="_Toc7694024"/>
      <w:r w:rsidRPr="00054146">
        <w:t>Požadovaná struktura dokumentace</w:t>
      </w:r>
      <w:bookmarkEnd w:id="103"/>
      <w:bookmarkEnd w:id="104"/>
      <w:bookmarkEnd w:id="105"/>
    </w:p>
    <w:p w14:paraId="680FFD40" w14:textId="77777777" w:rsidR="00534129" w:rsidRPr="00786808" w:rsidRDefault="00534129" w:rsidP="004E4D72">
      <w:pPr>
        <w:keepNext/>
        <w:keepLines/>
        <w:numPr>
          <w:ilvl w:val="0"/>
          <w:numId w:val="20"/>
        </w:numPr>
        <w:overflowPunct w:val="0"/>
        <w:autoSpaceDE w:val="0"/>
        <w:autoSpaceDN w:val="0"/>
        <w:adjustRightInd w:val="0"/>
        <w:spacing w:before="240" w:after="120" w:line="240" w:lineRule="auto"/>
        <w:ind w:left="357" w:hanging="357"/>
        <w:jc w:val="both"/>
        <w:textAlignment w:val="baseline"/>
        <w:rPr>
          <w:rFonts w:cs="Arial"/>
          <w:b/>
        </w:rPr>
      </w:pPr>
      <w:r w:rsidRPr="00786808">
        <w:rPr>
          <w:rFonts w:cs="Arial"/>
          <w:b/>
        </w:rPr>
        <w:t>Textová část</w:t>
      </w:r>
    </w:p>
    <w:p w14:paraId="487366C0" w14:textId="77777777" w:rsidR="00534129" w:rsidRDefault="00534129" w:rsidP="007B0681">
      <w:pPr>
        <w:keepNext/>
        <w:keepLines/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Shrnutí a vyhodnocení</w:t>
      </w:r>
    </w:p>
    <w:p w14:paraId="0E39C02D" w14:textId="77777777" w:rsidR="00534129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Technické řešení a dopravní technologie</w:t>
      </w:r>
    </w:p>
    <w:p w14:paraId="588E2B74" w14:textId="77777777" w:rsidR="00534129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Přepravní prognóza</w:t>
      </w:r>
    </w:p>
    <w:p w14:paraId="6125E851" w14:textId="77777777" w:rsidR="00534129" w:rsidRPr="00786808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Ekonomické hodnocení</w:t>
      </w:r>
    </w:p>
    <w:p w14:paraId="064E49D7" w14:textId="77777777" w:rsidR="00534129" w:rsidRPr="002B0D86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Dokladová část</w:t>
      </w:r>
    </w:p>
    <w:p w14:paraId="04736B7D" w14:textId="77777777" w:rsidR="00534129" w:rsidRPr="00786808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t</w:t>
      </w:r>
      <w:r w:rsidRPr="00786808">
        <w:rPr>
          <w:rFonts w:cs="Arial"/>
        </w:rPr>
        <w:t>abulky</w:t>
      </w:r>
      <w:r>
        <w:rPr>
          <w:rFonts w:cs="Arial"/>
        </w:rPr>
        <w:t xml:space="preserve"> CBA</w:t>
      </w:r>
      <w:r w:rsidRPr="00786808">
        <w:rPr>
          <w:rFonts w:cs="Arial"/>
        </w:rPr>
        <w:t>;</w:t>
      </w:r>
    </w:p>
    <w:p w14:paraId="5AEF5E98" w14:textId="77777777" w:rsidR="00534129" w:rsidRPr="00786808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786808">
        <w:rPr>
          <w:rFonts w:cs="Arial"/>
        </w:rPr>
        <w:t>tabulky investičních nákladů dle struktury „Sborníku pro oceňování železničních staveb ve</w:t>
      </w:r>
      <w:r>
        <w:rPr>
          <w:rFonts w:cs="Arial"/>
        </w:rPr>
        <w:t> </w:t>
      </w:r>
      <w:r w:rsidRPr="00786808">
        <w:rPr>
          <w:rFonts w:cs="Arial"/>
        </w:rPr>
        <w:t>stupni studie proveditelnosti</w:t>
      </w:r>
      <w:r>
        <w:rPr>
          <w:rFonts w:cs="Arial"/>
        </w:rPr>
        <w:t xml:space="preserve"> a záměr projektu</w:t>
      </w:r>
      <w:r w:rsidRPr="00786808">
        <w:rPr>
          <w:rFonts w:cs="Arial"/>
        </w:rPr>
        <w:t>“</w:t>
      </w:r>
    </w:p>
    <w:p w14:paraId="2C0CD24C" w14:textId="77777777" w:rsidR="00534129" w:rsidRPr="0043288A" w:rsidRDefault="00534129" w:rsidP="007B0681">
      <w:pPr>
        <w:keepLines/>
        <w:numPr>
          <w:ilvl w:val="0"/>
          <w:numId w:val="20"/>
        </w:numPr>
        <w:overflowPunct w:val="0"/>
        <w:autoSpaceDE w:val="0"/>
        <w:autoSpaceDN w:val="0"/>
        <w:adjustRightInd w:val="0"/>
        <w:spacing w:before="240" w:after="0" w:line="240" w:lineRule="auto"/>
        <w:ind w:left="357" w:hanging="357"/>
        <w:jc w:val="both"/>
        <w:textAlignment w:val="baseline"/>
        <w:rPr>
          <w:rFonts w:cs="Arial"/>
          <w:b/>
        </w:rPr>
      </w:pPr>
      <w:r w:rsidRPr="0043288A">
        <w:rPr>
          <w:rFonts w:cs="Arial"/>
          <w:b/>
        </w:rPr>
        <w:t>Výkresová část</w:t>
      </w:r>
    </w:p>
    <w:p w14:paraId="02EC88BA" w14:textId="77777777" w:rsidR="00534129" w:rsidRPr="0043288A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celková situace v měřítku 1:50 000</w:t>
      </w:r>
    </w:p>
    <w:p w14:paraId="4745F640" w14:textId="77777777" w:rsidR="00534129" w:rsidRPr="0043288A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43288A">
        <w:rPr>
          <w:rFonts w:cs="Arial"/>
        </w:rPr>
        <w:t>situace d</w:t>
      </w:r>
      <w:r>
        <w:rPr>
          <w:rFonts w:cs="Arial"/>
        </w:rPr>
        <w:t xml:space="preserve">ílčích úseků v měřítku 1:10 000 </w:t>
      </w:r>
    </w:p>
    <w:p w14:paraId="6204D54F" w14:textId="77777777" w:rsidR="00534129" w:rsidRPr="0043288A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43288A">
        <w:rPr>
          <w:rFonts w:cs="Arial"/>
        </w:rPr>
        <w:t>sit</w:t>
      </w:r>
      <w:r>
        <w:rPr>
          <w:rFonts w:cs="Arial"/>
        </w:rPr>
        <w:t>uace dopraven v měřítku 1:1 000</w:t>
      </w:r>
    </w:p>
    <w:p w14:paraId="6E78234B" w14:textId="77777777" w:rsidR="00534129" w:rsidRPr="007576FA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3619FE">
        <w:rPr>
          <w:rFonts w:cs="Arial"/>
          <w:color w:val="000000"/>
        </w:rPr>
        <w:t>zákres trasy do územních plánů (obcí, ZÚR) ve vhodném měřítku</w:t>
      </w:r>
      <w:r>
        <w:rPr>
          <w:rFonts w:cs="Arial"/>
          <w:color w:val="000000"/>
        </w:rPr>
        <w:t xml:space="preserve"> s vyznačením kolizních či problémových míst</w:t>
      </w:r>
    </w:p>
    <w:p w14:paraId="11EEEE28" w14:textId="77777777" w:rsidR="00534129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>
        <w:rPr>
          <w:rFonts w:cs="Arial"/>
          <w:color w:val="000000"/>
        </w:rPr>
        <w:t xml:space="preserve">podélné profily pro všechny úseky řešené infrastruktury, kde dojde v rámci návrhu projektových variant k výrazné odchylce od stávajícího směrového vedení tratě </w:t>
      </w:r>
      <w:r>
        <w:rPr>
          <w:rFonts w:cs="Arial"/>
          <w:color w:val="000000"/>
        </w:rPr>
        <w:lastRenderedPageBreak/>
        <w:t>(přeložky, novostavby tratě) nebo kde bude navržena výrazná odchylka od stávajících sklonových poměrů</w:t>
      </w:r>
    </w:p>
    <w:p w14:paraId="16333C64" w14:textId="77777777" w:rsidR="00534129" w:rsidRPr="0043288A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43288A">
        <w:rPr>
          <w:rFonts w:cs="Arial"/>
        </w:rPr>
        <w:t>přehledná kolejová pasportní schémata předmětných úseků (vč. rozkreslení kolejišť dopraven a </w:t>
      </w:r>
      <w:r>
        <w:rPr>
          <w:rFonts w:cs="Arial"/>
        </w:rPr>
        <w:t>navazujících úseků)</w:t>
      </w:r>
    </w:p>
    <w:p w14:paraId="46A08339" w14:textId="77777777" w:rsidR="00534129" w:rsidRPr="0043288A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43288A">
        <w:rPr>
          <w:rFonts w:cs="Arial"/>
        </w:rPr>
        <w:t>grafy dynamického průbě</w:t>
      </w:r>
      <w:r>
        <w:rPr>
          <w:rFonts w:cs="Arial"/>
        </w:rPr>
        <w:t>hu rychlostí</w:t>
      </w:r>
    </w:p>
    <w:p w14:paraId="16D6F2B5" w14:textId="77777777" w:rsidR="00534129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43288A">
        <w:rPr>
          <w:rFonts w:cs="Arial"/>
        </w:rPr>
        <w:t>grafické výstupy dopravního modelu (zatížení jednotlivých linek, kumulov</w:t>
      </w:r>
      <w:r>
        <w:rPr>
          <w:rFonts w:cs="Arial"/>
        </w:rPr>
        <w:t>ané zátěže v traťových úsecích)</w:t>
      </w:r>
    </w:p>
    <w:p w14:paraId="4F29CACB" w14:textId="77777777" w:rsidR="00534129" w:rsidRDefault="00534129" w:rsidP="007B0681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2B0D86">
        <w:rPr>
          <w:rFonts w:cs="Arial"/>
        </w:rPr>
        <w:t>případné další přílohy budou doloženy v rozsahu nezbytném jako průkaz reálnosti a vhodnosti navrženého řešení s tím, že budou upřesněny v průběhu zpracování studie</w:t>
      </w:r>
    </w:p>
    <w:p w14:paraId="11559AB3" w14:textId="77777777" w:rsidR="00534129" w:rsidRPr="0043288A" w:rsidRDefault="00534129" w:rsidP="00625FB7">
      <w:pPr>
        <w:keepLines/>
        <w:numPr>
          <w:ilvl w:val="0"/>
          <w:numId w:val="20"/>
        </w:numPr>
        <w:overflowPunct w:val="0"/>
        <w:autoSpaceDE w:val="0"/>
        <w:autoSpaceDN w:val="0"/>
        <w:adjustRightInd w:val="0"/>
        <w:spacing w:before="240" w:after="0" w:line="240" w:lineRule="auto"/>
        <w:ind w:left="357" w:hanging="357"/>
        <w:jc w:val="both"/>
        <w:textAlignment w:val="baseline"/>
        <w:rPr>
          <w:rFonts w:cs="Arial"/>
          <w:b/>
        </w:rPr>
      </w:pPr>
      <w:r>
        <w:rPr>
          <w:rFonts w:cs="Arial"/>
          <w:b/>
        </w:rPr>
        <w:t>Dokladová část</w:t>
      </w:r>
    </w:p>
    <w:p w14:paraId="1C1C8D69" w14:textId="77777777" w:rsidR="00534129" w:rsidRPr="00D114FE" w:rsidRDefault="00534129" w:rsidP="00625FB7">
      <w:pPr>
        <w:spacing w:before="600" w:after="0"/>
        <w:ind w:firstLine="709"/>
        <w:jc w:val="both"/>
        <w:rPr>
          <w:rFonts w:cs="Arial"/>
          <w:b/>
        </w:rPr>
      </w:pPr>
      <w:r w:rsidRPr="00D114FE">
        <w:rPr>
          <w:rFonts w:cs="Arial"/>
          <w:b/>
        </w:rPr>
        <w:t>Pro požadované členění dokumentace studie proveditelnosti platí Příloha č. 1 těchto zvláštních technických podmínek pro zpracování, není-li uvedeno jinak.</w:t>
      </w:r>
    </w:p>
    <w:p w14:paraId="0E69BA75" w14:textId="77777777" w:rsidR="00534129" w:rsidRDefault="00534129" w:rsidP="00625FB7">
      <w:pPr>
        <w:spacing w:before="240" w:after="0"/>
        <w:ind w:firstLine="709"/>
        <w:jc w:val="both"/>
        <w:rPr>
          <w:rFonts w:cs="Arial"/>
          <w:b/>
        </w:rPr>
      </w:pPr>
      <w:r w:rsidRPr="0043288A">
        <w:rPr>
          <w:rFonts w:cs="Arial"/>
          <w:b/>
        </w:rPr>
        <w:t>Struktura digitálního a tištěného odevzdání je totožná, není-li pro části dokumentace specifikováno jinak.</w:t>
      </w:r>
    </w:p>
    <w:p w14:paraId="0922CEA8" w14:textId="77777777" w:rsidR="00534129" w:rsidRPr="003619FE" w:rsidRDefault="00534129" w:rsidP="00625FB7">
      <w:pPr>
        <w:spacing w:before="240" w:after="0"/>
        <w:ind w:firstLine="709"/>
        <w:rPr>
          <w:rFonts w:cs="Arial"/>
        </w:rPr>
      </w:pPr>
      <w:r w:rsidRPr="003619FE">
        <w:rPr>
          <w:rFonts w:cs="Arial"/>
        </w:rPr>
        <w:t>Digitálním odevzdáním se rozumí:</w:t>
      </w:r>
    </w:p>
    <w:p w14:paraId="175EC6B2" w14:textId="77777777" w:rsidR="00534129" w:rsidRPr="003619FE" w:rsidRDefault="00534129" w:rsidP="00625FB7">
      <w:pPr>
        <w:numPr>
          <w:ilvl w:val="0"/>
          <w:numId w:val="16"/>
        </w:numPr>
        <w:spacing w:before="120" w:after="0" w:line="240" w:lineRule="auto"/>
        <w:ind w:left="1208" w:hanging="357"/>
        <w:jc w:val="both"/>
        <w:rPr>
          <w:rFonts w:cs="Arial"/>
        </w:rPr>
      </w:pPr>
      <w:r w:rsidRPr="003619FE">
        <w:rPr>
          <w:rFonts w:cs="Arial"/>
        </w:rPr>
        <w:t>soubory v uzavřené (needitovatelné) formě (ve formátu souboru PDF), jejichž zobrazení je totožné s tištěnou verzí dokumentace;</w:t>
      </w:r>
    </w:p>
    <w:p w14:paraId="29F94EF7" w14:textId="77777777" w:rsidR="00534129" w:rsidRPr="003619FE" w:rsidRDefault="00534129" w:rsidP="00625FB7">
      <w:pPr>
        <w:numPr>
          <w:ilvl w:val="0"/>
          <w:numId w:val="16"/>
        </w:numPr>
        <w:spacing w:before="120" w:after="0" w:line="240" w:lineRule="auto"/>
        <w:ind w:left="1208" w:hanging="357"/>
        <w:jc w:val="both"/>
        <w:rPr>
          <w:rFonts w:cs="Arial"/>
        </w:rPr>
      </w:pPr>
      <w:r w:rsidRPr="003619FE">
        <w:rPr>
          <w:rFonts w:cs="Arial"/>
        </w:rPr>
        <w:t>soubory v otevřené (editovatelné) formě (ve formátu souborů DOC, XLS, DWG, DGN, SHP), z</w:t>
      </w:r>
      <w:r>
        <w:rPr>
          <w:rFonts w:cs="Arial"/>
        </w:rPr>
        <w:t> </w:t>
      </w:r>
      <w:r w:rsidRPr="003619FE">
        <w:rPr>
          <w:rFonts w:cs="Arial"/>
        </w:rPr>
        <w:t>nichž je možné bez dalších úprav obsahu zhotovit výtisk totožný s</w:t>
      </w:r>
      <w:r w:rsidR="007B0681">
        <w:rPr>
          <w:rFonts w:cs="Arial"/>
        </w:rPr>
        <w:t> </w:t>
      </w:r>
      <w:r w:rsidRPr="003619FE">
        <w:rPr>
          <w:rFonts w:cs="Arial"/>
        </w:rPr>
        <w:t>odevzdanou tištěnou verzí.</w:t>
      </w:r>
    </w:p>
    <w:p w14:paraId="5C572B53" w14:textId="77777777" w:rsidR="00534129" w:rsidRPr="003619FE" w:rsidRDefault="00534129" w:rsidP="00625FB7">
      <w:pPr>
        <w:keepNext/>
        <w:spacing w:before="240" w:after="0"/>
        <w:ind w:firstLine="709"/>
        <w:rPr>
          <w:rFonts w:cs="Arial"/>
        </w:rPr>
      </w:pPr>
      <w:r w:rsidRPr="003619FE">
        <w:rPr>
          <w:rFonts w:cs="Arial"/>
        </w:rPr>
        <w:t>Samostatně budou Zadavateli pouze digitálně odevzdány:</w:t>
      </w:r>
    </w:p>
    <w:p w14:paraId="172607F1" w14:textId="77777777" w:rsidR="00534129" w:rsidRPr="003619FE" w:rsidRDefault="00534129" w:rsidP="00625FB7">
      <w:pPr>
        <w:numPr>
          <w:ilvl w:val="0"/>
          <w:numId w:val="16"/>
        </w:numPr>
        <w:spacing w:before="120" w:after="0" w:line="240" w:lineRule="auto"/>
        <w:ind w:left="1208" w:hanging="357"/>
        <w:jc w:val="both"/>
        <w:rPr>
          <w:rFonts w:cs="Arial"/>
        </w:rPr>
      </w:pPr>
      <w:r w:rsidRPr="003619FE">
        <w:rPr>
          <w:rFonts w:cs="Arial"/>
        </w:rPr>
        <w:t>pro část Přepravní prognóza soubory prostorových dat modelovaných výhledových zátěží, které budou předány ve formátu „</w:t>
      </w:r>
      <w:proofErr w:type="spellStart"/>
      <w:r w:rsidRPr="003619FE">
        <w:rPr>
          <w:rFonts w:cs="Arial"/>
        </w:rPr>
        <w:t>shapefile</w:t>
      </w:r>
      <w:proofErr w:type="spellEnd"/>
      <w:r w:rsidRPr="003619FE">
        <w:rPr>
          <w:rFonts w:cs="Arial"/>
        </w:rPr>
        <w:t xml:space="preserve"> (SHP)“ a budou opatřeny </w:t>
      </w:r>
      <w:proofErr w:type="spellStart"/>
      <w:r w:rsidRPr="003619FE">
        <w:rPr>
          <w:rFonts w:cs="Arial"/>
        </w:rPr>
        <w:t>metadaty</w:t>
      </w:r>
      <w:proofErr w:type="spellEnd"/>
      <w:r w:rsidRPr="003619FE">
        <w:rPr>
          <w:rFonts w:cs="Arial"/>
        </w:rPr>
        <w:t>; zároveň musejí být v</w:t>
      </w:r>
      <w:r>
        <w:rPr>
          <w:rFonts w:cs="Arial"/>
        </w:rPr>
        <w:t> </w:t>
      </w:r>
      <w:r w:rsidRPr="003619FE">
        <w:rPr>
          <w:rFonts w:cs="Arial"/>
        </w:rPr>
        <w:t>souladu se směrnicí č. 2007/2/EC INSPIRE o vybudování evropské infrastruktury prostorových informací a příslušnými nařízeními a technickými pokyny (</w:t>
      </w:r>
      <w:proofErr w:type="spellStart"/>
      <w:r w:rsidRPr="003619FE">
        <w:rPr>
          <w:rFonts w:cs="Arial"/>
        </w:rPr>
        <w:t>Technical</w:t>
      </w:r>
      <w:proofErr w:type="spellEnd"/>
      <w:r w:rsidRPr="003619FE">
        <w:rPr>
          <w:rFonts w:cs="Arial"/>
        </w:rPr>
        <w:t xml:space="preserve"> </w:t>
      </w:r>
      <w:proofErr w:type="spellStart"/>
      <w:r w:rsidRPr="003619FE">
        <w:rPr>
          <w:rFonts w:cs="Arial"/>
        </w:rPr>
        <w:t>Guidelines</w:t>
      </w:r>
      <w:proofErr w:type="spellEnd"/>
      <w:r w:rsidRPr="003619FE">
        <w:rPr>
          <w:rFonts w:cs="Arial"/>
        </w:rPr>
        <w:t>) v</w:t>
      </w:r>
      <w:r>
        <w:rPr>
          <w:rFonts w:cs="Arial"/>
        </w:rPr>
        <w:t> </w:t>
      </w:r>
      <w:r w:rsidRPr="003619FE">
        <w:rPr>
          <w:rFonts w:cs="Arial"/>
        </w:rPr>
        <w:t>platném znění, které se váží ke směrnici INSPIRE, především pak s:</w:t>
      </w:r>
    </w:p>
    <w:p w14:paraId="290B5489" w14:textId="77777777" w:rsidR="00534129" w:rsidRPr="006B40D5" w:rsidRDefault="00534129" w:rsidP="00625FB7">
      <w:pPr>
        <w:numPr>
          <w:ilvl w:val="1"/>
          <w:numId w:val="11"/>
        </w:numPr>
        <w:spacing w:before="120" w:after="0" w:line="240" w:lineRule="auto"/>
        <w:ind w:left="1928" w:hanging="454"/>
        <w:jc w:val="both"/>
        <w:rPr>
          <w:rFonts w:cs="Arial"/>
        </w:rPr>
      </w:pPr>
      <w:r w:rsidRPr="006B40D5">
        <w:rPr>
          <w:rFonts w:cs="Arial"/>
        </w:rPr>
        <w:t xml:space="preserve">Nařízením Komise (ES) č. 1205/2008 ze dne 3. prosince 2008, kterým se provádí směrnice Evropského parlamentu a Rady 2007/2/ES týkající se </w:t>
      </w:r>
      <w:proofErr w:type="spellStart"/>
      <w:r w:rsidRPr="006B40D5">
        <w:rPr>
          <w:rFonts w:cs="Arial"/>
        </w:rPr>
        <w:t>metadat</w:t>
      </w:r>
      <w:proofErr w:type="spellEnd"/>
      <w:r w:rsidRPr="006B40D5">
        <w:rPr>
          <w:rFonts w:cs="Arial"/>
        </w:rPr>
        <w:t>;</w:t>
      </w:r>
    </w:p>
    <w:p w14:paraId="32B6D726" w14:textId="77777777" w:rsidR="00534129" w:rsidRPr="006B40D5" w:rsidRDefault="00534129" w:rsidP="00625FB7">
      <w:pPr>
        <w:numPr>
          <w:ilvl w:val="1"/>
          <w:numId w:val="11"/>
        </w:numPr>
        <w:spacing w:before="120" w:after="0" w:line="240" w:lineRule="auto"/>
        <w:ind w:left="1928" w:hanging="454"/>
        <w:jc w:val="both"/>
        <w:rPr>
          <w:rFonts w:cs="Arial"/>
        </w:rPr>
      </w:pPr>
      <w:r w:rsidRPr="006B40D5">
        <w:rPr>
          <w:rFonts w:cs="Arial"/>
        </w:rPr>
        <w:t>Nařízením Komise (EU) č. 1089/2010 ze dne 23. listopadu 2010, kterým se provádí směrnice Evropského parlamentu a Rady 2007/2/ES, pokud jde interoperabilitu sad prostorových dat a služeb prostorových dat;</w:t>
      </w:r>
    </w:p>
    <w:p w14:paraId="2B689C4E" w14:textId="77777777" w:rsidR="00534129" w:rsidRPr="006B40D5" w:rsidRDefault="00534129" w:rsidP="00625FB7">
      <w:pPr>
        <w:numPr>
          <w:ilvl w:val="1"/>
          <w:numId w:val="11"/>
        </w:numPr>
        <w:spacing w:before="120" w:after="0" w:line="240" w:lineRule="auto"/>
        <w:ind w:left="1928" w:hanging="454"/>
        <w:jc w:val="both"/>
        <w:rPr>
          <w:rFonts w:cs="Arial"/>
        </w:rPr>
      </w:pPr>
      <w:r w:rsidRPr="006B40D5">
        <w:rPr>
          <w:rFonts w:cs="Arial"/>
        </w:rPr>
        <w:t>Nařízením Komise (EU) č. 102/2011 ze dne 4. února 2011, kterým se mění nařízení (EU) č. 1089/2010, kterým se provádí směrnice Evropského parlamentu a Rady 2007/2/ES, pokud jde o interoperabilitu sad prostorových dat a služeb prostorových dat;</w:t>
      </w:r>
    </w:p>
    <w:p w14:paraId="67412B75" w14:textId="77777777" w:rsidR="00534129" w:rsidRPr="006B40D5" w:rsidRDefault="00534129" w:rsidP="00625FB7">
      <w:pPr>
        <w:numPr>
          <w:ilvl w:val="1"/>
          <w:numId w:val="11"/>
        </w:numPr>
        <w:spacing w:before="120" w:after="0" w:line="240" w:lineRule="auto"/>
        <w:ind w:left="1928" w:hanging="454"/>
        <w:jc w:val="both"/>
        <w:rPr>
          <w:rFonts w:cs="Arial"/>
        </w:rPr>
      </w:pPr>
      <w:proofErr w:type="spellStart"/>
      <w:r w:rsidRPr="006B40D5">
        <w:rPr>
          <w:rFonts w:cs="Arial"/>
        </w:rPr>
        <w:t>metadata</w:t>
      </w:r>
      <w:proofErr w:type="spellEnd"/>
      <w:r w:rsidRPr="006B40D5">
        <w:rPr>
          <w:rFonts w:cs="Arial"/>
        </w:rPr>
        <w:t xml:space="preserve"> budou rovněž v souladu s Metadatovým profilem ČR pro</w:t>
      </w:r>
      <w:r w:rsidR="007B0681">
        <w:rPr>
          <w:rFonts w:cs="Arial"/>
        </w:rPr>
        <w:t> </w:t>
      </w:r>
      <w:r w:rsidRPr="006B40D5">
        <w:rPr>
          <w:rFonts w:cs="Arial"/>
        </w:rPr>
        <w:t>soubory prostorových dat, sérií souborů prostorových dat a služeb založených na prostorových datech.</w:t>
      </w:r>
    </w:p>
    <w:p w14:paraId="4A2D2083" w14:textId="77777777" w:rsidR="00534129" w:rsidRDefault="00534129" w:rsidP="00625FB7">
      <w:pPr>
        <w:numPr>
          <w:ilvl w:val="0"/>
          <w:numId w:val="16"/>
        </w:numPr>
        <w:spacing w:before="120" w:after="0" w:line="240" w:lineRule="auto"/>
        <w:ind w:left="1208" w:hanging="357"/>
        <w:jc w:val="both"/>
        <w:rPr>
          <w:rFonts w:cs="Arial"/>
        </w:rPr>
      </w:pPr>
      <w:r w:rsidRPr="006B40D5">
        <w:rPr>
          <w:rFonts w:cs="Arial"/>
        </w:rPr>
        <w:t>pro část Přepravní prognóza bude dále odevzdána matice přepravních vztahů ve</w:t>
      </w:r>
      <w:r w:rsidR="007B0681">
        <w:rPr>
          <w:rFonts w:cs="Arial"/>
        </w:rPr>
        <w:t> </w:t>
      </w:r>
      <w:r w:rsidRPr="006B40D5">
        <w:rPr>
          <w:rFonts w:cs="Arial"/>
        </w:rPr>
        <w:t>formátu XLS(X) a pro část Ekonomické hodnocení CBA tabulky rovněž ve</w:t>
      </w:r>
      <w:r w:rsidR="007B0681">
        <w:rPr>
          <w:rFonts w:cs="Arial"/>
        </w:rPr>
        <w:t> </w:t>
      </w:r>
      <w:r w:rsidRPr="006B40D5">
        <w:rPr>
          <w:rFonts w:cs="Arial"/>
        </w:rPr>
        <w:t>formátu XLS(X).</w:t>
      </w:r>
    </w:p>
    <w:p w14:paraId="404528D7" w14:textId="77777777" w:rsidR="00534129" w:rsidRPr="00E81095" w:rsidRDefault="00534129" w:rsidP="00625FB7">
      <w:pPr>
        <w:keepNext/>
        <w:spacing w:before="240" w:after="0"/>
        <w:ind w:firstLine="709"/>
        <w:rPr>
          <w:rFonts w:cs="Arial"/>
        </w:rPr>
      </w:pPr>
      <w:r w:rsidRPr="00E81095">
        <w:rPr>
          <w:rFonts w:cs="Arial"/>
        </w:rPr>
        <w:t>Pro část Přepravní prognóza (dopravní model) odevzdat:</w:t>
      </w:r>
    </w:p>
    <w:p w14:paraId="383CA57C" w14:textId="77777777" w:rsidR="00534129" w:rsidRPr="00E81095" w:rsidRDefault="00534129" w:rsidP="00625FB7">
      <w:pPr>
        <w:numPr>
          <w:ilvl w:val="0"/>
          <w:numId w:val="16"/>
        </w:numPr>
        <w:spacing w:before="120" w:after="0" w:line="240" w:lineRule="auto"/>
        <w:ind w:left="1208" w:hanging="357"/>
        <w:jc w:val="both"/>
        <w:rPr>
          <w:rFonts w:cs="Arial"/>
        </w:rPr>
      </w:pPr>
      <w:r w:rsidRPr="00E81095">
        <w:rPr>
          <w:rFonts w:cs="Arial"/>
        </w:rPr>
        <w:t xml:space="preserve">matice přepravních vztahů ve formátu </w:t>
      </w:r>
      <w:proofErr w:type="spellStart"/>
      <w:r w:rsidRPr="00E81095">
        <w:rPr>
          <w:rFonts w:cs="Arial"/>
        </w:rPr>
        <w:t>xls</w:t>
      </w:r>
      <w:proofErr w:type="spellEnd"/>
      <w:r>
        <w:rPr>
          <w:rFonts w:cs="Arial"/>
        </w:rPr>
        <w:t>;</w:t>
      </w:r>
    </w:p>
    <w:p w14:paraId="09A556AC" w14:textId="77777777" w:rsidR="00534129" w:rsidRPr="00E81095" w:rsidRDefault="00534129" w:rsidP="00625FB7">
      <w:pPr>
        <w:numPr>
          <w:ilvl w:val="0"/>
          <w:numId w:val="16"/>
        </w:numPr>
        <w:spacing w:before="120" w:after="0" w:line="240" w:lineRule="auto"/>
        <w:ind w:left="1208" w:hanging="357"/>
        <w:jc w:val="both"/>
        <w:rPr>
          <w:rFonts w:cs="Arial"/>
        </w:rPr>
      </w:pPr>
      <w:r w:rsidRPr="00E81095">
        <w:rPr>
          <w:rFonts w:cs="Arial"/>
        </w:rPr>
        <w:t>posuzovaná dopravní síť s přiřazenými modelovanými výhledovými zátěžemi ve</w:t>
      </w:r>
      <w:r w:rsidR="00625FB7">
        <w:rPr>
          <w:rFonts w:cs="Arial"/>
        </w:rPr>
        <w:t> f</w:t>
      </w:r>
      <w:r w:rsidRPr="00E81095">
        <w:rPr>
          <w:rFonts w:cs="Arial"/>
        </w:rPr>
        <w:t xml:space="preserve">ormátu </w:t>
      </w:r>
      <w:r>
        <w:rPr>
          <w:rFonts w:cs="Arial"/>
        </w:rPr>
        <w:t>„</w:t>
      </w:r>
      <w:proofErr w:type="spellStart"/>
      <w:r>
        <w:rPr>
          <w:rFonts w:cs="Arial"/>
        </w:rPr>
        <w:t>s</w:t>
      </w:r>
      <w:r w:rsidRPr="00E81095">
        <w:rPr>
          <w:rFonts w:cs="Arial"/>
        </w:rPr>
        <w:t>hapefile</w:t>
      </w:r>
      <w:proofErr w:type="spellEnd"/>
      <w:r>
        <w:rPr>
          <w:rFonts w:cs="Arial"/>
        </w:rPr>
        <w:t>“</w:t>
      </w:r>
      <w:r w:rsidRPr="00E81095">
        <w:rPr>
          <w:rFonts w:cs="Arial"/>
        </w:rPr>
        <w:t xml:space="preserve"> </w:t>
      </w:r>
      <w:r>
        <w:rPr>
          <w:rFonts w:cs="Arial"/>
        </w:rPr>
        <w:t>(</w:t>
      </w:r>
      <w:r w:rsidRPr="00E81095">
        <w:rPr>
          <w:rFonts w:cs="Arial"/>
        </w:rPr>
        <w:t>SHP</w:t>
      </w:r>
      <w:r>
        <w:rPr>
          <w:rFonts w:cs="Arial"/>
        </w:rPr>
        <w:t>).</w:t>
      </w:r>
    </w:p>
    <w:p w14:paraId="26FAC90C" w14:textId="77777777" w:rsidR="00534129" w:rsidRPr="00054146" w:rsidRDefault="00534129" w:rsidP="003F4DF5">
      <w:pPr>
        <w:pStyle w:val="Nadpis1"/>
        <w:numPr>
          <w:ilvl w:val="0"/>
          <w:numId w:val="28"/>
        </w:numPr>
        <w:spacing w:before="360"/>
        <w:ind w:left="709" w:hanging="709"/>
      </w:pPr>
      <w:bookmarkStart w:id="106" w:name="_Ref502922629"/>
      <w:bookmarkStart w:id="107" w:name="_Toc507785050"/>
      <w:bookmarkStart w:id="108" w:name="_Toc525634964"/>
      <w:bookmarkStart w:id="109" w:name="_Toc7694025"/>
      <w:r w:rsidRPr="00054146">
        <w:lastRenderedPageBreak/>
        <w:t>Podklady poskytnuté Zadavatelem</w:t>
      </w:r>
      <w:bookmarkEnd w:id="106"/>
      <w:bookmarkEnd w:id="107"/>
      <w:bookmarkEnd w:id="108"/>
      <w:bookmarkEnd w:id="109"/>
    </w:p>
    <w:p w14:paraId="7DFF8C8D" w14:textId="77777777" w:rsidR="00534129" w:rsidRPr="006B40D5" w:rsidRDefault="00534129" w:rsidP="00625FB7">
      <w:pPr>
        <w:numPr>
          <w:ilvl w:val="0"/>
          <w:numId w:val="11"/>
        </w:numPr>
        <w:spacing w:before="240" w:after="0" w:line="240" w:lineRule="auto"/>
        <w:ind w:left="714" w:hanging="357"/>
        <w:jc w:val="both"/>
        <w:rPr>
          <w:rFonts w:cs="Arial"/>
        </w:rPr>
      </w:pPr>
      <w:r w:rsidRPr="006B40D5">
        <w:rPr>
          <w:rFonts w:cs="Arial"/>
          <w:i/>
        </w:rPr>
        <w:t>„Studie proveditelnosti železničního uzlu Brno“</w:t>
      </w:r>
    </w:p>
    <w:p w14:paraId="4FBFEA18" w14:textId="77777777" w:rsidR="00534129" w:rsidRPr="006B40D5" w:rsidRDefault="00534129" w:rsidP="00625FB7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6B40D5">
        <w:rPr>
          <w:rFonts w:cs="Arial"/>
          <w:i/>
        </w:rPr>
        <w:t>„Elektrizace trati vč. PEÚ Brno – Zastávka u Brna“</w:t>
      </w:r>
      <w:r w:rsidRPr="006B40D5">
        <w:rPr>
          <w:rFonts w:cs="Arial"/>
        </w:rPr>
        <w:t xml:space="preserve"> </w:t>
      </w:r>
    </w:p>
    <w:p w14:paraId="108471B7" w14:textId="77777777" w:rsidR="00534129" w:rsidRPr="006B40D5" w:rsidRDefault="00534129" w:rsidP="00625FB7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6B40D5">
        <w:rPr>
          <w:rFonts w:cs="Arial"/>
          <w:i/>
        </w:rPr>
        <w:t>„Re</w:t>
      </w:r>
      <w:r>
        <w:rPr>
          <w:rFonts w:cs="Arial"/>
          <w:i/>
        </w:rPr>
        <w:t>vitalizace trati Břeclav – Znojmo, 2. stavba</w:t>
      </w:r>
      <w:r>
        <w:rPr>
          <w:rFonts w:cs="Arial"/>
        </w:rPr>
        <w:t xml:space="preserve">; </w:t>
      </w:r>
    </w:p>
    <w:p w14:paraId="440B2889" w14:textId="77777777" w:rsidR="00534129" w:rsidRPr="006B40D5" w:rsidRDefault="00534129" w:rsidP="00625FB7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6B40D5">
        <w:rPr>
          <w:rFonts w:cs="Arial"/>
        </w:rPr>
        <w:t>Studie koncepce přechodu na jednotnou napájecí soustavu ve vazbě na priority programového období 2014</w:t>
      </w:r>
      <w:r>
        <w:rPr>
          <w:rFonts w:cs="Arial"/>
        </w:rPr>
        <w:t xml:space="preserve"> – </w:t>
      </w:r>
      <w:r w:rsidRPr="006B40D5">
        <w:rPr>
          <w:rFonts w:cs="Arial"/>
        </w:rPr>
        <w:t>2020 a naplnění požadavků TSI ENE</w:t>
      </w:r>
    </w:p>
    <w:p w14:paraId="7B1EEC4D" w14:textId="77777777" w:rsidR="00534129" w:rsidRDefault="00534129" w:rsidP="00625FB7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6B40D5">
        <w:rPr>
          <w:rFonts w:cs="Arial"/>
        </w:rPr>
        <w:t>Národní implementační plán ERTMS Česká republika (9/2017)</w:t>
      </w:r>
    </w:p>
    <w:p w14:paraId="6C5C52B0" w14:textId="77777777" w:rsidR="00534129" w:rsidRDefault="00534129" w:rsidP="00625FB7">
      <w:pPr>
        <w:numPr>
          <w:ilvl w:val="0"/>
          <w:numId w:val="11"/>
        </w:numPr>
        <w:spacing w:before="120"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Existující geodetická dokumentace řešené části železniční infrastruktury ve správě SŽDC</w:t>
      </w:r>
    </w:p>
    <w:p w14:paraId="2CDD0893" w14:textId="77777777" w:rsidR="00534129" w:rsidRDefault="00534129" w:rsidP="00625FB7">
      <w:pPr>
        <w:spacing w:before="240" w:after="0"/>
        <w:rPr>
          <w:rFonts w:cs="Arial"/>
        </w:rPr>
      </w:pPr>
      <w:r w:rsidRPr="00907B1F">
        <w:rPr>
          <w:rFonts w:cs="Arial"/>
        </w:rPr>
        <w:t xml:space="preserve">Poznámka: </w:t>
      </w:r>
      <w:r>
        <w:rPr>
          <w:rFonts w:cs="Arial"/>
        </w:rPr>
        <w:t xml:space="preserve">Výše uvedené </w:t>
      </w:r>
      <w:r w:rsidRPr="00907B1F">
        <w:rPr>
          <w:rFonts w:cs="Arial"/>
        </w:rPr>
        <w:t xml:space="preserve">podklady </w:t>
      </w:r>
      <w:r>
        <w:rPr>
          <w:rFonts w:cs="Arial"/>
        </w:rPr>
        <w:t>budou</w:t>
      </w:r>
      <w:r w:rsidRPr="00907B1F">
        <w:rPr>
          <w:rFonts w:cs="Arial"/>
        </w:rPr>
        <w:t xml:space="preserve"> Zpracovateli poskytnuty na jeho vyžádání.</w:t>
      </w:r>
    </w:p>
    <w:p w14:paraId="369EB2C4" w14:textId="77777777" w:rsidR="00534129" w:rsidRPr="00054146" w:rsidRDefault="00534129" w:rsidP="003F4DF5">
      <w:pPr>
        <w:pStyle w:val="Nadpis1"/>
        <w:numPr>
          <w:ilvl w:val="0"/>
          <w:numId w:val="28"/>
        </w:numPr>
        <w:spacing w:before="360"/>
        <w:ind w:left="709" w:hanging="709"/>
      </w:pPr>
      <w:bookmarkStart w:id="110" w:name="_Toc7694026"/>
      <w:r w:rsidRPr="00054146">
        <w:t>Podklady pro zpracování</w:t>
      </w:r>
      <w:bookmarkEnd w:id="110"/>
    </w:p>
    <w:p w14:paraId="013CC7FF" w14:textId="77777777" w:rsidR="00534129" w:rsidRDefault="00534129" w:rsidP="00625FB7">
      <w:pPr>
        <w:numPr>
          <w:ilvl w:val="0"/>
          <w:numId w:val="14"/>
        </w:numPr>
        <w:spacing w:before="240" w:after="0" w:line="240" w:lineRule="auto"/>
        <w:ind w:left="714" w:hanging="357"/>
        <w:jc w:val="both"/>
        <w:rPr>
          <w:rFonts w:cs="Arial"/>
        </w:rPr>
      </w:pPr>
      <w:r w:rsidRPr="006B40D5">
        <w:rPr>
          <w:rFonts w:cs="Arial"/>
        </w:rPr>
        <w:t>Rezortní metodika pro hodnocení ekonomické efektivnosti projektů dopravních staveb (dostupné na </w:t>
      </w:r>
      <w:hyperlink r:id="rId19" w:history="1">
        <w:r w:rsidRPr="006B40D5">
          <w:rPr>
            <w:rStyle w:val="Hypertextovodkaz"/>
            <w:rFonts w:cs="Arial"/>
          </w:rPr>
          <w:t>http://www.sfdi.cz/pravidla-metodiky-a-ceniky/metodiky/</w:t>
        </w:r>
      </w:hyperlink>
      <w:r w:rsidRPr="006B40D5">
        <w:rPr>
          <w:rFonts w:cs="Arial"/>
        </w:rPr>
        <w:t>)</w:t>
      </w:r>
    </w:p>
    <w:p w14:paraId="13D13D5C" w14:textId="77777777" w:rsidR="00534129" w:rsidRPr="00C03057" w:rsidRDefault="00534129" w:rsidP="00625FB7">
      <w:pPr>
        <w:numPr>
          <w:ilvl w:val="0"/>
          <w:numId w:val="14"/>
        </w:numPr>
        <w:spacing w:before="120" w:after="0" w:line="240" w:lineRule="auto"/>
        <w:jc w:val="both"/>
      </w:pPr>
      <w:r w:rsidRPr="00C03057">
        <w:t>Prováděcí pokyny k aktuálně platné resortní metodice včetně příloh (dostupné na </w:t>
      </w:r>
      <w:hyperlink r:id="rId20" w:history="1">
        <w:r w:rsidRPr="00C03057">
          <w:rPr>
            <w:rStyle w:val="Hypertextovodkaz"/>
          </w:rPr>
          <w:t>http://www.szdc.cz/modernizace-drahy/ekonomicke-hodnoceni.html</w:t>
        </w:r>
      </w:hyperlink>
      <w:r w:rsidRPr="00C03057">
        <w:t>);</w:t>
      </w:r>
    </w:p>
    <w:p w14:paraId="5D2B9CFB" w14:textId="77777777" w:rsidR="00534129" w:rsidRDefault="00534129" w:rsidP="00625FB7">
      <w:pPr>
        <w:numPr>
          <w:ilvl w:val="0"/>
          <w:numId w:val="14"/>
        </w:numPr>
        <w:autoSpaceDN w:val="0"/>
        <w:spacing w:before="120" w:after="0" w:line="240" w:lineRule="auto"/>
        <w:jc w:val="both"/>
        <w:rPr>
          <w:rFonts w:cs="Arial"/>
        </w:rPr>
      </w:pPr>
      <w:r>
        <w:rPr>
          <w:rFonts w:cs="Arial"/>
        </w:rPr>
        <w:t xml:space="preserve">Sborník pro oceňování železničních staveb ve stupni studie proveditelnosti a záměr projektu, (dostupné na </w:t>
      </w:r>
      <w:hyperlink r:id="rId21" w:history="1">
        <w:r w:rsidRPr="009D1ADA">
          <w:rPr>
            <w:rStyle w:val="Hypertextovodkaz"/>
            <w:rFonts w:cs="Arial"/>
          </w:rPr>
          <w:t>https://www.sfdi.cz/pravidla-metodiky-a-ceniky/cenove-databaze/</w:t>
        </w:r>
      </w:hyperlink>
      <w:r>
        <w:rPr>
          <w:rFonts w:cs="Arial"/>
        </w:rPr>
        <w:t>);</w:t>
      </w:r>
    </w:p>
    <w:p w14:paraId="6D32351E" w14:textId="77777777" w:rsidR="00534129" w:rsidRPr="00907B1F" w:rsidRDefault="00534129" w:rsidP="00625FB7">
      <w:pPr>
        <w:numPr>
          <w:ilvl w:val="0"/>
          <w:numId w:val="13"/>
        </w:numPr>
        <w:spacing w:before="120" w:after="0" w:line="240" w:lineRule="auto"/>
        <w:jc w:val="both"/>
        <w:rPr>
          <w:rFonts w:cs="Arial"/>
        </w:rPr>
      </w:pPr>
      <w:r w:rsidRPr="00907B1F">
        <w:rPr>
          <w:rFonts w:cs="Arial"/>
        </w:rPr>
        <w:t>Závěrečná zpráva „Odborný podklad k zohlednění dopadů změny klimatu při přípravě projektů dopravní infrastruktury“; Praha; červen 2017</w:t>
      </w:r>
      <w:r>
        <w:rPr>
          <w:rFonts w:cs="Arial"/>
        </w:rPr>
        <w:t xml:space="preserve"> (dostupné </w:t>
      </w:r>
      <w:proofErr w:type="gramStart"/>
      <w:r w:rsidRPr="007E421C">
        <w:rPr>
          <w:rFonts w:cs="Arial"/>
        </w:rPr>
        <w:t>na</w:t>
      </w:r>
      <w:proofErr w:type="gramEnd"/>
      <w:r w:rsidRPr="007E421C">
        <w:rPr>
          <w:rFonts w:cs="Arial"/>
        </w:rPr>
        <w:t>:</w:t>
      </w:r>
      <w:r>
        <w:rPr>
          <w:rFonts w:cs="Arial"/>
        </w:rPr>
        <w:t> </w:t>
      </w:r>
      <w:hyperlink r:id="rId22" w:history="1">
        <w:r w:rsidRPr="00C87D05">
          <w:rPr>
            <w:rStyle w:val="Hypertextovodkaz"/>
            <w:rFonts w:eastAsia="Calibri"/>
          </w:rPr>
          <w:t>http://web.opd.cz/document/zaverecna-zprava-odborny-podklad-k-zohledneni-dopadu-zmeny-klimatu-pri-priprave-projektu-dopravni-infrastruktury/</w:t>
        </w:r>
      </w:hyperlink>
      <w:r w:rsidRPr="00C87D05">
        <w:rPr>
          <w:color w:val="1F497D"/>
        </w:rPr>
        <w:t>)</w:t>
      </w:r>
    </w:p>
    <w:p w14:paraId="3A2C9FA8" w14:textId="77777777" w:rsidR="00534129" w:rsidRPr="00907B1F" w:rsidRDefault="00534129" w:rsidP="00625FB7">
      <w:pPr>
        <w:numPr>
          <w:ilvl w:val="0"/>
          <w:numId w:val="13"/>
        </w:numPr>
        <w:spacing w:before="120" w:after="0" w:line="240" w:lineRule="auto"/>
        <w:jc w:val="both"/>
        <w:rPr>
          <w:rFonts w:cs="Arial"/>
        </w:rPr>
      </w:pPr>
      <w:r w:rsidRPr="00907B1F">
        <w:rPr>
          <w:rFonts w:cs="Arial"/>
        </w:rPr>
        <w:t xml:space="preserve">Strategie přizpůsobení se změně klimatu v podmínkách ČR; </w:t>
      </w:r>
      <w:hyperlink r:id="rId23" w:history="1">
        <w:r w:rsidRPr="00907B1F">
          <w:rPr>
            <w:rStyle w:val="Hypertextovodkaz"/>
            <w:rFonts w:cs="Arial"/>
          </w:rPr>
          <w:t>http://www.mzp.cz/C1257458002F0DC7/cz/zmena_klimatu_adaptacni_strategie/$FILE/OEOK-Adaptacni_strategie-20151029.pdf</w:t>
        </w:r>
      </w:hyperlink>
      <w:r w:rsidRPr="00907B1F">
        <w:rPr>
          <w:rFonts w:cs="Arial"/>
        </w:rPr>
        <w:t>;</w:t>
      </w:r>
    </w:p>
    <w:p w14:paraId="5CF5CF43" w14:textId="77777777" w:rsidR="00534129" w:rsidRPr="008C061B" w:rsidRDefault="00534129" w:rsidP="00625FB7">
      <w:pPr>
        <w:keepNext/>
        <w:keepLines/>
        <w:numPr>
          <w:ilvl w:val="0"/>
          <w:numId w:val="13"/>
        </w:numPr>
        <w:spacing w:before="120" w:after="0" w:line="240" w:lineRule="auto"/>
        <w:ind w:left="714" w:hanging="357"/>
        <w:jc w:val="both"/>
        <w:rPr>
          <w:rFonts w:cs="Arial"/>
        </w:rPr>
      </w:pPr>
      <w:r w:rsidRPr="00907B1F">
        <w:rPr>
          <w:rFonts w:cs="Arial"/>
        </w:rPr>
        <w:t>Průvodce analýzou nákladů a přínosů investičních projektů – Ekonomický nástroj pro</w:t>
      </w:r>
      <w:r w:rsidR="007B0681">
        <w:rPr>
          <w:rFonts w:cs="Arial"/>
        </w:rPr>
        <w:t> </w:t>
      </w:r>
      <w:r w:rsidRPr="00907B1F">
        <w:rPr>
          <w:rFonts w:cs="Arial"/>
        </w:rPr>
        <w:t>hodnocení politiky soudržnosti v letech 2014 – 2020 v českém jazyce</w:t>
      </w:r>
      <w:r>
        <w:rPr>
          <w:rFonts w:cs="Arial"/>
        </w:rPr>
        <w:t xml:space="preserve">; </w:t>
      </w:r>
      <w:r w:rsidRPr="007E421C">
        <w:rPr>
          <w:rFonts w:cs="Arial"/>
        </w:rPr>
        <w:t xml:space="preserve">dostupné </w:t>
      </w:r>
      <w:proofErr w:type="gramStart"/>
      <w:r w:rsidRPr="007E421C">
        <w:rPr>
          <w:rFonts w:cs="Arial"/>
        </w:rPr>
        <w:t>na</w:t>
      </w:r>
      <w:proofErr w:type="gramEnd"/>
      <w:r w:rsidRPr="007E421C">
        <w:rPr>
          <w:rFonts w:cs="Arial"/>
        </w:rPr>
        <w:t>:</w:t>
      </w:r>
      <w:r w:rsidRPr="00C87D05">
        <w:rPr>
          <w:color w:val="1F497D"/>
        </w:rPr>
        <w:t xml:space="preserve"> </w:t>
      </w:r>
      <w:hyperlink r:id="rId24" w:history="1">
        <w:r>
          <w:rPr>
            <w:rStyle w:val="Hypertextovodkaz"/>
            <w:rFonts w:eastAsia="Calibri"/>
          </w:rPr>
          <w:t>https://www.strukturalni-fondy.cz/getmedia/ad1551fc-2a95-4fac-b7f4-3e6caa855be6/Guide-to-Cost-Benefit-Analysis_CZ.pdf</w:t>
        </w:r>
      </w:hyperlink>
    </w:p>
    <w:p w14:paraId="5D1D385F" w14:textId="77777777" w:rsidR="004E4D72" w:rsidRDefault="004E4D72">
      <w:pP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</w:pPr>
      <w:bookmarkStart w:id="111" w:name="_Toc374550723"/>
      <w:bookmarkStart w:id="112" w:name="_Toc397429859"/>
      <w:bookmarkStart w:id="113" w:name="_Toc526150247"/>
      <w:r>
        <w:br w:type="page"/>
      </w:r>
    </w:p>
    <w:p w14:paraId="45087817" w14:textId="77777777" w:rsidR="00534129" w:rsidRPr="00F20B84" w:rsidRDefault="00534129" w:rsidP="003F4DF5">
      <w:pPr>
        <w:pStyle w:val="Nadpis1"/>
        <w:keepNext w:val="0"/>
        <w:numPr>
          <w:ilvl w:val="0"/>
          <w:numId w:val="28"/>
        </w:numPr>
        <w:spacing w:before="360"/>
        <w:ind w:left="709" w:hanging="709"/>
      </w:pPr>
      <w:bookmarkStart w:id="114" w:name="_Toc7694027"/>
      <w:r w:rsidRPr="00F20B84">
        <w:lastRenderedPageBreak/>
        <w:t>Související dokumenty a předpisy</w:t>
      </w:r>
      <w:bookmarkEnd w:id="111"/>
      <w:bookmarkEnd w:id="112"/>
      <w:bookmarkEnd w:id="113"/>
      <w:bookmarkEnd w:id="114"/>
    </w:p>
    <w:p w14:paraId="70F3F38D" w14:textId="77777777" w:rsidR="00534129" w:rsidRPr="009F79BC" w:rsidRDefault="00534129" w:rsidP="004E4D72">
      <w:pPr>
        <w:keepLines/>
        <w:spacing w:before="240" w:after="0"/>
        <w:ind w:firstLine="709"/>
        <w:jc w:val="both"/>
        <w:rPr>
          <w:rFonts w:cs="Arial"/>
        </w:rPr>
      </w:pPr>
      <w:r w:rsidRPr="009F79BC">
        <w:rPr>
          <w:rFonts w:cs="Arial"/>
        </w:rPr>
        <w:t>Zadavatel umožňuje Zpracovateli přístup ke všem svým interním předpisům a</w:t>
      </w:r>
      <w:r w:rsidR="00625FB7">
        <w:rPr>
          <w:rFonts w:cs="Arial"/>
        </w:rPr>
        <w:t> </w:t>
      </w:r>
      <w:r w:rsidRPr="009F79BC">
        <w:rPr>
          <w:rFonts w:cs="Arial"/>
        </w:rPr>
        <w:t>dokumentům následujícím způsobem:</w:t>
      </w:r>
    </w:p>
    <w:p w14:paraId="59D36953" w14:textId="77777777" w:rsidR="00534129" w:rsidRPr="009F79BC" w:rsidRDefault="00534129" w:rsidP="005C2973">
      <w:pPr>
        <w:pStyle w:val="TPText-1neslovan"/>
        <w:keepLines/>
        <w:spacing w:before="120" w:line="264" w:lineRule="auto"/>
        <w:ind w:left="0" w:firstLine="709"/>
        <w:rPr>
          <w:rFonts w:ascii="Arial" w:hAnsi="Arial"/>
          <w:b/>
        </w:rPr>
      </w:pPr>
      <w:r w:rsidRPr="009F79BC">
        <w:rPr>
          <w:rFonts w:ascii="Arial" w:hAnsi="Arial"/>
          <w:b/>
        </w:rPr>
        <w:t>Správa železniční dopravní cesty, státní organizace</w:t>
      </w:r>
    </w:p>
    <w:p w14:paraId="1E7C6DCB" w14:textId="77777777" w:rsidR="00534129" w:rsidRPr="009F79BC" w:rsidRDefault="00534129" w:rsidP="005C2973">
      <w:pPr>
        <w:pStyle w:val="TPText-1neslovan"/>
        <w:spacing w:before="0" w:line="264" w:lineRule="auto"/>
        <w:ind w:left="0" w:firstLine="709"/>
        <w:rPr>
          <w:rFonts w:ascii="Arial" w:hAnsi="Arial"/>
          <w:b/>
        </w:rPr>
      </w:pPr>
      <w:r w:rsidRPr="009F79BC">
        <w:rPr>
          <w:rFonts w:ascii="Arial" w:hAnsi="Arial"/>
          <w:b/>
        </w:rPr>
        <w:t xml:space="preserve">Technická ústředna dopravní cesty, </w:t>
      </w:r>
    </w:p>
    <w:p w14:paraId="268CDA04" w14:textId="77777777" w:rsidR="00534129" w:rsidRPr="009F79BC" w:rsidRDefault="00534129" w:rsidP="005C2973">
      <w:pPr>
        <w:pStyle w:val="TPText-1neslovan"/>
        <w:spacing w:before="0" w:line="264" w:lineRule="auto"/>
        <w:ind w:left="0" w:firstLine="709"/>
        <w:rPr>
          <w:rFonts w:ascii="Arial" w:hAnsi="Arial"/>
        </w:rPr>
      </w:pPr>
      <w:r w:rsidRPr="009F79BC">
        <w:rPr>
          <w:rFonts w:ascii="Arial" w:hAnsi="Arial"/>
        </w:rPr>
        <w:t>Oddělení typové dokumentace</w:t>
      </w:r>
    </w:p>
    <w:p w14:paraId="04949A0F" w14:textId="77777777" w:rsidR="00534129" w:rsidRPr="009F79BC" w:rsidRDefault="00534129" w:rsidP="005C2973">
      <w:pPr>
        <w:pStyle w:val="TPText-1neslovan"/>
        <w:spacing w:before="0" w:line="264" w:lineRule="auto"/>
        <w:ind w:left="0" w:firstLine="709"/>
        <w:rPr>
          <w:rFonts w:ascii="Arial" w:hAnsi="Arial"/>
        </w:rPr>
      </w:pPr>
      <w:r w:rsidRPr="009F79BC">
        <w:rPr>
          <w:rFonts w:ascii="Arial" w:hAnsi="Arial"/>
        </w:rPr>
        <w:t>Nerudova 1</w:t>
      </w:r>
    </w:p>
    <w:p w14:paraId="53E6D351" w14:textId="77777777" w:rsidR="00534129" w:rsidRPr="009F79BC" w:rsidRDefault="00534129" w:rsidP="005C2973">
      <w:pPr>
        <w:pStyle w:val="TPText-1neslovan"/>
        <w:spacing w:before="0" w:line="264" w:lineRule="auto"/>
        <w:ind w:left="0" w:firstLine="709"/>
        <w:rPr>
          <w:rFonts w:ascii="Arial" w:hAnsi="Arial"/>
        </w:rPr>
      </w:pPr>
      <w:r w:rsidRPr="009F79BC">
        <w:rPr>
          <w:rFonts w:ascii="Arial" w:hAnsi="Arial"/>
        </w:rPr>
        <w:t>772 58 Olomouc</w:t>
      </w:r>
    </w:p>
    <w:p w14:paraId="5945A829" w14:textId="77777777" w:rsidR="00534129" w:rsidRPr="009F79BC" w:rsidRDefault="00534129" w:rsidP="005C2973">
      <w:pPr>
        <w:pStyle w:val="TPText-1neslovan"/>
        <w:spacing w:before="0" w:line="264" w:lineRule="auto"/>
        <w:ind w:left="708" w:firstLine="1"/>
        <w:rPr>
          <w:rFonts w:ascii="Arial" w:hAnsi="Arial"/>
        </w:rPr>
      </w:pPr>
      <w:r w:rsidRPr="009F79BC">
        <w:rPr>
          <w:rFonts w:ascii="Arial" w:hAnsi="Arial"/>
        </w:rPr>
        <w:t>kontaktní osoba: p. Jarmila Strnadová, tel.: 972 742 241, 972 741 769,</w:t>
      </w:r>
      <w:r w:rsidR="004E4D72">
        <w:rPr>
          <w:rFonts w:ascii="Arial" w:hAnsi="Arial"/>
        </w:rPr>
        <w:br/>
      </w:r>
      <w:r w:rsidRPr="009F79BC">
        <w:rPr>
          <w:rFonts w:ascii="Arial" w:hAnsi="Arial"/>
        </w:rPr>
        <w:t>mobil: 725 039 782,</w:t>
      </w:r>
    </w:p>
    <w:p w14:paraId="60510FA6" w14:textId="77777777" w:rsidR="00534129" w:rsidRPr="009F79BC" w:rsidRDefault="00534129" w:rsidP="005C2973">
      <w:pPr>
        <w:pStyle w:val="TPText-1neslovan"/>
        <w:spacing w:before="0" w:line="264" w:lineRule="auto"/>
        <w:ind w:left="0" w:firstLine="709"/>
        <w:rPr>
          <w:rFonts w:ascii="Arial" w:hAnsi="Arial"/>
        </w:rPr>
      </w:pPr>
      <w:r w:rsidRPr="009F79BC">
        <w:rPr>
          <w:rFonts w:ascii="Arial" w:hAnsi="Arial"/>
        </w:rPr>
        <w:t xml:space="preserve">e-mail: </w:t>
      </w:r>
      <w:hyperlink r:id="rId25" w:history="1">
        <w:r w:rsidRPr="009F79BC">
          <w:rPr>
            <w:rFonts w:ascii="Arial" w:hAnsi="Arial"/>
            <w:color w:val="0000FF"/>
            <w:u w:val="single"/>
          </w:rPr>
          <w:t>typdok@tudc.cz</w:t>
        </w:r>
      </w:hyperlink>
      <w:r w:rsidRPr="009F79BC">
        <w:rPr>
          <w:rFonts w:ascii="Arial" w:hAnsi="Arial"/>
        </w:rPr>
        <w:t xml:space="preserve">, www: </w:t>
      </w:r>
      <w:hyperlink r:id="rId26" w:history="1">
        <w:r w:rsidRPr="009F79BC">
          <w:rPr>
            <w:rFonts w:ascii="Arial" w:hAnsi="Arial"/>
            <w:color w:val="0000FF"/>
            <w:u w:val="single"/>
          </w:rPr>
          <w:t>http://typdok.tudc.cz</w:t>
        </w:r>
      </w:hyperlink>
      <w:r w:rsidRPr="009F79BC">
        <w:rPr>
          <w:rFonts w:ascii="Arial" w:hAnsi="Arial"/>
        </w:rPr>
        <w:t xml:space="preserve">, </w:t>
      </w:r>
      <w:hyperlink r:id="rId27" w:history="1">
        <w:r w:rsidRPr="009F79BC">
          <w:rPr>
            <w:rStyle w:val="Hypertextovodkaz"/>
            <w:rFonts w:ascii="Arial" w:hAnsi="Arial"/>
          </w:rPr>
          <w:t>http://www.tudc.cz/</w:t>
        </w:r>
      </w:hyperlink>
      <w:r w:rsidRPr="009F79BC">
        <w:rPr>
          <w:rFonts w:ascii="Arial" w:hAnsi="Arial"/>
        </w:rPr>
        <w:t xml:space="preserve"> nebo </w:t>
      </w:r>
    </w:p>
    <w:p w14:paraId="20D23C95" w14:textId="77777777" w:rsidR="00534129" w:rsidRPr="009F79BC" w:rsidRDefault="00E8737C" w:rsidP="005C2973">
      <w:pPr>
        <w:pStyle w:val="TPText-1neslovan"/>
        <w:spacing w:before="0" w:line="264" w:lineRule="auto"/>
        <w:ind w:left="0" w:firstLine="709"/>
        <w:rPr>
          <w:rFonts w:ascii="Arial" w:hAnsi="Arial"/>
        </w:rPr>
      </w:pPr>
      <w:hyperlink r:id="rId28" w:history="1">
        <w:r w:rsidR="00534129" w:rsidRPr="009F79BC">
          <w:rPr>
            <w:rStyle w:val="Hypertextovodkaz"/>
            <w:rFonts w:ascii="Arial" w:hAnsi="Arial"/>
          </w:rPr>
          <w:t>http://www.szdc.cz/dalsi-informace/dokumenty-a-predpisy.html</w:t>
        </w:r>
      </w:hyperlink>
      <w:r w:rsidR="00534129" w:rsidRPr="009F79BC">
        <w:rPr>
          <w:rFonts w:ascii="Arial" w:hAnsi="Arial"/>
        </w:rPr>
        <w:t>.</w:t>
      </w:r>
    </w:p>
    <w:p w14:paraId="3C6ADB79" w14:textId="77777777" w:rsidR="00534129" w:rsidRPr="00907B1F" w:rsidRDefault="00534129" w:rsidP="004E4D72">
      <w:pPr>
        <w:spacing w:before="1080" w:after="0"/>
        <w:jc w:val="right"/>
        <w:rPr>
          <w:rFonts w:cs="Arial"/>
        </w:rPr>
      </w:pPr>
      <w:r w:rsidRPr="00907B1F">
        <w:rPr>
          <w:rFonts w:cs="Arial"/>
        </w:rPr>
        <w:t>Zpracoval: SŽDC</w:t>
      </w:r>
      <w:r w:rsidR="00B24DCF">
        <w:rPr>
          <w:rFonts w:cs="Arial"/>
        </w:rPr>
        <w:t>,</w:t>
      </w:r>
      <w:r w:rsidRPr="00907B1F">
        <w:rPr>
          <w:rFonts w:cs="Arial"/>
        </w:rPr>
        <w:t xml:space="preserve"> </w:t>
      </w:r>
      <w:r w:rsidR="00B24DCF">
        <w:rPr>
          <w:rFonts w:cs="Arial"/>
        </w:rPr>
        <w:t xml:space="preserve">GŘ </w:t>
      </w:r>
      <w:r w:rsidRPr="00907B1F">
        <w:rPr>
          <w:rFonts w:cs="Arial"/>
        </w:rPr>
        <w:t>O26</w:t>
      </w:r>
    </w:p>
    <w:p w14:paraId="6A728566" w14:textId="73E3BE5C" w:rsidR="00534129" w:rsidRDefault="00534129" w:rsidP="00625FB7">
      <w:pPr>
        <w:spacing w:before="120" w:after="0"/>
        <w:jc w:val="right"/>
        <w:rPr>
          <w:b/>
        </w:rPr>
      </w:pPr>
      <w:r w:rsidRPr="00907B1F">
        <w:rPr>
          <w:rFonts w:cs="Arial"/>
        </w:rPr>
        <w:t xml:space="preserve">Praha, </w:t>
      </w:r>
      <w:r w:rsidR="008D3062">
        <w:rPr>
          <w:rFonts w:cs="Arial"/>
        </w:rPr>
        <w:t>2. květen</w:t>
      </w:r>
      <w:r w:rsidR="002D61CC">
        <w:rPr>
          <w:rFonts w:cs="Arial"/>
        </w:rPr>
        <w:t xml:space="preserve"> </w:t>
      </w:r>
      <w:r w:rsidRPr="00907B1F">
        <w:rPr>
          <w:rFonts w:cs="Arial"/>
        </w:rPr>
        <w:t>201</w:t>
      </w:r>
      <w:r>
        <w:rPr>
          <w:rFonts w:cs="Arial"/>
        </w:rPr>
        <w:t>9</w:t>
      </w:r>
    </w:p>
    <w:p w14:paraId="46748F18" w14:textId="77777777" w:rsidR="00534129" w:rsidRPr="006E0C95" w:rsidRDefault="00534129" w:rsidP="004E4D72">
      <w:pPr>
        <w:spacing w:before="1680" w:after="0"/>
        <w:rPr>
          <w:b/>
        </w:rPr>
      </w:pPr>
      <w:r w:rsidRPr="006E0C95">
        <w:rPr>
          <w:b/>
        </w:rPr>
        <w:t>Přílohy zvláštních podmínek:</w:t>
      </w:r>
    </w:p>
    <w:p w14:paraId="00A25AEC" w14:textId="77777777" w:rsidR="000C41F2" w:rsidRDefault="00534129" w:rsidP="00E5493E">
      <w:pPr>
        <w:spacing w:before="120" w:after="0"/>
      </w:pPr>
      <w:r>
        <w:t>Příloha č. 1 – Členění dokumentace studie proveditelnosti</w:t>
      </w:r>
      <w:bookmarkEnd w:id="0"/>
      <w:bookmarkEnd w:id="1"/>
      <w:bookmarkEnd w:id="2"/>
      <w:bookmarkEnd w:id="3"/>
    </w:p>
    <w:sectPr w:rsidR="000C41F2" w:rsidSect="00FC6389">
      <w:headerReference w:type="default" r:id="rId29"/>
      <w:footerReference w:type="default" r:id="rId30"/>
      <w:headerReference w:type="first" r:id="rId31"/>
      <w:footerReference w:type="first" r:id="rId3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043501" w15:done="0"/>
  <w15:commentEx w15:paraId="2D18C8FC" w15:done="0"/>
  <w15:commentEx w15:paraId="6DDA9CD2" w15:paraIdParent="2D18C8FC" w15:done="0"/>
  <w15:commentEx w15:paraId="4C74630E" w15:done="0"/>
  <w15:commentEx w15:paraId="235C4E8C" w15:paraIdParent="4C7463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043501" w16cid:durableId="206D6002"/>
  <w16cid:commentId w16cid:paraId="2D18C8FC" w16cid:durableId="206D5FE8"/>
  <w16cid:commentId w16cid:paraId="6DDA9CD2" w16cid:durableId="206D6089"/>
  <w16cid:commentId w16cid:paraId="4C74630E" w16cid:durableId="206D5FEA"/>
  <w16cid:commentId w16cid:paraId="235C4E8C" w16cid:durableId="206D62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FCDF2" w14:textId="77777777" w:rsidR="00DC6CD8" w:rsidRDefault="00DC6CD8" w:rsidP="00962258">
      <w:pPr>
        <w:spacing w:after="0" w:line="240" w:lineRule="auto"/>
      </w:pPr>
      <w:r>
        <w:separator/>
      </w:r>
    </w:p>
  </w:endnote>
  <w:endnote w:type="continuationSeparator" w:id="0">
    <w:p w14:paraId="3533B2FE" w14:textId="77777777" w:rsidR="00DC6CD8" w:rsidRDefault="00DC6CD8" w:rsidP="00962258">
      <w:pPr>
        <w:spacing w:after="0" w:line="240" w:lineRule="auto"/>
      </w:pPr>
      <w:r>
        <w:continuationSeparator/>
      </w:r>
    </w:p>
  </w:endnote>
  <w:endnote w:type="continuationNotice" w:id="1">
    <w:p w14:paraId="477B4328" w14:textId="77777777" w:rsidR="00DC6CD8" w:rsidRDefault="00DC6C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8737C" w14:paraId="404AC13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9F11C0" w14:textId="440E6767" w:rsidR="00E8737C" w:rsidRPr="00B8518B" w:rsidRDefault="00E8737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2F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2F54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78D1FC" w14:textId="77777777" w:rsidR="00E8737C" w:rsidRDefault="00E8737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1C8537" w14:textId="77777777" w:rsidR="00E8737C" w:rsidRDefault="00E8737C" w:rsidP="00B8518B">
          <w:pPr>
            <w:pStyle w:val="Zpat"/>
          </w:pPr>
        </w:p>
      </w:tc>
      <w:tc>
        <w:tcPr>
          <w:tcW w:w="2921" w:type="dxa"/>
        </w:tcPr>
        <w:p w14:paraId="1D2F7290" w14:textId="77777777" w:rsidR="00E8737C" w:rsidRDefault="00E8737C" w:rsidP="00D831A3">
          <w:pPr>
            <w:pStyle w:val="Zpat"/>
          </w:pPr>
        </w:p>
      </w:tc>
    </w:tr>
  </w:tbl>
  <w:p w14:paraId="0EE3896B" w14:textId="77777777" w:rsidR="00E8737C" w:rsidRPr="00B8518B" w:rsidRDefault="00E8737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DD1EBF" wp14:editId="34F167E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D0523B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2C76BE" wp14:editId="40D41EB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1445A3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209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3458"/>
      <w:gridCol w:w="3458"/>
      <w:gridCol w:w="2835"/>
      <w:gridCol w:w="2921"/>
    </w:tblGrid>
    <w:tr w:rsidR="00E8737C" w14:paraId="217FFE00" w14:textId="77777777" w:rsidTr="005341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693EB9" w14:textId="5C5EDFAA" w:rsidR="00E8737C" w:rsidRPr="00B8518B" w:rsidRDefault="00E8737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2F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2F54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</w:tcPr>
        <w:p w14:paraId="10983705" w14:textId="77777777" w:rsidR="00E8737C" w:rsidRDefault="00E8737C" w:rsidP="00F20B84">
          <w:pPr>
            <w:pStyle w:val="Zpat"/>
          </w:pPr>
          <w:r>
            <w:t>Správa železniční dopravní cesty, státní organizace</w:t>
          </w:r>
        </w:p>
        <w:p w14:paraId="3A837F60" w14:textId="77777777" w:rsidR="00E8737C" w:rsidRDefault="00E8737C" w:rsidP="00F20B8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58" w:type="dxa"/>
          <w:shd w:val="clear" w:color="auto" w:fill="auto"/>
        </w:tcPr>
        <w:p w14:paraId="61BA676E" w14:textId="77777777" w:rsidR="00E8737C" w:rsidRDefault="00E8737C" w:rsidP="00F20B84">
          <w:pPr>
            <w:pStyle w:val="Zpat"/>
          </w:pPr>
          <w:r>
            <w:t>Sídlo: Dlážděná 1003/7, 110 00 Praha 1</w:t>
          </w:r>
        </w:p>
        <w:p w14:paraId="471ED3D5" w14:textId="77777777" w:rsidR="00E8737C" w:rsidRDefault="00E8737C" w:rsidP="00F20B84">
          <w:pPr>
            <w:pStyle w:val="Zpat"/>
          </w:pPr>
          <w:r>
            <w:t>IČ: 709 94 234 DIČ: CZ 709 94 234</w:t>
          </w:r>
        </w:p>
        <w:p w14:paraId="04B1694D" w14:textId="77777777" w:rsidR="00E8737C" w:rsidRDefault="00E8737C" w:rsidP="00F20B84">
          <w:pPr>
            <w:pStyle w:val="Zpat"/>
          </w:pPr>
          <w:r>
            <w:t>www.szdc.cz</w:t>
          </w:r>
        </w:p>
      </w:tc>
      <w:tc>
        <w:tcPr>
          <w:tcW w:w="3458" w:type="dxa"/>
        </w:tcPr>
        <w:p w14:paraId="25215710" w14:textId="77777777" w:rsidR="00E8737C" w:rsidRPr="00B45E9E" w:rsidRDefault="00E8737C" w:rsidP="00F20B84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0B15BB1C" w14:textId="77777777" w:rsidR="00E8737C" w:rsidRPr="00B45E9E" w:rsidRDefault="00E8737C" w:rsidP="00F20B84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5BB7E0C9" w14:textId="77777777" w:rsidR="00E8737C" w:rsidRDefault="00E8737C" w:rsidP="00F20B84">
          <w:pPr>
            <w:pStyle w:val="Zpat"/>
          </w:pPr>
          <w:r w:rsidRPr="00B45E9E">
            <w:rPr>
              <w:b/>
            </w:rPr>
            <w:t>110 00 Praha 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76107" w14:textId="77777777" w:rsidR="00E8737C" w:rsidRDefault="00E8737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92137F" w14:textId="77777777" w:rsidR="00E8737C" w:rsidRDefault="00E8737C" w:rsidP="00460660">
          <w:pPr>
            <w:pStyle w:val="Zpat"/>
          </w:pPr>
        </w:p>
      </w:tc>
      <w:tc>
        <w:tcPr>
          <w:tcW w:w="2921" w:type="dxa"/>
        </w:tcPr>
        <w:p w14:paraId="6202D3B0" w14:textId="77777777" w:rsidR="00E8737C" w:rsidRDefault="00E8737C" w:rsidP="00460660">
          <w:pPr>
            <w:pStyle w:val="Zpat"/>
          </w:pPr>
        </w:p>
      </w:tc>
    </w:tr>
  </w:tbl>
  <w:p w14:paraId="46401187" w14:textId="77777777" w:rsidR="00E8737C" w:rsidRPr="00B8518B" w:rsidRDefault="00E8737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648206D8" wp14:editId="6B4D86F9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040015" id="Straight Connector 6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83FFDFD" wp14:editId="69FF8C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F47E22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BB94B4B" wp14:editId="5E8A3E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70A400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ED457B" w14:textId="77777777" w:rsidR="00E8737C" w:rsidRPr="00460660" w:rsidRDefault="00E8737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1B682" w14:textId="77777777" w:rsidR="00DC6CD8" w:rsidRDefault="00DC6CD8" w:rsidP="00962258">
      <w:pPr>
        <w:spacing w:after="0" w:line="240" w:lineRule="auto"/>
      </w:pPr>
      <w:r>
        <w:separator/>
      </w:r>
    </w:p>
  </w:footnote>
  <w:footnote w:type="continuationSeparator" w:id="0">
    <w:p w14:paraId="24C2EC05" w14:textId="77777777" w:rsidR="00DC6CD8" w:rsidRDefault="00DC6CD8" w:rsidP="00962258">
      <w:pPr>
        <w:spacing w:after="0" w:line="240" w:lineRule="auto"/>
      </w:pPr>
      <w:r>
        <w:continuationSeparator/>
      </w:r>
    </w:p>
  </w:footnote>
  <w:footnote w:type="continuationNotice" w:id="1">
    <w:p w14:paraId="4C87060A" w14:textId="77777777" w:rsidR="00DC6CD8" w:rsidRDefault="00DC6C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8737C" w14:paraId="0C9088B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543B61A" w14:textId="6E0FC800" w:rsidR="00E8737C" w:rsidRPr="00B8518B" w:rsidRDefault="00E8737C" w:rsidP="00E8737C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ADCC81" w14:textId="42050365" w:rsidR="00E8737C" w:rsidRDefault="003F4DF5" w:rsidP="003F4DF5">
          <w:pPr>
            <w:pStyle w:val="Zpat"/>
          </w:pPr>
          <w:r>
            <w:t>Zvláštní technické podmínky pro zpracování</w:t>
          </w:r>
          <w:r>
            <w:t xml:space="preserve"> </w:t>
          </w:r>
          <w:r>
            <w:t>Studie proveditelnosti železničního spojení Brno – Znojmo</w:t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8B282A" w14:textId="77777777" w:rsidR="00E8737C" w:rsidRPr="00D6163D" w:rsidRDefault="00E8737C" w:rsidP="00D6163D">
          <w:pPr>
            <w:pStyle w:val="Druhdokumentu"/>
          </w:pPr>
        </w:p>
      </w:tc>
    </w:tr>
  </w:tbl>
  <w:p w14:paraId="1FD87F9A" w14:textId="77777777" w:rsidR="00E8737C" w:rsidRPr="00D6163D" w:rsidRDefault="00E8737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8737C" w14:paraId="043724C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6F0E51" w14:textId="77777777" w:rsidR="00E8737C" w:rsidRPr="00B8518B" w:rsidRDefault="00E8737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8508A1" w14:textId="77777777" w:rsidR="00E8737C" w:rsidRDefault="00E8737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A8BBBE" w14:textId="77777777" w:rsidR="00E8737C" w:rsidRPr="00D6163D" w:rsidRDefault="00E8737C" w:rsidP="00FC6389">
          <w:pPr>
            <w:pStyle w:val="Druhdokumentu"/>
          </w:pPr>
        </w:p>
      </w:tc>
    </w:tr>
    <w:tr w:rsidR="00E8737C" w14:paraId="234A93F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8B3F22" w14:textId="77777777" w:rsidR="00E8737C" w:rsidRPr="00B8518B" w:rsidRDefault="00E8737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01EED1" w14:textId="77777777" w:rsidR="00E8737C" w:rsidRDefault="00E8737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339E3E" w14:textId="77777777" w:rsidR="00E8737C" w:rsidRPr="00D6163D" w:rsidRDefault="00E8737C" w:rsidP="00FC6389">
          <w:pPr>
            <w:pStyle w:val="Druhdokumentu"/>
          </w:pPr>
        </w:p>
      </w:tc>
    </w:tr>
  </w:tbl>
  <w:p w14:paraId="7F1AD2E6" w14:textId="77777777" w:rsidR="00E8737C" w:rsidRPr="00D6163D" w:rsidRDefault="00E8737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24ABBF41" wp14:editId="6BD4F9D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19CAE6" w14:textId="77777777" w:rsidR="00E8737C" w:rsidRPr="00460660" w:rsidRDefault="00E8737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27F"/>
    <w:multiLevelType w:val="multilevel"/>
    <w:tmpl w:val="F5BCD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BA2BC8"/>
    <w:multiLevelType w:val="hybridMultilevel"/>
    <w:tmpl w:val="9B42B75A"/>
    <w:lvl w:ilvl="0" w:tplc="C674F4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A651C"/>
    <w:multiLevelType w:val="multilevel"/>
    <w:tmpl w:val="C1B6ECE4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021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EA92BC2"/>
    <w:multiLevelType w:val="hybridMultilevel"/>
    <w:tmpl w:val="0A3E3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A055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27A5273C"/>
    <w:multiLevelType w:val="hybridMultilevel"/>
    <w:tmpl w:val="BEE02F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2CEC2643"/>
    <w:multiLevelType w:val="hybridMultilevel"/>
    <w:tmpl w:val="46DE0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9743B5"/>
    <w:multiLevelType w:val="hybridMultilevel"/>
    <w:tmpl w:val="8CE00AA8"/>
    <w:lvl w:ilvl="0" w:tplc="04050003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3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1">
    <w:nsid w:val="310A1485"/>
    <w:multiLevelType w:val="hybridMultilevel"/>
    <w:tmpl w:val="CF00D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E549F"/>
    <w:multiLevelType w:val="multilevel"/>
    <w:tmpl w:val="CABE99FC"/>
    <w:numStyleLink w:val="ListNumbermultilevel"/>
  </w:abstractNum>
  <w:abstractNum w:abstractNumId="13">
    <w:nsid w:val="3CBF282B"/>
    <w:multiLevelType w:val="hybridMultilevel"/>
    <w:tmpl w:val="8C028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573875"/>
    <w:multiLevelType w:val="hybridMultilevel"/>
    <w:tmpl w:val="34AAA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71549D"/>
    <w:multiLevelType w:val="hybridMultilevel"/>
    <w:tmpl w:val="A8B48A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E44103"/>
    <w:multiLevelType w:val="hybridMultilevel"/>
    <w:tmpl w:val="7F44F30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70297D"/>
    <w:multiLevelType w:val="hybridMultilevel"/>
    <w:tmpl w:val="A838E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481C30"/>
    <w:multiLevelType w:val="hybridMultilevel"/>
    <w:tmpl w:val="B470C2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FB71DA"/>
    <w:multiLevelType w:val="hybridMultilevel"/>
    <w:tmpl w:val="2BF0D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FF6EB9"/>
    <w:multiLevelType w:val="hybridMultilevel"/>
    <w:tmpl w:val="8B3614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B90235"/>
    <w:multiLevelType w:val="hybridMultilevel"/>
    <w:tmpl w:val="9CF00C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3E1248"/>
    <w:multiLevelType w:val="hybridMultilevel"/>
    <w:tmpl w:val="2AAC8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CA6E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4070991"/>
    <w:multiLevelType w:val="multilevel"/>
    <w:tmpl w:val="CABE99FC"/>
    <w:numStyleLink w:val="ListNumbermultilevel"/>
  </w:abstractNum>
  <w:abstractNum w:abstractNumId="25">
    <w:nsid w:val="76BE26B9"/>
    <w:multiLevelType w:val="hybridMultilevel"/>
    <w:tmpl w:val="6EEA68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C659D1"/>
    <w:multiLevelType w:val="hybridMultilevel"/>
    <w:tmpl w:val="24B49A2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AFE463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CAC2210"/>
    <w:multiLevelType w:val="hybridMultilevel"/>
    <w:tmpl w:val="235E3B80"/>
    <w:lvl w:ilvl="0" w:tplc="FFFFFFFF">
      <w:numFmt w:val="bullet"/>
      <w:lvlText w:val="-"/>
      <w:lvlJc w:val="left"/>
      <w:pPr>
        <w:ind w:left="1174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FFFFFFFF">
      <w:start w:val="1"/>
      <w:numFmt w:val="bullet"/>
      <w:pStyle w:val="Odrka"/>
      <w:lvlText w:val=""/>
      <w:lvlJc w:val="left"/>
      <w:pPr>
        <w:ind w:left="1894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307" w:hanging="180"/>
      </w:pPr>
    </w:lvl>
    <w:lvl w:ilvl="3" w:tplc="FFFFFFFF">
      <w:numFmt w:val="bullet"/>
      <w:pStyle w:val="Styl1"/>
      <w:lvlText w:val="-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4" w:tplc="FFFFFFFF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6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4"/>
  </w:num>
  <w:num w:numId="6">
    <w:abstractNumId w:val="28"/>
  </w:num>
  <w:num w:numId="7">
    <w:abstractNumId w:val="10"/>
  </w:num>
  <w:num w:numId="8">
    <w:abstractNumId w:val="26"/>
  </w:num>
  <w:num w:numId="9">
    <w:abstractNumId w:val="4"/>
  </w:num>
  <w:num w:numId="10">
    <w:abstractNumId w:val="22"/>
  </w:num>
  <w:num w:numId="11">
    <w:abstractNumId w:val="21"/>
  </w:num>
  <w:num w:numId="12">
    <w:abstractNumId w:val="18"/>
  </w:num>
  <w:num w:numId="13">
    <w:abstractNumId w:val="7"/>
  </w:num>
  <w:num w:numId="14">
    <w:abstractNumId w:val="14"/>
  </w:num>
  <w:num w:numId="15">
    <w:abstractNumId w:val="9"/>
  </w:num>
  <w:num w:numId="16">
    <w:abstractNumId w:val="17"/>
  </w:num>
  <w:num w:numId="17">
    <w:abstractNumId w:val="13"/>
  </w:num>
  <w:num w:numId="18">
    <w:abstractNumId w:val="0"/>
  </w:num>
  <w:num w:numId="19">
    <w:abstractNumId w:val="20"/>
  </w:num>
  <w:num w:numId="20">
    <w:abstractNumId w:val="15"/>
  </w:num>
  <w:num w:numId="21">
    <w:abstractNumId w:val="19"/>
  </w:num>
  <w:num w:numId="22">
    <w:abstractNumId w:val="11"/>
  </w:num>
  <w:num w:numId="23">
    <w:abstractNumId w:val="3"/>
  </w:num>
  <w:num w:numId="24">
    <w:abstractNumId w:val="2"/>
  </w:num>
  <w:num w:numId="25">
    <w:abstractNumId w:val="25"/>
  </w:num>
  <w:num w:numId="26">
    <w:abstractNumId w:val="5"/>
  </w:num>
  <w:num w:numId="27">
    <w:abstractNumId w:val="23"/>
  </w:num>
  <w:num w:numId="28">
    <w:abstractNumId w:val="27"/>
  </w:num>
  <w:num w:numId="29">
    <w:abstractNumId w:val="16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vrdík Jaromír Ing.">
    <w15:presenceInfo w15:providerId="AD" w15:userId="S-1-5-21-2013546996-1368335440-1734353810-20465"/>
  </w15:person>
  <w15:person w15:author="Michal Kliský">
    <w15:presenceInfo w15:providerId="Windows Live" w15:userId="7b6249fbd68531cf"/>
  </w15:person>
  <w15:person w15:author="Kliský Michal Ing.">
    <w15:presenceInfo w15:providerId="AD" w15:userId="S-1-5-21-2013546996-1368335440-1734353810-19019"/>
  </w15:person>
  <w15:person w15:author="Minář Luděk Ing.">
    <w15:presenceInfo w15:providerId="AD" w15:userId="S-1-5-21-2013546996-1368335440-1734353810-195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DD"/>
    <w:rsid w:val="00012F54"/>
    <w:rsid w:val="00054146"/>
    <w:rsid w:val="00060104"/>
    <w:rsid w:val="00072C1E"/>
    <w:rsid w:val="000A29A9"/>
    <w:rsid w:val="000B4EB8"/>
    <w:rsid w:val="000B6BBD"/>
    <w:rsid w:val="000C41F2"/>
    <w:rsid w:val="000C59E0"/>
    <w:rsid w:val="000D22C4"/>
    <w:rsid w:val="000D27D1"/>
    <w:rsid w:val="000E1A7F"/>
    <w:rsid w:val="00103324"/>
    <w:rsid w:val="0011137F"/>
    <w:rsid w:val="00114472"/>
    <w:rsid w:val="001150F2"/>
    <w:rsid w:val="00117856"/>
    <w:rsid w:val="00162932"/>
    <w:rsid w:val="00170EC5"/>
    <w:rsid w:val="001747C1"/>
    <w:rsid w:val="00175DD8"/>
    <w:rsid w:val="001B4E74"/>
    <w:rsid w:val="00207DF5"/>
    <w:rsid w:val="00245D09"/>
    <w:rsid w:val="00261A5B"/>
    <w:rsid w:val="00266711"/>
    <w:rsid w:val="002A318D"/>
    <w:rsid w:val="002C31BF"/>
    <w:rsid w:val="002D61CC"/>
    <w:rsid w:val="002D6944"/>
    <w:rsid w:val="002E0CD7"/>
    <w:rsid w:val="00327EEF"/>
    <w:rsid w:val="0034258B"/>
    <w:rsid w:val="0034719F"/>
    <w:rsid w:val="003571D8"/>
    <w:rsid w:val="00357BC6"/>
    <w:rsid w:val="00357F3D"/>
    <w:rsid w:val="00361422"/>
    <w:rsid w:val="00381A85"/>
    <w:rsid w:val="003956C6"/>
    <w:rsid w:val="003C33F2"/>
    <w:rsid w:val="003C7709"/>
    <w:rsid w:val="003E3DDD"/>
    <w:rsid w:val="003E4688"/>
    <w:rsid w:val="003F4DF5"/>
    <w:rsid w:val="004462BE"/>
    <w:rsid w:val="00450F07"/>
    <w:rsid w:val="00453CD3"/>
    <w:rsid w:val="00460660"/>
    <w:rsid w:val="00464BA9"/>
    <w:rsid w:val="00483969"/>
    <w:rsid w:val="00486107"/>
    <w:rsid w:val="00491827"/>
    <w:rsid w:val="00491922"/>
    <w:rsid w:val="004C4399"/>
    <w:rsid w:val="004C787C"/>
    <w:rsid w:val="004E4D72"/>
    <w:rsid w:val="004E52C2"/>
    <w:rsid w:val="004E7A1F"/>
    <w:rsid w:val="004F4B9B"/>
    <w:rsid w:val="0050721C"/>
    <w:rsid w:val="00511AB9"/>
    <w:rsid w:val="00523BB5"/>
    <w:rsid w:val="00523EA7"/>
    <w:rsid w:val="00534129"/>
    <w:rsid w:val="005406EB"/>
    <w:rsid w:val="00553375"/>
    <w:rsid w:val="00554B86"/>
    <w:rsid w:val="005736B7"/>
    <w:rsid w:val="00575E5A"/>
    <w:rsid w:val="005A6954"/>
    <w:rsid w:val="005C2973"/>
    <w:rsid w:val="0061068E"/>
    <w:rsid w:val="00613490"/>
    <w:rsid w:val="00625FB7"/>
    <w:rsid w:val="00626499"/>
    <w:rsid w:val="0063030D"/>
    <w:rsid w:val="00640492"/>
    <w:rsid w:val="0065261C"/>
    <w:rsid w:val="0065610E"/>
    <w:rsid w:val="00660AD3"/>
    <w:rsid w:val="006761E2"/>
    <w:rsid w:val="006A5570"/>
    <w:rsid w:val="006A689C"/>
    <w:rsid w:val="006B3D79"/>
    <w:rsid w:val="006B6E25"/>
    <w:rsid w:val="006C2B3D"/>
    <w:rsid w:val="006E0578"/>
    <w:rsid w:val="006E0860"/>
    <w:rsid w:val="006E314D"/>
    <w:rsid w:val="006E39E2"/>
    <w:rsid w:val="006F7518"/>
    <w:rsid w:val="00710723"/>
    <w:rsid w:val="00714A76"/>
    <w:rsid w:val="00723ED1"/>
    <w:rsid w:val="00743525"/>
    <w:rsid w:val="0075121B"/>
    <w:rsid w:val="00762232"/>
    <w:rsid w:val="0076286B"/>
    <w:rsid w:val="00766846"/>
    <w:rsid w:val="0077673A"/>
    <w:rsid w:val="007846E1"/>
    <w:rsid w:val="007A5172"/>
    <w:rsid w:val="007B0681"/>
    <w:rsid w:val="007B570C"/>
    <w:rsid w:val="007C767A"/>
    <w:rsid w:val="007E4A6E"/>
    <w:rsid w:val="007E72AD"/>
    <w:rsid w:val="007F38F6"/>
    <w:rsid w:val="007F56A7"/>
    <w:rsid w:val="008078D9"/>
    <w:rsid w:val="00807DD0"/>
    <w:rsid w:val="0081135C"/>
    <w:rsid w:val="00897A14"/>
    <w:rsid w:val="008A17F8"/>
    <w:rsid w:val="008A3568"/>
    <w:rsid w:val="008B71D3"/>
    <w:rsid w:val="008D03B9"/>
    <w:rsid w:val="008D3062"/>
    <w:rsid w:val="008F18D6"/>
    <w:rsid w:val="00904780"/>
    <w:rsid w:val="0091353F"/>
    <w:rsid w:val="00922385"/>
    <w:rsid w:val="009223DF"/>
    <w:rsid w:val="00936091"/>
    <w:rsid w:val="00940D8A"/>
    <w:rsid w:val="0095061D"/>
    <w:rsid w:val="00957835"/>
    <w:rsid w:val="00962258"/>
    <w:rsid w:val="009678B7"/>
    <w:rsid w:val="00971836"/>
    <w:rsid w:val="00992D9C"/>
    <w:rsid w:val="00996CB8"/>
    <w:rsid w:val="009B2E97"/>
    <w:rsid w:val="009C1A05"/>
    <w:rsid w:val="009C264D"/>
    <w:rsid w:val="009C442C"/>
    <w:rsid w:val="009E07F4"/>
    <w:rsid w:val="009F309B"/>
    <w:rsid w:val="009F392E"/>
    <w:rsid w:val="00A12700"/>
    <w:rsid w:val="00A3229F"/>
    <w:rsid w:val="00A349AF"/>
    <w:rsid w:val="00A35F49"/>
    <w:rsid w:val="00A50641"/>
    <w:rsid w:val="00A530BF"/>
    <w:rsid w:val="00A6177B"/>
    <w:rsid w:val="00A66136"/>
    <w:rsid w:val="00A71189"/>
    <w:rsid w:val="00A753ED"/>
    <w:rsid w:val="00A94C2F"/>
    <w:rsid w:val="00AA2B8F"/>
    <w:rsid w:val="00AA4CBB"/>
    <w:rsid w:val="00AA65FA"/>
    <w:rsid w:val="00AA7351"/>
    <w:rsid w:val="00AB76D4"/>
    <w:rsid w:val="00AD056F"/>
    <w:rsid w:val="00AD6731"/>
    <w:rsid w:val="00AE45E8"/>
    <w:rsid w:val="00AE5999"/>
    <w:rsid w:val="00AE6A88"/>
    <w:rsid w:val="00B008D5"/>
    <w:rsid w:val="00B15D0D"/>
    <w:rsid w:val="00B24DCF"/>
    <w:rsid w:val="00B5217C"/>
    <w:rsid w:val="00B75EE1"/>
    <w:rsid w:val="00B77481"/>
    <w:rsid w:val="00B8518B"/>
    <w:rsid w:val="00B96B5A"/>
    <w:rsid w:val="00BC0685"/>
    <w:rsid w:val="00BD7E91"/>
    <w:rsid w:val="00BD7F0D"/>
    <w:rsid w:val="00BE1D72"/>
    <w:rsid w:val="00C02D0A"/>
    <w:rsid w:val="00C03A6E"/>
    <w:rsid w:val="00C226C0"/>
    <w:rsid w:val="00C279DD"/>
    <w:rsid w:val="00C44F6A"/>
    <w:rsid w:val="00C54500"/>
    <w:rsid w:val="00C6198E"/>
    <w:rsid w:val="00C778A5"/>
    <w:rsid w:val="00C95162"/>
    <w:rsid w:val="00CB6A37"/>
    <w:rsid w:val="00CD1FC4"/>
    <w:rsid w:val="00CD41C0"/>
    <w:rsid w:val="00CD5680"/>
    <w:rsid w:val="00D034A0"/>
    <w:rsid w:val="00D21061"/>
    <w:rsid w:val="00D4108E"/>
    <w:rsid w:val="00D6163D"/>
    <w:rsid w:val="00D831A3"/>
    <w:rsid w:val="00D91A97"/>
    <w:rsid w:val="00DA3711"/>
    <w:rsid w:val="00DB7969"/>
    <w:rsid w:val="00DB7ED8"/>
    <w:rsid w:val="00DC6CD8"/>
    <w:rsid w:val="00DD04F9"/>
    <w:rsid w:val="00DD46F3"/>
    <w:rsid w:val="00DE016C"/>
    <w:rsid w:val="00DE56F2"/>
    <w:rsid w:val="00DF116D"/>
    <w:rsid w:val="00E16FF7"/>
    <w:rsid w:val="00E34210"/>
    <w:rsid w:val="00E5493E"/>
    <w:rsid w:val="00E72778"/>
    <w:rsid w:val="00E8737C"/>
    <w:rsid w:val="00EB104F"/>
    <w:rsid w:val="00ED14BD"/>
    <w:rsid w:val="00F016C7"/>
    <w:rsid w:val="00F02F19"/>
    <w:rsid w:val="00F12DEC"/>
    <w:rsid w:val="00F1715C"/>
    <w:rsid w:val="00F20B84"/>
    <w:rsid w:val="00F310F8"/>
    <w:rsid w:val="00F35939"/>
    <w:rsid w:val="00F45607"/>
    <w:rsid w:val="00F659EB"/>
    <w:rsid w:val="00F86BA6"/>
    <w:rsid w:val="00F93230"/>
    <w:rsid w:val="00FA23BF"/>
    <w:rsid w:val="00FB6342"/>
    <w:rsid w:val="00FC48E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8007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CD41C0"/>
    <w:pPr>
      <w:tabs>
        <w:tab w:val="left" w:pos="880"/>
        <w:tab w:val="right" w:leader="dot" w:pos="8692"/>
      </w:tabs>
      <w:spacing w:before="80" w:after="120"/>
      <w:ind w:left="181"/>
    </w:p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CD41C0"/>
    <w:pPr>
      <w:tabs>
        <w:tab w:val="left" w:pos="360"/>
        <w:tab w:val="right" w:leader="dot" w:pos="8692"/>
      </w:tabs>
      <w:spacing w:before="160" w:after="10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styleId="Zkladntextodsazen">
    <w:name w:val="Body Text Indent"/>
    <w:basedOn w:val="Normln"/>
    <w:link w:val="ZkladntextodsazenChar"/>
    <w:rsid w:val="00534129"/>
    <w:pPr>
      <w:keepLines/>
      <w:spacing w:before="120" w:after="0" w:line="240" w:lineRule="auto"/>
      <w:ind w:left="1701" w:hanging="283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4129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34129"/>
    <w:pPr>
      <w:keepLines/>
      <w:spacing w:before="120" w:after="0" w:line="240" w:lineRule="auto"/>
      <w:ind w:left="567"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534129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34129"/>
    <w:pPr>
      <w:keepLines/>
      <w:spacing w:before="120" w:after="0" w:line="240" w:lineRule="auto"/>
      <w:ind w:left="567"/>
      <w:jc w:val="center"/>
    </w:pPr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534129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ZkladntextIMP">
    <w:name w:val="Základní text_IMP"/>
    <w:basedOn w:val="Normln"/>
    <w:rsid w:val="00534129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before="120" w:after="0" w:line="276" w:lineRule="auto"/>
      <w:ind w:left="567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Export0">
    <w:name w:val="Export 0"/>
    <w:basedOn w:val="Normln"/>
    <w:rsid w:val="00534129"/>
    <w:pPr>
      <w:keepLines/>
      <w:widowControl w:val="0"/>
      <w:spacing w:before="120" w:after="0" w:line="240" w:lineRule="auto"/>
      <w:ind w:left="567"/>
      <w:jc w:val="both"/>
    </w:pPr>
    <w:rPr>
      <w:rFonts w:ascii="Avinion" w:eastAsia="Times New Roman" w:hAnsi="Avinio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34129"/>
    <w:pPr>
      <w:keepLines/>
      <w:spacing w:before="120" w:after="0" w:line="240" w:lineRule="auto"/>
      <w:ind w:left="4678" w:hanging="1276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534129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534129"/>
    <w:pPr>
      <w:keepLines/>
      <w:spacing w:before="120" w:after="0" w:line="240" w:lineRule="auto"/>
      <w:ind w:left="2694" w:hanging="567"/>
      <w:jc w:val="both"/>
    </w:pPr>
    <w:rPr>
      <w:rFonts w:ascii="Arial" w:eastAsia="Times New Roman" w:hAnsi="Arial" w:cs="Times New Roman"/>
      <w:b/>
      <w:bCs/>
      <w:sz w:val="28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534129"/>
    <w:rPr>
      <w:rFonts w:ascii="Arial" w:eastAsia="Times New Roman" w:hAnsi="Arial" w:cs="Times New Roman"/>
      <w:b/>
      <w:bCs/>
      <w:sz w:val="28"/>
      <w:szCs w:val="20"/>
      <w:lang w:eastAsia="cs-CZ"/>
    </w:rPr>
  </w:style>
  <w:style w:type="paragraph" w:customStyle="1" w:styleId="StylVlevo125cm">
    <w:name w:val="Styl Vlevo:  125 cm"/>
    <w:basedOn w:val="Normln"/>
    <w:rsid w:val="00534129"/>
    <w:pPr>
      <w:keepLines/>
      <w:spacing w:before="120" w:after="120" w:line="240" w:lineRule="auto"/>
      <w:ind w:left="709"/>
      <w:jc w:val="both"/>
    </w:pPr>
    <w:rPr>
      <w:rFonts w:ascii="Arial" w:eastAsia="Times New Roman" w:hAnsi="Arial" w:cs="Times New Roman"/>
      <w:kern w:val="24"/>
      <w:sz w:val="20"/>
      <w:szCs w:val="20"/>
      <w:lang w:eastAsia="cs-CZ"/>
    </w:rPr>
  </w:style>
  <w:style w:type="paragraph" w:customStyle="1" w:styleId="NormlnNormln1">
    <w:name w:val="Normální.Normální1"/>
    <w:rsid w:val="00534129"/>
    <w:pPr>
      <w:spacing w:before="12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edleft">
    <w:name w:val="pred left"/>
    <w:basedOn w:val="Normln"/>
    <w:rsid w:val="00534129"/>
    <w:pPr>
      <w:keepLines/>
      <w:spacing w:before="100" w:beforeAutospacing="1" w:after="100" w:afterAutospacing="1" w:line="240" w:lineRule="auto"/>
      <w:ind w:left="567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Seznam">
    <w:name w:val="List"/>
    <w:basedOn w:val="Normln"/>
    <w:rsid w:val="00534129"/>
    <w:pPr>
      <w:keepLines/>
      <w:spacing w:before="120" w:after="0" w:line="240" w:lineRule="auto"/>
      <w:ind w:left="283" w:hanging="283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534129"/>
    <w:pPr>
      <w:keepLines/>
      <w:spacing w:before="120" w:after="0" w:line="240" w:lineRule="auto"/>
      <w:ind w:left="567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534129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5341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412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1">
    <w:name w:val="1"/>
    <w:basedOn w:val="Normln"/>
    <w:rsid w:val="00534129"/>
    <w:pPr>
      <w:keepLines/>
      <w:spacing w:before="120" w:after="160" w:line="240" w:lineRule="exact"/>
      <w:ind w:left="567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">
    <w:name w:val="annotation reference"/>
    <w:semiHidden/>
    <w:rsid w:val="00534129"/>
    <w:rPr>
      <w:sz w:val="16"/>
      <w:szCs w:val="16"/>
    </w:rPr>
  </w:style>
  <w:style w:type="character" w:styleId="Sledovanodkaz">
    <w:name w:val="FollowedHyperlink"/>
    <w:rsid w:val="00534129"/>
    <w:rPr>
      <w:color w:val="800080"/>
      <w:u w:val="single"/>
    </w:rPr>
  </w:style>
  <w:style w:type="paragraph" w:customStyle="1" w:styleId="Obsahcelek">
    <w:name w:val="Obsah celek"/>
    <w:basedOn w:val="Normln"/>
    <w:rsid w:val="00534129"/>
    <w:pPr>
      <w:spacing w:before="24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styleId="PromnnHTML">
    <w:name w:val="HTML Variable"/>
    <w:uiPriority w:val="99"/>
    <w:unhideWhenUsed/>
    <w:rsid w:val="00534129"/>
    <w:rPr>
      <w:b/>
      <w:bCs/>
      <w:i w:val="0"/>
      <w:iCs w:val="0"/>
    </w:rPr>
  </w:style>
  <w:style w:type="paragraph" w:customStyle="1" w:styleId="l41">
    <w:name w:val="l41"/>
    <w:basedOn w:val="Normln"/>
    <w:rsid w:val="005341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a">
    <w:name w:val="Odrážka"/>
    <w:basedOn w:val="Normln"/>
    <w:link w:val="OdrkaChar"/>
    <w:qFormat/>
    <w:rsid w:val="00534129"/>
    <w:pPr>
      <w:keepLines/>
      <w:numPr>
        <w:ilvl w:val="1"/>
        <w:numId w:val="6"/>
      </w:num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OdrkaChar">
    <w:name w:val="Odrážka Char"/>
    <w:link w:val="Odrka"/>
    <w:rsid w:val="0053412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Obsah">
    <w:name w:val="Obsah"/>
    <w:basedOn w:val="Obsah1"/>
    <w:link w:val="ObsahChar"/>
    <w:qFormat/>
    <w:rsid w:val="00534129"/>
    <w:pPr>
      <w:tabs>
        <w:tab w:val="left" w:pos="400"/>
        <w:tab w:val="right" w:leader="dot" w:pos="9071"/>
      </w:tabs>
      <w:spacing w:before="200" w:after="120" w:line="240" w:lineRule="auto"/>
      <w:jc w:val="both"/>
    </w:pPr>
    <w:rPr>
      <w:rFonts w:ascii="Arial" w:eastAsia="Times New Roman" w:hAnsi="Arial" w:cs="Times New Roman"/>
      <w:caps/>
      <w:sz w:val="22"/>
      <w:szCs w:val="20"/>
      <w:lang w:val="x-none" w:eastAsia="x-none"/>
    </w:rPr>
  </w:style>
  <w:style w:type="paragraph" w:customStyle="1" w:styleId="Default">
    <w:name w:val="Default"/>
    <w:rsid w:val="005341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Obsah1Char">
    <w:name w:val="Obsah 1 Char"/>
    <w:link w:val="Obsah1"/>
    <w:uiPriority w:val="39"/>
    <w:rsid w:val="00CD41C0"/>
    <w:rPr>
      <w:b/>
      <w:noProof/>
    </w:rPr>
  </w:style>
  <w:style w:type="character" w:customStyle="1" w:styleId="ObsahChar">
    <w:name w:val="Obsah Char"/>
    <w:link w:val="Obsah"/>
    <w:rsid w:val="00534129"/>
    <w:rPr>
      <w:rFonts w:ascii="Arial" w:eastAsia="Times New Roman" w:hAnsi="Arial" w:cs="Times New Roman"/>
      <w:caps/>
      <w:noProof/>
      <w:sz w:val="22"/>
      <w:szCs w:val="20"/>
      <w:lang w:val="x-none" w:eastAsia="x-none"/>
    </w:rPr>
  </w:style>
  <w:style w:type="character" w:customStyle="1" w:styleId="st1">
    <w:name w:val="st1"/>
    <w:rsid w:val="00534129"/>
  </w:style>
  <w:style w:type="character" w:customStyle="1" w:styleId="fulltext">
    <w:name w:val="fulltext"/>
    <w:rsid w:val="00534129"/>
  </w:style>
  <w:style w:type="paragraph" w:customStyle="1" w:styleId="CharChar">
    <w:name w:val="Char Char"/>
    <w:basedOn w:val="Normln"/>
    <w:rsid w:val="00534129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informaceChar">
    <w:name w:val="informace Char"/>
    <w:rsid w:val="00534129"/>
    <w:rPr>
      <w:b/>
      <w:sz w:val="22"/>
      <w:lang w:val="cs-CZ" w:eastAsia="cs-CZ" w:bidi="ar-SA"/>
    </w:rPr>
  </w:style>
  <w:style w:type="paragraph" w:customStyle="1" w:styleId="informace">
    <w:name w:val="informace"/>
    <w:basedOn w:val="Normln"/>
    <w:link w:val="informaceChar1"/>
    <w:rsid w:val="00534129"/>
    <w:pPr>
      <w:spacing w:after="0" w:line="240" w:lineRule="auto"/>
      <w:ind w:left="2835" w:hanging="2835"/>
    </w:pPr>
    <w:rPr>
      <w:rFonts w:ascii="Calibri" w:eastAsia="Times New Roman" w:hAnsi="Calibri" w:cs="Times New Roman"/>
      <w:b/>
      <w:sz w:val="22"/>
      <w:szCs w:val="20"/>
      <w:lang w:val="x-none" w:eastAsia="x-none"/>
    </w:rPr>
  </w:style>
  <w:style w:type="paragraph" w:customStyle="1" w:styleId="informace-obsah">
    <w:name w:val="informace - obsah"/>
    <w:basedOn w:val="Normln"/>
    <w:autoRedefine/>
    <w:rsid w:val="00534129"/>
    <w:pPr>
      <w:tabs>
        <w:tab w:val="left" w:pos="2585"/>
        <w:tab w:val="center" w:leader="dot" w:pos="5670"/>
      </w:tabs>
      <w:spacing w:after="0" w:line="240" w:lineRule="auto"/>
      <w:jc w:val="center"/>
    </w:pPr>
    <w:rPr>
      <w:rFonts w:ascii="Calibri" w:eastAsia="Times New Roman" w:hAnsi="Calibri" w:cs="Times New Roman"/>
      <w:lang w:eastAsia="cs-CZ"/>
    </w:rPr>
  </w:style>
  <w:style w:type="character" w:customStyle="1" w:styleId="informaceChar1">
    <w:name w:val="informace Char1"/>
    <w:link w:val="informace"/>
    <w:rsid w:val="00534129"/>
    <w:rPr>
      <w:rFonts w:ascii="Calibri" w:eastAsia="Times New Roman" w:hAnsi="Calibri" w:cs="Times New Roman"/>
      <w:b/>
      <w:sz w:val="22"/>
      <w:szCs w:val="20"/>
      <w:lang w:val="x-none" w:eastAsia="x-none"/>
    </w:rPr>
  </w:style>
  <w:style w:type="paragraph" w:customStyle="1" w:styleId="Styl1">
    <w:name w:val="Styl1"/>
    <w:basedOn w:val="Normln"/>
    <w:link w:val="Styl1Char"/>
    <w:qFormat/>
    <w:rsid w:val="00534129"/>
    <w:pPr>
      <w:keepLines/>
      <w:numPr>
        <w:ilvl w:val="3"/>
        <w:numId w:val="6"/>
      </w:numPr>
      <w:spacing w:before="120" w:after="40" w:line="240" w:lineRule="auto"/>
      <w:ind w:left="1418" w:hanging="283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StylNadpis1LatinkaArialAutomatick">
    <w:name w:val="Styl Nadpis 1 + (Latinka) Arial Automatická"/>
    <w:basedOn w:val="Nadpis1"/>
    <w:next w:val="Normln"/>
    <w:rsid w:val="00534129"/>
    <w:pPr>
      <w:suppressAutoHyphens w:val="0"/>
      <w:spacing w:before="300" w:after="200" w:line="276" w:lineRule="auto"/>
      <w:ind w:left="454" w:hanging="170"/>
      <w:jc w:val="both"/>
    </w:pPr>
    <w:rPr>
      <w:rFonts w:ascii="Arial" w:eastAsia="Calibri" w:hAnsi="Arial" w:cs="Cambria"/>
      <w:bCs/>
      <w:color w:val="auto"/>
      <w:spacing w:val="0"/>
      <w:sz w:val="24"/>
      <w:szCs w:val="28"/>
      <w:lang w:eastAsia="cs-CZ"/>
    </w:rPr>
  </w:style>
  <w:style w:type="character" w:customStyle="1" w:styleId="Styl1Char">
    <w:name w:val="Styl1 Char"/>
    <w:link w:val="Styl1"/>
    <w:rsid w:val="0053412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34129"/>
    <w:pPr>
      <w:keepLines/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34129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uiPriority w:val="99"/>
    <w:semiHidden/>
    <w:unhideWhenUsed/>
    <w:rsid w:val="00534129"/>
    <w:rPr>
      <w:vertAlign w:val="superscript"/>
    </w:rPr>
  </w:style>
  <w:style w:type="paragraph" w:customStyle="1" w:styleId="TPNadpis-2slovan">
    <w:name w:val="TP_Nadpis-2_číslovaný"/>
    <w:next w:val="TPText-1slovan"/>
    <w:qFormat/>
    <w:rsid w:val="00534129"/>
    <w:pPr>
      <w:keepNext/>
      <w:numPr>
        <w:ilvl w:val="1"/>
        <w:numId w:val="23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534129"/>
    <w:pPr>
      <w:numPr>
        <w:ilvl w:val="2"/>
        <w:numId w:val="2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534129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534129"/>
    <w:pPr>
      <w:keepNext/>
      <w:numPr>
        <w:numId w:val="23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534129"/>
    <w:pPr>
      <w:numPr>
        <w:ilvl w:val="3"/>
        <w:numId w:val="23"/>
      </w:numPr>
      <w:tabs>
        <w:tab w:val="num" w:pos="1985"/>
      </w:tabs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NADPIS-1slovanChar">
    <w:name w:val="TP_NADPIS-1_číslovaný Char"/>
    <w:link w:val="TPNADPIS-1slovan"/>
    <w:rsid w:val="00534129"/>
    <w:rPr>
      <w:rFonts w:ascii="Calibri" w:eastAsia="Calibri" w:hAnsi="Calibri" w:cs="Arial"/>
      <w:b/>
      <w:caps/>
      <w:sz w:val="24"/>
      <w:szCs w:val="24"/>
    </w:rPr>
  </w:style>
  <w:style w:type="paragraph" w:customStyle="1" w:styleId="TPText-1neslovan">
    <w:name w:val="TP_Text-1_nečíslovaný"/>
    <w:basedOn w:val="TPText-1slovan"/>
    <w:link w:val="TPText-1neslovanChar"/>
    <w:qFormat/>
    <w:rsid w:val="00534129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534129"/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CD41C0"/>
    <w:pPr>
      <w:spacing w:after="0" w:line="240" w:lineRule="auto"/>
    </w:pPr>
  </w:style>
  <w:style w:type="paragraph" w:customStyle="1" w:styleId="CM1">
    <w:name w:val="CM1"/>
    <w:basedOn w:val="Default"/>
    <w:next w:val="Default"/>
    <w:uiPriority w:val="99"/>
    <w:rsid w:val="007F38F6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7F38F6"/>
    <w:rPr>
      <w:rFonts w:ascii="EUAlbertina" w:eastAsiaTheme="minorHAnsi" w:hAnsi="EUAlbertina" w:cstheme="minorBid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CD41C0"/>
    <w:pPr>
      <w:tabs>
        <w:tab w:val="left" w:pos="880"/>
        <w:tab w:val="right" w:leader="dot" w:pos="8692"/>
      </w:tabs>
      <w:spacing w:before="80" w:after="120"/>
      <w:ind w:left="181"/>
    </w:p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CD41C0"/>
    <w:pPr>
      <w:tabs>
        <w:tab w:val="left" w:pos="360"/>
        <w:tab w:val="right" w:leader="dot" w:pos="8692"/>
      </w:tabs>
      <w:spacing w:before="160" w:after="10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styleId="Zkladntextodsazen">
    <w:name w:val="Body Text Indent"/>
    <w:basedOn w:val="Normln"/>
    <w:link w:val="ZkladntextodsazenChar"/>
    <w:rsid w:val="00534129"/>
    <w:pPr>
      <w:keepLines/>
      <w:spacing w:before="120" w:after="0" w:line="240" w:lineRule="auto"/>
      <w:ind w:left="1701" w:hanging="283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4129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34129"/>
    <w:pPr>
      <w:keepLines/>
      <w:spacing w:before="120" w:after="0" w:line="240" w:lineRule="auto"/>
      <w:ind w:left="567"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534129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34129"/>
    <w:pPr>
      <w:keepLines/>
      <w:spacing w:before="120" w:after="0" w:line="240" w:lineRule="auto"/>
      <w:ind w:left="567"/>
      <w:jc w:val="center"/>
    </w:pPr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534129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ZkladntextIMP">
    <w:name w:val="Základní text_IMP"/>
    <w:basedOn w:val="Normln"/>
    <w:rsid w:val="00534129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before="120" w:after="0" w:line="276" w:lineRule="auto"/>
      <w:ind w:left="567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Export0">
    <w:name w:val="Export 0"/>
    <w:basedOn w:val="Normln"/>
    <w:rsid w:val="00534129"/>
    <w:pPr>
      <w:keepLines/>
      <w:widowControl w:val="0"/>
      <w:spacing w:before="120" w:after="0" w:line="240" w:lineRule="auto"/>
      <w:ind w:left="567"/>
      <w:jc w:val="both"/>
    </w:pPr>
    <w:rPr>
      <w:rFonts w:ascii="Avinion" w:eastAsia="Times New Roman" w:hAnsi="Avinio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34129"/>
    <w:pPr>
      <w:keepLines/>
      <w:spacing w:before="120" w:after="0" w:line="240" w:lineRule="auto"/>
      <w:ind w:left="4678" w:hanging="1276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534129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534129"/>
    <w:pPr>
      <w:keepLines/>
      <w:spacing w:before="120" w:after="0" w:line="240" w:lineRule="auto"/>
      <w:ind w:left="2694" w:hanging="567"/>
      <w:jc w:val="both"/>
    </w:pPr>
    <w:rPr>
      <w:rFonts w:ascii="Arial" w:eastAsia="Times New Roman" w:hAnsi="Arial" w:cs="Times New Roman"/>
      <w:b/>
      <w:bCs/>
      <w:sz w:val="28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534129"/>
    <w:rPr>
      <w:rFonts w:ascii="Arial" w:eastAsia="Times New Roman" w:hAnsi="Arial" w:cs="Times New Roman"/>
      <w:b/>
      <w:bCs/>
      <w:sz w:val="28"/>
      <w:szCs w:val="20"/>
      <w:lang w:eastAsia="cs-CZ"/>
    </w:rPr>
  </w:style>
  <w:style w:type="paragraph" w:customStyle="1" w:styleId="StylVlevo125cm">
    <w:name w:val="Styl Vlevo:  125 cm"/>
    <w:basedOn w:val="Normln"/>
    <w:rsid w:val="00534129"/>
    <w:pPr>
      <w:keepLines/>
      <w:spacing w:before="120" w:after="120" w:line="240" w:lineRule="auto"/>
      <w:ind w:left="709"/>
      <w:jc w:val="both"/>
    </w:pPr>
    <w:rPr>
      <w:rFonts w:ascii="Arial" w:eastAsia="Times New Roman" w:hAnsi="Arial" w:cs="Times New Roman"/>
      <w:kern w:val="24"/>
      <w:sz w:val="20"/>
      <w:szCs w:val="20"/>
      <w:lang w:eastAsia="cs-CZ"/>
    </w:rPr>
  </w:style>
  <w:style w:type="paragraph" w:customStyle="1" w:styleId="NormlnNormln1">
    <w:name w:val="Normální.Normální1"/>
    <w:rsid w:val="00534129"/>
    <w:pPr>
      <w:spacing w:before="12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edleft">
    <w:name w:val="pred left"/>
    <w:basedOn w:val="Normln"/>
    <w:rsid w:val="00534129"/>
    <w:pPr>
      <w:keepLines/>
      <w:spacing w:before="100" w:beforeAutospacing="1" w:after="100" w:afterAutospacing="1" w:line="240" w:lineRule="auto"/>
      <w:ind w:left="567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Seznam">
    <w:name w:val="List"/>
    <w:basedOn w:val="Normln"/>
    <w:rsid w:val="00534129"/>
    <w:pPr>
      <w:keepLines/>
      <w:spacing w:before="120" w:after="0" w:line="240" w:lineRule="auto"/>
      <w:ind w:left="283" w:hanging="283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534129"/>
    <w:pPr>
      <w:keepLines/>
      <w:spacing w:before="120" w:after="0" w:line="240" w:lineRule="auto"/>
      <w:ind w:left="567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534129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5341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412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1">
    <w:name w:val="1"/>
    <w:basedOn w:val="Normln"/>
    <w:rsid w:val="00534129"/>
    <w:pPr>
      <w:keepLines/>
      <w:spacing w:before="120" w:after="160" w:line="240" w:lineRule="exact"/>
      <w:ind w:left="567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">
    <w:name w:val="annotation reference"/>
    <w:semiHidden/>
    <w:rsid w:val="00534129"/>
    <w:rPr>
      <w:sz w:val="16"/>
      <w:szCs w:val="16"/>
    </w:rPr>
  </w:style>
  <w:style w:type="character" w:styleId="Sledovanodkaz">
    <w:name w:val="FollowedHyperlink"/>
    <w:rsid w:val="00534129"/>
    <w:rPr>
      <w:color w:val="800080"/>
      <w:u w:val="single"/>
    </w:rPr>
  </w:style>
  <w:style w:type="paragraph" w:customStyle="1" w:styleId="Obsahcelek">
    <w:name w:val="Obsah celek"/>
    <w:basedOn w:val="Normln"/>
    <w:rsid w:val="00534129"/>
    <w:pPr>
      <w:spacing w:before="24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styleId="PromnnHTML">
    <w:name w:val="HTML Variable"/>
    <w:uiPriority w:val="99"/>
    <w:unhideWhenUsed/>
    <w:rsid w:val="00534129"/>
    <w:rPr>
      <w:b/>
      <w:bCs/>
      <w:i w:val="0"/>
      <w:iCs w:val="0"/>
    </w:rPr>
  </w:style>
  <w:style w:type="paragraph" w:customStyle="1" w:styleId="l41">
    <w:name w:val="l41"/>
    <w:basedOn w:val="Normln"/>
    <w:rsid w:val="005341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a">
    <w:name w:val="Odrážka"/>
    <w:basedOn w:val="Normln"/>
    <w:link w:val="OdrkaChar"/>
    <w:qFormat/>
    <w:rsid w:val="00534129"/>
    <w:pPr>
      <w:keepLines/>
      <w:numPr>
        <w:ilvl w:val="1"/>
        <w:numId w:val="6"/>
      </w:num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OdrkaChar">
    <w:name w:val="Odrážka Char"/>
    <w:link w:val="Odrka"/>
    <w:rsid w:val="0053412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Obsah">
    <w:name w:val="Obsah"/>
    <w:basedOn w:val="Obsah1"/>
    <w:link w:val="ObsahChar"/>
    <w:qFormat/>
    <w:rsid w:val="00534129"/>
    <w:pPr>
      <w:tabs>
        <w:tab w:val="left" w:pos="400"/>
        <w:tab w:val="right" w:leader="dot" w:pos="9071"/>
      </w:tabs>
      <w:spacing w:before="200" w:after="120" w:line="240" w:lineRule="auto"/>
      <w:jc w:val="both"/>
    </w:pPr>
    <w:rPr>
      <w:rFonts w:ascii="Arial" w:eastAsia="Times New Roman" w:hAnsi="Arial" w:cs="Times New Roman"/>
      <w:caps/>
      <w:sz w:val="22"/>
      <w:szCs w:val="20"/>
      <w:lang w:val="x-none" w:eastAsia="x-none"/>
    </w:rPr>
  </w:style>
  <w:style w:type="paragraph" w:customStyle="1" w:styleId="Default">
    <w:name w:val="Default"/>
    <w:rsid w:val="005341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Obsah1Char">
    <w:name w:val="Obsah 1 Char"/>
    <w:link w:val="Obsah1"/>
    <w:uiPriority w:val="39"/>
    <w:rsid w:val="00CD41C0"/>
    <w:rPr>
      <w:b/>
      <w:noProof/>
    </w:rPr>
  </w:style>
  <w:style w:type="character" w:customStyle="1" w:styleId="ObsahChar">
    <w:name w:val="Obsah Char"/>
    <w:link w:val="Obsah"/>
    <w:rsid w:val="00534129"/>
    <w:rPr>
      <w:rFonts w:ascii="Arial" w:eastAsia="Times New Roman" w:hAnsi="Arial" w:cs="Times New Roman"/>
      <w:caps/>
      <w:noProof/>
      <w:sz w:val="22"/>
      <w:szCs w:val="20"/>
      <w:lang w:val="x-none" w:eastAsia="x-none"/>
    </w:rPr>
  </w:style>
  <w:style w:type="character" w:customStyle="1" w:styleId="st1">
    <w:name w:val="st1"/>
    <w:rsid w:val="00534129"/>
  </w:style>
  <w:style w:type="character" w:customStyle="1" w:styleId="fulltext">
    <w:name w:val="fulltext"/>
    <w:rsid w:val="00534129"/>
  </w:style>
  <w:style w:type="paragraph" w:customStyle="1" w:styleId="CharChar">
    <w:name w:val="Char Char"/>
    <w:basedOn w:val="Normln"/>
    <w:rsid w:val="00534129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informaceChar">
    <w:name w:val="informace Char"/>
    <w:rsid w:val="00534129"/>
    <w:rPr>
      <w:b/>
      <w:sz w:val="22"/>
      <w:lang w:val="cs-CZ" w:eastAsia="cs-CZ" w:bidi="ar-SA"/>
    </w:rPr>
  </w:style>
  <w:style w:type="paragraph" w:customStyle="1" w:styleId="informace">
    <w:name w:val="informace"/>
    <w:basedOn w:val="Normln"/>
    <w:link w:val="informaceChar1"/>
    <w:rsid w:val="00534129"/>
    <w:pPr>
      <w:spacing w:after="0" w:line="240" w:lineRule="auto"/>
      <w:ind w:left="2835" w:hanging="2835"/>
    </w:pPr>
    <w:rPr>
      <w:rFonts w:ascii="Calibri" w:eastAsia="Times New Roman" w:hAnsi="Calibri" w:cs="Times New Roman"/>
      <w:b/>
      <w:sz w:val="22"/>
      <w:szCs w:val="20"/>
      <w:lang w:val="x-none" w:eastAsia="x-none"/>
    </w:rPr>
  </w:style>
  <w:style w:type="paragraph" w:customStyle="1" w:styleId="informace-obsah">
    <w:name w:val="informace - obsah"/>
    <w:basedOn w:val="Normln"/>
    <w:autoRedefine/>
    <w:rsid w:val="00534129"/>
    <w:pPr>
      <w:tabs>
        <w:tab w:val="left" w:pos="2585"/>
        <w:tab w:val="center" w:leader="dot" w:pos="5670"/>
      </w:tabs>
      <w:spacing w:after="0" w:line="240" w:lineRule="auto"/>
      <w:jc w:val="center"/>
    </w:pPr>
    <w:rPr>
      <w:rFonts w:ascii="Calibri" w:eastAsia="Times New Roman" w:hAnsi="Calibri" w:cs="Times New Roman"/>
      <w:lang w:eastAsia="cs-CZ"/>
    </w:rPr>
  </w:style>
  <w:style w:type="character" w:customStyle="1" w:styleId="informaceChar1">
    <w:name w:val="informace Char1"/>
    <w:link w:val="informace"/>
    <w:rsid w:val="00534129"/>
    <w:rPr>
      <w:rFonts w:ascii="Calibri" w:eastAsia="Times New Roman" w:hAnsi="Calibri" w:cs="Times New Roman"/>
      <w:b/>
      <w:sz w:val="22"/>
      <w:szCs w:val="20"/>
      <w:lang w:val="x-none" w:eastAsia="x-none"/>
    </w:rPr>
  </w:style>
  <w:style w:type="paragraph" w:customStyle="1" w:styleId="Styl1">
    <w:name w:val="Styl1"/>
    <w:basedOn w:val="Normln"/>
    <w:link w:val="Styl1Char"/>
    <w:qFormat/>
    <w:rsid w:val="00534129"/>
    <w:pPr>
      <w:keepLines/>
      <w:numPr>
        <w:ilvl w:val="3"/>
        <w:numId w:val="6"/>
      </w:numPr>
      <w:spacing w:before="120" w:after="40" w:line="240" w:lineRule="auto"/>
      <w:ind w:left="1418" w:hanging="283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StylNadpis1LatinkaArialAutomatick">
    <w:name w:val="Styl Nadpis 1 + (Latinka) Arial Automatická"/>
    <w:basedOn w:val="Nadpis1"/>
    <w:next w:val="Normln"/>
    <w:rsid w:val="00534129"/>
    <w:pPr>
      <w:suppressAutoHyphens w:val="0"/>
      <w:spacing w:before="300" w:after="200" w:line="276" w:lineRule="auto"/>
      <w:ind w:left="454" w:hanging="170"/>
      <w:jc w:val="both"/>
    </w:pPr>
    <w:rPr>
      <w:rFonts w:ascii="Arial" w:eastAsia="Calibri" w:hAnsi="Arial" w:cs="Cambria"/>
      <w:bCs/>
      <w:color w:val="auto"/>
      <w:spacing w:val="0"/>
      <w:sz w:val="24"/>
      <w:szCs w:val="28"/>
      <w:lang w:eastAsia="cs-CZ"/>
    </w:rPr>
  </w:style>
  <w:style w:type="character" w:customStyle="1" w:styleId="Styl1Char">
    <w:name w:val="Styl1 Char"/>
    <w:link w:val="Styl1"/>
    <w:rsid w:val="0053412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34129"/>
    <w:pPr>
      <w:keepLines/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34129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uiPriority w:val="99"/>
    <w:semiHidden/>
    <w:unhideWhenUsed/>
    <w:rsid w:val="00534129"/>
    <w:rPr>
      <w:vertAlign w:val="superscript"/>
    </w:rPr>
  </w:style>
  <w:style w:type="paragraph" w:customStyle="1" w:styleId="TPNadpis-2slovan">
    <w:name w:val="TP_Nadpis-2_číslovaný"/>
    <w:next w:val="TPText-1slovan"/>
    <w:qFormat/>
    <w:rsid w:val="00534129"/>
    <w:pPr>
      <w:keepNext/>
      <w:numPr>
        <w:ilvl w:val="1"/>
        <w:numId w:val="23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534129"/>
    <w:pPr>
      <w:numPr>
        <w:ilvl w:val="2"/>
        <w:numId w:val="2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534129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534129"/>
    <w:pPr>
      <w:keepNext/>
      <w:numPr>
        <w:numId w:val="23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534129"/>
    <w:pPr>
      <w:numPr>
        <w:ilvl w:val="3"/>
        <w:numId w:val="23"/>
      </w:numPr>
      <w:tabs>
        <w:tab w:val="num" w:pos="1985"/>
      </w:tabs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NADPIS-1slovanChar">
    <w:name w:val="TP_NADPIS-1_číslovaný Char"/>
    <w:link w:val="TPNADPIS-1slovan"/>
    <w:rsid w:val="00534129"/>
    <w:rPr>
      <w:rFonts w:ascii="Calibri" w:eastAsia="Calibri" w:hAnsi="Calibri" w:cs="Arial"/>
      <w:b/>
      <w:caps/>
      <w:sz w:val="24"/>
      <w:szCs w:val="24"/>
    </w:rPr>
  </w:style>
  <w:style w:type="paragraph" w:customStyle="1" w:styleId="TPText-1neslovan">
    <w:name w:val="TP_Text-1_nečíslovaný"/>
    <w:basedOn w:val="TPText-1slovan"/>
    <w:link w:val="TPText-1neslovanChar"/>
    <w:qFormat/>
    <w:rsid w:val="00534129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534129"/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CD41C0"/>
    <w:pPr>
      <w:spacing w:after="0" w:line="240" w:lineRule="auto"/>
    </w:pPr>
  </w:style>
  <w:style w:type="paragraph" w:customStyle="1" w:styleId="CM1">
    <w:name w:val="CM1"/>
    <w:basedOn w:val="Default"/>
    <w:next w:val="Default"/>
    <w:uiPriority w:val="99"/>
    <w:rsid w:val="007F38F6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7F38F6"/>
    <w:rPr>
      <w:rFonts w:ascii="EUAlbertina" w:eastAsiaTheme="minorHAnsi" w:hAnsi="EUAlbertina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hyperlink" Target="http://typdok.tudc.cz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fdi.cz/pravidla-metodiky-a-ceniky/cenove-databaze/" TargetMode="External"/><Relationship Id="rId34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5" Type="http://schemas.openxmlformats.org/officeDocument/2006/relationships/hyperlink" Target="mailto:typdok@tudc.cz" TargetMode="External"/><Relationship Id="rId33" Type="http://schemas.openxmlformats.org/officeDocument/2006/relationships/fontTable" Target="fontTable.xml"/><Relationship Id="rId38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hyperlink" Target="http://www.szdc.cz/modernizace-drahy/ekonomicke-hodnoceni.htm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www.strukturalni-fondy.cz/getmedia/ad1551fc-2a95-4fac-b7f4-3e6caa855be6/Guide-to-Cost-Benefit-Analysis_CZ.pdf" TargetMode="External"/><Relationship Id="rId32" Type="http://schemas.openxmlformats.org/officeDocument/2006/relationships/footer" Target="footer2.xml"/><Relationship Id="rId37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hyperlink" Target="http://www.mzp.cz/C1257458002F0DC7/cz/zmena_klimatu_adaptacni_strategie/$FILE/OEOK-Adaptacni_strategie-20151029.pdf" TargetMode="External"/><Relationship Id="rId28" Type="http://schemas.openxmlformats.org/officeDocument/2006/relationships/hyperlink" Target="http://www.szdc.cz/dalsi-informace/dokumenty-a-predpisy.html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sfdi.cz/pravidla-metodiky-a-ceniky/metodiky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hyperlink" Target="http://web.opd.cz/document/zaverecna-zprava-odborny-podklad-k-zohledneni-dopadu-zmeny-klimatu-pri-priprave-projektu-dopravni-infrastruktury/" TargetMode="External"/><Relationship Id="rId27" Type="http://schemas.openxmlformats.org/officeDocument/2006/relationships/hyperlink" Target="http://www.tudc.cz/" TargetMode="External"/><Relationship Id="rId30" Type="http://schemas.openxmlformats.org/officeDocument/2006/relationships/footer" Target="footer1.xml"/><Relationship Id="rId35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men\Documents\Administrativa\&#352;ablony\Z&#225;kladn&#237;_dokument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ADD1DD-3504-4A1C-B293-0052F2C1B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Základní_dokument_vzor.dotx</Template>
  <TotalTime>70</TotalTime>
  <Pages>1</Pages>
  <Words>8347</Words>
  <Characters>49253</Characters>
  <Application>Microsoft Office Word</Application>
  <DocSecurity>0</DocSecurity>
  <Lines>410</Lines>
  <Paragraphs>114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Křemen Jan, Ing.</dc:creator>
  <cp:lastModifiedBy>Michalica Jiří, Ing.</cp:lastModifiedBy>
  <cp:revision>4</cp:revision>
  <cp:lastPrinted>2019-05-02T07:11:00Z</cp:lastPrinted>
  <dcterms:created xsi:type="dcterms:W3CDTF">2019-05-02T09:43:00Z</dcterms:created>
  <dcterms:modified xsi:type="dcterms:W3CDTF">2019-05-02T10:53:00Z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