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8149B7">
      <w:pPr>
        <w:pStyle w:val="TPTitul2"/>
      </w:pPr>
    </w:p>
    <w:p w:rsidR="00DB3714" w:rsidRPr="003B5BED" w:rsidRDefault="00DB3714" w:rsidP="008149B7">
      <w:pPr>
        <w:pStyle w:val="TPTitul2"/>
      </w:pPr>
    </w:p>
    <w:p w:rsidR="00C11439" w:rsidRPr="003B5BED" w:rsidRDefault="00C11439" w:rsidP="008149B7">
      <w:pPr>
        <w:pStyle w:val="TPTitul2"/>
      </w:pPr>
    </w:p>
    <w:p w:rsidR="00C140DE" w:rsidRPr="00B53CD5" w:rsidRDefault="00852060" w:rsidP="008149B7">
      <w:pPr>
        <w:pStyle w:val="TPTitul2"/>
      </w:pPr>
      <w:r>
        <w:t>Příloha č. 2 c)</w:t>
      </w:r>
    </w:p>
    <w:p w:rsidR="00C43B52" w:rsidRPr="00EE1897" w:rsidRDefault="009E4AF6" w:rsidP="008149B7">
      <w:pPr>
        <w:pStyle w:val="TPTitul1"/>
        <w:rPr>
          <w:caps/>
        </w:rPr>
      </w:pPr>
      <w:r>
        <w:rPr>
          <w:caps/>
        </w:rPr>
        <w:t>Zvláštní technické podmínky</w:t>
      </w:r>
    </w:p>
    <w:p w:rsidR="00C11439" w:rsidRPr="00EE1897" w:rsidRDefault="009E4AF6" w:rsidP="008149B7">
      <w:pPr>
        <w:pStyle w:val="TPTitul2"/>
        <w:rPr>
          <w:caps/>
        </w:rPr>
      </w:pPr>
      <w:r w:rsidRPr="005263B3">
        <w:rPr>
          <w:caps/>
        </w:rPr>
        <w:t>Z</w:t>
      </w:r>
      <w:r w:rsidR="005263B3" w:rsidRPr="005263B3">
        <w:rPr>
          <w:caps/>
        </w:rPr>
        <w:t>hotovení stavby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7909B7" w:rsidRPr="00CA238E">
        <w:rPr>
          <w:rFonts w:eastAsia="Times New Roman"/>
          <w:color w:val="000000"/>
          <w:lang w:eastAsia="cs-CZ"/>
        </w:rPr>
        <w:t>Rekonstrukce záložních zdrojů elektrické energie v obvodu OŘ Brno</w:t>
      </w:r>
      <w:r>
        <w:t>“</w:t>
      </w:r>
    </w:p>
    <w:p w:rsidR="00BC400B" w:rsidRDefault="00BC400B" w:rsidP="008149B7">
      <w:pPr>
        <w:pStyle w:val="TPTitul2"/>
      </w:pPr>
    </w:p>
    <w:p w:rsidR="002D5951" w:rsidRDefault="002D5951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507EB1">
        <w:t>Datum vydání:</w:t>
      </w:r>
      <w:r w:rsidR="002D5951" w:rsidRPr="00507EB1">
        <w:t xml:space="preserve"> </w:t>
      </w:r>
      <w:r w:rsidR="002D5951" w:rsidRPr="00507EB1">
        <w:tab/>
      </w:r>
      <w:r w:rsidR="007909B7" w:rsidRPr="007909B7">
        <w:t>19</w:t>
      </w:r>
      <w:r w:rsidR="00C140DE" w:rsidRPr="007909B7">
        <w:t xml:space="preserve">. </w:t>
      </w:r>
      <w:r w:rsidR="007909B7" w:rsidRPr="007909B7">
        <w:t>6</w:t>
      </w:r>
      <w:r w:rsidRPr="007909B7">
        <w:t>. 201</w:t>
      </w:r>
      <w:r w:rsidR="007909B7" w:rsidRPr="007909B7">
        <w:t>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C11439" w:rsidRPr="00842F57" w:rsidRDefault="00405732" w:rsidP="00E0014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bookmarkStart w:id="0" w:name="_GoBack"/>
    <w:bookmarkEnd w:id="0"/>
    <w:p w:rsidR="00521246" w:rsidRPr="00930FC4" w:rsidRDefault="00655BEB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12425390" w:history="1">
        <w:r w:rsidR="00521246" w:rsidRPr="00235FE2">
          <w:rPr>
            <w:rStyle w:val="Hypertextovodkaz"/>
            <w:noProof/>
          </w:rPr>
          <w:t>Seznam zkratek</w:t>
        </w:r>
        <w:r w:rsidR="00521246">
          <w:rPr>
            <w:noProof/>
            <w:webHidden/>
          </w:rPr>
          <w:tab/>
        </w:r>
        <w:r w:rsidR="00521246">
          <w:rPr>
            <w:noProof/>
            <w:webHidden/>
          </w:rPr>
          <w:fldChar w:fldCharType="begin"/>
        </w:r>
        <w:r w:rsidR="00521246">
          <w:rPr>
            <w:noProof/>
            <w:webHidden/>
          </w:rPr>
          <w:instrText xml:space="preserve"> PAGEREF _Toc12425390 \h </w:instrText>
        </w:r>
        <w:r w:rsidR="00521246">
          <w:rPr>
            <w:noProof/>
            <w:webHidden/>
          </w:rPr>
        </w:r>
        <w:r w:rsidR="00521246">
          <w:rPr>
            <w:noProof/>
            <w:webHidden/>
          </w:rPr>
          <w:fldChar w:fldCharType="separate"/>
        </w:r>
        <w:r w:rsidR="00521246">
          <w:rPr>
            <w:noProof/>
            <w:webHidden/>
          </w:rPr>
          <w:t>2</w:t>
        </w:r>
        <w:r w:rsidR="00521246"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391" w:history="1">
        <w:r w:rsidRPr="00235FE2">
          <w:rPr>
            <w:rStyle w:val="Hypertextovodkaz"/>
            <w:noProof/>
          </w:rPr>
          <w:t>1.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392" w:history="1">
        <w:r w:rsidRPr="00235FE2">
          <w:rPr>
            <w:rStyle w:val="Hypertextovodkaz"/>
            <w:noProof/>
          </w:rPr>
          <w:t>1.1.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393" w:history="1">
        <w:r w:rsidRPr="00235FE2">
          <w:rPr>
            <w:rStyle w:val="Hypertextovodkaz"/>
            <w:noProof/>
          </w:rPr>
          <w:t>2.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394" w:history="1">
        <w:r w:rsidRPr="00235FE2">
          <w:rPr>
            <w:rStyle w:val="Hypertextovodkaz"/>
            <w:noProof/>
          </w:rPr>
          <w:t>2.1.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395" w:history="1">
        <w:r w:rsidRPr="00235FE2">
          <w:rPr>
            <w:rStyle w:val="Hypertextovodkaz"/>
            <w:noProof/>
          </w:rPr>
          <w:t>2.2.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396" w:history="1">
        <w:r w:rsidRPr="00235FE2">
          <w:rPr>
            <w:rStyle w:val="Hypertextovodkaz"/>
            <w:noProof/>
          </w:rPr>
          <w:t>3.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Koordinace s 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397" w:history="1">
        <w:r w:rsidRPr="00235FE2">
          <w:rPr>
            <w:rStyle w:val="Hypertextovodkaz"/>
            <w:noProof/>
          </w:rPr>
          <w:t>4.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398" w:history="1">
        <w:r w:rsidRPr="00235FE2">
          <w:rPr>
            <w:rStyle w:val="Hypertextovodkaz"/>
            <w:noProof/>
          </w:rPr>
          <w:t>4.1.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399" w:history="1">
        <w:r w:rsidRPr="00235FE2">
          <w:rPr>
            <w:rStyle w:val="Hypertextovodkaz"/>
            <w:noProof/>
          </w:rPr>
          <w:t>4.2.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400" w:history="1">
        <w:r w:rsidRPr="00235FE2">
          <w:rPr>
            <w:rStyle w:val="Hypertextovodkaz"/>
            <w:noProof/>
          </w:rPr>
          <w:t>4.3.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401" w:history="1">
        <w:r w:rsidRPr="00235FE2">
          <w:rPr>
            <w:rStyle w:val="Hypertextovodkaz"/>
            <w:noProof/>
          </w:rPr>
          <w:t>4.4.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12425402" w:history="1">
        <w:r w:rsidRPr="00235FE2">
          <w:rPr>
            <w:rStyle w:val="Hypertextovodkaz"/>
            <w:noProof/>
          </w:rPr>
          <w:t>4.5.</w:t>
        </w:r>
        <w:r w:rsidRPr="00930FC4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403" w:history="1">
        <w:r w:rsidRPr="00235FE2">
          <w:rPr>
            <w:rStyle w:val="Hypertextovodkaz"/>
            <w:noProof/>
          </w:rPr>
          <w:t>5.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404" w:history="1">
        <w:r w:rsidRPr="00235FE2">
          <w:rPr>
            <w:rStyle w:val="Hypertextovodkaz"/>
            <w:noProof/>
          </w:rPr>
          <w:t>6.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21246" w:rsidRPr="00930FC4" w:rsidRDefault="00521246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12425405" w:history="1">
        <w:r w:rsidRPr="00235FE2">
          <w:rPr>
            <w:rStyle w:val="Hypertextovodkaz"/>
            <w:noProof/>
          </w:rPr>
          <w:t>7.</w:t>
        </w:r>
        <w:r w:rsidRPr="00930FC4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235FE2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_Toc12425405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  <w:r w:rsidR="00E2063A">
        <w:t xml:space="preserve"> </w:t>
      </w:r>
    </w:p>
    <w:p w:rsidR="00655BEB" w:rsidRDefault="00655BEB" w:rsidP="007F329B">
      <w:pPr>
        <w:pStyle w:val="TPObsah1"/>
      </w:pPr>
    </w:p>
    <w:p w:rsidR="00C54C6A" w:rsidRDefault="00C54C6A" w:rsidP="00EF4C7C">
      <w:pPr>
        <w:pStyle w:val="TPinformantext"/>
        <w:numPr>
          <w:ilvl w:val="0"/>
          <w:numId w:val="0"/>
        </w:numPr>
        <w:ind w:left="1021"/>
      </w:pPr>
    </w:p>
    <w:p w:rsidR="00256383" w:rsidRDefault="00256383" w:rsidP="005E2A04">
      <w:pPr>
        <w:pStyle w:val="TPNADPIS-1neslovn"/>
      </w:pPr>
      <w:bookmarkStart w:id="1" w:name="_Toc505002039"/>
      <w:bookmarkStart w:id="2" w:name="_Toc12425390"/>
      <w:r>
        <w:t>Seznam zkratek</w:t>
      </w:r>
      <w:bookmarkEnd w:id="1"/>
      <w:bookmarkEnd w:id="2"/>
    </w:p>
    <w:p w:rsidR="00256383" w:rsidRDefault="00256383" w:rsidP="00256383">
      <w:pPr>
        <w:pStyle w:val="TPText-0neslovan"/>
      </w:pPr>
      <w:r>
        <w:rPr>
          <w:b/>
        </w:rPr>
        <w:t>Není-li v těchto ZTP výslovně uvedeno jinak, mají zkratky použité v těchto ZTP význam definovaný ve Všeobecných technických podmínkách.</w:t>
      </w:r>
    </w:p>
    <w:p w:rsidR="00256383" w:rsidRDefault="00256383" w:rsidP="0025638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F4C7C" w:rsidTr="00EF4C7C">
        <w:trPr>
          <w:jc w:val="center"/>
        </w:trPr>
        <w:tc>
          <w:tcPr>
            <w:tcW w:w="1354" w:type="dxa"/>
          </w:tcPr>
          <w:p w:rsidR="00EF4C7C" w:rsidRPr="00380479" w:rsidRDefault="00EF4C7C" w:rsidP="00474AD2">
            <w:r>
              <w:t>DŘT</w:t>
            </w:r>
          </w:p>
        </w:tc>
        <w:tc>
          <w:tcPr>
            <w:tcW w:w="8321" w:type="dxa"/>
          </w:tcPr>
          <w:p w:rsidR="00EF4C7C" w:rsidRDefault="00EF4C7C" w:rsidP="00474AD2">
            <w:r>
              <w:t>Dispečerská řídící technika</w:t>
            </w:r>
          </w:p>
        </w:tc>
      </w:tr>
      <w:tr w:rsidR="00EF4C7C" w:rsidTr="00EF4C7C">
        <w:trPr>
          <w:jc w:val="center"/>
        </w:trPr>
        <w:tc>
          <w:tcPr>
            <w:tcW w:w="1354" w:type="dxa"/>
          </w:tcPr>
          <w:p w:rsidR="00EF4C7C" w:rsidRPr="001E545D" w:rsidRDefault="00EF4C7C" w:rsidP="00474AD2">
            <w:r>
              <w:t>NZEE</w:t>
            </w:r>
          </w:p>
        </w:tc>
        <w:tc>
          <w:tcPr>
            <w:tcW w:w="8321" w:type="dxa"/>
          </w:tcPr>
          <w:p w:rsidR="00EF4C7C" w:rsidRDefault="00EF4C7C" w:rsidP="00474AD2">
            <w:r>
              <w:t>Náhradní zdroje elektrické energie</w:t>
            </w:r>
          </w:p>
        </w:tc>
      </w:tr>
      <w:tr w:rsidR="00C54C6A" w:rsidTr="00EF4C7C">
        <w:trPr>
          <w:jc w:val="center"/>
        </w:trPr>
        <w:tc>
          <w:tcPr>
            <w:tcW w:w="1354" w:type="dxa"/>
            <w:vAlign w:val="bottom"/>
          </w:tcPr>
          <w:p w:rsidR="00C54C6A" w:rsidRDefault="00EF4C7C" w:rsidP="00EF4C7C">
            <w:r>
              <w:t>ZZEE</w:t>
            </w:r>
          </w:p>
        </w:tc>
        <w:tc>
          <w:tcPr>
            <w:tcW w:w="8321" w:type="dxa"/>
            <w:vAlign w:val="bottom"/>
          </w:tcPr>
          <w:p w:rsidR="00C54C6A" w:rsidRDefault="00EF4C7C" w:rsidP="00EF4C7C">
            <w:r>
              <w:t>Záložní zdroje elektrické energie</w:t>
            </w:r>
          </w:p>
        </w:tc>
      </w:tr>
      <w:tr w:rsidR="00C54C6A" w:rsidTr="00EF4C7C">
        <w:trPr>
          <w:jc w:val="center"/>
        </w:trPr>
        <w:tc>
          <w:tcPr>
            <w:tcW w:w="1354" w:type="dxa"/>
            <w:vAlign w:val="bottom"/>
          </w:tcPr>
          <w:p w:rsidR="00C54C6A" w:rsidRDefault="00EF4C7C" w:rsidP="00EF4C7C">
            <w:r>
              <w:t>UTZ</w:t>
            </w:r>
          </w:p>
        </w:tc>
        <w:tc>
          <w:tcPr>
            <w:tcW w:w="8321" w:type="dxa"/>
            <w:vAlign w:val="bottom"/>
          </w:tcPr>
          <w:p w:rsidR="00C54C6A" w:rsidRDefault="00EF4C7C" w:rsidP="00EF4C7C">
            <w:r>
              <w:t>Určené technické zařízení</w:t>
            </w:r>
          </w:p>
        </w:tc>
      </w:tr>
      <w:tr w:rsidR="00645D51" w:rsidTr="00EF4C7C">
        <w:trPr>
          <w:jc w:val="center"/>
        </w:trPr>
        <w:tc>
          <w:tcPr>
            <w:tcW w:w="1354" w:type="dxa"/>
            <w:vAlign w:val="bottom"/>
          </w:tcPr>
          <w:p w:rsidR="00645D51" w:rsidRDefault="00645D51" w:rsidP="00EF4C7C">
            <w:r>
              <w:t>RZS</w:t>
            </w:r>
          </w:p>
        </w:tc>
        <w:tc>
          <w:tcPr>
            <w:tcW w:w="8321" w:type="dxa"/>
            <w:vAlign w:val="bottom"/>
          </w:tcPr>
          <w:p w:rsidR="00645D51" w:rsidRDefault="00645D51" w:rsidP="00EF4C7C">
            <w:r>
              <w:t>Rozvaděč zajištěné sítě</w:t>
            </w:r>
          </w:p>
        </w:tc>
      </w:tr>
    </w:tbl>
    <w:p w:rsidR="00256383" w:rsidRDefault="00256383" w:rsidP="00256383">
      <w:pPr>
        <w:pStyle w:val="TPText-0neslovan"/>
      </w:pPr>
    </w:p>
    <w:p w:rsidR="001A7D62" w:rsidRDefault="001A7D62" w:rsidP="001A7D62">
      <w:pPr>
        <w:pStyle w:val="TPText-0neslovan"/>
      </w:pPr>
    </w:p>
    <w:p w:rsidR="002B5636" w:rsidRDefault="005F0D14" w:rsidP="005E2A04">
      <w:pPr>
        <w:pStyle w:val="TPNADPIS-1slovan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389559699"/>
      <w:bookmarkStart w:id="39" w:name="_Toc397429847"/>
      <w:bookmarkStart w:id="40" w:name="_Toc409426314"/>
      <w:bookmarkStart w:id="41" w:name="_Toc12425391"/>
      <w:bookmarkEnd w:id="37"/>
      <w:r w:rsidR="002B5636">
        <w:t>Specifikace předmětu díla</w:t>
      </w:r>
      <w:bookmarkEnd w:id="41"/>
    </w:p>
    <w:p w:rsidR="00505BF7" w:rsidRDefault="007A0B83" w:rsidP="005E2A04">
      <w:pPr>
        <w:pStyle w:val="TPNadpis-2slovan"/>
      </w:pPr>
      <w:bookmarkStart w:id="42" w:name="_Toc12425392"/>
      <w:r>
        <w:t xml:space="preserve">Účel a rozsah </w:t>
      </w:r>
      <w:r w:rsidRPr="005E2A04">
        <w:t>předmětu</w:t>
      </w:r>
      <w:r>
        <w:t xml:space="preserve"> </w:t>
      </w:r>
      <w:r w:rsidR="00825248">
        <w:t>D</w:t>
      </w:r>
      <w:r>
        <w:t>íla</w:t>
      </w:r>
      <w:bookmarkEnd w:id="38"/>
      <w:bookmarkEnd w:id="39"/>
      <w:bookmarkEnd w:id="40"/>
      <w:bookmarkEnd w:id="42"/>
    </w:p>
    <w:p w:rsidR="00D608D1" w:rsidRPr="00D608D1" w:rsidRDefault="00F60E86" w:rsidP="005E2A04">
      <w:pPr>
        <w:pStyle w:val="TPText-1slovan"/>
      </w:pPr>
      <w:r>
        <w:t xml:space="preserve">Předmětem díla je zhotovení stavby </w:t>
      </w:r>
      <w:r w:rsidRPr="0020713A">
        <w:rPr>
          <w:i/>
        </w:rPr>
        <w:t>„</w:t>
      </w:r>
      <w:r w:rsidR="0020713A" w:rsidRPr="0020713A">
        <w:rPr>
          <w:rFonts w:eastAsia="Times New Roman"/>
          <w:i/>
          <w:color w:val="000000"/>
          <w:lang w:eastAsia="cs-CZ"/>
        </w:rPr>
        <w:t>Rekonstrukce záložních zdrojů elektrické energie v obvodu OŘ Brno</w:t>
      </w:r>
      <w:r w:rsidRPr="0020713A">
        <w:rPr>
          <w:i/>
        </w:rPr>
        <w:t>“</w:t>
      </w:r>
      <w:r>
        <w:t xml:space="preserve"> jejímž cílem je </w:t>
      </w:r>
      <w:r w:rsidR="0020713A" w:rsidRPr="00201121">
        <w:rPr>
          <w:rFonts w:eastAsia="Times New Roman"/>
          <w:lang w:eastAsia="cs-CZ"/>
        </w:rPr>
        <w:t>náhrada záložních zdrojů, které jsou součástí napájení zabezpečovacího zařízení. Tímto dojde k zvýšení bezpečnosti železniční dopravy</w:t>
      </w:r>
      <w:r w:rsidR="0020713A">
        <w:rPr>
          <w:rFonts w:eastAsia="Times New Roman"/>
          <w:lang w:eastAsia="cs-CZ"/>
        </w:rPr>
        <w:t xml:space="preserve">. </w:t>
      </w:r>
      <w:r w:rsidR="0020713A" w:rsidRPr="00883FFC">
        <w:rPr>
          <w:rFonts w:eastAsia="Times New Roman"/>
          <w:lang w:eastAsia="cs-CZ"/>
        </w:rPr>
        <w:t>Stávající zařízení je technicky a morálně zastaralé a neodpovídá současným požadavkům na napájení důležitých zařízení a obecně na bezpečnost.</w:t>
      </w:r>
    </w:p>
    <w:p w:rsidR="0020713A" w:rsidRPr="0020713A" w:rsidRDefault="0020713A" w:rsidP="0020713A">
      <w:pPr>
        <w:pStyle w:val="TPText-1slovan"/>
      </w:pPr>
      <w:r w:rsidRPr="0020713A">
        <w:t xml:space="preserve">V rámci stavby má dojít k modernizaci celkem 23 náhradních zdrojů napájení situovaných celkem ve 14 železničních stanicích. </w:t>
      </w:r>
    </w:p>
    <w:p w:rsidR="0020713A" w:rsidRPr="0020713A" w:rsidRDefault="0020713A" w:rsidP="0020713A">
      <w:pPr>
        <w:pStyle w:val="TPText-1slovan"/>
      </w:pPr>
      <w:r w:rsidRPr="0020713A">
        <w:t xml:space="preserve">Modernizace systému zabezpečení náhradního napájení spočívá v zásadní rekonstrukci zdroje a souvisejícího vybavení náhradního napájení, tak aby bylo zajištěno napájení 1. stupně pro vybraná zařízení </w:t>
      </w:r>
      <w:proofErr w:type="spellStart"/>
      <w:r w:rsidRPr="0020713A">
        <w:t>žst</w:t>
      </w:r>
      <w:proofErr w:type="spellEnd"/>
      <w:r w:rsidRPr="0020713A">
        <w:t>, tzn. pro zařízení se zvýšenou provozní spolehlivostí.</w:t>
      </w:r>
    </w:p>
    <w:p w:rsidR="0020713A" w:rsidRPr="0020713A" w:rsidRDefault="0020713A" w:rsidP="0020713A">
      <w:pPr>
        <w:pStyle w:val="TPText-1slovan"/>
      </w:pPr>
      <w:r w:rsidRPr="0020713A">
        <w:t>V 11 případech se jedná o rekonstrukci stávajících, již zastaralých, zdrojů náhradního napájení, a to ve stávajících objektech – tzn. charakter využití prostor strojovny-rozvodny se nemnění. Součástí stavby je i výměna dieselagregátu a nezbytná úprava souvisejících rozváděčů.</w:t>
      </w:r>
    </w:p>
    <w:p w:rsidR="0020713A" w:rsidRPr="0020713A" w:rsidRDefault="0020713A" w:rsidP="0020713A">
      <w:pPr>
        <w:pStyle w:val="TPText-1slovan"/>
      </w:pPr>
      <w:r w:rsidRPr="0020713A">
        <w:t>Projekt dále zahrnuje výměnu 3 stávajících převozných náhradních zdrojů situovaných ve 2 železničních stanicích.</w:t>
      </w:r>
    </w:p>
    <w:p w:rsidR="00C15322" w:rsidRDefault="0020713A" w:rsidP="0020713A">
      <w:pPr>
        <w:pStyle w:val="TPText-1slovan"/>
      </w:pPr>
      <w:r w:rsidRPr="0020713A">
        <w:t xml:space="preserve">Součástí projektu je i výměna 9 stávajících přenosných záložních zdrojů elektrické energie na 9 pracovištích železničních </w:t>
      </w:r>
      <w:proofErr w:type="spellStart"/>
      <w:proofErr w:type="gramStart"/>
      <w:r w:rsidRPr="0020713A">
        <w:t>stanic.</w:t>
      </w:r>
      <w:r w:rsidR="007A0B83">
        <w:t>Umístění</w:t>
      </w:r>
      <w:proofErr w:type="spellEnd"/>
      <w:proofErr w:type="gramEnd"/>
      <w:r w:rsidR="007A0B83">
        <w:t xml:space="preserve"> stavby</w:t>
      </w:r>
    </w:p>
    <w:p w:rsidR="0020713A" w:rsidRDefault="00F60E86" w:rsidP="005E2A04">
      <w:pPr>
        <w:pStyle w:val="TPText-1slovan"/>
      </w:pPr>
      <w:r>
        <w:t xml:space="preserve">Stavba bude probíhat </w:t>
      </w:r>
      <w:proofErr w:type="gramStart"/>
      <w:r>
        <w:t>na</w:t>
      </w:r>
      <w:proofErr w:type="gramEnd"/>
      <w:r w:rsidR="0020713A">
        <w:t>:</w:t>
      </w:r>
    </w:p>
    <w:p w:rsidR="003E254A" w:rsidRPr="00357E65" w:rsidRDefault="003E254A" w:rsidP="00936341">
      <w:pPr>
        <w:pStyle w:val="TPText-1slovan"/>
        <w:numPr>
          <w:ilvl w:val="0"/>
          <w:numId w:val="0"/>
        </w:numPr>
        <w:ind w:left="1021"/>
        <w:rPr>
          <w:b/>
        </w:rPr>
      </w:pPr>
      <w:r w:rsidRPr="00357E65">
        <w:rPr>
          <w:b/>
        </w:rPr>
        <w:t>TÚ</w:t>
      </w:r>
      <w:r w:rsidRPr="00357E65">
        <w:rPr>
          <w:b/>
        </w:rPr>
        <w:tab/>
      </w:r>
      <w:r w:rsidRPr="00357E65">
        <w:rPr>
          <w:b/>
        </w:rPr>
        <w:tab/>
      </w:r>
      <w:r w:rsidR="00474AD2" w:rsidRPr="00357E65">
        <w:rPr>
          <w:b/>
        </w:rPr>
        <w:t>1201</w:t>
      </w:r>
      <w:r w:rsidRPr="00357E65">
        <w:rPr>
          <w:b/>
        </w:rPr>
        <w:tab/>
      </w:r>
      <w:proofErr w:type="spellStart"/>
      <w:r w:rsidR="00474AD2" w:rsidRPr="00357E65">
        <w:rPr>
          <w:b/>
        </w:rPr>
        <w:t>Retz</w:t>
      </w:r>
      <w:proofErr w:type="spellEnd"/>
      <w:r w:rsidR="00474AD2" w:rsidRPr="00357E65">
        <w:rPr>
          <w:b/>
        </w:rPr>
        <w:t xml:space="preserve"> (</w:t>
      </w:r>
      <w:proofErr w:type="gramStart"/>
      <w:r w:rsidR="00474AD2" w:rsidRPr="00357E65">
        <w:rPr>
          <w:b/>
        </w:rPr>
        <w:t>ÖBB) (část</w:t>
      </w:r>
      <w:proofErr w:type="gramEnd"/>
      <w:r w:rsidR="00474AD2" w:rsidRPr="00357E65">
        <w:rPr>
          <w:b/>
        </w:rPr>
        <w:t xml:space="preserve">) – Kolín (mimo) </w:t>
      </w:r>
    </w:p>
    <w:p w:rsidR="003400AB" w:rsidRDefault="003400AB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T1</w:t>
      </w:r>
      <w:r>
        <w:tab/>
      </w:r>
      <w:proofErr w:type="spellStart"/>
      <w:r>
        <w:t>žst</w:t>
      </w:r>
      <w:proofErr w:type="spellEnd"/>
      <w:r>
        <w:t>. Světlá nad Sázavou</w:t>
      </w:r>
    </w:p>
    <w:p w:rsidR="003400AB" w:rsidRDefault="00474AD2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239,910 - 239,950</w:t>
      </w:r>
    </w:p>
    <w:p w:rsidR="003400AB" w:rsidRDefault="003400AB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1201 10</w:t>
      </w:r>
      <w:r>
        <w:tab/>
        <w:t>Šumná – Grešlové Mýto</w:t>
      </w:r>
    </w:p>
    <w:p w:rsidR="00B055E0" w:rsidRDefault="00474AD2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122,740</w:t>
      </w:r>
      <w:r w:rsidR="003400AB">
        <w:t xml:space="preserve"> </w:t>
      </w:r>
      <w:r w:rsidRPr="00474AD2">
        <w:t>-</w:t>
      </w:r>
      <w:r w:rsidR="003400AB">
        <w:t xml:space="preserve"> </w:t>
      </w:r>
      <w:r w:rsidRPr="00474AD2">
        <w:t>122,750</w:t>
      </w:r>
      <w:r>
        <w:t xml:space="preserve"> </w:t>
      </w:r>
    </w:p>
    <w:p w:rsidR="00B055E0" w:rsidRDefault="003C14CA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R1</w:t>
      </w:r>
      <w:r>
        <w:tab/>
      </w:r>
      <w:proofErr w:type="spellStart"/>
      <w:r>
        <w:t>žst</w:t>
      </w:r>
      <w:proofErr w:type="spellEnd"/>
      <w:r>
        <w:t>. Havlíčkův Brod</w:t>
      </w:r>
    </w:p>
    <w:p w:rsidR="003E254A" w:rsidRDefault="00474AD2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223,914 - 223,954</w:t>
      </w:r>
    </w:p>
    <w:p w:rsidR="003E254A" w:rsidRDefault="003E254A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U1</w:t>
      </w:r>
      <w:r>
        <w:tab/>
      </w:r>
      <w:proofErr w:type="spellStart"/>
      <w:r>
        <w:t>žst</w:t>
      </w:r>
      <w:proofErr w:type="spellEnd"/>
      <w:r>
        <w:t>. Leština u Světlé</w:t>
      </w:r>
    </w:p>
    <w:p w:rsidR="003E254A" w:rsidRDefault="00474AD2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251,770 - 251,810</w:t>
      </w:r>
    </w:p>
    <w:p w:rsidR="003E254A" w:rsidRDefault="003E254A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V1</w:t>
      </w:r>
      <w:r>
        <w:tab/>
      </w:r>
      <w:proofErr w:type="spellStart"/>
      <w:r>
        <w:t>žst</w:t>
      </w:r>
      <w:proofErr w:type="spellEnd"/>
      <w:r>
        <w:t>. Vlkaneč</w:t>
      </w:r>
    </w:p>
    <w:p w:rsidR="003E254A" w:rsidRDefault="003E254A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257,085 - 257,125</w:t>
      </w:r>
    </w:p>
    <w:p w:rsidR="003E254A" w:rsidRDefault="003E254A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R1</w:t>
      </w:r>
      <w:r>
        <w:tab/>
      </w:r>
      <w:proofErr w:type="spellStart"/>
      <w:r>
        <w:t>žst</w:t>
      </w:r>
      <w:proofErr w:type="spellEnd"/>
      <w:r>
        <w:t>. Havlíčkův Brod</w:t>
      </w:r>
    </w:p>
    <w:p w:rsidR="003E254A" w:rsidRDefault="00474AD2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223,085 - 224,125</w:t>
      </w:r>
    </w:p>
    <w:p w:rsidR="003E254A" w:rsidRDefault="003E254A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N1</w:t>
      </w:r>
      <w:r>
        <w:tab/>
      </w:r>
      <w:proofErr w:type="spellStart"/>
      <w:r>
        <w:t>žst</w:t>
      </w:r>
      <w:proofErr w:type="spellEnd"/>
      <w:r>
        <w:t>. Jihlava</w:t>
      </w:r>
    </w:p>
    <w:p w:rsidR="00474AD2" w:rsidRDefault="003E254A" w:rsidP="00936341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="00936341" w:rsidRPr="00936341">
        <w:t>198,607 - 198,647</w:t>
      </w:r>
    </w:p>
    <w:p w:rsidR="00602260" w:rsidRDefault="00602260" w:rsidP="00936341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1201 C1</w:t>
      </w:r>
      <w:r>
        <w:tab/>
      </w:r>
      <w:proofErr w:type="spellStart"/>
      <w:r>
        <w:t>žst</w:t>
      </w:r>
      <w:proofErr w:type="spellEnd"/>
      <w:r>
        <w:t>. Znojmo</w:t>
      </w:r>
    </w:p>
    <w:p w:rsidR="003E254A" w:rsidRDefault="003E254A" w:rsidP="00936341">
      <w:pPr>
        <w:pStyle w:val="TPText-1slovan"/>
        <w:numPr>
          <w:ilvl w:val="0"/>
          <w:numId w:val="0"/>
        </w:numPr>
        <w:ind w:left="1021"/>
      </w:pPr>
    </w:p>
    <w:p w:rsidR="005A1FDD" w:rsidRPr="00357E65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 w:rsidRPr="00357E65">
        <w:rPr>
          <w:b/>
        </w:rPr>
        <w:t>TÚ</w:t>
      </w:r>
      <w:r w:rsidRPr="00357E65">
        <w:rPr>
          <w:b/>
        </w:rPr>
        <w:tab/>
      </w:r>
      <w:r w:rsidRPr="00357E65">
        <w:rPr>
          <w:b/>
        </w:rPr>
        <w:tab/>
        <w:t>2001</w:t>
      </w:r>
      <w:r w:rsidRPr="00357E65">
        <w:rPr>
          <w:b/>
        </w:rPr>
        <w:tab/>
        <w:t xml:space="preserve">Břeclav </w:t>
      </w:r>
      <w:proofErr w:type="spellStart"/>
      <w:r w:rsidRPr="00357E65">
        <w:rPr>
          <w:b/>
        </w:rPr>
        <w:t>předn</w:t>
      </w:r>
      <w:proofErr w:type="spellEnd"/>
      <w:r w:rsidRPr="00357E65">
        <w:rPr>
          <w:b/>
        </w:rPr>
        <w:t xml:space="preserve">. (mimo) – Brno </w:t>
      </w:r>
      <w:proofErr w:type="spellStart"/>
      <w:proofErr w:type="gramStart"/>
      <w:r w:rsidRPr="00357E65">
        <w:rPr>
          <w:b/>
        </w:rPr>
        <w:t>hl.n</w:t>
      </w:r>
      <w:proofErr w:type="spellEnd"/>
      <w:r w:rsidRPr="00357E65">
        <w:rPr>
          <w:b/>
        </w:rPr>
        <w:t>.</w:t>
      </w:r>
      <w:proofErr w:type="gramEnd"/>
      <w:r w:rsidRPr="00357E65">
        <w:rPr>
          <w:b/>
        </w:rPr>
        <w:t xml:space="preserve"> (včetně)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2001 IL</w:t>
      </w:r>
      <w:r>
        <w:tab/>
      </w:r>
      <w:proofErr w:type="spellStart"/>
      <w:r>
        <w:t>žst</w:t>
      </w:r>
      <w:proofErr w:type="spellEnd"/>
      <w:r>
        <w:t>. Brno-</w:t>
      </w:r>
      <w:proofErr w:type="spellStart"/>
      <w:r>
        <w:t>H.Heršpice</w:t>
      </w:r>
      <w:proofErr w:type="spellEnd"/>
      <w:r>
        <w:t xml:space="preserve"> </w:t>
      </w:r>
      <w:proofErr w:type="gramStart"/>
      <w:r>
        <w:t>k.č.</w:t>
      </w:r>
      <w:proofErr w:type="gramEnd"/>
      <w:r>
        <w:t>600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936341">
        <w:t>153,200</w:t>
      </w:r>
    </w:p>
    <w:p w:rsidR="005A1FDD" w:rsidRDefault="005A1FDD" w:rsidP="00474AD2">
      <w:pPr>
        <w:pStyle w:val="TPText-1slovan"/>
        <w:numPr>
          <w:ilvl w:val="0"/>
          <w:numId w:val="0"/>
        </w:numPr>
        <w:ind w:left="1021"/>
        <w:rPr>
          <w:b/>
        </w:rPr>
      </w:pPr>
    </w:p>
    <w:p w:rsidR="003C14CA" w:rsidRPr="00357E65" w:rsidRDefault="003C14CA" w:rsidP="00474AD2">
      <w:pPr>
        <w:pStyle w:val="TPText-1slovan"/>
        <w:numPr>
          <w:ilvl w:val="0"/>
          <w:numId w:val="0"/>
        </w:numPr>
        <w:ind w:left="1021"/>
        <w:rPr>
          <w:b/>
        </w:rPr>
      </w:pPr>
      <w:r w:rsidRPr="00357E65">
        <w:rPr>
          <w:b/>
        </w:rPr>
        <w:t>TÚ</w:t>
      </w:r>
      <w:r w:rsidRPr="00357E65">
        <w:rPr>
          <w:b/>
        </w:rPr>
        <w:tab/>
      </w:r>
      <w:r w:rsidRPr="00357E65">
        <w:rPr>
          <w:b/>
        </w:rPr>
        <w:tab/>
      </w:r>
      <w:r w:rsidR="00474AD2" w:rsidRPr="00357E65">
        <w:rPr>
          <w:b/>
        </w:rPr>
        <w:t>2002</w:t>
      </w:r>
      <w:r w:rsidRPr="00357E65">
        <w:rPr>
          <w:b/>
        </w:rPr>
        <w:tab/>
      </w:r>
      <w:r w:rsidR="00474AD2" w:rsidRPr="00357E65">
        <w:rPr>
          <w:b/>
        </w:rPr>
        <w:t xml:space="preserve">Brno </w:t>
      </w:r>
      <w:proofErr w:type="spellStart"/>
      <w:proofErr w:type="gramStart"/>
      <w:r w:rsidR="00474AD2" w:rsidRPr="00357E65">
        <w:rPr>
          <w:b/>
        </w:rPr>
        <w:t>hl.n</w:t>
      </w:r>
      <w:proofErr w:type="spellEnd"/>
      <w:r w:rsidR="00474AD2" w:rsidRPr="00357E65">
        <w:rPr>
          <w:b/>
        </w:rPr>
        <w:t>.</w:t>
      </w:r>
      <w:proofErr w:type="gramEnd"/>
      <w:r w:rsidR="00474AD2" w:rsidRPr="00357E65">
        <w:rPr>
          <w:b/>
        </w:rPr>
        <w:t xml:space="preserve"> (mimo) – Česká Třebová </w:t>
      </w:r>
      <w:proofErr w:type="spellStart"/>
      <w:r w:rsidR="00474AD2" w:rsidRPr="00357E65">
        <w:rPr>
          <w:b/>
        </w:rPr>
        <w:t>os.n</w:t>
      </w:r>
      <w:proofErr w:type="spellEnd"/>
      <w:r w:rsidR="00474AD2" w:rsidRPr="00357E65">
        <w:rPr>
          <w:b/>
        </w:rPr>
        <w:t>. (mimo)</w:t>
      </w:r>
    </w:p>
    <w:p w:rsidR="003C14CA" w:rsidRDefault="003C14CA" w:rsidP="00474AD2">
      <w:pPr>
        <w:pStyle w:val="TPText-1slovan"/>
        <w:numPr>
          <w:ilvl w:val="0"/>
          <w:numId w:val="0"/>
        </w:numPr>
        <w:ind w:left="1021"/>
      </w:pPr>
      <w:r>
        <w:t>TÚDÚD</w:t>
      </w:r>
      <w:r>
        <w:tab/>
        <w:t>2002 04</w:t>
      </w:r>
      <w:r>
        <w:tab/>
        <w:t>Brno-Židenice – Brno-Maloměřice (stav. Hády)</w:t>
      </w:r>
    </w:p>
    <w:p w:rsidR="00474AD2" w:rsidRDefault="00474AD2" w:rsidP="00474AD2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158,160</w:t>
      </w:r>
      <w:r w:rsidR="003400AB">
        <w:t xml:space="preserve"> </w:t>
      </w:r>
      <w:r w:rsidRPr="00474AD2">
        <w:t>-</w:t>
      </w:r>
      <w:r w:rsidR="003400AB">
        <w:t xml:space="preserve"> </w:t>
      </w:r>
      <w:r w:rsidRPr="00474AD2">
        <w:t>158,185</w:t>
      </w:r>
    </w:p>
    <w:p w:rsidR="00F051F5" w:rsidRDefault="00F051F5" w:rsidP="00474AD2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2002 H1</w:t>
      </w:r>
      <w:r>
        <w:tab/>
      </w:r>
      <w:proofErr w:type="spellStart"/>
      <w:r>
        <w:t>žst</w:t>
      </w:r>
      <w:proofErr w:type="spellEnd"/>
      <w:r>
        <w:t>. Letovice</w:t>
      </w:r>
    </w:p>
    <w:p w:rsidR="00B12C09" w:rsidRDefault="00B12C09" w:rsidP="00474AD2">
      <w:pPr>
        <w:pStyle w:val="TPText-1slovan"/>
        <w:numPr>
          <w:ilvl w:val="0"/>
          <w:numId w:val="0"/>
        </w:numPr>
        <w:ind w:left="1021"/>
      </w:pPr>
    </w:p>
    <w:p w:rsidR="005A1FDD" w:rsidRPr="00A40E6E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 w:rsidRPr="00A40E6E">
        <w:rPr>
          <w:b/>
        </w:rPr>
        <w:t>TÚ</w:t>
      </w:r>
      <w:r w:rsidRPr="00A40E6E">
        <w:rPr>
          <w:b/>
        </w:rPr>
        <w:tab/>
      </w:r>
      <w:r w:rsidRPr="00A40E6E">
        <w:rPr>
          <w:b/>
        </w:rPr>
        <w:tab/>
        <w:t>2005</w:t>
      </w:r>
      <w:r w:rsidRPr="00A40E6E">
        <w:rPr>
          <w:b/>
        </w:rPr>
        <w:tab/>
        <w:t xml:space="preserve">Brno-Horní Heršpice (mimo) – Brno-Židenice (m) (přes </w:t>
      </w:r>
      <w:proofErr w:type="spellStart"/>
      <w:proofErr w:type="gramStart"/>
      <w:r w:rsidRPr="00A40E6E">
        <w:rPr>
          <w:b/>
        </w:rPr>
        <w:t>Bno</w:t>
      </w:r>
      <w:proofErr w:type="spellEnd"/>
      <w:r w:rsidRPr="00A40E6E">
        <w:rPr>
          <w:b/>
        </w:rPr>
        <w:t xml:space="preserve"> </w:t>
      </w:r>
      <w:proofErr w:type="spellStart"/>
      <w:r w:rsidRPr="00A40E6E">
        <w:rPr>
          <w:b/>
        </w:rPr>
        <w:t>d.n</w:t>
      </w:r>
      <w:proofErr w:type="spellEnd"/>
      <w:r w:rsidRPr="00A40E6E">
        <w:rPr>
          <w:b/>
        </w:rPr>
        <w:t>.</w:t>
      </w:r>
      <w:proofErr w:type="gramEnd"/>
      <w:r w:rsidRPr="00A40E6E">
        <w:rPr>
          <w:b/>
        </w:rPr>
        <w:t>)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2005 B1</w:t>
      </w:r>
      <w:r>
        <w:tab/>
      </w:r>
      <w:proofErr w:type="spellStart"/>
      <w:r>
        <w:t>žst</w:t>
      </w:r>
      <w:proofErr w:type="spellEnd"/>
      <w:r>
        <w:t xml:space="preserve">. Brno dolní nádraží kol. </w:t>
      </w:r>
      <w:proofErr w:type="gramStart"/>
      <w:r>
        <w:t>č.1-3</w:t>
      </w:r>
      <w:proofErr w:type="gramEnd"/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2,230</w:t>
      </w:r>
      <w:r>
        <w:t xml:space="preserve"> </w:t>
      </w:r>
      <w:r w:rsidRPr="00474AD2">
        <w:t>-</w:t>
      </w:r>
      <w:r>
        <w:t xml:space="preserve"> </w:t>
      </w:r>
      <w:r w:rsidRPr="00474AD2">
        <w:t>2,255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</w:p>
    <w:p w:rsidR="005A1FDD" w:rsidRPr="006F3FE2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>
        <w:rPr>
          <w:b/>
        </w:rPr>
        <w:t>TÚ</w:t>
      </w:r>
      <w:r>
        <w:rPr>
          <w:b/>
        </w:rPr>
        <w:tab/>
      </w:r>
      <w:r>
        <w:rPr>
          <w:b/>
        </w:rPr>
        <w:tab/>
        <w:t>2031</w:t>
      </w:r>
      <w:r>
        <w:rPr>
          <w:b/>
        </w:rPr>
        <w:tab/>
      </w:r>
      <w:r w:rsidRPr="006F3FE2">
        <w:rPr>
          <w:b/>
        </w:rPr>
        <w:t>Brno Židenice (mimo) – Havlíčkův Brod (m)(</w:t>
      </w:r>
      <w:proofErr w:type="spellStart"/>
      <w:proofErr w:type="gramStart"/>
      <w:r w:rsidRPr="006F3FE2">
        <w:rPr>
          <w:b/>
        </w:rPr>
        <w:t>vč.st.</w:t>
      </w:r>
      <w:proofErr w:type="gramEnd"/>
      <w:r w:rsidRPr="006F3FE2">
        <w:rPr>
          <w:b/>
        </w:rPr>
        <w:t>Tunel</w:t>
      </w:r>
      <w:proofErr w:type="spellEnd"/>
      <w:r w:rsidRPr="006F3FE2">
        <w:rPr>
          <w:b/>
        </w:rPr>
        <w:t>)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2031 K1</w:t>
      </w:r>
      <w:r>
        <w:tab/>
      </w:r>
      <w:proofErr w:type="spellStart"/>
      <w:r>
        <w:t>žst</w:t>
      </w:r>
      <w:proofErr w:type="spellEnd"/>
      <w:r>
        <w:t>. Žďár nad Sázavou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86,420 - 86,500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2031 E1</w:t>
      </w:r>
      <w:r>
        <w:tab/>
      </w:r>
      <w:proofErr w:type="spellStart"/>
      <w:r>
        <w:t>žst</w:t>
      </w:r>
      <w:proofErr w:type="spellEnd"/>
      <w:r>
        <w:t>. Tišnov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</w:p>
    <w:p w:rsidR="005A1FDD" w:rsidRPr="00602260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 w:rsidRPr="00602260">
        <w:rPr>
          <w:b/>
        </w:rPr>
        <w:t>TÚ</w:t>
      </w:r>
      <w:r w:rsidRPr="00602260">
        <w:rPr>
          <w:b/>
        </w:rPr>
        <w:tab/>
      </w:r>
      <w:r w:rsidRPr="00602260">
        <w:rPr>
          <w:b/>
        </w:rPr>
        <w:tab/>
        <w:t>2032</w:t>
      </w:r>
      <w:r w:rsidRPr="00602260">
        <w:rPr>
          <w:b/>
        </w:rPr>
        <w:tab/>
        <w:t>Brno-Židenice (mimo) – Brno-</w:t>
      </w:r>
      <w:proofErr w:type="spellStart"/>
      <w:r w:rsidRPr="00602260">
        <w:rPr>
          <w:b/>
        </w:rPr>
        <w:t>Malom</w:t>
      </w:r>
      <w:proofErr w:type="spellEnd"/>
      <w:r w:rsidRPr="00602260">
        <w:rPr>
          <w:b/>
        </w:rPr>
        <w:t>. (</w:t>
      </w:r>
      <w:proofErr w:type="gramStart"/>
      <w:r w:rsidRPr="00602260">
        <w:rPr>
          <w:b/>
        </w:rPr>
        <w:t>vč.) (bez</w:t>
      </w:r>
      <w:proofErr w:type="gramEnd"/>
      <w:r w:rsidRPr="00602260">
        <w:rPr>
          <w:b/>
        </w:rPr>
        <w:t xml:space="preserve"> </w:t>
      </w:r>
      <w:proofErr w:type="spellStart"/>
      <w:r w:rsidRPr="00602260">
        <w:rPr>
          <w:b/>
        </w:rPr>
        <w:t>krp.zh.a</w:t>
      </w:r>
      <w:proofErr w:type="spellEnd"/>
      <w:r w:rsidRPr="00602260">
        <w:rPr>
          <w:b/>
        </w:rPr>
        <w:t>)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2032 B1</w:t>
      </w:r>
      <w:r>
        <w:tab/>
      </w:r>
      <w:proofErr w:type="spellStart"/>
      <w:r>
        <w:t>žst</w:t>
      </w:r>
      <w:proofErr w:type="spellEnd"/>
      <w:r>
        <w:t>. Brno-Maloměřice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v</w:t>
      </w:r>
      <w:r w:rsidRPr="00474AD2">
        <w:t xml:space="preserve"> km </w:t>
      </w:r>
      <w:r>
        <w:t>160,090 - 160,110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</w:p>
    <w:p w:rsidR="005A1FDD" w:rsidRPr="00357E65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 w:rsidRPr="00357E65">
        <w:rPr>
          <w:b/>
        </w:rPr>
        <w:t>TÚ</w:t>
      </w:r>
      <w:r w:rsidRPr="00357E65">
        <w:rPr>
          <w:b/>
        </w:rPr>
        <w:tab/>
      </w:r>
      <w:r w:rsidRPr="00357E65">
        <w:rPr>
          <w:b/>
        </w:rPr>
        <w:tab/>
        <w:t>2091</w:t>
      </w:r>
      <w:r w:rsidRPr="00357E65">
        <w:rPr>
          <w:b/>
        </w:rPr>
        <w:tab/>
        <w:t>Zaječí (mimo) – Hodonín (</w:t>
      </w:r>
      <w:proofErr w:type="gramStart"/>
      <w:r w:rsidRPr="00357E65">
        <w:rPr>
          <w:b/>
        </w:rPr>
        <w:t>mimo) (přes</w:t>
      </w:r>
      <w:proofErr w:type="gramEnd"/>
      <w:r w:rsidRPr="00357E65">
        <w:rPr>
          <w:b/>
        </w:rPr>
        <w:t xml:space="preserve"> Mutěnice)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2091 G1</w:t>
      </w:r>
      <w:r>
        <w:tab/>
      </w:r>
      <w:proofErr w:type="spellStart"/>
      <w:r>
        <w:t>žst</w:t>
      </w:r>
      <w:proofErr w:type="spellEnd"/>
      <w:r>
        <w:t>. Mutěnice</w:t>
      </w:r>
    </w:p>
    <w:p w:rsidR="005A1FDD" w:rsidRPr="00474AD2" w:rsidRDefault="005A1FDD" w:rsidP="005A1FDD">
      <w:pPr>
        <w:pStyle w:val="TPText-1slovan"/>
        <w:numPr>
          <w:ilvl w:val="0"/>
          <w:numId w:val="0"/>
        </w:numPr>
        <w:ind w:left="1021"/>
      </w:pPr>
      <w:r w:rsidRPr="00474AD2">
        <w:t>v km 27,237-27,270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</w:p>
    <w:p w:rsidR="005A1FDD" w:rsidRPr="009A587E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 w:rsidRPr="009A587E">
        <w:rPr>
          <w:b/>
        </w:rPr>
        <w:t>TÚ</w:t>
      </w:r>
      <w:r w:rsidRPr="009A587E">
        <w:rPr>
          <w:b/>
        </w:rPr>
        <w:tab/>
      </w:r>
      <w:r w:rsidRPr="009A587E">
        <w:rPr>
          <w:b/>
        </w:rPr>
        <w:tab/>
        <w:t>2101</w:t>
      </w:r>
      <w:r w:rsidRPr="009A587E">
        <w:rPr>
          <w:b/>
        </w:rPr>
        <w:tab/>
        <w:t xml:space="preserve">Brno </w:t>
      </w:r>
      <w:proofErr w:type="spellStart"/>
      <w:proofErr w:type="gramStart"/>
      <w:r w:rsidRPr="009A587E">
        <w:rPr>
          <w:b/>
        </w:rPr>
        <w:t>hl.n</w:t>
      </w:r>
      <w:proofErr w:type="spellEnd"/>
      <w:r w:rsidRPr="009A587E">
        <w:rPr>
          <w:b/>
        </w:rPr>
        <w:t>.</w:t>
      </w:r>
      <w:proofErr w:type="gramEnd"/>
      <w:r w:rsidRPr="009A587E">
        <w:rPr>
          <w:b/>
        </w:rPr>
        <w:t xml:space="preserve"> (mimo) – Přerov (mimo) (přes Chrlice)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2101 I1</w:t>
      </w:r>
      <w:r>
        <w:tab/>
      </w:r>
      <w:proofErr w:type="spellStart"/>
      <w:r>
        <w:t>žst</w:t>
      </w:r>
      <w:proofErr w:type="spellEnd"/>
      <w:r>
        <w:t>. Tišnov na Moravě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</w:p>
    <w:p w:rsidR="005A1FDD" w:rsidRPr="006F3FE2" w:rsidRDefault="005A1FDD" w:rsidP="005A1FDD">
      <w:pPr>
        <w:pStyle w:val="TPText-1slovan"/>
        <w:numPr>
          <w:ilvl w:val="0"/>
          <w:numId w:val="0"/>
        </w:numPr>
        <w:ind w:left="1021"/>
        <w:rPr>
          <w:b/>
        </w:rPr>
      </w:pPr>
      <w:r w:rsidRPr="006F3FE2">
        <w:rPr>
          <w:b/>
        </w:rPr>
        <w:t>TÚ</w:t>
      </w:r>
      <w:r w:rsidRPr="006F3FE2">
        <w:rPr>
          <w:b/>
        </w:rPr>
        <w:tab/>
      </w:r>
      <w:r w:rsidRPr="006F3FE2">
        <w:rPr>
          <w:b/>
        </w:rPr>
        <w:tab/>
        <w:t>2302</w:t>
      </w:r>
      <w:r w:rsidRPr="006F3FE2">
        <w:rPr>
          <w:b/>
        </w:rPr>
        <w:tab/>
        <w:t xml:space="preserve">Brno-Černovice </w:t>
      </w:r>
      <w:proofErr w:type="spellStart"/>
      <w:r w:rsidRPr="006F3FE2">
        <w:rPr>
          <w:b/>
        </w:rPr>
        <w:t>zhl.Tábroská</w:t>
      </w:r>
      <w:proofErr w:type="spellEnd"/>
      <w:r w:rsidRPr="006F3FE2">
        <w:rPr>
          <w:b/>
        </w:rPr>
        <w:t xml:space="preserve"> – Vlárský průsmyk </w:t>
      </w:r>
      <w:proofErr w:type="gramStart"/>
      <w:r w:rsidRPr="006F3FE2">
        <w:rPr>
          <w:b/>
        </w:rPr>
        <w:t>st.hr</w:t>
      </w:r>
      <w:proofErr w:type="gramEnd"/>
      <w:r w:rsidRPr="006F3FE2">
        <w:rPr>
          <w:b/>
        </w:rPr>
        <w:t>.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2302 B1</w:t>
      </w:r>
      <w:r>
        <w:tab/>
      </w:r>
      <w:proofErr w:type="spellStart"/>
      <w:r>
        <w:t>žst</w:t>
      </w:r>
      <w:proofErr w:type="spellEnd"/>
      <w:r>
        <w:t>. Brno-Slatina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 xml:space="preserve">v km </w:t>
      </w:r>
      <w:r w:rsidRPr="00474AD2">
        <w:t>6,105-6,185</w:t>
      </w:r>
    </w:p>
    <w:p w:rsidR="005A1FDD" w:rsidRDefault="005A1FDD" w:rsidP="005A1FDD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 xml:space="preserve">2302 M1 </w:t>
      </w:r>
      <w:proofErr w:type="spellStart"/>
      <w:r>
        <w:t>žst</w:t>
      </w:r>
      <w:proofErr w:type="spellEnd"/>
      <w:r>
        <w:t>. Veselí nad Moravou</w:t>
      </w:r>
    </w:p>
    <w:p w:rsidR="005A1FDD" w:rsidRDefault="005A1FDD" w:rsidP="00474AD2">
      <w:pPr>
        <w:pStyle w:val="TPText-1slovan"/>
        <w:numPr>
          <w:ilvl w:val="0"/>
          <w:numId w:val="0"/>
        </w:numPr>
        <w:ind w:left="1021"/>
        <w:rPr>
          <w:b/>
        </w:rPr>
      </w:pPr>
    </w:p>
    <w:p w:rsidR="005A1FDD" w:rsidRDefault="005A1FDD" w:rsidP="00474AD2">
      <w:pPr>
        <w:pStyle w:val="TPText-1slovan"/>
        <w:numPr>
          <w:ilvl w:val="0"/>
          <w:numId w:val="0"/>
        </w:numPr>
        <w:ind w:left="1021"/>
        <w:rPr>
          <w:b/>
        </w:rPr>
      </w:pPr>
      <w:r w:rsidRPr="005A1FDD">
        <w:rPr>
          <w:b/>
        </w:rPr>
        <w:t>TÚ</w:t>
      </w:r>
      <w:r w:rsidRPr="005A1FDD">
        <w:rPr>
          <w:b/>
        </w:rPr>
        <w:tab/>
      </w:r>
      <w:r w:rsidRPr="005A1FDD">
        <w:rPr>
          <w:b/>
        </w:rPr>
        <w:tab/>
        <w:t>2401</w:t>
      </w:r>
      <w:r w:rsidRPr="005A1FDD">
        <w:rPr>
          <w:b/>
        </w:rPr>
        <w:tab/>
      </w:r>
      <w:proofErr w:type="spellStart"/>
      <w:r w:rsidRPr="005A1FDD">
        <w:rPr>
          <w:b/>
        </w:rPr>
        <w:t>Hohenau</w:t>
      </w:r>
      <w:proofErr w:type="spellEnd"/>
      <w:r w:rsidRPr="005A1FDD">
        <w:rPr>
          <w:b/>
        </w:rPr>
        <w:t xml:space="preserve"> (</w:t>
      </w:r>
      <w:proofErr w:type="gramStart"/>
      <w:r w:rsidRPr="005A1FDD">
        <w:rPr>
          <w:b/>
        </w:rPr>
        <w:t>ÖBB)(včetně</w:t>
      </w:r>
      <w:proofErr w:type="gramEnd"/>
      <w:r w:rsidRPr="005A1FDD">
        <w:rPr>
          <w:b/>
        </w:rPr>
        <w:t>) – Přerov (mimo)</w:t>
      </w:r>
    </w:p>
    <w:p w:rsidR="00A40E6E" w:rsidRDefault="00073AF8" w:rsidP="00474AD2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2401 B1</w:t>
      </w:r>
      <w:r>
        <w:tab/>
      </w:r>
      <w:proofErr w:type="spellStart"/>
      <w:r>
        <w:t>žst</w:t>
      </w:r>
      <w:proofErr w:type="spellEnd"/>
      <w:r>
        <w:t>. Břeclav</w:t>
      </w:r>
    </w:p>
    <w:p w:rsidR="009A587E" w:rsidRDefault="009A587E" w:rsidP="00474AD2">
      <w:pPr>
        <w:pStyle w:val="TPText-1slovan"/>
        <w:numPr>
          <w:ilvl w:val="0"/>
          <w:numId w:val="0"/>
        </w:numPr>
        <w:ind w:left="1021"/>
      </w:pPr>
      <w:r>
        <w:t>TÚDÚ</w:t>
      </w:r>
      <w:r>
        <w:tab/>
        <w:t>2401 F1</w:t>
      </w:r>
      <w:r>
        <w:tab/>
      </w:r>
      <w:proofErr w:type="spellStart"/>
      <w:r>
        <w:t>žst</w:t>
      </w:r>
      <w:proofErr w:type="spellEnd"/>
      <w:r>
        <w:t>. Hodonín</w:t>
      </w:r>
    </w:p>
    <w:p w:rsidR="00C15322" w:rsidRDefault="00C15322" w:rsidP="005E2A04">
      <w:pPr>
        <w:pStyle w:val="TPNADPIS-1slovan"/>
      </w:pPr>
      <w:bookmarkStart w:id="43" w:name="_Toc12425393"/>
      <w:r>
        <w:t>p</w:t>
      </w:r>
      <w:r w:rsidR="003F4627">
        <w:t>řehled výchozích p</w:t>
      </w:r>
      <w:r>
        <w:t>odklad</w:t>
      </w:r>
      <w:r w:rsidR="003F4627">
        <w:t>ů</w:t>
      </w:r>
      <w:bookmarkEnd w:id="43"/>
    </w:p>
    <w:p w:rsidR="00D608D1" w:rsidRDefault="003F4627" w:rsidP="005E2A04">
      <w:pPr>
        <w:pStyle w:val="TPNadpis-2slovan"/>
      </w:pPr>
      <w:bookmarkStart w:id="44" w:name="_Toc12425394"/>
      <w:r>
        <w:t>Projektová dokumentace</w:t>
      </w:r>
      <w:bookmarkEnd w:id="44"/>
    </w:p>
    <w:p w:rsidR="00D608D1" w:rsidRPr="00346A08" w:rsidRDefault="00346A08" w:rsidP="005E2A04">
      <w:pPr>
        <w:pStyle w:val="TPText-1slovan"/>
      </w:pPr>
      <w:r w:rsidRPr="00346A08">
        <w:t>Dokumentace pro stavební povolení</w:t>
      </w:r>
      <w:r w:rsidR="003F4627" w:rsidRPr="00346A08">
        <w:t xml:space="preserve"> </w:t>
      </w:r>
      <w:r w:rsidR="003F4627" w:rsidRPr="00346A08">
        <w:rPr>
          <w:i/>
        </w:rPr>
        <w:t>„</w:t>
      </w:r>
      <w:r w:rsidRPr="00346A08">
        <w:rPr>
          <w:rFonts w:eastAsia="Times New Roman"/>
          <w:i/>
          <w:color w:val="000000"/>
          <w:lang w:eastAsia="cs-CZ"/>
        </w:rPr>
        <w:t>Rekonstrukce záložních zdrojů elektrické energie v obvodu OŘ Brno</w:t>
      </w:r>
      <w:r w:rsidR="003F4627" w:rsidRPr="00346A08">
        <w:rPr>
          <w:i/>
        </w:rPr>
        <w:t>“</w:t>
      </w:r>
      <w:r w:rsidR="003F4627" w:rsidRPr="00346A08">
        <w:t xml:space="preserve">, zpracovatel </w:t>
      </w:r>
      <w:r w:rsidRPr="00346A08">
        <w:rPr>
          <w:rFonts w:eastAsia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RPE, s.r.o."/>
            </w:textInput>
          </w:ffData>
        </w:fldChar>
      </w:r>
      <w:bookmarkStart w:id="45" w:name="Text1"/>
      <w:r w:rsidRPr="00346A08">
        <w:rPr>
          <w:rFonts w:eastAsia="Times New Roman"/>
          <w:lang w:eastAsia="cs-CZ"/>
        </w:rPr>
        <w:instrText xml:space="preserve"> FORMTEXT </w:instrText>
      </w:r>
      <w:r w:rsidRPr="00346A08">
        <w:rPr>
          <w:rFonts w:eastAsia="Times New Roman"/>
          <w:lang w:eastAsia="cs-CZ"/>
        </w:rPr>
      </w:r>
      <w:r w:rsidRPr="00346A08">
        <w:rPr>
          <w:rFonts w:eastAsia="Times New Roman"/>
          <w:lang w:eastAsia="cs-CZ"/>
        </w:rPr>
        <w:fldChar w:fldCharType="separate"/>
      </w:r>
      <w:r w:rsidRPr="00346A08">
        <w:rPr>
          <w:rFonts w:eastAsia="Times New Roman"/>
          <w:noProof/>
          <w:lang w:eastAsia="cs-CZ"/>
        </w:rPr>
        <w:t>RPE, s.r.o.</w:t>
      </w:r>
      <w:r w:rsidRPr="00346A08">
        <w:rPr>
          <w:rFonts w:eastAsia="Times New Roman"/>
          <w:lang w:eastAsia="cs-CZ"/>
        </w:rPr>
        <w:fldChar w:fldCharType="end"/>
      </w:r>
      <w:bookmarkEnd w:id="45"/>
      <w:r w:rsidRPr="00346A08">
        <w:rPr>
          <w:rFonts w:eastAsia="Times New Roman"/>
          <w:lang w:eastAsia="cs-CZ"/>
        </w:rPr>
        <w:t xml:space="preserve">, se sídlem </w:t>
      </w:r>
      <w:r w:rsidRPr="00346A08">
        <w:rPr>
          <w:rFonts w:eastAsia="Times New Roman"/>
          <w:lang w:eastAsia="cs-CZ"/>
        </w:rPr>
        <w:fldChar w:fldCharType="begin">
          <w:ffData>
            <w:name w:val=""/>
            <w:enabled/>
            <w:calcOnExit w:val="0"/>
            <w:textInput>
              <w:default w:val="Heršpická 993/11b, Štýřice, 639 00 Brno"/>
            </w:textInput>
          </w:ffData>
        </w:fldChar>
      </w:r>
      <w:r w:rsidRPr="00346A08">
        <w:rPr>
          <w:rFonts w:eastAsia="Times New Roman"/>
          <w:lang w:eastAsia="cs-CZ"/>
        </w:rPr>
        <w:instrText xml:space="preserve"> FORMTEXT </w:instrText>
      </w:r>
      <w:r w:rsidRPr="00346A08">
        <w:rPr>
          <w:rFonts w:eastAsia="Times New Roman"/>
          <w:lang w:eastAsia="cs-CZ"/>
        </w:rPr>
      </w:r>
      <w:r w:rsidRPr="00346A08">
        <w:rPr>
          <w:rFonts w:eastAsia="Times New Roman"/>
          <w:lang w:eastAsia="cs-CZ"/>
        </w:rPr>
        <w:fldChar w:fldCharType="separate"/>
      </w:r>
      <w:r w:rsidRPr="00346A08">
        <w:rPr>
          <w:rFonts w:eastAsia="Times New Roman"/>
          <w:noProof/>
          <w:lang w:eastAsia="cs-CZ"/>
        </w:rPr>
        <w:t>Heršpická 993/11b, Štýřice, 639 00 Brno</w:t>
      </w:r>
      <w:r w:rsidRPr="00346A08">
        <w:rPr>
          <w:rFonts w:eastAsia="Times New Roman"/>
          <w:lang w:eastAsia="cs-CZ"/>
        </w:rPr>
        <w:fldChar w:fldCharType="end"/>
      </w:r>
      <w:r w:rsidRPr="00346A08">
        <w:rPr>
          <w:rFonts w:eastAsia="Times New Roman"/>
          <w:lang w:eastAsia="cs-CZ"/>
        </w:rPr>
        <w:t xml:space="preserve">, IČO: </w:t>
      </w:r>
      <w:r w:rsidRPr="00346A08">
        <w:rPr>
          <w:rFonts w:eastAsia="Times New Roman"/>
          <w:lang w:eastAsia="cs-CZ"/>
        </w:rPr>
        <w:fldChar w:fldCharType="begin">
          <w:ffData>
            <w:name w:val=""/>
            <w:enabled/>
            <w:calcOnExit w:val="0"/>
            <w:textInput>
              <w:default w:val="028 11 600"/>
            </w:textInput>
          </w:ffData>
        </w:fldChar>
      </w:r>
      <w:r w:rsidRPr="00346A08">
        <w:rPr>
          <w:rFonts w:eastAsia="Times New Roman"/>
          <w:lang w:eastAsia="cs-CZ"/>
        </w:rPr>
        <w:instrText xml:space="preserve"> FORMTEXT </w:instrText>
      </w:r>
      <w:r w:rsidRPr="00346A08">
        <w:rPr>
          <w:rFonts w:eastAsia="Times New Roman"/>
          <w:lang w:eastAsia="cs-CZ"/>
        </w:rPr>
      </w:r>
      <w:r w:rsidRPr="00346A08">
        <w:rPr>
          <w:rFonts w:eastAsia="Times New Roman"/>
          <w:lang w:eastAsia="cs-CZ"/>
        </w:rPr>
        <w:fldChar w:fldCharType="separate"/>
      </w:r>
      <w:r w:rsidRPr="00346A08">
        <w:rPr>
          <w:rFonts w:eastAsia="Times New Roman"/>
          <w:noProof/>
          <w:lang w:eastAsia="cs-CZ"/>
        </w:rPr>
        <w:t>028 11 600</w:t>
      </w:r>
      <w:r w:rsidRPr="00346A08">
        <w:rPr>
          <w:rFonts w:eastAsia="Times New Roman"/>
          <w:lang w:eastAsia="cs-CZ"/>
        </w:rPr>
        <w:fldChar w:fldCharType="end"/>
      </w:r>
      <w:r w:rsidR="003F4627" w:rsidRPr="00346A08">
        <w:t xml:space="preserve">, </w:t>
      </w:r>
      <w:r w:rsidRPr="00346A08">
        <w:rPr>
          <w:rFonts w:eastAsia="Times New Roman"/>
          <w:lang w:eastAsia="cs-CZ"/>
        </w:rPr>
        <w:t xml:space="preserve">z data </w:t>
      </w:r>
      <w:r w:rsidRPr="00346A08">
        <w:rPr>
          <w:rFonts w:eastAsia="Times New Roman"/>
          <w:lang w:eastAsia="cs-CZ"/>
        </w:rPr>
        <w:fldChar w:fldCharType="begin">
          <w:ffData>
            <w:name w:val=""/>
            <w:enabled/>
            <w:calcOnExit w:val="0"/>
            <w:textInput>
              <w:default w:val="11/2018"/>
            </w:textInput>
          </w:ffData>
        </w:fldChar>
      </w:r>
      <w:r w:rsidRPr="00346A08">
        <w:rPr>
          <w:rFonts w:eastAsia="Times New Roman"/>
          <w:lang w:eastAsia="cs-CZ"/>
        </w:rPr>
        <w:instrText xml:space="preserve"> FORMTEXT </w:instrText>
      </w:r>
      <w:r w:rsidRPr="00346A08">
        <w:rPr>
          <w:rFonts w:eastAsia="Times New Roman"/>
          <w:lang w:eastAsia="cs-CZ"/>
        </w:rPr>
      </w:r>
      <w:r w:rsidRPr="00346A08">
        <w:rPr>
          <w:rFonts w:eastAsia="Times New Roman"/>
          <w:lang w:eastAsia="cs-CZ"/>
        </w:rPr>
        <w:fldChar w:fldCharType="separate"/>
      </w:r>
      <w:r w:rsidRPr="00346A08">
        <w:rPr>
          <w:rFonts w:eastAsia="Times New Roman"/>
          <w:noProof/>
          <w:lang w:eastAsia="cs-CZ"/>
        </w:rPr>
        <w:t>11/2018</w:t>
      </w:r>
      <w:r w:rsidRPr="00346A08">
        <w:rPr>
          <w:rFonts w:eastAsia="Times New Roman"/>
          <w:lang w:eastAsia="cs-CZ"/>
        </w:rPr>
        <w:fldChar w:fldCharType="end"/>
      </w:r>
    </w:p>
    <w:p w:rsidR="003F4627" w:rsidRDefault="003F4627" w:rsidP="005E2A04">
      <w:pPr>
        <w:pStyle w:val="TPNadpis-2slovan"/>
      </w:pPr>
      <w:bookmarkStart w:id="46" w:name="_Toc12425395"/>
      <w:r>
        <w:t>Související dokumentace</w:t>
      </w:r>
      <w:bookmarkEnd w:id="46"/>
    </w:p>
    <w:p w:rsidR="00772B14" w:rsidRPr="00CA5F5B" w:rsidRDefault="00772B14" w:rsidP="00772B14">
      <w:pPr>
        <w:pStyle w:val="TPText-1slovan"/>
      </w:pPr>
      <w:r w:rsidRPr="00CA5F5B">
        <w:t xml:space="preserve">Posuzovací protokol </w:t>
      </w:r>
      <w:proofErr w:type="gramStart"/>
      <w:r w:rsidRPr="00CA5F5B">
        <w:t>č.j.</w:t>
      </w:r>
      <w:proofErr w:type="gramEnd"/>
      <w:r w:rsidRPr="00CA5F5B">
        <w:t xml:space="preserve"> </w:t>
      </w:r>
      <w:r w:rsidRPr="00CA5F5B">
        <w:fldChar w:fldCharType="begin">
          <w:ffData>
            <w:name w:val=""/>
            <w:enabled/>
            <w:calcOnExit w:val="0"/>
            <w:textInput>
              <w:default w:val="414/2019-SŽDC-SSV-ÚT OLC/Bař"/>
            </w:textInput>
          </w:ffData>
        </w:fldChar>
      </w:r>
      <w:r w:rsidRPr="00CA5F5B">
        <w:instrText xml:space="preserve"> FORMTEXT </w:instrText>
      </w:r>
      <w:r w:rsidRPr="00CA5F5B">
        <w:fldChar w:fldCharType="separate"/>
      </w:r>
      <w:r w:rsidRPr="00CA5F5B">
        <w:t>414/2019-SŽDC-SSV-ÚT OLC/Bař</w:t>
      </w:r>
      <w:r w:rsidRPr="00CA5F5B">
        <w:fldChar w:fldCharType="end"/>
      </w:r>
      <w:r w:rsidRPr="00772B14">
        <w:t>, z</w:t>
      </w:r>
      <w:r>
        <w:t>e dne</w:t>
      </w:r>
      <w:r w:rsidRPr="00772B14">
        <w:t xml:space="preserve"> </w:t>
      </w:r>
      <w:r w:rsidRPr="00CA5F5B">
        <w:fldChar w:fldCharType="begin">
          <w:ffData>
            <w:name w:val=""/>
            <w:enabled/>
            <w:calcOnExit w:val="0"/>
            <w:textInput>
              <w:default w:val="21.1.2019"/>
            </w:textInput>
          </w:ffData>
        </w:fldChar>
      </w:r>
      <w:r w:rsidRPr="00CA5F5B">
        <w:instrText xml:space="preserve"> FORMTEXT </w:instrText>
      </w:r>
      <w:r w:rsidRPr="00CA5F5B">
        <w:fldChar w:fldCharType="separate"/>
      </w:r>
      <w:r w:rsidRPr="00CA5F5B">
        <w:t>21.1.2019</w:t>
      </w:r>
      <w:r w:rsidRPr="00CA5F5B">
        <w:fldChar w:fldCharType="end"/>
      </w:r>
      <w:r w:rsidRPr="00772B14">
        <w:t>,</w:t>
      </w:r>
    </w:p>
    <w:p w:rsidR="00772B14" w:rsidRDefault="00772B14" w:rsidP="00772B14">
      <w:pPr>
        <w:pStyle w:val="TPText-1slovan"/>
      </w:pPr>
      <w:r w:rsidRPr="00772B14">
        <w:t xml:space="preserve">Schvalovací protokol </w:t>
      </w:r>
      <w:proofErr w:type="gramStart"/>
      <w:r w:rsidRPr="00772B14">
        <w:t>č.j.</w:t>
      </w:r>
      <w:proofErr w:type="gramEnd"/>
      <w:r w:rsidRPr="00772B14">
        <w:t xml:space="preserve"> </w:t>
      </w:r>
      <w:r w:rsidRPr="00772B14">
        <w:fldChar w:fldCharType="begin">
          <w:ffData>
            <w:name w:val=""/>
            <w:enabled/>
            <w:calcOnExit w:val="0"/>
            <w:textInput>
              <w:default w:val="20425/2019-SŽDC-GŘ-O6-Mat"/>
            </w:textInput>
          </w:ffData>
        </w:fldChar>
      </w:r>
      <w:r w:rsidRPr="00772B14">
        <w:instrText xml:space="preserve"> FORMTEXT </w:instrText>
      </w:r>
      <w:r w:rsidRPr="00772B14">
        <w:fldChar w:fldCharType="separate"/>
      </w:r>
      <w:r w:rsidRPr="00772B14">
        <w:t>20425/2019-SŽDC-GŘ-O6-Mat</w:t>
      </w:r>
      <w:r w:rsidRPr="00772B14">
        <w:fldChar w:fldCharType="end"/>
      </w:r>
      <w:r w:rsidRPr="00772B14">
        <w:t>, z</w:t>
      </w:r>
      <w:r>
        <w:t>e dne</w:t>
      </w:r>
      <w:r w:rsidRPr="00772B14">
        <w:t xml:space="preserve"> </w:t>
      </w:r>
      <w:r w:rsidRPr="00772B14">
        <w:fldChar w:fldCharType="begin">
          <w:ffData>
            <w:name w:val=""/>
            <w:enabled/>
            <w:calcOnExit w:val="0"/>
            <w:textInput>
              <w:type w:val="date"/>
              <w:default w:val="9.4.2019"/>
              <w:format w:val="d.M.yyyy"/>
            </w:textInput>
          </w:ffData>
        </w:fldChar>
      </w:r>
      <w:r w:rsidRPr="00772B14">
        <w:instrText xml:space="preserve"> FORMTEXT </w:instrText>
      </w:r>
      <w:r w:rsidRPr="00772B14">
        <w:fldChar w:fldCharType="separate"/>
      </w:r>
      <w:r w:rsidRPr="00772B14">
        <w:t>9.4.2019</w:t>
      </w:r>
      <w:r w:rsidRPr="00772B14">
        <w:fldChar w:fldCharType="end"/>
      </w:r>
      <w:r>
        <w:t>,</w:t>
      </w:r>
    </w:p>
    <w:p w:rsidR="00772B14" w:rsidRPr="00CA5F5B" w:rsidRDefault="00772B14" w:rsidP="00772B14">
      <w:pPr>
        <w:pStyle w:val="TPText-1slovan"/>
      </w:pPr>
      <w:r w:rsidRPr="00CA5F5B">
        <w:t xml:space="preserve">Souhlas s provedením ohlášeného záměru, č. j. </w:t>
      </w:r>
      <w:r>
        <w:fldChar w:fldCharType="begin">
          <w:ffData>
            <w:name w:val=""/>
            <w:enabled/>
            <w:calcOnExit w:val="0"/>
            <w:textInput>
              <w:default w:val="DUCR-1517/19/Ka"/>
            </w:textInput>
          </w:ffData>
        </w:fldChar>
      </w:r>
      <w:r>
        <w:instrText xml:space="preserve"> FORMTEXT </w:instrText>
      </w:r>
      <w:r>
        <w:fldChar w:fldCharType="separate"/>
      </w:r>
      <w:r>
        <w:t>DUCR-1517/19/Ka</w:t>
      </w:r>
      <w:r>
        <w:fldChar w:fldCharType="end"/>
      </w:r>
      <w:r w:rsidRPr="00CA5F5B">
        <w:t xml:space="preserve">, ze dne </w:t>
      </w:r>
      <w:r w:rsidRPr="00CA5F5B">
        <w:fldChar w:fldCharType="begin">
          <w:ffData>
            <w:name w:val=""/>
            <w:enabled/>
            <w:calcOnExit w:val="0"/>
            <w:textInput>
              <w:type w:val="date"/>
              <w:default w:val="10.1.2019"/>
              <w:format w:val="d.M.yyyy"/>
            </w:textInput>
          </w:ffData>
        </w:fldChar>
      </w:r>
      <w:r w:rsidRPr="00CA5F5B">
        <w:instrText xml:space="preserve"> FORMTEXT </w:instrText>
      </w:r>
      <w:r w:rsidRPr="00CA5F5B">
        <w:fldChar w:fldCharType="separate"/>
      </w:r>
      <w:r w:rsidRPr="00CA5F5B">
        <w:t>10.1.2019</w:t>
      </w:r>
      <w:r w:rsidRPr="00CA5F5B">
        <w:fldChar w:fldCharType="end"/>
      </w:r>
      <w:r w:rsidRPr="00CA5F5B">
        <w:t>,</w:t>
      </w:r>
    </w:p>
    <w:p w:rsidR="00772B14" w:rsidRPr="00CA5F5B" w:rsidRDefault="00772B14" w:rsidP="00772B14">
      <w:pPr>
        <w:pStyle w:val="TPText-1slovan"/>
      </w:pPr>
      <w:r w:rsidRPr="00CA5F5B">
        <w:t xml:space="preserve">Souhlas s provedením ohlášeného záměru, č. j. </w:t>
      </w:r>
      <w:r>
        <w:fldChar w:fldCharType="begin">
          <w:ffData>
            <w:name w:val=""/>
            <w:enabled/>
            <w:calcOnExit w:val="0"/>
            <w:textInput>
              <w:default w:val="DUCR-71982/18/Vb"/>
            </w:textInput>
          </w:ffData>
        </w:fldChar>
      </w:r>
      <w:r>
        <w:instrText xml:space="preserve"> FORMTEXT </w:instrText>
      </w:r>
      <w:r>
        <w:fldChar w:fldCharType="separate"/>
      </w:r>
      <w:r>
        <w:t>DUCR-71982/18/Vb</w:t>
      </w:r>
      <w:r>
        <w:fldChar w:fldCharType="end"/>
      </w:r>
      <w:r w:rsidRPr="00CA5F5B">
        <w:t xml:space="preserve">, ze </w:t>
      </w:r>
      <w:proofErr w:type="gramStart"/>
      <w:r w:rsidRPr="00CA5F5B">
        <w:t xml:space="preserve">dne </w:t>
      </w:r>
      <w:r w:rsidRPr="00CA5F5B">
        <w:fldChar w:fldCharType="begin">
          <w:ffData>
            <w:name w:val=""/>
            <w:enabled/>
            <w:calcOnExit w:val="0"/>
            <w:textInput>
              <w:type w:val="date"/>
              <w:default w:val="5.12.2018"/>
              <w:format w:val="d.M.yyyy"/>
            </w:textInput>
          </w:ffData>
        </w:fldChar>
      </w:r>
      <w:r w:rsidRPr="00CA5F5B">
        <w:instrText xml:space="preserve"> FORMTEXT </w:instrText>
      </w:r>
      <w:r w:rsidRPr="00CA5F5B">
        <w:fldChar w:fldCharType="separate"/>
      </w:r>
      <w:r w:rsidRPr="00CA5F5B">
        <w:t>5.12.2018</w:t>
      </w:r>
      <w:proofErr w:type="gramEnd"/>
      <w:r w:rsidRPr="00CA5F5B">
        <w:fldChar w:fldCharType="end"/>
      </w:r>
      <w:r w:rsidRPr="00CA5F5B">
        <w:t>,</w:t>
      </w:r>
    </w:p>
    <w:p w:rsidR="00772B14" w:rsidRDefault="00772B14" w:rsidP="00772B14">
      <w:pPr>
        <w:pStyle w:val="TPText-1slovan"/>
      </w:pPr>
      <w:r w:rsidRPr="009359D7">
        <w:rPr>
          <w:lang w:eastAsia="cs-CZ"/>
        </w:rPr>
        <w:t xml:space="preserve">Souhlas s provedením ohlášeného záměru, č. j. </w:t>
      </w:r>
      <w:r w:rsidRPr="009359D7">
        <w:rPr>
          <w:lang w:eastAsia="cs-CZ"/>
        </w:rPr>
        <w:fldChar w:fldCharType="begin">
          <w:ffData>
            <w:name w:val=""/>
            <w:enabled/>
            <w:calcOnExit w:val="0"/>
            <w:textInput>
              <w:default w:val="DUCR-72683/18/Vb"/>
            </w:textInput>
          </w:ffData>
        </w:fldChar>
      </w:r>
      <w:r w:rsidRPr="009359D7">
        <w:rPr>
          <w:lang w:eastAsia="cs-CZ"/>
        </w:rPr>
        <w:instrText xml:space="preserve"> FORMTEXT </w:instrText>
      </w:r>
      <w:r w:rsidRPr="009359D7">
        <w:rPr>
          <w:lang w:eastAsia="cs-CZ"/>
        </w:rPr>
      </w:r>
      <w:r w:rsidRPr="009359D7">
        <w:rPr>
          <w:lang w:eastAsia="cs-CZ"/>
        </w:rPr>
        <w:fldChar w:fldCharType="separate"/>
      </w:r>
      <w:r w:rsidRPr="009359D7">
        <w:rPr>
          <w:noProof/>
          <w:lang w:eastAsia="cs-CZ"/>
        </w:rPr>
        <w:t>DUCR-72683/18/Vb</w:t>
      </w:r>
      <w:r w:rsidRPr="009359D7">
        <w:rPr>
          <w:lang w:eastAsia="cs-CZ"/>
        </w:rPr>
        <w:fldChar w:fldCharType="end"/>
      </w:r>
      <w:r w:rsidRPr="009359D7">
        <w:rPr>
          <w:lang w:eastAsia="cs-CZ"/>
        </w:rPr>
        <w:t xml:space="preserve">, ze </w:t>
      </w:r>
      <w:proofErr w:type="gramStart"/>
      <w:r w:rsidRPr="009359D7">
        <w:rPr>
          <w:lang w:eastAsia="cs-CZ"/>
        </w:rPr>
        <w:t xml:space="preserve">dne </w:t>
      </w:r>
      <w:r w:rsidRPr="009359D7">
        <w:rPr>
          <w:lang w:eastAsia="cs-CZ"/>
        </w:rPr>
        <w:fldChar w:fldCharType="begin">
          <w:ffData>
            <w:name w:val=""/>
            <w:enabled/>
            <w:calcOnExit w:val="0"/>
            <w:textInput>
              <w:type w:val="date"/>
              <w:default w:val="7.12.2018"/>
              <w:format w:val="d.M.yyyy"/>
            </w:textInput>
          </w:ffData>
        </w:fldChar>
      </w:r>
      <w:r w:rsidRPr="009359D7">
        <w:rPr>
          <w:lang w:eastAsia="cs-CZ"/>
        </w:rPr>
        <w:instrText xml:space="preserve"> FORMTEXT </w:instrText>
      </w:r>
      <w:r w:rsidRPr="009359D7">
        <w:rPr>
          <w:lang w:eastAsia="cs-CZ"/>
        </w:rPr>
      </w:r>
      <w:r w:rsidRPr="009359D7">
        <w:rPr>
          <w:lang w:eastAsia="cs-CZ"/>
        </w:rPr>
        <w:fldChar w:fldCharType="separate"/>
      </w:r>
      <w:r w:rsidRPr="009359D7">
        <w:rPr>
          <w:noProof/>
          <w:lang w:eastAsia="cs-CZ"/>
        </w:rPr>
        <w:t>7.12.2018</w:t>
      </w:r>
      <w:proofErr w:type="gramEnd"/>
      <w:r w:rsidRPr="009359D7">
        <w:rPr>
          <w:lang w:eastAsia="cs-CZ"/>
        </w:rPr>
        <w:fldChar w:fldCharType="end"/>
      </w:r>
      <w:r>
        <w:rPr>
          <w:lang w:eastAsia="cs-CZ"/>
        </w:rPr>
        <w:t>.</w:t>
      </w:r>
    </w:p>
    <w:p w:rsidR="00C15322" w:rsidRPr="00371D7F" w:rsidRDefault="00C15322" w:rsidP="005E2A04">
      <w:pPr>
        <w:pStyle w:val="TPNADPIS-1slovan"/>
      </w:pPr>
      <w:bookmarkStart w:id="47" w:name="_Toc12425396"/>
      <w:r w:rsidRPr="00371D7F">
        <w:t>Koordinace s jinými stavbami</w:t>
      </w:r>
      <w:bookmarkEnd w:id="47"/>
      <w:r w:rsidRPr="00371D7F">
        <w:t xml:space="preserve"> </w:t>
      </w:r>
    </w:p>
    <w:p w:rsidR="002E75AC" w:rsidRPr="00B1145A" w:rsidRDefault="00BF525D" w:rsidP="00B1145A">
      <w:pPr>
        <w:pStyle w:val="TPText-1slovan"/>
      </w:pPr>
      <w:r w:rsidRPr="00B1145A">
        <w:t xml:space="preserve">Zhotovení stavby musí být provedeno v koordinaci s připravovanými, případně aktuálně realizovanými akcemi a to i </w:t>
      </w:r>
      <w:r w:rsidR="00825248" w:rsidRPr="00B1145A">
        <w:t>dalších</w:t>
      </w:r>
      <w:r w:rsidRPr="00B1145A">
        <w:t xml:space="preserve"> investorů, které přímo s</w:t>
      </w:r>
      <w:r w:rsidR="00C87DD5" w:rsidRPr="00B1145A">
        <w:t xml:space="preserve"> předmětnou </w:t>
      </w:r>
      <w:r w:rsidRPr="00B1145A">
        <w:t xml:space="preserve">akcí souvisí nebo ji mohou ovlivnit. </w:t>
      </w:r>
      <w:r w:rsidR="00C87DD5" w:rsidRPr="00B1145A">
        <w:t xml:space="preserve">Součástí plnění </w:t>
      </w:r>
      <w:r w:rsidR="00825248" w:rsidRPr="00B1145A">
        <w:t>D</w:t>
      </w:r>
      <w:r w:rsidR="00C87DD5" w:rsidRPr="00B1145A">
        <w:t xml:space="preserve">íla je i zajištění koordinace </w:t>
      </w:r>
      <w:r w:rsidRPr="00B1145A">
        <w:t>při realizaci prací, poskytování a rozsahu výluk, přidělení prostorů pro staveniště v jednotlivých žst. apod.</w:t>
      </w:r>
    </w:p>
    <w:p w:rsidR="00C15322" w:rsidRPr="006147CE" w:rsidRDefault="006147CE" w:rsidP="005E2A04">
      <w:pPr>
        <w:pStyle w:val="TPNADPIS-1slovan"/>
      </w:pPr>
      <w:bookmarkStart w:id="48" w:name="_Toc12425397"/>
      <w:r>
        <w:t>Zvláštní technické podmínky a požadavky na provedení díla</w:t>
      </w:r>
      <w:bookmarkEnd w:id="48"/>
    </w:p>
    <w:p w:rsidR="008C0D6E" w:rsidRDefault="008C0D6E" w:rsidP="005E2A04">
      <w:pPr>
        <w:pStyle w:val="TPNadpis-2slovan"/>
      </w:pPr>
      <w:bookmarkStart w:id="49" w:name="_Toc12425398"/>
      <w:r>
        <w:t>Všeobecně</w:t>
      </w:r>
      <w:bookmarkEnd w:id="49"/>
    </w:p>
    <w:p w:rsidR="0021412B" w:rsidRPr="0021412B" w:rsidRDefault="0021412B" w:rsidP="0021412B">
      <w:pPr>
        <w:pStyle w:val="TPText-1slovan"/>
      </w:pPr>
      <w:r w:rsidRPr="0021412B">
        <w:t xml:space="preserve">Při realizaci je základní podmínkou zachování provozuschopnosti příslušné </w:t>
      </w:r>
      <w:proofErr w:type="spellStart"/>
      <w:r w:rsidRPr="0021412B">
        <w:t>žst</w:t>
      </w:r>
      <w:proofErr w:type="spellEnd"/>
      <w:r w:rsidRPr="0021412B">
        <w:t>. bez časově významných provozních omezení a především podmínka zachování plnohodnotného fungování zabezpečovacích systémů. Z tohoto požadavku vyplývá nutnost koordinovat veškerou činnost zhotovitele s</w:t>
      </w:r>
      <w:r>
        <w:t> </w:t>
      </w:r>
      <w:r w:rsidRPr="0021412B">
        <w:t>provozovatelem a respektovat případná omezení podle aktuálních provozních podmínek.</w:t>
      </w:r>
    </w:p>
    <w:p w:rsidR="0021412B" w:rsidRPr="0021412B" w:rsidRDefault="0021412B" w:rsidP="0021412B">
      <w:pPr>
        <w:pStyle w:val="TPText-1slovan"/>
      </w:pPr>
      <w:r w:rsidRPr="0021412B">
        <w:t>V první fázi realizace bude zpravidla využito napájení z dočasně instalovaného motorgenerátoru, umístěného před objektem. Současně bude instalován nový rozváděč RZS. V předem dohodnuté krátkodobé odstávce náhradního zdroje bude nahrazen stávající rozváděč novým RZS, který bude již napájen z nového motorgenerátoru. Při provozu v této konfiguraci zařízení bude demontován starý generátor, včetně systému vodního chlazení a případných dalších elektrozařízení. Po dokončení veškerých úprav rozvodny bude během druhé krátkodobé odstávky přemístěn motor generátor na definitivní stanoviště a znovu propojen s RZS. V tomto stavu proběhnou revize a komplexní zkoušky zařízení.</w:t>
      </w:r>
    </w:p>
    <w:p w:rsidR="0021412B" w:rsidRPr="0021412B" w:rsidRDefault="0021412B" w:rsidP="0021412B">
      <w:pPr>
        <w:pStyle w:val="TPText-1slovan"/>
      </w:pPr>
      <w:r w:rsidRPr="0021412B">
        <w:t xml:space="preserve">Výše uvedený postup může sloužit jako podklad harmonogramu stavby. Detailní harmonogram výstavby zpracuje dodavatel konkrétní realizace v dané </w:t>
      </w:r>
      <w:proofErr w:type="spellStart"/>
      <w:r w:rsidRPr="0021412B">
        <w:t>žst</w:t>
      </w:r>
      <w:proofErr w:type="spellEnd"/>
      <w:r w:rsidRPr="0021412B">
        <w:t xml:space="preserve"> s využitím svých montážních kapacit a know-how pro optimální postup prací. Před zahájením rekonstrukce v dané </w:t>
      </w:r>
      <w:proofErr w:type="spellStart"/>
      <w:r w:rsidRPr="0021412B">
        <w:t>žst</w:t>
      </w:r>
      <w:proofErr w:type="spellEnd"/>
      <w:r w:rsidRPr="0021412B">
        <w:t xml:space="preserve"> projedná dodavatel navržený harmonogram s provozovatelem a investorem.</w:t>
      </w:r>
    </w:p>
    <w:p w:rsidR="0021412B" w:rsidRDefault="0021412B" w:rsidP="0021412B">
      <w:pPr>
        <w:pStyle w:val="TPText-1slovan"/>
      </w:pPr>
      <w:r w:rsidRPr="0021412B">
        <w:t>Podmínkou uvedení do provozu je výchozí revize elektrického zařízení a předání dokumentace skutečného provedení.</w:t>
      </w:r>
    </w:p>
    <w:p w:rsidR="0049310C" w:rsidRDefault="0049310C" w:rsidP="005E2A04">
      <w:pPr>
        <w:pStyle w:val="TPNadpis-2slovan"/>
      </w:pPr>
      <w:bookmarkStart w:id="50" w:name="_Toc506383824"/>
      <w:bookmarkStart w:id="51" w:name="_Toc12425399"/>
      <w:r>
        <w:t>Zeměměřická činnost zhotovitele</w:t>
      </w:r>
      <w:bookmarkEnd w:id="50"/>
      <w:bookmarkEnd w:id="51"/>
    </w:p>
    <w:p w:rsidR="0049310C" w:rsidRDefault="0021412B" w:rsidP="005E2A04">
      <w:pPr>
        <w:pStyle w:val="TPText-1slovan"/>
      </w:pPr>
      <w:r>
        <w:t>Zvláštní technické požadavky nejsou na zeměměřickou činnost kladeny.</w:t>
      </w:r>
    </w:p>
    <w:p w:rsidR="00AD4FF0" w:rsidRDefault="00AD4FF0" w:rsidP="005E2A04">
      <w:pPr>
        <w:pStyle w:val="TPNadpis-2slovan"/>
      </w:pPr>
      <w:bookmarkStart w:id="52" w:name="_Toc12425400"/>
      <w:r>
        <w:t>Doklady překládané zhotovitelem</w:t>
      </w:r>
      <w:bookmarkEnd w:id="52"/>
    </w:p>
    <w:p w:rsidR="0021412B" w:rsidRPr="0021412B" w:rsidRDefault="0021412B" w:rsidP="0021412B">
      <w:pPr>
        <w:pStyle w:val="TPText-1slovan"/>
      </w:pPr>
      <w:r w:rsidRPr="0021412B">
        <w:t xml:space="preserve">Doklady o kvalifikaci zhotovitelů dle Předpisu o odborné způsobilosti a znalosti osob při provozování dráhy a drážní dopravy SŽDC </w:t>
      </w:r>
      <w:proofErr w:type="spellStart"/>
      <w:r w:rsidRPr="0021412B">
        <w:t>Zam</w:t>
      </w:r>
      <w:proofErr w:type="spellEnd"/>
      <w:r w:rsidRPr="0021412B">
        <w:t xml:space="preserve"> 1 v platném znění</w:t>
      </w:r>
    </w:p>
    <w:p w:rsidR="0021412B" w:rsidRPr="0021412B" w:rsidRDefault="0021412B" w:rsidP="0021412B">
      <w:pPr>
        <w:pStyle w:val="TPText-2slovan"/>
      </w:pPr>
      <w:r w:rsidRPr="0021412B">
        <w:t>E – 08 Projektování elektrických zařízení UTZ/E a VTZ, do i nad 1000 V, s i bez nebezpečí výbuchu včetně hromosvodů</w:t>
      </w:r>
    </w:p>
    <w:p w:rsidR="0021412B" w:rsidRDefault="0021412B" w:rsidP="0021412B">
      <w:pPr>
        <w:pStyle w:val="TPText-2slovan"/>
      </w:pPr>
      <w:r w:rsidRPr="0021412B">
        <w:t>Buď G-01 (vedoucí prací geodetických činností) a G-03 (ověřování výsledků zeměměřických činností dle zákona č. 200/1994 Sb. v rozsahu úředního oprávnění c) dodavatelem), nebo G-02 (vedoucí prací geodetických činností, ověřování výsledků zeměměřických činností dle zákona č. 200/1994 Sb. v rozsahu úředního oprávnění c) dodavatelem).</w:t>
      </w:r>
    </w:p>
    <w:p w:rsidR="003D299C" w:rsidRPr="0021412B" w:rsidRDefault="003D299C" w:rsidP="003D299C">
      <w:pPr>
        <w:pStyle w:val="TPText-1slovan"/>
      </w:pPr>
      <w:r w:rsidRPr="0021412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C15322" w:rsidRDefault="00261630" w:rsidP="005E2A04">
      <w:pPr>
        <w:pStyle w:val="TPNadpis-2slovan"/>
      </w:pPr>
      <w:bookmarkStart w:id="53" w:name="_Toc12425401"/>
      <w:r>
        <w:t xml:space="preserve">Dokumentace </w:t>
      </w:r>
      <w:r w:rsidR="001F4314">
        <w:t>z</w:t>
      </w:r>
      <w:r>
        <w:t xml:space="preserve">hotovitele pro </w:t>
      </w:r>
      <w:r w:rsidR="006147CE">
        <w:t>stavb</w:t>
      </w:r>
      <w:r>
        <w:t>u</w:t>
      </w:r>
      <w:bookmarkEnd w:id="53"/>
    </w:p>
    <w:p w:rsidR="00D948D4" w:rsidRDefault="00D948D4" w:rsidP="005E2A04">
      <w:pPr>
        <w:pStyle w:val="TPText-1slovan"/>
      </w:pPr>
      <w:bookmarkStart w:id="54" w:name="_Ref447110269"/>
      <w:r w:rsidRPr="00C55AD3">
        <w:t xml:space="preserve">Součástí předmětu díla je i vyhotovení </w:t>
      </w:r>
      <w:r w:rsidR="00822CBE">
        <w:t>R</w:t>
      </w:r>
      <w:r w:rsidRPr="00C55AD3">
        <w:t>ealizační dokumentace</w:t>
      </w:r>
      <w:r w:rsidR="00261630">
        <w:t xml:space="preserve"> </w:t>
      </w:r>
      <w:r w:rsidR="00883847">
        <w:t xml:space="preserve">stavby </w:t>
      </w:r>
      <w:r w:rsidR="00822CBE">
        <w:t>(</w:t>
      </w:r>
      <w:r w:rsidRPr="00C55AD3">
        <w:t>výrobní, montážní, dílenské, dokumentace dodavatele mostních objektů</w:t>
      </w:r>
      <w:r w:rsidR="00822CBE">
        <w:t>)</w:t>
      </w:r>
      <w:r w:rsidRPr="00C55AD3">
        <w:t xml:space="preserve"> a další </w:t>
      </w:r>
      <w:r w:rsidR="00822CBE">
        <w:t>D</w:t>
      </w:r>
      <w:r w:rsidRPr="00C55AD3">
        <w:t xml:space="preserve">okumentace </w:t>
      </w:r>
      <w:r w:rsidR="00822CBE">
        <w:t>z</w:t>
      </w:r>
      <w:r w:rsidRPr="00C55AD3">
        <w:t>hotovitele, která v případě potřeby rozpracovává podrobně zadávací dokumentaci (</w:t>
      </w:r>
      <w:r w:rsidR="00883847">
        <w:t>DSP</w:t>
      </w:r>
      <w:r w:rsidRPr="00C55AD3">
        <w:t xml:space="preserve">) </w:t>
      </w:r>
      <w:r w:rsidR="00261630">
        <w:t xml:space="preserve">jako Projektová dokumentace pro provádění stavby (PDPS) </w:t>
      </w:r>
      <w:r w:rsidRPr="00C55AD3">
        <w:t xml:space="preserve">a to dle </w:t>
      </w:r>
      <w:r w:rsidRPr="00232A7F">
        <w:t>vyhlášky č. 146/2008 Sb., příloha</w:t>
      </w:r>
      <w:r w:rsidRPr="00C55AD3">
        <w:t xml:space="preserve"> č. 6)</w:t>
      </w:r>
      <w:r w:rsidRPr="00232A7F">
        <w:t>, příslušných TKP Staveb státních drah a Směrnice ge</w:t>
      </w:r>
      <w:r w:rsidRPr="00C55AD3">
        <w:t>nerálního ředitele č. 11/2006</w:t>
      </w:r>
      <w:r w:rsidRPr="00232A7F">
        <w:t xml:space="preserve"> zejména pro:</w:t>
      </w:r>
      <w:bookmarkEnd w:id="54"/>
      <w:r w:rsidRPr="00232A7F" w:rsidDel="00812EEC">
        <w:t xml:space="preserve"> </w:t>
      </w:r>
    </w:p>
    <w:p w:rsidR="00232A7F" w:rsidRDefault="0021412B" w:rsidP="005E2A04">
      <w:pPr>
        <w:pStyle w:val="TPText-1odrka"/>
      </w:pPr>
      <w:r>
        <w:t xml:space="preserve">PS </w:t>
      </w:r>
      <w:r w:rsidR="000A1817">
        <w:t>silnoproudých technologii včetně DŘT</w:t>
      </w:r>
    </w:p>
    <w:p w:rsidR="000A0CBB" w:rsidRDefault="000A0CBB" w:rsidP="005E2A04">
      <w:pPr>
        <w:pStyle w:val="TPText-1slovan"/>
      </w:pPr>
      <w:r>
        <w:t>Z</w:t>
      </w:r>
      <w:r w:rsidRPr="000D7198">
        <w:t>hotovitel P</w:t>
      </w:r>
      <w:r w:rsidR="00546A18">
        <w:t>DP</w:t>
      </w:r>
      <w:r w:rsidRPr="000D7198">
        <w:t xml:space="preserve">S </w:t>
      </w:r>
      <w:r>
        <w:t>dodá schválenou výkresovou dokumentaci</w:t>
      </w:r>
      <w:r w:rsidRPr="000D7198">
        <w:t xml:space="preserve"> pro provizorní zabezpečovací zařízení</w:t>
      </w:r>
      <w:r>
        <w:t>, řešící</w:t>
      </w:r>
      <w:r w:rsidRPr="000D7198">
        <w:t xml:space="preserve"> </w:t>
      </w:r>
      <w:r w:rsidRPr="009F59EB">
        <w:rPr>
          <w:b/>
        </w:rPr>
        <w:t xml:space="preserve">pouze cílový stav </w:t>
      </w:r>
      <w:r>
        <w:rPr>
          <w:b/>
        </w:rPr>
        <w:t>a </w:t>
      </w:r>
      <w:r w:rsidRPr="009F59EB">
        <w:rPr>
          <w:b/>
        </w:rPr>
        <w:t>r</w:t>
      </w:r>
      <w:r w:rsidRPr="003C7DFC">
        <w:rPr>
          <w:b/>
        </w:rPr>
        <w:t>ozhodující</w:t>
      </w:r>
      <w:r w:rsidRPr="000D7198">
        <w:t xml:space="preserve"> stavební postupy, odsouhlasené v</w:t>
      </w:r>
      <w:r>
        <w:t> </w:t>
      </w:r>
      <w:r w:rsidRPr="000D7198">
        <w:t>př</w:t>
      </w:r>
      <w:r>
        <w:t>i</w:t>
      </w:r>
      <w:r w:rsidRPr="000D7198">
        <w:t>p</w:t>
      </w:r>
      <w:r>
        <w:t>omínkovém řízení,</w:t>
      </w:r>
    </w:p>
    <w:p w:rsidR="000A0CBB" w:rsidRDefault="000A0CBB" w:rsidP="009914C7">
      <w:pPr>
        <w:pStyle w:val="TPText-1slovan"/>
      </w:pPr>
      <w:r>
        <w:t>Za </w:t>
      </w:r>
      <w:r w:rsidRPr="00435EA3">
        <w:t xml:space="preserve">dodání schválené související výkresové dokumentace pro ostatní stavební postupy zodpovídá zhotovitel stavby v souladu se Směrnicí GŘ SŽDC č. 11/2006, </w:t>
      </w:r>
      <w:r w:rsidR="009914C7" w:rsidRPr="009914C7">
        <w:t>Dokumentace pro přípravu staveb na železničních drahách celostátních a regionálních</w:t>
      </w:r>
      <w:r w:rsidR="009914C7">
        <w:t>, v platném znění,</w:t>
      </w:r>
      <w:r w:rsidR="009914C7" w:rsidRPr="009914C7">
        <w:t xml:space="preserve"> </w:t>
      </w:r>
      <w:r w:rsidRPr="00435EA3">
        <w:t>Příloh</w:t>
      </w:r>
      <w:r>
        <w:t>a </w:t>
      </w:r>
      <w:r w:rsidRPr="00435EA3">
        <w:t>č. 4.</w:t>
      </w:r>
    </w:p>
    <w:p w:rsidR="0091761F" w:rsidRDefault="0091761F" w:rsidP="005E2A04">
      <w:pPr>
        <w:pStyle w:val="TPNadpis-2slovan"/>
      </w:pPr>
      <w:bookmarkStart w:id="55" w:name="_Toc12425402"/>
      <w:r>
        <w:t>Dokumentace skutečného provedení stavby</w:t>
      </w:r>
      <w:bookmarkEnd w:id="55"/>
    </w:p>
    <w:p w:rsidR="00501226" w:rsidRPr="006455A3" w:rsidRDefault="006455A3" w:rsidP="006455A3">
      <w:pPr>
        <w:pStyle w:val="TPText-1slovan"/>
      </w:pPr>
      <w:r>
        <w:t>Zvláštní technické požadavky nejsou na dokumentaci skutečného provedení kladeny.</w:t>
      </w:r>
    </w:p>
    <w:p w:rsidR="00C15322" w:rsidRDefault="0032435C" w:rsidP="005E2A04">
      <w:pPr>
        <w:pStyle w:val="TPNADPIS-1slovan"/>
      </w:pPr>
      <w:bookmarkStart w:id="56" w:name="_Toc522718164"/>
      <w:bookmarkStart w:id="57" w:name="_Toc522718166"/>
      <w:bookmarkStart w:id="58" w:name="_Toc522718168"/>
      <w:bookmarkStart w:id="59" w:name="_Toc522718169"/>
      <w:bookmarkStart w:id="60" w:name="_Toc522718172"/>
      <w:bookmarkStart w:id="61" w:name="_Toc522718174"/>
      <w:bookmarkStart w:id="62" w:name="_Toc522718184"/>
      <w:bookmarkStart w:id="63" w:name="_Toc12425403"/>
      <w:bookmarkEnd w:id="56"/>
      <w:bookmarkEnd w:id="57"/>
      <w:bookmarkEnd w:id="58"/>
      <w:bookmarkEnd w:id="59"/>
      <w:bookmarkEnd w:id="60"/>
      <w:bookmarkEnd w:id="61"/>
      <w:bookmarkEnd w:id="62"/>
      <w:r>
        <w:t>Organizace výstavby, výluky</w:t>
      </w:r>
      <w:bookmarkEnd w:id="63"/>
    </w:p>
    <w:p w:rsidR="006455A3" w:rsidRPr="0021412B" w:rsidRDefault="006455A3" w:rsidP="006455A3">
      <w:pPr>
        <w:pStyle w:val="TPText-1slovan"/>
      </w:pPr>
      <w:bookmarkStart w:id="64" w:name="_Toc374550723"/>
      <w:bookmarkStart w:id="65" w:name="_Toc397429859"/>
      <w:r w:rsidRPr="0021412B">
        <w:t xml:space="preserve">Při realizaci je základní podmínkou zachování provozuschopnosti příslušné </w:t>
      </w:r>
      <w:proofErr w:type="spellStart"/>
      <w:r w:rsidRPr="0021412B">
        <w:t>žst</w:t>
      </w:r>
      <w:proofErr w:type="spellEnd"/>
      <w:r w:rsidRPr="0021412B">
        <w:t>. bez časově významných provozních omezení a především podmínka zachování plnohodnotného fungování zabezpečovacích systémů. Z tohoto požadavku vyplývá nutnost koordinovat veškerou činnost zhotovitele s</w:t>
      </w:r>
      <w:r>
        <w:t> </w:t>
      </w:r>
      <w:r w:rsidRPr="0021412B">
        <w:t>provozovatelem a respektovat případná omezení podle aktuálních provozních podmínek.</w:t>
      </w:r>
    </w:p>
    <w:p w:rsidR="006455A3" w:rsidRPr="0021412B" w:rsidRDefault="006455A3" w:rsidP="006455A3">
      <w:pPr>
        <w:pStyle w:val="TPText-1slovan"/>
      </w:pPr>
      <w:r w:rsidRPr="0021412B">
        <w:t>V první fázi realizace bude zpravidla využito napájení z dočasně instalovaného motorgenerátoru, umístěného před objektem. Současně bude instalován nový rozváděč RZS. V předem dohodnuté krátkodobé odstávce náhradního zdroje bude nahrazen stávající rozváděč novým RZS, který bude již napájen z nového motorgenerátoru. Při provozu v této konfiguraci zařízení bude demontován starý generátor, včetně systému vodního chlazení a případných dalších elektrozařízení. Po dokončení veškerých úprav rozvodny bude během druhé krátkodobé odstávky přemístěn motor generátor na definitivní stanoviště a znovu propojen s RZS. V tomto stavu proběhnou revize a komplexní zkoušky zařízení.</w:t>
      </w:r>
    </w:p>
    <w:p w:rsidR="006455A3" w:rsidRPr="0021412B" w:rsidRDefault="006455A3" w:rsidP="006455A3">
      <w:pPr>
        <w:pStyle w:val="TPText-1slovan"/>
      </w:pPr>
      <w:r w:rsidRPr="0021412B">
        <w:t xml:space="preserve">Výše uvedený postup může sloužit jako podklad harmonogramu stavby. Detailní harmonogram výstavby zpracuje dodavatel konkrétní realizace v dané </w:t>
      </w:r>
      <w:proofErr w:type="spellStart"/>
      <w:r w:rsidRPr="0021412B">
        <w:t>žst</w:t>
      </w:r>
      <w:proofErr w:type="spellEnd"/>
      <w:r w:rsidRPr="0021412B">
        <w:t xml:space="preserve"> s využitím svých montážních kapacit a know-how pro optimální postup prací. Před zahájením rekonstrukce v dané </w:t>
      </w:r>
      <w:proofErr w:type="spellStart"/>
      <w:r w:rsidRPr="0021412B">
        <w:t>žst</w:t>
      </w:r>
      <w:proofErr w:type="spellEnd"/>
      <w:r w:rsidRPr="0021412B">
        <w:t xml:space="preserve"> projedná dodavatel navržený harmonogram s provozovatelem a investorem.</w:t>
      </w:r>
    </w:p>
    <w:p w:rsidR="006455A3" w:rsidRDefault="006455A3" w:rsidP="006455A3">
      <w:pPr>
        <w:pStyle w:val="TPText-1slovan"/>
      </w:pPr>
      <w:r w:rsidRPr="0021412B">
        <w:t>Podmínkou uvedení do provozu je výchozí revize elektrického zařízení a předání dokumentace skutečného provedení.</w:t>
      </w:r>
    </w:p>
    <w:p w:rsidR="00AF0475" w:rsidRPr="00E102EC" w:rsidRDefault="00FB0B60" w:rsidP="005E2A04">
      <w:pPr>
        <w:pStyle w:val="TPNADPIS-1slovan"/>
      </w:pPr>
      <w:bookmarkStart w:id="66" w:name="_Toc12425404"/>
      <w:r>
        <w:t xml:space="preserve">Související </w:t>
      </w:r>
      <w:r w:rsidR="00C80AEB">
        <w:t>dokumenty</w:t>
      </w:r>
      <w:r>
        <w:t xml:space="preserve"> a předpisy</w:t>
      </w:r>
      <w:bookmarkEnd w:id="64"/>
      <w:bookmarkEnd w:id="65"/>
      <w:bookmarkEnd w:id="66"/>
    </w:p>
    <w:p w:rsidR="00940E4D" w:rsidRPr="00940E4D" w:rsidRDefault="00940E4D" w:rsidP="005E2A04">
      <w:pPr>
        <w:pStyle w:val="TPText-1slovan"/>
      </w:pPr>
      <w:r w:rsidRPr="005C0C62">
        <w:t>Zhotovitel se zavazuje provádět dílo v souladu s obecně závaznými právními předpisy</w:t>
      </w:r>
      <w:r>
        <w:t xml:space="preserve"> České </w:t>
      </w:r>
      <w:r w:rsidR="00D67342">
        <w:t>republiky a</w:t>
      </w:r>
      <w:r w:rsidR="009914C7">
        <w:t> </w:t>
      </w:r>
      <w:r w:rsidR="00D67342">
        <w:t>EU, technickými normami a s interními</w:t>
      </w:r>
      <w:r w:rsidRPr="005C0C62">
        <w:t xml:space="preserve"> předpisy</w:t>
      </w:r>
      <w:r w:rsidR="00D67342">
        <w:t xml:space="preserve"> </w:t>
      </w:r>
      <w:r w:rsidR="009C596E">
        <w:t xml:space="preserve">a dokumenty </w:t>
      </w:r>
      <w:r w:rsidR="004F6F2F">
        <w:t>O</w:t>
      </w:r>
      <w:r w:rsidRPr="005C0C62">
        <w:t>bjednatele (</w:t>
      </w:r>
      <w:r w:rsidR="00D67342">
        <w:t xml:space="preserve">směrnice, vzorové listy, </w:t>
      </w:r>
      <w:r w:rsidRPr="005C0C62">
        <w:t xml:space="preserve">TKP, </w:t>
      </w:r>
      <w:r>
        <w:t xml:space="preserve">VTP, </w:t>
      </w:r>
      <w:r w:rsidRPr="005C0C62">
        <w:t xml:space="preserve">ZTP apod.), </w:t>
      </w:r>
      <w:r w:rsidRPr="005C0C62">
        <w:rPr>
          <w:b/>
        </w:rPr>
        <w:t>vše v platném znění</w:t>
      </w:r>
      <w:r>
        <w:rPr>
          <w:b/>
        </w:rPr>
        <w:t>.</w:t>
      </w:r>
    </w:p>
    <w:p w:rsidR="00E9772C" w:rsidRDefault="00421DB1" w:rsidP="005E2A04">
      <w:pPr>
        <w:pStyle w:val="TPText-1slovan"/>
      </w:pPr>
      <w:r>
        <w:t>Objednatel</w:t>
      </w:r>
      <w:r w:rsidR="005F0D14" w:rsidRPr="00493B18">
        <w:t xml:space="preserve"> umožňuje </w:t>
      </w:r>
      <w:r>
        <w:t xml:space="preserve">Zhotoviteli </w:t>
      </w:r>
      <w:r w:rsidR="005F0D14" w:rsidRPr="00493B18">
        <w:t xml:space="preserve">přístup ke všem svým interním předpisům </w:t>
      </w:r>
      <w:r w:rsidR="009C596E">
        <w:t xml:space="preserve">a dokumentům </w:t>
      </w:r>
      <w:r w:rsidR="005F0D14" w:rsidRPr="00493B18">
        <w:t>následujícím způsobem:</w:t>
      </w:r>
    </w:p>
    <w:p w:rsidR="00E9772C" w:rsidRPr="00C7413A" w:rsidRDefault="00E9772C" w:rsidP="005E2A04">
      <w:pPr>
        <w:pStyle w:val="TPText-1neslovan"/>
      </w:pPr>
      <w:r w:rsidRPr="00C7413A">
        <w:t>Správa železniční dopravní cesty, státní organizace</w:t>
      </w:r>
    </w:p>
    <w:p w:rsidR="00E9772C" w:rsidRPr="00044B56" w:rsidRDefault="00E9772C" w:rsidP="00044B56">
      <w:pPr>
        <w:pStyle w:val="TPText-1neslovan"/>
        <w:spacing w:before="0"/>
        <w:rPr>
          <w:b/>
        </w:rPr>
      </w:pPr>
      <w:bookmarkStart w:id="67" w:name="_Toc396404786"/>
      <w:bookmarkStart w:id="68" w:name="_Toc396475651"/>
      <w:bookmarkStart w:id="69" w:name="_Toc397349572"/>
      <w:r w:rsidRPr="00044B56">
        <w:rPr>
          <w:b/>
        </w:rPr>
        <w:t>Technická ústředna dopravní cesty,</w:t>
      </w:r>
      <w:bookmarkEnd w:id="67"/>
      <w:bookmarkEnd w:id="68"/>
      <w:bookmarkEnd w:id="69"/>
      <w:r w:rsidRPr="00044B56">
        <w:rPr>
          <w:b/>
        </w:rPr>
        <w:t xml:space="preserve"> </w:t>
      </w:r>
    </w:p>
    <w:p w:rsidR="00C861A8" w:rsidRPr="00044B56" w:rsidRDefault="00E9772C" w:rsidP="00044B56">
      <w:pPr>
        <w:pStyle w:val="TPText-1neslovan"/>
        <w:spacing w:before="0"/>
        <w:rPr>
          <w:b/>
        </w:rPr>
      </w:pPr>
      <w:bookmarkStart w:id="70" w:name="_Toc396404787"/>
      <w:bookmarkStart w:id="71" w:name="_Toc396475652"/>
      <w:bookmarkStart w:id="72" w:name="_Toc397349573"/>
      <w:r w:rsidRPr="00044B56">
        <w:rPr>
          <w:b/>
        </w:rPr>
        <w:t>Oddělení typové dokumentace</w:t>
      </w:r>
    </w:p>
    <w:p w:rsidR="00C861A8" w:rsidRDefault="00E9772C" w:rsidP="00044B56">
      <w:pPr>
        <w:pStyle w:val="TPText-1neslovan"/>
        <w:spacing w:before="0"/>
      </w:pPr>
      <w:r w:rsidRPr="005C0C62">
        <w:t>Nerudova 1</w:t>
      </w:r>
    </w:p>
    <w:p w:rsidR="00E9772C" w:rsidRPr="005C0C62" w:rsidRDefault="00C861A8" w:rsidP="00044B56">
      <w:pPr>
        <w:pStyle w:val="TPText-1neslovan"/>
        <w:spacing w:before="0"/>
      </w:pPr>
      <w:r w:rsidRPr="005C0C62">
        <w:t>77</w:t>
      </w:r>
      <w:r w:rsidR="00836723">
        <w:t>9 00</w:t>
      </w:r>
      <w:r w:rsidR="00E9772C" w:rsidRPr="005C0C62">
        <w:t xml:space="preserve"> Olomouc</w:t>
      </w:r>
      <w:bookmarkEnd w:id="70"/>
      <w:bookmarkEnd w:id="71"/>
      <w:bookmarkEnd w:id="72"/>
    </w:p>
    <w:p w:rsidR="00E9772C" w:rsidRPr="005C0C62" w:rsidRDefault="00E9772C" w:rsidP="00044B56">
      <w:pPr>
        <w:pStyle w:val="TPText-1neslovan"/>
        <w:spacing w:before="0"/>
      </w:pPr>
      <w:bookmarkStart w:id="73" w:name="_Toc396404788"/>
      <w:bookmarkStart w:id="74" w:name="_Toc396475653"/>
      <w:bookmarkStart w:id="75" w:name="_Toc397349574"/>
      <w:r w:rsidRPr="00A40B8F">
        <w:t>kontaktní</w:t>
      </w:r>
      <w:r w:rsidRPr="005C0C62">
        <w:t xml:space="preserve"> osoba: p. Jarmila Strnadová, tel.: 972 742 241, 972 741 769, </w:t>
      </w:r>
      <w:r w:rsidR="00C861A8">
        <w:t>mobil</w:t>
      </w:r>
      <w:r w:rsidRPr="005C0C62">
        <w:t>: 725 039 782,</w:t>
      </w:r>
      <w:bookmarkEnd w:id="73"/>
      <w:bookmarkEnd w:id="74"/>
      <w:bookmarkEnd w:id="75"/>
    </w:p>
    <w:p w:rsidR="00E9772C" w:rsidRDefault="00E9772C" w:rsidP="00044B56">
      <w:pPr>
        <w:pStyle w:val="TPText-1neslovan"/>
        <w:spacing w:before="0"/>
      </w:pPr>
      <w:bookmarkStart w:id="76" w:name="_Toc396404789"/>
      <w:bookmarkStart w:id="77" w:name="_Toc396475654"/>
      <w:r w:rsidRPr="005C0C62">
        <w:t xml:space="preserve">e-mail: </w:t>
      </w:r>
      <w:r w:rsidR="008A4CF0" w:rsidRPr="007341D3">
        <w:t>typdok@tudc.cz</w:t>
      </w:r>
      <w:r w:rsidRPr="005C0C62">
        <w:t xml:space="preserve">, </w:t>
      </w:r>
      <w:r>
        <w:t xml:space="preserve">www: </w:t>
      </w:r>
      <w:bookmarkEnd w:id="76"/>
      <w:bookmarkEnd w:id="77"/>
      <w:r w:rsidR="008A4CF0" w:rsidRPr="007341D3">
        <w:t>http://typdok.tudc.cz</w:t>
      </w:r>
      <w:r w:rsidR="00E22812">
        <w:t xml:space="preserve">, </w:t>
      </w:r>
      <w:r w:rsidR="008A4CF0" w:rsidRPr="007341D3">
        <w:t>http://www.tudc.cz/</w:t>
      </w:r>
      <w:r>
        <w:t xml:space="preserve"> </w:t>
      </w:r>
      <w:bookmarkStart w:id="78" w:name="_Toc396404790"/>
      <w:bookmarkStart w:id="79" w:name="_Toc396475655"/>
      <w:r>
        <w:t xml:space="preserve">nebo </w:t>
      </w:r>
    </w:p>
    <w:bookmarkEnd w:id="78"/>
    <w:bookmarkEnd w:id="79"/>
    <w:p w:rsidR="00E9772C" w:rsidRDefault="008A4CF0" w:rsidP="00044B56">
      <w:pPr>
        <w:pStyle w:val="TPText-1neslovan"/>
        <w:spacing w:before="0"/>
      </w:pPr>
      <w:r w:rsidRPr="007341D3">
        <w:t>http://www.szdc.cz/dalsi-informace/dokumenty-a-predpisy.html</w:t>
      </w:r>
      <w:r w:rsidR="00E9772C">
        <w:t>.</w:t>
      </w:r>
    </w:p>
    <w:p w:rsidR="008A4CF0" w:rsidRDefault="008A4CF0" w:rsidP="005E2A04">
      <w:pPr>
        <w:pStyle w:val="TPNADPIS-1slovan"/>
      </w:pPr>
      <w:bookmarkStart w:id="80" w:name="_Toc505002055"/>
      <w:bookmarkStart w:id="81" w:name="_Toc12425405"/>
      <w:r>
        <w:t>Přílohy</w:t>
      </w:r>
      <w:bookmarkEnd w:id="80"/>
      <w:bookmarkEnd w:id="81"/>
    </w:p>
    <w:p w:rsidR="009914C7" w:rsidRPr="009914C7" w:rsidRDefault="006455A3" w:rsidP="006455A3">
      <w:pPr>
        <w:pStyle w:val="TPText-1slovan"/>
      </w:pPr>
      <w:r>
        <w:t>NEOBSAZENO</w:t>
      </w:r>
    </w:p>
    <w:p w:rsidR="008A4CF0" w:rsidRDefault="008A4CF0" w:rsidP="005E2A04">
      <w:pPr>
        <w:pStyle w:val="TPText-1neslovan"/>
      </w:pPr>
    </w:p>
    <w:sectPr w:rsidR="008A4CF0" w:rsidSect="006E7BA4">
      <w:headerReference w:type="default" r:id="rId13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FC4" w:rsidRDefault="00930FC4" w:rsidP="00C11439">
      <w:pPr>
        <w:spacing w:after="0" w:line="240" w:lineRule="auto"/>
      </w:pPr>
      <w:r>
        <w:separator/>
      </w:r>
    </w:p>
    <w:p w:rsidR="00930FC4" w:rsidRDefault="00930FC4"/>
  </w:endnote>
  <w:endnote w:type="continuationSeparator" w:id="0">
    <w:p w:rsidR="00930FC4" w:rsidRDefault="00930FC4" w:rsidP="00C11439">
      <w:pPr>
        <w:spacing w:after="0" w:line="240" w:lineRule="auto"/>
      </w:pPr>
      <w:r>
        <w:continuationSeparator/>
      </w:r>
    </w:p>
    <w:p w:rsidR="00930FC4" w:rsidRDefault="00930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D2" w:rsidRDefault="00474AD2" w:rsidP="00036C42">
    <w:pPr>
      <w:pStyle w:val="TPZpat2ra"/>
    </w:pPr>
  </w:p>
  <w:p w:rsidR="00474AD2" w:rsidRPr="00113822" w:rsidRDefault="00474AD2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521246">
      <w:rPr>
        <w:noProof/>
      </w:rPr>
      <w:t>2</w:t>
    </w:r>
    <w:r w:rsidRPr="00113822">
      <w:fldChar w:fldCharType="end"/>
    </w:r>
    <w:r w:rsidRPr="00113822">
      <w:t xml:space="preserve"> z </w:t>
    </w:r>
    <w:r w:rsidR="00930FC4">
      <w:fldChar w:fldCharType="begin"/>
    </w:r>
    <w:r w:rsidR="00930FC4">
      <w:instrText>NUMPAGES  \* Arabic  \* MERGEFORMAT</w:instrText>
    </w:r>
    <w:r w:rsidR="00930FC4">
      <w:fldChar w:fldCharType="separate"/>
    </w:r>
    <w:r w:rsidR="00521246">
      <w:rPr>
        <w:noProof/>
      </w:rPr>
      <w:t>6</w:t>
    </w:r>
    <w:r w:rsidR="00930F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D2" w:rsidRDefault="00474AD2" w:rsidP="00DB371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FC4" w:rsidRDefault="00930FC4" w:rsidP="00C11439">
      <w:pPr>
        <w:spacing w:after="0" w:line="240" w:lineRule="auto"/>
      </w:pPr>
      <w:r>
        <w:separator/>
      </w:r>
    </w:p>
    <w:p w:rsidR="00930FC4" w:rsidRDefault="00930FC4"/>
  </w:footnote>
  <w:footnote w:type="continuationSeparator" w:id="0">
    <w:p w:rsidR="00930FC4" w:rsidRDefault="00930FC4" w:rsidP="00C11439">
      <w:pPr>
        <w:spacing w:after="0" w:line="240" w:lineRule="auto"/>
      </w:pPr>
      <w:r>
        <w:continuationSeparator/>
      </w:r>
    </w:p>
    <w:p w:rsidR="00930FC4" w:rsidRDefault="00930F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D2" w:rsidRPr="003B5BED" w:rsidRDefault="00930FC4" w:rsidP="003B5BED">
    <w:pPr>
      <w:pStyle w:val="TP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68.05pt;margin-top:34pt;width:62.5pt;height:32.5pt;z-index:2;mso-position-horizontal-relative:page;mso-position-vertical-relative:page">
          <v:imagedata r:id="rId1" o:title="Logo_SZDC_Barva_RBG"/>
          <w10:wrap anchorx="page" anchory="page"/>
        </v:shape>
      </w:pict>
    </w:r>
  </w:p>
  <w:p w:rsidR="00474AD2" w:rsidRPr="003B5BED" w:rsidRDefault="00474AD2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474AD2" w:rsidRPr="003B5BED" w:rsidRDefault="00474AD2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D2" w:rsidRPr="002D5951" w:rsidRDefault="00474AD2" w:rsidP="002D5951">
    <w:pPr>
      <w:pStyle w:val="TPZpat"/>
      <w:rPr>
        <w:b/>
        <w:color w:val="006BAF"/>
        <w:sz w:val="28"/>
        <w:szCs w:val="28"/>
      </w:rPr>
    </w:pPr>
    <w:r w:rsidRPr="002D5951">
      <w:rPr>
        <w:b/>
        <w:color w:val="006BAF"/>
        <w:sz w:val="28"/>
        <w:szCs w:val="28"/>
      </w:rPr>
      <w:t>Správa železniční dopravní cesty, státní organizace</w:t>
    </w:r>
  </w:p>
  <w:p w:rsidR="00474AD2" w:rsidRDefault="00474AD2" w:rsidP="002D5951">
    <w:pPr>
      <w:jc w:val="center"/>
      <w:rPr>
        <w:color w:val="006BAF"/>
        <w:sz w:val="28"/>
        <w:szCs w:val="28"/>
      </w:rPr>
    </w:pPr>
    <w:r w:rsidRPr="002D5951">
      <w:rPr>
        <w:color w:val="006BAF"/>
        <w:sz w:val="28"/>
        <w:szCs w:val="28"/>
      </w:rPr>
      <w:t>Dlážděná 1003/7, 110 00 Praha 1</w:t>
    </w:r>
  </w:p>
  <w:p w:rsidR="00474AD2" w:rsidRPr="001B2FAD" w:rsidRDefault="00930FC4" w:rsidP="002D5951">
    <w:pPr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64.05pt;margin-top:6.85pt;width:141.5pt;height:74.5pt;z-index:1">
          <v:imagedata r:id="rId1" o:title="Logo_SZDC_Barva_RBG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D2" w:rsidRPr="003B5BED" w:rsidRDefault="00930FC4" w:rsidP="003B5BED">
    <w:pPr>
      <w:pStyle w:val="TP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0;margin-top:-48.2pt;width:70.85pt;height:36.8pt;z-index:3;mso-position-horizontal-relative:margin;mso-position-vertical-relative:margin">
          <v:imagedata r:id="rId1" o:title="Logo_SZDC_Barva_RBG"/>
          <w10:wrap anchorx="margin" anchory="margin"/>
        </v:shape>
      </w:pict>
    </w:r>
    <w:r w:rsidR="00474AD2">
      <w:t>„</w:t>
    </w:r>
    <w:r w:rsidR="00474AD2" w:rsidRPr="00CA238E">
      <w:rPr>
        <w:rFonts w:eastAsia="Times New Roman"/>
        <w:color w:val="000000"/>
        <w:lang w:eastAsia="cs-CZ"/>
      </w:rPr>
      <w:t>Rekonstrukce záložních zdrojů elektrické energie v obvodu OŘ Brno</w:t>
    </w:r>
    <w:r w:rsidR="00474AD2">
      <w:t>“</w:t>
    </w:r>
  </w:p>
  <w:p w:rsidR="00474AD2" w:rsidRDefault="00474AD2" w:rsidP="003B5BED">
    <w:pPr>
      <w:pStyle w:val="TPZhlav"/>
    </w:pPr>
    <w:r>
      <w:t xml:space="preserve">Zvláštní </w:t>
    </w:r>
    <w:r w:rsidRPr="003B5BED">
      <w:t>technické podmínky</w:t>
    </w:r>
  </w:p>
  <w:p w:rsidR="00474AD2" w:rsidRPr="003B5BED" w:rsidRDefault="00474AD2" w:rsidP="003B5BED">
    <w:pPr>
      <w:pStyle w:val="TPZhlav"/>
    </w:pPr>
    <w:r w:rsidRPr="007A0B83">
      <w:t>Zhotovení stavby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A9A651C"/>
    <w:multiLevelType w:val="multilevel"/>
    <w:tmpl w:val="3DE28C0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DB588262"/>
    <w:lvl w:ilvl="0" w:tplc="C55048D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4C420098"/>
    <w:lvl w:ilvl="0" w:tplc="C97299F8">
      <w:start w:val="1"/>
      <w:numFmt w:val="decimal"/>
      <w:pStyle w:val="TPText-11230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0C20A478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8E421E5"/>
    <w:multiLevelType w:val="hybridMultilevel"/>
    <w:tmpl w:val="7520E470"/>
    <w:lvl w:ilvl="0" w:tplc="304C422A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3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5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>
    <w:nsid w:val="628A228A"/>
    <w:multiLevelType w:val="hybridMultilevel"/>
    <w:tmpl w:val="8340A9A8"/>
    <w:lvl w:ilvl="0" w:tplc="363621F6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>
    <w:nsid w:val="79F33296"/>
    <w:multiLevelType w:val="hybridMultilevel"/>
    <w:tmpl w:val="DAAECAA2"/>
    <w:lvl w:ilvl="0" w:tplc="32ECF30C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9"/>
  </w:num>
  <w:num w:numId="5">
    <w:abstractNumId w:val="19"/>
  </w:num>
  <w:num w:numId="6">
    <w:abstractNumId w:val="16"/>
  </w:num>
  <w:num w:numId="7">
    <w:abstractNumId w:val="21"/>
  </w:num>
  <w:num w:numId="8">
    <w:abstractNumId w:val="18"/>
  </w:num>
  <w:num w:numId="9">
    <w:abstractNumId w:val="4"/>
  </w:num>
  <w:num w:numId="10">
    <w:abstractNumId w:val="8"/>
  </w:num>
  <w:num w:numId="11">
    <w:abstractNumId w:val="22"/>
  </w:num>
  <w:num w:numId="12">
    <w:abstractNumId w:val="17"/>
  </w:num>
  <w:num w:numId="13">
    <w:abstractNumId w:val="0"/>
  </w:num>
  <w:num w:numId="14">
    <w:abstractNumId w:val="13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11"/>
  </w:num>
  <w:num w:numId="22">
    <w:abstractNumId w:val="5"/>
  </w:num>
  <w:num w:numId="23">
    <w:abstractNumId w:val="3"/>
  </w:num>
  <w:num w:numId="2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9"/>
  <w:hyphenationZone w:val="425"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AF6"/>
    <w:rsid w:val="0000351F"/>
    <w:rsid w:val="000051F3"/>
    <w:rsid w:val="00005883"/>
    <w:rsid w:val="0000730D"/>
    <w:rsid w:val="00010C72"/>
    <w:rsid w:val="00012710"/>
    <w:rsid w:val="00012E1C"/>
    <w:rsid w:val="00014186"/>
    <w:rsid w:val="00014A44"/>
    <w:rsid w:val="00016348"/>
    <w:rsid w:val="00022884"/>
    <w:rsid w:val="000234A8"/>
    <w:rsid w:val="00027ABC"/>
    <w:rsid w:val="00027FB6"/>
    <w:rsid w:val="000312F1"/>
    <w:rsid w:val="00033999"/>
    <w:rsid w:val="000365A3"/>
    <w:rsid w:val="00036C42"/>
    <w:rsid w:val="00040C42"/>
    <w:rsid w:val="00043561"/>
    <w:rsid w:val="00044B56"/>
    <w:rsid w:val="00045479"/>
    <w:rsid w:val="00051646"/>
    <w:rsid w:val="0005172A"/>
    <w:rsid w:val="000560A2"/>
    <w:rsid w:val="000571E2"/>
    <w:rsid w:val="00057B35"/>
    <w:rsid w:val="00073AF8"/>
    <w:rsid w:val="00074B2C"/>
    <w:rsid w:val="000807BA"/>
    <w:rsid w:val="00083F78"/>
    <w:rsid w:val="0008772C"/>
    <w:rsid w:val="0009031D"/>
    <w:rsid w:val="0009250F"/>
    <w:rsid w:val="0009741B"/>
    <w:rsid w:val="000A0CBB"/>
    <w:rsid w:val="000A1817"/>
    <w:rsid w:val="000A40F6"/>
    <w:rsid w:val="000C1339"/>
    <w:rsid w:val="000C1EF0"/>
    <w:rsid w:val="000C47DB"/>
    <w:rsid w:val="000D4DF9"/>
    <w:rsid w:val="000D5412"/>
    <w:rsid w:val="000E47A8"/>
    <w:rsid w:val="000E5FC0"/>
    <w:rsid w:val="000F31C3"/>
    <w:rsid w:val="000F6D27"/>
    <w:rsid w:val="00104801"/>
    <w:rsid w:val="00105F01"/>
    <w:rsid w:val="00106588"/>
    <w:rsid w:val="00107344"/>
    <w:rsid w:val="00113822"/>
    <w:rsid w:val="00114211"/>
    <w:rsid w:val="00117D28"/>
    <w:rsid w:val="00120FAC"/>
    <w:rsid w:val="00121AF4"/>
    <w:rsid w:val="001225FC"/>
    <w:rsid w:val="001230A4"/>
    <w:rsid w:val="00133872"/>
    <w:rsid w:val="00134105"/>
    <w:rsid w:val="00134548"/>
    <w:rsid w:val="001350EF"/>
    <w:rsid w:val="0013768D"/>
    <w:rsid w:val="00144BE6"/>
    <w:rsid w:val="00145744"/>
    <w:rsid w:val="001457FD"/>
    <w:rsid w:val="00151413"/>
    <w:rsid w:val="00153833"/>
    <w:rsid w:val="00170232"/>
    <w:rsid w:val="00173557"/>
    <w:rsid w:val="00180620"/>
    <w:rsid w:val="001807F8"/>
    <w:rsid w:val="001A2A2B"/>
    <w:rsid w:val="001A7087"/>
    <w:rsid w:val="001A7D36"/>
    <w:rsid w:val="001A7D62"/>
    <w:rsid w:val="001B2FAD"/>
    <w:rsid w:val="001B5329"/>
    <w:rsid w:val="001B705F"/>
    <w:rsid w:val="001B7D87"/>
    <w:rsid w:val="001C0F60"/>
    <w:rsid w:val="001C120B"/>
    <w:rsid w:val="001C2164"/>
    <w:rsid w:val="001C41A6"/>
    <w:rsid w:val="001C60E7"/>
    <w:rsid w:val="001D38B7"/>
    <w:rsid w:val="001D459C"/>
    <w:rsid w:val="001D4F9C"/>
    <w:rsid w:val="001E01D1"/>
    <w:rsid w:val="001E091F"/>
    <w:rsid w:val="001E09AB"/>
    <w:rsid w:val="001E2E85"/>
    <w:rsid w:val="001F4314"/>
    <w:rsid w:val="001F4548"/>
    <w:rsid w:val="0020713A"/>
    <w:rsid w:val="00210D8E"/>
    <w:rsid w:val="002120FA"/>
    <w:rsid w:val="0021412B"/>
    <w:rsid w:val="00214DAA"/>
    <w:rsid w:val="00217747"/>
    <w:rsid w:val="00220C8E"/>
    <w:rsid w:val="002217FB"/>
    <w:rsid w:val="00223DCE"/>
    <w:rsid w:val="002264B0"/>
    <w:rsid w:val="00230B55"/>
    <w:rsid w:val="00232A7F"/>
    <w:rsid w:val="00233C8B"/>
    <w:rsid w:val="00240F7D"/>
    <w:rsid w:val="0024373F"/>
    <w:rsid w:val="002467F8"/>
    <w:rsid w:val="00252DF2"/>
    <w:rsid w:val="002554E4"/>
    <w:rsid w:val="00256383"/>
    <w:rsid w:val="0025701D"/>
    <w:rsid w:val="002573AC"/>
    <w:rsid w:val="00257A5B"/>
    <w:rsid w:val="00260060"/>
    <w:rsid w:val="002601B2"/>
    <w:rsid w:val="00261630"/>
    <w:rsid w:val="00263B0B"/>
    <w:rsid w:val="002643DB"/>
    <w:rsid w:val="002710DC"/>
    <w:rsid w:val="00275FB7"/>
    <w:rsid w:val="002775CA"/>
    <w:rsid w:val="0027793E"/>
    <w:rsid w:val="0028288D"/>
    <w:rsid w:val="002837BC"/>
    <w:rsid w:val="0028471E"/>
    <w:rsid w:val="00285817"/>
    <w:rsid w:val="00285CF9"/>
    <w:rsid w:val="00286302"/>
    <w:rsid w:val="00290B52"/>
    <w:rsid w:val="002920BB"/>
    <w:rsid w:val="002947FA"/>
    <w:rsid w:val="00296F44"/>
    <w:rsid w:val="002A4AEC"/>
    <w:rsid w:val="002A52F2"/>
    <w:rsid w:val="002B3EFE"/>
    <w:rsid w:val="002B5636"/>
    <w:rsid w:val="002B6F82"/>
    <w:rsid w:val="002B79F8"/>
    <w:rsid w:val="002C0AD6"/>
    <w:rsid w:val="002C1BA8"/>
    <w:rsid w:val="002C2767"/>
    <w:rsid w:val="002C4F41"/>
    <w:rsid w:val="002D1562"/>
    <w:rsid w:val="002D21F3"/>
    <w:rsid w:val="002D2824"/>
    <w:rsid w:val="002D5951"/>
    <w:rsid w:val="002D61C0"/>
    <w:rsid w:val="002D77BF"/>
    <w:rsid w:val="002E37C9"/>
    <w:rsid w:val="002E75AC"/>
    <w:rsid w:val="002E7F0A"/>
    <w:rsid w:val="002F2AF7"/>
    <w:rsid w:val="002F3752"/>
    <w:rsid w:val="0030120A"/>
    <w:rsid w:val="00301907"/>
    <w:rsid w:val="00306DAA"/>
    <w:rsid w:val="00307DCD"/>
    <w:rsid w:val="00310EAA"/>
    <w:rsid w:val="0031291E"/>
    <w:rsid w:val="00320658"/>
    <w:rsid w:val="003219BE"/>
    <w:rsid w:val="0032435C"/>
    <w:rsid w:val="0032783B"/>
    <w:rsid w:val="00331FA5"/>
    <w:rsid w:val="00333789"/>
    <w:rsid w:val="00335CE7"/>
    <w:rsid w:val="00335DAC"/>
    <w:rsid w:val="00337748"/>
    <w:rsid w:val="003400AB"/>
    <w:rsid w:val="0034441E"/>
    <w:rsid w:val="003456AF"/>
    <w:rsid w:val="00346A08"/>
    <w:rsid w:val="003477CD"/>
    <w:rsid w:val="003501D7"/>
    <w:rsid w:val="0035092D"/>
    <w:rsid w:val="00353390"/>
    <w:rsid w:val="00354748"/>
    <w:rsid w:val="00357C4B"/>
    <w:rsid w:val="00357E65"/>
    <w:rsid w:val="003604F9"/>
    <w:rsid w:val="0036072D"/>
    <w:rsid w:val="00362742"/>
    <w:rsid w:val="00364109"/>
    <w:rsid w:val="00366337"/>
    <w:rsid w:val="003675C0"/>
    <w:rsid w:val="00372705"/>
    <w:rsid w:val="00377E2E"/>
    <w:rsid w:val="00381F31"/>
    <w:rsid w:val="00385188"/>
    <w:rsid w:val="00387708"/>
    <w:rsid w:val="00397344"/>
    <w:rsid w:val="0039752F"/>
    <w:rsid w:val="003A3D0B"/>
    <w:rsid w:val="003A6816"/>
    <w:rsid w:val="003A7BEE"/>
    <w:rsid w:val="003B5BED"/>
    <w:rsid w:val="003B7CC6"/>
    <w:rsid w:val="003C14CA"/>
    <w:rsid w:val="003C2A33"/>
    <w:rsid w:val="003C5908"/>
    <w:rsid w:val="003D09AB"/>
    <w:rsid w:val="003D0E7F"/>
    <w:rsid w:val="003D299C"/>
    <w:rsid w:val="003D657E"/>
    <w:rsid w:val="003D6AE0"/>
    <w:rsid w:val="003D7A0B"/>
    <w:rsid w:val="003E254A"/>
    <w:rsid w:val="003E277B"/>
    <w:rsid w:val="003E2BAC"/>
    <w:rsid w:val="003E5676"/>
    <w:rsid w:val="003F1117"/>
    <w:rsid w:val="003F35FE"/>
    <w:rsid w:val="003F4627"/>
    <w:rsid w:val="003F60E2"/>
    <w:rsid w:val="003F6F7F"/>
    <w:rsid w:val="00400151"/>
    <w:rsid w:val="00400D6C"/>
    <w:rsid w:val="00401EC3"/>
    <w:rsid w:val="004036A5"/>
    <w:rsid w:val="004039C8"/>
    <w:rsid w:val="004055EF"/>
    <w:rsid w:val="00405732"/>
    <w:rsid w:val="00406B2D"/>
    <w:rsid w:val="00411801"/>
    <w:rsid w:val="004119CE"/>
    <w:rsid w:val="00421DB1"/>
    <w:rsid w:val="004302E2"/>
    <w:rsid w:val="004311A1"/>
    <w:rsid w:val="00440188"/>
    <w:rsid w:val="00440784"/>
    <w:rsid w:val="0044257B"/>
    <w:rsid w:val="00445470"/>
    <w:rsid w:val="00445E9E"/>
    <w:rsid w:val="0045141C"/>
    <w:rsid w:val="00452417"/>
    <w:rsid w:val="00453884"/>
    <w:rsid w:val="004545C9"/>
    <w:rsid w:val="00454FE7"/>
    <w:rsid w:val="00460577"/>
    <w:rsid w:val="00461B38"/>
    <w:rsid w:val="004628BB"/>
    <w:rsid w:val="00462CB1"/>
    <w:rsid w:val="00467628"/>
    <w:rsid w:val="00474AD2"/>
    <w:rsid w:val="00475E1D"/>
    <w:rsid w:val="00492EC7"/>
    <w:rsid w:val="0049310C"/>
    <w:rsid w:val="004A22A7"/>
    <w:rsid w:val="004A2A78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E3C2C"/>
    <w:rsid w:val="004E61C3"/>
    <w:rsid w:val="004E6FFD"/>
    <w:rsid w:val="004F114F"/>
    <w:rsid w:val="004F2E82"/>
    <w:rsid w:val="004F6F2F"/>
    <w:rsid w:val="00501226"/>
    <w:rsid w:val="00504A38"/>
    <w:rsid w:val="00505BF7"/>
    <w:rsid w:val="00506346"/>
    <w:rsid w:val="00507EB1"/>
    <w:rsid w:val="0051435D"/>
    <w:rsid w:val="00514631"/>
    <w:rsid w:val="00514C3F"/>
    <w:rsid w:val="00515A46"/>
    <w:rsid w:val="00516C69"/>
    <w:rsid w:val="00520FBB"/>
    <w:rsid w:val="00521246"/>
    <w:rsid w:val="00522AF6"/>
    <w:rsid w:val="005263B3"/>
    <w:rsid w:val="005270FD"/>
    <w:rsid w:val="0054267E"/>
    <w:rsid w:val="0054301F"/>
    <w:rsid w:val="00546A18"/>
    <w:rsid w:val="00550C18"/>
    <w:rsid w:val="00552C1F"/>
    <w:rsid w:val="0055302D"/>
    <w:rsid w:val="005556A8"/>
    <w:rsid w:val="00556BC2"/>
    <w:rsid w:val="00562723"/>
    <w:rsid w:val="00562B21"/>
    <w:rsid w:val="00571104"/>
    <w:rsid w:val="005734E0"/>
    <w:rsid w:val="0058022C"/>
    <w:rsid w:val="00586828"/>
    <w:rsid w:val="00587E2C"/>
    <w:rsid w:val="0059001D"/>
    <w:rsid w:val="005924FD"/>
    <w:rsid w:val="00594EA3"/>
    <w:rsid w:val="00597596"/>
    <w:rsid w:val="005A02A2"/>
    <w:rsid w:val="005A1FDD"/>
    <w:rsid w:val="005A4527"/>
    <w:rsid w:val="005A4929"/>
    <w:rsid w:val="005C15D5"/>
    <w:rsid w:val="005C1C8E"/>
    <w:rsid w:val="005C2EA5"/>
    <w:rsid w:val="005C2EB9"/>
    <w:rsid w:val="005C4AE8"/>
    <w:rsid w:val="005C78D9"/>
    <w:rsid w:val="005D74CD"/>
    <w:rsid w:val="005E2A04"/>
    <w:rsid w:val="005E3834"/>
    <w:rsid w:val="005E5D56"/>
    <w:rsid w:val="005F0915"/>
    <w:rsid w:val="005F0D14"/>
    <w:rsid w:val="005F41AC"/>
    <w:rsid w:val="005F76A0"/>
    <w:rsid w:val="00600E83"/>
    <w:rsid w:val="00602260"/>
    <w:rsid w:val="006059D1"/>
    <w:rsid w:val="0060667F"/>
    <w:rsid w:val="006147CE"/>
    <w:rsid w:val="00615B0B"/>
    <w:rsid w:val="00620C76"/>
    <w:rsid w:val="00621E25"/>
    <w:rsid w:val="00626204"/>
    <w:rsid w:val="00627A9F"/>
    <w:rsid w:val="006305E6"/>
    <w:rsid w:val="0063207F"/>
    <w:rsid w:val="00632E96"/>
    <w:rsid w:val="0063764E"/>
    <w:rsid w:val="00641F2C"/>
    <w:rsid w:val="00642288"/>
    <w:rsid w:val="00643FAD"/>
    <w:rsid w:val="0064474F"/>
    <w:rsid w:val="006455A3"/>
    <w:rsid w:val="00645D51"/>
    <w:rsid w:val="00652158"/>
    <w:rsid w:val="00652AD2"/>
    <w:rsid w:val="00655B43"/>
    <w:rsid w:val="00655BEB"/>
    <w:rsid w:val="00665B6A"/>
    <w:rsid w:val="00667B01"/>
    <w:rsid w:val="0067147C"/>
    <w:rsid w:val="00676B6E"/>
    <w:rsid w:val="00685B58"/>
    <w:rsid w:val="006944D6"/>
    <w:rsid w:val="00696D77"/>
    <w:rsid w:val="006A6142"/>
    <w:rsid w:val="006B57FC"/>
    <w:rsid w:val="006C0D23"/>
    <w:rsid w:val="006C286E"/>
    <w:rsid w:val="006C49DE"/>
    <w:rsid w:val="006C54B9"/>
    <w:rsid w:val="006C61AE"/>
    <w:rsid w:val="006D05E4"/>
    <w:rsid w:val="006D314A"/>
    <w:rsid w:val="006D34B2"/>
    <w:rsid w:val="006E1A44"/>
    <w:rsid w:val="006E4E6F"/>
    <w:rsid w:val="006E6750"/>
    <w:rsid w:val="006E6A9A"/>
    <w:rsid w:val="006E7BA4"/>
    <w:rsid w:val="006F0369"/>
    <w:rsid w:val="006F0CA5"/>
    <w:rsid w:val="006F3FE2"/>
    <w:rsid w:val="006F48EB"/>
    <w:rsid w:val="006F785C"/>
    <w:rsid w:val="00700B0D"/>
    <w:rsid w:val="0070441E"/>
    <w:rsid w:val="00706BCB"/>
    <w:rsid w:val="00706CF7"/>
    <w:rsid w:val="00715189"/>
    <w:rsid w:val="00715487"/>
    <w:rsid w:val="0072570D"/>
    <w:rsid w:val="00725E0B"/>
    <w:rsid w:val="007341D3"/>
    <w:rsid w:val="00735CFF"/>
    <w:rsid w:val="00742F95"/>
    <w:rsid w:val="00744276"/>
    <w:rsid w:val="007452EC"/>
    <w:rsid w:val="007504E7"/>
    <w:rsid w:val="0075053C"/>
    <w:rsid w:val="0075160E"/>
    <w:rsid w:val="00756DAA"/>
    <w:rsid w:val="0076072C"/>
    <w:rsid w:val="0076389C"/>
    <w:rsid w:val="0077068C"/>
    <w:rsid w:val="00772115"/>
    <w:rsid w:val="00772B14"/>
    <w:rsid w:val="00773D37"/>
    <w:rsid w:val="00775A15"/>
    <w:rsid w:val="0077762F"/>
    <w:rsid w:val="007839A2"/>
    <w:rsid w:val="00784405"/>
    <w:rsid w:val="0079072C"/>
    <w:rsid w:val="007907B5"/>
    <w:rsid w:val="007909B7"/>
    <w:rsid w:val="00791779"/>
    <w:rsid w:val="00794A0D"/>
    <w:rsid w:val="0079515D"/>
    <w:rsid w:val="007A0B83"/>
    <w:rsid w:val="007A33C1"/>
    <w:rsid w:val="007A3F57"/>
    <w:rsid w:val="007A4A38"/>
    <w:rsid w:val="007A4F3E"/>
    <w:rsid w:val="007A560E"/>
    <w:rsid w:val="007B16C3"/>
    <w:rsid w:val="007B16DC"/>
    <w:rsid w:val="007B26DC"/>
    <w:rsid w:val="007C1BF7"/>
    <w:rsid w:val="007C45AE"/>
    <w:rsid w:val="007C5AE1"/>
    <w:rsid w:val="007C62D8"/>
    <w:rsid w:val="007C7925"/>
    <w:rsid w:val="007D1EBB"/>
    <w:rsid w:val="007D449C"/>
    <w:rsid w:val="007D5D06"/>
    <w:rsid w:val="007D7FBA"/>
    <w:rsid w:val="007E0711"/>
    <w:rsid w:val="007E08F0"/>
    <w:rsid w:val="007E1518"/>
    <w:rsid w:val="007E256E"/>
    <w:rsid w:val="007E5BAA"/>
    <w:rsid w:val="007E6DE8"/>
    <w:rsid w:val="007F1815"/>
    <w:rsid w:val="007F1B17"/>
    <w:rsid w:val="007F305E"/>
    <w:rsid w:val="007F329B"/>
    <w:rsid w:val="008006DF"/>
    <w:rsid w:val="00800C7A"/>
    <w:rsid w:val="00801ADB"/>
    <w:rsid w:val="008028AE"/>
    <w:rsid w:val="00803345"/>
    <w:rsid w:val="00805602"/>
    <w:rsid w:val="00806946"/>
    <w:rsid w:val="00806EA8"/>
    <w:rsid w:val="00807AF1"/>
    <w:rsid w:val="00811E8E"/>
    <w:rsid w:val="00812AC9"/>
    <w:rsid w:val="008147DA"/>
    <w:rsid w:val="008149B7"/>
    <w:rsid w:val="00815881"/>
    <w:rsid w:val="00816A7F"/>
    <w:rsid w:val="00822CBE"/>
    <w:rsid w:val="00823CFC"/>
    <w:rsid w:val="00825248"/>
    <w:rsid w:val="00826097"/>
    <w:rsid w:val="00826D58"/>
    <w:rsid w:val="00831AA6"/>
    <w:rsid w:val="00835055"/>
    <w:rsid w:val="00835F26"/>
    <w:rsid w:val="00836723"/>
    <w:rsid w:val="00836F8D"/>
    <w:rsid w:val="0084180E"/>
    <w:rsid w:val="00841C18"/>
    <w:rsid w:val="008429FB"/>
    <w:rsid w:val="00842E4B"/>
    <w:rsid w:val="00842F57"/>
    <w:rsid w:val="00845B48"/>
    <w:rsid w:val="00850B35"/>
    <w:rsid w:val="0085112A"/>
    <w:rsid w:val="00852060"/>
    <w:rsid w:val="00857707"/>
    <w:rsid w:val="00857E26"/>
    <w:rsid w:val="00860E5A"/>
    <w:rsid w:val="00863837"/>
    <w:rsid w:val="0086799A"/>
    <w:rsid w:val="0087074B"/>
    <w:rsid w:val="00883847"/>
    <w:rsid w:val="00883BC0"/>
    <w:rsid w:val="008844D5"/>
    <w:rsid w:val="008872E2"/>
    <w:rsid w:val="00887EF4"/>
    <w:rsid w:val="00890504"/>
    <w:rsid w:val="00893618"/>
    <w:rsid w:val="008A230E"/>
    <w:rsid w:val="008A321D"/>
    <w:rsid w:val="008A4ABB"/>
    <w:rsid w:val="008A4CF0"/>
    <w:rsid w:val="008A54CA"/>
    <w:rsid w:val="008B13A3"/>
    <w:rsid w:val="008B603D"/>
    <w:rsid w:val="008B653C"/>
    <w:rsid w:val="008C0D6E"/>
    <w:rsid w:val="008C1F7E"/>
    <w:rsid w:val="008C7720"/>
    <w:rsid w:val="008C79D3"/>
    <w:rsid w:val="008D1FDA"/>
    <w:rsid w:val="008D2344"/>
    <w:rsid w:val="008D4DD8"/>
    <w:rsid w:val="008D7B34"/>
    <w:rsid w:val="008E1B76"/>
    <w:rsid w:val="008E2271"/>
    <w:rsid w:val="008E55A9"/>
    <w:rsid w:val="00900CEE"/>
    <w:rsid w:val="00900DF2"/>
    <w:rsid w:val="0090678C"/>
    <w:rsid w:val="00912351"/>
    <w:rsid w:val="00912790"/>
    <w:rsid w:val="00912D5E"/>
    <w:rsid w:val="00915688"/>
    <w:rsid w:val="0091761F"/>
    <w:rsid w:val="009203F5"/>
    <w:rsid w:val="00920AB3"/>
    <w:rsid w:val="0092191A"/>
    <w:rsid w:val="00921AD4"/>
    <w:rsid w:val="0092517E"/>
    <w:rsid w:val="00930FC4"/>
    <w:rsid w:val="00936341"/>
    <w:rsid w:val="009372A5"/>
    <w:rsid w:val="00940E4D"/>
    <w:rsid w:val="009418A3"/>
    <w:rsid w:val="00941BB1"/>
    <w:rsid w:val="0094238D"/>
    <w:rsid w:val="009458EE"/>
    <w:rsid w:val="00947711"/>
    <w:rsid w:val="00947B65"/>
    <w:rsid w:val="00947CD9"/>
    <w:rsid w:val="009602EF"/>
    <w:rsid w:val="0096590B"/>
    <w:rsid w:val="009725D5"/>
    <w:rsid w:val="00972C85"/>
    <w:rsid w:val="00974C8A"/>
    <w:rsid w:val="00983AD4"/>
    <w:rsid w:val="00983DA8"/>
    <w:rsid w:val="00986A15"/>
    <w:rsid w:val="009914C7"/>
    <w:rsid w:val="00995701"/>
    <w:rsid w:val="009A08AF"/>
    <w:rsid w:val="009A5762"/>
    <w:rsid w:val="009A587E"/>
    <w:rsid w:val="009B3B57"/>
    <w:rsid w:val="009B416B"/>
    <w:rsid w:val="009B49F7"/>
    <w:rsid w:val="009C26CB"/>
    <w:rsid w:val="009C3809"/>
    <w:rsid w:val="009C556D"/>
    <w:rsid w:val="009C596E"/>
    <w:rsid w:val="009D0DBA"/>
    <w:rsid w:val="009D0DC6"/>
    <w:rsid w:val="009D1075"/>
    <w:rsid w:val="009D19AB"/>
    <w:rsid w:val="009D2788"/>
    <w:rsid w:val="009D2B47"/>
    <w:rsid w:val="009D5C8C"/>
    <w:rsid w:val="009D5E51"/>
    <w:rsid w:val="009D6188"/>
    <w:rsid w:val="009D7D9E"/>
    <w:rsid w:val="009E3B00"/>
    <w:rsid w:val="009E4AF6"/>
    <w:rsid w:val="009F08A0"/>
    <w:rsid w:val="009F31F2"/>
    <w:rsid w:val="009F5DF3"/>
    <w:rsid w:val="009F66B7"/>
    <w:rsid w:val="00A0012A"/>
    <w:rsid w:val="00A00422"/>
    <w:rsid w:val="00A04AF3"/>
    <w:rsid w:val="00A06187"/>
    <w:rsid w:val="00A122DC"/>
    <w:rsid w:val="00A145A5"/>
    <w:rsid w:val="00A20756"/>
    <w:rsid w:val="00A2356C"/>
    <w:rsid w:val="00A27D59"/>
    <w:rsid w:val="00A315C0"/>
    <w:rsid w:val="00A322A7"/>
    <w:rsid w:val="00A34739"/>
    <w:rsid w:val="00A34A79"/>
    <w:rsid w:val="00A367AD"/>
    <w:rsid w:val="00A40B8F"/>
    <w:rsid w:val="00A40E6E"/>
    <w:rsid w:val="00A43815"/>
    <w:rsid w:val="00A43BC9"/>
    <w:rsid w:val="00A560CD"/>
    <w:rsid w:val="00A61867"/>
    <w:rsid w:val="00A6250D"/>
    <w:rsid w:val="00A63EF2"/>
    <w:rsid w:val="00A65259"/>
    <w:rsid w:val="00A65A05"/>
    <w:rsid w:val="00A6796B"/>
    <w:rsid w:val="00A71330"/>
    <w:rsid w:val="00A72BEF"/>
    <w:rsid w:val="00A73E6B"/>
    <w:rsid w:val="00A74443"/>
    <w:rsid w:val="00A76CFB"/>
    <w:rsid w:val="00A82108"/>
    <w:rsid w:val="00A86500"/>
    <w:rsid w:val="00A93481"/>
    <w:rsid w:val="00AA2EC2"/>
    <w:rsid w:val="00AB460B"/>
    <w:rsid w:val="00AB4709"/>
    <w:rsid w:val="00AB6462"/>
    <w:rsid w:val="00AB6A44"/>
    <w:rsid w:val="00AC04EE"/>
    <w:rsid w:val="00AC18A1"/>
    <w:rsid w:val="00AC5558"/>
    <w:rsid w:val="00AC73D8"/>
    <w:rsid w:val="00AD177B"/>
    <w:rsid w:val="00AD1CD7"/>
    <w:rsid w:val="00AD26E5"/>
    <w:rsid w:val="00AD28DE"/>
    <w:rsid w:val="00AD2AEC"/>
    <w:rsid w:val="00AD4733"/>
    <w:rsid w:val="00AD4FF0"/>
    <w:rsid w:val="00AD5427"/>
    <w:rsid w:val="00AD5461"/>
    <w:rsid w:val="00AD6BF7"/>
    <w:rsid w:val="00AE16A1"/>
    <w:rsid w:val="00AE2912"/>
    <w:rsid w:val="00AE337A"/>
    <w:rsid w:val="00AF0475"/>
    <w:rsid w:val="00AF3244"/>
    <w:rsid w:val="00AF483D"/>
    <w:rsid w:val="00B02B8F"/>
    <w:rsid w:val="00B04F51"/>
    <w:rsid w:val="00B055E0"/>
    <w:rsid w:val="00B108C6"/>
    <w:rsid w:val="00B1145A"/>
    <w:rsid w:val="00B12C09"/>
    <w:rsid w:val="00B12F95"/>
    <w:rsid w:val="00B16096"/>
    <w:rsid w:val="00B207DF"/>
    <w:rsid w:val="00B20DAA"/>
    <w:rsid w:val="00B26E57"/>
    <w:rsid w:val="00B30793"/>
    <w:rsid w:val="00B30B81"/>
    <w:rsid w:val="00B314C7"/>
    <w:rsid w:val="00B32739"/>
    <w:rsid w:val="00B36281"/>
    <w:rsid w:val="00B36931"/>
    <w:rsid w:val="00B40680"/>
    <w:rsid w:val="00B41FAB"/>
    <w:rsid w:val="00B463CC"/>
    <w:rsid w:val="00B47200"/>
    <w:rsid w:val="00B47FCB"/>
    <w:rsid w:val="00B50152"/>
    <w:rsid w:val="00B530AA"/>
    <w:rsid w:val="00B53B20"/>
    <w:rsid w:val="00B53CD5"/>
    <w:rsid w:val="00B610D1"/>
    <w:rsid w:val="00B6300C"/>
    <w:rsid w:val="00B63AF5"/>
    <w:rsid w:val="00B643A2"/>
    <w:rsid w:val="00B647AD"/>
    <w:rsid w:val="00B660A3"/>
    <w:rsid w:val="00B66BDC"/>
    <w:rsid w:val="00B74431"/>
    <w:rsid w:val="00B768AF"/>
    <w:rsid w:val="00B854C1"/>
    <w:rsid w:val="00B8719D"/>
    <w:rsid w:val="00B9049D"/>
    <w:rsid w:val="00B9077F"/>
    <w:rsid w:val="00B91030"/>
    <w:rsid w:val="00B92FA2"/>
    <w:rsid w:val="00B93E94"/>
    <w:rsid w:val="00B96389"/>
    <w:rsid w:val="00BA4164"/>
    <w:rsid w:val="00BA4FD0"/>
    <w:rsid w:val="00BA5C04"/>
    <w:rsid w:val="00BB0039"/>
    <w:rsid w:val="00BB23EE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64ED"/>
    <w:rsid w:val="00BD2A35"/>
    <w:rsid w:val="00BD40F1"/>
    <w:rsid w:val="00BD6475"/>
    <w:rsid w:val="00BD6975"/>
    <w:rsid w:val="00BE4E88"/>
    <w:rsid w:val="00BF21B1"/>
    <w:rsid w:val="00BF3828"/>
    <w:rsid w:val="00BF525D"/>
    <w:rsid w:val="00BF5FAD"/>
    <w:rsid w:val="00C01FF9"/>
    <w:rsid w:val="00C03FBE"/>
    <w:rsid w:val="00C0604B"/>
    <w:rsid w:val="00C11439"/>
    <w:rsid w:val="00C12CC2"/>
    <w:rsid w:val="00C140DE"/>
    <w:rsid w:val="00C15322"/>
    <w:rsid w:val="00C16287"/>
    <w:rsid w:val="00C17AB0"/>
    <w:rsid w:val="00C226E5"/>
    <w:rsid w:val="00C24BB7"/>
    <w:rsid w:val="00C26CAE"/>
    <w:rsid w:val="00C34AE1"/>
    <w:rsid w:val="00C35442"/>
    <w:rsid w:val="00C4071E"/>
    <w:rsid w:val="00C40D05"/>
    <w:rsid w:val="00C42BB9"/>
    <w:rsid w:val="00C4334F"/>
    <w:rsid w:val="00C43B52"/>
    <w:rsid w:val="00C4608F"/>
    <w:rsid w:val="00C46C8C"/>
    <w:rsid w:val="00C51605"/>
    <w:rsid w:val="00C5194E"/>
    <w:rsid w:val="00C52D69"/>
    <w:rsid w:val="00C54C6A"/>
    <w:rsid w:val="00C54F68"/>
    <w:rsid w:val="00C568A5"/>
    <w:rsid w:val="00C637F4"/>
    <w:rsid w:val="00C70153"/>
    <w:rsid w:val="00C7191A"/>
    <w:rsid w:val="00C7413A"/>
    <w:rsid w:val="00C7437A"/>
    <w:rsid w:val="00C77C6D"/>
    <w:rsid w:val="00C80AEB"/>
    <w:rsid w:val="00C81247"/>
    <w:rsid w:val="00C82015"/>
    <w:rsid w:val="00C82B60"/>
    <w:rsid w:val="00C861A8"/>
    <w:rsid w:val="00C87DD5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BA"/>
    <w:rsid w:val="00CB7310"/>
    <w:rsid w:val="00CC5397"/>
    <w:rsid w:val="00CC53A8"/>
    <w:rsid w:val="00CD1087"/>
    <w:rsid w:val="00CD5C4D"/>
    <w:rsid w:val="00CD7896"/>
    <w:rsid w:val="00CE35DF"/>
    <w:rsid w:val="00CE49B2"/>
    <w:rsid w:val="00CE55E1"/>
    <w:rsid w:val="00CE5803"/>
    <w:rsid w:val="00CF3318"/>
    <w:rsid w:val="00CF7B5D"/>
    <w:rsid w:val="00D01E71"/>
    <w:rsid w:val="00D01E75"/>
    <w:rsid w:val="00D0295F"/>
    <w:rsid w:val="00D100F9"/>
    <w:rsid w:val="00D10A18"/>
    <w:rsid w:val="00D12E6E"/>
    <w:rsid w:val="00D17873"/>
    <w:rsid w:val="00D24504"/>
    <w:rsid w:val="00D24F5E"/>
    <w:rsid w:val="00D30408"/>
    <w:rsid w:val="00D3138B"/>
    <w:rsid w:val="00D57A9C"/>
    <w:rsid w:val="00D608D1"/>
    <w:rsid w:val="00D663EA"/>
    <w:rsid w:val="00D66DF4"/>
    <w:rsid w:val="00D67342"/>
    <w:rsid w:val="00D71661"/>
    <w:rsid w:val="00D77A9D"/>
    <w:rsid w:val="00D804CD"/>
    <w:rsid w:val="00D80C38"/>
    <w:rsid w:val="00D833C2"/>
    <w:rsid w:val="00D83B39"/>
    <w:rsid w:val="00D84254"/>
    <w:rsid w:val="00D86E84"/>
    <w:rsid w:val="00D92D14"/>
    <w:rsid w:val="00D9341A"/>
    <w:rsid w:val="00D938C8"/>
    <w:rsid w:val="00D948D4"/>
    <w:rsid w:val="00D968BC"/>
    <w:rsid w:val="00D971BB"/>
    <w:rsid w:val="00D972BC"/>
    <w:rsid w:val="00DB0B5B"/>
    <w:rsid w:val="00DB1456"/>
    <w:rsid w:val="00DB3714"/>
    <w:rsid w:val="00DB38A9"/>
    <w:rsid w:val="00DB66B7"/>
    <w:rsid w:val="00DB6E39"/>
    <w:rsid w:val="00DC5ADB"/>
    <w:rsid w:val="00DD1CC1"/>
    <w:rsid w:val="00DD27DB"/>
    <w:rsid w:val="00DD3927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23BF"/>
    <w:rsid w:val="00DF2DE1"/>
    <w:rsid w:val="00DF4A57"/>
    <w:rsid w:val="00DF4C81"/>
    <w:rsid w:val="00DF6799"/>
    <w:rsid w:val="00DF7058"/>
    <w:rsid w:val="00E0014B"/>
    <w:rsid w:val="00E02A78"/>
    <w:rsid w:val="00E03DD0"/>
    <w:rsid w:val="00E041F7"/>
    <w:rsid w:val="00E17170"/>
    <w:rsid w:val="00E2063A"/>
    <w:rsid w:val="00E21D81"/>
    <w:rsid w:val="00E22812"/>
    <w:rsid w:val="00E228E2"/>
    <w:rsid w:val="00E26B36"/>
    <w:rsid w:val="00E26E48"/>
    <w:rsid w:val="00E279AA"/>
    <w:rsid w:val="00E30E84"/>
    <w:rsid w:val="00E322C2"/>
    <w:rsid w:val="00E33F7E"/>
    <w:rsid w:val="00E3400E"/>
    <w:rsid w:val="00E3429D"/>
    <w:rsid w:val="00E34B8A"/>
    <w:rsid w:val="00E3600D"/>
    <w:rsid w:val="00E36DCC"/>
    <w:rsid w:val="00E41B8F"/>
    <w:rsid w:val="00E45458"/>
    <w:rsid w:val="00E46763"/>
    <w:rsid w:val="00E47B5A"/>
    <w:rsid w:val="00E50B52"/>
    <w:rsid w:val="00E516DA"/>
    <w:rsid w:val="00E52464"/>
    <w:rsid w:val="00E55B3A"/>
    <w:rsid w:val="00E5765C"/>
    <w:rsid w:val="00E577CF"/>
    <w:rsid w:val="00E60DE5"/>
    <w:rsid w:val="00E67226"/>
    <w:rsid w:val="00E728DA"/>
    <w:rsid w:val="00E7545B"/>
    <w:rsid w:val="00E81F82"/>
    <w:rsid w:val="00E84B14"/>
    <w:rsid w:val="00E86D23"/>
    <w:rsid w:val="00E93A98"/>
    <w:rsid w:val="00E9772C"/>
    <w:rsid w:val="00E97E7C"/>
    <w:rsid w:val="00EA6404"/>
    <w:rsid w:val="00EA7678"/>
    <w:rsid w:val="00EA7B4F"/>
    <w:rsid w:val="00EB082E"/>
    <w:rsid w:val="00EB1FB0"/>
    <w:rsid w:val="00EB7B8B"/>
    <w:rsid w:val="00EC7E25"/>
    <w:rsid w:val="00ED2F3A"/>
    <w:rsid w:val="00ED37B1"/>
    <w:rsid w:val="00ED45F0"/>
    <w:rsid w:val="00ED72D4"/>
    <w:rsid w:val="00EE1897"/>
    <w:rsid w:val="00EE3321"/>
    <w:rsid w:val="00EE5F36"/>
    <w:rsid w:val="00EE75C7"/>
    <w:rsid w:val="00EF213C"/>
    <w:rsid w:val="00EF2495"/>
    <w:rsid w:val="00EF2A0E"/>
    <w:rsid w:val="00EF4C1E"/>
    <w:rsid w:val="00EF4C7C"/>
    <w:rsid w:val="00EF661E"/>
    <w:rsid w:val="00EF6A36"/>
    <w:rsid w:val="00EF6F89"/>
    <w:rsid w:val="00F01A5F"/>
    <w:rsid w:val="00F01E02"/>
    <w:rsid w:val="00F051F5"/>
    <w:rsid w:val="00F070FE"/>
    <w:rsid w:val="00F14182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5EE3"/>
    <w:rsid w:val="00F501B8"/>
    <w:rsid w:val="00F54B18"/>
    <w:rsid w:val="00F550C0"/>
    <w:rsid w:val="00F55D1A"/>
    <w:rsid w:val="00F56041"/>
    <w:rsid w:val="00F60E86"/>
    <w:rsid w:val="00F63E4B"/>
    <w:rsid w:val="00F6539F"/>
    <w:rsid w:val="00F6609A"/>
    <w:rsid w:val="00F72A49"/>
    <w:rsid w:val="00F8147D"/>
    <w:rsid w:val="00F94F1D"/>
    <w:rsid w:val="00FA34AA"/>
    <w:rsid w:val="00FB0827"/>
    <w:rsid w:val="00FB0B60"/>
    <w:rsid w:val="00FC2E7A"/>
    <w:rsid w:val="00FC6EB4"/>
    <w:rsid w:val="00FC7A26"/>
    <w:rsid w:val="00FD3FF0"/>
    <w:rsid w:val="00FD5B50"/>
    <w:rsid w:val="00FD77F8"/>
    <w:rsid w:val="00FE03E4"/>
    <w:rsid w:val="00FE08CA"/>
    <w:rsid w:val="00FE5EB3"/>
    <w:rsid w:val="00FE66B6"/>
    <w:rsid w:val="00FF07C4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Number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5E2A04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5E2A04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5E2A04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5E2A04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5E2A04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5E2A04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841C18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841C18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DD1CC1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E26B36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2120FA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2120FA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CE35DF"/>
    <w:pPr>
      <w:numPr>
        <w:numId w:val="7"/>
      </w:numPr>
      <w:ind w:left="2721" w:hanging="340"/>
    </w:pPr>
  </w:style>
  <w:style w:type="character" w:customStyle="1" w:styleId="TPText-4odrkaChar">
    <w:name w:val="TP_Text-4_• odrážka Char"/>
    <w:link w:val="TPText-4odrka"/>
    <w:rsid w:val="00DD1CC1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DD1CC1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E26B36"/>
    <w:pPr>
      <w:numPr>
        <w:numId w:val="6"/>
      </w:numPr>
      <w:ind w:left="2738" w:hanging="357"/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  <w:ind w:left="1718" w:hanging="357"/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5E2A04"/>
    <w:pPr>
      <w:numPr>
        <w:ilvl w:val="0"/>
        <w:numId w:val="21"/>
      </w:numPr>
      <w:spacing w:before="40"/>
    </w:pPr>
  </w:style>
  <w:style w:type="character" w:customStyle="1" w:styleId="TPText-1odrkaChar">
    <w:name w:val="TP_Text-1_• odrážka Char"/>
    <w:link w:val="TPText-1odrka"/>
    <w:rsid w:val="005E2A04"/>
    <w:rPr>
      <w:rFonts w:cs="Arial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170232"/>
    <w:pPr>
      <w:numPr>
        <w:ilvl w:val="0"/>
        <w:numId w:val="9"/>
      </w:numPr>
      <w:spacing w:before="40"/>
    </w:pPr>
  </w:style>
  <w:style w:type="character" w:customStyle="1" w:styleId="TPText-1123Char">
    <w:name w:val="TP_Text-1_1)2)3) Char"/>
    <w:link w:val="TPText-1123"/>
    <w:rsid w:val="00AE2912"/>
    <w:rPr>
      <w:rFonts w:cs="Arial"/>
      <w:szCs w:val="22"/>
      <w:lang w:eastAsia="en-US"/>
    </w:rPr>
  </w:style>
  <w:style w:type="paragraph" w:customStyle="1" w:styleId="TPText-11230">
    <w:name w:val="TP_Text-1_1.2.3."/>
    <w:basedOn w:val="TPText-1slovan"/>
    <w:rsid w:val="004C14FD"/>
    <w:pPr>
      <w:numPr>
        <w:ilvl w:val="0"/>
        <w:numId w:val="10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044B56"/>
    <w:pPr>
      <w:numPr>
        <w:ilvl w:val="0"/>
        <w:numId w:val="11"/>
      </w:numPr>
      <w:tabs>
        <w:tab w:val="left" w:pos="2342"/>
      </w:tabs>
      <w:spacing w:before="40"/>
      <w:ind w:left="2342" w:hanging="357"/>
    </w:pPr>
  </w:style>
  <w:style w:type="character" w:customStyle="1" w:styleId="TPText-2odrkaChar">
    <w:name w:val="TP_Text-2_• odrážka Char"/>
    <w:link w:val="TPText-2odrka"/>
    <w:rsid w:val="00044B56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F56041"/>
    <w:pPr>
      <w:numPr>
        <w:ilvl w:val="0"/>
        <w:numId w:val="12"/>
      </w:numPr>
    </w:pPr>
  </w:style>
  <w:style w:type="character" w:customStyle="1" w:styleId="TPText-2123Char">
    <w:name w:val="TP_Text-2_1)2)3) Char"/>
    <w:link w:val="TPText-2123"/>
    <w:rsid w:val="00F56041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3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210D8E"/>
    <w:pPr>
      <w:numPr>
        <w:ilvl w:val="0"/>
        <w:numId w:val="14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link w:val="TPText-2-odrka"/>
    <w:rsid w:val="00210D8E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831AA6"/>
    <w:pPr>
      <w:numPr>
        <w:ilvl w:val="0"/>
        <w:numId w:val="15"/>
      </w:numPr>
      <w:spacing w:before="40"/>
    </w:pPr>
  </w:style>
  <w:style w:type="character" w:customStyle="1" w:styleId="TPText-2abcChar">
    <w:name w:val="TP_Text-2_a)b)c) Char"/>
    <w:link w:val="TPText-2abc"/>
    <w:rsid w:val="00831AA6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6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7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3604F9"/>
    <w:pPr>
      <w:numPr>
        <w:numId w:val="18"/>
      </w:numPr>
    </w:pPr>
  </w:style>
  <w:style w:type="character" w:customStyle="1" w:styleId="TPText-4123Char">
    <w:name w:val="TP_Text-4_1)2)3) Char"/>
    <w:link w:val="TPText-4123"/>
    <w:rsid w:val="003604F9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647AD"/>
    <w:rPr>
      <w:b/>
    </w:rPr>
  </w:style>
  <w:style w:type="character" w:customStyle="1" w:styleId="TPText-1slovan-tunChar">
    <w:name w:val="TP_Text-1_ číslovaný-tučně Char"/>
    <w:link w:val="TPText-1slovan-tun"/>
    <w:rsid w:val="00B647AD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F421CB"/>
    <w:pPr>
      <w:numPr>
        <w:numId w:val="19"/>
      </w:numPr>
    </w:pPr>
    <w:rPr>
      <w:i/>
      <w:color w:val="0070C0"/>
    </w:rPr>
  </w:style>
  <w:style w:type="paragraph" w:customStyle="1" w:styleId="TPText-2slovan0">
    <w:name w:val="TP_Text-2_číslovaný"/>
    <w:qFormat/>
    <w:rsid w:val="008A4CF0"/>
    <w:pPr>
      <w:spacing w:before="80"/>
      <w:ind w:left="1728" w:hanging="648"/>
      <w:jc w:val="both"/>
    </w:pPr>
    <w:rPr>
      <w:rFonts w:cs="Arial"/>
      <w:szCs w:val="22"/>
      <w:lang w:eastAsia="en-US"/>
    </w:rPr>
  </w:style>
  <w:style w:type="character" w:customStyle="1" w:styleId="TPinformantextChar">
    <w:name w:val="TP__informační_text Char"/>
    <w:link w:val="TPinformantext"/>
    <w:rsid w:val="00F421CB"/>
    <w:rPr>
      <w:rFonts w:cs="Arial"/>
      <w:i/>
      <w:color w:val="0070C0"/>
      <w:szCs w:val="22"/>
      <w:lang w:eastAsia="en-US"/>
    </w:rPr>
  </w:style>
  <w:style w:type="character" w:customStyle="1" w:styleId="TPSeznamzkratekChar">
    <w:name w:val="TP_Seznam_zkratek Char"/>
    <w:link w:val="TPSeznamzkratek"/>
    <w:locked/>
    <w:rsid w:val="00256383"/>
    <w:rPr>
      <w:rFonts w:ascii="Arial" w:hAnsi="Arial" w:cs="Arial"/>
      <w:sz w:val="22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5638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ascii="Arial" w:hAnsi="Arial" w:cs="Arial"/>
    </w:rPr>
  </w:style>
  <w:style w:type="paragraph" w:customStyle="1" w:styleId="TPSeznamzkratek-1">
    <w:name w:val="TP_Seznam_zkratek-1"/>
    <w:basedOn w:val="Normln"/>
    <w:qFormat/>
    <w:rsid w:val="0025638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slovanseznam">
    <w:name w:val="List Number"/>
    <w:basedOn w:val="Normln"/>
    <w:uiPriority w:val="28"/>
    <w:unhideWhenUsed/>
    <w:rsid w:val="0020713A"/>
    <w:pPr>
      <w:numPr>
        <w:numId w:val="24"/>
      </w:numPr>
      <w:spacing w:after="0" w:line="264" w:lineRule="auto"/>
      <w:contextualSpacing/>
    </w:pPr>
    <w:rPr>
      <w:rFonts w:ascii="Verdana" w:eastAsia="Verdana" w:hAnsi="Verdana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20713A"/>
    <w:pPr>
      <w:numPr>
        <w:ilvl w:val="1"/>
      </w:numPr>
      <w:tabs>
        <w:tab w:val="clear" w:pos="1191"/>
        <w:tab w:val="left" w:pos="1361"/>
      </w:tabs>
      <w:ind w:left="2404" w:hanging="360"/>
    </w:pPr>
  </w:style>
  <w:style w:type="paragraph" w:styleId="slovanseznam3">
    <w:name w:val="List Number 3"/>
    <w:basedOn w:val="slovanseznam"/>
    <w:uiPriority w:val="28"/>
    <w:unhideWhenUsed/>
    <w:rsid w:val="0020713A"/>
    <w:pPr>
      <w:numPr>
        <w:ilvl w:val="2"/>
      </w:numPr>
      <w:tabs>
        <w:tab w:val="clear" w:pos="1843"/>
      </w:tabs>
      <w:ind w:left="3124" w:hanging="180"/>
    </w:pPr>
  </w:style>
  <w:style w:type="paragraph" w:styleId="slovanseznam4">
    <w:name w:val="List Number 4"/>
    <w:basedOn w:val="slovanseznam"/>
    <w:uiPriority w:val="28"/>
    <w:unhideWhenUsed/>
    <w:rsid w:val="0020713A"/>
    <w:pPr>
      <w:numPr>
        <w:ilvl w:val="3"/>
      </w:numPr>
      <w:tabs>
        <w:tab w:val="clear" w:pos="2665"/>
      </w:tabs>
      <w:ind w:left="3844" w:hanging="360"/>
    </w:pPr>
  </w:style>
  <w:style w:type="paragraph" w:styleId="slovanseznam5">
    <w:name w:val="List Number 5"/>
    <w:basedOn w:val="slovanseznam"/>
    <w:uiPriority w:val="28"/>
    <w:unhideWhenUsed/>
    <w:rsid w:val="0020713A"/>
    <w:pPr>
      <w:numPr>
        <w:ilvl w:val="4"/>
      </w:numPr>
      <w:tabs>
        <w:tab w:val="clear" w:pos="3686"/>
      </w:tabs>
      <w:ind w:left="4564" w:hanging="360"/>
    </w:pPr>
  </w:style>
  <w:style w:type="numbering" w:customStyle="1" w:styleId="ListNumbermultilevel">
    <w:name w:val="List Number (multilevel)"/>
    <w:uiPriority w:val="99"/>
    <w:rsid w:val="0020713A"/>
    <w:pPr>
      <w:numPr>
        <w:numId w:val="23"/>
      </w:numPr>
    </w:pPr>
  </w:style>
  <w:style w:type="paragraph" w:styleId="Podtitul">
    <w:name w:val="Subtitle"/>
    <w:basedOn w:val="Normln"/>
    <w:next w:val="Normln"/>
    <w:link w:val="PodtitulChar"/>
    <w:uiPriority w:val="11"/>
    <w:qFormat/>
    <w:rsid w:val="0021412B"/>
    <w:pPr>
      <w:numPr>
        <w:ilvl w:val="1"/>
      </w:numPr>
    </w:pPr>
    <w:rPr>
      <w:rFonts w:ascii="Verdana" w:eastAsia="Times New Roman" w:hAnsi="Verdan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11"/>
    <w:rsid w:val="0021412B"/>
    <w:rPr>
      <w:rFonts w:ascii="Verdana" w:eastAsia="Times New Roman" w:hAnsi="Verdana"/>
      <w:i/>
      <w:iCs/>
      <w:color w:val="4F81BD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ListNumbermultilevel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71489-FE23-4E13-887A-F7B75572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688</TotalTime>
  <Pages>6</Pages>
  <Words>1762</Words>
  <Characters>10402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26</vt:i4>
      </vt:variant>
    </vt:vector>
  </HeadingPairs>
  <TitlesOfParts>
    <vt:vector size="27" baseType="lpstr">
      <vt:lpstr/>
      <vt:lpstr>Seznam zkratek</vt:lpstr>
      <vt:lpstr>Specifikace předmětu díla</vt:lpstr>
      <vt:lpstr>    Účel a rozsah předmětu Díla</vt:lpstr>
      <vt:lpstr>přehled výchozích podkladů</vt:lpstr>
      <vt:lpstr>    Projektová dokumentace</vt:lpstr>
      <vt:lpstr>    Související dokumentace</vt:lpstr>
      <vt:lpstr>Koordinace s jinými stavbami </vt:lpstr>
      <vt:lpstr>Zvláštní technické podmínky a požadavky na provedení díla</vt:lpstr>
      <vt:lpstr>    Všeobecně</vt:lpstr>
      <vt:lpstr>    Zeměměřická činnost zhotovitele</vt:lpstr>
      <vt:lpstr>    Doklady překládané zhotovitelem</vt:lpstr>
      <vt:lpstr>    Dokumentace zhotovitele pro stavbu</vt:lpstr>
      <vt:lpstr>    Dokumentace skutečného provedení stavby</vt:lpstr>
      <vt:lpstr>    Zabezpečovací zařízení</vt:lpstr>
      <vt:lpstr>    Sdělovací zařízení</vt:lpstr>
      <vt:lpstr>    Silnoproudá technologie včetně DŘT, trakční a energetická zařízení</vt:lpstr>
      <vt:lpstr>    Ostatní technologická zařízení</vt:lpstr>
      <vt:lpstr>    Inženýrské objekty</vt:lpstr>
      <vt:lpstr>    Pozemní stavební objekty</vt:lpstr>
      <vt:lpstr>    Trakční a energická zařízení</vt:lpstr>
      <vt:lpstr>    Vyzískaný materiál</vt:lpstr>
      <vt:lpstr>    Životní prostředí a nakládání s odpady</vt:lpstr>
      <vt:lpstr>    Publicita</vt:lpstr>
      <vt:lpstr>Organizace výstavby, výluky</vt:lpstr>
      <vt:lpstr>Související dokumenty a předpisy</vt:lpstr>
      <vt:lpstr>Přílohy</vt:lpstr>
    </vt:vector>
  </TitlesOfParts>
  <Company>SŽDC s.o.</Company>
  <LinksUpToDate>false</LinksUpToDate>
  <CharactersWithSpaces>12140</CharactersWithSpaces>
  <SharedDoc>false</SharedDoc>
  <HLinks>
    <vt:vector size="162" baseType="variant">
      <vt:variant>
        <vt:i4>1507391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_Toc528055770</vt:lpwstr>
      </vt:variant>
      <vt:variant>
        <vt:i4>1441855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_Toc528055769</vt:lpwstr>
      </vt:variant>
      <vt:variant>
        <vt:i4>1441855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_Toc528055768</vt:lpwstr>
      </vt:variant>
      <vt:variant>
        <vt:i4>1441855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_Toc528055767</vt:lpwstr>
      </vt:variant>
      <vt:variant>
        <vt:i4>1441855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_Toc528055766</vt:lpwstr>
      </vt:variant>
      <vt:variant>
        <vt:i4>1441855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_Toc528055765</vt:lpwstr>
      </vt:variant>
      <vt:variant>
        <vt:i4>1441855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_Toc528055764</vt:lpwstr>
      </vt:variant>
      <vt:variant>
        <vt:i4>1441855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_Toc528055763</vt:lpwstr>
      </vt:variant>
      <vt:variant>
        <vt:i4>1441855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_Toc528055762</vt:lpwstr>
      </vt:variant>
      <vt:variant>
        <vt:i4>1441855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_Toc528055761</vt:lpwstr>
      </vt:variant>
      <vt:variant>
        <vt:i4>1441855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_Toc528055760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_Toc528055759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_Toc528055758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_Toc528055757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_Toc528055756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_Toc528055755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_Toc528055754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_Toc528055753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_Toc528055752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_Toc528055751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_Toc528055750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_Toc528055749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_Toc528055748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_Toc528055747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_Toc528055746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_Toc528055745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_Toc528055744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Bureš Jakub, Ing.</cp:lastModifiedBy>
  <cp:revision>34</cp:revision>
  <cp:lastPrinted>2018-02-14T14:12:00Z</cp:lastPrinted>
  <dcterms:created xsi:type="dcterms:W3CDTF">2018-11-26T08:07:00Z</dcterms:created>
  <dcterms:modified xsi:type="dcterms:W3CDTF">2019-06-26T05:09:00Z</dcterms:modified>
</cp:coreProperties>
</file>