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F862D6">
        <w:tc>
          <w:tcPr>
            <w:tcW w:w="1020" w:type="dxa"/>
          </w:tcPr>
          <w:p w14:paraId="383D6AC1"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83D6B12" wp14:editId="383D6B13">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14:paraId="383D6B47" w14:textId="4329884F" w:rsidR="00266D5C" w:rsidRPr="00872202" w:rsidRDefault="00266D5C" w:rsidP="00764595">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14:paraId="383D6B47" w14:textId="4329884F" w:rsidR="00266D5C" w:rsidRPr="00872202" w:rsidRDefault="00266D5C" w:rsidP="00764595">
                            <w:pPr>
                              <w:pStyle w:val="Bezmezer"/>
                              <w:rPr>
                                <w:rStyle w:val="Potovnadresa"/>
                              </w:rPr>
                            </w:pPr>
                          </w:p>
                        </w:txbxContent>
                      </v:textbox>
                      <w10:wrap anchorx="page" anchory="page"/>
                      <w10:anchorlock/>
                    </v:shape>
                  </w:pict>
                </mc:Fallback>
              </mc:AlternateContent>
            </w:r>
            <w:r w:rsidR="00F64786" w:rsidRPr="00F310F8">
              <w:t>Váš dopis zn.</w:t>
            </w:r>
          </w:p>
        </w:tc>
        <w:tc>
          <w:tcPr>
            <w:tcW w:w="2552" w:type="dxa"/>
          </w:tcPr>
          <w:p w14:paraId="383D6AC2" w14:textId="59E444F4" w:rsidR="00F64786" w:rsidRDefault="00F64786" w:rsidP="0077673A"/>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F862D6" w14:paraId="383D6ACB" w14:textId="77777777" w:rsidTr="00596C7E">
        <w:tc>
          <w:tcPr>
            <w:tcW w:w="1020" w:type="dxa"/>
          </w:tcPr>
          <w:p w14:paraId="383D6AC6" w14:textId="77777777" w:rsidR="00F862D6" w:rsidRDefault="00F862D6" w:rsidP="0077673A">
            <w:r w:rsidRPr="00F310F8">
              <w:t>Ze dne</w:t>
            </w:r>
          </w:p>
        </w:tc>
        <w:tc>
          <w:tcPr>
            <w:tcW w:w="2552" w:type="dxa"/>
          </w:tcPr>
          <w:p w14:paraId="383D6AC7" w14:textId="5DA87DD8" w:rsidR="00F862D6" w:rsidRDefault="00F862D6" w:rsidP="00764595"/>
        </w:tc>
        <w:tc>
          <w:tcPr>
            <w:tcW w:w="823" w:type="dxa"/>
          </w:tcPr>
          <w:p w14:paraId="383D6AC8" w14:textId="77777777" w:rsidR="00F862D6" w:rsidRDefault="00F862D6" w:rsidP="0077673A"/>
        </w:tc>
        <w:tc>
          <w:tcPr>
            <w:tcW w:w="3685" w:type="dxa"/>
            <w:vMerge w:val="restart"/>
          </w:tcPr>
          <w:p w14:paraId="383D6AC9" w14:textId="77777777" w:rsidR="00596C7E" w:rsidRDefault="00596C7E" w:rsidP="00596C7E">
            <w:pPr>
              <w:rPr>
                <w:rStyle w:val="Potovnadresa"/>
              </w:rPr>
            </w:pPr>
          </w:p>
          <w:p w14:paraId="383D6ACA" w14:textId="77777777" w:rsidR="00F862D6" w:rsidRPr="00F862D6" w:rsidRDefault="00F862D6" w:rsidP="00596C7E">
            <w:pPr>
              <w:rPr>
                <w:rStyle w:val="Potovnadresa"/>
              </w:rPr>
            </w:pPr>
          </w:p>
        </w:tc>
      </w:tr>
      <w:tr w:rsidR="00F862D6" w14:paraId="383D6AD0" w14:textId="77777777" w:rsidTr="00F862D6">
        <w:tc>
          <w:tcPr>
            <w:tcW w:w="1020" w:type="dxa"/>
          </w:tcPr>
          <w:p w14:paraId="383D6ACC" w14:textId="77777777" w:rsidR="00F862D6" w:rsidRPr="00B4111B" w:rsidRDefault="00F862D6" w:rsidP="0077673A">
            <w:r w:rsidRPr="00B4111B">
              <w:t>Naše zn.</w:t>
            </w:r>
          </w:p>
        </w:tc>
        <w:tc>
          <w:tcPr>
            <w:tcW w:w="2552" w:type="dxa"/>
          </w:tcPr>
          <w:p w14:paraId="383D6ACD" w14:textId="4D3C2AEE" w:rsidR="00F862D6" w:rsidRPr="00B4111B" w:rsidRDefault="00B4111B" w:rsidP="00900BCB">
            <w:r w:rsidRPr="00B4111B">
              <w:t>44229</w:t>
            </w:r>
            <w:r w:rsidR="007956AD" w:rsidRPr="00B4111B">
              <w:t>/</w:t>
            </w:r>
            <w:r w:rsidR="00900BCB" w:rsidRPr="00B4111B">
              <w:t>2019-SŽDC-GŘ-O8</w:t>
            </w:r>
          </w:p>
        </w:tc>
        <w:tc>
          <w:tcPr>
            <w:tcW w:w="823" w:type="dxa"/>
          </w:tcPr>
          <w:p w14:paraId="383D6ACE" w14:textId="77777777" w:rsidR="00F862D6" w:rsidRDefault="00F862D6" w:rsidP="0077673A"/>
        </w:tc>
        <w:tc>
          <w:tcPr>
            <w:tcW w:w="3685" w:type="dxa"/>
            <w:vMerge/>
          </w:tcPr>
          <w:p w14:paraId="383D6ACF" w14:textId="77777777" w:rsidR="00F862D6" w:rsidRDefault="00F862D6" w:rsidP="0077673A"/>
        </w:tc>
      </w:tr>
      <w:tr w:rsidR="00F862D6" w14:paraId="383D6AD5" w14:textId="77777777" w:rsidTr="00F862D6">
        <w:tc>
          <w:tcPr>
            <w:tcW w:w="1020" w:type="dxa"/>
          </w:tcPr>
          <w:p w14:paraId="383D6AD1" w14:textId="77777777" w:rsidR="00F862D6" w:rsidRDefault="00F862D6" w:rsidP="0077673A">
            <w:r>
              <w:t>Listů/příloh</w:t>
            </w:r>
          </w:p>
        </w:tc>
        <w:tc>
          <w:tcPr>
            <w:tcW w:w="2552" w:type="dxa"/>
          </w:tcPr>
          <w:p w14:paraId="383D6AD2" w14:textId="30F6EBAB" w:rsidR="00F862D6" w:rsidRDefault="002F08C3" w:rsidP="0077673A">
            <w:r>
              <w:t>40/4</w:t>
            </w:r>
          </w:p>
        </w:tc>
        <w:tc>
          <w:tcPr>
            <w:tcW w:w="823" w:type="dxa"/>
          </w:tcPr>
          <w:p w14:paraId="383D6AD3" w14:textId="77777777" w:rsidR="00F862D6" w:rsidRDefault="00F862D6" w:rsidP="0077673A"/>
        </w:tc>
        <w:tc>
          <w:tcPr>
            <w:tcW w:w="3685" w:type="dxa"/>
            <w:vMerge/>
          </w:tcPr>
          <w:p w14:paraId="383D6AD4" w14:textId="77777777" w:rsidR="00F862D6" w:rsidRDefault="00F862D6" w:rsidP="0077673A">
            <w:pPr>
              <w:rPr>
                <w:noProof/>
              </w:rPr>
            </w:pPr>
          </w:p>
        </w:tc>
      </w:tr>
      <w:tr w:rsidR="00F862D6" w14:paraId="383D6ADA" w14:textId="77777777" w:rsidTr="00F862D6">
        <w:tc>
          <w:tcPr>
            <w:tcW w:w="1020" w:type="dxa"/>
          </w:tcPr>
          <w:p w14:paraId="383D6AD6" w14:textId="77777777" w:rsidR="00F862D6" w:rsidRDefault="00F862D6" w:rsidP="0077673A"/>
        </w:tc>
        <w:tc>
          <w:tcPr>
            <w:tcW w:w="2552" w:type="dxa"/>
          </w:tcPr>
          <w:p w14:paraId="383D6AD7" w14:textId="77777777" w:rsidR="00F862D6" w:rsidRDefault="00F862D6" w:rsidP="0077673A"/>
        </w:tc>
        <w:tc>
          <w:tcPr>
            <w:tcW w:w="823" w:type="dxa"/>
          </w:tcPr>
          <w:p w14:paraId="383D6AD8" w14:textId="77777777" w:rsidR="00F862D6" w:rsidRDefault="00F862D6" w:rsidP="0077673A"/>
        </w:tc>
        <w:tc>
          <w:tcPr>
            <w:tcW w:w="3685" w:type="dxa"/>
            <w:vMerge/>
          </w:tcPr>
          <w:p w14:paraId="383D6AD9" w14:textId="77777777" w:rsidR="00F862D6" w:rsidRDefault="00F862D6" w:rsidP="0077673A"/>
        </w:tc>
      </w:tr>
      <w:tr w:rsidR="00F862D6" w14:paraId="383D6ADF" w14:textId="77777777" w:rsidTr="00F862D6">
        <w:tc>
          <w:tcPr>
            <w:tcW w:w="1020" w:type="dxa"/>
          </w:tcPr>
          <w:p w14:paraId="383D6ADB" w14:textId="77777777" w:rsidR="00F862D6" w:rsidRDefault="00F862D6" w:rsidP="0077673A">
            <w:r>
              <w:t>Vyřizuje</w:t>
            </w:r>
          </w:p>
        </w:tc>
        <w:tc>
          <w:tcPr>
            <w:tcW w:w="2552" w:type="dxa"/>
          </w:tcPr>
          <w:p w14:paraId="383D6ADC" w14:textId="056A048E" w:rsidR="00F862D6" w:rsidRDefault="00900BCB" w:rsidP="0077673A">
            <w:r>
              <w:t>Ing. Tereza Zachová</w:t>
            </w:r>
          </w:p>
        </w:tc>
        <w:tc>
          <w:tcPr>
            <w:tcW w:w="823" w:type="dxa"/>
          </w:tcPr>
          <w:p w14:paraId="383D6ADD" w14:textId="77777777" w:rsidR="00F862D6" w:rsidRDefault="00F862D6" w:rsidP="0077673A"/>
        </w:tc>
        <w:tc>
          <w:tcPr>
            <w:tcW w:w="3685" w:type="dxa"/>
            <w:vMerge/>
          </w:tcPr>
          <w:p w14:paraId="383D6ADE" w14:textId="77777777" w:rsidR="00F862D6" w:rsidRDefault="00F862D6" w:rsidP="0077673A"/>
        </w:tc>
      </w:tr>
      <w:tr w:rsidR="009A7568" w14:paraId="383D6AE4" w14:textId="77777777" w:rsidTr="00F862D6">
        <w:tc>
          <w:tcPr>
            <w:tcW w:w="1020" w:type="dxa"/>
          </w:tcPr>
          <w:p w14:paraId="383D6AE0" w14:textId="77777777" w:rsidR="009A7568" w:rsidRDefault="009A7568" w:rsidP="009A7568">
            <w:r>
              <w:t>Telefon</w:t>
            </w:r>
          </w:p>
        </w:tc>
        <w:tc>
          <w:tcPr>
            <w:tcW w:w="2552" w:type="dxa"/>
          </w:tcPr>
          <w:p w14:paraId="383D6AE1" w14:textId="710C7A6A" w:rsidR="009A7568" w:rsidRDefault="00900BCB" w:rsidP="009A7568">
            <w:r>
              <w:t>---</w:t>
            </w:r>
          </w:p>
        </w:tc>
        <w:tc>
          <w:tcPr>
            <w:tcW w:w="823" w:type="dxa"/>
          </w:tcPr>
          <w:p w14:paraId="383D6AE2" w14:textId="77777777" w:rsidR="009A7568" w:rsidRDefault="009A7568" w:rsidP="009A7568"/>
        </w:tc>
        <w:tc>
          <w:tcPr>
            <w:tcW w:w="3685" w:type="dxa"/>
            <w:vMerge/>
          </w:tcPr>
          <w:p w14:paraId="383D6AE3" w14:textId="77777777" w:rsidR="009A7568" w:rsidRDefault="009A7568" w:rsidP="009A7568"/>
        </w:tc>
      </w:tr>
      <w:tr w:rsidR="009A7568" w14:paraId="383D6AE9" w14:textId="77777777" w:rsidTr="00F862D6">
        <w:tc>
          <w:tcPr>
            <w:tcW w:w="1020" w:type="dxa"/>
          </w:tcPr>
          <w:p w14:paraId="383D6AE5" w14:textId="77777777" w:rsidR="009A7568" w:rsidRDefault="009A7568" w:rsidP="009A7568">
            <w:r>
              <w:t>Mobil</w:t>
            </w:r>
          </w:p>
        </w:tc>
        <w:tc>
          <w:tcPr>
            <w:tcW w:w="2552" w:type="dxa"/>
          </w:tcPr>
          <w:p w14:paraId="383D6AE6" w14:textId="06C11AA4" w:rsidR="009A7568" w:rsidRDefault="00900BCB" w:rsidP="009A7568">
            <w:r>
              <w:t>---</w:t>
            </w:r>
          </w:p>
        </w:tc>
        <w:tc>
          <w:tcPr>
            <w:tcW w:w="823" w:type="dxa"/>
          </w:tcPr>
          <w:p w14:paraId="383D6AE7" w14:textId="77777777" w:rsidR="009A7568" w:rsidRDefault="009A7568" w:rsidP="009A7568"/>
        </w:tc>
        <w:tc>
          <w:tcPr>
            <w:tcW w:w="3685" w:type="dxa"/>
            <w:vMerge/>
          </w:tcPr>
          <w:p w14:paraId="383D6AE8" w14:textId="77777777" w:rsidR="009A7568" w:rsidRDefault="009A7568" w:rsidP="009A7568"/>
        </w:tc>
      </w:tr>
      <w:tr w:rsidR="009A7568" w14:paraId="383D6AEE" w14:textId="77777777" w:rsidTr="00F862D6">
        <w:tc>
          <w:tcPr>
            <w:tcW w:w="1020" w:type="dxa"/>
          </w:tcPr>
          <w:p w14:paraId="383D6AEA" w14:textId="77777777" w:rsidR="009A7568" w:rsidRDefault="009A7568" w:rsidP="009A7568">
            <w:r>
              <w:t>E-mail</w:t>
            </w:r>
          </w:p>
        </w:tc>
        <w:tc>
          <w:tcPr>
            <w:tcW w:w="2552" w:type="dxa"/>
          </w:tcPr>
          <w:p w14:paraId="383D6AEB" w14:textId="3927A8DF" w:rsidR="009A7568" w:rsidRDefault="00900BCB" w:rsidP="009A7568">
            <w:r>
              <w:t>---</w:t>
            </w:r>
          </w:p>
        </w:tc>
        <w:tc>
          <w:tcPr>
            <w:tcW w:w="823" w:type="dxa"/>
          </w:tcPr>
          <w:p w14:paraId="383D6AEC" w14:textId="77777777" w:rsidR="009A7568" w:rsidRDefault="009A7568" w:rsidP="009A7568"/>
        </w:tc>
        <w:tc>
          <w:tcPr>
            <w:tcW w:w="3685" w:type="dxa"/>
            <w:vMerge/>
          </w:tcPr>
          <w:p w14:paraId="383D6AED" w14:textId="77777777" w:rsidR="009A7568" w:rsidRDefault="009A7568" w:rsidP="009A7568"/>
        </w:tc>
      </w:tr>
      <w:tr w:rsidR="009A7568" w14:paraId="383D6AF3" w14:textId="77777777" w:rsidTr="00F862D6">
        <w:tc>
          <w:tcPr>
            <w:tcW w:w="1020" w:type="dxa"/>
          </w:tcPr>
          <w:p w14:paraId="383D6AEF" w14:textId="77777777" w:rsidR="009A7568" w:rsidRDefault="009A7568" w:rsidP="009A7568"/>
        </w:tc>
        <w:tc>
          <w:tcPr>
            <w:tcW w:w="2552" w:type="dxa"/>
          </w:tcPr>
          <w:p w14:paraId="383D6AF0" w14:textId="77777777" w:rsidR="009A7568"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F862D6">
        <w:tc>
          <w:tcPr>
            <w:tcW w:w="1020" w:type="dxa"/>
          </w:tcPr>
          <w:p w14:paraId="383D6AF4" w14:textId="77777777" w:rsidR="009A7568" w:rsidRDefault="009A7568" w:rsidP="009A7568">
            <w:r w:rsidRPr="005D0B4F">
              <w:t>Datum</w:t>
            </w:r>
          </w:p>
        </w:tc>
        <w:tc>
          <w:tcPr>
            <w:tcW w:w="2552" w:type="dxa"/>
          </w:tcPr>
          <w:p w14:paraId="383D6AF5" w14:textId="1C7D4BB6" w:rsidR="009A7568" w:rsidRDefault="005D0B4F" w:rsidP="009A7568">
            <w:r>
              <w:t>24. 7. 2019</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F862D6">
        <w:tc>
          <w:tcPr>
            <w:tcW w:w="1020"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2266B2D5" w14:textId="77777777" w:rsidR="0028055F" w:rsidRDefault="0028055F" w:rsidP="0028055F">
      <w:pPr>
        <w:pStyle w:val="Oslovenvdopisu"/>
      </w:pPr>
    </w:p>
    <w:p w14:paraId="58E7524B" w14:textId="77777777" w:rsidR="0028055F" w:rsidRDefault="0028055F" w:rsidP="0028055F">
      <w:pPr>
        <w:pStyle w:val="Oslovenvdopisu"/>
      </w:pPr>
      <w:r>
        <w:t>Správa železniční dopravní cesty, státní organizace, se sídlem Praha 1, Nové Město, Dlážděná 1003/7, PSČ 110 00</w:t>
      </w:r>
      <w:r w:rsidRPr="002860F3">
        <w:t>, generální ředitelství, Vás</w:t>
      </w:r>
      <w:r>
        <w:t xml:space="preserve"> při splnění podmínek uvedených v ustanovení § 6 zákona č. 134/2016 Sb., o zadávání veřejných zakázek, ve znění pozdějších předpisů (dále jen „zákon“),</w:t>
      </w:r>
    </w:p>
    <w:p w14:paraId="3D4CFAF0" w14:textId="77777777" w:rsidR="0028055F" w:rsidRDefault="0028055F" w:rsidP="0028055F">
      <w:pPr>
        <w:pStyle w:val="Oslovenvdopisu"/>
      </w:pPr>
    </w:p>
    <w:p w14:paraId="4D438E0C" w14:textId="77777777" w:rsidR="0028055F" w:rsidRPr="006B2330" w:rsidRDefault="0028055F" w:rsidP="006B2330">
      <w:pPr>
        <w:pStyle w:val="Oslovenvdopisu"/>
        <w:jc w:val="center"/>
        <w:rPr>
          <w:b/>
        </w:rPr>
      </w:pPr>
      <w:r w:rsidRPr="006B2330">
        <w:rPr>
          <w:b/>
        </w:rPr>
        <w:t>vyzývá</w:t>
      </w:r>
    </w:p>
    <w:p w14:paraId="33AD396D" w14:textId="77777777" w:rsidR="0028055F" w:rsidRDefault="0028055F" w:rsidP="0028055F">
      <w:pPr>
        <w:pStyle w:val="Oslovenvdopisu"/>
      </w:pPr>
    </w:p>
    <w:p w14:paraId="1780E6FD" w14:textId="77777777" w:rsidR="0028055F" w:rsidRDefault="0028055F" w:rsidP="0028055F">
      <w:pPr>
        <w:pStyle w:val="Oslovenvdopisu"/>
      </w:pPr>
      <w:r>
        <w:t>k podání nabídky na realizaci veřejné zakázky s názvem</w:t>
      </w:r>
    </w:p>
    <w:p w14:paraId="472A29F6" w14:textId="77777777" w:rsidR="0028055F" w:rsidRDefault="0028055F" w:rsidP="0028055F">
      <w:pPr>
        <w:pStyle w:val="Oslovenvdopisu"/>
      </w:pPr>
    </w:p>
    <w:p w14:paraId="3798A918" w14:textId="1DB95143" w:rsidR="0028055F" w:rsidRPr="00D6221E" w:rsidRDefault="0028055F" w:rsidP="006B2330">
      <w:pPr>
        <w:pStyle w:val="Oslovenvdopisu"/>
        <w:jc w:val="center"/>
        <w:rPr>
          <w:b/>
        </w:rPr>
      </w:pPr>
      <w:r w:rsidRPr="002860F3">
        <w:rPr>
          <w:b/>
        </w:rPr>
        <w:t>„</w:t>
      </w:r>
      <w:r w:rsidR="00C23E18">
        <w:rPr>
          <w:b/>
        </w:rPr>
        <w:t>Ověření provozu více trakčně činných lokomotiv na vlaku, jako podmínka zavedení postrkové služby SŽDC</w:t>
      </w:r>
      <w:r w:rsidRPr="002860F3">
        <w:rPr>
          <w:b/>
        </w:rPr>
        <w:t>“</w:t>
      </w:r>
      <w:r w:rsidR="002860F3">
        <w:rPr>
          <w:b/>
        </w:rPr>
        <w:t>.</w:t>
      </w:r>
    </w:p>
    <w:p w14:paraId="769BD8AE" w14:textId="77777777" w:rsidR="0028055F" w:rsidRDefault="0028055F" w:rsidP="0028055F">
      <w:pPr>
        <w:pStyle w:val="Oslovenvdopisu"/>
      </w:pPr>
    </w:p>
    <w:p w14:paraId="53D478AE" w14:textId="77777777" w:rsidR="0028055F" w:rsidRDefault="0028055F" w:rsidP="0028055F">
      <w:pPr>
        <w:pStyle w:val="Oslovenvdopisu"/>
      </w:pPr>
    </w:p>
    <w:p w14:paraId="19269397" w14:textId="1A1AC802" w:rsidR="0028055F" w:rsidRDefault="002860F3" w:rsidP="0028055F">
      <w:pPr>
        <w:pStyle w:val="Oslovenvdopisu"/>
      </w:pPr>
      <w:r w:rsidRPr="002860F3">
        <w:t>Správa železniční dopravní cesty, státní organizace, zadává tuto veřejnou zakázku jako podlimitní sektorovou veřejnou zakázku v souvislosti s výkonem relevantní činnosti dle ustanovení §151 odst. 1 zákona a v souladu s ustanovením § 158 odst. 1 zákona</w:t>
      </w:r>
      <w:r w:rsidRPr="002860F3">
        <w:rPr>
          <w:color w:val="FF0000"/>
        </w:rPr>
        <w:t xml:space="preserve"> </w:t>
      </w:r>
      <w:r w:rsidRPr="002860F3">
        <w:t>nepostupuje při zadávání této veřejné zakázky podle uvedeného zákona</w:t>
      </w:r>
      <w:r>
        <w:t>.</w:t>
      </w:r>
    </w:p>
    <w:p w14:paraId="77F8BC4D" w14:textId="77777777" w:rsidR="0028055F" w:rsidRDefault="0028055F" w:rsidP="0028055F">
      <w:pPr>
        <w:pStyle w:val="Oslovenvdopisu"/>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Pr>
        <w:pStyle w:val="Oslovenvdopisu"/>
      </w:pPr>
    </w:p>
    <w:p w14:paraId="316BC444" w14:textId="77777777" w:rsidR="0028055F" w:rsidRDefault="0028055F" w:rsidP="0028055F">
      <w:pPr>
        <w:pStyle w:val="Oslovenvdopisu"/>
      </w:pPr>
      <w:r>
        <w:t>Výše uvedená veřejná zakázka je dále v textu označována jen jako „veřejná zakázka“.</w:t>
      </w:r>
    </w:p>
    <w:p w14:paraId="0E553EC5" w14:textId="77777777" w:rsidR="0028055F" w:rsidRDefault="0028055F" w:rsidP="0028055F">
      <w:pPr>
        <w:pStyle w:val="Oslovenvdopisu"/>
      </w:pPr>
    </w:p>
    <w:p w14:paraId="7755CBC7"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6E642A">
      <w:pPr>
        <w:pStyle w:val="Nadpis1"/>
        <w:spacing w:line="240" w:lineRule="auto"/>
      </w:pPr>
      <w:r w:rsidRPr="006B2330">
        <w:t>Identifikační údaje zadavatele</w:t>
      </w:r>
    </w:p>
    <w:p w14:paraId="62E1B868" w14:textId="0F2E0AE6" w:rsidR="0028055F" w:rsidRPr="0035202F" w:rsidRDefault="0028055F" w:rsidP="00D90454">
      <w:pPr>
        <w:pStyle w:val="Nadpis2"/>
        <w:rPr>
          <w:rStyle w:val="Zdraznnintenzivn"/>
          <w:b/>
          <w:iCs w:val="0"/>
          <w:color w:val="auto"/>
        </w:rPr>
      </w:pPr>
      <w:r w:rsidRPr="0035202F">
        <w:rPr>
          <w:rStyle w:val="Zdraznnintenzivn"/>
          <w:b/>
          <w:iCs w:val="0"/>
          <w:color w:val="auto"/>
        </w:rPr>
        <w:t>Identifikační údaje zadavatele:</w:t>
      </w:r>
    </w:p>
    <w:p w14:paraId="086C5449" w14:textId="75A78CEF" w:rsidR="0028055F" w:rsidRDefault="0028055F" w:rsidP="00903106">
      <w:r>
        <w:t>Název:</w:t>
      </w:r>
      <w:r w:rsidR="00E63C4E">
        <w:tab/>
      </w:r>
      <w:r>
        <w:t>Správa železniční dopravní cesty, státní organizace</w:t>
      </w:r>
    </w:p>
    <w:p w14:paraId="3EEA3A94" w14:textId="79D3593F" w:rsidR="0028055F" w:rsidRDefault="0028055F" w:rsidP="00903106">
      <w:r w:rsidRPr="002860F3">
        <w:t>Sídlo:</w:t>
      </w:r>
      <w:r w:rsidR="00900BCB">
        <w:tab/>
      </w:r>
      <w:r w:rsidRPr="002860F3">
        <w:t>Praha 1, Nové Město, Dlážděná 1003/7, PSČ 110 00</w:t>
      </w:r>
    </w:p>
    <w:p w14:paraId="3AD6133D" w14:textId="5DA611E6" w:rsidR="0028055F" w:rsidRDefault="0028055F" w:rsidP="00903106">
      <w:r>
        <w:t>IČO</w:t>
      </w:r>
      <w:r w:rsidR="00900BCB">
        <w:t>:</w:t>
      </w:r>
      <w:r w:rsidR="00900BCB">
        <w:tab/>
      </w:r>
      <w:r>
        <w:t>709 94</w:t>
      </w:r>
      <w:r w:rsidR="00EB6809">
        <w:t> </w:t>
      </w:r>
      <w:r>
        <w:t>234</w:t>
      </w:r>
    </w:p>
    <w:p w14:paraId="41ACCBF9" w14:textId="51936240" w:rsidR="0028055F" w:rsidRDefault="0028055F" w:rsidP="00903106">
      <w:r>
        <w:t>DIČ:</w:t>
      </w:r>
      <w:r w:rsidR="00900BCB">
        <w:tab/>
      </w:r>
      <w:r>
        <w:t>CZ70994234</w:t>
      </w:r>
      <w:r>
        <w:tab/>
      </w:r>
    </w:p>
    <w:p w14:paraId="769CF592" w14:textId="77777777" w:rsidR="00E63C4E" w:rsidRDefault="0028055F" w:rsidP="00903106">
      <w:r>
        <w:t>Zapsán</w:t>
      </w:r>
      <w:r w:rsidR="00E63C4E">
        <w:t>:</w:t>
      </w:r>
      <w:r w:rsidR="00E63C4E">
        <w:tab/>
      </w:r>
      <w:r>
        <w:t>v obchodním rejstříku vedeném Městským soudem v Praze, oddíl A, vložka</w:t>
      </w:r>
    </w:p>
    <w:p w14:paraId="2E6AE218" w14:textId="7E85DD38" w:rsidR="00E63C4E" w:rsidRDefault="0028055F" w:rsidP="00903106">
      <w:r>
        <w:t>48384</w:t>
      </w:r>
      <w:r w:rsidR="00E63C4E">
        <w:t xml:space="preserve"> </w:t>
      </w:r>
      <w:r>
        <w:tab/>
      </w:r>
    </w:p>
    <w:p w14:paraId="06C73265" w14:textId="40EC60C6" w:rsidR="0028055F" w:rsidRDefault="0028055F" w:rsidP="00903106">
      <w:r w:rsidRPr="007819E0">
        <w:t>Zastoupen:</w:t>
      </w:r>
      <w:r>
        <w:t xml:space="preserve">    </w:t>
      </w:r>
      <w:r w:rsidR="007819E0" w:rsidRPr="00900BCB">
        <w:rPr>
          <w:b/>
        </w:rPr>
        <w:t>Ing. Marcelou</w:t>
      </w:r>
      <w:r w:rsidR="00ED5954" w:rsidRPr="00900BCB">
        <w:rPr>
          <w:b/>
        </w:rPr>
        <w:t xml:space="preserve"> Pernicov</w:t>
      </w:r>
      <w:r w:rsidR="007819E0" w:rsidRPr="00900BCB">
        <w:rPr>
          <w:b/>
        </w:rPr>
        <w:t>ou</w:t>
      </w:r>
      <w:r w:rsidR="00ED5954">
        <w:t>, náměstkyn</w:t>
      </w:r>
      <w:r w:rsidR="007819E0">
        <w:t>í</w:t>
      </w:r>
      <w:r w:rsidR="00ED5954">
        <w:t xml:space="preserve"> GŘ pro provozuschopnost dráhy</w:t>
      </w:r>
    </w:p>
    <w:p w14:paraId="48C54674" w14:textId="05A9EC75" w:rsidR="0028055F" w:rsidRDefault="0028055F" w:rsidP="006B2330">
      <w:pPr>
        <w:pStyle w:val="Nadpis1"/>
      </w:pPr>
      <w:r>
        <w:lastRenderedPageBreak/>
        <w:t xml:space="preserve">Komunikace mezi zadavatelem a dodavatelem </w:t>
      </w:r>
    </w:p>
    <w:p w14:paraId="0CED13C1" w14:textId="76C5EEA2" w:rsidR="006E642A" w:rsidRPr="0035202F" w:rsidRDefault="0028055F" w:rsidP="00D90454">
      <w:pPr>
        <w:pStyle w:val="Nadpis4"/>
      </w:pPr>
      <w:r w:rsidRPr="0035202F">
        <w:t xml:space="preserve">Veškerá komunikace mezi zadavatelem a dodavateli v zadávacím řízení musí být vedena pouze písemnou formou, a to elektronicky, s výjimkou případů vymezených v ustanovení § 211 odst. 3 zákona. Doručování písemností a komunikace mezi zadavatelem a dodavateli v zadávacím řízení bude ze strany zadavatele probíhat prostřednictvím elektronického nástroje E-ZAK (na adrese: </w:t>
      </w:r>
      <w:hyperlink r:id="rId12" w:history="1">
        <w:r w:rsidR="00900BCB" w:rsidRPr="00C70796">
          <w:rPr>
            <w:rStyle w:val="Hypertextovodkaz"/>
          </w:rPr>
          <w:t>https://zakazky.szdc.cz/</w:t>
        </w:r>
      </w:hyperlink>
      <w:r w:rsidR="00900BCB">
        <w:t xml:space="preserve"> </w:t>
      </w:r>
      <w:r w:rsidRPr="0035202F">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7EDC08B0" w:rsidR="0028055F" w:rsidRDefault="0028055F" w:rsidP="00D90454">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3" w:history="1">
        <w:r w:rsidR="00900BCB" w:rsidRPr="00C70796">
          <w:rPr>
            <w:rStyle w:val="Hypertextovodkaz"/>
          </w:rPr>
          <w:t>http://www.szdc.cz/o-nas/zpracovani-osobnich-udaju.html</w:t>
        </w:r>
      </w:hyperlink>
      <w:r w:rsidR="00900BCB">
        <w:t xml:space="preserve"> </w:t>
      </w:r>
    </w:p>
    <w:p w14:paraId="70CAF919" w14:textId="59D76F4F" w:rsidR="0028055F" w:rsidRDefault="0028055F" w:rsidP="006B2330">
      <w:pPr>
        <w:pStyle w:val="Nadpis1"/>
      </w:pPr>
      <w:r>
        <w:t>Předmět veřejné zakázky</w:t>
      </w:r>
    </w:p>
    <w:p w14:paraId="35C31EA2" w14:textId="232019FA" w:rsidR="0028055F" w:rsidRDefault="0028055F" w:rsidP="00D90454">
      <w:pPr>
        <w:pStyle w:val="Nadpis2"/>
      </w:pPr>
      <w:r w:rsidRPr="0035202F">
        <w:t>Informace o předmětu veřejné zakázky</w:t>
      </w:r>
      <w:r w:rsidR="00E96351">
        <w:t>:</w:t>
      </w:r>
      <w:r>
        <w:tab/>
      </w:r>
    </w:p>
    <w:p w14:paraId="197AEBB8" w14:textId="30C6F913" w:rsidR="0028055F" w:rsidRDefault="0028055F" w:rsidP="00903106">
      <w:pPr>
        <w:spacing w:line="360" w:lineRule="auto"/>
      </w:pPr>
      <w:r>
        <w:t>Předpokládaná hodnota:</w:t>
      </w:r>
      <w:r>
        <w:tab/>
      </w:r>
      <w:r w:rsidR="006E642A">
        <w:tab/>
      </w:r>
      <w:r w:rsidR="00BD2141">
        <w:tab/>
      </w:r>
      <w:r w:rsidR="00BD1776">
        <w:t>zadavatel neuvádí</w:t>
      </w:r>
    </w:p>
    <w:p w14:paraId="1BB1B488" w14:textId="5C4E178E" w:rsidR="0028055F" w:rsidRDefault="0028055F" w:rsidP="00903106">
      <w:pPr>
        <w:spacing w:line="360" w:lineRule="auto"/>
      </w:pPr>
      <w:r>
        <w:t>Druh veřejné zakázky:</w:t>
      </w:r>
      <w:r>
        <w:tab/>
      </w:r>
      <w:r>
        <w:tab/>
      </w:r>
      <w:r w:rsidR="00BD2141">
        <w:tab/>
      </w:r>
      <w:r w:rsidRPr="00ED5954">
        <w:t>služby</w:t>
      </w:r>
    </w:p>
    <w:p w14:paraId="31DFFF2D" w14:textId="21241527" w:rsidR="00ED5954" w:rsidRDefault="0028055F" w:rsidP="00ED5954">
      <w:pPr>
        <w:spacing w:line="360" w:lineRule="auto"/>
      </w:pPr>
      <w:r>
        <w:t>Charakteristika veřejné zakázky:</w:t>
      </w:r>
      <w:r>
        <w:tab/>
      </w:r>
      <w:r w:rsidRPr="00ED5954">
        <w:t xml:space="preserve">podlimitní sektorová </w:t>
      </w:r>
    </w:p>
    <w:p w14:paraId="680AAB55" w14:textId="09E65AAB" w:rsidR="00E30042" w:rsidRDefault="002B1A23" w:rsidP="00ED5954">
      <w:pPr>
        <w:spacing w:line="360" w:lineRule="auto"/>
      </w:pPr>
      <w:r>
        <w:t>ISPROFOND/</w:t>
      </w:r>
      <w:r w:rsidR="00C66849" w:rsidRPr="00C66849">
        <w:t>ISPROFIN</w:t>
      </w:r>
      <w:r>
        <w:t>:</w:t>
      </w:r>
      <w:r>
        <w:tab/>
      </w:r>
      <w:r>
        <w:tab/>
      </w:r>
      <w:r>
        <w:tab/>
        <w:t>5003140003</w:t>
      </w:r>
    </w:p>
    <w:p w14:paraId="1FC78D45" w14:textId="28C1A541" w:rsidR="00CE0BA6" w:rsidRDefault="0028055F" w:rsidP="00900BCB">
      <w:pPr>
        <w:pStyle w:val="Nadpis2"/>
      </w:pPr>
      <w:r w:rsidRPr="00D90454">
        <w:t xml:space="preserve">Předmětem plnění </w:t>
      </w:r>
      <w:r w:rsidRPr="00900BCB">
        <w:rPr>
          <w:b w:val="0"/>
        </w:rPr>
        <w:t xml:space="preserve">je </w:t>
      </w:r>
      <w:r w:rsidR="00DD74DB" w:rsidRPr="00D90454">
        <w:rPr>
          <w:b w:val="0"/>
        </w:rPr>
        <w:t xml:space="preserve">provedení zkoušek vlivu specifického provozu dvou trakčně činných elektrických lokomotiv typu X4-E-Lok-AB </w:t>
      </w:r>
      <w:proofErr w:type="spellStart"/>
      <w:r w:rsidR="00DD74DB" w:rsidRPr="00D90454">
        <w:rPr>
          <w:b w:val="0"/>
        </w:rPr>
        <w:t>Vectron</w:t>
      </w:r>
      <w:proofErr w:type="spellEnd"/>
      <w:r w:rsidR="00DD74DB" w:rsidRPr="00D90454">
        <w:rPr>
          <w:b w:val="0"/>
        </w:rPr>
        <w:t xml:space="preserve"> řazených na jednom nákladním vlaku </w:t>
      </w:r>
      <w:r w:rsidR="00A46C3A" w:rsidRPr="00A46C3A">
        <w:rPr>
          <w:b w:val="0"/>
        </w:rPr>
        <w:t xml:space="preserve">vč. kombinace hnacího vozidla typu </w:t>
      </w:r>
      <w:r w:rsidR="00A46C3A" w:rsidRPr="00A46C3A">
        <w:rPr>
          <w:rFonts w:cs="Arial"/>
          <w:b w:val="0"/>
        </w:rPr>
        <w:t xml:space="preserve">X4-E-Lok-AB </w:t>
      </w:r>
      <w:proofErr w:type="spellStart"/>
      <w:r w:rsidR="00A46C3A" w:rsidRPr="00A46C3A">
        <w:rPr>
          <w:rFonts w:cs="Arial"/>
          <w:b w:val="0"/>
        </w:rPr>
        <w:t>Vectron</w:t>
      </w:r>
      <w:proofErr w:type="spellEnd"/>
      <w:r w:rsidR="00A46C3A" w:rsidRPr="00A46C3A">
        <w:rPr>
          <w:rFonts w:cs="Arial"/>
          <w:b w:val="0"/>
        </w:rPr>
        <w:t xml:space="preserve"> na postrku s hnacím vozidlem řady 230 (popř. řady 240 nebo 242) </w:t>
      </w:r>
      <w:r w:rsidR="00DD74DB" w:rsidRPr="00D90454">
        <w:rPr>
          <w:b w:val="0"/>
        </w:rPr>
        <w:t xml:space="preserve">na železniční infrastrukturu, konkrétně vlivu na zabezpečovací zařízení a trakční vedení (včetně všech částí trakčního vedení), na úseku mezi ŽST Žďár nad Sázavou  - ŽST Kuřim, navazující provedení analýzy kompatibility a vydání stanoviska </w:t>
      </w:r>
      <w:r w:rsidR="005816F1">
        <w:rPr>
          <w:b w:val="0"/>
        </w:rPr>
        <w:t>dodavatelem</w:t>
      </w:r>
      <w:r w:rsidR="00DD74DB" w:rsidRPr="00D90454">
        <w:rPr>
          <w:b w:val="0"/>
        </w:rPr>
        <w:t>. Při zkouškách naměřené data musí být použita na provedení analýzy kompatibility mezi hnacími vozidly a prvky železniční infrastruktury na železniční trati ŽST Brno - Maloměřice – ŽST Kutná Hora (trať č. 324 podle Tabulek traťových poměrů).</w:t>
      </w:r>
    </w:p>
    <w:p w14:paraId="7D900164" w14:textId="7F059048" w:rsidR="00D90454" w:rsidRPr="00D90454" w:rsidRDefault="00D90454" w:rsidP="00D90454">
      <w:r>
        <w:rPr>
          <w:rFonts w:cs="Arial"/>
        </w:rPr>
        <w:t>Předmět plnění veřejné zakázky je rozdělen do čtyř samostatných etap, přičemž dodavatel bude nejprve realizovat první etapu předmětu plnění a druhá až čtvrtá etapa budou realizovány v rámci vyhrazených změn závazku.</w:t>
      </w:r>
    </w:p>
    <w:p w14:paraId="7F6BF1D8" w14:textId="77777777" w:rsidR="00D90454" w:rsidRPr="00D90454" w:rsidRDefault="00D90454" w:rsidP="00D90454">
      <w:pPr>
        <w:pStyle w:val="Nadpis2"/>
        <w:rPr>
          <w:rFonts w:cs="Arial"/>
          <w:szCs w:val="20"/>
        </w:rPr>
      </w:pPr>
      <w:r w:rsidRPr="00D90454">
        <w:t>Vyhrazené změny závazku</w:t>
      </w:r>
    </w:p>
    <w:p w14:paraId="5B978479" w14:textId="29436F17" w:rsidR="00D90454" w:rsidRPr="00D90454" w:rsidRDefault="00D90454" w:rsidP="00900BCB">
      <w:pPr>
        <w:pStyle w:val="Nadpis3"/>
        <w:ind w:left="709" w:hanging="482"/>
      </w:pPr>
      <w:r>
        <w:t>Zadavatel si analogicky k ustanovení § 100 odst. 1 zákona vyhrazuje změny závazku ze smlouvy a stanovuje podmínky pro jejich realizaci a jejich rozsah.</w:t>
      </w:r>
    </w:p>
    <w:p w14:paraId="057BCBB2" w14:textId="645EE294" w:rsidR="003805D3" w:rsidRPr="003805D3" w:rsidRDefault="003805D3" w:rsidP="00610A07">
      <w:pPr>
        <w:pStyle w:val="Nadpis3"/>
        <w:numPr>
          <w:ilvl w:val="3"/>
          <w:numId w:val="49"/>
        </w:numPr>
        <w:ind w:left="1560"/>
        <w:rPr>
          <w:rFonts w:cs="Arial"/>
          <w:szCs w:val="20"/>
        </w:rPr>
      </w:pPr>
      <w:r w:rsidRPr="003805D3">
        <w:t xml:space="preserve">Zadavatel si vyhrazuje realizovat druhou etapu předmětu plnění pouze v případě kladných výsledků měření prováděných v první etapě. </w:t>
      </w:r>
      <w:r w:rsidR="00D90454">
        <w:t xml:space="preserve">Výstupy z provedeného měření v rámci první etapy budou dodavatelem uvedeny v průběžných zprávách z měření. V případě, že budou výsledky měření kladné, bude možné v měření nadále pokračovat a tím realizovat druhou etapu. </w:t>
      </w:r>
      <w:r w:rsidR="00DD34E7">
        <w:t xml:space="preserve">Zadavatel na základě zpráv z měření sdělí dodavateli, zda se </w:t>
      </w:r>
      <w:r>
        <w:t>druhá etapa bude realizovat</w:t>
      </w:r>
      <w:r w:rsidR="00DD34E7">
        <w:t>.</w:t>
      </w:r>
    </w:p>
    <w:p w14:paraId="7B8E78C5" w14:textId="7DD1503D" w:rsidR="003805D3" w:rsidRPr="00D90454" w:rsidRDefault="003805D3" w:rsidP="003805D3">
      <w:pPr>
        <w:pStyle w:val="Nadpis3"/>
        <w:numPr>
          <w:ilvl w:val="3"/>
          <w:numId w:val="49"/>
        </w:numPr>
        <w:ind w:left="1560"/>
        <w:rPr>
          <w:rFonts w:cs="Arial"/>
          <w:szCs w:val="20"/>
        </w:rPr>
      </w:pPr>
      <w:r w:rsidRPr="003805D3">
        <w:t xml:space="preserve">Zadavatel si vyhrazuje realizovat </w:t>
      </w:r>
      <w:r>
        <w:t>třetí</w:t>
      </w:r>
      <w:r w:rsidRPr="003805D3">
        <w:t xml:space="preserve"> etapu předmětu plnění pouze v případě kladných výsledků měření prováděných v</w:t>
      </w:r>
      <w:r>
        <w:t>e</w:t>
      </w:r>
      <w:r w:rsidRPr="003805D3">
        <w:t xml:space="preserve"> </w:t>
      </w:r>
      <w:r>
        <w:t>druhé</w:t>
      </w:r>
      <w:r w:rsidRPr="003805D3">
        <w:t xml:space="preserve"> etapě. </w:t>
      </w:r>
      <w:r>
        <w:t xml:space="preserve">Výstupy </w:t>
      </w:r>
      <w:r>
        <w:lastRenderedPageBreak/>
        <w:t xml:space="preserve">z provedeného měření v rámci druhé etapy budou dodavatelem uvedeny v průběžných zprávách z měření. V případě, že budou výsledky měření kladné, bude možné v měření nadále pokračovat a tím realizovat třetí etapu. Zadavatel na základě zpráv z měření sdělí dodavateli, zda se třetí etapa bude realizovat.   </w:t>
      </w:r>
    </w:p>
    <w:p w14:paraId="48D1A70B" w14:textId="67758332" w:rsidR="007C6D31" w:rsidRPr="009A5B5E" w:rsidRDefault="003805D3" w:rsidP="009A5B5E">
      <w:pPr>
        <w:pStyle w:val="Nadpis3"/>
        <w:numPr>
          <w:ilvl w:val="3"/>
          <w:numId w:val="49"/>
        </w:numPr>
        <w:ind w:left="1560"/>
        <w:rPr>
          <w:rFonts w:cs="Arial"/>
          <w:szCs w:val="20"/>
        </w:rPr>
      </w:pPr>
      <w:r w:rsidRPr="003805D3">
        <w:t xml:space="preserve">Zadavatel si vyhrazuje realizovat </w:t>
      </w:r>
      <w:r>
        <w:t>čtvrtou</w:t>
      </w:r>
      <w:r w:rsidRPr="003805D3">
        <w:t xml:space="preserve"> etapu předmětu plnění pouze v případě kladných výsledků měření prováděných v</w:t>
      </w:r>
      <w:r>
        <w:t>e</w:t>
      </w:r>
      <w:r w:rsidRPr="003805D3">
        <w:t xml:space="preserve"> </w:t>
      </w:r>
      <w:r>
        <w:t>třetí</w:t>
      </w:r>
      <w:r w:rsidRPr="003805D3">
        <w:t xml:space="preserve"> etapě. </w:t>
      </w:r>
      <w:r>
        <w:t xml:space="preserve">Výstupy z provedeného měření v rámci třetí etapy budou dodavatelem uvedeny v průběžných zprávách z měření. V případě, že budou výsledky měření kladné, bude možné v měření nadále pokračovat a tím realizovat čtvrtou etapu. Zadavatel na základě zpráv z měření sdělí dodavateli, zda se čtvrtá etapa bude realizovat.   </w:t>
      </w:r>
      <w:r w:rsidR="00DD34E7">
        <w:t xml:space="preserve"> </w:t>
      </w:r>
    </w:p>
    <w:p w14:paraId="61E71F5D" w14:textId="5AFAA196" w:rsidR="0028055F" w:rsidRPr="00900BCB" w:rsidRDefault="0028055F" w:rsidP="00D90454">
      <w:pPr>
        <w:pStyle w:val="Nadpis2"/>
        <w:rPr>
          <w:b w:val="0"/>
        </w:rPr>
      </w:pPr>
      <w:r w:rsidRPr="00D6221E">
        <w:t xml:space="preserve">Bližší specifikace předmětu veřejné zakázky </w:t>
      </w:r>
      <w:r w:rsidRPr="00900BCB">
        <w:rPr>
          <w:b w:val="0"/>
        </w:rPr>
        <w:t xml:space="preserve">je přílohou č. 1 této Výzvy. </w:t>
      </w:r>
    </w:p>
    <w:p w14:paraId="7AAB0C8C" w14:textId="77777777" w:rsidR="0028055F" w:rsidRDefault="0028055F" w:rsidP="00C132F5">
      <w:pPr>
        <w:pStyle w:val="Oslovenvdopisu"/>
      </w:pPr>
    </w:p>
    <w:p w14:paraId="0F0D47EE" w14:textId="10748C3D" w:rsidR="0028055F" w:rsidRDefault="006B2330" w:rsidP="00C132F5">
      <w:pPr>
        <w:pStyle w:val="Nadpis1"/>
        <w:spacing w:before="0"/>
      </w:pPr>
      <w:r>
        <w:t>P</w:t>
      </w:r>
      <w:r w:rsidR="0028055F">
        <w:t>ředpokládaná hodnota veřejné zakázky</w:t>
      </w:r>
    </w:p>
    <w:p w14:paraId="63B38FD8" w14:textId="687FB955" w:rsidR="0028055F" w:rsidRDefault="000A7603" w:rsidP="00D90454">
      <w:pPr>
        <w:pStyle w:val="Nadpis4"/>
      </w:pPr>
      <w:r>
        <w:t>P</w:t>
      </w:r>
      <w:r w:rsidR="00BD1776">
        <w:t xml:space="preserve">ředpokládanou hodnotu </w:t>
      </w:r>
      <w:r>
        <w:t>veřejné zakázky</w:t>
      </w:r>
      <w:r w:rsidR="00BD1776">
        <w:t xml:space="preserve"> zadavatel nezveřejňuje</w:t>
      </w:r>
      <w:r>
        <w:t>.</w:t>
      </w:r>
    </w:p>
    <w:p w14:paraId="7AA2326C" w14:textId="3C86AC80" w:rsidR="0028055F" w:rsidRDefault="0028055F" w:rsidP="006B2330">
      <w:pPr>
        <w:pStyle w:val="Nadpis1"/>
      </w:pPr>
      <w:r>
        <w:t>Doba a místo plnění veřejné zakázky</w:t>
      </w:r>
    </w:p>
    <w:p w14:paraId="52208809" w14:textId="50628C49" w:rsidR="003805D3" w:rsidRDefault="003805D3" w:rsidP="003805D3">
      <w:pPr>
        <w:pStyle w:val="Nadpis4"/>
      </w:pPr>
      <w:r w:rsidRPr="007C6D31">
        <w:t>Termín zahájení plnění</w:t>
      </w:r>
      <w:r>
        <w:t xml:space="preserve"> v případě, že dojde k realizaci vyhrazených změn závazku</w:t>
      </w:r>
      <w:r w:rsidRPr="007C6D31">
        <w:t xml:space="preserve">: od účinnosti Smlouvy o </w:t>
      </w:r>
      <w:r>
        <w:t>dílo,</w:t>
      </w:r>
    </w:p>
    <w:p w14:paraId="450F98B6" w14:textId="77777777" w:rsidR="003805D3" w:rsidRDefault="003805D3" w:rsidP="003805D3">
      <w:pPr>
        <w:pStyle w:val="Nadpis3"/>
        <w:ind w:left="993"/>
      </w:pPr>
      <w:r>
        <w:t>Předpokládaný termín zahájení první etapy: září 2019,</w:t>
      </w:r>
    </w:p>
    <w:p w14:paraId="026256FC" w14:textId="77777777" w:rsidR="003805D3" w:rsidRDefault="003805D3" w:rsidP="003805D3">
      <w:pPr>
        <w:pStyle w:val="Nadpis3"/>
        <w:ind w:left="993"/>
      </w:pPr>
      <w:r>
        <w:t>Předpokládaný termín zahájení druhé etapy: říjen 2019,</w:t>
      </w:r>
    </w:p>
    <w:p w14:paraId="11AFC55C" w14:textId="77777777" w:rsidR="003805D3" w:rsidRDefault="003805D3" w:rsidP="003805D3">
      <w:pPr>
        <w:pStyle w:val="Nadpis3"/>
        <w:ind w:left="993"/>
      </w:pPr>
      <w:r>
        <w:t>Předpokládaný termín zahájení třetí etapy: listopad 2019,</w:t>
      </w:r>
    </w:p>
    <w:p w14:paraId="1F331CAA" w14:textId="77777777" w:rsidR="003805D3" w:rsidRPr="00E6068A" w:rsidRDefault="003805D3" w:rsidP="003805D3">
      <w:pPr>
        <w:pStyle w:val="Nadpis3"/>
        <w:ind w:left="993"/>
      </w:pPr>
      <w:r>
        <w:t>Předpokládaný termín zahájení čtvrté etapy: prosinec 2019.</w:t>
      </w:r>
    </w:p>
    <w:p w14:paraId="06DF5FC2" w14:textId="77777777" w:rsidR="003805D3" w:rsidRDefault="003805D3" w:rsidP="003805D3">
      <w:pPr>
        <w:pStyle w:val="Nadpis4"/>
      </w:pPr>
      <w:r w:rsidRPr="007C6D31">
        <w:t>Termín ukončení plnění</w:t>
      </w:r>
      <w:r>
        <w:t xml:space="preserve"> v případě, že dojde k realizaci vyhrazených změn závazku</w:t>
      </w:r>
      <w:r w:rsidRPr="007C6D31">
        <w:t>:</w:t>
      </w:r>
      <w:r w:rsidRPr="007C6D31">
        <w:tab/>
        <w:t xml:space="preserve"> 31. 12. 2019</w:t>
      </w:r>
      <w:r>
        <w:t>.</w:t>
      </w:r>
    </w:p>
    <w:p w14:paraId="42693938" w14:textId="4BD33BFA" w:rsidR="003805D3" w:rsidRDefault="003805D3" w:rsidP="003805D3">
      <w:pPr>
        <w:pStyle w:val="Nadpis4"/>
        <w:ind w:left="567"/>
      </w:pPr>
      <w:r>
        <w:t>T</w:t>
      </w:r>
      <w:r w:rsidRPr="007C6D31">
        <w:t>ermín zahájení plnění</w:t>
      </w:r>
      <w:r>
        <w:t xml:space="preserve"> v případě, že dojde k realizaci pouze první etapy</w:t>
      </w:r>
      <w:r w:rsidRPr="007C6D31">
        <w:t xml:space="preserve">: od účinnosti Smlouvy o </w:t>
      </w:r>
      <w:r>
        <w:t>dílo,</w:t>
      </w:r>
    </w:p>
    <w:p w14:paraId="59C4E578" w14:textId="77777777" w:rsidR="003805D3" w:rsidRPr="00CC467F" w:rsidRDefault="003805D3" w:rsidP="003805D3">
      <w:pPr>
        <w:pStyle w:val="Nadpis3"/>
        <w:ind w:left="993"/>
      </w:pPr>
      <w:r>
        <w:t>Předpokládaný termín zahájení první etapy: září 2019.</w:t>
      </w:r>
    </w:p>
    <w:p w14:paraId="71A41B69" w14:textId="76E84797" w:rsidR="003805D3" w:rsidRPr="007C6D31" w:rsidRDefault="003805D3" w:rsidP="003805D3">
      <w:pPr>
        <w:pStyle w:val="Nadpis4"/>
      </w:pPr>
      <w:r>
        <w:t>Termín ukončení plnění v případě, že dojde k rea</w:t>
      </w:r>
      <w:r w:rsidR="00773F16">
        <w:t>lizaci pouze první etapy: 15. 11</w:t>
      </w:r>
      <w:r>
        <w:t>. 2019.</w:t>
      </w:r>
    </w:p>
    <w:p w14:paraId="3FBC7DC9" w14:textId="77777777" w:rsidR="003805D3" w:rsidRDefault="003805D3" w:rsidP="003805D3">
      <w:pPr>
        <w:pStyle w:val="Nadpis4"/>
      </w:pPr>
      <w:r w:rsidRPr="00A457EF">
        <w:t>Místo plnění:</w:t>
      </w:r>
      <w:r>
        <w:t xml:space="preserve"> traťový úsek ŽST Žďár nad Sázavou do ŽST Kuřim na trati dle TTP č. 324, TÚ 2031.</w:t>
      </w:r>
    </w:p>
    <w:p w14:paraId="5D3D3574" w14:textId="6CFF7F55" w:rsidR="0028055F" w:rsidRDefault="0028055F" w:rsidP="006B2330">
      <w:pPr>
        <w:pStyle w:val="Nadpis1"/>
      </w:pPr>
      <w:r>
        <w:t>Požadavky na prokázání splnění podmínek způsobilosti a kvalifikace dodavatele</w:t>
      </w:r>
    </w:p>
    <w:p w14:paraId="5CEBEC5D" w14:textId="77777777" w:rsidR="00903106" w:rsidRPr="00903106" w:rsidRDefault="00903106" w:rsidP="00903106"/>
    <w:p w14:paraId="10389902" w14:textId="41FC169F" w:rsidR="0028055F" w:rsidRDefault="0028055F" w:rsidP="00903106">
      <w:r>
        <w:t>Dodavatelé jsou povinni prokázat splnění základní a profesní způsobilosti a požadavků zadavatele obsažených v této Výzvě. Čestná prohlášení musí být podepsána osobou oprávněnou jednat jménem či za dodavatele.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pStyle w:val="Oslovenvdopisu"/>
        <w:ind w:left="142"/>
      </w:pPr>
    </w:p>
    <w:p w14:paraId="66528A7C" w14:textId="44F08545" w:rsidR="0028055F" w:rsidRDefault="0028055F" w:rsidP="00903106">
      <w:pPr>
        <w:pStyle w:val="Oslovenvdopisu"/>
        <w:ind w:left="567"/>
      </w:pPr>
      <w:r>
        <w:t>Dodavatel prokáže splnění základní a profesní způsobilosti tak, že ke své nabídce přiloží níže uvedené doklady, jimiž doloží:</w:t>
      </w:r>
    </w:p>
    <w:p w14:paraId="0797B00F" w14:textId="2071BC7D" w:rsidR="0028055F" w:rsidRDefault="0028055F" w:rsidP="00D90454">
      <w:pPr>
        <w:pStyle w:val="Nadpis4"/>
      </w:pPr>
      <w:r w:rsidRPr="00952A35">
        <w:rPr>
          <w:b/>
        </w:rPr>
        <w:lastRenderedPageBreak/>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D75068">
        <w:rPr>
          <w:u w:val="single"/>
        </w:rPr>
        <w:t xml:space="preserve">přílohou č. </w:t>
      </w:r>
      <w:r w:rsidR="00D75068" w:rsidRPr="00D75068">
        <w:rPr>
          <w:u w:val="single"/>
        </w:rPr>
        <w:t>2</w:t>
      </w:r>
      <w:r w:rsidRPr="00952A35">
        <w:rPr>
          <w:u w:val="single"/>
        </w:rPr>
        <w:t xml:space="preserve"> </w:t>
      </w:r>
      <w:proofErr w:type="gramStart"/>
      <w:r w:rsidRPr="00952A35">
        <w:rPr>
          <w:u w:val="single"/>
        </w:rPr>
        <w:t>této</w:t>
      </w:r>
      <w:proofErr w:type="gramEnd"/>
      <w:r w:rsidRPr="00952A35">
        <w:rPr>
          <w:u w:val="single"/>
        </w:rPr>
        <w:t xml:space="preserve"> Výzvy</w:t>
      </w:r>
      <w:r w:rsidRPr="00952A35">
        <w:t>, podepsaného osobou oprávněnou jednat jménem či za dodavatele</w:t>
      </w:r>
      <w:r w:rsidRPr="00453B8F">
        <w:t>:</w:t>
      </w:r>
      <w:r>
        <w:t xml:space="preserve"> </w:t>
      </w:r>
    </w:p>
    <w:p w14:paraId="6149F056" w14:textId="5447A5B1" w:rsidR="0028055F" w:rsidRDefault="0028055F" w:rsidP="0028055F">
      <w:pPr>
        <w:pStyle w:val="Oslovenvdopisu"/>
      </w:pPr>
      <w:proofErr w:type="gramStart"/>
      <w:r>
        <w:t>(1) Způsobilý</w:t>
      </w:r>
      <w:proofErr w:type="gramEnd"/>
      <w:r>
        <w:t xml:space="preserve"> není dodavatel, </w:t>
      </w:r>
      <w:proofErr w:type="gramStart"/>
      <w:r>
        <w:t>který</w:t>
      </w:r>
      <w:proofErr w:type="gramEnd"/>
    </w:p>
    <w:p w14:paraId="53532FB1" w14:textId="77777777" w:rsidR="00C132F5" w:rsidRDefault="00C132F5" w:rsidP="00C132F5">
      <w:pPr>
        <w:pStyle w:val="Oslovenvdopisu"/>
        <w:ind w:left="708"/>
      </w:pPr>
    </w:p>
    <w:p w14:paraId="6C95F89E" w14:textId="7ECB2B90" w:rsidR="0028055F" w:rsidRDefault="0028055F" w:rsidP="00C132F5">
      <w:pPr>
        <w:pStyle w:val="Oslovenvdopisu"/>
        <w:ind w:left="708"/>
      </w:pPr>
      <w:r>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C132F5"/>
    <w:p w14:paraId="506FBC62" w14:textId="2671830C" w:rsidR="0028055F" w:rsidRDefault="0028055F" w:rsidP="00C132F5">
      <w:pPr>
        <w:pStyle w:val="Oslovenvdopisu"/>
        <w:ind w:left="708"/>
      </w:pPr>
      <w:r>
        <w:t>b) má v České republice nebo v zemi svého sídla v evidenci daní zachycen splatný daňový nedoplatek,</w:t>
      </w:r>
    </w:p>
    <w:p w14:paraId="6009BC0F" w14:textId="77777777" w:rsidR="00C132F5" w:rsidRDefault="00C132F5" w:rsidP="00C132F5">
      <w:pPr>
        <w:pStyle w:val="Oslovenvdopisu"/>
        <w:ind w:left="708"/>
      </w:pPr>
    </w:p>
    <w:p w14:paraId="5D9D1150" w14:textId="7AA67CAC" w:rsidR="00C132F5" w:rsidRDefault="0028055F" w:rsidP="00C132F5">
      <w:pPr>
        <w:pStyle w:val="Oslovenvdopisu"/>
        <w:ind w:left="708"/>
      </w:pPr>
      <w:r>
        <w:t>c) má v České republice nebo v zemi svého sídla splatný nedoplatek na pojistném nebo na penále na veřejné zdravotní pojištění,</w:t>
      </w:r>
    </w:p>
    <w:p w14:paraId="699AE686" w14:textId="54691024" w:rsidR="0028055F" w:rsidRDefault="0028055F" w:rsidP="00C132F5">
      <w:pPr>
        <w:pStyle w:val="Oslovenvdopisu"/>
        <w:ind w:left="708"/>
      </w:pPr>
      <w:r>
        <w:t xml:space="preserve"> </w:t>
      </w:r>
    </w:p>
    <w:p w14:paraId="768A843C" w14:textId="6DAE1AE7" w:rsidR="0028055F" w:rsidRDefault="0028055F" w:rsidP="00C132F5">
      <w:pPr>
        <w:pStyle w:val="Oslovenvdopisu"/>
        <w:ind w:left="708"/>
      </w:pPr>
      <w:r>
        <w:t xml:space="preserve">d) má v České republice nebo v zemi svého sídla splatný nedoplatek na pojistném nebo na penále na sociální zabezpečení a příspěvku na státní politiku zaměstnanosti, </w:t>
      </w:r>
    </w:p>
    <w:p w14:paraId="0858DDF5" w14:textId="77777777" w:rsidR="00C132F5" w:rsidRDefault="00C132F5" w:rsidP="00C132F5">
      <w:pPr>
        <w:pStyle w:val="Oslovenvdopisu"/>
        <w:ind w:left="708"/>
      </w:pPr>
    </w:p>
    <w:p w14:paraId="3AFFDEAB" w14:textId="708062BD" w:rsidR="0028055F" w:rsidRDefault="0028055F" w:rsidP="00C132F5">
      <w:pPr>
        <w:pStyle w:val="Oslovenvdopisu"/>
        <w:ind w:left="708"/>
      </w:pPr>
      <w:r>
        <w:t xml:space="preserve">e) 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 </w:t>
      </w:r>
    </w:p>
    <w:p w14:paraId="6D8BD53B" w14:textId="77777777" w:rsidR="00C132F5" w:rsidRPr="00C132F5" w:rsidRDefault="00C132F5" w:rsidP="00C132F5"/>
    <w:p w14:paraId="050E1D1E" w14:textId="514138E7" w:rsidR="0028055F" w:rsidRDefault="0028055F" w:rsidP="00EB6809">
      <w:pPr>
        <w:pStyle w:val="Oslovenvdopisu"/>
        <w:ind w:left="60"/>
      </w:pPr>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453B8F">
      <w:pPr>
        <w:pStyle w:val="Oslovenvdopisu"/>
        <w:ind w:firstLine="708"/>
      </w:pPr>
    </w:p>
    <w:p w14:paraId="097FB6F5" w14:textId="37A54D93" w:rsidR="0028055F" w:rsidRDefault="0028055F" w:rsidP="00453B8F">
      <w:pPr>
        <w:pStyle w:val="Oslovenvdopisu"/>
        <w:ind w:firstLine="708"/>
      </w:pPr>
      <w:r>
        <w:t>a) tato právnická osoba,</w:t>
      </w:r>
    </w:p>
    <w:p w14:paraId="54AEEFE8" w14:textId="77777777" w:rsidR="00453B8F" w:rsidRDefault="00453B8F" w:rsidP="00453B8F">
      <w:pPr>
        <w:pStyle w:val="Oslovenvdopisu"/>
        <w:ind w:firstLine="708"/>
      </w:pPr>
    </w:p>
    <w:p w14:paraId="039A8B2E" w14:textId="014E078F" w:rsidR="0028055F" w:rsidRDefault="0028055F" w:rsidP="00453B8F">
      <w:pPr>
        <w:pStyle w:val="Oslovenvdopisu"/>
        <w:ind w:firstLine="708"/>
      </w:pPr>
      <w:r>
        <w:t>b) každý člen statutárního orgánu této právnické osoby a</w:t>
      </w:r>
    </w:p>
    <w:p w14:paraId="4C129F2D" w14:textId="77777777" w:rsidR="00453B8F" w:rsidRDefault="00453B8F" w:rsidP="00453B8F">
      <w:pPr>
        <w:pStyle w:val="Oslovenvdopisu"/>
        <w:ind w:firstLine="708"/>
      </w:pPr>
    </w:p>
    <w:p w14:paraId="5ADA23B3" w14:textId="01715D83" w:rsidR="0028055F" w:rsidRDefault="0028055F" w:rsidP="00453B8F">
      <w:pPr>
        <w:pStyle w:val="Oslovenvdopisu"/>
        <w:ind w:firstLine="708"/>
      </w:pPr>
      <w:r>
        <w:t xml:space="preserve">c) osoba zastupující tuto právnickou osobu v statutárním orgánu dodavatele. </w:t>
      </w:r>
    </w:p>
    <w:p w14:paraId="751D2E19" w14:textId="77777777" w:rsidR="00453B8F" w:rsidRPr="00453B8F" w:rsidRDefault="00453B8F" w:rsidP="00453B8F"/>
    <w:p w14:paraId="7D986882" w14:textId="065A884F" w:rsidR="0028055F" w:rsidRDefault="0028055F" w:rsidP="0028055F">
      <w:pPr>
        <w:pStyle w:val="Oslovenvdopisu"/>
      </w:pPr>
      <w:r>
        <w:t>(3) Účastní-li se zadávacího řízení pobočka závodu</w:t>
      </w:r>
    </w:p>
    <w:p w14:paraId="421513EA" w14:textId="77777777" w:rsidR="00453B8F" w:rsidRDefault="00453B8F" w:rsidP="0028055F">
      <w:pPr>
        <w:pStyle w:val="Oslovenvdopisu"/>
      </w:pPr>
    </w:p>
    <w:p w14:paraId="5AEE454D" w14:textId="5F34C279" w:rsidR="0028055F" w:rsidRDefault="0028055F" w:rsidP="00453B8F">
      <w:pPr>
        <w:pStyle w:val="Oslovenvdopisu"/>
        <w:ind w:left="708"/>
      </w:pPr>
      <w:r>
        <w:t>a) zahraniční právnické osoby, musí podmínku podle odstavce 1 písm. a) splňovat tato právnická osoba a vedoucí pobočky závodu,</w:t>
      </w:r>
    </w:p>
    <w:p w14:paraId="1905AE10" w14:textId="77777777" w:rsidR="00453B8F" w:rsidRDefault="00453B8F" w:rsidP="00453B8F">
      <w:pPr>
        <w:pStyle w:val="Oslovenvdopisu"/>
        <w:ind w:left="708"/>
      </w:pPr>
    </w:p>
    <w:p w14:paraId="01E58167" w14:textId="5AB367D3" w:rsidR="0028055F" w:rsidRDefault="0028055F" w:rsidP="00453B8F">
      <w:pPr>
        <w:pStyle w:val="Oslovenvdopisu"/>
        <w:ind w:left="708"/>
      </w:pPr>
      <w:r>
        <w:t>b) české právnické osoby, musí podmínku podle odstavce 1 písm. a) splňovat osoby uvedené v odstavci 2 a vedoucí pobočky závodu.</w:t>
      </w:r>
    </w:p>
    <w:p w14:paraId="7E6F53B5" w14:textId="77777777" w:rsidR="00453B8F" w:rsidRDefault="00453B8F" w:rsidP="0028055F">
      <w:pPr>
        <w:pStyle w:val="Oslovenvdopisu"/>
      </w:pPr>
    </w:p>
    <w:p w14:paraId="5CA20B82" w14:textId="724AC990" w:rsidR="0028055F" w:rsidRDefault="0028055F" w:rsidP="00126640">
      <w:pPr>
        <w:pStyle w:val="Nadpis3"/>
      </w:pPr>
      <w:r w:rsidRPr="00453B8F">
        <w:t>Účastník zadávacího řízení může prokázat obnovení základní způsobilosti analogicky dle</w:t>
      </w:r>
      <w:r w:rsidR="00126640">
        <w:t xml:space="preserve"> </w:t>
      </w:r>
      <w:r w:rsidRPr="00453B8F">
        <w:t>§ 76 zákona.</w:t>
      </w:r>
    </w:p>
    <w:p w14:paraId="41379BCE" w14:textId="0D610222" w:rsidR="00EB6809" w:rsidRDefault="00EB6809" w:rsidP="00EB6809"/>
    <w:p w14:paraId="5D9B9317" w14:textId="77777777" w:rsidR="00EB6809" w:rsidRPr="00EB6809" w:rsidRDefault="00EB6809" w:rsidP="00EB6809"/>
    <w:p w14:paraId="4FA051D2" w14:textId="3965EB0E" w:rsidR="0028055F" w:rsidRPr="00453B8F" w:rsidRDefault="0028055F" w:rsidP="00D90454">
      <w:pPr>
        <w:pStyle w:val="Nadpis4"/>
      </w:pPr>
      <w:r w:rsidRPr="00B71608">
        <w:rPr>
          <w:b/>
        </w:rPr>
        <w:t>Splnění profesní způsobilosti</w:t>
      </w:r>
      <w:r w:rsidRPr="00453B8F">
        <w:t xml:space="preserve"> prokáže dodavatel ve vztahu k České republice:</w:t>
      </w:r>
    </w:p>
    <w:p w14:paraId="5898ED57" w14:textId="28A036C7" w:rsidR="00EB6809" w:rsidRDefault="0028055F" w:rsidP="00952A35">
      <w:pPr>
        <w:pStyle w:val="Nadpis3"/>
      </w:pPr>
      <w:r>
        <w:t xml:space="preserve">předložením výpisu z obchodního rejstříku nebo jiné obdobné evidence, pokud jiný právní předpis zápis do takové evidence vyžaduje. </w:t>
      </w:r>
    </w:p>
    <w:p w14:paraId="5DA82ACC" w14:textId="33F91596" w:rsidR="0028055F" w:rsidRDefault="00CF6184" w:rsidP="00952A35">
      <w:pPr>
        <w:pStyle w:val="Nadpis3"/>
      </w:pPr>
      <w:r>
        <w:t>předložením kopie p</w:t>
      </w:r>
      <w:r w:rsidR="0086416F">
        <w:t xml:space="preserve">ověření pro zkoušky drážních vozidel podle § 43b odst. 4 zákona č. 266/1994 </w:t>
      </w:r>
      <w:r w:rsidR="000A7603">
        <w:t>Sb. o drahách</w:t>
      </w:r>
      <w:r w:rsidR="0086416F">
        <w:t>,</w:t>
      </w:r>
      <w:r w:rsidR="000A7603">
        <w:t xml:space="preserve"> ve znění pozdějších předpisů, pověření č. j. 6/2015-130-SPR/2.</w:t>
      </w:r>
    </w:p>
    <w:p w14:paraId="1D37E13E" w14:textId="77777777" w:rsidR="00E96351" w:rsidRPr="00E96351" w:rsidRDefault="00E96351" w:rsidP="00E96351"/>
    <w:p w14:paraId="177EBE49" w14:textId="77777777" w:rsidR="0028055F" w:rsidRDefault="0028055F" w:rsidP="00903106">
      <w:pPr>
        <w:pStyle w:val="Oslovenvdopisu"/>
        <w:ind w:left="567"/>
      </w:pPr>
      <w:r>
        <w:t>Doklady podle čl. 6.2 dodavatel nemusí předložit, pokud právní předpisy v zemi jeho sídla obdobnou profesní způsobilost nevyžadují.</w:t>
      </w:r>
    </w:p>
    <w:p w14:paraId="7456B8C1" w14:textId="1B86B4C5" w:rsidR="0028055F" w:rsidRPr="00E96351" w:rsidRDefault="0028055F" w:rsidP="00D90454">
      <w:pPr>
        <w:pStyle w:val="Nadpis2"/>
      </w:pPr>
      <w:r w:rsidRPr="00E96351">
        <w:lastRenderedPageBreak/>
        <w:t>Stáří dokladů</w:t>
      </w:r>
    </w:p>
    <w:p w14:paraId="3DFAB3D5" w14:textId="066F22E8" w:rsidR="0028055F" w:rsidRPr="00453B8F" w:rsidRDefault="0028055F" w:rsidP="00903106">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098B9EE3" w14:textId="3A3784D9" w:rsidR="001E2929" w:rsidRPr="000563D6" w:rsidRDefault="0028055F" w:rsidP="00D90454">
      <w:pPr>
        <w:pStyle w:val="Nadpis2"/>
      </w:pPr>
      <w:r w:rsidRPr="000563D6">
        <w:t xml:space="preserve">Ekonomická kvalifikace </w:t>
      </w:r>
    </w:p>
    <w:p w14:paraId="4B522FA1" w14:textId="7DA53AD8" w:rsidR="005E10B3" w:rsidRPr="005E10B3" w:rsidRDefault="0028055F" w:rsidP="000563D6">
      <w:pPr>
        <w:pStyle w:val="Oslovenvdopisu"/>
        <w:ind w:firstLine="567"/>
      </w:pPr>
      <w:r w:rsidRPr="00E3465B">
        <w:t>Zadavatel nepožaduje.</w:t>
      </w:r>
    </w:p>
    <w:p w14:paraId="1B407829" w14:textId="3BBFDD1B" w:rsidR="0028055F" w:rsidRPr="00E96351" w:rsidRDefault="0028055F" w:rsidP="00D90454">
      <w:pPr>
        <w:pStyle w:val="Nadpis2"/>
      </w:pPr>
      <w:r w:rsidRPr="00E96351">
        <w:t xml:space="preserve">Technická kvalifikace </w:t>
      </w:r>
    </w:p>
    <w:p w14:paraId="56295A27" w14:textId="77777777" w:rsidR="0028055F" w:rsidRPr="00EB6809" w:rsidRDefault="0028055F" w:rsidP="00903106">
      <w:r w:rsidRPr="000563D6">
        <w:t>Zadavatel nepožaduje.</w:t>
      </w:r>
    </w:p>
    <w:p w14:paraId="0B7474DF" w14:textId="50B901C2" w:rsidR="0028055F" w:rsidRPr="0086416F" w:rsidRDefault="0028055F" w:rsidP="00D90454">
      <w:pPr>
        <w:pStyle w:val="Nadpis2"/>
      </w:pPr>
      <w:r w:rsidRPr="0086416F">
        <w:t xml:space="preserve">Jiný způsob prokázání základní a profesní způsobilosti </w:t>
      </w:r>
    </w:p>
    <w:p w14:paraId="556D9DD8" w14:textId="1758E8DC" w:rsidR="0028055F" w:rsidRPr="005308E8" w:rsidRDefault="0028055F" w:rsidP="00903106">
      <w:r>
        <w:t xml:space="preserve">Předložením </w:t>
      </w:r>
      <w:r w:rsidRPr="0035202F">
        <w:rPr>
          <w:b/>
        </w:rPr>
        <w:t>Výpisu ze seznamu kvalifikovaných dodavatelů</w:t>
      </w:r>
      <w:r>
        <w:t xml:space="preserve">, který je vydáván Ministerstvem pro místní rozvoj, prokáže dodavatel splnění základní způsobilosti </w:t>
      </w:r>
      <w:r w:rsidRPr="005308E8">
        <w:t>dle čl. 6.1</w:t>
      </w:r>
      <w:r w:rsidR="00903106" w:rsidRPr="005308E8">
        <w:t xml:space="preserve"> </w:t>
      </w:r>
      <w:r w:rsidRPr="005308E8">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5308E8" w:rsidRDefault="0028055F" w:rsidP="00D90454">
      <w:pPr>
        <w:pStyle w:val="Nadpis2"/>
      </w:pPr>
      <w:r w:rsidRPr="005308E8">
        <w:t>Prokázání kvalifikace prostřednictvím jiných osob</w:t>
      </w:r>
    </w:p>
    <w:p w14:paraId="53340C5B" w14:textId="3A239D43" w:rsidR="0028055F" w:rsidRPr="005308E8" w:rsidRDefault="0028055F" w:rsidP="00FE60F5">
      <w:pPr>
        <w:pStyle w:val="Oslovenvdopisu"/>
        <w:ind w:left="142"/>
      </w:pPr>
      <w:r w:rsidRPr="005308E8">
        <w:t xml:space="preserve">(1) Dodavatel může prokázat určitou část ekonomické kvalifikace, technické kvalifikace nebo profesní způsobilosti s výjimkou kritéria podle čl. 6.2 této Výzvy požadované zadavatelem prostřednictvím jiných osob. Dodavatel je v takovém případě povinen zadavateli předložit </w:t>
      </w:r>
    </w:p>
    <w:p w14:paraId="5C24D9E4" w14:textId="77777777" w:rsidR="00FE60F5" w:rsidRPr="005308E8" w:rsidRDefault="00FE60F5" w:rsidP="00FE60F5">
      <w:pPr>
        <w:pStyle w:val="Oslovenvdopisu"/>
        <w:ind w:left="502"/>
      </w:pPr>
    </w:p>
    <w:p w14:paraId="2EE8DCDE" w14:textId="6B5E17EA" w:rsidR="00FE60F5" w:rsidRPr="005308E8" w:rsidRDefault="0028055F" w:rsidP="00FE60F5">
      <w:pPr>
        <w:pStyle w:val="Oslovenvdopisu"/>
        <w:numPr>
          <w:ilvl w:val="0"/>
          <w:numId w:val="48"/>
        </w:numPr>
      </w:pPr>
      <w:r w:rsidRPr="005308E8">
        <w:t xml:space="preserve">doklady prokazující splnění profesní způsobilosti podle čl. 6.2 této Výzvy jinou osobou, </w:t>
      </w:r>
    </w:p>
    <w:p w14:paraId="34FD0173" w14:textId="77777777" w:rsidR="00FE60F5" w:rsidRPr="005308E8" w:rsidRDefault="00FE60F5" w:rsidP="00FE60F5">
      <w:pPr>
        <w:pStyle w:val="Oslovenvdopisu"/>
        <w:ind w:left="502"/>
      </w:pPr>
    </w:p>
    <w:p w14:paraId="15B94F32" w14:textId="366DFFD9" w:rsidR="0028055F" w:rsidRPr="005308E8" w:rsidRDefault="0028055F" w:rsidP="00FE60F5">
      <w:pPr>
        <w:pStyle w:val="Oslovenvdopisu"/>
        <w:numPr>
          <w:ilvl w:val="0"/>
          <w:numId w:val="48"/>
        </w:numPr>
      </w:pPr>
      <w:r w:rsidRPr="005308E8">
        <w:t xml:space="preserve">doklady prokazující splnění chybějící části kvalifikace prostřednictvím jiné osoby, </w:t>
      </w:r>
    </w:p>
    <w:p w14:paraId="763894F2" w14:textId="77777777" w:rsidR="00FE60F5" w:rsidRPr="005308E8" w:rsidRDefault="00FE60F5" w:rsidP="00FE60F5">
      <w:pPr>
        <w:pStyle w:val="Oslovenvdopisu"/>
        <w:ind w:firstLine="142"/>
      </w:pPr>
    </w:p>
    <w:p w14:paraId="6C186E38" w14:textId="0354E83D" w:rsidR="00FE60F5" w:rsidRDefault="0028055F" w:rsidP="00FE60F5">
      <w:pPr>
        <w:pStyle w:val="Oslovenvdopisu"/>
        <w:numPr>
          <w:ilvl w:val="0"/>
          <w:numId w:val="48"/>
        </w:numPr>
      </w:pPr>
      <w:r w:rsidRPr="005308E8">
        <w:t>doklad o splnění základní způsobilosti podle čl. 6.1 této Výzvy jinou os</w:t>
      </w:r>
      <w:r>
        <w:t>obou a</w:t>
      </w:r>
    </w:p>
    <w:p w14:paraId="011FFB46" w14:textId="0CC7E7E8" w:rsidR="0028055F" w:rsidRDefault="0028055F" w:rsidP="00FE60F5">
      <w:pPr>
        <w:pStyle w:val="Oslovenvdopisu"/>
        <w:ind w:left="502"/>
      </w:pPr>
      <w:r>
        <w:t xml:space="preserve"> </w:t>
      </w:r>
    </w:p>
    <w:p w14:paraId="42F75232" w14:textId="7DA02CCB" w:rsidR="0028055F" w:rsidRDefault="0028055F" w:rsidP="00FE60F5">
      <w:pPr>
        <w:pStyle w:val="Oslovenvdopisu"/>
        <w:numPr>
          <w:ilvl w:val="0"/>
          <w:numId w:val="48"/>
        </w:numPr>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FE60F5">
      <w:pPr>
        <w:pStyle w:val="Oslovenvdopisu"/>
        <w:ind w:firstLine="142"/>
      </w:pPr>
    </w:p>
    <w:p w14:paraId="2519109F" w14:textId="13C86F36" w:rsidR="0028055F" w:rsidRPr="005308E8" w:rsidRDefault="0028055F" w:rsidP="00FE60F5">
      <w:pPr>
        <w:pStyle w:val="Oslovenvdopisu"/>
        <w:ind w:left="142"/>
      </w:pPr>
      <w:r>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w:t>
      </w:r>
      <w:r w:rsidRPr="005308E8">
        <w:t>čl. 6.4 a 6.5 této Výzvy vztahující se k takové osobě, musí dokument podle odstavce 1 písm. d) obsahovat závazek, že jiná osoba bude vykonávat služby, ke kterým se prokazované kritérium kvalifikace vztahuje.</w:t>
      </w:r>
    </w:p>
    <w:p w14:paraId="43DF794E" w14:textId="77777777" w:rsidR="00FE60F5" w:rsidRPr="005308E8" w:rsidRDefault="00FE60F5" w:rsidP="00FE60F5">
      <w:pPr>
        <w:pStyle w:val="Oslovenvdopisu"/>
        <w:ind w:left="142"/>
      </w:pPr>
    </w:p>
    <w:p w14:paraId="4D9F7B81" w14:textId="0B5F371F" w:rsidR="0028055F" w:rsidRDefault="0028055F" w:rsidP="00FE60F5">
      <w:pPr>
        <w:pStyle w:val="Oslovenvdopisu"/>
        <w:ind w:left="142"/>
      </w:pPr>
      <w:r w:rsidRPr="005308E8">
        <w:t>(3) Zadavatel požaduje, aby dodavatel a jiná osoba, jejímž prostřednictvím dodavatel prokazuje ekonomickou kvalifikaci podle čl. 6.4</w:t>
      </w:r>
      <w:r>
        <w:t xml:space="preserve"> této Výzvy, nesli společnou a nerozdílnou odpovědnost za plnění veřejné zakázky.</w:t>
      </w:r>
    </w:p>
    <w:p w14:paraId="7A51D23C" w14:textId="10521AC5" w:rsidR="0028055F" w:rsidRDefault="0028055F" w:rsidP="00D90454">
      <w:pPr>
        <w:pStyle w:val="Nadpis4"/>
      </w:pPr>
      <w:r w:rsidRPr="00FE60F5">
        <w:t>Dodavatel, který podal nabídku v zadávacím řízení, nesmí být současně osobou, jejímž prostřednictvím jiný dodavatel v tomtéž zadávacím řízení prokazuje kvalifikaci.</w:t>
      </w:r>
    </w:p>
    <w:p w14:paraId="2FFB47DA" w14:textId="3E6FED3B" w:rsidR="0028055F" w:rsidRDefault="0028055F" w:rsidP="00D90454">
      <w:pPr>
        <w:pStyle w:val="Nadpis4"/>
      </w:pPr>
      <w:r w:rsidRPr="00FE60F5">
        <w:lastRenderedPageBreak/>
        <w:t>Zadavatel si vyhrazuje právo postupovat analogicky k ustanovení § 48 odst. 5 zákona.</w:t>
      </w:r>
    </w:p>
    <w:p w14:paraId="61BE20F6" w14:textId="7412FA9E" w:rsidR="0028055F" w:rsidRDefault="0028055F" w:rsidP="00EB6809">
      <w:pPr>
        <w:pStyle w:val="Nadpis1"/>
      </w:pPr>
      <w:r>
        <w:t>Požadavky zadavatele na zpracování nabídky</w:t>
      </w:r>
    </w:p>
    <w:p w14:paraId="56036D16" w14:textId="1AC9F199" w:rsidR="0028055F" w:rsidRPr="00FE60F5" w:rsidRDefault="0028055F" w:rsidP="00D90454">
      <w:pPr>
        <w:pStyle w:val="Nadpis4"/>
      </w:pPr>
      <w:r w:rsidRPr="00FE60F5">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4" w:history="1">
        <w:r w:rsidR="0082546B" w:rsidRPr="004E44BB">
          <w:rPr>
            <w:rStyle w:val="Hypertextovodkaz"/>
          </w:rPr>
          <w:t>https://zakazky.szdc.cz/manual.html</w:t>
        </w:r>
      </w:hyperlink>
      <w:r w:rsidR="0082546B">
        <w:t xml:space="preserve"> </w:t>
      </w:r>
      <w:r w:rsidRPr="00FE60F5">
        <w:t xml:space="preserve"> </w:t>
      </w:r>
    </w:p>
    <w:p w14:paraId="5C7CB829" w14:textId="1C84B51C" w:rsidR="0028055F" w:rsidRPr="00FE60F5" w:rsidRDefault="0028055F" w:rsidP="00D90454">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D90454">
      <w:pPr>
        <w:pStyle w:val="Nadpis4"/>
      </w:pPr>
      <w:r w:rsidRPr="00FE60F5">
        <w:t>Dodavatel je oprávněn podat pouze jednu nabídku.</w:t>
      </w:r>
    </w:p>
    <w:p w14:paraId="4019D2D8" w14:textId="2C944DB3" w:rsidR="0028055F" w:rsidRDefault="0028055F" w:rsidP="00D90454">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7EE49F6F" w14:textId="78411F7F" w:rsidR="00CF6184" w:rsidRDefault="0028055F" w:rsidP="00FE60F5">
      <w:pPr>
        <w:pStyle w:val="Oslovenvdopisu"/>
        <w:ind w:left="851" w:hanging="709"/>
      </w:pPr>
      <w:r>
        <w:t>•</w:t>
      </w:r>
      <w:r>
        <w:tab/>
        <w:t xml:space="preserve">návrh smlouvy podepsaný osobou oprávněnou jednat jménem či za účastníka, zpracovaný v </w:t>
      </w:r>
      <w:r w:rsidRPr="00C66849">
        <w:t xml:space="preserve">souladu s přílohou č. </w:t>
      </w:r>
      <w:r w:rsidR="00BD2141" w:rsidRPr="00C66849">
        <w:t>3</w:t>
      </w:r>
      <w:r w:rsidRPr="00C66849">
        <w:t xml:space="preserve"> </w:t>
      </w:r>
      <w:proofErr w:type="gramStart"/>
      <w:r w:rsidRPr="00C66849">
        <w:t>této</w:t>
      </w:r>
      <w:proofErr w:type="gramEnd"/>
      <w:r w:rsidRPr="00C66849">
        <w:t xml:space="preserve"> </w:t>
      </w:r>
      <w:r w:rsidR="00FE60F5" w:rsidRPr="00C66849">
        <w:t>Výzvy – závazným</w:t>
      </w:r>
      <w:r w:rsidRPr="00C66849">
        <w:t xml:space="preserve"> vzorem </w:t>
      </w:r>
      <w:r w:rsidR="000563D6" w:rsidRPr="00C66849">
        <w:t xml:space="preserve">smlouvy </w:t>
      </w:r>
      <w:r w:rsidRPr="00C66849">
        <w:t xml:space="preserve">o dílo a jeho obchodními podmínkami, přičemž účastník není oprávněn vkládat do návrhu smlouvy a jeho obchodních podmínek jiné sankce a závazky vůči zadavateli než ty, které jsou v příloze č. </w:t>
      </w:r>
      <w:r w:rsidR="00BD2141" w:rsidRPr="00C66849">
        <w:t>3</w:t>
      </w:r>
      <w:r w:rsidRPr="00C66849">
        <w:t xml:space="preserve"> této Výzvy závazném vzoru smlouvy </w:t>
      </w:r>
      <w:r w:rsidR="000563D6" w:rsidRPr="00C66849">
        <w:t xml:space="preserve">o dílo </w:t>
      </w:r>
      <w:r w:rsidRPr="00C66849">
        <w:t>a obchodních podmínkách uvedeny</w:t>
      </w:r>
      <w:r w:rsidR="00CF6184" w:rsidRPr="00C66849">
        <w:t>,</w:t>
      </w:r>
    </w:p>
    <w:p w14:paraId="2AFDEF80" w14:textId="77777777" w:rsidR="00CF6184" w:rsidRPr="00CF6184" w:rsidRDefault="00CF6184" w:rsidP="00C9576F"/>
    <w:p w14:paraId="4228EDC0" w14:textId="45C5930F" w:rsidR="0028055F" w:rsidRDefault="00CF6184" w:rsidP="00C9576F">
      <w:pPr>
        <w:pStyle w:val="Oslovenvdopisu"/>
        <w:numPr>
          <w:ilvl w:val="0"/>
          <w:numId w:val="54"/>
        </w:numPr>
      </w:pPr>
      <w:r>
        <w:t xml:space="preserve">Harmonogram předmětu plnění veřejné zakázky, resp. zkušební program zkoušek prováděného měření. Tento harmonogram bude též přílohou č. X smlouvy o dílo. </w:t>
      </w:r>
    </w:p>
    <w:p w14:paraId="2580ED4D" w14:textId="3661ABC8" w:rsidR="0028055F" w:rsidRDefault="0028055F" w:rsidP="00EB6809">
      <w:pPr>
        <w:pStyle w:val="Nadpis1"/>
      </w:pPr>
      <w:r>
        <w:t xml:space="preserve">Registr smluv </w:t>
      </w:r>
    </w:p>
    <w:p w14:paraId="5E1C71B9" w14:textId="273D0671" w:rsidR="0028055F" w:rsidRPr="00FE60F5" w:rsidRDefault="0028055F" w:rsidP="00D90454">
      <w:pPr>
        <w:pStyle w:val="Nadpis4"/>
      </w:pPr>
      <w:r w:rsidRPr="00FE60F5">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FE60F5" w:rsidRDefault="0028055F" w:rsidP="00D90454">
      <w:pPr>
        <w:pStyle w:val="Nadpis4"/>
      </w:pPr>
      <w:r w:rsidRPr="00FE60F5">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30D2E45F" w14:textId="2C43C41A" w:rsidR="0028055F" w:rsidRPr="00C66849" w:rsidRDefault="00645D60" w:rsidP="00D90454">
      <w:pPr>
        <w:pStyle w:val="Nadpis4"/>
      </w:pPr>
      <w:r w:rsidRPr="00B951FB">
        <w:t xml:space="preserve">Pokud účastník ve smlouvě, která bude nedílnou součástí nabídky, označí její části nebo určité informace dle </w:t>
      </w:r>
      <w:r w:rsidRPr="00C66849">
        <w:t xml:space="preserve">čl. 8.2 této Výzvy, je účastník povinen předložit Čestné prohlášení, zpracované v souladu s Přílohou č. </w:t>
      </w:r>
      <w:r w:rsidR="004607DD" w:rsidRPr="00C66849">
        <w:t>4</w:t>
      </w:r>
      <w:r w:rsidRPr="00C66849">
        <w:t xml:space="preserve"> </w:t>
      </w:r>
      <w:proofErr w:type="gramStart"/>
      <w:r w:rsidRPr="00C66849">
        <w:t>této</w:t>
      </w:r>
      <w:proofErr w:type="gramEnd"/>
      <w:r w:rsidRPr="00C66849">
        <w:t xml:space="preserve"> Výzvy. </w:t>
      </w:r>
      <w:r w:rsidR="0028055F" w:rsidRPr="00C66849">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p>
    <w:p w14:paraId="258FCDA8" w14:textId="646C77FF" w:rsidR="0028055F" w:rsidRPr="00C66849" w:rsidRDefault="0028055F" w:rsidP="00D90454">
      <w:pPr>
        <w:pStyle w:val="Nadpis4"/>
      </w:pPr>
      <w:r w:rsidRPr="00C66849">
        <w:t xml:space="preserve">Výše uvedené čestné prohlášení dle čl. 8.3 této Výzvy účastník nedokládá v případě, že neoznačí ve smlouvě, která bude nedílnou součástí nabídky, žádné takové časti nebo informace ve smyslu čl. </w:t>
      </w:r>
      <w:proofErr w:type="gramStart"/>
      <w:r w:rsidRPr="00C66849">
        <w:t>8.2. této</w:t>
      </w:r>
      <w:proofErr w:type="gramEnd"/>
      <w:r w:rsidRPr="00C66849">
        <w:t xml:space="preserve"> Výzvy.  </w:t>
      </w:r>
    </w:p>
    <w:p w14:paraId="18D161E7" w14:textId="7E53178D" w:rsidR="0028055F" w:rsidRPr="006874DC" w:rsidRDefault="0028055F" w:rsidP="00D90454">
      <w:pPr>
        <w:pStyle w:val="Nadpis4"/>
      </w:pPr>
      <w:r w:rsidRPr="00C66849">
        <w:t>Účastník odpovídá za správnost a pravdivost veškerých údajů a skutečností, které jím budou uvedeny ve výše uvedeném čestném prohlášení. Zadavatel</w:t>
      </w:r>
      <w:r w:rsidRPr="006874DC">
        <w:t xml:space="preserve"> nebude přezkoumávat jejich pravdivost.  </w:t>
      </w:r>
    </w:p>
    <w:p w14:paraId="33A5936A" w14:textId="074EFCA7" w:rsidR="0028055F" w:rsidRPr="006874DC" w:rsidRDefault="0028055F" w:rsidP="00D90454">
      <w:pPr>
        <w:pStyle w:val="Nadpis4"/>
      </w:pPr>
      <w:r w:rsidRPr="006874DC">
        <w:lastRenderedPageBreak/>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B6809">
      <w:pPr>
        <w:pStyle w:val="Nadpis1"/>
      </w:pPr>
      <w:r>
        <w:t>Poddodavatel</w:t>
      </w:r>
    </w:p>
    <w:p w14:paraId="25DFE929" w14:textId="120A4CD4" w:rsidR="0028055F" w:rsidRDefault="0028055F" w:rsidP="00D90454">
      <w:pPr>
        <w:pStyle w:val="Nadpis4"/>
      </w:pPr>
      <w:r>
        <w:t>Zadavatel požaduje, aby účastník zadávacího řízení v nabídce:</w:t>
      </w:r>
    </w:p>
    <w:p w14:paraId="45178CB2" w14:textId="77777777" w:rsidR="006874DC" w:rsidRDefault="0028055F" w:rsidP="006874DC">
      <w:pPr>
        <w:pStyle w:val="Oslovenvdopisu"/>
        <w:ind w:firstLine="142"/>
      </w:pPr>
      <w:r>
        <w:t>a) určil části veřejné zakázky, které hodlá plnit prostřednictvím poddodavatelů, nebo</w:t>
      </w:r>
    </w:p>
    <w:p w14:paraId="1A008FE1" w14:textId="1F7776DC" w:rsidR="0028055F" w:rsidRDefault="0028055F" w:rsidP="006874DC">
      <w:pPr>
        <w:pStyle w:val="Oslovenvdopisu"/>
        <w:ind w:firstLine="142"/>
      </w:pPr>
      <w:r>
        <w:t xml:space="preserve"> </w:t>
      </w:r>
    </w:p>
    <w:p w14:paraId="57F49051" w14:textId="2C2AC5F6" w:rsidR="006874DC" w:rsidRDefault="0028055F" w:rsidP="000E01AE">
      <w:pPr>
        <w:pStyle w:val="Oslovenvdopisu"/>
        <w:ind w:left="142"/>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Pr="00CB5F0D" w:rsidRDefault="0028055F" w:rsidP="00EB6809">
      <w:pPr>
        <w:pStyle w:val="Nadpis1"/>
      </w:pPr>
      <w:r w:rsidRPr="00CB5F0D">
        <w:t xml:space="preserve">Požadavky na způsob zpracování nabídkové ceny </w:t>
      </w:r>
    </w:p>
    <w:p w14:paraId="5DB20494" w14:textId="68887DD9" w:rsidR="00CF6184" w:rsidRDefault="00CF6184" w:rsidP="00CF6184">
      <w:pPr>
        <w:pStyle w:val="Nadpis4"/>
      </w:pPr>
      <w:r w:rsidRPr="0097412F">
        <w:t xml:space="preserve">Zadavatel požaduje, aby účastník uvedl cenu za celkové plnění předmětu této veřejné zakázky, v české měně (Koruna česká), v členění bez daně z přidané hodnoty (DPH), samostatně </w:t>
      </w:r>
      <w:r>
        <w:t>příslušná výše DPH a včetně DPH, která vznikne součtem cen za jednotlivé etapy předmětu plnění.</w:t>
      </w:r>
    </w:p>
    <w:p w14:paraId="25C6D3C4" w14:textId="77777777" w:rsidR="00CF6184" w:rsidRDefault="00CF6184" w:rsidP="00CF6184">
      <w:pPr>
        <w:pStyle w:val="Nadpis4"/>
      </w:pPr>
      <w:r w:rsidRPr="00476229">
        <w:t xml:space="preserve">Zadavatel požaduje, aby účastník uvedl </w:t>
      </w:r>
      <w:r w:rsidRPr="000E01AE">
        <w:t>cen</w:t>
      </w:r>
      <w:r>
        <w:t>y za</w:t>
      </w:r>
      <w:r w:rsidRPr="000E01AE">
        <w:t xml:space="preserve"> </w:t>
      </w:r>
      <w:r>
        <w:t>jednotlivé dílčí etapy</w:t>
      </w:r>
      <w:r w:rsidRPr="000E01AE">
        <w:t xml:space="preserve"> </w:t>
      </w:r>
      <w:r w:rsidRPr="00476229">
        <w:t xml:space="preserve">předmětu </w:t>
      </w:r>
      <w:r w:rsidRPr="000E01AE">
        <w:t>plnění</w:t>
      </w:r>
      <w:r w:rsidRPr="00476229">
        <w:t xml:space="preserve"> této veřejné zakázky, v české měně (Koruna česká), v členění</w:t>
      </w:r>
      <w:r>
        <w:t xml:space="preserve"> </w:t>
      </w:r>
      <w:r w:rsidRPr="000C487C">
        <w:rPr>
          <w:b/>
        </w:rPr>
        <w:t>bez daně z přidané hodnoty (DPH), samostatně příslušná výše DPH a včetně DPH.</w:t>
      </w:r>
    </w:p>
    <w:p w14:paraId="29D08410" w14:textId="3C6063C7" w:rsidR="0028055F" w:rsidRDefault="0028055F" w:rsidP="00D90454">
      <w:pPr>
        <w:pStyle w:val="Nadpis4"/>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17C72B7" w14:textId="7942F938" w:rsidR="00CF6184" w:rsidRPr="00CF6184" w:rsidRDefault="00CF6184" w:rsidP="00CF6184">
      <w:pPr>
        <w:pStyle w:val="Nadpis4"/>
      </w:pPr>
      <w:r w:rsidRPr="00907D14">
        <w:t>Podání nabídky s nabídkovou cenou bez DPH za předmět této veřejné zakázky vyšší než je uveden v ustanovení § 3 odst. 2 Nařízení vlády č. 172/2016 Sb., o stanovení finančních limitů a částek pro účely zákona o zadávání veřejných zakázek, jak vyplývá ze změn provedených nařízením vlády č. 471/2017 Sb., bude mít za následek vyloučení účastníka ze zadávacího řízení.</w:t>
      </w:r>
    </w:p>
    <w:p w14:paraId="71194EAC" w14:textId="1C353105" w:rsidR="0028055F" w:rsidRDefault="0028055F" w:rsidP="00D90454">
      <w:pPr>
        <w:pStyle w:val="Nadpis4"/>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B6809">
      <w:pPr>
        <w:pStyle w:val="Nadpis1"/>
      </w:pPr>
      <w:r>
        <w:t>Lhůta a místo pro podání nabídky</w:t>
      </w:r>
    </w:p>
    <w:p w14:paraId="5FCCA1EE" w14:textId="6B8BC480" w:rsidR="0028055F" w:rsidRPr="001E28A5" w:rsidRDefault="0028055F" w:rsidP="00D90454">
      <w:pPr>
        <w:pStyle w:val="Nadpis4"/>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D90454">
      <w:pPr>
        <w:pStyle w:val="Nadpis4"/>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03C0FEF0" w:rsidR="0028055F" w:rsidRPr="001E28A5" w:rsidRDefault="0028055F" w:rsidP="00D90454">
      <w:pPr>
        <w:pStyle w:val="Nadpis4"/>
      </w:pPr>
      <w:r w:rsidRPr="001E28A5">
        <w:t>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14:paraId="09CCB8BA" w14:textId="64CFCE05" w:rsidR="0028055F" w:rsidRPr="001E28A5" w:rsidRDefault="0028055F" w:rsidP="00C9576F">
      <w:pPr>
        <w:pStyle w:val="Nadpis4"/>
        <w:numPr>
          <w:ilvl w:val="0"/>
          <w:numId w:val="0"/>
        </w:numPr>
        <w:ind w:left="567"/>
      </w:pPr>
      <w:r w:rsidRPr="001E28A5">
        <w:lastRenderedPageBreak/>
        <w:t xml:space="preserve">Nabídky podávané v elektronické podobě dodavatel doručí do konce níže uvedené lhůty pro podání nabídek, a to prostřednictvím elektronického nástroje E-ZAK na </w:t>
      </w:r>
      <w:r w:rsidR="000E01AE">
        <w:t xml:space="preserve">elektronickou adresu:  </w:t>
      </w:r>
      <w:hyperlink r:id="rId15" w:history="1">
        <w:r w:rsidR="0082546B" w:rsidRPr="004E44BB">
          <w:rPr>
            <w:rStyle w:val="Hypertextovodkaz"/>
          </w:rPr>
          <w:t>https://zakazky.szdc.cz/</w:t>
        </w:r>
      </w:hyperlink>
      <w:r w:rsidR="0082546B">
        <w:t xml:space="preserve"> </w:t>
      </w:r>
    </w:p>
    <w:p w14:paraId="0DD76248" w14:textId="6364BACA" w:rsidR="0028055F" w:rsidRPr="009E773C" w:rsidRDefault="0028055F" w:rsidP="00D90454">
      <w:pPr>
        <w:pStyle w:val="Nadpis2"/>
      </w:pPr>
      <w:r w:rsidRPr="009E773C">
        <w:t xml:space="preserve">Lhůta pro podání </w:t>
      </w:r>
      <w:r w:rsidRPr="00DE479B">
        <w:t xml:space="preserve">nabídek: </w:t>
      </w:r>
      <w:r w:rsidRPr="00DE479B">
        <w:tab/>
        <w:t xml:space="preserve">Datum: </w:t>
      </w:r>
      <w:r w:rsidR="00374CE3">
        <w:t>14. 8. 2019</w:t>
      </w:r>
      <w:r w:rsidRPr="00DE479B">
        <w:t xml:space="preserve">       Hodina: </w:t>
      </w:r>
      <w:r w:rsidR="00374CE3">
        <w:t>8:45 hod.</w:t>
      </w:r>
      <w:bookmarkStart w:id="0" w:name="_GoBack"/>
      <w:bookmarkEnd w:id="0"/>
    </w:p>
    <w:p w14:paraId="1AE22C2A" w14:textId="27924BB7" w:rsidR="0028055F" w:rsidRPr="009D78C0" w:rsidRDefault="0028055F" w:rsidP="00D90454">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B6809">
      <w:pPr>
        <w:pStyle w:val="Nadpis1"/>
      </w:pPr>
      <w:r>
        <w:t>Vysvětlení Výzvy</w:t>
      </w:r>
    </w:p>
    <w:p w14:paraId="19421966" w14:textId="3BCFB8A2" w:rsidR="0028055F" w:rsidRDefault="0028055F" w:rsidP="00D90454">
      <w:pPr>
        <w:pStyle w:val="Nadpis4"/>
      </w:pPr>
      <w:r>
        <w:t xml:space="preserve">Dodavatel je oprávněn po Zadavateli požadovat vysvětlení Výzvy k podání nabídky. Žádost o vysvětlení Výzvy k podání nabídek doručí dodavatel písemnou formou, a to elektronicky. Zadavatel není povinen poskytnout vysvětlení Výzvy k podání nabídky dodavateli, který zaslal žádost o vysvětlení Výzvy k podání nabídky 1 pracovní den přede dnem, ve kterém končí lhůta pro podání nabídek. Zadavatel bude na žádosti o vysvětlení Výzvy k podání nabídky odpovídat prostřednictvím elektronického nástroje E-ZAK na </w:t>
      </w:r>
      <w:r w:rsidR="009D78C0">
        <w:t xml:space="preserve">adrese: </w:t>
      </w:r>
      <w:hyperlink r:id="rId16" w:history="1">
        <w:r w:rsidR="0082546B" w:rsidRPr="004E44BB">
          <w:rPr>
            <w:rStyle w:val="Hypertextovodkaz"/>
          </w:rPr>
          <w:t>https://zakazky.szdc.cz/</w:t>
        </w:r>
      </w:hyperlink>
      <w:r w:rsidR="0082546B">
        <w:t xml:space="preserve"> </w:t>
      </w:r>
    </w:p>
    <w:p w14:paraId="67DCD43C" w14:textId="4DC3836E" w:rsidR="0028055F" w:rsidRDefault="0028055F" w:rsidP="00EB6809">
      <w:pPr>
        <w:pStyle w:val="Nadpis1"/>
      </w:pPr>
      <w:r>
        <w:t>Kritérium hodnocení nabídek</w:t>
      </w:r>
    </w:p>
    <w:p w14:paraId="2A50DA1F" w14:textId="77777777" w:rsidR="00BD2141" w:rsidRDefault="00BD2141" w:rsidP="00BD2141">
      <w:pPr>
        <w:pStyle w:val="Nadpis4"/>
        <w:ind w:left="567" w:hanging="567"/>
      </w:pPr>
      <w:r>
        <w:t xml:space="preserve">Hodnotícím kritériem pro výběr nejvýhodnější nabídky v rámci ekonomické výhodnosti nabídek je nejnižší celková nabídková cena v Kč bez DPH za celý předmět veřejné zakázky uvedený v čl. 3 </w:t>
      </w:r>
      <w:proofErr w:type="gramStart"/>
      <w:r>
        <w:t>této</w:t>
      </w:r>
      <w:proofErr w:type="gramEnd"/>
      <w:r>
        <w:t xml:space="preserve"> Výzvy. </w:t>
      </w:r>
    </w:p>
    <w:p w14:paraId="76EDF5DB" w14:textId="77777777" w:rsidR="00CF6184" w:rsidRDefault="00CF6184" w:rsidP="00CF6184">
      <w:pPr>
        <w:pStyle w:val="Nadpis1"/>
      </w:pPr>
      <w:r>
        <w:t>Předběžná tržní konzultace</w:t>
      </w:r>
    </w:p>
    <w:p w14:paraId="65F488FC" w14:textId="77777777" w:rsidR="00CF6184" w:rsidRDefault="00CF6184" w:rsidP="00CF6184">
      <w:pPr>
        <w:pStyle w:val="Nadpis4"/>
      </w:pPr>
      <w:r>
        <w:t>Zadavatel provedl předběžnou tržní konzultaci analogicky k ustanovení § 33 zákona, jejímž předmětem bylo definování požadavků na parametry hnacích vozidel a soupravu vlaků, které jsou nezbytné pro provedení měření v rámci ověření provozu více trakčně činných lokomotiv na vlaku a to včetně stanovení rozsahu a počtu měřících etap.</w:t>
      </w:r>
    </w:p>
    <w:p w14:paraId="287262CF" w14:textId="77777777" w:rsidR="00C9576F" w:rsidRDefault="00CF6184" w:rsidP="00C9576F">
      <w:pPr>
        <w:pStyle w:val="Nadpis4"/>
      </w:pPr>
      <w:r>
        <w:t>Žádost o specifikaci výše uvedeného byla odeslána jednomu dodavateli, kterým byl Výzkumný Ústav Železniční, a.s., IČO: 272 57 258, sídlem Novodvorská 1698, Praha 4 – Braník, PSČ 142 01.</w:t>
      </w:r>
    </w:p>
    <w:p w14:paraId="192D17A5" w14:textId="474554D9" w:rsidR="00CF6184" w:rsidRDefault="00CF6184" w:rsidP="00C9576F">
      <w:pPr>
        <w:pStyle w:val="Nadpis4"/>
      </w:pPr>
      <w:r>
        <w:t xml:space="preserve">Oslovený dodavatel definoval požadavků na parametry hnacích vozidel a soupravu vlaků, které jsou nezbytné pro provedení měření v rámci ověření provozu více trakčně činných lokomotiv na vlaku, včetně stanovení rozsahu a počtu měřících etap. Zadavatel v plném rozsahu převzal osloveným dodavatelem definované požadavky na parametry hnacích vozidel a soupravu vlaků, které jsou nezbytné pro provedení měření v rámci ověření provozu více trakčně činných lokomotiv na vlaku, včetně stanovení rozsahu a počtu měřících etap. Tyto požadavky tvoří přílohu č. 1 této Výzvy. </w:t>
      </w:r>
    </w:p>
    <w:p w14:paraId="4B5288D1" w14:textId="607B87CA" w:rsidR="0028055F" w:rsidRDefault="0028055F" w:rsidP="00EB6809">
      <w:pPr>
        <w:pStyle w:val="Nadpis1"/>
      </w:pPr>
      <w:r>
        <w:t>Další požadavky zadavatele</w:t>
      </w:r>
    </w:p>
    <w:p w14:paraId="160872A2" w14:textId="7343D97F" w:rsidR="0028055F" w:rsidRDefault="0028055F" w:rsidP="00D90454">
      <w:pPr>
        <w:pStyle w:val="Nadpis4"/>
      </w:pPr>
      <w:r>
        <w:t>Zadavatel si vyhrazuje právo zadávací řízení až do okamžiku uzavření smlouvy kdykoliv zrušit bez uvedení důvodu.</w:t>
      </w:r>
    </w:p>
    <w:p w14:paraId="0BBA78D4" w14:textId="012C83B4" w:rsidR="0028055F" w:rsidRDefault="0028055F" w:rsidP="00D90454">
      <w:pPr>
        <w:pStyle w:val="Nadpis4"/>
      </w:pPr>
      <w:r>
        <w:t xml:space="preserve">Zadavatel si vyhrazuje právo změnit, upřesnit či doplnit tuto Výzvu k podání nabídky až do skončení lhůty pro podání nabídky. </w:t>
      </w:r>
      <w:r>
        <w:tab/>
        <w:t xml:space="preserve"> </w:t>
      </w:r>
    </w:p>
    <w:p w14:paraId="0BBA17FD" w14:textId="0B54841D" w:rsidR="0028055F" w:rsidRDefault="0028055F" w:rsidP="00D90454">
      <w:pPr>
        <w:pStyle w:val="Nadpis4"/>
      </w:pPr>
      <w:r w:rsidRPr="00610A07">
        <w:t>Zadavatel nepřipouští varianty nabídek.</w:t>
      </w:r>
    </w:p>
    <w:p w14:paraId="2389D714" w14:textId="77777777" w:rsidR="00C66849" w:rsidRDefault="00C66849" w:rsidP="00C66849"/>
    <w:p w14:paraId="7A0CDCE0" w14:textId="77777777" w:rsidR="00C66849" w:rsidRDefault="00C66849" w:rsidP="00C66849"/>
    <w:p w14:paraId="5A826992" w14:textId="77777777" w:rsidR="00C66849" w:rsidRDefault="00C66849" w:rsidP="00C66849"/>
    <w:p w14:paraId="5818EAF7" w14:textId="77777777" w:rsidR="00C66849" w:rsidRPr="00C66849" w:rsidRDefault="00C66849" w:rsidP="00C66849"/>
    <w:p w14:paraId="409BE2DF" w14:textId="0677915F" w:rsidR="0028055F" w:rsidRPr="00610A07" w:rsidRDefault="0028055F" w:rsidP="00EB6809">
      <w:pPr>
        <w:pStyle w:val="Nadpis1"/>
      </w:pPr>
      <w:r w:rsidRPr="00610A07">
        <w:lastRenderedPageBreak/>
        <w:t>Přílohy tvořící nedílnou součást této Výzvy</w:t>
      </w:r>
    </w:p>
    <w:p w14:paraId="63D0DF58" w14:textId="77777777" w:rsidR="000E01AE" w:rsidRPr="00610A07" w:rsidRDefault="000E01AE" w:rsidP="000E01AE"/>
    <w:p w14:paraId="23C5442B" w14:textId="12FFDB0F" w:rsidR="000E01AE" w:rsidRPr="00610A07" w:rsidRDefault="0028055F" w:rsidP="000E01AE">
      <w:pPr>
        <w:pStyle w:val="Nadpis5"/>
        <w:numPr>
          <w:ilvl w:val="0"/>
          <w:numId w:val="0"/>
        </w:numPr>
        <w:spacing w:line="480" w:lineRule="auto"/>
      </w:pPr>
      <w:r w:rsidRPr="00610A07">
        <w:t>Příloha č.</w:t>
      </w:r>
      <w:r w:rsidR="000E01AE" w:rsidRPr="00610A07">
        <w:t xml:space="preserve"> 1</w:t>
      </w:r>
      <w:r w:rsidR="007B65C9" w:rsidRPr="00610A07">
        <w:t xml:space="preserve"> </w:t>
      </w:r>
      <w:r w:rsidR="000E01AE" w:rsidRPr="00610A07">
        <w:t xml:space="preserve">- Bližší specifikace předmětu veřejné zakázky </w:t>
      </w:r>
    </w:p>
    <w:p w14:paraId="375B526A" w14:textId="077AB135" w:rsidR="0028055F" w:rsidRPr="00610A07" w:rsidRDefault="000E01AE" w:rsidP="000E01AE">
      <w:pPr>
        <w:spacing w:line="480" w:lineRule="auto"/>
        <w:ind w:left="0"/>
      </w:pPr>
      <w:r w:rsidRPr="00610A07">
        <w:rPr>
          <w:b/>
        </w:rPr>
        <w:t xml:space="preserve">Příloha č. 2 - </w:t>
      </w:r>
      <w:r w:rsidR="0028055F" w:rsidRPr="00610A07">
        <w:rPr>
          <w:b/>
        </w:rPr>
        <w:t>Vzor čestného prohlášení ke splnění základní způsobilosti</w:t>
      </w:r>
    </w:p>
    <w:p w14:paraId="010ACD6D" w14:textId="7EE1CFD2" w:rsidR="0028055F" w:rsidRPr="00610A07" w:rsidRDefault="0028055F" w:rsidP="004607DD">
      <w:pPr>
        <w:pStyle w:val="Nadpis5"/>
        <w:numPr>
          <w:ilvl w:val="0"/>
          <w:numId w:val="0"/>
        </w:numPr>
        <w:spacing w:line="480" w:lineRule="auto"/>
        <w:ind w:left="1008" w:hanging="1008"/>
      </w:pPr>
      <w:r w:rsidRPr="00610A07">
        <w:t>Příloha č.</w:t>
      </w:r>
      <w:r w:rsidR="000E01AE" w:rsidRPr="00610A07">
        <w:t xml:space="preserve"> 3 </w:t>
      </w:r>
      <w:r w:rsidR="004607DD" w:rsidRPr="00610A07">
        <w:t>– Závazný vzor smlouvy o dílo</w:t>
      </w:r>
    </w:p>
    <w:p w14:paraId="01F2537E" w14:textId="77777777" w:rsidR="004607DD" w:rsidRPr="00610A07" w:rsidRDefault="000E01AE" w:rsidP="004607DD">
      <w:pPr>
        <w:pStyle w:val="Nadpis5"/>
        <w:numPr>
          <w:ilvl w:val="0"/>
          <w:numId w:val="0"/>
        </w:numPr>
        <w:spacing w:line="480" w:lineRule="auto"/>
        <w:ind w:left="1008" w:hanging="1008"/>
      </w:pPr>
      <w:r w:rsidRPr="00610A07">
        <w:t xml:space="preserve">Příloha č. 4 - </w:t>
      </w:r>
      <w:r w:rsidR="004607DD" w:rsidRPr="00610A07">
        <w:t>Čestné prohlášení ve vztahu k zákonu o registru smluv</w:t>
      </w:r>
    </w:p>
    <w:p w14:paraId="009DD1E6" w14:textId="77777777" w:rsidR="0028055F" w:rsidRDefault="0028055F" w:rsidP="0028055F">
      <w:pPr>
        <w:pStyle w:val="Oslovenvdopisu"/>
      </w:pPr>
    </w:p>
    <w:p w14:paraId="418A258E" w14:textId="77777777" w:rsidR="0028055F" w:rsidRDefault="0028055F" w:rsidP="0028055F">
      <w:pPr>
        <w:pStyle w:val="Oslovenvdopisu"/>
      </w:pPr>
    </w:p>
    <w:p w14:paraId="796F1867" w14:textId="1A21311B" w:rsidR="00215376" w:rsidRDefault="0028055F" w:rsidP="0028055F">
      <w:pPr>
        <w:pStyle w:val="Oslovenvdopisu"/>
      </w:pPr>
      <w:r>
        <w:t>V Praze, dne</w:t>
      </w:r>
      <w:r w:rsidR="00374CE3">
        <w:t xml:space="preserve"> 30. 7. 2019</w:t>
      </w:r>
      <w:r>
        <w:tab/>
        <w:t xml:space="preserve">                       </w:t>
      </w:r>
      <w:r w:rsidR="00215376">
        <w:t xml:space="preserve">                               </w:t>
      </w:r>
    </w:p>
    <w:p w14:paraId="73911D29" w14:textId="77777777" w:rsidR="00215376" w:rsidRDefault="00215376" w:rsidP="0028055F">
      <w:pPr>
        <w:pStyle w:val="Oslovenvdopisu"/>
      </w:pPr>
    </w:p>
    <w:p w14:paraId="2118AD6D" w14:textId="77777777" w:rsidR="00215376" w:rsidRDefault="00215376" w:rsidP="0028055F">
      <w:pPr>
        <w:pStyle w:val="Oslovenvdopisu"/>
      </w:pPr>
    </w:p>
    <w:p w14:paraId="349D57F3" w14:textId="066599C6" w:rsidR="00215376" w:rsidRPr="00374CE3" w:rsidRDefault="00374CE3" w:rsidP="0028055F">
      <w:pPr>
        <w:pStyle w:val="Oslovenvdopisu"/>
        <w:rPr>
          <w:b/>
        </w:rPr>
      </w:pPr>
      <w:r w:rsidRPr="00374CE3">
        <w:rPr>
          <w:b/>
        </w:rPr>
        <w:t>Ing. Marcela Pernicová v. r.</w:t>
      </w:r>
    </w:p>
    <w:p w14:paraId="2E1D860A" w14:textId="77777777" w:rsidR="00215376" w:rsidRDefault="009D78C0" w:rsidP="0028055F">
      <w:pPr>
        <w:pStyle w:val="Oslovenvdopisu"/>
      </w:pPr>
      <w:r>
        <w:t>…</w:t>
      </w:r>
      <w:r w:rsidRPr="00CE6B33">
        <w:t>…</w:t>
      </w:r>
      <w:r w:rsidR="00CE6B33">
        <w:t>……………………………………</w:t>
      </w:r>
    </w:p>
    <w:p w14:paraId="383D6B11" w14:textId="1622D4C1" w:rsidR="00D21061" w:rsidRPr="000E01AE" w:rsidRDefault="005E6882" w:rsidP="0028055F">
      <w:pPr>
        <w:pStyle w:val="Oslovenvdopisu"/>
      </w:pPr>
      <w:r>
        <w:t xml:space="preserve"> </w:t>
      </w:r>
      <w:r w:rsidR="009D78C0" w:rsidRPr="000E01AE">
        <w:rPr>
          <w:b/>
        </w:rPr>
        <w:t xml:space="preserve">Ing. </w:t>
      </w:r>
      <w:r w:rsidR="000E01AE" w:rsidRPr="000E01AE">
        <w:rPr>
          <w:b/>
        </w:rPr>
        <w:t>Marcela Pernicová</w:t>
      </w:r>
    </w:p>
    <w:p w14:paraId="19D759F0" w14:textId="05479B09" w:rsidR="009D78C0" w:rsidRPr="009D78C0" w:rsidRDefault="000E01AE" w:rsidP="000E01AE">
      <w:pPr>
        <w:ind w:left="0"/>
      </w:pPr>
      <w:r w:rsidRPr="000E01AE">
        <w:t>náměst</w:t>
      </w:r>
      <w:r w:rsidR="009D78C0" w:rsidRPr="000E01AE">
        <w:t>k</w:t>
      </w:r>
      <w:r w:rsidRPr="000E01AE">
        <w:t>yně</w:t>
      </w:r>
      <w:r w:rsidR="009D78C0" w:rsidRPr="000E01AE">
        <w:t xml:space="preserve"> GŘ pro </w:t>
      </w:r>
      <w:r>
        <w:t>provozuschopnost dráhy</w:t>
      </w:r>
    </w:p>
    <w:sectPr w:rsidR="009D78C0" w:rsidRPr="009D78C0"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227783" w14:textId="77777777" w:rsidR="001C37E4" w:rsidRDefault="001C37E4" w:rsidP="00962258">
      <w:pPr>
        <w:spacing w:line="240" w:lineRule="auto"/>
      </w:pPr>
      <w:r>
        <w:separator/>
      </w:r>
    </w:p>
  </w:endnote>
  <w:endnote w:type="continuationSeparator" w:id="0">
    <w:p w14:paraId="11FE67AF" w14:textId="77777777" w:rsidR="001C37E4" w:rsidRDefault="001C37E4"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66D5C" w14:paraId="151C9913" w14:textId="77777777" w:rsidTr="00266D5C">
      <w:tc>
        <w:tcPr>
          <w:tcW w:w="1361" w:type="dxa"/>
          <w:tcMar>
            <w:left w:w="0" w:type="dxa"/>
            <w:right w:w="0" w:type="dxa"/>
          </w:tcMar>
          <w:vAlign w:val="bottom"/>
        </w:tcPr>
        <w:p w14:paraId="2DA0332C" w14:textId="77777777" w:rsidR="00266D5C" w:rsidRPr="00B8518B" w:rsidRDefault="00266D5C" w:rsidP="00266D5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25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225B">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266D5C" w:rsidRDefault="00266D5C" w:rsidP="00266D5C">
          <w:pPr>
            <w:pStyle w:val="Zpat"/>
          </w:pPr>
        </w:p>
      </w:tc>
      <w:tc>
        <w:tcPr>
          <w:tcW w:w="2835" w:type="dxa"/>
          <w:shd w:val="clear" w:color="auto" w:fill="auto"/>
          <w:tcMar>
            <w:left w:w="0" w:type="dxa"/>
            <w:right w:w="0" w:type="dxa"/>
          </w:tcMar>
        </w:tcPr>
        <w:p w14:paraId="32FC176D" w14:textId="1500E2C7" w:rsidR="00266D5C" w:rsidRDefault="00266D5C" w:rsidP="00266D5C">
          <w:pPr>
            <w:pStyle w:val="Zpat"/>
          </w:pPr>
        </w:p>
      </w:tc>
      <w:tc>
        <w:tcPr>
          <w:tcW w:w="2921" w:type="dxa"/>
        </w:tcPr>
        <w:p w14:paraId="0C1B79CE" w14:textId="77777777" w:rsidR="00266D5C" w:rsidRDefault="00266D5C" w:rsidP="00266D5C">
          <w:pPr>
            <w:pStyle w:val="Zpat"/>
          </w:pPr>
        </w:p>
      </w:tc>
    </w:tr>
  </w:tbl>
  <w:p w14:paraId="383D6B22" w14:textId="77777777" w:rsidR="00266D5C" w:rsidRPr="00B8518B" w:rsidRDefault="00266D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66D5C" w14:paraId="4CD01838" w14:textId="77777777" w:rsidTr="00266D5C">
      <w:tc>
        <w:tcPr>
          <w:tcW w:w="1361" w:type="dxa"/>
          <w:tcMar>
            <w:left w:w="0" w:type="dxa"/>
            <w:right w:w="0" w:type="dxa"/>
          </w:tcMar>
          <w:vAlign w:val="bottom"/>
        </w:tcPr>
        <w:p w14:paraId="7FDF241E" w14:textId="77777777" w:rsidR="00266D5C" w:rsidRPr="00B8518B" w:rsidRDefault="00266D5C" w:rsidP="00266D5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25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225B">
            <w:rPr>
              <w:rStyle w:val="slostrnky"/>
              <w:noProof/>
            </w:rPr>
            <w:t>9</w:t>
          </w:r>
          <w:r w:rsidRPr="00B8518B">
            <w:rPr>
              <w:rStyle w:val="slostrnky"/>
            </w:rPr>
            <w:fldChar w:fldCharType="end"/>
          </w:r>
        </w:p>
      </w:tc>
      <w:tc>
        <w:tcPr>
          <w:tcW w:w="3458" w:type="dxa"/>
          <w:shd w:val="clear" w:color="auto" w:fill="auto"/>
          <w:tcMar>
            <w:left w:w="0" w:type="dxa"/>
            <w:right w:w="0" w:type="dxa"/>
          </w:tcMar>
        </w:tcPr>
        <w:p w14:paraId="2E797D00" w14:textId="77777777" w:rsidR="00266D5C" w:rsidRDefault="00266D5C" w:rsidP="00266D5C">
          <w:pPr>
            <w:pStyle w:val="Zpat"/>
          </w:pPr>
          <w:r>
            <w:t>Správa železniční dopravní cesty, státní organizace</w:t>
          </w:r>
        </w:p>
        <w:p w14:paraId="05BD2446" w14:textId="77777777" w:rsidR="00266D5C" w:rsidRDefault="00266D5C" w:rsidP="00266D5C">
          <w:pPr>
            <w:pStyle w:val="Zpat"/>
          </w:pPr>
          <w:r>
            <w:t>zapsána v obchodním rejstříku vedeném Městským soudem v Praze, spisová značka A 48384</w:t>
          </w:r>
        </w:p>
      </w:tc>
      <w:tc>
        <w:tcPr>
          <w:tcW w:w="2835" w:type="dxa"/>
          <w:shd w:val="clear" w:color="auto" w:fill="auto"/>
          <w:tcMar>
            <w:left w:w="0" w:type="dxa"/>
            <w:right w:w="0" w:type="dxa"/>
          </w:tcMar>
        </w:tcPr>
        <w:p w14:paraId="4425388B" w14:textId="77777777" w:rsidR="00266D5C" w:rsidRDefault="00266D5C" w:rsidP="00266D5C">
          <w:pPr>
            <w:pStyle w:val="Zpat"/>
          </w:pPr>
          <w:r>
            <w:t>Sídlo: Dlážděná 1003/7, 110 00 Praha 1</w:t>
          </w:r>
        </w:p>
        <w:p w14:paraId="62F6FF4A" w14:textId="77777777" w:rsidR="00266D5C" w:rsidRDefault="00266D5C" w:rsidP="00266D5C">
          <w:pPr>
            <w:pStyle w:val="Zpat"/>
          </w:pPr>
          <w:r>
            <w:t>IČ: 709 94 234 DIČ: CZ 709 94 234</w:t>
          </w:r>
        </w:p>
        <w:p w14:paraId="38ACAF12" w14:textId="77777777" w:rsidR="00266D5C" w:rsidRDefault="00266D5C" w:rsidP="00266D5C">
          <w:pPr>
            <w:pStyle w:val="Zpat"/>
          </w:pPr>
          <w:r>
            <w:t>www.szdc.cz</w:t>
          </w:r>
        </w:p>
      </w:tc>
      <w:tc>
        <w:tcPr>
          <w:tcW w:w="2921" w:type="dxa"/>
        </w:tcPr>
        <w:p w14:paraId="53C522AD" w14:textId="77777777" w:rsidR="00266D5C" w:rsidRDefault="00266D5C" w:rsidP="00266D5C">
          <w:pPr>
            <w:pStyle w:val="Zpat"/>
          </w:pPr>
        </w:p>
      </w:tc>
    </w:tr>
  </w:tbl>
  <w:p w14:paraId="383D6B37" w14:textId="77777777" w:rsidR="00266D5C" w:rsidRPr="00B8518B" w:rsidRDefault="00266D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266D5C" w:rsidRPr="00460660" w:rsidRDefault="00266D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7BB0F" w14:textId="77777777" w:rsidR="001C37E4" w:rsidRDefault="001C37E4" w:rsidP="00962258">
      <w:pPr>
        <w:spacing w:line="240" w:lineRule="auto"/>
      </w:pPr>
      <w:r>
        <w:separator/>
      </w:r>
    </w:p>
  </w:footnote>
  <w:footnote w:type="continuationSeparator" w:id="0">
    <w:p w14:paraId="4B837A92" w14:textId="77777777" w:rsidR="001C37E4" w:rsidRDefault="001C37E4" w:rsidP="00962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2547" w:type="dxa"/>
      <w:jc w:val="center"/>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547"/>
    </w:tblGrid>
    <w:tr w:rsidR="00E30042" w14:paraId="383D6B1B" w14:textId="77777777" w:rsidTr="00E30042">
      <w:trPr>
        <w:trHeight w:hRule="exact" w:val="1192"/>
        <w:jc w:val="center"/>
      </w:trPr>
      <w:tc>
        <w:tcPr>
          <w:tcW w:w="2547" w:type="dxa"/>
          <w:tcMar>
            <w:top w:w="57" w:type="dxa"/>
            <w:left w:w="0" w:type="dxa"/>
            <w:right w:w="0" w:type="dxa"/>
          </w:tcMar>
        </w:tcPr>
        <w:p w14:paraId="383D6B18" w14:textId="4CF61C57" w:rsidR="00E30042" w:rsidRPr="00B8518B" w:rsidRDefault="00E30042" w:rsidP="00900BCB">
          <w:pPr>
            <w:pStyle w:val="Zpat"/>
            <w:ind w:left="42"/>
            <w:jc w:val="center"/>
            <w:rPr>
              <w:rStyle w:val="slostrnky"/>
            </w:rPr>
          </w:pPr>
          <w:r>
            <w:rPr>
              <w:noProof/>
              <w:lang w:eastAsia="cs-CZ"/>
            </w:rPr>
            <w:drawing>
              <wp:inline distT="0" distB="0" distL="0" distR="0" wp14:anchorId="18AA0FD2" wp14:editId="4F2DB970">
                <wp:extent cx="1249045" cy="708025"/>
                <wp:effectExtent l="0" t="0" r="8255" b="0"/>
                <wp:docPr id="4" name="Obrázek 4" descr="logo-barva"/>
                <wp:cNvGraphicFramePr/>
                <a:graphic xmlns:a="http://schemas.openxmlformats.org/drawingml/2006/main">
                  <a:graphicData uri="http://schemas.openxmlformats.org/drawingml/2006/picture">
                    <pic:pic xmlns:pic="http://schemas.openxmlformats.org/drawingml/2006/picture">
                      <pic:nvPicPr>
                        <pic:cNvPr id="4" name="Obrázek 4" descr="logo-barv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49045" cy="708025"/>
                        </a:xfrm>
                        <a:prstGeom prst="rect">
                          <a:avLst/>
                        </a:prstGeom>
                        <a:noFill/>
                        <a:ln>
                          <a:noFill/>
                        </a:ln>
                      </pic:spPr>
                    </pic:pic>
                  </a:graphicData>
                </a:graphic>
              </wp:inline>
            </w:drawing>
          </w:r>
        </w:p>
      </w:tc>
    </w:tr>
  </w:tbl>
  <w:p w14:paraId="383D6B1C" w14:textId="77777777" w:rsidR="00266D5C" w:rsidRPr="00D6163D" w:rsidRDefault="00266D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6D5C" w14:paraId="383D6B26" w14:textId="77777777" w:rsidTr="00F1715C">
      <w:trPr>
        <w:trHeight w:hRule="exact" w:val="936"/>
      </w:trPr>
      <w:tc>
        <w:tcPr>
          <w:tcW w:w="1361" w:type="dxa"/>
          <w:tcMar>
            <w:left w:w="0" w:type="dxa"/>
            <w:right w:w="0" w:type="dxa"/>
          </w:tcMar>
        </w:tcPr>
        <w:p w14:paraId="383D6B23" w14:textId="1A3BE41A" w:rsidR="00266D5C" w:rsidRPr="00B8518B" w:rsidRDefault="00266D5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83D6B3D" wp14:editId="383D6B3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83D6B24" w14:textId="77777777" w:rsidR="00266D5C" w:rsidRDefault="00266D5C" w:rsidP="00FC6389">
          <w:pPr>
            <w:pStyle w:val="Zpat"/>
          </w:pPr>
        </w:p>
      </w:tc>
      <w:tc>
        <w:tcPr>
          <w:tcW w:w="5698" w:type="dxa"/>
          <w:shd w:val="clear" w:color="auto" w:fill="auto"/>
          <w:tcMar>
            <w:left w:w="0" w:type="dxa"/>
            <w:right w:w="0" w:type="dxa"/>
          </w:tcMar>
        </w:tcPr>
        <w:p w14:paraId="383D6B25" w14:textId="77777777" w:rsidR="00266D5C" w:rsidRPr="00D6163D" w:rsidRDefault="00266D5C" w:rsidP="00FC6389">
          <w:pPr>
            <w:pStyle w:val="Druhdokumentu"/>
          </w:pPr>
        </w:p>
      </w:tc>
    </w:tr>
    <w:tr w:rsidR="00266D5C" w14:paraId="383D6B2A" w14:textId="77777777" w:rsidTr="00F64786">
      <w:trPr>
        <w:trHeight w:hRule="exact" w:val="452"/>
      </w:trPr>
      <w:tc>
        <w:tcPr>
          <w:tcW w:w="1361" w:type="dxa"/>
          <w:tcMar>
            <w:left w:w="0" w:type="dxa"/>
            <w:right w:w="0" w:type="dxa"/>
          </w:tcMar>
        </w:tcPr>
        <w:p w14:paraId="383D6B27" w14:textId="77777777" w:rsidR="00266D5C" w:rsidRPr="00B8518B" w:rsidRDefault="00266D5C" w:rsidP="00FC6389">
          <w:pPr>
            <w:pStyle w:val="Zpat"/>
            <w:rPr>
              <w:rStyle w:val="slostrnky"/>
            </w:rPr>
          </w:pPr>
        </w:p>
      </w:tc>
      <w:tc>
        <w:tcPr>
          <w:tcW w:w="3458" w:type="dxa"/>
          <w:shd w:val="clear" w:color="auto" w:fill="auto"/>
          <w:tcMar>
            <w:left w:w="0" w:type="dxa"/>
            <w:right w:w="0" w:type="dxa"/>
          </w:tcMar>
        </w:tcPr>
        <w:p w14:paraId="383D6B28" w14:textId="77777777" w:rsidR="00266D5C" w:rsidRDefault="00266D5C" w:rsidP="00FC6389">
          <w:pPr>
            <w:pStyle w:val="Zpat"/>
          </w:pPr>
        </w:p>
      </w:tc>
      <w:tc>
        <w:tcPr>
          <w:tcW w:w="5698" w:type="dxa"/>
          <w:shd w:val="clear" w:color="auto" w:fill="auto"/>
          <w:tcMar>
            <w:left w:w="0" w:type="dxa"/>
            <w:right w:w="0" w:type="dxa"/>
          </w:tcMar>
        </w:tcPr>
        <w:p w14:paraId="383D6B29" w14:textId="77777777" w:rsidR="00266D5C" w:rsidRDefault="00266D5C" w:rsidP="00FC6389">
          <w:pPr>
            <w:pStyle w:val="Druhdokumentu"/>
            <w:rPr>
              <w:noProof/>
            </w:rPr>
          </w:pPr>
        </w:p>
      </w:tc>
    </w:tr>
  </w:tbl>
  <w:p w14:paraId="383D6B2B" w14:textId="0846ABDD" w:rsidR="00266D5C" w:rsidRPr="00D6163D" w:rsidRDefault="00266D5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83D6B3F" wp14:editId="257B8E0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383D6B41" wp14:editId="70AA840D">
          <wp:simplePos x="0" y="0"/>
          <wp:positionH relativeFrom="page">
            <wp:posOffset>44450</wp:posOffset>
          </wp:positionH>
          <wp:positionV relativeFrom="page">
            <wp:posOffset>-24765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383D6B2C" w14:textId="77777777" w:rsidR="00266D5C" w:rsidRPr="00460660" w:rsidRDefault="00266D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633784"/>
    <w:multiLevelType w:val="hybridMultilevel"/>
    <w:tmpl w:val="93A48662"/>
    <w:lvl w:ilvl="0" w:tplc="3A7880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0A53AD2"/>
    <w:multiLevelType w:val="hybridMultilevel"/>
    <w:tmpl w:val="1DA0FA20"/>
    <w:lvl w:ilvl="0" w:tplc="B3D4602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EFD0C1F"/>
    <w:multiLevelType w:val="hybridMultilevel"/>
    <w:tmpl w:val="44B64C5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nsid w:val="240B6797"/>
    <w:multiLevelType w:val="multilevel"/>
    <w:tmpl w:val="E8FA437E"/>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nsid w:val="2BF76403"/>
    <w:multiLevelType w:val="multilevel"/>
    <w:tmpl w:val="0D34D660"/>
    <w:numStyleLink w:val="ListBulletmultilevel"/>
  </w:abstractNum>
  <w:abstractNum w:abstractNumId="10">
    <w:nsid w:val="344B4C44"/>
    <w:multiLevelType w:val="multilevel"/>
    <w:tmpl w:val="CABE99FC"/>
    <w:numStyleLink w:val="ListNumbermultilevel"/>
  </w:abstractNum>
  <w:abstractNum w:abstractNumId="11">
    <w:nsid w:val="34EE549F"/>
    <w:multiLevelType w:val="multilevel"/>
    <w:tmpl w:val="CABE99FC"/>
    <w:numStyleLink w:val="ListNumbermultilevel"/>
  </w:abstractNum>
  <w:abstractNum w:abstractNumId="12">
    <w:nsid w:val="4CFA664B"/>
    <w:multiLevelType w:val="hybridMultilevel"/>
    <w:tmpl w:val="E18EB4B4"/>
    <w:lvl w:ilvl="0" w:tplc="EE70E8D6">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AF0A8C"/>
    <w:multiLevelType w:val="multilevel"/>
    <w:tmpl w:val="0D34D660"/>
    <w:numStyleLink w:val="ListBulletmultilevel"/>
  </w:abstractNum>
  <w:abstractNum w:abstractNumId="14">
    <w:nsid w:val="74070991"/>
    <w:multiLevelType w:val="multilevel"/>
    <w:tmpl w:val="CABE99FC"/>
    <w:numStyleLink w:val="ListNumbermultileve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9"/>
  </w:num>
  <w:num w:numId="7">
    <w:abstractNumId w:val="0"/>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9"/>
  </w:num>
  <w:num w:numId="13">
    <w:abstractNumId w:val="9"/>
  </w:num>
  <w:num w:numId="14">
    <w:abstractNumId w:val="9"/>
  </w:num>
  <w:num w:numId="15">
    <w:abstractNumId w:val="9"/>
  </w:num>
  <w:num w:numId="16">
    <w:abstractNumId w:val="4"/>
  </w:num>
  <w:num w:numId="17">
    <w:abstractNumId w:val="4"/>
  </w:num>
  <w:num w:numId="18">
    <w:abstractNumId w:val="4"/>
  </w:num>
  <w:num w:numId="19">
    <w:abstractNumId w:val="4"/>
  </w:num>
  <w:num w:numId="20">
    <w:abstractNumId w:val="4"/>
  </w:num>
  <w:num w:numId="21">
    <w:abstractNumId w:val="4"/>
  </w:num>
  <w:num w:numId="22">
    <w:abstractNumId w:val="9"/>
  </w:num>
  <w:num w:numId="23">
    <w:abstractNumId w:val="2"/>
  </w:num>
  <w:num w:numId="24">
    <w:abstractNumId w:val="9"/>
  </w:num>
  <w:num w:numId="25">
    <w:abstractNumId w:val="9"/>
  </w:num>
  <w:num w:numId="26">
    <w:abstractNumId w:val="9"/>
  </w:num>
  <w:num w:numId="27">
    <w:abstractNumId w:val="9"/>
  </w:num>
  <w:num w:numId="28">
    <w:abstractNumId w:val="14"/>
  </w:num>
  <w:num w:numId="29">
    <w:abstractNumId w:val="4"/>
  </w:num>
  <w:num w:numId="30">
    <w:abstractNumId w:val="14"/>
  </w:num>
  <w:num w:numId="31">
    <w:abstractNumId w:val="14"/>
  </w:num>
  <w:num w:numId="32">
    <w:abstractNumId w:val="14"/>
  </w:num>
  <w:num w:numId="33">
    <w:abstractNumId w:val="14"/>
  </w:num>
  <w:num w:numId="34">
    <w:abstractNumId w:val="9"/>
  </w:num>
  <w:num w:numId="35">
    <w:abstractNumId w:val="2"/>
  </w:num>
  <w:num w:numId="36">
    <w:abstractNumId w:val="9"/>
  </w:num>
  <w:num w:numId="37">
    <w:abstractNumId w:val="9"/>
  </w:num>
  <w:num w:numId="38">
    <w:abstractNumId w:val="9"/>
  </w:num>
  <w:num w:numId="39">
    <w:abstractNumId w:val="9"/>
  </w:num>
  <w:num w:numId="40">
    <w:abstractNumId w:val="14"/>
  </w:num>
  <w:num w:numId="41">
    <w:abstractNumId w:val="4"/>
  </w:num>
  <w:num w:numId="42">
    <w:abstractNumId w:val="14"/>
  </w:num>
  <w:num w:numId="43">
    <w:abstractNumId w:val="14"/>
  </w:num>
  <w:num w:numId="44">
    <w:abstractNumId w:val="14"/>
  </w:num>
  <w:num w:numId="45">
    <w:abstractNumId w:val="14"/>
  </w:num>
  <w:num w:numId="46">
    <w:abstractNumId w:val="12"/>
  </w:num>
  <w:num w:numId="47">
    <w:abstractNumId w:val="1"/>
  </w:num>
  <w:num w:numId="48">
    <w:abstractNumId w:val="8"/>
  </w:num>
  <w:num w:numId="49">
    <w:abstractNumId w:val="7"/>
  </w:num>
  <w:num w:numId="50">
    <w:abstractNumId w:val="3"/>
  </w:num>
  <w:num w:numId="51">
    <w:abstractNumId w:val="7"/>
  </w:num>
  <w:num w:numId="52">
    <w:abstractNumId w:val="7"/>
  </w:num>
  <w:num w:numId="53">
    <w:abstractNumId w:val="7"/>
  </w:num>
  <w:num w:numId="54">
    <w:abstractNumId w:val="6"/>
  </w:num>
  <w:num w:numId="55">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4366"/>
    <w:rsid w:val="00006E5C"/>
    <w:rsid w:val="00023087"/>
    <w:rsid w:val="00033432"/>
    <w:rsid w:val="000335CC"/>
    <w:rsid w:val="00050C34"/>
    <w:rsid w:val="000563D6"/>
    <w:rsid w:val="00072C1E"/>
    <w:rsid w:val="0009075D"/>
    <w:rsid w:val="000A69C7"/>
    <w:rsid w:val="000A7603"/>
    <w:rsid w:val="000B7907"/>
    <w:rsid w:val="000C0429"/>
    <w:rsid w:val="000C487C"/>
    <w:rsid w:val="000E01AE"/>
    <w:rsid w:val="001106F7"/>
    <w:rsid w:val="0011118E"/>
    <w:rsid w:val="0011225B"/>
    <w:rsid w:val="00114472"/>
    <w:rsid w:val="00126640"/>
    <w:rsid w:val="00170EC5"/>
    <w:rsid w:val="001747C1"/>
    <w:rsid w:val="0018596A"/>
    <w:rsid w:val="0019179C"/>
    <w:rsid w:val="001B0927"/>
    <w:rsid w:val="001C37E4"/>
    <w:rsid w:val="001C4DA0"/>
    <w:rsid w:val="001C7844"/>
    <w:rsid w:val="001D0C00"/>
    <w:rsid w:val="001D4703"/>
    <w:rsid w:val="001E28A5"/>
    <w:rsid w:val="001E2929"/>
    <w:rsid w:val="00204712"/>
    <w:rsid w:val="00207DF5"/>
    <w:rsid w:val="00215376"/>
    <w:rsid w:val="00231E8F"/>
    <w:rsid w:val="00266D5C"/>
    <w:rsid w:val="002673F7"/>
    <w:rsid w:val="0026785D"/>
    <w:rsid w:val="0028055F"/>
    <w:rsid w:val="002860F3"/>
    <w:rsid w:val="002B1A23"/>
    <w:rsid w:val="002C31BF"/>
    <w:rsid w:val="002E0CD7"/>
    <w:rsid w:val="002F026B"/>
    <w:rsid w:val="002F08C3"/>
    <w:rsid w:val="00331B3D"/>
    <w:rsid w:val="0035202F"/>
    <w:rsid w:val="00357BC6"/>
    <w:rsid w:val="00374CE3"/>
    <w:rsid w:val="00375E76"/>
    <w:rsid w:val="003805D3"/>
    <w:rsid w:val="003956C6"/>
    <w:rsid w:val="003A3469"/>
    <w:rsid w:val="003C1D67"/>
    <w:rsid w:val="003E75CE"/>
    <w:rsid w:val="003F3D6B"/>
    <w:rsid w:val="003F681A"/>
    <w:rsid w:val="003F7720"/>
    <w:rsid w:val="00410622"/>
    <w:rsid w:val="0041380F"/>
    <w:rsid w:val="00450F07"/>
    <w:rsid w:val="00453B8F"/>
    <w:rsid w:val="00453CD3"/>
    <w:rsid w:val="00455BC7"/>
    <w:rsid w:val="00457FE6"/>
    <w:rsid w:val="00460660"/>
    <w:rsid w:val="004607DD"/>
    <w:rsid w:val="00460CCB"/>
    <w:rsid w:val="00476229"/>
    <w:rsid w:val="00477370"/>
    <w:rsid w:val="00486107"/>
    <w:rsid w:val="00491827"/>
    <w:rsid w:val="004926B0"/>
    <w:rsid w:val="004A7C69"/>
    <w:rsid w:val="004C4399"/>
    <w:rsid w:val="004C69ED"/>
    <w:rsid w:val="004C787C"/>
    <w:rsid w:val="004D603E"/>
    <w:rsid w:val="004F4B9B"/>
    <w:rsid w:val="00511AB9"/>
    <w:rsid w:val="00523EA7"/>
    <w:rsid w:val="005308E8"/>
    <w:rsid w:val="00551516"/>
    <w:rsid w:val="00551D1F"/>
    <w:rsid w:val="00553375"/>
    <w:rsid w:val="005658A6"/>
    <w:rsid w:val="005722BB"/>
    <w:rsid w:val="005736B7"/>
    <w:rsid w:val="00575E5A"/>
    <w:rsid w:val="005804D7"/>
    <w:rsid w:val="005816F1"/>
    <w:rsid w:val="00596C7E"/>
    <w:rsid w:val="005A64E9"/>
    <w:rsid w:val="005A6E0A"/>
    <w:rsid w:val="005B3732"/>
    <w:rsid w:val="005B5EE9"/>
    <w:rsid w:val="005C68B0"/>
    <w:rsid w:val="005D0B4F"/>
    <w:rsid w:val="005E10B3"/>
    <w:rsid w:val="005E6882"/>
    <w:rsid w:val="005F47C7"/>
    <w:rsid w:val="0061068E"/>
    <w:rsid w:val="00610A07"/>
    <w:rsid w:val="00627B19"/>
    <w:rsid w:val="00637D3C"/>
    <w:rsid w:val="00645D60"/>
    <w:rsid w:val="00657F8A"/>
    <w:rsid w:val="00660AD3"/>
    <w:rsid w:val="0067632D"/>
    <w:rsid w:val="006874DC"/>
    <w:rsid w:val="006954F1"/>
    <w:rsid w:val="006A5570"/>
    <w:rsid w:val="006A689C"/>
    <w:rsid w:val="006B2330"/>
    <w:rsid w:val="006B35FF"/>
    <w:rsid w:val="006B3D79"/>
    <w:rsid w:val="006B4B18"/>
    <w:rsid w:val="006E0578"/>
    <w:rsid w:val="006E314D"/>
    <w:rsid w:val="006E642A"/>
    <w:rsid w:val="00710723"/>
    <w:rsid w:val="00723ED1"/>
    <w:rsid w:val="00743525"/>
    <w:rsid w:val="00752621"/>
    <w:rsid w:val="007612E0"/>
    <w:rsid w:val="007624AF"/>
    <w:rsid w:val="0076286B"/>
    <w:rsid w:val="00764595"/>
    <w:rsid w:val="00765025"/>
    <w:rsid w:val="00766846"/>
    <w:rsid w:val="00773F16"/>
    <w:rsid w:val="0077673A"/>
    <w:rsid w:val="007819E0"/>
    <w:rsid w:val="007846E1"/>
    <w:rsid w:val="0078721E"/>
    <w:rsid w:val="007956AD"/>
    <w:rsid w:val="007A497E"/>
    <w:rsid w:val="007B570C"/>
    <w:rsid w:val="007B65C9"/>
    <w:rsid w:val="007C6D31"/>
    <w:rsid w:val="007E4A6E"/>
    <w:rsid w:val="007F56A7"/>
    <w:rsid w:val="00807DD0"/>
    <w:rsid w:val="00813F11"/>
    <w:rsid w:val="0082546B"/>
    <w:rsid w:val="00854210"/>
    <w:rsid w:val="008616FA"/>
    <w:rsid w:val="0086416F"/>
    <w:rsid w:val="00881422"/>
    <w:rsid w:val="008A3568"/>
    <w:rsid w:val="008D03B9"/>
    <w:rsid w:val="008F18D6"/>
    <w:rsid w:val="00900BCB"/>
    <w:rsid w:val="00903106"/>
    <w:rsid w:val="00904780"/>
    <w:rsid w:val="00906ACA"/>
    <w:rsid w:val="009113A8"/>
    <w:rsid w:val="00917163"/>
    <w:rsid w:val="00917E83"/>
    <w:rsid w:val="00922385"/>
    <w:rsid w:val="009223DF"/>
    <w:rsid w:val="00936091"/>
    <w:rsid w:val="00936F64"/>
    <w:rsid w:val="00940D8A"/>
    <w:rsid w:val="00952A35"/>
    <w:rsid w:val="00956EAD"/>
    <w:rsid w:val="00962258"/>
    <w:rsid w:val="009678B7"/>
    <w:rsid w:val="00982411"/>
    <w:rsid w:val="00992D9C"/>
    <w:rsid w:val="00993C6E"/>
    <w:rsid w:val="00996CB8"/>
    <w:rsid w:val="009A5B5E"/>
    <w:rsid w:val="009A7568"/>
    <w:rsid w:val="009B1B0D"/>
    <w:rsid w:val="009B26A0"/>
    <w:rsid w:val="009B2E97"/>
    <w:rsid w:val="009B72CC"/>
    <w:rsid w:val="009D78C0"/>
    <w:rsid w:val="009E07F4"/>
    <w:rsid w:val="009E773C"/>
    <w:rsid w:val="009F2B7A"/>
    <w:rsid w:val="009F392E"/>
    <w:rsid w:val="009F6FB9"/>
    <w:rsid w:val="00A1626A"/>
    <w:rsid w:val="00A44328"/>
    <w:rsid w:val="00A457EF"/>
    <w:rsid w:val="00A46C3A"/>
    <w:rsid w:val="00A61586"/>
    <w:rsid w:val="00A6177B"/>
    <w:rsid w:val="00A66136"/>
    <w:rsid w:val="00AA4CBB"/>
    <w:rsid w:val="00AA65FA"/>
    <w:rsid w:val="00AA7351"/>
    <w:rsid w:val="00AB3CDC"/>
    <w:rsid w:val="00AD056F"/>
    <w:rsid w:val="00AD6731"/>
    <w:rsid w:val="00B15D0D"/>
    <w:rsid w:val="00B17D1B"/>
    <w:rsid w:val="00B4111B"/>
    <w:rsid w:val="00B45E9E"/>
    <w:rsid w:val="00B55F9C"/>
    <w:rsid w:val="00B63069"/>
    <w:rsid w:val="00B71608"/>
    <w:rsid w:val="00B75EE1"/>
    <w:rsid w:val="00B77481"/>
    <w:rsid w:val="00B8518B"/>
    <w:rsid w:val="00B87A13"/>
    <w:rsid w:val="00B951FB"/>
    <w:rsid w:val="00BB12E0"/>
    <w:rsid w:val="00BB3740"/>
    <w:rsid w:val="00BB417D"/>
    <w:rsid w:val="00BC6977"/>
    <w:rsid w:val="00BC7012"/>
    <w:rsid w:val="00BD1776"/>
    <w:rsid w:val="00BD2141"/>
    <w:rsid w:val="00BD7E91"/>
    <w:rsid w:val="00BE3BF9"/>
    <w:rsid w:val="00BF374D"/>
    <w:rsid w:val="00C02D0A"/>
    <w:rsid w:val="00C03A6E"/>
    <w:rsid w:val="00C132F5"/>
    <w:rsid w:val="00C23E18"/>
    <w:rsid w:val="00C30759"/>
    <w:rsid w:val="00C44F6A"/>
    <w:rsid w:val="00C57DCA"/>
    <w:rsid w:val="00C65D0C"/>
    <w:rsid w:val="00C66849"/>
    <w:rsid w:val="00C8207D"/>
    <w:rsid w:val="00C9576F"/>
    <w:rsid w:val="00CB5F0D"/>
    <w:rsid w:val="00CD09EC"/>
    <w:rsid w:val="00CD1FC4"/>
    <w:rsid w:val="00CE0BA6"/>
    <w:rsid w:val="00CE371D"/>
    <w:rsid w:val="00CE6B33"/>
    <w:rsid w:val="00CF6184"/>
    <w:rsid w:val="00D02A4D"/>
    <w:rsid w:val="00D0682D"/>
    <w:rsid w:val="00D20901"/>
    <w:rsid w:val="00D21061"/>
    <w:rsid w:val="00D316A7"/>
    <w:rsid w:val="00D4108E"/>
    <w:rsid w:val="00D4527A"/>
    <w:rsid w:val="00D6163D"/>
    <w:rsid w:val="00D6221E"/>
    <w:rsid w:val="00D75068"/>
    <w:rsid w:val="00D831A3"/>
    <w:rsid w:val="00D90454"/>
    <w:rsid w:val="00DA6FFE"/>
    <w:rsid w:val="00DC010B"/>
    <w:rsid w:val="00DC3110"/>
    <w:rsid w:val="00DC5460"/>
    <w:rsid w:val="00DC5919"/>
    <w:rsid w:val="00DC68E4"/>
    <w:rsid w:val="00DD34E7"/>
    <w:rsid w:val="00DD46F3"/>
    <w:rsid w:val="00DD58A6"/>
    <w:rsid w:val="00DD74DB"/>
    <w:rsid w:val="00DE479B"/>
    <w:rsid w:val="00DE56F2"/>
    <w:rsid w:val="00DE635E"/>
    <w:rsid w:val="00DF116D"/>
    <w:rsid w:val="00E119B2"/>
    <w:rsid w:val="00E30042"/>
    <w:rsid w:val="00E3465B"/>
    <w:rsid w:val="00E5356E"/>
    <w:rsid w:val="00E63C4E"/>
    <w:rsid w:val="00E824F1"/>
    <w:rsid w:val="00E96351"/>
    <w:rsid w:val="00EB102D"/>
    <w:rsid w:val="00EB104F"/>
    <w:rsid w:val="00EB6809"/>
    <w:rsid w:val="00EB6D23"/>
    <w:rsid w:val="00ED14BD"/>
    <w:rsid w:val="00ED5954"/>
    <w:rsid w:val="00EE77DC"/>
    <w:rsid w:val="00EF12E9"/>
    <w:rsid w:val="00EF1C8E"/>
    <w:rsid w:val="00F01440"/>
    <w:rsid w:val="00F12DEC"/>
    <w:rsid w:val="00F14E5A"/>
    <w:rsid w:val="00F1715C"/>
    <w:rsid w:val="00F310F8"/>
    <w:rsid w:val="00F35939"/>
    <w:rsid w:val="00F45607"/>
    <w:rsid w:val="00F64786"/>
    <w:rsid w:val="00F659EB"/>
    <w:rsid w:val="00F67277"/>
    <w:rsid w:val="00F862D6"/>
    <w:rsid w:val="00F86BA6"/>
    <w:rsid w:val="00F96D8F"/>
    <w:rsid w:val="00FC6389"/>
    <w:rsid w:val="00FD2F51"/>
    <w:rsid w:val="00FE24D8"/>
    <w:rsid w:val="00FE60F5"/>
    <w:rsid w:val="00FF241B"/>
    <w:rsid w:val="00FF4959"/>
    <w:rsid w:val="00FF7A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03106"/>
    <w:pPr>
      <w:keepNext/>
      <w:keepLines/>
      <w:numPr>
        <w:numId w:val="49"/>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D90454"/>
    <w:pPr>
      <w:numPr>
        <w:ilvl w:val="1"/>
        <w:numId w:val="49"/>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49"/>
      </w:numPr>
      <w:outlineLvl w:val="2"/>
    </w:pPr>
  </w:style>
  <w:style w:type="paragraph" w:styleId="Nadpis4">
    <w:name w:val="heading 4"/>
    <w:basedOn w:val="Nadpis2"/>
    <w:next w:val="Normln"/>
    <w:link w:val="Nadpis4Char"/>
    <w:autoRedefine/>
    <w:uiPriority w:val="9"/>
    <w:unhideWhenUsed/>
    <w:qFormat/>
    <w:rsid w:val="00903106"/>
    <w:pPr>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49"/>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49"/>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49"/>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49"/>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49"/>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0310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D90454"/>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903106"/>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nhideWhenUsed/>
    <w:rsid w:val="00C132F5"/>
    <w:pPr>
      <w:spacing w:line="240" w:lineRule="auto"/>
    </w:pPr>
    <w:rPr>
      <w:sz w:val="20"/>
      <w:szCs w:val="20"/>
    </w:rPr>
  </w:style>
  <w:style w:type="character" w:customStyle="1" w:styleId="TextkomenteChar">
    <w:name w:val="Text komentáře Char"/>
    <w:basedOn w:val="Standardnpsmoodstavce"/>
    <w:link w:val="Textkomente"/>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paragraph" w:styleId="Revize">
    <w:name w:val="Revision"/>
    <w:hidden/>
    <w:uiPriority w:val="99"/>
    <w:semiHidden/>
    <w:rsid w:val="00D90454"/>
    <w:pPr>
      <w:spacing w:after="0" w:line="240" w:lineRule="auto"/>
    </w:pPr>
  </w:style>
  <w:style w:type="character" w:customStyle="1" w:styleId="OdstavecseseznamemChar">
    <w:name w:val="Odstavec se seznamem Char"/>
    <w:link w:val="Odstavecseseznamem"/>
    <w:uiPriority w:val="34"/>
    <w:locked/>
    <w:rsid w:val="00AB3C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03106"/>
    <w:pPr>
      <w:keepNext/>
      <w:keepLines/>
      <w:numPr>
        <w:numId w:val="49"/>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D90454"/>
    <w:pPr>
      <w:numPr>
        <w:ilvl w:val="1"/>
        <w:numId w:val="49"/>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49"/>
      </w:numPr>
      <w:outlineLvl w:val="2"/>
    </w:pPr>
  </w:style>
  <w:style w:type="paragraph" w:styleId="Nadpis4">
    <w:name w:val="heading 4"/>
    <w:basedOn w:val="Nadpis2"/>
    <w:next w:val="Normln"/>
    <w:link w:val="Nadpis4Char"/>
    <w:autoRedefine/>
    <w:uiPriority w:val="9"/>
    <w:unhideWhenUsed/>
    <w:qFormat/>
    <w:rsid w:val="00903106"/>
    <w:pPr>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49"/>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49"/>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49"/>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49"/>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49"/>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0310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D90454"/>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903106"/>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nhideWhenUsed/>
    <w:rsid w:val="00C132F5"/>
    <w:pPr>
      <w:spacing w:line="240" w:lineRule="auto"/>
    </w:pPr>
    <w:rPr>
      <w:sz w:val="20"/>
      <w:szCs w:val="20"/>
    </w:rPr>
  </w:style>
  <w:style w:type="character" w:customStyle="1" w:styleId="TextkomenteChar">
    <w:name w:val="Text komentáře Char"/>
    <w:basedOn w:val="Standardnpsmoodstavce"/>
    <w:link w:val="Textkomente"/>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paragraph" w:styleId="Revize">
    <w:name w:val="Revision"/>
    <w:hidden/>
    <w:uiPriority w:val="99"/>
    <w:semiHidden/>
    <w:rsid w:val="00D90454"/>
    <w:pPr>
      <w:spacing w:after="0" w:line="240" w:lineRule="auto"/>
    </w:pPr>
  </w:style>
  <w:style w:type="character" w:customStyle="1" w:styleId="OdstavecseseznamemChar">
    <w:name w:val="Odstavec se seznamem Char"/>
    <w:link w:val="Odstavecseseznamem"/>
    <w:uiPriority w:val="34"/>
    <w:locked/>
    <w:rsid w:val="00AB3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3752">
      <w:bodyDiv w:val="1"/>
      <w:marLeft w:val="0"/>
      <w:marRight w:val="0"/>
      <w:marTop w:val="0"/>
      <w:marBottom w:val="0"/>
      <w:divBdr>
        <w:top w:val="none" w:sz="0" w:space="0" w:color="auto"/>
        <w:left w:val="none" w:sz="0" w:space="0" w:color="auto"/>
        <w:bottom w:val="none" w:sz="0" w:space="0" w:color="auto"/>
        <w:right w:val="none" w:sz="0" w:space="0" w:color="auto"/>
      </w:divBdr>
    </w:div>
    <w:div w:id="1398935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o-nas/zpracovani-osobnich-udaju.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966AC038-1A01-4F81-9FB2-8F926AB02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9</Pages>
  <Words>3512</Words>
  <Characters>20722</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21</cp:revision>
  <cp:lastPrinted>2019-07-31T08:55:00Z</cp:lastPrinted>
  <dcterms:created xsi:type="dcterms:W3CDTF">2019-07-22T08:33:00Z</dcterms:created>
  <dcterms:modified xsi:type="dcterms:W3CDTF">2019-07-31T08:56:00Z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