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777865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777865" w:rsidRPr="00777865">
        <w:rPr>
          <w:rFonts w:ascii="Verdana" w:hAnsi="Verdana" w:cstheme="minorHAnsi"/>
          <w:b/>
          <w:sz w:val="28"/>
          <w:szCs w:val="28"/>
          <w:u w:val="single"/>
        </w:rPr>
        <w:t>Obvod OŘ Praha – Osazování mobilních toalet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777865">
        <w:rPr>
          <w:rFonts w:ascii="Verdana" w:hAnsi="Verdana" w:cstheme="minorHAnsi"/>
          <w:b/>
          <w:sz w:val="22"/>
          <w:u w:val="single"/>
        </w:rPr>
        <w:t xml:space="preserve"> </w:t>
      </w:r>
      <w:r w:rsidR="005625B9">
        <w:rPr>
          <w:rFonts w:ascii="Verdana" w:hAnsi="Verdana" w:cstheme="minorHAnsi"/>
          <w:b/>
          <w:sz w:val="22"/>
          <w:u w:val="single"/>
        </w:rPr>
        <w:t>Dodavatele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</w:t>
      </w:r>
      <w:r w:rsidR="005625B9">
        <w:rPr>
          <w:rFonts w:ascii="Verdana" w:hAnsi="Verdana" w:cstheme="minorHAnsi"/>
          <w:sz w:val="18"/>
          <w:szCs w:val="18"/>
        </w:rPr>
        <w:t>1746 odst. 2</w:t>
      </w:r>
      <w:r w:rsidRPr="002507FA">
        <w:rPr>
          <w:rFonts w:ascii="Verdana" w:hAnsi="Verdana" w:cstheme="minorHAnsi"/>
          <w:sz w:val="18"/>
          <w:szCs w:val="18"/>
        </w:rPr>
        <w:t xml:space="preserve"> a násl. zákona č. 89/2012 Sb., občanský zákoník, ve znění pozdějších předpisů (dále jen „Občanský zákoník“) </w:t>
      </w:r>
    </w:p>
    <w:p w:rsidR="00777865" w:rsidRDefault="00777865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777865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:rsidR="00777865" w:rsidRDefault="00777865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železniční dopravní cesty, státní organizace</w:t>
      </w:r>
    </w:p>
    <w:p w:rsidR="00777865" w:rsidRDefault="00777865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Oblastní ředitelství Praha</w:t>
      </w:r>
    </w:p>
    <w:p w:rsidR="00777865" w:rsidRDefault="00777865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Partyzánská 24 </w:t>
      </w:r>
    </w:p>
    <w:p w:rsidR="00777865" w:rsidRPr="00777865" w:rsidRDefault="00777865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170 00 Praha 7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Default="00294755" w:rsidP="002507FA">
      <w:pPr>
        <w:pStyle w:val="acnormalbold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683598" w:rsidRPr="00683598" w:rsidRDefault="00683598" w:rsidP="00683598">
      <w:pPr>
        <w:pStyle w:val="acnormal"/>
        <w:rPr>
          <w:rFonts w:ascii="Verdana" w:hAnsi="Verdana" w:cstheme="minorHAnsi"/>
          <w:sz w:val="18"/>
          <w:szCs w:val="18"/>
        </w:rPr>
      </w:pPr>
      <w:r w:rsidRPr="00683598">
        <w:rPr>
          <w:rFonts w:ascii="Verdana" w:hAnsi="Verdana" w:cstheme="minorHAnsi"/>
          <w:sz w:val="18"/>
          <w:szCs w:val="18"/>
        </w:rPr>
        <w:t xml:space="preserve">Korespondenční adresa </w:t>
      </w:r>
      <w:r w:rsidR="005625B9">
        <w:rPr>
          <w:rFonts w:ascii="Verdana" w:hAnsi="Verdana" w:cstheme="minorHAnsi"/>
          <w:sz w:val="18"/>
          <w:szCs w:val="18"/>
        </w:rPr>
        <w:t>Dodavatele</w:t>
      </w:r>
      <w:r w:rsidRPr="00683598">
        <w:rPr>
          <w:rFonts w:ascii="Verdana" w:hAnsi="Verdana" w:cstheme="minorHAnsi"/>
          <w:sz w:val="18"/>
          <w:szCs w:val="18"/>
        </w:rPr>
        <w:t>:</w:t>
      </w:r>
    </w:p>
    <w:p w:rsidR="00683598" w:rsidRPr="00683598" w:rsidRDefault="00683598" w:rsidP="00683598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683598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……………………………………………….</w:t>
      </w:r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5625B9">
        <w:rPr>
          <w:rFonts w:ascii="Verdana" w:hAnsi="Verdana" w:cstheme="minorHAnsi"/>
          <w:sz w:val="18"/>
          <w:szCs w:val="18"/>
        </w:rPr>
        <w:t>Dodavatel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683598">
        <w:rPr>
          <w:rFonts w:ascii="Verdana" w:hAnsi="Verdana" w:cstheme="minorHAnsi"/>
          <w:sz w:val="18"/>
          <w:szCs w:val="18"/>
        </w:rPr>
        <w:t xml:space="preserve">podlimitní </w:t>
      </w:r>
      <w:r w:rsidRPr="0068359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683598">
        <w:rPr>
          <w:rFonts w:ascii="Verdana" w:hAnsi="Verdana" w:cstheme="minorHAnsi"/>
          <w:sz w:val="18"/>
          <w:szCs w:val="18"/>
        </w:rPr>
        <w:t>ce</w:t>
      </w:r>
      <w:r w:rsidR="00D45DCA" w:rsidRPr="00683598">
        <w:rPr>
          <w:rFonts w:ascii="Verdana" w:hAnsi="Verdana" w:cstheme="minorHAnsi"/>
          <w:sz w:val="18"/>
          <w:szCs w:val="18"/>
        </w:rPr>
        <w:t xml:space="preserve"> zadávané v</w:t>
      </w:r>
      <w:r w:rsidR="00683598">
        <w:rPr>
          <w:rFonts w:ascii="Verdana" w:hAnsi="Verdana" w:cstheme="minorHAnsi"/>
          <w:sz w:val="18"/>
          <w:szCs w:val="18"/>
        </w:rPr>
        <w:t> zadávacím řízení mimo režim zákona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683598">
        <w:rPr>
          <w:rFonts w:ascii="Verdana" w:hAnsi="Verdana" w:cstheme="minorHAnsi"/>
          <w:sz w:val="18"/>
          <w:szCs w:val="18"/>
        </w:rPr>
        <w:t>„Obvod OŘ Praha – Osazování mobilních toalet“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983F14" w:rsidRPr="00983F14">
        <w:rPr>
          <w:rFonts w:ascii="Verdana" w:hAnsi="Verdana" w:cstheme="minorHAnsi"/>
          <w:sz w:val="18"/>
          <w:szCs w:val="18"/>
        </w:rPr>
        <w:t>36291/2019-SŽDC-OŘ PHA-OVZ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</w:t>
      </w:r>
      <w:r w:rsidR="003349C2">
        <w:rPr>
          <w:rFonts w:ascii="Verdana" w:hAnsi="Verdana" w:cstheme="minorHAnsi"/>
          <w:sz w:val="18"/>
          <w:szCs w:val="18"/>
        </w:rPr>
        <w:t>provedení P</w:t>
      </w:r>
      <w:r w:rsidR="005625B9">
        <w:rPr>
          <w:rFonts w:ascii="Verdana" w:hAnsi="Verdana" w:cstheme="minorHAnsi"/>
          <w:sz w:val="18"/>
          <w:szCs w:val="18"/>
        </w:rPr>
        <w:t>lnění</w:t>
      </w:r>
      <w:r w:rsidRPr="002507FA">
        <w:rPr>
          <w:rFonts w:ascii="Verdana" w:hAnsi="Verdana" w:cstheme="minorHAnsi"/>
          <w:sz w:val="18"/>
          <w:szCs w:val="18"/>
        </w:rPr>
        <w:t xml:space="preserve">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683598">
        <w:rPr>
          <w:rFonts w:ascii="Verdana" w:hAnsi="Verdana" w:cstheme="minorHAnsi"/>
          <w:sz w:val="18"/>
          <w:szCs w:val="18"/>
        </w:rPr>
        <w:t>e Specifikaci předmětu dílčích smluv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68359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</w:t>
      </w:r>
      <w:r w:rsidR="005625B9">
        <w:rPr>
          <w:rFonts w:ascii="Verdana" w:hAnsi="Verdana" w:cstheme="minorHAnsi"/>
          <w:sz w:val="18"/>
          <w:szCs w:val="18"/>
        </w:rPr>
        <w:t>Dodavateli</w:t>
      </w:r>
      <w:r w:rsidRPr="002507FA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</w:t>
      </w:r>
      <w:r w:rsidR="005625B9">
        <w:rPr>
          <w:rFonts w:ascii="Verdana" w:hAnsi="Verdana" w:cstheme="minorHAnsi"/>
          <w:sz w:val="18"/>
          <w:szCs w:val="18"/>
        </w:rPr>
        <w:t>Dodavatelem</w:t>
      </w:r>
      <w:r w:rsidRPr="002507FA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5625B9">
        <w:rPr>
          <w:rFonts w:ascii="Verdana" w:hAnsi="Verdana" w:cstheme="minorHAnsi"/>
          <w:sz w:val="18"/>
          <w:szCs w:val="18"/>
        </w:rPr>
        <w:t>Dodavatel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349C2">
        <w:rPr>
          <w:rFonts w:ascii="Verdana" w:hAnsi="Verdana" w:cstheme="minorHAnsi"/>
          <w:sz w:val="18"/>
          <w:szCs w:val="18"/>
        </w:rPr>
        <w:t>provede</w:t>
      </w:r>
      <w:r w:rsidRPr="002507FA">
        <w:rPr>
          <w:rFonts w:ascii="Verdana" w:hAnsi="Verdana" w:cstheme="minorHAnsi"/>
          <w:sz w:val="18"/>
          <w:szCs w:val="18"/>
        </w:rPr>
        <w:t xml:space="preserve"> pro Objednatele </w:t>
      </w:r>
      <w:r w:rsidR="003349C2">
        <w:rPr>
          <w:rFonts w:ascii="Verdana" w:hAnsi="Verdana" w:cstheme="minorHAnsi"/>
          <w:sz w:val="18"/>
          <w:szCs w:val="18"/>
        </w:rPr>
        <w:t>Plnění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="003349C2">
        <w:rPr>
          <w:rFonts w:ascii="Verdana" w:hAnsi="Verdana" w:cstheme="minorHAnsi"/>
          <w:sz w:val="18"/>
          <w:szCs w:val="18"/>
        </w:rPr>
        <w:t>Dodavateli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. Písemná forma objednávky je splněna, i pokud Objednatel zašle </w:t>
      </w:r>
      <w:r w:rsidR="003349C2">
        <w:rPr>
          <w:rFonts w:ascii="Verdana" w:hAnsi="Verdana" w:cstheme="minorHAnsi"/>
          <w:sz w:val="18"/>
          <w:szCs w:val="18"/>
        </w:rPr>
        <w:t>Dodavateli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:rsidR="004A0D5B" w:rsidRDefault="004A0D5B" w:rsidP="00307F29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>Objednatel:</w:t>
      </w:r>
      <w:r w:rsidR="00307F29">
        <w:rPr>
          <w:rFonts w:ascii="Verdana" w:hAnsi="Verdana"/>
          <w:sz w:val="18"/>
          <w:szCs w:val="18"/>
        </w:rPr>
        <w:tab/>
      </w:r>
      <w:hyperlink r:id="rId12" w:history="1">
        <w:r w:rsidR="00307F29" w:rsidRPr="00307F29">
          <w:rPr>
            <w:rFonts w:ascii="Verdana" w:hAnsi="Verdana"/>
            <w:sz w:val="18"/>
            <w:szCs w:val="18"/>
          </w:rPr>
          <w:t>Kuklinkova@szdc.cz</w:t>
        </w:r>
      </w:hyperlink>
    </w:p>
    <w:p w:rsidR="00307F29" w:rsidRPr="002507FA" w:rsidRDefault="00307F29" w:rsidP="00307F29">
      <w:pPr>
        <w:pStyle w:val="acnormal"/>
        <w:ind w:left="1560" w:hanging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307F29">
        <w:rPr>
          <w:rFonts w:ascii="Verdana" w:hAnsi="Verdana"/>
          <w:sz w:val="18"/>
          <w:szCs w:val="18"/>
        </w:rPr>
        <w:t>Fojtu@szdc.cz</w:t>
      </w:r>
    </w:p>
    <w:p w:rsidR="00B447EA" w:rsidRPr="002507FA" w:rsidRDefault="003349C2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Dodavatel</w:t>
      </w:r>
      <w:r w:rsidR="004A0D5B" w:rsidRPr="002507FA">
        <w:rPr>
          <w:rFonts w:ascii="Verdana" w:hAnsi="Verdana"/>
          <w:sz w:val="18"/>
          <w:szCs w:val="18"/>
        </w:rPr>
        <w:t xml:space="preserve">: </w:t>
      </w:r>
      <w:r w:rsidR="004A0D5B"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3349C2">
        <w:rPr>
          <w:rFonts w:ascii="Verdana" w:hAnsi="Verdana" w:cstheme="minorHAnsi"/>
          <w:sz w:val="18"/>
          <w:szCs w:val="18"/>
        </w:rPr>
        <w:t>Plnění</w:t>
      </w:r>
      <w:r w:rsidR="003C1124">
        <w:rPr>
          <w:rFonts w:ascii="Verdana" w:hAnsi="Verdana" w:cstheme="minorHAnsi"/>
          <w:sz w:val="18"/>
          <w:szCs w:val="18"/>
        </w:rPr>
        <w:t xml:space="preserve"> (zejm. počet kusů mobilních toalet)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Pr="00EA6FE0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A6FE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EA6FE0">
        <w:rPr>
          <w:rFonts w:ascii="Verdana" w:hAnsi="Verdana" w:cstheme="minorHAnsi"/>
          <w:sz w:val="18"/>
          <w:szCs w:val="18"/>
        </w:rPr>
        <w:t xml:space="preserve">3 </w:t>
      </w:r>
      <w:r w:rsidR="00E413C5" w:rsidRPr="00EA6FE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A6FE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A6FE0">
        <w:rPr>
          <w:rFonts w:ascii="Verdana" w:hAnsi="Verdana" w:cstheme="minorHAnsi"/>
          <w:sz w:val="18"/>
          <w:szCs w:val="18"/>
        </w:rPr>
        <w:t>dohody</w:t>
      </w:r>
      <w:r w:rsidRPr="00EA6FE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EA6FE0">
        <w:rPr>
          <w:rFonts w:ascii="Verdana" w:hAnsi="Verdana" w:cstheme="minorHAnsi"/>
          <w:sz w:val="18"/>
          <w:szCs w:val="18"/>
        </w:rPr>
        <w:t xml:space="preserve">povahu </w:t>
      </w:r>
      <w:r w:rsidR="003349C2">
        <w:rPr>
          <w:rFonts w:ascii="Verdana" w:hAnsi="Verdana" w:cstheme="minorHAnsi"/>
          <w:sz w:val="18"/>
          <w:szCs w:val="18"/>
        </w:rPr>
        <w:t>Plnění</w:t>
      </w:r>
      <w:r w:rsidR="00AD2EC8" w:rsidRPr="00EA6FE0">
        <w:rPr>
          <w:rFonts w:ascii="Verdana" w:hAnsi="Verdana" w:cstheme="minorHAnsi"/>
          <w:sz w:val="18"/>
          <w:szCs w:val="18"/>
        </w:rPr>
        <w:t xml:space="preserve"> </w:t>
      </w:r>
      <w:r w:rsidR="00E413C5" w:rsidRPr="00EA6FE0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EA6FE0">
        <w:rPr>
          <w:rFonts w:ascii="Verdana" w:hAnsi="Verdana" w:cstheme="minorHAnsi"/>
          <w:sz w:val="18"/>
          <w:szCs w:val="18"/>
        </w:rPr>
        <w:t xml:space="preserve">3 </w:t>
      </w:r>
      <w:r w:rsidR="00E413C5" w:rsidRPr="00EA6FE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A6FE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A6FE0">
        <w:rPr>
          <w:rFonts w:ascii="Verdana" w:hAnsi="Verdana" w:cstheme="minorHAnsi"/>
          <w:sz w:val="18"/>
          <w:szCs w:val="18"/>
        </w:rPr>
        <w:t xml:space="preserve">dohody cenu za </w:t>
      </w:r>
      <w:r w:rsidR="00804D20">
        <w:rPr>
          <w:rFonts w:ascii="Verdana" w:hAnsi="Verdana" w:cstheme="minorHAnsi"/>
          <w:sz w:val="18"/>
          <w:szCs w:val="18"/>
        </w:rPr>
        <w:t>poskytnutí</w:t>
      </w:r>
      <w:r w:rsidR="00E413C5" w:rsidRPr="00EA6FE0">
        <w:rPr>
          <w:rFonts w:ascii="Verdana" w:hAnsi="Verdana" w:cstheme="minorHAnsi"/>
          <w:sz w:val="18"/>
          <w:szCs w:val="18"/>
        </w:rPr>
        <w:t xml:space="preserve"> </w:t>
      </w:r>
      <w:r w:rsidR="003349C2">
        <w:rPr>
          <w:rFonts w:ascii="Verdana" w:hAnsi="Verdana" w:cstheme="minorHAnsi"/>
          <w:sz w:val="18"/>
          <w:szCs w:val="18"/>
        </w:rPr>
        <w:t>Plnění</w:t>
      </w:r>
      <w:r w:rsidR="00AD2EC8" w:rsidRPr="00EA6FE0">
        <w:rPr>
          <w:rFonts w:ascii="Verdana" w:hAnsi="Verdana" w:cstheme="minorHAnsi"/>
          <w:sz w:val="18"/>
          <w:szCs w:val="18"/>
        </w:rPr>
        <w:t xml:space="preserve"> </w:t>
      </w:r>
      <w:r w:rsidR="00E413C5" w:rsidRPr="00EA6FE0">
        <w:rPr>
          <w:rFonts w:ascii="Verdana" w:hAnsi="Verdana" w:cstheme="minorHAnsi"/>
          <w:sz w:val="18"/>
          <w:szCs w:val="18"/>
        </w:rPr>
        <w:t xml:space="preserve">předem v </w:t>
      </w:r>
      <w:r w:rsidRPr="00EA6FE0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3349C2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349C2">
        <w:rPr>
          <w:rFonts w:ascii="Verdana" w:hAnsi="Verdana" w:cstheme="minorHAnsi"/>
          <w:sz w:val="18"/>
          <w:szCs w:val="18"/>
        </w:rPr>
        <w:t xml:space="preserve">požadovaný termín zahájení </w:t>
      </w:r>
      <w:r w:rsidR="003349C2" w:rsidRPr="003349C2">
        <w:rPr>
          <w:rFonts w:ascii="Verdana" w:hAnsi="Verdana" w:cstheme="minorHAnsi"/>
          <w:sz w:val="18"/>
          <w:szCs w:val="18"/>
        </w:rPr>
        <w:t>P</w:t>
      </w:r>
      <w:r w:rsidR="00EA6FE0" w:rsidRPr="003349C2">
        <w:rPr>
          <w:rFonts w:ascii="Verdana" w:hAnsi="Verdana" w:cstheme="minorHAnsi"/>
          <w:sz w:val="18"/>
          <w:szCs w:val="18"/>
        </w:rPr>
        <w:t>lnění</w:t>
      </w:r>
      <w:r w:rsidRPr="003349C2">
        <w:rPr>
          <w:rFonts w:ascii="Verdana" w:hAnsi="Verdana" w:cstheme="minorHAnsi"/>
          <w:sz w:val="18"/>
          <w:szCs w:val="18"/>
        </w:rPr>
        <w:t>,</w:t>
      </w:r>
    </w:p>
    <w:p w:rsidR="0038779C" w:rsidRPr="003349C2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349C2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E413C5" w:rsidRPr="003349C2">
        <w:rPr>
          <w:rFonts w:ascii="Verdana" w:hAnsi="Verdana" w:cstheme="minorHAnsi"/>
          <w:sz w:val="18"/>
          <w:szCs w:val="18"/>
        </w:rPr>
        <w:t xml:space="preserve">dokončení </w:t>
      </w:r>
      <w:r w:rsidR="003349C2" w:rsidRPr="003349C2">
        <w:rPr>
          <w:rFonts w:ascii="Verdana" w:hAnsi="Verdana" w:cstheme="minorHAnsi"/>
          <w:sz w:val="18"/>
          <w:szCs w:val="18"/>
        </w:rPr>
        <w:t>Plnění</w:t>
      </w:r>
      <w:r w:rsidRPr="003349C2">
        <w:rPr>
          <w:rFonts w:ascii="Verdana" w:hAnsi="Verdana" w:cstheme="minorHAnsi"/>
          <w:sz w:val="18"/>
          <w:szCs w:val="18"/>
        </w:rPr>
        <w:t>,</w:t>
      </w:r>
    </w:p>
    <w:p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3349C2">
        <w:rPr>
          <w:rFonts w:ascii="Verdana" w:hAnsi="Verdana" w:cstheme="minorHAnsi"/>
          <w:sz w:val="18"/>
          <w:szCs w:val="18"/>
        </w:rPr>
        <w:t>Plnění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3349C2">
        <w:rPr>
          <w:rFonts w:ascii="Verdana" w:hAnsi="Verdana" w:cstheme="minorHAnsi"/>
          <w:sz w:val="18"/>
          <w:szCs w:val="18"/>
        </w:rPr>
        <w:t>Dodavatel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</w:t>
      </w:r>
      <w:r w:rsidR="003349C2">
        <w:rPr>
          <w:rFonts w:ascii="Verdana" w:hAnsi="Verdana" w:cstheme="minorHAnsi"/>
          <w:sz w:val="18"/>
          <w:szCs w:val="18"/>
        </w:rPr>
        <w:t>Dodavateli</w:t>
      </w:r>
      <w:r w:rsidRPr="002507FA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3349C2">
        <w:rPr>
          <w:rFonts w:ascii="Verdana" w:hAnsi="Verdana" w:cstheme="minorHAnsi"/>
          <w:sz w:val="18"/>
          <w:szCs w:val="18"/>
        </w:rPr>
        <w:t>Dodavateli</w:t>
      </w:r>
      <w:r w:rsidRPr="002507FA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3349C2">
        <w:rPr>
          <w:rFonts w:ascii="Verdana" w:hAnsi="Verdana" w:cstheme="minorHAnsi"/>
          <w:sz w:val="18"/>
          <w:szCs w:val="18"/>
        </w:rPr>
        <w:t>Dodavatelem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E413C5" w:rsidRPr="002507FA" w:rsidRDefault="003349C2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Dodavatel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307F29">
        <w:rPr>
          <w:rFonts w:ascii="Verdana" w:hAnsi="Verdana" w:cstheme="minorHAnsi"/>
          <w:sz w:val="18"/>
          <w:szCs w:val="18"/>
        </w:rPr>
        <w:t>1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="00307F29">
        <w:rPr>
          <w:rFonts w:ascii="Verdana" w:hAnsi="Verdana" w:cstheme="minorHAnsi"/>
          <w:sz w:val="18"/>
          <w:szCs w:val="18"/>
        </w:rPr>
        <w:t>pracovního dne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>
        <w:rPr>
          <w:rFonts w:ascii="Verdana" w:hAnsi="Verdana" w:cstheme="minorHAnsi"/>
          <w:sz w:val="18"/>
          <w:szCs w:val="18"/>
        </w:rPr>
        <w:t>Dodavatele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je uzavřena mezi </w:t>
      </w:r>
      <w:r>
        <w:rPr>
          <w:rFonts w:ascii="Verdana" w:hAnsi="Verdana" w:cstheme="minorHAnsi"/>
          <w:sz w:val="18"/>
          <w:szCs w:val="18"/>
        </w:rPr>
        <w:t>Dodavatelem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a Objednatelem dílčí smlouva na plnění dílčí veřejné zakázky, která se sestává z objednávky Objednatele a její akceptace </w:t>
      </w:r>
      <w:r>
        <w:rPr>
          <w:rFonts w:ascii="Verdana" w:hAnsi="Verdana" w:cstheme="minorHAnsi"/>
          <w:sz w:val="18"/>
          <w:szCs w:val="18"/>
        </w:rPr>
        <w:t>Dodavatelem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dohody a jejích příloh.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C52F8A">
        <w:rPr>
          <w:rFonts w:ascii="Verdana" w:eastAsiaTheme="majorEastAsia" w:hAnsi="Verdana" w:cstheme="minorHAnsi"/>
          <w:bCs/>
          <w:sz w:val="18"/>
          <w:szCs w:val="18"/>
        </w:rPr>
        <w:t>dobu</w:t>
      </w:r>
      <w:r w:rsidR="00C52F8A">
        <w:rPr>
          <w:rFonts w:ascii="Verdana" w:eastAsiaTheme="majorEastAsia" w:hAnsi="Verdana" w:cstheme="minorHAnsi"/>
          <w:bCs/>
          <w:sz w:val="18"/>
          <w:szCs w:val="18"/>
        </w:rPr>
        <w:t>:</w:t>
      </w:r>
      <w:r w:rsidR="00FA7E05">
        <w:rPr>
          <w:rFonts w:ascii="Verdana" w:eastAsiaTheme="majorEastAsia" w:hAnsi="Verdana" w:cstheme="minorHAnsi"/>
          <w:bCs/>
          <w:sz w:val="18"/>
          <w:szCs w:val="18"/>
        </w:rPr>
        <w:t xml:space="preserve"> 3 roky</w:t>
      </w:r>
      <w:r w:rsidR="007E084F" w:rsidRPr="00C52F8A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C52F8A">
        <w:rPr>
          <w:rFonts w:ascii="Verdana" w:eastAsiaTheme="majorEastAsia" w:hAnsi="Verdana" w:cstheme="minorHAnsi"/>
          <w:bCs/>
          <w:sz w:val="18"/>
          <w:szCs w:val="18"/>
        </w:rPr>
        <w:t>od nabytí její účinnosti uveřejněním v </w:t>
      </w:r>
      <w:r w:rsidR="00A97943">
        <w:rPr>
          <w:rFonts w:ascii="Verdana" w:eastAsiaTheme="majorEastAsia" w:hAnsi="Verdana" w:cstheme="minorHAnsi"/>
          <w:bCs/>
          <w:sz w:val="18"/>
          <w:szCs w:val="18"/>
        </w:rPr>
        <w:t>r</w:t>
      </w:r>
      <w:r w:rsidR="00FA7E05">
        <w:rPr>
          <w:rFonts w:ascii="Verdana" w:eastAsiaTheme="majorEastAsia" w:hAnsi="Verdana" w:cstheme="minorHAnsi"/>
          <w:bCs/>
          <w:sz w:val="18"/>
          <w:szCs w:val="18"/>
        </w:rPr>
        <w:t>egistru smluv.</w:t>
      </w:r>
    </w:p>
    <w:p w:rsidR="00235018" w:rsidRPr="00CD185D" w:rsidRDefault="00CD185D" w:rsidP="00C52F8A">
      <w:pPr>
        <w:pStyle w:val="acnormalbulleted"/>
        <w:rPr>
          <w:rFonts w:ascii="Verdana" w:eastAsiaTheme="majorEastAsia" w:hAnsi="Verdana" w:cstheme="minorHAnsi"/>
          <w:bCs/>
          <w:sz w:val="18"/>
          <w:szCs w:val="18"/>
        </w:rPr>
      </w:pPr>
      <w:r>
        <w:rPr>
          <w:rFonts w:ascii="Verdana" w:eastAsiaTheme="majorEastAsia" w:hAnsi="Verdana" w:cstheme="minorHAnsi"/>
          <w:bCs/>
          <w:sz w:val="18"/>
          <w:szCs w:val="18"/>
        </w:rPr>
        <w:t>Místo P</w:t>
      </w:r>
      <w:r w:rsidR="00C52F8A" w:rsidRPr="00C52F8A">
        <w:rPr>
          <w:rFonts w:ascii="Verdana" w:eastAsiaTheme="majorEastAsia" w:hAnsi="Verdana" w:cstheme="minorHAnsi"/>
          <w:bCs/>
          <w:sz w:val="18"/>
          <w:szCs w:val="18"/>
        </w:rPr>
        <w:t>lnění je v obvodu OŘ Praha, jehož hranice jsou vyobrazeny v Mapě obvodu SPS OŘ Praha</w:t>
      </w:r>
      <w:r w:rsidR="00C52F8A">
        <w:rPr>
          <w:rFonts w:ascii="Verdana" w:eastAsiaTheme="majorEastAsia" w:hAnsi="Verdana" w:cstheme="minorHAnsi"/>
          <w:bCs/>
          <w:sz w:val="18"/>
          <w:szCs w:val="18"/>
        </w:rPr>
        <w:t xml:space="preserve">, která je přílohou č. </w:t>
      </w:r>
      <w:r w:rsidR="00DB720B">
        <w:rPr>
          <w:rFonts w:ascii="Verdana" w:eastAsiaTheme="majorEastAsia" w:hAnsi="Verdana" w:cstheme="minorHAnsi"/>
          <w:bCs/>
          <w:sz w:val="18"/>
          <w:szCs w:val="18"/>
        </w:rPr>
        <w:t>7 této Rámcové dohody.</w:t>
      </w:r>
      <w:r w:rsidR="00C52F8A" w:rsidRPr="00C52F8A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9C5F7B" w:rsidRPr="00C52F8A">
        <w:rPr>
          <w:rFonts w:ascii="Verdana" w:eastAsiaTheme="majorEastAsia" w:hAnsi="Verdana" w:cstheme="minorHAnsi"/>
          <w:bCs/>
          <w:sz w:val="18"/>
          <w:szCs w:val="18"/>
        </w:rPr>
        <w:t>Míst</w:t>
      </w:r>
      <w:r w:rsidR="0085363C" w:rsidRPr="00C52F8A">
        <w:rPr>
          <w:rFonts w:ascii="Verdana" w:eastAsiaTheme="majorEastAsia" w:hAnsi="Verdana" w:cstheme="minorHAnsi"/>
          <w:bCs/>
          <w:sz w:val="18"/>
          <w:szCs w:val="18"/>
        </w:rPr>
        <w:t>o</w:t>
      </w:r>
      <w:r>
        <w:rPr>
          <w:rFonts w:ascii="Verdana" w:eastAsiaTheme="majorEastAsia" w:hAnsi="Verdana" w:cstheme="minorHAnsi"/>
          <w:bCs/>
          <w:sz w:val="18"/>
          <w:szCs w:val="18"/>
        </w:rPr>
        <w:t xml:space="preserve"> P</w:t>
      </w:r>
      <w:r w:rsidR="009C5F7B" w:rsidRPr="00C52F8A">
        <w:rPr>
          <w:rFonts w:ascii="Verdana" w:eastAsiaTheme="majorEastAsia" w:hAnsi="Verdana" w:cstheme="minorHAnsi"/>
          <w:bCs/>
          <w:sz w:val="18"/>
          <w:szCs w:val="18"/>
        </w:rPr>
        <w:t xml:space="preserve">lnění </w:t>
      </w:r>
      <w:r w:rsidR="00EA41F0" w:rsidRPr="00C52F8A">
        <w:rPr>
          <w:rFonts w:ascii="Verdana" w:eastAsiaTheme="majorEastAsia" w:hAnsi="Verdana" w:cstheme="minorHAnsi"/>
          <w:bCs/>
          <w:sz w:val="18"/>
          <w:szCs w:val="18"/>
        </w:rPr>
        <w:t>dílčích smluv</w:t>
      </w:r>
      <w:r w:rsidR="009C5F7B" w:rsidRPr="00C52F8A">
        <w:rPr>
          <w:rFonts w:ascii="Verdana" w:eastAsiaTheme="majorEastAsia" w:hAnsi="Verdana" w:cstheme="minorHAnsi"/>
          <w:bCs/>
          <w:sz w:val="18"/>
          <w:szCs w:val="18"/>
        </w:rPr>
        <w:t xml:space="preserve"> je </w:t>
      </w:r>
      <w:r w:rsidR="00EA41F0" w:rsidRPr="00C52F8A">
        <w:rPr>
          <w:rFonts w:ascii="Verdana" w:eastAsiaTheme="majorEastAsia" w:hAnsi="Verdana" w:cstheme="minorHAnsi"/>
          <w:bCs/>
          <w:sz w:val="18"/>
          <w:szCs w:val="18"/>
        </w:rPr>
        <w:t xml:space="preserve">zpravidla </w:t>
      </w:r>
      <w:r w:rsidR="00EA41F0" w:rsidRPr="00CD185D">
        <w:rPr>
          <w:rFonts w:ascii="Verdana" w:eastAsiaTheme="majorEastAsia" w:hAnsi="Verdana" w:cstheme="minorHAnsi"/>
          <w:bCs/>
          <w:sz w:val="18"/>
          <w:szCs w:val="18"/>
        </w:rPr>
        <w:t xml:space="preserve">uvedeno v dílčí smlouvě. </w:t>
      </w:r>
      <w:r w:rsidR="00F93851" w:rsidRPr="00CD185D">
        <w:rPr>
          <w:rFonts w:ascii="Verdana" w:eastAsiaTheme="majorEastAsia" w:hAnsi="Verdana" w:cstheme="minorHAnsi"/>
          <w:bCs/>
          <w:sz w:val="18"/>
          <w:szCs w:val="18"/>
        </w:rPr>
        <w:t xml:space="preserve">Dopravu do a </w:t>
      </w:r>
      <w:r>
        <w:rPr>
          <w:rFonts w:ascii="Verdana" w:eastAsiaTheme="majorEastAsia" w:hAnsi="Verdana" w:cstheme="minorHAnsi"/>
          <w:bCs/>
          <w:sz w:val="18"/>
          <w:szCs w:val="18"/>
        </w:rPr>
        <w:t>z místa P</w:t>
      </w:r>
      <w:r w:rsidR="002C4982" w:rsidRPr="00CD185D">
        <w:rPr>
          <w:rFonts w:ascii="Verdana" w:eastAsiaTheme="majorEastAsia" w:hAnsi="Verdana" w:cstheme="minorHAnsi"/>
          <w:bCs/>
          <w:sz w:val="18"/>
          <w:szCs w:val="18"/>
        </w:rPr>
        <w:t xml:space="preserve">lnění zajišťuje </w:t>
      </w:r>
      <w:r w:rsidR="003349C2" w:rsidRPr="00CD185D">
        <w:rPr>
          <w:rFonts w:ascii="Verdana" w:eastAsiaTheme="majorEastAsia" w:hAnsi="Verdana" w:cstheme="minorHAnsi"/>
          <w:bCs/>
          <w:sz w:val="18"/>
          <w:szCs w:val="18"/>
        </w:rPr>
        <w:t>Dodavatel</w:t>
      </w:r>
      <w:r w:rsidR="002C4982" w:rsidRPr="00CD185D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:rsidR="00DD2D34" w:rsidRPr="00CD185D" w:rsidRDefault="003349C2" w:rsidP="00DD2D34">
      <w:pPr>
        <w:pStyle w:val="acnormalbulleted"/>
        <w:rPr>
          <w:rFonts w:ascii="Verdana" w:eastAsiaTheme="majorEastAsia" w:hAnsi="Verdana" w:cstheme="minorHAnsi"/>
          <w:bCs/>
          <w:sz w:val="18"/>
          <w:szCs w:val="18"/>
        </w:rPr>
      </w:pPr>
      <w:r w:rsidRPr="00CD185D">
        <w:rPr>
          <w:rFonts w:ascii="Verdana" w:eastAsiaTheme="majorEastAsia" w:hAnsi="Verdana" w:cstheme="minorHAnsi"/>
          <w:bCs/>
          <w:sz w:val="18"/>
          <w:szCs w:val="18"/>
        </w:rPr>
        <w:t>Dodavatel</w:t>
      </w:r>
      <w:r w:rsidR="00DD2D34" w:rsidRPr="00CD185D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CD185D">
        <w:rPr>
          <w:rFonts w:ascii="Verdana" w:eastAsiaTheme="majorEastAsia" w:hAnsi="Verdana" w:cstheme="minorHAnsi"/>
          <w:bCs/>
          <w:sz w:val="18"/>
          <w:szCs w:val="18"/>
        </w:rPr>
        <w:t>je povinen předmět Plnění</w:t>
      </w:r>
      <w:r w:rsidR="003276C2" w:rsidRPr="00CD185D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CD185D" w:rsidRPr="00CD185D">
        <w:rPr>
          <w:rFonts w:ascii="Verdana" w:eastAsiaTheme="majorEastAsia" w:hAnsi="Verdana" w:cstheme="minorHAnsi"/>
          <w:bCs/>
          <w:sz w:val="18"/>
          <w:szCs w:val="18"/>
        </w:rPr>
        <w:t xml:space="preserve">instalovat pro Objednatele </w:t>
      </w:r>
      <w:r w:rsidR="00DD2D34" w:rsidRPr="00CD185D">
        <w:rPr>
          <w:rFonts w:ascii="Verdana" w:eastAsiaTheme="majorEastAsia" w:hAnsi="Verdana" w:cstheme="minorHAnsi"/>
          <w:bCs/>
          <w:sz w:val="18"/>
          <w:szCs w:val="18"/>
        </w:rPr>
        <w:t xml:space="preserve">v místě a ve lhůtách uvedených v dílčí </w:t>
      </w:r>
      <w:r w:rsidR="00EA41F0" w:rsidRPr="00CD185D">
        <w:rPr>
          <w:rFonts w:ascii="Verdana" w:eastAsiaTheme="majorEastAsia" w:hAnsi="Verdana" w:cstheme="minorHAnsi"/>
          <w:bCs/>
          <w:sz w:val="18"/>
          <w:szCs w:val="18"/>
        </w:rPr>
        <w:t>smlouvě</w:t>
      </w:r>
      <w:r w:rsidR="00DD2D34" w:rsidRPr="00CD185D">
        <w:rPr>
          <w:rFonts w:ascii="Verdana" w:eastAsiaTheme="majorEastAsia" w:hAnsi="Verdana" w:cstheme="minorHAnsi"/>
          <w:bCs/>
          <w:sz w:val="18"/>
          <w:szCs w:val="18"/>
        </w:rPr>
        <w:t xml:space="preserve">. Při </w:t>
      </w:r>
      <w:r w:rsidR="00CD185D" w:rsidRPr="00CD185D">
        <w:rPr>
          <w:rFonts w:ascii="Verdana" w:eastAsiaTheme="majorEastAsia" w:hAnsi="Verdana" w:cstheme="minorHAnsi"/>
          <w:bCs/>
          <w:sz w:val="18"/>
          <w:szCs w:val="18"/>
        </w:rPr>
        <w:t>této instalaci</w:t>
      </w:r>
      <w:r w:rsidR="00DD2D34" w:rsidRPr="00CD185D">
        <w:rPr>
          <w:rFonts w:ascii="Verdana" w:eastAsiaTheme="majorEastAsia" w:hAnsi="Verdana" w:cstheme="minorHAnsi"/>
          <w:bCs/>
          <w:sz w:val="18"/>
          <w:szCs w:val="18"/>
        </w:rPr>
        <w:t xml:space="preserve"> poskytne </w:t>
      </w:r>
      <w:r w:rsidR="00CD185D" w:rsidRPr="00CD185D">
        <w:rPr>
          <w:rFonts w:ascii="Verdana" w:eastAsiaTheme="majorEastAsia" w:hAnsi="Verdana" w:cstheme="minorHAnsi"/>
          <w:bCs/>
          <w:sz w:val="18"/>
          <w:szCs w:val="18"/>
        </w:rPr>
        <w:t>Dodavatel</w:t>
      </w:r>
      <w:r w:rsidR="00CD185D">
        <w:rPr>
          <w:rFonts w:ascii="Verdana" w:eastAsiaTheme="majorEastAsia" w:hAnsi="Verdana" w:cstheme="minorHAnsi"/>
          <w:bCs/>
          <w:sz w:val="18"/>
          <w:szCs w:val="18"/>
        </w:rPr>
        <w:t xml:space="preserve"> příslušný obsah P</w:t>
      </w:r>
      <w:r w:rsidR="00DD2D34" w:rsidRPr="00CD185D">
        <w:rPr>
          <w:rFonts w:ascii="Verdana" w:eastAsiaTheme="majorEastAsia" w:hAnsi="Verdana" w:cstheme="minorHAnsi"/>
          <w:bCs/>
          <w:sz w:val="18"/>
          <w:szCs w:val="18"/>
        </w:rPr>
        <w:t xml:space="preserve">lnění </w:t>
      </w:r>
      <w:r w:rsidR="00986E6F" w:rsidRPr="00CD185D">
        <w:rPr>
          <w:rFonts w:ascii="Verdana" w:eastAsiaTheme="majorEastAsia" w:hAnsi="Verdana" w:cstheme="minorHAnsi"/>
          <w:bCs/>
          <w:sz w:val="18"/>
          <w:szCs w:val="18"/>
        </w:rPr>
        <w:t>Obj</w:t>
      </w:r>
      <w:r w:rsidR="00DD2D34" w:rsidRPr="00CD185D">
        <w:rPr>
          <w:rFonts w:ascii="Verdana" w:eastAsiaTheme="majorEastAsia" w:hAnsi="Verdana" w:cstheme="minorHAnsi"/>
          <w:bCs/>
          <w:sz w:val="18"/>
          <w:szCs w:val="18"/>
        </w:rPr>
        <w:t xml:space="preserve">ednateli ke kontrole. Objednatel je oprávněn plnění a jeho obsah zkontrolovat </w:t>
      </w:r>
      <w:r w:rsidR="00DD2D34" w:rsidRPr="00CD185D">
        <w:rPr>
          <w:rFonts w:ascii="Verdana" w:eastAsiaTheme="majorEastAsia" w:hAnsi="Verdana" w:cstheme="minorHAnsi"/>
          <w:bCs/>
          <w:sz w:val="18"/>
          <w:szCs w:val="18"/>
        </w:rPr>
        <w:br/>
        <w:t xml:space="preserve">a v případě připomínek jej vrátit </w:t>
      </w:r>
      <w:r w:rsidR="00CD185D" w:rsidRPr="00CD185D">
        <w:rPr>
          <w:rFonts w:ascii="Verdana" w:eastAsiaTheme="majorEastAsia" w:hAnsi="Verdana" w:cstheme="minorHAnsi"/>
          <w:bCs/>
          <w:sz w:val="18"/>
          <w:szCs w:val="18"/>
        </w:rPr>
        <w:t>Dodavateli</w:t>
      </w:r>
      <w:r w:rsidR="00DD2D34" w:rsidRPr="00CD185D">
        <w:rPr>
          <w:rFonts w:ascii="Verdana" w:eastAsiaTheme="majorEastAsia" w:hAnsi="Verdana" w:cstheme="minorHAnsi"/>
          <w:bCs/>
          <w:sz w:val="18"/>
          <w:szCs w:val="18"/>
        </w:rPr>
        <w:t xml:space="preserve"> ke změně, doplnění apod.</w:t>
      </w:r>
      <w:r w:rsidR="0006027E" w:rsidRPr="00CD185D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</w:p>
    <w:p w:rsidR="00BD7195" w:rsidRPr="002507FA" w:rsidRDefault="00CD185D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Dodavatel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CD185D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CD185D">
        <w:rPr>
          <w:rFonts w:ascii="Verdana" w:hAnsi="Verdana" w:cstheme="minorHAnsi"/>
          <w:sz w:val="18"/>
          <w:szCs w:val="18"/>
        </w:rPr>
        <w:t>Objednatele</w:t>
      </w:r>
      <w:r w:rsidR="00780CF7" w:rsidRPr="00CD185D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CD185D">
        <w:rPr>
          <w:rFonts w:ascii="Verdana" w:hAnsi="Verdana" w:cstheme="minorHAnsi"/>
          <w:sz w:val="18"/>
          <w:szCs w:val="18"/>
        </w:rPr>
        <w:t> dílčí smlouvě</w:t>
      </w:r>
      <w:r w:rsidR="00780CF7" w:rsidRPr="00CD185D">
        <w:rPr>
          <w:rFonts w:ascii="Verdana" w:hAnsi="Verdana" w:cstheme="minorHAnsi"/>
          <w:sz w:val="18"/>
          <w:szCs w:val="18"/>
        </w:rPr>
        <w:t xml:space="preserve"> jako „kontaktní </w:t>
      </w:r>
      <w:r w:rsidR="00780CF7" w:rsidRPr="00E817D0">
        <w:rPr>
          <w:rFonts w:ascii="Verdana" w:hAnsi="Verdana" w:cstheme="minorHAnsi"/>
          <w:sz w:val="18"/>
          <w:szCs w:val="18"/>
        </w:rPr>
        <w:t>osob</w:t>
      </w:r>
      <w:r w:rsidR="0006027E" w:rsidRPr="00E817D0">
        <w:rPr>
          <w:rFonts w:ascii="Verdana" w:hAnsi="Verdana" w:cstheme="minorHAnsi"/>
          <w:sz w:val="18"/>
          <w:szCs w:val="18"/>
        </w:rPr>
        <w:t>a</w:t>
      </w:r>
      <w:r w:rsidR="00780CF7" w:rsidRPr="00E817D0">
        <w:rPr>
          <w:rFonts w:ascii="Verdana" w:hAnsi="Verdana" w:cstheme="minorHAnsi"/>
          <w:sz w:val="18"/>
          <w:szCs w:val="18"/>
        </w:rPr>
        <w:t xml:space="preserve">“ o datu a době </w:t>
      </w:r>
      <w:r w:rsidRPr="00E817D0">
        <w:rPr>
          <w:rFonts w:ascii="Verdana" w:hAnsi="Verdana" w:cstheme="minorHAnsi"/>
          <w:sz w:val="18"/>
          <w:szCs w:val="18"/>
        </w:rPr>
        <w:t>dovozu, instalaci a odvozu</w:t>
      </w:r>
      <w:r w:rsidR="00E817D0" w:rsidRPr="00E817D0">
        <w:rPr>
          <w:rFonts w:ascii="Verdana" w:hAnsi="Verdana" w:cstheme="minorHAnsi"/>
          <w:sz w:val="18"/>
          <w:szCs w:val="18"/>
        </w:rPr>
        <w:t xml:space="preserve"> předmětu Plnění</w:t>
      </w:r>
      <w:r w:rsidR="00CB6B7E" w:rsidRPr="00E817D0">
        <w:rPr>
          <w:rFonts w:ascii="Verdana" w:hAnsi="Verdana" w:cstheme="minorHAnsi"/>
          <w:sz w:val="18"/>
          <w:szCs w:val="18"/>
        </w:rPr>
        <w:t xml:space="preserve"> </w:t>
      </w:r>
      <w:r w:rsidR="00780CF7" w:rsidRPr="00E817D0">
        <w:rPr>
          <w:rFonts w:ascii="Verdana" w:hAnsi="Verdana" w:cstheme="minorHAnsi"/>
          <w:sz w:val="18"/>
          <w:szCs w:val="18"/>
        </w:rPr>
        <w:t xml:space="preserve">(v pracovní dny v čase </w:t>
      </w:r>
      <w:r w:rsidR="00DB720B" w:rsidRPr="00E817D0">
        <w:rPr>
          <w:rFonts w:ascii="Verdana" w:hAnsi="Verdana" w:cstheme="minorHAnsi"/>
          <w:sz w:val="18"/>
          <w:szCs w:val="18"/>
        </w:rPr>
        <w:t>07:00 – 14:30</w:t>
      </w:r>
      <w:r w:rsidR="00780CF7" w:rsidRPr="00E817D0">
        <w:rPr>
          <w:rFonts w:ascii="Verdana" w:hAnsi="Verdana" w:cstheme="minorHAnsi"/>
          <w:sz w:val="18"/>
          <w:szCs w:val="18"/>
        </w:rPr>
        <w:t xml:space="preserve"> hod.). </w:t>
      </w:r>
      <w:r w:rsidR="00E817D0">
        <w:rPr>
          <w:rFonts w:ascii="Verdana" w:hAnsi="Verdana" w:cstheme="minorHAnsi"/>
          <w:sz w:val="18"/>
          <w:szCs w:val="18"/>
        </w:rPr>
        <w:t>Převzetí P</w:t>
      </w:r>
      <w:r w:rsidR="00DD2D34" w:rsidRPr="00E817D0">
        <w:rPr>
          <w:rFonts w:ascii="Verdana" w:hAnsi="Verdana" w:cstheme="minorHAnsi"/>
          <w:sz w:val="18"/>
          <w:szCs w:val="18"/>
        </w:rPr>
        <w:t>lnění</w:t>
      </w:r>
      <w:r w:rsidR="00E817D0" w:rsidRPr="00E817D0">
        <w:rPr>
          <w:rFonts w:ascii="Verdana" w:hAnsi="Verdana" w:cstheme="minorHAnsi"/>
          <w:sz w:val="18"/>
          <w:szCs w:val="18"/>
        </w:rPr>
        <w:t xml:space="preserve"> při dovozu i odvozu si smluvní strany</w:t>
      </w:r>
      <w:r w:rsidR="0040600D" w:rsidRPr="00E817D0">
        <w:rPr>
          <w:rFonts w:ascii="Verdana" w:hAnsi="Verdana" w:cstheme="minorHAnsi"/>
          <w:sz w:val="18"/>
          <w:szCs w:val="18"/>
        </w:rPr>
        <w:t xml:space="preserve"> </w:t>
      </w:r>
      <w:r w:rsidR="00CC5257" w:rsidRPr="00E817D0">
        <w:rPr>
          <w:rFonts w:ascii="Verdana" w:hAnsi="Verdana" w:cstheme="minorHAnsi"/>
          <w:sz w:val="18"/>
          <w:szCs w:val="18"/>
        </w:rPr>
        <w:t xml:space="preserve">potvrdí </w:t>
      </w:r>
      <w:r w:rsidR="00780CF7" w:rsidRPr="00E817D0">
        <w:rPr>
          <w:rFonts w:ascii="Verdana" w:hAnsi="Verdana" w:cstheme="minorHAnsi"/>
          <w:sz w:val="18"/>
          <w:szCs w:val="18"/>
        </w:rPr>
        <w:t>v Předávacím protokolu</w:t>
      </w:r>
      <w:r w:rsidR="00CC5257" w:rsidRPr="00E817D0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E817D0">
        <w:rPr>
          <w:rFonts w:ascii="Verdana" w:hAnsi="Verdana" w:cstheme="minorHAnsi"/>
          <w:sz w:val="18"/>
          <w:szCs w:val="18"/>
        </w:rPr>
        <w:t>Obj</w:t>
      </w:r>
      <w:r w:rsidR="00D97787" w:rsidRPr="00E817D0">
        <w:rPr>
          <w:rFonts w:ascii="Verdana" w:hAnsi="Verdana" w:cstheme="minorHAnsi"/>
          <w:sz w:val="18"/>
          <w:szCs w:val="18"/>
        </w:rPr>
        <w:t>ednatele</w:t>
      </w:r>
      <w:r w:rsidR="002906C0" w:rsidRPr="00E817D0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E817D0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E817D0" w:rsidRPr="00E817D0">
        <w:rPr>
          <w:rFonts w:ascii="Verdana" w:hAnsi="Verdana" w:cstheme="minorHAnsi"/>
          <w:sz w:val="18"/>
          <w:szCs w:val="18"/>
        </w:rPr>
        <w:t>předaného P</w:t>
      </w:r>
      <w:r w:rsidR="00DD2D34" w:rsidRPr="00E817D0">
        <w:rPr>
          <w:rFonts w:ascii="Verdana" w:hAnsi="Verdana" w:cstheme="minorHAnsi"/>
          <w:sz w:val="18"/>
          <w:szCs w:val="18"/>
        </w:rPr>
        <w:t>lnění</w:t>
      </w:r>
      <w:r w:rsidR="00CC5257" w:rsidRPr="00E817D0">
        <w:rPr>
          <w:rFonts w:ascii="Verdana" w:hAnsi="Verdana" w:cstheme="minorHAnsi"/>
          <w:sz w:val="18"/>
          <w:szCs w:val="18"/>
        </w:rPr>
        <w:t>.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 xml:space="preserve">CENA </w:t>
      </w:r>
      <w:r w:rsidR="00E817D0">
        <w:rPr>
          <w:rFonts w:ascii="Verdana" w:hAnsi="Verdana" w:cstheme="minorHAnsi"/>
          <w:b/>
          <w:sz w:val="22"/>
        </w:rPr>
        <w:t>ZA PLNĚNÍ</w:t>
      </w:r>
      <w:r w:rsidRPr="002507FA">
        <w:rPr>
          <w:rFonts w:ascii="Verdana" w:hAnsi="Verdana" w:cstheme="minorHAnsi"/>
          <w:b/>
          <w:sz w:val="22"/>
        </w:rPr>
        <w:t xml:space="preserve"> A PLATEBNÍ PODMÍNKY</w:t>
      </w:r>
    </w:p>
    <w:p w:rsidR="00DC4AD5" w:rsidRPr="00842138" w:rsidRDefault="00E817D0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Cena za P</w:t>
      </w:r>
      <w:r w:rsidR="00224684" w:rsidRPr="00842138">
        <w:rPr>
          <w:rFonts w:ascii="Verdana" w:hAnsi="Verdana" w:cstheme="minorHAnsi"/>
          <w:sz w:val="18"/>
          <w:szCs w:val="18"/>
        </w:rPr>
        <w:t>lnění dílčí smlouvy je zpravidla uvedena v dílčí smlouvě, přičemž v případě, že v dílčí sm</w:t>
      </w:r>
      <w:r>
        <w:rPr>
          <w:rFonts w:ascii="Verdana" w:hAnsi="Verdana" w:cstheme="minorHAnsi"/>
          <w:sz w:val="18"/>
          <w:szCs w:val="18"/>
        </w:rPr>
        <w:t>louvě uvedena není, je cena za P</w:t>
      </w:r>
      <w:r w:rsidR="00224684" w:rsidRPr="00842138">
        <w:rPr>
          <w:rFonts w:ascii="Verdana" w:hAnsi="Verdana" w:cstheme="minorHAnsi"/>
          <w:sz w:val="18"/>
          <w:szCs w:val="18"/>
        </w:rPr>
        <w:t xml:space="preserve">lnění dílčí smlouvy dle jednotkových cen v příloze č. </w:t>
      </w:r>
      <w:r w:rsidR="00F17B92" w:rsidRPr="00842138">
        <w:rPr>
          <w:rFonts w:ascii="Verdana" w:hAnsi="Verdana" w:cstheme="minorHAnsi"/>
          <w:sz w:val="18"/>
          <w:szCs w:val="18"/>
        </w:rPr>
        <w:t xml:space="preserve">3 </w:t>
      </w:r>
      <w:r w:rsidR="00224684" w:rsidRPr="00842138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42138">
        <w:rPr>
          <w:rFonts w:ascii="Verdana" w:hAnsi="Verdana" w:cstheme="minorHAnsi"/>
          <w:sz w:val="18"/>
          <w:szCs w:val="18"/>
        </w:rPr>
        <w:t xml:space="preserve">Rámcové </w:t>
      </w:r>
      <w:r w:rsidR="00224684" w:rsidRPr="00842138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842138">
        <w:rPr>
          <w:rFonts w:ascii="Verdana" w:hAnsi="Verdana" w:cstheme="minorHAnsi"/>
          <w:sz w:val="18"/>
          <w:szCs w:val="18"/>
        </w:rPr>
        <w:t xml:space="preserve">3 </w:t>
      </w:r>
      <w:r w:rsidR="00224684" w:rsidRPr="00842138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42138">
        <w:rPr>
          <w:rFonts w:ascii="Verdana" w:hAnsi="Verdana" w:cstheme="minorHAnsi"/>
          <w:sz w:val="18"/>
          <w:szCs w:val="18"/>
        </w:rPr>
        <w:t xml:space="preserve">Rámcové </w:t>
      </w:r>
      <w:r w:rsidR="00224684" w:rsidRPr="00842138">
        <w:rPr>
          <w:rFonts w:ascii="Verdana" w:hAnsi="Verdana" w:cstheme="minorHAnsi"/>
          <w:sz w:val="18"/>
          <w:szCs w:val="18"/>
        </w:rPr>
        <w:t xml:space="preserve">dohody </w:t>
      </w:r>
      <w:r>
        <w:rPr>
          <w:rFonts w:ascii="Verdana" w:hAnsi="Verdana" w:cstheme="minorHAnsi"/>
          <w:sz w:val="18"/>
          <w:szCs w:val="18"/>
        </w:rPr>
        <w:t>Dodavatelem</w:t>
      </w:r>
      <w:r w:rsidR="00224684" w:rsidRPr="00842138">
        <w:rPr>
          <w:rFonts w:ascii="Verdana" w:hAnsi="Verdana" w:cstheme="minorHAnsi"/>
          <w:sz w:val="18"/>
          <w:szCs w:val="18"/>
        </w:rPr>
        <w:t xml:space="preserve"> při </w:t>
      </w:r>
      <w:r>
        <w:rPr>
          <w:rFonts w:ascii="Verdana" w:hAnsi="Verdana" w:cstheme="minorHAnsi"/>
          <w:sz w:val="18"/>
          <w:szCs w:val="18"/>
        </w:rPr>
        <w:t>provedení Plnění</w:t>
      </w:r>
      <w:r w:rsidR="00224684" w:rsidRPr="00842138">
        <w:rPr>
          <w:rFonts w:ascii="Verdana" w:hAnsi="Verdana" w:cstheme="minorHAnsi"/>
          <w:sz w:val="18"/>
          <w:szCs w:val="18"/>
        </w:rPr>
        <w:t xml:space="preserve"> odsouhlasených Objednatelem na základě </w:t>
      </w:r>
      <w:r>
        <w:rPr>
          <w:rFonts w:ascii="Verdana" w:hAnsi="Verdana" w:cstheme="minorHAnsi"/>
          <w:sz w:val="18"/>
          <w:szCs w:val="18"/>
        </w:rPr>
        <w:t>Předávacích protokolů.</w:t>
      </w:r>
      <w:r w:rsidR="00276548" w:rsidRPr="00842138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5E4EFC">
        <w:rPr>
          <w:rFonts w:ascii="Verdana" w:hAnsi="Verdana" w:cstheme="minorHAnsi"/>
          <w:sz w:val="18"/>
          <w:szCs w:val="18"/>
        </w:rPr>
        <w:t>Dodavatele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Pr="00842138">
        <w:rPr>
          <w:rFonts w:ascii="Verdana" w:hAnsi="Verdana" w:cstheme="minorHAnsi"/>
          <w:sz w:val="18"/>
          <w:szCs w:val="18"/>
        </w:rPr>
        <w:t>včetně nákladů na dopravu</w:t>
      </w:r>
      <w:r w:rsidR="00A10437">
        <w:rPr>
          <w:rFonts w:ascii="Verdana" w:hAnsi="Verdana" w:cstheme="minorHAnsi"/>
          <w:sz w:val="18"/>
          <w:szCs w:val="18"/>
        </w:rPr>
        <w:t>, likvidaci odpadu</w:t>
      </w:r>
      <w:r w:rsidRPr="00842138">
        <w:rPr>
          <w:rFonts w:ascii="Verdana" w:hAnsi="Verdana" w:cstheme="minorHAnsi"/>
          <w:sz w:val="18"/>
          <w:szCs w:val="18"/>
        </w:rPr>
        <w:t xml:space="preserve"> apod.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5E4EFC">
        <w:rPr>
          <w:rFonts w:ascii="Verdana" w:hAnsi="Verdana" w:cstheme="minorHAnsi"/>
          <w:sz w:val="18"/>
          <w:szCs w:val="18"/>
        </w:rPr>
        <w:t>Dodavatel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:rsidR="00276548" w:rsidRPr="00842138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2138">
        <w:rPr>
          <w:rFonts w:ascii="Verdana" w:hAnsi="Verdana" w:cstheme="minorHAnsi"/>
          <w:sz w:val="18"/>
          <w:szCs w:val="18"/>
        </w:rPr>
        <w:t xml:space="preserve">Jednotkové ceny za </w:t>
      </w:r>
      <w:r w:rsidR="005E4EFC">
        <w:rPr>
          <w:rFonts w:ascii="Verdana" w:hAnsi="Verdana" w:cstheme="minorHAnsi"/>
          <w:sz w:val="18"/>
          <w:szCs w:val="18"/>
        </w:rPr>
        <w:t>provedení Plnění</w:t>
      </w:r>
      <w:r w:rsidR="00322F6C" w:rsidRPr="00842138">
        <w:rPr>
          <w:rFonts w:ascii="Verdana" w:hAnsi="Verdana" w:cstheme="minorHAnsi"/>
          <w:sz w:val="18"/>
          <w:szCs w:val="18"/>
        </w:rPr>
        <w:t xml:space="preserve"> </w:t>
      </w:r>
      <w:r w:rsidRPr="00842138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842138">
        <w:rPr>
          <w:rFonts w:ascii="Verdana" w:hAnsi="Verdana" w:cstheme="minorHAnsi"/>
          <w:sz w:val="18"/>
          <w:szCs w:val="18"/>
        </w:rPr>
        <w:t xml:space="preserve"> přílo</w:t>
      </w:r>
      <w:r w:rsidRPr="00842138">
        <w:rPr>
          <w:rFonts w:ascii="Verdana" w:hAnsi="Verdana" w:cstheme="minorHAnsi"/>
          <w:sz w:val="18"/>
          <w:szCs w:val="18"/>
        </w:rPr>
        <w:t>ze</w:t>
      </w:r>
      <w:r w:rsidR="00276548" w:rsidRPr="00842138">
        <w:rPr>
          <w:rFonts w:ascii="Verdana" w:hAnsi="Verdana" w:cstheme="minorHAnsi"/>
          <w:sz w:val="18"/>
          <w:szCs w:val="18"/>
        </w:rPr>
        <w:t xml:space="preserve"> č</w:t>
      </w:r>
      <w:r w:rsidR="00F17B92" w:rsidRPr="00842138">
        <w:rPr>
          <w:rFonts w:ascii="Verdana" w:hAnsi="Verdana" w:cstheme="minorHAnsi"/>
          <w:sz w:val="18"/>
          <w:szCs w:val="18"/>
        </w:rPr>
        <w:t xml:space="preserve">. 3 </w:t>
      </w:r>
      <w:r w:rsidR="00276548" w:rsidRPr="00842138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842138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42138">
        <w:rPr>
          <w:rFonts w:ascii="Verdana" w:hAnsi="Verdana" w:cstheme="minorHAnsi"/>
          <w:sz w:val="18"/>
          <w:szCs w:val="18"/>
        </w:rPr>
        <w:t>dohody.</w:t>
      </w:r>
    </w:p>
    <w:p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Faktura musí mít náležitosti daňového </w:t>
      </w:r>
      <w:r w:rsidRPr="005E4EFC">
        <w:rPr>
          <w:rFonts w:ascii="Verdana" w:hAnsi="Verdana" w:cstheme="minorHAnsi"/>
          <w:sz w:val="18"/>
          <w:szCs w:val="18"/>
        </w:rPr>
        <w:t>dokladu, její přílohou</w:t>
      </w:r>
      <w:r w:rsidR="005E4EFC" w:rsidRPr="005E4EFC">
        <w:rPr>
          <w:rFonts w:ascii="Verdana" w:hAnsi="Verdana" w:cstheme="minorHAnsi"/>
          <w:sz w:val="18"/>
          <w:szCs w:val="18"/>
        </w:rPr>
        <w:t xml:space="preserve"> musí být stejnopis schválených Předávacích protokolů</w:t>
      </w:r>
      <w:r w:rsidRPr="005E4EFC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5E4EFC">
        <w:rPr>
          <w:rFonts w:ascii="Verdana" w:hAnsi="Verdana" w:cstheme="minorHAnsi"/>
          <w:sz w:val="18"/>
          <w:szCs w:val="18"/>
        </w:rPr>
        <w:t>Obj</w:t>
      </w:r>
      <w:r w:rsidRPr="005E4EFC">
        <w:rPr>
          <w:rFonts w:ascii="Verdana" w:hAnsi="Verdana" w:cstheme="minorHAnsi"/>
          <w:sz w:val="18"/>
          <w:szCs w:val="18"/>
        </w:rPr>
        <w:t>ednatelem</w:t>
      </w:r>
      <w:r w:rsidR="002C46D1" w:rsidRPr="005E4EFC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5E4EFC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5E4EFC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E4EFC">
        <w:rPr>
          <w:rFonts w:ascii="Verdana" w:hAnsi="Verdana" w:cstheme="minorHAnsi"/>
          <w:sz w:val="18"/>
          <w:szCs w:val="18"/>
        </w:rPr>
        <w:t>dohody</w:t>
      </w:r>
      <w:r w:rsidR="002C46D1" w:rsidRPr="005E4EFC">
        <w:rPr>
          <w:rFonts w:ascii="Verdana" w:hAnsi="Verdana" w:cstheme="minorHAnsi"/>
          <w:sz w:val="18"/>
          <w:szCs w:val="18"/>
        </w:rPr>
        <w:t>.</w:t>
      </w:r>
    </w:p>
    <w:p w:rsidR="008B4D9D" w:rsidRPr="00842138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2138">
        <w:rPr>
          <w:rFonts w:ascii="Verdana" w:hAnsi="Verdana" w:cstheme="minorHAnsi"/>
          <w:sz w:val="18"/>
          <w:szCs w:val="18"/>
        </w:rPr>
        <w:t>Daňové doklady, vč. vše</w:t>
      </w:r>
      <w:r w:rsidR="00842138" w:rsidRPr="00842138">
        <w:rPr>
          <w:rFonts w:ascii="Verdana" w:hAnsi="Verdana" w:cstheme="minorHAnsi"/>
          <w:sz w:val="18"/>
          <w:szCs w:val="18"/>
        </w:rPr>
        <w:t>ch příloh, budou zasílány v listinné podobě na adresu Objednatele pro doručování písemností.</w:t>
      </w:r>
    </w:p>
    <w:p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5E4EFC">
        <w:rPr>
          <w:rFonts w:ascii="Verdana" w:hAnsi="Verdana" w:cstheme="minorHAnsi"/>
          <w:sz w:val="18"/>
          <w:szCs w:val="18"/>
        </w:rPr>
        <w:t>Dodavateli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5E4EFC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ODPOVĚDNOST ZA VADY, JAKOST</w:t>
      </w:r>
      <w:r w:rsidR="002507FA" w:rsidRPr="002507FA">
        <w:rPr>
          <w:rFonts w:ascii="Verdana" w:hAnsi="Verdana" w:cstheme="minorHAnsi"/>
          <w:b/>
          <w:sz w:val="22"/>
        </w:rPr>
        <w:t>, ODPOVĚDNOST ZA ŠKODU</w:t>
      </w:r>
    </w:p>
    <w:p w:rsidR="000A2855" w:rsidRPr="002507FA" w:rsidRDefault="005E4EFC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Dodavatel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5E4EFC">
        <w:rPr>
          <w:rFonts w:ascii="Verdana" w:hAnsi="Verdana" w:cstheme="minorHAnsi"/>
          <w:sz w:val="18"/>
          <w:szCs w:val="18"/>
        </w:rPr>
        <w:t>Dodavatele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5E4EFC">
        <w:rPr>
          <w:rFonts w:ascii="Verdana" w:hAnsi="Verdana" w:cstheme="minorHAnsi"/>
          <w:sz w:val="18"/>
          <w:szCs w:val="18"/>
        </w:rPr>
        <w:t>provedení Plnění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požaduje, aby byl </w:t>
      </w:r>
      <w:r w:rsidR="005E4EFC">
        <w:rPr>
          <w:rFonts w:ascii="Verdana" w:hAnsi="Verdana" w:cstheme="minorHAnsi"/>
          <w:sz w:val="18"/>
          <w:szCs w:val="18"/>
        </w:rPr>
        <w:t>Dodavatel</w:t>
      </w:r>
      <w:r w:rsidRPr="002507FA">
        <w:rPr>
          <w:rFonts w:ascii="Verdana" w:hAnsi="Verdana" w:cstheme="minorHAnsi"/>
          <w:sz w:val="18"/>
          <w:szCs w:val="18"/>
        </w:rPr>
        <w:t xml:space="preserve"> vždy při </w:t>
      </w:r>
      <w:r w:rsidR="005E4EFC">
        <w:rPr>
          <w:rFonts w:ascii="Verdana" w:hAnsi="Verdana" w:cstheme="minorHAnsi"/>
          <w:sz w:val="18"/>
          <w:szCs w:val="18"/>
        </w:rPr>
        <w:t>provádění Plnění</w:t>
      </w:r>
      <w:r w:rsidRPr="002507FA">
        <w:rPr>
          <w:rFonts w:ascii="Verdana" w:hAnsi="Verdana" w:cstheme="minorHAnsi"/>
          <w:sz w:val="18"/>
          <w:szCs w:val="18"/>
        </w:rPr>
        <w:t xml:space="preserve"> pojištěn následovně:</w:t>
      </w:r>
    </w:p>
    <w:p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</w:t>
      </w:r>
      <w:r w:rsidR="005E4EFC">
        <w:rPr>
          <w:rFonts w:ascii="Verdana" w:hAnsi="Verdana" w:cstheme="minorHAnsi"/>
          <w:sz w:val="18"/>
          <w:szCs w:val="18"/>
        </w:rPr>
        <w:t>Dodavatelem</w:t>
      </w:r>
      <w:r w:rsidRPr="002507FA">
        <w:rPr>
          <w:rFonts w:ascii="Verdana" w:hAnsi="Verdana" w:cstheme="minorHAnsi"/>
          <w:sz w:val="18"/>
          <w:szCs w:val="18"/>
        </w:rPr>
        <w:t xml:space="preserve"> při výkonu podnikatelské činnosti třetím osobám minimální výší pojistného </w:t>
      </w:r>
      <w:r w:rsidRPr="005E4EFC">
        <w:rPr>
          <w:rFonts w:ascii="Verdana" w:hAnsi="Verdana" w:cstheme="minorHAnsi"/>
          <w:sz w:val="18"/>
          <w:szCs w:val="18"/>
        </w:rPr>
        <w:t xml:space="preserve">minimálně </w:t>
      </w:r>
      <w:r w:rsidR="005E4EFC" w:rsidRPr="005E4EFC">
        <w:rPr>
          <w:rFonts w:ascii="Verdana" w:hAnsi="Verdana" w:cstheme="minorHAnsi"/>
          <w:sz w:val="18"/>
          <w:szCs w:val="18"/>
        </w:rPr>
        <w:t>0,5 mil.</w:t>
      </w:r>
      <w:r w:rsidRPr="005E4EFC">
        <w:rPr>
          <w:rFonts w:ascii="Verdana" w:hAnsi="Verdana" w:cstheme="minorHAnsi"/>
          <w:sz w:val="18"/>
          <w:szCs w:val="18"/>
        </w:rPr>
        <w:t xml:space="preserve">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F260CC">
        <w:rPr>
          <w:rFonts w:ascii="Verdana" w:hAnsi="Verdana" w:cstheme="minorHAnsi"/>
          <w:sz w:val="18"/>
          <w:szCs w:val="18"/>
        </w:rPr>
        <w:t xml:space="preserve">a </w:t>
      </w:r>
      <w:r w:rsidR="005E4EFC">
        <w:rPr>
          <w:rFonts w:ascii="Verdana" w:hAnsi="Verdana" w:cstheme="minorHAnsi"/>
          <w:sz w:val="18"/>
          <w:szCs w:val="18"/>
        </w:rPr>
        <w:t>1</w:t>
      </w:r>
      <w:r w:rsidRPr="00F260CC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002574" w:rsidRDefault="00FC6448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Dodavatel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dohody může </w:t>
      </w:r>
      <w:r w:rsidR="00C27204">
        <w:rPr>
          <w:rFonts w:ascii="Verdana" w:hAnsi="Verdana" w:cstheme="minorHAnsi"/>
          <w:sz w:val="18"/>
          <w:szCs w:val="18"/>
        </w:rPr>
        <w:t>Dodavatel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8D4BBC" w:rsidRPr="00050084" w:rsidRDefault="008D4BBC" w:rsidP="008D4BBC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 případě, že Obchodní podmínky používají termín „Zhotovitel“, je tím pro účely této Rámcové dohody míněn „Dodavatel“. V případě, že Obchodní podmínky používají termín „Dílo“, je tím míněno „Plnění“. A v případě, že používají „zhotovení Díla“, je tím míněno „poskytnutí Plnění“. </w:t>
      </w:r>
      <w:r w:rsidR="000A1114">
        <w:rPr>
          <w:rFonts w:ascii="Verdana" w:hAnsi="Verdana" w:cstheme="minorHAnsi"/>
          <w:sz w:val="18"/>
          <w:szCs w:val="18"/>
        </w:rPr>
        <w:t>Předávacím protokolem dle Obchodních podmínek jsou listiny osvědčující předání a převzetí předmětu Plnění objednateli a navrácení předmětu Plnění Dodavateli po ukončení Plnění.</w:t>
      </w:r>
    </w:p>
    <w:p w:rsidR="00C27204" w:rsidRDefault="008D4BBC" w:rsidP="00050084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Následující body a odstavce</w:t>
      </w:r>
      <w:r w:rsidR="00050084" w:rsidRPr="00050084">
        <w:rPr>
          <w:rFonts w:ascii="Verdana" w:hAnsi="Verdana" w:cstheme="minorHAnsi"/>
          <w:sz w:val="18"/>
          <w:szCs w:val="18"/>
        </w:rPr>
        <w:t xml:space="preserve"> Obchodních podmínek se nepoužijí</w:t>
      </w:r>
      <w:r>
        <w:rPr>
          <w:rFonts w:ascii="Verdana" w:hAnsi="Verdana" w:cstheme="minorHAnsi"/>
          <w:sz w:val="18"/>
          <w:szCs w:val="18"/>
        </w:rPr>
        <w:t>: 1.27, 1.28, 40, 45, 46, 47, 49 – 55, 76 - 83, 99.1 – 99.4, 99.7, 102 – 104, 115 – 117, 119 – 121, 125, 126, 159 – 163, 168.</w:t>
      </w:r>
    </w:p>
    <w:p w:rsidR="000A1114" w:rsidRDefault="000A1114" w:rsidP="00050084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 části 12</w:t>
      </w:r>
      <w:r w:rsidR="00EA7A4E">
        <w:rPr>
          <w:rFonts w:ascii="Verdana" w:hAnsi="Verdana" w:cstheme="minorHAnsi"/>
          <w:sz w:val="18"/>
          <w:szCs w:val="18"/>
        </w:rPr>
        <w:t xml:space="preserve"> Obchodních podmínek</w:t>
      </w:r>
      <w:r>
        <w:rPr>
          <w:rFonts w:ascii="Verdana" w:hAnsi="Verdana" w:cstheme="minorHAnsi"/>
          <w:sz w:val="18"/>
          <w:szCs w:val="18"/>
        </w:rPr>
        <w:t xml:space="preserve"> se nahrazuje odstavec 98 následovně: </w:t>
      </w:r>
      <w:r w:rsidR="00EA7A4E">
        <w:rPr>
          <w:rFonts w:ascii="Verdana" w:hAnsi="Verdana" w:cstheme="minorHAnsi"/>
          <w:sz w:val="18"/>
          <w:szCs w:val="18"/>
        </w:rPr>
        <w:t>„</w:t>
      </w:r>
      <w:r>
        <w:rPr>
          <w:rFonts w:ascii="Verdana" w:hAnsi="Verdana" w:cstheme="minorHAnsi"/>
          <w:sz w:val="18"/>
          <w:szCs w:val="18"/>
        </w:rPr>
        <w:t>Závazek Dodavatele poskytnout Plnění je splněn jeho dokončením a zpětným převzetím předmětu Plnění Dodavatelem</w:t>
      </w:r>
      <w:r w:rsidR="00EA7A4E">
        <w:rPr>
          <w:rFonts w:ascii="Verdana" w:hAnsi="Verdana" w:cstheme="minorHAnsi"/>
          <w:sz w:val="18"/>
          <w:szCs w:val="18"/>
        </w:rPr>
        <w:t>“</w:t>
      </w:r>
      <w:r>
        <w:rPr>
          <w:rFonts w:ascii="Verdana" w:hAnsi="Verdana" w:cstheme="minorHAnsi"/>
          <w:sz w:val="18"/>
          <w:szCs w:val="18"/>
        </w:rPr>
        <w:t>.</w:t>
      </w:r>
    </w:p>
    <w:p w:rsidR="00EA7A4E" w:rsidRDefault="00EA7A4E" w:rsidP="00050084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 části 13 Obchodních podmínek se nahrazuje odstavec 114 následovně: „Vlastnické právo k předmětu Plnění náleží Dodavateli“.</w:t>
      </w:r>
    </w:p>
    <w:p w:rsidR="00EA7A4E" w:rsidRDefault="00EA7A4E" w:rsidP="00EA7A4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 části 13 Obchodních podmínek se nahrazuje odstavec 118 následovně: „</w:t>
      </w:r>
      <w:r w:rsidRPr="00EA7A4E">
        <w:rPr>
          <w:rFonts w:ascii="Verdana" w:hAnsi="Verdana" w:cstheme="minorHAnsi"/>
          <w:sz w:val="18"/>
          <w:szCs w:val="18"/>
        </w:rPr>
        <w:t>Nebezpečí škody na Plnění nese Dodavatel, na Objednatele přechází okamžikem oboustranného podpisu Předávacího protokolu. Pokud nebyly s Předmětem Plnění předány zároveň též všechny Doklady, nese Dodavatel nebezpečí škody na dosud nepředaných Dokladech až do jejich převzetí Objednatelem. Po navrácení předmětu Plnění Objednatelem Dodavateli a podpisu Předávacího protokolu přechází nebezpečí škody na Dodavatele</w:t>
      </w:r>
      <w:r>
        <w:rPr>
          <w:rFonts w:ascii="Verdana" w:hAnsi="Verdana" w:cstheme="minorHAnsi"/>
          <w:sz w:val="18"/>
          <w:szCs w:val="18"/>
        </w:rPr>
        <w:t xml:space="preserve">.“ </w:t>
      </w:r>
    </w:p>
    <w:p w:rsidR="00EA7A4E" w:rsidRDefault="00EA7A4E" w:rsidP="00EA7A4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 části 13 Obchodních podmínek se nahrazuje odstavec 127 následovně: „</w:t>
      </w:r>
      <w:r w:rsidRPr="00EA7A4E">
        <w:rPr>
          <w:rFonts w:ascii="Verdana" w:hAnsi="Verdana" w:cstheme="minorHAnsi"/>
          <w:sz w:val="18"/>
          <w:szCs w:val="18"/>
        </w:rPr>
        <w:t>Dílo má vady (Dodavatel plnil vadně), jestliže při převzetí Objednatelem nebude mít vlastnosti stanovené v odstavcích 122 - 124 Obchodních podmínek</w:t>
      </w:r>
      <w:r>
        <w:rPr>
          <w:rFonts w:ascii="Verdana" w:hAnsi="Verdana" w:cstheme="minorHAnsi"/>
          <w:sz w:val="18"/>
          <w:szCs w:val="18"/>
        </w:rPr>
        <w:t>“</w:t>
      </w:r>
      <w:r w:rsidRPr="00EA7A4E">
        <w:rPr>
          <w:rFonts w:ascii="Verdana" w:hAnsi="Verdana" w:cstheme="minorHAnsi"/>
          <w:sz w:val="18"/>
          <w:szCs w:val="18"/>
        </w:rPr>
        <w:t>.</w:t>
      </w:r>
    </w:p>
    <w:p w:rsidR="00EA7A4E" w:rsidRDefault="00EA7A4E" w:rsidP="00EA7A4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 části 13 Obchodních podmínek se nahrazuje odstavec 131 následovně: „</w:t>
      </w:r>
      <w:r w:rsidRPr="00EA7A4E">
        <w:rPr>
          <w:rFonts w:ascii="Verdana" w:hAnsi="Verdana" w:cstheme="minorHAnsi"/>
          <w:sz w:val="18"/>
          <w:szCs w:val="18"/>
        </w:rPr>
        <w:t>Dodavatel odpovídá za vady spočívající v opotřebení Předmětu díla, ke kterému vzhledem k požadavkům Dílčí smlouvy, Rámcové dohody, Obchodních podmínek, Veřejnoprávních podkladů, právních předpisů a příslušných ČSN na jakost a provedení Předmětu díla nemělo dojít</w:t>
      </w:r>
      <w:r>
        <w:rPr>
          <w:rFonts w:ascii="Verdana" w:hAnsi="Verdana" w:cstheme="minorHAnsi"/>
          <w:sz w:val="18"/>
          <w:szCs w:val="18"/>
        </w:rPr>
        <w:t>“</w:t>
      </w:r>
      <w:r w:rsidRPr="00EA7A4E">
        <w:rPr>
          <w:rFonts w:ascii="Verdana" w:hAnsi="Verdana" w:cstheme="minorHAnsi"/>
          <w:sz w:val="18"/>
          <w:szCs w:val="18"/>
        </w:rPr>
        <w:t>.</w:t>
      </w:r>
    </w:p>
    <w:p w:rsidR="00EA7A4E" w:rsidRDefault="00EA7A4E" w:rsidP="00EA7A4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</w:t>
      </w:r>
      <w:r w:rsidR="00203FE6">
        <w:rPr>
          <w:rFonts w:ascii="Verdana" w:hAnsi="Verdana" w:cstheme="minorHAnsi"/>
          <w:sz w:val="18"/>
          <w:szCs w:val="18"/>
        </w:rPr>
        <w:t xml:space="preserve"> části 16 Obchodních podmínek se v </w:t>
      </w:r>
      <w:r>
        <w:rPr>
          <w:rFonts w:ascii="Verdana" w:hAnsi="Verdana" w:cstheme="minorHAnsi"/>
          <w:sz w:val="18"/>
          <w:szCs w:val="18"/>
        </w:rPr>
        <w:t xml:space="preserve">odstavci </w:t>
      </w:r>
      <w:r w:rsidR="00203FE6">
        <w:rPr>
          <w:rFonts w:ascii="Verdana" w:hAnsi="Verdana" w:cstheme="minorHAnsi"/>
          <w:sz w:val="18"/>
          <w:szCs w:val="18"/>
        </w:rPr>
        <w:t>143 l</w:t>
      </w:r>
      <w:r>
        <w:rPr>
          <w:rFonts w:ascii="Verdana" w:hAnsi="Verdana" w:cstheme="minorHAnsi"/>
          <w:sz w:val="18"/>
          <w:szCs w:val="18"/>
        </w:rPr>
        <w:t>hůta 30 dnů zkracuje na 15 dnů.</w:t>
      </w:r>
    </w:p>
    <w:p w:rsidR="00203FE6" w:rsidRDefault="00203FE6" w:rsidP="00EA7A4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 části 16 Obchodních podmínek se v odstavci 144 lhůta 10 dnů zkracuje na 5 dnů.</w:t>
      </w:r>
    </w:p>
    <w:p w:rsidR="00203FE6" w:rsidRDefault="00203FE6" w:rsidP="00EA7A4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 části 19 Obchodních podmínek se minimální výše sankcí</w:t>
      </w:r>
      <w:r w:rsidR="00566244">
        <w:rPr>
          <w:rFonts w:ascii="Verdana" w:hAnsi="Verdana" w:cstheme="minorHAnsi"/>
          <w:sz w:val="18"/>
          <w:szCs w:val="18"/>
        </w:rPr>
        <w:t xml:space="preserve"> snižuje z 10.000,- Kč na 400,- Kč a z 5.000,- Kč na 200,- Kč s výjimkou odstavce 167.</w:t>
      </w:r>
    </w:p>
    <w:p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ZÁVĚREČNÁ UJEDNÁNÍ</w:t>
      </w:r>
    </w:p>
    <w:p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dodatků.</w:t>
      </w:r>
    </w:p>
    <w:p w:rsidR="000D282E" w:rsidRPr="002507FA" w:rsidRDefault="00C27204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Dodavatel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>
        <w:rPr>
          <w:rFonts w:ascii="Verdana" w:hAnsi="Verdana" w:cstheme="minorHAnsi"/>
          <w:sz w:val="18"/>
          <w:szCs w:val="18"/>
        </w:rPr>
        <w:t>v poskytnutí sjednaného P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lnění v souladu s touto Rámcovou dohodou. </w:t>
      </w:r>
    </w:p>
    <w:p w:rsidR="008135F0" w:rsidRPr="002507FA" w:rsidRDefault="00C27204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Dodavatel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>
        <w:rPr>
          <w:rFonts w:ascii="Verdana" w:hAnsi="Verdana" w:cstheme="minorHAnsi"/>
          <w:sz w:val="18"/>
          <w:szCs w:val="18"/>
        </w:rPr>
        <w:t>poskytnutí Plnění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>
        <w:rPr>
          <w:rFonts w:ascii="Verdana" w:hAnsi="Verdana" w:cstheme="minorHAnsi"/>
          <w:sz w:val="18"/>
          <w:szCs w:val="18"/>
        </w:rPr>
        <w:t>poskytnutí Plnění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A97943">
        <w:rPr>
          <w:rFonts w:ascii="Verdana" w:hAnsi="Verdana" w:cstheme="minorHAnsi"/>
          <w:sz w:val="18"/>
          <w:szCs w:val="18"/>
        </w:rPr>
        <w:t xml:space="preserve"> je vyhotovena v pěti </w:t>
      </w:r>
      <w:r w:rsidRPr="002507FA">
        <w:rPr>
          <w:rFonts w:ascii="Verdana" w:hAnsi="Verdana" w:cstheme="minorHAnsi"/>
          <w:sz w:val="18"/>
          <w:szCs w:val="18"/>
        </w:rPr>
        <w:t xml:space="preserve">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A97943">
        <w:rPr>
          <w:rFonts w:ascii="Verdana" w:hAnsi="Verdana" w:cstheme="minorHAnsi"/>
          <w:sz w:val="18"/>
          <w:szCs w:val="18"/>
        </w:rPr>
        <w:t>tři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27204">
        <w:rPr>
          <w:rFonts w:ascii="Verdana" w:hAnsi="Verdana" w:cstheme="minorHAnsi"/>
          <w:sz w:val="18"/>
          <w:szCs w:val="18"/>
        </w:rPr>
        <w:t>Dodavatel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A97943">
        <w:rPr>
          <w:rFonts w:ascii="Verdana" w:hAnsi="Verdana" w:cstheme="minorHAnsi"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</w:t>
      </w:r>
      <w:r w:rsidR="00A97943">
        <w:rPr>
          <w:rFonts w:ascii="Verdana" w:hAnsi="Verdana" w:cstheme="minorHAnsi"/>
          <w:sz w:val="18"/>
          <w:szCs w:val="18"/>
        </w:rPr>
        <w:t>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C27204">
        <w:rPr>
          <w:rFonts w:ascii="Verdana" w:hAnsi="Verdana" w:cstheme="minorHAnsi"/>
          <w:sz w:val="18"/>
          <w:szCs w:val="18"/>
        </w:rPr>
        <w:t>předmětu Plnění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:rsidR="0045754A" w:rsidRPr="00B50192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B50192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B50192">
        <w:rPr>
          <w:rFonts w:ascii="Verdana" w:hAnsi="Verdana" w:cstheme="minorHAnsi"/>
          <w:sz w:val="18"/>
          <w:szCs w:val="18"/>
        </w:rPr>
        <w:t>2</w:t>
      </w:r>
      <w:r w:rsidR="0045754A" w:rsidRPr="00B50192">
        <w:rPr>
          <w:rFonts w:ascii="Verdana" w:hAnsi="Verdana" w:cstheme="minorHAnsi"/>
          <w:sz w:val="18"/>
          <w:szCs w:val="18"/>
        </w:rPr>
        <w:t xml:space="preserve"> – </w:t>
      </w:r>
      <w:r w:rsidR="00B50192" w:rsidRPr="00B50192">
        <w:rPr>
          <w:rFonts w:ascii="Verdana" w:hAnsi="Verdana" w:cstheme="minorHAnsi"/>
          <w:sz w:val="18"/>
          <w:szCs w:val="18"/>
        </w:rPr>
        <w:t>Specifikace předmětu dílčích smluv</w:t>
      </w:r>
    </w:p>
    <w:p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B50192">
        <w:rPr>
          <w:rFonts w:ascii="Verdana" w:hAnsi="Verdana" w:cstheme="minorHAnsi"/>
          <w:sz w:val="18"/>
          <w:szCs w:val="18"/>
        </w:rPr>
        <w:t xml:space="preserve">Příloha č. 3 – Jednotkový ceník </w:t>
      </w:r>
      <w:r w:rsidR="00B50192">
        <w:rPr>
          <w:rFonts w:ascii="Verdana" w:hAnsi="Verdana" w:cstheme="minorHAnsi"/>
          <w:sz w:val="18"/>
          <w:szCs w:val="18"/>
        </w:rPr>
        <w:t>- 1b) část I. ZD</w:t>
      </w:r>
    </w:p>
    <w:p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:rsidR="0090270E" w:rsidRDefault="00B50192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</w:t>
      </w:r>
      <w:r w:rsidRPr="002507FA">
        <w:rPr>
          <w:rFonts w:ascii="Verdana" w:hAnsi="Verdana" w:cstheme="minorHAnsi"/>
          <w:sz w:val="18"/>
          <w:szCs w:val="18"/>
        </w:rPr>
        <w:t>–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:rsidR="00B50192" w:rsidRDefault="00B50192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Nález podezřelého předmětu</w:t>
      </w:r>
    </w:p>
    <w:p w:rsidR="00B50192" w:rsidRPr="002507FA" w:rsidRDefault="00B50192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 – Mapa obvodu SPS OŘ Praha</w:t>
      </w: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B50192">
        <w:rPr>
          <w:rFonts w:ascii="Verdana" w:hAnsi="Verdana" w:cstheme="minorHAnsi"/>
          <w:b w:val="0"/>
          <w:sz w:val="18"/>
          <w:szCs w:val="18"/>
        </w:rPr>
        <w:t> Praze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 xml:space="preserve">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B50192">
        <w:rPr>
          <w:rFonts w:ascii="Verdana" w:hAnsi="Verdana" w:cstheme="minorHAnsi"/>
          <w:b w:val="0"/>
          <w:sz w:val="18"/>
          <w:szCs w:val="18"/>
        </w:rPr>
        <w:t xml:space="preserve"> dne</w:t>
      </w:r>
      <w:r w:rsidR="002507FA">
        <w:rPr>
          <w:rFonts w:ascii="Verdana" w:hAnsi="Verdana" w:cstheme="minorHAnsi"/>
          <w:b w:val="0"/>
          <w:sz w:val="18"/>
          <w:szCs w:val="18"/>
        </w:rPr>
        <w:t>…………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C27204">
        <w:rPr>
          <w:rFonts w:ascii="Verdana" w:hAnsi="Verdana" w:cstheme="minorHAnsi"/>
          <w:b w:val="0"/>
          <w:sz w:val="18"/>
          <w:szCs w:val="18"/>
        </w:rPr>
        <w:t>Dodavatel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 železniční dopravní cesty,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:rsidR="000770E5" w:rsidRPr="002507FA" w:rsidRDefault="00B50192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Vladimír Filip</w:t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:rsidR="000770E5" w:rsidRPr="002507FA" w:rsidRDefault="00B50192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ředitel Oblastního ředitelství Praha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B50192" w:rsidRDefault="00B50192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B50192" w:rsidRDefault="00B50192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B5019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0192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B50192" w:rsidRDefault="00B5019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0192">
              <w:rPr>
                <w:rFonts w:ascii="Verdana" w:hAnsi="Verdana" w:cstheme="minorHAnsi"/>
              </w:rPr>
              <w:t>Ing. Pavel Stejskal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B5019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0192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B50192" w:rsidRDefault="00B5019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0192">
              <w:rPr>
                <w:rFonts w:ascii="Verdana" w:hAnsi="Verdana" w:cstheme="minorHAnsi"/>
              </w:rPr>
              <w:t>StejskalPa@szdc.cz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B50192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0192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B50192" w:rsidRDefault="00B5019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0192">
              <w:rPr>
                <w:rFonts w:ascii="Verdana" w:hAnsi="Verdana" w:cstheme="minorHAnsi"/>
              </w:rPr>
              <w:t>972 224 810, 601 367 927</w:t>
            </w:r>
          </w:p>
        </w:tc>
      </w:tr>
    </w:tbl>
    <w:p w:rsidR="0090270E" w:rsidRPr="00E746F8" w:rsidRDefault="0090270E" w:rsidP="00B50192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B50192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B50192">
              <w:rPr>
                <w:rFonts w:ascii="Verdana" w:hAnsi="Verdana" w:cstheme="minorHAnsi"/>
              </w:rPr>
              <w:t>Václav Forst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54580D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54580D">
              <w:rPr>
                <w:rFonts w:ascii="Verdana" w:hAnsi="Verdana" w:cstheme="minorHAnsi"/>
              </w:rPr>
              <w:t>Forst@szdc.cz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54580D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54580D">
              <w:rPr>
                <w:rFonts w:ascii="Verdana" w:hAnsi="Verdana" w:cstheme="minorHAnsi"/>
              </w:rPr>
              <w:t>972 251</w:t>
            </w:r>
            <w:r>
              <w:rPr>
                <w:rFonts w:ascii="Verdana" w:hAnsi="Verdana" w:cstheme="minorHAnsi"/>
              </w:rPr>
              <w:t> </w:t>
            </w:r>
            <w:r w:rsidRPr="0054580D">
              <w:rPr>
                <w:rFonts w:ascii="Verdana" w:hAnsi="Verdana" w:cstheme="minorHAnsi"/>
              </w:rPr>
              <w:t>234</w:t>
            </w:r>
            <w:r>
              <w:rPr>
                <w:rFonts w:ascii="Verdana" w:hAnsi="Verdana" w:cstheme="minorHAnsi"/>
              </w:rPr>
              <w:t xml:space="preserve">, </w:t>
            </w:r>
            <w:r w:rsidRPr="0054580D">
              <w:rPr>
                <w:rFonts w:ascii="Verdana" w:hAnsi="Verdana" w:cstheme="minorHAnsi"/>
              </w:rPr>
              <w:t>724 754 012</w:t>
            </w:r>
          </w:p>
        </w:tc>
      </w:tr>
    </w:tbl>
    <w:p w:rsidR="00B50192" w:rsidRDefault="00B50192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50192" w:rsidRPr="00E746F8" w:rsidTr="00B50192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92" w:rsidRPr="00B50192" w:rsidRDefault="00B50192" w:rsidP="00A843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0192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92" w:rsidRPr="00B50192" w:rsidRDefault="00B50192" w:rsidP="00A843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0192">
              <w:rPr>
                <w:rFonts w:ascii="Verdana" w:hAnsi="Verdana" w:cstheme="minorHAnsi"/>
              </w:rPr>
              <w:t>Tomáš Lebeda</w:t>
            </w:r>
          </w:p>
        </w:tc>
      </w:tr>
      <w:tr w:rsidR="00B50192" w:rsidRPr="00E746F8" w:rsidTr="00B50192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92" w:rsidRPr="00E746F8" w:rsidRDefault="00B50192" w:rsidP="00A843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92" w:rsidRPr="00E746F8" w:rsidRDefault="0054580D" w:rsidP="00A843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54580D">
              <w:rPr>
                <w:rFonts w:ascii="Verdana" w:hAnsi="Verdana" w:cstheme="minorHAnsi"/>
              </w:rPr>
              <w:t>LebedaT@szdc.cz</w:t>
            </w:r>
          </w:p>
        </w:tc>
      </w:tr>
      <w:tr w:rsidR="00B50192" w:rsidRPr="00E746F8" w:rsidTr="00B50192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92" w:rsidRPr="00E746F8" w:rsidRDefault="00B50192" w:rsidP="00A843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92" w:rsidRPr="00E746F8" w:rsidRDefault="0054580D" w:rsidP="00A843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54580D">
              <w:rPr>
                <w:rFonts w:ascii="Verdana" w:hAnsi="Verdana" w:cstheme="minorHAnsi"/>
              </w:rPr>
              <w:t>972 226 480</w:t>
            </w:r>
          </w:p>
        </w:tc>
      </w:tr>
    </w:tbl>
    <w:p w:rsidR="00B50192" w:rsidRDefault="00B50192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50192" w:rsidRPr="00E746F8" w:rsidTr="00B50192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92" w:rsidRPr="00B50192" w:rsidRDefault="00B50192" w:rsidP="00A843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0192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92" w:rsidRPr="00B50192" w:rsidRDefault="00B50192" w:rsidP="00A843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0192">
              <w:rPr>
                <w:rFonts w:ascii="Verdana" w:hAnsi="Verdana" w:cstheme="minorHAnsi"/>
              </w:rPr>
              <w:t xml:space="preserve">Pavel </w:t>
            </w:r>
            <w:proofErr w:type="spellStart"/>
            <w:r w:rsidRPr="00B50192">
              <w:rPr>
                <w:rFonts w:ascii="Verdana" w:hAnsi="Verdana" w:cstheme="minorHAnsi"/>
              </w:rPr>
              <w:t>Pena</w:t>
            </w:r>
            <w:proofErr w:type="spellEnd"/>
          </w:p>
        </w:tc>
      </w:tr>
      <w:tr w:rsidR="00B50192" w:rsidRPr="00E746F8" w:rsidTr="00B50192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92" w:rsidRPr="00E746F8" w:rsidRDefault="00B50192" w:rsidP="00A843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92" w:rsidRPr="00E746F8" w:rsidRDefault="0054580D" w:rsidP="00A843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54580D">
              <w:rPr>
                <w:rFonts w:ascii="Verdana" w:hAnsi="Verdana" w:cstheme="minorHAnsi"/>
              </w:rPr>
              <w:t>Pena@szdc.cz</w:t>
            </w:r>
          </w:p>
        </w:tc>
      </w:tr>
      <w:tr w:rsidR="00B50192" w:rsidRPr="00E746F8" w:rsidTr="00B50192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92" w:rsidRPr="00E746F8" w:rsidRDefault="00B50192" w:rsidP="00A843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92" w:rsidRPr="00E746F8" w:rsidRDefault="0054580D" w:rsidP="00A843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54580D">
              <w:rPr>
                <w:rFonts w:ascii="Verdana" w:hAnsi="Verdana" w:cstheme="minorHAnsi"/>
              </w:rPr>
              <w:t>972 253</w:t>
            </w:r>
            <w:r>
              <w:rPr>
                <w:rFonts w:ascii="Verdana" w:hAnsi="Verdana" w:cstheme="minorHAnsi"/>
              </w:rPr>
              <w:t> </w:t>
            </w:r>
            <w:r w:rsidRPr="0054580D">
              <w:rPr>
                <w:rFonts w:ascii="Verdana" w:hAnsi="Verdana" w:cstheme="minorHAnsi"/>
              </w:rPr>
              <w:t>371</w:t>
            </w:r>
            <w:r>
              <w:rPr>
                <w:rFonts w:ascii="Verdana" w:hAnsi="Verdana" w:cstheme="minorHAnsi"/>
              </w:rPr>
              <w:t xml:space="preserve">, </w:t>
            </w:r>
            <w:r w:rsidRPr="0054580D">
              <w:rPr>
                <w:rFonts w:ascii="Verdana" w:hAnsi="Verdana" w:cstheme="minorHAnsi"/>
              </w:rPr>
              <w:t>725 504 673</w:t>
            </w:r>
          </w:p>
        </w:tc>
      </w:tr>
    </w:tbl>
    <w:p w:rsidR="0054580D" w:rsidRPr="00E746F8" w:rsidRDefault="0054580D" w:rsidP="0054580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objednávky: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4580D" w:rsidRPr="00E746F8" w:rsidTr="007B78A1">
        <w:tc>
          <w:tcPr>
            <w:tcW w:w="2206" w:type="dxa"/>
            <w:vAlign w:val="center"/>
          </w:tcPr>
          <w:p w:rsidR="0054580D" w:rsidRPr="00E746F8" w:rsidRDefault="0054580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4580D" w:rsidRPr="00E746F8" w:rsidRDefault="0054580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 w:cstheme="minorHAnsi"/>
              </w:rPr>
              <w:t>Eva Kuklínková</w:t>
            </w:r>
          </w:p>
        </w:tc>
      </w:tr>
      <w:tr w:rsidR="0054580D" w:rsidRPr="00E746F8" w:rsidTr="007B78A1">
        <w:tc>
          <w:tcPr>
            <w:tcW w:w="2206" w:type="dxa"/>
            <w:vAlign w:val="center"/>
          </w:tcPr>
          <w:p w:rsidR="0054580D" w:rsidRPr="00E746F8" w:rsidRDefault="0054580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54580D" w:rsidRPr="00E746F8" w:rsidRDefault="0054580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54580D">
              <w:rPr>
                <w:rFonts w:ascii="Verdana" w:hAnsi="Verdana" w:cstheme="minorHAnsi"/>
              </w:rPr>
              <w:t>Kuklinkova@szdc.cz</w:t>
            </w:r>
          </w:p>
        </w:tc>
      </w:tr>
      <w:tr w:rsidR="0054580D" w:rsidRPr="00E746F8" w:rsidTr="007B78A1">
        <w:tc>
          <w:tcPr>
            <w:tcW w:w="2206" w:type="dxa"/>
            <w:vAlign w:val="center"/>
          </w:tcPr>
          <w:p w:rsidR="0054580D" w:rsidRPr="00E746F8" w:rsidRDefault="0054580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54580D" w:rsidRPr="00E746F8" w:rsidRDefault="0054580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54580D">
              <w:rPr>
                <w:rFonts w:ascii="Verdana" w:hAnsi="Verdana" w:cstheme="minorHAnsi"/>
              </w:rPr>
              <w:t>972 226</w:t>
            </w:r>
            <w:r>
              <w:rPr>
                <w:rFonts w:ascii="Verdana" w:hAnsi="Verdana" w:cstheme="minorHAnsi"/>
              </w:rPr>
              <w:t> </w:t>
            </w:r>
            <w:r w:rsidRPr="0054580D">
              <w:rPr>
                <w:rFonts w:ascii="Verdana" w:hAnsi="Verdana" w:cstheme="minorHAnsi"/>
              </w:rPr>
              <w:t>145</w:t>
            </w:r>
            <w:r>
              <w:rPr>
                <w:rFonts w:ascii="Verdana" w:hAnsi="Verdana" w:cstheme="minorHAnsi"/>
              </w:rPr>
              <w:t xml:space="preserve">, </w:t>
            </w:r>
            <w:r w:rsidRPr="0054580D">
              <w:rPr>
                <w:rFonts w:ascii="Verdana" w:hAnsi="Verdana" w:cstheme="minorHAnsi"/>
              </w:rPr>
              <w:t>724 753 992</w:t>
            </w:r>
          </w:p>
        </w:tc>
      </w:tr>
    </w:tbl>
    <w:p w:rsidR="0054580D" w:rsidRDefault="0054580D" w:rsidP="0054580D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4580D" w:rsidRPr="00E746F8" w:rsidTr="007B78A1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0D" w:rsidRPr="00B50192" w:rsidRDefault="0054580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B50192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0D" w:rsidRPr="00B50192" w:rsidRDefault="0054580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Jiří Fojtů</w:t>
            </w:r>
          </w:p>
        </w:tc>
      </w:tr>
      <w:tr w:rsidR="0054580D" w:rsidRPr="00E746F8" w:rsidTr="007B78A1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0D" w:rsidRPr="00E746F8" w:rsidRDefault="0054580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0D" w:rsidRPr="00E746F8" w:rsidRDefault="0054580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54580D">
              <w:rPr>
                <w:rFonts w:ascii="Verdana" w:hAnsi="Verdana" w:cstheme="minorHAnsi"/>
              </w:rPr>
              <w:t>Fojtu@szdc.cz</w:t>
            </w:r>
          </w:p>
        </w:tc>
      </w:tr>
      <w:tr w:rsidR="0054580D" w:rsidRPr="00E746F8" w:rsidTr="007B78A1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0D" w:rsidRPr="00E746F8" w:rsidRDefault="0054580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0D" w:rsidRPr="00E746F8" w:rsidRDefault="0054580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54580D">
              <w:rPr>
                <w:rFonts w:ascii="Verdana" w:hAnsi="Verdana" w:cstheme="minorHAnsi"/>
              </w:rPr>
              <w:t>972 226</w:t>
            </w:r>
            <w:r>
              <w:rPr>
                <w:rFonts w:ascii="Verdana" w:hAnsi="Verdana" w:cstheme="minorHAnsi"/>
              </w:rPr>
              <w:t> </w:t>
            </w:r>
            <w:r w:rsidRPr="0054580D">
              <w:rPr>
                <w:rFonts w:ascii="Verdana" w:hAnsi="Verdana" w:cstheme="minorHAnsi"/>
              </w:rPr>
              <w:t>564</w:t>
            </w:r>
            <w:r>
              <w:rPr>
                <w:rFonts w:ascii="Verdana" w:hAnsi="Verdana" w:cstheme="minorHAnsi"/>
              </w:rPr>
              <w:t xml:space="preserve">, </w:t>
            </w:r>
            <w:r w:rsidRPr="0054580D">
              <w:rPr>
                <w:rFonts w:ascii="Verdana" w:hAnsi="Verdana" w:cstheme="minorHAnsi"/>
              </w:rPr>
              <w:t>724 753 993</w:t>
            </w:r>
          </w:p>
        </w:tc>
      </w:tr>
    </w:tbl>
    <w:p w:rsidR="0090270E" w:rsidRPr="00B50192" w:rsidRDefault="0090270E" w:rsidP="0090270E">
      <w:pPr>
        <w:keepNext/>
        <w:spacing w:before="480" w:after="240"/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 w:rsidRPr="00B50192"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  <w:t xml:space="preserve">Za </w:t>
      </w:r>
      <w:r w:rsidR="00C27204"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  <w:t>Dodavatele</w:t>
      </w:r>
      <w:r w:rsidRPr="00B50192"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  <w:t>:</w:t>
      </w:r>
    </w:p>
    <w:p w:rsidR="0090270E" w:rsidRPr="00172BEC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</w:pPr>
      <w:r w:rsidRPr="00172BEC"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lastRenderedPageBreak/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BC701D" w:rsidRPr="00172BEC" w:rsidRDefault="00BC701D" w:rsidP="00BC701D">
      <w:pPr>
        <w:numPr>
          <w:ilvl w:val="0"/>
          <w:numId w:val="52"/>
        </w:numPr>
        <w:spacing w:before="240" w:after="120" w:line="300" w:lineRule="exact"/>
        <w:ind w:left="426"/>
        <w:jc w:val="both"/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</w:pPr>
      <w:r w:rsidRPr="00172BEC"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C701D" w:rsidRPr="00E746F8" w:rsidTr="007B78A1">
        <w:tc>
          <w:tcPr>
            <w:tcW w:w="2206" w:type="dxa"/>
            <w:vAlign w:val="center"/>
          </w:tcPr>
          <w:p w:rsidR="00BC701D" w:rsidRPr="00E746F8" w:rsidRDefault="00BC701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BC701D" w:rsidRPr="00E746F8" w:rsidRDefault="00BC701D" w:rsidP="007B78A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BC701D" w:rsidRPr="00E746F8" w:rsidTr="007B78A1">
        <w:tc>
          <w:tcPr>
            <w:tcW w:w="2206" w:type="dxa"/>
            <w:vAlign w:val="center"/>
          </w:tcPr>
          <w:p w:rsidR="00BC701D" w:rsidRPr="00E746F8" w:rsidRDefault="00BC701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BC701D" w:rsidRPr="00E746F8" w:rsidRDefault="00BC701D" w:rsidP="007B78A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BC701D" w:rsidRPr="00E746F8" w:rsidTr="007B78A1">
        <w:tc>
          <w:tcPr>
            <w:tcW w:w="2206" w:type="dxa"/>
            <w:vAlign w:val="center"/>
          </w:tcPr>
          <w:p w:rsidR="00BC701D" w:rsidRPr="00E746F8" w:rsidRDefault="00BC701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BC701D" w:rsidRPr="00E746F8" w:rsidRDefault="00BC701D" w:rsidP="007B78A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BC701D" w:rsidRPr="00E746F8" w:rsidTr="007B78A1">
        <w:tc>
          <w:tcPr>
            <w:tcW w:w="2206" w:type="dxa"/>
            <w:vAlign w:val="center"/>
          </w:tcPr>
          <w:p w:rsidR="00BC701D" w:rsidRPr="00E746F8" w:rsidRDefault="00BC701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BC701D" w:rsidRPr="00E746F8" w:rsidRDefault="00BC701D" w:rsidP="007B78A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BC701D" w:rsidRPr="00172BEC" w:rsidRDefault="00DC0C31" w:rsidP="00BC701D">
      <w:pPr>
        <w:numPr>
          <w:ilvl w:val="0"/>
          <w:numId w:val="52"/>
        </w:numPr>
        <w:spacing w:before="240" w:after="120" w:line="300" w:lineRule="exact"/>
        <w:ind w:left="426"/>
        <w:jc w:val="both"/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</w:pPr>
      <w:r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  <w:t>vedoucí prací</w:t>
      </w:r>
      <w:r w:rsidR="00BC701D" w:rsidRPr="00172BEC"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C701D" w:rsidRPr="00E746F8" w:rsidTr="007B78A1">
        <w:tc>
          <w:tcPr>
            <w:tcW w:w="2206" w:type="dxa"/>
            <w:vAlign w:val="center"/>
          </w:tcPr>
          <w:p w:rsidR="00BC701D" w:rsidRPr="00E746F8" w:rsidRDefault="00BC701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BC701D" w:rsidRPr="00E746F8" w:rsidRDefault="00BC701D" w:rsidP="007B78A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BC701D" w:rsidRPr="00E746F8" w:rsidTr="007B78A1">
        <w:tc>
          <w:tcPr>
            <w:tcW w:w="2206" w:type="dxa"/>
            <w:vAlign w:val="center"/>
          </w:tcPr>
          <w:p w:rsidR="00BC701D" w:rsidRPr="00E746F8" w:rsidRDefault="00BC701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BC701D" w:rsidRPr="00E746F8" w:rsidRDefault="00BC701D" w:rsidP="007B78A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BC701D" w:rsidRPr="00E746F8" w:rsidTr="007B78A1">
        <w:tc>
          <w:tcPr>
            <w:tcW w:w="2206" w:type="dxa"/>
            <w:vAlign w:val="center"/>
          </w:tcPr>
          <w:p w:rsidR="00BC701D" w:rsidRPr="00E746F8" w:rsidRDefault="00BC701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BC701D" w:rsidRPr="00E746F8" w:rsidRDefault="00BC701D" w:rsidP="007B78A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BC701D" w:rsidRPr="00E746F8" w:rsidTr="007B78A1">
        <w:tc>
          <w:tcPr>
            <w:tcW w:w="2206" w:type="dxa"/>
            <w:vAlign w:val="center"/>
          </w:tcPr>
          <w:p w:rsidR="00BC701D" w:rsidRPr="00E746F8" w:rsidRDefault="00BC701D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BC701D" w:rsidRPr="00E746F8" w:rsidRDefault="00BC701D" w:rsidP="007B78A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DC0C31" w:rsidRPr="00172BEC" w:rsidRDefault="00DC0C31" w:rsidP="00DC0C31">
      <w:pPr>
        <w:numPr>
          <w:ilvl w:val="0"/>
          <w:numId w:val="52"/>
        </w:numPr>
        <w:spacing w:before="240" w:after="120" w:line="300" w:lineRule="exact"/>
        <w:ind w:left="426"/>
        <w:jc w:val="both"/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</w:pPr>
      <w:r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  <w:t>zástupce vedoucího prací</w:t>
      </w:r>
      <w:r w:rsidRPr="00172BEC"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C0C31" w:rsidRPr="00E746F8" w:rsidTr="007B78A1">
        <w:tc>
          <w:tcPr>
            <w:tcW w:w="2206" w:type="dxa"/>
            <w:vAlign w:val="center"/>
          </w:tcPr>
          <w:p w:rsidR="00DC0C31" w:rsidRPr="00E746F8" w:rsidRDefault="00DC0C31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DC0C31" w:rsidRPr="00E746F8" w:rsidRDefault="00DC0C31" w:rsidP="007B78A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DC0C31" w:rsidRPr="00E746F8" w:rsidTr="007B78A1">
        <w:tc>
          <w:tcPr>
            <w:tcW w:w="2206" w:type="dxa"/>
            <w:vAlign w:val="center"/>
          </w:tcPr>
          <w:p w:rsidR="00DC0C31" w:rsidRPr="00E746F8" w:rsidRDefault="00DC0C31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DC0C31" w:rsidRPr="00E746F8" w:rsidRDefault="00DC0C31" w:rsidP="007B78A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DC0C31" w:rsidRPr="00E746F8" w:rsidTr="007B78A1">
        <w:tc>
          <w:tcPr>
            <w:tcW w:w="2206" w:type="dxa"/>
            <w:vAlign w:val="center"/>
          </w:tcPr>
          <w:p w:rsidR="00DC0C31" w:rsidRPr="00E746F8" w:rsidRDefault="00DC0C31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DC0C31" w:rsidRPr="00E746F8" w:rsidRDefault="00DC0C31" w:rsidP="007B78A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DC0C31" w:rsidRPr="00E746F8" w:rsidTr="007B78A1">
        <w:tc>
          <w:tcPr>
            <w:tcW w:w="2206" w:type="dxa"/>
            <w:vAlign w:val="center"/>
          </w:tcPr>
          <w:p w:rsidR="00DC0C31" w:rsidRPr="00E746F8" w:rsidRDefault="00DC0C31" w:rsidP="007B78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DC0C31" w:rsidRPr="00E746F8" w:rsidRDefault="00DC0C31" w:rsidP="007B78A1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Osoby oprávněné jednat ve věcech smluvních a obchodních jsou oprávněny jednat za </w:t>
      </w:r>
      <w:r w:rsidR="00C27204">
        <w:rPr>
          <w:rFonts w:ascii="Verdana" w:hAnsi="Verdana" w:cstheme="minorHAnsi"/>
        </w:rPr>
        <w:t>dodavatele</w:t>
      </w:r>
      <w:r w:rsidRPr="00E746F8">
        <w:rPr>
          <w:rFonts w:ascii="Verdana" w:hAnsi="Verdana" w:cstheme="minorHAnsi"/>
        </w:rPr>
        <w:t xml:space="preserve"> ve vztahu k této Rámcové dohodě, objednávkám a dílčím smlouvám uzavřeným na základě této Rámcové dohody, a v rámci dílčích smluv vést s druhou stranou jednání obchodního a smluvního charakteru.</w:t>
      </w:r>
    </w:p>
    <w:p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8512E5">
      <w:footerReference w:type="default" r:id="rId13"/>
      <w:headerReference w:type="first" r:id="rId14"/>
      <w:footerReference w:type="first" r:id="rId15"/>
      <w:pgSz w:w="11906" w:h="16838"/>
      <w:pgMar w:top="1527" w:right="1417" w:bottom="1417" w:left="1417" w:header="141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BD0" w:rsidRDefault="00D15BD0" w:rsidP="003706CB">
      <w:pPr>
        <w:spacing w:after="0" w:line="240" w:lineRule="auto"/>
      </w:pPr>
      <w:r>
        <w:separator/>
      </w:r>
    </w:p>
  </w:endnote>
  <w:endnote w:type="continuationSeparator" w:id="0">
    <w:p w:rsidR="00D15BD0" w:rsidRDefault="00D15BD0" w:rsidP="003706CB">
      <w:pPr>
        <w:spacing w:after="0" w:line="240" w:lineRule="auto"/>
      </w:pPr>
      <w:r>
        <w:continuationSeparator/>
      </w:r>
    </w:p>
  </w:endnote>
  <w:endnote w:type="continuationNotice" w:id="1">
    <w:p w:rsidR="00D15BD0" w:rsidRDefault="00D15B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B6262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B6262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B6262" w:rsidRPr="00CB6262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B6262" w:rsidRPr="00CB6262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železniční dopravní cesty, státní organizace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BD0" w:rsidRDefault="00D15BD0" w:rsidP="003706CB">
      <w:pPr>
        <w:spacing w:after="0" w:line="240" w:lineRule="auto"/>
      </w:pPr>
      <w:r>
        <w:separator/>
      </w:r>
    </w:p>
  </w:footnote>
  <w:footnote w:type="continuationSeparator" w:id="0">
    <w:p w:rsidR="00D15BD0" w:rsidRDefault="00D15BD0" w:rsidP="003706CB">
      <w:pPr>
        <w:spacing w:after="0" w:line="240" w:lineRule="auto"/>
      </w:pPr>
      <w:r>
        <w:continuationSeparator/>
      </w:r>
    </w:p>
  </w:footnote>
  <w:footnote w:type="continuationNotice" w:id="1">
    <w:p w:rsidR="00D15BD0" w:rsidRDefault="00D15B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8512E5" w:rsidRDefault="00DE3792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3ABAA623" wp14:editId="25844D6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76830" cy="86677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8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084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114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2BEC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39B2"/>
    <w:rsid w:val="00203FE6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63490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07F29"/>
    <w:rsid w:val="003120FE"/>
    <w:rsid w:val="00322F6C"/>
    <w:rsid w:val="003276C2"/>
    <w:rsid w:val="00332559"/>
    <w:rsid w:val="003349C2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C112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3A10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4580D"/>
    <w:rsid w:val="0055436A"/>
    <w:rsid w:val="00557D9D"/>
    <w:rsid w:val="00560216"/>
    <w:rsid w:val="005623F0"/>
    <w:rsid w:val="005625B9"/>
    <w:rsid w:val="00562A02"/>
    <w:rsid w:val="00562B90"/>
    <w:rsid w:val="00563670"/>
    <w:rsid w:val="00566244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E4EFC"/>
    <w:rsid w:val="005F6869"/>
    <w:rsid w:val="00606BB7"/>
    <w:rsid w:val="006073B6"/>
    <w:rsid w:val="00613B66"/>
    <w:rsid w:val="00616498"/>
    <w:rsid w:val="00634660"/>
    <w:rsid w:val="00643CE5"/>
    <w:rsid w:val="006452A8"/>
    <w:rsid w:val="00646FD3"/>
    <w:rsid w:val="00650C78"/>
    <w:rsid w:val="006653C8"/>
    <w:rsid w:val="00680163"/>
    <w:rsid w:val="0068231E"/>
    <w:rsid w:val="00683598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77865"/>
    <w:rsid w:val="00780CF7"/>
    <w:rsid w:val="007870F2"/>
    <w:rsid w:val="00790D2D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4D20"/>
    <w:rsid w:val="00811354"/>
    <w:rsid w:val="0081183E"/>
    <w:rsid w:val="008135F0"/>
    <w:rsid w:val="00815E99"/>
    <w:rsid w:val="00835B2F"/>
    <w:rsid w:val="0083798C"/>
    <w:rsid w:val="00842138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B1A0A"/>
    <w:rsid w:val="008B447E"/>
    <w:rsid w:val="008B4D9D"/>
    <w:rsid w:val="008C1DEB"/>
    <w:rsid w:val="008C566E"/>
    <w:rsid w:val="008D4BBC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3F14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437"/>
    <w:rsid w:val="00A107ED"/>
    <w:rsid w:val="00A1363F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97943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0192"/>
    <w:rsid w:val="00B53C04"/>
    <w:rsid w:val="00B55A40"/>
    <w:rsid w:val="00B55BD0"/>
    <w:rsid w:val="00B63F9B"/>
    <w:rsid w:val="00B702D2"/>
    <w:rsid w:val="00B9188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C701D"/>
    <w:rsid w:val="00BD2B95"/>
    <w:rsid w:val="00BD7195"/>
    <w:rsid w:val="00BE24DE"/>
    <w:rsid w:val="00BE7269"/>
    <w:rsid w:val="00BF5DCE"/>
    <w:rsid w:val="00C01FDB"/>
    <w:rsid w:val="00C10A21"/>
    <w:rsid w:val="00C16FD1"/>
    <w:rsid w:val="00C24777"/>
    <w:rsid w:val="00C255A8"/>
    <w:rsid w:val="00C27204"/>
    <w:rsid w:val="00C31031"/>
    <w:rsid w:val="00C3151C"/>
    <w:rsid w:val="00C32A22"/>
    <w:rsid w:val="00C43F40"/>
    <w:rsid w:val="00C448C0"/>
    <w:rsid w:val="00C52F8A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262"/>
    <w:rsid w:val="00CB6B7E"/>
    <w:rsid w:val="00CC2D9E"/>
    <w:rsid w:val="00CC5257"/>
    <w:rsid w:val="00CC76B6"/>
    <w:rsid w:val="00CD0CE0"/>
    <w:rsid w:val="00CD0FED"/>
    <w:rsid w:val="00CD14C0"/>
    <w:rsid w:val="00CD185D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79CA"/>
    <w:rsid w:val="00D30AD6"/>
    <w:rsid w:val="00D323A6"/>
    <w:rsid w:val="00D3346E"/>
    <w:rsid w:val="00D45DCA"/>
    <w:rsid w:val="00D47285"/>
    <w:rsid w:val="00D5313F"/>
    <w:rsid w:val="00D64E15"/>
    <w:rsid w:val="00D72725"/>
    <w:rsid w:val="00D734CC"/>
    <w:rsid w:val="00D73DCF"/>
    <w:rsid w:val="00D97787"/>
    <w:rsid w:val="00D97C72"/>
    <w:rsid w:val="00DA0469"/>
    <w:rsid w:val="00DB33CD"/>
    <w:rsid w:val="00DB720B"/>
    <w:rsid w:val="00DB7EB5"/>
    <w:rsid w:val="00DC0C31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17D0"/>
    <w:rsid w:val="00E83F13"/>
    <w:rsid w:val="00E92846"/>
    <w:rsid w:val="00E956D9"/>
    <w:rsid w:val="00E9583E"/>
    <w:rsid w:val="00E97E19"/>
    <w:rsid w:val="00EA1D44"/>
    <w:rsid w:val="00EA3CA5"/>
    <w:rsid w:val="00EA41F0"/>
    <w:rsid w:val="00EA6FE0"/>
    <w:rsid w:val="00EA7A4E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0CC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A7E05"/>
    <w:rsid w:val="00FB0452"/>
    <w:rsid w:val="00FB062D"/>
    <w:rsid w:val="00FB2D4F"/>
    <w:rsid w:val="00FB3281"/>
    <w:rsid w:val="00FC6448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Kuklinkova@szd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8232501-B900-4786-9EEF-08B175D5E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9</Pages>
  <Words>2860</Words>
  <Characters>16877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Zoulová Sabina, Ing.</cp:lastModifiedBy>
  <cp:revision>36</cp:revision>
  <cp:lastPrinted>2019-07-24T06:35:00Z</cp:lastPrinted>
  <dcterms:created xsi:type="dcterms:W3CDTF">2018-11-07T13:46:00Z</dcterms:created>
  <dcterms:modified xsi:type="dcterms:W3CDTF">2019-07-24T06:35:00Z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