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D2" w:rsidRDefault="00F422D3" w:rsidP="00B42F40">
      <w:pPr>
        <w:pStyle w:val="Titul1"/>
      </w:pPr>
      <w:r>
        <w:t>S</w:t>
      </w:r>
      <w:r w:rsidR="003C2919">
        <w:t xml:space="preserve">mlouva o dílo na zhotovení </w:t>
      </w:r>
    </w:p>
    <w:p w:rsidR="00F422D3" w:rsidRDefault="003F0FD2" w:rsidP="00A955FC">
      <w:pPr>
        <w:pStyle w:val="Titul2"/>
      </w:pPr>
      <w:r>
        <w:t>Záměru projektu a Dokumentace pro územní řízení</w:t>
      </w:r>
    </w:p>
    <w:p w:rsidR="00F422D3" w:rsidRPr="003670AA" w:rsidRDefault="00F422D3" w:rsidP="003F0FD2">
      <w:pPr>
        <w:pStyle w:val="Titul2"/>
        <w:rPr>
          <w:rFonts w:asciiTheme="minorHAnsi" w:hAnsiTheme="minorHAnsi"/>
          <w:szCs w:val="28"/>
        </w:rPr>
      </w:pPr>
      <w:r w:rsidRPr="003F0FD2">
        <w:t>Název</w:t>
      </w:r>
      <w:r>
        <w:t xml:space="preserve"> zakázky: </w:t>
      </w:r>
      <w:r w:rsidRPr="003670AA">
        <w:rPr>
          <w:rFonts w:asciiTheme="minorHAnsi" w:hAnsiTheme="minorHAnsi"/>
          <w:szCs w:val="28"/>
        </w:rPr>
        <w:t>„</w:t>
      </w:r>
      <w:r w:rsidR="003670AA" w:rsidRPr="003670AA">
        <w:rPr>
          <w:rFonts w:asciiTheme="minorHAnsi" w:hAnsiTheme="minorHAnsi" w:cs="Calibri"/>
          <w:szCs w:val="28"/>
        </w:rPr>
        <w:t>Modernizace spádovištního zařízení v obvodu stavědla č. 2 ŽST Brno – Maloměřice</w:t>
      </w:r>
      <w:r w:rsidRPr="003670AA">
        <w:rPr>
          <w:rFonts w:asciiTheme="minorHAnsi" w:hAnsiTheme="minorHAnsi"/>
          <w:szCs w:val="28"/>
        </w:rP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Pr="0081565D" w:rsidRDefault="00F422D3" w:rsidP="00B42F40">
      <w:pPr>
        <w:pStyle w:val="Textbezodsazen"/>
        <w:spacing w:after="0"/>
      </w:pPr>
      <w:r>
        <w:t xml:space="preserve">spisová </w:t>
      </w:r>
      <w:r w:rsidRPr="0081565D">
        <w:t>značka A 48384</w:t>
      </w:r>
    </w:p>
    <w:p w:rsidR="00F422D3" w:rsidRDefault="00F422D3" w:rsidP="003670AA">
      <w:pPr>
        <w:pStyle w:val="Textbezodsazen"/>
        <w:spacing w:after="0"/>
      </w:pPr>
      <w:r w:rsidRPr="0081565D">
        <w:t xml:space="preserve">zastoupena: </w:t>
      </w:r>
      <w:r w:rsidR="003670AA" w:rsidRPr="0081565D">
        <w:rPr>
          <w:rFonts w:ascii="Calibri" w:hAnsi="Calibri" w:cs="Calibri"/>
          <w:b/>
          <w:sz w:val="20"/>
          <w:szCs w:val="20"/>
        </w:rPr>
        <w:t xml:space="preserve">Ing. Miroslavem </w:t>
      </w:r>
      <w:proofErr w:type="spellStart"/>
      <w:r w:rsidR="003670AA" w:rsidRPr="0081565D">
        <w:rPr>
          <w:rFonts w:ascii="Calibri" w:hAnsi="Calibri" w:cs="Calibri"/>
          <w:b/>
          <w:sz w:val="20"/>
          <w:szCs w:val="20"/>
        </w:rPr>
        <w:t>Bocákem</w:t>
      </w:r>
      <w:proofErr w:type="spellEnd"/>
      <w:r w:rsidR="003670AA" w:rsidRPr="0081565D">
        <w:rPr>
          <w:rFonts w:ascii="Calibri" w:hAnsi="Calibri" w:cs="Calibri"/>
          <w:sz w:val="20"/>
          <w:szCs w:val="20"/>
        </w:rPr>
        <w:t>, ředitelem organizační jednotky Stavební správa východ, na základě Řádu SŽDC č. 3 Podpisový řád státní organizace Správa železniční dopravní cesty</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w:t>
      </w:r>
      <w:r w:rsidRPr="00E9392C">
        <w:t xml:space="preserve">správa </w:t>
      </w:r>
      <w:r w:rsidR="003670AA" w:rsidRPr="00E9392C">
        <w:t>výcho</w:t>
      </w:r>
      <w:r w:rsidRPr="00E9392C">
        <w:t xml:space="preserve">d, </w:t>
      </w:r>
      <w:r w:rsidR="003670AA" w:rsidRPr="00E9392C">
        <w:rPr>
          <w:rFonts w:ascii="Calibri" w:hAnsi="Calibri" w:cs="Calibri"/>
          <w:sz w:val="20"/>
          <w:szCs w:val="20"/>
        </w:rPr>
        <w:t>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S</w:t>
      </w:r>
      <w:r w:rsidR="00C74ADC">
        <w:t xml:space="preserve">UB. </w:t>
      </w:r>
      <w:r w:rsidR="00C74ADC" w:rsidRPr="0081565D">
        <w:t>IS</w:t>
      </w:r>
      <w:r w:rsidRPr="0081565D">
        <w:t>PROF</w:t>
      </w:r>
      <w:r w:rsidR="00C74ADC" w:rsidRPr="0081565D">
        <w:t>I</w:t>
      </w:r>
      <w:r w:rsidRPr="0081565D">
        <w:t>N: 5</w:t>
      </w:r>
      <w:r w:rsidR="003670AA" w:rsidRPr="0081565D">
        <w:t>62352</w:t>
      </w:r>
      <w:r w:rsidR="00C74ADC" w:rsidRPr="0081565D">
        <w:t>0038</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033C58" w:rsidRDefault="00033C58">
      <w:pPr>
        <w:rPr>
          <w:rStyle w:val="Tun"/>
        </w:rPr>
      </w:pPr>
      <w:r>
        <w:rPr>
          <w:rStyle w:val="Tun"/>
        </w:rPr>
        <w:br w:type="page"/>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Default="003F0FD2" w:rsidP="003F0FD2">
      <w:pPr>
        <w:pStyle w:val="Nadpis1-1"/>
      </w:pPr>
      <w:r>
        <w:t>ÚVODNÍ USTANOVENÍ</w:t>
      </w:r>
    </w:p>
    <w:p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 železniční dopravní cesty, ve znění pozdějších předp</w:t>
      </w:r>
      <w:r>
        <w:t>isů, splňuje veškeré podmínky a </w:t>
      </w:r>
      <w:r w:rsidRPr="003F0FD2">
        <w:t>požadavky v této Smlouvě stanovené a je oprávněn tuto Smlouvu uzavřít a řádně plnit povinnosti v ní obsažené.</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w:t>
      </w:r>
      <w:proofErr w:type="gramStart"/>
      <w:r>
        <w:t xml:space="preserve">názvem </w:t>
      </w:r>
      <w:r w:rsidR="00C74ADC" w:rsidRPr="00C74ADC">
        <w:rPr>
          <w:rFonts w:ascii="Calibri" w:hAnsi="Calibri" w:cs="Arial"/>
          <w:bCs/>
        </w:rPr>
        <w:t xml:space="preserve"> </w:t>
      </w:r>
      <w:r w:rsidR="00C74ADC" w:rsidRPr="00A7270E">
        <w:rPr>
          <w:b/>
        </w:rPr>
        <w:t>„Modernizace</w:t>
      </w:r>
      <w:proofErr w:type="gramEnd"/>
      <w:r w:rsidR="00C74ADC" w:rsidRPr="00A7270E">
        <w:rPr>
          <w:b/>
        </w:rPr>
        <w:t xml:space="preserve"> spádovištního zařízení v obvodu stavědla č. 2 ŽST Brno – Maloměřice</w:t>
      </w:r>
      <w:r w:rsidRPr="00A7270E">
        <w:rPr>
          <w:b/>
        </w:rPr>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 xml:space="preserve">Zhotovitel se zavazuje v souladu s touto Smlouvou provést Dílo spočívající ve zhotovení Záměru projektu a Dokumentace pro územní řízení dle specifikace uvedené v Příloze č. 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3F0FD2" w:rsidRDefault="003F0FD2" w:rsidP="003F0FD2">
      <w:pPr>
        <w:pStyle w:val="Text1-1"/>
      </w:pPr>
      <w:r>
        <w:t xml:space="preserve">Objednatel si vyhrazuje právo odstoupit od Smlouvy kromě důvodů uvedených v Obchodních podmínkách též po skončení </w:t>
      </w:r>
      <w:r w:rsidR="002E69C7">
        <w:t xml:space="preserve">3. </w:t>
      </w:r>
      <w:r>
        <w:t xml:space="preserve">Dílčí etapy v případě neschválení Záměru projektu. </w:t>
      </w:r>
    </w:p>
    <w:p w:rsidR="003F0FD2" w:rsidRDefault="003F0FD2" w:rsidP="003F0FD2">
      <w:pPr>
        <w:pStyle w:val="Text1-2"/>
      </w:pPr>
      <w:r>
        <w:t xml:space="preserve">Objednatel sdělí Zhotoviteli do 30 dnů od oboustranného podpisu předávacího protokolu </w:t>
      </w:r>
      <w:proofErr w:type="gramStart"/>
      <w:r>
        <w:t>ke</w:t>
      </w:r>
      <w:proofErr w:type="gramEnd"/>
      <w:r>
        <w:t xml:space="preserve"> </w:t>
      </w:r>
      <w:r w:rsidR="004609E3">
        <w:t>3.</w:t>
      </w:r>
      <w:r w:rsidR="00E9392C">
        <w:t xml:space="preserve"> </w:t>
      </w:r>
      <w:r>
        <w:t>Dílčí etapě,</w:t>
      </w:r>
    </w:p>
    <w:p w:rsidR="003F0FD2" w:rsidRDefault="003F0FD2" w:rsidP="003F0FD2">
      <w:pPr>
        <w:pStyle w:val="Odrka1-3"/>
      </w:pPr>
      <w:r>
        <w:t>zda požaduje zapracovat do Záměru projektu změny nebo</w:t>
      </w:r>
    </w:p>
    <w:p w:rsidR="003F0FD2" w:rsidRDefault="003F0FD2" w:rsidP="003F0FD2">
      <w:pPr>
        <w:pStyle w:val="Odrka1-3"/>
      </w:pPr>
      <w:r>
        <w:t>zda odstupuje od Smlouvy nebo</w:t>
      </w:r>
    </w:p>
    <w:p w:rsidR="003F0FD2" w:rsidRDefault="003F0FD2" w:rsidP="003F0FD2">
      <w:pPr>
        <w:pStyle w:val="Odrka1-3"/>
      </w:pPr>
      <w:r>
        <w:t>zda předává Záměr projektu k posouzení Ministerstvu dopravy.</w:t>
      </w:r>
    </w:p>
    <w:p w:rsidR="003F0FD2" w:rsidRDefault="003F0FD2" w:rsidP="003F0FD2">
      <w:pPr>
        <w:pStyle w:val="Text1-2"/>
      </w:pPr>
      <w:r>
        <w:t>V souladu s rozhodnutím Ministerstva dopravy sdělí Objednatel Zhotoviteli, zda od Smlouvy odstupuje, nebo zda je možné v plnění Díla pokračovat.                                                                 Toto sdělení zašle Objednatel Zhotoviteli do 14 dnů od rozhodnutí Ministerstva dopravy.</w:t>
      </w:r>
    </w:p>
    <w:p w:rsidR="003F0FD2" w:rsidRDefault="003F0FD2" w:rsidP="003F0FD2">
      <w:pPr>
        <w:pStyle w:val="Text1-2"/>
      </w:pPr>
      <w:r>
        <w:t xml:space="preserve">Účinky odstoupení od Smlouvy nastanou v obou případech dnem doručení oznámení o odstoupení Zhotoviteli.    </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r>
        <w:t>Ust. § 2605 odst. 1 občanského zákoníku se nepoužije. Dílo je provedeno tehdy, je-li dokončeno řádně a včas a Objednatelem převzato sjednaným způsobem.</w:t>
      </w:r>
    </w:p>
    <w:p w:rsidR="00C74ADC" w:rsidRDefault="003F0FD2" w:rsidP="00C74ADC">
      <w:pPr>
        <w:pStyle w:val="Text1-1"/>
        <w:numPr>
          <w:ilvl w:val="1"/>
          <w:numId w:val="9"/>
        </w:numPr>
      </w:pPr>
      <w:r>
        <w:t xml:space="preserve">Místem plnění Díla je: </w:t>
      </w:r>
      <w:r w:rsidR="00C74ADC">
        <w:t>Stavební správa východ, Nerudova 1, 779 00 Olomouc</w:t>
      </w:r>
    </w:p>
    <w:p w:rsidR="003F0FD2" w:rsidRDefault="003F0FD2" w:rsidP="00C74ADC">
      <w:pPr>
        <w:pStyle w:val="Text1-1"/>
        <w:numPr>
          <w:ilvl w:val="0"/>
          <w:numId w:val="0"/>
        </w:numPr>
        <w:ind w:left="737"/>
      </w:pP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w:t>
      </w:r>
      <w:r w:rsidRPr="00643C33">
        <w:t>činí 10</w:t>
      </w:r>
      <w:r w:rsidR="00930F78" w:rsidRPr="00643C33">
        <w:t> </w:t>
      </w:r>
      <w:r w:rsidRPr="00643C33">
        <w:t>% z</w:t>
      </w:r>
      <w:r>
        <w:t xml:space="preserve">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 xml:space="preserve">souladu s platnou právní úpravou nezbytné pro uzavření smluv uvedených v Příloze č.3b) této Smlouvy. Pokud Zhotovitel bude zpracovávat na základě výslovného pokynu </w:t>
      </w:r>
      <w:r>
        <w:lastRenderedPageBreak/>
        <w:t>Objednatele osobní údaje, které nejsou uvedeny v předchozí větě, budou tyto další osobní údaje zpracovávány za stejných podmínek.</w:t>
      </w:r>
    </w:p>
    <w:p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rsidR="003F0FD2" w:rsidRPr="00643C33" w:rsidRDefault="003F0FD2" w:rsidP="00930F78">
      <w:pPr>
        <w:pStyle w:val="Text1-1"/>
      </w:pPr>
      <w:r w:rsidRPr="00643C33">
        <w:t>Objednatel si vyhrazuje v souladu s §105, odst.</w:t>
      </w:r>
      <w:r w:rsidR="00930F78" w:rsidRPr="00643C33">
        <w:t> </w:t>
      </w:r>
      <w:r w:rsidRPr="00643C33">
        <w:t>2 zákona č. 134/2016 Sb., o zadávání veřejných zakázek (dále jen ZZVZ) požadavek, že níže uvedené významné činnosti při plnění veřejné zakázky musí být plněny přímo Zhotovitelem jeho vlastními prostředky:</w:t>
      </w:r>
    </w:p>
    <w:p w:rsidR="00A557A1" w:rsidRPr="00643C33" w:rsidRDefault="00A557A1" w:rsidP="00930F78">
      <w:pPr>
        <w:pStyle w:val="Odrka1-1"/>
      </w:pPr>
      <w:r w:rsidRPr="00E9392C">
        <w:t>železniční svršek a spodek</w:t>
      </w:r>
    </w:p>
    <w:p w:rsidR="003F0FD2" w:rsidRPr="00643C33" w:rsidRDefault="00A557A1" w:rsidP="00A557A1">
      <w:pPr>
        <w:pStyle w:val="Odrka1-1"/>
        <w:numPr>
          <w:ilvl w:val="0"/>
          <w:numId w:val="0"/>
        </w:numPr>
        <w:ind w:left="1077"/>
      </w:pPr>
      <w:r w:rsidRPr="00E9392C">
        <w:t>to vše v rozsahu definovaném ve Směrnici č. 11/2006 Dokumentace pro přípravu staveb na železničních dráhách celostátních a regionálních, která je vnitřním předpisem zadavatele;</w:t>
      </w:r>
      <w:r w:rsidR="003F0FD2" w:rsidRPr="00643C33">
        <w:t xml:space="preserve"> </w:t>
      </w:r>
    </w:p>
    <w:p w:rsidR="00A557A1" w:rsidRPr="00643C33" w:rsidRDefault="00A557A1" w:rsidP="00A557A1">
      <w:pPr>
        <w:pStyle w:val="Odrka1-1"/>
      </w:pPr>
      <w:r w:rsidRPr="00E9392C">
        <w:t xml:space="preserve">inženýrská činnost (v </w:t>
      </w:r>
      <w:r w:rsidRPr="00643C33">
        <w:t>rozsahu požadovaném příslušnými ustanoveními Všeobecných technických podmínek).</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ust.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ust. § 630 odst. 1 občanského zákoníku dohodly, že promlčení práv plynoucích z ust.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 xml:space="preserve">nichž Objednatel obdrží </w:t>
      </w:r>
      <w:r w:rsidR="00643C33" w:rsidRPr="00E9392C">
        <w:rPr>
          <w:b/>
        </w:rPr>
        <w:t>dvě</w:t>
      </w:r>
      <w:r w:rsidR="00930F78">
        <w:t xml:space="preserve"> </w:t>
      </w:r>
      <w:r>
        <w:t>vyhotovení a Zhotovitel obdrží …………</w:t>
      </w:r>
      <w:r w:rsidR="00930F78">
        <w:t xml:space="preserve"> </w:t>
      </w:r>
      <w:r>
        <w:t>"[</w:t>
      </w:r>
      <w:r w:rsidRPr="00930F78">
        <w:rPr>
          <w:b/>
          <w:highlight w:val="yellow"/>
        </w:rPr>
        <w:t>VLOŽÍ ZHOTOVITEL</w:t>
      </w:r>
      <w:r>
        <w:t xml:space="preserve">]" ……. </w:t>
      </w:r>
      <w:proofErr w:type="gramStart"/>
      <w:r>
        <w:t>vyhotovení</w:t>
      </w:r>
      <w:proofErr w:type="gramEnd"/>
      <w:r>
        <w:t>.</w:t>
      </w:r>
    </w:p>
    <w:p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Default="00930F78" w:rsidP="00930F78">
      <w:pPr>
        <w:pStyle w:val="Textbezslovn"/>
        <w:tabs>
          <w:tab w:val="left" w:pos="2127"/>
        </w:tabs>
        <w:spacing w:after="0"/>
        <w:ind w:left="2297" w:hanging="1560"/>
      </w:pPr>
      <w:r>
        <w:t>Příloha č. 2</w:t>
      </w:r>
      <w:r>
        <w:tab/>
        <w:t>Obchodní podmínky OP/ZP+DUR/</w:t>
      </w:r>
      <w:r w:rsidR="002C4811">
        <w:t>13/19</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 xml:space="preserve">b) Všeobecné technické podmínky </w:t>
      </w:r>
      <w:r w:rsidR="002C4811">
        <w:t>VTP/ZP+DUR/11/19</w:t>
      </w:r>
      <w:r>
        <w:t xml:space="preserve"> </w:t>
      </w:r>
    </w:p>
    <w:p w:rsidR="00930F78" w:rsidRDefault="00930F78" w:rsidP="00930F78">
      <w:pPr>
        <w:pStyle w:val="Textbezslovn"/>
        <w:tabs>
          <w:tab w:val="left" w:pos="2127"/>
        </w:tabs>
        <w:spacing w:after="0"/>
        <w:ind w:left="3687" w:hanging="1560"/>
      </w:pPr>
      <w:r>
        <w:t xml:space="preserve">c) Zvláštní technické podmínky </w:t>
      </w:r>
      <w:r w:rsidR="002C4811">
        <w:t xml:space="preserve">ze dne </w:t>
      </w:r>
      <w:proofErr w:type="gramStart"/>
      <w:r w:rsidR="002C4811">
        <w:t>17.6.2019</w:t>
      </w:r>
      <w:proofErr w:type="gramEnd"/>
      <w:r>
        <w:t xml:space="preserve"> </w:t>
      </w:r>
    </w:p>
    <w:p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lastRenderedPageBreak/>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3F0FD2" w:rsidRDefault="003F0FD2" w:rsidP="003F0FD2">
      <w:pPr>
        <w:pStyle w:val="Textbezodsazen"/>
      </w:pPr>
      <w:r>
        <w:t xml:space="preserve">V </w:t>
      </w:r>
      <w:r w:rsidR="00E9392C">
        <w:t>Olomouci</w:t>
      </w:r>
      <w:r>
        <w:t xml:space="preserv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3F0FD2" w:rsidRPr="00E9392C" w:rsidRDefault="00E9392C" w:rsidP="00931782">
      <w:pPr>
        <w:spacing w:after="120"/>
        <w:rPr>
          <w:rStyle w:val="Tun"/>
        </w:rPr>
      </w:pPr>
      <w:r>
        <w:rPr>
          <w:rFonts w:cs="Calibri"/>
          <w:b/>
        </w:rPr>
        <w:t xml:space="preserve">        </w:t>
      </w:r>
      <w:r w:rsidR="00931782" w:rsidRPr="00E9392C">
        <w:rPr>
          <w:rFonts w:cs="Calibri"/>
          <w:b/>
        </w:rPr>
        <w:t>Ing. Miroslav Bocák</w:t>
      </w:r>
      <w:r w:rsidR="00930F78" w:rsidRPr="00E9392C">
        <w:rPr>
          <w:rStyle w:val="Tun"/>
        </w:rPr>
        <w:tab/>
      </w:r>
      <w:r w:rsidR="00930F78" w:rsidRPr="00E9392C">
        <w:rPr>
          <w:rStyle w:val="Tun"/>
        </w:rPr>
        <w:tab/>
      </w:r>
      <w:r w:rsidR="00930F78" w:rsidRPr="00E9392C">
        <w:rPr>
          <w:rStyle w:val="Tun"/>
        </w:rPr>
        <w:tab/>
      </w:r>
      <w:r w:rsidR="00930F78" w:rsidRPr="00E9392C">
        <w:rPr>
          <w:rStyle w:val="Tun"/>
        </w:rPr>
        <w:tab/>
      </w:r>
      <w:r w:rsidR="00930F78" w:rsidRPr="00E9392C">
        <w:rPr>
          <w:rStyle w:val="Tun"/>
        </w:rPr>
        <w:tab/>
        <w:t>"[</w:t>
      </w:r>
      <w:r w:rsidR="00930F78" w:rsidRPr="00E9392C">
        <w:rPr>
          <w:rStyle w:val="Tun"/>
          <w:highlight w:val="yellow"/>
        </w:rPr>
        <w:t>VLOŽÍ ZHOTOVITEL</w:t>
      </w:r>
      <w:r w:rsidR="00930F78" w:rsidRPr="00E9392C">
        <w:rPr>
          <w:rStyle w:val="Tun"/>
        </w:rPr>
        <w:t>]"</w:t>
      </w:r>
    </w:p>
    <w:p w:rsidR="00931782" w:rsidRPr="00E9392C" w:rsidRDefault="00E9392C" w:rsidP="00931782">
      <w:pPr>
        <w:spacing w:after="120"/>
        <w:rPr>
          <w:rFonts w:cs="Calibri"/>
        </w:rPr>
      </w:pPr>
      <w:r>
        <w:rPr>
          <w:rFonts w:cs="Calibri"/>
        </w:rPr>
        <w:t xml:space="preserve"> </w:t>
      </w:r>
      <w:r w:rsidR="00931782" w:rsidRPr="00E9392C">
        <w:rPr>
          <w:rFonts w:cs="Calibri"/>
        </w:rPr>
        <w:t>ředitel Stavební správy východ</w:t>
      </w:r>
    </w:p>
    <w:p w:rsidR="00931782" w:rsidRPr="00E9392C" w:rsidRDefault="00931782" w:rsidP="00931782">
      <w:pPr>
        <w:spacing w:after="120"/>
        <w:rPr>
          <w:rFonts w:cs="Calibri"/>
        </w:rPr>
      </w:pPr>
      <w:r w:rsidRPr="00E9392C">
        <w:rPr>
          <w:rFonts w:cs="Calibri"/>
        </w:rPr>
        <w:t>Správa železniční dopravní cesty,</w:t>
      </w:r>
    </w:p>
    <w:p w:rsidR="00931782" w:rsidRPr="00E9392C" w:rsidRDefault="00E9392C" w:rsidP="00931782">
      <w:pPr>
        <w:spacing w:after="120"/>
        <w:rPr>
          <w:rStyle w:val="Tun"/>
        </w:rPr>
      </w:pPr>
      <w:r>
        <w:rPr>
          <w:rFonts w:cs="Calibri"/>
        </w:rPr>
        <w:t xml:space="preserve">          </w:t>
      </w:r>
      <w:r w:rsidR="00931782" w:rsidRPr="00E9392C">
        <w:rPr>
          <w:rFonts w:cs="Calibri"/>
        </w:rPr>
        <w:t>státní organizace</w:t>
      </w:r>
    </w:p>
    <w:p w:rsidR="003F0FD2" w:rsidRDefault="003F0FD2" w:rsidP="00931782">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4F0093" w:rsidRDefault="004F0093" w:rsidP="00F762A8">
      <w:pPr>
        <w:pStyle w:val="Nadpisbezsl1-1"/>
      </w:pPr>
    </w:p>
    <w:p w:rsidR="00A557A1" w:rsidRPr="00E5314B" w:rsidRDefault="00A557A1" w:rsidP="00A557A1">
      <w:pPr>
        <w:spacing w:before="120"/>
        <w:jc w:val="both"/>
        <w:rPr>
          <w:rFonts w:cs="Calibri"/>
        </w:rPr>
      </w:pPr>
      <w:r w:rsidRPr="00E5314B">
        <w:rPr>
          <w:rFonts w:cs="Calibri"/>
        </w:rPr>
        <w:t>Předmětem plnění je zpracování záměru projektu (ZP) a dokumentace pro územní řízení (DUR) stavby dle zadávacích podmínek, zajištění úplné dokladové části pro územní řízení včetně nachystání žádosti o vydání územního rozhodnutí a spolupráce při vydání příslušných rozhodnutí až do nabytí jejich právní moci.</w:t>
      </w:r>
    </w:p>
    <w:p w:rsidR="00A557A1" w:rsidRPr="00E5314B" w:rsidRDefault="00A557A1" w:rsidP="00A557A1">
      <w:pPr>
        <w:spacing w:before="120"/>
        <w:jc w:val="both"/>
        <w:rPr>
          <w:rFonts w:cs="Calibri"/>
        </w:rPr>
      </w:pPr>
      <w:r w:rsidRPr="00E5314B">
        <w:rPr>
          <w:rFonts w:cs="Calibri"/>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bookmarkStart w:id="0" w:name="_GoBack"/>
      <w:bookmarkEnd w:id="0"/>
    </w:p>
    <w:p w:rsidR="00A557A1" w:rsidRPr="00E5314B" w:rsidRDefault="00A557A1" w:rsidP="00A557A1">
      <w:pPr>
        <w:spacing w:before="120"/>
        <w:jc w:val="both"/>
        <w:rPr>
          <w:rFonts w:cs="Calibri"/>
        </w:rPr>
      </w:pPr>
      <w:r w:rsidRPr="00E5314B">
        <w:rPr>
          <w:rFonts w:cs="Calibri"/>
        </w:rPr>
        <w:t xml:space="preserve">Záměr projektu bude zpracován v rozsahu dle Směrnice MD ČR č.V-2/2012, upravující postupy Ministerstva dopravy, investorských organizací a Státního fondu dopravní infrastruktury v průběhu přípravy a realizace </w:t>
      </w:r>
      <w:r w:rsidRPr="00E5314B">
        <w:t>investičních</w:t>
      </w:r>
      <w:r w:rsidRPr="00E5314B">
        <w:rPr>
          <w:rFonts w:cs="Calibri"/>
        </w:rPr>
        <w:t xml:space="preserve"> a neinvestičních akcí dopravní infrastruktury, financovaných bez účasti státního rozpočtu, v platném znění.</w:t>
      </w:r>
    </w:p>
    <w:p w:rsidR="00E57B0F" w:rsidRPr="00E57B0F" w:rsidRDefault="00E57B0F" w:rsidP="00E57B0F">
      <w:pPr>
        <w:spacing w:before="120"/>
        <w:jc w:val="both"/>
        <w:rPr>
          <w:rFonts w:cs="Calibri"/>
        </w:rPr>
      </w:pPr>
      <w:r w:rsidRPr="00E57B0F">
        <w:rPr>
          <w:rFonts w:cs="Calibri"/>
        </w:rPr>
        <w:t>Součástí zakázky není zajištění posouzení vlivu záměru na životní prostředí ve smyslu zák. č. 100/2001 Sb., o posuzování vlivů na životní prostředí, ve znění pozdějších předpisů, pouze oznámení záměru pro zjišťovací řízení, které bude oceněno samostatnou položkou. Bližší podrobnosti jsou upraveny v čl. 4.15 Zvláštních technických podmínek, které jsou součástí zadávací dokumentace.</w:t>
      </w:r>
    </w:p>
    <w:p w:rsidR="00A557A1" w:rsidRDefault="00A557A1" w:rsidP="00F762A8">
      <w:pPr>
        <w:pStyle w:val="Nadpisbezsl1-1"/>
        <w:sectPr w:rsidR="00A557A1"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A557A1" w:rsidRDefault="00A557A1" w:rsidP="00A557A1">
      <w:pPr>
        <w:pStyle w:val="Textbezslovn"/>
        <w:tabs>
          <w:tab w:val="left" w:pos="2127"/>
        </w:tabs>
        <w:spacing w:after="0"/>
        <w:ind w:left="2297" w:hanging="2297"/>
      </w:pPr>
      <w:r>
        <w:t>OP/ZP+DUR/13/19</w:t>
      </w:r>
    </w:p>
    <w:p w:rsidR="004F0093" w:rsidRDefault="004F0093" w:rsidP="00F762A8">
      <w:pPr>
        <w:pStyle w:val="Nadpisbezsl1-1"/>
      </w:pPr>
    </w:p>
    <w:p w:rsidR="004F0093" w:rsidRDefault="004F0093" w:rsidP="00F762A8">
      <w:pPr>
        <w:pStyle w:val="Nadpisbezsl1-1"/>
      </w:pPr>
    </w:p>
    <w:p w:rsidR="004F0093" w:rsidRDefault="004F0093" w:rsidP="00F762A8">
      <w:pPr>
        <w:pStyle w:val="Nadpisbezsl1-1"/>
        <w:sectPr w:rsidR="004F0093"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A557A1" w:rsidP="004F0093">
      <w:pPr>
        <w:pStyle w:val="Textbezslovn"/>
      </w:pPr>
      <w:r>
        <w:t>VTP/ZP+DUR/11/19</w:t>
      </w:r>
    </w:p>
    <w:p w:rsidR="004F0093" w:rsidRDefault="004F0093" w:rsidP="004F0093">
      <w:pPr>
        <w:pStyle w:val="Nadpisbezsl1-2"/>
      </w:pPr>
      <w:r>
        <w:t>c)</w:t>
      </w:r>
      <w:r>
        <w:tab/>
        <w:t xml:space="preserve">Zvláštní technické podmínky </w:t>
      </w:r>
    </w:p>
    <w:p w:rsidR="004F0093" w:rsidRDefault="00A557A1" w:rsidP="004F0093">
      <w:pPr>
        <w:pStyle w:val="Textbezslovn"/>
        <w:jc w:val="left"/>
      </w:pPr>
      <w:r>
        <w:t xml:space="preserve">ze dne </w:t>
      </w:r>
      <w:proofErr w:type="gramStart"/>
      <w:r>
        <w:t>17.6.2019</w:t>
      </w:r>
      <w:proofErr w:type="gramEnd"/>
    </w:p>
    <w:p w:rsidR="004F0093" w:rsidRDefault="004F0093" w:rsidP="004F0093">
      <w:pPr>
        <w:pStyle w:val="Textbezslovn"/>
        <w:jc w:val="left"/>
      </w:pPr>
    </w:p>
    <w:p w:rsidR="004F0093" w:rsidRDefault="004F0093" w:rsidP="00F762A8">
      <w:pPr>
        <w:pStyle w:val="Nadpisbezsl1-1"/>
      </w:pPr>
    </w:p>
    <w:p w:rsidR="004F0093" w:rsidRDefault="004F0093" w:rsidP="00F762A8">
      <w:pPr>
        <w:pStyle w:val="Nadpisbezsl1-1"/>
      </w:pPr>
    </w:p>
    <w:p w:rsidR="004F0093" w:rsidRDefault="004F0093" w:rsidP="00F762A8">
      <w:pPr>
        <w:pStyle w:val="Nadpisbezsl1-1"/>
      </w:pPr>
    </w:p>
    <w:p w:rsidR="004F0093" w:rsidRDefault="004F0093" w:rsidP="00F762A8">
      <w:pPr>
        <w:pStyle w:val="Nadpisbezsl1-1"/>
        <w:sectPr w:rsidR="004F0093"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4F0093" w:rsidRDefault="004F0093" w:rsidP="004F0093">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rsidR="004F0093" w:rsidRDefault="004F0093" w:rsidP="004F0093">
      <w:pPr>
        <w:pStyle w:val="Nadpisbezsl1-2"/>
      </w:pPr>
      <w:r>
        <w:t>1.</w:t>
      </w:r>
      <w:r>
        <w:tab/>
        <w:t>Základní služby</w:t>
      </w:r>
    </w:p>
    <w:tbl>
      <w:tblPr>
        <w:tblStyle w:val="Mkatabulky"/>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110376" w:rsidTr="004F0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4F0093">
            <w:pPr>
              <w:pStyle w:val="Textbezodsazen"/>
              <w:jc w:val="center"/>
              <w:rPr>
                <w:b/>
                <w:sz w:val="16"/>
                <w:szCs w:val="16"/>
              </w:rPr>
            </w:pPr>
            <w:r w:rsidRPr="00110376">
              <w:rPr>
                <w:b/>
                <w:sz w:val="16"/>
                <w:szCs w:val="16"/>
              </w:rPr>
              <w:t>Položka</w:t>
            </w:r>
          </w:p>
        </w:tc>
        <w:tc>
          <w:tcPr>
            <w:tcW w:w="3402" w:type="dxa"/>
            <w:gridSpan w:val="2"/>
          </w:tcPr>
          <w:p w:rsidR="004F0093" w:rsidRPr="00110376" w:rsidRDefault="004F0093" w:rsidP="003670AA">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Popis</w:t>
            </w:r>
          </w:p>
        </w:tc>
        <w:tc>
          <w:tcPr>
            <w:tcW w:w="992" w:type="dxa"/>
          </w:tcPr>
          <w:p w:rsidR="004F0093" w:rsidRPr="00110376"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Měrná jednotka</w:t>
            </w:r>
          </w:p>
        </w:tc>
        <w:tc>
          <w:tcPr>
            <w:tcW w:w="993" w:type="dxa"/>
          </w:tcPr>
          <w:p w:rsidR="004F0093" w:rsidRPr="00110376"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Množství *)</w:t>
            </w:r>
          </w:p>
        </w:tc>
        <w:tc>
          <w:tcPr>
            <w:tcW w:w="1275" w:type="dxa"/>
          </w:tcPr>
          <w:p w:rsidR="004F0093" w:rsidRPr="00110376"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Jednotková cena *)</w:t>
            </w:r>
          </w:p>
        </w:tc>
        <w:tc>
          <w:tcPr>
            <w:tcW w:w="1392" w:type="dxa"/>
          </w:tcPr>
          <w:p w:rsidR="004F0093" w:rsidRPr="00110376"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Cena celkem *)</w:t>
            </w:r>
          </w:p>
        </w:tc>
      </w:tr>
      <w:tr w:rsidR="004F0093"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3670AA">
            <w:pPr>
              <w:pStyle w:val="Textbezodsazen"/>
              <w:jc w:val="center"/>
              <w:rPr>
                <w:sz w:val="16"/>
                <w:szCs w:val="16"/>
              </w:rPr>
            </w:pPr>
            <w:r w:rsidRPr="00110376">
              <w:rPr>
                <w:sz w:val="16"/>
                <w:szCs w:val="16"/>
              </w:rPr>
              <w:t>1</w:t>
            </w:r>
          </w:p>
        </w:tc>
        <w:tc>
          <w:tcPr>
            <w:tcW w:w="3402" w:type="dxa"/>
            <w:gridSpan w:val="2"/>
          </w:tcPr>
          <w:p w:rsidR="004F0093" w:rsidRPr="00110376" w:rsidRDefault="004F0093"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Záměr projektu (v rozsahu Směrnice č. V – 2/2012  v platném znění a dle požadavku VTP a ZTP)</w:t>
            </w:r>
          </w:p>
        </w:tc>
        <w:tc>
          <w:tcPr>
            <w:tcW w:w="992" w:type="dxa"/>
          </w:tcPr>
          <w:p w:rsidR="004F0093" w:rsidRPr="00110376"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Pr>
          <w:p w:rsidR="004F0093" w:rsidRPr="00110376"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4F0093" w:rsidRPr="00110376"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4F0093" w:rsidRPr="00110376"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4F0093" w:rsidRPr="00110376" w:rsidTr="003670AA">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3670AA">
            <w:pPr>
              <w:pStyle w:val="Textbezodsazen"/>
              <w:jc w:val="center"/>
              <w:rPr>
                <w:sz w:val="16"/>
                <w:szCs w:val="16"/>
              </w:rPr>
            </w:pPr>
            <w:r w:rsidRPr="00110376">
              <w:rPr>
                <w:sz w:val="16"/>
                <w:szCs w:val="16"/>
              </w:rPr>
              <w:t>2</w:t>
            </w:r>
          </w:p>
        </w:tc>
        <w:tc>
          <w:tcPr>
            <w:tcW w:w="8054" w:type="dxa"/>
            <w:gridSpan w:val="6"/>
          </w:tcPr>
          <w:p w:rsidR="004F0093" w:rsidRPr="00110376" w:rsidRDefault="004F0093" w:rsidP="004F009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Dokumentace pro územní řízení</w:t>
            </w: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3670AA">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2.1</w:t>
            </w:r>
          </w:p>
        </w:tc>
        <w:tc>
          <w:tcPr>
            <w:tcW w:w="2835" w:type="dxa"/>
          </w:tcPr>
          <w:p w:rsidR="00110376" w:rsidRPr="00110376"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vyjma příloh G, H a I, včetně všech dílčích odevzdání, dle Směrnice GŘ SŽDC č. 11/2006 v platném znění dle VTP a ZPT</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3670AA">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2.2</w:t>
            </w:r>
          </w:p>
        </w:tc>
        <w:tc>
          <w:tcPr>
            <w:tcW w:w="2835" w:type="dxa"/>
          </w:tcPr>
          <w:p w:rsidR="00110376" w:rsidRPr="00110376"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 příloha G v rozsahu stanovení nákladů stavby a rozpočtů jednotlivých SO a PS dle směrnice GŘ SŽDC č. 11/2006 v platném znění a dle požadavku VTP a ZTP</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3670AA">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2.3</w:t>
            </w:r>
          </w:p>
        </w:tc>
        <w:tc>
          <w:tcPr>
            <w:tcW w:w="2835" w:type="dxa"/>
          </w:tcPr>
          <w:p w:rsidR="00110376" w:rsidRPr="00110376" w:rsidRDefault="00110376" w:rsidP="00110376">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 příloha H v rozsahu dokladové části dle směrnice GŘ SŽDC č. 11/2006 v platném zněn a dle požadavku VTP a ZTP včetně inženýrské činnosti</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3670AA">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2.4</w:t>
            </w:r>
          </w:p>
        </w:tc>
        <w:tc>
          <w:tcPr>
            <w:tcW w:w="2835" w:type="dxa"/>
          </w:tcPr>
          <w:p w:rsidR="00110376" w:rsidRPr="0081565D" w:rsidRDefault="00110376" w:rsidP="00110376">
            <w:pPr>
              <w:cnfStyle w:val="000000000000" w:firstRow="0" w:lastRow="0" w:firstColumn="0" w:lastColumn="0" w:oddVBand="0" w:evenVBand="0" w:oddHBand="0" w:evenHBand="0" w:firstRowFirstColumn="0" w:firstRowLastColumn="0" w:lastRowFirstColumn="0" w:lastRowLastColumn="0"/>
              <w:rPr>
                <w:sz w:val="16"/>
                <w:szCs w:val="16"/>
              </w:rPr>
            </w:pPr>
            <w:r w:rsidRPr="0081565D">
              <w:rPr>
                <w:sz w:val="16"/>
                <w:szCs w:val="16"/>
              </w:rPr>
              <w:t>Zpracování Dokumentace pro územní řízení – příloha I v rozsahu geodetické části dle směrnice GŘ SŽDC č. 11/2006 v platném znění a dle požadavku VTP a ZTP) včetně inženýrské činnosti</w:t>
            </w:r>
          </w:p>
        </w:tc>
        <w:tc>
          <w:tcPr>
            <w:tcW w:w="992" w:type="dxa"/>
          </w:tcPr>
          <w:p w:rsidR="00110376" w:rsidRPr="0081565D" w:rsidRDefault="00CD21EC"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81565D">
              <w:rPr>
                <w:sz w:val="16"/>
                <w:szCs w:val="16"/>
              </w:rPr>
              <w:t>hod</w:t>
            </w:r>
          </w:p>
        </w:tc>
        <w:tc>
          <w:tcPr>
            <w:tcW w:w="993" w:type="dxa"/>
          </w:tcPr>
          <w:p w:rsidR="00110376" w:rsidRPr="0081565D"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3670AA">
            <w:pPr>
              <w:pStyle w:val="Textbezodsazen"/>
              <w:jc w:val="center"/>
              <w:rPr>
                <w:sz w:val="16"/>
                <w:szCs w:val="16"/>
              </w:rPr>
            </w:pPr>
            <w:r w:rsidRPr="00110376">
              <w:rPr>
                <w:sz w:val="16"/>
                <w:szCs w:val="16"/>
              </w:rPr>
              <w:t>3</w:t>
            </w:r>
          </w:p>
        </w:tc>
        <w:tc>
          <w:tcPr>
            <w:tcW w:w="3402" w:type="dxa"/>
            <w:gridSpan w:val="2"/>
          </w:tcPr>
          <w:p w:rsidR="00110376" w:rsidRPr="0081565D"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81565D">
              <w:rPr>
                <w:sz w:val="16"/>
                <w:szCs w:val="16"/>
              </w:rPr>
              <w:t>Definitivní odevzdání záměru projektu a Dokumentace pro územní řízení, dle SOD v listinné formě (dle požadavku VTP a ZTP)</w:t>
            </w:r>
          </w:p>
        </w:tc>
        <w:tc>
          <w:tcPr>
            <w:tcW w:w="992" w:type="dxa"/>
          </w:tcPr>
          <w:p w:rsidR="00110376" w:rsidRPr="0081565D"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81565D">
              <w:rPr>
                <w:sz w:val="16"/>
                <w:szCs w:val="16"/>
              </w:rPr>
              <w:t>ks</w:t>
            </w:r>
          </w:p>
        </w:tc>
        <w:tc>
          <w:tcPr>
            <w:tcW w:w="993" w:type="dxa"/>
          </w:tcPr>
          <w:p w:rsidR="00110376" w:rsidRPr="0081565D"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81565D">
              <w:rPr>
                <w:sz w:val="16"/>
                <w:szCs w:val="16"/>
              </w:rPr>
              <w:t>6</w:t>
            </w:r>
          </w:p>
        </w:tc>
        <w:tc>
          <w:tcPr>
            <w:tcW w:w="1275"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3670AA">
            <w:pPr>
              <w:pStyle w:val="Textbezodsazen"/>
              <w:jc w:val="center"/>
              <w:rPr>
                <w:sz w:val="16"/>
                <w:szCs w:val="16"/>
              </w:rPr>
            </w:pPr>
            <w:r w:rsidRPr="00110376">
              <w:rPr>
                <w:sz w:val="16"/>
                <w:szCs w:val="16"/>
              </w:rPr>
              <w:t>4</w:t>
            </w:r>
          </w:p>
        </w:tc>
        <w:tc>
          <w:tcPr>
            <w:tcW w:w="3402" w:type="dxa"/>
            <w:gridSpan w:val="2"/>
          </w:tcPr>
          <w:p w:rsidR="00110376" w:rsidRPr="0081565D"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81565D">
              <w:rPr>
                <w:sz w:val="16"/>
                <w:szCs w:val="16"/>
              </w:rPr>
              <w:t>Definitivní odevzdání záměru projektu a Dokumentace pro územní řízení dle SOD v elektronické formě (dle požadavku VTP a ZTP)</w:t>
            </w:r>
          </w:p>
        </w:tc>
        <w:tc>
          <w:tcPr>
            <w:tcW w:w="992" w:type="dxa"/>
          </w:tcPr>
          <w:p w:rsidR="00110376" w:rsidRPr="0081565D" w:rsidRDefault="00CD21EC"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81565D">
              <w:rPr>
                <w:sz w:val="16"/>
                <w:szCs w:val="16"/>
              </w:rPr>
              <w:t>ks</w:t>
            </w:r>
          </w:p>
        </w:tc>
        <w:tc>
          <w:tcPr>
            <w:tcW w:w="993" w:type="dxa"/>
          </w:tcPr>
          <w:p w:rsidR="00110376" w:rsidRPr="0081565D" w:rsidRDefault="00CD21EC"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81565D">
              <w:rPr>
                <w:sz w:val="16"/>
                <w:szCs w:val="16"/>
              </w:rPr>
              <w:t>6</w:t>
            </w:r>
          </w:p>
        </w:tc>
        <w:tc>
          <w:tcPr>
            <w:tcW w:w="1275"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4F0093" w:rsidRPr="00110376" w:rsidTr="003670AA">
        <w:tc>
          <w:tcPr>
            <w:cnfStyle w:val="001000000000" w:firstRow="0" w:lastRow="0" w:firstColumn="1" w:lastColumn="0" w:oddVBand="0" w:evenVBand="0" w:oddHBand="0" w:evenHBand="0" w:firstRowFirstColumn="0" w:firstRowLastColumn="0" w:lastRowFirstColumn="0" w:lastRowLastColumn="0"/>
            <w:tcW w:w="4190" w:type="dxa"/>
            <w:gridSpan w:val="3"/>
          </w:tcPr>
          <w:p w:rsidR="004F0093" w:rsidRPr="00110376" w:rsidRDefault="004F0093" w:rsidP="003670AA">
            <w:pPr>
              <w:pStyle w:val="Textbezodsazen"/>
              <w:jc w:val="left"/>
              <w:rPr>
                <w:b/>
                <w:sz w:val="16"/>
                <w:szCs w:val="16"/>
              </w:rPr>
            </w:pPr>
            <w:r w:rsidRPr="00110376">
              <w:rPr>
                <w:b/>
                <w:sz w:val="16"/>
                <w:szCs w:val="16"/>
              </w:rPr>
              <w:t>Celkem za základní služby:</w:t>
            </w:r>
          </w:p>
        </w:tc>
        <w:tc>
          <w:tcPr>
            <w:tcW w:w="992" w:type="dxa"/>
          </w:tcPr>
          <w:p w:rsidR="004F0093" w:rsidRPr="00110376"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4F0093" w:rsidRPr="00110376"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4F0093" w:rsidRPr="00110376"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4F0093" w:rsidRPr="00110376"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110376" w:rsidRDefault="00110376" w:rsidP="004F0093">
      <w:pPr>
        <w:pStyle w:val="Textbezodsazen"/>
      </w:pPr>
    </w:p>
    <w:p w:rsidR="004F0093" w:rsidRDefault="004F0093" w:rsidP="00110376">
      <w:pPr>
        <w:pStyle w:val="Nadpisbezsl1-2"/>
      </w:pPr>
      <w:r>
        <w:lastRenderedPageBreak/>
        <w:t>2.</w:t>
      </w:r>
      <w:r>
        <w:tab/>
        <w:t>Dodatečné služby</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3670AA">
            <w:pPr>
              <w:pStyle w:val="Textbezodsazen"/>
              <w:jc w:val="center"/>
              <w:rPr>
                <w:rStyle w:val="Tun"/>
                <w:sz w:val="16"/>
                <w:szCs w:val="16"/>
              </w:rPr>
            </w:pPr>
            <w:r w:rsidRPr="00110376">
              <w:rPr>
                <w:rStyle w:val="Tun"/>
                <w:sz w:val="16"/>
                <w:szCs w:val="16"/>
              </w:rPr>
              <w:t>Položka</w:t>
            </w:r>
          </w:p>
        </w:tc>
        <w:tc>
          <w:tcPr>
            <w:tcW w:w="3402" w:type="dxa"/>
          </w:tcPr>
          <w:p w:rsidR="004F0093" w:rsidRPr="00110376" w:rsidRDefault="004F0093" w:rsidP="003670A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Popis</w:t>
            </w:r>
          </w:p>
        </w:tc>
        <w:tc>
          <w:tcPr>
            <w:tcW w:w="992" w:type="dxa"/>
          </w:tcPr>
          <w:p w:rsidR="004F0093" w:rsidRPr="00110376"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Měrná jednotka</w:t>
            </w:r>
          </w:p>
        </w:tc>
        <w:tc>
          <w:tcPr>
            <w:tcW w:w="992" w:type="dxa"/>
          </w:tcPr>
          <w:p w:rsidR="004F0093" w:rsidRPr="00110376"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Množství *)</w:t>
            </w:r>
          </w:p>
        </w:tc>
        <w:tc>
          <w:tcPr>
            <w:tcW w:w="1276" w:type="dxa"/>
          </w:tcPr>
          <w:p w:rsidR="004F0093" w:rsidRPr="00110376"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Jednotková cena *)</w:t>
            </w:r>
          </w:p>
        </w:tc>
        <w:tc>
          <w:tcPr>
            <w:tcW w:w="1268" w:type="dxa"/>
          </w:tcPr>
          <w:p w:rsidR="004F0093" w:rsidRPr="00110376"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Cena celkem *)</w:t>
            </w:r>
          </w:p>
        </w:tc>
      </w:tr>
      <w:tr w:rsidR="00110376" w:rsidRPr="00110376" w:rsidTr="003670A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10376">
            <w:pPr>
              <w:pStyle w:val="Textbezodsazen"/>
              <w:jc w:val="center"/>
              <w:rPr>
                <w:sz w:val="16"/>
                <w:szCs w:val="16"/>
              </w:rPr>
            </w:pPr>
            <w:r w:rsidRPr="00110376">
              <w:rPr>
                <w:sz w:val="16"/>
                <w:szCs w:val="16"/>
              </w:rPr>
              <w:t>5</w:t>
            </w:r>
          </w:p>
        </w:tc>
        <w:tc>
          <w:tcPr>
            <w:tcW w:w="3402" w:type="dxa"/>
          </w:tcPr>
          <w:p w:rsidR="00110376" w:rsidRPr="00110376"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Zajištění mapových podkladů</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km</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3670A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3670AA">
            <w:pPr>
              <w:pStyle w:val="Textbezodsazen"/>
              <w:jc w:val="center"/>
              <w:rPr>
                <w:sz w:val="16"/>
                <w:szCs w:val="16"/>
              </w:rPr>
            </w:pPr>
            <w:r w:rsidRPr="00110376">
              <w:rPr>
                <w:sz w:val="16"/>
                <w:szCs w:val="16"/>
              </w:rPr>
              <w:t>6</w:t>
            </w:r>
          </w:p>
        </w:tc>
        <w:tc>
          <w:tcPr>
            <w:tcW w:w="3402" w:type="dxa"/>
          </w:tcPr>
          <w:p w:rsidR="00110376" w:rsidRPr="00110376"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Geodetické práce</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km</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3670A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3670AA">
            <w:pPr>
              <w:pStyle w:val="Textbezodsazen"/>
              <w:jc w:val="center"/>
              <w:rPr>
                <w:sz w:val="16"/>
                <w:szCs w:val="16"/>
              </w:rPr>
            </w:pPr>
            <w:r w:rsidRPr="00110376">
              <w:rPr>
                <w:sz w:val="16"/>
                <w:szCs w:val="16"/>
              </w:rPr>
              <w:t>7</w:t>
            </w:r>
          </w:p>
        </w:tc>
        <w:tc>
          <w:tcPr>
            <w:tcW w:w="3402" w:type="dxa"/>
          </w:tcPr>
          <w:p w:rsidR="00110376" w:rsidRPr="00110376"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Geotechnický průzkum pro železniční spodek</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km</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3670A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3670AA">
            <w:pPr>
              <w:pStyle w:val="Textbezodsazen"/>
              <w:jc w:val="center"/>
              <w:rPr>
                <w:sz w:val="16"/>
                <w:szCs w:val="16"/>
              </w:rPr>
            </w:pPr>
            <w:r w:rsidRPr="00110376">
              <w:rPr>
                <w:sz w:val="16"/>
                <w:szCs w:val="16"/>
              </w:rPr>
              <w:t>8</w:t>
            </w:r>
          </w:p>
        </w:tc>
        <w:tc>
          <w:tcPr>
            <w:tcW w:w="3402" w:type="dxa"/>
          </w:tcPr>
          <w:p w:rsidR="00110376" w:rsidRPr="00110376"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Geotechnický a stavebně technický průzkum staveb</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3670A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3670AA">
            <w:pPr>
              <w:pStyle w:val="Textbezodsazen"/>
              <w:jc w:val="center"/>
              <w:rPr>
                <w:sz w:val="16"/>
                <w:szCs w:val="16"/>
              </w:rPr>
            </w:pPr>
            <w:r w:rsidRPr="00110376">
              <w:rPr>
                <w:sz w:val="16"/>
                <w:szCs w:val="16"/>
              </w:rPr>
              <w:t>9</w:t>
            </w:r>
          </w:p>
        </w:tc>
        <w:tc>
          <w:tcPr>
            <w:tcW w:w="3402" w:type="dxa"/>
          </w:tcPr>
          <w:p w:rsidR="00110376" w:rsidRPr="00110376"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Inženýrská činnost zajišťující komplexní veřejnoprávní projednání a zajištění všech potřebných podkladů a certifikátů nutných k vydání územního rozhodnutí nebo územního souhlasu</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3670A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10376">
            <w:pPr>
              <w:pStyle w:val="Textbezodsazen"/>
              <w:jc w:val="center"/>
              <w:rPr>
                <w:sz w:val="16"/>
                <w:szCs w:val="16"/>
              </w:rPr>
            </w:pPr>
            <w:r w:rsidRPr="00110376">
              <w:rPr>
                <w:sz w:val="16"/>
                <w:szCs w:val="16"/>
              </w:rPr>
              <w:t>10</w:t>
            </w:r>
          </w:p>
        </w:tc>
        <w:tc>
          <w:tcPr>
            <w:tcW w:w="3402" w:type="dxa"/>
          </w:tcPr>
          <w:p w:rsidR="00110376" w:rsidRPr="00110376" w:rsidRDefault="00110376" w:rsidP="003670A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 xml:space="preserve">Posouzení vlivu stavby na životní </w:t>
            </w:r>
            <w:r w:rsidRPr="00E5314B">
              <w:rPr>
                <w:sz w:val="16"/>
                <w:szCs w:val="16"/>
              </w:rPr>
              <w:t xml:space="preserve">prostředí </w:t>
            </w:r>
            <w:r w:rsidR="00CD21EC" w:rsidRPr="00E5314B">
              <w:rPr>
                <w:sz w:val="16"/>
                <w:szCs w:val="16"/>
              </w:rPr>
              <w:t xml:space="preserve">– pouze oznámení záměru dle přílohy </w:t>
            </w:r>
            <w:proofErr w:type="gramStart"/>
            <w:r w:rsidR="00CD21EC" w:rsidRPr="00E5314B">
              <w:rPr>
                <w:sz w:val="16"/>
                <w:szCs w:val="16"/>
              </w:rPr>
              <w:t>č.3 zákona</w:t>
            </w:r>
            <w:proofErr w:type="gramEnd"/>
            <w:r w:rsidR="00CD21EC" w:rsidRPr="00E5314B">
              <w:rPr>
                <w:sz w:val="16"/>
                <w:szCs w:val="16"/>
              </w:rPr>
              <w:t xml:space="preserve"> 100/2001 Sb.</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3670AA">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3670AA">
            <w:pPr>
              <w:pStyle w:val="Textbezodsazen"/>
              <w:jc w:val="left"/>
              <w:rPr>
                <w:b/>
                <w:sz w:val="16"/>
                <w:szCs w:val="16"/>
              </w:rPr>
            </w:pPr>
            <w:r w:rsidRPr="00110376">
              <w:rPr>
                <w:b/>
                <w:sz w:val="16"/>
                <w:szCs w:val="16"/>
              </w:rPr>
              <w:t>Celkem za dodatečné služby:</w:t>
            </w: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992"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1276"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1268" w:type="dxa"/>
          </w:tcPr>
          <w:p w:rsidR="00110376" w:rsidRPr="00110376" w:rsidRDefault="00110376" w:rsidP="003670AA">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r>
    </w:tbl>
    <w:p w:rsidR="004F0093" w:rsidRDefault="004F0093" w:rsidP="004F0093">
      <w:pPr>
        <w:pStyle w:val="Textbezodsazen"/>
      </w:pPr>
    </w:p>
    <w:p w:rsidR="004F0093" w:rsidRDefault="004F0093" w:rsidP="004F0093">
      <w:pPr>
        <w:pStyle w:val="Textbezodsazen"/>
      </w:pPr>
      <w:r>
        <w:t xml:space="preserve">*) nevyplněné údaje </w:t>
      </w:r>
      <w:r w:rsidRPr="00236DCC">
        <w:rPr>
          <w:highlight w:val="yellow"/>
        </w:rPr>
        <w:t>VLOŽÍ ZHOTOVITEL</w:t>
      </w:r>
    </w:p>
    <w:p w:rsidR="004F0093" w:rsidRDefault="004F0093" w:rsidP="004F0093">
      <w:pPr>
        <w:pStyle w:val="Textbezodsazen"/>
      </w:pPr>
      <w:r>
        <w:t>Všechny ceny jsou uvedené v Kč bez DPH.</w:t>
      </w:r>
    </w:p>
    <w:p w:rsidR="00CD21EC" w:rsidRDefault="00CD21EC" w:rsidP="00110376">
      <w:pPr>
        <w:pStyle w:val="Nadpisbezsl1-2"/>
      </w:pPr>
    </w:p>
    <w:p w:rsidR="00110376" w:rsidRDefault="00110376" w:rsidP="00110376">
      <w:pPr>
        <w:pStyle w:val="Nadpisbezsl1-2"/>
      </w:pPr>
      <w:r>
        <w:t>3.</w:t>
      </w:r>
      <w:r>
        <w:tab/>
        <w:t>Cena Díla</w:t>
      </w:r>
    </w:p>
    <w:p w:rsidR="004F0093" w:rsidRDefault="004F0093" w:rsidP="004F0093">
      <w:pPr>
        <w:pStyle w:val="Textbezodsazen"/>
      </w:pPr>
    </w:p>
    <w:tbl>
      <w:tblPr>
        <w:tblStyle w:val="Mkatabulky"/>
        <w:tblW w:w="0" w:type="auto"/>
        <w:tblLook w:val="04A0" w:firstRow="1" w:lastRow="0" w:firstColumn="1" w:lastColumn="0" w:noHBand="0" w:noVBand="1"/>
      </w:tblPr>
      <w:tblGrid>
        <w:gridCol w:w="2947"/>
        <w:gridCol w:w="2947"/>
        <w:gridCol w:w="2948"/>
      </w:tblGrid>
      <w:tr w:rsidR="004F0093" w:rsidRPr="00236DCC"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3670AA">
            <w:pPr>
              <w:pStyle w:val="Textbezodsazen"/>
              <w:rPr>
                <w:rStyle w:val="Tun"/>
                <w:sz w:val="18"/>
              </w:rPr>
            </w:pPr>
            <w:r w:rsidRPr="00236DCC">
              <w:rPr>
                <w:rStyle w:val="Tun"/>
                <w:sz w:val="18"/>
              </w:rPr>
              <w:t>Cena Díla (bez DPH)</w:t>
            </w:r>
          </w:p>
        </w:tc>
        <w:tc>
          <w:tcPr>
            <w:tcW w:w="2947" w:type="dxa"/>
          </w:tcPr>
          <w:p w:rsidR="004F0093" w:rsidRPr="00236DCC" w:rsidRDefault="004F0093" w:rsidP="003670A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4F0093" w:rsidRPr="00236DCC" w:rsidRDefault="004F0093" w:rsidP="003670A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4F0093" w:rsidRPr="00236DCC" w:rsidTr="003670AA">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3670A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3670A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3670A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rsidTr="003670AA">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3670AA">
            <w:pPr>
              <w:pStyle w:val="Textbezodsazen"/>
              <w:rPr>
                <w:sz w:val="18"/>
              </w:rPr>
            </w:pPr>
            <w:r w:rsidRPr="00236DCC">
              <w:rPr>
                <w:sz w:val="18"/>
              </w:rPr>
              <w:t xml:space="preserve">z toho: </w:t>
            </w:r>
          </w:p>
        </w:tc>
      </w:tr>
      <w:tr w:rsidR="004F0093" w:rsidRPr="00236DCC" w:rsidTr="003670AA">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740EE9">
            <w:pPr>
              <w:pStyle w:val="Textbezodsazen"/>
              <w:rPr>
                <w:b/>
                <w:sz w:val="18"/>
              </w:rPr>
            </w:pPr>
            <w:r w:rsidRPr="00236DCC">
              <w:rPr>
                <w:b/>
                <w:sz w:val="18"/>
              </w:rPr>
              <w:t xml:space="preserve">Cena za zpracování </w:t>
            </w:r>
            <w:r w:rsidR="00740EE9">
              <w:rPr>
                <w:b/>
                <w:sz w:val="18"/>
              </w:rPr>
              <w:t>Záměru projektu</w:t>
            </w:r>
            <w:r w:rsidRPr="00236DCC">
              <w:rPr>
                <w:b/>
                <w:sz w:val="18"/>
              </w:rPr>
              <w:t xml:space="preserve"> </w:t>
            </w:r>
          </w:p>
        </w:tc>
      </w:tr>
      <w:tr w:rsidR="004F0093" w:rsidRPr="00236DCC" w:rsidTr="003670AA">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3670A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3670A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3670A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rsidTr="003670AA">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740EE9">
            <w:pPr>
              <w:pStyle w:val="Textbezodsazen"/>
              <w:rPr>
                <w:b/>
                <w:sz w:val="18"/>
              </w:rPr>
            </w:pPr>
            <w:r w:rsidRPr="00236DCC">
              <w:rPr>
                <w:b/>
                <w:sz w:val="18"/>
              </w:rPr>
              <w:t xml:space="preserve">Cena za </w:t>
            </w:r>
            <w:r w:rsidR="00740EE9">
              <w:rPr>
                <w:b/>
                <w:sz w:val="18"/>
              </w:rPr>
              <w:t>zpracování Dokumentace pro územní řízení</w:t>
            </w:r>
          </w:p>
        </w:tc>
      </w:tr>
      <w:tr w:rsidR="004F0093" w:rsidRPr="00236DCC" w:rsidTr="003670AA">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3670A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3670A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3670A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4F0093" w:rsidRDefault="004F0093" w:rsidP="004F0093">
      <w:pPr>
        <w:pStyle w:val="Textbezodsazen"/>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Mkatabulky"/>
        <w:tblW w:w="8868" w:type="dxa"/>
        <w:tblLook w:val="04A0" w:firstRow="1" w:lastRow="0" w:firstColumn="1" w:lastColumn="0" w:noHBand="0" w:noVBand="1"/>
      </w:tblPr>
      <w:tblGrid>
        <w:gridCol w:w="2914"/>
        <w:gridCol w:w="2977"/>
        <w:gridCol w:w="2977"/>
      </w:tblGrid>
      <w:tr w:rsidR="004F0093" w:rsidRPr="00B72613"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3670AA">
            <w:pPr>
              <w:pStyle w:val="Textbezodsazen"/>
              <w:jc w:val="left"/>
              <w:rPr>
                <w:rStyle w:val="Tun"/>
                <w:sz w:val="18"/>
              </w:rPr>
            </w:pPr>
            <w:r w:rsidRPr="00B72613">
              <w:rPr>
                <w:rStyle w:val="Tun"/>
                <w:sz w:val="18"/>
              </w:rPr>
              <w:t>Specifikace položky</w:t>
            </w:r>
          </w:p>
        </w:tc>
        <w:tc>
          <w:tcPr>
            <w:tcW w:w="2977" w:type="dxa"/>
          </w:tcPr>
          <w:p w:rsidR="004F0093" w:rsidRPr="00B72613"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4F0093" w:rsidRPr="00B72613" w:rsidRDefault="004F0093" w:rsidP="003670A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4F0093" w:rsidRPr="00B72613" w:rsidTr="003670AA">
        <w:tc>
          <w:tcPr>
            <w:cnfStyle w:val="001000000000" w:firstRow="0" w:lastRow="0" w:firstColumn="1" w:lastColumn="0" w:oddVBand="0" w:evenVBand="0" w:oddHBand="0" w:evenHBand="0" w:firstRowFirstColumn="0" w:firstRowLastColumn="0" w:lastRowFirstColumn="0" w:lastRowLastColumn="0"/>
            <w:tcW w:w="2914" w:type="dxa"/>
          </w:tcPr>
          <w:p w:rsidR="004F0093" w:rsidRPr="00C32687" w:rsidRDefault="004F0093" w:rsidP="003670AA">
            <w:pPr>
              <w:pStyle w:val="Textbezodsazen"/>
              <w:jc w:val="left"/>
              <w:rPr>
                <w:rStyle w:val="Tun"/>
                <w:sz w:val="18"/>
              </w:rPr>
            </w:pPr>
            <w:r w:rsidRPr="00C32687">
              <w:rPr>
                <w:rStyle w:val="Tun"/>
                <w:sz w:val="18"/>
              </w:rPr>
              <w:t>1. Dílčí etapa</w:t>
            </w:r>
          </w:p>
        </w:tc>
        <w:tc>
          <w:tcPr>
            <w:tcW w:w="2977" w:type="dxa"/>
          </w:tcPr>
          <w:p w:rsidR="004F0093" w:rsidRPr="00C32687" w:rsidRDefault="004F0093" w:rsidP="001559FF">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C32687">
              <w:rPr>
                <w:rStyle w:val="Tun"/>
                <w:sz w:val="18"/>
              </w:rPr>
              <w:t>[....] Kč</w:t>
            </w:r>
            <w:proofErr w:type="gramEnd"/>
            <w:r w:rsidR="00740EE9" w:rsidRPr="00C32687">
              <w:rPr>
                <w:rStyle w:val="Tun"/>
                <w:sz w:val="18"/>
              </w:rPr>
              <w:t xml:space="preserve"> </w:t>
            </w:r>
            <w:r w:rsidR="00740EE9" w:rsidRPr="00C32687">
              <w:rPr>
                <w:rStyle w:val="Tun"/>
                <w:b w:val="0"/>
                <w:sz w:val="18"/>
              </w:rPr>
              <w:t>(</w:t>
            </w:r>
            <w:r w:rsidR="001559FF" w:rsidRPr="00C32687">
              <w:rPr>
                <w:rStyle w:val="Tun"/>
                <w:b w:val="0"/>
                <w:sz w:val="18"/>
              </w:rPr>
              <w:t>bez fakturace</w:t>
            </w:r>
            <w:r w:rsidR="00740EE9" w:rsidRPr="00C32687">
              <w:rPr>
                <w:rStyle w:val="Tun"/>
                <w:b w:val="0"/>
                <w:sz w:val="18"/>
              </w:rPr>
              <w:t>)</w:t>
            </w:r>
          </w:p>
        </w:tc>
        <w:tc>
          <w:tcPr>
            <w:tcW w:w="2977" w:type="dxa"/>
          </w:tcPr>
          <w:p w:rsidR="004F0093" w:rsidRPr="00C32687"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C32687">
              <w:rPr>
                <w:rStyle w:val="Tun"/>
                <w:sz w:val="18"/>
              </w:rPr>
              <w:t>[....] Kč</w:t>
            </w:r>
            <w:proofErr w:type="gramEnd"/>
            <w:r w:rsidR="001559FF" w:rsidRPr="00C32687">
              <w:rPr>
                <w:rStyle w:val="Tun"/>
                <w:sz w:val="18"/>
              </w:rPr>
              <w:t xml:space="preserve"> </w:t>
            </w:r>
            <w:r w:rsidR="001559FF" w:rsidRPr="00C32687">
              <w:rPr>
                <w:rStyle w:val="Tun"/>
                <w:b w:val="0"/>
                <w:sz w:val="18"/>
              </w:rPr>
              <w:t>(bez fakturace fakturace)</w:t>
            </w:r>
          </w:p>
        </w:tc>
      </w:tr>
      <w:tr w:rsidR="004F0093" w:rsidRPr="00B72613" w:rsidTr="003670AA">
        <w:tc>
          <w:tcPr>
            <w:cnfStyle w:val="001000000000" w:firstRow="0" w:lastRow="0" w:firstColumn="1" w:lastColumn="0" w:oddVBand="0" w:evenVBand="0" w:oddHBand="0" w:evenHBand="0" w:firstRowFirstColumn="0" w:firstRowLastColumn="0" w:lastRowFirstColumn="0" w:lastRowLastColumn="0"/>
            <w:tcW w:w="2914" w:type="dxa"/>
          </w:tcPr>
          <w:p w:rsidR="004F0093" w:rsidRPr="00C32687" w:rsidRDefault="004F0093" w:rsidP="003670AA">
            <w:pPr>
              <w:pStyle w:val="Textbezodsazen"/>
              <w:jc w:val="left"/>
              <w:rPr>
                <w:rStyle w:val="Tun"/>
                <w:sz w:val="18"/>
              </w:rPr>
            </w:pPr>
            <w:r w:rsidRPr="00C32687">
              <w:rPr>
                <w:rStyle w:val="Tun"/>
                <w:sz w:val="18"/>
              </w:rPr>
              <w:t>2. Dílčí etapa</w:t>
            </w:r>
          </w:p>
        </w:tc>
        <w:tc>
          <w:tcPr>
            <w:tcW w:w="2977" w:type="dxa"/>
          </w:tcPr>
          <w:p w:rsidR="004F0093" w:rsidRPr="00C32687"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C32687">
              <w:rPr>
                <w:rStyle w:val="Tun"/>
                <w:sz w:val="18"/>
              </w:rPr>
              <w:t>[....] Kč</w:t>
            </w:r>
            <w:proofErr w:type="gramEnd"/>
            <w:r w:rsidR="00740EE9" w:rsidRPr="00C32687">
              <w:rPr>
                <w:rStyle w:val="Tun"/>
                <w:sz w:val="18"/>
              </w:rPr>
              <w:t xml:space="preserve"> </w:t>
            </w:r>
            <w:r w:rsidR="00740EE9" w:rsidRPr="00C32687">
              <w:rPr>
                <w:rStyle w:val="Tun"/>
                <w:b w:val="0"/>
                <w:sz w:val="18"/>
              </w:rPr>
              <w:t>(bez fakturace)</w:t>
            </w:r>
          </w:p>
        </w:tc>
        <w:tc>
          <w:tcPr>
            <w:tcW w:w="2977" w:type="dxa"/>
          </w:tcPr>
          <w:p w:rsidR="004F0093" w:rsidRPr="00C32687"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C32687">
              <w:rPr>
                <w:rStyle w:val="Tun"/>
                <w:sz w:val="18"/>
              </w:rPr>
              <w:t>[....] Kč</w:t>
            </w:r>
            <w:proofErr w:type="gramEnd"/>
            <w:r w:rsidR="00740EE9" w:rsidRPr="00C32687">
              <w:rPr>
                <w:rStyle w:val="Tun"/>
                <w:sz w:val="18"/>
              </w:rPr>
              <w:t xml:space="preserve"> </w:t>
            </w:r>
            <w:r w:rsidR="00740EE9" w:rsidRPr="00C32687">
              <w:rPr>
                <w:rStyle w:val="Tun"/>
                <w:b w:val="0"/>
                <w:sz w:val="18"/>
              </w:rPr>
              <w:t>(bez fakturace fakturace)</w:t>
            </w:r>
          </w:p>
        </w:tc>
      </w:tr>
      <w:tr w:rsidR="004F0093" w:rsidRPr="00B72613" w:rsidTr="003670AA">
        <w:tc>
          <w:tcPr>
            <w:cnfStyle w:val="001000000000" w:firstRow="0" w:lastRow="0" w:firstColumn="1" w:lastColumn="0" w:oddVBand="0" w:evenVBand="0" w:oddHBand="0" w:evenHBand="0" w:firstRowFirstColumn="0" w:firstRowLastColumn="0" w:lastRowFirstColumn="0" w:lastRowLastColumn="0"/>
            <w:tcW w:w="2914" w:type="dxa"/>
          </w:tcPr>
          <w:p w:rsidR="004F0093" w:rsidRPr="00C32687" w:rsidRDefault="004F0093" w:rsidP="003670AA">
            <w:pPr>
              <w:pStyle w:val="Textbezodsazen"/>
              <w:jc w:val="left"/>
              <w:rPr>
                <w:rStyle w:val="Tun"/>
                <w:sz w:val="18"/>
              </w:rPr>
            </w:pPr>
            <w:r w:rsidRPr="00C32687">
              <w:rPr>
                <w:rStyle w:val="Tun"/>
                <w:sz w:val="18"/>
              </w:rPr>
              <w:t>3. Dílčí etapa</w:t>
            </w:r>
          </w:p>
        </w:tc>
        <w:tc>
          <w:tcPr>
            <w:tcW w:w="2977" w:type="dxa"/>
          </w:tcPr>
          <w:p w:rsidR="00C32687" w:rsidRDefault="004F0093" w:rsidP="001559FF">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proofErr w:type="gramStart"/>
            <w:r w:rsidRPr="00C32687">
              <w:rPr>
                <w:rStyle w:val="Tun"/>
                <w:sz w:val="18"/>
              </w:rPr>
              <w:t>[....] Kč</w:t>
            </w:r>
            <w:proofErr w:type="gramEnd"/>
            <w:r w:rsidR="00740EE9" w:rsidRPr="00C32687">
              <w:rPr>
                <w:rStyle w:val="Tun"/>
                <w:sz w:val="18"/>
              </w:rPr>
              <w:t xml:space="preserve"> </w:t>
            </w:r>
            <w:r w:rsidR="00740EE9" w:rsidRPr="00C32687">
              <w:rPr>
                <w:rStyle w:val="Tun"/>
                <w:b w:val="0"/>
                <w:sz w:val="18"/>
              </w:rPr>
              <w:t>(</w:t>
            </w:r>
            <w:r w:rsidR="001559FF" w:rsidRPr="00C32687">
              <w:rPr>
                <w:rStyle w:val="Tun"/>
                <w:b w:val="0"/>
                <w:sz w:val="18"/>
              </w:rPr>
              <w:t>1.</w:t>
            </w:r>
            <w:r w:rsidR="00740EE9" w:rsidRPr="00C32687">
              <w:rPr>
                <w:rStyle w:val="Tun"/>
                <w:b w:val="0"/>
                <w:sz w:val="18"/>
              </w:rPr>
              <w:t xml:space="preserve"> dílčí fakturace</w:t>
            </w:r>
            <w:r w:rsidR="001559FF" w:rsidRPr="00C32687">
              <w:rPr>
                <w:rStyle w:val="Tun"/>
                <w:b w:val="0"/>
                <w:sz w:val="18"/>
              </w:rPr>
              <w:t xml:space="preserve"> </w:t>
            </w:r>
          </w:p>
          <w:p w:rsidR="004F0093" w:rsidRPr="00C32687" w:rsidRDefault="001559FF" w:rsidP="001559FF">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sidRPr="00C32687">
              <w:rPr>
                <w:rStyle w:val="Tun"/>
                <w:b w:val="0"/>
                <w:sz w:val="18"/>
              </w:rPr>
              <w:t>ve výši 100% ceny za ZP</w:t>
            </w:r>
            <w:r w:rsidR="00740EE9" w:rsidRPr="00C32687">
              <w:rPr>
                <w:rStyle w:val="Tun"/>
                <w:b w:val="0"/>
                <w:sz w:val="18"/>
              </w:rPr>
              <w:t>)</w:t>
            </w:r>
          </w:p>
        </w:tc>
        <w:tc>
          <w:tcPr>
            <w:tcW w:w="2977" w:type="dxa"/>
          </w:tcPr>
          <w:p w:rsidR="004F0093" w:rsidRPr="00C32687"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C32687">
              <w:rPr>
                <w:rStyle w:val="Tun"/>
                <w:sz w:val="18"/>
              </w:rPr>
              <w:t>[....] Kč</w:t>
            </w:r>
            <w:proofErr w:type="gramEnd"/>
          </w:p>
        </w:tc>
      </w:tr>
      <w:tr w:rsidR="004F0093" w:rsidRPr="00B72613" w:rsidTr="003670AA">
        <w:tc>
          <w:tcPr>
            <w:cnfStyle w:val="001000000000" w:firstRow="0" w:lastRow="0" w:firstColumn="1" w:lastColumn="0" w:oddVBand="0" w:evenVBand="0" w:oddHBand="0" w:evenHBand="0" w:firstRowFirstColumn="0" w:firstRowLastColumn="0" w:lastRowFirstColumn="0" w:lastRowLastColumn="0"/>
            <w:tcW w:w="2914" w:type="dxa"/>
          </w:tcPr>
          <w:p w:rsidR="004F0093" w:rsidRPr="00C32687" w:rsidRDefault="004F0093" w:rsidP="003670AA">
            <w:pPr>
              <w:pStyle w:val="Textbezodsazen"/>
              <w:jc w:val="left"/>
              <w:rPr>
                <w:rStyle w:val="Tun"/>
                <w:sz w:val="18"/>
              </w:rPr>
            </w:pPr>
            <w:r w:rsidRPr="00C32687">
              <w:rPr>
                <w:rStyle w:val="Tun"/>
                <w:sz w:val="18"/>
              </w:rPr>
              <w:lastRenderedPageBreak/>
              <w:t>4. Dílčí etapa</w:t>
            </w:r>
          </w:p>
        </w:tc>
        <w:tc>
          <w:tcPr>
            <w:tcW w:w="2977" w:type="dxa"/>
          </w:tcPr>
          <w:p w:rsidR="00C32687" w:rsidRDefault="004F0093" w:rsidP="001559FF">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proofErr w:type="gramStart"/>
            <w:r w:rsidRPr="00C32687">
              <w:rPr>
                <w:rStyle w:val="Tun"/>
                <w:sz w:val="18"/>
              </w:rPr>
              <w:t>[....] Kč</w:t>
            </w:r>
            <w:proofErr w:type="gramEnd"/>
            <w:r w:rsidR="00740EE9" w:rsidRPr="00C32687">
              <w:rPr>
                <w:rStyle w:val="Tun"/>
                <w:sz w:val="18"/>
              </w:rPr>
              <w:t xml:space="preserve"> </w:t>
            </w:r>
            <w:r w:rsidR="00740EE9" w:rsidRPr="00C32687">
              <w:rPr>
                <w:rStyle w:val="Tun"/>
                <w:b w:val="0"/>
                <w:sz w:val="18"/>
              </w:rPr>
              <w:t>(</w:t>
            </w:r>
            <w:r w:rsidR="001559FF" w:rsidRPr="00C32687">
              <w:rPr>
                <w:rStyle w:val="Tun"/>
                <w:b w:val="0"/>
                <w:sz w:val="18"/>
              </w:rPr>
              <w:t>2</w:t>
            </w:r>
            <w:r w:rsidR="00740EE9" w:rsidRPr="00C32687">
              <w:rPr>
                <w:rStyle w:val="Tun"/>
                <w:b w:val="0"/>
                <w:sz w:val="18"/>
              </w:rPr>
              <w:t>. dílčí fakturace</w:t>
            </w:r>
            <w:r w:rsidR="001559FF" w:rsidRPr="00C32687">
              <w:rPr>
                <w:rStyle w:val="Tun"/>
                <w:b w:val="0"/>
                <w:sz w:val="18"/>
              </w:rPr>
              <w:t xml:space="preserve"> </w:t>
            </w:r>
          </w:p>
          <w:p w:rsidR="006A058E" w:rsidRDefault="001559FF" w:rsidP="001559FF">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sidRPr="00C32687">
              <w:rPr>
                <w:rStyle w:val="Tun"/>
                <w:b w:val="0"/>
                <w:sz w:val="18"/>
              </w:rPr>
              <w:t xml:space="preserve">ve výši 60% ceny za DUR a </w:t>
            </w:r>
          </w:p>
          <w:p w:rsidR="004F0093" w:rsidRPr="00C32687" w:rsidRDefault="001559FF" w:rsidP="001559FF">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C32687">
              <w:rPr>
                <w:rStyle w:val="Tun"/>
                <w:b w:val="0"/>
                <w:sz w:val="18"/>
              </w:rPr>
              <w:t>ve výši 100% za doplňkové služby</w:t>
            </w:r>
            <w:r w:rsidR="00740EE9" w:rsidRPr="00C32687">
              <w:rPr>
                <w:rStyle w:val="Tun"/>
                <w:b w:val="0"/>
                <w:sz w:val="18"/>
              </w:rPr>
              <w:t>)</w:t>
            </w:r>
          </w:p>
        </w:tc>
        <w:tc>
          <w:tcPr>
            <w:tcW w:w="2977" w:type="dxa"/>
          </w:tcPr>
          <w:p w:rsidR="004F0093" w:rsidRPr="00C32687"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C32687">
              <w:rPr>
                <w:rStyle w:val="Tun"/>
                <w:sz w:val="18"/>
              </w:rPr>
              <w:t>[....] Kč</w:t>
            </w:r>
            <w:proofErr w:type="gramEnd"/>
          </w:p>
        </w:tc>
      </w:tr>
      <w:tr w:rsidR="004F0093" w:rsidRPr="00B72613" w:rsidTr="003670AA">
        <w:tc>
          <w:tcPr>
            <w:cnfStyle w:val="001000000000" w:firstRow="0" w:lastRow="0" w:firstColumn="1" w:lastColumn="0" w:oddVBand="0" w:evenVBand="0" w:oddHBand="0" w:evenHBand="0" w:firstRowFirstColumn="0" w:firstRowLastColumn="0" w:lastRowFirstColumn="0" w:lastRowLastColumn="0"/>
            <w:tcW w:w="2914" w:type="dxa"/>
          </w:tcPr>
          <w:p w:rsidR="004F0093" w:rsidRPr="00C32687" w:rsidRDefault="001559FF" w:rsidP="00740EE9">
            <w:pPr>
              <w:pStyle w:val="Textbezodsazen"/>
              <w:jc w:val="left"/>
              <w:rPr>
                <w:rStyle w:val="Tun"/>
                <w:sz w:val="18"/>
              </w:rPr>
            </w:pPr>
            <w:r w:rsidRPr="00C32687">
              <w:rPr>
                <w:rStyle w:val="Tun"/>
                <w:sz w:val="18"/>
              </w:rPr>
              <w:t>5</w:t>
            </w:r>
            <w:r w:rsidR="004F0093" w:rsidRPr="00C32687">
              <w:rPr>
                <w:rStyle w:val="Tun"/>
                <w:sz w:val="18"/>
              </w:rPr>
              <w:t xml:space="preserve">. Dílčí etapa </w:t>
            </w:r>
          </w:p>
        </w:tc>
        <w:tc>
          <w:tcPr>
            <w:tcW w:w="2977" w:type="dxa"/>
          </w:tcPr>
          <w:p w:rsidR="006A058E" w:rsidRDefault="004F0093" w:rsidP="001559FF">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proofErr w:type="gramStart"/>
            <w:r w:rsidRPr="00C32687">
              <w:rPr>
                <w:rStyle w:val="Tun"/>
                <w:sz w:val="18"/>
              </w:rPr>
              <w:t>[....] Kč</w:t>
            </w:r>
            <w:proofErr w:type="gramEnd"/>
            <w:r w:rsidR="00740EE9" w:rsidRPr="00C32687">
              <w:rPr>
                <w:rStyle w:val="Tun"/>
                <w:sz w:val="18"/>
              </w:rPr>
              <w:t xml:space="preserve"> </w:t>
            </w:r>
            <w:r w:rsidR="00740EE9" w:rsidRPr="00C32687">
              <w:rPr>
                <w:rStyle w:val="Tun"/>
                <w:b w:val="0"/>
                <w:sz w:val="18"/>
              </w:rPr>
              <w:t>(konečná fakturace</w:t>
            </w:r>
            <w:r w:rsidR="001559FF" w:rsidRPr="00C32687">
              <w:rPr>
                <w:rStyle w:val="Tun"/>
                <w:b w:val="0"/>
                <w:sz w:val="18"/>
              </w:rPr>
              <w:t xml:space="preserve"> </w:t>
            </w:r>
          </w:p>
          <w:p w:rsidR="004F0093" w:rsidRPr="00C32687" w:rsidRDefault="001559FF" w:rsidP="001559FF">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C32687">
              <w:rPr>
                <w:rStyle w:val="Tun"/>
                <w:b w:val="0"/>
                <w:sz w:val="18"/>
              </w:rPr>
              <w:t xml:space="preserve">ve výši zbývajících 40% ceny za </w:t>
            </w:r>
            <w:proofErr w:type="gramStart"/>
            <w:r w:rsidRPr="00C32687">
              <w:rPr>
                <w:rStyle w:val="Tun"/>
                <w:b w:val="0"/>
                <w:sz w:val="18"/>
              </w:rPr>
              <w:t xml:space="preserve">DUR </w:t>
            </w:r>
            <w:r w:rsidR="00740EE9" w:rsidRPr="00C32687">
              <w:rPr>
                <w:rStyle w:val="Tun"/>
                <w:b w:val="0"/>
                <w:sz w:val="18"/>
              </w:rPr>
              <w:t>)</w:t>
            </w:r>
            <w:proofErr w:type="gramEnd"/>
          </w:p>
        </w:tc>
        <w:tc>
          <w:tcPr>
            <w:tcW w:w="2977" w:type="dxa"/>
          </w:tcPr>
          <w:p w:rsidR="004F0093" w:rsidRPr="00C32687"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C32687">
              <w:rPr>
                <w:rStyle w:val="Tun"/>
                <w:sz w:val="18"/>
              </w:rPr>
              <w:t>[....] Kč</w:t>
            </w:r>
            <w:proofErr w:type="gramEnd"/>
          </w:p>
        </w:tc>
      </w:tr>
      <w:tr w:rsidR="004F0093" w:rsidRPr="00B72613" w:rsidTr="003670AA">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3670AA">
            <w:pPr>
              <w:pStyle w:val="Textbezodsazen"/>
              <w:jc w:val="left"/>
              <w:rPr>
                <w:rStyle w:val="Tun"/>
                <w:sz w:val="18"/>
              </w:rPr>
            </w:pPr>
            <w:r w:rsidRPr="00B72613">
              <w:rPr>
                <w:rStyle w:val="Tun"/>
                <w:sz w:val="18"/>
              </w:rPr>
              <w:t>Celkem:</w:t>
            </w:r>
          </w:p>
        </w:tc>
        <w:tc>
          <w:tcPr>
            <w:tcW w:w="2977" w:type="dxa"/>
          </w:tcPr>
          <w:p w:rsidR="004F0093" w:rsidRPr="00B72613"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4F0093" w:rsidRPr="00B72613" w:rsidRDefault="004F0093" w:rsidP="003670A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p>
    <w:tbl>
      <w:tblPr>
        <w:tblStyle w:val="Mkatabulky"/>
        <w:tblW w:w="0" w:type="auto"/>
        <w:tblLook w:val="04A0" w:firstRow="1" w:lastRow="0" w:firstColumn="1" w:lastColumn="0" w:noHBand="0" w:noVBand="1"/>
      </w:tblPr>
      <w:tblGrid>
        <w:gridCol w:w="2206"/>
        <w:gridCol w:w="3543"/>
        <w:gridCol w:w="4395"/>
        <w:gridCol w:w="4252"/>
      </w:tblGrid>
      <w:tr w:rsidR="00740EE9" w:rsidRPr="00B72613" w:rsidTr="009803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6" w:type="dxa"/>
          </w:tcPr>
          <w:p w:rsidR="00740EE9" w:rsidRPr="00B72613" w:rsidRDefault="00740EE9" w:rsidP="003670AA">
            <w:pPr>
              <w:pStyle w:val="Textbezodsazen"/>
              <w:rPr>
                <w:rStyle w:val="Tun"/>
                <w:sz w:val="18"/>
              </w:rPr>
            </w:pPr>
            <w:r w:rsidRPr="00B72613">
              <w:rPr>
                <w:rStyle w:val="Tun"/>
                <w:sz w:val="18"/>
              </w:rPr>
              <w:t>Část Díla</w:t>
            </w:r>
          </w:p>
        </w:tc>
        <w:tc>
          <w:tcPr>
            <w:tcW w:w="3543" w:type="dxa"/>
          </w:tcPr>
          <w:p w:rsidR="00740EE9" w:rsidRPr="00B72613" w:rsidRDefault="00740EE9" w:rsidP="003670A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4395" w:type="dxa"/>
          </w:tcPr>
          <w:p w:rsidR="00740EE9" w:rsidRPr="00B72613" w:rsidRDefault="00740EE9" w:rsidP="003670A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4252" w:type="dxa"/>
          </w:tcPr>
          <w:p w:rsidR="00740EE9" w:rsidRPr="00B72613" w:rsidRDefault="00740EE9" w:rsidP="003670A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740EE9" w:rsidRPr="00B72613" w:rsidTr="0098030C">
        <w:tc>
          <w:tcPr>
            <w:cnfStyle w:val="001000000000" w:firstRow="0" w:lastRow="0" w:firstColumn="1" w:lastColumn="0" w:oddVBand="0" w:evenVBand="0" w:oddHBand="0" w:evenHBand="0" w:firstRowFirstColumn="0" w:firstRowLastColumn="0" w:lastRowFirstColumn="0" w:lastRowLastColumn="0"/>
            <w:tcW w:w="2206" w:type="dxa"/>
          </w:tcPr>
          <w:p w:rsidR="00740EE9" w:rsidRPr="0098030C" w:rsidRDefault="00740EE9" w:rsidP="003670AA">
            <w:pPr>
              <w:pStyle w:val="Textbezodsazen"/>
              <w:rPr>
                <w:rStyle w:val="Tun"/>
                <w:sz w:val="16"/>
                <w:szCs w:val="16"/>
              </w:rPr>
            </w:pPr>
            <w:r w:rsidRPr="0098030C">
              <w:rPr>
                <w:rStyle w:val="Tun"/>
                <w:sz w:val="16"/>
                <w:szCs w:val="16"/>
              </w:rPr>
              <w:t>Termín zahájení prací</w:t>
            </w:r>
          </w:p>
        </w:tc>
        <w:tc>
          <w:tcPr>
            <w:tcW w:w="3543" w:type="dxa"/>
          </w:tcPr>
          <w:p w:rsidR="00740EE9" w:rsidRPr="0098030C" w:rsidRDefault="00740EE9"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ihned po nabytí účinnosti Smlouvy</w:t>
            </w:r>
          </w:p>
        </w:tc>
        <w:tc>
          <w:tcPr>
            <w:tcW w:w="4395" w:type="dxa"/>
          </w:tcPr>
          <w:p w:rsidR="00740EE9" w:rsidRPr="0098030C" w:rsidRDefault="00740EE9"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w:t>
            </w:r>
          </w:p>
        </w:tc>
        <w:tc>
          <w:tcPr>
            <w:tcW w:w="4252" w:type="dxa"/>
          </w:tcPr>
          <w:p w:rsidR="00740EE9" w:rsidRPr="0098030C" w:rsidRDefault="00740EE9"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w:t>
            </w:r>
          </w:p>
        </w:tc>
      </w:tr>
      <w:tr w:rsidR="00740EE9" w:rsidRPr="00B72613" w:rsidTr="0098030C">
        <w:trPr>
          <w:trHeight w:val="2177"/>
        </w:trPr>
        <w:tc>
          <w:tcPr>
            <w:cnfStyle w:val="001000000000" w:firstRow="0" w:lastRow="0" w:firstColumn="1" w:lastColumn="0" w:oddVBand="0" w:evenVBand="0" w:oddHBand="0" w:evenHBand="0" w:firstRowFirstColumn="0" w:firstRowLastColumn="0" w:lastRowFirstColumn="0" w:lastRowLastColumn="0"/>
            <w:tcW w:w="2206" w:type="dxa"/>
          </w:tcPr>
          <w:p w:rsidR="00740EE9" w:rsidRPr="0098030C" w:rsidRDefault="00740EE9" w:rsidP="003670AA">
            <w:pPr>
              <w:pStyle w:val="Textbezodsazen"/>
              <w:rPr>
                <w:rStyle w:val="Tun"/>
                <w:sz w:val="16"/>
                <w:szCs w:val="16"/>
              </w:rPr>
            </w:pPr>
            <w:r w:rsidRPr="0098030C">
              <w:rPr>
                <w:rStyle w:val="Tun"/>
                <w:sz w:val="16"/>
                <w:szCs w:val="16"/>
              </w:rPr>
              <w:t>1. Dílčí etapa</w:t>
            </w:r>
          </w:p>
        </w:tc>
        <w:tc>
          <w:tcPr>
            <w:tcW w:w="3543" w:type="dxa"/>
          </w:tcPr>
          <w:p w:rsidR="00740EE9" w:rsidRPr="0098030C" w:rsidRDefault="00740EE9" w:rsidP="000310DE">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 xml:space="preserve">do </w:t>
            </w:r>
            <w:r w:rsidR="000310DE" w:rsidRPr="0098030C">
              <w:rPr>
                <w:sz w:val="16"/>
                <w:szCs w:val="16"/>
              </w:rPr>
              <w:t xml:space="preserve">3 </w:t>
            </w:r>
            <w:r w:rsidRPr="0098030C">
              <w:rPr>
                <w:sz w:val="16"/>
                <w:szCs w:val="16"/>
              </w:rPr>
              <w:t>měsíců od nabytí účinnosti Smlouvy</w:t>
            </w:r>
          </w:p>
        </w:tc>
        <w:tc>
          <w:tcPr>
            <w:tcW w:w="4395" w:type="dxa"/>
          </w:tcPr>
          <w:p w:rsidR="00740EE9" w:rsidRPr="0098030C" w:rsidRDefault="000310DE" w:rsidP="00236514">
            <w:pPr>
              <w:pStyle w:val="TPText-1slovan"/>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98030C">
              <w:rPr>
                <w:rFonts w:asciiTheme="minorHAnsi" w:hAnsiTheme="minorHAnsi"/>
                <w:sz w:val="16"/>
                <w:szCs w:val="16"/>
                <w:lang w:eastAsia="cs-CZ"/>
              </w:rPr>
              <w:t xml:space="preserve">Návrh technického řešení záměru, který bude v tomto termínu konferenčně projednán na poradě s jednotlivými složkami SŽDC dle směrnice  SŽDC SM62. </w:t>
            </w:r>
            <w:r w:rsidR="00236514" w:rsidRPr="0098030C">
              <w:rPr>
                <w:rFonts w:asciiTheme="minorHAnsi" w:hAnsiTheme="minorHAnsi"/>
                <w:sz w:val="16"/>
                <w:szCs w:val="16"/>
                <w:lang w:eastAsia="cs-CZ"/>
              </w:rPr>
              <w:t xml:space="preserve">Objednatel </w:t>
            </w:r>
            <w:r w:rsidRPr="0098030C">
              <w:rPr>
                <w:rFonts w:asciiTheme="minorHAnsi" w:hAnsiTheme="minorHAnsi"/>
                <w:sz w:val="16"/>
                <w:szCs w:val="16"/>
                <w:lang w:eastAsia="cs-CZ"/>
              </w:rPr>
              <w:t>předpokládá, že této závěrečné poradě na uzavření koncepce technického řešení budou předcházet průběžné profesní porady (ke každé profesi min. 1 porada s rozpracovaným technickým řešením). Ze závěrečné porady bude zřízen Záznam z jednání.</w:t>
            </w:r>
          </w:p>
        </w:tc>
        <w:tc>
          <w:tcPr>
            <w:tcW w:w="4252" w:type="dxa"/>
          </w:tcPr>
          <w:p w:rsidR="00740EE9" w:rsidRPr="0098030C" w:rsidRDefault="004609E3" w:rsidP="004609E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 xml:space="preserve">Předložení záznamu ze závěrečné porady, odsouhlaseného účastníky porady. </w:t>
            </w:r>
          </w:p>
        </w:tc>
      </w:tr>
      <w:tr w:rsidR="00740EE9" w:rsidRPr="00B72613" w:rsidTr="0098030C">
        <w:tc>
          <w:tcPr>
            <w:cnfStyle w:val="001000000000" w:firstRow="0" w:lastRow="0" w:firstColumn="1" w:lastColumn="0" w:oddVBand="0" w:evenVBand="0" w:oddHBand="0" w:evenHBand="0" w:firstRowFirstColumn="0" w:firstRowLastColumn="0" w:lastRowFirstColumn="0" w:lastRowLastColumn="0"/>
            <w:tcW w:w="2206" w:type="dxa"/>
          </w:tcPr>
          <w:p w:rsidR="00740EE9" w:rsidRPr="0098030C" w:rsidRDefault="00740EE9" w:rsidP="003670AA">
            <w:pPr>
              <w:pStyle w:val="Textbezodsazen"/>
              <w:rPr>
                <w:rStyle w:val="Tun"/>
                <w:sz w:val="16"/>
                <w:szCs w:val="16"/>
              </w:rPr>
            </w:pPr>
            <w:r w:rsidRPr="0098030C">
              <w:rPr>
                <w:rStyle w:val="Tun"/>
                <w:sz w:val="16"/>
                <w:szCs w:val="16"/>
              </w:rPr>
              <w:t>2. Dílčí etapa</w:t>
            </w:r>
          </w:p>
        </w:tc>
        <w:tc>
          <w:tcPr>
            <w:tcW w:w="3543" w:type="dxa"/>
          </w:tcPr>
          <w:p w:rsidR="00740EE9" w:rsidRPr="0098030C" w:rsidRDefault="00740EE9" w:rsidP="000310DE">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 xml:space="preserve">do </w:t>
            </w:r>
            <w:r w:rsidR="000310DE" w:rsidRPr="0098030C">
              <w:rPr>
                <w:sz w:val="16"/>
                <w:szCs w:val="16"/>
              </w:rPr>
              <w:t>4</w:t>
            </w:r>
            <w:r w:rsidRPr="0098030C">
              <w:rPr>
                <w:sz w:val="16"/>
                <w:szCs w:val="16"/>
              </w:rPr>
              <w:t xml:space="preserve"> měsíců </w:t>
            </w:r>
            <w:r w:rsidR="000310DE" w:rsidRPr="0098030C">
              <w:rPr>
                <w:sz w:val="16"/>
                <w:szCs w:val="16"/>
              </w:rPr>
              <w:t>od nabytí účinnosti Smlouvy</w:t>
            </w:r>
          </w:p>
        </w:tc>
        <w:tc>
          <w:tcPr>
            <w:tcW w:w="4395" w:type="dxa"/>
          </w:tcPr>
          <w:p w:rsidR="00740EE9" w:rsidRPr="0098030C" w:rsidRDefault="000310DE" w:rsidP="00031805">
            <w:pPr>
              <w:pStyle w:val="TPText-1slovan"/>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98030C">
              <w:rPr>
                <w:rFonts w:asciiTheme="minorHAnsi" w:hAnsiTheme="minorHAnsi"/>
                <w:sz w:val="16"/>
                <w:szCs w:val="16"/>
                <w:lang w:eastAsia="cs-CZ"/>
              </w:rPr>
              <w:t xml:space="preserve">Návrh ZP k projednání se složkami SŽDC dle  SM62 – připomínkové řízení. Projednání zajišťuje </w:t>
            </w:r>
            <w:r w:rsidR="00031805" w:rsidRPr="0098030C">
              <w:rPr>
                <w:rFonts w:asciiTheme="minorHAnsi" w:hAnsiTheme="minorHAnsi"/>
                <w:sz w:val="16"/>
                <w:szCs w:val="16"/>
                <w:lang w:eastAsia="cs-CZ"/>
              </w:rPr>
              <w:t>Objednatel</w:t>
            </w:r>
            <w:r w:rsidRPr="0098030C">
              <w:rPr>
                <w:rFonts w:asciiTheme="minorHAnsi" w:hAnsiTheme="minorHAnsi"/>
                <w:sz w:val="16"/>
                <w:szCs w:val="16"/>
                <w:lang w:eastAsia="cs-CZ"/>
              </w:rPr>
              <w:t xml:space="preserve"> elektronickou formou.  Součástí ZP bude i ekonomické hodnocení stavby a náklady stavby dle ceníku „Sborník pro oceňování železničních staveb ve stupni studie proveditelnosti a záměru projektu“, v platné aktualizaci.</w:t>
            </w:r>
          </w:p>
        </w:tc>
        <w:tc>
          <w:tcPr>
            <w:tcW w:w="4252" w:type="dxa"/>
          </w:tcPr>
          <w:p w:rsidR="00740EE9" w:rsidRPr="0098030C" w:rsidRDefault="004609E3"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 xml:space="preserve">Předložení návrhu ZP k projednání v digitální </w:t>
            </w:r>
            <w:r w:rsidR="007461A5" w:rsidRPr="0098030C">
              <w:rPr>
                <w:sz w:val="16"/>
                <w:szCs w:val="16"/>
              </w:rPr>
              <w:t>podobě – podepsání předávacího protokolu.</w:t>
            </w:r>
          </w:p>
        </w:tc>
      </w:tr>
      <w:tr w:rsidR="00740EE9" w:rsidRPr="00B72613" w:rsidTr="0098030C">
        <w:tc>
          <w:tcPr>
            <w:cnfStyle w:val="001000000000" w:firstRow="0" w:lastRow="0" w:firstColumn="1" w:lastColumn="0" w:oddVBand="0" w:evenVBand="0" w:oddHBand="0" w:evenHBand="0" w:firstRowFirstColumn="0" w:firstRowLastColumn="0" w:lastRowFirstColumn="0" w:lastRowLastColumn="0"/>
            <w:tcW w:w="2206" w:type="dxa"/>
          </w:tcPr>
          <w:p w:rsidR="00740EE9" w:rsidRPr="0098030C" w:rsidRDefault="00740EE9" w:rsidP="003670AA">
            <w:pPr>
              <w:pStyle w:val="Textbezodsazen"/>
              <w:rPr>
                <w:rStyle w:val="Tun"/>
                <w:sz w:val="16"/>
                <w:szCs w:val="16"/>
              </w:rPr>
            </w:pPr>
            <w:r w:rsidRPr="0098030C">
              <w:rPr>
                <w:rStyle w:val="Tun"/>
                <w:sz w:val="16"/>
                <w:szCs w:val="16"/>
              </w:rPr>
              <w:t>3. Dílčí etapa</w:t>
            </w:r>
          </w:p>
        </w:tc>
        <w:tc>
          <w:tcPr>
            <w:tcW w:w="3543" w:type="dxa"/>
          </w:tcPr>
          <w:p w:rsidR="00740EE9" w:rsidRPr="0098030C" w:rsidRDefault="00740EE9" w:rsidP="000310DE">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 xml:space="preserve">do </w:t>
            </w:r>
            <w:r w:rsidR="000310DE" w:rsidRPr="0098030C">
              <w:rPr>
                <w:sz w:val="16"/>
                <w:szCs w:val="16"/>
              </w:rPr>
              <w:t>7</w:t>
            </w:r>
            <w:r w:rsidRPr="0098030C">
              <w:rPr>
                <w:sz w:val="16"/>
                <w:szCs w:val="16"/>
              </w:rPr>
              <w:t xml:space="preserve"> měsíců od nabytí účinnosti Smlouvy</w:t>
            </w:r>
          </w:p>
        </w:tc>
        <w:tc>
          <w:tcPr>
            <w:tcW w:w="4395" w:type="dxa"/>
          </w:tcPr>
          <w:p w:rsidR="00740EE9" w:rsidRPr="0098030C" w:rsidRDefault="000310DE" w:rsidP="00236514">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lang w:eastAsia="cs-CZ"/>
              </w:rPr>
              <w:t xml:space="preserve">Konečná verze ZP ke schválení v Centrální komisi Ministerstva dopravy ČR, řádné zapracování připomínek do ZP bude doloženo písemným potvrzením připomínkujícího, či odpovědnou osobou organizační složky </w:t>
            </w:r>
            <w:r w:rsidR="00236514" w:rsidRPr="0098030C">
              <w:rPr>
                <w:sz w:val="16"/>
                <w:szCs w:val="16"/>
                <w:lang w:eastAsia="cs-CZ"/>
              </w:rPr>
              <w:t>Objednatele</w:t>
            </w:r>
            <w:r w:rsidRPr="0098030C">
              <w:rPr>
                <w:sz w:val="16"/>
                <w:szCs w:val="16"/>
                <w:lang w:eastAsia="cs-CZ"/>
              </w:rPr>
              <w:t>.</w:t>
            </w:r>
          </w:p>
        </w:tc>
        <w:tc>
          <w:tcPr>
            <w:tcW w:w="4252" w:type="dxa"/>
          </w:tcPr>
          <w:p w:rsidR="00740EE9" w:rsidRPr="0098030C" w:rsidRDefault="004609E3"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 xml:space="preserve">Předložení konečné verze ZP v elektronické </w:t>
            </w:r>
            <w:r w:rsidR="007461A5" w:rsidRPr="0098030C">
              <w:rPr>
                <w:sz w:val="16"/>
                <w:szCs w:val="16"/>
              </w:rPr>
              <w:t>a papírové podobě – podepsání předávacího protokolu.</w:t>
            </w:r>
          </w:p>
        </w:tc>
      </w:tr>
      <w:tr w:rsidR="00740EE9" w:rsidRPr="00B72613" w:rsidTr="0098030C">
        <w:tc>
          <w:tcPr>
            <w:cnfStyle w:val="001000000000" w:firstRow="0" w:lastRow="0" w:firstColumn="1" w:lastColumn="0" w:oddVBand="0" w:evenVBand="0" w:oddHBand="0" w:evenHBand="0" w:firstRowFirstColumn="0" w:firstRowLastColumn="0" w:lastRowFirstColumn="0" w:lastRowLastColumn="0"/>
            <w:tcW w:w="2206" w:type="dxa"/>
          </w:tcPr>
          <w:p w:rsidR="00740EE9" w:rsidRPr="0098030C" w:rsidRDefault="00740EE9" w:rsidP="003670AA">
            <w:pPr>
              <w:pStyle w:val="Textbezodsazen"/>
              <w:rPr>
                <w:rStyle w:val="Tun"/>
                <w:sz w:val="16"/>
                <w:szCs w:val="16"/>
              </w:rPr>
            </w:pPr>
            <w:r w:rsidRPr="0098030C">
              <w:rPr>
                <w:rStyle w:val="Tun"/>
                <w:sz w:val="16"/>
                <w:szCs w:val="16"/>
              </w:rPr>
              <w:t>4. Dílčí etapa</w:t>
            </w:r>
          </w:p>
        </w:tc>
        <w:tc>
          <w:tcPr>
            <w:tcW w:w="3543" w:type="dxa"/>
          </w:tcPr>
          <w:p w:rsidR="00740EE9" w:rsidRPr="0098030C" w:rsidRDefault="00740EE9" w:rsidP="000310DE">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 xml:space="preserve">do </w:t>
            </w:r>
            <w:r w:rsidR="000310DE" w:rsidRPr="0098030C">
              <w:rPr>
                <w:sz w:val="16"/>
                <w:szCs w:val="16"/>
              </w:rPr>
              <w:t>10</w:t>
            </w:r>
            <w:r w:rsidRPr="0098030C">
              <w:rPr>
                <w:sz w:val="16"/>
                <w:szCs w:val="16"/>
              </w:rPr>
              <w:t xml:space="preserve"> měsíců od </w:t>
            </w:r>
            <w:r w:rsidR="000310DE" w:rsidRPr="0098030C">
              <w:rPr>
                <w:sz w:val="16"/>
                <w:szCs w:val="16"/>
              </w:rPr>
              <w:t>doručení výzvy SSV k zahájení prací na DUR</w:t>
            </w:r>
          </w:p>
        </w:tc>
        <w:tc>
          <w:tcPr>
            <w:tcW w:w="4395" w:type="dxa"/>
          </w:tcPr>
          <w:p w:rsidR="000310DE" w:rsidRPr="0098030C" w:rsidRDefault="000310DE" w:rsidP="007B017C">
            <w:pPr>
              <w:pStyle w:val="TPText-1slovan"/>
              <w:numPr>
                <w:ilvl w:val="0"/>
                <w:numId w:val="0"/>
              </w:numPr>
              <w:spacing w:before="0" w:after="12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16"/>
                <w:szCs w:val="16"/>
                <w:lang w:eastAsia="cs-CZ"/>
              </w:rPr>
            </w:pPr>
            <w:r w:rsidRPr="0098030C">
              <w:rPr>
                <w:rFonts w:asciiTheme="minorHAnsi" w:eastAsiaTheme="minorHAnsi" w:hAnsiTheme="minorHAnsi" w:cstheme="minorBidi"/>
                <w:sz w:val="16"/>
                <w:szCs w:val="16"/>
                <w:lang w:eastAsia="cs-CZ"/>
              </w:rPr>
              <w:t xml:space="preserve">Konečná verze dokumentace DUR k připomínkovému řízení dle směrnice SŽDC SM62.  Projednání dokumentace DUR s jednotlivými složkami </w:t>
            </w:r>
            <w:r w:rsidR="00236514" w:rsidRPr="0098030C">
              <w:rPr>
                <w:rFonts w:asciiTheme="minorHAnsi" w:eastAsiaTheme="minorHAnsi" w:hAnsiTheme="minorHAnsi" w:cstheme="minorBidi"/>
                <w:sz w:val="16"/>
                <w:szCs w:val="16"/>
                <w:lang w:eastAsia="cs-CZ"/>
              </w:rPr>
              <w:t xml:space="preserve">Objednatele </w:t>
            </w:r>
            <w:r w:rsidRPr="0098030C">
              <w:rPr>
                <w:rFonts w:asciiTheme="minorHAnsi" w:eastAsiaTheme="minorHAnsi" w:hAnsiTheme="minorHAnsi" w:cstheme="minorBidi"/>
                <w:sz w:val="16"/>
                <w:szCs w:val="16"/>
                <w:lang w:eastAsia="cs-CZ"/>
              </w:rPr>
              <w:t>(připomínkové řízení) zajišťuje Stavební správa východ, a to elektronickou formou.</w:t>
            </w:r>
          </w:p>
          <w:p w:rsidR="000310DE" w:rsidRPr="0098030C" w:rsidRDefault="000310DE" w:rsidP="007B017C">
            <w:pPr>
              <w:pStyle w:val="TPText-1slovan"/>
              <w:numPr>
                <w:ilvl w:val="0"/>
                <w:numId w:val="0"/>
              </w:numPr>
              <w:spacing w:before="0" w:after="120"/>
              <w:ind w:right="62"/>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16"/>
                <w:szCs w:val="16"/>
                <w:lang w:eastAsia="cs-CZ"/>
              </w:rPr>
            </w:pPr>
            <w:r w:rsidRPr="0098030C">
              <w:rPr>
                <w:rFonts w:asciiTheme="minorHAnsi" w:eastAsiaTheme="minorHAnsi" w:hAnsiTheme="minorHAnsi" w:cstheme="minorBidi"/>
                <w:sz w:val="16"/>
                <w:szCs w:val="16"/>
                <w:lang w:eastAsia="cs-CZ"/>
              </w:rPr>
              <w:t xml:space="preserve">Zadavatel projekčních prací předpokládá, že návrhu budou předcházet průběžné profesní porady </w:t>
            </w:r>
            <w:r w:rsidRPr="0098030C">
              <w:rPr>
                <w:rFonts w:asciiTheme="minorHAnsi" w:eastAsiaTheme="minorHAnsi" w:hAnsiTheme="minorHAnsi" w:cstheme="minorBidi"/>
                <w:sz w:val="16"/>
                <w:szCs w:val="16"/>
                <w:lang w:eastAsia="cs-CZ"/>
              </w:rPr>
              <w:lastRenderedPageBreak/>
              <w:t>(ke každé profesi min. 1 porada, jinak dle potřeby a na žádost zpracovatele DUR). Ze závěrečných porad jednotlivých profesí budou zřízeny Záznamy z jednání.</w:t>
            </w:r>
          </w:p>
          <w:p w:rsidR="000310DE" w:rsidRPr="0098030C" w:rsidRDefault="000310DE" w:rsidP="007B017C">
            <w:pPr>
              <w:pStyle w:val="TPText-1slovan"/>
              <w:numPr>
                <w:ilvl w:val="0"/>
                <w:numId w:val="0"/>
              </w:numPr>
              <w:spacing w:before="0" w:after="120"/>
              <w:ind w:right="62"/>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16"/>
                <w:szCs w:val="16"/>
                <w:lang w:eastAsia="cs-CZ"/>
              </w:rPr>
            </w:pPr>
            <w:r w:rsidRPr="0098030C">
              <w:rPr>
                <w:rFonts w:asciiTheme="minorHAnsi" w:eastAsiaTheme="minorHAnsi" w:hAnsiTheme="minorHAnsi" w:cstheme="minorBidi"/>
                <w:sz w:val="16"/>
                <w:szCs w:val="16"/>
                <w:lang w:eastAsia="cs-CZ"/>
              </w:rPr>
              <w:t>K tomuto termínu se předpokládá rovněž zajištění všech potřebných podkladů pro zpracování dokumentace pro územní řízení (DUR), a to:</w:t>
            </w:r>
          </w:p>
          <w:p w:rsidR="000310DE" w:rsidRPr="0098030C" w:rsidRDefault="000310DE" w:rsidP="007B017C">
            <w:pPr>
              <w:pStyle w:val="TPText-1slovan"/>
              <w:numPr>
                <w:ilvl w:val="0"/>
                <w:numId w:val="0"/>
              </w:numPr>
              <w:tabs>
                <w:tab w:val="left" w:pos="1560"/>
              </w:tabs>
              <w:spacing w:before="0" w:after="120"/>
              <w:ind w:right="62"/>
              <w:jc w:val="lef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16"/>
                <w:szCs w:val="16"/>
                <w:lang w:eastAsia="cs-CZ"/>
              </w:rPr>
            </w:pPr>
            <w:r w:rsidRPr="0098030C">
              <w:rPr>
                <w:rFonts w:asciiTheme="minorHAnsi" w:eastAsiaTheme="minorHAnsi" w:hAnsiTheme="minorHAnsi" w:cstheme="minorBidi"/>
                <w:sz w:val="16"/>
                <w:szCs w:val="16"/>
                <w:lang w:eastAsia="cs-CZ"/>
              </w:rPr>
              <w:t>Průzkumy (Stavebně-technický průzkum, technologický průzkum, geologický a hydrogeologický průzkum, geotechnický průzkum, biologický a dendrologický průzkum, korozní průzkum a další měření související s vlivem trakce)</w:t>
            </w:r>
          </w:p>
          <w:p w:rsidR="000310DE" w:rsidRPr="0098030C" w:rsidRDefault="000310DE" w:rsidP="007B017C">
            <w:pPr>
              <w:pStyle w:val="TPText-1slovan"/>
              <w:numPr>
                <w:ilvl w:val="0"/>
                <w:numId w:val="0"/>
              </w:numPr>
              <w:tabs>
                <w:tab w:val="left" w:pos="1560"/>
              </w:tabs>
              <w:spacing w:before="0" w:after="120"/>
              <w:ind w:right="62"/>
              <w:jc w:val="lef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16"/>
                <w:szCs w:val="16"/>
                <w:lang w:eastAsia="cs-CZ"/>
              </w:rPr>
            </w:pPr>
            <w:r w:rsidRPr="0098030C">
              <w:rPr>
                <w:rFonts w:asciiTheme="minorHAnsi" w:eastAsiaTheme="minorHAnsi" w:hAnsiTheme="minorHAnsi" w:cstheme="minorBidi"/>
                <w:sz w:val="16"/>
                <w:szCs w:val="16"/>
                <w:lang w:eastAsia="cs-CZ"/>
              </w:rPr>
              <w:t>Geodetické a mapové podklady pro projektování stavby</w:t>
            </w:r>
          </w:p>
          <w:p w:rsidR="000310DE" w:rsidRPr="0098030C" w:rsidRDefault="000310DE" w:rsidP="007B017C">
            <w:pPr>
              <w:pStyle w:val="TPText-1slovan"/>
              <w:numPr>
                <w:ilvl w:val="0"/>
                <w:numId w:val="0"/>
              </w:numPr>
              <w:tabs>
                <w:tab w:val="left" w:pos="1560"/>
              </w:tabs>
              <w:spacing w:before="0" w:after="120"/>
              <w:ind w:right="62"/>
              <w:jc w:val="left"/>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16"/>
                <w:szCs w:val="16"/>
                <w:lang w:eastAsia="cs-CZ"/>
              </w:rPr>
            </w:pPr>
            <w:r w:rsidRPr="0098030C">
              <w:rPr>
                <w:rFonts w:asciiTheme="minorHAnsi" w:eastAsiaTheme="minorHAnsi" w:hAnsiTheme="minorHAnsi" w:cstheme="minorBidi"/>
                <w:sz w:val="16"/>
                <w:szCs w:val="16"/>
                <w:lang w:eastAsia="cs-CZ"/>
              </w:rPr>
              <w:t>Hluková studie</w:t>
            </w:r>
          </w:p>
          <w:p w:rsidR="00740EE9" w:rsidRPr="0098030C" w:rsidRDefault="000310DE" w:rsidP="007B017C">
            <w:pPr>
              <w:pStyle w:val="TPText-1slovan"/>
              <w:numPr>
                <w:ilvl w:val="0"/>
                <w:numId w:val="0"/>
              </w:numPr>
              <w:tabs>
                <w:tab w:val="left" w:pos="1560"/>
              </w:tabs>
              <w:spacing w:before="0" w:after="120"/>
              <w:ind w:right="62"/>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98030C">
              <w:rPr>
                <w:rFonts w:asciiTheme="minorHAnsi" w:eastAsiaTheme="minorHAnsi" w:hAnsiTheme="minorHAnsi" w:cstheme="minorBidi"/>
                <w:sz w:val="16"/>
                <w:szCs w:val="16"/>
                <w:lang w:eastAsia="cs-CZ"/>
              </w:rPr>
              <w:t xml:space="preserve">Inženýrská činnost (dokladová část – projednání s nedrážními organizacemi, správci sítí, dotčenými </w:t>
            </w:r>
            <w:proofErr w:type="gramStart"/>
            <w:r w:rsidRPr="0098030C">
              <w:rPr>
                <w:rFonts w:asciiTheme="minorHAnsi" w:eastAsiaTheme="minorHAnsi" w:hAnsiTheme="minorHAnsi" w:cstheme="minorBidi"/>
                <w:sz w:val="16"/>
                <w:szCs w:val="16"/>
                <w:lang w:eastAsia="cs-CZ"/>
              </w:rPr>
              <w:t>orgány , případně</w:t>
            </w:r>
            <w:proofErr w:type="gramEnd"/>
            <w:r w:rsidRPr="0098030C">
              <w:rPr>
                <w:rFonts w:asciiTheme="minorHAnsi" w:eastAsiaTheme="minorHAnsi" w:hAnsiTheme="minorHAnsi" w:cstheme="minorBidi"/>
                <w:sz w:val="16"/>
                <w:szCs w:val="16"/>
                <w:lang w:eastAsia="cs-CZ"/>
              </w:rPr>
              <w:t xml:space="preserve"> vlastníky dotčených pozemků a staveb)</w:t>
            </w:r>
          </w:p>
        </w:tc>
        <w:tc>
          <w:tcPr>
            <w:tcW w:w="4252" w:type="dxa"/>
          </w:tcPr>
          <w:p w:rsidR="00740EE9" w:rsidRPr="0098030C" w:rsidRDefault="004609E3"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lastRenderedPageBreak/>
              <w:t>Předložení dokumentace DUR v elektronické podobě k připomínkovému řízení – podepsání předávacího protokolu.</w:t>
            </w:r>
          </w:p>
        </w:tc>
      </w:tr>
      <w:tr w:rsidR="00740EE9" w:rsidRPr="00B72613" w:rsidTr="0098030C">
        <w:tc>
          <w:tcPr>
            <w:cnfStyle w:val="001000000000" w:firstRow="0" w:lastRow="0" w:firstColumn="1" w:lastColumn="0" w:oddVBand="0" w:evenVBand="0" w:oddHBand="0" w:evenHBand="0" w:firstRowFirstColumn="0" w:firstRowLastColumn="0" w:lastRowFirstColumn="0" w:lastRowLastColumn="0"/>
            <w:tcW w:w="2206" w:type="dxa"/>
          </w:tcPr>
          <w:p w:rsidR="00740EE9" w:rsidRPr="0098030C" w:rsidRDefault="00740EE9" w:rsidP="003670AA">
            <w:pPr>
              <w:pStyle w:val="Textbezodsazen"/>
              <w:rPr>
                <w:rStyle w:val="Tun"/>
                <w:sz w:val="16"/>
                <w:szCs w:val="16"/>
              </w:rPr>
            </w:pPr>
            <w:r w:rsidRPr="0098030C">
              <w:rPr>
                <w:rStyle w:val="Tun"/>
                <w:sz w:val="16"/>
                <w:szCs w:val="16"/>
              </w:rPr>
              <w:lastRenderedPageBreak/>
              <w:t>5. Dílčí etapa</w:t>
            </w:r>
          </w:p>
        </w:tc>
        <w:tc>
          <w:tcPr>
            <w:tcW w:w="3543" w:type="dxa"/>
          </w:tcPr>
          <w:p w:rsidR="00740EE9" w:rsidRPr="0098030C" w:rsidRDefault="003E4424" w:rsidP="003E4424">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do 13 měsíců od doručení výzvy SSV k zahájení prací na DUR</w:t>
            </w:r>
          </w:p>
        </w:tc>
        <w:tc>
          <w:tcPr>
            <w:tcW w:w="4395" w:type="dxa"/>
          </w:tcPr>
          <w:p w:rsidR="00740EE9" w:rsidRPr="0098030C" w:rsidRDefault="003E4424"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lang w:eastAsia="cs-CZ"/>
              </w:rPr>
              <w:t>Konečná verze dokumentace DUR ke schválení v papírové i digitální formě dle uzavřených podmínek SOD.</w:t>
            </w:r>
          </w:p>
        </w:tc>
        <w:tc>
          <w:tcPr>
            <w:tcW w:w="4252" w:type="dxa"/>
          </w:tcPr>
          <w:p w:rsidR="00740EE9" w:rsidRPr="0098030C" w:rsidRDefault="007461A5" w:rsidP="0007244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 xml:space="preserve">Předložení </w:t>
            </w:r>
            <w:r w:rsidR="00072446" w:rsidRPr="0098030C">
              <w:rPr>
                <w:sz w:val="16"/>
                <w:szCs w:val="16"/>
              </w:rPr>
              <w:t xml:space="preserve">konečné verze </w:t>
            </w:r>
            <w:r w:rsidRPr="0098030C">
              <w:rPr>
                <w:sz w:val="16"/>
                <w:szCs w:val="16"/>
              </w:rPr>
              <w:t xml:space="preserve">dokumentace DUR v elektronické </w:t>
            </w:r>
            <w:r w:rsidR="00072446" w:rsidRPr="0098030C">
              <w:rPr>
                <w:sz w:val="16"/>
                <w:szCs w:val="16"/>
              </w:rPr>
              <w:t xml:space="preserve">a papírové </w:t>
            </w:r>
            <w:r w:rsidRPr="0098030C">
              <w:rPr>
                <w:sz w:val="16"/>
                <w:szCs w:val="16"/>
              </w:rPr>
              <w:t>podobě – podepsání předávacího protokolu.</w:t>
            </w:r>
          </w:p>
        </w:tc>
      </w:tr>
      <w:tr w:rsidR="00740EE9" w:rsidRPr="00B72613" w:rsidTr="0098030C">
        <w:tc>
          <w:tcPr>
            <w:cnfStyle w:val="001000000000" w:firstRow="0" w:lastRow="0" w:firstColumn="1" w:lastColumn="0" w:oddVBand="0" w:evenVBand="0" w:oddHBand="0" w:evenHBand="0" w:firstRowFirstColumn="0" w:firstRowLastColumn="0" w:lastRowFirstColumn="0" w:lastRowLastColumn="0"/>
            <w:tcW w:w="2206" w:type="dxa"/>
          </w:tcPr>
          <w:p w:rsidR="00740EE9" w:rsidRPr="0098030C" w:rsidRDefault="00740EE9" w:rsidP="003670AA">
            <w:pPr>
              <w:pStyle w:val="Textbezodsazen"/>
              <w:rPr>
                <w:rStyle w:val="Tun"/>
                <w:sz w:val="16"/>
                <w:szCs w:val="16"/>
              </w:rPr>
            </w:pPr>
            <w:r w:rsidRPr="0098030C">
              <w:rPr>
                <w:rStyle w:val="Tun"/>
                <w:sz w:val="16"/>
                <w:szCs w:val="16"/>
              </w:rPr>
              <w:t>Termín dokončení Díla</w:t>
            </w:r>
          </w:p>
        </w:tc>
        <w:tc>
          <w:tcPr>
            <w:tcW w:w="3543" w:type="dxa"/>
          </w:tcPr>
          <w:p w:rsidR="00740EE9" w:rsidRPr="0098030C" w:rsidRDefault="00740EE9" w:rsidP="006A6937">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8030C">
              <w:rPr>
                <w:sz w:val="16"/>
                <w:szCs w:val="16"/>
              </w:rPr>
              <w:t xml:space="preserve">předpoklad do </w:t>
            </w:r>
            <w:r w:rsidR="006A6937" w:rsidRPr="0098030C">
              <w:rPr>
                <w:sz w:val="16"/>
                <w:szCs w:val="16"/>
              </w:rPr>
              <w:t>23 měsíců od nabytí účinnosti Smlouvy</w:t>
            </w:r>
            <w:r w:rsidRPr="0098030C">
              <w:rPr>
                <w:sz w:val="16"/>
                <w:szCs w:val="16"/>
              </w:rPr>
              <w:t xml:space="preserve"> (v závislosti na zahájení 5. Dílčí etapy)</w:t>
            </w:r>
          </w:p>
        </w:tc>
        <w:tc>
          <w:tcPr>
            <w:tcW w:w="4395" w:type="dxa"/>
          </w:tcPr>
          <w:p w:rsidR="00740EE9" w:rsidRPr="0098030C" w:rsidRDefault="00740EE9"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4252" w:type="dxa"/>
          </w:tcPr>
          <w:p w:rsidR="00740EE9" w:rsidRPr="0098030C" w:rsidRDefault="00740EE9" w:rsidP="003670A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p>
        </w:tc>
      </w:tr>
    </w:tbl>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740EE9">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740EE9" w:rsidRDefault="00740EE9" w:rsidP="00740EE9">
      <w:pPr>
        <w:pStyle w:val="Nadpisbezsl1-2"/>
      </w:pPr>
      <w:r>
        <w:t>Za objednatele</w:t>
      </w:r>
    </w:p>
    <w:p w:rsidR="00740EE9" w:rsidRPr="006404DF" w:rsidRDefault="00740EE9" w:rsidP="00740EE9">
      <w:pPr>
        <w:pStyle w:val="Nadpistabulky"/>
        <w:rPr>
          <w:rFonts w:asciiTheme="minorHAnsi" w:hAnsiTheme="minorHAnsi"/>
          <w:sz w:val="18"/>
          <w:szCs w:val="18"/>
        </w:rPr>
      </w:pPr>
      <w:r w:rsidRPr="006404DF">
        <w:rPr>
          <w:rFonts w:asciiTheme="minorHAnsi" w:hAnsiTheme="minorHAnsi"/>
          <w:sz w:val="18"/>
          <w:szCs w:val="18"/>
        </w:rPr>
        <w:t xml:space="preserve">Ve věcech </w:t>
      </w:r>
      <w:r w:rsidRPr="006404DF">
        <w:rPr>
          <w:sz w:val="18"/>
          <w:szCs w:val="18"/>
        </w:rPr>
        <w:t>smluvních</w:t>
      </w:r>
      <w:r w:rsidRPr="006404DF">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40EE9" w:rsidRPr="006404DF" w:rsidTr="003670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6404DF" w:rsidRDefault="00740EE9" w:rsidP="003670AA">
            <w:pPr>
              <w:pStyle w:val="Tabulka"/>
              <w:rPr>
                <w:rStyle w:val="Nadpisvtabulce"/>
              </w:rPr>
            </w:pPr>
            <w:r w:rsidRPr="006404DF">
              <w:rPr>
                <w:rStyle w:val="Nadpisvtabulce"/>
              </w:rPr>
              <w:t>Jméno a příjmení</w:t>
            </w:r>
          </w:p>
        </w:tc>
        <w:tc>
          <w:tcPr>
            <w:tcW w:w="5812" w:type="dxa"/>
          </w:tcPr>
          <w:p w:rsidR="00740EE9" w:rsidRPr="006404DF" w:rsidRDefault="00B44FC5" w:rsidP="003670A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6404DF">
              <w:rPr>
                <w:sz w:val="18"/>
              </w:rPr>
              <w:t>Ing. Miroslav Bocák, ředitel Stavební správy východ</w:t>
            </w:r>
          </w:p>
        </w:tc>
      </w:tr>
      <w:tr w:rsidR="00740EE9" w:rsidRPr="006404DF" w:rsidTr="003670A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6404DF" w:rsidRDefault="00740EE9" w:rsidP="003670AA">
            <w:pPr>
              <w:pStyle w:val="Tabulka"/>
              <w:rPr>
                <w:sz w:val="18"/>
              </w:rPr>
            </w:pPr>
            <w:r w:rsidRPr="006404DF">
              <w:rPr>
                <w:sz w:val="18"/>
              </w:rPr>
              <w:t>Adresa</w:t>
            </w:r>
          </w:p>
        </w:tc>
        <w:tc>
          <w:tcPr>
            <w:tcW w:w="5812" w:type="dxa"/>
          </w:tcPr>
          <w:p w:rsidR="00740EE9" w:rsidRPr="006404DF" w:rsidRDefault="00B44FC5" w:rsidP="004C139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Nerudova 1, 779 00 Olomouc</w:t>
            </w:r>
          </w:p>
        </w:tc>
      </w:tr>
      <w:tr w:rsidR="00740EE9" w:rsidRPr="006404DF" w:rsidTr="003670A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6404DF" w:rsidRDefault="00740EE9" w:rsidP="003670AA">
            <w:pPr>
              <w:pStyle w:val="Tabulka"/>
              <w:rPr>
                <w:sz w:val="18"/>
              </w:rPr>
            </w:pPr>
            <w:r w:rsidRPr="006404DF">
              <w:rPr>
                <w:sz w:val="18"/>
              </w:rPr>
              <w:t>E-mail</w:t>
            </w:r>
          </w:p>
        </w:tc>
        <w:tc>
          <w:tcPr>
            <w:tcW w:w="5812" w:type="dxa"/>
          </w:tcPr>
          <w:p w:rsidR="00740EE9" w:rsidRPr="006404DF" w:rsidRDefault="00B44FC5" w:rsidP="003670A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 xml:space="preserve">Bocak@szdc.cz  </w:t>
            </w:r>
          </w:p>
        </w:tc>
      </w:tr>
      <w:tr w:rsidR="00740EE9" w:rsidRPr="006404DF" w:rsidTr="003670A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6404DF" w:rsidRDefault="00740EE9" w:rsidP="003670AA">
            <w:pPr>
              <w:pStyle w:val="Tabulka"/>
              <w:rPr>
                <w:sz w:val="18"/>
              </w:rPr>
            </w:pPr>
            <w:r w:rsidRPr="006404DF">
              <w:rPr>
                <w:sz w:val="18"/>
              </w:rPr>
              <w:t>Telefon</w:t>
            </w:r>
          </w:p>
        </w:tc>
        <w:tc>
          <w:tcPr>
            <w:tcW w:w="5812" w:type="dxa"/>
          </w:tcPr>
          <w:p w:rsidR="00740EE9" w:rsidRPr="006404DF" w:rsidRDefault="00B44FC5" w:rsidP="003670A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+420 606 780 184</w:t>
            </w:r>
          </w:p>
        </w:tc>
      </w:tr>
    </w:tbl>
    <w:p w:rsidR="00740EE9" w:rsidRPr="006404DF" w:rsidRDefault="00740EE9" w:rsidP="00740EE9">
      <w:pPr>
        <w:pStyle w:val="Textbezodsazen"/>
      </w:pPr>
    </w:p>
    <w:tbl>
      <w:tblPr>
        <w:tblStyle w:val="Mkatabulky"/>
        <w:tblW w:w="8868" w:type="dxa"/>
        <w:tblLook w:val="04A0" w:firstRow="1" w:lastRow="0" w:firstColumn="1" w:lastColumn="0" w:noHBand="0" w:noVBand="1"/>
      </w:tblPr>
      <w:tblGrid>
        <w:gridCol w:w="3056"/>
        <w:gridCol w:w="5812"/>
      </w:tblGrid>
      <w:tr w:rsidR="00B44FC5" w:rsidRPr="006404DF" w:rsidTr="00E911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B44FC5" w:rsidRPr="006404DF" w:rsidRDefault="00B44FC5" w:rsidP="00E91160">
            <w:pPr>
              <w:pStyle w:val="Tabulka"/>
              <w:rPr>
                <w:rStyle w:val="Nadpisvtabulce"/>
              </w:rPr>
            </w:pPr>
            <w:r w:rsidRPr="006404DF">
              <w:rPr>
                <w:rStyle w:val="Nadpisvtabulce"/>
              </w:rPr>
              <w:t>Jméno a příjmení</w:t>
            </w:r>
          </w:p>
        </w:tc>
        <w:tc>
          <w:tcPr>
            <w:tcW w:w="5812" w:type="dxa"/>
          </w:tcPr>
          <w:p w:rsidR="00B44FC5" w:rsidRPr="006404DF" w:rsidRDefault="00B44FC5" w:rsidP="00E91160">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6404DF">
              <w:rPr>
                <w:sz w:val="18"/>
              </w:rPr>
              <w:t>Mgr. Radka Szabó</w:t>
            </w:r>
          </w:p>
        </w:tc>
      </w:tr>
      <w:tr w:rsidR="00B44FC5" w:rsidRPr="006404DF" w:rsidTr="00E9116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44FC5" w:rsidRPr="006404DF" w:rsidRDefault="00B44FC5" w:rsidP="00E91160">
            <w:pPr>
              <w:pStyle w:val="Tabulka"/>
              <w:rPr>
                <w:sz w:val="18"/>
              </w:rPr>
            </w:pPr>
            <w:r w:rsidRPr="006404DF">
              <w:rPr>
                <w:sz w:val="18"/>
              </w:rPr>
              <w:t>Adresa</w:t>
            </w:r>
          </w:p>
        </w:tc>
        <w:tc>
          <w:tcPr>
            <w:tcW w:w="5812" w:type="dxa"/>
          </w:tcPr>
          <w:p w:rsidR="00B44FC5" w:rsidRPr="006404DF" w:rsidRDefault="00B44FC5" w:rsidP="004C139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Nerudova 1, 779 00 Olomouc</w:t>
            </w:r>
          </w:p>
        </w:tc>
      </w:tr>
      <w:tr w:rsidR="00B44FC5" w:rsidRPr="006404DF" w:rsidTr="00E9116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44FC5" w:rsidRPr="006404DF" w:rsidRDefault="00B44FC5" w:rsidP="00E91160">
            <w:pPr>
              <w:pStyle w:val="Tabulka"/>
              <w:rPr>
                <w:sz w:val="18"/>
              </w:rPr>
            </w:pPr>
            <w:r w:rsidRPr="006404DF">
              <w:rPr>
                <w:sz w:val="18"/>
              </w:rPr>
              <w:t>E-mail</w:t>
            </w:r>
          </w:p>
        </w:tc>
        <w:tc>
          <w:tcPr>
            <w:tcW w:w="5812" w:type="dxa"/>
          </w:tcPr>
          <w:p w:rsidR="00B44FC5" w:rsidRPr="006404DF" w:rsidRDefault="00B44FC5" w:rsidP="00E911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 xml:space="preserve">SzaboR@szdc.cz  </w:t>
            </w:r>
          </w:p>
        </w:tc>
      </w:tr>
      <w:tr w:rsidR="00B44FC5" w:rsidRPr="006404DF" w:rsidTr="00E9116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44FC5" w:rsidRPr="006404DF" w:rsidRDefault="00B44FC5" w:rsidP="00E91160">
            <w:pPr>
              <w:pStyle w:val="Tabulka"/>
              <w:rPr>
                <w:sz w:val="18"/>
              </w:rPr>
            </w:pPr>
            <w:r w:rsidRPr="006404DF">
              <w:rPr>
                <w:sz w:val="18"/>
              </w:rPr>
              <w:t>Telefon</w:t>
            </w:r>
          </w:p>
        </w:tc>
        <w:tc>
          <w:tcPr>
            <w:tcW w:w="5812" w:type="dxa"/>
          </w:tcPr>
          <w:p w:rsidR="00B44FC5" w:rsidRPr="006404DF" w:rsidRDefault="00B44FC5" w:rsidP="00B44FC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+420 724 932 396</w:t>
            </w:r>
          </w:p>
        </w:tc>
      </w:tr>
    </w:tbl>
    <w:p w:rsidR="00B44FC5" w:rsidRPr="006404DF" w:rsidRDefault="00B44FC5" w:rsidP="00740EE9">
      <w:pPr>
        <w:pStyle w:val="Textbezodsazen"/>
      </w:pPr>
    </w:p>
    <w:p w:rsidR="00740EE9" w:rsidRPr="006404DF" w:rsidRDefault="00740EE9" w:rsidP="00740EE9">
      <w:pPr>
        <w:pStyle w:val="Nadpistabulky"/>
        <w:rPr>
          <w:rFonts w:asciiTheme="minorHAnsi" w:hAnsiTheme="minorHAnsi"/>
          <w:sz w:val="18"/>
          <w:szCs w:val="18"/>
        </w:rPr>
      </w:pPr>
      <w:r w:rsidRPr="006404DF">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40EE9" w:rsidRPr="006404DF"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6404DF" w:rsidRDefault="00740EE9" w:rsidP="003670AA">
            <w:pPr>
              <w:pStyle w:val="Tabulka"/>
              <w:rPr>
                <w:rStyle w:val="Nadpisvtabulce"/>
                <w:b w:val="0"/>
              </w:rPr>
            </w:pPr>
            <w:r w:rsidRPr="006404DF">
              <w:rPr>
                <w:rStyle w:val="Nadpisvtabulce"/>
                <w:b w:val="0"/>
              </w:rPr>
              <w:t>Jméno a příjmení</w:t>
            </w:r>
          </w:p>
        </w:tc>
        <w:tc>
          <w:tcPr>
            <w:tcW w:w="5812" w:type="dxa"/>
          </w:tcPr>
          <w:p w:rsidR="00740EE9" w:rsidRPr="006404DF" w:rsidRDefault="00B44FC5" w:rsidP="003670A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6404DF">
              <w:rPr>
                <w:sz w:val="18"/>
              </w:rPr>
              <w:t>Ing. Kazimír Horák</w:t>
            </w:r>
          </w:p>
        </w:tc>
      </w:tr>
      <w:tr w:rsidR="00740EE9" w:rsidRPr="006404DF"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6404DF" w:rsidRDefault="00740EE9" w:rsidP="003670AA">
            <w:pPr>
              <w:pStyle w:val="Tabulka"/>
              <w:rPr>
                <w:sz w:val="18"/>
              </w:rPr>
            </w:pPr>
            <w:r w:rsidRPr="006404DF">
              <w:rPr>
                <w:sz w:val="18"/>
              </w:rPr>
              <w:t>Adresa</w:t>
            </w:r>
          </w:p>
        </w:tc>
        <w:tc>
          <w:tcPr>
            <w:tcW w:w="5812" w:type="dxa"/>
          </w:tcPr>
          <w:p w:rsidR="00740EE9" w:rsidRPr="006404DF" w:rsidRDefault="00B44FC5" w:rsidP="004C139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Nerudova 1, 779 00 Olomouc</w:t>
            </w:r>
          </w:p>
        </w:tc>
      </w:tr>
      <w:tr w:rsidR="00740EE9" w:rsidRPr="006404DF"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6404DF" w:rsidRDefault="00740EE9" w:rsidP="003670AA">
            <w:pPr>
              <w:pStyle w:val="Tabulka"/>
              <w:rPr>
                <w:sz w:val="18"/>
              </w:rPr>
            </w:pPr>
            <w:r w:rsidRPr="006404DF">
              <w:rPr>
                <w:sz w:val="18"/>
              </w:rPr>
              <w:t>E-mail</w:t>
            </w:r>
          </w:p>
        </w:tc>
        <w:tc>
          <w:tcPr>
            <w:tcW w:w="5812" w:type="dxa"/>
          </w:tcPr>
          <w:p w:rsidR="00740EE9" w:rsidRPr="006404DF" w:rsidRDefault="00B44FC5" w:rsidP="00B44FC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 xml:space="preserve">HorakK@szdc.cz  </w:t>
            </w:r>
          </w:p>
        </w:tc>
      </w:tr>
      <w:tr w:rsidR="00740EE9" w:rsidRPr="006404DF"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6404DF" w:rsidRDefault="00740EE9" w:rsidP="003670AA">
            <w:pPr>
              <w:pStyle w:val="Tabulka"/>
              <w:rPr>
                <w:sz w:val="18"/>
              </w:rPr>
            </w:pPr>
            <w:r w:rsidRPr="006404DF">
              <w:rPr>
                <w:sz w:val="18"/>
              </w:rPr>
              <w:t>Telefon</w:t>
            </w:r>
          </w:p>
        </w:tc>
        <w:tc>
          <w:tcPr>
            <w:tcW w:w="5812" w:type="dxa"/>
          </w:tcPr>
          <w:p w:rsidR="00740EE9" w:rsidRPr="006404DF" w:rsidRDefault="00B44FC5" w:rsidP="003670A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04DF">
              <w:rPr>
                <w:sz w:val="18"/>
              </w:rPr>
              <w:t>+420 724 932 375</w:t>
            </w:r>
          </w:p>
        </w:tc>
      </w:tr>
    </w:tbl>
    <w:p w:rsidR="00740EE9" w:rsidRPr="00F95FBD" w:rsidRDefault="00740EE9" w:rsidP="00740EE9">
      <w:pPr>
        <w:pStyle w:val="Textbezodsazen"/>
      </w:pPr>
    </w:p>
    <w:p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rStyle w:val="Nadpisvtabulce"/>
              </w:rPr>
            </w:pPr>
            <w:r w:rsidRPr="00F95FBD">
              <w:rPr>
                <w:rStyle w:val="Nadpisvtabulce"/>
              </w:rPr>
              <w:t>Jméno a příjmení</w:t>
            </w:r>
          </w:p>
        </w:tc>
        <w:tc>
          <w:tcPr>
            <w:tcW w:w="5812" w:type="dxa"/>
          </w:tcPr>
          <w:p w:rsidR="00740EE9" w:rsidRPr="00EC707C" w:rsidRDefault="00740EE9" w:rsidP="003670A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Adresa</w:t>
            </w:r>
          </w:p>
        </w:tc>
        <w:tc>
          <w:tcPr>
            <w:tcW w:w="5812" w:type="dxa"/>
          </w:tcPr>
          <w:p w:rsidR="00740EE9" w:rsidRPr="00EC707C"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E-mail</w:t>
            </w:r>
          </w:p>
        </w:tc>
        <w:tc>
          <w:tcPr>
            <w:tcW w:w="5812" w:type="dxa"/>
          </w:tcPr>
          <w:p w:rsidR="00740EE9" w:rsidRPr="00EC707C"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Pr="00EC707C"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rsidR="00740EE9" w:rsidRDefault="00740EE9" w:rsidP="00740EE9">
      <w:pPr>
        <w:pStyle w:val="Textbezodsazen"/>
      </w:pPr>
    </w:p>
    <w:p w:rsidR="00740EE9" w:rsidRDefault="00740EE9" w:rsidP="00740EE9">
      <w:pPr>
        <w:pStyle w:val="Textbezodsazen"/>
      </w:pPr>
    </w:p>
    <w:p w:rsidR="00740EE9" w:rsidRDefault="00740EE9" w:rsidP="00740EE9">
      <w:pPr>
        <w:pStyle w:val="Nadpisbezsl1-2"/>
        <w:tabs>
          <w:tab w:val="left" w:pos="2292"/>
        </w:tabs>
      </w:pPr>
      <w:r>
        <w:t>Za Zhotovitele</w:t>
      </w:r>
      <w:r>
        <w:tab/>
      </w:r>
    </w:p>
    <w:p w:rsidR="00740EE9" w:rsidRPr="00F95FBD" w:rsidRDefault="00740EE9" w:rsidP="00740EE9">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rStyle w:val="Nadpisvtabulce"/>
              </w:rPr>
            </w:pPr>
            <w:r w:rsidRPr="00F95FBD">
              <w:rPr>
                <w:rStyle w:val="Nadpisvtabulce"/>
              </w:rPr>
              <w:t>Jméno a příjmení</w:t>
            </w:r>
          </w:p>
        </w:tc>
        <w:tc>
          <w:tcPr>
            <w:tcW w:w="5812" w:type="dxa"/>
          </w:tcPr>
          <w:p w:rsidR="00740EE9" w:rsidRPr="00F95FBD" w:rsidRDefault="00740EE9" w:rsidP="003670A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Adresa</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E-mail</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extbezodsazen"/>
      </w:pPr>
    </w:p>
    <w:p w:rsidR="00740EE9" w:rsidRPr="00F95FBD" w:rsidRDefault="00740EE9" w:rsidP="00740EE9">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keepNext/>
              <w:rPr>
                <w:rStyle w:val="Nadpisvtabulce"/>
              </w:rPr>
            </w:pPr>
            <w:r w:rsidRPr="00F95FBD">
              <w:rPr>
                <w:rStyle w:val="Nadpisvtabulce"/>
              </w:rPr>
              <w:t>Jméno a příjmení</w:t>
            </w:r>
          </w:p>
        </w:tc>
        <w:tc>
          <w:tcPr>
            <w:tcW w:w="5812" w:type="dxa"/>
          </w:tcPr>
          <w:p w:rsidR="00740EE9" w:rsidRPr="00F95FBD" w:rsidRDefault="00740EE9" w:rsidP="003670AA">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keepNext/>
              <w:rPr>
                <w:sz w:val="18"/>
              </w:rPr>
            </w:pPr>
            <w:r w:rsidRPr="00F95FBD">
              <w:rPr>
                <w:sz w:val="18"/>
              </w:rPr>
              <w:t>Adresa</w:t>
            </w:r>
          </w:p>
        </w:tc>
        <w:tc>
          <w:tcPr>
            <w:tcW w:w="5812" w:type="dxa"/>
          </w:tcPr>
          <w:p w:rsidR="00740EE9" w:rsidRPr="00F95FBD" w:rsidRDefault="00740EE9" w:rsidP="003670A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keepNext/>
              <w:rPr>
                <w:sz w:val="18"/>
              </w:rPr>
            </w:pPr>
            <w:r w:rsidRPr="00F95FBD">
              <w:rPr>
                <w:sz w:val="18"/>
              </w:rPr>
              <w:t>E-mail</w:t>
            </w:r>
          </w:p>
        </w:tc>
        <w:tc>
          <w:tcPr>
            <w:tcW w:w="5812" w:type="dxa"/>
          </w:tcPr>
          <w:p w:rsidR="00740EE9" w:rsidRPr="00F95FBD" w:rsidRDefault="00740EE9" w:rsidP="003670A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rStyle w:val="Nadpisvtabulce"/>
              </w:rPr>
            </w:pPr>
            <w:r w:rsidRPr="00F95FBD">
              <w:rPr>
                <w:rStyle w:val="Nadpisvtabulce"/>
              </w:rPr>
              <w:t>Jméno a příjmení</w:t>
            </w:r>
          </w:p>
        </w:tc>
        <w:tc>
          <w:tcPr>
            <w:tcW w:w="5812" w:type="dxa"/>
          </w:tcPr>
          <w:p w:rsidR="00740EE9" w:rsidRPr="00F95FBD" w:rsidRDefault="00740EE9" w:rsidP="003670A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Adresa</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E-mail</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rStyle w:val="Nadpisvtabulce"/>
              </w:rPr>
            </w:pPr>
            <w:r w:rsidRPr="00F95FBD">
              <w:rPr>
                <w:rStyle w:val="Nadpisvtabulce"/>
              </w:rPr>
              <w:t>Jméno a příjmení</w:t>
            </w:r>
          </w:p>
        </w:tc>
        <w:tc>
          <w:tcPr>
            <w:tcW w:w="5812" w:type="dxa"/>
          </w:tcPr>
          <w:p w:rsidR="00740EE9" w:rsidRPr="00F95FBD" w:rsidRDefault="00740EE9" w:rsidP="003670A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Adresa</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E-mail</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rStyle w:val="Nadpisvtabulce"/>
              </w:rPr>
            </w:pPr>
            <w:r w:rsidRPr="00F95FBD">
              <w:rPr>
                <w:rStyle w:val="Nadpisvtabulce"/>
              </w:rPr>
              <w:t>Jméno a příjmení</w:t>
            </w:r>
          </w:p>
        </w:tc>
        <w:tc>
          <w:tcPr>
            <w:tcW w:w="5812" w:type="dxa"/>
          </w:tcPr>
          <w:p w:rsidR="00740EE9" w:rsidRPr="00F95FBD" w:rsidRDefault="00740EE9" w:rsidP="003670A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Adresa</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E-mail</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E91160" w:rsidRPr="00F95FBD" w:rsidRDefault="00E91160" w:rsidP="00E91160">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91160" w:rsidRPr="00F95FBD" w:rsidTr="00E9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rStyle w:val="Nadpisvtabulce"/>
              </w:rPr>
            </w:pPr>
            <w:r w:rsidRPr="00F95FBD">
              <w:rPr>
                <w:rStyle w:val="Nadpisvtabulce"/>
              </w:rPr>
              <w:t>Jméno a příjmení</w:t>
            </w:r>
          </w:p>
        </w:tc>
        <w:tc>
          <w:tcPr>
            <w:tcW w:w="5812" w:type="dxa"/>
          </w:tcPr>
          <w:p w:rsidR="00E91160" w:rsidRPr="00F95FBD" w:rsidRDefault="00E91160" w:rsidP="00E91160">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Adresa</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E-mail</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Telefon</w:t>
            </w:r>
          </w:p>
        </w:tc>
        <w:tc>
          <w:tcPr>
            <w:tcW w:w="5812" w:type="dxa"/>
          </w:tcPr>
          <w:p w:rsidR="00E91160"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740EE9" w:rsidRPr="00F95FBD" w:rsidRDefault="00740EE9" w:rsidP="00740EE9">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rStyle w:val="Nadpisvtabulce"/>
              </w:rPr>
            </w:pPr>
            <w:r w:rsidRPr="00F95FBD">
              <w:rPr>
                <w:rStyle w:val="Nadpisvtabulce"/>
              </w:rPr>
              <w:t>Jméno a příjmení</w:t>
            </w:r>
          </w:p>
        </w:tc>
        <w:tc>
          <w:tcPr>
            <w:tcW w:w="5812" w:type="dxa"/>
          </w:tcPr>
          <w:p w:rsidR="00740EE9" w:rsidRPr="00F95FBD" w:rsidRDefault="00740EE9" w:rsidP="003670A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Adresa</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E-mail</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lastRenderedPageBreak/>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rStyle w:val="Nadpisvtabulce"/>
              </w:rPr>
            </w:pPr>
            <w:r w:rsidRPr="00F95FBD">
              <w:rPr>
                <w:rStyle w:val="Nadpisvtabulce"/>
              </w:rPr>
              <w:t>Jméno a příjmení</w:t>
            </w:r>
          </w:p>
        </w:tc>
        <w:tc>
          <w:tcPr>
            <w:tcW w:w="5812" w:type="dxa"/>
          </w:tcPr>
          <w:p w:rsidR="00740EE9" w:rsidRPr="00F95FBD" w:rsidRDefault="00740EE9" w:rsidP="003670A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Adresa</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E-mail</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rStyle w:val="Nadpisvtabulce"/>
              </w:rPr>
            </w:pPr>
            <w:r w:rsidRPr="00F95FBD">
              <w:rPr>
                <w:rStyle w:val="Nadpisvtabulce"/>
              </w:rPr>
              <w:t>Jméno a příjmení</w:t>
            </w:r>
          </w:p>
        </w:tc>
        <w:tc>
          <w:tcPr>
            <w:tcW w:w="5812" w:type="dxa"/>
          </w:tcPr>
          <w:p w:rsidR="00740EE9" w:rsidRPr="00F95FBD" w:rsidRDefault="00740EE9" w:rsidP="003670A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Adresa</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E-mail</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Default="00740EE9" w:rsidP="00740EE9">
      <w:pPr>
        <w:pStyle w:val="Tabulka"/>
      </w:pPr>
    </w:p>
    <w:p w:rsidR="00E91160" w:rsidRPr="00F95FBD" w:rsidRDefault="00E91160" w:rsidP="00E91160">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91160" w:rsidRPr="00F95FBD" w:rsidTr="00E9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rStyle w:val="Nadpisvtabulce"/>
              </w:rPr>
            </w:pPr>
            <w:r w:rsidRPr="00F95FBD">
              <w:rPr>
                <w:rStyle w:val="Nadpisvtabulce"/>
              </w:rPr>
              <w:t>Jméno a příjmení</w:t>
            </w:r>
          </w:p>
        </w:tc>
        <w:tc>
          <w:tcPr>
            <w:tcW w:w="5812" w:type="dxa"/>
          </w:tcPr>
          <w:p w:rsidR="00E91160" w:rsidRPr="00F95FBD" w:rsidRDefault="00E91160" w:rsidP="00E91160">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Adresa</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E-mail</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Telefon</w:t>
            </w:r>
          </w:p>
        </w:tc>
        <w:tc>
          <w:tcPr>
            <w:tcW w:w="5812" w:type="dxa"/>
          </w:tcPr>
          <w:p w:rsidR="00E91160"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91160" w:rsidRPr="00F95FBD" w:rsidRDefault="00E91160" w:rsidP="00E91160">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91160" w:rsidRPr="00F95FBD" w:rsidTr="00E9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rStyle w:val="Nadpisvtabulce"/>
              </w:rPr>
            </w:pPr>
            <w:r w:rsidRPr="00F95FBD">
              <w:rPr>
                <w:rStyle w:val="Nadpisvtabulce"/>
              </w:rPr>
              <w:t>Jméno a příjmení</w:t>
            </w:r>
          </w:p>
        </w:tc>
        <w:tc>
          <w:tcPr>
            <w:tcW w:w="5812" w:type="dxa"/>
          </w:tcPr>
          <w:p w:rsidR="00E91160" w:rsidRPr="00F95FBD" w:rsidRDefault="00E91160" w:rsidP="00E91160">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Adresa</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E-mail</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Telefon</w:t>
            </w:r>
          </w:p>
        </w:tc>
        <w:tc>
          <w:tcPr>
            <w:tcW w:w="5812" w:type="dxa"/>
          </w:tcPr>
          <w:p w:rsidR="00E91160"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91160" w:rsidRPr="00F95FBD" w:rsidRDefault="00E91160" w:rsidP="00E91160">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91160" w:rsidRPr="00F95FBD" w:rsidTr="00E9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rStyle w:val="Nadpisvtabulce"/>
              </w:rPr>
            </w:pPr>
            <w:r w:rsidRPr="00F95FBD">
              <w:rPr>
                <w:rStyle w:val="Nadpisvtabulce"/>
              </w:rPr>
              <w:t>Jméno a příjmení</w:t>
            </w:r>
          </w:p>
        </w:tc>
        <w:tc>
          <w:tcPr>
            <w:tcW w:w="5812" w:type="dxa"/>
          </w:tcPr>
          <w:p w:rsidR="00E91160" w:rsidRPr="00F95FBD" w:rsidRDefault="00E91160" w:rsidP="00E91160">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Adresa</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E-mail</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Telefon</w:t>
            </w:r>
          </w:p>
        </w:tc>
        <w:tc>
          <w:tcPr>
            <w:tcW w:w="5812" w:type="dxa"/>
          </w:tcPr>
          <w:p w:rsidR="00E91160"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91160" w:rsidRPr="00E91160" w:rsidRDefault="00E91160" w:rsidP="00E91160">
      <w:pPr>
        <w:pStyle w:val="Nadpistabulky"/>
        <w:rPr>
          <w:sz w:val="18"/>
          <w:szCs w:val="18"/>
        </w:rPr>
      </w:pPr>
      <w:r w:rsidRPr="00E91160">
        <w:rPr>
          <w:sz w:val="18"/>
          <w:szCs w:val="18"/>
        </w:rPr>
        <w:t xml:space="preserve">Úředně oprávněný zeměměřický inženýr - </w:t>
      </w:r>
      <w:r w:rsidRPr="00E91160">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91160" w:rsidRPr="00E91160" w:rsidTr="00E9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91160" w:rsidRPr="00E91160" w:rsidRDefault="00E91160" w:rsidP="00E91160">
            <w:pPr>
              <w:pStyle w:val="Nadpistabulky"/>
              <w:pBdr>
                <w:top w:val="none" w:sz="0" w:space="0" w:color="auto"/>
              </w:pBdr>
              <w:rPr>
                <w:b w:val="0"/>
                <w:szCs w:val="18"/>
              </w:rPr>
            </w:pPr>
            <w:r w:rsidRPr="00E91160">
              <w:rPr>
                <w:b w:val="0"/>
                <w:szCs w:val="18"/>
              </w:rPr>
              <w:t>Jméno a příjmení</w:t>
            </w:r>
          </w:p>
        </w:tc>
        <w:tc>
          <w:tcPr>
            <w:tcW w:w="5812" w:type="dxa"/>
          </w:tcPr>
          <w:p w:rsidR="00E91160" w:rsidRPr="00E91160" w:rsidRDefault="00E91160" w:rsidP="00E91160">
            <w:pPr>
              <w:pStyle w:val="Nadpistabulky"/>
              <w:pBdr>
                <w:top w:val="none" w:sz="0" w:space="0" w:color="auto"/>
              </w:pBdr>
              <w:cnfStyle w:val="100000000000" w:firstRow="1" w:lastRow="0" w:firstColumn="0" w:lastColumn="0" w:oddVBand="0" w:evenVBand="0" w:oddHBand="0" w:evenHBand="0" w:firstRowFirstColumn="0" w:firstRowLastColumn="0" w:lastRowFirstColumn="0" w:lastRowLastColumn="0"/>
              <w:rPr>
                <w:sz w:val="18"/>
                <w:szCs w:val="18"/>
              </w:rPr>
            </w:pPr>
            <w:r w:rsidRPr="00E91160">
              <w:rPr>
                <w:sz w:val="18"/>
                <w:szCs w:val="18"/>
                <w:highlight w:val="yellow"/>
              </w:rPr>
              <w:t>[VLOŽÍ ZHTOVITEL]</w:t>
            </w:r>
          </w:p>
        </w:tc>
      </w:tr>
      <w:tr w:rsidR="00E91160" w:rsidRPr="00E91160"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E91160" w:rsidRDefault="00E91160" w:rsidP="00E91160">
            <w:pPr>
              <w:pStyle w:val="Nadpistabulky"/>
              <w:pBdr>
                <w:top w:val="none" w:sz="0" w:space="0" w:color="auto"/>
              </w:pBdr>
              <w:rPr>
                <w:sz w:val="18"/>
                <w:szCs w:val="18"/>
              </w:rPr>
            </w:pPr>
            <w:r w:rsidRPr="00E91160">
              <w:rPr>
                <w:sz w:val="18"/>
                <w:szCs w:val="18"/>
              </w:rPr>
              <w:t>Adresa</w:t>
            </w:r>
          </w:p>
        </w:tc>
        <w:tc>
          <w:tcPr>
            <w:tcW w:w="5812" w:type="dxa"/>
          </w:tcPr>
          <w:p w:rsidR="00E91160" w:rsidRPr="00E91160" w:rsidRDefault="00E91160" w:rsidP="00E91160">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sz w:val="18"/>
                <w:szCs w:val="18"/>
              </w:rPr>
            </w:pPr>
            <w:r w:rsidRPr="00E91160">
              <w:rPr>
                <w:sz w:val="18"/>
                <w:szCs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E-mail</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1160"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E91160" w:rsidRPr="00F95FBD" w:rsidRDefault="00E91160" w:rsidP="00E91160">
            <w:pPr>
              <w:pStyle w:val="Tabulka"/>
              <w:rPr>
                <w:sz w:val="18"/>
              </w:rPr>
            </w:pPr>
            <w:r w:rsidRPr="00F95FBD">
              <w:rPr>
                <w:sz w:val="18"/>
              </w:rPr>
              <w:t>Telefon</w:t>
            </w:r>
          </w:p>
        </w:tc>
        <w:tc>
          <w:tcPr>
            <w:tcW w:w="5812" w:type="dxa"/>
          </w:tcPr>
          <w:p w:rsidR="00E91160" w:rsidRPr="00F95FBD" w:rsidRDefault="00E91160"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91160" w:rsidRDefault="00E91160" w:rsidP="00F75D5E">
      <w:pPr>
        <w:pStyle w:val="Nadpistabulky"/>
        <w:rPr>
          <w:sz w:val="18"/>
          <w:szCs w:val="18"/>
        </w:rPr>
      </w:pPr>
    </w:p>
    <w:p w:rsidR="00F75D5E" w:rsidRPr="00F95FBD" w:rsidRDefault="00F75D5E" w:rsidP="00F75D5E">
      <w:pPr>
        <w:pStyle w:val="Nadpistabulky"/>
        <w:rPr>
          <w:sz w:val="18"/>
          <w:szCs w:val="18"/>
        </w:rPr>
      </w:pPr>
      <w:r>
        <w:rPr>
          <w:sz w:val="18"/>
          <w:szCs w:val="18"/>
        </w:rPr>
        <w:t>Specialista na g</w:t>
      </w:r>
      <w:r w:rsidRPr="00EC707C">
        <w:rPr>
          <w:sz w:val="18"/>
          <w:szCs w:val="18"/>
        </w:rPr>
        <w:t>eotechnik</w:t>
      </w:r>
      <w:r>
        <w:rPr>
          <w:sz w:val="18"/>
          <w:szCs w:val="18"/>
        </w:rPr>
        <w:t>u -</w:t>
      </w:r>
      <w:r w:rsidRPr="00EC707C">
        <w:rPr>
          <w:sz w:val="18"/>
          <w:szCs w:val="18"/>
        </w:rPr>
        <w:t xml:space="preserve"> </w:t>
      </w:r>
      <w:r w:rsidRPr="00F62DF7">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F75D5E" w:rsidRPr="00F95FBD" w:rsidTr="00E9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75D5E" w:rsidRPr="00F95FBD" w:rsidRDefault="00F75D5E" w:rsidP="00E91160">
            <w:pPr>
              <w:pStyle w:val="Tabulka"/>
              <w:rPr>
                <w:rStyle w:val="Nadpisvtabulce"/>
              </w:rPr>
            </w:pPr>
            <w:r w:rsidRPr="00F95FBD">
              <w:rPr>
                <w:rStyle w:val="Nadpisvtabulce"/>
              </w:rPr>
              <w:t>Jméno a příjmení</w:t>
            </w:r>
          </w:p>
        </w:tc>
        <w:tc>
          <w:tcPr>
            <w:tcW w:w="5812" w:type="dxa"/>
          </w:tcPr>
          <w:p w:rsidR="00F75D5E" w:rsidRPr="00F95FBD" w:rsidRDefault="00F75D5E" w:rsidP="00E91160">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F75D5E"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F75D5E" w:rsidRPr="00F95FBD" w:rsidRDefault="00F75D5E" w:rsidP="00E91160">
            <w:pPr>
              <w:pStyle w:val="Tabulka"/>
              <w:rPr>
                <w:sz w:val="18"/>
              </w:rPr>
            </w:pPr>
            <w:r w:rsidRPr="00F95FBD">
              <w:rPr>
                <w:sz w:val="18"/>
              </w:rPr>
              <w:t>Adresa</w:t>
            </w:r>
          </w:p>
        </w:tc>
        <w:tc>
          <w:tcPr>
            <w:tcW w:w="5812" w:type="dxa"/>
          </w:tcPr>
          <w:p w:rsidR="00F75D5E" w:rsidRPr="00F95FBD" w:rsidRDefault="00F75D5E"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75D5E"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F75D5E" w:rsidRPr="00F95FBD" w:rsidRDefault="00F75D5E" w:rsidP="00E91160">
            <w:pPr>
              <w:pStyle w:val="Tabulka"/>
              <w:rPr>
                <w:sz w:val="18"/>
              </w:rPr>
            </w:pPr>
            <w:r w:rsidRPr="00F95FBD">
              <w:rPr>
                <w:sz w:val="18"/>
              </w:rPr>
              <w:t>E-mail</w:t>
            </w:r>
          </w:p>
        </w:tc>
        <w:tc>
          <w:tcPr>
            <w:tcW w:w="5812" w:type="dxa"/>
          </w:tcPr>
          <w:p w:rsidR="00F75D5E" w:rsidRPr="00F95FBD" w:rsidRDefault="00F75D5E"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75D5E" w:rsidRPr="00F95FBD" w:rsidTr="00E91160">
        <w:tc>
          <w:tcPr>
            <w:cnfStyle w:val="001000000000" w:firstRow="0" w:lastRow="0" w:firstColumn="1" w:lastColumn="0" w:oddVBand="0" w:evenVBand="0" w:oddHBand="0" w:evenHBand="0" w:firstRowFirstColumn="0" w:firstRowLastColumn="0" w:lastRowFirstColumn="0" w:lastRowLastColumn="0"/>
            <w:tcW w:w="3056" w:type="dxa"/>
          </w:tcPr>
          <w:p w:rsidR="00F75D5E" w:rsidRPr="00F95FBD" w:rsidRDefault="00F75D5E" w:rsidP="00E91160">
            <w:pPr>
              <w:pStyle w:val="Tabulka"/>
              <w:rPr>
                <w:sz w:val="18"/>
              </w:rPr>
            </w:pPr>
            <w:r w:rsidRPr="00F95FBD">
              <w:rPr>
                <w:sz w:val="18"/>
              </w:rPr>
              <w:t>Telefon</w:t>
            </w:r>
          </w:p>
        </w:tc>
        <w:tc>
          <w:tcPr>
            <w:tcW w:w="5812" w:type="dxa"/>
          </w:tcPr>
          <w:p w:rsidR="00F75D5E" w:rsidRPr="00F95FBD" w:rsidRDefault="00F75D5E" w:rsidP="00E9116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75D5E" w:rsidRPr="00F95FBD" w:rsidRDefault="00F75D5E" w:rsidP="00740EE9">
      <w:pPr>
        <w:pStyle w:val="Tabulka"/>
      </w:pPr>
    </w:p>
    <w:p w:rsidR="00B44788" w:rsidRDefault="00B44788" w:rsidP="00740EE9">
      <w:pPr>
        <w:pStyle w:val="Nadpistabulky"/>
        <w:rPr>
          <w:sz w:val="18"/>
          <w:szCs w:val="18"/>
        </w:rPr>
      </w:pPr>
    </w:p>
    <w:p w:rsidR="00B44788" w:rsidRPr="00F95FBD" w:rsidRDefault="00B44788" w:rsidP="00B44788">
      <w:pPr>
        <w:pStyle w:val="Nadpistabulky"/>
        <w:rPr>
          <w:sz w:val="18"/>
          <w:szCs w:val="18"/>
        </w:rPr>
      </w:pPr>
      <w:r>
        <w:rPr>
          <w:sz w:val="18"/>
          <w:szCs w:val="18"/>
        </w:rPr>
        <w:t>S</w:t>
      </w:r>
      <w:r w:rsidRPr="00EC707C">
        <w:rPr>
          <w:sz w:val="18"/>
          <w:szCs w:val="18"/>
        </w:rPr>
        <w:t xml:space="preserve">pecialista na </w:t>
      </w:r>
      <w:r>
        <w:rPr>
          <w:sz w:val="18"/>
          <w:szCs w:val="18"/>
        </w:rPr>
        <w:t xml:space="preserve">požární bezpečnost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B44788" w:rsidRPr="00F95FBD" w:rsidTr="000318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44788" w:rsidRPr="00F95FBD" w:rsidRDefault="00B44788" w:rsidP="00031805">
            <w:pPr>
              <w:pStyle w:val="Tabulka"/>
              <w:rPr>
                <w:rStyle w:val="Nadpisvtabulce"/>
              </w:rPr>
            </w:pPr>
            <w:r w:rsidRPr="00F95FBD">
              <w:rPr>
                <w:rStyle w:val="Nadpisvtabulce"/>
              </w:rPr>
              <w:t>Jméno a příjmení</w:t>
            </w:r>
          </w:p>
        </w:tc>
        <w:tc>
          <w:tcPr>
            <w:tcW w:w="5812" w:type="dxa"/>
          </w:tcPr>
          <w:p w:rsidR="00B44788" w:rsidRPr="00F95FBD" w:rsidRDefault="00B44788" w:rsidP="0003180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B44788" w:rsidRPr="00F95FBD" w:rsidTr="00031805">
        <w:tc>
          <w:tcPr>
            <w:cnfStyle w:val="001000000000" w:firstRow="0" w:lastRow="0" w:firstColumn="1" w:lastColumn="0" w:oddVBand="0" w:evenVBand="0" w:oddHBand="0" w:evenHBand="0" w:firstRowFirstColumn="0" w:firstRowLastColumn="0" w:lastRowFirstColumn="0" w:lastRowLastColumn="0"/>
            <w:tcW w:w="3056" w:type="dxa"/>
          </w:tcPr>
          <w:p w:rsidR="00B44788" w:rsidRPr="00F95FBD" w:rsidRDefault="00B44788" w:rsidP="00031805">
            <w:pPr>
              <w:pStyle w:val="Tabulka"/>
              <w:rPr>
                <w:sz w:val="18"/>
              </w:rPr>
            </w:pPr>
            <w:r w:rsidRPr="00F95FBD">
              <w:rPr>
                <w:sz w:val="18"/>
              </w:rPr>
              <w:t>Adresa</w:t>
            </w:r>
          </w:p>
        </w:tc>
        <w:tc>
          <w:tcPr>
            <w:tcW w:w="5812" w:type="dxa"/>
          </w:tcPr>
          <w:p w:rsidR="00B44788" w:rsidRPr="00F95FBD" w:rsidRDefault="00B44788" w:rsidP="0003180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44788" w:rsidRPr="00F95FBD" w:rsidTr="00031805">
        <w:tc>
          <w:tcPr>
            <w:cnfStyle w:val="001000000000" w:firstRow="0" w:lastRow="0" w:firstColumn="1" w:lastColumn="0" w:oddVBand="0" w:evenVBand="0" w:oddHBand="0" w:evenHBand="0" w:firstRowFirstColumn="0" w:firstRowLastColumn="0" w:lastRowFirstColumn="0" w:lastRowLastColumn="0"/>
            <w:tcW w:w="3056" w:type="dxa"/>
          </w:tcPr>
          <w:p w:rsidR="00B44788" w:rsidRPr="00F95FBD" w:rsidRDefault="00B44788" w:rsidP="00031805">
            <w:pPr>
              <w:pStyle w:val="Tabulka"/>
              <w:rPr>
                <w:sz w:val="18"/>
              </w:rPr>
            </w:pPr>
            <w:r w:rsidRPr="00F95FBD">
              <w:rPr>
                <w:sz w:val="18"/>
              </w:rPr>
              <w:t>E-mail</w:t>
            </w:r>
          </w:p>
        </w:tc>
        <w:tc>
          <w:tcPr>
            <w:tcW w:w="5812" w:type="dxa"/>
          </w:tcPr>
          <w:p w:rsidR="00B44788" w:rsidRPr="00F95FBD" w:rsidRDefault="00B44788" w:rsidP="0003180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44788" w:rsidRPr="00F95FBD" w:rsidTr="00031805">
        <w:tc>
          <w:tcPr>
            <w:cnfStyle w:val="001000000000" w:firstRow="0" w:lastRow="0" w:firstColumn="1" w:lastColumn="0" w:oddVBand="0" w:evenVBand="0" w:oddHBand="0" w:evenHBand="0" w:firstRowFirstColumn="0" w:firstRowLastColumn="0" w:lastRowFirstColumn="0" w:lastRowLastColumn="0"/>
            <w:tcW w:w="3056" w:type="dxa"/>
          </w:tcPr>
          <w:p w:rsidR="00B44788" w:rsidRPr="00F95FBD" w:rsidRDefault="00B44788" w:rsidP="00031805">
            <w:pPr>
              <w:pStyle w:val="Tabulka"/>
              <w:rPr>
                <w:sz w:val="18"/>
              </w:rPr>
            </w:pPr>
            <w:r w:rsidRPr="00F95FBD">
              <w:rPr>
                <w:sz w:val="18"/>
              </w:rPr>
              <w:t>Telefon</w:t>
            </w:r>
          </w:p>
        </w:tc>
        <w:tc>
          <w:tcPr>
            <w:tcW w:w="5812" w:type="dxa"/>
          </w:tcPr>
          <w:p w:rsidR="00B44788" w:rsidRPr="00F95FBD" w:rsidRDefault="00B44788" w:rsidP="00B447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 xml:space="preserve">pecialista na </w:t>
      </w:r>
      <w:r w:rsidR="00F75D5E">
        <w:rPr>
          <w:sz w:val="18"/>
          <w:szCs w:val="18"/>
        </w:rPr>
        <w:t>hodnocení ekonomické efektivnosti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rStyle w:val="Nadpisvtabulce"/>
              </w:rPr>
            </w:pPr>
            <w:r w:rsidRPr="00F95FBD">
              <w:rPr>
                <w:rStyle w:val="Nadpisvtabulce"/>
              </w:rPr>
              <w:t>Jméno a příjmení</w:t>
            </w:r>
          </w:p>
        </w:tc>
        <w:tc>
          <w:tcPr>
            <w:tcW w:w="5812" w:type="dxa"/>
          </w:tcPr>
          <w:p w:rsidR="00740EE9" w:rsidRPr="00F95FBD" w:rsidRDefault="00740EE9" w:rsidP="003670A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Adresa</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E-mail</w:t>
            </w:r>
          </w:p>
        </w:tc>
        <w:tc>
          <w:tcPr>
            <w:tcW w:w="5812" w:type="dxa"/>
          </w:tcPr>
          <w:p w:rsidR="00740EE9" w:rsidRPr="00F95FBD"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3670A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3670AA">
            <w:pPr>
              <w:pStyle w:val="Tabulka"/>
              <w:rPr>
                <w:sz w:val="18"/>
              </w:rPr>
            </w:pPr>
            <w:r w:rsidRPr="00F95FBD">
              <w:rPr>
                <w:sz w:val="18"/>
              </w:rPr>
              <w:t>Telefon</w:t>
            </w:r>
          </w:p>
        </w:tc>
        <w:tc>
          <w:tcPr>
            <w:tcW w:w="5812" w:type="dxa"/>
          </w:tcPr>
          <w:p w:rsidR="00740EE9" w:rsidRDefault="00740EE9" w:rsidP="003670A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B44788" w:rsidRPr="00F95FBD" w:rsidRDefault="00B44788" w:rsidP="003670AA">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B44788" w:rsidRPr="00F95FBD" w:rsidRDefault="00B44788" w:rsidP="00B44788">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B44788" w:rsidRPr="00F95FBD" w:rsidTr="000318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44788" w:rsidRPr="00F95FBD" w:rsidRDefault="00B44788" w:rsidP="00031805">
            <w:pPr>
              <w:pStyle w:val="Tabulka"/>
              <w:rPr>
                <w:rStyle w:val="Nadpisvtabulce"/>
              </w:rPr>
            </w:pPr>
            <w:r w:rsidRPr="00F95FBD">
              <w:rPr>
                <w:rStyle w:val="Nadpisvtabulce"/>
              </w:rPr>
              <w:t>Jméno a příjmení</w:t>
            </w:r>
          </w:p>
        </w:tc>
        <w:tc>
          <w:tcPr>
            <w:tcW w:w="5812" w:type="dxa"/>
          </w:tcPr>
          <w:p w:rsidR="00B44788" w:rsidRPr="00F95FBD" w:rsidRDefault="00B44788" w:rsidP="0003180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B44788" w:rsidRPr="00F95FBD" w:rsidTr="00031805">
        <w:tc>
          <w:tcPr>
            <w:cnfStyle w:val="001000000000" w:firstRow="0" w:lastRow="0" w:firstColumn="1" w:lastColumn="0" w:oddVBand="0" w:evenVBand="0" w:oddHBand="0" w:evenHBand="0" w:firstRowFirstColumn="0" w:firstRowLastColumn="0" w:lastRowFirstColumn="0" w:lastRowLastColumn="0"/>
            <w:tcW w:w="3056" w:type="dxa"/>
          </w:tcPr>
          <w:p w:rsidR="00B44788" w:rsidRPr="00F95FBD" w:rsidRDefault="00B44788" w:rsidP="00031805">
            <w:pPr>
              <w:pStyle w:val="Tabulka"/>
              <w:rPr>
                <w:sz w:val="18"/>
              </w:rPr>
            </w:pPr>
            <w:r w:rsidRPr="00F95FBD">
              <w:rPr>
                <w:sz w:val="18"/>
              </w:rPr>
              <w:t>Adresa</w:t>
            </w:r>
          </w:p>
        </w:tc>
        <w:tc>
          <w:tcPr>
            <w:tcW w:w="5812" w:type="dxa"/>
          </w:tcPr>
          <w:p w:rsidR="00B44788" w:rsidRPr="00F95FBD" w:rsidRDefault="00B44788" w:rsidP="0003180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44788" w:rsidRPr="00F95FBD" w:rsidTr="00031805">
        <w:tc>
          <w:tcPr>
            <w:cnfStyle w:val="001000000000" w:firstRow="0" w:lastRow="0" w:firstColumn="1" w:lastColumn="0" w:oddVBand="0" w:evenVBand="0" w:oddHBand="0" w:evenHBand="0" w:firstRowFirstColumn="0" w:firstRowLastColumn="0" w:lastRowFirstColumn="0" w:lastRowLastColumn="0"/>
            <w:tcW w:w="3056" w:type="dxa"/>
          </w:tcPr>
          <w:p w:rsidR="00B44788" w:rsidRPr="00F95FBD" w:rsidRDefault="00B44788" w:rsidP="00031805">
            <w:pPr>
              <w:pStyle w:val="Tabulka"/>
              <w:rPr>
                <w:sz w:val="18"/>
              </w:rPr>
            </w:pPr>
            <w:r w:rsidRPr="00F95FBD">
              <w:rPr>
                <w:sz w:val="18"/>
              </w:rPr>
              <w:t>E-mail</w:t>
            </w:r>
          </w:p>
        </w:tc>
        <w:tc>
          <w:tcPr>
            <w:tcW w:w="5812" w:type="dxa"/>
          </w:tcPr>
          <w:p w:rsidR="00B44788" w:rsidRPr="00F95FBD" w:rsidRDefault="00B44788" w:rsidP="0003180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44788" w:rsidRPr="00F95FBD" w:rsidTr="00031805">
        <w:tc>
          <w:tcPr>
            <w:cnfStyle w:val="001000000000" w:firstRow="0" w:lastRow="0" w:firstColumn="1" w:lastColumn="0" w:oddVBand="0" w:evenVBand="0" w:oddHBand="0" w:evenHBand="0" w:firstRowFirstColumn="0" w:firstRowLastColumn="0" w:lastRowFirstColumn="0" w:lastRowLastColumn="0"/>
            <w:tcW w:w="3056" w:type="dxa"/>
          </w:tcPr>
          <w:p w:rsidR="00B44788" w:rsidRPr="00F95FBD" w:rsidRDefault="00B44788" w:rsidP="00031805">
            <w:pPr>
              <w:pStyle w:val="Tabulka"/>
              <w:rPr>
                <w:sz w:val="18"/>
              </w:rPr>
            </w:pPr>
            <w:r w:rsidRPr="00F95FBD">
              <w:rPr>
                <w:sz w:val="18"/>
              </w:rPr>
              <w:t>Telefon</w:t>
            </w:r>
          </w:p>
        </w:tc>
        <w:tc>
          <w:tcPr>
            <w:tcW w:w="5812" w:type="dxa"/>
          </w:tcPr>
          <w:p w:rsidR="00B44788" w:rsidRPr="00F95FBD" w:rsidRDefault="00B44788" w:rsidP="0003180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6404DF" w:rsidRDefault="006404DF" w:rsidP="00740EE9">
      <w:pPr>
        <w:pStyle w:val="Textbezodsazen"/>
      </w:pPr>
    </w:p>
    <w:p w:rsidR="00740EE9" w:rsidRDefault="00740EE9" w:rsidP="00740EE9">
      <w:pPr>
        <w:pStyle w:val="Textbezodsazen"/>
      </w:pPr>
      <w:r>
        <w:t>Osoby oprávněné jednat ve věcech smluvních a obchodních jsou oprávněny v rámci této Smlouvy vést s druhou stranou jednání obchodního a smluvního charakteru.</w:t>
      </w:r>
    </w:p>
    <w:p w:rsidR="006404DF" w:rsidRDefault="006404DF" w:rsidP="00740EE9">
      <w:pPr>
        <w:pStyle w:val="Textbezodsazen"/>
      </w:pPr>
    </w:p>
    <w:p w:rsidR="00740EE9" w:rsidRDefault="00740EE9" w:rsidP="00740EE9">
      <w:pPr>
        <w:pStyle w:val="Textbezodsazen"/>
      </w:pPr>
      <w:r>
        <w:t>Osoby oprávněné jednat ve věcech technických jsou oprávn</w:t>
      </w:r>
      <w:r w:rsidR="00F62DF7">
        <w:t>ěny v rámci této Smlouvy vést s </w:t>
      </w:r>
      <w:r>
        <w:t>druhou stranou jednání technického charakteru. Dále jsou oprávněny provádět činnos</w:t>
      </w:r>
      <w:r w:rsidR="00F62DF7">
        <w:t>ti a </w:t>
      </w:r>
      <w:r>
        <w:t>úkony, o nichž to stanoví tato Smlouva.</w:t>
      </w: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4D09FB">
          <w:footerReference w:type="default" r:id="rId26"/>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Mkatabulky"/>
        <w:tblW w:w="0" w:type="auto"/>
        <w:tblLook w:val="04A0" w:firstRow="1" w:lastRow="0" w:firstColumn="1" w:lastColumn="0" w:noHBand="0" w:noVBand="1"/>
      </w:tblPr>
      <w:tblGrid>
        <w:gridCol w:w="4615"/>
        <w:gridCol w:w="4227"/>
      </w:tblGrid>
      <w:tr w:rsidR="00872362" w:rsidRPr="004436EE"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3670AA">
            <w:pPr>
              <w:pStyle w:val="Textbezodsazen"/>
              <w:rPr>
                <w:rStyle w:val="Tun"/>
                <w:sz w:val="18"/>
              </w:rPr>
            </w:pPr>
            <w:r w:rsidRPr="004436EE">
              <w:rPr>
                <w:rStyle w:val="Tun"/>
                <w:sz w:val="18"/>
              </w:rPr>
              <w:t>DRUH POJIŠTĚNÍ</w:t>
            </w:r>
          </w:p>
        </w:tc>
        <w:tc>
          <w:tcPr>
            <w:tcW w:w="4227" w:type="dxa"/>
          </w:tcPr>
          <w:p w:rsidR="00872362" w:rsidRPr="004436EE" w:rsidRDefault="00872362" w:rsidP="003670A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872362" w:rsidRPr="004436EE" w:rsidTr="003670A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3670AA">
            <w:pPr>
              <w:pStyle w:val="Textbezodsazen"/>
              <w:rPr>
                <w:sz w:val="18"/>
              </w:rPr>
            </w:pPr>
            <w:r w:rsidRPr="004436EE">
              <w:rPr>
                <w:sz w:val="18"/>
              </w:rPr>
              <w:t>Pojištění odpovědnosti za škodu způsobenou Zhotovitelem při výkonu podnikatelské činnosti třetím osobám</w:t>
            </w:r>
          </w:p>
        </w:tc>
        <w:tc>
          <w:tcPr>
            <w:tcW w:w="4227" w:type="dxa"/>
          </w:tcPr>
          <w:p w:rsidR="00872362" w:rsidRPr="00C32687" w:rsidRDefault="00A7270E" w:rsidP="00C32687">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C32687">
              <w:rPr>
                <w:sz w:val="18"/>
              </w:rPr>
              <w:t>26 </w:t>
            </w:r>
            <w:r w:rsidR="00C32687">
              <w:rPr>
                <w:sz w:val="18"/>
              </w:rPr>
              <w:t>37</w:t>
            </w:r>
            <w:r w:rsidRPr="00C32687">
              <w:rPr>
                <w:sz w:val="18"/>
              </w:rPr>
              <w:t>0 000,-</w:t>
            </w: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Mkatabulky"/>
        <w:tblW w:w="8860" w:type="dxa"/>
        <w:tblLook w:val="04A0" w:firstRow="1" w:lastRow="0" w:firstColumn="1" w:lastColumn="0" w:noHBand="0" w:noVBand="1"/>
      </w:tblPr>
      <w:tblGrid>
        <w:gridCol w:w="2774"/>
        <w:gridCol w:w="3129"/>
        <w:gridCol w:w="2957"/>
      </w:tblGrid>
      <w:tr w:rsidR="00872362"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jc w:val="left"/>
              <w:rPr>
                <w:rStyle w:val="Nadpisvtabulce"/>
              </w:rPr>
            </w:pPr>
            <w:r w:rsidRPr="00F95FBD">
              <w:rPr>
                <w:rStyle w:val="Nadpisvtabulce"/>
              </w:rPr>
              <w:t>Identifikace poddodavatele</w:t>
            </w:r>
          </w:p>
          <w:p w:rsidR="00872362" w:rsidRPr="00F95FBD" w:rsidRDefault="00872362" w:rsidP="003670AA">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3670A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sz w:val="18"/>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 xml:space="preserve">Hodnota poddodávky v % z ceny </w:t>
            </w:r>
            <w:r>
              <w:rPr>
                <w:b/>
                <w:sz w:val="18"/>
              </w:rPr>
              <w:t>za zpracování díla</w:t>
            </w:r>
          </w:p>
        </w:tc>
      </w:tr>
      <w:tr w:rsidR="00872362"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rPr>
                <w:sz w:val="18"/>
              </w:rPr>
            </w:pPr>
            <w:r w:rsidRPr="00F95FBD">
              <w:rPr>
                <w:sz w:val="18"/>
                <w:highlight w:val="yellow"/>
              </w:rPr>
              <w:t>[VLOŽÍ ZHOTOVITEL]</w:t>
            </w:r>
          </w:p>
        </w:tc>
        <w:tc>
          <w:tcPr>
            <w:tcW w:w="3129"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rPr>
                <w:sz w:val="18"/>
              </w:rPr>
            </w:pPr>
            <w:r w:rsidRPr="00F95FBD">
              <w:rPr>
                <w:sz w:val="18"/>
                <w:highlight w:val="yellow"/>
              </w:rPr>
              <w:t>[VLOŽÍ ZHOTOVITEL]</w:t>
            </w:r>
          </w:p>
        </w:tc>
        <w:tc>
          <w:tcPr>
            <w:tcW w:w="3129"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rPr>
                <w:sz w:val="18"/>
              </w:rPr>
            </w:pPr>
            <w:r w:rsidRPr="00F95FBD">
              <w:rPr>
                <w:sz w:val="18"/>
                <w:highlight w:val="yellow"/>
              </w:rPr>
              <w:t>[VLOŽÍ ZHOTOVITEL]</w:t>
            </w:r>
          </w:p>
        </w:tc>
        <w:tc>
          <w:tcPr>
            <w:tcW w:w="3129"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rPr>
                <w:sz w:val="18"/>
              </w:rPr>
            </w:pPr>
            <w:r w:rsidRPr="00F95FBD">
              <w:rPr>
                <w:sz w:val="18"/>
                <w:highlight w:val="yellow"/>
              </w:rPr>
              <w:t>[VLOŽÍ ZHOTOVITEL]</w:t>
            </w:r>
          </w:p>
        </w:tc>
        <w:tc>
          <w:tcPr>
            <w:tcW w:w="3129"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rPr>
                <w:sz w:val="18"/>
              </w:rPr>
            </w:pPr>
            <w:r w:rsidRPr="00F95FBD">
              <w:rPr>
                <w:sz w:val="18"/>
                <w:highlight w:val="yellow"/>
              </w:rPr>
              <w:t>[VLOŽÍ ZHOTOVITEL]</w:t>
            </w:r>
          </w:p>
        </w:tc>
        <w:tc>
          <w:tcPr>
            <w:tcW w:w="3129"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rPr>
                <w:sz w:val="18"/>
              </w:rPr>
            </w:pPr>
            <w:r w:rsidRPr="00F95FBD">
              <w:rPr>
                <w:sz w:val="18"/>
                <w:highlight w:val="yellow"/>
              </w:rPr>
              <w:t>[VLOŽÍ ZHOTOVITEL]</w:t>
            </w:r>
          </w:p>
        </w:tc>
        <w:tc>
          <w:tcPr>
            <w:tcW w:w="3129"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rPr>
                <w:sz w:val="18"/>
              </w:rPr>
            </w:pPr>
            <w:r w:rsidRPr="00F95FBD">
              <w:rPr>
                <w:sz w:val="18"/>
                <w:highlight w:val="yellow"/>
              </w:rPr>
              <w:t>[VLOŽÍ ZHOTOVITEL]</w:t>
            </w:r>
          </w:p>
        </w:tc>
        <w:tc>
          <w:tcPr>
            <w:tcW w:w="3129"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rPr>
                <w:sz w:val="18"/>
              </w:rPr>
            </w:pPr>
            <w:r w:rsidRPr="00F95FBD">
              <w:rPr>
                <w:sz w:val="18"/>
                <w:highlight w:val="yellow"/>
              </w:rPr>
              <w:t>[VLOŽÍ ZHOTOVITEL]</w:t>
            </w:r>
          </w:p>
        </w:tc>
        <w:tc>
          <w:tcPr>
            <w:tcW w:w="3129"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4436EE" w:rsidTr="003670A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3670AA">
            <w:pPr>
              <w:pStyle w:val="Tabulka"/>
              <w:jc w:val="right"/>
              <w:rPr>
                <w:rStyle w:val="Tun"/>
                <w:sz w:val="18"/>
              </w:rPr>
            </w:pPr>
            <w:r w:rsidRPr="004436EE">
              <w:rPr>
                <w:rStyle w:val="Tun"/>
                <w:sz w:val="18"/>
              </w:rPr>
              <w:t>CELKEM %</w:t>
            </w:r>
          </w:p>
        </w:tc>
        <w:tc>
          <w:tcPr>
            <w:tcW w:w="2957" w:type="dxa"/>
          </w:tcPr>
          <w:p w:rsidR="00872362" w:rsidRPr="004436EE" w:rsidRDefault="00872362" w:rsidP="003670A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872362" w:rsidRPr="00F95FBD" w:rsidRDefault="00872362" w:rsidP="00872362">
      <w:pPr>
        <w:pStyle w:val="Tabulka"/>
      </w:pPr>
    </w:p>
    <w:p w:rsidR="00872362" w:rsidRPr="00F95FBD" w:rsidRDefault="00872362" w:rsidP="00872362">
      <w:pPr>
        <w:pStyle w:val="Tabulka"/>
      </w:pPr>
    </w:p>
    <w:p w:rsidR="00872362" w:rsidRDefault="00872362" w:rsidP="00F762A8">
      <w:pPr>
        <w:pStyle w:val="Nadpisbezsl1-1"/>
        <w:sectPr w:rsidR="00872362"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Mkatabulky"/>
        <w:tblW w:w="8860" w:type="dxa"/>
        <w:tblLook w:val="04A0" w:firstRow="1" w:lastRow="0" w:firstColumn="1" w:lastColumn="0" w:noHBand="0" w:noVBand="1"/>
      </w:tblPr>
      <w:tblGrid>
        <w:gridCol w:w="2774"/>
        <w:gridCol w:w="3129"/>
        <w:gridCol w:w="2957"/>
      </w:tblGrid>
      <w:tr w:rsidR="00872362" w:rsidRPr="00F95FBD" w:rsidTr="0036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670AA">
            <w:pPr>
              <w:pStyle w:val="Tabulka"/>
              <w:jc w:val="left"/>
              <w:rPr>
                <w:rStyle w:val="Nadpisvtabulce"/>
              </w:rPr>
            </w:pPr>
            <w:r>
              <w:rPr>
                <w:rStyle w:val="Nadpisvtabulce"/>
              </w:rPr>
              <w:t>Název dokumentu</w:t>
            </w:r>
          </w:p>
        </w:tc>
        <w:tc>
          <w:tcPr>
            <w:tcW w:w="3129" w:type="dxa"/>
          </w:tcPr>
          <w:p w:rsidR="00872362" w:rsidRPr="00F95FBD" w:rsidRDefault="00872362" w:rsidP="003670A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872362" w:rsidRPr="00F95FBD" w:rsidRDefault="00872362" w:rsidP="003670A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A7270E"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A7270E" w:rsidRPr="00C32687" w:rsidRDefault="00A7270E" w:rsidP="003670AA">
            <w:pPr>
              <w:pStyle w:val="Tabulka"/>
              <w:rPr>
                <w:sz w:val="16"/>
                <w:szCs w:val="16"/>
              </w:rPr>
            </w:pPr>
            <w:r w:rsidRPr="00C32687">
              <w:rPr>
                <w:sz w:val="16"/>
                <w:szCs w:val="16"/>
              </w:rPr>
              <w:t>Schéma ŽST Brno-Maloměřice – pouze informativní charakter</w:t>
            </w:r>
          </w:p>
        </w:tc>
        <w:tc>
          <w:tcPr>
            <w:tcW w:w="3129" w:type="dxa"/>
          </w:tcPr>
          <w:p w:rsidR="00A7270E" w:rsidRPr="00C32687" w:rsidRDefault="00A7270E" w:rsidP="003670AA">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c>
          <w:tcPr>
            <w:tcW w:w="2957" w:type="dxa"/>
          </w:tcPr>
          <w:p w:rsidR="00A7270E" w:rsidRPr="00C32687" w:rsidRDefault="00A7270E" w:rsidP="00A7270E">
            <w:pPr>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r>
      <w:tr w:rsidR="00A7270E"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A7270E" w:rsidRPr="00C32687" w:rsidRDefault="00A7270E" w:rsidP="003670AA">
            <w:pPr>
              <w:pStyle w:val="Tabulka"/>
              <w:rPr>
                <w:sz w:val="16"/>
                <w:szCs w:val="16"/>
              </w:rPr>
            </w:pPr>
            <w:r w:rsidRPr="00C32687">
              <w:rPr>
                <w:sz w:val="16"/>
                <w:szCs w:val="16"/>
              </w:rPr>
              <w:t>JŽM zájmové oblasti – pouze informativní charakter, zpracovatel OŘ Brno SŽDC</w:t>
            </w:r>
          </w:p>
        </w:tc>
        <w:tc>
          <w:tcPr>
            <w:tcW w:w="3129" w:type="dxa"/>
          </w:tcPr>
          <w:p w:rsidR="00A7270E" w:rsidRPr="00C32687" w:rsidRDefault="00A7270E" w:rsidP="003670AA">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c>
          <w:tcPr>
            <w:tcW w:w="2957" w:type="dxa"/>
          </w:tcPr>
          <w:p w:rsidR="00A7270E" w:rsidRPr="00C32687" w:rsidRDefault="00A7270E" w:rsidP="00A7270E">
            <w:pPr>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r>
      <w:tr w:rsidR="00A7270E"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A7270E" w:rsidRPr="00C32687" w:rsidRDefault="00A7270E" w:rsidP="003670AA">
            <w:pPr>
              <w:pStyle w:val="Tabulka"/>
              <w:rPr>
                <w:sz w:val="16"/>
                <w:szCs w:val="16"/>
              </w:rPr>
            </w:pPr>
            <w:r w:rsidRPr="00C32687">
              <w:rPr>
                <w:sz w:val="16"/>
                <w:szCs w:val="16"/>
              </w:rPr>
              <w:t>Popis stávajících výhybek, zpracovatel OŘ Brno SŽDC</w:t>
            </w:r>
          </w:p>
        </w:tc>
        <w:tc>
          <w:tcPr>
            <w:tcW w:w="3129" w:type="dxa"/>
          </w:tcPr>
          <w:p w:rsidR="00A7270E" w:rsidRPr="00C32687" w:rsidRDefault="00A7270E" w:rsidP="003670AA">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c>
          <w:tcPr>
            <w:tcW w:w="2957" w:type="dxa"/>
          </w:tcPr>
          <w:p w:rsidR="00A7270E" w:rsidRPr="00C32687" w:rsidRDefault="00A7270E" w:rsidP="00A7270E">
            <w:pPr>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r>
      <w:tr w:rsidR="00872362" w:rsidRPr="00F95FBD" w:rsidTr="003670AA">
        <w:tc>
          <w:tcPr>
            <w:cnfStyle w:val="001000000000" w:firstRow="0" w:lastRow="0" w:firstColumn="1" w:lastColumn="0" w:oddVBand="0" w:evenVBand="0" w:oddHBand="0" w:evenHBand="0" w:firstRowFirstColumn="0" w:firstRowLastColumn="0" w:lastRowFirstColumn="0" w:lastRowLastColumn="0"/>
            <w:tcW w:w="2774" w:type="dxa"/>
          </w:tcPr>
          <w:p w:rsidR="00872362" w:rsidRPr="00C32687" w:rsidRDefault="00A7270E" w:rsidP="003670AA">
            <w:pPr>
              <w:pStyle w:val="Tabulka"/>
              <w:rPr>
                <w:sz w:val="16"/>
                <w:szCs w:val="16"/>
              </w:rPr>
            </w:pPr>
            <w:r w:rsidRPr="00C32687">
              <w:rPr>
                <w:sz w:val="16"/>
                <w:szCs w:val="16"/>
              </w:rPr>
              <w:t>Časově omezené povolení KHS JMK</w:t>
            </w:r>
          </w:p>
        </w:tc>
        <w:tc>
          <w:tcPr>
            <w:tcW w:w="3129" w:type="dxa"/>
          </w:tcPr>
          <w:p w:rsidR="00872362" w:rsidRPr="00C32687" w:rsidRDefault="00A7270E" w:rsidP="003670AA">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70256/2016/BM/HOK</w:t>
            </w:r>
          </w:p>
        </w:tc>
        <w:tc>
          <w:tcPr>
            <w:tcW w:w="2957" w:type="dxa"/>
          </w:tcPr>
          <w:p w:rsidR="00872362" w:rsidRPr="00C32687" w:rsidRDefault="00A7270E" w:rsidP="003670AA">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 xml:space="preserve">ze dne 9. 12. 2016 platné do </w:t>
            </w:r>
            <w:r w:rsidRPr="00C32687">
              <w:rPr>
                <w:sz w:val="16"/>
                <w:szCs w:val="16"/>
              </w:rPr>
              <w:br/>
              <w:t>31. 12. 2021 (včetně)</w:t>
            </w:r>
          </w:p>
        </w:tc>
      </w:tr>
      <w:tr w:rsidR="00A7270E" w:rsidRPr="00F95FBD" w:rsidTr="00A7270E">
        <w:tc>
          <w:tcPr>
            <w:cnfStyle w:val="001000000000" w:firstRow="0" w:lastRow="0" w:firstColumn="1" w:lastColumn="0" w:oddVBand="0" w:evenVBand="0" w:oddHBand="0" w:evenHBand="0" w:firstRowFirstColumn="0" w:firstRowLastColumn="0" w:lastRowFirstColumn="0" w:lastRowLastColumn="0"/>
            <w:tcW w:w="2774" w:type="dxa"/>
            <w:tcBorders>
              <w:bottom w:val="single" w:sz="2" w:space="0" w:color="auto"/>
            </w:tcBorders>
          </w:tcPr>
          <w:p w:rsidR="00A7270E" w:rsidRPr="00C32687" w:rsidRDefault="00A7270E" w:rsidP="003670AA">
            <w:pPr>
              <w:pStyle w:val="Tabulka"/>
              <w:rPr>
                <w:sz w:val="16"/>
                <w:szCs w:val="16"/>
              </w:rPr>
            </w:pPr>
            <w:r w:rsidRPr="00C32687">
              <w:rPr>
                <w:sz w:val="16"/>
                <w:szCs w:val="16"/>
              </w:rPr>
              <w:t>Schéma kanalizace ve správě OŘ Brno, zpracovatel OŘ Brno SŽDC</w:t>
            </w:r>
          </w:p>
        </w:tc>
        <w:tc>
          <w:tcPr>
            <w:tcW w:w="3129" w:type="dxa"/>
            <w:tcBorders>
              <w:bottom w:val="single" w:sz="2" w:space="0" w:color="auto"/>
            </w:tcBorders>
          </w:tcPr>
          <w:p w:rsidR="00A7270E" w:rsidRPr="00C32687" w:rsidRDefault="00A7270E" w:rsidP="003670AA">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c>
          <w:tcPr>
            <w:tcW w:w="2957" w:type="dxa"/>
            <w:tcBorders>
              <w:bottom w:val="single" w:sz="2" w:space="0" w:color="auto"/>
            </w:tcBorders>
          </w:tcPr>
          <w:p w:rsidR="00A7270E" w:rsidRPr="00C32687" w:rsidRDefault="00A7270E" w:rsidP="00A7270E">
            <w:pPr>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r>
      <w:tr w:rsidR="00A7270E" w:rsidRPr="00F95FBD" w:rsidTr="00A7270E">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bottom w:val="single" w:sz="4" w:space="0" w:color="auto"/>
            </w:tcBorders>
          </w:tcPr>
          <w:p w:rsidR="00A7270E" w:rsidRPr="00C32687" w:rsidRDefault="00A7270E" w:rsidP="003670AA">
            <w:pPr>
              <w:pStyle w:val="Tabulka"/>
              <w:rPr>
                <w:sz w:val="16"/>
                <w:szCs w:val="16"/>
              </w:rPr>
            </w:pPr>
            <w:r w:rsidRPr="00C32687">
              <w:rPr>
                <w:sz w:val="16"/>
                <w:szCs w:val="16"/>
              </w:rPr>
              <w:t xml:space="preserve">Studie – Modernizace spádovištního zařízení s přílohou, vypracovala První Signální, a.s., Bohumínská 368/172, </w:t>
            </w:r>
            <w:proofErr w:type="spellStart"/>
            <w:r w:rsidRPr="00C32687">
              <w:rPr>
                <w:sz w:val="16"/>
                <w:szCs w:val="16"/>
              </w:rPr>
              <w:t>Muglinov</w:t>
            </w:r>
            <w:proofErr w:type="spellEnd"/>
            <w:r w:rsidRPr="00C32687">
              <w:rPr>
                <w:sz w:val="16"/>
                <w:szCs w:val="16"/>
              </w:rPr>
              <w:t>, 712 00 Ostrava, IČ:258 66 907</w:t>
            </w:r>
          </w:p>
        </w:tc>
        <w:tc>
          <w:tcPr>
            <w:tcW w:w="3129" w:type="dxa"/>
            <w:tcBorders>
              <w:top w:val="single" w:sz="2" w:space="0" w:color="auto"/>
              <w:bottom w:val="single" w:sz="4" w:space="0" w:color="auto"/>
            </w:tcBorders>
          </w:tcPr>
          <w:p w:rsidR="00A7270E" w:rsidRPr="00C32687" w:rsidRDefault="00A7270E" w:rsidP="003670AA">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c>
          <w:tcPr>
            <w:tcW w:w="2957" w:type="dxa"/>
            <w:tcBorders>
              <w:top w:val="single" w:sz="2" w:space="0" w:color="auto"/>
              <w:bottom w:val="single" w:sz="4" w:space="0" w:color="auto"/>
            </w:tcBorders>
          </w:tcPr>
          <w:p w:rsidR="00A7270E" w:rsidRPr="00C32687" w:rsidRDefault="00A7270E" w:rsidP="00A7270E">
            <w:pPr>
              <w:jc w:val="center"/>
              <w:cnfStyle w:val="000000000000" w:firstRow="0" w:lastRow="0" w:firstColumn="0" w:lastColumn="0" w:oddVBand="0" w:evenVBand="0" w:oddHBand="0" w:evenHBand="0" w:firstRowFirstColumn="0" w:firstRowLastColumn="0" w:lastRowFirstColumn="0" w:lastRowLastColumn="0"/>
              <w:rPr>
                <w:sz w:val="16"/>
                <w:szCs w:val="16"/>
              </w:rPr>
            </w:pPr>
            <w:r w:rsidRPr="00C32687">
              <w:rPr>
                <w:sz w:val="16"/>
                <w:szCs w:val="16"/>
              </w:rPr>
              <w:t>-</w:t>
            </w: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Default="00872362" w:rsidP="00F762A8">
      <w:pPr>
        <w:pStyle w:val="Nadpisbezsl1-1"/>
        <w:sectPr w:rsidR="00872362" w:rsidSect="004D09FB">
          <w:headerReference w:type="default" r:id="rId31"/>
          <w:footerReference w:type="default" r:id="rId32"/>
          <w:pgSz w:w="11906" w:h="16838" w:code="9"/>
          <w:pgMar w:top="1049" w:right="1134" w:bottom="1474" w:left="1418" w:header="595" w:footer="624" w:gutter="652"/>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E78" w:rsidRDefault="00091E78" w:rsidP="00962258">
      <w:pPr>
        <w:spacing w:after="0" w:line="240" w:lineRule="auto"/>
      </w:pPr>
      <w:r>
        <w:separator/>
      </w:r>
    </w:p>
  </w:endnote>
  <w:endnote w:type="continuationSeparator" w:id="0">
    <w:p w:rsidR="00091E78" w:rsidRDefault="00091E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E7415D" w:rsidRDefault="00E57B0F" w:rsidP="00F422D3">
          <w:pPr>
            <w:pStyle w:val="Zpat0"/>
            <w:rPr>
              <w:b/>
            </w:rPr>
          </w:pPr>
          <w:r w:rsidRPr="00E7415D">
            <w:rPr>
              <w:b/>
            </w:rPr>
            <w:t>S</w:t>
          </w:r>
          <w:r>
            <w:rPr>
              <w:b/>
            </w:rPr>
            <w:t xml:space="preserve">mlouva o dílo na zhotovení </w:t>
          </w:r>
        </w:p>
        <w:p w:rsidR="00E57B0F" w:rsidRPr="00796283" w:rsidRDefault="00E57B0F" w:rsidP="00796283">
          <w:pPr>
            <w:pStyle w:val="Zpat0"/>
            <w:rPr>
              <w:b/>
            </w:rPr>
          </w:pPr>
          <w:r w:rsidRPr="00796283">
            <w:rPr>
              <w:b/>
            </w:rPr>
            <w:t>ZP+DUR</w:t>
          </w:r>
        </w:p>
      </w:tc>
    </w:tr>
  </w:tbl>
  <w:p w:rsidR="00E57B0F" w:rsidRPr="00B8518B" w:rsidRDefault="00E57B0F"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F422D3">
          <w:pPr>
            <w:pStyle w:val="Zpat0"/>
            <w:rPr>
              <w:b/>
            </w:rPr>
          </w:pPr>
          <w:r w:rsidRPr="00143EC0">
            <w:rPr>
              <w:b/>
            </w:rPr>
            <w:t xml:space="preserve">PŘÍLOHA č. </w:t>
          </w:r>
          <w:r>
            <w:rPr>
              <w:b/>
            </w:rPr>
            <w:t>8</w:t>
          </w:r>
        </w:p>
        <w:p w:rsidR="00E57B0F" w:rsidRDefault="00E57B0F" w:rsidP="00F95FBD">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F422D3">
          <w:pPr>
            <w:pStyle w:val="Zpat0"/>
            <w:rPr>
              <w:b/>
            </w:rPr>
          </w:pPr>
          <w:r w:rsidRPr="00143EC0">
            <w:rPr>
              <w:b/>
            </w:rPr>
            <w:t xml:space="preserve">PŘÍLOHA č. </w:t>
          </w:r>
          <w:r>
            <w:rPr>
              <w:b/>
            </w:rPr>
            <w:t>9</w:t>
          </w:r>
        </w:p>
        <w:p w:rsidR="00E57B0F" w:rsidRDefault="00E57B0F" w:rsidP="00F95FBD">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5445D5">
          <w:pPr>
            <w:pStyle w:val="Zpat0"/>
            <w:rPr>
              <w:b/>
            </w:rPr>
          </w:pPr>
          <w:r w:rsidRPr="00143EC0">
            <w:rPr>
              <w:b/>
            </w:rPr>
            <w:t xml:space="preserve">PŘÍLOHA č. </w:t>
          </w:r>
          <w:r>
            <w:rPr>
              <w:b/>
            </w:rPr>
            <w:t>10</w:t>
          </w:r>
        </w:p>
        <w:p w:rsidR="00E57B0F" w:rsidRDefault="00E57B0F" w:rsidP="005445D5">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B0F" w:rsidRPr="00B8518B" w:rsidRDefault="00E57B0F" w:rsidP="00460660">
    <w:pPr>
      <w:pStyle w:val="Zpat"/>
      <w:rPr>
        <w:sz w:val="2"/>
        <w:szCs w:val="2"/>
      </w:rPr>
    </w:pPr>
  </w:p>
  <w:p w:rsidR="00E57B0F" w:rsidRPr="00B8518B" w:rsidRDefault="00E57B0F" w:rsidP="00F9740F">
    <w:pPr>
      <w:pStyle w:val="Zpat"/>
      <w:rPr>
        <w:sz w:val="2"/>
        <w:szCs w:val="2"/>
      </w:rPr>
    </w:pPr>
  </w:p>
  <w:p w:rsidR="00E57B0F" w:rsidRDefault="00E57B0F" w:rsidP="00F9740F">
    <w:pPr>
      <w:pStyle w:val="Zpat"/>
      <w:rPr>
        <w:rFonts w:cs="Calibri"/>
        <w:szCs w:val="12"/>
      </w:rPr>
    </w:pPr>
  </w:p>
  <w:p w:rsidR="00E57B0F" w:rsidRPr="00460660" w:rsidRDefault="00E57B0F">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F422D3">
          <w:pPr>
            <w:pStyle w:val="Zpat0"/>
            <w:rPr>
              <w:b/>
            </w:rPr>
          </w:pPr>
          <w:r w:rsidRPr="00143EC0">
            <w:rPr>
              <w:b/>
            </w:rPr>
            <w:t xml:space="preserve">PŘÍLOHA č. </w:t>
          </w:r>
          <w:r>
            <w:rPr>
              <w:b/>
            </w:rPr>
            <w:t>1</w:t>
          </w:r>
        </w:p>
        <w:p w:rsidR="00E57B0F" w:rsidRDefault="00E57B0F" w:rsidP="00F95FBD">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F422D3">
          <w:pPr>
            <w:pStyle w:val="Zpat0"/>
            <w:rPr>
              <w:b/>
            </w:rPr>
          </w:pPr>
          <w:r w:rsidRPr="00143EC0">
            <w:rPr>
              <w:b/>
            </w:rPr>
            <w:t xml:space="preserve">PŘÍLOHA č. </w:t>
          </w:r>
          <w:r>
            <w:rPr>
              <w:b/>
            </w:rPr>
            <w:t>2</w:t>
          </w:r>
        </w:p>
        <w:p w:rsidR="00E57B0F" w:rsidRDefault="00E57B0F" w:rsidP="00F95FBD">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F422D3">
          <w:pPr>
            <w:pStyle w:val="Zpat0"/>
            <w:rPr>
              <w:b/>
            </w:rPr>
          </w:pPr>
          <w:r w:rsidRPr="00143EC0">
            <w:rPr>
              <w:b/>
            </w:rPr>
            <w:t xml:space="preserve">PŘÍLOHA č. </w:t>
          </w:r>
          <w:r>
            <w:rPr>
              <w:b/>
            </w:rPr>
            <w:t>3</w:t>
          </w:r>
        </w:p>
        <w:p w:rsidR="00E57B0F" w:rsidRDefault="00E57B0F" w:rsidP="00F95FBD">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F422D3">
          <w:pPr>
            <w:pStyle w:val="Zpat0"/>
            <w:rPr>
              <w:b/>
            </w:rPr>
          </w:pPr>
          <w:r w:rsidRPr="00143EC0">
            <w:rPr>
              <w:b/>
            </w:rPr>
            <w:t xml:space="preserve">PŘÍLOHA č. </w:t>
          </w:r>
          <w:r>
            <w:rPr>
              <w:b/>
            </w:rPr>
            <w:t>4</w:t>
          </w:r>
        </w:p>
        <w:p w:rsidR="00E57B0F" w:rsidRDefault="00E57B0F" w:rsidP="00F95FBD">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F422D3">
          <w:pPr>
            <w:pStyle w:val="Zpat0"/>
            <w:rPr>
              <w:b/>
            </w:rPr>
          </w:pPr>
          <w:r w:rsidRPr="00143EC0">
            <w:rPr>
              <w:b/>
            </w:rPr>
            <w:t xml:space="preserve">PŘÍLOHA č. </w:t>
          </w:r>
          <w:r>
            <w:rPr>
              <w:b/>
            </w:rPr>
            <w:t>5</w:t>
          </w:r>
        </w:p>
        <w:p w:rsidR="00E57B0F" w:rsidRDefault="00E57B0F" w:rsidP="00F95FBD">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F422D3">
          <w:pPr>
            <w:pStyle w:val="Zpat0"/>
            <w:rPr>
              <w:b/>
            </w:rPr>
          </w:pPr>
          <w:r w:rsidRPr="00143EC0">
            <w:rPr>
              <w:b/>
            </w:rPr>
            <w:t xml:space="preserve">PŘÍLOHA č. </w:t>
          </w:r>
          <w:r>
            <w:rPr>
              <w:b/>
            </w:rPr>
            <w:t>6</w:t>
          </w:r>
        </w:p>
        <w:p w:rsidR="00E57B0F" w:rsidRDefault="00E57B0F" w:rsidP="00F95FBD">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B0F" w:rsidTr="00EB46E5">
      <w:tc>
        <w:tcPr>
          <w:tcW w:w="1361" w:type="dxa"/>
          <w:tcMar>
            <w:left w:w="0" w:type="dxa"/>
            <w:right w:w="0" w:type="dxa"/>
          </w:tcMar>
          <w:vAlign w:val="bottom"/>
        </w:tcPr>
        <w:p w:rsidR="00E57B0F" w:rsidRPr="00B8518B" w:rsidRDefault="00E57B0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77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7B0F" w:rsidRDefault="00E57B0F" w:rsidP="00B8518B">
          <w:pPr>
            <w:pStyle w:val="Zpat"/>
          </w:pPr>
        </w:p>
      </w:tc>
      <w:tc>
        <w:tcPr>
          <w:tcW w:w="425" w:type="dxa"/>
          <w:shd w:val="clear" w:color="auto" w:fill="auto"/>
          <w:tcMar>
            <w:left w:w="0" w:type="dxa"/>
            <w:right w:w="0" w:type="dxa"/>
          </w:tcMar>
        </w:tcPr>
        <w:p w:rsidR="00E57B0F" w:rsidRDefault="00E57B0F" w:rsidP="00B8518B">
          <w:pPr>
            <w:pStyle w:val="Zpat"/>
          </w:pPr>
        </w:p>
      </w:tc>
      <w:tc>
        <w:tcPr>
          <w:tcW w:w="8505" w:type="dxa"/>
        </w:tcPr>
        <w:p w:rsidR="00E57B0F" w:rsidRPr="00143EC0" w:rsidRDefault="00E57B0F" w:rsidP="00F422D3">
          <w:pPr>
            <w:pStyle w:val="Zpat0"/>
            <w:rPr>
              <w:b/>
            </w:rPr>
          </w:pPr>
          <w:r w:rsidRPr="00143EC0">
            <w:rPr>
              <w:b/>
            </w:rPr>
            <w:t xml:space="preserve">PŘÍLOHA č. </w:t>
          </w:r>
          <w:r>
            <w:rPr>
              <w:b/>
            </w:rPr>
            <w:t>7</w:t>
          </w:r>
        </w:p>
        <w:p w:rsidR="00E57B0F" w:rsidRDefault="00E57B0F" w:rsidP="00F95FBD">
          <w:pPr>
            <w:pStyle w:val="Zpat0"/>
          </w:pPr>
          <w:r w:rsidRPr="00F863A1">
            <w:rPr>
              <w:b/>
            </w:rPr>
            <w:t>Smlouva o dílo na zhotovení ZP+DUR</w:t>
          </w:r>
        </w:p>
      </w:tc>
    </w:tr>
  </w:tbl>
  <w:p w:rsidR="00E57B0F" w:rsidRPr="00B8518B" w:rsidRDefault="00E57B0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E78" w:rsidRDefault="00091E78" w:rsidP="00962258">
      <w:pPr>
        <w:spacing w:after="0" w:line="240" w:lineRule="auto"/>
      </w:pPr>
      <w:r>
        <w:separator/>
      </w:r>
    </w:p>
  </w:footnote>
  <w:footnote w:type="continuationSeparator" w:id="0">
    <w:p w:rsidR="00091E78" w:rsidRDefault="00091E7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7B0F" w:rsidTr="00B22106">
      <w:trPr>
        <w:trHeight w:hRule="exact" w:val="936"/>
      </w:trPr>
      <w:tc>
        <w:tcPr>
          <w:tcW w:w="1361" w:type="dxa"/>
          <w:tcMar>
            <w:left w:w="0" w:type="dxa"/>
            <w:right w:w="0" w:type="dxa"/>
          </w:tcMar>
        </w:tcPr>
        <w:p w:rsidR="00E57B0F" w:rsidRPr="00B8518B" w:rsidRDefault="00E57B0F" w:rsidP="00FC6389">
          <w:pPr>
            <w:pStyle w:val="Zpat"/>
            <w:rPr>
              <w:rStyle w:val="slostrnky"/>
            </w:rPr>
          </w:pPr>
        </w:p>
      </w:tc>
      <w:tc>
        <w:tcPr>
          <w:tcW w:w="3458" w:type="dxa"/>
          <w:shd w:val="clear" w:color="auto" w:fill="auto"/>
          <w:tcMar>
            <w:left w:w="0" w:type="dxa"/>
            <w:right w:w="0" w:type="dxa"/>
          </w:tcMar>
        </w:tcPr>
        <w:p w:rsidR="00E57B0F" w:rsidRDefault="00E57B0F" w:rsidP="00FC6389">
          <w:pPr>
            <w:pStyle w:val="Zpat"/>
          </w:pPr>
        </w:p>
      </w:tc>
      <w:tc>
        <w:tcPr>
          <w:tcW w:w="5756" w:type="dxa"/>
          <w:shd w:val="clear" w:color="auto" w:fill="auto"/>
          <w:tcMar>
            <w:left w:w="0" w:type="dxa"/>
            <w:right w:w="0" w:type="dxa"/>
          </w:tcMar>
        </w:tcPr>
        <w:p w:rsidR="00E57B0F" w:rsidRPr="00D6163D" w:rsidRDefault="00E57B0F" w:rsidP="00FC6389">
          <w:pPr>
            <w:pStyle w:val="Druhdokumentu"/>
          </w:pPr>
        </w:p>
      </w:tc>
    </w:tr>
    <w:tr w:rsidR="00E57B0F" w:rsidTr="00B22106">
      <w:trPr>
        <w:trHeight w:hRule="exact" w:val="936"/>
      </w:trPr>
      <w:tc>
        <w:tcPr>
          <w:tcW w:w="1361" w:type="dxa"/>
          <w:tcMar>
            <w:left w:w="0" w:type="dxa"/>
            <w:right w:w="0" w:type="dxa"/>
          </w:tcMar>
        </w:tcPr>
        <w:p w:rsidR="00E57B0F" w:rsidRPr="00B8518B" w:rsidRDefault="00E57B0F" w:rsidP="00FC6389">
          <w:pPr>
            <w:pStyle w:val="Zpat"/>
            <w:rPr>
              <w:rStyle w:val="slostrnky"/>
            </w:rPr>
          </w:pPr>
        </w:p>
      </w:tc>
      <w:tc>
        <w:tcPr>
          <w:tcW w:w="3458" w:type="dxa"/>
          <w:shd w:val="clear" w:color="auto" w:fill="auto"/>
          <w:tcMar>
            <w:left w:w="0" w:type="dxa"/>
            <w:right w:w="0" w:type="dxa"/>
          </w:tcMar>
        </w:tcPr>
        <w:p w:rsidR="00E57B0F" w:rsidRDefault="00E57B0F" w:rsidP="00FC6389">
          <w:pPr>
            <w:pStyle w:val="Zpat"/>
          </w:pPr>
        </w:p>
      </w:tc>
      <w:tc>
        <w:tcPr>
          <w:tcW w:w="5756" w:type="dxa"/>
          <w:shd w:val="clear" w:color="auto" w:fill="auto"/>
          <w:tcMar>
            <w:left w:w="0" w:type="dxa"/>
            <w:right w:w="0" w:type="dxa"/>
          </w:tcMar>
        </w:tcPr>
        <w:p w:rsidR="00E57B0F" w:rsidRPr="00D6163D" w:rsidRDefault="00E57B0F" w:rsidP="00FC6389">
          <w:pPr>
            <w:pStyle w:val="Druhdokumentu"/>
          </w:pPr>
        </w:p>
      </w:tc>
    </w:tr>
  </w:tbl>
  <w:p w:rsidR="00E57B0F" w:rsidRPr="00D6163D" w:rsidRDefault="00E57B0F"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CECFA73" wp14:editId="4A50C8D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57B0F" w:rsidRPr="00460660" w:rsidRDefault="00E57B0F">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B0F" w:rsidTr="00C02D0A">
      <w:trPr>
        <w:trHeight w:hRule="exact" w:val="454"/>
      </w:trPr>
      <w:tc>
        <w:tcPr>
          <w:tcW w:w="1361" w:type="dxa"/>
          <w:tcMar>
            <w:top w:w="57" w:type="dxa"/>
            <w:left w:w="0" w:type="dxa"/>
            <w:right w:w="0" w:type="dxa"/>
          </w:tcMar>
        </w:tcPr>
        <w:p w:rsidR="00E57B0F" w:rsidRPr="00B8518B" w:rsidRDefault="00E57B0F" w:rsidP="00523EA7">
          <w:pPr>
            <w:pStyle w:val="Zpat"/>
            <w:rPr>
              <w:rStyle w:val="slostrnky"/>
            </w:rPr>
          </w:pPr>
        </w:p>
      </w:tc>
      <w:tc>
        <w:tcPr>
          <w:tcW w:w="3458" w:type="dxa"/>
          <w:shd w:val="clear" w:color="auto" w:fill="auto"/>
          <w:tcMar>
            <w:top w:w="57" w:type="dxa"/>
            <w:left w:w="0" w:type="dxa"/>
            <w:right w:w="0" w:type="dxa"/>
          </w:tcMar>
        </w:tcPr>
        <w:p w:rsidR="00E57B0F" w:rsidRDefault="00E57B0F" w:rsidP="00523EA7">
          <w:pPr>
            <w:pStyle w:val="Zpat"/>
          </w:pPr>
        </w:p>
      </w:tc>
      <w:tc>
        <w:tcPr>
          <w:tcW w:w="5698" w:type="dxa"/>
          <w:shd w:val="clear" w:color="auto" w:fill="auto"/>
          <w:tcMar>
            <w:top w:w="57" w:type="dxa"/>
            <w:left w:w="0" w:type="dxa"/>
            <w:right w:w="0" w:type="dxa"/>
          </w:tcMar>
        </w:tcPr>
        <w:p w:rsidR="00E57B0F" w:rsidRPr="00D6163D" w:rsidRDefault="00E57B0F" w:rsidP="00D6163D">
          <w:pPr>
            <w:pStyle w:val="Druhdokumentu"/>
          </w:pPr>
        </w:p>
      </w:tc>
    </w:tr>
  </w:tbl>
  <w:p w:rsidR="00E57B0F" w:rsidRPr="00D6163D" w:rsidRDefault="00E57B0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70CA57E6"/>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ind w:left="1021" w:hanging="681"/>
      </w:pPr>
      <w:rPr>
        <w:rFonts w:hint="default"/>
        <w:i w:val="0"/>
        <w:color w:val="auto"/>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9">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0"/>
  </w:num>
  <w:num w:numId="10">
    <w:abstractNumId w:val="3"/>
  </w:num>
  <w:num w:numId="11">
    <w:abstractNumId w:val="11"/>
  </w:num>
  <w:num w:numId="12">
    <w:abstractNumId w:val="0"/>
  </w:num>
  <w:num w:numId="13">
    <w:abstractNumId w:val="3"/>
  </w:num>
  <w:num w:numId="14">
    <w:abstractNumId w:val="3"/>
  </w:num>
  <w:num w:numId="15">
    <w:abstractNumId w:val="6"/>
  </w:num>
  <w:num w:numId="16">
    <w:abstractNumId w:val="6"/>
  </w:num>
  <w:num w:numId="17">
    <w:abstractNumId w:val="6"/>
  </w:num>
  <w:num w:numId="18">
    <w:abstractNumId w:val="7"/>
  </w:num>
  <w:num w:numId="19">
    <w:abstractNumId w:val="7"/>
  </w:num>
  <w:num w:numId="20">
    <w:abstractNumId w:val="7"/>
  </w:num>
  <w:num w:numId="21">
    <w:abstractNumId w:val="9"/>
  </w:num>
  <w:num w:numId="22">
    <w:abstractNumId w:val="0"/>
  </w:num>
  <w:num w:numId="23">
    <w:abstractNumId w:val="0"/>
  </w:num>
  <w:num w:numId="24">
    <w:abstractNumId w:val="3"/>
  </w:num>
  <w:num w:numId="25">
    <w:abstractNumId w:val="3"/>
  </w:num>
  <w:num w:numId="26">
    <w:abstractNumId w:val="11"/>
  </w:num>
  <w:num w:numId="27">
    <w:abstractNumId w:val="8"/>
  </w:num>
  <w:num w:numId="2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276AE"/>
    <w:rsid w:val="000310DE"/>
    <w:rsid w:val="00031805"/>
    <w:rsid w:val="00033C58"/>
    <w:rsid w:val="00041EC8"/>
    <w:rsid w:val="0006588D"/>
    <w:rsid w:val="00067A5E"/>
    <w:rsid w:val="000719BB"/>
    <w:rsid w:val="00072446"/>
    <w:rsid w:val="00072A65"/>
    <w:rsid w:val="00072C1E"/>
    <w:rsid w:val="00077F51"/>
    <w:rsid w:val="00091E78"/>
    <w:rsid w:val="000B4EB8"/>
    <w:rsid w:val="000B714E"/>
    <w:rsid w:val="000C3700"/>
    <w:rsid w:val="000C41F2"/>
    <w:rsid w:val="000D22C4"/>
    <w:rsid w:val="000D27D1"/>
    <w:rsid w:val="000D6F86"/>
    <w:rsid w:val="000E1A7F"/>
    <w:rsid w:val="00110376"/>
    <w:rsid w:val="00112864"/>
    <w:rsid w:val="00114472"/>
    <w:rsid w:val="00114988"/>
    <w:rsid w:val="00115069"/>
    <w:rsid w:val="001150F2"/>
    <w:rsid w:val="00143EC0"/>
    <w:rsid w:val="001559FF"/>
    <w:rsid w:val="001656A2"/>
    <w:rsid w:val="00165977"/>
    <w:rsid w:val="00170EC5"/>
    <w:rsid w:val="001747C1"/>
    <w:rsid w:val="00177D6B"/>
    <w:rsid w:val="00191F90"/>
    <w:rsid w:val="001A5B98"/>
    <w:rsid w:val="001B4E74"/>
    <w:rsid w:val="001C645F"/>
    <w:rsid w:val="001E678E"/>
    <w:rsid w:val="002038D5"/>
    <w:rsid w:val="002071BB"/>
    <w:rsid w:val="00207DF5"/>
    <w:rsid w:val="00236514"/>
    <w:rsid w:val="00240B81"/>
    <w:rsid w:val="00247D01"/>
    <w:rsid w:val="00251650"/>
    <w:rsid w:val="00261A5B"/>
    <w:rsid w:val="00262E5B"/>
    <w:rsid w:val="00276AFE"/>
    <w:rsid w:val="00283A8E"/>
    <w:rsid w:val="002A3B57"/>
    <w:rsid w:val="002A5468"/>
    <w:rsid w:val="002C31BF"/>
    <w:rsid w:val="002C4811"/>
    <w:rsid w:val="002C7B58"/>
    <w:rsid w:val="002D7FD6"/>
    <w:rsid w:val="002E0428"/>
    <w:rsid w:val="002E0CD7"/>
    <w:rsid w:val="002E0CFB"/>
    <w:rsid w:val="002E5C7B"/>
    <w:rsid w:val="002E69C7"/>
    <w:rsid w:val="002F4333"/>
    <w:rsid w:val="00327EEF"/>
    <w:rsid w:val="0033239F"/>
    <w:rsid w:val="003341D9"/>
    <w:rsid w:val="0034274B"/>
    <w:rsid w:val="0034719F"/>
    <w:rsid w:val="00350A35"/>
    <w:rsid w:val="003571D8"/>
    <w:rsid w:val="00357BC6"/>
    <w:rsid w:val="00361422"/>
    <w:rsid w:val="003670AA"/>
    <w:rsid w:val="0037234B"/>
    <w:rsid w:val="0037545D"/>
    <w:rsid w:val="00381EFC"/>
    <w:rsid w:val="00392910"/>
    <w:rsid w:val="00392EB6"/>
    <w:rsid w:val="003956C6"/>
    <w:rsid w:val="003A197F"/>
    <w:rsid w:val="003C2919"/>
    <w:rsid w:val="003C33F2"/>
    <w:rsid w:val="003D756E"/>
    <w:rsid w:val="003E420D"/>
    <w:rsid w:val="003E4424"/>
    <w:rsid w:val="003E4C13"/>
    <w:rsid w:val="003F0FD2"/>
    <w:rsid w:val="00402338"/>
    <w:rsid w:val="004078F3"/>
    <w:rsid w:val="00427794"/>
    <w:rsid w:val="00450F07"/>
    <w:rsid w:val="00453CD3"/>
    <w:rsid w:val="0046002F"/>
    <w:rsid w:val="00460660"/>
    <w:rsid w:val="004609E3"/>
    <w:rsid w:val="00464BA9"/>
    <w:rsid w:val="00483969"/>
    <w:rsid w:val="00486107"/>
    <w:rsid w:val="00491827"/>
    <w:rsid w:val="004C1392"/>
    <w:rsid w:val="004C4399"/>
    <w:rsid w:val="004C787C"/>
    <w:rsid w:val="004D09FB"/>
    <w:rsid w:val="004E7A1F"/>
    <w:rsid w:val="004F0093"/>
    <w:rsid w:val="004F3B82"/>
    <w:rsid w:val="004F4B9B"/>
    <w:rsid w:val="00502690"/>
    <w:rsid w:val="0050666E"/>
    <w:rsid w:val="00511AB9"/>
    <w:rsid w:val="0052358C"/>
    <w:rsid w:val="00523BB5"/>
    <w:rsid w:val="00523EA7"/>
    <w:rsid w:val="005406EB"/>
    <w:rsid w:val="005445D5"/>
    <w:rsid w:val="00553375"/>
    <w:rsid w:val="00555884"/>
    <w:rsid w:val="005736B7"/>
    <w:rsid w:val="00575E5A"/>
    <w:rsid w:val="00580245"/>
    <w:rsid w:val="005A1F44"/>
    <w:rsid w:val="005A3013"/>
    <w:rsid w:val="005B7C03"/>
    <w:rsid w:val="005D3C39"/>
    <w:rsid w:val="00601A8C"/>
    <w:rsid w:val="0061068E"/>
    <w:rsid w:val="006115D3"/>
    <w:rsid w:val="006404DF"/>
    <w:rsid w:val="00643C33"/>
    <w:rsid w:val="0065610E"/>
    <w:rsid w:val="00657069"/>
    <w:rsid w:val="00660AD3"/>
    <w:rsid w:val="006776B6"/>
    <w:rsid w:val="00693150"/>
    <w:rsid w:val="006A058E"/>
    <w:rsid w:val="006A5570"/>
    <w:rsid w:val="006A689C"/>
    <w:rsid w:val="006A6937"/>
    <w:rsid w:val="006A7CF1"/>
    <w:rsid w:val="006B3D79"/>
    <w:rsid w:val="006B6FE4"/>
    <w:rsid w:val="006C2343"/>
    <w:rsid w:val="006C442A"/>
    <w:rsid w:val="006D3D66"/>
    <w:rsid w:val="006E02E5"/>
    <w:rsid w:val="006E0578"/>
    <w:rsid w:val="006E314D"/>
    <w:rsid w:val="006F6D0D"/>
    <w:rsid w:val="00710723"/>
    <w:rsid w:val="00710A8C"/>
    <w:rsid w:val="007145F3"/>
    <w:rsid w:val="00723ED1"/>
    <w:rsid w:val="00740AF5"/>
    <w:rsid w:val="00740EE9"/>
    <w:rsid w:val="00743525"/>
    <w:rsid w:val="00744076"/>
    <w:rsid w:val="007461A5"/>
    <w:rsid w:val="007541A2"/>
    <w:rsid w:val="00755818"/>
    <w:rsid w:val="007616C2"/>
    <w:rsid w:val="0076286B"/>
    <w:rsid w:val="00766846"/>
    <w:rsid w:val="0077673A"/>
    <w:rsid w:val="007846E1"/>
    <w:rsid w:val="007847D6"/>
    <w:rsid w:val="00796283"/>
    <w:rsid w:val="007A5172"/>
    <w:rsid w:val="007A67A0"/>
    <w:rsid w:val="007B017C"/>
    <w:rsid w:val="007B570C"/>
    <w:rsid w:val="007E4A6E"/>
    <w:rsid w:val="007F56A7"/>
    <w:rsid w:val="00800851"/>
    <w:rsid w:val="00807DD0"/>
    <w:rsid w:val="0081565D"/>
    <w:rsid w:val="00821D01"/>
    <w:rsid w:val="00826B7B"/>
    <w:rsid w:val="00846789"/>
    <w:rsid w:val="00866994"/>
    <w:rsid w:val="00872362"/>
    <w:rsid w:val="008A3568"/>
    <w:rsid w:val="008C50F3"/>
    <w:rsid w:val="008C7EFE"/>
    <w:rsid w:val="008D03B9"/>
    <w:rsid w:val="008D30C7"/>
    <w:rsid w:val="008F18D6"/>
    <w:rsid w:val="008F2C9B"/>
    <w:rsid w:val="008F797B"/>
    <w:rsid w:val="00901284"/>
    <w:rsid w:val="00904780"/>
    <w:rsid w:val="0090635B"/>
    <w:rsid w:val="009070A1"/>
    <w:rsid w:val="00922385"/>
    <w:rsid w:val="009223DF"/>
    <w:rsid w:val="00930F78"/>
    <w:rsid w:val="00931782"/>
    <w:rsid w:val="00936091"/>
    <w:rsid w:val="00940D8A"/>
    <w:rsid w:val="00962243"/>
    <w:rsid w:val="00962258"/>
    <w:rsid w:val="009678B7"/>
    <w:rsid w:val="00977A48"/>
    <w:rsid w:val="0098030C"/>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557A1"/>
    <w:rsid w:val="00A6177B"/>
    <w:rsid w:val="00A66136"/>
    <w:rsid w:val="00A71189"/>
    <w:rsid w:val="00A7270E"/>
    <w:rsid w:val="00A7364A"/>
    <w:rsid w:val="00A74DCC"/>
    <w:rsid w:val="00A753ED"/>
    <w:rsid w:val="00A77512"/>
    <w:rsid w:val="00A94351"/>
    <w:rsid w:val="00A94C2F"/>
    <w:rsid w:val="00A955FC"/>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44788"/>
    <w:rsid w:val="00B44FC5"/>
    <w:rsid w:val="00B5431A"/>
    <w:rsid w:val="00B64294"/>
    <w:rsid w:val="00B75EE1"/>
    <w:rsid w:val="00B77481"/>
    <w:rsid w:val="00B8518B"/>
    <w:rsid w:val="00B92ABC"/>
    <w:rsid w:val="00B97CC3"/>
    <w:rsid w:val="00BC06C4"/>
    <w:rsid w:val="00BD7E91"/>
    <w:rsid w:val="00BD7F0D"/>
    <w:rsid w:val="00C02D0A"/>
    <w:rsid w:val="00C03A6E"/>
    <w:rsid w:val="00C21394"/>
    <w:rsid w:val="00C226C0"/>
    <w:rsid w:val="00C32687"/>
    <w:rsid w:val="00C37459"/>
    <w:rsid w:val="00C42FE6"/>
    <w:rsid w:val="00C44F6A"/>
    <w:rsid w:val="00C45470"/>
    <w:rsid w:val="00C6198E"/>
    <w:rsid w:val="00C708EA"/>
    <w:rsid w:val="00C74ADC"/>
    <w:rsid w:val="00C778A5"/>
    <w:rsid w:val="00C95162"/>
    <w:rsid w:val="00CB4F6D"/>
    <w:rsid w:val="00CB6A37"/>
    <w:rsid w:val="00CB7684"/>
    <w:rsid w:val="00CC7060"/>
    <w:rsid w:val="00CC7C8F"/>
    <w:rsid w:val="00CD1FC4"/>
    <w:rsid w:val="00CD21EC"/>
    <w:rsid w:val="00CE161B"/>
    <w:rsid w:val="00D034A0"/>
    <w:rsid w:val="00D21061"/>
    <w:rsid w:val="00D4108E"/>
    <w:rsid w:val="00D4328E"/>
    <w:rsid w:val="00D6163D"/>
    <w:rsid w:val="00D831A3"/>
    <w:rsid w:val="00D97BE3"/>
    <w:rsid w:val="00DA3711"/>
    <w:rsid w:val="00DB1984"/>
    <w:rsid w:val="00DD344A"/>
    <w:rsid w:val="00DD46F3"/>
    <w:rsid w:val="00DE56F2"/>
    <w:rsid w:val="00DF116D"/>
    <w:rsid w:val="00E16FF7"/>
    <w:rsid w:val="00E21E1F"/>
    <w:rsid w:val="00E26D68"/>
    <w:rsid w:val="00E44045"/>
    <w:rsid w:val="00E5314B"/>
    <w:rsid w:val="00E57B0F"/>
    <w:rsid w:val="00E618C4"/>
    <w:rsid w:val="00E7415D"/>
    <w:rsid w:val="00E878EE"/>
    <w:rsid w:val="00E901A3"/>
    <w:rsid w:val="00E91160"/>
    <w:rsid w:val="00E9392C"/>
    <w:rsid w:val="00EA585B"/>
    <w:rsid w:val="00EA6EC7"/>
    <w:rsid w:val="00EA7331"/>
    <w:rsid w:val="00EB104F"/>
    <w:rsid w:val="00EB46E5"/>
    <w:rsid w:val="00ED14BD"/>
    <w:rsid w:val="00F016C7"/>
    <w:rsid w:val="00F12DEC"/>
    <w:rsid w:val="00F1715C"/>
    <w:rsid w:val="00F310F8"/>
    <w:rsid w:val="00F35939"/>
    <w:rsid w:val="00F377D9"/>
    <w:rsid w:val="00F422D3"/>
    <w:rsid w:val="00F44922"/>
    <w:rsid w:val="00F45607"/>
    <w:rsid w:val="00F4722B"/>
    <w:rsid w:val="00F54432"/>
    <w:rsid w:val="00F568F9"/>
    <w:rsid w:val="00F62DF7"/>
    <w:rsid w:val="00F659EB"/>
    <w:rsid w:val="00F75D5E"/>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TPNadpis-2slovan">
    <w:name w:val="TP_Nadpis-2_číslovaný"/>
    <w:next w:val="TPText-1slovan"/>
    <w:qFormat/>
    <w:rsid w:val="000310DE"/>
    <w:pPr>
      <w:keepNext/>
      <w:numPr>
        <w:ilvl w:val="1"/>
        <w:numId w:val="2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0310DE"/>
    <w:pPr>
      <w:numPr>
        <w:ilvl w:val="2"/>
        <w:numId w:val="2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0310DE"/>
    <w:rPr>
      <w:rFonts w:ascii="Calibri" w:eastAsia="Calibri" w:hAnsi="Calibri" w:cs="Arial"/>
      <w:sz w:val="20"/>
      <w:szCs w:val="22"/>
    </w:rPr>
  </w:style>
  <w:style w:type="paragraph" w:customStyle="1" w:styleId="TPNADPIS-1slovan">
    <w:name w:val="TP_NADPIS-1_číslovaný"/>
    <w:next w:val="TPNadpis-2slovan"/>
    <w:qFormat/>
    <w:rsid w:val="000310DE"/>
    <w:pPr>
      <w:keepNext/>
      <w:numPr>
        <w:numId w:val="2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0310DE"/>
    <w:pPr>
      <w:numPr>
        <w:ilvl w:val="3"/>
        <w:numId w:val="28"/>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TPNadpis-2slovan">
    <w:name w:val="TP_Nadpis-2_číslovaný"/>
    <w:next w:val="TPText-1slovan"/>
    <w:qFormat/>
    <w:rsid w:val="000310DE"/>
    <w:pPr>
      <w:keepNext/>
      <w:numPr>
        <w:ilvl w:val="1"/>
        <w:numId w:val="2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0310DE"/>
    <w:pPr>
      <w:numPr>
        <w:ilvl w:val="2"/>
        <w:numId w:val="2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0310DE"/>
    <w:rPr>
      <w:rFonts w:ascii="Calibri" w:eastAsia="Calibri" w:hAnsi="Calibri" w:cs="Arial"/>
      <w:sz w:val="20"/>
      <w:szCs w:val="22"/>
    </w:rPr>
  </w:style>
  <w:style w:type="paragraph" w:customStyle="1" w:styleId="TPNADPIS-1slovan">
    <w:name w:val="TP_NADPIS-1_číslovaný"/>
    <w:next w:val="TPNadpis-2slovan"/>
    <w:qFormat/>
    <w:rsid w:val="000310DE"/>
    <w:pPr>
      <w:keepNext/>
      <w:numPr>
        <w:numId w:val="2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0310DE"/>
    <w:pPr>
      <w:numPr>
        <w:ilvl w:val="3"/>
        <w:numId w:val="28"/>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3941401-F6BF-4295-A6FE-B19652BDF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41</TotalTime>
  <Pages>29</Pages>
  <Words>4426</Words>
  <Characters>26115</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12</cp:revision>
  <cp:lastPrinted>2019-07-01T10:17:00Z</cp:lastPrinted>
  <dcterms:created xsi:type="dcterms:W3CDTF">2019-06-27T09:05:00Z</dcterms:created>
  <dcterms:modified xsi:type="dcterms:W3CDTF">2019-07-01T10:17:00Z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