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DE" w:rsidRPr="00C364A9" w:rsidRDefault="007364DE" w:rsidP="007364DE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Obchodní společnost, sídlo uchazeče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</w:p>
    <w:p w:rsidR="007364DE" w:rsidRPr="007364DE" w:rsidRDefault="007364DE" w:rsidP="007364DE">
      <w:pP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Bankovní spojení: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Telefon: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Fax: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E-mail: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AE08BA">
      <w:pPr>
        <w:ind w:left="1134" w:hanging="1134"/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Nabídka na</w:t>
      </w:r>
      <w:r w:rsidRPr="007364DE">
        <w:rPr>
          <w:rFonts w:asciiTheme="minorHAnsi" w:hAnsiTheme="minorHAnsi"/>
          <w:bCs/>
          <w:sz w:val="18"/>
          <w:szCs w:val="18"/>
        </w:rPr>
        <w:t xml:space="preserve">: </w:t>
      </w:r>
      <w:r w:rsidR="00AE08BA" w:rsidRPr="00AE08BA">
        <w:rPr>
          <w:rFonts w:asciiTheme="minorHAnsi" w:hAnsiTheme="minorHAnsi"/>
          <w:b/>
          <w:color w:val="000000" w:themeColor="text1"/>
          <w:sz w:val="18"/>
          <w:szCs w:val="18"/>
        </w:rPr>
        <w:t>„Odstraňování postradatelných objektů SŽDC – demolice (obvod OŘ PHA) na trati č. 220 – Benešov Mariánovice, č. 220 – Jírovice, č. 120 – Jeneč, č. 064 – Vrátno, č. 011 – Český Brod, č. 011 – Český Brod, č. 093 – Brandýsek, č. 093 – Brandýsek, č. 110 – Olovnice, č. 210 – Praha Modřany, č. 110 – Páleček – Klobuky, č. 110 – Slaný, č. 110 - Slaný</w:t>
      </w:r>
      <w:r w:rsidRPr="00AE08BA">
        <w:rPr>
          <w:rFonts w:asciiTheme="minorHAnsi" w:hAnsiTheme="minorHAnsi"/>
          <w:b/>
          <w:color w:val="000000" w:themeColor="text1"/>
          <w:sz w:val="18"/>
          <w:szCs w:val="18"/>
        </w:rPr>
        <w:t>“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Zadavatel: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:rsidR="007364DE" w:rsidRPr="007364DE" w:rsidRDefault="007364DE" w:rsidP="007364DE">
      <w:pPr>
        <w:tabs>
          <w:tab w:val="left" w:pos="4536"/>
        </w:tabs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Praha 1, Nové Město, Dlážděná 1003/7, PSČ 110 00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  <w:r w:rsidRPr="007364DE">
        <w:rPr>
          <w:rFonts w:asciiTheme="minorHAnsi" w:hAnsiTheme="minorHAnsi"/>
          <w:sz w:val="18"/>
          <w:szCs w:val="18"/>
        </w:rPr>
        <w:tab/>
        <w:t>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  <w:r w:rsidRPr="007364DE">
        <w:rPr>
          <w:rFonts w:asciiTheme="minorHAnsi" w:hAnsiTheme="minorHAnsi"/>
          <w:sz w:val="18"/>
          <w:szCs w:val="18"/>
        </w:rPr>
        <w:tab/>
        <w:t>CZ70994234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Zastoupená: Ing. Vladim</w:t>
      </w:r>
      <w:r w:rsidR="00AE08BA">
        <w:rPr>
          <w:rFonts w:asciiTheme="minorHAnsi" w:hAnsiTheme="minorHAnsi"/>
          <w:sz w:val="18"/>
          <w:szCs w:val="18"/>
        </w:rPr>
        <w:t>írem Filipem, ředitelem OŘ Praha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Partyzánská 24, 170 00 Praha 7</w:t>
      </w:r>
    </w:p>
    <w:p w:rsidR="007364DE" w:rsidRPr="007364DE" w:rsidRDefault="007364DE" w:rsidP="007364DE">
      <w:pPr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Místo:</w:t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  <w:t>Datum:</w:t>
      </w:r>
    </w:p>
    <w:p w:rsidR="007364DE" w:rsidRPr="007364DE" w:rsidRDefault="007364DE" w:rsidP="007364DE">
      <w:pPr>
        <w:spacing w:before="24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Nabídka</w:t>
      </w:r>
    </w:p>
    <w:p w:rsidR="007364DE" w:rsidRPr="007364DE" w:rsidRDefault="007364DE" w:rsidP="007364DE">
      <w:pPr>
        <w:numPr>
          <w:ilvl w:val="0"/>
          <w:numId w:val="35"/>
        </w:numPr>
        <w:spacing w:before="24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Po prostudování předaných podkladů: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Výzva k podání nabídky, která obsahuje: </w:t>
      </w:r>
    </w:p>
    <w:p w:rsidR="007364DE" w:rsidRPr="00AE08BA" w:rsidRDefault="007364DE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spacing w:before="120"/>
        <w:ind w:left="1003" w:hanging="357"/>
        <w:rPr>
          <w:rFonts w:asciiTheme="minorHAnsi" w:hAnsiTheme="minorHAnsi"/>
          <w:color w:val="000000" w:themeColor="text1"/>
          <w:sz w:val="18"/>
          <w:szCs w:val="18"/>
        </w:rPr>
      </w:pPr>
      <w:r w:rsidRPr="00AE08BA">
        <w:rPr>
          <w:rFonts w:asciiTheme="minorHAnsi" w:hAnsiTheme="minorHAnsi"/>
          <w:color w:val="000000" w:themeColor="text1"/>
          <w:sz w:val="18"/>
          <w:szCs w:val="18"/>
        </w:rPr>
        <w:t>Zadávací dokume</w:t>
      </w:r>
      <w:r w:rsidR="00AE08BA" w:rsidRPr="00AE08BA">
        <w:rPr>
          <w:rFonts w:asciiTheme="minorHAnsi" w:hAnsiTheme="minorHAnsi"/>
          <w:color w:val="000000" w:themeColor="text1"/>
          <w:sz w:val="18"/>
          <w:szCs w:val="18"/>
        </w:rPr>
        <w:t>ntace – Technické zprávy</w:t>
      </w:r>
    </w:p>
    <w:p w:rsidR="007364DE" w:rsidRPr="00AE08BA" w:rsidRDefault="007364DE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AE08BA">
        <w:rPr>
          <w:rFonts w:asciiTheme="minorHAnsi" w:hAnsiTheme="minorHAnsi"/>
          <w:color w:val="000000" w:themeColor="text1"/>
          <w:sz w:val="18"/>
          <w:szCs w:val="18"/>
        </w:rPr>
        <w:t>Formulář nabídky</w:t>
      </w:r>
    </w:p>
    <w:p w:rsidR="00AE08BA" w:rsidRPr="00AE08BA" w:rsidRDefault="00AE08BA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AE08BA">
        <w:rPr>
          <w:rFonts w:asciiTheme="minorHAnsi" w:hAnsiTheme="minorHAnsi"/>
          <w:color w:val="000000" w:themeColor="text1"/>
          <w:sz w:val="18"/>
          <w:szCs w:val="18"/>
        </w:rPr>
        <w:t>Formulář ČP o splnění základní způsobilosti</w:t>
      </w:r>
    </w:p>
    <w:p w:rsidR="007364DE" w:rsidRPr="00AE08BA" w:rsidRDefault="007364DE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AE08BA">
        <w:rPr>
          <w:rFonts w:asciiTheme="minorHAnsi" w:hAnsiTheme="minorHAnsi"/>
          <w:color w:val="000000" w:themeColor="text1"/>
          <w:sz w:val="18"/>
          <w:szCs w:val="18"/>
        </w:rPr>
        <w:t>Položkový soupis prací s výkazem výměr</w:t>
      </w:r>
    </w:p>
    <w:p w:rsidR="007364DE" w:rsidRPr="00AE08BA" w:rsidRDefault="00AE08BA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AE08BA">
        <w:rPr>
          <w:rFonts w:asciiTheme="minorHAnsi" w:hAnsiTheme="minorHAnsi"/>
          <w:color w:val="000000" w:themeColor="text1"/>
          <w:sz w:val="18"/>
          <w:szCs w:val="18"/>
        </w:rPr>
        <w:t>Návrh smlouvy o dílo</w:t>
      </w:r>
    </w:p>
    <w:p w:rsidR="007364DE" w:rsidRPr="00AE08BA" w:rsidRDefault="007F45C9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>
        <w:rPr>
          <w:rFonts w:asciiTheme="minorHAnsi" w:hAnsiTheme="minorHAnsi"/>
          <w:color w:val="000000" w:themeColor="text1"/>
          <w:sz w:val="18"/>
          <w:szCs w:val="18"/>
        </w:rPr>
        <w:t xml:space="preserve">Analýza </w:t>
      </w:r>
      <w:r w:rsidR="00AE08BA" w:rsidRPr="00AE08BA">
        <w:rPr>
          <w:rFonts w:asciiTheme="minorHAnsi" w:hAnsiTheme="minorHAnsi"/>
          <w:color w:val="000000" w:themeColor="text1"/>
          <w:sz w:val="18"/>
          <w:szCs w:val="18"/>
        </w:rPr>
        <w:t>nebezpečí a hodnocení rizik</w:t>
      </w:r>
    </w:p>
    <w:p w:rsidR="007364DE" w:rsidRPr="00AE08BA" w:rsidRDefault="007364DE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AE08BA">
        <w:rPr>
          <w:rFonts w:asciiTheme="minorHAnsi" w:hAnsiTheme="minorHAnsi"/>
          <w:color w:val="000000" w:themeColor="text1"/>
          <w:sz w:val="18"/>
          <w:szCs w:val="18"/>
        </w:rPr>
        <w:t xml:space="preserve">Opatření ředitele SDC Praha č. 22/2011 s názvem BOZP při práci ve výškách </w:t>
      </w:r>
    </w:p>
    <w:p w:rsidR="007364DE" w:rsidRPr="00AE08BA" w:rsidRDefault="007364DE" w:rsidP="007364DE">
      <w:pPr>
        <w:pStyle w:val="Zhlav"/>
        <w:tabs>
          <w:tab w:val="clear" w:pos="4536"/>
          <w:tab w:val="center" w:pos="993"/>
        </w:tabs>
        <w:ind w:left="1004"/>
        <w:rPr>
          <w:rFonts w:asciiTheme="minorHAnsi" w:hAnsiTheme="minorHAnsi"/>
          <w:color w:val="000000" w:themeColor="text1"/>
          <w:sz w:val="18"/>
          <w:szCs w:val="18"/>
        </w:rPr>
      </w:pPr>
      <w:r w:rsidRPr="00AE08BA">
        <w:rPr>
          <w:rFonts w:asciiTheme="minorHAnsi" w:hAnsiTheme="minorHAnsi"/>
          <w:color w:val="000000" w:themeColor="text1"/>
          <w:sz w:val="18"/>
          <w:szCs w:val="18"/>
        </w:rPr>
        <w:t>a nad volnou hloubkou</w:t>
      </w:r>
    </w:p>
    <w:p w:rsidR="007364DE" w:rsidRPr="00AE08BA" w:rsidRDefault="00AE08BA" w:rsidP="00AE08BA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AE08BA">
        <w:rPr>
          <w:rFonts w:asciiTheme="minorHAnsi" w:hAnsiTheme="minorHAnsi"/>
          <w:color w:val="000000" w:themeColor="text1"/>
          <w:sz w:val="18"/>
          <w:szCs w:val="18"/>
        </w:rPr>
        <w:t>Nález podezřelého předmětu</w:t>
      </w:r>
      <w:r w:rsidR="007364DE" w:rsidRPr="00AE08BA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</w:p>
    <w:p w:rsidR="007364DE" w:rsidRPr="007364DE" w:rsidRDefault="007364DE" w:rsidP="007364DE">
      <w:pPr>
        <w:pStyle w:val="Zhlav"/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které uznáváme pro smluvní vztah za závazné a na základě nichž jsme vytvořili cenu, nabízíme realizaci akce </w:t>
      </w:r>
      <w:r w:rsidR="00AE08BA" w:rsidRPr="00AE08BA">
        <w:rPr>
          <w:rFonts w:asciiTheme="minorHAnsi" w:hAnsiTheme="minorHAnsi"/>
          <w:b/>
          <w:color w:val="000000" w:themeColor="text1"/>
          <w:sz w:val="18"/>
          <w:szCs w:val="18"/>
        </w:rPr>
        <w:t>„Odstraňování postradatelných objektů SŽDC – demolice (obvod OŘ PHA) na trati č. 220 – Benešov Mariánovice, č. 220 – Jírovice, č. 120 – Jeneč, č. 064 – Vrátno, č. 011 – Český Brod, č. 011 – Český Brod, č. 093 – Brandýsek, č. 093 – Brandýsek, č. 110 – Olovnice, č. 210 – Praha Modřany, č. 110 – Páleček – Klobuky, č. 110 – Slaný, č. 110 - Slaný</w:t>
      </w:r>
      <w:r w:rsidRPr="00AE08BA">
        <w:rPr>
          <w:rFonts w:asciiTheme="minorHAnsi" w:hAnsiTheme="minorHAnsi"/>
          <w:b/>
          <w:color w:val="000000" w:themeColor="text1"/>
          <w:sz w:val="18"/>
          <w:szCs w:val="18"/>
        </w:rPr>
        <w:t xml:space="preserve">“ </w:t>
      </w:r>
      <w:r w:rsidRPr="007364DE">
        <w:rPr>
          <w:rFonts w:asciiTheme="minorHAnsi" w:hAnsiTheme="minorHAnsi"/>
          <w:sz w:val="18"/>
          <w:szCs w:val="18"/>
        </w:rPr>
        <w:t>za tuto nabídkovou cenu zpracovanou dle výkazu výměr:</w:t>
      </w:r>
    </w:p>
    <w:p w:rsidR="007364DE" w:rsidRPr="007364DE" w:rsidRDefault="007364DE" w:rsidP="007364DE">
      <w:pPr>
        <w:pStyle w:val="Zhlav"/>
        <w:rPr>
          <w:rFonts w:asciiTheme="minorHAnsi" w:hAnsiTheme="minorHAnsi"/>
          <w:snapToGrid w:val="0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(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Celková nabídková cena bez DPH, </w:t>
      </w:r>
      <w:r w:rsidRPr="007364DE">
        <w:rPr>
          <w:rFonts w:asciiTheme="minorHAnsi" w:hAnsiTheme="minorHAnsi"/>
          <w:b/>
          <w:snapToGrid w:val="0"/>
          <w:sz w:val="18"/>
          <w:szCs w:val="18"/>
        </w:rPr>
        <w:t>přesně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 </w:t>
      </w:r>
      <w:r w:rsidRPr="007364DE">
        <w:rPr>
          <w:rFonts w:asciiTheme="minorHAnsi" w:hAnsiTheme="minorHAnsi"/>
          <w:b/>
          <w:bCs/>
          <w:snapToGrid w:val="0"/>
          <w:sz w:val="18"/>
          <w:szCs w:val="18"/>
        </w:rPr>
        <w:t>dle položkového rozpočtu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) </w:t>
      </w:r>
    </w:p>
    <w:p w:rsidR="007364DE" w:rsidRPr="00AE08BA" w:rsidRDefault="007364DE" w:rsidP="007364DE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Celková nabídková cena bez DPH:</w:t>
      </w:r>
      <w:r w:rsidRPr="007364DE">
        <w:rPr>
          <w:rFonts w:asciiTheme="minorHAnsi" w:hAnsiTheme="minorHAnsi"/>
          <w:b/>
          <w:bCs/>
          <w:sz w:val="18"/>
          <w:szCs w:val="18"/>
        </w:rPr>
        <w:tab/>
        <w:t>Kč</w:t>
      </w:r>
      <w:r w:rsidRPr="007364DE">
        <w:rPr>
          <w:rFonts w:asciiTheme="minorHAnsi" w:hAnsiTheme="minorHAnsi"/>
          <w:b/>
          <w:bCs/>
          <w:color w:val="FF0000"/>
          <w:sz w:val="18"/>
          <w:szCs w:val="18"/>
        </w:rPr>
        <w:tab/>
      </w:r>
    </w:p>
    <w:p w:rsidR="007364DE" w:rsidRPr="00AE08BA" w:rsidRDefault="007364DE" w:rsidP="007364DE">
      <w:pPr>
        <w:pStyle w:val="Zkladntext21"/>
        <w:spacing w:before="120"/>
        <w:ind w:left="0" w:firstLine="0"/>
        <w:jc w:val="left"/>
        <w:rPr>
          <w:rFonts w:asciiTheme="minorHAnsi" w:hAnsiTheme="minorHAnsi" w:cs="Times New Roman"/>
          <w:i/>
          <w:iCs/>
          <w:strike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z toho</w:t>
      </w:r>
    </w:p>
    <w:p w:rsidR="007364DE" w:rsidRPr="00AE08BA" w:rsidRDefault="007364DE" w:rsidP="007364DE">
      <w:pPr>
        <w:pStyle w:val="Zkladntext21"/>
        <w:tabs>
          <w:tab w:val="right" w:pos="4820"/>
        </w:tabs>
        <w:spacing w:before="120"/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01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7364DE" w:rsidRPr="00AE08BA" w:rsidRDefault="007364DE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02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03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04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05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06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07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lastRenderedPageBreak/>
        <w:t>SO 08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09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10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11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AE08BA" w:rsidRPr="00AE08BA" w:rsidRDefault="00AE08BA" w:rsidP="007364DE">
      <w:pPr>
        <w:pStyle w:val="Zkladntext21"/>
        <w:tabs>
          <w:tab w:val="right" w:pos="4820"/>
        </w:tabs>
        <w:ind w:left="0" w:firstLine="0"/>
        <w:jc w:val="left"/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</w:pP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>SO 12 bez DPH:</w:t>
      </w:r>
      <w:r w:rsidRPr="00AE08BA">
        <w:rPr>
          <w:rFonts w:asciiTheme="minorHAnsi" w:hAnsiTheme="minorHAnsi" w:cs="Times New Roman"/>
          <w:i/>
          <w:iCs/>
          <w:color w:val="000000" w:themeColor="text1"/>
          <w:sz w:val="18"/>
          <w:szCs w:val="18"/>
        </w:rPr>
        <w:tab/>
        <w:t>Kč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AE08BA" w:rsidRPr="00AE08BA">
        <w:rPr>
          <w:rFonts w:asciiTheme="minorHAnsi" w:hAnsiTheme="minorHAnsi"/>
          <w:color w:val="000000" w:themeColor="text1"/>
          <w:sz w:val="18"/>
          <w:szCs w:val="18"/>
        </w:rPr>
        <w:t>o dílo</w:t>
      </w:r>
      <w:r w:rsidRPr="00AE08BA">
        <w:rPr>
          <w:rFonts w:asciiTheme="minorHAnsi" w:hAnsiTheme="minorHAnsi"/>
          <w:color w:val="000000" w:themeColor="text1"/>
          <w:sz w:val="18"/>
          <w:szCs w:val="18"/>
        </w:rPr>
        <w:t>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Termín plnění nabízíme v souladu s Vaším požadavkem takto:</w:t>
      </w:r>
    </w:p>
    <w:p w:rsidR="007364DE" w:rsidRPr="007364DE" w:rsidRDefault="007364DE" w:rsidP="00B41982">
      <w:pPr>
        <w:pStyle w:val="Zhlav"/>
        <w:tabs>
          <w:tab w:val="clear" w:pos="4536"/>
          <w:tab w:val="left" w:pos="1701"/>
        </w:tabs>
        <w:ind w:left="1560" w:hanging="127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Zahájení </w:t>
      </w:r>
      <w:r w:rsidR="00AE08BA" w:rsidRPr="00AE08BA">
        <w:rPr>
          <w:rFonts w:asciiTheme="minorHAnsi" w:hAnsiTheme="minorHAnsi"/>
          <w:color w:val="000000" w:themeColor="text1"/>
          <w:sz w:val="18"/>
          <w:szCs w:val="18"/>
        </w:rPr>
        <w:t>díla</w:t>
      </w:r>
      <w:r w:rsidRPr="00AE08BA">
        <w:rPr>
          <w:rFonts w:asciiTheme="minorHAnsi" w:hAnsiTheme="minorHAnsi"/>
          <w:color w:val="000000" w:themeColor="text1"/>
          <w:sz w:val="18"/>
          <w:szCs w:val="18"/>
        </w:rPr>
        <w:t xml:space="preserve">: </w:t>
      </w:r>
      <w:r w:rsidR="00AE08BA" w:rsidRPr="00AE08BA">
        <w:rPr>
          <w:rFonts w:asciiTheme="minorHAnsi" w:hAnsiTheme="minorHAnsi"/>
          <w:b/>
          <w:color w:val="000000" w:themeColor="text1"/>
          <w:sz w:val="18"/>
          <w:szCs w:val="18"/>
        </w:rPr>
        <w:t>červenec</w:t>
      </w:r>
      <w:r w:rsidRPr="00AE08B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2019 – ihned po </w:t>
      </w:r>
      <w:r w:rsidR="00AE08BA" w:rsidRPr="00AE08BA">
        <w:rPr>
          <w:rFonts w:asciiTheme="minorHAnsi" w:hAnsiTheme="minorHAnsi"/>
          <w:b/>
          <w:color w:val="000000" w:themeColor="text1"/>
          <w:sz w:val="18"/>
          <w:szCs w:val="18"/>
        </w:rPr>
        <w:t>nabytí účinnosti smlouvy o dílo</w:t>
      </w:r>
      <w:r w:rsidR="00B41982">
        <w:rPr>
          <w:rFonts w:asciiTheme="minorHAnsi" w:hAnsiTheme="minorHAnsi"/>
          <w:b/>
          <w:color w:val="000000" w:themeColor="text1"/>
          <w:sz w:val="18"/>
          <w:szCs w:val="18"/>
        </w:rPr>
        <w:br/>
      </w:r>
      <w:r w:rsidR="00AE08BA" w:rsidRPr="00AE08B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uveřejněním v registru smluv</w:t>
      </w:r>
      <w:r w:rsidRPr="00AE08B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</w:p>
    <w:p w:rsidR="007364DE" w:rsidRPr="007364DE" w:rsidRDefault="007364DE" w:rsidP="00B41982">
      <w:pPr>
        <w:pStyle w:val="Zhlav"/>
        <w:tabs>
          <w:tab w:val="clear" w:pos="4536"/>
          <w:tab w:val="left" w:pos="1701"/>
        </w:tabs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Ukončení </w:t>
      </w:r>
      <w:r w:rsidR="00AE08BA" w:rsidRPr="00AE08BA">
        <w:rPr>
          <w:rFonts w:asciiTheme="minorHAnsi" w:hAnsiTheme="minorHAnsi"/>
          <w:color w:val="000000" w:themeColor="text1"/>
          <w:sz w:val="18"/>
          <w:szCs w:val="18"/>
        </w:rPr>
        <w:t>díla</w:t>
      </w:r>
      <w:r w:rsidRPr="00AE08BA">
        <w:rPr>
          <w:rFonts w:asciiTheme="minorHAnsi" w:hAnsiTheme="minorHAnsi"/>
          <w:color w:val="000000" w:themeColor="text1"/>
          <w:sz w:val="18"/>
          <w:szCs w:val="18"/>
        </w:rPr>
        <w:t>:</w:t>
      </w:r>
      <w:r w:rsidR="003C334C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3C334C" w:rsidRPr="003C334C">
        <w:rPr>
          <w:rFonts w:asciiTheme="minorHAnsi" w:hAnsiTheme="minorHAnsi"/>
          <w:b/>
          <w:color w:val="000000" w:themeColor="text1"/>
          <w:sz w:val="18"/>
          <w:szCs w:val="18"/>
        </w:rPr>
        <w:t>30. září 2019</w:t>
      </w:r>
      <w:bookmarkStart w:id="0" w:name="_GoBack"/>
      <w:bookmarkEnd w:id="0"/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Vlastními kapacitami provedeme: </w:t>
      </w:r>
      <w:r w:rsidRPr="007364DE">
        <w:rPr>
          <w:rFonts w:asciiTheme="minorHAnsi" w:hAnsiTheme="minorHAnsi"/>
          <w:sz w:val="18"/>
          <w:szCs w:val="18"/>
        </w:rPr>
        <w:tab/>
      </w:r>
      <w:r w:rsidRPr="007364DE">
        <w:rPr>
          <w:rFonts w:asciiTheme="minorHAnsi" w:hAnsiTheme="minorHAnsi"/>
          <w:sz w:val="18"/>
          <w:szCs w:val="18"/>
        </w:rPr>
        <w:tab/>
        <w:t>% veřejné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Uvádíme jmenovitý seznam a identifikační údaje právnických nebo fyzických osob – podnikatelů, </w:t>
      </w:r>
      <w:r w:rsidRPr="007364DE">
        <w:rPr>
          <w:rFonts w:asciiTheme="minorHAnsi" w:hAnsiTheme="minorHAnsi"/>
          <w:color w:val="000000"/>
          <w:sz w:val="18"/>
          <w:szCs w:val="18"/>
        </w:rPr>
        <w:t>jimž máme v úmyslu zadat k realizaci n</w:t>
      </w:r>
      <w:r w:rsidR="00950A3E">
        <w:rPr>
          <w:rFonts w:asciiTheme="minorHAnsi" w:hAnsiTheme="minorHAnsi"/>
          <w:color w:val="000000"/>
          <w:sz w:val="18"/>
          <w:szCs w:val="18"/>
        </w:rPr>
        <w:t>ěkterou část veřejné zakázky (pod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dodavatele). Zároveň uvádíme konkrétn</w:t>
      </w:r>
      <w:r w:rsidR="00950A3E">
        <w:rPr>
          <w:rFonts w:asciiTheme="minorHAnsi" w:hAnsiTheme="minorHAnsi"/>
          <w:color w:val="000000"/>
          <w:sz w:val="18"/>
          <w:szCs w:val="18"/>
        </w:rPr>
        <w:t>í činnosti, které budou tito 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dodavatelé zajišťovat (</w:t>
      </w:r>
      <w:r w:rsidRPr="007364DE">
        <w:rPr>
          <w:rFonts w:asciiTheme="minorHAnsi" w:hAnsiTheme="minorHAnsi"/>
          <w:sz w:val="18"/>
          <w:szCs w:val="18"/>
        </w:rPr>
        <w:t>uveďte konkrétní činnosti,</w:t>
      </w:r>
      <w:r w:rsidRPr="007364DE">
        <w:rPr>
          <w:rFonts w:asciiTheme="minorHAnsi" w:hAnsiTheme="minorHAnsi"/>
          <w:b/>
          <w:sz w:val="18"/>
          <w:szCs w:val="18"/>
        </w:rPr>
        <w:t xml:space="preserve"> včetně jejich finančního objemu vyjádřeného v % dle požadavků uvedených ve Výzvě k podání nabídky</w:t>
      </w:r>
      <w:r w:rsidRPr="007364DE">
        <w:rPr>
          <w:rFonts w:asciiTheme="minorHAnsi" w:hAnsiTheme="minorHAnsi"/>
          <w:sz w:val="18"/>
          <w:szCs w:val="18"/>
        </w:rPr>
        <w:t xml:space="preserve">): </w:t>
      </w:r>
      <w:r w:rsidRPr="007364DE">
        <w:rPr>
          <w:rFonts w:asciiTheme="minorHAnsi" w:hAnsiTheme="minorHAnsi"/>
          <w:b/>
          <w:sz w:val="18"/>
          <w:szCs w:val="18"/>
        </w:rPr>
        <w:t xml:space="preserve"> 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……………………………….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Prohlašujeme, že na staveništi </w:t>
      </w:r>
      <w:r w:rsidRPr="007364DE">
        <w:rPr>
          <w:rFonts w:asciiTheme="minorHAnsi" w:hAnsiTheme="minorHAnsi"/>
          <w:b/>
          <w:bCs/>
          <w:sz w:val="18"/>
          <w:szCs w:val="18"/>
        </w:rPr>
        <w:t xml:space="preserve">budou / nebudou* </w:t>
      </w:r>
      <w:r w:rsidRPr="007364DE">
        <w:rPr>
          <w:rFonts w:asciiTheme="minorHAnsi" w:hAnsiTheme="minorHAnsi"/>
          <w:i/>
          <w:iCs/>
          <w:sz w:val="18"/>
          <w:szCs w:val="18"/>
        </w:rPr>
        <w:t>(*nehodící se škrtněte)</w:t>
      </w:r>
      <w:r w:rsidRPr="007364DE">
        <w:rPr>
          <w:rFonts w:asciiTheme="minorHAnsi" w:hAnsiTheme="minorHAnsi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</w:t>
      </w:r>
      <w:r w:rsidR="00950A3E">
        <w:rPr>
          <w:rFonts w:asciiTheme="minorHAnsi" w:hAnsiTheme="minorHAnsi"/>
          <w:sz w:val="18"/>
          <w:szCs w:val="18"/>
        </w:rPr>
        <w:t>, tedy i případní pod</w:t>
      </w:r>
      <w:r w:rsidRPr="007364DE">
        <w:rPr>
          <w:rFonts w:asciiTheme="minorHAnsi" w:hAnsiTheme="minorHAnsi"/>
          <w:sz w:val="18"/>
          <w:szCs w:val="18"/>
        </w:rPr>
        <w:t>dodavatelé.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Po</w:t>
      </w:r>
      <w:r w:rsidRPr="00AE08BA">
        <w:rPr>
          <w:rFonts w:asciiTheme="minorHAnsi" w:hAnsiTheme="minorHAnsi"/>
          <w:color w:val="000000" w:themeColor="text1"/>
          <w:sz w:val="18"/>
          <w:szCs w:val="18"/>
        </w:rPr>
        <w:t xml:space="preserve">kud bude naše nabídka vybrána jako nejvhodnější a bude s námi uzavřena smlouva </w:t>
      </w:r>
      <w:r w:rsidR="00AE08BA" w:rsidRPr="00AE08BA">
        <w:rPr>
          <w:rFonts w:asciiTheme="minorHAnsi" w:hAnsiTheme="minorHAnsi"/>
          <w:color w:val="000000" w:themeColor="text1"/>
          <w:sz w:val="18"/>
          <w:szCs w:val="18"/>
        </w:rPr>
        <w:t>o dílo</w:t>
      </w:r>
      <w:r w:rsidRPr="00AE08BA">
        <w:rPr>
          <w:rFonts w:asciiTheme="minorHAnsi" w:hAnsiTheme="minorHAnsi"/>
          <w:color w:val="000000" w:themeColor="text1"/>
          <w:sz w:val="18"/>
          <w:szCs w:val="18"/>
        </w:rPr>
        <w:t xml:space="preserve">, </w:t>
      </w:r>
      <w:r w:rsidRPr="007364DE">
        <w:rPr>
          <w:rFonts w:asciiTheme="minorHAnsi" w:hAnsiTheme="minorHAnsi"/>
          <w:sz w:val="18"/>
          <w:szCs w:val="18"/>
        </w:rPr>
        <w:t>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kteří budou námi pověřeni prováděním veřejné zakázky nebo jeho části. Rovněž tak se zavazujeme zajistit, aby k součinnosti s koordinátorem BOZP byly po celou dobu realizace veřejné zakázky zavázány i jiné právnické nebo fyzické osoby – podnikatelé, kteří budou pověřeni realizací veřejné zakázky nebo </w:t>
      </w:r>
      <w:r w:rsidR="00950A3E">
        <w:rPr>
          <w:rFonts w:asciiTheme="minorHAnsi" w:hAnsiTheme="minorHAnsi"/>
          <w:sz w:val="18"/>
          <w:szCs w:val="18"/>
        </w:rPr>
        <w:t>jeho části některým z našich pod</w:t>
      </w:r>
      <w:r w:rsidRPr="007364DE">
        <w:rPr>
          <w:rFonts w:asciiTheme="minorHAnsi" w:hAnsiTheme="minorHAnsi"/>
          <w:sz w:val="18"/>
          <w:szCs w:val="18"/>
        </w:rPr>
        <w:t>dodavatelů.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Odbornou, technickou a finančn</w:t>
      </w:r>
      <w:r w:rsidR="00950A3E">
        <w:rPr>
          <w:rFonts w:asciiTheme="minorHAnsi" w:hAnsiTheme="minorHAnsi"/>
          <w:sz w:val="18"/>
          <w:szCs w:val="18"/>
        </w:rPr>
        <w:t>í způsobilost výše uvedených pod</w:t>
      </w:r>
      <w:r w:rsidRPr="007364DE">
        <w:rPr>
          <w:rFonts w:asciiTheme="minorHAnsi" w:hAnsiTheme="minorHAnsi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případě, že naše nabídka bude vybrána a bude uzavřena </w:t>
      </w:r>
      <w:r w:rsidRPr="00AE08BA">
        <w:rPr>
          <w:rFonts w:asciiTheme="minorHAnsi" w:hAnsiTheme="minorHAnsi"/>
          <w:color w:val="000000" w:themeColor="text1"/>
          <w:sz w:val="18"/>
          <w:szCs w:val="18"/>
        </w:rPr>
        <w:t xml:space="preserve">smlouva </w:t>
      </w:r>
      <w:r w:rsidR="00AE08BA" w:rsidRPr="00AE08BA">
        <w:rPr>
          <w:rFonts w:asciiTheme="minorHAnsi" w:hAnsiTheme="minorHAnsi"/>
          <w:color w:val="000000" w:themeColor="text1"/>
          <w:sz w:val="18"/>
          <w:szCs w:val="18"/>
        </w:rPr>
        <w:t>o dílo</w:t>
      </w:r>
      <w:r w:rsidRPr="00AE08BA">
        <w:rPr>
          <w:rFonts w:asciiTheme="minorHAnsi" w:hAnsiTheme="minorHAnsi"/>
          <w:color w:val="000000" w:themeColor="text1"/>
          <w:sz w:val="18"/>
          <w:szCs w:val="18"/>
        </w:rPr>
        <w:t xml:space="preserve">, </w:t>
      </w:r>
      <w:r w:rsidRPr="007364DE">
        <w:rPr>
          <w:rFonts w:asciiTheme="minorHAnsi" w:hAnsiTheme="minorHAnsi"/>
          <w:sz w:val="18"/>
          <w:szCs w:val="18"/>
        </w:rPr>
        <w:t>akceptujeme podmínku zadavatele na kontrolu efektivního využívání prostředků ze strany Státního fondu dopravní infrastruktury, a to po celou dobu realizace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Touto nabídkou se cítíme vázáni po celou zadávací lhůtu, jak je uvedena ve výzvě.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Jednat a podepisovat za nás je oprávněn: 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postavení: 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Proti vzniku škod z provádění veřejné zakázky jsme pojištěni do výše ……………………,- Kč</w:t>
      </w:r>
    </w:p>
    <w:p w:rsid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</w:t>
      </w:r>
      <w:r w:rsidR="007364DE" w:rsidRPr="007364DE">
        <w:rPr>
          <w:rFonts w:asciiTheme="minorHAnsi" w:hAnsiTheme="minorHAnsi"/>
          <w:sz w:val="18"/>
          <w:szCs w:val="18"/>
        </w:rPr>
        <w:t>ojistnou smlouvou č.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j</w:t>
      </w:r>
      <w:r w:rsidR="007364DE" w:rsidRPr="007364DE">
        <w:rPr>
          <w:rFonts w:asciiTheme="minorHAnsi" w:hAnsiTheme="minorHAnsi"/>
          <w:sz w:val="18"/>
          <w:szCs w:val="18"/>
        </w:rPr>
        <w:t>iným způsobem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950A3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lastRenderedPageBreak/>
        <w:t>jméno a podpis osoby oprávněné</w:t>
      </w:r>
      <w:r w:rsidRPr="007364DE">
        <w:rPr>
          <w:rFonts w:asciiTheme="minorHAnsi" w:hAnsiTheme="minorHAnsi"/>
          <w:sz w:val="18"/>
          <w:szCs w:val="18"/>
        </w:rPr>
        <w:tab/>
        <w:t>razítko</w:t>
      </w:r>
      <w:r w:rsidR="00950A3E">
        <w:rPr>
          <w:rFonts w:asciiTheme="minorHAnsi" w:hAnsiTheme="minorHAnsi"/>
          <w:sz w:val="18"/>
          <w:szCs w:val="18"/>
        </w:rPr>
        <w:br/>
      </w:r>
      <w:r w:rsidRPr="007364DE">
        <w:rPr>
          <w:rFonts w:asciiTheme="minorHAnsi" w:hAnsiTheme="minorHAnsi"/>
          <w:sz w:val="18"/>
          <w:szCs w:val="18"/>
        </w:rPr>
        <w:t>jednat jménem či za uchazeče</w:t>
      </w:r>
    </w:p>
    <w:p w:rsidR="009F392E" w:rsidRPr="007364DE" w:rsidRDefault="009F392E" w:rsidP="007364DE">
      <w:pPr>
        <w:rPr>
          <w:rFonts w:asciiTheme="minorHAnsi" w:hAnsiTheme="minorHAnsi"/>
          <w:sz w:val="18"/>
          <w:szCs w:val="18"/>
        </w:rPr>
      </w:pPr>
    </w:p>
    <w:sectPr w:rsidR="009F392E" w:rsidRPr="007364DE" w:rsidSect="007364D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0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24" w:rsidRDefault="00605C24" w:rsidP="00962258">
      <w:r>
        <w:separator/>
      </w:r>
    </w:p>
  </w:endnote>
  <w:endnote w:type="continuationSeparator" w:id="0">
    <w:p w:rsidR="00605C24" w:rsidRDefault="00605C2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3E745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513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005132" w:rsidRPr="00005132">
              <w:rPr>
                <w:rStyle w:val="slostrnky"/>
                <w:noProof/>
              </w:rPr>
              <w:t>3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B21C7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524D830C" wp14:editId="02A93F27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31E85BD7" wp14:editId="3A180214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1A1EA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A1EA5" w:rsidRDefault="003E745E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A1EA5">
            <w:rPr>
              <w:rStyle w:val="slostrnky"/>
              <w:rFonts w:asciiTheme="minorHAnsi" w:hAnsiTheme="minorHAnsi"/>
            </w:rPr>
            <w:fldChar w:fldCharType="begin"/>
          </w:r>
          <w:r w:rsidR="00F1715C" w:rsidRPr="001A1EA5">
            <w:rPr>
              <w:rStyle w:val="slostrnky"/>
              <w:rFonts w:asciiTheme="minorHAnsi" w:hAnsiTheme="minorHAnsi"/>
            </w:rPr>
            <w:instrText>PAGE   \* MERGEFORMAT</w:instrText>
          </w:r>
          <w:r w:rsidRPr="001A1EA5">
            <w:rPr>
              <w:rStyle w:val="slostrnky"/>
              <w:rFonts w:asciiTheme="minorHAnsi" w:hAnsiTheme="minorHAnsi"/>
            </w:rPr>
            <w:fldChar w:fldCharType="separate"/>
          </w:r>
          <w:r w:rsidR="00005132">
            <w:rPr>
              <w:rStyle w:val="slostrnky"/>
              <w:rFonts w:asciiTheme="minorHAnsi" w:hAnsiTheme="minorHAnsi"/>
              <w:noProof/>
            </w:rPr>
            <w:t>1</w:t>
          </w:r>
          <w:r w:rsidRPr="001A1EA5">
            <w:rPr>
              <w:rStyle w:val="slostrnky"/>
              <w:rFonts w:asciiTheme="minorHAnsi" w:hAnsiTheme="minorHAnsi"/>
            </w:rPr>
            <w:fldChar w:fldCharType="end"/>
          </w:r>
          <w:r w:rsidR="00F1715C" w:rsidRPr="001A1EA5">
            <w:rPr>
              <w:rStyle w:val="slostrnky"/>
              <w:rFonts w:asciiTheme="minorHAnsi" w:hAnsiTheme="minorHAnsi"/>
            </w:rPr>
            <w:t>/</w:t>
          </w:r>
          <w:fldSimple w:instr=" NUMPAGES   \* MERGEFORMAT ">
            <w:r w:rsidR="00005132" w:rsidRPr="00005132">
              <w:rPr>
                <w:rStyle w:val="slostrnky"/>
                <w:noProof/>
              </w:rPr>
              <w:t>3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Správa železniční dopravní cesty, státní organizace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Sídlo: Dlážděná 1003/7, 110 00</w:t>
          </w:r>
          <w:r w:rsidRPr="001A1EA5">
            <w:t> </w:t>
          </w:r>
          <w:r w:rsidRPr="001A1EA5">
            <w:rPr>
              <w:rFonts w:asciiTheme="minorHAnsi" w:hAnsiTheme="minorHAnsi"/>
            </w:rPr>
            <w:t>Praha 1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IČ: 709 94 234 DIČ: CZ 709 94 234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www.szdc.cz</w:t>
          </w:r>
        </w:p>
      </w:tc>
      <w:tc>
        <w:tcPr>
          <w:tcW w:w="2921" w:type="dxa"/>
        </w:tcPr>
        <w:p w:rsidR="00F1715C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 xml:space="preserve">Oblastní ředitelství Praha 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Partyzánská 24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170 00 Praha 7</w:t>
          </w:r>
        </w:p>
      </w:tc>
    </w:tr>
  </w:tbl>
  <w:p w:rsidR="00F1715C" w:rsidRPr="001A1EA5" w:rsidRDefault="00EB21C7" w:rsidP="00460660">
    <w:pPr>
      <w:pStyle w:val="Zpat"/>
      <w:rPr>
        <w:rFonts w:asciiTheme="minorHAnsi" w:hAnsiTheme="minorHAnsi"/>
        <w:sz w:val="2"/>
        <w:szCs w:val="2"/>
      </w:rPr>
    </w:pP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49A0169B" wp14:editId="1D90264E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3E1A4AB0" wp14:editId="11B01F4D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24" w:rsidRDefault="00605C24" w:rsidP="00962258">
      <w:r>
        <w:separator/>
      </w:r>
    </w:p>
  </w:footnote>
  <w:footnote w:type="continuationSeparator" w:id="0">
    <w:p w:rsidR="00605C24" w:rsidRDefault="00605C2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62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75"/>
      <w:gridCol w:w="3493"/>
      <w:gridCol w:w="5755"/>
    </w:tblGrid>
    <w:tr w:rsidR="00F1715C" w:rsidTr="007364DE">
      <w:trPr>
        <w:trHeight w:hRule="exact" w:val="682"/>
      </w:trPr>
      <w:tc>
        <w:tcPr>
          <w:tcW w:w="1375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364DE">
      <w:trPr>
        <w:trHeight w:hRule="exact" w:val="785"/>
      </w:trPr>
      <w:tc>
        <w:tcPr>
          <w:tcW w:w="1375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DE"/>
    <w:rsid w:val="00005132"/>
    <w:rsid w:val="00072C1E"/>
    <w:rsid w:val="000E23A7"/>
    <w:rsid w:val="0010693F"/>
    <w:rsid w:val="00114472"/>
    <w:rsid w:val="001326CB"/>
    <w:rsid w:val="001550BC"/>
    <w:rsid w:val="001605B9"/>
    <w:rsid w:val="00170EC5"/>
    <w:rsid w:val="001747C1"/>
    <w:rsid w:val="00184743"/>
    <w:rsid w:val="001A1EA5"/>
    <w:rsid w:val="00207DF5"/>
    <w:rsid w:val="00233FF8"/>
    <w:rsid w:val="00280E07"/>
    <w:rsid w:val="002C31BF"/>
    <w:rsid w:val="002D08B1"/>
    <w:rsid w:val="002E0CD7"/>
    <w:rsid w:val="00341DCF"/>
    <w:rsid w:val="00357BC6"/>
    <w:rsid w:val="003956C6"/>
    <w:rsid w:val="003C334C"/>
    <w:rsid w:val="003E745E"/>
    <w:rsid w:val="004160C6"/>
    <w:rsid w:val="00441430"/>
    <w:rsid w:val="00450F07"/>
    <w:rsid w:val="00453CD3"/>
    <w:rsid w:val="00460660"/>
    <w:rsid w:val="00486107"/>
    <w:rsid w:val="00491827"/>
    <w:rsid w:val="004B348C"/>
    <w:rsid w:val="004C104B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05C2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4DE"/>
    <w:rsid w:val="00743525"/>
    <w:rsid w:val="00755509"/>
    <w:rsid w:val="0076286B"/>
    <w:rsid w:val="00766846"/>
    <w:rsid w:val="0077673A"/>
    <w:rsid w:val="007846E1"/>
    <w:rsid w:val="007B570C"/>
    <w:rsid w:val="007C589B"/>
    <w:rsid w:val="007E4A6E"/>
    <w:rsid w:val="007F45C9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50A3E"/>
    <w:rsid w:val="00962258"/>
    <w:rsid w:val="009678B7"/>
    <w:rsid w:val="009833E1"/>
    <w:rsid w:val="00992D9C"/>
    <w:rsid w:val="00996CB8"/>
    <w:rsid w:val="009B14A9"/>
    <w:rsid w:val="009B2E97"/>
    <w:rsid w:val="009E07F4"/>
    <w:rsid w:val="009F1C67"/>
    <w:rsid w:val="009F392E"/>
    <w:rsid w:val="00A6177B"/>
    <w:rsid w:val="00A66136"/>
    <w:rsid w:val="00A72C8E"/>
    <w:rsid w:val="00AA4CBB"/>
    <w:rsid w:val="00AA65FA"/>
    <w:rsid w:val="00AA7351"/>
    <w:rsid w:val="00AD056F"/>
    <w:rsid w:val="00AD6731"/>
    <w:rsid w:val="00AE08BA"/>
    <w:rsid w:val="00B15D0D"/>
    <w:rsid w:val="00B41982"/>
    <w:rsid w:val="00B75EE1"/>
    <w:rsid w:val="00B77481"/>
    <w:rsid w:val="00B8518B"/>
    <w:rsid w:val="00BD7E91"/>
    <w:rsid w:val="00C02D0A"/>
    <w:rsid w:val="00C03A6E"/>
    <w:rsid w:val="00C364A9"/>
    <w:rsid w:val="00C44F6A"/>
    <w:rsid w:val="00C47AE3"/>
    <w:rsid w:val="00C734B9"/>
    <w:rsid w:val="00CB0D18"/>
    <w:rsid w:val="00CD1FC4"/>
    <w:rsid w:val="00D21061"/>
    <w:rsid w:val="00D4108E"/>
    <w:rsid w:val="00D6163D"/>
    <w:rsid w:val="00D831A3"/>
    <w:rsid w:val="00DC75F3"/>
    <w:rsid w:val="00DD46F3"/>
    <w:rsid w:val="00DE2B38"/>
    <w:rsid w:val="00DE56F2"/>
    <w:rsid w:val="00DF116D"/>
    <w:rsid w:val="00EB104F"/>
    <w:rsid w:val="00EB21C7"/>
    <w:rsid w:val="00ED14BD"/>
    <w:rsid w:val="00F03653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sharepoint/v3/field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sharepoint/v3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3DDFC7-FABB-4D1F-90BB-E69027A6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10</TotalTime>
  <Pages>3</Pages>
  <Words>772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Pupová Lucie</cp:lastModifiedBy>
  <cp:revision>10</cp:revision>
  <cp:lastPrinted>2019-06-14T11:13:00Z</cp:lastPrinted>
  <dcterms:created xsi:type="dcterms:W3CDTF">2019-04-09T04:29:00Z</dcterms:created>
  <dcterms:modified xsi:type="dcterms:W3CDTF">2019-06-14T11:13:00Z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