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BA2" w:rsidRDefault="0034498F" w:rsidP="00957A89">
      <w:pPr>
        <w:spacing w:line="276" w:lineRule="auto"/>
        <w:jc w:val="both"/>
        <w:rPr>
          <w:noProof/>
        </w:rPr>
      </w:pPr>
      <w:r>
        <w:rPr>
          <w:noProof/>
        </w:rPr>
        <w:t xml:space="preserve">Příloha č. </w:t>
      </w:r>
      <w:r w:rsidR="00E11692">
        <w:rPr>
          <w:noProof/>
        </w:rPr>
        <w:t>1</w:t>
      </w:r>
      <w:r>
        <w:rPr>
          <w:noProof/>
        </w:rPr>
        <w:t xml:space="preserve"> Zadávací dokumentace č.</w:t>
      </w:r>
      <w:r w:rsidR="009D1BA2">
        <w:rPr>
          <w:noProof/>
        </w:rPr>
        <w:t xml:space="preserve"> j.:  </w:t>
      </w:r>
      <w:r w:rsidR="006A6B9E" w:rsidRPr="006A6B9E">
        <w:rPr>
          <w:noProof/>
        </w:rPr>
        <w:t>31735/2019-SŽDC-GŘ-O8</w:t>
      </w:r>
    </w:p>
    <w:p w:rsidR="009D1BA2" w:rsidRDefault="00E11692" w:rsidP="00957A89">
      <w:pPr>
        <w:pStyle w:val="Nadpis1"/>
        <w:jc w:val="both"/>
        <w:rPr>
          <w:noProof/>
        </w:rPr>
      </w:pPr>
      <w:r>
        <w:rPr>
          <w:noProof/>
        </w:rPr>
        <w:t>Smlouva o dílo</w:t>
      </w:r>
    </w:p>
    <w:p w:rsidR="009D1BA2" w:rsidRDefault="00E11692" w:rsidP="00957A89">
      <w:pPr>
        <w:pStyle w:val="Nadpis3"/>
        <w:jc w:val="both"/>
        <w:rPr>
          <w:noProof/>
        </w:rPr>
      </w:pPr>
      <w:r>
        <w:rPr>
          <w:noProof/>
        </w:rPr>
        <w:t>Zajištění servisu a systémové podpory dispečerských terminálů</w:t>
      </w:r>
    </w:p>
    <w:p w:rsidR="009D1BA2" w:rsidRDefault="009D1BA2" w:rsidP="00957A89">
      <w:pPr>
        <w:pStyle w:val="Nadpis4"/>
        <w:jc w:val="both"/>
        <w:rPr>
          <w:noProof/>
        </w:rPr>
      </w:pPr>
      <w:r>
        <w:rPr>
          <w:noProof/>
        </w:rPr>
        <w:t xml:space="preserve">č. Kupujícího: </w:t>
      </w:r>
      <w:r w:rsidR="002634AB">
        <w:rPr>
          <w:noProof/>
        </w:rPr>
        <w:tab/>
      </w:r>
      <w:r w:rsidRPr="0034498F">
        <w:rPr>
          <w:noProof/>
          <w:highlight w:val="lightGray"/>
        </w:rPr>
        <w:t>…………………..</w:t>
      </w:r>
    </w:p>
    <w:p w:rsidR="009D1BA2" w:rsidRDefault="009D1BA2" w:rsidP="00957A89">
      <w:pPr>
        <w:pStyle w:val="Nadpis4"/>
        <w:jc w:val="both"/>
        <w:rPr>
          <w:noProof/>
        </w:rPr>
      </w:pPr>
      <w:r>
        <w:rPr>
          <w:noProof/>
        </w:rPr>
        <w:t xml:space="preserve">č. Prodávající: </w:t>
      </w:r>
      <w:r w:rsidR="002634AB">
        <w:rPr>
          <w:noProof/>
        </w:rPr>
        <w:tab/>
      </w:r>
      <w:bookmarkStart w:id="0" w:name="_GoBack"/>
      <w:bookmarkEnd w:id="0"/>
      <w:r w:rsidR="006A6B9E" w:rsidRPr="006A6B9E">
        <w:rPr>
          <w:noProof/>
          <w:highlight w:val="yellow"/>
        </w:rPr>
        <w:t>………………….</w:t>
      </w:r>
    </w:p>
    <w:p w:rsidR="000A1BD4" w:rsidRDefault="000A1BD4" w:rsidP="00957A89">
      <w:pPr>
        <w:spacing w:after="120" w:line="276" w:lineRule="auto"/>
        <w:jc w:val="both"/>
        <w:rPr>
          <w:noProof/>
        </w:rPr>
      </w:pPr>
    </w:p>
    <w:p w:rsidR="009D1BA2" w:rsidRDefault="009D1BA2" w:rsidP="00957A89">
      <w:pPr>
        <w:spacing w:after="120" w:line="276" w:lineRule="auto"/>
        <w:jc w:val="both"/>
        <w:rPr>
          <w:noProof/>
        </w:rPr>
      </w:pPr>
      <w:r>
        <w:rPr>
          <w:noProof/>
        </w:rPr>
        <w:t xml:space="preserve">uzavřená na základě ustanovení § </w:t>
      </w:r>
      <w:r w:rsidR="00E11692">
        <w:rPr>
          <w:noProof/>
        </w:rPr>
        <w:t>2586</w:t>
      </w:r>
      <w:r>
        <w:rPr>
          <w:noProof/>
        </w:rPr>
        <w:t xml:space="preserve"> </w:t>
      </w:r>
      <w:r w:rsidR="001F02A6">
        <w:rPr>
          <w:noProof/>
        </w:rPr>
        <w:t>O</w:t>
      </w:r>
      <w:r>
        <w:rPr>
          <w:noProof/>
        </w:rPr>
        <w:t>bčansk</w:t>
      </w:r>
      <w:r w:rsidR="001F02A6">
        <w:rPr>
          <w:noProof/>
        </w:rPr>
        <w:t xml:space="preserve">ého </w:t>
      </w:r>
      <w:r>
        <w:rPr>
          <w:noProof/>
        </w:rPr>
        <w:t>zákoník</w:t>
      </w:r>
      <w:r w:rsidR="001F02A6">
        <w:rPr>
          <w:noProof/>
        </w:rPr>
        <w:t>u</w:t>
      </w:r>
      <w:r>
        <w:rPr>
          <w:noProof/>
        </w:rPr>
        <w:t xml:space="preserve"> </w:t>
      </w:r>
    </w:p>
    <w:p w:rsidR="001F02A6" w:rsidRDefault="001F02A6" w:rsidP="00957A89">
      <w:pPr>
        <w:spacing w:after="120" w:line="276" w:lineRule="auto"/>
        <w:jc w:val="both"/>
        <w:rPr>
          <w:noProof/>
        </w:rPr>
      </w:pPr>
    </w:p>
    <w:p w:rsidR="009D1BA2" w:rsidRDefault="009D1BA2" w:rsidP="00957A89">
      <w:pPr>
        <w:spacing w:after="120" w:line="276" w:lineRule="auto"/>
        <w:jc w:val="both"/>
        <w:rPr>
          <w:noProof/>
        </w:rPr>
      </w:pPr>
      <w:r>
        <w:rPr>
          <w:noProof/>
        </w:rPr>
        <w:t>uzavřená mezi:</w:t>
      </w:r>
    </w:p>
    <w:p w:rsidR="009D1BA2" w:rsidRDefault="009D1BA2" w:rsidP="00957A89">
      <w:pPr>
        <w:spacing w:after="120" w:line="276" w:lineRule="auto"/>
        <w:jc w:val="both"/>
        <w:rPr>
          <w:noProof/>
        </w:rPr>
      </w:pPr>
      <w:r>
        <w:rPr>
          <w:noProof/>
        </w:rPr>
        <w:t>Název:</w:t>
      </w:r>
      <w:r>
        <w:rPr>
          <w:noProof/>
        </w:rPr>
        <w:tab/>
      </w:r>
      <w:r>
        <w:rPr>
          <w:noProof/>
        </w:rPr>
        <w:tab/>
        <w:t>Správa železniční dopravní cesty, státní organizace</w:t>
      </w:r>
    </w:p>
    <w:p w:rsidR="009D1BA2" w:rsidRDefault="009D1BA2" w:rsidP="00957A89">
      <w:pPr>
        <w:spacing w:after="120" w:line="276" w:lineRule="auto"/>
        <w:jc w:val="both"/>
        <w:rPr>
          <w:noProof/>
        </w:rPr>
      </w:pPr>
      <w:r>
        <w:rPr>
          <w:noProof/>
        </w:rPr>
        <w:t>Sídlo:</w:t>
      </w:r>
      <w:r>
        <w:rPr>
          <w:noProof/>
        </w:rPr>
        <w:tab/>
      </w:r>
      <w:r>
        <w:rPr>
          <w:noProof/>
        </w:rPr>
        <w:tab/>
        <w:t>Praha 1, Nové Město, Dlážděná 1003/7, PSČ 110 00</w:t>
      </w:r>
    </w:p>
    <w:p w:rsidR="009D1BA2" w:rsidRDefault="009D1BA2" w:rsidP="00957A89">
      <w:pPr>
        <w:spacing w:after="120" w:line="276" w:lineRule="auto"/>
        <w:jc w:val="both"/>
        <w:rPr>
          <w:noProof/>
        </w:rPr>
      </w:pPr>
      <w:r>
        <w:rPr>
          <w:noProof/>
        </w:rPr>
        <w:t>IČO:</w:t>
      </w:r>
      <w:r>
        <w:rPr>
          <w:noProof/>
        </w:rPr>
        <w:tab/>
      </w:r>
      <w:r>
        <w:rPr>
          <w:noProof/>
        </w:rPr>
        <w:tab/>
        <w:t>70994234</w:t>
      </w:r>
    </w:p>
    <w:p w:rsidR="009D1BA2" w:rsidRDefault="009D1BA2" w:rsidP="00957A89">
      <w:pPr>
        <w:spacing w:after="120" w:line="276" w:lineRule="auto"/>
        <w:jc w:val="both"/>
        <w:rPr>
          <w:noProof/>
        </w:rPr>
      </w:pPr>
      <w:r>
        <w:rPr>
          <w:noProof/>
        </w:rPr>
        <w:t>DIČ:</w:t>
      </w:r>
      <w:r>
        <w:rPr>
          <w:noProof/>
        </w:rPr>
        <w:tab/>
      </w:r>
      <w:r>
        <w:rPr>
          <w:noProof/>
        </w:rPr>
        <w:tab/>
        <w:t>CZ70994234</w:t>
      </w:r>
    </w:p>
    <w:p w:rsidR="009D1BA2" w:rsidRDefault="009D1BA2" w:rsidP="00957A89">
      <w:pPr>
        <w:spacing w:after="120" w:line="276" w:lineRule="auto"/>
        <w:jc w:val="both"/>
        <w:rPr>
          <w:noProof/>
        </w:rPr>
      </w:pPr>
      <w:r>
        <w:rPr>
          <w:noProof/>
        </w:rPr>
        <w:t>zapsaná v obchodním rejstříku vedeném Městským soudem v Praze oddílu A, vložce 48384</w:t>
      </w:r>
    </w:p>
    <w:p w:rsidR="009D1BA2" w:rsidRDefault="009D1BA2" w:rsidP="00957A89">
      <w:pPr>
        <w:spacing w:after="120" w:line="276" w:lineRule="auto"/>
        <w:jc w:val="both"/>
        <w:rPr>
          <w:noProof/>
        </w:rPr>
      </w:pPr>
      <w:r>
        <w:rPr>
          <w:noProof/>
        </w:rPr>
        <w:t>Zastoupena:</w:t>
      </w:r>
      <w:r>
        <w:rPr>
          <w:noProof/>
        </w:rPr>
        <w:tab/>
        <w:t>Bc. Jiřím Svobodou, MBA, generálním ředitelem</w:t>
      </w:r>
    </w:p>
    <w:p w:rsidR="009D1BA2" w:rsidRDefault="009D1BA2" w:rsidP="00957A89">
      <w:pPr>
        <w:spacing w:after="120" w:line="276" w:lineRule="auto"/>
        <w:jc w:val="both"/>
        <w:rPr>
          <w:noProof/>
        </w:rPr>
      </w:pPr>
      <w:r>
        <w:rPr>
          <w:noProof/>
        </w:rPr>
        <w:t>jako „</w:t>
      </w:r>
      <w:r w:rsidR="00E11692">
        <w:rPr>
          <w:noProof/>
        </w:rPr>
        <w:t>Objednatel</w:t>
      </w:r>
      <w:r>
        <w:rPr>
          <w:noProof/>
        </w:rPr>
        <w:t>“ na straně jedné</w:t>
      </w:r>
    </w:p>
    <w:p w:rsidR="009D1BA2" w:rsidRDefault="009D1BA2" w:rsidP="00957A89">
      <w:pPr>
        <w:spacing w:after="120" w:line="276" w:lineRule="auto"/>
        <w:jc w:val="both"/>
        <w:rPr>
          <w:noProof/>
        </w:rPr>
      </w:pPr>
      <w:r>
        <w:rPr>
          <w:noProof/>
        </w:rPr>
        <w:t xml:space="preserve">a </w:t>
      </w:r>
    </w:p>
    <w:p w:rsidR="009D1BA2" w:rsidRDefault="009D1BA2" w:rsidP="00957A89">
      <w:pPr>
        <w:spacing w:after="120" w:line="276" w:lineRule="auto"/>
        <w:jc w:val="both"/>
        <w:rPr>
          <w:noProof/>
        </w:rPr>
      </w:pPr>
      <w:r>
        <w:rPr>
          <w:noProof/>
        </w:rPr>
        <w:t>Název:</w:t>
      </w:r>
      <w:r>
        <w:rPr>
          <w:noProof/>
        </w:rPr>
        <w:tab/>
      </w:r>
      <w:r>
        <w:rPr>
          <w:noProof/>
        </w:rPr>
        <w:tab/>
      </w:r>
      <w:r>
        <w:rPr>
          <w:noProof/>
        </w:rPr>
        <w:tab/>
      </w:r>
    </w:p>
    <w:p w:rsidR="009D1BA2" w:rsidRDefault="009D1BA2" w:rsidP="00957A89">
      <w:pPr>
        <w:spacing w:after="120" w:line="276" w:lineRule="auto"/>
        <w:jc w:val="both"/>
        <w:rPr>
          <w:noProof/>
        </w:rPr>
      </w:pPr>
      <w:r>
        <w:rPr>
          <w:noProof/>
        </w:rPr>
        <w:t>Sídlo:</w:t>
      </w:r>
      <w:r>
        <w:rPr>
          <w:noProof/>
        </w:rPr>
        <w:tab/>
      </w:r>
      <w:r>
        <w:rPr>
          <w:noProof/>
        </w:rPr>
        <w:tab/>
      </w:r>
      <w:r>
        <w:rPr>
          <w:noProof/>
        </w:rPr>
        <w:tab/>
      </w:r>
      <w:r>
        <w:rPr>
          <w:noProof/>
        </w:rPr>
        <w:tab/>
      </w:r>
    </w:p>
    <w:p w:rsidR="009D1BA2" w:rsidRDefault="009D1BA2" w:rsidP="00957A89">
      <w:pPr>
        <w:spacing w:after="120" w:line="276" w:lineRule="auto"/>
        <w:jc w:val="both"/>
        <w:rPr>
          <w:noProof/>
        </w:rPr>
      </w:pPr>
      <w:r>
        <w:rPr>
          <w:noProof/>
        </w:rPr>
        <w:t>IČO:</w:t>
      </w:r>
      <w:r>
        <w:rPr>
          <w:noProof/>
        </w:rPr>
        <w:tab/>
      </w:r>
      <w:r>
        <w:rPr>
          <w:noProof/>
        </w:rPr>
        <w:tab/>
      </w:r>
      <w:r>
        <w:rPr>
          <w:noProof/>
        </w:rPr>
        <w:tab/>
      </w:r>
    </w:p>
    <w:p w:rsidR="009D1BA2" w:rsidRDefault="009D1BA2" w:rsidP="00957A89">
      <w:pPr>
        <w:spacing w:after="120" w:line="276" w:lineRule="auto"/>
        <w:jc w:val="both"/>
        <w:rPr>
          <w:noProof/>
        </w:rPr>
      </w:pPr>
      <w:r>
        <w:rPr>
          <w:noProof/>
        </w:rPr>
        <w:t>DIČ:</w:t>
      </w:r>
      <w:r>
        <w:rPr>
          <w:noProof/>
        </w:rPr>
        <w:tab/>
      </w:r>
      <w:r>
        <w:rPr>
          <w:noProof/>
        </w:rPr>
        <w:tab/>
      </w:r>
      <w:r>
        <w:rPr>
          <w:noProof/>
        </w:rPr>
        <w:tab/>
      </w:r>
    </w:p>
    <w:p w:rsidR="009D1BA2" w:rsidRDefault="009D1BA2" w:rsidP="00957A89">
      <w:pPr>
        <w:spacing w:after="120" w:line="276" w:lineRule="auto"/>
        <w:jc w:val="both"/>
        <w:rPr>
          <w:noProof/>
        </w:rPr>
      </w:pPr>
      <w:r>
        <w:rPr>
          <w:noProof/>
        </w:rPr>
        <w:t>Bankovní spojení:</w:t>
      </w:r>
      <w:r>
        <w:rPr>
          <w:noProof/>
        </w:rPr>
        <w:tab/>
      </w:r>
    </w:p>
    <w:p w:rsidR="009D1BA2" w:rsidRDefault="009D1BA2" w:rsidP="00957A89">
      <w:pPr>
        <w:spacing w:after="120" w:line="276" w:lineRule="auto"/>
        <w:jc w:val="both"/>
        <w:rPr>
          <w:noProof/>
        </w:rPr>
      </w:pPr>
      <w:r>
        <w:rPr>
          <w:noProof/>
        </w:rPr>
        <w:t>Č. účtu:</w:t>
      </w:r>
    </w:p>
    <w:p w:rsidR="009D1BA2" w:rsidRDefault="009D1BA2" w:rsidP="00957A89">
      <w:pPr>
        <w:spacing w:after="120" w:line="276" w:lineRule="auto"/>
        <w:jc w:val="both"/>
        <w:rPr>
          <w:noProof/>
        </w:rPr>
      </w:pPr>
      <w:r>
        <w:rPr>
          <w:noProof/>
        </w:rPr>
        <w:t>zapsaná v obchodním rejstříku vedeném ………. v …………., spisová značka …………</w:t>
      </w:r>
    </w:p>
    <w:p w:rsidR="009D1BA2" w:rsidRDefault="009D1BA2" w:rsidP="00957A89">
      <w:pPr>
        <w:spacing w:after="120" w:line="276" w:lineRule="auto"/>
        <w:jc w:val="both"/>
        <w:rPr>
          <w:noProof/>
        </w:rPr>
      </w:pPr>
      <w:r>
        <w:rPr>
          <w:noProof/>
        </w:rPr>
        <w:t xml:space="preserve">Zastoupena: </w:t>
      </w:r>
    </w:p>
    <w:p w:rsidR="009D1BA2" w:rsidRDefault="009D1BA2" w:rsidP="00957A89">
      <w:pPr>
        <w:spacing w:line="276" w:lineRule="auto"/>
        <w:jc w:val="both"/>
        <w:rPr>
          <w:noProof/>
        </w:rPr>
      </w:pPr>
      <w:r>
        <w:rPr>
          <w:noProof/>
        </w:rPr>
        <w:t>jako „</w:t>
      </w:r>
      <w:r w:rsidR="00E11692">
        <w:rPr>
          <w:noProof/>
        </w:rPr>
        <w:t>Dodavatel</w:t>
      </w:r>
      <w:r>
        <w:rPr>
          <w:noProof/>
        </w:rPr>
        <w:t xml:space="preserve">“ na straně druhé </w:t>
      </w:r>
    </w:p>
    <w:p w:rsidR="009D1BA2" w:rsidRDefault="00E11692" w:rsidP="00957A89">
      <w:pPr>
        <w:spacing w:line="276" w:lineRule="auto"/>
        <w:jc w:val="both"/>
        <w:rPr>
          <w:noProof/>
        </w:rPr>
      </w:pPr>
      <w:r>
        <w:rPr>
          <w:noProof/>
        </w:rPr>
        <w:t>(společně též jako „Smluvní strany“ a jednotlivě jako „Smluvní strana“)</w:t>
      </w:r>
    </w:p>
    <w:p w:rsidR="001F02A6" w:rsidRDefault="001F02A6">
      <w:pPr>
        <w:rPr>
          <w:noProof/>
        </w:rPr>
      </w:pPr>
      <w:r>
        <w:rPr>
          <w:noProof/>
        </w:rPr>
        <w:br w:type="page"/>
      </w:r>
    </w:p>
    <w:p w:rsidR="009D1BA2" w:rsidRDefault="00E11692" w:rsidP="00F96BEE">
      <w:pPr>
        <w:pStyle w:val="Nadpis4"/>
        <w:numPr>
          <w:ilvl w:val="0"/>
          <w:numId w:val="5"/>
        </w:numPr>
        <w:spacing w:before="0"/>
        <w:jc w:val="both"/>
        <w:rPr>
          <w:noProof/>
        </w:rPr>
      </w:pPr>
      <w:r>
        <w:rPr>
          <w:noProof/>
        </w:rPr>
        <w:lastRenderedPageBreak/>
        <w:t>Pojmy</w:t>
      </w:r>
    </w:p>
    <w:p w:rsidR="000A1BD4" w:rsidRPr="000A1BD4" w:rsidRDefault="000A1BD4" w:rsidP="00957A89">
      <w:pPr>
        <w:tabs>
          <w:tab w:val="left" w:pos="993"/>
        </w:tabs>
        <w:spacing w:after="0"/>
        <w:jc w:val="both"/>
      </w:pPr>
    </w:p>
    <w:p w:rsidR="009D1BA2" w:rsidRDefault="00E11692" w:rsidP="00F96BEE">
      <w:pPr>
        <w:pStyle w:val="Odstavecseseznamem"/>
        <w:numPr>
          <w:ilvl w:val="1"/>
          <w:numId w:val="5"/>
        </w:numPr>
        <w:spacing w:after="120" w:line="276" w:lineRule="auto"/>
        <w:ind w:left="992" w:hanging="635"/>
        <w:contextualSpacing w:val="0"/>
        <w:jc w:val="both"/>
        <w:rPr>
          <w:noProof/>
        </w:rPr>
      </w:pPr>
      <w:r>
        <w:rPr>
          <w:noProof/>
        </w:rPr>
        <w:t xml:space="preserve">Pojmy použité v této Smlouvě mají následující význam: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485"/>
      </w:tblGrid>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„Autorský zákon“</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121/2000 Sb., o právu autorském, o právech souvisejících s právem autorským a o změně některých zákonů (autorský zákon),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„Celková cena“</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cena za všechny části plnění Smlouvy realizované v dohodnutém fakturačním období;</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„Dílo“</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předmět plnění této Smlouvy;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„Dodavatel“</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w:t>
            </w:r>
            <w:r w:rsidRPr="00E11692">
              <w:rPr>
                <w:i/>
                <w:color w:val="FF0000"/>
                <w:szCs w:val="24"/>
              </w:rPr>
              <w:t>doplní dodavatel</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„Důvěrné informace“</w:t>
            </w:r>
          </w:p>
        </w:tc>
        <w:tc>
          <w:tcPr>
            <w:tcW w:w="4823" w:type="dxa"/>
            <w:shd w:val="clear" w:color="auto" w:fill="auto"/>
          </w:tcPr>
          <w:p w:rsidR="00E11692" w:rsidRPr="00E11692" w:rsidRDefault="00E11692" w:rsidP="00957A89">
            <w:pPr>
              <w:spacing w:after="0"/>
              <w:jc w:val="both"/>
            </w:pPr>
            <w:r w:rsidRPr="00E11692">
              <w:t>informace, které jsou zpracovávány, ukládány nebo poskytovány systémy Objednatele, k nimž bude mít Dodavatel při plnění této Smlouvy přístup,  veškeré údaje a informace související s těmito informacemi nebo se službami, které jsou poskytovány těmito systémy Objednatele, s technickým vybavením, komunikačními prostředky a programovým vybavením těchto systémů Objednatele, a s objekty, ve kterých jsou tyto systémy umístěny, zaměstnanci nebo dodavateli podílejícími se na provozu, rozvoji, správě nebo bezpečnosti těchto systémů Objednatele; za Důvěrné informace jsou dle této Smlouvy považovány také veškeré informace poskytnuté Dodavateli Objednatelem nebo zainteresovanou třetí stranou, které jsou při jejich poskytnutí označeny jako Důvěrné informace nebo informace, které mohou být předmětem obchodního tajemství ve smyslu § 504 Občanského zákoníku.</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„Evidence plnění“</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evidence veškerého plnění, které Dodavatel poskytl Objednateli na základě této Smlouvy, jež je Dodavatelem vedena po celou dobu trvání této Smlouvy v evidenčním systému;</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„Insolvenční zákon“</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182/2006 Sb., o úpadku a způsobech jeho řešení (insolvenční zákon),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„Interní předpisy“</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veškeré interní předpisy Objednatele platné v době podpisu této Smlouvy, stejně tak jako interní předpisy, které se stanou platnými až v průběhu trvání této Smlouvy; k datu podpisu Smlouvy se jedná zejména o předpisy uvedené v Příloze č. 6 Smlouvy „</w:t>
            </w:r>
            <w:r w:rsidRPr="00E11692">
              <w:rPr>
                <w:i/>
                <w:szCs w:val="24"/>
              </w:rPr>
              <w:t>Seznam řídících aktů a směrnic</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„Licence“</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má význam uvedený v odst. 3.1</w:t>
            </w:r>
            <w:r w:rsidRPr="00E11692">
              <w:t>0</w:t>
            </w:r>
            <w:r w:rsidRPr="00E11692">
              <w:rPr>
                <w:szCs w:val="24"/>
              </w:rPr>
              <w:t>. Smlouvy;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„Občanský zákoník“</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89/2012 Sb., občanský zákoník;</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„Objednatel“</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Správa železniční dopravní cesty, státní organizace, IČO: 709 94 234, se sídlem Praha 1, Nové Město, Dlážděná 1003/7, PSČ 110 00;</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„Předpis SŽDC Bp1“</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 xml:space="preserve">předpis Správy železniční dopravní cesty, </w:t>
            </w:r>
            <w:r w:rsidRPr="00E11692">
              <w:rPr>
                <w:szCs w:val="24"/>
              </w:rPr>
              <w:lastRenderedPageBreak/>
              <w:t xml:space="preserve">státní organizace, Bp1 </w:t>
            </w:r>
            <w:r w:rsidRPr="00E11692">
              <w:rPr>
                <w:i/>
                <w:szCs w:val="24"/>
              </w:rPr>
              <w:t>„Předpis o bezpečnosti a ochraně zdraví při práci“</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lastRenderedPageBreak/>
              <w:t>„Předpis SŽDC Zam1“</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předpis Správy železniční dopravní cesty, státní organizace, Zam1 „</w:t>
            </w:r>
            <w:r w:rsidRPr="00E11692">
              <w:rPr>
                <w:i/>
                <w:szCs w:val="24"/>
              </w:rPr>
              <w:t>o odborné způsobilosti a znalosti osob při provozování dráhy a drážní dopravy</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„Smlouva“</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tato Smlouva na zajištění servisu a systémové podpory dispečerských terminálů;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„Smluvní strany“</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Dodavatel a Objednatel;</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„Vyhláška č. 101/1995 Sb.“</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vyhláška Ministerstva dopravy č. 101/1995 Sb., kterou se vydává Řád pro zdravotní způsobilost osob při provozování dráhy a drážní dopravy,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„Vyhláška č. 177/1995 Sb.“</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vyhláška Ministerstva dopravy č. 177/1995 Sb., kterou se vydává stavební a technický řád drah,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DPH“</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235/2004 Sb., o dani z přidané hodnoty;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dráhách“</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266/1994 Sb., o dráhách;</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ochraně utajovaných informací“</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412/2005 Sb., o ochraně utajovaných informací a o bezpečnostní způsobilosti;</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 xml:space="preserve">„Zákon o registru smluv“ </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340/2015 Sb., o zvláštních podmínkách účinnosti některých smluv, uveřejňování těchto smluv a o registru smluv (zákon o registru smluv);</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„ŽDC“</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Železniční dopravní cesta/cesty;</w:t>
            </w:r>
          </w:p>
        </w:tc>
      </w:tr>
    </w:tbl>
    <w:p w:rsidR="00E11692" w:rsidRDefault="00E11692" w:rsidP="00957A89">
      <w:pPr>
        <w:pStyle w:val="Odstavecseseznamem"/>
        <w:spacing w:after="120" w:line="276" w:lineRule="auto"/>
        <w:ind w:left="992"/>
        <w:contextualSpacing w:val="0"/>
        <w:jc w:val="both"/>
        <w:rPr>
          <w:noProof/>
        </w:rPr>
      </w:pPr>
    </w:p>
    <w:p w:rsidR="00E11692" w:rsidRDefault="00E11692" w:rsidP="00F96BEE">
      <w:pPr>
        <w:pStyle w:val="Odstavecseseznamem"/>
        <w:numPr>
          <w:ilvl w:val="1"/>
          <w:numId w:val="5"/>
        </w:numPr>
        <w:spacing w:after="120" w:line="276" w:lineRule="auto"/>
        <w:ind w:left="992" w:hanging="635"/>
        <w:contextualSpacing w:val="0"/>
        <w:jc w:val="both"/>
        <w:rPr>
          <w:noProof/>
        </w:rPr>
      </w:pPr>
      <w:r>
        <w:rPr>
          <w:noProof/>
        </w:rPr>
        <w:t>Pojmy definované v čl. 1 odst. 1.1 této Smlouvy mají stejný význam i v přílohách této Smlouvy, není-li v některé z příloh stanoveno jinak.</w:t>
      </w:r>
    </w:p>
    <w:p w:rsidR="00E11692" w:rsidRDefault="00E11692" w:rsidP="00F96BEE">
      <w:pPr>
        <w:pStyle w:val="Odstavecseseznamem"/>
        <w:numPr>
          <w:ilvl w:val="1"/>
          <w:numId w:val="5"/>
        </w:numPr>
        <w:spacing w:after="120" w:line="276" w:lineRule="auto"/>
        <w:ind w:left="992" w:hanging="635"/>
        <w:contextualSpacing w:val="0"/>
        <w:jc w:val="both"/>
        <w:rPr>
          <w:noProof/>
        </w:rPr>
      </w:pPr>
      <w:r>
        <w:rPr>
          <w:noProof/>
        </w:rPr>
        <w:t>Nevyplývá-li z kontextu jednotlivých ustanovení této Smlouvy jinak, pojmy definované touto Smlouvou v jednotném čísle zahrnují i množné číslo a naopak.</w:t>
      </w:r>
    </w:p>
    <w:p w:rsidR="00E11692" w:rsidRDefault="00E11692" w:rsidP="00F96BEE">
      <w:pPr>
        <w:pStyle w:val="Odstavecseseznamem"/>
        <w:numPr>
          <w:ilvl w:val="1"/>
          <w:numId w:val="5"/>
        </w:numPr>
        <w:spacing w:line="276" w:lineRule="auto"/>
        <w:ind w:left="992" w:hanging="635"/>
        <w:contextualSpacing w:val="0"/>
        <w:jc w:val="both"/>
        <w:rPr>
          <w:noProof/>
        </w:rPr>
      </w:pPr>
      <w:r>
        <w:rPr>
          <w:noProof/>
        </w:rPr>
        <w:t xml:space="preserve">Všechny odkazy v této Smlouvě na právní předpisy budou vykládány jako odkazy na právní předpisy v platném a účinném znění. Není-li to v rozporu s předmětem či kontextem této Smlouvy, odkazy v této Smlouvě na články, odstavce, body, písmena a přílohy představují odkazy na články, odstavce, body, písmena a přílohy této Smlouvy. Bude-li některý z právních předpisů, na které je v této Smlouvě odkazováno, zrušen či nahrazen předpisem jiným, rozumí se odkaz učiněný v této Smlouvě na takto zrušený či nahrazený předpis odkazem na předpis, který zrušený předpis nahradil, resp. takový předpis, který svým obsahem upravuje předmětnou problematiku nejblíže. Postup dle předcházející věty se použije obdobně i na případ, bude-li zrušeno nebo nahrazeno ustanovení právního předpisu, na které je touto Smlouvou odkazováno. </w:t>
      </w:r>
    </w:p>
    <w:p w:rsidR="00595F71" w:rsidRDefault="00E11692" w:rsidP="00F96BEE">
      <w:pPr>
        <w:pStyle w:val="Nadpis4"/>
        <w:numPr>
          <w:ilvl w:val="0"/>
          <w:numId w:val="5"/>
        </w:numPr>
        <w:spacing w:before="0" w:after="240"/>
        <w:jc w:val="both"/>
      </w:pPr>
      <w:r>
        <w:t>Úvodní ustanovení</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Tuto Smlouvu uzavírají Smluvní strany v návaznosti na zadávací řízení na nadlimitní veřejnou zakázku s názvem "</w:t>
      </w:r>
      <w:r w:rsidRPr="00E11692">
        <w:rPr>
          <w:i/>
          <w:noProof/>
        </w:rPr>
        <w:t>Zajištění servisu a systémové podpory dispečerských terminálů</w:t>
      </w:r>
      <w:r>
        <w:rPr>
          <w:noProof/>
        </w:rPr>
        <w:t>", zadávanou v jednacím řízení s uveřejněním a uveřejněnou ve Věstníku veřejných zakázek dne [</w:t>
      </w:r>
      <w:r w:rsidRPr="006A6B9E">
        <w:rPr>
          <w:noProof/>
        </w:rPr>
        <w:t>...</w:t>
      </w:r>
      <w:r>
        <w:rPr>
          <w:noProof/>
        </w:rPr>
        <w:t>] pod evidenčním číslem [</w:t>
      </w:r>
      <w:r w:rsidRPr="006A6B9E">
        <w:rPr>
          <w:noProof/>
        </w:rPr>
        <w:t>...</w:t>
      </w:r>
      <w:r>
        <w:rPr>
          <w:noProof/>
        </w:rPr>
        <w:t>] a v Úředním věstníku EU dne [</w:t>
      </w:r>
      <w:r w:rsidRPr="006A6B9E">
        <w:rPr>
          <w:noProof/>
        </w:rPr>
        <w:t>...</w:t>
      </w:r>
      <w:r>
        <w:rPr>
          <w:noProof/>
        </w:rPr>
        <w:t>] pod evidenčním číslem [</w:t>
      </w:r>
      <w:r w:rsidRPr="006A6B9E">
        <w:rPr>
          <w:noProof/>
        </w:rPr>
        <w:t>...</w:t>
      </w:r>
      <w:r>
        <w:rPr>
          <w:noProof/>
        </w:rPr>
        <w:t>] ve smyslu příslušných ustanovení zákona č. 134/2016 Sb., o zadávání veřejných zakázek.</w:t>
      </w:r>
    </w:p>
    <w:p w:rsidR="00D31E61" w:rsidRDefault="00E11692" w:rsidP="00F96BEE">
      <w:pPr>
        <w:pStyle w:val="Odstavecseseznamem"/>
        <w:numPr>
          <w:ilvl w:val="1"/>
          <w:numId w:val="5"/>
        </w:numPr>
        <w:spacing w:line="276" w:lineRule="auto"/>
        <w:ind w:left="992" w:hanging="635"/>
        <w:contextualSpacing w:val="0"/>
        <w:jc w:val="both"/>
        <w:rPr>
          <w:noProof/>
        </w:rPr>
      </w:pPr>
      <w:r>
        <w:rPr>
          <w:noProof/>
        </w:rPr>
        <w:lastRenderedPageBreak/>
        <w:t>Veřejná zakázka specifikovaná v odst. 2. 1. této Smlouvy je rozdělena na dvě části s ohledem na technologické skupiny prvků, které tvoří předmět veřejné zakázky. Část A veřejné zakázky tvoří skupina zařízení IPTC, část B veřejné zakázky tvoří skupina zařízení TOP. Předmětem této smlouvy je plnění části A veřejné zakázky.</w:t>
      </w:r>
    </w:p>
    <w:p w:rsidR="00C70843" w:rsidRPr="00C70843" w:rsidRDefault="00E11692" w:rsidP="00F96BEE">
      <w:pPr>
        <w:pStyle w:val="Nadpis4"/>
        <w:numPr>
          <w:ilvl w:val="0"/>
          <w:numId w:val="5"/>
        </w:numPr>
        <w:spacing w:before="0" w:after="240"/>
        <w:ind w:left="567" w:hanging="425"/>
        <w:jc w:val="both"/>
      </w:pPr>
      <w:r>
        <w:t>Předmět plnění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Předmětem plnění této Smlouvy je závazek Dodavatele poskytnout a zajistit </w:t>
      </w:r>
      <w:r w:rsidRPr="004772F2">
        <w:rPr>
          <w:b/>
          <w:noProof/>
        </w:rPr>
        <w:t>servis a systémovou podporu dispečerských terminálů</w:t>
      </w:r>
      <w:r>
        <w:rPr>
          <w:noProof/>
        </w:rPr>
        <w:t xml:space="preserve"> v rozsahu dle této Smlouvy a jejích příloh a současně závazek Objednatele řádně poskytnuté plnění přijmout a zaplatit Dodavateli za jednotlivé činnosti sjednanou cenu dle ceníku uvedeného v Příloze č. 4 této Smlouvy. </w:t>
      </w:r>
      <w:r w:rsidRPr="004772F2">
        <w:rPr>
          <w:b/>
          <w:noProof/>
        </w:rPr>
        <w:t>Servisem a systémovou podporou</w:t>
      </w:r>
      <w:r>
        <w:rPr>
          <w:noProof/>
        </w:rPr>
        <w:t xml:space="preserve"> se rozumí souhrn technických a organizačních opatření a nepřetržitě (po 24 hodin denně, není-li touto Smlouvou stanoveno jinak) vykonávaných činností nezbytných pro udržení řádného provozu a obnovování provozuschopného stavu dispečerských terminálů, jejichž seznam ke dni zahájení zadávacího řízení dle článku 2.1 této Smlouvy je uveden v Příloze č. 2 a tvoří předmět této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Dispečerské terminály Objednatele tvoří souhrn železničních telefonních zapojovačů včetně návazných sdělovacích zařízení systémů a zařízení, se kterými je Objednatel oprávněn hospodařit, které zajišťují služby neveřejných elektronických komunikací a další služby v oblasti provozování ŽDC a zajišťování provozu na ŽDC ve smyslu Zákona o dráhách a Vyhlášky č. 177/1995 Sb., ke kterým se vztahuje plnění této Smlouvy. Telefonní zapojovače jsou z funkčního pohledu členěny do dvou technologických skupin:</w:t>
      </w:r>
    </w:p>
    <w:p w:rsidR="00E11692" w:rsidRDefault="00E11692" w:rsidP="00F96BEE">
      <w:pPr>
        <w:pStyle w:val="Odstavecseseznamem"/>
        <w:numPr>
          <w:ilvl w:val="0"/>
          <w:numId w:val="6"/>
        </w:numPr>
        <w:spacing w:after="120" w:line="276" w:lineRule="auto"/>
        <w:ind w:left="1701" w:hanging="633"/>
        <w:contextualSpacing w:val="0"/>
        <w:jc w:val="both"/>
        <w:rPr>
          <w:noProof/>
        </w:rPr>
      </w:pPr>
      <w:r>
        <w:rPr>
          <w:noProof/>
        </w:rPr>
        <w:t>Skupina zařízení IPTC;</w:t>
      </w:r>
    </w:p>
    <w:p w:rsidR="00E11692" w:rsidRDefault="00E11692" w:rsidP="00F96BEE">
      <w:pPr>
        <w:pStyle w:val="Odstavecseseznamem"/>
        <w:numPr>
          <w:ilvl w:val="0"/>
          <w:numId w:val="6"/>
        </w:numPr>
        <w:spacing w:after="120" w:line="276" w:lineRule="auto"/>
        <w:ind w:left="1701" w:hanging="633"/>
        <w:contextualSpacing w:val="0"/>
        <w:jc w:val="both"/>
        <w:rPr>
          <w:noProof/>
        </w:rPr>
      </w:pPr>
      <w:r>
        <w:rPr>
          <w:noProof/>
        </w:rPr>
        <w:t>Skupina zařízení TOP;</w:t>
      </w:r>
    </w:p>
    <w:p w:rsidR="00E11692" w:rsidRDefault="004772F2" w:rsidP="00957A89">
      <w:pPr>
        <w:spacing w:after="120" w:line="276" w:lineRule="auto"/>
        <w:ind w:left="993"/>
        <w:jc w:val="both"/>
        <w:rPr>
          <w:noProof/>
        </w:rPr>
      </w:pPr>
      <w:r>
        <w:rPr>
          <w:noProof/>
        </w:rPr>
        <w:t>p</w:t>
      </w:r>
      <w:r w:rsidR="00E11692">
        <w:rPr>
          <w:noProof/>
        </w:rPr>
        <w:t>řičemž tato Smlouv</w:t>
      </w:r>
      <w:r w:rsidR="001F02A6">
        <w:rPr>
          <w:noProof/>
        </w:rPr>
        <w:t>a</w:t>
      </w:r>
      <w:r w:rsidR="00E11692">
        <w:rPr>
          <w:noProof/>
        </w:rPr>
        <w:t xml:space="preserve"> se týká pouze skupiny zařízení IPTC v souladu s odst. 2. 2. této Smlouvy. </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Rozsah systémů dispečerských terminálů je podrobně specifikován v Příloze č. 2 této Smlouvy. Zařazování dispečerských terminálů pod výkon předmětu plnění nebo jeho vyřazování z výkonu předmětu plnění se děje protokolárně prostřednictvím kontaktních osob Smluvních stran (komisionální předání dispečerských terminálů) a je zaznamenán v kontrolně-dohledovém systému dle Přílohy č. 1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Předmět plnění této Smlouvy je členěn na tyto části: </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Telefonická podpora (Help Desk)</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Servisní zásah</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Oprava zařízení nebo jeho dílu</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Vedení konsignačního skladu náhradních dílů</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Aktualizace a preventivní prohlídky zařízení</w:t>
      </w:r>
    </w:p>
    <w:p w:rsidR="00E11692" w:rsidRDefault="00E11692" w:rsidP="00F96BEE">
      <w:pPr>
        <w:pStyle w:val="Odstavecseseznamem"/>
        <w:numPr>
          <w:ilvl w:val="0"/>
          <w:numId w:val="7"/>
        </w:numPr>
        <w:spacing w:after="120" w:line="276" w:lineRule="auto"/>
        <w:ind w:left="1701" w:hanging="633"/>
        <w:contextualSpacing w:val="0"/>
        <w:jc w:val="both"/>
        <w:rPr>
          <w:noProof/>
        </w:rPr>
      </w:pPr>
      <w:r>
        <w:rPr>
          <w:noProof/>
        </w:rPr>
        <w:t>Zákaznické požadavky.</w:t>
      </w:r>
    </w:p>
    <w:p w:rsidR="00E11692" w:rsidRDefault="00E11692" w:rsidP="00957A89">
      <w:pPr>
        <w:spacing w:after="120" w:line="276" w:lineRule="auto"/>
        <w:ind w:left="285" w:firstLine="708"/>
        <w:jc w:val="both"/>
        <w:rPr>
          <w:noProof/>
        </w:rPr>
      </w:pPr>
      <w:r>
        <w:rPr>
          <w:noProof/>
        </w:rPr>
        <w:t>Podrobnější popis plnění je specifikován v Příloze č.1</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Dodavatel se zavazuje plnit předmět Smlouvy v souladu s obecně závaznými předpisy, normami a směrnicemi Objednatele, které jsou uvedeny v Příloze č. 6 této Smlouvy. V případě věcného rozporu mají přednost ustanovení uvedená ve Smlouvě před pravidly uvedenými v dokumentech Přílohy č. 6 této Smlouvy. Dodavatel se zavazuje respektovat a dodržovat změny a doplnění předpisů Objednatele a norem uvedených v Příloze č. 6 Smlouvy, které se týkají předmětné služby, a které budou Objednatelem uplatněny, a to i v případě, že ke změnám a doplněním dojde během trvání této Smlouvy. Rozšíření Přílohy č. 6 této Smlouvy bude řešeno písemnými </w:t>
      </w:r>
      <w:r>
        <w:rPr>
          <w:noProof/>
        </w:rPr>
        <w:lastRenderedPageBreak/>
        <w:t>dodatky k této Smlouvě a Dodavatel se za tím účelem zavazuje poskytnout Objednateli potřebnou součinnost. Účinnost změn předpisů Objednatele s výjimkou změn právních předpisů, jejichž účinky nastávají vůči Dodavateli v souladu s příslušnými právními předpisy, nastávají účinností dodatku předjímaného tímto odstavcem.</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Místem plnění předmětu Smlouvy je celé území České republiky.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Doba plnění: Dodavatel je povinen zahájit plnění dle této Smlouvy v termínu, který určí Objednatel na společném jednání Smluvních stran svolaném Objednatelem v předpokládaném termínu do 2 týdnů od účinnosti Smlouvy. Na tomto jednání může Objednatel také stanovit požadavek na počet vedených skladů v rámci služby </w:t>
      </w:r>
      <w:r w:rsidRPr="004772F2">
        <w:rPr>
          <w:i/>
          <w:noProof/>
        </w:rPr>
        <w:t>Vedení konsignačního skladu náhradních dílů</w:t>
      </w:r>
      <w:r>
        <w:rPr>
          <w:noProof/>
        </w:rPr>
        <w:t>. Předpokládaný termín zahájení plnění je do 2 týdnů ode dne konání jednání a bude uveden v zápisu z tohoto jednání.</w:t>
      </w:r>
    </w:p>
    <w:p w:rsidR="00E11692" w:rsidRDefault="00E11692" w:rsidP="00F96BEE">
      <w:pPr>
        <w:pStyle w:val="Odstavecseseznamem"/>
        <w:numPr>
          <w:ilvl w:val="1"/>
          <w:numId w:val="5"/>
        </w:numPr>
        <w:spacing w:line="276" w:lineRule="auto"/>
        <w:ind w:left="992" w:hanging="635"/>
        <w:contextualSpacing w:val="0"/>
        <w:jc w:val="both"/>
        <w:rPr>
          <w:noProof/>
        </w:rPr>
      </w:pPr>
      <w:r>
        <w:rPr>
          <w:noProof/>
        </w:rPr>
        <w:t xml:space="preserve">Pokud při plnění předmětu Smlouvy či jeho části vznikne dílo, které bude vykazovat pojmové znaky autorského díla podle Autorského zákona, pak Dodavatel tímto poskytuje Objednateli oprávnění k výkonu práva užít toto dílo, na které se vztahuje ochrana podle Autorského zákona, všemi způsoby uvedenými v Autorském zákoně a Občanském zákoníku, a dále oprávnění k provádění jakýchkoliv úprav či jiných změn tohoto díla </w:t>
      </w:r>
      <w:r w:rsidR="006956D4">
        <w:rPr>
          <w:noProof/>
        </w:rPr>
        <w:t>(„</w:t>
      </w:r>
      <w:r w:rsidRPr="004772F2">
        <w:rPr>
          <w:b/>
          <w:noProof/>
        </w:rPr>
        <w:t>Licence</w:t>
      </w:r>
      <w:r>
        <w:rPr>
          <w:noProof/>
        </w:rPr>
        <w:t>"). Licenci poskytuje Dodavatel Objednateli jako nevýhradní. Objednatel je oprávněn poskytnout v plném rozsahu oprávnění tvořící součást licence třetí osobě. Objednatel není povinen Licenci využít. Dodavatel se zavazuje v případě potřeb Objednatele udělit písemný souhlas s postoupením Licence na třetí osobu, a to ve lhůtě Objednatelem stanovené v písemné výzvě k poskytnutí souhlasu. Licenci poskytuje Dodavatel Objednateli na dobu trvání autorských práv, a to co do množství neomezeně a bezplatně.</w:t>
      </w:r>
    </w:p>
    <w:p w:rsidR="00DB2B0F" w:rsidRDefault="00DB2B0F" w:rsidP="00F96BEE">
      <w:pPr>
        <w:pStyle w:val="Nadpis4"/>
        <w:numPr>
          <w:ilvl w:val="0"/>
          <w:numId w:val="5"/>
        </w:numPr>
        <w:spacing w:before="0" w:after="240"/>
        <w:ind w:left="567" w:hanging="425"/>
        <w:jc w:val="both"/>
        <w:rPr>
          <w:noProof/>
        </w:rPr>
      </w:pPr>
      <w:r>
        <w:rPr>
          <w:noProof/>
        </w:rPr>
        <w:t>Cena a platební podmínky</w:t>
      </w:r>
    </w:p>
    <w:p w:rsidR="004772F2" w:rsidRDefault="004772F2" w:rsidP="00F96BEE">
      <w:pPr>
        <w:pStyle w:val="Odstavecseseznamem"/>
        <w:numPr>
          <w:ilvl w:val="1"/>
          <w:numId w:val="5"/>
        </w:numPr>
        <w:spacing w:after="120" w:line="276" w:lineRule="auto"/>
        <w:ind w:left="993" w:hanging="633"/>
        <w:contextualSpacing w:val="0"/>
        <w:jc w:val="both"/>
        <w:rPr>
          <w:noProof/>
        </w:rPr>
      </w:pPr>
      <w:r>
        <w:rPr>
          <w:noProof/>
        </w:rPr>
        <w:t>Základní sazby za předmět plnění jsou uvedené v Příloze č. 4. Plnění bude ze strany Objednatele poptáváno dle jeho aktuálních potřeb, a Objednatel tudíž negarantuje, že předpokládaný objem uvedený v Příloze č. 4 bude poptán v průběhu plnění Smlouvy v plné výši.</w:t>
      </w:r>
    </w:p>
    <w:p w:rsidR="004772F2" w:rsidRDefault="004772F2" w:rsidP="00F96BEE">
      <w:pPr>
        <w:pStyle w:val="Odstavecseseznamem"/>
        <w:numPr>
          <w:ilvl w:val="1"/>
          <w:numId w:val="5"/>
        </w:numPr>
        <w:spacing w:after="120" w:line="276" w:lineRule="auto"/>
        <w:ind w:left="993" w:hanging="633"/>
        <w:contextualSpacing w:val="0"/>
        <w:jc w:val="both"/>
        <w:rPr>
          <w:noProof/>
        </w:rPr>
      </w:pPr>
      <w:r>
        <w:rPr>
          <w:noProof/>
        </w:rPr>
        <w:t xml:space="preserve">Objednatel je povinen za řádně a včasně provedený předmět Smlouvy, resp. jeho příslušnou část, uhradit Dodavateli za plnění: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Telefonická podpora (Help Desk)</w:t>
      </w:r>
    </w:p>
    <w:p w:rsidR="004772F2" w:rsidRDefault="004772F2" w:rsidP="00957A89">
      <w:pPr>
        <w:pStyle w:val="Odstavecseseznamem"/>
        <w:spacing w:after="120" w:line="276" w:lineRule="auto"/>
        <w:ind w:left="1418"/>
        <w:contextualSpacing w:val="0"/>
        <w:jc w:val="both"/>
        <w:rPr>
          <w:noProof/>
        </w:rPr>
      </w:pPr>
      <w:r>
        <w:rPr>
          <w:noProof/>
        </w:rPr>
        <w:t>paušální měsíční sazbu dle Přílohy č. 4 od zahájení plnění v souladu se Smlouvou</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Servisní zásah</w:t>
      </w:r>
    </w:p>
    <w:p w:rsidR="004772F2" w:rsidRDefault="004772F2" w:rsidP="00957A89">
      <w:pPr>
        <w:pStyle w:val="Odstavecseseznamem"/>
        <w:spacing w:after="120" w:line="276" w:lineRule="auto"/>
        <w:ind w:left="1418"/>
        <w:contextualSpacing w:val="0"/>
        <w:jc w:val="both"/>
        <w:rPr>
          <w:noProof/>
        </w:rPr>
      </w:pPr>
      <w:r>
        <w:rPr>
          <w:noProof/>
        </w:rPr>
        <w:t xml:space="preserve">cenu vypočítanou na základě jednotkových sazeb za servisní zásah a dopravu dle Přílohy č. 4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Oprava zařízení nebo jeho dílu</w:t>
      </w:r>
    </w:p>
    <w:p w:rsidR="004772F2" w:rsidRDefault="004772F2" w:rsidP="00957A89">
      <w:pPr>
        <w:pStyle w:val="Odstavecseseznamem"/>
        <w:spacing w:after="120" w:line="276" w:lineRule="auto"/>
        <w:ind w:left="1418"/>
        <w:contextualSpacing w:val="0"/>
        <w:jc w:val="both"/>
        <w:rPr>
          <w:noProof/>
        </w:rPr>
      </w:pPr>
      <w:r>
        <w:rPr>
          <w:noProof/>
        </w:rPr>
        <w:t>cenu vypočítanou na základě člověkohodin za uskutečněné plnění dle Přílohy č.</w:t>
      </w:r>
      <w:r w:rsidR="00957A89">
        <w:rPr>
          <w:noProof/>
        </w:rPr>
        <w:t> </w:t>
      </w:r>
      <w:r>
        <w:rPr>
          <w:noProof/>
        </w:rPr>
        <w:t>4 nepřevyšující cenu opravovaného dílu či celého zařízení uvedenou v Příloze č.</w:t>
      </w:r>
      <w:r w:rsidR="00957A89">
        <w:rPr>
          <w:noProof/>
        </w:rPr>
        <w:t> </w:t>
      </w:r>
      <w:r>
        <w:rPr>
          <w:noProof/>
        </w:rPr>
        <w:t>4</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Vedení konsignačního skladu náhradních dílů</w:t>
      </w:r>
    </w:p>
    <w:p w:rsidR="004772F2" w:rsidRDefault="004772F2" w:rsidP="00957A89">
      <w:pPr>
        <w:pStyle w:val="Odstavecseseznamem"/>
        <w:spacing w:after="120" w:line="276" w:lineRule="auto"/>
        <w:ind w:left="1418"/>
        <w:contextualSpacing w:val="0"/>
        <w:jc w:val="both"/>
        <w:rPr>
          <w:noProof/>
        </w:rPr>
      </w:pPr>
      <w:r>
        <w:rPr>
          <w:noProof/>
        </w:rPr>
        <w:t>cenu vypočtenou na základě:</w:t>
      </w:r>
    </w:p>
    <w:p w:rsidR="004772F2" w:rsidRDefault="004772F2" w:rsidP="00F96BEE">
      <w:pPr>
        <w:pStyle w:val="Odstavecseseznamem"/>
        <w:numPr>
          <w:ilvl w:val="0"/>
          <w:numId w:val="9"/>
        </w:numPr>
        <w:spacing w:after="120" w:line="276" w:lineRule="auto"/>
        <w:ind w:left="1843" w:hanging="284"/>
        <w:contextualSpacing w:val="0"/>
        <w:jc w:val="both"/>
        <w:rPr>
          <w:noProof/>
        </w:rPr>
      </w:pPr>
      <w:r>
        <w:rPr>
          <w:noProof/>
        </w:rPr>
        <w:t>jednotkové měsíční sazby za každý vedený sklad dle Přílohy č. 4;</w:t>
      </w:r>
    </w:p>
    <w:p w:rsidR="004772F2" w:rsidRDefault="004772F2" w:rsidP="00F96BEE">
      <w:pPr>
        <w:pStyle w:val="Odstavecseseznamem"/>
        <w:numPr>
          <w:ilvl w:val="0"/>
          <w:numId w:val="9"/>
        </w:numPr>
        <w:spacing w:after="120" w:line="276" w:lineRule="auto"/>
        <w:ind w:left="1843" w:hanging="284"/>
        <w:contextualSpacing w:val="0"/>
        <w:jc w:val="both"/>
        <w:rPr>
          <w:noProof/>
        </w:rPr>
      </w:pPr>
      <w:r>
        <w:rPr>
          <w:noProof/>
        </w:rPr>
        <w:t xml:space="preserve">jednotkové sazby za náhradní díly převedené do majetku Objednatele dle Přílohy č. 4.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Aktualizace a preventivní prohlídky zařízení</w:t>
      </w:r>
    </w:p>
    <w:p w:rsidR="004772F2" w:rsidRDefault="004772F2" w:rsidP="00957A89">
      <w:pPr>
        <w:pStyle w:val="Odstavecseseznamem"/>
        <w:spacing w:after="120" w:line="276" w:lineRule="auto"/>
        <w:ind w:left="1418"/>
        <w:contextualSpacing w:val="0"/>
        <w:jc w:val="both"/>
        <w:rPr>
          <w:noProof/>
        </w:rPr>
      </w:pPr>
      <w:r>
        <w:rPr>
          <w:noProof/>
        </w:rPr>
        <w:lastRenderedPageBreak/>
        <w:t>cenu vypočítanou na základě jednotkových sazeb za uskutečněné plnění dle Přílohy č. 4</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Zákaznické požadavky</w:t>
      </w:r>
    </w:p>
    <w:p w:rsidR="004772F2" w:rsidRDefault="004772F2" w:rsidP="00957A89">
      <w:pPr>
        <w:pStyle w:val="Odstavecseseznamem"/>
        <w:spacing w:after="120" w:line="276" w:lineRule="auto"/>
        <w:ind w:left="1418"/>
        <w:contextualSpacing w:val="0"/>
        <w:jc w:val="both"/>
        <w:rPr>
          <w:noProof/>
        </w:rPr>
      </w:pPr>
      <w:r>
        <w:rPr>
          <w:noProof/>
        </w:rPr>
        <w:t xml:space="preserve">cenu vypočítanou na základě jednotkových sazeb za uskutečněné plnění dle Přílohy č. 4. Jednotkové sazby uvedené v Příloze č. 4 zahrnují i cenu za drobný instalační materiál použitý Dodavatelem při plnění Zákaznických požadavků. </w:t>
      </w:r>
    </w:p>
    <w:p w:rsidR="004772F2" w:rsidRPr="004772F2" w:rsidRDefault="004772F2" w:rsidP="00F96BEE">
      <w:pPr>
        <w:pStyle w:val="Odstavecseseznamem"/>
        <w:numPr>
          <w:ilvl w:val="1"/>
          <w:numId w:val="5"/>
        </w:numPr>
        <w:spacing w:after="120"/>
        <w:ind w:left="992" w:hanging="635"/>
        <w:contextualSpacing w:val="0"/>
        <w:jc w:val="both"/>
        <w:rPr>
          <w:noProof/>
        </w:rPr>
      </w:pPr>
      <w:r w:rsidRPr="004772F2">
        <w:rPr>
          <w:noProof/>
        </w:rPr>
        <w:t xml:space="preserve">V případě, že Dodavatel bude poskytovat službu </w:t>
      </w:r>
      <w:r w:rsidRPr="00957A89">
        <w:rPr>
          <w:i/>
          <w:noProof/>
        </w:rPr>
        <w:t>Zajištění servisu a systémové podpory dispečerských terminálů</w:t>
      </w:r>
      <w:r w:rsidRPr="004772F2">
        <w:rPr>
          <w:noProof/>
        </w:rPr>
        <w:t xml:space="preserve"> i k druhé části veřejné zakázky dle odst. 2.1. a 2.2. této Smlouvy, bude odměna za plnění Telefonické podpory dle článku 4.2. této Smlouvy náležet Dodavateli pouze na základě smlouvy uzavřené ve vztahu k části A) veřejné zakázky.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 xml:space="preserve">Objednatel není povinen od Dodavatele převzít a Dodavateli uhradit cenu za vadně provedený předmět plnění této Smlouvy či jeho příslušnou část. Podmínkou pro vystavení daňových dokladů je předchozí odsouhlasení Objednatelem soupisu skutečně provedených prací, případně podrobného výkazu výměr, není-li dále specifikováno jinak.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 xml:space="preserve">Celková cena bude Objednatelem uhrazena na základě Dodavatelem vystavených daňových dokladů a to vždy nejpozději do 10. dne kalendářního měsíce následujícího po měsíci, v němž došlo k poskytnutí fakturovaného plnění. Nedílnou součástí daňového dokladu ve vztahu k částem II., III., IV. b), V. a VI. předmětu plnění Smlouvy dle článku 4.2. této Smlouvy musí být soupis skutečně provedených prací, jehož součástí bude podrobný položkový přehled poskytnutého plnění sestavený na základě Evidence plnění a odpovídající plnění poskytnutému v příslušném fakturačním období. Fakturačním obdobím je jeden (1) kalendářní měsíc. Splatnost daňového dokladu činí 30 kalendářních dnů od doručení řádného daňového dokladu Objednateli.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není oprávněn jednostranně započíst své pohledávky vůči Objednateli.</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Veškeré ceny uváděné ve Smlouvě či jejích přílohách jsou stanoveny bez daně z přidané hodnoty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jako plátce daně z přidané hodnoty připočítá k ceně dle této Smlouvy daň z přidané hodnoty (ke dni zdanitelného plnění) v souladu s příslušnými ustanoveními Zákona o DPH, a to ve vztahu ke každé položce fakturovaného plnění včetně uplatňované sazby DPH a s rozlišením položek podléhajících režimu přenesené daňové povinnosti dle § 92e Zákona o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se zavazuje neprodleně informovat Objednatele o své insolvenci, hrozbě jejího vzniku nebo o tom, že byl označen správcem daně za nespolehlivého plátce ve smyslu § 106a Zákona o DPH, včetně uvedení data, ke kterému předmětné skutečnosti nastaly.</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se zavazuje, že bankovní účet jím určený pro zaplacení jakéhokoliv dluhu Objednatele (nebo jeho části) na základě této Smlouvy nebo objednávky, uvedený v záhlaví této Smlouvy, bude k datu splatnosti příslušného dluhu zveřejněn způsobem umožňující dálkový přístup ve smyslu § 96 odst. 2 Zákona o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Vznikne-li Objednateli podle § 109 Zákona o DPH ručení za nezaplacenou DPH z přijatého zdanitelného plnění od Dodavatele, má Objednatel právo bez souhlasu Dodavatele uplatnit postup zvláštního způsobu zajištění daně podle § 109a zákona o DPH. Při uplatnění zvláštního způsobu zajištění daně uhradí Objednatel částku DPH podle daňového dokladu vystaveného Dodavatelem na účet správce daně Dodavatele a Dodavatele o tomto kroku vyrozumí. Úhradou DPH na účet správce daně Dodavatele se pohledávka Dodavatele vůči Objednateli v částce uhrazené DPH považuje bez ohledu na další ustanovení Smlouvy za uhrazenou. Zároveň Dodavatel neprodleně oznámí Objednateli, zda takto provedená platba je evidována jeho správcem daně.</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lastRenderedPageBreak/>
        <w:t xml:space="preserve">Ustanovení § 573 Občanského zákoníku (domněnka doby dojití) se nepoužije.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Připadne-li den splatnosti na den pracovního klidu či volna, je dnem splatnosti nejbližší následující pracovní den.</w:t>
      </w:r>
    </w:p>
    <w:p w:rsidR="00957A89" w:rsidRPr="00957A89" w:rsidRDefault="00957A89" w:rsidP="00F96BEE">
      <w:pPr>
        <w:pStyle w:val="Odstavecseseznamem"/>
        <w:numPr>
          <w:ilvl w:val="1"/>
          <w:numId w:val="5"/>
        </w:numPr>
        <w:ind w:left="992" w:hanging="635"/>
        <w:contextualSpacing w:val="0"/>
        <w:jc w:val="both"/>
        <w:rPr>
          <w:noProof/>
        </w:rPr>
      </w:pPr>
      <w:r w:rsidRPr="00957A89">
        <w:rPr>
          <w:noProof/>
        </w:rPr>
        <w:t>V případě, že daňový doklad nebude mít všechny náležitosti uvedené v této Smlouvě nebo vyžadované obecně závaznými právními předpisy, je Objednatel oprávněn vrátit jej Dodavateli bez zaplacení s uvedením důvodu, pro který jej vrací. Objednatel není v tomto případě v prodlení se zaplacením. Dodavatel se v takovém případě zavazuje bez zbytečného odkladu vystavit a Objednateli doručit nový daňový doklad, v němž odstraní Objednatelem vytýkané vady. Ode dne doručení opraveného daňového dokladu Objednateli běží nová 30denní doba splatnosti.</w:t>
      </w:r>
    </w:p>
    <w:p w:rsidR="00624971" w:rsidRDefault="00957A89" w:rsidP="00F96BEE">
      <w:pPr>
        <w:pStyle w:val="Nadpis4"/>
        <w:numPr>
          <w:ilvl w:val="0"/>
          <w:numId w:val="5"/>
        </w:numPr>
        <w:spacing w:before="0" w:after="240"/>
        <w:ind w:left="567" w:hanging="425"/>
        <w:jc w:val="both"/>
        <w:rPr>
          <w:noProof/>
        </w:rPr>
      </w:pPr>
      <w:r>
        <w:rPr>
          <w:noProof/>
        </w:rPr>
        <w:t>Záruky</w:t>
      </w:r>
    </w:p>
    <w:p w:rsidR="00957A89" w:rsidRDefault="00957A89" w:rsidP="00F96BEE">
      <w:pPr>
        <w:pStyle w:val="Odstavecseseznamem"/>
        <w:numPr>
          <w:ilvl w:val="1"/>
          <w:numId w:val="5"/>
        </w:numPr>
        <w:spacing w:after="120" w:line="276" w:lineRule="auto"/>
        <w:ind w:left="993" w:hanging="633"/>
        <w:contextualSpacing w:val="0"/>
        <w:jc w:val="both"/>
        <w:rPr>
          <w:noProof/>
        </w:rPr>
      </w:pPr>
      <w:r>
        <w:rPr>
          <w:noProof/>
        </w:rPr>
        <w:t>Dodavatel poskytuje Objednateli záruku, že Dílo a veškeré jeho součásti, včetně veškerého použitého materiálu, dílenského provedení, jakosti zařízení a kvality montáží bude po celou záruční dobu prosto právních i faktických vad, zejména:</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v průběhu záruční doby v plném rozsahu splňovat kvalitativní požadavky a další specifické kvalitativní (jakostní), funkční, bezpečnostní, technické a jiné požadavky a standardy upřesněné ve Smlouvě, Interních předpisech či v příslušné objednávce;</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v souladu s obecně závaznými právními předpisy, technickými, bezpečnostními a hygienickými předpisy; a</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po celou záruční dobu způsobilé pro použití ke svému účelu.</w:t>
      </w:r>
    </w:p>
    <w:p w:rsidR="00957A89" w:rsidRPr="00957A89" w:rsidRDefault="00957A89" w:rsidP="00F96BEE">
      <w:pPr>
        <w:pStyle w:val="Odstavecseseznamem"/>
        <w:numPr>
          <w:ilvl w:val="1"/>
          <w:numId w:val="5"/>
        </w:numPr>
        <w:spacing w:after="120"/>
        <w:ind w:left="993" w:hanging="633"/>
        <w:contextualSpacing w:val="0"/>
        <w:rPr>
          <w:noProof/>
        </w:rPr>
      </w:pPr>
      <w:r w:rsidRPr="00957A89">
        <w:rPr>
          <w:noProof/>
        </w:rPr>
        <w:t xml:space="preserve">Záruční doba dodávek zařízení, materiálu a provedeného Díla, resp. každé jeho části, činí dvanáct (12) kalendářních měsíců, není-li stanovena záruční doba jiná, a začíná běžet dnem protokolárního převzetí. </w:t>
      </w:r>
    </w:p>
    <w:p w:rsidR="00957A89" w:rsidRPr="00957A89" w:rsidRDefault="00957A89" w:rsidP="00F96BEE">
      <w:pPr>
        <w:pStyle w:val="Odstavecseseznamem"/>
        <w:numPr>
          <w:ilvl w:val="1"/>
          <w:numId w:val="5"/>
        </w:numPr>
        <w:spacing w:after="120"/>
        <w:ind w:left="993" w:hanging="633"/>
        <w:contextualSpacing w:val="0"/>
        <w:rPr>
          <w:noProof/>
        </w:rPr>
      </w:pPr>
      <w:r w:rsidRPr="00957A89">
        <w:rPr>
          <w:noProof/>
        </w:rPr>
        <w:t>Dodavatel odpovídá za všechny faktické i právní vady, které má Dílo nebo jeho část v okamžiku jeho akceptace ze strany Objednatele, a dále za vady, které se na Díle nebo jeho části objeví kdykoliv v průběhu záruční doby. Dodavatel neodpovídá za vady, které spočívají v okolnosti vylučující jeho odpovědnost ve smyslu § 2913 odst. 2 Občanského zákoníku.</w:t>
      </w:r>
    </w:p>
    <w:p w:rsidR="00624971" w:rsidRDefault="00957A89" w:rsidP="00F96BEE">
      <w:pPr>
        <w:pStyle w:val="Odstavecseseznamem"/>
        <w:numPr>
          <w:ilvl w:val="1"/>
          <w:numId w:val="5"/>
        </w:numPr>
        <w:spacing w:after="120" w:line="276" w:lineRule="auto"/>
        <w:ind w:left="993" w:hanging="633"/>
        <w:contextualSpacing w:val="0"/>
        <w:jc w:val="both"/>
      </w:pPr>
      <w:r>
        <w:t>Nestanoví-li Příloha č. 1 jinak Dodavatel</w:t>
      </w:r>
      <w:r w:rsidRPr="00EA4BDA">
        <w:t xml:space="preserve"> je povinen započít s odstraňováním reklamované vady </w:t>
      </w:r>
      <w:r>
        <w:t xml:space="preserve">u provedeného Díla </w:t>
      </w:r>
      <w:r w:rsidRPr="00EA4BDA">
        <w:t xml:space="preserve">nejpozději do </w:t>
      </w:r>
      <w:r>
        <w:t>jednoho (</w:t>
      </w:r>
      <w:r w:rsidRPr="00EA4BDA">
        <w:t>1</w:t>
      </w:r>
      <w:r>
        <w:t>)</w:t>
      </w:r>
      <w:r w:rsidRPr="00EA4BDA">
        <w:t xml:space="preserve"> pracovního dne od doručení reklamace</w:t>
      </w:r>
      <w:r w:rsidRPr="000F77E5">
        <w:t>,</w:t>
      </w:r>
      <w:r w:rsidRPr="00EA4BDA">
        <w:t xml:space="preserve"> a to v místě označeném Objednatelem. Oprava musí být ukončena do </w:t>
      </w:r>
      <w:r>
        <w:t>deseti (</w:t>
      </w:r>
      <w:r w:rsidRPr="00EA4BDA">
        <w:t>10</w:t>
      </w:r>
      <w:r>
        <w:t>)</w:t>
      </w:r>
      <w:r w:rsidRPr="00EA4BDA">
        <w:t xml:space="preserve"> pracovních dnů od jejího zahájení</w:t>
      </w:r>
      <w:r w:rsidRPr="000F77E5">
        <w:t xml:space="preserve">. Vyžaduje-li to charakter opravy, je Objednatel oprávněn stanovit Dodavateli k opravě lhůtu delší, nejvýše však </w:t>
      </w:r>
      <w:r>
        <w:t>třicet (</w:t>
      </w:r>
      <w:r w:rsidRPr="000F77E5">
        <w:t>30</w:t>
      </w:r>
      <w:r>
        <w:t>)</w:t>
      </w:r>
      <w:r w:rsidRPr="000F77E5">
        <w:t xml:space="preserve"> pracovních dní od jejího zahájení.</w:t>
      </w:r>
      <w:r w:rsidRPr="00EA4BDA">
        <w:t xml:space="preserve"> Dodavatel </w:t>
      </w:r>
      <w:r w:rsidRPr="000F77E5">
        <w:t>bez zbytečného odkladu</w:t>
      </w:r>
      <w:r w:rsidRPr="00EA4BDA">
        <w:t xml:space="preserve"> písemně oznámí Objednateli, zda reklamaci uznává, jakou lhůtu navrhuje k</w:t>
      </w:r>
      <w:r>
        <w:t> </w:t>
      </w:r>
      <w:r w:rsidRPr="00EA4BDA">
        <w:t>odstranění vad</w:t>
      </w:r>
      <w:r w:rsidR="001F02A6" w:rsidRPr="001F02A6">
        <w:t>, nebo z jakých důvodů reklamaci neuznává</w:t>
      </w:r>
      <w:r w:rsidR="00624971">
        <w:t>.</w:t>
      </w:r>
    </w:p>
    <w:p w:rsidR="00957A89" w:rsidRPr="00957A89" w:rsidRDefault="00957A89" w:rsidP="00F96BEE">
      <w:pPr>
        <w:pStyle w:val="Odstavecseseznamem"/>
        <w:numPr>
          <w:ilvl w:val="1"/>
          <w:numId w:val="5"/>
        </w:numPr>
        <w:spacing w:after="120"/>
        <w:ind w:left="993" w:hanging="633"/>
        <w:contextualSpacing w:val="0"/>
      </w:pPr>
      <w:r w:rsidRPr="00957A89">
        <w:t>Neuznává-li Dodavatel požadavek Objednatele na odstranění vady, zavazují se Smluvní strany uskutečnit místní šetření za účelem prokázání, zda je požadavek Objednatele na odstranění vad oprávněný či nikoliv. O tomto šetření sepíší Smluvní strany zápis, jehož jedno (1) vyhotovení obdrží každá ze Smluvních stran. Místní šetření jsou Smluvní strany povinny uskutečnit nejpozději do pěti (5) pracovních dní od doručení výzvy druhé Smluvní straně. Neuznáním požadavku na odstranění vady ze strany Dodavatele nejsou dotčeny lhůty pro ukončení opravy dle věty druhé a třetí odst. 5.5. této Smlouvy.</w:t>
      </w:r>
    </w:p>
    <w:p w:rsidR="00957A89" w:rsidRDefault="00957A89" w:rsidP="00F96BEE">
      <w:pPr>
        <w:pStyle w:val="Odstavecseseznamem"/>
        <w:numPr>
          <w:ilvl w:val="1"/>
          <w:numId w:val="5"/>
        </w:numPr>
        <w:ind w:left="992" w:hanging="635"/>
        <w:contextualSpacing w:val="0"/>
      </w:pPr>
      <w:r w:rsidRPr="00957A89">
        <w:t xml:space="preserve">V případě, že je vada předmětu Díla nebo jeho části neodstranitelná, zavazuje se Dodavatel do třiceti (30) kalendářních dnů od zjištění této skutečnosti provést náhradní dílo nebo dodat novou věc nebo Objednateli poskytnout přiměřenou slevu z ceny Díla. Rozhodnutí, zda Objednatel přijme náhradní plnění nebo slevu z ceny Díla, je výhradně na Objednateli. </w:t>
      </w:r>
    </w:p>
    <w:p w:rsidR="008A368D" w:rsidRDefault="00DC26AC" w:rsidP="00F96BEE">
      <w:pPr>
        <w:pStyle w:val="Nadpis4"/>
        <w:numPr>
          <w:ilvl w:val="0"/>
          <w:numId w:val="5"/>
        </w:numPr>
        <w:spacing w:before="0" w:after="240"/>
        <w:ind w:left="567" w:hanging="425"/>
        <w:jc w:val="both"/>
      </w:pPr>
      <w:r>
        <w:lastRenderedPageBreak/>
        <w:t>Povinnosti Dodavatele</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uzavřením Smlouvy zavazuje provést předmět plnění podle této Smlouvy řádně a včas a v souladu s podmínkami stanovenými touto Smlouvou a jejími přílohami. Dodavatel se zavazuje zajistit plnění vlastním jménem, na svůj náklad a na své nebezpečí.</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K plnění předmětu Smlouvy je Dodavatel oprávněn využít jiné poddodavatele než ty, kteří jsou uvedeni v Příloze č. 7 této Smlouvy, jen s předchozím písemným souhlasem Objednatele.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odpovědný za veškerá plnění poskytnutá prostřednictvím poddodavatelů ve stejném rozsahu, jako by takové plnění poskytoval sám. Poddodavatel je vždy v postavení pomocníka ve smyslu ust. § 2914 Občanského zákoníku.</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či případní poddodavatelé a jejich zaměstnanci a spolupracovníci jsou povinni se při plnění předmětu Smlouvy řídit podmínkami a požadavky uvedenými ve Smlouvě a jejích přílohách.</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není oprávněn bez předchozího písemného souhlasu Objednatele převést jakékoliv právo či povinnost vyplývající z této Smlouvy na třetí osobu, a to ani částečně, ať již postoupením Smlouvy jako celku, nebo odděleným postoupením jednotlivých práv a převodem jednotlivých povinností, jakož i vtělit jakékoliv právo vyplývající z této Smlouvy do podoby cenného papíru.</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umožnit pověřeným zástupcům Objednatele v kterýkoliv pracovní den po dobu trvání této Smlouvy kontrolu poskytovaného plnění ze strany Dodavatele nebo jím pověřených třetích osob. Dodavatel je povinen zajistit, aby uvedené oprávnění Objednatele bylo součástí všech poddodavatelských smluv uzavíraných v souvislosti s poskytováním plnění dle této Smlouvy.</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po celou dobu trvání této Smlouvy vést řádně Evidenci plnění. Veškeré práce musí být vykazovány a evidovány tak, aby byl zajištěn přehled:</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o rozsahu a termínech plnění předmětu Smlouvy,</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o jakýchkoliv dalších činnostech prováděných na jednotlivých zařízeních včetně přehledu rozsahu a termínech prováděných činností na těchto zařízeních a</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důvodů a výsledků prováděných činností.</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neprodleně uvést v Evidenci plnění zjištěné závady kteréhokoliv dispečerského terminálu či jakékoliv jeho části.</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je při poskytování plnění dle Smlouvy povinen předcházet vzniku událostí, jež by mohly ohrozit život a zdraví osob, majetek Objednatele, Dodavatele či třetích stran, bezpečnost a provozuschopnost dráhy nebo pravidelnost a plynulost dopravy na ŽDC. Dodavatel je povinen vyrozumět Objednatele o riziku vzniku takové události nebo její existenci ihned poté, co se o tom při vynaložení odborné péče měl a mohl dozvědět.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zavazuje postupovat v souladu s Předpisem SŽDC Bp1 v rámci železničního provozu na rozpracovaném úseku. Dodavatel odpovídá Objednateli a třetím osobám za vzniklé újmy, a to včetně škod způsobených z nedbalosti.</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Neodstraní-li Dodavatel vadu v souladu s touto Smlouvou, je Objednatel za podmínky předchozího vyrozumění Dodavatele oprávněn ji odstranit svépomocí, nebo prostřednictvím jakékoliv třetí osoby, aniž by tím byla dotčena odpovědnost Dodavatele za újmu vzniklou v důsledku nečinnosti nebo nesprávného postupu při odstraňování vadného plnění služby. Dodavatel je v takovém případě povinen uhradit Objednateli náklady na odstranění vady.</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lastRenderedPageBreak/>
        <w:t xml:space="preserve">Dodavatel je při poskytování plnění povinen postupovat s odbornou péčí, a je-li to dle požadavku Objednatele nebo s přihlédnutím k povaze plnění nezbytné nebo žádoucí, využívat odpovídajícím způsobem odborně kvalifikované osoby.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se zavazuje dodržovat veškeré příslušné právní předpisy a normy vydané Ministerstvem dopravy a Interní předpisy, jejichž změny se pro něj stanou závaznými postupem dle odst. 3.5 této Smlouvy, vztahující se k příslušnému druhu plnění a usilovat o zajištění maximální možné provozuschopnosti, bezpečnosti a plynulosti železniční dopravy v části ŽDC dotčené poskytovaným plněním.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se zavazuje, že osoby podílející se na plnění této Smlouvy na jeho straně budou při činnostech na dráhách provozovaných Objednatelem splňovat požadavky odborné a zdravotní způsobilosti podle § 22 odst. 1 písm. c) Zákona o dráhách, požadavky Předpisu SŽDC Zam1, dalších obecně závazných právních předpisů a Interních předpisů Objednatele. Dodavatel se dále zavazuje, že před zahájením prací na provádění Díla budou tyto povinnosti splňovat i zaměstnanci a spolupracovníci jeho poddodavatelů, kteří se budou podílet na provozování a organizování drážní dopravy.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zavazuje, že veškeré jeho činnosti na ŽDC budou prováděny pod přímým vedením odborně a zdravotně způsobilých zaměstnanců a osob provádějících plnění. Tito zaměstnanci a osoby provádějící plnění jsou povinni se na vyzvání prokázat platnými doklady způsobilosti dle Předpisu SŽDC Zam1 a Vyhlášky č. 101/1995 Sb. a dokladem o zdravotní způsobilosti, a to všem oprávněným zaměstnancům Objednatele a zaměstnancům příslušných orgánů státní správy ČR, pokud jsou jimi vyzváni. Osoby Dodavatele, které realizují předmět plnění této Smlouvy, musí po celou dobu plnění předmětu Smlouvy splňovat odbornou způsobilost dle Předpisu SŽDC Zam1, tj. musí mít platnou odbornou zkoušku T-05b - Zaměstnanec údržby a oprav na sdělovacím zařízení. Osoby Dodavatele, které realizují předmět Smlouvy, musí splňovat zdravotní způsobilost dle Zákona o dráhách a Vyhlášky č. 101/1995 Sb.</w:t>
      </w:r>
    </w:p>
    <w:p w:rsidR="00DC26AC" w:rsidRDefault="00DC26AC" w:rsidP="00F96BEE">
      <w:pPr>
        <w:pStyle w:val="Odstavecseseznamem"/>
        <w:numPr>
          <w:ilvl w:val="1"/>
          <w:numId w:val="5"/>
        </w:numPr>
        <w:spacing w:after="120" w:line="276" w:lineRule="auto"/>
        <w:ind w:left="992" w:hanging="635"/>
        <w:contextualSpacing w:val="0"/>
        <w:jc w:val="both"/>
      </w:pPr>
      <w:r>
        <w:t>Dodavatel se dále v souladu s Interními předpisy Objednatele zavazuje, že všichni jeho zaměstnanci nebo zaměstnanci a spolupracovníci jeho poddodavatelů, kteří budou vykonávat vedoucí práce, budou mít po dobu výkonu těchto prací platné doklady způsobilosti, které je budou opravňovat provádět činnosti na ŽDC. Tuto skutečnost se Dodavatel zavazuje Objednateli doložit před zahájením plnění této Smlouvy předložením kopií předmětných dokladů způsobilosti, pokud tyto doklady již nepředložil. Pro splnění odborné způsobilosti dle Předpisu SŽDC Zam1 je Dodavatel povinen po celou dobu trvání Smlouvy k jejímu plnění disponovat:</w:t>
      </w:r>
    </w:p>
    <w:p w:rsidR="00DC26AC" w:rsidRDefault="00DC26AC" w:rsidP="00F96BEE">
      <w:pPr>
        <w:pStyle w:val="Odstavecseseznamem"/>
        <w:numPr>
          <w:ilvl w:val="0"/>
          <w:numId w:val="12"/>
        </w:numPr>
        <w:spacing w:after="120" w:line="276" w:lineRule="auto"/>
        <w:ind w:left="1843" w:hanging="635"/>
        <w:contextualSpacing w:val="0"/>
        <w:jc w:val="both"/>
      </w:pPr>
      <w:r>
        <w:t xml:space="preserve">minimálně </w:t>
      </w:r>
      <w:r w:rsidRPr="003D7F58">
        <w:rPr>
          <w:b/>
        </w:rPr>
        <w:t>dvěma (2) osobami</w:t>
      </w:r>
      <w:r>
        <w:t xml:space="preserve"> na pozici </w:t>
      </w:r>
      <w:r w:rsidRPr="003D7F58">
        <w:rPr>
          <w:b/>
        </w:rPr>
        <w:t>vedoucích prací</w:t>
      </w:r>
      <w:r>
        <w:t xml:space="preserve">, přičemž veškeré osoby ve funkci vedoucích prací (nebo osob v obdobném postavení) budou mít platný doklad o vykonání odborné zkoušky </w:t>
      </w:r>
      <w:r w:rsidRPr="003D7F58">
        <w:rPr>
          <w:i/>
        </w:rPr>
        <w:t xml:space="preserve">T-05c </w:t>
      </w:r>
      <w:r w:rsidR="00C0337E">
        <w:rPr>
          <w:i/>
        </w:rPr>
        <w:t>–</w:t>
      </w:r>
      <w:r w:rsidRPr="003D7F58">
        <w:rPr>
          <w:i/>
        </w:rPr>
        <w:t xml:space="preserve"> Vedoucí prací pro montáž sdělovacího zařízení</w:t>
      </w:r>
      <w:r>
        <w:t xml:space="preserve">; </w:t>
      </w:r>
    </w:p>
    <w:p w:rsidR="00DC26AC" w:rsidRDefault="00DC26AC" w:rsidP="00F96BEE">
      <w:pPr>
        <w:pStyle w:val="Odstavecseseznamem"/>
        <w:numPr>
          <w:ilvl w:val="0"/>
          <w:numId w:val="12"/>
        </w:numPr>
        <w:spacing w:after="120" w:line="276" w:lineRule="auto"/>
        <w:ind w:left="1843" w:hanging="635"/>
        <w:contextualSpacing w:val="0"/>
        <w:jc w:val="both"/>
      </w:pPr>
      <w:r>
        <w:t xml:space="preserve">minimálně </w:t>
      </w:r>
      <w:r w:rsidRPr="003D7F58">
        <w:rPr>
          <w:b/>
        </w:rPr>
        <w:t>čtyřmi (4) osobami</w:t>
      </w:r>
      <w:r>
        <w:t xml:space="preserve"> (odlišných od osob zastávajících pozici </w:t>
      </w:r>
      <w:r w:rsidRPr="003D7F58">
        <w:rPr>
          <w:b/>
        </w:rPr>
        <w:t>vedoucích prací</w:t>
      </w:r>
      <w:r>
        <w:t xml:space="preserve">) s platným dokladem o vykonání odborné zkoušky </w:t>
      </w:r>
      <w:r w:rsidRPr="003D7F58">
        <w:rPr>
          <w:i/>
        </w:rPr>
        <w:t xml:space="preserve">T-05b </w:t>
      </w:r>
      <w:r w:rsidR="00C0337E">
        <w:rPr>
          <w:i/>
        </w:rPr>
        <w:t>–</w:t>
      </w:r>
      <w:r w:rsidRPr="003D7F58">
        <w:rPr>
          <w:i/>
        </w:rPr>
        <w:t xml:space="preserve"> Zaměstnanec údržby a oprav na sdělovacím zařízení</w:t>
      </w:r>
      <w:r>
        <w:t>.</w:t>
      </w:r>
    </w:p>
    <w:p w:rsidR="003D7F58" w:rsidRDefault="003D7F58" w:rsidP="00F96BEE">
      <w:pPr>
        <w:pStyle w:val="Odstavecseseznamem"/>
        <w:numPr>
          <w:ilvl w:val="1"/>
          <w:numId w:val="5"/>
        </w:numPr>
        <w:spacing w:after="120" w:line="276" w:lineRule="auto"/>
        <w:ind w:left="993" w:hanging="633"/>
        <w:contextualSpacing w:val="0"/>
        <w:jc w:val="both"/>
      </w:pPr>
      <w:r>
        <w:t>Dodavatel je povinen po celou dobu trvání Smlouvy k jejímu plnění disponovat minimálně dvěma (2) osobami na pozici vedoucích pracovníků pro zařízení sdělovací techniky, z nichž každá splňuje veškeré níže uvedené požadavky:</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vysokoškolským vzděláním v oboru elektro a/nebo odborným středoškolským vzděláním v oboru elektro, </w:t>
      </w:r>
    </w:p>
    <w:p w:rsidR="003D7F58" w:rsidRDefault="003D7F58" w:rsidP="00F96BEE">
      <w:pPr>
        <w:pStyle w:val="Odstavecseseznamem"/>
        <w:numPr>
          <w:ilvl w:val="0"/>
          <w:numId w:val="13"/>
        </w:numPr>
        <w:spacing w:after="120" w:line="276" w:lineRule="auto"/>
        <w:ind w:left="1843" w:hanging="567"/>
        <w:contextualSpacing w:val="0"/>
        <w:jc w:val="both"/>
      </w:pPr>
      <w:r>
        <w:t xml:space="preserve">má minimálně 5letou praxi v oboru elektrotechnika </w:t>
      </w:r>
      <w:r w:rsidR="00C0337E">
        <w:t>–</w:t>
      </w:r>
      <w:r>
        <w:t xml:space="preserve"> sdělovací a telekomunikační technika,</w:t>
      </w:r>
    </w:p>
    <w:p w:rsidR="003D7F58" w:rsidRDefault="003D7F58" w:rsidP="00F96BEE">
      <w:pPr>
        <w:pStyle w:val="Odstavecseseznamem"/>
        <w:numPr>
          <w:ilvl w:val="0"/>
          <w:numId w:val="13"/>
        </w:numPr>
        <w:spacing w:after="120" w:line="276" w:lineRule="auto"/>
        <w:ind w:left="1843" w:hanging="567"/>
        <w:contextualSpacing w:val="0"/>
        <w:jc w:val="both"/>
      </w:pPr>
      <w:r>
        <w:lastRenderedPageBreak/>
        <w:t xml:space="preserve">má minimálně 2letou praxi na úseku údržby nebo servisu anebo oprav elektronických zařízení, </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osvědčením dle § 15 </w:t>
      </w:r>
      <w:r w:rsidRPr="003D7F58">
        <w:rPr>
          <w:i/>
        </w:rPr>
        <w:t>vyhlášky Českého úřadu bezpečnosti práce a Českého báňského úřadu č. 50/1978 Sb., o odborné způsobilosti v elektrotechnice</w:t>
      </w:r>
      <w:r>
        <w:t>, ve znění pozdějších předpisů, (dále také jen "</w:t>
      </w:r>
      <w:r w:rsidRPr="003D7F58">
        <w:rPr>
          <w:b/>
        </w:rPr>
        <w:t>vyhlášky ČÚBP a ČBÚ</w:t>
      </w:r>
      <w:r>
        <w:t>") pro činnosti dle § 8 vyhlášky ČÚBP a ČBÚ (Pracovníci pro řízení činnosti prováděné dodavatelským způsobem) nebo jiným obdobným dokladem vydaným mimo Českou republiku, který v zemí vydání opravňuje jeho držitele ve shora uvedeném oboru k výkonu uvedených činností, a který byl vydán v souladu se zákonem č. 18/2004 Sb., o uznávání odborné kvalifikace, ve znění pozdějších předpisů a</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dokladem o odborné kvalifikace ve stupni "osoba znalá s vyšší kvalifikací" podle přílohy č. 4 </w:t>
      </w:r>
      <w:r w:rsidRPr="003D7F58">
        <w:rPr>
          <w:i/>
        </w:rPr>
        <w:t>vyhlášky Ministerstva dopravy č. 100/1995 Sb., kterou se staví podmínky pro provoz, konstrukci a výrobu určených technických zařízení a jeho konkretizace</w:t>
      </w:r>
      <w:r>
        <w:t xml:space="preserve"> (Řád určených technických zařízení), ve znění pozdějších předpisů (dále také jen "</w:t>
      </w:r>
      <w:r w:rsidRPr="003D7F58">
        <w:rPr>
          <w:b/>
        </w:rPr>
        <w:t>Řád UTZ</w:t>
      </w:r>
      <w:r>
        <w:t>").</w:t>
      </w:r>
    </w:p>
    <w:p w:rsidR="003D7F58" w:rsidRDefault="003D7F58" w:rsidP="003D7F58">
      <w:pPr>
        <w:pStyle w:val="Odstavecseseznamem"/>
        <w:spacing w:after="120" w:line="276" w:lineRule="auto"/>
        <w:ind w:left="993"/>
        <w:contextualSpacing w:val="0"/>
        <w:jc w:val="both"/>
      </w:pPr>
      <w:r>
        <w:t>Splnění této povinnosti Dodavatel prokáže předložením jmenného seznamu vedoucích pracovníků, diplomů o ukončeném vysokoškolském vzdělání v oboru elektro nebo maturitním vysvědčením o ukončeném středoškolském vzdělání v oboru elektro, strukturovaných životopisů, ze kterých bude vyplývat praxe vedoucích pracovníků, osvědčení dle § 15 vyhlášky ČÚBP a ČBÚ dle § 8 a dokladu o odborné kvalifikaci ve stupni "osoba znalá s vyšší kvalifikací" podle přílohy č. 4 Řádu UTZ.</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povinen po celou dobu trvání Smlouvy k jejímu plnění disponovat minimálně čtyřmi (4) osobami (odlišných od osob zastávajících pozici vedoucích pracovníků), z nichž každá splňuje veškeré níže uvedené požadavky: </w:t>
      </w:r>
    </w:p>
    <w:p w:rsidR="003D7F58" w:rsidRDefault="003D7F58" w:rsidP="00F96BEE">
      <w:pPr>
        <w:pStyle w:val="Odstavecseseznamem"/>
        <w:numPr>
          <w:ilvl w:val="0"/>
          <w:numId w:val="14"/>
        </w:numPr>
        <w:spacing w:after="120" w:line="276" w:lineRule="auto"/>
        <w:contextualSpacing w:val="0"/>
        <w:jc w:val="both"/>
      </w:pPr>
      <w:r>
        <w:t xml:space="preserve">disponuje osvědčením o odborné způsobilosti dle § 15 vyhlášky ČÚBP a ČBÚ, a to minimálně pro činnosti dle § 6 vyhlášky ČÚBP a ČBÚ, nebo jiným obdobným dokladem vydaným mimo Českou republiku, který v zemi vydání opravňuje jeho držitele ve shora uvedeném oboru k výkonu uvedených činností, a který byl vydán v souladu se zákonem o uznání odborném kvalifikace, </w:t>
      </w:r>
    </w:p>
    <w:p w:rsidR="003D7F58" w:rsidRDefault="003D7F58" w:rsidP="00F96BEE">
      <w:pPr>
        <w:pStyle w:val="Odstavecseseznamem"/>
        <w:numPr>
          <w:ilvl w:val="0"/>
          <w:numId w:val="14"/>
        </w:numPr>
        <w:spacing w:after="120" w:line="276" w:lineRule="auto"/>
        <w:contextualSpacing w:val="0"/>
        <w:jc w:val="both"/>
      </w:pPr>
      <w:r>
        <w:t xml:space="preserve">disponuje elektrotechnickou kvalifikací ve stupni "osoba znalá" podle přílohy č. 4 Řádu UTZ. </w:t>
      </w:r>
    </w:p>
    <w:p w:rsidR="003D7F58" w:rsidRDefault="003D7F58" w:rsidP="003D7F58">
      <w:pPr>
        <w:pStyle w:val="Odstavecseseznamem"/>
        <w:spacing w:after="120" w:line="276" w:lineRule="auto"/>
        <w:ind w:left="993"/>
        <w:contextualSpacing w:val="0"/>
        <w:jc w:val="both"/>
      </w:pPr>
      <w:r>
        <w:t>Splnění této povinnosti Dodavatel prokáže předložením jmenného seznamu pracovníků, osvědčení o odborné způsobilosti dle § 15 vyhlášky ČÚBP a ČBÚ pro daný počet pracovníků a dokladu o odborné kvalifikaci ve stupni "osoba znalá" podle přílohy č. 4 Řádu UTZ pro daný počet pracovníků.</w:t>
      </w:r>
    </w:p>
    <w:p w:rsidR="003D7F58" w:rsidRPr="003D7F58" w:rsidRDefault="003D7F58" w:rsidP="00F96BEE">
      <w:pPr>
        <w:pStyle w:val="Odstavecseseznamem"/>
        <w:numPr>
          <w:ilvl w:val="1"/>
          <w:numId w:val="5"/>
        </w:numPr>
        <w:spacing w:after="120"/>
        <w:ind w:left="993" w:hanging="633"/>
        <w:contextualSpacing w:val="0"/>
        <w:jc w:val="both"/>
      </w:pPr>
      <w:r w:rsidRPr="003D7F58">
        <w:t xml:space="preserve">Dodavatel se zavazuje, že po dobu trvání Smlouvy bude disponovat osobami alespoň v počtu a kvalitě odpovídající uvedeným požadavkům dle této Smlouvy a Smlouvu jejich prostřednictvím plnit. Dodavatel se zavazuje na výzvu Objednatele bez zbytečného odkladu prokázat splnění této povinnosti předložením příslušných dokladů. V případě, že Dodavatel bude poskytovat službu </w:t>
      </w:r>
      <w:r w:rsidRPr="00AC05AA">
        <w:rPr>
          <w:i/>
        </w:rPr>
        <w:t xml:space="preserve">Zajištění servisu a systémové podpory dispečerských terminálů </w:t>
      </w:r>
      <w:r w:rsidRPr="003D7F58">
        <w:t>i k druhé části veřejné zakázky dle odst. 2.1. a 2.2. této Smlouvy, může použít osoby na pozici vedoucích pracovníků i pro plnění druhé části veřejné zakázky. Dodavatel však nemůže použít osoby odlišné od vedoucích pracovníků pro plnění druhé částí veřejné zakázky.</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dále povinen: </w:t>
      </w:r>
    </w:p>
    <w:p w:rsidR="003D7F58" w:rsidRDefault="003D7F58" w:rsidP="00F96BEE">
      <w:pPr>
        <w:pStyle w:val="Odstavecseseznamem"/>
        <w:numPr>
          <w:ilvl w:val="0"/>
          <w:numId w:val="15"/>
        </w:numPr>
        <w:spacing w:after="120" w:line="276" w:lineRule="auto"/>
        <w:ind w:left="1843" w:hanging="425"/>
        <w:contextualSpacing w:val="0"/>
        <w:jc w:val="both"/>
      </w:pPr>
      <w:r>
        <w:t>zajišťovat pro své zaměstnance pravidelná školení o servisu a opravách k jednotlivým skupinám zařízení;</w:t>
      </w:r>
    </w:p>
    <w:p w:rsidR="003D7F58" w:rsidRDefault="003D7F58" w:rsidP="00F96BEE">
      <w:pPr>
        <w:pStyle w:val="Odstavecseseznamem"/>
        <w:numPr>
          <w:ilvl w:val="0"/>
          <w:numId w:val="15"/>
        </w:numPr>
        <w:spacing w:after="120" w:line="276" w:lineRule="auto"/>
        <w:ind w:left="1843" w:hanging="425"/>
        <w:contextualSpacing w:val="0"/>
        <w:jc w:val="both"/>
      </w:pPr>
      <w:r>
        <w:t xml:space="preserve">zajistit, aby na zařízení pracovali jen osoby s požadovanou kvalifikací. </w:t>
      </w:r>
    </w:p>
    <w:p w:rsidR="003D7F58" w:rsidRDefault="003D7F58" w:rsidP="003D7F58">
      <w:pPr>
        <w:pStyle w:val="Odstavecseseznamem"/>
        <w:spacing w:after="120" w:line="276" w:lineRule="auto"/>
        <w:ind w:left="993"/>
        <w:contextualSpacing w:val="0"/>
        <w:jc w:val="both"/>
      </w:pPr>
      <w:r>
        <w:lastRenderedPageBreak/>
        <w:t>Dodavatel se zavazuje aktualizovat a disponovat technickou způsobilostí a odborností v rozsahu nezbytném pro plnění předmětu této Smlouvy k předmětným systémům dispečerských terminálů, a to včetně všech nově zařazených prvků.</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se zavazuje po celou dobu trvání této Smlouvy udržovat v platnosti: </w:t>
      </w:r>
    </w:p>
    <w:p w:rsidR="003D7F58" w:rsidRDefault="003D7F58" w:rsidP="00F96BEE">
      <w:pPr>
        <w:pStyle w:val="Odstavecseseznamem"/>
        <w:numPr>
          <w:ilvl w:val="0"/>
          <w:numId w:val="16"/>
        </w:numPr>
        <w:spacing w:after="120" w:line="276" w:lineRule="auto"/>
        <w:ind w:left="1843" w:hanging="425"/>
        <w:contextualSpacing w:val="0"/>
        <w:jc w:val="both"/>
      </w:pPr>
      <w:r>
        <w:t xml:space="preserve">certifikáty </w:t>
      </w:r>
      <w:r w:rsidRPr="003D7F58">
        <w:rPr>
          <w:b/>
        </w:rPr>
        <w:t>systému řízení jakosti</w:t>
      </w:r>
      <w:r>
        <w:t xml:space="preserve"> vydaného podle českých technických norem akreditovanou osobou (nebo rovnocenné doklady); </w:t>
      </w:r>
    </w:p>
    <w:p w:rsidR="003D7F58" w:rsidRDefault="003D7F58" w:rsidP="00F96BEE">
      <w:pPr>
        <w:pStyle w:val="Odstavecseseznamem"/>
        <w:numPr>
          <w:ilvl w:val="0"/>
          <w:numId w:val="16"/>
        </w:numPr>
        <w:spacing w:after="120" w:line="276" w:lineRule="auto"/>
        <w:ind w:left="1843" w:hanging="425"/>
        <w:contextualSpacing w:val="0"/>
        <w:jc w:val="both"/>
      </w:pPr>
      <w:r>
        <w:t xml:space="preserve">certifikáty </w:t>
      </w:r>
      <w:r w:rsidRPr="003D7F58">
        <w:rPr>
          <w:b/>
        </w:rPr>
        <w:t>systému řízení a auditu z hlediska ochrany životního prostředí</w:t>
      </w:r>
      <w:r>
        <w:t xml:space="preserve"> vydaného podle českých technických norem akreditovanou osobou (nebo rovnocenné doklady). </w:t>
      </w:r>
    </w:p>
    <w:p w:rsidR="003D7F58" w:rsidRDefault="003D7F58" w:rsidP="003D7F58">
      <w:pPr>
        <w:pStyle w:val="Odstavecseseznamem"/>
        <w:spacing w:after="120" w:line="276" w:lineRule="auto"/>
        <w:ind w:left="1134"/>
        <w:contextualSpacing w:val="0"/>
        <w:jc w:val="both"/>
      </w:pPr>
      <w:r>
        <w:t xml:space="preserve">Dodavatel se dále zavazuje, že plnění předmětu Smlouvy bude po celou dobu trvání Smlouvy prováděno plně v souladu se standardy normy ISO 27001 (certifikátu systému řízení bezpečnosti informací) nebo rovnocenného dokladu. </w:t>
      </w:r>
    </w:p>
    <w:p w:rsidR="003D7F58" w:rsidRDefault="003D7F58" w:rsidP="00F96BEE">
      <w:pPr>
        <w:pStyle w:val="Odstavecseseznamem"/>
        <w:numPr>
          <w:ilvl w:val="1"/>
          <w:numId w:val="5"/>
        </w:numPr>
        <w:spacing w:after="120" w:line="276" w:lineRule="auto"/>
        <w:ind w:left="1134" w:hanging="774"/>
        <w:contextualSpacing w:val="0"/>
        <w:jc w:val="both"/>
      </w:pPr>
      <w:r>
        <w:t xml:space="preserve">Dodavatel se zavazuje, že všechny fyzické nebo právnické osoby, které se budou podílet na provádění Díla, budou dodržovat Předpis SŽDC Bp1. Dodavatel je dále povinen: </w:t>
      </w:r>
    </w:p>
    <w:p w:rsidR="003D7F58" w:rsidRDefault="003D7F58" w:rsidP="00F96BEE">
      <w:pPr>
        <w:pStyle w:val="Odstavecseseznamem"/>
        <w:numPr>
          <w:ilvl w:val="0"/>
          <w:numId w:val="17"/>
        </w:numPr>
        <w:spacing w:after="120" w:line="276" w:lineRule="auto"/>
        <w:ind w:left="1985" w:hanging="567"/>
        <w:contextualSpacing w:val="0"/>
        <w:jc w:val="both"/>
      </w:pPr>
      <w:r>
        <w:t xml:space="preserve">nepřipustit vstup na provozovanou ŽDC a do vyhrazených prostor těm svým zaměstnancům, kteří nesplňují předepsaná kritéria pro vstup z hlediska zdravotní nebo odborné způsobilosti nebo jsou pod vlivem návykové látky; a </w:t>
      </w:r>
    </w:p>
    <w:p w:rsidR="003D7F58" w:rsidRDefault="003D7F58" w:rsidP="00F96BEE">
      <w:pPr>
        <w:pStyle w:val="Odstavecseseznamem"/>
        <w:numPr>
          <w:ilvl w:val="0"/>
          <w:numId w:val="17"/>
        </w:numPr>
        <w:spacing w:after="120" w:line="276" w:lineRule="auto"/>
        <w:ind w:left="1985" w:hanging="567"/>
        <w:contextualSpacing w:val="0"/>
        <w:jc w:val="both"/>
      </w:pPr>
      <w:r>
        <w:t xml:space="preserve">namátkově kontrolovat u zaměstnanců a osob provádějících plnění, zda nepracují pod vlivem návykové látky, a o kontrolách vést záznamy. </w:t>
      </w:r>
    </w:p>
    <w:p w:rsidR="00DC26AC" w:rsidRDefault="00C0337E" w:rsidP="00C0337E">
      <w:pPr>
        <w:pStyle w:val="Odstavecseseznamem"/>
        <w:spacing w:after="120" w:line="276" w:lineRule="auto"/>
        <w:ind w:left="992"/>
        <w:contextualSpacing w:val="0"/>
        <w:jc w:val="both"/>
      </w:pPr>
      <w:r w:rsidRPr="00C0337E">
        <w:t>Dodavatel je povinen na žádost Objednatele provést kontrolu u vybraných zaměstnanců a osob provádějících plnění podle této Smlouvy, případně umožnit Objednateli provedení zkoušek vlastními prostředky. V případě pozitivního výsledku kontroly je Dodavatel povinen okamžitě vykázat tyto zaměstnance a osoby provádějící plnění z vyhrazeného prostoru. Dále je Dodavatel povinen vybavit své zaměstnance a osoby provádějící plnění osobními ochrannými prostředky a zajistit jejich používání. Dodavatel je dále povinen vybavit zaměstnance a osoby provádějící plnění nářadím a pomůckami splňujícími zvláštní podmínky železničního provozu. Objednatel má právo zaměstnance a osoby provádějící plnění bez ochranných prostředků nebo s nevhodným nářadím, případně pomůckami, vykázat z uzavřeného prostoru dráhy. Zaměstnanci a osoby provádějící plnění musí být Dodavatelem pravidelně školeni z ochrany bezpečnosti práce dle Předpisu SŽDC Bp1 a musí tyto předpisy dodržovat. Dodavatel je dále povinen zajišťovat poskytování služeb podle této Smlouvy výhradně osobami majícími příslušnou kvalifikaci a splňujícími požadavky dle Interních předpisů. Dodavatel se zavazuje, že před zahájením prací na provádění Díla, budou jeho zaměstnanci a zaměstnanci a spolupracovníci jeho poddodavatelů, kteří se budou podílet na provádění Díla, prokazatelně seznámeni s aktuálním zněním příslušného Interního předpisu.</w:t>
      </w:r>
    </w:p>
    <w:p w:rsidR="00C0337E" w:rsidRDefault="00C0337E" w:rsidP="00F96BEE">
      <w:pPr>
        <w:pStyle w:val="Odstavecseseznamem"/>
        <w:numPr>
          <w:ilvl w:val="1"/>
          <w:numId w:val="5"/>
        </w:numPr>
        <w:spacing w:after="120" w:line="276" w:lineRule="auto"/>
        <w:ind w:left="993" w:hanging="636"/>
        <w:contextualSpacing w:val="0"/>
        <w:jc w:val="both"/>
      </w:pPr>
      <w:r>
        <w:t>Dodavatel se zavazuje, že všichni poddodavatelé a jejich zaměstnanci a spolupracovníci, kteří se budou podílet na provádění Díla dle této Smlouvy, budou splňovat kvalifikaci, odbornost a způsobilost požadovanou dle podmínek Smlouvy, včetně úspěšného složení zkoušky příslušné skupiny "T" v souladu se Předpisem SŽDC Zam1, a budou dodržovat Pravidla ochrany osobních údajů a Bezpečnostní požadavky, které tvoří přílohu č. 8 této Smlouvy. V případě záměru využít poddodavatele k poskytnutí plnění dle Smlouvy je Dodavatel povinen doložit Objednateli v dostatečném předstihu před zahájením plnění potřebnou technickou a odbornou kvalifikaci či oprávnění vybraného poddodavatele k příslušnému plnění (včetně oprávnění pro činnosti na vyhrazených zařízeních). Dodavatel plně odpovídá za splnění této povinnosti Objednateli.</w:t>
      </w:r>
    </w:p>
    <w:p w:rsidR="00C0337E" w:rsidRDefault="00C0337E" w:rsidP="00F96BEE">
      <w:pPr>
        <w:pStyle w:val="Odstavecseseznamem"/>
        <w:numPr>
          <w:ilvl w:val="1"/>
          <w:numId w:val="5"/>
        </w:numPr>
        <w:spacing w:after="120" w:line="276" w:lineRule="auto"/>
        <w:ind w:left="993" w:hanging="636"/>
        <w:contextualSpacing w:val="0"/>
        <w:jc w:val="both"/>
      </w:pPr>
      <w:r>
        <w:lastRenderedPageBreak/>
        <w:t>Dodavatel se zavazuje, že všechny fyzické osoby, které se budou při provádění Díla pohybovat na dráze nebo v obvodu dráhy na místech veřejnosti nepřístupných, budou mít v souladu s obecně závaznými právními předpisy a Interními předpisy Objednatele povolení pro vstup do těchto prostor. Vydávajícím subjektem je ředitelství Objednatele, odbor bezpečnosti. Povolení se vydává dle Předpisu SŽDC Ob1 "</w:t>
      </w:r>
      <w:r w:rsidRPr="00C0337E">
        <w:rPr>
          <w:i/>
        </w:rPr>
        <w:t>Vydávání povolení ke vstupu do prostor SŽDC, s. o.</w:t>
      </w:r>
      <w:r>
        <w:t xml:space="preserve">". </w:t>
      </w:r>
    </w:p>
    <w:p w:rsidR="00C0337E" w:rsidRDefault="00C0337E" w:rsidP="00F96BEE">
      <w:pPr>
        <w:pStyle w:val="Odstavecseseznamem"/>
        <w:numPr>
          <w:ilvl w:val="1"/>
          <w:numId w:val="5"/>
        </w:numPr>
        <w:spacing w:line="276" w:lineRule="auto"/>
        <w:ind w:left="992" w:hanging="635"/>
        <w:contextualSpacing w:val="0"/>
        <w:jc w:val="both"/>
      </w:pPr>
      <w:r>
        <w:t>Při plnění předmětu Smlouvy dochází ke zpracování osobních údajů, jejichž správcem ve smyslu Nařízení Evropského parlamentu a Rady (EU) 2016/679 ze dne 27. dubna 2016 o ochraně fyzických osob v souvislosti se zpracováním osobních údajů a o volném pohybu těchto údajů a o zrušení směrnice 95/46ES (obecné nařízení o ochraně osobních údajů) je Objednatel a zpracovatelem Dodavatel. Skupina dispečerských terminálů ve smyslu zák. 181/2014 Sb., o kybernetické bezpečnosti a o změně souvisejících zákonů (zákon o kybernetické bezpečnosti) je prvkem kritické infrastruktury v odvětví komunikační a informační systémy v oblasti kybernetické bezpečnosti na území České republiky. Dodavatel má proto povinnost postupovat při plnění této Smlouvy v souladu s Přílohou č. 8 této Smlouvy – Pravidly ochrany osobních údajů a Bezpečnostními požadavky, která stanoví povinnosti Dodavatele v oblasti ochrany osobních údajů a kybernetické bezpečnosti.</w:t>
      </w:r>
    </w:p>
    <w:p w:rsidR="004E7DD8" w:rsidRDefault="00C0337E" w:rsidP="00F96BEE">
      <w:pPr>
        <w:pStyle w:val="Nadpis4"/>
        <w:numPr>
          <w:ilvl w:val="0"/>
          <w:numId w:val="5"/>
        </w:numPr>
        <w:spacing w:before="0" w:after="240"/>
        <w:ind w:left="567" w:hanging="425"/>
        <w:jc w:val="both"/>
      </w:pPr>
      <w:r>
        <w:t>Součinnost Smluvních stran</w:t>
      </w:r>
    </w:p>
    <w:p w:rsidR="00C0337E" w:rsidRDefault="00C0337E" w:rsidP="00F96BEE">
      <w:pPr>
        <w:pStyle w:val="Odstavecseseznamem"/>
        <w:numPr>
          <w:ilvl w:val="1"/>
          <w:numId w:val="5"/>
        </w:numPr>
        <w:spacing w:after="120" w:line="276" w:lineRule="auto"/>
        <w:ind w:left="992" w:hanging="635"/>
        <w:contextualSpacing w:val="0"/>
        <w:jc w:val="both"/>
      </w:pPr>
      <w:r>
        <w:t>Nestanoví-li Příloha č. 1 Smlouvy jinak, součinnost mezi Smluvními stranami při realizaci předmětu Smlouvy se děje prostřednictvím kontaktních osob Smluvních stran. Seznam těchto osob s uvedením jejich oprávnění je uveden v Příloze č. 5 této Smlouvy. Kontaktní osoby Smluvních stran budou oprávněny zastupovat příslušnou Smluvní stranu ve věcech souvisejících s plněním předmětu Smlouvy. Kontaktní osoby nejsou oprávněny měnit tuto Smlouvu, pokud jim takové oprávnění nevyplývá z právních předpisů nebo k tomu nejsou Smluvní stranou předem písemně zmocněny. Každá Smluvní strana je oprávněna jednostranně měnit osoby uvedené v Příloze č. 5 této Smlouvy, písemným oznámením adresovaným druhé Smluvní straně, přičemž změna osoby je účinná ode dne následujícího po dni, kdy bylo předmětné oznámení druhé Smluvní straně doručeno.</w:t>
      </w:r>
    </w:p>
    <w:p w:rsidR="00C0337E" w:rsidRDefault="00C0337E" w:rsidP="00F96BEE">
      <w:pPr>
        <w:pStyle w:val="Odstavecseseznamem"/>
        <w:numPr>
          <w:ilvl w:val="1"/>
          <w:numId w:val="5"/>
        </w:numPr>
        <w:spacing w:after="120" w:line="276" w:lineRule="auto"/>
        <w:ind w:left="992" w:hanging="635"/>
        <w:contextualSpacing w:val="0"/>
        <w:jc w:val="both"/>
      </w:pPr>
      <w:r>
        <w:t>Smluvní strany pro účely kontroly plnění obsahu Smlouvy sestavují každá svůj tým. Tyto týmy se budou scházet minimálně jednou za kalendářní čtvrtletí. O složení a změnách ve složení týmu se Smluvní strany vzájemně informují. Cílem týmu je zejména:</w:t>
      </w:r>
    </w:p>
    <w:p w:rsidR="00C0337E" w:rsidRDefault="00C0337E" w:rsidP="00F96BEE">
      <w:pPr>
        <w:pStyle w:val="Odstavecseseznamem"/>
        <w:numPr>
          <w:ilvl w:val="0"/>
          <w:numId w:val="18"/>
        </w:numPr>
        <w:spacing w:after="120" w:line="276" w:lineRule="auto"/>
        <w:ind w:left="1701"/>
        <w:contextualSpacing w:val="0"/>
        <w:jc w:val="both"/>
      </w:pPr>
      <w:r>
        <w:t>kontrola plnění služeb dle této Smlouvy;</w:t>
      </w:r>
    </w:p>
    <w:p w:rsidR="00C0337E" w:rsidRDefault="00C0337E" w:rsidP="00F96BEE">
      <w:pPr>
        <w:pStyle w:val="Odstavecseseznamem"/>
        <w:numPr>
          <w:ilvl w:val="0"/>
          <w:numId w:val="18"/>
        </w:numPr>
        <w:spacing w:after="120" w:line="276" w:lineRule="auto"/>
        <w:ind w:left="1701"/>
        <w:contextualSpacing w:val="0"/>
        <w:jc w:val="both"/>
      </w:pPr>
      <w:r>
        <w:t>koordinace činností;</w:t>
      </w:r>
    </w:p>
    <w:p w:rsidR="00C0337E" w:rsidRDefault="00C0337E" w:rsidP="00F96BEE">
      <w:pPr>
        <w:pStyle w:val="Odstavecseseznamem"/>
        <w:numPr>
          <w:ilvl w:val="0"/>
          <w:numId w:val="18"/>
        </w:numPr>
        <w:spacing w:after="120" w:line="276" w:lineRule="auto"/>
        <w:ind w:left="1701"/>
        <w:contextualSpacing w:val="0"/>
        <w:jc w:val="both"/>
      </w:pPr>
      <w:r>
        <w:t>rozhodování v technických záležitostech;</w:t>
      </w:r>
    </w:p>
    <w:p w:rsidR="00C0337E" w:rsidRDefault="00C0337E" w:rsidP="00F96BEE">
      <w:pPr>
        <w:pStyle w:val="Odstavecseseznamem"/>
        <w:numPr>
          <w:ilvl w:val="0"/>
          <w:numId w:val="18"/>
        </w:numPr>
        <w:spacing w:after="120" w:line="276" w:lineRule="auto"/>
        <w:ind w:left="1701"/>
        <w:contextualSpacing w:val="0"/>
        <w:jc w:val="both"/>
      </w:pPr>
      <w:r>
        <w:t>změny v procesech výměny informací mezi Dodavatelem a Objednatelem; a</w:t>
      </w:r>
    </w:p>
    <w:p w:rsidR="00C0337E" w:rsidRDefault="00C0337E" w:rsidP="00F96BEE">
      <w:pPr>
        <w:pStyle w:val="Odstavecseseznamem"/>
        <w:numPr>
          <w:ilvl w:val="0"/>
          <w:numId w:val="18"/>
        </w:numPr>
        <w:spacing w:after="120" w:line="276" w:lineRule="auto"/>
        <w:ind w:left="1701"/>
        <w:contextualSpacing w:val="0"/>
        <w:jc w:val="both"/>
      </w:pPr>
      <w:r>
        <w:t xml:space="preserve">změny ve způsobu </w:t>
      </w:r>
      <w:r w:rsidR="001F02A6">
        <w:t xml:space="preserve">vedení </w:t>
      </w:r>
      <w:r>
        <w:t>evidencí</w:t>
      </w:r>
      <w:r w:rsidR="001F02A6">
        <w:t>.</w:t>
      </w:r>
    </w:p>
    <w:p w:rsidR="00C0337E" w:rsidRDefault="00C0337E" w:rsidP="00F96BEE">
      <w:pPr>
        <w:pStyle w:val="Odstavecseseznamem"/>
        <w:numPr>
          <w:ilvl w:val="1"/>
          <w:numId w:val="5"/>
        </w:numPr>
        <w:spacing w:after="120" w:line="276" w:lineRule="auto"/>
        <w:ind w:left="992" w:hanging="635"/>
        <w:contextualSpacing w:val="0"/>
        <w:jc w:val="both"/>
      </w:pPr>
      <w:r>
        <w:t>Smluvní strany jsou povinny neprodleně a prokazatelně informovat druhou Smluvní stranu o veškerých skutečnostech, které jsou nebo mohou být důležité pro řádné plnění předmětu této Smlouvy. Povinná Smluvní strana se zejména zavazuje prokazatelně uvědomit druhou Smluvní stranu o všech změnách kontaktních osob, kontaktních adres, míst plnění včetně kontaktních údajů pro nahlašování oprav a poruch, a to nejpozději do třiceti (30) kalendářních dnů před provedením změny, nevylučuje-li to povaha nastalé změny.</w:t>
      </w:r>
    </w:p>
    <w:p w:rsidR="00C0337E" w:rsidRDefault="00C0337E" w:rsidP="00F96BEE">
      <w:pPr>
        <w:pStyle w:val="Odstavecseseznamem"/>
        <w:numPr>
          <w:ilvl w:val="1"/>
          <w:numId w:val="5"/>
        </w:numPr>
        <w:spacing w:after="120" w:line="276" w:lineRule="auto"/>
        <w:ind w:left="992" w:hanging="635"/>
        <w:contextualSpacing w:val="0"/>
        <w:jc w:val="both"/>
      </w:pPr>
      <w:r>
        <w:t>Veškerá komunikace Dodavatele s Objednatelem včetně jejich zástupců a pověřených osob bude probíhat výhradně v českém jazyce formou e-mailu, nestanoví-li Smlouva nebo právní předpis písemnou formu právního jednání. Případné náklady na překladatele nese Dodavatel.</w:t>
      </w:r>
    </w:p>
    <w:p w:rsidR="00C0337E" w:rsidRDefault="00C0337E" w:rsidP="00F96BEE">
      <w:pPr>
        <w:pStyle w:val="Nadpis4"/>
        <w:numPr>
          <w:ilvl w:val="0"/>
          <w:numId w:val="5"/>
        </w:numPr>
        <w:spacing w:before="0" w:after="240"/>
        <w:ind w:left="567" w:hanging="425"/>
        <w:jc w:val="both"/>
      </w:pPr>
      <w:r>
        <w:lastRenderedPageBreak/>
        <w:t>Důvěrnost informací</w:t>
      </w:r>
    </w:p>
    <w:p w:rsidR="00C0337E" w:rsidRDefault="00C0337E" w:rsidP="00F96BEE">
      <w:pPr>
        <w:pStyle w:val="Odstavecseseznamem"/>
        <w:numPr>
          <w:ilvl w:val="1"/>
          <w:numId w:val="5"/>
        </w:numPr>
        <w:spacing w:after="120"/>
        <w:ind w:left="993" w:hanging="633"/>
        <w:contextualSpacing w:val="0"/>
        <w:jc w:val="both"/>
      </w:pPr>
      <w:bookmarkStart w:id="1" w:name="_Ref224918891"/>
      <w:r w:rsidRPr="00387343">
        <w:t xml:space="preserve">Dodavatel se zavazuje zachovávat mlčenlivost o všech </w:t>
      </w:r>
      <w:r>
        <w:t>Důvěrných</w:t>
      </w:r>
      <w:r w:rsidRPr="00387343">
        <w:t xml:space="preserve"> informacích, které získal nebo mu byly poskytnuty či zpřístupněny, a uchovávat je v tajnosti.</w:t>
      </w:r>
      <w:r>
        <w:t xml:space="preserve"> </w:t>
      </w:r>
      <w:r w:rsidRPr="00387343">
        <w:t xml:space="preserve">Dodavatel nesmí bez předchozího písemného souhlasu </w:t>
      </w:r>
      <w:r>
        <w:t>Objednatele</w:t>
      </w:r>
      <w:r w:rsidRPr="00387343">
        <w:t xml:space="preserve"> zpřístupnit </w:t>
      </w:r>
      <w:r>
        <w:t xml:space="preserve">Důvěrné </w:t>
      </w:r>
      <w:r w:rsidRPr="00387343">
        <w:t xml:space="preserve">informace žádné třetí osobě, a to v jakékoli formě. </w:t>
      </w:r>
    </w:p>
    <w:p w:rsidR="00C0337E" w:rsidRDefault="00C0337E" w:rsidP="00F96BEE">
      <w:pPr>
        <w:pStyle w:val="Odstavecseseznamem"/>
        <w:numPr>
          <w:ilvl w:val="1"/>
          <w:numId w:val="5"/>
        </w:numPr>
        <w:spacing w:after="120"/>
        <w:ind w:left="993" w:hanging="633"/>
        <w:contextualSpacing w:val="0"/>
        <w:jc w:val="both"/>
      </w:pPr>
      <w:r w:rsidRPr="00387343">
        <w:t xml:space="preserve">Dodavatel se dále zavazuje použít </w:t>
      </w:r>
      <w:r>
        <w:t xml:space="preserve">Důvěrné </w:t>
      </w:r>
      <w:r w:rsidRPr="00387343">
        <w:t>informace po</w:t>
      </w:r>
      <w:r>
        <w:t>uze k plnění svých povinností vyplývajících Dodavateli z této Smlouvy či ze s</w:t>
      </w:r>
      <w:r w:rsidRPr="00387343">
        <w:t>mluv</w:t>
      </w:r>
      <w:r>
        <w:t xml:space="preserve"> uzavřených mezi Smluvními stranami</w:t>
      </w:r>
      <w:r w:rsidRPr="00387343">
        <w:t xml:space="preserve">. Dodavatel nesmí použít </w:t>
      </w:r>
      <w:r>
        <w:t xml:space="preserve">Důvěrné </w:t>
      </w:r>
      <w:r w:rsidRPr="00387343">
        <w:t>informace k</w:t>
      </w:r>
      <w:r>
        <w:t> </w:t>
      </w:r>
      <w:r w:rsidRPr="00387343">
        <w:t>jinému účelu.</w:t>
      </w:r>
      <w:r>
        <w:t xml:space="preserve"> </w:t>
      </w:r>
    </w:p>
    <w:p w:rsidR="00C0337E" w:rsidRDefault="00C0337E" w:rsidP="00F96BEE">
      <w:pPr>
        <w:pStyle w:val="Odstavecseseznamem"/>
        <w:numPr>
          <w:ilvl w:val="1"/>
          <w:numId w:val="5"/>
        </w:numPr>
        <w:spacing w:after="120"/>
        <w:ind w:left="993" w:hanging="633"/>
        <w:contextualSpacing w:val="0"/>
        <w:jc w:val="both"/>
      </w:pPr>
      <w:r w:rsidRPr="006A7EEE">
        <w:t xml:space="preserve">Dodavatel nesmí </w:t>
      </w:r>
      <w:r>
        <w:t>Důvěrné</w:t>
      </w:r>
      <w:r w:rsidRPr="006A7EEE">
        <w:t xml:space="preserve"> </w:t>
      </w:r>
      <w:r w:rsidRPr="00A56CEF">
        <w:t>informace bez předchozího písemného souhlasu</w:t>
      </w:r>
      <w:r>
        <w:t xml:space="preserve"> Objednatele</w:t>
      </w:r>
      <w:r w:rsidRPr="00A56CEF">
        <w:t xml:space="preserve"> rozmnožovat, kopírovat či jakýmkoliv jiným způsobem reprod</w:t>
      </w:r>
      <w:r w:rsidRPr="00683938">
        <w:t>ukovat</w:t>
      </w:r>
      <w:r w:rsidRPr="0018255A">
        <w:t xml:space="preserve">. Dodavatel dále nesmí </w:t>
      </w:r>
      <w:r>
        <w:t xml:space="preserve">Důvěrné </w:t>
      </w:r>
      <w:r w:rsidRPr="008E6F2C">
        <w:t xml:space="preserve">informace bez předchozího písemného souhlasu </w:t>
      </w:r>
      <w:r>
        <w:t>Objednatele</w:t>
      </w:r>
      <w:r w:rsidRPr="008E6F2C">
        <w:t xml:space="preserve"> uchovávat v </w:t>
      </w:r>
      <w:r w:rsidRPr="006C5AB0">
        <w:t>jakékoliv databázi, počítačovém programu, úložišti či na datovém nosiči, vyjma případů, kd</w:t>
      </w:r>
      <w:r w:rsidRPr="0057078C">
        <w:t xml:space="preserve">y je takové uchovávání </w:t>
      </w:r>
      <w:r>
        <w:t xml:space="preserve">Důvěrných </w:t>
      </w:r>
      <w:r w:rsidRPr="00C978D0">
        <w:t xml:space="preserve">informací nezbytné pro účel </w:t>
      </w:r>
      <w:r w:rsidRPr="00171D90">
        <w:t>uvedený v </w:t>
      </w:r>
      <w:r w:rsidRPr="00570B65">
        <w:t xml:space="preserve">odstavci </w:t>
      </w:r>
      <w:r>
        <w:t>8.2.</w:t>
      </w:r>
      <w:r w:rsidRPr="00C978D0">
        <w:t xml:space="preserve"> této </w:t>
      </w:r>
      <w:r>
        <w:t>Smlouvy</w:t>
      </w:r>
      <w:r w:rsidRPr="00C978D0">
        <w:t>.</w:t>
      </w:r>
    </w:p>
    <w:p w:rsidR="00C0337E" w:rsidRDefault="00C0337E" w:rsidP="00F96BEE">
      <w:pPr>
        <w:pStyle w:val="Odstavecseseznamem"/>
        <w:numPr>
          <w:ilvl w:val="1"/>
          <w:numId w:val="5"/>
        </w:numPr>
        <w:spacing w:after="120"/>
        <w:ind w:left="993" w:hanging="633"/>
        <w:contextualSpacing w:val="0"/>
        <w:jc w:val="both"/>
      </w:pPr>
      <w:r w:rsidRPr="00EA4BDA">
        <w:t>Ochrana informací se nevztahuje na případy, kdy:</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prokáže, že je tato informace veřejně dostupná, aniž by tuto dostupnost způsobila sama </w:t>
      </w:r>
      <w:r w:rsidRPr="000F77E5">
        <w:t>Smluvní</w:t>
      </w:r>
      <w:r w:rsidRPr="00EA4BDA">
        <w:t xml:space="preserve"> strana</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prokáže, že měla tuto informaci k dispozici ještě před datem zpřístupnění druhou </w:t>
      </w:r>
      <w:r w:rsidRPr="000F77E5">
        <w:t>Smluvní</w:t>
      </w:r>
      <w:r w:rsidRPr="00EA4BDA">
        <w:t xml:space="preserve"> stranou, a že ji nenabyla v rozporu </w:t>
      </w:r>
      <w:r>
        <w:t>s právními předpisy</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získala bezúplatně tuto informaci od třetí osoby, která není omezena v</w:t>
      </w:r>
      <w:r>
        <w:t> </w:t>
      </w:r>
      <w:r w:rsidRPr="00EA4BDA">
        <w:t>jejím zpřístupnění</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w:t>
      </w:r>
      <w:r w:rsidRPr="000F77E5">
        <w:t xml:space="preserve">obdrží </w:t>
      </w:r>
      <w:r w:rsidRPr="00EA4BDA">
        <w:t xml:space="preserve">od </w:t>
      </w:r>
      <w:r>
        <w:t xml:space="preserve">druhé Smluvní strany </w:t>
      </w:r>
      <w:r w:rsidRPr="00EA4BDA">
        <w:t>písemný souhlas zpřístupňovat danou informaci</w:t>
      </w:r>
      <w:r w:rsidRPr="000F77E5">
        <w:t>;</w:t>
      </w:r>
      <w:r w:rsidRPr="00EA4BDA">
        <w:t xml:space="preserve"> nebo</w:t>
      </w:r>
    </w:p>
    <w:p w:rsidR="00C0337E" w:rsidRDefault="00C0337E" w:rsidP="00F96BEE">
      <w:pPr>
        <w:pStyle w:val="Odstavecseseznamem"/>
        <w:numPr>
          <w:ilvl w:val="0"/>
          <w:numId w:val="19"/>
        </w:numPr>
        <w:spacing w:after="120"/>
        <w:ind w:left="1701" w:hanging="425"/>
        <w:contextualSpacing w:val="0"/>
        <w:jc w:val="both"/>
      </w:pPr>
      <w:r w:rsidRPr="00EA4BDA">
        <w:t xml:space="preserve">je-li zpřístupnění informace vyžadováno </w:t>
      </w:r>
      <w:r>
        <w:t>právním předpisem</w:t>
      </w:r>
      <w:r w:rsidRPr="00EA4BDA">
        <w:t xml:space="preserve"> nebo závazným rozhodnutím orgánu veřejné moci</w:t>
      </w:r>
      <w:r>
        <w:t>;</w:t>
      </w:r>
    </w:p>
    <w:p w:rsidR="00C0337E" w:rsidRDefault="00C0337E" w:rsidP="00F96BEE">
      <w:pPr>
        <w:pStyle w:val="Odstavecseseznamem"/>
        <w:numPr>
          <w:ilvl w:val="0"/>
          <w:numId w:val="19"/>
        </w:numPr>
        <w:spacing w:after="120"/>
        <w:ind w:left="1701" w:hanging="425"/>
        <w:contextualSpacing w:val="0"/>
        <w:jc w:val="both"/>
      </w:pPr>
      <w:r w:rsidRPr="00EA4BDA">
        <w:t xml:space="preserve">mají-li být za účelem plnění této </w:t>
      </w:r>
      <w:r w:rsidRPr="000F77E5">
        <w:t>Smlouvy</w:t>
      </w:r>
      <w:r w:rsidRPr="00EA4BDA">
        <w:t xml:space="preserve"> potřebné informace zpřístupněny </w:t>
      </w:r>
      <w:r>
        <w:t>pod</w:t>
      </w:r>
      <w:r w:rsidRPr="00EA4BDA">
        <w:t xml:space="preserve">dodavatelům nebo zaměstnancům </w:t>
      </w:r>
      <w:r>
        <w:t>Dodavatele</w:t>
      </w:r>
      <w:r w:rsidRPr="00EA4BDA">
        <w:t xml:space="preserve">, orgánům </w:t>
      </w:r>
      <w:r>
        <w:t xml:space="preserve">Dodavatele </w:t>
      </w:r>
      <w:r w:rsidRPr="00EA4BDA">
        <w:t xml:space="preserve">nebo jejich členům, kteří se podílejí na plnění této </w:t>
      </w:r>
      <w:r w:rsidRPr="000F77E5">
        <w:t>Smlouvy</w:t>
      </w:r>
      <w:r>
        <w:t>,</w:t>
      </w:r>
      <w:r w:rsidRPr="00E93CAD">
        <w:t xml:space="preserve"> </w:t>
      </w:r>
      <w:r w:rsidRPr="00EA4BDA">
        <w:t>nebo ekonomickým, daňovým nebo právním poradcům</w:t>
      </w:r>
      <w:r w:rsidRPr="000F77E5">
        <w:t>,</w:t>
      </w:r>
      <w:r w:rsidRPr="00EA4BDA">
        <w:t xml:space="preserve"> pokud jsou tito vázáni mlčenlivostí, a to jen v rozsahu nezbytně nutném pro řádné plnění této </w:t>
      </w:r>
      <w:r w:rsidRPr="000F77E5">
        <w:t>Smlouvy</w:t>
      </w:r>
      <w:r w:rsidRPr="00EA4BDA">
        <w:t>.</w:t>
      </w:r>
    </w:p>
    <w:p w:rsidR="00C0337E" w:rsidRDefault="00C0337E" w:rsidP="00F96BEE">
      <w:pPr>
        <w:pStyle w:val="Odstavecseseznamem"/>
        <w:numPr>
          <w:ilvl w:val="1"/>
          <w:numId w:val="5"/>
        </w:numPr>
        <w:spacing w:after="120"/>
        <w:ind w:left="993" w:hanging="633"/>
        <w:contextualSpacing w:val="0"/>
        <w:jc w:val="both"/>
      </w:pPr>
      <w:r w:rsidRPr="00387343">
        <w:t xml:space="preserve">Dodavatel se zavazuje provést technická, organizační, právní a personální opatření, kterými zajistí dodržování povinnosti zachovat mlčenlivost o </w:t>
      </w:r>
      <w:r>
        <w:t xml:space="preserve">Důvěrných </w:t>
      </w:r>
      <w:r w:rsidRPr="00387343">
        <w:t>informacích a</w:t>
      </w:r>
      <w:r>
        <w:t> </w:t>
      </w:r>
      <w:r w:rsidRPr="00387343">
        <w:t xml:space="preserve">uchovat </w:t>
      </w:r>
      <w:r>
        <w:t xml:space="preserve">Důvěrné </w:t>
      </w:r>
      <w:r w:rsidRPr="00387343">
        <w:t>informace v</w:t>
      </w:r>
      <w:r>
        <w:t> </w:t>
      </w:r>
      <w:r w:rsidRPr="00387343">
        <w:t>tajnosti v</w:t>
      </w:r>
      <w:r>
        <w:t> </w:t>
      </w:r>
      <w:r w:rsidRPr="00387343">
        <w:t xml:space="preserve">rozsahu podle této </w:t>
      </w:r>
      <w:r>
        <w:t xml:space="preserve">Smlouvy </w:t>
      </w:r>
      <w:r w:rsidRPr="00387343">
        <w:t>i ze strany svých zaměstnanců, dodavatelů, poradců, jakož i</w:t>
      </w:r>
      <w:r>
        <w:t> </w:t>
      </w:r>
      <w:r w:rsidRPr="00387343">
        <w:t xml:space="preserve">dalších osob, kterým budou </w:t>
      </w:r>
      <w:r>
        <w:t xml:space="preserve">Důvěrné </w:t>
      </w:r>
      <w:r w:rsidRPr="00387343">
        <w:t>informace poskytnuty či zpřístupněny.</w:t>
      </w:r>
    </w:p>
    <w:p w:rsidR="00C0337E" w:rsidRDefault="00C0337E" w:rsidP="00F96BEE">
      <w:pPr>
        <w:pStyle w:val="Odstavecseseznamem"/>
        <w:numPr>
          <w:ilvl w:val="1"/>
          <w:numId w:val="5"/>
        </w:numPr>
        <w:spacing w:after="120"/>
        <w:ind w:left="993" w:hanging="633"/>
        <w:contextualSpacing w:val="0"/>
        <w:jc w:val="both"/>
      </w:pPr>
      <w:r>
        <w:t>Objednatel</w:t>
      </w:r>
      <w:r w:rsidRPr="0077284D">
        <w:t xml:space="preserve"> je oprávněn kdykoliv kontrolovat řádné plnění povinností</w:t>
      </w:r>
      <w:r>
        <w:t xml:space="preserve"> Dodavatele souvisejících s ochranou Důvěrných informací</w:t>
      </w:r>
      <w:r w:rsidRPr="0077284D">
        <w:t xml:space="preserve"> uvedených v</w:t>
      </w:r>
      <w:r>
        <w:t> </w:t>
      </w:r>
      <w:r w:rsidRPr="0077284D">
        <w:t xml:space="preserve">této </w:t>
      </w:r>
      <w:r>
        <w:t>Smlouvě</w:t>
      </w:r>
      <w:r w:rsidRPr="0077284D">
        <w:t>, k</w:t>
      </w:r>
      <w:r>
        <w:t> </w:t>
      </w:r>
      <w:r w:rsidRPr="0077284D">
        <w:t xml:space="preserve">čemuž se Dodavatel zavazuje bez zbytečného odkladu </w:t>
      </w:r>
      <w:r>
        <w:t xml:space="preserve">nejpozději však do 3 pracovních dnů </w:t>
      </w:r>
      <w:r w:rsidRPr="0077284D">
        <w:t xml:space="preserve">poskytnout </w:t>
      </w:r>
      <w:r>
        <w:t>Objednateli</w:t>
      </w:r>
      <w:r w:rsidRPr="0077284D">
        <w:t xml:space="preserve"> veškerou součinnost, zejména je </w:t>
      </w:r>
      <w:r>
        <w:t>Objednatel</w:t>
      </w:r>
      <w:r w:rsidRPr="0077284D">
        <w:t xml:space="preserve"> oprávněn </w:t>
      </w:r>
      <w:r>
        <w:t>kontrolovat řízení bezpečnosti Důvěrných informací Dodavatelem</w:t>
      </w:r>
      <w:r w:rsidRPr="0077284D">
        <w:t>.</w:t>
      </w:r>
    </w:p>
    <w:p w:rsidR="00C0337E" w:rsidRDefault="00C0337E" w:rsidP="00F96BEE">
      <w:pPr>
        <w:pStyle w:val="Odstavecseseznamem"/>
        <w:numPr>
          <w:ilvl w:val="1"/>
          <w:numId w:val="5"/>
        </w:numPr>
        <w:spacing w:after="120"/>
        <w:ind w:left="993" w:hanging="633"/>
        <w:contextualSpacing w:val="0"/>
        <w:jc w:val="both"/>
      </w:pPr>
      <w:r w:rsidRPr="00387343">
        <w:t xml:space="preserve">Dodavatel se zavazuje kdykoliv na výzvu </w:t>
      </w:r>
      <w:r>
        <w:t>Objednatele</w:t>
      </w:r>
      <w:r w:rsidRPr="00387343">
        <w:t xml:space="preserve"> </w:t>
      </w:r>
      <w:r>
        <w:t xml:space="preserve">nejpozději však do 3 pracovních dnů </w:t>
      </w:r>
      <w:r w:rsidRPr="00387343">
        <w:t xml:space="preserve">písemně informovat </w:t>
      </w:r>
      <w:r>
        <w:t>Objednatele</w:t>
      </w:r>
      <w:r w:rsidRPr="00387343">
        <w:t xml:space="preserve"> o</w:t>
      </w:r>
      <w:r>
        <w:t> </w:t>
      </w:r>
      <w:r w:rsidRPr="00387343">
        <w:t>tom, jak je ze strany Dodavatele a</w:t>
      </w:r>
      <w:r>
        <w:t> </w:t>
      </w:r>
      <w:r w:rsidRPr="00387343">
        <w:t>osob uvedených v</w:t>
      </w:r>
      <w:r>
        <w:t> </w:t>
      </w:r>
      <w:r w:rsidRPr="00570B65">
        <w:t xml:space="preserve">odstavci </w:t>
      </w:r>
      <w:r>
        <w:t>8.5.</w:t>
      </w:r>
      <w:r w:rsidRPr="00515CF2">
        <w:t xml:space="preserve"> této </w:t>
      </w:r>
      <w:r>
        <w:t>Smlouvy</w:t>
      </w:r>
      <w:r w:rsidRPr="00515CF2">
        <w:t xml:space="preserve"> nakládáno s Důvěrnými informacemi, zejména v jakých databázích, p</w:t>
      </w:r>
      <w:r w:rsidRPr="00387343">
        <w:t xml:space="preserve">očítačových programech, úložištích či na jakých datových nosičích jsou </w:t>
      </w:r>
      <w:r>
        <w:t xml:space="preserve">Důvěrné </w:t>
      </w:r>
      <w:r w:rsidRPr="00387343">
        <w:t>informace uchovávány a kde se takové databáze, počítačové programy, úložiště či datové nosiče fyzicky nacházejí.</w:t>
      </w:r>
    </w:p>
    <w:p w:rsidR="00C0337E" w:rsidRDefault="00C0337E" w:rsidP="00F96BEE">
      <w:pPr>
        <w:pStyle w:val="Odstavecseseznamem"/>
        <w:numPr>
          <w:ilvl w:val="1"/>
          <w:numId w:val="5"/>
        </w:numPr>
        <w:spacing w:after="120"/>
        <w:ind w:left="993" w:hanging="633"/>
        <w:contextualSpacing w:val="0"/>
        <w:jc w:val="both"/>
      </w:pPr>
      <w:r w:rsidRPr="0077284D">
        <w:t xml:space="preserve">V případě, že </w:t>
      </w:r>
      <w:r>
        <w:t>Objednatel</w:t>
      </w:r>
      <w:r w:rsidRPr="0077284D">
        <w:t xml:space="preserve"> vyzve Dodavatele </w:t>
      </w:r>
      <w:r>
        <w:t xml:space="preserve">na základě kontroly k nápravě, </w:t>
      </w:r>
      <w:r w:rsidRPr="0077284D">
        <w:t xml:space="preserve">je Dodavatel povinen </w:t>
      </w:r>
      <w:r>
        <w:t xml:space="preserve">takové výzvě vyhovět </w:t>
      </w:r>
      <w:r w:rsidRPr="0077284D">
        <w:t>v </w:t>
      </w:r>
      <w:r>
        <w:t>Objednatelem</w:t>
      </w:r>
      <w:r w:rsidRPr="0077284D">
        <w:t xml:space="preserve"> stanovené přiměřené lhůtě.</w:t>
      </w:r>
    </w:p>
    <w:p w:rsidR="00C0337E" w:rsidRDefault="00C0337E" w:rsidP="00F96BEE">
      <w:pPr>
        <w:pStyle w:val="Odstavecseseznamem"/>
        <w:numPr>
          <w:ilvl w:val="1"/>
          <w:numId w:val="5"/>
        </w:numPr>
        <w:spacing w:after="120"/>
        <w:ind w:left="993" w:hanging="633"/>
        <w:contextualSpacing w:val="0"/>
        <w:jc w:val="both"/>
      </w:pPr>
      <w:r w:rsidRPr="0077284D">
        <w:lastRenderedPageBreak/>
        <w:t>V případě</w:t>
      </w:r>
      <w:r>
        <w:t xml:space="preserve">, že Dodavatel, resp. jeho zaměstnanci, zjistí nebo má za to, že při plnění povinností jemu uložených v této Smlouvě došlo ke kybernetické bezpečnostní události ve smyslu § 7 odst. 1 zákona o kybernetické bezpečnosti nebo kybernetickému bezpečnostnímu incidentu ve smyslu § 7 odst. 2 zákona o kybernetické bezpečnosti, oznámí Dodavatel tuto skutečnost neprodleně Objednateli. Tím nejsou dotčeny povinnosti Smluvních stran dle § 8 zákona o kybernetické bezpečnosti. </w:t>
      </w:r>
      <w:bookmarkStart w:id="2" w:name="_Ref306010659"/>
      <w:bookmarkEnd w:id="1"/>
    </w:p>
    <w:p w:rsidR="00C0337E" w:rsidRPr="00C0337E" w:rsidRDefault="00C0337E" w:rsidP="00F96BEE">
      <w:pPr>
        <w:pStyle w:val="Odstavecseseznamem"/>
        <w:numPr>
          <w:ilvl w:val="1"/>
          <w:numId w:val="5"/>
        </w:numPr>
        <w:ind w:left="992" w:hanging="635"/>
        <w:contextualSpacing w:val="0"/>
        <w:jc w:val="both"/>
      </w:pPr>
      <w:r>
        <w:t xml:space="preserve">Práva a povinnosti Smluvních stran ve vztahu k ochraně Důvěrných informací, </w:t>
      </w:r>
      <w:r w:rsidRPr="00387343">
        <w:t xml:space="preserve">které </w:t>
      </w:r>
      <w:r>
        <w:t xml:space="preserve">Dodavatel </w:t>
      </w:r>
      <w:r w:rsidRPr="00387343">
        <w:t xml:space="preserve">získal nebo </w:t>
      </w:r>
      <w:r>
        <w:t xml:space="preserve">mu </w:t>
      </w:r>
      <w:r w:rsidRPr="00387343">
        <w:t>byly poskytnuty či zpřístupněny</w:t>
      </w:r>
      <w:r w:rsidRPr="00C036E4">
        <w:t xml:space="preserve"> </w:t>
      </w:r>
      <w:r>
        <w:t>před zánikem této Smlouvy, tímto přetrvávají i po zániku této Smlouvy, a to až do doby, než se takové Důvěrné informace stanou veřejně dostupnými, aniž tuto dostupnost způsobil sám Dodavatel.</w:t>
      </w:r>
      <w:bookmarkEnd w:id="2"/>
      <w:r w:rsidRPr="00E606B9">
        <w:t xml:space="preserve"> Ustanovení o</w:t>
      </w:r>
      <w:r>
        <w:t> </w:t>
      </w:r>
      <w:r w:rsidRPr="00E606B9">
        <w:t>odpovědnosti</w:t>
      </w:r>
      <w:r>
        <w:t>,</w:t>
      </w:r>
      <w:r w:rsidRPr="00E606B9">
        <w:t xml:space="preserve"> smluvních pokutách </w:t>
      </w:r>
      <w:r>
        <w:t xml:space="preserve">a náhradě škody v souvislosti s ochranou Důvěrných informací </w:t>
      </w:r>
      <w:r w:rsidRPr="00E606B9">
        <w:t>budou považována za účinná i pro případy porušení povinnosti dle předchozí věty</w:t>
      </w:r>
      <w:r>
        <w:t>.</w:t>
      </w:r>
    </w:p>
    <w:p w:rsidR="00C0337E" w:rsidRDefault="00C0337E" w:rsidP="00F96BEE">
      <w:pPr>
        <w:pStyle w:val="Odstavecseseznamem"/>
        <w:numPr>
          <w:ilvl w:val="0"/>
          <w:numId w:val="5"/>
        </w:numPr>
        <w:ind w:left="357" w:hanging="357"/>
        <w:contextualSpacing w:val="0"/>
        <w:rPr>
          <w:rFonts w:asciiTheme="majorHAnsi" w:eastAsiaTheme="majorEastAsia" w:hAnsiTheme="majorHAnsi" w:cstheme="majorBidi"/>
          <w:b/>
          <w:iCs/>
        </w:rPr>
      </w:pPr>
      <w:r w:rsidRPr="00C0337E">
        <w:rPr>
          <w:rFonts w:asciiTheme="majorHAnsi" w:eastAsiaTheme="majorEastAsia" w:hAnsiTheme="majorHAnsi" w:cstheme="majorBidi"/>
          <w:b/>
          <w:iCs/>
        </w:rPr>
        <w:t>Vyšší mo</w:t>
      </w:r>
      <w:r>
        <w:rPr>
          <w:rFonts w:asciiTheme="majorHAnsi" w:eastAsiaTheme="majorEastAsia" w:hAnsiTheme="majorHAnsi" w:cstheme="majorBidi"/>
          <w:b/>
          <w:iCs/>
        </w:rPr>
        <w:t>c</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Žádná ze Smluvních stran není odpovědná za prodlení s plněním povinnosti stanovené touto Smlouvou, pokud bylo způsobeno vyšší mocí.</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Za vyšší moc se ve smyslu této Smlouvy považují mimořádné okolnosti bránící dočasně nebo trvale splnění v ní stanovených povinností, pokud nastaly po jejím uzavření nezávisle na vůli povinné Smluvní strany a jestliže nemohly být tyto okolnosti nebo jejich následky povinnou Smluvní stranou odvráceny ani při vynaložení veškerého úsilí, které lze rozumně v dané situaci požadovat.</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Za vyšší moc se však nepovažují okolnosti, jež vyplývají z osobních, zejména hospodářských poměrů povinné Smluvní strany, a dále překážky plnění, které byla tato Smluvní strana povinna překonat nebo odstranit podle této Smlouvy, obchodních zvyklostí nebo obecně závazných právních předpisů, jakož i okolnosti, které se projevily až v době, kdy byla povinná Smluvní strana již v prodlení, ledaže by se jednalo o prodlení s plněním zcela nepodstatné povinnosti nemající na ostatní plnění ze Smlouvy vliv.</w:t>
      </w:r>
    </w:p>
    <w:p w:rsidR="00C0337E" w:rsidRDefault="00C0337E" w:rsidP="00F96BEE">
      <w:pPr>
        <w:pStyle w:val="Odstavecseseznamem"/>
        <w:numPr>
          <w:ilvl w:val="1"/>
          <w:numId w:val="5"/>
        </w:numPr>
        <w:ind w:left="992"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Nastane-li okolnost vyšší moci, podnikne Smluvní strana, na jejíž straně tato okolnost vznikla, veškeré kroky, které po ní lze rozumně požadovat a které povedou k obnovení řádného plnění jejích povinností v souladu s touto Smlouvou. Smluvní strana, na jejíž straně vznikla okolnost vyšší moci, je povinna druhou Smluvní stranu o této okolnosti bezodkladně informovat. V opačném případě ztrácí možnost se vyšší moci dovolat a odpovídá druhé Smluvní straně za veškerou jí vzniklou škodu v plném rozsahu.</w:t>
      </w:r>
    </w:p>
    <w:p w:rsidR="005A6493" w:rsidRPr="005A6493" w:rsidRDefault="005A6493" w:rsidP="00F96BEE">
      <w:pPr>
        <w:pStyle w:val="Odstavecseseznamem"/>
        <w:numPr>
          <w:ilvl w:val="0"/>
          <w:numId w:val="5"/>
        </w:numPr>
        <w:spacing w:after="120"/>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b/>
          <w:iCs/>
        </w:rPr>
        <w:t>Smluvní pokuty a úrok z</w:t>
      </w:r>
      <w:r>
        <w:rPr>
          <w:rFonts w:asciiTheme="majorHAnsi" w:eastAsiaTheme="majorEastAsia" w:hAnsiTheme="majorHAnsi" w:cstheme="majorBidi"/>
          <w:b/>
          <w:iCs/>
        </w:rPr>
        <w:t> </w:t>
      </w:r>
      <w:r w:rsidRPr="005A6493">
        <w:rPr>
          <w:rFonts w:asciiTheme="majorHAnsi" w:eastAsiaTheme="majorEastAsia" w:hAnsiTheme="majorHAnsi" w:cstheme="majorBidi"/>
          <w:b/>
          <w:iCs/>
        </w:rPr>
        <w:t>prodlen</w:t>
      </w:r>
      <w:r>
        <w:rPr>
          <w:rFonts w:asciiTheme="majorHAnsi" w:eastAsiaTheme="majorEastAsia" w:hAnsiTheme="majorHAnsi" w:cstheme="majorBidi"/>
          <w:b/>
          <w:iCs/>
        </w:rPr>
        <w:t>í</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 případě, že Dodavatel nedodržel rozsah, kvalitu nebo lhůtu provedení služeb a servisu, je Objednatel oprávněn požadovat po Dodavateli smluvní pokutu stanovenou sankčním vzorcem uvedeným v Příloze č. 4 této Smlouvy pro tam definované skupiny činností a služeb.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V případě porušení zákazu Dodavatele stanoveném v čl. 6 odst. 6.5 této Smlouvy převést jakýmkoliv způsobem a v jakémkoliv rozsahu jakékoliv právo či povinnost vyplývající z této Smlouvy na třetí osobu a/nebo vtělit jakékoliv právo vyplývající z této Smlouvy do podoby cenného papíru je Dodavatel povinen uhradit smluvní pokutu ve výši 20 % z hodnoty takového práva či povinnosti, minimálně však ve výši 20.000 Kč. Tím není dotčeno právo na náhradu škody.</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Úroky z úroků jsou zakázány.</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Za porušení povinnosti udělit písemný souhlas s postoupením Licence dle odst. 3.8. této Smlouvy na třetí osobu ve lhůtě stanovené Objednatelem je Dodavatel povinen uhradit smluvní pokutu ve výši 100.000 Kč.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lastRenderedPageBreak/>
        <w:t>Při porušení povinnosti plnit své smluvní závazky pouze prostřednictvím k tomu Objednatelem schválených poddodavatelů/třetích osob dle čl. 6 odst. 6.2. této Smlouvy je Dodavatel povinen uhradit smluvní pokutu ve výši 5.000 Kč denně za každé dílčí porušení plněním každou jednotlivou neschválenou osobou a za každý i započatý den trvání porušení.</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Při porušení povinnosti splnit své smluvní závazky prostřednictvím osob disponujících odbornou a/nebo zdravotní způsobilostí, odbornými zkouškami nebo certifikací v rozsahu stanoveném v této Smlouvě je Dodavatel povinen uhradit smluvní pokutu ve výši 1.000 Kč denně za každou osobu nesplňující uvedené požadavky a den plnění smluvních povinností Dodavatele takovou osobou.</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Při porušení povinnosti postupovat v souladu s Interními předpisy a předpisy a normami vydanými Ministerstvem dopravy je Dodavatel povinen uhradit smluvní pokutu ve výši 2.000 Kč denně za každé jednotlivé porušení.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Při porušení povinnosti udržovat v platnosti pojistnou smlouvu ve stanoveném rozsahu nebo při prodlení s předložením dokladů prokazujících trvání této pojistné smlouvy nebo potvrzení o platbě pojistného je Dodavatel povinen uhradit smluvní pokutu ve výši 10.000 Kč za každý den porušení povinnosti za každé jednotlivé porušení.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 případě prodlení Dodavatele s odstraněním vad ve smyslu čl. 5 této Smlouvy je Dodavatel povinen uhradit smluvní pokutu ve výši 2.000 Kč za každý jednotlivý případ a započatý den prodlení.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Za každý i jen započatý den porušení jakékoliv povinnosti stanovené v čl. 6 odst. 6.21. této Smlouvy a/nebo za každé porušení standardu normy ISO 27001, je Dodavatel povinen uhradit smluvní pokutu ve výši 2.000 Kč.</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Dodavatel se zavazuje zaplatit Objednateli smluvní pokutu ve výši 500.000 Kč (slovy: pět set tisíc korun českých), a to za každé jednotlivé jednání, které představuje porušení jakékoli z povinností Dodavatele uvedených v článku 8 této Smlouvy, vyjma odstavců 8.6., 8.7. a 8.8. této Smlouvy, nebo v článku 4 Pravidel ochrany osobních údajů, které tvoří Přílohu č. 8 této Smlouvy, vyjma odstavců 4.14 až 4.16.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Dodavatel se zavazuje zaplatit Objednateli smluvní pokutu ve výši 100.000 Kč (slovy: jedno sto tisíc korun českých) v případě prodlení s:</w:t>
      </w:r>
    </w:p>
    <w:p w:rsid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poskytnutím součinnosti podle odstavce 8.6. této Smlouvy nebo odstavce 4.14 Pravidel ochrany osobních údajů Objednateli,</w:t>
      </w:r>
    </w:p>
    <w:p w:rsid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písemným informováním Objednatele podle odstavce 8.7. této Smlouvy nebo odstavce 4.15 Pravidel ochrany osobních údajů anebo </w:t>
      </w:r>
    </w:p>
    <w:p w:rsidR="005A6493" w:rsidRP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vyhověním výzvě Objednatele k nápravě podle odstavce 8.8. této Smlouvy nebo odstavce 4.16 Pravidel ochrany osobních údajů.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Za každé jednotlivé porušení povinnosti uvedené v Bezpečnostních požadavcích, které tvoří přílohu č. 8 této Smlouvy, je Dodavatel povinen zaplatit Objednateli smluvní pokutu ve výši 500.000 Kč.</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Úrok z prodlení nebo smluvní pokuta jsou splatné do šedesáti (60) kalendářních dnů po doručení písemného oznámení o uplatnění úroku z prodlení nebo smluvní pokuty druhé Smluvní straně, obsahujícího stručný popis a časové určení porušení smluvní povinnosti, za něž se smluvní pokuta požaduje. </w:t>
      </w:r>
    </w:p>
    <w:p w:rsidR="005A6493" w:rsidRDefault="005A6493" w:rsidP="00F96BEE">
      <w:pPr>
        <w:pStyle w:val="Odstavecseseznamem"/>
        <w:numPr>
          <w:ilvl w:val="1"/>
          <w:numId w:val="5"/>
        </w:numPr>
        <w:ind w:left="992" w:hanging="635"/>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Smluvní pokuty dle této Smlouvy jsou na sobě zcela nezávislé sankce a mohou být uplatňovány souběžně. Právo Objednatele požadovat z důvodu vzniku určité skutečnosti smluvní pokutu nijak neovlivňuje jeho právo požadovat další sankce dle této Smlouvy a zákona. Úhradou smluvní pokuty není dotčeno právo Objednatele na náhradu škody způsobené porušením povinnosti Dodavatele, na kterou se smluvní pokuta vztahuje, ani právo na náhradu škody v rozsahu převyšujícím smluvní pokutu.</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sidRPr="00EF6CEB">
        <w:rPr>
          <w:rFonts w:asciiTheme="majorHAnsi" w:eastAsiaTheme="majorEastAsia" w:hAnsiTheme="majorHAnsi" w:cstheme="majorBidi"/>
          <w:b/>
          <w:iCs/>
        </w:rPr>
        <w:lastRenderedPageBreak/>
        <w:t>Odpovědnost a náhrada újmy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odpovídá za všechny újmy, které Objednateli nebo třetím osobám způsobil při plnění předmětu Smlouvy nebo v jeho důsledku porušením svých smluvních a/nebo zákonných povinností.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uhradit Objednateli škodu vzniklou na základě nesprávného uplatnění DPH a vystavení daňového dokladu Dodavatelem.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v plném rozsahu odpovídá i za újmy, které při plnění předmětu Smlouvy způsobil jeho poddodavatel či jakákoliv třetí osoba pověřená Dodavatelem.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uhradit Objednateli veškeré finanční částky, které byly Objednateli ve správním, soudním či jiném obdobném řízení uloženy jako pokuty či jiné majetkoprávní sankce v důsledku porušení právních povinností Dodavatele.</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Povinná Smluvní strana se zavazuje uhradit oprávněné Smluvní straně způsobenou škodu v penězích do třiceti (30) kalendářních dnů ode dne, kdy jí byla doručena písemná výzva oprávněné Smluvní strany k náhradě škody.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strana rovněž neodpovídá za škodu v důsledku vyšší moci dle čl. 9 Smlouvy.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je povinen udržovat v platnosti po celou dobu trvání této Smlouvy pojistnou smlouvu, jejímž předmětem bude pojištění odpovědnosti za újmu způsobenou Dodavatelem Objednateli nebo jakékoliv třetí osobě s limitem pojistného plnění minimálně 10.000.000 Kč (slovy: deset milionů korun českých) v rámci jednoho pojistného plnění a v jednom ročním období, přičemž maximální spoluúčast Dodavatele může činit dvacet pět procent (25 %) z pojistného plnění. Pokud je Dodavatel zároveň dodavatelem i druhé části veřejné zakázky specifikované v čl. 2 této Smlouvy, má v takovém případě povinnost disponovat takovou pojistnou smlouvou pro každou část veřejné zakázky zvlášť, nebo jednou takovou pojistnou smlouvu ovšem s limitem pojistného plnění minimálně 20.000.000 Kč (dvacet milionů korun českých).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je povinen předložit na výzvu Objednatele aktuální znění pojistné smlouvy a potvrzení o platbě pojistného, a to do sedmi (7) kalendářních dnů po jejich vyžádání Objednatelem.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neprodleně oznámit Objednateli případné změny pojistné smlouvy, jinak odpovídá za případnou škodu, která nesplněním této povinnosti vznikne Objednateli nebo třetí osobě. Nesplnění této povinnosti Dodavatele je důvodem pro odstoupení od Smlouvy ze strany Objednatele.</w:t>
      </w:r>
    </w:p>
    <w:p w:rsidR="00EF6CEB" w:rsidRDefault="00EF6CEB" w:rsidP="00F96BEE">
      <w:pPr>
        <w:pStyle w:val="Odstavecseseznamem"/>
        <w:numPr>
          <w:ilvl w:val="1"/>
          <w:numId w:val="5"/>
        </w:numPr>
        <w:ind w:left="992" w:hanging="635"/>
        <w:contextualSpacing w:val="0"/>
        <w:jc w:val="both"/>
        <w:rPr>
          <w:rFonts w:asciiTheme="majorHAnsi" w:eastAsiaTheme="majorEastAsia" w:hAnsiTheme="majorHAnsi" w:cstheme="majorBidi"/>
          <w:i/>
          <w:iCs/>
        </w:rPr>
      </w:pPr>
      <w:r w:rsidRPr="00EF6CEB">
        <w:rPr>
          <w:rFonts w:asciiTheme="majorHAnsi" w:eastAsiaTheme="majorEastAsia" w:hAnsiTheme="majorHAnsi" w:cstheme="majorBidi"/>
          <w:iCs/>
        </w:rPr>
        <w:t xml:space="preserve">V případě společné účasti dodavatelů bude Smlouva obsahovat tento čl.: </w:t>
      </w:r>
      <w:r w:rsidRPr="00EF6CEB">
        <w:rPr>
          <w:rFonts w:asciiTheme="majorHAnsi" w:eastAsiaTheme="majorEastAsia" w:hAnsiTheme="majorHAnsi" w:cstheme="majorBidi"/>
          <w:i/>
          <w:iCs/>
        </w:rPr>
        <w:t>Dodavatelé se zavazují, že pojistná smlouva uzavřená některým z nich, bude po celou dobu trvání Smlouvy pokrývat případnou škodu způsobenou kterýmkoliv účastníkem v rámci společné účasti dodavatelů. Tato skutečnost bude po celou dobu trvání Smlouvy z pojistné smlouvy vyplývat. Objednatel bude mít právo na plnou výši pojistného plnění do výše dle čl. 11 odst. 11.7. této Smlouvy. Dodavatel v tomto článku stanovenou povinnost splní také tehdy, jestliže každý z účastníků sdružení doloží samostatně uzavřenou pojistnou smlouvu splňující podmínky dle čl. 11 odst. 11.7. této Smlouvy. [</w:t>
      </w:r>
      <w:r w:rsidRPr="00EF6CEB">
        <w:rPr>
          <w:rFonts w:asciiTheme="majorHAnsi" w:eastAsiaTheme="majorEastAsia" w:hAnsiTheme="majorHAnsi" w:cstheme="majorBidi"/>
          <w:i/>
          <w:iCs/>
          <w:color w:val="FF0000"/>
        </w:rPr>
        <w:t>odstavec 11.10. Smlouvy dodavatel odstraní, pokud nabídku nepodává v rámci společné účasti dodavatelů</w:t>
      </w:r>
      <w:r w:rsidRPr="00EF6CEB">
        <w:rPr>
          <w:rFonts w:asciiTheme="majorHAnsi" w:eastAsiaTheme="majorEastAsia" w:hAnsiTheme="majorHAnsi" w:cstheme="majorBidi"/>
          <w:i/>
          <w:iCs/>
        </w:rPr>
        <w:t xml:space="preserve">] </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sidRPr="00EF6CEB">
        <w:rPr>
          <w:rFonts w:asciiTheme="majorHAnsi" w:eastAsiaTheme="majorEastAsia" w:hAnsiTheme="majorHAnsi" w:cstheme="majorBidi"/>
          <w:b/>
          <w:iCs/>
        </w:rPr>
        <w:t>Doba trvání a ukončení Smlouvy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Tato Smlouva se uzavírá na dobu 24 měsíců.</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mohou tuto Smlouvu ukončit písemnou dohodou.</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Objednatel je oprávněn tuto Smlouvu písemně vypovědět. Výpověď musí být doručena druhé Smluvní straně. Výpovědní lhůta činí tři (3) kalendářní měsíce a počíná běžet od prvního dne měsíce bezprostředně následujícího po měsíci, ve kterém byla doručena výpověď druhé Smluvní straně.</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Smluvní strany jsou oprávněny odstoupit od této Smlouvy pouze v případech stanovených Smlouvou nebo jejími přílohami nebo v případech stanovených obecně závaznými právními předpisy.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Objednatel je dále oprávněn odstoupit od Smlouvy:</w:t>
      </w:r>
    </w:p>
    <w:p w:rsidR="00EF6CEB" w:rsidRPr="00EF6CEB" w:rsidRDefault="00EF6CEB" w:rsidP="00F96BEE">
      <w:pPr>
        <w:pStyle w:val="Odstavecseseznamem"/>
        <w:numPr>
          <w:ilvl w:val="0"/>
          <w:numId w:val="20"/>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pokud v řízení podle Insolvenčního zákona bylo soudem rozhodnuto o úpadku Dodavatele nebo byla-li na Dodavatele nařízena exekuce či výkon rozhodnutí; nebo</w:t>
      </w:r>
    </w:p>
    <w:p w:rsidR="00EF6CEB" w:rsidRPr="00EF6CEB" w:rsidRDefault="00EF6CEB" w:rsidP="00F96BEE">
      <w:pPr>
        <w:pStyle w:val="Odstavecseseznamem"/>
        <w:numPr>
          <w:ilvl w:val="0"/>
          <w:numId w:val="20"/>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v případě významné změny kontroly nad Dodavatelem nebo změny kontroly nad zásadními aktivy využívanými Dodavatelem k plnění podle Smlouvy.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je oprávněn odstoupit od Smlouvy v případě podstatného porušení povinností ze strany Objednatele, za které se považuje:</w:t>
      </w:r>
    </w:p>
    <w:p w:rsidR="00EF6CEB" w:rsidRPr="00EF6CEB" w:rsidRDefault="00EF6CEB" w:rsidP="00F96BEE">
      <w:pPr>
        <w:pStyle w:val="Odstavecseseznamem"/>
        <w:numPr>
          <w:ilvl w:val="0"/>
          <w:numId w:val="21"/>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Objednatel opakovaně v prodlení s úhradou ceny dle řádně vystaveného daňového dokladu delším než dva (2) kalendářní měsíce počítaném od doručení výzvy Dodavatele s dodatečným poskytnutím přiměřené náhradní lhůty k zaplacení Objednateli; nebo</w:t>
      </w:r>
    </w:p>
    <w:p w:rsidR="00EF6CEB" w:rsidRPr="00EF6CEB" w:rsidRDefault="00EF6CEB" w:rsidP="00F96BEE">
      <w:pPr>
        <w:pStyle w:val="Odstavecseseznamem"/>
        <w:numPr>
          <w:ilvl w:val="0"/>
          <w:numId w:val="21"/>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Objednatel opakovaně v prodlení s poskytováním součinnosti Dodavateli v souladu s touto Smlouvou, zejména dle čl. 7 této Smlouvy, a to delším než jeden (1) kalendářní měsíc, počítaném od doručení výzvy Dodavatele k zajištění součinnosti.</w:t>
      </w:r>
    </w:p>
    <w:p w:rsid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Ukončením Smlouvy nejsou dotčena ustanovení této Smlouvy, která vzhledem ke své povaze musí trvat i po jejím ukončení, zejména ustanovení o smluvních pokutách, náhradě škody, volbě práva, důvěrnosti informací. </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Pr>
          <w:rFonts w:asciiTheme="majorHAnsi" w:eastAsiaTheme="majorEastAsia" w:hAnsiTheme="majorHAnsi" w:cstheme="majorBidi"/>
          <w:b/>
          <w:iCs/>
        </w:rPr>
        <w:t>Závěrečná ustanovení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Tato Smlouva může být měněna a upravována pouze po dohodě obou Smluvních stran formou průběžně číslovaných písemných dodatků podepsaných oprávněnými zástupci obou Smluvních stran.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Tato Smlouva je vyhotovena ve čtyřech (4) stejnopisech, z nichž každá ze Smluvních stran obdrží dva (2) stejnopisy.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nebo stane-li se jakékoliv ustanovení této Smlouvy neplatným či neúčinným, relativně neúčinným nebo nevynutitelným, nebude to mít vliv na platnost, účinnost a vynutitelnost dalších ustanovení Smlouvy, lze-li toto ustanovení oddělit od Smlouvy jako celku. Smluvní strany se zavazují, že vyvinou maximální úsilí k nahrazení chybného ustanovení bezchybným, kdy takovéto nové ustanovení bude svým obsahem a účinkem co nejvíce podobné neplatnému, neúčinnému, relativně neúčinnému nebo nevynutitelnému ustanovení.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V případě rozporu mezi některými ustanoveními Smlouvy samé a některou z jejích příloh či mezi přílohami navzájem, má přednost takové ustanovení a výklad, aby byl zachován smysl a účel této Smlouvy.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vztah se řídí českým právem, zejména Občanským zákoníkem. Případné spory se zavazují Smluvní strany přednostně řešit vzájemným jednáním. Nedojde-li k dohodě o sporné otázce, je k projednání sporu příslušný obecný soud Objednatele.</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prohlašuje, že dokumenty uvedené v této Smlouvě a jejích přílohách mu byly předány před podpisem této Smlouvy, že je s jejich obsahem seznámen, že jejich obsah je pro něj závazný a bez výhrad s nimi souhlasí.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Nedílnou součástí této Smlouvy jsou dále uvedené přílohy:</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1 - </w:t>
      </w:r>
      <w:r w:rsidRPr="00EF6CEB">
        <w:rPr>
          <w:rFonts w:asciiTheme="majorHAnsi" w:eastAsiaTheme="majorEastAsia" w:hAnsiTheme="majorHAnsi" w:cstheme="majorBidi"/>
          <w:iCs/>
        </w:rPr>
        <w:tab/>
        <w:t>Základní popis plnění služby;</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2 - </w:t>
      </w:r>
      <w:r w:rsidRPr="00EF6CEB">
        <w:rPr>
          <w:rFonts w:asciiTheme="majorHAnsi" w:eastAsiaTheme="majorEastAsia" w:hAnsiTheme="majorHAnsi" w:cstheme="majorBidi"/>
          <w:iCs/>
        </w:rPr>
        <w:tab/>
        <w:t>Seznam systémů a rozsah činností;</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3 - </w:t>
      </w:r>
      <w:r w:rsidRPr="00EF6CEB">
        <w:rPr>
          <w:rFonts w:asciiTheme="majorHAnsi" w:eastAsiaTheme="majorEastAsia" w:hAnsiTheme="majorHAnsi" w:cstheme="majorBidi"/>
          <w:iCs/>
        </w:rPr>
        <w:tab/>
        <w:t>Lokality a vybavení konsignačních skladů;</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4 - </w:t>
      </w:r>
      <w:r w:rsidRPr="00EF6CEB">
        <w:rPr>
          <w:rFonts w:asciiTheme="majorHAnsi" w:eastAsiaTheme="majorEastAsia" w:hAnsiTheme="majorHAnsi" w:cstheme="majorBidi"/>
          <w:iCs/>
        </w:rPr>
        <w:tab/>
        <w:t>Cenové plnění;</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 xml:space="preserve">Příloha č. 5 - </w:t>
      </w:r>
      <w:r w:rsidRPr="00EF6CEB">
        <w:rPr>
          <w:rFonts w:asciiTheme="majorHAnsi" w:eastAsiaTheme="majorEastAsia" w:hAnsiTheme="majorHAnsi" w:cstheme="majorBidi"/>
          <w:iCs/>
        </w:rPr>
        <w:tab/>
        <w:t>Seznam kontaktních osob;</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6 - </w:t>
      </w:r>
      <w:r w:rsidRPr="00EF6CEB">
        <w:rPr>
          <w:rFonts w:asciiTheme="majorHAnsi" w:eastAsiaTheme="majorEastAsia" w:hAnsiTheme="majorHAnsi" w:cstheme="majorBidi"/>
          <w:iCs/>
        </w:rPr>
        <w:tab/>
        <w:t>Seznam řídících aktů a směrnic;</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7 - </w:t>
      </w:r>
      <w:r w:rsidRPr="00EF6CEB">
        <w:rPr>
          <w:rFonts w:asciiTheme="majorHAnsi" w:eastAsiaTheme="majorEastAsia" w:hAnsiTheme="majorHAnsi" w:cstheme="majorBidi"/>
          <w:iCs/>
        </w:rPr>
        <w:tab/>
        <w:t xml:space="preserve">Seznam poddodavatelů; </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8 - </w:t>
      </w:r>
      <w:r w:rsidRPr="00EF6CEB">
        <w:rPr>
          <w:rFonts w:asciiTheme="majorHAnsi" w:eastAsiaTheme="majorEastAsia" w:hAnsiTheme="majorHAnsi" w:cstheme="majorBidi"/>
          <w:iCs/>
        </w:rPr>
        <w:tab/>
        <w:t>Pravidla ochrany osobních údajů a Bezpečnostní požadavky.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výslovně prohlašují, že si text této Smlouvy důkladně přečetly, veškerým ustanovením porozuměly, souhlasí s nimi a žádná ze Smluvních stran nejedná v tísni ani za nápadně nevýhodných podmínek. Na důkaz toho, že je tato Smlouva uzavřena na základě jejich pravé a svobodné vůle, vážně, určitě a srozumitelně, připojují Smluvní strany své podpisy, přičemž žádná Smluvní strana nepožaduje jejich úřední ověření.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berou na vědomí, že tato Smlouva podléhá uveřejnění v registru smluv podle Zákona o registru smluv, a současně souhlasí se zveřejněním údajů o identifikaci Smluvních stran, předmětu této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Zaslání této Smlouvy správci registru smluv k uveřejnění v registru smluv zajišťuje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výslovně prohlašují, že údaje a další skutečnosti uvedené v této Smlouvě, vyjma částí označených ve smyslu následujícího odstavce této Smlouvy, nepovažují za obchodní tajemství ve smyslu ustanovení § 504 Občanského zákoníku (dále jen "</w:t>
      </w:r>
      <w:r w:rsidRPr="00EF6CEB">
        <w:rPr>
          <w:rFonts w:asciiTheme="majorHAnsi" w:eastAsiaTheme="majorEastAsia" w:hAnsiTheme="majorHAnsi" w:cstheme="majorBidi"/>
          <w:b/>
          <w:iCs/>
        </w:rPr>
        <w:t>obchodní tajemství</w:t>
      </w:r>
      <w:r w:rsidRPr="00EF6CEB">
        <w:rPr>
          <w:rFonts w:asciiTheme="majorHAnsi" w:eastAsiaTheme="majorEastAsia" w:hAnsiTheme="majorHAnsi" w:cstheme="majorBidi"/>
          <w:iCs/>
        </w:rPr>
        <w:t>"), a že se nejedná ani o informace, které nemohou být v registru smluv uveřejněny na základě ustanovení § 3 odst. 1 Zákona o registru smluv.</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rsidR="00EF6CEB" w:rsidRPr="00EF6CEB" w:rsidRDefault="00EF6CEB" w:rsidP="00C117FE">
      <w:pPr>
        <w:pStyle w:val="Odstavecseseznamem"/>
        <w:keepNext/>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Smlouva nabývá platnosti dnem jejího uzavření a účinnosti dnem uveřejnění v registru smluv.</w:t>
      </w:r>
    </w:p>
    <w:p w:rsidR="00097F37" w:rsidRDefault="00097F37" w:rsidP="00C117FE">
      <w:pPr>
        <w:keepNext/>
        <w:spacing w:after="0" w:line="276" w:lineRule="auto"/>
        <w:jc w:val="both"/>
      </w:pPr>
    </w:p>
    <w:p w:rsidR="00097F37" w:rsidRDefault="00097F37" w:rsidP="00C117FE">
      <w:pPr>
        <w:keepNext/>
        <w:spacing w:after="0" w:line="276" w:lineRule="auto"/>
        <w:jc w:val="both"/>
      </w:pPr>
      <w:r>
        <w:t>V Praze dne:</w:t>
      </w:r>
      <w:r>
        <w:tab/>
      </w:r>
      <w:r>
        <w:tab/>
      </w:r>
      <w:r w:rsidR="00AC3262">
        <w:tab/>
      </w:r>
      <w:r w:rsidR="00AC3262">
        <w:tab/>
      </w:r>
      <w:r w:rsidR="00AC3262">
        <w:tab/>
      </w:r>
      <w:r w:rsidR="00AC3262">
        <w:tab/>
      </w:r>
      <w:r>
        <w:t>V ……………… dne:</w:t>
      </w:r>
    </w:p>
    <w:p w:rsidR="00AC3262" w:rsidRDefault="00AC3262" w:rsidP="00C117FE">
      <w:pPr>
        <w:keepNext/>
        <w:spacing w:after="0" w:line="276" w:lineRule="auto"/>
        <w:jc w:val="both"/>
      </w:pPr>
    </w:p>
    <w:p w:rsidR="00097F37" w:rsidRDefault="00097F37" w:rsidP="00C117FE">
      <w:pPr>
        <w:keepNext/>
        <w:spacing w:after="0" w:line="276" w:lineRule="auto"/>
        <w:jc w:val="both"/>
      </w:pPr>
      <w:r>
        <w:t xml:space="preserve">Za </w:t>
      </w:r>
      <w:r w:rsidR="006956D4">
        <w:t>Objednatele</w:t>
      </w:r>
      <w:r>
        <w:t>:</w:t>
      </w:r>
      <w:r>
        <w:tab/>
      </w:r>
      <w:r>
        <w:tab/>
      </w:r>
      <w:r>
        <w:tab/>
      </w:r>
      <w:r>
        <w:tab/>
      </w:r>
      <w:r>
        <w:tab/>
        <w:t xml:space="preserve">Za </w:t>
      </w:r>
      <w:r w:rsidR="006956D4">
        <w:t>Dodavatele</w:t>
      </w:r>
      <w:r>
        <w:t>:</w:t>
      </w:r>
    </w:p>
    <w:p w:rsidR="00097F37" w:rsidRDefault="00097F37" w:rsidP="00C117FE">
      <w:pPr>
        <w:keepNext/>
        <w:spacing w:after="0" w:line="276" w:lineRule="auto"/>
        <w:jc w:val="both"/>
      </w:pPr>
    </w:p>
    <w:p w:rsidR="00AC3262" w:rsidRDefault="00AC3262" w:rsidP="00C117FE">
      <w:pPr>
        <w:keepNext/>
        <w:spacing w:after="0" w:line="276" w:lineRule="auto"/>
        <w:jc w:val="both"/>
      </w:pPr>
    </w:p>
    <w:p w:rsidR="00AC3262" w:rsidRDefault="00AC3262" w:rsidP="00C117FE">
      <w:pPr>
        <w:keepNext/>
        <w:spacing w:after="0" w:line="276" w:lineRule="auto"/>
        <w:jc w:val="both"/>
      </w:pPr>
    </w:p>
    <w:p w:rsidR="001F763F" w:rsidRDefault="001F763F" w:rsidP="00C117FE">
      <w:pPr>
        <w:keepNext/>
        <w:spacing w:after="0" w:line="276" w:lineRule="auto"/>
        <w:jc w:val="both"/>
      </w:pPr>
    </w:p>
    <w:p w:rsidR="001F763F" w:rsidRDefault="001F763F" w:rsidP="00C117FE">
      <w:pPr>
        <w:keepNext/>
        <w:spacing w:after="0" w:line="276" w:lineRule="auto"/>
        <w:jc w:val="both"/>
      </w:pPr>
    </w:p>
    <w:p w:rsidR="00AC3262" w:rsidRDefault="00AC3262" w:rsidP="00C117FE">
      <w:pPr>
        <w:keepNext/>
        <w:spacing w:after="0" w:line="276" w:lineRule="auto"/>
        <w:jc w:val="both"/>
      </w:pPr>
    </w:p>
    <w:p w:rsidR="00AC3262" w:rsidRDefault="00AC3262" w:rsidP="00C117FE">
      <w:pPr>
        <w:keepNext/>
        <w:spacing w:after="0" w:line="276" w:lineRule="auto"/>
        <w:jc w:val="both"/>
      </w:pPr>
    </w:p>
    <w:p w:rsidR="00097F37" w:rsidRDefault="00097F37" w:rsidP="00C117FE">
      <w:pPr>
        <w:keepNext/>
        <w:spacing w:after="0" w:line="276" w:lineRule="auto"/>
        <w:jc w:val="both"/>
      </w:pPr>
      <w:r>
        <w:t>……………………………………………………</w:t>
      </w:r>
      <w:r>
        <w:tab/>
      </w:r>
      <w:r>
        <w:tab/>
      </w:r>
      <w:r>
        <w:tab/>
        <w:t>…………………………………………………</w:t>
      </w:r>
      <w:r>
        <w:tab/>
      </w:r>
      <w:r>
        <w:tab/>
      </w:r>
    </w:p>
    <w:p w:rsidR="00097F37" w:rsidRDefault="00097F37" w:rsidP="00957A89">
      <w:pPr>
        <w:spacing w:after="0" w:line="276" w:lineRule="auto"/>
        <w:jc w:val="both"/>
      </w:pPr>
      <w:r>
        <w:t>Bc. Jiří Svoboda, MBA</w:t>
      </w:r>
      <w:r>
        <w:tab/>
      </w:r>
      <w:r>
        <w:tab/>
      </w:r>
      <w:r>
        <w:tab/>
        <w:t xml:space="preserve">  </w:t>
      </w:r>
      <w:r>
        <w:tab/>
      </w:r>
      <w:r>
        <w:tab/>
        <w:t xml:space="preserve"> </w:t>
      </w:r>
    </w:p>
    <w:p w:rsidR="00097F37" w:rsidRDefault="00097F37" w:rsidP="00957A89">
      <w:pPr>
        <w:spacing w:after="0" w:line="276" w:lineRule="auto"/>
        <w:jc w:val="both"/>
      </w:pPr>
      <w:r>
        <w:t>generální ředitel</w:t>
      </w:r>
      <w:r>
        <w:tab/>
      </w:r>
      <w:r>
        <w:tab/>
      </w:r>
      <w:r>
        <w:tab/>
        <w:t xml:space="preserve">                                  </w:t>
      </w:r>
    </w:p>
    <w:p w:rsidR="00AC3262" w:rsidRDefault="00AC3262" w:rsidP="00957A89">
      <w:pPr>
        <w:spacing w:after="0" w:line="276" w:lineRule="auto"/>
        <w:jc w:val="both"/>
      </w:pPr>
    </w:p>
    <w:p w:rsidR="001F763F" w:rsidRDefault="001F763F" w:rsidP="00957A89">
      <w:pPr>
        <w:spacing w:after="0" w:line="276" w:lineRule="auto"/>
        <w:jc w:val="both"/>
      </w:pPr>
    </w:p>
    <w:p w:rsidR="001F763F" w:rsidRDefault="001F763F" w:rsidP="00957A89">
      <w:pPr>
        <w:spacing w:after="0" w:line="276" w:lineRule="auto"/>
        <w:jc w:val="both"/>
      </w:pPr>
    </w:p>
    <w:p w:rsidR="00097F37" w:rsidRPr="00595F71" w:rsidRDefault="00097F37" w:rsidP="00957A89">
      <w:pPr>
        <w:spacing w:after="0" w:line="276" w:lineRule="auto"/>
        <w:jc w:val="both"/>
      </w:pPr>
      <w:r>
        <w:t xml:space="preserve">Tato </w:t>
      </w:r>
      <w:r w:rsidR="00EF6CEB">
        <w:t>Smlouva</w:t>
      </w:r>
      <w:r>
        <w:t xml:space="preserve"> byla uveřejněna prostřednictvím registru smluv dne …………………….</w:t>
      </w:r>
    </w:p>
    <w:sectPr w:rsidR="00097F37" w:rsidRPr="00595F71"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1D4" w:rsidRDefault="006E51D4" w:rsidP="00962258">
      <w:pPr>
        <w:spacing w:after="0" w:line="240" w:lineRule="auto"/>
      </w:pPr>
      <w:r>
        <w:separator/>
      </w:r>
    </w:p>
  </w:endnote>
  <w:endnote w:type="continuationSeparator" w:id="0">
    <w:p w:rsidR="006E51D4" w:rsidRDefault="006E51D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D831A3">
      <w:tc>
        <w:tcPr>
          <w:tcW w:w="1361" w:type="dxa"/>
          <w:tcMar>
            <w:left w:w="0" w:type="dxa"/>
            <w:right w:w="0" w:type="dxa"/>
          </w:tcMar>
          <w:vAlign w:val="bottom"/>
        </w:tcPr>
        <w:p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34AB">
            <w:rPr>
              <w:rStyle w:val="slostrnky"/>
              <w:noProof/>
            </w:rPr>
            <w:t>19</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634AB">
            <w:rPr>
              <w:rStyle w:val="slostrnky"/>
              <w:noProof/>
            </w:rPr>
            <w:t>19</w:t>
          </w:r>
          <w:r w:rsidRPr="00B8518B">
            <w:rPr>
              <w:rStyle w:val="slostrnky"/>
            </w:rPr>
            <w:fldChar w:fldCharType="end"/>
          </w:r>
        </w:p>
      </w:tc>
      <w:tc>
        <w:tcPr>
          <w:tcW w:w="3458" w:type="dxa"/>
          <w:shd w:val="clear" w:color="auto" w:fill="auto"/>
          <w:tcMar>
            <w:left w:w="0" w:type="dxa"/>
            <w:right w:w="0" w:type="dxa"/>
          </w:tcMar>
        </w:tcPr>
        <w:p w:rsidR="00F1715C" w:rsidRDefault="00F1715C" w:rsidP="00B8518B">
          <w:pPr>
            <w:pStyle w:val="Zpat"/>
          </w:pPr>
        </w:p>
      </w:tc>
      <w:tc>
        <w:tcPr>
          <w:tcW w:w="2835" w:type="dxa"/>
          <w:shd w:val="clear" w:color="auto" w:fill="auto"/>
          <w:tcMar>
            <w:left w:w="0" w:type="dxa"/>
            <w:right w:w="0" w:type="dxa"/>
          </w:tcMar>
        </w:tcPr>
        <w:p w:rsidR="00F1715C" w:rsidRDefault="00F1715C" w:rsidP="00B8518B">
          <w:pPr>
            <w:pStyle w:val="Zpat"/>
          </w:pPr>
        </w:p>
      </w:tc>
      <w:tc>
        <w:tcPr>
          <w:tcW w:w="2921" w:type="dxa"/>
        </w:tcPr>
        <w:p w:rsidR="00F1715C" w:rsidRDefault="00F1715C" w:rsidP="00D831A3">
          <w:pPr>
            <w:pStyle w:val="Zpat"/>
          </w:pPr>
        </w:p>
      </w:tc>
    </w:tr>
  </w:tbl>
  <w:p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7A89F648" wp14:editId="19BA1A5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5C9A335"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13919B48" wp14:editId="53FECF8E">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44558E4"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F1715C">
      <w:tc>
        <w:tcPr>
          <w:tcW w:w="1361" w:type="dxa"/>
          <w:tcMar>
            <w:left w:w="0" w:type="dxa"/>
            <w:right w:w="0" w:type="dxa"/>
          </w:tcMar>
          <w:vAlign w:val="bottom"/>
        </w:tcPr>
        <w:p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34AB">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634AB">
            <w:rPr>
              <w:rStyle w:val="slostrnky"/>
              <w:noProof/>
            </w:rPr>
            <w:t>19</w:t>
          </w:r>
          <w:r w:rsidRPr="00B8518B">
            <w:rPr>
              <w:rStyle w:val="slostrnky"/>
            </w:rPr>
            <w:fldChar w:fldCharType="end"/>
          </w:r>
        </w:p>
      </w:tc>
      <w:tc>
        <w:tcPr>
          <w:tcW w:w="3458" w:type="dxa"/>
          <w:shd w:val="clear" w:color="auto" w:fill="auto"/>
          <w:tcMar>
            <w:left w:w="0" w:type="dxa"/>
            <w:right w:w="0" w:type="dxa"/>
          </w:tcMar>
        </w:tcPr>
        <w:p w:rsidR="00F1715C" w:rsidRDefault="00F1715C" w:rsidP="00460660">
          <w:pPr>
            <w:pStyle w:val="Zpat"/>
          </w:pPr>
          <w:r>
            <w:t>Správa železniční dopravní cesty, státní organizace</w:t>
          </w:r>
        </w:p>
        <w:p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F1715C" w:rsidRDefault="00F1715C" w:rsidP="00460660">
          <w:pPr>
            <w:pStyle w:val="Zpat"/>
          </w:pPr>
          <w:r>
            <w:t>Sídlo: Dlážděná 1003/7, 110 00 Praha 1</w:t>
          </w:r>
        </w:p>
        <w:p w:rsidR="00F1715C" w:rsidRDefault="00F1715C" w:rsidP="00460660">
          <w:pPr>
            <w:pStyle w:val="Zpat"/>
          </w:pPr>
          <w:r>
            <w:t>IČ: 709 94 234 DIČ: CZ 709 94 234</w:t>
          </w:r>
        </w:p>
        <w:p w:rsidR="00F1715C" w:rsidRDefault="00F1715C" w:rsidP="00460660">
          <w:pPr>
            <w:pStyle w:val="Zpat"/>
          </w:pPr>
          <w:r>
            <w:t>www.szdc.cz</w:t>
          </w:r>
        </w:p>
      </w:tc>
      <w:tc>
        <w:tcPr>
          <w:tcW w:w="2921" w:type="dxa"/>
        </w:tcPr>
        <w:p w:rsidR="00F1715C" w:rsidRDefault="00F1715C" w:rsidP="00460660">
          <w:pPr>
            <w:pStyle w:val="Zpat"/>
          </w:pPr>
        </w:p>
      </w:tc>
    </w:tr>
  </w:tbl>
  <w:p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5CEFD73D" wp14:editId="782127E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DBB8888"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2B04ECF0" wp14:editId="77027E30">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E4AB0B2"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1D4" w:rsidRDefault="006E51D4" w:rsidP="00962258">
      <w:pPr>
        <w:spacing w:after="0" w:line="240" w:lineRule="auto"/>
      </w:pPr>
      <w:r>
        <w:separator/>
      </w:r>
    </w:p>
  </w:footnote>
  <w:footnote w:type="continuationSeparator" w:id="0">
    <w:p w:rsidR="006E51D4" w:rsidRDefault="006E51D4"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C02D0A">
      <w:trPr>
        <w:trHeight w:hRule="exact" w:val="454"/>
      </w:trPr>
      <w:tc>
        <w:tcPr>
          <w:tcW w:w="1361" w:type="dxa"/>
          <w:tcMar>
            <w:top w:w="57" w:type="dxa"/>
            <w:left w:w="0" w:type="dxa"/>
            <w:right w:w="0" w:type="dxa"/>
          </w:tcMar>
        </w:tcPr>
        <w:p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rsidR="00F1715C" w:rsidRDefault="00F1715C" w:rsidP="00523EA7">
          <w:pPr>
            <w:pStyle w:val="Zpat"/>
          </w:pPr>
        </w:p>
      </w:tc>
      <w:tc>
        <w:tcPr>
          <w:tcW w:w="5698" w:type="dxa"/>
          <w:shd w:val="clear" w:color="auto" w:fill="auto"/>
          <w:tcMar>
            <w:top w:w="57" w:type="dxa"/>
            <w:left w:w="0" w:type="dxa"/>
            <w:right w:w="0" w:type="dxa"/>
          </w:tcMar>
        </w:tcPr>
        <w:p w:rsidR="00F1715C" w:rsidRPr="00D6163D" w:rsidRDefault="00F1715C" w:rsidP="00D6163D">
          <w:pPr>
            <w:pStyle w:val="Druhdokumentu"/>
          </w:pPr>
        </w:p>
      </w:tc>
    </w:tr>
  </w:tbl>
  <w:p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F1715C">
      <w:trPr>
        <w:trHeight w:hRule="exact" w:val="936"/>
      </w:trPr>
      <w:tc>
        <w:tcPr>
          <w:tcW w:w="1361" w:type="dxa"/>
          <w:tcMar>
            <w:left w:w="0" w:type="dxa"/>
            <w:right w:w="0" w:type="dxa"/>
          </w:tcMar>
        </w:tcPr>
        <w:p w:rsidR="00F1715C" w:rsidRPr="00B8518B" w:rsidRDefault="00F1715C" w:rsidP="00FC6389">
          <w:pPr>
            <w:pStyle w:val="Zpat"/>
            <w:rPr>
              <w:rStyle w:val="slostrnky"/>
            </w:rPr>
          </w:pPr>
        </w:p>
      </w:tc>
      <w:tc>
        <w:tcPr>
          <w:tcW w:w="3458" w:type="dxa"/>
          <w:shd w:val="clear" w:color="auto" w:fill="auto"/>
          <w:tcMar>
            <w:left w:w="0" w:type="dxa"/>
            <w:right w:w="0" w:type="dxa"/>
          </w:tcMar>
        </w:tcPr>
        <w:p w:rsidR="00F1715C" w:rsidRDefault="00F1715C" w:rsidP="00FC6389">
          <w:pPr>
            <w:pStyle w:val="Zpat"/>
          </w:pPr>
        </w:p>
      </w:tc>
      <w:tc>
        <w:tcPr>
          <w:tcW w:w="5698" w:type="dxa"/>
          <w:shd w:val="clear" w:color="auto" w:fill="auto"/>
          <w:tcMar>
            <w:left w:w="0" w:type="dxa"/>
            <w:right w:w="0" w:type="dxa"/>
          </w:tcMar>
        </w:tcPr>
        <w:p w:rsidR="00F1715C" w:rsidRPr="00D6163D" w:rsidRDefault="00F1715C" w:rsidP="00FC6389">
          <w:pPr>
            <w:pStyle w:val="Druhdokumentu"/>
          </w:pPr>
        </w:p>
      </w:tc>
    </w:tr>
    <w:tr w:rsidR="009F392E" w:rsidTr="00895406">
      <w:trPr>
        <w:trHeight w:hRule="exact" w:val="1077"/>
      </w:trPr>
      <w:tc>
        <w:tcPr>
          <w:tcW w:w="1361" w:type="dxa"/>
          <w:tcMar>
            <w:left w:w="0" w:type="dxa"/>
            <w:right w:w="0" w:type="dxa"/>
          </w:tcMar>
        </w:tcPr>
        <w:p w:rsidR="009F392E" w:rsidRPr="00B8518B" w:rsidRDefault="009F392E" w:rsidP="00FC6389">
          <w:pPr>
            <w:pStyle w:val="Zpat"/>
            <w:rPr>
              <w:rStyle w:val="slostrnky"/>
            </w:rPr>
          </w:pPr>
        </w:p>
      </w:tc>
      <w:tc>
        <w:tcPr>
          <w:tcW w:w="3458" w:type="dxa"/>
          <w:shd w:val="clear" w:color="auto" w:fill="auto"/>
          <w:tcMar>
            <w:left w:w="0" w:type="dxa"/>
            <w:right w:w="0" w:type="dxa"/>
          </w:tcMar>
        </w:tcPr>
        <w:p w:rsidR="009F392E" w:rsidRDefault="009F392E" w:rsidP="00FC6389">
          <w:pPr>
            <w:pStyle w:val="Zpat"/>
          </w:pPr>
        </w:p>
      </w:tc>
      <w:tc>
        <w:tcPr>
          <w:tcW w:w="5698" w:type="dxa"/>
          <w:shd w:val="clear" w:color="auto" w:fill="auto"/>
          <w:tcMar>
            <w:left w:w="0" w:type="dxa"/>
            <w:right w:w="0" w:type="dxa"/>
          </w:tcMar>
        </w:tcPr>
        <w:p w:rsidR="009F392E" w:rsidRPr="00D6163D" w:rsidRDefault="009F392E" w:rsidP="00FC6389">
          <w:pPr>
            <w:pStyle w:val="Druhdokumentu"/>
          </w:pPr>
        </w:p>
      </w:tc>
    </w:tr>
  </w:tbl>
  <w:p w:rsidR="00F1715C" w:rsidRPr="00D6163D" w:rsidRDefault="00F1715C"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166C8BE3" wp14:editId="5D3F53F0">
          <wp:simplePos x="0" y="0"/>
          <wp:positionH relativeFrom="page">
            <wp:posOffset>0</wp:posOffset>
          </wp:positionH>
          <wp:positionV relativeFrom="page">
            <wp:posOffset>0</wp:posOffset>
          </wp:positionV>
          <wp:extent cx="3070800" cy="1033200"/>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55FD"/>
    <w:multiLevelType w:val="hybridMultilevel"/>
    <w:tmpl w:val="7E3E7F82"/>
    <w:lvl w:ilvl="0" w:tplc="0C7A14F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
    <w:nsid w:val="062D1373"/>
    <w:multiLevelType w:val="hybridMultilevel"/>
    <w:tmpl w:val="F496B0F0"/>
    <w:lvl w:ilvl="0" w:tplc="684A61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2">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nsid w:val="08E90F0B"/>
    <w:multiLevelType w:val="hybridMultilevel"/>
    <w:tmpl w:val="12F80472"/>
    <w:lvl w:ilvl="0" w:tplc="3778414A">
      <w:start w:val="1"/>
      <w:numFmt w:val="lowerLetter"/>
      <w:lvlText w:val="%1)"/>
      <w:lvlJc w:val="left"/>
      <w:pPr>
        <w:ind w:left="1434" w:hanging="360"/>
      </w:pPr>
      <w:rPr>
        <w:rFonts w:hint="default"/>
      </w:rPr>
    </w:lvl>
    <w:lvl w:ilvl="1" w:tplc="04050019" w:tentative="1">
      <w:start w:val="1"/>
      <w:numFmt w:val="lowerLetter"/>
      <w:lvlText w:val="%2."/>
      <w:lvlJc w:val="left"/>
      <w:pPr>
        <w:ind w:left="2154" w:hanging="360"/>
      </w:pPr>
    </w:lvl>
    <w:lvl w:ilvl="2" w:tplc="0405001B" w:tentative="1">
      <w:start w:val="1"/>
      <w:numFmt w:val="lowerRoman"/>
      <w:lvlText w:val="%3."/>
      <w:lvlJc w:val="right"/>
      <w:pPr>
        <w:ind w:left="2874" w:hanging="180"/>
      </w:pPr>
    </w:lvl>
    <w:lvl w:ilvl="3" w:tplc="0405000F" w:tentative="1">
      <w:start w:val="1"/>
      <w:numFmt w:val="decimal"/>
      <w:lvlText w:val="%4."/>
      <w:lvlJc w:val="left"/>
      <w:pPr>
        <w:ind w:left="3594" w:hanging="360"/>
      </w:pPr>
    </w:lvl>
    <w:lvl w:ilvl="4" w:tplc="04050019" w:tentative="1">
      <w:start w:val="1"/>
      <w:numFmt w:val="lowerLetter"/>
      <w:lvlText w:val="%5."/>
      <w:lvlJc w:val="left"/>
      <w:pPr>
        <w:ind w:left="4314" w:hanging="360"/>
      </w:pPr>
    </w:lvl>
    <w:lvl w:ilvl="5" w:tplc="0405001B" w:tentative="1">
      <w:start w:val="1"/>
      <w:numFmt w:val="lowerRoman"/>
      <w:lvlText w:val="%6."/>
      <w:lvlJc w:val="right"/>
      <w:pPr>
        <w:ind w:left="5034" w:hanging="180"/>
      </w:pPr>
    </w:lvl>
    <w:lvl w:ilvl="6" w:tplc="0405000F" w:tentative="1">
      <w:start w:val="1"/>
      <w:numFmt w:val="decimal"/>
      <w:lvlText w:val="%7."/>
      <w:lvlJc w:val="left"/>
      <w:pPr>
        <w:ind w:left="5754" w:hanging="360"/>
      </w:pPr>
    </w:lvl>
    <w:lvl w:ilvl="7" w:tplc="04050019" w:tentative="1">
      <w:start w:val="1"/>
      <w:numFmt w:val="lowerLetter"/>
      <w:lvlText w:val="%8."/>
      <w:lvlJc w:val="left"/>
      <w:pPr>
        <w:ind w:left="6474" w:hanging="360"/>
      </w:pPr>
    </w:lvl>
    <w:lvl w:ilvl="8" w:tplc="0405001B" w:tentative="1">
      <w:start w:val="1"/>
      <w:numFmt w:val="lowerRoman"/>
      <w:lvlText w:val="%9."/>
      <w:lvlJc w:val="right"/>
      <w:pPr>
        <w:ind w:left="7194" w:hanging="180"/>
      </w:pPr>
    </w:lvl>
  </w:abstractNum>
  <w:abstractNum w:abstractNumId="4">
    <w:nsid w:val="0D47054A"/>
    <w:multiLevelType w:val="hybridMultilevel"/>
    <w:tmpl w:val="C6A2EFAC"/>
    <w:lvl w:ilvl="0" w:tplc="2DCE9864">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5">
    <w:nsid w:val="0E047328"/>
    <w:multiLevelType w:val="hybridMultilevel"/>
    <w:tmpl w:val="D6E001F2"/>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6">
    <w:nsid w:val="153847B8"/>
    <w:multiLevelType w:val="hybridMultilevel"/>
    <w:tmpl w:val="F73EB81C"/>
    <w:lvl w:ilvl="0" w:tplc="1D940C5E">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7">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nsid w:val="1BFA74E8"/>
    <w:multiLevelType w:val="hybridMultilevel"/>
    <w:tmpl w:val="3ED2763E"/>
    <w:lvl w:ilvl="0" w:tplc="F200A8E0">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tentative="1">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9">
    <w:nsid w:val="2146222C"/>
    <w:multiLevelType w:val="hybridMultilevel"/>
    <w:tmpl w:val="956865AC"/>
    <w:lvl w:ilvl="0" w:tplc="8700AEFC">
      <w:start w:val="1"/>
      <w:numFmt w:val="upp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0">
    <w:nsid w:val="2AEE224F"/>
    <w:multiLevelType w:val="hybridMultilevel"/>
    <w:tmpl w:val="6184A2B2"/>
    <w:lvl w:ilvl="0" w:tplc="DC147164">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1">
    <w:nsid w:val="2BF76403"/>
    <w:multiLevelType w:val="multilevel"/>
    <w:tmpl w:val="0D34D660"/>
    <w:numStyleLink w:val="ListBulletmultilevel"/>
  </w:abstractNum>
  <w:abstractNum w:abstractNumId="12">
    <w:nsid w:val="2E1B7FE9"/>
    <w:multiLevelType w:val="hybridMultilevel"/>
    <w:tmpl w:val="88E8C72A"/>
    <w:lvl w:ilvl="0" w:tplc="BEF69E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3">
    <w:nsid w:val="33AC10EA"/>
    <w:multiLevelType w:val="hybridMultilevel"/>
    <w:tmpl w:val="95A692A2"/>
    <w:lvl w:ilvl="0" w:tplc="04050001">
      <w:start w:val="1"/>
      <w:numFmt w:val="bullet"/>
      <w:lvlText w:val=""/>
      <w:lvlJc w:val="left"/>
      <w:pPr>
        <w:ind w:left="1512" w:hanging="360"/>
      </w:pPr>
      <w:rPr>
        <w:rFonts w:ascii="Symbol" w:hAnsi="Symbol"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14">
    <w:nsid w:val="38B64F42"/>
    <w:multiLevelType w:val="multilevel"/>
    <w:tmpl w:val="C19ABC92"/>
    <w:lvl w:ilvl="0">
      <w:start w:val="1"/>
      <w:numFmt w:val="decimal"/>
      <w:lvlText w:val="%1."/>
      <w:lvlJc w:val="left"/>
      <w:pPr>
        <w:ind w:left="360" w:hanging="360"/>
      </w:pPr>
      <w:rPr>
        <w:i w:val="0"/>
      </w:rPr>
    </w:lvl>
    <w:lvl w:ilvl="1">
      <w:start w:val="1"/>
      <w:numFmt w:val="decimal"/>
      <w:lvlText w:val="%1.%2."/>
      <w:lvlJc w:val="left"/>
      <w:pPr>
        <w:ind w:left="792" w:hanging="432"/>
      </w:pPr>
      <w:rPr>
        <w:rFonts w:asciiTheme="minorHAnsi" w:hAnsiTheme="minorHAnsi"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58C5410"/>
    <w:multiLevelType w:val="hybridMultilevel"/>
    <w:tmpl w:val="2D767BAA"/>
    <w:lvl w:ilvl="0" w:tplc="BEF69E30">
      <w:start w:val="1"/>
      <w:numFmt w:val="lowerLetter"/>
      <w:lvlText w:val="%1)"/>
      <w:lvlJc w:val="left"/>
      <w:pPr>
        <w:ind w:left="1152" w:hanging="360"/>
      </w:pPr>
      <w:rPr>
        <w:rFonts w:hint="default"/>
      </w:rPr>
    </w:lvl>
    <w:lvl w:ilvl="1" w:tplc="04050019">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6">
    <w:nsid w:val="60AA1D05"/>
    <w:multiLevelType w:val="hybridMultilevel"/>
    <w:tmpl w:val="ACF48FC4"/>
    <w:lvl w:ilvl="0" w:tplc="BEF69E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7">
    <w:nsid w:val="708A384E"/>
    <w:multiLevelType w:val="hybridMultilevel"/>
    <w:tmpl w:val="5E04408A"/>
    <w:lvl w:ilvl="0" w:tplc="6E760F32">
      <w:start w:val="1"/>
      <w:numFmt w:val="bullet"/>
      <w:lvlText w:val="-"/>
      <w:lvlJc w:val="left"/>
      <w:pPr>
        <w:ind w:left="1152" w:hanging="360"/>
      </w:pPr>
      <w:rPr>
        <w:rFonts w:ascii="Verdana" w:eastAsiaTheme="minorHAnsi" w:hAnsi="Verdana" w:cstheme="minorBidi" w:hint="default"/>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18">
    <w:nsid w:val="70EE3A49"/>
    <w:multiLevelType w:val="hybridMultilevel"/>
    <w:tmpl w:val="0C1CFCD4"/>
    <w:lvl w:ilvl="0" w:tplc="0DBAE27A">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9">
    <w:nsid w:val="717A1738"/>
    <w:multiLevelType w:val="hybridMultilevel"/>
    <w:tmpl w:val="294EEF22"/>
    <w:lvl w:ilvl="0" w:tplc="575A77B0">
      <w:start w:val="1"/>
      <w:numFmt w:val="upp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20">
    <w:nsid w:val="74070991"/>
    <w:multiLevelType w:val="multilevel"/>
    <w:tmpl w:val="CABE99FC"/>
    <w:numStyleLink w:val="ListNumbermultilevel"/>
  </w:abstractNum>
  <w:num w:numId="1">
    <w:abstractNumId w:val="7"/>
  </w:num>
  <w:num w:numId="2">
    <w:abstractNumId w:val="2"/>
  </w:num>
  <w:num w:numId="3">
    <w:abstractNumId w:val="11"/>
  </w:num>
  <w:num w:numId="4">
    <w:abstractNumId w:val="20"/>
  </w:num>
  <w:num w:numId="5">
    <w:abstractNumId w:val="14"/>
  </w:num>
  <w:num w:numId="6">
    <w:abstractNumId w:val="18"/>
  </w:num>
  <w:num w:numId="7">
    <w:abstractNumId w:val="19"/>
  </w:num>
  <w:num w:numId="8">
    <w:abstractNumId w:val="9"/>
  </w:num>
  <w:num w:numId="9">
    <w:abstractNumId w:val="3"/>
  </w:num>
  <w:num w:numId="10">
    <w:abstractNumId w:val="1"/>
  </w:num>
  <w:num w:numId="11">
    <w:abstractNumId w:val="0"/>
  </w:num>
  <w:num w:numId="12">
    <w:abstractNumId w:val="17"/>
  </w:num>
  <w:num w:numId="13">
    <w:abstractNumId w:val="5"/>
  </w:num>
  <w:num w:numId="14">
    <w:abstractNumId w:val="13"/>
  </w:num>
  <w:num w:numId="15">
    <w:abstractNumId w:val="10"/>
  </w:num>
  <w:num w:numId="16">
    <w:abstractNumId w:val="6"/>
  </w:num>
  <w:num w:numId="17">
    <w:abstractNumId w:val="4"/>
  </w:num>
  <w:num w:numId="18">
    <w:abstractNumId w:val="8"/>
  </w:num>
  <w:num w:numId="19">
    <w:abstractNumId w:val="15"/>
  </w:num>
  <w:num w:numId="20">
    <w:abstractNumId w:val="16"/>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LockTheme/>
  <w:styleLockQFSet/>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72C1E"/>
    <w:rsid w:val="00097F37"/>
    <w:rsid w:val="000A1BD4"/>
    <w:rsid w:val="000E23A7"/>
    <w:rsid w:val="000E2E68"/>
    <w:rsid w:val="0010693F"/>
    <w:rsid w:val="00114472"/>
    <w:rsid w:val="001550BC"/>
    <w:rsid w:val="001605B9"/>
    <w:rsid w:val="00170EC5"/>
    <w:rsid w:val="001747C1"/>
    <w:rsid w:val="00184743"/>
    <w:rsid w:val="001975F5"/>
    <w:rsid w:val="001F02A6"/>
    <w:rsid w:val="001F763F"/>
    <w:rsid w:val="00207DF5"/>
    <w:rsid w:val="002634AB"/>
    <w:rsid w:val="00280E07"/>
    <w:rsid w:val="002B3E61"/>
    <w:rsid w:val="002B72B2"/>
    <w:rsid w:val="002C31BF"/>
    <w:rsid w:val="002D08B1"/>
    <w:rsid w:val="002E0CD7"/>
    <w:rsid w:val="00341DCF"/>
    <w:rsid w:val="0034498F"/>
    <w:rsid w:val="00357BC6"/>
    <w:rsid w:val="00362E35"/>
    <w:rsid w:val="003909C0"/>
    <w:rsid w:val="003956C6"/>
    <w:rsid w:val="003D7F58"/>
    <w:rsid w:val="00425499"/>
    <w:rsid w:val="00441430"/>
    <w:rsid w:val="00445CFA"/>
    <w:rsid w:val="00450F07"/>
    <w:rsid w:val="00453CD3"/>
    <w:rsid w:val="00460660"/>
    <w:rsid w:val="00464CC8"/>
    <w:rsid w:val="004772F2"/>
    <w:rsid w:val="00486107"/>
    <w:rsid w:val="00491827"/>
    <w:rsid w:val="00494DCC"/>
    <w:rsid w:val="004B348C"/>
    <w:rsid w:val="004C4399"/>
    <w:rsid w:val="004C787C"/>
    <w:rsid w:val="004E143C"/>
    <w:rsid w:val="004E3A53"/>
    <w:rsid w:val="004E7DD8"/>
    <w:rsid w:val="004F4B9B"/>
    <w:rsid w:val="00511AB9"/>
    <w:rsid w:val="00523EA7"/>
    <w:rsid w:val="00553375"/>
    <w:rsid w:val="00566FA5"/>
    <w:rsid w:val="00567BCB"/>
    <w:rsid w:val="005736B7"/>
    <w:rsid w:val="00575E5A"/>
    <w:rsid w:val="00595F71"/>
    <w:rsid w:val="005A6493"/>
    <w:rsid w:val="005E2084"/>
    <w:rsid w:val="005F1404"/>
    <w:rsid w:val="0061068E"/>
    <w:rsid w:val="00624971"/>
    <w:rsid w:val="006328A3"/>
    <w:rsid w:val="00660AD3"/>
    <w:rsid w:val="00677B7F"/>
    <w:rsid w:val="006956D4"/>
    <w:rsid w:val="00696698"/>
    <w:rsid w:val="006A5570"/>
    <w:rsid w:val="006A689C"/>
    <w:rsid w:val="006A6B9E"/>
    <w:rsid w:val="006B3D79"/>
    <w:rsid w:val="006D7062"/>
    <w:rsid w:val="006D7AFE"/>
    <w:rsid w:val="006E00D0"/>
    <w:rsid w:val="006E0578"/>
    <w:rsid w:val="006E314D"/>
    <w:rsid w:val="006E51D4"/>
    <w:rsid w:val="00710723"/>
    <w:rsid w:val="00723ED1"/>
    <w:rsid w:val="00743525"/>
    <w:rsid w:val="00747B4E"/>
    <w:rsid w:val="0076286B"/>
    <w:rsid w:val="00766846"/>
    <w:rsid w:val="0077363D"/>
    <w:rsid w:val="0077673A"/>
    <w:rsid w:val="007846E1"/>
    <w:rsid w:val="007B570C"/>
    <w:rsid w:val="007C589B"/>
    <w:rsid w:val="007E4A6E"/>
    <w:rsid w:val="007F56A7"/>
    <w:rsid w:val="00807DD0"/>
    <w:rsid w:val="008659F3"/>
    <w:rsid w:val="00871E9C"/>
    <w:rsid w:val="00886D4B"/>
    <w:rsid w:val="00895406"/>
    <w:rsid w:val="008A3568"/>
    <w:rsid w:val="008A368D"/>
    <w:rsid w:val="008C415D"/>
    <w:rsid w:val="008D03B9"/>
    <w:rsid w:val="008F18D6"/>
    <w:rsid w:val="008F5E52"/>
    <w:rsid w:val="00904780"/>
    <w:rsid w:val="00922385"/>
    <w:rsid w:val="009223DF"/>
    <w:rsid w:val="00936091"/>
    <w:rsid w:val="00940D8A"/>
    <w:rsid w:val="00957A89"/>
    <w:rsid w:val="00962258"/>
    <w:rsid w:val="009678B7"/>
    <w:rsid w:val="009833E1"/>
    <w:rsid w:val="00992D9C"/>
    <w:rsid w:val="00996CB8"/>
    <w:rsid w:val="009B14A9"/>
    <w:rsid w:val="009B2E97"/>
    <w:rsid w:val="009D1BA2"/>
    <w:rsid w:val="009D50D4"/>
    <w:rsid w:val="009E07F4"/>
    <w:rsid w:val="009F392E"/>
    <w:rsid w:val="00A16B5F"/>
    <w:rsid w:val="00A37B7A"/>
    <w:rsid w:val="00A6177B"/>
    <w:rsid w:val="00A66136"/>
    <w:rsid w:val="00A666B2"/>
    <w:rsid w:val="00A93896"/>
    <w:rsid w:val="00AA4CBB"/>
    <w:rsid w:val="00AA65FA"/>
    <w:rsid w:val="00AA7351"/>
    <w:rsid w:val="00AB1712"/>
    <w:rsid w:val="00AC05AA"/>
    <w:rsid w:val="00AC3262"/>
    <w:rsid w:val="00AD056F"/>
    <w:rsid w:val="00AD6731"/>
    <w:rsid w:val="00B15D0D"/>
    <w:rsid w:val="00B57A80"/>
    <w:rsid w:val="00B75EE1"/>
    <w:rsid w:val="00B77481"/>
    <w:rsid w:val="00B8518B"/>
    <w:rsid w:val="00BC4CE4"/>
    <w:rsid w:val="00BD7E91"/>
    <w:rsid w:val="00BE7D13"/>
    <w:rsid w:val="00C02D0A"/>
    <w:rsid w:val="00C0337E"/>
    <w:rsid w:val="00C03A6E"/>
    <w:rsid w:val="00C117FE"/>
    <w:rsid w:val="00C44F6A"/>
    <w:rsid w:val="00C47AE3"/>
    <w:rsid w:val="00C70843"/>
    <w:rsid w:val="00C92C5B"/>
    <w:rsid w:val="00CC2C09"/>
    <w:rsid w:val="00CD1FC4"/>
    <w:rsid w:val="00CE56F8"/>
    <w:rsid w:val="00D21061"/>
    <w:rsid w:val="00D31E61"/>
    <w:rsid w:val="00D4108E"/>
    <w:rsid w:val="00D6163D"/>
    <w:rsid w:val="00D831A3"/>
    <w:rsid w:val="00D90583"/>
    <w:rsid w:val="00D92FF5"/>
    <w:rsid w:val="00DB2B0F"/>
    <w:rsid w:val="00DC26AC"/>
    <w:rsid w:val="00DC75F3"/>
    <w:rsid w:val="00DD46F3"/>
    <w:rsid w:val="00DD6B14"/>
    <w:rsid w:val="00DE56F2"/>
    <w:rsid w:val="00DF116D"/>
    <w:rsid w:val="00E11692"/>
    <w:rsid w:val="00E90396"/>
    <w:rsid w:val="00E90C16"/>
    <w:rsid w:val="00EB104F"/>
    <w:rsid w:val="00ED14BD"/>
    <w:rsid w:val="00EE11E4"/>
    <w:rsid w:val="00EF6CEB"/>
    <w:rsid w:val="00F0533E"/>
    <w:rsid w:val="00F1048D"/>
    <w:rsid w:val="00F12DEC"/>
    <w:rsid w:val="00F1715C"/>
    <w:rsid w:val="00F243E2"/>
    <w:rsid w:val="00F310F8"/>
    <w:rsid w:val="00F34B3C"/>
    <w:rsid w:val="00F35939"/>
    <w:rsid w:val="00F45607"/>
    <w:rsid w:val="00F659EB"/>
    <w:rsid w:val="00F668BA"/>
    <w:rsid w:val="00F86BA6"/>
    <w:rsid w:val="00F96BEE"/>
    <w:rsid w:val="00FB018F"/>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2FCBC-BBE9-46A1-BBAE-D22C1C940DA8}">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4D472676-E319-4AD3-AD6A-8BA6992E9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568DF77-310A-4A82-95F7-F07BBAB07A84}">
  <ds:schemaRefs>
    <ds:schemaRef ds:uri="http://schemas.microsoft.com/sharepoint/v3/contenttype/forms"/>
  </ds:schemaRefs>
</ds:datastoreItem>
</file>

<file path=customXml/itemProps4.xml><?xml version="1.0" encoding="utf-8"?>
<ds:datastoreItem xmlns:ds="http://schemas.openxmlformats.org/officeDocument/2006/customXml" ds:itemID="{61E94C31-8A17-49F5-B1F8-A193EF4C2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19</Pages>
  <Words>8181</Words>
  <Characters>48271</Characters>
  <Application>Microsoft Office Word</Application>
  <DocSecurity>0</DocSecurity>
  <Lines>402</Lines>
  <Paragraphs>112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56340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Štefanová Simona, Ing.</dc:creator>
  <cp:lastModifiedBy>Kubišta Bronislav</cp:lastModifiedBy>
  <cp:revision>22</cp:revision>
  <cp:lastPrinted>2019-02-25T13:30:00Z</cp:lastPrinted>
  <dcterms:created xsi:type="dcterms:W3CDTF">2019-02-22T12:36:00Z</dcterms:created>
  <dcterms:modified xsi:type="dcterms:W3CDTF">2019-05-31T05:28:00Z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