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DD2281" w:rsidRDefault="00F422D3" w:rsidP="00DD2281">
      <w:pPr>
        <w:pStyle w:val="Nadpis1"/>
        <w:rPr>
          <w:rFonts w:eastAsiaTheme="minorHAnsi" w:cstheme="minorBidi"/>
          <w:color w:val="auto"/>
          <w:spacing w:val="0"/>
          <w:sz w:val="28"/>
          <w:szCs w:val="32"/>
        </w:rPr>
      </w:pPr>
      <w:r w:rsidRPr="00DD2281">
        <w:rPr>
          <w:rFonts w:eastAsiaTheme="minorHAnsi" w:cstheme="minorBidi"/>
          <w:color w:val="auto"/>
          <w:spacing w:val="0"/>
          <w:sz w:val="28"/>
          <w:szCs w:val="32"/>
        </w:rPr>
        <w:t>S</w:t>
      </w:r>
      <w:r w:rsidR="003F5723" w:rsidRPr="00DD2281">
        <w:rPr>
          <w:rFonts w:eastAsiaTheme="minorHAnsi" w:cstheme="minorBidi"/>
          <w:color w:val="auto"/>
          <w:spacing w:val="0"/>
          <w:sz w:val="28"/>
          <w:szCs w:val="32"/>
        </w:rPr>
        <w:t xml:space="preserve">mlouva o dílo na zhotovení </w:t>
      </w:r>
    </w:p>
    <w:p w:rsidR="003F5723" w:rsidRDefault="00E819BC" w:rsidP="008732FF">
      <w:pPr>
        <w:pStyle w:val="Titul2"/>
        <w:jc w:val="both"/>
      </w:pPr>
      <w:r w:rsidRPr="00DD2281">
        <w:t>Projektové d</w:t>
      </w:r>
      <w:r w:rsidR="003F5723" w:rsidRPr="00DD2281">
        <w:t xml:space="preserve">okumentace pro </w:t>
      </w:r>
      <w:r w:rsidRPr="00DD2281">
        <w:t>společné povolení,</w:t>
      </w:r>
      <w:r w:rsidR="003F5723">
        <w:t xml:space="preserve"> Projektové dokumentace pro </w:t>
      </w:r>
      <w:r w:rsidR="008959DC" w:rsidRPr="00AC66BB">
        <w:t>provádění</w:t>
      </w:r>
      <w:r w:rsidR="003F5723">
        <w:t xml:space="preserve"> stavby a výkon autorského dozoru</w:t>
      </w:r>
    </w:p>
    <w:p w:rsidR="00F422D3" w:rsidRDefault="00F422D3" w:rsidP="00B42F40">
      <w:pPr>
        <w:pStyle w:val="Titul2"/>
      </w:pPr>
      <w:r>
        <w:t>Název zakázky: „</w:t>
      </w:r>
      <w:r w:rsidR="001A617A" w:rsidRPr="008042D6">
        <w:t>Modernizace ŽST Jihlava město</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F56A25" w:rsidRDefault="00F422D3" w:rsidP="00B42F40">
      <w:pPr>
        <w:pStyle w:val="Textbezodsazen"/>
        <w:spacing w:after="0"/>
      </w:pPr>
      <w:r>
        <w:t xml:space="preserve">zastoupena: </w:t>
      </w:r>
      <w:r w:rsidRPr="00F56A25">
        <w:t xml:space="preserve">Ing. Mojmírem Nejezchlebem, náměstkem GŘ pro modernizaci dráhy </w:t>
      </w:r>
    </w:p>
    <w:p w:rsidR="00F422D3" w:rsidRDefault="00F422D3" w:rsidP="00B42F40">
      <w:pPr>
        <w:pStyle w:val="Textbezodsazen"/>
      </w:pPr>
      <w:r w:rsidRPr="00F56A25">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1A617A">
        <w:t>východ, Nerudova 773/1, 779 00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1A617A">
        <w:rPr>
          <w:szCs w:val="22"/>
        </w:rPr>
        <w:t>5613520005</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3F5723" w:rsidRDefault="003F5723" w:rsidP="00B42F40">
      <w:pPr>
        <w:pStyle w:val="Textbezodsazen"/>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lastRenderedPageBreak/>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00D972CF">
        <w:t>30. 5. 2019</w:t>
      </w:r>
      <w:r>
        <w:t xml:space="preserve"> pod evidenčním číslem </w:t>
      </w:r>
      <w:r w:rsidR="00D972CF">
        <w:t>Z2019-018240</w:t>
      </w:r>
      <w:r>
        <w:t xml:space="preserve"> svůj úmysl zadat v otevřeném řízení veřejnou zakázku s názvem „</w:t>
      </w:r>
      <w:r w:rsidR="00F56A25">
        <w:t>Modernizace ŽST Jihlava město</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bookmarkStart w:id="0" w:name="_GoBack"/>
      <w:bookmarkEnd w:id="0"/>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Dokumentace pro </w:t>
      </w:r>
      <w:r w:rsidR="001A617A">
        <w:t>vydání společného povolení (dále též jen DUSP) a</w:t>
      </w:r>
      <w:r>
        <w:t xml:space="preserve"> </w:t>
      </w:r>
      <w:r w:rsidR="001A617A">
        <w:t xml:space="preserve">zhotovení Dokumentace </w:t>
      </w:r>
      <w:r>
        <w:t xml:space="preserve">pro provádění stavby (dále též jen PDPS) dle specifikace uvedené v Příloze č. 1 této Smlouvy a předat jej Objednateli, a dále se zavazuje, že zajistí výkon autorského dozoru při realizaci Stavby, kterým bude zajištěn soulad provádění Stavby s ověřenou a projednanou </w:t>
      </w:r>
      <w:r w:rsidR="001A617A">
        <w:t xml:space="preserve">DUSP a </w:t>
      </w:r>
      <w:r>
        <w:t xml:space="preserve">PDPS za podmínek stanovených v této Smlouvě. Součástí </w:t>
      </w:r>
      <w:r w:rsidR="001A617A">
        <w:t xml:space="preserve">DUSP a </w:t>
      </w:r>
      <w:r>
        <w:t xml:space="preserve">PDPS budou Zhotovitelem zajištěné veškeré činnosti </w:t>
      </w:r>
      <w:r>
        <w:lastRenderedPageBreak/>
        <w:t>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veškerou nezbytnou součinnost k provedení Díla. </w:t>
      </w:r>
    </w:p>
    <w:p w:rsidR="003F5723" w:rsidRDefault="003F5723" w:rsidP="003F5723">
      <w:pPr>
        <w:pStyle w:val="Text1-1"/>
      </w:pPr>
      <w:r>
        <w:t>Objednatel se zavazuje řádně provedené Dílo převzít a za řádně zhotovenou a předanou D</w:t>
      </w:r>
      <w:r w:rsidR="001A617A">
        <w:t>U</w:t>
      </w:r>
      <w:r>
        <w:t xml:space="preserve">SP a </w:t>
      </w:r>
      <w:r w:rsidR="001A617A">
        <w:t xml:space="preserve">zhotovenou </w:t>
      </w:r>
      <w:r>
        <w:t>PDPS a řádně provedený výkon autorského dozoru zaplatit Zhotoviteli za podmínek stanovených touto Smlouvou celkovou Cenu Díla, která v součtu představuje Cenu za zpracování  D</w:t>
      </w:r>
      <w:r w:rsidR="001A617A">
        <w:t>U</w:t>
      </w:r>
      <w:r>
        <w:t xml:space="preserve">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obsaženém v Příloze č. 5 této Smlouvy (dále jen „Harmonogram plnění“) a vykonávat autorský dozor po celou dobu realizace Stavby.</w:t>
      </w:r>
    </w:p>
    <w:p w:rsidR="003F5723" w:rsidRDefault="003F5723" w:rsidP="003F5723">
      <w:pPr>
        <w:pStyle w:val="Text1-1"/>
      </w:pPr>
      <w:r>
        <w:t>Práva a povinnosti smluvních stran se řídí touto Smlouvou včetně jejích příloh. V 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3F5723" w:rsidRDefault="003F5723" w:rsidP="003F5723">
      <w:pPr>
        <w:pStyle w:val="Text1-1"/>
      </w:pPr>
      <w:r>
        <w:t>Místem plnění D</w:t>
      </w:r>
      <w:r w:rsidR="009D1D22">
        <w:t>U</w:t>
      </w:r>
      <w:r>
        <w:t xml:space="preserve">SP a PDPS je: </w:t>
      </w:r>
      <w:r w:rsidR="009D1D22">
        <w:t>Stavební správa východ, Nerudova 773/1, 779 00 Olomouc</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E00A2">
        <w:t>U</w:t>
      </w:r>
      <w:r>
        <w:t>SP a PDPS, tj.: "[</w:t>
      </w:r>
      <w:r w:rsidRPr="003F5723">
        <w:rPr>
          <w:b/>
          <w:highlight w:val="yellow"/>
        </w:rPr>
        <w:t>VLOŽÍ ZHOTOVITEL</w:t>
      </w:r>
      <w:r>
        <w:t>]" bez DPH. Cena za zpracování D</w:t>
      </w:r>
      <w:r w:rsidR="00CE00A2">
        <w:t>U</w:t>
      </w:r>
      <w:r>
        <w:t xml:space="preserve">SP a PDPS je 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AF1F8E">
        <w:t xml:space="preserve"> </w:t>
      </w:r>
      <w:r>
        <w:t>dubna 2016 o ochraně fyzických osob v souvislosti se zapracováním osobních údajů</w:t>
      </w:r>
      <w:r w:rsidR="00AF1F8E">
        <w:t xml:space="preserve"> a o volném pohybu těchto </w:t>
      </w:r>
      <w:r w:rsidR="00AF1F8E">
        <w:lastRenderedPageBreak/>
        <w:t xml:space="preserve">údajů </w:t>
      </w:r>
      <w:r>
        <w:t>(dále jen GDPR), které se na něj jako na zpracovatele vztahují a plnění těchto povinností na vyžádání doložit Objednateli.</w:t>
      </w:r>
    </w:p>
    <w:p w:rsidR="008959DC" w:rsidRPr="00AC66BB" w:rsidRDefault="008959DC" w:rsidP="003F5723">
      <w:pPr>
        <w:pStyle w:val="Text1-1"/>
      </w:pPr>
      <w:r w:rsidRPr="00AC66BB">
        <w:t xml:space="preserve">Je třeba doplnit v souladu s § 105, </w:t>
      </w:r>
      <w:proofErr w:type="gramStart"/>
      <w:r w:rsidRPr="00AC66BB">
        <w:t>odst.2 ZZVZ</w:t>
      </w:r>
      <w:proofErr w:type="gramEnd"/>
      <w:r w:rsidRPr="00AC66BB">
        <w:t xml:space="preserve"> vyhrazenou činnost dle odst.9.3 Pokynů, nejlépe do tohoto článku.</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podpisu poslední Smluvní stranou a 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w:t>
      </w:r>
      <w:r>
        <w:lastRenderedPageBreak/>
        <w:t xml:space="preserve">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5723" w:rsidRDefault="003F5723" w:rsidP="00124751">
      <w:pPr>
        <w:pStyle w:val="Textbezslovn"/>
      </w:pPr>
      <w:r>
        <w:t>Osoby uzavírající tuto Smlouvu za Smluvní strany souhlasí s uveřejněním svých osobních údajů, které jsou uvedeny v této Smlouvě, spolu se Smlouvou v registru smluv. Tento souhlas je udělen na dobu neurčitou.</w:t>
      </w:r>
    </w:p>
    <w:p w:rsidR="00F422D3" w:rsidRPr="00074A8E" w:rsidRDefault="00F422D3" w:rsidP="00074A8E">
      <w:pPr>
        <w:pStyle w:val="Text1-1"/>
        <w:rPr>
          <w:rStyle w:val="Tun"/>
        </w:rPr>
      </w:pPr>
      <w:r w:rsidRPr="00074A8E">
        <w:rPr>
          <w:rStyle w:val="Tun"/>
        </w:rPr>
        <w:t xml:space="preserve">Přílohy, které tvoří nedílnou součást této Smlouvy o dílo: </w:t>
      </w:r>
    </w:p>
    <w:p w:rsidR="00F422D3" w:rsidRPr="001548F0" w:rsidRDefault="00F422D3" w:rsidP="00074A8E">
      <w:pPr>
        <w:pStyle w:val="Textbezslovn"/>
        <w:tabs>
          <w:tab w:val="left" w:pos="2127"/>
        </w:tabs>
        <w:spacing w:after="0"/>
        <w:ind w:left="2297" w:hanging="1560"/>
      </w:pPr>
      <w:r>
        <w:t>Příloha č. 1</w:t>
      </w:r>
      <w:r>
        <w:tab/>
      </w:r>
      <w:r w:rsidR="00124751">
        <w:t>Specifikace Díla</w:t>
      </w:r>
      <w:r>
        <w:t xml:space="preserve"> </w:t>
      </w:r>
    </w:p>
    <w:p w:rsidR="00F422D3" w:rsidRPr="001548F0" w:rsidRDefault="00F422D3" w:rsidP="00074A8E">
      <w:pPr>
        <w:pStyle w:val="Textbezslovn"/>
        <w:tabs>
          <w:tab w:val="left" w:pos="2127"/>
        </w:tabs>
        <w:spacing w:after="0"/>
        <w:ind w:left="2297" w:hanging="1560"/>
      </w:pPr>
      <w:r w:rsidRPr="001548F0">
        <w:t>Příloha č. 2</w:t>
      </w:r>
      <w:r w:rsidRPr="001548F0">
        <w:tab/>
        <w:t>O</w:t>
      </w:r>
      <w:r w:rsidR="001548F0" w:rsidRPr="001548F0">
        <w:t xml:space="preserve">bchodní podmínky </w:t>
      </w:r>
      <w:r w:rsidR="003E040B" w:rsidRPr="001548F0">
        <w:t>OP/D</w:t>
      </w:r>
      <w:r w:rsidR="00205B3C">
        <w:t>U</w:t>
      </w:r>
      <w:r w:rsidR="003E040B" w:rsidRPr="001548F0">
        <w:t>SP+PDPS/</w:t>
      </w:r>
      <w:r w:rsidR="00205B3C" w:rsidRPr="001548F0">
        <w:t>0</w:t>
      </w:r>
      <w:r w:rsidR="00205B3C">
        <w:t>3</w:t>
      </w:r>
      <w:r w:rsidR="003E040B" w:rsidRPr="001548F0">
        <w:t>/19</w:t>
      </w:r>
    </w:p>
    <w:p w:rsidR="00124751" w:rsidRPr="001548F0" w:rsidRDefault="00F422D3" w:rsidP="00074A8E">
      <w:pPr>
        <w:pStyle w:val="Textbezslovn"/>
        <w:tabs>
          <w:tab w:val="left" w:pos="2127"/>
        </w:tabs>
        <w:spacing w:after="0"/>
        <w:ind w:left="2297" w:hanging="1560"/>
      </w:pPr>
      <w:r w:rsidRPr="001548F0">
        <w:t>Příloha č. 3</w:t>
      </w:r>
      <w:r w:rsidRPr="001548F0">
        <w:tab/>
      </w:r>
      <w:r w:rsidR="00124751" w:rsidRPr="001548F0">
        <w:t>Technické podmínky</w:t>
      </w:r>
    </w:p>
    <w:p w:rsidR="00124751" w:rsidRPr="001548F0" w:rsidRDefault="00124751" w:rsidP="009C1738">
      <w:pPr>
        <w:pStyle w:val="Textbezslovn"/>
        <w:tabs>
          <w:tab w:val="left" w:pos="2127"/>
        </w:tabs>
        <w:spacing w:after="0"/>
        <w:ind w:left="3687" w:hanging="1560"/>
      </w:pPr>
      <w:r w:rsidRPr="001548F0">
        <w:t>a) Technické kvalitativní podmínky staveb státních drah (TKP Staveb)</w:t>
      </w:r>
    </w:p>
    <w:p w:rsidR="00124751" w:rsidRPr="001548F0" w:rsidRDefault="00124751" w:rsidP="009C1738">
      <w:pPr>
        <w:pStyle w:val="Textbezslovn"/>
        <w:tabs>
          <w:tab w:val="left" w:pos="2127"/>
        </w:tabs>
        <w:spacing w:after="0"/>
        <w:ind w:left="3687" w:hanging="1560"/>
      </w:pPr>
      <w:r w:rsidRPr="001548F0">
        <w:t>b)</w:t>
      </w:r>
      <w:r w:rsidR="001548F0" w:rsidRPr="001548F0">
        <w:t xml:space="preserve"> Všeobecné technické podmínky </w:t>
      </w:r>
      <w:r w:rsidR="003E040B" w:rsidRPr="001548F0">
        <w:t>VTP/DSP+PDPS/11/19</w:t>
      </w:r>
      <w:r w:rsidRPr="001548F0">
        <w:t xml:space="preserve"> </w:t>
      </w:r>
    </w:p>
    <w:p w:rsidR="00F422D3" w:rsidRPr="001548F0" w:rsidRDefault="00124751" w:rsidP="009C1738">
      <w:pPr>
        <w:pStyle w:val="Textbezslovn"/>
        <w:tabs>
          <w:tab w:val="left" w:pos="2127"/>
        </w:tabs>
        <w:spacing w:after="0"/>
        <w:ind w:left="3687" w:hanging="1560"/>
      </w:pPr>
      <w:r w:rsidRPr="001548F0">
        <w:t>c</w:t>
      </w:r>
      <w:r w:rsidR="001548F0" w:rsidRPr="001548F0">
        <w:t xml:space="preserve">) Zvláštní technické podmínky </w:t>
      </w:r>
      <w:r w:rsidR="003E040B" w:rsidRPr="001548F0">
        <w:t>22. 2. 2019</w:t>
      </w:r>
      <w:r w:rsidRPr="001548F0">
        <w:t xml:space="preserve"> </w:t>
      </w:r>
    </w:p>
    <w:p w:rsidR="00F422D3" w:rsidRDefault="00F422D3" w:rsidP="00074A8E">
      <w:pPr>
        <w:pStyle w:val="Textbezslovn"/>
        <w:tabs>
          <w:tab w:val="left" w:pos="2127"/>
        </w:tabs>
        <w:spacing w:after="0"/>
        <w:ind w:left="2297" w:hanging="1560"/>
      </w:pPr>
      <w:r>
        <w:t xml:space="preserve">Příloha </w:t>
      </w:r>
      <w:proofErr w:type="gramStart"/>
      <w:r>
        <w:t>č. 4</w:t>
      </w:r>
      <w:r>
        <w:tab/>
      </w:r>
      <w:r w:rsidR="00124751">
        <w:t>Rozpis</w:t>
      </w:r>
      <w:proofErr w:type="gramEnd"/>
      <w:r w:rsidR="00124751">
        <w:t xml:space="preserve"> Ceny Díla</w:t>
      </w:r>
    </w:p>
    <w:p w:rsidR="00F422D3" w:rsidRDefault="00F422D3" w:rsidP="00074A8E">
      <w:pPr>
        <w:pStyle w:val="Textbezslovn"/>
        <w:tabs>
          <w:tab w:val="left" w:pos="2127"/>
        </w:tabs>
        <w:spacing w:after="0"/>
        <w:ind w:left="2297" w:hanging="1560"/>
      </w:pPr>
      <w:r>
        <w:t>Příloha č. 5</w:t>
      </w:r>
      <w:r>
        <w:tab/>
      </w:r>
      <w:r w:rsidR="00124751">
        <w:t>Harmonogram plnění</w:t>
      </w:r>
    </w:p>
    <w:p w:rsidR="00124751" w:rsidRDefault="00F422D3" w:rsidP="00074A8E">
      <w:pPr>
        <w:pStyle w:val="Textbezslovn"/>
        <w:tabs>
          <w:tab w:val="left" w:pos="2127"/>
        </w:tabs>
        <w:spacing w:after="0"/>
        <w:ind w:left="2297" w:hanging="1560"/>
      </w:pPr>
      <w:r>
        <w:t>Příloha č. 6</w:t>
      </w:r>
      <w:r>
        <w:tab/>
      </w:r>
      <w:r w:rsidR="00124751">
        <w:t>Oprávněné osoby</w:t>
      </w:r>
    </w:p>
    <w:p w:rsidR="00124751" w:rsidRPr="00124751" w:rsidRDefault="00F422D3" w:rsidP="00074A8E">
      <w:pPr>
        <w:pStyle w:val="Textbezslovn"/>
        <w:tabs>
          <w:tab w:val="left" w:pos="2127"/>
        </w:tabs>
        <w:spacing w:after="0"/>
        <w:ind w:left="2297" w:hanging="1560"/>
      </w:pPr>
      <w:r w:rsidRPr="00124751">
        <w:t>Příloha č.</w:t>
      </w:r>
      <w:r w:rsidR="00124751" w:rsidRPr="00124751">
        <w:t> </w:t>
      </w:r>
      <w:r w:rsidRPr="00124751">
        <w:t>7</w:t>
      </w:r>
      <w:r w:rsidRPr="00124751">
        <w:tab/>
      </w:r>
      <w:r w:rsidR="00124751" w:rsidRPr="00124751">
        <w:t xml:space="preserve">Seznam požadovaných pojištění </w:t>
      </w:r>
    </w:p>
    <w:p w:rsidR="00124751" w:rsidRPr="00124751" w:rsidRDefault="00124751" w:rsidP="00074A8E">
      <w:pPr>
        <w:pStyle w:val="Textbezslovn"/>
        <w:tabs>
          <w:tab w:val="left" w:pos="2127"/>
        </w:tabs>
        <w:spacing w:after="0"/>
        <w:ind w:left="2297" w:hanging="1560"/>
      </w:pPr>
      <w:r w:rsidRPr="00124751">
        <w:t>Příloha č. 8</w:t>
      </w:r>
      <w:r w:rsidRPr="00124751">
        <w:tab/>
        <w:t>Seznam poddodavatelů</w:t>
      </w:r>
    </w:p>
    <w:p w:rsidR="00124751" w:rsidRPr="00124751" w:rsidRDefault="00124751" w:rsidP="00074A8E">
      <w:pPr>
        <w:pStyle w:val="Textbezslovn"/>
        <w:tabs>
          <w:tab w:val="left" w:pos="2127"/>
        </w:tabs>
        <w:spacing w:after="0"/>
        <w:ind w:left="2297" w:hanging="1560"/>
      </w:pPr>
      <w:r w:rsidRPr="00124751">
        <w:t>Příloha č. 9</w:t>
      </w:r>
      <w:r w:rsidRPr="00124751">
        <w:tab/>
        <w:t>Související dokumenty</w:t>
      </w:r>
    </w:p>
    <w:p w:rsidR="00124751" w:rsidRPr="00124751" w:rsidRDefault="00124751" w:rsidP="00074A8E">
      <w:pPr>
        <w:pStyle w:val="Textbezslovn"/>
        <w:tabs>
          <w:tab w:val="left" w:pos="2127"/>
        </w:tabs>
        <w:spacing w:after="0"/>
        <w:ind w:left="2297" w:hanging="1560"/>
      </w:pPr>
      <w:r w:rsidRPr="00124751">
        <w:t>Příloha č. 10</w:t>
      </w:r>
      <w:r w:rsidRPr="00124751">
        <w:tab/>
        <w:t>Zmocnění Vedoucího Zhotovitele</w:t>
      </w:r>
    </w:p>
    <w:p w:rsidR="00124751" w:rsidRDefault="00124751" w:rsidP="00074A8E">
      <w:pPr>
        <w:pStyle w:val="Textbezslovn"/>
        <w:tabs>
          <w:tab w:val="left" w:pos="2127"/>
        </w:tabs>
        <w:ind w:left="2269" w:hanging="1560"/>
        <w:rPr>
          <w:highlight w:val="green"/>
        </w:rPr>
      </w:pPr>
    </w:p>
    <w:p w:rsidR="00074A8E" w:rsidRDefault="00074A8E" w:rsidP="00074A8E">
      <w:pPr>
        <w:pStyle w:val="Textbezslovn"/>
        <w:tabs>
          <w:tab w:val="left" w:pos="2127"/>
        </w:tabs>
        <w:ind w:left="2269" w:hanging="1560"/>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760192" w:rsidRDefault="00760192"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lastRenderedPageBreak/>
        <w:t>Objednatel</w:t>
      </w:r>
      <w:r>
        <w:tab/>
      </w:r>
      <w:r>
        <w:tab/>
      </w:r>
      <w:r>
        <w:tab/>
      </w:r>
      <w:r>
        <w:tab/>
      </w:r>
      <w:r>
        <w:tab/>
      </w:r>
      <w:r>
        <w:tab/>
      </w:r>
      <w:r>
        <w:tab/>
        <w:t>Zhotovitel</w:t>
      </w:r>
    </w:p>
    <w:p w:rsidR="00074A8E" w:rsidRDefault="00074A8E" w:rsidP="00074A8E">
      <w:pPr>
        <w:pStyle w:val="Textbezodsazen"/>
      </w:pPr>
    </w:p>
    <w:p w:rsidR="00074A8E" w:rsidRDefault="00074A8E" w:rsidP="00F762A8">
      <w:pPr>
        <w:pStyle w:val="Nadpisbezsl1-1"/>
        <w:sectPr w:rsidR="00074A8E" w:rsidSect="00EF68D8">
          <w:headerReference w:type="default" r:id="rId12"/>
          <w:footerReference w:type="default" r:id="rId13"/>
          <w:headerReference w:type="first" r:id="rId14"/>
          <w:footerReference w:type="first" r:id="rId15"/>
          <w:pgSz w:w="11906" w:h="16838" w:code="9"/>
          <w:pgMar w:top="1049" w:right="1134" w:bottom="1474" w:left="1418" w:header="595" w:footer="624" w:gutter="652"/>
          <w:pgNumType w:start="1"/>
          <w:cols w:space="708"/>
          <w:titlePg/>
          <w:docGrid w:linePitch="360"/>
        </w:sectPr>
      </w:pPr>
    </w:p>
    <w:p w:rsidR="00CB4F6D" w:rsidRDefault="00CB4F6D" w:rsidP="00F762A8">
      <w:pPr>
        <w:pStyle w:val="Nadpisbezsl1-1"/>
      </w:pPr>
      <w:r>
        <w:lastRenderedPageBreak/>
        <w:t>Příloha č. 1</w:t>
      </w:r>
    </w:p>
    <w:p w:rsidR="003E040B" w:rsidRDefault="00124751" w:rsidP="003E040B">
      <w:pPr>
        <w:pStyle w:val="Nadpisbezsl1-2"/>
      </w:pPr>
      <w:r>
        <w:t>Specifikace Díla</w:t>
      </w:r>
      <w:r w:rsidR="00CB4F6D" w:rsidRPr="00F762A8">
        <w:t xml:space="preserve"> </w:t>
      </w:r>
    </w:p>
    <w:p w:rsidR="003E040B" w:rsidRPr="00F57EC4" w:rsidRDefault="003E040B" w:rsidP="004C0510">
      <w:pPr>
        <w:pStyle w:val="Nadpisbezsl1-2"/>
        <w:jc w:val="both"/>
        <w:rPr>
          <w:rFonts w:asciiTheme="minorHAnsi" w:hAnsiTheme="minorHAnsi"/>
          <w:b w:val="0"/>
          <w:sz w:val="18"/>
          <w:szCs w:val="18"/>
        </w:rPr>
      </w:pPr>
      <w:r w:rsidRPr="00F57EC4">
        <w:rPr>
          <w:rFonts w:asciiTheme="minorHAnsi" w:hAnsiTheme="minorHAnsi"/>
          <w:b w:val="0"/>
          <w:sz w:val="18"/>
          <w:szCs w:val="18"/>
        </w:rPr>
        <w:t xml:space="preserve">Předmětem </w:t>
      </w:r>
      <w:r w:rsidR="005F6146">
        <w:rPr>
          <w:rFonts w:asciiTheme="minorHAnsi" w:hAnsiTheme="minorHAnsi"/>
          <w:b w:val="0"/>
          <w:sz w:val="18"/>
          <w:szCs w:val="18"/>
        </w:rPr>
        <w:t>díla</w:t>
      </w:r>
      <w:r w:rsidR="005F6146" w:rsidRPr="00F57EC4">
        <w:rPr>
          <w:rFonts w:asciiTheme="minorHAnsi" w:hAnsiTheme="minorHAnsi"/>
          <w:b w:val="0"/>
          <w:sz w:val="18"/>
          <w:szCs w:val="18"/>
        </w:rPr>
        <w:t xml:space="preserve"> </w:t>
      </w:r>
      <w:r w:rsidRPr="00F57EC4">
        <w:rPr>
          <w:rFonts w:asciiTheme="minorHAnsi" w:hAnsiTheme="minorHAnsi"/>
          <w:b w:val="0"/>
          <w:sz w:val="18"/>
          <w:szCs w:val="18"/>
        </w:rPr>
        <w:t>je vypracování Dokumentace pro vydání společného povolení („DUSP“), včetně zpracování Projektové dokumentace pro provádění stavby (PDPS) na stavbu „Modernizace ŽST Jihlava město“ (dále jen „Stavba“) v souladu se zadávací dokumentací a návrhem technického řešení, které zajistí níže uvedené cíle, včetně podání žádosti o vydání společného povolení příslušným stavebním úřadům.</w:t>
      </w:r>
    </w:p>
    <w:p w:rsidR="003E040B" w:rsidRPr="00F57EC4" w:rsidRDefault="003E040B" w:rsidP="004C0510">
      <w:pPr>
        <w:pStyle w:val="Nadpisbezsl1-2"/>
        <w:jc w:val="both"/>
        <w:rPr>
          <w:rFonts w:asciiTheme="minorHAnsi" w:hAnsiTheme="minorHAnsi"/>
          <w:b w:val="0"/>
          <w:sz w:val="18"/>
          <w:szCs w:val="18"/>
        </w:rPr>
      </w:pPr>
      <w:r w:rsidRPr="00F57EC4">
        <w:rPr>
          <w:rFonts w:asciiTheme="minorHAnsi" w:hAnsiTheme="minorHAnsi"/>
          <w:b w:val="0"/>
          <w:sz w:val="18"/>
          <w:szCs w:val="18"/>
        </w:rPr>
        <w:t>Rozsah Díla „Modernizace ŽST Jihlava město“ je:</w:t>
      </w:r>
    </w:p>
    <w:p w:rsidR="003E040B" w:rsidRPr="00F57EC4" w:rsidRDefault="003E040B" w:rsidP="004C0510">
      <w:pPr>
        <w:pStyle w:val="Nadpisbezsl1-2"/>
        <w:jc w:val="both"/>
        <w:rPr>
          <w:rFonts w:asciiTheme="minorHAnsi" w:hAnsiTheme="minorHAnsi"/>
          <w:b w:val="0"/>
          <w:sz w:val="18"/>
          <w:szCs w:val="18"/>
        </w:rPr>
      </w:pPr>
      <w:r w:rsidRPr="00F57EC4">
        <w:rPr>
          <w:rFonts w:asciiTheme="minorHAnsi" w:hAnsiTheme="minorHAnsi"/>
          <w:b w:val="0"/>
          <w:sz w:val="18"/>
          <w:szCs w:val="18"/>
        </w:rPr>
        <w:t>1. Zhotovení Dokumentace pro vydání společného povolení stavby dráhy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w:t>
      </w:r>
    </w:p>
    <w:p w:rsidR="003E040B" w:rsidRPr="00F57EC4" w:rsidRDefault="003E040B" w:rsidP="004C0510">
      <w:pPr>
        <w:pStyle w:val="Nadpisbezsl1-2"/>
        <w:jc w:val="both"/>
        <w:rPr>
          <w:rFonts w:asciiTheme="minorHAnsi" w:hAnsiTheme="minorHAnsi"/>
          <w:b w:val="0"/>
          <w:sz w:val="18"/>
          <w:szCs w:val="18"/>
        </w:rPr>
      </w:pPr>
      <w:r w:rsidRPr="00F57EC4">
        <w:rPr>
          <w:rFonts w:asciiTheme="minorHAnsi" w:hAnsiTheme="minorHAnsi"/>
          <w:b w:val="0"/>
          <w:sz w:val="18"/>
          <w:szCs w:val="18"/>
        </w:rPr>
        <w:t>2. Zpracování žádosti dle §94j Společné územní a stavební řízení zákona č.183/2006 Sb., Zákon o územním plánování a stavebním řádu (stavební zákon), v platném znění, včetně všech vyžadovaných podkladů pro vydání společného povolení.</w:t>
      </w:r>
    </w:p>
    <w:p w:rsidR="00F57EC4" w:rsidRDefault="003E040B" w:rsidP="004C0510">
      <w:pPr>
        <w:pStyle w:val="Nadpisbezsl1-2"/>
        <w:jc w:val="both"/>
        <w:rPr>
          <w:rFonts w:asciiTheme="minorHAnsi" w:hAnsiTheme="minorHAnsi"/>
          <w:b w:val="0"/>
          <w:caps/>
          <w:sz w:val="18"/>
        </w:rPr>
      </w:pPr>
      <w:r w:rsidRPr="00F57EC4">
        <w:rPr>
          <w:rFonts w:asciiTheme="minorHAnsi" w:hAnsiTheme="minorHAnsi"/>
          <w:b w:val="0"/>
          <w:sz w:val="18"/>
          <w:szCs w:val="18"/>
        </w:rPr>
        <w:t>3. Rozsah a členění projektové dokumentace DUSP+PDPS bude zpracována</w:t>
      </w:r>
      <w:r w:rsidRPr="00BE5BF2">
        <w:rPr>
          <w:rFonts w:asciiTheme="minorHAnsi" w:hAnsiTheme="minorHAnsi"/>
          <w:b w:val="0"/>
          <w:caps/>
          <w:sz w:val="18"/>
        </w:rPr>
        <w:t>:</w:t>
      </w:r>
    </w:p>
    <w:p w:rsidR="00F57EC4" w:rsidRPr="00F57EC4" w:rsidRDefault="003E040B" w:rsidP="004C0510">
      <w:pPr>
        <w:pStyle w:val="Nadpisbezsl1-2"/>
        <w:jc w:val="both"/>
        <w:rPr>
          <w:rFonts w:asciiTheme="minorHAnsi" w:hAnsiTheme="minorHAnsi"/>
          <w:b w:val="0"/>
          <w:sz w:val="18"/>
          <w:szCs w:val="18"/>
        </w:rPr>
      </w:pPr>
      <w:r w:rsidRPr="00BE5BF2">
        <w:rPr>
          <w:rFonts w:asciiTheme="minorHAnsi" w:hAnsiTheme="minorHAnsi"/>
          <w:b w:val="0"/>
          <w:caps/>
          <w:sz w:val="18"/>
        </w:rPr>
        <w:t>•</w:t>
      </w:r>
      <w:r w:rsidRPr="00BE5BF2">
        <w:rPr>
          <w:rFonts w:asciiTheme="minorHAnsi" w:hAnsiTheme="minorHAnsi"/>
          <w:b w:val="0"/>
          <w:caps/>
          <w:sz w:val="18"/>
        </w:rPr>
        <w:tab/>
      </w:r>
      <w:r w:rsidRPr="00F57EC4">
        <w:rPr>
          <w:rFonts w:asciiTheme="minorHAnsi" w:hAnsiTheme="minorHAnsi"/>
          <w:b w:val="0"/>
          <w:sz w:val="18"/>
          <w:szCs w:val="18"/>
        </w:rPr>
        <w:t>ve stupni dokumentace DUSP v členění a rozsahu přílohy č. 10 vyhlášky č. 499/2006 Sb., o dokumentaci staveb, v platném znění, jako dokumentace pro vydání společného povolení stavby dráhy. Pro potřeby projednání, zejména v rámci SŽDC, Zhotovitel použije pro zpracování této dokumentace přílohu č. 1 a 2 Směrnice GŘ č. 11/2006 Dokumentace pro přípravu staveb na železničních drahách celostátních a regionálních, v platném znění (dále „Směrnice GŘ č. 11/2006“), v nezbytném rozsahu.</w:t>
      </w:r>
    </w:p>
    <w:p w:rsidR="00F57EC4" w:rsidRPr="00F57EC4" w:rsidRDefault="003E040B" w:rsidP="004C0510">
      <w:pPr>
        <w:pStyle w:val="Nadpisbezsl1-2"/>
        <w:jc w:val="both"/>
        <w:rPr>
          <w:rFonts w:asciiTheme="minorHAnsi" w:hAnsiTheme="minorHAnsi"/>
          <w:b w:val="0"/>
          <w:sz w:val="18"/>
          <w:szCs w:val="18"/>
        </w:rPr>
      </w:pPr>
      <w:r w:rsidRPr="00BE5BF2">
        <w:rPr>
          <w:rFonts w:asciiTheme="minorHAnsi" w:hAnsiTheme="minorHAnsi"/>
          <w:b w:val="0"/>
          <w:caps/>
          <w:sz w:val="18"/>
        </w:rPr>
        <w:t>•</w:t>
      </w:r>
      <w:r w:rsidRPr="00BE5BF2">
        <w:rPr>
          <w:rFonts w:asciiTheme="minorHAnsi" w:hAnsiTheme="minorHAnsi"/>
          <w:b w:val="0"/>
          <w:caps/>
          <w:sz w:val="18"/>
        </w:rPr>
        <w:tab/>
      </w:r>
      <w:r w:rsidRPr="00F57EC4">
        <w:rPr>
          <w:rFonts w:asciiTheme="minorHAnsi" w:hAnsiTheme="minorHAnsi"/>
          <w:b w:val="0"/>
          <w:sz w:val="18"/>
          <w:szCs w:val="18"/>
        </w:rPr>
        <w:t xml:space="preserve">a ve stupni dokumentace PDPS, která se zpracovává v členění a rozsahu přílohy č. 4 vyhlášky č. 146/2008 Sb. o rozsahu a obsahu projektové dokumentace dopravních staveb, v platném znění (dále „vyhláška 146/2008 Sb.“). Pro potřeby projednání, zejména v rámci SŽDC, se použijí pro zpracování této dokumentace požadavky přílohy č. 2 Směrnice GŘ č. 11/2006 v nezbytném rozsahu. Tato dokumentace se zpracovává jako doplněk k současně zpracovávané dokumentaci DUSP a neobsahuje tedy již znovu ty součásti, které jsou obsaženy ve zpracované dokumentaci DUSP. </w:t>
      </w:r>
    </w:p>
    <w:p w:rsidR="00F57EC4" w:rsidRPr="00F57EC4" w:rsidRDefault="003E040B" w:rsidP="004C0510">
      <w:pPr>
        <w:pStyle w:val="Nadpisbezsl1-2"/>
        <w:jc w:val="both"/>
        <w:rPr>
          <w:rFonts w:asciiTheme="minorHAnsi" w:hAnsiTheme="minorHAnsi"/>
          <w:b w:val="0"/>
          <w:sz w:val="18"/>
          <w:szCs w:val="18"/>
        </w:rPr>
      </w:pPr>
      <w:r w:rsidRPr="00BE5BF2">
        <w:rPr>
          <w:rFonts w:asciiTheme="minorHAnsi" w:hAnsiTheme="minorHAnsi"/>
          <w:b w:val="0"/>
          <w:caps/>
          <w:sz w:val="18"/>
        </w:rPr>
        <w:t>•</w:t>
      </w:r>
      <w:r w:rsidRPr="00BE5BF2">
        <w:rPr>
          <w:rFonts w:asciiTheme="minorHAnsi" w:hAnsiTheme="minorHAnsi"/>
          <w:b w:val="0"/>
          <w:caps/>
          <w:sz w:val="18"/>
        </w:rPr>
        <w:tab/>
      </w:r>
      <w:r w:rsidRPr="00F57EC4">
        <w:rPr>
          <w:rFonts w:asciiTheme="minorHAnsi" w:hAnsiTheme="minorHAnsi"/>
          <w:b w:val="0"/>
          <w:sz w:val="18"/>
          <w:szCs w:val="18"/>
        </w:rPr>
        <w:t>Oba stupně dokumentace (DUSP a PDPS) budou projednány a odsouhlaseny společně.</w:t>
      </w:r>
    </w:p>
    <w:p w:rsidR="00F57EC4" w:rsidRPr="00F57EC4" w:rsidRDefault="003E040B" w:rsidP="004C0510">
      <w:pPr>
        <w:pStyle w:val="Nadpisbezsl1-2"/>
        <w:jc w:val="both"/>
        <w:rPr>
          <w:rFonts w:asciiTheme="minorHAnsi" w:hAnsiTheme="minorHAnsi"/>
          <w:b w:val="0"/>
          <w:sz w:val="18"/>
          <w:szCs w:val="18"/>
        </w:rPr>
      </w:pPr>
      <w:r w:rsidRPr="00F57EC4">
        <w:rPr>
          <w:rFonts w:asciiTheme="minorHAnsi" w:hAnsiTheme="minorHAnsi"/>
          <w:b w:val="0"/>
          <w:sz w:val="18"/>
          <w:szCs w:val="18"/>
        </w:rPr>
        <w:t>•</w:t>
      </w:r>
      <w:r w:rsidRPr="00F57EC4">
        <w:rPr>
          <w:rFonts w:asciiTheme="minorHAnsi" w:hAnsiTheme="minorHAnsi"/>
          <w:b w:val="0"/>
          <w:sz w:val="18"/>
          <w:szCs w:val="18"/>
        </w:rPr>
        <w:tab/>
        <w:t>Nad rámec povinných příloh dle vyhlášky č. 499/2006 Sb. budou doložené části G, H a I dle přílohy č. 2 Směrnice GŘ č. 11/2006 a části J a K dle VTP/DSP+ PDPS/11/19.</w:t>
      </w:r>
    </w:p>
    <w:p w:rsidR="00F57EC4" w:rsidRPr="00F57EC4" w:rsidRDefault="003E040B" w:rsidP="004C0510">
      <w:pPr>
        <w:pStyle w:val="Nadpisbezsl1-2"/>
        <w:jc w:val="both"/>
        <w:rPr>
          <w:rFonts w:asciiTheme="minorHAnsi" w:hAnsiTheme="minorHAnsi"/>
          <w:b w:val="0"/>
          <w:sz w:val="18"/>
          <w:szCs w:val="18"/>
        </w:rPr>
      </w:pPr>
      <w:r w:rsidRPr="00BE5BF2">
        <w:rPr>
          <w:rFonts w:asciiTheme="minorHAnsi" w:hAnsiTheme="minorHAnsi"/>
          <w:b w:val="0"/>
          <w:caps/>
          <w:sz w:val="18"/>
        </w:rPr>
        <w:t>•</w:t>
      </w:r>
      <w:r w:rsidRPr="00BE5BF2">
        <w:rPr>
          <w:rFonts w:asciiTheme="minorHAnsi" w:hAnsiTheme="minorHAnsi"/>
          <w:b w:val="0"/>
          <w:caps/>
          <w:sz w:val="18"/>
        </w:rPr>
        <w:tab/>
      </w:r>
      <w:r w:rsidRPr="00F57EC4">
        <w:rPr>
          <w:rFonts w:asciiTheme="minorHAnsi" w:hAnsiTheme="minorHAnsi"/>
          <w:b w:val="0"/>
          <w:sz w:val="18"/>
          <w:szCs w:val="18"/>
        </w:rPr>
        <w:t>Dokumentace bude také splňovat rozsah dle vyhlášky Ministerstva pro místní rozvoj č. 169/2016 Sb. o stanovení rozsahu dokumentace veřejné zakázky na stavební práce a soupisu stavebních prací, dodávek a služeb s výkazem výměr (včetně všeobecného objektu a oceněného i neoceněného soupisu prací).</w:t>
      </w:r>
    </w:p>
    <w:p w:rsidR="00F57EC4" w:rsidRPr="00F57EC4" w:rsidRDefault="003E040B" w:rsidP="004C0510">
      <w:pPr>
        <w:pStyle w:val="Nadpisbezsl1-2"/>
        <w:jc w:val="both"/>
        <w:rPr>
          <w:rFonts w:asciiTheme="minorHAnsi" w:hAnsiTheme="minorHAnsi"/>
          <w:b w:val="0"/>
          <w:sz w:val="18"/>
          <w:szCs w:val="18"/>
        </w:rPr>
      </w:pPr>
      <w:r w:rsidRPr="00F57EC4">
        <w:rPr>
          <w:rFonts w:asciiTheme="minorHAnsi" w:hAnsiTheme="minorHAnsi"/>
          <w:b w:val="0"/>
          <w:sz w:val="18"/>
          <w:szCs w:val="18"/>
        </w:rPr>
        <w:t>•</w:t>
      </w:r>
      <w:r w:rsidRPr="00F57EC4">
        <w:rPr>
          <w:rFonts w:asciiTheme="minorHAnsi" w:hAnsiTheme="minorHAnsi"/>
          <w:b w:val="0"/>
          <w:sz w:val="18"/>
          <w:szCs w:val="18"/>
        </w:rPr>
        <w:tab/>
        <w:t>Součástí příloh jednotlivých stavebních objektů a provozních souborů bude Soupis prací s výkazem výměr bez ocenění dle Vyhlášky č. 169/2016 Sb. včetně technické specifikace s podrobným vymezením množství stavebních prací, konstrukcí, dodávek nebo služeb s uvedením postupu výpočtu celkového množství.</w:t>
      </w:r>
    </w:p>
    <w:p w:rsidR="004C0510" w:rsidRDefault="003E040B" w:rsidP="004C0510">
      <w:pPr>
        <w:pStyle w:val="Nadpisbezsl1-2"/>
        <w:tabs>
          <w:tab w:val="left" w:pos="0"/>
        </w:tabs>
        <w:jc w:val="both"/>
        <w:rPr>
          <w:rFonts w:asciiTheme="minorHAnsi" w:hAnsiTheme="minorHAnsi"/>
          <w:b w:val="0"/>
          <w:caps/>
          <w:sz w:val="18"/>
        </w:rPr>
      </w:pPr>
      <w:r w:rsidRPr="00F57EC4">
        <w:rPr>
          <w:rFonts w:asciiTheme="minorHAnsi" w:hAnsiTheme="minorHAnsi"/>
          <w:b w:val="0"/>
          <w:sz w:val="18"/>
          <w:szCs w:val="18"/>
        </w:rPr>
        <w:t>4. Stanovení investičních nákladů bude zpracované dle platné Směrnice SŽDC</w:t>
      </w:r>
      <w:r w:rsidRPr="00BE5BF2">
        <w:rPr>
          <w:rFonts w:asciiTheme="minorHAnsi" w:hAnsiTheme="minorHAnsi"/>
          <w:b w:val="0"/>
          <w:caps/>
          <w:sz w:val="18"/>
        </w:rPr>
        <w:t xml:space="preserve"> </w:t>
      </w:r>
      <w:r w:rsidRPr="00F57EC4">
        <w:rPr>
          <w:rFonts w:asciiTheme="minorHAnsi" w:hAnsiTheme="minorHAnsi"/>
          <w:b w:val="0"/>
          <w:sz w:val="18"/>
          <w:szCs w:val="18"/>
        </w:rPr>
        <w:t>č. 20 pro stanovení a členění investičních nákladů staveb státní organizace SŽDC. Platné znění včetně formulářů souhrnného rozpočtu je zveřejněno na webových</w:t>
      </w:r>
      <w:r w:rsidRPr="00BE5BF2">
        <w:rPr>
          <w:rFonts w:asciiTheme="minorHAnsi" w:hAnsiTheme="minorHAnsi"/>
          <w:b w:val="0"/>
          <w:caps/>
          <w:sz w:val="18"/>
        </w:rPr>
        <w:t xml:space="preserve"> </w:t>
      </w:r>
      <w:r w:rsidRPr="004C0510">
        <w:rPr>
          <w:rFonts w:asciiTheme="minorHAnsi" w:hAnsiTheme="minorHAnsi"/>
          <w:b w:val="0"/>
          <w:sz w:val="18"/>
          <w:szCs w:val="18"/>
        </w:rPr>
        <w:t>stránkách SŽDC</w:t>
      </w:r>
      <w:r w:rsidRPr="00BE5BF2">
        <w:rPr>
          <w:rFonts w:asciiTheme="minorHAnsi" w:hAnsiTheme="minorHAnsi"/>
          <w:b w:val="0"/>
          <w:caps/>
          <w:sz w:val="18"/>
        </w:rPr>
        <w:t xml:space="preserve"> </w:t>
      </w:r>
      <w:r w:rsidR="004C0510">
        <w:rPr>
          <w:rFonts w:asciiTheme="minorHAnsi" w:hAnsiTheme="minorHAnsi"/>
          <w:b w:val="0"/>
          <w:caps/>
          <w:sz w:val="18"/>
        </w:rPr>
        <w:lastRenderedPageBreak/>
        <w:tab/>
      </w:r>
      <w:hyperlink r:id="rId16" w:history="1">
        <w:r w:rsidR="004C0510" w:rsidRPr="00815486">
          <w:rPr>
            <w:rStyle w:val="Hypertextovodkaz"/>
            <w:rFonts w:asciiTheme="minorHAnsi" w:hAnsiTheme="minorHAnsi"/>
            <w:b w:val="0"/>
            <w:noProof w:val="0"/>
            <w:sz w:val="18"/>
            <w:szCs w:val="18"/>
          </w:rPr>
          <w:t>(https://www.szdc.cz/stavby-zakazky/podklady-pro-zhotovitele/stanoveni-nakladu-</w:t>
        </w:r>
        <w:r w:rsidR="004C0510" w:rsidRPr="004C0510">
          <w:rPr>
            <w:rStyle w:val="Hypertextovodkaz"/>
            <w:rFonts w:asciiTheme="minorHAnsi" w:hAnsiTheme="minorHAnsi"/>
            <w:b w:val="0"/>
            <w:noProof w:val="0"/>
            <w:sz w:val="18"/>
            <w:szCs w:val="18"/>
            <w:u w:val="none"/>
          </w:rPr>
          <w:tab/>
        </w:r>
        <w:r w:rsidR="004C0510" w:rsidRPr="00815486">
          <w:rPr>
            <w:rStyle w:val="Hypertextovodkaz"/>
            <w:rFonts w:asciiTheme="minorHAnsi" w:hAnsiTheme="minorHAnsi"/>
            <w:b w:val="0"/>
            <w:noProof w:val="0"/>
            <w:sz w:val="18"/>
            <w:szCs w:val="18"/>
          </w:rPr>
          <w:t>staveb-</w:t>
        </w:r>
        <w:proofErr w:type="spellStart"/>
        <w:r w:rsidR="004C0510" w:rsidRPr="00815486">
          <w:rPr>
            <w:rStyle w:val="Hypertextovodkaz"/>
            <w:rFonts w:asciiTheme="minorHAnsi" w:hAnsiTheme="minorHAnsi"/>
            <w:b w:val="0"/>
            <w:noProof w:val="0"/>
            <w:sz w:val="18"/>
            <w:szCs w:val="18"/>
          </w:rPr>
          <w:t>szdc</w:t>
        </w:r>
        <w:proofErr w:type="spellEnd"/>
        <w:r w:rsidR="004C0510" w:rsidRPr="00815486">
          <w:rPr>
            <w:rStyle w:val="Hypertextovodkaz"/>
            <w:rFonts w:asciiTheme="minorHAnsi" w:hAnsiTheme="minorHAnsi"/>
            <w:b w:val="0"/>
            <w:noProof w:val="0"/>
            <w:sz w:val="18"/>
            <w:szCs w:val="18"/>
          </w:rPr>
          <w:t>) .</w:t>
        </w:r>
      </w:hyperlink>
      <w:r w:rsidR="004C0510">
        <w:rPr>
          <w:rFonts w:asciiTheme="minorHAnsi" w:hAnsiTheme="minorHAnsi"/>
          <w:b w:val="0"/>
          <w:sz w:val="18"/>
          <w:szCs w:val="18"/>
        </w:rPr>
        <w:t xml:space="preserve"> </w:t>
      </w:r>
    </w:p>
    <w:p w:rsidR="003E040B" w:rsidRPr="00BE5BF2" w:rsidRDefault="003E040B" w:rsidP="004C0510">
      <w:pPr>
        <w:pStyle w:val="Nadpis1-1"/>
        <w:numPr>
          <w:ilvl w:val="0"/>
          <w:numId w:val="0"/>
        </w:numPr>
        <w:ind w:left="851"/>
        <w:jc w:val="both"/>
        <w:rPr>
          <w:rFonts w:asciiTheme="minorHAnsi" w:hAnsiTheme="minorHAnsi"/>
          <w:b w:val="0"/>
          <w:caps w:val="0"/>
          <w:sz w:val="18"/>
        </w:rPr>
      </w:pPr>
      <w:r w:rsidRPr="00BE5BF2">
        <w:rPr>
          <w:rFonts w:asciiTheme="minorHAnsi" w:hAnsiTheme="minorHAnsi"/>
          <w:b w:val="0"/>
          <w:caps w:val="0"/>
          <w:sz w:val="18"/>
        </w:rPr>
        <w:t>5. Součástí plnění je i zajištění geodetické dokumentace stavby, geodetických a mapových podkladů, podrobného geotechnického průzkumu, korozního průzkumu a dalších průzkumů nezbytných k návrhu technického řešení.</w:t>
      </w:r>
    </w:p>
    <w:p w:rsidR="003E040B" w:rsidRPr="00BE5BF2" w:rsidRDefault="003E040B" w:rsidP="004C0510">
      <w:pPr>
        <w:pStyle w:val="Nadpis1-1"/>
        <w:numPr>
          <w:ilvl w:val="0"/>
          <w:numId w:val="0"/>
        </w:numPr>
        <w:ind w:left="737"/>
        <w:jc w:val="both"/>
        <w:rPr>
          <w:rFonts w:asciiTheme="minorHAnsi" w:hAnsiTheme="minorHAnsi"/>
          <w:b w:val="0"/>
          <w:caps w:val="0"/>
          <w:sz w:val="18"/>
        </w:rPr>
      </w:pPr>
    </w:p>
    <w:p w:rsidR="003E040B" w:rsidRPr="004C0510" w:rsidRDefault="003E040B" w:rsidP="004C0510">
      <w:pPr>
        <w:pStyle w:val="Nadpis1-1"/>
        <w:numPr>
          <w:ilvl w:val="0"/>
          <w:numId w:val="0"/>
        </w:numPr>
        <w:ind w:left="737"/>
        <w:jc w:val="both"/>
        <w:rPr>
          <w:rFonts w:asciiTheme="minorHAnsi" w:hAnsiTheme="minorHAnsi"/>
          <w:b w:val="0"/>
          <w:caps w:val="0"/>
          <w:sz w:val="18"/>
          <w:u w:val="single"/>
        </w:rPr>
      </w:pPr>
      <w:r w:rsidRPr="004C0510">
        <w:rPr>
          <w:rFonts w:asciiTheme="minorHAnsi" w:hAnsiTheme="minorHAnsi"/>
          <w:b w:val="0"/>
          <w:caps w:val="0"/>
          <w:sz w:val="18"/>
          <w:u w:val="single"/>
        </w:rPr>
        <w:t xml:space="preserve">Součástí díla je rovněž zejména:  </w:t>
      </w:r>
    </w:p>
    <w:p w:rsidR="003E040B" w:rsidRPr="00BE5BF2" w:rsidRDefault="003E040B" w:rsidP="004C0510">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xml:space="preserve">- zpracování vyplněných žádostí o společné povolení, včetně všech vyžadovaných podkladů a příloh, </w:t>
      </w:r>
    </w:p>
    <w:p w:rsidR="003E040B" w:rsidRPr="00BE5BF2" w:rsidRDefault="003E040B" w:rsidP="004C0510">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zpracování žádosti o podporu z prostředků Evropských strukturálních a investičních fondů v rámci Operačního programu Doprava (2014-2020);</w:t>
      </w:r>
    </w:p>
    <w:p w:rsidR="003E040B" w:rsidRPr="00BE5BF2" w:rsidRDefault="003E040B" w:rsidP="004C0510">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xml:space="preserve">- zpracování podkladů a dokumentace pro zadávací řízení na realizaci stavby v potřebném množství a podobě (zvláštní technické podmínky a soupis prací dle </w:t>
      </w:r>
      <w:proofErr w:type="spellStart"/>
      <w:r w:rsidRPr="00BE5BF2">
        <w:rPr>
          <w:rFonts w:asciiTheme="minorHAnsi" w:hAnsiTheme="minorHAnsi"/>
          <w:b w:val="0"/>
          <w:caps w:val="0"/>
          <w:sz w:val="18"/>
        </w:rPr>
        <w:t>vyhl</w:t>
      </w:r>
      <w:proofErr w:type="spellEnd"/>
      <w:r w:rsidRPr="00BE5BF2">
        <w:rPr>
          <w:rFonts w:asciiTheme="minorHAnsi" w:hAnsiTheme="minorHAnsi"/>
          <w:b w:val="0"/>
          <w:caps w:val="0"/>
          <w:sz w:val="18"/>
        </w:rPr>
        <w:t>. č. 169/2016 Sb., v platném znění);</w:t>
      </w:r>
    </w:p>
    <w:p w:rsidR="003E040B" w:rsidRPr="00BE5BF2" w:rsidRDefault="003E040B" w:rsidP="004C0510">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zajištění vydání certifikátů o shodě vydávaných notifikovanou osobou v souladu s platnými směrnicemi Evropského parlamentu a Rady o interoperabilitě konvenčního železničního systému.</w:t>
      </w:r>
    </w:p>
    <w:p w:rsidR="003E040B" w:rsidRPr="00BE5BF2" w:rsidRDefault="003E040B" w:rsidP="004C0510">
      <w:pPr>
        <w:pStyle w:val="Nadpis1-1"/>
        <w:numPr>
          <w:ilvl w:val="0"/>
          <w:numId w:val="0"/>
        </w:numPr>
        <w:ind w:left="737"/>
        <w:jc w:val="both"/>
        <w:rPr>
          <w:rFonts w:asciiTheme="minorHAnsi" w:hAnsiTheme="minorHAnsi"/>
          <w:b w:val="0"/>
          <w:caps w:val="0"/>
          <w:sz w:val="18"/>
        </w:rPr>
      </w:pPr>
      <w:r w:rsidRPr="00BE5BF2">
        <w:rPr>
          <w:rFonts w:asciiTheme="minorHAnsi" w:hAnsiTheme="minorHAnsi"/>
          <w:b w:val="0"/>
          <w:caps w:val="0"/>
          <w:sz w:val="18"/>
        </w:rPr>
        <w:t xml:space="preserve">- zajištění posouzení vlivu záměru na životní prostředí ve smyslu zák. č. 100/2001 Sb., o posuzování vlivů na životní prostředí, ve znění pozdějších předpisů. </w:t>
      </w: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4C0510" w:rsidP="00124751">
      <w:pPr>
        <w:pStyle w:val="Nadpisbezsl1-2"/>
      </w:pPr>
      <w:r>
        <w:t>OP/D</w:t>
      </w:r>
      <w:r w:rsidR="00205B3C">
        <w:t>U</w:t>
      </w:r>
      <w:r>
        <w:t>SPPDPS/</w:t>
      </w:r>
      <w:r w:rsidR="00205B3C">
        <w:t>03</w:t>
      </w:r>
      <w:r>
        <w:t>/19</w:t>
      </w:r>
    </w:p>
    <w:p w:rsidR="00124751" w:rsidRDefault="00124751" w:rsidP="00F762A8">
      <w:pPr>
        <w:pStyle w:val="Nadpisbezsl1-1"/>
        <w:sectPr w:rsidR="00124751"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Staveb) </w:t>
      </w:r>
    </w:p>
    <w:p w:rsidR="00124751" w:rsidRDefault="00124751" w:rsidP="00124751">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4C0510" w:rsidP="008A4D1B">
      <w:pPr>
        <w:pStyle w:val="Textbezslovn"/>
      </w:pPr>
      <w:r>
        <w:t>VTP/DSP+PDPS/11/19</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124751" w:rsidRDefault="004C0510" w:rsidP="008A4D1B">
      <w:pPr>
        <w:pStyle w:val="Textbezslovn"/>
        <w:jc w:val="left"/>
      </w:pPr>
      <w:r>
        <w:t>z 22. 2. 2019</w:t>
      </w:r>
    </w:p>
    <w:p w:rsidR="008A4D1B" w:rsidRDefault="008A4D1B" w:rsidP="008A4D1B">
      <w:pPr>
        <w:pStyle w:val="Textbezslovn"/>
        <w:jc w:val="left"/>
      </w:pPr>
    </w:p>
    <w:p w:rsidR="008A4D1B" w:rsidRDefault="008A4D1B"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0309">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0309">
        <w:t>U</w:t>
      </w:r>
      <w:r w:rsidR="008A4D1B">
        <w:t>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8A4D1B" w:rsidRPr="008A4D1B" w:rsidTr="008A4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8A4D1B" w:rsidRDefault="008A4D1B" w:rsidP="008A4D1B">
            <w:pPr>
              <w:pStyle w:val="Textbezodsazen"/>
              <w:jc w:val="center"/>
              <w:rPr>
                <w:b/>
                <w:sz w:val="16"/>
                <w:szCs w:val="16"/>
              </w:rPr>
            </w:pPr>
            <w:r>
              <w:t xml:space="preserve"> </w:t>
            </w:r>
            <w:r w:rsidRPr="008A4D1B">
              <w:rPr>
                <w:b/>
                <w:sz w:val="16"/>
                <w:szCs w:val="16"/>
              </w:rPr>
              <w:t>Položka</w:t>
            </w:r>
          </w:p>
        </w:tc>
        <w:tc>
          <w:tcPr>
            <w:tcW w:w="3260" w:type="dxa"/>
          </w:tcPr>
          <w:p w:rsidR="008A4D1B" w:rsidRPr="008A4D1B"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8A4D1B">
              <w:rPr>
                <w:b/>
                <w:sz w:val="16"/>
                <w:szCs w:val="16"/>
              </w:rPr>
              <w:t>Popis</w:t>
            </w:r>
          </w:p>
        </w:tc>
        <w:tc>
          <w:tcPr>
            <w:tcW w:w="992" w:type="dxa"/>
          </w:tcPr>
          <w:p w:rsidR="008A4D1B" w:rsidRPr="008A4D1B"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8A4D1B">
              <w:rPr>
                <w:b/>
                <w:sz w:val="16"/>
                <w:szCs w:val="16"/>
              </w:rPr>
              <w:t>Měrná jednotka</w:t>
            </w:r>
          </w:p>
        </w:tc>
        <w:tc>
          <w:tcPr>
            <w:tcW w:w="993" w:type="dxa"/>
          </w:tcPr>
          <w:p w:rsidR="008A4D1B" w:rsidRPr="008A4D1B"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8A4D1B">
              <w:rPr>
                <w:b/>
                <w:sz w:val="16"/>
                <w:szCs w:val="16"/>
              </w:rPr>
              <w:t>Množství *)</w:t>
            </w:r>
          </w:p>
        </w:tc>
        <w:tc>
          <w:tcPr>
            <w:tcW w:w="1275" w:type="dxa"/>
          </w:tcPr>
          <w:p w:rsidR="008A4D1B" w:rsidRPr="008A4D1B"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8A4D1B">
              <w:rPr>
                <w:b/>
                <w:sz w:val="16"/>
                <w:szCs w:val="16"/>
              </w:rPr>
              <w:t>Jednotková cena *)</w:t>
            </w:r>
          </w:p>
        </w:tc>
        <w:tc>
          <w:tcPr>
            <w:tcW w:w="1392" w:type="dxa"/>
          </w:tcPr>
          <w:p w:rsidR="008A4D1B" w:rsidRPr="008A4D1B"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8A4D1B">
              <w:rPr>
                <w:b/>
                <w:sz w:val="16"/>
                <w:szCs w:val="16"/>
              </w:rPr>
              <w:t>Cena celkem *)</w:t>
            </w:r>
          </w:p>
        </w:tc>
      </w:tr>
      <w:tr w:rsidR="008A4D1B" w:rsidRPr="008A4D1B"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8A4D1B" w:rsidRDefault="008A4D1B" w:rsidP="008A4D1B">
            <w:pPr>
              <w:pStyle w:val="Textbezodsazen"/>
              <w:jc w:val="center"/>
              <w:rPr>
                <w:sz w:val="18"/>
              </w:rPr>
            </w:pPr>
            <w:r w:rsidRPr="008A4D1B">
              <w:rPr>
                <w:sz w:val="18"/>
              </w:rPr>
              <w:t>1</w:t>
            </w:r>
          </w:p>
        </w:tc>
        <w:tc>
          <w:tcPr>
            <w:tcW w:w="3260" w:type="dxa"/>
          </w:tcPr>
          <w:p w:rsidR="008A4D1B" w:rsidRPr="008A4D1B" w:rsidRDefault="00E80309"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E80309">
              <w:rPr>
                <w:sz w:val="18"/>
              </w:rPr>
              <w:t>Zpracování DUSP dle vyhlášky č.499/2006 Sb. v platném znění dle VTP a ZTP</w:t>
            </w:r>
          </w:p>
        </w:tc>
        <w:tc>
          <w:tcPr>
            <w:tcW w:w="992"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3"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5"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392"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8A4D1B" w:rsidRPr="008A4D1B"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8A4D1B" w:rsidRDefault="008A4D1B" w:rsidP="008A4D1B">
            <w:pPr>
              <w:pStyle w:val="Textbezodsazen"/>
              <w:jc w:val="center"/>
              <w:rPr>
                <w:sz w:val="18"/>
              </w:rPr>
            </w:pPr>
            <w:r w:rsidRPr="008A4D1B">
              <w:rPr>
                <w:sz w:val="18"/>
              </w:rPr>
              <w:t>2</w:t>
            </w:r>
          </w:p>
        </w:tc>
        <w:tc>
          <w:tcPr>
            <w:tcW w:w="3260" w:type="dxa"/>
          </w:tcPr>
          <w:p w:rsidR="008A4D1B" w:rsidRPr="008A4D1B" w:rsidRDefault="00E80309"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E80309">
              <w:rPr>
                <w:sz w:val="18"/>
              </w:rPr>
              <w:t>Zpracování PDPS (v rozsahu dopracování příloh DUSP do podrobnosti PDPS) vyjma příloh G, H a I, včetně všech dílčích odevzdání, dle přílohy č. 2 Směrnice GŘ SŽDC č. 11/2006 v platném znění dle VTP a ZTP</w:t>
            </w:r>
          </w:p>
        </w:tc>
        <w:tc>
          <w:tcPr>
            <w:tcW w:w="992"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3"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5"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392"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8A4D1B">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3</w:t>
            </w:r>
          </w:p>
        </w:tc>
        <w:tc>
          <w:tcPr>
            <w:tcW w:w="3260"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Stanovení nákladů stavby v rozsahu položkových rozpočtů jednotlivých SO a PS a souhrnného rozpočtu stavby (v rozsahu požadavků Směrnice SŽDC č. 20 v platném znění a dle požadavku VTP a ZTP)</w:t>
            </w:r>
          </w:p>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 příloha dokumentace část G</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3"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5"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3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8A4D1B">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4</w:t>
            </w:r>
          </w:p>
        </w:tc>
        <w:tc>
          <w:tcPr>
            <w:tcW w:w="3260"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Kompletní dokladová část (dle požadavku VTP a ZTP) včetně inženýrské činnosti – příloha dokumentace část H</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3"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5"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3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8A4D1B">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5</w:t>
            </w:r>
          </w:p>
        </w:tc>
        <w:tc>
          <w:tcPr>
            <w:tcW w:w="3260"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Kompletní geodetická část (v rozsahu přílohy I - dle přílohy č. 2 směrnice GŘ SŽDC č. 11/2006 v platném zněn a dle požadavku VTP a ZTP) včetně inženýrské činnosti</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3"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5"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3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8A4D1B">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6</w:t>
            </w:r>
          </w:p>
        </w:tc>
        <w:tc>
          <w:tcPr>
            <w:tcW w:w="3260"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Definitivní odevzdání DUSP a PDPS, dle SOD v listinné formě (dle požadavku VTP a ZTP)</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ks</w:t>
            </w:r>
          </w:p>
        </w:tc>
        <w:tc>
          <w:tcPr>
            <w:tcW w:w="993"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8</w:t>
            </w:r>
          </w:p>
        </w:tc>
        <w:tc>
          <w:tcPr>
            <w:tcW w:w="1275"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3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8A4D1B">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7</w:t>
            </w:r>
          </w:p>
        </w:tc>
        <w:tc>
          <w:tcPr>
            <w:tcW w:w="3260"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Definitivní odevzdání DUSP a PDPS, dle SOD v elektronické formě (dle požadavku VTP a ZTP)</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ks</w:t>
            </w:r>
          </w:p>
        </w:tc>
        <w:tc>
          <w:tcPr>
            <w:tcW w:w="993"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8</w:t>
            </w:r>
          </w:p>
        </w:tc>
        <w:tc>
          <w:tcPr>
            <w:tcW w:w="1275"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3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8A4D1B" w:rsidRPr="008A4D1B" w:rsidTr="001A617A">
        <w:tc>
          <w:tcPr>
            <w:cnfStyle w:val="001000000000" w:firstRow="0" w:lastRow="0" w:firstColumn="1" w:lastColumn="0" w:oddVBand="0" w:evenVBand="0" w:oddHBand="0" w:evenHBand="0" w:firstRowFirstColumn="0" w:firstRowLastColumn="0" w:lastRowFirstColumn="0" w:lastRowLastColumn="0"/>
            <w:tcW w:w="4190" w:type="dxa"/>
            <w:gridSpan w:val="2"/>
          </w:tcPr>
          <w:p w:rsidR="008A4D1B" w:rsidRPr="008A4D1B" w:rsidRDefault="008A4D1B" w:rsidP="008A4D1B">
            <w:pPr>
              <w:pStyle w:val="Textbezodsazen"/>
              <w:jc w:val="left"/>
              <w:rPr>
                <w:b/>
                <w:sz w:val="18"/>
              </w:rPr>
            </w:pPr>
            <w:r w:rsidRPr="008A4D1B">
              <w:rPr>
                <w:b/>
                <w:sz w:val="18"/>
              </w:rPr>
              <w:t>Celkem za základní služby:</w:t>
            </w:r>
          </w:p>
        </w:tc>
        <w:tc>
          <w:tcPr>
            <w:tcW w:w="992"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993"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5"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392" w:type="dxa"/>
          </w:tcPr>
          <w:p w:rsidR="008A4D1B" w:rsidRPr="008A4D1B"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8A4D1B" w:rsidP="008A4D1B">
      <w:pPr>
        <w:pStyle w:val="Nadpisbezsl1-1"/>
      </w:pPr>
    </w:p>
    <w:p w:rsidR="00E80309" w:rsidRDefault="00E80309" w:rsidP="008A4D1B">
      <w:pPr>
        <w:pStyle w:val="Nadpisbezsl1-1"/>
      </w:pPr>
    </w:p>
    <w:p w:rsidR="008A4D1B" w:rsidRDefault="00760192" w:rsidP="00760192">
      <w:pPr>
        <w:pStyle w:val="Nadpisbezsl1-1"/>
      </w:pPr>
      <w:r>
        <w:lastRenderedPageBreak/>
        <w:t>2.</w:t>
      </w:r>
      <w:r>
        <w:tab/>
      </w:r>
      <w:r w:rsidR="008A4D1B">
        <w:t>Dodatečné služby na zpracování D</w:t>
      </w:r>
      <w:r w:rsidR="00E80309">
        <w:t>U</w:t>
      </w:r>
      <w:r w:rsidR="008A4D1B">
        <w:t>SP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8A4D1B"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8A4D1B" w:rsidRDefault="008A4D1B" w:rsidP="008A4D1B">
            <w:pPr>
              <w:pStyle w:val="Textbezodsazen"/>
              <w:jc w:val="center"/>
              <w:rPr>
                <w:rStyle w:val="Tun"/>
                <w:sz w:val="16"/>
                <w:szCs w:val="16"/>
              </w:rPr>
            </w:pPr>
            <w:r w:rsidRPr="008A4D1B">
              <w:rPr>
                <w:rStyle w:val="Tun"/>
                <w:sz w:val="16"/>
                <w:szCs w:val="16"/>
              </w:rPr>
              <w:t>Položka</w:t>
            </w:r>
          </w:p>
        </w:tc>
        <w:tc>
          <w:tcPr>
            <w:tcW w:w="3402" w:type="dxa"/>
          </w:tcPr>
          <w:p w:rsidR="008A4D1B" w:rsidRPr="008A4D1B"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8A4D1B">
              <w:rPr>
                <w:rStyle w:val="Tun"/>
                <w:sz w:val="16"/>
                <w:szCs w:val="16"/>
              </w:rPr>
              <w:t>Popis</w:t>
            </w:r>
          </w:p>
        </w:tc>
        <w:tc>
          <w:tcPr>
            <w:tcW w:w="992" w:type="dxa"/>
          </w:tcPr>
          <w:p w:rsidR="008A4D1B" w:rsidRPr="008A4D1B"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8A4D1B">
              <w:rPr>
                <w:rStyle w:val="Tun"/>
                <w:sz w:val="16"/>
                <w:szCs w:val="16"/>
              </w:rPr>
              <w:t>Měrná jednotka</w:t>
            </w:r>
          </w:p>
        </w:tc>
        <w:tc>
          <w:tcPr>
            <w:tcW w:w="992" w:type="dxa"/>
          </w:tcPr>
          <w:p w:rsidR="008A4D1B" w:rsidRPr="008A4D1B"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8A4D1B">
              <w:rPr>
                <w:rStyle w:val="Tun"/>
                <w:sz w:val="16"/>
                <w:szCs w:val="16"/>
              </w:rPr>
              <w:t>Množství *)</w:t>
            </w:r>
          </w:p>
        </w:tc>
        <w:tc>
          <w:tcPr>
            <w:tcW w:w="1276" w:type="dxa"/>
          </w:tcPr>
          <w:p w:rsidR="008A4D1B" w:rsidRPr="008A4D1B"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8A4D1B">
              <w:rPr>
                <w:rStyle w:val="Tun"/>
                <w:sz w:val="16"/>
                <w:szCs w:val="16"/>
              </w:rPr>
              <w:t>Jednotková cena *)</w:t>
            </w:r>
          </w:p>
        </w:tc>
        <w:tc>
          <w:tcPr>
            <w:tcW w:w="1268" w:type="dxa"/>
          </w:tcPr>
          <w:p w:rsidR="008A4D1B" w:rsidRPr="008A4D1B"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8A4D1B">
              <w:rPr>
                <w:rStyle w:val="Tun"/>
                <w:sz w:val="16"/>
                <w:szCs w:val="16"/>
              </w:rPr>
              <w:t>Cena celkem *)</w:t>
            </w:r>
          </w:p>
        </w:tc>
      </w:tr>
      <w:tr w:rsidR="00E80309"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8</w:t>
            </w:r>
          </w:p>
        </w:tc>
        <w:tc>
          <w:tcPr>
            <w:tcW w:w="3402"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Zajištění mapových podkladů</w:t>
            </w:r>
          </w:p>
        </w:tc>
        <w:tc>
          <w:tcPr>
            <w:tcW w:w="992" w:type="dxa"/>
          </w:tcPr>
          <w:p w:rsidR="00E80309" w:rsidRPr="008A4D1B" w:rsidRDefault="0022106A" w:rsidP="0022106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roofErr w:type="spellStart"/>
            <w:r w:rsidRPr="008A4D1B">
              <w:rPr>
                <w:sz w:val="18"/>
              </w:rPr>
              <w:t>k</w:t>
            </w:r>
            <w:r>
              <w:rPr>
                <w:sz w:val="18"/>
              </w:rPr>
              <w:t>pl</w:t>
            </w:r>
            <w:proofErr w:type="spellEnd"/>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6"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9</w:t>
            </w:r>
          </w:p>
        </w:tc>
        <w:tc>
          <w:tcPr>
            <w:tcW w:w="3402"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Geodetické práce</w:t>
            </w:r>
          </w:p>
        </w:tc>
        <w:tc>
          <w:tcPr>
            <w:tcW w:w="992" w:type="dxa"/>
          </w:tcPr>
          <w:p w:rsidR="00E80309" w:rsidRPr="008A4D1B" w:rsidRDefault="0022106A"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kpl</w:t>
            </w:r>
            <w:proofErr w:type="spellEnd"/>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6"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10</w:t>
            </w:r>
          </w:p>
        </w:tc>
        <w:tc>
          <w:tcPr>
            <w:tcW w:w="3402"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Geotechnický průzkum pro železniční spodek</w:t>
            </w:r>
          </w:p>
        </w:tc>
        <w:tc>
          <w:tcPr>
            <w:tcW w:w="992" w:type="dxa"/>
          </w:tcPr>
          <w:p w:rsidR="00E80309" w:rsidRPr="008A4D1B" w:rsidRDefault="0022106A"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kpl</w:t>
            </w:r>
            <w:proofErr w:type="spellEnd"/>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6"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11</w:t>
            </w:r>
          </w:p>
        </w:tc>
        <w:tc>
          <w:tcPr>
            <w:tcW w:w="3402"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Geotechnický a stavebně technický průzkum staveb</w:t>
            </w:r>
          </w:p>
        </w:tc>
        <w:tc>
          <w:tcPr>
            <w:tcW w:w="992" w:type="dxa"/>
          </w:tcPr>
          <w:p w:rsidR="00E80309" w:rsidRPr="008A4D1B" w:rsidRDefault="0022106A" w:rsidP="0022106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kpl</w:t>
            </w:r>
            <w:proofErr w:type="spellEnd"/>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6"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12</w:t>
            </w:r>
          </w:p>
        </w:tc>
        <w:tc>
          <w:tcPr>
            <w:tcW w:w="3402"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Zajištění vydání osvědčení o shodě notifikovanou osobou v přípravě</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6"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13</w:t>
            </w:r>
          </w:p>
        </w:tc>
        <w:tc>
          <w:tcPr>
            <w:tcW w:w="3402"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Koordinátor BOZP v přípravě</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6"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E80309" w:rsidP="008A4D1B">
            <w:pPr>
              <w:pStyle w:val="Textbezodsazen"/>
              <w:jc w:val="center"/>
              <w:rPr>
                <w:sz w:val="18"/>
              </w:rPr>
            </w:pPr>
            <w:r w:rsidRPr="008A4D1B">
              <w:rPr>
                <w:sz w:val="18"/>
              </w:rPr>
              <w:t>14</w:t>
            </w:r>
          </w:p>
        </w:tc>
        <w:tc>
          <w:tcPr>
            <w:tcW w:w="3402"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Zpracování žádosti o spolufinancování stavby dle požadavku VTP a ZTP</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6"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5508E7"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5508E7" w:rsidRPr="008A4D1B" w:rsidRDefault="005508E7" w:rsidP="008A4D1B">
            <w:pPr>
              <w:pStyle w:val="Textbezodsazen"/>
              <w:jc w:val="center"/>
            </w:pPr>
            <w:r w:rsidRPr="00C1493B">
              <w:rPr>
                <w:sz w:val="18"/>
              </w:rPr>
              <w:t>15</w:t>
            </w:r>
          </w:p>
        </w:tc>
        <w:tc>
          <w:tcPr>
            <w:tcW w:w="3402" w:type="dxa"/>
          </w:tcPr>
          <w:p w:rsidR="005508E7" w:rsidRPr="005508E7" w:rsidRDefault="005508E7" w:rsidP="00AF1F8E">
            <w:pPr>
              <w:cnfStyle w:val="000000000000" w:firstRow="0" w:lastRow="0" w:firstColumn="0" w:lastColumn="0" w:oddVBand="0" w:evenVBand="0" w:oddHBand="0" w:evenHBand="0" w:firstRowFirstColumn="0" w:firstRowLastColumn="0" w:lastRowFirstColumn="0" w:lastRowLastColumn="0"/>
              <w:rPr>
                <w:sz w:val="18"/>
              </w:rPr>
            </w:pPr>
            <w:r w:rsidRPr="00C1493B">
              <w:rPr>
                <w:sz w:val="18"/>
              </w:rPr>
              <w:t xml:space="preserve">Oznámení podle </w:t>
            </w:r>
            <w:proofErr w:type="spellStart"/>
            <w:proofErr w:type="gramStart"/>
            <w:r w:rsidRPr="00C1493B">
              <w:rPr>
                <w:sz w:val="18"/>
              </w:rPr>
              <w:t>zák.č</w:t>
            </w:r>
            <w:proofErr w:type="spellEnd"/>
            <w:r w:rsidRPr="00C1493B">
              <w:rPr>
                <w:sz w:val="18"/>
              </w:rPr>
              <w:t>.</w:t>
            </w:r>
            <w:proofErr w:type="gramEnd"/>
            <w:r w:rsidRPr="00C1493B">
              <w:rPr>
                <w:sz w:val="18"/>
              </w:rPr>
              <w:t xml:space="preserve"> 100/2001 </w:t>
            </w:r>
            <w:proofErr w:type="spellStart"/>
            <w:r w:rsidRPr="00C1493B">
              <w:rPr>
                <w:sz w:val="18"/>
              </w:rPr>
              <w:t>Sb</w:t>
            </w:r>
            <w:proofErr w:type="spellEnd"/>
          </w:p>
        </w:tc>
        <w:tc>
          <w:tcPr>
            <w:tcW w:w="992" w:type="dxa"/>
          </w:tcPr>
          <w:p w:rsidR="005508E7" w:rsidRPr="005508E7" w:rsidRDefault="005508E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C1493B">
              <w:rPr>
                <w:sz w:val="18"/>
              </w:rPr>
              <w:t>hod</w:t>
            </w:r>
          </w:p>
        </w:tc>
        <w:tc>
          <w:tcPr>
            <w:tcW w:w="992" w:type="dxa"/>
          </w:tcPr>
          <w:p w:rsidR="005508E7" w:rsidRPr="008A4D1B" w:rsidRDefault="005508E7" w:rsidP="008A4D1B">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rsidR="005508E7" w:rsidRPr="008A4D1B" w:rsidRDefault="005508E7" w:rsidP="008A4D1B">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68" w:type="dxa"/>
          </w:tcPr>
          <w:p w:rsidR="005508E7" w:rsidRPr="008A4D1B" w:rsidRDefault="005508E7" w:rsidP="008A4D1B">
            <w:pPr>
              <w:pStyle w:val="Textbezodsazen"/>
              <w:jc w:val="center"/>
              <w:cnfStyle w:val="000000000000" w:firstRow="0" w:lastRow="0" w:firstColumn="0" w:lastColumn="0" w:oddVBand="0" w:evenVBand="0" w:oddHBand="0" w:evenHBand="0" w:firstRowFirstColumn="0" w:firstRowLastColumn="0" w:lastRowFirstColumn="0" w:lastRowLastColumn="0"/>
            </w:pPr>
          </w:p>
        </w:tc>
      </w:tr>
      <w:tr w:rsidR="00E80309"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5508E7" w:rsidP="005508E7">
            <w:pPr>
              <w:pStyle w:val="Textbezodsazen"/>
              <w:jc w:val="center"/>
              <w:rPr>
                <w:sz w:val="18"/>
              </w:rPr>
            </w:pPr>
            <w:r w:rsidRPr="008A4D1B">
              <w:rPr>
                <w:sz w:val="18"/>
              </w:rPr>
              <w:t>1</w:t>
            </w:r>
            <w:r>
              <w:rPr>
                <w:sz w:val="18"/>
              </w:rPr>
              <w:t>6</w:t>
            </w:r>
          </w:p>
        </w:tc>
        <w:tc>
          <w:tcPr>
            <w:tcW w:w="3402"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Zajištění technických podkladů pro vypracování zadávací dokumentace na výběr zhotovitele stavby dle požadavku VTP a ZTP</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6"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E80309" w:rsidRPr="008A4D1B" w:rsidTr="00236DCC">
        <w:tc>
          <w:tcPr>
            <w:cnfStyle w:val="001000000000" w:firstRow="0" w:lastRow="0" w:firstColumn="1" w:lastColumn="0" w:oddVBand="0" w:evenVBand="0" w:oddHBand="0" w:evenHBand="0" w:firstRowFirstColumn="0" w:firstRowLastColumn="0" w:lastRowFirstColumn="0" w:lastRowLastColumn="0"/>
            <w:tcW w:w="930" w:type="dxa"/>
          </w:tcPr>
          <w:p w:rsidR="00E80309" w:rsidRPr="008A4D1B" w:rsidRDefault="005508E7" w:rsidP="005508E7">
            <w:pPr>
              <w:pStyle w:val="Textbezodsazen"/>
              <w:jc w:val="center"/>
              <w:rPr>
                <w:sz w:val="18"/>
              </w:rPr>
            </w:pPr>
            <w:r>
              <w:rPr>
                <w:sz w:val="18"/>
              </w:rPr>
              <w:t>17</w:t>
            </w:r>
          </w:p>
        </w:tc>
        <w:tc>
          <w:tcPr>
            <w:tcW w:w="3402" w:type="dxa"/>
          </w:tcPr>
          <w:p w:rsidR="00E80309" w:rsidRPr="00E80309" w:rsidRDefault="00E80309" w:rsidP="00AF1F8E">
            <w:pPr>
              <w:cnfStyle w:val="000000000000" w:firstRow="0" w:lastRow="0" w:firstColumn="0" w:lastColumn="0" w:oddVBand="0" w:evenVBand="0" w:oddHBand="0" w:evenHBand="0" w:firstRowFirstColumn="0" w:firstRowLastColumn="0" w:lastRowFirstColumn="0" w:lastRowLastColumn="0"/>
              <w:rPr>
                <w:sz w:val="18"/>
              </w:rPr>
            </w:pPr>
            <w:r w:rsidRPr="00E80309">
              <w:rPr>
                <w:sz w:val="18"/>
              </w:rPr>
              <w:t>Zpracování příloh k žádosti o spolufinancování stavby dle ZTP a VTP</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8A4D1B">
              <w:rPr>
                <w:sz w:val="18"/>
              </w:rPr>
              <w:t>hod</w:t>
            </w:r>
          </w:p>
        </w:tc>
        <w:tc>
          <w:tcPr>
            <w:tcW w:w="992"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76"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E80309" w:rsidRPr="008A4D1B" w:rsidRDefault="00E803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236DCC" w:rsidRDefault="00236DCC" w:rsidP="00236DCC">
            <w:pPr>
              <w:pStyle w:val="Textbezodsazen"/>
              <w:jc w:val="center"/>
              <w:rPr>
                <w:rStyle w:val="Tun"/>
                <w:sz w:val="16"/>
                <w:szCs w:val="16"/>
              </w:rPr>
            </w:pPr>
            <w:r w:rsidRPr="00236DCC">
              <w:rPr>
                <w:rStyle w:val="Tun"/>
                <w:sz w:val="16"/>
                <w:szCs w:val="16"/>
              </w:rPr>
              <w:t>Položka</w:t>
            </w:r>
          </w:p>
        </w:tc>
        <w:tc>
          <w:tcPr>
            <w:tcW w:w="3402" w:type="dxa"/>
          </w:tcPr>
          <w:p w:rsidR="00236DCC" w:rsidRPr="00236DCC"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236DCC">
              <w:rPr>
                <w:rStyle w:val="Tun"/>
                <w:sz w:val="16"/>
                <w:szCs w:val="16"/>
              </w:rPr>
              <w:t>Popis</w:t>
            </w:r>
          </w:p>
        </w:tc>
        <w:tc>
          <w:tcPr>
            <w:tcW w:w="992" w:type="dxa"/>
          </w:tcPr>
          <w:p w:rsidR="00236DCC" w:rsidRPr="00236DCC"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236DCC">
              <w:rPr>
                <w:rStyle w:val="Tun"/>
                <w:sz w:val="16"/>
                <w:szCs w:val="16"/>
              </w:rPr>
              <w:t>Měrná jednotka</w:t>
            </w:r>
          </w:p>
        </w:tc>
        <w:tc>
          <w:tcPr>
            <w:tcW w:w="992" w:type="dxa"/>
          </w:tcPr>
          <w:p w:rsidR="00236DCC" w:rsidRPr="00236DCC"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236DCC">
              <w:rPr>
                <w:rStyle w:val="Tun"/>
                <w:sz w:val="16"/>
                <w:szCs w:val="16"/>
              </w:rPr>
              <w:t xml:space="preserve">Množství </w:t>
            </w:r>
          </w:p>
        </w:tc>
        <w:tc>
          <w:tcPr>
            <w:tcW w:w="1276" w:type="dxa"/>
          </w:tcPr>
          <w:p w:rsidR="00236DCC" w:rsidRPr="00236DCC"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236DCC">
              <w:rPr>
                <w:rStyle w:val="Tun"/>
                <w:sz w:val="16"/>
                <w:szCs w:val="16"/>
              </w:rPr>
              <w:t>Jednotková cena *)</w:t>
            </w:r>
          </w:p>
        </w:tc>
        <w:tc>
          <w:tcPr>
            <w:tcW w:w="1268" w:type="dxa"/>
          </w:tcPr>
          <w:p w:rsidR="00236DCC" w:rsidRPr="00236DCC"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236DCC">
              <w:rPr>
                <w:rStyle w:val="Tun"/>
                <w:sz w:val="16"/>
                <w:szCs w:val="16"/>
              </w:rPr>
              <w:t>Cena celkem *)</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930" w:type="dxa"/>
          </w:tcPr>
          <w:p w:rsidR="00236DCC" w:rsidRPr="00236DCC" w:rsidRDefault="005508E7" w:rsidP="00236DCC">
            <w:pPr>
              <w:pStyle w:val="Textbezodsazen"/>
              <w:jc w:val="center"/>
              <w:rPr>
                <w:sz w:val="18"/>
              </w:rPr>
            </w:pPr>
            <w:r>
              <w:rPr>
                <w:sz w:val="18"/>
              </w:rPr>
              <w:t>18</w:t>
            </w:r>
          </w:p>
        </w:tc>
        <w:tc>
          <w:tcPr>
            <w:tcW w:w="3402" w:type="dxa"/>
          </w:tcPr>
          <w:p w:rsidR="00236DCC" w:rsidRPr="00236DCC" w:rsidRDefault="00236DCC" w:rsidP="00E8030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236DCC">
              <w:rPr>
                <w:sz w:val="18"/>
              </w:rPr>
              <w:t xml:space="preserve">rozsah činnosti při výkonu autorského dozoru projektanta v rámci realizace Stavby </w:t>
            </w:r>
            <w:r w:rsidRPr="00E80309">
              <w:rPr>
                <w:sz w:val="18"/>
              </w:rPr>
              <w:t>dle čl. 4 Obchodních podmínek</w:t>
            </w:r>
            <w:r w:rsidR="00E80309" w:rsidRPr="00E80309">
              <w:rPr>
                <w:sz w:val="18"/>
              </w:rPr>
              <w:t xml:space="preserve"> </w:t>
            </w:r>
            <w:r w:rsidR="00E80309">
              <w:rPr>
                <w:sz w:val="18"/>
              </w:rPr>
              <w:t xml:space="preserve"> </w:t>
            </w:r>
          </w:p>
        </w:tc>
        <w:tc>
          <w:tcPr>
            <w:tcW w:w="992" w:type="dxa"/>
          </w:tcPr>
          <w:p w:rsidR="00236DCC" w:rsidRPr="00236DCC"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236DCC">
              <w:rPr>
                <w:sz w:val="18"/>
              </w:rPr>
              <w:t>hod</w:t>
            </w:r>
          </w:p>
        </w:tc>
        <w:tc>
          <w:tcPr>
            <w:tcW w:w="992" w:type="dxa"/>
          </w:tcPr>
          <w:p w:rsidR="00236DCC" w:rsidRPr="00236DCC" w:rsidRDefault="00E80309"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3600</w:t>
            </w:r>
          </w:p>
        </w:tc>
        <w:tc>
          <w:tcPr>
            <w:tcW w:w="1276" w:type="dxa"/>
          </w:tcPr>
          <w:p w:rsidR="00236DCC" w:rsidRPr="00236DCC"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c>
          <w:tcPr>
            <w:tcW w:w="1268" w:type="dxa"/>
          </w:tcPr>
          <w:p w:rsidR="00236DCC" w:rsidRPr="00236DCC"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E80309" w:rsidP="00236DCC">
      <w:pPr>
        <w:pStyle w:val="Textbezodsazen"/>
      </w:pPr>
      <w:r>
        <w:t xml:space="preserve"> </w:t>
      </w:r>
    </w:p>
    <w:p w:rsidR="00992E41" w:rsidRDefault="00992E41" w:rsidP="00992E41">
      <w:pPr>
        <w:pStyle w:val="Textbezodsazen"/>
      </w:pPr>
      <w:r>
        <w:t>Uvedená cena za výkon autorského dozoru zahrnuje veškeré náklady na výkon autorského dozoru po celou předpokládanou dobu realizace</w:t>
      </w:r>
      <w:r w:rsidR="00DB101B">
        <w:t>.</w:t>
      </w:r>
      <w:r>
        <w:t xml:space="preserve"> Uvedená cena za výkon autorského dozoru odpovídá pracnosti a rozsahu Stavby a zahrnuje veškeré náklady na činnosti související s výkonem autorského dozoru včetně cestovních výloh, v předpokládané době realizace Stavby.</w:t>
      </w:r>
    </w:p>
    <w:p w:rsidR="006936AE" w:rsidRDefault="006936AE" w:rsidP="00236DCC">
      <w:pPr>
        <w:pStyle w:val="Textbezodsazen"/>
      </w:pPr>
    </w:p>
    <w:p w:rsidR="006936AE" w:rsidRDefault="006936AE" w:rsidP="00236DCC">
      <w:pPr>
        <w:pStyle w:val="Textbezodsazen"/>
      </w:pPr>
    </w:p>
    <w:p w:rsidR="006936AE" w:rsidRDefault="006936AE" w:rsidP="00236DCC">
      <w:pPr>
        <w:pStyle w:val="Textbezodsazen"/>
      </w:pPr>
    </w:p>
    <w:p w:rsidR="006936AE" w:rsidRDefault="006936AE" w:rsidP="00236DCC">
      <w:pPr>
        <w:pStyle w:val="Textbezodsazen"/>
      </w:pPr>
    </w:p>
    <w:p w:rsidR="006936AE" w:rsidRDefault="006936AE" w:rsidP="00236DCC">
      <w:pPr>
        <w:pStyle w:val="Textbezodsazen"/>
      </w:pPr>
    </w:p>
    <w:p w:rsidR="00236DCC" w:rsidRDefault="00236DCC"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Mkatabulky"/>
        <w:tblW w:w="0" w:type="auto"/>
        <w:tblLook w:val="04A0" w:firstRow="1" w:lastRow="0" w:firstColumn="1" w:lastColumn="0" w:noHBand="0" w:noVBand="1"/>
      </w:tblPr>
      <w:tblGrid>
        <w:gridCol w:w="2947"/>
        <w:gridCol w:w="2947"/>
        <w:gridCol w:w="2948"/>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rStyle w:val="Tun"/>
                <w:sz w:val="18"/>
              </w:rPr>
            </w:pPr>
            <w:r w:rsidRPr="00236DCC">
              <w:rPr>
                <w:rStyle w:val="Tun"/>
                <w:sz w:val="18"/>
              </w:rPr>
              <w:t>Cena Díla (bez DPH)</w:t>
            </w:r>
          </w:p>
        </w:tc>
        <w:tc>
          <w:tcPr>
            <w:tcW w:w="2947"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1A617A">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sz w:val="18"/>
              </w:rPr>
            </w:pPr>
            <w:r w:rsidRPr="00236DCC">
              <w:rPr>
                <w:sz w:val="18"/>
              </w:rPr>
              <w:t xml:space="preserve">z toho: </w:t>
            </w:r>
          </w:p>
        </w:tc>
      </w:tr>
      <w:tr w:rsidR="00236DCC" w:rsidRPr="00236DCC" w:rsidTr="001A617A">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zpracování D</w:t>
            </w:r>
            <w:r w:rsidR="00E80309">
              <w:rPr>
                <w:b/>
                <w:sz w:val="18"/>
              </w:rPr>
              <w:t>U</w:t>
            </w:r>
            <w:r w:rsidRPr="00236DCC">
              <w:rPr>
                <w:b/>
                <w:sz w:val="18"/>
              </w:rPr>
              <w:t xml:space="preserve">SP a PDPS </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1A617A">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výkon autorského dozoru</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0309">
        <w:rPr>
          <w:rStyle w:val="Tun-ZRUIT"/>
        </w:rPr>
        <w:t>U</w:t>
      </w:r>
      <w:r w:rsidRPr="00236DCC">
        <w:rPr>
          <w:rStyle w:val="Tun-ZRUIT"/>
        </w:rPr>
        <w:t>SP a PDPS a výkon autorského dozoru:</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1. Dílčí etapa</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B72613">
              <w:rPr>
                <w:rStyle w:val="Tun"/>
                <w:sz w:val="18"/>
              </w:rPr>
              <w:t>[....] Kč</w:t>
            </w:r>
            <w:proofErr w:type="gramEnd"/>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B72613">
              <w:rPr>
                <w:rStyle w:val="Tun"/>
                <w:sz w:val="18"/>
              </w:rPr>
              <w:t>[....] Kč</w:t>
            </w:r>
            <w:proofErr w:type="gramEnd"/>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2. Dílčí etapa</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B72613">
              <w:rPr>
                <w:rStyle w:val="Tun"/>
                <w:sz w:val="18"/>
              </w:rPr>
              <w:t>[....] Kč</w:t>
            </w:r>
            <w:proofErr w:type="gramEnd"/>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B72613">
              <w:rPr>
                <w:rStyle w:val="Tun"/>
                <w:sz w:val="18"/>
              </w:rPr>
              <w:t>[....] Kč</w:t>
            </w:r>
            <w:proofErr w:type="gramEnd"/>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3. Dílčí etapa</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B72613">
              <w:rPr>
                <w:rStyle w:val="Tun"/>
                <w:sz w:val="18"/>
              </w:rPr>
              <w:t>[....] Kč</w:t>
            </w:r>
            <w:proofErr w:type="gramEnd"/>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B72613">
              <w:rPr>
                <w:rStyle w:val="Tun"/>
                <w:sz w:val="18"/>
              </w:rPr>
              <w:t>[....] Kč</w:t>
            </w:r>
            <w:proofErr w:type="gramEnd"/>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6C0E63" w:rsidP="00B72613">
            <w:pPr>
              <w:pStyle w:val="Textbezodsazen"/>
              <w:jc w:val="left"/>
              <w:rPr>
                <w:rStyle w:val="Tun"/>
                <w:sz w:val="18"/>
              </w:rPr>
            </w:pPr>
            <w:r>
              <w:rPr>
                <w:rStyle w:val="Tun"/>
                <w:sz w:val="18"/>
              </w:rPr>
              <w:t>4</w:t>
            </w:r>
            <w:r w:rsidR="00B72613" w:rsidRPr="00B72613">
              <w:rPr>
                <w:rStyle w:val="Tun"/>
                <w:sz w:val="18"/>
              </w:rPr>
              <w:t>. Dílčí etapa Výkon autorského dozoru</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B72613">
              <w:rPr>
                <w:rStyle w:val="Tun"/>
                <w:sz w:val="18"/>
              </w:rPr>
              <w:t>[....] Kč</w:t>
            </w:r>
            <w:proofErr w:type="gramEnd"/>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B72613">
              <w:rPr>
                <w:rStyle w:val="Tun"/>
                <w:sz w:val="18"/>
              </w:rPr>
              <w:t>[....] Kč</w:t>
            </w:r>
            <w:proofErr w:type="gramEnd"/>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Celkem:</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914"/>
        <w:gridCol w:w="4253"/>
        <w:gridCol w:w="3685"/>
        <w:gridCol w:w="3544"/>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rPr>
                <w:rStyle w:val="Tun"/>
                <w:sz w:val="18"/>
              </w:rPr>
            </w:pPr>
            <w:r w:rsidRPr="00B72613">
              <w:rPr>
                <w:rStyle w:val="Tun"/>
                <w:sz w:val="18"/>
              </w:rPr>
              <w:t>Část Díla</w:t>
            </w:r>
          </w:p>
        </w:tc>
        <w:tc>
          <w:tcPr>
            <w:tcW w:w="4253"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rPr>
                <w:rStyle w:val="Tun"/>
                <w:sz w:val="18"/>
              </w:rPr>
            </w:pPr>
            <w:r w:rsidRPr="00B72613">
              <w:rPr>
                <w:rStyle w:val="Tun"/>
                <w:sz w:val="18"/>
              </w:rPr>
              <w:t>Termín zahájení prací</w:t>
            </w:r>
          </w:p>
        </w:tc>
        <w:tc>
          <w:tcPr>
            <w:tcW w:w="4253"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ihned po nabytí účinnosti Smlouvy</w:t>
            </w:r>
          </w:p>
        </w:tc>
        <w:tc>
          <w:tcPr>
            <w:tcW w:w="3685"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44"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061F2B"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061F2B" w:rsidRPr="00B72613" w:rsidRDefault="00061F2B" w:rsidP="00B72613">
            <w:pPr>
              <w:pStyle w:val="Textbezodsazen"/>
              <w:rPr>
                <w:rStyle w:val="Tun"/>
                <w:sz w:val="18"/>
              </w:rPr>
            </w:pPr>
            <w:r w:rsidRPr="00B72613">
              <w:rPr>
                <w:rStyle w:val="Tun"/>
                <w:sz w:val="18"/>
              </w:rPr>
              <w:t>1. Dílčí etapa</w:t>
            </w:r>
          </w:p>
        </w:tc>
        <w:tc>
          <w:tcPr>
            <w:tcW w:w="4253" w:type="dxa"/>
          </w:tcPr>
          <w:p w:rsidR="00061F2B" w:rsidRPr="00061F2B" w:rsidRDefault="00061F2B" w:rsidP="00061F2B">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 xml:space="preserve">Do </w:t>
            </w:r>
            <w:r w:rsidRPr="00061F2B">
              <w:rPr>
                <w:b/>
                <w:sz w:val="18"/>
              </w:rPr>
              <w:t>5měsíců</w:t>
            </w:r>
            <w:r w:rsidRPr="00061F2B">
              <w:rPr>
                <w:sz w:val="18"/>
              </w:rPr>
              <w:t xml:space="preserve"> od nabytí účinnosti Smlouvy</w:t>
            </w:r>
          </w:p>
          <w:p w:rsidR="00061F2B" w:rsidRPr="00B72613" w:rsidRDefault="00061F2B" w:rsidP="00061F2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061F2B">
              <w:rPr>
                <w:sz w:val="18"/>
              </w:rPr>
              <w:t>40% z ceny díla bez AD</w:t>
            </w:r>
          </w:p>
        </w:tc>
        <w:tc>
          <w:tcPr>
            <w:tcW w:w="3685" w:type="dxa"/>
          </w:tcPr>
          <w:p w:rsidR="00061F2B" w:rsidRPr="00061F2B" w:rsidRDefault="00061F2B" w:rsidP="00061F2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061F2B">
              <w:rPr>
                <w:sz w:val="18"/>
              </w:rPr>
              <w:t xml:space="preserve">Uzavření </w:t>
            </w:r>
            <w:proofErr w:type="spellStart"/>
            <w:proofErr w:type="gramStart"/>
            <w:r w:rsidRPr="00061F2B">
              <w:rPr>
                <w:sz w:val="18"/>
              </w:rPr>
              <w:t>tech.řešení</w:t>
            </w:r>
            <w:proofErr w:type="spellEnd"/>
            <w:proofErr w:type="gramEnd"/>
            <w:r w:rsidRPr="00061F2B">
              <w:rPr>
                <w:sz w:val="18"/>
              </w:rPr>
              <w:t xml:space="preserve">, podání oznámení dle </w:t>
            </w:r>
            <w:proofErr w:type="spellStart"/>
            <w:r w:rsidRPr="00061F2B">
              <w:rPr>
                <w:sz w:val="18"/>
              </w:rPr>
              <w:t>z.č</w:t>
            </w:r>
            <w:proofErr w:type="spellEnd"/>
            <w:r w:rsidRPr="00061F2B">
              <w:rPr>
                <w:sz w:val="18"/>
              </w:rPr>
              <w:t xml:space="preserve">. 100/2001Sb. </w:t>
            </w:r>
          </w:p>
        </w:tc>
        <w:tc>
          <w:tcPr>
            <w:tcW w:w="3544" w:type="dxa"/>
          </w:tcPr>
          <w:p w:rsidR="00061F2B" w:rsidRPr="00061F2B" w:rsidRDefault="00061F2B" w:rsidP="00AF1F8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 xml:space="preserve">Schválení </w:t>
            </w:r>
            <w:proofErr w:type="spellStart"/>
            <w:proofErr w:type="gramStart"/>
            <w:r w:rsidRPr="00061F2B">
              <w:rPr>
                <w:sz w:val="18"/>
              </w:rPr>
              <w:t>tech.řešení</w:t>
            </w:r>
            <w:proofErr w:type="spellEnd"/>
            <w:proofErr w:type="gramEnd"/>
            <w:r w:rsidRPr="00061F2B">
              <w:rPr>
                <w:sz w:val="18"/>
              </w:rPr>
              <w:t xml:space="preserve">  objednatelem</w:t>
            </w:r>
          </w:p>
          <w:p w:rsidR="00061F2B" w:rsidRPr="00061F2B" w:rsidRDefault="00061F2B" w:rsidP="00AF1F8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Předávací protokol</w:t>
            </w:r>
          </w:p>
        </w:tc>
      </w:tr>
      <w:tr w:rsidR="00061F2B"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061F2B" w:rsidRPr="00B72613" w:rsidRDefault="00061F2B" w:rsidP="00B72613">
            <w:pPr>
              <w:pStyle w:val="Textbezodsazen"/>
              <w:rPr>
                <w:rStyle w:val="Tun"/>
                <w:sz w:val="18"/>
              </w:rPr>
            </w:pPr>
            <w:r w:rsidRPr="00B72613">
              <w:rPr>
                <w:rStyle w:val="Tun"/>
                <w:sz w:val="18"/>
              </w:rPr>
              <w:t>2. Dílčí etapa</w:t>
            </w:r>
          </w:p>
        </w:tc>
        <w:tc>
          <w:tcPr>
            <w:tcW w:w="4253" w:type="dxa"/>
          </w:tcPr>
          <w:p w:rsidR="00061F2B" w:rsidRPr="00061F2B" w:rsidRDefault="00061F2B" w:rsidP="00061F2B">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 xml:space="preserve">do </w:t>
            </w:r>
            <w:r w:rsidRPr="00061F2B">
              <w:rPr>
                <w:b/>
                <w:sz w:val="18"/>
              </w:rPr>
              <w:t>10měsíců</w:t>
            </w:r>
            <w:r>
              <w:rPr>
                <w:sz w:val="18"/>
              </w:rPr>
              <w:t xml:space="preserve"> </w:t>
            </w:r>
            <w:r w:rsidRPr="00061F2B">
              <w:rPr>
                <w:sz w:val="18"/>
              </w:rPr>
              <w:t>od nabytí účinnosti Smlouvy</w:t>
            </w:r>
          </w:p>
          <w:p w:rsidR="00061F2B" w:rsidRPr="00B72613" w:rsidRDefault="00061F2B" w:rsidP="00061F2B">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40% z ceny díla bez AD</w:t>
            </w:r>
          </w:p>
        </w:tc>
        <w:tc>
          <w:tcPr>
            <w:tcW w:w="3685" w:type="dxa"/>
          </w:tcPr>
          <w:p w:rsidR="00061F2B" w:rsidRPr="00061F2B" w:rsidRDefault="00061F2B" w:rsidP="00061F2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061F2B">
              <w:rPr>
                <w:sz w:val="18"/>
              </w:rPr>
              <w:t xml:space="preserve">DUSP a PDPS k připomínkám, </w:t>
            </w:r>
          </w:p>
        </w:tc>
        <w:tc>
          <w:tcPr>
            <w:tcW w:w="3544" w:type="dxa"/>
          </w:tcPr>
          <w:p w:rsidR="00061F2B" w:rsidRPr="00061F2B" w:rsidRDefault="00061F2B" w:rsidP="00AF1F8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Předávací protokol</w:t>
            </w:r>
          </w:p>
        </w:tc>
      </w:tr>
      <w:tr w:rsidR="00061F2B"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061F2B" w:rsidRPr="00B72613" w:rsidRDefault="00061F2B" w:rsidP="00B72613">
            <w:pPr>
              <w:pStyle w:val="Textbezodsazen"/>
              <w:rPr>
                <w:rStyle w:val="Tun"/>
                <w:sz w:val="18"/>
              </w:rPr>
            </w:pPr>
            <w:r w:rsidRPr="00B72613">
              <w:rPr>
                <w:rStyle w:val="Tun"/>
                <w:sz w:val="18"/>
              </w:rPr>
              <w:t>3. Dílčí etapa</w:t>
            </w:r>
          </w:p>
        </w:tc>
        <w:tc>
          <w:tcPr>
            <w:tcW w:w="4253" w:type="dxa"/>
          </w:tcPr>
          <w:p w:rsidR="00061F2B" w:rsidRPr="00061F2B" w:rsidRDefault="00061F2B" w:rsidP="00061F2B">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 xml:space="preserve">do </w:t>
            </w:r>
            <w:r w:rsidRPr="00061F2B">
              <w:rPr>
                <w:b/>
                <w:sz w:val="18"/>
              </w:rPr>
              <w:t>13měsíců</w:t>
            </w:r>
            <w:r>
              <w:rPr>
                <w:sz w:val="18"/>
              </w:rPr>
              <w:t xml:space="preserve"> </w:t>
            </w:r>
            <w:r w:rsidRPr="00061F2B">
              <w:rPr>
                <w:sz w:val="18"/>
              </w:rPr>
              <w:t>od nabytí účinnosti Smlouvy</w:t>
            </w:r>
          </w:p>
          <w:p w:rsidR="00061F2B" w:rsidRPr="00B72613" w:rsidRDefault="00061F2B" w:rsidP="00061F2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061F2B">
              <w:rPr>
                <w:sz w:val="18"/>
              </w:rPr>
              <w:t>20% z ceny díla bez AD</w:t>
            </w:r>
          </w:p>
        </w:tc>
        <w:tc>
          <w:tcPr>
            <w:tcW w:w="3685" w:type="dxa"/>
          </w:tcPr>
          <w:p w:rsidR="00061F2B" w:rsidRPr="00061F2B" w:rsidRDefault="00061F2B" w:rsidP="00061F2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061F2B">
              <w:rPr>
                <w:sz w:val="18"/>
              </w:rPr>
              <w:t>DUSP a PDPS po připomínkách + žádost o společné povolení, předání podkladů pro soutěž na zhotovitele</w:t>
            </w:r>
          </w:p>
        </w:tc>
        <w:tc>
          <w:tcPr>
            <w:tcW w:w="3544" w:type="dxa"/>
          </w:tcPr>
          <w:p w:rsidR="00061F2B" w:rsidRPr="00061F2B" w:rsidRDefault="00061F2B" w:rsidP="00AF1F8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Protokol o provedení části díla -DUSP a PDPS</w:t>
            </w:r>
          </w:p>
          <w:p w:rsidR="00061F2B" w:rsidRPr="00061F2B" w:rsidRDefault="00061F2B" w:rsidP="00AF1F8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Kompletní žádost o společné povolení</w:t>
            </w:r>
          </w:p>
          <w:p w:rsidR="00061F2B" w:rsidRPr="00061F2B" w:rsidRDefault="00061F2B" w:rsidP="00AF1F8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p>
        </w:tc>
      </w:tr>
      <w:tr w:rsidR="00061F2B" w:rsidRPr="00B72613" w:rsidTr="00061F2B">
        <w:tc>
          <w:tcPr>
            <w:cnfStyle w:val="001000000000" w:firstRow="0" w:lastRow="0" w:firstColumn="1" w:lastColumn="0" w:oddVBand="0" w:evenVBand="0" w:oddHBand="0" w:evenHBand="0" w:firstRowFirstColumn="0" w:firstRowLastColumn="0" w:lastRowFirstColumn="0" w:lastRowLastColumn="0"/>
            <w:tcW w:w="2914" w:type="dxa"/>
            <w:tcBorders>
              <w:bottom w:val="single" w:sz="2" w:space="0" w:color="auto"/>
            </w:tcBorders>
          </w:tcPr>
          <w:p w:rsidR="00061F2B" w:rsidRPr="00B72613" w:rsidRDefault="00061F2B" w:rsidP="00B72613">
            <w:pPr>
              <w:pStyle w:val="Textbezodsazen"/>
              <w:rPr>
                <w:rStyle w:val="Tun"/>
                <w:sz w:val="18"/>
              </w:rPr>
            </w:pPr>
            <w:r w:rsidRPr="00B72613">
              <w:rPr>
                <w:rStyle w:val="Tun"/>
                <w:sz w:val="18"/>
              </w:rPr>
              <w:t>4. Dílčí etapa</w:t>
            </w:r>
          </w:p>
        </w:tc>
        <w:tc>
          <w:tcPr>
            <w:tcW w:w="4253" w:type="dxa"/>
            <w:tcBorders>
              <w:bottom w:val="single" w:sz="2" w:space="0" w:color="auto"/>
            </w:tcBorders>
          </w:tcPr>
          <w:p w:rsidR="00061F2B" w:rsidRPr="00061F2B" w:rsidRDefault="00061F2B" w:rsidP="00061F2B">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b/>
                <w:sz w:val="18"/>
              </w:rPr>
              <w:t>26měsíců</w:t>
            </w:r>
            <w:r w:rsidRPr="00061F2B">
              <w:rPr>
                <w:sz w:val="18"/>
              </w:rPr>
              <w:t xml:space="preserve"> (předpoklad 10/2021 – 11/2023)</w:t>
            </w:r>
          </w:p>
          <w:p w:rsidR="00061F2B" w:rsidRPr="00B72613" w:rsidRDefault="00061F2B" w:rsidP="00061F2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061F2B">
              <w:rPr>
                <w:sz w:val="18"/>
              </w:rPr>
              <w:t>Průběžně z ceny AD</w:t>
            </w:r>
          </w:p>
        </w:tc>
        <w:tc>
          <w:tcPr>
            <w:tcW w:w="3685" w:type="dxa"/>
            <w:tcBorders>
              <w:bottom w:val="single" w:sz="2" w:space="0" w:color="auto"/>
            </w:tcBorders>
          </w:tcPr>
          <w:p w:rsidR="00061F2B" w:rsidRPr="00061F2B" w:rsidRDefault="00061F2B" w:rsidP="00061F2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061F2B">
              <w:rPr>
                <w:sz w:val="18"/>
              </w:rPr>
              <w:t>Autorský dozor projektanta při realizaci Stavby; Zhotovitel se zavazuje provádět autorský dozor ode dne zahájení realizace stavby do ukončení realizace stavby v předpokládané délce 26 měsíců</w:t>
            </w:r>
          </w:p>
        </w:tc>
        <w:tc>
          <w:tcPr>
            <w:tcW w:w="3544" w:type="dxa"/>
            <w:tcBorders>
              <w:bottom w:val="single" w:sz="2" w:space="0" w:color="auto"/>
            </w:tcBorders>
          </w:tcPr>
          <w:p w:rsidR="00061F2B" w:rsidRPr="00061F2B" w:rsidRDefault="00061F2B" w:rsidP="00AF1F8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Výkaz poskytnutých služeb (1 x za čtvrtletí) - stručný popis výkonů a specifikace výkonu autorského dozoru projektanta</w:t>
            </w:r>
          </w:p>
        </w:tc>
      </w:tr>
      <w:tr w:rsidR="00061F2B" w:rsidRPr="00B72613" w:rsidTr="00061F2B">
        <w:trPr>
          <w:trHeight w:val="1290"/>
        </w:trPr>
        <w:tc>
          <w:tcPr>
            <w:cnfStyle w:val="001000000000" w:firstRow="0" w:lastRow="0" w:firstColumn="1" w:lastColumn="0" w:oddVBand="0" w:evenVBand="0" w:oddHBand="0" w:evenHBand="0" w:firstRowFirstColumn="0" w:firstRowLastColumn="0" w:lastRowFirstColumn="0" w:lastRowLastColumn="0"/>
            <w:tcW w:w="2914" w:type="dxa"/>
            <w:tcBorders>
              <w:top w:val="single" w:sz="2" w:space="0" w:color="auto"/>
              <w:bottom w:val="single" w:sz="4" w:space="0" w:color="auto"/>
            </w:tcBorders>
          </w:tcPr>
          <w:p w:rsidR="00061F2B" w:rsidRPr="00B72613" w:rsidRDefault="00061F2B" w:rsidP="00B72613">
            <w:pPr>
              <w:pStyle w:val="Textbezodsazen"/>
              <w:rPr>
                <w:rStyle w:val="Tun"/>
                <w:sz w:val="18"/>
              </w:rPr>
            </w:pPr>
            <w:r w:rsidRPr="00B72613">
              <w:rPr>
                <w:rStyle w:val="Tun"/>
                <w:sz w:val="18"/>
              </w:rPr>
              <w:t>Termín dokončení Díla</w:t>
            </w:r>
          </w:p>
        </w:tc>
        <w:tc>
          <w:tcPr>
            <w:tcW w:w="4253" w:type="dxa"/>
            <w:tcBorders>
              <w:top w:val="single" w:sz="2" w:space="0" w:color="auto"/>
              <w:bottom w:val="single" w:sz="4" w:space="0" w:color="auto"/>
            </w:tcBorders>
          </w:tcPr>
          <w:p w:rsidR="00061F2B" w:rsidRPr="00061F2B" w:rsidRDefault="00061F2B" w:rsidP="00061F2B">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b/>
                <w:sz w:val="18"/>
              </w:rPr>
            </w:pPr>
            <w:r w:rsidRPr="00061F2B">
              <w:rPr>
                <w:b/>
                <w:sz w:val="18"/>
              </w:rPr>
              <w:t>předpoklad do 30. 11. 2023</w:t>
            </w:r>
          </w:p>
          <w:p w:rsidR="00061F2B" w:rsidRPr="00B72613" w:rsidRDefault="00061F2B"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3685" w:type="dxa"/>
            <w:tcBorders>
              <w:top w:val="single" w:sz="2" w:space="0" w:color="auto"/>
              <w:bottom w:val="single" w:sz="4" w:space="0" w:color="auto"/>
            </w:tcBorders>
          </w:tcPr>
          <w:p w:rsidR="00061F2B" w:rsidRPr="00B72613" w:rsidRDefault="00061F2B"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44" w:type="dxa"/>
            <w:tcBorders>
              <w:top w:val="single" w:sz="2" w:space="0" w:color="auto"/>
              <w:bottom w:val="single" w:sz="4" w:space="0" w:color="auto"/>
            </w:tcBorders>
          </w:tcPr>
          <w:p w:rsidR="00061F2B" w:rsidRPr="00061F2B" w:rsidRDefault="00061F2B" w:rsidP="00AF1F8E">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sz w:val="18"/>
              </w:rPr>
            </w:pPr>
            <w:r w:rsidRPr="00061F2B">
              <w:rPr>
                <w:sz w:val="18"/>
              </w:rPr>
              <w:t>Po ukončení přejímacího řízení Stavby a předložení výkazu poskytnutých služeb (o výkonu autorského dozoru projektanta)</w:t>
            </w:r>
          </w:p>
        </w:tc>
      </w:tr>
    </w:tbl>
    <w:p w:rsidR="00B72613" w:rsidRDefault="00B72613" w:rsidP="00B72613">
      <w:pPr>
        <w:pStyle w:val="Textbezodsazen"/>
      </w:pPr>
    </w:p>
    <w:p w:rsidR="00B72613" w:rsidRDefault="00B72613" w:rsidP="00B72613">
      <w:pPr>
        <w:pStyle w:val="Textbezodsazen"/>
      </w:pPr>
    </w:p>
    <w:p w:rsidR="00B72613" w:rsidRDefault="00B72613" w:rsidP="00B72613">
      <w:pPr>
        <w:pStyle w:val="Nadpisbezsl1-2"/>
        <w:sectPr w:rsidR="00B72613" w:rsidSect="00B72613">
          <w:headerReference w:type="default" r:id="rId23"/>
          <w:footerReference w:type="default" r:id="rId24"/>
          <w:pgSz w:w="16838" w:h="11906" w:orient="landscape" w:code="9"/>
          <w:pgMar w:top="1418" w:right="1049" w:bottom="1134" w:left="1474" w:header="595" w:footer="624" w:gutter="652"/>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047C2"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2038D5">
            <w:pPr>
              <w:pStyle w:val="Tabulka"/>
              <w:rPr>
                <w:rStyle w:val="Nadpisvtabulce"/>
              </w:rPr>
            </w:pPr>
            <w:r w:rsidRPr="00F95FBD">
              <w:rPr>
                <w:rStyle w:val="Nadpisvtabulce"/>
              </w:rPr>
              <w:t>Jméno a příjmení</w:t>
            </w:r>
          </w:p>
        </w:tc>
        <w:tc>
          <w:tcPr>
            <w:tcW w:w="5812" w:type="dxa"/>
          </w:tcPr>
          <w:p w:rsidR="00E047C2" w:rsidRPr="004436EE" w:rsidRDefault="00E047C2"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26AAE">
              <w:t>Ing. Miroslav Bocák, ředitel Stavební správy východ</w:t>
            </w:r>
          </w:p>
        </w:tc>
      </w:tr>
      <w:tr w:rsidR="00E047C2"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2038D5">
            <w:pPr>
              <w:pStyle w:val="Tabulka"/>
              <w:rPr>
                <w:sz w:val="18"/>
              </w:rPr>
            </w:pPr>
            <w:r w:rsidRPr="00F95FBD">
              <w:rPr>
                <w:sz w:val="18"/>
              </w:rPr>
              <w:t>Adresa</w:t>
            </w:r>
          </w:p>
        </w:tc>
        <w:tc>
          <w:tcPr>
            <w:tcW w:w="5812" w:type="dxa"/>
          </w:tcPr>
          <w:p w:rsidR="00E047C2" w:rsidRPr="004436EE" w:rsidRDefault="00E047C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26AAE">
              <w:t>Nerudova 1, 779 00 Olomouc</w:t>
            </w:r>
          </w:p>
        </w:tc>
      </w:tr>
      <w:tr w:rsidR="00E047C2"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2038D5">
            <w:pPr>
              <w:pStyle w:val="Tabulka"/>
              <w:rPr>
                <w:sz w:val="18"/>
              </w:rPr>
            </w:pPr>
            <w:r w:rsidRPr="00F95FBD">
              <w:rPr>
                <w:sz w:val="18"/>
              </w:rPr>
              <w:t>E-mail</w:t>
            </w:r>
          </w:p>
        </w:tc>
        <w:tc>
          <w:tcPr>
            <w:tcW w:w="5812" w:type="dxa"/>
          </w:tcPr>
          <w:p w:rsidR="00E047C2" w:rsidRPr="004436EE" w:rsidRDefault="00E047C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26AAE">
              <w:t xml:space="preserve">Bocak@szdc.cz  </w:t>
            </w:r>
          </w:p>
        </w:tc>
      </w:tr>
      <w:tr w:rsidR="00E047C2"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2038D5">
            <w:pPr>
              <w:pStyle w:val="Tabulka"/>
              <w:rPr>
                <w:sz w:val="18"/>
              </w:rPr>
            </w:pPr>
            <w:r w:rsidRPr="00F95FBD">
              <w:rPr>
                <w:sz w:val="18"/>
              </w:rPr>
              <w:t>Telefon</w:t>
            </w:r>
          </w:p>
        </w:tc>
        <w:tc>
          <w:tcPr>
            <w:tcW w:w="5812" w:type="dxa"/>
          </w:tcPr>
          <w:p w:rsidR="00E047C2" w:rsidRPr="004436EE" w:rsidRDefault="00E047C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26AAE">
              <w:t>+420 606 780 184</w:t>
            </w:r>
          </w:p>
        </w:tc>
      </w:tr>
    </w:tbl>
    <w:p w:rsidR="002038D5" w:rsidRDefault="002038D5" w:rsidP="00502690">
      <w:pPr>
        <w:pStyle w:val="Textbezodsazen"/>
      </w:pPr>
    </w:p>
    <w:tbl>
      <w:tblPr>
        <w:tblStyle w:val="Mkatabulky"/>
        <w:tblW w:w="8868" w:type="dxa"/>
        <w:tblLook w:val="04A0" w:firstRow="1" w:lastRow="0" w:firstColumn="1" w:lastColumn="0" w:noHBand="0" w:noVBand="1"/>
      </w:tblPr>
      <w:tblGrid>
        <w:gridCol w:w="3056"/>
        <w:gridCol w:w="5812"/>
      </w:tblGrid>
      <w:tr w:rsidR="00E047C2" w:rsidRPr="004436EE" w:rsidTr="00DB10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DB101B">
            <w:pPr>
              <w:pStyle w:val="Tabulka"/>
              <w:rPr>
                <w:rStyle w:val="Nadpisvtabulce"/>
              </w:rPr>
            </w:pPr>
            <w:r w:rsidRPr="00F95FBD">
              <w:rPr>
                <w:rStyle w:val="Nadpisvtabulce"/>
              </w:rPr>
              <w:t>Jméno a příjmení</w:t>
            </w:r>
          </w:p>
        </w:tc>
        <w:tc>
          <w:tcPr>
            <w:tcW w:w="5812" w:type="dxa"/>
          </w:tcPr>
          <w:p w:rsidR="00E047C2" w:rsidRPr="004436EE" w:rsidRDefault="00E047C2" w:rsidP="00DB101B">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A332DC">
              <w:t>Mgr. Jan Foldyna</w:t>
            </w:r>
          </w:p>
        </w:tc>
      </w:tr>
      <w:tr w:rsidR="00E047C2" w:rsidRPr="004436EE" w:rsidTr="00DB10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DB101B">
            <w:pPr>
              <w:pStyle w:val="Tabulka"/>
              <w:rPr>
                <w:sz w:val="18"/>
              </w:rPr>
            </w:pPr>
            <w:r w:rsidRPr="00F95FBD">
              <w:rPr>
                <w:sz w:val="18"/>
              </w:rPr>
              <w:t>Adresa</w:t>
            </w:r>
          </w:p>
        </w:tc>
        <w:tc>
          <w:tcPr>
            <w:tcW w:w="5812" w:type="dxa"/>
          </w:tcPr>
          <w:p w:rsidR="00E047C2" w:rsidRPr="004436EE" w:rsidRDefault="00E047C2" w:rsidP="00DB101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332DC">
              <w:t>Nerudova 1, 779 00 Olomouc</w:t>
            </w:r>
          </w:p>
        </w:tc>
      </w:tr>
      <w:tr w:rsidR="00E047C2" w:rsidRPr="004436EE" w:rsidTr="00DB10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DB101B">
            <w:pPr>
              <w:pStyle w:val="Tabulka"/>
              <w:rPr>
                <w:sz w:val="18"/>
              </w:rPr>
            </w:pPr>
            <w:r w:rsidRPr="00F95FBD">
              <w:rPr>
                <w:sz w:val="18"/>
              </w:rPr>
              <w:t>E-mail</w:t>
            </w:r>
          </w:p>
        </w:tc>
        <w:tc>
          <w:tcPr>
            <w:tcW w:w="5812" w:type="dxa"/>
          </w:tcPr>
          <w:p w:rsidR="00E047C2" w:rsidRPr="004436EE" w:rsidRDefault="00E047C2" w:rsidP="00DB101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332DC">
              <w:t xml:space="preserve">FoldynaJ@szdc.cz  </w:t>
            </w:r>
          </w:p>
        </w:tc>
      </w:tr>
      <w:tr w:rsidR="00E047C2" w:rsidRPr="004436EE" w:rsidTr="00DB10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DB101B">
            <w:pPr>
              <w:pStyle w:val="Tabulka"/>
              <w:rPr>
                <w:sz w:val="18"/>
              </w:rPr>
            </w:pPr>
            <w:r w:rsidRPr="00F95FBD">
              <w:rPr>
                <w:sz w:val="18"/>
              </w:rPr>
              <w:t>Telefon</w:t>
            </w:r>
          </w:p>
        </w:tc>
        <w:tc>
          <w:tcPr>
            <w:tcW w:w="5812" w:type="dxa"/>
          </w:tcPr>
          <w:p w:rsidR="00E047C2" w:rsidRPr="004436EE" w:rsidRDefault="00E047C2" w:rsidP="00DB101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332DC">
              <w:t>+420  601 160 009</w:t>
            </w:r>
          </w:p>
        </w:tc>
      </w:tr>
    </w:tbl>
    <w:p w:rsidR="00992E41" w:rsidRPr="00F95FBD" w:rsidRDefault="00992E41"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047C2"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2038D5">
            <w:pPr>
              <w:pStyle w:val="Tabulka"/>
              <w:rPr>
                <w:rStyle w:val="Nadpisvtabulce"/>
                <w:b w:val="0"/>
              </w:rPr>
            </w:pPr>
            <w:r w:rsidRPr="00F95FBD">
              <w:rPr>
                <w:rStyle w:val="Nadpisvtabulce"/>
                <w:b w:val="0"/>
              </w:rPr>
              <w:t>Jméno a příjmení</w:t>
            </w:r>
          </w:p>
        </w:tc>
        <w:tc>
          <w:tcPr>
            <w:tcW w:w="5812" w:type="dxa"/>
          </w:tcPr>
          <w:p w:rsidR="00E047C2" w:rsidRPr="00EC707C" w:rsidRDefault="00E047C2"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8C3915">
              <w:t>Ing. Jan Hloušek</w:t>
            </w:r>
          </w:p>
        </w:tc>
      </w:tr>
      <w:tr w:rsidR="00E047C2"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2038D5">
            <w:pPr>
              <w:pStyle w:val="Tabulka"/>
              <w:rPr>
                <w:sz w:val="18"/>
              </w:rPr>
            </w:pPr>
            <w:r w:rsidRPr="00F95FBD">
              <w:rPr>
                <w:sz w:val="18"/>
              </w:rPr>
              <w:t>Adresa</w:t>
            </w:r>
          </w:p>
        </w:tc>
        <w:tc>
          <w:tcPr>
            <w:tcW w:w="5812" w:type="dxa"/>
          </w:tcPr>
          <w:p w:rsidR="00E047C2" w:rsidRPr="00EC707C" w:rsidRDefault="00E047C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C3915">
              <w:t>Nerudova 1, 779 00 Olomouc</w:t>
            </w:r>
          </w:p>
        </w:tc>
      </w:tr>
      <w:tr w:rsidR="00E047C2"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2038D5">
            <w:pPr>
              <w:pStyle w:val="Tabulka"/>
              <w:rPr>
                <w:sz w:val="18"/>
              </w:rPr>
            </w:pPr>
            <w:r w:rsidRPr="00F95FBD">
              <w:rPr>
                <w:sz w:val="18"/>
              </w:rPr>
              <w:t>E-mail</w:t>
            </w:r>
          </w:p>
        </w:tc>
        <w:tc>
          <w:tcPr>
            <w:tcW w:w="5812" w:type="dxa"/>
          </w:tcPr>
          <w:p w:rsidR="00E047C2" w:rsidRPr="00EC707C" w:rsidRDefault="00E047C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C3915">
              <w:t xml:space="preserve">HlousekJan@szdc.cz </w:t>
            </w:r>
          </w:p>
        </w:tc>
      </w:tr>
      <w:tr w:rsidR="00E047C2"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E047C2" w:rsidRPr="00F95FBD" w:rsidRDefault="00E047C2" w:rsidP="002038D5">
            <w:pPr>
              <w:pStyle w:val="Tabulka"/>
              <w:rPr>
                <w:sz w:val="18"/>
              </w:rPr>
            </w:pPr>
            <w:r w:rsidRPr="00F95FBD">
              <w:rPr>
                <w:sz w:val="18"/>
              </w:rPr>
              <w:t>Telefon</w:t>
            </w:r>
          </w:p>
        </w:tc>
        <w:tc>
          <w:tcPr>
            <w:tcW w:w="5812" w:type="dxa"/>
          </w:tcPr>
          <w:p w:rsidR="00E047C2" w:rsidRPr="00EC707C" w:rsidRDefault="00E047C2"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C3915">
              <w:t>+420 724 932 338</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EC707C"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EC707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[VLOŽÍ ZHOTOVITEL]</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EC707C" w:rsidRDefault="00EC707C" w:rsidP="00EC707C">
      <w:pPr>
        <w:pStyle w:val="Nadpisbezsl1-2"/>
        <w:tabs>
          <w:tab w:val="left" w:pos="2292"/>
        </w:tabs>
      </w:pPr>
      <w:r>
        <w:lastRenderedPageBreak/>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lastRenderedPageBreak/>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Default="00EC707C" w:rsidP="00165977">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1A6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rStyle w:val="Nadpisvtabulce"/>
              </w:rPr>
            </w:pPr>
            <w:r w:rsidRPr="00F95FBD">
              <w:rPr>
                <w:rStyle w:val="Nadpisvtabulce"/>
              </w:rPr>
              <w:t>Jméno a příjmení</w:t>
            </w:r>
          </w:p>
        </w:tc>
        <w:tc>
          <w:tcPr>
            <w:tcW w:w="5812" w:type="dxa"/>
          </w:tcPr>
          <w:p w:rsidR="00EC707C" w:rsidRPr="00F95FBD" w:rsidRDefault="00EC707C" w:rsidP="001A61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Adresa</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E-mail</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Telefon</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1A6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rStyle w:val="Nadpisvtabulce"/>
              </w:rPr>
            </w:pPr>
            <w:r w:rsidRPr="00F95FBD">
              <w:rPr>
                <w:rStyle w:val="Nadpisvtabulce"/>
              </w:rPr>
              <w:t>Jméno a příjmení</w:t>
            </w:r>
          </w:p>
        </w:tc>
        <w:tc>
          <w:tcPr>
            <w:tcW w:w="5812" w:type="dxa"/>
          </w:tcPr>
          <w:p w:rsidR="00EC707C" w:rsidRPr="00F95FBD" w:rsidRDefault="00EC707C" w:rsidP="001A61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Adresa</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E-mail</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Telefon</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1A6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rStyle w:val="Nadpisvtabulce"/>
              </w:rPr>
            </w:pPr>
            <w:r w:rsidRPr="00F95FBD">
              <w:rPr>
                <w:rStyle w:val="Nadpisvtabulce"/>
              </w:rPr>
              <w:t>Jméno a příjmení</w:t>
            </w:r>
          </w:p>
        </w:tc>
        <w:tc>
          <w:tcPr>
            <w:tcW w:w="5812" w:type="dxa"/>
          </w:tcPr>
          <w:p w:rsidR="00EC707C" w:rsidRPr="00F95FBD" w:rsidRDefault="00EC707C" w:rsidP="001A61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Adresa</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E-mail</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Telefon</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1A6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rStyle w:val="Nadpisvtabulce"/>
              </w:rPr>
            </w:pPr>
            <w:r w:rsidRPr="00F95FBD">
              <w:rPr>
                <w:rStyle w:val="Nadpisvtabulce"/>
              </w:rPr>
              <w:t>Jméno a příjmení</w:t>
            </w:r>
          </w:p>
        </w:tc>
        <w:tc>
          <w:tcPr>
            <w:tcW w:w="5812" w:type="dxa"/>
          </w:tcPr>
          <w:p w:rsidR="00EC707C" w:rsidRPr="00F95FBD" w:rsidRDefault="00EC707C" w:rsidP="001A617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Adresa</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E-mail</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1A617A">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1A617A">
            <w:pPr>
              <w:pStyle w:val="Tabulka"/>
              <w:rPr>
                <w:sz w:val="18"/>
              </w:rPr>
            </w:pPr>
            <w:r w:rsidRPr="00F95FBD">
              <w:rPr>
                <w:sz w:val="18"/>
              </w:rPr>
              <w:t>Telefon</w:t>
            </w:r>
          </w:p>
        </w:tc>
        <w:tc>
          <w:tcPr>
            <w:tcW w:w="5812" w:type="dxa"/>
          </w:tcPr>
          <w:p w:rsidR="00EC707C" w:rsidRPr="00F95FBD" w:rsidRDefault="00EC707C" w:rsidP="001A617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115DAA" w:rsidRDefault="00EC707C" w:rsidP="00EC707C">
      <w:pPr>
        <w:pStyle w:val="Tabulka"/>
        <w:rPr>
          <w:strike/>
        </w:rPr>
      </w:pPr>
    </w:p>
    <w:p w:rsidR="004436EE" w:rsidRDefault="004436EE"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lastRenderedPageBreak/>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rsidTr="00115D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Borders>
              <w:bottom w:val="single" w:sz="2" w:space="0" w:color="auto"/>
            </w:tcBorders>
          </w:tcPr>
          <w:p w:rsidR="004436EE" w:rsidRPr="004436EE" w:rsidRDefault="004436EE" w:rsidP="001A617A">
            <w:pPr>
              <w:pStyle w:val="Textbezodsazen"/>
              <w:rPr>
                <w:rStyle w:val="Tun"/>
                <w:sz w:val="18"/>
              </w:rPr>
            </w:pPr>
            <w:r w:rsidRPr="004436EE">
              <w:rPr>
                <w:rStyle w:val="Tun"/>
                <w:sz w:val="18"/>
              </w:rPr>
              <w:t>DRUH POJIŠTĚNÍ</w:t>
            </w:r>
          </w:p>
        </w:tc>
        <w:tc>
          <w:tcPr>
            <w:tcW w:w="4227" w:type="dxa"/>
            <w:tcBorders>
              <w:bottom w:val="single" w:sz="2" w:space="0" w:color="auto"/>
            </w:tcBorders>
          </w:tcPr>
          <w:p w:rsidR="004436EE" w:rsidRPr="004436EE" w:rsidRDefault="004436EE" w:rsidP="001A617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115DAA">
        <w:tc>
          <w:tcPr>
            <w:cnfStyle w:val="001000000000" w:firstRow="0" w:lastRow="0" w:firstColumn="1" w:lastColumn="0" w:oddVBand="0" w:evenVBand="0" w:oddHBand="0" w:evenHBand="0" w:firstRowFirstColumn="0" w:firstRowLastColumn="0" w:lastRowFirstColumn="0" w:lastRowLastColumn="0"/>
            <w:tcW w:w="4615" w:type="dxa"/>
            <w:tcBorders>
              <w:top w:val="single" w:sz="2" w:space="0" w:color="auto"/>
              <w:bottom w:val="single" w:sz="4" w:space="0" w:color="auto"/>
            </w:tcBorders>
          </w:tcPr>
          <w:p w:rsidR="004436EE" w:rsidRPr="004436EE" w:rsidRDefault="004436EE" w:rsidP="001A617A">
            <w:pPr>
              <w:pStyle w:val="Textbezodsazen"/>
              <w:rPr>
                <w:sz w:val="18"/>
              </w:rPr>
            </w:pPr>
            <w:r w:rsidRPr="004436EE">
              <w:rPr>
                <w:sz w:val="18"/>
              </w:rPr>
              <w:t>Pojištění odpovědnosti za škodu způsobenou Zhotovitelem při výkonu podnikatelské činnosti třetím osobám</w:t>
            </w:r>
          </w:p>
        </w:tc>
        <w:tc>
          <w:tcPr>
            <w:tcW w:w="4227" w:type="dxa"/>
            <w:tcBorders>
              <w:top w:val="single" w:sz="2" w:space="0" w:color="auto"/>
              <w:bottom w:val="single" w:sz="4" w:space="0" w:color="auto"/>
            </w:tcBorders>
          </w:tcPr>
          <w:p w:rsidR="00115DAA" w:rsidRPr="00115DAA" w:rsidRDefault="00115DAA" w:rsidP="00115DAA">
            <w:pPr>
              <w:cnfStyle w:val="000000000000" w:firstRow="0" w:lastRow="0" w:firstColumn="0" w:lastColumn="0" w:oddVBand="0" w:evenVBand="0" w:oddHBand="0" w:evenHBand="0" w:firstRowFirstColumn="0" w:firstRowLastColumn="0" w:lastRowFirstColumn="0" w:lastRowLastColumn="0"/>
              <w:rPr>
                <w:sz w:val="18"/>
              </w:rPr>
            </w:pPr>
            <w:r w:rsidRPr="00115DAA">
              <w:rPr>
                <w:sz w:val="18"/>
              </w:rPr>
              <w:t>60.638.922,-</w:t>
            </w:r>
          </w:p>
          <w:p w:rsidR="004436EE" w:rsidRPr="004436EE" w:rsidRDefault="004436EE" w:rsidP="001A617A">
            <w:pPr>
              <w:pStyle w:val="Textbezodsazen"/>
              <w:cnfStyle w:val="000000000000" w:firstRow="0" w:lastRow="0" w:firstColumn="0" w:lastColumn="0" w:oddVBand="0" w:evenVBand="0" w:oddHBand="0" w:evenHBand="0" w:firstRowFirstColumn="0" w:firstRowLastColumn="0" w:lastRowFirstColumn="0" w:lastRowLastColumn="0"/>
              <w:rPr>
                <w:sz w:val="18"/>
              </w:rPr>
            </w:pPr>
          </w:p>
        </w:tc>
      </w:tr>
    </w:tbl>
    <w:p w:rsidR="004436EE" w:rsidRDefault="004436EE" w:rsidP="004436EE">
      <w:pPr>
        <w:pStyle w:val="Textbezodsazen"/>
      </w:pPr>
    </w:p>
    <w:p w:rsidR="004436EE" w:rsidRDefault="004436EE" w:rsidP="004436EE">
      <w:pPr>
        <w:pStyle w:val="Textbezodsazen"/>
      </w:pPr>
    </w:p>
    <w:p w:rsidR="004436EE" w:rsidRPr="004436EE" w:rsidRDefault="004436EE" w:rsidP="00F762A8">
      <w:pPr>
        <w:pStyle w:val="Nadpisbezsl1-1"/>
        <w:rPr>
          <w:b w:val="0"/>
        </w:rPr>
        <w:sectPr w:rsidR="004436EE" w:rsidRPr="004436EE"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1A617A">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1A617A">
            <w:pPr>
              <w:pStyle w:val="Tabulka"/>
              <w:rPr>
                <w:sz w:val="18"/>
              </w:rPr>
            </w:pPr>
            <w:r w:rsidRPr="00F95FBD">
              <w:rPr>
                <w:sz w:val="18"/>
                <w:highlight w:val="yellow"/>
              </w:rPr>
              <w:t>[VLOŽÍ ZHOTOVITEL]</w:t>
            </w:r>
          </w:p>
        </w:tc>
        <w:tc>
          <w:tcPr>
            <w:tcW w:w="3129"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1A617A">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1A617A">
            <w:pPr>
              <w:pStyle w:val="Tabulka"/>
              <w:rPr>
                <w:sz w:val="18"/>
              </w:rPr>
            </w:pPr>
            <w:r w:rsidRPr="00F95FBD">
              <w:rPr>
                <w:sz w:val="18"/>
                <w:highlight w:val="yellow"/>
              </w:rPr>
              <w:t>[VLOŽÍ ZHOTOVITEL]</w:t>
            </w:r>
          </w:p>
        </w:tc>
        <w:tc>
          <w:tcPr>
            <w:tcW w:w="3129"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1A617A">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1A617A">
            <w:pPr>
              <w:pStyle w:val="Tabulka"/>
              <w:rPr>
                <w:sz w:val="18"/>
              </w:rPr>
            </w:pPr>
            <w:r w:rsidRPr="00F95FBD">
              <w:rPr>
                <w:sz w:val="18"/>
                <w:highlight w:val="yellow"/>
              </w:rPr>
              <w:t>[VLOŽÍ ZHOTOVITEL]</w:t>
            </w:r>
          </w:p>
        </w:tc>
        <w:tc>
          <w:tcPr>
            <w:tcW w:w="3129"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1A617A">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1A617A">
            <w:pPr>
              <w:pStyle w:val="Tabulka"/>
              <w:rPr>
                <w:sz w:val="18"/>
              </w:rPr>
            </w:pPr>
            <w:r w:rsidRPr="00F95FBD">
              <w:rPr>
                <w:sz w:val="18"/>
                <w:highlight w:val="yellow"/>
              </w:rPr>
              <w:t>[VLOŽÍ ZHOTOVITEL]</w:t>
            </w:r>
          </w:p>
        </w:tc>
        <w:tc>
          <w:tcPr>
            <w:tcW w:w="3129"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1A617A">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1A617A">
            <w:pPr>
              <w:pStyle w:val="Tabulka"/>
              <w:rPr>
                <w:sz w:val="18"/>
              </w:rPr>
            </w:pPr>
            <w:r w:rsidRPr="00F95FBD">
              <w:rPr>
                <w:sz w:val="18"/>
                <w:highlight w:val="yellow"/>
              </w:rPr>
              <w:t>[VLOŽÍ ZHOTOVITEL]</w:t>
            </w:r>
          </w:p>
        </w:tc>
        <w:tc>
          <w:tcPr>
            <w:tcW w:w="3129"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1A617A">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1A617A">
            <w:pPr>
              <w:pStyle w:val="Tabulka"/>
              <w:rPr>
                <w:sz w:val="18"/>
              </w:rPr>
            </w:pPr>
            <w:r w:rsidRPr="00F95FBD">
              <w:rPr>
                <w:sz w:val="18"/>
                <w:highlight w:val="yellow"/>
              </w:rPr>
              <w:t>[VLOŽÍ ZHOTOVITEL]</w:t>
            </w:r>
          </w:p>
        </w:tc>
        <w:tc>
          <w:tcPr>
            <w:tcW w:w="3129"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1A617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1A617A">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1A6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1A617A">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D0544F" w:rsidRPr="00F95FBD" w:rsidRDefault="00D0544F" w:rsidP="001A617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115DAA" w:rsidRPr="00F95FBD" w:rsidTr="001A617A">
        <w:tc>
          <w:tcPr>
            <w:cnfStyle w:val="001000000000" w:firstRow="0" w:lastRow="0" w:firstColumn="1" w:lastColumn="0" w:oddVBand="0" w:evenVBand="0" w:oddHBand="0" w:evenHBand="0" w:firstRowFirstColumn="0" w:firstRowLastColumn="0" w:lastRowFirstColumn="0" w:lastRowLastColumn="0"/>
            <w:tcW w:w="2774" w:type="dxa"/>
          </w:tcPr>
          <w:p w:rsidR="00115DAA" w:rsidRPr="00115DAA" w:rsidRDefault="00115DAA" w:rsidP="00AF1F8E">
            <w:pPr>
              <w:spacing w:after="200" w:line="276" w:lineRule="auto"/>
              <w:rPr>
                <w:sz w:val="18"/>
              </w:rPr>
            </w:pPr>
            <w:r w:rsidRPr="00115DAA">
              <w:rPr>
                <w:sz w:val="18"/>
              </w:rPr>
              <w:t xml:space="preserve">Záměr projektu stavby zpracovaný společností „SPB + SP_ŽST Jihlava </w:t>
            </w:r>
            <w:proofErr w:type="spellStart"/>
            <w:r w:rsidRPr="00115DAA">
              <w:rPr>
                <w:sz w:val="18"/>
              </w:rPr>
              <w:t>město_AZP</w:t>
            </w:r>
            <w:proofErr w:type="spellEnd"/>
            <w:r w:rsidRPr="00115DAA">
              <w:rPr>
                <w:sz w:val="18"/>
              </w:rPr>
              <w:t>, EH“ (SUDOP Brno spol. s r.o. a SUDOP Praha a.s.)</w:t>
            </w:r>
          </w:p>
        </w:tc>
        <w:tc>
          <w:tcPr>
            <w:tcW w:w="3129" w:type="dxa"/>
          </w:tcPr>
          <w:p w:rsidR="00115DAA" w:rsidRPr="00115DAA" w:rsidRDefault="00115DAA" w:rsidP="00AF1F8E">
            <w:pPr>
              <w:spacing w:after="200" w:line="276" w:lineRule="auto"/>
              <w:ind w:left="49"/>
              <w:cnfStyle w:val="000000000000" w:firstRow="0" w:lastRow="0" w:firstColumn="0" w:lastColumn="0" w:oddVBand="0" w:evenVBand="0" w:oddHBand="0" w:evenHBand="0" w:firstRowFirstColumn="0" w:firstRowLastColumn="0" w:lastRowFirstColumn="0" w:lastRowLastColumn="0"/>
              <w:rPr>
                <w:sz w:val="18"/>
              </w:rPr>
            </w:pPr>
            <w:r w:rsidRPr="00115DAA">
              <w:rPr>
                <w:sz w:val="18"/>
              </w:rPr>
              <w:t xml:space="preserve">Bez č. j. </w:t>
            </w:r>
          </w:p>
        </w:tc>
        <w:tc>
          <w:tcPr>
            <w:tcW w:w="2957" w:type="dxa"/>
          </w:tcPr>
          <w:p w:rsidR="00115DAA" w:rsidRPr="00115DAA" w:rsidRDefault="00115DAA" w:rsidP="00AF1F8E">
            <w:pPr>
              <w:spacing w:after="200" w:line="276" w:lineRule="auto"/>
              <w:ind w:left="97"/>
              <w:cnfStyle w:val="000000000000" w:firstRow="0" w:lastRow="0" w:firstColumn="0" w:lastColumn="0" w:oddVBand="0" w:evenVBand="0" w:oddHBand="0" w:evenHBand="0" w:firstRowFirstColumn="0" w:firstRowLastColumn="0" w:lastRowFirstColumn="0" w:lastRowLastColumn="0"/>
              <w:rPr>
                <w:sz w:val="18"/>
              </w:rPr>
            </w:pPr>
            <w:r w:rsidRPr="00115DAA">
              <w:rPr>
                <w:sz w:val="18"/>
              </w:rPr>
              <w:t>08/2018</w:t>
            </w:r>
          </w:p>
        </w:tc>
      </w:tr>
    </w:tbl>
    <w:p w:rsidR="00D0544F" w:rsidRDefault="00D0544F" w:rsidP="00D0544F">
      <w:pPr>
        <w:pStyle w:val="Textbezodsazen"/>
      </w:pPr>
    </w:p>
    <w:p w:rsidR="00D0544F" w:rsidRDefault="00D0544F" w:rsidP="00D0544F">
      <w:pPr>
        <w:pStyle w:val="Textbezodsazen"/>
      </w:pPr>
    </w:p>
    <w:p w:rsidR="00F762A8" w:rsidRDefault="00F762A8" w:rsidP="00AC66BB">
      <w:pPr>
        <w:pStyle w:val="Textbezodsazen"/>
        <w:jc w:val="center"/>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1"/>
          <w:footerReference w:type="default" r:id="rId32"/>
          <w:pgSz w:w="11906" w:h="16838" w:code="9"/>
          <w:pgMar w:top="1049" w:right="1134" w:bottom="1474" w:left="1418" w:header="595" w:footer="624" w:gutter="652"/>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A67D6" w:rsidRDefault="006A67D6" w:rsidP="006A67D6">
      <w:pPr>
        <w:pStyle w:val="Textbezodsazen"/>
      </w:pPr>
    </w:p>
    <w:sectPr w:rsidR="006A67D6"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63D" w:rsidRDefault="003C563D" w:rsidP="00962258">
      <w:pPr>
        <w:spacing w:after="0" w:line="240" w:lineRule="auto"/>
      </w:pPr>
      <w:r>
        <w:separator/>
      </w:r>
    </w:p>
  </w:endnote>
  <w:endnote w:type="continuationSeparator" w:id="0">
    <w:p w:rsidR="003C563D" w:rsidRDefault="003C56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9DC" w:rsidTr="00EB46E5">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Default="008959DC" w:rsidP="001B0F50">
          <w:pPr>
            <w:pStyle w:val="Zpat0"/>
          </w:pPr>
        </w:p>
      </w:tc>
    </w:tr>
  </w:tbl>
  <w:p w:rsidR="008959DC" w:rsidRPr="00B8518B" w:rsidRDefault="008959DC" w:rsidP="00B8518B">
    <w:pPr>
      <w:pStyle w:val="Zpat"/>
      <w:rPr>
        <w:sz w:val="2"/>
        <w:szCs w:val="2"/>
      </w:rPr>
    </w:pPr>
    <w:r>
      <w:rPr>
        <w:sz w:val="2"/>
        <w:szCs w:val="2"/>
      </w:rPr>
      <w:t>Nepatří sem</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9DC" w:rsidTr="001B0F50">
      <w:trPr>
        <w:trHeight w:val="530"/>
      </w:trPr>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Pr="00143EC0" w:rsidRDefault="008959DC" w:rsidP="00F422D3">
          <w:pPr>
            <w:pStyle w:val="Zpat0"/>
            <w:rPr>
              <w:b/>
            </w:rPr>
          </w:pPr>
          <w:r w:rsidRPr="00143EC0">
            <w:rPr>
              <w:b/>
            </w:rPr>
            <w:t xml:space="preserve">PŘÍLOHA č. </w:t>
          </w:r>
          <w:r>
            <w:rPr>
              <w:b/>
            </w:rPr>
            <w:t>9</w:t>
          </w:r>
        </w:p>
        <w:p w:rsidR="008959DC" w:rsidRDefault="008959DC" w:rsidP="001B0F50">
          <w:pPr>
            <w:pStyle w:val="Zpat0"/>
          </w:pPr>
          <w:r>
            <w:t xml:space="preserve">SMLOUVA O DÍLO – Pro </w:t>
          </w:r>
          <w:r w:rsidRPr="00AC66BB">
            <w:t xml:space="preserve">zhotovení </w:t>
          </w:r>
          <w:r w:rsidR="001B0F50" w:rsidRPr="00AC66BB">
            <w:t>DUSP+PDPS</w:t>
          </w:r>
        </w:p>
      </w:tc>
    </w:tr>
  </w:tbl>
  <w:p w:rsidR="008959DC" w:rsidRPr="00B8518B" w:rsidRDefault="008959DC"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9DC" w:rsidTr="00EB46E5">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Pr="00143EC0" w:rsidRDefault="008959DC" w:rsidP="00F422D3">
          <w:pPr>
            <w:pStyle w:val="Zpat0"/>
            <w:rPr>
              <w:b/>
            </w:rPr>
          </w:pPr>
          <w:r w:rsidRPr="00143EC0">
            <w:rPr>
              <w:b/>
            </w:rPr>
            <w:t>Přílo</w:t>
          </w:r>
          <w:r>
            <w:rPr>
              <w:b/>
            </w:rPr>
            <w:t xml:space="preserve">ha </w:t>
          </w:r>
          <w:r w:rsidRPr="00143EC0">
            <w:rPr>
              <w:b/>
            </w:rPr>
            <w:t>č.</w:t>
          </w:r>
          <w:r>
            <w:rPr>
              <w:b/>
            </w:rPr>
            <w:t xml:space="preserve"> 10</w:t>
          </w:r>
        </w:p>
        <w:p w:rsidR="008959DC" w:rsidRDefault="008959DC" w:rsidP="001B0F50">
          <w:pPr>
            <w:pStyle w:val="Zpat0"/>
          </w:pPr>
          <w:r>
            <w:t xml:space="preserve">SMLOUVA O DÍLO – Pro zhotovení </w:t>
          </w:r>
          <w:r w:rsidR="001B0F50" w:rsidRPr="00AC66BB">
            <w:t>DUSP+PDPS</w:t>
          </w:r>
        </w:p>
      </w:tc>
    </w:tr>
  </w:tbl>
  <w:p w:rsidR="008959DC" w:rsidRPr="00B8518B" w:rsidRDefault="008959DC"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F68D8" w:rsidTr="005201EA">
      <w:tc>
        <w:tcPr>
          <w:tcW w:w="1361" w:type="dxa"/>
          <w:tcMar>
            <w:left w:w="0" w:type="dxa"/>
            <w:right w:w="0" w:type="dxa"/>
          </w:tcMar>
          <w:vAlign w:val="bottom"/>
        </w:tcPr>
        <w:p w:rsidR="00EF68D8" w:rsidRPr="00B8518B" w:rsidRDefault="00EF68D8" w:rsidP="005201E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72CF">
            <w:rPr>
              <w:rStyle w:val="slostrnky"/>
              <w:noProof/>
            </w:rPr>
            <w:t>31</w:t>
          </w:r>
          <w:r w:rsidRPr="00B8518B">
            <w:rPr>
              <w:rStyle w:val="slostrnky"/>
            </w:rPr>
            <w:fldChar w:fldCharType="end"/>
          </w:r>
        </w:p>
      </w:tc>
      <w:tc>
        <w:tcPr>
          <w:tcW w:w="3458" w:type="dxa"/>
          <w:shd w:val="clear" w:color="auto" w:fill="auto"/>
          <w:tcMar>
            <w:left w:w="0" w:type="dxa"/>
            <w:right w:w="0" w:type="dxa"/>
          </w:tcMar>
        </w:tcPr>
        <w:p w:rsidR="00EF68D8" w:rsidRDefault="00EF68D8" w:rsidP="005201EA">
          <w:pPr>
            <w:pStyle w:val="Zpat"/>
          </w:pPr>
          <w:r>
            <w:t>Správa železniční dopravní cesty, státní organizace</w:t>
          </w:r>
        </w:p>
        <w:p w:rsidR="00EF68D8" w:rsidRDefault="00EF68D8" w:rsidP="005201EA">
          <w:pPr>
            <w:pStyle w:val="Zpat"/>
          </w:pPr>
          <w:r>
            <w:t>zapsána v obchodním rejstříku vedeném Městským soudem v Praze, spisová značka A 48384</w:t>
          </w:r>
        </w:p>
      </w:tc>
      <w:tc>
        <w:tcPr>
          <w:tcW w:w="2835" w:type="dxa"/>
          <w:shd w:val="clear" w:color="auto" w:fill="auto"/>
          <w:tcMar>
            <w:left w:w="0" w:type="dxa"/>
            <w:right w:w="0" w:type="dxa"/>
          </w:tcMar>
        </w:tcPr>
        <w:p w:rsidR="00EF68D8" w:rsidRDefault="00EF68D8" w:rsidP="005201EA">
          <w:pPr>
            <w:pStyle w:val="Zpat"/>
          </w:pPr>
          <w:r>
            <w:t>Sídlo: Dlážděná 1003/7, 110 00 Praha 1</w:t>
          </w:r>
        </w:p>
        <w:p w:rsidR="00EF68D8" w:rsidRDefault="00EF68D8" w:rsidP="005201EA">
          <w:pPr>
            <w:pStyle w:val="Zpat"/>
          </w:pPr>
          <w:r>
            <w:t>IČ: 709 94 234 DIČ: CZ 709 94 234</w:t>
          </w:r>
        </w:p>
        <w:p w:rsidR="00EF68D8" w:rsidRDefault="00EF68D8" w:rsidP="005201EA">
          <w:pPr>
            <w:pStyle w:val="Zpat"/>
          </w:pPr>
          <w:r>
            <w:t>www.szdc.cz</w:t>
          </w:r>
        </w:p>
      </w:tc>
      <w:tc>
        <w:tcPr>
          <w:tcW w:w="2921" w:type="dxa"/>
        </w:tcPr>
        <w:p w:rsidR="00EF68D8" w:rsidRPr="00D831A3" w:rsidRDefault="00EF68D8" w:rsidP="005201EA">
          <w:pPr>
            <w:pStyle w:val="Zpat"/>
            <w:rPr>
              <w:b/>
            </w:rPr>
          </w:pPr>
          <w:r w:rsidRPr="00D831A3">
            <w:rPr>
              <w:b/>
            </w:rPr>
            <w:t>S</w:t>
          </w:r>
          <w:r>
            <w:rPr>
              <w:b/>
            </w:rPr>
            <w:t>tavební správa východ</w:t>
          </w:r>
          <w:r w:rsidRPr="00D831A3">
            <w:rPr>
              <w:b/>
            </w:rPr>
            <w:t xml:space="preserve"> </w:t>
          </w:r>
        </w:p>
        <w:p w:rsidR="00EF68D8" w:rsidRPr="00D831A3" w:rsidRDefault="00EF68D8" w:rsidP="005201EA">
          <w:pPr>
            <w:pStyle w:val="Zpat"/>
            <w:rPr>
              <w:b/>
            </w:rPr>
          </w:pPr>
          <w:r>
            <w:rPr>
              <w:b/>
            </w:rPr>
            <w:t>Nerudova 773/1</w:t>
          </w:r>
        </w:p>
        <w:p w:rsidR="00EF68D8" w:rsidRDefault="00EF68D8" w:rsidP="005201EA">
          <w:pPr>
            <w:pStyle w:val="Zpat"/>
          </w:pPr>
          <w:r>
            <w:rPr>
              <w:b/>
            </w:rPr>
            <w:t>779</w:t>
          </w:r>
          <w:r w:rsidRPr="00D831A3">
            <w:rPr>
              <w:b/>
            </w:rPr>
            <w:t xml:space="preserve"> 0</w:t>
          </w:r>
          <w:r>
            <w:rPr>
              <w:b/>
            </w:rPr>
            <w:t>0</w:t>
          </w:r>
          <w:r w:rsidRPr="00D831A3">
            <w:rPr>
              <w:b/>
            </w:rPr>
            <w:t xml:space="preserve"> </w:t>
          </w:r>
          <w:r>
            <w:rPr>
              <w:b/>
            </w:rPr>
            <w:t>Olomouc</w:t>
          </w:r>
        </w:p>
      </w:tc>
    </w:tr>
  </w:tbl>
  <w:p w:rsidR="00EF68D8" w:rsidRDefault="00EF68D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9DC" w:rsidTr="00EB46E5">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Pr="00143EC0" w:rsidRDefault="008959DC" w:rsidP="00F422D3">
          <w:pPr>
            <w:pStyle w:val="Zpat0"/>
            <w:rPr>
              <w:b/>
            </w:rPr>
          </w:pPr>
          <w:r w:rsidRPr="00143EC0">
            <w:rPr>
              <w:b/>
            </w:rPr>
            <w:t>PŘÍLOHA č. 2</w:t>
          </w:r>
        </w:p>
        <w:p w:rsidR="008959DC" w:rsidRDefault="008959DC" w:rsidP="001B0F50">
          <w:pPr>
            <w:pStyle w:val="Zpat0"/>
          </w:pPr>
          <w:r>
            <w:t xml:space="preserve">SMLOUVA O DÍLO – Pro zhotovení </w:t>
          </w:r>
          <w:r w:rsidRPr="00AC66BB">
            <w:t>DUSP+</w:t>
          </w:r>
          <w:r w:rsidR="001B0F50" w:rsidRPr="00AC66BB">
            <w:t>PDPS</w:t>
          </w:r>
        </w:p>
      </w:tc>
    </w:tr>
  </w:tbl>
  <w:p w:rsidR="008959DC" w:rsidRPr="00B8518B" w:rsidRDefault="008959DC"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9DC" w:rsidTr="00EB46E5">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Pr="00143EC0" w:rsidRDefault="008959DC" w:rsidP="00F422D3">
          <w:pPr>
            <w:pStyle w:val="Zpat0"/>
            <w:rPr>
              <w:b/>
            </w:rPr>
          </w:pPr>
          <w:r w:rsidRPr="00143EC0">
            <w:rPr>
              <w:b/>
            </w:rPr>
            <w:t xml:space="preserve">PŘÍLOHA č. </w:t>
          </w:r>
          <w:r>
            <w:rPr>
              <w:b/>
            </w:rPr>
            <w:t>3</w:t>
          </w:r>
        </w:p>
        <w:p w:rsidR="008959DC" w:rsidRPr="001B0F50" w:rsidRDefault="008959DC" w:rsidP="001B0F50">
          <w:pPr>
            <w:pStyle w:val="Zpat0"/>
            <w:rPr>
              <w:color w:val="FF0000"/>
            </w:rPr>
          </w:pPr>
          <w:r>
            <w:t xml:space="preserve">SMLOUVA O DÍLO – Pro </w:t>
          </w:r>
          <w:r w:rsidRPr="00AC66BB">
            <w:t xml:space="preserve">zhotovení </w:t>
          </w:r>
          <w:r w:rsidR="001B0F50" w:rsidRPr="00AC66BB">
            <w:t>DUSP</w:t>
          </w:r>
          <w:r w:rsidRPr="00AC66BB">
            <w:t>+</w:t>
          </w:r>
          <w:r w:rsidR="001B0F50" w:rsidRPr="00AC66BB">
            <w:t>PDPS</w:t>
          </w:r>
        </w:p>
      </w:tc>
    </w:tr>
  </w:tbl>
  <w:p w:rsidR="008959DC" w:rsidRPr="00B8518B" w:rsidRDefault="008959DC"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9DC" w:rsidTr="00EB46E5">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Pr="00143EC0" w:rsidRDefault="008959DC" w:rsidP="00F422D3">
          <w:pPr>
            <w:pStyle w:val="Zpat0"/>
            <w:rPr>
              <w:b/>
            </w:rPr>
          </w:pPr>
          <w:r w:rsidRPr="00143EC0">
            <w:rPr>
              <w:b/>
            </w:rPr>
            <w:t xml:space="preserve">PŘÍLOHA č. </w:t>
          </w:r>
          <w:r>
            <w:rPr>
              <w:b/>
            </w:rPr>
            <w:t>4</w:t>
          </w:r>
        </w:p>
        <w:p w:rsidR="008959DC" w:rsidRDefault="008959DC" w:rsidP="001B0F50">
          <w:pPr>
            <w:pStyle w:val="Zpat0"/>
          </w:pPr>
          <w:r>
            <w:t xml:space="preserve">SMLOUVA O DÍLO – Pro </w:t>
          </w:r>
          <w:r w:rsidRPr="00AC66BB">
            <w:t xml:space="preserve">zhotovení </w:t>
          </w:r>
          <w:r w:rsidR="001B0F50" w:rsidRPr="00AC66BB">
            <w:t>DUSP+PDPS</w:t>
          </w:r>
        </w:p>
      </w:tc>
    </w:tr>
  </w:tbl>
  <w:p w:rsidR="008959DC" w:rsidRPr="00B8518B" w:rsidRDefault="008959DC"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66BB" w:rsidRPr="00AC66BB" w:rsidTr="00EB46E5">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Pr="00AC66BB" w:rsidRDefault="008959DC" w:rsidP="00F422D3">
          <w:pPr>
            <w:pStyle w:val="Zpat0"/>
            <w:rPr>
              <w:b/>
            </w:rPr>
          </w:pPr>
          <w:r w:rsidRPr="00AC66BB">
            <w:rPr>
              <w:b/>
            </w:rPr>
            <w:t>PŘÍLOHA č. 5</w:t>
          </w:r>
        </w:p>
        <w:p w:rsidR="008959DC" w:rsidRPr="00AC66BB" w:rsidRDefault="008959DC" w:rsidP="001B0F50">
          <w:pPr>
            <w:pStyle w:val="Zpat0"/>
          </w:pPr>
          <w:r w:rsidRPr="00AC66BB">
            <w:t xml:space="preserve">SMLOUVA O DÍLO – Pro zhotovení </w:t>
          </w:r>
          <w:r w:rsidR="001B0F50" w:rsidRPr="00AC66BB">
            <w:t>DUSP+PDPS</w:t>
          </w:r>
        </w:p>
      </w:tc>
    </w:tr>
  </w:tbl>
  <w:p w:rsidR="008959DC" w:rsidRPr="00B8518B" w:rsidRDefault="008959DC"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9DC" w:rsidTr="00EB46E5">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Pr="00143EC0" w:rsidRDefault="008959DC" w:rsidP="00F422D3">
          <w:pPr>
            <w:pStyle w:val="Zpat0"/>
            <w:rPr>
              <w:b/>
            </w:rPr>
          </w:pPr>
          <w:r w:rsidRPr="00143EC0">
            <w:rPr>
              <w:b/>
            </w:rPr>
            <w:t xml:space="preserve">PŘÍLOHA č. </w:t>
          </w:r>
          <w:r>
            <w:rPr>
              <w:b/>
            </w:rPr>
            <w:t>6</w:t>
          </w:r>
        </w:p>
        <w:p w:rsidR="008959DC" w:rsidRPr="001B0F50" w:rsidRDefault="008959DC" w:rsidP="001B0F50">
          <w:pPr>
            <w:pStyle w:val="Zpat0"/>
            <w:rPr>
              <w:color w:val="FF0000"/>
            </w:rPr>
          </w:pPr>
          <w:r>
            <w:t>SMLOUVA O DÍLO – Pro zhotovení DUSP</w:t>
          </w:r>
          <w:r w:rsidRPr="00AC66BB">
            <w:t>+</w:t>
          </w:r>
          <w:r w:rsidR="001B0F50" w:rsidRPr="00AC66BB">
            <w:t>PDPS</w:t>
          </w:r>
        </w:p>
      </w:tc>
    </w:tr>
  </w:tbl>
  <w:p w:rsidR="008959DC" w:rsidRPr="00B8518B" w:rsidRDefault="008959DC"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9DC" w:rsidTr="00EB46E5">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Pr="00143EC0" w:rsidRDefault="008959DC" w:rsidP="00F422D3">
          <w:pPr>
            <w:pStyle w:val="Zpat0"/>
            <w:rPr>
              <w:b/>
            </w:rPr>
          </w:pPr>
          <w:r w:rsidRPr="00143EC0">
            <w:rPr>
              <w:b/>
            </w:rPr>
            <w:t xml:space="preserve">PŘÍLOHA č. </w:t>
          </w:r>
          <w:r>
            <w:rPr>
              <w:b/>
            </w:rPr>
            <w:t>7</w:t>
          </w:r>
        </w:p>
        <w:p w:rsidR="008959DC" w:rsidRPr="001B0F50" w:rsidRDefault="008959DC" w:rsidP="001B0F50">
          <w:pPr>
            <w:pStyle w:val="Zpat0"/>
            <w:rPr>
              <w:color w:val="FF0000"/>
            </w:rPr>
          </w:pPr>
          <w:r>
            <w:t xml:space="preserve">SMLOUVA O DÍLO – Pro </w:t>
          </w:r>
          <w:r w:rsidRPr="00AC66BB">
            <w:t xml:space="preserve">zhotovení </w:t>
          </w:r>
          <w:r w:rsidR="001B0F50" w:rsidRPr="00AC66BB">
            <w:t>DUSP+PDPS</w:t>
          </w:r>
        </w:p>
      </w:tc>
    </w:tr>
  </w:tbl>
  <w:p w:rsidR="008959DC" w:rsidRPr="00B8518B" w:rsidRDefault="008959DC"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59DC" w:rsidTr="00EB46E5">
      <w:tc>
        <w:tcPr>
          <w:tcW w:w="1361" w:type="dxa"/>
          <w:tcMar>
            <w:left w:w="0" w:type="dxa"/>
            <w:right w:w="0" w:type="dxa"/>
          </w:tcMar>
          <w:vAlign w:val="bottom"/>
        </w:tcPr>
        <w:p w:rsidR="008959DC" w:rsidRPr="00B8518B" w:rsidRDefault="008959D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2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2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959DC" w:rsidRDefault="008959DC" w:rsidP="00B8518B">
          <w:pPr>
            <w:pStyle w:val="Zpat"/>
          </w:pPr>
        </w:p>
      </w:tc>
      <w:tc>
        <w:tcPr>
          <w:tcW w:w="425" w:type="dxa"/>
          <w:shd w:val="clear" w:color="auto" w:fill="auto"/>
          <w:tcMar>
            <w:left w:w="0" w:type="dxa"/>
            <w:right w:w="0" w:type="dxa"/>
          </w:tcMar>
        </w:tcPr>
        <w:p w:rsidR="008959DC" w:rsidRDefault="008959DC" w:rsidP="00B8518B">
          <w:pPr>
            <w:pStyle w:val="Zpat"/>
          </w:pPr>
        </w:p>
      </w:tc>
      <w:tc>
        <w:tcPr>
          <w:tcW w:w="8505" w:type="dxa"/>
        </w:tcPr>
        <w:p w:rsidR="008959DC" w:rsidRPr="00143EC0" w:rsidRDefault="008959DC" w:rsidP="00F422D3">
          <w:pPr>
            <w:pStyle w:val="Zpat0"/>
            <w:rPr>
              <w:b/>
            </w:rPr>
          </w:pPr>
          <w:r w:rsidRPr="00143EC0">
            <w:rPr>
              <w:b/>
            </w:rPr>
            <w:t xml:space="preserve">PŘÍLOHA č. </w:t>
          </w:r>
          <w:r>
            <w:rPr>
              <w:b/>
            </w:rPr>
            <w:t>8</w:t>
          </w:r>
        </w:p>
        <w:p w:rsidR="008959DC" w:rsidRDefault="008959DC" w:rsidP="001B0F50">
          <w:pPr>
            <w:pStyle w:val="Zpat0"/>
          </w:pPr>
          <w:r>
            <w:t xml:space="preserve">SMLOUVA O DÍLO – Pro zhotovení </w:t>
          </w:r>
          <w:r w:rsidR="001B0F50" w:rsidRPr="00AC66BB">
            <w:t>DUSP+PDPS</w:t>
          </w:r>
        </w:p>
      </w:tc>
    </w:tr>
  </w:tbl>
  <w:p w:rsidR="008959DC" w:rsidRPr="00B8518B" w:rsidRDefault="008959DC"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63D" w:rsidRDefault="003C563D" w:rsidP="00962258">
      <w:pPr>
        <w:spacing w:after="0" w:line="240" w:lineRule="auto"/>
      </w:pPr>
      <w:r>
        <w:separator/>
      </w:r>
    </w:p>
  </w:footnote>
  <w:footnote w:type="continuationSeparator" w:id="0">
    <w:p w:rsidR="003C563D" w:rsidRDefault="003C563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6"/>
      <w:gridCol w:w="1133"/>
      <w:gridCol w:w="5698"/>
    </w:tblGrid>
    <w:tr w:rsidR="00EF68D8" w:rsidTr="00EF68D8">
      <w:trPr>
        <w:trHeight w:hRule="exact" w:val="454"/>
      </w:trPr>
      <w:tc>
        <w:tcPr>
          <w:tcW w:w="3686" w:type="dxa"/>
          <w:tcMar>
            <w:top w:w="57" w:type="dxa"/>
            <w:left w:w="0" w:type="dxa"/>
            <w:right w:w="0" w:type="dxa"/>
          </w:tcMar>
        </w:tcPr>
        <w:p w:rsidR="00EF68D8" w:rsidRPr="00B8518B" w:rsidRDefault="00EF68D8" w:rsidP="005201EA">
          <w:pPr>
            <w:pStyle w:val="Zpat"/>
            <w:rPr>
              <w:rStyle w:val="slostrnky"/>
            </w:rPr>
          </w:pPr>
          <w:r>
            <w:rPr>
              <w:rStyle w:val="slostrnky"/>
            </w:rPr>
            <w:t>SMLOUVA O </w:t>
          </w:r>
          <w:r w:rsidRPr="00EF68D8">
            <w:rPr>
              <w:rStyle w:val="slostrnky"/>
            </w:rPr>
            <w:t xml:space="preserve">DÍLO </w:t>
          </w:r>
          <w:r>
            <w:rPr>
              <w:rStyle w:val="slostrnky"/>
            </w:rPr>
            <w:br/>
          </w:r>
          <w:r w:rsidRPr="00EF68D8">
            <w:rPr>
              <w:rStyle w:val="slostrnky"/>
            </w:rPr>
            <w:t>– Pro zhotovení DUSP</w:t>
          </w:r>
          <w:r>
            <w:rPr>
              <w:rStyle w:val="slostrnky"/>
            </w:rPr>
            <w:t xml:space="preserve"> </w:t>
          </w:r>
          <w:r w:rsidRPr="00EF68D8">
            <w:rPr>
              <w:rStyle w:val="slostrnky"/>
            </w:rPr>
            <w:t>+</w:t>
          </w:r>
          <w:r>
            <w:rPr>
              <w:rStyle w:val="slostrnky"/>
            </w:rPr>
            <w:t xml:space="preserve"> </w:t>
          </w:r>
          <w:r w:rsidRPr="00EF68D8">
            <w:rPr>
              <w:rStyle w:val="slostrnky"/>
            </w:rPr>
            <w:t>PDPS</w:t>
          </w:r>
        </w:p>
      </w:tc>
      <w:tc>
        <w:tcPr>
          <w:tcW w:w="1133" w:type="dxa"/>
          <w:shd w:val="clear" w:color="auto" w:fill="auto"/>
          <w:tcMar>
            <w:top w:w="57" w:type="dxa"/>
            <w:left w:w="0" w:type="dxa"/>
            <w:right w:w="0" w:type="dxa"/>
          </w:tcMar>
        </w:tcPr>
        <w:p w:rsidR="00EF68D8" w:rsidRDefault="00EF68D8" w:rsidP="005201EA">
          <w:pPr>
            <w:pStyle w:val="Zpat"/>
          </w:pPr>
        </w:p>
      </w:tc>
      <w:tc>
        <w:tcPr>
          <w:tcW w:w="5698" w:type="dxa"/>
          <w:shd w:val="clear" w:color="auto" w:fill="auto"/>
          <w:tcMar>
            <w:top w:w="57" w:type="dxa"/>
            <w:left w:w="0" w:type="dxa"/>
            <w:right w:w="0" w:type="dxa"/>
          </w:tcMar>
        </w:tcPr>
        <w:p w:rsidR="00EF68D8" w:rsidRPr="00D6163D" w:rsidRDefault="00EF68D8" w:rsidP="005201EA">
          <w:pPr>
            <w:pStyle w:val="Druhdokumentu"/>
          </w:pPr>
        </w:p>
      </w:tc>
    </w:tr>
  </w:tbl>
  <w:p w:rsidR="008959DC" w:rsidRPr="00D6163D" w:rsidRDefault="008959DC">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9DC" w:rsidTr="00C02D0A">
      <w:trPr>
        <w:trHeight w:hRule="exact" w:val="454"/>
      </w:trPr>
      <w:tc>
        <w:tcPr>
          <w:tcW w:w="1361" w:type="dxa"/>
          <w:tcMar>
            <w:top w:w="57" w:type="dxa"/>
            <w:left w:w="0" w:type="dxa"/>
            <w:right w:w="0" w:type="dxa"/>
          </w:tcMar>
        </w:tcPr>
        <w:p w:rsidR="008959DC" w:rsidRPr="00B8518B" w:rsidRDefault="008959DC" w:rsidP="00523EA7">
          <w:pPr>
            <w:pStyle w:val="Zpat"/>
            <w:rPr>
              <w:rStyle w:val="slostrnky"/>
            </w:rPr>
          </w:pPr>
        </w:p>
      </w:tc>
      <w:tc>
        <w:tcPr>
          <w:tcW w:w="3458" w:type="dxa"/>
          <w:shd w:val="clear" w:color="auto" w:fill="auto"/>
          <w:tcMar>
            <w:top w:w="57" w:type="dxa"/>
            <w:left w:w="0" w:type="dxa"/>
            <w:right w:w="0" w:type="dxa"/>
          </w:tcMar>
        </w:tcPr>
        <w:p w:rsidR="008959DC" w:rsidRDefault="008959DC" w:rsidP="00523EA7">
          <w:pPr>
            <w:pStyle w:val="Zpat"/>
          </w:pPr>
        </w:p>
      </w:tc>
      <w:tc>
        <w:tcPr>
          <w:tcW w:w="5698" w:type="dxa"/>
          <w:shd w:val="clear" w:color="auto" w:fill="auto"/>
          <w:tcMar>
            <w:top w:w="57" w:type="dxa"/>
            <w:left w:w="0" w:type="dxa"/>
            <w:right w:w="0" w:type="dxa"/>
          </w:tcMar>
        </w:tcPr>
        <w:p w:rsidR="008959DC" w:rsidRPr="00D6163D" w:rsidRDefault="008959DC" w:rsidP="00D6163D">
          <w:pPr>
            <w:pStyle w:val="Druhdokumentu"/>
          </w:pPr>
        </w:p>
      </w:tc>
    </w:tr>
  </w:tbl>
  <w:p w:rsidR="008959DC" w:rsidRPr="00D6163D" w:rsidRDefault="008959DC">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9DC" w:rsidTr="00C02D0A">
      <w:trPr>
        <w:trHeight w:hRule="exact" w:val="454"/>
      </w:trPr>
      <w:tc>
        <w:tcPr>
          <w:tcW w:w="1361" w:type="dxa"/>
          <w:tcMar>
            <w:top w:w="57" w:type="dxa"/>
            <w:left w:w="0" w:type="dxa"/>
            <w:right w:w="0" w:type="dxa"/>
          </w:tcMar>
        </w:tcPr>
        <w:p w:rsidR="008959DC" w:rsidRPr="00B8518B" w:rsidRDefault="008959DC" w:rsidP="00523EA7">
          <w:pPr>
            <w:pStyle w:val="Zpat"/>
            <w:rPr>
              <w:rStyle w:val="slostrnky"/>
            </w:rPr>
          </w:pPr>
        </w:p>
      </w:tc>
      <w:tc>
        <w:tcPr>
          <w:tcW w:w="3458" w:type="dxa"/>
          <w:shd w:val="clear" w:color="auto" w:fill="auto"/>
          <w:tcMar>
            <w:top w:w="57" w:type="dxa"/>
            <w:left w:w="0" w:type="dxa"/>
            <w:right w:w="0" w:type="dxa"/>
          </w:tcMar>
        </w:tcPr>
        <w:p w:rsidR="008959DC" w:rsidRDefault="008959DC" w:rsidP="00523EA7">
          <w:pPr>
            <w:pStyle w:val="Zpat"/>
          </w:pPr>
        </w:p>
      </w:tc>
      <w:tc>
        <w:tcPr>
          <w:tcW w:w="5698" w:type="dxa"/>
          <w:shd w:val="clear" w:color="auto" w:fill="auto"/>
          <w:tcMar>
            <w:top w:w="57" w:type="dxa"/>
            <w:left w:w="0" w:type="dxa"/>
            <w:right w:w="0" w:type="dxa"/>
          </w:tcMar>
        </w:tcPr>
        <w:p w:rsidR="008959DC" w:rsidRPr="00D6163D" w:rsidRDefault="008959DC" w:rsidP="00D6163D">
          <w:pPr>
            <w:pStyle w:val="Druhdokumentu"/>
          </w:pPr>
        </w:p>
      </w:tc>
    </w:tr>
  </w:tbl>
  <w:p w:rsidR="008959DC" w:rsidRPr="00D6163D" w:rsidRDefault="008959D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68D8" w:rsidTr="005201EA">
      <w:trPr>
        <w:trHeight w:hRule="exact" w:val="936"/>
      </w:trPr>
      <w:tc>
        <w:tcPr>
          <w:tcW w:w="1361" w:type="dxa"/>
          <w:tcMar>
            <w:left w:w="0" w:type="dxa"/>
            <w:right w:w="0" w:type="dxa"/>
          </w:tcMar>
        </w:tcPr>
        <w:p w:rsidR="00EF68D8" w:rsidRPr="00B8518B" w:rsidRDefault="00EF68D8" w:rsidP="005201EA">
          <w:pPr>
            <w:pStyle w:val="Zpat"/>
            <w:rPr>
              <w:rStyle w:val="slostrnky"/>
            </w:rPr>
          </w:pPr>
          <w:r>
            <w:rPr>
              <w:b/>
              <w:noProof/>
              <w:color w:val="FF5200" w:themeColor="accent2"/>
              <w:sz w:val="14"/>
              <w:lang w:eastAsia="cs-CZ"/>
            </w:rPr>
            <w:drawing>
              <wp:anchor distT="0" distB="0" distL="114300" distR="114300" simplePos="0" relativeHeight="251659264" behindDoc="0" locked="1" layoutInCell="1" allowOverlap="1" wp14:anchorId="2B208861" wp14:editId="1A1CCDED">
                <wp:simplePos x="0" y="0"/>
                <wp:positionH relativeFrom="page">
                  <wp:posOffset>-297815</wp:posOffset>
                </wp:positionH>
                <wp:positionV relativeFrom="page">
                  <wp:posOffset>-247015</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EF68D8" w:rsidRDefault="00EF68D8" w:rsidP="005201EA">
          <w:pPr>
            <w:pStyle w:val="Zpat"/>
          </w:pPr>
        </w:p>
      </w:tc>
      <w:tc>
        <w:tcPr>
          <w:tcW w:w="5698" w:type="dxa"/>
          <w:shd w:val="clear" w:color="auto" w:fill="auto"/>
          <w:tcMar>
            <w:left w:w="0" w:type="dxa"/>
            <w:right w:w="0" w:type="dxa"/>
          </w:tcMar>
        </w:tcPr>
        <w:p w:rsidR="00EF68D8" w:rsidRPr="00D6163D" w:rsidRDefault="00EF68D8" w:rsidP="00DD2281">
          <w:pPr>
            <w:pStyle w:val="Druhdokumentu"/>
          </w:pPr>
        </w:p>
      </w:tc>
    </w:tr>
    <w:tr w:rsidR="00EF68D8" w:rsidTr="005201EA">
      <w:trPr>
        <w:trHeight w:hRule="exact" w:val="936"/>
      </w:trPr>
      <w:tc>
        <w:tcPr>
          <w:tcW w:w="1361" w:type="dxa"/>
          <w:tcMar>
            <w:left w:w="0" w:type="dxa"/>
            <w:right w:w="0" w:type="dxa"/>
          </w:tcMar>
        </w:tcPr>
        <w:p w:rsidR="00EF68D8" w:rsidRPr="00B8518B" w:rsidRDefault="00EF68D8" w:rsidP="005201EA">
          <w:pPr>
            <w:pStyle w:val="Zpat"/>
            <w:rPr>
              <w:rStyle w:val="slostrnky"/>
            </w:rPr>
          </w:pPr>
        </w:p>
      </w:tc>
      <w:tc>
        <w:tcPr>
          <w:tcW w:w="3458" w:type="dxa"/>
          <w:shd w:val="clear" w:color="auto" w:fill="auto"/>
          <w:tcMar>
            <w:left w:w="0" w:type="dxa"/>
            <w:right w:w="0" w:type="dxa"/>
          </w:tcMar>
        </w:tcPr>
        <w:p w:rsidR="00EF68D8" w:rsidRDefault="00EF68D8" w:rsidP="005201EA">
          <w:pPr>
            <w:pStyle w:val="Zpat"/>
          </w:pPr>
        </w:p>
      </w:tc>
      <w:tc>
        <w:tcPr>
          <w:tcW w:w="5698" w:type="dxa"/>
          <w:shd w:val="clear" w:color="auto" w:fill="auto"/>
          <w:tcMar>
            <w:left w:w="0" w:type="dxa"/>
            <w:right w:w="0" w:type="dxa"/>
          </w:tcMar>
        </w:tcPr>
        <w:p w:rsidR="00EF68D8" w:rsidRPr="00D6163D" w:rsidRDefault="00EF68D8" w:rsidP="005201EA">
          <w:pPr>
            <w:pStyle w:val="Druhdokumentu"/>
          </w:pPr>
        </w:p>
      </w:tc>
    </w:tr>
  </w:tbl>
  <w:p w:rsidR="00EF68D8" w:rsidRDefault="00EF68D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9DC" w:rsidTr="00C02D0A">
      <w:trPr>
        <w:trHeight w:hRule="exact" w:val="454"/>
      </w:trPr>
      <w:tc>
        <w:tcPr>
          <w:tcW w:w="1361" w:type="dxa"/>
          <w:tcMar>
            <w:top w:w="57" w:type="dxa"/>
            <w:left w:w="0" w:type="dxa"/>
            <w:right w:w="0" w:type="dxa"/>
          </w:tcMar>
        </w:tcPr>
        <w:p w:rsidR="008959DC" w:rsidRPr="00B8518B" w:rsidRDefault="008959DC" w:rsidP="00523EA7">
          <w:pPr>
            <w:pStyle w:val="Zpat"/>
            <w:rPr>
              <w:rStyle w:val="slostrnky"/>
            </w:rPr>
          </w:pPr>
        </w:p>
      </w:tc>
      <w:tc>
        <w:tcPr>
          <w:tcW w:w="3458" w:type="dxa"/>
          <w:shd w:val="clear" w:color="auto" w:fill="auto"/>
          <w:tcMar>
            <w:top w:w="57" w:type="dxa"/>
            <w:left w:w="0" w:type="dxa"/>
            <w:right w:w="0" w:type="dxa"/>
          </w:tcMar>
        </w:tcPr>
        <w:p w:rsidR="008959DC" w:rsidRDefault="008959DC" w:rsidP="00523EA7">
          <w:pPr>
            <w:pStyle w:val="Zpat"/>
          </w:pPr>
        </w:p>
      </w:tc>
      <w:tc>
        <w:tcPr>
          <w:tcW w:w="5698" w:type="dxa"/>
          <w:shd w:val="clear" w:color="auto" w:fill="auto"/>
          <w:tcMar>
            <w:top w:w="57" w:type="dxa"/>
            <w:left w:w="0" w:type="dxa"/>
            <w:right w:w="0" w:type="dxa"/>
          </w:tcMar>
        </w:tcPr>
        <w:p w:rsidR="008959DC" w:rsidRPr="00D6163D" w:rsidRDefault="008959DC" w:rsidP="00D6163D">
          <w:pPr>
            <w:pStyle w:val="Druhdokumentu"/>
          </w:pPr>
        </w:p>
      </w:tc>
    </w:tr>
  </w:tbl>
  <w:p w:rsidR="008959DC" w:rsidRPr="00D6163D" w:rsidRDefault="008959DC">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9DC" w:rsidTr="00C02D0A">
      <w:trPr>
        <w:trHeight w:hRule="exact" w:val="454"/>
      </w:trPr>
      <w:tc>
        <w:tcPr>
          <w:tcW w:w="1361" w:type="dxa"/>
          <w:tcMar>
            <w:top w:w="57" w:type="dxa"/>
            <w:left w:w="0" w:type="dxa"/>
            <w:right w:w="0" w:type="dxa"/>
          </w:tcMar>
        </w:tcPr>
        <w:p w:rsidR="008959DC" w:rsidRPr="00B8518B" w:rsidRDefault="008959DC" w:rsidP="00523EA7">
          <w:pPr>
            <w:pStyle w:val="Zpat"/>
            <w:rPr>
              <w:rStyle w:val="slostrnky"/>
            </w:rPr>
          </w:pPr>
        </w:p>
      </w:tc>
      <w:tc>
        <w:tcPr>
          <w:tcW w:w="3458" w:type="dxa"/>
          <w:shd w:val="clear" w:color="auto" w:fill="auto"/>
          <w:tcMar>
            <w:top w:w="57" w:type="dxa"/>
            <w:left w:w="0" w:type="dxa"/>
            <w:right w:w="0" w:type="dxa"/>
          </w:tcMar>
        </w:tcPr>
        <w:p w:rsidR="008959DC" w:rsidRDefault="008959DC" w:rsidP="00523EA7">
          <w:pPr>
            <w:pStyle w:val="Zpat"/>
          </w:pPr>
        </w:p>
      </w:tc>
      <w:tc>
        <w:tcPr>
          <w:tcW w:w="5698" w:type="dxa"/>
          <w:shd w:val="clear" w:color="auto" w:fill="auto"/>
          <w:tcMar>
            <w:top w:w="57" w:type="dxa"/>
            <w:left w:w="0" w:type="dxa"/>
            <w:right w:w="0" w:type="dxa"/>
          </w:tcMar>
        </w:tcPr>
        <w:p w:rsidR="008959DC" w:rsidRPr="00D6163D" w:rsidRDefault="008959DC" w:rsidP="00D6163D">
          <w:pPr>
            <w:pStyle w:val="Druhdokumentu"/>
          </w:pPr>
        </w:p>
      </w:tc>
    </w:tr>
  </w:tbl>
  <w:p w:rsidR="008959DC" w:rsidRPr="00D6163D" w:rsidRDefault="008959DC">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9DC" w:rsidTr="00C02D0A">
      <w:trPr>
        <w:trHeight w:hRule="exact" w:val="454"/>
      </w:trPr>
      <w:tc>
        <w:tcPr>
          <w:tcW w:w="1361" w:type="dxa"/>
          <w:tcMar>
            <w:top w:w="57" w:type="dxa"/>
            <w:left w:w="0" w:type="dxa"/>
            <w:right w:w="0" w:type="dxa"/>
          </w:tcMar>
        </w:tcPr>
        <w:p w:rsidR="008959DC" w:rsidRPr="00B8518B" w:rsidRDefault="008959DC" w:rsidP="00523EA7">
          <w:pPr>
            <w:pStyle w:val="Zpat"/>
            <w:rPr>
              <w:rStyle w:val="slostrnky"/>
            </w:rPr>
          </w:pPr>
        </w:p>
      </w:tc>
      <w:tc>
        <w:tcPr>
          <w:tcW w:w="3458" w:type="dxa"/>
          <w:shd w:val="clear" w:color="auto" w:fill="auto"/>
          <w:tcMar>
            <w:top w:w="57" w:type="dxa"/>
            <w:left w:w="0" w:type="dxa"/>
            <w:right w:w="0" w:type="dxa"/>
          </w:tcMar>
        </w:tcPr>
        <w:p w:rsidR="008959DC" w:rsidRDefault="008959DC" w:rsidP="00523EA7">
          <w:pPr>
            <w:pStyle w:val="Zpat"/>
          </w:pPr>
        </w:p>
      </w:tc>
      <w:tc>
        <w:tcPr>
          <w:tcW w:w="5698" w:type="dxa"/>
          <w:shd w:val="clear" w:color="auto" w:fill="auto"/>
          <w:tcMar>
            <w:top w:w="57" w:type="dxa"/>
            <w:left w:w="0" w:type="dxa"/>
            <w:right w:w="0" w:type="dxa"/>
          </w:tcMar>
        </w:tcPr>
        <w:p w:rsidR="008959DC" w:rsidRPr="00D6163D" w:rsidRDefault="008959DC" w:rsidP="00D6163D">
          <w:pPr>
            <w:pStyle w:val="Druhdokumentu"/>
          </w:pPr>
        </w:p>
      </w:tc>
    </w:tr>
  </w:tbl>
  <w:p w:rsidR="008959DC" w:rsidRPr="00D6163D" w:rsidRDefault="008959DC">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9DC" w:rsidTr="00C02D0A">
      <w:trPr>
        <w:trHeight w:hRule="exact" w:val="454"/>
      </w:trPr>
      <w:tc>
        <w:tcPr>
          <w:tcW w:w="1361" w:type="dxa"/>
          <w:tcMar>
            <w:top w:w="57" w:type="dxa"/>
            <w:left w:w="0" w:type="dxa"/>
            <w:right w:w="0" w:type="dxa"/>
          </w:tcMar>
        </w:tcPr>
        <w:p w:rsidR="008959DC" w:rsidRPr="00B8518B" w:rsidRDefault="008959DC" w:rsidP="00523EA7">
          <w:pPr>
            <w:pStyle w:val="Zpat"/>
            <w:rPr>
              <w:rStyle w:val="slostrnky"/>
            </w:rPr>
          </w:pPr>
        </w:p>
      </w:tc>
      <w:tc>
        <w:tcPr>
          <w:tcW w:w="3458" w:type="dxa"/>
          <w:shd w:val="clear" w:color="auto" w:fill="auto"/>
          <w:tcMar>
            <w:top w:w="57" w:type="dxa"/>
            <w:left w:w="0" w:type="dxa"/>
            <w:right w:w="0" w:type="dxa"/>
          </w:tcMar>
        </w:tcPr>
        <w:p w:rsidR="008959DC" w:rsidRDefault="008959DC" w:rsidP="00523EA7">
          <w:pPr>
            <w:pStyle w:val="Zpat"/>
          </w:pPr>
        </w:p>
      </w:tc>
      <w:tc>
        <w:tcPr>
          <w:tcW w:w="5698" w:type="dxa"/>
          <w:shd w:val="clear" w:color="auto" w:fill="auto"/>
          <w:tcMar>
            <w:top w:w="57" w:type="dxa"/>
            <w:left w:w="0" w:type="dxa"/>
            <w:right w:w="0" w:type="dxa"/>
          </w:tcMar>
        </w:tcPr>
        <w:p w:rsidR="008959DC" w:rsidRPr="00D6163D" w:rsidRDefault="008959DC" w:rsidP="00D6163D">
          <w:pPr>
            <w:pStyle w:val="Druhdokumentu"/>
          </w:pPr>
        </w:p>
      </w:tc>
    </w:tr>
  </w:tbl>
  <w:p w:rsidR="008959DC" w:rsidRPr="00D6163D" w:rsidRDefault="008959DC">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9DC" w:rsidTr="00C02D0A">
      <w:trPr>
        <w:trHeight w:hRule="exact" w:val="454"/>
      </w:trPr>
      <w:tc>
        <w:tcPr>
          <w:tcW w:w="1361" w:type="dxa"/>
          <w:tcMar>
            <w:top w:w="57" w:type="dxa"/>
            <w:left w:w="0" w:type="dxa"/>
            <w:right w:w="0" w:type="dxa"/>
          </w:tcMar>
        </w:tcPr>
        <w:p w:rsidR="008959DC" w:rsidRPr="00B8518B" w:rsidRDefault="008959DC" w:rsidP="00523EA7">
          <w:pPr>
            <w:pStyle w:val="Zpat"/>
            <w:rPr>
              <w:rStyle w:val="slostrnky"/>
            </w:rPr>
          </w:pPr>
        </w:p>
      </w:tc>
      <w:tc>
        <w:tcPr>
          <w:tcW w:w="3458" w:type="dxa"/>
          <w:shd w:val="clear" w:color="auto" w:fill="auto"/>
          <w:tcMar>
            <w:top w:w="57" w:type="dxa"/>
            <w:left w:w="0" w:type="dxa"/>
            <w:right w:w="0" w:type="dxa"/>
          </w:tcMar>
        </w:tcPr>
        <w:p w:rsidR="008959DC" w:rsidRDefault="008959DC" w:rsidP="00523EA7">
          <w:pPr>
            <w:pStyle w:val="Zpat"/>
          </w:pPr>
        </w:p>
      </w:tc>
      <w:tc>
        <w:tcPr>
          <w:tcW w:w="5698" w:type="dxa"/>
          <w:shd w:val="clear" w:color="auto" w:fill="auto"/>
          <w:tcMar>
            <w:top w:w="57" w:type="dxa"/>
            <w:left w:w="0" w:type="dxa"/>
            <w:right w:w="0" w:type="dxa"/>
          </w:tcMar>
        </w:tcPr>
        <w:p w:rsidR="008959DC" w:rsidRPr="00D6163D" w:rsidRDefault="008959DC" w:rsidP="00D6163D">
          <w:pPr>
            <w:pStyle w:val="Druhdokumentu"/>
          </w:pPr>
        </w:p>
      </w:tc>
    </w:tr>
  </w:tbl>
  <w:p w:rsidR="008959DC" w:rsidRPr="00D6163D" w:rsidRDefault="008959DC">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9DC" w:rsidTr="00C02D0A">
      <w:trPr>
        <w:trHeight w:hRule="exact" w:val="454"/>
      </w:trPr>
      <w:tc>
        <w:tcPr>
          <w:tcW w:w="1361" w:type="dxa"/>
          <w:tcMar>
            <w:top w:w="57" w:type="dxa"/>
            <w:left w:w="0" w:type="dxa"/>
            <w:right w:w="0" w:type="dxa"/>
          </w:tcMar>
        </w:tcPr>
        <w:p w:rsidR="008959DC" w:rsidRPr="00B8518B" w:rsidRDefault="008959DC" w:rsidP="00523EA7">
          <w:pPr>
            <w:pStyle w:val="Zpat"/>
            <w:rPr>
              <w:rStyle w:val="slostrnky"/>
            </w:rPr>
          </w:pPr>
        </w:p>
      </w:tc>
      <w:tc>
        <w:tcPr>
          <w:tcW w:w="3458" w:type="dxa"/>
          <w:shd w:val="clear" w:color="auto" w:fill="auto"/>
          <w:tcMar>
            <w:top w:w="57" w:type="dxa"/>
            <w:left w:w="0" w:type="dxa"/>
            <w:right w:w="0" w:type="dxa"/>
          </w:tcMar>
        </w:tcPr>
        <w:p w:rsidR="008959DC" w:rsidRDefault="008959DC" w:rsidP="00523EA7">
          <w:pPr>
            <w:pStyle w:val="Zpat"/>
          </w:pPr>
        </w:p>
      </w:tc>
      <w:tc>
        <w:tcPr>
          <w:tcW w:w="5698" w:type="dxa"/>
          <w:shd w:val="clear" w:color="auto" w:fill="auto"/>
          <w:tcMar>
            <w:top w:w="57" w:type="dxa"/>
            <w:left w:w="0" w:type="dxa"/>
            <w:right w:w="0" w:type="dxa"/>
          </w:tcMar>
        </w:tcPr>
        <w:p w:rsidR="008959DC" w:rsidRPr="00D6163D" w:rsidRDefault="008959DC" w:rsidP="00D6163D">
          <w:pPr>
            <w:pStyle w:val="Druhdokumentu"/>
          </w:pPr>
        </w:p>
      </w:tc>
    </w:tr>
  </w:tbl>
  <w:p w:rsidR="008959DC" w:rsidRPr="00D6163D" w:rsidRDefault="008959DC">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59DC" w:rsidTr="00C02D0A">
      <w:trPr>
        <w:trHeight w:hRule="exact" w:val="454"/>
      </w:trPr>
      <w:tc>
        <w:tcPr>
          <w:tcW w:w="1361" w:type="dxa"/>
          <w:tcMar>
            <w:top w:w="57" w:type="dxa"/>
            <w:left w:w="0" w:type="dxa"/>
            <w:right w:w="0" w:type="dxa"/>
          </w:tcMar>
        </w:tcPr>
        <w:p w:rsidR="008959DC" w:rsidRPr="00B8518B" w:rsidRDefault="008959DC" w:rsidP="00523EA7">
          <w:pPr>
            <w:pStyle w:val="Zpat"/>
            <w:rPr>
              <w:rStyle w:val="slostrnky"/>
            </w:rPr>
          </w:pPr>
        </w:p>
      </w:tc>
      <w:tc>
        <w:tcPr>
          <w:tcW w:w="3458" w:type="dxa"/>
          <w:shd w:val="clear" w:color="auto" w:fill="auto"/>
          <w:tcMar>
            <w:top w:w="57" w:type="dxa"/>
            <w:left w:w="0" w:type="dxa"/>
            <w:right w:w="0" w:type="dxa"/>
          </w:tcMar>
        </w:tcPr>
        <w:p w:rsidR="008959DC" w:rsidRDefault="008959DC" w:rsidP="00523EA7">
          <w:pPr>
            <w:pStyle w:val="Zpat"/>
          </w:pPr>
        </w:p>
      </w:tc>
      <w:tc>
        <w:tcPr>
          <w:tcW w:w="5698" w:type="dxa"/>
          <w:shd w:val="clear" w:color="auto" w:fill="auto"/>
          <w:tcMar>
            <w:top w:w="57" w:type="dxa"/>
            <w:left w:w="0" w:type="dxa"/>
            <w:right w:w="0" w:type="dxa"/>
          </w:tcMar>
        </w:tcPr>
        <w:p w:rsidR="008959DC" w:rsidRPr="00D6163D" w:rsidRDefault="008959DC" w:rsidP="00D6163D">
          <w:pPr>
            <w:pStyle w:val="Druhdokumentu"/>
          </w:pPr>
        </w:p>
      </w:tc>
    </w:tr>
  </w:tbl>
  <w:p w:rsidR="008959DC" w:rsidRPr="00D6163D" w:rsidRDefault="008959DC">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17F3C"/>
    <w:rsid w:val="0003494D"/>
    <w:rsid w:val="00041EC8"/>
    <w:rsid w:val="00061F2B"/>
    <w:rsid w:val="0006588D"/>
    <w:rsid w:val="00067A5E"/>
    <w:rsid w:val="000719BB"/>
    <w:rsid w:val="00072A65"/>
    <w:rsid w:val="00072C1E"/>
    <w:rsid w:val="00074A8E"/>
    <w:rsid w:val="000B4EB8"/>
    <w:rsid w:val="000C41F2"/>
    <w:rsid w:val="000D13D5"/>
    <w:rsid w:val="000D22C4"/>
    <w:rsid w:val="000D27D1"/>
    <w:rsid w:val="000E1A7F"/>
    <w:rsid w:val="000E3FEC"/>
    <w:rsid w:val="00110FB3"/>
    <w:rsid w:val="00111E1A"/>
    <w:rsid w:val="00112864"/>
    <w:rsid w:val="00114472"/>
    <w:rsid w:val="00114988"/>
    <w:rsid w:val="00115069"/>
    <w:rsid w:val="001150F2"/>
    <w:rsid w:val="00115DAA"/>
    <w:rsid w:val="00124751"/>
    <w:rsid w:val="00143EC0"/>
    <w:rsid w:val="001548F0"/>
    <w:rsid w:val="001656A2"/>
    <w:rsid w:val="00165977"/>
    <w:rsid w:val="00170EC5"/>
    <w:rsid w:val="001747C1"/>
    <w:rsid w:val="001769C9"/>
    <w:rsid w:val="00177D6B"/>
    <w:rsid w:val="00191F90"/>
    <w:rsid w:val="001A5B98"/>
    <w:rsid w:val="001A617A"/>
    <w:rsid w:val="001B0F50"/>
    <w:rsid w:val="001B4E74"/>
    <w:rsid w:val="001C645F"/>
    <w:rsid w:val="001E678E"/>
    <w:rsid w:val="002038D5"/>
    <w:rsid w:val="00205B3C"/>
    <w:rsid w:val="002071BB"/>
    <w:rsid w:val="00207DF5"/>
    <w:rsid w:val="0022106A"/>
    <w:rsid w:val="00236DCC"/>
    <w:rsid w:val="00240B81"/>
    <w:rsid w:val="00247D01"/>
    <w:rsid w:val="00261A5B"/>
    <w:rsid w:val="00262E5B"/>
    <w:rsid w:val="00276AFE"/>
    <w:rsid w:val="00284D5C"/>
    <w:rsid w:val="002A3B57"/>
    <w:rsid w:val="002A5468"/>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63FAD"/>
    <w:rsid w:val="00365A8C"/>
    <w:rsid w:val="0037545D"/>
    <w:rsid w:val="00381EFC"/>
    <w:rsid w:val="00392910"/>
    <w:rsid w:val="00392EB6"/>
    <w:rsid w:val="003956C6"/>
    <w:rsid w:val="003A197F"/>
    <w:rsid w:val="003C33F2"/>
    <w:rsid w:val="003C563D"/>
    <w:rsid w:val="003D4752"/>
    <w:rsid w:val="003D756E"/>
    <w:rsid w:val="003E040B"/>
    <w:rsid w:val="003E2754"/>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A3DE2"/>
    <w:rsid w:val="004C0510"/>
    <w:rsid w:val="004C4399"/>
    <w:rsid w:val="004C787C"/>
    <w:rsid w:val="004D09FB"/>
    <w:rsid w:val="004E7A1F"/>
    <w:rsid w:val="004F4B9B"/>
    <w:rsid w:val="00502690"/>
    <w:rsid w:val="0050666E"/>
    <w:rsid w:val="00511AB9"/>
    <w:rsid w:val="00523BB5"/>
    <w:rsid w:val="00523EA7"/>
    <w:rsid w:val="005406EB"/>
    <w:rsid w:val="00541324"/>
    <w:rsid w:val="005508E7"/>
    <w:rsid w:val="00553375"/>
    <w:rsid w:val="00555884"/>
    <w:rsid w:val="005736B7"/>
    <w:rsid w:val="00575E5A"/>
    <w:rsid w:val="00580245"/>
    <w:rsid w:val="005A1F44"/>
    <w:rsid w:val="005A3013"/>
    <w:rsid w:val="005D3C39"/>
    <w:rsid w:val="005F6146"/>
    <w:rsid w:val="00601A8C"/>
    <w:rsid w:val="00606325"/>
    <w:rsid w:val="0061068E"/>
    <w:rsid w:val="006115D3"/>
    <w:rsid w:val="00644B90"/>
    <w:rsid w:val="0065610E"/>
    <w:rsid w:val="00660AD3"/>
    <w:rsid w:val="006776B6"/>
    <w:rsid w:val="00691A85"/>
    <w:rsid w:val="00693150"/>
    <w:rsid w:val="006936AE"/>
    <w:rsid w:val="006A5570"/>
    <w:rsid w:val="006A67D6"/>
    <w:rsid w:val="006A689C"/>
    <w:rsid w:val="006B3D79"/>
    <w:rsid w:val="006B6FE4"/>
    <w:rsid w:val="006C0E63"/>
    <w:rsid w:val="006C2343"/>
    <w:rsid w:val="006C442A"/>
    <w:rsid w:val="006D3D66"/>
    <w:rsid w:val="006E0578"/>
    <w:rsid w:val="006E314D"/>
    <w:rsid w:val="00710723"/>
    <w:rsid w:val="007145F3"/>
    <w:rsid w:val="00723ED1"/>
    <w:rsid w:val="00740AF5"/>
    <w:rsid w:val="00743525"/>
    <w:rsid w:val="00744076"/>
    <w:rsid w:val="007541A2"/>
    <w:rsid w:val="00755818"/>
    <w:rsid w:val="00760192"/>
    <w:rsid w:val="007616C2"/>
    <w:rsid w:val="0076286B"/>
    <w:rsid w:val="00766846"/>
    <w:rsid w:val="0077673A"/>
    <w:rsid w:val="007846E1"/>
    <w:rsid w:val="007847D6"/>
    <w:rsid w:val="007A5172"/>
    <w:rsid w:val="007A67A0"/>
    <w:rsid w:val="007B570C"/>
    <w:rsid w:val="007E0BE0"/>
    <w:rsid w:val="007E4A6E"/>
    <w:rsid w:val="007F56A7"/>
    <w:rsid w:val="00800851"/>
    <w:rsid w:val="00807DD0"/>
    <w:rsid w:val="00821D01"/>
    <w:rsid w:val="00826B7B"/>
    <w:rsid w:val="00846789"/>
    <w:rsid w:val="00866994"/>
    <w:rsid w:val="008732FF"/>
    <w:rsid w:val="008959DC"/>
    <w:rsid w:val="008A3568"/>
    <w:rsid w:val="008A4D1B"/>
    <w:rsid w:val="008C50F3"/>
    <w:rsid w:val="008C7EFE"/>
    <w:rsid w:val="008D03B9"/>
    <w:rsid w:val="008D30C7"/>
    <w:rsid w:val="008F18D6"/>
    <w:rsid w:val="008F2C9B"/>
    <w:rsid w:val="008F797B"/>
    <w:rsid w:val="00904780"/>
    <w:rsid w:val="0090635B"/>
    <w:rsid w:val="00917B52"/>
    <w:rsid w:val="00922385"/>
    <w:rsid w:val="009223DF"/>
    <w:rsid w:val="00936091"/>
    <w:rsid w:val="00940D8A"/>
    <w:rsid w:val="009413D2"/>
    <w:rsid w:val="00960890"/>
    <w:rsid w:val="00962258"/>
    <w:rsid w:val="009678B7"/>
    <w:rsid w:val="00992D9C"/>
    <w:rsid w:val="00992E41"/>
    <w:rsid w:val="00996CB8"/>
    <w:rsid w:val="009B2E97"/>
    <w:rsid w:val="009B4201"/>
    <w:rsid w:val="009B5146"/>
    <w:rsid w:val="009C1738"/>
    <w:rsid w:val="009C418E"/>
    <w:rsid w:val="009C442C"/>
    <w:rsid w:val="009D1D22"/>
    <w:rsid w:val="009E07F4"/>
    <w:rsid w:val="009F0867"/>
    <w:rsid w:val="009F309B"/>
    <w:rsid w:val="009F392E"/>
    <w:rsid w:val="009F53C5"/>
    <w:rsid w:val="009F638B"/>
    <w:rsid w:val="00A0740E"/>
    <w:rsid w:val="00A21A01"/>
    <w:rsid w:val="00A4254A"/>
    <w:rsid w:val="00A50641"/>
    <w:rsid w:val="00A530BF"/>
    <w:rsid w:val="00A6177B"/>
    <w:rsid w:val="00A66136"/>
    <w:rsid w:val="00A71189"/>
    <w:rsid w:val="00A7364A"/>
    <w:rsid w:val="00A74DCC"/>
    <w:rsid w:val="00A753ED"/>
    <w:rsid w:val="00A77512"/>
    <w:rsid w:val="00A94351"/>
    <w:rsid w:val="00A94C2F"/>
    <w:rsid w:val="00AA4CBB"/>
    <w:rsid w:val="00AA65FA"/>
    <w:rsid w:val="00AA7351"/>
    <w:rsid w:val="00AA7AB8"/>
    <w:rsid w:val="00AC66BB"/>
    <w:rsid w:val="00AD056F"/>
    <w:rsid w:val="00AD084C"/>
    <w:rsid w:val="00AD0C7B"/>
    <w:rsid w:val="00AD5F1A"/>
    <w:rsid w:val="00AD6731"/>
    <w:rsid w:val="00AF1F8E"/>
    <w:rsid w:val="00B008D5"/>
    <w:rsid w:val="00B02F73"/>
    <w:rsid w:val="00B05B31"/>
    <w:rsid w:val="00B0619F"/>
    <w:rsid w:val="00B13A26"/>
    <w:rsid w:val="00B15D0D"/>
    <w:rsid w:val="00B22106"/>
    <w:rsid w:val="00B32638"/>
    <w:rsid w:val="00B42F40"/>
    <w:rsid w:val="00B5431A"/>
    <w:rsid w:val="00B72613"/>
    <w:rsid w:val="00B75EE1"/>
    <w:rsid w:val="00B77481"/>
    <w:rsid w:val="00B8518B"/>
    <w:rsid w:val="00B92ABC"/>
    <w:rsid w:val="00B97CC3"/>
    <w:rsid w:val="00BA5D63"/>
    <w:rsid w:val="00BC06C4"/>
    <w:rsid w:val="00BC0A82"/>
    <w:rsid w:val="00BD5A3F"/>
    <w:rsid w:val="00BD7E91"/>
    <w:rsid w:val="00BD7F0D"/>
    <w:rsid w:val="00C02D0A"/>
    <w:rsid w:val="00C03A6E"/>
    <w:rsid w:val="00C1493B"/>
    <w:rsid w:val="00C226C0"/>
    <w:rsid w:val="00C346CC"/>
    <w:rsid w:val="00C37459"/>
    <w:rsid w:val="00C42FE6"/>
    <w:rsid w:val="00C44F6A"/>
    <w:rsid w:val="00C45470"/>
    <w:rsid w:val="00C6024C"/>
    <w:rsid w:val="00C6198E"/>
    <w:rsid w:val="00C708EA"/>
    <w:rsid w:val="00C74DA8"/>
    <w:rsid w:val="00C778A5"/>
    <w:rsid w:val="00C95162"/>
    <w:rsid w:val="00CB4F6D"/>
    <w:rsid w:val="00CB6A37"/>
    <w:rsid w:val="00CB7684"/>
    <w:rsid w:val="00CC7C8F"/>
    <w:rsid w:val="00CD1FC4"/>
    <w:rsid w:val="00CE00A2"/>
    <w:rsid w:val="00D034A0"/>
    <w:rsid w:val="00D0544F"/>
    <w:rsid w:val="00D21061"/>
    <w:rsid w:val="00D2159A"/>
    <w:rsid w:val="00D4108E"/>
    <w:rsid w:val="00D4328E"/>
    <w:rsid w:val="00D6163D"/>
    <w:rsid w:val="00D831A3"/>
    <w:rsid w:val="00D972CF"/>
    <w:rsid w:val="00D97BE3"/>
    <w:rsid w:val="00DA3711"/>
    <w:rsid w:val="00DB101B"/>
    <w:rsid w:val="00DC35CE"/>
    <w:rsid w:val="00DD2281"/>
    <w:rsid w:val="00DD46F3"/>
    <w:rsid w:val="00DE56F2"/>
    <w:rsid w:val="00DF116D"/>
    <w:rsid w:val="00E047C2"/>
    <w:rsid w:val="00E16FF7"/>
    <w:rsid w:val="00E26D68"/>
    <w:rsid w:val="00E44045"/>
    <w:rsid w:val="00E618C4"/>
    <w:rsid w:val="00E7415D"/>
    <w:rsid w:val="00E80309"/>
    <w:rsid w:val="00E819BC"/>
    <w:rsid w:val="00E878EE"/>
    <w:rsid w:val="00E901A3"/>
    <w:rsid w:val="00EA585B"/>
    <w:rsid w:val="00EA6EC7"/>
    <w:rsid w:val="00EB104F"/>
    <w:rsid w:val="00EB46E5"/>
    <w:rsid w:val="00EC707C"/>
    <w:rsid w:val="00ED14BD"/>
    <w:rsid w:val="00ED4D72"/>
    <w:rsid w:val="00EF68D8"/>
    <w:rsid w:val="00F016C7"/>
    <w:rsid w:val="00F12DEC"/>
    <w:rsid w:val="00F1715C"/>
    <w:rsid w:val="00F310F8"/>
    <w:rsid w:val="00F35939"/>
    <w:rsid w:val="00F422D3"/>
    <w:rsid w:val="00F45607"/>
    <w:rsid w:val="00F4722B"/>
    <w:rsid w:val="00F54432"/>
    <w:rsid w:val="00F568F9"/>
    <w:rsid w:val="00F56A25"/>
    <w:rsid w:val="00F57EC4"/>
    <w:rsid w:val="00F65927"/>
    <w:rsid w:val="00F659EB"/>
    <w:rsid w:val="00F762A8"/>
    <w:rsid w:val="00F86BA6"/>
    <w:rsid w:val="00F9501E"/>
    <w:rsid w:val="00F95FBD"/>
    <w:rsid w:val="00F9740F"/>
    <w:rsid w:val="00FB6342"/>
    <w:rsid w:val="00FC6389"/>
    <w:rsid w:val="00FD6098"/>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file:///\\ss00000olcnt002\pravnici\Odd&#283;len&#237;%20VZ%20a%20pl&#225;nu\Zad&#225;vac&#237;%20dokumentace_p&#345;&#237;prava\NADLIMITN&#205;\104_P&#345;&#237;_Moder.%20&#381;ST%20Jihlava%20m&#283;sto%20(DUSP,PDPS+AD)\03_ZD\p&#345;ipom&#237;nky%20Foldyna\(https:\www.szdc.cz\stavby-zakazky\podklady-pro-zhotovitele\stanoveni-nakladu-%09staveb-szdc)%20." TargetMode="Externa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347BFBB-2904-49B2-B43B-6D7480DA3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12</TotalTime>
  <Pages>31</Pages>
  <Words>4563</Words>
  <Characters>26924</Characters>
  <Application>Microsoft Office Word</Application>
  <DocSecurity>0</DocSecurity>
  <Lines>224</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5</cp:revision>
  <cp:lastPrinted>2019-03-12T14:16:00Z</cp:lastPrinted>
  <dcterms:created xsi:type="dcterms:W3CDTF">2019-05-24T11:04:00Z</dcterms:created>
  <dcterms:modified xsi:type="dcterms:W3CDTF">2019-06-03T06:35:00Z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