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DA97B" w14:textId="1A8BF1F4" w:rsidR="00B702D2" w:rsidRPr="008B5521" w:rsidRDefault="00BB5E7C" w:rsidP="00D33D99">
      <w:r w:rsidRPr="008B5521">
        <w:rPr>
          <w:rFonts w:cstheme="minorHAnsi"/>
          <w:szCs w:val="18"/>
        </w:rPr>
        <w:t xml:space="preserve">Příloha č. </w:t>
      </w:r>
      <w:r w:rsidR="00BD3039">
        <w:rPr>
          <w:rFonts w:cstheme="minorHAnsi"/>
          <w:szCs w:val="18"/>
        </w:rPr>
        <w:t>6</w:t>
      </w:r>
      <w:r w:rsidR="005E6DAB" w:rsidRPr="008B5521">
        <w:rPr>
          <w:rFonts w:cstheme="minorHAnsi"/>
          <w:szCs w:val="18"/>
        </w:rPr>
        <w:t xml:space="preserve"> </w:t>
      </w:r>
      <w:r w:rsidR="004E6499" w:rsidRPr="008B5521">
        <w:rPr>
          <w:rFonts w:cstheme="minorHAnsi"/>
          <w:bCs/>
          <w:szCs w:val="18"/>
        </w:rPr>
        <w:t>Za</w:t>
      </w:r>
      <w:r w:rsidR="00113027" w:rsidRPr="008B5521">
        <w:rPr>
          <w:rFonts w:cstheme="minorHAnsi"/>
          <w:bCs/>
          <w:szCs w:val="18"/>
        </w:rPr>
        <w:t>dávací dokumentace</w:t>
      </w:r>
    </w:p>
    <w:p w14:paraId="164DA97C" w14:textId="77777777" w:rsidR="00072FD9" w:rsidRPr="008B5521" w:rsidRDefault="00022D53" w:rsidP="00EE5AE6">
      <w:pPr>
        <w:pStyle w:val="Nadpissmlouvy"/>
      </w:pPr>
      <w:r w:rsidRPr="008B5521">
        <w:t>R</w:t>
      </w:r>
      <w:r w:rsidR="00CC5257" w:rsidRPr="008B5521">
        <w:t xml:space="preserve">ámcová </w:t>
      </w:r>
      <w:r w:rsidR="00B55BD0" w:rsidRPr="008B5521">
        <w:t>dohoda</w:t>
      </w:r>
      <w:r w:rsidR="009D00C4" w:rsidRPr="008B5521">
        <w:t xml:space="preserve"> na</w:t>
      </w:r>
      <w:r w:rsidR="00362102" w:rsidRPr="008B5521">
        <w:t xml:space="preserve"> dodávky</w:t>
      </w:r>
      <w:r w:rsidRPr="008B5521">
        <w:t xml:space="preserve"> </w:t>
      </w:r>
    </w:p>
    <w:p w14:paraId="03B138DA" w14:textId="2B34885D" w:rsidR="00364989" w:rsidRPr="008528A4" w:rsidRDefault="00364989" w:rsidP="00364989">
      <w:pPr>
        <w:keepNext/>
        <w:keepLines/>
        <w:jc w:val="left"/>
        <w:outlineLvl w:val="2"/>
        <w:rPr>
          <w:rFonts w:eastAsia="Times New Roman"/>
          <w:b/>
          <w:noProof/>
          <w:color w:val="00A1E0"/>
          <w:sz w:val="24"/>
          <w:szCs w:val="24"/>
        </w:rPr>
      </w:pPr>
      <w:r w:rsidRPr="008528A4">
        <w:rPr>
          <w:rFonts w:eastAsia="Times New Roman"/>
          <w:b/>
          <w:noProof/>
          <w:color w:val="00A1E0"/>
          <w:sz w:val="24"/>
          <w:szCs w:val="24"/>
        </w:rPr>
        <w:t>Spojovací a upevňovací materiál pro železniční svršek 202</w:t>
      </w:r>
      <w:r w:rsidR="007479B1">
        <w:rPr>
          <w:rFonts w:eastAsia="Times New Roman"/>
          <w:b/>
          <w:noProof/>
          <w:color w:val="00A1E0"/>
          <w:sz w:val="24"/>
          <w:szCs w:val="24"/>
        </w:rPr>
        <w:t>6</w:t>
      </w:r>
    </w:p>
    <w:p w14:paraId="164DA97D" w14:textId="1CCEA088" w:rsidR="00CC5257" w:rsidRPr="008B5521" w:rsidRDefault="00022D53" w:rsidP="00EE5AE6">
      <w:pPr>
        <w:pStyle w:val="Podpnadpissmlouvy"/>
      </w:pPr>
      <w:r w:rsidRPr="008B5521">
        <w:t xml:space="preserve">č. </w:t>
      </w:r>
      <w:r w:rsidR="00CB26F1" w:rsidRPr="008B5521">
        <w:t>Kupujícího</w:t>
      </w:r>
      <w:r w:rsidR="00072FD9" w:rsidRPr="008B5521">
        <w:t xml:space="preserve">: </w:t>
      </w:r>
      <w:r w:rsidR="005C1AF3" w:rsidRPr="00EE5AE6">
        <w:rPr>
          <w:highlight w:val="yellow"/>
        </w:rPr>
        <w:t>[DOPLNÍ KUPUJÍCÍ PŘ</w:t>
      </w:r>
      <w:r w:rsidR="00B35869">
        <w:rPr>
          <w:highlight w:val="yellow"/>
        </w:rPr>
        <w:t>ED</w:t>
      </w:r>
      <w:r w:rsidR="005C1AF3" w:rsidRPr="00EE5AE6">
        <w:rPr>
          <w:highlight w:val="yellow"/>
        </w:rPr>
        <w:t xml:space="preserve"> PODPIS</w:t>
      </w:r>
      <w:r w:rsidR="00B35869">
        <w:rPr>
          <w:highlight w:val="yellow"/>
        </w:rPr>
        <w:t>EM</w:t>
      </w:r>
      <w:r w:rsidR="005C1AF3" w:rsidRPr="00EE5AE6">
        <w:rPr>
          <w:highlight w:val="yellow"/>
        </w:rPr>
        <w:t xml:space="preserve"> RÁMCOVÉ DOHODY]</w:t>
      </w:r>
    </w:p>
    <w:p w14:paraId="164DA97E" w14:textId="65B967EF" w:rsidR="00072FD9" w:rsidRDefault="006F1EC7" w:rsidP="00EE5AE6">
      <w:pPr>
        <w:pStyle w:val="Podpnadpissmlouvy"/>
      </w:pPr>
      <w:r w:rsidRPr="008B5521">
        <w:t xml:space="preserve">č. </w:t>
      </w:r>
      <w:r w:rsidR="000B560C" w:rsidRPr="008B5521">
        <w:t>Prodávající</w:t>
      </w:r>
      <w:r w:rsidR="00BA5584">
        <w:t>ho</w:t>
      </w:r>
      <w:r w:rsidRPr="008B5521">
        <w:t xml:space="preserve">: </w:t>
      </w:r>
      <w:r w:rsidR="005C1AF3" w:rsidRPr="00EE5AE6">
        <w:rPr>
          <w:highlight w:val="green"/>
        </w:rPr>
        <w:t>[DOPLNÍ PRODÁVAJÍCÍ]</w:t>
      </w:r>
    </w:p>
    <w:p w14:paraId="164DA97F" w14:textId="77777777" w:rsidR="00EF0BF5" w:rsidRPr="00364989" w:rsidRDefault="000B560C" w:rsidP="00EE5AE6">
      <w:r w:rsidRPr="00364989">
        <w:t xml:space="preserve">uzavřená na základě ustanovení § 131 </w:t>
      </w:r>
      <w:r w:rsidRPr="00364989">
        <w:rPr>
          <w:rStyle w:val="Kurzvatun"/>
        </w:rPr>
        <w:t>zákona</w:t>
      </w:r>
      <w:r w:rsidRPr="00364989">
        <w:t xml:space="preserve"> č. 134/2016 Sb.</w:t>
      </w:r>
      <w:r w:rsidR="008B2A9F" w:rsidRPr="00364989">
        <w:t>,</w:t>
      </w:r>
      <w:r w:rsidRPr="00364989">
        <w:t xml:space="preserve"> o </w:t>
      </w:r>
      <w:r w:rsidR="008B2A9F" w:rsidRPr="00364989">
        <w:t xml:space="preserve">zadávání </w:t>
      </w:r>
      <w:r w:rsidRPr="00364989">
        <w:t>veřejných zakáz</w:t>
      </w:r>
      <w:r w:rsidR="008B2A9F" w:rsidRPr="00364989">
        <w:t>ek</w:t>
      </w:r>
      <w:r w:rsidRPr="00364989">
        <w:t>, ve znění pozdějších předpisů (dále jen „</w:t>
      </w:r>
      <w:r w:rsidRPr="00364989">
        <w:rPr>
          <w:rStyle w:val="Kurzvatun0"/>
        </w:rPr>
        <w:t>zákon</w:t>
      </w:r>
      <w:r w:rsidRPr="00364989">
        <w:t>“) v návaznosti na ustanovení § 2079 a násl. zákona č. 89/2012 Sb., občanský zákoník, ve znění pozdějších předpisů (dále jen „</w:t>
      </w:r>
      <w:r w:rsidRPr="00364989">
        <w:rPr>
          <w:rStyle w:val="Kurzvatun0"/>
        </w:rPr>
        <w:t>občanský zákoník</w:t>
      </w:r>
      <w:r w:rsidRPr="00364989">
        <w:t xml:space="preserve">“) </w:t>
      </w:r>
    </w:p>
    <w:p w14:paraId="6274872F" w14:textId="79EA8544" w:rsidR="00701779" w:rsidRPr="008B5521" w:rsidRDefault="00364989" w:rsidP="00D33D99">
      <w:pPr>
        <w:widowControl w:val="0"/>
        <w:spacing w:before="240"/>
        <w:rPr>
          <w:rFonts w:cstheme="minorHAnsi"/>
          <w:szCs w:val="18"/>
        </w:rPr>
      </w:pPr>
      <w:r>
        <w:rPr>
          <w:rFonts w:cstheme="minorHAnsi"/>
          <w:szCs w:val="18"/>
        </w:rPr>
        <w:t xml:space="preserve"> </w:t>
      </w:r>
      <w:r w:rsidR="00701779">
        <w:rPr>
          <w:rFonts w:cstheme="minorHAnsi"/>
          <w:szCs w:val="18"/>
        </w:rPr>
        <w:t>(dále jen „</w:t>
      </w:r>
      <w:r w:rsidR="00701779" w:rsidRPr="00EE5AE6">
        <w:rPr>
          <w:rStyle w:val="Kurzvatun0"/>
        </w:rPr>
        <w:t>Rámcová dohoda</w:t>
      </w:r>
      <w:r w:rsidR="00701779">
        <w:rPr>
          <w:rFonts w:cstheme="minorHAnsi"/>
          <w:szCs w:val="18"/>
        </w:rPr>
        <w:t>“)</w:t>
      </w:r>
    </w:p>
    <w:p w14:paraId="164DA981" w14:textId="77777777" w:rsidR="00EF0BF5" w:rsidRPr="008B5521" w:rsidRDefault="000B560C" w:rsidP="00D33D99">
      <w:pPr>
        <w:widowControl w:val="0"/>
        <w:spacing w:before="240"/>
        <w:rPr>
          <w:rFonts w:cstheme="minorHAnsi"/>
          <w:szCs w:val="18"/>
        </w:rPr>
      </w:pPr>
      <w:r w:rsidRPr="008B5521">
        <w:rPr>
          <w:rFonts w:cstheme="minorHAnsi"/>
          <w:szCs w:val="18"/>
        </w:rPr>
        <w:t>mezi:</w:t>
      </w:r>
    </w:p>
    <w:p w14:paraId="164DA982" w14:textId="33B04B40" w:rsidR="00D734CC" w:rsidRPr="008B5521" w:rsidRDefault="00D734CC" w:rsidP="00EE5AE6">
      <w:pPr>
        <w:pStyle w:val="Nzevsmluvnstrany"/>
      </w:pPr>
      <w:r w:rsidRPr="00EE5AE6">
        <w:rPr>
          <w:rStyle w:val="Tun"/>
        </w:rPr>
        <w:t>Název:</w:t>
      </w:r>
      <w:r w:rsidRPr="008B5521">
        <w:tab/>
      </w:r>
      <w:r w:rsidRPr="00EE5AE6">
        <w:rPr>
          <w:rStyle w:val="Tun"/>
        </w:rPr>
        <w:t xml:space="preserve">Správa </w:t>
      </w:r>
      <w:r w:rsidR="00D4423A" w:rsidRPr="00EE5AE6">
        <w:rPr>
          <w:rStyle w:val="Tun"/>
        </w:rPr>
        <w:t>železnic</w:t>
      </w:r>
      <w:r w:rsidRPr="00EE5AE6">
        <w:rPr>
          <w:rStyle w:val="Tun"/>
        </w:rPr>
        <w:t>, státní organizace</w:t>
      </w:r>
    </w:p>
    <w:p w14:paraId="164DA983" w14:textId="79682CC8" w:rsidR="00D734CC" w:rsidRPr="008B5521" w:rsidRDefault="00D734CC" w:rsidP="00EE5AE6">
      <w:pPr>
        <w:pStyle w:val="Identifikace"/>
      </w:pPr>
      <w:r w:rsidRPr="008B5521">
        <w:t>Sídlo:</w:t>
      </w:r>
      <w:r w:rsidR="005675BC">
        <w:tab/>
      </w:r>
      <w:r w:rsidRPr="008B5521">
        <w:t>Praha 1</w:t>
      </w:r>
      <w:r w:rsidR="00194826" w:rsidRPr="008B5521">
        <w:t xml:space="preserve"> -</w:t>
      </w:r>
      <w:r w:rsidRPr="008B5521">
        <w:t xml:space="preserve"> Nové Město, Dlážděná 1003/7, PSČ 110 00</w:t>
      </w:r>
    </w:p>
    <w:p w14:paraId="164DA984" w14:textId="69B82F7A" w:rsidR="00D734CC" w:rsidRPr="008B5521" w:rsidRDefault="00D734CC" w:rsidP="00EE5AE6">
      <w:pPr>
        <w:pStyle w:val="Identifikace"/>
      </w:pPr>
      <w:r w:rsidRPr="008B5521">
        <w:t>IČ</w:t>
      </w:r>
      <w:r w:rsidR="000B6260" w:rsidRPr="008B5521">
        <w:t>O</w:t>
      </w:r>
      <w:r w:rsidRPr="008B5521">
        <w:t>:</w:t>
      </w:r>
      <w:r w:rsidR="005675BC">
        <w:tab/>
      </w:r>
      <w:r w:rsidRPr="008B5521">
        <w:t>709</w:t>
      </w:r>
      <w:r w:rsidR="000B6260" w:rsidRPr="008B5521">
        <w:t xml:space="preserve"> </w:t>
      </w:r>
      <w:r w:rsidRPr="008B5521">
        <w:t>94</w:t>
      </w:r>
      <w:r w:rsidR="000B6260" w:rsidRPr="008B5521">
        <w:t xml:space="preserve"> </w:t>
      </w:r>
      <w:r w:rsidRPr="008B5521">
        <w:t>234</w:t>
      </w:r>
    </w:p>
    <w:p w14:paraId="164DA987" w14:textId="774B12BC" w:rsidR="00306FC6" w:rsidRPr="008B5521" w:rsidRDefault="00D734CC" w:rsidP="00EE5AE6">
      <w:pPr>
        <w:pStyle w:val="Identifikace"/>
      </w:pPr>
      <w:r w:rsidRPr="008B5521">
        <w:t>DIČ:</w:t>
      </w:r>
      <w:r w:rsidR="005675BC">
        <w:tab/>
      </w:r>
      <w:r w:rsidRPr="008B5521">
        <w:t>CZ70994234</w:t>
      </w:r>
    </w:p>
    <w:p w14:paraId="164DA988" w14:textId="77777777" w:rsidR="00D734CC" w:rsidRPr="008B5521" w:rsidRDefault="000A5BC6" w:rsidP="00EE5AE6">
      <w:pPr>
        <w:pStyle w:val="Identifikace"/>
        <w:ind w:left="0" w:firstLine="0"/>
      </w:pPr>
      <w:r w:rsidRPr="008B5521">
        <w:t>Z</w:t>
      </w:r>
      <w:r w:rsidR="001D394C" w:rsidRPr="008B5521">
        <w:t>apsá</w:t>
      </w:r>
      <w:r w:rsidR="00987103" w:rsidRPr="008B5521">
        <w:t>n</w:t>
      </w:r>
      <w:r w:rsidR="001D394C" w:rsidRPr="008B5521">
        <w:t>a</w:t>
      </w:r>
      <w:r w:rsidR="00D734CC" w:rsidRPr="008B5521">
        <w:t xml:space="preserve"> v obchodním rejstříku </w:t>
      </w:r>
      <w:r w:rsidR="000B6260" w:rsidRPr="008B5521">
        <w:t>vedeném Městským soudem v</w:t>
      </w:r>
      <w:r w:rsidR="001C7A89" w:rsidRPr="008B5521">
        <w:t> </w:t>
      </w:r>
      <w:r w:rsidR="000B6260" w:rsidRPr="008B5521">
        <w:t>Praze</w:t>
      </w:r>
      <w:r w:rsidR="001C7A89" w:rsidRPr="008B5521">
        <w:t>, oddíl A, vložka</w:t>
      </w:r>
      <w:r w:rsidR="00D734CC" w:rsidRPr="008B5521">
        <w:t xml:space="preserve"> 48384</w:t>
      </w:r>
    </w:p>
    <w:p w14:paraId="4B4E15DC" w14:textId="0887D9AE" w:rsidR="00B35869" w:rsidRPr="00B35869" w:rsidRDefault="00D734CC" w:rsidP="00B35869">
      <w:pPr>
        <w:pStyle w:val="Identifikace"/>
        <w:rPr>
          <w:b/>
        </w:rPr>
      </w:pPr>
      <w:r w:rsidRPr="008B5521">
        <w:t>Zastoupena:</w:t>
      </w:r>
      <w:r w:rsidR="005675BC">
        <w:tab/>
      </w:r>
      <w:r w:rsidR="008F4BA1">
        <w:rPr>
          <w:b/>
        </w:rPr>
        <w:t>Ing. Tomáš Tóth</w:t>
      </w:r>
      <w:r w:rsidR="006D67BE">
        <w:rPr>
          <w:b/>
        </w:rPr>
        <w:t>, generální ředitel</w:t>
      </w:r>
    </w:p>
    <w:p w14:paraId="3DBE9AF5" w14:textId="0DA979A8" w:rsidR="003343F5" w:rsidRDefault="00D02F57" w:rsidP="00B35869">
      <w:pPr>
        <w:pStyle w:val="Identifikace"/>
      </w:pPr>
      <w:r w:rsidRPr="002507FA">
        <w:t>Adresa pro doručování písemností</w:t>
      </w:r>
      <w:r>
        <w:t xml:space="preserve"> je uvedena v obchodních podmínkách, které jsou přílohou této </w:t>
      </w:r>
      <w:r w:rsidR="00E6577E">
        <w:t>Rámcové dohody</w:t>
      </w:r>
      <w:r w:rsidRPr="008B5521" w:rsidDel="00D02F57">
        <w:t xml:space="preserve"> </w:t>
      </w:r>
    </w:p>
    <w:p w14:paraId="164DA98E" w14:textId="61E588D1" w:rsidR="00CC5257" w:rsidRPr="008B5521" w:rsidRDefault="00CC5257" w:rsidP="00D33D99">
      <w:pPr>
        <w:pStyle w:val="acnormal"/>
        <w:widowControl w:val="0"/>
        <w:spacing w:line="240" w:lineRule="auto"/>
        <w:rPr>
          <w:rFonts w:cstheme="minorHAnsi"/>
          <w:sz w:val="18"/>
          <w:szCs w:val="18"/>
        </w:rPr>
      </w:pPr>
      <w:r w:rsidRPr="008B5521">
        <w:rPr>
          <w:rFonts w:cstheme="minorHAnsi"/>
          <w:sz w:val="18"/>
          <w:szCs w:val="18"/>
        </w:rPr>
        <w:t>jako „</w:t>
      </w:r>
      <w:r w:rsidR="00CB26F1" w:rsidRPr="008B5521">
        <w:rPr>
          <w:rFonts w:cstheme="minorHAnsi"/>
          <w:sz w:val="18"/>
          <w:szCs w:val="18"/>
        </w:rPr>
        <w:t>Kupující</w:t>
      </w:r>
      <w:r w:rsidRPr="008B5521">
        <w:rPr>
          <w:rFonts w:cstheme="minorHAnsi"/>
          <w:sz w:val="18"/>
          <w:szCs w:val="18"/>
        </w:rPr>
        <w:t>“ na straně jedné</w:t>
      </w:r>
    </w:p>
    <w:p w14:paraId="164DA990" w14:textId="77777777" w:rsidR="00F265E8" w:rsidRPr="008B5521" w:rsidRDefault="00CC5257" w:rsidP="00EE5AE6">
      <w:pPr>
        <w:pStyle w:val="asmluvnstrany"/>
      </w:pPr>
      <w:r w:rsidRPr="008B5521">
        <w:t xml:space="preserve">a </w:t>
      </w:r>
    </w:p>
    <w:p w14:paraId="0C821E3F" w14:textId="77777777" w:rsidR="00A142E6" w:rsidRPr="00E21B35" w:rsidRDefault="00A142E6" w:rsidP="00A142E6">
      <w:pPr>
        <w:pStyle w:val="Nzevsmluvnstrany"/>
      </w:pPr>
      <w:r w:rsidRPr="00EE5AE6">
        <w:rPr>
          <w:rStyle w:val="Tun"/>
        </w:rPr>
        <w:t>Název:</w:t>
      </w:r>
      <w:r w:rsidRPr="00E21B35">
        <w:tab/>
      </w:r>
      <w:r w:rsidRPr="00EE5AE6">
        <w:rPr>
          <w:rStyle w:val="Tun"/>
          <w:highlight w:val="green"/>
        </w:rPr>
        <w:t>[DOPLNÍ PRODÁVAJÍCÍ]</w:t>
      </w:r>
      <w:r w:rsidRPr="00E21B35">
        <w:tab/>
      </w:r>
    </w:p>
    <w:p w14:paraId="76CF1F6A" w14:textId="77777777" w:rsidR="00A142E6" w:rsidRPr="005675BC" w:rsidRDefault="00A142E6" w:rsidP="00A142E6">
      <w:pPr>
        <w:pStyle w:val="Identifikace"/>
        <w:rPr>
          <w:highlight w:val="yellow"/>
        </w:rPr>
      </w:pPr>
      <w:r w:rsidRPr="005675BC">
        <w:t>Sídlo:</w:t>
      </w:r>
      <w:r>
        <w:tab/>
      </w:r>
      <w:r w:rsidRPr="005675BC">
        <w:rPr>
          <w:highlight w:val="green"/>
        </w:rPr>
        <w:t>[DOPLNÍ PRODÁVAJÍCÍ]</w:t>
      </w:r>
    </w:p>
    <w:p w14:paraId="02F51F1F" w14:textId="77777777" w:rsidR="00A142E6" w:rsidRPr="005675BC" w:rsidRDefault="00A142E6" w:rsidP="00A142E6">
      <w:pPr>
        <w:pStyle w:val="Identifikace"/>
        <w:rPr>
          <w:highlight w:val="yellow"/>
        </w:rPr>
      </w:pPr>
      <w:r w:rsidRPr="005675BC">
        <w:t>IČO:</w:t>
      </w:r>
      <w:r>
        <w:tab/>
      </w:r>
      <w:r w:rsidRPr="005675BC">
        <w:rPr>
          <w:highlight w:val="green"/>
        </w:rPr>
        <w:t>[DOPLNÍ PRODÁVAJÍCÍ]</w:t>
      </w:r>
    </w:p>
    <w:p w14:paraId="10B7943F" w14:textId="77777777" w:rsidR="00A142E6" w:rsidRPr="005675BC" w:rsidRDefault="00A142E6" w:rsidP="00A142E6">
      <w:pPr>
        <w:pStyle w:val="Identifikace"/>
        <w:rPr>
          <w:highlight w:val="yellow"/>
        </w:rPr>
      </w:pPr>
      <w:r w:rsidRPr="005675BC">
        <w:t>DIČ:</w:t>
      </w:r>
      <w:r>
        <w:tab/>
      </w:r>
      <w:r w:rsidRPr="005675BC">
        <w:rPr>
          <w:highlight w:val="green"/>
        </w:rPr>
        <w:t>[DOPLNÍ PRODÁVAJÍCÍ]</w:t>
      </w:r>
    </w:p>
    <w:p w14:paraId="6DBF0044" w14:textId="77777777" w:rsidR="00A142E6" w:rsidRPr="00EE5AE6" w:rsidRDefault="00A142E6" w:rsidP="00A142E6">
      <w:pPr>
        <w:pStyle w:val="Identifikace"/>
        <w:rPr>
          <w:highlight w:val="yellow"/>
        </w:rPr>
      </w:pPr>
      <w:r w:rsidRPr="005675BC">
        <w:t>Bankovní spojení:</w:t>
      </w:r>
      <w:r>
        <w:tab/>
      </w:r>
      <w:r w:rsidRPr="005675BC">
        <w:rPr>
          <w:highlight w:val="green"/>
        </w:rPr>
        <w:t>[DOPLNÍ PRODÁVAJÍCÍ]</w:t>
      </w:r>
    </w:p>
    <w:p w14:paraId="537A1734" w14:textId="77777777" w:rsidR="00A142E6" w:rsidRPr="00EE5AE6" w:rsidRDefault="00A142E6" w:rsidP="00A142E6">
      <w:pPr>
        <w:pStyle w:val="Identifikace"/>
        <w:rPr>
          <w:highlight w:val="yellow"/>
        </w:rPr>
      </w:pPr>
      <w:r w:rsidRPr="00EE5AE6">
        <w:t>Číslo účtu:</w:t>
      </w:r>
      <w:r>
        <w:tab/>
      </w:r>
      <w:r w:rsidRPr="005675BC">
        <w:rPr>
          <w:highlight w:val="green"/>
        </w:rPr>
        <w:t>[DOPLNÍ PRODÁVAJÍCÍ]</w:t>
      </w:r>
    </w:p>
    <w:p w14:paraId="0DD91251" w14:textId="77777777" w:rsidR="00A142E6" w:rsidRPr="005675BC" w:rsidRDefault="00A142E6" w:rsidP="00A142E6">
      <w:pPr>
        <w:pStyle w:val="Identifikace"/>
      </w:pPr>
      <w:r w:rsidRPr="005675BC">
        <w:t xml:space="preserve">Zapsán v obchodním rejstříku vedeném </w:t>
      </w:r>
      <w:r w:rsidRPr="005675BC">
        <w:rPr>
          <w:highlight w:val="green"/>
        </w:rPr>
        <w:t>[DOPLNÍ PRODÁVAJÍCÍ]</w:t>
      </w:r>
    </w:p>
    <w:p w14:paraId="5BA05A88" w14:textId="77777777" w:rsidR="00A142E6" w:rsidRPr="005675BC" w:rsidRDefault="00A142E6" w:rsidP="00A142E6">
      <w:pPr>
        <w:pStyle w:val="Identifikace"/>
      </w:pPr>
      <w:r w:rsidRPr="005675BC">
        <w:t>Zastoupen:</w:t>
      </w:r>
      <w:r>
        <w:tab/>
      </w:r>
      <w:r w:rsidRPr="005675BC">
        <w:rPr>
          <w:highlight w:val="green"/>
        </w:rPr>
        <w:t>[DOPLNÍ PRODÁVAJÍCÍ]</w:t>
      </w:r>
    </w:p>
    <w:p w14:paraId="31BDFA95" w14:textId="77777777" w:rsidR="00A142E6" w:rsidRPr="005675BC" w:rsidRDefault="00A142E6" w:rsidP="00A142E6">
      <w:pPr>
        <w:pStyle w:val="Identifikace"/>
      </w:pPr>
      <w:r w:rsidRPr="005675BC">
        <w:t xml:space="preserve">Adresa pro doručování písemností v listinné podobě: </w:t>
      </w:r>
      <w:r>
        <w:tab/>
      </w:r>
      <w:r w:rsidRPr="005675BC">
        <w:rPr>
          <w:highlight w:val="green"/>
        </w:rPr>
        <w:t>[DOPLNÍ PRODÁVAJÍCÍ]</w:t>
      </w:r>
    </w:p>
    <w:p w14:paraId="60430489" w14:textId="77777777" w:rsidR="00A142E6" w:rsidRDefault="00A142E6" w:rsidP="00A142E6">
      <w:pPr>
        <w:pStyle w:val="Identifikace"/>
      </w:pPr>
      <w:r w:rsidRPr="005675BC">
        <w:t xml:space="preserve">Adresa pro doručování písemnosti v elektronické podobě: </w:t>
      </w:r>
      <w:r>
        <w:tab/>
      </w:r>
      <w:r w:rsidRPr="005675BC">
        <w:rPr>
          <w:highlight w:val="green"/>
        </w:rPr>
        <w:t>[DOPLNÍ PRODÁVAJÍCÍ]</w:t>
      </w:r>
    </w:p>
    <w:p w14:paraId="286E3B03" w14:textId="14D526C0" w:rsidR="00A142E6" w:rsidRDefault="00A142E6" w:rsidP="00A142E6">
      <w:pPr>
        <w:pStyle w:val="Identifikace"/>
      </w:pPr>
      <w:r>
        <w:t>jako „</w:t>
      </w:r>
      <w:r w:rsidRPr="00E003B8">
        <w:rPr>
          <w:rStyle w:val="Kurzvatun"/>
        </w:rPr>
        <w:t>Prodávající</w:t>
      </w:r>
      <w:r>
        <w:t>“</w:t>
      </w:r>
    </w:p>
    <w:p w14:paraId="2869D0C5" w14:textId="5B51CE3D" w:rsidR="00A142E6" w:rsidRDefault="00A142E6" w:rsidP="00EE5AE6">
      <w:r>
        <w:t>na straně druhé</w:t>
      </w:r>
    </w:p>
    <w:p w14:paraId="4D1EBD52" w14:textId="77777777" w:rsidR="00A142E6" w:rsidRPr="00A142E6" w:rsidRDefault="00A142E6" w:rsidP="00EE5AE6"/>
    <w:p w14:paraId="164DA99F" w14:textId="77777777" w:rsidR="00CC5257" w:rsidRPr="008B5521" w:rsidRDefault="00E5485A" w:rsidP="00EE5AE6">
      <w:r w:rsidRPr="008B5521">
        <w:t>uzavřeli</w:t>
      </w:r>
      <w:r w:rsidR="00CC5257" w:rsidRPr="008B5521">
        <w:t xml:space="preserve"> níže uvedeného dne, měsíce a roku tuto </w:t>
      </w:r>
      <w:r w:rsidR="00881560" w:rsidRPr="008B5521">
        <w:t xml:space="preserve">Rámcovou </w:t>
      </w:r>
      <w:r w:rsidR="00712561" w:rsidRPr="008B5521">
        <w:t>dohodu</w:t>
      </w:r>
    </w:p>
    <w:p w14:paraId="3D8E9657" w14:textId="77777777" w:rsidR="003211E8" w:rsidRDefault="003211E8" w:rsidP="00682083">
      <w:pPr>
        <w:pStyle w:val="Preambule"/>
      </w:pPr>
    </w:p>
    <w:p w14:paraId="727B5BFA" w14:textId="36D6EEF5" w:rsidR="00682083" w:rsidRPr="008B5521" w:rsidRDefault="000B560C" w:rsidP="00682083">
      <w:pPr>
        <w:pStyle w:val="Preambule"/>
      </w:pPr>
      <w:r w:rsidRPr="008B5521">
        <w:lastRenderedPageBreak/>
        <w:t xml:space="preserve">Tato </w:t>
      </w:r>
      <w:r w:rsidR="007A1D6A" w:rsidRPr="00A401E4">
        <w:t xml:space="preserve">Rámcová </w:t>
      </w:r>
      <w:r w:rsidRPr="00A401E4">
        <w:t xml:space="preserve">dohoda je uzavřena na základě výsledků zadávacího řízení </w:t>
      </w:r>
      <w:r w:rsidR="000A53AE" w:rsidRPr="00A401E4">
        <w:t xml:space="preserve">na uzavření </w:t>
      </w:r>
      <w:r w:rsidR="007A1D6A" w:rsidRPr="00A401E4">
        <w:t xml:space="preserve">Rámcové </w:t>
      </w:r>
      <w:r w:rsidR="000A53AE" w:rsidRPr="00A401E4">
        <w:t>dohody odpovídající</w:t>
      </w:r>
      <w:r w:rsidR="00E01062" w:rsidRPr="00A401E4">
        <w:t xml:space="preserve"> </w:t>
      </w:r>
      <w:r w:rsidR="000A53AE" w:rsidRPr="00A401E4">
        <w:t xml:space="preserve">zadávacímu řízení na </w:t>
      </w:r>
      <w:r w:rsidR="001D78A4" w:rsidRPr="00A401E4">
        <w:t xml:space="preserve">nadlimitní </w:t>
      </w:r>
      <w:r w:rsidR="00682083" w:rsidRPr="00A401E4">
        <w:t>sektorovou</w:t>
      </w:r>
      <w:r w:rsidR="001D78A4" w:rsidRPr="00A401E4">
        <w:t xml:space="preserve"> veřejn</w:t>
      </w:r>
      <w:r w:rsidR="000A53AE" w:rsidRPr="00A401E4">
        <w:t>ou</w:t>
      </w:r>
      <w:r w:rsidR="001D78A4" w:rsidRPr="00A401E4">
        <w:t xml:space="preserve"> zakázk</w:t>
      </w:r>
      <w:r w:rsidR="000A53AE" w:rsidRPr="00A401E4">
        <w:t>u</w:t>
      </w:r>
      <w:r w:rsidRPr="00A401E4">
        <w:t xml:space="preserve"> </w:t>
      </w:r>
      <w:r w:rsidR="00030FD1" w:rsidRPr="00A401E4">
        <w:t>zadávan</w:t>
      </w:r>
      <w:r w:rsidR="000A53AE" w:rsidRPr="00A401E4">
        <w:t>ou</w:t>
      </w:r>
      <w:r w:rsidR="00030FD1" w:rsidRPr="00A401E4">
        <w:t xml:space="preserve"> </w:t>
      </w:r>
      <w:r w:rsidR="00682083" w:rsidRPr="00A401E4">
        <w:t>v otevřeném řízení s názvem „</w:t>
      </w:r>
      <w:r w:rsidR="00682083" w:rsidRPr="00A401E4">
        <w:rPr>
          <w:b/>
        </w:rPr>
        <w:t>Spojovací a upevňovací materiál pro železniční svršek 202</w:t>
      </w:r>
      <w:r w:rsidR="00B17620">
        <w:rPr>
          <w:b/>
        </w:rPr>
        <w:t>6</w:t>
      </w:r>
      <w:r w:rsidR="00682083" w:rsidRPr="00043732">
        <w:rPr>
          <w:b/>
        </w:rPr>
        <w:t>“</w:t>
      </w:r>
      <w:r w:rsidR="00682083" w:rsidRPr="005826D1">
        <w:t>, č.</w:t>
      </w:r>
      <w:r w:rsidR="00682083">
        <w:t xml:space="preserve"> </w:t>
      </w:r>
      <w:r w:rsidR="00682083" w:rsidRPr="005826D1">
        <w:t>j</w:t>
      </w:r>
      <w:r w:rsidR="00682083" w:rsidRPr="002F0A84">
        <w:t>. </w:t>
      </w:r>
      <w:r w:rsidR="00320AF7">
        <w:t>117758</w:t>
      </w:r>
      <w:r w:rsidR="00682083" w:rsidRPr="002F0A84">
        <w:t>/202</w:t>
      </w:r>
      <w:r w:rsidR="00B17620" w:rsidRPr="002F0A84">
        <w:t>6</w:t>
      </w:r>
      <w:r w:rsidR="00682083" w:rsidRPr="002F0A84">
        <w:t>-SŽ-GŘ-O</w:t>
      </w:r>
      <w:r w:rsidR="00B17620" w:rsidRPr="002F0A84">
        <w:t>25</w:t>
      </w:r>
      <w:r w:rsidR="00682083" w:rsidRPr="002F0A84">
        <w:t xml:space="preserve"> </w:t>
      </w:r>
      <w:r w:rsidR="00682083" w:rsidRPr="0061178C">
        <w:t xml:space="preserve">(dále </w:t>
      </w:r>
      <w:r w:rsidR="00682083" w:rsidRPr="005826D1">
        <w:t>jen „</w:t>
      </w:r>
      <w:r w:rsidR="00E607A9">
        <w:rPr>
          <w:rStyle w:val="Kurzvatun"/>
        </w:rPr>
        <w:t>Z</w:t>
      </w:r>
      <w:r w:rsidR="00682083" w:rsidRPr="005826D1">
        <w:rPr>
          <w:rStyle w:val="Kurzvatun"/>
        </w:rPr>
        <w:t>adávací řízení</w:t>
      </w:r>
      <w:r w:rsidR="00682083" w:rsidRPr="005826D1">
        <w:t xml:space="preserve">“). Jednotlivá ustanovení této Rámcové dohody tak budou vykládána v souladu se zadávacími podmínkami </w:t>
      </w:r>
      <w:r w:rsidR="00E607A9">
        <w:t>Z</w:t>
      </w:r>
      <w:r w:rsidR="00682083" w:rsidRPr="005826D1">
        <w:t>adávacího řízení.</w:t>
      </w:r>
      <w:r w:rsidR="00682083" w:rsidRPr="008B5521">
        <w:t xml:space="preserve"> </w:t>
      </w:r>
    </w:p>
    <w:p w14:paraId="164DA9A1" w14:textId="26890B18" w:rsidR="00CC5257" w:rsidRDefault="008B5521" w:rsidP="00CE04F0">
      <w:pPr>
        <w:pStyle w:val="Inadpis"/>
      </w:pPr>
      <w:r w:rsidRPr="008B5521">
        <w:t>ÚČEL A PŘEDMĚT DOHODY</w:t>
      </w:r>
    </w:p>
    <w:p w14:paraId="23424DD8" w14:textId="77777777" w:rsidR="00DC7261" w:rsidRPr="00040CB0" w:rsidRDefault="00DC7261" w:rsidP="000A4EDA">
      <w:pPr>
        <w:pStyle w:val="1odstavec"/>
        <w:numPr>
          <w:ilvl w:val="0"/>
          <w:numId w:val="16"/>
        </w:numPr>
        <w:rPr>
          <w:rFonts w:eastAsia="Times New Roman"/>
          <w:lang w:eastAsia="cs-CZ"/>
        </w:rPr>
      </w:pPr>
      <w:r w:rsidRPr="008B5521">
        <w:t>Předmětem této Rámcové dohody je úprava rámcových podmínek týkajících se veřejných zakázek zadávaných na základě této Rámcové dohody po dobu trvání této Rámcové dohody (dále jen „</w:t>
      </w:r>
      <w:r w:rsidRPr="00EE5AE6">
        <w:rPr>
          <w:rStyle w:val="Kurzvatun0"/>
        </w:rPr>
        <w:t>dílčí veřejné zakázky</w:t>
      </w:r>
      <w:r w:rsidRPr="008B5521">
        <w:t xml:space="preserve">“). </w:t>
      </w:r>
    </w:p>
    <w:p w14:paraId="247F454A" w14:textId="311890B2" w:rsidR="00866F7D" w:rsidRPr="00840A83" w:rsidRDefault="00CE04F0" w:rsidP="005A0D23">
      <w:pPr>
        <w:pStyle w:val="1odstavec"/>
        <w:rPr>
          <w:lang w:eastAsia="cs-CZ"/>
        </w:rPr>
      </w:pPr>
      <w:r w:rsidRPr="00CB6761">
        <w:t xml:space="preserve">Předmětem dílčích veřejných zakázek </w:t>
      </w:r>
      <w:r w:rsidRPr="00FB44A3">
        <w:t xml:space="preserve">zadávaných na základě </w:t>
      </w:r>
      <w:r w:rsidR="00335EE9">
        <w:t>této</w:t>
      </w:r>
      <w:r w:rsidRPr="00FB44A3">
        <w:t xml:space="preserve"> </w:t>
      </w:r>
      <w:r w:rsidR="00335EE9">
        <w:t>R</w:t>
      </w:r>
      <w:r w:rsidRPr="00FB44A3">
        <w:t xml:space="preserve">ámcové dohody (dále jen „dílčí zakázky“) </w:t>
      </w:r>
      <w:r>
        <w:t xml:space="preserve">jsou dodávky dílčích součástí nebo kompletů spojovacího a upevňovacího materiálu </w:t>
      </w:r>
      <w:r w:rsidRPr="00EE7B31">
        <w:t xml:space="preserve">pro železniční svršek (dále jen </w:t>
      </w:r>
      <w:r>
        <w:t xml:space="preserve">„zboží“ či </w:t>
      </w:r>
      <w:r w:rsidRPr="00EE7B31">
        <w:t>„</w:t>
      </w:r>
      <w:r>
        <w:t>materiál</w:t>
      </w:r>
      <w:r w:rsidRPr="00EE7B31">
        <w:t>“) v</w:t>
      </w:r>
      <w:r>
        <w:t> </w:t>
      </w:r>
      <w:r w:rsidRPr="00EE7B31">
        <w:t xml:space="preserve">rozsahu </w:t>
      </w:r>
      <w:r>
        <w:t>uvedeném v příloze</w:t>
      </w:r>
      <w:r w:rsidRPr="00EE7B31">
        <w:t xml:space="preserve"> č. </w:t>
      </w:r>
      <w:r w:rsidR="00BA5584">
        <w:t>2</w:t>
      </w:r>
      <w:r w:rsidR="00BA5584" w:rsidRPr="00EE7B31">
        <w:t xml:space="preserve"> </w:t>
      </w:r>
      <w:r w:rsidRPr="00EE7B31">
        <w:t>této Rámcové</w:t>
      </w:r>
      <w:r>
        <w:t xml:space="preserve"> dohody</w:t>
      </w:r>
      <w:r w:rsidRPr="00F84AAB">
        <w:rPr>
          <w:color w:val="000000" w:themeColor="text1"/>
        </w:rPr>
        <w:t>.</w:t>
      </w:r>
    </w:p>
    <w:p w14:paraId="496DEBDC" w14:textId="73C58723" w:rsidR="00893713" w:rsidRPr="00893713" w:rsidRDefault="00893713" w:rsidP="00893713">
      <w:pPr>
        <w:pStyle w:val="1odstavec"/>
        <w:rPr>
          <w:lang w:eastAsia="cs-CZ"/>
        </w:rPr>
      </w:pPr>
      <w:r w:rsidRPr="00893713">
        <w:rPr>
          <w:lang w:eastAsia="cs-CZ"/>
        </w:rPr>
        <w:t xml:space="preserve">Předmětem dílčích zakázek zadávaných na základě </w:t>
      </w:r>
      <w:r w:rsidR="00F063E8">
        <w:rPr>
          <w:lang w:eastAsia="cs-CZ"/>
        </w:rPr>
        <w:t>této</w:t>
      </w:r>
      <w:r w:rsidRPr="00893713">
        <w:rPr>
          <w:lang w:eastAsia="cs-CZ"/>
        </w:rPr>
        <w:t xml:space="preserve"> </w:t>
      </w:r>
      <w:r w:rsidR="00550E74">
        <w:rPr>
          <w:lang w:eastAsia="cs-CZ"/>
        </w:rPr>
        <w:t>R</w:t>
      </w:r>
      <w:r w:rsidRPr="00893713">
        <w:rPr>
          <w:lang w:eastAsia="cs-CZ"/>
        </w:rPr>
        <w:t>ámcové dohody jsou dodávky materiálu na zabezpečení provozuschopnosti železniční dopravní cesty, pro opravu a údržbu tratí dle požadavků organizačních jednotek Zadavatele. Materiál musí splňovat příslušné technické normy</w:t>
      </w:r>
      <w:r w:rsidR="00322178">
        <w:rPr>
          <w:lang w:eastAsia="cs-CZ"/>
        </w:rPr>
        <w:t xml:space="preserve">, </w:t>
      </w:r>
      <w:r w:rsidRPr="00893713">
        <w:rPr>
          <w:lang w:eastAsia="cs-CZ"/>
        </w:rPr>
        <w:t>Obecné tec</w:t>
      </w:r>
      <w:r w:rsidR="00322178">
        <w:rPr>
          <w:lang w:eastAsia="cs-CZ"/>
        </w:rPr>
        <w:t>h</w:t>
      </w:r>
      <w:r w:rsidRPr="00893713">
        <w:rPr>
          <w:lang w:eastAsia="cs-CZ"/>
        </w:rPr>
        <w:t>nické podmínky (dále jen „OTP“)</w:t>
      </w:r>
      <w:r w:rsidR="00322178">
        <w:rPr>
          <w:lang w:eastAsia="cs-CZ"/>
        </w:rPr>
        <w:t xml:space="preserve"> nebo </w:t>
      </w:r>
      <w:r w:rsidR="00DC5E1C">
        <w:rPr>
          <w:lang w:eastAsia="cs-CZ"/>
        </w:rPr>
        <w:t>Technick</w:t>
      </w:r>
      <w:r w:rsidR="00931D39">
        <w:rPr>
          <w:lang w:eastAsia="cs-CZ"/>
        </w:rPr>
        <w:t>ou</w:t>
      </w:r>
      <w:r w:rsidR="00DC5E1C">
        <w:rPr>
          <w:lang w:eastAsia="cs-CZ"/>
        </w:rPr>
        <w:t xml:space="preserve"> specifikac</w:t>
      </w:r>
      <w:r w:rsidR="00931D39">
        <w:rPr>
          <w:lang w:eastAsia="cs-CZ"/>
        </w:rPr>
        <w:t>i</w:t>
      </w:r>
      <w:r w:rsidR="00DC5E1C">
        <w:rPr>
          <w:lang w:eastAsia="cs-CZ"/>
        </w:rPr>
        <w:t xml:space="preserve"> </w:t>
      </w:r>
      <w:r w:rsidR="00931D39">
        <w:rPr>
          <w:lang w:eastAsia="cs-CZ"/>
        </w:rPr>
        <w:t>(dále jen „TS“)</w:t>
      </w:r>
      <w:r w:rsidRPr="00893713">
        <w:rPr>
          <w:lang w:eastAsia="cs-CZ"/>
        </w:rPr>
        <w:t xml:space="preserve"> uvedené v příloze č. 2 </w:t>
      </w:r>
      <w:r w:rsidR="000C07F5">
        <w:rPr>
          <w:lang w:eastAsia="cs-CZ"/>
        </w:rPr>
        <w:t xml:space="preserve">této </w:t>
      </w:r>
      <w:r w:rsidR="007F4D25">
        <w:rPr>
          <w:lang w:eastAsia="cs-CZ"/>
        </w:rPr>
        <w:t>R</w:t>
      </w:r>
      <w:r w:rsidR="000C07F5">
        <w:rPr>
          <w:lang w:eastAsia="cs-CZ"/>
        </w:rPr>
        <w:t>ámcové dohody</w:t>
      </w:r>
      <w:r w:rsidRPr="00893713">
        <w:rPr>
          <w:lang w:eastAsia="cs-CZ"/>
        </w:rPr>
        <w:t xml:space="preserve"> a musí být schválený pro použití v Železničních drahách SŽ ve smyslu směrnice SŽ SM008 Systém posuzování vlivu produktů a služeb pro železniční dopravní cestu na bezpečnost provozování dráhy, v platném znění (dále jen „SŽ SM008“). Schválení přípustnosti pro použití v Železničních drahách SŽ se dokládá Osvědčením vydaným dle SŽ SM008 (dále jen „Osvědčení“), které může být v souladu s čl. 52 SŽ SM008 nahrazeno platnými Technickými podmínkami dodacími, pokud byly vydány dle dříve platných předpisů ve smyslu čl. 51 SŽ SM008 (dále jen „TPD“). Předmětem dílčí zakázky může být jakákoliv kombinace či</w:t>
      </w:r>
      <w:r w:rsidR="00591229">
        <w:rPr>
          <w:lang w:eastAsia="cs-CZ"/>
        </w:rPr>
        <w:t> </w:t>
      </w:r>
      <w:r w:rsidRPr="00893713">
        <w:rPr>
          <w:lang w:eastAsia="cs-CZ"/>
        </w:rPr>
        <w:t>množství položek uvedených v</w:t>
      </w:r>
      <w:r w:rsidR="00C97F4E">
        <w:rPr>
          <w:lang w:eastAsia="cs-CZ"/>
        </w:rPr>
        <w:t> příloze č. 2 této Rámcové dohody.</w:t>
      </w:r>
    </w:p>
    <w:p w14:paraId="2279474F" w14:textId="1C27E21D" w:rsidR="005616D5" w:rsidRDefault="00CE04F0" w:rsidP="003B7421">
      <w:pPr>
        <w:pStyle w:val="1odstavec"/>
      </w:pPr>
      <w:r w:rsidRPr="00414FB5">
        <w:t xml:space="preserve">Technickou specifikací dodávaného zboží jsou </w:t>
      </w:r>
      <w:r w:rsidR="00D5044B">
        <w:t>Osvědčení či TPD</w:t>
      </w:r>
      <w:r w:rsidRPr="00697702">
        <w:t>, ve</w:t>
      </w:r>
      <w:r>
        <w:t> </w:t>
      </w:r>
      <w:r w:rsidRPr="00697702">
        <w:t>kterých jsou uvedeny rovněž výrobní nákresy materiálu nebo odkazy na příslušnou výkresovou dokumentaci</w:t>
      </w:r>
      <w:r w:rsidRPr="00414FB5">
        <w:t xml:space="preserve">, včetně jejich dodatků a </w:t>
      </w:r>
      <w:r w:rsidRPr="006F432A">
        <w:t>změn v platném znění</w:t>
      </w:r>
      <w:r w:rsidR="007A2A8C" w:rsidRPr="006F432A">
        <w:t xml:space="preserve">, přičemž čísla příslušných </w:t>
      </w:r>
      <w:r w:rsidR="00D5044B">
        <w:t>Osvědčení/</w:t>
      </w:r>
      <w:r w:rsidR="007A2A8C" w:rsidRPr="006F432A">
        <w:t>TPD jsou uvedena v příloze č. 4 této Rámcové dohody</w:t>
      </w:r>
      <w:r w:rsidR="00074A04">
        <w:t>.</w:t>
      </w:r>
      <w:r w:rsidR="00777C9B" w:rsidRPr="006F432A">
        <w:t xml:space="preserve"> </w:t>
      </w:r>
      <w:r w:rsidR="009D2308" w:rsidRPr="009D2308">
        <w:t xml:space="preserve">Seznamy uzavřených </w:t>
      </w:r>
      <w:r w:rsidR="001230B9">
        <w:t>Osvědčení</w:t>
      </w:r>
      <w:r w:rsidR="00074A04">
        <w:t xml:space="preserve"> a</w:t>
      </w:r>
      <w:r w:rsidR="00713510">
        <w:t xml:space="preserve"> </w:t>
      </w:r>
      <w:r w:rsidR="009D2308" w:rsidRPr="009D2308">
        <w:t xml:space="preserve">TPD jsou k dispozici zde </w:t>
      </w:r>
      <w:hyperlink r:id="rId11" w:history="1">
        <w:r w:rsidR="009D2308" w:rsidRPr="009D2308">
          <w:t>https://www.spravazeleznic.cz/dodavatele-odberatele/technicke-pozadavky-na-vyrobky-zarizeni-a-technologie-pro-zdc/zeleznicni-svrsek</w:t>
        </w:r>
      </w:hyperlink>
      <w:r w:rsidR="009D2308" w:rsidRPr="009D2308">
        <w:t xml:space="preserve"> , kapitola 1 – Seznamy schválených výrobků, tabulka „Běžná kolej“ pro </w:t>
      </w:r>
      <w:r w:rsidR="005D2D64">
        <w:t>Osvědčení/</w:t>
      </w:r>
      <w:r w:rsidR="009D2308" w:rsidRPr="009D2308">
        <w:t>TPD</w:t>
      </w:r>
      <w:r w:rsidR="005616D5">
        <w:t>.</w:t>
      </w:r>
      <w:r w:rsidR="009D2308" w:rsidRPr="009D2308">
        <w:t xml:space="preserve"> </w:t>
      </w:r>
    </w:p>
    <w:p w14:paraId="53B90A3B" w14:textId="5344FF5E" w:rsidR="00CE04F0" w:rsidRPr="008B5BEE" w:rsidRDefault="00CE04F0" w:rsidP="00E557D2">
      <w:pPr>
        <w:pStyle w:val="1odstavec"/>
        <w:numPr>
          <w:ilvl w:val="0"/>
          <w:numId w:val="0"/>
        </w:numPr>
        <w:ind w:left="567"/>
        <w:rPr>
          <w:lang w:eastAsia="cs-CZ"/>
        </w:rPr>
      </w:pPr>
      <w:r w:rsidRPr="006F432A">
        <w:rPr>
          <w:lang w:eastAsia="cs-CZ"/>
        </w:rPr>
        <w:t xml:space="preserve">Dodávané zboží, na které se vztahují </w:t>
      </w:r>
      <w:r w:rsidR="005D2D64">
        <w:rPr>
          <w:lang w:eastAsia="cs-CZ"/>
        </w:rPr>
        <w:t>Osvědčení</w:t>
      </w:r>
      <w:r w:rsidR="00224C46">
        <w:rPr>
          <w:lang w:eastAsia="cs-CZ"/>
        </w:rPr>
        <w:t>/</w:t>
      </w:r>
      <w:r w:rsidRPr="006F432A">
        <w:rPr>
          <w:lang w:eastAsia="cs-CZ"/>
        </w:rPr>
        <w:t>TPD</w:t>
      </w:r>
      <w:r w:rsidR="00CE2177">
        <w:rPr>
          <w:lang w:eastAsia="cs-CZ"/>
        </w:rPr>
        <w:t>,</w:t>
      </w:r>
      <w:r w:rsidR="00207649" w:rsidRPr="006F432A">
        <w:rPr>
          <w:lang w:eastAsia="cs-CZ"/>
        </w:rPr>
        <w:t xml:space="preserve"> </w:t>
      </w:r>
      <w:r w:rsidRPr="006F432A">
        <w:rPr>
          <w:lang w:eastAsia="cs-CZ"/>
        </w:rPr>
        <w:t>musí být dodáváno zcela v souladu s</w:t>
      </w:r>
      <w:r w:rsidR="00224C46">
        <w:rPr>
          <w:lang w:eastAsia="cs-CZ"/>
        </w:rPr>
        <w:t> Osvědčením/</w:t>
      </w:r>
      <w:r w:rsidRPr="006F432A">
        <w:rPr>
          <w:lang w:eastAsia="cs-CZ"/>
        </w:rPr>
        <w:t xml:space="preserve">TPD, nesplnění této podmínky znamená neposkytnutí součinnosti ze strany Prodávajícího a je důvodem pro vypovězení této Rámcové dohody ze strany Kupujícího. </w:t>
      </w:r>
      <w:r w:rsidRPr="00414FB5">
        <w:rPr>
          <w:lang w:eastAsia="cs-CZ"/>
        </w:rPr>
        <w:t xml:space="preserve">Výpovědní doba v takovém případě činí 3 měsíce ode dne doručení této </w:t>
      </w:r>
      <w:r w:rsidRPr="008B5BEE">
        <w:rPr>
          <w:lang w:eastAsia="cs-CZ"/>
        </w:rPr>
        <w:t>výpovědi Prodávajícímu a závazek zaniká uplynutím této výpovědní doby.</w:t>
      </w:r>
      <w:r w:rsidR="007A2A8C" w:rsidRPr="008B5BEE">
        <w:rPr>
          <w:lang w:eastAsia="cs-CZ"/>
        </w:rPr>
        <w:t xml:space="preserve"> </w:t>
      </w:r>
      <w:r w:rsidR="007A2A8C" w:rsidRPr="008B5BEE">
        <w:t>Výpověď této Rámcové dohody nemá vliv na již uzavřené dílčí smlouvy na základě této Rámcové dohody.</w:t>
      </w:r>
    </w:p>
    <w:p w14:paraId="7CCA596A" w14:textId="4BFD68CF" w:rsidR="00CE04F0" w:rsidRPr="008B5BEE" w:rsidRDefault="00CE04F0" w:rsidP="00CE04F0">
      <w:pPr>
        <w:pStyle w:val="1odstavec"/>
        <w:rPr>
          <w:lang w:eastAsia="cs-CZ"/>
        </w:rPr>
      </w:pPr>
      <w:r w:rsidRPr="008B5BEE">
        <w:rPr>
          <w:lang w:eastAsia="cs-CZ"/>
        </w:rPr>
        <w:t xml:space="preserve">Technickou specifikací zboží označeného v příloze č. </w:t>
      </w:r>
      <w:r w:rsidR="00C21BE8" w:rsidRPr="008B5BEE">
        <w:rPr>
          <w:lang w:eastAsia="cs-CZ"/>
        </w:rPr>
        <w:t>2</w:t>
      </w:r>
      <w:r w:rsidRPr="008B5BEE">
        <w:rPr>
          <w:lang w:eastAsia="cs-CZ"/>
        </w:rPr>
        <w:t xml:space="preserve"> této Rámcové dohody jako zboží, u něhož Kupující nevyžaduje dodávky dle </w:t>
      </w:r>
      <w:r w:rsidR="00224C46" w:rsidRPr="008B5BEE">
        <w:rPr>
          <w:lang w:eastAsia="cs-CZ"/>
        </w:rPr>
        <w:t>Osvědčení/</w:t>
      </w:r>
      <w:r w:rsidRPr="008B5BEE">
        <w:rPr>
          <w:lang w:eastAsia="cs-CZ"/>
        </w:rPr>
        <w:t>TPD, jsou příslušné technické normy</w:t>
      </w:r>
      <w:r w:rsidR="00900491">
        <w:rPr>
          <w:lang w:eastAsia="cs-CZ"/>
        </w:rPr>
        <w:t xml:space="preserve">, </w:t>
      </w:r>
      <w:r w:rsidRPr="008B5BEE">
        <w:rPr>
          <w:lang w:eastAsia="cs-CZ"/>
        </w:rPr>
        <w:t xml:space="preserve">OTP </w:t>
      </w:r>
      <w:r w:rsidR="00900491">
        <w:rPr>
          <w:lang w:eastAsia="cs-CZ"/>
        </w:rPr>
        <w:t xml:space="preserve">nebo TS </w:t>
      </w:r>
      <w:r w:rsidRPr="008B5BEE">
        <w:rPr>
          <w:lang w:eastAsia="cs-CZ"/>
        </w:rPr>
        <w:t>uvedené v dané příloze. Konkrétně se jedná o zboží uvedené pod položkami: 65, 66, 67, 68, 69, 70, 71, 74, 75, 10</w:t>
      </w:r>
      <w:r w:rsidR="00E01CA6">
        <w:rPr>
          <w:lang w:eastAsia="cs-CZ"/>
        </w:rPr>
        <w:t>1</w:t>
      </w:r>
      <w:r w:rsidRPr="008B5BEE">
        <w:rPr>
          <w:lang w:eastAsia="cs-CZ"/>
        </w:rPr>
        <w:t>, 10</w:t>
      </w:r>
      <w:r w:rsidR="00E01CA6">
        <w:rPr>
          <w:lang w:eastAsia="cs-CZ"/>
        </w:rPr>
        <w:t>2</w:t>
      </w:r>
      <w:r w:rsidRPr="008B5BEE">
        <w:rPr>
          <w:lang w:eastAsia="cs-CZ"/>
        </w:rPr>
        <w:t xml:space="preserve"> a 10</w:t>
      </w:r>
      <w:r w:rsidR="00E01CA6">
        <w:rPr>
          <w:lang w:eastAsia="cs-CZ"/>
        </w:rPr>
        <w:t>3</w:t>
      </w:r>
      <w:r w:rsidRPr="008B5BEE">
        <w:rPr>
          <w:lang w:eastAsia="cs-CZ"/>
        </w:rPr>
        <w:t>. Jedná se celkem o 1</w:t>
      </w:r>
      <w:r w:rsidR="00E01CA6">
        <w:rPr>
          <w:lang w:eastAsia="cs-CZ"/>
        </w:rPr>
        <w:t>2</w:t>
      </w:r>
      <w:r w:rsidRPr="008B5BEE">
        <w:rPr>
          <w:lang w:eastAsia="cs-CZ"/>
        </w:rPr>
        <w:t xml:space="preserve"> položek.</w:t>
      </w:r>
    </w:p>
    <w:p w14:paraId="23892009" w14:textId="2E80DDE9" w:rsidR="004414AD" w:rsidRPr="00EB35EE" w:rsidRDefault="004414AD" w:rsidP="00CE04F0">
      <w:pPr>
        <w:pStyle w:val="1odstavec"/>
        <w:rPr>
          <w:u w:val="single"/>
          <w:lang w:eastAsia="cs-CZ"/>
        </w:rPr>
      </w:pPr>
      <w:r w:rsidRPr="00EB35EE">
        <w:rPr>
          <w:u w:val="single"/>
          <w:lang w:eastAsia="cs-CZ"/>
        </w:rPr>
        <w:t>Konsignační sklady</w:t>
      </w:r>
    </w:p>
    <w:p w14:paraId="79D52B7E" w14:textId="77335B19" w:rsidR="00CE04F0" w:rsidRPr="00362FC0" w:rsidRDefault="00CE04F0" w:rsidP="00EB35EE">
      <w:pPr>
        <w:pStyle w:val="11odst"/>
      </w:pPr>
      <w:r w:rsidRPr="00362FC0">
        <w:t xml:space="preserve">V příloze č. </w:t>
      </w:r>
      <w:r w:rsidR="00C21BE8">
        <w:t>2</w:t>
      </w:r>
      <w:r w:rsidRPr="00362FC0">
        <w:t xml:space="preserve"> této Rámcové dohody je uvedena sortimentní skladba spojovacího a</w:t>
      </w:r>
      <w:r w:rsidR="00F00B78">
        <w:t> </w:t>
      </w:r>
      <w:r w:rsidRPr="00362FC0">
        <w:t xml:space="preserve">upevňovacího materiálu pro železniční svršek včetně technické specifikace jednotlivých položek zboží a sjednaných cen po dobu platnosti a účinnosti této Rámcové dohody, s vyznačením položek zboží, které budou dodávány </w:t>
      </w:r>
      <w:r w:rsidR="00A57AED">
        <w:t xml:space="preserve">převážně </w:t>
      </w:r>
      <w:r w:rsidRPr="00362FC0">
        <w:t xml:space="preserve">formou konsignačního skladu. </w:t>
      </w:r>
    </w:p>
    <w:p w14:paraId="21F4CACD" w14:textId="29F8F983" w:rsidR="00324854" w:rsidRDefault="00CE04F0" w:rsidP="00EB35EE">
      <w:pPr>
        <w:pStyle w:val="11odst"/>
      </w:pPr>
      <w:r w:rsidRPr="00362FC0">
        <w:t xml:space="preserve">Prodávající se zavazuje pro vybrané položky zboží zřídit a provozovat konsignační sklad v souladu se Smlouvou o zřízení konsignačního skladu, kterou Prodávající uzavře na úrovni </w:t>
      </w:r>
      <w:r w:rsidRPr="00362FC0">
        <w:lastRenderedPageBreak/>
        <w:t>organizačních jednotek</w:t>
      </w:r>
      <w:r w:rsidR="00324854">
        <w:t>, a to bezodkladně po uzavření této Rámcové dohody</w:t>
      </w:r>
      <w:r w:rsidRPr="00362FC0">
        <w:t xml:space="preserve">. </w:t>
      </w:r>
      <w:r w:rsidR="00324854">
        <w:t xml:space="preserve">Neuzavře-li Prodávající Smlouvu o zřízení konsignačního skladu nejpozději do 20 dní od uzavření smlouvy, je povinen uhradit Kupujícímu smluvní pokutu ve výši 5.000 Kč denně, až do splnění povinnosti uzavření Smlouvy o zřízení konsignačního skladu. V případě, že Prodávající odmítne uzavřít Smlouvu o zřízení konsignačního skladu, jedná se o </w:t>
      </w:r>
      <w:r w:rsidR="00324854" w:rsidRPr="00324854">
        <w:t>neposkytnutí součinnosti ze strany Prodávajícího a je důvodem pro vypovězení této Rámcové dohody ze strany Kupujícího. Výpovědní doba v takovém případě činí 3 měsíce ode dne doručení této výpovědi Prodávajícímu a závazek zaniká uplynutím této výpovědní doby.</w:t>
      </w:r>
    </w:p>
    <w:p w14:paraId="01F287E0" w14:textId="7629C84A" w:rsidR="00CE04F0" w:rsidRPr="00362FC0" w:rsidRDefault="00CE04F0" w:rsidP="00EB35EE">
      <w:pPr>
        <w:pStyle w:val="11odst"/>
      </w:pPr>
      <w:r w:rsidRPr="00362FC0">
        <w:t>Konsignační sklad bude zřízen v prostorách Střediska svrškového materiálu Hranice na Moravě (Oblastní ředitelství Ostrava) a v prostorách Střediska svrškového materiálu Hradec Králové (Oblastní ředitelství Hradec Králové), ve skladových prostorách vyhrazených Kupujícím k</w:t>
      </w:r>
      <w:r w:rsidR="00F00B78">
        <w:t> </w:t>
      </w:r>
      <w:r w:rsidRPr="00362FC0">
        <w:t>tomuto účelu. Prodávající bude do konsignačního skladu dodávat zboží v souladu s touto Rámcovou dohodou dle dispozic Kupujícího v rozsahu a v termínech v nich potvrzených.</w:t>
      </w:r>
    </w:p>
    <w:p w14:paraId="50533CAB" w14:textId="1E5BF7BD" w:rsidR="00CE04F0" w:rsidRPr="00EB35EE" w:rsidRDefault="00CE04F0" w:rsidP="00EB35EE">
      <w:pPr>
        <w:pStyle w:val="11odst"/>
      </w:pPr>
      <w:r w:rsidRPr="00EB35EE">
        <w:t xml:space="preserve">Zboží určené pro dodávky </w:t>
      </w:r>
      <w:r w:rsidR="000E7C1A">
        <w:t xml:space="preserve">převážně </w:t>
      </w:r>
      <w:r w:rsidRPr="00396731">
        <w:t>formou konsignačního skladu je uvedeno v příloze č. </w:t>
      </w:r>
      <w:r w:rsidR="005F317F" w:rsidRPr="00396731">
        <w:t>2</w:t>
      </w:r>
      <w:r w:rsidRPr="00396731">
        <w:t xml:space="preserve"> této Rámcové dohody pod položkami č. 8, 16, 56, 60, 73, 7</w:t>
      </w:r>
      <w:r w:rsidR="006C313E">
        <w:t>8</w:t>
      </w:r>
      <w:r w:rsidRPr="00396731">
        <w:t xml:space="preserve">, </w:t>
      </w:r>
      <w:r w:rsidR="006C313E">
        <w:t>79</w:t>
      </w:r>
      <w:r w:rsidRPr="00396731">
        <w:t>, 8</w:t>
      </w:r>
      <w:r w:rsidR="006C313E">
        <w:t>0</w:t>
      </w:r>
      <w:r w:rsidRPr="00396731">
        <w:t>, 11</w:t>
      </w:r>
      <w:r w:rsidR="00E47DC4">
        <w:t>4</w:t>
      </w:r>
      <w:r w:rsidRPr="00396731">
        <w:t>, 11</w:t>
      </w:r>
      <w:r w:rsidR="00E47DC4">
        <w:t>5</w:t>
      </w:r>
      <w:r w:rsidRPr="00396731">
        <w:t xml:space="preserve">. </w:t>
      </w:r>
      <w:r w:rsidRPr="00EB35EE">
        <w:t xml:space="preserve">Jedná se celkem o 10 položek. Uvedené zboží může být do místa určení dodáváno i mimo konsignační sklad, a to </w:t>
      </w:r>
      <w:r w:rsidR="00A4670E">
        <w:t xml:space="preserve">například </w:t>
      </w:r>
      <w:r w:rsidRPr="00EB35EE">
        <w:t xml:space="preserve">do doby uzavření Smlouvy o zřízení konsignačního skladu nebo po ukončení platnosti a účinnosti Smlouvy o zřízení konsignačního skladu uzavřené mezi Prodávajícím a Kupujícím – v tomto případě příslušným Oblastním ředitelstvím, do jehož působnosti spadá středisko svrškového materiálu, v jehož areálu bude konsignační sklad umístěn. </w:t>
      </w:r>
    </w:p>
    <w:p w14:paraId="244B50FB" w14:textId="4A7CF4D8" w:rsidR="00CE04F0" w:rsidRPr="00414FB5" w:rsidRDefault="00CE04F0" w:rsidP="00CE04F0">
      <w:pPr>
        <w:pStyle w:val="1odstavec"/>
        <w:rPr>
          <w:lang w:eastAsia="cs-CZ"/>
        </w:rPr>
      </w:pPr>
      <w:r w:rsidRPr="00414FB5">
        <w:rPr>
          <w:lang w:eastAsia="cs-CZ"/>
        </w:rPr>
        <w:t>Prodávající odpovídá za to, že dodané zboží plně odpovídá požadavkům zákona č. 22/1997 Sb., o technických požadavcích na výrobky, ve znění pozdějších předpisů, a disponuje platnými certifikáty a osvědčeními potvrzujícími, že dodané zboží splňuje požadavky zákona č. 22/1997 Sb., o technických požadavcích na výrobky, ve znění pozdějších předpisů a dalších platných českých právních norem, popřípadě převzatých mezinárodních norem a předpisů týkajících se oprávněného zájmu na bezpečnost výrobků. Příslušné certifikáty a osvědčení jsou ve</w:t>
      </w:r>
      <w:r w:rsidR="00F00B78">
        <w:rPr>
          <w:lang w:eastAsia="cs-CZ"/>
        </w:rPr>
        <w:t> </w:t>
      </w:r>
      <w:r w:rsidRPr="00414FB5">
        <w:rPr>
          <w:lang w:eastAsia="cs-CZ"/>
        </w:rPr>
        <w:t>fotokopiích k nahlédnutí u Prodávajícího.</w:t>
      </w:r>
    </w:p>
    <w:p w14:paraId="1D8B7C08" w14:textId="7132C361" w:rsidR="00CE04F0" w:rsidRPr="005A0D23" w:rsidRDefault="00CE04F0" w:rsidP="00EB35EE">
      <w:pPr>
        <w:pStyle w:val="1odstavec"/>
        <w:rPr>
          <w:rFonts w:eastAsia="Times New Roman"/>
          <w:lang w:eastAsia="cs-CZ"/>
        </w:rPr>
      </w:pPr>
      <w:r w:rsidRPr="00414FB5">
        <w:rPr>
          <w:lang w:eastAsia="cs-CZ"/>
        </w:rPr>
        <w:t xml:space="preserve">Kupujícímu bude umožněno ověření jakosti zboží zaměstnanci organizační jednotky Kupujícího, Centra </w:t>
      </w:r>
      <w:r w:rsidR="003211E8">
        <w:rPr>
          <w:lang w:eastAsia="cs-CZ"/>
        </w:rPr>
        <w:t>techniky</w:t>
      </w:r>
      <w:r w:rsidRPr="00414FB5">
        <w:rPr>
          <w:lang w:eastAsia="cs-CZ"/>
        </w:rPr>
        <w:t xml:space="preserve"> a diagnostiky (dále jen „CTD“), dle příslušných </w:t>
      </w:r>
      <w:r w:rsidR="00C308DC">
        <w:rPr>
          <w:lang w:eastAsia="cs-CZ"/>
        </w:rPr>
        <w:t>Osvědčení/</w:t>
      </w:r>
      <w:r w:rsidRPr="00414FB5">
        <w:rPr>
          <w:lang w:eastAsia="cs-CZ"/>
        </w:rPr>
        <w:t>TPD. S každou dodávkou zboží budou zaslány sjednané doklady o</w:t>
      </w:r>
      <w:r w:rsidR="00F00B78">
        <w:rPr>
          <w:lang w:eastAsia="cs-CZ"/>
        </w:rPr>
        <w:t> </w:t>
      </w:r>
      <w:r w:rsidRPr="00414FB5">
        <w:rPr>
          <w:lang w:eastAsia="cs-CZ"/>
        </w:rPr>
        <w:t xml:space="preserve">jakosti dle ustanovení příslušných </w:t>
      </w:r>
      <w:r w:rsidR="00C308DC">
        <w:rPr>
          <w:lang w:eastAsia="cs-CZ"/>
        </w:rPr>
        <w:t>Osvědčení/</w:t>
      </w:r>
      <w:r w:rsidRPr="00414FB5">
        <w:rPr>
          <w:lang w:eastAsia="cs-CZ"/>
        </w:rPr>
        <w:t>TPD.</w:t>
      </w:r>
    </w:p>
    <w:p w14:paraId="164DA9A4" w14:textId="77777777" w:rsidR="00893290" w:rsidRPr="00EB35EE" w:rsidRDefault="008B5521" w:rsidP="00EE5AE6">
      <w:pPr>
        <w:pStyle w:val="Inadpis"/>
      </w:pPr>
      <w:r w:rsidRPr="00EB35EE">
        <w:t>ZPŮSOB ZADÁVÁNÍ VEŘEJNÝCH ZAKÁZEK NA ZÁKLADĚ TÉTO RÁMCOVÉ DOHODY</w:t>
      </w:r>
    </w:p>
    <w:p w14:paraId="71148FCF" w14:textId="22A1FC44" w:rsidR="00324854" w:rsidRDefault="00324854" w:rsidP="000A4EDA">
      <w:pPr>
        <w:pStyle w:val="1odstavec"/>
        <w:numPr>
          <w:ilvl w:val="0"/>
          <w:numId w:val="17"/>
        </w:numPr>
      </w:pPr>
      <w:r>
        <w:t>Před zahájením dílčí veřejné zakázky zašle Kupující kontaktní osobě Prodávajícího požadavek, ve kterém budou uvedeny požadované druhy materiálu uvedené v příloze č. 2 této Rámcové dohody, vč. uvedení množství a termínu dodání</w:t>
      </w:r>
      <w:r w:rsidR="009B66CE">
        <w:t xml:space="preserve"> (dále jen „</w:t>
      </w:r>
      <w:r w:rsidR="009B66CE" w:rsidRPr="00EB35EE">
        <w:rPr>
          <w:b/>
          <w:i/>
        </w:rPr>
        <w:t>Požadavek</w:t>
      </w:r>
      <w:r w:rsidR="009B66CE">
        <w:t xml:space="preserve">“). </w:t>
      </w:r>
      <w:r w:rsidR="009B66CE" w:rsidRPr="009B66CE">
        <w:t xml:space="preserve">Prodávající je povinen Kupujícímu do tří pracovních dnů ode dne odeslání každého Požadavku Kupujícímu </w:t>
      </w:r>
      <w:r w:rsidR="009B66CE">
        <w:t xml:space="preserve">písemně </w:t>
      </w:r>
      <w:r w:rsidR="009B66CE" w:rsidRPr="009B66CE">
        <w:t xml:space="preserve">sdělit, zdali </w:t>
      </w:r>
      <w:r w:rsidR="009B66CE">
        <w:t>uvedený</w:t>
      </w:r>
      <w:r w:rsidR="009B66CE" w:rsidRPr="009B66CE">
        <w:t xml:space="preserve"> rozsah plnění </w:t>
      </w:r>
      <w:r w:rsidR="009B66CE">
        <w:t xml:space="preserve">vč. termínu </w:t>
      </w:r>
      <w:r w:rsidR="009B66CE" w:rsidRPr="009B66CE">
        <w:t>bude schopen až do jeho maximální oznámené výše garantovat k</w:t>
      </w:r>
      <w:r w:rsidR="009B66CE">
        <w:t> </w:t>
      </w:r>
      <w:r w:rsidR="009B66CE" w:rsidRPr="009B66CE">
        <w:t>dodání</w:t>
      </w:r>
      <w:r w:rsidR="009B66CE">
        <w:t xml:space="preserve">. Po potvrzení Požadavku ze strany Prodávajícího bude následně zadávána dílčí veřejná zakázka. </w:t>
      </w:r>
    </w:p>
    <w:p w14:paraId="6757FA5E" w14:textId="011DCEA4" w:rsidR="009B66CE" w:rsidRDefault="009B66CE" w:rsidP="005A0D23">
      <w:pPr>
        <w:pStyle w:val="1odstavec"/>
        <w:numPr>
          <w:ilvl w:val="0"/>
          <w:numId w:val="17"/>
        </w:numPr>
      </w:pPr>
      <w:r>
        <w:t>V případě, že se bude jednat o položky materiálu dodávané formou konsignačních skladů, zašle Kupující kontaktní osobě objednávku k naskladnění konsignačního skladu (dále jen „</w:t>
      </w:r>
      <w:r w:rsidRPr="00EB35EE">
        <w:rPr>
          <w:b/>
          <w:i/>
        </w:rPr>
        <w:t>Objednávka k naskladnění konsignačního skladu</w:t>
      </w:r>
      <w:r>
        <w:t>“), ve které bude uveden</w:t>
      </w:r>
      <w:r w:rsidR="00207B6C">
        <w:t xml:space="preserve"> požadovaný druh materiálu vč. množství a termínu dodání. </w:t>
      </w:r>
      <w:r w:rsidR="002A509D">
        <w:t xml:space="preserve">Postup pro zahájení Objednávky k naskladnění konsignačního skladu je uveden v odst. </w:t>
      </w:r>
      <w:r w:rsidR="001F75F2">
        <w:t>3</w:t>
      </w:r>
      <w:r w:rsidR="002A509D">
        <w:t xml:space="preserve">, </w:t>
      </w:r>
      <w:r w:rsidR="001F75F2">
        <w:t>4</w:t>
      </w:r>
      <w:r w:rsidR="002A509D">
        <w:t xml:space="preserve"> a </w:t>
      </w:r>
      <w:r w:rsidR="001F75F2">
        <w:t>5</w:t>
      </w:r>
      <w:r w:rsidR="002A509D">
        <w:t xml:space="preserve"> tohoto článku Rámcové dohody. </w:t>
      </w:r>
    </w:p>
    <w:p w14:paraId="357AADB2" w14:textId="57FD3BAB" w:rsidR="001F75F2" w:rsidRPr="008B5521" w:rsidRDefault="001F75F2" w:rsidP="001F75F2">
      <w:pPr>
        <w:pStyle w:val="1odstavec"/>
        <w:numPr>
          <w:ilvl w:val="0"/>
          <w:numId w:val="17"/>
        </w:numPr>
      </w:pPr>
      <w:bookmarkStart w:id="0" w:name="_Hlk158921233"/>
      <w:r w:rsidRPr="008B5521">
        <w:t>Dílčí veřejné zakázky</w:t>
      </w:r>
      <w:r>
        <w:t>/</w:t>
      </w:r>
      <w:r w:rsidRPr="00E94CE7">
        <w:t>Objednávky k naskladnění konsignačního skladu</w:t>
      </w:r>
      <w:r w:rsidRPr="008B5521">
        <w:t xml:space="preserve"> budou zadávány Kupujícím Prodávajícímu postupem uvedeným v této Rámcové dohodě po dobu účinnosti této Rámcové dohody a v souladu se všemi jejími podmínkami a taktéž obchodními podmínkami uvedenými v příloze č. 1 této Rámcové dohody (dále jen „</w:t>
      </w:r>
      <w:r w:rsidRPr="00EE5AE6">
        <w:rPr>
          <w:rStyle w:val="Kurzvatun0"/>
        </w:rPr>
        <w:t>dílčí zakázka</w:t>
      </w:r>
      <w:r w:rsidRPr="008B5521">
        <w:t xml:space="preserve">“). V rámci dílčí zakázky bude mezi Kupujícím a Prodávajícím uzavřena smlouva na plnění dílčí veřejné zakázky </w:t>
      </w:r>
      <w:r w:rsidRPr="008B5521">
        <w:lastRenderedPageBreak/>
        <w:t>(dále jen „</w:t>
      </w:r>
      <w:r w:rsidRPr="00EE5AE6">
        <w:rPr>
          <w:rStyle w:val="Kurzvatun0"/>
        </w:rPr>
        <w:t>dílčí smlouva</w:t>
      </w:r>
      <w:r w:rsidRPr="008B5521">
        <w:t xml:space="preserve">“), na </w:t>
      </w:r>
      <w:proofErr w:type="gramStart"/>
      <w:r w:rsidRPr="008B5521">
        <w:t>základě</w:t>
      </w:r>
      <w:proofErr w:type="gramEnd"/>
      <w:r w:rsidRPr="008B5521">
        <w:t xml:space="preserve"> které Prodávající dodá zboží Kupujícímu podle jeho konkrétních potřeb. Dílčí smlouvy</w:t>
      </w:r>
      <w:r>
        <w:t>/</w:t>
      </w:r>
      <w:r w:rsidRPr="00E94CE7">
        <w:t>Objednávky k naskladnění konsignačního skladu</w:t>
      </w:r>
      <w:r w:rsidRPr="008B5521">
        <w:t xml:space="preserve"> budou uzavírány postupem uvedeným v tomto článku této Rámcové dohody.</w:t>
      </w:r>
    </w:p>
    <w:bookmarkEnd w:id="0"/>
    <w:p w14:paraId="3E664EA5" w14:textId="7F4D368F" w:rsidR="001F75F2" w:rsidRPr="008B5521" w:rsidRDefault="001F75F2" w:rsidP="001F75F2">
      <w:pPr>
        <w:pStyle w:val="1odstavec"/>
        <w:numPr>
          <w:ilvl w:val="0"/>
          <w:numId w:val="17"/>
        </w:numPr>
      </w:pPr>
      <w:r w:rsidRPr="008B5521">
        <w:t>Kupující zahájí dílčí zakázku</w:t>
      </w:r>
      <w:r>
        <w:t>/</w:t>
      </w:r>
      <w:r w:rsidRPr="00E94CE7">
        <w:t>Objednávk</w:t>
      </w:r>
      <w:r>
        <w:t>u</w:t>
      </w:r>
      <w:r w:rsidRPr="00E94CE7">
        <w:t xml:space="preserve"> k naskladnění konsignačního skladu</w:t>
      </w:r>
      <w:r w:rsidRPr="008B5521">
        <w:t xml:space="preserve"> zasláním písemné výzvy k poskytnutí plnění (dále jen „</w:t>
      </w:r>
      <w:r w:rsidRPr="00EE5AE6">
        <w:rPr>
          <w:rStyle w:val="Kurzvatun0"/>
        </w:rPr>
        <w:t>objednávka</w:t>
      </w:r>
      <w:r w:rsidRPr="008B5521">
        <w:t>“) Prodávajícímu. Písemná forma objednávky je splněna, i pokud Kupující zašle Prodávajícímu objednávku e-mailovou zprávou. Smluvní strany určily následující kontaktní emailové adresy pro zasílání veškerých písemností dle tohoto článku Rámcové dohody:</w:t>
      </w:r>
    </w:p>
    <w:p w14:paraId="75E3E6A1" w14:textId="0874D6C8" w:rsidR="001F75F2" w:rsidRPr="005C1AF3" w:rsidRDefault="001F75F2" w:rsidP="001F75F2">
      <w:pPr>
        <w:pStyle w:val="Odstbez"/>
      </w:pPr>
      <w:r w:rsidRPr="008B5521">
        <w:t xml:space="preserve">Kupující: </w:t>
      </w:r>
      <w:r w:rsidR="006D3FDE" w:rsidRPr="006D3FDE">
        <w:rPr>
          <w:highlight w:val="yellow"/>
        </w:rPr>
        <w:t>[DOPLNÍ KUPUJÍCÍ]</w:t>
      </w:r>
    </w:p>
    <w:p w14:paraId="4313B4C3" w14:textId="77777777" w:rsidR="001F75F2" w:rsidRPr="008D37FE" w:rsidRDefault="001F75F2" w:rsidP="001F75F2">
      <w:pPr>
        <w:pStyle w:val="Odstbez"/>
      </w:pPr>
      <w:r w:rsidRPr="008D37FE">
        <w:t xml:space="preserve">Prodávající: </w:t>
      </w:r>
      <w:r w:rsidRPr="008D37FE">
        <w:rPr>
          <w:highlight w:val="green"/>
        </w:rPr>
        <w:t>[DOPLNÍ PRODÁVAJÍCÍ]</w:t>
      </w:r>
    </w:p>
    <w:p w14:paraId="660A637F" w14:textId="62101853" w:rsidR="001F75F2" w:rsidRPr="008B5521" w:rsidRDefault="001F75F2" w:rsidP="001F75F2">
      <w:pPr>
        <w:pStyle w:val="Odstbez"/>
      </w:pPr>
      <w:r w:rsidRPr="008B5521">
        <w:t xml:space="preserve">Objednávky Kupujícího dle odstavce </w:t>
      </w:r>
      <w:r w:rsidR="00797A1A">
        <w:t>4</w:t>
      </w:r>
      <w:r w:rsidRPr="008B5521">
        <w:t xml:space="preserve"> tohoto článku této dohody musí obsahovat údaje potřebné pro uzavření příslušné dílčí smlouvy, tedy:</w:t>
      </w:r>
    </w:p>
    <w:p w14:paraId="2B5C7927" w14:textId="77777777" w:rsidR="00AB461F" w:rsidRDefault="00AB461F" w:rsidP="00AB461F">
      <w:pPr>
        <w:pStyle w:val="1odstavec"/>
        <w:numPr>
          <w:ilvl w:val="0"/>
          <w:numId w:val="45"/>
        </w:numPr>
      </w:pPr>
      <w:r>
        <w:t>označení Smluvních stran,</w:t>
      </w:r>
    </w:p>
    <w:p w14:paraId="15A09A1F" w14:textId="77777777" w:rsidR="00AB461F" w:rsidRDefault="00AB461F" w:rsidP="00AB461F">
      <w:pPr>
        <w:pStyle w:val="1odstavec"/>
        <w:numPr>
          <w:ilvl w:val="0"/>
          <w:numId w:val="45"/>
        </w:numPr>
      </w:pPr>
      <w:r>
        <w:t>číslo této Rámcové dohody,</w:t>
      </w:r>
    </w:p>
    <w:p w14:paraId="4D455FA4" w14:textId="77777777" w:rsidR="00AB461F" w:rsidRDefault="00AB461F" w:rsidP="00AB461F">
      <w:pPr>
        <w:pStyle w:val="1odstavec"/>
        <w:numPr>
          <w:ilvl w:val="0"/>
          <w:numId w:val="45"/>
        </w:numPr>
      </w:pPr>
      <w:r>
        <w:t>číslo objednávky,</w:t>
      </w:r>
    </w:p>
    <w:p w14:paraId="7973023F" w14:textId="77777777" w:rsidR="00AB461F" w:rsidRDefault="00AB461F" w:rsidP="00AB461F">
      <w:pPr>
        <w:pStyle w:val="1odstavec"/>
        <w:numPr>
          <w:ilvl w:val="0"/>
          <w:numId w:val="45"/>
        </w:numPr>
      </w:pPr>
      <w:r>
        <w:t>specifikaci a množství požadovaného zboží,</w:t>
      </w:r>
    </w:p>
    <w:p w14:paraId="4C2A2BC3" w14:textId="77777777" w:rsidR="00AB461F" w:rsidRDefault="00AB461F" w:rsidP="00AB461F">
      <w:pPr>
        <w:pStyle w:val="1odstavec"/>
        <w:numPr>
          <w:ilvl w:val="0"/>
          <w:numId w:val="45"/>
        </w:numPr>
      </w:pPr>
      <w:r>
        <w:t>kontaktní osobu Kupujícího,</w:t>
      </w:r>
    </w:p>
    <w:p w14:paraId="08DDC1DE" w14:textId="77777777" w:rsidR="00AB461F" w:rsidRDefault="00AB461F" w:rsidP="00AB461F">
      <w:pPr>
        <w:pStyle w:val="1odstavec"/>
        <w:numPr>
          <w:ilvl w:val="0"/>
          <w:numId w:val="45"/>
        </w:numPr>
      </w:pPr>
      <w:r>
        <w:t>cenu za plnění dílčí smlouvy vypočtenou dle jednotkových cen v příloze č. 2 této Rámcové dohody a množství požadovaných položek zboží, pokud je možné s ohledem na množství požadovaných položek zboží cenu v objednávce přesně stanovit,</w:t>
      </w:r>
    </w:p>
    <w:p w14:paraId="3E6315F3" w14:textId="77777777" w:rsidR="00AB461F" w:rsidRDefault="00AB461F" w:rsidP="00AB461F">
      <w:pPr>
        <w:pStyle w:val="1odstavec"/>
        <w:numPr>
          <w:ilvl w:val="0"/>
          <w:numId w:val="45"/>
        </w:numPr>
      </w:pPr>
      <w:r>
        <w:t>požadovaný termín dodání zboží,</w:t>
      </w:r>
    </w:p>
    <w:p w14:paraId="7A4DDCDF" w14:textId="77777777" w:rsidR="00AB461F" w:rsidRDefault="00AB461F" w:rsidP="00AB461F">
      <w:pPr>
        <w:pStyle w:val="1odstavec"/>
        <w:numPr>
          <w:ilvl w:val="0"/>
          <w:numId w:val="45"/>
        </w:numPr>
      </w:pPr>
      <w:r>
        <w:t>místo dodání zboží,</w:t>
      </w:r>
    </w:p>
    <w:p w14:paraId="181F4FCD" w14:textId="67AA3B74" w:rsidR="00AB461F" w:rsidRDefault="009C4267" w:rsidP="00AB461F">
      <w:pPr>
        <w:pStyle w:val="1odstavec"/>
        <w:numPr>
          <w:ilvl w:val="0"/>
          <w:numId w:val="45"/>
        </w:numPr>
      </w:pPr>
      <w:r>
        <w:t>k</w:t>
      </w:r>
      <w:r w:rsidR="00AB461F">
        <w:t>ontaktní osobu Kupujícího v místě dodání,</w:t>
      </w:r>
    </w:p>
    <w:p w14:paraId="04451776" w14:textId="77777777" w:rsidR="00AB461F" w:rsidRDefault="00AB461F" w:rsidP="00AB461F">
      <w:pPr>
        <w:pStyle w:val="1odstavec"/>
        <w:numPr>
          <w:ilvl w:val="0"/>
          <w:numId w:val="45"/>
        </w:numPr>
      </w:pPr>
      <w:r>
        <w:t>případně další nezbytné údaje ohledně předmětu plnění dílčí smlouvy.</w:t>
      </w:r>
    </w:p>
    <w:p w14:paraId="72F1119E" w14:textId="77777777" w:rsidR="001F75F2" w:rsidRPr="008B5521" w:rsidRDefault="001F75F2" w:rsidP="001F75F2">
      <w:pPr>
        <w:pStyle w:val="1odstavec"/>
      </w:pPr>
      <w:r w:rsidRPr="008B5521">
        <w:t xml:space="preserve">V případě pochybností či nejasností ohledně údajů uvedených v objednávce je Prodávající povinen vyžádat si od Kupujícího ve lhůtě uvedené v následujícím odstavci této </w:t>
      </w:r>
      <w:r>
        <w:t xml:space="preserve">Rámcové </w:t>
      </w:r>
      <w:r w:rsidRPr="008B5521">
        <w:t>dohody doplňující informace. Kupující poskytuje doplňující informace k objednávce vždy úpravou či doplněním objednávky a zasláním takto upravené objednávky Prodávajícímu. Zasláním upravené objednávky Prodávajícímu je původní objednávka bez dalšího stornována a nemůže být již akceptována Prodávajícím.</w:t>
      </w:r>
    </w:p>
    <w:p w14:paraId="5A66963E" w14:textId="7028E3EF" w:rsidR="00A07413" w:rsidRDefault="001F75F2" w:rsidP="00AB461F">
      <w:pPr>
        <w:pStyle w:val="1odstavec"/>
      </w:pPr>
      <w:r w:rsidRPr="008B5521">
        <w:t>Prodávající je povinen na objednávku Kupujícího reago</w:t>
      </w:r>
      <w:r w:rsidRPr="00AB461F">
        <w:t xml:space="preserve">vat písemně na emailovou adresu Kupujícího uvedenou v odstavci 2 tohoto článku nejpozději do </w:t>
      </w:r>
      <w:r w:rsidR="00AB461F" w:rsidRPr="00AB461F">
        <w:t>3</w:t>
      </w:r>
      <w:r w:rsidRPr="008B5521">
        <w:t xml:space="preserve"> pracovních dnů od jejího doručení, anebo ve lhůtě uvedené Kupujícím v</w:t>
      </w:r>
      <w:r>
        <w:t> </w:t>
      </w:r>
      <w:r w:rsidRPr="008B5521">
        <w:t>objednávce</w:t>
      </w:r>
      <w:r>
        <w:t xml:space="preserve">. </w:t>
      </w:r>
      <w:r w:rsidRPr="008B5521">
        <w:t>Písemnou akceptací objednávky ze</w:t>
      </w:r>
      <w:r w:rsidR="00050C46">
        <w:t> </w:t>
      </w:r>
      <w:r w:rsidRPr="008B5521">
        <w:t>strany Prodávajícího je uzavřena mezi Prodávajícím a Kupujícím dílčí smlouva na plnění dílčí veřejné zakázky, která se sestává z objednávky Kupujícího a její akceptace Prodávajícím, jejíž obsah je dále tvořen dalšími ustanoveními této Rámcové dohody a jejích příloh.</w:t>
      </w:r>
    </w:p>
    <w:p w14:paraId="139A0C28" w14:textId="3615997F" w:rsidR="00D4719C" w:rsidRPr="00D4719C" w:rsidRDefault="00D4719C" w:rsidP="00D4719C">
      <w:pPr>
        <w:pStyle w:val="1odstavec"/>
      </w:pPr>
      <w:r w:rsidRPr="00D4719C">
        <w:t xml:space="preserve">Smluvní strany si postup pro uzavírání dílčích smluv dle této Rámcové dohody sjednávají jako smlouvu o smlouvě budoucí dle § 1785 a násl. občanského zákoníku, přičemž předmět budoucích dílčích smluv, které budou strany takto uzavírat, je ve smyslu </w:t>
      </w:r>
      <w:proofErr w:type="spellStart"/>
      <w:r w:rsidRPr="00D4719C">
        <w:t>ust</w:t>
      </w:r>
      <w:proofErr w:type="spellEnd"/>
      <w:r w:rsidRPr="00D4719C">
        <w:t>. § 1785 občanského zákoníku obecným způsobem vymezen v této Rámcové dohodě a jejích přílohách. V rámci tohoto obecného vymezení je Kupující oprávněn vyzývat Prodávajícího opakovaně k</w:t>
      </w:r>
      <w:r w:rsidR="00591229">
        <w:t> </w:t>
      </w:r>
      <w:r w:rsidRPr="00D4719C">
        <w:t>postupnému uzavírání jednotlivých budoucích smluv postupem uvedeným v článku II. odst.</w:t>
      </w:r>
      <w:r w:rsidR="00591229">
        <w:t> </w:t>
      </w:r>
      <w:r w:rsidRPr="00D4719C">
        <w:t xml:space="preserve">2 až 4 této dohody, přičemž výzvou k uzavření dílčí smlouvy se rozumí objednávka. Prodávající je povinen výzvu k uzavření dílčí smlouvy akceptovat a smlouvu uzavřít ve lhůtě uvedené v článku II. odst. 4 této dohody. Ujednanou lhůtou pro uzavírání budoucích smluv je doba trvání této Rámcové dohody. Oprávněnou smluvní stranou je Kupující. </w:t>
      </w:r>
    </w:p>
    <w:p w14:paraId="164DA9B8" w14:textId="77777777" w:rsidR="00CC5257" w:rsidRPr="008B5521" w:rsidRDefault="008B5521" w:rsidP="00EE5AE6">
      <w:pPr>
        <w:pStyle w:val="Inadpis"/>
      </w:pPr>
      <w:r w:rsidRPr="008B5521">
        <w:lastRenderedPageBreak/>
        <w:t>DOBA, MÍSTO, ZPŮSOB A LHŮTY PLNĚNÍ</w:t>
      </w:r>
    </w:p>
    <w:p w14:paraId="164DA9B9" w14:textId="063F0128" w:rsidR="00D608AA" w:rsidRPr="001B3174" w:rsidRDefault="00D608AA" w:rsidP="000A4EDA">
      <w:pPr>
        <w:pStyle w:val="1odstavec"/>
        <w:numPr>
          <w:ilvl w:val="0"/>
          <w:numId w:val="6"/>
        </w:numPr>
      </w:pPr>
      <w:r w:rsidRPr="00D42757">
        <w:rPr>
          <w:rFonts w:eastAsiaTheme="majorEastAsia"/>
          <w:bCs/>
        </w:rPr>
        <w:t xml:space="preserve">Tato </w:t>
      </w:r>
      <w:r w:rsidR="00881560" w:rsidRPr="00D42757">
        <w:rPr>
          <w:rFonts w:eastAsiaTheme="majorEastAsia"/>
          <w:bCs/>
        </w:rPr>
        <w:t>Rámcová</w:t>
      </w:r>
      <w:r w:rsidRPr="00D42757">
        <w:rPr>
          <w:rFonts w:eastAsiaTheme="majorEastAsia"/>
          <w:bCs/>
        </w:rPr>
        <w:t xml:space="preserve"> dohoda je </w:t>
      </w:r>
      <w:r w:rsidRPr="002D799A">
        <w:t>uzavírána</w:t>
      </w:r>
      <w:r w:rsidRPr="002D799A">
        <w:rPr>
          <w:rFonts w:eastAsiaTheme="majorEastAsia"/>
          <w:bCs/>
        </w:rPr>
        <w:t xml:space="preserve"> na dobu </w:t>
      </w:r>
      <w:r w:rsidR="002D799A" w:rsidRPr="002D799A">
        <w:rPr>
          <w:rFonts w:eastAsiaTheme="majorEastAsia"/>
          <w:bCs/>
        </w:rPr>
        <w:t>24</w:t>
      </w:r>
      <w:r w:rsidRPr="002D799A">
        <w:rPr>
          <w:rFonts w:eastAsiaTheme="majorEastAsia"/>
          <w:bCs/>
        </w:rPr>
        <w:t xml:space="preserve"> měsíců od nabytí její účinnosti, </w:t>
      </w:r>
      <w:r w:rsidRPr="002D799A">
        <w:t xml:space="preserve">anebo do doby uzavření dílčí smlouvy, na </w:t>
      </w:r>
      <w:proofErr w:type="gramStart"/>
      <w:r w:rsidRPr="002D799A">
        <w:t>základě</w:t>
      </w:r>
      <w:proofErr w:type="gramEnd"/>
      <w:r w:rsidRPr="002D799A">
        <w:t xml:space="preserve"> které dojde k</w:t>
      </w:r>
      <w:r w:rsidR="000D441F" w:rsidRPr="002D799A">
        <w:t> </w:t>
      </w:r>
      <w:r w:rsidRPr="002D799A">
        <w:t xml:space="preserve">objednání zboží dle této </w:t>
      </w:r>
      <w:r w:rsidR="00881560" w:rsidRPr="002D799A">
        <w:t>Rámcové</w:t>
      </w:r>
      <w:r w:rsidRPr="002D799A">
        <w:t xml:space="preserve"> dohody (v</w:t>
      </w:r>
      <w:r w:rsidR="00050C46">
        <w:t> </w:t>
      </w:r>
      <w:r w:rsidRPr="002D799A">
        <w:t>součtu všech dílčích smluv) v</w:t>
      </w:r>
      <w:r w:rsidR="000D441F" w:rsidRPr="002D799A">
        <w:t> </w:t>
      </w:r>
      <w:r w:rsidRPr="002D799A">
        <w:t xml:space="preserve">částce </w:t>
      </w:r>
      <w:r w:rsidRPr="001B3174">
        <w:t xml:space="preserve">převyšující </w:t>
      </w:r>
      <w:r w:rsidR="009B5A08" w:rsidRPr="001B3174">
        <w:t>1</w:t>
      </w:r>
      <w:r w:rsidR="00636B7C">
        <w:t>8</w:t>
      </w:r>
      <w:r w:rsidR="008A25FC" w:rsidRPr="001B3174">
        <w:t>9</w:t>
      </w:r>
      <w:r w:rsidR="007E21C4" w:rsidRPr="001B3174">
        <w:t xml:space="preserve"> </w:t>
      </w:r>
      <w:r w:rsidR="00396731" w:rsidRPr="001B3174">
        <w:t>9</w:t>
      </w:r>
      <w:r w:rsidR="002D799A" w:rsidRPr="001B3174">
        <w:t>00 000</w:t>
      </w:r>
      <w:r w:rsidRPr="001B3174">
        <w:t>,- Kč</w:t>
      </w:r>
      <w:r w:rsidRPr="001B3174">
        <w:rPr>
          <w:b/>
        </w:rPr>
        <w:t xml:space="preserve"> </w:t>
      </w:r>
      <w:r w:rsidRPr="001B3174">
        <w:t>bez DPH. V</w:t>
      </w:r>
      <w:r w:rsidR="000D441F" w:rsidRPr="001B3174">
        <w:t> </w:t>
      </w:r>
      <w:r w:rsidRPr="001B3174">
        <w:t>případě, že</w:t>
      </w:r>
      <w:r w:rsidR="00050C46" w:rsidRPr="001B3174">
        <w:t> </w:t>
      </w:r>
      <w:r w:rsidRPr="001B3174">
        <w:t>dojde k</w:t>
      </w:r>
      <w:r w:rsidR="000D441F" w:rsidRPr="001B3174">
        <w:t> </w:t>
      </w:r>
      <w:r w:rsidRPr="001B3174">
        <w:t xml:space="preserve">ukončení účinnosti této </w:t>
      </w:r>
      <w:r w:rsidR="00881560" w:rsidRPr="001B3174">
        <w:t>Rámcové</w:t>
      </w:r>
      <w:r w:rsidRPr="001B3174">
        <w:t xml:space="preserve"> dohody dle předchozí věty, nemá toto ukončení vliv na účinnost dílčích smluv, které byly na základě této </w:t>
      </w:r>
      <w:r w:rsidR="00881560" w:rsidRPr="001B3174">
        <w:t>Rámcové</w:t>
      </w:r>
      <w:r w:rsidRPr="001B3174">
        <w:t xml:space="preserve"> dohody uzavřeny. Kupující není oprávněn na základě této </w:t>
      </w:r>
      <w:r w:rsidR="00881560" w:rsidRPr="001B3174">
        <w:t>Rámcové</w:t>
      </w:r>
      <w:r w:rsidRPr="001B3174">
        <w:t xml:space="preserve"> dohody učinit objednávky (v součtu všech objednávek) přesahující částku </w:t>
      </w:r>
      <w:r w:rsidR="00636B7C">
        <w:t>19</w:t>
      </w:r>
      <w:r w:rsidR="007E21C4" w:rsidRPr="001B3174">
        <w:t>0 0</w:t>
      </w:r>
      <w:r w:rsidR="002D799A" w:rsidRPr="001B3174">
        <w:t>00 000</w:t>
      </w:r>
      <w:r w:rsidRPr="001B3174">
        <w:t>,- Kč</w:t>
      </w:r>
      <w:r w:rsidRPr="001B3174">
        <w:rPr>
          <w:b/>
        </w:rPr>
        <w:t xml:space="preserve"> </w:t>
      </w:r>
      <w:r w:rsidRPr="001B3174">
        <w:t>bez DPH</w:t>
      </w:r>
      <w:r w:rsidRPr="001B3174">
        <w:rPr>
          <w:rFonts w:eastAsiaTheme="majorEastAsia"/>
          <w:bCs/>
        </w:rPr>
        <w:t>.</w:t>
      </w:r>
    </w:p>
    <w:p w14:paraId="164DA9BA" w14:textId="2A4B50F7" w:rsidR="00062B10" w:rsidRPr="002D799A" w:rsidRDefault="00D608AA" w:rsidP="000A4EDA">
      <w:pPr>
        <w:pStyle w:val="1odstavec"/>
        <w:numPr>
          <w:ilvl w:val="0"/>
          <w:numId w:val="23"/>
        </w:numPr>
      </w:pPr>
      <w:r w:rsidRPr="002D799A">
        <w:t>Míst</w:t>
      </w:r>
      <w:r w:rsidR="00474AD3" w:rsidRPr="002D799A">
        <w:t>o</w:t>
      </w:r>
      <w:r w:rsidRPr="002D799A">
        <w:t xml:space="preserve"> plnění dílčích smluv je zpravidla uvedeno v</w:t>
      </w:r>
      <w:r w:rsidR="000D441F" w:rsidRPr="002D799A">
        <w:t> </w:t>
      </w:r>
      <w:r w:rsidRPr="002D799A">
        <w:t xml:space="preserve">dílčí smlouvě. </w:t>
      </w:r>
      <w:r w:rsidR="00062B10" w:rsidRPr="002D799A">
        <w:rPr>
          <w:rFonts w:eastAsiaTheme="majorEastAsia"/>
          <w:bCs/>
        </w:rPr>
        <w:t>Dopravu požadovaného zboží do místa plnění zajišťuje Prodávající.</w:t>
      </w:r>
      <w:r w:rsidR="00062B10" w:rsidRPr="002D799A">
        <w:t xml:space="preserve"> </w:t>
      </w:r>
    </w:p>
    <w:p w14:paraId="164DA9BB" w14:textId="266DE16F" w:rsidR="00D034CB" w:rsidRPr="008B5521" w:rsidRDefault="00D034CB" w:rsidP="00EE5AE6">
      <w:pPr>
        <w:pStyle w:val="1odstavec"/>
      </w:pPr>
      <w:r w:rsidRPr="008B5521">
        <w:t xml:space="preserve">Kupující požaduje, aby Prodávající realizoval plnění </w:t>
      </w:r>
      <w:r w:rsidR="00083201" w:rsidRPr="008B5521">
        <w:t>dílčích smluv</w:t>
      </w:r>
      <w:r w:rsidRPr="008B5521">
        <w:t xml:space="preserve"> ve lhůtách uvedených v</w:t>
      </w:r>
      <w:r w:rsidR="000D441F">
        <w:t> </w:t>
      </w:r>
      <w:r w:rsidR="00D608AA" w:rsidRPr="008B5521">
        <w:t>dílčí smlouvě</w:t>
      </w:r>
      <w:r w:rsidRPr="008B5521">
        <w:t>. Prodávající je povinen tyto lhůty dodržet.</w:t>
      </w:r>
    </w:p>
    <w:p w14:paraId="164DA9BC" w14:textId="5139380A" w:rsidR="00062B10" w:rsidRPr="008B5521" w:rsidRDefault="00062B10" w:rsidP="00EE5AE6">
      <w:pPr>
        <w:pStyle w:val="1odstavec"/>
      </w:pPr>
      <w:r w:rsidRPr="008B5521">
        <w:t>V</w:t>
      </w:r>
      <w:r w:rsidR="000D441F">
        <w:t> </w:t>
      </w:r>
      <w:r w:rsidRPr="008B5521">
        <w:t xml:space="preserve">případě, že po </w:t>
      </w:r>
      <w:r w:rsidR="00083201" w:rsidRPr="008B5521">
        <w:t>uzavření dílčí smlouvy</w:t>
      </w:r>
      <w:r w:rsidRPr="008B5521">
        <w:t xml:space="preserve"> nastanou u </w:t>
      </w:r>
      <w:r w:rsidR="00C54309" w:rsidRPr="008B5521">
        <w:t xml:space="preserve">Smluvních </w:t>
      </w:r>
      <w:r w:rsidRPr="008B5521">
        <w:t>stran skutečnosti mající vliv na</w:t>
      </w:r>
      <w:r w:rsidR="00050C46">
        <w:t> </w:t>
      </w:r>
      <w:r w:rsidRPr="008B5521">
        <w:t xml:space="preserve">dodržení sjednaného času plnění uvedeného </w:t>
      </w:r>
      <w:r w:rsidR="00D608AA" w:rsidRPr="008B5521">
        <w:t>dílčí smlouvě</w:t>
      </w:r>
      <w:r w:rsidRPr="008B5521">
        <w:t xml:space="preserve">, je </w:t>
      </w:r>
      <w:r w:rsidR="00C54309" w:rsidRPr="008B5521">
        <w:t xml:space="preserve">Smluvní </w:t>
      </w:r>
      <w:r w:rsidRPr="008B5521">
        <w:t xml:space="preserve">strana, u které tyto okolnosti nastanou, povinna neprodleně, nejpozději však </w:t>
      </w:r>
      <w:r w:rsidR="00390D52">
        <w:t>7 dní</w:t>
      </w:r>
      <w:r w:rsidRPr="008B5521">
        <w:t xml:space="preserve"> před sjednaným termínem plnění, dohodnout s</w:t>
      </w:r>
      <w:r w:rsidR="000D441F">
        <w:t> </w:t>
      </w:r>
      <w:r w:rsidRPr="008B5521">
        <w:t xml:space="preserve">druhou </w:t>
      </w:r>
      <w:r w:rsidR="00C54309" w:rsidRPr="008B5521">
        <w:t xml:space="preserve">Smluvní </w:t>
      </w:r>
      <w:r w:rsidRPr="008B5521">
        <w:t>stranou a písemně stvrdit náhradní dobu plnění s</w:t>
      </w:r>
      <w:r w:rsidR="000D441F">
        <w:t> </w:t>
      </w:r>
      <w:r w:rsidRPr="008B5521">
        <w:t>uvedením odůvodnění této změny.</w:t>
      </w:r>
    </w:p>
    <w:p w14:paraId="164DA9BD" w14:textId="5983A697" w:rsidR="00062B10" w:rsidRPr="008B5521" w:rsidRDefault="00062B10" w:rsidP="00EE5AE6">
      <w:pPr>
        <w:pStyle w:val="1odstavec"/>
      </w:pPr>
      <w:r w:rsidRPr="008B5521">
        <w:t>Převzetím zboží ze strany</w:t>
      </w:r>
      <w:r w:rsidR="00B03468" w:rsidRPr="008B5521">
        <w:t xml:space="preserve"> </w:t>
      </w:r>
      <w:r w:rsidR="00681F22" w:rsidRPr="008B5521">
        <w:t>Kupujícího</w:t>
      </w:r>
      <w:r w:rsidR="00B03468" w:rsidRPr="008B5521">
        <w:t xml:space="preserve"> </w:t>
      </w:r>
      <w:r w:rsidRPr="008B5521">
        <w:t>se rozumí převzetí bezvadného zboží k</w:t>
      </w:r>
      <w:r w:rsidR="000D441F">
        <w:t> </w:t>
      </w:r>
      <w:r w:rsidRPr="008B5521">
        <w:t>užívání</w:t>
      </w:r>
      <w:r w:rsidR="006A4A0B" w:rsidRPr="008B5521">
        <w:t xml:space="preserve"> včetně všech souvisejících dokladů dle přílohy č. </w:t>
      </w:r>
      <w:r w:rsidR="007465F2" w:rsidRPr="008B5521">
        <w:t>2</w:t>
      </w:r>
      <w:r w:rsidR="006A4A0B" w:rsidRPr="008B5521">
        <w:t xml:space="preserve"> této dohody či dokumentů, na které příloha č. </w:t>
      </w:r>
      <w:r w:rsidR="008C788C">
        <w:t>2</w:t>
      </w:r>
      <w:r w:rsidR="006A4A0B" w:rsidRPr="008B5521">
        <w:t xml:space="preserve"> odkazuje</w:t>
      </w:r>
      <w:r w:rsidRPr="008B5521">
        <w:t xml:space="preserve">, po kontrole a přepočtu zboží. </w:t>
      </w:r>
    </w:p>
    <w:p w14:paraId="164DA9BE" w14:textId="7DC01ECC" w:rsidR="00062B10" w:rsidRPr="007A72EB" w:rsidRDefault="00062B10" w:rsidP="00EE5AE6">
      <w:pPr>
        <w:pStyle w:val="1odstavec"/>
      </w:pPr>
      <w:r w:rsidRPr="008B5521">
        <w:t xml:space="preserve">Prodávající je povinen vyrozumět určeného </w:t>
      </w:r>
      <w:r w:rsidR="003E3A8A" w:rsidRPr="008B5521">
        <w:t>zaměstnance</w:t>
      </w:r>
      <w:r w:rsidRPr="008B5521">
        <w:t xml:space="preserve"> </w:t>
      </w:r>
      <w:r w:rsidR="00681F22" w:rsidRPr="00390D52">
        <w:t>Kupující</w:t>
      </w:r>
      <w:r w:rsidRPr="00390D52">
        <w:t>ho uvedeného v</w:t>
      </w:r>
      <w:r w:rsidR="000D441F" w:rsidRPr="00390D52">
        <w:t> </w:t>
      </w:r>
      <w:r w:rsidR="00D608AA" w:rsidRPr="00390D52">
        <w:t>dílčí smlouvě jako „kontaktní osoba</w:t>
      </w:r>
      <w:r w:rsidR="00390D52">
        <w:t xml:space="preserve"> </w:t>
      </w:r>
      <w:r w:rsidR="00390D52" w:rsidRPr="007A72EB">
        <w:t>v místě dodání</w:t>
      </w:r>
      <w:r w:rsidRPr="007A72EB">
        <w:t>“ o datu a době dodání zboží (v pracovní dny v</w:t>
      </w:r>
      <w:r w:rsidR="000D441F" w:rsidRPr="007A72EB">
        <w:t> </w:t>
      </w:r>
      <w:r w:rsidRPr="007A72EB">
        <w:t xml:space="preserve">čase </w:t>
      </w:r>
      <w:r w:rsidR="00390D52" w:rsidRPr="007A72EB">
        <w:t>08:00 – 14:00</w:t>
      </w:r>
      <w:r w:rsidRPr="007A72EB">
        <w:t xml:space="preserve"> hod.).</w:t>
      </w:r>
      <w:r w:rsidR="00D034CB" w:rsidRPr="007A72EB">
        <w:t xml:space="preserve"> K</w:t>
      </w:r>
      <w:r w:rsidR="000D441F" w:rsidRPr="007A72EB">
        <w:t> </w:t>
      </w:r>
      <w:r w:rsidR="00D034CB" w:rsidRPr="007A72EB">
        <w:t>předání a převzetí zboží probíhá v</w:t>
      </w:r>
      <w:r w:rsidR="000D441F" w:rsidRPr="007A72EB">
        <w:t> </w:t>
      </w:r>
      <w:r w:rsidR="00D034CB" w:rsidRPr="007A72EB">
        <w:t xml:space="preserve">rámci předávacího řízení potvrzením Dodacího listu ze strany Kupujícího a Prodávajícího. </w:t>
      </w:r>
    </w:p>
    <w:p w14:paraId="164DA9BF" w14:textId="7C21D8DA" w:rsidR="00062B10" w:rsidRDefault="00062B10" w:rsidP="00EE5AE6">
      <w:pPr>
        <w:pStyle w:val="1odstavec"/>
      </w:pPr>
      <w:r w:rsidRPr="007A72EB">
        <w:t>Pojištění se u zboží nevyžaduje.</w:t>
      </w:r>
      <w:r w:rsidR="00685D2E" w:rsidRPr="007A72EB">
        <w:t xml:space="preserve"> Speciální balení se nevyžaduje.</w:t>
      </w:r>
    </w:p>
    <w:p w14:paraId="39893096" w14:textId="30E46552" w:rsidR="00866F7D" w:rsidRDefault="00866F7D" w:rsidP="005A0D23">
      <w:pPr>
        <w:pStyle w:val="1odstavec"/>
      </w:pPr>
      <w:r w:rsidRPr="00866F7D">
        <w:t xml:space="preserve">Vyložení materiálu z dopravního prostředku v místě plnění určeného dílčí smlouvou provádí vždy Kupující na své náklady, nedohodnou-li se smluvní strany jinak. </w:t>
      </w:r>
    </w:p>
    <w:p w14:paraId="4764C14C" w14:textId="445B8F90" w:rsidR="003C6463" w:rsidRPr="00627F01" w:rsidRDefault="003C6463" w:rsidP="003C6463">
      <w:pPr>
        <w:pStyle w:val="1odstavec"/>
        <w:rPr>
          <w:noProof/>
        </w:rPr>
      </w:pPr>
      <w:r w:rsidRPr="00627F01">
        <w:t xml:space="preserve">Kupující je oprávněn nárokovat dodávky zboží určeného pro konsignační sklad dle čl. I odst. </w:t>
      </w:r>
      <w:r w:rsidR="00F61045" w:rsidRPr="00627F01">
        <w:t>6.4</w:t>
      </w:r>
      <w:r w:rsidRPr="00627F01">
        <w:t xml:space="preserve"> této Rámcové dohody k vytvoření nebo doplnění zásob v konsignačním skladu formou jednotlivých objednávek k naskladnění konsignačního skladu doručených Prodávajícímu nejpozději 5 pracovních dnů před termínem plnění. Pro tyto dodávky platí režim dohodnutý ve</w:t>
      </w:r>
      <w:r w:rsidR="00591229">
        <w:t> </w:t>
      </w:r>
      <w:r w:rsidRPr="00627F01">
        <w:t>Smlouvě</w:t>
      </w:r>
      <w:r w:rsidRPr="00627F01">
        <w:rPr>
          <w:noProof/>
        </w:rPr>
        <w:t xml:space="preserve"> o zřízení konsignačního skladu. Kupující na každé objednávce k naskladnění konsignačního skladu uvede zejména vlastní identifikační údaje včetně IČO a DIČ, jméno a</w:t>
      </w:r>
      <w:r w:rsidR="00591229">
        <w:rPr>
          <w:noProof/>
        </w:rPr>
        <w:t> </w:t>
      </w:r>
      <w:r w:rsidRPr="00627F01">
        <w:rPr>
          <w:noProof/>
        </w:rPr>
        <w:t>funkci oprávněné osoby, přesnou specifikaci druhu a množství zboží, termín plnění, navrhované dodací podmínky a danou objednávku označí odvolávkou na konsignační sklad.</w:t>
      </w:r>
    </w:p>
    <w:p w14:paraId="7F586C6D" w14:textId="2FDB8AD8" w:rsidR="003C6463" w:rsidRPr="00627F01" w:rsidRDefault="003C6463" w:rsidP="003C6463">
      <w:pPr>
        <w:pStyle w:val="1odstavec"/>
      </w:pPr>
      <w:r w:rsidRPr="00627F01">
        <w:t xml:space="preserve">Závazným dokumentem pro dodávku zboží do konsignačního skladu pro Kupujícího a Prodávajícího je vzájemně potvrzená </w:t>
      </w:r>
      <w:r w:rsidR="00F61045" w:rsidRPr="00627F01">
        <w:t>O</w:t>
      </w:r>
      <w:r w:rsidRPr="00627F01">
        <w:t xml:space="preserve">bjednávka k naskladnění konsignačního skladu a Kupující je oprávněn takto potvrzený sortiment i množství zboží požadovat k dodání v termínech a za podmínek zde uvedených. </w:t>
      </w:r>
    </w:p>
    <w:p w14:paraId="7E44A068" w14:textId="7DB977F4" w:rsidR="003C6463" w:rsidRPr="00627F01" w:rsidRDefault="003C6463" w:rsidP="003C6463">
      <w:pPr>
        <w:pStyle w:val="1odstavec"/>
        <w:rPr>
          <w:noProof/>
        </w:rPr>
      </w:pPr>
      <w:r w:rsidRPr="00627F01">
        <w:t>Kupující se zavazuje, že zboží objednané a uskladněné u Prodávajícího odebere nejpozději do</w:t>
      </w:r>
      <w:r w:rsidR="00050C46">
        <w:t> </w:t>
      </w:r>
      <w:proofErr w:type="gramStart"/>
      <w:r w:rsidRPr="00627F01">
        <w:t>15-ti</w:t>
      </w:r>
      <w:proofErr w:type="gramEnd"/>
      <w:r w:rsidRPr="00627F01">
        <w:t xml:space="preserve"> dnů od ukončení platnosti a účinnosti této Rámcové dohody a následně uhradí</w:t>
      </w:r>
      <w:r w:rsidRPr="00627F01">
        <w:rPr>
          <w:noProof/>
        </w:rPr>
        <w:t xml:space="preserve"> do 30 dnů po dni doručení daňového dokladu Kupujícímu, a to v rozsahu pro něj prokazatelně rezervovaném, jestliže nebude mít zájem na uzavření obdobné dohody na další období.</w:t>
      </w:r>
    </w:p>
    <w:p w14:paraId="164DA9C1" w14:textId="106665D3" w:rsidR="00211202" w:rsidRPr="008B5521" w:rsidRDefault="008B5521" w:rsidP="00EE5AE6">
      <w:pPr>
        <w:pStyle w:val="Inadpis"/>
      </w:pPr>
      <w:r w:rsidRPr="008B5521">
        <w:t>CENA DODÁVEK A PLATEBNÍ PODMÍNKY</w:t>
      </w:r>
    </w:p>
    <w:p w14:paraId="164DA9C2" w14:textId="64836B42" w:rsidR="00CB26F1" w:rsidRPr="001319F4" w:rsidRDefault="00496E5D" w:rsidP="000A4EDA">
      <w:pPr>
        <w:pStyle w:val="1odstavec"/>
        <w:numPr>
          <w:ilvl w:val="0"/>
          <w:numId w:val="7"/>
        </w:numPr>
      </w:pPr>
      <w:r w:rsidRPr="001319F4">
        <w:t>Cena za plnění dílčí smlouvy je zpravidla uvedena v</w:t>
      </w:r>
      <w:r w:rsidR="000D441F" w:rsidRPr="001319F4">
        <w:t> </w:t>
      </w:r>
      <w:r w:rsidRPr="001319F4">
        <w:t>dílčí smlouvě, přičemž v</w:t>
      </w:r>
      <w:r w:rsidR="000D441F" w:rsidRPr="001319F4">
        <w:t> </w:t>
      </w:r>
      <w:r w:rsidRPr="001319F4">
        <w:t>případě, že v</w:t>
      </w:r>
      <w:r w:rsidR="000D441F" w:rsidRPr="001319F4">
        <w:t> </w:t>
      </w:r>
      <w:r w:rsidRPr="001319F4">
        <w:t>dílčí smlouvě uvedena není, je cena za plnění dílčí smlouvy dle jednotkových cen v</w:t>
      </w:r>
      <w:r w:rsidR="000D441F" w:rsidRPr="001319F4">
        <w:t> </w:t>
      </w:r>
      <w:r w:rsidRPr="001319F4">
        <w:t xml:space="preserve">příloze č. </w:t>
      </w:r>
      <w:r w:rsidR="005F317F">
        <w:t>2</w:t>
      </w:r>
      <w:r w:rsidR="007465F2" w:rsidRPr="001319F4">
        <w:t xml:space="preserve"> </w:t>
      </w:r>
      <w:r w:rsidRPr="001319F4">
        <w:t xml:space="preserve">této </w:t>
      </w:r>
      <w:r w:rsidR="00881560" w:rsidRPr="001319F4">
        <w:t>Rámcové</w:t>
      </w:r>
      <w:r w:rsidRPr="001319F4">
        <w:t xml:space="preserve"> dohody a množství skutečně dodaného zboží Kupujícímu. </w:t>
      </w:r>
    </w:p>
    <w:p w14:paraId="164DA9C3" w14:textId="1D325632" w:rsidR="00CB26F1" w:rsidRDefault="00E6302B" w:rsidP="000A4EDA">
      <w:pPr>
        <w:pStyle w:val="1odstavec"/>
        <w:numPr>
          <w:ilvl w:val="0"/>
          <w:numId w:val="22"/>
        </w:numPr>
      </w:pPr>
      <w:r w:rsidRPr="001319F4">
        <w:lastRenderedPageBreak/>
        <w:t xml:space="preserve">Jednotlivé ceny uvedené </w:t>
      </w:r>
      <w:r w:rsidR="00CB26F1" w:rsidRPr="001319F4">
        <w:t>v</w:t>
      </w:r>
      <w:r w:rsidR="000D441F" w:rsidRPr="001319F4">
        <w:t> </w:t>
      </w:r>
      <w:r w:rsidR="007465F2" w:rsidRPr="001319F4">
        <w:t>jednotkovém ceníku</w:t>
      </w:r>
      <w:r w:rsidR="00CB26F1" w:rsidRPr="001319F4">
        <w:t xml:space="preserve">, který je přílohou č. </w:t>
      </w:r>
      <w:r w:rsidR="005F317F">
        <w:t>2</w:t>
      </w:r>
      <w:r w:rsidR="00CB26F1" w:rsidRPr="001319F4">
        <w:t xml:space="preserve"> této Rámcové dohody</w:t>
      </w:r>
      <w:r w:rsidRPr="001319F4">
        <w:t xml:space="preserve">, </w:t>
      </w:r>
      <w:r w:rsidR="00CB26F1" w:rsidRPr="001319F4">
        <w:t>jsou cenami konečnými, zahrnující veškeré náklady Prodávajícího, včetně nákladů na třídění, balení, odběr prázdných obalů a jejich likvidaci, nakládání</w:t>
      </w:r>
      <w:r w:rsidR="00FC6F50">
        <w:t xml:space="preserve"> ma</w:t>
      </w:r>
      <w:r w:rsidR="00312F1C">
        <w:t>teriálu</w:t>
      </w:r>
      <w:r w:rsidR="00CB26F1" w:rsidRPr="001319F4">
        <w:t>, dopravy do místa plnění, včetně dalších nákladů Prodávajícího spojených s</w:t>
      </w:r>
      <w:r w:rsidR="000D441F" w:rsidRPr="001319F4">
        <w:t> </w:t>
      </w:r>
      <w:r w:rsidR="00CB26F1" w:rsidRPr="001319F4">
        <w:t>plněním veřejné zakázky.</w:t>
      </w:r>
    </w:p>
    <w:p w14:paraId="164DA9C5" w14:textId="1C2C3A45" w:rsidR="00CB26F1" w:rsidRPr="005A0D23" w:rsidRDefault="00CB26F1" w:rsidP="00EE5AE6">
      <w:pPr>
        <w:pStyle w:val="1odstavec"/>
      </w:pPr>
      <w:r w:rsidRPr="001319F4">
        <w:t xml:space="preserve">Cena </w:t>
      </w:r>
      <w:r w:rsidR="000A3CC2" w:rsidRPr="001319F4">
        <w:t xml:space="preserve">za plnění dílčí smlouvy </w:t>
      </w:r>
      <w:r w:rsidRPr="001319F4">
        <w:t>bude uhrazena bankovním převodem na bankovní účet Prodávajícího specifikovaný v</w:t>
      </w:r>
      <w:r w:rsidR="000D441F" w:rsidRPr="001319F4">
        <w:t> </w:t>
      </w:r>
      <w:r w:rsidRPr="001319F4">
        <w:t>záhlaví této</w:t>
      </w:r>
      <w:r w:rsidR="001228C5" w:rsidRPr="001319F4">
        <w:t xml:space="preserve"> </w:t>
      </w:r>
      <w:r w:rsidR="00881560" w:rsidRPr="001319F4">
        <w:t>Rámcové</w:t>
      </w:r>
      <w:r w:rsidRPr="001319F4">
        <w:t xml:space="preserve"> dohody po řádném splnění </w:t>
      </w:r>
      <w:r w:rsidR="000A3CC2" w:rsidRPr="001319F4">
        <w:t>dílčí smlouvy</w:t>
      </w:r>
      <w:r w:rsidRPr="001319F4">
        <w:t xml:space="preserve"> na základě </w:t>
      </w:r>
      <w:r w:rsidR="00A606A2" w:rsidRPr="001319F4">
        <w:t>účetního/</w:t>
      </w:r>
      <w:r w:rsidRPr="001319F4">
        <w:t xml:space="preserve">daňového dokladu (faktury) vystaveného Prodávajícím. Právo fakturovat vzniká Prodávajícímu dnem převzetí </w:t>
      </w:r>
      <w:r w:rsidR="006007E5" w:rsidRPr="001319F4">
        <w:t>zboží Kupujícím</w:t>
      </w:r>
      <w:r w:rsidRPr="001319F4">
        <w:t xml:space="preserve">. Faktura musí mít náležitosti daňového dokladu, její přílohou musí být stejnopis </w:t>
      </w:r>
      <w:r w:rsidR="00A606A2" w:rsidRPr="001319F4">
        <w:t>D</w:t>
      </w:r>
      <w:r w:rsidRPr="001319F4">
        <w:t>odacího listu s</w:t>
      </w:r>
      <w:r w:rsidR="000D441F" w:rsidRPr="001319F4">
        <w:t> </w:t>
      </w:r>
      <w:r w:rsidRPr="001319F4">
        <w:t>potvrzením převzetí dodávky bez</w:t>
      </w:r>
      <w:r w:rsidR="00050C46">
        <w:t> </w:t>
      </w:r>
      <w:r w:rsidRPr="0007524B">
        <w:t xml:space="preserve">jakýchkoli vad </w:t>
      </w:r>
      <w:r w:rsidR="00681F22" w:rsidRPr="0007524B">
        <w:t>Kupujícím</w:t>
      </w:r>
      <w:r w:rsidRPr="0007524B">
        <w:t>. V</w:t>
      </w:r>
      <w:r w:rsidR="000D441F" w:rsidRPr="0007524B">
        <w:t> </w:t>
      </w:r>
      <w:r w:rsidRPr="0007524B">
        <w:t>záhlaví faktury je nutno taktéž uvést číslo objednávky</w:t>
      </w:r>
      <w:r w:rsidR="00A606A2" w:rsidRPr="0007524B">
        <w:t xml:space="preserve"> a této </w:t>
      </w:r>
      <w:r w:rsidR="00881560" w:rsidRPr="005A0D23">
        <w:t>Rámcové</w:t>
      </w:r>
      <w:r w:rsidR="00A606A2" w:rsidRPr="005A0D23">
        <w:t xml:space="preserve"> dohody</w:t>
      </w:r>
      <w:r w:rsidR="004F3758" w:rsidRPr="005A0D23">
        <w:t>.</w:t>
      </w:r>
    </w:p>
    <w:p w14:paraId="678D2A39" w14:textId="2EF69FCC" w:rsidR="00467EA6" w:rsidRPr="00A41E22" w:rsidRDefault="00467EA6" w:rsidP="00467EA6">
      <w:pPr>
        <w:pStyle w:val="1odstavec"/>
      </w:pPr>
      <w:r w:rsidRPr="00A41E22">
        <w:t>Fakturace zboží dodávaného formou konsignačních skladů bude prováděna dvakrát měsíčně (k polovině měsíce a na konci měsíce) na základě skutečně odebraného množství zboží dle podkladů o čerpání materiálu z konsignačního skladu poskytnutých Prodávajícímu Kupujícím.</w:t>
      </w:r>
    </w:p>
    <w:p w14:paraId="164DA9C6" w14:textId="40C4AA68" w:rsidR="00194826" w:rsidRPr="0007524B" w:rsidRDefault="00194826" w:rsidP="00EE5AE6">
      <w:pPr>
        <w:pStyle w:val="1odstavec"/>
      </w:pPr>
      <w:r w:rsidRPr="0007524B">
        <w:t>Daňové doklady, vč. všech příloh, budou zasílány pouze elektronicky na e-mailovou adresu pro</w:t>
      </w:r>
      <w:r w:rsidR="00050C46">
        <w:t> </w:t>
      </w:r>
      <w:r w:rsidRPr="0007524B">
        <w:t>doručování písemností. V</w:t>
      </w:r>
      <w:r w:rsidR="000D441F" w:rsidRPr="0007524B">
        <w:t> </w:t>
      </w:r>
      <w:r w:rsidRPr="0007524B">
        <w:t>případě technických problémů s</w:t>
      </w:r>
      <w:r w:rsidR="000D441F" w:rsidRPr="0007524B">
        <w:t> </w:t>
      </w:r>
      <w:r w:rsidRPr="0007524B">
        <w:t>vyhotovením elektronické podoby daňového dokladu či jeho příloh (např. nečitelnost skenu) bude objednatel akceptovat daňový doklad doručený v</w:t>
      </w:r>
      <w:r w:rsidR="000D441F" w:rsidRPr="0007524B">
        <w:t> </w:t>
      </w:r>
      <w:r w:rsidRPr="0007524B">
        <w:t>listinné podobě.</w:t>
      </w:r>
    </w:p>
    <w:p w14:paraId="164DA9C7" w14:textId="5EE4F3BD" w:rsidR="00CB26F1" w:rsidRPr="008B5521" w:rsidRDefault="00CB26F1" w:rsidP="00EE5AE6">
      <w:pPr>
        <w:pStyle w:val="1odstavec"/>
      </w:pPr>
      <w:r w:rsidRPr="008B5521">
        <w:t xml:space="preserve">Splatnost faktury se sjednává na 30 kalendářních dnů od jejího </w:t>
      </w:r>
      <w:r w:rsidR="00C63B85" w:rsidRPr="008B5521">
        <w:t xml:space="preserve">písemného </w:t>
      </w:r>
      <w:r w:rsidRPr="008B5521">
        <w:t>doručení</w:t>
      </w:r>
      <w:r w:rsidR="00A606A2" w:rsidRPr="008B5521">
        <w:t xml:space="preserve"> Kupujícímu</w:t>
      </w:r>
      <w:r w:rsidRPr="008B5521">
        <w:t>. V</w:t>
      </w:r>
      <w:r w:rsidR="000D441F">
        <w:t> </w:t>
      </w:r>
      <w:r w:rsidRPr="008B5521">
        <w:t>případě, že faktura nebude mít odpovídající náležitosti</w:t>
      </w:r>
      <w:r w:rsidR="00A606A2" w:rsidRPr="008B5521">
        <w:t xml:space="preserve"> účetního nebo daňového dokladu</w:t>
      </w:r>
      <w:r w:rsidRPr="008B5521">
        <w:t>, je</w:t>
      </w:r>
      <w:r w:rsidR="00FC00AD" w:rsidRPr="008B5521">
        <w:t xml:space="preserve"> </w:t>
      </w:r>
      <w:r w:rsidR="00B03468" w:rsidRPr="008B5521">
        <w:t xml:space="preserve">Kupující </w:t>
      </w:r>
      <w:r w:rsidRPr="008B5521">
        <w:t>oprávněn ve lhůtě splatnosti ji vrátit Prodávajícímu s</w:t>
      </w:r>
      <w:r w:rsidR="000D441F">
        <w:t> </w:t>
      </w:r>
      <w:r w:rsidRPr="008B5521">
        <w:t>vytknutím nedostatků, aniž by se dostal do prodlení se splatností. Lhůta splatnosti počíná běžet znovu od</w:t>
      </w:r>
      <w:r w:rsidR="00050C46">
        <w:t> </w:t>
      </w:r>
      <w:r w:rsidRPr="008B5521">
        <w:t xml:space="preserve">okamžiku doručení opravené či doplněné faktury </w:t>
      </w:r>
      <w:r w:rsidR="00681F22" w:rsidRPr="008B5521">
        <w:t>Kupujícím</w:t>
      </w:r>
      <w:r w:rsidRPr="008B5521">
        <w:t xml:space="preserve">u. </w:t>
      </w:r>
    </w:p>
    <w:p w14:paraId="164DA9C8" w14:textId="77777777" w:rsidR="00CB26F1" w:rsidRPr="008B5521" w:rsidRDefault="008B5521" w:rsidP="00EE5AE6">
      <w:pPr>
        <w:pStyle w:val="Inadpis"/>
      </w:pPr>
      <w:r w:rsidRPr="008B5521">
        <w:t>ODPOVĚDNOST ZA VADY, JAKOST, ZÁRUKA, ODPOVĚDNOST ZA ŠKODU</w:t>
      </w:r>
    </w:p>
    <w:p w14:paraId="164DA9C9" w14:textId="77777777" w:rsidR="00CB26F1" w:rsidRPr="008B5521" w:rsidRDefault="00CB26F1" w:rsidP="000A4EDA">
      <w:pPr>
        <w:pStyle w:val="1odstavec"/>
        <w:numPr>
          <w:ilvl w:val="0"/>
          <w:numId w:val="8"/>
        </w:numPr>
      </w:pPr>
      <w:r w:rsidRPr="008B5521">
        <w:t xml:space="preserve">Prodávající je povinen realizovat veškerá plnění </w:t>
      </w:r>
      <w:r w:rsidR="000A3CC2" w:rsidRPr="008B5521">
        <w:t>dílčích smluv</w:t>
      </w:r>
      <w:r w:rsidRPr="008B5521">
        <w:t xml:space="preserve"> </w:t>
      </w:r>
      <w:r w:rsidR="000A3CC2" w:rsidRPr="008B5521">
        <w:t xml:space="preserve">uzavřených na základě této </w:t>
      </w:r>
      <w:r w:rsidR="00881560" w:rsidRPr="008B5521">
        <w:t>Rámcové</w:t>
      </w:r>
      <w:r w:rsidR="000A3CC2" w:rsidRPr="008B5521">
        <w:t xml:space="preserve"> dohody</w:t>
      </w:r>
      <w:r w:rsidRPr="008B5521">
        <w:t xml:space="preserve"> na svůj náklad a na své nebezpečí. </w:t>
      </w:r>
    </w:p>
    <w:p w14:paraId="66CB4976" w14:textId="3D1612D1" w:rsidR="00091D90" w:rsidRDefault="00091D90" w:rsidP="000A4EDA">
      <w:pPr>
        <w:pStyle w:val="1odstavec"/>
        <w:numPr>
          <w:ilvl w:val="0"/>
          <w:numId w:val="8"/>
        </w:numPr>
      </w:pPr>
      <w:r>
        <w:t xml:space="preserve">Záruční doba za kvalitu předmětu dílčích zakázek se řídí platnými </w:t>
      </w:r>
      <w:r w:rsidR="00610DA9">
        <w:t>Osvědčen</w:t>
      </w:r>
      <w:r w:rsidR="00D23F16">
        <w:t>í</w:t>
      </w:r>
      <w:r w:rsidR="00610DA9">
        <w:t>mi</w:t>
      </w:r>
      <w:r w:rsidR="000F231C">
        <w:t>/T</w:t>
      </w:r>
      <w:r>
        <w:t>PD včetně jejich dodatků změn v platném znění</w:t>
      </w:r>
      <w:r w:rsidR="00B1048C">
        <w:t xml:space="preserve">, </w:t>
      </w:r>
      <w:r>
        <w:t xml:space="preserve">které mají přednost před Obchodními podmínkami a občanským zákoníkem. Při řešení otázek, které nejsou upraveny </w:t>
      </w:r>
      <w:r w:rsidR="000F231C">
        <w:t>O</w:t>
      </w:r>
      <w:r w:rsidR="00ED572A">
        <w:t>svědčením/</w:t>
      </w:r>
      <w:r>
        <w:t>TPD</w:t>
      </w:r>
      <w:r w:rsidR="00B1048C">
        <w:t xml:space="preserve"> </w:t>
      </w:r>
      <w:r>
        <w:t>ani Obchodními podmínkami, se</w:t>
      </w:r>
      <w:r w:rsidR="00591229">
        <w:t> </w:t>
      </w:r>
      <w:r>
        <w:t>postupuje podle příslušných ustanovení občanského zákoníku.</w:t>
      </w:r>
    </w:p>
    <w:p w14:paraId="164DA9CB" w14:textId="50289B5E" w:rsidR="00CB26F1" w:rsidRPr="008B5521" w:rsidRDefault="00CB26F1" w:rsidP="00A41E22">
      <w:pPr>
        <w:pStyle w:val="1odstavec"/>
        <w:numPr>
          <w:ilvl w:val="0"/>
          <w:numId w:val="8"/>
        </w:numPr>
      </w:pPr>
      <w:r w:rsidRPr="008B5521">
        <w:t xml:space="preserve">Reklamaci zboží uplatní u </w:t>
      </w:r>
      <w:r w:rsidR="00F14996" w:rsidRPr="008B5521">
        <w:t>P</w:t>
      </w:r>
      <w:r w:rsidRPr="008B5521">
        <w:t>rodávajícího zástupce</w:t>
      </w:r>
      <w:r w:rsidR="00681F22" w:rsidRPr="008B5521">
        <w:t xml:space="preserve"> Kupujícího </w:t>
      </w:r>
      <w:r w:rsidRPr="008B5521">
        <w:t>písemně s</w:t>
      </w:r>
      <w:r w:rsidR="000D441F">
        <w:t> </w:t>
      </w:r>
      <w:r w:rsidRPr="008B5521">
        <w:t>uvedením vad. K</w:t>
      </w:r>
      <w:r w:rsidR="000D441F">
        <w:t> </w:t>
      </w:r>
      <w:r w:rsidRPr="008B5521">
        <w:t>reklamaci přiloží vždy vadné zboží, příp. i další dokumentaci (přejímací zápis, fotodokumentace, příp. kopie zkušebního protokolu notifikované zkušebny apod.).</w:t>
      </w:r>
    </w:p>
    <w:p w14:paraId="164DA9CC" w14:textId="3D791740" w:rsidR="00CB26F1" w:rsidRPr="008B5521" w:rsidRDefault="00CB26F1" w:rsidP="00A41E22">
      <w:pPr>
        <w:pStyle w:val="1odstavec"/>
        <w:numPr>
          <w:ilvl w:val="0"/>
          <w:numId w:val="8"/>
        </w:numPr>
      </w:pPr>
      <w:r w:rsidRPr="008B5521">
        <w:t>V</w:t>
      </w:r>
      <w:r w:rsidR="000D441F">
        <w:t> </w:t>
      </w:r>
      <w:r w:rsidRPr="008B5521">
        <w:t>případě, že dodávka nebude uskutečněna v</w:t>
      </w:r>
      <w:r w:rsidR="000D441F">
        <w:t> </w:t>
      </w:r>
      <w:r w:rsidRPr="008B5521">
        <w:t>souladu s</w:t>
      </w:r>
      <w:r w:rsidR="000D441F">
        <w:t> </w:t>
      </w:r>
      <w:r w:rsidR="00730FA9" w:rsidRPr="008B5521">
        <w:t>dílčí smlouvou</w:t>
      </w:r>
      <w:r w:rsidRPr="008B5521">
        <w:t xml:space="preserve">, </w:t>
      </w:r>
      <w:r w:rsidR="001B06B7" w:rsidRPr="008B5521">
        <w:t>je Kupující</w:t>
      </w:r>
      <w:r w:rsidR="00730FA9" w:rsidRPr="008B5521">
        <w:t xml:space="preserve"> </w:t>
      </w:r>
      <w:r w:rsidRPr="008B5521">
        <w:t xml:space="preserve">oprávněn požádat o výměnu vadného zboží na náklady Prodávajícího. Platba za takovou dodávku bude uskutečněna až po odstranění vad. </w:t>
      </w:r>
    </w:p>
    <w:p w14:paraId="164DA9CD" w14:textId="1667CDEB" w:rsidR="00CB26F1" w:rsidRDefault="00CB26F1" w:rsidP="00A41E22">
      <w:pPr>
        <w:pStyle w:val="1odstavec"/>
        <w:numPr>
          <w:ilvl w:val="0"/>
          <w:numId w:val="8"/>
        </w:numPr>
      </w:pPr>
      <w:r w:rsidRPr="008B5521">
        <w:t>Odpovědnost za vady, kvalitu, jakost a nároky z</w:t>
      </w:r>
      <w:r w:rsidR="000D441F">
        <w:t> </w:t>
      </w:r>
      <w:r w:rsidRPr="008B5521">
        <w:t xml:space="preserve">ní vyplývající se řídí </w:t>
      </w:r>
      <w:r w:rsidR="00F14996" w:rsidRPr="008B5521">
        <w:t xml:space="preserve">Obchodními podmínkami a </w:t>
      </w:r>
      <w:r w:rsidR="00EF6A9D" w:rsidRPr="008B5521">
        <w:t xml:space="preserve">příslušnými </w:t>
      </w:r>
      <w:r w:rsidRPr="008B5521">
        <w:t xml:space="preserve">ustanoveními </w:t>
      </w:r>
      <w:r w:rsidR="004C3347" w:rsidRPr="008B5521">
        <w:t xml:space="preserve">Občanského </w:t>
      </w:r>
      <w:r w:rsidR="00EF6A9D" w:rsidRPr="008B5521">
        <w:t>zákoníku.</w:t>
      </w:r>
    </w:p>
    <w:p w14:paraId="05FF74F5" w14:textId="28BE8909" w:rsidR="00B367F7" w:rsidRDefault="00B367F7" w:rsidP="00EE5AE6">
      <w:pPr>
        <w:pStyle w:val="Inadpis"/>
      </w:pPr>
      <w:r>
        <w:t>ODPOVĚDNÉ ZADÁVÁNÍ</w:t>
      </w:r>
    </w:p>
    <w:p w14:paraId="16943161" w14:textId="75B8BDDE" w:rsidR="00B367F7" w:rsidRPr="00B367F7" w:rsidRDefault="00B367F7" w:rsidP="00B367F7">
      <w:pPr>
        <w:pStyle w:val="1odstavec"/>
        <w:numPr>
          <w:ilvl w:val="0"/>
          <w:numId w:val="34"/>
        </w:numPr>
      </w:pPr>
      <w:r w:rsidRPr="00B367F7">
        <w:t xml:space="preserve">Kupující je povinen při vytváření zadávacích podmínek, včetně pravidel pro hodnocení nabídek, a výběru dodavatele, zadávacího řízení, ve kterém byla uzavřena tato rámcová dohoda dodržovat zásady sociálně odpovědného zadávání, environmentálně odpovědného zadávání a </w:t>
      </w:r>
      <w:r w:rsidR="00831153" w:rsidRPr="00B367F7">
        <w:t>inovací,</w:t>
      </w:r>
      <w:r w:rsidRPr="00B367F7">
        <w:t xml:space="preserve"> jak jsou definovány v § 28 odst. 1 písm. p) až r) zákona č. 134/2016 Sb. o zadávání veřejných zakázek (dále jen „odpovědné zadávání“). Prodávající bere podpisem této dohody výslovně na vědomí tuto povinnost kupujícího, jakož i veškeré s tím související požadavky </w:t>
      </w:r>
      <w:r w:rsidRPr="00B367F7">
        <w:lastRenderedPageBreak/>
        <w:t>na</w:t>
      </w:r>
      <w:r w:rsidR="00050C46">
        <w:t> </w:t>
      </w:r>
      <w:r w:rsidRPr="00B367F7">
        <w:t>prodávajícího v daném ohledu kladené, které jsou jako jednotlivé prvky odpovědného zadávání uvedeny v následujících ustanovení tohoto článku rámcové dohody.</w:t>
      </w:r>
    </w:p>
    <w:p w14:paraId="7A5A1C41" w14:textId="2051C20A" w:rsidR="00A41E22" w:rsidRPr="00A41E22" w:rsidRDefault="00A41E22" w:rsidP="00A41E22">
      <w:pPr>
        <w:pStyle w:val="1odstavec"/>
        <w:numPr>
          <w:ilvl w:val="0"/>
          <w:numId w:val="34"/>
        </w:numPr>
        <w:spacing w:line="276" w:lineRule="auto"/>
      </w:pPr>
      <w:r w:rsidRPr="00A41E22">
        <w:t>Prodávající se zavazuje ujednat si s dalšími osobami, které se na jeho straně podílejí</w:t>
      </w:r>
      <w:r w:rsidRPr="00A41E22">
        <w:br/>
        <w:t>na plnění této Rámcové dohody, a jsou podnikateli (dále jen „smluvní partneři Prodávajícího“), stejnou nebo kratší dobu splatnosti daňových dokladů, jaká je sjednána v této Rámcové dohodě. Prodávající se zavazuje na písemnou výzvu předložit Kupujícímu do tří pracovních dnů od doručení výzvy smluvní dokumentace (včetně jejich případných změn) se smluvními partnery Prodávajícího uvedenými ve výzvě Kupujícího, ze kterých bude vyplývat splnění povinnosti Prodávajícího dle předchozí věty. Předkládaná smluvní dokumentace bude anonymizována tak, aby neobsahovala osobní údaje či obchodní tajemství dodavatele či</w:t>
      </w:r>
      <w:r w:rsidR="00050C46">
        <w:t> </w:t>
      </w:r>
      <w:r w:rsidRPr="00A41E22">
        <w:t>smluvních partnerů Prodávajícího; musí z ní však vždy být zřejmé splnění povinnosti Prodávajícího dle tohoto odstavce Rámcové dohody.</w:t>
      </w:r>
    </w:p>
    <w:p w14:paraId="309BE202" w14:textId="1D796DFB" w:rsidR="00B367F7" w:rsidRDefault="00A41E22" w:rsidP="00605F8E">
      <w:pPr>
        <w:pStyle w:val="1odstavec"/>
        <w:numPr>
          <w:ilvl w:val="0"/>
          <w:numId w:val="34"/>
        </w:numPr>
        <w:spacing w:line="276" w:lineRule="auto"/>
      </w:pPr>
      <w:r w:rsidRPr="00A41E22">
        <w:t>Prodávající se zavazuje uhradit smluvní pokutu ve výši 1.000 Kč za každý, byť i započatý den prodlení se splněním povinnosti předložit smluvní dokumentaci dle předchozího odstavce Rámcové dohody. Prodávající se dále zavazuje uhradit smluvní pokutu ve výši 1.000 Kč za</w:t>
      </w:r>
      <w:r w:rsidR="00050C46">
        <w:t> </w:t>
      </w:r>
      <w:r w:rsidRPr="00A41E22">
        <w:t>každý, byť i započatý den, po který porušil svou povinnost mít se smluvními partnery Prodávajícího stejnou nebo kratší dobu splatnosti daňových dokladů, jaká je sjednána v této Rámcové dohodě. Smluvní sankce dle tohoto odstavce Rámcové dohody lze v případě postupného porušení obou povinností Prodávajícího sčítat.</w:t>
      </w:r>
    </w:p>
    <w:p w14:paraId="164DA9CE" w14:textId="17A73DED" w:rsidR="00EF6A9D" w:rsidRPr="008B5521" w:rsidRDefault="008B5521" w:rsidP="00EE5AE6">
      <w:pPr>
        <w:pStyle w:val="Inadpis"/>
      </w:pPr>
      <w:r w:rsidRPr="008B5521">
        <w:t>DALŠÍ UJEDNÁNÍ</w:t>
      </w:r>
    </w:p>
    <w:p w14:paraId="164DA9CF" w14:textId="0EB9BE2F" w:rsidR="00935934" w:rsidRPr="008B5521" w:rsidRDefault="00935934" w:rsidP="000A4EDA">
      <w:pPr>
        <w:pStyle w:val="1odstavec"/>
        <w:numPr>
          <w:ilvl w:val="0"/>
          <w:numId w:val="9"/>
        </w:numPr>
      </w:pPr>
      <w:r w:rsidRPr="008B5521">
        <w:t xml:space="preserve">Smluvní strany berou na vědomí, že tato </w:t>
      </w:r>
      <w:r w:rsidR="00881560" w:rsidRPr="008B5521">
        <w:t>Rámcová</w:t>
      </w:r>
      <w:r w:rsidRPr="008B5521">
        <w:t xml:space="preserve"> dohoda (následné odstavce se týkají jak </w:t>
      </w:r>
      <w:r w:rsidR="00C54309" w:rsidRPr="008B5521">
        <w:t xml:space="preserve">této </w:t>
      </w:r>
      <w:r w:rsidR="00881560" w:rsidRPr="008B5521">
        <w:t>Rámcové</w:t>
      </w:r>
      <w:r w:rsidRPr="008B5521">
        <w:t xml:space="preserve"> dohody, tak dílčích smluv s</w:t>
      </w:r>
      <w:r w:rsidR="000D441F">
        <w:t> </w:t>
      </w:r>
      <w:r w:rsidRPr="008B5521">
        <w:t xml:space="preserve">hodnotou </w:t>
      </w:r>
      <w:r w:rsidR="00194826" w:rsidRPr="008B5521">
        <w:t>pře</w:t>
      </w:r>
      <w:r w:rsidR="00641AC8" w:rsidRPr="008B5521">
        <w:t>vyšu</w:t>
      </w:r>
      <w:r w:rsidR="00194826" w:rsidRPr="008B5521">
        <w:t xml:space="preserve">jící </w:t>
      </w:r>
      <w:r w:rsidRPr="008B5521">
        <w:t>50</w:t>
      </w:r>
      <w:r w:rsidR="007A1D6A" w:rsidRPr="008B5521">
        <w:t>.</w:t>
      </w:r>
      <w:r w:rsidRPr="008B5521">
        <w:t>000</w:t>
      </w:r>
      <w:r w:rsidR="007A1D6A" w:rsidRPr="008B5521">
        <w:t>,-</w:t>
      </w:r>
      <w:r w:rsidRPr="008B5521">
        <w:t xml:space="preserve"> Kč bez DPH), podléhá uveřejnění v</w:t>
      </w:r>
      <w:r w:rsidR="000D441F">
        <w:t> </w:t>
      </w:r>
      <w:r w:rsidRPr="008B5521">
        <w:t>registru smluv podle zákona č. 340/2015 Sb., o zvláštních podmínkách účinnosti některých smluv, uveřejňování těchto smluv a o registru smluv, ve znění pozdějších předpisů (dále jen „</w:t>
      </w:r>
      <w:r w:rsidRPr="00EE5AE6">
        <w:rPr>
          <w:rStyle w:val="Kurzvatun0"/>
        </w:rPr>
        <w:t>ZRS</w:t>
      </w:r>
      <w:r w:rsidRPr="008B5521">
        <w:t xml:space="preserve">“), a současně souhlasí se zveřejněním údajů o identifikaci </w:t>
      </w:r>
      <w:r w:rsidR="004C3347" w:rsidRPr="008B5521">
        <w:t xml:space="preserve">Smluvních </w:t>
      </w:r>
      <w:r w:rsidRPr="008B5521">
        <w:t xml:space="preserve">stran, předmětu a účelu </w:t>
      </w:r>
      <w:r w:rsidR="00C54309" w:rsidRPr="008B5521">
        <w:t xml:space="preserve">této </w:t>
      </w:r>
      <w:r w:rsidR="00881560" w:rsidRPr="008B5521">
        <w:t>Rámcové</w:t>
      </w:r>
      <w:r w:rsidRPr="008B5521">
        <w:t xml:space="preserve"> dohody a dílčích smluv, její ceně či hodnotě a datu uzavření této </w:t>
      </w:r>
      <w:r w:rsidR="00881560" w:rsidRPr="008B5521">
        <w:t>Rámcové</w:t>
      </w:r>
      <w:r w:rsidRPr="008B5521">
        <w:t xml:space="preserve"> dohody nebo dílčí smlouvy. Osoby uzavírající tuto </w:t>
      </w:r>
      <w:r w:rsidR="00C26221" w:rsidRPr="008B5521">
        <w:t xml:space="preserve">Rámcovou </w:t>
      </w:r>
      <w:r w:rsidRPr="008B5521">
        <w:t>dohodu za Smluvní strany souhlasí s</w:t>
      </w:r>
      <w:r w:rsidR="000D441F">
        <w:t> </w:t>
      </w:r>
      <w:r w:rsidRPr="008B5521">
        <w:t>uveřejněním svých osobních údajů, které jsou uvedeny v</w:t>
      </w:r>
      <w:r w:rsidR="000D441F">
        <w:t> </w:t>
      </w:r>
      <w:r w:rsidRPr="008B5521">
        <w:t xml:space="preserve">této </w:t>
      </w:r>
      <w:r w:rsidR="00881560" w:rsidRPr="008B5521">
        <w:t>Rámcové</w:t>
      </w:r>
      <w:r w:rsidRPr="008B5521">
        <w:t xml:space="preserve"> dohodě, spolu s</w:t>
      </w:r>
      <w:r w:rsidR="000D441F">
        <w:t> </w:t>
      </w:r>
      <w:r w:rsidR="00C26221" w:rsidRPr="008B5521">
        <w:t xml:space="preserve">touto Rámcovou </w:t>
      </w:r>
      <w:r w:rsidRPr="008B5521">
        <w:t>dohodou v</w:t>
      </w:r>
      <w:r w:rsidR="000D441F">
        <w:t> </w:t>
      </w:r>
      <w:r w:rsidRPr="008B5521">
        <w:t>registru smluv. Tento souhlas je udělen na dobu neurčitou.</w:t>
      </w:r>
    </w:p>
    <w:p w14:paraId="164DA9D0" w14:textId="314416AB" w:rsidR="00935934" w:rsidRPr="008B5521" w:rsidRDefault="00935934" w:rsidP="000A4EDA">
      <w:pPr>
        <w:pStyle w:val="1odstavec"/>
        <w:numPr>
          <w:ilvl w:val="0"/>
          <w:numId w:val="18"/>
        </w:numPr>
      </w:pPr>
      <w:r w:rsidRPr="008B5521">
        <w:t xml:space="preserve">Zaslání </w:t>
      </w:r>
      <w:r w:rsidR="00C54309" w:rsidRPr="008B5521">
        <w:t xml:space="preserve">této </w:t>
      </w:r>
      <w:r w:rsidR="00881560" w:rsidRPr="008B5521">
        <w:t>Rámcové</w:t>
      </w:r>
      <w:r w:rsidRPr="008B5521">
        <w:t xml:space="preserve"> dohody a dílčích smluv správci registru smluv k</w:t>
      </w:r>
      <w:r w:rsidR="000D441F">
        <w:t> </w:t>
      </w:r>
      <w:r w:rsidRPr="008B5521">
        <w:t>uveřejnění v</w:t>
      </w:r>
      <w:r w:rsidR="000D441F">
        <w:t> </w:t>
      </w:r>
      <w:r w:rsidRPr="008B5521">
        <w:t xml:space="preserve">registru smluv zajišťuje Kupující. Nebude-li tato </w:t>
      </w:r>
      <w:r w:rsidR="00881560" w:rsidRPr="008B5521">
        <w:t>Rámcová</w:t>
      </w:r>
      <w:r w:rsidRPr="008B5521">
        <w:t xml:space="preserve"> dohoda nebo dílčí smlouva zaslána k</w:t>
      </w:r>
      <w:r w:rsidR="000D441F">
        <w:t> </w:t>
      </w:r>
      <w:r w:rsidRPr="008B5521">
        <w:t xml:space="preserve">uveřejnění a/nebo uveřejněna prostřednictvím registru smluv, není žádná ze </w:t>
      </w:r>
      <w:r w:rsidR="004C3347" w:rsidRPr="008B5521">
        <w:t xml:space="preserve">Smluvních </w:t>
      </w:r>
      <w:r w:rsidRPr="008B5521">
        <w:t xml:space="preserve">stran oprávněna požadovat po druhé </w:t>
      </w:r>
      <w:r w:rsidR="004C3347" w:rsidRPr="008B5521">
        <w:t xml:space="preserve">Smluvní </w:t>
      </w:r>
      <w:r w:rsidRPr="008B5521">
        <w:t>straně náhradu škody ani jiné újmy, která by jí v</w:t>
      </w:r>
      <w:r w:rsidR="000D441F">
        <w:t> </w:t>
      </w:r>
      <w:r w:rsidRPr="008B5521">
        <w:t>této souvislosti vznikla nebo vzniknout mohla.</w:t>
      </w:r>
    </w:p>
    <w:p w14:paraId="164DA9D1" w14:textId="1FAF268D" w:rsidR="00935934" w:rsidRPr="008B5521" w:rsidRDefault="00935934" w:rsidP="00EE5AE6">
      <w:pPr>
        <w:pStyle w:val="1odstavec"/>
      </w:pPr>
      <w:r w:rsidRPr="008B5521">
        <w:t>Smluvní strany výslovně prohlašují, že údaje a další skutečnosti uvedené v</w:t>
      </w:r>
      <w:r w:rsidR="000D441F">
        <w:t> </w:t>
      </w:r>
      <w:r w:rsidRPr="008B5521">
        <w:t xml:space="preserve">této </w:t>
      </w:r>
      <w:r w:rsidR="00881560" w:rsidRPr="008B5521">
        <w:t>Rámcové</w:t>
      </w:r>
      <w:r w:rsidRPr="008B5521">
        <w:t xml:space="preserve"> dohodě a dílčích smlouvách, vyjma částí označených ve smyslu následujícího odstavce této smlouvy, nepovažují za obchodní tajemství ve smyslu ustanovení § 504 zákona č. 89/2012 Sb., občanský zákoník, ve znění pozdějších předpisů (dále jen „</w:t>
      </w:r>
      <w:r w:rsidRPr="00EE5AE6">
        <w:rPr>
          <w:rStyle w:val="Kurzvatun0"/>
        </w:rPr>
        <w:t>obchodní tajemství</w:t>
      </w:r>
      <w:r w:rsidRPr="008B5521">
        <w:t>“), a</w:t>
      </w:r>
      <w:r w:rsidR="00A24B69">
        <w:t> </w:t>
      </w:r>
      <w:r w:rsidRPr="008B5521">
        <w:t>že</w:t>
      </w:r>
      <w:r w:rsidR="00591229">
        <w:t> </w:t>
      </w:r>
      <w:r w:rsidRPr="008B5521">
        <w:t>se</w:t>
      </w:r>
      <w:r w:rsidR="00A24B69">
        <w:t> </w:t>
      </w:r>
      <w:r w:rsidRPr="008B5521">
        <w:t>nejedná ani o informace, které nemohou být v</w:t>
      </w:r>
      <w:r w:rsidR="000D441F">
        <w:t> </w:t>
      </w:r>
      <w:r w:rsidRPr="008B5521">
        <w:t>registru smluv uveřejněny na základě ustanovení § 3 odst. 1 ZRS.</w:t>
      </w:r>
    </w:p>
    <w:p w14:paraId="164DA9D2" w14:textId="1C0F61F4" w:rsidR="00935934" w:rsidRDefault="00935934" w:rsidP="00EE5AE6">
      <w:pPr>
        <w:pStyle w:val="1odstavec"/>
      </w:pPr>
      <w:r w:rsidRPr="008B5521">
        <w:t xml:space="preserve">Jestliže </w:t>
      </w:r>
      <w:r w:rsidR="004C3347" w:rsidRPr="008B5521">
        <w:t xml:space="preserve">Smluvní </w:t>
      </w:r>
      <w:r w:rsidRPr="008B5521">
        <w:t xml:space="preserve">strana označí za své obchodní tajemství část obsahu </w:t>
      </w:r>
      <w:r w:rsidR="00881560" w:rsidRPr="008B5521">
        <w:t>této Rámcové</w:t>
      </w:r>
      <w:r w:rsidRPr="008B5521">
        <w:t xml:space="preserve"> dohody nebo dílčí smlouvy, která v</w:t>
      </w:r>
      <w:r w:rsidR="000D441F">
        <w:t> </w:t>
      </w:r>
      <w:r w:rsidRPr="008B5521">
        <w:t xml:space="preserve">důsledku toho bude pro účely uveřejnění </w:t>
      </w:r>
      <w:r w:rsidR="00881560" w:rsidRPr="008B5521">
        <w:t>této Rámcové</w:t>
      </w:r>
      <w:r w:rsidRPr="008B5521">
        <w:t xml:space="preserve"> dohody </w:t>
      </w:r>
      <w:r w:rsidR="00157D66" w:rsidRPr="008B5521">
        <w:t xml:space="preserve">nebo dílčí smlouvy </w:t>
      </w:r>
      <w:r w:rsidRPr="008B5521">
        <w:t>v</w:t>
      </w:r>
      <w:r w:rsidR="000D441F">
        <w:t> </w:t>
      </w:r>
      <w:r w:rsidRPr="008B5521">
        <w:t xml:space="preserve">registru smluv znečitelněna, nese tato </w:t>
      </w:r>
      <w:r w:rsidR="00881560" w:rsidRPr="008B5521">
        <w:t xml:space="preserve">Smluvní </w:t>
      </w:r>
      <w:r w:rsidRPr="008B5521">
        <w:t xml:space="preserve">strana odpovědnost, pokud by </w:t>
      </w:r>
      <w:r w:rsidR="00881560" w:rsidRPr="008B5521">
        <w:t xml:space="preserve">tato Rámcová </w:t>
      </w:r>
      <w:r w:rsidRPr="008B5521">
        <w:t xml:space="preserve">dohoda </w:t>
      </w:r>
      <w:r w:rsidR="00850D57" w:rsidRPr="008B5521">
        <w:t xml:space="preserve">nebo dílčí smlouva </w:t>
      </w:r>
      <w:r w:rsidRPr="008B5521">
        <w:t>v</w:t>
      </w:r>
      <w:r w:rsidR="000D441F">
        <w:t> </w:t>
      </w:r>
      <w:r w:rsidRPr="008B5521">
        <w:t xml:space="preserve">důsledku takového označení byla uveřejněna způsobem odporujícím ZRS, a to bez ohledu na to, která ze </w:t>
      </w:r>
      <w:r w:rsidR="00881560" w:rsidRPr="008B5521">
        <w:t xml:space="preserve">Smluvních </w:t>
      </w:r>
      <w:r w:rsidRPr="008B5521">
        <w:t xml:space="preserve">stran </w:t>
      </w:r>
      <w:r w:rsidR="00881560" w:rsidRPr="008B5521">
        <w:t xml:space="preserve">tuto Rámcovou </w:t>
      </w:r>
      <w:r w:rsidRPr="008B5521">
        <w:t>dohodu v</w:t>
      </w:r>
      <w:r w:rsidR="000D441F">
        <w:t> </w:t>
      </w:r>
      <w:r w:rsidRPr="008B5521">
        <w:t>registru smluv uveřejnila. S</w:t>
      </w:r>
      <w:r w:rsidR="000D441F">
        <w:t> </w:t>
      </w:r>
      <w:r w:rsidRPr="008B5521">
        <w:t xml:space="preserve">částmi </w:t>
      </w:r>
      <w:r w:rsidR="00881560" w:rsidRPr="008B5521">
        <w:t xml:space="preserve">této Rámcové </w:t>
      </w:r>
      <w:r w:rsidRPr="008B5521">
        <w:t>dohody</w:t>
      </w:r>
      <w:r w:rsidR="00850D57" w:rsidRPr="008B5521">
        <w:t xml:space="preserve"> nebo dílčí smlouvy</w:t>
      </w:r>
      <w:r w:rsidRPr="008B5521">
        <w:t xml:space="preserve">, které druhá </w:t>
      </w:r>
      <w:r w:rsidR="00881560" w:rsidRPr="008B5521">
        <w:t xml:space="preserve">Smluvní </w:t>
      </w:r>
      <w:r w:rsidRPr="008B5521">
        <w:t xml:space="preserve">strana neoznačí za své obchodní tajemství před uzavřením této </w:t>
      </w:r>
      <w:r w:rsidR="00881560" w:rsidRPr="008B5521">
        <w:t xml:space="preserve">Rámcové </w:t>
      </w:r>
      <w:r w:rsidRPr="008B5521">
        <w:t>dohody nebo dílčí smlouvy, nebude Kupující jako s</w:t>
      </w:r>
      <w:r w:rsidR="000D441F">
        <w:t> </w:t>
      </w:r>
      <w:r w:rsidRPr="008B5521">
        <w:t xml:space="preserve">obchodním tajemstvím nakládat a ani odpovídat za případnou škodu či jinou újmu takovým postupem vzniklou. Označením obchodního tajemství ve smyslu předchozí věty se rozumí doručení písemného oznámení druhé </w:t>
      </w:r>
      <w:r w:rsidR="00881560" w:rsidRPr="008B5521">
        <w:lastRenderedPageBreak/>
        <w:t xml:space="preserve">Smluvní </w:t>
      </w:r>
      <w:r w:rsidRPr="008B5521">
        <w:t xml:space="preserve">strany Kupující obsahujícího přesnou identifikaci dotčených částí </w:t>
      </w:r>
      <w:r w:rsidR="00881560" w:rsidRPr="008B5521">
        <w:t xml:space="preserve">této Rámcové </w:t>
      </w:r>
      <w:r w:rsidRPr="008B5521">
        <w:t xml:space="preserve">dohody nebo dílčí smlouvy včetně odůvodnění, proč jsou za obchodní tajemství považovány. Druhá </w:t>
      </w:r>
      <w:r w:rsidR="004C3347" w:rsidRPr="008B5521">
        <w:t xml:space="preserve">Smluvní </w:t>
      </w:r>
      <w:r w:rsidRPr="008B5521">
        <w:t>strana je povinna výslovně uvést, že informace, které označila jako své obchodní tajemství, naplňují současně všechny definiční znaky obchodního tajemství, tak jak je vymezeno v</w:t>
      </w:r>
      <w:r w:rsidR="000D441F">
        <w:t> </w:t>
      </w:r>
      <w:r w:rsidRPr="008B5521">
        <w:t xml:space="preserve">ustanovení § 504 občanského zákoníku, a zavazuje se neprodleně písemně sdělit Kupující skutečnost, že takto označené informace přestaly naplňovat znaky obchodního tajemství. </w:t>
      </w:r>
      <w:r w:rsidR="00281442" w:rsidRPr="00281442">
        <w:t>V případě, že Smluvní strana neposkytne odůvodnění obchodního tajemství, či se existence obchodního tajemství neprokáže, platí, že se o obchodní tajemství nejedná.</w:t>
      </w:r>
    </w:p>
    <w:p w14:paraId="01A89763" w14:textId="1081EAA3" w:rsidR="00281442" w:rsidRDefault="00281442" w:rsidP="00EE5AE6">
      <w:pPr>
        <w:pStyle w:val="1odstavec"/>
      </w:pPr>
      <w:r>
        <w:t xml:space="preserve">Smluvní strany výslovně prohlašují, že jednotkové ceny předmětu Rámcové dohody uvedené v příloze č. 2 Rámcové dohody nejsou </w:t>
      </w:r>
      <w:r w:rsidRPr="00281442">
        <w:t xml:space="preserve">obchodním tajemstvím ve smyslu § 504 OZ ani jedné ze smluvních stran, a tedy budou uveřejněny prostřednictvím ZRS.    </w:t>
      </w:r>
    </w:p>
    <w:p w14:paraId="164DA9D3" w14:textId="223F241B" w:rsidR="006A4A0B" w:rsidRPr="008B5521" w:rsidRDefault="006A4A0B" w:rsidP="00EE5AE6">
      <w:pPr>
        <w:pStyle w:val="1odstavec"/>
      </w:pPr>
      <w:r w:rsidRPr="008B5521">
        <w:t>Prodávající</w:t>
      </w:r>
      <w:r w:rsidR="000A53AE" w:rsidRPr="008B5521">
        <w:t xml:space="preserve"> může při plnění dílčích smluv použít poddodavatele uvedené v</w:t>
      </w:r>
      <w:r w:rsidR="000D441F">
        <w:t> </w:t>
      </w:r>
      <w:r w:rsidR="000A53AE" w:rsidRPr="008B5521">
        <w:t xml:space="preserve">příloze č. </w:t>
      </w:r>
      <w:r w:rsidR="00605F8E">
        <w:t>3</w:t>
      </w:r>
      <w:r w:rsidR="000A53AE" w:rsidRPr="008B5521">
        <w:t xml:space="preserve"> této </w:t>
      </w:r>
      <w:r w:rsidR="00881560" w:rsidRPr="008B5521">
        <w:t xml:space="preserve">Rámcové </w:t>
      </w:r>
      <w:r w:rsidR="000A53AE" w:rsidRPr="008B5521">
        <w:t>dohody. Poddodavatele neuvedeného v</w:t>
      </w:r>
      <w:r w:rsidR="000D441F">
        <w:t> </w:t>
      </w:r>
      <w:r w:rsidR="000A53AE" w:rsidRPr="008B5521">
        <w:t xml:space="preserve">příloze č. </w:t>
      </w:r>
      <w:r w:rsidR="00605F8E">
        <w:t>3</w:t>
      </w:r>
      <w:r w:rsidR="000A53AE" w:rsidRPr="008B5521">
        <w:t xml:space="preserve"> této </w:t>
      </w:r>
      <w:r w:rsidR="00881560" w:rsidRPr="008B5521">
        <w:t xml:space="preserve">Rámcové </w:t>
      </w:r>
      <w:r w:rsidR="000A53AE" w:rsidRPr="008B5521">
        <w:t>dohody může Prodávající k</w:t>
      </w:r>
      <w:r w:rsidR="000D441F">
        <w:t> </w:t>
      </w:r>
      <w:r w:rsidR="000A53AE" w:rsidRPr="008B5521">
        <w:t>plnění dílčí smlouvy použít pouze po předchozím souhlasu Kupujícího na základě písemné žádostí Prodávajícího</w:t>
      </w:r>
      <w:r w:rsidR="00925A19" w:rsidRPr="008B5521">
        <w:t xml:space="preserve"> a uzavření písemného dodatku k</w:t>
      </w:r>
      <w:r w:rsidR="000D441F">
        <w:t> </w:t>
      </w:r>
      <w:r w:rsidR="00925A19" w:rsidRPr="008B5521">
        <w:t xml:space="preserve">této </w:t>
      </w:r>
      <w:r w:rsidR="00F1551D">
        <w:t>R</w:t>
      </w:r>
      <w:r w:rsidR="00925A19" w:rsidRPr="008B5521">
        <w:t>ámcové dohodě</w:t>
      </w:r>
      <w:r w:rsidR="000A53AE" w:rsidRPr="008B5521">
        <w:t>. V</w:t>
      </w:r>
      <w:r w:rsidR="000D441F">
        <w:t> </w:t>
      </w:r>
      <w:r w:rsidR="000A53AE" w:rsidRPr="008B5521">
        <w:t xml:space="preserve">případě, že Prodávající žádá o změnu poddodavatele </w:t>
      </w:r>
      <w:r w:rsidR="000A53AE" w:rsidRPr="00091D90">
        <w:t>uvedeného v</w:t>
      </w:r>
      <w:r w:rsidR="000D441F" w:rsidRPr="00091D90">
        <w:t> </w:t>
      </w:r>
      <w:r w:rsidR="000A53AE" w:rsidRPr="00091D90">
        <w:t xml:space="preserve">příloze č. </w:t>
      </w:r>
      <w:r w:rsidR="00605F8E">
        <w:t>3</w:t>
      </w:r>
      <w:r w:rsidR="000A53AE" w:rsidRPr="00091D90">
        <w:t xml:space="preserve"> této </w:t>
      </w:r>
      <w:r w:rsidR="00881560" w:rsidRPr="00091D90">
        <w:t xml:space="preserve">Rámcové </w:t>
      </w:r>
      <w:r w:rsidR="000A53AE" w:rsidRPr="00091D90">
        <w:t>dohody, prostřednictvím kterého prokazoval část kvalifikace v </w:t>
      </w:r>
      <w:r w:rsidR="000D5413" w:rsidRPr="00091D90">
        <w:t xml:space="preserve">Zadávacím </w:t>
      </w:r>
      <w:r w:rsidR="000A53AE" w:rsidRPr="00091D90">
        <w:t>řízení, doloží</w:t>
      </w:r>
      <w:r w:rsidR="000A53AE" w:rsidRPr="008B5521">
        <w:t xml:space="preserve"> společně se žádostí dle předchozí věty i doklady o prokázání kvalifikace novým poddodavatelem v</w:t>
      </w:r>
      <w:r w:rsidR="000D441F">
        <w:t> </w:t>
      </w:r>
      <w:r w:rsidR="000A53AE" w:rsidRPr="008B5521">
        <w:t>rozsahu, v</w:t>
      </w:r>
      <w:r w:rsidR="000D441F">
        <w:t> </w:t>
      </w:r>
      <w:r w:rsidR="000A53AE" w:rsidRPr="008B5521">
        <w:t>jakém prokázal kvalifikaci nahrazovaný poddodavatel</w:t>
      </w:r>
      <w:r w:rsidR="009601AA" w:rsidRPr="008B5521">
        <w:t>.</w:t>
      </w:r>
    </w:p>
    <w:p w14:paraId="2E4186EA" w14:textId="53F86208" w:rsidR="0030101F" w:rsidRDefault="00843A42" w:rsidP="00EE5AE6">
      <w:pPr>
        <w:pStyle w:val="Inadpis"/>
      </w:pPr>
      <w:r>
        <w:t xml:space="preserve">STŘET </w:t>
      </w:r>
      <w:r w:rsidRPr="001B06B7">
        <w:t>ZÁJMŮ</w:t>
      </w:r>
      <w:r>
        <w:t xml:space="preserve">, POVINNOSTI </w:t>
      </w:r>
      <w:r w:rsidR="00696032">
        <w:t>PRODÁVAJÍCÍHO</w:t>
      </w:r>
      <w:r>
        <w:t xml:space="preserve"> V</w:t>
      </w:r>
      <w:r w:rsidR="000D441F">
        <w:t> </w:t>
      </w:r>
      <w:r>
        <w:t>SOUVISLOSTI S</w:t>
      </w:r>
      <w:r w:rsidR="000D441F">
        <w:t> </w:t>
      </w:r>
      <w:r>
        <w:t>KONFLIKTEM NA UKRAJINĚ</w:t>
      </w:r>
    </w:p>
    <w:p w14:paraId="7B5BEE00" w14:textId="7804F634" w:rsidR="0060092C" w:rsidRPr="00CF3ED5" w:rsidRDefault="00696032" w:rsidP="000A4EDA">
      <w:pPr>
        <w:pStyle w:val="1odstavec"/>
        <w:numPr>
          <w:ilvl w:val="0"/>
          <w:numId w:val="10"/>
        </w:numPr>
      </w:pPr>
      <w:r>
        <w:t>Prodávající</w:t>
      </w:r>
      <w:r w:rsidR="0060092C" w:rsidRPr="00CF3ED5">
        <w:t xml:space="preserve"> prohlašuje, že není obchodní společností, ve které veřejný funkcionář uvedený v</w:t>
      </w:r>
      <w:r w:rsidR="000D441F">
        <w:t> </w:t>
      </w:r>
      <w:proofErr w:type="spellStart"/>
      <w:r w:rsidR="0060092C" w:rsidRPr="00CF3ED5">
        <w:t>ust</w:t>
      </w:r>
      <w:proofErr w:type="spellEnd"/>
      <w:r w:rsidR="0060092C" w:rsidRPr="00CF3ED5">
        <w:t>. § 2 odst. 1 písm. c) zákona č. 159/2006 Sb., o střetu zájmů, ve znění pozdějších předpisů (dále jen „</w:t>
      </w:r>
      <w:r w:rsidR="0060092C" w:rsidRPr="00EE5AE6">
        <w:rPr>
          <w:rStyle w:val="Kurzvatun0"/>
        </w:rPr>
        <w:t>Zákon o střetu zájmů</w:t>
      </w:r>
      <w:r w:rsidR="0060092C" w:rsidRPr="00CF3ED5">
        <w:t>“) nebo jím ovládaná osoba vlastní podíl představující alespoň 25 % účasti společníka v</w:t>
      </w:r>
      <w:r w:rsidR="000D441F">
        <w:t> </w:t>
      </w:r>
      <w:r w:rsidR="0060092C" w:rsidRPr="00CF3ED5">
        <w:t xml:space="preserve">obchodní společnosti, a že žádní poddodavatelé, jimiž prokazoval </w:t>
      </w:r>
      <w:r w:rsidR="0060092C" w:rsidRPr="00E56712">
        <w:t>kvalifikaci v</w:t>
      </w:r>
      <w:r w:rsidR="000D441F" w:rsidRPr="00E56712">
        <w:t> </w:t>
      </w:r>
      <w:r w:rsidR="000D5413" w:rsidRPr="00E56712">
        <w:t xml:space="preserve">Zadávacím </w:t>
      </w:r>
      <w:r w:rsidR="0060092C" w:rsidRPr="00E56712">
        <w:t>řízení na zadání Veřejné</w:t>
      </w:r>
      <w:r w:rsidR="0060092C" w:rsidRPr="00CF3ED5">
        <w:t xml:space="preserve"> zakázky, nejsou obchodní společností, ve které veřejný funkcionář uvedený v</w:t>
      </w:r>
      <w:r w:rsidR="000D441F">
        <w:t> </w:t>
      </w:r>
      <w:proofErr w:type="spellStart"/>
      <w:r w:rsidR="0060092C" w:rsidRPr="00CF3ED5">
        <w:t>ust</w:t>
      </w:r>
      <w:proofErr w:type="spellEnd"/>
      <w:r w:rsidR="0060092C" w:rsidRPr="00CF3ED5">
        <w:t>. § 2 odst. 1 písm. c) Zákona o střetu zájmů nebo jím ovládaná osoba vlastní podíl představující alespoň 25 % účasti společníka v</w:t>
      </w:r>
      <w:r w:rsidR="000D441F">
        <w:t> </w:t>
      </w:r>
      <w:r w:rsidR="0060092C" w:rsidRPr="00CF3ED5">
        <w:t>obchodní společnosti.</w:t>
      </w:r>
    </w:p>
    <w:p w14:paraId="35738601" w14:textId="77777777" w:rsidR="00BA7C40" w:rsidRDefault="00696032" w:rsidP="000A4EDA">
      <w:pPr>
        <w:pStyle w:val="1odstavec"/>
        <w:numPr>
          <w:ilvl w:val="0"/>
          <w:numId w:val="19"/>
        </w:numPr>
      </w:pPr>
      <w:r w:rsidRPr="00F63B52">
        <w:t>Prodávající</w:t>
      </w:r>
      <w:r w:rsidR="00843A42" w:rsidRPr="00F63B52">
        <w:t xml:space="preserve"> prohlašuje, že</w:t>
      </w:r>
      <w:r w:rsidR="00BA7C40">
        <w:t>:</w:t>
      </w:r>
    </w:p>
    <w:p w14:paraId="48351FDF" w14:textId="0BBFD17B" w:rsidR="00421EFB" w:rsidRPr="003B16F0" w:rsidRDefault="00421EFB" w:rsidP="000A4EDA">
      <w:pPr>
        <w:pStyle w:val="aodst0"/>
        <w:numPr>
          <w:ilvl w:val="0"/>
          <w:numId w:val="15"/>
        </w:numPr>
      </w:pPr>
      <w:r w:rsidRPr="003B16F0">
        <w:t>on, ani žádný z</w:t>
      </w:r>
      <w:r w:rsidR="000D441F">
        <w:t> </w:t>
      </w:r>
      <w:r w:rsidRPr="003B16F0">
        <w:t>jeho poddodavatelů, nejsou osobami, na něž se vztahuje zákaz zadání veřejné zakázky ve smyslu § 48a zákona č. 134/2016 Sb., o zadávání veřejných zakázek, ve znění pozdějších předpisů,</w:t>
      </w:r>
    </w:p>
    <w:p w14:paraId="3914774B" w14:textId="51A48423" w:rsidR="00421EFB" w:rsidRPr="003B16F0" w:rsidRDefault="00421EFB" w:rsidP="000A4EDA">
      <w:pPr>
        <w:pStyle w:val="aodst0"/>
        <w:numPr>
          <w:ilvl w:val="0"/>
          <w:numId w:val="26"/>
        </w:numPr>
      </w:pPr>
      <w:r w:rsidRPr="003B16F0">
        <w:t>on, ani žádný z</w:t>
      </w:r>
      <w:r w:rsidR="000D441F">
        <w:t> </w:t>
      </w:r>
      <w:r w:rsidRPr="003B16F0">
        <w:t>jeho poddodavatelů nebo jiných osob, jejichž způsobilost byla využita ve smyslu evropských směrnic o zadávání veřejných zakázek, nejsou osobami dle článku 5k nařízení Rady (EU) č. 833/2014 ze dne 31. července 2014 o omezujících opatřeních vzhledem k</w:t>
      </w:r>
      <w:r w:rsidR="000D441F">
        <w:t> </w:t>
      </w:r>
      <w:r w:rsidRPr="003B16F0">
        <w:t>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článku 7 písm. a) až d), článku 8, čl. 10 písm. b) až f) a písm. h) až j) směrnice 2014/24/EU, článku 18, čl. 21 písm. b) až e) a písm. g) až i), článků 29 a 30 směrnice 2014/25/EU a čl. 13 písm. a) až d), f) až h) a j) směrnice 2009/81/ES a</w:t>
      </w:r>
      <w:r w:rsidR="00050C46">
        <w:t> </w:t>
      </w:r>
      <w:r w:rsidRPr="003B16F0">
        <w:t xml:space="preserve">hlavy VII nařízení Evropského parlamentu a Rady (EU, Euratom) 2018/1046, </w:t>
      </w:r>
    </w:p>
    <w:p w14:paraId="173E07C1" w14:textId="251B1E58" w:rsidR="00843A42" w:rsidRPr="00CF3ED5" w:rsidRDefault="00421EFB" w:rsidP="00EE5AE6">
      <w:pPr>
        <w:pStyle w:val="aodst0"/>
      </w:pPr>
      <w:r w:rsidRPr="003B16F0">
        <w:t>on, ani žádný z</w:t>
      </w:r>
      <w:r w:rsidR="000D441F">
        <w:t> </w:t>
      </w:r>
      <w:r w:rsidRPr="003B16F0">
        <w:t>jeho poddodavatelů nebo jiných osob, jejichž způsobilost byla využita ve smyslu evropských směrnic o zadávání veřejných zakázek, nejsou osobami dle článku 2 nařízení Rady (EU) č. 269/2014 ze dne 17. března 2014, o omezujících opatřeních vzhledem k</w:t>
      </w:r>
      <w:r w:rsidR="000D441F">
        <w:t> </w:t>
      </w:r>
      <w:r w:rsidRPr="003B16F0">
        <w:t>činnostem narušujícím nebo ohrožujícím územní celistvost, svrchovanost a nezávislost Ukrajiny, ve znění pozdějších předpisů, a dalších prováděcích předpisů k</w:t>
      </w:r>
      <w:r w:rsidR="000D441F">
        <w:t> </w:t>
      </w:r>
      <w:r w:rsidRPr="003B16F0">
        <w:t>tomuto nařízení Rady (EU) č. 269/2014 anebo osobami dle čl. 2 nařízení uvedených v</w:t>
      </w:r>
      <w:r w:rsidR="000D441F">
        <w:t> </w:t>
      </w:r>
      <w:r w:rsidRPr="003B16F0">
        <w:t xml:space="preserve">odstavci </w:t>
      </w:r>
      <w:r>
        <w:rPr>
          <w:lang w:eastAsia="cs-CZ"/>
        </w:rPr>
        <w:fldChar w:fldCharType="begin"/>
      </w:r>
      <w:r>
        <w:instrText xml:space="preserve"> REF _Ref156818681 \r \h </w:instrText>
      </w:r>
      <w:r>
        <w:rPr>
          <w:lang w:eastAsia="cs-CZ"/>
        </w:rPr>
      </w:r>
      <w:r>
        <w:rPr>
          <w:lang w:eastAsia="cs-CZ"/>
        </w:rPr>
        <w:fldChar w:fldCharType="separate"/>
      </w:r>
      <w:r w:rsidR="003776C3">
        <w:t>5</w:t>
      </w:r>
      <w:r>
        <w:rPr>
          <w:lang w:eastAsia="cs-CZ"/>
        </w:rPr>
        <w:fldChar w:fldCharType="end"/>
      </w:r>
      <w:r w:rsidRPr="003B16F0">
        <w:t xml:space="preserve"> této Smlouvy (dále jen „</w:t>
      </w:r>
      <w:r w:rsidRPr="00EE5AE6">
        <w:rPr>
          <w:rStyle w:val="Kurzvatun0"/>
        </w:rPr>
        <w:t>Sankční seznamy</w:t>
      </w:r>
      <w:r w:rsidRPr="003B16F0">
        <w:t>“)</w:t>
      </w:r>
      <w:r w:rsidR="00843A42" w:rsidRPr="00CF3ED5">
        <w:t>.</w:t>
      </w:r>
    </w:p>
    <w:p w14:paraId="41BC227F" w14:textId="356CFB00" w:rsidR="00843A42" w:rsidRPr="00CF3ED5" w:rsidRDefault="00843A42" w:rsidP="00EE5AE6">
      <w:pPr>
        <w:pStyle w:val="1odstavec"/>
      </w:pPr>
      <w:r w:rsidRPr="00CF3ED5">
        <w:lastRenderedPageBreak/>
        <w:t xml:space="preserve">Je-li </w:t>
      </w:r>
      <w:r w:rsidR="00696032">
        <w:t>Prodávajícím</w:t>
      </w:r>
      <w:r w:rsidRPr="00CF3ED5">
        <w:t xml:space="preserve"> sdružení více osob</w:t>
      </w:r>
      <w:r w:rsidRPr="0024350F">
        <w:t>, platí podmínky dle odstavce</w:t>
      </w:r>
      <w:r>
        <w:t xml:space="preserve"> 1</w:t>
      </w:r>
      <w:r w:rsidRPr="00CF3ED5">
        <w:t xml:space="preserve"> a 2 této </w:t>
      </w:r>
      <w:r>
        <w:t>Rámcové dohody</w:t>
      </w:r>
      <w:r w:rsidRPr="00CF3ED5">
        <w:t xml:space="preserve"> také jednotlivě pro všechny osoby v</w:t>
      </w:r>
      <w:r w:rsidR="000D441F">
        <w:t> </w:t>
      </w:r>
      <w:r w:rsidRPr="00CF3ED5">
        <w:t xml:space="preserve">rámci </w:t>
      </w:r>
      <w:r w:rsidR="00696032">
        <w:t>Prodávajícího</w:t>
      </w:r>
      <w:r w:rsidRPr="00CF3ED5">
        <w:t xml:space="preserve"> </w:t>
      </w:r>
      <w:proofErr w:type="gramStart"/>
      <w:r w:rsidRPr="00CF3ED5">
        <w:t>sdružené</w:t>
      </w:r>
      <w:proofErr w:type="gramEnd"/>
      <w:r w:rsidRPr="00CF3ED5">
        <w:t xml:space="preserve"> a to bez ohledu na právní formu tohoto sdružení.</w:t>
      </w:r>
    </w:p>
    <w:p w14:paraId="6984427E" w14:textId="30E605D8" w:rsidR="00843A42" w:rsidRPr="00CF3ED5" w:rsidRDefault="00843A42" w:rsidP="00EE5AE6">
      <w:pPr>
        <w:pStyle w:val="1odstavec"/>
      </w:pPr>
      <w:r w:rsidRPr="00CF3ED5">
        <w:t xml:space="preserve">Přestane-li </w:t>
      </w:r>
      <w:r w:rsidR="00696032">
        <w:t>Prodávající</w:t>
      </w:r>
      <w:r w:rsidRPr="00CF3ED5">
        <w:t xml:space="preserve"> nebo některý z</w:t>
      </w:r>
      <w:r w:rsidR="000D441F">
        <w:t> </w:t>
      </w:r>
      <w:r w:rsidRPr="00CF3ED5">
        <w:t xml:space="preserve">jeho poddodavatelů nebo jiných osob, jejichž způsobilost byla využita ve smyslu evropských směrnic o zadávání veřejných zakázek, splňovat podmínky dle tohoto článku </w:t>
      </w:r>
      <w:r>
        <w:t>Rámcové dohody</w:t>
      </w:r>
      <w:r w:rsidRPr="00CF3ED5">
        <w:t xml:space="preserve">, oznámí tuto skutečnost bez zbytečného odkladu, nejpozději však do 3 pracovních dnů ode dne, kdy přestal splňovat výše uvedené podmínky, </w:t>
      </w:r>
      <w:r>
        <w:t>Kupujícímu</w:t>
      </w:r>
      <w:r w:rsidRPr="00CF3ED5">
        <w:t>.</w:t>
      </w:r>
    </w:p>
    <w:p w14:paraId="11F7CC3E" w14:textId="3AEC8396" w:rsidR="00843A42" w:rsidRPr="00CF3ED5" w:rsidRDefault="00696032" w:rsidP="00EE5AE6">
      <w:pPr>
        <w:pStyle w:val="1odstavec"/>
      </w:pPr>
      <w:bookmarkStart w:id="1" w:name="_Ref156818681"/>
      <w:r>
        <w:t>Prodávající</w:t>
      </w:r>
      <w:r w:rsidR="00843A42" w:rsidRPr="00CF3ED5">
        <w:t xml:space="preserve"> se dále zavazuje postupovat při plnění </w:t>
      </w:r>
      <w:r w:rsidR="00843A42">
        <w:t>dílčích smluv uzavřených na základě této Rámcové dohody</w:t>
      </w:r>
      <w:r w:rsidR="00843A42" w:rsidRPr="00CF3ED5">
        <w:t xml:space="preserve"> v</w:t>
      </w:r>
      <w:r w:rsidR="000D441F">
        <w:t> </w:t>
      </w:r>
      <w:r w:rsidR="00843A42" w:rsidRPr="00CF3ED5">
        <w:t>souladu s</w:t>
      </w:r>
      <w:r w:rsidR="000D441F">
        <w:t> </w:t>
      </w:r>
      <w:r w:rsidR="00421EFB">
        <w:t>n</w:t>
      </w:r>
      <w:r w:rsidR="00843A42" w:rsidRPr="00CF3ED5">
        <w:t>ařízením Rady (ES) č. 765/2006 ze dne 18. května 2006 o</w:t>
      </w:r>
      <w:r w:rsidR="00050C46">
        <w:t> </w:t>
      </w:r>
      <w:r w:rsidR="00843A42" w:rsidRPr="00CF3ED5">
        <w:t>omezujících opatřeních vzhledem k</w:t>
      </w:r>
      <w:r w:rsidR="000D441F">
        <w:t> </w:t>
      </w:r>
      <w:r w:rsidR="00843A42" w:rsidRPr="00CF3ED5">
        <w:t>situaci v</w:t>
      </w:r>
      <w:r w:rsidR="000D441F">
        <w:t> </w:t>
      </w:r>
      <w:r w:rsidR="00843A42" w:rsidRPr="00CF3ED5">
        <w:t>Bělorusku a k</w:t>
      </w:r>
      <w:r w:rsidR="000D441F">
        <w:t> </w:t>
      </w:r>
      <w:r w:rsidR="00843A42" w:rsidRPr="00CF3ED5">
        <w:t xml:space="preserve">zapojení Běloruska do ruské agrese proti Ukrajině, ve znění pozdějších předpisů, </w:t>
      </w:r>
      <w:r w:rsidR="00BB4F00">
        <w:t>n</w:t>
      </w:r>
      <w:r w:rsidR="00BB4F00" w:rsidRPr="002B73F3">
        <w:rPr>
          <w:rStyle w:val="normaltextrun"/>
          <w:bdr w:val="none" w:sz="0" w:space="0" w:color="auto" w:frame="1"/>
        </w:rPr>
        <w:t>ařízení</w:t>
      </w:r>
      <w:r w:rsidR="00BB4F00">
        <w:rPr>
          <w:rStyle w:val="normaltextrun"/>
          <w:bdr w:val="none" w:sz="0" w:space="0" w:color="auto" w:frame="1"/>
        </w:rPr>
        <w:t>m</w:t>
      </w:r>
      <w:r w:rsidR="00BB4F00" w:rsidRPr="002B73F3">
        <w:rPr>
          <w:rStyle w:val="normaltextrun"/>
          <w:bdr w:val="none" w:sz="0" w:space="0" w:color="auto" w:frame="1"/>
        </w:rPr>
        <w:t xml:space="preserve"> </w:t>
      </w:r>
      <w:r w:rsidR="00BB4F00" w:rsidRPr="00EA0FEC">
        <w:rPr>
          <w:rStyle w:val="normaltextrun"/>
        </w:rPr>
        <w:t>Rady</w:t>
      </w:r>
      <w:r w:rsidR="00BB4F00" w:rsidRPr="002B73F3">
        <w:rPr>
          <w:rStyle w:val="normaltextrun"/>
          <w:bdr w:val="none" w:sz="0" w:space="0" w:color="auto" w:frame="1"/>
        </w:rPr>
        <w:t xml:space="preserve"> (EU) č. 208/2014 ze dne 5. března 2014 o omezujících opatřeních vůči některým osobám, subjektům a orgánům vzhledem k</w:t>
      </w:r>
      <w:r w:rsidR="000D441F">
        <w:rPr>
          <w:rStyle w:val="normaltextrun"/>
          <w:bdr w:val="none" w:sz="0" w:space="0" w:color="auto" w:frame="1"/>
        </w:rPr>
        <w:t> </w:t>
      </w:r>
      <w:r w:rsidR="00BB4F00" w:rsidRPr="002B73F3">
        <w:rPr>
          <w:rStyle w:val="normaltextrun"/>
          <w:bdr w:val="none" w:sz="0" w:space="0" w:color="auto" w:frame="1"/>
        </w:rPr>
        <w:t>situaci na Ukrajině, ve znění pozdějších předpisů</w:t>
      </w:r>
      <w:r w:rsidR="00BB4F00">
        <w:rPr>
          <w:rStyle w:val="normaltextrun"/>
          <w:bdr w:val="none" w:sz="0" w:space="0" w:color="auto" w:frame="1"/>
        </w:rPr>
        <w:t>,</w:t>
      </w:r>
      <w:r w:rsidR="00BB4F00" w:rsidRPr="007A08B0">
        <w:t xml:space="preserve"> a dalších prováděcích předpisů k</w:t>
      </w:r>
      <w:r w:rsidR="000D441F">
        <w:t> </w:t>
      </w:r>
      <w:r w:rsidR="00BB4F00" w:rsidRPr="007A08B0">
        <w:t>t</w:t>
      </w:r>
      <w:r w:rsidR="00BB4F00">
        <w:t>ěmto</w:t>
      </w:r>
      <w:r w:rsidR="00BB4F00" w:rsidRPr="007A08B0">
        <w:t xml:space="preserve"> nařízení</w:t>
      </w:r>
      <w:r w:rsidR="00BB4F00">
        <w:t>m</w:t>
      </w:r>
      <w:r w:rsidR="00843A42" w:rsidRPr="00CF3ED5">
        <w:t>.</w:t>
      </w:r>
      <w:bookmarkEnd w:id="1"/>
    </w:p>
    <w:p w14:paraId="6A6332A6" w14:textId="1706EC96" w:rsidR="00843A42" w:rsidRPr="00CF3ED5" w:rsidRDefault="00696032" w:rsidP="00EE5AE6">
      <w:pPr>
        <w:pStyle w:val="1odstavec"/>
      </w:pPr>
      <w:r>
        <w:t>Prodávající</w:t>
      </w:r>
      <w:r w:rsidDel="00696032">
        <w:t xml:space="preserve"> </w:t>
      </w:r>
      <w:r w:rsidR="00843A42" w:rsidRPr="00CF3ED5">
        <w:t xml:space="preserve">se dále </w:t>
      </w:r>
      <w:bookmarkStart w:id="2" w:name="_Hlk156814447"/>
      <w:r w:rsidR="00BB4F00" w:rsidRPr="007A08B0">
        <w:t>zavazuje, že finanční prostředky ani hospodářské zdroje, které obdrží od</w:t>
      </w:r>
      <w:r w:rsidR="00050C46">
        <w:t> </w:t>
      </w:r>
      <w:r w:rsidR="00BB4F00">
        <w:t>Kupujícího</w:t>
      </w:r>
      <w:r w:rsidR="00BB4F00" w:rsidRPr="007A08B0">
        <w:t xml:space="preserve"> na základě této Smlouvy a jejích případných dodatků, nezpřístupní přímo ani nepřímo fyzickým nebo právnickým osobám, subjektům či orgánům s</w:t>
      </w:r>
      <w:r w:rsidR="000D441F">
        <w:t> </w:t>
      </w:r>
      <w:r w:rsidR="00BB4F00" w:rsidRPr="007A08B0">
        <w:t>nimi spojeným uvedeným v</w:t>
      </w:r>
      <w:r w:rsidR="000D441F">
        <w:t> </w:t>
      </w:r>
      <w:r w:rsidR="00BB4F00" w:rsidRPr="007A08B0">
        <w:t>Sankčních seznamech, nebo v</w:t>
      </w:r>
      <w:r w:rsidR="000D441F">
        <w:t> </w:t>
      </w:r>
      <w:r w:rsidR="00BB4F00" w:rsidRPr="007A08B0">
        <w:t>jejich prospěch</w:t>
      </w:r>
      <w:bookmarkEnd w:id="2"/>
      <w:r w:rsidR="00843A42" w:rsidRPr="00CF3ED5">
        <w:t>.</w:t>
      </w:r>
    </w:p>
    <w:p w14:paraId="1CAA4589" w14:textId="2AECF4DF" w:rsidR="00843A42" w:rsidRPr="00CC58C4" w:rsidRDefault="00843A42" w:rsidP="00EE5AE6">
      <w:pPr>
        <w:pStyle w:val="1odstavec"/>
        <w:rPr>
          <w:b/>
          <w:sz w:val="22"/>
        </w:rPr>
      </w:pPr>
      <w:r w:rsidRPr="00CF3ED5">
        <w:t>Ukáž</w:t>
      </w:r>
      <w:r w:rsidR="00677F40">
        <w:t>e</w:t>
      </w:r>
      <w:r w:rsidRPr="00CF3ED5">
        <w:t xml:space="preserve">-li se </w:t>
      </w:r>
      <w:r w:rsidR="00677F40">
        <w:t xml:space="preserve">jakékoliv </w:t>
      </w:r>
      <w:r w:rsidRPr="00CF3ED5">
        <w:t>prohláše</w:t>
      </w:r>
      <w:r w:rsidRPr="0024350F">
        <w:t xml:space="preserve">ní </w:t>
      </w:r>
      <w:r>
        <w:t>P</w:t>
      </w:r>
      <w:r w:rsidR="00530A14">
        <w:t>rodávajícího</w:t>
      </w:r>
      <w:r w:rsidRPr="0024350F">
        <w:t xml:space="preserve"> dle </w:t>
      </w:r>
      <w:r w:rsidR="00530A14">
        <w:t xml:space="preserve">tohoto článku </w:t>
      </w:r>
      <w:r w:rsidR="00677F40">
        <w:t xml:space="preserve">Rámcové dohody </w:t>
      </w:r>
      <w:r w:rsidRPr="00CF3ED5">
        <w:t>jako nepravdiv</w:t>
      </w:r>
      <w:r w:rsidR="00677F40">
        <w:t>é</w:t>
      </w:r>
      <w:r w:rsidRPr="00CF3ED5">
        <w:t xml:space="preserve"> nebo poruší-li </w:t>
      </w:r>
      <w:r w:rsidR="00151F6D">
        <w:t>Prodávající</w:t>
      </w:r>
      <w:r w:rsidR="00151F6D" w:rsidDel="00530A14">
        <w:t xml:space="preserve"> </w:t>
      </w:r>
      <w:r w:rsidR="00151F6D">
        <w:t>svou</w:t>
      </w:r>
      <w:r w:rsidRPr="00CF3ED5">
        <w:t xml:space="preserve"> ozna</w:t>
      </w:r>
      <w:r w:rsidRPr="0024350F">
        <w:t xml:space="preserve">movací povinnost </w:t>
      </w:r>
      <w:r w:rsidRPr="00DC3B17">
        <w:t xml:space="preserve">nebo </w:t>
      </w:r>
      <w:r w:rsidR="00677F40">
        <w:t>některou z</w:t>
      </w:r>
      <w:r w:rsidR="000D441F">
        <w:t> </w:t>
      </w:r>
      <w:r w:rsidR="00677F40">
        <w:t xml:space="preserve">dalších </w:t>
      </w:r>
      <w:r w:rsidR="00677F40" w:rsidRPr="00DC3B17">
        <w:t>povinnost</w:t>
      </w:r>
      <w:r w:rsidR="00677F40">
        <w:t>í</w:t>
      </w:r>
      <w:r w:rsidR="00677F40" w:rsidRPr="00DC3B17">
        <w:t xml:space="preserve"> </w:t>
      </w:r>
      <w:r w:rsidRPr="00DC3B17">
        <w:t xml:space="preserve">dle </w:t>
      </w:r>
      <w:r w:rsidR="00677F40">
        <w:t xml:space="preserve">tohoto </w:t>
      </w:r>
      <w:r w:rsidR="00530A14">
        <w:t>článku</w:t>
      </w:r>
      <w:r w:rsidR="00677F40">
        <w:t xml:space="preserve"> Rámcové dohody</w:t>
      </w:r>
      <w:r w:rsidRPr="00CF3ED5">
        <w:t xml:space="preserve">, je </w:t>
      </w:r>
      <w:r>
        <w:t>Kupující</w:t>
      </w:r>
      <w:r w:rsidRPr="00CF3ED5">
        <w:t xml:space="preserve"> oprávněn </w:t>
      </w:r>
      <w:r>
        <w:t>odstoupit od této</w:t>
      </w:r>
      <w:r w:rsidRPr="00CF3ED5">
        <w:t xml:space="preserve"> </w:t>
      </w:r>
      <w:r>
        <w:t>Rámcové dohody</w:t>
      </w:r>
      <w:r w:rsidRPr="00CF3ED5">
        <w:t>.</w:t>
      </w:r>
      <w:r>
        <w:t xml:space="preserve"> Kupující je vedle toho oprávněn odstoupit od těch dílčích smluv uzavřených na základě této Rámcové dohody, které </w:t>
      </w:r>
      <w:r w:rsidRPr="00CC58C4">
        <w:t xml:space="preserve">ještě nebyly splněny. </w:t>
      </w:r>
      <w:r w:rsidR="00DA5DB6" w:rsidRPr="00CC58C4">
        <w:t>Kupující</w:t>
      </w:r>
      <w:r w:rsidRPr="00CC58C4">
        <w:t xml:space="preserve"> je oprávněn odstoupit od smluv dle předchozí věty </w:t>
      </w:r>
      <w:r w:rsidR="00CF67BB" w:rsidRPr="00CC58C4">
        <w:t xml:space="preserve">i </w:t>
      </w:r>
      <w:r w:rsidRPr="00CC58C4">
        <w:t>ohledně</w:t>
      </w:r>
      <w:r w:rsidR="00CF67BB" w:rsidRPr="00CC58C4">
        <w:t xml:space="preserve"> </w:t>
      </w:r>
      <w:r w:rsidRPr="00CC58C4">
        <w:t>celého plnění. P</w:t>
      </w:r>
      <w:r w:rsidR="00530A14" w:rsidRPr="00CC58C4">
        <w:t>rodávající</w:t>
      </w:r>
      <w:r w:rsidRPr="00CC58C4">
        <w:t xml:space="preserve"> je dále povinen zaplatit za každé jednotlivé porušení povinností </w:t>
      </w:r>
      <w:r w:rsidR="00530A14" w:rsidRPr="00CC58C4">
        <w:t>dle věty první tohoto odstavce</w:t>
      </w:r>
      <w:r w:rsidRPr="00CC58C4">
        <w:t xml:space="preserve"> smluvní pokutu ve výši </w:t>
      </w:r>
      <w:proofErr w:type="gramStart"/>
      <w:r w:rsidRPr="00CC58C4">
        <w:t>500.000,-</w:t>
      </w:r>
      <w:proofErr w:type="gramEnd"/>
      <w:r w:rsidRPr="00CC58C4">
        <w:t>Kč (slovy pět set tisíc korun českých). Ustanovení § 2050 Občanského zákoníku se nepoužije.</w:t>
      </w:r>
    </w:p>
    <w:p w14:paraId="1665DD2C" w14:textId="35F213B0" w:rsidR="00151F6D" w:rsidRPr="00AC5C48" w:rsidRDefault="00151F6D" w:rsidP="00421EFB">
      <w:pPr>
        <w:pStyle w:val="Inadpis"/>
      </w:pPr>
      <w:r w:rsidRPr="00AC5C48">
        <w:t>Compliance</w:t>
      </w:r>
    </w:p>
    <w:p w14:paraId="1A7F5916" w14:textId="77777777" w:rsidR="00151F6D" w:rsidRDefault="00151F6D" w:rsidP="000A4EDA">
      <w:pPr>
        <w:pStyle w:val="1odstavec"/>
        <w:numPr>
          <w:ilvl w:val="0"/>
          <w:numId w:val="13"/>
        </w:numPr>
      </w:pPr>
      <w:r>
        <w:t xml:space="preserve">Smluvní strany stvrzují, že při uzavírání této smlouvy jednaly a postupovaly čestně a transparentně a zavazují se tak jednat i při plnění této smlouvy a veškerých činnostech s ní souvisejících. Každá ze smluvních stran se zavazuje jednat v souladu se zásadami, hodnotami a cíli </w:t>
      </w:r>
      <w:proofErr w:type="spellStart"/>
      <w:r>
        <w:t>compliance</w:t>
      </w:r>
      <w:proofErr w:type="spellEnd"/>
      <w:r>
        <w:t xml:space="preserve"> programů a etických hodnot druhé smluvní strany, pakliže těmito dokumenty dotčené smluvní strany disponují, a jsou uveřejněny na webových stránkách smluvních stran (společností).</w:t>
      </w:r>
    </w:p>
    <w:p w14:paraId="095E9D84" w14:textId="00D6C843" w:rsidR="00151F6D" w:rsidRDefault="00151F6D" w:rsidP="000A4EDA">
      <w:pPr>
        <w:pStyle w:val="1odstavec"/>
        <w:numPr>
          <w:ilvl w:val="0"/>
          <w:numId w:val="20"/>
        </w:numPr>
      </w:pPr>
      <w:r>
        <w:t xml:space="preserve">Správa železnic, státní organizace, má výše uvedené dokumenty k dispozici na webových stránkách: </w:t>
      </w:r>
      <w:hyperlink r:id="rId12" w:history="1">
        <w:r w:rsidR="00937212">
          <w:rPr>
            <w:rStyle w:val="Hypertextovodkaz"/>
          </w:rPr>
          <w:t>https://www.spravazeleznic.cz/o-nas/nezadouci-jednani-a-boj-s-korupci</w:t>
        </w:r>
      </w:hyperlink>
      <w:r>
        <w:t>.</w:t>
      </w:r>
    </w:p>
    <w:p w14:paraId="5D04EDF9" w14:textId="74A1655B" w:rsidR="00151F6D" w:rsidRDefault="00151F6D" w:rsidP="00EE5AE6">
      <w:pPr>
        <w:pStyle w:val="1odstavec"/>
      </w:pPr>
      <w:r>
        <w:t>Prodávající má výše uvedené dokumenty k dispozici na webových stránkách:</w:t>
      </w:r>
      <w:r w:rsidR="00D278BD" w:rsidRPr="00D278BD">
        <w:rPr>
          <w:highlight w:val="green"/>
        </w:rPr>
        <w:t xml:space="preserve"> </w:t>
      </w:r>
      <w:r w:rsidR="00D278BD" w:rsidRPr="00BD4E80">
        <w:rPr>
          <w:highlight w:val="green"/>
        </w:rPr>
        <w:t xml:space="preserve">[doplní </w:t>
      </w:r>
      <w:r w:rsidR="001B06B7">
        <w:rPr>
          <w:highlight w:val="green"/>
        </w:rPr>
        <w:t>Prodávající</w:t>
      </w:r>
      <w:r w:rsidR="00D278BD" w:rsidRPr="00BD4E80">
        <w:rPr>
          <w:highlight w:val="green"/>
        </w:rPr>
        <w:t xml:space="preserve"> x nemá-li </w:t>
      </w:r>
      <w:r w:rsidR="001B06B7">
        <w:rPr>
          <w:highlight w:val="green"/>
        </w:rPr>
        <w:t>Prodávající</w:t>
      </w:r>
      <w:r w:rsidR="00D278BD" w:rsidRPr="00BD4E80">
        <w:rPr>
          <w:highlight w:val="green"/>
        </w:rPr>
        <w:t xml:space="preserve"> výše uvedené dokumenty, celý </w:t>
      </w:r>
      <w:r w:rsidR="001B06B7">
        <w:rPr>
          <w:highlight w:val="green"/>
        </w:rPr>
        <w:t xml:space="preserve">odst. </w:t>
      </w:r>
      <w:r w:rsidR="00D278BD" w:rsidRPr="00BD4E80">
        <w:rPr>
          <w:highlight w:val="green"/>
        </w:rPr>
        <w:t>3 odstraní]</w:t>
      </w:r>
      <w:r w:rsidR="00D278BD">
        <w:t>.</w:t>
      </w:r>
    </w:p>
    <w:p w14:paraId="164DA9D4" w14:textId="1801C16B" w:rsidR="00CC5257" w:rsidRPr="008B5521" w:rsidRDefault="008B5521" w:rsidP="00EE5AE6">
      <w:pPr>
        <w:pStyle w:val="Inadpis"/>
      </w:pPr>
      <w:r w:rsidRPr="008B5521">
        <w:t>ZÁVĚREČNÁ UJEDNÁNÍ</w:t>
      </w:r>
    </w:p>
    <w:p w14:paraId="164DA9D5" w14:textId="23E08491" w:rsidR="008135F0" w:rsidRPr="008B5521" w:rsidRDefault="008135F0" w:rsidP="000A4EDA">
      <w:pPr>
        <w:pStyle w:val="1odstavec"/>
        <w:numPr>
          <w:ilvl w:val="0"/>
          <w:numId w:val="11"/>
        </w:numPr>
      </w:pPr>
      <w:r w:rsidRPr="008B5521">
        <w:t xml:space="preserve">Osobami oprávněnými jednat </w:t>
      </w:r>
      <w:r w:rsidR="00E71957" w:rsidRPr="008B5521">
        <w:t xml:space="preserve">ve vztahu k této </w:t>
      </w:r>
      <w:r w:rsidR="00C54309" w:rsidRPr="008B5521">
        <w:t>Rámcové</w:t>
      </w:r>
      <w:r w:rsidR="00E71957" w:rsidRPr="008B5521">
        <w:t xml:space="preserve"> dohodě</w:t>
      </w:r>
      <w:r w:rsidRPr="008B5521">
        <w:t xml:space="preserve"> jsou:</w:t>
      </w:r>
    </w:p>
    <w:p w14:paraId="38829E95" w14:textId="21EEDFC0" w:rsidR="0040340D" w:rsidRPr="008B5521" w:rsidRDefault="008135F0" w:rsidP="0040340D">
      <w:pPr>
        <w:pStyle w:val="aodst0"/>
        <w:numPr>
          <w:ilvl w:val="0"/>
          <w:numId w:val="12"/>
        </w:numPr>
      </w:pPr>
      <w:r w:rsidRPr="008B5521">
        <w:t xml:space="preserve">na straně </w:t>
      </w:r>
      <w:r w:rsidR="00CB26F1" w:rsidRPr="008B5521">
        <w:t>Kupujícího</w:t>
      </w:r>
      <w:r w:rsidR="00F9370C" w:rsidRPr="008B5521">
        <w:t>:</w:t>
      </w:r>
      <w:r w:rsidR="0047043C" w:rsidRPr="008B5521">
        <w:t xml:space="preserve"> </w:t>
      </w:r>
      <w:r w:rsidR="006D3FDE" w:rsidRPr="006D3FDE">
        <w:rPr>
          <w:highlight w:val="yellow"/>
        </w:rPr>
        <w:t>[DOPLNÍ KUPUJÍCÍ]</w:t>
      </w:r>
      <w:r w:rsidR="0040340D" w:rsidRPr="002207C0">
        <w:t>, případně oprávnění zaměstnanci Správy železnic</w:t>
      </w:r>
      <w:r w:rsidR="0040340D">
        <w:t>, státní organizace,</w:t>
      </w:r>
    </w:p>
    <w:p w14:paraId="164DA9D9" w14:textId="4A5590F6" w:rsidR="008135F0" w:rsidRDefault="008135F0" w:rsidP="000A4EDA">
      <w:pPr>
        <w:pStyle w:val="aodst0"/>
        <w:numPr>
          <w:ilvl w:val="0"/>
          <w:numId w:val="27"/>
        </w:numPr>
      </w:pPr>
      <w:r w:rsidRPr="008B5521">
        <w:t xml:space="preserve">na straně </w:t>
      </w:r>
      <w:r w:rsidR="000B560C" w:rsidRPr="008B5521">
        <w:t>Prodávající</w:t>
      </w:r>
      <w:r w:rsidR="00CB26F1" w:rsidRPr="008B5521">
        <w:t>ho</w:t>
      </w:r>
      <w:r w:rsidRPr="008B5521">
        <w:t>:</w:t>
      </w:r>
      <w:r w:rsidR="00174612" w:rsidRPr="008B5521">
        <w:t xml:space="preserve"> </w:t>
      </w:r>
      <w:r w:rsidR="005C1AF3" w:rsidRPr="00971895">
        <w:rPr>
          <w:highlight w:val="green"/>
        </w:rPr>
        <w:t>[DOPLNÍ PRODÁVAJÍCÍ]</w:t>
      </w:r>
    </w:p>
    <w:p w14:paraId="04B17983" w14:textId="77777777" w:rsidR="0070183D" w:rsidRPr="00737ABD" w:rsidRDefault="0070183D" w:rsidP="0070183D">
      <w:pPr>
        <w:pStyle w:val="aodst0"/>
        <w:numPr>
          <w:ilvl w:val="0"/>
          <w:numId w:val="0"/>
        </w:numPr>
        <w:ind w:left="1134"/>
      </w:pPr>
    </w:p>
    <w:p w14:paraId="164DA9DA" w14:textId="42A6E547" w:rsidR="00966347" w:rsidRPr="008B5521" w:rsidRDefault="00935934" w:rsidP="000A4EDA">
      <w:pPr>
        <w:pStyle w:val="1odstavec"/>
        <w:numPr>
          <w:ilvl w:val="0"/>
          <w:numId w:val="21"/>
        </w:numPr>
      </w:pPr>
      <w:r w:rsidRPr="008B5521">
        <w:t xml:space="preserve">Obě </w:t>
      </w:r>
      <w:r w:rsidR="004C3347" w:rsidRPr="008B5521">
        <w:t xml:space="preserve">Smluvní </w:t>
      </w:r>
      <w:r w:rsidRPr="008B5521">
        <w:t xml:space="preserve">strany prohlašují, že si tuto </w:t>
      </w:r>
      <w:r w:rsidR="009601AA" w:rsidRPr="008B5521">
        <w:t xml:space="preserve">Rámcovou </w:t>
      </w:r>
      <w:r w:rsidRPr="008B5521">
        <w:t>dohodu před jejím podpisem přečetly, a</w:t>
      </w:r>
      <w:r w:rsidR="00A24B69">
        <w:t> </w:t>
      </w:r>
      <w:r w:rsidRPr="008B5521">
        <w:t xml:space="preserve">že byla uzavřena po vzájemném projednání jako projev jejich svobodné vůle určitě, vážně </w:t>
      </w:r>
      <w:r w:rsidRPr="008B5521">
        <w:lastRenderedPageBreak/>
        <w:t>a</w:t>
      </w:r>
      <w:r w:rsidR="00A24B69">
        <w:t> </w:t>
      </w:r>
      <w:r w:rsidRPr="008B5521">
        <w:t xml:space="preserve">srozumitelně. Na důkaz dohody o všech článcích této </w:t>
      </w:r>
      <w:r w:rsidR="009601AA" w:rsidRPr="008B5521">
        <w:t xml:space="preserve">Rámcové dohody </w:t>
      </w:r>
      <w:r w:rsidRPr="008B5521">
        <w:t xml:space="preserve">připojují pověření zástupci obou </w:t>
      </w:r>
      <w:r w:rsidR="004C3347" w:rsidRPr="008B5521">
        <w:t xml:space="preserve">Smluvních </w:t>
      </w:r>
      <w:r w:rsidR="00E8277F">
        <w:t>stran své</w:t>
      </w:r>
      <w:r w:rsidRPr="008B5521">
        <w:t xml:space="preserve"> podpisy.</w:t>
      </w:r>
    </w:p>
    <w:p w14:paraId="164DA9DB" w14:textId="5CC2DC97" w:rsidR="0070422F" w:rsidRPr="008B5521" w:rsidRDefault="008135F0" w:rsidP="00EE5AE6">
      <w:pPr>
        <w:pStyle w:val="1odstavec"/>
      </w:pPr>
      <w:r w:rsidRPr="008B5521">
        <w:t xml:space="preserve">Tato </w:t>
      </w:r>
      <w:r w:rsidR="00C54309" w:rsidRPr="008B5521">
        <w:t xml:space="preserve">Rámcová </w:t>
      </w:r>
      <w:r w:rsidR="00E71957" w:rsidRPr="008B5521">
        <w:t>dohoda</w:t>
      </w:r>
      <w:r w:rsidRPr="008B5521">
        <w:t xml:space="preserve"> se řídí Obchodními pod</w:t>
      </w:r>
      <w:r w:rsidR="00174612" w:rsidRPr="008B5521">
        <w:t>mínkami k</w:t>
      </w:r>
      <w:r w:rsidR="00C54309" w:rsidRPr="008B5521">
        <w:t> této Rámcové</w:t>
      </w:r>
      <w:r w:rsidR="00174612" w:rsidRPr="008B5521">
        <w:t xml:space="preserve"> </w:t>
      </w:r>
      <w:r w:rsidR="00E71957" w:rsidRPr="008B5521">
        <w:t>dohodě</w:t>
      </w:r>
      <w:r w:rsidR="00174612" w:rsidRPr="008B5521">
        <w:t xml:space="preserve"> </w:t>
      </w:r>
      <w:r w:rsidR="00BA2BFC" w:rsidRPr="008D37FE">
        <w:t>uvedené v</w:t>
      </w:r>
      <w:r w:rsidR="00050C46">
        <w:t> </w:t>
      </w:r>
      <w:r w:rsidR="00BA2BFC" w:rsidRPr="008D37FE">
        <w:t>příloze č. 1 této Rámcové dohody</w:t>
      </w:r>
      <w:r w:rsidR="00C52F0E" w:rsidRPr="008B5521">
        <w:t xml:space="preserve"> </w:t>
      </w:r>
      <w:r w:rsidRPr="008B5521">
        <w:t>(dále jen „</w:t>
      </w:r>
      <w:r w:rsidRPr="00EE5AE6">
        <w:rPr>
          <w:rStyle w:val="Kurzvatun"/>
        </w:rPr>
        <w:t>Obchodní podmínky</w:t>
      </w:r>
      <w:r w:rsidRPr="008B5521">
        <w:t>“). Odchylná ujednání v</w:t>
      </w:r>
      <w:r w:rsidR="00C54309" w:rsidRPr="008B5521">
        <w:t> této Rámcové</w:t>
      </w:r>
      <w:r w:rsidRPr="008B5521">
        <w:t xml:space="preserve"> </w:t>
      </w:r>
      <w:r w:rsidR="00E71957" w:rsidRPr="008B5521">
        <w:t>dohodě</w:t>
      </w:r>
      <w:r w:rsidR="008D0F83" w:rsidRPr="008B5521">
        <w:t xml:space="preserve"> a jejích přílohách a dílčí smlouvě</w:t>
      </w:r>
      <w:r w:rsidRPr="008B5521">
        <w:t xml:space="preserve"> mají před zněním Obch</w:t>
      </w:r>
      <w:r w:rsidR="00966347" w:rsidRPr="008B5521">
        <w:t>odních podmínek přednost</w:t>
      </w:r>
      <w:r w:rsidR="0070422F" w:rsidRPr="008B5521">
        <w:t xml:space="preserve">. </w:t>
      </w:r>
    </w:p>
    <w:p w14:paraId="164DA9DC" w14:textId="77777777" w:rsidR="006F1EC7" w:rsidRPr="008B5521" w:rsidRDefault="006F1EC7" w:rsidP="00EE5AE6">
      <w:pPr>
        <w:pStyle w:val="1odstavec"/>
      </w:pPr>
      <w:r w:rsidRPr="008B5521">
        <w:t xml:space="preserve">Tato </w:t>
      </w:r>
      <w:r w:rsidR="00881560" w:rsidRPr="008B5521">
        <w:t>Rámcová</w:t>
      </w:r>
      <w:r w:rsidRPr="008B5521">
        <w:t xml:space="preserve"> dohoda může být měněna nebo doplňována pouze formou písemných vzestupně číslovaných dodatků.</w:t>
      </w:r>
    </w:p>
    <w:p w14:paraId="164DA9DD" w14:textId="15DF2415" w:rsidR="006F1EC7" w:rsidRPr="008B5521" w:rsidRDefault="000B560C" w:rsidP="00EE5AE6">
      <w:pPr>
        <w:pStyle w:val="1odstavec"/>
      </w:pPr>
      <w:r w:rsidRPr="008B5521">
        <w:t>Prodávající</w:t>
      </w:r>
      <w:r w:rsidR="006F1EC7" w:rsidRPr="008B5521">
        <w:t xml:space="preserve"> prohlašuje, že se se zněním Obchodních podmínek před podpisem této </w:t>
      </w:r>
      <w:r w:rsidR="00C54309" w:rsidRPr="008B5521">
        <w:t>Rámcové</w:t>
      </w:r>
      <w:r w:rsidR="006F1EC7" w:rsidRPr="008B5521">
        <w:t xml:space="preserve"> dohody seznámil v dostatečném rozsahu spolu s veškerými požadavky </w:t>
      </w:r>
      <w:r w:rsidR="00CB26F1" w:rsidRPr="008B5521">
        <w:t>Kupujícího</w:t>
      </w:r>
      <w:r w:rsidR="006F1EC7" w:rsidRPr="008B5521">
        <w:t xml:space="preserve"> dle této </w:t>
      </w:r>
      <w:r w:rsidR="00C54309" w:rsidRPr="008B5521">
        <w:t>Rámcové</w:t>
      </w:r>
      <w:r w:rsidR="006F1EC7" w:rsidRPr="008B5521">
        <w:t xml:space="preserve"> dohody, přičemž si není vědom žádných překážek, které by</w:t>
      </w:r>
      <w:r w:rsidR="007147A2" w:rsidRPr="008B5521">
        <w:t xml:space="preserve"> Kupujícímu </w:t>
      </w:r>
      <w:r w:rsidR="006F1EC7" w:rsidRPr="008B5521">
        <w:t>bránily v</w:t>
      </w:r>
      <w:r w:rsidR="00050C46">
        <w:t> </w:t>
      </w:r>
      <w:r w:rsidR="006F1EC7" w:rsidRPr="008B5521">
        <w:t xml:space="preserve">poskytnutí sjednaného plnění v souladu s touto </w:t>
      </w:r>
      <w:r w:rsidR="00C26221" w:rsidRPr="008B5521">
        <w:t xml:space="preserve">Rámcovou </w:t>
      </w:r>
      <w:r w:rsidR="006F1EC7" w:rsidRPr="008B5521">
        <w:t>dohodou.</w:t>
      </w:r>
    </w:p>
    <w:p w14:paraId="3C3799E4" w14:textId="77777777" w:rsidR="00865B25" w:rsidRPr="00865B25" w:rsidRDefault="00865B25" w:rsidP="00EE5AE6">
      <w:pPr>
        <w:pStyle w:val="1odstavec"/>
      </w:pPr>
      <w:r w:rsidRPr="00865B25">
        <w:t>Tato Rámcová dohoda je vyhotovena v elektronické podobě, přičemž obě Smluvní strany obdrží její elektronický originál opatřený elektronickými podpisy. V případě, že tato Rámcová dohoda z jakéhokoli důvodu nebude vyhotovena v elektronické podobě, bude sepsána ve třech vyhotoveních, ve dvou vyhotoveních pro Kupujícího a jedno obdrží Prodávající.</w:t>
      </w:r>
    </w:p>
    <w:p w14:paraId="164DA9DF" w14:textId="5262DA2F" w:rsidR="006F1EC7" w:rsidRDefault="006F1EC7" w:rsidP="00EE5AE6">
      <w:pPr>
        <w:pStyle w:val="1odstavec"/>
      </w:pPr>
      <w:r w:rsidRPr="008B5521">
        <w:t xml:space="preserve">Smluvní vztahy výslovně neupravené </w:t>
      </w:r>
      <w:r w:rsidR="00C26221" w:rsidRPr="008B5521">
        <w:t xml:space="preserve">touto Rámcovou </w:t>
      </w:r>
      <w:r w:rsidRPr="008B5521">
        <w:t xml:space="preserve">dohodou a </w:t>
      </w:r>
      <w:r w:rsidR="00EF6A9D" w:rsidRPr="008B5521">
        <w:t xml:space="preserve">jejími </w:t>
      </w:r>
      <w:r w:rsidRPr="008B5521">
        <w:t xml:space="preserve">Obchodními podmínkami se řídí Občanským zákoníkem a platnými obecně závaznými právními předpisy. Veškerá práva a povinnosti </w:t>
      </w:r>
      <w:r w:rsidR="004C3347" w:rsidRPr="008B5521">
        <w:t xml:space="preserve">Smluvních </w:t>
      </w:r>
      <w:r w:rsidRPr="008B5521">
        <w:t>stran vyplývající z</w:t>
      </w:r>
      <w:r w:rsidR="00C54309" w:rsidRPr="008B5521">
        <w:t> této Rámcové</w:t>
      </w:r>
      <w:r w:rsidRPr="008B5521">
        <w:t xml:space="preserve"> dohody se řídí českým právním řádem.</w:t>
      </w:r>
      <w:r w:rsidR="00EF6A9D" w:rsidRPr="008B5521">
        <w:t xml:space="preserve"> Smluvní strany vylučují použití Úmluvy OSN o smlouvách o mezinárodní koupi zboží.</w:t>
      </w:r>
    </w:p>
    <w:p w14:paraId="164DA9E0" w14:textId="774A74F5" w:rsidR="006F1EC7" w:rsidRPr="008B5521" w:rsidRDefault="006F1EC7" w:rsidP="00EE5AE6">
      <w:pPr>
        <w:pStyle w:val="1odstavec"/>
      </w:pPr>
      <w:r w:rsidRPr="008B5521">
        <w:t xml:space="preserve">Smluvní strany se zavazují řešit případné spory vzniklé ze vzájemných obchodních smluvních vztahů především smírně – jednáním. Nedojde-li k dohodě, dohodly se </w:t>
      </w:r>
      <w:r w:rsidR="00C54309" w:rsidRPr="008B5521">
        <w:t xml:space="preserve">Smluvní </w:t>
      </w:r>
      <w:r w:rsidRPr="008B5521">
        <w:t xml:space="preserve">strany na tom, že k projednání sporů je příslušný obecný soud </w:t>
      </w:r>
      <w:r w:rsidR="00CB26F1" w:rsidRPr="008B5521">
        <w:t>Kupujícího</w:t>
      </w:r>
      <w:r w:rsidRPr="008B5521">
        <w:t>. Rozhodným právem pro řešení sporů je právo České republiky a jednacím jazykem je český jazyk.</w:t>
      </w:r>
    </w:p>
    <w:p w14:paraId="164DA9E1" w14:textId="2DAFB0D9" w:rsidR="00873007" w:rsidRPr="008B5521" w:rsidRDefault="008135F0" w:rsidP="00EE5AE6">
      <w:pPr>
        <w:pStyle w:val="1odstavec"/>
      </w:pPr>
      <w:r w:rsidRPr="008B5521">
        <w:t xml:space="preserve">Zvláštní podmínky, na které odkazuje </w:t>
      </w:r>
      <w:r w:rsidR="00C54309" w:rsidRPr="008B5521">
        <w:t xml:space="preserve">tato </w:t>
      </w:r>
      <w:r w:rsidR="00881560" w:rsidRPr="008B5521">
        <w:t>Rámcová</w:t>
      </w:r>
      <w:r w:rsidRPr="008B5521">
        <w:t xml:space="preserve"> </w:t>
      </w:r>
      <w:r w:rsidR="00E71957" w:rsidRPr="008B5521">
        <w:t>dohoda</w:t>
      </w:r>
      <w:r w:rsidRPr="008B5521">
        <w:t>, mají přednost před zněním Obchodních podmínek, Obchodní podmínky se užijí v rozsahu, v jakém nejsou v rozporu s</w:t>
      </w:r>
      <w:r w:rsidR="00050C46">
        <w:t> </w:t>
      </w:r>
      <w:r w:rsidRPr="008B5521">
        <w:t>takovými zvláštními podmínkami.</w:t>
      </w:r>
    </w:p>
    <w:p w14:paraId="3D8BEBC7" w14:textId="61CEBD67" w:rsidR="006C0919" w:rsidRPr="006C0919" w:rsidRDefault="006C0919" w:rsidP="006C0919">
      <w:pPr>
        <w:pStyle w:val="1odstavec"/>
      </w:pPr>
      <w:r w:rsidRPr="006C0919">
        <w:t>Odchylná ujednání v</w:t>
      </w:r>
      <w:r w:rsidR="00564042">
        <w:t> </w:t>
      </w:r>
      <w:r w:rsidRPr="006C0919">
        <w:t>OTP</w:t>
      </w:r>
      <w:r w:rsidR="00564042">
        <w:t>/TS</w:t>
      </w:r>
      <w:r w:rsidRPr="006C0919">
        <w:t xml:space="preserve"> a Osvědčení/TPD </w:t>
      </w:r>
      <w:bookmarkStart w:id="3" w:name="_Hlk117688861"/>
      <w:r w:rsidRPr="006C0919">
        <w:t>mají přednost před zněním Rámcové dohody</w:t>
      </w:r>
      <w:bookmarkEnd w:id="3"/>
      <w:r w:rsidRPr="006C0919">
        <w:t>.</w:t>
      </w:r>
    </w:p>
    <w:p w14:paraId="3BE10630" w14:textId="77777777" w:rsidR="006C0919" w:rsidRPr="006C0919" w:rsidRDefault="006C0919" w:rsidP="006C0919">
      <w:pPr>
        <w:pStyle w:val="1odstavec"/>
      </w:pPr>
      <w:r w:rsidRPr="006C0919">
        <w:t>Veškerá jednání a komunikace ve věci této Rámcové dohody a dílčích smluv budou vedeny v českém jazyce.</w:t>
      </w:r>
    </w:p>
    <w:p w14:paraId="42B7318F" w14:textId="25BFCB61" w:rsidR="006C0919" w:rsidRPr="006C0919" w:rsidRDefault="006C0919" w:rsidP="006C0919">
      <w:pPr>
        <w:numPr>
          <w:ilvl w:val="0"/>
          <w:numId w:val="24"/>
        </w:numPr>
        <w:rPr>
          <w:rFonts w:cstheme="minorHAnsi"/>
          <w:szCs w:val="18"/>
        </w:rPr>
      </w:pPr>
      <w:r w:rsidRPr="006C0919">
        <w:rPr>
          <w:rFonts w:cstheme="minorHAnsi"/>
          <w:szCs w:val="18"/>
        </w:rPr>
        <w:t xml:space="preserve">Tato Rámcová dohoda nabývá platnosti okamžikem jejího podpisu poslední ze Smluvních stran. Účinnosti nabývá okamžikem skončení platnosti a účinnosti rámcové dohody č. </w:t>
      </w:r>
      <w:r w:rsidR="008F7413">
        <w:rPr>
          <w:rFonts w:cstheme="minorHAnsi"/>
          <w:szCs w:val="18"/>
        </w:rPr>
        <w:t>812</w:t>
      </w:r>
      <w:r w:rsidR="00D25EE0">
        <w:rPr>
          <w:rFonts w:cstheme="minorHAnsi"/>
          <w:szCs w:val="18"/>
        </w:rPr>
        <w:t>74/2024</w:t>
      </w:r>
      <w:r w:rsidRPr="006C0919">
        <w:rPr>
          <w:rFonts w:cstheme="minorHAnsi"/>
          <w:szCs w:val="18"/>
        </w:rPr>
        <w:t>-SŽ-GŘ-O8. Smlouva však nenabude účinnosti přede dnem uveřejnění v registru smluv podle ZRS.</w:t>
      </w:r>
    </w:p>
    <w:p w14:paraId="402A5390" w14:textId="77777777" w:rsidR="0070183D" w:rsidRDefault="0070183D" w:rsidP="006D67BE">
      <w:pPr>
        <w:pStyle w:val="Plohynadpis"/>
        <w:spacing w:before="240"/>
      </w:pPr>
    </w:p>
    <w:p w14:paraId="164DA9E3" w14:textId="278F5130" w:rsidR="00CC5257" w:rsidRPr="008B5521" w:rsidRDefault="00A02B02" w:rsidP="006D67BE">
      <w:pPr>
        <w:pStyle w:val="Plohynadpis"/>
        <w:spacing w:before="240"/>
      </w:pPr>
      <w:r w:rsidRPr="008B5521">
        <w:t>Přílohy</w:t>
      </w:r>
      <w:r w:rsidR="00904D7D" w:rsidRPr="008B5521">
        <w:t xml:space="preserve"> tvořící nedílnou součást této </w:t>
      </w:r>
      <w:r w:rsidR="00F1551D">
        <w:t>R</w:t>
      </w:r>
      <w:r w:rsidR="00904D7D" w:rsidRPr="008B5521">
        <w:t>ámcové dohody</w:t>
      </w:r>
    </w:p>
    <w:p w14:paraId="164DA9E4" w14:textId="06D53B21" w:rsidR="007465F2" w:rsidRPr="008B5521" w:rsidRDefault="007465F2" w:rsidP="00627B18">
      <w:pPr>
        <w:pStyle w:val="Plohy"/>
        <w:spacing w:after="120"/>
        <w:jc w:val="left"/>
      </w:pPr>
      <w:r w:rsidRPr="008B5521">
        <w:t>Příloha č. 1 – Obchodní podmínky k rámcové dohodě</w:t>
      </w:r>
    </w:p>
    <w:p w14:paraId="164DA9E6" w14:textId="72CACB21" w:rsidR="00935934" w:rsidRPr="008B5521" w:rsidRDefault="00935934" w:rsidP="00627B18">
      <w:pPr>
        <w:pStyle w:val="Plohy"/>
        <w:spacing w:after="120"/>
        <w:jc w:val="left"/>
      </w:pPr>
      <w:r w:rsidRPr="00EE5AE6">
        <w:t xml:space="preserve">Příloha č. </w:t>
      </w:r>
      <w:r w:rsidR="001675C0">
        <w:t xml:space="preserve">2 </w:t>
      </w:r>
      <w:r w:rsidRPr="00EE5AE6">
        <w:t xml:space="preserve">– </w:t>
      </w:r>
      <w:r w:rsidR="005B2571" w:rsidRPr="007A2A8C">
        <w:rPr>
          <w:highlight w:val="green"/>
        </w:rPr>
        <w:t>C</w:t>
      </w:r>
      <w:r w:rsidRPr="007A2A8C">
        <w:rPr>
          <w:highlight w:val="green"/>
        </w:rPr>
        <w:t>eník dodávaného zboží</w:t>
      </w:r>
      <w:r w:rsidR="00B121EC" w:rsidRPr="007A2A8C">
        <w:rPr>
          <w:highlight w:val="green"/>
        </w:rPr>
        <w:t xml:space="preserve"> vče</w:t>
      </w:r>
      <w:r w:rsidR="00F038FE" w:rsidRPr="007A2A8C">
        <w:rPr>
          <w:highlight w:val="green"/>
        </w:rPr>
        <w:t>t</w:t>
      </w:r>
      <w:r w:rsidR="00B121EC" w:rsidRPr="007A2A8C">
        <w:rPr>
          <w:highlight w:val="green"/>
        </w:rPr>
        <w:t>ně spe</w:t>
      </w:r>
      <w:r w:rsidR="00F038FE" w:rsidRPr="007A2A8C">
        <w:rPr>
          <w:highlight w:val="green"/>
        </w:rPr>
        <w:t>cifikace materiálu</w:t>
      </w:r>
      <w:r w:rsidR="007A2A8C" w:rsidRPr="007A2A8C">
        <w:rPr>
          <w:highlight w:val="green"/>
        </w:rPr>
        <w:t xml:space="preserve"> – </w:t>
      </w:r>
      <w:r w:rsidR="007A2A8C" w:rsidRPr="007A2A8C">
        <w:rPr>
          <w:i/>
          <w:highlight w:val="green"/>
        </w:rPr>
        <w:t>vyplní dodavatel</w:t>
      </w:r>
    </w:p>
    <w:p w14:paraId="164DA9E7" w14:textId="3E9FCC4B" w:rsidR="006A4A0B" w:rsidRDefault="006A4A0B" w:rsidP="00627B18">
      <w:pPr>
        <w:pStyle w:val="Plohy"/>
        <w:spacing w:after="120"/>
        <w:jc w:val="left"/>
      </w:pPr>
      <w:r w:rsidRPr="008B5521">
        <w:t xml:space="preserve">Příloha č. </w:t>
      </w:r>
      <w:r w:rsidR="001675C0">
        <w:t>3</w:t>
      </w:r>
      <w:r w:rsidRPr="008B5521">
        <w:t xml:space="preserve"> – </w:t>
      </w:r>
      <w:r w:rsidRPr="007A2A8C">
        <w:rPr>
          <w:highlight w:val="green"/>
        </w:rPr>
        <w:t>Seznam poddodavatelů</w:t>
      </w:r>
      <w:r w:rsidR="007A2A8C" w:rsidRPr="007A2A8C">
        <w:rPr>
          <w:highlight w:val="green"/>
        </w:rPr>
        <w:t xml:space="preserve"> – </w:t>
      </w:r>
      <w:r w:rsidR="007A2A8C" w:rsidRPr="007A2A8C">
        <w:rPr>
          <w:i/>
          <w:highlight w:val="green"/>
        </w:rPr>
        <w:t>vyplní dodavatel</w:t>
      </w:r>
    </w:p>
    <w:p w14:paraId="3D88F0A0" w14:textId="15C3DA8D" w:rsidR="007A2A8C" w:rsidRPr="008B5521" w:rsidRDefault="007A2A8C" w:rsidP="002D4C6A">
      <w:pPr>
        <w:pStyle w:val="Plohy"/>
        <w:jc w:val="left"/>
      </w:pPr>
      <w:r>
        <w:t xml:space="preserve">Příloha č. 4 – </w:t>
      </w:r>
      <w:r w:rsidRPr="008804C1">
        <w:rPr>
          <w:highlight w:val="green"/>
        </w:rPr>
        <w:t>Čestné prohlášení k</w:t>
      </w:r>
      <w:r w:rsidR="00B826D9" w:rsidRPr="008804C1">
        <w:rPr>
          <w:highlight w:val="green"/>
        </w:rPr>
        <w:t> Osvědčení/</w:t>
      </w:r>
      <w:r w:rsidRPr="008804C1">
        <w:rPr>
          <w:highlight w:val="green"/>
        </w:rPr>
        <w:t>TPD (příloha č. 3 Zadávací dokumentace)</w:t>
      </w:r>
      <w:r w:rsidR="00A744DE" w:rsidRPr="008804C1">
        <w:rPr>
          <w:highlight w:val="green"/>
        </w:rPr>
        <w:t xml:space="preserve"> </w:t>
      </w:r>
      <w:r w:rsidR="008804C1" w:rsidRPr="008804C1">
        <w:rPr>
          <w:highlight w:val="green"/>
        </w:rPr>
        <w:t>–</w:t>
      </w:r>
      <w:r w:rsidR="00A744DE" w:rsidRPr="008804C1">
        <w:rPr>
          <w:highlight w:val="green"/>
        </w:rPr>
        <w:t xml:space="preserve"> </w:t>
      </w:r>
      <w:r w:rsidR="00A744DE" w:rsidRPr="008804C1">
        <w:rPr>
          <w:i/>
          <w:iCs/>
          <w:highlight w:val="green"/>
        </w:rPr>
        <w:t>vyplní</w:t>
      </w:r>
      <w:r w:rsidR="008804C1" w:rsidRPr="008804C1">
        <w:rPr>
          <w:i/>
          <w:iCs/>
          <w:highlight w:val="green"/>
        </w:rPr>
        <w:t xml:space="preserve"> dodavatel</w:t>
      </w:r>
    </w:p>
    <w:p w14:paraId="1F2BB933" w14:textId="77777777" w:rsidR="0070183D" w:rsidRDefault="0070183D" w:rsidP="006D67BE">
      <w:pPr>
        <w:pStyle w:val="ZaKupujchoprodvajcho"/>
        <w:spacing w:before="240"/>
      </w:pPr>
    </w:p>
    <w:p w14:paraId="3DE8D6DB" w14:textId="77777777" w:rsidR="0070183D" w:rsidRDefault="0070183D" w:rsidP="006D67BE">
      <w:pPr>
        <w:pStyle w:val="ZaKupujchoprodvajcho"/>
        <w:spacing w:before="240"/>
      </w:pPr>
    </w:p>
    <w:p w14:paraId="164DA9EA" w14:textId="288762A8" w:rsidR="00C928F9" w:rsidRPr="008B5521" w:rsidRDefault="003867FF" w:rsidP="006D67BE">
      <w:pPr>
        <w:pStyle w:val="ZaKupujchoprodvajcho"/>
        <w:spacing w:before="240"/>
      </w:pPr>
      <w:r>
        <w:lastRenderedPageBreak/>
        <w:t xml:space="preserve">Za </w:t>
      </w:r>
      <w:r w:rsidRPr="008B5521">
        <w:t>Kupující</w:t>
      </w:r>
      <w:r>
        <w:t>ho</w:t>
      </w:r>
      <w:r w:rsidRPr="008B5521">
        <w:t>:</w:t>
      </w:r>
      <w:r w:rsidRPr="008B5521">
        <w:tab/>
        <w:t xml:space="preserve">           </w:t>
      </w:r>
      <w:r w:rsidRPr="008B5521">
        <w:tab/>
      </w:r>
      <w:r w:rsidRPr="008B5521">
        <w:tab/>
      </w:r>
      <w:r w:rsidRPr="008B5521">
        <w:tab/>
      </w:r>
      <w:r w:rsidRPr="008B5521">
        <w:tab/>
      </w:r>
      <w:r>
        <w:tab/>
        <w:t xml:space="preserve">Za </w:t>
      </w:r>
      <w:r w:rsidRPr="008B5521">
        <w:t>Prodávající</w:t>
      </w:r>
      <w:r>
        <w:t>ho</w:t>
      </w:r>
      <w:r w:rsidRPr="008B5521">
        <w:t xml:space="preserve">:        </w:t>
      </w:r>
    </w:p>
    <w:p w14:paraId="12EC7ECE" w14:textId="34AD570B" w:rsidR="00CC58C4" w:rsidRPr="00E403A9" w:rsidRDefault="005C1AF3" w:rsidP="00627B18">
      <w:pPr>
        <w:pStyle w:val="Podpisovoprvnn"/>
        <w:spacing w:before="1320" w:after="0"/>
        <w:rPr>
          <w:b/>
          <w:bCs/>
        </w:rPr>
      </w:pPr>
      <w:r w:rsidRPr="00E21B35">
        <w:t>-------------------------------</w:t>
      </w:r>
      <w:r w:rsidR="00251699">
        <w:t>-----</w:t>
      </w:r>
      <w:r w:rsidRPr="00E21B35">
        <w:t>-</w:t>
      </w:r>
      <w:r w:rsidRPr="00E21B35">
        <w:tab/>
      </w:r>
      <w:r w:rsidRPr="00E21B35">
        <w:tab/>
      </w:r>
      <w:r w:rsidRPr="00E21B35">
        <w:tab/>
        <w:t>----------------------</w:t>
      </w:r>
      <w:r w:rsidR="00251699">
        <w:t>-----</w:t>
      </w:r>
      <w:r w:rsidRPr="00E21B35">
        <w:t>--------</w:t>
      </w:r>
      <w:r>
        <w:br/>
      </w:r>
      <w:r w:rsidR="00627B18">
        <w:rPr>
          <w:b/>
        </w:rPr>
        <w:t>Ing. Tomáš Tóth</w:t>
      </w:r>
      <w:r w:rsidR="00627B18">
        <w:rPr>
          <w:b/>
        </w:rPr>
        <w:tab/>
      </w:r>
      <w:r w:rsidR="00627B18">
        <w:rPr>
          <w:b/>
        </w:rPr>
        <w:tab/>
      </w:r>
      <w:r w:rsidR="00627B18">
        <w:rPr>
          <w:b/>
        </w:rPr>
        <w:tab/>
      </w:r>
      <w:r w:rsidR="00627B18">
        <w:rPr>
          <w:b/>
        </w:rPr>
        <w:tab/>
      </w:r>
      <w:r w:rsidR="00627B18">
        <w:rPr>
          <w:b/>
        </w:rPr>
        <w:tab/>
      </w:r>
      <w:r w:rsidR="00CC58C4" w:rsidRPr="00CC58C4">
        <w:rPr>
          <w:b/>
          <w:highlight w:val="green"/>
        </w:rPr>
        <w:t>[DOPLNÍ PRODÁVAJÍCÍ]</w:t>
      </w:r>
      <w:r w:rsidR="00CC58C4" w:rsidRPr="00CC58C4">
        <w:rPr>
          <w:b/>
        </w:rPr>
        <w:br/>
      </w:r>
      <w:r w:rsidR="00627B18" w:rsidRPr="00627B18">
        <w:t>generální ředitel</w:t>
      </w:r>
      <w:r w:rsidR="00627B18">
        <w:rPr>
          <w:b/>
          <w:bCs/>
        </w:rPr>
        <w:tab/>
      </w:r>
      <w:r w:rsidR="00627B18">
        <w:rPr>
          <w:b/>
          <w:bCs/>
        </w:rPr>
        <w:tab/>
      </w:r>
      <w:r w:rsidR="00627B18">
        <w:rPr>
          <w:b/>
          <w:bCs/>
        </w:rPr>
        <w:tab/>
      </w:r>
      <w:r w:rsidR="00627B18">
        <w:rPr>
          <w:b/>
          <w:bCs/>
        </w:rPr>
        <w:tab/>
      </w:r>
      <w:r w:rsidR="00627B18">
        <w:rPr>
          <w:b/>
          <w:bCs/>
        </w:rPr>
        <w:tab/>
      </w:r>
      <w:r w:rsidR="00627B18">
        <w:rPr>
          <w:b/>
          <w:bCs/>
        </w:rPr>
        <w:tab/>
      </w:r>
      <w:r w:rsidR="00627B18">
        <w:rPr>
          <w:b/>
          <w:bCs/>
        </w:rPr>
        <w:tab/>
      </w:r>
      <w:r w:rsidR="00627B18">
        <w:rPr>
          <w:b/>
          <w:bCs/>
        </w:rPr>
        <w:tab/>
      </w:r>
      <w:r w:rsidR="00627B18">
        <w:rPr>
          <w:b/>
          <w:bCs/>
        </w:rPr>
        <w:tab/>
      </w:r>
      <w:r w:rsidR="00627B18">
        <w:rPr>
          <w:b/>
          <w:bCs/>
        </w:rPr>
        <w:tab/>
      </w:r>
    </w:p>
    <w:p w14:paraId="164DA9F4" w14:textId="66C89467" w:rsidR="00BF4D4D" w:rsidRPr="008B5521" w:rsidRDefault="002D117F" w:rsidP="003776C3">
      <w:pPr>
        <w:pStyle w:val="Podpisovoprvnn"/>
        <w:spacing w:after="0"/>
      </w:pPr>
      <w:r>
        <w:t xml:space="preserve"> </w:t>
      </w:r>
      <w:r>
        <w:tab/>
      </w:r>
      <w:r>
        <w:tab/>
      </w:r>
      <w:r>
        <w:tab/>
      </w:r>
      <w:r>
        <w:tab/>
      </w:r>
      <w:r w:rsidR="00865154" w:rsidRPr="00E21B35">
        <w:tab/>
      </w:r>
      <w:r w:rsidR="00865154" w:rsidRPr="00E21B35">
        <w:tab/>
      </w:r>
      <w:r w:rsidR="00865154" w:rsidRPr="00E21B35">
        <w:tab/>
      </w:r>
      <w:r>
        <w:tab/>
      </w:r>
      <w:r>
        <w:tab/>
      </w:r>
      <w:r>
        <w:tab/>
      </w:r>
    </w:p>
    <w:sectPr w:rsidR="00BF4D4D" w:rsidRPr="008B5521" w:rsidSect="00371CA0">
      <w:headerReference w:type="even" r:id="rId13"/>
      <w:headerReference w:type="default" r:id="rId14"/>
      <w:footerReference w:type="default" r:id="rId15"/>
      <w:headerReference w:type="first" r:id="rId16"/>
      <w:footerReference w:type="first" r:id="rId17"/>
      <w:pgSz w:w="11906" w:h="16838"/>
      <w:pgMar w:top="1818" w:right="1417" w:bottom="1417" w:left="1417" w:header="130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5D27D" w14:textId="77777777" w:rsidR="00242E1E" w:rsidRDefault="00242E1E" w:rsidP="003706CB">
      <w:pPr>
        <w:spacing w:after="0" w:line="240" w:lineRule="auto"/>
      </w:pPr>
      <w:r>
        <w:separator/>
      </w:r>
    </w:p>
  </w:endnote>
  <w:endnote w:type="continuationSeparator" w:id="0">
    <w:p w14:paraId="2BE169CC" w14:textId="77777777" w:rsidR="00242E1E" w:rsidRDefault="00242E1E" w:rsidP="003706CB">
      <w:pPr>
        <w:spacing w:after="0" w:line="240" w:lineRule="auto"/>
      </w:pPr>
      <w:r>
        <w:continuationSeparator/>
      </w:r>
    </w:p>
  </w:endnote>
  <w:endnote w:type="continuationNotice" w:id="1">
    <w:p w14:paraId="20373903" w14:textId="77777777" w:rsidR="00242E1E" w:rsidRDefault="00242E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ACF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DAA05" w14:textId="6711BB21" w:rsidR="00925A19" w:rsidRDefault="003B2DAA" w:rsidP="003B2DAA">
    <w:pPr>
      <w:pStyle w:val="Zpat"/>
      <w:spacing w:line="200" w:lineRule="exact"/>
      <w:jc w:val="center"/>
    </w:pPr>
    <w:r w:rsidRPr="001E595B">
      <w:rPr>
        <w:rFonts w:eastAsia="Verdana"/>
        <w:b/>
        <w:color w:val="FF5200"/>
        <w:sz w:val="14"/>
        <w:szCs w:val="18"/>
      </w:rPr>
      <w:fldChar w:fldCharType="begin"/>
    </w:r>
    <w:r w:rsidRPr="001E595B">
      <w:rPr>
        <w:rFonts w:eastAsia="Verdana"/>
        <w:b/>
        <w:color w:val="FF5200"/>
        <w:sz w:val="14"/>
        <w:szCs w:val="18"/>
      </w:rPr>
      <w:instrText>PAGE   \* MERGEFORMAT</w:instrText>
    </w:r>
    <w:r w:rsidRPr="001E595B">
      <w:rPr>
        <w:rFonts w:eastAsia="Verdana"/>
        <w:b/>
        <w:color w:val="FF5200"/>
        <w:sz w:val="14"/>
        <w:szCs w:val="18"/>
      </w:rPr>
      <w:fldChar w:fldCharType="separate"/>
    </w:r>
    <w:r w:rsidR="002C1420">
      <w:rPr>
        <w:rFonts w:eastAsia="Verdana"/>
        <w:b/>
        <w:noProof/>
        <w:color w:val="FF5200"/>
        <w:sz w:val="14"/>
        <w:szCs w:val="18"/>
      </w:rPr>
      <w:t>10</w:t>
    </w:r>
    <w:r w:rsidRPr="001E595B">
      <w:rPr>
        <w:rFonts w:eastAsia="Verdana"/>
        <w:b/>
        <w:color w:val="FF5200"/>
        <w:sz w:val="14"/>
        <w:szCs w:val="18"/>
      </w:rPr>
      <w:fldChar w:fldCharType="end"/>
    </w:r>
    <w:r w:rsidRPr="001E595B">
      <w:rPr>
        <w:rFonts w:eastAsia="Verdana"/>
        <w:b/>
        <w:color w:val="FF5200"/>
        <w:sz w:val="14"/>
        <w:szCs w:val="18"/>
      </w:rPr>
      <w:t>/</w:t>
    </w:r>
    <w:r w:rsidRPr="001E595B">
      <w:rPr>
        <w:rFonts w:eastAsia="Verdana"/>
        <w:b/>
        <w:color w:val="FF5200"/>
        <w:sz w:val="14"/>
        <w:szCs w:val="18"/>
      </w:rPr>
      <w:fldChar w:fldCharType="begin"/>
    </w:r>
    <w:r w:rsidRPr="001E595B">
      <w:rPr>
        <w:rFonts w:eastAsia="Verdana"/>
        <w:b/>
        <w:color w:val="FF5200"/>
        <w:sz w:val="14"/>
        <w:szCs w:val="18"/>
      </w:rPr>
      <w:instrText xml:space="preserve"> NUMPAGES   \* MERGEFORMAT </w:instrText>
    </w:r>
    <w:r w:rsidRPr="001E595B">
      <w:rPr>
        <w:rFonts w:eastAsia="Verdana"/>
        <w:b/>
        <w:color w:val="FF5200"/>
        <w:sz w:val="14"/>
        <w:szCs w:val="18"/>
      </w:rPr>
      <w:fldChar w:fldCharType="separate"/>
    </w:r>
    <w:r w:rsidR="002C1420">
      <w:rPr>
        <w:rFonts w:eastAsia="Verdana"/>
        <w:b/>
        <w:noProof/>
        <w:color w:val="FF5200"/>
        <w:sz w:val="14"/>
        <w:szCs w:val="18"/>
      </w:rPr>
      <w:t>10</w:t>
    </w:r>
    <w:r w:rsidRPr="001E595B">
      <w:rPr>
        <w:rFonts w:eastAsia="Verdana"/>
        <w:b/>
        <w:color w:val="FF5200"/>
        <w:sz w:val="14"/>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1"/>
      <w:tblW w:w="10575"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2835"/>
      <w:gridCol w:w="2921"/>
    </w:tblGrid>
    <w:tr w:rsidR="003B2DAA" w:rsidRPr="003B2DAA" w14:paraId="164DAA0E" w14:textId="77777777" w:rsidTr="0012414B">
      <w:tc>
        <w:tcPr>
          <w:tcW w:w="1361" w:type="dxa"/>
          <w:tcMar>
            <w:left w:w="0" w:type="dxa"/>
            <w:right w:w="0" w:type="dxa"/>
          </w:tcMar>
          <w:vAlign w:val="bottom"/>
        </w:tcPr>
        <w:p w14:paraId="164DAA07" w14:textId="77E79B89" w:rsidR="003B2DAA" w:rsidRPr="003B2DAA" w:rsidRDefault="003B2DAA" w:rsidP="00415641">
          <w:pPr>
            <w:tabs>
              <w:tab w:val="center" w:pos="4536"/>
              <w:tab w:val="right" w:pos="9072"/>
            </w:tabs>
            <w:spacing w:before="0" w:after="0"/>
            <w:rPr>
              <w:rFonts w:eastAsia="Verdana"/>
              <w:color w:val="FF5200"/>
              <w:sz w:val="14"/>
            </w:rPr>
          </w:pPr>
          <w:r w:rsidRPr="003B2DAA">
            <w:rPr>
              <w:rFonts w:eastAsia="Verdana"/>
              <w:color w:val="FF5200"/>
              <w:sz w:val="14"/>
            </w:rPr>
            <w:fldChar w:fldCharType="begin"/>
          </w:r>
          <w:r w:rsidRPr="003B2DAA">
            <w:rPr>
              <w:rFonts w:eastAsia="Verdana"/>
              <w:color w:val="FF5200"/>
              <w:sz w:val="14"/>
            </w:rPr>
            <w:instrText>PAGE   \* MERGEFORMAT</w:instrText>
          </w:r>
          <w:r w:rsidRPr="003B2DAA">
            <w:rPr>
              <w:rFonts w:eastAsia="Verdana"/>
              <w:color w:val="FF5200"/>
              <w:sz w:val="14"/>
            </w:rPr>
            <w:fldChar w:fldCharType="separate"/>
          </w:r>
          <w:r w:rsidR="002C1420">
            <w:rPr>
              <w:rFonts w:eastAsia="Verdana"/>
              <w:noProof/>
              <w:color w:val="FF5200"/>
              <w:sz w:val="14"/>
            </w:rPr>
            <w:t>1</w:t>
          </w:r>
          <w:r w:rsidRPr="003B2DAA">
            <w:rPr>
              <w:rFonts w:eastAsia="Verdana"/>
              <w:color w:val="FF5200"/>
              <w:sz w:val="14"/>
            </w:rPr>
            <w:fldChar w:fldCharType="end"/>
          </w:r>
          <w:r w:rsidRPr="003B2DAA">
            <w:rPr>
              <w:rFonts w:eastAsia="Verdana"/>
              <w:color w:val="FF5200"/>
              <w:sz w:val="14"/>
            </w:rPr>
            <w:t>/</w:t>
          </w:r>
          <w:r w:rsidRPr="003B2DAA">
            <w:rPr>
              <w:rFonts w:eastAsia="Verdana"/>
              <w:color w:val="FF5200"/>
              <w:sz w:val="14"/>
            </w:rPr>
            <w:fldChar w:fldCharType="begin"/>
          </w:r>
          <w:r w:rsidRPr="003B2DAA">
            <w:rPr>
              <w:rFonts w:eastAsia="Verdana"/>
              <w:color w:val="FF5200"/>
              <w:sz w:val="14"/>
            </w:rPr>
            <w:instrText xml:space="preserve"> NUMPAGES   \* MERGEFORMAT </w:instrText>
          </w:r>
          <w:r w:rsidRPr="003B2DAA">
            <w:rPr>
              <w:rFonts w:eastAsia="Verdana"/>
              <w:color w:val="FF5200"/>
              <w:sz w:val="14"/>
            </w:rPr>
            <w:fldChar w:fldCharType="separate"/>
          </w:r>
          <w:r w:rsidR="002C1420">
            <w:rPr>
              <w:rFonts w:eastAsia="Verdana"/>
              <w:noProof/>
              <w:color w:val="FF5200"/>
              <w:sz w:val="14"/>
            </w:rPr>
            <w:t>10</w:t>
          </w:r>
          <w:r w:rsidRPr="003B2DAA">
            <w:rPr>
              <w:rFonts w:eastAsia="Verdana"/>
              <w:color w:val="FF5200"/>
              <w:sz w:val="14"/>
            </w:rPr>
            <w:fldChar w:fldCharType="end"/>
          </w:r>
        </w:p>
      </w:tc>
      <w:tc>
        <w:tcPr>
          <w:tcW w:w="3458" w:type="dxa"/>
          <w:tcMar>
            <w:left w:w="0" w:type="dxa"/>
            <w:right w:w="0" w:type="dxa"/>
          </w:tcMar>
        </w:tcPr>
        <w:p w14:paraId="164DAA08" w14:textId="2FDC99AC" w:rsidR="003B2DAA" w:rsidRPr="003B2DAA" w:rsidRDefault="00D4423A" w:rsidP="00415641">
          <w:pPr>
            <w:tabs>
              <w:tab w:val="center" w:pos="4536"/>
              <w:tab w:val="right" w:pos="9072"/>
            </w:tabs>
            <w:spacing w:before="0" w:after="0"/>
            <w:jc w:val="left"/>
            <w:rPr>
              <w:rFonts w:eastAsia="Verdana"/>
              <w:sz w:val="12"/>
            </w:rPr>
          </w:pPr>
          <w:r>
            <w:rPr>
              <w:rFonts w:eastAsia="Verdana"/>
              <w:sz w:val="12"/>
            </w:rPr>
            <w:t>Správa železnic</w:t>
          </w:r>
          <w:r w:rsidR="003B2DAA" w:rsidRPr="003B2DAA">
            <w:rPr>
              <w:rFonts w:eastAsia="Verdana"/>
              <w:sz w:val="12"/>
            </w:rPr>
            <w:t>, státní organizace</w:t>
          </w:r>
        </w:p>
        <w:p w14:paraId="164DAA09" w14:textId="77777777" w:rsidR="003B2DAA" w:rsidRPr="003B2DAA" w:rsidRDefault="003B2DAA" w:rsidP="00415641">
          <w:pPr>
            <w:tabs>
              <w:tab w:val="center" w:pos="4536"/>
              <w:tab w:val="right" w:pos="9072"/>
            </w:tabs>
            <w:spacing w:before="0" w:after="0"/>
            <w:jc w:val="left"/>
            <w:rPr>
              <w:rFonts w:eastAsia="Verdana"/>
              <w:sz w:val="12"/>
            </w:rPr>
          </w:pPr>
          <w:r w:rsidRPr="003B2DAA">
            <w:rPr>
              <w:rFonts w:eastAsia="Verdana"/>
              <w:sz w:val="12"/>
            </w:rPr>
            <w:t>zapsána v obchodním rejstříku vedeném Městským soudem v Praze, spisová značka A 48384</w:t>
          </w:r>
        </w:p>
      </w:tc>
      <w:tc>
        <w:tcPr>
          <w:tcW w:w="2835" w:type="dxa"/>
          <w:tcMar>
            <w:left w:w="0" w:type="dxa"/>
            <w:right w:w="0" w:type="dxa"/>
          </w:tcMar>
        </w:tcPr>
        <w:p w14:paraId="164DAA0A" w14:textId="77777777" w:rsidR="003B2DAA" w:rsidRPr="003B2DAA" w:rsidRDefault="003B2DAA" w:rsidP="00415641">
          <w:pPr>
            <w:tabs>
              <w:tab w:val="center" w:pos="4536"/>
              <w:tab w:val="right" w:pos="9072"/>
            </w:tabs>
            <w:spacing w:before="0" w:after="0"/>
            <w:jc w:val="left"/>
            <w:rPr>
              <w:rFonts w:eastAsia="Verdana"/>
              <w:sz w:val="12"/>
            </w:rPr>
          </w:pPr>
          <w:r w:rsidRPr="003B2DAA">
            <w:rPr>
              <w:rFonts w:eastAsia="Verdana"/>
              <w:sz w:val="12"/>
            </w:rPr>
            <w:t>Sídlo: Dlážděná 1003/7, 110 00 Praha 1</w:t>
          </w:r>
        </w:p>
        <w:p w14:paraId="164DAA0B" w14:textId="77777777" w:rsidR="003B2DAA" w:rsidRPr="003B2DAA" w:rsidRDefault="003B2DAA" w:rsidP="00415641">
          <w:pPr>
            <w:tabs>
              <w:tab w:val="center" w:pos="4536"/>
              <w:tab w:val="right" w:pos="9072"/>
            </w:tabs>
            <w:spacing w:before="0" w:after="0"/>
            <w:jc w:val="left"/>
            <w:rPr>
              <w:rFonts w:eastAsia="Verdana"/>
              <w:sz w:val="12"/>
            </w:rPr>
          </w:pPr>
          <w:r w:rsidRPr="003B2DAA">
            <w:rPr>
              <w:rFonts w:eastAsia="Verdana"/>
              <w:sz w:val="12"/>
            </w:rPr>
            <w:t>IČ: 709 94 234 DIČ: CZ 709 94 234</w:t>
          </w:r>
        </w:p>
        <w:p w14:paraId="164DAA0C" w14:textId="1A9760A2" w:rsidR="003B2DAA" w:rsidRPr="003B2DAA" w:rsidRDefault="004B4891" w:rsidP="00415641">
          <w:pPr>
            <w:tabs>
              <w:tab w:val="center" w:pos="4536"/>
              <w:tab w:val="right" w:pos="9072"/>
            </w:tabs>
            <w:spacing w:before="0" w:after="0"/>
            <w:jc w:val="left"/>
            <w:rPr>
              <w:rFonts w:eastAsia="Verdana"/>
              <w:sz w:val="12"/>
            </w:rPr>
          </w:pPr>
          <w:r>
            <w:rPr>
              <w:rFonts w:eastAsia="Verdana"/>
              <w:sz w:val="12"/>
            </w:rPr>
            <w:t>www</w:t>
          </w:r>
          <w:r w:rsidRPr="004B4891">
            <w:rPr>
              <w:rFonts w:eastAsia="Verdana"/>
              <w:sz w:val="12"/>
            </w:rPr>
            <w:t>.spravazeleznic</w:t>
          </w:r>
          <w:r w:rsidR="003B2DAA" w:rsidRPr="003B2DAA">
            <w:rPr>
              <w:rFonts w:eastAsia="Verdana"/>
              <w:sz w:val="12"/>
            </w:rPr>
            <w:t>.cz</w:t>
          </w:r>
        </w:p>
      </w:tc>
      <w:tc>
        <w:tcPr>
          <w:tcW w:w="2921" w:type="dxa"/>
        </w:tcPr>
        <w:p w14:paraId="164DAA0D" w14:textId="77777777" w:rsidR="003B2DAA" w:rsidRPr="003B2DAA" w:rsidRDefault="003B2DAA" w:rsidP="00415641">
          <w:pPr>
            <w:tabs>
              <w:tab w:val="center" w:pos="4536"/>
              <w:tab w:val="right" w:pos="9072"/>
            </w:tabs>
            <w:spacing w:before="0" w:after="0"/>
            <w:rPr>
              <w:rFonts w:eastAsia="Verdana"/>
              <w:sz w:val="12"/>
            </w:rPr>
          </w:pPr>
        </w:p>
      </w:tc>
    </w:tr>
  </w:tbl>
  <w:p w14:paraId="164DAA0F" w14:textId="77777777" w:rsidR="00925A19" w:rsidRDefault="00925A19" w:rsidP="00AD7B1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89E5B" w14:textId="77777777" w:rsidR="00242E1E" w:rsidRDefault="00242E1E" w:rsidP="003706CB">
      <w:pPr>
        <w:spacing w:after="0" w:line="240" w:lineRule="auto"/>
      </w:pPr>
      <w:r>
        <w:separator/>
      </w:r>
    </w:p>
  </w:footnote>
  <w:footnote w:type="continuationSeparator" w:id="0">
    <w:p w14:paraId="6D4FF580" w14:textId="77777777" w:rsidR="00242E1E" w:rsidRDefault="00242E1E" w:rsidP="003706CB">
      <w:pPr>
        <w:spacing w:after="0" w:line="240" w:lineRule="auto"/>
      </w:pPr>
      <w:r>
        <w:continuationSeparator/>
      </w:r>
    </w:p>
  </w:footnote>
  <w:footnote w:type="continuationNotice" w:id="1">
    <w:p w14:paraId="600AA41A" w14:textId="77777777" w:rsidR="00242E1E" w:rsidRDefault="00242E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8EA91" w14:textId="4B485EAB" w:rsidR="00202A38" w:rsidRDefault="00202A3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EF992" w14:textId="5436BFEC" w:rsidR="00202A38" w:rsidRDefault="00202A3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DAA06" w14:textId="6DC90837" w:rsidR="00925A19" w:rsidRPr="004E6499" w:rsidRDefault="00D4423A" w:rsidP="000016C0">
    <w:pPr>
      <w:pStyle w:val="Zhlav"/>
      <w:jc w:val="right"/>
    </w:pPr>
    <w:r>
      <w:rPr>
        <w:noProof/>
        <w:lang w:eastAsia="cs-CZ"/>
      </w:rPr>
      <w:drawing>
        <wp:anchor distT="0" distB="0" distL="114300" distR="114300" simplePos="0" relativeHeight="251658240" behindDoc="0" locked="1" layoutInCell="1" allowOverlap="1" wp14:anchorId="7D4ABDE2" wp14:editId="3CB4EE4F">
          <wp:simplePos x="0" y="0"/>
          <wp:positionH relativeFrom="margin">
            <wp:posOffset>132715</wp:posOffset>
          </wp:positionH>
          <wp:positionV relativeFrom="topMargin">
            <wp:posOffset>393065</wp:posOffset>
          </wp:positionV>
          <wp:extent cx="1727835" cy="640715"/>
          <wp:effectExtent l="0" t="0" r="5715" b="6985"/>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7835" cy="6407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B721CCA"/>
    <w:lvl w:ilvl="0">
      <w:start w:val="1"/>
      <w:numFmt w:val="decimal"/>
      <w:pStyle w:val="slovanseznam2"/>
      <w:lvlText w:val="%1."/>
      <w:lvlJc w:val="left"/>
      <w:pPr>
        <w:tabs>
          <w:tab w:val="num" w:pos="643"/>
        </w:tabs>
        <w:ind w:left="643" w:hanging="360"/>
      </w:pPr>
    </w:lvl>
  </w:abstractNum>
  <w:abstractNum w:abstractNumId="1" w15:restartNumberingAfterBreak="0">
    <w:nsid w:val="040138F2"/>
    <w:multiLevelType w:val="multilevel"/>
    <w:tmpl w:val="3498105C"/>
    <w:lvl w:ilvl="0">
      <w:start w:val="1"/>
      <w:numFmt w:val="upperRoman"/>
      <w:pStyle w:val="Nadpis1"/>
      <w:lvlText w:val="%1."/>
      <w:lvlJc w:val="right"/>
      <w:pPr>
        <w:ind w:left="720" w:hanging="360"/>
      </w:pPr>
    </w:lvl>
    <w:lvl w:ilvl="1">
      <w:start w:val="1"/>
      <w:numFmt w:val="decimal"/>
      <w:isLgl/>
      <w:lvlText w:val="%2."/>
      <w:lvlJc w:val="left"/>
      <w:pPr>
        <w:ind w:left="720" w:hanging="360"/>
      </w:pPr>
      <w:rPr>
        <w:rFonts w:ascii="Arial" w:eastAsiaTheme="majorEastAsia" w:hAnsi="Arial" w:cs="Arial"/>
        <w:b w:val="0"/>
        <w:sz w:val="22"/>
        <w:szCs w:val="22"/>
      </w:rPr>
    </w:lvl>
    <w:lvl w:ilvl="2">
      <w:start w:val="1"/>
      <w:numFmt w:val="decimal"/>
      <w:isLgl/>
      <w:lvlText w:val="%1.%2.%3"/>
      <w:lvlJc w:val="left"/>
      <w:pPr>
        <w:ind w:left="1080" w:hanging="720"/>
      </w:pPr>
      <w:rPr>
        <w:rFonts w:ascii="Arial" w:eastAsiaTheme="majorEastAsia" w:hAnsi="Arial" w:hint="default"/>
      </w:rPr>
    </w:lvl>
    <w:lvl w:ilvl="3">
      <w:start w:val="1"/>
      <w:numFmt w:val="decimal"/>
      <w:isLgl/>
      <w:lvlText w:val="%1.%2.%3.%4"/>
      <w:lvlJc w:val="left"/>
      <w:pPr>
        <w:ind w:left="1080" w:hanging="720"/>
      </w:pPr>
      <w:rPr>
        <w:rFonts w:ascii="Arial" w:eastAsiaTheme="majorEastAsia" w:hAnsi="Arial" w:hint="default"/>
      </w:rPr>
    </w:lvl>
    <w:lvl w:ilvl="4">
      <w:start w:val="1"/>
      <w:numFmt w:val="decimal"/>
      <w:isLgl/>
      <w:lvlText w:val="%1.%2.%3.%4.%5"/>
      <w:lvlJc w:val="left"/>
      <w:pPr>
        <w:ind w:left="1440" w:hanging="1080"/>
      </w:pPr>
      <w:rPr>
        <w:rFonts w:ascii="Arial" w:eastAsiaTheme="majorEastAsia" w:hAnsi="Arial" w:hint="default"/>
      </w:rPr>
    </w:lvl>
    <w:lvl w:ilvl="5">
      <w:start w:val="1"/>
      <w:numFmt w:val="decimal"/>
      <w:isLgl/>
      <w:lvlText w:val="%1.%2.%3.%4.%5.%6"/>
      <w:lvlJc w:val="left"/>
      <w:pPr>
        <w:ind w:left="1440" w:hanging="1080"/>
      </w:pPr>
      <w:rPr>
        <w:rFonts w:ascii="Arial" w:eastAsiaTheme="majorEastAsia" w:hAnsi="Arial" w:hint="default"/>
      </w:rPr>
    </w:lvl>
    <w:lvl w:ilvl="6">
      <w:start w:val="1"/>
      <w:numFmt w:val="decimal"/>
      <w:isLgl/>
      <w:lvlText w:val="%1.%2.%3.%4.%5.%6.%7"/>
      <w:lvlJc w:val="left"/>
      <w:pPr>
        <w:ind w:left="1800" w:hanging="1440"/>
      </w:pPr>
      <w:rPr>
        <w:rFonts w:ascii="Arial" w:eastAsiaTheme="majorEastAsia" w:hAnsi="Arial" w:hint="default"/>
      </w:rPr>
    </w:lvl>
    <w:lvl w:ilvl="7">
      <w:start w:val="1"/>
      <w:numFmt w:val="decimal"/>
      <w:isLgl/>
      <w:lvlText w:val="%1.%2.%3.%4.%5.%6.%7.%8"/>
      <w:lvlJc w:val="left"/>
      <w:pPr>
        <w:ind w:left="1800" w:hanging="1440"/>
      </w:pPr>
      <w:rPr>
        <w:rFonts w:ascii="Arial" w:eastAsiaTheme="majorEastAsia" w:hAnsi="Arial" w:hint="default"/>
      </w:rPr>
    </w:lvl>
    <w:lvl w:ilvl="8">
      <w:start w:val="1"/>
      <w:numFmt w:val="decimal"/>
      <w:isLgl/>
      <w:lvlText w:val="%1.%2.%3.%4.%5.%6.%7.%8.%9"/>
      <w:lvlJc w:val="left"/>
      <w:pPr>
        <w:ind w:left="2160" w:hanging="1800"/>
      </w:pPr>
      <w:rPr>
        <w:rFonts w:ascii="Arial" w:eastAsiaTheme="majorEastAsia" w:hAnsi="Arial" w:hint="default"/>
      </w:rPr>
    </w:lvl>
  </w:abstractNum>
  <w:abstractNum w:abstractNumId="2" w15:restartNumberingAfterBreak="0">
    <w:nsid w:val="06010BD5"/>
    <w:multiLevelType w:val="multilevel"/>
    <w:tmpl w:val="71DC7216"/>
    <w:lvl w:ilvl="0">
      <w:start w:val="1"/>
      <w:numFmt w:val="upperRoman"/>
      <w:pStyle w:val="Inadpis"/>
      <w:lvlText w:val="%1."/>
      <w:lvlJc w:val="left"/>
      <w:pPr>
        <w:ind w:left="567" w:hanging="567"/>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DF81B55"/>
    <w:multiLevelType w:val="multilevel"/>
    <w:tmpl w:val="FD10ECDA"/>
    <w:lvl w:ilvl="0">
      <w:start w:val="1"/>
      <w:numFmt w:val="decimal"/>
      <w:pStyle w:val="1odstavec"/>
      <w:lvlText w:val="%1."/>
      <w:lvlJc w:val="left"/>
      <w:pPr>
        <w:ind w:left="567" w:hanging="567"/>
      </w:pPr>
      <w:rPr>
        <w:rFonts w:ascii="Verdana" w:hAnsi="Verdana" w:hint="default"/>
        <w:b w:val="0"/>
        <w:i w:val="0"/>
        <w:color w:val="auto"/>
        <w:sz w:val="18"/>
        <w:u w:val="none"/>
      </w:rPr>
    </w:lvl>
    <w:lvl w:ilvl="1">
      <w:start w:val="1"/>
      <w:numFmt w:val="decimal"/>
      <w:pStyle w:val="11odst"/>
      <w:lvlText w:val="%1.%2."/>
      <w:lvlJc w:val="left"/>
      <w:pPr>
        <w:ind w:left="567" w:hanging="567"/>
      </w:pPr>
      <w:rPr>
        <w:rFonts w:ascii="Verdana" w:hAnsi="Verdana" w:hint="default"/>
        <w:b w:val="0"/>
        <w:i w:val="0"/>
        <w:sz w:val="18"/>
      </w:rPr>
    </w:lvl>
    <w:lvl w:ilvl="2">
      <w:start w:val="1"/>
      <w:numFmt w:val="bullet"/>
      <w:pStyle w:val="Odrka"/>
      <w:lvlText w:val=""/>
      <w:lvlJc w:val="left"/>
      <w:pPr>
        <w:ind w:left="1134" w:hanging="567"/>
      </w:pPr>
      <w:rPr>
        <w:rFonts w:ascii="Symbol" w:hAnsi="Symbol" w:hint="default"/>
        <w:sz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844298F"/>
    <w:multiLevelType w:val="multilevel"/>
    <w:tmpl w:val="9336F0F6"/>
    <w:lvl w:ilvl="0">
      <w:start w:val="1"/>
      <w:numFmt w:val="lowerLetter"/>
      <w:pStyle w:val="aodst"/>
      <w:lvlText w:val="%1."/>
      <w:lvlJc w:val="left"/>
      <w:pPr>
        <w:ind w:left="1247" w:hanging="567"/>
      </w:pPr>
      <w:rPr>
        <w:rFonts w:hint="default"/>
        <w:b w:val="0"/>
      </w:rPr>
    </w:lvl>
    <w:lvl w:ilvl="1">
      <w:start w:val="1"/>
      <w:numFmt w:val="lowerLetter"/>
      <w:lvlText w:val="%2."/>
      <w:lvlJc w:val="left"/>
      <w:pPr>
        <w:ind w:left="2293" w:hanging="360"/>
      </w:pPr>
      <w:rPr>
        <w:rFonts w:hint="default"/>
      </w:rPr>
    </w:lvl>
    <w:lvl w:ilvl="2">
      <w:start w:val="1"/>
      <w:numFmt w:val="lowerRoman"/>
      <w:lvlText w:val="%3."/>
      <w:lvlJc w:val="right"/>
      <w:pPr>
        <w:ind w:left="3013" w:hanging="180"/>
      </w:pPr>
      <w:rPr>
        <w:rFonts w:hint="default"/>
      </w:rPr>
    </w:lvl>
    <w:lvl w:ilvl="3">
      <w:start w:val="1"/>
      <w:numFmt w:val="decimal"/>
      <w:lvlText w:val="%4."/>
      <w:lvlJc w:val="left"/>
      <w:pPr>
        <w:ind w:left="3733" w:hanging="360"/>
      </w:pPr>
      <w:rPr>
        <w:rFonts w:hint="default"/>
      </w:rPr>
    </w:lvl>
    <w:lvl w:ilvl="4">
      <w:start w:val="1"/>
      <w:numFmt w:val="lowerLetter"/>
      <w:lvlText w:val="%5."/>
      <w:lvlJc w:val="left"/>
      <w:pPr>
        <w:ind w:left="4453" w:hanging="360"/>
      </w:pPr>
      <w:rPr>
        <w:rFonts w:hint="default"/>
      </w:rPr>
    </w:lvl>
    <w:lvl w:ilvl="5">
      <w:start w:val="1"/>
      <w:numFmt w:val="lowerRoman"/>
      <w:lvlText w:val="%6."/>
      <w:lvlJc w:val="right"/>
      <w:pPr>
        <w:ind w:left="5173" w:hanging="180"/>
      </w:pPr>
      <w:rPr>
        <w:rFonts w:hint="default"/>
      </w:rPr>
    </w:lvl>
    <w:lvl w:ilvl="6">
      <w:start w:val="1"/>
      <w:numFmt w:val="decimal"/>
      <w:lvlText w:val="%7."/>
      <w:lvlJc w:val="left"/>
      <w:pPr>
        <w:ind w:left="5893" w:hanging="360"/>
      </w:pPr>
      <w:rPr>
        <w:rFonts w:hint="default"/>
      </w:rPr>
    </w:lvl>
    <w:lvl w:ilvl="7">
      <w:start w:val="1"/>
      <w:numFmt w:val="lowerLetter"/>
      <w:lvlText w:val="%8."/>
      <w:lvlJc w:val="left"/>
      <w:pPr>
        <w:ind w:left="6613" w:hanging="360"/>
      </w:pPr>
      <w:rPr>
        <w:rFonts w:hint="default"/>
      </w:rPr>
    </w:lvl>
    <w:lvl w:ilvl="8">
      <w:start w:val="1"/>
      <w:numFmt w:val="lowerRoman"/>
      <w:lvlText w:val="%9."/>
      <w:lvlJc w:val="right"/>
      <w:pPr>
        <w:ind w:left="7333" w:hanging="180"/>
      </w:pPr>
      <w:rPr>
        <w:rFonts w:hint="default"/>
      </w:rPr>
    </w:lvl>
  </w:abstractNum>
  <w:abstractNum w:abstractNumId="5" w15:restartNumberingAfterBreak="0">
    <w:nsid w:val="1E667338"/>
    <w:multiLevelType w:val="hybridMultilevel"/>
    <w:tmpl w:val="37AABD08"/>
    <w:lvl w:ilvl="0" w:tplc="5D921D1C">
      <w:start w:val="1"/>
      <w:numFmt w:val="decimal"/>
      <w:pStyle w:val="Nadpis2"/>
      <w:lvlText w:val="1.%1"/>
      <w:lvlJc w:val="center"/>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D3760FD"/>
    <w:multiLevelType w:val="hybridMultilevel"/>
    <w:tmpl w:val="8F5415AA"/>
    <w:name w:val="ac2"/>
    <w:lvl w:ilvl="0" w:tplc="6F7EBC4A">
      <w:start w:val="1"/>
      <w:numFmt w:val="decimal"/>
      <w:lvlText w:val="%1."/>
      <w:lvlJc w:val="left"/>
      <w:pPr>
        <w:tabs>
          <w:tab w:val="num" w:pos="360"/>
        </w:tabs>
        <w:ind w:left="360" w:hanging="360"/>
      </w:pPr>
      <w:rPr>
        <w:rFonts w:ascii="Arial" w:hAnsi="Arial" w:cs="Arial" w:hint="default"/>
        <w:color w:val="auto"/>
        <w:sz w:val="22"/>
        <w:szCs w:val="22"/>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38B64F42"/>
    <w:multiLevelType w:val="multilevel"/>
    <w:tmpl w:val="C6DEB538"/>
    <w:lvl w:ilvl="0">
      <w:start w:val="1"/>
      <w:numFmt w:val="decimal"/>
      <w:lvlText w:val="%1."/>
      <w:lvlJc w:val="left"/>
      <w:pPr>
        <w:ind w:left="360" w:hanging="360"/>
      </w:pPr>
      <w:rPr>
        <w:rFonts w:asciiTheme="majorHAnsi" w:hAnsiTheme="majorHAnsi" w:hint="default"/>
        <w:b/>
        <w:bCs w:val="0"/>
        <w:sz w:val="18"/>
        <w:szCs w:val="18"/>
      </w:rPr>
    </w:lvl>
    <w:lvl w:ilvl="1">
      <w:start w:val="1"/>
      <w:numFmt w:val="decimal"/>
      <w:lvlText w:val="%1.%2."/>
      <w:lvlJc w:val="left"/>
      <w:pPr>
        <w:ind w:left="1283" w:hanging="432"/>
      </w:pPr>
      <w:rPr>
        <w:rFonts w:asciiTheme="majorHAnsi" w:hAnsiTheme="majorHAnsi" w:hint="default"/>
        <w:b w:val="0"/>
        <w:bCs w:val="0"/>
        <w:i w:val="0"/>
        <w:iCs w:val="0"/>
        <w:sz w:val="18"/>
        <w:szCs w:val="18"/>
        <w:u w:val="none"/>
      </w:rPr>
    </w:lvl>
    <w:lvl w:ilvl="2">
      <w:start w:val="1"/>
      <w:numFmt w:val="lowerLetter"/>
      <w:pStyle w:val="Claneka"/>
      <w:lvlText w:val="%3)"/>
      <w:lvlJc w:val="left"/>
      <w:pPr>
        <w:ind w:left="1224" w:hanging="504"/>
      </w:pPr>
      <w:rPr>
        <w:color w:val="000000" w:themeColor="text1"/>
        <w:sz w:val="18"/>
        <w:szCs w:val="18"/>
      </w:rPr>
    </w:lvl>
    <w:lvl w:ilvl="3">
      <w:start w:val="1"/>
      <w:numFmt w:val="lowerLetter"/>
      <w:pStyle w:val="Claneki"/>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BC109F7"/>
    <w:multiLevelType w:val="multilevel"/>
    <w:tmpl w:val="BC7EC108"/>
    <w:lvl w:ilvl="0">
      <w:start w:val="1"/>
      <w:numFmt w:val="decimal"/>
      <w:lvlText w:val="%1."/>
      <w:lvlJc w:val="left"/>
      <w:pPr>
        <w:ind w:left="4962" w:hanging="567"/>
      </w:pPr>
      <w:rPr>
        <w:rFonts w:ascii="Verdana" w:hAnsi="Verdana" w:hint="default"/>
        <w:b/>
        <w:i w:val="0"/>
        <w:sz w:val="18"/>
      </w:rPr>
    </w:lvl>
    <w:lvl w:ilvl="1">
      <w:start w:val="1"/>
      <w:numFmt w:val="decimal"/>
      <w:lvlText w:val="%1.%2."/>
      <w:lvlJc w:val="left"/>
      <w:pPr>
        <w:ind w:left="567" w:hanging="567"/>
      </w:pPr>
      <w:rPr>
        <w:rFonts w:ascii="Verdana" w:hAnsi="Verdana" w:hint="default"/>
        <w:b w:val="0"/>
        <w:i w:val="0"/>
        <w:sz w:val="18"/>
      </w:rPr>
    </w:lvl>
    <w:lvl w:ilvl="2">
      <w:start w:val="1"/>
      <w:numFmt w:val="decimal"/>
      <w:lvlText w:val="%1.%2.%3."/>
      <w:lvlJc w:val="left"/>
      <w:pPr>
        <w:ind w:left="1106" w:hanging="680"/>
      </w:pPr>
      <w:rPr>
        <w:b w:val="0"/>
        <w:color w:val="auto"/>
      </w:r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F707B9D"/>
    <w:multiLevelType w:val="multilevel"/>
    <w:tmpl w:val="4EC09A6A"/>
    <w:lvl w:ilvl="0">
      <w:start w:val="1"/>
      <w:numFmt w:val="lowerLetter"/>
      <w:lvlText w:val="%1."/>
      <w:lvlJc w:val="left"/>
      <w:pPr>
        <w:ind w:left="1134" w:hanging="567"/>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0" w15:restartNumberingAfterBreak="0">
    <w:nsid w:val="461F4C66"/>
    <w:multiLevelType w:val="hybridMultilevel"/>
    <w:tmpl w:val="66CE6AF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4B4C797F"/>
    <w:multiLevelType w:val="hybridMultilevel"/>
    <w:tmpl w:val="FD0C7F30"/>
    <w:lvl w:ilvl="0" w:tplc="CA64F0F2">
      <w:start w:val="1"/>
      <w:numFmt w:val="decimal"/>
      <w:pStyle w:val="acnormalbulleted"/>
      <w:lvlText w:val="%1."/>
      <w:lvlJc w:val="left"/>
      <w:pPr>
        <w:tabs>
          <w:tab w:val="num" w:pos="360"/>
        </w:tabs>
        <w:ind w:left="360" w:hanging="360"/>
      </w:pPr>
      <w:rPr>
        <w:color w:val="auto"/>
      </w:rPr>
    </w:lvl>
    <w:lvl w:ilvl="1" w:tplc="04050019" w:tentative="1">
      <w:start w:val="1"/>
      <w:numFmt w:val="lowerLetter"/>
      <w:lvlText w:val="%2."/>
      <w:lvlJc w:val="left"/>
      <w:pPr>
        <w:tabs>
          <w:tab w:val="num" w:pos="1156"/>
        </w:tabs>
        <w:ind w:left="1156" w:hanging="360"/>
      </w:pPr>
    </w:lvl>
    <w:lvl w:ilvl="2" w:tplc="0405001B" w:tentative="1">
      <w:start w:val="1"/>
      <w:numFmt w:val="lowerRoman"/>
      <w:lvlText w:val="%3."/>
      <w:lvlJc w:val="right"/>
      <w:pPr>
        <w:tabs>
          <w:tab w:val="num" w:pos="1876"/>
        </w:tabs>
        <w:ind w:left="1876" w:hanging="180"/>
      </w:pPr>
    </w:lvl>
    <w:lvl w:ilvl="3" w:tplc="0405000F" w:tentative="1">
      <w:start w:val="1"/>
      <w:numFmt w:val="decimal"/>
      <w:lvlText w:val="%4."/>
      <w:lvlJc w:val="left"/>
      <w:pPr>
        <w:tabs>
          <w:tab w:val="num" w:pos="2596"/>
        </w:tabs>
        <w:ind w:left="2596" w:hanging="360"/>
      </w:pPr>
    </w:lvl>
    <w:lvl w:ilvl="4" w:tplc="04050019" w:tentative="1">
      <w:start w:val="1"/>
      <w:numFmt w:val="lowerLetter"/>
      <w:lvlText w:val="%5."/>
      <w:lvlJc w:val="left"/>
      <w:pPr>
        <w:tabs>
          <w:tab w:val="num" w:pos="3316"/>
        </w:tabs>
        <w:ind w:left="3316" w:hanging="360"/>
      </w:pPr>
    </w:lvl>
    <w:lvl w:ilvl="5" w:tplc="0405001B" w:tentative="1">
      <w:start w:val="1"/>
      <w:numFmt w:val="lowerRoman"/>
      <w:lvlText w:val="%6."/>
      <w:lvlJc w:val="right"/>
      <w:pPr>
        <w:tabs>
          <w:tab w:val="num" w:pos="4036"/>
        </w:tabs>
        <w:ind w:left="4036" w:hanging="180"/>
      </w:pPr>
    </w:lvl>
    <w:lvl w:ilvl="6" w:tplc="0405000F" w:tentative="1">
      <w:start w:val="1"/>
      <w:numFmt w:val="decimal"/>
      <w:lvlText w:val="%7."/>
      <w:lvlJc w:val="left"/>
      <w:pPr>
        <w:tabs>
          <w:tab w:val="num" w:pos="4756"/>
        </w:tabs>
        <w:ind w:left="4756" w:hanging="360"/>
      </w:pPr>
    </w:lvl>
    <w:lvl w:ilvl="7" w:tplc="04050019" w:tentative="1">
      <w:start w:val="1"/>
      <w:numFmt w:val="lowerLetter"/>
      <w:lvlText w:val="%8."/>
      <w:lvlJc w:val="left"/>
      <w:pPr>
        <w:tabs>
          <w:tab w:val="num" w:pos="5476"/>
        </w:tabs>
        <w:ind w:left="5476" w:hanging="360"/>
      </w:pPr>
    </w:lvl>
    <w:lvl w:ilvl="8" w:tplc="0405001B" w:tentative="1">
      <w:start w:val="1"/>
      <w:numFmt w:val="lowerRoman"/>
      <w:lvlText w:val="%9."/>
      <w:lvlJc w:val="right"/>
      <w:pPr>
        <w:tabs>
          <w:tab w:val="num" w:pos="6196"/>
        </w:tabs>
        <w:ind w:left="6196" w:hanging="180"/>
      </w:pPr>
    </w:lvl>
  </w:abstractNum>
  <w:abstractNum w:abstractNumId="12" w15:restartNumberingAfterBreak="0">
    <w:nsid w:val="536A3DCA"/>
    <w:multiLevelType w:val="multilevel"/>
    <w:tmpl w:val="A62C5E0E"/>
    <w:lvl w:ilvl="0">
      <w:start w:val="1"/>
      <w:numFmt w:val="decimal"/>
      <w:lvlText w:val="%1."/>
      <w:lvlJc w:val="left"/>
      <w:pPr>
        <w:ind w:left="567" w:hanging="567"/>
      </w:pPr>
      <w:rPr>
        <w:rFonts w:ascii="Verdana" w:hAnsi="Verdana" w:hint="default"/>
        <w:b w:val="0"/>
        <w:i w:val="0"/>
        <w:sz w:val="18"/>
        <w:u w:val="none"/>
      </w:rPr>
    </w:lvl>
    <w:lvl w:ilvl="1">
      <w:start w:val="1"/>
      <w:numFmt w:val="lowerLetter"/>
      <w:lvlText w:val="%2."/>
      <w:lvlJc w:val="left"/>
      <w:pPr>
        <w:ind w:left="1440" w:hanging="360"/>
      </w:pPr>
      <w:rPr>
        <w:rFonts w:hint="default"/>
      </w:rPr>
    </w:lvl>
    <w:lvl w:ilvl="2">
      <w:start w:val="1"/>
      <w:numFmt w:val="bullet"/>
      <w:lvlText w:val=""/>
      <w:lvlJc w:val="left"/>
      <w:pPr>
        <w:ind w:left="1134" w:hanging="567"/>
      </w:pPr>
      <w:rPr>
        <w:rFonts w:ascii="Symbol" w:hAnsi="Symbol" w:hint="default"/>
        <w:sz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70360D35"/>
    <w:multiLevelType w:val="multilevel"/>
    <w:tmpl w:val="A8F43D2A"/>
    <w:lvl w:ilvl="0">
      <w:start w:val="1"/>
      <w:numFmt w:val="lowerLetter"/>
      <w:pStyle w:val="aodst0"/>
      <w:lvlText w:val="%1."/>
      <w:lvlJc w:val="left"/>
      <w:pPr>
        <w:ind w:left="1134" w:hanging="567"/>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16cid:durableId="2131388848">
    <w:abstractNumId w:val="11"/>
  </w:num>
  <w:num w:numId="2" w16cid:durableId="472217387">
    <w:abstractNumId w:val="2"/>
  </w:num>
  <w:num w:numId="3" w16cid:durableId="2034109259">
    <w:abstractNumId w:val="5"/>
  </w:num>
  <w:num w:numId="4" w16cid:durableId="1304508172">
    <w:abstractNumId w:val="1"/>
  </w:num>
  <w:num w:numId="5" w16cid:durableId="1367872042">
    <w:abstractNumId w:val="7"/>
  </w:num>
  <w:num w:numId="6" w16cid:durableId="13594315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40741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52102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39975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74730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22410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55835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54640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70255448">
    <w:abstractNumId w:val="4"/>
  </w:num>
  <w:num w:numId="15" w16cid:durableId="20993299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595724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04132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964753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4652058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805494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6961383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5627933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1739406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9875806">
    <w:abstractNumId w:val="3"/>
  </w:num>
  <w:num w:numId="25" w16cid:durableId="1878733806">
    <w:abstractNumId w:val="13"/>
  </w:num>
  <w:num w:numId="26" w16cid:durableId="1726831175">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38341937">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755432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211370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942998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209401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10802266">
    <w:abstractNumId w:val="0"/>
  </w:num>
  <w:num w:numId="33" w16cid:durableId="396780803">
    <w:abstractNumId w:val="3"/>
  </w:num>
  <w:num w:numId="34" w16cid:durableId="6381529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23559100">
    <w:abstractNumId w:val="3"/>
  </w:num>
  <w:num w:numId="36" w16cid:durableId="532812392">
    <w:abstractNumId w:val="3"/>
  </w:num>
  <w:num w:numId="37" w16cid:durableId="2071803537">
    <w:abstractNumId w:val="3"/>
  </w:num>
  <w:num w:numId="38" w16cid:durableId="823396391">
    <w:abstractNumId w:val="3"/>
  </w:num>
  <w:num w:numId="39" w16cid:durableId="826284885">
    <w:abstractNumId w:val="3"/>
  </w:num>
  <w:num w:numId="40" w16cid:durableId="1854762733">
    <w:abstractNumId w:val="3"/>
  </w:num>
  <w:num w:numId="41" w16cid:durableId="1147012603">
    <w:abstractNumId w:val="12"/>
  </w:num>
  <w:num w:numId="42" w16cid:durableId="1304893411">
    <w:abstractNumId w:val="12"/>
    <w:lvlOverride w:ilvl="0">
      <w:startOverride w:val="1"/>
    </w:lvlOverride>
  </w:num>
  <w:num w:numId="43" w16cid:durableId="369452693">
    <w:abstractNumId w:val="3"/>
  </w:num>
  <w:num w:numId="44" w16cid:durableId="1232740039">
    <w:abstractNumId w:val="3"/>
  </w:num>
  <w:num w:numId="45" w16cid:durableId="281697112">
    <w:abstractNumId w:val="10"/>
  </w:num>
  <w:num w:numId="46" w16cid:durableId="683171938">
    <w:abstractNumId w:val="3"/>
  </w:num>
  <w:num w:numId="47" w16cid:durableId="19812990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64829128">
    <w:abstractNumId w:val="3"/>
  </w:num>
  <w:num w:numId="49" w16cid:durableId="1425419201">
    <w:abstractNumId w:val="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257"/>
    <w:rsid w:val="000016C0"/>
    <w:rsid w:val="00002E23"/>
    <w:rsid w:val="0000537B"/>
    <w:rsid w:val="000126BB"/>
    <w:rsid w:val="00012F75"/>
    <w:rsid w:val="0001341F"/>
    <w:rsid w:val="00014C12"/>
    <w:rsid w:val="00020FF6"/>
    <w:rsid w:val="000211B4"/>
    <w:rsid w:val="00021634"/>
    <w:rsid w:val="00022D53"/>
    <w:rsid w:val="00025AEC"/>
    <w:rsid w:val="00025E36"/>
    <w:rsid w:val="000266FE"/>
    <w:rsid w:val="000279D4"/>
    <w:rsid w:val="00030FD1"/>
    <w:rsid w:val="00031989"/>
    <w:rsid w:val="00033446"/>
    <w:rsid w:val="00034F63"/>
    <w:rsid w:val="00040CB0"/>
    <w:rsid w:val="00042633"/>
    <w:rsid w:val="00050C46"/>
    <w:rsid w:val="00052B0B"/>
    <w:rsid w:val="000539B9"/>
    <w:rsid w:val="00053B1E"/>
    <w:rsid w:val="00055411"/>
    <w:rsid w:val="00062B10"/>
    <w:rsid w:val="000647F6"/>
    <w:rsid w:val="00070D89"/>
    <w:rsid w:val="00071E57"/>
    <w:rsid w:val="000726C6"/>
    <w:rsid w:val="00072FD9"/>
    <w:rsid w:val="00074A04"/>
    <w:rsid w:val="0007524B"/>
    <w:rsid w:val="00082657"/>
    <w:rsid w:val="00083201"/>
    <w:rsid w:val="00083213"/>
    <w:rsid w:val="00084463"/>
    <w:rsid w:val="00084795"/>
    <w:rsid w:val="000866D2"/>
    <w:rsid w:val="00091D90"/>
    <w:rsid w:val="00095DED"/>
    <w:rsid w:val="00096650"/>
    <w:rsid w:val="00097BF7"/>
    <w:rsid w:val="00097F79"/>
    <w:rsid w:val="000A0B7C"/>
    <w:rsid w:val="000A0C14"/>
    <w:rsid w:val="000A3CC2"/>
    <w:rsid w:val="000A4EDA"/>
    <w:rsid w:val="000A53AE"/>
    <w:rsid w:val="000A5BC6"/>
    <w:rsid w:val="000A76ED"/>
    <w:rsid w:val="000B4045"/>
    <w:rsid w:val="000B560C"/>
    <w:rsid w:val="000B6260"/>
    <w:rsid w:val="000C07F5"/>
    <w:rsid w:val="000C0821"/>
    <w:rsid w:val="000C4186"/>
    <w:rsid w:val="000C5A20"/>
    <w:rsid w:val="000C7132"/>
    <w:rsid w:val="000D1E10"/>
    <w:rsid w:val="000D441F"/>
    <w:rsid w:val="000D5413"/>
    <w:rsid w:val="000D59B0"/>
    <w:rsid w:val="000D5B52"/>
    <w:rsid w:val="000D5E27"/>
    <w:rsid w:val="000E14E0"/>
    <w:rsid w:val="000E43FD"/>
    <w:rsid w:val="000E48AB"/>
    <w:rsid w:val="000E5DAD"/>
    <w:rsid w:val="000E63D9"/>
    <w:rsid w:val="000E7C1A"/>
    <w:rsid w:val="000F231C"/>
    <w:rsid w:val="000F65D4"/>
    <w:rsid w:val="00100AFD"/>
    <w:rsid w:val="001043F1"/>
    <w:rsid w:val="00110C41"/>
    <w:rsid w:val="001119A2"/>
    <w:rsid w:val="00113027"/>
    <w:rsid w:val="00117B54"/>
    <w:rsid w:val="00121B04"/>
    <w:rsid w:val="001228C5"/>
    <w:rsid w:val="001230B9"/>
    <w:rsid w:val="0012414B"/>
    <w:rsid w:val="00125333"/>
    <w:rsid w:val="00125AD6"/>
    <w:rsid w:val="001302AD"/>
    <w:rsid w:val="001319F4"/>
    <w:rsid w:val="00137760"/>
    <w:rsid w:val="00137BD3"/>
    <w:rsid w:val="00151F6D"/>
    <w:rsid w:val="00152CF0"/>
    <w:rsid w:val="00157D66"/>
    <w:rsid w:val="001675C0"/>
    <w:rsid w:val="001711F8"/>
    <w:rsid w:val="001715D8"/>
    <w:rsid w:val="00173841"/>
    <w:rsid w:val="001738A7"/>
    <w:rsid w:val="00173E08"/>
    <w:rsid w:val="00174612"/>
    <w:rsid w:val="0017483A"/>
    <w:rsid w:val="001767EA"/>
    <w:rsid w:val="0017765F"/>
    <w:rsid w:val="00182BAA"/>
    <w:rsid w:val="00184807"/>
    <w:rsid w:val="0018499F"/>
    <w:rsid w:val="00190A1B"/>
    <w:rsid w:val="00190BCC"/>
    <w:rsid w:val="00191DDB"/>
    <w:rsid w:val="00194826"/>
    <w:rsid w:val="001A0EC9"/>
    <w:rsid w:val="001A3204"/>
    <w:rsid w:val="001A3DB4"/>
    <w:rsid w:val="001A487E"/>
    <w:rsid w:val="001A7A7B"/>
    <w:rsid w:val="001B06B7"/>
    <w:rsid w:val="001B3174"/>
    <w:rsid w:val="001C012F"/>
    <w:rsid w:val="001C0F7A"/>
    <w:rsid w:val="001C7A89"/>
    <w:rsid w:val="001C7FC3"/>
    <w:rsid w:val="001D394C"/>
    <w:rsid w:val="001D65ED"/>
    <w:rsid w:val="001D78A4"/>
    <w:rsid w:val="001E20FA"/>
    <w:rsid w:val="001F3F33"/>
    <w:rsid w:val="001F75F2"/>
    <w:rsid w:val="00201D14"/>
    <w:rsid w:val="00202A38"/>
    <w:rsid w:val="002045B1"/>
    <w:rsid w:val="00207649"/>
    <w:rsid w:val="00207B6C"/>
    <w:rsid w:val="0021052B"/>
    <w:rsid w:val="00211202"/>
    <w:rsid w:val="00212E4A"/>
    <w:rsid w:val="00215097"/>
    <w:rsid w:val="002171E6"/>
    <w:rsid w:val="00220472"/>
    <w:rsid w:val="0022127F"/>
    <w:rsid w:val="0022305B"/>
    <w:rsid w:val="00223EB6"/>
    <w:rsid w:val="00224C46"/>
    <w:rsid w:val="0022507E"/>
    <w:rsid w:val="00226B88"/>
    <w:rsid w:val="00227803"/>
    <w:rsid w:val="0023151B"/>
    <w:rsid w:val="00235748"/>
    <w:rsid w:val="0024088D"/>
    <w:rsid w:val="00240A13"/>
    <w:rsid w:val="0024121F"/>
    <w:rsid w:val="002422A1"/>
    <w:rsid w:val="00242E1E"/>
    <w:rsid w:val="00242EE0"/>
    <w:rsid w:val="002479F3"/>
    <w:rsid w:val="002510A3"/>
    <w:rsid w:val="00251699"/>
    <w:rsid w:val="0025281C"/>
    <w:rsid w:val="00252D09"/>
    <w:rsid w:val="00253C01"/>
    <w:rsid w:val="00254661"/>
    <w:rsid w:val="002573D5"/>
    <w:rsid w:val="00263E00"/>
    <w:rsid w:val="00270E16"/>
    <w:rsid w:val="002739E8"/>
    <w:rsid w:val="00277C3D"/>
    <w:rsid w:val="00281442"/>
    <w:rsid w:val="0028212C"/>
    <w:rsid w:val="00282490"/>
    <w:rsid w:val="00282BF4"/>
    <w:rsid w:val="00287BC5"/>
    <w:rsid w:val="00290815"/>
    <w:rsid w:val="00294E19"/>
    <w:rsid w:val="002A08E7"/>
    <w:rsid w:val="002A11CD"/>
    <w:rsid w:val="002A509D"/>
    <w:rsid w:val="002A6636"/>
    <w:rsid w:val="002A7690"/>
    <w:rsid w:val="002B152E"/>
    <w:rsid w:val="002B19CE"/>
    <w:rsid w:val="002B51FC"/>
    <w:rsid w:val="002B5ECC"/>
    <w:rsid w:val="002B6DFB"/>
    <w:rsid w:val="002B75C6"/>
    <w:rsid w:val="002C1420"/>
    <w:rsid w:val="002C32BA"/>
    <w:rsid w:val="002C4F9C"/>
    <w:rsid w:val="002C50C8"/>
    <w:rsid w:val="002C5B14"/>
    <w:rsid w:val="002C635F"/>
    <w:rsid w:val="002D117F"/>
    <w:rsid w:val="002D4C6A"/>
    <w:rsid w:val="002D5D10"/>
    <w:rsid w:val="002D5EE8"/>
    <w:rsid w:val="002D799A"/>
    <w:rsid w:val="002E7C9A"/>
    <w:rsid w:val="002F0A84"/>
    <w:rsid w:val="0030101F"/>
    <w:rsid w:val="00303F31"/>
    <w:rsid w:val="003050C4"/>
    <w:rsid w:val="00306FC6"/>
    <w:rsid w:val="00310D7B"/>
    <w:rsid w:val="003120FE"/>
    <w:rsid w:val="00312CAC"/>
    <w:rsid w:val="00312F1C"/>
    <w:rsid w:val="00313D5F"/>
    <w:rsid w:val="00313D8B"/>
    <w:rsid w:val="00320AF7"/>
    <w:rsid w:val="003211E8"/>
    <w:rsid w:val="00322178"/>
    <w:rsid w:val="00324854"/>
    <w:rsid w:val="00324DFF"/>
    <w:rsid w:val="003340CC"/>
    <w:rsid w:val="003343F5"/>
    <w:rsid w:val="003344A7"/>
    <w:rsid w:val="00335EE9"/>
    <w:rsid w:val="00342A33"/>
    <w:rsid w:val="00342BE3"/>
    <w:rsid w:val="00346D6A"/>
    <w:rsid w:val="003509D2"/>
    <w:rsid w:val="00353152"/>
    <w:rsid w:val="00362102"/>
    <w:rsid w:val="00362FC0"/>
    <w:rsid w:val="00364989"/>
    <w:rsid w:val="003706CB"/>
    <w:rsid w:val="00371CA0"/>
    <w:rsid w:val="003761EF"/>
    <w:rsid w:val="003776C3"/>
    <w:rsid w:val="003826CD"/>
    <w:rsid w:val="00383CA1"/>
    <w:rsid w:val="003847FF"/>
    <w:rsid w:val="00385061"/>
    <w:rsid w:val="003857DC"/>
    <w:rsid w:val="00385E26"/>
    <w:rsid w:val="003862BB"/>
    <w:rsid w:val="003867FF"/>
    <w:rsid w:val="00390D52"/>
    <w:rsid w:val="003934CC"/>
    <w:rsid w:val="00395493"/>
    <w:rsid w:val="00396731"/>
    <w:rsid w:val="00396C73"/>
    <w:rsid w:val="003A1609"/>
    <w:rsid w:val="003A181A"/>
    <w:rsid w:val="003A26D5"/>
    <w:rsid w:val="003A3172"/>
    <w:rsid w:val="003A695E"/>
    <w:rsid w:val="003B191D"/>
    <w:rsid w:val="003B2DAA"/>
    <w:rsid w:val="003B60C3"/>
    <w:rsid w:val="003B7421"/>
    <w:rsid w:val="003C004B"/>
    <w:rsid w:val="003C58F8"/>
    <w:rsid w:val="003C6463"/>
    <w:rsid w:val="003D4AD9"/>
    <w:rsid w:val="003D7C3B"/>
    <w:rsid w:val="003E0E6B"/>
    <w:rsid w:val="003E2450"/>
    <w:rsid w:val="003E3A8A"/>
    <w:rsid w:val="003E662A"/>
    <w:rsid w:val="003F701D"/>
    <w:rsid w:val="003F7444"/>
    <w:rsid w:val="00402E9E"/>
    <w:rsid w:val="00402F30"/>
    <w:rsid w:val="0040306C"/>
    <w:rsid w:val="0040340D"/>
    <w:rsid w:val="00404E4F"/>
    <w:rsid w:val="00404FCB"/>
    <w:rsid w:val="0040600D"/>
    <w:rsid w:val="00410560"/>
    <w:rsid w:val="004135D3"/>
    <w:rsid w:val="0041412C"/>
    <w:rsid w:val="00415641"/>
    <w:rsid w:val="00421EFB"/>
    <w:rsid w:val="00425375"/>
    <w:rsid w:val="004354FF"/>
    <w:rsid w:val="004414AD"/>
    <w:rsid w:val="00441B1F"/>
    <w:rsid w:val="00442A34"/>
    <w:rsid w:val="00443D25"/>
    <w:rsid w:val="0044630D"/>
    <w:rsid w:val="0045586A"/>
    <w:rsid w:val="0045606E"/>
    <w:rsid w:val="00457E76"/>
    <w:rsid w:val="004618C1"/>
    <w:rsid w:val="004633C5"/>
    <w:rsid w:val="004662B3"/>
    <w:rsid w:val="0046631B"/>
    <w:rsid w:val="00467459"/>
    <w:rsid w:val="00467EA6"/>
    <w:rsid w:val="0047043C"/>
    <w:rsid w:val="00474AD3"/>
    <w:rsid w:val="004760BE"/>
    <w:rsid w:val="004774CF"/>
    <w:rsid w:val="00481FBA"/>
    <w:rsid w:val="00482E8C"/>
    <w:rsid w:val="00483564"/>
    <w:rsid w:val="00486760"/>
    <w:rsid w:val="004867C2"/>
    <w:rsid w:val="00487619"/>
    <w:rsid w:val="00496E5D"/>
    <w:rsid w:val="004A026C"/>
    <w:rsid w:val="004A33DA"/>
    <w:rsid w:val="004A5633"/>
    <w:rsid w:val="004B0429"/>
    <w:rsid w:val="004B257D"/>
    <w:rsid w:val="004B403E"/>
    <w:rsid w:val="004B4891"/>
    <w:rsid w:val="004B5355"/>
    <w:rsid w:val="004B71BA"/>
    <w:rsid w:val="004B744D"/>
    <w:rsid w:val="004C3347"/>
    <w:rsid w:val="004D235B"/>
    <w:rsid w:val="004D3F5F"/>
    <w:rsid w:val="004E32B0"/>
    <w:rsid w:val="004E6499"/>
    <w:rsid w:val="004F14F3"/>
    <w:rsid w:val="004F194C"/>
    <w:rsid w:val="004F22C3"/>
    <w:rsid w:val="004F23DD"/>
    <w:rsid w:val="004F3615"/>
    <w:rsid w:val="004F3758"/>
    <w:rsid w:val="004F3ADD"/>
    <w:rsid w:val="00500282"/>
    <w:rsid w:val="00500E21"/>
    <w:rsid w:val="005166BE"/>
    <w:rsid w:val="00517F20"/>
    <w:rsid w:val="00527752"/>
    <w:rsid w:val="005306D8"/>
    <w:rsid w:val="00530A14"/>
    <w:rsid w:val="005311A5"/>
    <w:rsid w:val="00534DBA"/>
    <w:rsid w:val="00541D6D"/>
    <w:rsid w:val="00544144"/>
    <w:rsid w:val="00544B8E"/>
    <w:rsid w:val="00546176"/>
    <w:rsid w:val="00550E74"/>
    <w:rsid w:val="00557D4B"/>
    <w:rsid w:val="00557FA2"/>
    <w:rsid w:val="00560216"/>
    <w:rsid w:val="00560220"/>
    <w:rsid w:val="005616D5"/>
    <w:rsid w:val="00562A02"/>
    <w:rsid w:val="00563670"/>
    <w:rsid w:val="00564042"/>
    <w:rsid w:val="005647C4"/>
    <w:rsid w:val="00566F57"/>
    <w:rsid w:val="005675BC"/>
    <w:rsid w:val="00570C8D"/>
    <w:rsid w:val="00572B36"/>
    <w:rsid w:val="00574368"/>
    <w:rsid w:val="00576A2A"/>
    <w:rsid w:val="00581C81"/>
    <w:rsid w:val="00591229"/>
    <w:rsid w:val="0059147B"/>
    <w:rsid w:val="005962BE"/>
    <w:rsid w:val="0059769D"/>
    <w:rsid w:val="005A0D23"/>
    <w:rsid w:val="005A40FB"/>
    <w:rsid w:val="005A4E1A"/>
    <w:rsid w:val="005A779C"/>
    <w:rsid w:val="005B2571"/>
    <w:rsid w:val="005B5856"/>
    <w:rsid w:val="005B7123"/>
    <w:rsid w:val="005C0B93"/>
    <w:rsid w:val="005C0F02"/>
    <w:rsid w:val="005C1AF3"/>
    <w:rsid w:val="005C64B7"/>
    <w:rsid w:val="005C776A"/>
    <w:rsid w:val="005D27DF"/>
    <w:rsid w:val="005D2D64"/>
    <w:rsid w:val="005D4748"/>
    <w:rsid w:val="005D4FDA"/>
    <w:rsid w:val="005D771C"/>
    <w:rsid w:val="005D7C2C"/>
    <w:rsid w:val="005E3788"/>
    <w:rsid w:val="005E6CDC"/>
    <w:rsid w:val="005E6DAB"/>
    <w:rsid w:val="005F317F"/>
    <w:rsid w:val="005F45C7"/>
    <w:rsid w:val="006007E5"/>
    <w:rsid w:val="0060092C"/>
    <w:rsid w:val="006054D7"/>
    <w:rsid w:val="00605F8E"/>
    <w:rsid w:val="00610175"/>
    <w:rsid w:val="00610DA9"/>
    <w:rsid w:val="0061415F"/>
    <w:rsid w:val="00616498"/>
    <w:rsid w:val="006174C9"/>
    <w:rsid w:val="006252E2"/>
    <w:rsid w:val="006257CE"/>
    <w:rsid w:val="006270F6"/>
    <w:rsid w:val="00627B18"/>
    <w:rsid w:val="00627F01"/>
    <w:rsid w:val="00630788"/>
    <w:rsid w:val="006354DB"/>
    <w:rsid w:val="00636907"/>
    <w:rsid w:val="00636B7C"/>
    <w:rsid w:val="00640C8A"/>
    <w:rsid w:val="006413C4"/>
    <w:rsid w:val="00641AC8"/>
    <w:rsid w:val="00645093"/>
    <w:rsid w:val="006452A8"/>
    <w:rsid w:val="00645F7F"/>
    <w:rsid w:val="00653576"/>
    <w:rsid w:val="0066288F"/>
    <w:rsid w:val="00662FB9"/>
    <w:rsid w:val="0066437F"/>
    <w:rsid w:val="006653C8"/>
    <w:rsid w:val="006672B1"/>
    <w:rsid w:val="00672030"/>
    <w:rsid w:val="00675602"/>
    <w:rsid w:val="00677F40"/>
    <w:rsid w:val="0068035D"/>
    <w:rsid w:val="00681F22"/>
    <w:rsid w:val="00682083"/>
    <w:rsid w:val="0068231E"/>
    <w:rsid w:val="00683A24"/>
    <w:rsid w:val="006848CF"/>
    <w:rsid w:val="00685D2E"/>
    <w:rsid w:val="00686DDD"/>
    <w:rsid w:val="00687186"/>
    <w:rsid w:val="00690F42"/>
    <w:rsid w:val="00696032"/>
    <w:rsid w:val="006A2D61"/>
    <w:rsid w:val="006A3145"/>
    <w:rsid w:val="006A488A"/>
    <w:rsid w:val="006A4A0B"/>
    <w:rsid w:val="006B71AE"/>
    <w:rsid w:val="006C0919"/>
    <w:rsid w:val="006C21B2"/>
    <w:rsid w:val="006C2C44"/>
    <w:rsid w:val="006C313E"/>
    <w:rsid w:val="006C3217"/>
    <w:rsid w:val="006D1ACE"/>
    <w:rsid w:val="006D2C0C"/>
    <w:rsid w:val="006D3FDE"/>
    <w:rsid w:val="006D4716"/>
    <w:rsid w:val="006D67BE"/>
    <w:rsid w:val="006D6A50"/>
    <w:rsid w:val="006E2605"/>
    <w:rsid w:val="006E381A"/>
    <w:rsid w:val="006E562B"/>
    <w:rsid w:val="006E73C0"/>
    <w:rsid w:val="006E7F22"/>
    <w:rsid w:val="006F1EC7"/>
    <w:rsid w:val="006F2696"/>
    <w:rsid w:val="006F3D01"/>
    <w:rsid w:val="006F432A"/>
    <w:rsid w:val="00700C54"/>
    <w:rsid w:val="00701779"/>
    <w:rsid w:val="0070183D"/>
    <w:rsid w:val="0070422F"/>
    <w:rsid w:val="00704546"/>
    <w:rsid w:val="0071081E"/>
    <w:rsid w:val="00712557"/>
    <w:rsid w:val="00712561"/>
    <w:rsid w:val="00712B43"/>
    <w:rsid w:val="00712CE3"/>
    <w:rsid w:val="007132E8"/>
    <w:rsid w:val="00713510"/>
    <w:rsid w:val="00713652"/>
    <w:rsid w:val="00714260"/>
    <w:rsid w:val="007147A2"/>
    <w:rsid w:val="00720253"/>
    <w:rsid w:val="00722588"/>
    <w:rsid w:val="00723149"/>
    <w:rsid w:val="00730DAD"/>
    <w:rsid w:val="00730FA9"/>
    <w:rsid w:val="00737ABD"/>
    <w:rsid w:val="00737EAD"/>
    <w:rsid w:val="00742CFF"/>
    <w:rsid w:val="00745DB8"/>
    <w:rsid w:val="007465F2"/>
    <w:rsid w:val="007479B1"/>
    <w:rsid w:val="007503FC"/>
    <w:rsid w:val="0075097D"/>
    <w:rsid w:val="00757FBB"/>
    <w:rsid w:val="00761EC1"/>
    <w:rsid w:val="00762D8F"/>
    <w:rsid w:val="0076361F"/>
    <w:rsid w:val="00764F8D"/>
    <w:rsid w:val="007666DE"/>
    <w:rsid w:val="00770533"/>
    <w:rsid w:val="00772270"/>
    <w:rsid w:val="00772E48"/>
    <w:rsid w:val="00777C9B"/>
    <w:rsid w:val="00781A98"/>
    <w:rsid w:val="00784B14"/>
    <w:rsid w:val="0078646A"/>
    <w:rsid w:val="00794183"/>
    <w:rsid w:val="00794FBD"/>
    <w:rsid w:val="00797A1A"/>
    <w:rsid w:val="007A1D6A"/>
    <w:rsid w:val="007A2A8C"/>
    <w:rsid w:val="007A3036"/>
    <w:rsid w:val="007A72EB"/>
    <w:rsid w:val="007A7666"/>
    <w:rsid w:val="007B2AB1"/>
    <w:rsid w:val="007B409C"/>
    <w:rsid w:val="007C12C7"/>
    <w:rsid w:val="007C1338"/>
    <w:rsid w:val="007C320A"/>
    <w:rsid w:val="007C5684"/>
    <w:rsid w:val="007C6153"/>
    <w:rsid w:val="007E0189"/>
    <w:rsid w:val="007E11A3"/>
    <w:rsid w:val="007E21C4"/>
    <w:rsid w:val="007E2B43"/>
    <w:rsid w:val="007E3252"/>
    <w:rsid w:val="007E6C88"/>
    <w:rsid w:val="007F03C6"/>
    <w:rsid w:val="007F062A"/>
    <w:rsid w:val="007F0F0A"/>
    <w:rsid w:val="007F1A30"/>
    <w:rsid w:val="007F2C74"/>
    <w:rsid w:val="007F3995"/>
    <w:rsid w:val="007F3E0C"/>
    <w:rsid w:val="007F4D25"/>
    <w:rsid w:val="007F6C9D"/>
    <w:rsid w:val="007F73AD"/>
    <w:rsid w:val="00802BCC"/>
    <w:rsid w:val="00803077"/>
    <w:rsid w:val="00811D6E"/>
    <w:rsid w:val="008121AC"/>
    <w:rsid w:val="008135F0"/>
    <w:rsid w:val="00815E99"/>
    <w:rsid w:val="00827EDF"/>
    <w:rsid w:val="008310FB"/>
    <w:rsid w:val="00831153"/>
    <w:rsid w:val="0083458B"/>
    <w:rsid w:val="00835B2F"/>
    <w:rsid w:val="00840A83"/>
    <w:rsid w:val="00843A42"/>
    <w:rsid w:val="00844542"/>
    <w:rsid w:val="0084459D"/>
    <w:rsid w:val="00850D57"/>
    <w:rsid w:val="00853CA3"/>
    <w:rsid w:val="00854F3E"/>
    <w:rsid w:val="008561D8"/>
    <w:rsid w:val="00856B7D"/>
    <w:rsid w:val="0086119D"/>
    <w:rsid w:val="008611B5"/>
    <w:rsid w:val="00865154"/>
    <w:rsid w:val="00865640"/>
    <w:rsid w:val="00865B25"/>
    <w:rsid w:val="00866F7D"/>
    <w:rsid w:val="00872216"/>
    <w:rsid w:val="00873007"/>
    <w:rsid w:val="00873939"/>
    <w:rsid w:val="008741BE"/>
    <w:rsid w:val="00876A3E"/>
    <w:rsid w:val="00877AFF"/>
    <w:rsid w:val="00877E96"/>
    <w:rsid w:val="008804C1"/>
    <w:rsid w:val="00881560"/>
    <w:rsid w:val="00882F39"/>
    <w:rsid w:val="00883C95"/>
    <w:rsid w:val="00885EE8"/>
    <w:rsid w:val="00891F95"/>
    <w:rsid w:val="00893290"/>
    <w:rsid w:val="00893713"/>
    <w:rsid w:val="00894353"/>
    <w:rsid w:val="008954EA"/>
    <w:rsid w:val="008A25FC"/>
    <w:rsid w:val="008A3D61"/>
    <w:rsid w:val="008A6F26"/>
    <w:rsid w:val="008B1A0A"/>
    <w:rsid w:val="008B2A9F"/>
    <w:rsid w:val="008B5521"/>
    <w:rsid w:val="008B5BEE"/>
    <w:rsid w:val="008B608E"/>
    <w:rsid w:val="008C0AC4"/>
    <w:rsid w:val="008C1439"/>
    <w:rsid w:val="008C1DEB"/>
    <w:rsid w:val="008C566E"/>
    <w:rsid w:val="008C788C"/>
    <w:rsid w:val="008D0F83"/>
    <w:rsid w:val="008D7572"/>
    <w:rsid w:val="008E6A69"/>
    <w:rsid w:val="008F0D1F"/>
    <w:rsid w:val="008F0E4A"/>
    <w:rsid w:val="008F191D"/>
    <w:rsid w:val="008F1BAF"/>
    <w:rsid w:val="008F2A93"/>
    <w:rsid w:val="008F4BA1"/>
    <w:rsid w:val="008F7413"/>
    <w:rsid w:val="00900491"/>
    <w:rsid w:val="00904D7D"/>
    <w:rsid w:val="009070BA"/>
    <w:rsid w:val="009070D6"/>
    <w:rsid w:val="009107B4"/>
    <w:rsid w:val="00910CAA"/>
    <w:rsid w:val="009126E8"/>
    <w:rsid w:val="00925A19"/>
    <w:rsid w:val="00926059"/>
    <w:rsid w:val="009313FD"/>
    <w:rsid w:val="00931D39"/>
    <w:rsid w:val="00931DA8"/>
    <w:rsid w:val="00933111"/>
    <w:rsid w:val="00935934"/>
    <w:rsid w:val="00937212"/>
    <w:rsid w:val="00940817"/>
    <w:rsid w:val="00947A9A"/>
    <w:rsid w:val="00953CAE"/>
    <w:rsid w:val="0095474B"/>
    <w:rsid w:val="00956933"/>
    <w:rsid w:val="009601AA"/>
    <w:rsid w:val="00964953"/>
    <w:rsid w:val="00966347"/>
    <w:rsid w:val="0097142F"/>
    <w:rsid w:val="00971895"/>
    <w:rsid w:val="00972745"/>
    <w:rsid w:val="00973252"/>
    <w:rsid w:val="00976F5F"/>
    <w:rsid w:val="009801AE"/>
    <w:rsid w:val="00981807"/>
    <w:rsid w:val="00987103"/>
    <w:rsid w:val="0098748B"/>
    <w:rsid w:val="00993B6E"/>
    <w:rsid w:val="00997082"/>
    <w:rsid w:val="009A14C7"/>
    <w:rsid w:val="009A1CD6"/>
    <w:rsid w:val="009A47F6"/>
    <w:rsid w:val="009A69E5"/>
    <w:rsid w:val="009A7663"/>
    <w:rsid w:val="009A7946"/>
    <w:rsid w:val="009B0FEE"/>
    <w:rsid w:val="009B4571"/>
    <w:rsid w:val="009B5A08"/>
    <w:rsid w:val="009B66CE"/>
    <w:rsid w:val="009C1BFA"/>
    <w:rsid w:val="009C4267"/>
    <w:rsid w:val="009D00C4"/>
    <w:rsid w:val="009D2308"/>
    <w:rsid w:val="009E1099"/>
    <w:rsid w:val="009E1A26"/>
    <w:rsid w:val="009E32FA"/>
    <w:rsid w:val="009E5DB0"/>
    <w:rsid w:val="009E60A6"/>
    <w:rsid w:val="009F39BA"/>
    <w:rsid w:val="009F54B7"/>
    <w:rsid w:val="009F69B6"/>
    <w:rsid w:val="009F79E8"/>
    <w:rsid w:val="00A02B02"/>
    <w:rsid w:val="00A0411C"/>
    <w:rsid w:val="00A0526B"/>
    <w:rsid w:val="00A07413"/>
    <w:rsid w:val="00A076CE"/>
    <w:rsid w:val="00A1357E"/>
    <w:rsid w:val="00A142E6"/>
    <w:rsid w:val="00A2332C"/>
    <w:rsid w:val="00A24B69"/>
    <w:rsid w:val="00A316C1"/>
    <w:rsid w:val="00A316C8"/>
    <w:rsid w:val="00A323DE"/>
    <w:rsid w:val="00A33754"/>
    <w:rsid w:val="00A34CB2"/>
    <w:rsid w:val="00A401E4"/>
    <w:rsid w:val="00A41E22"/>
    <w:rsid w:val="00A4670E"/>
    <w:rsid w:val="00A46AAE"/>
    <w:rsid w:val="00A57AED"/>
    <w:rsid w:val="00A606A2"/>
    <w:rsid w:val="00A61119"/>
    <w:rsid w:val="00A65560"/>
    <w:rsid w:val="00A72DB9"/>
    <w:rsid w:val="00A72DC8"/>
    <w:rsid w:val="00A7353F"/>
    <w:rsid w:val="00A743A2"/>
    <w:rsid w:val="00A744DE"/>
    <w:rsid w:val="00A75C56"/>
    <w:rsid w:val="00A7658C"/>
    <w:rsid w:val="00A77CA7"/>
    <w:rsid w:val="00A82C34"/>
    <w:rsid w:val="00A853EC"/>
    <w:rsid w:val="00A92E45"/>
    <w:rsid w:val="00A976F4"/>
    <w:rsid w:val="00AA25B3"/>
    <w:rsid w:val="00AA2A2D"/>
    <w:rsid w:val="00AA435D"/>
    <w:rsid w:val="00AA7FE5"/>
    <w:rsid w:val="00AB0714"/>
    <w:rsid w:val="00AB3887"/>
    <w:rsid w:val="00AB461F"/>
    <w:rsid w:val="00AC49BE"/>
    <w:rsid w:val="00AC5C48"/>
    <w:rsid w:val="00AC61E7"/>
    <w:rsid w:val="00AC677F"/>
    <w:rsid w:val="00AC78D0"/>
    <w:rsid w:val="00AC7EF9"/>
    <w:rsid w:val="00AD411C"/>
    <w:rsid w:val="00AD42A8"/>
    <w:rsid w:val="00AD7B17"/>
    <w:rsid w:val="00AE146B"/>
    <w:rsid w:val="00AE25F7"/>
    <w:rsid w:val="00AE3DAC"/>
    <w:rsid w:val="00AE60C4"/>
    <w:rsid w:val="00AE7952"/>
    <w:rsid w:val="00AF0F95"/>
    <w:rsid w:val="00AF2C1B"/>
    <w:rsid w:val="00AF5C2F"/>
    <w:rsid w:val="00B03468"/>
    <w:rsid w:val="00B1048C"/>
    <w:rsid w:val="00B10516"/>
    <w:rsid w:val="00B1114B"/>
    <w:rsid w:val="00B121EC"/>
    <w:rsid w:val="00B122AD"/>
    <w:rsid w:val="00B126D8"/>
    <w:rsid w:val="00B13BA0"/>
    <w:rsid w:val="00B14409"/>
    <w:rsid w:val="00B148AD"/>
    <w:rsid w:val="00B17620"/>
    <w:rsid w:val="00B176EA"/>
    <w:rsid w:val="00B22F67"/>
    <w:rsid w:val="00B23FAD"/>
    <w:rsid w:val="00B24A1F"/>
    <w:rsid w:val="00B2530C"/>
    <w:rsid w:val="00B26887"/>
    <w:rsid w:val="00B26E20"/>
    <w:rsid w:val="00B32A80"/>
    <w:rsid w:val="00B35869"/>
    <w:rsid w:val="00B36435"/>
    <w:rsid w:val="00B367F7"/>
    <w:rsid w:val="00B36B13"/>
    <w:rsid w:val="00B36EB8"/>
    <w:rsid w:val="00B37744"/>
    <w:rsid w:val="00B42F11"/>
    <w:rsid w:val="00B447EA"/>
    <w:rsid w:val="00B44E13"/>
    <w:rsid w:val="00B53428"/>
    <w:rsid w:val="00B53C04"/>
    <w:rsid w:val="00B55BD0"/>
    <w:rsid w:val="00B57D9D"/>
    <w:rsid w:val="00B63F9B"/>
    <w:rsid w:val="00B702D2"/>
    <w:rsid w:val="00B74412"/>
    <w:rsid w:val="00B826D9"/>
    <w:rsid w:val="00B838EF"/>
    <w:rsid w:val="00B8435B"/>
    <w:rsid w:val="00B84455"/>
    <w:rsid w:val="00B85BB3"/>
    <w:rsid w:val="00BA19C0"/>
    <w:rsid w:val="00BA2BFC"/>
    <w:rsid w:val="00BA3F41"/>
    <w:rsid w:val="00BA4430"/>
    <w:rsid w:val="00BA5584"/>
    <w:rsid w:val="00BA5837"/>
    <w:rsid w:val="00BA7C40"/>
    <w:rsid w:val="00BA7E2F"/>
    <w:rsid w:val="00BB00E1"/>
    <w:rsid w:val="00BB0757"/>
    <w:rsid w:val="00BB0A3A"/>
    <w:rsid w:val="00BB1A24"/>
    <w:rsid w:val="00BB4F00"/>
    <w:rsid w:val="00BB5E7C"/>
    <w:rsid w:val="00BC380A"/>
    <w:rsid w:val="00BC593C"/>
    <w:rsid w:val="00BC5D86"/>
    <w:rsid w:val="00BD3039"/>
    <w:rsid w:val="00BD7195"/>
    <w:rsid w:val="00BD794B"/>
    <w:rsid w:val="00BE0FA7"/>
    <w:rsid w:val="00BE1392"/>
    <w:rsid w:val="00BE24DE"/>
    <w:rsid w:val="00BE2F73"/>
    <w:rsid w:val="00BE785A"/>
    <w:rsid w:val="00BF15AD"/>
    <w:rsid w:val="00BF2011"/>
    <w:rsid w:val="00BF23ED"/>
    <w:rsid w:val="00BF4D4D"/>
    <w:rsid w:val="00C01FDB"/>
    <w:rsid w:val="00C062C5"/>
    <w:rsid w:val="00C06AF0"/>
    <w:rsid w:val="00C06DF1"/>
    <w:rsid w:val="00C0776D"/>
    <w:rsid w:val="00C10A21"/>
    <w:rsid w:val="00C12CBA"/>
    <w:rsid w:val="00C16730"/>
    <w:rsid w:val="00C16BAC"/>
    <w:rsid w:val="00C17879"/>
    <w:rsid w:val="00C20498"/>
    <w:rsid w:val="00C207A8"/>
    <w:rsid w:val="00C21BE8"/>
    <w:rsid w:val="00C24777"/>
    <w:rsid w:val="00C26221"/>
    <w:rsid w:val="00C26995"/>
    <w:rsid w:val="00C26E78"/>
    <w:rsid w:val="00C308DC"/>
    <w:rsid w:val="00C31D5B"/>
    <w:rsid w:val="00C43F40"/>
    <w:rsid w:val="00C448C0"/>
    <w:rsid w:val="00C45706"/>
    <w:rsid w:val="00C4598C"/>
    <w:rsid w:val="00C52F0E"/>
    <w:rsid w:val="00C53862"/>
    <w:rsid w:val="00C54309"/>
    <w:rsid w:val="00C563AC"/>
    <w:rsid w:val="00C61475"/>
    <w:rsid w:val="00C63B6D"/>
    <w:rsid w:val="00C63B85"/>
    <w:rsid w:val="00C63E65"/>
    <w:rsid w:val="00C669F4"/>
    <w:rsid w:val="00C70772"/>
    <w:rsid w:val="00C90BCF"/>
    <w:rsid w:val="00C90FEE"/>
    <w:rsid w:val="00C928F9"/>
    <w:rsid w:val="00C951D3"/>
    <w:rsid w:val="00C9659E"/>
    <w:rsid w:val="00C97F4E"/>
    <w:rsid w:val="00CA5E7B"/>
    <w:rsid w:val="00CA7C40"/>
    <w:rsid w:val="00CB09BC"/>
    <w:rsid w:val="00CB26F1"/>
    <w:rsid w:val="00CB6B7E"/>
    <w:rsid w:val="00CB7790"/>
    <w:rsid w:val="00CC2D9E"/>
    <w:rsid w:val="00CC2E58"/>
    <w:rsid w:val="00CC5257"/>
    <w:rsid w:val="00CC58C4"/>
    <w:rsid w:val="00CC76B6"/>
    <w:rsid w:val="00CD14C0"/>
    <w:rsid w:val="00CD7F79"/>
    <w:rsid w:val="00CE0374"/>
    <w:rsid w:val="00CE041C"/>
    <w:rsid w:val="00CE04F0"/>
    <w:rsid w:val="00CE2177"/>
    <w:rsid w:val="00CE3D1B"/>
    <w:rsid w:val="00CE4546"/>
    <w:rsid w:val="00CE488A"/>
    <w:rsid w:val="00CF1282"/>
    <w:rsid w:val="00CF66BA"/>
    <w:rsid w:val="00CF67BB"/>
    <w:rsid w:val="00CF6A1F"/>
    <w:rsid w:val="00D00BFC"/>
    <w:rsid w:val="00D01A96"/>
    <w:rsid w:val="00D02F57"/>
    <w:rsid w:val="00D034CB"/>
    <w:rsid w:val="00D04FD1"/>
    <w:rsid w:val="00D13D04"/>
    <w:rsid w:val="00D162B6"/>
    <w:rsid w:val="00D23F16"/>
    <w:rsid w:val="00D25082"/>
    <w:rsid w:val="00D25EE0"/>
    <w:rsid w:val="00D278BD"/>
    <w:rsid w:val="00D279CA"/>
    <w:rsid w:val="00D30AD6"/>
    <w:rsid w:val="00D31EC2"/>
    <w:rsid w:val="00D323A6"/>
    <w:rsid w:val="00D33D99"/>
    <w:rsid w:val="00D37412"/>
    <w:rsid w:val="00D37586"/>
    <w:rsid w:val="00D406BC"/>
    <w:rsid w:val="00D42757"/>
    <w:rsid w:val="00D43621"/>
    <w:rsid w:val="00D4423A"/>
    <w:rsid w:val="00D4719C"/>
    <w:rsid w:val="00D500EA"/>
    <w:rsid w:val="00D5044B"/>
    <w:rsid w:val="00D50B61"/>
    <w:rsid w:val="00D5313F"/>
    <w:rsid w:val="00D56BAE"/>
    <w:rsid w:val="00D608AA"/>
    <w:rsid w:val="00D61A99"/>
    <w:rsid w:val="00D67013"/>
    <w:rsid w:val="00D67673"/>
    <w:rsid w:val="00D702F8"/>
    <w:rsid w:val="00D734CC"/>
    <w:rsid w:val="00D73DCF"/>
    <w:rsid w:val="00D7467E"/>
    <w:rsid w:val="00D76B88"/>
    <w:rsid w:val="00D76FCA"/>
    <w:rsid w:val="00D804BE"/>
    <w:rsid w:val="00D83464"/>
    <w:rsid w:val="00D864DF"/>
    <w:rsid w:val="00D9437C"/>
    <w:rsid w:val="00D97481"/>
    <w:rsid w:val="00DA0093"/>
    <w:rsid w:val="00DA0469"/>
    <w:rsid w:val="00DA5C12"/>
    <w:rsid w:val="00DA5DB6"/>
    <w:rsid w:val="00DB324F"/>
    <w:rsid w:val="00DB33CD"/>
    <w:rsid w:val="00DC05CF"/>
    <w:rsid w:val="00DC2D4A"/>
    <w:rsid w:val="00DC4AD5"/>
    <w:rsid w:val="00DC5E1C"/>
    <w:rsid w:val="00DC7261"/>
    <w:rsid w:val="00DD0E9F"/>
    <w:rsid w:val="00DD7514"/>
    <w:rsid w:val="00DE5AE6"/>
    <w:rsid w:val="00DE5EFD"/>
    <w:rsid w:val="00DF104A"/>
    <w:rsid w:val="00DF38A2"/>
    <w:rsid w:val="00DF3C00"/>
    <w:rsid w:val="00DF57ED"/>
    <w:rsid w:val="00DF61E5"/>
    <w:rsid w:val="00E003B8"/>
    <w:rsid w:val="00E01062"/>
    <w:rsid w:val="00E01CA6"/>
    <w:rsid w:val="00E02756"/>
    <w:rsid w:val="00E0320C"/>
    <w:rsid w:val="00E03ECF"/>
    <w:rsid w:val="00E0446B"/>
    <w:rsid w:val="00E05929"/>
    <w:rsid w:val="00E11477"/>
    <w:rsid w:val="00E1230C"/>
    <w:rsid w:val="00E1721D"/>
    <w:rsid w:val="00E31414"/>
    <w:rsid w:val="00E3610E"/>
    <w:rsid w:val="00E403A9"/>
    <w:rsid w:val="00E405CE"/>
    <w:rsid w:val="00E419FD"/>
    <w:rsid w:val="00E4596C"/>
    <w:rsid w:val="00E46045"/>
    <w:rsid w:val="00E47DC4"/>
    <w:rsid w:val="00E52263"/>
    <w:rsid w:val="00E539A3"/>
    <w:rsid w:val="00E5485A"/>
    <w:rsid w:val="00E56712"/>
    <w:rsid w:val="00E57A32"/>
    <w:rsid w:val="00E607A9"/>
    <w:rsid w:val="00E615DC"/>
    <w:rsid w:val="00E6302B"/>
    <w:rsid w:val="00E63239"/>
    <w:rsid w:val="00E6577E"/>
    <w:rsid w:val="00E65F4D"/>
    <w:rsid w:val="00E71957"/>
    <w:rsid w:val="00E7423C"/>
    <w:rsid w:val="00E8277F"/>
    <w:rsid w:val="00E84B3B"/>
    <w:rsid w:val="00E86ED7"/>
    <w:rsid w:val="00E875BD"/>
    <w:rsid w:val="00E92321"/>
    <w:rsid w:val="00E938EE"/>
    <w:rsid w:val="00E939A9"/>
    <w:rsid w:val="00E94C8C"/>
    <w:rsid w:val="00E94CE7"/>
    <w:rsid w:val="00E956D9"/>
    <w:rsid w:val="00E97E19"/>
    <w:rsid w:val="00EA09C6"/>
    <w:rsid w:val="00EA22A8"/>
    <w:rsid w:val="00EA312B"/>
    <w:rsid w:val="00EA367C"/>
    <w:rsid w:val="00EA3CA5"/>
    <w:rsid w:val="00EA7220"/>
    <w:rsid w:val="00EA7DB9"/>
    <w:rsid w:val="00EB1E1A"/>
    <w:rsid w:val="00EB258A"/>
    <w:rsid w:val="00EB35EE"/>
    <w:rsid w:val="00EB4792"/>
    <w:rsid w:val="00EB7BE5"/>
    <w:rsid w:val="00EC07BD"/>
    <w:rsid w:val="00ED0449"/>
    <w:rsid w:val="00ED0D45"/>
    <w:rsid w:val="00ED1C3B"/>
    <w:rsid w:val="00ED42A7"/>
    <w:rsid w:val="00ED4450"/>
    <w:rsid w:val="00ED572A"/>
    <w:rsid w:val="00ED7AEE"/>
    <w:rsid w:val="00EE0132"/>
    <w:rsid w:val="00EE07E0"/>
    <w:rsid w:val="00EE18A0"/>
    <w:rsid w:val="00EE5AE6"/>
    <w:rsid w:val="00EE77D8"/>
    <w:rsid w:val="00EF0BF5"/>
    <w:rsid w:val="00EF6A9D"/>
    <w:rsid w:val="00EF7489"/>
    <w:rsid w:val="00F0075C"/>
    <w:rsid w:val="00F00B78"/>
    <w:rsid w:val="00F02E36"/>
    <w:rsid w:val="00F038FE"/>
    <w:rsid w:val="00F04558"/>
    <w:rsid w:val="00F04A6E"/>
    <w:rsid w:val="00F063E8"/>
    <w:rsid w:val="00F14996"/>
    <w:rsid w:val="00F1551D"/>
    <w:rsid w:val="00F16701"/>
    <w:rsid w:val="00F16C52"/>
    <w:rsid w:val="00F22E45"/>
    <w:rsid w:val="00F22ECE"/>
    <w:rsid w:val="00F2499A"/>
    <w:rsid w:val="00F265E8"/>
    <w:rsid w:val="00F37200"/>
    <w:rsid w:val="00F416B4"/>
    <w:rsid w:val="00F47F23"/>
    <w:rsid w:val="00F50F24"/>
    <w:rsid w:val="00F52DA1"/>
    <w:rsid w:val="00F57C05"/>
    <w:rsid w:val="00F61045"/>
    <w:rsid w:val="00F62F39"/>
    <w:rsid w:val="00F63B52"/>
    <w:rsid w:val="00F64E0B"/>
    <w:rsid w:val="00F6593A"/>
    <w:rsid w:val="00F65F84"/>
    <w:rsid w:val="00F70504"/>
    <w:rsid w:val="00F72785"/>
    <w:rsid w:val="00F73E78"/>
    <w:rsid w:val="00F76BD9"/>
    <w:rsid w:val="00F832D7"/>
    <w:rsid w:val="00F85922"/>
    <w:rsid w:val="00F90339"/>
    <w:rsid w:val="00F91956"/>
    <w:rsid w:val="00F935C4"/>
    <w:rsid w:val="00F9370C"/>
    <w:rsid w:val="00F9718B"/>
    <w:rsid w:val="00FA299F"/>
    <w:rsid w:val="00FA799E"/>
    <w:rsid w:val="00FB04E9"/>
    <w:rsid w:val="00FB062D"/>
    <w:rsid w:val="00FB0B0B"/>
    <w:rsid w:val="00FB2D4F"/>
    <w:rsid w:val="00FB589F"/>
    <w:rsid w:val="00FB7FF8"/>
    <w:rsid w:val="00FC00AD"/>
    <w:rsid w:val="00FC3FE1"/>
    <w:rsid w:val="00FC6F50"/>
    <w:rsid w:val="00FC7BB3"/>
    <w:rsid w:val="00FD03DA"/>
    <w:rsid w:val="00FD05A9"/>
    <w:rsid w:val="00FD1161"/>
    <w:rsid w:val="00FE2D0F"/>
    <w:rsid w:val="00FE3EA1"/>
    <w:rsid w:val="00FF0BD3"/>
    <w:rsid w:val="00FF14B8"/>
    <w:rsid w:val="00FF49F1"/>
    <w:rsid w:val="00FF5516"/>
    <w:rsid w:val="00FF6E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DA97A"/>
  <w15:docId w15:val="{1E1697EE-A765-4D1A-93A1-D4F21719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74CF"/>
    <w:pPr>
      <w:spacing w:before="120" w:after="120" w:line="264" w:lineRule="auto"/>
      <w:jc w:val="both"/>
    </w:pPr>
    <w:rPr>
      <w:rFonts w:ascii="Verdana" w:eastAsia="Calibri" w:hAnsi="Verdana" w:cs="Times New Roman"/>
      <w:sz w:val="18"/>
    </w:rPr>
  </w:style>
  <w:style w:type="paragraph" w:styleId="Nadpis1">
    <w:name w:val="heading 1"/>
    <w:aliases w:val="1. čl."/>
    <w:basedOn w:val="Bezmezer"/>
    <w:next w:val="Bezmezer"/>
    <w:link w:val="Nadpis1Char"/>
    <w:uiPriority w:val="9"/>
    <w:qFormat/>
    <w:rsid w:val="00062B10"/>
    <w:pPr>
      <w:keepNext/>
      <w:keepLines/>
      <w:widowControl/>
      <w:numPr>
        <w:numId w:val="4"/>
      </w:numPr>
      <w:spacing w:before="360" w:after="240" w:line="240" w:lineRule="auto"/>
      <w:contextualSpacing w:val="0"/>
      <w:outlineLvl w:val="0"/>
    </w:pPr>
    <w:rPr>
      <w:rFonts w:ascii="Arial" w:eastAsiaTheme="majorEastAsia" w:hAnsi="Arial" w:cstheme="majorBidi"/>
      <w:b/>
      <w:bCs/>
      <w:sz w:val="24"/>
      <w:szCs w:val="28"/>
    </w:rPr>
  </w:style>
  <w:style w:type="paragraph" w:styleId="Nadpis2">
    <w:name w:val="heading 2"/>
    <w:basedOn w:val="Bezmezer"/>
    <w:next w:val="Bezmezer"/>
    <w:link w:val="Nadpis2Char"/>
    <w:uiPriority w:val="9"/>
    <w:unhideWhenUsed/>
    <w:qFormat/>
    <w:rsid w:val="000B560C"/>
    <w:pPr>
      <w:keepNext/>
      <w:keepLines/>
      <w:widowControl/>
      <w:numPr>
        <w:numId w:val="3"/>
      </w:numPr>
      <w:spacing w:after="120" w:line="240" w:lineRule="auto"/>
      <w:contextualSpacing w:val="0"/>
      <w:outlineLvl w:val="1"/>
    </w:pPr>
    <w:rPr>
      <w:rFonts w:ascii="Arial" w:eastAsiaTheme="majorEastAsia" w:hAnsi="Arial" w:cstheme="majorBidi"/>
      <w:bCs/>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cnormal">
    <w:name w:val="ac_normal"/>
    <w:basedOn w:val="Normln"/>
    <w:link w:val="acnormalChar"/>
    <w:uiPriority w:val="99"/>
    <w:qFormat/>
    <w:rsid w:val="00CC5257"/>
    <w:rPr>
      <w:sz w:val="16"/>
    </w:rPr>
  </w:style>
  <w:style w:type="paragraph" w:customStyle="1" w:styleId="acnormalbold">
    <w:name w:val="ac_normal_bold"/>
    <w:basedOn w:val="acnormal"/>
    <w:next w:val="acnormal"/>
    <w:qFormat/>
    <w:rsid w:val="00CC5257"/>
    <w:rPr>
      <w:b/>
    </w:rPr>
  </w:style>
  <w:style w:type="paragraph" w:customStyle="1" w:styleId="acnormalbulleted">
    <w:name w:val="ac_normal_bulleted"/>
    <w:basedOn w:val="acnormal"/>
    <w:next w:val="acnormal"/>
    <w:link w:val="acnormalbulletedChar"/>
    <w:autoRedefine/>
    <w:qFormat/>
    <w:rsid w:val="00C45706"/>
    <w:pPr>
      <w:widowControl w:val="0"/>
      <w:numPr>
        <w:numId w:val="1"/>
      </w:numPr>
    </w:pPr>
    <w:rPr>
      <w:rFonts w:ascii="Arial" w:hAnsi="Arial" w:cs="Arial"/>
      <w:sz w:val="22"/>
    </w:rPr>
  </w:style>
  <w:style w:type="character" w:customStyle="1" w:styleId="acnormalChar">
    <w:name w:val="ac_normal Char"/>
    <w:basedOn w:val="Standardnpsmoodstavce"/>
    <w:link w:val="acnormal"/>
    <w:uiPriority w:val="99"/>
    <w:rsid w:val="00CC5257"/>
    <w:rPr>
      <w:rFonts w:ascii="Calibri" w:eastAsia="Calibri" w:hAnsi="Calibri" w:cs="Times New Roman"/>
      <w:sz w:val="16"/>
    </w:rPr>
  </w:style>
  <w:style w:type="paragraph" w:customStyle="1" w:styleId="Zkladntext21">
    <w:name w:val="Základní text 21"/>
    <w:basedOn w:val="Normln"/>
    <w:rsid w:val="00CC5257"/>
    <w:pPr>
      <w:suppressAutoHyphens/>
      <w:spacing w:after="0" w:line="240" w:lineRule="auto"/>
    </w:pPr>
    <w:rPr>
      <w:rFonts w:ascii="Times New Roman" w:eastAsia="Times New Roman" w:hAnsi="Times New Roman"/>
      <w:sz w:val="22"/>
      <w:szCs w:val="24"/>
      <w:lang w:eastAsia="ar-SA"/>
    </w:rPr>
  </w:style>
  <w:style w:type="character" w:styleId="Hypertextovodkaz">
    <w:name w:val="Hyperlink"/>
    <w:basedOn w:val="Standardnpsmoodstavce"/>
    <w:rsid w:val="00CC5257"/>
    <w:rPr>
      <w:color w:val="0000FF" w:themeColor="hyperlink"/>
      <w:u w:val="single"/>
    </w:rPr>
  </w:style>
  <w:style w:type="paragraph" w:styleId="Zhlav">
    <w:name w:val="header"/>
    <w:basedOn w:val="Normln"/>
    <w:link w:val="ZhlavChar"/>
    <w:uiPriority w:val="99"/>
    <w:unhideWhenUsed/>
    <w:rsid w:val="003706C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706CB"/>
    <w:rPr>
      <w:rFonts w:ascii="Calibri" w:eastAsia="Calibri" w:hAnsi="Calibri" w:cs="Times New Roman"/>
      <w:sz w:val="20"/>
    </w:rPr>
  </w:style>
  <w:style w:type="paragraph" w:styleId="Zpat">
    <w:name w:val="footer"/>
    <w:basedOn w:val="Normln"/>
    <w:link w:val="ZpatChar"/>
    <w:uiPriority w:val="99"/>
    <w:unhideWhenUsed/>
    <w:rsid w:val="003706CB"/>
    <w:pPr>
      <w:tabs>
        <w:tab w:val="center" w:pos="4536"/>
        <w:tab w:val="right" w:pos="9072"/>
      </w:tabs>
      <w:spacing w:after="0" w:line="240" w:lineRule="auto"/>
    </w:pPr>
  </w:style>
  <w:style w:type="character" w:customStyle="1" w:styleId="ZpatChar">
    <w:name w:val="Zápatí Char"/>
    <w:basedOn w:val="Standardnpsmoodstavce"/>
    <w:link w:val="Zpat"/>
    <w:uiPriority w:val="99"/>
    <w:rsid w:val="003706CB"/>
    <w:rPr>
      <w:rFonts w:ascii="Calibri" w:eastAsia="Calibri" w:hAnsi="Calibri" w:cs="Times New Roman"/>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34"/>
    <w:qFormat/>
    <w:rsid w:val="002A11CD"/>
    <w:pPr>
      <w:ind w:left="720"/>
      <w:contextualSpacing/>
    </w:pPr>
  </w:style>
  <w:style w:type="character" w:styleId="Odkaznakoment">
    <w:name w:val="annotation reference"/>
    <w:basedOn w:val="Standardnpsmoodstavce"/>
    <w:semiHidden/>
    <w:unhideWhenUsed/>
    <w:rsid w:val="005A4E1A"/>
    <w:rPr>
      <w:sz w:val="16"/>
      <w:szCs w:val="16"/>
    </w:rPr>
  </w:style>
  <w:style w:type="paragraph" w:styleId="Textkomente">
    <w:name w:val="annotation text"/>
    <w:basedOn w:val="Normln"/>
    <w:link w:val="TextkomenteChar"/>
    <w:unhideWhenUsed/>
    <w:rsid w:val="00D9437C"/>
    <w:pPr>
      <w:spacing w:line="240" w:lineRule="auto"/>
    </w:pPr>
    <w:rPr>
      <w:szCs w:val="20"/>
    </w:rPr>
  </w:style>
  <w:style w:type="character" w:customStyle="1" w:styleId="TextkomenteChar">
    <w:name w:val="Text komentáře Char"/>
    <w:basedOn w:val="Standardnpsmoodstavce"/>
    <w:link w:val="Textkomente"/>
    <w:rsid w:val="005A4E1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5A4E1A"/>
    <w:rPr>
      <w:b/>
      <w:bCs/>
    </w:rPr>
  </w:style>
  <w:style w:type="character" w:customStyle="1" w:styleId="PedmtkomenteChar">
    <w:name w:val="Předmět komentáře Char"/>
    <w:basedOn w:val="TextkomenteChar"/>
    <w:link w:val="Pedmtkomente"/>
    <w:uiPriority w:val="99"/>
    <w:semiHidden/>
    <w:rsid w:val="005A4E1A"/>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5A4E1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A4E1A"/>
    <w:rPr>
      <w:rFonts w:ascii="Tahoma" w:eastAsia="Calibri" w:hAnsi="Tahoma" w:cs="Tahoma"/>
      <w:sz w:val="16"/>
      <w:szCs w:val="16"/>
    </w:rPr>
  </w:style>
  <w:style w:type="paragraph" w:styleId="Bezmezer">
    <w:name w:val="No Spacing"/>
    <w:basedOn w:val="Normln"/>
    <w:uiPriority w:val="1"/>
    <w:qFormat/>
    <w:rsid w:val="00572B36"/>
    <w:pPr>
      <w:widowControl w:val="0"/>
      <w:spacing w:after="0" w:line="360" w:lineRule="auto"/>
      <w:contextualSpacing/>
    </w:pPr>
    <w:rPr>
      <w:rFonts w:ascii="Times New Roman" w:eastAsia="Arial" w:hAnsi="Times New Roman"/>
      <w:szCs w:val="20"/>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locked/>
    <w:rsid w:val="00C70772"/>
    <w:rPr>
      <w:rFonts w:ascii="Calibri" w:eastAsia="Calibri" w:hAnsi="Calibri" w:cs="Times New Roman"/>
      <w:sz w:val="20"/>
    </w:rPr>
  </w:style>
  <w:style w:type="paragraph" w:styleId="Textpoznpodarou">
    <w:name w:val="footnote text"/>
    <w:basedOn w:val="Normln"/>
    <w:link w:val="TextpoznpodarouChar"/>
    <w:uiPriority w:val="99"/>
    <w:unhideWhenUsed/>
    <w:qFormat/>
    <w:rsid w:val="00742CFF"/>
    <w:pPr>
      <w:spacing w:after="0" w:line="240" w:lineRule="auto"/>
    </w:pPr>
    <w:rPr>
      <w:szCs w:val="20"/>
    </w:rPr>
  </w:style>
  <w:style w:type="character" w:customStyle="1" w:styleId="TextpoznpodarouChar">
    <w:name w:val="Text pozn. pod čarou Char"/>
    <w:basedOn w:val="Standardnpsmoodstavce"/>
    <w:link w:val="Textpoznpodarou"/>
    <w:uiPriority w:val="99"/>
    <w:qFormat/>
    <w:rsid w:val="00742CFF"/>
    <w:rPr>
      <w:rFonts w:ascii="Calibri" w:eastAsia="Calibri" w:hAnsi="Calibri" w:cs="Times New Roman"/>
      <w:sz w:val="20"/>
      <w:szCs w:val="20"/>
    </w:rPr>
  </w:style>
  <w:style w:type="character" w:styleId="Znakapoznpodarou">
    <w:name w:val="footnote reference"/>
    <w:uiPriority w:val="99"/>
    <w:unhideWhenUsed/>
    <w:qFormat/>
    <w:rsid w:val="00742CFF"/>
    <w:rPr>
      <w:vertAlign w:val="superscript"/>
    </w:rPr>
  </w:style>
  <w:style w:type="character" w:customStyle="1" w:styleId="Nadpis2Char">
    <w:name w:val="Nadpis 2 Char"/>
    <w:basedOn w:val="Standardnpsmoodstavce"/>
    <w:link w:val="Nadpis2"/>
    <w:uiPriority w:val="9"/>
    <w:rsid w:val="000B560C"/>
    <w:rPr>
      <w:rFonts w:ascii="Arial" w:eastAsiaTheme="majorEastAsia" w:hAnsi="Arial" w:cstheme="majorBidi"/>
      <w:bCs/>
      <w:sz w:val="24"/>
      <w:szCs w:val="26"/>
    </w:rPr>
  </w:style>
  <w:style w:type="character" w:customStyle="1" w:styleId="Nadpis1Char">
    <w:name w:val="Nadpis 1 Char"/>
    <w:aliases w:val="1. čl. Char"/>
    <w:basedOn w:val="Standardnpsmoodstavce"/>
    <w:link w:val="Nadpis1"/>
    <w:uiPriority w:val="9"/>
    <w:rsid w:val="00062B10"/>
    <w:rPr>
      <w:rFonts w:ascii="Arial" w:eastAsiaTheme="majorEastAsia" w:hAnsi="Arial" w:cstheme="majorBidi"/>
      <w:b/>
      <w:bCs/>
      <w:sz w:val="24"/>
      <w:szCs w:val="28"/>
    </w:rPr>
  </w:style>
  <w:style w:type="paragraph" w:styleId="Revize">
    <w:name w:val="Revision"/>
    <w:hidden/>
    <w:uiPriority w:val="99"/>
    <w:semiHidden/>
    <w:rsid w:val="00D9437C"/>
    <w:pPr>
      <w:spacing w:after="0" w:line="240" w:lineRule="auto"/>
    </w:pPr>
    <w:rPr>
      <w:rFonts w:ascii="Calibri" w:eastAsia="Calibri" w:hAnsi="Calibri" w:cs="Times New Roman"/>
      <w:sz w:val="20"/>
    </w:rPr>
  </w:style>
  <w:style w:type="table" w:customStyle="1" w:styleId="Mkatabulky1">
    <w:name w:val="Mřížka tabulky1"/>
    <w:basedOn w:val="Normlntabulka"/>
    <w:next w:val="Mkatabulky"/>
    <w:uiPriority w:val="39"/>
    <w:rsid w:val="003B2DAA"/>
    <w:pPr>
      <w:spacing w:after="0" w:line="240" w:lineRule="auto"/>
    </w:pPr>
    <w:rPr>
      <w:rFonts w:ascii="Verdana" w:eastAsia="Verdana" w:hAnsi="Verdana" w:cs="Times New Roman"/>
      <w:sz w:val="14"/>
      <w:szCs w:val="18"/>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cPr>
    </w:tblStylePr>
    <w:tblStylePr w:type="firstCol">
      <w:rPr>
        <w:b w:val="0"/>
      </w:rPr>
    </w:tblStylePr>
    <w:tblStylePr w:type="lastCol">
      <w:rPr>
        <w:b/>
      </w:rPr>
    </w:tblStylePr>
  </w:style>
  <w:style w:type="table" w:styleId="Mkatabulky">
    <w:name w:val="Table Grid"/>
    <w:basedOn w:val="Normlntabulka"/>
    <w:uiPriority w:val="59"/>
    <w:rsid w:val="003B2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neka">
    <w:name w:val="Clanek (a)"/>
    <w:basedOn w:val="Normln"/>
    <w:autoRedefine/>
    <w:qFormat/>
    <w:rsid w:val="0030101F"/>
    <w:pPr>
      <w:numPr>
        <w:ilvl w:val="2"/>
        <w:numId w:val="5"/>
      </w:numPr>
      <w:ind w:left="1560" w:hanging="567"/>
    </w:pPr>
    <w:rPr>
      <w:rFonts w:eastAsia="Times New Roman"/>
      <w:szCs w:val="18"/>
    </w:rPr>
  </w:style>
  <w:style w:type="paragraph" w:customStyle="1" w:styleId="Claneki">
    <w:name w:val="Clanek (i)"/>
    <w:basedOn w:val="Normln"/>
    <w:autoRedefine/>
    <w:qFormat/>
    <w:rsid w:val="0030101F"/>
    <w:pPr>
      <w:numPr>
        <w:ilvl w:val="3"/>
        <w:numId w:val="5"/>
      </w:numPr>
    </w:pPr>
    <w:rPr>
      <w:rFonts w:ascii="Times New Roman" w:eastAsia="Times New Roman" w:hAnsi="Times New Roman"/>
      <w:color w:val="000000"/>
      <w:szCs w:val="24"/>
    </w:rPr>
  </w:style>
  <w:style w:type="paragraph" w:customStyle="1" w:styleId="Inadpis">
    <w:name w:val="I nadpis"/>
    <w:basedOn w:val="Normln"/>
    <w:link w:val="InadpisChar"/>
    <w:qFormat/>
    <w:rsid w:val="00421EFB"/>
    <w:pPr>
      <w:keepNext/>
      <w:numPr>
        <w:numId w:val="2"/>
      </w:numPr>
      <w:spacing w:before="240" w:after="240"/>
      <w:jc w:val="left"/>
    </w:pPr>
    <w:rPr>
      <w:rFonts w:cstheme="minorHAnsi"/>
      <w:b/>
      <w:caps/>
      <w:sz w:val="22"/>
    </w:rPr>
  </w:style>
  <w:style w:type="character" w:customStyle="1" w:styleId="InadpisChar">
    <w:name w:val="I nadpis Char"/>
    <w:basedOn w:val="acnormalChar"/>
    <w:link w:val="Inadpis"/>
    <w:rsid w:val="00421EFB"/>
    <w:rPr>
      <w:rFonts w:ascii="Verdana" w:eastAsia="Calibri" w:hAnsi="Verdana" w:cstheme="minorHAnsi"/>
      <w:b/>
      <w:caps/>
      <w:sz w:val="16"/>
    </w:rPr>
  </w:style>
  <w:style w:type="paragraph" w:customStyle="1" w:styleId="1odstavec">
    <w:name w:val="1. odstavec"/>
    <w:basedOn w:val="Normln"/>
    <w:link w:val="1odstavecChar"/>
    <w:qFormat/>
    <w:rsid w:val="006D2C0C"/>
    <w:pPr>
      <w:numPr>
        <w:numId w:val="24"/>
      </w:numPr>
    </w:pPr>
    <w:rPr>
      <w:rFonts w:cstheme="minorHAnsi"/>
      <w:szCs w:val="18"/>
    </w:rPr>
  </w:style>
  <w:style w:type="character" w:customStyle="1" w:styleId="acnormalbulletedChar">
    <w:name w:val="ac_normal_bulleted Char"/>
    <w:basedOn w:val="acnormalChar"/>
    <w:link w:val="acnormalbulleted"/>
    <w:rsid w:val="00C45706"/>
    <w:rPr>
      <w:rFonts w:ascii="Arial" w:eastAsia="Calibri" w:hAnsi="Arial" w:cs="Arial"/>
      <w:sz w:val="16"/>
    </w:rPr>
  </w:style>
  <w:style w:type="character" w:customStyle="1" w:styleId="1odstavecChar">
    <w:name w:val="1. odstavec Char"/>
    <w:basedOn w:val="acnormalbulletedChar"/>
    <w:link w:val="1odstavec"/>
    <w:rsid w:val="006D2C0C"/>
    <w:rPr>
      <w:rFonts w:ascii="Verdana" w:eastAsia="Calibri" w:hAnsi="Verdana" w:cstheme="minorHAnsi"/>
      <w:sz w:val="18"/>
      <w:szCs w:val="18"/>
    </w:rPr>
  </w:style>
  <w:style w:type="paragraph" w:customStyle="1" w:styleId="Odstbez">
    <w:name w:val="Odst.bez č."/>
    <w:basedOn w:val="acnormal"/>
    <w:link w:val="OdstbezChar"/>
    <w:qFormat/>
    <w:rsid w:val="00D42757"/>
    <w:pPr>
      <w:widowControl w:val="0"/>
      <w:ind w:left="567"/>
    </w:pPr>
    <w:rPr>
      <w:sz w:val="18"/>
      <w:szCs w:val="18"/>
    </w:rPr>
  </w:style>
  <w:style w:type="character" w:customStyle="1" w:styleId="OdstbezChar">
    <w:name w:val="Odst.bez č. Char"/>
    <w:basedOn w:val="acnormalChar"/>
    <w:link w:val="Odstbez"/>
    <w:rsid w:val="00D42757"/>
    <w:rPr>
      <w:rFonts w:ascii="Verdana" w:eastAsia="Calibri" w:hAnsi="Verdana" w:cs="Times New Roman"/>
      <w:sz w:val="18"/>
      <w:szCs w:val="18"/>
    </w:rPr>
  </w:style>
  <w:style w:type="paragraph" w:customStyle="1" w:styleId="aodst0">
    <w:name w:val="a.odst"/>
    <w:basedOn w:val="acnormal"/>
    <w:link w:val="aodstChar"/>
    <w:qFormat/>
    <w:rsid w:val="00F63B52"/>
    <w:pPr>
      <w:widowControl w:val="0"/>
      <w:numPr>
        <w:numId w:val="25"/>
      </w:numPr>
      <w:tabs>
        <w:tab w:val="left" w:pos="0"/>
      </w:tabs>
    </w:pPr>
    <w:rPr>
      <w:rFonts w:cstheme="minorHAnsi"/>
      <w:sz w:val="18"/>
      <w:szCs w:val="18"/>
    </w:rPr>
  </w:style>
  <w:style w:type="character" w:customStyle="1" w:styleId="aodstChar">
    <w:name w:val="a.odst Char"/>
    <w:basedOn w:val="acnormalChar"/>
    <w:link w:val="aodst0"/>
    <w:rsid w:val="00F63B52"/>
    <w:rPr>
      <w:rFonts w:ascii="Verdana" w:eastAsia="Calibri" w:hAnsi="Verdana" w:cstheme="minorHAnsi"/>
      <w:sz w:val="18"/>
      <w:szCs w:val="18"/>
    </w:rPr>
  </w:style>
  <w:style w:type="character" w:customStyle="1" w:styleId="Nevyeenzmnka1">
    <w:name w:val="Nevyřešená zmínka1"/>
    <w:basedOn w:val="Standardnpsmoodstavce"/>
    <w:uiPriority w:val="99"/>
    <w:semiHidden/>
    <w:unhideWhenUsed/>
    <w:rsid w:val="00151F6D"/>
    <w:rPr>
      <w:color w:val="605E5C"/>
      <w:shd w:val="clear" w:color="auto" w:fill="E1DFDD"/>
    </w:rPr>
  </w:style>
  <w:style w:type="paragraph" w:customStyle="1" w:styleId="Nadpissmlouvy">
    <w:name w:val="Nadpis smlouvy"/>
    <w:basedOn w:val="Normln"/>
    <w:link w:val="NadpissmlouvyChar"/>
    <w:qFormat/>
    <w:rsid w:val="006D2C0C"/>
    <w:pPr>
      <w:widowControl w:val="0"/>
    </w:pPr>
    <w:rPr>
      <w:rFonts w:cstheme="minorHAnsi"/>
      <w:b/>
      <w:color w:val="FF5200"/>
      <w:sz w:val="36"/>
      <w:szCs w:val="28"/>
    </w:rPr>
  </w:style>
  <w:style w:type="character" w:customStyle="1" w:styleId="NadpissmlouvyChar">
    <w:name w:val="Nadpis smlouvy Char"/>
    <w:basedOn w:val="acnormalChar"/>
    <w:link w:val="Nadpissmlouvy"/>
    <w:rsid w:val="006D2C0C"/>
    <w:rPr>
      <w:rFonts w:ascii="Verdana" w:eastAsia="Calibri" w:hAnsi="Verdana" w:cstheme="minorHAnsi"/>
      <w:b/>
      <w:color w:val="FF5200"/>
      <w:sz w:val="36"/>
      <w:szCs w:val="28"/>
    </w:rPr>
  </w:style>
  <w:style w:type="paragraph" w:customStyle="1" w:styleId="Podpnadpissmlouvy">
    <w:name w:val="Podpnadpis smlouvy"/>
    <w:basedOn w:val="acnormal"/>
    <w:link w:val="PodpnadpissmlouvyChar"/>
    <w:qFormat/>
    <w:rsid w:val="00BB00E1"/>
    <w:pPr>
      <w:widowControl w:val="0"/>
      <w:spacing w:after="0"/>
      <w:jc w:val="left"/>
    </w:pPr>
    <w:rPr>
      <w:rFonts w:cstheme="minorHAnsi"/>
      <w:b/>
      <w:sz w:val="18"/>
    </w:rPr>
  </w:style>
  <w:style w:type="character" w:customStyle="1" w:styleId="PodpnadpissmlouvyChar">
    <w:name w:val="Podpnadpis smlouvy Char"/>
    <w:basedOn w:val="acnormalChar"/>
    <w:link w:val="Podpnadpissmlouvy"/>
    <w:rsid w:val="00BB00E1"/>
    <w:rPr>
      <w:rFonts w:ascii="Verdana" w:eastAsia="Calibri" w:hAnsi="Verdana" w:cstheme="minorHAnsi"/>
      <w:b/>
      <w:sz w:val="18"/>
    </w:rPr>
  </w:style>
  <w:style w:type="paragraph" w:customStyle="1" w:styleId="Plohynadpis">
    <w:name w:val="Přílohy nadpis"/>
    <w:basedOn w:val="Normln"/>
    <w:link w:val="PlohynadpisChar"/>
    <w:qFormat/>
    <w:rsid w:val="0012414B"/>
    <w:pPr>
      <w:keepNext/>
      <w:widowControl w:val="0"/>
      <w:spacing w:before="600"/>
    </w:pPr>
    <w:rPr>
      <w:rFonts w:cstheme="minorHAnsi"/>
      <w:b/>
      <w:szCs w:val="18"/>
    </w:rPr>
  </w:style>
  <w:style w:type="character" w:customStyle="1" w:styleId="PlohynadpisChar">
    <w:name w:val="Přílohy nadpis Char"/>
    <w:basedOn w:val="acnormalChar"/>
    <w:link w:val="Plohynadpis"/>
    <w:rsid w:val="0012414B"/>
    <w:rPr>
      <w:rFonts w:ascii="Verdana" w:eastAsia="Calibri" w:hAnsi="Verdana" w:cstheme="minorHAnsi"/>
      <w:b/>
      <w:sz w:val="18"/>
      <w:szCs w:val="18"/>
    </w:rPr>
  </w:style>
  <w:style w:type="paragraph" w:customStyle="1" w:styleId="Plohy">
    <w:name w:val="Přílohy"/>
    <w:basedOn w:val="Normln"/>
    <w:link w:val="PlohyChar"/>
    <w:qFormat/>
    <w:rsid w:val="00282490"/>
    <w:pPr>
      <w:widowControl w:val="0"/>
      <w:spacing w:before="0" w:after="0"/>
    </w:pPr>
    <w:rPr>
      <w:rFonts w:cstheme="minorHAnsi"/>
      <w:szCs w:val="18"/>
    </w:rPr>
  </w:style>
  <w:style w:type="character" w:customStyle="1" w:styleId="PlohyChar">
    <w:name w:val="Přílohy Char"/>
    <w:basedOn w:val="acnormalChar"/>
    <w:link w:val="Plohy"/>
    <w:rsid w:val="0012414B"/>
    <w:rPr>
      <w:rFonts w:ascii="Verdana" w:eastAsia="Calibri" w:hAnsi="Verdana" w:cstheme="minorHAnsi"/>
      <w:sz w:val="18"/>
      <w:szCs w:val="18"/>
    </w:rPr>
  </w:style>
  <w:style w:type="character" w:customStyle="1" w:styleId="Tun">
    <w:name w:val="Tučně"/>
    <w:basedOn w:val="Standardnpsmoodstavce"/>
    <w:uiPriority w:val="1"/>
    <w:qFormat/>
    <w:rsid w:val="006D2C0C"/>
    <w:rPr>
      <w:rFonts w:ascii="Verdana" w:hAnsi="Verdana" w:cstheme="minorHAnsi"/>
      <w:b/>
      <w:sz w:val="18"/>
      <w:szCs w:val="18"/>
    </w:rPr>
  </w:style>
  <w:style w:type="paragraph" w:customStyle="1" w:styleId="Identifikace">
    <w:name w:val="Identifikace"/>
    <w:basedOn w:val="Normln"/>
    <w:link w:val="IdentifikaceChar"/>
    <w:qFormat/>
    <w:rsid w:val="004774CF"/>
    <w:pPr>
      <w:widowControl w:val="0"/>
      <w:tabs>
        <w:tab w:val="left" w:pos="2126"/>
      </w:tabs>
      <w:spacing w:after="0"/>
      <w:ind w:left="2126" w:hanging="2126"/>
    </w:pPr>
    <w:rPr>
      <w:rFonts w:cstheme="minorHAnsi"/>
      <w:szCs w:val="18"/>
    </w:rPr>
  </w:style>
  <w:style w:type="character" w:customStyle="1" w:styleId="IdentifikaceChar">
    <w:name w:val="Identifikace Char"/>
    <w:basedOn w:val="Standardnpsmoodstavce"/>
    <w:link w:val="Identifikace"/>
    <w:rsid w:val="004774CF"/>
    <w:rPr>
      <w:rFonts w:ascii="Verdana" w:eastAsia="Calibri" w:hAnsi="Verdana" w:cstheme="minorHAnsi"/>
      <w:sz w:val="18"/>
      <w:szCs w:val="18"/>
    </w:rPr>
  </w:style>
  <w:style w:type="paragraph" w:customStyle="1" w:styleId="Nzevsmluvnstrany">
    <w:name w:val="Název smluvní strany"/>
    <w:basedOn w:val="Normln"/>
    <w:link w:val="NzevsmluvnstranyChar"/>
    <w:qFormat/>
    <w:rsid w:val="005675BC"/>
    <w:pPr>
      <w:widowControl w:val="0"/>
      <w:spacing w:before="240"/>
      <w:ind w:left="2126" w:hanging="2126"/>
    </w:pPr>
  </w:style>
  <w:style w:type="character" w:customStyle="1" w:styleId="NzevsmluvnstranyChar">
    <w:name w:val="Název smluvní strany Char"/>
    <w:basedOn w:val="Standardnpsmoodstavce"/>
    <w:link w:val="Nzevsmluvnstrany"/>
    <w:rsid w:val="005675BC"/>
    <w:rPr>
      <w:rFonts w:ascii="Verdana" w:eastAsia="Calibri" w:hAnsi="Verdana" w:cs="Times New Roman"/>
      <w:sz w:val="18"/>
    </w:rPr>
  </w:style>
  <w:style w:type="character" w:customStyle="1" w:styleId="Kurzvatun">
    <w:name w:val="Kurzíva tučně"/>
    <w:basedOn w:val="Standardnpsmoodstavce"/>
    <w:uiPriority w:val="1"/>
    <w:qFormat/>
    <w:rsid w:val="005675BC"/>
    <w:rPr>
      <w:rFonts w:ascii="Verdana" w:hAnsi="Verdana" w:cstheme="minorHAnsi"/>
      <w:b/>
      <w:i/>
      <w:sz w:val="18"/>
      <w:szCs w:val="18"/>
    </w:rPr>
  </w:style>
  <w:style w:type="paragraph" w:customStyle="1" w:styleId="ZaKupujchoprodvajcho">
    <w:name w:val="Za Kupujícího/prodávajícího"/>
    <w:basedOn w:val="Normln"/>
    <w:link w:val="ZaKupujchoprodvajchoChar"/>
    <w:qFormat/>
    <w:rsid w:val="00443D25"/>
    <w:pPr>
      <w:widowControl w:val="0"/>
      <w:spacing w:before="480" w:after="0"/>
    </w:pPr>
    <w:rPr>
      <w:rFonts w:cstheme="minorHAnsi"/>
      <w:szCs w:val="18"/>
    </w:rPr>
  </w:style>
  <w:style w:type="character" w:customStyle="1" w:styleId="ZaKupujchoprodvajchoChar">
    <w:name w:val="Za Kupujícího/prodávajícího Char"/>
    <w:basedOn w:val="Standardnpsmoodstavce"/>
    <w:link w:val="ZaKupujchoprodvajcho"/>
    <w:rsid w:val="00443D25"/>
    <w:rPr>
      <w:rFonts w:ascii="Verdana" w:eastAsia="Calibri" w:hAnsi="Verdana" w:cstheme="minorHAnsi"/>
      <w:sz w:val="18"/>
      <w:szCs w:val="18"/>
    </w:rPr>
  </w:style>
  <w:style w:type="paragraph" w:customStyle="1" w:styleId="Podpisovoprvnn">
    <w:name w:val="Podpisové oprávnění"/>
    <w:basedOn w:val="Normln"/>
    <w:link w:val="PodpisovoprvnnChar"/>
    <w:qFormat/>
    <w:rsid w:val="001B06B7"/>
    <w:pPr>
      <w:widowControl w:val="0"/>
      <w:spacing w:before="1200"/>
      <w:jc w:val="left"/>
    </w:pPr>
    <w:rPr>
      <w:rFonts w:cstheme="minorHAnsi"/>
      <w:szCs w:val="18"/>
    </w:rPr>
  </w:style>
  <w:style w:type="character" w:customStyle="1" w:styleId="PodpisovoprvnnChar">
    <w:name w:val="Podpisové oprávnění Char"/>
    <w:basedOn w:val="Standardnpsmoodstavce"/>
    <w:link w:val="Podpisovoprvnn"/>
    <w:rsid w:val="001B06B7"/>
    <w:rPr>
      <w:rFonts w:ascii="Verdana" w:eastAsia="Calibri" w:hAnsi="Verdana" w:cstheme="minorHAnsi"/>
      <w:sz w:val="18"/>
      <w:szCs w:val="18"/>
    </w:rPr>
  </w:style>
  <w:style w:type="paragraph" w:customStyle="1" w:styleId="asmluvnstrany">
    <w:name w:val="a smluvní strany"/>
    <w:basedOn w:val="Normln"/>
    <w:link w:val="asmluvnstranyChar"/>
    <w:qFormat/>
    <w:rsid w:val="00152CF0"/>
    <w:pPr>
      <w:widowControl w:val="0"/>
      <w:spacing w:before="240" w:after="240" w:line="240" w:lineRule="auto"/>
    </w:pPr>
    <w:rPr>
      <w:rFonts w:cstheme="minorHAnsi"/>
      <w:szCs w:val="18"/>
    </w:rPr>
  </w:style>
  <w:style w:type="character" w:customStyle="1" w:styleId="asmluvnstranyChar">
    <w:name w:val="a smluvní strany Char"/>
    <w:basedOn w:val="Standardnpsmoodstavce"/>
    <w:link w:val="asmluvnstrany"/>
    <w:rsid w:val="00152CF0"/>
    <w:rPr>
      <w:rFonts w:ascii="Verdana" w:eastAsia="Calibri" w:hAnsi="Verdana" w:cstheme="minorHAnsi"/>
      <w:sz w:val="18"/>
      <w:szCs w:val="18"/>
    </w:rPr>
  </w:style>
  <w:style w:type="paragraph" w:customStyle="1" w:styleId="Preambule">
    <w:name w:val="Preambule"/>
    <w:basedOn w:val="Normln"/>
    <w:link w:val="PreambuleChar"/>
    <w:qFormat/>
    <w:rsid w:val="00A33754"/>
    <w:pPr>
      <w:widowControl w:val="0"/>
      <w:spacing w:before="240" w:after="240"/>
    </w:pPr>
    <w:rPr>
      <w:rFonts w:cstheme="minorHAnsi"/>
      <w:szCs w:val="18"/>
    </w:rPr>
  </w:style>
  <w:style w:type="character" w:customStyle="1" w:styleId="PreambuleChar">
    <w:name w:val="Preambule Char"/>
    <w:basedOn w:val="Standardnpsmoodstavce"/>
    <w:link w:val="Preambule"/>
    <w:rsid w:val="00A33754"/>
    <w:rPr>
      <w:rFonts w:ascii="Verdana" w:eastAsia="Calibri" w:hAnsi="Verdana" w:cstheme="minorHAnsi"/>
      <w:sz w:val="18"/>
      <w:szCs w:val="18"/>
    </w:rPr>
  </w:style>
  <w:style w:type="character" w:customStyle="1" w:styleId="Kurzvatun0">
    <w:name w:val="Kurzíva tučné"/>
    <w:basedOn w:val="Standardnpsmoodstavce"/>
    <w:uiPriority w:val="1"/>
    <w:qFormat/>
    <w:rsid w:val="00701779"/>
    <w:rPr>
      <w:rFonts w:cstheme="minorHAnsi"/>
      <w:b/>
      <w:i/>
      <w:szCs w:val="18"/>
    </w:rPr>
  </w:style>
  <w:style w:type="character" w:styleId="Zdraznnjemn">
    <w:name w:val="Subtle Emphasis"/>
    <w:basedOn w:val="Standardnpsmoodstavce"/>
    <w:uiPriority w:val="10"/>
    <w:qFormat/>
    <w:rsid w:val="00421EFB"/>
    <w:rPr>
      <w:i w:val="0"/>
      <w:iCs/>
      <w:color w:val="595959" w:themeColor="text1" w:themeTint="A6"/>
    </w:rPr>
  </w:style>
  <w:style w:type="paragraph" w:customStyle="1" w:styleId="11odst">
    <w:name w:val="1.1 odst."/>
    <w:basedOn w:val="Normln"/>
    <w:qFormat/>
    <w:rsid w:val="00A82C34"/>
    <w:pPr>
      <w:widowControl w:val="0"/>
      <w:numPr>
        <w:ilvl w:val="1"/>
        <w:numId w:val="24"/>
      </w:numPr>
    </w:pPr>
    <w:rPr>
      <w:rFonts w:eastAsia="Times New Roman"/>
      <w:szCs w:val="18"/>
      <w:lang w:eastAsia="cs-CZ"/>
    </w:rPr>
  </w:style>
  <w:style w:type="paragraph" w:customStyle="1" w:styleId="111odst">
    <w:name w:val="1.1.1. odst."/>
    <w:basedOn w:val="Normln"/>
    <w:qFormat/>
    <w:rsid w:val="00421EFB"/>
    <w:pPr>
      <w:widowControl w:val="0"/>
      <w:ind w:left="680" w:hanging="680"/>
    </w:pPr>
    <w:rPr>
      <w:rFonts w:asciiTheme="minorHAnsi" w:eastAsia="Times New Roman" w:hAnsiTheme="minorHAnsi"/>
      <w:szCs w:val="18"/>
      <w:lang w:eastAsia="cs-CZ"/>
    </w:rPr>
  </w:style>
  <w:style w:type="paragraph" w:customStyle="1" w:styleId="aodst">
    <w:name w:val="a. odst."/>
    <w:basedOn w:val="Normln"/>
    <w:link w:val="aodstChar0"/>
    <w:rsid w:val="00421EFB"/>
    <w:pPr>
      <w:widowControl w:val="0"/>
      <w:numPr>
        <w:numId w:val="14"/>
      </w:numPr>
    </w:pPr>
    <w:rPr>
      <w:rFonts w:asciiTheme="minorHAnsi" w:eastAsiaTheme="minorHAnsi" w:hAnsiTheme="minorHAnsi" w:cstheme="minorBidi"/>
      <w:szCs w:val="18"/>
      <w:lang w:eastAsia="cs-CZ"/>
    </w:rPr>
  </w:style>
  <w:style w:type="character" w:customStyle="1" w:styleId="aodstChar0">
    <w:name w:val="a. odst. Char"/>
    <w:basedOn w:val="Standardnpsmoodstavce"/>
    <w:link w:val="aodst"/>
    <w:rsid w:val="00421EFB"/>
    <w:rPr>
      <w:sz w:val="18"/>
      <w:szCs w:val="18"/>
      <w:lang w:eastAsia="cs-CZ"/>
    </w:rPr>
  </w:style>
  <w:style w:type="character" w:customStyle="1" w:styleId="normaltextrun">
    <w:name w:val="normaltextrun"/>
    <w:basedOn w:val="Standardnpsmoodstavce"/>
    <w:rsid w:val="00BB4F00"/>
  </w:style>
  <w:style w:type="paragraph" w:customStyle="1" w:styleId="Odrka">
    <w:name w:val="Odrážka"/>
    <w:basedOn w:val="1odstavec"/>
    <w:next w:val="Normln"/>
    <w:link w:val="OdrkaChar"/>
    <w:qFormat/>
    <w:rsid w:val="00DC7261"/>
    <w:pPr>
      <w:numPr>
        <w:ilvl w:val="2"/>
      </w:numPr>
    </w:pPr>
    <w:rPr>
      <w:rFonts w:eastAsia="Times New Roman"/>
      <w:lang w:eastAsia="cs-CZ"/>
    </w:rPr>
  </w:style>
  <w:style w:type="character" w:customStyle="1" w:styleId="OdrkaChar">
    <w:name w:val="Odrážka Char"/>
    <w:basedOn w:val="1odstavecChar"/>
    <w:link w:val="Odrka"/>
    <w:rsid w:val="00DC7261"/>
    <w:rPr>
      <w:rFonts w:ascii="Verdana" w:eastAsia="Times New Roman" w:hAnsi="Verdana" w:cstheme="minorHAnsi"/>
      <w:sz w:val="18"/>
      <w:szCs w:val="18"/>
      <w:lang w:eastAsia="cs-CZ"/>
    </w:rPr>
  </w:style>
  <w:style w:type="paragraph" w:styleId="slovanseznam2">
    <w:name w:val="List Number 2"/>
    <w:basedOn w:val="Normln"/>
    <w:uiPriority w:val="99"/>
    <w:unhideWhenUsed/>
    <w:rsid w:val="00D76FCA"/>
    <w:pPr>
      <w:numPr>
        <w:numId w:val="32"/>
      </w:numPr>
      <w:contextualSpacing/>
    </w:pPr>
  </w:style>
  <w:style w:type="character" w:styleId="Sledovanodkaz">
    <w:name w:val="FollowedHyperlink"/>
    <w:basedOn w:val="Standardnpsmoodstavce"/>
    <w:uiPriority w:val="99"/>
    <w:semiHidden/>
    <w:unhideWhenUsed/>
    <w:rsid w:val="008561D8"/>
    <w:rPr>
      <w:color w:val="800080" w:themeColor="followedHyperlink"/>
      <w:u w:val="single"/>
    </w:rPr>
  </w:style>
  <w:style w:type="paragraph" w:customStyle="1" w:styleId="1lnek">
    <w:name w:val="1.článek"/>
    <w:basedOn w:val="Normln"/>
    <w:qFormat/>
    <w:rsid w:val="009D2308"/>
    <w:pPr>
      <w:keepNext/>
      <w:spacing w:before="240"/>
      <w:ind w:left="680" w:hanging="680"/>
      <w:outlineLvl w:val="0"/>
    </w:pPr>
    <w:rPr>
      <w:rFonts w:eastAsia="Times New Roman"/>
      <w:b/>
      <w:bCs/>
      <w:iCs/>
      <w:szCs w:val="18"/>
    </w:rPr>
  </w:style>
  <w:style w:type="character" w:customStyle="1" w:styleId="11odstChar">
    <w:name w:val="1.1. odst. Char"/>
    <w:basedOn w:val="Standardnpsmoodstavce"/>
    <w:link w:val="11odst0"/>
    <w:locked/>
    <w:rsid w:val="009D2308"/>
    <w:rPr>
      <w:rFonts w:ascii="Verdana" w:eastAsia="Verdana" w:hAnsi="Verdana" w:cs="Times New Roman"/>
      <w:bCs/>
      <w:noProof/>
      <w:sz w:val="18"/>
      <w:szCs w:val="26"/>
    </w:rPr>
  </w:style>
  <w:style w:type="paragraph" w:customStyle="1" w:styleId="11odst0">
    <w:name w:val="1.1. odst."/>
    <w:basedOn w:val="Normln"/>
    <w:link w:val="11odstChar"/>
    <w:qFormat/>
    <w:rsid w:val="009D2308"/>
    <w:pPr>
      <w:widowControl w:val="0"/>
      <w:ind w:left="567" w:hanging="567"/>
      <w:outlineLvl w:val="1"/>
    </w:pPr>
    <w:rPr>
      <w:rFonts w:eastAsia="Verdana"/>
      <w:bCs/>
      <w:noProof/>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949956">
      <w:bodyDiv w:val="1"/>
      <w:marLeft w:val="0"/>
      <w:marRight w:val="0"/>
      <w:marTop w:val="0"/>
      <w:marBottom w:val="0"/>
      <w:divBdr>
        <w:top w:val="none" w:sz="0" w:space="0" w:color="auto"/>
        <w:left w:val="none" w:sz="0" w:space="0" w:color="auto"/>
        <w:bottom w:val="none" w:sz="0" w:space="0" w:color="auto"/>
        <w:right w:val="none" w:sz="0" w:space="0" w:color="auto"/>
      </w:divBdr>
    </w:div>
    <w:div w:id="342174729">
      <w:bodyDiv w:val="1"/>
      <w:marLeft w:val="0"/>
      <w:marRight w:val="0"/>
      <w:marTop w:val="0"/>
      <w:marBottom w:val="0"/>
      <w:divBdr>
        <w:top w:val="none" w:sz="0" w:space="0" w:color="auto"/>
        <w:left w:val="none" w:sz="0" w:space="0" w:color="auto"/>
        <w:bottom w:val="none" w:sz="0" w:space="0" w:color="auto"/>
        <w:right w:val="none" w:sz="0" w:space="0" w:color="auto"/>
      </w:divBdr>
    </w:div>
    <w:div w:id="523981282">
      <w:bodyDiv w:val="1"/>
      <w:marLeft w:val="0"/>
      <w:marRight w:val="0"/>
      <w:marTop w:val="0"/>
      <w:marBottom w:val="0"/>
      <w:divBdr>
        <w:top w:val="none" w:sz="0" w:space="0" w:color="auto"/>
        <w:left w:val="none" w:sz="0" w:space="0" w:color="auto"/>
        <w:bottom w:val="none" w:sz="0" w:space="0" w:color="auto"/>
        <w:right w:val="none" w:sz="0" w:space="0" w:color="auto"/>
      </w:divBdr>
    </w:div>
    <w:div w:id="727538445">
      <w:bodyDiv w:val="1"/>
      <w:marLeft w:val="0"/>
      <w:marRight w:val="0"/>
      <w:marTop w:val="0"/>
      <w:marBottom w:val="0"/>
      <w:divBdr>
        <w:top w:val="none" w:sz="0" w:space="0" w:color="auto"/>
        <w:left w:val="none" w:sz="0" w:space="0" w:color="auto"/>
        <w:bottom w:val="none" w:sz="0" w:space="0" w:color="auto"/>
        <w:right w:val="none" w:sz="0" w:space="0" w:color="auto"/>
      </w:divBdr>
    </w:div>
    <w:div w:id="907417179">
      <w:bodyDiv w:val="1"/>
      <w:marLeft w:val="0"/>
      <w:marRight w:val="0"/>
      <w:marTop w:val="0"/>
      <w:marBottom w:val="0"/>
      <w:divBdr>
        <w:top w:val="none" w:sz="0" w:space="0" w:color="auto"/>
        <w:left w:val="none" w:sz="0" w:space="0" w:color="auto"/>
        <w:bottom w:val="none" w:sz="0" w:space="0" w:color="auto"/>
        <w:right w:val="none" w:sz="0" w:space="0" w:color="auto"/>
      </w:divBdr>
    </w:div>
    <w:div w:id="995766961">
      <w:bodyDiv w:val="1"/>
      <w:marLeft w:val="0"/>
      <w:marRight w:val="0"/>
      <w:marTop w:val="0"/>
      <w:marBottom w:val="0"/>
      <w:divBdr>
        <w:top w:val="none" w:sz="0" w:space="0" w:color="auto"/>
        <w:left w:val="none" w:sz="0" w:space="0" w:color="auto"/>
        <w:bottom w:val="none" w:sz="0" w:space="0" w:color="auto"/>
        <w:right w:val="none" w:sz="0" w:space="0" w:color="auto"/>
      </w:divBdr>
    </w:div>
    <w:div w:id="1909265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pravazeleznic.cz/o-nas/nezadouci-jednani-a-boj-s-korupci"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pravazeleznic.cz/dodavatele-odberatele/technicke-pozadavky-na-vyrobky-zarizeni-a-technologie-pro-zdc/zeleznicni-svrse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Veřejný dokument" ma:contentTypeID="0x01010067F57B6512F0FE4889507DFC4DA84EED002FFCB0F67BFD2F409F705FD7C12340EF" ma:contentTypeVersion="3" ma:contentTypeDescription="Vytvoří nový dokument" ma:contentTypeScope="" ma:versionID="d0f4b9d3b736fb96d29b09e6a772c808">
  <xsd:schema xmlns:xsd="http://www.w3.org/2001/XMLSchema" xmlns:xs="http://www.w3.org/2001/XMLSchema" xmlns:p="http://schemas.microsoft.com/office/2006/metadata/properties" xmlns:ns2="4e4a6a96-f3e4-483d-987d-304999e1d579" targetNamespace="http://schemas.microsoft.com/office/2006/metadata/properties" ma:root="true" ma:fieldsID="fa260f508da03806c022d0b873fba5a5" ns2:_="">
    <xsd:import namespace="4e4a6a96-f3e4-483d-987d-304999e1d57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a6a96-f3e4-483d-987d-304999e1d579"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7BF1DA-0716-4767-91DB-2F2FD194CEB9}">
  <ds:schemaRefs>
    <ds:schemaRef ds:uri="http://schemas.microsoft.com/office/2006/metadata/properties"/>
  </ds:schemaRefs>
</ds:datastoreItem>
</file>

<file path=customXml/itemProps2.xml><?xml version="1.0" encoding="utf-8"?>
<ds:datastoreItem xmlns:ds="http://schemas.openxmlformats.org/officeDocument/2006/customXml" ds:itemID="{D710C81B-6D74-462C-9C87-07BF5D599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a6a96-f3e4-483d-987d-304999e1d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8764DE-6D75-4962-899D-F50472CF305A}">
  <ds:schemaRefs>
    <ds:schemaRef ds:uri="http://schemas.openxmlformats.org/officeDocument/2006/bibliography"/>
  </ds:schemaRefs>
</ds:datastoreItem>
</file>

<file path=customXml/itemProps4.xml><?xml version="1.0" encoding="utf-8"?>
<ds:datastoreItem xmlns:ds="http://schemas.openxmlformats.org/officeDocument/2006/customXml" ds:itemID="{FC470F90-7D22-428D-99D3-E353DB79AFAC}">
  <ds:schemaRefs>
    <ds:schemaRef ds:uri="http://schemas.microsoft.com/sharepoint/v3/contenttype/forms"/>
  </ds:schemaRefs>
</ds:datastoreItem>
</file>

<file path=docMetadata/LabelInfo.xml><?xml version="1.0" encoding="utf-8"?>
<clbl:labelList xmlns:clbl="http://schemas.microsoft.com/office/2020/mipLabelMetadata">
  <clbl:label id="{a57527ba-b13c-462f-a5c5-bde84a6d85e5}" enabled="1" method="Privileged" siteId="{f0ab7d6a-64b0-4696-9f4d-d69909c6e895}" removed="0"/>
</clbl:labelList>
</file>

<file path=docProps/app.xml><?xml version="1.0" encoding="utf-8"?>
<Properties xmlns="http://schemas.openxmlformats.org/officeDocument/2006/extended-properties" xmlns:vt="http://schemas.openxmlformats.org/officeDocument/2006/docPropsVTypes">
  <Template>Normal</Template>
  <TotalTime>21</TotalTime>
  <Pages>11</Pages>
  <Words>5077</Words>
  <Characters>29956</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34964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Aleš Závorka</dc:creator>
  <cp:keywords/>
  <dc:description/>
  <cp:lastModifiedBy>Štefanová Simona, Ing.</cp:lastModifiedBy>
  <cp:revision>8</cp:revision>
  <cp:lastPrinted>2026-03-12T16:32:00Z</cp:lastPrinted>
  <dcterms:created xsi:type="dcterms:W3CDTF">2026-06-03T08:38:00Z</dcterms:created>
  <dcterms:modified xsi:type="dcterms:W3CDTF">2026-07-09T07:43:00Z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0x01010067F57B6512F0FE4889507DFC4DA84EED002FFCB0F67BFD2F409F705FD7C12340EF</vt:lpwstr>
  </property>
</Properties>
</file>