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EB02" w14:textId="77777777" w:rsidR="00F422D3" w:rsidRDefault="00F422D3" w:rsidP="00B42F40">
      <w:pPr>
        <w:pStyle w:val="Titul1"/>
      </w:pPr>
      <w:r>
        <w:t>S</w:t>
      </w:r>
      <w:r w:rsidR="003F5723">
        <w:t xml:space="preserve">mlouva o dílo na </w:t>
      </w:r>
      <w:r w:rsidR="00A22298">
        <w:t>poskytování služeb</w:t>
      </w:r>
    </w:p>
    <w:p w14:paraId="54ECED1A" w14:textId="77777777" w:rsidR="0073544F" w:rsidRPr="00021F78" w:rsidRDefault="0073544F" w:rsidP="0073544F">
      <w:pPr>
        <w:pStyle w:val="Titul2"/>
      </w:pPr>
      <w:r w:rsidRPr="00021F78">
        <w:rPr>
          <w:rFonts w:cs="Arial"/>
          <w:bCs/>
        </w:rPr>
        <w:t>Výkon občasného odborného geotechnického dozoru</w:t>
      </w:r>
    </w:p>
    <w:p w14:paraId="0030737C" w14:textId="40328D16" w:rsidR="00F422D3" w:rsidRDefault="00F422D3" w:rsidP="00B42F40">
      <w:pPr>
        <w:pStyle w:val="Titul2"/>
      </w:pPr>
      <w:r w:rsidRPr="00021F78">
        <w:t>Název zakázky: „</w:t>
      </w:r>
      <w:r w:rsidR="0073544F" w:rsidRPr="00021F78">
        <w:rPr>
          <w:rFonts w:eastAsia="Times New Roman" w:cs="Arial"/>
          <w:color w:val="000000"/>
          <w:lang w:eastAsia="cs-CZ"/>
        </w:rPr>
        <w:t>Sanace nestabilního úseku Valašská Polanka – Horní Lideč v km 20,019 – 21,248</w:t>
      </w:r>
      <w:r w:rsidRPr="00021F78">
        <w:t>“</w:t>
      </w:r>
    </w:p>
    <w:p w14:paraId="5DCAFD8A" w14:textId="77777777" w:rsidR="00F422D3" w:rsidRPr="00B42F40" w:rsidRDefault="00F422D3" w:rsidP="00B42F40">
      <w:pPr>
        <w:pStyle w:val="Nadpisbezsl1-2"/>
      </w:pPr>
      <w:r w:rsidRPr="00B42F40">
        <w:t>Smluvní strany:</w:t>
      </w:r>
    </w:p>
    <w:p w14:paraId="4F6D7864" w14:textId="77777777" w:rsidR="00F422D3" w:rsidRPr="00F422D3" w:rsidRDefault="00F422D3" w:rsidP="00B42F40">
      <w:pPr>
        <w:pStyle w:val="Textbezodsazen"/>
        <w:spacing w:after="0"/>
        <w:rPr>
          <w:b/>
        </w:rPr>
      </w:pPr>
      <w:r w:rsidRPr="00F422D3">
        <w:rPr>
          <w:b/>
        </w:rPr>
        <w:t>Správa železni</w:t>
      </w:r>
      <w:r w:rsidR="005A0DD7">
        <w:rPr>
          <w:b/>
        </w:rPr>
        <w:t>c</w:t>
      </w:r>
      <w:r w:rsidRPr="00F422D3">
        <w:rPr>
          <w:b/>
        </w:rPr>
        <w:t>, státní organizace</w:t>
      </w:r>
    </w:p>
    <w:p w14:paraId="35B073B6" w14:textId="77777777" w:rsidR="00F422D3" w:rsidRDefault="00F422D3" w:rsidP="00B42F40">
      <w:pPr>
        <w:pStyle w:val="Textbezodsazen"/>
        <w:spacing w:after="0"/>
      </w:pPr>
      <w:r>
        <w:t xml:space="preserve">se sídlem: Dlážděná 1003/7, 110 00 Praha 1 - Nové Město </w:t>
      </w:r>
    </w:p>
    <w:p w14:paraId="4D53EFB9" w14:textId="77777777" w:rsidR="00F422D3" w:rsidRDefault="00F422D3" w:rsidP="00B42F40">
      <w:pPr>
        <w:pStyle w:val="Textbezodsazen"/>
        <w:spacing w:after="0"/>
      </w:pPr>
      <w:r>
        <w:t>IČO: 70994234 DIČ: CZ70994234</w:t>
      </w:r>
    </w:p>
    <w:p w14:paraId="2820678C" w14:textId="77777777" w:rsidR="00F422D3" w:rsidRDefault="00F422D3" w:rsidP="00B42F40">
      <w:pPr>
        <w:pStyle w:val="Textbezodsazen"/>
        <w:spacing w:after="0"/>
      </w:pPr>
      <w:r>
        <w:t>zapsaná v obchodním rejstříku vedeném Městským soudem v Praze,</w:t>
      </w:r>
    </w:p>
    <w:p w14:paraId="7E312971" w14:textId="77777777" w:rsidR="00F422D3" w:rsidRDefault="00F422D3" w:rsidP="00B42F40">
      <w:pPr>
        <w:pStyle w:val="Textbezodsazen"/>
        <w:spacing w:after="0"/>
      </w:pPr>
      <w:r>
        <w:t>spisová značka A 48384</w:t>
      </w:r>
    </w:p>
    <w:p w14:paraId="20FDB0FA" w14:textId="3C6261C3" w:rsidR="004D2B0B" w:rsidRPr="00A22298" w:rsidRDefault="00F422D3" w:rsidP="00A22298">
      <w:pPr>
        <w:pStyle w:val="Textbezodsazen"/>
      </w:pPr>
      <w:r w:rsidRPr="00A22298">
        <w:t>zastoupena</w:t>
      </w:r>
      <w:r w:rsidRPr="00E949D2">
        <w:t xml:space="preserve">: </w:t>
      </w:r>
      <w:r w:rsidR="004D2B0B" w:rsidRPr="00E949D2">
        <w:t xml:space="preserve">Ing. Miroslavem </w:t>
      </w:r>
      <w:proofErr w:type="spellStart"/>
      <w:r w:rsidR="004D2B0B" w:rsidRPr="00E949D2">
        <w:t>Bocákem</w:t>
      </w:r>
      <w:proofErr w:type="spellEnd"/>
      <w:r w:rsidR="004D2B0B" w:rsidRPr="00E949D2">
        <w:t>, ředitelem Stavební správy východ</w:t>
      </w:r>
    </w:p>
    <w:p w14:paraId="5C62DDF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57EA25BF" w14:textId="77777777" w:rsidR="00F422D3" w:rsidRDefault="00F422D3" w:rsidP="00B42F40">
      <w:pPr>
        <w:pStyle w:val="Textbezodsazen"/>
        <w:spacing w:after="0"/>
      </w:pPr>
      <w:r>
        <w:t>Správa železni</w:t>
      </w:r>
      <w:r w:rsidR="005A0DD7">
        <w:t>c</w:t>
      </w:r>
      <w:r>
        <w:t>, státní organizace</w:t>
      </w:r>
    </w:p>
    <w:p w14:paraId="4CB6E222" w14:textId="4D19E203" w:rsidR="00F422D3" w:rsidRDefault="00F422D3" w:rsidP="00B42F40">
      <w:pPr>
        <w:pStyle w:val="Textbezodsazen"/>
      </w:pPr>
      <w:r w:rsidRPr="00B42F40">
        <w:t>Stavební</w:t>
      </w:r>
      <w:r>
        <w:t xml:space="preserve"> správa</w:t>
      </w:r>
      <w:r w:rsidR="00176814">
        <w:t xml:space="preserve"> východ, Nerudova </w:t>
      </w:r>
      <w:r w:rsidR="00F83799">
        <w:t>773/</w:t>
      </w:r>
      <w:r w:rsidR="00176814">
        <w:t>1, 779 00 Olomouc</w:t>
      </w:r>
    </w:p>
    <w:p w14:paraId="1F0E12B6" w14:textId="77777777" w:rsidR="00F422D3" w:rsidRDefault="00F422D3" w:rsidP="00B42F40">
      <w:pPr>
        <w:pStyle w:val="Textbezodsazen"/>
      </w:pPr>
      <w:r>
        <w:t>(</w:t>
      </w:r>
      <w:r w:rsidRPr="00B42F40">
        <w:t>dále</w:t>
      </w:r>
      <w:r>
        <w:t xml:space="preserve"> jen „</w:t>
      </w:r>
      <w:r w:rsidRPr="00F422D3">
        <w:rPr>
          <w:b/>
        </w:rPr>
        <w:t>Objednatel</w:t>
      </w:r>
      <w:r>
        <w:t>“)</w:t>
      </w:r>
    </w:p>
    <w:p w14:paraId="79F09A38" w14:textId="4AF1586F" w:rsidR="00F422D3" w:rsidRDefault="00F422D3" w:rsidP="00B42F40">
      <w:pPr>
        <w:pStyle w:val="Textbezodsazen"/>
        <w:spacing w:after="0"/>
      </w:pPr>
      <w:r>
        <w:t xml:space="preserve">číslo smlouvy: </w:t>
      </w:r>
      <w:r w:rsidR="00BA6957" w:rsidRPr="00131DBB">
        <w:rPr>
          <w:highlight w:val="green"/>
        </w:rPr>
        <w:fldChar w:fldCharType="begin"/>
      </w:r>
      <w:r w:rsidR="00BA6957" w:rsidRPr="00131DBB">
        <w:rPr>
          <w:highlight w:val="green"/>
        </w:rPr>
        <w:instrText xml:space="preserve"> MACROBUTTON  VložitŠirokouMezeru "[VLOŽÍ OBJEDNATEL]" </w:instrText>
      </w:r>
      <w:r w:rsidR="00BA6957" w:rsidRPr="00131DBB">
        <w:rPr>
          <w:highlight w:val="green"/>
        </w:rPr>
        <w:fldChar w:fldCharType="end"/>
      </w:r>
      <w:r>
        <w:t xml:space="preserve"> </w:t>
      </w:r>
    </w:p>
    <w:p w14:paraId="725FC410" w14:textId="77777777" w:rsidR="004D71CD" w:rsidRDefault="004D71CD" w:rsidP="004D71CD">
      <w:pPr>
        <w:pStyle w:val="Textbezodsazen"/>
        <w:spacing w:after="0"/>
      </w:pPr>
      <w:r>
        <w:t xml:space="preserve">číslo jednací: </w:t>
      </w:r>
      <w:r>
        <w:rPr>
          <w:highlight w:val="green"/>
        </w:rPr>
        <w:fldChar w:fldCharType="begin"/>
      </w:r>
      <w:r>
        <w:rPr>
          <w:highlight w:val="green"/>
        </w:rPr>
        <w:instrText xml:space="preserve"> MACROBUTTON  VložitŠirokouMezeru "[VLOŽÍ OBJEDNATEL]" </w:instrText>
      </w:r>
      <w:r>
        <w:rPr>
          <w:highlight w:val="green"/>
        </w:rPr>
        <w:fldChar w:fldCharType="end"/>
      </w:r>
    </w:p>
    <w:p w14:paraId="1E5948D6" w14:textId="10AE7DAD" w:rsidR="00F422D3" w:rsidRDefault="00F422D3" w:rsidP="00B42F40">
      <w:pPr>
        <w:pStyle w:val="Textbezodsazen"/>
      </w:pPr>
      <w:r>
        <w:t xml:space="preserve">ISPROFOND: </w:t>
      </w:r>
      <w:r w:rsidR="00BA6957" w:rsidRPr="00131DBB">
        <w:rPr>
          <w:highlight w:val="green"/>
        </w:rPr>
        <w:fldChar w:fldCharType="begin"/>
      </w:r>
      <w:r w:rsidR="00BA6957" w:rsidRPr="00131DBB">
        <w:rPr>
          <w:highlight w:val="green"/>
        </w:rPr>
        <w:instrText xml:space="preserve"> MACROBUTTON  VložitŠirokouMezeru "[VLOŽÍ OBJEDNATEL]" </w:instrText>
      </w:r>
      <w:r w:rsidR="00BA6957" w:rsidRPr="00131DBB">
        <w:rPr>
          <w:highlight w:val="green"/>
        </w:rPr>
        <w:fldChar w:fldCharType="end"/>
      </w:r>
      <w:r w:rsidR="009C271C">
        <w:t>"</w:t>
      </w:r>
    </w:p>
    <w:p w14:paraId="624C0232" w14:textId="77777777" w:rsidR="00B42F40" w:rsidRDefault="00B42F40" w:rsidP="00B42F40">
      <w:pPr>
        <w:pStyle w:val="Textbezodsazen"/>
      </w:pPr>
    </w:p>
    <w:p w14:paraId="18FD2ACF" w14:textId="77777777" w:rsidR="00F422D3" w:rsidRDefault="00F422D3" w:rsidP="00B42F40">
      <w:pPr>
        <w:pStyle w:val="Textbezodsazen"/>
      </w:pPr>
      <w:r w:rsidRPr="00B42F40">
        <w:t>a</w:t>
      </w:r>
    </w:p>
    <w:p w14:paraId="435FF73A" w14:textId="77777777" w:rsidR="00B42F40" w:rsidRPr="00B42F40" w:rsidRDefault="00B42F40" w:rsidP="00B42F40">
      <w:pPr>
        <w:pStyle w:val="Textbezodsazen"/>
      </w:pPr>
    </w:p>
    <w:p w14:paraId="539C5678" w14:textId="39D9E194" w:rsidR="00F422D3" w:rsidRPr="00BA6957" w:rsidRDefault="00BA6957" w:rsidP="00B42F40">
      <w:pPr>
        <w:pStyle w:val="Textbezodsazen"/>
        <w:spacing w:after="0"/>
        <w:rPr>
          <w:b/>
        </w:rPr>
      </w:pPr>
      <w:r w:rsidRPr="00BA6957">
        <w:rPr>
          <w:b/>
          <w:highlight w:val="yellow"/>
        </w:rPr>
        <w:fldChar w:fldCharType="begin"/>
      </w:r>
      <w:r w:rsidRPr="00BA6957">
        <w:rPr>
          <w:b/>
          <w:highlight w:val="yellow"/>
        </w:rPr>
        <w:instrText xml:space="preserve"> MACROBUTTON  VložitŠirokouMezeru "[VLOŽÍ ZHOTOVITEL]" </w:instrText>
      </w:r>
      <w:r w:rsidRPr="00BA6957">
        <w:rPr>
          <w:b/>
          <w:highlight w:val="yellow"/>
        </w:rPr>
        <w:fldChar w:fldCharType="end"/>
      </w:r>
    </w:p>
    <w:p w14:paraId="2FAE10BD" w14:textId="2BC6C49E" w:rsidR="00F422D3" w:rsidRPr="00B42F40" w:rsidRDefault="00F422D3" w:rsidP="00B42F40">
      <w:pPr>
        <w:pStyle w:val="Textbezodsazen"/>
        <w:spacing w:after="0"/>
      </w:pPr>
      <w:r w:rsidRPr="00B42F40">
        <w:t xml:space="preserve">se sídlem: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43C4DFA7" w14:textId="2F183205" w:rsidR="00F422D3" w:rsidRPr="00B42F40" w:rsidRDefault="00F422D3" w:rsidP="00B42F40">
      <w:pPr>
        <w:pStyle w:val="Textbezodsazen"/>
        <w:spacing w:after="0"/>
      </w:pPr>
      <w:r w:rsidRPr="00B42F40">
        <w:t xml:space="preserve">IČO: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DIČ: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w:t>
      </w:r>
    </w:p>
    <w:p w14:paraId="72C4DDF6" w14:textId="36A0E2E5" w:rsidR="00F422D3" w:rsidRPr="00B42F40" w:rsidRDefault="00F422D3" w:rsidP="00B42F40">
      <w:pPr>
        <w:pStyle w:val="Textbezodsazen"/>
        <w:spacing w:after="0"/>
        <w:jc w:val="left"/>
      </w:pPr>
      <w:r w:rsidRPr="00B42F40">
        <w:t xml:space="preserve">zapsaná v obchodním rejstříku vedeném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soudem v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w:t>
      </w:r>
    </w:p>
    <w:p w14:paraId="05840D79" w14:textId="788282E7" w:rsidR="00F422D3" w:rsidRPr="00B42F40" w:rsidRDefault="00F422D3" w:rsidP="00B42F40">
      <w:pPr>
        <w:pStyle w:val="Textbezodsazen"/>
        <w:spacing w:after="0"/>
      </w:pPr>
      <w:r w:rsidRPr="00B42F40">
        <w:t xml:space="preserve">spisová značka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36058C09" w14:textId="7690FC1A" w:rsidR="00F422D3" w:rsidRPr="00B42F40" w:rsidRDefault="00F422D3" w:rsidP="00B42F40">
      <w:pPr>
        <w:pStyle w:val="Textbezodsazen"/>
        <w:spacing w:after="0"/>
      </w:pPr>
      <w:r w:rsidRPr="00B42F40">
        <w:t xml:space="preserve">bank. spojení: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č. účtu: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DDA0E23" w14:textId="744559B8" w:rsidR="00F422D3" w:rsidRPr="00B42F40" w:rsidRDefault="00F422D3" w:rsidP="00B42F40">
      <w:pPr>
        <w:pStyle w:val="Textbezodsazen"/>
      </w:pPr>
      <w:r w:rsidRPr="00B42F40">
        <w:t xml:space="preserve">zastoupena: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15D188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6B82B547" w14:textId="43A536B2" w:rsidR="00F422D3" w:rsidRPr="00B42F40" w:rsidRDefault="007A6E71" w:rsidP="00B42F40">
      <w:pPr>
        <w:pStyle w:val="Textbezodsazen"/>
      </w:pP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p>
    <w:p w14:paraId="10715484" w14:textId="77777777" w:rsidR="00F422D3" w:rsidRPr="00B42F40" w:rsidRDefault="00F422D3" w:rsidP="00B42F40">
      <w:pPr>
        <w:pStyle w:val="Textbezodsazen"/>
      </w:pPr>
      <w:r w:rsidRPr="00B42F40">
        <w:t>(dále jen „</w:t>
      </w:r>
      <w:r w:rsidRPr="00B42F40">
        <w:rPr>
          <w:rStyle w:val="Tun"/>
        </w:rPr>
        <w:t>Zhotovitel</w:t>
      </w:r>
      <w:r w:rsidRPr="00B42F40">
        <w:t>“)</w:t>
      </w:r>
    </w:p>
    <w:p w14:paraId="66C4045F" w14:textId="339F0CC8" w:rsidR="00F422D3" w:rsidRPr="00B42F40" w:rsidRDefault="00F422D3" w:rsidP="00B42F40">
      <w:pPr>
        <w:pStyle w:val="Textbezodsazen"/>
      </w:pPr>
      <w:r w:rsidRPr="00B42F40">
        <w:t xml:space="preserve">číslo smlouvy: </w:t>
      </w:r>
      <w:r w:rsidR="007A6E71" w:rsidRPr="007A6E71">
        <w:rPr>
          <w:b/>
          <w:highlight w:val="yellow"/>
        </w:rPr>
        <w:fldChar w:fldCharType="begin"/>
      </w:r>
      <w:r w:rsidR="007A6E71" w:rsidRPr="007A6E71">
        <w:rPr>
          <w:b/>
          <w:highlight w:val="yellow"/>
        </w:rPr>
        <w:instrText xml:space="preserve"> MACROBUTTON  VložitŠirokouMezeru "[VLOŽÍ ZHOTOVITEL]" </w:instrText>
      </w:r>
      <w:r w:rsidR="007A6E71" w:rsidRPr="007A6E71">
        <w:rPr>
          <w:b/>
          <w:highlight w:val="yellow"/>
        </w:rPr>
        <w:fldChar w:fldCharType="end"/>
      </w:r>
    </w:p>
    <w:p w14:paraId="08E8A81A" w14:textId="77777777" w:rsidR="00176814" w:rsidRDefault="00176814" w:rsidP="008063CD">
      <w:pPr>
        <w:pStyle w:val="Textbezodsazen"/>
      </w:pPr>
    </w:p>
    <w:p w14:paraId="60859D06" w14:textId="77777777" w:rsidR="008063CD" w:rsidRDefault="00F422D3" w:rsidP="008063CD">
      <w:pPr>
        <w:pStyle w:val="Textbezodsazen"/>
      </w:pPr>
      <w:r w:rsidRPr="00B42F40">
        <w:t>uzavřely tuto smlouvu (dále jen „</w:t>
      </w:r>
      <w:r w:rsidRPr="003F5723">
        <w:rPr>
          <w:rStyle w:val="Tun"/>
        </w:rPr>
        <w:t>Smlouva</w:t>
      </w:r>
      <w:r w:rsidRPr="00B42F40">
        <w:t xml:space="preserve">“) v souladu s </w:t>
      </w:r>
      <w:proofErr w:type="spellStart"/>
      <w:r w:rsidRPr="00B42F40">
        <w:t>ust</w:t>
      </w:r>
      <w:proofErr w:type="spellEnd"/>
      <w:r w:rsidRPr="00B42F40">
        <w:t>. § 2586 a násl. zákona č. 89/2012 Sb., občanský zákoník, ve znění pozdějších předpisů (dále jen „</w:t>
      </w:r>
      <w:r w:rsidRPr="003F5723">
        <w:rPr>
          <w:rStyle w:val="Tun"/>
        </w:rPr>
        <w:t>občanský zákoník</w:t>
      </w:r>
      <w:r w:rsidRPr="00B42F40">
        <w:t>“)</w:t>
      </w:r>
    </w:p>
    <w:p w14:paraId="0C549FDC" w14:textId="77777777" w:rsidR="003F5723" w:rsidRPr="003F5723" w:rsidRDefault="003F5723" w:rsidP="003F5723">
      <w:pPr>
        <w:pStyle w:val="Textbezodsazen"/>
        <w:rPr>
          <w:rStyle w:val="Tun"/>
        </w:rPr>
      </w:pPr>
      <w:r w:rsidRPr="003F5723">
        <w:rPr>
          <w:rStyle w:val="Tun"/>
        </w:rPr>
        <w:t>Smluvní strany, vědomy si svých závazků v této Smlouvě obsažených a s úmyslem být touto Smlouvou vázány, dohodly se na následujícím znění Smlouvy:</w:t>
      </w:r>
    </w:p>
    <w:p w14:paraId="258575AB" w14:textId="77777777" w:rsidR="003F5723" w:rsidRDefault="003F5723" w:rsidP="003F5723">
      <w:pPr>
        <w:pStyle w:val="Nadpis1-1"/>
      </w:pPr>
      <w:r>
        <w:lastRenderedPageBreak/>
        <w:t>ÚVODNÍ USTANOVENÍ</w:t>
      </w:r>
    </w:p>
    <w:p w14:paraId="0BFFEFB0" w14:textId="77777777" w:rsidR="003F5723" w:rsidRDefault="003F5723" w:rsidP="003F5723">
      <w:pPr>
        <w:pStyle w:val="Text1-1"/>
      </w:pPr>
      <w:r>
        <w:t>Objednatel prohlašuje, že je státní organizací, která vznikla k 1. 1. 2003 na základě zákona č. 77/2002 Sb., o akciové společnosti České dráhy, státní organizaci Správa železni</w:t>
      </w:r>
      <w:r w:rsidR="005A0DD7">
        <w:t>c</w:t>
      </w:r>
      <w:r>
        <w:t>, ve znění pozdějších předp</w:t>
      </w:r>
      <w:r w:rsidR="008063CD">
        <w:t>isů, splňuje veškeré podmínky a </w:t>
      </w:r>
      <w:r>
        <w:t>požadavky v této Smlouvě stanovené a je oprávněn tuto Smlouvu uzavřít a řádně plnit povinnosti v ní obsažené.</w:t>
      </w:r>
    </w:p>
    <w:p w14:paraId="753CF579"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3EA22C00"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6E7EDE61" w14:textId="77777777" w:rsidR="003F5723" w:rsidRDefault="003F5723" w:rsidP="003F5723">
      <w:pPr>
        <w:pStyle w:val="Text1-1"/>
      </w:pPr>
      <w:r>
        <w:t xml:space="preserve">Zhotovitel dále prohlašuje, že se ke dni uzavření této Smlouvy řádně seznámil se všemi Interními předpisy Objednatele, které se týkají předmětného </w:t>
      </w:r>
      <w:r w:rsidR="00546383">
        <w:t>d</w:t>
      </w:r>
      <w:r>
        <w:t>íla, které jsou vymezeny v Technických kvalitativních podmínkách staveb státních drah.</w:t>
      </w:r>
    </w:p>
    <w:p w14:paraId="14261C0A"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50E5539" w14:textId="77777777" w:rsidR="003F5723" w:rsidRDefault="003F5723" w:rsidP="003F5723">
      <w:pPr>
        <w:pStyle w:val="Nadpis1-1"/>
      </w:pPr>
      <w:r>
        <w:t>ÚČEL SMLOUVY</w:t>
      </w:r>
    </w:p>
    <w:p w14:paraId="61E817EA" w14:textId="56B4EAAD" w:rsidR="003F5723" w:rsidRDefault="003F5723" w:rsidP="003F5723">
      <w:pPr>
        <w:pStyle w:val="Text1-1"/>
      </w:pPr>
      <w:r>
        <w:t xml:space="preserve">Objednatel </w:t>
      </w:r>
      <w:r w:rsidRPr="00E949D2">
        <w:t xml:space="preserve">oznámil </w:t>
      </w:r>
      <w:r w:rsidR="00176814" w:rsidRPr="00E949D2">
        <w:t>uveřejněním zadávací dokumentace na Profilu zadavatele</w:t>
      </w:r>
      <w:r w:rsidR="00176814" w:rsidRPr="00176814">
        <w:t xml:space="preserve"> dne </w:t>
      </w:r>
      <w:r w:rsidR="00160E18" w:rsidRPr="00131DBB">
        <w:rPr>
          <w:highlight w:val="green"/>
        </w:rPr>
        <w:fldChar w:fldCharType="begin"/>
      </w:r>
      <w:r w:rsidR="00160E18" w:rsidRPr="00131DBB">
        <w:rPr>
          <w:highlight w:val="green"/>
        </w:rPr>
        <w:instrText xml:space="preserve"> MACROBUTTON  VložitŠirokouMezeru "[VLOŽÍ OBJEDNATEL]" </w:instrText>
      </w:r>
      <w:r w:rsidR="00160E18" w:rsidRPr="00131DBB">
        <w:rPr>
          <w:highlight w:val="green"/>
        </w:rPr>
        <w:fldChar w:fldCharType="end"/>
      </w:r>
      <w:r w:rsidR="00176814" w:rsidRPr="00176814">
        <w:t>svůj úmysl zadat veřejnou zakázku s</w:t>
      </w:r>
      <w:r w:rsidR="007D1F03">
        <w:t> </w:t>
      </w:r>
      <w:r w:rsidR="00176814" w:rsidRPr="00176814">
        <w:t>názvem</w:t>
      </w:r>
      <w:r w:rsidR="007D1F03">
        <w:t xml:space="preserve"> </w:t>
      </w:r>
      <w:r w:rsidR="007D1F03" w:rsidRPr="00021F78">
        <w:rPr>
          <w:rFonts w:eastAsia="Times New Roman" w:cs="Times New Roman"/>
          <w:b/>
          <w:lang w:eastAsia="cs-CZ"/>
        </w:rPr>
        <w:t>„</w:t>
      </w:r>
      <w:r w:rsidR="007D1F03" w:rsidRPr="00021F78">
        <w:rPr>
          <w:rFonts w:eastAsia="Times New Roman" w:cs="Arial"/>
          <w:b/>
          <w:bCs/>
          <w:color w:val="000000"/>
          <w:lang w:eastAsia="cs-CZ"/>
        </w:rPr>
        <w:t>Sanace nestabilního úseku Valašská Polanka – Horní Lideč v km 20,019 – 21,248</w:t>
      </w:r>
      <w:r w:rsidR="007D1F03" w:rsidRPr="00021F78">
        <w:rPr>
          <w:rFonts w:eastAsia="Times New Roman" w:cs="Times New Roman"/>
          <w:b/>
          <w:lang w:eastAsia="cs-CZ"/>
        </w:rPr>
        <w:t>“</w:t>
      </w:r>
      <w:r w:rsidRPr="00021F78">
        <w:t xml:space="preserve"> (</w:t>
      </w:r>
      <w:r w:rsidRPr="00176814">
        <w:t>dále jen „</w:t>
      </w:r>
      <w:r w:rsidRPr="00176814">
        <w:rPr>
          <w:rStyle w:val="Tun"/>
        </w:rPr>
        <w:t>Veřejná zakázka</w:t>
      </w:r>
      <w:r w:rsidRPr="00176814">
        <w:t>“). Na základě tohoto zadávacího řízení byla pro plnění Veřejné zakázky vybrána jako</w:t>
      </w:r>
      <w:r>
        <w:t xml:space="preserve"> ekonomicky nejvýhodnější nabídka Zhotovitele (dále jen „</w:t>
      </w:r>
      <w:r w:rsidRPr="003F5723">
        <w:rPr>
          <w:rStyle w:val="Tun"/>
        </w:rPr>
        <w:t>Nabídka</w:t>
      </w:r>
      <w:r>
        <w:t>“).</w:t>
      </w:r>
    </w:p>
    <w:p w14:paraId="1FEA4C4B"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t>“) a stanovení způsobu a podmínek její realizace pro Objednatele.</w:t>
      </w:r>
    </w:p>
    <w:p w14:paraId="7A7D9C61"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3FE52BDA" w14:textId="77777777" w:rsidR="003F5723" w:rsidRDefault="003F5723" w:rsidP="003F5723">
      <w:pPr>
        <w:pStyle w:val="Text1-2"/>
      </w:pPr>
      <w:r>
        <w:t>v případě jakékoliv nejistoty ohledně výkladu ustanovení této Smlouvy budou tato ustanovení vykládána tak, aby v co nejširší míře zohledňovala účel Veřejné zakázky vyjádřený Zadávací dokumentací,</w:t>
      </w:r>
    </w:p>
    <w:p w14:paraId="55D0125A" w14:textId="77777777" w:rsidR="003F5723" w:rsidRDefault="003F5723" w:rsidP="003F5723">
      <w:pPr>
        <w:pStyle w:val="Text1-2"/>
      </w:pPr>
      <w:r>
        <w:t>v případě chybějících ustanovení této Smlouvy budou použita dostatečně konkrétní ustanovení Zadávací dokumentace nebo Nabídky Zhotovitele,</w:t>
      </w:r>
    </w:p>
    <w:p w14:paraId="2A5CDD77" w14:textId="77777777" w:rsidR="003F5723" w:rsidRDefault="003F5723" w:rsidP="003F5723">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47A8DEBE" w14:textId="77777777" w:rsidR="003F5723" w:rsidRDefault="003F5723" w:rsidP="003F5723">
      <w:pPr>
        <w:pStyle w:val="Nadpis1-1"/>
      </w:pPr>
      <w:r>
        <w:t>PŘEDMĚT, CENA A HARMONOGRAM PLNĚNÍ SMLOUVY</w:t>
      </w:r>
    </w:p>
    <w:p w14:paraId="347607ED" w14:textId="03699DF2" w:rsidR="003F5723" w:rsidRDefault="003F5723" w:rsidP="003F5723">
      <w:pPr>
        <w:pStyle w:val="Text1-1"/>
      </w:pPr>
      <w:r>
        <w:t xml:space="preserve">Zhotovitel se zavazuje v souladu s touto </w:t>
      </w:r>
      <w:r w:rsidRPr="00021F78">
        <w:t xml:space="preserve">Smlouvou provést </w:t>
      </w:r>
      <w:r w:rsidR="00546383" w:rsidRPr="00021F78">
        <w:t>d</w:t>
      </w:r>
      <w:r w:rsidRPr="00021F78">
        <w:t xml:space="preserve">ílo spočívající </w:t>
      </w:r>
      <w:r w:rsidR="007D1F03" w:rsidRPr="00021F78">
        <w:t xml:space="preserve">ve výkonu </w:t>
      </w:r>
      <w:r w:rsidR="007D1F03" w:rsidRPr="00021F78">
        <w:rPr>
          <w:rFonts w:cs="Arial"/>
        </w:rPr>
        <w:t>občasného odborného geotechnického dozoru na stavbě</w:t>
      </w:r>
      <w:r w:rsidR="007D1F03" w:rsidRPr="00021F78">
        <w:t xml:space="preserve"> </w:t>
      </w:r>
      <w:r w:rsidR="00045CAD" w:rsidRPr="00021F78">
        <w:t xml:space="preserve">„Sanace nestabilního úseku Valašská Polanka – Horní Lideč v km 20,019 – 21,248 </w:t>
      </w:r>
      <w:r w:rsidR="00964369" w:rsidRPr="00021F78">
        <w:t>dle specifikace</w:t>
      </w:r>
      <w:r w:rsidR="00964369">
        <w:t xml:space="preserve"> uvedené v </w:t>
      </w:r>
      <w:r>
        <w:t>Příloze č. 1 této Smlouvy a předat jej Objednateli</w:t>
      </w:r>
      <w:r w:rsidR="00546383">
        <w:t xml:space="preserve"> (dále jen „</w:t>
      </w:r>
      <w:r w:rsidR="00546383" w:rsidRPr="00546383">
        <w:rPr>
          <w:b/>
        </w:rPr>
        <w:t>Dílo</w:t>
      </w:r>
      <w:r w:rsidR="00546383">
        <w:t>“)</w:t>
      </w:r>
      <w:r>
        <w:t>.</w:t>
      </w:r>
    </w:p>
    <w:p w14:paraId="2F1ACDF7" w14:textId="77777777" w:rsidR="003F5723" w:rsidRDefault="003F5723" w:rsidP="003F5723">
      <w:pPr>
        <w:pStyle w:val="Text1-1"/>
      </w:pPr>
      <w:r>
        <w:t xml:space="preserve">Objednatel se zavazuje Zhotoviteli poskytnout </w:t>
      </w:r>
      <w:r w:rsidR="00964369">
        <w:t>veškerou nezbytnou součinnost k provedení Díla.</w:t>
      </w:r>
    </w:p>
    <w:p w14:paraId="325C3F6B" w14:textId="77777777" w:rsidR="003F5723" w:rsidRDefault="003F5723" w:rsidP="003F5723">
      <w:pPr>
        <w:pStyle w:val="Text1-1"/>
      </w:pPr>
      <w:r>
        <w:lastRenderedPageBreak/>
        <w:t>Objednatel se zavazuje řádně provedené Dílo převzít a zaplatit Zhotoviteli za podmínek stanovených touto Smlou</w:t>
      </w:r>
      <w:r w:rsidR="00964369">
        <w:t xml:space="preserve">vou celkovou Cenu Díla, </w:t>
      </w:r>
      <w:r w:rsidR="00DD5F8B">
        <w:t xml:space="preserve">jak je stanovena v </w:t>
      </w:r>
      <w:r>
        <w:t>Přílo</w:t>
      </w:r>
      <w:r w:rsidR="00DD5F8B">
        <w:t>ze</w:t>
      </w:r>
      <w:r>
        <w:t xml:space="preserve"> č. 4 této Smlouvy, přičemž celková Cena Díla je:</w:t>
      </w:r>
    </w:p>
    <w:p w14:paraId="17F9B8AD" w14:textId="29CC5909" w:rsidR="003F5723" w:rsidRPr="003F5723" w:rsidRDefault="003F5723" w:rsidP="003F5723">
      <w:pPr>
        <w:pStyle w:val="Textbezslovn"/>
        <w:rPr>
          <w:rStyle w:val="Tun"/>
        </w:rPr>
      </w:pPr>
      <w:r>
        <w:t xml:space="preserve">Cena Díla bez DPH: </w:t>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Kč</w:t>
      </w:r>
    </w:p>
    <w:p w14:paraId="622E7F4A" w14:textId="1B322679" w:rsidR="003F5723" w:rsidRPr="003F5723" w:rsidRDefault="003F5723" w:rsidP="003F5723">
      <w:pPr>
        <w:pStyle w:val="Textbezslovn"/>
        <w:rPr>
          <w:rStyle w:val="Tun"/>
        </w:rPr>
      </w:pPr>
      <w:r>
        <w:t xml:space="preserve">slovy: </w:t>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korun českých</w:t>
      </w:r>
    </w:p>
    <w:p w14:paraId="2CD62DCC" w14:textId="77777777" w:rsidR="003F5723" w:rsidRDefault="003F5723" w:rsidP="003F5723">
      <w:pPr>
        <w:pStyle w:val="Text1-1"/>
      </w:pPr>
      <w:r>
        <w:t xml:space="preserve">Smluvní strany se dohodly, že stane-li se Zhotovitel nespolehlivým plátcem, ve smyslu </w:t>
      </w:r>
      <w:proofErr w:type="spellStart"/>
      <w:r>
        <w:t>ust</w:t>
      </w:r>
      <w:proofErr w:type="spellEnd"/>
      <w:r>
        <w:t xml:space="preserve">. § 106a zákona č. 235/2004 Sb., o dani z přidané hodnoty, ve znění pozdějších předpisů,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 </w:t>
      </w:r>
    </w:p>
    <w:p w14:paraId="2FA7C4E0" w14:textId="77777777" w:rsidR="003F5723" w:rsidRDefault="003F5723" w:rsidP="003F5723">
      <w:pPr>
        <w:pStyle w:val="Text1-1"/>
      </w:pPr>
      <w:r>
        <w:t>Zhotovitel se v souladu se svou Nabídkou zavazuje dokončit a předat Objednateli Dílo nebo jeho jednotlivé části v termínech uvedených v harmonogramu obsažené</w:t>
      </w:r>
      <w:r w:rsidR="00964369">
        <w:t>m v </w:t>
      </w:r>
      <w:r>
        <w:t>Příloze č. 5 této Smlouvy (dále jen „</w:t>
      </w:r>
      <w:r w:rsidRPr="007B3D58">
        <w:rPr>
          <w:b/>
        </w:rPr>
        <w:t>Harmonogram plnění</w:t>
      </w:r>
      <w:r>
        <w:t>“).</w:t>
      </w:r>
    </w:p>
    <w:p w14:paraId="52389014"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p>
    <w:p w14:paraId="5EFC2CC6" w14:textId="77777777" w:rsidR="003F5723" w:rsidRDefault="003F5723" w:rsidP="003F5723">
      <w:pPr>
        <w:pStyle w:val="Text1-1"/>
      </w:pPr>
      <w:r>
        <w:t xml:space="preserve">Smluvní strany se dohodly, že Zhotovitel na sebe přebírá nebezpečí změny okolností ve smyslu </w:t>
      </w:r>
      <w:proofErr w:type="spellStart"/>
      <w:r>
        <w:t>ust</w:t>
      </w:r>
      <w:proofErr w:type="spellEnd"/>
      <w:r>
        <w:t>. § 1765 odst. 2 a § 2620 odst. 2 občanského zákoníku. Tzn., že Zhotoviteli nevznikne vůči Objednateli při změně okolností práv</w:t>
      </w:r>
      <w:r w:rsidR="00964369">
        <w:t>o domáhat se obnovení jednání o </w:t>
      </w:r>
      <w:r>
        <w:t>Smlouvě ani zvýšení Ceny za Dílo ani zrušení Smlouvy.</w:t>
      </w:r>
    </w:p>
    <w:p w14:paraId="75A497CD" w14:textId="77777777" w:rsidR="007D1F03" w:rsidRDefault="003F5723" w:rsidP="007D1F03">
      <w:pPr>
        <w:pStyle w:val="Text1-1"/>
      </w:pPr>
      <w:proofErr w:type="spellStart"/>
      <w:r>
        <w:t>Ust</w:t>
      </w:r>
      <w:proofErr w:type="spellEnd"/>
      <w:r>
        <w:t>. § 2605 odst. 1 občanského zákoníku se nepoužije. Dílo je provedeno tehdy, je-li dokončeno řádně a včas a Objednatelem převzato sjednaným způsobem.</w:t>
      </w:r>
    </w:p>
    <w:p w14:paraId="466078A0" w14:textId="77777777" w:rsidR="007D1F03" w:rsidRDefault="007D1F03" w:rsidP="007D1F03">
      <w:pPr>
        <w:pStyle w:val="Text1-1"/>
      </w:pPr>
      <w:r w:rsidRPr="00DD5F8B">
        <w:t>Míst</w:t>
      </w:r>
      <w:r>
        <w:t>o</w:t>
      </w:r>
      <w:r w:rsidRPr="00DD5F8B">
        <w:t xml:space="preserve"> plnění</w:t>
      </w:r>
      <w:r>
        <w:t xml:space="preserve">: </w:t>
      </w:r>
    </w:p>
    <w:p w14:paraId="7E00745A" w14:textId="77777777" w:rsidR="007D1F03" w:rsidRPr="00021F78" w:rsidRDefault="007D1F03" w:rsidP="007D1F03">
      <w:pPr>
        <w:pStyle w:val="Text1-1"/>
        <w:numPr>
          <w:ilvl w:val="0"/>
          <w:numId w:val="0"/>
        </w:numPr>
        <w:ind w:left="737"/>
      </w:pPr>
      <w:r w:rsidRPr="00021F78">
        <w:t xml:space="preserve">Pro předání díla Správa železnic, státní organizace, Stavební správa východ, Nerudova 773/1, 779 00 Olomouc. </w:t>
      </w:r>
    </w:p>
    <w:p w14:paraId="727CA5EA" w14:textId="08806CC3" w:rsidR="007D1F03" w:rsidRPr="00DD5F8B" w:rsidRDefault="007D1F03" w:rsidP="007D1F03">
      <w:pPr>
        <w:pStyle w:val="Text1-1"/>
        <w:numPr>
          <w:ilvl w:val="0"/>
          <w:numId w:val="0"/>
        </w:numPr>
        <w:ind w:left="737"/>
      </w:pPr>
      <w:r w:rsidRPr="00021F78">
        <w:t>Pro geotechnický dozor a konzultační činnost místo stavby „</w:t>
      </w:r>
      <w:r w:rsidRPr="00021F78">
        <w:rPr>
          <w:rFonts w:eastAsia="Times New Roman" w:cs="Arial"/>
          <w:color w:val="000000"/>
          <w:lang w:eastAsia="cs-CZ"/>
        </w:rPr>
        <w:t>Sanace nestabilního úseku Valašská Polanka – Horní Lideč v km 20,019 – 21,248</w:t>
      </w:r>
      <w:r w:rsidRPr="00021F78">
        <w:t>“.</w:t>
      </w:r>
    </w:p>
    <w:p w14:paraId="78137B0F" w14:textId="77777777" w:rsidR="003F5723" w:rsidRDefault="003F5723" w:rsidP="003F5723">
      <w:pPr>
        <w:pStyle w:val="Nadpis1-1"/>
      </w:pPr>
      <w:r>
        <w:t>OSTATNÍ USTANOVENÍ</w:t>
      </w:r>
    </w:p>
    <w:p w14:paraId="1E64F3D3" w14:textId="443C4DFE" w:rsidR="009438B5" w:rsidRDefault="003F5723" w:rsidP="003F5723">
      <w:pPr>
        <w:pStyle w:val="Text1-1"/>
      </w:pPr>
      <w:r w:rsidRPr="00A87ED5">
        <w:t xml:space="preserve">Bankovní záruka za provedení Díla dle čl. 11 Obchodních podmínek </w:t>
      </w:r>
      <w:r w:rsidR="00DD5F8B" w:rsidRPr="00A87ED5">
        <w:t>se nevyžaduje.</w:t>
      </w:r>
    </w:p>
    <w:p w14:paraId="41D8C373" w14:textId="77777777" w:rsidR="00030B0B" w:rsidRDefault="00030B0B" w:rsidP="00030B0B">
      <w:pPr>
        <w:pStyle w:val="Text1-1"/>
      </w:pPr>
      <w:r w:rsidRPr="00A87ED5">
        <w:t>Bankovní záruka za odstranění vad Díla dle čl. 12 Obchodních podmínek se nevyžaduje.</w:t>
      </w:r>
      <w:r>
        <w:t xml:space="preserve"> </w:t>
      </w:r>
    </w:p>
    <w:p w14:paraId="267A6280" w14:textId="423D71AB" w:rsidR="003F5723" w:rsidRDefault="00BC2E32" w:rsidP="00030B0B">
      <w:pPr>
        <w:pStyle w:val="Text1-1"/>
      </w:pPr>
      <w:r>
        <w:t xml:space="preserve">Bude-li </w:t>
      </w:r>
      <w:r w:rsidR="003F5723">
        <w:t xml:space="preserve">Zhotovitel </w:t>
      </w:r>
      <w:r>
        <w:t xml:space="preserve">pro Objednatele v rámci předmětu plnění zpracovávat osobní údaje, </w:t>
      </w:r>
      <w:r w:rsidR="003F5723">
        <w:t xml:space="preserve">zavazuje </w:t>
      </w:r>
      <w:r>
        <w:t xml:space="preserve">se </w:t>
      </w:r>
      <w:r w:rsidR="003F5723">
        <w:t>přijmout vhodná technická a organizační opatření podle nařízení Evropského parlamentu a Rady (EU) 2016/679 ze dne 27.</w:t>
      </w:r>
      <w:r w:rsidR="00964369">
        <w:t> </w:t>
      </w:r>
      <w:r w:rsidR="003F5723">
        <w:t>dubna 2016 o ochraně fyzických osob v</w:t>
      </w:r>
      <w:r w:rsidR="00DE7F87">
        <w:t> </w:t>
      </w:r>
      <w:r w:rsidR="003F5723">
        <w:t>souvislosti se zapracováním osobních údajů a o volném pohybu těchto údajů</w:t>
      </w:r>
      <w:r>
        <w:t xml:space="preserve"> </w:t>
      </w:r>
      <w:r w:rsidR="003F5723">
        <w:t xml:space="preserve">(dále jen </w:t>
      </w:r>
      <w:r w:rsidR="00870BCE">
        <w:t>„</w:t>
      </w:r>
      <w:r w:rsidR="003F5723" w:rsidRPr="00870BCE">
        <w:rPr>
          <w:b/>
          <w:bCs/>
        </w:rPr>
        <w:t>GDPR</w:t>
      </w:r>
      <w:r w:rsidR="00870BCE">
        <w:t>“</w:t>
      </w:r>
      <w:r w:rsidR="003F5723">
        <w:t>), které se na něj jako na zpracovatele vztahují a plnění těchto povinností na vyžádání doložit Objednateli.</w:t>
      </w:r>
    </w:p>
    <w:p w14:paraId="40219228" w14:textId="5535D940" w:rsidR="00B718FF" w:rsidRDefault="00B718FF" w:rsidP="00030B0B">
      <w:pPr>
        <w:pStyle w:val="Text1-1"/>
      </w:pPr>
      <w:proofErr w:type="spellStart"/>
      <w:r>
        <w:t>Compliance</w:t>
      </w:r>
      <w:proofErr w:type="spellEnd"/>
      <w:r>
        <w:t xml:space="preserve"> doložka</w:t>
      </w:r>
    </w:p>
    <w:p w14:paraId="2C4E52C9" w14:textId="77777777" w:rsidR="00C56E0E" w:rsidRDefault="00C56E0E" w:rsidP="00C56E0E">
      <w:pPr>
        <w:pStyle w:val="Text1-2"/>
        <w:numPr>
          <w:ilvl w:val="2"/>
          <w:numId w:val="9"/>
        </w:numPr>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a protikorupčních programů a etických hodnot druhé Smluvní strany, pakliže s těmito dokumenty byla druhá Smluvní strana před podpisem Smlouvy seznámena. Správa železnic, státní organizace, má dokumenty k dispozici na webových stránkách: </w:t>
      </w:r>
      <w:hyperlink r:id="rId11" w:history="1">
        <w:r>
          <w:rPr>
            <w:rStyle w:val="Hypertextovodkaz"/>
          </w:rPr>
          <w:t>https://www.spravazeleznic.cz/o-nas/nezadouci-jednani-a-boj-s-korupci</w:t>
        </w:r>
      </w:hyperlink>
      <w:r>
        <w:t xml:space="preserve">. </w:t>
      </w:r>
    </w:p>
    <w:p w14:paraId="53CAB8F8" w14:textId="12E0ACF0" w:rsidR="00C56E0E" w:rsidRDefault="00C56E0E" w:rsidP="00C56E0E">
      <w:pPr>
        <w:pStyle w:val="Text1-2"/>
        <w:numPr>
          <w:ilvl w:val="2"/>
          <w:numId w:val="9"/>
        </w:numPr>
      </w:pPr>
      <w:r>
        <w:t xml:space="preserve">Dodavatel se zavazuje bezodkladně písemně informovat Správu železnic v případech, kdy dodavatel jako právnická osoba, člen realizačního týmu, zaměstnanec nebo zástupce dodavatele, příp. poddodavatele nebo poddodavatel </w:t>
      </w:r>
      <w:r>
        <w:lastRenderedPageBreak/>
        <w:t xml:space="preserve">jako právnická osoba bude pravomocně odsouzen pro trestný čin uvedený v příloze 3 zákona č. 134/2016 Sb., o zadávání veřejných zakázek. </w:t>
      </w:r>
    </w:p>
    <w:p w14:paraId="2326D4AB" w14:textId="241125CB" w:rsidR="00C56E0E" w:rsidRDefault="00C56E0E" w:rsidP="00C56E0E">
      <w:pPr>
        <w:pStyle w:val="Text1-2"/>
        <w:numPr>
          <w:ilvl w:val="2"/>
          <w:numId w:val="9"/>
        </w:numPr>
      </w:pPr>
      <w:r>
        <w:t>V případě pravomocného odsouzení dodavatele jako právnické osoby pro trestný čin uvedený v odst. 2 výše, nebo pravomocného odsouzení člena realizačního týmu, zaměstnance nebo zástupce dodavatele, příp. poddodavatele nebo poddodavatele jako právnické osoby pro trestný čin uvedený v odst. 2 výše v souvislosti s plněním Smlouvy, je Správa železnic oprávněna od Smlouvy odstoupit.</w:t>
      </w:r>
    </w:p>
    <w:p w14:paraId="04050B2C" w14:textId="23B95E0B" w:rsidR="00C56E0E" w:rsidRDefault="00C56E0E" w:rsidP="007F5744">
      <w:pPr>
        <w:pStyle w:val="Text1-2"/>
        <w:numPr>
          <w:ilvl w:val="2"/>
          <w:numId w:val="9"/>
        </w:numPr>
      </w:pPr>
      <w:r>
        <w:t>V případě pravomocného odsouzení člena realizačního týmu, zaměstnance nebo zástupce dodavatele, příp. poddodavatele nebo poddodavatele jako právnické osoby pro trestný čin uvedený v odst. 2 výše nikoli v souvislosti s plněním Smlouvy je Správa železnic oprávněna vyzvat dodavatele k nahrazení takové osoby do 30 dnů od doručení výzvy. V případě marného uplynutí této lhůty je Správa železnic oprávněna od Smlouvy odstoupit. V případě osob, kterými dodavatel prokazoval kvalifikaci či podmínky v rámci hodnocení v předcházejícím řízení, bude tato osoba nahrazena za podmínek stanovených pro nahrazení těchto osob ve Smlouvě.</w:t>
      </w:r>
    </w:p>
    <w:p w14:paraId="4B96E5CC" w14:textId="77777777" w:rsidR="00B718FF" w:rsidRDefault="00B718FF" w:rsidP="00B718FF">
      <w:pPr>
        <w:pStyle w:val="Text1-1"/>
      </w:pPr>
      <w:r>
        <w:t>Sociálně a environmentálně odpovědné zadávání</w:t>
      </w:r>
    </w:p>
    <w:p w14:paraId="76FAB380" w14:textId="28AD80A1" w:rsidR="00B718FF" w:rsidRDefault="00B718FF" w:rsidP="00B718FF">
      <w:pPr>
        <w:pStyle w:val="Text1-2"/>
      </w:pPr>
      <w:r>
        <w:t>Zhotovitel se zavazuje sjednat si s dalšími osobami, které se na jeho straně podílejí na realizaci Díla a jsou podnikateli, stejnou nebo kratší dobu splatnosti daňových dokladů, jaká je sjednána v této Smlouvě.</w:t>
      </w:r>
    </w:p>
    <w:p w14:paraId="0AC52107" w14:textId="650C2161" w:rsidR="00B718FF" w:rsidRDefault="00B718FF" w:rsidP="00B718FF">
      <w:pPr>
        <w:pStyle w:val="Text1-2"/>
      </w:pPr>
      <w:r>
        <w:t>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4.</w:t>
      </w:r>
      <w:r w:rsidR="00546383">
        <w:t>5</w:t>
      </w:r>
      <w:r>
        <w:t>.1. Předkládaná smluvní dokumentace bude anonymizovaná tak, aby neobsahovala osobní údaje či obchodní tajemství Zhotovitele či smluvních partnerů Zhotovitele; musí z ní však být vždy zřejmé splnění povinnosti dle odst.</w:t>
      </w:r>
      <w:r w:rsidR="00546383">
        <w:t xml:space="preserve"> </w:t>
      </w:r>
      <w:r>
        <w:t>4.</w:t>
      </w:r>
      <w:r w:rsidR="00546383">
        <w:t>5</w:t>
      </w:r>
      <w:r>
        <w:t>.1 této Smlouvy.</w:t>
      </w:r>
    </w:p>
    <w:p w14:paraId="2358B47D" w14:textId="77777777" w:rsidR="007D1F03" w:rsidRPr="001D55E7" w:rsidRDefault="00B718FF" w:rsidP="007D1F03">
      <w:pPr>
        <w:pStyle w:val="Text1-2"/>
      </w:pPr>
      <w:r>
        <w:t>P</w:t>
      </w:r>
      <w:r w:rsidR="00546383">
        <w:t>řípadné p</w:t>
      </w:r>
      <w:r>
        <w:t>orady</w:t>
      </w:r>
      <w:r w:rsidR="00016C67">
        <w:t xml:space="preserve"> a jednání</w:t>
      </w:r>
      <w:r>
        <w:t xml:space="preserve">, které Zhotovitel </w:t>
      </w:r>
      <w:r w:rsidR="00546383">
        <w:t xml:space="preserve">pro účely plnění předmětu Díla </w:t>
      </w:r>
      <w:r>
        <w:t xml:space="preserve">svolá, budou probíhat primárně distančním způsobem (elektronicky, např. MS Teams, Google </w:t>
      </w:r>
      <w:r w:rsidR="007D1F03">
        <w:t>meet</w:t>
      </w:r>
      <w:r>
        <w:t xml:space="preserve"> atp.), pokud nebude nutné, aby byly spojeny s místním šetřením.</w:t>
      </w:r>
    </w:p>
    <w:p w14:paraId="1D10E8C4" w14:textId="77777777" w:rsidR="007D1F03" w:rsidRPr="001D55E7" w:rsidRDefault="007D1F03" w:rsidP="007D1F03">
      <w:pPr>
        <w:pStyle w:val="Text1-2"/>
      </w:pPr>
      <w:r w:rsidRPr="001D55E7">
        <w:t>NEOBSAZENO.</w:t>
      </w:r>
    </w:p>
    <w:p w14:paraId="2CBE7A60" w14:textId="77777777" w:rsidR="007D1F03" w:rsidRPr="001D55E7" w:rsidRDefault="007D1F03" w:rsidP="007D1F03">
      <w:pPr>
        <w:pStyle w:val="Text1-2"/>
      </w:pPr>
      <w:r w:rsidRPr="001D55E7">
        <w:t>NEOBSAZENO.</w:t>
      </w:r>
    </w:p>
    <w:p w14:paraId="6DDDE8FD" w14:textId="77777777" w:rsidR="007D1378" w:rsidRPr="00600C41" w:rsidRDefault="007D1378" w:rsidP="007D1378">
      <w:pPr>
        <w:pStyle w:val="Text1-1"/>
      </w:pPr>
      <w:r w:rsidRPr="00600C41">
        <w:t xml:space="preserve">Ustanovení článku 10.3 Obchodních podmínek se pro účely této smlouvy nepoužije. </w:t>
      </w:r>
    </w:p>
    <w:p w14:paraId="754024D9" w14:textId="35203536" w:rsidR="007D1378" w:rsidRPr="00600C41" w:rsidRDefault="007D1378" w:rsidP="007D1378">
      <w:pPr>
        <w:pStyle w:val="Text1-1"/>
        <w:numPr>
          <w:ilvl w:val="0"/>
          <w:numId w:val="0"/>
        </w:numPr>
        <w:ind w:left="737"/>
      </w:pPr>
      <w:r w:rsidRPr="00600C41">
        <w:t xml:space="preserve">Zhotovitel </w:t>
      </w:r>
      <w:r w:rsidR="00B77202">
        <w:t xml:space="preserve">bude </w:t>
      </w:r>
      <w:r w:rsidRPr="00600C41">
        <w:t>daňové doklady vystavovat a tyto Objednateli doručovat některým z</w:t>
      </w:r>
      <w:r w:rsidR="00B67ADD">
        <w:t> </w:t>
      </w:r>
      <w:r w:rsidRPr="00600C41">
        <w:t>níže uvedených způsobů:</w:t>
      </w:r>
    </w:p>
    <w:p w14:paraId="38D28B40" w14:textId="00391FE5" w:rsidR="007D1378" w:rsidRPr="00600C41" w:rsidRDefault="007D1378" w:rsidP="007D1378">
      <w:pPr>
        <w:pStyle w:val="Text1-1"/>
        <w:numPr>
          <w:ilvl w:val="0"/>
          <w:numId w:val="0"/>
        </w:numPr>
        <w:ind w:left="1276" w:hanging="283"/>
      </w:pPr>
      <w:r w:rsidRPr="00600C41">
        <w:t>•</w:t>
      </w:r>
      <w:r w:rsidRPr="00600C41">
        <w:tab/>
        <w:t>v listinné podobě v</w:t>
      </w:r>
      <w:r w:rsidR="008546F9" w:rsidRPr="00600C41">
        <w:t xml:space="preserve"> jednom </w:t>
      </w:r>
      <w:r w:rsidRPr="00600C41">
        <w:t>vyhotovení</w:t>
      </w:r>
      <w:r w:rsidRPr="00600C41">
        <w:rPr>
          <w:color w:val="FF0000"/>
        </w:rPr>
        <w:t xml:space="preserve"> </w:t>
      </w:r>
      <w:r w:rsidRPr="00600C41">
        <w:t xml:space="preserve">na adresu Správa železnic, státní organizace, Centrální finanční účtárna Čechy, Náměstí Jana </w:t>
      </w:r>
      <w:proofErr w:type="spellStart"/>
      <w:r w:rsidRPr="00600C41">
        <w:t>Pernera</w:t>
      </w:r>
      <w:proofErr w:type="spellEnd"/>
      <w:r w:rsidRPr="00600C41">
        <w:t xml:space="preserve"> 217, 530 02 Pardubice, nebo</w:t>
      </w:r>
    </w:p>
    <w:p w14:paraId="0034D7D1" w14:textId="77777777" w:rsidR="007D1378" w:rsidRPr="00600C41" w:rsidRDefault="007D1378" w:rsidP="007D1378">
      <w:pPr>
        <w:pStyle w:val="Text1-1"/>
        <w:numPr>
          <w:ilvl w:val="0"/>
          <w:numId w:val="0"/>
        </w:numPr>
        <w:ind w:left="1276" w:hanging="283"/>
      </w:pPr>
      <w:r w:rsidRPr="00600C41">
        <w:t>•</w:t>
      </w:r>
      <w:r w:rsidRPr="00600C41">
        <w:tab/>
        <w:t xml:space="preserve">v elektronické podobě na e-mailovou adresu: </w:t>
      </w:r>
      <w:hyperlink r:id="rId12" w:history="1">
        <w:r w:rsidRPr="00600C41">
          <w:t>ePodatelnaCFU@spravazeleznic.cz</w:t>
        </w:r>
      </w:hyperlink>
      <w:r w:rsidRPr="00600C41">
        <w:t>, nebo</w:t>
      </w:r>
    </w:p>
    <w:p w14:paraId="77F46501" w14:textId="134569B8" w:rsidR="007D1378" w:rsidRPr="00600C41" w:rsidRDefault="007D1378" w:rsidP="007D1378">
      <w:pPr>
        <w:pStyle w:val="Text1-1"/>
        <w:numPr>
          <w:ilvl w:val="0"/>
          <w:numId w:val="0"/>
        </w:numPr>
        <w:ind w:left="1276" w:hanging="283"/>
      </w:pPr>
      <w:r w:rsidRPr="00600C41">
        <w:t>•</w:t>
      </w:r>
      <w:r w:rsidRPr="00600C41">
        <w:tab/>
        <w:t xml:space="preserve">datovou zprávou na identifikátor datové schránky: </w:t>
      </w:r>
      <w:proofErr w:type="spellStart"/>
      <w:r w:rsidRPr="00600C41">
        <w:t>uccchjm</w:t>
      </w:r>
      <w:proofErr w:type="spellEnd"/>
      <w:r w:rsidRPr="00600C41">
        <w:t>.</w:t>
      </w:r>
    </w:p>
    <w:p w14:paraId="298D9AE2" w14:textId="4B33CD25" w:rsidR="00B77202" w:rsidRPr="00600C41" w:rsidRDefault="00B77202" w:rsidP="000C1633">
      <w:pPr>
        <w:pStyle w:val="Text1-1"/>
        <w:numPr>
          <w:ilvl w:val="0"/>
          <w:numId w:val="0"/>
        </w:numPr>
        <w:ind w:left="737"/>
      </w:pPr>
      <w:bookmarkStart w:id="0" w:name="_Hlk208239329"/>
      <w:r>
        <w:t>Objednatel upřednostňuje příjem těchto daňových dokladů v digitální podobě ve formátu PDF/A, ISO 19005, min. verze PDF/A-</w:t>
      </w:r>
      <w:proofErr w:type="gramStart"/>
      <w:r>
        <w:t>2b</w:t>
      </w:r>
      <w:proofErr w:type="gramEnd"/>
      <w:r>
        <w:t>, na výše uvedené emailové adrese. V případě, že je daňový doklad zasílán na výše uvedenou e-mailovou adresu, považuje se daňový doklad za doručený po obdržení notifikace doručení, která je automaticky odesílána odesílateli.</w:t>
      </w:r>
      <w:bookmarkEnd w:id="0"/>
    </w:p>
    <w:p w14:paraId="61A4A692" w14:textId="77777777" w:rsidR="00BD4057" w:rsidRDefault="00BD4057" w:rsidP="00BD4057">
      <w:pPr>
        <w:pStyle w:val="Text1-1"/>
        <w:numPr>
          <w:ilvl w:val="1"/>
          <w:numId w:val="9"/>
        </w:numPr>
      </w:pPr>
      <w:bookmarkStart w:id="1" w:name="_Hlk208242280"/>
      <w:r w:rsidRPr="00F27598">
        <w:t>V</w:t>
      </w:r>
      <w:r>
        <w:t xml:space="preserve"> článku 5.2 Obchodních podmínek </w:t>
      </w:r>
      <w:r w:rsidRPr="00F27598">
        <w:t>se slovní spojení „</w:t>
      </w:r>
      <w:r w:rsidRPr="00BD4057">
        <w:rPr>
          <w:i/>
          <w:iCs/>
        </w:rPr>
        <w:t>originály dokladů nebo ověřené</w:t>
      </w:r>
      <w:r w:rsidRPr="00F27598">
        <w:t>“ vypouští bez náhrady</w:t>
      </w:r>
      <w:r>
        <w:t>.</w:t>
      </w:r>
      <w:bookmarkEnd w:id="1"/>
    </w:p>
    <w:p w14:paraId="04971399" w14:textId="77777777" w:rsidR="00BD4057" w:rsidRPr="00600C41" w:rsidRDefault="00BD4057" w:rsidP="00BD4057">
      <w:pPr>
        <w:pStyle w:val="Text1-1"/>
        <w:numPr>
          <w:ilvl w:val="1"/>
          <w:numId w:val="9"/>
        </w:numPr>
      </w:pPr>
      <w:r w:rsidRPr="00F27598">
        <w:lastRenderedPageBreak/>
        <w:t>V</w:t>
      </w:r>
      <w:r>
        <w:t xml:space="preserve"> článku 7.4.2 Obchodních podmínek </w:t>
      </w:r>
      <w:r w:rsidRPr="00F27598">
        <w:t>se slovní spojení „</w:t>
      </w:r>
      <w:r w:rsidRPr="00BD4057">
        <w:rPr>
          <w:i/>
          <w:iCs/>
        </w:rPr>
        <w:t>originály nebo ověřené</w:t>
      </w:r>
      <w:r w:rsidRPr="00F27598">
        <w:t>“ vypouští bez náhrady</w:t>
      </w:r>
      <w:r>
        <w:t>.</w:t>
      </w:r>
    </w:p>
    <w:p w14:paraId="19C4C7AA" w14:textId="77777777" w:rsidR="00600C41" w:rsidRDefault="00600C41" w:rsidP="00600C41">
      <w:pPr>
        <w:pStyle w:val="Text1-1"/>
        <w:numPr>
          <w:ilvl w:val="1"/>
          <w:numId w:val="9"/>
        </w:numPr>
      </w:pPr>
      <w:r>
        <w:t>Mezinárodní sankce</w:t>
      </w:r>
    </w:p>
    <w:p w14:paraId="5F4C4BD5" w14:textId="77777777" w:rsidR="00F14B75" w:rsidRDefault="00600C41" w:rsidP="00600C41">
      <w:pPr>
        <w:pStyle w:val="Text1-2"/>
        <w:numPr>
          <w:ilvl w:val="2"/>
          <w:numId w:val="9"/>
        </w:numPr>
        <w:tabs>
          <w:tab w:val="clear" w:pos="1474"/>
        </w:tabs>
        <w:ind w:left="1560" w:hanging="794"/>
      </w:pPr>
      <w:r w:rsidRPr="00025B8A">
        <w:t>Zhotovitel prohlašuje, že</w:t>
      </w:r>
      <w:r>
        <w:t xml:space="preserve"> </w:t>
      </w:r>
    </w:p>
    <w:p w14:paraId="402412E9" w14:textId="0F6EDD8D" w:rsidR="00F14B75" w:rsidRDefault="00B909F6" w:rsidP="00F14B75">
      <w:pPr>
        <w:pStyle w:val="Text1-2"/>
        <w:numPr>
          <w:ilvl w:val="0"/>
          <w:numId w:val="39"/>
        </w:numPr>
        <w:ind w:left="1985"/>
      </w:pPr>
      <w:r>
        <w:t>on, ani žádný z jeho poddodavatelů, nejsou osobami, na něž se vztahuje zákaz zadání veřejné zakázky</w:t>
      </w:r>
      <w:bookmarkStart w:id="2" w:name="_Hlk208239391"/>
      <w:r>
        <w:t>, pokud je to v rozporu s mezinárodními sankcemi podle zákona upravujícího provádění mezinárodních sankcí; právní úprava dle § 48a ZZVZ se použije analogicky</w:t>
      </w:r>
      <w:bookmarkEnd w:id="2"/>
      <w:r w:rsidR="00F14B75">
        <w:t>,</w:t>
      </w:r>
    </w:p>
    <w:p w14:paraId="4FF198A8" w14:textId="3069DA9C" w:rsidR="00F14B75" w:rsidRDefault="00F14B75" w:rsidP="00F14B75">
      <w:pPr>
        <w:pStyle w:val="Text1-2"/>
        <w:numPr>
          <w:ilvl w:val="0"/>
          <w:numId w:val="39"/>
        </w:numPr>
        <w:ind w:left="1985"/>
      </w:pPr>
      <w:r w:rsidRPr="008A563D">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w:t>
      </w:r>
      <w:r>
        <w:t> </w:t>
      </w:r>
      <w:r w:rsidRPr="008A563D">
        <w:t>činnostem Ruska destabilizujícím situaci na Ukrajině, ve znění pozdějších předpisů, jimž se zakazuje zadat nebo dále plnit jakoukoli veřejnou zakázku nebo koncesní smlouvu</w:t>
      </w:r>
      <w:r w:rsidR="00C56E0E">
        <w:t>, které</w:t>
      </w:r>
      <w:r w:rsidRPr="008A563D">
        <w:t xml:space="preserve"> spadají do oblasti působnosti </w:t>
      </w:r>
      <w:r w:rsidR="00C56E0E">
        <w:t xml:space="preserve">právních předpisů nebo jiných aktů uvedených v </w:t>
      </w:r>
      <w:r w:rsidR="00C56E0E" w:rsidRPr="007204F7">
        <w:t>článku 5k Nařízení č. 833/2014</w:t>
      </w:r>
      <w:r w:rsidRPr="008A563D">
        <w:t>,</w:t>
      </w:r>
    </w:p>
    <w:p w14:paraId="2D2C90BD" w14:textId="3B010E8D" w:rsidR="00600C41" w:rsidRDefault="00600C41" w:rsidP="00F14B75">
      <w:pPr>
        <w:pStyle w:val="Text1-2"/>
        <w:numPr>
          <w:ilvl w:val="0"/>
          <w:numId w:val="39"/>
        </w:numPr>
        <w:ind w:left="1985"/>
      </w:pPr>
      <w:r w:rsidRPr="00922189">
        <w:t>on, ani žádný z jeho poddodavatelů nebo jiných osob, jejichž způsobilost byla využita ve smyslu evropských směrnic o zadávání veřejných zakázek, nejsou osobami dle článku 2 nařízení Rady (EU) č.</w:t>
      </w:r>
      <w:r>
        <w:t> </w:t>
      </w:r>
      <w:r w:rsidRPr="00922189">
        <w:t>269/2014 ze dne 17. března 2014, o omezujících opatřeních vzhledem k</w:t>
      </w:r>
      <w:r>
        <w:t> </w:t>
      </w:r>
      <w:r w:rsidRPr="00922189">
        <w:t xml:space="preserve">činnostem narušujícím nebo ohrožujícím územní celistvost, svrchovanost a nezávislost Ukrajiny, ve znění pozdějších předpisů, a dalších prováděcích předpisů k tomuto nařízení Rady (EU) č. 269/2014 </w:t>
      </w:r>
      <w:r w:rsidR="00BD3114" w:rsidRPr="000E0846">
        <w:t>anebo osobami dle čl. 2 nařízení uveden</w:t>
      </w:r>
      <w:r w:rsidR="00B909F6">
        <w:t>ých</w:t>
      </w:r>
      <w:r w:rsidR="00BD3114" w:rsidRPr="000E0846">
        <w:t xml:space="preserve"> v odstavci </w:t>
      </w:r>
      <w:r w:rsidR="00BD3114">
        <w:t>4.</w:t>
      </w:r>
      <w:r w:rsidR="00BD4057">
        <w:t>9</w:t>
      </w:r>
      <w:r w:rsidR="00BD3114">
        <w:t>.4</w:t>
      </w:r>
      <w:r w:rsidR="00BD3114" w:rsidRPr="000E0846">
        <w:t xml:space="preserve"> této smlouvy </w:t>
      </w:r>
      <w:r w:rsidRPr="00922189">
        <w:t>(dále jen „</w:t>
      </w:r>
      <w:r w:rsidRPr="00870BCE">
        <w:rPr>
          <w:b/>
          <w:bCs/>
        </w:rPr>
        <w:t>Sankční seznamy</w:t>
      </w:r>
      <w:r w:rsidRPr="00922189">
        <w:t>“),</w:t>
      </w:r>
    </w:p>
    <w:p w14:paraId="53CBCC1F" w14:textId="4DF2E5E2" w:rsidR="00B909F6" w:rsidRPr="00922189" w:rsidRDefault="00B909F6" w:rsidP="00F14B75">
      <w:pPr>
        <w:pStyle w:val="Text1-2"/>
        <w:numPr>
          <w:ilvl w:val="0"/>
          <w:numId w:val="39"/>
        </w:numPr>
        <w:ind w:left="1985"/>
      </w:pPr>
      <w:r w:rsidRPr="00AD299D">
        <w:t xml:space="preserve">není obchodní společností, ve které veřejný funkcionář uvedený v </w:t>
      </w:r>
      <w:proofErr w:type="spellStart"/>
      <w:r w:rsidRPr="00AD299D">
        <w:t>ust</w:t>
      </w:r>
      <w:proofErr w:type="spellEnd"/>
      <w:r w:rsidRPr="00AD299D">
        <w:t>. § 2 odst. 1 písm. c) zákona č. 159/2006 Sb., o střetu zájmů, ve znění pozdějších předpisů (dále jen „</w:t>
      </w:r>
      <w:r w:rsidRPr="00870BCE">
        <w:rPr>
          <w:b/>
          <w:bCs/>
        </w:rPr>
        <w:t>Zákon o střetu zájmů</w:t>
      </w:r>
      <w:r w:rsidRPr="00AD299D">
        <w:t>“) nebo jím ovládaná osoba vlastní podíl představující alespoň 25 % účasti společníka v obchodní společnosti, a že žádní poddodavatelé, jimiž prokazoval kvalifikaci v</w:t>
      </w:r>
      <w:r>
        <w:t> </w:t>
      </w:r>
      <w:r w:rsidRPr="00AD299D">
        <w:t xml:space="preserve">zadávacím řízení na zadání Veřejné zakázky, nejsou obchodní společností, ve které veřejný funkcionář uvedený v </w:t>
      </w:r>
      <w:proofErr w:type="spellStart"/>
      <w:r w:rsidRPr="00AD299D">
        <w:t>ust</w:t>
      </w:r>
      <w:proofErr w:type="spellEnd"/>
      <w:r w:rsidRPr="00AD299D">
        <w:t>. § 2 odst. 1 písm. c) Zákona o střetu zájmů nebo jím ovládaná osoba vlastní podíl představující alespoň 25 % účasti společníka v obchodní společnosti</w:t>
      </w:r>
      <w:r w:rsidRPr="0029677D">
        <w:t>.</w:t>
      </w:r>
    </w:p>
    <w:p w14:paraId="21B95D2E" w14:textId="08880CE4" w:rsidR="00600C41" w:rsidRDefault="00600C41" w:rsidP="00600C41">
      <w:pPr>
        <w:pStyle w:val="Text1-2"/>
        <w:numPr>
          <w:ilvl w:val="2"/>
          <w:numId w:val="9"/>
        </w:numPr>
        <w:tabs>
          <w:tab w:val="clear" w:pos="1474"/>
        </w:tabs>
        <w:ind w:left="1560" w:hanging="794"/>
      </w:pPr>
      <w:r>
        <w:t>Je-li Zhotovitelem sdružení více osob, platí výše podmínky dle tohoto odst. 4.</w:t>
      </w:r>
      <w:r w:rsidR="00BD4057">
        <w:t>9</w:t>
      </w:r>
      <w:r>
        <w:t xml:space="preserve"> také jednotlivě pro všechny osoby v rámci Zhotovitele sdružené, a to bez ohledu na právní formu tohoto sdružení.</w:t>
      </w:r>
    </w:p>
    <w:p w14:paraId="5F38823A" w14:textId="18154430" w:rsidR="00600C41" w:rsidRDefault="00600C41" w:rsidP="00600C41">
      <w:pPr>
        <w:pStyle w:val="Text1-2"/>
        <w:numPr>
          <w:ilvl w:val="2"/>
          <w:numId w:val="9"/>
        </w:numPr>
        <w:tabs>
          <w:tab w:val="clear" w:pos="1474"/>
        </w:tabs>
        <w:ind w:left="1560" w:hanging="794"/>
      </w:pPr>
      <w:r>
        <w:t>Přestane-li Zhotovitel nebo některý z jeho poddodavatelů nebo jiných osob, jejichž způsobilost byla využita ve smyslu evropských směrnic o zadávání veřejných zakázek, splňovat výše uvedené podmínky dle tohoto odst. 4.</w:t>
      </w:r>
      <w:r w:rsidR="00BD4057">
        <w:t>9</w:t>
      </w:r>
      <w:r>
        <w:t>, oznámí tuto skutečnost bez zbytečného odkladu, nejpozději však do 3 pracovních dnů ode dne, kdy přestal splňovat výše uvedené podmínky, Objednateli.</w:t>
      </w:r>
    </w:p>
    <w:p w14:paraId="15E8E714" w14:textId="409B2A28" w:rsidR="00600C41" w:rsidRDefault="00B909F6" w:rsidP="00600C41">
      <w:pPr>
        <w:pStyle w:val="Text1-2"/>
        <w:numPr>
          <w:ilvl w:val="2"/>
          <w:numId w:val="9"/>
        </w:numPr>
        <w:tabs>
          <w:tab w:val="clear" w:pos="1474"/>
        </w:tabs>
        <w:ind w:left="1560" w:hanging="794"/>
      </w:pPr>
      <w:r w:rsidRPr="0029677D">
        <w:t>Zhotovitel se dále zavazuje postupovat při plnění této Smlouvy v souladu s</w:t>
      </w:r>
      <w:r>
        <w:t> n</w:t>
      </w:r>
      <w:r w:rsidRPr="0029677D">
        <w:t>ařízením Rady (ES) č. 765/2006 ze dne 18. května 2006 o omezujících opatřeních vzhledem k situaci v Bělorusku a k zapojení Běloruska do ruské agrese proti Ukrajině, ve znění pozdějších předpisů</w:t>
      </w:r>
      <w:r>
        <w:t xml:space="preserve"> a v souladu s 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Rady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Pr>
          <w:rStyle w:val="normaltextrun"/>
          <w:bdr w:val="none" w:sz="0" w:space="0" w:color="auto" w:frame="1"/>
        </w:rPr>
        <w:t>,</w:t>
      </w:r>
      <w:r w:rsidRPr="007A08B0">
        <w:t xml:space="preserve"> a dalších prováděcích předpisů k t</w:t>
      </w:r>
      <w:r>
        <w:t>ěmto</w:t>
      </w:r>
      <w:r w:rsidRPr="007A08B0">
        <w:t xml:space="preserve"> nařízení</w:t>
      </w:r>
      <w:r>
        <w:t>m</w:t>
      </w:r>
      <w:r w:rsidR="00600C41">
        <w:t>.</w:t>
      </w:r>
    </w:p>
    <w:p w14:paraId="22F5B559" w14:textId="33369822" w:rsidR="00600C41" w:rsidRDefault="00600C41" w:rsidP="00600C41">
      <w:pPr>
        <w:pStyle w:val="Text1-2"/>
        <w:numPr>
          <w:ilvl w:val="2"/>
          <w:numId w:val="9"/>
        </w:numPr>
        <w:tabs>
          <w:tab w:val="clear" w:pos="1474"/>
        </w:tabs>
        <w:ind w:left="1560" w:hanging="794"/>
      </w:pPr>
      <w:r>
        <w:t xml:space="preserve">Zhotovitel se dále zavazuje, že finanční prostředky ani hospodářské zdroje, které obdrží od Objednatele na základě této Smlouvy a jejích případných dodatků, nezpřístupní přímo ani nepřímo fyzickým nebo právnickým osobám, </w:t>
      </w:r>
      <w:r>
        <w:lastRenderedPageBreak/>
        <w:t>subjektům či orgánům s nimi spojeným uvedeným v Sankčních seznamech, nebo v jejich prospěch.</w:t>
      </w:r>
    </w:p>
    <w:p w14:paraId="75D0D87F" w14:textId="3E544871" w:rsidR="00600C41" w:rsidRDefault="00600C41" w:rsidP="00600C41">
      <w:pPr>
        <w:pStyle w:val="Text1-2"/>
        <w:numPr>
          <w:ilvl w:val="2"/>
          <w:numId w:val="9"/>
        </w:numPr>
        <w:tabs>
          <w:tab w:val="clear" w:pos="1474"/>
        </w:tabs>
        <w:ind w:left="1560" w:hanging="794"/>
      </w:pPr>
      <w:proofErr w:type="gramStart"/>
      <w:r w:rsidRPr="00600C41">
        <w:t>Ukáží</w:t>
      </w:r>
      <w:proofErr w:type="gramEnd"/>
      <w:r w:rsidRPr="00600C41">
        <w:t>-li se prohlášení Zhotovitele dle odstavce 4.</w:t>
      </w:r>
      <w:r w:rsidR="00BD4057">
        <w:t>9</w:t>
      </w:r>
      <w:r w:rsidRPr="00600C41">
        <w:t>.1 této Smlouvy jako nepravdivá nebo poruší-li Zhotovitel svou oznamovací povinnost dle odstavce 4.</w:t>
      </w:r>
      <w:r w:rsidR="00BD4057">
        <w:t>9</w:t>
      </w:r>
      <w:r w:rsidRPr="00600C41">
        <w:t>.3 nebo některou z povinností dle odstavců 4.</w:t>
      </w:r>
      <w:r w:rsidR="00BD4057">
        <w:t>9</w:t>
      </w:r>
      <w:r w:rsidRPr="00600C41">
        <w:t>.4 nebo 4.</w:t>
      </w:r>
      <w:r w:rsidR="00BD4057">
        <w:t>9</w:t>
      </w:r>
      <w:r w:rsidRPr="00600C41">
        <w:t>.5 této Smlouvy, je Objednatel oprávněn odstoupit od této Smlouvy. Zhotovitel je dále povinen zaplatit za každé jednotlivé porušení povinností dle předchozí věty, s výjimkou oznamovací povinnosti dle odstavce 4.</w:t>
      </w:r>
      <w:r w:rsidR="00BD4057">
        <w:t>9</w:t>
      </w:r>
      <w:r w:rsidRPr="00600C41">
        <w:t>.3 této Smlouvy, smluvní pokutu ve výši 300.000 Kč. Zhotovitel je dále povinen zaplatit za každé jednotlivé porušení oznamovací povinnosti dle odstavce 4.</w:t>
      </w:r>
      <w:r w:rsidR="00BD4057">
        <w:t>9</w:t>
      </w:r>
      <w:r w:rsidRPr="00600C41">
        <w:t xml:space="preserve">.3, smluvní pokutu ve výši 100.000 Kč. Ustanovení § 2004 odst. 2 </w:t>
      </w:r>
      <w:r w:rsidR="0084658A">
        <w:t>o</w:t>
      </w:r>
      <w:r w:rsidRPr="00600C41">
        <w:t xml:space="preserve">bčanského zákoníku a § 2050 </w:t>
      </w:r>
      <w:r w:rsidR="0084658A">
        <w:t>o</w:t>
      </w:r>
      <w:r w:rsidRPr="00600C41">
        <w:t>bčanského zákoníku se nepoužijí.</w:t>
      </w:r>
    </w:p>
    <w:p w14:paraId="2E344D22" w14:textId="77777777" w:rsidR="003D53FD" w:rsidRPr="00B459C0" w:rsidRDefault="003D53FD" w:rsidP="003D53FD">
      <w:pPr>
        <w:pStyle w:val="Text1-1"/>
        <w:numPr>
          <w:ilvl w:val="1"/>
          <w:numId w:val="9"/>
        </w:numPr>
      </w:pPr>
      <w:r w:rsidRPr="00B459C0">
        <w:t>Požadavek na Poddodavatele</w:t>
      </w:r>
    </w:p>
    <w:p w14:paraId="277FE6B2" w14:textId="77777777" w:rsidR="003D53FD" w:rsidRPr="00B459C0" w:rsidRDefault="003D53FD" w:rsidP="003D53FD">
      <w:pPr>
        <w:pStyle w:val="Text1-2"/>
        <w:numPr>
          <w:ilvl w:val="2"/>
          <w:numId w:val="9"/>
        </w:numPr>
        <w:tabs>
          <w:tab w:val="clear" w:pos="1474"/>
          <w:tab w:val="num" w:pos="1503"/>
        </w:tabs>
        <w:ind w:left="1503" w:hanging="794"/>
      </w:pPr>
      <w:r w:rsidRPr="00B459C0">
        <w:t>Zhotovitel prohlašuje, že žádný z jeho Poddodavatelů (uvedených v Příloze č. 8 této Smlouvy) nebyl v zemi svého sídla v posledních 5 letech pravomocně odsouzen pro trestný čin uvedený v příloze č. 3 k ZZVZ nebo obdobný trestný čin podle právního řádu země sídla Poddodavatele, přičemž k zahlazeným 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70C2103B" w14:textId="7DC69560" w:rsidR="003D53FD" w:rsidRPr="00B459C0" w:rsidRDefault="003D53FD" w:rsidP="003D53FD">
      <w:pPr>
        <w:pStyle w:val="Text1-2"/>
        <w:numPr>
          <w:ilvl w:val="2"/>
          <w:numId w:val="9"/>
        </w:numPr>
        <w:tabs>
          <w:tab w:val="clear" w:pos="1474"/>
          <w:tab w:val="num" w:pos="1503"/>
        </w:tabs>
        <w:ind w:left="1503" w:hanging="794"/>
      </w:pPr>
      <w:r w:rsidRPr="00B459C0">
        <w:t>Přestane-li některý z Poddodavatelů (uvedených v Příloze č. 8 této Smlouvy) splňovat výše uvedené podmínky dle odst. 4.</w:t>
      </w:r>
      <w:r w:rsidR="00C64BE2">
        <w:t>10</w:t>
      </w:r>
      <w:r w:rsidRPr="00B459C0">
        <w:t>.1 této Smlouvy, oznámí Zhotovitel tuto skutečnost bez zbytečného odkladu, nejpozději však do 3 pracovních dnů ode dne, kdy Poddodavatel přestal splňovat výše uvedené podmínky, Objednateli.</w:t>
      </w:r>
    </w:p>
    <w:p w14:paraId="5FF591E8" w14:textId="2E5C1E9C" w:rsidR="003D53FD" w:rsidRPr="00B459C0" w:rsidRDefault="003D53FD" w:rsidP="003D53FD">
      <w:pPr>
        <w:pStyle w:val="Text1-2"/>
        <w:numPr>
          <w:ilvl w:val="2"/>
          <w:numId w:val="9"/>
        </w:numPr>
        <w:tabs>
          <w:tab w:val="clear" w:pos="1474"/>
          <w:tab w:val="num" w:pos="1503"/>
        </w:tabs>
        <w:ind w:left="1503" w:hanging="794"/>
      </w:pPr>
      <w:r w:rsidRPr="00B459C0">
        <w:t>Objednatel může požadovat nahrazení Poddodavatele, který přestal splňovat podmínky dle odst. 4.</w:t>
      </w:r>
      <w:r w:rsidR="00C64BE2">
        <w:t>10</w:t>
      </w:r>
      <w:r w:rsidRPr="00B459C0">
        <w:t>.1 této Smlouvy.</w:t>
      </w:r>
    </w:p>
    <w:p w14:paraId="68A4943A" w14:textId="5ECB5640" w:rsidR="004535A2" w:rsidRDefault="003D53FD" w:rsidP="004535A2">
      <w:pPr>
        <w:pStyle w:val="Text1-2"/>
        <w:numPr>
          <w:ilvl w:val="2"/>
          <w:numId w:val="9"/>
        </w:numPr>
        <w:tabs>
          <w:tab w:val="clear" w:pos="1474"/>
          <w:tab w:val="num" w:pos="1503"/>
        </w:tabs>
        <w:ind w:left="1503" w:hanging="794"/>
      </w:pPr>
      <w:r w:rsidRPr="00B459C0">
        <w:t>Ukáž</w:t>
      </w:r>
      <w:r w:rsidR="00C56E0E">
        <w:t>ou</w:t>
      </w:r>
      <w:r w:rsidRPr="00B459C0">
        <w:t>-li se prohlášení Zhotovitele dle odstavce 4.</w:t>
      </w:r>
      <w:r w:rsidR="00C64BE2">
        <w:t>10</w:t>
      </w:r>
      <w:r w:rsidRPr="00B459C0">
        <w:t>.1 této Smlouvy jako nepravdivá nebo poruší-li Zhotovitel svou oznamovací povinnost dle odstavce 4.</w:t>
      </w:r>
      <w:r w:rsidR="00C64BE2">
        <w:t>10</w:t>
      </w:r>
      <w:r w:rsidRPr="00B459C0">
        <w:t>.2, je Objednatel oprávněn odstoupit od této Smlouvy. Zhotovitel je dále povinen zaplatit za každé jednotlivé porušení povinností dle předchozí věty, s výjimkou oznamovací povinnosti dle odstavce 4.</w:t>
      </w:r>
      <w:r w:rsidR="00C64BE2">
        <w:t>10</w:t>
      </w:r>
      <w:r w:rsidRPr="00B459C0">
        <w:t>.2 této Smlouvy, smluvní pokutu ve výši 100.000 Kč. Zhotovitel je dále povinen zaplatit za každé jednotlivé porušení oznamovací povinnosti dle odstavce 4.</w:t>
      </w:r>
      <w:r w:rsidR="00C64BE2">
        <w:t>10</w:t>
      </w:r>
      <w:r w:rsidRPr="00B459C0">
        <w:t xml:space="preserve">.2, smluvní pokutu ve výši 50.000 Kč. Ustanovení § 2004 odst. 2 </w:t>
      </w:r>
      <w:r w:rsidR="0084658A">
        <w:t>o</w:t>
      </w:r>
      <w:r w:rsidRPr="00B459C0">
        <w:t xml:space="preserve">bčanského zákoníku a § 2050 </w:t>
      </w:r>
      <w:r w:rsidR="0084658A">
        <w:t>o</w:t>
      </w:r>
      <w:r w:rsidRPr="00B459C0">
        <w:t>bčanského zákoníku se nepoužijí.</w:t>
      </w:r>
    </w:p>
    <w:p w14:paraId="17DD575A" w14:textId="77777777" w:rsidR="003F5723" w:rsidRDefault="003F5723" w:rsidP="003F5723">
      <w:pPr>
        <w:pStyle w:val="Nadpis1-1"/>
      </w:pPr>
      <w:r>
        <w:t>ZÁVĚREČNÁ USTANOVENÍ</w:t>
      </w:r>
    </w:p>
    <w:p w14:paraId="216CE027"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68E00471" w14:textId="77777777" w:rsidR="003F5723" w:rsidRDefault="003F5723" w:rsidP="003F5723">
      <w:pPr>
        <w:pStyle w:val="Text1-1"/>
      </w:pPr>
      <w:r>
        <w:t>Tato Smlouva nabývá platnosti dnem jejího pod</w:t>
      </w:r>
      <w:r w:rsidR="00964369">
        <w:t>pisu poslední Smluvní stranou a </w:t>
      </w:r>
      <w:r>
        <w:t>účinnosti dnem uveřejnění v registru smluv.</w:t>
      </w:r>
    </w:p>
    <w:p w14:paraId="75175FCE"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1CC34C3D" w14:textId="77777777" w:rsidR="003F5723" w:rsidRDefault="003F5723" w:rsidP="003F5723">
      <w:pPr>
        <w:pStyle w:val="Text1-1"/>
      </w:pPr>
      <w:r>
        <w:lastRenderedPageBreak/>
        <w:t xml:space="preserve">Smluvní strany podpisem této Smlouvy vylučují, že se při právním styku mezi smluvními stranami přihlíží k obchodním zvyklostem, které tak nemají přednost před ustanoveními zákona dle </w:t>
      </w:r>
      <w:proofErr w:type="spellStart"/>
      <w:r>
        <w:t>ust</w:t>
      </w:r>
      <w:proofErr w:type="spellEnd"/>
      <w:r>
        <w:t>. § 558 odst. 2 občanského zákoníku.</w:t>
      </w:r>
    </w:p>
    <w:p w14:paraId="0B5070F1" w14:textId="77777777" w:rsidR="003F5723" w:rsidRDefault="003F5723" w:rsidP="003F5723">
      <w:pPr>
        <w:pStyle w:val="Text1-1"/>
      </w:pPr>
      <w:r>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t>ust</w:t>
      </w:r>
      <w:proofErr w:type="spellEnd"/>
      <w:r>
        <w:t>. § 582 odst. 1 první věta a odst. 2 občanského zákoníku.</w:t>
      </w:r>
    </w:p>
    <w:p w14:paraId="28098A8B" w14:textId="53FF6895" w:rsidR="003F5723" w:rsidRDefault="003F5723" w:rsidP="003F5723">
      <w:pPr>
        <w:pStyle w:val="Text1-1"/>
      </w:pPr>
      <w:r>
        <w:t xml:space="preserve">Smluvní strany se ve smyslu </w:t>
      </w:r>
      <w:proofErr w:type="spellStart"/>
      <w:r>
        <w:t>ust</w:t>
      </w:r>
      <w:proofErr w:type="spellEnd"/>
      <w:r>
        <w:t>. § 630 odst. 1 občanského zákoníku dohodly, že promlčení práv plynoucích z odst. 15.6, 16.1</w:t>
      </w:r>
      <w:r w:rsidR="0056487F">
        <w:t>3</w:t>
      </w:r>
      <w:r>
        <w:t xml:space="preserve"> a 17.</w:t>
      </w:r>
      <w:r w:rsidR="004D71CD">
        <w:t>5</w:t>
      </w:r>
      <w:r>
        <w:t xml:space="preserve"> Obchodních podmínek trvá patnáct let. Tato lhůta je počítána ode dne, kdy právo mohlo být uplatněno poprvé.</w:t>
      </w:r>
    </w:p>
    <w:p w14:paraId="1114CACB" w14:textId="77777777" w:rsidR="003F5723" w:rsidRDefault="003F5723" w:rsidP="003F5723">
      <w:pPr>
        <w:pStyle w:val="Text1-1"/>
      </w:pPr>
      <w:r>
        <w:t xml:space="preserve">Žádné úkony či jednání ze strany Objednatele nelze považovat za příslib uzavření Smlouvy nebo dodatku k ní. V souladu s </w:t>
      </w:r>
      <w:proofErr w:type="spellStart"/>
      <w:r>
        <w:t>ust</w:t>
      </w:r>
      <w:proofErr w:type="spellEnd"/>
      <w:r>
        <w:t xml:space="preserve">. § 1740 odst. 3 občanského zákoníku Objednatel nepřipouští přijetí návrhu na uzavření Smlouvy s dodatkem nebo odchylkou, čímž druhá smluvní strana podpisem Smlouvy souhlasí. </w:t>
      </w:r>
    </w:p>
    <w:p w14:paraId="0D9134D5" w14:textId="77777777" w:rsidR="008546F9" w:rsidRPr="00600C41" w:rsidRDefault="003F5723" w:rsidP="008546F9">
      <w:pPr>
        <w:pStyle w:val="Text1-1"/>
        <w:numPr>
          <w:ilvl w:val="1"/>
          <w:numId w:val="9"/>
        </w:numPr>
      </w:pPr>
      <w:r>
        <w:t xml:space="preserve">Veškerá práva a povinnosti vyplývající z této Smlouvy přecházejí, pokud to povaha těchto práv a povinností nevylučuje, na právní nástupce smluvních stran. Při tom musí být dodržen § 222 odst. 10 zákona č. 134/2016 Sb., o zadávání veřejných zakázek. Žádná ze stran není oprávněna převést jakákoliv práva či povinnosti nebo jejich část na třetí </w:t>
      </w:r>
      <w:r w:rsidRPr="00600C41">
        <w:t>osobu bez předchozího písemného souhlasu druhé smluvní strany</w:t>
      </w:r>
      <w:r w:rsidR="008546F9" w:rsidRPr="00600C41">
        <w:t>, není-li jinde ve Smlouvě uvedeno jinak.</w:t>
      </w:r>
    </w:p>
    <w:p w14:paraId="65B48E7B" w14:textId="292B5BA8" w:rsidR="003F5723" w:rsidRDefault="008546F9" w:rsidP="008546F9">
      <w:pPr>
        <w:pStyle w:val="Text1-1"/>
        <w:numPr>
          <w:ilvl w:val="0"/>
          <w:numId w:val="0"/>
        </w:numPr>
        <w:ind w:left="737"/>
      </w:pPr>
      <w:r w:rsidRPr="00600C41">
        <w:t>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splňuje kritéria kvalifikace stanovená v zadávací dokumentaci zadávacího řízení. Marné uplynutí této lhůty je důvodem k vydání pokynu Objednatele k přerušení postupu prací na Díle z důvodů na straně Zhotovitele.</w:t>
      </w:r>
    </w:p>
    <w:p w14:paraId="5ACB027D"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392B4E47" w14:textId="77777777"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4D66BD9A" w14:textId="4482EF11" w:rsidR="003F5723" w:rsidRPr="00600C41" w:rsidRDefault="008546F9" w:rsidP="003F5723">
      <w:pPr>
        <w:pStyle w:val="Text1-1"/>
      </w:pPr>
      <w:r w:rsidRPr="00600C41">
        <w:t>Tato Smlouva je vyhotovena elektronicky a podepsána zaručeným elektronickým podpisem založeným na kvalifikovaném certifikátu pro elektronický podpis nebo kvalifikovaným elektronickým podpisem.</w:t>
      </w:r>
    </w:p>
    <w:p w14:paraId="7984A58B" w14:textId="71A48973" w:rsidR="003F5723" w:rsidRDefault="003F5723" w:rsidP="003F5723">
      <w:pPr>
        <w:pStyle w:val="Text1-1"/>
      </w:pPr>
      <w:r>
        <w:t xml:space="preserve">Obě Smluvní strany souhlasí v souvislosti s aplikací </w:t>
      </w:r>
      <w:r w:rsidR="00124751">
        <w:t>zákona č. 340/2015 Sb. (zákon o </w:t>
      </w:r>
      <w:r>
        <w:t xml:space="preserve">registru smluv, dále jen </w:t>
      </w:r>
      <w:r w:rsidR="00FD7C33">
        <w:t>„</w:t>
      </w:r>
      <w:r w:rsidRPr="00FD7C33">
        <w:rPr>
          <w:b/>
          <w:bCs/>
        </w:rPr>
        <w:t>ZRS</w:t>
      </w:r>
      <w:r w:rsidR="00FD7C33">
        <w:t>“</w:t>
      </w:r>
      <w:r>
        <w:t>) s uveřejněním těchto smluv v registru smluv v rozsahu vyžadovaném ZRS a současně souhlasí se zveřejněním údajů o identifikaci Smluvních stran, předmětu Smlouvy, jeho ceně či hodnotě a datu uzavření této Smlouvy</w:t>
      </w:r>
      <w:r w:rsidR="00124751">
        <w:t xml:space="preserve">. Obě </w:t>
      </w:r>
      <w:r>
        <w:t xml:space="preserve">Smluvní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těla Smlouvy (tzn. bez jejích příloh s výjimkou Obchodních podmínek) na internetových stránkách Objednatele. </w:t>
      </w:r>
    </w:p>
    <w:p w14:paraId="70CFB536" w14:textId="30561F2C" w:rsidR="003F5723" w:rsidRDefault="003F5723" w:rsidP="00124751">
      <w:pPr>
        <w:pStyle w:val="Text1-1"/>
      </w:pPr>
      <w:r>
        <w:t xml:space="preserve">Smluvní strany výslovně prohlašují, že údaje a další skutečnosti uvedené v této </w:t>
      </w:r>
      <w:r w:rsidR="00B909F6">
        <w:t>S</w:t>
      </w:r>
      <w:r>
        <w:t xml:space="preserve">mlouvě, vyjma částí označených ve smyslu následujícího odstavce této </w:t>
      </w:r>
      <w:r w:rsidR="00B909F6">
        <w:t>S</w:t>
      </w:r>
      <w:r>
        <w:t xml:space="preserve">mlouvy, nepovažují za </w:t>
      </w:r>
      <w:r>
        <w:lastRenderedPageBreak/>
        <w:t>obchodní tajemství ve smyslu ustanovení § 504 zákona č. 89/2012 Sb., občanský zákoník, ve znění pozdějších předpisů (dále jen „</w:t>
      </w:r>
      <w:r w:rsidRPr="00BC753D">
        <w:rPr>
          <w:b/>
          <w:bCs/>
        </w:rPr>
        <w:t>obchodní tajemství</w:t>
      </w:r>
      <w:r>
        <w:t>“), a že se nejedná ani o informace, které nemohou být v registru smluv uveřejněny na základě ustanovení § 3 odst. 1 ZRS.</w:t>
      </w:r>
    </w:p>
    <w:p w14:paraId="6B67D239" w14:textId="490F9023" w:rsidR="003F5723" w:rsidRDefault="003F5723" w:rsidP="00124751">
      <w:pPr>
        <w:pStyle w:val="Textbezslovn"/>
      </w:pPr>
      <w:r>
        <w:t>Jestliže smluvní strana označí za své obchodní tajemst</w:t>
      </w:r>
      <w:r w:rsidR="00964369">
        <w:t xml:space="preserve">ví část obsahu </w:t>
      </w:r>
      <w:r w:rsidR="00B909F6">
        <w:t>S</w:t>
      </w:r>
      <w:r w:rsidR="00964369">
        <w:t>mlouvy, která v </w:t>
      </w:r>
      <w:r>
        <w:t xml:space="preserve">důsledku toho bude pro účely uveřejnění </w:t>
      </w:r>
      <w:r w:rsidR="00B909F6">
        <w:t>S</w:t>
      </w:r>
      <w:r>
        <w:t xml:space="preserve">mlouvy v registru smluv znečitelněna, nese tato smluvní strana odpovědnost, pokud by </w:t>
      </w:r>
      <w:r w:rsidR="00B909F6">
        <w:t>S</w:t>
      </w:r>
      <w:r>
        <w:t xml:space="preserve">mlouva v důsledku takového označení byla uveřejněna způsobem odporujícím ZRS, a to bez ohledu na to, která ze stran </w:t>
      </w:r>
      <w:r w:rsidR="00B909F6">
        <w:t>S</w:t>
      </w:r>
      <w:r>
        <w:t xml:space="preserve">mlouvu v registru smluv uveřejnila. S částmi </w:t>
      </w:r>
      <w:r w:rsidR="00B909F6">
        <w:t>S</w:t>
      </w:r>
      <w:r>
        <w:t xml:space="preserve">mlouvy, které druhá smluvní strana neoznačí za své obchodní tajemství před uzavřením této </w:t>
      </w:r>
      <w:r w:rsidR="00B909F6">
        <w:t>S</w:t>
      </w:r>
      <w:r>
        <w:t>mlouvy, nebude Objednatel jako s</w:t>
      </w:r>
      <w:r w:rsidR="00B67ADD">
        <w:t> </w:t>
      </w:r>
      <w:r>
        <w:t xml:space="preserve">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w:t>
      </w:r>
      <w:r w:rsidR="00B909F6">
        <w:t>S</w:t>
      </w:r>
      <w:r>
        <w:t>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08F8CD6C"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4BED4D53" w14:textId="77777777" w:rsidR="00F422D3" w:rsidRPr="0056713A" w:rsidRDefault="00F422D3" w:rsidP="00964369">
      <w:pPr>
        <w:pStyle w:val="Text1-1"/>
      </w:pPr>
      <w:r w:rsidRPr="0056713A">
        <w:t>Přílohy, které tvoří nedílnou součást této Smlouvy o dílo:</w:t>
      </w:r>
    </w:p>
    <w:p w14:paraId="69BC3F9E" w14:textId="77777777" w:rsidR="00F422D3" w:rsidRDefault="00F422D3" w:rsidP="00964369">
      <w:pPr>
        <w:pStyle w:val="Textbezslovn"/>
      </w:pPr>
      <w:r w:rsidRPr="00964369">
        <w:t>Příloha</w:t>
      </w:r>
      <w:r>
        <w:t xml:space="preserve"> č. 1</w:t>
      </w:r>
      <w:r>
        <w:tab/>
      </w:r>
      <w:r w:rsidR="00124751" w:rsidRPr="006923FD">
        <w:rPr>
          <w:b/>
        </w:rPr>
        <w:t>Specifikace Díla</w:t>
      </w:r>
    </w:p>
    <w:p w14:paraId="75E181C3" w14:textId="17F525F9" w:rsidR="00F422D3" w:rsidRDefault="00F422D3" w:rsidP="0056713A">
      <w:pPr>
        <w:pStyle w:val="Textbezslovn"/>
        <w:ind w:left="2127" w:hanging="1390"/>
      </w:pPr>
      <w:r w:rsidRPr="00964369">
        <w:t>Příloha</w:t>
      </w:r>
      <w:r>
        <w:t xml:space="preserve"> č. 2</w:t>
      </w:r>
      <w:r>
        <w:tab/>
      </w:r>
      <w:r w:rsidRPr="0056713A">
        <w:rPr>
          <w:b/>
        </w:rPr>
        <w:t>O</w:t>
      </w:r>
      <w:r w:rsidR="00124751" w:rsidRPr="0056713A">
        <w:rPr>
          <w:b/>
        </w:rPr>
        <w:t xml:space="preserve">bchodní podmínky </w:t>
      </w:r>
      <w:r w:rsidR="00030B0B">
        <w:rPr>
          <w:b/>
        </w:rPr>
        <w:t xml:space="preserve">SSV </w:t>
      </w:r>
      <w:r w:rsidR="0056713A" w:rsidRPr="0056713A">
        <w:rPr>
          <w:b/>
        </w:rPr>
        <w:t>Pro smlouvu o dílo na poskytování služeb</w:t>
      </w:r>
      <w:r w:rsidR="0056713A">
        <w:t xml:space="preserve"> </w:t>
      </w:r>
      <w:r w:rsidR="00B42CAB" w:rsidRPr="00B42CAB">
        <w:rPr>
          <w:b/>
        </w:rPr>
        <w:t>OP/SSV</w:t>
      </w:r>
      <w:r w:rsidR="00B23140">
        <w:rPr>
          <w:b/>
        </w:rPr>
        <w:t>/</w:t>
      </w:r>
      <w:r w:rsidR="00B02656">
        <w:rPr>
          <w:b/>
        </w:rPr>
        <w:t>06/24</w:t>
      </w:r>
    </w:p>
    <w:p w14:paraId="673C0F39" w14:textId="77777777" w:rsidR="00124751" w:rsidRDefault="00F422D3" w:rsidP="00964369">
      <w:pPr>
        <w:pStyle w:val="Textbezslovn"/>
      </w:pPr>
      <w:r w:rsidRPr="00964369">
        <w:t>Příloha</w:t>
      </w:r>
      <w:r>
        <w:t xml:space="preserve"> č. 3</w:t>
      </w:r>
      <w:r>
        <w:tab/>
      </w:r>
      <w:r w:rsidR="00124751" w:rsidRPr="006923FD">
        <w:rPr>
          <w:b/>
        </w:rPr>
        <w:t>Technické podmínky</w:t>
      </w:r>
    </w:p>
    <w:p w14:paraId="0620E171" w14:textId="77777777" w:rsidR="00124751" w:rsidRPr="00964369" w:rsidRDefault="00124751" w:rsidP="00964369">
      <w:pPr>
        <w:pStyle w:val="Textbezslovn"/>
        <w:ind w:left="2127"/>
      </w:pPr>
      <w:r>
        <w:t xml:space="preserve">a) Technické </w:t>
      </w:r>
      <w:r w:rsidRPr="00964369">
        <w:t>kvalitativní podmínky staveb státních drah (TKP)</w:t>
      </w:r>
    </w:p>
    <w:p w14:paraId="36755676" w14:textId="77777777" w:rsidR="00F422D3" w:rsidRPr="00964369" w:rsidRDefault="00F422D3" w:rsidP="00964369">
      <w:pPr>
        <w:pStyle w:val="Textbezslovn"/>
      </w:pPr>
      <w:r w:rsidRPr="00964369">
        <w:t xml:space="preserve">Příloha </w:t>
      </w:r>
      <w:r w:rsidR="00B42CAB">
        <w:t xml:space="preserve">č. 4 </w:t>
      </w:r>
      <w:r w:rsidR="00B42CAB">
        <w:tab/>
      </w:r>
      <w:r w:rsidR="00B42CAB" w:rsidRPr="00B42CAB">
        <w:rPr>
          <w:b/>
        </w:rPr>
        <w:t>Rozpis</w:t>
      </w:r>
      <w:r w:rsidR="00B42CAB">
        <w:t xml:space="preserve"> </w:t>
      </w:r>
      <w:r w:rsidR="00124751" w:rsidRPr="006923FD">
        <w:rPr>
          <w:b/>
        </w:rPr>
        <w:t>Ceny Díla</w:t>
      </w:r>
    </w:p>
    <w:p w14:paraId="4E82BF5D" w14:textId="77777777" w:rsidR="00F422D3" w:rsidRPr="00964369" w:rsidRDefault="00F422D3" w:rsidP="00964369">
      <w:pPr>
        <w:pStyle w:val="Textbezslovn"/>
      </w:pPr>
      <w:r w:rsidRPr="00964369">
        <w:t>Příloha č. 5</w:t>
      </w:r>
      <w:r w:rsidRPr="00964369">
        <w:tab/>
      </w:r>
      <w:r w:rsidR="00124751" w:rsidRPr="006923FD">
        <w:rPr>
          <w:b/>
        </w:rPr>
        <w:t>Harmonogram plnění</w:t>
      </w:r>
    </w:p>
    <w:p w14:paraId="08F42C1A" w14:textId="77777777" w:rsidR="00124751" w:rsidRPr="00964369" w:rsidRDefault="00F422D3" w:rsidP="00964369">
      <w:pPr>
        <w:pStyle w:val="Textbezslovn"/>
      </w:pPr>
      <w:r w:rsidRPr="00964369">
        <w:t>Příloha č. 6</w:t>
      </w:r>
      <w:r w:rsidRPr="00964369">
        <w:tab/>
      </w:r>
      <w:r w:rsidR="00124751" w:rsidRPr="006923FD">
        <w:rPr>
          <w:b/>
        </w:rPr>
        <w:t>Oprávněné osoby</w:t>
      </w:r>
    </w:p>
    <w:p w14:paraId="1A4CA8B4" w14:textId="77777777" w:rsidR="00124751" w:rsidRPr="00964369" w:rsidRDefault="00F422D3" w:rsidP="00964369">
      <w:pPr>
        <w:pStyle w:val="Textbezslovn"/>
      </w:pPr>
      <w:r w:rsidRPr="00964369">
        <w:t>Příloha č.</w:t>
      </w:r>
      <w:r w:rsidR="00124751" w:rsidRPr="00964369">
        <w:t> </w:t>
      </w:r>
      <w:r w:rsidRPr="00964369">
        <w:t>7</w:t>
      </w:r>
      <w:r w:rsidRPr="00964369">
        <w:tab/>
      </w:r>
      <w:r w:rsidR="00124751" w:rsidRPr="006923FD">
        <w:rPr>
          <w:b/>
        </w:rPr>
        <w:t>Seznam požadovaných pojištění</w:t>
      </w:r>
    </w:p>
    <w:p w14:paraId="09F0D145" w14:textId="77777777" w:rsidR="00124751" w:rsidRPr="00964369" w:rsidRDefault="00124751" w:rsidP="00964369">
      <w:pPr>
        <w:pStyle w:val="Textbezslovn"/>
      </w:pPr>
      <w:r w:rsidRPr="00964369">
        <w:t>Příloha č. 8</w:t>
      </w:r>
      <w:r w:rsidRPr="00964369">
        <w:tab/>
      </w:r>
      <w:r w:rsidRPr="006923FD">
        <w:rPr>
          <w:b/>
        </w:rPr>
        <w:t>Seznam poddodavatelů</w:t>
      </w:r>
    </w:p>
    <w:p w14:paraId="7698E94E" w14:textId="77777777" w:rsidR="00124751" w:rsidRPr="00964369" w:rsidRDefault="00124751" w:rsidP="00964369">
      <w:pPr>
        <w:pStyle w:val="Textbezslovn"/>
      </w:pPr>
      <w:r w:rsidRPr="00964369">
        <w:t>Příloha č. 9</w:t>
      </w:r>
      <w:r w:rsidRPr="00964369">
        <w:tab/>
      </w:r>
      <w:r w:rsidRPr="006923FD">
        <w:rPr>
          <w:b/>
        </w:rPr>
        <w:t>Související dokumenty</w:t>
      </w:r>
    </w:p>
    <w:p w14:paraId="7222F0C8" w14:textId="77777777" w:rsidR="00964369" w:rsidRPr="00964369" w:rsidRDefault="00964369" w:rsidP="00964369">
      <w:pPr>
        <w:pStyle w:val="Textbezslovn"/>
        <w:rPr>
          <w:highlight w:val="green"/>
        </w:rPr>
      </w:pPr>
    </w:p>
    <w:p w14:paraId="417C22CA" w14:textId="77777777" w:rsidR="00124751" w:rsidRPr="00124751" w:rsidRDefault="00124751" w:rsidP="009F0867">
      <w:pPr>
        <w:pStyle w:val="Textbezodsazen"/>
        <w:rPr>
          <w:rStyle w:val="Tun"/>
        </w:rPr>
      </w:pPr>
      <w:r w:rsidRPr="00124751">
        <w:rPr>
          <w:rStyle w:val="Tun"/>
        </w:rPr>
        <w:t>Smluvní strany prohlašují, že si tuto Smlouvu přečetly, že s jejím obsahem souhlasí a na důkaz toho k ní připojují svoje podpisy.</w:t>
      </w:r>
    </w:p>
    <w:tbl>
      <w:tblPr>
        <w:tblW w:w="9652" w:type="dxa"/>
        <w:jc w:val="center"/>
        <w:tblLook w:val="01E0" w:firstRow="1" w:lastRow="1" w:firstColumn="1" w:lastColumn="1" w:noHBand="0" w:noVBand="0"/>
      </w:tblPr>
      <w:tblGrid>
        <w:gridCol w:w="4826"/>
        <w:gridCol w:w="4491"/>
        <w:gridCol w:w="335"/>
      </w:tblGrid>
      <w:tr w:rsidR="00B23140" w:rsidRPr="002C0AD9" w14:paraId="4E978442" w14:textId="77777777" w:rsidTr="002C0AD9">
        <w:trPr>
          <w:gridAfter w:val="1"/>
          <w:wAfter w:w="335" w:type="dxa"/>
          <w:jc w:val="center"/>
        </w:trPr>
        <w:tc>
          <w:tcPr>
            <w:tcW w:w="4826" w:type="dxa"/>
          </w:tcPr>
          <w:p w14:paraId="0D6284A4" w14:textId="63A36F9E" w:rsidR="00B23140" w:rsidRPr="002C0AD9" w:rsidRDefault="00316D63" w:rsidP="00335F00">
            <w:pPr>
              <w:pStyle w:val="RLdajeosmluvnstran"/>
              <w:jc w:val="left"/>
            </w:pPr>
            <w:r w:rsidRPr="002C0AD9">
              <w:rPr>
                <w:rFonts w:asciiTheme="minorHAnsi" w:hAnsiTheme="minorHAnsi"/>
                <w:sz w:val="18"/>
                <w:szCs w:val="18"/>
              </w:rPr>
              <w:br w:type="page"/>
            </w:r>
          </w:p>
        </w:tc>
        <w:tc>
          <w:tcPr>
            <w:tcW w:w="4491" w:type="dxa"/>
          </w:tcPr>
          <w:p w14:paraId="34201A23" w14:textId="77777777" w:rsidR="00B23140" w:rsidRPr="002C0AD9" w:rsidRDefault="00B23140" w:rsidP="00181412"/>
        </w:tc>
      </w:tr>
      <w:tr w:rsidR="00B23140" w:rsidRPr="002C0AD9" w14:paraId="680B433F" w14:textId="77777777" w:rsidTr="002C0AD9">
        <w:trPr>
          <w:jc w:val="center"/>
        </w:trPr>
        <w:tc>
          <w:tcPr>
            <w:tcW w:w="4826" w:type="dxa"/>
          </w:tcPr>
          <w:p w14:paraId="49EEB489" w14:textId="4A16B32F" w:rsidR="000729F4" w:rsidRPr="007F5744" w:rsidRDefault="000729F4" w:rsidP="00600C41">
            <w:pPr>
              <w:pStyle w:val="RLdajeosmluvnstran"/>
              <w:spacing w:after="0" w:line="240" w:lineRule="auto"/>
              <w:jc w:val="left"/>
              <w:rPr>
                <w:rFonts w:asciiTheme="minorHAnsi" w:hAnsiTheme="minorHAnsi"/>
                <w:iCs/>
                <w:sz w:val="18"/>
                <w:szCs w:val="18"/>
              </w:rPr>
            </w:pPr>
          </w:p>
          <w:p w14:paraId="25B9C620" w14:textId="07C9378E"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3B3F04DE" w14:textId="77777777" w:rsidR="006470FB" w:rsidRPr="002C0AD9" w:rsidRDefault="006470FB" w:rsidP="006470FB">
            <w:pPr>
              <w:pStyle w:val="RLdajeosmluvnstran"/>
              <w:spacing w:after="0" w:line="240" w:lineRule="auto"/>
              <w:jc w:val="left"/>
              <w:rPr>
                <w:rFonts w:asciiTheme="minorHAnsi" w:hAnsiTheme="minorHAnsi"/>
                <w:b/>
                <w:sz w:val="18"/>
                <w:szCs w:val="18"/>
              </w:rPr>
            </w:pPr>
            <w:r w:rsidRPr="002C0AD9">
              <w:rPr>
                <w:rFonts w:asciiTheme="minorHAnsi" w:hAnsiTheme="minorHAnsi"/>
                <w:b/>
                <w:sz w:val="18"/>
                <w:szCs w:val="18"/>
              </w:rPr>
              <w:t>Ing. Miroslav Bocák</w:t>
            </w:r>
          </w:p>
          <w:p w14:paraId="7BAA82F9" w14:textId="77777777" w:rsidR="006470FB" w:rsidRPr="002C0AD9" w:rsidRDefault="006470FB" w:rsidP="006470FB">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ředitel organizační jednotky</w:t>
            </w:r>
          </w:p>
          <w:p w14:paraId="576F91DA" w14:textId="77777777" w:rsidR="006470FB" w:rsidRPr="002C0AD9" w:rsidRDefault="006470FB" w:rsidP="006470FB">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Stavební správa východ</w:t>
            </w:r>
          </w:p>
          <w:p w14:paraId="3A29E34A" w14:textId="6E3B3AB9" w:rsidR="00B23140" w:rsidRPr="002C0AD9" w:rsidRDefault="006470FB" w:rsidP="006470FB">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rPr>
              <w:t>Správa železnic, státní organizace</w:t>
            </w:r>
          </w:p>
        </w:tc>
        <w:tc>
          <w:tcPr>
            <w:tcW w:w="4826" w:type="dxa"/>
            <w:gridSpan w:val="2"/>
          </w:tcPr>
          <w:p w14:paraId="728BC186" w14:textId="77777777" w:rsidR="00BE5FCD" w:rsidRPr="002C0AD9" w:rsidRDefault="00BE5FCD" w:rsidP="00BE5FCD">
            <w:pPr>
              <w:pStyle w:val="RLdajeosmluvnstran"/>
              <w:spacing w:after="0" w:line="240" w:lineRule="auto"/>
              <w:jc w:val="left"/>
              <w:rPr>
                <w:rFonts w:asciiTheme="minorHAnsi" w:hAnsiTheme="minorHAnsi"/>
                <w:sz w:val="18"/>
                <w:szCs w:val="18"/>
              </w:rPr>
            </w:pPr>
          </w:p>
          <w:p w14:paraId="74015F41" w14:textId="610F69FC" w:rsidR="00B23140" w:rsidRPr="002C0AD9" w:rsidRDefault="00B23140" w:rsidP="002C0AD9">
            <w:pPr>
              <w:pStyle w:val="RLdajeosmluvnstran"/>
              <w:spacing w:line="240" w:lineRule="auto"/>
              <w:jc w:val="left"/>
              <w:rPr>
                <w:rFonts w:asciiTheme="minorHAnsi" w:hAnsiTheme="minorHAnsi"/>
                <w:sz w:val="18"/>
                <w:szCs w:val="18"/>
              </w:rPr>
            </w:pPr>
            <w:r w:rsidRPr="002C0AD9">
              <w:rPr>
                <w:rFonts w:asciiTheme="minorHAnsi" w:hAnsiTheme="minorHAnsi"/>
                <w:sz w:val="18"/>
                <w:szCs w:val="18"/>
              </w:rPr>
              <w:t>...............................................................</w:t>
            </w:r>
          </w:p>
          <w:p w14:paraId="73B0247D" w14:textId="77777777" w:rsidR="00B23140" w:rsidRPr="002C0AD9" w:rsidRDefault="00B23140" w:rsidP="002529A2">
            <w:pPr>
              <w:pStyle w:val="RLProhlensmluvnchstran"/>
              <w:spacing w:after="0" w:line="240" w:lineRule="auto"/>
              <w:jc w:val="left"/>
              <w:rPr>
                <w:rFonts w:asciiTheme="minorHAnsi" w:hAnsiTheme="minorHAnsi" w:cs="Calibri"/>
                <w:bCs w:val="0"/>
                <w:sz w:val="18"/>
                <w:szCs w:val="18"/>
              </w:rPr>
            </w:pPr>
            <w:r w:rsidRPr="002C0AD9">
              <w:rPr>
                <w:rFonts w:asciiTheme="minorHAnsi" w:hAnsiTheme="minorHAnsi" w:cs="Calibri"/>
                <w:bCs w:val="0"/>
                <w:sz w:val="18"/>
                <w:szCs w:val="18"/>
                <w:highlight w:val="yellow"/>
              </w:rPr>
              <w:fldChar w:fldCharType="begin"/>
            </w:r>
            <w:r w:rsidRPr="002C0AD9">
              <w:rPr>
                <w:rFonts w:asciiTheme="minorHAnsi" w:hAnsiTheme="minorHAnsi" w:cs="Calibri"/>
                <w:bCs w:val="0"/>
                <w:sz w:val="18"/>
                <w:szCs w:val="18"/>
                <w:highlight w:val="yellow"/>
              </w:rPr>
              <w:instrText xml:space="preserve"> MACROBUTTON  VložitŠirokouMezeru "[VLOŽÍ ZHOTOVITEL]" </w:instrText>
            </w:r>
            <w:r w:rsidRPr="002C0AD9">
              <w:rPr>
                <w:rFonts w:asciiTheme="minorHAnsi" w:hAnsiTheme="minorHAnsi" w:cs="Calibri"/>
                <w:bCs w:val="0"/>
                <w:sz w:val="18"/>
                <w:szCs w:val="18"/>
                <w:highlight w:val="yellow"/>
              </w:rPr>
              <w:fldChar w:fldCharType="end"/>
            </w:r>
          </w:p>
          <w:p w14:paraId="4774D48F" w14:textId="77777777" w:rsidR="00B23140" w:rsidRPr="002C0AD9" w:rsidRDefault="00B23140" w:rsidP="002529A2">
            <w:pPr>
              <w:pStyle w:val="RLdajeosmluvnstran"/>
              <w:spacing w:after="0" w:line="240" w:lineRule="auto"/>
              <w:jc w:val="left"/>
              <w:rPr>
                <w:rFonts w:asciiTheme="minorHAnsi" w:hAnsiTheme="minorHAnsi"/>
                <w:sz w:val="18"/>
                <w:szCs w:val="18"/>
              </w:rPr>
            </w:pPr>
            <w:r w:rsidRPr="002C0AD9">
              <w:rPr>
                <w:rFonts w:asciiTheme="minorHAnsi" w:hAnsiTheme="minorHAnsi"/>
                <w:sz w:val="18"/>
                <w:szCs w:val="18"/>
                <w:highlight w:val="yellow"/>
              </w:rPr>
              <w:fldChar w:fldCharType="begin"/>
            </w:r>
            <w:r w:rsidRPr="002C0AD9">
              <w:rPr>
                <w:rFonts w:asciiTheme="minorHAnsi" w:hAnsiTheme="minorHAnsi"/>
                <w:sz w:val="18"/>
                <w:szCs w:val="18"/>
                <w:highlight w:val="yellow"/>
              </w:rPr>
              <w:instrText xml:space="preserve"> MACROBUTTON  VložitŠirokouMezeru "[VLOŽÍ ZHOTOVITEL]" </w:instrText>
            </w:r>
            <w:r w:rsidRPr="002C0AD9">
              <w:rPr>
                <w:rFonts w:asciiTheme="minorHAnsi" w:hAnsiTheme="minorHAnsi"/>
                <w:sz w:val="18"/>
                <w:szCs w:val="18"/>
                <w:highlight w:val="yellow"/>
              </w:rPr>
              <w:fldChar w:fldCharType="end"/>
            </w:r>
          </w:p>
        </w:tc>
      </w:tr>
    </w:tbl>
    <w:p w14:paraId="756CB532" w14:textId="77777777" w:rsidR="00E901A3" w:rsidRPr="002C0AD9" w:rsidRDefault="00E901A3" w:rsidP="009F0867">
      <w:pPr>
        <w:pStyle w:val="Textbezodsazen"/>
      </w:pPr>
    </w:p>
    <w:p w14:paraId="66703E17" w14:textId="77777777" w:rsidR="00CB4F6D" w:rsidRPr="002C0AD9" w:rsidRDefault="00CB4F6D">
      <w:r w:rsidRPr="002C0AD9">
        <w:br w:type="page"/>
      </w:r>
    </w:p>
    <w:p w14:paraId="7B0AF88E" w14:textId="77777777" w:rsidR="00CB4F6D" w:rsidRDefault="00CB4F6D" w:rsidP="009F0867">
      <w:pPr>
        <w:pStyle w:val="Textbezodsazen"/>
        <w:sectPr w:rsidR="00CB4F6D" w:rsidSect="004D09FB">
          <w:headerReference w:type="even" r:id="rId13"/>
          <w:headerReference w:type="default" r:id="rId14"/>
          <w:footerReference w:type="default" r:id="rId15"/>
          <w:headerReference w:type="first" r:id="rId16"/>
          <w:footerReference w:type="first" r:id="rId17"/>
          <w:pgSz w:w="11906" w:h="16838" w:code="9"/>
          <w:pgMar w:top="1049" w:right="1134" w:bottom="1474" w:left="1418" w:header="595" w:footer="624" w:gutter="652"/>
          <w:cols w:space="708"/>
          <w:titlePg/>
          <w:docGrid w:linePitch="360"/>
        </w:sectPr>
      </w:pPr>
    </w:p>
    <w:p w14:paraId="6EEE579E" w14:textId="77777777" w:rsidR="00CB4F6D" w:rsidRDefault="00CB4F6D" w:rsidP="00F762A8">
      <w:pPr>
        <w:pStyle w:val="Nadpisbezsl1-1"/>
      </w:pPr>
      <w:r>
        <w:lastRenderedPageBreak/>
        <w:t>Příloha č. 1</w:t>
      </w:r>
    </w:p>
    <w:p w14:paraId="48A4484D" w14:textId="77777777" w:rsidR="00CB4F6D" w:rsidRPr="00021F78" w:rsidRDefault="00124751" w:rsidP="00F762A8">
      <w:pPr>
        <w:pStyle w:val="Nadpisbezsl1-2"/>
      </w:pPr>
      <w:r w:rsidRPr="00021F78">
        <w:t>Specifikace Díla</w:t>
      </w:r>
      <w:r w:rsidR="00CB4F6D" w:rsidRPr="00021F78">
        <w:t xml:space="preserve"> </w:t>
      </w:r>
    </w:p>
    <w:p w14:paraId="621ECEBC"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
          <w:lang w:eastAsia="cs-CZ"/>
        </w:rPr>
        <w:t xml:space="preserve">Předmětem VZ je </w:t>
      </w:r>
      <w:r w:rsidRPr="00021F78">
        <w:rPr>
          <w:rFonts w:eastAsia="Times New Roman" w:cs="Times New Roman"/>
          <w:bCs/>
          <w:lang w:eastAsia="cs-CZ"/>
        </w:rPr>
        <w:t>výkon občasného odborného geotechnického dozoru na stavbě. Činnost geotechnického dozoru zahrnuje odborný dozor při:</w:t>
      </w:r>
    </w:p>
    <w:p w14:paraId="52EDEC05" w14:textId="77777777" w:rsidR="000C05B8" w:rsidRPr="00021F78" w:rsidRDefault="000C05B8" w:rsidP="000C05B8">
      <w:pPr>
        <w:spacing w:after="0" w:line="240" w:lineRule="auto"/>
        <w:ind w:left="426"/>
        <w:jc w:val="both"/>
        <w:rPr>
          <w:rFonts w:eastAsia="Times New Roman" w:cs="Times New Roman"/>
          <w:bCs/>
          <w:lang w:eastAsia="cs-CZ"/>
        </w:rPr>
      </w:pPr>
    </w:p>
    <w:p w14:paraId="0C8460F9"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xml:space="preserve">a)       ošetření či provádění sanací zemní pláně          </w:t>
      </w:r>
    </w:p>
    <w:p w14:paraId="4D88EC2D"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xml:space="preserve">b)       zřizování konstrukčních vrstev      </w:t>
      </w:r>
    </w:p>
    <w:p w14:paraId="18D94B46"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c)       provádění kolejového lože</w:t>
      </w:r>
    </w:p>
    <w:p w14:paraId="6329767F"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d)       finálních úpravách tvaru železničního tělesa</w:t>
      </w:r>
    </w:p>
    <w:p w14:paraId="48B3DD92"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xml:space="preserve">e)       použití </w:t>
      </w:r>
      <w:proofErr w:type="spellStart"/>
      <w:r w:rsidRPr="00021F78">
        <w:rPr>
          <w:rFonts w:eastAsia="Times New Roman" w:cs="Times New Roman"/>
          <w:bCs/>
          <w:lang w:eastAsia="cs-CZ"/>
        </w:rPr>
        <w:t>geosyntetik</w:t>
      </w:r>
      <w:proofErr w:type="spellEnd"/>
      <w:r w:rsidRPr="00021F78">
        <w:rPr>
          <w:rFonts w:eastAsia="Times New Roman" w:cs="Times New Roman"/>
          <w:bCs/>
          <w:lang w:eastAsia="cs-CZ"/>
        </w:rPr>
        <w:t>, inklinometrů a piezometrů a měřících bodů</w:t>
      </w:r>
    </w:p>
    <w:p w14:paraId="37481869"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f)       zřizování odvodnění</w:t>
      </w:r>
    </w:p>
    <w:p w14:paraId="63DD3CF9"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g)       zakládání umělých staveb</w:t>
      </w:r>
    </w:p>
    <w:p w14:paraId="39790B94"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h)       vyhodnocení prováděného monitoringu</w:t>
      </w:r>
    </w:p>
    <w:p w14:paraId="73BDEE8D"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i)        provádění kontrolních zkoušek dle požadavků objednatele</w:t>
      </w:r>
    </w:p>
    <w:p w14:paraId="5875837E" w14:textId="77777777" w:rsidR="000C05B8" w:rsidRPr="00021F78" w:rsidRDefault="000C05B8" w:rsidP="000C05B8">
      <w:pPr>
        <w:spacing w:after="0" w:line="240" w:lineRule="auto"/>
        <w:ind w:left="397"/>
        <w:jc w:val="both"/>
        <w:rPr>
          <w:rFonts w:eastAsia="Times New Roman" w:cs="Times New Roman"/>
          <w:bCs/>
          <w:lang w:eastAsia="cs-CZ"/>
        </w:rPr>
      </w:pPr>
      <w:r w:rsidRPr="00021F78">
        <w:rPr>
          <w:rFonts w:eastAsia="Times New Roman" w:cs="Times New Roman"/>
          <w:bCs/>
          <w:lang w:eastAsia="cs-CZ"/>
        </w:rPr>
        <w:t>j)       vypracování měsíčních a závěrečných zpráv GT dozoru o sledovaném úseku stavby a spolupráce při konečném stanovisku investora pro přejímku prací včetně konzultační činnosti podle požadavků objednatele.</w:t>
      </w:r>
    </w:p>
    <w:p w14:paraId="2F4264BF" w14:textId="77777777" w:rsidR="000C05B8" w:rsidRPr="00021F78" w:rsidRDefault="000C05B8" w:rsidP="000C05B8">
      <w:pPr>
        <w:spacing w:after="0" w:line="240" w:lineRule="auto"/>
        <w:ind w:left="426"/>
        <w:jc w:val="both"/>
        <w:rPr>
          <w:rFonts w:eastAsia="Times New Roman" w:cs="Times New Roman"/>
          <w:bCs/>
          <w:lang w:eastAsia="cs-CZ"/>
        </w:rPr>
      </w:pPr>
    </w:p>
    <w:p w14:paraId="211FC36A" w14:textId="336F53C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Geotechnický dozor bude vykonáván občasně na vyzvání odpovědného pracovníka objednatele</w:t>
      </w:r>
      <w:r w:rsidR="00045CAD" w:rsidRPr="00021F78">
        <w:rPr>
          <w:rFonts w:eastAsia="Times New Roman" w:cs="Times New Roman"/>
          <w:bCs/>
          <w:lang w:eastAsia="cs-CZ"/>
        </w:rPr>
        <w:t xml:space="preserve"> (Správcem stavby)</w:t>
      </w:r>
      <w:r w:rsidRPr="00021F78">
        <w:rPr>
          <w:rFonts w:eastAsia="Times New Roman" w:cs="Times New Roman"/>
          <w:bCs/>
          <w:lang w:eastAsia="cs-CZ"/>
        </w:rPr>
        <w:t>.</w:t>
      </w:r>
    </w:p>
    <w:p w14:paraId="5A986CAF" w14:textId="77777777" w:rsidR="000C05B8" w:rsidRPr="00021F78" w:rsidRDefault="000C05B8" w:rsidP="000C05B8">
      <w:pPr>
        <w:spacing w:after="0" w:line="240" w:lineRule="auto"/>
        <w:ind w:left="426"/>
        <w:jc w:val="both"/>
        <w:rPr>
          <w:rFonts w:eastAsia="Times New Roman" w:cs="Times New Roman"/>
          <w:bCs/>
          <w:lang w:eastAsia="cs-CZ"/>
        </w:rPr>
      </w:pPr>
    </w:p>
    <w:p w14:paraId="248E51BD"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Geotechnický dozor bude prováděn v rozsahu provádění stavby „Sanace nestabilního úseku Valašská Polanka – Horní Lideč v km 20,019 – 21,248“.</w:t>
      </w:r>
    </w:p>
    <w:p w14:paraId="02E2832D" w14:textId="77777777" w:rsidR="000C05B8" w:rsidRPr="00021F78" w:rsidRDefault="000C05B8" w:rsidP="000C05B8">
      <w:pPr>
        <w:spacing w:after="0" w:line="240" w:lineRule="auto"/>
        <w:ind w:left="426"/>
        <w:jc w:val="both"/>
        <w:rPr>
          <w:rFonts w:eastAsia="Times New Roman" w:cs="Times New Roman"/>
          <w:bCs/>
          <w:lang w:eastAsia="cs-CZ"/>
        </w:rPr>
      </w:pPr>
    </w:p>
    <w:p w14:paraId="46CEFBB6"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Rámcový rozsah činností geotechnického dozoru:</w:t>
      </w:r>
    </w:p>
    <w:p w14:paraId="0D9B4EF6"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geotechnický a stavební dozor při realizaci všech zemních prací na stavbě</w:t>
      </w:r>
    </w:p>
    <w:p w14:paraId="1A30F5AE"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xml:space="preserve">•     konzultace a poradenství v oboru klasické geotechniky a speciálního zakládání staveb </w:t>
      </w:r>
    </w:p>
    <w:p w14:paraId="634DE488"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xml:space="preserve">•   kontrola a odsouhlasení příslušných technologických předpisů (piloty, zemní kotvy, konstrukce žel. spodku, provádění násypů, zásypů a jiných zemních těles) </w:t>
      </w:r>
    </w:p>
    <w:p w14:paraId="3E452AD2"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xml:space="preserve">•    kontrola provádění zemních prací a dodržování technologické kázně </w:t>
      </w:r>
    </w:p>
    <w:p w14:paraId="7E8885F7"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xml:space="preserve">•    kontroly a přebírání základových spár (paty pilot), konstrukcí žel. spodku a žel. svršku </w:t>
      </w:r>
    </w:p>
    <w:p w14:paraId="5688401A"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xml:space="preserve">•    kontroly hutnění (hutnící zkoušky) a ostatní polní zkoušky a měření (zkoušky IN-SITU), které bude provádět a výsledky zkoušek předkládat zhotovitel stavby  </w:t>
      </w:r>
    </w:p>
    <w:p w14:paraId="44100A86" w14:textId="77777777" w:rsidR="000C05B8" w:rsidRPr="00021F78" w:rsidRDefault="000C05B8" w:rsidP="000C05B8">
      <w:pPr>
        <w:spacing w:after="0" w:line="240" w:lineRule="auto"/>
        <w:ind w:left="426"/>
        <w:jc w:val="both"/>
        <w:rPr>
          <w:rFonts w:eastAsia="Times New Roman" w:cs="Times New Roman"/>
          <w:bCs/>
          <w:lang w:eastAsia="cs-CZ"/>
        </w:rPr>
      </w:pPr>
    </w:p>
    <w:p w14:paraId="367091CB" w14:textId="77777777" w:rsidR="000C05B8" w:rsidRPr="00021F78" w:rsidRDefault="000C05B8" w:rsidP="000C05B8">
      <w:pPr>
        <w:spacing w:after="0" w:line="240" w:lineRule="auto"/>
        <w:ind w:left="426"/>
        <w:jc w:val="both"/>
        <w:rPr>
          <w:rFonts w:eastAsia="Times New Roman" w:cs="Times New Roman"/>
          <w:bCs/>
          <w:lang w:eastAsia="cs-CZ"/>
        </w:rPr>
      </w:pPr>
    </w:p>
    <w:p w14:paraId="1795EDCB"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Základní rozsah kontrolních zkoušek v rámci investorské kontroly:</w:t>
      </w:r>
    </w:p>
    <w:p w14:paraId="6DD03E70"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stanovení parametrů štěrkodrti ……………. 2 zkoušky</w:t>
      </w:r>
    </w:p>
    <w:p w14:paraId="68F849A5"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stanovení parametrů štěrku …………………. 2 zkoušky</w:t>
      </w:r>
    </w:p>
    <w:p w14:paraId="182E1BA1" w14:textId="77777777" w:rsidR="000C05B8" w:rsidRPr="00021F78" w:rsidRDefault="000C05B8" w:rsidP="000C05B8">
      <w:pPr>
        <w:spacing w:after="0" w:line="240" w:lineRule="auto"/>
        <w:ind w:left="426"/>
        <w:jc w:val="both"/>
        <w:rPr>
          <w:rFonts w:eastAsia="Times New Roman" w:cs="Times New Roman"/>
          <w:bCs/>
          <w:lang w:eastAsia="cs-CZ"/>
        </w:rPr>
      </w:pPr>
      <w:r w:rsidRPr="00021F78">
        <w:rPr>
          <w:rFonts w:eastAsia="Times New Roman" w:cs="Times New Roman"/>
          <w:bCs/>
          <w:lang w:eastAsia="cs-CZ"/>
        </w:rPr>
        <w:t>-        petrografický rozbor štěrku ……………</w:t>
      </w:r>
      <w:proofErr w:type="gramStart"/>
      <w:r w:rsidRPr="00021F78">
        <w:rPr>
          <w:rFonts w:eastAsia="Times New Roman" w:cs="Times New Roman"/>
          <w:bCs/>
          <w:lang w:eastAsia="cs-CZ"/>
        </w:rPr>
        <w:t>…….</w:t>
      </w:r>
      <w:proofErr w:type="gramEnd"/>
      <w:r w:rsidRPr="00021F78">
        <w:rPr>
          <w:rFonts w:eastAsia="Times New Roman" w:cs="Times New Roman"/>
          <w:bCs/>
          <w:lang w:eastAsia="cs-CZ"/>
        </w:rPr>
        <w:t>. 1 zkouška</w:t>
      </w:r>
    </w:p>
    <w:p w14:paraId="3BE6BD6A" w14:textId="77777777" w:rsidR="000C05B8" w:rsidRPr="00021F78" w:rsidRDefault="000C05B8" w:rsidP="000C05B8">
      <w:pPr>
        <w:autoSpaceDN w:val="0"/>
        <w:spacing w:after="0" w:line="240" w:lineRule="auto"/>
        <w:ind w:left="426"/>
        <w:jc w:val="both"/>
        <w:rPr>
          <w:rFonts w:cs="Arial"/>
        </w:rPr>
      </w:pPr>
    </w:p>
    <w:p w14:paraId="1DFD61C1" w14:textId="77777777" w:rsidR="000C05B8" w:rsidRPr="00021F78" w:rsidRDefault="000C05B8" w:rsidP="000C05B8">
      <w:pPr>
        <w:autoSpaceDN w:val="0"/>
        <w:spacing w:after="0" w:line="240" w:lineRule="auto"/>
        <w:ind w:left="426"/>
        <w:jc w:val="both"/>
        <w:rPr>
          <w:rFonts w:cs="Arial"/>
        </w:rPr>
      </w:pPr>
      <w:r w:rsidRPr="00021F78">
        <w:rPr>
          <w:rFonts w:cs="Arial"/>
        </w:rPr>
        <w:t>V ceně kontrolních zkoušek bude i vlastní odběr a doprava vzorků do laboratoře a vyhodnocení zkoušek.</w:t>
      </w:r>
    </w:p>
    <w:p w14:paraId="1C9BDF37" w14:textId="77777777" w:rsidR="000C05B8" w:rsidRPr="00021F78" w:rsidRDefault="000C05B8" w:rsidP="000C05B8">
      <w:pPr>
        <w:autoSpaceDN w:val="0"/>
        <w:spacing w:after="0" w:line="240" w:lineRule="auto"/>
        <w:ind w:left="426"/>
        <w:jc w:val="both"/>
        <w:rPr>
          <w:rFonts w:cs="Arial"/>
        </w:rPr>
      </w:pPr>
    </w:p>
    <w:p w14:paraId="22CEFA01" w14:textId="77777777" w:rsidR="000C05B8" w:rsidRPr="00021F78" w:rsidRDefault="000C05B8" w:rsidP="000C05B8">
      <w:pPr>
        <w:autoSpaceDN w:val="0"/>
        <w:spacing w:after="0" w:line="240" w:lineRule="auto"/>
        <w:ind w:left="426"/>
        <w:jc w:val="both"/>
        <w:rPr>
          <w:rFonts w:cs="Arial"/>
        </w:rPr>
      </w:pPr>
      <w:r w:rsidRPr="00021F78">
        <w:rPr>
          <w:rFonts w:cs="Arial"/>
        </w:rPr>
        <w:t>Zhotovitel provede dílo v souladu s platnými technickými normami a drážními předpisy a Technickými kvalitativními podmínkami staveb státních drah v platném znění.</w:t>
      </w:r>
    </w:p>
    <w:p w14:paraId="0A1E1FB1" w14:textId="77777777" w:rsidR="00B42CAB" w:rsidRPr="00021F78" w:rsidRDefault="00B42CAB" w:rsidP="00F1246E">
      <w:pPr>
        <w:pStyle w:val="Textbezodsazen"/>
      </w:pPr>
    </w:p>
    <w:p w14:paraId="40B27D27" w14:textId="77777777" w:rsidR="003532A1" w:rsidRPr="00021F78" w:rsidRDefault="003532A1" w:rsidP="00F37D94">
      <w:pPr>
        <w:pStyle w:val="Nadpisbezsl1-2"/>
      </w:pPr>
      <w:r w:rsidRPr="00021F78">
        <w:t>Způsob provedení Díla (způsob plnění):</w:t>
      </w:r>
    </w:p>
    <w:p w14:paraId="13C060D8" w14:textId="77777777" w:rsidR="000C05B8" w:rsidRPr="00021F78" w:rsidRDefault="000C05B8" w:rsidP="000C05B8">
      <w:pPr>
        <w:autoSpaceDE w:val="0"/>
        <w:autoSpaceDN w:val="0"/>
        <w:spacing w:after="0" w:line="240" w:lineRule="auto"/>
        <w:ind w:left="510"/>
        <w:rPr>
          <w:rFonts w:eastAsia="Times New Roman" w:cs="Times New Roman"/>
          <w:lang w:eastAsia="cs-CZ"/>
        </w:rPr>
      </w:pPr>
      <w:r w:rsidRPr="00021F78">
        <w:rPr>
          <w:rFonts w:eastAsia="Times New Roman" w:cs="Times New Roman"/>
          <w:lang w:eastAsia="cs-CZ"/>
        </w:rPr>
        <w:t>Zpracované dílo je nutno vyhotovit v počtu:</w:t>
      </w:r>
    </w:p>
    <w:p w14:paraId="564FF65D" w14:textId="77777777" w:rsidR="000C05B8" w:rsidRPr="00021F78" w:rsidRDefault="000C05B8" w:rsidP="000C05B8">
      <w:pPr>
        <w:autoSpaceDE w:val="0"/>
        <w:autoSpaceDN w:val="0"/>
        <w:spacing w:after="0" w:line="240" w:lineRule="auto"/>
        <w:ind w:left="510"/>
        <w:rPr>
          <w:rFonts w:eastAsia="Times New Roman" w:cs="Times New Roman"/>
          <w:lang w:eastAsia="cs-CZ"/>
        </w:rPr>
      </w:pPr>
      <w:r w:rsidRPr="00021F78">
        <w:rPr>
          <w:rFonts w:eastAsia="Times New Roman" w:cs="Times New Roman"/>
          <w:lang w:eastAsia="cs-CZ"/>
        </w:rPr>
        <w:t xml:space="preserve"> </w:t>
      </w:r>
    </w:p>
    <w:p w14:paraId="54AB3AF4" w14:textId="77777777" w:rsidR="000C05B8" w:rsidRPr="00021F78" w:rsidRDefault="000C05B8" w:rsidP="000C05B8">
      <w:pPr>
        <w:autoSpaceDE w:val="0"/>
        <w:autoSpaceDN w:val="0"/>
        <w:spacing w:after="0" w:line="240" w:lineRule="auto"/>
        <w:ind w:left="510"/>
        <w:rPr>
          <w:rFonts w:eastAsia="Times New Roman" w:cs="Times New Roman"/>
          <w:b/>
          <w:lang w:eastAsia="cs-CZ"/>
        </w:rPr>
      </w:pPr>
      <w:r w:rsidRPr="00021F78">
        <w:rPr>
          <w:rFonts w:eastAsia="Times New Roman" w:cs="Times New Roman"/>
          <w:b/>
          <w:lang w:eastAsia="cs-CZ"/>
        </w:rPr>
        <w:t>-</w:t>
      </w:r>
      <w:r w:rsidRPr="00021F78">
        <w:rPr>
          <w:rFonts w:eastAsia="Times New Roman" w:cs="Times New Roman"/>
          <w:lang w:eastAsia="cs-CZ"/>
        </w:rPr>
        <w:t xml:space="preserve"> </w:t>
      </w:r>
      <w:r w:rsidRPr="00021F78">
        <w:rPr>
          <w:rFonts w:eastAsia="Times New Roman" w:cs="Times New Roman"/>
          <w:b/>
          <w:lang w:eastAsia="cs-CZ"/>
        </w:rPr>
        <w:t>2x   závěrečná zpráva v listinné formě</w:t>
      </w:r>
    </w:p>
    <w:p w14:paraId="4801956E" w14:textId="77777777" w:rsidR="000C05B8" w:rsidRPr="00021F78" w:rsidRDefault="000C05B8" w:rsidP="000C05B8">
      <w:pPr>
        <w:autoSpaceDE w:val="0"/>
        <w:autoSpaceDN w:val="0"/>
        <w:spacing w:after="0" w:line="240" w:lineRule="auto"/>
        <w:ind w:left="510"/>
        <w:rPr>
          <w:rFonts w:eastAsia="Times New Roman" w:cs="Times New Roman"/>
          <w:b/>
          <w:lang w:eastAsia="cs-CZ"/>
        </w:rPr>
      </w:pPr>
      <w:r w:rsidRPr="00021F78">
        <w:rPr>
          <w:rFonts w:eastAsia="Times New Roman" w:cs="Times New Roman"/>
          <w:b/>
          <w:lang w:eastAsia="cs-CZ"/>
        </w:rPr>
        <w:t>- 1x   závěrečná zpráva v </w:t>
      </w:r>
      <w:proofErr w:type="spellStart"/>
      <w:r w:rsidRPr="00021F78">
        <w:rPr>
          <w:rFonts w:eastAsia="Times New Roman" w:cs="Times New Roman"/>
          <w:b/>
          <w:lang w:eastAsia="cs-CZ"/>
        </w:rPr>
        <w:t>dig</w:t>
      </w:r>
      <w:proofErr w:type="spellEnd"/>
      <w:r w:rsidRPr="00021F78">
        <w:rPr>
          <w:rFonts w:eastAsia="Times New Roman" w:cs="Times New Roman"/>
          <w:b/>
          <w:lang w:eastAsia="cs-CZ"/>
        </w:rPr>
        <w:t>. formě (</w:t>
      </w:r>
      <w:proofErr w:type="spellStart"/>
      <w:r w:rsidRPr="00021F78">
        <w:rPr>
          <w:rFonts w:eastAsia="Times New Roman" w:cs="Times New Roman"/>
          <w:b/>
          <w:lang w:eastAsia="cs-CZ"/>
        </w:rPr>
        <w:t>pdf</w:t>
      </w:r>
      <w:proofErr w:type="spellEnd"/>
      <w:r w:rsidRPr="00021F78">
        <w:rPr>
          <w:rFonts w:eastAsia="Times New Roman" w:cs="Times New Roman"/>
          <w:b/>
          <w:lang w:eastAsia="cs-CZ"/>
        </w:rPr>
        <w:t xml:space="preserve">) </w:t>
      </w:r>
    </w:p>
    <w:p w14:paraId="7FCE8149" w14:textId="77777777" w:rsidR="000C05B8" w:rsidRPr="00021F78" w:rsidRDefault="000C05B8" w:rsidP="000C05B8">
      <w:pPr>
        <w:autoSpaceDE w:val="0"/>
        <w:autoSpaceDN w:val="0"/>
        <w:spacing w:after="0" w:line="240" w:lineRule="auto"/>
        <w:rPr>
          <w:rFonts w:eastAsia="Times New Roman" w:cs="Times New Roman"/>
          <w:lang w:eastAsia="cs-CZ"/>
        </w:rPr>
      </w:pPr>
    </w:p>
    <w:p w14:paraId="3042D60A" w14:textId="77777777" w:rsidR="000C05B8" w:rsidRPr="003F5AA2" w:rsidRDefault="000C05B8" w:rsidP="000C05B8">
      <w:pPr>
        <w:spacing w:after="0" w:line="240" w:lineRule="auto"/>
        <w:ind w:left="510"/>
        <w:jc w:val="both"/>
        <w:rPr>
          <w:rFonts w:eastAsia="Times New Roman" w:cs="Times New Roman"/>
          <w:lang w:eastAsia="cs-CZ"/>
        </w:rPr>
      </w:pPr>
      <w:r w:rsidRPr="00021F78">
        <w:rPr>
          <w:rFonts w:eastAsia="Times New Roman" w:cs="Times New Roman"/>
          <w:lang w:eastAsia="cs-CZ"/>
        </w:rPr>
        <w:t>Práce budou dokončeny předáním zprávy o výkonu geotechnického dozoru, která bude vyhotovena ve dvou soupravách + 1 x USB-C a bude předána do 21 dnů po předání výsledků kontrolních zkoušek zhotovitele stavby stavebním dozorům po dokončení prací na stavbě.</w:t>
      </w:r>
    </w:p>
    <w:p w14:paraId="0AF08194" w14:textId="77777777" w:rsidR="007145F3" w:rsidRDefault="007145F3" w:rsidP="00CB4F6D">
      <w:pPr>
        <w:pStyle w:val="Textbezodsazen"/>
      </w:pPr>
    </w:p>
    <w:p w14:paraId="47A7B480" w14:textId="77777777" w:rsidR="00502690" w:rsidRDefault="00502690" w:rsidP="00866994">
      <w:pPr>
        <w:pStyle w:val="Textbezodsazen"/>
        <w:sectPr w:rsidR="00502690" w:rsidSect="004D09FB">
          <w:headerReference w:type="default" r:id="rId18"/>
          <w:footerReference w:type="default" r:id="rId19"/>
          <w:pgSz w:w="11906" w:h="16838" w:code="9"/>
          <w:pgMar w:top="1049" w:right="1134" w:bottom="1474" w:left="1418" w:header="595" w:footer="624" w:gutter="652"/>
          <w:pgNumType w:start="1"/>
          <w:cols w:space="708"/>
          <w:docGrid w:linePitch="360"/>
        </w:sectPr>
      </w:pPr>
    </w:p>
    <w:p w14:paraId="07C47303" w14:textId="77777777" w:rsidR="00124751" w:rsidRDefault="00124751" w:rsidP="00124751">
      <w:pPr>
        <w:pStyle w:val="Nadpisbezsl1-1"/>
      </w:pPr>
      <w:r>
        <w:lastRenderedPageBreak/>
        <w:t>Příloha č. 2</w:t>
      </w:r>
    </w:p>
    <w:p w14:paraId="167CEBC5" w14:textId="77777777" w:rsidR="00124751" w:rsidRPr="00021F78" w:rsidRDefault="0056713A" w:rsidP="00124751">
      <w:pPr>
        <w:pStyle w:val="Nadpisbezsl1-2"/>
      </w:pPr>
      <w:r w:rsidRPr="00021F78">
        <w:t xml:space="preserve">Obchodní podmínky </w:t>
      </w:r>
      <w:r w:rsidR="00030B0B" w:rsidRPr="00021F78">
        <w:t xml:space="preserve">SSV </w:t>
      </w:r>
      <w:r w:rsidRPr="00021F78">
        <w:t>Pro smlouvu o dílo na poskytování služeb</w:t>
      </w:r>
    </w:p>
    <w:p w14:paraId="516DA873" w14:textId="3BBEEC02" w:rsidR="00124751" w:rsidRDefault="003532A1" w:rsidP="00124751">
      <w:pPr>
        <w:pStyle w:val="Nadpisbezsl1-2"/>
      </w:pPr>
      <w:r w:rsidRPr="00021F78">
        <w:t>OP/SSV/</w:t>
      </w:r>
      <w:r w:rsidR="000C05B8" w:rsidRPr="00021F78">
        <w:t>06/24</w:t>
      </w:r>
    </w:p>
    <w:p w14:paraId="76E43358" w14:textId="77777777" w:rsidR="00124751" w:rsidRPr="0084658A" w:rsidRDefault="00F1246E" w:rsidP="0084658A">
      <w:pPr>
        <w:pStyle w:val="Nadpisbezsl1-2"/>
        <w:jc w:val="both"/>
        <w:rPr>
          <w:rFonts w:asciiTheme="minorHAnsi" w:hAnsiTheme="minorHAnsi"/>
          <w:b w:val="0"/>
          <w:sz w:val="18"/>
          <w:szCs w:val="18"/>
        </w:rPr>
      </w:pPr>
      <w:r w:rsidRPr="0084658A">
        <w:rPr>
          <w:rFonts w:asciiTheme="minorHAnsi" w:hAnsiTheme="minorHAnsi"/>
          <w:b w:val="0"/>
          <w:sz w:val="18"/>
          <w:szCs w:val="18"/>
        </w:rPr>
        <w:t>Obchodní podmínky nejsou pevně připojeny ke Smlouvě, byly Zhotoviteli předány jako součást zadávací dokumentace. Smluvní strany podpisem této Smlouvy stvrzují, že jsou s obsahem Obchodních podmínek plně seznámeny a že v souladu s </w:t>
      </w:r>
      <w:proofErr w:type="spellStart"/>
      <w:r w:rsidRPr="0084658A">
        <w:rPr>
          <w:rFonts w:asciiTheme="minorHAnsi" w:hAnsiTheme="minorHAnsi"/>
          <w:b w:val="0"/>
          <w:sz w:val="18"/>
          <w:szCs w:val="18"/>
        </w:rPr>
        <w:t>ust</w:t>
      </w:r>
      <w:proofErr w:type="spellEnd"/>
      <w:r w:rsidRPr="0084658A">
        <w:rPr>
          <w:rFonts w:asciiTheme="minorHAnsi" w:hAnsiTheme="minorHAnsi"/>
          <w:b w:val="0"/>
          <w:sz w:val="18"/>
          <w:szCs w:val="18"/>
        </w:rPr>
        <w:t>. § 1751 občanského zákoníku Obchodní podmínky tvoří část obsahu Smlouvy.</w:t>
      </w:r>
    </w:p>
    <w:p w14:paraId="2B92A291" w14:textId="77777777" w:rsidR="00F1246E" w:rsidRDefault="00F1246E" w:rsidP="00F762A8">
      <w:pPr>
        <w:pStyle w:val="Nadpisbezsl1-1"/>
      </w:pPr>
    </w:p>
    <w:p w14:paraId="33736839" w14:textId="77777777" w:rsidR="00F1246E" w:rsidRDefault="00F1246E" w:rsidP="00F762A8">
      <w:pPr>
        <w:pStyle w:val="Nadpisbezsl1-1"/>
        <w:sectPr w:rsidR="00F1246E" w:rsidSect="004D09FB">
          <w:headerReference w:type="default" r:id="rId20"/>
          <w:footerReference w:type="default" r:id="rId21"/>
          <w:pgSz w:w="11906" w:h="16838" w:code="9"/>
          <w:pgMar w:top="1049" w:right="1134" w:bottom="1474" w:left="1418" w:header="595" w:footer="624" w:gutter="652"/>
          <w:pgNumType w:start="1"/>
          <w:cols w:space="708"/>
          <w:docGrid w:linePitch="360"/>
        </w:sectPr>
      </w:pPr>
    </w:p>
    <w:p w14:paraId="6D721A7C" w14:textId="77777777" w:rsidR="00124751" w:rsidRDefault="00124751" w:rsidP="00124751">
      <w:pPr>
        <w:pStyle w:val="Nadpisbezsl1-1"/>
      </w:pPr>
      <w:r>
        <w:lastRenderedPageBreak/>
        <w:t>Příloha č. 3</w:t>
      </w:r>
    </w:p>
    <w:p w14:paraId="4D6F07B3" w14:textId="77777777" w:rsidR="00124751" w:rsidRDefault="00124751" w:rsidP="00124751">
      <w:pPr>
        <w:pStyle w:val="Nadpisbezsl1-2"/>
      </w:pPr>
      <w:r>
        <w:t xml:space="preserve">Technické podmínky: </w:t>
      </w:r>
    </w:p>
    <w:p w14:paraId="37873339" w14:textId="77777777" w:rsidR="00124751" w:rsidRDefault="00124751" w:rsidP="00124751">
      <w:pPr>
        <w:pStyle w:val="Nadpisbezsl1-2"/>
      </w:pPr>
      <w:r>
        <w:t>a)</w:t>
      </w:r>
      <w:r>
        <w:tab/>
        <w:t xml:space="preserve">Technické kvalitativní podmínky staveb státních drah (TKP) </w:t>
      </w:r>
    </w:p>
    <w:p w14:paraId="58C4D956" w14:textId="6116E7FE" w:rsidR="00124751" w:rsidRDefault="00124751" w:rsidP="00124751">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12D2AAF6" w14:textId="77777777" w:rsidR="00124751" w:rsidRDefault="00124751" w:rsidP="00124751">
      <w:pPr>
        <w:pStyle w:val="Textbezslovn"/>
      </w:pPr>
      <w:r>
        <w:t xml:space="preserve">Smluvní strany podpisem této Smlouvy stvrzují, že jsou s obsahem TKP Staveb plně seznámeny a že v souladu s </w:t>
      </w:r>
      <w:proofErr w:type="spellStart"/>
      <w:r>
        <w:t>ust</w:t>
      </w:r>
      <w:proofErr w:type="spellEnd"/>
      <w:r>
        <w:t>. § 1751 občanského zákoníku TKP Staveb tvoří část obsahu Smlouvy. TKP Staveb jsou pro Zhotovitele závazné s aplikací platných předpisů uvedených v příslušné kapitole TKP Staveb.</w:t>
      </w:r>
    </w:p>
    <w:p w14:paraId="36F5565E" w14:textId="77777777" w:rsidR="008A4D1B" w:rsidRDefault="008A4D1B" w:rsidP="00A87ED5">
      <w:pPr>
        <w:pStyle w:val="Nadpisbezsl1-2"/>
      </w:pPr>
    </w:p>
    <w:p w14:paraId="7CFF140F" w14:textId="77777777" w:rsidR="008A4D1B" w:rsidRDefault="008A4D1B" w:rsidP="008A4D1B">
      <w:pPr>
        <w:pStyle w:val="Textbezslovn"/>
        <w:jc w:val="left"/>
      </w:pPr>
    </w:p>
    <w:p w14:paraId="60B18154" w14:textId="77777777" w:rsidR="008A4D1B" w:rsidRDefault="008A4D1B" w:rsidP="008A4D1B">
      <w:pPr>
        <w:pStyle w:val="Textbezslovn"/>
        <w:jc w:val="left"/>
      </w:pPr>
    </w:p>
    <w:p w14:paraId="14BB535A" w14:textId="77777777" w:rsidR="008A4D1B" w:rsidRDefault="008A4D1B" w:rsidP="00F762A8">
      <w:pPr>
        <w:pStyle w:val="Nadpisbezsl1-1"/>
        <w:sectPr w:rsidR="008A4D1B" w:rsidSect="004D09FB">
          <w:headerReference w:type="default" r:id="rId22"/>
          <w:footerReference w:type="default" r:id="rId23"/>
          <w:pgSz w:w="11906" w:h="16838" w:code="9"/>
          <w:pgMar w:top="1049" w:right="1134" w:bottom="1474" w:left="1418" w:header="595" w:footer="624" w:gutter="652"/>
          <w:pgNumType w:start="1"/>
          <w:cols w:space="708"/>
          <w:docGrid w:linePitch="360"/>
        </w:sectPr>
      </w:pPr>
    </w:p>
    <w:p w14:paraId="71796362" w14:textId="77777777" w:rsidR="008A4D1B" w:rsidRDefault="008A4D1B" w:rsidP="008A4D1B">
      <w:pPr>
        <w:pStyle w:val="Nadpisbezsl1-1"/>
      </w:pPr>
      <w:r>
        <w:lastRenderedPageBreak/>
        <w:t>Příloha č. 4</w:t>
      </w:r>
    </w:p>
    <w:p w14:paraId="58E68F93" w14:textId="77777777" w:rsidR="008A4D1B" w:rsidRDefault="008A4D1B" w:rsidP="008A4D1B">
      <w:pPr>
        <w:pStyle w:val="Nadpisbezsl1-2"/>
      </w:pPr>
      <w:r w:rsidRPr="00021F78">
        <w:t>Rozpis Ceny Díla</w:t>
      </w:r>
    </w:p>
    <w:p w14:paraId="7826A539" w14:textId="77777777" w:rsidR="008036CD" w:rsidRDefault="008036CD" w:rsidP="008036CD">
      <w:pPr>
        <w:pStyle w:val="Textbezodsazen"/>
      </w:pPr>
    </w:p>
    <w:p w14:paraId="1B92564B" w14:textId="0B1678D8" w:rsidR="008036CD" w:rsidRDefault="008036CD" w:rsidP="008036CD">
      <w:pPr>
        <w:pStyle w:val="Textbezodsazen"/>
      </w:pPr>
      <w:r>
        <w:t>Cena za zpracování předmětu plnění:</w:t>
      </w:r>
    </w:p>
    <w:tbl>
      <w:tblPr>
        <w:tblStyle w:val="Mkatabulky"/>
        <w:tblW w:w="0" w:type="auto"/>
        <w:tblLook w:val="04A0" w:firstRow="1" w:lastRow="0" w:firstColumn="1" w:lastColumn="0" w:noHBand="0" w:noVBand="1"/>
      </w:tblPr>
      <w:tblGrid>
        <w:gridCol w:w="2897"/>
        <w:gridCol w:w="2897"/>
        <w:gridCol w:w="2898"/>
      </w:tblGrid>
      <w:tr w:rsidR="008036CD" w:rsidRPr="00236DCC" w14:paraId="669B0DB6" w14:textId="77777777" w:rsidTr="00520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tcBorders>
              <w:top w:val="single" w:sz="4" w:space="0" w:color="auto"/>
              <w:left w:val="single" w:sz="4" w:space="0" w:color="auto"/>
              <w:bottom w:val="single" w:sz="4" w:space="0" w:color="auto"/>
              <w:right w:val="single" w:sz="4" w:space="0" w:color="auto"/>
            </w:tcBorders>
          </w:tcPr>
          <w:p w14:paraId="58054C78" w14:textId="77777777" w:rsidR="008036CD" w:rsidRPr="00236DCC" w:rsidRDefault="008036CD" w:rsidP="00520DEC">
            <w:pPr>
              <w:pStyle w:val="Textbezodsazen"/>
              <w:rPr>
                <w:rStyle w:val="Tun"/>
                <w:sz w:val="18"/>
              </w:rPr>
            </w:pPr>
            <w:r w:rsidRPr="00236DCC">
              <w:rPr>
                <w:rStyle w:val="Tun"/>
                <w:sz w:val="18"/>
              </w:rPr>
              <w:t>Cena Díla (bez DPH)</w:t>
            </w:r>
          </w:p>
        </w:tc>
        <w:tc>
          <w:tcPr>
            <w:tcW w:w="2897" w:type="dxa"/>
            <w:tcBorders>
              <w:top w:val="single" w:sz="4" w:space="0" w:color="auto"/>
              <w:left w:val="single" w:sz="4" w:space="0" w:color="auto"/>
              <w:bottom w:val="single" w:sz="4" w:space="0" w:color="auto"/>
              <w:right w:val="single" w:sz="4" w:space="0" w:color="auto"/>
            </w:tcBorders>
          </w:tcPr>
          <w:p w14:paraId="5E536D89" w14:textId="77777777" w:rsidR="008036CD" w:rsidRPr="00236DCC" w:rsidRDefault="008036CD" w:rsidP="00520DE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Výše DPH</w:t>
            </w:r>
          </w:p>
        </w:tc>
        <w:tc>
          <w:tcPr>
            <w:tcW w:w="2898" w:type="dxa"/>
            <w:tcBorders>
              <w:top w:val="single" w:sz="4" w:space="0" w:color="auto"/>
              <w:left w:val="single" w:sz="4" w:space="0" w:color="auto"/>
              <w:bottom w:val="single" w:sz="4" w:space="0" w:color="auto"/>
              <w:right w:val="single" w:sz="4" w:space="0" w:color="auto"/>
            </w:tcBorders>
          </w:tcPr>
          <w:p w14:paraId="419E07B9" w14:textId="77777777" w:rsidR="008036CD" w:rsidRPr="00236DCC" w:rsidRDefault="008036CD" w:rsidP="00520DEC">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236DCC">
              <w:rPr>
                <w:rStyle w:val="Tun"/>
                <w:sz w:val="18"/>
              </w:rPr>
              <w:t>Cena Díla (s DPH)</w:t>
            </w:r>
          </w:p>
        </w:tc>
      </w:tr>
      <w:tr w:rsidR="008036CD" w:rsidRPr="00236DCC" w14:paraId="1097440F" w14:textId="77777777" w:rsidTr="00520DEC">
        <w:tc>
          <w:tcPr>
            <w:cnfStyle w:val="001000000000" w:firstRow="0" w:lastRow="0" w:firstColumn="1" w:lastColumn="0" w:oddVBand="0" w:evenVBand="0" w:oddHBand="0" w:evenHBand="0" w:firstRowFirstColumn="0" w:firstRowLastColumn="0" w:lastRowFirstColumn="0" w:lastRowLastColumn="0"/>
            <w:tcW w:w="2897" w:type="dxa"/>
            <w:tcBorders>
              <w:top w:val="single" w:sz="4" w:space="0" w:color="auto"/>
              <w:left w:val="single" w:sz="4" w:space="0" w:color="auto"/>
              <w:bottom w:val="single" w:sz="4" w:space="0" w:color="auto"/>
              <w:right w:val="single" w:sz="4" w:space="0" w:color="auto"/>
            </w:tcBorders>
          </w:tcPr>
          <w:p w14:paraId="6569E039" w14:textId="77777777" w:rsidR="008036CD" w:rsidRPr="00236DCC" w:rsidRDefault="008036CD" w:rsidP="00520DEC">
            <w:pPr>
              <w:pStyle w:val="Textbezodsazen"/>
              <w:rPr>
                <w:b/>
                <w:sz w:val="18"/>
              </w:rPr>
            </w:pPr>
            <w:r w:rsidRPr="00236DCC">
              <w:rPr>
                <w:b/>
                <w:sz w:val="18"/>
              </w:rPr>
              <w:t>"[</w:t>
            </w:r>
            <w:r w:rsidRPr="00236DCC">
              <w:rPr>
                <w:b/>
                <w:sz w:val="18"/>
                <w:highlight w:val="yellow"/>
              </w:rPr>
              <w:t>VLOŽÍ ZHOTOVITEL</w:t>
            </w:r>
            <w:r w:rsidRPr="00236DCC">
              <w:rPr>
                <w:b/>
                <w:sz w:val="18"/>
              </w:rPr>
              <w:t>]" Kč</w:t>
            </w:r>
          </w:p>
        </w:tc>
        <w:tc>
          <w:tcPr>
            <w:tcW w:w="2897" w:type="dxa"/>
            <w:tcBorders>
              <w:top w:val="single" w:sz="4" w:space="0" w:color="auto"/>
              <w:left w:val="single" w:sz="4" w:space="0" w:color="auto"/>
              <w:bottom w:val="single" w:sz="4" w:space="0" w:color="auto"/>
              <w:right w:val="single" w:sz="4" w:space="0" w:color="auto"/>
            </w:tcBorders>
          </w:tcPr>
          <w:p w14:paraId="29CBD422" w14:textId="77777777" w:rsidR="008036CD" w:rsidRPr="00236DCC" w:rsidRDefault="008036CD" w:rsidP="00520DE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c>
          <w:tcPr>
            <w:tcW w:w="2898" w:type="dxa"/>
            <w:tcBorders>
              <w:top w:val="single" w:sz="4" w:space="0" w:color="auto"/>
              <w:left w:val="single" w:sz="4" w:space="0" w:color="auto"/>
              <w:bottom w:val="single" w:sz="4" w:space="0" w:color="auto"/>
              <w:right w:val="single" w:sz="4" w:space="0" w:color="auto"/>
            </w:tcBorders>
          </w:tcPr>
          <w:p w14:paraId="0B95E5A3" w14:textId="77777777" w:rsidR="008036CD" w:rsidRPr="00236DCC" w:rsidRDefault="008036CD" w:rsidP="00520DEC">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236DCC">
              <w:rPr>
                <w:b/>
                <w:sz w:val="18"/>
              </w:rPr>
              <w:t>"[</w:t>
            </w:r>
            <w:r w:rsidRPr="00236DCC">
              <w:rPr>
                <w:b/>
                <w:sz w:val="18"/>
                <w:highlight w:val="yellow"/>
              </w:rPr>
              <w:t>VLOŽÍ ZHOTOVITEL</w:t>
            </w:r>
            <w:r w:rsidRPr="00236DCC">
              <w:rPr>
                <w:b/>
                <w:sz w:val="18"/>
              </w:rPr>
              <w:t>]" Kč</w:t>
            </w:r>
          </w:p>
        </w:tc>
      </w:tr>
      <w:tr w:rsidR="008036CD" w:rsidRPr="00236DCC" w14:paraId="29961728" w14:textId="77777777" w:rsidTr="00520DEC">
        <w:tc>
          <w:tcPr>
            <w:cnfStyle w:val="001000000000" w:firstRow="0" w:lastRow="0" w:firstColumn="1" w:lastColumn="0" w:oddVBand="0" w:evenVBand="0" w:oddHBand="0" w:evenHBand="0" w:firstRowFirstColumn="0" w:firstRowLastColumn="0" w:lastRowFirstColumn="0" w:lastRowLastColumn="0"/>
            <w:tcW w:w="8692" w:type="dxa"/>
            <w:gridSpan w:val="3"/>
            <w:tcBorders>
              <w:top w:val="single" w:sz="4" w:space="0" w:color="auto"/>
            </w:tcBorders>
          </w:tcPr>
          <w:p w14:paraId="161A9C83" w14:textId="77777777" w:rsidR="008036CD" w:rsidRPr="00045CAD" w:rsidRDefault="008036CD" w:rsidP="00520DEC">
            <w:pPr>
              <w:pStyle w:val="Textbezodsazen"/>
              <w:rPr>
                <w:bCs/>
                <w:sz w:val="18"/>
              </w:rPr>
            </w:pPr>
          </w:p>
          <w:p w14:paraId="15F315C0" w14:textId="606EF10C" w:rsidR="008036CD" w:rsidRPr="00236DCC" w:rsidRDefault="008036CD" w:rsidP="00520DEC">
            <w:pPr>
              <w:pStyle w:val="Textbezodsazen"/>
              <w:rPr>
                <w:b/>
              </w:rPr>
            </w:pPr>
          </w:p>
        </w:tc>
      </w:tr>
    </w:tbl>
    <w:p w14:paraId="7E031A0B" w14:textId="77777777" w:rsidR="008036CD" w:rsidRDefault="008036CD" w:rsidP="008036CD">
      <w:pPr>
        <w:spacing w:after="0" w:line="240" w:lineRule="auto"/>
        <w:jc w:val="both"/>
        <w:rPr>
          <w:rFonts w:cs="Arial"/>
          <w:b/>
        </w:rPr>
      </w:pPr>
      <w:r w:rsidRPr="00AF0F92">
        <w:rPr>
          <w:rFonts w:cs="Arial"/>
          <w:b/>
        </w:rPr>
        <w:t>Tabulka Předpokládaný rozsah prací</w:t>
      </w:r>
    </w:p>
    <w:p w14:paraId="0DD7A674" w14:textId="77777777" w:rsidR="008036CD" w:rsidRPr="00E44AC3" w:rsidRDefault="008036CD" w:rsidP="008036CD">
      <w:pPr>
        <w:spacing w:after="0" w:line="240" w:lineRule="auto"/>
        <w:ind w:left="426"/>
        <w:jc w:val="both"/>
        <w:rPr>
          <w:rFonts w:cs="Arial"/>
          <w:b/>
        </w:rPr>
      </w:pPr>
    </w:p>
    <w:p w14:paraId="25196D22" w14:textId="77777777" w:rsidR="008036CD" w:rsidRPr="00E44AC3" w:rsidRDefault="008036CD" w:rsidP="008036CD">
      <w:pPr>
        <w:spacing w:after="0" w:line="240" w:lineRule="auto"/>
        <w:ind w:left="426"/>
        <w:jc w:val="both"/>
        <w:rPr>
          <w:rFonts w:cs="Arial"/>
        </w:rPr>
      </w:pPr>
    </w:p>
    <w:tbl>
      <w:tblPr>
        <w:tblW w:w="8647" w:type="dxa"/>
        <w:tblInd w:w="-5" w:type="dxa"/>
        <w:tblLayout w:type="fixed"/>
        <w:tblCellMar>
          <w:left w:w="0" w:type="dxa"/>
          <w:right w:w="0" w:type="dxa"/>
        </w:tblCellMar>
        <w:tblLook w:val="04A0" w:firstRow="1" w:lastRow="0" w:firstColumn="1" w:lastColumn="0" w:noHBand="0" w:noVBand="1"/>
      </w:tblPr>
      <w:tblGrid>
        <w:gridCol w:w="2268"/>
        <w:gridCol w:w="993"/>
        <w:gridCol w:w="1134"/>
        <w:gridCol w:w="2268"/>
        <w:gridCol w:w="1984"/>
      </w:tblGrid>
      <w:tr w:rsidR="008036CD" w:rsidRPr="00E44AC3" w14:paraId="148CC479" w14:textId="77777777" w:rsidTr="008036CD">
        <w:trPr>
          <w:trHeight w:val="55"/>
        </w:trPr>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5B7C85A5" w14:textId="77777777" w:rsidR="008036CD" w:rsidRPr="00E44AC3" w:rsidRDefault="008036CD" w:rsidP="00520DEC">
            <w:pPr>
              <w:spacing w:after="0" w:line="240" w:lineRule="auto"/>
              <w:rPr>
                <w:rFonts w:eastAsia="Times New Roman" w:cs="Arial"/>
                <w:b/>
                <w:bCs/>
                <w:lang w:eastAsia="cs-CZ"/>
              </w:rPr>
            </w:pPr>
            <w:r w:rsidRPr="00E44AC3">
              <w:rPr>
                <w:rFonts w:eastAsia="Times New Roman" w:cs="Arial"/>
                <w:b/>
                <w:bCs/>
                <w:lang w:eastAsia="cs-CZ"/>
              </w:rPr>
              <w:t>Činnost</w:t>
            </w:r>
          </w:p>
          <w:p w14:paraId="531FF20B" w14:textId="77777777" w:rsidR="008036CD" w:rsidRPr="00E44AC3" w:rsidRDefault="008036CD" w:rsidP="00520DEC">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hideMark/>
          </w:tcPr>
          <w:p w14:paraId="0B956771" w14:textId="77777777" w:rsidR="008036CD" w:rsidRPr="00E44AC3" w:rsidRDefault="008036CD" w:rsidP="00520DEC">
            <w:pPr>
              <w:spacing w:after="0" w:line="240" w:lineRule="auto"/>
              <w:rPr>
                <w:rFonts w:eastAsia="Times New Roman" w:cs="Arial"/>
                <w:b/>
                <w:bCs/>
                <w:lang w:eastAsia="cs-CZ"/>
              </w:rPr>
            </w:pPr>
            <w:r w:rsidRPr="00E44AC3">
              <w:rPr>
                <w:rFonts w:eastAsia="Times New Roman" w:cs="Arial"/>
                <w:b/>
                <w:bCs/>
                <w:lang w:eastAsia="cs-CZ"/>
              </w:rPr>
              <w:t>Jednotky</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7DAE0C8D" w14:textId="77777777" w:rsidR="008036CD" w:rsidRPr="00E44AC3" w:rsidRDefault="008036CD" w:rsidP="00520DEC">
            <w:pPr>
              <w:spacing w:after="0" w:line="240" w:lineRule="auto"/>
              <w:rPr>
                <w:rFonts w:eastAsia="Times New Roman" w:cs="Arial"/>
                <w:b/>
                <w:bCs/>
                <w:lang w:eastAsia="cs-CZ"/>
              </w:rPr>
            </w:pPr>
            <w:r w:rsidRPr="00E44AC3">
              <w:rPr>
                <w:rFonts w:eastAsia="Times New Roman" w:cs="Arial"/>
                <w:b/>
                <w:bCs/>
                <w:lang w:eastAsia="cs-CZ"/>
              </w:rPr>
              <w:t>Počet jednotek</w:t>
            </w:r>
          </w:p>
        </w:tc>
        <w:tc>
          <w:tcPr>
            <w:tcW w:w="2268"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19246766" w14:textId="77777777" w:rsidR="008036CD" w:rsidRPr="00E44AC3" w:rsidRDefault="008036CD" w:rsidP="00520DEC">
            <w:pPr>
              <w:spacing w:after="0" w:line="240" w:lineRule="auto"/>
              <w:rPr>
                <w:rFonts w:eastAsia="Times New Roman" w:cs="Arial"/>
                <w:b/>
                <w:bCs/>
                <w:lang w:eastAsia="cs-CZ"/>
              </w:rPr>
            </w:pPr>
            <w:r w:rsidRPr="00E44AC3">
              <w:rPr>
                <w:rFonts w:eastAsia="Times New Roman" w:cs="Arial"/>
                <w:b/>
                <w:bCs/>
                <w:lang w:eastAsia="cs-CZ"/>
              </w:rPr>
              <w:t>Jednotková cena v Kč</w:t>
            </w: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249F765E" w14:textId="77777777" w:rsidR="008036CD" w:rsidRPr="00E44AC3" w:rsidRDefault="008036CD" w:rsidP="00520DEC">
            <w:pPr>
              <w:spacing w:after="0" w:line="240" w:lineRule="auto"/>
              <w:rPr>
                <w:rFonts w:eastAsia="Times New Roman" w:cs="Arial"/>
                <w:b/>
                <w:bCs/>
                <w:lang w:eastAsia="cs-CZ"/>
              </w:rPr>
            </w:pPr>
            <w:r w:rsidRPr="00E44AC3">
              <w:rPr>
                <w:rFonts w:eastAsia="Times New Roman" w:cs="Arial"/>
                <w:b/>
                <w:bCs/>
                <w:lang w:eastAsia="cs-CZ"/>
              </w:rPr>
              <w:t>Celková cena v Kč</w:t>
            </w:r>
          </w:p>
        </w:tc>
      </w:tr>
      <w:tr w:rsidR="008036CD" w:rsidRPr="00E44AC3" w14:paraId="5D00FB19" w14:textId="77777777" w:rsidTr="008036CD">
        <w:trPr>
          <w:trHeight w:val="66"/>
        </w:trPr>
        <w:tc>
          <w:tcPr>
            <w:tcW w:w="2268"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75A2501" w14:textId="77777777" w:rsidR="008036CD" w:rsidRPr="00E44AC3" w:rsidRDefault="008036CD" w:rsidP="00520DEC">
            <w:pPr>
              <w:spacing w:after="0" w:line="240" w:lineRule="auto"/>
              <w:rPr>
                <w:rFonts w:eastAsia="Times New Roman" w:cs="Arial"/>
                <w:lang w:eastAsia="cs-CZ"/>
              </w:rPr>
            </w:pPr>
          </w:p>
          <w:p w14:paraId="584A8967" w14:textId="77777777" w:rsidR="008036CD" w:rsidRPr="00E44AC3" w:rsidRDefault="008036CD" w:rsidP="00520DEC">
            <w:pPr>
              <w:spacing w:after="0" w:line="240" w:lineRule="auto"/>
              <w:rPr>
                <w:rFonts w:eastAsia="Times New Roman" w:cs="Arial"/>
                <w:lang w:eastAsia="cs-CZ"/>
              </w:rPr>
            </w:pPr>
            <w:r w:rsidRPr="00E44AC3">
              <w:rPr>
                <w:rFonts w:eastAsia="Times New Roman" w:cs="Arial"/>
                <w:lang w:eastAsia="cs-CZ"/>
              </w:rPr>
              <w:t>Kontrolní zkoušky</w:t>
            </w:r>
          </w:p>
          <w:p w14:paraId="3E861FF1" w14:textId="77777777" w:rsidR="008036CD" w:rsidRPr="00E44AC3" w:rsidRDefault="008036CD" w:rsidP="00520DEC">
            <w:pPr>
              <w:spacing w:after="0" w:line="240" w:lineRule="auto"/>
              <w:rPr>
                <w:rFonts w:eastAsia="Times New Roman" w:cs="Arial"/>
                <w:lang w:eastAsia="cs-CZ"/>
              </w:rPr>
            </w:pPr>
          </w:p>
          <w:p w14:paraId="3A842D21" w14:textId="77777777" w:rsidR="008036CD" w:rsidRPr="00E44AC3" w:rsidRDefault="008036CD" w:rsidP="00520DEC">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hideMark/>
          </w:tcPr>
          <w:p w14:paraId="7BC416E3" w14:textId="77777777" w:rsidR="008036CD" w:rsidRPr="00E44AC3" w:rsidRDefault="008036CD" w:rsidP="00520DEC">
            <w:pPr>
              <w:spacing w:after="0" w:line="240" w:lineRule="auto"/>
              <w:jc w:val="center"/>
              <w:rPr>
                <w:rFonts w:eastAsia="Times New Roman" w:cs="Arial"/>
                <w:lang w:eastAsia="cs-CZ"/>
              </w:rPr>
            </w:pPr>
          </w:p>
          <w:p w14:paraId="2CAF02BE" w14:textId="77777777" w:rsidR="008036CD" w:rsidRPr="00E44AC3" w:rsidRDefault="008036CD" w:rsidP="00520DEC">
            <w:pPr>
              <w:spacing w:after="0" w:line="240" w:lineRule="auto"/>
              <w:jc w:val="center"/>
              <w:rPr>
                <w:rFonts w:eastAsia="Times New Roman" w:cs="Arial"/>
                <w:lang w:eastAsia="cs-CZ"/>
              </w:rPr>
            </w:pPr>
            <w:r w:rsidRPr="00E44AC3">
              <w:rPr>
                <w:rFonts w:eastAsia="Times New Roman" w:cs="Arial"/>
                <w:lang w:eastAsia="cs-CZ"/>
              </w:rPr>
              <w:t>ks</w:t>
            </w:r>
          </w:p>
          <w:p w14:paraId="51090BAA" w14:textId="77777777" w:rsidR="008036CD" w:rsidRPr="00E44AC3" w:rsidRDefault="008036CD" w:rsidP="00520DEC">
            <w:pPr>
              <w:spacing w:after="0" w:line="240" w:lineRule="auto"/>
              <w:jc w:val="center"/>
              <w:rPr>
                <w:rFonts w:eastAsia="Times New Roman" w:cs="Arial"/>
                <w:lang w:eastAsia="cs-CZ"/>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3114E06" w14:textId="77777777" w:rsidR="008036CD" w:rsidRPr="00E44AC3" w:rsidRDefault="008036CD" w:rsidP="00520DEC">
            <w:pPr>
              <w:spacing w:after="0" w:line="240" w:lineRule="auto"/>
              <w:jc w:val="center"/>
              <w:rPr>
                <w:rFonts w:eastAsia="Times New Roman" w:cs="Times New Roman"/>
                <w:lang w:eastAsia="cs-CZ"/>
              </w:rPr>
            </w:pPr>
          </w:p>
          <w:p w14:paraId="29EB3125" w14:textId="77777777" w:rsidR="008036CD" w:rsidRPr="00777163" w:rsidRDefault="008036CD" w:rsidP="00520DEC">
            <w:pPr>
              <w:spacing w:after="0" w:line="240" w:lineRule="auto"/>
              <w:jc w:val="center"/>
              <w:rPr>
                <w:rFonts w:eastAsia="Times New Roman" w:cs="Arial"/>
                <w:lang w:eastAsia="cs-CZ"/>
              </w:rPr>
            </w:pPr>
            <w:r w:rsidRPr="00777163">
              <w:rPr>
                <w:rFonts w:eastAsia="Times New Roman" w:cs="Arial"/>
                <w:lang w:eastAsia="cs-CZ"/>
              </w:rPr>
              <w:t>20</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3EC920AC" w14:textId="77777777" w:rsidR="008036CD" w:rsidRPr="00E44AC3" w:rsidRDefault="008036CD"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44F74438" w14:textId="77777777" w:rsidR="008036CD" w:rsidRPr="00E44AC3" w:rsidRDefault="008036CD"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r>
      <w:tr w:rsidR="008036CD" w:rsidRPr="00E44AC3" w14:paraId="283D2566" w14:textId="77777777" w:rsidTr="008036CD">
        <w:trPr>
          <w:trHeight w:val="66"/>
        </w:trPr>
        <w:tc>
          <w:tcPr>
            <w:tcW w:w="2268"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09ADD75C" w14:textId="77777777" w:rsidR="008036CD" w:rsidRPr="00E44AC3" w:rsidRDefault="008036CD" w:rsidP="00520DEC">
            <w:pPr>
              <w:spacing w:after="0" w:line="240" w:lineRule="auto"/>
              <w:rPr>
                <w:rFonts w:cs="Arial"/>
              </w:rPr>
            </w:pPr>
          </w:p>
          <w:p w14:paraId="6D2B9FC3" w14:textId="77777777" w:rsidR="008036CD" w:rsidRPr="00E44AC3" w:rsidRDefault="008036CD" w:rsidP="00520DEC">
            <w:pPr>
              <w:spacing w:after="0" w:line="240" w:lineRule="auto"/>
              <w:rPr>
                <w:rFonts w:cs="Arial"/>
              </w:rPr>
            </w:pPr>
            <w:r w:rsidRPr="00E44AC3">
              <w:rPr>
                <w:rFonts w:cs="Arial"/>
              </w:rPr>
              <w:t>Činnost geotechnického dozoru</w:t>
            </w:r>
          </w:p>
          <w:p w14:paraId="3D9CF6A6" w14:textId="77777777" w:rsidR="008036CD" w:rsidRPr="00E44AC3" w:rsidRDefault="008036CD" w:rsidP="00520DEC">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tcPr>
          <w:p w14:paraId="49AF0D0E" w14:textId="77777777" w:rsidR="008036CD" w:rsidRPr="00E44AC3" w:rsidRDefault="008036CD" w:rsidP="00520DEC">
            <w:pPr>
              <w:spacing w:after="0" w:line="240" w:lineRule="auto"/>
              <w:jc w:val="center"/>
              <w:rPr>
                <w:rFonts w:eastAsia="Times New Roman" w:cs="Arial"/>
                <w:lang w:eastAsia="cs-CZ"/>
              </w:rPr>
            </w:pPr>
          </w:p>
          <w:p w14:paraId="5B94A841" w14:textId="77777777" w:rsidR="008036CD" w:rsidRPr="00E44AC3" w:rsidRDefault="008036CD" w:rsidP="00520DEC">
            <w:pPr>
              <w:spacing w:after="0" w:line="240" w:lineRule="auto"/>
              <w:jc w:val="center"/>
              <w:rPr>
                <w:rFonts w:eastAsia="Times New Roman" w:cs="Arial"/>
                <w:lang w:eastAsia="cs-CZ"/>
              </w:rPr>
            </w:pPr>
            <w:r w:rsidRPr="00E44AC3">
              <w:rPr>
                <w:rFonts w:eastAsia="Times New Roman" w:cs="Arial"/>
                <w:lang w:eastAsia="cs-CZ"/>
              </w:rPr>
              <w:t>hod</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1079B1B" w14:textId="77777777" w:rsidR="008036CD" w:rsidRPr="00E44AC3" w:rsidRDefault="008036CD" w:rsidP="00520DEC">
            <w:pPr>
              <w:spacing w:after="0" w:line="240" w:lineRule="auto"/>
              <w:jc w:val="center"/>
              <w:rPr>
                <w:rFonts w:eastAsia="Times New Roman" w:cs="Times New Roman"/>
                <w:lang w:eastAsia="cs-CZ"/>
              </w:rPr>
            </w:pPr>
            <w:r w:rsidRPr="00E44AC3">
              <w:rPr>
                <w:rFonts w:eastAsia="Times New Roman" w:cs="Times New Roman"/>
                <w:lang w:eastAsia="cs-CZ"/>
              </w:rPr>
              <w:t xml:space="preserve"> </w:t>
            </w:r>
          </w:p>
          <w:p w14:paraId="4BD63E50" w14:textId="77777777" w:rsidR="008036CD" w:rsidRPr="00E44AC3" w:rsidRDefault="008036CD" w:rsidP="00520DEC">
            <w:pPr>
              <w:spacing w:after="0" w:line="240" w:lineRule="auto"/>
              <w:jc w:val="center"/>
              <w:rPr>
                <w:rFonts w:eastAsia="Times New Roman" w:cs="Times New Roman"/>
                <w:lang w:eastAsia="cs-CZ"/>
              </w:rPr>
            </w:pPr>
            <w:r>
              <w:rPr>
                <w:rFonts w:eastAsia="Times New Roman" w:cs="Times New Roman"/>
                <w:lang w:eastAsia="cs-CZ"/>
              </w:rPr>
              <w:t>720</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7521654A" w14:textId="77777777" w:rsidR="008036CD" w:rsidRPr="00E44AC3" w:rsidRDefault="008036CD" w:rsidP="00520DEC">
            <w:pPr>
              <w:spacing w:after="0" w:line="240" w:lineRule="auto"/>
              <w:rPr>
                <w:b/>
              </w:rPr>
            </w:pPr>
          </w:p>
          <w:p w14:paraId="1D37CD1C" w14:textId="77777777" w:rsidR="008036CD" w:rsidRPr="00E44AC3" w:rsidRDefault="008036CD"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00C45D27" w14:textId="77777777" w:rsidR="008036CD" w:rsidRPr="00E44AC3" w:rsidRDefault="008036CD" w:rsidP="00520DEC">
            <w:pPr>
              <w:spacing w:after="0" w:line="240" w:lineRule="auto"/>
              <w:rPr>
                <w:b/>
              </w:rPr>
            </w:pPr>
          </w:p>
          <w:p w14:paraId="08365A91" w14:textId="77777777" w:rsidR="008036CD" w:rsidRPr="00E44AC3" w:rsidRDefault="008036CD"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r>
      <w:tr w:rsidR="008036CD" w:rsidRPr="00E44AC3" w14:paraId="5EAD8ADA" w14:textId="77777777" w:rsidTr="008036CD">
        <w:trPr>
          <w:trHeight w:val="66"/>
        </w:trPr>
        <w:tc>
          <w:tcPr>
            <w:tcW w:w="2268"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4CD08C4A" w14:textId="77777777" w:rsidR="008036CD" w:rsidRPr="00E44AC3" w:rsidRDefault="008036CD" w:rsidP="00520DEC">
            <w:pPr>
              <w:spacing w:after="0" w:line="240" w:lineRule="auto"/>
              <w:rPr>
                <w:rFonts w:eastAsia="Times New Roman" w:cs="Arial"/>
                <w:lang w:eastAsia="cs-CZ"/>
              </w:rPr>
            </w:pPr>
          </w:p>
          <w:p w14:paraId="77A2C6FD" w14:textId="77777777" w:rsidR="008036CD" w:rsidRPr="00E44AC3" w:rsidRDefault="008036CD" w:rsidP="00520DEC">
            <w:pPr>
              <w:spacing w:after="0" w:line="240" w:lineRule="auto"/>
              <w:rPr>
                <w:rFonts w:cs="Arial"/>
              </w:rPr>
            </w:pPr>
            <w:r w:rsidRPr="00E44AC3">
              <w:rPr>
                <w:rFonts w:cs="Arial"/>
              </w:rPr>
              <w:t>Vyhotovení závěrečné zprávy</w:t>
            </w:r>
          </w:p>
          <w:p w14:paraId="3AB8C0CF" w14:textId="77777777" w:rsidR="008036CD" w:rsidRPr="00E44AC3" w:rsidRDefault="008036CD" w:rsidP="00520DEC">
            <w:pPr>
              <w:spacing w:after="0" w:line="240" w:lineRule="auto"/>
              <w:rPr>
                <w:rFonts w:eastAsia="Times New Roman" w:cs="Arial"/>
                <w:lang w:eastAsia="cs-CZ"/>
              </w:rPr>
            </w:pPr>
          </w:p>
        </w:tc>
        <w:tc>
          <w:tcPr>
            <w:tcW w:w="993" w:type="dxa"/>
            <w:tcBorders>
              <w:top w:val="single" w:sz="4" w:space="0" w:color="auto"/>
              <w:left w:val="nil"/>
              <w:bottom w:val="single" w:sz="4" w:space="0" w:color="auto"/>
              <w:right w:val="single" w:sz="4" w:space="0" w:color="auto"/>
            </w:tcBorders>
          </w:tcPr>
          <w:p w14:paraId="5CC9AA6D" w14:textId="77777777" w:rsidR="008036CD" w:rsidRPr="00E44AC3" w:rsidRDefault="008036CD" w:rsidP="00520DEC">
            <w:pPr>
              <w:spacing w:after="0" w:line="240" w:lineRule="auto"/>
              <w:jc w:val="center"/>
              <w:rPr>
                <w:rFonts w:eastAsia="Times New Roman" w:cs="Arial"/>
                <w:lang w:eastAsia="cs-CZ"/>
              </w:rPr>
            </w:pPr>
          </w:p>
          <w:p w14:paraId="3F9C00A6" w14:textId="77777777" w:rsidR="008036CD" w:rsidRPr="00E44AC3" w:rsidRDefault="008036CD" w:rsidP="00520DEC">
            <w:pPr>
              <w:spacing w:after="0" w:line="240" w:lineRule="auto"/>
              <w:jc w:val="center"/>
              <w:rPr>
                <w:rFonts w:eastAsia="Times New Roman" w:cs="Arial"/>
                <w:lang w:eastAsia="cs-CZ"/>
              </w:rPr>
            </w:pPr>
            <w:r w:rsidRPr="00E44AC3">
              <w:rPr>
                <w:rFonts w:eastAsia="Times New Roman" w:cs="Arial"/>
                <w:lang w:eastAsia="cs-CZ"/>
              </w:rPr>
              <w:t>ks</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5ED1AD1B" w14:textId="77777777" w:rsidR="008036CD" w:rsidRPr="00E44AC3" w:rsidRDefault="008036CD" w:rsidP="00520DEC">
            <w:pPr>
              <w:spacing w:after="0" w:line="240" w:lineRule="auto"/>
              <w:jc w:val="center"/>
              <w:rPr>
                <w:rFonts w:eastAsia="Times New Roman" w:cs="Times New Roman"/>
                <w:lang w:eastAsia="cs-CZ"/>
              </w:rPr>
            </w:pPr>
          </w:p>
          <w:p w14:paraId="2CEAC59E" w14:textId="77777777" w:rsidR="008036CD" w:rsidRPr="00E44AC3" w:rsidRDefault="008036CD" w:rsidP="00520DEC">
            <w:pPr>
              <w:spacing w:after="0" w:line="240" w:lineRule="auto"/>
              <w:jc w:val="center"/>
              <w:rPr>
                <w:rFonts w:eastAsia="Times New Roman" w:cs="Times New Roman"/>
                <w:lang w:eastAsia="cs-CZ"/>
              </w:rPr>
            </w:pPr>
            <w:r w:rsidRPr="00E44AC3">
              <w:rPr>
                <w:rFonts w:eastAsia="Times New Roman" w:cs="Times New Roman"/>
                <w:lang w:eastAsia="cs-CZ"/>
              </w:rPr>
              <w:t>1</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45AC0BF3" w14:textId="77777777" w:rsidR="008036CD" w:rsidRPr="00E44AC3" w:rsidRDefault="008036CD" w:rsidP="00520DEC">
            <w:pPr>
              <w:spacing w:after="0" w:line="240" w:lineRule="auto"/>
              <w:rPr>
                <w:b/>
              </w:rPr>
            </w:pPr>
          </w:p>
          <w:p w14:paraId="7453430A" w14:textId="77777777" w:rsidR="008036CD" w:rsidRPr="00E44AC3" w:rsidRDefault="008036CD"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c>
          <w:tcPr>
            <w:tcW w:w="1984" w:type="dxa"/>
            <w:tcBorders>
              <w:top w:val="nil"/>
              <w:left w:val="nil"/>
              <w:bottom w:val="single" w:sz="4" w:space="0" w:color="auto"/>
              <w:right w:val="single" w:sz="4" w:space="0" w:color="auto"/>
            </w:tcBorders>
            <w:noWrap/>
            <w:tcMar>
              <w:top w:w="15" w:type="dxa"/>
              <w:left w:w="15" w:type="dxa"/>
              <w:bottom w:w="0" w:type="dxa"/>
              <w:right w:w="15" w:type="dxa"/>
            </w:tcMar>
          </w:tcPr>
          <w:p w14:paraId="393FC7B3" w14:textId="77777777" w:rsidR="008036CD" w:rsidRPr="00E44AC3" w:rsidRDefault="008036CD" w:rsidP="00520DEC">
            <w:pPr>
              <w:spacing w:after="0" w:line="240" w:lineRule="auto"/>
              <w:rPr>
                <w:b/>
              </w:rPr>
            </w:pPr>
          </w:p>
          <w:p w14:paraId="5EDCFB9C" w14:textId="77777777" w:rsidR="008036CD" w:rsidRPr="00E44AC3" w:rsidRDefault="008036CD" w:rsidP="00520DEC">
            <w:pPr>
              <w:spacing w:after="0" w:line="240" w:lineRule="auto"/>
              <w:rPr>
                <w:rFonts w:eastAsia="Times New Roman" w:cs="Arial"/>
                <w:highlight w:val="cyan"/>
                <w:lang w:eastAsia="cs-CZ"/>
              </w:rPr>
            </w:pPr>
            <w:r w:rsidRPr="00E44AC3">
              <w:rPr>
                <w:b/>
              </w:rPr>
              <w:t>"[</w:t>
            </w:r>
            <w:r w:rsidRPr="00E44AC3">
              <w:rPr>
                <w:b/>
                <w:highlight w:val="yellow"/>
              </w:rPr>
              <w:t>VLOŽÍ ZHOTOVITEL</w:t>
            </w:r>
            <w:r w:rsidRPr="00E44AC3">
              <w:rPr>
                <w:b/>
              </w:rPr>
              <w:t>]" Kč</w:t>
            </w:r>
          </w:p>
        </w:tc>
      </w:tr>
    </w:tbl>
    <w:p w14:paraId="42B4BEB6" w14:textId="77777777" w:rsidR="008036CD" w:rsidRPr="00E90F36" w:rsidRDefault="008036CD" w:rsidP="008036CD">
      <w:pPr>
        <w:spacing w:after="0" w:line="240" w:lineRule="auto"/>
        <w:ind w:left="426"/>
        <w:jc w:val="both"/>
        <w:rPr>
          <w:rFonts w:eastAsia="Times New Roman" w:cs="Times New Roman"/>
          <w:highlight w:val="cyan"/>
          <w:lang w:eastAsia="cs-CZ"/>
        </w:rPr>
      </w:pPr>
    </w:p>
    <w:p w14:paraId="12837B5B" w14:textId="77777777" w:rsidR="008036CD" w:rsidRPr="00E90F36" w:rsidRDefault="008036CD" w:rsidP="008036CD">
      <w:pPr>
        <w:spacing w:after="0" w:line="240" w:lineRule="auto"/>
        <w:ind w:left="426"/>
        <w:jc w:val="both"/>
        <w:rPr>
          <w:rFonts w:eastAsia="Times New Roman" w:cs="Times New Roman"/>
          <w:highlight w:val="cyan"/>
          <w:lang w:eastAsia="cs-CZ"/>
        </w:rPr>
      </w:pPr>
    </w:p>
    <w:p w14:paraId="592000E3" w14:textId="77777777" w:rsidR="008036CD" w:rsidRDefault="008036CD" w:rsidP="008036CD">
      <w:pPr>
        <w:spacing w:after="0" w:line="240" w:lineRule="auto"/>
        <w:rPr>
          <w:sz w:val="16"/>
          <w:szCs w:val="16"/>
        </w:rPr>
      </w:pPr>
      <w:r w:rsidRPr="006472A1">
        <w:rPr>
          <w:sz w:val="16"/>
          <w:szCs w:val="16"/>
        </w:rPr>
        <w:t xml:space="preserve">*) nevyplněné údaje </w:t>
      </w:r>
      <w:r w:rsidRPr="006472A1">
        <w:rPr>
          <w:sz w:val="16"/>
          <w:szCs w:val="16"/>
          <w:highlight w:val="yellow"/>
        </w:rPr>
        <w:t>VYPLNÍ ZHOTOVITEL</w:t>
      </w:r>
    </w:p>
    <w:p w14:paraId="3BCEF276" w14:textId="77777777" w:rsidR="008036CD" w:rsidRPr="006472A1" w:rsidRDefault="008036CD" w:rsidP="008036CD">
      <w:pPr>
        <w:spacing w:after="0" w:line="240" w:lineRule="auto"/>
        <w:rPr>
          <w:sz w:val="16"/>
          <w:szCs w:val="16"/>
        </w:rPr>
      </w:pPr>
      <w:r w:rsidRPr="006472A1">
        <w:rPr>
          <w:sz w:val="16"/>
          <w:szCs w:val="16"/>
        </w:rPr>
        <w:t>Všechny ceny jsou uvedené v Kč bez DPH.</w:t>
      </w:r>
    </w:p>
    <w:p w14:paraId="0D386539" w14:textId="77777777" w:rsidR="008036CD" w:rsidRPr="006472A1" w:rsidRDefault="008036CD" w:rsidP="008036CD">
      <w:pPr>
        <w:pStyle w:val="Textbezodsazen"/>
        <w:spacing w:after="0" w:line="240" w:lineRule="auto"/>
        <w:rPr>
          <w:sz w:val="16"/>
          <w:szCs w:val="16"/>
        </w:rPr>
      </w:pPr>
    </w:p>
    <w:p w14:paraId="478FF2B4" w14:textId="77777777" w:rsidR="008036CD" w:rsidRPr="006472A1" w:rsidRDefault="008036CD" w:rsidP="008036CD">
      <w:pPr>
        <w:pStyle w:val="Textbezodsazen"/>
        <w:spacing w:after="0" w:line="240" w:lineRule="auto"/>
        <w:rPr>
          <w:sz w:val="16"/>
          <w:szCs w:val="16"/>
        </w:rPr>
      </w:pPr>
      <w:r w:rsidRPr="006472A1">
        <w:rPr>
          <w:sz w:val="16"/>
          <w:szCs w:val="16"/>
        </w:rPr>
        <w:t>Cenová kalkulace je součástí Nabídky.</w:t>
      </w:r>
    </w:p>
    <w:p w14:paraId="785EC9AA" w14:textId="77777777" w:rsidR="008036CD" w:rsidRDefault="008036CD" w:rsidP="008036CD">
      <w:pPr>
        <w:pStyle w:val="Textbezodsazen"/>
      </w:pPr>
    </w:p>
    <w:p w14:paraId="330714DF" w14:textId="77777777" w:rsidR="008036CD" w:rsidRDefault="008036CD" w:rsidP="00236DCC">
      <w:pPr>
        <w:pStyle w:val="Textbezodsazen"/>
      </w:pPr>
    </w:p>
    <w:p w14:paraId="6402EA05" w14:textId="77777777" w:rsidR="00236DCC" w:rsidRDefault="00236DCC" w:rsidP="00236DCC">
      <w:pPr>
        <w:pStyle w:val="Textbezodsazen"/>
      </w:pPr>
    </w:p>
    <w:p w14:paraId="5ED8A35F" w14:textId="77777777" w:rsidR="00236DCC" w:rsidRDefault="00236DCC" w:rsidP="00236DCC">
      <w:pPr>
        <w:pStyle w:val="Textbezodsazen"/>
      </w:pPr>
    </w:p>
    <w:p w14:paraId="38006BD9" w14:textId="77777777" w:rsidR="00236DCC" w:rsidRDefault="00236DCC" w:rsidP="00236DCC">
      <w:pPr>
        <w:pStyle w:val="Textbezodsazen"/>
      </w:pPr>
    </w:p>
    <w:p w14:paraId="033632BC" w14:textId="77777777" w:rsidR="00236DCC" w:rsidRDefault="00236DCC" w:rsidP="00236DCC">
      <w:pPr>
        <w:pStyle w:val="Textbezodsazen"/>
      </w:pPr>
    </w:p>
    <w:p w14:paraId="51451409" w14:textId="77777777" w:rsidR="00236DCC" w:rsidRDefault="00236DCC" w:rsidP="00236DCC">
      <w:pPr>
        <w:pStyle w:val="Textbezodsazen"/>
      </w:pPr>
    </w:p>
    <w:p w14:paraId="621E90E2" w14:textId="77777777" w:rsidR="00236DCC" w:rsidRDefault="00236DCC" w:rsidP="00236DCC">
      <w:pPr>
        <w:pStyle w:val="Textbezodsazen"/>
      </w:pPr>
    </w:p>
    <w:p w14:paraId="49A9295C" w14:textId="77777777" w:rsidR="00236DCC" w:rsidRDefault="00236DCC" w:rsidP="00236DCC">
      <w:pPr>
        <w:pStyle w:val="Textbezodsazen"/>
      </w:pPr>
    </w:p>
    <w:p w14:paraId="79A4808A" w14:textId="77777777" w:rsidR="00236DCC" w:rsidRDefault="00236DCC" w:rsidP="00236DCC">
      <w:pPr>
        <w:pStyle w:val="Textbezodsazen"/>
      </w:pPr>
    </w:p>
    <w:p w14:paraId="36E43155" w14:textId="77777777" w:rsidR="00236DCC" w:rsidRDefault="00236DCC" w:rsidP="00236DCC">
      <w:pPr>
        <w:pStyle w:val="Textbezodsazen"/>
        <w:sectPr w:rsidR="00236DCC" w:rsidSect="004D09FB">
          <w:headerReference w:type="default" r:id="rId24"/>
          <w:footerReference w:type="default" r:id="rId25"/>
          <w:pgSz w:w="11906" w:h="16838" w:code="9"/>
          <w:pgMar w:top="1049" w:right="1134" w:bottom="1474" w:left="1418" w:header="595" w:footer="624" w:gutter="652"/>
          <w:pgNumType w:start="1"/>
          <w:cols w:space="708"/>
          <w:docGrid w:linePitch="360"/>
        </w:sectPr>
      </w:pPr>
    </w:p>
    <w:p w14:paraId="6B4565D0" w14:textId="77777777" w:rsidR="00B72613" w:rsidRDefault="00B72613" w:rsidP="00B72613">
      <w:pPr>
        <w:pStyle w:val="Nadpisbezsl1-1"/>
      </w:pPr>
      <w:r>
        <w:lastRenderedPageBreak/>
        <w:t>Příloha č. 5</w:t>
      </w:r>
    </w:p>
    <w:p w14:paraId="605FD7E5" w14:textId="77777777" w:rsidR="00B72613" w:rsidRDefault="00B72613" w:rsidP="00B72613">
      <w:pPr>
        <w:pStyle w:val="Nadpisbezsl1-2"/>
      </w:pPr>
      <w:r>
        <w:t>Harmonogram plnění</w:t>
      </w:r>
    </w:p>
    <w:p w14:paraId="5A993CAE" w14:textId="77777777" w:rsidR="00B72613" w:rsidRDefault="00B72613" w:rsidP="00B72613">
      <w:pPr>
        <w:pStyle w:val="Textbezodsazen"/>
      </w:pPr>
    </w:p>
    <w:p w14:paraId="1F726F25" w14:textId="77777777" w:rsidR="008036CD" w:rsidRPr="00021F78" w:rsidRDefault="008036CD" w:rsidP="008036CD">
      <w:pPr>
        <w:spacing w:after="0" w:line="240" w:lineRule="auto"/>
        <w:jc w:val="both"/>
        <w:rPr>
          <w:rFonts w:eastAsia="Times New Roman" w:cs="Times New Roman"/>
          <w:lang w:eastAsia="cs-CZ"/>
        </w:rPr>
      </w:pPr>
      <w:r w:rsidRPr="00021F78">
        <w:rPr>
          <w:rFonts w:eastAsia="Times New Roman" w:cs="Times New Roman"/>
          <w:b/>
          <w:u w:val="single"/>
          <w:lang w:eastAsia="cs-CZ"/>
        </w:rPr>
        <w:t>Zahájení plnění:</w:t>
      </w:r>
      <w:r w:rsidRPr="00021F78">
        <w:rPr>
          <w:rFonts w:eastAsia="Times New Roman" w:cs="Times New Roman"/>
          <w:lang w:eastAsia="cs-CZ"/>
        </w:rPr>
        <w:t xml:space="preserve"> dnem nabytí účinnosti smlouvy o výkonu občasného odborného geotechnického dozoru na stavbě.</w:t>
      </w:r>
    </w:p>
    <w:p w14:paraId="041EA21B" w14:textId="77777777" w:rsidR="008036CD" w:rsidRPr="00021F78" w:rsidRDefault="008036CD" w:rsidP="008036CD">
      <w:pPr>
        <w:spacing w:after="0" w:line="240" w:lineRule="auto"/>
        <w:rPr>
          <w:rFonts w:eastAsia="Times New Roman" w:cs="Times New Roman"/>
          <w:b/>
          <w:lang w:eastAsia="cs-CZ"/>
        </w:rPr>
      </w:pPr>
    </w:p>
    <w:p w14:paraId="263D9A1C" w14:textId="77777777" w:rsidR="008036CD" w:rsidRPr="00021F78" w:rsidRDefault="008036CD" w:rsidP="008036CD">
      <w:pPr>
        <w:spacing w:after="0" w:line="240" w:lineRule="auto"/>
        <w:rPr>
          <w:rFonts w:eastAsia="Times New Roman" w:cs="Times New Roman"/>
          <w:b/>
          <w:u w:val="single"/>
          <w:lang w:eastAsia="cs-CZ"/>
        </w:rPr>
      </w:pPr>
      <w:r w:rsidRPr="00021F78">
        <w:rPr>
          <w:rFonts w:eastAsia="Times New Roman" w:cs="Times New Roman"/>
          <w:b/>
          <w:u w:val="single"/>
          <w:lang w:eastAsia="cs-CZ"/>
        </w:rPr>
        <w:t>Dokončení plnění:</w:t>
      </w:r>
      <w:r w:rsidRPr="00021F78">
        <w:rPr>
          <w:rFonts w:eastAsia="Times New Roman" w:cs="Times New Roman"/>
          <w:b/>
          <w:lang w:eastAsia="cs-CZ"/>
        </w:rPr>
        <w:t xml:space="preserve"> </w:t>
      </w:r>
      <w:r w:rsidRPr="00021F78">
        <w:rPr>
          <w:rFonts w:eastAsia="Times New Roman" w:cs="Times New Roman"/>
          <w:bCs/>
          <w:lang w:eastAsia="cs-CZ"/>
        </w:rPr>
        <w:t>po dobu provádění stavebních prací na předmětné stavbě</w:t>
      </w:r>
    </w:p>
    <w:p w14:paraId="244DF5C5" w14:textId="77777777" w:rsidR="008036CD" w:rsidRPr="00021F78" w:rsidRDefault="008036CD" w:rsidP="008036CD">
      <w:pPr>
        <w:spacing w:after="0" w:line="240" w:lineRule="auto"/>
        <w:jc w:val="both"/>
        <w:rPr>
          <w:rFonts w:eastAsia="Times New Roman" w:cs="Arial"/>
          <w:bCs/>
          <w:lang w:eastAsia="cs-CZ"/>
        </w:rPr>
      </w:pPr>
      <w:r w:rsidRPr="00021F78">
        <w:rPr>
          <w:rFonts w:eastAsia="Times New Roman" w:cs="Times New Roman"/>
          <w:bCs/>
          <w:lang w:eastAsia="cs-CZ"/>
        </w:rPr>
        <w:t xml:space="preserve">(předpoklad </w:t>
      </w:r>
      <w:r w:rsidRPr="00021F78">
        <w:rPr>
          <w:rFonts w:eastAsia="Times New Roman" w:cs="Arial"/>
          <w:lang w:eastAsia="cs-CZ"/>
        </w:rPr>
        <w:t xml:space="preserve">do </w:t>
      </w:r>
      <w:r w:rsidRPr="00021F78">
        <w:rPr>
          <w:rFonts w:eastAsia="Times New Roman" w:cs="Arial"/>
          <w:b/>
          <w:lang w:eastAsia="cs-CZ"/>
        </w:rPr>
        <w:t>9</w:t>
      </w:r>
      <w:r w:rsidRPr="00021F78">
        <w:rPr>
          <w:rFonts w:eastAsia="Times New Roman" w:cs="Arial"/>
          <w:lang w:eastAsia="cs-CZ"/>
        </w:rPr>
        <w:t xml:space="preserve"> měsíců ode dne zahájení stavebních prací na předmětné stavbě). </w:t>
      </w:r>
    </w:p>
    <w:p w14:paraId="5DDA58FC" w14:textId="77777777" w:rsidR="008036CD" w:rsidRPr="00021F78" w:rsidRDefault="008036CD" w:rsidP="008036CD">
      <w:pPr>
        <w:spacing w:after="0" w:line="240" w:lineRule="auto"/>
        <w:jc w:val="both"/>
        <w:rPr>
          <w:rFonts w:eastAsia="Times New Roman" w:cs="Times New Roman"/>
          <w:b/>
          <w:lang w:eastAsia="cs-CZ"/>
        </w:rPr>
      </w:pPr>
      <w:r w:rsidRPr="00021F78">
        <w:rPr>
          <w:rFonts w:eastAsia="Times New Roman" w:cs="Times New Roman"/>
          <w:b/>
          <w:lang w:eastAsia="cs-CZ"/>
        </w:rPr>
        <w:t xml:space="preserve">    </w:t>
      </w:r>
    </w:p>
    <w:p w14:paraId="1C94B442" w14:textId="77777777" w:rsidR="008036CD" w:rsidRPr="00771434" w:rsidRDefault="008036CD" w:rsidP="008036CD">
      <w:pPr>
        <w:spacing w:after="0" w:line="240" w:lineRule="auto"/>
        <w:jc w:val="both"/>
        <w:rPr>
          <w:rFonts w:eastAsia="Times New Roman" w:cs="Times New Roman"/>
          <w:b/>
          <w:u w:val="single"/>
          <w:lang w:eastAsia="cs-CZ"/>
        </w:rPr>
      </w:pPr>
      <w:r w:rsidRPr="00021F78">
        <w:rPr>
          <w:rFonts w:eastAsia="Times New Roman" w:cs="Times New Roman"/>
          <w:b/>
          <w:u w:val="single"/>
          <w:lang w:eastAsia="cs-CZ"/>
        </w:rPr>
        <w:t>Fakturace:</w:t>
      </w:r>
    </w:p>
    <w:p w14:paraId="0FD4135C" w14:textId="23617E3B" w:rsidR="008036CD" w:rsidRPr="00771434" w:rsidRDefault="008036CD" w:rsidP="008036CD">
      <w:pPr>
        <w:spacing w:after="0" w:line="240" w:lineRule="auto"/>
        <w:jc w:val="both"/>
        <w:rPr>
          <w:rFonts w:eastAsia="Times New Roman" w:cs="Arial"/>
          <w:lang w:eastAsia="cs-CZ"/>
        </w:rPr>
      </w:pPr>
      <w:bookmarkStart w:id="3" w:name="_Hlk155700523"/>
      <w:r w:rsidRPr="00771434">
        <w:rPr>
          <w:rFonts w:eastAsia="Times New Roman" w:cs="Times New Roman"/>
          <w:bCs/>
          <w:lang w:eastAsia="cs-CZ"/>
        </w:rPr>
        <w:t xml:space="preserve">Zhotovitel je oprávněn účtovat cenu díla </w:t>
      </w:r>
      <w:r w:rsidRPr="00771434">
        <w:rPr>
          <w:rFonts w:eastAsia="Times New Roman" w:cs="Arial"/>
          <w:b/>
          <w:lang w:eastAsia="cs-CZ"/>
        </w:rPr>
        <w:t>měsíčn</w:t>
      </w:r>
      <w:r w:rsidRPr="00A30A8A">
        <w:rPr>
          <w:rFonts w:eastAsia="Times New Roman" w:cs="Arial"/>
          <w:b/>
          <w:bCs/>
          <w:lang w:eastAsia="cs-CZ"/>
        </w:rPr>
        <w:t>ě</w:t>
      </w:r>
      <w:r w:rsidRPr="00771434">
        <w:rPr>
          <w:rFonts w:eastAsia="Times New Roman" w:cs="Arial"/>
          <w:lang w:eastAsia="cs-CZ"/>
        </w:rPr>
        <w:t xml:space="preserve"> vždy k poslednímu dni v měsíci, dle počtu odpracovaných hodin. Provedené měsíční výkony budou evidovány v přehledové tabulce a před fakturací odsouhlaseny </w:t>
      </w:r>
      <w:r w:rsidR="00045CAD" w:rsidRPr="00045CAD">
        <w:rPr>
          <w:rFonts w:eastAsia="Times New Roman" w:cs="Arial"/>
          <w:lang w:eastAsia="cs-CZ"/>
        </w:rPr>
        <w:t>odpovědn</w:t>
      </w:r>
      <w:r w:rsidR="00045CAD">
        <w:rPr>
          <w:rFonts w:eastAsia="Times New Roman" w:cs="Arial"/>
          <w:lang w:eastAsia="cs-CZ"/>
        </w:rPr>
        <w:t>ým</w:t>
      </w:r>
      <w:r w:rsidR="00045CAD" w:rsidRPr="00045CAD">
        <w:rPr>
          <w:rFonts w:eastAsia="Times New Roman" w:cs="Arial"/>
          <w:lang w:eastAsia="cs-CZ"/>
        </w:rPr>
        <w:t xml:space="preserve"> pracovník</w:t>
      </w:r>
      <w:r w:rsidR="00045CAD">
        <w:rPr>
          <w:rFonts w:eastAsia="Times New Roman" w:cs="Arial"/>
          <w:lang w:eastAsia="cs-CZ"/>
        </w:rPr>
        <w:t>em</w:t>
      </w:r>
      <w:r w:rsidR="00045CAD" w:rsidRPr="00045CAD">
        <w:rPr>
          <w:rFonts w:eastAsia="Times New Roman" w:cs="Arial"/>
          <w:lang w:eastAsia="cs-CZ"/>
        </w:rPr>
        <w:t xml:space="preserve"> objednatele (Správcem stavby)</w:t>
      </w:r>
      <w:r w:rsidRPr="00771434">
        <w:rPr>
          <w:rFonts w:eastAsia="Times New Roman" w:cs="Arial"/>
          <w:lang w:eastAsia="cs-CZ"/>
        </w:rPr>
        <w:t>. Tato tabulka je podkladem pro fakturaci a musí být přílohou daňového dokladu.</w:t>
      </w:r>
    </w:p>
    <w:bookmarkEnd w:id="3"/>
    <w:p w14:paraId="57F291BB" w14:textId="77777777" w:rsidR="008036CD" w:rsidRDefault="008036CD" w:rsidP="00B72613">
      <w:pPr>
        <w:pStyle w:val="Textbezodsazen"/>
      </w:pPr>
    </w:p>
    <w:p w14:paraId="43B9C796" w14:textId="77777777" w:rsidR="00B72613" w:rsidRDefault="00B72613" w:rsidP="00B72613">
      <w:pPr>
        <w:pStyle w:val="Textbezodsazen"/>
      </w:pPr>
    </w:p>
    <w:p w14:paraId="492AA04E" w14:textId="77777777" w:rsidR="00B72613" w:rsidRDefault="00B72613" w:rsidP="00B72613">
      <w:pPr>
        <w:pStyle w:val="Textbezodsazen"/>
      </w:pPr>
    </w:p>
    <w:p w14:paraId="0354AFE0" w14:textId="77777777" w:rsidR="00B72613" w:rsidRDefault="00B72613" w:rsidP="00B72613">
      <w:pPr>
        <w:pStyle w:val="Nadpisbezsl1-2"/>
        <w:sectPr w:rsidR="00B72613" w:rsidSect="008714F1">
          <w:headerReference w:type="default" r:id="rId26"/>
          <w:footerReference w:type="default" r:id="rId27"/>
          <w:pgSz w:w="11906" w:h="16838" w:code="9"/>
          <w:pgMar w:top="1049" w:right="1134" w:bottom="1474" w:left="1418" w:header="595" w:footer="624" w:gutter="652"/>
          <w:pgNumType w:start="1"/>
          <w:cols w:space="708"/>
          <w:docGrid w:linePitch="360"/>
        </w:sectPr>
      </w:pPr>
    </w:p>
    <w:p w14:paraId="62EBC830" w14:textId="77777777" w:rsidR="00502690" w:rsidRPr="00B26902" w:rsidRDefault="00EC707C" w:rsidP="00F762A8">
      <w:pPr>
        <w:pStyle w:val="Nadpisbezsl1-1"/>
      </w:pPr>
      <w:r>
        <w:lastRenderedPageBreak/>
        <w:t>Příloha č. 6</w:t>
      </w:r>
    </w:p>
    <w:p w14:paraId="630998D9" w14:textId="77777777" w:rsidR="00F95FBD" w:rsidRDefault="00F95FBD" w:rsidP="00165977">
      <w:pPr>
        <w:pStyle w:val="Tabulka"/>
      </w:pPr>
    </w:p>
    <w:p w14:paraId="06BD5AF3" w14:textId="77777777" w:rsidR="008036CD" w:rsidRDefault="008036CD" w:rsidP="00165977">
      <w:pPr>
        <w:pStyle w:val="Tabulka"/>
      </w:pPr>
    </w:p>
    <w:p w14:paraId="22E53E7D" w14:textId="77777777" w:rsidR="008036CD" w:rsidRPr="00B26902" w:rsidRDefault="008036CD" w:rsidP="008036CD">
      <w:pPr>
        <w:pStyle w:val="Nadpisbezsl1-2"/>
      </w:pPr>
      <w:r>
        <w:t>Oprávněné osoby</w:t>
      </w:r>
    </w:p>
    <w:p w14:paraId="4F9B0D29" w14:textId="77777777" w:rsidR="008036CD" w:rsidRDefault="008036CD" w:rsidP="008036CD">
      <w:pPr>
        <w:pStyle w:val="Nadpisbezsl1-2"/>
      </w:pPr>
      <w:r>
        <w:t>Za objednatele</w:t>
      </w:r>
    </w:p>
    <w:p w14:paraId="0A54D03D" w14:textId="2FA3D521" w:rsidR="008036CD" w:rsidRPr="00CC5F0D" w:rsidRDefault="008036CD" w:rsidP="008036CD">
      <w:pPr>
        <w:pStyle w:val="Nadpistabulky"/>
        <w:rPr>
          <w:rFonts w:asciiTheme="minorHAnsi" w:hAnsiTheme="minorHAnsi"/>
          <w:sz w:val="18"/>
          <w:szCs w:val="18"/>
        </w:rPr>
      </w:pPr>
      <w:r w:rsidRPr="00CC5F0D">
        <w:rPr>
          <w:rFonts w:asciiTheme="minorHAnsi" w:hAnsiTheme="minorHAnsi"/>
          <w:sz w:val="18"/>
          <w:szCs w:val="18"/>
        </w:rPr>
        <w:t xml:space="preserve">Ve věcech </w:t>
      </w:r>
      <w:r w:rsidRPr="00CC5F0D">
        <w:rPr>
          <w:sz w:val="18"/>
          <w:szCs w:val="18"/>
        </w:rPr>
        <w:t>smluvních</w:t>
      </w:r>
      <w:r w:rsidRPr="00CC5F0D">
        <w:rPr>
          <w:rFonts w:asciiTheme="minorHAnsi" w:hAnsiTheme="minorHAnsi"/>
          <w:sz w:val="18"/>
          <w:szCs w:val="18"/>
        </w:rPr>
        <w:t xml:space="preserve"> a obchodních </w:t>
      </w:r>
    </w:p>
    <w:tbl>
      <w:tblPr>
        <w:tblStyle w:val="Mkatabulky"/>
        <w:tblW w:w="8868" w:type="dxa"/>
        <w:tblLook w:val="04A0" w:firstRow="1" w:lastRow="0" w:firstColumn="1" w:lastColumn="0" w:noHBand="0" w:noVBand="1"/>
      </w:tblPr>
      <w:tblGrid>
        <w:gridCol w:w="3056"/>
        <w:gridCol w:w="5812"/>
      </w:tblGrid>
      <w:tr w:rsidR="00CC5F0D" w:rsidRPr="00CC5F0D" w14:paraId="2FCE2494" w14:textId="77777777" w:rsidTr="00520DEC">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2C56EAD" w14:textId="77777777" w:rsidR="008036CD" w:rsidRPr="00CC5F0D" w:rsidRDefault="008036CD" w:rsidP="00520DEC">
            <w:pPr>
              <w:pStyle w:val="Tabulka"/>
              <w:rPr>
                <w:rStyle w:val="Nadpisvtabulce"/>
              </w:rPr>
            </w:pPr>
            <w:r w:rsidRPr="00CC5F0D">
              <w:rPr>
                <w:rStyle w:val="Nadpisvtabulce"/>
              </w:rPr>
              <w:t>Jméno a příjmení</w:t>
            </w:r>
          </w:p>
        </w:tc>
        <w:tc>
          <w:tcPr>
            <w:tcW w:w="5812" w:type="dxa"/>
          </w:tcPr>
          <w:p w14:paraId="1B33DDBC" w14:textId="3496DABB" w:rsidR="008036CD" w:rsidRPr="00CC5F0D" w:rsidRDefault="008036CD" w:rsidP="00520DEC">
            <w:pPr>
              <w:pStyle w:val="Tabulka"/>
              <w:cnfStyle w:val="100000000000" w:firstRow="1" w:lastRow="0" w:firstColumn="0" w:lastColumn="0" w:oddVBand="0" w:evenVBand="0" w:oddHBand="0" w:evenHBand="0" w:firstRowFirstColumn="0" w:firstRowLastColumn="0" w:lastRowFirstColumn="0" w:lastRowLastColumn="0"/>
              <w:rPr>
                <w:sz w:val="18"/>
                <w:highlight w:val="green"/>
              </w:rPr>
            </w:pPr>
          </w:p>
        </w:tc>
      </w:tr>
      <w:tr w:rsidR="00CC5F0D" w:rsidRPr="00CC5F0D" w14:paraId="7F8F2C1C" w14:textId="77777777" w:rsidTr="00520DEC">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125E0CD9" w14:textId="77777777" w:rsidR="008036CD" w:rsidRPr="00CC5F0D" w:rsidRDefault="008036CD" w:rsidP="00520DEC">
            <w:pPr>
              <w:pStyle w:val="Tabulka"/>
              <w:rPr>
                <w:sz w:val="18"/>
              </w:rPr>
            </w:pPr>
            <w:r w:rsidRPr="00CC5F0D">
              <w:rPr>
                <w:sz w:val="18"/>
              </w:rPr>
              <w:t>Adresa</w:t>
            </w:r>
          </w:p>
        </w:tc>
        <w:tc>
          <w:tcPr>
            <w:tcW w:w="5812" w:type="dxa"/>
          </w:tcPr>
          <w:p w14:paraId="3D1F9475" w14:textId="7A89D17C" w:rsidR="008036CD" w:rsidRPr="00CC5F0D"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p>
        </w:tc>
      </w:tr>
      <w:tr w:rsidR="00CC5F0D" w:rsidRPr="00CC5F0D" w14:paraId="626CBACD" w14:textId="77777777" w:rsidTr="00520DEC">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29C25AF" w14:textId="77777777" w:rsidR="008036CD" w:rsidRPr="00CC5F0D" w:rsidRDefault="008036CD" w:rsidP="00520DEC">
            <w:pPr>
              <w:pStyle w:val="Tabulka"/>
              <w:rPr>
                <w:sz w:val="18"/>
              </w:rPr>
            </w:pPr>
            <w:r w:rsidRPr="00CC5F0D">
              <w:rPr>
                <w:sz w:val="18"/>
              </w:rPr>
              <w:t>E-mail</w:t>
            </w:r>
          </w:p>
        </w:tc>
        <w:tc>
          <w:tcPr>
            <w:tcW w:w="5812" w:type="dxa"/>
          </w:tcPr>
          <w:p w14:paraId="2B5E79A0" w14:textId="75C843C5" w:rsidR="008036CD" w:rsidRPr="00CC5F0D"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p>
        </w:tc>
      </w:tr>
      <w:tr w:rsidR="00CC5F0D" w:rsidRPr="00CC5F0D" w14:paraId="078BEA1B" w14:textId="77777777" w:rsidTr="00520DEC">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04735D9" w14:textId="77777777" w:rsidR="008036CD" w:rsidRPr="00CC5F0D" w:rsidRDefault="008036CD" w:rsidP="00520DEC">
            <w:pPr>
              <w:pStyle w:val="Tabulka"/>
              <w:rPr>
                <w:sz w:val="18"/>
              </w:rPr>
            </w:pPr>
            <w:r w:rsidRPr="00CC5F0D">
              <w:rPr>
                <w:sz w:val="18"/>
              </w:rPr>
              <w:t>Telefon</w:t>
            </w:r>
          </w:p>
        </w:tc>
        <w:tc>
          <w:tcPr>
            <w:tcW w:w="5812" w:type="dxa"/>
          </w:tcPr>
          <w:p w14:paraId="46E98479" w14:textId="392A6C50" w:rsidR="008036CD" w:rsidRPr="00CC5F0D"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p>
        </w:tc>
      </w:tr>
    </w:tbl>
    <w:p w14:paraId="1DA0CF00" w14:textId="77777777" w:rsidR="008036CD" w:rsidRPr="00A64F87" w:rsidRDefault="008036CD" w:rsidP="008036CD">
      <w:pPr>
        <w:pStyle w:val="Textbezodsazen"/>
        <w:rPr>
          <w:color w:val="EE0000"/>
        </w:rPr>
      </w:pPr>
    </w:p>
    <w:p w14:paraId="3D31E786" w14:textId="77777777" w:rsidR="008036CD" w:rsidRPr="00A95D72" w:rsidRDefault="008036CD" w:rsidP="008036CD">
      <w:pPr>
        <w:pStyle w:val="Nadpistabulky"/>
        <w:spacing w:before="40" w:after="40" w:line="240" w:lineRule="auto"/>
        <w:rPr>
          <w:rFonts w:asciiTheme="minorHAnsi" w:hAnsiTheme="minorHAnsi"/>
          <w:sz w:val="18"/>
          <w:szCs w:val="18"/>
        </w:rPr>
      </w:pPr>
      <w:r w:rsidRPr="00A95D72">
        <w:rPr>
          <w:rFonts w:asciiTheme="minorHAnsi" w:hAnsiTheme="minorHAnsi"/>
          <w:sz w:val="18"/>
          <w:szCs w:val="18"/>
        </w:rPr>
        <w:t xml:space="preserve">Ve věcech </w:t>
      </w:r>
      <w:r w:rsidRPr="00A95D72">
        <w:rPr>
          <w:sz w:val="18"/>
          <w:szCs w:val="18"/>
        </w:rPr>
        <w:t>smluvních</w:t>
      </w:r>
      <w:r w:rsidRPr="00A95D72">
        <w:rPr>
          <w:rFonts w:asciiTheme="minorHAnsi" w:hAnsiTheme="minorHAnsi"/>
          <w:sz w:val="18"/>
          <w:szCs w:val="18"/>
        </w:rPr>
        <w:t xml:space="preserve"> a obchodních – podnikový právník</w:t>
      </w:r>
    </w:p>
    <w:tbl>
      <w:tblPr>
        <w:tblStyle w:val="Mkatabulky"/>
        <w:tblW w:w="8868" w:type="dxa"/>
        <w:tblLook w:val="04A0" w:firstRow="1" w:lastRow="0" w:firstColumn="1" w:lastColumn="0" w:noHBand="0" w:noVBand="1"/>
      </w:tblPr>
      <w:tblGrid>
        <w:gridCol w:w="3056"/>
        <w:gridCol w:w="5812"/>
      </w:tblGrid>
      <w:tr w:rsidR="00A95D72" w:rsidRPr="00A95D72" w14:paraId="60F06ED2" w14:textId="77777777" w:rsidTr="00520DEC">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E8BE62F" w14:textId="77777777" w:rsidR="008036CD" w:rsidRPr="00A95D72" w:rsidRDefault="008036CD" w:rsidP="00520DEC">
            <w:pPr>
              <w:pStyle w:val="Tabulka"/>
              <w:rPr>
                <w:rStyle w:val="Nadpisvtabulce"/>
              </w:rPr>
            </w:pPr>
            <w:r w:rsidRPr="00A95D72">
              <w:rPr>
                <w:rStyle w:val="Nadpisvtabulce"/>
              </w:rPr>
              <w:t>Jméno a příjmení</w:t>
            </w:r>
          </w:p>
        </w:tc>
        <w:tc>
          <w:tcPr>
            <w:tcW w:w="5812" w:type="dxa"/>
          </w:tcPr>
          <w:p w14:paraId="180A5F23" w14:textId="13125A3B" w:rsidR="008036CD" w:rsidRPr="00A95D72" w:rsidRDefault="008036CD" w:rsidP="00520DEC">
            <w:pPr>
              <w:pStyle w:val="Tabulka"/>
              <w:cnfStyle w:val="100000000000" w:firstRow="1" w:lastRow="0" w:firstColumn="0" w:lastColumn="0" w:oddVBand="0" w:evenVBand="0" w:oddHBand="0" w:evenHBand="0" w:firstRowFirstColumn="0" w:firstRowLastColumn="0" w:lastRowFirstColumn="0" w:lastRowLastColumn="0"/>
              <w:rPr>
                <w:b/>
                <w:sz w:val="18"/>
              </w:rPr>
            </w:pPr>
          </w:p>
        </w:tc>
      </w:tr>
      <w:tr w:rsidR="00A95D72" w:rsidRPr="00A95D72" w14:paraId="617A2C53" w14:textId="77777777" w:rsidTr="00520DEC">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2D85578" w14:textId="77777777" w:rsidR="008036CD" w:rsidRPr="00A95D72" w:rsidRDefault="008036CD" w:rsidP="00520DEC">
            <w:pPr>
              <w:pStyle w:val="Tabulka"/>
              <w:rPr>
                <w:sz w:val="18"/>
              </w:rPr>
            </w:pPr>
            <w:r w:rsidRPr="00A95D72">
              <w:rPr>
                <w:sz w:val="18"/>
              </w:rPr>
              <w:t>Adresa</w:t>
            </w:r>
          </w:p>
        </w:tc>
        <w:tc>
          <w:tcPr>
            <w:tcW w:w="5812" w:type="dxa"/>
          </w:tcPr>
          <w:p w14:paraId="405394A4" w14:textId="02B51997" w:rsidR="008036CD" w:rsidRPr="00A95D72"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p>
        </w:tc>
      </w:tr>
      <w:tr w:rsidR="00A95D72" w:rsidRPr="00A95D72" w14:paraId="51887956" w14:textId="77777777" w:rsidTr="00520DEC">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7034758" w14:textId="77777777" w:rsidR="008036CD" w:rsidRPr="00A95D72" w:rsidRDefault="008036CD" w:rsidP="00520DEC">
            <w:pPr>
              <w:pStyle w:val="Tabulka"/>
              <w:rPr>
                <w:sz w:val="18"/>
              </w:rPr>
            </w:pPr>
            <w:r w:rsidRPr="00A95D72">
              <w:rPr>
                <w:sz w:val="18"/>
              </w:rPr>
              <w:t>E-mail</w:t>
            </w:r>
          </w:p>
        </w:tc>
        <w:tc>
          <w:tcPr>
            <w:tcW w:w="5812" w:type="dxa"/>
          </w:tcPr>
          <w:p w14:paraId="43D4B09E" w14:textId="2332AD65" w:rsidR="008036CD" w:rsidRPr="00A95D72"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p>
        </w:tc>
      </w:tr>
      <w:tr w:rsidR="00A95D72" w:rsidRPr="00A95D72" w14:paraId="0A9EFD8C" w14:textId="77777777" w:rsidTr="00520DEC">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BA3AD35" w14:textId="77777777" w:rsidR="008036CD" w:rsidRPr="00A95D72" w:rsidRDefault="008036CD" w:rsidP="00520DEC">
            <w:pPr>
              <w:pStyle w:val="Tabulka"/>
              <w:rPr>
                <w:sz w:val="18"/>
              </w:rPr>
            </w:pPr>
            <w:r w:rsidRPr="00A95D72">
              <w:rPr>
                <w:sz w:val="18"/>
              </w:rPr>
              <w:t>Telefon</w:t>
            </w:r>
          </w:p>
        </w:tc>
        <w:tc>
          <w:tcPr>
            <w:tcW w:w="5812" w:type="dxa"/>
          </w:tcPr>
          <w:p w14:paraId="5138C9B5" w14:textId="6A32B2D6" w:rsidR="008036CD" w:rsidRPr="00A95D72"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p>
        </w:tc>
      </w:tr>
    </w:tbl>
    <w:p w14:paraId="1071A0B4" w14:textId="77777777" w:rsidR="008036CD" w:rsidRPr="00F95FBD" w:rsidRDefault="008036CD" w:rsidP="008036CD">
      <w:pPr>
        <w:pStyle w:val="Textbezodsazen"/>
      </w:pPr>
    </w:p>
    <w:p w14:paraId="722EDFBF" w14:textId="77777777" w:rsidR="008036CD" w:rsidRPr="007A47A6" w:rsidRDefault="008036CD" w:rsidP="008036CD">
      <w:pPr>
        <w:pStyle w:val="Nadpistabulky"/>
        <w:rPr>
          <w:rFonts w:asciiTheme="minorHAnsi" w:hAnsiTheme="minorHAnsi"/>
          <w:sz w:val="18"/>
          <w:szCs w:val="18"/>
        </w:rPr>
      </w:pPr>
      <w:r w:rsidRPr="007A47A6">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8036CD" w:rsidRPr="00812049" w14:paraId="23435EC7" w14:textId="77777777" w:rsidTr="00520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B4A91BC" w14:textId="77777777" w:rsidR="008036CD" w:rsidRPr="007A47A6" w:rsidRDefault="008036CD" w:rsidP="00520DEC">
            <w:pPr>
              <w:pStyle w:val="Tabulka"/>
              <w:rPr>
                <w:rStyle w:val="Nadpisvtabulce"/>
                <w:b w:val="0"/>
              </w:rPr>
            </w:pPr>
            <w:r w:rsidRPr="007A47A6">
              <w:rPr>
                <w:rStyle w:val="Nadpisvtabulce"/>
                <w:b w:val="0"/>
              </w:rPr>
              <w:t>Jméno a příjmení</w:t>
            </w:r>
          </w:p>
        </w:tc>
        <w:tc>
          <w:tcPr>
            <w:tcW w:w="5812" w:type="dxa"/>
          </w:tcPr>
          <w:p w14:paraId="46C589C7" w14:textId="47AFFB34" w:rsidR="008036CD" w:rsidRPr="00812049" w:rsidRDefault="00A432C3" w:rsidP="00520DEC">
            <w:pPr>
              <w:pStyle w:val="Tabulka"/>
              <w:cnfStyle w:val="100000000000" w:firstRow="1" w:lastRow="0" w:firstColumn="0" w:lastColumn="0" w:oddVBand="0" w:evenVBand="0" w:oddHBand="0" w:evenHBand="0" w:firstRowFirstColumn="0" w:firstRowLastColumn="0" w:lastRowFirstColumn="0" w:lastRowLastColumn="0"/>
              <w:rPr>
                <w:b/>
                <w:sz w:val="18"/>
              </w:rPr>
            </w:pPr>
            <w:r>
              <w:rPr>
                <w:b/>
                <w:sz w:val="18"/>
              </w:rPr>
              <w:t>Ing. Martin Hryzbil</w:t>
            </w:r>
          </w:p>
        </w:tc>
      </w:tr>
      <w:tr w:rsidR="008036CD" w:rsidRPr="00F95FBD" w14:paraId="65DE3F96"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6A97B6B5" w14:textId="77777777" w:rsidR="008036CD" w:rsidRPr="00F95FBD" w:rsidRDefault="008036CD" w:rsidP="00520DEC">
            <w:pPr>
              <w:pStyle w:val="Tabulka"/>
              <w:rPr>
                <w:sz w:val="18"/>
              </w:rPr>
            </w:pPr>
            <w:r w:rsidRPr="00F95FBD">
              <w:rPr>
                <w:sz w:val="18"/>
              </w:rPr>
              <w:t>Adresa</w:t>
            </w:r>
          </w:p>
        </w:tc>
        <w:tc>
          <w:tcPr>
            <w:tcW w:w="5812" w:type="dxa"/>
          </w:tcPr>
          <w:p w14:paraId="5949235B" w14:textId="77777777" w:rsidR="008036CD" w:rsidRPr="00871E21"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Nerudova 773/ 1, 779 00 Olomouc</w:t>
            </w:r>
          </w:p>
        </w:tc>
      </w:tr>
      <w:tr w:rsidR="008036CD" w:rsidRPr="00F95FBD" w14:paraId="7D22CEB8"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1A3A3C0E" w14:textId="77777777" w:rsidR="008036CD" w:rsidRPr="00F95FBD" w:rsidRDefault="008036CD" w:rsidP="00520DEC">
            <w:pPr>
              <w:pStyle w:val="Tabulka"/>
              <w:rPr>
                <w:sz w:val="18"/>
              </w:rPr>
            </w:pPr>
            <w:r w:rsidRPr="00F95FBD">
              <w:rPr>
                <w:sz w:val="18"/>
              </w:rPr>
              <w:t>E-mail</w:t>
            </w:r>
          </w:p>
        </w:tc>
        <w:tc>
          <w:tcPr>
            <w:tcW w:w="5812" w:type="dxa"/>
          </w:tcPr>
          <w:p w14:paraId="471EA167" w14:textId="647B9540" w:rsidR="008036CD" w:rsidRPr="00871E21" w:rsidRDefault="004E749A" w:rsidP="00520DEC">
            <w:pPr>
              <w:pStyle w:val="Tabulka"/>
              <w:cnfStyle w:val="000000000000" w:firstRow="0" w:lastRow="0" w:firstColumn="0" w:lastColumn="0" w:oddVBand="0" w:evenVBand="0" w:oddHBand="0" w:evenHBand="0" w:firstRowFirstColumn="0" w:firstRowLastColumn="0" w:lastRowFirstColumn="0" w:lastRowLastColumn="0"/>
              <w:rPr>
                <w:sz w:val="18"/>
              </w:rPr>
            </w:pPr>
            <w:r w:rsidRPr="004E749A">
              <w:rPr>
                <w:rStyle w:val="Nadpisvtabulce"/>
                <w:b w:val="0"/>
              </w:rPr>
              <w:t>H</w:t>
            </w:r>
            <w:r w:rsidRPr="00D84EE2">
              <w:rPr>
                <w:rStyle w:val="Nadpisvtabulce"/>
                <w:b w:val="0"/>
              </w:rPr>
              <w:t>ryzbil</w:t>
            </w:r>
            <w:r w:rsidR="008036CD" w:rsidRPr="00871E21">
              <w:rPr>
                <w:rStyle w:val="Nadpisvtabulce"/>
                <w:b w:val="0"/>
              </w:rPr>
              <w:t xml:space="preserve">@spravazeleznic.cz    </w:t>
            </w:r>
          </w:p>
        </w:tc>
      </w:tr>
      <w:tr w:rsidR="008036CD" w:rsidRPr="00F95FBD" w14:paraId="67D6F1AC"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3B617509" w14:textId="77777777" w:rsidR="008036CD" w:rsidRPr="00F95FBD" w:rsidRDefault="008036CD" w:rsidP="00520DEC">
            <w:pPr>
              <w:pStyle w:val="Tabulka"/>
              <w:rPr>
                <w:sz w:val="18"/>
              </w:rPr>
            </w:pPr>
            <w:r w:rsidRPr="00F95FBD">
              <w:rPr>
                <w:sz w:val="18"/>
              </w:rPr>
              <w:t>Telefon</w:t>
            </w:r>
          </w:p>
        </w:tc>
        <w:tc>
          <w:tcPr>
            <w:tcW w:w="5812" w:type="dxa"/>
          </w:tcPr>
          <w:p w14:paraId="24D3AE6A" w14:textId="7442CFCD" w:rsidR="008036CD" w:rsidRPr="00871E21"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 xml:space="preserve">+420 724 </w:t>
            </w:r>
            <w:r>
              <w:rPr>
                <w:rStyle w:val="Nadpisvtabulce"/>
                <w:b w:val="0"/>
              </w:rPr>
              <w:t>932</w:t>
            </w:r>
            <w:r w:rsidRPr="00871E21">
              <w:rPr>
                <w:rStyle w:val="Nadpisvtabulce"/>
                <w:b w:val="0"/>
              </w:rPr>
              <w:t xml:space="preserve"> </w:t>
            </w:r>
            <w:r w:rsidR="00A432C3">
              <w:rPr>
                <w:rStyle w:val="Nadpisvtabulce"/>
                <w:b w:val="0"/>
              </w:rPr>
              <w:t>3</w:t>
            </w:r>
            <w:r w:rsidR="00A432C3" w:rsidRPr="00A432C3">
              <w:rPr>
                <w:rStyle w:val="Nadpisvtabulce"/>
                <w:b w:val="0"/>
                <w:bCs/>
              </w:rPr>
              <w:t>57</w:t>
            </w:r>
          </w:p>
        </w:tc>
      </w:tr>
    </w:tbl>
    <w:p w14:paraId="0734CA7C" w14:textId="77777777" w:rsidR="001F6016" w:rsidRDefault="001F6016" w:rsidP="001F6016">
      <w:pPr>
        <w:pStyle w:val="Nadpistabulky"/>
        <w:rPr>
          <w:rFonts w:asciiTheme="minorHAnsi" w:hAnsiTheme="minorHAnsi"/>
          <w:sz w:val="18"/>
          <w:szCs w:val="18"/>
        </w:rPr>
      </w:pPr>
    </w:p>
    <w:p w14:paraId="71B9F1D5" w14:textId="54F0FCE0" w:rsidR="001F6016" w:rsidRPr="007A47A6" w:rsidRDefault="001F6016" w:rsidP="001F6016">
      <w:pPr>
        <w:pStyle w:val="Nadpistabulky"/>
        <w:rPr>
          <w:rFonts w:asciiTheme="minorHAnsi" w:hAnsiTheme="minorHAnsi"/>
          <w:sz w:val="18"/>
          <w:szCs w:val="18"/>
        </w:rPr>
      </w:pPr>
      <w:r>
        <w:rPr>
          <w:rFonts w:asciiTheme="minorHAnsi" w:hAnsiTheme="minorHAnsi"/>
          <w:sz w:val="18"/>
          <w:szCs w:val="18"/>
        </w:rPr>
        <w:t>Správce stavby</w:t>
      </w:r>
    </w:p>
    <w:tbl>
      <w:tblPr>
        <w:tblStyle w:val="Mkatabulky"/>
        <w:tblW w:w="8868" w:type="dxa"/>
        <w:tblLook w:val="04A0" w:firstRow="1" w:lastRow="0" w:firstColumn="1" w:lastColumn="0" w:noHBand="0" w:noVBand="1"/>
      </w:tblPr>
      <w:tblGrid>
        <w:gridCol w:w="3056"/>
        <w:gridCol w:w="5812"/>
      </w:tblGrid>
      <w:tr w:rsidR="001F6016" w:rsidRPr="00812049" w14:paraId="020E4702" w14:textId="77777777" w:rsidTr="00DA2D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57F67F3" w14:textId="77777777" w:rsidR="001F6016" w:rsidRPr="007A47A6" w:rsidRDefault="001F6016" w:rsidP="00DA2D8C">
            <w:pPr>
              <w:pStyle w:val="Tabulka"/>
              <w:rPr>
                <w:rStyle w:val="Nadpisvtabulce"/>
                <w:b w:val="0"/>
              </w:rPr>
            </w:pPr>
            <w:r w:rsidRPr="007A47A6">
              <w:rPr>
                <w:rStyle w:val="Nadpisvtabulce"/>
                <w:b w:val="0"/>
              </w:rPr>
              <w:t>Jméno a příjmení</w:t>
            </w:r>
          </w:p>
        </w:tc>
        <w:tc>
          <w:tcPr>
            <w:tcW w:w="5812" w:type="dxa"/>
          </w:tcPr>
          <w:p w14:paraId="03C39A97" w14:textId="462397EE" w:rsidR="001F6016" w:rsidRPr="00812049" w:rsidRDefault="001F6016" w:rsidP="00DA2D8C">
            <w:pPr>
              <w:pStyle w:val="Tabulka"/>
              <w:cnfStyle w:val="100000000000" w:firstRow="1" w:lastRow="0" w:firstColumn="0" w:lastColumn="0" w:oddVBand="0" w:evenVBand="0" w:oddHBand="0" w:evenHBand="0" w:firstRowFirstColumn="0" w:firstRowLastColumn="0" w:lastRowFirstColumn="0" w:lastRowLastColumn="0"/>
              <w:rPr>
                <w:b/>
                <w:sz w:val="18"/>
              </w:rPr>
            </w:pPr>
            <w:r>
              <w:rPr>
                <w:b/>
                <w:sz w:val="18"/>
              </w:rPr>
              <w:t xml:space="preserve">Ing. </w:t>
            </w:r>
            <w:r w:rsidR="004E749A">
              <w:rPr>
                <w:b/>
                <w:sz w:val="18"/>
              </w:rPr>
              <w:t>Petr Krejčí</w:t>
            </w:r>
          </w:p>
        </w:tc>
      </w:tr>
      <w:tr w:rsidR="001F6016" w:rsidRPr="00F95FBD" w14:paraId="1924EC2A" w14:textId="77777777" w:rsidTr="00DA2D8C">
        <w:tc>
          <w:tcPr>
            <w:cnfStyle w:val="001000000000" w:firstRow="0" w:lastRow="0" w:firstColumn="1" w:lastColumn="0" w:oddVBand="0" w:evenVBand="0" w:oddHBand="0" w:evenHBand="0" w:firstRowFirstColumn="0" w:firstRowLastColumn="0" w:lastRowFirstColumn="0" w:lastRowLastColumn="0"/>
            <w:tcW w:w="3056" w:type="dxa"/>
          </w:tcPr>
          <w:p w14:paraId="78C6DB62" w14:textId="77777777" w:rsidR="001F6016" w:rsidRPr="00F95FBD" w:rsidRDefault="001F6016" w:rsidP="00DA2D8C">
            <w:pPr>
              <w:pStyle w:val="Tabulka"/>
              <w:rPr>
                <w:sz w:val="18"/>
              </w:rPr>
            </w:pPr>
            <w:r w:rsidRPr="00F95FBD">
              <w:rPr>
                <w:sz w:val="18"/>
              </w:rPr>
              <w:t>Adresa</w:t>
            </w:r>
          </w:p>
        </w:tc>
        <w:tc>
          <w:tcPr>
            <w:tcW w:w="5812" w:type="dxa"/>
          </w:tcPr>
          <w:p w14:paraId="7FDB3FA0" w14:textId="77777777" w:rsidR="001F6016" w:rsidRPr="00871E21" w:rsidRDefault="001F6016" w:rsidP="00DA2D8C">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Nerudova 773/ 1, 779 00 Olomouc</w:t>
            </w:r>
          </w:p>
        </w:tc>
      </w:tr>
      <w:tr w:rsidR="001F6016" w:rsidRPr="00F95FBD" w14:paraId="7857A047" w14:textId="77777777" w:rsidTr="00DA2D8C">
        <w:tc>
          <w:tcPr>
            <w:cnfStyle w:val="001000000000" w:firstRow="0" w:lastRow="0" w:firstColumn="1" w:lastColumn="0" w:oddVBand="0" w:evenVBand="0" w:oddHBand="0" w:evenHBand="0" w:firstRowFirstColumn="0" w:firstRowLastColumn="0" w:lastRowFirstColumn="0" w:lastRowLastColumn="0"/>
            <w:tcW w:w="3056" w:type="dxa"/>
          </w:tcPr>
          <w:p w14:paraId="3884D7A8" w14:textId="77777777" w:rsidR="001F6016" w:rsidRPr="00F95FBD" w:rsidRDefault="001F6016" w:rsidP="00DA2D8C">
            <w:pPr>
              <w:pStyle w:val="Tabulka"/>
              <w:rPr>
                <w:sz w:val="18"/>
              </w:rPr>
            </w:pPr>
            <w:r w:rsidRPr="00F95FBD">
              <w:rPr>
                <w:sz w:val="18"/>
              </w:rPr>
              <w:t>E-mail</w:t>
            </w:r>
          </w:p>
        </w:tc>
        <w:tc>
          <w:tcPr>
            <w:tcW w:w="5812" w:type="dxa"/>
          </w:tcPr>
          <w:p w14:paraId="5B521E0C" w14:textId="7924F3CF" w:rsidR="001F6016" w:rsidRPr="00871E21" w:rsidRDefault="001F6016" w:rsidP="00DA2D8C">
            <w:pPr>
              <w:pStyle w:val="Tabulka"/>
              <w:cnfStyle w:val="000000000000" w:firstRow="0" w:lastRow="0" w:firstColumn="0" w:lastColumn="0" w:oddVBand="0" w:evenVBand="0" w:oddHBand="0" w:evenHBand="0" w:firstRowFirstColumn="0" w:firstRowLastColumn="0" w:lastRowFirstColumn="0" w:lastRowLastColumn="0"/>
              <w:rPr>
                <w:sz w:val="18"/>
              </w:rPr>
            </w:pPr>
            <w:r>
              <w:rPr>
                <w:rStyle w:val="Nadpisvtabulce"/>
                <w:b w:val="0"/>
              </w:rPr>
              <w:t>K</w:t>
            </w:r>
            <w:r w:rsidR="004E749A">
              <w:rPr>
                <w:rStyle w:val="Nadpisvtabulce"/>
                <w:b w:val="0"/>
              </w:rPr>
              <w:t>rejciP</w:t>
            </w:r>
            <w:r w:rsidRPr="00871E21">
              <w:rPr>
                <w:rStyle w:val="Nadpisvtabulce"/>
                <w:b w:val="0"/>
              </w:rPr>
              <w:t xml:space="preserve">@spravazeleznic.cz    </w:t>
            </w:r>
          </w:p>
        </w:tc>
      </w:tr>
      <w:tr w:rsidR="001F6016" w:rsidRPr="00F95FBD" w14:paraId="7B5D86AD" w14:textId="77777777" w:rsidTr="00DA2D8C">
        <w:tc>
          <w:tcPr>
            <w:cnfStyle w:val="001000000000" w:firstRow="0" w:lastRow="0" w:firstColumn="1" w:lastColumn="0" w:oddVBand="0" w:evenVBand="0" w:oddHBand="0" w:evenHBand="0" w:firstRowFirstColumn="0" w:firstRowLastColumn="0" w:lastRowFirstColumn="0" w:lastRowLastColumn="0"/>
            <w:tcW w:w="3056" w:type="dxa"/>
          </w:tcPr>
          <w:p w14:paraId="54ACAF8A" w14:textId="77777777" w:rsidR="001F6016" w:rsidRPr="00F95FBD" w:rsidRDefault="001F6016" w:rsidP="00DA2D8C">
            <w:pPr>
              <w:pStyle w:val="Tabulka"/>
              <w:rPr>
                <w:sz w:val="18"/>
              </w:rPr>
            </w:pPr>
            <w:r w:rsidRPr="00F95FBD">
              <w:rPr>
                <w:sz w:val="18"/>
              </w:rPr>
              <w:t>Telefon</w:t>
            </w:r>
          </w:p>
        </w:tc>
        <w:tc>
          <w:tcPr>
            <w:tcW w:w="5812" w:type="dxa"/>
          </w:tcPr>
          <w:p w14:paraId="7FD722C3" w14:textId="14165EDA" w:rsidR="001F6016" w:rsidRPr="00871E21" w:rsidRDefault="001F6016" w:rsidP="00DA2D8C">
            <w:pPr>
              <w:pStyle w:val="Tabulka"/>
              <w:cnfStyle w:val="000000000000" w:firstRow="0" w:lastRow="0" w:firstColumn="0" w:lastColumn="0" w:oddVBand="0" w:evenVBand="0" w:oddHBand="0" w:evenHBand="0" w:firstRowFirstColumn="0" w:firstRowLastColumn="0" w:lastRowFirstColumn="0" w:lastRowLastColumn="0"/>
              <w:rPr>
                <w:sz w:val="18"/>
              </w:rPr>
            </w:pPr>
            <w:r w:rsidRPr="00871E21">
              <w:rPr>
                <w:rStyle w:val="Nadpisvtabulce"/>
                <w:b w:val="0"/>
              </w:rPr>
              <w:t>+420</w:t>
            </w:r>
            <w:r w:rsidR="004E749A">
              <w:rPr>
                <w:rStyle w:val="Nadpisvtabulce"/>
                <w:b w:val="0"/>
              </w:rPr>
              <w:t> </w:t>
            </w:r>
            <w:r w:rsidRPr="00871E21">
              <w:rPr>
                <w:rStyle w:val="Nadpisvtabulce"/>
                <w:b w:val="0"/>
              </w:rPr>
              <w:t>72</w:t>
            </w:r>
            <w:r w:rsidR="004E749A">
              <w:rPr>
                <w:rStyle w:val="Nadpisvtabulce"/>
                <w:b w:val="0"/>
              </w:rPr>
              <w:t>5 090 576</w:t>
            </w:r>
          </w:p>
        </w:tc>
      </w:tr>
    </w:tbl>
    <w:p w14:paraId="3C02332B" w14:textId="77777777" w:rsidR="008036CD" w:rsidRDefault="008036CD" w:rsidP="008036CD">
      <w:pPr>
        <w:pStyle w:val="Textbezodsazen"/>
      </w:pPr>
    </w:p>
    <w:p w14:paraId="3A6E76E8" w14:textId="77777777" w:rsidR="0060309A" w:rsidRDefault="0060309A" w:rsidP="008036CD">
      <w:pPr>
        <w:pStyle w:val="Textbezodsazen"/>
      </w:pPr>
    </w:p>
    <w:p w14:paraId="4FC9996E" w14:textId="77777777" w:rsidR="0060309A" w:rsidRDefault="0060309A" w:rsidP="008036CD">
      <w:pPr>
        <w:pStyle w:val="Textbezodsazen"/>
      </w:pPr>
    </w:p>
    <w:p w14:paraId="5CDEF08C" w14:textId="77777777" w:rsidR="0060309A" w:rsidRDefault="0060309A" w:rsidP="008036CD">
      <w:pPr>
        <w:pStyle w:val="Textbezodsazen"/>
      </w:pPr>
    </w:p>
    <w:p w14:paraId="30455D53" w14:textId="77777777" w:rsidR="0060309A" w:rsidRDefault="0060309A" w:rsidP="008036CD">
      <w:pPr>
        <w:pStyle w:val="Textbezodsazen"/>
      </w:pPr>
    </w:p>
    <w:p w14:paraId="5CD036A6" w14:textId="77777777" w:rsidR="0060309A" w:rsidRDefault="0060309A" w:rsidP="008036CD">
      <w:pPr>
        <w:pStyle w:val="Textbezodsazen"/>
      </w:pPr>
    </w:p>
    <w:p w14:paraId="79B47CFD" w14:textId="77777777" w:rsidR="0060309A" w:rsidRDefault="0060309A" w:rsidP="008036CD">
      <w:pPr>
        <w:pStyle w:val="Textbezodsazen"/>
      </w:pPr>
    </w:p>
    <w:p w14:paraId="191B83A4" w14:textId="77777777" w:rsidR="0060309A" w:rsidRDefault="0060309A" w:rsidP="008036CD">
      <w:pPr>
        <w:pStyle w:val="Textbezodsazen"/>
      </w:pPr>
    </w:p>
    <w:p w14:paraId="3B71D0BD" w14:textId="77777777" w:rsidR="008036CD" w:rsidRDefault="008036CD" w:rsidP="008036CD">
      <w:pPr>
        <w:pStyle w:val="Nadpisbezsl1-2"/>
        <w:tabs>
          <w:tab w:val="left" w:pos="2292"/>
        </w:tabs>
      </w:pPr>
      <w:r>
        <w:lastRenderedPageBreak/>
        <w:t>Za Zhotovitele</w:t>
      </w:r>
      <w:r>
        <w:tab/>
      </w:r>
    </w:p>
    <w:p w14:paraId="1861AD84" w14:textId="77777777" w:rsidR="008036CD" w:rsidRPr="00F95FBD" w:rsidRDefault="008036CD" w:rsidP="008036CD">
      <w:pPr>
        <w:pStyle w:val="Textbezodsazen"/>
      </w:pPr>
      <w:r w:rsidRPr="00EC707C">
        <w:rPr>
          <w:highlight w:val="yellow"/>
        </w:rPr>
        <w:t>V případě více oprávněných osob pro jednu funkci je třeba upravit počet tabulek podle počtu těchto osob a u osoby oprávněné k jednání za Zhotovitele doplnit text „oprávněn k jednání za Zhotovitele“</w:t>
      </w:r>
    </w:p>
    <w:p w14:paraId="764A6609" w14:textId="77777777" w:rsidR="008036CD" w:rsidRPr="00F95FBD" w:rsidRDefault="008036CD" w:rsidP="008036CD">
      <w:pPr>
        <w:pStyle w:val="Nadpistabulky"/>
        <w:rPr>
          <w:rFonts w:asciiTheme="minorHAnsi" w:hAnsiTheme="minorHAnsi"/>
          <w:sz w:val="18"/>
          <w:szCs w:val="18"/>
        </w:rPr>
      </w:pPr>
      <w:r>
        <w:rPr>
          <w:rFonts w:asciiTheme="minorHAnsi" w:hAnsiTheme="minorHAnsi"/>
          <w:sz w:val="18"/>
          <w:szCs w:val="18"/>
        </w:rPr>
        <w:t>V</w:t>
      </w:r>
      <w:r w:rsidRPr="00EC707C">
        <w:rPr>
          <w:rFonts w:asciiTheme="minorHAnsi" w:hAnsiTheme="minorHAnsi"/>
          <w:sz w:val="18"/>
          <w:szCs w:val="18"/>
        </w:rPr>
        <w:t>e věcech smluvních a obchodních</w:t>
      </w:r>
    </w:p>
    <w:tbl>
      <w:tblPr>
        <w:tblStyle w:val="Mkatabulky"/>
        <w:tblW w:w="8868" w:type="dxa"/>
        <w:tblLook w:val="04A0" w:firstRow="1" w:lastRow="0" w:firstColumn="1" w:lastColumn="0" w:noHBand="0" w:noVBand="1"/>
      </w:tblPr>
      <w:tblGrid>
        <w:gridCol w:w="3056"/>
        <w:gridCol w:w="5812"/>
      </w:tblGrid>
      <w:tr w:rsidR="008036CD" w:rsidRPr="00F95FBD" w14:paraId="7D515144" w14:textId="77777777" w:rsidTr="00520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F39533E" w14:textId="77777777" w:rsidR="008036CD" w:rsidRPr="00F95FBD" w:rsidRDefault="008036CD" w:rsidP="00520DEC">
            <w:pPr>
              <w:pStyle w:val="Tabulka"/>
              <w:rPr>
                <w:rStyle w:val="Nadpisvtabulce"/>
              </w:rPr>
            </w:pPr>
            <w:r w:rsidRPr="00F95FBD">
              <w:rPr>
                <w:rStyle w:val="Nadpisvtabulce"/>
              </w:rPr>
              <w:t>Jméno a příjmení</w:t>
            </w:r>
          </w:p>
        </w:tc>
        <w:tc>
          <w:tcPr>
            <w:tcW w:w="5812" w:type="dxa"/>
          </w:tcPr>
          <w:p w14:paraId="753B419E" w14:textId="77777777" w:rsidR="008036CD" w:rsidRPr="00F95FBD" w:rsidRDefault="008036CD" w:rsidP="00520DEC">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8036CD" w:rsidRPr="00F95FBD" w14:paraId="2584C287"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33A79C1C" w14:textId="77777777" w:rsidR="008036CD" w:rsidRPr="00F95FBD" w:rsidRDefault="008036CD" w:rsidP="00520DEC">
            <w:pPr>
              <w:pStyle w:val="Tabulka"/>
              <w:rPr>
                <w:sz w:val="18"/>
              </w:rPr>
            </w:pPr>
            <w:r w:rsidRPr="00F95FBD">
              <w:rPr>
                <w:sz w:val="18"/>
              </w:rPr>
              <w:t>Adresa</w:t>
            </w:r>
          </w:p>
        </w:tc>
        <w:tc>
          <w:tcPr>
            <w:tcW w:w="5812" w:type="dxa"/>
          </w:tcPr>
          <w:p w14:paraId="401CA222" w14:textId="77777777" w:rsidR="008036CD" w:rsidRPr="00F95FBD"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036CD" w:rsidRPr="00F95FBD" w14:paraId="403A1667"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71277627" w14:textId="77777777" w:rsidR="008036CD" w:rsidRPr="00F95FBD" w:rsidRDefault="008036CD" w:rsidP="00520DEC">
            <w:pPr>
              <w:pStyle w:val="Tabulka"/>
              <w:rPr>
                <w:sz w:val="18"/>
              </w:rPr>
            </w:pPr>
            <w:r w:rsidRPr="00F95FBD">
              <w:rPr>
                <w:sz w:val="18"/>
              </w:rPr>
              <w:t>E-mail</w:t>
            </w:r>
          </w:p>
        </w:tc>
        <w:tc>
          <w:tcPr>
            <w:tcW w:w="5812" w:type="dxa"/>
          </w:tcPr>
          <w:p w14:paraId="11ECB074" w14:textId="77777777" w:rsidR="008036CD" w:rsidRPr="00F95FBD"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036CD" w:rsidRPr="00F95FBD" w14:paraId="57B2F51B"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0F7A331B" w14:textId="77777777" w:rsidR="008036CD" w:rsidRPr="00F95FBD" w:rsidRDefault="008036CD" w:rsidP="00520DEC">
            <w:pPr>
              <w:pStyle w:val="Tabulka"/>
              <w:rPr>
                <w:sz w:val="18"/>
              </w:rPr>
            </w:pPr>
            <w:r w:rsidRPr="00F95FBD">
              <w:rPr>
                <w:sz w:val="18"/>
              </w:rPr>
              <w:t>Telefon</w:t>
            </w:r>
          </w:p>
        </w:tc>
        <w:tc>
          <w:tcPr>
            <w:tcW w:w="5812" w:type="dxa"/>
          </w:tcPr>
          <w:p w14:paraId="5E074370" w14:textId="77777777" w:rsidR="008036CD" w:rsidRPr="00F95FBD"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771E959" w14:textId="77777777" w:rsidR="008036CD" w:rsidRPr="00F95FBD" w:rsidRDefault="008036CD" w:rsidP="008036CD">
      <w:pPr>
        <w:pStyle w:val="Textbezodsazen"/>
      </w:pPr>
    </w:p>
    <w:p w14:paraId="3811BB52" w14:textId="77777777" w:rsidR="008036CD" w:rsidRPr="00F95FBD" w:rsidRDefault="008036CD" w:rsidP="008036CD">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Mkatabulky"/>
        <w:tblW w:w="8868" w:type="dxa"/>
        <w:tblLook w:val="04A0" w:firstRow="1" w:lastRow="0" w:firstColumn="1" w:lastColumn="0" w:noHBand="0" w:noVBand="1"/>
      </w:tblPr>
      <w:tblGrid>
        <w:gridCol w:w="3056"/>
        <w:gridCol w:w="5812"/>
      </w:tblGrid>
      <w:tr w:rsidR="008036CD" w:rsidRPr="00F95FBD" w14:paraId="2E7CAF82" w14:textId="77777777" w:rsidTr="00520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B4C1747" w14:textId="77777777" w:rsidR="008036CD" w:rsidRPr="00F95FBD" w:rsidRDefault="008036CD" w:rsidP="00520DEC">
            <w:pPr>
              <w:pStyle w:val="Tabulka"/>
              <w:keepNext/>
              <w:rPr>
                <w:rStyle w:val="Nadpisvtabulce"/>
              </w:rPr>
            </w:pPr>
            <w:r w:rsidRPr="00F95FBD">
              <w:rPr>
                <w:rStyle w:val="Nadpisvtabulce"/>
              </w:rPr>
              <w:t>Jméno a příjmení</w:t>
            </w:r>
          </w:p>
        </w:tc>
        <w:tc>
          <w:tcPr>
            <w:tcW w:w="5812" w:type="dxa"/>
          </w:tcPr>
          <w:p w14:paraId="5125B424" w14:textId="77777777" w:rsidR="008036CD" w:rsidRPr="00F95FBD" w:rsidRDefault="008036CD" w:rsidP="00520DEC">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F95FBD">
              <w:rPr>
                <w:b/>
                <w:sz w:val="18"/>
                <w:highlight w:val="yellow"/>
              </w:rPr>
              <w:t>[VLOŽÍ ZHTOVITEL]</w:t>
            </w:r>
          </w:p>
        </w:tc>
      </w:tr>
      <w:tr w:rsidR="008036CD" w:rsidRPr="00F95FBD" w14:paraId="13A9A442"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0065CD52" w14:textId="77777777" w:rsidR="008036CD" w:rsidRPr="00F95FBD" w:rsidRDefault="008036CD" w:rsidP="00520DEC">
            <w:pPr>
              <w:pStyle w:val="Tabulka"/>
              <w:keepNext/>
              <w:rPr>
                <w:sz w:val="18"/>
              </w:rPr>
            </w:pPr>
            <w:r w:rsidRPr="00F95FBD">
              <w:rPr>
                <w:sz w:val="18"/>
              </w:rPr>
              <w:t>Adresa</w:t>
            </w:r>
          </w:p>
        </w:tc>
        <w:tc>
          <w:tcPr>
            <w:tcW w:w="5812" w:type="dxa"/>
          </w:tcPr>
          <w:p w14:paraId="5C827404" w14:textId="77777777" w:rsidR="008036CD" w:rsidRPr="00F95FBD" w:rsidRDefault="008036CD" w:rsidP="00520DEC">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036CD" w:rsidRPr="00F95FBD" w14:paraId="5CE2664D"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6E0F41EE" w14:textId="77777777" w:rsidR="008036CD" w:rsidRPr="00F95FBD" w:rsidRDefault="008036CD" w:rsidP="00520DEC">
            <w:pPr>
              <w:pStyle w:val="Tabulka"/>
              <w:keepNext/>
              <w:rPr>
                <w:sz w:val="18"/>
              </w:rPr>
            </w:pPr>
            <w:r w:rsidRPr="00F95FBD">
              <w:rPr>
                <w:sz w:val="18"/>
              </w:rPr>
              <w:t>E-mail</w:t>
            </w:r>
          </w:p>
        </w:tc>
        <w:tc>
          <w:tcPr>
            <w:tcW w:w="5812" w:type="dxa"/>
          </w:tcPr>
          <w:p w14:paraId="5A612C03" w14:textId="77777777" w:rsidR="008036CD" w:rsidRPr="00F95FBD" w:rsidRDefault="008036CD" w:rsidP="00520DEC">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036CD" w:rsidRPr="00F95FBD" w14:paraId="409767CF"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747B716F" w14:textId="77777777" w:rsidR="008036CD" w:rsidRPr="00F95FBD" w:rsidRDefault="008036CD" w:rsidP="00520DEC">
            <w:pPr>
              <w:pStyle w:val="Tabulka"/>
              <w:rPr>
                <w:sz w:val="18"/>
              </w:rPr>
            </w:pPr>
            <w:r w:rsidRPr="00F95FBD">
              <w:rPr>
                <w:sz w:val="18"/>
              </w:rPr>
              <w:t>Telefon</w:t>
            </w:r>
          </w:p>
        </w:tc>
        <w:tc>
          <w:tcPr>
            <w:tcW w:w="5812" w:type="dxa"/>
          </w:tcPr>
          <w:p w14:paraId="3EBBAAE2" w14:textId="77777777" w:rsidR="008036CD" w:rsidRPr="00F95FBD"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B764386" w14:textId="77777777" w:rsidR="008036CD" w:rsidRDefault="008036CD" w:rsidP="008036CD">
      <w:pPr>
        <w:pStyle w:val="Tabulka"/>
      </w:pPr>
    </w:p>
    <w:p w14:paraId="53091E8E" w14:textId="77777777" w:rsidR="008036CD" w:rsidRPr="00480667" w:rsidRDefault="008036CD" w:rsidP="008036CD">
      <w:pPr>
        <w:pStyle w:val="Nadpistabulky"/>
        <w:rPr>
          <w:sz w:val="18"/>
          <w:szCs w:val="18"/>
        </w:rPr>
      </w:pPr>
      <w:r w:rsidRPr="00480667">
        <w:rPr>
          <w:sz w:val="18"/>
          <w:szCs w:val="18"/>
        </w:rPr>
        <w:t>Specialista na geotechniku</w:t>
      </w:r>
    </w:p>
    <w:tbl>
      <w:tblPr>
        <w:tblStyle w:val="Mkatabulky"/>
        <w:tblW w:w="8868" w:type="dxa"/>
        <w:tblLook w:val="04A0" w:firstRow="1" w:lastRow="0" w:firstColumn="1" w:lastColumn="0" w:noHBand="0" w:noVBand="1"/>
      </w:tblPr>
      <w:tblGrid>
        <w:gridCol w:w="3056"/>
        <w:gridCol w:w="5812"/>
      </w:tblGrid>
      <w:tr w:rsidR="008036CD" w:rsidRPr="00047B05" w14:paraId="094795C3" w14:textId="77777777" w:rsidTr="00520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FE6143D" w14:textId="77777777" w:rsidR="008036CD" w:rsidRPr="00933BBF" w:rsidRDefault="008036CD" w:rsidP="00520DEC">
            <w:pPr>
              <w:pStyle w:val="Tabulka"/>
              <w:rPr>
                <w:rStyle w:val="Nadpisvtabulce"/>
              </w:rPr>
            </w:pPr>
            <w:r w:rsidRPr="00933BBF">
              <w:rPr>
                <w:rStyle w:val="Nadpisvtabulce"/>
              </w:rPr>
              <w:t>Jméno a příjmení</w:t>
            </w:r>
          </w:p>
        </w:tc>
        <w:tc>
          <w:tcPr>
            <w:tcW w:w="5812" w:type="dxa"/>
          </w:tcPr>
          <w:p w14:paraId="58A33C27" w14:textId="77777777" w:rsidR="008036CD" w:rsidRPr="00047B05" w:rsidRDefault="008036CD" w:rsidP="00520DEC">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ZHTOVITEL]</w:t>
            </w:r>
          </w:p>
        </w:tc>
      </w:tr>
      <w:tr w:rsidR="008036CD" w:rsidRPr="00047B05" w14:paraId="682991EA"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1A491B68" w14:textId="77777777" w:rsidR="008036CD" w:rsidRPr="00933BBF" w:rsidRDefault="008036CD" w:rsidP="00520DEC">
            <w:pPr>
              <w:pStyle w:val="Tabulka"/>
              <w:rPr>
                <w:sz w:val="18"/>
              </w:rPr>
            </w:pPr>
            <w:r w:rsidRPr="00933BBF">
              <w:rPr>
                <w:sz w:val="18"/>
              </w:rPr>
              <w:t>Adresa</w:t>
            </w:r>
          </w:p>
        </w:tc>
        <w:tc>
          <w:tcPr>
            <w:tcW w:w="5812" w:type="dxa"/>
          </w:tcPr>
          <w:p w14:paraId="01AD15CA" w14:textId="77777777" w:rsidR="008036CD" w:rsidRPr="00047B05"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8036CD" w:rsidRPr="00047B05" w14:paraId="255E5FB4"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1DCFAC4F" w14:textId="77777777" w:rsidR="008036CD" w:rsidRPr="00933BBF" w:rsidRDefault="008036CD" w:rsidP="00520DEC">
            <w:pPr>
              <w:pStyle w:val="Tabulka"/>
              <w:rPr>
                <w:sz w:val="18"/>
              </w:rPr>
            </w:pPr>
            <w:r w:rsidRPr="00933BBF">
              <w:rPr>
                <w:sz w:val="18"/>
              </w:rPr>
              <w:t>E-mail</w:t>
            </w:r>
          </w:p>
        </w:tc>
        <w:tc>
          <w:tcPr>
            <w:tcW w:w="5812" w:type="dxa"/>
          </w:tcPr>
          <w:p w14:paraId="43120533" w14:textId="77777777" w:rsidR="008036CD" w:rsidRPr="00047B05"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8036CD" w:rsidRPr="00047B05" w14:paraId="607C84A3"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308A3EA1" w14:textId="77777777" w:rsidR="008036CD" w:rsidRPr="00933BBF" w:rsidRDefault="008036CD" w:rsidP="00520DEC">
            <w:pPr>
              <w:pStyle w:val="Tabulka"/>
              <w:rPr>
                <w:sz w:val="18"/>
              </w:rPr>
            </w:pPr>
            <w:r w:rsidRPr="00933BBF">
              <w:rPr>
                <w:sz w:val="18"/>
              </w:rPr>
              <w:t>Telefon</w:t>
            </w:r>
          </w:p>
        </w:tc>
        <w:tc>
          <w:tcPr>
            <w:tcW w:w="5812" w:type="dxa"/>
          </w:tcPr>
          <w:p w14:paraId="42916FD8" w14:textId="77777777" w:rsidR="008036CD" w:rsidRPr="00047B05"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23F952E2" w14:textId="77777777" w:rsidR="008036CD" w:rsidRDefault="008036CD" w:rsidP="008036CD">
      <w:pPr>
        <w:pStyle w:val="Textbezodsazen"/>
      </w:pPr>
    </w:p>
    <w:p w14:paraId="2EED70A2" w14:textId="77777777" w:rsidR="008036CD" w:rsidRPr="00480667" w:rsidRDefault="008036CD" w:rsidP="008036CD">
      <w:pPr>
        <w:pStyle w:val="Nadpistabulky"/>
        <w:rPr>
          <w:sz w:val="18"/>
          <w:szCs w:val="18"/>
        </w:rPr>
      </w:pPr>
      <w:r w:rsidRPr="00480667">
        <w:rPr>
          <w:sz w:val="18"/>
          <w:szCs w:val="18"/>
        </w:rPr>
        <w:t>Zástupce specialisty na geotechniku</w:t>
      </w:r>
    </w:p>
    <w:tbl>
      <w:tblPr>
        <w:tblStyle w:val="Mkatabulky"/>
        <w:tblW w:w="8868" w:type="dxa"/>
        <w:tblLook w:val="04A0" w:firstRow="1" w:lastRow="0" w:firstColumn="1" w:lastColumn="0" w:noHBand="0" w:noVBand="1"/>
      </w:tblPr>
      <w:tblGrid>
        <w:gridCol w:w="3056"/>
        <w:gridCol w:w="5812"/>
      </w:tblGrid>
      <w:tr w:rsidR="008036CD" w:rsidRPr="00047B05" w14:paraId="3A1BAE78" w14:textId="77777777" w:rsidTr="00520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606CA18" w14:textId="77777777" w:rsidR="008036CD" w:rsidRPr="00933BBF" w:rsidRDefault="008036CD" w:rsidP="00520DEC">
            <w:pPr>
              <w:pStyle w:val="Tabulka"/>
              <w:rPr>
                <w:rStyle w:val="Nadpisvtabulce"/>
              </w:rPr>
            </w:pPr>
            <w:r w:rsidRPr="00933BBF">
              <w:rPr>
                <w:rStyle w:val="Nadpisvtabulce"/>
              </w:rPr>
              <w:t>Jméno a příjmení</w:t>
            </w:r>
          </w:p>
        </w:tc>
        <w:tc>
          <w:tcPr>
            <w:tcW w:w="5812" w:type="dxa"/>
          </w:tcPr>
          <w:p w14:paraId="2D83F35B" w14:textId="77777777" w:rsidR="008036CD" w:rsidRPr="00047B05" w:rsidRDefault="008036CD" w:rsidP="00520DEC">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ZHTOVITEL]</w:t>
            </w:r>
          </w:p>
        </w:tc>
      </w:tr>
      <w:tr w:rsidR="008036CD" w:rsidRPr="00047B05" w14:paraId="3914251A"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53010536" w14:textId="77777777" w:rsidR="008036CD" w:rsidRPr="00933BBF" w:rsidRDefault="008036CD" w:rsidP="00520DEC">
            <w:pPr>
              <w:pStyle w:val="Tabulka"/>
              <w:rPr>
                <w:sz w:val="18"/>
              </w:rPr>
            </w:pPr>
            <w:r w:rsidRPr="00933BBF">
              <w:rPr>
                <w:sz w:val="18"/>
              </w:rPr>
              <w:t>Adresa</w:t>
            </w:r>
          </w:p>
        </w:tc>
        <w:tc>
          <w:tcPr>
            <w:tcW w:w="5812" w:type="dxa"/>
          </w:tcPr>
          <w:p w14:paraId="6931DDBA" w14:textId="77777777" w:rsidR="008036CD" w:rsidRPr="00047B05"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8036CD" w:rsidRPr="00047B05" w14:paraId="75035D87"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54E02BF0" w14:textId="77777777" w:rsidR="008036CD" w:rsidRPr="00933BBF" w:rsidRDefault="008036CD" w:rsidP="00520DEC">
            <w:pPr>
              <w:pStyle w:val="Tabulka"/>
              <w:rPr>
                <w:sz w:val="18"/>
              </w:rPr>
            </w:pPr>
            <w:r w:rsidRPr="00933BBF">
              <w:rPr>
                <w:sz w:val="18"/>
              </w:rPr>
              <w:t>E-mail</w:t>
            </w:r>
          </w:p>
        </w:tc>
        <w:tc>
          <w:tcPr>
            <w:tcW w:w="5812" w:type="dxa"/>
          </w:tcPr>
          <w:p w14:paraId="370279B1" w14:textId="77777777" w:rsidR="008036CD" w:rsidRPr="00047B05"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8036CD" w:rsidRPr="00047B05" w14:paraId="07D6DBC2" w14:textId="77777777" w:rsidTr="00520DEC">
        <w:tc>
          <w:tcPr>
            <w:cnfStyle w:val="001000000000" w:firstRow="0" w:lastRow="0" w:firstColumn="1" w:lastColumn="0" w:oddVBand="0" w:evenVBand="0" w:oddHBand="0" w:evenHBand="0" w:firstRowFirstColumn="0" w:firstRowLastColumn="0" w:lastRowFirstColumn="0" w:lastRowLastColumn="0"/>
            <w:tcW w:w="3056" w:type="dxa"/>
          </w:tcPr>
          <w:p w14:paraId="1D280945" w14:textId="77777777" w:rsidR="008036CD" w:rsidRPr="00933BBF" w:rsidRDefault="008036CD" w:rsidP="00520DEC">
            <w:pPr>
              <w:pStyle w:val="Tabulka"/>
              <w:rPr>
                <w:sz w:val="18"/>
              </w:rPr>
            </w:pPr>
            <w:r w:rsidRPr="00933BBF">
              <w:rPr>
                <w:sz w:val="18"/>
              </w:rPr>
              <w:t>Telefon</w:t>
            </w:r>
          </w:p>
        </w:tc>
        <w:tc>
          <w:tcPr>
            <w:tcW w:w="5812" w:type="dxa"/>
          </w:tcPr>
          <w:p w14:paraId="23F84E0C" w14:textId="77777777" w:rsidR="008036CD" w:rsidRPr="00047B05" w:rsidRDefault="008036CD" w:rsidP="00520DEC">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58B95A32" w14:textId="77777777" w:rsidR="008036CD" w:rsidRDefault="008036CD" w:rsidP="008036CD">
      <w:pPr>
        <w:pStyle w:val="Textbezodsazen"/>
      </w:pPr>
    </w:p>
    <w:p w14:paraId="59C61D42" w14:textId="77777777" w:rsidR="008036CD" w:rsidRDefault="008036CD" w:rsidP="008036CD">
      <w:pPr>
        <w:pStyle w:val="Textbezodsazen"/>
      </w:pPr>
      <w:r>
        <w:t>Osoby oprávněné jednat ve věcech smluvních a obchodních jsou oprávněny v rámci této Smlouvy vést s druhou stranou jednání obchodního a smluvního charakteru.</w:t>
      </w:r>
    </w:p>
    <w:p w14:paraId="205D58CD" w14:textId="77777777" w:rsidR="008036CD" w:rsidRDefault="008036CD" w:rsidP="008036CD">
      <w:pPr>
        <w:pStyle w:val="Textbezodsazen"/>
      </w:pPr>
    </w:p>
    <w:p w14:paraId="3824728F" w14:textId="77777777" w:rsidR="008036CD" w:rsidRDefault="008036CD" w:rsidP="008036CD">
      <w:pPr>
        <w:pStyle w:val="Textbezodsazen"/>
      </w:pPr>
      <w:r>
        <w:t>Osoby oprávněné jednat ve věcech technických jsou oprávněny v rámci této Smlouvy vést s druhou stranou jednání technického charakteru. Dále jsou oprávněny provádět činnosti a úkony, o nichž to stanoví tato Smlouva.</w:t>
      </w:r>
    </w:p>
    <w:p w14:paraId="694BB9BA" w14:textId="77777777" w:rsidR="008036CD" w:rsidRDefault="008036CD" w:rsidP="008036CD">
      <w:pPr>
        <w:pStyle w:val="Textbezodsazen"/>
      </w:pPr>
    </w:p>
    <w:p w14:paraId="19211659" w14:textId="77777777" w:rsidR="008036CD" w:rsidRDefault="008036CD" w:rsidP="008036CD">
      <w:pPr>
        <w:pStyle w:val="Textbezodsazen"/>
      </w:pPr>
    </w:p>
    <w:p w14:paraId="3BC349FA" w14:textId="77777777" w:rsidR="008036CD" w:rsidRDefault="008036CD" w:rsidP="00165977">
      <w:pPr>
        <w:pStyle w:val="Tabulka"/>
        <w:sectPr w:rsidR="008036CD" w:rsidSect="004D09FB">
          <w:headerReference w:type="default" r:id="rId28"/>
          <w:footerReference w:type="default" r:id="rId29"/>
          <w:pgSz w:w="11906" w:h="16838" w:code="9"/>
          <w:pgMar w:top="1049" w:right="1134" w:bottom="1474" w:left="1418" w:header="595" w:footer="624" w:gutter="652"/>
          <w:pgNumType w:start="1"/>
          <w:cols w:space="708"/>
          <w:docGrid w:linePitch="360"/>
        </w:sectPr>
      </w:pPr>
    </w:p>
    <w:p w14:paraId="4DF9DD3A" w14:textId="77777777" w:rsidR="004436EE" w:rsidRDefault="004436EE" w:rsidP="004436EE">
      <w:pPr>
        <w:pStyle w:val="Nadpisbezsl1-1"/>
      </w:pPr>
      <w:r w:rsidRPr="004436EE">
        <w:lastRenderedPageBreak/>
        <w:t>Příloha</w:t>
      </w:r>
      <w:r>
        <w:t xml:space="preserve"> č. 7</w:t>
      </w:r>
    </w:p>
    <w:p w14:paraId="05A8D902" w14:textId="77777777" w:rsidR="004436EE" w:rsidRDefault="004436EE" w:rsidP="004436EE">
      <w:pPr>
        <w:pStyle w:val="Nadpisbezsl1-2"/>
      </w:pPr>
      <w:r>
        <w:t>Seznam požadovaných pojištění</w:t>
      </w:r>
    </w:p>
    <w:p w14:paraId="3999DA86"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5E611461" w14:textId="77777777" w:rsidR="004436EE" w:rsidRDefault="004436EE" w:rsidP="004436EE">
      <w:pPr>
        <w:pStyle w:val="Textbezodsazen"/>
      </w:pPr>
    </w:p>
    <w:tbl>
      <w:tblPr>
        <w:tblStyle w:val="Mkatabulky"/>
        <w:tblW w:w="0" w:type="auto"/>
        <w:tblLook w:val="04A0" w:firstRow="1" w:lastRow="0" w:firstColumn="1" w:lastColumn="0" w:noHBand="0" w:noVBand="1"/>
      </w:tblPr>
      <w:tblGrid>
        <w:gridCol w:w="4540"/>
        <w:gridCol w:w="4162"/>
      </w:tblGrid>
      <w:tr w:rsidR="004436EE" w:rsidRPr="004436EE" w14:paraId="02CF055B" w14:textId="77777777" w:rsidTr="00443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Pr>
          <w:p w14:paraId="4D57B4F0" w14:textId="77777777" w:rsidR="004436EE" w:rsidRPr="004436EE" w:rsidRDefault="004436EE" w:rsidP="00964369">
            <w:pPr>
              <w:pStyle w:val="Textbezodsazen"/>
              <w:rPr>
                <w:rStyle w:val="Tun"/>
                <w:sz w:val="18"/>
              </w:rPr>
            </w:pPr>
            <w:r w:rsidRPr="004436EE">
              <w:rPr>
                <w:rStyle w:val="Tun"/>
                <w:sz w:val="18"/>
              </w:rPr>
              <w:t>DRUH POJIŠTĚNÍ</w:t>
            </w:r>
          </w:p>
        </w:tc>
        <w:tc>
          <w:tcPr>
            <w:tcW w:w="4227" w:type="dxa"/>
          </w:tcPr>
          <w:p w14:paraId="38C54403" w14:textId="77777777" w:rsidR="004436EE" w:rsidRPr="004436EE" w:rsidRDefault="004436EE" w:rsidP="00964369">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4436EE">
              <w:rPr>
                <w:rStyle w:val="Tun"/>
                <w:sz w:val="18"/>
              </w:rPr>
              <w:t>MINIMÁLNÍ VÝŠE POJISTNÉHO PLNĚNÍ</w:t>
            </w:r>
          </w:p>
        </w:tc>
      </w:tr>
      <w:tr w:rsidR="004436EE" w:rsidRPr="004436EE" w14:paraId="4BB2C337" w14:textId="77777777" w:rsidTr="004436EE">
        <w:tc>
          <w:tcPr>
            <w:cnfStyle w:val="001000000000" w:firstRow="0" w:lastRow="0" w:firstColumn="1" w:lastColumn="0" w:oddVBand="0" w:evenVBand="0" w:oddHBand="0" w:evenHBand="0" w:firstRowFirstColumn="0" w:firstRowLastColumn="0" w:lastRowFirstColumn="0" w:lastRowLastColumn="0"/>
            <w:tcW w:w="4615" w:type="dxa"/>
          </w:tcPr>
          <w:p w14:paraId="5B0D1480" w14:textId="77777777" w:rsidR="004436EE" w:rsidRPr="004436EE" w:rsidRDefault="004436EE" w:rsidP="00964369">
            <w:pPr>
              <w:pStyle w:val="Textbezodsazen"/>
              <w:rPr>
                <w:sz w:val="18"/>
              </w:rPr>
            </w:pPr>
            <w:r w:rsidRPr="004436EE">
              <w:rPr>
                <w:sz w:val="18"/>
              </w:rPr>
              <w:t>Pojištění odpovědnosti za škodu způsobenou Zhotovitelem při výkonu podnikatelské činnosti třetím osobám</w:t>
            </w:r>
          </w:p>
        </w:tc>
        <w:tc>
          <w:tcPr>
            <w:tcW w:w="4227" w:type="dxa"/>
          </w:tcPr>
          <w:p w14:paraId="1FD8654B" w14:textId="3A91F6E2" w:rsidR="004436EE" w:rsidRPr="00251A5A" w:rsidRDefault="000C44B4" w:rsidP="000C44B4">
            <w:pPr>
              <w:pStyle w:val="Textbezodsazen"/>
              <w:cnfStyle w:val="000000000000" w:firstRow="0" w:lastRow="0" w:firstColumn="0" w:lastColumn="0" w:oddVBand="0" w:evenVBand="0" w:oddHBand="0" w:evenHBand="0" w:firstRowFirstColumn="0" w:firstRowLastColumn="0" w:lastRowFirstColumn="0" w:lastRowLastColumn="0"/>
              <w:rPr>
                <w:sz w:val="18"/>
              </w:rPr>
            </w:pPr>
            <w:r w:rsidRPr="000C44B4">
              <w:rPr>
                <w:sz w:val="18"/>
              </w:rPr>
              <w:t>Neuplatní se</w:t>
            </w:r>
            <w:r w:rsidR="00251A5A" w:rsidRPr="00251A5A">
              <w:rPr>
                <w:sz w:val="18"/>
              </w:rPr>
              <w:t xml:space="preserve"> </w:t>
            </w:r>
            <w:r w:rsidR="004436EE" w:rsidRPr="00251A5A">
              <w:rPr>
                <w:sz w:val="18"/>
              </w:rPr>
              <w:t xml:space="preserve"> </w:t>
            </w:r>
          </w:p>
        </w:tc>
      </w:tr>
    </w:tbl>
    <w:p w14:paraId="4AB3D3C0" w14:textId="77777777" w:rsidR="004436EE" w:rsidRPr="004436EE" w:rsidRDefault="004436EE" w:rsidP="00F762A8">
      <w:pPr>
        <w:pStyle w:val="Nadpisbezsl1-1"/>
        <w:rPr>
          <w:b w:val="0"/>
        </w:rPr>
        <w:sectPr w:rsidR="004436EE" w:rsidRPr="004436EE" w:rsidSect="00A21A01">
          <w:headerReference w:type="default" r:id="rId30"/>
          <w:footerReference w:type="default" r:id="rId31"/>
          <w:pgSz w:w="11906" w:h="16838" w:code="9"/>
          <w:pgMar w:top="1049" w:right="1134" w:bottom="1474" w:left="1418" w:header="595" w:footer="624" w:gutter="652"/>
          <w:pgNumType w:start="1"/>
          <w:cols w:space="708"/>
          <w:docGrid w:linePitch="360"/>
        </w:sectPr>
      </w:pPr>
    </w:p>
    <w:p w14:paraId="6FCF3C52" w14:textId="77777777" w:rsidR="00F95FBD" w:rsidRDefault="004436EE" w:rsidP="00F762A8">
      <w:pPr>
        <w:pStyle w:val="Nadpisbezsl1-1"/>
      </w:pPr>
      <w:r>
        <w:lastRenderedPageBreak/>
        <w:t>Příloha č. 8</w:t>
      </w:r>
    </w:p>
    <w:p w14:paraId="7C4A123E" w14:textId="77777777" w:rsidR="00F95FBD" w:rsidRDefault="00F95FBD" w:rsidP="00F762A8">
      <w:pPr>
        <w:pStyle w:val="Nadpisbezsl1-2"/>
      </w:pPr>
      <w:r>
        <w:t>Seznam poddodavatelů</w:t>
      </w:r>
    </w:p>
    <w:p w14:paraId="40AAC97D" w14:textId="77777777" w:rsidR="00F95FBD"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F95FBD" w14:paraId="1E7F040A"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730088B7" w14:textId="77777777" w:rsidR="00F95FBD" w:rsidRPr="00F95FBD" w:rsidRDefault="00F95FBD" w:rsidP="00F762A8">
            <w:pPr>
              <w:pStyle w:val="Tabulka"/>
              <w:jc w:val="left"/>
              <w:rPr>
                <w:rStyle w:val="Nadpisvtabulce"/>
              </w:rPr>
            </w:pPr>
            <w:r w:rsidRPr="00F95FBD">
              <w:rPr>
                <w:rStyle w:val="Nadpisvtabulce"/>
              </w:rPr>
              <w:t>Identifikace poddodavatele</w:t>
            </w:r>
          </w:p>
          <w:p w14:paraId="7689B92E" w14:textId="77777777" w:rsidR="00F95FBD" w:rsidRPr="00F95FBD" w:rsidRDefault="00F95FBD" w:rsidP="00F762A8">
            <w:pPr>
              <w:pStyle w:val="Tabulka"/>
              <w:jc w:val="left"/>
              <w:rPr>
                <w:rStyle w:val="Nadpisvtabulce"/>
              </w:rPr>
            </w:pPr>
            <w:r w:rsidRPr="00F95FBD">
              <w:rPr>
                <w:rStyle w:val="Nadpisvtabulce"/>
              </w:rPr>
              <w:t>(obchodní firma, sídlo a IČO)</w:t>
            </w:r>
          </w:p>
        </w:tc>
        <w:tc>
          <w:tcPr>
            <w:tcW w:w="3129" w:type="dxa"/>
          </w:tcPr>
          <w:p w14:paraId="1C921EB6" w14:textId="77777777" w:rsidR="00F762A8" w:rsidRPr="00F762A8"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Věcný rozsah poddodávky</w:t>
            </w:r>
          </w:p>
          <w:p w14:paraId="2CB0EF7B" w14:textId="13981453"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(označení dle čísel a názvů jednotlivých PS a SO</w:t>
            </w:r>
            <w:r w:rsidR="0019221B" w:rsidRPr="00816CF5">
              <w:rPr>
                <w:b/>
                <w:sz w:val="18"/>
              </w:rPr>
              <w:t xml:space="preserve">, </w:t>
            </w:r>
            <w:r w:rsidR="0019221B" w:rsidRPr="0019221B">
              <w:rPr>
                <w:b/>
                <w:sz w:val="18"/>
              </w:rPr>
              <w:t>případně jiným vhodným způsobem, nelze-li označit dle SO a PS</w:t>
            </w:r>
            <w:r w:rsidRPr="00F762A8">
              <w:rPr>
                <w:b/>
                <w:sz w:val="18"/>
              </w:rPr>
              <w:t>)</w:t>
            </w:r>
          </w:p>
        </w:tc>
        <w:tc>
          <w:tcPr>
            <w:tcW w:w="2957" w:type="dxa"/>
          </w:tcPr>
          <w:p w14:paraId="1AE0007A" w14:textId="77777777"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sidRPr="00F762A8">
              <w:rPr>
                <w:b/>
                <w:sz w:val="18"/>
              </w:rPr>
              <w:t>Hodnota poddodávky v % ze Smluvní ceny díla</w:t>
            </w:r>
          </w:p>
        </w:tc>
      </w:tr>
      <w:tr w:rsidR="00F95FBD" w:rsidRPr="00F95FBD" w14:paraId="75EB7ED5"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9CAC48F"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42E35C05"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4DFCE4"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7631FD7B"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666DA092"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16B5F029"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5CCB16AE"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5943F5"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6D64394"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14EB743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D50CD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DF2BBC4"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0290D0EB"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08AB82B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36C27AE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73B4F1"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41A2B6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3B0059D9"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1783B99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7CB520B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8F14848"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5B6EDDFA"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4746A85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68FFF603"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BB50A23"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7B52ABB7"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D9284D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0340188"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3E8DC83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60472B91"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55F32F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4436EE" w14:paraId="54E195F4" w14:textId="77777777" w:rsidTr="00964369">
        <w:tc>
          <w:tcPr>
            <w:cnfStyle w:val="001000000000" w:firstRow="0" w:lastRow="0" w:firstColumn="1" w:lastColumn="0" w:oddVBand="0" w:evenVBand="0" w:oddHBand="0" w:evenHBand="0" w:firstRowFirstColumn="0" w:firstRowLastColumn="0" w:lastRowFirstColumn="0" w:lastRowLastColumn="0"/>
            <w:tcW w:w="5903" w:type="dxa"/>
            <w:gridSpan w:val="2"/>
          </w:tcPr>
          <w:p w14:paraId="762B8E47" w14:textId="77777777" w:rsidR="004436EE" w:rsidRPr="004436EE" w:rsidRDefault="004436EE" w:rsidP="004436EE">
            <w:pPr>
              <w:pStyle w:val="Tabulka"/>
              <w:jc w:val="right"/>
              <w:rPr>
                <w:rStyle w:val="Tun"/>
                <w:sz w:val="18"/>
              </w:rPr>
            </w:pPr>
            <w:r w:rsidRPr="004436EE">
              <w:rPr>
                <w:rStyle w:val="Tun"/>
                <w:sz w:val="18"/>
              </w:rPr>
              <w:t>CELKEM %</w:t>
            </w:r>
          </w:p>
        </w:tc>
        <w:tc>
          <w:tcPr>
            <w:tcW w:w="2957" w:type="dxa"/>
          </w:tcPr>
          <w:p w14:paraId="7FFE2BC1" w14:textId="77777777" w:rsidR="004436EE" w:rsidRPr="004436EE" w:rsidRDefault="004436EE"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436EE">
              <w:rPr>
                <w:sz w:val="18"/>
                <w:highlight w:val="yellow"/>
              </w:rPr>
              <w:t>[VLOŽÍ ZHOTOVITEL]</w:t>
            </w:r>
          </w:p>
        </w:tc>
      </w:tr>
    </w:tbl>
    <w:p w14:paraId="6D42A1CE" w14:textId="77777777" w:rsidR="00F95FBD" w:rsidRPr="00F95FBD" w:rsidRDefault="00F95FBD" w:rsidP="00F95FBD">
      <w:pPr>
        <w:pStyle w:val="Tabulka"/>
      </w:pPr>
    </w:p>
    <w:p w14:paraId="304658D1" w14:textId="77777777" w:rsidR="00F95FBD" w:rsidRPr="00F95FBD" w:rsidRDefault="00F95FBD" w:rsidP="00F95FBD">
      <w:pPr>
        <w:pStyle w:val="Tabulka"/>
      </w:pPr>
    </w:p>
    <w:p w14:paraId="15CA22DE" w14:textId="77777777" w:rsidR="00F95FBD" w:rsidRDefault="00F95FBD" w:rsidP="00F95FBD">
      <w:pPr>
        <w:pStyle w:val="Tabulka"/>
      </w:pPr>
    </w:p>
    <w:p w14:paraId="06A8696E" w14:textId="77777777" w:rsidR="00F95FBD" w:rsidRDefault="00F95FBD" w:rsidP="00F95FBD">
      <w:pPr>
        <w:pStyle w:val="Tabulka"/>
      </w:pPr>
    </w:p>
    <w:p w14:paraId="05E15F15" w14:textId="77777777" w:rsidR="00F762A8" w:rsidRDefault="00F762A8" w:rsidP="00165977">
      <w:pPr>
        <w:pStyle w:val="Tabulka"/>
        <w:sectPr w:rsidR="00F762A8" w:rsidSect="00A21A01">
          <w:headerReference w:type="default" r:id="rId32"/>
          <w:footerReference w:type="default" r:id="rId33"/>
          <w:pgSz w:w="11906" w:h="16838" w:code="9"/>
          <w:pgMar w:top="1049" w:right="1134" w:bottom="1474" w:left="1418" w:header="595" w:footer="624" w:gutter="652"/>
          <w:pgNumType w:start="1"/>
          <w:cols w:space="708"/>
          <w:docGrid w:linePitch="360"/>
        </w:sectPr>
      </w:pPr>
    </w:p>
    <w:p w14:paraId="32094BFF" w14:textId="77777777" w:rsidR="00F762A8" w:rsidRDefault="00F762A8" w:rsidP="00F762A8">
      <w:pPr>
        <w:pStyle w:val="Nadpisbezsl1-1"/>
      </w:pPr>
      <w:r>
        <w:lastRenderedPageBreak/>
        <w:t xml:space="preserve">Příloha č. </w:t>
      </w:r>
      <w:r w:rsidR="004436EE">
        <w:t>9</w:t>
      </w:r>
    </w:p>
    <w:p w14:paraId="29B5454A" w14:textId="77777777" w:rsidR="004436EE" w:rsidRDefault="004436EE" w:rsidP="004436EE">
      <w:pPr>
        <w:pStyle w:val="Nadpisbezsl1-2"/>
      </w:pPr>
      <w:r>
        <w:t>Související dokumenty</w:t>
      </w:r>
    </w:p>
    <w:tbl>
      <w:tblPr>
        <w:tblStyle w:val="Mkatabulky"/>
        <w:tblW w:w="8860" w:type="dxa"/>
        <w:tblLook w:val="04A0" w:firstRow="1" w:lastRow="0" w:firstColumn="1" w:lastColumn="0" w:noHBand="0" w:noVBand="1"/>
      </w:tblPr>
      <w:tblGrid>
        <w:gridCol w:w="2774"/>
        <w:gridCol w:w="3129"/>
        <w:gridCol w:w="2957"/>
      </w:tblGrid>
      <w:tr w:rsidR="001C63DF" w:rsidRPr="00F95FBD" w14:paraId="1D4A7121" w14:textId="77777777" w:rsidTr="001C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Borders>
              <w:top w:val="single" w:sz="4" w:space="0" w:color="auto"/>
              <w:left w:val="single" w:sz="4" w:space="0" w:color="auto"/>
              <w:bottom w:val="single" w:sz="4" w:space="0" w:color="auto"/>
            </w:tcBorders>
          </w:tcPr>
          <w:p w14:paraId="49247A05" w14:textId="77777777" w:rsidR="001C63DF" w:rsidRPr="00F95FBD" w:rsidRDefault="001C63DF" w:rsidP="00520DEC">
            <w:pPr>
              <w:pStyle w:val="Tabulka"/>
              <w:jc w:val="left"/>
              <w:rPr>
                <w:rStyle w:val="Nadpisvtabulce"/>
              </w:rPr>
            </w:pPr>
            <w:r>
              <w:rPr>
                <w:rStyle w:val="Nadpisvtabulce"/>
              </w:rPr>
              <w:t>Název dokumentu</w:t>
            </w:r>
          </w:p>
        </w:tc>
        <w:tc>
          <w:tcPr>
            <w:tcW w:w="3129" w:type="dxa"/>
            <w:tcBorders>
              <w:top w:val="single" w:sz="4" w:space="0" w:color="auto"/>
              <w:bottom w:val="single" w:sz="4" w:space="0" w:color="auto"/>
            </w:tcBorders>
          </w:tcPr>
          <w:p w14:paraId="1769DDC2" w14:textId="77777777" w:rsidR="001C63DF" w:rsidRPr="00F95FBD" w:rsidRDefault="001C63DF" w:rsidP="00520DEC">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Pr>
                <w:b/>
                <w:sz w:val="18"/>
              </w:rPr>
              <w:t xml:space="preserve">Č. j.: </w:t>
            </w:r>
          </w:p>
        </w:tc>
        <w:tc>
          <w:tcPr>
            <w:tcW w:w="2957" w:type="dxa"/>
            <w:tcBorders>
              <w:top w:val="single" w:sz="4" w:space="0" w:color="auto"/>
              <w:bottom w:val="single" w:sz="4" w:space="0" w:color="auto"/>
              <w:right w:val="single" w:sz="4" w:space="0" w:color="auto"/>
            </w:tcBorders>
          </w:tcPr>
          <w:p w14:paraId="536D25A8" w14:textId="77777777" w:rsidR="001C63DF" w:rsidRPr="00F95FBD" w:rsidRDefault="001C63DF" w:rsidP="00520DEC">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Pr>
                <w:b/>
                <w:sz w:val="18"/>
              </w:rPr>
              <w:t>Datum vydání</w:t>
            </w:r>
          </w:p>
        </w:tc>
      </w:tr>
      <w:tr w:rsidR="001C63DF" w:rsidRPr="00F95FBD" w14:paraId="4BE285DE" w14:textId="77777777" w:rsidTr="00520DEC">
        <w:tc>
          <w:tcPr>
            <w:cnfStyle w:val="001000000000" w:firstRow="0" w:lastRow="0" w:firstColumn="1" w:lastColumn="0" w:oddVBand="0" w:evenVBand="0" w:oddHBand="0" w:evenHBand="0" w:firstRowFirstColumn="0" w:firstRowLastColumn="0" w:lastRowFirstColumn="0" w:lastRowLastColumn="0"/>
            <w:tcW w:w="2774" w:type="dxa"/>
            <w:tcBorders>
              <w:top w:val="single" w:sz="4" w:space="0" w:color="auto"/>
              <w:left w:val="single" w:sz="4" w:space="0" w:color="auto"/>
              <w:bottom w:val="single" w:sz="4" w:space="0" w:color="auto"/>
              <w:right w:val="single" w:sz="4" w:space="0" w:color="auto"/>
            </w:tcBorders>
            <w:vAlign w:val="center"/>
          </w:tcPr>
          <w:p w14:paraId="4BE2C353" w14:textId="77777777" w:rsidR="001C63DF" w:rsidRPr="00D0544F" w:rsidRDefault="001C63DF" w:rsidP="00520DEC">
            <w:pPr>
              <w:pStyle w:val="Tabulka"/>
              <w:rPr>
                <w:sz w:val="18"/>
                <w:highlight w:val="green"/>
              </w:rPr>
            </w:pPr>
            <w:r w:rsidRPr="001A0BBE">
              <w:rPr>
                <w:bCs/>
                <w:sz w:val="18"/>
              </w:rPr>
              <w:t>Výzva k podání nabídky</w:t>
            </w:r>
          </w:p>
        </w:tc>
        <w:tc>
          <w:tcPr>
            <w:tcW w:w="3129" w:type="dxa"/>
            <w:tcBorders>
              <w:top w:val="single" w:sz="4" w:space="0" w:color="auto"/>
              <w:left w:val="single" w:sz="4" w:space="0" w:color="auto"/>
              <w:bottom w:val="single" w:sz="4" w:space="0" w:color="auto"/>
              <w:right w:val="single" w:sz="4" w:space="0" w:color="auto"/>
            </w:tcBorders>
            <w:vAlign w:val="center"/>
          </w:tcPr>
          <w:p w14:paraId="556C13CE" w14:textId="77777777" w:rsidR="001C63DF" w:rsidRPr="00694113" w:rsidRDefault="001C63DF" w:rsidP="00520DEC">
            <w:pPr>
              <w:pStyle w:val="Tabulka"/>
              <w:jc w:val="center"/>
              <w:cnfStyle w:val="000000000000" w:firstRow="0" w:lastRow="0" w:firstColumn="0" w:lastColumn="0" w:oddVBand="0" w:evenVBand="0" w:oddHBand="0" w:evenHBand="0" w:firstRowFirstColumn="0" w:firstRowLastColumn="0" w:lastRowFirstColumn="0" w:lastRowLastColumn="0"/>
              <w:rPr>
                <w:sz w:val="18"/>
                <w:highlight w:val="cyan"/>
              </w:rPr>
            </w:pPr>
          </w:p>
          <w:p w14:paraId="2E4098B5" w14:textId="5DB0FA76" w:rsidR="001C63DF" w:rsidRPr="00783687" w:rsidRDefault="001C63DF" w:rsidP="00520DEC">
            <w:pPr>
              <w:pStyle w:val="Tabulka"/>
              <w:jc w:val="center"/>
              <w:cnfStyle w:val="000000000000" w:firstRow="0" w:lastRow="0" w:firstColumn="0" w:lastColumn="0" w:oddVBand="0" w:evenVBand="0" w:oddHBand="0" w:evenHBand="0" w:firstRowFirstColumn="0" w:firstRowLastColumn="0" w:lastRowFirstColumn="0" w:lastRowLastColumn="0"/>
              <w:rPr>
                <w:sz w:val="18"/>
              </w:rPr>
            </w:pPr>
            <w:r>
              <w:rPr>
                <w:sz w:val="18"/>
              </w:rPr>
              <w:t>65265</w:t>
            </w:r>
            <w:r w:rsidRPr="00783687">
              <w:rPr>
                <w:sz w:val="18"/>
              </w:rPr>
              <w:t>/202</w:t>
            </w:r>
            <w:r>
              <w:rPr>
                <w:sz w:val="18"/>
              </w:rPr>
              <w:t>6</w:t>
            </w:r>
            <w:r w:rsidRPr="00783687">
              <w:rPr>
                <w:sz w:val="18"/>
              </w:rPr>
              <w:t>-SŽ-</w:t>
            </w:r>
            <w:r>
              <w:rPr>
                <w:sz w:val="18"/>
              </w:rPr>
              <w:t>GŘ</w:t>
            </w:r>
            <w:r w:rsidRPr="00783687">
              <w:rPr>
                <w:sz w:val="18"/>
              </w:rPr>
              <w:t>-</w:t>
            </w:r>
            <w:r>
              <w:rPr>
                <w:sz w:val="18"/>
              </w:rPr>
              <w:t>O7</w:t>
            </w:r>
          </w:p>
          <w:p w14:paraId="7F2F2D8B" w14:textId="77777777" w:rsidR="001C63DF" w:rsidRPr="00F95FBD" w:rsidRDefault="001C63DF" w:rsidP="00520DEC">
            <w:pPr>
              <w:pStyle w:val="Tabulka"/>
              <w:jc w:val="center"/>
              <w:cnfStyle w:val="000000000000" w:firstRow="0" w:lastRow="0" w:firstColumn="0" w:lastColumn="0" w:oddVBand="0" w:evenVBand="0" w:oddHBand="0" w:evenHBand="0" w:firstRowFirstColumn="0" w:firstRowLastColumn="0" w:lastRowFirstColumn="0" w:lastRowLastColumn="0"/>
              <w:rPr>
                <w:sz w:val="18"/>
              </w:rPr>
            </w:pPr>
          </w:p>
        </w:tc>
        <w:tc>
          <w:tcPr>
            <w:tcW w:w="2957" w:type="dxa"/>
            <w:tcBorders>
              <w:top w:val="single" w:sz="4" w:space="0" w:color="auto"/>
              <w:left w:val="single" w:sz="4" w:space="0" w:color="auto"/>
              <w:bottom w:val="single" w:sz="4" w:space="0" w:color="auto"/>
              <w:right w:val="single" w:sz="4" w:space="0" w:color="auto"/>
            </w:tcBorders>
            <w:vAlign w:val="center"/>
          </w:tcPr>
          <w:p w14:paraId="4FF32CE0" w14:textId="77777777" w:rsidR="001C63DF" w:rsidRPr="00694113" w:rsidRDefault="001C63DF" w:rsidP="00520DEC">
            <w:pPr>
              <w:pStyle w:val="Tabulka"/>
              <w:jc w:val="center"/>
              <w:cnfStyle w:val="000000000000" w:firstRow="0" w:lastRow="0" w:firstColumn="0" w:lastColumn="0" w:oddVBand="0" w:evenVBand="0" w:oddHBand="0" w:evenHBand="0" w:firstRowFirstColumn="0" w:firstRowLastColumn="0" w:lastRowFirstColumn="0" w:lastRowLastColumn="0"/>
              <w:rPr>
                <w:sz w:val="18"/>
                <w:highlight w:val="cyan"/>
              </w:rPr>
            </w:pPr>
          </w:p>
          <w:p w14:paraId="3F0D5F1F" w14:textId="745F3656" w:rsidR="001C63DF" w:rsidRPr="006906C8" w:rsidRDefault="00F83799" w:rsidP="00520DEC">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83799">
              <w:rPr>
                <w:sz w:val="18"/>
              </w:rPr>
              <w:t>2</w:t>
            </w:r>
            <w:r w:rsidR="00846A45">
              <w:rPr>
                <w:sz w:val="18"/>
              </w:rPr>
              <w:t>1</w:t>
            </w:r>
            <w:r w:rsidR="001C63DF" w:rsidRPr="00F83799">
              <w:rPr>
                <w:sz w:val="18"/>
              </w:rPr>
              <w:t>. dubna 2026</w:t>
            </w:r>
          </w:p>
          <w:p w14:paraId="7F07089E" w14:textId="77777777" w:rsidR="001C63DF" w:rsidRPr="00F95FBD" w:rsidRDefault="001C63DF" w:rsidP="00520DEC">
            <w:pPr>
              <w:pStyle w:val="Tabulka"/>
              <w:jc w:val="center"/>
              <w:cnfStyle w:val="000000000000" w:firstRow="0" w:lastRow="0" w:firstColumn="0" w:lastColumn="0" w:oddVBand="0" w:evenVBand="0" w:oddHBand="0" w:evenHBand="0" w:firstRowFirstColumn="0" w:firstRowLastColumn="0" w:lastRowFirstColumn="0" w:lastRowLastColumn="0"/>
              <w:rPr>
                <w:sz w:val="18"/>
              </w:rPr>
            </w:pPr>
          </w:p>
        </w:tc>
      </w:tr>
      <w:tr w:rsidR="001C63DF" w:rsidRPr="00F95FBD" w14:paraId="70E366C1" w14:textId="77777777" w:rsidTr="00520DEC">
        <w:tc>
          <w:tcPr>
            <w:cnfStyle w:val="001000000000" w:firstRow="0" w:lastRow="0" w:firstColumn="1" w:lastColumn="0" w:oddVBand="0" w:evenVBand="0" w:oddHBand="0" w:evenHBand="0" w:firstRowFirstColumn="0" w:firstRowLastColumn="0" w:lastRowFirstColumn="0" w:lastRowLastColumn="0"/>
            <w:tcW w:w="2774" w:type="dxa"/>
            <w:tcBorders>
              <w:top w:val="single" w:sz="4" w:space="0" w:color="auto"/>
              <w:left w:val="single" w:sz="4" w:space="0" w:color="auto"/>
              <w:bottom w:val="single" w:sz="4" w:space="0" w:color="auto"/>
              <w:right w:val="single" w:sz="4" w:space="0" w:color="auto"/>
            </w:tcBorders>
            <w:vAlign w:val="center"/>
          </w:tcPr>
          <w:p w14:paraId="4C3661DA" w14:textId="77777777" w:rsidR="001C63DF" w:rsidRPr="00480667" w:rsidRDefault="001C63DF" w:rsidP="00520DEC">
            <w:pPr>
              <w:pStyle w:val="Tabulka"/>
              <w:rPr>
                <w:rFonts w:eastAsia="Times New Roman" w:cs="Times New Roman"/>
                <w:color w:val="000000"/>
                <w:sz w:val="18"/>
                <w:lang w:eastAsia="cs-CZ"/>
              </w:rPr>
            </w:pPr>
          </w:p>
          <w:p w14:paraId="5D54B79E" w14:textId="462B8F59" w:rsidR="001C63DF" w:rsidRPr="00480667" w:rsidRDefault="001C63DF" w:rsidP="00520DEC">
            <w:pPr>
              <w:pStyle w:val="Tabulka"/>
              <w:rPr>
                <w:rStyle w:val="Nadpisvtabulce"/>
                <w:b w:val="0"/>
                <w:bCs/>
              </w:rPr>
            </w:pPr>
            <w:r w:rsidRPr="00480667">
              <w:rPr>
                <w:rFonts w:eastAsia="Times New Roman" w:cs="Times New Roman"/>
                <w:color w:val="000000"/>
                <w:sz w:val="18"/>
                <w:lang w:eastAsia="cs-CZ"/>
              </w:rPr>
              <w:t>Vybrané části</w:t>
            </w:r>
            <w:r w:rsidR="003D1375">
              <w:rPr>
                <w:rFonts w:eastAsia="Times New Roman" w:cs="Times New Roman"/>
                <w:color w:val="000000"/>
                <w:sz w:val="18"/>
                <w:lang w:eastAsia="cs-CZ"/>
              </w:rPr>
              <w:t xml:space="preserve"> </w:t>
            </w:r>
            <w:r w:rsidRPr="00480667">
              <w:rPr>
                <w:rFonts w:eastAsia="Times New Roman" w:cs="Times New Roman"/>
                <w:color w:val="000000"/>
                <w:sz w:val="18"/>
                <w:lang w:eastAsia="cs-CZ"/>
              </w:rPr>
              <w:t>Projektové dokumentace</w:t>
            </w:r>
            <w:r>
              <w:rPr>
                <w:rFonts w:eastAsia="Times New Roman" w:cs="Times New Roman"/>
                <w:color w:val="000000"/>
                <w:sz w:val="18"/>
                <w:lang w:eastAsia="cs-CZ"/>
              </w:rPr>
              <w:t xml:space="preserve"> </w:t>
            </w:r>
            <w:r w:rsidRPr="00480667">
              <w:rPr>
                <w:rFonts w:eastAsia="Times New Roman" w:cs="Times New Roman"/>
                <w:color w:val="000000"/>
                <w:sz w:val="18"/>
                <w:lang w:eastAsia="cs-CZ"/>
              </w:rPr>
              <w:t xml:space="preserve">pro </w:t>
            </w:r>
            <w:r w:rsidR="00F31688">
              <w:rPr>
                <w:rFonts w:eastAsia="Times New Roman" w:cs="Times New Roman"/>
                <w:color w:val="000000"/>
                <w:sz w:val="18"/>
                <w:lang w:eastAsia="cs-CZ"/>
              </w:rPr>
              <w:t xml:space="preserve">společné </w:t>
            </w:r>
            <w:r w:rsidRPr="00480667">
              <w:rPr>
                <w:rFonts w:eastAsia="Times New Roman" w:cs="Times New Roman"/>
                <w:color w:val="000000"/>
                <w:sz w:val="18"/>
                <w:lang w:eastAsia="cs-CZ"/>
              </w:rPr>
              <w:t>povolení (D</w:t>
            </w:r>
            <w:r w:rsidR="00F31688">
              <w:rPr>
                <w:rFonts w:eastAsia="Times New Roman" w:cs="Times New Roman"/>
                <w:color w:val="000000"/>
                <w:sz w:val="18"/>
                <w:lang w:eastAsia="cs-CZ"/>
              </w:rPr>
              <w:t>USL</w:t>
            </w:r>
            <w:r w:rsidRPr="00480667">
              <w:rPr>
                <w:rFonts w:eastAsia="Times New Roman" w:cs="Times New Roman"/>
                <w:color w:val="000000"/>
                <w:sz w:val="18"/>
                <w:lang w:eastAsia="cs-CZ"/>
              </w:rPr>
              <w:t>), projektové dokumentace pro provádění stavby (</w:t>
            </w:r>
            <w:r w:rsidRPr="00480667">
              <w:rPr>
                <w:rFonts w:eastAsia="Times New Roman" w:cs="Times New Roman"/>
                <w:bCs/>
                <w:iCs/>
                <w:sz w:val="18"/>
                <w:lang w:eastAsia="cs-CZ"/>
              </w:rPr>
              <w:t>PDPS)</w:t>
            </w:r>
            <w:r w:rsidRPr="00480667">
              <w:rPr>
                <w:rFonts w:eastAsia="Times New Roman" w:cs="Times New Roman"/>
                <w:bCs/>
                <w:iCs/>
                <w:lang w:eastAsia="cs-CZ"/>
              </w:rPr>
              <w:t xml:space="preserve"> </w:t>
            </w:r>
            <w:r w:rsidRPr="00480667">
              <w:rPr>
                <w:rFonts w:eastAsia="Times New Roman" w:cs="Times New Roman"/>
                <w:bCs/>
                <w:iCs/>
                <w:sz w:val="18"/>
                <w:lang w:eastAsia="cs-CZ"/>
              </w:rPr>
              <w:t>s názvem</w:t>
            </w:r>
            <w:r>
              <w:rPr>
                <w:rFonts w:eastAsia="Times New Roman" w:cs="Times New Roman"/>
                <w:bCs/>
                <w:iCs/>
                <w:lang w:eastAsia="cs-CZ"/>
              </w:rPr>
              <w:t xml:space="preserve"> </w:t>
            </w:r>
            <w:r w:rsidRPr="00F31688">
              <w:rPr>
                <w:rFonts w:eastAsia="Times New Roman" w:cs="Times New Roman"/>
                <w:bCs/>
                <w:iCs/>
                <w:sz w:val="18"/>
                <w:lang w:eastAsia="cs-CZ"/>
              </w:rPr>
              <w:t>„</w:t>
            </w:r>
            <w:r w:rsidR="00F31688" w:rsidRPr="00F31688">
              <w:rPr>
                <w:rFonts w:eastAsia="Times New Roman" w:cs="Arial"/>
                <w:color w:val="000000"/>
                <w:sz w:val="18"/>
                <w:lang w:eastAsia="cs-CZ"/>
              </w:rPr>
              <w:t>Sanace nestabilního úseku Valašská Polanka – Horní Lideč v km 20,019 – 21,248</w:t>
            </w:r>
            <w:r w:rsidRPr="00480667">
              <w:rPr>
                <w:rStyle w:val="Nadpisvtabulce"/>
                <w:b w:val="0"/>
                <w:bCs/>
              </w:rPr>
              <w:t>“</w:t>
            </w:r>
          </w:p>
          <w:p w14:paraId="161516EC" w14:textId="77777777" w:rsidR="001C63DF" w:rsidRPr="00480667" w:rsidRDefault="001C63DF" w:rsidP="00520DEC">
            <w:pPr>
              <w:pStyle w:val="Tabulka"/>
              <w:rPr>
                <w:sz w:val="18"/>
              </w:rPr>
            </w:pPr>
          </w:p>
        </w:tc>
        <w:tc>
          <w:tcPr>
            <w:tcW w:w="3129" w:type="dxa"/>
            <w:tcBorders>
              <w:top w:val="single" w:sz="4" w:space="0" w:color="auto"/>
              <w:left w:val="single" w:sz="4" w:space="0" w:color="auto"/>
              <w:bottom w:val="single" w:sz="4" w:space="0" w:color="auto"/>
              <w:right w:val="single" w:sz="4" w:space="0" w:color="auto"/>
            </w:tcBorders>
            <w:vAlign w:val="center"/>
          </w:tcPr>
          <w:p w14:paraId="421D0C23" w14:textId="77777777" w:rsidR="001C63DF" w:rsidRPr="00480667" w:rsidRDefault="001C63DF" w:rsidP="00520DEC">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80667">
              <w:rPr>
                <w:sz w:val="18"/>
              </w:rPr>
              <w:t>-</w:t>
            </w:r>
          </w:p>
        </w:tc>
        <w:tc>
          <w:tcPr>
            <w:tcW w:w="2957" w:type="dxa"/>
            <w:tcBorders>
              <w:top w:val="single" w:sz="4" w:space="0" w:color="auto"/>
              <w:left w:val="single" w:sz="4" w:space="0" w:color="auto"/>
              <w:bottom w:val="single" w:sz="4" w:space="0" w:color="auto"/>
              <w:right w:val="single" w:sz="4" w:space="0" w:color="auto"/>
            </w:tcBorders>
            <w:vAlign w:val="center"/>
          </w:tcPr>
          <w:p w14:paraId="6F678197" w14:textId="77777777" w:rsidR="001C63DF" w:rsidRPr="00480667" w:rsidRDefault="001C63DF" w:rsidP="00520DEC">
            <w:pPr>
              <w:pStyle w:val="Tabulka"/>
              <w:jc w:val="center"/>
              <w:cnfStyle w:val="000000000000" w:firstRow="0" w:lastRow="0" w:firstColumn="0" w:lastColumn="0" w:oddVBand="0" w:evenVBand="0" w:oddHBand="0" w:evenHBand="0" w:firstRowFirstColumn="0" w:firstRowLastColumn="0" w:lastRowFirstColumn="0" w:lastRowLastColumn="0"/>
              <w:rPr>
                <w:sz w:val="18"/>
              </w:rPr>
            </w:pPr>
            <w:r>
              <w:rPr>
                <w:sz w:val="18"/>
              </w:rPr>
              <w:t>z</w:t>
            </w:r>
            <w:r w:rsidRPr="00480667">
              <w:rPr>
                <w:sz w:val="18"/>
              </w:rPr>
              <w:t xml:space="preserve"> 03/2025</w:t>
            </w:r>
          </w:p>
        </w:tc>
      </w:tr>
      <w:tr w:rsidR="001C63DF" w:rsidRPr="00F95FBD" w14:paraId="7AACEF0A" w14:textId="77777777" w:rsidTr="00520DEC">
        <w:tc>
          <w:tcPr>
            <w:cnfStyle w:val="001000000000" w:firstRow="0" w:lastRow="0" w:firstColumn="1" w:lastColumn="0" w:oddVBand="0" w:evenVBand="0" w:oddHBand="0" w:evenHBand="0" w:firstRowFirstColumn="0" w:firstRowLastColumn="0" w:lastRowFirstColumn="0" w:lastRowLastColumn="0"/>
            <w:tcW w:w="2774" w:type="dxa"/>
            <w:tcBorders>
              <w:top w:val="single" w:sz="4" w:space="0" w:color="auto"/>
              <w:left w:val="single" w:sz="4" w:space="0" w:color="auto"/>
              <w:bottom w:val="single" w:sz="4" w:space="0" w:color="auto"/>
              <w:right w:val="single" w:sz="4" w:space="0" w:color="auto"/>
            </w:tcBorders>
            <w:vAlign w:val="center"/>
          </w:tcPr>
          <w:p w14:paraId="5EE9DF57" w14:textId="77777777" w:rsidR="001C63DF" w:rsidRDefault="001C63DF" w:rsidP="00520DEC">
            <w:pPr>
              <w:pStyle w:val="Tabulka"/>
              <w:rPr>
                <w:bCs/>
                <w:sz w:val="18"/>
              </w:rPr>
            </w:pPr>
          </w:p>
          <w:p w14:paraId="4D29F5BB" w14:textId="77777777" w:rsidR="001C63DF" w:rsidRDefault="001C63DF" w:rsidP="00520DEC">
            <w:pPr>
              <w:pStyle w:val="Tabulka"/>
              <w:rPr>
                <w:bCs/>
                <w:sz w:val="18"/>
              </w:rPr>
            </w:pPr>
            <w:r w:rsidRPr="001E4D66">
              <w:rPr>
                <w:bCs/>
                <w:sz w:val="18"/>
              </w:rPr>
              <w:t>Nabídka Zhotovitele</w:t>
            </w:r>
          </w:p>
          <w:p w14:paraId="5DC4DAB4" w14:textId="77777777" w:rsidR="001C63DF" w:rsidRPr="00D0544F" w:rsidRDefault="001C63DF" w:rsidP="00520DEC">
            <w:pPr>
              <w:pStyle w:val="Tabulka"/>
              <w:rPr>
                <w:sz w:val="18"/>
                <w:highlight w:val="green"/>
              </w:rPr>
            </w:pPr>
          </w:p>
        </w:tc>
        <w:tc>
          <w:tcPr>
            <w:tcW w:w="3129" w:type="dxa"/>
            <w:tcBorders>
              <w:top w:val="single" w:sz="4" w:space="0" w:color="auto"/>
              <w:left w:val="single" w:sz="4" w:space="0" w:color="auto"/>
              <w:bottom w:val="single" w:sz="4" w:space="0" w:color="auto"/>
              <w:right w:val="single" w:sz="4" w:space="0" w:color="auto"/>
            </w:tcBorders>
            <w:vAlign w:val="center"/>
          </w:tcPr>
          <w:p w14:paraId="64070813" w14:textId="77777777" w:rsidR="001C63DF" w:rsidRPr="00F95FBD" w:rsidRDefault="001C63DF" w:rsidP="00520DEC">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E4D66">
              <w:rPr>
                <w:highlight w:val="green"/>
              </w:rPr>
              <w:fldChar w:fldCharType="begin"/>
            </w:r>
            <w:r w:rsidRPr="001E4D66">
              <w:rPr>
                <w:sz w:val="18"/>
                <w:highlight w:val="green"/>
              </w:rPr>
              <w:instrText xml:space="preserve"> MACROBUTTON  VložitŠirokouMezeru "[VLOŽÍ OBJEDNATEL]" </w:instrText>
            </w:r>
            <w:r w:rsidRPr="001E4D66">
              <w:rPr>
                <w:highlight w:val="green"/>
              </w:rPr>
              <w:fldChar w:fldCharType="end"/>
            </w:r>
          </w:p>
        </w:tc>
        <w:tc>
          <w:tcPr>
            <w:tcW w:w="2957" w:type="dxa"/>
            <w:tcBorders>
              <w:top w:val="single" w:sz="4" w:space="0" w:color="auto"/>
              <w:left w:val="single" w:sz="4" w:space="0" w:color="auto"/>
              <w:bottom w:val="single" w:sz="4" w:space="0" w:color="auto"/>
              <w:right w:val="single" w:sz="4" w:space="0" w:color="auto"/>
            </w:tcBorders>
            <w:vAlign w:val="center"/>
          </w:tcPr>
          <w:p w14:paraId="7CCDB530" w14:textId="77777777" w:rsidR="001C63DF" w:rsidRPr="00F95FBD" w:rsidRDefault="001C63DF" w:rsidP="00520DEC">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E4D66">
              <w:rPr>
                <w:highlight w:val="green"/>
              </w:rPr>
              <w:fldChar w:fldCharType="begin"/>
            </w:r>
            <w:r w:rsidRPr="001E4D66">
              <w:rPr>
                <w:sz w:val="18"/>
                <w:highlight w:val="green"/>
              </w:rPr>
              <w:instrText xml:space="preserve"> MACROBUTTON  VložitŠirokouMezeru "[VLOŽÍ OBJEDNATEL]" </w:instrText>
            </w:r>
            <w:r w:rsidRPr="001E4D66">
              <w:rPr>
                <w:highlight w:val="green"/>
              </w:rPr>
              <w:fldChar w:fldCharType="end"/>
            </w:r>
          </w:p>
        </w:tc>
      </w:tr>
    </w:tbl>
    <w:p w14:paraId="575B5588" w14:textId="77777777" w:rsidR="001C63DF" w:rsidRDefault="001C63DF" w:rsidP="001C63DF">
      <w:pPr>
        <w:pStyle w:val="Textbezodsazen"/>
      </w:pPr>
    </w:p>
    <w:p w14:paraId="70F5B505" w14:textId="77777777" w:rsidR="00D0544F" w:rsidRDefault="00D0544F" w:rsidP="00D0544F">
      <w:pPr>
        <w:pStyle w:val="Textbezodsazen"/>
      </w:pPr>
    </w:p>
    <w:p w14:paraId="1D2E7ACD" w14:textId="77777777" w:rsidR="00D0544F" w:rsidRDefault="00D0544F" w:rsidP="00D0544F">
      <w:pPr>
        <w:pStyle w:val="Textbezodsazen"/>
      </w:pPr>
    </w:p>
    <w:p w14:paraId="1B29D93A" w14:textId="77777777" w:rsidR="00F762A8" w:rsidRDefault="00F762A8" w:rsidP="00F762A8">
      <w:pPr>
        <w:pStyle w:val="Textbezodsazen"/>
      </w:pPr>
    </w:p>
    <w:p w14:paraId="2F7F35E0" w14:textId="77777777" w:rsidR="00F762A8" w:rsidRDefault="00F762A8" w:rsidP="00F762A8">
      <w:pPr>
        <w:pStyle w:val="Textbezodsazen"/>
      </w:pPr>
    </w:p>
    <w:p w14:paraId="3E42A7DE" w14:textId="77777777" w:rsidR="00F762A8" w:rsidRDefault="00F762A8" w:rsidP="00F762A8">
      <w:pPr>
        <w:pStyle w:val="Textbezodsazen"/>
      </w:pPr>
    </w:p>
    <w:p w14:paraId="1E2ED328" w14:textId="77777777" w:rsidR="00F762A8" w:rsidRDefault="00F762A8" w:rsidP="00F762A8">
      <w:pPr>
        <w:pStyle w:val="Textbezodsazen"/>
      </w:pPr>
    </w:p>
    <w:p w14:paraId="05676167" w14:textId="77777777" w:rsidR="00F762A8" w:rsidRDefault="00F762A8" w:rsidP="00F762A8">
      <w:pPr>
        <w:pStyle w:val="Textbezodsazen"/>
      </w:pPr>
    </w:p>
    <w:p w14:paraId="6A1064E9" w14:textId="77777777" w:rsidR="00F762A8" w:rsidRDefault="00F762A8" w:rsidP="00F762A8">
      <w:pPr>
        <w:pStyle w:val="Textbezodsazen"/>
      </w:pPr>
    </w:p>
    <w:p w14:paraId="11FC3D34" w14:textId="77777777" w:rsidR="00F762A8" w:rsidRDefault="00F762A8" w:rsidP="00F762A8">
      <w:pPr>
        <w:pStyle w:val="Textbezodsazen"/>
      </w:pPr>
    </w:p>
    <w:p w14:paraId="14C49F5A" w14:textId="77777777" w:rsidR="00F762A8" w:rsidRDefault="00F762A8" w:rsidP="00F762A8">
      <w:pPr>
        <w:pStyle w:val="Textbezodsazen"/>
      </w:pPr>
    </w:p>
    <w:p w14:paraId="562200A8" w14:textId="77777777" w:rsidR="00F762A8" w:rsidRDefault="00F762A8" w:rsidP="00F762A8">
      <w:pPr>
        <w:pStyle w:val="Textbezodsazen"/>
      </w:pPr>
    </w:p>
    <w:sectPr w:rsidR="00F762A8" w:rsidSect="00A21A01">
      <w:headerReference w:type="default" r:id="rId34"/>
      <w:footerReference w:type="default" r:id="rId35"/>
      <w:pgSz w:w="11906" w:h="16838" w:code="9"/>
      <w:pgMar w:top="1049" w:right="1134" w:bottom="1474" w:left="1418"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BBF0" w14:textId="77777777" w:rsidR="00E22385" w:rsidRDefault="00E22385" w:rsidP="00962258">
      <w:pPr>
        <w:spacing w:after="0" w:line="240" w:lineRule="auto"/>
      </w:pPr>
      <w:r>
        <w:separator/>
      </w:r>
    </w:p>
  </w:endnote>
  <w:endnote w:type="continuationSeparator" w:id="0">
    <w:p w14:paraId="59ED9620" w14:textId="77777777" w:rsidR="00E22385" w:rsidRDefault="00E2238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ACF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EC6C59D" w14:textId="77777777" w:rsidTr="00EB46E5">
      <w:tc>
        <w:tcPr>
          <w:tcW w:w="1361" w:type="dxa"/>
          <w:tcMar>
            <w:left w:w="0" w:type="dxa"/>
            <w:right w:w="0" w:type="dxa"/>
          </w:tcMar>
          <w:vAlign w:val="bottom"/>
        </w:tcPr>
        <w:p w14:paraId="407D1A08" w14:textId="6934855A" w:rsidR="007B3D58" w:rsidRPr="00B8518B" w:rsidRDefault="007B3D58"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8</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949D2">
            <w:rPr>
              <w:b/>
              <w:noProof/>
              <w:color w:val="FF5200" w:themeColor="accent2"/>
              <w:sz w:val="14"/>
              <w:szCs w:val="14"/>
            </w:rPr>
            <w:t>8</w:t>
          </w:r>
          <w:r w:rsidRPr="007145F3">
            <w:rPr>
              <w:b/>
              <w:noProof/>
              <w:color w:val="FF5200" w:themeColor="accent2"/>
              <w:sz w:val="14"/>
              <w:szCs w:val="14"/>
            </w:rPr>
            <w:fldChar w:fldCharType="end"/>
          </w:r>
        </w:p>
      </w:tc>
      <w:tc>
        <w:tcPr>
          <w:tcW w:w="284" w:type="dxa"/>
          <w:tcMar>
            <w:left w:w="0" w:type="dxa"/>
            <w:right w:w="0" w:type="dxa"/>
          </w:tcMar>
        </w:tcPr>
        <w:p w14:paraId="1A5C71EF" w14:textId="77777777" w:rsidR="007B3D58" w:rsidRDefault="007B3D58" w:rsidP="00B8518B">
          <w:pPr>
            <w:pStyle w:val="Zpat"/>
          </w:pPr>
        </w:p>
      </w:tc>
      <w:tc>
        <w:tcPr>
          <w:tcW w:w="425" w:type="dxa"/>
          <w:tcMar>
            <w:left w:w="0" w:type="dxa"/>
            <w:right w:w="0" w:type="dxa"/>
          </w:tcMar>
        </w:tcPr>
        <w:p w14:paraId="678BAD2C" w14:textId="77777777" w:rsidR="007B3D58" w:rsidRDefault="007B3D58" w:rsidP="00B8518B">
          <w:pPr>
            <w:pStyle w:val="Zpat"/>
          </w:pPr>
        </w:p>
      </w:tc>
      <w:tc>
        <w:tcPr>
          <w:tcW w:w="8505" w:type="dxa"/>
        </w:tcPr>
        <w:p w14:paraId="747F5888" w14:textId="77777777" w:rsidR="007B3D58" w:rsidRDefault="007B3D58" w:rsidP="00506DE0">
          <w:pPr>
            <w:pStyle w:val="Zpat0"/>
            <w:rPr>
              <w:b/>
            </w:rPr>
          </w:pPr>
          <w:r w:rsidRPr="00886B4D">
            <w:rPr>
              <w:b/>
            </w:rPr>
            <w:t xml:space="preserve">Smlouva o dílo na </w:t>
          </w:r>
          <w:r>
            <w:rPr>
              <w:b/>
            </w:rPr>
            <w:t>poskytování služeb</w:t>
          </w:r>
        </w:p>
        <w:p w14:paraId="54745AA8" w14:textId="77777777" w:rsidR="007B3D58" w:rsidRDefault="007B3D58" w:rsidP="00176814">
          <w:pPr>
            <w:pStyle w:val="Zpat0"/>
          </w:pPr>
        </w:p>
      </w:tc>
    </w:tr>
  </w:tbl>
  <w:p w14:paraId="7A97BEB2" w14:textId="77777777" w:rsidR="007B3D58" w:rsidRPr="00B8518B" w:rsidRDefault="007B3D58"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D5A9328" w14:textId="77777777" w:rsidTr="00EB46E5">
      <w:tc>
        <w:tcPr>
          <w:tcW w:w="1361" w:type="dxa"/>
          <w:tcMar>
            <w:left w:w="0" w:type="dxa"/>
            <w:right w:w="0" w:type="dxa"/>
          </w:tcMar>
          <w:vAlign w:val="bottom"/>
        </w:tcPr>
        <w:p w14:paraId="520EB415" w14:textId="55E20858"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949D2">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91F693D" w14:textId="77777777" w:rsidR="007B3D58" w:rsidRDefault="007B3D58" w:rsidP="00B8518B">
          <w:pPr>
            <w:pStyle w:val="Zpat"/>
          </w:pPr>
        </w:p>
      </w:tc>
      <w:tc>
        <w:tcPr>
          <w:tcW w:w="425" w:type="dxa"/>
          <w:tcMar>
            <w:left w:w="0" w:type="dxa"/>
            <w:right w:w="0" w:type="dxa"/>
          </w:tcMar>
        </w:tcPr>
        <w:p w14:paraId="65151A4E" w14:textId="77777777" w:rsidR="007B3D58" w:rsidRDefault="007B3D58" w:rsidP="00B8518B">
          <w:pPr>
            <w:pStyle w:val="Zpat"/>
          </w:pPr>
        </w:p>
      </w:tc>
      <w:tc>
        <w:tcPr>
          <w:tcW w:w="8505" w:type="dxa"/>
        </w:tcPr>
        <w:p w14:paraId="759F17AC" w14:textId="77777777" w:rsidR="007B3D58" w:rsidRPr="00143EC0" w:rsidRDefault="007B3D58" w:rsidP="00F422D3">
          <w:pPr>
            <w:pStyle w:val="Zpat0"/>
            <w:rPr>
              <w:b/>
            </w:rPr>
          </w:pPr>
          <w:r w:rsidRPr="00143EC0">
            <w:rPr>
              <w:b/>
            </w:rPr>
            <w:t xml:space="preserve">PŘÍLOHA č. </w:t>
          </w:r>
          <w:r>
            <w:rPr>
              <w:b/>
            </w:rPr>
            <w:t>8</w:t>
          </w:r>
        </w:p>
        <w:p w14:paraId="735C0C8E" w14:textId="77777777" w:rsidR="007B3D58" w:rsidRDefault="007B3D58" w:rsidP="00F95FBD">
          <w:pPr>
            <w:pStyle w:val="Zpat0"/>
          </w:pPr>
          <w:r w:rsidRPr="00886B4D">
            <w:rPr>
              <w:b/>
            </w:rPr>
            <w:t xml:space="preserve">Smlouva o dílo na </w:t>
          </w:r>
          <w:r>
            <w:rPr>
              <w:b/>
            </w:rPr>
            <w:t>poskytování služeb</w:t>
          </w:r>
        </w:p>
      </w:tc>
    </w:tr>
  </w:tbl>
  <w:p w14:paraId="06CC2AD8" w14:textId="77777777" w:rsidR="007B3D58" w:rsidRPr="00B8518B" w:rsidRDefault="007B3D58"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C42EE45" w14:textId="77777777" w:rsidTr="00EB46E5">
      <w:tc>
        <w:tcPr>
          <w:tcW w:w="1361" w:type="dxa"/>
          <w:tcMar>
            <w:left w:w="0" w:type="dxa"/>
            <w:right w:w="0" w:type="dxa"/>
          </w:tcMar>
          <w:vAlign w:val="bottom"/>
        </w:tcPr>
        <w:p w14:paraId="7F8FD290" w14:textId="56D62168"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949D2">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4B8DD3E0" w14:textId="77777777" w:rsidR="007B3D58" w:rsidRDefault="007B3D58" w:rsidP="00B8518B">
          <w:pPr>
            <w:pStyle w:val="Zpat"/>
          </w:pPr>
        </w:p>
      </w:tc>
      <w:tc>
        <w:tcPr>
          <w:tcW w:w="425" w:type="dxa"/>
          <w:tcMar>
            <w:left w:w="0" w:type="dxa"/>
            <w:right w:w="0" w:type="dxa"/>
          </w:tcMar>
        </w:tcPr>
        <w:p w14:paraId="1B061211" w14:textId="77777777" w:rsidR="007B3D58" w:rsidRDefault="007B3D58" w:rsidP="00B8518B">
          <w:pPr>
            <w:pStyle w:val="Zpat"/>
          </w:pPr>
        </w:p>
      </w:tc>
      <w:tc>
        <w:tcPr>
          <w:tcW w:w="8505" w:type="dxa"/>
        </w:tcPr>
        <w:p w14:paraId="52EFD9E9" w14:textId="77777777" w:rsidR="007B3D58" w:rsidRPr="00143EC0" w:rsidRDefault="007B3D58" w:rsidP="00F422D3">
          <w:pPr>
            <w:pStyle w:val="Zpat0"/>
            <w:rPr>
              <w:b/>
            </w:rPr>
          </w:pPr>
          <w:r w:rsidRPr="00143EC0">
            <w:rPr>
              <w:b/>
            </w:rPr>
            <w:t>Přílo</w:t>
          </w:r>
          <w:r>
            <w:rPr>
              <w:b/>
            </w:rPr>
            <w:t xml:space="preserve">ha </w:t>
          </w:r>
          <w:r w:rsidRPr="00143EC0">
            <w:rPr>
              <w:b/>
            </w:rPr>
            <w:t>č.</w:t>
          </w:r>
          <w:r>
            <w:rPr>
              <w:b/>
            </w:rPr>
            <w:t xml:space="preserve"> 9</w:t>
          </w:r>
        </w:p>
        <w:p w14:paraId="5687A146" w14:textId="77777777" w:rsidR="007B3D58" w:rsidRDefault="007B3D58" w:rsidP="00F95FBD">
          <w:pPr>
            <w:pStyle w:val="Zpat0"/>
          </w:pPr>
          <w:r w:rsidRPr="00886B4D">
            <w:rPr>
              <w:b/>
            </w:rPr>
            <w:t xml:space="preserve">Smlouva o dílo na </w:t>
          </w:r>
          <w:r>
            <w:rPr>
              <w:b/>
            </w:rPr>
            <w:t>poskytování služeb</w:t>
          </w:r>
        </w:p>
      </w:tc>
    </w:tr>
  </w:tbl>
  <w:p w14:paraId="1EBB9FDD" w14:textId="77777777" w:rsidR="007B3D58" w:rsidRPr="00B8518B" w:rsidRDefault="007B3D58"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8F2E" w14:textId="77777777" w:rsidR="007B3D58" w:rsidRPr="00B8518B" w:rsidRDefault="007B3D58" w:rsidP="00460660">
    <w:pPr>
      <w:pStyle w:val="Zpat"/>
      <w:rPr>
        <w:sz w:val="2"/>
        <w:szCs w:val="2"/>
      </w:rPr>
    </w:pPr>
  </w:p>
  <w:p w14:paraId="33DA9FB8" w14:textId="77777777" w:rsidR="007B3D58" w:rsidRPr="00B8518B" w:rsidRDefault="007B3D58" w:rsidP="00F9740F">
    <w:pPr>
      <w:pStyle w:val="Zpat"/>
      <w:rPr>
        <w:sz w:val="2"/>
        <w:szCs w:val="2"/>
      </w:rPr>
    </w:pPr>
  </w:p>
  <w:p w14:paraId="652E2D0D" w14:textId="77777777" w:rsidR="007B3D58" w:rsidRDefault="007B3D58" w:rsidP="00F9740F">
    <w:pPr>
      <w:pStyle w:val="Zpat"/>
      <w:rPr>
        <w:rFonts w:cs="Calibri"/>
        <w:szCs w:val="12"/>
      </w:rPr>
    </w:pPr>
  </w:p>
  <w:p w14:paraId="378326CD" w14:textId="77777777" w:rsidR="007B3D58" w:rsidRPr="00460660" w:rsidRDefault="007B3D58">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F44288B" w14:textId="77777777" w:rsidTr="00EB46E5">
      <w:tc>
        <w:tcPr>
          <w:tcW w:w="1361" w:type="dxa"/>
          <w:tcMar>
            <w:left w:w="0" w:type="dxa"/>
            <w:right w:w="0" w:type="dxa"/>
          </w:tcMar>
          <w:vAlign w:val="bottom"/>
        </w:tcPr>
        <w:p w14:paraId="2ABBDD31" w14:textId="48A71A02"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949D2">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42166F0" w14:textId="77777777" w:rsidR="007B3D58" w:rsidRDefault="007B3D58" w:rsidP="00B8518B">
          <w:pPr>
            <w:pStyle w:val="Zpat"/>
          </w:pPr>
        </w:p>
      </w:tc>
      <w:tc>
        <w:tcPr>
          <w:tcW w:w="425" w:type="dxa"/>
          <w:tcMar>
            <w:left w:w="0" w:type="dxa"/>
            <w:right w:w="0" w:type="dxa"/>
          </w:tcMar>
        </w:tcPr>
        <w:p w14:paraId="1076B944" w14:textId="77777777" w:rsidR="007B3D58" w:rsidRDefault="007B3D58" w:rsidP="00B8518B">
          <w:pPr>
            <w:pStyle w:val="Zpat"/>
          </w:pPr>
        </w:p>
      </w:tc>
      <w:tc>
        <w:tcPr>
          <w:tcW w:w="8505" w:type="dxa"/>
        </w:tcPr>
        <w:p w14:paraId="35AE2265" w14:textId="77777777" w:rsidR="007B3D58" w:rsidRPr="00143EC0" w:rsidRDefault="007B3D58" w:rsidP="00F422D3">
          <w:pPr>
            <w:pStyle w:val="Zpat0"/>
            <w:rPr>
              <w:b/>
            </w:rPr>
          </w:pPr>
          <w:r w:rsidRPr="00143EC0">
            <w:rPr>
              <w:b/>
            </w:rPr>
            <w:t>PŘÍLOHA č. 1</w:t>
          </w:r>
        </w:p>
        <w:p w14:paraId="746A5B79" w14:textId="77777777" w:rsidR="007B3D58" w:rsidRDefault="007B3D58" w:rsidP="0056713A">
          <w:pPr>
            <w:pStyle w:val="Zpat0"/>
          </w:pPr>
          <w:r w:rsidRPr="00886B4D">
            <w:rPr>
              <w:b/>
            </w:rPr>
            <w:t xml:space="preserve">Smlouva o dílo na </w:t>
          </w:r>
          <w:r>
            <w:rPr>
              <w:b/>
            </w:rPr>
            <w:t>poskytování služeb</w:t>
          </w:r>
        </w:p>
      </w:tc>
    </w:tr>
  </w:tbl>
  <w:p w14:paraId="64D43270" w14:textId="77777777" w:rsidR="007B3D58" w:rsidRPr="00B8518B" w:rsidRDefault="007B3D58"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74CFC17" w14:textId="77777777" w:rsidTr="00EB46E5">
      <w:tc>
        <w:tcPr>
          <w:tcW w:w="1361" w:type="dxa"/>
          <w:tcMar>
            <w:left w:w="0" w:type="dxa"/>
            <w:right w:w="0" w:type="dxa"/>
          </w:tcMar>
          <w:vAlign w:val="bottom"/>
        </w:tcPr>
        <w:p w14:paraId="421A0F2C" w14:textId="0649B641"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949D2">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7CC4E233" w14:textId="77777777" w:rsidR="007B3D58" w:rsidRDefault="007B3D58" w:rsidP="00B8518B">
          <w:pPr>
            <w:pStyle w:val="Zpat"/>
          </w:pPr>
        </w:p>
      </w:tc>
      <w:tc>
        <w:tcPr>
          <w:tcW w:w="425" w:type="dxa"/>
          <w:tcMar>
            <w:left w:w="0" w:type="dxa"/>
            <w:right w:w="0" w:type="dxa"/>
          </w:tcMar>
        </w:tcPr>
        <w:p w14:paraId="2826A8DA" w14:textId="77777777" w:rsidR="007B3D58" w:rsidRDefault="007B3D58" w:rsidP="00B8518B">
          <w:pPr>
            <w:pStyle w:val="Zpat"/>
          </w:pPr>
        </w:p>
      </w:tc>
      <w:tc>
        <w:tcPr>
          <w:tcW w:w="8505" w:type="dxa"/>
        </w:tcPr>
        <w:p w14:paraId="6E288371" w14:textId="77777777" w:rsidR="007B3D58" w:rsidRPr="00143EC0" w:rsidRDefault="007B3D58" w:rsidP="00F422D3">
          <w:pPr>
            <w:pStyle w:val="Zpat0"/>
            <w:rPr>
              <w:b/>
            </w:rPr>
          </w:pPr>
          <w:r w:rsidRPr="00143EC0">
            <w:rPr>
              <w:b/>
            </w:rPr>
            <w:t>PŘÍLOHA č. 2</w:t>
          </w:r>
        </w:p>
        <w:p w14:paraId="2347747F" w14:textId="77777777" w:rsidR="007B3D58" w:rsidRDefault="007B3D58" w:rsidP="00F95FBD">
          <w:pPr>
            <w:pStyle w:val="Zpat0"/>
          </w:pPr>
          <w:r w:rsidRPr="00886B4D">
            <w:rPr>
              <w:b/>
            </w:rPr>
            <w:t xml:space="preserve">Smlouva o dílo na </w:t>
          </w:r>
          <w:r>
            <w:rPr>
              <w:b/>
            </w:rPr>
            <w:t>poskytování služeb</w:t>
          </w:r>
        </w:p>
      </w:tc>
    </w:tr>
  </w:tbl>
  <w:p w14:paraId="2F6FAA91" w14:textId="77777777" w:rsidR="007B3D58" w:rsidRPr="00B8518B" w:rsidRDefault="007B3D58"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C98C0FA" w14:textId="77777777" w:rsidTr="00EB46E5">
      <w:tc>
        <w:tcPr>
          <w:tcW w:w="1361" w:type="dxa"/>
          <w:tcMar>
            <w:left w:w="0" w:type="dxa"/>
            <w:right w:w="0" w:type="dxa"/>
          </w:tcMar>
          <w:vAlign w:val="bottom"/>
        </w:tcPr>
        <w:p w14:paraId="642F40FD" w14:textId="290752A7"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949D2">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3DD2792" w14:textId="77777777" w:rsidR="007B3D58" w:rsidRDefault="007B3D58" w:rsidP="00B8518B">
          <w:pPr>
            <w:pStyle w:val="Zpat"/>
          </w:pPr>
        </w:p>
      </w:tc>
      <w:tc>
        <w:tcPr>
          <w:tcW w:w="425" w:type="dxa"/>
          <w:tcMar>
            <w:left w:w="0" w:type="dxa"/>
            <w:right w:w="0" w:type="dxa"/>
          </w:tcMar>
        </w:tcPr>
        <w:p w14:paraId="5643B09A" w14:textId="77777777" w:rsidR="007B3D58" w:rsidRDefault="007B3D58" w:rsidP="00B8518B">
          <w:pPr>
            <w:pStyle w:val="Zpat"/>
          </w:pPr>
        </w:p>
      </w:tc>
      <w:tc>
        <w:tcPr>
          <w:tcW w:w="8505" w:type="dxa"/>
        </w:tcPr>
        <w:p w14:paraId="7DDAF65B" w14:textId="77777777" w:rsidR="007B3D58" w:rsidRPr="00143EC0" w:rsidRDefault="007B3D58" w:rsidP="00F422D3">
          <w:pPr>
            <w:pStyle w:val="Zpat0"/>
            <w:rPr>
              <w:b/>
            </w:rPr>
          </w:pPr>
          <w:r w:rsidRPr="00143EC0">
            <w:rPr>
              <w:b/>
            </w:rPr>
            <w:t xml:space="preserve">PŘÍLOHA č. </w:t>
          </w:r>
          <w:r>
            <w:rPr>
              <w:b/>
            </w:rPr>
            <w:t>3</w:t>
          </w:r>
        </w:p>
        <w:p w14:paraId="542A0F46" w14:textId="77777777" w:rsidR="007B3D58" w:rsidRDefault="007B3D58" w:rsidP="00F95FBD">
          <w:pPr>
            <w:pStyle w:val="Zpat0"/>
          </w:pPr>
          <w:r w:rsidRPr="00886B4D">
            <w:rPr>
              <w:b/>
            </w:rPr>
            <w:t xml:space="preserve">Smlouva o dílo na </w:t>
          </w:r>
          <w:r>
            <w:rPr>
              <w:b/>
            </w:rPr>
            <w:t>poskytování služeb</w:t>
          </w:r>
        </w:p>
      </w:tc>
    </w:tr>
  </w:tbl>
  <w:p w14:paraId="3B301AC6" w14:textId="77777777" w:rsidR="007B3D58" w:rsidRPr="00B8518B" w:rsidRDefault="007B3D58"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15E6E53" w14:textId="77777777" w:rsidTr="00EB46E5">
      <w:tc>
        <w:tcPr>
          <w:tcW w:w="1361" w:type="dxa"/>
          <w:tcMar>
            <w:left w:w="0" w:type="dxa"/>
            <w:right w:w="0" w:type="dxa"/>
          </w:tcMar>
          <w:vAlign w:val="bottom"/>
        </w:tcPr>
        <w:p w14:paraId="66371F00" w14:textId="17235101"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949D2">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6BAD42E6" w14:textId="77777777" w:rsidR="007B3D58" w:rsidRDefault="007B3D58" w:rsidP="00B8518B">
          <w:pPr>
            <w:pStyle w:val="Zpat"/>
          </w:pPr>
        </w:p>
      </w:tc>
      <w:tc>
        <w:tcPr>
          <w:tcW w:w="425" w:type="dxa"/>
          <w:tcMar>
            <w:left w:w="0" w:type="dxa"/>
            <w:right w:w="0" w:type="dxa"/>
          </w:tcMar>
        </w:tcPr>
        <w:p w14:paraId="70EC7414" w14:textId="77777777" w:rsidR="007B3D58" w:rsidRDefault="007B3D58" w:rsidP="00B8518B">
          <w:pPr>
            <w:pStyle w:val="Zpat"/>
          </w:pPr>
        </w:p>
      </w:tc>
      <w:tc>
        <w:tcPr>
          <w:tcW w:w="8505" w:type="dxa"/>
        </w:tcPr>
        <w:p w14:paraId="3A2E0D4A" w14:textId="77777777" w:rsidR="007B3D58" w:rsidRPr="00143EC0" w:rsidRDefault="007B3D58" w:rsidP="00F422D3">
          <w:pPr>
            <w:pStyle w:val="Zpat0"/>
            <w:rPr>
              <w:b/>
            </w:rPr>
          </w:pPr>
          <w:r w:rsidRPr="00143EC0">
            <w:rPr>
              <w:b/>
            </w:rPr>
            <w:t xml:space="preserve">PŘÍLOHA č. </w:t>
          </w:r>
          <w:r>
            <w:rPr>
              <w:b/>
            </w:rPr>
            <w:t>4</w:t>
          </w:r>
        </w:p>
        <w:p w14:paraId="13C0AAA0" w14:textId="77777777" w:rsidR="007B3D58" w:rsidRDefault="007B3D58" w:rsidP="00F95FBD">
          <w:pPr>
            <w:pStyle w:val="Zpat0"/>
          </w:pPr>
          <w:r w:rsidRPr="00886B4D">
            <w:rPr>
              <w:b/>
            </w:rPr>
            <w:t xml:space="preserve">Smlouva o dílo na </w:t>
          </w:r>
          <w:r>
            <w:rPr>
              <w:b/>
            </w:rPr>
            <w:t>poskytování služeb</w:t>
          </w:r>
        </w:p>
      </w:tc>
    </w:tr>
  </w:tbl>
  <w:p w14:paraId="7EBB5AD0" w14:textId="77777777" w:rsidR="007B3D58" w:rsidRPr="00B8518B" w:rsidRDefault="007B3D58"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B027937" w14:textId="77777777" w:rsidTr="00EB46E5">
      <w:tc>
        <w:tcPr>
          <w:tcW w:w="1361" w:type="dxa"/>
          <w:tcMar>
            <w:left w:w="0" w:type="dxa"/>
            <w:right w:w="0" w:type="dxa"/>
          </w:tcMar>
          <w:vAlign w:val="bottom"/>
        </w:tcPr>
        <w:p w14:paraId="5562C2F6" w14:textId="3A0C6218"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949D2">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48DE3C38" w14:textId="77777777" w:rsidR="007B3D58" w:rsidRDefault="007B3D58" w:rsidP="00B8518B">
          <w:pPr>
            <w:pStyle w:val="Zpat"/>
          </w:pPr>
        </w:p>
      </w:tc>
      <w:tc>
        <w:tcPr>
          <w:tcW w:w="425" w:type="dxa"/>
          <w:tcMar>
            <w:left w:w="0" w:type="dxa"/>
            <w:right w:w="0" w:type="dxa"/>
          </w:tcMar>
        </w:tcPr>
        <w:p w14:paraId="10B91CEB" w14:textId="77777777" w:rsidR="007B3D58" w:rsidRDefault="007B3D58" w:rsidP="00B8518B">
          <w:pPr>
            <w:pStyle w:val="Zpat"/>
          </w:pPr>
        </w:p>
      </w:tc>
      <w:tc>
        <w:tcPr>
          <w:tcW w:w="8505" w:type="dxa"/>
        </w:tcPr>
        <w:p w14:paraId="28971E6B" w14:textId="77777777" w:rsidR="007B3D58" w:rsidRPr="00143EC0" w:rsidRDefault="007B3D58" w:rsidP="00F422D3">
          <w:pPr>
            <w:pStyle w:val="Zpat0"/>
            <w:rPr>
              <w:b/>
            </w:rPr>
          </w:pPr>
          <w:r w:rsidRPr="00143EC0">
            <w:rPr>
              <w:b/>
            </w:rPr>
            <w:t xml:space="preserve">PŘÍLOHA č. </w:t>
          </w:r>
          <w:r>
            <w:rPr>
              <w:b/>
            </w:rPr>
            <w:t>5</w:t>
          </w:r>
        </w:p>
        <w:p w14:paraId="4876A771" w14:textId="77777777" w:rsidR="007B3D58" w:rsidRDefault="007B3D58" w:rsidP="00F95FBD">
          <w:pPr>
            <w:pStyle w:val="Zpat0"/>
          </w:pPr>
          <w:r w:rsidRPr="00886B4D">
            <w:rPr>
              <w:b/>
            </w:rPr>
            <w:t xml:space="preserve">Smlouva o dílo na </w:t>
          </w:r>
          <w:r>
            <w:rPr>
              <w:b/>
            </w:rPr>
            <w:t>poskytování služeb</w:t>
          </w:r>
        </w:p>
      </w:tc>
    </w:tr>
  </w:tbl>
  <w:p w14:paraId="78F0DA51" w14:textId="77777777" w:rsidR="007B3D58" w:rsidRPr="00B8518B" w:rsidRDefault="007B3D58"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0389700" w14:textId="77777777" w:rsidTr="00EB46E5">
      <w:tc>
        <w:tcPr>
          <w:tcW w:w="1361" w:type="dxa"/>
          <w:tcMar>
            <w:left w:w="0" w:type="dxa"/>
            <w:right w:w="0" w:type="dxa"/>
          </w:tcMar>
          <w:vAlign w:val="bottom"/>
        </w:tcPr>
        <w:p w14:paraId="1EE200C3" w14:textId="5CC3D354"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949D2">
            <w:rPr>
              <w:b/>
              <w:noProof/>
              <w:color w:val="FF5200" w:themeColor="accent2"/>
              <w:sz w:val="14"/>
              <w:szCs w:val="14"/>
            </w:rPr>
            <w:t>2</w:t>
          </w:r>
          <w:r w:rsidRPr="007145F3">
            <w:rPr>
              <w:b/>
              <w:noProof/>
              <w:color w:val="FF5200" w:themeColor="accent2"/>
              <w:sz w:val="14"/>
              <w:szCs w:val="14"/>
            </w:rPr>
            <w:fldChar w:fldCharType="end"/>
          </w:r>
        </w:p>
      </w:tc>
      <w:tc>
        <w:tcPr>
          <w:tcW w:w="284" w:type="dxa"/>
          <w:tcMar>
            <w:left w:w="0" w:type="dxa"/>
            <w:right w:w="0" w:type="dxa"/>
          </w:tcMar>
        </w:tcPr>
        <w:p w14:paraId="5F43EEC9" w14:textId="77777777" w:rsidR="007B3D58" w:rsidRDefault="007B3D58" w:rsidP="00B8518B">
          <w:pPr>
            <w:pStyle w:val="Zpat"/>
          </w:pPr>
        </w:p>
      </w:tc>
      <w:tc>
        <w:tcPr>
          <w:tcW w:w="425" w:type="dxa"/>
          <w:tcMar>
            <w:left w:w="0" w:type="dxa"/>
            <w:right w:w="0" w:type="dxa"/>
          </w:tcMar>
        </w:tcPr>
        <w:p w14:paraId="4C2C8CD4" w14:textId="77777777" w:rsidR="007B3D58" w:rsidRDefault="007B3D58" w:rsidP="00B8518B">
          <w:pPr>
            <w:pStyle w:val="Zpat"/>
          </w:pPr>
        </w:p>
      </w:tc>
      <w:tc>
        <w:tcPr>
          <w:tcW w:w="8505" w:type="dxa"/>
        </w:tcPr>
        <w:p w14:paraId="64238BDD" w14:textId="77777777" w:rsidR="007B3D58" w:rsidRPr="00143EC0" w:rsidRDefault="007B3D58" w:rsidP="00F422D3">
          <w:pPr>
            <w:pStyle w:val="Zpat0"/>
            <w:rPr>
              <w:b/>
            </w:rPr>
          </w:pPr>
          <w:r w:rsidRPr="00143EC0">
            <w:rPr>
              <w:b/>
            </w:rPr>
            <w:t xml:space="preserve">PŘÍLOHA č. </w:t>
          </w:r>
          <w:r>
            <w:rPr>
              <w:b/>
            </w:rPr>
            <w:t>6</w:t>
          </w:r>
        </w:p>
        <w:p w14:paraId="42B977E0" w14:textId="77777777" w:rsidR="007B3D58" w:rsidRDefault="007B3D58" w:rsidP="00F95FBD">
          <w:pPr>
            <w:pStyle w:val="Zpat0"/>
          </w:pPr>
          <w:r w:rsidRPr="00886B4D">
            <w:rPr>
              <w:b/>
            </w:rPr>
            <w:t xml:space="preserve">Smlouva o dílo na </w:t>
          </w:r>
          <w:r>
            <w:rPr>
              <w:b/>
            </w:rPr>
            <w:t>poskytování služeb</w:t>
          </w:r>
        </w:p>
      </w:tc>
    </w:tr>
  </w:tbl>
  <w:p w14:paraId="7605D7E7" w14:textId="77777777" w:rsidR="007B3D58" w:rsidRPr="00B8518B" w:rsidRDefault="007B3D58"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00B4099" w14:textId="77777777" w:rsidTr="00EB46E5">
      <w:tc>
        <w:tcPr>
          <w:tcW w:w="1361" w:type="dxa"/>
          <w:tcMar>
            <w:left w:w="0" w:type="dxa"/>
            <w:right w:w="0" w:type="dxa"/>
          </w:tcMar>
          <w:vAlign w:val="bottom"/>
        </w:tcPr>
        <w:p w14:paraId="49C203DA" w14:textId="619E993A"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E949D2">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331A984A" w14:textId="77777777" w:rsidR="007B3D58" w:rsidRDefault="007B3D58" w:rsidP="00B8518B">
          <w:pPr>
            <w:pStyle w:val="Zpat"/>
          </w:pPr>
        </w:p>
      </w:tc>
      <w:tc>
        <w:tcPr>
          <w:tcW w:w="425" w:type="dxa"/>
          <w:tcMar>
            <w:left w:w="0" w:type="dxa"/>
            <w:right w:w="0" w:type="dxa"/>
          </w:tcMar>
        </w:tcPr>
        <w:p w14:paraId="1E511D69" w14:textId="77777777" w:rsidR="007B3D58" w:rsidRDefault="007B3D58" w:rsidP="00B8518B">
          <w:pPr>
            <w:pStyle w:val="Zpat"/>
          </w:pPr>
        </w:p>
      </w:tc>
      <w:tc>
        <w:tcPr>
          <w:tcW w:w="8505" w:type="dxa"/>
        </w:tcPr>
        <w:p w14:paraId="28E20669" w14:textId="77777777" w:rsidR="007B3D58" w:rsidRPr="00143EC0" w:rsidRDefault="007B3D58" w:rsidP="00F422D3">
          <w:pPr>
            <w:pStyle w:val="Zpat0"/>
            <w:rPr>
              <w:b/>
            </w:rPr>
          </w:pPr>
          <w:r w:rsidRPr="00143EC0">
            <w:rPr>
              <w:b/>
            </w:rPr>
            <w:t xml:space="preserve">PŘÍLOHA č. </w:t>
          </w:r>
          <w:r>
            <w:rPr>
              <w:b/>
            </w:rPr>
            <w:t>7</w:t>
          </w:r>
        </w:p>
        <w:p w14:paraId="021CA5A4" w14:textId="77777777" w:rsidR="007B3D58" w:rsidRDefault="007B3D58" w:rsidP="00F95FBD">
          <w:pPr>
            <w:pStyle w:val="Zpat0"/>
          </w:pPr>
          <w:r w:rsidRPr="00886B4D">
            <w:rPr>
              <w:b/>
            </w:rPr>
            <w:t xml:space="preserve">Smlouva o dílo na </w:t>
          </w:r>
          <w:r>
            <w:rPr>
              <w:b/>
            </w:rPr>
            <w:t>poskytování služeb</w:t>
          </w:r>
        </w:p>
      </w:tc>
    </w:tr>
  </w:tbl>
  <w:p w14:paraId="6AB9F404" w14:textId="77777777" w:rsidR="007B3D58" w:rsidRPr="00B8518B" w:rsidRDefault="007B3D58"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85FF" w14:textId="77777777" w:rsidR="00E22385" w:rsidRDefault="00E22385" w:rsidP="00962258">
      <w:pPr>
        <w:spacing w:after="0" w:line="240" w:lineRule="auto"/>
      </w:pPr>
      <w:r>
        <w:separator/>
      </w:r>
    </w:p>
  </w:footnote>
  <w:footnote w:type="continuationSeparator" w:id="0">
    <w:p w14:paraId="4AE1FCDE" w14:textId="77777777" w:rsidR="00E22385" w:rsidRDefault="00E22385"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FF98" w14:textId="0A845446" w:rsidR="00870BCE" w:rsidRDefault="00870BCE">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3424F469" w14:textId="77777777" w:rsidTr="00C02D0A">
      <w:trPr>
        <w:trHeight w:hRule="exact" w:val="454"/>
      </w:trPr>
      <w:tc>
        <w:tcPr>
          <w:tcW w:w="1361" w:type="dxa"/>
          <w:tcMar>
            <w:top w:w="57" w:type="dxa"/>
            <w:left w:w="0" w:type="dxa"/>
            <w:right w:w="0" w:type="dxa"/>
          </w:tcMar>
        </w:tcPr>
        <w:p w14:paraId="6EF4D9A9" w14:textId="2AF80EA7" w:rsidR="007B3D58" w:rsidRPr="00B8518B" w:rsidRDefault="007B3D58" w:rsidP="00523EA7">
          <w:pPr>
            <w:pStyle w:val="Zpat"/>
            <w:rPr>
              <w:rStyle w:val="slostrnky"/>
            </w:rPr>
          </w:pPr>
        </w:p>
      </w:tc>
      <w:tc>
        <w:tcPr>
          <w:tcW w:w="3458" w:type="dxa"/>
          <w:tcMar>
            <w:top w:w="57" w:type="dxa"/>
            <w:left w:w="0" w:type="dxa"/>
            <w:right w:w="0" w:type="dxa"/>
          </w:tcMar>
        </w:tcPr>
        <w:p w14:paraId="424F1A70" w14:textId="77777777" w:rsidR="007B3D58" w:rsidRDefault="007B3D58" w:rsidP="00523EA7">
          <w:pPr>
            <w:pStyle w:val="Zpat"/>
          </w:pPr>
        </w:p>
      </w:tc>
      <w:tc>
        <w:tcPr>
          <w:tcW w:w="5698" w:type="dxa"/>
          <w:tcMar>
            <w:top w:w="57" w:type="dxa"/>
            <w:left w:w="0" w:type="dxa"/>
            <w:right w:w="0" w:type="dxa"/>
          </w:tcMar>
        </w:tcPr>
        <w:p w14:paraId="6FB5FFD8" w14:textId="77777777" w:rsidR="007B3D58" w:rsidRPr="00D6163D" w:rsidRDefault="007B3D58" w:rsidP="00D6163D">
          <w:pPr>
            <w:pStyle w:val="Druhdokumentu"/>
          </w:pPr>
        </w:p>
      </w:tc>
    </w:tr>
  </w:tbl>
  <w:p w14:paraId="08C12C33" w14:textId="77777777" w:rsidR="007B3D58" w:rsidRPr="00D6163D" w:rsidRDefault="007B3D58">
    <w:pPr>
      <w:pStyle w:val="Zhlav"/>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2232364" w14:textId="77777777" w:rsidTr="00C02D0A">
      <w:trPr>
        <w:trHeight w:hRule="exact" w:val="454"/>
      </w:trPr>
      <w:tc>
        <w:tcPr>
          <w:tcW w:w="1361" w:type="dxa"/>
          <w:tcMar>
            <w:top w:w="57" w:type="dxa"/>
            <w:left w:w="0" w:type="dxa"/>
            <w:right w:w="0" w:type="dxa"/>
          </w:tcMar>
        </w:tcPr>
        <w:p w14:paraId="1128734A" w14:textId="1F9ED257" w:rsidR="007B3D58" w:rsidRPr="00B8518B" w:rsidRDefault="007B3D58" w:rsidP="00523EA7">
          <w:pPr>
            <w:pStyle w:val="Zpat"/>
            <w:rPr>
              <w:rStyle w:val="slostrnky"/>
            </w:rPr>
          </w:pPr>
        </w:p>
      </w:tc>
      <w:tc>
        <w:tcPr>
          <w:tcW w:w="3458" w:type="dxa"/>
          <w:tcMar>
            <w:top w:w="57" w:type="dxa"/>
            <w:left w:w="0" w:type="dxa"/>
            <w:right w:w="0" w:type="dxa"/>
          </w:tcMar>
        </w:tcPr>
        <w:p w14:paraId="57DB98B3" w14:textId="77777777" w:rsidR="007B3D58" w:rsidRDefault="007B3D58" w:rsidP="00523EA7">
          <w:pPr>
            <w:pStyle w:val="Zpat"/>
          </w:pPr>
        </w:p>
      </w:tc>
      <w:tc>
        <w:tcPr>
          <w:tcW w:w="5698" w:type="dxa"/>
          <w:tcMar>
            <w:top w:w="57" w:type="dxa"/>
            <w:left w:w="0" w:type="dxa"/>
            <w:right w:w="0" w:type="dxa"/>
          </w:tcMar>
        </w:tcPr>
        <w:p w14:paraId="1E7DFB6C" w14:textId="77777777" w:rsidR="007B3D58" w:rsidRPr="00D6163D" w:rsidRDefault="007B3D58" w:rsidP="00D6163D">
          <w:pPr>
            <w:pStyle w:val="Druhdokumentu"/>
          </w:pPr>
        </w:p>
      </w:tc>
    </w:tr>
  </w:tbl>
  <w:p w14:paraId="7911A644" w14:textId="77777777" w:rsidR="007B3D58" w:rsidRPr="00D6163D" w:rsidRDefault="007B3D58">
    <w:pPr>
      <w:pStyle w:val="Zhlav"/>
      <w:rPr>
        <w:sz w:val="8"/>
        <w:szCs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B1AC796" w14:textId="77777777" w:rsidTr="00C02D0A">
      <w:trPr>
        <w:trHeight w:hRule="exact" w:val="454"/>
      </w:trPr>
      <w:tc>
        <w:tcPr>
          <w:tcW w:w="1361" w:type="dxa"/>
          <w:tcMar>
            <w:top w:w="57" w:type="dxa"/>
            <w:left w:w="0" w:type="dxa"/>
            <w:right w:w="0" w:type="dxa"/>
          </w:tcMar>
        </w:tcPr>
        <w:p w14:paraId="127F1B6D" w14:textId="503F1894" w:rsidR="007B3D58" w:rsidRPr="00B8518B" w:rsidRDefault="007B3D58" w:rsidP="00523EA7">
          <w:pPr>
            <w:pStyle w:val="Zpat"/>
            <w:rPr>
              <w:rStyle w:val="slostrnky"/>
            </w:rPr>
          </w:pPr>
        </w:p>
      </w:tc>
      <w:tc>
        <w:tcPr>
          <w:tcW w:w="3458" w:type="dxa"/>
          <w:tcMar>
            <w:top w:w="57" w:type="dxa"/>
            <w:left w:w="0" w:type="dxa"/>
            <w:right w:w="0" w:type="dxa"/>
          </w:tcMar>
        </w:tcPr>
        <w:p w14:paraId="314BD8E6" w14:textId="77777777" w:rsidR="007B3D58" w:rsidRDefault="007B3D58" w:rsidP="00523EA7">
          <w:pPr>
            <w:pStyle w:val="Zpat"/>
          </w:pPr>
        </w:p>
      </w:tc>
      <w:tc>
        <w:tcPr>
          <w:tcW w:w="5698" w:type="dxa"/>
          <w:tcMar>
            <w:top w:w="57" w:type="dxa"/>
            <w:left w:w="0" w:type="dxa"/>
            <w:right w:w="0" w:type="dxa"/>
          </w:tcMar>
        </w:tcPr>
        <w:p w14:paraId="45CCC127" w14:textId="77777777" w:rsidR="007B3D58" w:rsidRPr="00D6163D" w:rsidRDefault="007B3D58" w:rsidP="00D6163D">
          <w:pPr>
            <w:pStyle w:val="Druhdokumentu"/>
          </w:pPr>
        </w:p>
      </w:tc>
    </w:tr>
  </w:tbl>
  <w:p w14:paraId="2D67BE34" w14:textId="77777777" w:rsidR="007B3D58" w:rsidRPr="00D6163D" w:rsidRDefault="007B3D58">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26FF851F" w14:textId="77777777" w:rsidTr="00C02D0A">
      <w:trPr>
        <w:trHeight w:hRule="exact" w:val="454"/>
      </w:trPr>
      <w:tc>
        <w:tcPr>
          <w:tcW w:w="1361" w:type="dxa"/>
          <w:tcMar>
            <w:top w:w="57" w:type="dxa"/>
            <w:left w:w="0" w:type="dxa"/>
            <w:right w:w="0" w:type="dxa"/>
          </w:tcMar>
        </w:tcPr>
        <w:p w14:paraId="58D921D0" w14:textId="5B69F261" w:rsidR="007B3D58" w:rsidRPr="00B8518B" w:rsidRDefault="007B3D58" w:rsidP="00523EA7">
          <w:pPr>
            <w:pStyle w:val="Zpat"/>
            <w:rPr>
              <w:rStyle w:val="slostrnky"/>
            </w:rPr>
          </w:pPr>
        </w:p>
      </w:tc>
      <w:tc>
        <w:tcPr>
          <w:tcW w:w="3458" w:type="dxa"/>
          <w:tcMar>
            <w:top w:w="57" w:type="dxa"/>
            <w:left w:w="0" w:type="dxa"/>
            <w:right w:w="0" w:type="dxa"/>
          </w:tcMar>
        </w:tcPr>
        <w:p w14:paraId="1CF3204D" w14:textId="77777777" w:rsidR="007B3D58" w:rsidRDefault="007B3D58" w:rsidP="00523EA7">
          <w:pPr>
            <w:pStyle w:val="Zpat"/>
          </w:pPr>
        </w:p>
      </w:tc>
      <w:tc>
        <w:tcPr>
          <w:tcW w:w="5698" w:type="dxa"/>
          <w:tcMar>
            <w:top w:w="57" w:type="dxa"/>
            <w:left w:w="0" w:type="dxa"/>
            <w:right w:w="0" w:type="dxa"/>
          </w:tcMar>
        </w:tcPr>
        <w:p w14:paraId="362AE77D" w14:textId="77777777" w:rsidR="007B3D58" w:rsidRPr="00D6163D" w:rsidRDefault="007B3D58" w:rsidP="00D6163D">
          <w:pPr>
            <w:pStyle w:val="Druhdokumentu"/>
          </w:pPr>
        </w:p>
      </w:tc>
    </w:tr>
  </w:tbl>
  <w:p w14:paraId="33A2C084" w14:textId="77777777" w:rsidR="007B3D58" w:rsidRPr="00D6163D" w:rsidRDefault="007B3D58">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7B3D58" w14:paraId="125F3090" w14:textId="77777777" w:rsidTr="00B22106">
      <w:trPr>
        <w:trHeight w:hRule="exact" w:val="936"/>
      </w:trPr>
      <w:tc>
        <w:tcPr>
          <w:tcW w:w="1361" w:type="dxa"/>
          <w:tcMar>
            <w:left w:w="0" w:type="dxa"/>
            <w:right w:w="0" w:type="dxa"/>
          </w:tcMar>
        </w:tcPr>
        <w:p w14:paraId="64F75280" w14:textId="6F278D70" w:rsidR="007B3D58" w:rsidRPr="00B8518B" w:rsidRDefault="007B3D58" w:rsidP="00FC6389">
          <w:pPr>
            <w:pStyle w:val="Zpat"/>
            <w:rPr>
              <w:rStyle w:val="slostrnky"/>
            </w:rPr>
          </w:pPr>
        </w:p>
      </w:tc>
      <w:tc>
        <w:tcPr>
          <w:tcW w:w="3458" w:type="dxa"/>
          <w:tcMar>
            <w:left w:w="0" w:type="dxa"/>
            <w:right w:w="0" w:type="dxa"/>
          </w:tcMar>
        </w:tcPr>
        <w:p w14:paraId="7F24DA5A" w14:textId="77777777" w:rsidR="007B3D58" w:rsidRDefault="007B3D58" w:rsidP="00FC6389">
          <w:pPr>
            <w:pStyle w:val="Zpat"/>
          </w:pPr>
          <w:r>
            <w:rPr>
              <w:noProof/>
              <w:lang w:eastAsia="cs-CZ"/>
            </w:rPr>
            <w:drawing>
              <wp:anchor distT="0" distB="0" distL="114300" distR="114300" simplePos="0" relativeHeight="251659264" behindDoc="0" locked="1" layoutInCell="1" allowOverlap="1" wp14:anchorId="456F4B12" wp14:editId="599FD56B">
                <wp:simplePos x="0" y="0"/>
                <wp:positionH relativeFrom="page">
                  <wp:posOffset>-828675</wp:posOffset>
                </wp:positionH>
                <wp:positionV relativeFrom="page">
                  <wp:posOffset>78105</wp:posOffset>
                </wp:positionV>
                <wp:extent cx="1727835" cy="640715"/>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tcMar>
            <w:left w:w="0" w:type="dxa"/>
            <w:right w:w="0" w:type="dxa"/>
          </w:tcMar>
        </w:tcPr>
        <w:p w14:paraId="43D9B771" w14:textId="77777777" w:rsidR="007B3D58" w:rsidRPr="00D6163D" w:rsidRDefault="007B3D58" w:rsidP="00FC6389">
          <w:pPr>
            <w:pStyle w:val="Druhdokumentu"/>
          </w:pPr>
        </w:p>
      </w:tc>
    </w:tr>
    <w:tr w:rsidR="007B3D58" w14:paraId="14D26AA4" w14:textId="77777777" w:rsidTr="00B22106">
      <w:trPr>
        <w:trHeight w:hRule="exact" w:val="936"/>
      </w:trPr>
      <w:tc>
        <w:tcPr>
          <w:tcW w:w="1361" w:type="dxa"/>
          <w:tcMar>
            <w:left w:w="0" w:type="dxa"/>
            <w:right w:w="0" w:type="dxa"/>
          </w:tcMar>
        </w:tcPr>
        <w:p w14:paraId="68D6B4DD" w14:textId="77777777" w:rsidR="007B3D58" w:rsidRPr="00B8518B" w:rsidRDefault="007B3D58" w:rsidP="00FC6389">
          <w:pPr>
            <w:pStyle w:val="Zpat"/>
            <w:rPr>
              <w:rStyle w:val="slostrnky"/>
            </w:rPr>
          </w:pPr>
        </w:p>
      </w:tc>
      <w:tc>
        <w:tcPr>
          <w:tcW w:w="3458" w:type="dxa"/>
          <w:tcMar>
            <w:left w:w="0" w:type="dxa"/>
            <w:right w:w="0" w:type="dxa"/>
          </w:tcMar>
        </w:tcPr>
        <w:p w14:paraId="0FE5771A" w14:textId="77777777" w:rsidR="007B3D58" w:rsidRDefault="007B3D58" w:rsidP="00FC6389">
          <w:pPr>
            <w:pStyle w:val="Zpat"/>
          </w:pPr>
        </w:p>
      </w:tc>
      <w:tc>
        <w:tcPr>
          <w:tcW w:w="5756" w:type="dxa"/>
          <w:tcMar>
            <w:left w:w="0" w:type="dxa"/>
            <w:right w:w="0" w:type="dxa"/>
          </w:tcMar>
        </w:tcPr>
        <w:p w14:paraId="7116DABD" w14:textId="77777777" w:rsidR="007B3D58" w:rsidRPr="00D6163D" w:rsidRDefault="007B3D58" w:rsidP="00FC6389">
          <w:pPr>
            <w:pStyle w:val="Druhdokumentu"/>
          </w:pPr>
        </w:p>
      </w:tc>
    </w:tr>
  </w:tbl>
  <w:p w14:paraId="6751D14B" w14:textId="77777777" w:rsidR="007B3D58" w:rsidRPr="00D6163D" w:rsidRDefault="007B3D58" w:rsidP="00FC6389">
    <w:pPr>
      <w:pStyle w:val="Zhlav"/>
      <w:rPr>
        <w:sz w:val="8"/>
        <w:szCs w:val="8"/>
      </w:rPr>
    </w:pPr>
  </w:p>
  <w:p w14:paraId="48D72188" w14:textId="77777777" w:rsidR="007B3D58" w:rsidRPr="00460660" w:rsidRDefault="007B3D58">
    <w:pPr>
      <w:pStyle w:val="Zhlav"/>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0825F97" w14:textId="77777777" w:rsidTr="00C02D0A">
      <w:trPr>
        <w:trHeight w:hRule="exact" w:val="454"/>
      </w:trPr>
      <w:tc>
        <w:tcPr>
          <w:tcW w:w="1361" w:type="dxa"/>
          <w:tcMar>
            <w:top w:w="57" w:type="dxa"/>
            <w:left w:w="0" w:type="dxa"/>
            <w:right w:w="0" w:type="dxa"/>
          </w:tcMar>
        </w:tcPr>
        <w:p w14:paraId="3080BE33" w14:textId="5CE598E6" w:rsidR="007B3D58" w:rsidRPr="00B8518B" w:rsidRDefault="007B3D58" w:rsidP="00523EA7">
          <w:pPr>
            <w:pStyle w:val="Zpat"/>
            <w:rPr>
              <w:rStyle w:val="slostrnky"/>
            </w:rPr>
          </w:pPr>
        </w:p>
      </w:tc>
      <w:tc>
        <w:tcPr>
          <w:tcW w:w="3458" w:type="dxa"/>
          <w:tcMar>
            <w:top w:w="57" w:type="dxa"/>
            <w:left w:w="0" w:type="dxa"/>
            <w:right w:w="0" w:type="dxa"/>
          </w:tcMar>
        </w:tcPr>
        <w:p w14:paraId="560D6DD0" w14:textId="77777777" w:rsidR="007B3D58" w:rsidRDefault="007B3D58" w:rsidP="00523EA7">
          <w:pPr>
            <w:pStyle w:val="Zpat"/>
          </w:pPr>
        </w:p>
      </w:tc>
      <w:tc>
        <w:tcPr>
          <w:tcW w:w="5698" w:type="dxa"/>
          <w:tcMar>
            <w:top w:w="57" w:type="dxa"/>
            <w:left w:w="0" w:type="dxa"/>
            <w:right w:w="0" w:type="dxa"/>
          </w:tcMar>
        </w:tcPr>
        <w:p w14:paraId="5C3AA2BF" w14:textId="77777777" w:rsidR="007B3D58" w:rsidRPr="00D6163D" w:rsidRDefault="007B3D58" w:rsidP="00D6163D">
          <w:pPr>
            <w:pStyle w:val="Druhdokumentu"/>
          </w:pPr>
        </w:p>
      </w:tc>
    </w:tr>
  </w:tbl>
  <w:p w14:paraId="3499F468" w14:textId="77777777" w:rsidR="007B3D58" w:rsidRPr="00D6163D" w:rsidRDefault="007B3D58">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1D67D37D" w14:textId="77777777" w:rsidTr="00C02D0A">
      <w:trPr>
        <w:trHeight w:hRule="exact" w:val="454"/>
      </w:trPr>
      <w:tc>
        <w:tcPr>
          <w:tcW w:w="1361" w:type="dxa"/>
          <w:tcMar>
            <w:top w:w="57" w:type="dxa"/>
            <w:left w:w="0" w:type="dxa"/>
            <w:right w:w="0" w:type="dxa"/>
          </w:tcMar>
        </w:tcPr>
        <w:p w14:paraId="7E6D3214" w14:textId="7FCC54FE" w:rsidR="007B3D58" w:rsidRPr="00B8518B" w:rsidRDefault="007B3D58" w:rsidP="00523EA7">
          <w:pPr>
            <w:pStyle w:val="Zpat"/>
            <w:rPr>
              <w:rStyle w:val="slostrnky"/>
            </w:rPr>
          </w:pPr>
        </w:p>
      </w:tc>
      <w:tc>
        <w:tcPr>
          <w:tcW w:w="3458" w:type="dxa"/>
          <w:tcMar>
            <w:top w:w="57" w:type="dxa"/>
            <w:left w:w="0" w:type="dxa"/>
            <w:right w:w="0" w:type="dxa"/>
          </w:tcMar>
        </w:tcPr>
        <w:p w14:paraId="3E2730BD" w14:textId="77777777" w:rsidR="007B3D58" w:rsidRDefault="007B3D58" w:rsidP="00523EA7">
          <w:pPr>
            <w:pStyle w:val="Zpat"/>
          </w:pPr>
        </w:p>
      </w:tc>
      <w:tc>
        <w:tcPr>
          <w:tcW w:w="5698" w:type="dxa"/>
          <w:tcMar>
            <w:top w:w="57" w:type="dxa"/>
            <w:left w:w="0" w:type="dxa"/>
            <w:right w:w="0" w:type="dxa"/>
          </w:tcMar>
        </w:tcPr>
        <w:p w14:paraId="008585BA" w14:textId="77777777" w:rsidR="007B3D58" w:rsidRPr="00D6163D" w:rsidRDefault="007B3D58" w:rsidP="00D6163D">
          <w:pPr>
            <w:pStyle w:val="Druhdokumentu"/>
          </w:pPr>
        </w:p>
      </w:tc>
    </w:tr>
  </w:tbl>
  <w:p w14:paraId="33292E9D" w14:textId="77777777" w:rsidR="007B3D58" w:rsidRPr="00D6163D" w:rsidRDefault="007B3D58">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362A945" w14:textId="77777777" w:rsidTr="00C02D0A">
      <w:trPr>
        <w:trHeight w:hRule="exact" w:val="454"/>
      </w:trPr>
      <w:tc>
        <w:tcPr>
          <w:tcW w:w="1361" w:type="dxa"/>
          <w:tcMar>
            <w:top w:w="57" w:type="dxa"/>
            <w:left w:w="0" w:type="dxa"/>
            <w:right w:w="0" w:type="dxa"/>
          </w:tcMar>
        </w:tcPr>
        <w:p w14:paraId="190E4EB8" w14:textId="0240821D" w:rsidR="007B3D58" w:rsidRPr="00B8518B" w:rsidRDefault="007B3D58" w:rsidP="00523EA7">
          <w:pPr>
            <w:pStyle w:val="Zpat"/>
            <w:rPr>
              <w:rStyle w:val="slostrnky"/>
            </w:rPr>
          </w:pPr>
        </w:p>
      </w:tc>
      <w:tc>
        <w:tcPr>
          <w:tcW w:w="3458" w:type="dxa"/>
          <w:tcMar>
            <w:top w:w="57" w:type="dxa"/>
            <w:left w:w="0" w:type="dxa"/>
            <w:right w:w="0" w:type="dxa"/>
          </w:tcMar>
        </w:tcPr>
        <w:p w14:paraId="54EEB917" w14:textId="77777777" w:rsidR="007B3D58" w:rsidRDefault="007B3D58" w:rsidP="00523EA7">
          <w:pPr>
            <w:pStyle w:val="Zpat"/>
          </w:pPr>
        </w:p>
      </w:tc>
      <w:tc>
        <w:tcPr>
          <w:tcW w:w="5698" w:type="dxa"/>
          <w:tcMar>
            <w:top w:w="57" w:type="dxa"/>
            <w:left w:w="0" w:type="dxa"/>
            <w:right w:w="0" w:type="dxa"/>
          </w:tcMar>
        </w:tcPr>
        <w:p w14:paraId="653F95CC" w14:textId="77777777" w:rsidR="007B3D58" w:rsidRPr="00D6163D" w:rsidRDefault="007B3D58" w:rsidP="00D6163D">
          <w:pPr>
            <w:pStyle w:val="Druhdokumentu"/>
          </w:pPr>
        </w:p>
      </w:tc>
    </w:tr>
  </w:tbl>
  <w:p w14:paraId="0B04A711" w14:textId="77777777" w:rsidR="007B3D58" w:rsidRPr="00D6163D" w:rsidRDefault="007B3D58">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C247491" w14:textId="77777777" w:rsidTr="00C02D0A">
      <w:trPr>
        <w:trHeight w:hRule="exact" w:val="454"/>
      </w:trPr>
      <w:tc>
        <w:tcPr>
          <w:tcW w:w="1361" w:type="dxa"/>
          <w:tcMar>
            <w:top w:w="57" w:type="dxa"/>
            <w:left w:w="0" w:type="dxa"/>
            <w:right w:w="0" w:type="dxa"/>
          </w:tcMar>
        </w:tcPr>
        <w:p w14:paraId="2D1CFD8C" w14:textId="11F86B7E" w:rsidR="007B3D58" w:rsidRPr="00B8518B" w:rsidRDefault="007B3D58" w:rsidP="00523EA7">
          <w:pPr>
            <w:pStyle w:val="Zpat"/>
            <w:rPr>
              <w:rStyle w:val="slostrnky"/>
            </w:rPr>
          </w:pPr>
        </w:p>
      </w:tc>
      <w:tc>
        <w:tcPr>
          <w:tcW w:w="3458" w:type="dxa"/>
          <w:tcMar>
            <w:top w:w="57" w:type="dxa"/>
            <w:left w:w="0" w:type="dxa"/>
            <w:right w:w="0" w:type="dxa"/>
          </w:tcMar>
        </w:tcPr>
        <w:p w14:paraId="4C37B60E" w14:textId="77777777" w:rsidR="007B3D58" w:rsidRDefault="007B3D58" w:rsidP="00523EA7">
          <w:pPr>
            <w:pStyle w:val="Zpat"/>
          </w:pPr>
        </w:p>
      </w:tc>
      <w:tc>
        <w:tcPr>
          <w:tcW w:w="5698" w:type="dxa"/>
          <w:tcMar>
            <w:top w:w="57" w:type="dxa"/>
            <w:left w:w="0" w:type="dxa"/>
            <w:right w:w="0" w:type="dxa"/>
          </w:tcMar>
        </w:tcPr>
        <w:p w14:paraId="10501AE5" w14:textId="77777777" w:rsidR="007B3D58" w:rsidRPr="00D6163D" w:rsidRDefault="007B3D58" w:rsidP="00D6163D">
          <w:pPr>
            <w:pStyle w:val="Druhdokumentu"/>
          </w:pPr>
        </w:p>
      </w:tc>
    </w:tr>
  </w:tbl>
  <w:p w14:paraId="4D98D36A" w14:textId="77777777" w:rsidR="007B3D58" w:rsidRPr="00D6163D" w:rsidRDefault="007B3D58">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DA0C32F" w14:textId="77777777" w:rsidTr="00C02D0A">
      <w:trPr>
        <w:trHeight w:hRule="exact" w:val="454"/>
      </w:trPr>
      <w:tc>
        <w:tcPr>
          <w:tcW w:w="1361" w:type="dxa"/>
          <w:tcMar>
            <w:top w:w="57" w:type="dxa"/>
            <w:left w:w="0" w:type="dxa"/>
            <w:right w:w="0" w:type="dxa"/>
          </w:tcMar>
        </w:tcPr>
        <w:p w14:paraId="0012662A" w14:textId="633F6451" w:rsidR="007B3D58" w:rsidRPr="00B8518B" w:rsidRDefault="007B3D58" w:rsidP="00523EA7">
          <w:pPr>
            <w:pStyle w:val="Zpat"/>
            <w:rPr>
              <w:rStyle w:val="slostrnky"/>
            </w:rPr>
          </w:pPr>
        </w:p>
      </w:tc>
      <w:tc>
        <w:tcPr>
          <w:tcW w:w="3458" w:type="dxa"/>
          <w:tcMar>
            <w:top w:w="57" w:type="dxa"/>
            <w:left w:w="0" w:type="dxa"/>
            <w:right w:w="0" w:type="dxa"/>
          </w:tcMar>
        </w:tcPr>
        <w:p w14:paraId="5CE6143A" w14:textId="77777777" w:rsidR="007B3D58" w:rsidRDefault="007B3D58" w:rsidP="00523EA7">
          <w:pPr>
            <w:pStyle w:val="Zpat"/>
          </w:pPr>
        </w:p>
      </w:tc>
      <w:tc>
        <w:tcPr>
          <w:tcW w:w="5698" w:type="dxa"/>
          <w:tcMar>
            <w:top w:w="57" w:type="dxa"/>
            <w:left w:w="0" w:type="dxa"/>
            <w:right w:w="0" w:type="dxa"/>
          </w:tcMar>
        </w:tcPr>
        <w:p w14:paraId="01A2CD0B" w14:textId="77777777" w:rsidR="007B3D58" w:rsidRPr="00D6163D" w:rsidRDefault="007B3D58" w:rsidP="00D6163D">
          <w:pPr>
            <w:pStyle w:val="Druhdokumentu"/>
          </w:pPr>
        </w:p>
      </w:tc>
    </w:tr>
  </w:tbl>
  <w:p w14:paraId="7B6CD802" w14:textId="77777777" w:rsidR="007B3D58" w:rsidRPr="00D6163D" w:rsidRDefault="007B3D58">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456EE47A" w14:textId="77777777" w:rsidTr="00C02D0A">
      <w:trPr>
        <w:trHeight w:hRule="exact" w:val="454"/>
      </w:trPr>
      <w:tc>
        <w:tcPr>
          <w:tcW w:w="1361" w:type="dxa"/>
          <w:tcMar>
            <w:top w:w="57" w:type="dxa"/>
            <w:left w:w="0" w:type="dxa"/>
            <w:right w:w="0" w:type="dxa"/>
          </w:tcMar>
        </w:tcPr>
        <w:p w14:paraId="16D9DD74" w14:textId="0956D53E" w:rsidR="007B3D58" w:rsidRPr="00B8518B" w:rsidRDefault="007B3D58" w:rsidP="00523EA7">
          <w:pPr>
            <w:pStyle w:val="Zpat"/>
            <w:rPr>
              <w:rStyle w:val="slostrnky"/>
            </w:rPr>
          </w:pPr>
        </w:p>
      </w:tc>
      <w:tc>
        <w:tcPr>
          <w:tcW w:w="3458" w:type="dxa"/>
          <w:tcMar>
            <w:top w:w="57" w:type="dxa"/>
            <w:left w:w="0" w:type="dxa"/>
            <w:right w:w="0" w:type="dxa"/>
          </w:tcMar>
        </w:tcPr>
        <w:p w14:paraId="3F11630A" w14:textId="77777777" w:rsidR="007B3D58" w:rsidRDefault="007B3D58" w:rsidP="00523EA7">
          <w:pPr>
            <w:pStyle w:val="Zpat"/>
          </w:pPr>
        </w:p>
      </w:tc>
      <w:tc>
        <w:tcPr>
          <w:tcW w:w="5698" w:type="dxa"/>
          <w:tcMar>
            <w:top w:w="57" w:type="dxa"/>
            <w:left w:w="0" w:type="dxa"/>
            <w:right w:w="0" w:type="dxa"/>
          </w:tcMar>
        </w:tcPr>
        <w:p w14:paraId="19113D71" w14:textId="77777777" w:rsidR="007B3D58" w:rsidRPr="00D6163D" w:rsidRDefault="007B3D58" w:rsidP="00D6163D">
          <w:pPr>
            <w:pStyle w:val="Druhdokumentu"/>
          </w:pPr>
        </w:p>
      </w:tc>
    </w:tr>
  </w:tbl>
  <w:p w14:paraId="4A4000A6" w14:textId="77777777" w:rsidR="007B3D58" w:rsidRPr="00D6163D" w:rsidRDefault="007B3D58">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4150E7CA"/>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582512B"/>
    <w:multiLevelType w:val="multilevel"/>
    <w:tmpl w:val="A042B3E0"/>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3"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22B077CD"/>
    <w:multiLevelType w:val="hybridMultilevel"/>
    <w:tmpl w:val="AFB6782E"/>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5"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6"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18695D"/>
    <w:multiLevelType w:val="hybridMultilevel"/>
    <w:tmpl w:val="E272E6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5B07A19"/>
    <w:multiLevelType w:val="hybridMultilevel"/>
    <w:tmpl w:val="D2B86A1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0"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2"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1058720">
    <w:abstractNumId w:val="3"/>
  </w:num>
  <w:num w:numId="2" w16cid:durableId="1614553245">
    <w:abstractNumId w:val="1"/>
  </w:num>
  <w:num w:numId="3" w16cid:durableId="359361013">
    <w:abstractNumId w:val="11"/>
  </w:num>
  <w:num w:numId="4" w16cid:durableId="504245960">
    <w:abstractNumId w:val="5"/>
  </w:num>
  <w:num w:numId="5" w16cid:durableId="1520196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534986">
    <w:abstractNumId w:val="6"/>
  </w:num>
  <w:num w:numId="7" w16cid:durableId="329068112">
    <w:abstractNumId w:val="8"/>
  </w:num>
  <w:num w:numId="8" w16cid:durableId="1204253119">
    <w:abstractNumId w:val="10"/>
  </w:num>
  <w:num w:numId="9" w16cid:durableId="386690477">
    <w:abstractNumId w:val="0"/>
  </w:num>
  <w:num w:numId="10" w16cid:durableId="883785504">
    <w:abstractNumId w:val="2"/>
  </w:num>
  <w:num w:numId="11" w16cid:durableId="1478646676">
    <w:abstractNumId w:val="12"/>
  </w:num>
  <w:num w:numId="12" w16cid:durableId="2004158623">
    <w:abstractNumId w:val="0"/>
  </w:num>
  <w:num w:numId="13" w16cid:durableId="1844855495">
    <w:abstractNumId w:val="2"/>
  </w:num>
  <w:num w:numId="14" w16cid:durableId="1786266187">
    <w:abstractNumId w:val="2"/>
  </w:num>
  <w:num w:numId="15" w16cid:durableId="1278877104">
    <w:abstractNumId w:val="6"/>
  </w:num>
  <w:num w:numId="16" w16cid:durableId="1157309437">
    <w:abstractNumId w:val="6"/>
  </w:num>
  <w:num w:numId="17" w16cid:durableId="106320502">
    <w:abstractNumId w:val="6"/>
  </w:num>
  <w:num w:numId="18" w16cid:durableId="2124033394">
    <w:abstractNumId w:val="8"/>
  </w:num>
  <w:num w:numId="19" w16cid:durableId="1990596345">
    <w:abstractNumId w:val="8"/>
  </w:num>
  <w:num w:numId="20" w16cid:durableId="462887116">
    <w:abstractNumId w:val="8"/>
  </w:num>
  <w:num w:numId="21" w16cid:durableId="1732652759">
    <w:abstractNumId w:val="10"/>
  </w:num>
  <w:num w:numId="22" w16cid:durableId="751700872">
    <w:abstractNumId w:val="0"/>
  </w:num>
  <w:num w:numId="23" w16cid:durableId="1326519257">
    <w:abstractNumId w:val="0"/>
  </w:num>
  <w:num w:numId="24" w16cid:durableId="482159280">
    <w:abstractNumId w:val="2"/>
  </w:num>
  <w:num w:numId="25" w16cid:durableId="2061322146">
    <w:abstractNumId w:val="2"/>
  </w:num>
  <w:num w:numId="26" w16cid:durableId="149907770">
    <w:abstractNumId w:val="12"/>
  </w:num>
  <w:num w:numId="27" w16cid:durableId="581721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4171304">
    <w:abstractNumId w:val="0"/>
  </w:num>
  <w:num w:numId="29" w16cid:durableId="775171645">
    <w:abstractNumId w:val="7"/>
  </w:num>
  <w:num w:numId="30" w16cid:durableId="1048333832">
    <w:abstractNumId w:val="0"/>
  </w:num>
  <w:num w:numId="31" w16cid:durableId="1623458260">
    <w:abstractNumId w:val="0"/>
  </w:num>
  <w:num w:numId="32" w16cid:durableId="1984002180">
    <w:abstractNumId w:val="0"/>
  </w:num>
  <w:num w:numId="33" w16cid:durableId="314919363">
    <w:abstractNumId w:val="0"/>
  </w:num>
  <w:num w:numId="34" w16cid:durableId="567767526">
    <w:abstractNumId w:val="0"/>
  </w:num>
  <w:num w:numId="35" w16cid:durableId="964576789">
    <w:abstractNumId w:val="0"/>
  </w:num>
  <w:num w:numId="36" w16cid:durableId="387649324">
    <w:abstractNumId w:val="0"/>
  </w:num>
  <w:num w:numId="37" w16cid:durableId="2001082265">
    <w:abstractNumId w:val="9"/>
  </w:num>
  <w:num w:numId="38" w16cid:durableId="816343946">
    <w:abstractNumId w:val="0"/>
  </w:num>
  <w:num w:numId="39" w16cid:durableId="1394811648">
    <w:abstractNumId w:val="4"/>
  </w:num>
  <w:num w:numId="40" w16cid:durableId="1259605889">
    <w:abstractNumId w:val="0"/>
  </w:num>
  <w:num w:numId="41" w16cid:durableId="271518722">
    <w:abstractNumId w:val="0"/>
  </w:num>
  <w:num w:numId="42" w16cid:durableId="655451132">
    <w:abstractNumId w:val="0"/>
  </w:num>
  <w:num w:numId="43" w16cid:durableId="120725449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63"/>
    <w:rsid w:val="000048BC"/>
    <w:rsid w:val="00011B42"/>
    <w:rsid w:val="00016C67"/>
    <w:rsid w:val="00017F3C"/>
    <w:rsid w:val="00021F78"/>
    <w:rsid w:val="00030B0B"/>
    <w:rsid w:val="00041EC8"/>
    <w:rsid w:val="00045CAD"/>
    <w:rsid w:val="00047B05"/>
    <w:rsid w:val="0006588D"/>
    <w:rsid w:val="00067A5E"/>
    <w:rsid w:val="000719BB"/>
    <w:rsid w:val="000729F4"/>
    <w:rsid w:val="00072A65"/>
    <w:rsid w:val="00072C1E"/>
    <w:rsid w:val="000841E0"/>
    <w:rsid w:val="000929EE"/>
    <w:rsid w:val="00097753"/>
    <w:rsid w:val="000A336F"/>
    <w:rsid w:val="000B4EB8"/>
    <w:rsid w:val="000C05B8"/>
    <w:rsid w:val="000C1633"/>
    <w:rsid w:val="000C41F2"/>
    <w:rsid w:val="000C44B4"/>
    <w:rsid w:val="000D22C4"/>
    <w:rsid w:val="000D27D1"/>
    <w:rsid w:val="000E1A7F"/>
    <w:rsid w:val="00112864"/>
    <w:rsid w:val="00114472"/>
    <w:rsid w:val="00114988"/>
    <w:rsid w:val="00115069"/>
    <w:rsid w:val="001150F2"/>
    <w:rsid w:val="00124751"/>
    <w:rsid w:val="00133336"/>
    <w:rsid w:val="00143EC0"/>
    <w:rsid w:val="00157BBB"/>
    <w:rsid w:val="00160E18"/>
    <w:rsid w:val="001656A2"/>
    <w:rsid w:val="00165977"/>
    <w:rsid w:val="00170EC5"/>
    <w:rsid w:val="001747C1"/>
    <w:rsid w:val="00176814"/>
    <w:rsid w:val="00177D6B"/>
    <w:rsid w:val="00181412"/>
    <w:rsid w:val="00191552"/>
    <w:rsid w:val="00191F90"/>
    <w:rsid w:val="0019221B"/>
    <w:rsid w:val="001A054F"/>
    <w:rsid w:val="001A5B98"/>
    <w:rsid w:val="001B4E74"/>
    <w:rsid w:val="001C63DF"/>
    <w:rsid w:val="001C645F"/>
    <w:rsid w:val="001D2149"/>
    <w:rsid w:val="001E678E"/>
    <w:rsid w:val="001F6016"/>
    <w:rsid w:val="002038D5"/>
    <w:rsid w:val="002071BB"/>
    <w:rsid w:val="00207DF5"/>
    <w:rsid w:val="002112A5"/>
    <w:rsid w:val="00225F70"/>
    <w:rsid w:val="00236DCC"/>
    <w:rsid w:val="00240B81"/>
    <w:rsid w:val="00247D01"/>
    <w:rsid w:val="00251A5A"/>
    <w:rsid w:val="002529A2"/>
    <w:rsid w:val="00261A5B"/>
    <w:rsid w:val="00262E5B"/>
    <w:rsid w:val="00276AFE"/>
    <w:rsid w:val="002835F9"/>
    <w:rsid w:val="00284E3E"/>
    <w:rsid w:val="002A3B57"/>
    <w:rsid w:val="002A5468"/>
    <w:rsid w:val="002C0AD9"/>
    <w:rsid w:val="002C31BF"/>
    <w:rsid w:val="002C45AB"/>
    <w:rsid w:val="002D7FD6"/>
    <w:rsid w:val="002E0CD7"/>
    <w:rsid w:val="002E0CFB"/>
    <w:rsid w:val="002E5C7B"/>
    <w:rsid w:val="002F4333"/>
    <w:rsid w:val="00315C27"/>
    <w:rsid w:val="00316D63"/>
    <w:rsid w:val="00327EEF"/>
    <w:rsid w:val="0033239F"/>
    <w:rsid w:val="00335F00"/>
    <w:rsid w:val="003414A9"/>
    <w:rsid w:val="0034274B"/>
    <w:rsid w:val="0034719F"/>
    <w:rsid w:val="00350A35"/>
    <w:rsid w:val="003532A1"/>
    <w:rsid w:val="003571D8"/>
    <w:rsid w:val="00357BC6"/>
    <w:rsid w:val="00361422"/>
    <w:rsid w:val="003739DD"/>
    <w:rsid w:val="0037545D"/>
    <w:rsid w:val="00376B87"/>
    <w:rsid w:val="00381EFC"/>
    <w:rsid w:val="00392910"/>
    <w:rsid w:val="00392EB6"/>
    <w:rsid w:val="00394B79"/>
    <w:rsid w:val="003956C6"/>
    <w:rsid w:val="003A197F"/>
    <w:rsid w:val="003B29AC"/>
    <w:rsid w:val="003B4830"/>
    <w:rsid w:val="003C33F2"/>
    <w:rsid w:val="003D1375"/>
    <w:rsid w:val="003D53FD"/>
    <w:rsid w:val="003D756E"/>
    <w:rsid w:val="003E420D"/>
    <w:rsid w:val="003E4C13"/>
    <w:rsid w:val="003F5723"/>
    <w:rsid w:val="004078F3"/>
    <w:rsid w:val="00427794"/>
    <w:rsid w:val="004436EE"/>
    <w:rsid w:val="00450F07"/>
    <w:rsid w:val="004535A2"/>
    <w:rsid w:val="00453CD3"/>
    <w:rsid w:val="0046002F"/>
    <w:rsid w:val="00460660"/>
    <w:rsid w:val="00464BA9"/>
    <w:rsid w:val="00471777"/>
    <w:rsid w:val="00483969"/>
    <w:rsid w:val="00486107"/>
    <w:rsid w:val="00491827"/>
    <w:rsid w:val="00491D38"/>
    <w:rsid w:val="004B249A"/>
    <w:rsid w:val="004C06FC"/>
    <w:rsid w:val="004C4399"/>
    <w:rsid w:val="004C787C"/>
    <w:rsid w:val="004D09FB"/>
    <w:rsid w:val="004D2B0B"/>
    <w:rsid w:val="004D7138"/>
    <w:rsid w:val="004D71CD"/>
    <w:rsid w:val="004E749A"/>
    <w:rsid w:val="004E7A1F"/>
    <w:rsid w:val="004F4B9B"/>
    <w:rsid w:val="00502690"/>
    <w:rsid w:val="0050666E"/>
    <w:rsid w:val="00506DE0"/>
    <w:rsid w:val="00511AB9"/>
    <w:rsid w:val="00523BB5"/>
    <w:rsid w:val="00523EA7"/>
    <w:rsid w:val="005406EB"/>
    <w:rsid w:val="00541324"/>
    <w:rsid w:val="00546383"/>
    <w:rsid w:val="00546FFB"/>
    <w:rsid w:val="00553375"/>
    <w:rsid w:val="00555884"/>
    <w:rsid w:val="0056487F"/>
    <w:rsid w:val="0056713A"/>
    <w:rsid w:val="005736B7"/>
    <w:rsid w:val="00573A05"/>
    <w:rsid w:val="00575E5A"/>
    <w:rsid w:val="00580245"/>
    <w:rsid w:val="00581936"/>
    <w:rsid w:val="005A0DD7"/>
    <w:rsid w:val="005A1F44"/>
    <w:rsid w:val="005A3013"/>
    <w:rsid w:val="005D3C39"/>
    <w:rsid w:val="005E1666"/>
    <w:rsid w:val="005E3DA1"/>
    <w:rsid w:val="00600C41"/>
    <w:rsid w:val="00601A8C"/>
    <w:rsid w:val="0060309A"/>
    <w:rsid w:val="0061068E"/>
    <w:rsid w:val="006115D3"/>
    <w:rsid w:val="006153EB"/>
    <w:rsid w:val="00644B90"/>
    <w:rsid w:val="00646AB2"/>
    <w:rsid w:val="006470FB"/>
    <w:rsid w:val="0065610E"/>
    <w:rsid w:val="00660AD3"/>
    <w:rsid w:val="00664128"/>
    <w:rsid w:val="006708EB"/>
    <w:rsid w:val="006736FE"/>
    <w:rsid w:val="006776B6"/>
    <w:rsid w:val="00680760"/>
    <w:rsid w:val="006923FD"/>
    <w:rsid w:val="00693150"/>
    <w:rsid w:val="006A5570"/>
    <w:rsid w:val="006A67D6"/>
    <w:rsid w:val="006A689C"/>
    <w:rsid w:val="006B0455"/>
    <w:rsid w:val="006B3D79"/>
    <w:rsid w:val="006B6FE4"/>
    <w:rsid w:val="006C2343"/>
    <w:rsid w:val="006C442A"/>
    <w:rsid w:val="006C4AD7"/>
    <w:rsid w:val="006D3D66"/>
    <w:rsid w:val="006E0578"/>
    <w:rsid w:val="006E314D"/>
    <w:rsid w:val="006F4EC0"/>
    <w:rsid w:val="00710723"/>
    <w:rsid w:val="007145F3"/>
    <w:rsid w:val="00723ED1"/>
    <w:rsid w:val="0073544F"/>
    <w:rsid w:val="00740AF5"/>
    <w:rsid w:val="00743525"/>
    <w:rsid w:val="00744076"/>
    <w:rsid w:val="007541A2"/>
    <w:rsid w:val="00755818"/>
    <w:rsid w:val="00760192"/>
    <w:rsid w:val="007616C2"/>
    <w:rsid w:val="0076286B"/>
    <w:rsid w:val="007657D8"/>
    <w:rsid w:val="00766846"/>
    <w:rsid w:val="0077555A"/>
    <w:rsid w:val="0077673A"/>
    <w:rsid w:val="007846E1"/>
    <w:rsid w:val="007847D6"/>
    <w:rsid w:val="007A5172"/>
    <w:rsid w:val="007A67A0"/>
    <w:rsid w:val="007A6974"/>
    <w:rsid w:val="007A6E71"/>
    <w:rsid w:val="007B3D58"/>
    <w:rsid w:val="007B570C"/>
    <w:rsid w:val="007B5C64"/>
    <w:rsid w:val="007D1378"/>
    <w:rsid w:val="007D1F03"/>
    <w:rsid w:val="007E4A6E"/>
    <w:rsid w:val="007E62AA"/>
    <w:rsid w:val="007F56A7"/>
    <w:rsid w:val="007F5744"/>
    <w:rsid w:val="00800851"/>
    <w:rsid w:val="008036CD"/>
    <w:rsid w:val="008063CD"/>
    <w:rsid w:val="00807DD0"/>
    <w:rsid w:val="0081131E"/>
    <w:rsid w:val="00821D01"/>
    <w:rsid w:val="00826B7B"/>
    <w:rsid w:val="0084658A"/>
    <w:rsid w:val="00846789"/>
    <w:rsid w:val="00846A45"/>
    <w:rsid w:val="008546F9"/>
    <w:rsid w:val="00866994"/>
    <w:rsid w:val="00870BCE"/>
    <w:rsid w:val="008714F1"/>
    <w:rsid w:val="00894E8B"/>
    <w:rsid w:val="00897796"/>
    <w:rsid w:val="008A3568"/>
    <w:rsid w:val="008A4D1B"/>
    <w:rsid w:val="008C50F3"/>
    <w:rsid w:val="008C7EFE"/>
    <w:rsid w:val="008D03B9"/>
    <w:rsid w:val="008D30C7"/>
    <w:rsid w:val="008E1AFC"/>
    <w:rsid w:val="008F18D6"/>
    <w:rsid w:val="008F2C9B"/>
    <w:rsid w:val="008F797B"/>
    <w:rsid w:val="00904780"/>
    <w:rsid w:val="0090635B"/>
    <w:rsid w:val="00922385"/>
    <w:rsid w:val="009223DF"/>
    <w:rsid w:val="00936091"/>
    <w:rsid w:val="00940D8A"/>
    <w:rsid w:val="009438B5"/>
    <w:rsid w:val="00962258"/>
    <w:rsid w:val="00964369"/>
    <w:rsid w:val="00965DAA"/>
    <w:rsid w:val="009678B7"/>
    <w:rsid w:val="00984138"/>
    <w:rsid w:val="00992D9C"/>
    <w:rsid w:val="00996CB8"/>
    <w:rsid w:val="009B2E97"/>
    <w:rsid w:val="009B3F55"/>
    <w:rsid w:val="009B4201"/>
    <w:rsid w:val="009B5146"/>
    <w:rsid w:val="009C1D72"/>
    <w:rsid w:val="009C271C"/>
    <w:rsid w:val="009C418E"/>
    <w:rsid w:val="009C442C"/>
    <w:rsid w:val="009E07F4"/>
    <w:rsid w:val="009F0867"/>
    <w:rsid w:val="009F309B"/>
    <w:rsid w:val="009F392E"/>
    <w:rsid w:val="009F53C5"/>
    <w:rsid w:val="009F638B"/>
    <w:rsid w:val="00A03D13"/>
    <w:rsid w:val="00A0740E"/>
    <w:rsid w:val="00A13B28"/>
    <w:rsid w:val="00A14F19"/>
    <w:rsid w:val="00A21A01"/>
    <w:rsid w:val="00A22298"/>
    <w:rsid w:val="00A33D9E"/>
    <w:rsid w:val="00A432C3"/>
    <w:rsid w:val="00A50641"/>
    <w:rsid w:val="00A530BF"/>
    <w:rsid w:val="00A6177B"/>
    <w:rsid w:val="00A64F87"/>
    <w:rsid w:val="00A66136"/>
    <w:rsid w:val="00A70808"/>
    <w:rsid w:val="00A71189"/>
    <w:rsid w:val="00A7364A"/>
    <w:rsid w:val="00A74DCC"/>
    <w:rsid w:val="00A753ED"/>
    <w:rsid w:val="00A77512"/>
    <w:rsid w:val="00A8041B"/>
    <w:rsid w:val="00A87ED5"/>
    <w:rsid w:val="00A94351"/>
    <w:rsid w:val="00A94C2F"/>
    <w:rsid w:val="00A95D72"/>
    <w:rsid w:val="00AA4CBB"/>
    <w:rsid w:val="00AA65FA"/>
    <w:rsid w:val="00AA7351"/>
    <w:rsid w:val="00AA7AB8"/>
    <w:rsid w:val="00AD056F"/>
    <w:rsid w:val="00AD0C7B"/>
    <w:rsid w:val="00AD5F1A"/>
    <w:rsid w:val="00AD6731"/>
    <w:rsid w:val="00AE6414"/>
    <w:rsid w:val="00B008D5"/>
    <w:rsid w:val="00B02656"/>
    <w:rsid w:val="00B02F73"/>
    <w:rsid w:val="00B05B31"/>
    <w:rsid w:val="00B0619F"/>
    <w:rsid w:val="00B069F3"/>
    <w:rsid w:val="00B06D17"/>
    <w:rsid w:val="00B13A26"/>
    <w:rsid w:val="00B15D0D"/>
    <w:rsid w:val="00B21051"/>
    <w:rsid w:val="00B22106"/>
    <w:rsid w:val="00B23140"/>
    <w:rsid w:val="00B32638"/>
    <w:rsid w:val="00B42CAB"/>
    <w:rsid w:val="00B42F40"/>
    <w:rsid w:val="00B44E68"/>
    <w:rsid w:val="00B5431A"/>
    <w:rsid w:val="00B6780F"/>
    <w:rsid w:val="00B67ADD"/>
    <w:rsid w:val="00B718FF"/>
    <w:rsid w:val="00B72613"/>
    <w:rsid w:val="00B75EE1"/>
    <w:rsid w:val="00B77202"/>
    <w:rsid w:val="00B77481"/>
    <w:rsid w:val="00B8518B"/>
    <w:rsid w:val="00B909F6"/>
    <w:rsid w:val="00B92ABC"/>
    <w:rsid w:val="00B97CC3"/>
    <w:rsid w:val="00BA5D63"/>
    <w:rsid w:val="00BA6957"/>
    <w:rsid w:val="00BB284D"/>
    <w:rsid w:val="00BC06C4"/>
    <w:rsid w:val="00BC0A82"/>
    <w:rsid w:val="00BC2E32"/>
    <w:rsid w:val="00BC753D"/>
    <w:rsid w:val="00BD3114"/>
    <w:rsid w:val="00BD4057"/>
    <w:rsid w:val="00BD7E91"/>
    <w:rsid w:val="00BD7F0D"/>
    <w:rsid w:val="00BE148C"/>
    <w:rsid w:val="00BE23C1"/>
    <w:rsid w:val="00BE5FCD"/>
    <w:rsid w:val="00BF37DE"/>
    <w:rsid w:val="00C02D0A"/>
    <w:rsid w:val="00C03A6E"/>
    <w:rsid w:val="00C226C0"/>
    <w:rsid w:val="00C37459"/>
    <w:rsid w:val="00C42FE6"/>
    <w:rsid w:val="00C44F6A"/>
    <w:rsid w:val="00C45470"/>
    <w:rsid w:val="00C54A41"/>
    <w:rsid w:val="00C56E0E"/>
    <w:rsid w:val="00C6198E"/>
    <w:rsid w:val="00C64BE2"/>
    <w:rsid w:val="00C708EA"/>
    <w:rsid w:val="00C778A5"/>
    <w:rsid w:val="00C80097"/>
    <w:rsid w:val="00C95162"/>
    <w:rsid w:val="00CB4F6D"/>
    <w:rsid w:val="00CB6A37"/>
    <w:rsid w:val="00CB7684"/>
    <w:rsid w:val="00CC5F0D"/>
    <w:rsid w:val="00CC7C8F"/>
    <w:rsid w:val="00CD0507"/>
    <w:rsid w:val="00CD1FC4"/>
    <w:rsid w:val="00CF233A"/>
    <w:rsid w:val="00D034A0"/>
    <w:rsid w:val="00D0544F"/>
    <w:rsid w:val="00D15937"/>
    <w:rsid w:val="00D21061"/>
    <w:rsid w:val="00D31C6A"/>
    <w:rsid w:val="00D4108E"/>
    <w:rsid w:val="00D4328E"/>
    <w:rsid w:val="00D6163D"/>
    <w:rsid w:val="00D63580"/>
    <w:rsid w:val="00D831A3"/>
    <w:rsid w:val="00D84EE2"/>
    <w:rsid w:val="00D97BE3"/>
    <w:rsid w:val="00DA3711"/>
    <w:rsid w:val="00DB26BD"/>
    <w:rsid w:val="00DB6272"/>
    <w:rsid w:val="00DC2FEB"/>
    <w:rsid w:val="00DD46F3"/>
    <w:rsid w:val="00DD5B6F"/>
    <w:rsid w:val="00DD5F8B"/>
    <w:rsid w:val="00DE56F2"/>
    <w:rsid w:val="00DE7F87"/>
    <w:rsid w:val="00DF116D"/>
    <w:rsid w:val="00E0008A"/>
    <w:rsid w:val="00E16FF7"/>
    <w:rsid w:val="00E22385"/>
    <w:rsid w:val="00E26D68"/>
    <w:rsid w:val="00E435EA"/>
    <w:rsid w:val="00E44045"/>
    <w:rsid w:val="00E56550"/>
    <w:rsid w:val="00E56833"/>
    <w:rsid w:val="00E618C4"/>
    <w:rsid w:val="00E7415D"/>
    <w:rsid w:val="00E75E16"/>
    <w:rsid w:val="00E84D78"/>
    <w:rsid w:val="00E878EE"/>
    <w:rsid w:val="00E901A3"/>
    <w:rsid w:val="00E927BB"/>
    <w:rsid w:val="00E949D2"/>
    <w:rsid w:val="00EA585B"/>
    <w:rsid w:val="00EA6EC7"/>
    <w:rsid w:val="00EB104F"/>
    <w:rsid w:val="00EB3F68"/>
    <w:rsid w:val="00EB46E5"/>
    <w:rsid w:val="00EC707C"/>
    <w:rsid w:val="00ED14BD"/>
    <w:rsid w:val="00EF4706"/>
    <w:rsid w:val="00F016C7"/>
    <w:rsid w:val="00F1246E"/>
    <w:rsid w:val="00F12DEC"/>
    <w:rsid w:val="00F14B75"/>
    <w:rsid w:val="00F1715C"/>
    <w:rsid w:val="00F22E35"/>
    <w:rsid w:val="00F310F8"/>
    <w:rsid w:val="00F31688"/>
    <w:rsid w:val="00F35939"/>
    <w:rsid w:val="00F37D94"/>
    <w:rsid w:val="00F422D3"/>
    <w:rsid w:val="00F45607"/>
    <w:rsid w:val="00F4722B"/>
    <w:rsid w:val="00F51CC4"/>
    <w:rsid w:val="00F54432"/>
    <w:rsid w:val="00F568F9"/>
    <w:rsid w:val="00F659EB"/>
    <w:rsid w:val="00F762A8"/>
    <w:rsid w:val="00F83799"/>
    <w:rsid w:val="00F849B8"/>
    <w:rsid w:val="00F86BA6"/>
    <w:rsid w:val="00F95FBD"/>
    <w:rsid w:val="00F9740F"/>
    <w:rsid w:val="00FB484B"/>
    <w:rsid w:val="00FB6342"/>
    <w:rsid w:val="00FB6EC6"/>
    <w:rsid w:val="00FC6389"/>
    <w:rsid w:val="00FD0027"/>
    <w:rsid w:val="00FD7C33"/>
    <w:rsid w:val="00FE15B0"/>
    <w:rsid w:val="00FE6AEC"/>
    <w:rsid w:val="00FF3C2D"/>
    <w:rsid w:val="00FF4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7F44"/>
  <w14:defaultImageDpi w14:val="32767"/>
  <w15:docId w15:val="{C3F0F171-9025-48C2-99A6-8E2FF22A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B92ABC"/>
    <w:pPr>
      <w:tabs>
        <w:tab w:val="left" w:pos="1134"/>
        <w:tab w:val="right" w:leader="dot" w:pos="8692"/>
      </w:tabs>
      <w:spacing w:after="40"/>
      <w:ind w:left="1134" w:hanging="567"/>
      <w:contextualSpacing/>
    </w:pPr>
    <w:rPr>
      <w:spacing w:val="-4"/>
    </w:rPr>
  </w:style>
  <w:style w:type="paragraph" w:styleId="Obsah1">
    <w:name w:val="toc 1"/>
    <w:basedOn w:val="Normln"/>
    <w:next w:val="Normln"/>
    <w:autoRedefine/>
    <w:uiPriority w:val="39"/>
    <w:unhideWhenUsed/>
    <w:qFormat/>
    <w:rsid w:val="00B92ABC"/>
    <w:pPr>
      <w:keepNext/>
      <w:tabs>
        <w:tab w:val="left" w:pos="567"/>
        <w:tab w:val="right" w:leader="dot" w:pos="8692"/>
      </w:tabs>
      <w:spacing w:after="40"/>
      <w:ind w:left="567" w:hanging="567"/>
    </w:pPr>
    <w:rPr>
      <w:b/>
      <w:caps/>
      <w:spacing w:val="-4"/>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1A5B98"/>
    <w:pPr>
      <w:keepNext/>
      <w:numPr>
        <w:numId w:val="25"/>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1A5B98"/>
    <w:rPr>
      <w:rFonts w:asciiTheme="majorHAnsi" w:hAnsiTheme="majorHAnsi"/>
      <w:b/>
      <w:caps/>
      <w:sz w:val="22"/>
    </w:rPr>
  </w:style>
  <w:style w:type="paragraph" w:customStyle="1" w:styleId="Text2-1">
    <w:name w:val="_Text_2-1"/>
    <w:basedOn w:val="Odstavecseseznamem"/>
    <w:link w:val="Text2-1Char"/>
    <w:qFormat/>
    <w:rsid w:val="002A5468"/>
    <w:pPr>
      <w:numPr>
        <w:ilvl w:val="2"/>
        <w:numId w:val="25"/>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B32638"/>
    <w:pPr>
      <w:tabs>
        <w:tab w:val="left" w:pos="6796"/>
      </w:tabs>
    </w:pPr>
    <w:rPr>
      <w:rFonts w:asciiTheme="majorHAnsi" w:hAnsiTheme="majorHAnsi"/>
      <w:b/>
      <w:sz w:val="28"/>
      <w:szCs w:val="32"/>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B32638"/>
    <w:rPr>
      <w:rFonts w:asciiTheme="majorHAnsi" w:hAnsiTheme="majorHAnsi"/>
      <w:b/>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rsid w:val="00B97CC3"/>
    <w:rPr>
      <w:rFonts w:ascii="Arial" w:eastAsia="Times New Roman" w:hAnsi="Arial" w:cs="Arial"/>
      <w:sz w:val="20"/>
      <w:szCs w:val="20"/>
      <w:lang w:eastAsia="cs-CZ"/>
    </w:rPr>
  </w:style>
  <w:style w:type="character" w:styleId="Odkaznakoment">
    <w:name w:val="annotation reference"/>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A5468"/>
    <w:pPr>
      <w:numPr>
        <w:ilvl w:val="2"/>
      </w:numPr>
    </w:pPr>
  </w:style>
  <w:style w:type="paragraph" w:customStyle="1" w:styleId="Text1-1">
    <w:name w:val="_Text_1-1"/>
    <w:basedOn w:val="Normln"/>
    <w:link w:val="Text1-1Char"/>
    <w:rsid w:val="002A5468"/>
    <w:pPr>
      <w:numPr>
        <w:ilvl w:val="1"/>
        <w:numId w:val="23"/>
      </w:numPr>
      <w:spacing w:after="120"/>
      <w:jc w:val="both"/>
    </w:pPr>
  </w:style>
  <w:style w:type="paragraph" w:customStyle="1" w:styleId="Nadpis1-1">
    <w:name w:val="_Nadpis_1-1"/>
    <w:basedOn w:val="Odstavecseseznamem"/>
    <w:next w:val="Normln"/>
    <w:link w:val="Nadpis1-1Char"/>
    <w:qFormat/>
    <w:rsid w:val="002A5468"/>
    <w:pPr>
      <w:keepNext/>
      <w:numPr>
        <w:numId w:val="2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17"/>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2A5468"/>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qFormat/>
    <w:rsid w:val="002A5468"/>
    <w:pPr>
      <w:numPr>
        <w:numId w:val="20"/>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uiPriority w:val="1"/>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21"/>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26"/>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dajeosmluvnstran">
    <w:name w:val="RL  údaje o smluvní straně"/>
    <w:basedOn w:val="Normln"/>
    <w:uiPriority w:val="99"/>
    <w:rsid w:val="00B23140"/>
    <w:pPr>
      <w:spacing w:after="120" w:line="280" w:lineRule="exact"/>
      <w:jc w:val="center"/>
    </w:pPr>
    <w:rPr>
      <w:rFonts w:ascii="Calibri" w:eastAsia="Times New Roman" w:hAnsi="Calibri" w:cs="Calibri"/>
      <w:sz w:val="22"/>
      <w:szCs w:val="22"/>
    </w:rPr>
  </w:style>
  <w:style w:type="paragraph" w:customStyle="1" w:styleId="RLProhlensmluvnchstran">
    <w:name w:val="RL Prohlášení smluvních stran"/>
    <w:basedOn w:val="Normln"/>
    <w:link w:val="RLProhlensmluvnchstranChar"/>
    <w:uiPriority w:val="99"/>
    <w:rsid w:val="00B23140"/>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B23140"/>
    <w:rPr>
      <w:rFonts w:ascii="Garamond" w:eastAsia="Times New Roman" w:hAnsi="Garamond" w:cs="Garamond"/>
      <w:b/>
      <w:bCs/>
      <w:sz w:val="24"/>
      <w:szCs w:val="24"/>
      <w:lang w:eastAsia="cs-CZ"/>
    </w:rPr>
  </w:style>
  <w:style w:type="character" w:customStyle="1" w:styleId="normaltextrun">
    <w:name w:val="normaltextrun"/>
    <w:basedOn w:val="Standardnpsmoodstavce"/>
    <w:rsid w:val="00B909F6"/>
  </w:style>
  <w:style w:type="character" w:customStyle="1" w:styleId="Nzevakce">
    <w:name w:val="_Název_akce"/>
    <w:basedOn w:val="Standardnpsmoodstavce"/>
    <w:qFormat/>
    <w:rsid w:val="006470FB"/>
    <w:rPr>
      <w:rFonts w:ascii="Verdana" w:hAnsi="Verdana"/>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mailto:ePodatelnaCFU@spravazeleznic.c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o-nas/nezadouci-jednani-a-boj-s-korupci" TargetMode="Externa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AppData\Roaming\Microsoft\&#352;ablony\&#352;ABL-NL_Smlouva_oboustr_tisk_Fondy.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004045EFF647841961746D34645B0A4" ma:contentTypeVersion="2" ma:contentTypeDescription="Vytvoří nový dokument" ma:contentTypeScope="" ma:versionID="ad2a8d2bba03e1ca938cbb04019f5d6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B502C-280A-4A3E-A5EE-D670DEEDEACB}">
  <ds:schemaRefs>
    <ds:schemaRef ds:uri="http://schemas.openxmlformats.org/officeDocument/2006/bibliography"/>
  </ds:schemaRefs>
</ds:datastoreItem>
</file>

<file path=customXml/itemProps2.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3.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4.xml><?xml version="1.0" encoding="utf-8"?>
<ds:datastoreItem xmlns:ds="http://schemas.openxmlformats.org/officeDocument/2006/customXml" ds:itemID="{00C99702-71C6-4FA0-9F11-820517202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ŠABL-NL_Smlouva_oboustr_tisk_Fondy</Template>
  <TotalTime>1285</TotalTime>
  <Pages>25</Pages>
  <Words>4950</Words>
  <Characters>29210</Characters>
  <Application>Microsoft Office Word</Application>
  <DocSecurity>0</DocSecurity>
  <Lines>243</Lines>
  <Paragraphs>68</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34092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Lacigová Kateřina, Mgr.</cp:lastModifiedBy>
  <cp:revision>8</cp:revision>
  <cp:lastPrinted>2021-01-21T09:43:00Z</cp:lastPrinted>
  <dcterms:created xsi:type="dcterms:W3CDTF">2026-04-14T05:53:00Z</dcterms:created>
  <dcterms:modified xsi:type="dcterms:W3CDTF">2026-04-21T07:49:00Z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0x010100E004045EFF647841961746D34645B0A4</vt:lpwstr>
  </property>
</Properties>
</file>