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4871C020" w:rsidR="0035531B" w:rsidRDefault="0035531B" w:rsidP="00EB46E5">
      <w:pPr>
        <w:pStyle w:val="Titul2"/>
      </w:pPr>
      <w:r w:rsidRPr="002B664F">
        <w:t>„</w:t>
      </w:r>
      <w:r w:rsidR="00246142" w:rsidRPr="00F84DC6">
        <w:t>Oprava trakčního vedení v úseku Dřísy (mimo) - Všetaty (mimo)</w:t>
      </w:r>
      <w:r w:rsidRPr="002B664F">
        <w:t>“</w:t>
      </w:r>
    </w:p>
    <w:p w14:paraId="326F2FB6" w14:textId="77777777" w:rsidR="006C1ECA" w:rsidRDefault="006C1ECA" w:rsidP="00887491">
      <w:pPr>
        <w:pStyle w:val="Text1-1"/>
        <w:numPr>
          <w:ilvl w:val="0"/>
          <w:numId w:val="0"/>
        </w:numPr>
        <w:tabs>
          <w:tab w:val="left" w:pos="708"/>
        </w:tabs>
        <w:ind w:left="737" w:hanging="737"/>
      </w:pPr>
    </w:p>
    <w:p w14:paraId="4C01166D" w14:textId="4EE46E9B" w:rsidR="00887491" w:rsidRDefault="00887491" w:rsidP="00887491">
      <w:pPr>
        <w:pStyle w:val="Text1-1"/>
        <w:numPr>
          <w:ilvl w:val="0"/>
          <w:numId w:val="0"/>
        </w:numPr>
        <w:tabs>
          <w:tab w:val="left" w:pos="708"/>
        </w:tabs>
        <w:ind w:left="737" w:hanging="737"/>
      </w:pPr>
      <w:r>
        <w:t xml:space="preserve">Č.j. </w:t>
      </w:r>
      <w:r w:rsidR="00246142" w:rsidRPr="00246142">
        <w:t>45805/2025-SŽ-OŘ PHA-OVZ</w:t>
      </w:r>
      <w:r w:rsidR="00246142" w:rsidRPr="00246142" w:rsidDel="00246142">
        <w:rPr>
          <w:highlight w:val="green"/>
        </w:rPr>
        <w:t xml:space="preserve"> </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34171F5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719684A4" w14:textId="72407BC2" w:rsidR="00566F58"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14446263" w:history="1">
        <w:r w:rsidR="00566F58" w:rsidRPr="003D1392">
          <w:rPr>
            <w:rStyle w:val="Hypertextovodkaz"/>
          </w:rPr>
          <w:t>1.</w:t>
        </w:r>
        <w:r w:rsidR="00566F58">
          <w:rPr>
            <w:rFonts w:eastAsiaTheme="minorEastAsia"/>
            <w:caps w:val="0"/>
            <w:noProof/>
            <w:kern w:val="2"/>
            <w:sz w:val="24"/>
            <w:szCs w:val="24"/>
            <w:lang w:eastAsia="cs-CZ"/>
            <w14:ligatures w14:val="standardContextual"/>
          </w:rPr>
          <w:tab/>
        </w:r>
        <w:r w:rsidR="00566F58" w:rsidRPr="003D1392">
          <w:rPr>
            <w:rStyle w:val="Hypertextovodkaz"/>
          </w:rPr>
          <w:t>ÚVODNÍ USTANOVENÍ</w:t>
        </w:r>
        <w:r w:rsidR="00566F58">
          <w:rPr>
            <w:noProof/>
            <w:webHidden/>
          </w:rPr>
          <w:tab/>
        </w:r>
        <w:r w:rsidR="00566F58">
          <w:rPr>
            <w:noProof/>
            <w:webHidden/>
          </w:rPr>
          <w:fldChar w:fldCharType="begin"/>
        </w:r>
        <w:r w:rsidR="00566F58">
          <w:rPr>
            <w:noProof/>
            <w:webHidden/>
          </w:rPr>
          <w:instrText xml:space="preserve"> PAGEREF _Toc214446263 \h </w:instrText>
        </w:r>
        <w:r w:rsidR="00566F58">
          <w:rPr>
            <w:noProof/>
            <w:webHidden/>
          </w:rPr>
        </w:r>
        <w:r w:rsidR="00566F58">
          <w:rPr>
            <w:noProof/>
            <w:webHidden/>
          </w:rPr>
          <w:fldChar w:fldCharType="separate"/>
        </w:r>
        <w:r w:rsidR="00056F3C">
          <w:rPr>
            <w:noProof/>
            <w:webHidden/>
          </w:rPr>
          <w:t>3</w:t>
        </w:r>
        <w:r w:rsidR="00566F58">
          <w:rPr>
            <w:noProof/>
            <w:webHidden/>
          </w:rPr>
          <w:fldChar w:fldCharType="end"/>
        </w:r>
      </w:hyperlink>
    </w:p>
    <w:p w14:paraId="366B8C6D" w14:textId="3E3DEC5F" w:rsidR="00566F58" w:rsidRDefault="00566F58">
      <w:pPr>
        <w:pStyle w:val="Obsah1"/>
        <w:rPr>
          <w:rFonts w:eastAsiaTheme="minorEastAsia"/>
          <w:caps w:val="0"/>
          <w:noProof/>
          <w:kern w:val="2"/>
          <w:sz w:val="24"/>
          <w:szCs w:val="24"/>
          <w:lang w:eastAsia="cs-CZ"/>
          <w14:ligatures w14:val="standardContextual"/>
        </w:rPr>
      </w:pPr>
      <w:hyperlink w:anchor="_Toc214446264" w:history="1">
        <w:r w:rsidRPr="003D1392">
          <w:rPr>
            <w:rStyle w:val="Hypertextovodkaz"/>
          </w:rPr>
          <w:t>2.</w:t>
        </w:r>
        <w:r>
          <w:rPr>
            <w:rFonts w:eastAsiaTheme="minorEastAsia"/>
            <w:caps w:val="0"/>
            <w:noProof/>
            <w:kern w:val="2"/>
            <w:sz w:val="24"/>
            <w:szCs w:val="24"/>
            <w:lang w:eastAsia="cs-CZ"/>
            <w14:ligatures w14:val="standardContextual"/>
          </w:rPr>
          <w:tab/>
        </w:r>
        <w:r w:rsidRPr="003D1392">
          <w:rPr>
            <w:rStyle w:val="Hypertextovodkaz"/>
          </w:rPr>
          <w:t>IDENTIFIKAČNÍ ÚDAJE ZADAVATELE</w:t>
        </w:r>
        <w:r>
          <w:rPr>
            <w:noProof/>
            <w:webHidden/>
          </w:rPr>
          <w:tab/>
        </w:r>
        <w:r>
          <w:rPr>
            <w:noProof/>
            <w:webHidden/>
          </w:rPr>
          <w:fldChar w:fldCharType="begin"/>
        </w:r>
        <w:r>
          <w:rPr>
            <w:noProof/>
            <w:webHidden/>
          </w:rPr>
          <w:instrText xml:space="preserve"> PAGEREF _Toc214446264 \h </w:instrText>
        </w:r>
        <w:r>
          <w:rPr>
            <w:noProof/>
            <w:webHidden/>
          </w:rPr>
        </w:r>
        <w:r>
          <w:rPr>
            <w:noProof/>
            <w:webHidden/>
          </w:rPr>
          <w:fldChar w:fldCharType="separate"/>
        </w:r>
        <w:r w:rsidR="00056F3C">
          <w:rPr>
            <w:noProof/>
            <w:webHidden/>
          </w:rPr>
          <w:t>3</w:t>
        </w:r>
        <w:r>
          <w:rPr>
            <w:noProof/>
            <w:webHidden/>
          </w:rPr>
          <w:fldChar w:fldCharType="end"/>
        </w:r>
      </w:hyperlink>
    </w:p>
    <w:p w14:paraId="56F70D62" w14:textId="2299BDAC" w:rsidR="00566F58" w:rsidRDefault="00566F58">
      <w:pPr>
        <w:pStyle w:val="Obsah1"/>
        <w:rPr>
          <w:rFonts w:eastAsiaTheme="minorEastAsia"/>
          <w:caps w:val="0"/>
          <w:noProof/>
          <w:kern w:val="2"/>
          <w:sz w:val="24"/>
          <w:szCs w:val="24"/>
          <w:lang w:eastAsia="cs-CZ"/>
          <w14:ligatures w14:val="standardContextual"/>
        </w:rPr>
      </w:pPr>
      <w:hyperlink w:anchor="_Toc214446270" w:history="1">
        <w:r w:rsidRPr="003D1392">
          <w:rPr>
            <w:rStyle w:val="Hypertextovodkaz"/>
          </w:rPr>
          <w:t>3.</w:t>
        </w:r>
        <w:r>
          <w:rPr>
            <w:rFonts w:eastAsiaTheme="minorEastAsia"/>
            <w:caps w:val="0"/>
            <w:noProof/>
            <w:kern w:val="2"/>
            <w:sz w:val="24"/>
            <w:szCs w:val="24"/>
            <w:lang w:eastAsia="cs-CZ"/>
            <w14:ligatures w14:val="standardContextual"/>
          </w:rPr>
          <w:tab/>
        </w:r>
        <w:r w:rsidRPr="003D1392">
          <w:rPr>
            <w:rStyle w:val="Hypertextovodkaz"/>
          </w:rPr>
          <w:t>KOMUNIKACE MEZI ZADAVATELEM a DODAVATELEM</w:t>
        </w:r>
        <w:r>
          <w:rPr>
            <w:noProof/>
            <w:webHidden/>
          </w:rPr>
          <w:tab/>
        </w:r>
        <w:r>
          <w:rPr>
            <w:noProof/>
            <w:webHidden/>
          </w:rPr>
          <w:fldChar w:fldCharType="begin"/>
        </w:r>
        <w:r>
          <w:rPr>
            <w:noProof/>
            <w:webHidden/>
          </w:rPr>
          <w:instrText xml:space="preserve"> PAGEREF _Toc214446270 \h </w:instrText>
        </w:r>
        <w:r>
          <w:rPr>
            <w:noProof/>
            <w:webHidden/>
          </w:rPr>
        </w:r>
        <w:r>
          <w:rPr>
            <w:noProof/>
            <w:webHidden/>
          </w:rPr>
          <w:fldChar w:fldCharType="separate"/>
        </w:r>
        <w:r w:rsidR="00056F3C">
          <w:rPr>
            <w:noProof/>
            <w:webHidden/>
          </w:rPr>
          <w:t>4</w:t>
        </w:r>
        <w:r>
          <w:rPr>
            <w:noProof/>
            <w:webHidden/>
          </w:rPr>
          <w:fldChar w:fldCharType="end"/>
        </w:r>
      </w:hyperlink>
    </w:p>
    <w:p w14:paraId="5EC955FF" w14:textId="5EA1CF0B" w:rsidR="00566F58" w:rsidRDefault="00566F58">
      <w:pPr>
        <w:pStyle w:val="Obsah1"/>
        <w:rPr>
          <w:rFonts w:eastAsiaTheme="minorEastAsia"/>
          <w:caps w:val="0"/>
          <w:noProof/>
          <w:kern w:val="2"/>
          <w:sz w:val="24"/>
          <w:szCs w:val="24"/>
          <w:lang w:eastAsia="cs-CZ"/>
          <w14:ligatures w14:val="standardContextual"/>
        </w:rPr>
      </w:pPr>
      <w:hyperlink w:anchor="_Toc214446273" w:history="1">
        <w:r w:rsidRPr="003D1392">
          <w:rPr>
            <w:rStyle w:val="Hypertextovodkaz"/>
          </w:rPr>
          <w:t>4.</w:t>
        </w:r>
        <w:r>
          <w:rPr>
            <w:rFonts w:eastAsiaTheme="minorEastAsia"/>
            <w:caps w:val="0"/>
            <w:noProof/>
            <w:kern w:val="2"/>
            <w:sz w:val="24"/>
            <w:szCs w:val="24"/>
            <w:lang w:eastAsia="cs-CZ"/>
            <w14:ligatures w14:val="standardContextual"/>
          </w:rPr>
          <w:tab/>
        </w:r>
        <w:r w:rsidRPr="003D1392">
          <w:rPr>
            <w:rStyle w:val="Hypertextovodkaz"/>
          </w:rPr>
          <w:t>ÚČEL a PŘEDMĚT PLNĚNÍ VEŘEJNÉ ZAKÁZKY</w:t>
        </w:r>
        <w:r>
          <w:rPr>
            <w:noProof/>
            <w:webHidden/>
          </w:rPr>
          <w:tab/>
        </w:r>
        <w:r>
          <w:rPr>
            <w:noProof/>
            <w:webHidden/>
          </w:rPr>
          <w:fldChar w:fldCharType="begin"/>
        </w:r>
        <w:r>
          <w:rPr>
            <w:noProof/>
            <w:webHidden/>
          </w:rPr>
          <w:instrText xml:space="preserve"> PAGEREF _Toc214446273 \h </w:instrText>
        </w:r>
        <w:r>
          <w:rPr>
            <w:noProof/>
            <w:webHidden/>
          </w:rPr>
        </w:r>
        <w:r>
          <w:rPr>
            <w:noProof/>
            <w:webHidden/>
          </w:rPr>
          <w:fldChar w:fldCharType="separate"/>
        </w:r>
        <w:r w:rsidR="00056F3C">
          <w:rPr>
            <w:noProof/>
            <w:webHidden/>
          </w:rPr>
          <w:t>4</w:t>
        </w:r>
        <w:r>
          <w:rPr>
            <w:noProof/>
            <w:webHidden/>
          </w:rPr>
          <w:fldChar w:fldCharType="end"/>
        </w:r>
      </w:hyperlink>
    </w:p>
    <w:p w14:paraId="6CF4F8F7" w14:textId="4C73F308" w:rsidR="00566F58" w:rsidRDefault="00566F58">
      <w:pPr>
        <w:pStyle w:val="Obsah1"/>
        <w:rPr>
          <w:rFonts w:eastAsiaTheme="minorEastAsia"/>
          <w:caps w:val="0"/>
          <w:noProof/>
          <w:kern w:val="2"/>
          <w:sz w:val="24"/>
          <w:szCs w:val="24"/>
          <w:lang w:eastAsia="cs-CZ"/>
          <w14:ligatures w14:val="standardContextual"/>
        </w:rPr>
      </w:pPr>
      <w:hyperlink w:anchor="_Toc214446274" w:history="1">
        <w:r w:rsidRPr="003D1392">
          <w:rPr>
            <w:rStyle w:val="Hypertextovodkaz"/>
          </w:rPr>
          <w:t>5.</w:t>
        </w:r>
        <w:r>
          <w:rPr>
            <w:rFonts w:eastAsiaTheme="minorEastAsia"/>
            <w:caps w:val="0"/>
            <w:noProof/>
            <w:kern w:val="2"/>
            <w:sz w:val="24"/>
            <w:szCs w:val="24"/>
            <w:lang w:eastAsia="cs-CZ"/>
            <w14:ligatures w14:val="standardContextual"/>
          </w:rPr>
          <w:tab/>
        </w:r>
        <w:r w:rsidRPr="003D1392">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_Toc214446274 \h </w:instrText>
        </w:r>
        <w:r>
          <w:rPr>
            <w:noProof/>
            <w:webHidden/>
          </w:rPr>
        </w:r>
        <w:r>
          <w:rPr>
            <w:noProof/>
            <w:webHidden/>
          </w:rPr>
          <w:fldChar w:fldCharType="separate"/>
        </w:r>
        <w:r w:rsidR="00056F3C">
          <w:rPr>
            <w:noProof/>
            <w:webHidden/>
          </w:rPr>
          <w:t>5</w:t>
        </w:r>
        <w:r>
          <w:rPr>
            <w:noProof/>
            <w:webHidden/>
          </w:rPr>
          <w:fldChar w:fldCharType="end"/>
        </w:r>
      </w:hyperlink>
    </w:p>
    <w:p w14:paraId="0D001A10" w14:textId="73E9DE9B" w:rsidR="00566F58" w:rsidRDefault="00566F58">
      <w:pPr>
        <w:pStyle w:val="Obsah1"/>
        <w:rPr>
          <w:rFonts w:eastAsiaTheme="minorEastAsia"/>
          <w:caps w:val="0"/>
          <w:noProof/>
          <w:kern w:val="2"/>
          <w:sz w:val="24"/>
          <w:szCs w:val="24"/>
          <w:lang w:eastAsia="cs-CZ"/>
          <w14:ligatures w14:val="standardContextual"/>
        </w:rPr>
      </w:pPr>
      <w:hyperlink w:anchor="_Toc214446275" w:history="1">
        <w:r w:rsidRPr="003D1392">
          <w:rPr>
            <w:rStyle w:val="Hypertextovodkaz"/>
          </w:rPr>
          <w:t>6.</w:t>
        </w:r>
        <w:r>
          <w:rPr>
            <w:rFonts w:eastAsiaTheme="minorEastAsia"/>
            <w:caps w:val="0"/>
            <w:noProof/>
            <w:kern w:val="2"/>
            <w:sz w:val="24"/>
            <w:szCs w:val="24"/>
            <w:lang w:eastAsia="cs-CZ"/>
            <w14:ligatures w14:val="standardContextual"/>
          </w:rPr>
          <w:tab/>
        </w:r>
        <w:r w:rsidRPr="003D1392">
          <w:rPr>
            <w:rStyle w:val="Hypertextovodkaz"/>
          </w:rPr>
          <w:t>OBSAH ZADÁVACÍ DOKUMENTACE</w:t>
        </w:r>
        <w:r>
          <w:rPr>
            <w:noProof/>
            <w:webHidden/>
          </w:rPr>
          <w:tab/>
        </w:r>
        <w:r>
          <w:rPr>
            <w:noProof/>
            <w:webHidden/>
          </w:rPr>
          <w:fldChar w:fldCharType="begin"/>
        </w:r>
        <w:r>
          <w:rPr>
            <w:noProof/>
            <w:webHidden/>
          </w:rPr>
          <w:instrText xml:space="preserve"> PAGEREF _Toc214446275 \h </w:instrText>
        </w:r>
        <w:r>
          <w:rPr>
            <w:noProof/>
            <w:webHidden/>
          </w:rPr>
        </w:r>
        <w:r>
          <w:rPr>
            <w:noProof/>
            <w:webHidden/>
          </w:rPr>
          <w:fldChar w:fldCharType="separate"/>
        </w:r>
        <w:r w:rsidR="00056F3C">
          <w:rPr>
            <w:noProof/>
            <w:webHidden/>
          </w:rPr>
          <w:t>5</w:t>
        </w:r>
        <w:r>
          <w:rPr>
            <w:noProof/>
            <w:webHidden/>
          </w:rPr>
          <w:fldChar w:fldCharType="end"/>
        </w:r>
      </w:hyperlink>
    </w:p>
    <w:p w14:paraId="57F494E1" w14:textId="23AD474F" w:rsidR="00566F58" w:rsidRDefault="00566F58">
      <w:pPr>
        <w:pStyle w:val="Obsah1"/>
        <w:rPr>
          <w:rFonts w:eastAsiaTheme="minorEastAsia"/>
          <w:caps w:val="0"/>
          <w:noProof/>
          <w:kern w:val="2"/>
          <w:sz w:val="24"/>
          <w:szCs w:val="24"/>
          <w:lang w:eastAsia="cs-CZ"/>
          <w14:ligatures w14:val="standardContextual"/>
        </w:rPr>
      </w:pPr>
      <w:hyperlink w:anchor="_Toc214446294" w:history="1">
        <w:r w:rsidRPr="003D1392">
          <w:rPr>
            <w:rStyle w:val="Hypertextovodkaz"/>
          </w:rPr>
          <w:t>7.</w:t>
        </w:r>
        <w:r>
          <w:rPr>
            <w:rFonts w:eastAsiaTheme="minorEastAsia"/>
            <w:caps w:val="0"/>
            <w:noProof/>
            <w:kern w:val="2"/>
            <w:sz w:val="24"/>
            <w:szCs w:val="24"/>
            <w:lang w:eastAsia="cs-CZ"/>
            <w14:ligatures w14:val="standardContextual"/>
          </w:rPr>
          <w:tab/>
        </w:r>
        <w:r w:rsidRPr="003D1392">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_Toc214446294 \h </w:instrText>
        </w:r>
        <w:r>
          <w:rPr>
            <w:noProof/>
            <w:webHidden/>
          </w:rPr>
        </w:r>
        <w:r>
          <w:rPr>
            <w:noProof/>
            <w:webHidden/>
          </w:rPr>
          <w:fldChar w:fldCharType="separate"/>
        </w:r>
        <w:r w:rsidR="00056F3C">
          <w:rPr>
            <w:noProof/>
            <w:webHidden/>
          </w:rPr>
          <w:t>6</w:t>
        </w:r>
        <w:r>
          <w:rPr>
            <w:noProof/>
            <w:webHidden/>
          </w:rPr>
          <w:fldChar w:fldCharType="end"/>
        </w:r>
      </w:hyperlink>
    </w:p>
    <w:p w14:paraId="5D005700" w14:textId="04A0469B" w:rsidR="00566F58" w:rsidRDefault="00566F58">
      <w:pPr>
        <w:pStyle w:val="Obsah1"/>
        <w:rPr>
          <w:rFonts w:eastAsiaTheme="minorEastAsia"/>
          <w:caps w:val="0"/>
          <w:noProof/>
          <w:kern w:val="2"/>
          <w:sz w:val="24"/>
          <w:szCs w:val="24"/>
          <w:lang w:eastAsia="cs-CZ"/>
          <w14:ligatures w14:val="standardContextual"/>
        </w:rPr>
      </w:pPr>
      <w:hyperlink w:anchor="_Toc214446296" w:history="1">
        <w:r w:rsidRPr="003D1392">
          <w:rPr>
            <w:rStyle w:val="Hypertextovodkaz"/>
          </w:rPr>
          <w:t>8.</w:t>
        </w:r>
        <w:r>
          <w:rPr>
            <w:rFonts w:eastAsiaTheme="minorEastAsia"/>
            <w:caps w:val="0"/>
            <w:noProof/>
            <w:kern w:val="2"/>
            <w:sz w:val="24"/>
            <w:szCs w:val="24"/>
            <w:lang w:eastAsia="cs-CZ"/>
            <w14:ligatures w14:val="standardContextual"/>
          </w:rPr>
          <w:tab/>
        </w:r>
        <w:r w:rsidRPr="003D1392">
          <w:rPr>
            <w:rStyle w:val="Hypertextovodkaz"/>
          </w:rPr>
          <w:t>POŽADAVKY ZADAVATELE NA KVALIFIKACI</w:t>
        </w:r>
        <w:r>
          <w:rPr>
            <w:noProof/>
            <w:webHidden/>
          </w:rPr>
          <w:tab/>
        </w:r>
        <w:r>
          <w:rPr>
            <w:noProof/>
            <w:webHidden/>
          </w:rPr>
          <w:fldChar w:fldCharType="begin"/>
        </w:r>
        <w:r>
          <w:rPr>
            <w:noProof/>
            <w:webHidden/>
          </w:rPr>
          <w:instrText xml:space="preserve"> PAGEREF _Toc214446296 \h </w:instrText>
        </w:r>
        <w:r>
          <w:rPr>
            <w:noProof/>
            <w:webHidden/>
          </w:rPr>
        </w:r>
        <w:r>
          <w:rPr>
            <w:noProof/>
            <w:webHidden/>
          </w:rPr>
          <w:fldChar w:fldCharType="separate"/>
        </w:r>
        <w:r w:rsidR="00056F3C">
          <w:rPr>
            <w:noProof/>
            <w:webHidden/>
          </w:rPr>
          <w:t>7</w:t>
        </w:r>
        <w:r>
          <w:rPr>
            <w:noProof/>
            <w:webHidden/>
          </w:rPr>
          <w:fldChar w:fldCharType="end"/>
        </w:r>
      </w:hyperlink>
    </w:p>
    <w:p w14:paraId="71167DFA" w14:textId="7A80CFFC" w:rsidR="00566F58" w:rsidRDefault="00566F58">
      <w:pPr>
        <w:pStyle w:val="Obsah1"/>
        <w:rPr>
          <w:rFonts w:eastAsiaTheme="minorEastAsia"/>
          <w:caps w:val="0"/>
          <w:noProof/>
          <w:kern w:val="2"/>
          <w:sz w:val="24"/>
          <w:szCs w:val="24"/>
          <w:lang w:eastAsia="cs-CZ"/>
          <w14:ligatures w14:val="standardContextual"/>
        </w:rPr>
      </w:pPr>
      <w:hyperlink w:anchor="_Toc214446297" w:history="1">
        <w:r w:rsidRPr="003D1392">
          <w:rPr>
            <w:rStyle w:val="Hypertextovodkaz"/>
          </w:rPr>
          <w:t>9.</w:t>
        </w:r>
        <w:r>
          <w:rPr>
            <w:rFonts w:eastAsiaTheme="minorEastAsia"/>
            <w:caps w:val="0"/>
            <w:noProof/>
            <w:kern w:val="2"/>
            <w:sz w:val="24"/>
            <w:szCs w:val="24"/>
            <w:lang w:eastAsia="cs-CZ"/>
            <w14:ligatures w14:val="standardContextual"/>
          </w:rPr>
          <w:tab/>
        </w:r>
        <w:r w:rsidRPr="003D1392">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_Toc214446297 \h </w:instrText>
        </w:r>
        <w:r>
          <w:rPr>
            <w:noProof/>
            <w:webHidden/>
          </w:rPr>
        </w:r>
        <w:r>
          <w:rPr>
            <w:noProof/>
            <w:webHidden/>
          </w:rPr>
          <w:fldChar w:fldCharType="separate"/>
        </w:r>
        <w:r w:rsidR="00056F3C">
          <w:rPr>
            <w:noProof/>
            <w:webHidden/>
          </w:rPr>
          <w:t>18</w:t>
        </w:r>
        <w:r>
          <w:rPr>
            <w:noProof/>
            <w:webHidden/>
          </w:rPr>
          <w:fldChar w:fldCharType="end"/>
        </w:r>
      </w:hyperlink>
    </w:p>
    <w:p w14:paraId="06EBDE01" w14:textId="3BC4950E" w:rsidR="00566F58" w:rsidRDefault="00566F58">
      <w:pPr>
        <w:pStyle w:val="Obsah1"/>
        <w:rPr>
          <w:rFonts w:eastAsiaTheme="minorEastAsia"/>
          <w:caps w:val="0"/>
          <w:noProof/>
          <w:kern w:val="2"/>
          <w:sz w:val="24"/>
          <w:szCs w:val="24"/>
          <w:lang w:eastAsia="cs-CZ"/>
          <w14:ligatures w14:val="standardContextual"/>
        </w:rPr>
      </w:pPr>
      <w:hyperlink w:anchor="_Toc214446298" w:history="1">
        <w:r w:rsidRPr="003D1392">
          <w:rPr>
            <w:rStyle w:val="Hypertextovodkaz"/>
          </w:rPr>
          <w:t>10.</w:t>
        </w:r>
        <w:r>
          <w:rPr>
            <w:rFonts w:eastAsiaTheme="minorEastAsia"/>
            <w:caps w:val="0"/>
            <w:noProof/>
            <w:kern w:val="2"/>
            <w:sz w:val="24"/>
            <w:szCs w:val="24"/>
            <w:lang w:eastAsia="cs-CZ"/>
            <w14:ligatures w14:val="standardContextual"/>
          </w:rPr>
          <w:tab/>
        </w:r>
        <w:r w:rsidRPr="003D1392">
          <w:rPr>
            <w:rStyle w:val="Hypertextovodkaz"/>
          </w:rPr>
          <w:t>PROHLÍDKA MÍSTA PLNĚNÍ (STAVENIŠTĚ)</w:t>
        </w:r>
        <w:r>
          <w:rPr>
            <w:noProof/>
            <w:webHidden/>
          </w:rPr>
          <w:tab/>
        </w:r>
        <w:r>
          <w:rPr>
            <w:noProof/>
            <w:webHidden/>
          </w:rPr>
          <w:fldChar w:fldCharType="begin"/>
        </w:r>
        <w:r>
          <w:rPr>
            <w:noProof/>
            <w:webHidden/>
          </w:rPr>
          <w:instrText xml:space="preserve"> PAGEREF _Toc214446298 \h </w:instrText>
        </w:r>
        <w:r>
          <w:rPr>
            <w:noProof/>
            <w:webHidden/>
          </w:rPr>
        </w:r>
        <w:r>
          <w:rPr>
            <w:noProof/>
            <w:webHidden/>
          </w:rPr>
          <w:fldChar w:fldCharType="separate"/>
        </w:r>
        <w:r w:rsidR="00056F3C">
          <w:rPr>
            <w:noProof/>
            <w:webHidden/>
          </w:rPr>
          <w:t>21</w:t>
        </w:r>
        <w:r>
          <w:rPr>
            <w:noProof/>
            <w:webHidden/>
          </w:rPr>
          <w:fldChar w:fldCharType="end"/>
        </w:r>
      </w:hyperlink>
    </w:p>
    <w:p w14:paraId="21B07B58" w14:textId="5E5505C4" w:rsidR="00566F58" w:rsidRDefault="00566F58">
      <w:pPr>
        <w:pStyle w:val="Obsah1"/>
        <w:rPr>
          <w:rFonts w:eastAsiaTheme="minorEastAsia"/>
          <w:caps w:val="0"/>
          <w:noProof/>
          <w:kern w:val="2"/>
          <w:sz w:val="24"/>
          <w:szCs w:val="24"/>
          <w:lang w:eastAsia="cs-CZ"/>
          <w14:ligatures w14:val="standardContextual"/>
        </w:rPr>
      </w:pPr>
      <w:hyperlink w:anchor="_Toc214446299" w:history="1">
        <w:r w:rsidRPr="003D1392">
          <w:rPr>
            <w:rStyle w:val="Hypertextovodkaz"/>
          </w:rPr>
          <w:t>11.</w:t>
        </w:r>
        <w:r>
          <w:rPr>
            <w:rFonts w:eastAsiaTheme="minorEastAsia"/>
            <w:caps w:val="0"/>
            <w:noProof/>
            <w:kern w:val="2"/>
            <w:sz w:val="24"/>
            <w:szCs w:val="24"/>
            <w:lang w:eastAsia="cs-CZ"/>
            <w14:ligatures w14:val="standardContextual"/>
          </w:rPr>
          <w:tab/>
        </w:r>
        <w:r w:rsidRPr="003D1392">
          <w:rPr>
            <w:rStyle w:val="Hypertextovodkaz"/>
          </w:rPr>
          <w:t>JAZYK NABÍDEK A KOMUNIKAČNÍ JAZYK</w:t>
        </w:r>
        <w:r>
          <w:rPr>
            <w:noProof/>
            <w:webHidden/>
          </w:rPr>
          <w:tab/>
        </w:r>
        <w:r>
          <w:rPr>
            <w:noProof/>
            <w:webHidden/>
          </w:rPr>
          <w:fldChar w:fldCharType="begin"/>
        </w:r>
        <w:r>
          <w:rPr>
            <w:noProof/>
            <w:webHidden/>
          </w:rPr>
          <w:instrText xml:space="preserve"> PAGEREF _Toc214446299 \h </w:instrText>
        </w:r>
        <w:r>
          <w:rPr>
            <w:noProof/>
            <w:webHidden/>
          </w:rPr>
        </w:r>
        <w:r>
          <w:rPr>
            <w:noProof/>
            <w:webHidden/>
          </w:rPr>
          <w:fldChar w:fldCharType="separate"/>
        </w:r>
        <w:r w:rsidR="00056F3C">
          <w:rPr>
            <w:noProof/>
            <w:webHidden/>
          </w:rPr>
          <w:t>21</w:t>
        </w:r>
        <w:r>
          <w:rPr>
            <w:noProof/>
            <w:webHidden/>
          </w:rPr>
          <w:fldChar w:fldCharType="end"/>
        </w:r>
      </w:hyperlink>
    </w:p>
    <w:p w14:paraId="0A78B48A" w14:textId="4E8C56D2" w:rsidR="00566F58" w:rsidRDefault="00566F58">
      <w:pPr>
        <w:pStyle w:val="Obsah1"/>
        <w:rPr>
          <w:rFonts w:eastAsiaTheme="minorEastAsia"/>
          <w:caps w:val="0"/>
          <w:noProof/>
          <w:kern w:val="2"/>
          <w:sz w:val="24"/>
          <w:szCs w:val="24"/>
          <w:lang w:eastAsia="cs-CZ"/>
          <w14:ligatures w14:val="standardContextual"/>
        </w:rPr>
      </w:pPr>
      <w:hyperlink w:anchor="_Toc214446300" w:history="1">
        <w:r w:rsidRPr="003D1392">
          <w:rPr>
            <w:rStyle w:val="Hypertextovodkaz"/>
          </w:rPr>
          <w:t>12.</w:t>
        </w:r>
        <w:r>
          <w:rPr>
            <w:rFonts w:eastAsiaTheme="minorEastAsia"/>
            <w:caps w:val="0"/>
            <w:noProof/>
            <w:kern w:val="2"/>
            <w:sz w:val="24"/>
            <w:szCs w:val="24"/>
            <w:lang w:eastAsia="cs-CZ"/>
            <w14:ligatures w14:val="standardContextual"/>
          </w:rPr>
          <w:tab/>
        </w:r>
        <w:r w:rsidRPr="003D1392">
          <w:rPr>
            <w:rStyle w:val="Hypertextovodkaz"/>
          </w:rPr>
          <w:t>OBSAH A PODÁVÁNÍ NABÍDEK</w:t>
        </w:r>
        <w:r>
          <w:rPr>
            <w:noProof/>
            <w:webHidden/>
          </w:rPr>
          <w:tab/>
        </w:r>
        <w:r>
          <w:rPr>
            <w:noProof/>
            <w:webHidden/>
          </w:rPr>
          <w:fldChar w:fldCharType="begin"/>
        </w:r>
        <w:r>
          <w:rPr>
            <w:noProof/>
            <w:webHidden/>
          </w:rPr>
          <w:instrText xml:space="preserve"> PAGEREF _Toc214446300 \h </w:instrText>
        </w:r>
        <w:r>
          <w:rPr>
            <w:noProof/>
            <w:webHidden/>
          </w:rPr>
        </w:r>
        <w:r>
          <w:rPr>
            <w:noProof/>
            <w:webHidden/>
          </w:rPr>
          <w:fldChar w:fldCharType="separate"/>
        </w:r>
        <w:r w:rsidR="00056F3C">
          <w:rPr>
            <w:noProof/>
            <w:webHidden/>
          </w:rPr>
          <w:t>22</w:t>
        </w:r>
        <w:r>
          <w:rPr>
            <w:noProof/>
            <w:webHidden/>
          </w:rPr>
          <w:fldChar w:fldCharType="end"/>
        </w:r>
      </w:hyperlink>
    </w:p>
    <w:p w14:paraId="53B2D63E" w14:textId="039CEA48" w:rsidR="00566F58" w:rsidRDefault="00566F58">
      <w:pPr>
        <w:pStyle w:val="Obsah1"/>
        <w:rPr>
          <w:rFonts w:eastAsiaTheme="minorEastAsia"/>
          <w:caps w:val="0"/>
          <w:noProof/>
          <w:kern w:val="2"/>
          <w:sz w:val="24"/>
          <w:szCs w:val="24"/>
          <w:lang w:eastAsia="cs-CZ"/>
          <w14:ligatures w14:val="standardContextual"/>
        </w:rPr>
      </w:pPr>
      <w:hyperlink w:anchor="_Toc214446303" w:history="1">
        <w:r w:rsidRPr="003D1392">
          <w:rPr>
            <w:rStyle w:val="Hypertextovodkaz"/>
          </w:rPr>
          <w:t>13.</w:t>
        </w:r>
        <w:r>
          <w:rPr>
            <w:rFonts w:eastAsiaTheme="minorEastAsia"/>
            <w:caps w:val="0"/>
            <w:noProof/>
            <w:kern w:val="2"/>
            <w:sz w:val="24"/>
            <w:szCs w:val="24"/>
            <w:lang w:eastAsia="cs-CZ"/>
            <w14:ligatures w14:val="standardContextual"/>
          </w:rPr>
          <w:tab/>
        </w:r>
        <w:r w:rsidRPr="003D1392">
          <w:rPr>
            <w:rStyle w:val="Hypertextovodkaz"/>
          </w:rPr>
          <w:t>POŽADAVKY NA ZPRACOVÁNÍ NABÍDKOVÉ CENY</w:t>
        </w:r>
        <w:r>
          <w:rPr>
            <w:noProof/>
            <w:webHidden/>
          </w:rPr>
          <w:tab/>
        </w:r>
        <w:r>
          <w:rPr>
            <w:noProof/>
            <w:webHidden/>
          </w:rPr>
          <w:fldChar w:fldCharType="begin"/>
        </w:r>
        <w:r>
          <w:rPr>
            <w:noProof/>
            <w:webHidden/>
          </w:rPr>
          <w:instrText xml:space="preserve"> PAGEREF _Toc214446303 \h </w:instrText>
        </w:r>
        <w:r>
          <w:rPr>
            <w:noProof/>
            <w:webHidden/>
          </w:rPr>
        </w:r>
        <w:r>
          <w:rPr>
            <w:noProof/>
            <w:webHidden/>
          </w:rPr>
          <w:fldChar w:fldCharType="separate"/>
        </w:r>
        <w:r w:rsidR="00056F3C">
          <w:rPr>
            <w:noProof/>
            <w:webHidden/>
          </w:rPr>
          <w:t>24</w:t>
        </w:r>
        <w:r>
          <w:rPr>
            <w:noProof/>
            <w:webHidden/>
          </w:rPr>
          <w:fldChar w:fldCharType="end"/>
        </w:r>
      </w:hyperlink>
    </w:p>
    <w:p w14:paraId="0ED1E6A3" w14:textId="31FDD4DF" w:rsidR="00566F58" w:rsidRDefault="00566F58">
      <w:pPr>
        <w:pStyle w:val="Obsah1"/>
        <w:rPr>
          <w:rFonts w:eastAsiaTheme="minorEastAsia"/>
          <w:caps w:val="0"/>
          <w:noProof/>
          <w:kern w:val="2"/>
          <w:sz w:val="24"/>
          <w:szCs w:val="24"/>
          <w:lang w:eastAsia="cs-CZ"/>
          <w14:ligatures w14:val="standardContextual"/>
        </w:rPr>
      </w:pPr>
      <w:hyperlink w:anchor="_Toc214446304" w:history="1">
        <w:r w:rsidRPr="003D1392">
          <w:rPr>
            <w:rStyle w:val="Hypertextovodkaz"/>
          </w:rPr>
          <w:t>14.</w:t>
        </w:r>
        <w:r>
          <w:rPr>
            <w:rFonts w:eastAsiaTheme="minorEastAsia"/>
            <w:caps w:val="0"/>
            <w:noProof/>
            <w:kern w:val="2"/>
            <w:sz w:val="24"/>
            <w:szCs w:val="24"/>
            <w:lang w:eastAsia="cs-CZ"/>
            <w14:ligatures w14:val="standardContextual"/>
          </w:rPr>
          <w:tab/>
        </w:r>
        <w:r w:rsidRPr="003D1392">
          <w:rPr>
            <w:rStyle w:val="Hypertextovodkaz"/>
          </w:rPr>
          <w:t>VARIANTY NABÍDKY, VÝHRADA ZMĚNY DODAVATELE</w:t>
        </w:r>
        <w:r>
          <w:rPr>
            <w:noProof/>
            <w:webHidden/>
          </w:rPr>
          <w:tab/>
        </w:r>
        <w:r>
          <w:rPr>
            <w:noProof/>
            <w:webHidden/>
          </w:rPr>
          <w:fldChar w:fldCharType="begin"/>
        </w:r>
        <w:r>
          <w:rPr>
            <w:noProof/>
            <w:webHidden/>
          </w:rPr>
          <w:instrText xml:space="preserve"> PAGEREF _Toc214446304 \h </w:instrText>
        </w:r>
        <w:r>
          <w:rPr>
            <w:noProof/>
            <w:webHidden/>
          </w:rPr>
        </w:r>
        <w:r>
          <w:rPr>
            <w:noProof/>
            <w:webHidden/>
          </w:rPr>
          <w:fldChar w:fldCharType="separate"/>
        </w:r>
        <w:r w:rsidR="00056F3C">
          <w:rPr>
            <w:noProof/>
            <w:webHidden/>
          </w:rPr>
          <w:t>24</w:t>
        </w:r>
        <w:r>
          <w:rPr>
            <w:noProof/>
            <w:webHidden/>
          </w:rPr>
          <w:fldChar w:fldCharType="end"/>
        </w:r>
      </w:hyperlink>
    </w:p>
    <w:p w14:paraId="2589B416" w14:textId="2B22E206" w:rsidR="00566F58" w:rsidRDefault="00566F58">
      <w:pPr>
        <w:pStyle w:val="Obsah1"/>
        <w:rPr>
          <w:rFonts w:eastAsiaTheme="minorEastAsia"/>
          <w:caps w:val="0"/>
          <w:noProof/>
          <w:kern w:val="2"/>
          <w:sz w:val="24"/>
          <w:szCs w:val="24"/>
          <w:lang w:eastAsia="cs-CZ"/>
          <w14:ligatures w14:val="standardContextual"/>
        </w:rPr>
      </w:pPr>
      <w:hyperlink w:anchor="_Toc214446307" w:history="1">
        <w:r w:rsidRPr="003D1392">
          <w:rPr>
            <w:rStyle w:val="Hypertextovodkaz"/>
          </w:rPr>
          <w:t>15.</w:t>
        </w:r>
        <w:r>
          <w:rPr>
            <w:rFonts w:eastAsiaTheme="minorEastAsia"/>
            <w:caps w:val="0"/>
            <w:noProof/>
            <w:kern w:val="2"/>
            <w:sz w:val="24"/>
            <w:szCs w:val="24"/>
            <w:lang w:eastAsia="cs-CZ"/>
            <w14:ligatures w14:val="standardContextual"/>
          </w:rPr>
          <w:tab/>
        </w:r>
        <w:r w:rsidRPr="003D1392">
          <w:rPr>
            <w:rStyle w:val="Hypertextovodkaz"/>
          </w:rPr>
          <w:t>OTEVÍRÁNÍ NABÍDEK</w:t>
        </w:r>
        <w:r>
          <w:rPr>
            <w:noProof/>
            <w:webHidden/>
          </w:rPr>
          <w:tab/>
        </w:r>
        <w:r>
          <w:rPr>
            <w:noProof/>
            <w:webHidden/>
          </w:rPr>
          <w:fldChar w:fldCharType="begin"/>
        </w:r>
        <w:r>
          <w:rPr>
            <w:noProof/>
            <w:webHidden/>
          </w:rPr>
          <w:instrText xml:space="preserve"> PAGEREF _Toc214446307 \h </w:instrText>
        </w:r>
        <w:r>
          <w:rPr>
            <w:noProof/>
            <w:webHidden/>
          </w:rPr>
        </w:r>
        <w:r>
          <w:rPr>
            <w:noProof/>
            <w:webHidden/>
          </w:rPr>
          <w:fldChar w:fldCharType="separate"/>
        </w:r>
        <w:r w:rsidR="00056F3C">
          <w:rPr>
            <w:noProof/>
            <w:webHidden/>
          </w:rPr>
          <w:t>25</w:t>
        </w:r>
        <w:r>
          <w:rPr>
            <w:noProof/>
            <w:webHidden/>
          </w:rPr>
          <w:fldChar w:fldCharType="end"/>
        </w:r>
      </w:hyperlink>
    </w:p>
    <w:p w14:paraId="2ECE84AA" w14:textId="34A1DC52" w:rsidR="00566F58" w:rsidRDefault="00566F58">
      <w:pPr>
        <w:pStyle w:val="Obsah1"/>
        <w:rPr>
          <w:rFonts w:eastAsiaTheme="minorEastAsia"/>
          <w:caps w:val="0"/>
          <w:noProof/>
          <w:kern w:val="2"/>
          <w:sz w:val="24"/>
          <w:szCs w:val="24"/>
          <w:lang w:eastAsia="cs-CZ"/>
          <w14:ligatures w14:val="standardContextual"/>
        </w:rPr>
      </w:pPr>
      <w:hyperlink w:anchor="_Toc214446308" w:history="1">
        <w:r w:rsidRPr="003D1392">
          <w:rPr>
            <w:rStyle w:val="Hypertextovodkaz"/>
          </w:rPr>
          <w:t>16.</w:t>
        </w:r>
        <w:r>
          <w:rPr>
            <w:rFonts w:eastAsiaTheme="minorEastAsia"/>
            <w:caps w:val="0"/>
            <w:noProof/>
            <w:kern w:val="2"/>
            <w:sz w:val="24"/>
            <w:szCs w:val="24"/>
            <w:lang w:eastAsia="cs-CZ"/>
            <w14:ligatures w14:val="standardContextual"/>
          </w:rPr>
          <w:tab/>
        </w:r>
        <w:r w:rsidRPr="003D1392">
          <w:rPr>
            <w:rStyle w:val="Hypertextovodkaz"/>
          </w:rPr>
          <w:t>POSOUZENÍ SPLNĚNÍ PODMÍNEK ÚČASTI</w:t>
        </w:r>
        <w:r>
          <w:rPr>
            <w:noProof/>
            <w:webHidden/>
          </w:rPr>
          <w:tab/>
        </w:r>
        <w:r>
          <w:rPr>
            <w:noProof/>
            <w:webHidden/>
          </w:rPr>
          <w:fldChar w:fldCharType="begin"/>
        </w:r>
        <w:r>
          <w:rPr>
            <w:noProof/>
            <w:webHidden/>
          </w:rPr>
          <w:instrText xml:space="preserve"> PAGEREF _Toc214446308 \h </w:instrText>
        </w:r>
        <w:r>
          <w:rPr>
            <w:noProof/>
            <w:webHidden/>
          </w:rPr>
        </w:r>
        <w:r>
          <w:rPr>
            <w:noProof/>
            <w:webHidden/>
          </w:rPr>
          <w:fldChar w:fldCharType="separate"/>
        </w:r>
        <w:r w:rsidR="00056F3C">
          <w:rPr>
            <w:noProof/>
            <w:webHidden/>
          </w:rPr>
          <w:t>25</w:t>
        </w:r>
        <w:r>
          <w:rPr>
            <w:noProof/>
            <w:webHidden/>
          </w:rPr>
          <w:fldChar w:fldCharType="end"/>
        </w:r>
      </w:hyperlink>
    </w:p>
    <w:p w14:paraId="43C42AF9" w14:textId="22C6FE83" w:rsidR="00566F58" w:rsidRDefault="00566F58">
      <w:pPr>
        <w:pStyle w:val="Obsah1"/>
        <w:rPr>
          <w:rFonts w:eastAsiaTheme="minorEastAsia"/>
          <w:caps w:val="0"/>
          <w:noProof/>
          <w:kern w:val="2"/>
          <w:sz w:val="24"/>
          <w:szCs w:val="24"/>
          <w:lang w:eastAsia="cs-CZ"/>
          <w14:ligatures w14:val="standardContextual"/>
        </w:rPr>
      </w:pPr>
      <w:hyperlink w:anchor="_Toc214446309" w:history="1">
        <w:r w:rsidRPr="003D1392">
          <w:rPr>
            <w:rStyle w:val="Hypertextovodkaz"/>
          </w:rPr>
          <w:t>17.</w:t>
        </w:r>
        <w:r>
          <w:rPr>
            <w:rFonts w:eastAsiaTheme="minorEastAsia"/>
            <w:caps w:val="0"/>
            <w:noProof/>
            <w:kern w:val="2"/>
            <w:sz w:val="24"/>
            <w:szCs w:val="24"/>
            <w:lang w:eastAsia="cs-CZ"/>
            <w14:ligatures w14:val="standardContextual"/>
          </w:rPr>
          <w:tab/>
        </w:r>
        <w:r w:rsidRPr="003D1392">
          <w:rPr>
            <w:rStyle w:val="Hypertextovodkaz"/>
          </w:rPr>
          <w:t>HODNOCENÍ NABÍDEK</w:t>
        </w:r>
        <w:r>
          <w:rPr>
            <w:noProof/>
            <w:webHidden/>
          </w:rPr>
          <w:tab/>
        </w:r>
        <w:r>
          <w:rPr>
            <w:noProof/>
            <w:webHidden/>
          </w:rPr>
          <w:fldChar w:fldCharType="begin"/>
        </w:r>
        <w:r>
          <w:rPr>
            <w:noProof/>
            <w:webHidden/>
          </w:rPr>
          <w:instrText xml:space="preserve"> PAGEREF _Toc214446309 \h </w:instrText>
        </w:r>
        <w:r>
          <w:rPr>
            <w:noProof/>
            <w:webHidden/>
          </w:rPr>
        </w:r>
        <w:r>
          <w:rPr>
            <w:noProof/>
            <w:webHidden/>
          </w:rPr>
          <w:fldChar w:fldCharType="separate"/>
        </w:r>
        <w:r w:rsidR="00056F3C">
          <w:rPr>
            <w:noProof/>
            <w:webHidden/>
          </w:rPr>
          <w:t>26</w:t>
        </w:r>
        <w:r>
          <w:rPr>
            <w:noProof/>
            <w:webHidden/>
          </w:rPr>
          <w:fldChar w:fldCharType="end"/>
        </w:r>
      </w:hyperlink>
    </w:p>
    <w:p w14:paraId="57B17BA8" w14:textId="7C6EEA00" w:rsidR="00566F58" w:rsidRDefault="00566F58">
      <w:pPr>
        <w:pStyle w:val="Obsah1"/>
        <w:rPr>
          <w:rFonts w:eastAsiaTheme="minorEastAsia"/>
          <w:caps w:val="0"/>
          <w:noProof/>
          <w:kern w:val="2"/>
          <w:sz w:val="24"/>
          <w:szCs w:val="24"/>
          <w:lang w:eastAsia="cs-CZ"/>
          <w14:ligatures w14:val="standardContextual"/>
        </w:rPr>
      </w:pPr>
      <w:hyperlink w:anchor="_Toc214446310" w:history="1">
        <w:r w:rsidRPr="003D1392">
          <w:rPr>
            <w:rStyle w:val="Hypertextovodkaz"/>
          </w:rPr>
          <w:t>18.</w:t>
        </w:r>
        <w:r>
          <w:rPr>
            <w:rFonts w:eastAsiaTheme="minorEastAsia"/>
            <w:caps w:val="0"/>
            <w:noProof/>
            <w:kern w:val="2"/>
            <w:sz w:val="24"/>
            <w:szCs w:val="24"/>
            <w:lang w:eastAsia="cs-CZ"/>
            <w14:ligatures w14:val="standardContextual"/>
          </w:rPr>
          <w:tab/>
        </w:r>
        <w:r w:rsidRPr="003D1392">
          <w:rPr>
            <w:rStyle w:val="Hypertextovodkaz"/>
          </w:rPr>
          <w:t>ZRUŠENÍ ZADÁVACÍHO ŘÍZENÍ</w:t>
        </w:r>
        <w:r>
          <w:rPr>
            <w:noProof/>
            <w:webHidden/>
          </w:rPr>
          <w:tab/>
        </w:r>
        <w:r>
          <w:rPr>
            <w:noProof/>
            <w:webHidden/>
          </w:rPr>
          <w:fldChar w:fldCharType="begin"/>
        </w:r>
        <w:r>
          <w:rPr>
            <w:noProof/>
            <w:webHidden/>
          </w:rPr>
          <w:instrText xml:space="preserve"> PAGEREF _Toc214446310 \h </w:instrText>
        </w:r>
        <w:r>
          <w:rPr>
            <w:noProof/>
            <w:webHidden/>
          </w:rPr>
        </w:r>
        <w:r>
          <w:rPr>
            <w:noProof/>
            <w:webHidden/>
          </w:rPr>
          <w:fldChar w:fldCharType="separate"/>
        </w:r>
        <w:r w:rsidR="00056F3C">
          <w:rPr>
            <w:noProof/>
            <w:webHidden/>
          </w:rPr>
          <w:t>26</w:t>
        </w:r>
        <w:r>
          <w:rPr>
            <w:noProof/>
            <w:webHidden/>
          </w:rPr>
          <w:fldChar w:fldCharType="end"/>
        </w:r>
      </w:hyperlink>
    </w:p>
    <w:p w14:paraId="4EE1B6C5" w14:textId="067D6F79" w:rsidR="00566F58" w:rsidRDefault="00566F58">
      <w:pPr>
        <w:pStyle w:val="Obsah1"/>
        <w:rPr>
          <w:rFonts w:eastAsiaTheme="minorEastAsia"/>
          <w:caps w:val="0"/>
          <w:noProof/>
          <w:kern w:val="2"/>
          <w:sz w:val="24"/>
          <w:szCs w:val="24"/>
          <w:lang w:eastAsia="cs-CZ"/>
          <w14:ligatures w14:val="standardContextual"/>
        </w:rPr>
      </w:pPr>
      <w:hyperlink w:anchor="_Toc214446313" w:history="1">
        <w:r w:rsidRPr="003D1392">
          <w:rPr>
            <w:rStyle w:val="Hypertextovodkaz"/>
          </w:rPr>
          <w:t>19.</w:t>
        </w:r>
        <w:r>
          <w:rPr>
            <w:rFonts w:eastAsiaTheme="minorEastAsia"/>
            <w:caps w:val="0"/>
            <w:noProof/>
            <w:kern w:val="2"/>
            <w:sz w:val="24"/>
            <w:szCs w:val="24"/>
            <w:lang w:eastAsia="cs-CZ"/>
            <w14:ligatures w14:val="standardContextual"/>
          </w:rPr>
          <w:tab/>
        </w:r>
        <w:r w:rsidRPr="003D1392">
          <w:rPr>
            <w:rStyle w:val="Hypertextovodkaz"/>
          </w:rPr>
          <w:t>UZAVŘENÍ SMLOUVY</w:t>
        </w:r>
        <w:r>
          <w:rPr>
            <w:noProof/>
            <w:webHidden/>
          </w:rPr>
          <w:tab/>
        </w:r>
        <w:r>
          <w:rPr>
            <w:noProof/>
            <w:webHidden/>
          </w:rPr>
          <w:fldChar w:fldCharType="begin"/>
        </w:r>
        <w:r>
          <w:rPr>
            <w:noProof/>
            <w:webHidden/>
          </w:rPr>
          <w:instrText xml:space="preserve"> PAGEREF _Toc214446313 \h </w:instrText>
        </w:r>
        <w:r>
          <w:rPr>
            <w:noProof/>
            <w:webHidden/>
          </w:rPr>
        </w:r>
        <w:r>
          <w:rPr>
            <w:noProof/>
            <w:webHidden/>
          </w:rPr>
          <w:fldChar w:fldCharType="separate"/>
        </w:r>
        <w:r w:rsidR="00056F3C">
          <w:rPr>
            <w:noProof/>
            <w:webHidden/>
          </w:rPr>
          <w:t>26</w:t>
        </w:r>
        <w:r>
          <w:rPr>
            <w:noProof/>
            <w:webHidden/>
          </w:rPr>
          <w:fldChar w:fldCharType="end"/>
        </w:r>
      </w:hyperlink>
    </w:p>
    <w:p w14:paraId="442D7C22" w14:textId="0C302994" w:rsidR="00566F58" w:rsidRDefault="00566F58">
      <w:pPr>
        <w:pStyle w:val="Obsah1"/>
        <w:rPr>
          <w:rFonts w:eastAsiaTheme="minorEastAsia"/>
          <w:caps w:val="0"/>
          <w:noProof/>
          <w:kern w:val="2"/>
          <w:sz w:val="24"/>
          <w:szCs w:val="24"/>
          <w:lang w:eastAsia="cs-CZ"/>
          <w14:ligatures w14:val="standardContextual"/>
        </w:rPr>
      </w:pPr>
      <w:hyperlink w:anchor="_Toc214446314" w:history="1">
        <w:r w:rsidRPr="003D1392">
          <w:rPr>
            <w:rStyle w:val="Hypertextovodkaz"/>
          </w:rPr>
          <w:t>20.</w:t>
        </w:r>
        <w:r>
          <w:rPr>
            <w:rFonts w:eastAsiaTheme="minorEastAsia"/>
            <w:caps w:val="0"/>
            <w:noProof/>
            <w:kern w:val="2"/>
            <w:sz w:val="24"/>
            <w:szCs w:val="24"/>
            <w:lang w:eastAsia="cs-CZ"/>
            <w14:ligatures w14:val="standardContextual"/>
          </w:rPr>
          <w:tab/>
        </w:r>
        <w:r w:rsidRPr="003D1392">
          <w:rPr>
            <w:rStyle w:val="Hypertextovodkaz"/>
          </w:rPr>
          <w:t>OCHRANA INFORMACÍ</w:t>
        </w:r>
        <w:r>
          <w:rPr>
            <w:noProof/>
            <w:webHidden/>
          </w:rPr>
          <w:tab/>
        </w:r>
        <w:r>
          <w:rPr>
            <w:noProof/>
            <w:webHidden/>
          </w:rPr>
          <w:fldChar w:fldCharType="begin"/>
        </w:r>
        <w:r>
          <w:rPr>
            <w:noProof/>
            <w:webHidden/>
          </w:rPr>
          <w:instrText xml:space="preserve"> PAGEREF _Toc214446314 \h </w:instrText>
        </w:r>
        <w:r>
          <w:rPr>
            <w:noProof/>
            <w:webHidden/>
          </w:rPr>
        </w:r>
        <w:r>
          <w:rPr>
            <w:noProof/>
            <w:webHidden/>
          </w:rPr>
          <w:fldChar w:fldCharType="separate"/>
        </w:r>
        <w:r w:rsidR="00056F3C">
          <w:rPr>
            <w:noProof/>
            <w:webHidden/>
          </w:rPr>
          <w:t>30</w:t>
        </w:r>
        <w:r>
          <w:rPr>
            <w:noProof/>
            <w:webHidden/>
          </w:rPr>
          <w:fldChar w:fldCharType="end"/>
        </w:r>
      </w:hyperlink>
    </w:p>
    <w:p w14:paraId="1FFFF2A7" w14:textId="5CC6D87A" w:rsidR="00566F58" w:rsidRDefault="00566F58">
      <w:pPr>
        <w:pStyle w:val="Obsah1"/>
        <w:rPr>
          <w:rFonts w:eastAsiaTheme="minorEastAsia"/>
          <w:caps w:val="0"/>
          <w:noProof/>
          <w:kern w:val="2"/>
          <w:sz w:val="24"/>
          <w:szCs w:val="24"/>
          <w:lang w:eastAsia="cs-CZ"/>
          <w14:ligatures w14:val="standardContextual"/>
        </w:rPr>
      </w:pPr>
      <w:hyperlink w:anchor="_Toc214446315" w:history="1">
        <w:r w:rsidRPr="003D1392">
          <w:rPr>
            <w:rStyle w:val="Hypertextovodkaz"/>
          </w:rPr>
          <w:t>21.</w:t>
        </w:r>
        <w:r>
          <w:rPr>
            <w:rFonts w:eastAsiaTheme="minorEastAsia"/>
            <w:caps w:val="0"/>
            <w:noProof/>
            <w:kern w:val="2"/>
            <w:sz w:val="24"/>
            <w:szCs w:val="24"/>
            <w:lang w:eastAsia="cs-CZ"/>
            <w14:ligatures w14:val="standardContextual"/>
          </w:rPr>
          <w:tab/>
        </w:r>
        <w:r w:rsidRPr="003D1392">
          <w:rPr>
            <w:rStyle w:val="Hypertextovodkaz"/>
          </w:rPr>
          <w:t>ZADÁVACÍ LHŮTA A JISTOTA ZA NABÍDKU</w:t>
        </w:r>
        <w:r>
          <w:rPr>
            <w:noProof/>
            <w:webHidden/>
          </w:rPr>
          <w:tab/>
        </w:r>
        <w:r>
          <w:rPr>
            <w:noProof/>
            <w:webHidden/>
          </w:rPr>
          <w:fldChar w:fldCharType="begin"/>
        </w:r>
        <w:r>
          <w:rPr>
            <w:noProof/>
            <w:webHidden/>
          </w:rPr>
          <w:instrText xml:space="preserve"> PAGEREF _Toc214446315 \h </w:instrText>
        </w:r>
        <w:r>
          <w:rPr>
            <w:noProof/>
            <w:webHidden/>
          </w:rPr>
        </w:r>
        <w:r>
          <w:rPr>
            <w:noProof/>
            <w:webHidden/>
          </w:rPr>
          <w:fldChar w:fldCharType="separate"/>
        </w:r>
        <w:r w:rsidR="00056F3C">
          <w:rPr>
            <w:noProof/>
            <w:webHidden/>
          </w:rPr>
          <w:t>30</w:t>
        </w:r>
        <w:r>
          <w:rPr>
            <w:noProof/>
            <w:webHidden/>
          </w:rPr>
          <w:fldChar w:fldCharType="end"/>
        </w:r>
      </w:hyperlink>
    </w:p>
    <w:p w14:paraId="390CC364" w14:textId="63957697" w:rsidR="00566F58" w:rsidRDefault="00566F58">
      <w:pPr>
        <w:pStyle w:val="Obsah1"/>
        <w:rPr>
          <w:rFonts w:eastAsiaTheme="minorEastAsia"/>
          <w:caps w:val="0"/>
          <w:noProof/>
          <w:kern w:val="2"/>
          <w:sz w:val="24"/>
          <w:szCs w:val="24"/>
          <w:lang w:eastAsia="cs-CZ"/>
          <w14:ligatures w14:val="standardContextual"/>
        </w:rPr>
      </w:pPr>
      <w:hyperlink w:anchor="_Toc214446316" w:history="1">
        <w:r w:rsidRPr="003D1392">
          <w:rPr>
            <w:rStyle w:val="Hypertextovodkaz"/>
          </w:rPr>
          <w:t>22.</w:t>
        </w:r>
        <w:r>
          <w:rPr>
            <w:rFonts w:eastAsiaTheme="minorEastAsia"/>
            <w:caps w:val="0"/>
            <w:noProof/>
            <w:kern w:val="2"/>
            <w:sz w:val="24"/>
            <w:szCs w:val="24"/>
            <w:lang w:eastAsia="cs-CZ"/>
            <w14:ligatures w14:val="standardContextual"/>
          </w:rPr>
          <w:tab/>
        </w:r>
        <w:r w:rsidRPr="003D1392">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_Toc214446316 \h </w:instrText>
        </w:r>
        <w:r>
          <w:rPr>
            <w:noProof/>
            <w:webHidden/>
          </w:rPr>
        </w:r>
        <w:r>
          <w:rPr>
            <w:noProof/>
            <w:webHidden/>
          </w:rPr>
          <w:fldChar w:fldCharType="separate"/>
        </w:r>
        <w:r w:rsidR="00056F3C">
          <w:rPr>
            <w:noProof/>
            <w:webHidden/>
          </w:rPr>
          <w:t>31</w:t>
        </w:r>
        <w:r>
          <w:rPr>
            <w:noProof/>
            <w:webHidden/>
          </w:rPr>
          <w:fldChar w:fldCharType="end"/>
        </w:r>
      </w:hyperlink>
    </w:p>
    <w:p w14:paraId="39B09B2F" w14:textId="4DF1D296" w:rsidR="00566F58" w:rsidRDefault="00566F58">
      <w:pPr>
        <w:pStyle w:val="Obsah1"/>
        <w:rPr>
          <w:rFonts w:eastAsiaTheme="minorEastAsia"/>
          <w:caps w:val="0"/>
          <w:noProof/>
          <w:kern w:val="2"/>
          <w:sz w:val="24"/>
          <w:szCs w:val="24"/>
          <w:lang w:eastAsia="cs-CZ"/>
          <w14:ligatures w14:val="standardContextual"/>
        </w:rPr>
      </w:pPr>
      <w:hyperlink w:anchor="_Toc214446325" w:history="1">
        <w:r w:rsidRPr="003D1392">
          <w:rPr>
            <w:rStyle w:val="Hypertextovodkaz"/>
          </w:rPr>
          <w:t>23.</w:t>
        </w:r>
        <w:r>
          <w:rPr>
            <w:rFonts w:eastAsiaTheme="minorEastAsia"/>
            <w:caps w:val="0"/>
            <w:noProof/>
            <w:kern w:val="2"/>
            <w:sz w:val="24"/>
            <w:szCs w:val="24"/>
            <w:lang w:eastAsia="cs-CZ"/>
            <w14:ligatures w14:val="standardContextual"/>
          </w:rPr>
          <w:tab/>
        </w:r>
        <w:r w:rsidRPr="003D1392">
          <w:rPr>
            <w:rStyle w:val="Hypertextovodkaz"/>
          </w:rPr>
          <w:t>STŘET ZÁJMŮ DLE ZÁKONA O STŘETU ZÁJMŮ</w:t>
        </w:r>
        <w:r>
          <w:rPr>
            <w:noProof/>
            <w:webHidden/>
          </w:rPr>
          <w:tab/>
        </w:r>
        <w:r>
          <w:rPr>
            <w:noProof/>
            <w:webHidden/>
          </w:rPr>
          <w:fldChar w:fldCharType="begin"/>
        </w:r>
        <w:r>
          <w:rPr>
            <w:noProof/>
            <w:webHidden/>
          </w:rPr>
          <w:instrText xml:space="preserve"> PAGEREF _Toc214446325 \h </w:instrText>
        </w:r>
        <w:r>
          <w:rPr>
            <w:noProof/>
            <w:webHidden/>
          </w:rPr>
        </w:r>
        <w:r>
          <w:rPr>
            <w:noProof/>
            <w:webHidden/>
          </w:rPr>
          <w:fldChar w:fldCharType="separate"/>
        </w:r>
        <w:r w:rsidR="00056F3C">
          <w:rPr>
            <w:noProof/>
            <w:webHidden/>
          </w:rPr>
          <w:t>31</w:t>
        </w:r>
        <w:r>
          <w:rPr>
            <w:noProof/>
            <w:webHidden/>
          </w:rPr>
          <w:fldChar w:fldCharType="end"/>
        </w:r>
      </w:hyperlink>
    </w:p>
    <w:p w14:paraId="473E3B55" w14:textId="1D96FCD4" w:rsidR="00566F58" w:rsidRDefault="00566F58">
      <w:pPr>
        <w:pStyle w:val="Obsah1"/>
        <w:rPr>
          <w:rFonts w:eastAsiaTheme="minorEastAsia"/>
          <w:caps w:val="0"/>
          <w:noProof/>
          <w:kern w:val="2"/>
          <w:sz w:val="24"/>
          <w:szCs w:val="24"/>
          <w:lang w:eastAsia="cs-CZ"/>
          <w14:ligatures w14:val="standardContextual"/>
        </w:rPr>
      </w:pPr>
      <w:hyperlink w:anchor="_Toc214446326" w:history="1">
        <w:r w:rsidRPr="003D1392">
          <w:rPr>
            <w:rStyle w:val="Hypertextovodkaz"/>
          </w:rPr>
          <w:t>24.</w:t>
        </w:r>
        <w:r>
          <w:rPr>
            <w:rFonts w:eastAsiaTheme="minorEastAsia"/>
            <w:caps w:val="0"/>
            <w:noProof/>
            <w:kern w:val="2"/>
            <w:sz w:val="24"/>
            <w:szCs w:val="24"/>
            <w:lang w:eastAsia="cs-CZ"/>
            <w14:ligatures w14:val="standardContextual"/>
          </w:rPr>
          <w:tab/>
        </w:r>
        <w:r w:rsidRPr="003D1392">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_Toc214446326 \h </w:instrText>
        </w:r>
        <w:r>
          <w:rPr>
            <w:noProof/>
            <w:webHidden/>
          </w:rPr>
        </w:r>
        <w:r>
          <w:rPr>
            <w:noProof/>
            <w:webHidden/>
          </w:rPr>
          <w:fldChar w:fldCharType="separate"/>
        </w:r>
        <w:r w:rsidR="00056F3C">
          <w:rPr>
            <w:noProof/>
            <w:webHidden/>
          </w:rPr>
          <w:t>32</w:t>
        </w:r>
        <w:r>
          <w:rPr>
            <w:noProof/>
            <w:webHidden/>
          </w:rPr>
          <w:fldChar w:fldCharType="end"/>
        </w:r>
      </w:hyperlink>
    </w:p>
    <w:p w14:paraId="3976FCE1" w14:textId="50A5AE48" w:rsidR="00566F58" w:rsidRDefault="00566F58">
      <w:pPr>
        <w:pStyle w:val="Obsah1"/>
        <w:rPr>
          <w:rFonts w:eastAsiaTheme="minorEastAsia"/>
          <w:caps w:val="0"/>
          <w:noProof/>
          <w:kern w:val="2"/>
          <w:sz w:val="24"/>
          <w:szCs w:val="24"/>
          <w:lang w:eastAsia="cs-CZ"/>
          <w14:ligatures w14:val="standardContextual"/>
        </w:rPr>
      </w:pPr>
      <w:hyperlink w:anchor="_Toc214446328" w:history="1">
        <w:r w:rsidRPr="003D1392">
          <w:rPr>
            <w:rStyle w:val="Hypertextovodkaz"/>
          </w:rPr>
          <w:t>25.</w:t>
        </w:r>
        <w:r>
          <w:rPr>
            <w:rFonts w:eastAsiaTheme="minorEastAsia"/>
            <w:caps w:val="0"/>
            <w:noProof/>
            <w:kern w:val="2"/>
            <w:sz w:val="24"/>
            <w:szCs w:val="24"/>
            <w:lang w:eastAsia="cs-CZ"/>
            <w14:ligatures w14:val="standardContextual"/>
          </w:rPr>
          <w:tab/>
        </w:r>
        <w:r w:rsidRPr="003D1392">
          <w:rPr>
            <w:rStyle w:val="Hypertextovodkaz"/>
          </w:rPr>
          <w:t>PŘÍLOHY TĚCHTO POKYNŮ</w:t>
        </w:r>
        <w:r>
          <w:rPr>
            <w:noProof/>
            <w:webHidden/>
          </w:rPr>
          <w:tab/>
        </w:r>
        <w:r>
          <w:rPr>
            <w:noProof/>
            <w:webHidden/>
          </w:rPr>
          <w:fldChar w:fldCharType="begin"/>
        </w:r>
        <w:r>
          <w:rPr>
            <w:noProof/>
            <w:webHidden/>
          </w:rPr>
          <w:instrText xml:space="preserve"> PAGEREF _Toc214446328 \h </w:instrText>
        </w:r>
        <w:r>
          <w:rPr>
            <w:noProof/>
            <w:webHidden/>
          </w:rPr>
        </w:r>
        <w:r>
          <w:rPr>
            <w:noProof/>
            <w:webHidden/>
          </w:rPr>
          <w:fldChar w:fldCharType="separate"/>
        </w:r>
        <w:r w:rsidR="00056F3C">
          <w:rPr>
            <w:noProof/>
            <w:webHidden/>
          </w:rPr>
          <w:t>34</w:t>
        </w:r>
        <w:r>
          <w:rPr>
            <w:noProof/>
            <w:webHidden/>
          </w:rPr>
          <w:fldChar w:fldCharType="end"/>
        </w:r>
      </w:hyperlink>
    </w:p>
    <w:p w14:paraId="69BD5F09" w14:textId="5B54133E"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214446263"/>
      <w:bookmarkStart w:id="1" w:name="_Toc389559699"/>
      <w:bookmarkStart w:id="2" w:name="_Toc397429847"/>
      <w:bookmarkStart w:id="3" w:name="_Ref433028040"/>
      <w:bookmarkStart w:id="4" w:name="_Toc1048197"/>
      <w:r>
        <w:lastRenderedPageBreak/>
        <w:t>ÚVODNÍ USTANOVENÍ</w:t>
      </w:r>
      <w:bookmarkEnd w:id="0"/>
    </w:p>
    <w:p w14:paraId="0328F4CB" w14:textId="03230931"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19FA9A"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715F55">
        <w:t xml:space="preserve">vyhotoven </w:t>
      </w:r>
      <w:r w:rsidR="00092CC9">
        <w:t>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3AAFD584"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553468">
        <w:rPr>
          <w:szCs w:val="24"/>
        </w:rPr>
        <w:t>7</w:t>
      </w:r>
      <w:r w:rsidR="00553468" w:rsidRPr="00DD3B19">
        <w:rPr>
          <w:szCs w:val="24"/>
        </w:rPr>
        <w:t xml:space="preserve"> </w:t>
      </w:r>
      <w:r w:rsidR="00625493" w:rsidRPr="00DD3B19">
        <w:rPr>
          <w:szCs w:val="24"/>
        </w:rPr>
        <w:t>ZZVZ</w:t>
      </w:r>
      <w:r w:rsidR="005F6246">
        <w:rPr>
          <w:szCs w:val="24"/>
        </w:rPr>
        <w:t>.</w:t>
      </w:r>
    </w:p>
    <w:p w14:paraId="172B0985" w14:textId="149E0769"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 xml:space="preserve">zadávací dokumentaci této veřejné zakázky či nedovolené změny </w:t>
      </w:r>
      <w:r w:rsidR="00715F55">
        <w:t xml:space="preserve">závazného vzoru </w:t>
      </w:r>
      <w:r>
        <w:t>smlouvy anebo jejích součástí mohou být považovány za nesplnění podmínek účasti</w:t>
      </w:r>
      <w:r w:rsidR="00092CC9">
        <w:t xml:space="preserve"> v </w:t>
      </w:r>
      <w:r>
        <w:t>zadávacím řízení</w:t>
      </w:r>
      <w:r w:rsidR="00845C50">
        <w:t xml:space="preserve"> s</w:t>
      </w:r>
      <w:r w:rsidR="00715F55">
        <w:t xml:space="preserve"> možným</w:t>
      </w:r>
      <w:r w:rsidR="00845C50">
        <w:t>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4CB53DE0"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056F3C">
        <w:t>6.1</w:t>
      </w:r>
      <w:r w:rsidR="003E3E37">
        <w:fldChar w:fldCharType="end"/>
      </w:r>
      <w:r w:rsidR="00553468">
        <w:t xml:space="preserve"> </w:t>
      </w:r>
      <w:r>
        <w:t>těchto Pokynů tvoří Smlouvu.</w:t>
      </w:r>
    </w:p>
    <w:p w14:paraId="7B761A30" w14:textId="77777777" w:rsidR="0035531B" w:rsidRDefault="0035531B" w:rsidP="0035531B">
      <w:pPr>
        <w:pStyle w:val="Nadpis1-1"/>
      </w:pPr>
      <w:bookmarkStart w:id="5" w:name="_Toc214446264"/>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Identifikátor datové schránky: uccchjm</w:t>
      </w:r>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52C43F48" w14:textId="77777777" w:rsidR="00246142" w:rsidRPr="005C1BA2" w:rsidRDefault="00246142" w:rsidP="00246142">
      <w:pPr>
        <w:pStyle w:val="Textbezodsazen"/>
        <w:spacing w:after="0"/>
        <w:ind w:left="879" w:hanging="142"/>
      </w:pPr>
      <w:r w:rsidRPr="005C1BA2">
        <w:t>Název:</w:t>
      </w:r>
      <w:r w:rsidRPr="005C1BA2">
        <w:tab/>
      </w:r>
      <w:r w:rsidRPr="005C1BA2">
        <w:tab/>
        <w:t>Oblastní ředitelství Praha</w:t>
      </w:r>
    </w:p>
    <w:p w14:paraId="4DBC8785" w14:textId="77777777" w:rsidR="00246142" w:rsidRPr="005C1BA2" w:rsidRDefault="00246142" w:rsidP="00246142">
      <w:pPr>
        <w:pStyle w:val="Textbezodsazen"/>
        <w:spacing w:after="0"/>
        <w:ind w:left="879" w:hanging="142"/>
      </w:pPr>
      <w:r w:rsidRPr="005C1BA2">
        <w:t>Sídlo:</w:t>
      </w:r>
      <w:r w:rsidRPr="005C1BA2">
        <w:tab/>
      </w:r>
      <w:r w:rsidRPr="005C1BA2">
        <w:tab/>
        <w:t>Partyzánská 24, 170 00 Praha 7 - Holešovice</w:t>
      </w:r>
    </w:p>
    <w:p w14:paraId="54A7D567" w14:textId="2D90186C" w:rsidR="00246142" w:rsidRPr="005C1BA2" w:rsidRDefault="00246142" w:rsidP="00246142">
      <w:pPr>
        <w:pStyle w:val="Textbezodsazen"/>
        <w:spacing w:after="240"/>
        <w:ind w:left="2127" w:hanging="1390"/>
      </w:pPr>
      <w:r w:rsidRPr="00124D28">
        <w:t>Zastoupená:</w:t>
      </w:r>
      <w:r w:rsidRPr="00124D28">
        <w:tab/>
        <w:t xml:space="preserve">Ing. Vladimírem Filipem, ředitelem Oblastního ředitelství Praha, na základě pověření č. </w:t>
      </w:r>
      <w:r w:rsidR="00124D28" w:rsidRPr="00124D28">
        <w:t>3814</w:t>
      </w:r>
      <w:r w:rsidRPr="00124D28">
        <w:t xml:space="preserve"> ze dne </w:t>
      </w:r>
      <w:r w:rsidR="00124D28" w:rsidRPr="00124D28">
        <w:t>10.12.2025</w:t>
      </w:r>
    </w:p>
    <w:p w14:paraId="02485CAB" w14:textId="77777777" w:rsidR="0035531B" w:rsidRDefault="0035531B" w:rsidP="0035531B">
      <w:pPr>
        <w:pStyle w:val="Nadpis1-1"/>
      </w:pPr>
      <w:bookmarkStart w:id="6" w:name="_Toc214446198"/>
      <w:bookmarkStart w:id="7" w:name="_Toc214446265"/>
      <w:bookmarkStart w:id="8" w:name="_Toc214446199"/>
      <w:bookmarkStart w:id="9" w:name="_Toc214446266"/>
      <w:bookmarkStart w:id="10" w:name="_Toc214446200"/>
      <w:bookmarkStart w:id="11" w:name="_Toc214446267"/>
      <w:bookmarkStart w:id="12" w:name="_Toc214446201"/>
      <w:bookmarkStart w:id="13" w:name="_Toc214446268"/>
      <w:bookmarkStart w:id="14" w:name="_Toc214446202"/>
      <w:bookmarkStart w:id="15" w:name="_Toc214446269"/>
      <w:bookmarkStart w:id="16" w:name="_Toc214446270"/>
      <w:bookmarkEnd w:id="6"/>
      <w:bookmarkEnd w:id="7"/>
      <w:bookmarkEnd w:id="8"/>
      <w:bookmarkEnd w:id="9"/>
      <w:bookmarkEnd w:id="10"/>
      <w:bookmarkEnd w:id="11"/>
      <w:bookmarkEnd w:id="12"/>
      <w:bookmarkEnd w:id="13"/>
      <w:bookmarkEnd w:id="14"/>
      <w:bookmarkEnd w:id="15"/>
      <w:r>
        <w:t>KOMUNIKACE MEZI ZADAVATELEM</w:t>
      </w:r>
      <w:r w:rsidR="00845C50">
        <w:t xml:space="preserve"> a </w:t>
      </w:r>
      <w:r>
        <w:t>DODAVATELEM</w:t>
      </w:r>
      <w:bookmarkEnd w:id="1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B08065F" w14:textId="77777777" w:rsidR="00246142" w:rsidRPr="005C1BA2" w:rsidRDefault="00246142" w:rsidP="00246142">
      <w:pPr>
        <w:pStyle w:val="Text1-1"/>
      </w:pPr>
      <w:r w:rsidRPr="00D82053">
        <w:t>Kontaktní osobou zadavatele pro výběrové řízení je</w:t>
      </w:r>
      <w:r>
        <w:t>: Dominik Uhlík</w:t>
      </w:r>
    </w:p>
    <w:p w14:paraId="4DE9216F" w14:textId="77777777" w:rsidR="00246142" w:rsidRPr="005C1BA2" w:rsidRDefault="00246142" w:rsidP="00246142">
      <w:pPr>
        <w:pStyle w:val="Textbezslovn"/>
      </w:pPr>
      <w:r w:rsidRPr="005C1BA2">
        <w:t xml:space="preserve">e-mail: </w:t>
      </w:r>
      <w:r w:rsidRPr="005C1BA2">
        <w:tab/>
      </w:r>
      <w:hyperlink r:id="rId13" w:history="1">
        <w:r w:rsidRPr="005C1BA2">
          <w:rPr>
            <w:rStyle w:val="Hypertextovodkaz"/>
            <w:noProof w:val="0"/>
          </w:rPr>
          <w:t>ORPHAVZ@spravazeleznic.cz</w:t>
        </w:r>
      </w:hyperlink>
      <w:r w:rsidRPr="005C1BA2">
        <w:t xml:space="preserve"> </w:t>
      </w:r>
    </w:p>
    <w:p w14:paraId="03B47EA3" w14:textId="77777777" w:rsidR="00246142" w:rsidRPr="005C1BA2" w:rsidRDefault="00246142" w:rsidP="00246142">
      <w:pPr>
        <w:pStyle w:val="Textbezslovn"/>
      </w:pPr>
      <w:r w:rsidRPr="005C1BA2">
        <w:t>Kontaktní osoba zadavatele ve věcech technických: Ing. Pavel Stejskal</w:t>
      </w:r>
    </w:p>
    <w:p w14:paraId="3E6AE87D" w14:textId="77777777" w:rsidR="00246142" w:rsidRPr="00D82053" w:rsidRDefault="00246142" w:rsidP="00246142">
      <w:pPr>
        <w:pStyle w:val="Text1-1"/>
        <w:numPr>
          <w:ilvl w:val="0"/>
          <w:numId w:val="0"/>
        </w:numPr>
        <w:ind w:left="737"/>
        <w:rPr>
          <w:rFonts w:cs="Calibri"/>
          <w:szCs w:val="20"/>
        </w:rPr>
      </w:pPr>
      <w:r w:rsidRPr="005C1BA2">
        <w:t xml:space="preserve">tel.: 601 367 927, e-mail: </w:t>
      </w:r>
      <w:hyperlink r:id="rId14" w:history="1">
        <w:r w:rsidRPr="005C1BA2">
          <w:rPr>
            <w:rStyle w:val="Hypertextovodkaz"/>
            <w:noProof w:val="0"/>
          </w:rPr>
          <w:t>StejskalPa@spravazeleznic.cz</w:t>
        </w:r>
      </w:hyperlink>
    </w:p>
    <w:p w14:paraId="3AE7F6EB" w14:textId="644D6201" w:rsidR="0035531B" w:rsidRDefault="0035531B" w:rsidP="0035531B">
      <w:pPr>
        <w:pStyle w:val="Nadpis1-1"/>
      </w:pPr>
      <w:bookmarkStart w:id="17" w:name="_Toc214446204"/>
      <w:bookmarkStart w:id="18" w:name="_Toc214446271"/>
      <w:bookmarkStart w:id="19" w:name="_Toc214446205"/>
      <w:bookmarkStart w:id="20" w:name="_Toc214446272"/>
      <w:bookmarkStart w:id="21" w:name="_Toc214446273"/>
      <w:bookmarkEnd w:id="17"/>
      <w:bookmarkEnd w:id="18"/>
      <w:bookmarkEnd w:id="19"/>
      <w:bookmarkEnd w:id="20"/>
      <w:r>
        <w:t>ÚČEL</w:t>
      </w:r>
      <w:r w:rsidR="00845C50">
        <w:t xml:space="preserve"> </w:t>
      </w:r>
      <w:r w:rsidR="0063282B">
        <w:t>a</w:t>
      </w:r>
      <w:r w:rsidR="00845C50">
        <w:t> </w:t>
      </w:r>
      <w:r>
        <w:t>PŘEDMĚT PLNĚNÍ VEŘEJNÉ ZAKÁZKY</w:t>
      </w:r>
      <w:bookmarkEnd w:id="21"/>
    </w:p>
    <w:p w14:paraId="6FF8634B" w14:textId="77777777" w:rsidR="0035531B" w:rsidRDefault="0035531B" w:rsidP="0035531B">
      <w:pPr>
        <w:pStyle w:val="Text1-1"/>
      </w:pPr>
      <w:r>
        <w:t>Účel veřejné zakázky</w:t>
      </w:r>
    </w:p>
    <w:p w14:paraId="270630DB" w14:textId="3708B3D7" w:rsidR="0035531B" w:rsidRDefault="00246142" w:rsidP="0035531B">
      <w:pPr>
        <w:pStyle w:val="Textbezslovn"/>
      </w:pPr>
      <w:r>
        <w:t>Účelem této veřejné zakázky bude realizace opravy trakčního vedení traťových kolejí v úseku Dřísy (mimo) – Všetaty (mimo), na základě vypracované projektové dokumentace.</w:t>
      </w:r>
    </w:p>
    <w:p w14:paraId="338CF7BC" w14:textId="77777777" w:rsidR="0035531B" w:rsidRDefault="0035531B" w:rsidP="0035531B">
      <w:pPr>
        <w:pStyle w:val="Text1-1"/>
      </w:pPr>
      <w:r>
        <w:t>Předmět plnění veřejné zakázky</w:t>
      </w:r>
    </w:p>
    <w:p w14:paraId="4208A749" w14:textId="63E8211C" w:rsidR="0035531B" w:rsidRDefault="00246142" w:rsidP="0035531B">
      <w:pPr>
        <w:pStyle w:val="Textbezslovn"/>
      </w:pPr>
      <w:r>
        <w:t>V dotčeném úseku Dřísy (mimo) – Všetaty (mimo) od km 354,60 po km 360,400 dojde ke kompletní opravě trakčního vedení včetně základů, trakčních podpěr, kotevních systémů, trolejových věšáku a zesilovacího vedení včetně ukolejnění.</w:t>
      </w:r>
    </w:p>
    <w:p w14:paraId="3494F574" w14:textId="62723E1D" w:rsidR="00246142" w:rsidRDefault="00246142" w:rsidP="0035531B">
      <w:pPr>
        <w:pStyle w:val="Textbezslovn"/>
      </w:pPr>
      <w:r>
        <w:t>Nové trakční vedení bude splňovat parametry pro budoucí konverzi na trakční soustavu 25kV AC.</w:t>
      </w:r>
    </w:p>
    <w:p w14:paraId="534C908D" w14:textId="387A7D2F" w:rsidR="00246142" w:rsidRDefault="00246142" w:rsidP="002B664F">
      <w:pPr>
        <w:pStyle w:val="Textbezslovn"/>
        <w:spacing w:after="0"/>
      </w:pPr>
      <w:r>
        <w:t>Předmět plnění:</w:t>
      </w:r>
    </w:p>
    <w:p w14:paraId="1280B7E8"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výstavba základů a trakčních podpěr</w:t>
      </w:r>
    </w:p>
    <w:p w14:paraId="6F1C0B42"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ukolejnění nových trakčních podpěr</w:t>
      </w:r>
    </w:p>
    <w:p w14:paraId="21E8C3DC"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demontáž stávajících nosných lan a troleje</w:t>
      </w:r>
    </w:p>
    <w:p w14:paraId="79AEA383"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montáž nosného lana a troleje</w:t>
      </w:r>
    </w:p>
    <w:p w14:paraId="3BC3DB91"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montáž nových nástavků trakčního vedení</w:t>
      </w:r>
    </w:p>
    <w:p w14:paraId="63CB10A2"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demontáž stávajících trakčních podpěr a základů vč. ukolejnění</w:t>
      </w:r>
    </w:p>
    <w:p w14:paraId="0049F138"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nátěry trakčních podpěr a trakčních bran</w:t>
      </w:r>
    </w:p>
    <w:p w14:paraId="2FB7A712"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výměna odpojovačů</w:t>
      </w:r>
    </w:p>
    <w:p w14:paraId="33911A15"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regulace trakčního vedení (směrová a výšková úprava)</w:t>
      </w:r>
    </w:p>
    <w:p w14:paraId="60A276DC"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pantografové a napěťové zkoušky a revize</w:t>
      </w:r>
    </w:p>
    <w:p w14:paraId="53B6D0F4" w14:textId="77777777" w:rsidR="00246142" w:rsidRPr="00A44CC2" w:rsidRDefault="00246142" w:rsidP="002B664F">
      <w:pPr>
        <w:pStyle w:val="Zhlav"/>
        <w:numPr>
          <w:ilvl w:val="0"/>
          <w:numId w:val="55"/>
        </w:numPr>
        <w:spacing w:line="276" w:lineRule="auto"/>
        <w:ind w:left="993" w:hanging="283"/>
        <w:jc w:val="both"/>
        <w:rPr>
          <w:rFonts w:ascii="Verdana" w:hAnsi="Verdana"/>
          <w:bCs/>
          <w:noProof/>
        </w:rPr>
      </w:pPr>
      <w:r w:rsidRPr="00A44CC2">
        <w:rPr>
          <w:rFonts w:ascii="Verdana" w:hAnsi="Verdana"/>
          <w:bCs/>
          <w:noProof/>
        </w:rPr>
        <w:t>uvedení do provozu</w:t>
      </w:r>
    </w:p>
    <w:p w14:paraId="627BFFFD" w14:textId="6B8A7247" w:rsidR="00246142" w:rsidRPr="00A32D80" w:rsidRDefault="00246142" w:rsidP="002B664F">
      <w:pPr>
        <w:pStyle w:val="Textbezslovn"/>
        <w:spacing w:before="120" w:after="0"/>
      </w:pPr>
      <w:r w:rsidRPr="00A32D80">
        <w:t>Stavební objekty:</w:t>
      </w:r>
    </w:p>
    <w:p w14:paraId="4DB7A8C3" w14:textId="620E5651" w:rsidR="00246142" w:rsidRPr="00A32D80" w:rsidRDefault="00246142" w:rsidP="002B664F">
      <w:pPr>
        <w:pStyle w:val="Textbezslovn"/>
        <w:spacing w:after="0"/>
      </w:pPr>
      <w:r w:rsidRPr="00A32D80">
        <w:t>SO 01_81_01 – Oprava TV v úseku Dřísy (mimo) – Všetaty (mimo)</w:t>
      </w:r>
    </w:p>
    <w:p w14:paraId="6AD26A53" w14:textId="6532021E" w:rsidR="00246142" w:rsidRDefault="00246142" w:rsidP="00246142">
      <w:pPr>
        <w:pStyle w:val="Textbezslovn"/>
      </w:pPr>
      <w:r w:rsidRPr="00A32D80">
        <w:t>SO 01_87_01 – Oprava ukolejnění v úseku Dřísy (mimo) – Všetaty (mimo)</w:t>
      </w:r>
    </w:p>
    <w:p w14:paraId="593D4354" w14:textId="77777777" w:rsidR="0035531B" w:rsidRDefault="0035531B" w:rsidP="006F6B09">
      <w:pPr>
        <w:pStyle w:val="Textbezslovn"/>
      </w:pPr>
      <w:r>
        <w:lastRenderedPageBreak/>
        <w:t>Bližší specifikace předmětu plnění veřejné zakázky je upravena</w:t>
      </w:r>
      <w:r w:rsidR="00092CC9">
        <w:t xml:space="preserve"> v </w:t>
      </w:r>
      <w:r>
        <w:t>dalších částech zadávací dokumentace.</w:t>
      </w:r>
    </w:p>
    <w:p w14:paraId="1E4CD2F9" w14:textId="77777777" w:rsidR="0035531B" w:rsidRDefault="0035531B" w:rsidP="0035531B">
      <w:pPr>
        <w:pStyle w:val="Text1-1"/>
      </w:pPr>
      <w:r>
        <w:t>Klasifikace předmětu veřejné zakázky</w:t>
      </w:r>
    </w:p>
    <w:p w14:paraId="4F7123D8" w14:textId="5B4B1F7D" w:rsidR="00D313F5" w:rsidRPr="002B664F" w:rsidRDefault="00D313F5" w:rsidP="00D313F5">
      <w:pPr>
        <w:spacing w:after="120"/>
        <w:ind w:left="737"/>
        <w:jc w:val="both"/>
        <w:rPr>
          <w:b/>
          <w:caps/>
        </w:rPr>
      </w:pPr>
      <w:r w:rsidRPr="002B664F">
        <w:fldChar w:fldCharType="begin">
          <w:ffData>
            <w:name w:val="Zaškrtávací1"/>
            <w:enabled/>
            <w:calcOnExit w:val="0"/>
            <w:checkBox>
              <w:sizeAuto/>
              <w:default w:val="0"/>
            </w:checkBox>
          </w:ffData>
        </w:fldChar>
      </w:r>
      <w:bookmarkStart w:id="22" w:name="Zaškrtávací1"/>
      <w:r w:rsidRPr="002B664F">
        <w:instrText xml:space="preserve"> FORMCHECKBOX </w:instrText>
      </w:r>
      <w:r w:rsidRPr="002B664F">
        <w:fldChar w:fldCharType="separate"/>
      </w:r>
      <w:r w:rsidRPr="002B664F">
        <w:fldChar w:fldCharType="end"/>
      </w:r>
      <w:bookmarkEnd w:id="22"/>
      <w:r w:rsidRPr="002B664F">
        <w:tab/>
        <w:t xml:space="preserve">45000000-7 Stavební práce </w:t>
      </w:r>
    </w:p>
    <w:p w14:paraId="2C91F51E" w14:textId="77777777" w:rsidR="00D313F5" w:rsidRPr="002B664F" w:rsidRDefault="00D313F5" w:rsidP="00D313F5">
      <w:pPr>
        <w:spacing w:after="120"/>
        <w:ind w:left="737"/>
        <w:jc w:val="both"/>
        <w:rPr>
          <w:b/>
          <w:caps/>
        </w:rPr>
      </w:pPr>
      <w:r w:rsidRPr="002B664F">
        <w:fldChar w:fldCharType="begin">
          <w:ffData>
            <w:name w:val="Zaškrtávací1"/>
            <w:enabled/>
            <w:calcOnExit w:val="0"/>
            <w:checkBox>
              <w:sizeAuto/>
              <w:default w:val="0"/>
            </w:checkBox>
          </w:ffData>
        </w:fldChar>
      </w:r>
      <w:r w:rsidRPr="002B664F">
        <w:instrText xml:space="preserve"> FORMCHECKBOX </w:instrText>
      </w:r>
      <w:r w:rsidRPr="002B664F">
        <w:fldChar w:fldCharType="separate"/>
      </w:r>
      <w:r w:rsidRPr="002B664F">
        <w:fldChar w:fldCharType="end"/>
      </w:r>
      <w:r w:rsidRPr="002B664F">
        <w:tab/>
        <w:t>45231400-9 Stavební práce pro elektrické vedení</w:t>
      </w:r>
    </w:p>
    <w:p w14:paraId="1F90B43D" w14:textId="033EC530" w:rsidR="00D313F5" w:rsidRPr="002B664F" w:rsidRDefault="00D313F5" w:rsidP="00D313F5">
      <w:pPr>
        <w:spacing w:after="120"/>
        <w:ind w:left="737"/>
        <w:jc w:val="both"/>
        <w:rPr>
          <w:b/>
          <w:caps/>
        </w:rPr>
      </w:pPr>
      <w:r w:rsidRPr="002B664F">
        <w:fldChar w:fldCharType="begin">
          <w:ffData>
            <w:name w:val="Zaškrtávací1"/>
            <w:enabled/>
            <w:calcOnExit w:val="0"/>
            <w:checkBox>
              <w:sizeAuto/>
              <w:default w:val="0"/>
            </w:checkBox>
          </w:ffData>
        </w:fldChar>
      </w:r>
      <w:r w:rsidRPr="002B664F">
        <w:instrText xml:space="preserve"> FORMCHECKBOX </w:instrText>
      </w:r>
      <w:r w:rsidRPr="002B664F">
        <w:fldChar w:fldCharType="separate"/>
      </w:r>
      <w:r w:rsidRPr="002B664F">
        <w:fldChar w:fldCharType="end"/>
      </w:r>
      <w:r w:rsidRPr="002B664F">
        <w:tab/>
        <w:t>45234000-6 Stavební úpravy pro železniční a lanové dopravní systémy</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23" w:name="_Toc214446274"/>
      <w:r>
        <w:t>ZDROJE FINANCOVÁNÍ</w:t>
      </w:r>
      <w:r w:rsidR="00845C50">
        <w:t xml:space="preserve"> </w:t>
      </w:r>
      <w:r w:rsidR="0063282B">
        <w:t>A</w:t>
      </w:r>
      <w:r w:rsidR="00845C50">
        <w:t> </w:t>
      </w:r>
      <w:r>
        <w:t>PŘEDPOKLÁDANÁ HODNOTA VEŘEJNÉ ZAKÁZKY</w:t>
      </w:r>
      <w:bookmarkEnd w:id="23"/>
    </w:p>
    <w:p w14:paraId="01531CB8" w14:textId="587B80D0" w:rsidR="00BF4A13" w:rsidRDefault="00BF4A13" w:rsidP="0035531B">
      <w:pPr>
        <w:pStyle w:val="Text1-1"/>
      </w:pPr>
      <w:r>
        <w:t xml:space="preserve">U této zakázky se předpokládá, že bude financována z prostředků České </w:t>
      </w:r>
      <w:r w:rsidR="00285C83">
        <w:t>republiky – Státního</w:t>
      </w:r>
      <w:r>
        <w:t xml:space="preserve"> fondu dopravní infrastruktury.</w:t>
      </w:r>
    </w:p>
    <w:p w14:paraId="7D26950A" w14:textId="77777777" w:rsidR="0035531B" w:rsidRDefault="0035531B" w:rsidP="0035531B">
      <w:pPr>
        <w:pStyle w:val="Text1-1"/>
      </w:pPr>
      <w:r>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PSČ 110 00 (zadavatel).</w:t>
      </w:r>
    </w:p>
    <w:p w14:paraId="03497E8C" w14:textId="1F5D9282" w:rsidR="002D67BB" w:rsidRPr="002A605F" w:rsidRDefault="009D2EAA" w:rsidP="002B664F">
      <w:pPr>
        <w:pStyle w:val="Text1-1"/>
        <w:rPr>
          <w:b/>
        </w:rPr>
      </w:pPr>
      <w:r w:rsidRPr="002B664F">
        <w:rPr>
          <w:rStyle w:val="Tun9b"/>
        </w:rPr>
        <w:t xml:space="preserve">Zadavatel nesděluje výši předpokládané hodnoty </w:t>
      </w:r>
      <w:r w:rsidR="00387A23" w:rsidRPr="002B664F">
        <w:rPr>
          <w:rStyle w:val="Tun9b"/>
        </w:rPr>
        <w:t xml:space="preserve">veřejné </w:t>
      </w:r>
      <w:r w:rsidRPr="002B664F">
        <w:rPr>
          <w:rStyle w:val="Tun9b"/>
        </w:rPr>
        <w:t xml:space="preserve">zakázky. Zadavatel stanovuje závaznou zadávací podmínku tak, že částka </w:t>
      </w:r>
      <w:r w:rsidR="002839D4">
        <w:rPr>
          <w:rStyle w:val="Tun9b"/>
        </w:rPr>
        <w:t>192 026 637,67</w:t>
      </w:r>
      <w:r w:rsidR="002A605F" w:rsidRPr="002B664F">
        <w:rPr>
          <w:rStyle w:val="Tun9b"/>
        </w:rPr>
        <w:t xml:space="preserve"> </w:t>
      </w:r>
      <w:r w:rsidRPr="002B664F">
        <w:rPr>
          <w:rStyle w:val="Tun9b"/>
        </w:rPr>
        <w:t>Kč je nejvyšší přípustnou nabídkovou cenou (bez DPH), a to pod sankcí vyloučení z další účasti v zadávacím řízení.</w:t>
      </w:r>
    </w:p>
    <w:p w14:paraId="3767C8E6" w14:textId="77777777" w:rsidR="0035531B" w:rsidRDefault="0035531B" w:rsidP="006F6B09">
      <w:pPr>
        <w:pStyle w:val="Nadpis1-1"/>
      </w:pPr>
      <w:bookmarkStart w:id="24" w:name="_Toc214446275"/>
      <w:r>
        <w:t>OBSAH ZADÁVACÍ DOKUMENTACE</w:t>
      </w:r>
      <w:bookmarkEnd w:id="24"/>
      <w:r>
        <w:t xml:space="preserve"> </w:t>
      </w:r>
    </w:p>
    <w:p w14:paraId="2392DE32" w14:textId="77777777" w:rsidR="0035531B" w:rsidRDefault="0035531B" w:rsidP="0035531B">
      <w:pPr>
        <w:pStyle w:val="Text1-1"/>
      </w:pPr>
      <w:bookmarkStart w:id="25"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25"/>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63CA3B79"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2A605F" w:rsidRPr="002A605F">
        <w:t>https://sfdi.gov.cz/pravidla-a-metodiky/metodiky-schvalovane-sfdi/</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DC4DDB">
      <w:pPr>
        <w:pStyle w:val="Textbezslovn"/>
        <w:tabs>
          <w:tab w:val="left" w:pos="1701"/>
        </w:tabs>
        <w:spacing w:after="0"/>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04347259" w14:textId="77777777" w:rsidR="0035531B" w:rsidRPr="00845C50" w:rsidRDefault="0035531B" w:rsidP="00845C50">
      <w:pPr>
        <w:pStyle w:val="Textbezslovn"/>
        <w:tabs>
          <w:tab w:val="left" w:pos="1701"/>
        </w:tabs>
        <w:ind w:left="1701" w:hanging="964"/>
        <w:rPr>
          <w:rStyle w:val="Tun9b"/>
        </w:rPr>
      </w:pPr>
      <w:r w:rsidRPr="00845C50">
        <w:rPr>
          <w:rStyle w:val="Tun9b"/>
        </w:rPr>
        <w:lastRenderedPageBreak/>
        <w:t>DÍL 3</w:t>
      </w:r>
      <w:r w:rsidRPr="00845C50">
        <w:rPr>
          <w:rStyle w:val="Tun9b"/>
        </w:rPr>
        <w:tab/>
        <w:t>PROJEKTOVÁ DOKUMENTACE STAVBY (Výkresy)</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581743E3"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 xml:space="preserve">SO </w:t>
      </w:r>
      <w:r w:rsidR="00FA695F">
        <w:t xml:space="preserve">a Soupis prací členěný dle SO </w:t>
      </w:r>
    </w:p>
    <w:p w14:paraId="7E9566A0" w14:textId="24917E14" w:rsidR="003B33F3" w:rsidRPr="002B664F" w:rsidRDefault="003B33F3" w:rsidP="002B664F">
      <w:pPr>
        <w:pStyle w:val="Textbezslovn"/>
        <w:tabs>
          <w:tab w:val="left" w:pos="1701"/>
        </w:tabs>
        <w:spacing w:before="120"/>
        <w:ind w:left="1701" w:hanging="964"/>
        <w:rPr>
          <w:rStyle w:val="Tun9b"/>
          <w:caps/>
        </w:rPr>
      </w:pPr>
      <w:r w:rsidRPr="002B664F">
        <w:rPr>
          <w:rStyle w:val="Tun9b"/>
          <w:caps/>
        </w:rPr>
        <w:t>Díl 5</w:t>
      </w:r>
      <w:r w:rsidRPr="002B664F">
        <w:rPr>
          <w:rStyle w:val="Tun9b"/>
          <w:caps/>
        </w:rPr>
        <w:tab/>
        <w:t>Další dokumenty poskytnuté zadavatelem</w:t>
      </w:r>
    </w:p>
    <w:p w14:paraId="61F881C7" w14:textId="26BB5B88" w:rsidR="003B33F3" w:rsidRDefault="003B33F3" w:rsidP="00845C50">
      <w:pPr>
        <w:pStyle w:val="Textbezslovn"/>
        <w:tabs>
          <w:tab w:val="left" w:pos="1701"/>
        </w:tabs>
        <w:spacing w:after="0"/>
        <w:ind w:left="1701" w:hanging="964"/>
      </w:pPr>
      <w:r>
        <w:t>Část 1</w:t>
      </w:r>
      <w:r>
        <w:tab/>
        <w:t>Analýza nebezpečí a hodnocení rizik pracovních činností</w:t>
      </w:r>
    </w:p>
    <w:p w14:paraId="5A543BE4" w14:textId="5194A448" w:rsidR="003B33F3" w:rsidRDefault="003B33F3" w:rsidP="00845C50">
      <w:pPr>
        <w:pStyle w:val="Textbezslovn"/>
        <w:tabs>
          <w:tab w:val="left" w:pos="1701"/>
        </w:tabs>
        <w:spacing w:after="0"/>
        <w:ind w:left="1701" w:hanging="964"/>
      </w:pPr>
      <w:r>
        <w:t>Část 2</w:t>
      </w:r>
      <w:r>
        <w:tab/>
        <w:t>Opatření pro postup v případě anonymního oznámení o NVS</w:t>
      </w:r>
    </w:p>
    <w:p w14:paraId="4527FBF0" w14:textId="67259B04" w:rsidR="003B33F3" w:rsidRDefault="003B33F3" w:rsidP="00845C50">
      <w:pPr>
        <w:pStyle w:val="Textbezslovn"/>
        <w:tabs>
          <w:tab w:val="left" w:pos="1701"/>
        </w:tabs>
        <w:spacing w:after="0"/>
        <w:ind w:left="1701" w:hanging="964"/>
      </w:pPr>
      <w:r>
        <w:t>Část 3</w:t>
      </w:r>
      <w:r>
        <w:tab/>
        <w:t>Osvědčení o řádném plnění veřejné zakázky na stavební práce</w:t>
      </w:r>
    </w:p>
    <w:p w14:paraId="58C8BF4E" w14:textId="455BA4A0" w:rsidR="0035531B" w:rsidRPr="00FC5A4A" w:rsidRDefault="0035531B" w:rsidP="00845C50">
      <w:pPr>
        <w:pStyle w:val="Textbezslovn"/>
        <w:tabs>
          <w:tab w:val="left" w:pos="1701"/>
        </w:tabs>
        <w:ind w:left="1701" w:hanging="964"/>
      </w:pPr>
    </w:p>
    <w:p w14:paraId="05484FEF" w14:textId="67C7638B" w:rsidR="003B1DB6" w:rsidRPr="002B664F" w:rsidRDefault="0035531B" w:rsidP="002B664F">
      <w:pPr>
        <w:pStyle w:val="Text1-1"/>
      </w:pPr>
      <w:bookmarkStart w:id="26" w:name="_Ref145672100"/>
      <w:r w:rsidRPr="00FC5A4A">
        <w:t>Zadávací dokumentace je přístupná na profilu zadavatele</w:t>
      </w:r>
      <w:r w:rsidR="005A3D2F" w:rsidRPr="00FC5A4A">
        <w:t xml:space="preserve"> </w:t>
      </w:r>
      <w:hyperlink r:id="rId15" w:history="1">
        <w:r w:rsidR="00977F79" w:rsidRPr="00FC5A4A">
          <w:rPr>
            <w:rStyle w:val="Hypertextovodkaz"/>
            <w:noProof w:val="0"/>
          </w:rPr>
          <w:t>https://zakazky.spravazeleznic.cz/</w:t>
        </w:r>
      </w:hyperlink>
      <w:r w:rsidRPr="00FC5A4A">
        <w:t>,</w:t>
      </w:r>
      <w:r w:rsidR="00845C50" w:rsidRPr="00FC5A4A">
        <w:t xml:space="preserve"> s </w:t>
      </w:r>
      <w:r w:rsidRPr="00FC5A4A">
        <w:t>výjimkou oznámení</w:t>
      </w:r>
      <w:r w:rsidR="00092CC9" w:rsidRPr="00FC5A4A">
        <w:t xml:space="preserve"> o </w:t>
      </w:r>
      <w:r w:rsidRPr="00FC5A4A">
        <w:t>zahájení zadávacího řízení – veřejné služby, které je dostupné</w:t>
      </w:r>
      <w:r w:rsidR="00845C50" w:rsidRPr="00FC5A4A">
        <w:t xml:space="preserve"> </w:t>
      </w:r>
      <w:r w:rsidRPr="00FC5A4A">
        <w:t>na stránkách Věstníku veřejných zakázek dostupných z:</w:t>
      </w:r>
      <w:r w:rsidR="00845C50" w:rsidRPr="00FC5A4A">
        <w:t xml:space="preserve"> </w:t>
      </w:r>
      <w:hyperlink r:id="rId16" w:history="1">
        <w:r w:rsidR="00864415" w:rsidRPr="00FC5A4A">
          <w:rPr>
            <w:rStyle w:val="Hypertextovodkaz"/>
          </w:rPr>
          <w:t>https://vvz.nipez.cz/</w:t>
        </w:r>
      </w:hyperlink>
      <w:r w:rsidR="002E3EB1" w:rsidRPr="00FC5A4A">
        <w:rPr>
          <w:rStyle w:val="Hypertextovodkaz"/>
          <w:noProof w:val="0"/>
        </w:rPr>
        <w:t>.</w:t>
      </w:r>
      <w:bookmarkEnd w:id="26"/>
    </w:p>
    <w:p w14:paraId="2F6C4784" w14:textId="2122A376" w:rsidR="005A3D2F" w:rsidRPr="00FC5A4A" w:rsidRDefault="0035531B" w:rsidP="002E3EB1">
      <w:pPr>
        <w:pStyle w:val="Text1-1"/>
      </w:pPr>
      <w:r w:rsidRPr="00FC5A4A">
        <w:t xml:space="preserve">Zadavatel umožňuje dodavateli přístup ke všem svým interním předpisům následujícím způsobem: </w:t>
      </w:r>
      <w:hyperlink r:id="rId17" w:history="1">
        <w:r w:rsidR="005A3D2F" w:rsidRPr="00FC5A4A">
          <w:rPr>
            <w:rStyle w:val="Hypertextovodkaz"/>
            <w:noProof w:val="0"/>
          </w:rPr>
          <w:t>http://www.tudc.cz/</w:t>
        </w:r>
      </w:hyperlink>
      <w:r w:rsidR="005A3D2F" w:rsidRPr="00FC5A4A">
        <w:t xml:space="preserve"> nebo</w:t>
      </w:r>
      <w:r w:rsidR="00931962" w:rsidRPr="00FC5A4A">
        <w:t xml:space="preserve"> </w:t>
      </w:r>
      <w:hyperlink r:id="rId18" w:history="1">
        <w:r w:rsidR="002D3364" w:rsidRPr="00FC5A4A">
          <w:rPr>
            <w:rStyle w:val="Hypertextovodkaz"/>
            <w:noProof w:val="0"/>
          </w:rPr>
          <w:t>https://www.spravazeleznic.cz/</w:t>
        </w:r>
      </w:hyperlink>
      <w:r w:rsidR="002D3364" w:rsidRPr="00FC5A4A">
        <w:t xml:space="preserve"> </w:t>
      </w:r>
      <w:r w:rsidR="00931962" w:rsidRPr="00FC5A4A">
        <w:t>(v sekci „O nás“ –&gt; „Vnitřní předpisy“ odkaz „Dokumenty a předpisy“).</w:t>
      </w:r>
    </w:p>
    <w:p w14:paraId="7160902D" w14:textId="50B32CE9" w:rsidR="0035531B" w:rsidRDefault="0035531B"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w:t>
      </w:r>
      <w:r w:rsidR="00845C50">
        <w:t xml:space="preserve"> a </w:t>
      </w:r>
      <w:r>
        <w:t xml:space="preserve">doplnění </w:t>
      </w:r>
      <w:r w:rsidR="00715F55">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Pr="00C022F9" w:rsidRDefault="0035531B" w:rsidP="00845C50">
      <w:pPr>
        <w:pStyle w:val="Odrka1-1"/>
      </w:pPr>
      <w:r>
        <w:t xml:space="preserve">Obecné podmínky – Mezinárodní federace konzultačních inženýrů (FIDIC), se sídlem World Trade Center II, 29 route de Prés-Bois, CH-1215 Ženeva 15, Švýcarsko, překlad – Česká asociace konzultačních inženýrů (CACE), se sídlem Havlíčkovo </w:t>
      </w:r>
      <w:r w:rsidRPr="00C022F9">
        <w:t>nábřeží 38, 702 00 Ostrava.</w:t>
      </w:r>
    </w:p>
    <w:p w14:paraId="3930BFEC" w14:textId="6B7D0D57" w:rsidR="00FC5A4A" w:rsidRPr="00124D28" w:rsidRDefault="00FC5A4A" w:rsidP="00845C50">
      <w:pPr>
        <w:pStyle w:val="Odrka1-1"/>
      </w:pPr>
      <w:r w:rsidRPr="00124D28">
        <w:t xml:space="preserve">Projektová dokumentace „Oprava TV v úseku Dřísy (mimo) – Všetaty (mimo)“, zpracovatel </w:t>
      </w:r>
      <w:r w:rsidR="00C022F9" w:rsidRPr="00124D28">
        <w:t>Metroprojekt Praha a.s.,</w:t>
      </w:r>
      <w:r w:rsidRPr="00124D28">
        <w:t xml:space="preserve"> </w:t>
      </w:r>
      <w:r w:rsidR="00C022F9" w:rsidRPr="00124D28">
        <w:t>Argentinská 1621/36, 170 00 Praha 7</w:t>
      </w:r>
      <w:r w:rsidRPr="00124D28">
        <w:t xml:space="preserve">, IČ: </w:t>
      </w:r>
      <w:r w:rsidR="00C022F9" w:rsidRPr="00124D28">
        <w:t>45271895</w:t>
      </w:r>
      <w:r w:rsidRPr="00124D28">
        <w:t xml:space="preserve">, datum </w:t>
      </w:r>
      <w:r w:rsidR="00124D28" w:rsidRPr="00124D28">
        <w:t>08.12.2025</w:t>
      </w:r>
      <w:r w:rsidRPr="00124D28">
        <w:t>.</w:t>
      </w:r>
    </w:p>
    <w:p w14:paraId="1A982B4C" w14:textId="77777777" w:rsidR="0035531B" w:rsidRDefault="0035531B" w:rsidP="0035531B">
      <w:pPr>
        <w:pStyle w:val="Text1-1"/>
      </w:pPr>
      <w:bookmarkStart w:id="27" w:name="_Ref145672220"/>
      <w:r>
        <w:t>Pro vyloučení pochybností zadavatel uvádí, že ohledně této veřejné zakázky nevedl předběžné tržní konzultace.</w:t>
      </w:r>
      <w:bookmarkEnd w:id="27"/>
    </w:p>
    <w:p w14:paraId="2235BE95" w14:textId="08AD7B2B" w:rsidR="0035531B" w:rsidRDefault="0035531B" w:rsidP="00CC4380">
      <w:pPr>
        <w:pStyle w:val="Nadpis1-1"/>
      </w:pPr>
      <w:bookmarkStart w:id="28" w:name="_Toc214446209"/>
      <w:bookmarkStart w:id="29" w:name="_Toc214446276"/>
      <w:bookmarkStart w:id="30" w:name="_Toc214446210"/>
      <w:bookmarkStart w:id="31" w:name="_Toc214446277"/>
      <w:bookmarkStart w:id="32" w:name="_Toc214446211"/>
      <w:bookmarkStart w:id="33" w:name="_Toc214446278"/>
      <w:bookmarkStart w:id="34" w:name="_Toc214446212"/>
      <w:bookmarkStart w:id="35" w:name="_Toc214446279"/>
      <w:bookmarkStart w:id="36" w:name="_Toc214446213"/>
      <w:bookmarkStart w:id="37" w:name="_Toc214446280"/>
      <w:bookmarkStart w:id="38" w:name="_Toc214446214"/>
      <w:bookmarkStart w:id="39" w:name="_Toc214446281"/>
      <w:bookmarkStart w:id="40" w:name="_Toc214446215"/>
      <w:bookmarkStart w:id="41" w:name="_Toc214446282"/>
      <w:bookmarkStart w:id="42" w:name="_Toc214446216"/>
      <w:bookmarkStart w:id="43" w:name="_Toc214446283"/>
      <w:bookmarkStart w:id="44" w:name="_Toc214446217"/>
      <w:bookmarkStart w:id="45" w:name="_Toc214446284"/>
      <w:bookmarkStart w:id="46" w:name="_Toc214446218"/>
      <w:bookmarkStart w:id="47" w:name="_Toc214446285"/>
      <w:bookmarkStart w:id="48" w:name="_Toc214446219"/>
      <w:bookmarkStart w:id="49" w:name="_Toc214446286"/>
      <w:bookmarkStart w:id="50" w:name="_Toc214446220"/>
      <w:bookmarkStart w:id="51" w:name="_Toc214446287"/>
      <w:bookmarkStart w:id="52" w:name="_Toc214446221"/>
      <w:bookmarkStart w:id="53" w:name="_Toc214446288"/>
      <w:bookmarkStart w:id="54" w:name="_Toc214446222"/>
      <w:bookmarkStart w:id="55" w:name="_Toc214446289"/>
      <w:bookmarkStart w:id="56" w:name="_Toc214446223"/>
      <w:bookmarkStart w:id="57" w:name="_Toc214446290"/>
      <w:bookmarkStart w:id="58" w:name="_Toc214446224"/>
      <w:bookmarkStart w:id="59" w:name="_Toc214446291"/>
      <w:bookmarkStart w:id="60" w:name="_Toc214446225"/>
      <w:bookmarkStart w:id="61" w:name="_Toc214446292"/>
      <w:bookmarkStart w:id="62" w:name="_Toc214446226"/>
      <w:bookmarkStart w:id="63" w:name="_Toc214446293"/>
      <w:bookmarkStart w:id="64" w:name="_Toc21444629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VYSVĚTLENÍ, ZMĚNY</w:t>
      </w:r>
      <w:r w:rsidR="0063282B">
        <w:t xml:space="preserve"> A</w:t>
      </w:r>
      <w:r w:rsidR="00845C50">
        <w:t> </w:t>
      </w:r>
      <w:r>
        <w:t>DOPLNĚNÍ ZADÁVACÍ DOKUMENTACE</w:t>
      </w:r>
      <w:bookmarkEnd w:id="64"/>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9"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20"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 xml:space="preserve">ustanovením § 99 ZZVZ oprávněn dodatečně změnit či doplnit zadávací dokumentaci této veřejné zakázky před uplynutím lhůty pro podání nabídek. </w:t>
      </w:r>
      <w:r>
        <w:lastRenderedPageBreak/>
        <w:t>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65" w:name="_Toc214446228"/>
      <w:bookmarkStart w:id="66" w:name="_Toc214446295"/>
      <w:bookmarkStart w:id="67" w:name="_Ref145677160"/>
      <w:bookmarkStart w:id="68" w:name="_Toc214446296"/>
      <w:bookmarkEnd w:id="65"/>
      <w:bookmarkEnd w:id="66"/>
      <w:r>
        <w:t>POŽADAVKY ZADAVATELE NA KVALIFIKACI</w:t>
      </w:r>
      <w:bookmarkEnd w:id="67"/>
      <w:bookmarkEnd w:id="68"/>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37B4E6CF" w:rsidR="0035531B" w:rsidRDefault="0035531B" w:rsidP="00CC4380">
      <w:pPr>
        <w:pStyle w:val="Odrka1-2-"/>
      </w:pPr>
      <w:r>
        <w:t>potvrzení příslušné okresní</w:t>
      </w:r>
      <w:r w:rsidR="002941A5">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lastRenderedPageBreak/>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2DB6B54B" w14:textId="56DB897F" w:rsidR="0035531B" w:rsidRDefault="008B2E8A" w:rsidP="00D10A2D">
      <w:pPr>
        <w:pStyle w:val="Odrka1-2-"/>
      </w:pPr>
      <w:r>
        <w:t>Montáž, opravy, revize a zkoušky elektrických zařízení</w:t>
      </w:r>
    </w:p>
    <w:p w14:paraId="5555C2BB" w14:textId="77777777" w:rsidR="0035531B" w:rsidRPr="002B664F" w:rsidRDefault="0035531B" w:rsidP="00CC4380">
      <w:pPr>
        <w:pStyle w:val="Odrka1-2-"/>
      </w:pPr>
      <w:r w:rsidRPr="002B664F">
        <w:t>Revize, prohlídky</w:t>
      </w:r>
      <w:r w:rsidR="00845C50" w:rsidRPr="002B664F">
        <w:t xml:space="preserve"> a </w:t>
      </w:r>
      <w:r w:rsidRPr="002B664F">
        <w:t>zkoušky určených technických zařízení</w:t>
      </w:r>
      <w:r w:rsidR="00092CC9" w:rsidRPr="002B664F">
        <w:t xml:space="preserve"> v </w:t>
      </w:r>
      <w:r w:rsidRPr="002B664F">
        <w:t>provozu,</w:t>
      </w:r>
    </w:p>
    <w:p w14:paraId="561C5A85" w14:textId="3F36A57A" w:rsidR="0035531B" w:rsidRPr="002B664F" w:rsidRDefault="0035531B" w:rsidP="00CC4380">
      <w:pPr>
        <w:pStyle w:val="Odrka1-2-"/>
      </w:pPr>
      <w:r w:rsidRPr="002B664F">
        <w:t>Výkon zeměměřických činností</w:t>
      </w:r>
      <w:r w:rsidR="008B2E8A">
        <w:t>.</w:t>
      </w:r>
    </w:p>
    <w:p w14:paraId="061B1661" w14:textId="77777777" w:rsidR="0035531B" w:rsidRPr="008B2E8A" w:rsidRDefault="0035531B" w:rsidP="00092CC9">
      <w:pPr>
        <w:pStyle w:val="Odrka1-1"/>
      </w:pPr>
      <w:r w:rsidRPr="008B2E8A">
        <w:t>Odborná způsobilost:</w:t>
      </w:r>
    </w:p>
    <w:p w14:paraId="58362E20" w14:textId="77777777" w:rsidR="00B645ED" w:rsidRDefault="0035531B" w:rsidP="00CC4380">
      <w:pPr>
        <w:pStyle w:val="Odrka1-2-"/>
      </w:pPr>
      <w:r>
        <w:t>Zadavatel požaduje předložení dokladu</w:t>
      </w:r>
      <w:r w:rsidR="00092CC9">
        <w:t xml:space="preserve"> o </w:t>
      </w:r>
      <w:r>
        <w:t>autorizaci</w:t>
      </w:r>
      <w:r w:rsidR="00092CC9">
        <w:t xml:space="preserve"> v </w:t>
      </w:r>
      <w:r>
        <w:t xml:space="preserve">rozsahu dle § 5 odst. 3 písm. </w:t>
      </w:r>
    </w:p>
    <w:p w14:paraId="3BDBB71C" w14:textId="77719D88" w:rsidR="00B645ED" w:rsidRPr="002B664F" w:rsidRDefault="00B645ED" w:rsidP="009978AE">
      <w:pPr>
        <w:pStyle w:val="Odrka1-2-"/>
        <w:numPr>
          <w:ilvl w:val="0"/>
          <w:numId w:val="0"/>
        </w:numPr>
        <w:ind w:left="1531"/>
      </w:pPr>
      <w:r w:rsidRPr="002B664F">
        <w:rPr>
          <w:b/>
        </w:rPr>
        <w:t xml:space="preserve">e) </w:t>
      </w:r>
      <w:r w:rsidR="003F12F9">
        <w:t>T</w:t>
      </w:r>
      <w:r w:rsidR="003F12F9" w:rsidRPr="002B664F">
        <w:t xml:space="preserve">echnologická </w:t>
      </w:r>
      <w:r w:rsidRPr="002B664F">
        <w:t>zařízení staveb</w:t>
      </w:r>
      <w:r w:rsidR="00A32D80">
        <w:t>,</w:t>
      </w:r>
    </w:p>
    <w:p w14:paraId="40FF661B" w14:textId="10F448E9" w:rsidR="008B2E8A" w:rsidRPr="002B664F" w:rsidRDefault="008B2E8A" w:rsidP="009978AE">
      <w:pPr>
        <w:pStyle w:val="Odrka1-2-"/>
        <w:numPr>
          <w:ilvl w:val="0"/>
          <w:numId w:val="0"/>
        </w:numPr>
        <w:ind w:left="1531"/>
        <w:rPr>
          <w:bCs/>
        </w:rPr>
      </w:pPr>
      <w:r w:rsidRPr="002B664F">
        <w:rPr>
          <w:b/>
        </w:rPr>
        <w:t xml:space="preserve">f) </w:t>
      </w:r>
      <w:r w:rsidRPr="002B664F">
        <w:rPr>
          <w:bCs/>
        </w:rPr>
        <w:t>Technika prostředí staveb</w:t>
      </w:r>
      <w:r w:rsidR="00A32D80">
        <w:rPr>
          <w:bCs/>
        </w:rPr>
        <w:t xml:space="preserve"> – Specializace elektrotechnická zařízení pro autorizované inženýry a techniky (IE02, TE03),</w:t>
      </w:r>
    </w:p>
    <w:p w14:paraId="770C891B" w14:textId="21DB95D0"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611D0A7" w14:textId="156E62FF" w:rsidR="00272601" w:rsidRPr="003F12F9" w:rsidRDefault="00272601" w:rsidP="00CC4380">
      <w:pPr>
        <w:pStyle w:val="Odrka1-2-"/>
      </w:pPr>
      <w:r w:rsidRPr="002B664F">
        <w:rPr>
          <w:rStyle w:val="normaltextrun"/>
          <w:rFonts w:ascii="Verdana" w:hAnsi="Verdana"/>
          <w:shd w:val="clear" w:color="auto" w:fill="FFFFFF"/>
        </w:rPr>
        <w:t>Zadavatel požaduje předložení dokladu o autorizaci dle § 16f odst. 1 písm</w:t>
      </w:r>
      <w:r w:rsidRPr="002B664F">
        <w:rPr>
          <w:rStyle w:val="normaltextrun"/>
          <w:rFonts w:ascii="Verdana" w:hAnsi="Verdana"/>
        </w:rPr>
        <w:t>.</w:t>
      </w:r>
      <w:r w:rsidR="00EB28AA" w:rsidRPr="002B664F">
        <w:rPr>
          <w:rStyle w:val="normaltextrun"/>
          <w:rFonts w:ascii="Verdana" w:hAnsi="Verdana"/>
        </w:rPr>
        <w:t xml:space="preserve"> </w:t>
      </w:r>
      <w:r w:rsidRPr="002B664F">
        <w:rPr>
          <w:rStyle w:val="normaltextrun"/>
          <w:rFonts w:ascii="Verdana" w:hAnsi="Verdana"/>
          <w:b/>
          <w:bCs/>
        </w:rPr>
        <w:t>c)</w:t>
      </w:r>
      <w:r w:rsidRPr="002B664F">
        <w:rPr>
          <w:rStyle w:val="normaltextrun"/>
          <w:rFonts w:ascii="Verdana" w:hAnsi="Verdana"/>
          <w:shd w:val="clear" w:color="auto" w:fill="00FF00"/>
        </w:rPr>
        <w:t xml:space="preserve"> </w:t>
      </w:r>
      <w:r w:rsidRPr="002B664F">
        <w:rPr>
          <w:rStyle w:val="normaltextrun"/>
          <w:rFonts w:ascii="Verdana" w:hAnsi="Verdana"/>
          <w:shd w:val="clear" w:color="auto" w:fill="FFFFFF"/>
        </w:rPr>
        <w:t xml:space="preserve">zákona č. 200/1994 Sb., o zeměměřictví a o změně a doplnění některých zákonů souvisejících s jeho zavedením, ve znění pozdějších předpisů. Za doklad o autorizaci dle tohoto odstavce se považuje i doklad o úředním oprávnění dle § 13 odst. 1 písm. </w:t>
      </w:r>
      <w:r w:rsidRPr="002B664F">
        <w:rPr>
          <w:rStyle w:val="normaltextrun"/>
          <w:rFonts w:ascii="Verdana" w:hAnsi="Verdana"/>
        </w:rPr>
        <w:t>c)</w:t>
      </w:r>
      <w:r w:rsidRPr="002B664F">
        <w:rPr>
          <w:rStyle w:val="normaltextrun"/>
          <w:rFonts w:ascii="Verdana" w:hAnsi="Verdana"/>
          <w:shd w:val="clear" w:color="auto" w:fill="FFFFFF"/>
        </w:rPr>
        <w:t xml:space="preserve"> zákona č. 200/1994 Sb., zeměměřictví a o změně a doplnění některých zákonů souvisejících s jeho zavedením, ve znění platném do 30.6.2023.</w:t>
      </w:r>
    </w:p>
    <w:p w14:paraId="3ABDBC14" w14:textId="4E42CCF3" w:rsidR="0035531B" w:rsidRPr="002B664F" w:rsidRDefault="00EB28AA" w:rsidP="00CC4380">
      <w:pPr>
        <w:pStyle w:val="Odrka1-2-"/>
      </w:pPr>
      <w:r w:rsidRPr="00EB28AA">
        <w:t>kopie dokladu o elektrotechnické kvalifikaci při činnostech na určených technických zařízeních dle vyhlášky č. 100/1995 Sb., kterou se stanoví podmínky pro provoz, konstrukci a výrobu určených technických zařízení a jejich konkretizace, ve znění pozdějších předpisů. Kvalifikace je určena Přílohou č. 4 této vyhlášky, dle čl. 8a, b - v rozsahu projektování UTZ/E;</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 xml:space="preserve">dodavatelem spolupracující osoba). Doklady osvědčující odbornou způsobilost lze </w:t>
      </w:r>
      <w:r>
        <w:lastRenderedPageBreak/>
        <w:t>doložit prostřednictvím jednotlivých osob odborného personálu dodavatele dle čl. 8.6 těchto Pokynů, jejichž prostřednictvím dodavatel odbornou způsobilost zabezpečuje.</w:t>
      </w:r>
    </w:p>
    <w:p w14:paraId="3FED1891" w14:textId="77777777" w:rsidR="0035531B" w:rsidRDefault="0035531B" w:rsidP="00CC4380">
      <w:pPr>
        <w:pStyle w:val="Textbezslovn"/>
        <w:ind w:left="1077"/>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CC4380" w:rsidRDefault="0035531B" w:rsidP="0035531B">
      <w:pPr>
        <w:pStyle w:val="Text1-1"/>
        <w:rPr>
          <w:rStyle w:val="Tun9b"/>
        </w:rPr>
      </w:pPr>
      <w:bookmarkStart w:id="69" w:name="_Ref145675166"/>
      <w:r w:rsidRPr="00CC4380">
        <w:rPr>
          <w:rStyle w:val="Tun9b"/>
        </w:rPr>
        <w:t>Ekonomická kvalifikace</w:t>
      </w:r>
      <w:bookmarkEnd w:id="69"/>
    </w:p>
    <w:p w14:paraId="3EA49D50" w14:textId="4505CB3F" w:rsidR="0035531B" w:rsidRDefault="0035531B" w:rsidP="00EB28AA">
      <w:pPr>
        <w:pStyle w:val="Textbezslovn"/>
      </w:pPr>
      <w:r>
        <w:t>Splnění kritérií ekonomické kvalifikace podle § 78 ZZVZ prokáže dodavatel předložením údajů</w:t>
      </w:r>
      <w:r w:rsidR="00092CC9">
        <w:t xml:space="preserve"> o </w:t>
      </w:r>
      <w:r>
        <w:t>celkovém ročním obratu dodavatele, zjištěném podle zvláštních právních předpisů</w:t>
      </w:r>
      <w:r w:rsidR="002C04EE">
        <w:rPr>
          <w:rStyle w:val="Znakapoznpodarou"/>
        </w:rPr>
        <w:footnoteReference w:id="1"/>
      </w:r>
      <w:r>
        <w:t>, za poslední tři uzavřená, bezprostředně předcházející účetní období; jestliže dodavatel vznikl později, postačí, doloží-li údaje</w:t>
      </w:r>
      <w:r w:rsidR="00092CC9">
        <w:t xml:space="preserve"> o </w:t>
      </w:r>
      <w:r>
        <w:t>svém obratu</w:t>
      </w:r>
      <w:r w:rsidR="00092CC9">
        <w:t xml:space="preserve"> v </w:t>
      </w:r>
      <w:r>
        <w:t>požadované výši za všechna účetní období od svého vzniku;</w:t>
      </w:r>
    </w:p>
    <w:p w14:paraId="4C33D7F5" w14:textId="12807BD2" w:rsidR="0035531B" w:rsidRDefault="0035531B" w:rsidP="00092CC9">
      <w:pPr>
        <w:pStyle w:val="Odrka1-1"/>
      </w:pPr>
      <w:r>
        <w:t>celkový roční obrat dodavatele, zjištěný podle zvláštních právních předpisů, nesmí činit</w:t>
      </w:r>
      <w:r w:rsidR="00092CC9">
        <w:t xml:space="preserve"> v </w:t>
      </w:r>
      <w:r>
        <w:t>žádném</w:t>
      </w:r>
      <w:r w:rsidR="0060115D">
        <w:t xml:space="preserve"> z </w:t>
      </w:r>
      <w:r>
        <w:t xml:space="preserve">bezprostředně předcházejících tří uzavřených účetních období méně než </w:t>
      </w:r>
      <w:r w:rsidR="002839D4">
        <w:rPr>
          <w:b/>
          <w:bCs/>
        </w:rPr>
        <w:t>192 000 000</w:t>
      </w:r>
      <w:r>
        <w:t xml:space="preserve"> </w:t>
      </w:r>
      <w:r w:rsidRPr="002924B8">
        <w:rPr>
          <w:b/>
        </w:rPr>
        <w:t>Kč</w:t>
      </w:r>
      <w:r>
        <w:t xml:space="preserve"> bez DPH;</w:t>
      </w:r>
    </w:p>
    <w:p w14:paraId="7BF0C04C" w14:textId="77777777" w:rsidR="0035531B" w:rsidRDefault="0035531B" w:rsidP="00092CC9">
      <w:pPr>
        <w:pStyle w:val="Odrka1-1"/>
      </w:pPr>
      <w:r>
        <w:t>zadavatel pro vyloučení pochybností výslovně</w:t>
      </w:r>
      <w:r w:rsidR="00092CC9">
        <w:t xml:space="preserve"> v </w:t>
      </w:r>
      <w:r>
        <w:t>souladu</w:t>
      </w:r>
      <w:r w:rsidR="00845C50">
        <w:t xml:space="preserve"> s </w:t>
      </w:r>
      <w:r>
        <w:t>§ 84 ZZVZ uvádí, že požadovaného obratu musí dosáhnout dodavatel sám, případně jej může prokázat jako celek samostatně jeden</w:t>
      </w:r>
      <w:r w:rsidR="0060115D">
        <w:t xml:space="preserve"> z </w:t>
      </w:r>
      <w:r>
        <w:t>členů společnosti, nebo jiná osoba; sčítání obratů několika dodavatelů/jiných osob za účelem dosažení požadované minimální hodnoty není připouštěno;</w:t>
      </w:r>
    </w:p>
    <w:p w14:paraId="5E0E0BD5" w14:textId="77777777" w:rsidR="0035531B" w:rsidRDefault="0035531B" w:rsidP="00092CC9">
      <w:pPr>
        <w:pStyle w:val="Odrka1-1"/>
      </w:pPr>
      <w:r>
        <w:t>dodavatel prokáže splnění tohoto kvalifikačního kritéria předložením čestného prohlášení</w:t>
      </w:r>
      <w:r w:rsidR="00092CC9">
        <w:t xml:space="preserve"> o </w:t>
      </w:r>
      <w:r>
        <w:t>výši obratu</w:t>
      </w:r>
      <w:r w:rsidR="00845C50">
        <w:t xml:space="preserve"> s </w:t>
      </w:r>
      <w:r>
        <w:t>uvedením požadovaných údajů, jehož přílohou budou příslušné výkazy zisku</w:t>
      </w:r>
      <w:r w:rsidR="00845C50">
        <w:t xml:space="preserve"> a </w:t>
      </w:r>
      <w:r>
        <w:t>ztrát dodavatele nebo obdobné doklady podle právního řádu země sídla dodavatele. Z těchto dokladů musí být ověřitelné, že dodavatel</w:t>
      </w:r>
      <w:r w:rsidR="00092CC9">
        <w:t xml:space="preserve"> v </w:t>
      </w:r>
      <w:r>
        <w:t>každém</w:t>
      </w:r>
      <w:r w:rsidR="0060115D">
        <w:t xml:space="preserve"> z </w:t>
      </w:r>
      <w:r>
        <w:t>bezprostředně předcházejících tří uzavřených účetních období (popř. za účetní období od svého vzniku) dosáhl alespoň minimální požadované výše celkového ročního obratu. Skutečností rozhodnou pro určení posledních tří uzavřených účetních období je zahájení zadávacího řízení. Vzor čestného prohlášení</w:t>
      </w:r>
      <w:r w:rsidR="00092CC9">
        <w:t xml:space="preserve"> o </w:t>
      </w:r>
      <w:r>
        <w:t>výši obratu tvoří Přílohu č. 10 těchto Pokynů;</w:t>
      </w:r>
    </w:p>
    <w:p w14:paraId="5BE8DDB1" w14:textId="77777777" w:rsidR="0035531B" w:rsidRDefault="0035531B" w:rsidP="00092CC9">
      <w:pPr>
        <w:pStyle w:val="Odrka1-1"/>
      </w:pPr>
      <w:r>
        <w:t>účetním obdobím se ve smyslu § 3 odst. 2 zákona č. 563/1991 Sb.,</w:t>
      </w:r>
      <w:r w:rsidR="00092CC9">
        <w:t xml:space="preserve"> o </w:t>
      </w:r>
      <w:r>
        <w:t>účetnictví, ve znění pozdějších předpisů („ZoÚ“) rozumí nepřetržitě po sobě jdoucích 12 měsíců, přičemž toto období může být za určitých podmínek delší či kratší. Zadavatel pro vyloučení pochybností uvádí, že</w:t>
      </w:r>
      <w:r w:rsidR="00092CC9">
        <w:t xml:space="preserve"> v </w:t>
      </w:r>
      <w:r>
        <w:t>případě, kdy některé</w:t>
      </w:r>
      <w:r w:rsidR="0060115D">
        <w:t xml:space="preserve"> z </w:t>
      </w:r>
      <w:r>
        <w:t>tří posledních uzavřených účetních období dodavatele bude delší či kratší než standardních 12 měsíců, bude pro účely posouzení kvalifikace dodavatele dosažený obrat přepočítán na tzv. roční úhrn čistého obratu dle § 1d odst. 2 ZoÚ.</w:t>
      </w:r>
      <w:r w:rsidR="00092CC9">
        <w:t xml:space="preserve"> </w:t>
      </w:r>
      <w:r w:rsidR="008F4655">
        <w:t>V</w:t>
      </w:r>
      <w:r w:rsidR="00092CC9">
        <w:t> </w:t>
      </w:r>
      <w:r>
        <w:t>takovém případě bude za příslušné účetní období</w:t>
      </w:r>
      <w:r w:rsidR="00092CC9">
        <w:t xml:space="preserve"> v </w:t>
      </w:r>
      <w:r>
        <w:t>čestném prohlášení</w:t>
      </w:r>
      <w:r w:rsidR="00092CC9">
        <w:t xml:space="preserve"> o </w:t>
      </w:r>
      <w:r>
        <w:t>výši obratu uvedena hodnota ročního úhrnu čistého obratu ve smyslu§ 1d odst. 2 ZoÚ.</w:t>
      </w:r>
    </w:p>
    <w:p w14:paraId="0F8DBE0C" w14:textId="77777777" w:rsidR="0035531B" w:rsidRPr="00CC4380" w:rsidRDefault="0035531B" w:rsidP="0035531B">
      <w:pPr>
        <w:pStyle w:val="Text1-1"/>
        <w:rPr>
          <w:rStyle w:val="Tun9b"/>
        </w:rPr>
      </w:pPr>
      <w:bookmarkStart w:id="70" w:name="_Ref145674407"/>
      <w:r w:rsidRPr="00CC4380">
        <w:rPr>
          <w:rStyle w:val="Tun9b"/>
        </w:rPr>
        <w:t>Technická kvalifikace – seznam stavebních prací</w:t>
      </w:r>
      <w:bookmarkEnd w:id="70"/>
    </w:p>
    <w:p w14:paraId="4BC097AB" w14:textId="68218901"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t xml:space="preserve">na stavbách </w:t>
      </w:r>
      <w:r w:rsidRPr="002B664F">
        <w:t>železničních</w:t>
      </w:r>
      <w:r>
        <w:t xml:space="preserve"> drah, jak jsou vymezeny</w:t>
      </w:r>
      <w:r w:rsidR="00092CC9">
        <w:t xml:space="preserve"> v </w:t>
      </w:r>
      <w:r>
        <w:t>§ 5 odst. 1</w:t>
      </w:r>
      <w:r w:rsidR="00845C50">
        <w:t xml:space="preserve"> a</w:t>
      </w:r>
      <w:r w:rsidR="00092CC9">
        <w:t xml:space="preserve"> v </w:t>
      </w:r>
      <w:r>
        <w:t>§ 3 odst. 1 zákona č. 266/1994 Sb.,</w:t>
      </w:r>
      <w:r w:rsidR="00092CC9">
        <w:t xml:space="preserve"> o </w:t>
      </w:r>
      <w:r>
        <w:t>dráhách, ve znění pozdějších předpisů,</w:t>
      </w:r>
      <w:r w:rsidR="00845C50">
        <w:t xml:space="preserve"> </w:t>
      </w:r>
      <w:r w:rsidR="00014412">
        <w:t>poskytnutých</w:t>
      </w:r>
      <w:r w:rsidR="00C80EC7">
        <w:t xml:space="preserve"> (tj. realizovaných a dokončených)</w:t>
      </w:r>
      <w:r w:rsidR="00014412">
        <w:t xml:space="preserve"> dodavatelem </w:t>
      </w:r>
      <w:r>
        <w:t xml:space="preserve">za posledních </w:t>
      </w:r>
      <w:r w:rsidRPr="002B664F">
        <w:rPr>
          <w:b/>
          <w:bCs/>
        </w:rPr>
        <w:t>5 let</w:t>
      </w:r>
      <w:r>
        <w:t xml:space="preserve"> před zahájením zadávacího řízení (dále jako „</w:t>
      </w:r>
      <w:r w:rsidRPr="00092CC9">
        <w:rPr>
          <w:rStyle w:val="Tun9b"/>
        </w:rPr>
        <w:t>stavební práce</w:t>
      </w:r>
      <w:r>
        <w:t xml:space="preserve">“). Předloženým seznamem stavebních prací přitom musí dodavatel prokázat, že hodnota stavebních prací jím poskytnutých na uvedených stavbách za posledních </w:t>
      </w:r>
      <w:r w:rsidRPr="002B664F">
        <w:t>5</w:t>
      </w:r>
      <w:r>
        <w:t xml:space="preserve"> let </w:t>
      </w:r>
      <w:r w:rsidR="008735B2">
        <w:t xml:space="preserve">před zahájením zadávacího řízení </w:t>
      </w:r>
      <w:r>
        <w:t>činí</w:t>
      </w:r>
      <w:r w:rsidR="00092CC9">
        <w:t xml:space="preserve"> v </w:t>
      </w:r>
      <w:r>
        <w:t xml:space="preserve">součtu, včetně případných poddodávek, nejméně </w:t>
      </w:r>
      <w:r w:rsidR="002839D4">
        <w:rPr>
          <w:b/>
          <w:bCs/>
        </w:rPr>
        <w:t>192 000 000</w:t>
      </w:r>
      <w:r w:rsidR="003F12F9">
        <w:rPr>
          <w:b/>
          <w:bCs/>
        </w:rPr>
        <w:t> </w:t>
      </w:r>
      <w:r w:rsidRPr="00B448FF">
        <w:rPr>
          <w:b/>
        </w:rPr>
        <w:t>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17B2DAE4"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 xml:space="preserve">dokončení </w:t>
      </w:r>
      <w:r>
        <w:lastRenderedPageBreak/>
        <w:t>nejvýznamnějších stavebních prací tak, aby prokázal, že dodavatel</w:t>
      </w:r>
      <w:r w:rsidR="00092CC9">
        <w:t xml:space="preserve"> v </w:t>
      </w:r>
      <w:r>
        <w:t xml:space="preserve">posledních </w:t>
      </w:r>
      <w:r w:rsidRPr="002B664F">
        <w:t>5</w:t>
      </w:r>
      <w:r>
        <w:t xml:space="preserve"> letech před zahájením zadávacího řízení řádně poskytl</w:t>
      </w:r>
      <w:r w:rsidR="00845C50">
        <w:t xml:space="preserve"> a </w:t>
      </w:r>
      <w:r>
        <w:t>dokončil alespoň následující nejvýznamnější stavební práce,</w:t>
      </w:r>
      <w:r w:rsidR="00BB4AF2">
        <w:t xml:space="preserve"> u </w:t>
      </w:r>
      <w:r>
        <w:t xml:space="preserve">nichž hodnota (tj. hodnota zakázky jako celku) </w:t>
      </w:r>
      <w:r w:rsidRPr="00092CC9">
        <w:rPr>
          <w:rStyle w:val="Tun9b"/>
        </w:rPr>
        <w:t>každé jednotlivé nejvýznamnější stavební práce</w:t>
      </w:r>
      <w:r>
        <w:t xml:space="preserve">, včetně případných poddodávek, musí dosahovat alespoň </w:t>
      </w:r>
      <w:r w:rsidR="002839D4">
        <w:rPr>
          <w:b/>
          <w:bCs/>
        </w:rPr>
        <w:t>96</w:t>
      </w:r>
      <w:r w:rsidR="002D1C7C" w:rsidRPr="002B664F">
        <w:rPr>
          <w:b/>
          <w:bCs/>
        </w:rPr>
        <w:t> 000 000</w:t>
      </w:r>
      <w:r w:rsidR="002D1C7C">
        <w:t xml:space="preserve"> </w:t>
      </w:r>
      <w:r w:rsidRPr="002924B8">
        <w:rPr>
          <w:b/>
        </w:rPr>
        <w:t>Kč</w:t>
      </w:r>
      <w:r>
        <w:t xml:space="preserve"> bez DPH (dále jen jako „</w:t>
      </w:r>
      <w:r w:rsidRPr="00092CC9">
        <w:rPr>
          <w:rStyle w:val="Tun9b"/>
        </w:rPr>
        <w:t>nejvýznamnější stavební práce</w:t>
      </w:r>
      <w:r>
        <w:t xml:space="preserve">“). </w:t>
      </w:r>
    </w:p>
    <w:p w14:paraId="21D3990A" w14:textId="77777777" w:rsidR="0035531B" w:rsidRDefault="0035531B" w:rsidP="00092CC9">
      <w:pPr>
        <w:pStyle w:val="Textbezslovn"/>
      </w:pPr>
      <w:r>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r>
        <w:t>rámci nichž musí dodavatel doložit rovněž následující požadavky:</w:t>
      </w:r>
    </w:p>
    <w:p w14:paraId="6AEB757A" w14:textId="5143463C" w:rsidR="0035531B" w:rsidRPr="002B664F" w:rsidRDefault="0035531B" w:rsidP="00092CC9">
      <w:pPr>
        <w:pStyle w:val="Odrka1-1"/>
      </w:pPr>
      <w:r w:rsidRPr="002B664F">
        <w:t>nejméně jedna nejvýznamnější stavební práce musí zahrnovat novostavbu</w:t>
      </w:r>
      <w:r w:rsidR="00CB21C4" w:rsidRPr="002B664F">
        <w:t>,</w:t>
      </w:r>
      <w:r w:rsidRPr="002B664F">
        <w:t xml:space="preserve"> </w:t>
      </w:r>
      <w:r w:rsidR="009A16A9" w:rsidRPr="002B664F">
        <w:t xml:space="preserve">rekonstrukci, opravu </w:t>
      </w:r>
      <w:r w:rsidRPr="002B664F">
        <w:rPr>
          <w:rStyle w:val="Tun9b"/>
        </w:rPr>
        <w:t xml:space="preserve">trakčního vedení </w:t>
      </w:r>
      <w:r w:rsidRPr="002B664F">
        <w:t>na dvoukolejné nebo vícekolejné trati</w:t>
      </w:r>
      <w:r w:rsidR="00A32D80">
        <w:t xml:space="preserve"> </w:t>
      </w:r>
      <w:r w:rsidR="00845C50" w:rsidRPr="002B664F">
        <w:t>a </w:t>
      </w:r>
      <w:r w:rsidRPr="002B664F">
        <w:t>to</w:t>
      </w:r>
      <w:r w:rsidR="00092CC9" w:rsidRPr="002B664F">
        <w:t xml:space="preserve"> v </w:t>
      </w:r>
      <w:r w:rsidRPr="002B664F">
        <w:t xml:space="preserve">hodnotě </w:t>
      </w:r>
      <w:r w:rsidRPr="002B664F">
        <w:rPr>
          <w:b/>
          <w:bCs/>
        </w:rPr>
        <w:t>nejméně</w:t>
      </w:r>
      <w:r w:rsidRPr="002B664F">
        <w:t xml:space="preserve"> </w:t>
      </w:r>
      <w:r w:rsidR="002839D4">
        <w:rPr>
          <w:b/>
          <w:bCs/>
        </w:rPr>
        <w:t>48</w:t>
      </w:r>
      <w:r w:rsidR="002D1C7C" w:rsidRPr="002B664F">
        <w:rPr>
          <w:b/>
          <w:bCs/>
        </w:rPr>
        <w:t> </w:t>
      </w:r>
      <w:r w:rsidR="002839D4">
        <w:rPr>
          <w:b/>
          <w:bCs/>
        </w:rPr>
        <w:t>0</w:t>
      </w:r>
      <w:r w:rsidR="002D1C7C" w:rsidRPr="002B664F">
        <w:rPr>
          <w:b/>
          <w:bCs/>
        </w:rPr>
        <w:t>00 000 </w:t>
      </w:r>
      <w:r w:rsidRPr="002B664F">
        <w:rPr>
          <w:b/>
          <w:bCs/>
        </w:rPr>
        <w:t>Kč</w:t>
      </w:r>
      <w:r w:rsidRPr="002B664F">
        <w:t xml:space="preserve"> bez DPH (uvedená částka se vztahuje</w:t>
      </w:r>
      <w:r w:rsidR="00BC6D2B" w:rsidRPr="002B664F">
        <w:t xml:space="preserve"> k </w:t>
      </w:r>
      <w:r w:rsidRPr="002B664F">
        <w:t>hodnotě novostavby</w:t>
      </w:r>
      <w:r w:rsidR="00F74C1E" w:rsidRPr="002B664F">
        <w:t>,</w:t>
      </w:r>
      <w:r w:rsidRPr="002B664F">
        <w:t xml:space="preserve"> </w:t>
      </w:r>
      <w:r w:rsidR="0005476A" w:rsidRPr="002B664F">
        <w:t xml:space="preserve">rekonstrukce, opravy </w:t>
      </w:r>
      <w:r w:rsidRPr="002B664F">
        <w:t>trakčního vedení, nikoli</w:t>
      </w:r>
      <w:r w:rsidR="00BC6D2B" w:rsidRPr="002B664F">
        <w:t xml:space="preserve"> k </w:t>
      </w:r>
      <w:r w:rsidRPr="002B664F">
        <w:t>hodnotě nejvýznamnější stavební práce, tj. zakázky jako celku);</w:t>
      </w:r>
    </w:p>
    <w:p w14:paraId="59340031" w14:textId="635B9C16"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2D7A81">
        <w:t xml:space="preserve">účinném do 31.12.2023 (dále jen „starý stavební zákon“) nebo </w:t>
      </w:r>
      <w:r w:rsidR="002D7A81" w:rsidRPr="00FB3994">
        <w:t>jiná</w:t>
      </w:r>
      <w:r w:rsidR="002D7A81">
        <w:t xml:space="preserve"> změna dokončené stavby ve smyslu § 6 odst. 1 </w:t>
      </w:r>
      <w:r w:rsidR="002D7A81" w:rsidRPr="00BF5956">
        <w:t xml:space="preserve">zákona č. 283/2021 Sb., stavební zákon, ve znění pozdějších předpisů </w:t>
      </w:r>
      <w:r w:rsidR="002D7A81">
        <w:t>(dále jen „nový stavební zákon“)</w:t>
      </w:r>
      <w:r>
        <w:t>.</w:t>
      </w:r>
    </w:p>
    <w:p w14:paraId="78C3C000" w14:textId="4F6B9A3F"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C80EC7" w:rsidRPr="00B50C25">
        <w:t>č. 586/1992 Sb., o daních z příjmů, ve znění pozdějších předpisů (dále jen „zákon o daních z příjmů)</w:t>
      </w:r>
      <w:r>
        <w:t xml:space="preserve">. Zároveň se nejedná o změnu dokončené stavby ve smyslu </w:t>
      </w:r>
      <w:r w:rsidR="002D7A81">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3CD909B9"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w:t>
      </w:r>
      <w:r w:rsidR="006A50B8">
        <w:t xml:space="preserve"> </w:t>
      </w:r>
      <w:r w:rsidR="002D7A81">
        <w:t>starého stavebního zákona nebo § 6 odst. 1 nového stavebního zákona</w:t>
      </w:r>
      <w:r w:rsidR="00B50C25" w:rsidRPr="00B50C25">
        <w:t xml:space="preserve"> 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DB7011">
        <w:t xml:space="preserve">posledních </w:t>
      </w:r>
      <w:r w:rsidRPr="002B664F">
        <w:t>5</w:t>
      </w:r>
      <w:r>
        <w:t xml:space="preserve"> let. Pro odstranění pochybností zadavatel uvádí, že požadavek kritéria technické kvalifikace na doložení stavebních, resp. nejvýznamnějších stavebních prací lze splnit předložením seznamu</w:t>
      </w:r>
      <w:r w:rsidR="00845C50">
        <w:t xml:space="preserve"> a </w:t>
      </w:r>
      <w:r>
        <w:t>osvědčení</w:t>
      </w:r>
      <w:r w:rsidR="00092CC9">
        <w:t xml:space="preserve"> o </w:t>
      </w:r>
      <w:r>
        <w:t>řádném poskytnutí</w:t>
      </w:r>
      <w:r w:rsidR="00845C50">
        <w:t xml:space="preserve"> a </w:t>
      </w:r>
      <w:r>
        <w:t xml:space="preserve">dokončení i </w:t>
      </w:r>
      <w:r>
        <w:lastRenderedPageBreak/>
        <w:t>pouze jediné stavební, resp. nejvýznamnější stavební práce, jejíž hodnota představuje alespoň požadovanou hodnotu stavebních prací</w:t>
      </w:r>
      <w:r w:rsidR="00092CC9">
        <w:t xml:space="preserve"> v </w:t>
      </w:r>
      <w:r>
        <w:t xml:space="preserve">součtu za posledních </w:t>
      </w:r>
      <w:r w:rsidRPr="002B664F">
        <w:t>5</w:t>
      </w:r>
      <w:r>
        <w:t xml:space="preserve"> let</w:t>
      </w:r>
      <w:r w:rsidR="00845C50">
        <w:t xml:space="preserve"> a </w:t>
      </w:r>
      <w:r>
        <w:t>splňuje i všechny minimální hodnoty</w:t>
      </w:r>
      <w:r w:rsidR="00BB4AF2">
        <w:t xml:space="preserve"> u </w:t>
      </w:r>
      <w:r>
        <w:t>jednotlivých nejvýznamnějších stavebních prací,</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611F39F2"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2"/>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056F3C">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056F3C">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3"/>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rsidRPr="00DB7011">
        <w:t xml:space="preserve">Doba </w:t>
      </w:r>
      <w:r w:rsidR="00D31E39" w:rsidRPr="00DB7011">
        <w:t xml:space="preserve">posledních </w:t>
      </w:r>
      <w:r w:rsidRPr="002B664F">
        <w:t>5</w:t>
      </w:r>
      <w:r w:rsidRPr="00DB7011">
        <w:t xml:space="preserve"> let </w:t>
      </w:r>
      <w:r w:rsidR="00D31E39" w:rsidRPr="00DB7011">
        <w:t xml:space="preserve">před zahájením zadávacího řízení </w:t>
      </w:r>
      <w:r w:rsidRPr="00DB7011">
        <w:t xml:space="preserve">se </w:t>
      </w:r>
      <w:r w:rsidR="000A2EAF" w:rsidRPr="00DB7011">
        <w:t xml:space="preserve">pro účely prokázání technické kvalifikace ohledně referenčních zakázek </w:t>
      </w:r>
      <w:r w:rsidRPr="00DB7011">
        <w:t>považuje za splněnou, pokud byly stavební/nejvýznamnější stavební práce</w:t>
      </w:r>
      <w:r w:rsidR="00092CC9" w:rsidRPr="00DB7011">
        <w:t xml:space="preserve"> </w:t>
      </w:r>
      <w:r w:rsidR="000A2EAF" w:rsidRPr="00DB7011">
        <w:t xml:space="preserve">dokončeny </w:t>
      </w:r>
      <w:r w:rsidR="00092CC9" w:rsidRPr="00DB7011">
        <w:t>v </w:t>
      </w:r>
      <w:r w:rsidRPr="00DB7011">
        <w:t>průběhu této doby</w:t>
      </w:r>
      <w:r w:rsidR="000A2EAF" w:rsidRPr="00DB7011">
        <w:t xml:space="preserve"> nebo kdykoli po zahájení zadávacího řízení, včetně doby po podání nabídek, a to nejpozději do doby zadavatelem případně stanovené k předložení údajů a dokladů dle § 46 ZZVZ. Pro </w:t>
      </w:r>
      <w:r w:rsidRPr="00DB7011">
        <w:t xml:space="preserve">prokázání kvalifikace postačuje, aby byl požadovaný finanční objem </w:t>
      </w:r>
      <w:r w:rsidR="00293D72" w:rsidRPr="00DB7011">
        <w:t xml:space="preserve">či jiné minimální hodnoty </w:t>
      </w:r>
      <w:r w:rsidRPr="00DB7011">
        <w:t>stavebních/nejvýznamnějších stavebních prací dosažen</w:t>
      </w:r>
      <w:r w:rsidR="00293D72" w:rsidRPr="00DB7011">
        <w:t>y</w:t>
      </w:r>
      <w:r w:rsidRPr="00DB7011">
        <w:t xml:space="preserve"> za celou dobu realizace stavebních/nejvýznamnějších stavebních prací, nikoliv pouze</w:t>
      </w:r>
      <w:r w:rsidR="00092CC9" w:rsidRPr="00DB7011">
        <w:t xml:space="preserve"> v </w:t>
      </w:r>
      <w:r w:rsidRPr="00DB7011">
        <w:t xml:space="preserve">průběhu posledních </w:t>
      </w:r>
      <w:r w:rsidRPr="002B664F">
        <w:t>5</w:t>
      </w:r>
      <w:r w:rsidRPr="00DB7011">
        <w:t xml:space="preserve"> let před zahájením zadávacího řízení. Dokončením se</w:t>
      </w:r>
      <w:r w:rsidR="00BB4AF2" w:rsidRPr="00DB7011">
        <w:t xml:space="preserve"> u </w:t>
      </w:r>
      <w:r w:rsidR="007B1E1B" w:rsidRPr="00DB7011">
        <w:t>stavebních/</w:t>
      </w:r>
      <w:r w:rsidRPr="00DB7011">
        <w:t xml:space="preserve">nejvýznamnějších stavebních prací </w:t>
      </w:r>
      <w:r w:rsidR="002A30C7" w:rsidRPr="00DB7011">
        <w:t xml:space="preserve">pro účely prokázání technické kvalifikace v tomto zadávacím řízení </w:t>
      </w:r>
      <w:r w:rsidRPr="00DB7011">
        <w:t xml:space="preserve">rozumí </w:t>
      </w:r>
      <w:r w:rsidR="007B1E1B" w:rsidRPr="00DB7011">
        <w:t xml:space="preserve">i </w:t>
      </w:r>
      <w:r w:rsidRPr="00DB7011">
        <w:t>uvedení díla</w:t>
      </w:r>
      <w:r w:rsidR="007B1E1B" w:rsidRPr="00DB7011">
        <w:t>, resp. poslední části</w:t>
      </w:r>
      <w:r w:rsidR="00227BC8" w:rsidRPr="00DB7011">
        <w:t xml:space="preserve"> stavební práce</w:t>
      </w:r>
      <w:r w:rsidRPr="00DB7011">
        <w:t>, alespoň do zkušebního provozu. Zadavatel nicméně za dílo dokončené</w:t>
      </w:r>
      <w:r w:rsidR="00092CC9" w:rsidRPr="00DB7011">
        <w:t xml:space="preserve"> v </w:t>
      </w:r>
      <w:r w:rsidRPr="00DB7011">
        <w:t xml:space="preserve">období posledních </w:t>
      </w:r>
      <w:r w:rsidRPr="002B664F">
        <w:t>5</w:t>
      </w:r>
      <w:r w:rsidRPr="00DB7011">
        <w:t xml:space="preserve"> let bude považovat též dílo, které</w:t>
      </w:r>
      <w:r w:rsidR="00092CC9" w:rsidRPr="00DB7011">
        <w:t xml:space="preserve"> v </w:t>
      </w:r>
      <w:r w:rsidRPr="00DB7011">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 xml:space="preserve">prokázání tohoto kritéria, je oprávněn předložit jiný rovnocenný doklad. </w:t>
      </w:r>
      <w:r>
        <w:lastRenderedPageBreak/>
        <w:t>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124D28">
      <w:pPr>
        <w:pStyle w:val="Text1-1"/>
        <w:keepNext/>
        <w:rPr>
          <w:rStyle w:val="Tun9b"/>
        </w:rPr>
      </w:pPr>
      <w:r w:rsidRPr="00930B79">
        <w:rPr>
          <w:rStyle w:val="Tun9b"/>
        </w:rPr>
        <w:lastRenderedPageBreak/>
        <w:t>Technická kvalifikace – seznam odborného personálu</w:t>
      </w:r>
    </w:p>
    <w:p w14:paraId="64EAA52C" w14:textId="1F196ADF" w:rsidR="0035531B" w:rsidRDefault="0035531B" w:rsidP="00930B79">
      <w:pPr>
        <w:pStyle w:val="Textbezslovn"/>
      </w:pPr>
      <w:r>
        <w:t>Zadavatel požaduje předložení seznamu níže uvedených členů odborného personálu dodavatele (resp. Personálu zhotovitele). Pro každou osobu odborného personálu</w:t>
      </w:r>
      <w:r w:rsidR="00092CC9">
        <w:t xml:space="preserve"> v </w:t>
      </w:r>
      <w:r>
        <w:t>níže uvedené funkci,</w:t>
      </w:r>
      <w:r w:rsidR="00845C50">
        <w:t xml:space="preserve"> s </w:t>
      </w:r>
      <w:r>
        <w:t xml:space="preserve">výjimkou </w:t>
      </w:r>
      <w:r w:rsidR="007F53A9">
        <w:t>autorizovaného/</w:t>
      </w:r>
      <w:r>
        <w:t>úředně oprávněného zeměměřického inženýra, může být za účelem splnění kvalifikace doložena pouze jedna fyzická osoba. Jednotlivé požadavky na kvalifikační kritéria</w:t>
      </w:r>
      <w:r w:rsidR="00BB4AF2">
        <w:t xml:space="preserve"> u </w:t>
      </w:r>
      <w:r>
        <w:t>každé jednotlivé funkce tedy,</w:t>
      </w:r>
      <w:r w:rsidR="00845C50">
        <w:t xml:space="preserve"> s </w:t>
      </w:r>
      <w:r>
        <w:t xml:space="preserve">výjimkou </w:t>
      </w:r>
      <w:r w:rsidR="006668EC">
        <w:t>autorizovaného/</w:t>
      </w:r>
      <w:r>
        <w:t>úředně oprávněného zeměměřického inženýra, nelze jakkoliv rozdělit mezi více fyzických osob, takže</w:t>
      </w:r>
      <w:r w:rsidR="00BB4AF2">
        <w:t xml:space="preserve"> u </w:t>
      </w:r>
      <w:r>
        <w:t xml:space="preserve">téže funkce člena personálu nemůže být prokázáno splnění např. požadované </w:t>
      </w:r>
      <w:r w:rsidR="00DD7852">
        <w:t>praxe</w:t>
      </w:r>
      <w:r>
        <w:t xml:space="preserve"> jednou osobou</w:t>
      </w:r>
      <w:r w:rsidR="00845C50">
        <w:t xml:space="preserve"> a </w:t>
      </w:r>
      <w:r>
        <w:t xml:space="preserve">pomocí jiné osoby odborná způsobilost. </w:t>
      </w:r>
      <w:r w:rsidR="0086714F">
        <w:t xml:space="preserve">I v případě, že bude kvalifikace </w:t>
      </w:r>
      <w:r w:rsidR="00AA576A">
        <w:t xml:space="preserve">jednotlivých </w:t>
      </w:r>
      <w:r w:rsidR="0086714F">
        <w:t xml:space="preserve">členů odborného personálu </w:t>
      </w:r>
      <w:r w:rsidR="00095A11">
        <w:t xml:space="preserve">v plném rozsahu </w:t>
      </w:r>
      <w:r w:rsidR="0086714F">
        <w:t xml:space="preserve">prokázána samostatně více fyzickými osobami, může být ve smlouvě uvedena, s výjimkou </w:t>
      </w:r>
      <w:r w:rsidR="006668EC">
        <w:t>autorizovaného/</w:t>
      </w:r>
      <w:r w:rsidR="0086714F">
        <w:t xml:space="preserve">úředně oprávněného zeměměřického inženýra, na příslušné pozici člena odborného personálu pouze jedna fyzická osoba. </w:t>
      </w:r>
      <w:r w:rsidR="00AA576A">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00930B79">
        <w:rPr>
          <w:rStyle w:val="Tun9b"/>
        </w:rPr>
        <w:t>Funkci stavbyvedoucího</w:t>
      </w:r>
      <w:r w:rsidR="00DB7011">
        <w:rPr>
          <w:rStyle w:val="Tun9b"/>
        </w:rPr>
        <w:t xml:space="preserve"> a</w:t>
      </w:r>
      <w:r w:rsidR="00DB7011" w:rsidRPr="00930B79">
        <w:rPr>
          <w:rStyle w:val="Tun9b"/>
        </w:rPr>
        <w:t xml:space="preserve"> </w:t>
      </w:r>
      <w:r w:rsidRPr="00930B79">
        <w:rPr>
          <w:rStyle w:val="Tun9b"/>
        </w:rPr>
        <w:t>zástupce stavbyvedoucího</w:t>
      </w:r>
      <w:r w:rsidR="00DB7011">
        <w:t xml:space="preserve"> </w:t>
      </w:r>
      <w:r w:rsidRPr="00930B79">
        <w:rPr>
          <w:rStyle w:val="Tun9b"/>
        </w:rPr>
        <w:t>však nelze takto sloučit, tyto funkce musí zastávat vždy odlišné fyzické osoby.</w:t>
      </w:r>
    </w:p>
    <w:p w14:paraId="18CF7063" w14:textId="1DC81231"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056F3C">
        <w:t>9.3</w:t>
      </w:r>
      <w:r w:rsidR="00222275">
        <w:fldChar w:fldCharType="end"/>
      </w:r>
      <w:r>
        <w:t>těchto Pokynů jinak), který splňuje následující podmínky (což musí vyplývat</w:t>
      </w:r>
      <w:r w:rsidR="0060115D">
        <w:t xml:space="preserve"> z </w:t>
      </w:r>
      <w:r>
        <w:t>dodavatelem předkládaných dokumentů):</w:t>
      </w:r>
    </w:p>
    <w:p w14:paraId="3ED4C9C1" w14:textId="77777777" w:rsidR="0035531B" w:rsidRPr="002B664F" w:rsidRDefault="0035531B" w:rsidP="009067B5">
      <w:pPr>
        <w:pStyle w:val="Odstavec1-1a"/>
        <w:numPr>
          <w:ilvl w:val="0"/>
          <w:numId w:val="12"/>
        </w:numPr>
        <w:rPr>
          <w:rStyle w:val="Tun9b"/>
          <w:b w:val="0"/>
          <w:sz w:val="14"/>
        </w:rPr>
      </w:pPr>
      <w:r w:rsidRPr="002B664F">
        <w:rPr>
          <w:rStyle w:val="Tun9b"/>
        </w:rPr>
        <w:t>stavbyvedoucí</w:t>
      </w:r>
    </w:p>
    <w:p w14:paraId="0DFF27C0" w14:textId="77777777" w:rsidR="0035531B" w:rsidRPr="002B664F" w:rsidRDefault="0035531B" w:rsidP="00930B79">
      <w:pPr>
        <w:pStyle w:val="Odrka1-2-"/>
      </w:pPr>
      <w:r w:rsidRPr="002B664F">
        <w:t>nejméně 5 let praxe</w:t>
      </w:r>
      <w:r w:rsidR="00092CC9" w:rsidRPr="002B664F">
        <w:t xml:space="preserve"> v </w:t>
      </w:r>
      <w:r w:rsidRPr="002B664F">
        <w:t xml:space="preserve">řízení provádění staveb železničních drah; </w:t>
      </w:r>
    </w:p>
    <w:p w14:paraId="10A4B46A" w14:textId="77680463" w:rsidR="0035531B" w:rsidRPr="002B664F" w:rsidRDefault="0035531B" w:rsidP="00F44AC3">
      <w:pPr>
        <w:pStyle w:val="Odrka1-2-"/>
      </w:pPr>
      <w:r w:rsidRPr="002B664F">
        <w:t>zkušenost</w:t>
      </w:r>
      <w:r w:rsidR="00845C50" w:rsidRPr="002B664F">
        <w:t xml:space="preserve"> s </w:t>
      </w:r>
      <w:r w:rsidRPr="002B664F">
        <w:t>řízením realizace alespoň jedné zakázky - stavby železničních drah</w:t>
      </w:r>
      <w:r w:rsidR="00092CC9" w:rsidRPr="002B664F">
        <w:t xml:space="preserve"> v </w:t>
      </w:r>
      <w:r w:rsidRPr="002B664F">
        <w:t xml:space="preserve">hodnotě </w:t>
      </w:r>
      <w:r w:rsidRPr="002B664F">
        <w:rPr>
          <w:b/>
          <w:bCs/>
        </w:rPr>
        <w:t xml:space="preserve">nejméně </w:t>
      </w:r>
      <w:r w:rsidR="002839D4">
        <w:rPr>
          <w:b/>
          <w:bCs/>
        </w:rPr>
        <w:t>96</w:t>
      </w:r>
      <w:r w:rsidR="00A32D80" w:rsidRPr="002B664F">
        <w:rPr>
          <w:b/>
          <w:bCs/>
        </w:rPr>
        <w:t> 000 000 </w:t>
      </w:r>
      <w:r w:rsidRPr="002B664F">
        <w:rPr>
          <w:b/>
          <w:bCs/>
        </w:rPr>
        <w:t>Kč</w:t>
      </w:r>
      <w:r w:rsidRPr="002B664F">
        <w:t xml:space="preserve"> bez DPH </w:t>
      </w:r>
      <w:r w:rsidR="00057CE9" w:rsidRPr="002B664F">
        <w:t>jež zahrnovala novostavbu</w:t>
      </w:r>
      <w:r w:rsidR="00370F1F" w:rsidRPr="002B664F">
        <w:t>,</w:t>
      </w:r>
      <w:r w:rsidR="00057CE9" w:rsidRPr="002B664F">
        <w:t xml:space="preserve"> rekonstrukci</w:t>
      </w:r>
      <w:r w:rsidR="0005476A" w:rsidRPr="002B664F">
        <w:t>,</w:t>
      </w:r>
      <w:r w:rsidR="00057CE9" w:rsidRPr="002B664F">
        <w:t xml:space="preserve"> </w:t>
      </w:r>
      <w:r w:rsidR="00370F1F" w:rsidRPr="002B664F">
        <w:t xml:space="preserve">opravu </w:t>
      </w:r>
      <w:r w:rsidR="00A32D80" w:rsidRPr="00A32D80">
        <w:rPr>
          <w:rStyle w:val="Tun9b"/>
        </w:rPr>
        <w:t xml:space="preserve">trakčního vedení </w:t>
      </w:r>
      <w:r w:rsidR="00A32D80" w:rsidRPr="00A32D80">
        <w:t xml:space="preserve">na dvoukolejné nebo vícekolejné trati </w:t>
      </w:r>
      <w:r w:rsidR="00845C50" w:rsidRPr="002B664F">
        <w:t>a </w:t>
      </w:r>
      <w:r w:rsidRPr="002B664F">
        <w:t>to</w:t>
      </w:r>
      <w:r w:rsidR="00092CC9" w:rsidRPr="002B664F">
        <w:t xml:space="preserve"> v </w:t>
      </w:r>
      <w:r w:rsidRPr="002B664F">
        <w:t>posledních 10 letech před zahájením zadávacího řízení;</w:t>
      </w:r>
    </w:p>
    <w:p w14:paraId="19A9FACF" w14:textId="28F562E6" w:rsidR="0035531B" w:rsidRPr="00A32D80" w:rsidRDefault="0035531B" w:rsidP="00AD1771">
      <w:pPr>
        <w:pStyle w:val="Odrka1-2-"/>
      </w:pPr>
      <w:r w:rsidRPr="002B664F">
        <w:t>musí předložit doklad</w:t>
      </w:r>
      <w:r w:rsidR="00092CC9" w:rsidRPr="002B664F">
        <w:t xml:space="preserve"> o </w:t>
      </w:r>
      <w:r w:rsidRPr="002B664F">
        <w:t>autorizaci</w:t>
      </w:r>
      <w:r w:rsidR="00092CC9" w:rsidRPr="002B664F">
        <w:t xml:space="preserve"> v </w:t>
      </w:r>
      <w:r w:rsidRPr="002B664F">
        <w:t xml:space="preserve">rozsahu dle § 5 odst. 3 písm. </w:t>
      </w:r>
      <w:r w:rsidR="00A32D80" w:rsidRPr="002B664F">
        <w:rPr>
          <w:b/>
          <w:bCs/>
        </w:rPr>
        <w:t>e</w:t>
      </w:r>
      <w:r w:rsidRPr="002B664F">
        <w:rPr>
          <w:b/>
          <w:bCs/>
        </w:rPr>
        <w:t>)</w:t>
      </w:r>
      <w:r w:rsidRPr="002B664F">
        <w:t xml:space="preserve"> </w:t>
      </w:r>
      <w:r w:rsidR="00C574FE" w:rsidRPr="002B664F">
        <w:t xml:space="preserve">autorizačního </w:t>
      </w:r>
      <w:r w:rsidRPr="002B664F">
        <w:t>zákona, tedy</w:t>
      </w:r>
      <w:r w:rsidR="00092CC9" w:rsidRPr="002B664F">
        <w:t xml:space="preserve"> v </w:t>
      </w:r>
      <w:r w:rsidRPr="002B664F">
        <w:t xml:space="preserve">oboru </w:t>
      </w:r>
      <w:r w:rsidR="00A32D80" w:rsidRPr="002B664F">
        <w:rPr>
          <w:b/>
          <w:bCs/>
        </w:rPr>
        <w:t>Technologická zařízení staveb</w:t>
      </w:r>
      <w:r w:rsidRPr="002B664F">
        <w:t>;</w:t>
      </w:r>
    </w:p>
    <w:p w14:paraId="2907A8CC" w14:textId="77777777" w:rsidR="0035531B" w:rsidRPr="002B664F" w:rsidRDefault="0035531B" w:rsidP="00930B79">
      <w:pPr>
        <w:pStyle w:val="Odstavec1-1a"/>
        <w:rPr>
          <w:rStyle w:val="Tun9b"/>
        </w:rPr>
      </w:pPr>
      <w:r w:rsidRPr="002B664F">
        <w:rPr>
          <w:rStyle w:val="Tun9b"/>
        </w:rPr>
        <w:t>zástupce stavbyvedoucího</w:t>
      </w:r>
    </w:p>
    <w:p w14:paraId="4259738E" w14:textId="77777777" w:rsidR="003C6721" w:rsidRPr="002B664F" w:rsidRDefault="003C6721" w:rsidP="003C6721">
      <w:pPr>
        <w:pStyle w:val="Odrka1-2-"/>
      </w:pPr>
      <w:r w:rsidRPr="002B664F">
        <w:t>nejméně 5 let praxe v provádění staveb železničních drah;</w:t>
      </w:r>
    </w:p>
    <w:p w14:paraId="7C7F9A14" w14:textId="18C28F7E" w:rsidR="003C6721" w:rsidRPr="002B664F" w:rsidRDefault="003C6721" w:rsidP="003C6721">
      <w:pPr>
        <w:pStyle w:val="Odrka1-2-"/>
      </w:pPr>
      <w:r w:rsidRPr="002B664F">
        <w:t xml:space="preserve">zkušenost s realizací alespoň jedné zakázky - stavby železničních drah v hodnotě nejméně </w:t>
      </w:r>
      <w:r w:rsidR="002839D4">
        <w:rPr>
          <w:b/>
          <w:bCs/>
        </w:rPr>
        <w:t>48</w:t>
      </w:r>
      <w:r w:rsidR="00A32D80" w:rsidRPr="002B664F">
        <w:rPr>
          <w:b/>
          <w:bCs/>
        </w:rPr>
        <w:t> 000 000 </w:t>
      </w:r>
      <w:r w:rsidRPr="002B664F">
        <w:rPr>
          <w:b/>
          <w:bCs/>
        </w:rPr>
        <w:t>Kč</w:t>
      </w:r>
      <w:r w:rsidRPr="002B664F">
        <w:t xml:space="preserve"> bez DPH, </w:t>
      </w:r>
      <w:r w:rsidR="00815F1A" w:rsidRPr="002B664F">
        <w:t>jež zahrnovala novostavbu</w:t>
      </w:r>
      <w:r w:rsidR="00370F1F" w:rsidRPr="002B664F">
        <w:t>,</w:t>
      </w:r>
      <w:r w:rsidR="00815F1A" w:rsidRPr="002B664F">
        <w:t xml:space="preserve"> </w:t>
      </w:r>
      <w:r w:rsidR="0005476A" w:rsidRPr="002B664F">
        <w:t xml:space="preserve">rekonstrukci, opravu </w:t>
      </w:r>
      <w:r w:rsidR="00A32D80" w:rsidRPr="002B664F">
        <w:rPr>
          <w:b/>
        </w:rPr>
        <w:t xml:space="preserve">trakčního vedení </w:t>
      </w:r>
      <w:r w:rsidR="00A32D80" w:rsidRPr="002B664F">
        <w:t xml:space="preserve">na dvoukolejné nebo vícekolejné trati </w:t>
      </w:r>
      <w:r w:rsidRPr="002B664F">
        <w:t>a to v posledních 10 letech před zahájením zadávacího řízení;</w:t>
      </w:r>
    </w:p>
    <w:p w14:paraId="4646DAEA" w14:textId="79F47B95" w:rsidR="0035531B" w:rsidRPr="002B664F" w:rsidRDefault="0035531B" w:rsidP="00930B79">
      <w:pPr>
        <w:pStyle w:val="Odrka1-2-"/>
      </w:pPr>
      <w:r w:rsidRPr="002B664F">
        <w:t>musí předložit doklad</w:t>
      </w:r>
      <w:r w:rsidR="00092CC9" w:rsidRPr="002B664F">
        <w:t xml:space="preserve"> o </w:t>
      </w:r>
      <w:r w:rsidRPr="002B664F">
        <w:t>autorizaci</w:t>
      </w:r>
      <w:r w:rsidR="00092CC9" w:rsidRPr="002B664F">
        <w:t xml:space="preserve"> v </w:t>
      </w:r>
      <w:r w:rsidRPr="002B664F">
        <w:t xml:space="preserve">rozsahu dle § 5 odst. 3 písm. </w:t>
      </w:r>
      <w:r w:rsidR="00A32D80" w:rsidRPr="002B664F">
        <w:rPr>
          <w:b/>
          <w:bCs/>
        </w:rPr>
        <w:t>e</w:t>
      </w:r>
      <w:r w:rsidRPr="002B664F">
        <w:rPr>
          <w:b/>
          <w:bCs/>
        </w:rPr>
        <w:t>)</w:t>
      </w:r>
      <w:r w:rsidRPr="002B664F">
        <w:t xml:space="preserve"> autorizačního zákona, tedy</w:t>
      </w:r>
      <w:r w:rsidR="00092CC9" w:rsidRPr="002B664F">
        <w:t xml:space="preserve"> v </w:t>
      </w:r>
      <w:r w:rsidRPr="002B664F">
        <w:t xml:space="preserve">oboru </w:t>
      </w:r>
      <w:r w:rsidR="00A32D80" w:rsidRPr="002B664F">
        <w:rPr>
          <w:b/>
          <w:bCs/>
        </w:rPr>
        <w:t>Technologická zařízení staveb</w:t>
      </w:r>
      <w:r w:rsidRPr="002B664F">
        <w:t>;</w:t>
      </w:r>
    </w:p>
    <w:p w14:paraId="6DAE9DCE" w14:textId="1E6B4EBA" w:rsidR="0035531B" w:rsidRPr="002B664F" w:rsidRDefault="000145E0" w:rsidP="008B2021">
      <w:pPr>
        <w:pStyle w:val="Odstavec1-1a"/>
        <w:rPr>
          <w:rStyle w:val="Tun9b"/>
        </w:rPr>
      </w:pPr>
      <w:r w:rsidRPr="002B664F">
        <w:rPr>
          <w:rStyle w:val="Tun9b"/>
        </w:rPr>
        <w:t>osoba odborně způsobilá k provádění revizí, prohlídek a zkoušek UTZ</w:t>
      </w:r>
    </w:p>
    <w:p w14:paraId="2842D792" w14:textId="5B282FFF" w:rsidR="0035531B" w:rsidRPr="002B664F" w:rsidRDefault="0035531B" w:rsidP="008B2021">
      <w:pPr>
        <w:pStyle w:val="Odrka1-2-"/>
      </w:pPr>
      <w:r w:rsidRPr="002B664F">
        <w:t>nejméně 5 let praxe</w:t>
      </w:r>
      <w:r w:rsidR="00092CC9" w:rsidRPr="002B664F">
        <w:t xml:space="preserve"> v </w:t>
      </w:r>
      <w:r w:rsidRPr="002B664F">
        <w:t>oboru své specializace</w:t>
      </w:r>
      <w:r w:rsidR="000145E0" w:rsidRPr="002B664F">
        <w:t xml:space="preserve"> (provádění revizí, prohlídek a zkoušek UTZ) při provádění staveb</w:t>
      </w:r>
      <w:r w:rsidRPr="002B664F">
        <w:t>;</w:t>
      </w:r>
    </w:p>
    <w:p w14:paraId="209AC323" w14:textId="5D92C9B3" w:rsidR="0035531B" w:rsidRPr="002B664F" w:rsidRDefault="00F07EA6" w:rsidP="008B2021">
      <w:pPr>
        <w:pStyle w:val="Odstavec1-1a"/>
        <w:rPr>
          <w:rStyle w:val="Tun9b"/>
        </w:rPr>
      </w:pPr>
      <w:r w:rsidRPr="002B664F">
        <w:rPr>
          <w:rStyle w:val="Tun9b"/>
        </w:rPr>
        <w:t>autorizovaný/</w:t>
      </w:r>
      <w:r w:rsidR="0035531B" w:rsidRPr="002B664F">
        <w:rPr>
          <w:rStyle w:val="Tun9b"/>
        </w:rPr>
        <w:t>úředně oprávněný zeměměřický inženýr</w:t>
      </w:r>
    </w:p>
    <w:p w14:paraId="7070F4B6" w14:textId="77398FE7" w:rsidR="00EE2244" w:rsidRPr="002B664F" w:rsidRDefault="00F07EA6" w:rsidP="002B664F">
      <w:pPr>
        <w:pStyle w:val="Odrka1-2-"/>
      </w:pPr>
      <w:bookmarkStart w:id="71" w:name="_Hlk155351653"/>
      <w:r w:rsidRPr="002B664F">
        <w:t>musí předložit doklad o autorizaci v rozsahu dle § 16f odst. 1 písm.  c) zákona č. 200/1994 Sb., o zeměměřictví a o změně a doplnění některých zákonů souvisejících s jeho zavedením, ve znění pozdějších předpisů. Za doklad o autorizaci dle tohoto odstavce se považuje i doklad o úředním oprávnění dle § 13 odst. 1 písm</w:t>
      </w:r>
      <w:r w:rsidR="000145E0" w:rsidRPr="002B664F">
        <w:t>.</w:t>
      </w:r>
      <w:r w:rsidRPr="002B664F">
        <w:t xml:space="preserve"> c) zákona č. 200/1994 Sb., zeměměřictví a o změně a doplnění některých zákonů souvisejících s jeho zavedením, ve znění platném do 30.6.2023; </w:t>
      </w:r>
      <w:bookmarkEnd w:id="71"/>
    </w:p>
    <w:p w14:paraId="3868D710" w14:textId="239FDAF5" w:rsidR="0035531B" w:rsidRDefault="0035531B" w:rsidP="008B2021">
      <w:pPr>
        <w:pStyle w:val="Textbezslovn"/>
      </w:pPr>
      <w:r w:rsidRPr="000145E0">
        <w:rPr>
          <w:rStyle w:val="Tun9b"/>
        </w:rPr>
        <w:lastRenderedPageBreak/>
        <w:t>Zkušeností</w:t>
      </w:r>
      <w:r w:rsidR="00845C50" w:rsidRPr="000145E0">
        <w:rPr>
          <w:rStyle w:val="Tun9b"/>
        </w:rPr>
        <w:t xml:space="preserve"> s </w:t>
      </w:r>
      <w:r w:rsidRPr="000145E0">
        <w:rPr>
          <w:rStyle w:val="Tun9b"/>
        </w:rPr>
        <w:t>realizací</w:t>
      </w:r>
      <w:r w:rsidRPr="000145E0">
        <w:t xml:space="preserve"> stavby se</w:t>
      </w:r>
      <w:r w:rsidR="00BB4AF2" w:rsidRPr="000145E0">
        <w:t xml:space="preserve"> u </w:t>
      </w:r>
      <w:r w:rsidRPr="000145E0">
        <w:t>příslušných členů odborného personálu,</w:t>
      </w:r>
      <w:r w:rsidR="00BB4AF2" w:rsidRPr="000145E0">
        <w:t xml:space="preserve"> u </w:t>
      </w:r>
      <w:r w:rsidRPr="000145E0">
        <w:t>kterých</w:t>
      </w:r>
      <w:r>
        <w:t xml:space="preserve"> je tato zkušenost požadována, rozumí činnost spočívající</w:t>
      </w:r>
      <w:r w:rsidR="00092CC9">
        <w:t xml:space="preserve"> v </w:t>
      </w:r>
      <w:r>
        <w:t>provádění stavby</w:t>
      </w:r>
      <w:r w:rsidR="00092CC9">
        <w:t xml:space="preserve"> </w:t>
      </w:r>
      <w:r>
        <w:t>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7466DABC"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765293D1" w:rsidR="0035531B" w:rsidRDefault="0035531B" w:rsidP="008B2021">
      <w:pPr>
        <w:pStyle w:val="Textbezslovn"/>
      </w:pPr>
      <w:r>
        <w:t xml:space="preserve">Zadavatel výše </w:t>
      </w:r>
      <w:r w:rsidR="00C75F96">
        <w:t xml:space="preserve">u jednotlivých členů odborného personálu zhotovitele </w:t>
      </w:r>
      <w:r>
        <w:t>stanovil maximální lhůtu, za kterou budou uznány zkušenosti příslušných členů odborného personálu</w:t>
      </w:r>
      <w:r w:rsidR="00845C50">
        <w:t xml:space="preserve"> s </w:t>
      </w:r>
      <w:r>
        <w:t>řízením realizace</w:t>
      </w:r>
      <w:r w:rsidR="00ED78D2">
        <w:t xml:space="preserve"> nebo</w:t>
      </w:r>
      <w:r>
        <w:t xml:space="preserve"> realizací </w:t>
      </w:r>
      <w:r w:rsidR="00ED78D2">
        <w:t>stavby</w:t>
      </w:r>
      <w:r>
        <w:t>.</w:t>
      </w:r>
      <w:r w:rsidR="00092CC9">
        <w:t xml:space="preserve"> </w:t>
      </w:r>
      <w:r w:rsidR="00EE2244">
        <w:t>V</w:t>
      </w:r>
      <w:r w:rsidR="00092CC9">
        <w:t> </w:t>
      </w:r>
      <w:r>
        <w:t>této lhůtě tyto referenční stavby musely být dokončeny (mohly však být zahájeny dříve)</w:t>
      </w:r>
      <w:r w:rsidR="00D60552">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00D60552">
        <w:t>Dokončením se pro účely prokázání technické kvalifikace v tomto zadávacím řízení rozumí i uvedení díla, resp. poslední části</w:t>
      </w:r>
      <w:r w:rsidR="00E5555C">
        <w:t xml:space="preserve"> stavební práce</w:t>
      </w:r>
      <w:r w:rsidR="00D60552">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00C30F06">
        <w:rPr>
          <w:rFonts w:ascii="Verdana" w:hAnsi="Verdana" w:cs="Calibri"/>
        </w:rPr>
        <w:t>P</w:t>
      </w:r>
      <w:r w:rsidR="00C30F06" w:rsidRPr="0073092C">
        <w:rPr>
          <w:rFonts w:ascii="Verdana" w:hAnsi="Verdana" w:cs="Calibri"/>
        </w:rPr>
        <w:t xml:space="preserve">ostačuje, aby finanční hodnota </w:t>
      </w:r>
      <w:r w:rsidR="00C30F06">
        <w:rPr>
          <w:rFonts w:ascii="Verdana" w:hAnsi="Verdana" w:cs="Calibri"/>
        </w:rPr>
        <w:t xml:space="preserve">u </w:t>
      </w:r>
      <w:r w:rsidR="00C30F06" w:rsidRPr="0073092C">
        <w:rPr>
          <w:rFonts w:ascii="Verdana" w:hAnsi="Verdana" w:cs="Calibri"/>
        </w:rPr>
        <w:t>požadovaných prací</w:t>
      </w:r>
      <w:r w:rsidR="00C30F06">
        <w:rPr>
          <w:rFonts w:ascii="Verdana" w:hAnsi="Verdana" w:cs="Calibri"/>
        </w:rPr>
        <w:t>/činností</w:t>
      </w:r>
      <w:r w:rsidR="00C30F06" w:rsidRPr="0073092C">
        <w:rPr>
          <w:rFonts w:ascii="Verdana" w:hAnsi="Verdana" w:cs="Calibri"/>
        </w:rPr>
        <w:t xml:space="preserve"> byla dosažena za celou dobu realizace referenční stavby, nikoliv pouze v průběhu posledních 10 let před </w:t>
      </w:r>
      <w:r w:rsidR="006B7D93">
        <w:rPr>
          <w:rFonts w:ascii="Verdana" w:hAnsi="Verdana"/>
        </w:rPr>
        <w:t>zahájením zadávacího řízení</w:t>
      </w:r>
      <w:r w:rsidR="00C30F06" w:rsidRPr="0073092C">
        <w:rPr>
          <w:rFonts w:ascii="Verdana" w:hAnsi="Verdana" w:cs="Calibri"/>
        </w:rPr>
        <w:t>.</w:t>
      </w:r>
      <w:r w:rsidR="005F34EC">
        <w:rPr>
          <w:rFonts w:ascii="Verdana" w:hAnsi="Verdana" w:cs="Calibri"/>
        </w:rPr>
        <w:t xml:space="preserve"> Současně je třeba splnit</w:t>
      </w:r>
      <w:r w:rsidR="00AD2CE9">
        <w:rPr>
          <w:rFonts w:ascii="Verdana" w:hAnsi="Verdana" w:cs="Calibri"/>
        </w:rPr>
        <w:t xml:space="preserve"> i</w:t>
      </w:r>
      <w:r w:rsidR="005F34EC">
        <w:rPr>
          <w:rFonts w:ascii="Verdana" w:hAnsi="Verdana" w:cs="Calibri"/>
        </w:rPr>
        <w:t xml:space="preserve"> požadavky na délku zkušenosti </w:t>
      </w:r>
      <w:r w:rsidR="00691E7D">
        <w:rPr>
          <w:rFonts w:ascii="Verdana" w:hAnsi="Verdana" w:cs="Calibri"/>
        </w:rPr>
        <w:t>uveden</w:t>
      </w:r>
      <w:r w:rsidR="002E23B8">
        <w:rPr>
          <w:rFonts w:ascii="Verdana" w:hAnsi="Verdana" w:cs="Calibri"/>
        </w:rPr>
        <w:t>é</w:t>
      </w:r>
      <w:r w:rsidR="00691E7D">
        <w:rPr>
          <w:rFonts w:ascii="Verdana" w:hAnsi="Verdana" w:cs="Calibri"/>
        </w:rPr>
        <w:t xml:space="preserve"> </w:t>
      </w:r>
      <w:r w:rsidR="005F34EC">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6BA8C161" w:rsidR="0035531B" w:rsidRDefault="0035531B" w:rsidP="008B2021">
      <w:pPr>
        <w:pStyle w:val="Textbezslovn"/>
      </w:pPr>
      <w:r>
        <w:t>V případě, že je</w:t>
      </w:r>
      <w:r w:rsidR="00092CC9">
        <w:t xml:space="preserve"> v </w:t>
      </w:r>
      <w:r>
        <w:t xml:space="preserve">seznamu členů odborného personálu dodavatele ve funkci </w:t>
      </w:r>
      <w:r w:rsidR="00F07EA6">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F07EA6">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F07EA6">
        <w:t xml:space="preserve">§ 16f odst.1,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 xml:space="preserve">dokumentech </w:t>
      </w:r>
      <w:r>
        <w:lastRenderedPageBreak/>
        <w:t>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06499F" w:rsidRDefault="0035531B" w:rsidP="0035531B">
      <w:pPr>
        <w:pStyle w:val="Text1-1"/>
        <w:rPr>
          <w:rStyle w:val="Tun9b"/>
        </w:rPr>
      </w:pPr>
      <w:r w:rsidRPr="0006499F">
        <w:rPr>
          <w:rStyle w:val="Tun9b"/>
        </w:rPr>
        <w:t>Další technická kvalifikace</w:t>
      </w:r>
    </w:p>
    <w:p w14:paraId="271F46DE" w14:textId="06D9841D" w:rsidR="0035531B" w:rsidRDefault="000145E0" w:rsidP="0006499F">
      <w:pPr>
        <w:pStyle w:val="Textbezslovn"/>
      </w:pPr>
      <w:r>
        <w:t>Zadavatel nepožaduje prokázání další technické kvalifikace.</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 xml:space="preserve">důvodů, které mu nelze </w:t>
      </w:r>
      <w:r>
        <w:lastRenderedPageBreak/>
        <w:t>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 xml:space="preserve">informačním systému e-Certis.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1027BCA0"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2C4FAD">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2C4FAD">
        <w:t>takového</w:t>
      </w:r>
      <w:r>
        <w:t xml:space="preserve"> zadávacího řízení.</w:t>
      </w:r>
    </w:p>
    <w:p w14:paraId="089BF312" w14:textId="62227821" w:rsidR="0035531B" w:rsidRDefault="0035531B" w:rsidP="0006499F">
      <w:pPr>
        <w:pStyle w:val="Textbezslovn"/>
      </w:pPr>
      <w:r>
        <w:t xml:space="preserve">Doklady prokazující základní způsobilost podle </w:t>
      </w:r>
      <w:r w:rsidR="00F07EA6">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 xml:space="preserve">zadávací dokumentaci požadovaných odborných způsobilostí. Za všechny tyto osoby bude </w:t>
      </w:r>
      <w:r>
        <w:lastRenderedPageBreak/>
        <w:t>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77777777" w:rsidR="0035531B"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registraci osoby hostující nebo usazené dokládá vybraný dodavatel jako podmínku pro uzavření smlouvy.</w:t>
      </w:r>
    </w:p>
    <w:p w14:paraId="7C4859C4" w14:textId="703BEC8A" w:rsidR="00F07EA6" w:rsidRPr="000145E0" w:rsidRDefault="00F07EA6" w:rsidP="000145E0">
      <w:pPr>
        <w:pStyle w:val="Odrka1-1"/>
      </w:pPr>
      <w:bookmarkStart w:id="72" w:name="_Hlk155351971"/>
      <w:r w:rsidRPr="002B664F">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a) a c) zákona č. 200/1994 Sb., zeměměřictví a o změně a doplnění některých zákonů souvisejících s jeho zavedením, ve znění platném do 30.6.2023. </w:t>
      </w:r>
    </w:p>
    <w:bookmarkEnd w:id="72"/>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73" w:name="_Hlk144455738"/>
      <w:r>
        <w:t xml:space="preserve">Dodavatel může ekonomickou kvalifikaci, technickou kvalifikaci nebo profesní způsobilost </w:t>
      </w:r>
      <w:bookmarkEnd w:id="73"/>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035531B" w:rsidP="0006499F">
      <w:pPr>
        <w:pStyle w:val="Odrka1-1"/>
      </w:pPr>
      <w:r>
        <w:lastRenderedPageBreak/>
        <w:t>doklady</w:t>
      </w:r>
      <w:r w:rsidR="00092CC9">
        <w:t xml:space="preserve"> o </w:t>
      </w:r>
      <w:r>
        <w:t xml:space="preserve">splnění základní způsobilosti podle § 74 ZZVZ jinou </w:t>
      </w:r>
      <w:r w:rsidR="00417206">
        <w:t>o</w:t>
      </w:r>
      <w:r>
        <w:t>sobou,</w:t>
      </w:r>
    </w:p>
    <w:p w14:paraId="2A6A9889" w14:textId="77777777" w:rsidR="0035531B" w:rsidRDefault="0035531B" w:rsidP="0006499F">
      <w:pPr>
        <w:pStyle w:val="Odrka1-1"/>
      </w:pPr>
      <w:r>
        <w:t xml:space="preserve">doklady prokazující splnění profesní způsobilosti podle § 77 odst. 1 ZZVZ jinou osobou, </w:t>
      </w:r>
    </w:p>
    <w:p w14:paraId="566A92DD" w14:textId="77777777" w:rsidR="0035531B" w:rsidRDefault="0035531B" w:rsidP="0006499F">
      <w:pPr>
        <w:pStyle w:val="Odrka1-1"/>
      </w:pPr>
      <w:r>
        <w:t>doklady prokazující splnění chybějící části kvalifikace prostřednictvím jiné osoby a</w:t>
      </w:r>
    </w:p>
    <w:p w14:paraId="519112FB" w14:textId="6E637098" w:rsidR="0035531B" w:rsidRPr="0006499F" w:rsidRDefault="00175CB0" w:rsidP="0006499F">
      <w:pPr>
        <w:pStyle w:val="Odrka1-1"/>
        <w:rPr>
          <w:rStyle w:val="Tun9b"/>
        </w:rPr>
      </w:pPr>
      <w:r>
        <w:rPr>
          <w:rStyle w:val="Tun9b"/>
        </w:rPr>
        <w:t xml:space="preserve">smlouvu nebo jinou osobou podepsané potvrzení o její existenci, jejímž obsahem je </w:t>
      </w:r>
      <w:r w:rsidR="0035531B" w:rsidRPr="0006499F">
        <w:rPr>
          <w:rStyle w:val="Tun9b"/>
        </w:rPr>
        <w:t>závazek jiné osoby</w:t>
      </w:r>
      <w:r w:rsidR="00BC6D2B">
        <w:rPr>
          <w:rStyle w:val="Tun9b"/>
        </w:rPr>
        <w:t xml:space="preserve"> 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při</w:t>
      </w:r>
      <w:r w:rsidR="0035531B" w:rsidRPr="0006499F">
        <w:rPr>
          <w:rStyle w:val="Tun9b"/>
        </w:rPr>
        <w:t xml:space="preserve"> 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64DB6031" w14:textId="66C6D329" w:rsidR="00E104E5" w:rsidRDefault="00E104E5" w:rsidP="0006499F">
      <w:pPr>
        <w:pStyle w:val="Textbezslovn"/>
      </w:pPr>
      <w:bookmarkStart w:id="74"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74"/>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37EB3F27"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75"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75"/>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76" w:name="_Toc214446297"/>
      <w:r>
        <w:t>DALŠÍ INFORMACE/DOKUMENTY PŘEDKLÁDANÉ DODAVATELEM</w:t>
      </w:r>
      <w:r w:rsidR="00092CC9">
        <w:t xml:space="preserve"> v </w:t>
      </w:r>
      <w:r>
        <w:t>NABÍDCE</w:t>
      </w:r>
      <w:bookmarkEnd w:id="76"/>
    </w:p>
    <w:p w14:paraId="27030976" w14:textId="77777777" w:rsidR="0035531B" w:rsidRDefault="0035531B" w:rsidP="0035531B">
      <w:pPr>
        <w:pStyle w:val="Text1-1"/>
      </w:pPr>
      <w:bookmarkStart w:id="77"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77"/>
    </w:p>
    <w:p w14:paraId="11CEC0C8" w14:textId="5154976D" w:rsidR="00473B42" w:rsidRDefault="0035531B" w:rsidP="00193D8F">
      <w:pPr>
        <w:pStyle w:val="Odrka1-1"/>
      </w:pPr>
      <w:r>
        <w:lastRenderedPageBreak/>
        <w:t>Dokument obsahující informace</w:t>
      </w:r>
      <w:r w:rsidR="00092CC9">
        <w:t xml:space="preserve"> o </w:t>
      </w:r>
      <w:r>
        <w:t>dodavateli</w:t>
      </w:r>
      <w:r w:rsidR="00845C50">
        <w:t xml:space="preserve"> a </w:t>
      </w:r>
      <w:r>
        <w:t>jeho identifikační údaje. Tento dokument bude předložen ve formě formuláře obsaženého</w:t>
      </w:r>
      <w:r w:rsidR="00092CC9">
        <w:t xml:space="preserve"> v </w:t>
      </w:r>
      <w:r>
        <w:t>Příloze č. 1 těchto Pokynů.</w:t>
      </w:r>
      <w:r w:rsidR="008141A9" w:rsidRPr="008141A9">
        <w:t xml:space="preserve"> </w:t>
      </w:r>
    </w:p>
    <w:p w14:paraId="0F463AAB" w14:textId="5332D4DF" w:rsidR="0035531B" w:rsidRDefault="0035531B" w:rsidP="00193D8F">
      <w:pPr>
        <w:pStyle w:val="Odrka1-1"/>
      </w:pPr>
      <w:r>
        <w:t>Seznam poddodavatelů, pokud jsou dodavateli známi,</w:t>
      </w:r>
      <w:r w:rsidR="00845C50">
        <w:t xml:space="preserve"> s </w:t>
      </w:r>
      <w:r>
        <w:t>uvedením těch částí veřejné zakázky, které bude každý</w:t>
      </w:r>
      <w:r w:rsidR="0060115D">
        <w:t xml:space="preserve"> z </w:t>
      </w:r>
      <w:r>
        <w:t>poddodavatelů plnit. Tyto informace budou předloženy ve formě formuláře obsaženého</w:t>
      </w:r>
      <w:r w:rsidR="00092CC9">
        <w:t xml:space="preserve"> v </w:t>
      </w:r>
      <w:r>
        <w:t>Příloze č. 2 těchto Pokynů. Součástí Seznamu poddodavatelů budou poddodavatelé, jejichž prostřednictvím prokazoval účastník splnění části kvalifikace postupem dle § 83 ZZVZ,</w:t>
      </w:r>
      <w:r w:rsidR="00845C50">
        <w:t xml:space="preserve"> a </w:t>
      </w:r>
      <w:r>
        <w:t>všichni ostatní poddodavatelé, kteří se budou podílet na plnění veřejné zakázky.</w:t>
      </w:r>
      <w:r w:rsidR="00092CC9">
        <w:t xml:space="preserve"> </w:t>
      </w:r>
      <w:r w:rsidR="007038DC">
        <w:t>V</w:t>
      </w:r>
      <w:r w:rsidR="00092CC9">
        <w:t> </w:t>
      </w:r>
      <w:r>
        <w:t>případě, že do doby zadání veřejné zakázky dojde ke změně poddodavatelů, upraví se odpovídajícím způsobem i Seznam poddodavatelů.</w:t>
      </w:r>
      <w:r w:rsidR="00092CC9">
        <w:t xml:space="preserve"> v </w:t>
      </w:r>
      <w:r w:rsidR="00BB4AF2">
        <w:t>Seznamu budou uvedeni i </w:t>
      </w:r>
      <w:r>
        <w:t>poddodavatelé – fyzické osoby, které jsou členy odborného personálu dodavatele. Za poddodavatele povinně uváděné</w:t>
      </w:r>
      <w:r w:rsidR="00092CC9">
        <w:t xml:space="preserve"> v </w:t>
      </w:r>
      <w:r>
        <w:t>seznamu poddodavatelů zadavatel nepovažuje osoby tvořící</w:t>
      </w:r>
      <w:r w:rsidR="00845C50">
        <w:t xml:space="preserve"> s </w:t>
      </w:r>
      <w:r>
        <w:t>dodavatelem koncern.</w:t>
      </w:r>
    </w:p>
    <w:p w14:paraId="55A7DCE0" w14:textId="77777777" w:rsidR="000532CC" w:rsidRDefault="000532CC" w:rsidP="000532CC">
      <w:pPr>
        <w:pStyle w:val="Odrka1-1"/>
      </w:pPr>
      <w:r>
        <w:t xml:space="preserve">Harmonogram postupu prací uvádějící grafické znázornění, pořadí a načasování hlavních činností, kterými dodavatel zamýšlí realizovat předmět plnění této veřejné zakázky, včetně uvedení souhrnné částky předpokládaného finančního objemu za každý měsíc plnění.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1BBD0431" w:rsidR="00602BF1" w:rsidRDefault="00602BF1" w:rsidP="00193D8F">
      <w:pPr>
        <w:pStyle w:val="Odrka1-1"/>
      </w:pPr>
      <w:r>
        <w:t xml:space="preserve">Dodavatel je povinen předložit ve své nabídce čestné prohlášení </w:t>
      </w:r>
      <w:r w:rsidRPr="00010882">
        <w:rPr>
          <w:lang w:eastAsia="cs-CZ"/>
        </w:rPr>
        <w:t xml:space="preserve">o splnění podmínek v souvislosti </w:t>
      </w:r>
      <w:r w:rsidR="006067BF" w:rsidRPr="00010882">
        <w:rPr>
          <w:lang w:eastAsia="cs-CZ"/>
        </w:rPr>
        <w:t xml:space="preserve">v souvislosti </w:t>
      </w:r>
      <w:r w:rsidR="006067BF" w:rsidRPr="001E16AB">
        <w:rPr>
          <w:lang w:eastAsia="cs-CZ"/>
        </w:rPr>
        <w:t>s mezinárodními sankcemi</w:t>
      </w:r>
      <w:r w:rsidR="006067BF" w:rsidRPr="00010882" w:rsidDel="006067BF">
        <w:rPr>
          <w:lang w:eastAsia="cs-CZ"/>
        </w:rPr>
        <w:t xml:space="preserve"> </w:t>
      </w:r>
      <w:r>
        <w:t>zpracované ve formě formuláře dle Přílohy č. 11 těchto Pokynů.</w:t>
      </w:r>
    </w:p>
    <w:p w14:paraId="30B5354F" w14:textId="77777777" w:rsidR="0035531B" w:rsidRDefault="0035531B" w:rsidP="0035531B">
      <w:pPr>
        <w:pStyle w:val="Text1-1"/>
      </w:pPr>
      <w:bookmarkStart w:id="78" w:name="_Ref145674381"/>
      <w:r>
        <w:t>Podání nabídky společně několika dodavateli:</w:t>
      </w:r>
      <w:bookmarkEnd w:id="78"/>
    </w:p>
    <w:p w14:paraId="32CAF3F0" w14:textId="07EE7336" w:rsidR="0035531B" w:rsidRDefault="0035531B" w:rsidP="0060115D">
      <w:pPr>
        <w:pStyle w:val="Odrka1-1"/>
      </w:pPr>
      <w:r>
        <w:t>Podává-li nabídku více osob společně, zejména jako společnost ve smyslu ustanovení § 2716</w:t>
      </w:r>
      <w:r w:rsidR="00845C50">
        <w:t xml:space="preserve"> a </w:t>
      </w:r>
      <w:r>
        <w:t>násl. zákona č. 89/2012 Sb., občanský zákoník, ve znění pozdějších předpisů, případně jako jiné sdružení či seskupení dodavatelů (dále</w:t>
      </w:r>
      <w:r w:rsidR="00092CC9">
        <w:t xml:space="preserve"> v </w:t>
      </w:r>
      <w:r>
        <w:t>textu těchto Pokynů pro dodavatele je takové seskupení dodavatelů obecně označováno zejména jako „společnost“ dodavatelů</w:t>
      </w:r>
      <w:r w:rsidR="00845C50">
        <w:t xml:space="preserve"> a </w:t>
      </w:r>
      <w:r>
        <w:t>člen takového seskupení jako „společník“), musí předložit informace</w:t>
      </w:r>
      <w:r w:rsidR="00092CC9">
        <w:t xml:space="preserve"> o </w:t>
      </w:r>
      <w:r>
        <w:t>takové společnosti. Toto bude předloženo ve formě formuláře obsaženého</w:t>
      </w:r>
      <w:r w:rsidR="00092CC9">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00092CC9">
        <w:t xml:space="preserve"> v </w:t>
      </w:r>
      <w:r>
        <w:t>tomto bodě</w:t>
      </w:r>
      <w:r w:rsidR="00845C50">
        <w:t xml:space="preserve"> a</w:t>
      </w:r>
      <w:r w:rsidR="00092CC9">
        <w:t xml:space="preserve"> v </w:t>
      </w:r>
      <w:r>
        <w:t xml:space="preserve">bodě </w:t>
      </w:r>
      <w:r w:rsidR="00E23EF4">
        <w:fldChar w:fldCharType="begin"/>
      </w:r>
      <w:r w:rsidR="00E23EF4">
        <w:instrText xml:space="preserve"> REF _Ref145673170 \r \h </w:instrText>
      </w:r>
      <w:r w:rsidR="00E23EF4">
        <w:fldChar w:fldCharType="separate"/>
      </w:r>
      <w:r w:rsidR="00056F3C">
        <w:t>9.3</w:t>
      </w:r>
      <w:r w:rsidR="00E23EF4">
        <w:fldChar w:fldCharType="end"/>
      </w:r>
      <w:r>
        <w:t xml:space="preserve"> těchto Pokynů</w:t>
      </w:r>
      <w:r w:rsidR="004B1A5C">
        <w:t xml:space="preserve"> (jsou-li </w:t>
      </w:r>
      <w:r w:rsidR="00E1401B">
        <w:t xml:space="preserve">takové požadavky </w:t>
      </w:r>
      <w:r w:rsidR="00585C65">
        <w:t xml:space="preserve">v čl. </w:t>
      </w:r>
      <w:r w:rsidR="00E23EF4">
        <w:fldChar w:fldCharType="begin"/>
      </w:r>
      <w:r w:rsidR="00E23EF4">
        <w:instrText xml:space="preserve"> REF _Ref145673170 \r \h </w:instrText>
      </w:r>
      <w:r w:rsidR="00E23EF4">
        <w:fldChar w:fldCharType="separate"/>
      </w:r>
      <w:r w:rsidR="00056F3C">
        <w:t>9.3</w:t>
      </w:r>
      <w:r w:rsidR="00E23EF4">
        <w:fldChar w:fldCharType="end"/>
      </w:r>
      <w:r w:rsidR="00585C65">
        <w:t xml:space="preserve"> těchto Pokynů </w:t>
      </w:r>
      <w:r w:rsidR="004B1A5C">
        <w:t>stanoveny)</w:t>
      </w:r>
      <w:r>
        <w:t>. Zadavatel požaduje předmětnou informaci</w:t>
      </w:r>
      <w:r w:rsidR="00092CC9">
        <w:t xml:space="preserve"> v </w:t>
      </w:r>
      <w:r>
        <w:t>nabídce uvést</w:t>
      </w:r>
      <w:r w:rsidR="00092CC9">
        <w:t xml:space="preserve"> v </w:t>
      </w:r>
      <w:r>
        <w:t xml:space="preserve">Příloze č. 3 těchto Pokynů. Rozsah </w:t>
      </w:r>
      <w:r>
        <w:lastRenderedPageBreak/>
        <w:t xml:space="preserve">participace bude pro dodavatele závazný po celou dobu plnění Smlouvy (jako její příloha č. </w:t>
      </w:r>
      <w:r w:rsidR="002A3FFD">
        <w:t>7</w:t>
      </w:r>
      <w:r>
        <w:t>)</w:t>
      </w:r>
      <w:r w:rsidR="00845C50">
        <w:t xml:space="preserve"> a </w:t>
      </w:r>
      <w:r>
        <w:t xml:space="preserve">jakákoliv změna bude možná jen po písemném souhlasu zadavatele.  </w:t>
      </w:r>
    </w:p>
    <w:p w14:paraId="2EFD08AB" w14:textId="77777777" w:rsidR="0035531B" w:rsidRDefault="0035531B" w:rsidP="0060115D">
      <w:pPr>
        <w:pStyle w:val="Odrka1-1"/>
      </w:pPr>
      <w:r>
        <w:t>Zadavatel požaduje, aby ty významné činnosti, na které se vztahuje poddodavatelské omezení dle čl. 9.3 těchto Pokynů (viz níže</w:t>
      </w:r>
      <w:r w:rsidR="001218B6">
        <w:t>, je-li tak v čl. 9.3 těchto Pokynů stanoveno</w:t>
      </w:r>
      <w:r>
        <w:t>)</w:t>
      </w:r>
      <w:r w:rsidR="00845C50">
        <w:t xml:space="preserve"> a </w:t>
      </w:r>
      <w:r>
        <w:t>které musí být plněny přímo vybraným dodavatelem vlastními prostředky, byly plněny takovým společníkem, který</w:t>
      </w:r>
      <w:r w:rsidR="00092CC9">
        <w:t xml:space="preserve"> v </w:t>
      </w:r>
      <w:r>
        <w:t>zadávacím řízení prokázal odpovídající část požadavků na technickou kvalifikaci dle čl. 8.5 těchto Pokynů výše, konkrétně poskytnutí</w:t>
      </w:r>
      <w:r w:rsidR="00845C50">
        <w:t xml:space="preserve"> a </w:t>
      </w:r>
      <w:r>
        <w:t xml:space="preserve">dokončení odpovídajících nejvýznamnějších stavebních prací.  </w:t>
      </w:r>
    </w:p>
    <w:p w14:paraId="3C4250BA" w14:textId="54ACD8B0" w:rsidR="0035531B" w:rsidRDefault="0035531B" w:rsidP="0060115D">
      <w:pPr>
        <w:pStyle w:val="Odrka1-1"/>
      </w:pPr>
      <w:r>
        <w:t xml:space="preserve">Uvedené části plnění veřejné zakázky jsou </w:t>
      </w:r>
      <w:r w:rsidRPr="003734AD">
        <w:t xml:space="preserve">tvořeny </w:t>
      </w:r>
      <w:r w:rsidR="00B82A36" w:rsidRPr="002B664F">
        <w:t>SO</w:t>
      </w:r>
      <w:r w:rsidRPr="00A20F08">
        <w:t>,</w:t>
      </w:r>
      <w:r w:rsidRPr="003734AD">
        <w:t xml:space="preserve"> jejichž</w:t>
      </w:r>
      <w:r>
        <w:t xml:space="preserve"> provádění má </w:t>
      </w:r>
      <w:r w:rsidR="003734AD">
        <w:t xml:space="preserve">pro zadavatele </w:t>
      </w:r>
      <w:r>
        <w:t xml:space="preserve">důležitý význam </w:t>
      </w:r>
      <w:r w:rsidR="003734AD">
        <w:t xml:space="preserve">uvedený v čl. </w:t>
      </w:r>
      <w:r w:rsidR="00E23EF4">
        <w:fldChar w:fldCharType="begin"/>
      </w:r>
      <w:r w:rsidR="00E23EF4">
        <w:instrText xml:space="preserve"> REF _Ref145673170 \r \h </w:instrText>
      </w:r>
      <w:r w:rsidR="00E23EF4">
        <w:fldChar w:fldCharType="separate"/>
      </w:r>
      <w:r w:rsidR="00056F3C">
        <w:t>9.3</w:t>
      </w:r>
      <w:r w:rsidR="00E23EF4">
        <w:fldChar w:fldCharType="end"/>
      </w:r>
      <w:r w:rsidR="00F07EA6">
        <w:t xml:space="preserve"> </w:t>
      </w:r>
      <w:r w:rsidR="003734AD">
        <w:t xml:space="preserve">těchto Pokynů (viz níže, je-li tak v čl. </w:t>
      </w:r>
      <w:r w:rsidR="00E23EF4">
        <w:fldChar w:fldCharType="begin"/>
      </w:r>
      <w:r w:rsidR="00E23EF4">
        <w:instrText xml:space="preserve"> REF _Ref145673170 \r \h </w:instrText>
      </w:r>
      <w:r w:rsidR="00E23EF4">
        <w:fldChar w:fldCharType="separate"/>
      </w:r>
      <w:r w:rsidR="00056F3C">
        <w:t>9.3</w:t>
      </w:r>
      <w:r w:rsidR="00E23EF4">
        <w:fldChar w:fldCharType="end"/>
      </w:r>
      <w:r w:rsidR="00F07EA6">
        <w:t xml:space="preserve"> </w:t>
      </w:r>
      <w:r w:rsidR="003734AD">
        <w:t>těchto Pokynů stanoveno)</w:t>
      </w:r>
      <w:r w:rsidR="00AD1771">
        <w:t>.</w:t>
      </w:r>
      <w:r w:rsidR="00845C50">
        <w:t xml:space="preserve"> </w:t>
      </w:r>
      <w:r w:rsidR="00AD1771">
        <w:t>S</w:t>
      </w:r>
      <w:r w:rsidR="00845C50">
        <w:t> </w:t>
      </w:r>
      <w:r>
        <w:t>ohledem na to považuje zadavatel za potřebné zajistit, aby tuto část předmětu plnění prováděl vlastními prostředky právě ten ze společníků, který je</w:t>
      </w:r>
      <w:r w:rsidR="00BC6D2B">
        <w:t xml:space="preserve"> k </w:t>
      </w:r>
      <w:r>
        <w:t>těmto činnostem prokazatelně kvalifikovaný</w:t>
      </w:r>
      <w:r w:rsidR="00845C50">
        <w:t xml:space="preserve"> a </w:t>
      </w:r>
      <w:r>
        <w:t>způsobilý. Vlastními prostředky se rozumí Věci určené pro dílo</w:t>
      </w:r>
      <w:r w:rsidR="00845C50">
        <w:t xml:space="preserve"> a </w:t>
      </w:r>
      <w:r>
        <w:t>Personál zhotovitele specifikovaný</w:t>
      </w:r>
      <w:r w:rsidR="00092CC9">
        <w:t xml:space="preserve"> v </w:t>
      </w:r>
      <w:r>
        <w:t>pod-článku 4.4.3 Zvláštních podmínek</w:t>
      </w:r>
      <w:r w:rsidR="00585C65">
        <w:t>.</w:t>
      </w:r>
      <w:r>
        <w:t xml:space="preserve"> </w:t>
      </w:r>
      <w:r w:rsidR="00585C65">
        <w:t>V</w:t>
      </w:r>
      <w:r>
        <w:t xml:space="preserve"> případě prokázání příslušné kvalifikace členem koncernu společníka se musí na plnění předmětné významné části</w:t>
      </w:r>
      <w:r w:rsidR="00585C65">
        <w:t xml:space="preserve">, tj. předmětné významné činnosti, na které se vztahuje poddodavatelské omezení dle čl. </w:t>
      </w:r>
      <w:r w:rsidR="00970461">
        <w:fldChar w:fldCharType="begin"/>
      </w:r>
      <w:r w:rsidR="00970461">
        <w:instrText xml:space="preserve"> REF _Ref145673170 \r \h </w:instrText>
      </w:r>
      <w:r w:rsidR="00970461">
        <w:fldChar w:fldCharType="separate"/>
      </w:r>
      <w:r w:rsidR="00056F3C">
        <w:t>9.3</w:t>
      </w:r>
      <w:r w:rsidR="00970461">
        <w:fldChar w:fldCharType="end"/>
      </w:r>
      <w:r w:rsidR="00F07EA6">
        <w:t xml:space="preserve"> </w:t>
      </w:r>
      <w:r w:rsidR="00585C65">
        <w:t>těchto Pokynů</w:t>
      </w:r>
      <w:r w:rsidR="00D87F41">
        <w:t xml:space="preserve"> (viz níže, je-li tak v čl. 9.3 těchto Pokynů stanoveno)</w:t>
      </w:r>
      <w:r w:rsidR="00585C65">
        <w:t xml:space="preserve">, </w:t>
      </w:r>
      <w:r>
        <w:t>podílet tento člen koncernu.</w:t>
      </w:r>
    </w:p>
    <w:p w14:paraId="571FC9C8" w14:textId="77777777" w:rsidR="0035531B" w:rsidRDefault="0035531B" w:rsidP="0060115D">
      <w:pPr>
        <w:pStyle w:val="Odrka1-1"/>
      </w:pPr>
      <w:r>
        <w:t>Pokud splňuje kvalifikaci na tyto významné činnosti více společníků</w:t>
      </w:r>
      <w:r w:rsidR="00092CC9">
        <w:t xml:space="preserve"> v </w:t>
      </w:r>
      <w:r>
        <w:t>rámci společnosti dodavatelů podávajících společnou nabídku</w:t>
      </w:r>
      <w:r w:rsidR="00845C50">
        <w:t xml:space="preserve"> a </w:t>
      </w:r>
      <w:r>
        <w:t>tito se chtějí společně podílet na plnění této části veřejné zakázky, doloží</w:t>
      </w:r>
      <w:r w:rsidR="00092CC9">
        <w:t xml:space="preserve"> v </w:t>
      </w:r>
      <w:r>
        <w:t>zadávacím řízení splnění požadovaného kvalifikačního předpokladu (poskytnutí</w:t>
      </w:r>
      <w:r w:rsidR="00845C50">
        <w:t xml:space="preserve"> a </w:t>
      </w:r>
      <w:r>
        <w:t>dokončení příslušné nejvýznamnější stavební práce) každý</w:t>
      </w:r>
      <w:r w:rsidR="0060115D">
        <w:t xml:space="preserve"> z </w:t>
      </w:r>
      <w:r>
        <w:t>takových společníků. Plnění dotčené významné činnosti jiným ze společníků, než který doložil splnění kvalifikace</w:t>
      </w:r>
      <w:r w:rsidR="00092CC9">
        <w:t xml:space="preserve"> v </w:t>
      </w:r>
      <w:r>
        <w:t>rámci zadávacího řízení, bude po podpisu smlouvy možné pouze po písemném souhlasu zadavatele</w:t>
      </w:r>
      <w:r w:rsidR="00845C50">
        <w:t xml:space="preserve"> a </w:t>
      </w:r>
      <w:r>
        <w:t>pouze</w:t>
      </w:r>
      <w:r w:rsidR="00092CC9">
        <w:t xml:space="preserve"> v </w:t>
      </w:r>
      <w:r>
        <w:t>případě, že tento společník prokáže, že rovněž splňuje předmětnou kvalifikaci</w:t>
      </w:r>
      <w:r w:rsidR="00092CC9">
        <w:t xml:space="preserve"> v </w:t>
      </w:r>
      <w:r>
        <w:t xml:space="preserve">potřebném rozsahu.  </w:t>
      </w:r>
    </w:p>
    <w:p w14:paraId="798CF22B" w14:textId="77777777" w:rsidR="0035531B" w:rsidRDefault="0035531B" w:rsidP="0060115D">
      <w:pPr>
        <w:pStyle w:val="Odrka1-1"/>
      </w:pPr>
      <w:r>
        <w:t>Podává-li nabídku více osob společně, jsou povinni doložit</w:t>
      </w:r>
      <w:r w:rsidR="00092CC9">
        <w:t xml:space="preserve"> v </w:t>
      </w:r>
      <w:r>
        <w:t>nabídce, že všichni tito dodavatelé (společníci) budou vůči zadavateli</w:t>
      </w:r>
      <w:r w:rsidR="00845C50">
        <w:t xml:space="preserve"> a </w:t>
      </w:r>
      <w:r>
        <w:t>jakýmkoliv třetím osobám</w:t>
      </w:r>
      <w:r w:rsidR="0060115D">
        <w:t xml:space="preserve"> z </w:t>
      </w:r>
      <w:r>
        <w:t>jakýchkoliv závazků vzniklých</w:t>
      </w:r>
      <w:r w:rsidR="00092CC9">
        <w:t xml:space="preserve"> v </w:t>
      </w:r>
      <w:r>
        <w:t>souvislosti</w:t>
      </w:r>
      <w:r w:rsidR="00845C50">
        <w:t xml:space="preserve"> s </w:t>
      </w:r>
      <w:r>
        <w:t>veřejnou zakázkou,</w:t>
      </w:r>
      <w:r w:rsidR="00845C50">
        <w:t xml:space="preserve"> s </w:t>
      </w:r>
      <w:r>
        <w:t>plněním předmětu veřejné zakázky či vzniklých</w:t>
      </w:r>
      <w:r w:rsidR="00092CC9">
        <w:t xml:space="preserve"> v </w:t>
      </w:r>
      <w:r>
        <w:t>důsledku prodlení či jiného porušení smluvních nebo jiných povinností</w:t>
      </w:r>
      <w:r w:rsidR="00092CC9">
        <w:t xml:space="preserve"> v </w:t>
      </w:r>
      <w:r>
        <w:t>souvislosti</w:t>
      </w:r>
      <w:r w:rsidR="00845C50">
        <w:t xml:space="preserve"> s </w:t>
      </w:r>
      <w:r>
        <w:t>plněním předmětu veřejné zakázky, zavázáni společně</w:t>
      </w:r>
      <w:r w:rsidR="00845C50">
        <w:t xml:space="preserve"> a </w:t>
      </w:r>
      <w:r>
        <w:t>nerozdílně. Účastník zadávacího řízení tento požadavek doloží kopií smlouvy či jiného dokumentu, ze kterého bude daná skutečnost vyplývat, který přiloží</w:t>
      </w:r>
      <w:r w:rsidR="00BC6D2B">
        <w:t xml:space="preserve"> k </w:t>
      </w:r>
      <w:r>
        <w:t xml:space="preserve">Příloze č. 3 těchto Pokynů. </w:t>
      </w:r>
    </w:p>
    <w:p w14:paraId="2F3346C5" w14:textId="526FA685" w:rsidR="0035531B" w:rsidRDefault="0035531B" w:rsidP="0060115D">
      <w:pPr>
        <w:pStyle w:val="Odrka1-1"/>
      </w:pPr>
      <w:r>
        <w:t>Jeden ze společníků bude ve výše uvedené smlouvě či jiném dokumentu uveden jako vedoucí společník (Vedoucí zhotovitel ve smyslu Smlouvy</w:t>
      </w:r>
      <w:r w:rsidR="00092CC9">
        <w:t xml:space="preserve"> o </w:t>
      </w:r>
      <w:r>
        <w:t>dílo). Vedoucí společník musí být oprávněn ve věcech Smlouvy zastupovat každého ze společníků, jakož i všechny společníky společně</w:t>
      </w:r>
      <w:r w:rsidR="00845C50">
        <w:t xml:space="preserve"> a </w:t>
      </w:r>
      <w:r>
        <w:t>je oprávněn rovněž za ně přijímat pokyny</w:t>
      </w:r>
      <w:r w:rsidR="00845C50">
        <w:t xml:space="preserve"> a </w:t>
      </w:r>
      <w:r>
        <w:t>platby od zadavatele (Objednatele ve smyslu Smlouvy</w:t>
      </w:r>
      <w:r w:rsidR="00092CC9">
        <w:t xml:space="preserve"> o </w:t>
      </w:r>
      <w:r>
        <w:t xml:space="preserve">dílo). Vystavovat daňové </w:t>
      </w:r>
      <w:r w:rsidR="002839D4">
        <w:t>doklady – faktury</w:t>
      </w:r>
      <w:r>
        <w:t xml:space="preserve">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00092CC9">
        <w:t xml:space="preserve"> v </w:t>
      </w:r>
      <w:r>
        <w:t>zadávacím řízení, resp. při plnění Smlouvy</w:t>
      </w:r>
      <w:r w:rsidR="00092CC9">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00092CC9">
        <w:t xml:space="preserve"> o </w:t>
      </w:r>
      <w:r>
        <w:t>této změně.</w:t>
      </w:r>
    </w:p>
    <w:p w14:paraId="5D2EC3D0" w14:textId="448F8F10" w:rsidR="0035531B" w:rsidRDefault="0035531B" w:rsidP="0060115D">
      <w:pPr>
        <w:pStyle w:val="Odrka1-1"/>
      </w:pPr>
      <w:r w:rsidRPr="0060115D">
        <w:rPr>
          <w:rStyle w:val="Tun9b"/>
        </w:rPr>
        <w:t>Zadavatel doporučuje, aby za vedoucího účastníka byl označen dodavatel, pod jehož registrací bude nabídka</w:t>
      </w:r>
      <w:r w:rsidR="00092CC9" w:rsidRPr="0060115D">
        <w:rPr>
          <w:rStyle w:val="Tun9b"/>
        </w:rPr>
        <w:t xml:space="preserve"> v </w:t>
      </w:r>
      <w:r w:rsidRPr="0060115D">
        <w:rPr>
          <w:rStyle w:val="Tun9b"/>
        </w:rPr>
        <w:t>elektronickém nástroji E-ZAK podávána. Bez ohledu na to si však zadavatel vyhrazuje právo</w:t>
      </w:r>
      <w:r w:rsidR="00092CC9" w:rsidRPr="0060115D">
        <w:rPr>
          <w:rStyle w:val="Tun9b"/>
        </w:rPr>
        <w:t xml:space="preserve"> v </w:t>
      </w:r>
      <w:r w:rsidRPr="0060115D">
        <w:rPr>
          <w:rStyle w:val="Tun9b"/>
        </w:rPr>
        <w:t>průběhu zadávacího řízení komunikovat pouze</w:t>
      </w:r>
      <w:r w:rsidR="00845C50" w:rsidRPr="0060115D">
        <w:rPr>
          <w:rStyle w:val="Tun9b"/>
        </w:rPr>
        <w:t xml:space="preserve"> s </w:t>
      </w:r>
      <w:r w:rsidRPr="0060115D">
        <w:rPr>
          <w:rStyle w:val="Tun9b"/>
        </w:rPr>
        <w:t xml:space="preserve">dodavatelem, pod jehož registrací byla nabídka </w:t>
      </w:r>
      <w:r w:rsidRPr="0060115D">
        <w:rPr>
          <w:rStyle w:val="Tun9b"/>
        </w:rPr>
        <w:lastRenderedPageBreak/>
        <w:t xml:space="preserve">podána. </w:t>
      </w:r>
      <w:r>
        <w:t>Komunikace mezi zadavatelem</w:t>
      </w:r>
      <w:r w:rsidR="00845C50">
        <w:t xml:space="preserve"> a </w:t>
      </w:r>
      <w:r>
        <w:t>společníky, kteří podávají společnou nabídku, potom bude</w:t>
      </w:r>
      <w:r w:rsidR="00092CC9">
        <w:t xml:space="preserve"> v </w:t>
      </w:r>
      <w:r>
        <w:t>takovém případě probíhat prostřednictvím tohoto společníka. Veškerá právní jednání budou považována za doručená</w:t>
      </w:r>
      <w:r w:rsidR="000D23FA">
        <w:t>,</w:t>
      </w:r>
      <w:r>
        <w:t xml:space="preserve"> resp. odeslaná okamžikem doručení, resp. odeslání tomuto společníkovi.</w:t>
      </w:r>
    </w:p>
    <w:p w14:paraId="4C1666DD" w14:textId="39FB41EF" w:rsidR="002C02C4" w:rsidRDefault="002C02C4" w:rsidP="002C02C4">
      <w:pPr>
        <w:pStyle w:val="Odrka1-1"/>
      </w:pPr>
      <w:r w:rsidRPr="00DD7215">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w:t>
      </w:r>
      <w:r>
        <w:t>uláře obsaženého v Příloze č. 13</w:t>
      </w:r>
      <w:r w:rsidRPr="00DD7215">
        <w:t xml:space="preserve"> </w:t>
      </w:r>
      <w:r>
        <w:t>těchto Pokynů</w:t>
      </w:r>
      <w:r w:rsidRPr="00DD7215">
        <w:t>.</w:t>
      </w:r>
    </w:p>
    <w:p w14:paraId="661AF101" w14:textId="77777777" w:rsidR="0035531B" w:rsidRPr="0060115D" w:rsidRDefault="0035531B" w:rsidP="0035531B">
      <w:pPr>
        <w:pStyle w:val="Text1-1"/>
        <w:rPr>
          <w:rStyle w:val="Tun9b"/>
        </w:rPr>
      </w:pPr>
      <w:bookmarkStart w:id="79" w:name="_Ref145673170"/>
      <w:r w:rsidRPr="0060115D">
        <w:rPr>
          <w:rStyle w:val="Tun9b"/>
        </w:rPr>
        <w:t>Poddodavatelské omezení</w:t>
      </w:r>
      <w:bookmarkEnd w:id="79"/>
    </w:p>
    <w:p w14:paraId="3CC35745" w14:textId="77777777" w:rsidR="0035531B" w:rsidRDefault="0035531B" w:rsidP="00E82319">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80" w:name="_Ref145675138"/>
      <w:r>
        <w:t xml:space="preserve">Dopis nabídky a </w:t>
      </w:r>
      <w:r w:rsidR="00A8717D">
        <w:t xml:space="preserve">závazný </w:t>
      </w:r>
      <w:r>
        <w:t>návrh smlouvy na plnění této veřejné zakázky:</w:t>
      </w:r>
      <w:bookmarkEnd w:id="80"/>
    </w:p>
    <w:p w14:paraId="3AAC6590" w14:textId="0831EA21" w:rsidR="0035531B" w:rsidRDefault="0035531B" w:rsidP="00BC6D2B">
      <w:pPr>
        <w:pStyle w:val="Odrka1-1"/>
      </w:pPr>
      <w:r>
        <w:t>Závazné požadavky zadavatele na obsah smlouvy jsou obsaženy</w:t>
      </w:r>
      <w:r w:rsidR="00092CC9">
        <w:t xml:space="preserve"> v </w:t>
      </w:r>
      <w:r>
        <w:t>závazném vzoru smlouvy, který je obsažen</w:t>
      </w:r>
      <w:r w:rsidR="00092CC9">
        <w:t xml:space="preserve"> v </w:t>
      </w:r>
      <w:r>
        <w:t>Dílu 2 zadávací dokumentace. Dodavatel</w:t>
      </w:r>
      <w:r w:rsidR="00092CC9">
        <w:t xml:space="preserve"> v </w:t>
      </w:r>
      <w:r>
        <w:t>nabídce předkládá vyplněný</w:t>
      </w:r>
      <w:r w:rsidR="00845C50">
        <w:t xml:space="preserve"> </w:t>
      </w:r>
      <w:r>
        <w:t>Dopis nabídky</w:t>
      </w:r>
      <w:r w:rsidR="00845C50">
        <w:t xml:space="preserve"> a </w:t>
      </w:r>
      <w:r>
        <w:t>vyplněnou Přílohu</w:t>
      </w:r>
      <w:r w:rsidR="00BC6D2B">
        <w:t xml:space="preserve"> k</w:t>
      </w:r>
      <w:r w:rsidR="007134F3">
        <w:t xml:space="preserve"> </w:t>
      </w:r>
      <w:r>
        <w:t>nabídce. Zadavatel nepožaduje předložit do nabídky návrh Smlouvy</w:t>
      </w:r>
      <w:r w:rsidR="00092CC9">
        <w:t xml:space="preserve"> o </w:t>
      </w:r>
      <w:r>
        <w:t>dílo. Dodavatel není oprávněn činit změny či doplnění závazných požadavků zadavatele</w:t>
      </w:r>
      <w:r w:rsidR="00092CC9">
        <w:t xml:space="preserve"> v </w:t>
      </w:r>
      <w:r>
        <w:t>těchto dokumentech, vyjma údajů,</w:t>
      </w:r>
      <w:r w:rsidR="00BB4AF2">
        <w:t xml:space="preserve"> u </w:t>
      </w:r>
      <w:r>
        <w:t>nichž vyplývá</w:t>
      </w:r>
      <w:r w:rsidR="0060115D">
        <w:t xml:space="preserve"> z </w:t>
      </w:r>
      <w:r>
        <w:t>obsahu těchto závazných požadavků povinnost jejich doplnění (údaje určené</w:t>
      </w:r>
      <w:r w:rsidR="00BC6D2B">
        <w:t xml:space="preserve"> k </w:t>
      </w:r>
      <w:r>
        <w:t>doplnění ze strany dodavatele jsou vyznačeny zvýrazněním žlutou barvou), nebo není-li</w:t>
      </w:r>
      <w:r w:rsidR="00092CC9">
        <w:t xml:space="preserve"> v </w:t>
      </w:r>
      <w:r>
        <w:t>těchto Pokynech uvedeno jinak. Do Dopisu nabídky dodavatel doplní celkovou nabídkovou cenu bez DPH zpracovanou dle požadavků stanovených</w:t>
      </w:r>
      <w:r w:rsidR="00092CC9">
        <w:t xml:space="preserve"> v </w:t>
      </w:r>
      <w:r>
        <w:t>článku 13 těchto Pokynů</w:t>
      </w:r>
      <w:r w:rsidR="00845C50">
        <w:t xml:space="preserve"> a </w:t>
      </w:r>
      <w:r>
        <w:t>další požadované údaje.</w:t>
      </w:r>
    </w:p>
    <w:p w14:paraId="02C12706" w14:textId="77777777" w:rsidR="0035531B" w:rsidRDefault="0035531B" w:rsidP="00BC6D2B">
      <w:pPr>
        <w:pStyle w:val="Odrka1-1"/>
      </w:pPr>
      <w:r>
        <w:t>Podává-li nabídku více osob společně, je dodavatel oprávněn</w:t>
      </w:r>
      <w:r w:rsidR="00092CC9">
        <w:t xml:space="preserve"> v </w:t>
      </w:r>
      <w:r>
        <w:t>Dopise nabídky učinit dále takové změny, které je nezbytné provést</w:t>
      </w:r>
      <w:r w:rsidR="00092CC9">
        <w:t xml:space="preserve"> v </w:t>
      </w:r>
      <w:r>
        <w:t>důsledku skutečnosti, že se více osob seskupilo za účelem podání společné nabídky. Dodavatel je oprávněn takto upravit zejména podpisovou doložku,</w:t>
      </w:r>
      <w:r w:rsidR="00092CC9">
        <w:t xml:space="preserve"> v </w:t>
      </w:r>
      <w:r>
        <w:t>žádném případě není oprávněn měnit rozsah práv</w:t>
      </w:r>
      <w:r w:rsidR="00845C50">
        <w:t xml:space="preserve"> a </w:t>
      </w:r>
      <w:r>
        <w:t>povinností vyplývajících</w:t>
      </w:r>
      <w:r w:rsidR="0060115D">
        <w:t xml:space="preserve"> z </w:t>
      </w:r>
      <w:r>
        <w:t>Dopisu nabídky či jiných součástí Smlouvy.</w:t>
      </w:r>
    </w:p>
    <w:p w14:paraId="4702BF43" w14:textId="77777777" w:rsidR="0035531B" w:rsidRDefault="0035531B" w:rsidP="00BC6D2B">
      <w:pPr>
        <w:pStyle w:val="Nadpis1-1"/>
      </w:pPr>
      <w:bookmarkStart w:id="81" w:name="_Toc214446298"/>
      <w:r>
        <w:t>PROHLÍDKA MÍSTA PLNĚNÍ (STAVENIŠTĚ)</w:t>
      </w:r>
      <w:bookmarkEnd w:id="81"/>
    </w:p>
    <w:p w14:paraId="3964C478" w14:textId="420F2D69" w:rsidR="003B0A45" w:rsidRPr="00124D28" w:rsidRDefault="003B0A45" w:rsidP="002B664F">
      <w:pPr>
        <w:pStyle w:val="Text1-1"/>
      </w:pPr>
      <w:r w:rsidRPr="00124D28">
        <w:t xml:space="preserve">Prohlídka místa plnění se koná dne </w:t>
      </w:r>
      <w:r w:rsidR="006669AF">
        <w:t>22.</w:t>
      </w:r>
      <w:r w:rsidR="00124D28" w:rsidRPr="00124D28">
        <w:t>01.2026</w:t>
      </w:r>
      <w:r w:rsidRPr="00124D28">
        <w:t xml:space="preserve"> v</w:t>
      </w:r>
      <w:r w:rsidR="00124D28" w:rsidRPr="00124D28">
        <w:t> 9:00</w:t>
      </w:r>
      <w:r w:rsidRPr="00124D28">
        <w:t xml:space="preserve"> hodin </w:t>
      </w:r>
      <w:r w:rsidR="00BE139C" w:rsidRPr="00124D28">
        <w:t>u přejezdu P2783 (50.2536581N, 14.6143900E)</w:t>
      </w:r>
      <w:r w:rsidRPr="00124D28">
        <w:t>. Dodavatelé se mohou přihlásit na prohlídku místa plnění e-mailem na adrese kontaktní osoby zadavatele nejpozději 24 hodin před konáním prohlídky:</w:t>
      </w:r>
    </w:p>
    <w:p w14:paraId="69D1F054" w14:textId="77777777" w:rsidR="003B0A45" w:rsidRDefault="003B0A45" w:rsidP="003B0A45">
      <w:pPr>
        <w:pStyle w:val="Textbezslovn"/>
      </w:pPr>
      <w:r>
        <w:t>Kontaktní osobou pro prohlídku místa plnění je:</w:t>
      </w:r>
    </w:p>
    <w:p w14:paraId="35FDC452" w14:textId="1590E1B0" w:rsidR="003B0A45" w:rsidRDefault="003B0A45" w:rsidP="003B0A45">
      <w:pPr>
        <w:pStyle w:val="Textbezslovn"/>
      </w:pPr>
      <w:r>
        <w:t xml:space="preserve">Jméno a příjmení: </w:t>
      </w:r>
      <w:r w:rsidR="00C510CB">
        <w:t>Pavel Žižkovský</w:t>
      </w:r>
      <w:r>
        <w:t xml:space="preserve"> </w:t>
      </w:r>
    </w:p>
    <w:p w14:paraId="636156A7" w14:textId="35778A4A" w:rsidR="003B0A45" w:rsidRDefault="003B0A45" w:rsidP="003B0A45">
      <w:pPr>
        <w:pStyle w:val="Textbezslovn"/>
      </w:pPr>
      <w:r>
        <w:t xml:space="preserve">telefon: </w:t>
      </w:r>
      <w:r w:rsidR="00C510CB">
        <w:t>+450</w:t>
      </w:r>
      <w:r w:rsidR="00124D28">
        <w:t> </w:t>
      </w:r>
      <w:r w:rsidR="00C510CB">
        <w:t>702</w:t>
      </w:r>
      <w:r w:rsidR="00124D28">
        <w:t> </w:t>
      </w:r>
      <w:r w:rsidR="00C510CB">
        <w:t>086</w:t>
      </w:r>
      <w:r w:rsidR="00124D28">
        <w:t> </w:t>
      </w:r>
      <w:r w:rsidR="00C510CB">
        <w:t>386</w:t>
      </w:r>
    </w:p>
    <w:p w14:paraId="4F703C04" w14:textId="693B82E6" w:rsidR="0035531B" w:rsidRDefault="003B0A45" w:rsidP="002B664F">
      <w:pPr>
        <w:pStyle w:val="Text1-1"/>
        <w:numPr>
          <w:ilvl w:val="0"/>
          <w:numId w:val="0"/>
        </w:numPr>
        <w:ind w:left="737"/>
      </w:pPr>
      <w:r>
        <w:t xml:space="preserve">e-mail: </w:t>
      </w:r>
      <w:r w:rsidR="00C510CB">
        <w:t>Zizkovsky@spravazeleznic.cz</w:t>
      </w:r>
    </w:p>
    <w:p w14:paraId="1FBB4BA8" w14:textId="77777777" w:rsidR="0035531B" w:rsidRDefault="0035531B" w:rsidP="00BC6D2B">
      <w:pPr>
        <w:pStyle w:val="Nadpis1-1"/>
      </w:pPr>
      <w:bookmarkStart w:id="82" w:name="_Toc214446299"/>
      <w:r>
        <w:t>JAZYK NABÍDEK</w:t>
      </w:r>
      <w:r w:rsidR="00293005" w:rsidRPr="00293005">
        <w:t xml:space="preserve"> </w:t>
      </w:r>
      <w:r w:rsidR="00293005">
        <w:t>A KOMUNIKAČNÍ JAZYK</w:t>
      </w:r>
      <w:bookmarkEnd w:id="82"/>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18E9504E"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w:t>
      </w:r>
      <w:r>
        <w:lastRenderedPageBreak/>
        <w:t xml:space="preserve">předložení úředně ověřeného překladu dokladu tlumočníkem zapsaným do </w:t>
      </w:r>
      <w:r w:rsidR="001A7C81" w:rsidRPr="001A7C81">
        <w:t>seznamu soudních tlumočníků a soudních překladatelů</w:t>
      </w:r>
      <w:r w:rsidR="001A7C81">
        <w:t xml:space="preserve"> </w:t>
      </w:r>
      <w:bookmarkStart w:id="83" w:name="_Hlk144457918"/>
      <w:r w:rsidR="00A8717D" w:rsidRPr="00272593">
        <w:t xml:space="preserve">podle zákona č. </w:t>
      </w:r>
      <w:r w:rsidR="001559AC">
        <w:t>354</w:t>
      </w:r>
      <w:r w:rsidR="00A8717D" w:rsidRPr="00272593">
        <w:t>/</w:t>
      </w:r>
      <w:r w:rsidR="001559AC">
        <w:t>2019</w:t>
      </w:r>
      <w:r w:rsidR="001559AC" w:rsidRPr="00272593">
        <w:t xml:space="preserve"> </w:t>
      </w:r>
      <w:r w:rsidR="00A8717D" w:rsidRPr="00272593">
        <w:t xml:space="preserve">Sb., o </w:t>
      </w:r>
      <w:r w:rsidR="001559AC" w:rsidRPr="001559AC">
        <w:t>soudních tlumočnících a soudních překladatelích</w:t>
      </w:r>
      <w:r w:rsidR="00A8717D" w:rsidRPr="00272593">
        <w:t>, ve znění pozdějších předpisů</w:t>
      </w:r>
      <w:r>
        <w:t xml:space="preserve">. </w:t>
      </w:r>
      <w:bookmarkEnd w:id="83"/>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84" w:name="_Toc214446300"/>
      <w:r>
        <w:t>OBSAH</w:t>
      </w:r>
      <w:r w:rsidR="00845C50">
        <w:t xml:space="preserve"> </w:t>
      </w:r>
      <w:r w:rsidR="0063282B">
        <w:t>A</w:t>
      </w:r>
      <w:r w:rsidR="00845C50">
        <w:t> </w:t>
      </w:r>
      <w:r>
        <w:t>PODÁVÁNÍ NABÍDEK</w:t>
      </w:r>
      <w:bookmarkEnd w:id="84"/>
    </w:p>
    <w:p w14:paraId="3B3AB78E" w14:textId="2369844B" w:rsidR="0035531B" w:rsidRPr="00831880"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1" w:history="1">
        <w:r w:rsidR="00C20128" w:rsidRPr="00A6336E">
          <w:rPr>
            <w:rStyle w:val="Hypertextovodkaz"/>
            <w:noProof w:val="0"/>
          </w:rPr>
          <w:t>https://zakazky.spravazeleznic.cz/</w:t>
        </w:r>
      </w:hyperlink>
      <w:r>
        <w:t xml:space="preserve">. Zadavatel upozorňuje, že </w:t>
      </w:r>
      <w:r w:rsidRPr="00831880">
        <w:t>nabídka se považuje za doručenou okamžikem dokončení přenosu dat do elektronického nástroje E-ZAK. Je třeba, aby dodavatel zahájil proces podání nabídky</w:t>
      </w:r>
      <w:r w:rsidR="00845C50" w:rsidRPr="00831880">
        <w:t xml:space="preserve"> s </w:t>
      </w:r>
      <w:r w:rsidRPr="00831880">
        <w:t>dostatečnou časovou rezervou pro případné výkyvy systému, za které zadavatel nenese odpovědnost.</w:t>
      </w:r>
    </w:p>
    <w:p w14:paraId="56A094C8" w14:textId="59ECC2C9" w:rsidR="00272A15" w:rsidRPr="002B664F" w:rsidRDefault="00272A15" w:rsidP="00376402">
      <w:pPr>
        <w:pStyle w:val="Text1-1"/>
      </w:pPr>
      <w:r w:rsidRPr="002B664F">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2" w:history="1">
        <w:r w:rsidR="00413F8C" w:rsidRPr="002B664F">
          <w:rPr>
            <w:rStyle w:val="Hypertextovodkaz"/>
          </w:rPr>
          <w:t>https://zakazky.spravazeleznic.cz/manual.html</w:t>
        </w:r>
      </w:hyperlink>
      <w:r w:rsidRPr="002B664F">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w:t>
      </w:r>
      <w:r w:rsidR="00413F8C" w:rsidRPr="002B664F">
        <w:t> </w:t>
      </w:r>
      <w:r w:rsidRPr="002B664F">
        <w:t>elektronickém</w:t>
      </w:r>
      <w:r w:rsidR="00413F8C" w:rsidRPr="002B664F">
        <w:t xml:space="preserve"> n</w:t>
      </w:r>
      <w:r w:rsidRPr="002B664F">
        <w:t xml:space="preserve">ástroji E-ZAK a pravidelně kontrolovat doručené zprávy. </w:t>
      </w:r>
      <w:r w:rsidR="007E0287" w:rsidRPr="002B664F">
        <w:t>Nabídka může obsahovat více dokumentů (souborů), jednotlivé d</w:t>
      </w:r>
      <w:r w:rsidRPr="002B664F">
        <w:t xml:space="preserve">okumenty musí být do systému E-ZAK vkládány jako jeden soubor </w:t>
      </w:r>
      <w:r w:rsidR="007E0287" w:rsidRPr="002B664F">
        <w:t xml:space="preserve">(ve formátech analogicky k § </w:t>
      </w:r>
      <w:r w:rsidR="00920C70" w:rsidRPr="002B664F">
        <w:t xml:space="preserve">11 </w:t>
      </w:r>
      <w:r w:rsidR="007E0287" w:rsidRPr="002B664F">
        <w:t xml:space="preserve">odst. 2 a 3 vyhl. č. </w:t>
      </w:r>
      <w:r w:rsidR="00920C70" w:rsidRPr="002B664F">
        <w:t>345/2023</w:t>
      </w:r>
      <w:r w:rsidR="007E0287" w:rsidRPr="002B664F">
        <w:t xml:space="preserve"> Sb., ve znění pozdějších předpisů) </w:t>
      </w:r>
      <w:r w:rsidRPr="002B664F">
        <w:t xml:space="preserve">nebo více souborů </w:t>
      </w:r>
      <w:r w:rsidR="003B0B71" w:rsidRPr="002B664F">
        <w:t xml:space="preserve">zkomprimovaných </w:t>
      </w:r>
      <w:r w:rsidRPr="002B664F">
        <w:t xml:space="preserve">ve formátu zip, rar nebo 7z bez použití hesla. Zkomprimované soubory nesmí obsahovat žádný další zkomprimovaný soubor. Zadavatel upozorňuje, že systém elektronického zadávání veřejných zakázek E-ZAK umožňuje pracovat se soubory o velikosti nejvýše 50MB za jeden takový soubor, příp. zkomprimované soubory. Soubory většího rozsahu je nutno před jejich odesláním prostřednictvím E-ZAK vhodným způsobem rozdělit. Velikost samotné nabídky jako celku není nijak omezena. </w:t>
      </w:r>
      <w:r w:rsidR="00687D83" w:rsidRPr="002B664F">
        <w:t xml:space="preserve">Zadavatel poskytuje Soupis prací jako součást zadávací dokumentace ve formátu </w:t>
      </w:r>
      <w:r w:rsidR="00552763" w:rsidRPr="002B664F">
        <w:t>XLSX</w:t>
      </w:r>
      <w:r w:rsidR="00687D83" w:rsidRPr="002B664F">
        <w:t xml:space="preserve">. </w:t>
      </w:r>
      <w:r w:rsidRPr="002B664F">
        <w:rPr>
          <w:b/>
        </w:rPr>
        <w:t xml:space="preserve">Oceněný Soupis prací bude dodavatelem v nabídce předložen </w:t>
      </w:r>
      <w:r w:rsidR="00E11ACD" w:rsidRPr="002B664F">
        <w:rPr>
          <w:b/>
        </w:rPr>
        <w:t xml:space="preserve">pouze </w:t>
      </w:r>
      <w:r w:rsidRPr="002B664F">
        <w:rPr>
          <w:b/>
        </w:rPr>
        <w:t xml:space="preserve">ve formátu </w:t>
      </w:r>
      <w:r w:rsidR="00BE139C" w:rsidRPr="002B664F">
        <w:rPr>
          <w:b/>
        </w:rPr>
        <w:t>XLSX</w:t>
      </w:r>
      <w:r w:rsidRPr="002B664F">
        <w:rPr>
          <w:b/>
        </w:rPr>
        <w:t>.</w:t>
      </w:r>
      <w:r w:rsidRPr="002B664F">
        <w:t xml:space="preserve"> V případě změn a doplnění zadávací dokumentace budou případné změny či úpravy Soupisu prací zadavatelem prováděny ve formátu </w:t>
      </w:r>
      <w:r w:rsidR="00552763" w:rsidRPr="002B664F">
        <w:rPr>
          <w:rFonts w:ascii="Verdana" w:hAnsi="Verdana"/>
        </w:rPr>
        <w:t>XLSX</w:t>
      </w:r>
      <w:r w:rsidRPr="002B664F">
        <w:t>.</w:t>
      </w:r>
    </w:p>
    <w:p w14:paraId="6978A075" w14:textId="77777777" w:rsidR="0035531B" w:rsidRDefault="0035531B" w:rsidP="002B664F">
      <w:pPr>
        <w:pStyle w:val="Text1-1"/>
        <w:keepNext/>
      </w:pPr>
      <w:r>
        <w:t>Nabídka bude předložena</w:t>
      </w:r>
      <w:r w:rsidR="00092CC9">
        <w:t xml:space="preserve"> v </w:t>
      </w:r>
      <w:r>
        <w:t>následující struktuře:</w:t>
      </w:r>
    </w:p>
    <w:p w14:paraId="53B0A69B" w14:textId="0A80EBCC" w:rsidR="0035531B" w:rsidRDefault="0035531B" w:rsidP="00BC6D2B">
      <w:pPr>
        <w:pStyle w:val="Odrka1-1"/>
      </w:pPr>
      <w:r>
        <w:t>Dopis nabídky</w:t>
      </w:r>
      <w:r w:rsidR="00845C50">
        <w:t xml:space="preserve"> a </w:t>
      </w:r>
      <w:r>
        <w:t>Příloha</w:t>
      </w:r>
      <w:r w:rsidR="00BC6D2B">
        <w:t xml:space="preserve"> k </w:t>
      </w:r>
      <w:r>
        <w:t>nabídce, zpracované dle instrukcí obsažených</w:t>
      </w:r>
      <w:r w:rsidR="00092CC9">
        <w:t xml:space="preserve"> v </w:t>
      </w:r>
      <w:r>
        <w:t xml:space="preserve">čl. </w:t>
      </w:r>
      <w:r w:rsidR="007110C3">
        <w:fldChar w:fldCharType="begin"/>
      </w:r>
      <w:r w:rsidR="007110C3">
        <w:instrText xml:space="preserve"> REF _Ref145675138 \r \h </w:instrText>
      </w:r>
      <w:r w:rsidR="007110C3">
        <w:fldChar w:fldCharType="separate"/>
      </w:r>
      <w:r w:rsidR="00056F3C">
        <w:t>9.4</w:t>
      </w:r>
      <w:r w:rsidR="007110C3">
        <w:fldChar w:fldCharType="end"/>
      </w:r>
      <w:r>
        <w:t xml:space="preserve"> těchto Pokynů.</w:t>
      </w:r>
    </w:p>
    <w:p w14:paraId="3AF47D0C" w14:textId="1F9233DB" w:rsidR="0035531B" w:rsidRDefault="0035531B" w:rsidP="00BC6D2B">
      <w:pPr>
        <w:pStyle w:val="Odrka1-1"/>
      </w:pPr>
      <w:r>
        <w:t>Všeobecné informace</w:t>
      </w:r>
      <w:r w:rsidR="00092CC9">
        <w:t xml:space="preserve"> o </w:t>
      </w:r>
      <w:r>
        <w:t>dodavateli (identifikační</w:t>
      </w:r>
      <w:r w:rsidR="00845C50">
        <w:t xml:space="preserve"> a </w:t>
      </w:r>
      <w:r>
        <w:t>další údaje)</w:t>
      </w:r>
      <w:r w:rsidR="0058454D">
        <w:t xml:space="preserve"> </w:t>
      </w:r>
      <w:r>
        <w:t>ve formě formuláře obsaženého</w:t>
      </w:r>
      <w:r w:rsidR="00092CC9">
        <w:t xml:space="preserve"> v </w:t>
      </w:r>
      <w:r>
        <w:t>Příloze č. 1 těchto Pokynů.</w:t>
      </w:r>
    </w:p>
    <w:p w14:paraId="506E0F0C" w14:textId="77777777" w:rsidR="0035531B" w:rsidRDefault="0035531B" w:rsidP="00BC6D2B">
      <w:pPr>
        <w:pStyle w:val="Odrka1-1"/>
      </w:pPr>
      <w:r>
        <w:t>Plná moc, dohoda</w:t>
      </w:r>
      <w:r w:rsidR="00092CC9">
        <w:t xml:space="preserve"> o </w:t>
      </w:r>
      <w:r>
        <w:t>plné moci nebo pověření, je-li tohoto dokumentu třeba.</w:t>
      </w:r>
    </w:p>
    <w:p w14:paraId="29442976" w14:textId="260AB499" w:rsidR="0035531B" w:rsidRDefault="0035531B" w:rsidP="00BC6D2B">
      <w:pPr>
        <w:pStyle w:val="Odrka1-1"/>
      </w:pPr>
      <w:r>
        <w:t>Informace</w:t>
      </w:r>
      <w:r w:rsidR="00092CC9">
        <w:t xml:space="preserve"> o </w:t>
      </w:r>
      <w:r>
        <w:t>společnosti dodavatelů ve formě formuláře obsaženého</w:t>
      </w:r>
      <w:r w:rsidR="00092CC9">
        <w:t xml:space="preserve"> v </w:t>
      </w:r>
      <w:r>
        <w:t xml:space="preserve">Příloze č. 3 těchto Pokynů včetně smlouvy či jiného dokumentu dle čl. </w:t>
      </w:r>
      <w:r w:rsidR="007110C3">
        <w:fldChar w:fldCharType="begin"/>
      </w:r>
      <w:r w:rsidR="007110C3">
        <w:instrText xml:space="preserve"> REF _Ref145674381 \r \h </w:instrText>
      </w:r>
      <w:r w:rsidR="007110C3">
        <w:fldChar w:fldCharType="separate"/>
      </w:r>
      <w:r w:rsidR="00056F3C">
        <w:t>9.2</w:t>
      </w:r>
      <w:r w:rsidR="007110C3">
        <w:fldChar w:fldCharType="end"/>
      </w:r>
      <w:r>
        <w:t xml:space="preserve"> těchto Pokynů (pokud podává nabídku více dodavatelů společně).</w:t>
      </w:r>
    </w:p>
    <w:p w14:paraId="36F74F23" w14:textId="77777777" w:rsidR="0035531B" w:rsidRDefault="0035531B" w:rsidP="00BC6D2B">
      <w:pPr>
        <w:pStyle w:val="Odrka1-1"/>
      </w:pPr>
      <w:r>
        <w:t>Doklady prokazující splnění základní způsobilosti; čestné prohlášení může být poskytnuto ve formě formuláře obsaženého</w:t>
      </w:r>
      <w:r w:rsidR="00092CC9">
        <w:t xml:space="preserve"> v </w:t>
      </w:r>
      <w:r>
        <w:t>Příloze č. 7 těchto Pokynů.</w:t>
      </w:r>
    </w:p>
    <w:p w14:paraId="48A3BF31" w14:textId="77777777" w:rsidR="0035531B" w:rsidRDefault="0035531B" w:rsidP="00BC6D2B">
      <w:pPr>
        <w:pStyle w:val="Odrka1-1"/>
      </w:pPr>
      <w:r>
        <w:lastRenderedPageBreak/>
        <w:t>Doklady prokazující splnění profesní způsobilosti.</w:t>
      </w:r>
    </w:p>
    <w:p w14:paraId="4CEA8D99" w14:textId="57B8227E" w:rsidR="0035531B" w:rsidRDefault="0035531B" w:rsidP="00BC6D2B">
      <w:pPr>
        <w:pStyle w:val="Odrka1-1"/>
      </w:pPr>
      <w:r>
        <w:t xml:space="preserve">Doklady prokazující splnění ekonomické kvalifikace dle článku </w:t>
      </w:r>
      <w:r w:rsidR="007110C3">
        <w:fldChar w:fldCharType="begin"/>
      </w:r>
      <w:r w:rsidR="007110C3">
        <w:instrText xml:space="preserve"> REF _Ref145675166 \r \h </w:instrText>
      </w:r>
      <w:r w:rsidR="007110C3">
        <w:fldChar w:fldCharType="separate"/>
      </w:r>
      <w:r w:rsidR="00056F3C">
        <w:t>8.4</w:t>
      </w:r>
      <w:r w:rsidR="007110C3">
        <w:fldChar w:fldCharType="end"/>
      </w:r>
      <w:r>
        <w:t xml:space="preserve"> těchto Pokynů, tj. čestné prohlášení</w:t>
      </w:r>
      <w:r w:rsidR="00092CC9">
        <w:t xml:space="preserve"> o </w:t>
      </w:r>
      <w:r>
        <w:t>výši obratu</w:t>
      </w:r>
      <w:r w:rsidR="00845C50">
        <w:t xml:space="preserve"> s </w:t>
      </w:r>
      <w:r>
        <w:t>uvedením požadovaných údajů, jehož přílohou budou výkazy zisku</w:t>
      </w:r>
      <w:r w:rsidR="00845C50">
        <w:t xml:space="preserve"> a </w:t>
      </w:r>
      <w:r>
        <w:t>ztrát dodavatele nebo obdobné doklady podle právního řádu země sídla dodavatele, ze kterých je ověřitelné, že dodavatel</w:t>
      </w:r>
      <w:r w:rsidR="00092CC9">
        <w:t xml:space="preserve"> v </w:t>
      </w:r>
      <w:r>
        <w:t>každém</w:t>
      </w:r>
      <w:r w:rsidR="0060115D">
        <w:t xml:space="preserve"> z </w:t>
      </w:r>
      <w:r>
        <w:t>bezprostředně předcházejících tří uzavřených účetních období (popř. za účetní období od svého vzniku) dosáhl alespoň minimální požadované výše celkového ročního obratu.</w:t>
      </w:r>
    </w:p>
    <w:p w14:paraId="5D46F568" w14:textId="690A57C5" w:rsidR="0035531B" w:rsidRDefault="0035531B" w:rsidP="00BC6D2B">
      <w:pPr>
        <w:pStyle w:val="Odrka1-1"/>
      </w:pPr>
      <w:r>
        <w:t>Doklady prokazující splnění technické kvalifikace, tj. seznam stavebních prací ve formě formuláře obsaženého</w:t>
      </w:r>
      <w:r w:rsidR="00092CC9">
        <w:t xml:space="preserve"> v </w:t>
      </w:r>
      <w:r>
        <w:t>Příloze č. 4 těchto Pokynů včetně osvědčení objednatelů, seznam odborného personálu dodavatele ve formě formuláře obsaženého</w:t>
      </w:r>
      <w:r w:rsidR="00092CC9">
        <w:t xml:space="preserve"> v </w:t>
      </w:r>
      <w:r>
        <w:t>Příloze č. 5 těchto Pokynů</w:t>
      </w:r>
      <w:r w:rsidR="00845C50">
        <w:t xml:space="preserve"> a </w:t>
      </w:r>
      <w:r>
        <w:t>profesní životopisy jednotlivých členů odborného personálu dodavatele ve formě formuláře obsaženého</w:t>
      </w:r>
      <w:r w:rsidR="00092CC9">
        <w:t xml:space="preserve"> v </w:t>
      </w:r>
      <w:r>
        <w:t>Příloze č. 6 těchto Pokynů, včetně požadovaných příloh.</w:t>
      </w:r>
    </w:p>
    <w:p w14:paraId="064173EC" w14:textId="77777777" w:rsidR="0035531B" w:rsidRDefault="0035531B" w:rsidP="00BC6D2B">
      <w:pPr>
        <w:pStyle w:val="Odrka1-1"/>
      </w:pPr>
      <w:r>
        <w:t>Seznam jiných osob, jejichž prostřednictvím prokazuje dodavatel určitou část kvalifikace, ve formě formuláře obsaženého</w:t>
      </w:r>
      <w:r w:rsidR="00092CC9">
        <w:t xml:space="preserve"> v </w:t>
      </w:r>
      <w:r>
        <w:t>Příloze č. 9 těchto Pokynů,</w:t>
      </w:r>
      <w:r w:rsidR="00845C50">
        <w:t xml:space="preserve"> a </w:t>
      </w:r>
      <w:r>
        <w:t>doklady vztahující se</w:t>
      </w:r>
      <w:r w:rsidR="00BC6D2B">
        <w:t xml:space="preserve"> k </w:t>
      </w:r>
      <w:r>
        <w:t>těmto jiným osobám.</w:t>
      </w:r>
    </w:p>
    <w:p w14:paraId="1808CFBF" w14:textId="77777777" w:rsidR="0035531B" w:rsidRDefault="0035531B" w:rsidP="00BC6D2B">
      <w:pPr>
        <w:pStyle w:val="Odrka1-1"/>
      </w:pPr>
      <w:r>
        <w:t>Údaje</w:t>
      </w:r>
      <w:r w:rsidR="00092CC9">
        <w:t xml:space="preserve"> o </w:t>
      </w:r>
      <w:r>
        <w:t>poddodavatelích ve formě formuláře obsaženého</w:t>
      </w:r>
      <w:r w:rsidR="00092CC9">
        <w:t xml:space="preserve"> v </w:t>
      </w:r>
      <w:r>
        <w:t xml:space="preserve">Příloze č. 2 těchto Pokynů. </w:t>
      </w:r>
    </w:p>
    <w:p w14:paraId="25168FE8" w14:textId="1F2A60F3" w:rsidR="0035531B" w:rsidRDefault="0035531B" w:rsidP="00BC6D2B">
      <w:pPr>
        <w:pStyle w:val="Odrka1-1"/>
      </w:pPr>
      <w:r>
        <w:t>Informace</w:t>
      </w:r>
      <w:r w:rsidR="00092CC9">
        <w:t xml:space="preserve"> o </w:t>
      </w:r>
      <w:r>
        <w:t>tom, zda budou na staveništi působit zaměstnanci více než jednoho zhotovitele ve formě formuláře obsaženého</w:t>
      </w:r>
      <w:r w:rsidR="00092CC9">
        <w:t xml:space="preserve"> v </w:t>
      </w:r>
      <w:r>
        <w:t>Příloze č. 8 těchto Pokynů.</w:t>
      </w:r>
    </w:p>
    <w:p w14:paraId="3AB46649" w14:textId="5AE330A7" w:rsidR="008D19F8" w:rsidRDefault="008D19F8" w:rsidP="008D19F8">
      <w:pPr>
        <w:pStyle w:val="Odrka1-1"/>
      </w:pPr>
      <w:r>
        <w:t xml:space="preserve">Harmonogram postupu prací zpracovaný podle požadavků zadavatele stanovených v článku </w:t>
      </w:r>
      <w:r w:rsidR="007110C3">
        <w:fldChar w:fldCharType="begin"/>
      </w:r>
      <w:r w:rsidR="007110C3">
        <w:instrText xml:space="preserve"> REF _Ref145675189 \r \h </w:instrText>
      </w:r>
      <w:r w:rsidR="007110C3">
        <w:fldChar w:fldCharType="separate"/>
      </w:r>
      <w:r w:rsidR="00056F3C">
        <w:t>9.1</w:t>
      </w:r>
      <w:r w:rsidR="007110C3">
        <w:fldChar w:fldCharType="end"/>
      </w:r>
      <w:r>
        <w:t xml:space="preserve"> těchto Pokynů.</w:t>
      </w:r>
    </w:p>
    <w:p w14:paraId="586EB09B" w14:textId="3D567E4E" w:rsidR="00602BF1" w:rsidRDefault="00602BF1" w:rsidP="00BC6D2B">
      <w:pPr>
        <w:pStyle w:val="Odrka1-1"/>
      </w:pPr>
      <w:r w:rsidRPr="00010882">
        <w:rPr>
          <w:lang w:eastAsia="cs-CZ"/>
        </w:rPr>
        <w:t xml:space="preserve">Čestné prohlášení o splnění podmínek v souvislosti </w:t>
      </w:r>
      <w:r w:rsidR="006067BF" w:rsidRPr="001E16AB">
        <w:rPr>
          <w:lang w:eastAsia="cs-CZ"/>
        </w:rPr>
        <w:t>s mezinárodními sankcemi</w:t>
      </w:r>
      <w:r>
        <w:rPr>
          <w:lang w:eastAsia="cs-CZ"/>
        </w:rPr>
        <w:t xml:space="preserve"> </w:t>
      </w:r>
      <w:r>
        <w:t>zpracované ve formě formuláře obsaženého v příloze č. 11 těchto Pokynů.</w:t>
      </w:r>
    </w:p>
    <w:p w14:paraId="134B7C2A" w14:textId="54BFAD78" w:rsidR="0035531B" w:rsidRPr="002B664F" w:rsidRDefault="0035531B" w:rsidP="00BC6D2B">
      <w:pPr>
        <w:pStyle w:val="Odrka1-1"/>
      </w:pPr>
      <w:r w:rsidRPr="002B664F">
        <w:t>Doklad</w:t>
      </w:r>
      <w:r w:rsidR="00092CC9" w:rsidRPr="002B664F">
        <w:t xml:space="preserve"> o </w:t>
      </w:r>
      <w:r w:rsidRPr="002B664F">
        <w:t>poskytnutí jistoty za nabídku.</w:t>
      </w:r>
      <w:r w:rsidR="007038DC" w:rsidRPr="002B664F">
        <w:t xml:space="preserve"> </w:t>
      </w:r>
    </w:p>
    <w:p w14:paraId="51E71E84" w14:textId="366C831A" w:rsidR="0035531B" w:rsidRDefault="0035531B" w:rsidP="00BC6D2B">
      <w:pPr>
        <w:pStyle w:val="Odrka1-1"/>
      </w:pPr>
      <w:r>
        <w:t xml:space="preserve">Oceněný Soupis prací </w:t>
      </w:r>
      <w:r w:rsidRPr="0048486A">
        <w:t>obsažen</w:t>
      </w:r>
      <w:r w:rsidR="0048486A">
        <w:t>ý</w:t>
      </w:r>
      <w:r w:rsidR="00092CC9" w:rsidRPr="0048486A">
        <w:t xml:space="preserve"> v </w:t>
      </w:r>
      <w:r w:rsidRPr="0048486A">
        <w:t>Dílu 4 zadávací dokumentace</w:t>
      </w:r>
      <w:r w:rsidR="0026035E">
        <w:t xml:space="preserve"> ve formátu XLSX</w:t>
      </w:r>
      <w:r>
        <w:t>.</w:t>
      </w:r>
      <w:r w:rsidR="009E7F82">
        <w:t xml:space="preserve"> </w:t>
      </w:r>
    </w:p>
    <w:p w14:paraId="4AEC1E42" w14:textId="472CD6D8" w:rsidR="008D19F8" w:rsidRDefault="008D19F8" w:rsidP="000D2695">
      <w:pPr>
        <w:pStyle w:val="Odrka1-1"/>
      </w:pPr>
      <w:r w:rsidRPr="00C70A67">
        <w:t xml:space="preserve">Čestné prohlášení </w:t>
      </w:r>
      <w:r>
        <w:rPr>
          <w:lang w:eastAsia="cs-CZ"/>
        </w:rPr>
        <w:t>ve vztahu k zakázaným dohodám</w:t>
      </w:r>
      <w:r>
        <w:t xml:space="preserve"> ve formě formuláře obsaženého v příloze č. 13 těchto Pokynů.</w:t>
      </w:r>
    </w:p>
    <w:p w14:paraId="7DC6FF65" w14:textId="5ABACA34" w:rsidR="008D19F8" w:rsidRDefault="008D19F8" w:rsidP="008D19F8">
      <w:pPr>
        <w:pStyle w:val="Odrka1-1"/>
      </w:pPr>
      <w:r w:rsidRPr="00C70A67">
        <w:t>Čestné prohlášení o střetu zájmů</w:t>
      </w:r>
      <w:r>
        <w:t xml:space="preserve"> zpracované ve formě formuláře obsaženého v příloze č. 14 těchto Pokynů.</w:t>
      </w:r>
    </w:p>
    <w:p w14:paraId="2A8A7DD4" w14:textId="77777777" w:rsidR="0035531B" w:rsidRDefault="0035531B" w:rsidP="00BC6D2B">
      <w:pPr>
        <w:pStyle w:val="Odrka1-1"/>
      </w:pPr>
      <w:r>
        <w:t>Další dokumenty, dle uvážení dodavatele, na které nebyl prostor</w:t>
      </w:r>
      <w:r w:rsidR="00092CC9">
        <w:t xml:space="preserve"> v </w:t>
      </w:r>
      <w:r>
        <w:t>předcházejících částech nabídky.</w:t>
      </w:r>
    </w:p>
    <w:p w14:paraId="3EBCC746" w14:textId="77777777" w:rsidR="004243F7" w:rsidRPr="004243F7" w:rsidRDefault="004243F7" w:rsidP="004243F7">
      <w:pPr>
        <w:pStyle w:val="Text1-1"/>
      </w:pPr>
      <w:bookmarkStart w:id="85"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85"/>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6B10E4D2"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 </w:t>
      </w:r>
      <w:r>
        <w:t>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xml:space="preserve">. </w:t>
      </w:r>
      <w:r>
        <w:lastRenderedPageBreak/>
        <w:t>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Default="00640E6A" w:rsidP="00640E6A">
      <w:pPr>
        <w:pStyle w:val="Text1-1"/>
        <w:rPr>
          <w:b/>
          <w:bCs/>
        </w:rPr>
      </w:pPr>
      <w:bookmarkStart w:id="86" w:name="_Ref140738395"/>
      <w:bookmarkStart w:id="87" w:name="_Hlk144460507"/>
      <w:r w:rsidRPr="00B5341E">
        <w:rPr>
          <w:b/>
          <w:bCs/>
        </w:rPr>
        <w:t>Lhůta pro podání nabídek bude stanovena prostřednictvím elektronického nástroje E-ZAK.</w:t>
      </w:r>
      <w:bookmarkEnd w:id="86"/>
    </w:p>
    <w:p w14:paraId="0107633D" w14:textId="77777777" w:rsidR="00F07EA6" w:rsidRPr="008C53E2" w:rsidRDefault="00F07EA6" w:rsidP="00F07EA6">
      <w:pPr>
        <w:pStyle w:val="Text1-1"/>
      </w:pPr>
      <w:r w:rsidRPr="008C53E2">
        <w:t xml:space="preserve">Námitky proti Zadávací dokumentaci </w:t>
      </w:r>
    </w:p>
    <w:p w14:paraId="1376C845" w14:textId="77777777" w:rsidR="00F07EA6" w:rsidRPr="008C53E2" w:rsidRDefault="00F07EA6" w:rsidP="008C53E2">
      <w:pPr>
        <w:pStyle w:val="Text1-1"/>
        <w:numPr>
          <w:ilvl w:val="0"/>
          <w:numId w:val="0"/>
        </w:numPr>
        <w:ind w:left="737"/>
      </w:pPr>
      <w:r w:rsidRPr="008C53E2">
        <w:t xml:space="preserve">Námitky proti zadávacím podmínkám lze v souladu s § 242 odst. 5 ZZVZ podat nejpozději 72 hodin před skončením lhůty pro podání nabídek. </w:t>
      </w:r>
    </w:p>
    <w:p w14:paraId="0D5FF46E" w14:textId="77777777" w:rsidR="0035531B" w:rsidRDefault="0035531B" w:rsidP="007038DC">
      <w:pPr>
        <w:pStyle w:val="Nadpis1-1"/>
      </w:pPr>
      <w:bookmarkStart w:id="88" w:name="_Toc214446234"/>
      <w:bookmarkStart w:id="89" w:name="_Toc214446301"/>
      <w:bookmarkStart w:id="90" w:name="_Toc214446235"/>
      <w:bookmarkStart w:id="91" w:name="_Toc214446302"/>
      <w:bookmarkStart w:id="92" w:name="_Toc145671212"/>
      <w:bookmarkStart w:id="93" w:name="_Toc214446303"/>
      <w:bookmarkEnd w:id="88"/>
      <w:bookmarkEnd w:id="89"/>
      <w:bookmarkEnd w:id="90"/>
      <w:bookmarkEnd w:id="91"/>
      <w:bookmarkEnd w:id="87"/>
      <w:bookmarkEnd w:id="92"/>
      <w:r>
        <w:t>POŽADAVKY NA ZPRACOVÁNÍ NABÍDKOVÉ CENY</w:t>
      </w:r>
      <w:bookmarkEnd w:id="93"/>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jednotlivé oceněné položky Soupisu prací se uvádějí</w:t>
      </w:r>
      <w:r w:rsidR="00092CC9">
        <w:t xml:space="preserve"> v </w:t>
      </w:r>
      <w:r>
        <w:t>Kč se zaokrouhlením na 2 desetinná místa. Další případné požadavky na vyplnění Soupisu prací stanoví Komentář</w:t>
      </w:r>
      <w:r w:rsidR="00BC6D2B">
        <w:t xml:space="preserve"> k </w:t>
      </w:r>
      <w:r>
        <w:t>soupisu prací (Díl 4 část 1 zadávací dokumentace).</w:t>
      </w:r>
    </w:p>
    <w:p w14:paraId="3C913279" w14:textId="175B29A3" w:rsidR="009D2EAA" w:rsidRPr="00731170" w:rsidRDefault="009D2EAA" w:rsidP="002B664F">
      <w:pPr>
        <w:pStyle w:val="Text1-1"/>
      </w:pPr>
      <w:r w:rsidRPr="002B664F">
        <w:rPr>
          <w:b/>
        </w:rPr>
        <w:t xml:space="preserve">Zadavatel nesděluje výši předpokládané hodnoty zakázky. Zadavatel stanovuje závaznou zadávací podmínku tak, že částka </w:t>
      </w:r>
      <w:r w:rsidR="008653FF" w:rsidRPr="008653FF">
        <w:rPr>
          <w:b/>
        </w:rPr>
        <w:t xml:space="preserve">192 026 637,67 </w:t>
      </w:r>
      <w:r w:rsidRPr="002B664F">
        <w:rPr>
          <w:b/>
        </w:rPr>
        <w:t>Kč je nejvyšší přípustnou nabídkovou cenou (bez DPH), a to pod sankcí vyloučení z další účasti v zadávacím řízení.</w:t>
      </w:r>
      <w:r w:rsidR="005E10C4" w:rsidRPr="002B664F">
        <w:t xml:space="preserve"> </w:t>
      </w:r>
      <w:r w:rsidRPr="002B664F">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94" w:name="_Toc214446304"/>
      <w:r>
        <w:t>VARIANTY NABÍDKY, VÝHRADA ZMĚNY DODAVATELE</w:t>
      </w:r>
      <w:bookmarkEnd w:id="94"/>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 xml:space="preserve">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w:t>
      </w:r>
      <w:r>
        <w:lastRenderedPageBreak/>
        <w:t>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632CEAA5" w:rsidR="00694B67" w:rsidRDefault="00694B67" w:rsidP="00694B67">
      <w:pPr>
        <w:pStyle w:val="Text1-1"/>
      </w:pPr>
      <w:r>
        <w:t xml:space="preserve">Společně s úpravou rozsahu díla dle smlouvy s novým dodavatelem bude odpovídajícím způsobem upraven a aktualizován i harmonogram postupu prací, a to tak, aby uvedené údaje a časová náročnost jednotlivých činností korespondovala s upraveným rozsahem díla. Konečný termín plnění oproti původní nabídce nového dodavatele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95" w:name="_Toc214446238"/>
      <w:bookmarkStart w:id="96" w:name="_Toc214446305"/>
      <w:bookmarkStart w:id="97" w:name="_Toc214446239"/>
      <w:bookmarkStart w:id="98" w:name="_Toc214446306"/>
      <w:bookmarkStart w:id="99" w:name="_Toc214446307"/>
      <w:bookmarkEnd w:id="95"/>
      <w:bookmarkEnd w:id="96"/>
      <w:bookmarkEnd w:id="97"/>
      <w:bookmarkEnd w:id="98"/>
      <w:r>
        <w:t>OTEVÍRÁNÍ NABÍDEK</w:t>
      </w:r>
      <w:bookmarkEnd w:id="99"/>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100" w:name="_Toc214446308"/>
      <w:r>
        <w:t>POSOUZENÍ SPLNĚNÍ PODMÍNEK ÚČASTI</w:t>
      </w:r>
      <w:bookmarkEnd w:id="100"/>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 xml:space="preserve">výším nabídkových cen, </w:t>
      </w:r>
      <w:r>
        <w:lastRenderedPageBreak/>
        <w:t>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101" w:name="_Toc214446309"/>
      <w:r>
        <w:t>HODNOCENÍ NABÍDEK</w:t>
      </w:r>
      <w:bookmarkEnd w:id="101"/>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4DFFE833"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w:t>
      </w:r>
      <w:r w:rsidR="00AA4586">
        <w:t xml:space="preserve"> </w:t>
      </w:r>
      <w:r w:rsidR="00C76A46">
        <w:t>1</w:t>
      </w:r>
      <w:r w:rsidR="004223FD">
        <w:t>3</w:t>
      </w:r>
      <w:r w:rsidR="00C76A46">
        <w:t>.</w:t>
      </w:r>
      <w:r w:rsidR="004223FD">
        <w:t>3</w:t>
      </w:r>
      <w:r w:rsidR="00C76A46">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102" w:name="_Toc214446310"/>
      <w:r>
        <w:t>ZRUŠENÍ ZADÁVACÍHO ŘÍZENÍ</w:t>
      </w:r>
      <w:bookmarkEnd w:id="102"/>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482CFA89" w14:textId="6A04791F" w:rsidR="00574274" w:rsidRDefault="00574274" w:rsidP="002B664F">
      <w:pPr>
        <w:pStyle w:val="Text1-1"/>
      </w:pPr>
      <w:r w:rsidRPr="00514105">
        <w:t>Zadavatel si mimo jiné vyhrazuje právo zrušit zadávací řízení v případě, že k hodnocení připadnou pouze nabídky s nabídkovou cenou převyšující nejvyšší přípustnou nabídkovou cenu uvedenou v čl.</w:t>
      </w:r>
      <w:r w:rsidR="00FA06C6">
        <w:t xml:space="preserve"> </w:t>
      </w:r>
      <w:r w:rsidR="004223FD">
        <w:t>5.3</w:t>
      </w:r>
      <w:r w:rsidR="00C76A46">
        <w:t xml:space="preserve"> </w:t>
      </w:r>
      <w:r w:rsidRPr="00514105">
        <w:t>těchto Pokynů.</w:t>
      </w:r>
    </w:p>
    <w:p w14:paraId="56C94A88" w14:textId="77777777" w:rsidR="0035531B" w:rsidRDefault="0035531B" w:rsidP="007038DC">
      <w:pPr>
        <w:pStyle w:val="Nadpis1-1"/>
      </w:pPr>
      <w:bookmarkStart w:id="103" w:name="_Toc214446244"/>
      <w:bookmarkStart w:id="104" w:name="_Toc214446311"/>
      <w:bookmarkStart w:id="105" w:name="_Toc214446245"/>
      <w:bookmarkStart w:id="106" w:name="_Toc214446312"/>
      <w:bookmarkStart w:id="107" w:name="_Toc214446313"/>
      <w:bookmarkEnd w:id="103"/>
      <w:bookmarkEnd w:id="104"/>
      <w:bookmarkEnd w:id="105"/>
      <w:bookmarkEnd w:id="106"/>
      <w:r>
        <w:t>UZAVŘENÍ SMLOUVY</w:t>
      </w:r>
      <w:bookmarkEnd w:id="107"/>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3D0E224F" w:rsidR="0035531B" w:rsidRDefault="0035531B" w:rsidP="0035531B">
      <w:pPr>
        <w:pStyle w:val="Text1-1"/>
      </w:pPr>
      <w:r>
        <w:t>Zadavatel si</w:t>
      </w:r>
      <w:r w:rsidR="00092CC9">
        <w:t xml:space="preserve"> v </w:t>
      </w:r>
      <w:r>
        <w:t>souladu</w:t>
      </w:r>
      <w:r w:rsidR="00845C50">
        <w:t xml:space="preserve"> s </w:t>
      </w:r>
      <w:r>
        <w:t>§ 100 odst. 1 ZZVZ vyhrazuje změnu závazku ze smlouvy, která bude uzavřena</w:t>
      </w:r>
      <w:r w:rsidR="00845C50">
        <w:t xml:space="preserve"> s </w:t>
      </w:r>
      <w:r>
        <w:t>vybraným dodavatelem. Podrobnosti jsou uvedeny ve smlouvě. Vyhrazenou změnou závazku je měření množství každé původní měřitelné položky</w:t>
      </w:r>
      <w:r w:rsidR="00845C50">
        <w:t xml:space="preserve"> s </w:t>
      </w:r>
      <w:r>
        <w:t xml:space="preserve">jednotkovou cenou v </w:t>
      </w:r>
      <w:r w:rsidR="008756F5">
        <w:t>Soupisu prací</w:t>
      </w:r>
      <w:r>
        <w:t xml:space="preserve"> podle článku 12 Smluvních podmínek. Množství prací</w:t>
      </w:r>
      <w:r w:rsidR="00092CC9">
        <w:t xml:space="preserve"> v </w:t>
      </w:r>
      <w:r>
        <w:t>takto vyhrazené změně se nezapočít</w:t>
      </w:r>
      <w:r w:rsidR="00EB5D4D">
        <w:t>ává do limitů pro změny podle § </w:t>
      </w:r>
      <w:r>
        <w:t xml:space="preserve">222 odst. 4 ZZVZ. </w:t>
      </w:r>
      <w:r w:rsidR="000A7A9C">
        <w:rPr>
          <w:szCs w:val="24"/>
        </w:rPr>
        <w:t>Zadavatel si dále vyhrazuje právo valorizovat smluvní cenu sjednanou ve smlouvě uzavřené s vybraným dodavatelem na základě zadávacího řízení této veřejné zakázky, a to za podmínek a způsobem stanovenými smlouvou</w:t>
      </w:r>
      <w:r w:rsidR="000A7A9C">
        <w:t xml:space="preserve"> podle článku 13.8 Smluvních podmínek</w:t>
      </w:r>
      <w:r w:rsidR="000A7A9C">
        <w:rPr>
          <w:szCs w:val="24"/>
        </w:rPr>
        <w:t>.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ZZVZ.</w:t>
      </w:r>
      <w:r w:rsidR="00253C39" w:rsidRPr="00253C39">
        <w:t xml:space="preserve"> </w:t>
      </w:r>
      <w:r w:rsidR="00A64C42">
        <w:t>Vyhrazenou změna je i výhrada změny dodavatele dle čl. 14 těchto Pokynů.</w:t>
      </w:r>
    </w:p>
    <w:p w14:paraId="5660AEAD" w14:textId="336E7B1E"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3"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056F3C">
        <w:t>19.4</w:t>
      </w:r>
      <w:r w:rsidR="00763156">
        <w:fldChar w:fldCharType="end"/>
      </w:r>
      <w:r w:rsidR="00845C50">
        <w:t xml:space="preserve"> 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056F3C">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056F3C">
        <w:t>19.9</w:t>
      </w:r>
      <w:r w:rsidR="00763156">
        <w:fldChar w:fldCharType="end"/>
      </w:r>
      <w:r w:rsidR="00763156">
        <w:t xml:space="preserve"> </w:t>
      </w:r>
      <w:r>
        <w:t>těchto Pokynů, dopadají-li na vybraného dodavatele. Zadavatel vyzve vybraného dodavatele</w:t>
      </w:r>
      <w:r w:rsidR="00BC6D2B">
        <w:t xml:space="preserve"> </w:t>
      </w:r>
      <w:r w:rsidR="00BC6D2B">
        <w:lastRenderedPageBreak/>
        <w:t>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010496">
        <w:t xml:space="preserve">ekonomicky </w:t>
      </w:r>
      <w:r>
        <w:t>nejv</w:t>
      </w:r>
      <w:r w:rsidR="00010496">
        <w:t>ý</w:t>
      </w:r>
      <w:r>
        <w:t>hodnější,</w:t>
      </w:r>
      <w:r w:rsidR="00845C50">
        <w:t xml:space="preserve"> a </w:t>
      </w:r>
      <w:r>
        <w:t>to bez ohledu na to, zda byl výběr formálně oznámen či nikoli). Zadavatel po poskytnutí výše uvedené součinnosti oznámí výběr nejv</w:t>
      </w:r>
      <w:r w:rsidR="00010496">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108"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108"/>
      <w:r>
        <w:t xml:space="preserve"> </w:t>
      </w:r>
    </w:p>
    <w:p w14:paraId="3FD72866" w14:textId="3802F2A4" w:rsidR="0035531B" w:rsidRPr="004409D9" w:rsidRDefault="0035531B" w:rsidP="007038DC">
      <w:pPr>
        <w:pStyle w:val="Odrka1-1"/>
      </w:pPr>
      <w:r w:rsidRPr="004409D9">
        <w:t xml:space="preserve">originálů nebo </w:t>
      </w:r>
      <w:r w:rsidR="004409D9" w:rsidRPr="00B5341E">
        <w:t xml:space="preserve">úředně </w:t>
      </w:r>
      <w:r w:rsidRPr="004409D9">
        <w:t>ověřených kopií dokladů</w:t>
      </w:r>
      <w:r w:rsidR="00092CC9" w:rsidRPr="004409D9">
        <w:t xml:space="preserve"> o </w:t>
      </w:r>
      <w:r w:rsidRPr="004409D9">
        <w:t xml:space="preserve">kvalifikaci ve smyslu čl. </w:t>
      </w:r>
      <w:r w:rsidR="00763156">
        <w:fldChar w:fldCharType="begin"/>
      </w:r>
      <w:r w:rsidR="00763156">
        <w:instrText xml:space="preserve"> REF _Ref145677160 \r \h </w:instrText>
      </w:r>
      <w:r w:rsidR="00763156">
        <w:fldChar w:fldCharType="separate"/>
      </w:r>
      <w:r w:rsidR="00056F3C">
        <w:t>8</w:t>
      </w:r>
      <w:r w:rsidR="00763156">
        <w:fldChar w:fldCharType="end"/>
      </w:r>
      <w:r w:rsidR="00F75478">
        <w:t xml:space="preserve"> </w:t>
      </w:r>
      <w:r w:rsidRPr="004409D9">
        <w:t>těchto Pokynů</w:t>
      </w:r>
      <w:bookmarkStart w:id="109" w:name="_Hlk144461135"/>
      <w:r w:rsidR="004409D9">
        <w:t>,</w:t>
      </w:r>
      <w:r w:rsidR="004409D9" w:rsidRPr="004409D9">
        <w:t xml:space="preserve"> byli-li zadavatelem požadovány v souladu s § 122 odst. 4 ZZVZ</w:t>
      </w:r>
      <w:bookmarkEnd w:id="109"/>
      <w:r w:rsidRPr="004409D9">
        <w:t>;</w:t>
      </w:r>
    </w:p>
    <w:p w14:paraId="3C35B921" w14:textId="05D3D034" w:rsidR="0035531B" w:rsidRDefault="002B5975" w:rsidP="001B23A1">
      <w:pPr>
        <w:pStyle w:val="Odrka1-1"/>
      </w:pPr>
      <w:r>
        <w:t xml:space="preserve">kopie </w:t>
      </w:r>
      <w:r w:rsidR="0035531B">
        <w:t xml:space="preserve">bankovní </w:t>
      </w:r>
      <w:r w:rsidR="00417206">
        <w:t xml:space="preserve">nebo pojistné </w:t>
      </w:r>
      <w:r w:rsidR="0035531B">
        <w:t>záruky</w:t>
      </w:r>
      <w:r w:rsidR="00BC6D2B">
        <w:t xml:space="preserve"> k </w:t>
      </w:r>
      <w:r w:rsidR="0035531B">
        <w:t>zajištění plnění Smlouvy (</w:t>
      </w:r>
      <w:r w:rsidR="00417206" w:rsidRPr="000C52C1">
        <w:t>Bankovní záruka za provedení Díla a Pojistná záruka za provedení Díla</w:t>
      </w:r>
      <w:r w:rsidR="0035531B">
        <w:t>) ve výši stanovené</w:t>
      </w:r>
      <w:r w:rsidR="00092CC9">
        <w:t xml:space="preserve"> v </w:t>
      </w:r>
      <w:r w:rsidR="0035531B">
        <w:t>Příloze</w:t>
      </w:r>
      <w:r w:rsidR="00BC6D2B">
        <w:t xml:space="preserve"> k </w:t>
      </w:r>
      <w:r w:rsidR="0035531B">
        <w:t>nabídce</w:t>
      </w:r>
      <w:r w:rsidR="00845C50">
        <w:t xml:space="preserve"> a </w:t>
      </w:r>
      <w:r w:rsidR="0035531B">
        <w:t>splňující požadavky stanovené</w:t>
      </w:r>
      <w:r w:rsidR="00092CC9">
        <w:t xml:space="preserve"> v </w:t>
      </w:r>
      <w:r w:rsidR="0035531B">
        <w:t xml:space="preserve">pod-článku 4.2 Zvláštních podmínek; bankovní </w:t>
      </w:r>
      <w:r w:rsidR="00417206">
        <w:t xml:space="preserve">nebo pojistnou </w:t>
      </w:r>
      <w:r w:rsidR="0035531B">
        <w:t>záruk</w:t>
      </w:r>
      <w:r w:rsidR="001B23A1">
        <w:t>u</w:t>
      </w:r>
      <w:r w:rsidR="0035531B">
        <w:t xml:space="preserve"> </w:t>
      </w:r>
      <w:r w:rsidR="001B23A1" w:rsidRPr="001B23A1">
        <w:t xml:space="preserve">vybraný dodavatel předloží </w:t>
      </w:r>
      <w:r w:rsidR="0035531B">
        <w:t xml:space="preserve">až po uplynutí lhůty ve smyslu § 246 ZZVZ, ve které zadavatel nesmí uzavřít smlouvu; </w:t>
      </w:r>
    </w:p>
    <w:p w14:paraId="740C0C4A" w14:textId="64794B1F" w:rsidR="0035531B" w:rsidRDefault="0035531B" w:rsidP="007038DC">
      <w:pPr>
        <w:pStyle w:val="Odrka1-1"/>
      </w:pPr>
      <w:r>
        <w:t>vybraným dodavatelem vyplněné Přílohy č. 2 Smlouvy</w:t>
      </w:r>
      <w:r w:rsidR="00092CC9">
        <w:t xml:space="preserve"> o </w:t>
      </w:r>
      <w:r>
        <w:t>dílo</w:t>
      </w:r>
      <w:r w:rsidR="00845C50">
        <w:t xml:space="preserve"> s </w:t>
      </w:r>
      <w:r>
        <w:t>názvem Oprávněné osoby,</w:t>
      </w:r>
      <w:r w:rsidR="00845C50">
        <w:t xml:space="preserve"> a </w:t>
      </w:r>
      <w:r>
        <w:t>to</w:t>
      </w:r>
      <w:r w:rsidR="00092CC9">
        <w:t xml:space="preserve"> </w:t>
      </w:r>
      <w:r>
        <w:t>ve formátu umožňujícím editaci; všechny kontaktní údaje oprávněných osob jsou údaji pracovními, na nichž budou oprávněné osoby</w:t>
      </w:r>
      <w:r w:rsidR="00BC6D2B">
        <w:t xml:space="preserve"> k </w:t>
      </w:r>
      <w:r>
        <w:t>zastižení</w:t>
      </w:r>
      <w:r w:rsidR="00092CC9">
        <w:t xml:space="preserve"> v </w:t>
      </w:r>
      <w:r>
        <w:t>souvislosti</w:t>
      </w:r>
      <w:r w:rsidR="00845C50">
        <w:t xml:space="preserve"> s </w:t>
      </w:r>
      <w:r>
        <w:t>plněním pracovních povinností ve věcech spojených</w:t>
      </w:r>
      <w:r w:rsidR="00845C50">
        <w:t xml:space="preserve"> s </w:t>
      </w:r>
      <w:r>
        <w:t>realizací předmětu plnění veřejné zakázky;</w:t>
      </w:r>
    </w:p>
    <w:p w14:paraId="0D4062E7" w14:textId="77777777" w:rsidR="0035531B" w:rsidRDefault="0035531B" w:rsidP="007038DC">
      <w:pPr>
        <w:pStyle w:val="Odrka1-1"/>
      </w:pPr>
      <w:r>
        <w:t>vybraným dodavatelem vyplněné Přílohy č. 3 Smlouvy</w:t>
      </w:r>
      <w:r w:rsidR="00092CC9">
        <w:t xml:space="preserve"> o </w:t>
      </w:r>
      <w:r>
        <w:t>dílo</w:t>
      </w:r>
      <w:r w:rsidR="00845C50">
        <w:t xml:space="preserve"> s </w:t>
      </w:r>
      <w:r>
        <w:t>názvem Seznam poddodavatelů,</w:t>
      </w:r>
      <w:r w:rsidR="00845C50">
        <w:t xml:space="preserve"> a </w:t>
      </w:r>
      <w:r>
        <w:t>to</w:t>
      </w:r>
      <w:r w:rsidR="00092CC9">
        <w:t xml:space="preserve"> </w:t>
      </w:r>
      <w:r>
        <w:t>ve formátu umožňujícím editaci;</w:t>
      </w:r>
    </w:p>
    <w:p w14:paraId="7A1F00AC" w14:textId="21EAE921" w:rsidR="0035531B" w:rsidRDefault="0035531B" w:rsidP="007038DC">
      <w:pPr>
        <w:pStyle w:val="Odrka1-1"/>
      </w:pPr>
      <w:r>
        <w:t>kopie smlouvy (či jiného dokumentu),</w:t>
      </w:r>
      <w:r w:rsidR="00092CC9">
        <w:t xml:space="preserve"> v </w:t>
      </w:r>
      <w:r>
        <w:t>případě, že podalo nabídku více osob společně, ze které bude vyplývat, že všichni společníci jsou zavázáni společně</w:t>
      </w:r>
      <w:r w:rsidR="00845C50">
        <w:t xml:space="preserve"> a </w:t>
      </w:r>
      <w:r>
        <w:t>nerozdílně</w:t>
      </w:r>
      <w:r w:rsidR="00845C50">
        <w:t xml:space="preserve"> a </w:t>
      </w:r>
      <w:r>
        <w:t>jeden ze společníků bude určen jako vedoucí společník (Vedoucí zhotovitel ve smyslu Smlouvy</w:t>
      </w:r>
      <w:r w:rsidR="00092CC9">
        <w:t xml:space="preserve"> o </w:t>
      </w:r>
      <w:r>
        <w:t>dílo). Vedoucí společník musí být oprávněn ve věcech Smlouvy</w:t>
      </w:r>
      <w:r w:rsidR="00092CC9">
        <w:t xml:space="preserve"> o </w:t>
      </w:r>
      <w:r>
        <w:t>dílo zastupovat</w:t>
      </w:r>
      <w:r w:rsidR="00EB5D4D">
        <w:t xml:space="preserve"> každého ze společníků, jakož i </w:t>
      </w:r>
      <w:r>
        <w:t>všechny společníky společně,</w:t>
      </w:r>
      <w:r w:rsidR="00845C50">
        <w:t xml:space="preserve"> a </w:t>
      </w:r>
      <w:r>
        <w:t>být oprávněn rovněž za ně přijímat pokyny</w:t>
      </w:r>
      <w:r w:rsidR="00845C50">
        <w:t xml:space="preserve"> a </w:t>
      </w:r>
      <w:r>
        <w:t>platby od zadavatele (Objednatele ve smyslu Smlouvy</w:t>
      </w:r>
      <w:r w:rsidR="00092CC9">
        <w:t xml:space="preserve"> o </w:t>
      </w:r>
      <w:r>
        <w:t xml:space="preserve">dílo). Vystavovat daňové </w:t>
      </w:r>
      <w:r w:rsidR="00763156">
        <w:t>doklady – faktury</w:t>
      </w:r>
      <w:r>
        <w:t xml:space="preserve">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w:t>
      </w:r>
    </w:p>
    <w:p w14:paraId="1269AEA3" w14:textId="4BFE692F" w:rsidR="0035531B" w:rsidRDefault="0035531B" w:rsidP="007038DC">
      <w:pPr>
        <w:pStyle w:val="Odrka1-1"/>
      </w:pPr>
      <w:r>
        <w:t>kopií písemných závazků poddodavatelů uvedených</w:t>
      </w:r>
      <w:r w:rsidR="00092CC9">
        <w:t xml:space="preserve"> v </w:t>
      </w:r>
      <w:r>
        <w:t>Příloze č. 3 Smlouvy</w:t>
      </w:r>
      <w:r w:rsidR="00092CC9">
        <w:t xml:space="preserve"> o </w:t>
      </w:r>
      <w:r>
        <w:t>dílo</w:t>
      </w:r>
      <w:r w:rsidR="00845C50">
        <w:t xml:space="preserve"> s </w:t>
      </w:r>
      <w:r>
        <w:t xml:space="preserve">názvem Seznam poddodavatelů, kteří se budou podílet na plnění veřejné zakázky, </w:t>
      </w:r>
      <w:r>
        <w:lastRenderedPageBreak/>
        <w:t>tzn. i těch poddodavatelů, prostřednictvím kterých vybraný dodavatel neprokazuje splnění části kvalifikace. Z předložených dokumentů musí být patrné, že poddodavatelé uvedení</w:t>
      </w:r>
      <w:r w:rsidR="00092CC9">
        <w:t xml:space="preserve"> v </w:t>
      </w:r>
      <w:r>
        <w:t>Příloze č. 3 Smlouvy</w:t>
      </w:r>
      <w:r w:rsidR="00092CC9">
        <w:t xml:space="preserve"> o </w:t>
      </w:r>
      <w:r>
        <w:t>dílo souhlasí se svým budoucím zapojením do plnění předmětu veřejné zakázky</w:t>
      </w:r>
      <w:r w:rsidR="00845C50">
        <w:t xml:space="preserve"> a </w:t>
      </w:r>
      <w:r>
        <w:t xml:space="preserve">jsou připraveni své konkrétně specifikované plnění poskytnout; </w:t>
      </w:r>
    </w:p>
    <w:p w14:paraId="7E06760F" w14:textId="77777777" w:rsidR="00735B34" w:rsidRDefault="00735B34" w:rsidP="00EA0F4B">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tbl>
      <w:tblPr>
        <w:tblStyle w:val="Mkatabulky"/>
        <w:tblW w:w="7966" w:type="dxa"/>
        <w:tblInd w:w="823" w:type="dxa"/>
        <w:tblLayout w:type="fixed"/>
        <w:tblLook w:val="04A0" w:firstRow="1" w:lastRow="0" w:firstColumn="1" w:lastColumn="0" w:noHBand="0" w:noVBand="1"/>
      </w:tblPr>
      <w:tblGrid>
        <w:gridCol w:w="1991"/>
        <w:gridCol w:w="1992"/>
        <w:gridCol w:w="1991"/>
        <w:gridCol w:w="1992"/>
      </w:tblGrid>
      <w:tr w:rsidR="000A7A2D" w:rsidRPr="00373C08" w14:paraId="2DCFD61C" w14:textId="77777777" w:rsidTr="002B664F">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91" w:type="dxa"/>
          </w:tcPr>
          <w:p w14:paraId="1ED924E5" w14:textId="77777777" w:rsidR="000A7A2D" w:rsidRPr="00373C08" w:rsidRDefault="000A7A2D" w:rsidP="002B664F">
            <w:pPr>
              <w:rPr>
                <w:rFonts w:cs="Arial"/>
                <w:bCs/>
                <w:sz w:val="16"/>
                <w:szCs w:val="16"/>
              </w:rPr>
            </w:pPr>
            <w:r w:rsidRPr="00373C08">
              <w:rPr>
                <w:rFonts w:cs="Arial"/>
                <w:bCs/>
                <w:sz w:val="16"/>
                <w:szCs w:val="16"/>
              </w:rPr>
              <w:t xml:space="preserve">Typ mechanizace </w:t>
            </w:r>
          </w:p>
        </w:tc>
        <w:tc>
          <w:tcPr>
            <w:tcW w:w="1992" w:type="dxa"/>
          </w:tcPr>
          <w:p w14:paraId="0B69215D" w14:textId="77777777" w:rsidR="000A7A2D" w:rsidRPr="00373C08" w:rsidRDefault="000A7A2D" w:rsidP="005F5886">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Požadované technické parametry (např. minimální výkon)</w:t>
            </w:r>
          </w:p>
        </w:tc>
        <w:tc>
          <w:tcPr>
            <w:tcW w:w="1991" w:type="dxa"/>
          </w:tcPr>
          <w:p w14:paraId="5B319ACA" w14:textId="77777777" w:rsidR="000A7A2D" w:rsidRPr="00373C08" w:rsidRDefault="000A7A2D" w:rsidP="005F5886">
            <w:pPr>
              <w:ind w:right="-85"/>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373C08">
              <w:rPr>
                <w:rFonts w:cs="Arial"/>
                <w:bCs/>
                <w:sz w:val="16"/>
                <w:szCs w:val="16"/>
              </w:rPr>
              <w:t>Počet kusů</w:t>
            </w:r>
          </w:p>
        </w:tc>
        <w:tc>
          <w:tcPr>
            <w:tcW w:w="1992" w:type="dxa"/>
            <w:vAlign w:val="center"/>
          </w:tcPr>
          <w:p w14:paraId="190C2575" w14:textId="77777777" w:rsidR="000A7A2D" w:rsidRPr="00EF7017" w:rsidRDefault="000A7A2D" w:rsidP="005F5886">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F7017">
              <w:rPr>
                <w:rFonts w:cs="Arial"/>
                <w:bCs/>
                <w:sz w:val="16"/>
                <w:szCs w:val="16"/>
              </w:rPr>
              <w:t>Řídí se Předpisem</w:t>
            </w:r>
          </w:p>
          <w:p w14:paraId="0205A677" w14:textId="77777777" w:rsidR="000A7A2D" w:rsidRPr="00373C08" w:rsidRDefault="000A7A2D" w:rsidP="005F5886">
            <w:pPr>
              <w:cnfStyle w:val="100000000000" w:firstRow="1" w:lastRow="0" w:firstColumn="0" w:lastColumn="0" w:oddVBand="0" w:evenVBand="0" w:oddHBand="0" w:evenHBand="0" w:firstRowFirstColumn="0" w:firstRowLastColumn="0" w:lastRowFirstColumn="0" w:lastRowLastColumn="0"/>
              <w:rPr>
                <w:rFonts w:cs="Arial"/>
                <w:bCs/>
                <w:sz w:val="16"/>
                <w:szCs w:val="16"/>
              </w:rPr>
            </w:pPr>
            <w:r w:rsidRPr="00EF7017">
              <w:rPr>
                <w:rFonts w:cs="Arial"/>
                <w:bCs/>
                <w:sz w:val="16"/>
                <w:szCs w:val="16"/>
              </w:rPr>
              <w:t>SŽ V3</w:t>
            </w:r>
          </w:p>
        </w:tc>
      </w:tr>
      <w:tr w:rsidR="000A7A2D" w:rsidRPr="00373C08" w14:paraId="4F4ABA8C" w14:textId="77777777" w:rsidTr="002B664F">
        <w:trPr>
          <w:trHeight w:val="1086"/>
        </w:trPr>
        <w:tc>
          <w:tcPr>
            <w:cnfStyle w:val="001000000000" w:firstRow="0" w:lastRow="0" w:firstColumn="1" w:lastColumn="0" w:oddVBand="0" w:evenVBand="0" w:oddHBand="0" w:evenHBand="0" w:firstRowFirstColumn="0" w:firstRowLastColumn="0" w:lastRowFirstColumn="0" w:lastRowLastColumn="0"/>
            <w:tcW w:w="1991" w:type="dxa"/>
          </w:tcPr>
          <w:p w14:paraId="7738CBCF" w14:textId="77777777" w:rsidR="000A7A2D" w:rsidRDefault="000A7A2D" w:rsidP="005F5886">
            <w:pPr>
              <w:tabs>
                <w:tab w:val="left" w:pos="1014"/>
              </w:tabs>
              <w:ind w:right="-19"/>
              <w:rPr>
                <w:rFonts w:cs="Arial"/>
                <w:bCs/>
                <w:sz w:val="16"/>
                <w:szCs w:val="16"/>
              </w:rPr>
            </w:pPr>
            <w:r>
              <w:rPr>
                <w:rFonts w:cs="Arial"/>
                <w:bCs/>
                <w:sz w:val="16"/>
                <w:szCs w:val="16"/>
              </w:rPr>
              <w:t>Souprava pro montáž trakčního vedení o minimálním funkčním rozsahu:</w:t>
            </w:r>
          </w:p>
          <w:p w14:paraId="58EFACF3" w14:textId="77777777" w:rsidR="000A7A2D" w:rsidRPr="00373C08" w:rsidRDefault="000A7A2D" w:rsidP="005F5886">
            <w:pPr>
              <w:ind w:right="764"/>
              <w:rPr>
                <w:rFonts w:cs="Arial"/>
                <w:bCs/>
                <w:sz w:val="16"/>
                <w:szCs w:val="16"/>
              </w:rPr>
            </w:pPr>
          </w:p>
        </w:tc>
        <w:tc>
          <w:tcPr>
            <w:tcW w:w="1992" w:type="dxa"/>
          </w:tcPr>
          <w:p w14:paraId="7DCABDB7" w14:textId="77777777" w:rsidR="000A7A2D" w:rsidRPr="00140AFB"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 xml:space="preserve">hnací drážní vozidlo, </w:t>
            </w:r>
          </w:p>
          <w:p w14:paraId="65DD14B5" w14:textId="77777777" w:rsidR="000A7A2D" w:rsidRPr="00140AFB"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vůz s montážní plošinou</w:t>
            </w:r>
          </w:p>
          <w:p w14:paraId="6D704E13" w14:textId="77777777" w:rsidR="000A7A2D"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kolejový jeřáb o min</w:t>
            </w:r>
            <w:r>
              <w:rPr>
                <w:rFonts w:cs="Arial"/>
                <w:bCs/>
                <w:sz w:val="16"/>
                <w:szCs w:val="16"/>
              </w:rPr>
              <w:t>.</w:t>
            </w:r>
            <w:r w:rsidRPr="00140AFB">
              <w:rPr>
                <w:rFonts w:cs="Arial"/>
                <w:bCs/>
                <w:sz w:val="16"/>
                <w:szCs w:val="16"/>
              </w:rPr>
              <w:t xml:space="preserve"> nosnosti 8tun</w:t>
            </w:r>
          </w:p>
          <w:p w14:paraId="08702571" w14:textId="77777777" w:rsidR="000A7A2D"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rozvinovací vůz s napínacím systémem umožňující tažení trakčního vedení pod tahem v nominálním tahu a to současně trolejové vedení i nosné lano</w:t>
            </w:r>
          </w:p>
          <w:p w14:paraId="51592150" w14:textId="77777777" w:rsidR="000A7A2D" w:rsidRPr="00140AFB" w:rsidRDefault="000A7A2D" w:rsidP="000A7A2D">
            <w:pPr>
              <w:pStyle w:val="Odstavecseseznamem"/>
              <w:numPr>
                <w:ilvl w:val="0"/>
                <w:numId w:val="59"/>
              </w:numPr>
              <w:tabs>
                <w:tab w:val="left" w:pos="1014"/>
              </w:tabs>
              <w:ind w:left="200" w:right="-19" w:hanging="218"/>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140AFB">
              <w:rPr>
                <w:rFonts w:cs="Arial"/>
                <w:bCs/>
                <w:sz w:val="16"/>
                <w:szCs w:val="16"/>
              </w:rPr>
              <w:t>montážní plošina s rukou a montážním košem s minimálním vyložením 10</w:t>
            </w:r>
            <w:r>
              <w:rPr>
                <w:rFonts w:cs="Arial"/>
                <w:bCs/>
                <w:sz w:val="16"/>
                <w:szCs w:val="16"/>
              </w:rPr>
              <w:t xml:space="preserve"> </w:t>
            </w:r>
            <w:r w:rsidRPr="00140AFB">
              <w:rPr>
                <w:rFonts w:cs="Arial"/>
                <w:bCs/>
                <w:sz w:val="16"/>
                <w:szCs w:val="16"/>
              </w:rPr>
              <w:t>m od osy koleje.</w:t>
            </w:r>
          </w:p>
        </w:tc>
        <w:tc>
          <w:tcPr>
            <w:tcW w:w="1991" w:type="dxa"/>
          </w:tcPr>
          <w:p w14:paraId="635FDBEB" w14:textId="77777777" w:rsidR="000A7A2D" w:rsidRPr="00373C08" w:rsidRDefault="000A7A2D" w:rsidP="005F5886">
            <w:pPr>
              <w:ind w:right="-126"/>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1</w:t>
            </w:r>
            <w:r w:rsidRPr="00373C08">
              <w:rPr>
                <w:rFonts w:cs="Arial"/>
                <w:bCs/>
                <w:sz w:val="16"/>
                <w:szCs w:val="16"/>
              </w:rPr>
              <w:t xml:space="preserve">ks </w:t>
            </w:r>
          </w:p>
        </w:tc>
        <w:tc>
          <w:tcPr>
            <w:tcW w:w="1992" w:type="dxa"/>
          </w:tcPr>
          <w:p w14:paraId="6F84A8C0" w14:textId="77777777" w:rsidR="000A7A2D" w:rsidRPr="00373C08" w:rsidRDefault="000A7A2D" w:rsidP="005F5886">
            <w:pPr>
              <w:ind w:right="764"/>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Ne</w:t>
            </w:r>
            <w:r w:rsidRPr="00373C08">
              <w:rPr>
                <w:rFonts w:cs="Arial"/>
                <w:bCs/>
                <w:sz w:val="16"/>
                <w:szCs w:val="16"/>
              </w:rPr>
              <w:t xml:space="preserve"> </w:t>
            </w:r>
          </w:p>
        </w:tc>
      </w:tr>
    </w:tbl>
    <w:p w14:paraId="6164FEFB" w14:textId="77777777" w:rsidR="000A7A2D" w:rsidRDefault="000A7A2D" w:rsidP="00EA0F4B">
      <w:pPr>
        <w:pStyle w:val="Textbezslovn"/>
        <w:ind w:left="1077"/>
        <w:rPr>
          <w:i/>
          <w:color w:val="FF0000"/>
          <w:sz w:val="16"/>
          <w:szCs w:val="16"/>
        </w:rPr>
      </w:pPr>
    </w:p>
    <w:p w14:paraId="656F76EE" w14:textId="77777777" w:rsidR="00735B34" w:rsidRPr="002B664F" w:rsidRDefault="00735B34" w:rsidP="00EA0F4B">
      <w:pPr>
        <w:pStyle w:val="Odrka1-1"/>
        <w:numPr>
          <w:ilvl w:val="0"/>
          <w:numId w:val="0"/>
        </w:numPr>
        <w:ind w:left="1077"/>
      </w:pPr>
      <w:r w:rsidRPr="002B664F">
        <w:t>dodavatel prokáže splnění tohoto kvalifikačního kritéria předložením čestného prohlášení. Vzor čestného prohlášení – přehledu technických zařízení (strojů) tvoří Přílohu č. 12 těchto Pokynů;</w:t>
      </w:r>
    </w:p>
    <w:p w14:paraId="5C826920" w14:textId="1F566F78" w:rsidR="0089490D" w:rsidRPr="002B664F" w:rsidRDefault="00735B34" w:rsidP="00EA0F4B">
      <w:pPr>
        <w:pStyle w:val="Odrka1-1"/>
        <w:numPr>
          <w:ilvl w:val="0"/>
          <w:numId w:val="0"/>
        </w:numPr>
        <w:ind w:left="1077"/>
        <w:rPr>
          <w:rStyle w:val="normaltextrun"/>
          <w:rFonts w:ascii="Verdana" w:eastAsiaTheme="majorEastAsia" w:hAnsi="Verdana"/>
        </w:rPr>
      </w:pPr>
      <w:r w:rsidRPr="002B664F">
        <w:t>přílohou čestného prohlášení musí být dokumenty nepochybně prokazující, že 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r w:rsidR="0089490D" w:rsidRPr="002B664F">
        <w:t>.</w:t>
      </w:r>
    </w:p>
    <w:p w14:paraId="567BCC0A" w14:textId="2A15CFDF" w:rsidR="008A1D26" w:rsidRDefault="008A1D26" w:rsidP="008353DE">
      <w:pPr>
        <w:pStyle w:val="Textbezslovn"/>
        <w:numPr>
          <w:ilvl w:val="0"/>
          <w:numId w:val="58"/>
        </w:numPr>
      </w:pPr>
      <w:r>
        <w:t>Zadavatel požaduje předložení osvědčení o odborné způsobilosti v souladu s předpisem SŽ Zam1:</w:t>
      </w:r>
    </w:p>
    <w:p w14:paraId="77984A7F" w14:textId="3B11B349" w:rsidR="008A1D26" w:rsidRDefault="008A1D26" w:rsidP="008353DE">
      <w:pPr>
        <w:pStyle w:val="Textbezslovn"/>
        <w:numPr>
          <w:ilvl w:val="1"/>
          <w:numId w:val="58"/>
        </w:numPr>
      </w:pPr>
      <w:r w:rsidRPr="002B664F">
        <w:rPr>
          <w:b/>
          <w:bCs/>
        </w:rPr>
        <w:t>E-07</w:t>
      </w:r>
      <w:r>
        <w:t xml:space="preserve"> (stavbyvedoucí) – </w:t>
      </w:r>
      <w:r w:rsidRPr="002B664F">
        <w:rPr>
          <w:b/>
          <w:bCs/>
        </w:rPr>
        <w:t>1x</w:t>
      </w:r>
    </w:p>
    <w:p w14:paraId="5FA7C6B6" w14:textId="1DBAAB1A" w:rsidR="008A1D26" w:rsidRDefault="008A1D26" w:rsidP="008353DE">
      <w:pPr>
        <w:pStyle w:val="Textbezslovn"/>
        <w:numPr>
          <w:ilvl w:val="1"/>
          <w:numId w:val="58"/>
        </w:numPr>
      </w:pPr>
      <w:r w:rsidRPr="002B664F">
        <w:rPr>
          <w:b/>
          <w:bCs/>
        </w:rPr>
        <w:t>E-07</w:t>
      </w:r>
      <w:r>
        <w:t xml:space="preserve"> (zástupce stavbyvedoucího) – </w:t>
      </w:r>
      <w:r w:rsidRPr="002B664F">
        <w:rPr>
          <w:b/>
          <w:bCs/>
        </w:rPr>
        <w:t>1x</w:t>
      </w:r>
    </w:p>
    <w:p w14:paraId="75156C23" w14:textId="0AF66D07" w:rsidR="008A1D26" w:rsidRPr="002B664F" w:rsidRDefault="008A1D26" w:rsidP="008353DE">
      <w:pPr>
        <w:pStyle w:val="Textbezslovn"/>
        <w:numPr>
          <w:ilvl w:val="1"/>
          <w:numId w:val="58"/>
        </w:numPr>
        <w:rPr>
          <w:b/>
          <w:bCs/>
        </w:rPr>
      </w:pPr>
      <w:r w:rsidRPr="008A1D26">
        <w:rPr>
          <w:b/>
          <w:bCs/>
        </w:rPr>
        <w:t>TZE</w:t>
      </w:r>
      <w:r>
        <w:t xml:space="preserve"> – (</w:t>
      </w:r>
      <w:r w:rsidRPr="008A1D26">
        <w:t>osoba odborně způsobilá k provádění revizí, prohlídek a zkoušek UTZ</w:t>
      </w:r>
      <w:r>
        <w:t xml:space="preserve">) – </w:t>
      </w:r>
      <w:r w:rsidRPr="002B664F">
        <w:rPr>
          <w:b/>
          <w:bCs/>
        </w:rPr>
        <w:t>1x</w:t>
      </w:r>
    </w:p>
    <w:p w14:paraId="311E6ECC" w14:textId="29E4AB6A" w:rsidR="008A1D26" w:rsidRDefault="008A1D26" w:rsidP="002B664F">
      <w:pPr>
        <w:pStyle w:val="Textbezslovn"/>
        <w:numPr>
          <w:ilvl w:val="1"/>
          <w:numId w:val="58"/>
        </w:numPr>
      </w:pPr>
      <w:r w:rsidRPr="002B664F">
        <w:rPr>
          <w:b/>
          <w:bCs/>
        </w:rPr>
        <w:t>G-02</w:t>
      </w:r>
      <w:r>
        <w:t xml:space="preserve"> (autorizovaný/úředně oprávněný zeměměřický inženýr) (lze nahradit kombinací G01 + G03) – </w:t>
      </w:r>
      <w:r w:rsidRPr="002B664F">
        <w:rPr>
          <w:b/>
          <w:bCs/>
        </w:rPr>
        <w:t>1x</w:t>
      </w:r>
    </w:p>
    <w:p w14:paraId="3FD4F3AB" w14:textId="722A2935"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110"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w:t>
      </w:r>
      <w:r>
        <w:lastRenderedPageBreak/>
        <w:t>osobou, zadavatel vyzve k předložení výpisu ze zahraniční evidence obdobné evidenci skutečných majitelů nebo, není-li takové evidence,</w:t>
      </w:r>
      <w:bookmarkEnd w:id="110"/>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111"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111"/>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112" w:name="_Toc214446314"/>
      <w:r>
        <w:lastRenderedPageBreak/>
        <w:t>OCHRANA INFORMACÍ</w:t>
      </w:r>
      <w:bookmarkEnd w:id="112"/>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113" w:name="_Toc214446315"/>
      <w:r>
        <w:t>ZADÁVACÍ LHŮTA</w:t>
      </w:r>
      <w:r w:rsidR="00845C50">
        <w:t xml:space="preserve"> </w:t>
      </w:r>
      <w:r w:rsidR="00092CC9">
        <w:t>A</w:t>
      </w:r>
      <w:r w:rsidR="00845C50">
        <w:t> </w:t>
      </w:r>
      <w:r>
        <w:t>JISTOTA ZA NABÍDKU</w:t>
      </w:r>
      <w:bookmarkEnd w:id="113"/>
    </w:p>
    <w:p w14:paraId="32EBEB44" w14:textId="50053A04" w:rsidR="0035531B" w:rsidRPr="002B664F" w:rsidRDefault="0035531B" w:rsidP="002B664F">
      <w:pPr>
        <w:pStyle w:val="Text1-1"/>
      </w:pPr>
      <w:r w:rsidRPr="002B664F">
        <w:t xml:space="preserve">Lhůta, po kterou účastníci zadávacího řízení nesmí ze zadávacího řízení odstoupit, činí </w:t>
      </w:r>
      <w:r w:rsidR="003626A3" w:rsidRPr="002B664F">
        <w:rPr>
          <w:b/>
        </w:rPr>
        <w:t>4 měsíce</w:t>
      </w:r>
      <w:r w:rsidR="003626A3" w:rsidRPr="002B664F">
        <w:t xml:space="preserve"> </w:t>
      </w:r>
      <w:r w:rsidRPr="002B664F">
        <w:t xml:space="preserve">od skončení lhůty pro podání nabídek. </w:t>
      </w:r>
    </w:p>
    <w:p w14:paraId="1FAD5F0E" w14:textId="76E3DF82" w:rsidR="0035531B" w:rsidRPr="002B664F" w:rsidRDefault="0035531B" w:rsidP="00C9327E">
      <w:pPr>
        <w:pStyle w:val="Text1-1"/>
      </w:pPr>
      <w:r w:rsidRPr="002B664F">
        <w:t>Zadavatel</w:t>
      </w:r>
      <w:r w:rsidR="00092CC9" w:rsidRPr="002B664F">
        <w:t xml:space="preserve"> v </w:t>
      </w:r>
      <w:r w:rsidRPr="002B664F">
        <w:t>souladu</w:t>
      </w:r>
      <w:r w:rsidR="00845C50" w:rsidRPr="002B664F">
        <w:t xml:space="preserve"> s </w:t>
      </w:r>
      <w:r w:rsidRPr="002B664F">
        <w:t>§ 41 ZZVZ požaduje, aby účastníci</w:t>
      </w:r>
      <w:r w:rsidR="00BC6D2B" w:rsidRPr="002B664F">
        <w:t xml:space="preserve"> k </w:t>
      </w:r>
      <w:r w:rsidRPr="002B664F">
        <w:t>zajištění plnění svých povinností vyplývajících</w:t>
      </w:r>
      <w:r w:rsidR="0060115D" w:rsidRPr="002B664F">
        <w:t xml:space="preserve"> z </w:t>
      </w:r>
      <w:r w:rsidRPr="002B664F">
        <w:t>účasti</w:t>
      </w:r>
      <w:r w:rsidR="00092CC9" w:rsidRPr="002B664F">
        <w:t xml:space="preserve"> v </w:t>
      </w:r>
      <w:r w:rsidRPr="002B664F">
        <w:t xml:space="preserve">zadávacím řízení poskytli jistotu ve výši </w:t>
      </w:r>
      <w:r w:rsidR="006F4B06">
        <w:rPr>
          <w:b/>
          <w:bCs/>
        </w:rPr>
        <w:t>2</w:t>
      </w:r>
      <w:r w:rsidR="0021272D" w:rsidRPr="002B664F">
        <w:rPr>
          <w:b/>
          <w:bCs/>
        </w:rPr>
        <w:t> </w:t>
      </w:r>
      <w:r w:rsidR="006F4B06">
        <w:rPr>
          <w:b/>
          <w:bCs/>
        </w:rPr>
        <w:t>8</w:t>
      </w:r>
      <w:r w:rsidR="0021272D" w:rsidRPr="002B664F">
        <w:rPr>
          <w:b/>
          <w:bCs/>
        </w:rPr>
        <w:t>00 000 </w:t>
      </w:r>
      <w:r w:rsidRPr="002B664F">
        <w:rPr>
          <w:b/>
          <w:bCs/>
        </w:rPr>
        <w:t>Kč</w:t>
      </w:r>
      <w:r w:rsidRPr="002B664F">
        <w:t xml:space="preserve"> (slovy: </w:t>
      </w:r>
      <w:r w:rsidR="006E568F" w:rsidRPr="006E568F">
        <w:t>dva miliony osm set tisíc korun českých</w:t>
      </w:r>
      <w:r w:rsidRPr="002B664F">
        <w:t>)</w:t>
      </w:r>
      <w:r w:rsidR="0021272D" w:rsidRPr="002B664F">
        <w:t>.</w:t>
      </w:r>
    </w:p>
    <w:p w14:paraId="59245D46" w14:textId="77777777" w:rsidR="0035531B" w:rsidRPr="002B664F" w:rsidRDefault="0035531B" w:rsidP="0035531B">
      <w:pPr>
        <w:pStyle w:val="Text1-1"/>
      </w:pPr>
      <w:r w:rsidRPr="002B664F">
        <w:t>Jistota bude poskytnuta</w:t>
      </w:r>
      <w:r w:rsidR="00092CC9" w:rsidRPr="002B664F">
        <w:t xml:space="preserve"> v </w:t>
      </w:r>
      <w:r w:rsidRPr="002B664F">
        <w:t xml:space="preserve">elektronické podobě formou: </w:t>
      </w:r>
    </w:p>
    <w:p w14:paraId="631B2151" w14:textId="77777777" w:rsidR="0035531B" w:rsidRPr="002B664F" w:rsidRDefault="0035531B" w:rsidP="00564DDD">
      <w:pPr>
        <w:pStyle w:val="Odrka1-1"/>
      </w:pPr>
      <w:r w:rsidRPr="002B664F">
        <w:t xml:space="preserve">složení peněžní částky na účet zadavatele („peněžní jistota“), nebo </w:t>
      </w:r>
    </w:p>
    <w:p w14:paraId="22DA06EE" w14:textId="77777777" w:rsidR="0035531B" w:rsidRPr="002B664F" w:rsidRDefault="0035531B" w:rsidP="00564DDD">
      <w:pPr>
        <w:pStyle w:val="Odrka1-1"/>
      </w:pPr>
      <w:r w:rsidRPr="002B664F">
        <w:t xml:space="preserve">bankovní záruky ve prospěch zadavatele, nebo </w:t>
      </w:r>
    </w:p>
    <w:p w14:paraId="21489E85" w14:textId="77777777" w:rsidR="0035531B" w:rsidRPr="002B664F" w:rsidRDefault="0035531B" w:rsidP="00564DDD">
      <w:pPr>
        <w:pStyle w:val="Odrka1-1"/>
      </w:pPr>
      <w:r w:rsidRPr="002B664F">
        <w:t>pojištění záruky ve prospěch zadavatele.</w:t>
      </w:r>
    </w:p>
    <w:p w14:paraId="79F627C9" w14:textId="62500B4B" w:rsidR="0035531B" w:rsidRPr="002B664F" w:rsidRDefault="0035531B" w:rsidP="0035531B">
      <w:pPr>
        <w:pStyle w:val="Text1-1"/>
      </w:pPr>
      <w:r w:rsidRPr="002B664F">
        <w:t xml:space="preserve">Jistota ve formě složení peněžní částky na účet zadavatele musí být připsána na účet zadavatele ve lhůtě pro podání nabídek. Potřebné údaje pro složení peněžní jistoty na účet zadavatele jsou následující: </w:t>
      </w:r>
      <w:r w:rsidRPr="002B664F">
        <w:rPr>
          <w:b/>
          <w:bCs/>
        </w:rPr>
        <w:t>č.ú.</w:t>
      </w:r>
      <w:r w:rsidRPr="002B664F">
        <w:t xml:space="preserve"> </w:t>
      </w:r>
      <w:r w:rsidR="0021272D" w:rsidRPr="002B664F">
        <w:rPr>
          <w:b/>
          <w:bCs/>
        </w:rPr>
        <w:t>14606011/0710</w:t>
      </w:r>
      <w:r w:rsidR="0021272D" w:rsidRPr="002B664F">
        <w:t>, Česká národní banka, Na Příkopě 28, 115 03 Praha 1</w:t>
      </w:r>
      <w:r w:rsidRPr="002B664F">
        <w:t xml:space="preserve">, </w:t>
      </w:r>
      <w:r w:rsidRPr="002B664F">
        <w:rPr>
          <w:b/>
          <w:bCs/>
        </w:rPr>
        <w:t xml:space="preserve">variabilní symbol </w:t>
      </w:r>
      <w:r w:rsidR="0021272D" w:rsidRPr="002B664F">
        <w:rPr>
          <w:b/>
          <w:bCs/>
        </w:rPr>
        <w:t>[</w:t>
      </w:r>
      <w:r w:rsidR="00124D28">
        <w:rPr>
          <w:b/>
          <w:bCs/>
        </w:rPr>
        <w:t>64525140</w:t>
      </w:r>
      <w:r w:rsidR="0021272D" w:rsidRPr="002B664F">
        <w:rPr>
          <w:b/>
          <w:bCs/>
        </w:rPr>
        <w:t xml:space="preserve"> – </w:t>
      </w:r>
      <w:r w:rsidR="0021272D" w:rsidRPr="002B664F">
        <w:rPr>
          <w:b/>
          <w:bCs/>
          <w:highlight w:val="yellow"/>
        </w:rPr>
        <w:t>IČ uchazeče (DOPLNÍ DODAVATEL)</w:t>
      </w:r>
      <w:r w:rsidR="0021272D" w:rsidRPr="002B664F">
        <w:rPr>
          <w:b/>
          <w:bCs/>
        </w:rPr>
        <w:t>]</w:t>
      </w:r>
      <w:r w:rsidRPr="002B664F">
        <w:t>. Účastník zadávacího řízení prokáže</w:t>
      </w:r>
      <w:r w:rsidR="00092CC9" w:rsidRPr="002B664F">
        <w:t xml:space="preserve"> v </w:t>
      </w:r>
      <w:r w:rsidRPr="002B664F">
        <w:t>nabídce poskytnutí peněžní jistoty sdělením údajů</w:t>
      </w:r>
      <w:r w:rsidR="00092CC9" w:rsidRPr="002B664F">
        <w:t xml:space="preserve"> o </w:t>
      </w:r>
      <w:r w:rsidRPr="002B664F">
        <w:t>provedené platbě zadavateli. Dokladem prokazujícím poskytnutí peněžní jistoty na účet zadavatele může být i výpis</w:t>
      </w:r>
      <w:r w:rsidR="0060115D" w:rsidRPr="002B664F">
        <w:t xml:space="preserve"> z </w:t>
      </w:r>
      <w:r w:rsidRPr="002B664F">
        <w:t>účtu účastníka</w:t>
      </w:r>
      <w:r w:rsidR="00BB4AF2" w:rsidRPr="002B664F">
        <w:t xml:space="preserve"> u </w:t>
      </w:r>
      <w:r w:rsidRPr="002B664F">
        <w:t>peněžního ústavu,</w:t>
      </w:r>
      <w:r w:rsidR="0060115D" w:rsidRPr="002B664F">
        <w:t xml:space="preserve"> z </w:t>
      </w:r>
      <w:r w:rsidRPr="002B664F">
        <w:t>něhož je patrné, že účastník převedl částku ve výši odpovídající požadované jistotě na účet zadavatele uvedený výše nebo potvrzení peněžního ústavu</w:t>
      </w:r>
      <w:r w:rsidR="00092CC9" w:rsidRPr="002B664F">
        <w:t xml:space="preserve"> o </w:t>
      </w:r>
      <w:r w:rsidRPr="002B664F">
        <w:t xml:space="preserve">složení částky ve výši odpovídající požadované jistotě na výše uvedený účet zadavatele. </w:t>
      </w:r>
    </w:p>
    <w:p w14:paraId="73613131" w14:textId="61594D47" w:rsidR="0035531B" w:rsidRPr="002B664F" w:rsidRDefault="0035531B" w:rsidP="0035531B">
      <w:pPr>
        <w:pStyle w:val="Text1-1"/>
      </w:pPr>
      <w:r w:rsidRPr="002B664F">
        <w:t>Jistota ve formě bankovní záruky bude předložena jako součást nabídky</w:t>
      </w:r>
      <w:r w:rsidR="00092CC9" w:rsidRPr="002B664F">
        <w:t xml:space="preserve"> v </w:t>
      </w:r>
      <w:r w:rsidRPr="002B664F">
        <w:t>elektronické podobě prostřednictvím elektronického nástroje E-ZAK</w:t>
      </w:r>
      <w:r w:rsidR="00092CC9" w:rsidRPr="002B664F">
        <w:t xml:space="preserve"> v </w:t>
      </w:r>
      <w:r w:rsidRPr="002B664F">
        <w:t>podobě záruční listiny obsahující závazek vyplatit zadavateli za podmínek stanovených</w:t>
      </w:r>
      <w:r w:rsidR="00092CC9" w:rsidRPr="002B664F">
        <w:t xml:space="preserve"> v </w:t>
      </w:r>
      <w:r w:rsidRPr="002B664F">
        <w:t xml:space="preserve">§ 41 odst. </w:t>
      </w:r>
      <w:r w:rsidR="003A78E9" w:rsidRPr="002B664F">
        <w:t>7</w:t>
      </w:r>
      <w:r w:rsidRPr="002B664F">
        <w:t xml:space="preserve"> ZZVZ jistotu. Bankovní záruka musí být podepsána peněžním ústavem vydávající tuto bankovní záruku prostřednictvím elektronického podpisu dle zákona č. 297/2016 Sb.,</w:t>
      </w:r>
      <w:r w:rsidR="00092CC9" w:rsidRPr="002B664F">
        <w:t xml:space="preserve"> o </w:t>
      </w:r>
      <w:r w:rsidRPr="002B664F">
        <w:t xml:space="preserve">službách vytvářejících důvěru pro elektronické transakce, ve znění pozdějších předpisů. </w:t>
      </w:r>
    </w:p>
    <w:p w14:paraId="72A929A5" w14:textId="39F693DB" w:rsidR="0035531B" w:rsidRPr="002B664F" w:rsidRDefault="0035531B" w:rsidP="0035531B">
      <w:pPr>
        <w:pStyle w:val="Text1-1"/>
      </w:pPr>
      <w:r w:rsidRPr="002B664F">
        <w:t>Jistota ve formě pojištění záruky bude předložena jako součást nabídky</w:t>
      </w:r>
      <w:r w:rsidR="00092CC9" w:rsidRPr="002B664F">
        <w:t xml:space="preserve"> v </w:t>
      </w:r>
      <w:r w:rsidRPr="002B664F">
        <w:t>elektronické podobě prostřednictvím elektronického nástroje E-ZAK</w:t>
      </w:r>
      <w:r w:rsidR="00092CC9" w:rsidRPr="002B664F">
        <w:t xml:space="preserve"> v </w:t>
      </w:r>
      <w:r w:rsidRPr="002B664F">
        <w:t>podobě písemného prohlášení pojistitele obsahujícím závazek vyplatit zadavateli za podmínek stanovených</w:t>
      </w:r>
      <w:r w:rsidR="00092CC9" w:rsidRPr="002B664F">
        <w:t xml:space="preserve"> v </w:t>
      </w:r>
      <w:r w:rsidRPr="002B664F">
        <w:t xml:space="preserve">§ 41 odst. </w:t>
      </w:r>
      <w:r w:rsidR="003A78E9" w:rsidRPr="002B664F">
        <w:t>7</w:t>
      </w:r>
      <w:r w:rsidRPr="002B664F">
        <w:t xml:space="preserve"> ZZVZ jistotu.</w:t>
      </w:r>
    </w:p>
    <w:p w14:paraId="5EAFA117" w14:textId="77777777" w:rsidR="0035531B" w:rsidRPr="002B664F" w:rsidRDefault="0035531B" w:rsidP="0035531B">
      <w:pPr>
        <w:pStyle w:val="Text1-1"/>
      </w:pPr>
      <w:r w:rsidRPr="002B664F">
        <w:lastRenderedPageBreak/>
        <w:t>Je-li jistota poskytnuta formou bankovní záruky nebo pojištění záruky, je účastník zadávacího řízení povinen zajistit její platnost po celou dobu trvání zadávací lhůty. Nakládání</w:t>
      </w:r>
      <w:r w:rsidR="00845C50" w:rsidRPr="002B664F">
        <w:t xml:space="preserve"> s </w:t>
      </w:r>
      <w:r w:rsidRPr="002B664F">
        <w:t>peněžní jistotou, resp. její vrácení, příp. propadnutí, upravuje § 41 ZZVZ.</w:t>
      </w:r>
    </w:p>
    <w:p w14:paraId="22FD93A6" w14:textId="3E35405B" w:rsidR="007D382D" w:rsidRDefault="007D382D" w:rsidP="006B5BF7">
      <w:pPr>
        <w:pStyle w:val="Nadpis1-1"/>
        <w:jc w:val="both"/>
      </w:pPr>
      <w:bookmarkStart w:id="114" w:name="_Toc214446316"/>
      <w:r>
        <w:t>SOCIÁLNĚ A ENVIRO</w:t>
      </w:r>
      <w:r w:rsidR="00417206">
        <w:t>N</w:t>
      </w:r>
      <w:r>
        <w:t>MENTÁLNĚ ODPOVĚDNÉ ZADÁVÁNÍ, INOVACE</w:t>
      </w:r>
      <w:bookmarkEnd w:id="114"/>
    </w:p>
    <w:p w14:paraId="45EC84A1" w14:textId="58CB5537" w:rsidR="00214229" w:rsidRDefault="00214229" w:rsidP="00214229">
      <w:pPr>
        <w:pStyle w:val="Text1-1"/>
      </w:pPr>
      <w:bookmarkStart w:id="115" w:name="_Toc102380477"/>
      <w:bookmarkStart w:id="116" w:name="_Toc103683200"/>
      <w:bookmarkStart w:id="117"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C47404">
        <w:t xml:space="preserve">2001 </w:t>
      </w:r>
      <w:r>
        <w:t>Sb. o finanční kontrole ve veřejné správě</w:t>
      </w:r>
      <w:r w:rsidR="00010496">
        <w:t>, ve znění pozdějších předpisů</w:t>
      </w:r>
      <w:r>
        <w:t xml:space="preserve">.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76B1A854" w14:textId="4F611D01" w:rsidR="00214229" w:rsidRPr="002B664F" w:rsidRDefault="0006536E" w:rsidP="00214229">
      <w:pPr>
        <w:pStyle w:val="Text1-1"/>
        <w:numPr>
          <w:ilvl w:val="0"/>
          <w:numId w:val="43"/>
        </w:numPr>
      </w:pPr>
      <w:r w:rsidRPr="002B664F">
        <w:rPr>
          <w:rFonts w:eastAsia="Times New Roman" w:cs="Calibri"/>
          <w:lang w:eastAsia="cs-CZ"/>
        </w:rPr>
        <w:t>Jedná se o VZ s krátkou</w:t>
      </w:r>
      <w:r w:rsidRPr="002764E6">
        <w:rPr>
          <w:rFonts w:eastAsia="Times New Roman" w:cs="Calibri"/>
          <w:lang w:eastAsia="cs-CZ"/>
        </w:rPr>
        <w:t xml:space="preserve"> dobou plnění.</w:t>
      </w:r>
    </w:p>
    <w:p w14:paraId="511FFDC6" w14:textId="77777777" w:rsidR="0006536E" w:rsidRDefault="0006536E" w:rsidP="0006536E">
      <w:pPr>
        <w:pStyle w:val="Text1-1"/>
        <w:numPr>
          <w:ilvl w:val="0"/>
          <w:numId w:val="43"/>
        </w:numPr>
      </w:pPr>
      <w:r w:rsidRPr="00E74EA4">
        <w:t>Předmětem VZ není plnění původem ze zemí se zvýšeným rizikem k porušování mezinárodních úmluv o lidských právech, sociálních či pracovních právech, zejména úmluv Mezinárodní organizace práce (ILO) uvedených v příloze X. směrnice č. 2014/24/EU</w:t>
      </w:r>
      <w:r>
        <w:t>.</w:t>
      </w:r>
    </w:p>
    <w:p w14:paraId="53578459" w14:textId="77777777" w:rsidR="0006536E" w:rsidRPr="00A22C34" w:rsidRDefault="0006536E" w:rsidP="0006536E">
      <w:pPr>
        <w:pStyle w:val="Text1-1"/>
        <w:numPr>
          <w:ilvl w:val="0"/>
          <w:numId w:val="43"/>
        </w:numPr>
      </w:pPr>
      <w:r w:rsidRPr="00E74EA4">
        <w:t xml:space="preserve">Předmětem plnění jsou převážně specializované práce vyžadující speciální </w:t>
      </w:r>
      <w:r w:rsidRPr="00A22C34">
        <w:t>odbornou způsobilost.</w:t>
      </w:r>
    </w:p>
    <w:p w14:paraId="41663F3C" w14:textId="20D51E51" w:rsidR="0006536E" w:rsidRPr="00CE6046" w:rsidRDefault="0006536E" w:rsidP="00214229">
      <w:pPr>
        <w:pStyle w:val="Text1-1"/>
        <w:numPr>
          <w:ilvl w:val="0"/>
          <w:numId w:val="43"/>
        </w:numPr>
      </w:pPr>
      <w:r>
        <w:t>Řešení stavby je určeno Projektovou dokumentací stavby.</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43"/>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43"/>
        </w:numPr>
      </w:pPr>
      <w:r>
        <w:t>článek 2</w:t>
      </w:r>
      <w:r w:rsidR="000D2695">
        <w:t>3</w:t>
      </w:r>
      <w:r>
        <w:t>. smlouvy o dílo</w:t>
      </w:r>
    </w:p>
    <w:p w14:paraId="76D6FDE1" w14:textId="4CFC841F" w:rsidR="00214229" w:rsidRDefault="002C02C4" w:rsidP="00214229">
      <w:pPr>
        <w:pStyle w:val="Nadpis1-1"/>
      </w:pPr>
      <w:bookmarkStart w:id="118" w:name="_Toc214446250"/>
      <w:bookmarkStart w:id="119" w:name="_Toc214446317"/>
      <w:bookmarkStart w:id="120" w:name="_Toc214446251"/>
      <w:bookmarkStart w:id="121" w:name="_Toc214446318"/>
      <w:bookmarkStart w:id="122" w:name="_Toc214446252"/>
      <w:bookmarkStart w:id="123" w:name="_Toc214446319"/>
      <w:bookmarkStart w:id="124" w:name="_Toc214446253"/>
      <w:bookmarkStart w:id="125" w:name="_Toc214446320"/>
      <w:bookmarkStart w:id="126" w:name="_Toc214446254"/>
      <w:bookmarkStart w:id="127" w:name="_Toc214446321"/>
      <w:bookmarkStart w:id="128" w:name="_Toc214446255"/>
      <w:bookmarkStart w:id="129" w:name="_Toc214446322"/>
      <w:bookmarkStart w:id="130" w:name="_Toc214446256"/>
      <w:bookmarkStart w:id="131" w:name="_Toc214446323"/>
      <w:bookmarkStart w:id="132" w:name="_Toc214446257"/>
      <w:bookmarkStart w:id="133" w:name="_Toc214446324"/>
      <w:bookmarkStart w:id="134" w:name="_Toc21444632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STŘET ZÁJMŮ DLE ZÁKONA O STŘETU ZÁJMŮ</w:t>
      </w:r>
      <w:bookmarkEnd w:id="134"/>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w:t>
      </w:r>
      <w:r w:rsidRPr="007E738C">
        <w:lastRenderedPageBreak/>
        <w:t>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135"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135"/>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136" w:name="_Toc214446326"/>
      <w:r>
        <w:t xml:space="preserve">DALŠÍ ZADÁVACÍ PODMÍNKY V NÁVAZNOSTI NA </w:t>
      </w:r>
      <w:bookmarkEnd w:id="115"/>
      <w:bookmarkEnd w:id="116"/>
      <w:bookmarkEnd w:id="117"/>
      <w:r>
        <w:t>MEZINÁRODNÍ SANKCE</w:t>
      </w:r>
      <w:r w:rsidR="003C4EAE">
        <w:t>,</w:t>
      </w:r>
      <w:r>
        <w:t xml:space="preserve"> ZÁKAZ ZADÁNÍ VEŘEJNÉ ZAKÁZKY</w:t>
      </w:r>
      <w:bookmarkEnd w:id="136"/>
    </w:p>
    <w:p w14:paraId="602AC65D" w14:textId="227894F6" w:rsidR="003C4EAE" w:rsidRDefault="003C4EAE" w:rsidP="006B5BF7">
      <w:pPr>
        <w:pStyle w:val="Text1-1"/>
      </w:pPr>
      <w:r>
        <w:t>Zadavatel v tomto řízení postupuje v souladu s § 48a ZZVZ.</w:t>
      </w:r>
    </w:p>
    <w:p w14:paraId="42D77A04" w14:textId="64D1E5AE"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4"/>
      </w:r>
      <w:r>
        <w:t xml:space="preserve"> (dále </w:t>
      </w:r>
      <w:r w:rsidRPr="00666E83">
        <w:t>jen „Nařízení č. 833/2014“)</w:t>
      </w:r>
      <w:r w:rsidRPr="00CD701B">
        <w:t xml:space="preserve"> se zakazuje zadat nebo dále plnit jakoukoli veřejnou zakázku nebo koncesní smlouvu </w:t>
      </w:r>
      <w:r w:rsidR="00BD7A5E">
        <w:t xml:space="preserve">, které </w:t>
      </w:r>
      <w:r w:rsidR="00BD7A5E" w:rsidRPr="00807597">
        <w:t xml:space="preserve">spadají do oblasti působnosti </w:t>
      </w:r>
      <w:r w:rsidR="00BD7A5E">
        <w:t>právních předpisů nebo jiných aktů uvedených v článku 5k Nařízení č. 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34"/>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34"/>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34"/>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79338830" w14:textId="6526AB27" w:rsidR="006B5BF7" w:rsidRPr="000E28EA" w:rsidRDefault="006B5BF7" w:rsidP="006B5BF7">
      <w:pPr>
        <w:pStyle w:val="Text1-1"/>
      </w:pPr>
      <w:r w:rsidRPr="00CD701B">
        <w:rPr>
          <w:rFonts w:eastAsia="Verdana" w:cstheme="majorBidi"/>
          <w:noProof/>
          <w:szCs w:val="26"/>
        </w:rPr>
        <w:t xml:space="preserve">Dle čl. 2 </w:t>
      </w:r>
      <w:r w:rsidRPr="008C53E2">
        <w:rPr>
          <w:rFonts w:eastAsia="Verdana" w:cstheme="majorBidi"/>
          <w:b/>
          <w:bCs/>
          <w:noProof/>
          <w:szCs w:val="26"/>
        </w:rPr>
        <w:t>nařízení Rady (EU) č. 269/2014</w:t>
      </w:r>
      <w:r w:rsidRPr="00CD701B">
        <w:rPr>
          <w:rFonts w:eastAsia="Verdana" w:cstheme="majorBidi"/>
          <w:noProof/>
          <w:szCs w:val="26"/>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w:t>
      </w:r>
      <w:r w:rsidRPr="00666E83">
        <w:lastRenderedPageBreak/>
        <w:t xml:space="preserve">předpisů k tomuto </w:t>
      </w:r>
      <w:r w:rsidR="00967ED6">
        <w:t>n</w:t>
      </w:r>
      <w:r w:rsidRPr="00666E83">
        <w:t xml:space="preserve">ařízení č. 269/2014 </w:t>
      </w:r>
      <w:r w:rsidRPr="00666E83">
        <w:rPr>
          <w:rStyle w:val="Znakapoznpodarou"/>
        </w:rPr>
        <w:footnoteReference w:id="5"/>
      </w:r>
      <w:r w:rsidRPr="00666E83">
        <w:t xml:space="preserve">, </w:t>
      </w:r>
      <w:r w:rsidRPr="00666E83">
        <w:rPr>
          <w:rFonts w:eastAsia="Verdana" w:cstheme="majorBidi"/>
          <w:noProof/>
          <w:szCs w:val="26"/>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00B10B2F" w:rsidRPr="008C53E2">
        <w:rPr>
          <w:rStyle w:val="normaltextrun"/>
          <w:rFonts w:ascii="Verdana" w:hAnsi="Verdana"/>
          <w:shd w:val="clear" w:color="auto" w:fill="FFFFFF"/>
        </w:rPr>
        <w:t xml:space="preserve">; dle čl. 2 </w:t>
      </w:r>
      <w:r w:rsidR="00B10B2F" w:rsidRPr="008C53E2">
        <w:rPr>
          <w:rStyle w:val="normaltextrun"/>
          <w:rFonts w:ascii="Verdana" w:hAnsi="Verdana"/>
          <w:b/>
          <w:bCs/>
          <w:shd w:val="clear" w:color="auto" w:fill="FFFFFF"/>
        </w:rPr>
        <w:t>nařízení Rady (ES) č. 765/2006</w:t>
      </w:r>
      <w:r w:rsidR="00B10B2F" w:rsidRPr="008C53E2">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00967ED6" w:rsidRPr="008C53E2">
        <w:rPr>
          <w:rStyle w:val="normaltextrun"/>
          <w:rFonts w:ascii="Verdana" w:hAnsi="Verdana"/>
          <w:shd w:val="clear" w:color="auto" w:fill="FFFFFF"/>
        </w:rPr>
        <w:t>n</w:t>
      </w:r>
      <w:r w:rsidR="00B10B2F" w:rsidRPr="008C53E2">
        <w:rPr>
          <w:rStyle w:val="normaltextrun"/>
          <w:rFonts w:ascii="Verdana" w:hAnsi="Verdana"/>
          <w:shd w:val="clear" w:color="auto" w:fill="FFFFFF"/>
        </w:rPr>
        <w:t xml:space="preserve">ařízení nebo v jejich prospěch přímo ani nepřímo zpřístupněny žádné finanční prostředky ani hospodářské zdroje; </w:t>
      </w:r>
      <w:r w:rsidR="00B10B2F" w:rsidRPr="008C53E2">
        <w:rPr>
          <w:rStyle w:val="normaltextrun"/>
          <w:rFonts w:ascii="Verdana" w:hAnsi="Verdana"/>
          <w:bdr w:val="none" w:sz="0" w:space="0" w:color="auto" w:frame="1"/>
        </w:rPr>
        <w:t xml:space="preserve">dle čl. 2 </w:t>
      </w:r>
      <w:r w:rsidR="00B10B2F" w:rsidRPr="008C53E2">
        <w:rPr>
          <w:rStyle w:val="normaltextrun"/>
          <w:rFonts w:ascii="Verdana" w:hAnsi="Verdana"/>
          <w:b/>
          <w:bCs/>
          <w:bdr w:val="none" w:sz="0" w:space="0" w:color="auto" w:frame="1"/>
        </w:rPr>
        <w:t>nařízení Rady (EU) č. 208/2014</w:t>
      </w:r>
      <w:r w:rsidR="00B10B2F" w:rsidRPr="008C53E2">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967ED6" w:rsidRPr="008C53E2">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rsidR="00B10B2F" w:rsidRPr="008C53E2">
        <w:rPr>
          <w:rStyle w:val="normaltextrun"/>
          <w:rFonts w:ascii="Verdana" w:hAnsi="Verdana"/>
          <w:u w:val="single"/>
          <w:shd w:val="clear" w:color="auto" w:fill="FFFFFF"/>
        </w:rPr>
        <w:t> </w:t>
      </w:r>
      <w:r w:rsidRPr="000E28EA">
        <w:t xml:space="preserve">(dále jen </w:t>
      </w:r>
      <w:r w:rsidRPr="008C53E2">
        <w:rPr>
          <w:rFonts w:eastAsia="Verdana" w:cstheme="majorBidi"/>
          <w:b/>
          <w:bCs/>
          <w:i/>
          <w:iCs/>
          <w:noProof/>
          <w:szCs w:val="26"/>
        </w:rPr>
        <w:t>„Osoby vedené na sankčních seznamech“</w:t>
      </w:r>
      <w:r w:rsidRPr="000E28EA">
        <w:t>).</w:t>
      </w:r>
    </w:p>
    <w:p w14:paraId="48FC80EA" w14:textId="77777777" w:rsidR="006B5BF7" w:rsidRDefault="006B5BF7" w:rsidP="006B5BF7">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t>nebyli</w:t>
      </w:r>
      <w:r>
        <w:t xml:space="preserve"> Osobami vedenými na sankčních seznamech.</w:t>
      </w:r>
    </w:p>
    <w:p w14:paraId="19EA6501" w14:textId="73B872CA" w:rsidR="006B5BF7" w:rsidRDefault="006B5BF7" w:rsidP="006B5BF7">
      <w:pPr>
        <w:pStyle w:val="Text1-1"/>
      </w:pPr>
      <w:r>
        <w:t>Splnění zadávacích podmínek stanovených zadavatelem dle tohoto článku prokáže účastník předložením čestného prohlášení, jehož vzorové znění je přílohou č. 1</w:t>
      </w:r>
      <w:r w:rsidR="00B11688">
        <w:t>1</w:t>
      </w:r>
      <w:r>
        <w:t xml:space="preserve"> těchto Pokynů,</w:t>
      </w:r>
      <w:r w:rsidRPr="007E738C">
        <w:t xml:space="preserve"> v</w:t>
      </w:r>
      <w:r>
        <w:t>e</w:t>
      </w:r>
      <w:r w:rsidRPr="007E738C">
        <w:t xml:space="preserve"> </w:t>
      </w:r>
      <w:r>
        <w:t>své nabídce.</w:t>
      </w:r>
    </w:p>
    <w:p w14:paraId="5031A297" w14:textId="77777777" w:rsidR="006B5BF7" w:rsidRDefault="006B5BF7" w:rsidP="006B5BF7">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C6023C1" w14:textId="49704D9F" w:rsidR="008353DE" w:rsidRDefault="006B5BF7" w:rsidP="006B5BF7">
      <w:pPr>
        <w:pStyle w:val="Text1-1"/>
      </w:pPr>
      <w:r w:rsidRPr="00FA4410">
        <w:t xml:space="preserve">V případě postupu </w:t>
      </w:r>
      <w:r w:rsidR="00C97A5D">
        <w:t xml:space="preserve">vybraného dodavatele </w:t>
      </w:r>
      <w:r w:rsidRPr="00FA4410">
        <w:t>v rozporu s</w:t>
      </w:r>
      <w:r>
        <w:t xml:space="preserve"> tímto článkem </w:t>
      </w:r>
      <w:r w:rsidRPr="00FA4410">
        <w:t xml:space="preserve">bude </w:t>
      </w:r>
      <w:r w:rsidR="00C97A5D">
        <w:t xml:space="preserve">vybraný dodavatel </w:t>
      </w:r>
      <w:r w:rsidRPr="00FA4410">
        <w:t>vyloučen ze zadávacího řízení</w:t>
      </w:r>
      <w:r>
        <w:t>.</w:t>
      </w:r>
    </w:p>
    <w:p w14:paraId="745EBAC1" w14:textId="77777777" w:rsidR="008353DE" w:rsidRDefault="008353DE">
      <w:r>
        <w:br w:type="page"/>
      </w:r>
    </w:p>
    <w:p w14:paraId="12C3DCD4" w14:textId="586DDC90" w:rsidR="0035531B" w:rsidRDefault="0035531B" w:rsidP="00564DDD">
      <w:pPr>
        <w:pStyle w:val="Nadpis1-1"/>
      </w:pPr>
      <w:bookmarkStart w:id="137" w:name="_Toc214446260"/>
      <w:bookmarkStart w:id="138" w:name="_Toc214446327"/>
      <w:bookmarkStart w:id="139" w:name="_Toc214446328"/>
      <w:bookmarkEnd w:id="137"/>
      <w:bookmarkEnd w:id="138"/>
      <w:r>
        <w:lastRenderedPageBreak/>
        <w:t>PŘÍLOHY TĚCHTO POKYNŮ</w:t>
      </w:r>
      <w:bookmarkEnd w:id="139"/>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77777777" w:rsidR="0035531B" w:rsidRDefault="0035531B" w:rsidP="00564DDD">
      <w:pPr>
        <w:pStyle w:val="Textbezslovn"/>
        <w:tabs>
          <w:tab w:val="left" w:pos="2127"/>
        </w:tabs>
        <w:spacing w:after="0"/>
        <w:ind w:left="2127" w:hanging="1390"/>
      </w:pPr>
      <w:r>
        <w:t>Příloha č. 10</w:t>
      </w:r>
      <w:r>
        <w:tab/>
        <w:t>Vzor čestného prohlášení</w:t>
      </w:r>
      <w:r w:rsidR="00092CC9">
        <w:t xml:space="preserve"> o </w:t>
      </w:r>
      <w:r>
        <w:t>výši obratu</w:t>
      </w:r>
    </w:p>
    <w:p w14:paraId="7686A52E" w14:textId="46B08AF0"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bookmarkStart w:id="140" w:name="_Hlk156811704"/>
      <w:r w:rsidR="001E16AB">
        <w:rPr>
          <w:lang w:eastAsia="cs-CZ"/>
        </w:rPr>
        <w:t>s mezinárodními sankcemi</w:t>
      </w:r>
      <w:bookmarkEnd w:id="140"/>
    </w:p>
    <w:p w14:paraId="475986FA" w14:textId="26484A25" w:rsidR="0035531B" w:rsidRDefault="0035531B" w:rsidP="002C02C4">
      <w:pPr>
        <w:pStyle w:val="Textbezslovn"/>
        <w:tabs>
          <w:tab w:val="left" w:pos="2127"/>
        </w:tabs>
        <w:spacing w:after="0"/>
        <w:ind w:left="2127" w:hanging="1390"/>
      </w:pPr>
      <w:r w:rsidRPr="002B664F">
        <w:t xml:space="preserve">Příloha č. </w:t>
      </w:r>
      <w:r w:rsidR="006B5BF7" w:rsidRPr="002B664F">
        <w:t>12</w:t>
      </w:r>
      <w:r w:rsidRPr="002B664F">
        <w:tab/>
        <w:t xml:space="preserve">Vzor čestného </w:t>
      </w:r>
      <w:r w:rsidR="00DC3FBF" w:rsidRPr="002B664F">
        <w:t>prohlášení – přehled</w:t>
      </w:r>
      <w:r w:rsidRPr="002B664F">
        <w:t xml:space="preserve"> technických zařízení</w:t>
      </w:r>
      <w:r w:rsidR="009D2D18" w:rsidRPr="002B664F">
        <w:t xml:space="preserve"> (strojů)</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5A02D87A" w14:textId="3A064B78" w:rsidR="0035531B" w:rsidRPr="00124D28" w:rsidRDefault="0035531B" w:rsidP="00564DDD">
      <w:pPr>
        <w:pStyle w:val="Textbezslovn"/>
        <w:spacing w:after="0"/>
      </w:pPr>
      <w:r w:rsidRPr="00124D28">
        <w:t xml:space="preserve">V Praze dne </w:t>
      </w:r>
      <w:r w:rsidR="008B65BD">
        <w:t>30.12.2025</w:t>
      </w:r>
    </w:p>
    <w:p w14:paraId="3A379FDB" w14:textId="77777777" w:rsidR="0035531B" w:rsidRPr="00124D28" w:rsidRDefault="0035531B" w:rsidP="00564DDD">
      <w:pPr>
        <w:pStyle w:val="Textbezslovn"/>
        <w:spacing w:after="0"/>
      </w:pPr>
    </w:p>
    <w:p w14:paraId="26CB4BC2" w14:textId="77777777" w:rsidR="0035531B" w:rsidRPr="00124D28" w:rsidRDefault="0035531B" w:rsidP="00564DDD">
      <w:pPr>
        <w:pStyle w:val="Textbezslovn"/>
        <w:spacing w:after="0"/>
      </w:pPr>
    </w:p>
    <w:p w14:paraId="2A2D1B2A" w14:textId="77777777" w:rsidR="008353DE" w:rsidRPr="00124D28" w:rsidRDefault="008353DE" w:rsidP="00564DDD">
      <w:pPr>
        <w:pStyle w:val="Textbezslovn"/>
        <w:spacing w:after="0"/>
      </w:pPr>
    </w:p>
    <w:p w14:paraId="602615D0" w14:textId="77777777" w:rsidR="0035531B" w:rsidRPr="00124D28" w:rsidRDefault="0035531B" w:rsidP="00564DDD">
      <w:pPr>
        <w:pStyle w:val="Textbezslovn"/>
        <w:spacing w:after="0"/>
      </w:pPr>
    </w:p>
    <w:p w14:paraId="0AD9D553" w14:textId="0BC23E16" w:rsidR="00B74778" w:rsidRPr="00124D28" w:rsidRDefault="008353DE" w:rsidP="00B74778">
      <w:pPr>
        <w:pStyle w:val="Textbezslovn"/>
        <w:spacing w:after="0"/>
        <w:rPr>
          <w:rFonts w:eastAsia="Times New Roman" w:cs="Calibri"/>
          <w:b/>
          <w:bCs/>
          <w:lang w:eastAsia="cs-CZ"/>
        </w:rPr>
      </w:pPr>
      <w:r w:rsidRPr="00124D28">
        <w:rPr>
          <w:rFonts w:eastAsia="Times New Roman" w:cs="Calibri"/>
          <w:b/>
          <w:bCs/>
          <w:lang w:eastAsia="cs-CZ"/>
        </w:rPr>
        <w:t>Ing. Vladimír Filip</w:t>
      </w:r>
      <w:r w:rsidR="00F17453">
        <w:rPr>
          <w:rFonts w:eastAsia="Times New Roman" w:cs="Calibri"/>
          <w:b/>
          <w:bCs/>
          <w:lang w:eastAsia="cs-CZ"/>
        </w:rPr>
        <w:t>, v.r.</w:t>
      </w:r>
    </w:p>
    <w:p w14:paraId="61D9909D" w14:textId="5703AEDB" w:rsidR="00B74778" w:rsidRPr="00124D28" w:rsidRDefault="008353DE" w:rsidP="00B74778">
      <w:pPr>
        <w:pStyle w:val="Textbezslovn"/>
        <w:spacing w:after="0"/>
      </w:pPr>
      <w:r w:rsidRPr="00124D28">
        <w:rPr>
          <w:rFonts w:eastAsia="Times New Roman" w:cs="Calibri"/>
          <w:lang w:eastAsia="cs-CZ"/>
        </w:rPr>
        <w:t>ředitel Oblastního ředitelství Praha</w:t>
      </w:r>
    </w:p>
    <w:p w14:paraId="728DD177" w14:textId="77777777" w:rsidR="00B74778" w:rsidRPr="00124D28" w:rsidRDefault="00B74778" w:rsidP="002B664F">
      <w:pPr>
        <w:pStyle w:val="Textbezslovn"/>
        <w:spacing w:after="0"/>
        <w:rPr>
          <w:rFonts w:eastAsia="Times New Roman" w:cs="Calibri"/>
          <w:lang w:eastAsia="cs-CZ"/>
        </w:rPr>
      </w:pPr>
      <w:r w:rsidRPr="00124D28">
        <w:rPr>
          <w:rFonts w:eastAsia="Times New Roman" w:cs="Calibri"/>
          <w:lang w:eastAsia="cs-CZ"/>
        </w:rPr>
        <w:t>Správa železnic, státní organizace</w:t>
      </w:r>
    </w:p>
    <w:p w14:paraId="05FD40D7" w14:textId="4B8A7327" w:rsidR="008353DE" w:rsidRPr="002B664F" w:rsidRDefault="008353DE" w:rsidP="008353DE">
      <w:pPr>
        <w:pStyle w:val="Textbezslovn"/>
        <w:spacing w:after="0"/>
        <w:rPr>
          <w:rFonts w:eastAsia="Times New Roman" w:cs="Calibri"/>
          <w:lang w:eastAsia="cs-CZ"/>
        </w:rPr>
      </w:pPr>
      <w:r w:rsidRPr="00124D28">
        <w:rPr>
          <w:rFonts w:eastAsia="Times New Roman" w:cs="Calibri"/>
          <w:lang w:eastAsia="cs-CZ"/>
        </w:rPr>
        <w:t>na základě pověření č.</w:t>
      </w:r>
      <w:r>
        <w:rPr>
          <w:rFonts w:eastAsia="Times New Roman" w:cs="Calibri"/>
          <w:lang w:eastAsia="cs-CZ"/>
        </w:rPr>
        <w:t xml:space="preserve"> </w:t>
      </w:r>
      <w:r w:rsidR="00124D28">
        <w:rPr>
          <w:rFonts w:eastAsia="Times New Roman" w:cs="Calibri"/>
          <w:lang w:eastAsia="cs-CZ"/>
        </w:rPr>
        <w:t>3814</w:t>
      </w:r>
    </w:p>
    <w:p w14:paraId="2BBDFE2D" w14:textId="63202AEF" w:rsidR="0035531B" w:rsidRDefault="008353DE" w:rsidP="008353DE">
      <w:pPr>
        <w:pStyle w:val="Textbezslovn"/>
        <w:spacing w:after="0"/>
        <w:rPr>
          <w:rFonts w:eastAsia="Times New Roman" w:cs="Calibri"/>
          <w:lang w:eastAsia="cs-CZ"/>
        </w:rPr>
      </w:pPr>
      <w:r w:rsidRPr="00204984">
        <w:rPr>
          <w:rFonts w:eastAsia="Times New Roman" w:cs="Calibri"/>
          <w:lang w:eastAsia="cs-CZ"/>
        </w:rPr>
        <w:t xml:space="preserve">ze dne </w:t>
      </w:r>
      <w:r w:rsidR="00124D28" w:rsidRPr="00204984">
        <w:rPr>
          <w:rFonts w:eastAsia="Times New Roman" w:cs="Calibri"/>
          <w:lang w:eastAsia="cs-CZ"/>
        </w:rPr>
        <w:t>10.12</w:t>
      </w:r>
      <w:r w:rsidRPr="00204984">
        <w:rPr>
          <w:rFonts w:eastAsia="Times New Roman" w:cs="Calibri"/>
          <w:lang w:eastAsia="cs-CZ"/>
        </w:rPr>
        <w:t>.2025</w:t>
      </w:r>
    </w:p>
    <w:p w14:paraId="1362D961" w14:textId="77777777" w:rsidR="008353DE" w:rsidRDefault="008353DE" w:rsidP="008353DE">
      <w:pPr>
        <w:pStyle w:val="Textbezslovn"/>
        <w:spacing w:after="0"/>
        <w:rPr>
          <w:rFonts w:eastAsia="Times New Roman" w:cs="Calibri"/>
          <w:lang w:eastAsia="cs-CZ"/>
        </w:rPr>
      </w:pPr>
    </w:p>
    <w:p w14:paraId="2BB2461D" w14:textId="77777777" w:rsidR="008353DE" w:rsidRDefault="008353DE" w:rsidP="008353DE">
      <w:pPr>
        <w:pStyle w:val="Textbezslovn"/>
        <w:spacing w:after="0"/>
        <w:rPr>
          <w:rFonts w:eastAsia="Times New Roman" w:cs="Calibri"/>
          <w:lang w:eastAsia="cs-CZ"/>
        </w:rPr>
      </w:pPr>
    </w:p>
    <w:p w14:paraId="491184EA" w14:textId="69181BE5" w:rsidR="008353DE" w:rsidRPr="002B664F" w:rsidRDefault="008353DE" w:rsidP="008353DE">
      <w:pPr>
        <w:pStyle w:val="Textbezslovn"/>
        <w:spacing w:after="0"/>
        <w:rPr>
          <w:rFonts w:eastAsia="Times New Roman" w:cs="Calibri"/>
          <w:lang w:eastAsia="cs-CZ"/>
        </w:rPr>
      </w:pPr>
      <w:r>
        <w:rPr>
          <w:rFonts w:eastAsia="Times New Roman" w:cs="Calibri"/>
          <w:lang w:eastAsia="cs-CZ"/>
        </w:rPr>
        <w:t>Za správnost:</w:t>
      </w: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6"/>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1D021C9B" w14:textId="77777777" w:rsidR="0035531B" w:rsidRDefault="0035531B" w:rsidP="00564DDD">
      <w:pPr>
        <w:pStyle w:val="Odrka1-1"/>
      </w:pPr>
      <w:r>
        <w:t>v zahraničí [</w:t>
      </w:r>
      <w:r w:rsidRPr="00564DDD">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2839D4"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2839D4" w:rsidRDefault="00564DDD" w:rsidP="00307641">
            <w:pPr>
              <w:rPr>
                <w:b/>
                <w:sz w:val="16"/>
                <w:szCs w:val="16"/>
              </w:rPr>
            </w:pPr>
            <w:r w:rsidRPr="002839D4">
              <w:rPr>
                <w:b/>
                <w:sz w:val="16"/>
                <w:szCs w:val="16"/>
              </w:rPr>
              <w:t>Obchodní firma/název/ jméno a příjmení, sídlo poddodavatele, IČO</w:t>
            </w:r>
          </w:p>
        </w:tc>
        <w:tc>
          <w:tcPr>
            <w:tcW w:w="3969" w:type="dxa"/>
          </w:tcPr>
          <w:p w14:paraId="07D2513F" w14:textId="77777777" w:rsidR="00564DDD" w:rsidRPr="002839D4"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839D4">
              <w:rPr>
                <w:b/>
                <w:sz w:val="16"/>
                <w:szCs w:val="16"/>
              </w:rPr>
              <w:t xml:space="preserve">Věcný popis části plnění uvažovaného zadat poddodavateli </w:t>
            </w:r>
            <w:r w:rsidRPr="002839D4">
              <w:rPr>
                <w:sz w:val="16"/>
                <w:szCs w:val="16"/>
              </w:rPr>
              <w:t>(označené dle čísel a názvů jednotlivých SO a PS, případně jiným vhodným způsobem, nelze-li označit dle SO a PS)</w:t>
            </w:r>
          </w:p>
        </w:tc>
        <w:tc>
          <w:tcPr>
            <w:tcW w:w="2242" w:type="dxa"/>
          </w:tcPr>
          <w:p w14:paraId="2A839064" w14:textId="77777777" w:rsidR="00564DDD" w:rsidRPr="002839D4"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839D4">
              <w:rPr>
                <w:b/>
                <w:sz w:val="16"/>
                <w:szCs w:val="16"/>
              </w:rPr>
              <w:t>Hodnota poddodávky v % z nabídkové ceny</w:t>
            </w:r>
          </w:p>
        </w:tc>
      </w:tr>
      <w:tr w:rsidR="00454716" w:rsidRPr="002839D4" w14:paraId="14EE6E79"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0542F752"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7516A7C7"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012F76D5"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62BB51DC"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1A10C811" w14:textId="77777777" w:rsidR="00454716" w:rsidRPr="002839D4" w:rsidRDefault="00454716">
            <w:pPr>
              <w:rPr>
                <w:sz w:val="16"/>
                <w:szCs w:val="16"/>
                <w:highlight w:val="yellow"/>
              </w:rPr>
            </w:pPr>
            <w:r w:rsidRPr="002839D4">
              <w:rPr>
                <w:sz w:val="16"/>
                <w:szCs w:val="16"/>
                <w:highlight w:val="yellow"/>
              </w:rPr>
              <w:t>[DOPLNÍ DODAVATEL]</w:t>
            </w:r>
          </w:p>
        </w:tc>
        <w:tc>
          <w:tcPr>
            <w:tcW w:w="0" w:type="dxa"/>
          </w:tcPr>
          <w:p w14:paraId="10D7E452"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455ED918"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076E18C9"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474048E0"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08389F0E"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7F3AA237"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3AA40139"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25B993CA"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5B676BC5"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299E5808"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25FD7D5E"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40CFCB23"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7EB0D8F9"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6180D1CD"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082C8F6C"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08BF351A" w14:textId="77777777" w:rsidR="00454716" w:rsidRPr="002839D4" w:rsidRDefault="00454716" w:rsidP="00307641">
            <w:pPr>
              <w:rPr>
                <w:sz w:val="16"/>
                <w:szCs w:val="16"/>
                <w:highlight w:val="yellow"/>
              </w:rPr>
            </w:pPr>
            <w:r w:rsidRPr="002839D4">
              <w:rPr>
                <w:sz w:val="16"/>
                <w:szCs w:val="16"/>
                <w:highlight w:val="yellow"/>
              </w:rPr>
              <w:t>[DOPLNÍ DODAVATEL]</w:t>
            </w:r>
          </w:p>
        </w:tc>
        <w:tc>
          <w:tcPr>
            <w:tcW w:w="0" w:type="dxa"/>
          </w:tcPr>
          <w:p w14:paraId="2A64D188"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78C712E3"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32904F32"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3086C693" w14:textId="77777777" w:rsidR="00454716" w:rsidRPr="002839D4" w:rsidRDefault="00454716">
            <w:pPr>
              <w:rPr>
                <w:sz w:val="16"/>
                <w:szCs w:val="16"/>
                <w:highlight w:val="yellow"/>
              </w:rPr>
            </w:pPr>
            <w:r w:rsidRPr="002839D4">
              <w:rPr>
                <w:sz w:val="16"/>
                <w:szCs w:val="16"/>
                <w:highlight w:val="yellow"/>
              </w:rPr>
              <w:t>[DOPLNÍ DODAVATEL]</w:t>
            </w:r>
          </w:p>
        </w:tc>
        <w:tc>
          <w:tcPr>
            <w:tcW w:w="0" w:type="dxa"/>
          </w:tcPr>
          <w:p w14:paraId="3D7CD2EA"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78B428DB"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454716" w:rsidRPr="002839D4" w14:paraId="3E2D0D46" w14:textId="77777777" w:rsidTr="002B664F">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653B11E5" w14:textId="77777777" w:rsidR="00454716" w:rsidRPr="002839D4" w:rsidRDefault="00454716">
            <w:pPr>
              <w:rPr>
                <w:sz w:val="16"/>
                <w:szCs w:val="16"/>
                <w:highlight w:val="yellow"/>
              </w:rPr>
            </w:pPr>
            <w:r w:rsidRPr="002839D4">
              <w:rPr>
                <w:sz w:val="16"/>
                <w:szCs w:val="16"/>
                <w:highlight w:val="yellow"/>
              </w:rPr>
              <w:t>[DOPLNÍ DODAVATEL]</w:t>
            </w:r>
          </w:p>
        </w:tc>
        <w:tc>
          <w:tcPr>
            <w:tcW w:w="0" w:type="dxa"/>
          </w:tcPr>
          <w:p w14:paraId="262A6B24"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c>
          <w:tcPr>
            <w:tcW w:w="0" w:type="dxa"/>
          </w:tcPr>
          <w:p w14:paraId="445CFB9A" w14:textId="77777777" w:rsidR="00454716" w:rsidRPr="002839D4"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839D4">
              <w:rPr>
                <w:sz w:val="16"/>
                <w:szCs w:val="16"/>
                <w:highlight w:val="yellow"/>
              </w:rPr>
              <w:t>[DOPLNÍ DODAVATEL]</w:t>
            </w:r>
          </w:p>
        </w:tc>
      </w:tr>
      <w:tr w:rsidR="00564DDD" w:rsidRPr="002839D4" w14:paraId="034F886B" w14:textId="77777777" w:rsidTr="002B664F">
        <w:trPr>
          <w:cnfStyle w:val="010000000000" w:firstRow="0" w:lastRow="1"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61631776" w14:textId="77777777" w:rsidR="00564DDD" w:rsidRPr="002839D4" w:rsidRDefault="00454716" w:rsidP="00454716">
            <w:pPr>
              <w:rPr>
                <w:sz w:val="16"/>
                <w:szCs w:val="16"/>
              </w:rPr>
            </w:pPr>
            <w:r w:rsidRPr="002839D4">
              <w:rPr>
                <w:sz w:val="16"/>
                <w:szCs w:val="16"/>
              </w:rPr>
              <w:t>Celkem %</w:t>
            </w:r>
          </w:p>
        </w:tc>
        <w:tc>
          <w:tcPr>
            <w:tcW w:w="0" w:type="dxa"/>
          </w:tcPr>
          <w:p w14:paraId="3187EC53" w14:textId="77777777" w:rsidR="00564DDD" w:rsidRPr="002839D4"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0" w:type="dxa"/>
          </w:tcPr>
          <w:p w14:paraId="4681F98E" w14:textId="77777777" w:rsidR="00564DDD" w:rsidRPr="002839D4"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2839D4">
              <w:rPr>
                <w:sz w:val="16"/>
                <w:szCs w:val="16"/>
              </w:rPr>
              <w:t>[</w:t>
            </w:r>
            <w:r w:rsidRPr="002839D4">
              <w:rPr>
                <w:sz w:val="16"/>
                <w:szCs w:val="16"/>
                <w:highlight w:val="yellow"/>
              </w:rPr>
              <w:t>DOPLNÍ DODAVATEL</w:t>
            </w:r>
            <w:r w:rsidRPr="002839D4">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7"/>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22F5AB41"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objemu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331BDA9C" w:rsidR="0035531B" w:rsidRDefault="0035531B" w:rsidP="002B664F">
      <w:pPr>
        <w:pStyle w:val="Textbezslovn"/>
        <w:tabs>
          <w:tab w:val="left" w:pos="993"/>
        </w:tabs>
        <w:ind w:left="0"/>
      </w:pPr>
      <w:r w:rsidRPr="00454716">
        <w:rPr>
          <w:rStyle w:val="Tun9b"/>
        </w:rPr>
        <w:t>Příloha</w:t>
      </w:r>
      <w:r w:rsidR="00473412" w:rsidRPr="00454716">
        <w:rPr>
          <w:rStyle w:val="Tun9b"/>
        </w:rPr>
        <w:t>:</w:t>
      </w:r>
      <w:r w:rsidR="00473412">
        <w:tab/>
      </w:r>
      <w:r>
        <w:t>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r w:rsidRPr="00FF1BC8">
              <w:rPr>
                <w:b/>
              </w:rPr>
              <w:t>požadova</w:t>
            </w:r>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FF1BC8">
              <w:rPr>
                <w:b/>
              </w:rPr>
              <w:t>ných v čl. 8.</w:t>
            </w:r>
            <w:r>
              <w:rPr>
                <w:b/>
              </w:rPr>
              <w:t>5 Pokynů</w:t>
            </w:r>
            <w:r w:rsidR="00AD792A" w:rsidRPr="00AD792A">
              <w:rPr>
                <w:b/>
              </w:rPr>
              <w:t xml:space="preserve">, které dodavatel poskytl** za posledních </w:t>
            </w:r>
            <w:r w:rsidR="00AD792A" w:rsidRPr="002B664F">
              <w:rPr>
                <w:b/>
              </w:rPr>
              <w:t>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r w:rsidRPr="00AD792A">
              <w:rPr>
                <w:b/>
              </w:rPr>
              <w:t>jednotli</w:t>
            </w:r>
            <w:r w:rsidR="008C65BC">
              <w:rPr>
                <w:b/>
              </w:rPr>
              <w:t>-</w:t>
            </w:r>
            <w:r w:rsidRPr="00AD792A">
              <w:rPr>
                <w:b/>
              </w:rPr>
              <w:t>vých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14"/>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ayout w:type="fixed"/>
        <w:tblLook w:val="04E0" w:firstRow="1" w:lastRow="1" w:firstColumn="1" w:lastColumn="0" w:noHBand="0" w:noVBand="1"/>
      </w:tblPr>
      <w:tblGrid>
        <w:gridCol w:w="2175"/>
        <w:gridCol w:w="2175"/>
        <w:gridCol w:w="2176"/>
        <w:gridCol w:w="2176"/>
      </w:tblGrid>
      <w:tr w:rsidR="00EF0077" w:rsidRPr="00EE3C5F" w14:paraId="681AAB44" w14:textId="77777777" w:rsidTr="002B66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50" w:type="pct"/>
          </w:tcPr>
          <w:p w14:paraId="3D3BAEED" w14:textId="6CBDA68E" w:rsidR="00EF0077" w:rsidRPr="00EE3C5F" w:rsidRDefault="00473412"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sz w:val="16"/>
                <w:szCs w:val="16"/>
              </w:rPr>
              <w:t>Délka praxe v požadovaném oboru</w:t>
            </w:r>
          </w:p>
        </w:tc>
        <w:tc>
          <w:tcPr>
            <w:tcW w:w="1250" w:type="pct"/>
          </w:tcPr>
          <w:p w14:paraId="35B29B81" w14:textId="6FB4E1F8" w:rsidR="00EF0077" w:rsidRPr="00EE3C5F" w:rsidRDefault="00473412"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73412">
              <w:rPr>
                <w:b/>
                <w:sz w:val="16"/>
                <w:szCs w:val="16"/>
              </w:rPr>
              <w:t>Zkušenost s řízením realizace nebo realizací stavby * (název stavby a cena bez DPH, další podrobnosti uvést v životopisu)</w:t>
            </w:r>
          </w:p>
        </w:tc>
        <w:tc>
          <w:tcPr>
            <w:tcW w:w="1250"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441C2C" w:rsidRPr="00454716" w14:paraId="7B42F7F0" w14:textId="77777777" w:rsidTr="002B664F">
        <w:tc>
          <w:tcPr>
            <w:cnfStyle w:val="001000000000" w:firstRow="0" w:lastRow="0" w:firstColumn="1" w:lastColumn="0" w:oddVBand="0" w:evenVBand="0" w:oddHBand="0" w:evenHBand="0" w:firstRowFirstColumn="0" w:firstRowLastColumn="0" w:lastRowFirstColumn="0" w:lastRowLastColumn="0"/>
            <w:tcW w:w="1250" w:type="pct"/>
          </w:tcPr>
          <w:p w14:paraId="622943C4"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Pr>
          <w:p w14:paraId="45CB8FBE" w14:textId="0F811E12"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Pr>
          <w:p w14:paraId="2D564A49" w14:textId="1D2AFA38"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Pr>
          <w:p w14:paraId="626C9953"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6D20D9B9" w14:textId="77777777" w:rsidTr="002B664F">
        <w:tc>
          <w:tcPr>
            <w:cnfStyle w:val="001000000000" w:firstRow="0" w:lastRow="0" w:firstColumn="1" w:lastColumn="0" w:oddVBand="0" w:evenVBand="0" w:oddHBand="0" w:evenHBand="0" w:firstRowFirstColumn="0" w:firstRowLastColumn="0" w:lastRowFirstColumn="0" w:lastRowLastColumn="0"/>
            <w:tcW w:w="1250" w:type="pct"/>
          </w:tcPr>
          <w:p w14:paraId="532EBCE1"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Pr>
          <w:p w14:paraId="7A5339F3" w14:textId="50DEDDD5"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Pr>
          <w:p w14:paraId="65E31DD4" w14:textId="3DD4A3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Pr>
          <w:p w14:paraId="54FC4646"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34E91D85" w14:textId="77777777" w:rsidTr="002B664F">
        <w:tc>
          <w:tcPr>
            <w:cnfStyle w:val="001000000000" w:firstRow="0" w:lastRow="0" w:firstColumn="1" w:lastColumn="0" w:oddVBand="0" w:evenVBand="0" w:oddHBand="0" w:evenHBand="0" w:firstRowFirstColumn="0" w:firstRowLastColumn="0" w:lastRowFirstColumn="0" w:lastRowLastColumn="0"/>
            <w:tcW w:w="1250" w:type="pct"/>
            <w:tcBorders>
              <w:bottom w:val="single" w:sz="2" w:space="0" w:color="auto"/>
            </w:tcBorders>
          </w:tcPr>
          <w:p w14:paraId="204D766F"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6A32652C" w14:textId="76090AA4"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2A6034A8" w14:textId="72F5A9EA"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47D0EB8B"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03E7A737" w14:textId="77777777" w:rsidTr="002B664F">
        <w:tc>
          <w:tcPr>
            <w:cnfStyle w:val="001000000000" w:firstRow="0" w:lastRow="0" w:firstColumn="1" w:lastColumn="0" w:oddVBand="0" w:evenVBand="0" w:oddHBand="0" w:evenHBand="0" w:firstRowFirstColumn="0" w:firstRowLastColumn="0" w:lastRowFirstColumn="0" w:lastRowLastColumn="0"/>
            <w:tcW w:w="1250" w:type="pct"/>
            <w:tcBorders>
              <w:bottom w:val="single" w:sz="2" w:space="0" w:color="auto"/>
            </w:tcBorders>
          </w:tcPr>
          <w:p w14:paraId="6E1E51FA"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3F6B5A27" w14:textId="2ED87BA8"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146E637C" w14:textId="098EE04D"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69EB534D"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44011119" w14:textId="77777777" w:rsidTr="002B664F">
        <w:tc>
          <w:tcPr>
            <w:cnfStyle w:val="001000000000" w:firstRow="0" w:lastRow="0" w:firstColumn="1" w:lastColumn="0" w:oddVBand="0" w:evenVBand="0" w:oddHBand="0" w:evenHBand="0" w:firstRowFirstColumn="0" w:firstRowLastColumn="0" w:lastRowFirstColumn="0" w:lastRowLastColumn="0"/>
            <w:tcW w:w="1250" w:type="pct"/>
            <w:tcBorders>
              <w:bottom w:val="single" w:sz="2" w:space="0" w:color="auto"/>
            </w:tcBorders>
          </w:tcPr>
          <w:p w14:paraId="69068E38" w14:textId="77777777" w:rsidR="00441C2C" w:rsidRPr="00454716" w:rsidRDefault="00441C2C" w:rsidP="00441C2C">
            <w:pPr>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59902E83" w14:textId="7F7A5FF5" w:rsidR="00441C2C" w:rsidRPr="00AD792A"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0B552B5D" w14:textId="39C7FDE7" w:rsidR="00441C2C" w:rsidRPr="00AD792A"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50" w:type="pct"/>
            <w:tcBorders>
              <w:bottom w:val="single" w:sz="2" w:space="0" w:color="auto"/>
            </w:tcBorders>
          </w:tcPr>
          <w:p w14:paraId="5D6D451B" w14:textId="77777777" w:rsidR="00441C2C" w:rsidRPr="00454716" w:rsidRDefault="00441C2C" w:rsidP="00441C2C">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41C2C" w:rsidRPr="00454716" w14:paraId="42C59563" w14:textId="77777777" w:rsidTr="002B664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auto"/>
            </w:tcBorders>
            <w:shd w:val="clear" w:color="auto" w:fill="auto"/>
          </w:tcPr>
          <w:p w14:paraId="77F9C252" w14:textId="77777777" w:rsidR="00441C2C" w:rsidRPr="00454716" w:rsidRDefault="00441C2C" w:rsidP="00441C2C">
            <w:pPr>
              <w:rPr>
                <w:b w:val="0"/>
                <w:sz w:val="16"/>
                <w:szCs w:val="16"/>
                <w:highlight w:val="yellow"/>
              </w:rPr>
            </w:pPr>
            <w:r w:rsidRPr="00454716">
              <w:rPr>
                <w:b w:val="0"/>
                <w:sz w:val="16"/>
                <w:szCs w:val="16"/>
                <w:highlight w:val="yellow"/>
              </w:rPr>
              <w:t>[DOPLNÍ DODAVATEL]</w:t>
            </w:r>
          </w:p>
        </w:tc>
        <w:tc>
          <w:tcPr>
            <w:tcW w:w="1250" w:type="pct"/>
            <w:tcBorders>
              <w:top w:val="single" w:sz="2" w:space="0" w:color="auto"/>
            </w:tcBorders>
            <w:shd w:val="clear" w:color="auto" w:fill="auto"/>
          </w:tcPr>
          <w:p w14:paraId="09F05493" w14:textId="1B9D72A5" w:rsidR="00441C2C" w:rsidRPr="00124D28" w:rsidRDefault="00441C2C" w:rsidP="00441C2C">
            <w:pPr>
              <w:jc w:val="center"/>
              <w:cnfStyle w:val="010000000000" w:firstRow="0" w:lastRow="1" w:firstColumn="0" w:lastColumn="0" w:oddVBand="0" w:evenVBand="0" w:oddHBand="0" w:evenHBand="0" w:firstRowFirstColumn="0" w:firstRowLastColumn="0" w:lastRowFirstColumn="0" w:lastRowLastColumn="0"/>
              <w:rPr>
                <w:b w:val="0"/>
                <w:bCs/>
                <w:sz w:val="16"/>
                <w:szCs w:val="16"/>
                <w:highlight w:val="yellow"/>
              </w:rPr>
            </w:pPr>
            <w:r w:rsidRPr="00124D28">
              <w:rPr>
                <w:b w:val="0"/>
                <w:bCs/>
                <w:sz w:val="16"/>
                <w:szCs w:val="16"/>
                <w:highlight w:val="yellow"/>
              </w:rPr>
              <w:t>[DOPLNÍ DODAVATEL]</w:t>
            </w:r>
          </w:p>
        </w:tc>
        <w:tc>
          <w:tcPr>
            <w:tcW w:w="1250" w:type="pct"/>
            <w:tcBorders>
              <w:top w:val="single" w:sz="2" w:space="0" w:color="auto"/>
            </w:tcBorders>
            <w:shd w:val="clear" w:color="auto" w:fill="auto"/>
          </w:tcPr>
          <w:p w14:paraId="63E92F37" w14:textId="1E35FB23" w:rsidR="00441C2C" w:rsidRPr="00124D28" w:rsidRDefault="00441C2C" w:rsidP="00441C2C">
            <w:pPr>
              <w:jc w:val="center"/>
              <w:cnfStyle w:val="010000000000" w:firstRow="0" w:lastRow="1" w:firstColumn="0" w:lastColumn="0" w:oddVBand="0" w:evenVBand="0" w:oddHBand="0" w:evenHBand="0" w:firstRowFirstColumn="0" w:firstRowLastColumn="0" w:lastRowFirstColumn="0" w:lastRowLastColumn="0"/>
              <w:rPr>
                <w:b w:val="0"/>
                <w:bCs/>
                <w:sz w:val="16"/>
                <w:szCs w:val="16"/>
                <w:highlight w:val="yellow"/>
              </w:rPr>
            </w:pPr>
            <w:r w:rsidRPr="00124D28">
              <w:rPr>
                <w:b w:val="0"/>
                <w:bCs/>
                <w:sz w:val="16"/>
                <w:szCs w:val="16"/>
                <w:highlight w:val="yellow"/>
              </w:rPr>
              <w:t>[DOPLNÍ DODAVATEL]</w:t>
            </w:r>
          </w:p>
        </w:tc>
        <w:tc>
          <w:tcPr>
            <w:tcW w:w="1250" w:type="pct"/>
            <w:tcBorders>
              <w:top w:val="single" w:sz="2" w:space="0" w:color="auto"/>
            </w:tcBorders>
            <w:shd w:val="clear" w:color="auto" w:fill="auto"/>
          </w:tcPr>
          <w:p w14:paraId="03C54A71" w14:textId="77777777" w:rsidR="00441C2C" w:rsidRPr="00454716" w:rsidRDefault="00441C2C" w:rsidP="00441C2C">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947DF66" w14:textId="0BE0B309" w:rsidR="00473412" w:rsidRDefault="00473412" w:rsidP="002B664F">
      <w:pPr>
        <w:pStyle w:val="Odrka1-1"/>
        <w:numPr>
          <w:ilvl w:val="0"/>
          <w:numId w:val="0"/>
        </w:numPr>
        <w:spacing w:before="120"/>
      </w:pPr>
      <w:r>
        <w:t>*</w:t>
      </w:r>
      <w:r w:rsidRPr="00473412">
        <w:t>V příslušném sloupci dodavatel doplní údaj o zkušenosti s řízením realizace nebo realizací stavby u těch členů odborného personálu, u kterých je taková zkušenost požadována dle čl. 8.6 těchto Pokynů. U ostatních osob se tento sloupec proškrtne, nevyplní nebo jinak označí, že se netýká.</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035531B" w:rsidP="00B61530">
      <w:pPr>
        <w:pStyle w:val="Odrka1-1"/>
        <w:tabs>
          <w:tab w:val="clear" w:pos="1077"/>
        </w:tabs>
        <w:ind w:left="426"/>
      </w:pPr>
      <w:r>
        <w:t>profesní životopisy každého člena odborného personálu dodavatele (viz Příloha č. 6 Pokynů)</w:t>
      </w:r>
    </w:p>
    <w:p w14:paraId="2353910D"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57F067BA" w14:textId="4E9E5163" w:rsidR="0035531B" w:rsidRDefault="0035531B" w:rsidP="002D04E0">
      <w:pPr>
        <w:pStyle w:val="Textbezslovn"/>
        <w:ind w:left="0"/>
      </w:pPr>
    </w:p>
    <w:p w14:paraId="3B20F0C4" w14:textId="639C570C" w:rsidR="00473412" w:rsidRDefault="00473412" w:rsidP="002B664F">
      <w:pPr>
        <w:pStyle w:val="Textbezslovn"/>
        <w:ind w:left="0"/>
      </w:pP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15"/>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15"/>
        </w:numPr>
      </w:pPr>
      <w:r>
        <w:t>Jméno: [</w:t>
      </w:r>
      <w:r w:rsidRPr="00DE6A35">
        <w:rPr>
          <w:b/>
          <w:highlight w:val="yellow"/>
        </w:rPr>
        <w:t>DOPLNÍ DODAVATEL</w:t>
      </w:r>
      <w:r>
        <w:t>]</w:t>
      </w:r>
    </w:p>
    <w:p w14:paraId="058F16D8" w14:textId="77777777" w:rsidR="0035531B" w:rsidRDefault="0035531B" w:rsidP="00472C13">
      <w:pPr>
        <w:pStyle w:val="Odstavec1-1a"/>
        <w:numPr>
          <w:ilvl w:val="0"/>
          <w:numId w:val="15"/>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15"/>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15"/>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8"/>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8510FCF" w14:textId="77777777" w:rsidR="00010496" w:rsidRDefault="00452F69" w:rsidP="00010496">
            <w:pPr>
              <w:rPr>
                <w:sz w:val="16"/>
                <w:szCs w:val="16"/>
              </w:rPr>
            </w:pPr>
            <w:r w:rsidRPr="00833899">
              <w:rPr>
                <w:sz w:val="16"/>
                <w:szCs w:val="16"/>
              </w:rPr>
              <w:t>Roky odborné praxe celkem</w:t>
            </w:r>
            <w:r w:rsidR="00010496">
              <w:rPr>
                <w:sz w:val="16"/>
                <w:szCs w:val="16"/>
              </w:rPr>
              <w:t xml:space="preserve"> při vykonávání činnosti či </w:t>
            </w:r>
            <w:r w:rsidR="00010496" w:rsidRPr="00762F71">
              <w:rPr>
                <w:sz w:val="16"/>
                <w:szCs w:val="16"/>
              </w:rPr>
              <w:t>v</w:t>
            </w:r>
            <w:r w:rsidR="00010496">
              <w:rPr>
                <w:sz w:val="16"/>
                <w:szCs w:val="16"/>
              </w:rPr>
              <w:t> </w:t>
            </w:r>
            <w:r w:rsidR="00010496" w:rsidRPr="00762F71">
              <w:rPr>
                <w:sz w:val="16"/>
                <w:szCs w:val="16"/>
              </w:rPr>
              <w:t>oboru</w:t>
            </w:r>
            <w:r w:rsidR="00010496">
              <w:rPr>
                <w:sz w:val="16"/>
                <w:szCs w:val="16"/>
              </w:rPr>
              <w:t xml:space="preserve">, jež jsou požadovány </w:t>
            </w:r>
            <w:r w:rsidR="00010496" w:rsidRPr="00762F71">
              <w:rPr>
                <w:sz w:val="16"/>
                <w:szCs w:val="16"/>
              </w:rPr>
              <w:t>pro</w:t>
            </w:r>
            <w:r w:rsidR="00010496">
              <w:rPr>
                <w:sz w:val="16"/>
                <w:szCs w:val="16"/>
              </w:rPr>
              <w:t xml:space="preserve"> </w:t>
            </w:r>
            <w:r w:rsidR="00010496" w:rsidRPr="00762F71">
              <w:rPr>
                <w:sz w:val="16"/>
                <w:szCs w:val="16"/>
              </w:rPr>
              <w:t>splnění kvalifikace</w:t>
            </w:r>
          </w:p>
          <w:p w14:paraId="333ACF20" w14:textId="78D824A1" w:rsidR="00452F69" w:rsidRPr="00833899" w:rsidRDefault="00010496" w:rsidP="00010496">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2AA51E14"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9"/>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Popis předmětu plnění zakázky - v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Doba trvání zkušenosti - délka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Objednatel zakázky (obch. firma/název a sídlo a kontaktní osoba objednatele - jméno,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3453CB2F"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výkonu vybraných činností ve výstavbě / zeměměřické oprávnění</w:t>
      </w:r>
      <w:r w:rsidR="00CA5002">
        <w:t xml:space="preserve"> </w:t>
      </w:r>
      <w:r w:rsidR="00A924A4">
        <w:t>/ autorizace pro ověřování výsledků zeměměřických činností</w:t>
      </w:r>
      <w:r>
        <w:t xml:space="preserve">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10"/>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5E73C25B"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1"/>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035531B" w:rsidP="00307641">
      <w:pPr>
        <w:pStyle w:val="Odrka1-1"/>
      </w:pPr>
      <w:r w:rsidRPr="00833899">
        <w:t>na staveništi [</w:t>
      </w:r>
      <w:r w:rsidRPr="001B23A1">
        <w:rPr>
          <w:b/>
          <w:highlight w:val="yellow"/>
        </w:rPr>
        <w:t>DOPLNÍ DODAVATEL – BUDOU/NEBUDOU</w:t>
      </w:r>
      <w:r w:rsidRPr="00833899">
        <w:t>] působit zaměstnanci více než jednoho zhotovitele stavby ve smyslu ustanovení § 14 odst. 1 zákona č. 309/2006 Sb.,</w:t>
      </w:r>
      <w:r w:rsidR="00092CC9" w:rsidRPr="00833899">
        <w:t xml:space="preserve"> o </w:t>
      </w:r>
      <w:r w:rsidRPr="00833899">
        <w:t>zajištění dalších podmínek bezpečnosti</w:t>
      </w:r>
      <w:r w:rsidR="00845C50" w:rsidRPr="00833899">
        <w:t xml:space="preserve"> a </w:t>
      </w:r>
      <w:r w:rsidRPr="00833899">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035531B" w:rsidP="00307641">
      <w:pPr>
        <w:pStyle w:val="Odrka1-1"/>
      </w:pPr>
      <w:r w:rsidRPr="00833899">
        <w:t>podle předpokládaného plánu realizace stavby [</w:t>
      </w:r>
      <w:r w:rsidRPr="001B23A1">
        <w:rPr>
          <w:b/>
          <w:highlight w:val="yellow"/>
        </w:rPr>
        <w:t>DOPLNÍ DODAVATEL – BUDE/NEBUDE</w:t>
      </w:r>
      <w:r w:rsidRPr="00833899">
        <w:t>] celková předpokládaná doba trvání prací</w:t>
      </w:r>
      <w:r w:rsidR="00845C50" w:rsidRPr="00833899">
        <w:t xml:space="preserve"> a </w:t>
      </w:r>
      <w:r w:rsidRPr="00833899">
        <w:t>činností delší než 30 pracovních dnů, ve kterých budou vykonávány práce</w:t>
      </w:r>
      <w:r w:rsidR="00845C50" w:rsidRPr="00833899">
        <w:t xml:space="preserve"> a </w:t>
      </w:r>
      <w:r w:rsidRPr="00833899">
        <w:t>činnosti</w:t>
      </w:r>
      <w:r w:rsidR="00845C50" w:rsidRPr="00833899">
        <w:t xml:space="preserve"> a </w:t>
      </w:r>
      <w:r w:rsidRPr="00833899">
        <w:t>[</w:t>
      </w:r>
      <w:r w:rsidRPr="001B23A1">
        <w:rPr>
          <w:b/>
          <w:highlight w:val="yellow"/>
        </w:rPr>
        <w:t>DOPLNÍ DODAVATEL – BUDE/NEBUDE</w:t>
      </w:r>
      <w:r w:rsidRPr="00833899">
        <w:t>] na nich pracovat současně více než 20 fyzických osob po dobu delší než 1 pracovní den;</w:t>
      </w:r>
    </w:p>
    <w:p w14:paraId="17A3A3FB" w14:textId="77777777" w:rsidR="0035531B" w:rsidRPr="00833899" w:rsidRDefault="0035531B" w:rsidP="00307641">
      <w:pPr>
        <w:pStyle w:val="Odrka1-1"/>
      </w:pPr>
      <w:r w:rsidRPr="00833899">
        <w:t>celková předpokládaná doba trvání prací</w:t>
      </w:r>
      <w:r w:rsidR="00845C50" w:rsidRPr="00833899">
        <w:t xml:space="preserve"> a </w:t>
      </w:r>
      <w:r w:rsidRPr="00833899">
        <w:t>činností bude činit [</w:t>
      </w:r>
      <w:r w:rsidRPr="001B23A1">
        <w:rPr>
          <w:b/>
          <w:highlight w:val="yellow"/>
        </w:rPr>
        <w:t>DOPLNÍ DODAVATEL</w:t>
      </w:r>
      <w:r w:rsidRPr="00833899">
        <w:t>] pracovních dnů, ve kterých budou vykonávány práce</w:t>
      </w:r>
      <w:r w:rsidR="00845C50" w:rsidRPr="00833899">
        <w:t xml:space="preserve"> a </w:t>
      </w:r>
      <w:r w:rsidRPr="00833899">
        <w:t>činnosti;</w:t>
      </w:r>
    </w:p>
    <w:p w14:paraId="7BD6955E" w14:textId="77777777" w:rsidR="0035531B" w:rsidRPr="00833899" w:rsidRDefault="0035531B" w:rsidP="00307641">
      <w:pPr>
        <w:pStyle w:val="Odrka1-1"/>
      </w:pPr>
      <w:r w:rsidRPr="00833899">
        <w:t>při výkonu prací</w:t>
      </w:r>
      <w:r w:rsidR="00845C50" w:rsidRPr="00833899">
        <w:t xml:space="preserve"> a </w:t>
      </w:r>
      <w:r w:rsidRPr="00833899">
        <w:t>činností bude na nich pracovat současně maximálně [</w:t>
      </w:r>
      <w:r w:rsidRPr="001B23A1">
        <w:rPr>
          <w:b/>
          <w:highlight w:val="yellow"/>
        </w:rPr>
        <w:t>DOPLNÍ DODAVATEL</w:t>
      </w:r>
      <w:r w:rsidRPr="00833899">
        <w:t>] fyzických osob po dobu delší než 1 pracovní den;</w:t>
      </w:r>
    </w:p>
    <w:p w14:paraId="722D3866" w14:textId="77777777" w:rsidR="0035531B" w:rsidRPr="00833899" w:rsidRDefault="0035531B" w:rsidP="00307641">
      <w:pPr>
        <w:pStyle w:val="Odrka1-1"/>
      </w:pPr>
      <w:r w:rsidRPr="00833899">
        <w:t>podle předpokládaného plánu realizace stavby [</w:t>
      </w:r>
      <w:r w:rsidRPr="001B23A1">
        <w:rPr>
          <w:b/>
          <w:highlight w:val="yellow"/>
        </w:rPr>
        <w:t>DOPLNÍ DODAVATEL – PŘESÁHNE/NEPŘESÁHNE</w:t>
      </w:r>
      <w:r w:rsidRPr="00833899">
        <w:t>] celkový plánovaný objem prací</w:t>
      </w:r>
      <w:r w:rsidR="00845C50" w:rsidRPr="00833899">
        <w:t xml:space="preserve"> a </w:t>
      </w:r>
      <w:r w:rsidRPr="00833899">
        <w:t>činností během realizace díla 500 pracovních dnů</w:t>
      </w:r>
      <w:r w:rsidR="00092CC9" w:rsidRPr="00833899">
        <w:t xml:space="preserve"> v </w:t>
      </w:r>
      <w:r w:rsidRPr="00833899">
        <w:t>přepočtu na jednu fyzickou osobu;</w:t>
      </w:r>
    </w:p>
    <w:p w14:paraId="4BD987A2" w14:textId="77777777" w:rsidR="0035531B" w:rsidRPr="00833899" w:rsidRDefault="0035531B" w:rsidP="00307641">
      <w:pPr>
        <w:pStyle w:val="Odrka1-1"/>
      </w:pPr>
      <w:r w:rsidRPr="00833899">
        <w:t>celkový plánovaný objem prací</w:t>
      </w:r>
      <w:r w:rsidR="00845C50" w:rsidRPr="00833899">
        <w:t xml:space="preserve"> a </w:t>
      </w:r>
      <w:r w:rsidRPr="00833899">
        <w:t>činností se během realizace díla předpokládá</w:t>
      </w:r>
      <w:r w:rsidR="00092CC9" w:rsidRPr="00833899">
        <w:t xml:space="preserve"> v </w:t>
      </w:r>
      <w:r w:rsidRPr="00833899">
        <w:t>délce [</w:t>
      </w:r>
      <w:r w:rsidRPr="001B23A1">
        <w:rPr>
          <w:b/>
          <w:highlight w:val="yellow"/>
        </w:rPr>
        <w:t>DOPLNÍ DODAVATEL</w:t>
      </w:r>
      <w:r w:rsidRPr="00833899">
        <w:t>] pracovních dnů</w:t>
      </w:r>
      <w:r w:rsidR="00092CC9" w:rsidRPr="00833899">
        <w:t xml:space="preserve"> v </w:t>
      </w:r>
      <w:r w:rsidRPr="00833899">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77777777" w:rsidR="00AB1063" w:rsidRDefault="00AB1063" w:rsidP="00307641">
      <w:pPr>
        <w:pStyle w:val="Textbezslovn"/>
        <w:ind w:left="0"/>
        <w:rPr>
          <w:b/>
        </w:rPr>
      </w:pPr>
    </w:p>
    <w:p w14:paraId="4D0E55C8" w14:textId="77777777" w:rsidR="0035531B" w:rsidRPr="00307641" w:rsidRDefault="0035531B" w:rsidP="00307641">
      <w:pPr>
        <w:pStyle w:val="Textbezslovn"/>
        <w:ind w:left="0"/>
        <w:rPr>
          <w:b/>
        </w:rPr>
      </w:pPr>
      <w:r w:rsidRPr="00307641">
        <w:rPr>
          <w:b/>
        </w:rPr>
        <w:t>Čestné prohlášení</w:t>
      </w:r>
    </w:p>
    <w:p w14:paraId="39FDA76F" w14:textId="77777777" w:rsidR="0035531B" w:rsidRPr="00833899" w:rsidRDefault="0035531B" w:rsidP="00307641">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530D15A1"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03A631"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0464A69A" w14:textId="77777777" w:rsidR="0035531B" w:rsidRDefault="00EE7882" w:rsidP="00307641">
      <w:pPr>
        <w:pStyle w:val="Textbezslovn"/>
        <w:ind w:left="0"/>
      </w:pPr>
      <w:r>
        <w:rPr>
          <w:b/>
        </w:rPr>
        <w:t xml:space="preserve">podáním nabídky </w:t>
      </w:r>
      <w:r w:rsidR="0035531B" w:rsidRPr="00AA3E17">
        <w:rPr>
          <w:b/>
        </w:rPr>
        <w:t>čestně prohlašuje</w:t>
      </w:r>
      <w:r w:rsidR="0035531B">
        <w:t>, že:</w:t>
      </w:r>
    </w:p>
    <w:p w14:paraId="24580ADC" w14:textId="77777777" w:rsidR="0035531B" w:rsidRDefault="0035531B" w:rsidP="00307641">
      <w:pPr>
        <w:pStyle w:val="Textbezslovn"/>
        <w:ind w:left="0"/>
      </w:pPr>
      <w:r>
        <w:t>v posledních 3 uzavřených účetních obdobích dosáhl následujícího ročního obratu ve smyslu §</w:t>
      </w:r>
      <w:r w:rsidR="00AA3E17">
        <w:t> </w:t>
      </w:r>
      <w:r>
        <w:t>78 odst. 1 zákona č. 134/2016 Sb.,</w:t>
      </w:r>
      <w:r w:rsidR="00092CC9">
        <w:t xml:space="preserve"> o </w:t>
      </w:r>
      <w:r>
        <w:t>zadávání veřejných zakázek, ve znění pozdějších předpisů (dále jen „</w:t>
      </w:r>
      <w:r w:rsidRPr="00AA3E17">
        <w:rPr>
          <w:b/>
        </w:rPr>
        <w:t>Roční obrat</w:t>
      </w:r>
      <w:r>
        <w:t>“):</w:t>
      </w:r>
    </w:p>
    <w:tbl>
      <w:tblPr>
        <w:tblStyle w:val="Mkatabulky"/>
        <w:tblW w:w="8874" w:type="dxa"/>
        <w:tblLayout w:type="fixed"/>
        <w:tblLook w:val="04E0" w:firstRow="1" w:lastRow="1" w:firstColumn="1" w:lastColumn="0" w:noHBand="0" w:noVBand="1"/>
      </w:tblPr>
      <w:tblGrid>
        <w:gridCol w:w="2862"/>
        <w:gridCol w:w="2004"/>
        <w:gridCol w:w="2004"/>
        <w:gridCol w:w="2004"/>
      </w:tblGrid>
      <w:tr w:rsidR="00AA3E17" w:rsidRPr="00AA3E17" w14:paraId="4DB8402E"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vMerge w:val="restart"/>
          </w:tcPr>
          <w:p w14:paraId="60A55424" w14:textId="77777777" w:rsidR="00AA3E17" w:rsidRPr="00AA3E17" w:rsidRDefault="00AA3E17" w:rsidP="00AA3E17">
            <w:pPr>
              <w:rPr>
                <w:b/>
                <w:sz w:val="16"/>
                <w:szCs w:val="16"/>
              </w:rPr>
            </w:pPr>
            <w:r w:rsidRPr="00AA3E17">
              <w:rPr>
                <w:b/>
                <w:sz w:val="16"/>
                <w:szCs w:val="16"/>
              </w:rPr>
              <w:t>Roční obrat</w:t>
            </w:r>
          </w:p>
        </w:tc>
        <w:tc>
          <w:tcPr>
            <w:tcW w:w="2004" w:type="dxa"/>
            <w:tcBorders>
              <w:bottom w:val="single" w:sz="2" w:space="0" w:color="auto"/>
            </w:tcBorders>
          </w:tcPr>
          <w:p w14:paraId="4199C816"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439DDA1F" w14:textId="77777777" w:rsidR="00AA3E17" w:rsidRPr="00AA3E17" w:rsidRDefault="00AA3E17" w:rsidP="00AA3E1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c>
          <w:tcPr>
            <w:tcW w:w="2004" w:type="dxa"/>
            <w:tcBorders>
              <w:bottom w:val="single" w:sz="2" w:space="0" w:color="auto"/>
            </w:tcBorders>
          </w:tcPr>
          <w:p w14:paraId="19C5A0D8" w14:textId="77777777" w:rsidR="00AA3E17" w:rsidRPr="00AA3E17" w:rsidRDefault="00AA3E17" w:rsidP="00AA3E17">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AA3E17">
              <w:rPr>
                <w:b/>
                <w:sz w:val="16"/>
                <w:szCs w:val="16"/>
              </w:rPr>
              <w:t xml:space="preserve">Účetní období </w:t>
            </w:r>
            <w:r w:rsidRPr="00AA3E17">
              <w:rPr>
                <w:b/>
                <w:sz w:val="16"/>
                <w:szCs w:val="16"/>
              </w:rPr>
              <w:br/>
              <w:t>[od - do]</w:t>
            </w:r>
          </w:p>
        </w:tc>
      </w:tr>
      <w:tr w:rsidR="00AA3E17" w:rsidRPr="00AA3E17" w14:paraId="35F19245" w14:textId="77777777" w:rsidTr="00311F11">
        <w:tc>
          <w:tcPr>
            <w:cnfStyle w:val="001000000000" w:firstRow="0" w:lastRow="0" w:firstColumn="1" w:lastColumn="0" w:oddVBand="0" w:evenVBand="0" w:oddHBand="0" w:evenHBand="0" w:firstRowFirstColumn="0" w:firstRowLastColumn="0" w:lastRowFirstColumn="0" w:lastRowLastColumn="0"/>
            <w:tcW w:w="2862" w:type="dxa"/>
            <w:vMerge/>
          </w:tcPr>
          <w:p w14:paraId="30830A04" w14:textId="77777777" w:rsidR="00AA3E17" w:rsidRPr="00AA3E17" w:rsidRDefault="00AA3E17" w:rsidP="00AA3E17">
            <w:pPr>
              <w:rPr>
                <w:sz w:val="16"/>
                <w:szCs w:val="16"/>
                <w:highlight w:val="yellow"/>
              </w:rPr>
            </w:pPr>
          </w:p>
        </w:tc>
        <w:tc>
          <w:tcPr>
            <w:tcW w:w="2004" w:type="dxa"/>
            <w:tcBorders>
              <w:top w:val="single" w:sz="2" w:space="0" w:color="auto"/>
              <w:bottom w:val="single" w:sz="2" w:space="0" w:color="auto"/>
            </w:tcBorders>
            <w:shd w:val="clear" w:color="auto" w:fill="F2F2F2" w:themeFill="background1" w:themeFillShade="F2"/>
          </w:tcPr>
          <w:p w14:paraId="2E24051C"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1.</w:t>
            </w:r>
          </w:p>
        </w:tc>
        <w:tc>
          <w:tcPr>
            <w:tcW w:w="2004" w:type="dxa"/>
            <w:tcBorders>
              <w:top w:val="single" w:sz="2" w:space="0" w:color="auto"/>
              <w:bottom w:val="single" w:sz="2" w:space="0" w:color="auto"/>
            </w:tcBorders>
            <w:shd w:val="clear" w:color="auto" w:fill="F2F2F2" w:themeFill="background1" w:themeFillShade="F2"/>
          </w:tcPr>
          <w:p w14:paraId="36E4CBDA"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2.</w:t>
            </w:r>
          </w:p>
        </w:tc>
        <w:tc>
          <w:tcPr>
            <w:tcW w:w="2004" w:type="dxa"/>
            <w:tcBorders>
              <w:top w:val="single" w:sz="2" w:space="0" w:color="auto"/>
              <w:bottom w:val="single" w:sz="2" w:space="0" w:color="auto"/>
            </w:tcBorders>
            <w:shd w:val="clear" w:color="auto" w:fill="F2F2F2" w:themeFill="background1" w:themeFillShade="F2"/>
          </w:tcPr>
          <w:p w14:paraId="026D4B62" w14:textId="77777777" w:rsidR="00AA3E17" w:rsidRPr="00AA3E17" w:rsidRDefault="00AA3E17"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AA3E17">
              <w:rPr>
                <w:b/>
                <w:sz w:val="16"/>
                <w:szCs w:val="16"/>
              </w:rPr>
              <w:t>3.</w:t>
            </w:r>
          </w:p>
        </w:tc>
      </w:tr>
      <w:tr w:rsidR="00AA3E17" w:rsidRPr="00AA3E17" w14:paraId="46E8D183" w14:textId="77777777" w:rsidTr="00311F11">
        <w:tc>
          <w:tcPr>
            <w:cnfStyle w:val="001000000000" w:firstRow="0" w:lastRow="0" w:firstColumn="1" w:lastColumn="0" w:oddVBand="0" w:evenVBand="0" w:oddHBand="0" w:evenHBand="0" w:firstRowFirstColumn="0" w:firstRowLastColumn="0" w:lastRowFirstColumn="0" w:lastRowLastColumn="0"/>
            <w:tcW w:w="2862" w:type="dxa"/>
          </w:tcPr>
          <w:p w14:paraId="0F85263B" w14:textId="77777777" w:rsidR="00AA3E17" w:rsidRPr="00AA3E17" w:rsidRDefault="00AA3E17" w:rsidP="00AA3E17">
            <w:pPr>
              <w:rPr>
                <w:b/>
                <w:sz w:val="16"/>
                <w:szCs w:val="16"/>
                <w:highlight w:val="yellow"/>
              </w:rPr>
            </w:pPr>
            <w:r w:rsidRPr="00AA3E17">
              <w:rPr>
                <w:b/>
                <w:sz w:val="16"/>
                <w:szCs w:val="16"/>
              </w:rPr>
              <w:t>Roční obrat (v Kč)</w:t>
            </w:r>
          </w:p>
        </w:tc>
        <w:tc>
          <w:tcPr>
            <w:tcW w:w="2004" w:type="dxa"/>
            <w:tcBorders>
              <w:top w:val="single" w:sz="2" w:space="0" w:color="auto"/>
            </w:tcBorders>
          </w:tcPr>
          <w:p w14:paraId="021862A7"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7C8D6380"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572F269A"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0A759F00" w14:textId="77777777" w:rsidTr="00AA3E17">
        <w:tc>
          <w:tcPr>
            <w:cnfStyle w:val="001000000000" w:firstRow="0" w:lastRow="0" w:firstColumn="1" w:lastColumn="0" w:oddVBand="0" w:evenVBand="0" w:oddHBand="0" w:evenHBand="0" w:firstRowFirstColumn="0" w:firstRowLastColumn="0" w:lastRowFirstColumn="0" w:lastRowLastColumn="0"/>
            <w:tcW w:w="2862" w:type="dxa"/>
            <w:tcBorders>
              <w:bottom w:val="single" w:sz="2" w:space="0" w:color="auto"/>
            </w:tcBorders>
          </w:tcPr>
          <w:p w14:paraId="6CBA7A2F" w14:textId="77777777" w:rsidR="00AA3E17" w:rsidRPr="00AA3E17" w:rsidRDefault="00AA3E17" w:rsidP="00AA3E17">
            <w:pPr>
              <w:rPr>
                <w:sz w:val="16"/>
                <w:szCs w:val="16"/>
                <w:highlight w:val="yellow"/>
              </w:rPr>
            </w:pPr>
            <w:r w:rsidRPr="00AA3E17">
              <w:rPr>
                <w:sz w:val="16"/>
                <w:szCs w:val="16"/>
              </w:rPr>
              <w:t>Roční obrat (v EUR)*</w:t>
            </w:r>
            <w:r w:rsidRPr="00AA3E17">
              <w:rPr>
                <w:sz w:val="16"/>
                <w:szCs w:val="16"/>
              </w:rPr>
              <w:tab/>
            </w:r>
          </w:p>
        </w:tc>
        <w:tc>
          <w:tcPr>
            <w:tcW w:w="2004" w:type="dxa"/>
            <w:tcBorders>
              <w:bottom w:val="single" w:sz="2" w:space="0" w:color="auto"/>
            </w:tcBorders>
          </w:tcPr>
          <w:p w14:paraId="48EE56FB"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7A8BC966"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FBA55AC" w14:textId="77777777" w:rsidR="00AA3E17" w:rsidRPr="00833899" w:rsidRDefault="00AA3E17"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AA3E17" w:rsidRPr="00AA3E17" w14:paraId="4EB721DF" w14:textId="77777777" w:rsidTr="00AA3E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2" w:type="dxa"/>
            <w:tcBorders>
              <w:top w:val="single" w:sz="2" w:space="0" w:color="auto"/>
            </w:tcBorders>
            <w:shd w:val="clear" w:color="auto" w:fill="auto"/>
          </w:tcPr>
          <w:p w14:paraId="5D616B9C" w14:textId="77777777" w:rsidR="00AA3E17" w:rsidRPr="00AA3E17" w:rsidRDefault="00AA3E17" w:rsidP="00AA3E17">
            <w:pPr>
              <w:rPr>
                <w:b w:val="0"/>
                <w:sz w:val="16"/>
                <w:szCs w:val="16"/>
                <w:highlight w:val="yellow"/>
              </w:rPr>
            </w:pPr>
            <w:r w:rsidRPr="00AA3E17">
              <w:rPr>
                <w:b w:val="0"/>
                <w:sz w:val="16"/>
                <w:szCs w:val="16"/>
              </w:rPr>
              <w:t>Použitý směnný kurz na EUR*</w:t>
            </w:r>
          </w:p>
        </w:tc>
        <w:tc>
          <w:tcPr>
            <w:tcW w:w="2004" w:type="dxa"/>
            <w:tcBorders>
              <w:top w:val="single" w:sz="2" w:space="0" w:color="auto"/>
            </w:tcBorders>
            <w:shd w:val="clear" w:color="auto" w:fill="auto"/>
          </w:tcPr>
          <w:p w14:paraId="7D6A2ABE"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6CF6AA84"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4DF86E95" w14:textId="77777777" w:rsidR="00AA3E17" w:rsidRPr="00833899" w:rsidRDefault="00AA3E17"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9B3663" w14:textId="77777777" w:rsidR="0035531B" w:rsidRDefault="0035531B" w:rsidP="00307641">
      <w:pPr>
        <w:pStyle w:val="Textbezslovn"/>
        <w:ind w:left="0"/>
      </w:pPr>
    </w:p>
    <w:p w14:paraId="77824DA7" w14:textId="77777777" w:rsidR="0035531B" w:rsidRDefault="0035531B" w:rsidP="00307641">
      <w:pPr>
        <w:pStyle w:val="Textbezslovn"/>
        <w:ind w:left="0"/>
      </w:pPr>
      <w:r>
        <w:t>Roční obrat odpovídá [</w:t>
      </w:r>
      <w:r w:rsidRPr="00833899">
        <w:rPr>
          <w:highlight w:val="yellow"/>
        </w:rPr>
        <w:t>DODAVATEL UPRAVÍ DLE POTŘEBY</w:t>
      </w:r>
      <w:r>
        <w:t>]</w:t>
      </w:r>
    </w:p>
    <w:p w14:paraId="5CE9E9C4" w14:textId="77777777" w:rsidR="0035531B" w:rsidRDefault="00AA3E17" w:rsidP="00AA3E17">
      <w:pPr>
        <w:pStyle w:val="Odrka1-1"/>
      </w:pPr>
      <w:r w:rsidRPr="00AA3E17">
        <w:rPr>
          <w:highlight w:val="yellow"/>
        </w:rPr>
        <w:t>v</w:t>
      </w:r>
      <w:r w:rsidR="0035531B" w:rsidRPr="00AA3E17">
        <w:rPr>
          <w:highlight w:val="yellow"/>
        </w:rPr>
        <w:t xml:space="preserve"> případě všech výše uvedených účetních období / účetního období označeného pořadovým číslem (1., 2., a/nebo 3.):</w:t>
      </w:r>
      <w:r w:rsidR="0035531B">
        <w:t xml:space="preserve"> obratu dosaženému za účetní období dle § 3 odst. 2 zákona č. 563/1991 Sb.,</w:t>
      </w:r>
      <w:r w:rsidR="00092CC9">
        <w:t xml:space="preserve"> o </w:t>
      </w:r>
      <w:r w:rsidR="0035531B">
        <w:t>účetnictví, neboť účetním obdobím bylo 12 bezprostředně po sobě jdoucích měsíců;</w:t>
      </w:r>
    </w:p>
    <w:p w14:paraId="14B9E5D6" w14:textId="0BBD00F1" w:rsidR="0035531B" w:rsidRDefault="00AA3E17" w:rsidP="00AA3E17">
      <w:pPr>
        <w:pStyle w:val="Odrka1-1"/>
      </w:pPr>
      <w:r w:rsidRPr="00AA3E17">
        <w:rPr>
          <w:highlight w:val="yellow"/>
        </w:rPr>
        <w:t>v</w:t>
      </w:r>
      <w:r w:rsidR="0035531B" w:rsidRPr="00AA3E17">
        <w:rPr>
          <w:highlight w:val="yellow"/>
        </w:rPr>
        <w:t xml:space="preserve"> případě všech výše uvedených účetních období / účetního období označeného pořadovým číslem (1., 2. a/nebo 3.)</w:t>
      </w:r>
      <w:r w:rsidR="0035531B">
        <w:t xml:space="preserve"> úhrnu čistého obratu ve smyslu § 1d odst. 2 zákona č. 563/1991 Sb.,</w:t>
      </w:r>
      <w:r w:rsidR="00092CC9">
        <w:t xml:space="preserve"> o </w:t>
      </w:r>
      <w:r w:rsidR="0035531B">
        <w:t>účetnictví, neboť účetní období bylo kratší nebo delší než 12 bezprostředně po sobě jdoucích měsíců.</w:t>
      </w:r>
    </w:p>
    <w:p w14:paraId="3AB31038" w14:textId="77777777" w:rsidR="0035531B" w:rsidRDefault="0035531B" w:rsidP="00307641">
      <w:pPr>
        <w:pStyle w:val="Textbezslovn"/>
        <w:ind w:left="0"/>
      </w:pPr>
      <w:r>
        <w:t>Výše uvedené hodnoty Ročního obratu jsou doloženy výkazy zisků</w:t>
      </w:r>
      <w:r w:rsidR="00845C50">
        <w:t xml:space="preserve"> a </w:t>
      </w:r>
      <w:r>
        <w:t>ztrát nebo obdobným dokladem podle právního řádu země sídla dodavatele</w:t>
      </w:r>
      <w:r w:rsidR="00092CC9">
        <w:t xml:space="preserve"> v </w:t>
      </w:r>
      <w:r>
        <w:t>příloze</w:t>
      </w:r>
      <w:r w:rsidR="00BC6D2B">
        <w:t xml:space="preserve"> k </w:t>
      </w:r>
      <w:r>
        <w:t>tomuto prohlášení.</w:t>
      </w:r>
    </w:p>
    <w:p w14:paraId="02820725" w14:textId="77777777" w:rsidR="0035531B" w:rsidRDefault="0035531B" w:rsidP="00307641">
      <w:pPr>
        <w:pStyle w:val="Textbezslovn"/>
        <w:ind w:left="0"/>
      </w:pPr>
      <w:r w:rsidRPr="00964860">
        <w:rPr>
          <w:b/>
        </w:rPr>
        <w:t>Přílohy:</w:t>
      </w:r>
      <w:r>
        <w:t xml:space="preserve"> výkazy zisků</w:t>
      </w:r>
      <w:r w:rsidR="00845C50">
        <w:t xml:space="preserve"> a </w:t>
      </w:r>
      <w:r>
        <w:t>ztrát nebo obdobný doklad podle právního řádu země sídla dodavatele</w:t>
      </w: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7DCEF3FF" w:rsidR="006B5BF7" w:rsidRPr="00964860" w:rsidRDefault="006B5BF7" w:rsidP="006B5BF7">
      <w:pPr>
        <w:pStyle w:val="Nadpisbezsl1-2"/>
      </w:pPr>
      <w:r w:rsidRPr="00010882">
        <w:rPr>
          <w:lang w:eastAsia="cs-CZ"/>
        </w:rPr>
        <w:t xml:space="preserve">Čestné prohlášení o splnění podmínek v souvislosti </w:t>
      </w:r>
      <w:r w:rsidR="001E16AB" w:rsidRPr="001E16AB">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1B7FBA50" w:rsidR="006B5BF7" w:rsidRPr="00833899" w:rsidRDefault="006B5BF7" w:rsidP="006B5BF7">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21260227"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441C2C">
        <w:t>„</w:t>
      </w:r>
      <w:r w:rsidR="00441C2C" w:rsidRPr="002B664F">
        <w:rPr>
          <w:b/>
          <w:bCs/>
        </w:rPr>
        <w:t>Oprava trakčního vedení v úseku Dřísy (mimo) - Všetaty (mimo)</w:t>
      </w:r>
      <w:r w:rsidR="00441C2C">
        <w:t>“</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0773838A" w:rsidR="00A17F47" w:rsidRDefault="00A17F47" w:rsidP="00A17F47">
      <w:pPr>
        <w:pStyle w:val="Odstavecseseznamem"/>
        <w:numPr>
          <w:ilvl w:val="0"/>
          <w:numId w:val="35"/>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6667F69B" w:rsidR="006B5BF7" w:rsidRPr="007F769F"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17F47" w:rsidRPr="002E647C">
        <w:rPr>
          <w:rFonts w:ascii="Verdana" w:hAnsi="Verdana"/>
        </w:rPr>
        <w:t>anebo osobami dle čl. 2 nařízení Rady (ES) č. 765/2006 ze dne 18. května 2006 o omezujících opatřeních vzhledem k situaci v Bělorusku a k zapojení Běloruska do ruské agrese proti Ukrajině, ve znění pozdějších předpisů</w:t>
      </w:r>
      <w:r w:rsidR="000E28EA" w:rsidRPr="000E28EA">
        <w:rPr>
          <w:rFonts w:ascii="Verdana" w:hAnsi="Verdana"/>
          <w:color w:val="D13438"/>
          <w:bdr w:val="none" w:sz="0" w:space="0" w:color="auto" w:frame="1"/>
        </w:rPr>
        <w:t xml:space="preserve"> </w:t>
      </w:r>
      <w:r w:rsidR="000E28EA" w:rsidRPr="008C53E2">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17F47" w:rsidRPr="00696F60">
        <w:rPr>
          <w:rFonts w:ascii="Verdana" w:hAnsi="Verdana"/>
        </w:rPr>
        <w:t xml:space="preserve"> </w:t>
      </w:r>
      <w:r>
        <w:t>(</w:t>
      </w:r>
      <w:r w:rsidRPr="002904AF">
        <w:rPr>
          <w:b/>
        </w:rPr>
        <w:t>tzv. sankční seznamy</w:t>
      </w:r>
      <w:r>
        <w:t>)</w:t>
      </w:r>
      <w:r w:rsidRPr="007F769F">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Pr="002A2906" w:rsidRDefault="0035531B" w:rsidP="001E651D">
      <w:pPr>
        <w:pStyle w:val="Nadpisbezsl1-1"/>
      </w:pPr>
      <w:r w:rsidRPr="002A2906">
        <w:lastRenderedPageBreak/>
        <w:t xml:space="preserve">Příloha č. </w:t>
      </w:r>
      <w:r w:rsidR="006B5BF7" w:rsidRPr="002A2906">
        <w:t>12</w:t>
      </w:r>
    </w:p>
    <w:p w14:paraId="59FA2FAE" w14:textId="4A2D5920" w:rsidR="0035531B" w:rsidRPr="00964860" w:rsidRDefault="0035531B" w:rsidP="001E651D">
      <w:pPr>
        <w:pStyle w:val="Nadpisbezsl1-2"/>
      </w:pPr>
      <w:r w:rsidRPr="002A2906">
        <w:t xml:space="preserve">Vzor čestného </w:t>
      </w:r>
      <w:r w:rsidR="00441C2C" w:rsidRPr="002A2906">
        <w:t>prohlášení – přehled</w:t>
      </w:r>
      <w:r w:rsidRPr="002A2906">
        <w:t xml:space="preserve"> technických zařízení</w:t>
      </w:r>
      <w:r w:rsidR="009D2D18" w:rsidRPr="002A2906">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4"/>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7C2BED62" w14:textId="77777777" w:rsidR="0035531B" w:rsidRDefault="0035531B" w:rsidP="00964860">
      <w:pPr>
        <w:pStyle w:val="Textbezslovn"/>
        <w:tabs>
          <w:tab w:val="left" w:pos="851"/>
        </w:tabs>
        <w:ind w:left="0"/>
      </w:pPr>
      <w:r w:rsidRPr="00964860">
        <w:rPr>
          <w:b/>
        </w:rPr>
        <w:t>Přílohy</w:t>
      </w:r>
      <w:r>
        <w:t>:</w:t>
      </w:r>
      <w:r w:rsidR="00964860">
        <w:tab/>
      </w:r>
      <w:r>
        <w:t>výpis</w:t>
      </w:r>
      <w:r w:rsidR="0060115D">
        <w:t xml:space="preserve"> z </w:t>
      </w:r>
      <w:r>
        <w:t>majetkové evidence nebo smlouva (min.</w:t>
      </w:r>
      <w:r w:rsidR="00092CC9">
        <w:t xml:space="preserve"> o </w:t>
      </w:r>
      <w:r>
        <w:t>smlouvě budoucí)</w:t>
      </w:r>
    </w:p>
    <w:bookmarkEnd w:id="1"/>
    <w:bookmarkEnd w:id="2"/>
    <w:bookmarkEnd w:id="3"/>
    <w:bookmarkEnd w:id="4"/>
    <w:p w14:paraId="0C8241DF" w14:textId="396D65FE" w:rsidR="000D0A39" w:rsidRDefault="000D0A39" w:rsidP="00964860">
      <w:pPr>
        <w:pStyle w:val="Textbezslovn"/>
        <w:ind w:left="0"/>
        <w:rPr>
          <w:rStyle w:val="normaltextrun"/>
          <w:rFonts w:ascii="Verdana" w:hAnsi="Verdana" w:cs="Segoe UI"/>
          <w:color w:val="0078D4"/>
          <w:u w:val="single"/>
          <w:shd w:val="clear" w:color="auto" w:fill="FFFFFF"/>
        </w:rPr>
      </w:pPr>
    </w:p>
    <w:p w14:paraId="50D82AEE" w14:textId="1BFE795A"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5"/>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46"/>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46"/>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34EEA17B" w:rsidR="00A65002" w:rsidRDefault="00A65002" w:rsidP="00A65002">
      <w:pPr>
        <w:pStyle w:val="Nadpisbezsl1-1"/>
      </w:pPr>
      <w:r>
        <w:lastRenderedPageBreak/>
        <w:t>Příloha č. 1</w:t>
      </w:r>
      <w:r w:rsidR="00441C2C">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6"/>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2E418ED8" w:rsidR="00A65002" w:rsidRDefault="00A65002" w:rsidP="00A65002">
      <w:pPr>
        <w:spacing w:line="240" w:lineRule="auto"/>
        <w:jc w:val="both"/>
        <w:rPr>
          <w:rFonts w:eastAsia="Times New Roman" w:cs="Times New Roman"/>
          <w:lang w:eastAsia="cs-CZ"/>
        </w:rPr>
      </w:pPr>
      <w:r w:rsidRPr="00441C2C">
        <w:rPr>
          <w:rFonts w:eastAsia="Times New Roman" w:cs="Times New Roman"/>
          <w:lang w:eastAsia="cs-CZ"/>
        </w:rPr>
        <w:t xml:space="preserve">který podává </w:t>
      </w:r>
      <w:r w:rsidRPr="002B664F">
        <w:rPr>
          <w:rFonts w:eastAsia="Times New Roman" w:cs="Times New Roman"/>
          <w:lang w:eastAsia="cs-CZ"/>
        </w:rPr>
        <w:t xml:space="preserve">nabídku do nadlimitní sektorové veřejné zakázky s názvem </w:t>
      </w:r>
      <w:bookmarkStart w:id="141" w:name="_Toc403053768"/>
      <w:r w:rsidRPr="002B664F">
        <w:rPr>
          <w:rFonts w:eastAsia="Times New Roman" w:cs="Times New Roman"/>
          <w:bCs/>
          <w:lang w:eastAsia="cs-CZ"/>
        </w:rPr>
        <w:t>„</w:t>
      </w:r>
      <w:bookmarkEnd w:id="141"/>
      <w:r w:rsidR="00441C2C" w:rsidRPr="00441C2C">
        <w:rPr>
          <w:rFonts w:eastAsia="Times New Roman" w:cs="Times New Roman"/>
          <w:b/>
          <w:lang w:eastAsia="cs-CZ"/>
        </w:rPr>
        <w:t>Oprava trakčního vedení v úseku Dřísy (mimo) - Všetaty (mimo)</w:t>
      </w:r>
      <w:r w:rsidRPr="002B664F">
        <w:rPr>
          <w:rFonts w:eastAsia="Times New Roman" w:cs="Times New Roman"/>
          <w:bCs/>
          <w:lang w:eastAsia="cs-CZ"/>
        </w:rPr>
        <w:t>“</w:t>
      </w:r>
      <w:r w:rsidRPr="002B664F">
        <w:rPr>
          <w:rFonts w:eastAsia="Times New Roman" w:cs="Times New Roman"/>
          <w:lang w:eastAsia="cs-CZ"/>
        </w:rPr>
        <w:t xml:space="preserve">, č.j. </w:t>
      </w:r>
      <w:r w:rsidR="00441C2C" w:rsidRPr="00441C2C">
        <w:rPr>
          <w:rFonts w:eastAsia="Times New Roman" w:cs="Times New Roman"/>
          <w:lang w:eastAsia="cs-CZ"/>
        </w:rPr>
        <w:t>45805/2025-SŽ-OŘ PHA-OVZ</w:t>
      </w:r>
      <w:r w:rsidRPr="00441C2C">
        <w:rPr>
          <w:rFonts w:eastAsia="Times New Roman" w:cs="Times New Roman"/>
          <w:lang w:eastAsia="cs-CZ"/>
        </w:rPr>
        <w:t xml:space="preserve"> (dále jen „</w:t>
      </w:r>
      <w:r w:rsidRPr="00441C2C">
        <w:rPr>
          <w:rFonts w:eastAsia="Times New Roman" w:cs="Times New Roman"/>
          <w:b/>
          <w:i/>
          <w:lang w:eastAsia="cs-CZ"/>
        </w:rPr>
        <w:t>Veřejná zakázka</w:t>
      </w:r>
      <w:r w:rsidRPr="00441C2C">
        <w:rPr>
          <w:rFonts w:eastAsia="Times New Roman" w:cs="Times New Roman"/>
          <w:lang w:eastAsia="cs-CZ"/>
        </w:rPr>
        <w:t xml:space="preserve">“ a </w:t>
      </w:r>
      <w:r w:rsidRPr="00441C2C">
        <w:rPr>
          <w:rFonts w:eastAsia="Times New Roman" w:cs="Times New Roman"/>
          <w:b/>
          <w:i/>
          <w:lang w:eastAsia="cs-CZ"/>
        </w:rPr>
        <w:t>„Zadávací řízení“</w:t>
      </w:r>
      <w:r w:rsidRPr="00441C2C">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r w:rsidRPr="007F769F">
        <w:rPr>
          <w:rFonts w:eastAsia="Calibri" w:cs="Times New Roman"/>
        </w:rPr>
        <w:t xml:space="preserve">ust.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44"/>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ust.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5A856885" w14:textId="77777777" w:rsidR="00A65002" w:rsidRDefault="00A65002" w:rsidP="00A65002">
      <w:pPr>
        <w:tabs>
          <w:tab w:val="right" w:pos="9063"/>
        </w:tabs>
        <w:spacing w:after="0" w:line="280" w:lineRule="atLeast"/>
        <w:ind w:right="7"/>
        <w:jc w:val="both"/>
        <w:outlineLvl w:val="0"/>
        <w:rPr>
          <w:rFonts w:eastAsia="Times New Roman" w:cs="Times New Roman"/>
          <w:lang w:eastAsia="cs-CZ"/>
        </w:rPr>
      </w:pPr>
      <w:bookmarkStart w:id="142" w:name="_Toc102380483"/>
      <w:bookmarkStart w:id="143" w:name="_Toc145671226"/>
      <w:bookmarkStart w:id="144" w:name="_Toc214446329"/>
      <w:r>
        <w:rPr>
          <w:rFonts w:eastAsia="Times New Roman" w:cs="Times New Roman"/>
          <w:lang w:eastAsia="cs-CZ"/>
        </w:rPr>
        <w:t>V ………………….… dne ………………………</w:t>
      </w:r>
      <w:bookmarkEnd w:id="142"/>
      <w:bookmarkEnd w:id="143"/>
      <w:bookmarkEnd w:id="144"/>
    </w:p>
    <w:sectPr w:rsidR="00A65002" w:rsidSect="00ED6360">
      <w:headerReference w:type="default" r:id="rId24"/>
      <w:footerReference w:type="default" r:id="rId25"/>
      <w:headerReference w:type="first" r:id="rId26"/>
      <w:footerReference w:type="first" r:id="rId27"/>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CF0B" w14:textId="77777777" w:rsidR="009C65FF" w:rsidRDefault="009C65FF" w:rsidP="00962258">
      <w:pPr>
        <w:spacing w:after="0" w:line="240" w:lineRule="auto"/>
      </w:pPr>
      <w:r>
        <w:separator/>
      </w:r>
    </w:p>
  </w:endnote>
  <w:endnote w:type="continuationSeparator" w:id="0">
    <w:p w14:paraId="4E00F606" w14:textId="77777777" w:rsidR="009C65FF" w:rsidRDefault="009C65FF"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069D5FF3"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002839D4">
            <w:rPr>
              <w:rStyle w:val="slostrnky"/>
            </w:rPr>
            <w:fldChar w:fldCharType="begin"/>
          </w:r>
          <w:r w:rsidR="002839D4">
            <w:rPr>
              <w:rStyle w:val="slostrnky"/>
            </w:rPr>
            <w:instrText xml:space="preserve"> SECTIONPAGES   \* MERGEFORMAT </w:instrText>
          </w:r>
          <w:r w:rsidR="002839D4">
            <w:rPr>
              <w:rStyle w:val="slostrnky"/>
            </w:rPr>
            <w:fldChar w:fldCharType="separate"/>
          </w:r>
          <w:r w:rsidR="006E568F">
            <w:rPr>
              <w:rStyle w:val="slostrnky"/>
              <w:noProof/>
            </w:rPr>
            <w:t>49</w:t>
          </w:r>
          <w:r w:rsidR="002839D4">
            <w:rPr>
              <w:rStyle w:val="slostrnky"/>
            </w:rPr>
            <w:fldChar w:fldCharType="end"/>
          </w:r>
        </w:p>
      </w:tc>
      <w:tc>
        <w:tcPr>
          <w:tcW w:w="284" w:type="dxa"/>
          <w:tcMar>
            <w:left w:w="0" w:type="dxa"/>
            <w:right w:w="0" w:type="dxa"/>
          </w:tcMar>
        </w:tcPr>
        <w:p w14:paraId="388A8FC9" w14:textId="77777777" w:rsidR="000D2695" w:rsidRDefault="000D2695" w:rsidP="00B8518B">
          <w:pPr>
            <w:pStyle w:val="Zpat"/>
          </w:pPr>
        </w:p>
      </w:tc>
      <w:tc>
        <w:tcPr>
          <w:tcW w:w="425" w:type="dxa"/>
          <w:tcMar>
            <w:left w:w="0" w:type="dxa"/>
            <w:right w:w="0" w:type="dxa"/>
          </w:tcMar>
        </w:tcPr>
        <w:p w14:paraId="36BAECC2" w14:textId="77777777" w:rsidR="000D2695" w:rsidRDefault="000D2695" w:rsidP="00B8518B">
          <w:pPr>
            <w:pStyle w:val="Zpat"/>
          </w:pPr>
        </w:p>
      </w:tc>
      <w:tc>
        <w:tcPr>
          <w:tcW w:w="8505" w:type="dxa"/>
        </w:tcPr>
        <w:p w14:paraId="3C19A70B" w14:textId="55649513" w:rsidR="000D2695" w:rsidRPr="00246142" w:rsidRDefault="000D2695" w:rsidP="00EB46E5">
          <w:pPr>
            <w:pStyle w:val="Zpat0"/>
          </w:pPr>
          <w:r w:rsidRPr="002B664F">
            <w:t>„</w:t>
          </w:r>
          <w:r w:rsidR="00246142" w:rsidRPr="00246142">
            <w:t>Oprava trakčního vedení v úseku Dřísy (mimo) - Všetaty (mimo)</w:t>
          </w:r>
          <w:r w:rsidRPr="002B664F">
            <w:t>“</w:t>
          </w:r>
        </w:p>
        <w:p w14:paraId="3F2A1F4C" w14:textId="77777777" w:rsidR="000D2695" w:rsidRPr="00246142" w:rsidRDefault="000D2695" w:rsidP="00EB46E5">
          <w:pPr>
            <w:pStyle w:val="Zpat0"/>
          </w:pPr>
          <w:r w:rsidRPr="00246142">
            <w:t xml:space="preserve">Díl 1 – </w:t>
          </w:r>
          <w:r w:rsidRPr="00246142">
            <w:rPr>
              <w:caps/>
            </w:rPr>
            <w:t>Požadavky a podmínky pro zpracování nabídky</w:t>
          </w:r>
        </w:p>
        <w:p w14:paraId="4DFF7954" w14:textId="77777777" w:rsidR="000D2695" w:rsidRPr="00246142" w:rsidRDefault="000D2695" w:rsidP="0035531B">
          <w:pPr>
            <w:pStyle w:val="Zpat0"/>
          </w:pPr>
          <w:r w:rsidRPr="00246142">
            <w:t xml:space="preserve">Část 2 – </w:t>
          </w:r>
          <w:r w:rsidRPr="00246142">
            <w:rPr>
              <w:caps/>
            </w:rPr>
            <w:t>Pokyny pro dodavatele</w:t>
          </w:r>
          <w:r w:rsidRPr="00246142">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12E3" w14:textId="77777777" w:rsidR="009C65FF" w:rsidRDefault="009C65FF" w:rsidP="00962258">
      <w:pPr>
        <w:spacing w:after="0" w:line="240" w:lineRule="auto"/>
      </w:pPr>
      <w:r>
        <w:separator/>
      </w:r>
    </w:p>
  </w:footnote>
  <w:footnote w:type="continuationSeparator" w:id="0">
    <w:p w14:paraId="088B0DE4" w14:textId="77777777" w:rsidR="009C65FF" w:rsidRDefault="009C65FF" w:rsidP="00962258">
      <w:pPr>
        <w:spacing w:after="0" w:line="240" w:lineRule="auto"/>
      </w:pPr>
      <w:r>
        <w:continuationSeparator/>
      </w:r>
    </w:p>
  </w:footnote>
  <w:footnote w:id="1">
    <w:p w14:paraId="01FEDBCB" w14:textId="77777777" w:rsidR="000D2695" w:rsidRDefault="000D2695">
      <w:pPr>
        <w:pStyle w:val="Textpoznpodarou"/>
      </w:pPr>
      <w:r>
        <w:rPr>
          <w:rStyle w:val="Znakapoznpodarou"/>
        </w:rPr>
        <w:footnoteRef/>
      </w:r>
      <w:r>
        <w:t xml:space="preserve"> </w:t>
      </w:r>
      <w:r w:rsidRPr="002C04EE">
        <w:t>Zákon č. 563/1991 Sb., o účetnictví, ve znění pozdějších předpisů.</w:t>
      </w:r>
    </w:p>
  </w:footnote>
  <w:footnote w:id="2">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3">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4">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5">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6">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9">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10">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2">
    <w:p w14:paraId="7634FDC5" w14:textId="77777777" w:rsidR="000D2695" w:rsidRDefault="000D2695">
      <w:pPr>
        <w:pStyle w:val="Textpoznpodarou"/>
      </w:pPr>
      <w:r>
        <w:rPr>
          <w:rStyle w:val="Znakapoznpodarou"/>
        </w:rPr>
        <w:footnoteRef/>
      </w:r>
      <w:r>
        <w:t xml:space="preserve"> </w:t>
      </w:r>
      <w:r w:rsidRPr="007E2234">
        <w:t>Identifikační údaje doplní dodavatel dle skutečnosti, zda se jedná o fyzickou či právnickou osobu.</w:t>
      </w:r>
    </w:p>
    <w:p w14:paraId="69F876A2" w14:textId="5A90C57F" w:rsidR="000D2695" w:rsidRDefault="000D2695">
      <w:pPr>
        <w:pStyle w:val="Textpoznpodarou"/>
      </w:pPr>
      <w:r w:rsidRPr="007E2234">
        <w:rPr>
          <w:b/>
        </w:rPr>
        <w:t>*</w:t>
      </w:r>
      <w:r>
        <w:t xml:space="preserve"> </w:t>
      </w:r>
      <w:r w:rsidRPr="007E2234">
        <w:t xml:space="preserve">Dodavatel vyplní pouze v případě, že uvádí obrat v EUR. Dodavatel použije pro přepočet na </w:t>
      </w:r>
      <w:r w:rsidRPr="00E84963">
        <w:t xml:space="preserve">CZK průměrný </w:t>
      </w:r>
      <w:r>
        <w:t xml:space="preserve">měsíční </w:t>
      </w:r>
      <w:r w:rsidRPr="00E84963">
        <w:t>kurz devizového trhu příslušné měny k CZK stanovený a zveřejněný ČNB</w:t>
      </w:r>
      <w:r>
        <w:t xml:space="preserve"> za měsíc, ve kterém bylo příslušné účetní období ukončeno</w:t>
      </w:r>
      <w:r w:rsidRPr="007E2234">
        <w:t>.</w:t>
      </w:r>
    </w:p>
  </w:footnote>
  <w:footnote w:id="13">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5">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6">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2122A7EB" w:rsidR="000D2695" w:rsidRPr="00B8518B" w:rsidRDefault="000D2695" w:rsidP="00523EA7">
          <w:pPr>
            <w:pStyle w:val="Zpat"/>
            <w:rPr>
              <w:rStyle w:val="slostrnky"/>
            </w:rPr>
          </w:pPr>
        </w:p>
      </w:tc>
      <w:tc>
        <w:tcPr>
          <w:tcW w:w="3458" w:type="dxa"/>
          <w:tcMar>
            <w:top w:w="57" w:type="dxa"/>
            <w:left w:w="0" w:type="dxa"/>
            <w:right w:w="0" w:type="dxa"/>
          </w:tcMar>
        </w:tcPr>
        <w:p w14:paraId="6022F9D2" w14:textId="77777777" w:rsidR="000D2695" w:rsidRDefault="000D2695" w:rsidP="00523EA7">
          <w:pPr>
            <w:pStyle w:val="Zpat"/>
          </w:pPr>
        </w:p>
      </w:tc>
      <w:tc>
        <w:tcPr>
          <w:tcW w:w="5698" w:type="dxa"/>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702D9E66" w:rsidR="000D2695" w:rsidRPr="00B8518B" w:rsidRDefault="000D2695" w:rsidP="00FC6389">
          <w:pPr>
            <w:pStyle w:val="Zpat"/>
            <w:rPr>
              <w:rStyle w:val="slostrnky"/>
            </w:rPr>
          </w:pPr>
        </w:p>
      </w:tc>
      <w:tc>
        <w:tcPr>
          <w:tcW w:w="3458" w:type="dxa"/>
          <w:tcMar>
            <w:left w:w="0" w:type="dxa"/>
            <w:right w:w="0" w:type="dxa"/>
          </w:tcMar>
        </w:tcPr>
        <w:p w14:paraId="58717F5C" w14:textId="77777777" w:rsidR="000D2695" w:rsidRDefault="000D2695" w:rsidP="00FC6389">
          <w:pPr>
            <w:pStyle w:val="Zpat"/>
          </w:pPr>
        </w:p>
      </w:tc>
      <w:tc>
        <w:tcPr>
          <w:tcW w:w="5756" w:type="dxa"/>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tcMar>
            <w:left w:w="0" w:type="dxa"/>
            <w:right w:w="0" w:type="dxa"/>
          </w:tcMar>
        </w:tcPr>
        <w:p w14:paraId="1448A1EB" w14:textId="77777777" w:rsidR="000D2695" w:rsidRDefault="000D2695" w:rsidP="00FC6389">
          <w:pPr>
            <w:pStyle w:val="Zpat"/>
          </w:pPr>
        </w:p>
      </w:tc>
      <w:tc>
        <w:tcPr>
          <w:tcW w:w="5756" w:type="dxa"/>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0EA16163"/>
    <w:multiLevelType w:val="hybridMultilevel"/>
    <w:tmpl w:val="261A0A94"/>
    <w:lvl w:ilvl="0" w:tplc="04050001">
      <w:start w:val="1"/>
      <w:numFmt w:val="bullet"/>
      <w:lvlText w:val=""/>
      <w:lvlJc w:val="left"/>
      <w:pPr>
        <w:ind w:left="1457" w:hanging="360"/>
      </w:pPr>
      <w:rPr>
        <w:rFonts w:ascii="Symbol" w:hAnsi="Symbol" w:hint="default"/>
      </w:rPr>
    </w:lvl>
    <w:lvl w:ilvl="1" w:tplc="496AF152">
      <w:start w:val="1"/>
      <w:numFmt w:val="bullet"/>
      <w:lvlText w:val="-"/>
      <w:lvlJc w:val="left"/>
      <w:pPr>
        <w:ind w:left="2177" w:hanging="360"/>
      </w:pPr>
      <w:rPr>
        <w:rFonts w:ascii="Courier New" w:hAnsi="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4"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5"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1F7548"/>
    <w:multiLevelType w:val="multilevel"/>
    <w:tmpl w:val="36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BC21382"/>
    <w:multiLevelType w:val="hybridMultilevel"/>
    <w:tmpl w:val="6F7A220C"/>
    <w:lvl w:ilvl="0" w:tplc="2D986DCA">
      <w:start w:val="27"/>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4"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5"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8" w15:restartNumberingAfterBreak="0">
    <w:nsid w:val="3C6E107C"/>
    <w:multiLevelType w:val="multilevel"/>
    <w:tmpl w:val="153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261E1D"/>
    <w:multiLevelType w:val="multilevel"/>
    <w:tmpl w:val="E8F8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3"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EB4FE7"/>
    <w:multiLevelType w:val="multilevel"/>
    <w:tmpl w:val="D49028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ind w:left="109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D34CEC"/>
    <w:multiLevelType w:val="hybridMultilevel"/>
    <w:tmpl w:val="D16A716A"/>
    <w:lvl w:ilvl="0" w:tplc="4D56488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70991"/>
    <w:multiLevelType w:val="multilevel"/>
    <w:tmpl w:val="CABE99FC"/>
    <w:numStyleLink w:val="ListNumbermultilevel"/>
  </w:abstractNum>
  <w:abstractNum w:abstractNumId="28"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9"/>
  </w:num>
  <w:num w:numId="2" w16cid:durableId="289632261">
    <w:abstractNumId w:val="1"/>
  </w:num>
  <w:num w:numId="3" w16cid:durableId="1710183868">
    <w:abstractNumId w:val="27"/>
  </w:num>
  <w:num w:numId="4" w16cid:durableId="722289729">
    <w:abstractNumId w:val="8"/>
  </w:num>
  <w:num w:numId="5" w16cid:durableId="1867013555">
    <w:abstractNumId w:val="0"/>
  </w:num>
  <w:num w:numId="6" w16cid:durableId="1115363470">
    <w:abstractNumId w:val="13"/>
  </w:num>
  <w:num w:numId="7" w16cid:durableId="260988539">
    <w:abstractNumId w:val="21"/>
  </w:num>
  <w:num w:numId="8" w16cid:durableId="1476920138">
    <w:abstractNumId w:val="15"/>
  </w:num>
  <w:num w:numId="9" w16cid:durableId="75638911">
    <w:abstractNumId w:val="30"/>
  </w:num>
  <w:num w:numId="10" w16cid:durableId="1710565989">
    <w:abstractNumId w:val="23"/>
  </w:num>
  <w:num w:numId="11" w16cid:durableId="213663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8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1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22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604209">
    <w:abstractNumId w:val="20"/>
  </w:num>
  <w:num w:numId="17" w16cid:durableId="9487063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51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929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2679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890668">
    <w:abstractNumId w:val="21"/>
  </w:num>
  <w:num w:numId="22" w16cid:durableId="894465206">
    <w:abstractNumId w:val="21"/>
  </w:num>
  <w:num w:numId="23" w16cid:durableId="1575775304">
    <w:abstractNumId w:val="15"/>
  </w:num>
  <w:num w:numId="24" w16cid:durableId="981882132">
    <w:abstractNumId w:val="0"/>
  </w:num>
  <w:num w:numId="25" w16cid:durableId="480584482">
    <w:abstractNumId w:val="15"/>
  </w:num>
  <w:num w:numId="26" w16cid:durableId="70548039">
    <w:abstractNumId w:val="0"/>
  </w:num>
  <w:num w:numId="27" w16cid:durableId="1831562165">
    <w:abstractNumId w:val="0"/>
  </w:num>
  <w:num w:numId="28" w16cid:durableId="552229010">
    <w:abstractNumId w:val="15"/>
  </w:num>
  <w:num w:numId="29" w16cid:durableId="1668631837">
    <w:abstractNumId w:val="0"/>
  </w:num>
  <w:num w:numId="30" w16cid:durableId="534003527">
    <w:abstractNumId w:val="15"/>
  </w:num>
  <w:num w:numId="31" w16cid:durableId="1885018958">
    <w:abstractNumId w:val="15"/>
  </w:num>
  <w:num w:numId="32" w16cid:durableId="855776468">
    <w:abstractNumId w:val="15"/>
  </w:num>
  <w:num w:numId="33" w16cid:durableId="1676108400">
    <w:abstractNumId w:val="0"/>
  </w:num>
  <w:num w:numId="34" w16cid:durableId="239413791">
    <w:abstractNumId w:val="29"/>
  </w:num>
  <w:num w:numId="35" w16cid:durableId="1389916788">
    <w:abstractNumId w:val="11"/>
  </w:num>
  <w:num w:numId="36" w16cid:durableId="1849908463">
    <w:abstractNumId w:val="15"/>
  </w:num>
  <w:num w:numId="37" w16cid:durableId="59792041">
    <w:abstractNumId w:val="14"/>
  </w:num>
  <w:num w:numId="38" w16cid:durableId="1361518289">
    <w:abstractNumId w:val="15"/>
  </w:num>
  <w:num w:numId="39" w16cid:durableId="78720559">
    <w:abstractNumId w:val="4"/>
  </w:num>
  <w:num w:numId="40" w16cid:durableId="1727339077">
    <w:abstractNumId w:val="16"/>
  </w:num>
  <w:num w:numId="41" w16cid:durableId="1257783816">
    <w:abstractNumId w:val="2"/>
  </w:num>
  <w:num w:numId="42" w16cid:durableId="1158809490">
    <w:abstractNumId w:val="28"/>
  </w:num>
  <w:num w:numId="43" w16cid:durableId="1502575315">
    <w:abstractNumId w:val="22"/>
  </w:num>
  <w:num w:numId="44" w16cid:durableId="1791898833">
    <w:abstractNumId w:val="5"/>
  </w:num>
  <w:num w:numId="45" w16cid:durableId="1109356081">
    <w:abstractNumId w:val="17"/>
  </w:num>
  <w:num w:numId="46" w16cid:durableId="1537426874">
    <w:abstractNumId w:val="26"/>
  </w:num>
  <w:num w:numId="47" w16cid:durableId="1105272322">
    <w:abstractNumId w:val="12"/>
  </w:num>
  <w:num w:numId="48" w16cid:durableId="1821724333">
    <w:abstractNumId w:val="6"/>
  </w:num>
  <w:num w:numId="49" w16cid:durableId="563027481">
    <w:abstractNumId w:val="24"/>
  </w:num>
  <w:num w:numId="50" w16cid:durableId="702094629">
    <w:abstractNumId w:val="7"/>
  </w:num>
  <w:num w:numId="51" w16cid:durableId="986014641">
    <w:abstractNumId w:val="19"/>
  </w:num>
  <w:num w:numId="52" w16cid:durableId="558790388">
    <w:abstractNumId w:val="18"/>
  </w:num>
  <w:num w:numId="53" w16cid:durableId="59210563">
    <w:abstractNumId w:val="15"/>
  </w:num>
  <w:num w:numId="54" w16cid:durableId="1001129145">
    <w:abstractNumId w:val="15"/>
  </w:num>
  <w:num w:numId="55" w16cid:durableId="1211303908">
    <w:abstractNumId w:val="25"/>
  </w:num>
  <w:num w:numId="56" w16cid:durableId="757560988">
    <w:abstractNumId w:val="15"/>
  </w:num>
  <w:num w:numId="57" w16cid:durableId="373818703">
    <w:abstractNumId w:val="15"/>
  </w:num>
  <w:num w:numId="58" w16cid:durableId="1619407354">
    <w:abstractNumId w:val="3"/>
  </w:num>
  <w:num w:numId="59" w16cid:durableId="1620186290">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6"/>
    <w:rsid w:val="000002AB"/>
    <w:rsid w:val="000006BC"/>
    <w:rsid w:val="000016A0"/>
    <w:rsid w:val="00002C33"/>
    <w:rsid w:val="000049B4"/>
    <w:rsid w:val="00006798"/>
    <w:rsid w:val="00006C83"/>
    <w:rsid w:val="00010496"/>
    <w:rsid w:val="0001324C"/>
    <w:rsid w:val="00014412"/>
    <w:rsid w:val="000145E0"/>
    <w:rsid w:val="0001629D"/>
    <w:rsid w:val="00016BE5"/>
    <w:rsid w:val="000174E8"/>
    <w:rsid w:val="00017F3C"/>
    <w:rsid w:val="00020D8C"/>
    <w:rsid w:val="00024A00"/>
    <w:rsid w:val="00025755"/>
    <w:rsid w:val="000266C3"/>
    <w:rsid w:val="000338E9"/>
    <w:rsid w:val="00034CB1"/>
    <w:rsid w:val="00036309"/>
    <w:rsid w:val="0004040D"/>
    <w:rsid w:val="0004058B"/>
    <w:rsid w:val="000415F1"/>
    <w:rsid w:val="00041EC8"/>
    <w:rsid w:val="00044409"/>
    <w:rsid w:val="00045839"/>
    <w:rsid w:val="000466BC"/>
    <w:rsid w:val="000532CC"/>
    <w:rsid w:val="0005476A"/>
    <w:rsid w:val="00055A07"/>
    <w:rsid w:val="000563B4"/>
    <w:rsid w:val="00056C26"/>
    <w:rsid w:val="00056F3C"/>
    <w:rsid w:val="000572D1"/>
    <w:rsid w:val="00057CE9"/>
    <w:rsid w:val="00062500"/>
    <w:rsid w:val="00062865"/>
    <w:rsid w:val="0006499F"/>
    <w:rsid w:val="0006536E"/>
    <w:rsid w:val="0006588D"/>
    <w:rsid w:val="00065F32"/>
    <w:rsid w:val="00067A5E"/>
    <w:rsid w:val="00067EE3"/>
    <w:rsid w:val="00070A51"/>
    <w:rsid w:val="000719BB"/>
    <w:rsid w:val="00072A65"/>
    <w:rsid w:val="00072C1E"/>
    <w:rsid w:val="00074D42"/>
    <w:rsid w:val="0007720E"/>
    <w:rsid w:val="00080120"/>
    <w:rsid w:val="00081279"/>
    <w:rsid w:val="000839DD"/>
    <w:rsid w:val="000847E9"/>
    <w:rsid w:val="000862E2"/>
    <w:rsid w:val="00090C69"/>
    <w:rsid w:val="000923F8"/>
    <w:rsid w:val="00092CC9"/>
    <w:rsid w:val="00095A11"/>
    <w:rsid w:val="00097826"/>
    <w:rsid w:val="00097D92"/>
    <w:rsid w:val="000A1533"/>
    <w:rsid w:val="000A2EAF"/>
    <w:rsid w:val="000A389A"/>
    <w:rsid w:val="000A3D1C"/>
    <w:rsid w:val="000A759B"/>
    <w:rsid w:val="000A75DC"/>
    <w:rsid w:val="000A7A2D"/>
    <w:rsid w:val="000A7A9C"/>
    <w:rsid w:val="000B1921"/>
    <w:rsid w:val="000B4126"/>
    <w:rsid w:val="000B4EB8"/>
    <w:rsid w:val="000B7D78"/>
    <w:rsid w:val="000B7DCD"/>
    <w:rsid w:val="000C124A"/>
    <w:rsid w:val="000C2107"/>
    <w:rsid w:val="000C41F2"/>
    <w:rsid w:val="000C72CF"/>
    <w:rsid w:val="000D0A39"/>
    <w:rsid w:val="000D22C4"/>
    <w:rsid w:val="000D23FA"/>
    <w:rsid w:val="000D2695"/>
    <w:rsid w:val="000D27D1"/>
    <w:rsid w:val="000D3030"/>
    <w:rsid w:val="000D57D5"/>
    <w:rsid w:val="000D5E72"/>
    <w:rsid w:val="000E1A7F"/>
    <w:rsid w:val="000E28EA"/>
    <w:rsid w:val="000E5A23"/>
    <w:rsid w:val="000E63E1"/>
    <w:rsid w:val="000E7773"/>
    <w:rsid w:val="000F0868"/>
    <w:rsid w:val="000F26EF"/>
    <w:rsid w:val="000F3ACB"/>
    <w:rsid w:val="000F485A"/>
    <w:rsid w:val="000F48C2"/>
    <w:rsid w:val="001006E6"/>
    <w:rsid w:val="00104950"/>
    <w:rsid w:val="00106A0E"/>
    <w:rsid w:val="001078D8"/>
    <w:rsid w:val="0011040C"/>
    <w:rsid w:val="00112864"/>
    <w:rsid w:val="00114472"/>
    <w:rsid w:val="00114988"/>
    <w:rsid w:val="00115069"/>
    <w:rsid w:val="001150F2"/>
    <w:rsid w:val="00115DD3"/>
    <w:rsid w:val="00116EE1"/>
    <w:rsid w:val="001218B6"/>
    <w:rsid w:val="00124709"/>
    <w:rsid w:val="00124D28"/>
    <w:rsid w:val="001258A6"/>
    <w:rsid w:val="00125AF7"/>
    <w:rsid w:val="00125F62"/>
    <w:rsid w:val="00126F6C"/>
    <w:rsid w:val="00127F71"/>
    <w:rsid w:val="00131056"/>
    <w:rsid w:val="001317FE"/>
    <w:rsid w:val="00133DEB"/>
    <w:rsid w:val="00140575"/>
    <w:rsid w:val="00143B89"/>
    <w:rsid w:val="001441BF"/>
    <w:rsid w:val="00145861"/>
    <w:rsid w:val="00146BCB"/>
    <w:rsid w:val="0015016B"/>
    <w:rsid w:val="0015452E"/>
    <w:rsid w:val="00154BE2"/>
    <w:rsid w:val="0015513C"/>
    <w:rsid w:val="001559AC"/>
    <w:rsid w:val="00155DCD"/>
    <w:rsid w:val="00156037"/>
    <w:rsid w:val="00157435"/>
    <w:rsid w:val="00160E2E"/>
    <w:rsid w:val="0016248C"/>
    <w:rsid w:val="001656A2"/>
    <w:rsid w:val="0016681F"/>
    <w:rsid w:val="00167788"/>
    <w:rsid w:val="00170EC5"/>
    <w:rsid w:val="001720A6"/>
    <w:rsid w:val="001722FA"/>
    <w:rsid w:val="00173992"/>
    <w:rsid w:val="001747C1"/>
    <w:rsid w:val="0017530A"/>
    <w:rsid w:val="00175425"/>
    <w:rsid w:val="00175CB0"/>
    <w:rsid w:val="00175FBF"/>
    <w:rsid w:val="0017748F"/>
    <w:rsid w:val="00177B82"/>
    <w:rsid w:val="00177D6B"/>
    <w:rsid w:val="00180756"/>
    <w:rsid w:val="00182EAB"/>
    <w:rsid w:val="00185DEC"/>
    <w:rsid w:val="00186DA4"/>
    <w:rsid w:val="00191F90"/>
    <w:rsid w:val="001927BE"/>
    <w:rsid w:val="001932A3"/>
    <w:rsid w:val="00193D8F"/>
    <w:rsid w:val="00194789"/>
    <w:rsid w:val="00194B68"/>
    <w:rsid w:val="001950C2"/>
    <w:rsid w:val="001966EA"/>
    <w:rsid w:val="00197CF8"/>
    <w:rsid w:val="001A0C14"/>
    <w:rsid w:val="001A55AD"/>
    <w:rsid w:val="001A7C81"/>
    <w:rsid w:val="001B102A"/>
    <w:rsid w:val="001B23A1"/>
    <w:rsid w:val="001B2585"/>
    <w:rsid w:val="001B36CB"/>
    <w:rsid w:val="001B4E74"/>
    <w:rsid w:val="001B5EED"/>
    <w:rsid w:val="001B707E"/>
    <w:rsid w:val="001C0A9B"/>
    <w:rsid w:val="001C2033"/>
    <w:rsid w:val="001C22AD"/>
    <w:rsid w:val="001C232C"/>
    <w:rsid w:val="001C2E0F"/>
    <w:rsid w:val="001C3310"/>
    <w:rsid w:val="001C50A8"/>
    <w:rsid w:val="001C645F"/>
    <w:rsid w:val="001D0B82"/>
    <w:rsid w:val="001D28FD"/>
    <w:rsid w:val="001E16AB"/>
    <w:rsid w:val="001E17EE"/>
    <w:rsid w:val="001E3308"/>
    <w:rsid w:val="001E40AE"/>
    <w:rsid w:val="001E44C5"/>
    <w:rsid w:val="001E57B9"/>
    <w:rsid w:val="001E5E96"/>
    <w:rsid w:val="001E61F5"/>
    <w:rsid w:val="001E651D"/>
    <w:rsid w:val="001E678E"/>
    <w:rsid w:val="001E6A4A"/>
    <w:rsid w:val="001E7845"/>
    <w:rsid w:val="001F0356"/>
    <w:rsid w:val="001F4369"/>
    <w:rsid w:val="002028F8"/>
    <w:rsid w:val="002037E4"/>
    <w:rsid w:val="00204984"/>
    <w:rsid w:val="00205940"/>
    <w:rsid w:val="002071BB"/>
    <w:rsid w:val="002072FA"/>
    <w:rsid w:val="00207DF5"/>
    <w:rsid w:val="0021272D"/>
    <w:rsid w:val="00214229"/>
    <w:rsid w:val="002172B0"/>
    <w:rsid w:val="00217A21"/>
    <w:rsid w:val="00222275"/>
    <w:rsid w:val="00223DAF"/>
    <w:rsid w:val="00224981"/>
    <w:rsid w:val="00226F37"/>
    <w:rsid w:val="00227BC8"/>
    <w:rsid w:val="00227EE7"/>
    <w:rsid w:val="00233A53"/>
    <w:rsid w:val="00240B81"/>
    <w:rsid w:val="00240D55"/>
    <w:rsid w:val="00240FF3"/>
    <w:rsid w:val="00242AF8"/>
    <w:rsid w:val="00242D08"/>
    <w:rsid w:val="00246142"/>
    <w:rsid w:val="00246BE1"/>
    <w:rsid w:val="00247D01"/>
    <w:rsid w:val="00250254"/>
    <w:rsid w:val="0025030F"/>
    <w:rsid w:val="00253538"/>
    <w:rsid w:val="00253C39"/>
    <w:rsid w:val="00255821"/>
    <w:rsid w:val="0026035E"/>
    <w:rsid w:val="002608A5"/>
    <w:rsid w:val="00260E94"/>
    <w:rsid w:val="00261A5B"/>
    <w:rsid w:val="00261C9B"/>
    <w:rsid w:val="00262E5B"/>
    <w:rsid w:val="0026385B"/>
    <w:rsid w:val="00265B91"/>
    <w:rsid w:val="0026602F"/>
    <w:rsid w:val="00266378"/>
    <w:rsid w:val="0026731A"/>
    <w:rsid w:val="00272601"/>
    <w:rsid w:val="00272A15"/>
    <w:rsid w:val="0027375B"/>
    <w:rsid w:val="002764E6"/>
    <w:rsid w:val="00276AFE"/>
    <w:rsid w:val="00281F1B"/>
    <w:rsid w:val="00283649"/>
    <w:rsid w:val="002839D4"/>
    <w:rsid w:val="00285C83"/>
    <w:rsid w:val="002924B8"/>
    <w:rsid w:val="002925E7"/>
    <w:rsid w:val="00292826"/>
    <w:rsid w:val="00292913"/>
    <w:rsid w:val="00293005"/>
    <w:rsid w:val="00293D72"/>
    <w:rsid w:val="002941A5"/>
    <w:rsid w:val="002A10F6"/>
    <w:rsid w:val="002A2906"/>
    <w:rsid w:val="002A30C7"/>
    <w:rsid w:val="002A3B57"/>
    <w:rsid w:val="002A3FFD"/>
    <w:rsid w:val="002A5D67"/>
    <w:rsid w:val="002A605F"/>
    <w:rsid w:val="002A6820"/>
    <w:rsid w:val="002A7859"/>
    <w:rsid w:val="002B0B9A"/>
    <w:rsid w:val="002B0E4A"/>
    <w:rsid w:val="002B11E1"/>
    <w:rsid w:val="002B2A0B"/>
    <w:rsid w:val="002B4D14"/>
    <w:rsid w:val="002B5975"/>
    <w:rsid w:val="002B664F"/>
    <w:rsid w:val="002C02C4"/>
    <w:rsid w:val="002C04EE"/>
    <w:rsid w:val="002C18D9"/>
    <w:rsid w:val="002C2238"/>
    <w:rsid w:val="002C2DB6"/>
    <w:rsid w:val="002C31BF"/>
    <w:rsid w:val="002C4A72"/>
    <w:rsid w:val="002C4FAD"/>
    <w:rsid w:val="002C5E46"/>
    <w:rsid w:val="002C674B"/>
    <w:rsid w:val="002D04E0"/>
    <w:rsid w:val="002D0BAF"/>
    <w:rsid w:val="002D1C7C"/>
    <w:rsid w:val="002D215C"/>
    <w:rsid w:val="002D2B9F"/>
    <w:rsid w:val="002D3364"/>
    <w:rsid w:val="002D3438"/>
    <w:rsid w:val="002D35C5"/>
    <w:rsid w:val="002D4198"/>
    <w:rsid w:val="002D67BB"/>
    <w:rsid w:val="002D6E2A"/>
    <w:rsid w:val="002D7549"/>
    <w:rsid w:val="002D7A81"/>
    <w:rsid w:val="002D7FD6"/>
    <w:rsid w:val="002E00D6"/>
    <w:rsid w:val="002E02AC"/>
    <w:rsid w:val="002E0CD7"/>
    <w:rsid w:val="002E0CFB"/>
    <w:rsid w:val="002E1EF3"/>
    <w:rsid w:val="002E23B8"/>
    <w:rsid w:val="002E2494"/>
    <w:rsid w:val="002E3EB1"/>
    <w:rsid w:val="002E59CD"/>
    <w:rsid w:val="002E5A5C"/>
    <w:rsid w:val="002E5C7B"/>
    <w:rsid w:val="002E6A11"/>
    <w:rsid w:val="002F0EED"/>
    <w:rsid w:val="002F4333"/>
    <w:rsid w:val="002F6BE4"/>
    <w:rsid w:val="00304E1F"/>
    <w:rsid w:val="0030556D"/>
    <w:rsid w:val="00306221"/>
    <w:rsid w:val="00307641"/>
    <w:rsid w:val="003106D0"/>
    <w:rsid w:val="00311F11"/>
    <w:rsid w:val="00313A89"/>
    <w:rsid w:val="00313E02"/>
    <w:rsid w:val="0031419E"/>
    <w:rsid w:val="0031722E"/>
    <w:rsid w:val="00317DA0"/>
    <w:rsid w:val="00321CF3"/>
    <w:rsid w:val="0032513F"/>
    <w:rsid w:val="00325A21"/>
    <w:rsid w:val="00325FF5"/>
    <w:rsid w:val="00326D09"/>
    <w:rsid w:val="00327EEF"/>
    <w:rsid w:val="00327F28"/>
    <w:rsid w:val="0033239F"/>
    <w:rsid w:val="00332E6D"/>
    <w:rsid w:val="003332F5"/>
    <w:rsid w:val="003339FF"/>
    <w:rsid w:val="00333C1C"/>
    <w:rsid w:val="00337694"/>
    <w:rsid w:val="0033797B"/>
    <w:rsid w:val="0034274B"/>
    <w:rsid w:val="0034333E"/>
    <w:rsid w:val="00344144"/>
    <w:rsid w:val="00346B6B"/>
    <w:rsid w:val="00347146"/>
    <w:rsid w:val="0034719F"/>
    <w:rsid w:val="003508E4"/>
    <w:rsid w:val="00350A35"/>
    <w:rsid w:val="00351974"/>
    <w:rsid w:val="00353C9A"/>
    <w:rsid w:val="0035410B"/>
    <w:rsid w:val="0035531B"/>
    <w:rsid w:val="00356B56"/>
    <w:rsid w:val="003571D8"/>
    <w:rsid w:val="00357BC6"/>
    <w:rsid w:val="00361422"/>
    <w:rsid w:val="003626A3"/>
    <w:rsid w:val="0036288F"/>
    <w:rsid w:val="003658CE"/>
    <w:rsid w:val="003660BF"/>
    <w:rsid w:val="00367EF6"/>
    <w:rsid w:val="00370F1F"/>
    <w:rsid w:val="003717A3"/>
    <w:rsid w:val="003719BB"/>
    <w:rsid w:val="00372C06"/>
    <w:rsid w:val="003734AD"/>
    <w:rsid w:val="0037442C"/>
    <w:rsid w:val="0037545D"/>
    <w:rsid w:val="00376402"/>
    <w:rsid w:val="00382D08"/>
    <w:rsid w:val="003849FA"/>
    <w:rsid w:val="0038653A"/>
    <w:rsid w:val="00386FF1"/>
    <w:rsid w:val="00387A23"/>
    <w:rsid w:val="003901ED"/>
    <w:rsid w:val="00392EB6"/>
    <w:rsid w:val="00393403"/>
    <w:rsid w:val="00394D03"/>
    <w:rsid w:val="003956C6"/>
    <w:rsid w:val="00396CF6"/>
    <w:rsid w:val="00397AEE"/>
    <w:rsid w:val="00397F6E"/>
    <w:rsid w:val="003A4513"/>
    <w:rsid w:val="003A78E9"/>
    <w:rsid w:val="003B0A45"/>
    <w:rsid w:val="003B0B71"/>
    <w:rsid w:val="003B1DB6"/>
    <w:rsid w:val="003B33F3"/>
    <w:rsid w:val="003B6EF6"/>
    <w:rsid w:val="003B71F8"/>
    <w:rsid w:val="003B7C2B"/>
    <w:rsid w:val="003C0BF5"/>
    <w:rsid w:val="003C33F2"/>
    <w:rsid w:val="003C4EAE"/>
    <w:rsid w:val="003C4F24"/>
    <w:rsid w:val="003C5943"/>
    <w:rsid w:val="003C6721"/>
    <w:rsid w:val="003D1280"/>
    <w:rsid w:val="003D756E"/>
    <w:rsid w:val="003D7A13"/>
    <w:rsid w:val="003E16E9"/>
    <w:rsid w:val="003E29D4"/>
    <w:rsid w:val="003E3815"/>
    <w:rsid w:val="003E3CE3"/>
    <w:rsid w:val="003E3DC9"/>
    <w:rsid w:val="003E3E37"/>
    <w:rsid w:val="003E420D"/>
    <w:rsid w:val="003E459C"/>
    <w:rsid w:val="003E4C13"/>
    <w:rsid w:val="003E4D35"/>
    <w:rsid w:val="003E6647"/>
    <w:rsid w:val="003E79F5"/>
    <w:rsid w:val="003F0707"/>
    <w:rsid w:val="003F12F9"/>
    <w:rsid w:val="003F1CFD"/>
    <w:rsid w:val="003F2EE3"/>
    <w:rsid w:val="0040352D"/>
    <w:rsid w:val="00404BA2"/>
    <w:rsid w:val="004078F3"/>
    <w:rsid w:val="004129D1"/>
    <w:rsid w:val="00413F8C"/>
    <w:rsid w:val="00416E9C"/>
    <w:rsid w:val="00417206"/>
    <w:rsid w:val="004223FD"/>
    <w:rsid w:val="00423328"/>
    <w:rsid w:val="004243F7"/>
    <w:rsid w:val="00427794"/>
    <w:rsid w:val="004304A9"/>
    <w:rsid w:val="00430EE4"/>
    <w:rsid w:val="00433AD5"/>
    <w:rsid w:val="004352C0"/>
    <w:rsid w:val="00435A9B"/>
    <w:rsid w:val="004409D9"/>
    <w:rsid w:val="00440CDA"/>
    <w:rsid w:val="00441C2C"/>
    <w:rsid w:val="004470F1"/>
    <w:rsid w:val="00450F07"/>
    <w:rsid w:val="004525D5"/>
    <w:rsid w:val="00452F69"/>
    <w:rsid w:val="00453CD3"/>
    <w:rsid w:val="00454716"/>
    <w:rsid w:val="00454BB9"/>
    <w:rsid w:val="00454F86"/>
    <w:rsid w:val="00454F9C"/>
    <w:rsid w:val="00456597"/>
    <w:rsid w:val="00457168"/>
    <w:rsid w:val="00460660"/>
    <w:rsid w:val="00464BA9"/>
    <w:rsid w:val="004679D1"/>
    <w:rsid w:val="00472C13"/>
    <w:rsid w:val="00473412"/>
    <w:rsid w:val="00473B42"/>
    <w:rsid w:val="00474C08"/>
    <w:rsid w:val="00474DD1"/>
    <w:rsid w:val="00474F4D"/>
    <w:rsid w:val="00476957"/>
    <w:rsid w:val="00477524"/>
    <w:rsid w:val="0048078A"/>
    <w:rsid w:val="00482306"/>
    <w:rsid w:val="00483969"/>
    <w:rsid w:val="0048486A"/>
    <w:rsid w:val="00485EB7"/>
    <w:rsid w:val="00486107"/>
    <w:rsid w:val="00487D41"/>
    <w:rsid w:val="004911B2"/>
    <w:rsid w:val="00491827"/>
    <w:rsid w:val="0049236C"/>
    <w:rsid w:val="00492C5B"/>
    <w:rsid w:val="004948D1"/>
    <w:rsid w:val="004955D1"/>
    <w:rsid w:val="00497059"/>
    <w:rsid w:val="004A0575"/>
    <w:rsid w:val="004A18D3"/>
    <w:rsid w:val="004A5F32"/>
    <w:rsid w:val="004A7D40"/>
    <w:rsid w:val="004B1A5C"/>
    <w:rsid w:val="004B2C03"/>
    <w:rsid w:val="004B34E9"/>
    <w:rsid w:val="004B4177"/>
    <w:rsid w:val="004B7B57"/>
    <w:rsid w:val="004C075B"/>
    <w:rsid w:val="004C10A0"/>
    <w:rsid w:val="004C2050"/>
    <w:rsid w:val="004C4399"/>
    <w:rsid w:val="004C5D5D"/>
    <w:rsid w:val="004C6480"/>
    <w:rsid w:val="004C709B"/>
    <w:rsid w:val="004C787C"/>
    <w:rsid w:val="004D1AA2"/>
    <w:rsid w:val="004D294E"/>
    <w:rsid w:val="004D4320"/>
    <w:rsid w:val="004D45CB"/>
    <w:rsid w:val="004D5285"/>
    <w:rsid w:val="004D664A"/>
    <w:rsid w:val="004D6E4C"/>
    <w:rsid w:val="004D7A88"/>
    <w:rsid w:val="004E085F"/>
    <w:rsid w:val="004E1477"/>
    <w:rsid w:val="004E3B81"/>
    <w:rsid w:val="004E4C8F"/>
    <w:rsid w:val="004E7314"/>
    <w:rsid w:val="004E765C"/>
    <w:rsid w:val="004E7A1F"/>
    <w:rsid w:val="004F1D17"/>
    <w:rsid w:val="004F23F8"/>
    <w:rsid w:val="004F4597"/>
    <w:rsid w:val="004F4B9B"/>
    <w:rsid w:val="004F4FE0"/>
    <w:rsid w:val="00501B32"/>
    <w:rsid w:val="00503F3E"/>
    <w:rsid w:val="0050666E"/>
    <w:rsid w:val="0050776A"/>
    <w:rsid w:val="00511AB9"/>
    <w:rsid w:val="00514105"/>
    <w:rsid w:val="00515351"/>
    <w:rsid w:val="00515634"/>
    <w:rsid w:val="00515B63"/>
    <w:rsid w:val="00517640"/>
    <w:rsid w:val="005210B3"/>
    <w:rsid w:val="0052201D"/>
    <w:rsid w:val="00523096"/>
    <w:rsid w:val="00523BB5"/>
    <w:rsid w:val="00523EA7"/>
    <w:rsid w:val="00525CE5"/>
    <w:rsid w:val="00527582"/>
    <w:rsid w:val="005277C1"/>
    <w:rsid w:val="005313E2"/>
    <w:rsid w:val="00533804"/>
    <w:rsid w:val="00533EF2"/>
    <w:rsid w:val="0053429D"/>
    <w:rsid w:val="00537562"/>
    <w:rsid w:val="005406EB"/>
    <w:rsid w:val="00540C01"/>
    <w:rsid w:val="005425D8"/>
    <w:rsid w:val="0054279B"/>
    <w:rsid w:val="00542AA8"/>
    <w:rsid w:val="00542AEE"/>
    <w:rsid w:val="005434A6"/>
    <w:rsid w:val="0054595E"/>
    <w:rsid w:val="00545EC0"/>
    <w:rsid w:val="00547B00"/>
    <w:rsid w:val="00550DB1"/>
    <w:rsid w:val="00551338"/>
    <w:rsid w:val="00551D63"/>
    <w:rsid w:val="00552763"/>
    <w:rsid w:val="00553375"/>
    <w:rsid w:val="00553468"/>
    <w:rsid w:val="00553B04"/>
    <w:rsid w:val="005542E7"/>
    <w:rsid w:val="00555884"/>
    <w:rsid w:val="00560D63"/>
    <w:rsid w:val="00564DDD"/>
    <w:rsid w:val="00566F58"/>
    <w:rsid w:val="005674E4"/>
    <w:rsid w:val="005736B7"/>
    <w:rsid w:val="00573B6D"/>
    <w:rsid w:val="00574274"/>
    <w:rsid w:val="00575E5A"/>
    <w:rsid w:val="00577A3C"/>
    <w:rsid w:val="00580245"/>
    <w:rsid w:val="005833A7"/>
    <w:rsid w:val="005833EB"/>
    <w:rsid w:val="0058454D"/>
    <w:rsid w:val="005846C0"/>
    <w:rsid w:val="0058554C"/>
    <w:rsid w:val="00585C65"/>
    <w:rsid w:val="00585F88"/>
    <w:rsid w:val="005959FD"/>
    <w:rsid w:val="005A1305"/>
    <w:rsid w:val="005A1F44"/>
    <w:rsid w:val="005A3D2F"/>
    <w:rsid w:val="005A507B"/>
    <w:rsid w:val="005A653E"/>
    <w:rsid w:val="005B1FD3"/>
    <w:rsid w:val="005B518E"/>
    <w:rsid w:val="005C180B"/>
    <w:rsid w:val="005C3856"/>
    <w:rsid w:val="005D0FBB"/>
    <w:rsid w:val="005D1C0B"/>
    <w:rsid w:val="005D3C39"/>
    <w:rsid w:val="005D58DA"/>
    <w:rsid w:val="005D5A9A"/>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067BF"/>
    <w:rsid w:val="0061068E"/>
    <w:rsid w:val="00610698"/>
    <w:rsid w:val="006115D3"/>
    <w:rsid w:val="00614471"/>
    <w:rsid w:val="006146A5"/>
    <w:rsid w:val="006166EF"/>
    <w:rsid w:val="00620402"/>
    <w:rsid w:val="00621B8E"/>
    <w:rsid w:val="00625493"/>
    <w:rsid w:val="006262E3"/>
    <w:rsid w:val="006279CD"/>
    <w:rsid w:val="006310F5"/>
    <w:rsid w:val="006323A4"/>
    <w:rsid w:val="0063282B"/>
    <w:rsid w:val="0063462D"/>
    <w:rsid w:val="006355BB"/>
    <w:rsid w:val="00636981"/>
    <w:rsid w:val="00637482"/>
    <w:rsid w:val="006378F7"/>
    <w:rsid w:val="00640B30"/>
    <w:rsid w:val="00640E6A"/>
    <w:rsid w:val="0064190C"/>
    <w:rsid w:val="00647A08"/>
    <w:rsid w:val="0065142B"/>
    <w:rsid w:val="00652AA6"/>
    <w:rsid w:val="00653101"/>
    <w:rsid w:val="00655976"/>
    <w:rsid w:val="00655E4D"/>
    <w:rsid w:val="0065610E"/>
    <w:rsid w:val="006574B5"/>
    <w:rsid w:val="00660AD3"/>
    <w:rsid w:val="006629C0"/>
    <w:rsid w:val="006630EB"/>
    <w:rsid w:val="00663FA4"/>
    <w:rsid w:val="0066471D"/>
    <w:rsid w:val="006668EC"/>
    <w:rsid w:val="006669AF"/>
    <w:rsid w:val="00673CDA"/>
    <w:rsid w:val="00674E23"/>
    <w:rsid w:val="00675773"/>
    <w:rsid w:val="006776B6"/>
    <w:rsid w:val="00681CB3"/>
    <w:rsid w:val="00687CAF"/>
    <w:rsid w:val="00687D83"/>
    <w:rsid w:val="00691E7D"/>
    <w:rsid w:val="00692012"/>
    <w:rsid w:val="00693150"/>
    <w:rsid w:val="00693198"/>
    <w:rsid w:val="00694B0D"/>
    <w:rsid w:val="00694B67"/>
    <w:rsid w:val="00695EA6"/>
    <w:rsid w:val="006A2E10"/>
    <w:rsid w:val="006A50B8"/>
    <w:rsid w:val="006A5570"/>
    <w:rsid w:val="006A689C"/>
    <w:rsid w:val="006A6CFA"/>
    <w:rsid w:val="006A6ED2"/>
    <w:rsid w:val="006B0835"/>
    <w:rsid w:val="006B0E0C"/>
    <w:rsid w:val="006B1AA3"/>
    <w:rsid w:val="006B3030"/>
    <w:rsid w:val="006B3D79"/>
    <w:rsid w:val="006B5BF7"/>
    <w:rsid w:val="006B6FE4"/>
    <w:rsid w:val="006B7D93"/>
    <w:rsid w:val="006C1ECA"/>
    <w:rsid w:val="006C2343"/>
    <w:rsid w:val="006C442A"/>
    <w:rsid w:val="006C4639"/>
    <w:rsid w:val="006C736D"/>
    <w:rsid w:val="006D4276"/>
    <w:rsid w:val="006E0578"/>
    <w:rsid w:val="006E0B47"/>
    <w:rsid w:val="006E0F98"/>
    <w:rsid w:val="006E1025"/>
    <w:rsid w:val="006E2FB1"/>
    <w:rsid w:val="006E314D"/>
    <w:rsid w:val="006E568F"/>
    <w:rsid w:val="006E7459"/>
    <w:rsid w:val="006F25FB"/>
    <w:rsid w:val="006F3937"/>
    <w:rsid w:val="006F4B06"/>
    <w:rsid w:val="006F6616"/>
    <w:rsid w:val="006F6B09"/>
    <w:rsid w:val="006F7572"/>
    <w:rsid w:val="0070050D"/>
    <w:rsid w:val="0070255F"/>
    <w:rsid w:val="007038DC"/>
    <w:rsid w:val="00704DE5"/>
    <w:rsid w:val="00705555"/>
    <w:rsid w:val="007066BA"/>
    <w:rsid w:val="00706F4C"/>
    <w:rsid w:val="0070752A"/>
    <w:rsid w:val="00710472"/>
    <w:rsid w:val="00710723"/>
    <w:rsid w:val="007110C3"/>
    <w:rsid w:val="00712607"/>
    <w:rsid w:val="00713347"/>
    <w:rsid w:val="007134F3"/>
    <w:rsid w:val="00715F55"/>
    <w:rsid w:val="007166A1"/>
    <w:rsid w:val="007210C2"/>
    <w:rsid w:val="007215BA"/>
    <w:rsid w:val="00723ED1"/>
    <w:rsid w:val="0072606E"/>
    <w:rsid w:val="00727ABC"/>
    <w:rsid w:val="00731170"/>
    <w:rsid w:val="007356BD"/>
    <w:rsid w:val="00735B34"/>
    <w:rsid w:val="00740AF5"/>
    <w:rsid w:val="007416C2"/>
    <w:rsid w:val="007433C7"/>
    <w:rsid w:val="00743525"/>
    <w:rsid w:val="00744F6A"/>
    <w:rsid w:val="00745555"/>
    <w:rsid w:val="00751CF8"/>
    <w:rsid w:val="007541A2"/>
    <w:rsid w:val="00755818"/>
    <w:rsid w:val="00755B5C"/>
    <w:rsid w:val="00756953"/>
    <w:rsid w:val="007569E5"/>
    <w:rsid w:val="00756F68"/>
    <w:rsid w:val="007577E8"/>
    <w:rsid w:val="00760FEE"/>
    <w:rsid w:val="00761FE3"/>
    <w:rsid w:val="0076286B"/>
    <w:rsid w:val="00763156"/>
    <w:rsid w:val="00766846"/>
    <w:rsid w:val="007677EC"/>
    <w:rsid w:val="0076790E"/>
    <w:rsid w:val="007725AD"/>
    <w:rsid w:val="00773DC0"/>
    <w:rsid w:val="0077673A"/>
    <w:rsid w:val="00777861"/>
    <w:rsid w:val="0078239A"/>
    <w:rsid w:val="0078309A"/>
    <w:rsid w:val="007846E1"/>
    <w:rsid w:val="007847D6"/>
    <w:rsid w:val="00784A34"/>
    <w:rsid w:val="007872C7"/>
    <w:rsid w:val="00787691"/>
    <w:rsid w:val="00787A30"/>
    <w:rsid w:val="00787D63"/>
    <w:rsid w:val="007916D2"/>
    <w:rsid w:val="00791E85"/>
    <w:rsid w:val="00794021"/>
    <w:rsid w:val="00794223"/>
    <w:rsid w:val="00794708"/>
    <w:rsid w:val="00796DC1"/>
    <w:rsid w:val="007A0FFE"/>
    <w:rsid w:val="007A2107"/>
    <w:rsid w:val="007A3BD6"/>
    <w:rsid w:val="007A5172"/>
    <w:rsid w:val="007A67A0"/>
    <w:rsid w:val="007B1E1B"/>
    <w:rsid w:val="007B27C1"/>
    <w:rsid w:val="007B570C"/>
    <w:rsid w:val="007C3744"/>
    <w:rsid w:val="007C4414"/>
    <w:rsid w:val="007C52E3"/>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3A9"/>
    <w:rsid w:val="007F56A7"/>
    <w:rsid w:val="0080031C"/>
    <w:rsid w:val="00800851"/>
    <w:rsid w:val="008014DD"/>
    <w:rsid w:val="00802A02"/>
    <w:rsid w:val="00803601"/>
    <w:rsid w:val="008043EF"/>
    <w:rsid w:val="00804D44"/>
    <w:rsid w:val="00805477"/>
    <w:rsid w:val="00807C89"/>
    <w:rsid w:val="00807DD0"/>
    <w:rsid w:val="008118F4"/>
    <w:rsid w:val="008141A9"/>
    <w:rsid w:val="00814630"/>
    <w:rsid w:val="00815605"/>
    <w:rsid w:val="00815A58"/>
    <w:rsid w:val="00815C1B"/>
    <w:rsid w:val="00815F1A"/>
    <w:rsid w:val="00821D01"/>
    <w:rsid w:val="0082232E"/>
    <w:rsid w:val="00822B88"/>
    <w:rsid w:val="00823304"/>
    <w:rsid w:val="00824EE6"/>
    <w:rsid w:val="008268B7"/>
    <w:rsid w:val="00826B7B"/>
    <w:rsid w:val="0083096F"/>
    <w:rsid w:val="00830AE0"/>
    <w:rsid w:val="0083127A"/>
    <w:rsid w:val="00831880"/>
    <w:rsid w:val="00831DE9"/>
    <w:rsid w:val="00832D54"/>
    <w:rsid w:val="00833899"/>
    <w:rsid w:val="008353DE"/>
    <w:rsid w:val="00841BE9"/>
    <w:rsid w:val="0084414D"/>
    <w:rsid w:val="0084440D"/>
    <w:rsid w:val="0084582C"/>
    <w:rsid w:val="00845C50"/>
    <w:rsid w:val="00846113"/>
    <w:rsid w:val="00846789"/>
    <w:rsid w:val="00854440"/>
    <w:rsid w:val="008569A3"/>
    <w:rsid w:val="00857C45"/>
    <w:rsid w:val="0086010D"/>
    <w:rsid w:val="00860F8B"/>
    <w:rsid w:val="008625ED"/>
    <w:rsid w:val="00864415"/>
    <w:rsid w:val="008653FF"/>
    <w:rsid w:val="0086570D"/>
    <w:rsid w:val="008668F2"/>
    <w:rsid w:val="00867074"/>
    <w:rsid w:val="0086714F"/>
    <w:rsid w:val="00871BFC"/>
    <w:rsid w:val="00872044"/>
    <w:rsid w:val="008735B2"/>
    <w:rsid w:val="008756F5"/>
    <w:rsid w:val="0087580E"/>
    <w:rsid w:val="00876D73"/>
    <w:rsid w:val="00881268"/>
    <w:rsid w:val="00881CCA"/>
    <w:rsid w:val="00885926"/>
    <w:rsid w:val="00885D84"/>
    <w:rsid w:val="00887491"/>
    <w:rsid w:val="00887F36"/>
    <w:rsid w:val="00890916"/>
    <w:rsid w:val="00891DA0"/>
    <w:rsid w:val="00892996"/>
    <w:rsid w:val="00894714"/>
    <w:rsid w:val="0089490D"/>
    <w:rsid w:val="00896787"/>
    <w:rsid w:val="008A05B6"/>
    <w:rsid w:val="008A0DC8"/>
    <w:rsid w:val="008A1B8C"/>
    <w:rsid w:val="008A1D26"/>
    <w:rsid w:val="008A3568"/>
    <w:rsid w:val="008A5810"/>
    <w:rsid w:val="008A6217"/>
    <w:rsid w:val="008B2021"/>
    <w:rsid w:val="008B2E8A"/>
    <w:rsid w:val="008B53FB"/>
    <w:rsid w:val="008B65BD"/>
    <w:rsid w:val="008C0335"/>
    <w:rsid w:val="008C146D"/>
    <w:rsid w:val="008C3E6F"/>
    <w:rsid w:val="008C50F3"/>
    <w:rsid w:val="008C53E2"/>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7E8"/>
    <w:rsid w:val="008E7191"/>
    <w:rsid w:val="008E7D02"/>
    <w:rsid w:val="008F08B6"/>
    <w:rsid w:val="008F1493"/>
    <w:rsid w:val="008F18D6"/>
    <w:rsid w:val="008F1DFC"/>
    <w:rsid w:val="008F2C9B"/>
    <w:rsid w:val="008F3865"/>
    <w:rsid w:val="008F4655"/>
    <w:rsid w:val="008F797B"/>
    <w:rsid w:val="00901E8E"/>
    <w:rsid w:val="0090228B"/>
    <w:rsid w:val="00904360"/>
    <w:rsid w:val="00904780"/>
    <w:rsid w:val="0090635B"/>
    <w:rsid w:val="00906665"/>
    <w:rsid w:val="009067B5"/>
    <w:rsid w:val="0091001C"/>
    <w:rsid w:val="009100A5"/>
    <w:rsid w:val="009122F2"/>
    <w:rsid w:val="00912983"/>
    <w:rsid w:val="00913AFF"/>
    <w:rsid w:val="00914E99"/>
    <w:rsid w:val="00915962"/>
    <w:rsid w:val="00917257"/>
    <w:rsid w:val="009174DA"/>
    <w:rsid w:val="00917C04"/>
    <w:rsid w:val="00920C70"/>
    <w:rsid w:val="00920DEB"/>
    <w:rsid w:val="00922385"/>
    <w:rsid w:val="009223DF"/>
    <w:rsid w:val="00923CE9"/>
    <w:rsid w:val="00924FA3"/>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60EC0"/>
    <w:rsid w:val="00962223"/>
    <w:rsid w:val="00962258"/>
    <w:rsid w:val="00962D3D"/>
    <w:rsid w:val="00964860"/>
    <w:rsid w:val="009657CD"/>
    <w:rsid w:val="009677CF"/>
    <w:rsid w:val="009678B7"/>
    <w:rsid w:val="00967ED6"/>
    <w:rsid w:val="00970461"/>
    <w:rsid w:val="00971B34"/>
    <w:rsid w:val="009735A3"/>
    <w:rsid w:val="00975FD5"/>
    <w:rsid w:val="0097698E"/>
    <w:rsid w:val="00977F79"/>
    <w:rsid w:val="00980373"/>
    <w:rsid w:val="009901E2"/>
    <w:rsid w:val="00990AF0"/>
    <w:rsid w:val="00990C4D"/>
    <w:rsid w:val="00992D9C"/>
    <w:rsid w:val="009931FD"/>
    <w:rsid w:val="00996409"/>
    <w:rsid w:val="00996627"/>
    <w:rsid w:val="00996CB8"/>
    <w:rsid w:val="009978AE"/>
    <w:rsid w:val="009A16A9"/>
    <w:rsid w:val="009A1C30"/>
    <w:rsid w:val="009A5206"/>
    <w:rsid w:val="009B2160"/>
    <w:rsid w:val="009B2943"/>
    <w:rsid w:val="009B2E97"/>
    <w:rsid w:val="009B4187"/>
    <w:rsid w:val="009B5146"/>
    <w:rsid w:val="009B6631"/>
    <w:rsid w:val="009B7719"/>
    <w:rsid w:val="009C0F4D"/>
    <w:rsid w:val="009C16B6"/>
    <w:rsid w:val="009C18B0"/>
    <w:rsid w:val="009C3AE1"/>
    <w:rsid w:val="009C418E"/>
    <w:rsid w:val="009C442C"/>
    <w:rsid w:val="009C5701"/>
    <w:rsid w:val="009C583E"/>
    <w:rsid w:val="009C65FF"/>
    <w:rsid w:val="009D0E54"/>
    <w:rsid w:val="009D20A1"/>
    <w:rsid w:val="009D2D18"/>
    <w:rsid w:val="009D2EAA"/>
    <w:rsid w:val="009D4FAE"/>
    <w:rsid w:val="009D7DE7"/>
    <w:rsid w:val="009E07F4"/>
    <w:rsid w:val="009E18F5"/>
    <w:rsid w:val="009E48CE"/>
    <w:rsid w:val="009E7F82"/>
    <w:rsid w:val="009E7F8A"/>
    <w:rsid w:val="009F0C47"/>
    <w:rsid w:val="009F0CF5"/>
    <w:rsid w:val="009F152F"/>
    <w:rsid w:val="009F309B"/>
    <w:rsid w:val="009F392E"/>
    <w:rsid w:val="009F53C5"/>
    <w:rsid w:val="009F794A"/>
    <w:rsid w:val="00A01696"/>
    <w:rsid w:val="00A02D7C"/>
    <w:rsid w:val="00A04F28"/>
    <w:rsid w:val="00A05420"/>
    <w:rsid w:val="00A06472"/>
    <w:rsid w:val="00A0740E"/>
    <w:rsid w:val="00A12463"/>
    <w:rsid w:val="00A17B9E"/>
    <w:rsid w:val="00A17F47"/>
    <w:rsid w:val="00A20F08"/>
    <w:rsid w:val="00A25666"/>
    <w:rsid w:val="00A26CBA"/>
    <w:rsid w:val="00A32D80"/>
    <w:rsid w:val="00A32E17"/>
    <w:rsid w:val="00A331C1"/>
    <w:rsid w:val="00A3332D"/>
    <w:rsid w:val="00A34FE3"/>
    <w:rsid w:val="00A3626D"/>
    <w:rsid w:val="00A362F2"/>
    <w:rsid w:val="00A4050F"/>
    <w:rsid w:val="00A43986"/>
    <w:rsid w:val="00A4543D"/>
    <w:rsid w:val="00A45BE9"/>
    <w:rsid w:val="00A479E2"/>
    <w:rsid w:val="00A50641"/>
    <w:rsid w:val="00A5138A"/>
    <w:rsid w:val="00A51626"/>
    <w:rsid w:val="00A52DE1"/>
    <w:rsid w:val="00A530BF"/>
    <w:rsid w:val="00A53527"/>
    <w:rsid w:val="00A571CA"/>
    <w:rsid w:val="00A57E8D"/>
    <w:rsid w:val="00A6177B"/>
    <w:rsid w:val="00A635F9"/>
    <w:rsid w:val="00A64C42"/>
    <w:rsid w:val="00A65002"/>
    <w:rsid w:val="00A66136"/>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4A4"/>
    <w:rsid w:val="00A929C3"/>
    <w:rsid w:val="00A94456"/>
    <w:rsid w:val="00A94C2F"/>
    <w:rsid w:val="00A95C0A"/>
    <w:rsid w:val="00AA0620"/>
    <w:rsid w:val="00AA13C8"/>
    <w:rsid w:val="00AA3179"/>
    <w:rsid w:val="00AA3E17"/>
    <w:rsid w:val="00AA4586"/>
    <w:rsid w:val="00AA4CBB"/>
    <w:rsid w:val="00AA576A"/>
    <w:rsid w:val="00AA65FA"/>
    <w:rsid w:val="00AA709D"/>
    <w:rsid w:val="00AA7351"/>
    <w:rsid w:val="00AA7A36"/>
    <w:rsid w:val="00AA7AD2"/>
    <w:rsid w:val="00AB1063"/>
    <w:rsid w:val="00AB2EAA"/>
    <w:rsid w:val="00AB58B7"/>
    <w:rsid w:val="00AB7115"/>
    <w:rsid w:val="00AB7601"/>
    <w:rsid w:val="00AB7A51"/>
    <w:rsid w:val="00AC01E9"/>
    <w:rsid w:val="00AC0FDE"/>
    <w:rsid w:val="00AC48E5"/>
    <w:rsid w:val="00AC4D07"/>
    <w:rsid w:val="00AC4F95"/>
    <w:rsid w:val="00AC5FC7"/>
    <w:rsid w:val="00AD056F"/>
    <w:rsid w:val="00AD0C7B"/>
    <w:rsid w:val="00AD1771"/>
    <w:rsid w:val="00AD1786"/>
    <w:rsid w:val="00AD2564"/>
    <w:rsid w:val="00AD2CE9"/>
    <w:rsid w:val="00AD339A"/>
    <w:rsid w:val="00AD5F1A"/>
    <w:rsid w:val="00AD6731"/>
    <w:rsid w:val="00AD6E8C"/>
    <w:rsid w:val="00AD6F68"/>
    <w:rsid w:val="00AD7865"/>
    <w:rsid w:val="00AD792A"/>
    <w:rsid w:val="00AE004A"/>
    <w:rsid w:val="00AE07D1"/>
    <w:rsid w:val="00AE0E04"/>
    <w:rsid w:val="00AE1D4A"/>
    <w:rsid w:val="00AE3BB4"/>
    <w:rsid w:val="00AE6366"/>
    <w:rsid w:val="00AE6705"/>
    <w:rsid w:val="00AF04BF"/>
    <w:rsid w:val="00AF0B01"/>
    <w:rsid w:val="00AF40D8"/>
    <w:rsid w:val="00AF73C4"/>
    <w:rsid w:val="00B008D5"/>
    <w:rsid w:val="00B02DF9"/>
    <w:rsid w:val="00B02F73"/>
    <w:rsid w:val="00B04165"/>
    <w:rsid w:val="00B0619F"/>
    <w:rsid w:val="00B10B2F"/>
    <w:rsid w:val="00B10E1A"/>
    <w:rsid w:val="00B11688"/>
    <w:rsid w:val="00B118B5"/>
    <w:rsid w:val="00B13A26"/>
    <w:rsid w:val="00B1425B"/>
    <w:rsid w:val="00B14F59"/>
    <w:rsid w:val="00B15D0D"/>
    <w:rsid w:val="00B17C43"/>
    <w:rsid w:val="00B22106"/>
    <w:rsid w:val="00B224E7"/>
    <w:rsid w:val="00B2589E"/>
    <w:rsid w:val="00B342DB"/>
    <w:rsid w:val="00B35E89"/>
    <w:rsid w:val="00B37595"/>
    <w:rsid w:val="00B4151E"/>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3022"/>
    <w:rsid w:val="00B645BC"/>
    <w:rsid w:val="00B645ED"/>
    <w:rsid w:val="00B66865"/>
    <w:rsid w:val="00B67D9E"/>
    <w:rsid w:val="00B70267"/>
    <w:rsid w:val="00B74778"/>
    <w:rsid w:val="00B75EE1"/>
    <w:rsid w:val="00B77481"/>
    <w:rsid w:val="00B77C6D"/>
    <w:rsid w:val="00B8044B"/>
    <w:rsid w:val="00B80E53"/>
    <w:rsid w:val="00B80FA4"/>
    <w:rsid w:val="00B82A36"/>
    <w:rsid w:val="00B83A53"/>
    <w:rsid w:val="00B8518B"/>
    <w:rsid w:val="00B866D9"/>
    <w:rsid w:val="00B91757"/>
    <w:rsid w:val="00B920B5"/>
    <w:rsid w:val="00B97CC3"/>
    <w:rsid w:val="00BA1C13"/>
    <w:rsid w:val="00BA1E9D"/>
    <w:rsid w:val="00BA31A7"/>
    <w:rsid w:val="00BA34A5"/>
    <w:rsid w:val="00BA5A03"/>
    <w:rsid w:val="00BA6576"/>
    <w:rsid w:val="00BB10BD"/>
    <w:rsid w:val="00BB3F86"/>
    <w:rsid w:val="00BB4AF2"/>
    <w:rsid w:val="00BB51D3"/>
    <w:rsid w:val="00BC06C4"/>
    <w:rsid w:val="00BC4A61"/>
    <w:rsid w:val="00BC56C3"/>
    <w:rsid w:val="00BC663E"/>
    <w:rsid w:val="00BC6D2B"/>
    <w:rsid w:val="00BD4556"/>
    <w:rsid w:val="00BD4D0B"/>
    <w:rsid w:val="00BD5C53"/>
    <w:rsid w:val="00BD7A5E"/>
    <w:rsid w:val="00BD7E91"/>
    <w:rsid w:val="00BD7F0D"/>
    <w:rsid w:val="00BE028E"/>
    <w:rsid w:val="00BE139C"/>
    <w:rsid w:val="00BE3464"/>
    <w:rsid w:val="00BE414F"/>
    <w:rsid w:val="00BE49F4"/>
    <w:rsid w:val="00BF0966"/>
    <w:rsid w:val="00BF23E0"/>
    <w:rsid w:val="00BF4A13"/>
    <w:rsid w:val="00BF4CB0"/>
    <w:rsid w:val="00BF6325"/>
    <w:rsid w:val="00C022F9"/>
    <w:rsid w:val="00C02D0A"/>
    <w:rsid w:val="00C03A6E"/>
    <w:rsid w:val="00C0426C"/>
    <w:rsid w:val="00C05B9F"/>
    <w:rsid w:val="00C065C2"/>
    <w:rsid w:val="00C15241"/>
    <w:rsid w:val="00C1688F"/>
    <w:rsid w:val="00C17457"/>
    <w:rsid w:val="00C20128"/>
    <w:rsid w:val="00C20E63"/>
    <w:rsid w:val="00C21CCE"/>
    <w:rsid w:val="00C226C0"/>
    <w:rsid w:val="00C2534C"/>
    <w:rsid w:val="00C274B4"/>
    <w:rsid w:val="00C30F06"/>
    <w:rsid w:val="00C328D3"/>
    <w:rsid w:val="00C3406B"/>
    <w:rsid w:val="00C35479"/>
    <w:rsid w:val="00C3709A"/>
    <w:rsid w:val="00C41FD3"/>
    <w:rsid w:val="00C42FE6"/>
    <w:rsid w:val="00C4456C"/>
    <w:rsid w:val="00C44E79"/>
    <w:rsid w:val="00C44F6A"/>
    <w:rsid w:val="00C468D6"/>
    <w:rsid w:val="00C47404"/>
    <w:rsid w:val="00C478AC"/>
    <w:rsid w:val="00C510CB"/>
    <w:rsid w:val="00C53EBD"/>
    <w:rsid w:val="00C56D0C"/>
    <w:rsid w:val="00C57268"/>
    <w:rsid w:val="00C574FE"/>
    <w:rsid w:val="00C6198E"/>
    <w:rsid w:val="00C708EA"/>
    <w:rsid w:val="00C7216F"/>
    <w:rsid w:val="00C75051"/>
    <w:rsid w:val="00C7562E"/>
    <w:rsid w:val="00C75AC5"/>
    <w:rsid w:val="00C75F96"/>
    <w:rsid w:val="00C763CE"/>
    <w:rsid w:val="00C765AE"/>
    <w:rsid w:val="00C76A46"/>
    <w:rsid w:val="00C7745B"/>
    <w:rsid w:val="00C776E5"/>
    <w:rsid w:val="00C778A5"/>
    <w:rsid w:val="00C77A59"/>
    <w:rsid w:val="00C80EC7"/>
    <w:rsid w:val="00C8580D"/>
    <w:rsid w:val="00C91FD8"/>
    <w:rsid w:val="00C92225"/>
    <w:rsid w:val="00C9327E"/>
    <w:rsid w:val="00C93433"/>
    <w:rsid w:val="00C95162"/>
    <w:rsid w:val="00C96932"/>
    <w:rsid w:val="00C97A5D"/>
    <w:rsid w:val="00CA164D"/>
    <w:rsid w:val="00CA3492"/>
    <w:rsid w:val="00CA5002"/>
    <w:rsid w:val="00CA7CB7"/>
    <w:rsid w:val="00CB21C4"/>
    <w:rsid w:val="00CB3151"/>
    <w:rsid w:val="00CB3658"/>
    <w:rsid w:val="00CB452D"/>
    <w:rsid w:val="00CB6A37"/>
    <w:rsid w:val="00CB7684"/>
    <w:rsid w:val="00CC080E"/>
    <w:rsid w:val="00CC2DCC"/>
    <w:rsid w:val="00CC31CF"/>
    <w:rsid w:val="00CC4380"/>
    <w:rsid w:val="00CC7C8F"/>
    <w:rsid w:val="00CD1FC4"/>
    <w:rsid w:val="00CD65C1"/>
    <w:rsid w:val="00CE1135"/>
    <w:rsid w:val="00CE1D89"/>
    <w:rsid w:val="00CE22D6"/>
    <w:rsid w:val="00CE2AC2"/>
    <w:rsid w:val="00CE32AE"/>
    <w:rsid w:val="00CE3429"/>
    <w:rsid w:val="00CE3B9D"/>
    <w:rsid w:val="00CE5C49"/>
    <w:rsid w:val="00CE62A4"/>
    <w:rsid w:val="00CE6FC8"/>
    <w:rsid w:val="00CF112C"/>
    <w:rsid w:val="00CF3FF4"/>
    <w:rsid w:val="00CF4237"/>
    <w:rsid w:val="00CF680A"/>
    <w:rsid w:val="00CF681A"/>
    <w:rsid w:val="00D034A0"/>
    <w:rsid w:val="00D03583"/>
    <w:rsid w:val="00D05C61"/>
    <w:rsid w:val="00D074AE"/>
    <w:rsid w:val="00D10A2D"/>
    <w:rsid w:val="00D11937"/>
    <w:rsid w:val="00D139AC"/>
    <w:rsid w:val="00D145E1"/>
    <w:rsid w:val="00D147AF"/>
    <w:rsid w:val="00D21061"/>
    <w:rsid w:val="00D25DE4"/>
    <w:rsid w:val="00D30CCC"/>
    <w:rsid w:val="00D31334"/>
    <w:rsid w:val="00D313F5"/>
    <w:rsid w:val="00D31E39"/>
    <w:rsid w:val="00D35488"/>
    <w:rsid w:val="00D37B14"/>
    <w:rsid w:val="00D37B7C"/>
    <w:rsid w:val="00D4108E"/>
    <w:rsid w:val="00D44668"/>
    <w:rsid w:val="00D44B92"/>
    <w:rsid w:val="00D45CEC"/>
    <w:rsid w:val="00D46DAF"/>
    <w:rsid w:val="00D47A32"/>
    <w:rsid w:val="00D523E7"/>
    <w:rsid w:val="00D57BFB"/>
    <w:rsid w:val="00D60552"/>
    <w:rsid w:val="00D6163D"/>
    <w:rsid w:val="00D6259C"/>
    <w:rsid w:val="00D63423"/>
    <w:rsid w:val="00D63BFB"/>
    <w:rsid w:val="00D64003"/>
    <w:rsid w:val="00D65897"/>
    <w:rsid w:val="00D7297C"/>
    <w:rsid w:val="00D75FAE"/>
    <w:rsid w:val="00D768E5"/>
    <w:rsid w:val="00D76F4E"/>
    <w:rsid w:val="00D77B10"/>
    <w:rsid w:val="00D80D98"/>
    <w:rsid w:val="00D82F78"/>
    <w:rsid w:val="00D831A3"/>
    <w:rsid w:val="00D85BE1"/>
    <w:rsid w:val="00D86B83"/>
    <w:rsid w:val="00D87F41"/>
    <w:rsid w:val="00D91557"/>
    <w:rsid w:val="00D919BB"/>
    <w:rsid w:val="00D92A0B"/>
    <w:rsid w:val="00D96121"/>
    <w:rsid w:val="00D97197"/>
    <w:rsid w:val="00D97BE3"/>
    <w:rsid w:val="00DA0EA3"/>
    <w:rsid w:val="00DA24C4"/>
    <w:rsid w:val="00DA3711"/>
    <w:rsid w:val="00DA6BA5"/>
    <w:rsid w:val="00DB18F1"/>
    <w:rsid w:val="00DB1DCD"/>
    <w:rsid w:val="00DB49D3"/>
    <w:rsid w:val="00DB619A"/>
    <w:rsid w:val="00DB7011"/>
    <w:rsid w:val="00DC14E1"/>
    <w:rsid w:val="00DC2718"/>
    <w:rsid w:val="00DC3FBF"/>
    <w:rsid w:val="00DC4DDB"/>
    <w:rsid w:val="00DC6ED4"/>
    <w:rsid w:val="00DC7C90"/>
    <w:rsid w:val="00DD2426"/>
    <w:rsid w:val="00DD3740"/>
    <w:rsid w:val="00DD46F3"/>
    <w:rsid w:val="00DD546A"/>
    <w:rsid w:val="00DD5626"/>
    <w:rsid w:val="00DD7852"/>
    <w:rsid w:val="00DE3E93"/>
    <w:rsid w:val="00DE51A5"/>
    <w:rsid w:val="00DE56F2"/>
    <w:rsid w:val="00DE57AC"/>
    <w:rsid w:val="00DE5ED5"/>
    <w:rsid w:val="00DE6A35"/>
    <w:rsid w:val="00DF116D"/>
    <w:rsid w:val="00DF2592"/>
    <w:rsid w:val="00DF2782"/>
    <w:rsid w:val="00DF278F"/>
    <w:rsid w:val="00E0116C"/>
    <w:rsid w:val="00E01EA1"/>
    <w:rsid w:val="00E02C82"/>
    <w:rsid w:val="00E04FB7"/>
    <w:rsid w:val="00E0558F"/>
    <w:rsid w:val="00E05DD1"/>
    <w:rsid w:val="00E104E5"/>
    <w:rsid w:val="00E11ACD"/>
    <w:rsid w:val="00E121A6"/>
    <w:rsid w:val="00E1257B"/>
    <w:rsid w:val="00E1401B"/>
    <w:rsid w:val="00E14B75"/>
    <w:rsid w:val="00E16FF7"/>
    <w:rsid w:val="00E17252"/>
    <w:rsid w:val="00E20769"/>
    <w:rsid w:val="00E20968"/>
    <w:rsid w:val="00E21F92"/>
    <w:rsid w:val="00E22C30"/>
    <w:rsid w:val="00E23430"/>
    <w:rsid w:val="00E23EF4"/>
    <w:rsid w:val="00E2443E"/>
    <w:rsid w:val="00E25DBD"/>
    <w:rsid w:val="00E26D68"/>
    <w:rsid w:val="00E3047E"/>
    <w:rsid w:val="00E32D44"/>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60B4C"/>
    <w:rsid w:val="00E613F3"/>
    <w:rsid w:val="00E618C4"/>
    <w:rsid w:val="00E61EC0"/>
    <w:rsid w:val="00E628BC"/>
    <w:rsid w:val="00E665C3"/>
    <w:rsid w:val="00E66E9E"/>
    <w:rsid w:val="00E7218A"/>
    <w:rsid w:val="00E73EEC"/>
    <w:rsid w:val="00E74868"/>
    <w:rsid w:val="00E84963"/>
    <w:rsid w:val="00E85DF4"/>
    <w:rsid w:val="00E86144"/>
    <w:rsid w:val="00E878EE"/>
    <w:rsid w:val="00E911EA"/>
    <w:rsid w:val="00E92585"/>
    <w:rsid w:val="00E931D3"/>
    <w:rsid w:val="00E96957"/>
    <w:rsid w:val="00E97822"/>
    <w:rsid w:val="00E97E22"/>
    <w:rsid w:val="00EA0A81"/>
    <w:rsid w:val="00EA0F4B"/>
    <w:rsid w:val="00EA18ED"/>
    <w:rsid w:val="00EA26C4"/>
    <w:rsid w:val="00EA6EC7"/>
    <w:rsid w:val="00EB0647"/>
    <w:rsid w:val="00EB104F"/>
    <w:rsid w:val="00EB15FC"/>
    <w:rsid w:val="00EB28AA"/>
    <w:rsid w:val="00EB2EF4"/>
    <w:rsid w:val="00EB464C"/>
    <w:rsid w:val="00EB46E5"/>
    <w:rsid w:val="00EB5D4D"/>
    <w:rsid w:val="00EB756A"/>
    <w:rsid w:val="00EC10AE"/>
    <w:rsid w:val="00EC5042"/>
    <w:rsid w:val="00EC68A2"/>
    <w:rsid w:val="00ED0703"/>
    <w:rsid w:val="00ED14BD"/>
    <w:rsid w:val="00ED178C"/>
    <w:rsid w:val="00ED6360"/>
    <w:rsid w:val="00ED78D2"/>
    <w:rsid w:val="00EE0BBE"/>
    <w:rsid w:val="00EE2244"/>
    <w:rsid w:val="00EE3C5F"/>
    <w:rsid w:val="00EE5FE5"/>
    <w:rsid w:val="00EE7882"/>
    <w:rsid w:val="00EF0077"/>
    <w:rsid w:val="00EF3CB1"/>
    <w:rsid w:val="00EF5D6A"/>
    <w:rsid w:val="00EF66B9"/>
    <w:rsid w:val="00EF6CDE"/>
    <w:rsid w:val="00F012C4"/>
    <w:rsid w:val="00F016C7"/>
    <w:rsid w:val="00F05A27"/>
    <w:rsid w:val="00F06156"/>
    <w:rsid w:val="00F07EA6"/>
    <w:rsid w:val="00F1012C"/>
    <w:rsid w:val="00F12DEC"/>
    <w:rsid w:val="00F1359A"/>
    <w:rsid w:val="00F14363"/>
    <w:rsid w:val="00F1664F"/>
    <w:rsid w:val="00F1715C"/>
    <w:rsid w:val="00F17453"/>
    <w:rsid w:val="00F17947"/>
    <w:rsid w:val="00F17E8A"/>
    <w:rsid w:val="00F20760"/>
    <w:rsid w:val="00F20DE3"/>
    <w:rsid w:val="00F218CF"/>
    <w:rsid w:val="00F21FAD"/>
    <w:rsid w:val="00F233B6"/>
    <w:rsid w:val="00F23A81"/>
    <w:rsid w:val="00F26A6C"/>
    <w:rsid w:val="00F310F8"/>
    <w:rsid w:val="00F31939"/>
    <w:rsid w:val="00F34049"/>
    <w:rsid w:val="00F353AE"/>
    <w:rsid w:val="00F35939"/>
    <w:rsid w:val="00F360AB"/>
    <w:rsid w:val="00F37A59"/>
    <w:rsid w:val="00F40CD5"/>
    <w:rsid w:val="00F42280"/>
    <w:rsid w:val="00F4371B"/>
    <w:rsid w:val="00F44AC3"/>
    <w:rsid w:val="00F45607"/>
    <w:rsid w:val="00F45B1E"/>
    <w:rsid w:val="00F46000"/>
    <w:rsid w:val="00F46329"/>
    <w:rsid w:val="00F4722B"/>
    <w:rsid w:val="00F472DF"/>
    <w:rsid w:val="00F478E7"/>
    <w:rsid w:val="00F518C0"/>
    <w:rsid w:val="00F54432"/>
    <w:rsid w:val="00F569C6"/>
    <w:rsid w:val="00F60757"/>
    <w:rsid w:val="00F64A4A"/>
    <w:rsid w:val="00F659EB"/>
    <w:rsid w:val="00F71AF8"/>
    <w:rsid w:val="00F7345A"/>
    <w:rsid w:val="00F74C1E"/>
    <w:rsid w:val="00F75478"/>
    <w:rsid w:val="00F757ED"/>
    <w:rsid w:val="00F85181"/>
    <w:rsid w:val="00F857C0"/>
    <w:rsid w:val="00F86BA6"/>
    <w:rsid w:val="00F90A26"/>
    <w:rsid w:val="00F9156D"/>
    <w:rsid w:val="00F934D5"/>
    <w:rsid w:val="00F93E20"/>
    <w:rsid w:val="00F9575E"/>
    <w:rsid w:val="00F979A3"/>
    <w:rsid w:val="00FA06C6"/>
    <w:rsid w:val="00FA695F"/>
    <w:rsid w:val="00FA727F"/>
    <w:rsid w:val="00FA7FD7"/>
    <w:rsid w:val="00FB135C"/>
    <w:rsid w:val="00FB52B3"/>
    <w:rsid w:val="00FB6342"/>
    <w:rsid w:val="00FC169F"/>
    <w:rsid w:val="00FC2E30"/>
    <w:rsid w:val="00FC5A4A"/>
    <w:rsid w:val="00FC6389"/>
    <w:rsid w:val="00FD0011"/>
    <w:rsid w:val="00FD7140"/>
    <w:rsid w:val="00FE4333"/>
    <w:rsid w:val="00FE6AEC"/>
    <w:rsid w:val="00FE70AE"/>
    <w:rsid w:val="00FF0382"/>
    <w:rsid w:val="00FF1A83"/>
    <w:rsid w:val="00FF2A62"/>
    <w:rsid w:val="00FF3C0D"/>
    <w:rsid w:val="00FF5E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5:docId w15:val="{CCE20C84-E565-44F2-879E-632D4E79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85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45"/>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45"/>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45"/>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47"/>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272601"/>
    <w:rPr>
      <w:color w:val="605E5C"/>
      <w:shd w:val="clear" w:color="auto" w:fill="E1DFDD"/>
    </w:rPr>
  </w:style>
  <w:style w:type="character" w:customStyle="1" w:styleId="normaltextrun">
    <w:name w:val="normaltextrun"/>
    <w:basedOn w:val="Standardnpsmoodstavce"/>
    <w:rsid w:val="00272601"/>
  </w:style>
  <w:style w:type="character" w:customStyle="1" w:styleId="eop">
    <w:name w:val="eop"/>
    <w:basedOn w:val="Standardnpsmoodstavce"/>
    <w:rsid w:val="00272601"/>
  </w:style>
  <w:style w:type="paragraph" w:customStyle="1" w:styleId="paragraph">
    <w:name w:val="paragraph"/>
    <w:basedOn w:val="Normln"/>
    <w:rsid w:val="00967ED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bezodsazen">
    <w:name w:val="_Text_bez_odsazení"/>
    <w:basedOn w:val="Normln"/>
    <w:link w:val="TextbezodsazenChar"/>
    <w:qFormat/>
    <w:rsid w:val="00246142"/>
    <w:pPr>
      <w:spacing w:after="120"/>
      <w:jc w:val="both"/>
    </w:pPr>
  </w:style>
  <w:style w:type="character" w:customStyle="1" w:styleId="TextbezodsazenChar">
    <w:name w:val="_Text_bez_odsazení Char"/>
    <w:basedOn w:val="Standardnpsmoodstavce"/>
    <w:link w:val="Textbezodsazen"/>
    <w:rsid w:val="0024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1">
      <w:bodyDiv w:val="1"/>
      <w:marLeft w:val="0"/>
      <w:marRight w:val="0"/>
      <w:marTop w:val="0"/>
      <w:marBottom w:val="0"/>
      <w:divBdr>
        <w:top w:val="none" w:sz="0" w:space="0" w:color="auto"/>
        <w:left w:val="none" w:sz="0" w:space="0" w:color="auto"/>
        <w:bottom w:val="none" w:sz="0" w:space="0" w:color="auto"/>
        <w:right w:val="none" w:sz="0" w:space="0" w:color="auto"/>
      </w:divBdr>
      <w:divsChild>
        <w:div w:id="1397049629">
          <w:marLeft w:val="0"/>
          <w:marRight w:val="0"/>
          <w:marTop w:val="0"/>
          <w:marBottom w:val="0"/>
          <w:divBdr>
            <w:top w:val="none" w:sz="0" w:space="0" w:color="auto"/>
            <w:left w:val="none" w:sz="0" w:space="0" w:color="auto"/>
            <w:bottom w:val="none" w:sz="0" w:space="0" w:color="auto"/>
            <w:right w:val="none" w:sz="0" w:space="0" w:color="auto"/>
          </w:divBdr>
        </w:div>
        <w:div w:id="1840728246">
          <w:marLeft w:val="0"/>
          <w:marRight w:val="0"/>
          <w:marTop w:val="0"/>
          <w:marBottom w:val="0"/>
          <w:divBdr>
            <w:top w:val="none" w:sz="0" w:space="0" w:color="auto"/>
            <w:left w:val="none" w:sz="0" w:space="0" w:color="auto"/>
            <w:bottom w:val="none" w:sz="0" w:space="0" w:color="auto"/>
            <w:right w:val="none" w:sz="0" w:space="0" w:color="auto"/>
          </w:divBdr>
        </w:div>
      </w:divsChild>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923489241">
      <w:bodyDiv w:val="1"/>
      <w:marLeft w:val="0"/>
      <w:marRight w:val="0"/>
      <w:marTop w:val="0"/>
      <w:marBottom w:val="0"/>
      <w:divBdr>
        <w:top w:val="none" w:sz="0" w:space="0" w:color="auto"/>
        <w:left w:val="none" w:sz="0" w:space="0" w:color="auto"/>
        <w:bottom w:val="none" w:sz="0" w:space="0" w:color="auto"/>
        <w:right w:val="none" w:sz="0" w:space="0" w:color="auto"/>
      </w:divBdr>
    </w:div>
    <w:div w:id="1028719189">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PHAVZ@spravazeleznic.cz" TargetMode="External"/><Relationship Id="rId18" Type="http://schemas.openxmlformats.org/officeDocument/2006/relationships/hyperlink" Target="https://www.spravazeleznic.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www.tudc.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vz.nipez.cz/" TargetMode="External"/><Relationship Id="rId20" Type="http://schemas.openxmlformats.org/officeDocument/2006/relationships/hyperlink" Target="https://zakazky.spravazeleznic.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hyperlink" Target="https://zakazky.spravazeleznic.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jskalPa@spravazeleznic.cz" TargetMode="External"/><Relationship Id="rId22" Type="http://schemas.openxmlformats.org/officeDocument/2006/relationships/hyperlink" Target="https://zakazky.spravazeleznic.cz/manual.html"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2.xml><?xml version="1.0" encoding="utf-8"?>
<ds:datastoreItem xmlns:ds="http://schemas.openxmlformats.org/officeDocument/2006/customXml" ds:itemID="{287639D5-62B1-470E-9F16-38A31C44D55A}">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24bd7335-73fa-4289-ac41-e1198b3533d9"/>
    <ds:schemaRef ds:uri="http://www.w3.org/XML/1998/namespace"/>
  </ds:schemaRefs>
</ds:datastoreItem>
</file>

<file path=customXml/itemProps3.xml><?xml version="1.0" encoding="utf-8"?>
<ds:datastoreItem xmlns:ds="http://schemas.openxmlformats.org/officeDocument/2006/customXml" ds:itemID="{C314A7F5-263E-4115-A20B-7FE440D7E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0B9BE-ACDA-4CDD-B50F-A9790CABDF9C}">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49</Pages>
  <Words>19057</Words>
  <Characters>117608</Characters>
  <Application>Microsoft Office Word</Application>
  <DocSecurity>0</DocSecurity>
  <Lines>2382</Lines>
  <Paragraphs>842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Uhlík Dominik, Bc.</cp:lastModifiedBy>
  <cp:revision>18</cp:revision>
  <cp:lastPrinted>2025-12-30T06:34:00Z</cp:lastPrinted>
  <dcterms:created xsi:type="dcterms:W3CDTF">2025-08-13T09:46:00Z</dcterms:created>
  <dcterms:modified xsi:type="dcterms:W3CDTF">2026-01-09T08:55:00Z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