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ECA7" w14:textId="65BFDFF5" w:rsidR="008C0A37" w:rsidRPr="008C0A37" w:rsidRDefault="008C0A37" w:rsidP="00B646FA">
      <w:pPr>
        <w:keepNext/>
        <w:keepLines/>
        <w:suppressAutoHyphens/>
        <w:overflowPunct w:val="0"/>
        <w:autoSpaceDE w:val="0"/>
        <w:autoSpaceDN w:val="0"/>
        <w:adjustRightInd w:val="0"/>
        <w:spacing w:line="240" w:lineRule="auto"/>
        <w:textAlignment w:val="baseline"/>
        <w:rPr>
          <w:color w:val="FF5200" w:themeColor="accent2"/>
          <w:sz w:val="20"/>
          <w:szCs w:val="20"/>
        </w:rPr>
      </w:pPr>
      <w:r w:rsidRPr="008C0A37">
        <w:rPr>
          <w:rFonts w:eastAsia="Times New Roman" w:cs="Times New Roman"/>
          <w:lang w:eastAsia="cs-CZ"/>
        </w:rPr>
        <w:t xml:space="preserve">Příloha č. </w:t>
      </w:r>
      <w:r w:rsidR="009C2B18">
        <w:rPr>
          <w:rFonts w:eastAsia="Times New Roman" w:cs="Times New Roman"/>
          <w:lang w:eastAsia="cs-CZ"/>
        </w:rPr>
        <w:t>6</w:t>
      </w:r>
      <w:r w:rsidRPr="008C0A37">
        <w:rPr>
          <w:rFonts w:eastAsia="Times New Roman" w:cs="Times New Roman"/>
          <w:lang w:eastAsia="cs-CZ"/>
        </w:rPr>
        <w:t xml:space="preserve"> Zadávací dokumentace</w:t>
      </w:r>
    </w:p>
    <w:p w14:paraId="4A207D95" w14:textId="154B9280" w:rsidR="00F20995" w:rsidRPr="00926B03" w:rsidRDefault="00D85C5B" w:rsidP="002737DD">
      <w:pPr>
        <w:pStyle w:val="Nzev"/>
        <w:spacing w:before="0" w:after="0"/>
        <w:contextualSpacing/>
        <w:outlineLvl w:val="9"/>
        <w:rPr>
          <w:color w:val="FF5200" w:themeColor="accent2"/>
          <w:sz w:val="36"/>
          <w:szCs w:val="36"/>
          <w:lang w:eastAsia="en-US"/>
        </w:rPr>
      </w:pPr>
      <w:r w:rsidRPr="00926B03">
        <w:rPr>
          <w:color w:val="FF5200" w:themeColor="accent2"/>
          <w:sz w:val="36"/>
          <w:szCs w:val="36"/>
          <w:lang w:eastAsia="en-US"/>
        </w:rPr>
        <w:t xml:space="preserve">Kupní smlouva </w:t>
      </w:r>
    </w:p>
    <w:p w14:paraId="5B7E90E6" w14:textId="77777777" w:rsidR="00F20995" w:rsidRPr="00F20995" w:rsidRDefault="00F20995" w:rsidP="002737DD">
      <w:pPr>
        <w:keepNext/>
        <w:keepLines/>
        <w:suppressAutoHyphens/>
        <w:overflowPunct w:val="0"/>
        <w:autoSpaceDE w:val="0"/>
        <w:autoSpaceDN w:val="0"/>
        <w:adjustRightInd w:val="0"/>
        <w:spacing w:after="0" w:line="240" w:lineRule="auto"/>
        <w:textAlignment w:val="baseline"/>
        <w:rPr>
          <w:rFonts w:eastAsia="Times New Roman" w:cs="Times New Roman"/>
          <w:b/>
          <w:highlight w:val="yellow"/>
          <w:lang w:eastAsia="cs-CZ"/>
        </w:rPr>
      </w:pPr>
      <w:r w:rsidRPr="00F20995">
        <w:rPr>
          <w:rFonts w:eastAsia="Times New Roman" w:cs="Times New Roman"/>
          <w:b/>
          <w:highlight w:val="yellow"/>
          <w:lang w:eastAsia="cs-CZ"/>
        </w:rPr>
        <w:t xml:space="preserve">Číslo smlouvy </w:t>
      </w:r>
      <w:r w:rsidR="00C06F8D">
        <w:rPr>
          <w:rFonts w:eastAsia="Times New Roman" w:cs="Times New Roman"/>
          <w:b/>
          <w:highlight w:val="yellow"/>
          <w:lang w:eastAsia="cs-CZ"/>
        </w:rPr>
        <w:t>K</w:t>
      </w:r>
      <w:r w:rsidRPr="00F20995">
        <w:rPr>
          <w:rFonts w:eastAsia="Times New Roman" w:cs="Times New Roman"/>
          <w:b/>
          <w:highlight w:val="yellow"/>
          <w:lang w:eastAsia="cs-CZ"/>
        </w:rPr>
        <w:t>upujícího ………………</w:t>
      </w:r>
    </w:p>
    <w:p w14:paraId="2189A43E" w14:textId="77777777" w:rsidR="00F20995" w:rsidRDefault="00F20995" w:rsidP="002737DD">
      <w:pPr>
        <w:keepNext/>
        <w:keepLines/>
        <w:suppressAutoHyphens/>
        <w:overflowPunct w:val="0"/>
        <w:autoSpaceDE w:val="0"/>
        <w:autoSpaceDN w:val="0"/>
        <w:adjustRightInd w:val="0"/>
        <w:spacing w:after="0" w:line="240" w:lineRule="auto"/>
        <w:textAlignment w:val="baseline"/>
        <w:rPr>
          <w:rFonts w:eastAsia="Times New Roman" w:cs="Times New Roman"/>
          <w:b/>
          <w:lang w:eastAsia="cs-CZ"/>
        </w:rPr>
      </w:pPr>
      <w:r w:rsidRPr="00593AE5">
        <w:rPr>
          <w:rFonts w:eastAsia="Times New Roman" w:cs="Times New Roman"/>
          <w:b/>
          <w:highlight w:val="green"/>
          <w:lang w:eastAsia="cs-CZ"/>
        </w:rPr>
        <w:t xml:space="preserve">Číslo smlouvy </w:t>
      </w:r>
      <w:r w:rsidR="00C06F8D">
        <w:rPr>
          <w:rFonts w:eastAsia="Times New Roman" w:cs="Times New Roman"/>
          <w:b/>
          <w:highlight w:val="green"/>
          <w:lang w:eastAsia="cs-CZ"/>
        </w:rPr>
        <w:t>P</w:t>
      </w:r>
      <w:r w:rsidRPr="00593AE5">
        <w:rPr>
          <w:rFonts w:eastAsia="Times New Roman" w:cs="Times New Roman"/>
          <w:b/>
          <w:highlight w:val="green"/>
          <w:lang w:eastAsia="cs-CZ"/>
        </w:rPr>
        <w:t>rodávajícíh</w:t>
      </w:r>
      <w:r w:rsidR="00C06F8D">
        <w:rPr>
          <w:rFonts w:eastAsia="Times New Roman" w:cs="Times New Roman"/>
          <w:b/>
          <w:highlight w:val="green"/>
          <w:lang w:eastAsia="cs-CZ"/>
        </w:rPr>
        <w:t>o</w:t>
      </w:r>
      <w:r w:rsidRPr="00593AE5">
        <w:rPr>
          <w:rFonts w:eastAsia="Times New Roman" w:cs="Times New Roman"/>
          <w:b/>
          <w:highlight w:val="green"/>
          <w:lang w:eastAsia="cs-CZ"/>
        </w:rPr>
        <w:t xml:space="preserve"> ………………</w:t>
      </w:r>
    </w:p>
    <w:p w14:paraId="386EAC73" w14:textId="77777777" w:rsidR="00F20995" w:rsidRPr="00F20995" w:rsidRDefault="00F20995" w:rsidP="002737DD">
      <w:pPr>
        <w:keepNext/>
        <w:keepLines/>
        <w:suppressAutoHyphens/>
        <w:overflowPunct w:val="0"/>
        <w:autoSpaceDE w:val="0"/>
        <w:autoSpaceDN w:val="0"/>
        <w:adjustRightInd w:val="0"/>
        <w:spacing w:after="0" w:line="240" w:lineRule="auto"/>
        <w:textAlignment w:val="baseline"/>
        <w:rPr>
          <w:rFonts w:eastAsia="Times New Roman" w:cs="Times New Roman"/>
          <w:b/>
          <w:lang w:eastAsia="cs-CZ"/>
        </w:rPr>
      </w:pPr>
    </w:p>
    <w:p w14:paraId="08DA8E06" w14:textId="77777777" w:rsidR="00D85C5B" w:rsidRPr="000C5DA0"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r w:rsidRPr="000C5DA0">
        <w:rPr>
          <w:rFonts w:eastAsia="Times New Roman" w:cs="Times New Roman"/>
          <w:lang w:eastAsia="cs-CZ"/>
        </w:rPr>
        <w:t>uzavřená podle ustanovení § 2079 a násl. zákona č. 89/2012 Sb., občanský zákoník, ve znění pozdějších předpisů (dále jen „Občanský zákoník“)</w:t>
      </w:r>
    </w:p>
    <w:p w14:paraId="34A0AD2D" w14:textId="77777777" w:rsidR="00D85C5B" w:rsidRPr="000C5DA0"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p>
    <w:p w14:paraId="132079F5" w14:textId="77777777" w:rsidR="00D85C5B" w:rsidRPr="000C5DA0"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b/>
          <w:lang w:eastAsia="cs-CZ"/>
        </w:rPr>
      </w:pPr>
      <w:r w:rsidRPr="000C5DA0">
        <w:rPr>
          <w:rFonts w:eastAsia="Times New Roman" w:cs="Times New Roman"/>
          <w:b/>
          <w:lang w:eastAsia="cs-CZ"/>
        </w:rPr>
        <w:t>Kupující:</w:t>
      </w:r>
      <w:r w:rsidRPr="000C5DA0">
        <w:rPr>
          <w:rFonts w:eastAsia="Times New Roman" w:cs="Times New Roman"/>
          <w:b/>
          <w:lang w:eastAsia="cs-CZ"/>
        </w:rPr>
        <w:tab/>
      </w:r>
      <w:r w:rsidR="007D37B0">
        <w:rPr>
          <w:rFonts w:eastAsia="Times New Roman" w:cs="Times New Roman"/>
          <w:b/>
          <w:lang w:eastAsia="cs-CZ"/>
        </w:rPr>
        <w:t>Správa železnic</w:t>
      </w:r>
      <w:r w:rsidRPr="000C5DA0">
        <w:rPr>
          <w:rFonts w:eastAsia="Times New Roman" w:cs="Times New Roman"/>
          <w:b/>
          <w:lang w:eastAsia="cs-CZ"/>
        </w:rPr>
        <w:t>, státní organizace</w:t>
      </w:r>
    </w:p>
    <w:p w14:paraId="5FF360FA" w14:textId="77777777" w:rsidR="00D85C5B" w:rsidRPr="000C5DA0"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r w:rsidRPr="000C5DA0">
        <w:rPr>
          <w:rFonts w:eastAsia="Times New Roman" w:cs="Times New Roman"/>
          <w:lang w:eastAsia="cs-CZ"/>
        </w:rPr>
        <w:tab/>
      </w:r>
      <w:r w:rsidRPr="000C5DA0">
        <w:rPr>
          <w:rFonts w:eastAsia="Times New Roman" w:cs="Times New Roman"/>
          <w:lang w:eastAsia="cs-CZ"/>
        </w:rPr>
        <w:tab/>
        <w:t xml:space="preserve">zapsaná v obchodním rejstříku vedeném Městským soudem v Praze pod </w:t>
      </w:r>
      <w:proofErr w:type="spellStart"/>
      <w:r w:rsidRPr="000C5DA0">
        <w:rPr>
          <w:rFonts w:eastAsia="Times New Roman" w:cs="Times New Roman"/>
          <w:lang w:eastAsia="cs-CZ"/>
        </w:rPr>
        <w:t>sp</w:t>
      </w:r>
      <w:proofErr w:type="spellEnd"/>
      <w:r w:rsidRPr="000C5DA0">
        <w:rPr>
          <w:rFonts w:eastAsia="Times New Roman" w:cs="Times New Roman"/>
          <w:lang w:eastAsia="cs-CZ"/>
        </w:rPr>
        <w:t xml:space="preserve">. zn. </w:t>
      </w:r>
      <w:r w:rsidRPr="000C5DA0">
        <w:rPr>
          <w:rFonts w:eastAsia="Times New Roman" w:cs="Times New Roman"/>
          <w:lang w:eastAsia="cs-CZ"/>
        </w:rPr>
        <w:tab/>
      </w:r>
      <w:r w:rsidRPr="000C5DA0">
        <w:rPr>
          <w:rFonts w:eastAsia="Times New Roman" w:cs="Times New Roman"/>
          <w:lang w:eastAsia="cs-CZ"/>
        </w:rPr>
        <w:tab/>
        <w:t>A 48384</w:t>
      </w:r>
    </w:p>
    <w:p w14:paraId="16DC40C6" w14:textId="77777777" w:rsidR="00D85C5B" w:rsidRPr="000C5DA0"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r w:rsidRPr="000C5DA0">
        <w:rPr>
          <w:rFonts w:eastAsia="Times New Roman" w:cs="Times New Roman"/>
          <w:lang w:eastAsia="cs-CZ"/>
        </w:rPr>
        <w:tab/>
      </w:r>
      <w:r w:rsidRPr="000C5DA0">
        <w:rPr>
          <w:rFonts w:eastAsia="Times New Roman" w:cs="Times New Roman"/>
          <w:lang w:eastAsia="cs-CZ"/>
        </w:rPr>
        <w:tab/>
        <w:t>Praha 1 - Nové Město, Dlážděná 1003/7, PSČ 110 00</w:t>
      </w:r>
    </w:p>
    <w:p w14:paraId="1AAD9944" w14:textId="77777777" w:rsidR="00D85C5B" w:rsidRPr="000C5DA0"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r w:rsidRPr="000C5DA0">
        <w:rPr>
          <w:rFonts w:eastAsia="Times New Roman" w:cs="Times New Roman"/>
          <w:lang w:eastAsia="cs-CZ"/>
        </w:rPr>
        <w:tab/>
      </w:r>
      <w:r w:rsidRPr="000C5DA0">
        <w:rPr>
          <w:rFonts w:eastAsia="Times New Roman" w:cs="Times New Roman"/>
          <w:lang w:eastAsia="cs-CZ"/>
        </w:rPr>
        <w:tab/>
        <w:t>IČ 70994234, DIČ CZ70994234</w:t>
      </w:r>
    </w:p>
    <w:p w14:paraId="10DD7510" w14:textId="77777777" w:rsidR="00D85C5B" w:rsidRDefault="00F20995"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r>
        <w:rPr>
          <w:rFonts w:eastAsia="Times New Roman" w:cs="Times New Roman"/>
          <w:lang w:eastAsia="cs-CZ"/>
        </w:rPr>
        <w:tab/>
      </w:r>
      <w:r>
        <w:rPr>
          <w:rFonts w:eastAsia="Times New Roman" w:cs="Times New Roman"/>
          <w:lang w:eastAsia="cs-CZ"/>
        </w:rPr>
        <w:tab/>
      </w:r>
      <w:r w:rsidR="00792F9B" w:rsidRPr="00792F9B">
        <w:rPr>
          <w:rFonts w:eastAsia="Times New Roman" w:cs="Times New Roman"/>
          <w:lang w:eastAsia="cs-CZ"/>
        </w:rPr>
        <w:t>zastoupená Bc. Jiřím Svobodou, MBA, generálním ředitelem</w:t>
      </w:r>
    </w:p>
    <w:p w14:paraId="1AE09280" w14:textId="77777777" w:rsidR="00D85C5B" w:rsidRPr="000C5DA0"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p>
    <w:p w14:paraId="3460E801" w14:textId="77777777" w:rsidR="00D85C5B" w:rsidRPr="000C5DA0" w:rsidRDefault="00D7408E"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r>
        <w:rPr>
          <w:rFonts w:eastAsia="Times New Roman" w:cs="Times New Roman"/>
          <w:lang w:eastAsia="cs-CZ"/>
        </w:rPr>
        <w:t>(dále jen „Kupující“)</w:t>
      </w:r>
    </w:p>
    <w:p w14:paraId="04B14E5A" w14:textId="77777777" w:rsidR="00D85C5B" w:rsidRPr="000C5DA0"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p>
    <w:p w14:paraId="211779F6" w14:textId="77777777" w:rsidR="00D85C5B" w:rsidRPr="00593AE5"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highlight w:val="green"/>
          <w:lang w:eastAsia="cs-CZ"/>
        </w:rPr>
      </w:pPr>
      <w:r w:rsidRPr="00593AE5">
        <w:rPr>
          <w:rFonts w:eastAsia="Times New Roman" w:cs="Times New Roman"/>
          <w:b/>
          <w:highlight w:val="green"/>
          <w:lang w:eastAsia="cs-CZ"/>
        </w:rPr>
        <w:t>Prodávající:</w:t>
      </w:r>
      <w:r w:rsidRPr="00593AE5">
        <w:rPr>
          <w:rFonts w:eastAsia="Times New Roman" w:cs="Times New Roman"/>
          <w:highlight w:val="green"/>
          <w:lang w:eastAsia="cs-CZ"/>
        </w:rPr>
        <w:tab/>
      </w:r>
      <w:r w:rsidRPr="00593AE5">
        <w:rPr>
          <w:rFonts w:eastAsia="Times New Roman" w:cs="Times New Roman"/>
          <w:i/>
          <w:highlight w:val="green"/>
          <w:lang w:eastAsia="cs-CZ"/>
        </w:rPr>
        <w:t>jméno osoby</w:t>
      </w:r>
    </w:p>
    <w:p w14:paraId="1CAE8CBD" w14:textId="77777777" w:rsidR="00D85C5B" w:rsidRPr="00593AE5"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i/>
          <w:highlight w:val="green"/>
          <w:lang w:eastAsia="cs-CZ"/>
        </w:rPr>
      </w:pPr>
      <w:r w:rsidRPr="00866D68">
        <w:rPr>
          <w:rFonts w:eastAsia="Times New Roman" w:cs="Times New Roman"/>
          <w:lang w:eastAsia="cs-CZ"/>
        </w:rPr>
        <w:tab/>
      </w:r>
      <w:r w:rsidRPr="00866D68">
        <w:rPr>
          <w:rFonts w:eastAsia="Times New Roman" w:cs="Times New Roman"/>
          <w:lang w:eastAsia="cs-CZ"/>
        </w:rPr>
        <w:tab/>
      </w:r>
      <w:r w:rsidRPr="00593AE5">
        <w:rPr>
          <w:rFonts w:eastAsia="Times New Roman" w:cs="Times New Roman"/>
          <w:i/>
          <w:highlight w:val="green"/>
          <w:lang w:eastAsia="cs-CZ"/>
        </w:rPr>
        <w:t>údaje o zápisu v evidenci</w:t>
      </w:r>
    </w:p>
    <w:p w14:paraId="6F59F53D" w14:textId="77777777" w:rsidR="00D85C5B" w:rsidRPr="00593AE5"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i/>
          <w:highlight w:val="green"/>
          <w:lang w:eastAsia="cs-CZ"/>
        </w:rPr>
      </w:pPr>
      <w:r w:rsidRPr="00866D68">
        <w:rPr>
          <w:rFonts w:eastAsia="Times New Roman" w:cs="Times New Roman"/>
          <w:lang w:eastAsia="cs-CZ"/>
        </w:rPr>
        <w:tab/>
      </w:r>
      <w:r w:rsidRPr="00866D68">
        <w:rPr>
          <w:rFonts w:eastAsia="Times New Roman" w:cs="Times New Roman"/>
          <w:lang w:eastAsia="cs-CZ"/>
        </w:rPr>
        <w:tab/>
      </w:r>
      <w:r w:rsidRPr="00593AE5">
        <w:rPr>
          <w:rFonts w:eastAsia="Times New Roman" w:cs="Times New Roman"/>
          <w:i/>
          <w:highlight w:val="green"/>
          <w:lang w:eastAsia="cs-CZ"/>
        </w:rPr>
        <w:t>údaje o sídlu</w:t>
      </w:r>
    </w:p>
    <w:p w14:paraId="69222968" w14:textId="77777777" w:rsidR="00D85C5B" w:rsidRPr="00593AE5" w:rsidRDefault="00F20995" w:rsidP="002737DD">
      <w:pPr>
        <w:keepNext/>
        <w:keepLines/>
        <w:suppressAutoHyphens/>
        <w:overflowPunct w:val="0"/>
        <w:autoSpaceDE w:val="0"/>
        <w:autoSpaceDN w:val="0"/>
        <w:adjustRightInd w:val="0"/>
        <w:spacing w:after="0" w:line="240" w:lineRule="auto"/>
        <w:textAlignment w:val="baseline"/>
        <w:rPr>
          <w:rFonts w:eastAsia="Times New Roman" w:cs="Times New Roman"/>
          <w:highlight w:val="green"/>
          <w:lang w:eastAsia="cs-CZ"/>
        </w:rPr>
      </w:pPr>
      <w:r w:rsidRPr="00866D68">
        <w:rPr>
          <w:rFonts w:eastAsia="Times New Roman" w:cs="Times New Roman"/>
          <w:lang w:eastAsia="cs-CZ"/>
        </w:rPr>
        <w:t xml:space="preserve">                      </w:t>
      </w:r>
      <w:r w:rsidR="00866D68">
        <w:rPr>
          <w:rFonts w:eastAsia="Times New Roman" w:cs="Times New Roman"/>
          <w:lang w:eastAsia="cs-CZ"/>
        </w:rPr>
        <w:tab/>
      </w:r>
      <w:r w:rsidR="00D85C5B" w:rsidRPr="00593AE5">
        <w:rPr>
          <w:rFonts w:eastAsia="Times New Roman" w:cs="Times New Roman"/>
          <w:highlight w:val="green"/>
          <w:lang w:eastAsia="cs-CZ"/>
        </w:rPr>
        <w:t>IČ …………………</w:t>
      </w:r>
      <w:proofErr w:type="gramStart"/>
      <w:r w:rsidR="00D85C5B" w:rsidRPr="00593AE5">
        <w:rPr>
          <w:rFonts w:eastAsia="Times New Roman" w:cs="Times New Roman"/>
          <w:highlight w:val="green"/>
          <w:lang w:eastAsia="cs-CZ"/>
        </w:rPr>
        <w:t>… ,</w:t>
      </w:r>
      <w:proofErr w:type="gramEnd"/>
      <w:r w:rsidR="00D85C5B" w:rsidRPr="00593AE5">
        <w:rPr>
          <w:rFonts w:eastAsia="Times New Roman" w:cs="Times New Roman"/>
          <w:highlight w:val="green"/>
          <w:lang w:eastAsia="cs-CZ"/>
        </w:rPr>
        <w:t xml:space="preserve"> DIČ …………………</w:t>
      </w:r>
    </w:p>
    <w:p w14:paraId="5E9B6B8C" w14:textId="77777777" w:rsidR="00F20995" w:rsidRPr="00593AE5" w:rsidRDefault="00F20995" w:rsidP="002737DD">
      <w:pPr>
        <w:keepNext/>
        <w:keepLines/>
        <w:suppressAutoHyphens/>
        <w:overflowPunct w:val="0"/>
        <w:autoSpaceDE w:val="0"/>
        <w:autoSpaceDN w:val="0"/>
        <w:adjustRightInd w:val="0"/>
        <w:spacing w:after="0" w:line="240" w:lineRule="auto"/>
        <w:ind w:left="708" w:firstLine="708"/>
        <w:textAlignment w:val="baseline"/>
        <w:rPr>
          <w:rFonts w:eastAsia="Times New Roman" w:cs="Times New Roman"/>
          <w:highlight w:val="green"/>
          <w:lang w:eastAsia="cs-CZ"/>
        </w:rPr>
      </w:pPr>
      <w:r w:rsidRPr="00593AE5">
        <w:rPr>
          <w:rFonts w:eastAsia="Times New Roman" w:cs="Times New Roman"/>
          <w:highlight w:val="green"/>
          <w:lang w:eastAsia="cs-CZ"/>
        </w:rPr>
        <w:t xml:space="preserve">Bankovní </w:t>
      </w:r>
      <w:proofErr w:type="gramStart"/>
      <w:r w:rsidRPr="00593AE5">
        <w:rPr>
          <w:rFonts w:eastAsia="Times New Roman" w:cs="Times New Roman"/>
          <w:highlight w:val="green"/>
          <w:lang w:eastAsia="cs-CZ"/>
        </w:rPr>
        <w:t>spojení:…</w:t>
      </w:r>
      <w:proofErr w:type="gramEnd"/>
      <w:r w:rsidRPr="00593AE5">
        <w:rPr>
          <w:rFonts w:eastAsia="Times New Roman" w:cs="Times New Roman"/>
          <w:highlight w:val="green"/>
          <w:lang w:eastAsia="cs-CZ"/>
        </w:rPr>
        <w:t>……………</w:t>
      </w:r>
      <w:proofErr w:type="gramStart"/>
      <w:r w:rsidRPr="00593AE5">
        <w:rPr>
          <w:rFonts w:eastAsia="Times New Roman" w:cs="Times New Roman"/>
          <w:highlight w:val="green"/>
          <w:lang w:eastAsia="cs-CZ"/>
        </w:rPr>
        <w:t>…….</w:t>
      </w:r>
      <w:proofErr w:type="gramEnd"/>
      <w:r w:rsidRPr="00593AE5">
        <w:rPr>
          <w:rFonts w:eastAsia="Times New Roman" w:cs="Times New Roman"/>
          <w:highlight w:val="green"/>
          <w:lang w:eastAsia="cs-CZ"/>
        </w:rPr>
        <w:t>.</w:t>
      </w:r>
    </w:p>
    <w:p w14:paraId="0B79C1DD" w14:textId="77777777" w:rsidR="00F20995" w:rsidRPr="00593AE5" w:rsidRDefault="00F20995" w:rsidP="002737DD">
      <w:pPr>
        <w:keepNext/>
        <w:keepLines/>
        <w:suppressAutoHyphens/>
        <w:overflowPunct w:val="0"/>
        <w:autoSpaceDE w:val="0"/>
        <w:autoSpaceDN w:val="0"/>
        <w:adjustRightInd w:val="0"/>
        <w:spacing w:after="0" w:line="240" w:lineRule="auto"/>
        <w:ind w:left="708" w:firstLine="708"/>
        <w:textAlignment w:val="baseline"/>
        <w:rPr>
          <w:rFonts w:eastAsia="Times New Roman" w:cs="Times New Roman"/>
          <w:highlight w:val="green"/>
          <w:lang w:eastAsia="cs-CZ"/>
        </w:rPr>
      </w:pPr>
      <w:r w:rsidRPr="00593AE5">
        <w:rPr>
          <w:rFonts w:eastAsia="Times New Roman" w:cs="Times New Roman"/>
          <w:highlight w:val="green"/>
          <w:lang w:eastAsia="cs-CZ"/>
        </w:rPr>
        <w:t xml:space="preserve">Číslo </w:t>
      </w:r>
      <w:proofErr w:type="gramStart"/>
      <w:r w:rsidRPr="00593AE5">
        <w:rPr>
          <w:rFonts w:eastAsia="Times New Roman" w:cs="Times New Roman"/>
          <w:highlight w:val="green"/>
          <w:lang w:eastAsia="cs-CZ"/>
        </w:rPr>
        <w:t>účtu:…</w:t>
      </w:r>
      <w:proofErr w:type="gramEnd"/>
      <w:r w:rsidRPr="00593AE5">
        <w:rPr>
          <w:rFonts w:eastAsia="Times New Roman" w:cs="Times New Roman"/>
          <w:highlight w:val="green"/>
          <w:lang w:eastAsia="cs-CZ"/>
        </w:rPr>
        <w:t>…………………</w:t>
      </w:r>
      <w:proofErr w:type="gramStart"/>
      <w:r w:rsidRPr="00593AE5">
        <w:rPr>
          <w:rFonts w:eastAsia="Times New Roman" w:cs="Times New Roman"/>
          <w:highlight w:val="green"/>
          <w:lang w:eastAsia="cs-CZ"/>
        </w:rPr>
        <w:t>…….</w:t>
      </w:r>
      <w:proofErr w:type="gramEnd"/>
      <w:r w:rsidRPr="00593AE5">
        <w:rPr>
          <w:rFonts w:eastAsia="Times New Roman" w:cs="Times New Roman"/>
          <w:highlight w:val="green"/>
          <w:lang w:eastAsia="cs-CZ"/>
        </w:rPr>
        <w:t>.</w:t>
      </w:r>
    </w:p>
    <w:p w14:paraId="590EF341" w14:textId="77777777" w:rsidR="00F20995" w:rsidRPr="004E1498" w:rsidRDefault="00F20995" w:rsidP="002737DD">
      <w:pPr>
        <w:keepNext/>
        <w:keepLines/>
        <w:suppressAutoHyphens/>
        <w:overflowPunct w:val="0"/>
        <w:autoSpaceDE w:val="0"/>
        <w:autoSpaceDN w:val="0"/>
        <w:adjustRightInd w:val="0"/>
        <w:spacing w:after="0" w:line="240" w:lineRule="auto"/>
        <w:textAlignment w:val="baseline"/>
        <w:rPr>
          <w:rFonts w:eastAsia="Times New Roman" w:cs="Times New Roman"/>
          <w:i/>
          <w:lang w:eastAsia="cs-CZ"/>
        </w:rPr>
      </w:pPr>
      <w:r w:rsidRPr="00866D68">
        <w:rPr>
          <w:rFonts w:eastAsia="Times New Roman" w:cs="Times New Roman"/>
          <w:lang w:eastAsia="cs-CZ"/>
        </w:rPr>
        <w:tab/>
      </w:r>
      <w:r w:rsidRPr="00866D68">
        <w:rPr>
          <w:rFonts w:eastAsia="Times New Roman" w:cs="Times New Roman"/>
          <w:lang w:eastAsia="cs-CZ"/>
        </w:rPr>
        <w:tab/>
      </w:r>
      <w:r w:rsidRPr="00593AE5">
        <w:rPr>
          <w:rFonts w:eastAsia="Times New Roman" w:cs="Times New Roman"/>
          <w:i/>
          <w:highlight w:val="green"/>
          <w:lang w:eastAsia="cs-CZ"/>
        </w:rPr>
        <w:t>údaje o statutárním orgánu nebo jiné oprávněné osobě</w:t>
      </w:r>
    </w:p>
    <w:p w14:paraId="2D96F8C1" w14:textId="77777777" w:rsidR="00D85C5B" w:rsidRPr="000C5DA0" w:rsidRDefault="00D7408E"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r>
        <w:rPr>
          <w:rFonts w:eastAsia="Times New Roman" w:cs="Times New Roman"/>
          <w:lang w:eastAsia="cs-CZ"/>
        </w:rPr>
        <w:br/>
        <w:t>(dále jen „Prodávající“)</w:t>
      </w:r>
    </w:p>
    <w:p w14:paraId="729C0992" w14:textId="11D4FFD4" w:rsidR="00D85C5B" w:rsidRPr="000C5DA0" w:rsidRDefault="00D85C5B" w:rsidP="002737DD">
      <w:pPr>
        <w:keepNext/>
        <w:keepLines/>
        <w:suppressAutoHyphens/>
        <w:rPr>
          <w:lang w:eastAsia="cs-CZ"/>
        </w:rPr>
      </w:pPr>
      <w:r w:rsidRPr="00792F9B">
        <w:rPr>
          <w:lang w:eastAsia="cs-CZ"/>
        </w:rPr>
        <w:t xml:space="preserve">Tato smlouva </w:t>
      </w:r>
      <w:r w:rsidR="00B3713E">
        <w:rPr>
          <w:lang w:eastAsia="cs-CZ"/>
        </w:rPr>
        <w:t>(dále též jako „</w:t>
      </w:r>
      <w:r w:rsidR="00B3713E" w:rsidRPr="00601023">
        <w:rPr>
          <w:b/>
          <w:bCs/>
          <w:lang w:eastAsia="cs-CZ"/>
        </w:rPr>
        <w:t>Smlouva</w:t>
      </w:r>
      <w:r w:rsidR="00B3713E">
        <w:rPr>
          <w:lang w:eastAsia="cs-CZ"/>
        </w:rPr>
        <w:t xml:space="preserve">“) </w:t>
      </w:r>
      <w:r w:rsidRPr="00792F9B">
        <w:rPr>
          <w:lang w:eastAsia="cs-CZ"/>
        </w:rPr>
        <w:t>je uzavřena na základě výsledků zadávacího ří</w:t>
      </w:r>
      <w:r w:rsidR="00792F9B" w:rsidRPr="00792F9B">
        <w:rPr>
          <w:lang w:eastAsia="cs-CZ"/>
        </w:rPr>
        <w:t>zení veřejné zakázky s názvem „</w:t>
      </w:r>
      <w:r w:rsidR="0029336A" w:rsidRPr="0029336A">
        <w:rPr>
          <w:lang w:eastAsia="cs-CZ"/>
        </w:rPr>
        <w:t>Dodávka speciálních hnacích vozidel typu MMD pro diagnostiku staničních dopravních kolejí</w:t>
      </w:r>
      <w:r w:rsidRPr="00792F9B">
        <w:rPr>
          <w:lang w:eastAsia="cs-CZ"/>
        </w:rPr>
        <w:t xml:space="preserve">“, ev. č. veřejné zakázky ve věstníku veřejných zakázek: </w:t>
      </w:r>
      <w:r w:rsidRPr="00792F9B">
        <w:rPr>
          <w:highlight w:val="yellow"/>
          <w:lang w:eastAsia="cs-CZ"/>
        </w:rPr>
        <w:t>……………………</w:t>
      </w:r>
      <w:r w:rsidRPr="00792F9B">
        <w:rPr>
          <w:lang w:eastAsia="cs-CZ"/>
        </w:rPr>
        <w:t xml:space="preserve"> (dále jen „</w:t>
      </w:r>
      <w:r w:rsidR="003D06BE" w:rsidRPr="00792F9B">
        <w:rPr>
          <w:b/>
          <w:lang w:eastAsia="cs-CZ"/>
        </w:rPr>
        <w:t xml:space="preserve">Veřejná </w:t>
      </w:r>
      <w:r w:rsidRPr="00792F9B">
        <w:rPr>
          <w:b/>
          <w:lang w:eastAsia="cs-CZ"/>
        </w:rPr>
        <w:t>zakázka</w:t>
      </w:r>
      <w:r w:rsidRPr="00792F9B">
        <w:rPr>
          <w:lang w:eastAsia="cs-CZ"/>
        </w:rPr>
        <w:t xml:space="preserve">“). Jednotlivá ustanovení této </w:t>
      </w:r>
      <w:r w:rsidR="008B1447" w:rsidRPr="00792F9B">
        <w:rPr>
          <w:lang w:eastAsia="cs-CZ"/>
        </w:rPr>
        <w:t>Sml</w:t>
      </w:r>
      <w:r w:rsidRPr="00792F9B">
        <w:rPr>
          <w:lang w:eastAsia="cs-CZ"/>
        </w:rPr>
        <w:t xml:space="preserve">ouvy tak budou vykládána v souladu se zadávacími podmínkami </w:t>
      </w:r>
      <w:r w:rsidR="00986E0C" w:rsidRPr="00792F9B">
        <w:rPr>
          <w:lang w:eastAsia="cs-CZ"/>
        </w:rPr>
        <w:t xml:space="preserve">Veřejné </w:t>
      </w:r>
      <w:r w:rsidRPr="00792F9B">
        <w:rPr>
          <w:lang w:eastAsia="cs-CZ"/>
        </w:rPr>
        <w:t>zakázky.</w:t>
      </w:r>
      <w:r w:rsidRPr="000C5DA0">
        <w:rPr>
          <w:lang w:eastAsia="cs-CZ"/>
        </w:rPr>
        <w:t xml:space="preserve"> </w:t>
      </w:r>
    </w:p>
    <w:p w14:paraId="67282B09" w14:textId="0201E44C" w:rsidR="00D85C5B" w:rsidRPr="00C06F8D" w:rsidRDefault="00D85C5B" w:rsidP="00831964">
      <w:pPr>
        <w:pStyle w:val="Nadpis1"/>
      </w:pPr>
      <w:r w:rsidRPr="00C06F8D">
        <w:t>Předmět koupě (přesná specifikace)</w:t>
      </w:r>
      <w:r w:rsidR="00A62518">
        <w:t xml:space="preserve"> a související plnění</w:t>
      </w:r>
    </w:p>
    <w:p w14:paraId="18B8C399" w14:textId="1601EF2E" w:rsidR="00601F00" w:rsidRPr="00601F00" w:rsidRDefault="00D85C5B" w:rsidP="00601023">
      <w:pPr>
        <w:pStyle w:val="11"/>
      </w:pPr>
      <w:r w:rsidRPr="00C06F8D">
        <w:t>Předmětem koupě j</w:t>
      </w:r>
      <w:r w:rsidR="0029336A">
        <w:t>sou</w:t>
      </w:r>
      <w:r w:rsidRPr="00C06F8D">
        <w:t xml:space="preserve"> </w:t>
      </w:r>
      <w:r w:rsidR="0029336A">
        <w:t>2</w:t>
      </w:r>
      <w:r w:rsidR="0029336A" w:rsidRPr="00C06F8D">
        <w:t xml:space="preserve"> </w:t>
      </w:r>
      <w:r w:rsidR="00792F9B" w:rsidRPr="00C06F8D">
        <w:t>kus</w:t>
      </w:r>
      <w:r w:rsidR="0029336A">
        <w:t>y</w:t>
      </w:r>
      <w:r w:rsidR="00792F9B" w:rsidRPr="00C06F8D">
        <w:t xml:space="preserve"> </w:t>
      </w:r>
      <w:r w:rsidR="0029336A" w:rsidRPr="0029336A">
        <w:t xml:space="preserve">speciálních měřicích drezín typu MMD </w:t>
      </w:r>
      <w:r w:rsidR="00E53BB6">
        <w:t xml:space="preserve">(malá měřicí drezína) </w:t>
      </w:r>
      <w:r w:rsidR="0029336A" w:rsidRPr="0029336A">
        <w:t>pro diagnostiku železničního svršku na dopravních staničních kolejí</w:t>
      </w:r>
      <w:r w:rsidR="0029336A" w:rsidRPr="0029336A" w:rsidDel="0029336A">
        <w:t xml:space="preserve"> </w:t>
      </w:r>
      <w:r w:rsidR="00792F9B" w:rsidRPr="00C06F8D">
        <w:t xml:space="preserve">včetně palubní části </w:t>
      </w:r>
      <w:r w:rsidR="00D5481B" w:rsidRPr="00C06F8D">
        <w:t xml:space="preserve">ETCS </w:t>
      </w:r>
      <w:r w:rsidR="00D5481B">
        <w:t>a</w:t>
      </w:r>
      <w:r w:rsidR="00E53BB6">
        <w:t xml:space="preserve"> diagnostických systémů </w:t>
      </w:r>
      <w:r w:rsidR="00E53BB6" w:rsidRPr="00C06F8D">
        <w:t>(dále je</w:t>
      </w:r>
      <w:r w:rsidR="00E53BB6" w:rsidRPr="00283DD9">
        <w:rPr>
          <w:color w:val="000000" w:themeColor="text1"/>
        </w:rPr>
        <w:t>n „MMD“ nebo „vozidlo“)</w:t>
      </w:r>
      <w:r w:rsidR="00792F9B" w:rsidRPr="00283DD9">
        <w:rPr>
          <w:color w:val="000000" w:themeColor="text1"/>
        </w:rPr>
        <w:t xml:space="preserve">, </w:t>
      </w:r>
      <w:bookmarkStart w:id="0" w:name="_Hlk136257350"/>
      <w:r w:rsidR="00792F9B" w:rsidRPr="00283DD9">
        <w:rPr>
          <w:color w:val="000000" w:themeColor="text1"/>
        </w:rPr>
        <w:t>včetně dodávky náhradních dílů prvního vybavení, vyhotovení a předání příslušné technické dokumentace, servisu a údržby po celou záruční dobu</w:t>
      </w:r>
      <w:r w:rsidR="00283DD9" w:rsidRPr="00283DD9">
        <w:rPr>
          <w:color w:val="000000" w:themeColor="text1"/>
        </w:rPr>
        <w:t>.</w:t>
      </w:r>
    </w:p>
    <w:p w14:paraId="7F0BF1C4" w14:textId="1B7D5A52" w:rsidR="00601F00" w:rsidRDefault="00601F00" w:rsidP="00601F00">
      <w:pPr>
        <w:pStyle w:val="11"/>
      </w:pPr>
      <w:r w:rsidRPr="00C06F8D">
        <w:t>Specifikace Předmětu koupě včetně základních technických požadavků je uvedena v</w:t>
      </w:r>
      <w:r w:rsidR="00C50A26">
        <w:t> </w:t>
      </w:r>
      <w:r w:rsidRPr="00C06F8D">
        <w:t>příloze č. 1 této Smlouvy. Bližší specifikace předmětu Koupě je uvedena v příloze č. 2 této Smlouvy.</w:t>
      </w:r>
    </w:p>
    <w:p w14:paraId="30343A5C" w14:textId="77777777" w:rsidR="00601F00" w:rsidRDefault="00601F00" w:rsidP="00601F00">
      <w:pPr>
        <w:pStyle w:val="11"/>
      </w:pPr>
      <w:r w:rsidRPr="00C06F8D">
        <w:lastRenderedPageBreak/>
        <w:t>Předmět koupě musí splňovat podmínky stanovené právními předpisy, interními předpisy Kupujícího, normami ČSN, technickými normami, uvedenými v přílohách č. 1 a 2 této Smlouvy.</w:t>
      </w:r>
    </w:p>
    <w:bookmarkEnd w:id="0"/>
    <w:p w14:paraId="341CC288" w14:textId="581BA662" w:rsidR="00E37CF7" w:rsidRPr="009310FE" w:rsidRDefault="00E37CF7" w:rsidP="00E37CF7">
      <w:pPr>
        <w:pStyle w:val="11"/>
      </w:pPr>
      <w:r w:rsidRPr="009310FE">
        <w:t xml:space="preserve">Předmět koupě je podle této smlouvy proveden jeho řádným dokončením, akceptováním výkonu a funkce a předáním Kupujícímu. V první fázi procesu předání bude Kupujícím odsouhlasen řádný stav uceleného měřícího vozidla (vozidlová i diagnostická část předmětu koupě) schválený Drážním úřadem k provádění zkoušek za provozu. Tato fáze bude ukončena tzv. </w:t>
      </w:r>
      <w:r w:rsidR="00FA137B" w:rsidRPr="009310FE">
        <w:t xml:space="preserve">předběžným </w:t>
      </w:r>
      <w:r w:rsidRPr="009310FE">
        <w:t>předávacím protokolem</w:t>
      </w:r>
      <w:r w:rsidR="00601F00" w:rsidRPr="009310FE">
        <w:t>. Následně bude zahájena</w:t>
      </w:r>
      <w:r w:rsidRPr="009310FE">
        <w:t xml:space="preserve"> druh</w:t>
      </w:r>
      <w:r w:rsidR="00601F00" w:rsidRPr="009310FE">
        <w:t>á</w:t>
      </w:r>
      <w:r w:rsidRPr="009310FE">
        <w:t xml:space="preserve"> fáz</w:t>
      </w:r>
      <w:r w:rsidR="00601F00" w:rsidRPr="009310FE">
        <w:t>e</w:t>
      </w:r>
      <w:r w:rsidR="00021D7D">
        <w:t>,</w:t>
      </w:r>
      <w:r w:rsidR="00601F00" w:rsidRPr="009310FE">
        <w:t xml:space="preserve"> a to předáním vozidla do užívání ve zkušebním provozu, ve které provede Prodávající za účasti Kupujícího příslušné akceptační zkoušky diagnostické a měřicí techniky za provozu v souladu s touto smlouvou a příslušnými právními předpisy </w:t>
      </w:r>
      <w:r w:rsidRPr="009310FE">
        <w:t>(tzv. akceptační řízení)</w:t>
      </w:r>
      <w:r w:rsidR="00601F00" w:rsidRPr="009310FE">
        <w:t>.</w:t>
      </w:r>
      <w:r w:rsidRPr="009310FE">
        <w:t xml:space="preserve"> </w:t>
      </w:r>
      <w:r w:rsidR="00601F00" w:rsidRPr="009310FE">
        <w:t>Po ukončení akceptačního řízení (zdárné provedení bud stvrzeno tzv. akceptačním protokolem) a</w:t>
      </w:r>
      <w:r w:rsidRPr="009310FE">
        <w:t xml:space="preserve"> </w:t>
      </w:r>
      <w:r w:rsidR="00601F00" w:rsidRPr="009310FE">
        <w:t xml:space="preserve">po ukončení </w:t>
      </w:r>
      <w:r w:rsidRPr="009310FE">
        <w:t xml:space="preserve">zkoušek za provozu </w:t>
      </w:r>
      <w:r w:rsidR="00021D7D" w:rsidRPr="009310FE">
        <w:t>podepíšou</w:t>
      </w:r>
      <w:r w:rsidRPr="009310FE">
        <w:t xml:space="preserve"> </w:t>
      </w:r>
      <w:r w:rsidR="00601F00" w:rsidRPr="009310FE">
        <w:t>obě smluvní strany P</w:t>
      </w:r>
      <w:r w:rsidR="00FA137B" w:rsidRPr="009310FE">
        <w:t xml:space="preserve">rotokol o konečném </w:t>
      </w:r>
      <w:r w:rsidR="00601F00" w:rsidRPr="009310FE">
        <w:t xml:space="preserve">předání a </w:t>
      </w:r>
      <w:r w:rsidR="00FA137B" w:rsidRPr="009310FE">
        <w:t>převzetí drážního vozidla</w:t>
      </w:r>
      <w:r w:rsidRPr="009310FE">
        <w:t xml:space="preserve">, jehož výsledkem bude předání předmětu koupě Kupujícímu ve smyslu občanského zákoníku za podmínek stanovených touto smlouvou. </w:t>
      </w:r>
    </w:p>
    <w:p w14:paraId="6C830A71" w14:textId="713482C0" w:rsidR="001136E5" w:rsidRDefault="00E37CF7" w:rsidP="00021D7D">
      <w:pPr>
        <w:pStyle w:val="11"/>
      </w:pPr>
      <w:r w:rsidRPr="009310FE">
        <w:t xml:space="preserve">Smluvní strany sjednaly, že první nově vyrobená MMD (dále rovněž </w:t>
      </w:r>
      <w:r w:rsidR="00021D7D">
        <w:t>jako „</w:t>
      </w:r>
      <w:r w:rsidRPr="009310FE">
        <w:t>MMD č.1</w:t>
      </w:r>
      <w:r w:rsidR="00021D7D">
        <w:t>“</w:t>
      </w:r>
      <w:r w:rsidRPr="009310FE">
        <w:t>) je</w:t>
      </w:r>
      <w:r w:rsidR="00C50A26">
        <w:t> </w:t>
      </w:r>
      <w:r w:rsidRPr="009310FE">
        <w:t>prototypem, u něhož Prodávající zajistí jeho typové schválení pro provoz na dráhách celostátních, regionálních a vlečkách na území ČR. Zbývající MMD</w:t>
      </w:r>
      <w:r w:rsidR="00D22A21">
        <w:t xml:space="preserve"> (dále rovněž jako „MMD č.2“)</w:t>
      </w:r>
      <w:r w:rsidRPr="009310FE">
        <w:t xml:space="preserve">, které se zavázal Prodávající podle této Smlouvy </w:t>
      </w:r>
      <w:r w:rsidRPr="00C06F8D">
        <w:t>Kupujícímu dodat, pak musí po technické stránce zcela odpovídat schválenému prototypu (vykazovat typovou shodu).</w:t>
      </w:r>
    </w:p>
    <w:p w14:paraId="319D7118" w14:textId="7E45A5AA" w:rsidR="00D85C5B" w:rsidRPr="000E4F4B" w:rsidRDefault="00D85C5B" w:rsidP="002737DD">
      <w:pPr>
        <w:pStyle w:val="Nadpis1"/>
        <w:rPr>
          <w:rFonts w:eastAsia="Times New Roman"/>
          <w:lang w:eastAsia="cs-CZ"/>
        </w:rPr>
      </w:pPr>
      <w:r w:rsidRPr="000E4F4B">
        <w:rPr>
          <w:rStyle w:val="Siln"/>
          <w:rFonts w:eastAsiaTheme="majorEastAsia"/>
          <w:b/>
        </w:rPr>
        <w:t>Kupní</w:t>
      </w:r>
      <w:r w:rsidRPr="000E4F4B">
        <w:rPr>
          <w:rFonts w:eastAsia="Times New Roman"/>
          <w:lang w:eastAsia="cs-CZ"/>
        </w:rPr>
        <w:t xml:space="preserve"> cena </w:t>
      </w:r>
      <w:r w:rsidR="00F20995">
        <w:rPr>
          <w:rFonts w:eastAsia="Times New Roman"/>
          <w:lang w:eastAsia="cs-CZ"/>
        </w:rPr>
        <w:t>předmětu koupě</w:t>
      </w:r>
    </w:p>
    <w:p w14:paraId="00086DBB" w14:textId="402DD30F" w:rsidR="00633ABA" w:rsidRPr="00DA16BB" w:rsidRDefault="00792F9B" w:rsidP="00601023">
      <w:pPr>
        <w:pStyle w:val="11"/>
      </w:pPr>
      <w:r w:rsidRPr="00DA16BB">
        <w:t xml:space="preserve">Cena za </w:t>
      </w:r>
      <w:r w:rsidR="00176970">
        <w:t xml:space="preserve">první </w:t>
      </w:r>
      <w:r w:rsidR="000E5037">
        <w:t>MMD</w:t>
      </w:r>
      <w:r w:rsidR="000E5037" w:rsidRPr="00DA16BB">
        <w:t xml:space="preserve"> </w:t>
      </w:r>
      <w:r w:rsidR="00891EE8">
        <w:t xml:space="preserve">(MMD č.1) </w:t>
      </w:r>
      <w:r w:rsidR="00633ABA" w:rsidRPr="00DA16BB">
        <w:t>včetně palubní části ETCS</w:t>
      </w:r>
      <w:r w:rsidR="00E53BB6">
        <w:t xml:space="preserve"> a diagnostických systémů</w:t>
      </w:r>
    </w:p>
    <w:p w14:paraId="5E664166" w14:textId="77777777" w:rsidR="00C24C30" w:rsidRPr="00DA16BB" w:rsidRDefault="00633ABA" w:rsidP="00601023">
      <w:pPr>
        <w:pStyle w:val="odstbez"/>
      </w:pPr>
      <w:r w:rsidRPr="00DA16BB">
        <w:t>Bez DPH</w:t>
      </w:r>
      <w:r w:rsidR="00C24C30" w:rsidRPr="00DA16BB">
        <w:t xml:space="preserve"> </w:t>
      </w:r>
      <w:r w:rsidR="00F20995" w:rsidRPr="00DA16BB">
        <w:tab/>
      </w:r>
      <w:r w:rsidR="00F20995" w:rsidRPr="00DA16BB">
        <w:tab/>
      </w:r>
      <w:r w:rsidR="00C24C30" w:rsidRPr="00DA16BB">
        <w:rPr>
          <w:highlight w:val="green"/>
        </w:rPr>
        <w:t>……………….</w:t>
      </w:r>
      <w:r w:rsidR="00F20995" w:rsidRPr="00DA16BB">
        <w:rPr>
          <w:highlight w:val="green"/>
        </w:rPr>
        <w:t xml:space="preserve"> Kč</w:t>
      </w:r>
    </w:p>
    <w:p w14:paraId="13E7D52E" w14:textId="77777777" w:rsidR="00F20995" w:rsidRPr="00DA16BB" w:rsidRDefault="00F20995" w:rsidP="00601023">
      <w:pPr>
        <w:pStyle w:val="odstbez"/>
      </w:pPr>
      <w:r w:rsidRPr="00DA16BB">
        <w:t>Výše DPH 21</w:t>
      </w:r>
      <w:r w:rsidR="00DA16BB">
        <w:t xml:space="preserve"> </w:t>
      </w:r>
      <w:r w:rsidRPr="00DA16BB">
        <w:t xml:space="preserve">% </w:t>
      </w:r>
      <w:r w:rsidRPr="00DA16BB">
        <w:tab/>
      </w:r>
      <w:r w:rsidRPr="00DA16BB">
        <w:rPr>
          <w:highlight w:val="green"/>
        </w:rPr>
        <w:t>………………. Kč</w:t>
      </w:r>
    </w:p>
    <w:p w14:paraId="3FE9EEC6" w14:textId="77777777" w:rsidR="00633ABA" w:rsidRPr="00DA16BB" w:rsidRDefault="00F20995" w:rsidP="00601023">
      <w:pPr>
        <w:pStyle w:val="odstbez"/>
      </w:pPr>
      <w:r w:rsidRPr="00DA16BB">
        <w:t xml:space="preserve">Cena včetně DPH </w:t>
      </w:r>
      <w:r w:rsidRPr="00DA16BB">
        <w:tab/>
      </w:r>
      <w:r w:rsidRPr="00DA16BB">
        <w:rPr>
          <w:highlight w:val="green"/>
        </w:rPr>
        <w:t>………………. Kč</w:t>
      </w:r>
    </w:p>
    <w:p w14:paraId="0C79EA17" w14:textId="1FE4FABA" w:rsidR="00633ABA" w:rsidRPr="00DA16BB" w:rsidRDefault="00633ABA" w:rsidP="00601023">
      <w:pPr>
        <w:pStyle w:val="11"/>
      </w:pPr>
      <w:r w:rsidRPr="00DA16BB">
        <w:t xml:space="preserve">Cena za </w:t>
      </w:r>
      <w:r w:rsidR="00176970">
        <w:t>druh</w:t>
      </w:r>
      <w:r w:rsidR="00E53BB6">
        <w:t>ou</w:t>
      </w:r>
      <w:r w:rsidRPr="00DA16BB">
        <w:t xml:space="preserve"> </w:t>
      </w:r>
      <w:r w:rsidR="000E5037" w:rsidRPr="00DA16BB">
        <w:t>M</w:t>
      </w:r>
      <w:r w:rsidR="000E5037">
        <w:t>MD</w:t>
      </w:r>
      <w:r w:rsidR="000E5037" w:rsidRPr="00DA16BB">
        <w:t xml:space="preserve"> </w:t>
      </w:r>
      <w:r w:rsidR="00891EE8">
        <w:t xml:space="preserve">(MMD č.2) </w:t>
      </w:r>
      <w:r w:rsidRPr="00DA16BB">
        <w:t>včetně palubní části ETCS</w:t>
      </w:r>
      <w:r w:rsidR="00E53BB6">
        <w:t xml:space="preserve"> a diagnostických systémů</w:t>
      </w:r>
    </w:p>
    <w:p w14:paraId="3C1624C2" w14:textId="77777777" w:rsidR="00633ABA" w:rsidRPr="00DA16BB" w:rsidRDefault="00633ABA" w:rsidP="00601023">
      <w:pPr>
        <w:pStyle w:val="odstbez"/>
      </w:pPr>
      <w:r w:rsidRPr="00DA16BB">
        <w:t>Bez DPH</w:t>
      </w:r>
      <w:r w:rsidRPr="00DA16BB">
        <w:tab/>
      </w:r>
      <w:r w:rsidRPr="00DA16BB">
        <w:tab/>
      </w:r>
      <w:r w:rsidRPr="00DA16BB">
        <w:rPr>
          <w:highlight w:val="green"/>
        </w:rPr>
        <w:t>………………. Kč</w:t>
      </w:r>
    </w:p>
    <w:p w14:paraId="388D0D5B" w14:textId="77777777" w:rsidR="00633ABA" w:rsidRPr="00DA16BB" w:rsidRDefault="00633ABA" w:rsidP="00601023">
      <w:pPr>
        <w:pStyle w:val="odstbez"/>
      </w:pPr>
      <w:r w:rsidRPr="00DA16BB">
        <w:t>Výše DPH 21</w:t>
      </w:r>
      <w:r w:rsidR="007A0657">
        <w:t xml:space="preserve"> </w:t>
      </w:r>
      <w:r w:rsidRPr="00DA16BB">
        <w:t xml:space="preserve">% </w:t>
      </w:r>
      <w:r w:rsidRPr="00DA16BB">
        <w:tab/>
      </w:r>
      <w:r w:rsidRPr="00DA16BB">
        <w:rPr>
          <w:highlight w:val="green"/>
        </w:rPr>
        <w:t>………………. Kč.</w:t>
      </w:r>
    </w:p>
    <w:p w14:paraId="16461E99" w14:textId="77777777" w:rsidR="00633ABA" w:rsidRDefault="00633ABA" w:rsidP="00601023">
      <w:pPr>
        <w:pStyle w:val="odstbez"/>
      </w:pPr>
      <w:r w:rsidRPr="00DA16BB">
        <w:t xml:space="preserve">Cena včetně DPH </w:t>
      </w:r>
      <w:r w:rsidRPr="00DA16BB">
        <w:tab/>
      </w:r>
      <w:r w:rsidRPr="00DA16BB">
        <w:rPr>
          <w:highlight w:val="green"/>
        </w:rPr>
        <w:t>………………. Kč.</w:t>
      </w:r>
    </w:p>
    <w:p w14:paraId="0FABE317" w14:textId="7F9B1ECC" w:rsidR="00176970" w:rsidRPr="00DA16BB" w:rsidRDefault="00176970" w:rsidP="00176970">
      <w:pPr>
        <w:pStyle w:val="11"/>
      </w:pPr>
      <w:bookmarkStart w:id="1" w:name="_Ref211330545"/>
      <w:r w:rsidRPr="00DA16BB">
        <w:t xml:space="preserve">Cena </w:t>
      </w:r>
      <w:r w:rsidR="00E53BB6">
        <w:t xml:space="preserve">celkem </w:t>
      </w:r>
      <w:r w:rsidRPr="00DA16BB">
        <w:t xml:space="preserve">za </w:t>
      </w:r>
      <w:r>
        <w:t>2</w:t>
      </w:r>
      <w:r w:rsidRPr="00DA16BB">
        <w:t xml:space="preserve"> ks M</w:t>
      </w:r>
      <w:r>
        <w:t>MD</w:t>
      </w:r>
      <w:r w:rsidRPr="00DA16BB">
        <w:t xml:space="preserve"> včetně palubní části ETCS</w:t>
      </w:r>
      <w:r w:rsidR="00E53BB6">
        <w:t xml:space="preserve"> a diagnostických systémů</w:t>
      </w:r>
      <w:bookmarkEnd w:id="1"/>
    </w:p>
    <w:p w14:paraId="503396D6" w14:textId="77777777" w:rsidR="00176970" w:rsidRPr="00DA16BB" w:rsidRDefault="00176970" w:rsidP="00176970">
      <w:pPr>
        <w:pStyle w:val="odstbez"/>
      </w:pPr>
      <w:r w:rsidRPr="00DA16BB">
        <w:t>Bez DPH</w:t>
      </w:r>
      <w:r w:rsidRPr="00DA16BB">
        <w:tab/>
      </w:r>
      <w:r w:rsidRPr="00DA16BB">
        <w:tab/>
      </w:r>
      <w:r w:rsidRPr="00DA16BB">
        <w:rPr>
          <w:highlight w:val="green"/>
        </w:rPr>
        <w:t>………………. Kč</w:t>
      </w:r>
    </w:p>
    <w:p w14:paraId="662E7365" w14:textId="77777777" w:rsidR="00176970" w:rsidRPr="00DA16BB" w:rsidRDefault="00176970" w:rsidP="00176970">
      <w:pPr>
        <w:pStyle w:val="odstbez"/>
      </w:pPr>
      <w:r w:rsidRPr="00DA16BB">
        <w:t>Výše DPH 21</w:t>
      </w:r>
      <w:r>
        <w:t xml:space="preserve"> </w:t>
      </w:r>
      <w:r w:rsidRPr="00DA16BB">
        <w:t xml:space="preserve">% </w:t>
      </w:r>
      <w:r w:rsidRPr="00DA16BB">
        <w:tab/>
      </w:r>
      <w:r w:rsidRPr="00DA16BB">
        <w:rPr>
          <w:highlight w:val="green"/>
        </w:rPr>
        <w:t>………………. Kč.</w:t>
      </w:r>
    </w:p>
    <w:p w14:paraId="1F0DD9DD" w14:textId="77777777" w:rsidR="00176970" w:rsidRDefault="00176970" w:rsidP="00176970">
      <w:pPr>
        <w:pStyle w:val="odstbez"/>
      </w:pPr>
      <w:r w:rsidRPr="00DA16BB">
        <w:t xml:space="preserve">Cena včetně DPH </w:t>
      </w:r>
      <w:r w:rsidRPr="00DA16BB">
        <w:tab/>
      </w:r>
      <w:r w:rsidRPr="00DA16BB">
        <w:rPr>
          <w:highlight w:val="green"/>
        </w:rPr>
        <w:t>………………. Kč.</w:t>
      </w:r>
    </w:p>
    <w:p w14:paraId="1B109273" w14:textId="4E0CE533" w:rsidR="00633ABA" w:rsidRPr="00DA16BB" w:rsidRDefault="00633ABA" w:rsidP="00601023">
      <w:pPr>
        <w:pStyle w:val="11"/>
      </w:pPr>
      <w:r w:rsidRPr="00DA16BB">
        <w:t xml:space="preserve">Výše uvedené ceny jsou uvedeny jako ceny konečné, zahrnující veškeré náklady spojené s plněním Předmětu </w:t>
      </w:r>
      <w:r w:rsidRPr="009310FE">
        <w:t>koupě, definovaným touto Smlouvou. V kupní ceně jsou zahrnuty též veškeré náklady související s dodávkou náhradních dílů, servisu a údržby po dobu záruky. K cenám Předmětu koupě uvedených v této Smlouvě výše se účtuje DPH podle zákona č. 235/2004 Sb., o dani z přidané hodnoty, ve znění pozdějších předpisů. V</w:t>
      </w:r>
      <w:r w:rsidR="00C50A26">
        <w:t> </w:t>
      </w:r>
      <w:r w:rsidRPr="009310FE">
        <w:t xml:space="preserve">případě změny sazby DPH dané právními předpisy </w:t>
      </w:r>
      <w:r w:rsidRPr="00DA16BB">
        <w:t>bude k cenám bez DPH přiúčtována daň dle sazby platné ke dni zdanitelného plnění.</w:t>
      </w:r>
    </w:p>
    <w:p w14:paraId="65CF0876" w14:textId="27DE3361" w:rsidR="00633ABA" w:rsidRPr="00DA16BB" w:rsidRDefault="00633ABA" w:rsidP="00601023">
      <w:pPr>
        <w:pStyle w:val="11"/>
      </w:pPr>
      <w:r w:rsidRPr="00DA16BB">
        <w:lastRenderedPageBreak/>
        <w:t xml:space="preserve">Ceny dle </w:t>
      </w:r>
      <w:r w:rsidR="007A72E7">
        <w:t>čl.</w:t>
      </w:r>
      <w:r w:rsidRPr="00DA16BB">
        <w:t xml:space="preserve"> 2.1 a 2.2. této Smlouvy zahrnují též náklady na drobné změny zástavbových, technických a konstrukčních řešení </w:t>
      </w:r>
      <w:r w:rsidR="000E5037" w:rsidRPr="00DA16BB">
        <w:t>M</w:t>
      </w:r>
      <w:r w:rsidR="000E5037">
        <w:t>MD</w:t>
      </w:r>
      <w:r w:rsidRPr="00DA16BB">
        <w:t>, vynaložených Prodávajícím na změny v</w:t>
      </w:r>
      <w:r w:rsidR="00C50A26">
        <w:t> </w:t>
      </w:r>
      <w:r w:rsidRPr="00DA16BB">
        <w:t xml:space="preserve">přípravné projektové dokumentaci </w:t>
      </w:r>
      <w:r w:rsidR="000E5037" w:rsidRPr="00DA16BB">
        <w:t>M</w:t>
      </w:r>
      <w:r w:rsidR="000E5037">
        <w:t>MD</w:t>
      </w:r>
      <w:r w:rsidRPr="00DA16BB">
        <w:t xml:space="preserve">, které budou provedeny na základě upřesňujících požadavků, vznesených Kupujícím v průběhu vypracování projektové dokumentace </w:t>
      </w:r>
      <w:r w:rsidR="000E5037" w:rsidRPr="00611335">
        <w:t xml:space="preserve">MMD </w:t>
      </w:r>
      <w:r w:rsidRPr="00611335">
        <w:t>dle čl. 4.2 této Smlouvy</w:t>
      </w:r>
      <w:r w:rsidRPr="00DA16BB">
        <w:t>.</w:t>
      </w:r>
    </w:p>
    <w:p w14:paraId="52848A08" w14:textId="286D205B" w:rsidR="00633ABA" w:rsidRPr="00DA16BB" w:rsidRDefault="00633ABA" w:rsidP="00601023">
      <w:pPr>
        <w:pStyle w:val="11"/>
        <w:rPr>
          <w:b/>
        </w:rPr>
      </w:pPr>
      <w:r w:rsidRPr="00DA16BB">
        <w:t xml:space="preserve">Oceněný </w:t>
      </w:r>
      <w:r w:rsidRPr="00611335">
        <w:t>položkový rozpočet je přílohou č.</w:t>
      </w:r>
      <w:r w:rsidR="00B33EE8" w:rsidRPr="00611335">
        <w:t xml:space="preserve"> 4</w:t>
      </w:r>
      <w:r w:rsidRPr="00611335">
        <w:t xml:space="preserve"> této Smlouvy</w:t>
      </w:r>
      <w:r w:rsidRPr="00DA16BB">
        <w:t xml:space="preserve">, v minimálním členění s uvedením daného typu a ceny za </w:t>
      </w:r>
      <w:r w:rsidR="00E37CF7">
        <w:t xml:space="preserve">MMD </w:t>
      </w:r>
      <w:r w:rsidR="00EB357E">
        <w:t>č</w:t>
      </w:r>
      <w:r w:rsidR="00E37CF7">
        <w:t xml:space="preserve">.1 a MMD </w:t>
      </w:r>
      <w:r w:rsidR="00EB357E">
        <w:t>č</w:t>
      </w:r>
      <w:r w:rsidR="00E37CF7">
        <w:t>.2</w:t>
      </w:r>
      <w:r w:rsidRPr="00DA16BB">
        <w:t>:</w:t>
      </w:r>
    </w:p>
    <w:p w14:paraId="41B035B7" w14:textId="66AE1871" w:rsidR="00633ABA" w:rsidRPr="00DA16BB" w:rsidRDefault="00633ABA" w:rsidP="000A64CA">
      <w:pPr>
        <w:pStyle w:val="aodst"/>
        <w:numPr>
          <w:ilvl w:val="1"/>
          <w:numId w:val="10"/>
        </w:numPr>
      </w:pPr>
      <w:r w:rsidRPr="00DA16BB">
        <w:t>Palubní část ETCS</w:t>
      </w:r>
      <w:r w:rsidR="00AB5416">
        <w:t xml:space="preserve">, přičemž tato položka bude obsahovat cenu za (i) </w:t>
      </w:r>
      <w:r w:rsidR="00AB5416" w:rsidRPr="00AB5416">
        <w:t>zařízení palubní jednotky ETCS</w:t>
      </w:r>
      <w:r w:rsidR="00AB5416">
        <w:t xml:space="preserve"> a (</w:t>
      </w:r>
      <w:proofErr w:type="spellStart"/>
      <w:r w:rsidR="00AB5416">
        <w:t>ii</w:t>
      </w:r>
      <w:proofErr w:type="spellEnd"/>
      <w:r w:rsidR="00AB5416">
        <w:t>) náklady spojené s instalací palubní jednotky ETCS</w:t>
      </w:r>
      <w:r w:rsidRPr="00DA16BB">
        <w:t>.</w:t>
      </w:r>
      <w:r w:rsidR="00811381">
        <w:t xml:space="preserve"> Kupující požaduje, aby toto členění bylo rovněž uvedeno na</w:t>
      </w:r>
      <w:r w:rsidR="004E4610">
        <w:t xml:space="preserve"> dotčených daňových dokladech</w:t>
      </w:r>
      <w:r w:rsidR="00811381">
        <w:t xml:space="preserve">. </w:t>
      </w:r>
    </w:p>
    <w:p w14:paraId="2A46FEBE" w14:textId="5A62202B" w:rsidR="003C3793" w:rsidRPr="00E10894" w:rsidRDefault="003C3793" w:rsidP="000A64CA">
      <w:pPr>
        <w:pStyle w:val="aodst"/>
        <w:numPr>
          <w:ilvl w:val="1"/>
          <w:numId w:val="10"/>
        </w:numPr>
      </w:pPr>
      <w:r w:rsidRPr="00E10894">
        <w:t xml:space="preserve">Školení dle </w:t>
      </w:r>
      <w:r w:rsidR="007A72E7">
        <w:t>čl.</w:t>
      </w:r>
      <w:r w:rsidRPr="00E10894">
        <w:t xml:space="preserve"> 4.</w:t>
      </w:r>
      <w:r w:rsidR="00E10894" w:rsidRPr="00E10894">
        <w:t>1</w:t>
      </w:r>
      <w:r w:rsidR="00325B1B">
        <w:t>2</w:t>
      </w:r>
      <w:r w:rsidRPr="00E10894">
        <w:t>. této Smlouvy.</w:t>
      </w:r>
    </w:p>
    <w:p w14:paraId="6FC79743" w14:textId="7D7F09DD" w:rsidR="00B33EE8" w:rsidRPr="00DA16BB" w:rsidRDefault="00B33EE8" w:rsidP="00B33EE8">
      <w:pPr>
        <w:keepNext/>
        <w:keepLines/>
        <w:suppressAutoHyphens/>
        <w:overflowPunct w:val="0"/>
        <w:autoSpaceDE w:val="0"/>
        <w:autoSpaceDN w:val="0"/>
        <w:adjustRightInd w:val="0"/>
        <w:spacing w:line="240" w:lineRule="auto"/>
        <w:ind w:left="709"/>
        <w:textAlignment w:val="baseline"/>
        <w:rPr>
          <w:rFonts w:eastAsia="Times New Roman" w:cs="Times New Roman"/>
          <w:lang w:eastAsia="cs-CZ"/>
        </w:rPr>
      </w:pPr>
      <w:r>
        <w:rPr>
          <w:rFonts w:eastAsia="Times New Roman" w:cs="Times New Roman"/>
          <w:lang w:eastAsia="cs-CZ"/>
        </w:rPr>
        <w:t xml:space="preserve">Výše uvedené položky považuje Kupující za klíčové. </w:t>
      </w:r>
      <w:r w:rsidRPr="00B33EE8">
        <w:rPr>
          <w:rFonts w:eastAsia="Times New Roman" w:cs="Times New Roman"/>
          <w:lang w:eastAsia="cs-CZ"/>
        </w:rPr>
        <w:t xml:space="preserve">Tyto položky však ve svém součtu nečiní nabídkovou cenu za </w:t>
      </w:r>
      <w:r w:rsidR="00E37CF7" w:rsidRPr="00B33EE8">
        <w:rPr>
          <w:rFonts w:eastAsia="Times New Roman" w:cs="Times New Roman"/>
          <w:lang w:eastAsia="cs-CZ"/>
        </w:rPr>
        <w:t>M</w:t>
      </w:r>
      <w:r w:rsidR="00E37CF7">
        <w:rPr>
          <w:rFonts w:eastAsia="Times New Roman" w:cs="Times New Roman"/>
          <w:lang w:eastAsia="cs-CZ"/>
        </w:rPr>
        <w:t>MD</w:t>
      </w:r>
      <w:r>
        <w:rPr>
          <w:rFonts w:eastAsia="Times New Roman" w:cs="Times New Roman"/>
          <w:lang w:eastAsia="cs-CZ"/>
        </w:rPr>
        <w:t>.</w:t>
      </w:r>
    </w:p>
    <w:p w14:paraId="5702C5EC" w14:textId="34BC1559" w:rsidR="00633ABA" w:rsidRPr="00DA16BB" w:rsidRDefault="004B1A4A" w:rsidP="00601023">
      <w:pPr>
        <w:pStyle w:val="11"/>
      </w:pPr>
      <w:r w:rsidRPr="00DA16BB">
        <w:t>Fakturace</w:t>
      </w:r>
      <w:r>
        <w:t xml:space="preserve"> – </w:t>
      </w:r>
      <w:r w:rsidRPr="004B1A4A">
        <w:t xml:space="preserve">níže uvedený způsob fakturace platí pro každý jeden kus </w:t>
      </w:r>
      <w:r w:rsidR="00B95623" w:rsidRPr="004B1A4A">
        <w:t>M</w:t>
      </w:r>
      <w:r w:rsidR="00B95623">
        <w:t>MD</w:t>
      </w:r>
      <w:r w:rsidR="00B95623" w:rsidRPr="004B1A4A">
        <w:t xml:space="preserve"> </w:t>
      </w:r>
      <w:r w:rsidR="008D22E7">
        <w:t>samostatně</w:t>
      </w:r>
      <w:r w:rsidRPr="004B1A4A">
        <w:t>.</w:t>
      </w:r>
    </w:p>
    <w:p w14:paraId="3C8B1117" w14:textId="5C273237" w:rsidR="00C13C83" w:rsidRDefault="00C13C83" w:rsidP="000A64CA">
      <w:pPr>
        <w:pStyle w:val="111"/>
        <w:numPr>
          <w:ilvl w:val="2"/>
          <w:numId w:val="12"/>
        </w:numPr>
        <w:ind w:left="1701" w:hanging="992"/>
      </w:pPr>
      <w:r>
        <w:t xml:space="preserve">Kupující poskytne Prodávajícímu </w:t>
      </w:r>
      <w:r w:rsidRPr="00C13C83">
        <w:t xml:space="preserve">zálohovou platbu v celkové výši </w:t>
      </w:r>
      <w:r>
        <w:t>30</w:t>
      </w:r>
      <w:r w:rsidRPr="00C13C83">
        <w:t xml:space="preserve"> % z ceny uvedené v čl. </w:t>
      </w:r>
      <w:r>
        <w:fldChar w:fldCharType="begin"/>
      </w:r>
      <w:r>
        <w:instrText xml:space="preserve"> REF _Ref211330545 \r \h </w:instrText>
      </w:r>
      <w:r>
        <w:fldChar w:fldCharType="separate"/>
      </w:r>
      <w:r w:rsidR="00054BC4">
        <w:t>2.3</w:t>
      </w:r>
      <w:r>
        <w:fldChar w:fldCharType="end"/>
      </w:r>
      <w:r w:rsidRPr="00C13C83">
        <w:t xml:space="preserve">. této Smlouvy, a to po nabytí účinnosti této Smlouvy. Zálohová platba ve výši </w:t>
      </w:r>
      <w:r w:rsidRPr="001D03E6">
        <w:rPr>
          <w:highlight w:val="green"/>
        </w:rPr>
        <w:t>………………</w:t>
      </w:r>
      <w:proofErr w:type="gramStart"/>
      <w:r w:rsidRPr="001D03E6">
        <w:rPr>
          <w:highlight w:val="green"/>
        </w:rPr>
        <w:t>…</w:t>
      </w:r>
      <w:r w:rsidRPr="00C13C83">
        <w:t>,-</w:t>
      </w:r>
      <w:proofErr w:type="gramEnd"/>
      <w:r w:rsidRPr="00C13C83">
        <w:t xml:space="preserve"> Kč bez DPH se vztahuje na </w:t>
      </w:r>
      <w:r>
        <w:t>obě MMD</w:t>
      </w:r>
      <w:r w:rsidRPr="00C13C83">
        <w:t>. Prodávající uplatní k zálohové platbě DPH v zákonné výši.</w:t>
      </w:r>
      <w:r w:rsidR="00852B34">
        <w:t xml:space="preserve"> </w:t>
      </w:r>
    </w:p>
    <w:p w14:paraId="7C37B805" w14:textId="134E34AE" w:rsidR="00633ABA" w:rsidRPr="00DA16BB" w:rsidRDefault="00633ABA" w:rsidP="000A64CA">
      <w:pPr>
        <w:pStyle w:val="111"/>
        <w:numPr>
          <w:ilvl w:val="2"/>
          <w:numId w:val="12"/>
        </w:numPr>
        <w:ind w:left="1701" w:hanging="992"/>
      </w:pPr>
      <w:r w:rsidRPr="00DA16BB">
        <w:t xml:space="preserve">Kupující uhradí Prodávajícímu částku ve výši </w:t>
      </w:r>
      <w:r w:rsidR="00C13C83">
        <w:t>5</w:t>
      </w:r>
      <w:r w:rsidR="00891EE8">
        <w:t xml:space="preserve">5 </w:t>
      </w:r>
      <w:r w:rsidRPr="00DA16BB">
        <w:t xml:space="preserve">% z ceny uvedené v čl. 2.1. této Smlouvy, a to po </w:t>
      </w:r>
      <w:r w:rsidR="00B95623">
        <w:t xml:space="preserve">předběžném </w:t>
      </w:r>
      <w:r w:rsidRPr="00DA16BB">
        <w:t xml:space="preserve">předání prototypu </w:t>
      </w:r>
      <w:r w:rsidR="00891EE8">
        <w:t>MMD (MMD č.1)</w:t>
      </w:r>
      <w:r w:rsidR="00891EE8" w:rsidRPr="00DA16BB">
        <w:t xml:space="preserve"> </w:t>
      </w:r>
      <w:r w:rsidRPr="00DA16BB">
        <w:t>do</w:t>
      </w:r>
      <w:r w:rsidR="00C50A26">
        <w:t> </w:t>
      </w:r>
      <w:r w:rsidRPr="00DA16BB">
        <w:t>zkušebního provozu Kupujícímu</w:t>
      </w:r>
      <w:r w:rsidR="00B95623">
        <w:t xml:space="preserve"> </w:t>
      </w:r>
      <w:r w:rsidR="00B95623" w:rsidRPr="00B95623">
        <w:t>(po podepsání předávacího protokolu)</w:t>
      </w:r>
      <w:r w:rsidRPr="00DA16BB">
        <w:t>. Prototyp M</w:t>
      </w:r>
      <w:r w:rsidR="00891EE8">
        <w:t>MD</w:t>
      </w:r>
      <w:r w:rsidRPr="00DA16BB">
        <w:t xml:space="preserve"> musí mít vydané rozhodnutí Drážním úřadem o stanovení podmínek zkušebního provozu </w:t>
      </w:r>
      <w:r w:rsidR="00891EE8" w:rsidRPr="00DA16BB">
        <w:t>M</w:t>
      </w:r>
      <w:r w:rsidR="00891EE8">
        <w:t>MD</w:t>
      </w:r>
      <w:r w:rsidRPr="00DA16BB">
        <w:t xml:space="preserve">, které musí být platné až </w:t>
      </w:r>
      <w:r w:rsidR="00D169FC">
        <w:t xml:space="preserve">do </w:t>
      </w:r>
      <w:r w:rsidR="00D169FC" w:rsidRPr="00BF263E">
        <w:t xml:space="preserve">schválení typu </w:t>
      </w:r>
      <w:r w:rsidR="00891EE8" w:rsidRPr="00BF263E">
        <w:t>M</w:t>
      </w:r>
      <w:r w:rsidR="00891EE8">
        <w:t>MD</w:t>
      </w:r>
      <w:r w:rsidR="00891EE8" w:rsidRPr="00BF263E">
        <w:t xml:space="preserve"> </w:t>
      </w:r>
      <w:r w:rsidR="00D169FC" w:rsidRPr="00BF263E">
        <w:t>pro provoz na dráze celostátní, regionální a vlečce na území ČR</w:t>
      </w:r>
      <w:r w:rsidRPr="00DA16BB">
        <w:t>.</w:t>
      </w:r>
    </w:p>
    <w:p w14:paraId="15CCE4B2" w14:textId="3A47B57A" w:rsidR="004A5C9F" w:rsidRDefault="00633ABA" w:rsidP="000A64CA">
      <w:pPr>
        <w:pStyle w:val="111"/>
        <w:numPr>
          <w:ilvl w:val="2"/>
          <w:numId w:val="12"/>
        </w:numPr>
        <w:ind w:left="1701" w:hanging="992"/>
      </w:pPr>
      <w:r w:rsidRPr="00DA16BB">
        <w:t xml:space="preserve">Kupující uhradí Prodávajícímu částku ve výši </w:t>
      </w:r>
      <w:r w:rsidR="00C13C83">
        <w:t>5</w:t>
      </w:r>
      <w:r w:rsidR="00B95623">
        <w:t xml:space="preserve">5 </w:t>
      </w:r>
      <w:r w:rsidRPr="00DA16BB">
        <w:t>% z ceny uvedené v čl. 2.</w:t>
      </w:r>
      <w:r w:rsidR="00891EE8">
        <w:t>2</w:t>
      </w:r>
      <w:r w:rsidRPr="00DA16BB">
        <w:t xml:space="preserve">. této Smlouvy, a to po </w:t>
      </w:r>
      <w:r w:rsidR="003F76F5">
        <w:t>předběžném</w:t>
      </w:r>
      <w:r w:rsidR="003F76F5" w:rsidRPr="00DA16BB">
        <w:t xml:space="preserve"> </w:t>
      </w:r>
      <w:r w:rsidRPr="00DA16BB">
        <w:t xml:space="preserve">předání </w:t>
      </w:r>
      <w:r w:rsidR="00891EE8" w:rsidRPr="00DA16BB">
        <w:t>M</w:t>
      </w:r>
      <w:r w:rsidR="00891EE8">
        <w:t>MD č.2</w:t>
      </w:r>
      <w:r w:rsidR="00891EE8" w:rsidRPr="00DA16BB">
        <w:t xml:space="preserve"> </w:t>
      </w:r>
      <w:r w:rsidRPr="00DA16BB">
        <w:t xml:space="preserve">do užívání Kupujícímu </w:t>
      </w:r>
      <w:r w:rsidR="009606DC" w:rsidRPr="00BF263E">
        <w:t>do</w:t>
      </w:r>
      <w:r w:rsidR="00C50A26">
        <w:t> </w:t>
      </w:r>
      <w:r w:rsidR="009606DC" w:rsidRPr="00BF263E">
        <w:t>zkušebního provozu Kupujícímu</w:t>
      </w:r>
      <w:r w:rsidR="0049036F">
        <w:t xml:space="preserve"> </w:t>
      </w:r>
      <w:r w:rsidR="00B95623" w:rsidRPr="00B95623">
        <w:t>(po podepsání předávacího protokolu)</w:t>
      </w:r>
      <w:r w:rsidR="009606DC" w:rsidRPr="00BF263E">
        <w:t xml:space="preserve">. </w:t>
      </w:r>
      <w:r w:rsidR="00891EE8" w:rsidRPr="00BF263E">
        <w:t>M</w:t>
      </w:r>
      <w:r w:rsidR="00891EE8">
        <w:t>MD</w:t>
      </w:r>
      <w:r w:rsidR="00891EE8" w:rsidRPr="00BF263E">
        <w:t xml:space="preserve"> </w:t>
      </w:r>
      <w:r w:rsidR="00891EE8">
        <w:t xml:space="preserve">č.2 </w:t>
      </w:r>
      <w:r w:rsidR="009606DC" w:rsidRPr="00BF263E">
        <w:t xml:space="preserve">musí mít vydané rozhodnutí Drážním úřadem o stanovení podmínek zkušebního provozu </w:t>
      </w:r>
      <w:r w:rsidR="00891EE8" w:rsidRPr="00BF263E">
        <w:t>M</w:t>
      </w:r>
      <w:r w:rsidR="00891EE8">
        <w:t>MD</w:t>
      </w:r>
      <w:r w:rsidR="00B95623">
        <w:t xml:space="preserve"> č.2</w:t>
      </w:r>
      <w:r w:rsidR="009606DC" w:rsidRPr="00BF263E">
        <w:t xml:space="preserve">, které musí být platné až do schválení typu </w:t>
      </w:r>
      <w:r w:rsidR="00891EE8" w:rsidRPr="00BF263E">
        <w:t>M</w:t>
      </w:r>
      <w:r w:rsidR="00891EE8">
        <w:t>MD</w:t>
      </w:r>
      <w:r w:rsidR="00891EE8" w:rsidRPr="00BF263E">
        <w:t xml:space="preserve"> </w:t>
      </w:r>
      <w:r w:rsidR="009606DC" w:rsidRPr="00BF263E">
        <w:t>pro provoz na dráze celostátní, regionální a vlečce na území ČR</w:t>
      </w:r>
      <w:r w:rsidR="009606DC">
        <w:t xml:space="preserve">. </w:t>
      </w:r>
    </w:p>
    <w:p w14:paraId="65E8B22A" w14:textId="249E97AA" w:rsidR="0049036F" w:rsidRDefault="00633ABA" w:rsidP="000A64CA">
      <w:pPr>
        <w:pStyle w:val="111"/>
        <w:numPr>
          <w:ilvl w:val="2"/>
          <w:numId w:val="12"/>
        </w:numPr>
        <w:ind w:left="1701" w:hanging="992"/>
      </w:pPr>
      <w:r w:rsidRPr="00DA16BB">
        <w:t>Kupující uhradí Prodávajícímu částku ve výši zbývajících 1</w:t>
      </w:r>
      <w:r w:rsidR="00093BDB">
        <w:t>5</w:t>
      </w:r>
      <w:r w:rsidR="008D22E7">
        <w:t xml:space="preserve"> </w:t>
      </w:r>
      <w:r w:rsidRPr="00DA16BB">
        <w:t>% z ceny uvedené v čl. 2.1. této Smlouvy,</w:t>
      </w:r>
      <w:r w:rsidR="00093BDB" w:rsidRPr="00DA16BB">
        <w:t xml:space="preserve"> </w:t>
      </w:r>
      <w:r w:rsidRPr="00DA16BB">
        <w:t>a to po</w:t>
      </w:r>
      <w:r w:rsidR="003F76F5">
        <w:t xml:space="preserve"> </w:t>
      </w:r>
      <w:r w:rsidR="002C618E" w:rsidRPr="0049036F">
        <w:t>ukončení akceptačního řízení (po podepsání akceptačního protokolu)</w:t>
      </w:r>
      <w:r w:rsidR="002C618E">
        <w:t xml:space="preserve"> a po </w:t>
      </w:r>
      <w:r w:rsidR="003F76F5">
        <w:t xml:space="preserve">konečném předání a převzetí </w:t>
      </w:r>
      <w:r w:rsidR="00093BDB" w:rsidRPr="003F76F5">
        <w:t>M</w:t>
      </w:r>
      <w:r w:rsidR="00093BDB">
        <w:t>MD č.1</w:t>
      </w:r>
      <w:r w:rsidR="002C618E">
        <w:t>.</w:t>
      </w:r>
      <w:r w:rsidR="003F76F5" w:rsidRPr="003F76F5">
        <w:t xml:space="preserve"> </w:t>
      </w:r>
      <w:r w:rsidR="0049036F">
        <w:t xml:space="preserve">MMD č.1 </w:t>
      </w:r>
      <w:r w:rsidR="0049036F" w:rsidRPr="003F76F5">
        <w:t>musí mít vydané rozhodnutí Drážního úřadu o schválení typu M</w:t>
      </w:r>
      <w:r w:rsidR="0049036F">
        <w:t>MD</w:t>
      </w:r>
      <w:r w:rsidR="0049036F" w:rsidRPr="003F76F5">
        <w:t xml:space="preserve"> pro provoz na dráze </w:t>
      </w:r>
      <w:r w:rsidR="0049036F" w:rsidRPr="00816005">
        <w:t xml:space="preserve">celostátní, regionální a vlečce na území ČR, a musí mít vydané </w:t>
      </w:r>
      <w:r w:rsidR="0049036F" w:rsidRPr="0049036F">
        <w:t>povolení, kterým se potvrzuje uvedení vozidla anebo typu vozidla na trh v</w:t>
      </w:r>
      <w:r w:rsidR="00C50A26">
        <w:t> </w:t>
      </w:r>
      <w:r w:rsidR="0049036F" w:rsidRPr="0049036F">
        <w:t>souladu se směrnicí 797/2016/EU, ostatními platnými právními předpisy EU a platnými vnitrostátními právními předpisy (či obdobným dokladem vydávaným v době předávání vozidla dle aktuálně platné legislativy)</w:t>
      </w:r>
      <w:r w:rsidR="0049036F" w:rsidRPr="00816005">
        <w:t>.</w:t>
      </w:r>
    </w:p>
    <w:p w14:paraId="2C352CEB" w14:textId="535D7E00" w:rsidR="00816005" w:rsidRDefault="00093BDB" w:rsidP="000A64CA">
      <w:pPr>
        <w:pStyle w:val="111"/>
        <w:numPr>
          <w:ilvl w:val="2"/>
          <w:numId w:val="12"/>
        </w:numPr>
        <w:ind w:left="1701" w:hanging="992"/>
      </w:pPr>
      <w:r>
        <w:t xml:space="preserve">Kupující dále </w:t>
      </w:r>
      <w:r w:rsidRPr="00DA16BB">
        <w:t>uhradí Prodávajícímu částku ve výši zbývajících 1</w:t>
      </w:r>
      <w:r>
        <w:t xml:space="preserve">5 </w:t>
      </w:r>
      <w:r w:rsidRPr="00DA16BB">
        <w:t>% z ceny uvedené v čl. 2.</w:t>
      </w:r>
      <w:r>
        <w:t>2</w:t>
      </w:r>
      <w:r w:rsidRPr="00DA16BB">
        <w:t>. této Smlouvy, a to po</w:t>
      </w:r>
      <w:r>
        <w:t xml:space="preserve"> </w:t>
      </w:r>
      <w:r w:rsidR="002C618E" w:rsidRPr="0049036F">
        <w:t>ukončení akceptačního řízení (po podepsání akceptačního protokolu)</w:t>
      </w:r>
      <w:r w:rsidR="002C618E">
        <w:t xml:space="preserve"> a po </w:t>
      </w:r>
      <w:r>
        <w:t xml:space="preserve">konečném předání a převzetí </w:t>
      </w:r>
      <w:r w:rsidRPr="003F76F5">
        <w:t>M</w:t>
      </w:r>
      <w:r>
        <w:t>MD č.2</w:t>
      </w:r>
      <w:r w:rsidR="0049036F">
        <w:t xml:space="preserve"> a</w:t>
      </w:r>
      <w:r>
        <w:t>. MMD č.2</w:t>
      </w:r>
      <w:r w:rsidR="003F76F5" w:rsidRPr="003F76F5">
        <w:t xml:space="preserve"> musí mít vydané rozhodnutí Drážního úřadu o schválení typu </w:t>
      </w:r>
      <w:r w:rsidRPr="003F76F5">
        <w:t>M</w:t>
      </w:r>
      <w:r>
        <w:t>MD</w:t>
      </w:r>
      <w:r w:rsidRPr="003F76F5">
        <w:t xml:space="preserve"> </w:t>
      </w:r>
      <w:r w:rsidR="003F76F5" w:rsidRPr="003F76F5">
        <w:t xml:space="preserve">pro provoz na dráze </w:t>
      </w:r>
      <w:r w:rsidR="003F76F5" w:rsidRPr="00816005">
        <w:t xml:space="preserve">celostátní, regionální a vlečce na území ČR, a </w:t>
      </w:r>
      <w:r w:rsidR="00816005" w:rsidRPr="00816005">
        <w:t>musí mít vydané povolení k uvedení vozidla na trh vydané příslušným Drážním úřadem</w:t>
      </w:r>
      <w:r w:rsidR="007279FB">
        <w:t xml:space="preserve"> (či obdobným dokladem vydávaným v době předávání vozidla dle aktuálně platné legislativy)</w:t>
      </w:r>
      <w:r w:rsidR="003F76F5" w:rsidRPr="00816005">
        <w:t>.</w:t>
      </w:r>
    </w:p>
    <w:p w14:paraId="58758BF6" w14:textId="2A02690B" w:rsidR="0084036D" w:rsidRDefault="0084036D" w:rsidP="000A64CA">
      <w:pPr>
        <w:pStyle w:val="111"/>
        <w:numPr>
          <w:ilvl w:val="2"/>
          <w:numId w:val="12"/>
        </w:numPr>
        <w:ind w:left="1701" w:hanging="992"/>
      </w:pPr>
      <w:r>
        <w:lastRenderedPageBreak/>
        <w:t xml:space="preserve">Podmínkou </w:t>
      </w:r>
      <w:r w:rsidR="00A21252">
        <w:t xml:space="preserve">pro poskytnutí zálohové platby dle čl. 2.7.1 této Smlouvy </w:t>
      </w:r>
      <w:r w:rsidR="009E1139">
        <w:t>je předložení</w:t>
      </w:r>
      <w:r w:rsidR="00282616">
        <w:t xml:space="preserve"> originálu nebo úředně ověřené kopie </w:t>
      </w:r>
      <w:r w:rsidR="005D05BC">
        <w:t>z</w:t>
      </w:r>
      <w:r w:rsidR="00282616">
        <w:t xml:space="preserve">áruky za </w:t>
      </w:r>
      <w:r w:rsidR="005D05BC">
        <w:t>dodání</w:t>
      </w:r>
      <w:r w:rsidR="00166F23">
        <w:t xml:space="preserve"> předmětu koupě </w:t>
      </w:r>
      <w:r w:rsidR="004D41BB">
        <w:t>dle čl. 1 této Smlouvy</w:t>
      </w:r>
      <w:r w:rsidR="00282616">
        <w:t xml:space="preserve"> ve výši </w:t>
      </w:r>
      <w:r w:rsidR="00291CE5">
        <w:t xml:space="preserve">odpovídající </w:t>
      </w:r>
      <w:r w:rsidR="005644FB">
        <w:t>požadované záloze dle čl. 2.7.1 této Smlouvy</w:t>
      </w:r>
      <w:r w:rsidR="00880891">
        <w:t xml:space="preserve"> (dále jen „Záruka“)</w:t>
      </w:r>
      <w:r w:rsidR="005644FB">
        <w:t>.</w:t>
      </w:r>
      <w:r w:rsidR="00880891">
        <w:t xml:space="preserve"> </w:t>
      </w:r>
      <w:r w:rsidR="00880891" w:rsidRPr="00311BA9">
        <w:t xml:space="preserve">Záruka bude </w:t>
      </w:r>
      <w:r w:rsidR="000A4797">
        <w:t xml:space="preserve">Kupujícím </w:t>
      </w:r>
      <w:r w:rsidR="00880891" w:rsidRPr="00311BA9">
        <w:t xml:space="preserve">použita jako kompenzace pro možné ztráty, které by vyplynuly z toho, že by </w:t>
      </w:r>
      <w:r w:rsidR="00870E4B">
        <w:t xml:space="preserve">Prodávající </w:t>
      </w:r>
      <w:r w:rsidR="00880891" w:rsidRPr="00311BA9">
        <w:t xml:space="preserve">nebyl schopen nebo ochoten plnit své povinnosti ze Smlouvy. V případě porušení povinnosti </w:t>
      </w:r>
      <w:r w:rsidR="00870E4B">
        <w:t>Prod</w:t>
      </w:r>
      <w:r w:rsidR="00715960">
        <w:t>á</w:t>
      </w:r>
      <w:r w:rsidR="00870E4B">
        <w:t xml:space="preserve">vajícího </w:t>
      </w:r>
      <w:r w:rsidR="00880891">
        <w:t xml:space="preserve">udržovat v platnosti Záruku dle podmínek této Smlouvy není </w:t>
      </w:r>
      <w:r w:rsidR="00870E4B">
        <w:t xml:space="preserve">Kupující </w:t>
      </w:r>
      <w:r w:rsidR="00880891">
        <w:t xml:space="preserve">povinen poskytovat </w:t>
      </w:r>
      <w:r w:rsidR="00870E4B">
        <w:t>Prodávajícímu</w:t>
      </w:r>
      <w:r w:rsidR="00880891">
        <w:t xml:space="preserve"> do napravení tohoto porušení žádná finanční plnění podle této Smlouvy.</w:t>
      </w:r>
      <w:r w:rsidR="00A170E6">
        <w:t xml:space="preserve"> </w:t>
      </w:r>
    </w:p>
    <w:p w14:paraId="405AF9F4" w14:textId="084CB9DB" w:rsidR="00A170E6" w:rsidRDefault="00906FDE" w:rsidP="000A64CA">
      <w:pPr>
        <w:pStyle w:val="111"/>
        <w:numPr>
          <w:ilvl w:val="2"/>
          <w:numId w:val="12"/>
        </w:numPr>
        <w:ind w:left="1701" w:hanging="992"/>
      </w:pPr>
      <w:r>
        <w:t xml:space="preserve">Kupující </w:t>
      </w:r>
      <w:r w:rsidR="00A170E6">
        <w:t xml:space="preserve">je oprávněn využít prostředků zajištěných Zárukou ve výši, která odpovídá výši splatné částky smluvní pokuty, jakéhokoli neuspokojeného dluhu </w:t>
      </w:r>
      <w:r w:rsidR="00491710">
        <w:t xml:space="preserve">Kupujícího </w:t>
      </w:r>
      <w:r w:rsidR="00A170E6">
        <w:t xml:space="preserve">vůči </w:t>
      </w:r>
      <w:r w:rsidR="00491710">
        <w:t>Prodávajícímu</w:t>
      </w:r>
      <w:r w:rsidR="00A170E6">
        <w:t xml:space="preserve">, škod způsobených plněním </w:t>
      </w:r>
      <w:r w:rsidR="00C85031">
        <w:t xml:space="preserve">Prodávajícího </w:t>
      </w:r>
      <w:r w:rsidR="00A170E6">
        <w:t xml:space="preserve">v rozporu se Smlouvou, nebo jakékoli částce, která podle mínění </w:t>
      </w:r>
      <w:r w:rsidR="00C85031">
        <w:t xml:space="preserve">Kupujícího </w:t>
      </w:r>
      <w:r w:rsidR="00A170E6">
        <w:t xml:space="preserve">odpovídá náhradě vadného plnění </w:t>
      </w:r>
      <w:r w:rsidR="00C85031">
        <w:t>Pro</w:t>
      </w:r>
      <w:r w:rsidR="00BA3FE6">
        <w:t>dávajícího</w:t>
      </w:r>
      <w:r w:rsidR="00A170E6">
        <w:t>.</w:t>
      </w:r>
    </w:p>
    <w:p w14:paraId="43CB2FF2" w14:textId="61D414C8" w:rsidR="00C2554C" w:rsidRDefault="00C2554C" w:rsidP="000A64CA">
      <w:pPr>
        <w:pStyle w:val="111"/>
        <w:numPr>
          <w:ilvl w:val="2"/>
          <w:numId w:val="12"/>
        </w:numPr>
        <w:ind w:left="1701" w:hanging="992"/>
      </w:pPr>
      <w:r>
        <w:t>Prodávající je oprávněn předložit Záruku s minimální platností dva roky a tuto následně prodlužovat tak, aby byla Záruka</w:t>
      </w:r>
      <w:r w:rsidRPr="00DA02F3">
        <w:t xml:space="preserve"> </w:t>
      </w:r>
      <w:r>
        <w:t xml:space="preserve">platná a vymahatelná nejméně </w:t>
      </w:r>
      <w:r w:rsidR="003756D4">
        <w:t xml:space="preserve">do </w:t>
      </w:r>
      <w:r w:rsidR="003E6671">
        <w:t>předání bezvadného předmětu koupě</w:t>
      </w:r>
      <w:r>
        <w:t xml:space="preserve">. </w:t>
      </w:r>
      <w:r w:rsidR="00385A7E">
        <w:t xml:space="preserve">Prodávající </w:t>
      </w:r>
      <w:r>
        <w:t>je v tomto případě povinen předložit novou Záruku (případně prodloužení původní záruky) vždy nejpozději 30 dnů před ukončením platnosti původní Záruky</w:t>
      </w:r>
      <w:r w:rsidR="00385A7E">
        <w:t>.</w:t>
      </w:r>
    </w:p>
    <w:p w14:paraId="7B3B2A4A" w14:textId="05BCB2FA" w:rsidR="00596496" w:rsidRPr="00311BA9" w:rsidRDefault="00596496" w:rsidP="001D03E6">
      <w:pPr>
        <w:pStyle w:val="111"/>
        <w:numPr>
          <w:ilvl w:val="2"/>
          <w:numId w:val="12"/>
        </w:numPr>
        <w:ind w:left="1701" w:hanging="992"/>
      </w:pPr>
      <w:r>
        <w:t>Záruka musí splňovat tyto podmínky:</w:t>
      </w:r>
    </w:p>
    <w:p w14:paraId="27D25A96" w14:textId="671C81B4" w:rsidR="00596496" w:rsidRDefault="00596496" w:rsidP="00596496">
      <w:pPr>
        <w:pStyle w:val="Odstavec1-1a"/>
        <w:tabs>
          <w:tab w:val="num" w:pos="5443"/>
        </w:tabs>
      </w:pPr>
      <w:r w:rsidRPr="00311BA9">
        <w:t xml:space="preserve">Záruka musí být vystavena jako neodvolatelná a bezpodmínečná, přičemž výstavce </w:t>
      </w:r>
      <w:r>
        <w:t>se zaváže k plnění bez námitek a na základě první výzvy oprávněného,</w:t>
      </w:r>
    </w:p>
    <w:p w14:paraId="68AEE2D4" w14:textId="72373685" w:rsidR="00596496" w:rsidRDefault="00596496" w:rsidP="00D857DC">
      <w:pPr>
        <w:pStyle w:val="Odstavec1-1a"/>
        <w:tabs>
          <w:tab w:val="num" w:pos="5443"/>
        </w:tabs>
      </w:pPr>
      <w:r>
        <w:t xml:space="preserve">Záruka bude platná </w:t>
      </w:r>
      <w:r w:rsidRPr="008D0E0A">
        <w:t xml:space="preserve">a vymahatelná nejméně </w:t>
      </w:r>
      <w:r w:rsidR="000B0FD4">
        <w:t xml:space="preserve">do předání bezvadného </w:t>
      </w:r>
      <w:r w:rsidR="0013690A">
        <w:t xml:space="preserve">celého </w:t>
      </w:r>
      <w:r w:rsidR="000B0FD4">
        <w:t>předmětu koupě</w:t>
      </w:r>
      <w:r w:rsidR="00640BA4">
        <w:t xml:space="preserve"> </w:t>
      </w:r>
      <w:r w:rsidR="00640BA4" w:rsidRPr="009310FE">
        <w:t>Protokol</w:t>
      </w:r>
      <w:r w:rsidR="00640BA4">
        <w:t>em</w:t>
      </w:r>
      <w:r w:rsidR="00640BA4" w:rsidRPr="009310FE">
        <w:t xml:space="preserve"> o konečném předání a převzetí drážního vozidla</w:t>
      </w:r>
      <w:r>
        <w:t>.</w:t>
      </w:r>
    </w:p>
    <w:p w14:paraId="1840D6FB" w14:textId="5464BBA4" w:rsidR="00596496" w:rsidRDefault="00596496" w:rsidP="001D03E6">
      <w:pPr>
        <w:pStyle w:val="111"/>
        <w:numPr>
          <w:ilvl w:val="2"/>
          <w:numId w:val="12"/>
        </w:numPr>
        <w:ind w:left="1701" w:hanging="992"/>
      </w:pPr>
      <w:r>
        <w:t xml:space="preserve">Právo ze Záruky bude </w:t>
      </w:r>
      <w:r w:rsidR="009D42AF">
        <w:t>Kupující</w:t>
      </w:r>
      <w:r>
        <w:t xml:space="preserve"> oprávněn uplatnit v případech, pokud:</w:t>
      </w:r>
    </w:p>
    <w:p w14:paraId="0A84073F" w14:textId="7D1EC358" w:rsidR="00596496" w:rsidRDefault="002536E6" w:rsidP="00596496">
      <w:pPr>
        <w:pStyle w:val="Odrka1-1"/>
      </w:pPr>
      <w:r>
        <w:t>Prodávající</w:t>
      </w:r>
      <w:r w:rsidR="00596496">
        <w:t xml:space="preserve"> nesplnil své povinnosti vyplývající ze Smlouvy;</w:t>
      </w:r>
    </w:p>
    <w:p w14:paraId="0616A7E0" w14:textId="04AB660A" w:rsidR="00596496" w:rsidRDefault="009D42AF" w:rsidP="00596496">
      <w:pPr>
        <w:pStyle w:val="Odrka1-1"/>
      </w:pPr>
      <w:r>
        <w:t xml:space="preserve">Kupující </w:t>
      </w:r>
      <w:r w:rsidR="00596496">
        <w:t xml:space="preserve">odstoupí od Smlouvy z důvodů na straně </w:t>
      </w:r>
      <w:r w:rsidR="002536E6">
        <w:t>Prodávajícího</w:t>
      </w:r>
      <w:r w:rsidR="00596496">
        <w:t>;</w:t>
      </w:r>
    </w:p>
    <w:p w14:paraId="2E32E164" w14:textId="0A695423" w:rsidR="00596496" w:rsidRDefault="002536E6" w:rsidP="00596496">
      <w:pPr>
        <w:pStyle w:val="Odrka1-1"/>
      </w:pPr>
      <w:r>
        <w:t xml:space="preserve">Prodávající </w:t>
      </w:r>
      <w:r w:rsidR="00596496">
        <w:t xml:space="preserve">neuhradí </w:t>
      </w:r>
      <w:r>
        <w:t>Kupujícímu</w:t>
      </w:r>
      <w:r w:rsidR="00596496">
        <w:t xml:space="preserve"> způsobenou škodu či smluvní pokutu, k níž je podle Smlouvy povinen a která vůči němu byla </w:t>
      </w:r>
      <w:r>
        <w:t xml:space="preserve">Kupujícím </w:t>
      </w:r>
      <w:r w:rsidR="00596496">
        <w:t>uplatněna;</w:t>
      </w:r>
    </w:p>
    <w:p w14:paraId="70FD88D3" w14:textId="227A2B77" w:rsidR="00596496" w:rsidRDefault="00596496" w:rsidP="00596496">
      <w:pPr>
        <w:pStyle w:val="Odrka1-1"/>
      </w:pPr>
      <w:r>
        <w:t xml:space="preserve">vůči majetku </w:t>
      </w:r>
      <w:r w:rsidR="002536E6">
        <w:t>Prodávají</w:t>
      </w:r>
      <w:r w:rsidR="00501AEC">
        <w:t>cí</w:t>
      </w:r>
      <w:r w:rsidR="002536E6">
        <w:t>ho</w:t>
      </w:r>
      <w:r>
        <w:t xml:space="preserve">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4976FC24" w14:textId="29910EC6" w:rsidR="00596496" w:rsidRDefault="00596496" w:rsidP="001D03E6">
      <w:pPr>
        <w:pStyle w:val="111"/>
        <w:numPr>
          <w:ilvl w:val="2"/>
          <w:numId w:val="12"/>
        </w:numPr>
        <w:ind w:left="1701" w:hanging="992"/>
      </w:pPr>
      <w:r>
        <w:lastRenderedPageBreak/>
        <w:t xml:space="preserve">Pokud podmínky Záruky specifikují datum, kdy vyprší </w:t>
      </w:r>
      <w:r w:rsidRPr="00311BA9">
        <w:t xml:space="preserve">povinnosti výstavce, </w:t>
      </w:r>
      <w:r>
        <w:t xml:space="preserve">který vydal Záruku ("datum ukončení platnosti </w:t>
      </w:r>
      <w:r w:rsidRPr="00311BA9">
        <w:t>Záruky</w:t>
      </w:r>
      <w:r>
        <w:t xml:space="preserve">") </w:t>
      </w:r>
      <w:bookmarkStart w:id="2" w:name="_Hlk212099200"/>
      <w:r>
        <w:t>a </w:t>
      </w:r>
      <w:r w:rsidR="00640BA4" w:rsidRPr="009310FE">
        <w:t>Protokol o konečném předání a převzetí drážního vozidla</w:t>
      </w:r>
      <w:r>
        <w:t xml:space="preserve"> nebyl smluvními stranami vyhotoven, resp. nebyly odstraněny všechny případné vady a nedostatky uvedené v </w:t>
      </w:r>
      <w:bookmarkEnd w:id="2"/>
      <w:r w:rsidR="00C530A7" w:rsidRPr="009310FE">
        <w:t>Protokol</w:t>
      </w:r>
      <w:r w:rsidR="00181761">
        <w:t>u</w:t>
      </w:r>
      <w:r w:rsidR="00C530A7" w:rsidRPr="009310FE">
        <w:t xml:space="preserve"> o konečném předání a převzetí drážního vozidla</w:t>
      </w:r>
      <w:r>
        <w:t xml:space="preserve">, do data třiceti (30) dnů před datem ukončení platnosti Záruky, potom </w:t>
      </w:r>
      <w:r w:rsidR="003E0217">
        <w:t>Prodávající</w:t>
      </w:r>
      <w:r>
        <w:t xml:space="preserve"> podle toho prodlouží platnost Záruky, dokud nebude smluvními stranami vyhotoven </w:t>
      </w:r>
      <w:r w:rsidR="003E0217" w:rsidRPr="009310FE">
        <w:t>Protokol o konečném předání a převzetí drážního vozidla</w:t>
      </w:r>
      <w:r>
        <w:t xml:space="preserve"> a odstraněny všechny případné vady a nedostatky uvedené v </w:t>
      </w:r>
      <w:r w:rsidR="003E0217" w:rsidRPr="009310FE">
        <w:t>Protokol o konečném předání a převzetí drážního vozidla</w:t>
      </w:r>
      <w:r>
        <w:t>.</w:t>
      </w:r>
    </w:p>
    <w:p w14:paraId="5720E9B1" w14:textId="0A2A2730" w:rsidR="00011A68" w:rsidRDefault="00683A5D" w:rsidP="001D03E6">
      <w:pPr>
        <w:pStyle w:val="111"/>
        <w:numPr>
          <w:ilvl w:val="2"/>
          <w:numId w:val="12"/>
        </w:numPr>
        <w:ind w:left="1701" w:hanging="992"/>
      </w:pPr>
      <w:r>
        <w:t>Kupující</w:t>
      </w:r>
      <w:r w:rsidR="00011A68">
        <w:t xml:space="preserve"> je oprávněn uplatnit právo ze Záruky dále v případech, pokud: </w:t>
      </w:r>
    </w:p>
    <w:p w14:paraId="24B2043E" w14:textId="434EFF99" w:rsidR="00011A68" w:rsidRDefault="00683A5D" w:rsidP="001D03E6">
      <w:pPr>
        <w:pStyle w:val="Odstavec1-1a"/>
        <w:numPr>
          <w:ilvl w:val="0"/>
          <w:numId w:val="30"/>
        </w:numPr>
      </w:pPr>
      <w:r>
        <w:t>Prodávající</w:t>
      </w:r>
      <w:r w:rsidR="00011A68">
        <w:t xml:space="preserve"> neprodlouží platnost Záruky v případech, kdy je k tomu povinen dle Smlouvy, přičemž za těchto okolností může </w:t>
      </w:r>
      <w:r>
        <w:t xml:space="preserve">Kupující </w:t>
      </w:r>
      <w:r w:rsidR="00011A68">
        <w:t xml:space="preserve">nárokovat plnou výši částky Záruky, </w:t>
      </w:r>
    </w:p>
    <w:p w14:paraId="5C59894D" w14:textId="3E107119" w:rsidR="00011A68" w:rsidRDefault="004C69A6" w:rsidP="001D03E6">
      <w:pPr>
        <w:pStyle w:val="Odstavec1-1a"/>
        <w:numPr>
          <w:ilvl w:val="0"/>
          <w:numId w:val="30"/>
        </w:numPr>
      </w:pPr>
      <w:r>
        <w:t xml:space="preserve">Prodávající </w:t>
      </w:r>
      <w:r w:rsidR="00011A68">
        <w:t xml:space="preserve">nezaplatí </w:t>
      </w:r>
      <w:r>
        <w:t xml:space="preserve">Kupujícímu </w:t>
      </w:r>
      <w:r w:rsidR="00011A68">
        <w:t xml:space="preserve">splatnou částku podle toho, jak bylo mezi stranami sjednáno, do čtyřiceti (40) dnů po tomto souhlasu, </w:t>
      </w:r>
    </w:p>
    <w:p w14:paraId="71F53373" w14:textId="000563A9" w:rsidR="00011A68" w:rsidRPr="00C475ED" w:rsidRDefault="005B658E" w:rsidP="001D03E6">
      <w:pPr>
        <w:pStyle w:val="Odstavec1-1a"/>
        <w:numPr>
          <w:ilvl w:val="0"/>
          <w:numId w:val="30"/>
        </w:numPr>
      </w:pPr>
      <w:r>
        <w:t xml:space="preserve">Prodávající </w:t>
      </w:r>
      <w:r w:rsidR="00011A68">
        <w:t xml:space="preserve">nesplní dosud nesplněnou povinnost do čtyřiceti (40) dnů poté, co obdržel oznámení </w:t>
      </w:r>
      <w:r>
        <w:t>Kupujícího</w:t>
      </w:r>
      <w:r w:rsidR="00011A68">
        <w:t xml:space="preserve">, v němž bylo požadováno splnění takové povinnosti. V případě, že se jedná o nepeněžitou povinnost, se má za to, že je do výše určené záruční listinou zajištěna peněžitá pohledávka, která </w:t>
      </w:r>
      <w:r w:rsidR="00967C92">
        <w:t>Kupujícímu</w:t>
      </w:r>
      <w:r w:rsidR="00011A68" w:rsidRPr="00C475ED">
        <w:t xml:space="preserve"> přísluší při porušení </w:t>
      </w:r>
      <w:r w:rsidR="00011A68">
        <w:t>příslušné nepeněžité povinnosti.</w:t>
      </w:r>
    </w:p>
    <w:p w14:paraId="66C3B2DE" w14:textId="18D00BC8" w:rsidR="00011A68" w:rsidRPr="00311BA9" w:rsidRDefault="00967C92" w:rsidP="001D03E6">
      <w:pPr>
        <w:pStyle w:val="111"/>
        <w:keepNext w:val="0"/>
        <w:numPr>
          <w:ilvl w:val="2"/>
          <w:numId w:val="12"/>
        </w:numPr>
        <w:ind w:left="1701" w:hanging="992"/>
      </w:pPr>
      <w:r>
        <w:t>Kupující</w:t>
      </w:r>
      <w:r w:rsidR="00011A68">
        <w:t xml:space="preserve"> vrátí záruční listinu k Záruce </w:t>
      </w:r>
      <w:r w:rsidR="005004F8">
        <w:t>Prodávajícímu</w:t>
      </w:r>
      <w:r w:rsidR="00011A68">
        <w:t xml:space="preserve"> do dvaceti (20) dnů ode dne</w:t>
      </w:r>
      <w:r w:rsidR="00E02125">
        <w:t>, kdy byl</w:t>
      </w:r>
      <w:r w:rsidR="005004F8">
        <w:t xml:space="preserve"> pod</w:t>
      </w:r>
      <w:r w:rsidR="00E02125">
        <w:t>epsán oběma smluvními stranami</w:t>
      </w:r>
      <w:r w:rsidR="005004F8">
        <w:t xml:space="preserve"> </w:t>
      </w:r>
      <w:r w:rsidR="00E63597" w:rsidRPr="009310FE">
        <w:t>Protokol o konečném předání a převzetí drážního vozidla</w:t>
      </w:r>
      <w:r w:rsidR="00E02125">
        <w:t xml:space="preserve"> k celému předmětu koupě</w:t>
      </w:r>
      <w:r w:rsidR="00011A68">
        <w:t xml:space="preserve">, </w:t>
      </w:r>
      <w:r w:rsidR="00E02125">
        <w:t>Prodávající</w:t>
      </w:r>
      <w:r w:rsidR="00011A68">
        <w:t xml:space="preserve"> odstranil veškeré vady uvedené v </w:t>
      </w:r>
      <w:r w:rsidR="00E02125" w:rsidRPr="009310FE">
        <w:t>Protokol o konečném předání a převzetí drážního vozidla</w:t>
      </w:r>
      <w:r w:rsidR="00011A68" w:rsidRPr="00311BA9">
        <w:t>, podle toho, který termín nastane později.</w:t>
      </w:r>
    </w:p>
    <w:p w14:paraId="2BB851FF" w14:textId="23AA6378" w:rsidR="00596496" w:rsidRDefault="00011A68" w:rsidP="001D03E6">
      <w:pPr>
        <w:pStyle w:val="111"/>
        <w:keepNext w:val="0"/>
        <w:numPr>
          <w:ilvl w:val="2"/>
          <w:numId w:val="12"/>
        </w:numPr>
        <w:ind w:left="1701" w:hanging="992"/>
      </w:pPr>
      <w:bookmarkStart w:id="3" w:name="_Hlk212099644"/>
      <w:r>
        <w:t>Čerpáním Záruky</w:t>
      </w:r>
      <w:r w:rsidRPr="00DA02F3">
        <w:t xml:space="preserve"> </w:t>
      </w:r>
      <w:r>
        <w:t xml:space="preserve">se zajištěná částka snižuje, přičemž </w:t>
      </w:r>
      <w:r w:rsidR="0013690A">
        <w:t xml:space="preserve">Prodávající </w:t>
      </w:r>
      <w:r>
        <w:t>není z důvodu čerpání Záruky povinen Záruku</w:t>
      </w:r>
      <w:r w:rsidRPr="00DA02F3">
        <w:t xml:space="preserve"> </w:t>
      </w:r>
      <w:r>
        <w:t>doplnit na původní výši. Vyčerpáním celé částky, na kterou je Záruka</w:t>
      </w:r>
      <w:r w:rsidRPr="00DA02F3">
        <w:t xml:space="preserve"> </w:t>
      </w:r>
      <w:r>
        <w:t xml:space="preserve">v souladu se Smlouvou vystavena, Záruka zaniká a </w:t>
      </w:r>
      <w:r w:rsidR="0013690A">
        <w:t xml:space="preserve">Prodávající </w:t>
      </w:r>
      <w:r>
        <w:t>není povinen předložit novou.</w:t>
      </w:r>
      <w:bookmarkEnd w:id="3"/>
    </w:p>
    <w:p w14:paraId="30B8BE16" w14:textId="26396294" w:rsidR="00B57CF8" w:rsidRDefault="00DF3073" w:rsidP="001D03E6">
      <w:pPr>
        <w:pStyle w:val="11"/>
        <w:keepNext w:val="0"/>
      </w:pPr>
      <w:r>
        <w:t>V</w:t>
      </w:r>
      <w:r w:rsidR="00B57CF8">
        <w:t xml:space="preserve"> rámci předběžného předání </w:t>
      </w:r>
      <w:r w:rsidR="00633ABA" w:rsidRPr="00DA16BB">
        <w:t xml:space="preserve">není </w:t>
      </w:r>
      <w:r w:rsidR="00B57CF8" w:rsidRPr="00DA16BB">
        <w:t xml:space="preserve">Kupující </w:t>
      </w:r>
      <w:r w:rsidR="00633ABA" w:rsidRPr="00DA16BB">
        <w:t>povinen od Prodávajícího převzít a</w:t>
      </w:r>
      <w:r w:rsidR="00C50A26">
        <w:t> </w:t>
      </w:r>
      <w:r w:rsidR="00633ABA" w:rsidRPr="00DA16BB">
        <w:t xml:space="preserve">Prodávajícímu uhradit </w:t>
      </w:r>
      <w:r w:rsidR="00D70D0C">
        <w:t xml:space="preserve">kupní </w:t>
      </w:r>
      <w:r w:rsidR="00633ABA" w:rsidRPr="00DA16BB">
        <w:t>cenu za vadně dodaný předmět koupě</w:t>
      </w:r>
      <w:r w:rsidR="003F76F5">
        <w:t>, vyjma Vad nebránících předání a převzetí</w:t>
      </w:r>
      <w:r w:rsidR="00633ABA" w:rsidRPr="00DA16BB">
        <w:t>.</w:t>
      </w:r>
      <w:r w:rsidR="00D70D0C">
        <w:t xml:space="preserve"> V případě, že Předmět koupě bude vykazovat </w:t>
      </w:r>
      <w:r w:rsidR="003F76F5">
        <w:t xml:space="preserve">jiné </w:t>
      </w:r>
      <w:r w:rsidR="00D70D0C">
        <w:t>vady</w:t>
      </w:r>
      <w:r w:rsidR="003F76F5">
        <w:t xml:space="preserve"> než Vady nebránící předání a převzetí</w:t>
      </w:r>
      <w:r w:rsidR="00D70D0C">
        <w:t xml:space="preserve">, vzniká Prodávajícímu nárok na fakturaci kupní ceny až po odstranění těchto vad, za podmínek dále stanovených touto Smlouvou. </w:t>
      </w:r>
      <w:r w:rsidR="00BA19A5">
        <w:t>Totéž platí i pro M</w:t>
      </w:r>
      <w:r w:rsidR="00093BDB">
        <w:t>MD</w:t>
      </w:r>
      <w:r w:rsidR="00BA19A5">
        <w:t xml:space="preserve"> prototyp</w:t>
      </w:r>
      <w:r w:rsidR="00093BDB">
        <w:t xml:space="preserve"> (MMD č.1)</w:t>
      </w:r>
      <w:r w:rsidR="00BA19A5">
        <w:t xml:space="preserve">. </w:t>
      </w:r>
    </w:p>
    <w:p w14:paraId="0927F76A" w14:textId="22E04794" w:rsidR="00633ABA" w:rsidRPr="00DA16BB" w:rsidRDefault="003F76F5" w:rsidP="001D03E6">
      <w:pPr>
        <w:pStyle w:val="11"/>
        <w:keepNext w:val="0"/>
      </w:pPr>
      <w:r>
        <w:t xml:space="preserve">V případě konečného převzetí </w:t>
      </w:r>
      <w:r w:rsidRPr="00DA16BB">
        <w:t xml:space="preserve">není </w:t>
      </w:r>
      <w:r w:rsidR="00DF3073">
        <w:t xml:space="preserve">Kupující </w:t>
      </w:r>
      <w:r w:rsidRPr="00DA16BB">
        <w:t>povinen od Prodávajícího převzít a</w:t>
      </w:r>
      <w:r w:rsidR="00C50A26">
        <w:t> </w:t>
      </w:r>
      <w:r w:rsidRPr="00DA16BB">
        <w:t xml:space="preserve">Prodávajícímu uhradit </w:t>
      </w:r>
      <w:r>
        <w:t xml:space="preserve">kupní </w:t>
      </w:r>
      <w:r w:rsidRPr="00DA16BB">
        <w:t>cenu za vadně dodaný předmět koupě</w:t>
      </w:r>
      <w:r>
        <w:t>, v případě výskytu vad, vzniká Prodávajícímu nárok na fakturaci kupní ceny až po odstranění těchto vad, za podmínek dále stanovených touto Smlouvou.</w:t>
      </w:r>
    </w:p>
    <w:p w14:paraId="5D4B59E6" w14:textId="4A33481C" w:rsidR="00633ABA" w:rsidRPr="00DA16BB" w:rsidRDefault="00633ABA" w:rsidP="001D03E6">
      <w:pPr>
        <w:pStyle w:val="11"/>
        <w:keepNext w:val="0"/>
      </w:pPr>
      <w:r w:rsidRPr="00DA16BB">
        <w:t xml:space="preserve">Kupující uhradí Prodávajícímu cenu bankovním převodem na základě daňového dokladu vystaveného Prodávajícím. Splatnost daňového dokladu je </w:t>
      </w:r>
      <w:r w:rsidR="00005849">
        <w:t>3</w:t>
      </w:r>
      <w:r w:rsidRPr="00DA16BB">
        <w:t>0 dnů po dni jeho doručení Kupujícímu.</w:t>
      </w:r>
    </w:p>
    <w:p w14:paraId="67CE015E" w14:textId="0BBC31FB" w:rsidR="00EC0B20" w:rsidRDefault="00EC0B20" w:rsidP="001D03E6">
      <w:pPr>
        <w:pStyle w:val="11"/>
        <w:keepNext w:val="0"/>
      </w:pPr>
      <w:r w:rsidRPr="00EC0B20">
        <w:t>Ve vztahu k čl. 2.</w:t>
      </w:r>
      <w:r>
        <w:t>7</w:t>
      </w:r>
      <w:r w:rsidRPr="00EC0B20">
        <w:t>.1. této Smlouvy je Prodávající oprávněn vystavit daňový doklad po dni nabytí účinnosti této Smlouvy</w:t>
      </w:r>
      <w:r>
        <w:t>.</w:t>
      </w:r>
    </w:p>
    <w:p w14:paraId="4B8067B9" w14:textId="2C62318A" w:rsidR="00633ABA" w:rsidRPr="00082217" w:rsidRDefault="00453CD6" w:rsidP="001D03E6">
      <w:pPr>
        <w:pStyle w:val="11"/>
        <w:keepNext w:val="0"/>
      </w:pPr>
      <w:r w:rsidRPr="00DA16BB">
        <w:t>Ve vztahu k čl</w:t>
      </w:r>
      <w:r w:rsidRPr="00EB357E">
        <w:t>. 2.</w:t>
      </w:r>
      <w:r w:rsidR="00093BDB" w:rsidRPr="00EB357E">
        <w:t>7</w:t>
      </w:r>
      <w:r w:rsidRPr="00EB357E">
        <w:t>.</w:t>
      </w:r>
      <w:r w:rsidR="00EC0B20">
        <w:t>2</w:t>
      </w:r>
      <w:r w:rsidRPr="00EB357E">
        <w:t xml:space="preserve">. </w:t>
      </w:r>
      <w:r w:rsidRPr="00082217">
        <w:t>této Smlouvy je Prodávající oprávněn vystavit daňový doklad po</w:t>
      </w:r>
      <w:r w:rsidR="00C50A26">
        <w:t> </w:t>
      </w:r>
      <w:r w:rsidRPr="00082217">
        <w:t xml:space="preserve">předání prototypu </w:t>
      </w:r>
      <w:r w:rsidR="00093BDB" w:rsidRPr="00082217">
        <w:t xml:space="preserve">MMD (MMD č.1) </w:t>
      </w:r>
      <w:r w:rsidRPr="00082217">
        <w:t>do zkušebního provozu včetně náhradních dílů a</w:t>
      </w:r>
      <w:r w:rsidR="00C50A26">
        <w:t> </w:t>
      </w:r>
      <w:r w:rsidRPr="00082217">
        <w:t>technické dokumentace v rozsahu potřebném pro zkušební provoz.</w:t>
      </w:r>
      <w:r w:rsidR="006E757E" w:rsidRPr="00082217">
        <w:t xml:space="preserve"> </w:t>
      </w:r>
    </w:p>
    <w:p w14:paraId="39FE5D08" w14:textId="4E134D07" w:rsidR="00B57CF8" w:rsidRDefault="00453CD6" w:rsidP="001D03E6">
      <w:pPr>
        <w:pStyle w:val="11"/>
        <w:keepNext w:val="0"/>
      </w:pPr>
      <w:r w:rsidRPr="00082217">
        <w:lastRenderedPageBreak/>
        <w:t>Ve vztahu k čl</w:t>
      </w:r>
      <w:r w:rsidRPr="00EB357E">
        <w:t>. 2.</w:t>
      </w:r>
      <w:r w:rsidR="00093BDB" w:rsidRPr="00EB357E">
        <w:t>7</w:t>
      </w:r>
      <w:r w:rsidRPr="00EB357E">
        <w:t>.</w:t>
      </w:r>
      <w:r w:rsidR="00EC0B20">
        <w:t>3</w:t>
      </w:r>
      <w:r w:rsidR="00BA0C07" w:rsidRPr="00082217">
        <w:t>.</w:t>
      </w:r>
      <w:r w:rsidRPr="00082217">
        <w:t xml:space="preserve"> této Smlouvy je Prodávající oprávněn vystavit daňový doklad po </w:t>
      </w:r>
      <w:r w:rsidR="007921CC" w:rsidRPr="00082217">
        <w:t>předběžném</w:t>
      </w:r>
      <w:r w:rsidR="007921CC" w:rsidRPr="00DA16BB">
        <w:t xml:space="preserve"> </w:t>
      </w:r>
      <w:r w:rsidRPr="00DA16BB">
        <w:t xml:space="preserve">předání </w:t>
      </w:r>
      <w:r w:rsidR="00093BDB" w:rsidRPr="00DA16BB">
        <w:t>M</w:t>
      </w:r>
      <w:r w:rsidR="00093BDB">
        <w:t>MD</w:t>
      </w:r>
      <w:r w:rsidR="00D22A21">
        <w:t xml:space="preserve"> (MMD č.2)</w:t>
      </w:r>
      <w:r w:rsidR="00093BDB" w:rsidRPr="00DA16BB">
        <w:t xml:space="preserve"> </w:t>
      </w:r>
      <w:r w:rsidR="009606DC" w:rsidRPr="00DA16BB">
        <w:t>do zkušebního provozu včetně technické dokumentace v rozsahu potřebném pro zkušební</w:t>
      </w:r>
      <w:r w:rsidR="009606DC">
        <w:t xml:space="preserve"> provoz</w:t>
      </w:r>
      <w:r w:rsidR="008A2571">
        <w:t xml:space="preserve"> a včetně vydaného rozhodnutí Drážním úřadem o stanovení zkušebního provozu </w:t>
      </w:r>
      <w:r w:rsidR="00093BDB">
        <w:t>MMD</w:t>
      </w:r>
      <w:r w:rsidR="009606DC">
        <w:t xml:space="preserve">. </w:t>
      </w:r>
    </w:p>
    <w:p w14:paraId="1817F8A7" w14:textId="025D40F9" w:rsidR="00453CD6" w:rsidRPr="00DA16BB" w:rsidRDefault="00B57CF8" w:rsidP="001D03E6">
      <w:pPr>
        <w:pStyle w:val="11"/>
        <w:keepNext w:val="0"/>
      </w:pPr>
      <w:r>
        <w:t xml:space="preserve">Ve vztahu k čl. </w:t>
      </w:r>
      <w:r w:rsidRPr="00EB357E">
        <w:t>2.</w:t>
      </w:r>
      <w:r w:rsidR="00082217" w:rsidRPr="00EB357E">
        <w:t>7</w:t>
      </w:r>
      <w:r w:rsidRPr="00EB357E">
        <w:t>.</w:t>
      </w:r>
      <w:r w:rsidR="00EC0B20">
        <w:t>4</w:t>
      </w:r>
      <w:r w:rsidRPr="00EB357E">
        <w:t xml:space="preserve">. </w:t>
      </w:r>
      <w:r w:rsidR="00611335">
        <w:t xml:space="preserve">a čl. </w:t>
      </w:r>
      <w:r w:rsidR="00611335" w:rsidRPr="00EB357E">
        <w:t>2.7.</w:t>
      </w:r>
      <w:r w:rsidR="00EC0B20">
        <w:t>5</w:t>
      </w:r>
      <w:r w:rsidR="00611335" w:rsidRPr="00EB357E">
        <w:t>.</w:t>
      </w:r>
      <w:r w:rsidR="00611335">
        <w:t xml:space="preserve"> </w:t>
      </w:r>
      <w:r>
        <w:t xml:space="preserve">této Smlouvy </w:t>
      </w:r>
      <w:r w:rsidR="009606DC" w:rsidRPr="00DA16BB">
        <w:t xml:space="preserve">je Prodávající oprávněn vystavit daňový doklad po konečném předání </w:t>
      </w:r>
      <w:r w:rsidR="00082217">
        <w:t>každé MMD</w:t>
      </w:r>
      <w:r w:rsidR="00A73951">
        <w:t xml:space="preserve"> (a ukončeném akceptačním řízení)</w:t>
      </w:r>
      <w:r w:rsidR="009606DC" w:rsidRPr="00DA16BB">
        <w:t xml:space="preserve">, </w:t>
      </w:r>
      <w:r w:rsidR="006B2430">
        <w:t xml:space="preserve">vydání </w:t>
      </w:r>
      <w:r w:rsidR="006B2430" w:rsidRPr="00816005">
        <w:t xml:space="preserve">povolení k uvedení </w:t>
      </w:r>
      <w:r w:rsidR="00082217">
        <w:t xml:space="preserve">daného </w:t>
      </w:r>
      <w:r w:rsidR="006B2430" w:rsidRPr="00816005">
        <w:t>vozidla na trh vydané příslušným Drážním úřadem</w:t>
      </w:r>
      <w:r w:rsidR="007279FB">
        <w:t xml:space="preserve"> (či obdobným dokladem vydávaným v době předávání vozidla dle aktuálně platné legislativy)</w:t>
      </w:r>
      <w:r w:rsidR="006B2430" w:rsidRPr="00DA16BB">
        <w:t xml:space="preserve"> </w:t>
      </w:r>
      <w:r w:rsidR="009606DC" w:rsidRPr="00DA16BB">
        <w:t>a předání veškeré dokumentace za podmínek uvedených v příloze č. 1 této Smlouvy.</w:t>
      </w:r>
    </w:p>
    <w:p w14:paraId="79E88338" w14:textId="7BD5126E" w:rsidR="00E10894" w:rsidRPr="00E10894" w:rsidRDefault="00453CD6" w:rsidP="001D03E6">
      <w:pPr>
        <w:pStyle w:val="11"/>
        <w:keepNext w:val="0"/>
      </w:pPr>
      <w:r w:rsidRPr="007279FB">
        <w:t>Daňový doklad musí být vystaven v souladu s obecně závaznými právními předpisy a</w:t>
      </w:r>
      <w:r w:rsidR="00C50A26">
        <w:t> </w:t>
      </w:r>
      <w:r w:rsidRPr="007279FB">
        <w:t xml:space="preserve">náležitostmi dohodnutými smluvními stranami, jeho přílohou musí být </w:t>
      </w:r>
      <w:r w:rsidR="00801A4A" w:rsidRPr="007279FB">
        <w:t xml:space="preserve">stejnopis </w:t>
      </w:r>
      <w:r w:rsidR="00664831">
        <w:t xml:space="preserve">Protokolu o předběžném převzetí drážního vozidla </w:t>
      </w:r>
      <w:r w:rsidR="00801A4A" w:rsidRPr="007279FB">
        <w:t>s potvrzením převzetí plnění bez jakýchkoliv výhrad/vad Kupujícím</w:t>
      </w:r>
      <w:r w:rsidR="00E62C1B" w:rsidRPr="007279FB">
        <w:t xml:space="preserve"> nebo s Vadami nebránícími předání a převzetí</w:t>
      </w:r>
      <w:r w:rsidR="00664831" w:rsidRPr="00664831">
        <w:t xml:space="preserve"> </w:t>
      </w:r>
      <w:r w:rsidR="00664831">
        <w:t>nebo Protokolu o konečném převzetí drážního vozidla</w:t>
      </w:r>
      <w:r w:rsidR="00801A4A" w:rsidRPr="007279FB">
        <w:t xml:space="preserve">, případně </w:t>
      </w:r>
      <w:r w:rsidR="00387447">
        <w:t>v Protokolu o předběžném předání drážního vozidla nebo Protokolu o konečném předání drážního vozidla</w:t>
      </w:r>
      <w:r w:rsidR="00801A4A" w:rsidRPr="007279FB">
        <w:t>, ve kte</w:t>
      </w:r>
      <w:r w:rsidR="00387447">
        <w:t>rých</w:t>
      </w:r>
      <w:r w:rsidR="00801A4A" w:rsidRPr="007279FB">
        <w:t xml:space="preserve"> bude uvedeno, že došlo k odstranění vytčených vad/výhrad</w:t>
      </w:r>
      <w:r w:rsidR="006B2430" w:rsidRPr="007279FB">
        <w:t xml:space="preserve"> </w:t>
      </w:r>
      <w:r w:rsidRPr="007279FB">
        <w:t>potvrzený</w:t>
      </w:r>
      <w:r w:rsidR="00387447">
        <w:t>mi</w:t>
      </w:r>
      <w:r w:rsidRPr="007279FB">
        <w:t xml:space="preserve"> oběma </w:t>
      </w:r>
      <w:r w:rsidR="001C4207" w:rsidRPr="007279FB">
        <w:t>smluvními stranami</w:t>
      </w:r>
      <w:r w:rsidRPr="007279FB">
        <w:t xml:space="preserve">. </w:t>
      </w:r>
      <w:r w:rsidR="00E10894" w:rsidRPr="00E10894">
        <w:t xml:space="preserve">Daňový doklad musí obsahovat číslo ISPROFIN: </w:t>
      </w:r>
      <w:r w:rsidR="00B646FA" w:rsidRPr="00B646FA">
        <w:t>S602000096/ 5003540011</w:t>
      </w:r>
      <w:r w:rsidR="00E10894" w:rsidRPr="00E10894">
        <w:t>.</w:t>
      </w:r>
      <w:r w:rsidR="00AB5416">
        <w:t xml:space="preserve"> Daňový doklad bude rovněž obsahovat i detailní částky za následující položky: cena </w:t>
      </w:r>
      <w:r w:rsidR="00AB5416" w:rsidRPr="00AB5416">
        <w:t xml:space="preserve">zařízení palubní jednotky ETCS a </w:t>
      </w:r>
      <w:r w:rsidR="00AB5416">
        <w:t>cena nákladů</w:t>
      </w:r>
      <w:r w:rsidR="00AB5416" w:rsidRPr="00AB5416">
        <w:t xml:space="preserve"> spojen</w:t>
      </w:r>
      <w:r w:rsidR="00AB5416">
        <w:t>ých</w:t>
      </w:r>
      <w:r w:rsidR="00AB5416" w:rsidRPr="00AB5416">
        <w:t xml:space="preserve"> s instalací palubní jednotky ETCS</w:t>
      </w:r>
      <w:r w:rsidR="00AB5416">
        <w:t>.</w:t>
      </w:r>
    </w:p>
    <w:p w14:paraId="138C033D" w14:textId="77777777" w:rsidR="00633ABA" w:rsidRDefault="00453CD6" w:rsidP="001D03E6">
      <w:pPr>
        <w:pStyle w:val="11"/>
        <w:keepNext w:val="0"/>
      </w:pPr>
      <w:r w:rsidRPr="0006088C">
        <w:t>V případě, že daňový doklad nebude mít požadované náležitosti, je Kupující oprávněn zaslat ho ve lhůtě splatnosti</w:t>
      </w:r>
      <w:r w:rsidRPr="00DA16BB">
        <w:t xml:space="preserve"> zpět Prodávajícímu s uvedením důvodu k doplnění či úpravě. Splatnost doplněného či opraveného daňového dokladu počíná běžet znovu ode dne doručení doplněného či upraveného daňového dokladu Kupujícím.</w:t>
      </w:r>
    </w:p>
    <w:p w14:paraId="7D64F7EC" w14:textId="77777777" w:rsidR="00D85C5B" w:rsidRPr="009B34F4" w:rsidRDefault="00D85C5B" w:rsidP="001D03E6">
      <w:pPr>
        <w:pStyle w:val="Nadpis1"/>
        <w:keepNext w:val="0"/>
        <w:spacing w:line="240" w:lineRule="auto"/>
        <w:rPr>
          <w:rFonts w:eastAsia="Times New Roman"/>
          <w:lang w:eastAsia="cs-CZ"/>
        </w:rPr>
      </w:pPr>
      <w:r w:rsidRPr="009B34F4">
        <w:rPr>
          <w:rFonts w:eastAsia="Times New Roman"/>
          <w:lang w:eastAsia="cs-CZ"/>
        </w:rPr>
        <w:t>Místo a doba dodání</w:t>
      </w:r>
    </w:p>
    <w:p w14:paraId="258824DA" w14:textId="77777777" w:rsidR="00D85C5B" w:rsidRPr="00F87479" w:rsidRDefault="00D85C5B" w:rsidP="001D03E6">
      <w:pPr>
        <w:pStyle w:val="11"/>
        <w:keepNext w:val="0"/>
      </w:pPr>
      <w:r w:rsidRPr="00F87479">
        <w:t>Místo dodání</w:t>
      </w:r>
    </w:p>
    <w:p w14:paraId="72FA8C72" w14:textId="39596AED" w:rsidR="00252C98" w:rsidRPr="00F87479" w:rsidRDefault="00453CD6" w:rsidP="001D03E6">
      <w:pPr>
        <w:pStyle w:val="111"/>
        <w:keepNext w:val="0"/>
        <w:ind w:left="737" w:hanging="737"/>
      </w:pPr>
      <w:r w:rsidRPr="00E10894">
        <w:t xml:space="preserve">Místem </w:t>
      </w:r>
      <w:r w:rsidRPr="00E10894">
        <w:rPr>
          <w:b/>
        </w:rPr>
        <w:t>předběžného dodání</w:t>
      </w:r>
      <w:r w:rsidRPr="00E10894">
        <w:t xml:space="preserve"> </w:t>
      </w:r>
      <w:r w:rsidR="007116DF" w:rsidRPr="00E10894">
        <w:t xml:space="preserve">MMD </w:t>
      </w:r>
      <w:r w:rsidRPr="00F87479">
        <w:t>Kupujícímu</w:t>
      </w:r>
      <w:r w:rsidR="00981CC0" w:rsidRPr="00F87479">
        <w:t xml:space="preserve"> </w:t>
      </w:r>
      <w:r w:rsidR="006B2430">
        <w:t xml:space="preserve">je </w:t>
      </w:r>
      <w:r w:rsidR="006B2430" w:rsidRPr="00981CC0">
        <w:t>místo výroby jednotlivých vozidel,</w:t>
      </w:r>
      <w:r w:rsidR="006B2430">
        <w:t xml:space="preserve"> </w:t>
      </w:r>
      <w:r w:rsidR="006B2430" w:rsidRPr="00D169FC">
        <w:t xml:space="preserve">popřípadě provozovna Prodávajícího, přičemž zvolené místo předběžného dodání musí umožnit celkovou prohlídku vozidla (včetně spodku vozidla) v kryté hale s prohlídkovým kanálem a funkční zkoušku vozidla a musí být lokalizováno v České republice. Smluvní strany se mohou dohodnout na </w:t>
      </w:r>
      <w:r w:rsidR="00082217">
        <w:t xml:space="preserve">i </w:t>
      </w:r>
      <w:r w:rsidR="006B2430" w:rsidRPr="00D169FC">
        <w:t>jiném místě předběžného dodání</w:t>
      </w:r>
      <w:r w:rsidR="007116DF">
        <w:t>.</w:t>
      </w:r>
      <w:r w:rsidR="006B2430">
        <w:t xml:space="preserve"> Provozovna</w:t>
      </w:r>
      <w:r w:rsidR="009C3581">
        <w:t xml:space="preserve">/provozovny či místa výroby jednotlivých </w:t>
      </w:r>
      <w:r w:rsidR="002E2348">
        <w:t>vozidel Prodávajícího</w:t>
      </w:r>
      <w:r w:rsidR="006B2430">
        <w:t xml:space="preserve"> se nacház</w:t>
      </w:r>
      <w:r w:rsidR="009C3581">
        <w:t>ejí</w:t>
      </w:r>
      <w:r w:rsidR="006B2430">
        <w:t xml:space="preserve"> na adres</w:t>
      </w:r>
      <w:r w:rsidR="009C3581">
        <w:t>ách</w:t>
      </w:r>
      <w:r w:rsidR="006B2430">
        <w:t xml:space="preserve"> </w:t>
      </w:r>
      <w:r w:rsidR="006B2430" w:rsidRPr="00D169FC">
        <w:rPr>
          <w:i/>
          <w:highlight w:val="green"/>
        </w:rPr>
        <w:t>(doplní Prodávající</w:t>
      </w:r>
      <w:r w:rsidR="009C3581">
        <w:rPr>
          <w:i/>
          <w:highlight w:val="green"/>
        </w:rPr>
        <w:t xml:space="preserve"> místa, jež přicházejí v úvahu</w:t>
      </w:r>
      <w:r w:rsidR="006B2430" w:rsidRPr="00D169FC">
        <w:rPr>
          <w:i/>
          <w:highlight w:val="green"/>
        </w:rPr>
        <w:t>)</w:t>
      </w:r>
      <w:r w:rsidR="006B2430">
        <w:rPr>
          <w:i/>
        </w:rPr>
        <w:t>.</w:t>
      </w:r>
    </w:p>
    <w:p w14:paraId="3EBC0B04" w14:textId="55046549" w:rsidR="00082217" w:rsidRDefault="00453CD6" w:rsidP="001D03E6">
      <w:pPr>
        <w:pStyle w:val="111"/>
        <w:keepNext w:val="0"/>
        <w:ind w:left="737" w:hanging="737"/>
      </w:pPr>
      <w:r w:rsidRPr="00F87479">
        <w:t xml:space="preserve">Místem konečného předání a převzetí </w:t>
      </w:r>
      <w:r w:rsidR="00082217" w:rsidRPr="00F87479">
        <w:t>M</w:t>
      </w:r>
      <w:r w:rsidR="00082217">
        <w:t>MD</w:t>
      </w:r>
      <w:r w:rsidR="00082217" w:rsidRPr="00F87479">
        <w:t xml:space="preserve"> </w:t>
      </w:r>
      <w:r w:rsidR="00E46B8E">
        <w:t xml:space="preserve">a místem </w:t>
      </w:r>
      <w:r w:rsidR="00E46B8E" w:rsidRPr="0079264A">
        <w:t xml:space="preserve">předání </w:t>
      </w:r>
      <w:r w:rsidR="00082217" w:rsidRPr="0079264A">
        <w:t>M</w:t>
      </w:r>
      <w:r w:rsidR="00082217">
        <w:t>MD</w:t>
      </w:r>
      <w:r w:rsidR="00082217" w:rsidRPr="0079264A">
        <w:t xml:space="preserve"> </w:t>
      </w:r>
      <w:r w:rsidR="00E46B8E" w:rsidRPr="0079264A">
        <w:t>Kupujícímu do užívání ve zkušebním provozu</w:t>
      </w:r>
      <w:r w:rsidR="00E46B8E">
        <w:t xml:space="preserve"> </w:t>
      </w:r>
      <w:r w:rsidRPr="00F87479">
        <w:t>j</w:t>
      </w:r>
      <w:r w:rsidR="00082217">
        <w:t>e</w:t>
      </w:r>
      <w:r w:rsidRPr="00F87479">
        <w:t xml:space="preserve"> pracoviště </w:t>
      </w:r>
      <w:r w:rsidR="00FC3017">
        <w:t>Kupujícího</w:t>
      </w:r>
      <w:r w:rsidR="00CF7F76">
        <w:t xml:space="preserve"> </w:t>
      </w:r>
      <w:r w:rsidR="00082217">
        <w:t>SŽ CTD Riegrovo nám. 914 Hradec Králové (DEPO).</w:t>
      </w:r>
    </w:p>
    <w:p w14:paraId="1C13DC76" w14:textId="61A58277" w:rsidR="00D85C5B" w:rsidRPr="009B34F4" w:rsidRDefault="00D85C5B" w:rsidP="001D03E6">
      <w:pPr>
        <w:pStyle w:val="11"/>
        <w:keepNext w:val="0"/>
      </w:pPr>
      <w:r w:rsidRPr="009B34F4">
        <w:t xml:space="preserve">Předmět koupě </w:t>
      </w:r>
      <w:r w:rsidR="00453CD6" w:rsidRPr="009B34F4">
        <w:t>bude dodán následovně</w:t>
      </w:r>
    </w:p>
    <w:p w14:paraId="40FD5E74" w14:textId="69891EAD" w:rsidR="00453CD6" w:rsidRPr="009B34F4" w:rsidRDefault="00453CD6" w:rsidP="001D03E6">
      <w:pPr>
        <w:pStyle w:val="111"/>
        <w:keepNext w:val="0"/>
        <w:ind w:left="737" w:hanging="737"/>
      </w:pPr>
      <w:bookmarkStart w:id="4" w:name="_Ref159916625"/>
      <w:r w:rsidRPr="009B34F4">
        <w:t xml:space="preserve">V souladu s čl. </w:t>
      </w:r>
      <w:r w:rsidRPr="00A73951">
        <w:t xml:space="preserve">3.1.2. </w:t>
      </w:r>
      <w:r w:rsidRPr="009B34F4">
        <w:t xml:space="preserve">této Smlouvy je Prodávající povinen dodat </w:t>
      </w:r>
      <w:r w:rsidR="00082217">
        <w:t>2</w:t>
      </w:r>
      <w:r w:rsidRPr="009B34F4">
        <w:t xml:space="preserve"> ks </w:t>
      </w:r>
      <w:r w:rsidR="00082217" w:rsidRPr="009B34F4">
        <w:t>M</w:t>
      </w:r>
      <w:r w:rsidR="00082217">
        <w:t>MD</w:t>
      </w:r>
      <w:r w:rsidRPr="009B34F4">
        <w:t xml:space="preserve"> nejpozději do</w:t>
      </w:r>
      <w:r w:rsidR="00C50A26">
        <w:t> </w:t>
      </w:r>
      <w:r w:rsidR="00082217">
        <w:t>36</w:t>
      </w:r>
      <w:r w:rsidRPr="009B34F4">
        <w:t xml:space="preserve"> měsíců od nabytí účinnosti této Smlouvy</w:t>
      </w:r>
      <w:r w:rsidR="001D3DEB">
        <w:t xml:space="preserve"> do užívání ve zkušebním provozu</w:t>
      </w:r>
      <w:r w:rsidRPr="009B34F4">
        <w:t>.</w:t>
      </w:r>
      <w:r w:rsidR="0013364C">
        <w:t xml:space="preserve"> </w:t>
      </w:r>
      <w:bookmarkEnd w:id="4"/>
    </w:p>
    <w:p w14:paraId="531D5BD6" w14:textId="471E8206" w:rsidR="00453CD6" w:rsidRPr="009B34F4" w:rsidRDefault="00453CD6" w:rsidP="001D03E6">
      <w:pPr>
        <w:pStyle w:val="111"/>
        <w:keepNext w:val="0"/>
        <w:ind w:left="737" w:hanging="737"/>
      </w:pPr>
      <w:r w:rsidRPr="009B34F4">
        <w:t xml:space="preserve">V souladu s čl. 3.1.2. této Smlouvy je Prodávající povinen dodat </w:t>
      </w:r>
      <w:r w:rsidR="00082217">
        <w:t>2</w:t>
      </w:r>
      <w:r w:rsidR="00082217" w:rsidRPr="009B34F4">
        <w:t xml:space="preserve"> </w:t>
      </w:r>
      <w:r w:rsidR="007A0657" w:rsidRPr="009B34F4">
        <w:t xml:space="preserve">ks </w:t>
      </w:r>
      <w:r w:rsidR="007D250B" w:rsidRPr="009B34F4">
        <w:t>M</w:t>
      </w:r>
      <w:r w:rsidR="007D250B">
        <w:t>MD</w:t>
      </w:r>
      <w:r w:rsidR="007D250B" w:rsidRPr="009B34F4">
        <w:t xml:space="preserve"> </w:t>
      </w:r>
      <w:r w:rsidRPr="009B34F4">
        <w:t>(tj. dodat Kupujícímu včasně a řádně celý předmět koupě bez vad a nedodělků</w:t>
      </w:r>
      <w:r w:rsidR="007116DF">
        <w:t xml:space="preserve">, </w:t>
      </w:r>
      <w:r w:rsidR="007116DF" w:rsidRPr="007116DF">
        <w:t>včetně ukončení akceptačního řízení</w:t>
      </w:r>
      <w:r w:rsidRPr="009B34F4">
        <w:t>) nejpozději do 48 měsíců od nabytí účinnosti této Smlouvy</w:t>
      </w:r>
      <w:r w:rsidR="007116DF">
        <w:t xml:space="preserve">. </w:t>
      </w:r>
      <w:r w:rsidR="0013364C">
        <w:t xml:space="preserve">V případě, že </w:t>
      </w:r>
      <w:r w:rsidR="007116DF">
        <w:t xml:space="preserve">MMD </w:t>
      </w:r>
      <w:r w:rsidR="0013364C">
        <w:t>byl</w:t>
      </w:r>
      <w:r w:rsidR="007D250B">
        <w:t>y</w:t>
      </w:r>
      <w:r w:rsidR="0013364C">
        <w:t xml:space="preserve"> předán</w:t>
      </w:r>
      <w:r w:rsidR="007D250B">
        <w:t>y</w:t>
      </w:r>
      <w:r w:rsidR="0013364C">
        <w:t xml:space="preserve"> Kupujícímu do užívání ve zkušebním provozu, je</w:t>
      </w:r>
      <w:r w:rsidR="00C50A26">
        <w:t> </w:t>
      </w:r>
      <w:r w:rsidR="0013364C">
        <w:t>Prodávající povinen</w:t>
      </w:r>
      <w:r w:rsidR="0013364C" w:rsidRPr="0013364C">
        <w:t xml:space="preserve"> nejpozději do 48 měsíců od nabytí účinnosti této Smlouvy</w:t>
      </w:r>
      <w:r w:rsidR="0013364C">
        <w:t xml:space="preserve"> zajistit</w:t>
      </w:r>
      <w:r w:rsidR="0013364C" w:rsidRPr="0013364C">
        <w:t xml:space="preserve"> schválení typu </w:t>
      </w:r>
      <w:r w:rsidR="007116DF" w:rsidRPr="0013364C">
        <w:t>M</w:t>
      </w:r>
      <w:r w:rsidR="007116DF">
        <w:t>MD</w:t>
      </w:r>
      <w:r w:rsidR="007116DF" w:rsidRPr="0013364C">
        <w:t xml:space="preserve"> </w:t>
      </w:r>
      <w:r w:rsidR="0013364C" w:rsidRPr="0013364C">
        <w:t>pro provoz na dráze celostátní, regionální a vlečce na území ČR a</w:t>
      </w:r>
      <w:r w:rsidR="00C50A26">
        <w:t> </w:t>
      </w:r>
      <w:r w:rsidR="0013364C" w:rsidRPr="0013364C">
        <w:t>předá Kupujícímu jednotlivá povolení k uvedení vozidla na trh vydané příslušným Drážním úřadem (či obdobným dokladem vydávaným v době předávání vozidla dle aktuálně platné legislativy)</w:t>
      </w:r>
      <w:r w:rsidR="0013364C">
        <w:t>.</w:t>
      </w:r>
    </w:p>
    <w:p w14:paraId="2858F676" w14:textId="77777777" w:rsidR="00453CD6" w:rsidRPr="009B34F4" w:rsidRDefault="00453CD6" w:rsidP="001D03E6">
      <w:pPr>
        <w:pStyle w:val="111"/>
        <w:keepNext w:val="0"/>
        <w:ind w:left="737" w:hanging="737"/>
      </w:pPr>
      <w:r w:rsidRPr="009B34F4">
        <w:lastRenderedPageBreak/>
        <w:t>Termíny předběžného dodání dle čl. 3.1.1. této Smlouvy zvolí Prodávající tak, aby dodržel termíny stanovené v čl. 3.2.1 a 3.2.2 této Smlouvy.</w:t>
      </w:r>
    </w:p>
    <w:p w14:paraId="77F3DEE9" w14:textId="77777777" w:rsidR="00453CD6" w:rsidRPr="009B34F4" w:rsidRDefault="00453CD6" w:rsidP="001D03E6">
      <w:pPr>
        <w:pStyle w:val="11"/>
        <w:keepNext w:val="0"/>
      </w:pPr>
      <w:r w:rsidRPr="009B34F4">
        <w:t>Harmonogram</w:t>
      </w:r>
    </w:p>
    <w:p w14:paraId="3D292273" w14:textId="66E575A3" w:rsidR="007D250B" w:rsidRDefault="00453CD6" w:rsidP="001D03E6">
      <w:pPr>
        <w:pStyle w:val="111"/>
        <w:keepNext w:val="0"/>
        <w:ind w:left="737" w:hanging="737"/>
      </w:pPr>
      <w:r w:rsidRPr="009B34F4">
        <w:t xml:space="preserve">Prodávající je povinen zpracovat harmonogram, jenž bude obsahovat podrobnější časovou specifikaci dodávek </w:t>
      </w:r>
      <w:r w:rsidR="007D250B" w:rsidRPr="009B34F4">
        <w:t>M</w:t>
      </w:r>
      <w:r w:rsidR="007D250B">
        <w:t>MD</w:t>
      </w:r>
      <w:r w:rsidR="002C618E">
        <w:t>.</w:t>
      </w:r>
      <w:r w:rsidR="00502EE9">
        <w:t xml:space="preserve"> </w:t>
      </w:r>
      <w:r w:rsidRPr="007D250B">
        <w:t>Harmonogram bude zahrnovat termíny předběžného dodání dle čl. 3.2.3 této Smlouvy</w:t>
      </w:r>
      <w:r w:rsidR="007D250B" w:rsidRPr="007D250B">
        <w:t xml:space="preserve"> </w:t>
      </w:r>
      <w:r w:rsidRPr="007D250B">
        <w:t xml:space="preserve">a termíny </w:t>
      </w:r>
      <w:r w:rsidR="007D250B" w:rsidRPr="007D250B">
        <w:t xml:space="preserve">předání do zkušebního provozu a </w:t>
      </w:r>
      <w:r w:rsidRPr="007D250B">
        <w:t xml:space="preserve">konečného předání) uvedené v čl. </w:t>
      </w:r>
      <w:bookmarkStart w:id="5" w:name="_Hlk185320801"/>
      <w:r w:rsidRPr="007D250B">
        <w:t>3.2</w:t>
      </w:r>
      <w:r w:rsidRPr="009B34F4">
        <w:t xml:space="preserve">.1 a 3.2.2 </w:t>
      </w:r>
      <w:bookmarkEnd w:id="5"/>
      <w:r w:rsidRPr="009B34F4">
        <w:t xml:space="preserve">této Smlouvy. </w:t>
      </w:r>
      <w:r w:rsidR="002C618E">
        <w:t>H</w:t>
      </w:r>
      <w:r w:rsidR="007D250B">
        <w:t xml:space="preserve">armonogram </w:t>
      </w:r>
      <w:r w:rsidR="007D250B" w:rsidRPr="007D250B">
        <w:t xml:space="preserve">bude mimo jiné </w:t>
      </w:r>
      <w:r w:rsidR="007D250B">
        <w:t xml:space="preserve">dále </w:t>
      </w:r>
      <w:r w:rsidR="007D250B" w:rsidRPr="007D250B">
        <w:t xml:space="preserve">obsahovat i </w:t>
      </w:r>
      <w:bookmarkStart w:id="6" w:name="_Hlk185320852"/>
      <w:r w:rsidR="007D250B" w:rsidRPr="007D250B">
        <w:t>termíny pro zaškolení osob Kupujícího pro provoz a údržbu ve smyslu této smlouvy a režim kontrolních dnů, ve kterých bude docházet ke kontrole provádění předmětu koupě ze strany Kupujícího. Kontrolní dny musí být konány minimálně jednou za měsíc</w:t>
      </w:r>
      <w:r w:rsidR="00C46268">
        <w:t>.</w:t>
      </w:r>
      <w:r w:rsidR="00502EE9" w:rsidRPr="00502EE9">
        <w:t xml:space="preserve"> </w:t>
      </w:r>
      <w:r w:rsidR="00502EE9">
        <w:t>Harmonogram bude zpracován a předán Kupujícímu k odsouhlasení nejpozději do 3 měsíců ode dne nabytí účinnosti této Smlouvy. Harmonogram bude podepsán kontaktními osobami uvedenými ve Smlouvě. Smluvní strany si ujednaly, že se Harmonogram stane nedílnou součástí této Smlouvy, neboť z něj dle Smlouvy vyplývají smluvním stranám rovněž i některé závazky.</w:t>
      </w:r>
    </w:p>
    <w:bookmarkEnd w:id="6"/>
    <w:p w14:paraId="65594145" w14:textId="6A3016F0" w:rsidR="009740BB" w:rsidRPr="009B34F4" w:rsidRDefault="009740BB" w:rsidP="001D03E6">
      <w:pPr>
        <w:pStyle w:val="Nadpis1"/>
        <w:keepNext w:val="0"/>
        <w:spacing w:line="240" w:lineRule="auto"/>
        <w:rPr>
          <w:rFonts w:eastAsia="Times New Roman"/>
          <w:lang w:eastAsia="cs-CZ"/>
        </w:rPr>
      </w:pPr>
      <w:r w:rsidRPr="009B34F4">
        <w:rPr>
          <w:rFonts w:eastAsia="Times New Roman"/>
          <w:lang w:eastAsia="cs-CZ"/>
        </w:rPr>
        <w:t xml:space="preserve">Podmínky výroby </w:t>
      </w:r>
      <w:r w:rsidR="007D250B">
        <w:rPr>
          <w:rFonts w:eastAsia="Times New Roman"/>
          <w:lang w:eastAsia="cs-CZ"/>
        </w:rPr>
        <w:t>a dodávky</w:t>
      </w:r>
    </w:p>
    <w:p w14:paraId="4CD0D235" w14:textId="5B424FB9" w:rsidR="007D250B" w:rsidRPr="00BD642D" w:rsidRDefault="007D250B" w:rsidP="001D03E6">
      <w:pPr>
        <w:pStyle w:val="11"/>
        <w:keepNext w:val="0"/>
      </w:pPr>
      <w:r w:rsidRPr="00BD642D">
        <w:t xml:space="preserve">Prodávající je povinen </w:t>
      </w:r>
      <w:r w:rsidRPr="00697767">
        <w:t xml:space="preserve">nejpozději do </w:t>
      </w:r>
      <w:r w:rsidR="002C618E" w:rsidRPr="00697767">
        <w:t>šesti</w:t>
      </w:r>
      <w:r w:rsidRPr="00697767">
        <w:t xml:space="preserve"> (</w:t>
      </w:r>
      <w:r w:rsidR="002C618E" w:rsidRPr="00697767">
        <w:t>6</w:t>
      </w:r>
      <w:r w:rsidRPr="00697767">
        <w:t xml:space="preserve">) </w:t>
      </w:r>
      <w:r w:rsidRPr="00BD642D">
        <w:t xml:space="preserve">kalendářních měsíců od data účinnosti této Smlouvy předložit Kupujícímu ke schválení Projektovou a realizační dokumentaci (dále také jen „Projekt“ nebo také </w:t>
      </w:r>
      <w:proofErr w:type="spellStart"/>
      <w:r w:rsidRPr="00BD642D">
        <w:t>PaRD</w:t>
      </w:r>
      <w:proofErr w:type="spellEnd"/>
      <w:r w:rsidRPr="00BD642D">
        <w:t>) pro provádění předmětu koupě alespoň ve dvou (2) tištěných vyhotoveních a jedné elektronické, pokud Kupující nestanoví jinak. V</w:t>
      </w:r>
      <w:r w:rsidR="00C50A26">
        <w:t> </w:t>
      </w:r>
      <w:r w:rsidRPr="00BD642D">
        <w:t xml:space="preserve">projektové dokumentaci bude jednoznačně stanoveno, jak budou splněny jednotlivé požadavky technické specifikace MMD. </w:t>
      </w:r>
      <w:r w:rsidRPr="009B34F4">
        <w:t xml:space="preserve">Dále budou specifikovány jednotlivé </w:t>
      </w:r>
      <w:r w:rsidR="002C618E">
        <w:t>měřicí a</w:t>
      </w:r>
      <w:r w:rsidR="00C50A26">
        <w:t> </w:t>
      </w:r>
      <w:r w:rsidR="002C618E">
        <w:t xml:space="preserve">diagnostické </w:t>
      </w:r>
      <w:r w:rsidRPr="009B34F4">
        <w:t>komponenty M</w:t>
      </w:r>
      <w:r>
        <w:t>MD</w:t>
      </w:r>
      <w:r w:rsidRPr="009B34F4">
        <w:t xml:space="preserve"> s uvedením jejich typu, výrobce a technických parametrů.</w:t>
      </w:r>
      <w:r>
        <w:t xml:space="preserve"> </w:t>
      </w:r>
      <w:r w:rsidRPr="00BD642D">
        <w:t xml:space="preserve">Součástí </w:t>
      </w:r>
      <w:proofErr w:type="spellStart"/>
      <w:r w:rsidRPr="00BD642D">
        <w:t>PaRD</w:t>
      </w:r>
      <w:proofErr w:type="spellEnd"/>
      <w:r w:rsidRPr="00BD642D">
        <w:t xml:space="preserve"> bude </w:t>
      </w:r>
      <w:r w:rsidR="002C618E">
        <w:t xml:space="preserve">rovněž </w:t>
      </w:r>
      <w:r w:rsidRPr="00BD642D">
        <w:t xml:space="preserve">harmonogram plnění předmětu koupě a úprava procesu akceptace, předání a převzetí předmětu koupě. </w:t>
      </w:r>
      <w:r w:rsidRPr="009B34F4">
        <w:t>V průběhu zpracování projektové dokumentace Prodávajícím budou probíhat pracovní schůzky za účelem upřesnění dalšího postupu. Četnost schůzek navrhne</w:t>
      </w:r>
      <w:r>
        <w:t xml:space="preserve"> a svolá</w:t>
      </w:r>
      <w:r w:rsidRPr="009B34F4">
        <w:t xml:space="preserve"> Prodávající. V případě potřeby může pracovní schůzku svolat Kupující. Schůzky budou probíhat za účasti kontaktních osob Kupujícího a odborně způsobilých osob Prodávajícího. K jednání mohou být přizváni i další odborně způsobilí </w:t>
      </w:r>
      <w:r>
        <w:t>zástupci</w:t>
      </w:r>
      <w:r w:rsidRPr="009B34F4">
        <w:t xml:space="preserve"> Kupujícího.</w:t>
      </w:r>
      <w:r>
        <w:t xml:space="preserve"> </w:t>
      </w:r>
    </w:p>
    <w:p w14:paraId="78B05065" w14:textId="316587C8" w:rsidR="007D250B" w:rsidRPr="00BD642D" w:rsidRDefault="007D250B" w:rsidP="001D03E6">
      <w:pPr>
        <w:pStyle w:val="11"/>
        <w:keepNext w:val="0"/>
      </w:pPr>
      <w:r w:rsidRPr="00BD642D">
        <w:t xml:space="preserve">Projektová a realizační dokumentace musí být plně v souladu s touto smlouvou, zejména s její Přílohou č. 1 </w:t>
      </w:r>
      <w:r w:rsidR="002C618E">
        <w:t xml:space="preserve">a č. 2 </w:t>
      </w:r>
      <w:r w:rsidRPr="00BD642D">
        <w:t>a musí být prokazatelně projednána a písemně odsouhlasena Kupujícím. Kupující je oprávněn vznést k Prodávajícím předložené Projektové a realizační dokumentaci své písemné připomínky</w:t>
      </w:r>
      <w:r w:rsidR="00801910">
        <w:t>, a to pouze v případě kdy její návrh neodpovídá této Smlouvě a jejím přílohám,</w:t>
      </w:r>
      <w:r w:rsidRPr="00BD642D">
        <w:t xml:space="preserve"> do deseti (10) pracovních dnů ode dne, kdy mu byla Prodávajícím předložena ke schválení. Prodávající se zavazuje ve lhůtě patnácti (15) pracovních dnů od obdržení </w:t>
      </w:r>
      <w:r w:rsidR="00801910">
        <w:t xml:space="preserve">oprávněně vznesených </w:t>
      </w:r>
      <w:r w:rsidRPr="00BD642D">
        <w:t>připomínek od Kupujícího příslušnou Projektovou a realizační dokumentaci nebo její část upravit podle připomínek vznesených Kupujícím a ve stejné lhůtě i předložit, a to i opakovaně, nebude-li smluvními stranami sjednáno jinak. Prodávající je povinen písemně (postačuje email doručený na adresu kontaktní osoby Kupujícího) upozornit Kupujícího na případnou nevhodnost jeho připomínek. O schválení příslušné Projektové a realizační dokumentace bude oprávněnými zástupci smluvních stran podepsán písemný protokol. Projektová dokumentace musí být zpracována a</w:t>
      </w:r>
      <w:r w:rsidR="00C50A26">
        <w:t> </w:t>
      </w:r>
      <w:r w:rsidRPr="00BD642D">
        <w:t>předložena Kupujícímu v českém jazyce.</w:t>
      </w:r>
    </w:p>
    <w:p w14:paraId="5C6A3771" w14:textId="64FEA0CD" w:rsidR="007D250B" w:rsidRPr="007D250B" w:rsidRDefault="009740BB" w:rsidP="001D03E6">
      <w:pPr>
        <w:pStyle w:val="11"/>
        <w:keepNext w:val="0"/>
      </w:pPr>
      <w:r w:rsidRPr="009B34F4">
        <w:lastRenderedPageBreak/>
        <w:t xml:space="preserve">Kupující je oprávněn kontrolovat průběh výroby </w:t>
      </w:r>
      <w:r w:rsidR="007D250B" w:rsidRPr="009B34F4">
        <w:t>M</w:t>
      </w:r>
      <w:r w:rsidR="007D250B">
        <w:t>MD</w:t>
      </w:r>
      <w:r w:rsidR="007D250B" w:rsidRPr="009B34F4">
        <w:t xml:space="preserve"> </w:t>
      </w:r>
      <w:r w:rsidRPr="009B34F4">
        <w:t xml:space="preserve">v kterémkoliv stádiu, a to prostřednictvím </w:t>
      </w:r>
      <w:r w:rsidR="0044111E">
        <w:t>jím k tomu pověřených osoby</w:t>
      </w:r>
      <w:r w:rsidR="00016ACF">
        <w:t xml:space="preserve"> </w:t>
      </w:r>
      <w:r w:rsidRPr="009B34F4">
        <w:t>(dále jen „odborně způsobilé osoby“).  Za účelem kontroly je Prodávající povinen poskytnout kontaktnímu zaměstnanci Kupujícího nebo odborně způsobilým osobám k nahlédnutí písemné podklady, které se</w:t>
      </w:r>
      <w:r w:rsidR="00C50A26">
        <w:t> </w:t>
      </w:r>
      <w:r w:rsidRPr="009B34F4">
        <w:t>vztahují k</w:t>
      </w:r>
      <w:r w:rsidR="007D250B">
        <w:t xml:space="preserve"> výrobě </w:t>
      </w:r>
      <w:r w:rsidR="007D250B" w:rsidRPr="009B34F4">
        <w:t>M</w:t>
      </w:r>
      <w:r w:rsidR="007D250B">
        <w:t>MD</w:t>
      </w:r>
      <w:r w:rsidRPr="009B34F4">
        <w:t>. Prodávající je povinen na požádání informovat Kupujícího o průběhu plnění předmětu Smlouvy a akceptovat jeho doplňující pokyny a připomínky. V případě, že budou Kupujícím zjištěny nedostatky v průběhu plnění předmětu Smlouvy, Prodávající je povinen tyto nedostatky neprodleně odstranit bez nároku na navýšení ceny, nejdéle však do 5 pracovních dnů, pokud Kupující nestanoví písemně lhůtu delší.</w:t>
      </w:r>
      <w:r w:rsidR="007D250B" w:rsidRPr="007D250B">
        <w:t xml:space="preserve"> O průběhu konání kontrolního dne a závěrech této kontroly je Prodávající povinen sepsat písemný záznam, který bude podepsán zástupci obou smluvních stran.</w:t>
      </w:r>
    </w:p>
    <w:p w14:paraId="2E5375EB" w14:textId="77777777" w:rsidR="002A67C4" w:rsidRDefault="002068AE" w:rsidP="004462EC">
      <w:pPr>
        <w:pStyle w:val="11"/>
        <w:keepNext w:val="0"/>
        <w:keepLines w:val="0"/>
        <w:widowControl w:val="0"/>
      </w:pPr>
      <w:r>
        <w:t>K</w:t>
      </w:r>
      <w:r w:rsidRPr="00F87DBC">
        <w:t>aždé z vyrobených vozidel musí splňovat ustanovení zákona č. 266/1994 Sb., o dráhách, v platném znění (dále jen „zákon o dráhách“), prováděcích vyhlášek k tomuto zákonu, platných předpisů provozovatele, vztahujících se k plnění předmětu koupě, ČSN EN a odpovídat schváleným technickým podmínkám (dále jen „TP") a výkresové dokumentaci. Dále musí být každé z vyrobených vozidel vybaveno protokolem o provedené technické kontrole dle § 64 vyhlášky Ministerstva dopravy č. 173/1995 Sb., kterou se vydává dopravní řád drah, v platném znění (dále jen „vyhláška č. 173/1995 Sb.“).</w:t>
      </w:r>
    </w:p>
    <w:p w14:paraId="0E1339DA" w14:textId="0F5AED6F" w:rsidR="00BF6A34" w:rsidRDefault="00BF6A34" w:rsidP="001F0634">
      <w:pPr>
        <w:pStyle w:val="11"/>
        <w:keepNext w:val="0"/>
        <w:keepLines w:val="0"/>
        <w:widowControl w:val="0"/>
        <w:numPr>
          <w:ilvl w:val="0"/>
          <w:numId w:val="0"/>
        </w:numPr>
        <w:ind w:left="709"/>
      </w:pPr>
      <w:r>
        <w:t>Smluvní strany jsou si vědomy, že dne 10. prosince 2024 vstoupilo v platnost Nařízení Evropského parlamentu a Rady (EU) 2024/2847 ze dne 23. října 2024, o horizontálních požadavcích na kybernetickou bezpečnost produktů s digitálními prvky a o změně nařízení (EU) č. 168/2013 a (EU) 2019/1020 a směrnice (EU) 2020/1828) (dále jej „Nařízení“). Hlavní povinnosti zavedené Nařízením budou platit od 11. prosince 2027. Nová pravidla stanoví odpovědnost výrobců, kteří musejí zajistit, aby jejich výrobky s digitálními prvky splňovaly standardy kybernetické bezpečnosti pro trh EU, zavádí povinné požadavky na kybernetickou bezpečnost pro výrobce během celého životního cyklu výrobků (plánování, návrh, vývoj a údržba).</w:t>
      </w:r>
    </w:p>
    <w:p w14:paraId="5D3D84D5" w14:textId="1658A6F6" w:rsidR="00BF6A34" w:rsidRDefault="00BF6A34" w:rsidP="004462EC">
      <w:pPr>
        <w:pStyle w:val="11"/>
        <w:keepNext w:val="0"/>
        <w:keepLines w:val="0"/>
        <w:widowControl w:val="0"/>
        <w:numPr>
          <w:ilvl w:val="0"/>
          <w:numId w:val="0"/>
        </w:numPr>
        <w:ind w:left="709"/>
      </w:pPr>
      <w:r>
        <w:t>Smluvní strany se dohodly, že pokud v průběhu plnění Smlouvy vyvolá aplikace Nařízení a dalších národních či mezinárodních předpisů v této oblasti nutnost změn plnění Smlouvy, Prodávající bude povinen tyto změny při plnění Smlouvy zohlednit. Každá taková změna musí být před její aplikací projednána s Kupujícím a písemně Kupujícím odsouhlasena včetně navržených nákladů. Kupující se zavazuje uhradit Prodávajícímu všechny prokazatelně a účelně vynaložené náklady na nezbytné změny plnění Smlouvy, které byly způsobeny v důsledku aplikace Nařízení a dalších národních či mezinárodních předpisů v této oblasti, a které Kupující předem odsouhlasil dle předchozí věty. Současně je Prodávající oprávněn požadovat po Kupujícím přiměřené prodloužení lhůt k provedení jednotlivých fází (termínů) plnění sjednaných Smlouvou a harmonogramem, které byly vyvolány v důsledku aplikace Nařízení a dalších národních či mezinárodních předpisů v této oblasti.</w:t>
      </w:r>
      <w:r w:rsidR="008E1313">
        <w:t xml:space="preserve"> </w:t>
      </w:r>
      <w:r>
        <w:t xml:space="preserve">V případě, že ze strany Kupujícího nedojde k odsouhlasení navržených nákladů a k přiměřenému prodloužení lhůt k provedení jednotlivých fází (termínů) plnění sjednaných Smlouvou a harmonogramem, a pokud Smluvní strany nedospějí k dohodě o způsobu řešení ani do 3 měsíců od doručení informace Prodávajícího o nutnosti úprav plnění Smlouvy a navržených nákladech, je Prodávající oprávněn </w:t>
      </w:r>
      <w:r w:rsidR="00317AB3">
        <w:t>od této</w:t>
      </w:r>
      <w:r>
        <w:t xml:space="preserve"> Smlouv</w:t>
      </w:r>
      <w:r w:rsidR="00317AB3">
        <w:t>y</w:t>
      </w:r>
      <w:r>
        <w:t xml:space="preserve"> </w:t>
      </w:r>
      <w:r w:rsidR="00317AB3">
        <w:t>odst</w:t>
      </w:r>
      <w:r w:rsidR="002F40A5">
        <w:t>ou</w:t>
      </w:r>
      <w:r w:rsidR="00317AB3">
        <w:t>pit</w:t>
      </w:r>
      <w:r>
        <w:t>.</w:t>
      </w:r>
    </w:p>
    <w:p w14:paraId="5654FF03" w14:textId="1C8A175F" w:rsidR="00D341C7" w:rsidRDefault="009D2214" w:rsidP="001F0634">
      <w:pPr>
        <w:pStyle w:val="11"/>
        <w:keepNext w:val="0"/>
        <w:keepLines w:val="0"/>
        <w:widowControl w:val="0"/>
      </w:pPr>
      <w:r w:rsidRPr="00697767">
        <w:rPr>
          <w:b/>
          <w:bCs/>
        </w:rPr>
        <w:t>Předběžné</w:t>
      </w:r>
      <w:r>
        <w:t xml:space="preserve"> </w:t>
      </w:r>
      <w:r w:rsidRPr="00BD642D">
        <w:rPr>
          <w:b/>
          <w:bCs/>
        </w:rPr>
        <w:t>předání</w:t>
      </w:r>
      <w:r>
        <w:t xml:space="preserve"> každé vyrobené </w:t>
      </w:r>
      <w:r w:rsidR="007D250B">
        <w:t xml:space="preserve">MMD </w:t>
      </w:r>
      <w:r>
        <w:t xml:space="preserve">do zkušebního provozu se </w:t>
      </w:r>
      <w:r w:rsidRPr="009B34F4">
        <w:t>uskuteční v místě dle čl. 3.1.</w:t>
      </w:r>
      <w:r>
        <w:t>1</w:t>
      </w:r>
      <w:r w:rsidRPr="009B34F4">
        <w:t xml:space="preserve"> této Smlouvy</w:t>
      </w:r>
      <w:r>
        <w:t xml:space="preserve"> v čase</w:t>
      </w:r>
      <w:r w:rsidRPr="009B34F4">
        <w:t xml:space="preserve"> </w:t>
      </w:r>
      <w:r>
        <w:t>dle harmonogramu,</w:t>
      </w:r>
      <w:r w:rsidRPr="0044111E">
        <w:t xml:space="preserve"> </w:t>
      </w:r>
      <w:r>
        <w:t xml:space="preserve">minimálně </w:t>
      </w:r>
      <w:r w:rsidRPr="009B34F4">
        <w:t>za přítomnosti kontaktních osob Prodávajícího</w:t>
      </w:r>
      <w:r>
        <w:t xml:space="preserve"> a </w:t>
      </w:r>
      <w:r w:rsidR="007D250B" w:rsidRPr="009B34F4">
        <w:t>Kupujícího</w:t>
      </w:r>
      <w:r>
        <w:t xml:space="preserve">, kterého Kupující určí a sdělí jeho jméno nejpozději 1 den před předběžným předáním </w:t>
      </w:r>
      <w:r w:rsidR="007D250B">
        <w:t>MMD</w:t>
      </w:r>
      <w:r>
        <w:t xml:space="preserve">. </w:t>
      </w:r>
      <w:r w:rsidRPr="009B34F4">
        <w:t xml:space="preserve">V rámci </w:t>
      </w:r>
      <w:r>
        <w:t xml:space="preserve">předběžného </w:t>
      </w:r>
      <w:r w:rsidRPr="009B34F4">
        <w:t xml:space="preserve">předání musí být provedena funkční zkouška všech technologií a pracovních režimů </w:t>
      </w:r>
      <w:r w:rsidR="007D250B" w:rsidRPr="009B34F4">
        <w:t>M</w:t>
      </w:r>
      <w:r w:rsidR="007D250B">
        <w:t>MD</w:t>
      </w:r>
      <w:r w:rsidRPr="009B34F4">
        <w:t>.</w:t>
      </w:r>
      <w:r>
        <w:t xml:space="preserve"> Případné zjištěné nedostatky je Prodávající povinen odstranit, a to buď (i) přímo v místě předběžného předání, bude-li to po technické stránce možné s ohledem na místo </w:t>
      </w:r>
      <w:r>
        <w:lastRenderedPageBreak/>
        <w:t>předběžného předání a charakter vady, nebo (</w:t>
      </w:r>
      <w:proofErr w:type="spellStart"/>
      <w:r>
        <w:t>ii</w:t>
      </w:r>
      <w:proofErr w:type="spellEnd"/>
      <w:r>
        <w:t>) přepraví vozidlo zpět do místa výroby, nebude-li možné vady odstranit v místě předběžného předání (nebude-li předběžné předání uskutečněno v provozovně Prodávajícího uvedeného v čl. 3.1.1. této Smlouvy)</w:t>
      </w:r>
      <w:r w:rsidR="00D341C7">
        <w:t>. O</w:t>
      </w:r>
      <w:r w:rsidR="00B807B5">
        <w:t> </w:t>
      </w:r>
      <w:r w:rsidR="00D341C7">
        <w:t xml:space="preserve">předběžném předání bude vyhotoven Protokol o předběžném předání drážního vozidla. </w:t>
      </w:r>
      <w:r w:rsidR="00B807B5">
        <w:t xml:space="preserve">Dále bude v tomto protokolu dohodnutý termín pro </w:t>
      </w:r>
      <w:r w:rsidR="00B807B5" w:rsidRPr="00BD642D">
        <w:rPr>
          <w:b/>
          <w:bCs/>
        </w:rPr>
        <w:t>předání</w:t>
      </w:r>
      <w:r w:rsidR="00B807B5">
        <w:t xml:space="preserve"> </w:t>
      </w:r>
      <w:r w:rsidR="007D250B">
        <w:t xml:space="preserve">MMD </w:t>
      </w:r>
      <w:r w:rsidR="00B807B5">
        <w:t>do užívání ve</w:t>
      </w:r>
      <w:r w:rsidR="00C50A26">
        <w:t> </w:t>
      </w:r>
      <w:r w:rsidR="00B807B5">
        <w:t>zkušebním provozu.</w:t>
      </w:r>
    </w:p>
    <w:p w14:paraId="0E8F32D0" w14:textId="77777777" w:rsidR="00DE786D" w:rsidRDefault="00DE786D" w:rsidP="001F0634">
      <w:pPr>
        <w:pStyle w:val="11"/>
        <w:keepNext w:val="0"/>
      </w:pPr>
      <w:r>
        <w:t xml:space="preserve">O předběžném předání </w:t>
      </w:r>
      <w:r w:rsidRPr="009B34F4">
        <w:t>každého jednotlivého vyrobeného M</w:t>
      </w:r>
      <w:r>
        <w:t>MD</w:t>
      </w:r>
      <w:r w:rsidRPr="009B34F4">
        <w:t xml:space="preserve"> bude sepsán </w:t>
      </w:r>
      <w:r>
        <w:t>Protokol o předběžném převzetí drážních vozidel</w:t>
      </w:r>
      <w:r w:rsidRPr="009B34F4">
        <w:t xml:space="preserve"> podepsaný kontaktními osobami Kupujícího a Prodávajícího</w:t>
      </w:r>
      <w:r>
        <w:t xml:space="preserve">, jehož </w:t>
      </w:r>
      <w:r w:rsidRPr="00BD642D">
        <w:t xml:space="preserve">vzor je uveden v příloze č. 9 této </w:t>
      </w:r>
      <w:r>
        <w:t>Smlouvy</w:t>
      </w:r>
      <w:r w:rsidRPr="009B34F4">
        <w:t>.</w:t>
      </w:r>
    </w:p>
    <w:p w14:paraId="3269DD01" w14:textId="796F0B79" w:rsidR="00CD079A" w:rsidRPr="00C00D8E" w:rsidRDefault="00CD079A" w:rsidP="001F0634">
      <w:pPr>
        <w:pStyle w:val="11"/>
        <w:keepNext w:val="0"/>
      </w:pPr>
      <w:r w:rsidRPr="00C00D8E">
        <w:t>Smluvní strany se dohodly, že vozidlo se považuje v případě předběžného dodání</w:t>
      </w:r>
      <w:r>
        <w:t xml:space="preserve"> do</w:t>
      </w:r>
      <w:r w:rsidR="00C50A26">
        <w:t> </w:t>
      </w:r>
      <w:r>
        <w:t>zkušebního provozu</w:t>
      </w:r>
      <w:r w:rsidRPr="00C00D8E">
        <w:t xml:space="preserve"> za předané bez vad i v případě, že trpí následujícími vadami:</w:t>
      </w:r>
    </w:p>
    <w:p w14:paraId="22504B01" w14:textId="48B80012" w:rsidR="00CD079A" w:rsidRPr="00C00D8E" w:rsidRDefault="00CD079A" w:rsidP="001F0634">
      <w:pPr>
        <w:pStyle w:val="111"/>
        <w:keepNext w:val="0"/>
        <w:ind w:left="1701" w:hanging="992"/>
      </w:pPr>
      <w:r>
        <w:t>p</w:t>
      </w:r>
      <w:r w:rsidRPr="009044AA">
        <w:t>oškrábaná okna na kabině – s výjimkou čelních skel před stanovištěm strojvedoucího</w:t>
      </w:r>
      <w:r w:rsidR="00697767">
        <w:t>,</w:t>
      </w:r>
    </w:p>
    <w:p w14:paraId="7D5A1E75" w14:textId="77777777" w:rsidR="00CD079A" w:rsidRDefault="00CD079A" w:rsidP="001F0634">
      <w:pPr>
        <w:pStyle w:val="111"/>
        <w:keepNext w:val="0"/>
        <w:ind w:left="1701" w:hanging="992"/>
      </w:pPr>
      <w:r>
        <w:t>v</w:t>
      </w:r>
      <w:r w:rsidRPr="00850438">
        <w:t>izuální vady a oděrky na laku vozidla nebo na jeho částech vozidla bez vlivu na funkčnost a provozní nasazení vozidla</w:t>
      </w:r>
      <w:r>
        <w:t>,</w:t>
      </w:r>
    </w:p>
    <w:p w14:paraId="054F5815" w14:textId="77777777" w:rsidR="00CD079A" w:rsidRDefault="00CD079A" w:rsidP="001F0634">
      <w:pPr>
        <w:pStyle w:val="111"/>
        <w:keepNext w:val="0"/>
        <w:ind w:left="1701" w:hanging="992"/>
      </w:pPr>
      <w:r>
        <w:t>n</w:t>
      </w:r>
      <w:r w:rsidRPr="00850438">
        <w:t>esprávně umístěné nebo špatně provedené polepy a nápisy na vozidle</w:t>
      </w:r>
      <w:r>
        <w:t>,</w:t>
      </w:r>
    </w:p>
    <w:p w14:paraId="4FF2CE8E" w14:textId="77777777" w:rsidR="00CD079A" w:rsidRDefault="00CD079A" w:rsidP="001F0634">
      <w:pPr>
        <w:pStyle w:val="111"/>
        <w:keepNext w:val="0"/>
        <w:ind w:left="1701" w:hanging="992"/>
      </w:pPr>
      <w:r>
        <w:t>p</w:t>
      </w:r>
      <w:r w:rsidRPr="00850438">
        <w:t>oškrábaná okna na kabině</w:t>
      </w:r>
      <w:r>
        <w:t>;</w:t>
      </w:r>
    </w:p>
    <w:p w14:paraId="30EB0EE1" w14:textId="77777777" w:rsidR="00CD079A" w:rsidRDefault="00CD079A" w:rsidP="001F0634">
      <w:pPr>
        <w:pStyle w:val="111"/>
        <w:keepNext w:val="0"/>
        <w:ind w:left="1701" w:hanging="992"/>
      </w:pPr>
      <w:r>
        <w:t>po</w:t>
      </w:r>
      <w:r w:rsidRPr="00850438">
        <w:t>škrábané nebo mechanicky poškozené vybavení kabiny, strojovny, dalších částí vozidla bez vlivu na funkčnost vozidla</w:t>
      </w:r>
      <w:r>
        <w:t>;</w:t>
      </w:r>
    </w:p>
    <w:p w14:paraId="44A699CA" w14:textId="77777777" w:rsidR="00CD079A" w:rsidRDefault="00CD079A" w:rsidP="001D03E6">
      <w:pPr>
        <w:pStyle w:val="111"/>
        <w:keepNext w:val="0"/>
        <w:ind w:left="1701" w:hanging="992"/>
      </w:pPr>
      <w:r>
        <w:t>dia</w:t>
      </w:r>
      <w:r w:rsidRPr="00850438">
        <w:t>gnostika vozidla signalizuje poruchy, při kterých lze pokračovat v jízdě – podrobně definováno návodem na údržbu a kódy poruch</w:t>
      </w:r>
      <w:r>
        <w:t>,</w:t>
      </w:r>
    </w:p>
    <w:p w14:paraId="4666C23C" w14:textId="77777777" w:rsidR="00CD079A" w:rsidRDefault="00CD079A" w:rsidP="001D03E6">
      <w:pPr>
        <w:pStyle w:val="111"/>
        <w:keepNext w:val="0"/>
        <w:ind w:left="1701" w:hanging="992"/>
      </w:pPr>
      <w:r>
        <w:t>dr</w:t>
      </w:r>
      <w:r w:rsidRPr="00850438">
        <w:t>obné olejové netěsnosti na spalovacím motoru a pojezdu vozidla</w:t>
      </w:r>
      <w:r>
        <w:t>,</w:t>
      </w:r>
    </w:p>
    <w:p w14:paraId="6F364831" w14:textId="77777777" w:rsidR="00CD079A" w:rsidRDefault="00CD079A" w:rsidP="001D03E6">
      <w:pPr>
        <w:pStyle w:val="111"/>
        <w:keepNext w:val="0"/>
        <w:ind w:left="1701" w:hanging="992"/>
      </w:pPr>
      <w:r>
        <w:t>d</w:t>
      </w:r>
      <w:r w:rsidRPr="00850438">
        <w:t>robná netěsnost na chladícím, pneumatickém nebo hydraulickém okruhu</w:t>
      </w:r>
      <w:r>
        <w:t>,</w:t>
      </w:r>
    </w:p>
    <w:p w14:paraId="107C7C2F" w14:textId="77777777" w:rsidR="00CD079A" w:rsidRDefault="00CD079A" w:rsidP="001D03E6">
      <w:pPr>
        <w:pStyle w:val="111"/>
        <w:keepNext w:val="0"/>
        <w:ind w:left="1701" w:hanging="992"/>
      </w:pPr>
      <w:r>
        <w:t>n</w:t>
      </w:r>
      <w:r w:rsidRPr="00850438">
        <w:t>efunkční on-line diagnostika</w:t>
      </w:r>
      <w:r>
        <w:t>,</w:t>
      </w:r>
    </w:p>
    <w:p w14:paraId="12B4DEA2" w14:textId="77777777" w:rsidR="00CD079A" w:rsidRDefault="00CD079A" w:rsidP="001D03E6">
      <w:pPr>
        <w:pStyle w:val="111"/>
        <w:keepNext w:val="0"/>
        <w:ind w:left="1701" w:hanging="992"/>
      </w:pPr>
      <w:r>
        <w:t>c</w:t>
      </w:r>
      <w:r w:rsidRPr="00850438">
        <w:t>hybějící příbal dílů prvotního vybavení</w:t>
      </w:r>
      <w:r>
        <w:t>,</w:t>
      </w:r>
    </w:p>
    <w:p w14:paraId="3FCDB23C" w14:textId="77777777" w:rsidR="00CD079A" w:rsidRPr="00C00D8E" w:rsidRDefault="00CD079A" w:rsidP="001D03E6">
      <w:pPr>
        <w:pStyle w:val="1111"/>
        <w:keepNext w:val="0"/>
        <w:numPr>
          <w:ilvl w:val="0"/>
          <w:numId w:val="0"/>
        </w:numPr>
        <w:ind w:left="1843" w:hanging="1134"/>
      </w:pPr>
      <w:r w:rsidRPr="00C00D8E">
        <w:t>(dále a výše jen „Vady nebránící předání a převzetí“)</w:t>
      </w:r>
    </w:p>
    <w:p w14:paraId="513B8947" w14:textId="0210D86F" w:rsidR="00CD079A" w:rsidRPr="00C00D8E" w:rsidRDefault="00CD079A" w:rsidP="001D03E6">
      <w:pPr>
        <w:pStyle w:val="11"/>
        <w:keepNext w:val="0"/>
      </w:pPr>
      <w:r w:rsidRPr="00C00D8E">
        <w:t>Kupující zaznamená výskyt a druh Vady nebránící předání a převzetí v</w:t>
      </w:r>
      <w:r>
        <w:t> Protokolu o předběžném předání drážních vozidel</w:t>
      </w:r>
      <w:r w:rsidRPr="00C00D8E">
        <w:t>. Prodávající je povinen Vady nebránící předání a</w:t>
      </w:r>
      <w:r>
        <w:t> </w:t>
      </w:r>
      <w:r w:rsidRPr="00C00D8E">
        <w:t xml:space="preserve">převzetí odstranit nejpozději do </w:t>
      </w:r>
      <w:r>
        <w:t>30 dní</w:t>
      </w:r>
      <w:r w:rsidRPr="00C00D8E">
        <w:t xml:space="preserve"> od uplatnění vad v</w:t>
      </w:r>
      <w:r>
        <w:t> Protokolu o předběžném předání drážních vozidel</w:t>
      </w:r>
      <w:r w:rsidRPr="00C00D8E">
        <w:t>.</w:t>
      </w:r>
    </w:p>
    <w:p w14:paraId="3761C70B" w14:textId="294316EC" w:rsidR="007C0706" w:rsidRDefault="007C0706" w:rsidP="001D03E6">
      <w:pPr>
        <w:pStyle w:val="11"/>
        <w:keepNext w:val="0"/>
      </w:pPr>
      <w:r>
        <w:t xml:space="preserve">Pokud bude v Protokolu o předběžném </w:t>
      </w:r>
      <w:r w:rsidRPr="006F2707">
        <w:t xml:space="preserve">převzetí </w:t>
      </w:r>
      <w:r w:rsidR="00862990">
        <w:t xml:space="preserve">drážního vozidla </w:t>
      </w:r>
      <w:r>
        <w:t xml:space="preserve">uvedena výhrada/vada, jiná než Vada nebránící předání a převzetí, bude smluvními stranami v tomto protokolu sjednán termín pro opětovné předběžné převzetí </w:t>
      </w:r>
      <w:r w:rsidR="00152CE4">
        <w:t xml:space="preserve">MMD </w:t>
      </w:r>
      <w:r>
        <w:t>za účelem odstranění vad/výhrad a přiměřená lhůta pro jejich odstranění. V takovém případě se za řádné předběžné převzetí vozidla považuje jeho převzetí v termínu uvedeném v novém protokolu předběžném převzetí, ve kterém bude uvedeno, že došlo k odstranění vad/výhrad. O</w:t>
      </w:r>
      <w:r w:rsidR="00C50A26">
        <w:t> </w:t>
      </w:r>
      <w:r>
        <w:t>každém předběžném předání a převzetí bude vyhotoven protokol. Prodávající je</w:t>
      </w:r>
      <w:r w:rsidR="00C50A26">
        <w:t> </w:t>
      </w:r>
      <w:r>
        <w:t>povinen sdělit Kupujícímu termín předběžného předání vozidla alespoň 5 pracovních dní před plánovaným předáním, nedohodnou-li se strany jinak. Pokud bude nutné vozidlo za účelem odstranění vad/výhrad přepravit zpět do místa plnění Prodávajícího a následně pak zpět Kupujícímu, zajistí přepravu Prodávající a uhradí veškeré oprávněné náklady s</w:t>
      </w:r>
      <w:r w:rsidR="00C50A26">
        <w:t> </w:t>
      </w:r>
      <w:r>
        <w:t xml:space="preserve">touto přepravou spojené. V případě Vad nebránících předání a převzetí platí úprava uvedená v čl. </w:t>
      </w:r>
      <w:r w:rsidR="00611335">
        <w:t>4</w:t>
      </w:r>
      <w:r>
        <w:t>.</w:t>
      </w:r>
      <w:r w:rsidR="00611335">
        <w:t>6</w:t>
      </w:r>
      <w:r>
        <w:t xml:space="preserve">. a </w:t>
      </w:r>
      <w:r w:rsidR="00611335">
        <w:t>4</w:t>
      </w:r>
      <w:r>
        <w:t>.</w:t>
      </w:r>
      <w:r w:rsidR="00611335">
        <w:t>7</w:t>
      </w:r>
      <w:r>
        <w:t xml:space="preserve">. této Smlouvy. </w:t>
      </w:r>
    </w:p>
    <w:p w14:paraId="3A8CAA07" w14:textId="77777777" w:rsidR="00516280" w:rsidRDefault="00516280" w:rsidP="001D03E6">
      <w:pPr>
        <w:pStyle w:val="11"/>
        <w:keepNext w:val="0"/>
      </w:pPr>
      <w:r>
        <w:t xml:space="preserve">Součástí předběžného dodání každé MMD (vč. prototypu) do užívání ve zkušebním provozu bude předána technická dokumentace v rozsahu potřebném pro zkušební provoz. </w:t>
      </w:r>
    </w:p>
    <w:p w14:paraId="64B03B08" w14:textId="60871175" w:rsidR="00DE786D" w:rsidRDefault="00B807B5" w:rsidP="001D03E6">
      <w:pPr>
        <w:pStyle w:val="11"/>
        <w:keepNext w:val="0"/>
      </w:pPr>
      <w:r>
        <w:lastRenderedPageBreak/>
        <w:t xml:space="preserve">Prodávající na základě předběžného předání každé vyrobené </w:t>
      </w:r>
      <w:r w:rsidR="00152CE4">
        <w:t xml:space="preserve">MMD </w:t>
      </w:r>
      <w:r>
        <w:t xml:space="preserve">předá </w:t>
      </w:r>
      <w:r w:rsidR="00152CE4">
        <w:t xml:space="preserve">MMD </w:t>
      </w:r>
      <w:r>
        <w:t>Kupujícímu do užívání ve zkušebním provozu</w:t>
      </w:r>
      <w:r w:rsidR="00152CE4">
        <w:t xml:space="preserve">. </w:t>
      </w:r>
      <w:r w:rsidR="008C37ED">
        <w:t>Po předání do zkušebního provozu bude Prodávající za</w:t>
      </w:r>
      <w:r w:rsidR="00C50A26">
        <w:t> </w:t>
      </w:r>
      <w:r w:rsidR="008C37ED">
        <w:t xml:space="preserve">účasti Kupujícího provádět funkční zkoušky </w:t>
      </w:r>
      <w:r w:rsidR="00516280">
        <w:t xml:space="preserve">vozidla a měřící a diagnostické technologie GPK </w:t>
      </w:r>
      <w:r w:rsidR="008C37ED">
        <w:t>včetně kontrolních testů za účelem ověření, zda je předmět koupě plně v souladu s</w:t>
      </w:r>
      <w:r w:rsidR="00C50A26">
        <w:t> </w:t>
      </w:r>
      <w:r w:rsidR="008C37ED">
        <w:t>touto smlouvou</w:t>
      </w:r>
      <w:r w:rsidR="00697767">
        <w:t xml:space="preserve">, </w:t>
      </w:r>
      <w:r w:rsidR="008C37ED">
        <w:t>tj. zejména s Projektovou a realizační dokumentaci schválenou Kupujícím a za účelem zjištění případných vad předmětu koupě.</w:t>
      </w:r>
      <w:r w:rsidR="00516280">
        <w:t xml:space="preserve"> O předání MMD do</w:t>
      </w:r>
      <w:r w:rsidR="00C50A26">
        <w:t> </w:t>
      </w:r>
      <w:r w:rsidR="00516280">
        <w:t>užívání ve zkušebním provozu bude sepsán Protokol o převzetí drážního vozidla do</w:t>
      </w:r>
      <w:r w:rsidR="00C50A26">
        <w:t> </w:t>
      </w:r>
      <w:r w:rsidR="00516280">
        <w:t xml:space="preserve">užívání ve zkušebním provozu. Kontaktní osoba Kupujícího sdělí Prodávajícímu osobu/osoby, které budou přítomné předání MMD a budou oprávněny podepsat protokol. Náklady spojené s přepravou MMD do místa předání hradí Prodávající. </w:t>
      </w:r>
    </w:p>
    <w:p w14:paraId="43B268CC" w14:textId="4B24D0B8" w:rsidR="00DE786D" w:rsidRPr="009B34F4" w:rsidRDefault="00DE786D" w:rsidP="001D03E6">
      <w:pPr>
        <w:pStyle w:val="11"/>
        <w:keepNext w:val="0"/>
      </w:pPr>
      <w:r>
        <w:t xml:space="preserve">Před zahájením zkoušek za provozu zorganizuje a provede Prodávající proškolení </w:t>
      </w:r>
      <w:r w:rsidRPr="009B34F4">
        <w:t>a</w:t>
      </w:r>
      <w:r w:rsidR="00C50A26">
        <w:t> </w:t>
      </w:r>
      <w:r w:rsidRPr="009B34F4">
        <w:t>praktické zacvičení</w:t>
      </w:r>
      <w:r>
        <w:t xml:space="preserve"> pracovníků (minimálně 4 osob) z obsluhy vozidla a měřicích systémů v takovém rozsahu, aby pracovníci byli způsobilí k </w:t>
      </w:r>
      <w:r w:rsidRPr="00611335">
        <w:t xml:space="preserve">samostatnému provádění akceptačních testů a zkoušek. Proškolení těchto osob je zahrnuto v ceně vozidla dle čl. 2 </w:t>
      </w:r>
      <w:r>
        <w:t xml:space="preserve">této Smlouvy a bude obsahovat rozdělení tohoto školení na teoretickou část a na jízdní výcvik. Z každého uskutečněného školení předá Prodávající Kupujícímu videozáznam školení, na datovém nosiči, a to nejpozději do 3 pracovních dní od skončení školení. </w:t>
      </w:r>
      <w:r w:rsidR="00055A2A" w:rsidRPr="00055A2A">
        <w:t xml:space="preserve">Prodávající zpracuje Harmonogram školení, který předloží nejpozději do 30 dní ode dne nabytí účinnosti této Smlouvy. Před předložením konečné verze Harmonogramu zašle Prodávající návrh Harmonogramu Kupujícímu k případným připomínkám, v případě, že Kupující bude mít k návrhu Harmonogramu připomínky, je Prodávající povinen tyto připomínky v jeho konečné verzi zohlednit. Prodávající sestaví harmonogram tak, aby mohl sloužit ke svému účelu, přičemž účelem harmonogramu je zajištění proškolené posádky pro jednotlivá </w:t>
      </w:r>
      <w:r w:rsidR="00055A2A">
        <w:t>MMD</w:t>
      </w:r>
      <w:r w:rsidR="00055A2A" w:rsidRPr="00055A2A">
        <w:t xml:space="preserve">, a to i v rámci zkušebního provozu. Harmonogram školení tak bude rámcově odpovídat Harmonogramu dodávky vozidel </w:t>
      </w:r>
      <w:r w:rsidR="00055A2A">
        <w:t>MMD</w:t>
      </w:r>
      <w:r w:rsidR="00055A2A" w:rsidRPr="00055A2A">
        <w:t>, jehož požadavky jsou uvedeny v čl. 3.</w:t>
      </w:r>
      <w:r w:rsidR="00055A2A">
        <w:t>3</w:t>
      </w:r>
      <w:r w:rsidR="00055A2A" w:rsidRPr="00055A2A">
        <w:t>.</w:t>
      </w:r>
      <w:r w:rsidR="00055A2A">
        <w:t>3</w:t>
      </w:r>
      <w:r w:rsidR="00055A2A" w:rsidRPr="00055A2A">
        <w:t xml:space="preserve">. této Smlouvy a bude obsahovat rozdělení tohoto školení na teoretickou část a na jízdní výcvik. Veškerá školení však musí být provedena nejpozději do 30 dní od konečného převzetí posledního </w:t>
      </w:r>
      <w:r w:rsidR="00055A2A">
        <w:t>MMD</w:t>
      </w:r>
      <w:r w:rsidR="00055A2A" w:rsidRPr="00055A2A">
        <w:t xml:space="preserve"> Kupujícímu. </w:t>
      </w:r>
    </w:p>
    <w:p w14:paraId="0FC54342" w14:textId="3B46F905" w:rsidR="00DE786D" w:rsidRDefault="00DE786D" w:rsidP="001D03E6">
      <w:pPr>
        <w:pStyle w:val="11"/>
        <w:keepNext w:val="0"/>
      </w:pPr>
      <w:r>
        <w:t xml:space="preserve">O předání </w:t>
      </w:r>
      <w:r w:rsidRPr="009B34F4">
        <w:t>každého jednotlivého vyrobeného M</w:t>
      </w:r>
      <w:r>
        <w:t xml:space="preserve">MD do užívání ve zkušebním provozu bude sepsán Protokol o převzetí drážního vozidla do užívání ve zkušebním provozu, jehož vzor je </w:t>
      </w:r>
      <w:r w:rsidRPr="00BD642D">
        <w:t>uveden v příloze č. 11 té</w:t>
      </w:r>
      <w:r>
        <w:t>to Smlouvy.</w:t>
      </w:r>
    </w:p>
    <w:p w14:paraId="3DCB84C5" w14:textId="43B477F4" w:rsidR="00DE786D" w:rsidRPr="00E10894" w:rsidRDefault="00DE786D" w:rsidP="001D03E6">
      <w:pPr>
        <w:pStyle w:val="11"/>
        <w:keepNext w:val="0"/>
      </w:pPr>
      <w:r w:rsidRPr="00E10894">
        <w:t>O řádném provedení předmětu koupě u měřicích a diagnostických systémů GPK bude v</w:t>
      </w:r>
      <w:r w:rsidR="004D0C9E">
        <w:t> </w:t>
      </w:r>
      <w:r w:rsidRPr="00E10894">
        <w:t>rámci akceptačního řízení sepsán písemný akceptační protokol, přičemž podrobný postup, rozpis a rozsah akceptačního řízení a akceptačních testů musí být plně v souladu s požadavky Kupujícího a zpracován v Projektové a realizační dokumentaci. Kupující je oprávněn odmítnout podpis akceptační protokolu, pokud dodané plnění není plně v</w:t>
      </w:r>
      <w:r w:rsidR="004D0C9E">
        <w:t> </w:t>
      </w:r>
      <w:r w:rsidRPr="00E10894">
        <w:t>souladu s touto smlouvou a Projektovou a realizační dokumentací schválenou Kupujícím nebo pokud nebyly předány všechny části předmětu koupě. Do dne podpisu akceptačního protokolu smluvními stranami, není předmět koupě řádně Prodávajícím proveden a nemůže dojít k úhradě příslušné části ceny předmětu koupě.</w:t>
      </w:r>
    </w:p>
    <w:p w14:paraId="43B15A73" w14:textId="77777777" w:rsidR="00DE786D" w:rsidRDefault="00DE786D" w:rsidP="001D03E6">
      <w:pPr>
        <w:pStyle w:val="11"/>
        <w:keepNext w:val="0"/>
      </w:pPr>
      <w:r>
        <w:t>Podmínkou pro akceptaci předmětu koupě (</w:t>
      </w:r>
      <w:r w:rsidRPr="00BD642D">
        <w:t>podpis akceptačního protokolu</w:t>
      </w:r>
      <w:r>
        <w:t>) podle předchozího odstavce tohoto článku smlouvy je úspěšné provedení akceptačních testů, zaškolení a výcvik obsluhy. Zajištění akceptačních testů a úhrada veškerých příslušných nákladů spojených s akceptačními testy je povinností Prodávajícího s tím, že Kupující se zavazuje poskytnout potřebnou součinnost k tomu, aby mohlo dojít k akceptaci předmětu koupě. Prodávající může požádat kupujícího o prominutí poplatků za použití drážní cesty k provádění funkčních zkoušek. Nejpozději při akceptačním řízení se Prodávající zavazuje předat Kupujícímu všechny doklady související s provedením předmětu koupě včetně dokumentů o provedení zkoušek a měření, a dokumentace skutečného provedení.</w:t>
      </w:r>
    </w:p>
    <w:p w14:paraId="35003A8E" w14:textId="7F8C0F27" w:rsidR="00152CE4" w:rsidRDefault="009D2214" w:rsidP="001D03E6">
      <w:pPr>
        <w:pStyle w:val="11"/>
        <w:keepNext w:val="0"/>
      </w:pPr>
      <w:r w:rsidRPr="009B34F4">
        <w:lastRenderedPageBreak/>
        <w:t xml:space="preserve">Konečné předání a převzetí každé vyrobené </w:t>
      </w:r>
      <w:r w:rsidR="00152CE4" w:rsidRPr="009B34F4">
        <w:t>M</w:t>
      </w:r>
      <w:r w:rsidR="00152CE4">
        <w:t>MD</w:t>
      </w:r>
      <w:r w:rsidR="00152CE4" w:rsidRPr="009B34F4">
        <w:t xml:space="preserve"> </w:t>
      </w:r>
      <w:r w:rsidRPr="009B34F4">
        <w:t xml:space="preserve">se uskuteční v místě dle čl. 3.1.2 této Smlouvy </w:t>
      </w:r>
      <w:r>
        <w:t xml:space="preserve">v čase dle harmonogramu, nejpozději </w:t>
      </w:r>
      <w:r w:rsidRPr="009B34F4">
        <w:t>v nejzazších termínech dodání uvedených v čl. 3.2.1. a 3.2.2. této Smlouvy</w:t>
      </w:r>
      <w:r w:rsidR="00152CE4" w:rsidRPr="00152CE4">
        <w:t xml:space="preserve"> </w:t>
      </w:r>
      <w:r w:rsidR="00152CE4">
        <w:t xml:space="preserve">za </w:t>
      </w:r>
      <w:r w:rsidR="00152CE4" w:rsidRPr="00152CE4">
        <w:t>přítomnosti kontaktních osob Kupujícího a</w:t>
      </w:r>
      <w:r w:rsidR="004D0C9E">
        <w:t> </w:t>
      </w:r>
      <w:r w:rsidR="00152CE4" w:rsidRPr="00152CE4">
        <w:t>Prodávajícího.</w:t>
      </w:r>
    </w:p>
    <w:p w14:paraId="2350B0E1" w14:textId="7AFFC264" w:rsidR="00DE786D" w:rsidRPr="009B34F4" w:rsidRDefault="00DE786D" w:rsidP="001D03E6">
      <w:pPr>
        <w:pStyle w:val="11"/>
        <w:keepNext w:val="0"/>
      </w:pPr>
      <w:r w:rsidRPr="009B34F4">
        <w:t xml:space="preserve">O </w:t>
      </w:r>
      <w:bookmarkStart w:id="7" w:name="_Hlk177639524"/>
      <w:r w:rsidRPr="009B34F4">
        <w:t>konečném předání a převzetí každého jednotlivého vyrobeného M</w:t>
      </w:r>
      <w:r>
        <w:t>MD</w:t>
      </w:r>
      <w:r w:rsidRPr="009B34F4">
        <w:t xml:space="preserve"> </w:t>
      </w:r>
      <w:bookmarkEnd w:id="7"/>
      <w:r w:rsidRPr="009B34F4">
        <w:t xml:space="preserve">bude sepsán </w:t>
      </w:r>
      <w:r>
        <w:t>Protokol o konečném převzetí drážních vozidel</w:t>
      </w:r>
      <w:r w:rsidRPr="009B34F4">
        <w:t xml:space="preserve"> podepsaný kontaktními osobami Kupujícího a Prodávajícího</w:t>
      </w:r>
      <w:r>
        <w:t xml:space="preserve">, jehož vzor </w:t>
      </w:r>
      <w:r w:rsidRPr="00283DD9">
        <w:rPr>
          <w:color w:val="000000" w:themeColor="text1"/>
        </w:rPr>
        <w:t>je uveden v příloze č. 10 této Smlouvy</w:t>
      </w:r>
      <w:r>
        <w:t>,</w:t>
      </w:r>
      <w:r w:rsidRPr="008C37ED">
        <w:t xml:space="preserve"> přičemž podrobný postup a rozpis přejímacích procedur a jízd musí být zpracován v Projektové a</w:t>
      </w:r>
      <w:r w:rsidR="004D0C9E">
        <w:t> </w:t>
      </w:r>
      <w:r w:rsidRPr="008C37ED">
        <w:t>realizační dokumentaci. Kupující je oprávněn odmítnout podpis předávacího protokolu, pokud dodaný předmět koupě není plně v souladu s Projektovou a realizační dokumentací schválenou Kupujícím. Kupující je oprávněn odmítnout podpis předávacího protokolu také v případě, že nebude dodána a převzata některá z dalších částí předmětu koupě.</w:t>
      </w:r>
      <w:r w:rsidRPr="009B34F4">
        <w:t xml:space="preserve"> </w:t>
      </w:r>
    </w:p>
    <w:p w14:paraId="6D3A0B9E" w14:textId="3F94A787" w:rsidR="009D2214" w:rsidRDefault="008F348A" w:rsidP="001D03E6">
      <w:pPr>
        <w:pStyle w:val="11"/>
        <w:keepNext w:val="0"/>
      </w:pPr>
      <w:r w:rsidRPr="009B34F4">
        <w:t>Součástí konečného předání každé M</w:t>
      </w:r>
      <w:r>
        <w:t>MD</w:t>
      </w:r>
      <w:r w:rsidRPr="009B34F4">
        <w:t xml:space="preserve"> je vždy předání technické dokumentace v</w:t>
      </w:r>
      <w:r w:rsidR="004D0C9E">
        <w:t> </w:t>
      </w:r>
      <w:r w:rsidRPr="009B34F4">
        <w:t xml:space="preserve">rozsahu stanoveném technickou specifikací Předmětu koupě v příloze č. 1 </w:t>
      </w:r>
      <w:r w:rsidR="002C618E">
        <w:t xml:space="preserve">a č. 2 </w:t>
      </w:r>
      <w:r w:rsidRPr="009B34F4">
        <w:t xml:space="preserve">této Smlouvy. </w:t>
      </w:r>
      <w:r w:rsidR="00B807B5">
        <w:t xml:space="preserve">a veškerá </w:t>
      </w:r>
      <w:r w:rsidR="00B807B5" w:rsidRPr="00816005">
        <w:t>povolení k uvedení vozidla na trh vydané příslušným Drážním úřadem</w:t>
      </w:r>
      <w:r w:rsidR="00B807B5">
        <w:t xml:space="preserve"> (či obdobným dokladem vydávaným v době předávání vozidla dle aktuálně platné legislativy)</w:t>
      </w:r>
      <w:r w:rsidR="009D2214" w:rsidRPr="009B34F4">
        <w:t xml:space="preserve">. </w:t>
      </w:r>
    </w:p>
    <w:p w14:paraId="2D2BAEB6" w14:textId="07AA1F57" w:rsidR="00862990" w:rsidRPr="00BD642D" w:rsidRDefault="00152CE4" w:rsidP="001D03E6">
      <w:pPr>
        <w:pStyle w:val="11"/>
        <w:keepNext w:val="0"/>
      </w:pPr>
      <w:r>
        <w:t xml:space="preserve">Vozidlo </w:t>
      </w:r>
      <w:r w:rsidRPr="00862990">
        <w:t>M</w:t>
      </w:r>
      <w:r>
        <w:t>MD</w:t>
      </w:r>
      <w:r w:rsidRPr="00862990">
        <w:t xml:space="preserve"> </w:t>
      </w:r>
      <w:r w:rsidR="00862990" w:rsidRPr="00862990">
        <w:t>se považuje za řádně předané (a převzaté), pokud jeho konečné předání bude uskutečněno nejpozději v den, který je stanoven jako konečný termín pro jeho předání</w:t>
      </w:r>
      <w:r w:rsidR="00611335">
        <w:t xml:space="preserve"> dle čl. 3.2.2</w:t>
      </w:r>
      <w:r w:rsidR="00862990">
        <w:t>,</w:t>
      </w:r>
      <w:r w:rsidR="00862990" w:rsidRPr="00862990">
        <w:t xml:space="preserve"> v Protokolu o konečném převzetí drážních vozidel odsouhlaseném oběma smluvními stranami bude vyznačeno převzetí bez vad</w:t>
      </w:r>
      <w:r w:rsidR="00862990">
        <w:t xml:space="preserve"> a ke každému takovému </w:t>
      </w:r>
      <w:r>
        <w:t xml:space="preserve">vozidlu MMD </w:t>
      </w:r>
      <w:r w:rsidR="00862990">
        <w:t xml:space="preserve">bude předáno </w:t>
      </w:r>
      <w:r w:rsidR="00862990" w:rsidRPr="00816005">
        <w:t>povolení k uvedení vozidla na trh vydané příslušným Drážním úřadem</w:t>
      </w:r>
      <w:r w:rsidR="00862990">
        <w:t xml:space="preserve"> a technická dokumentace </w:t>
      </w:r>
      <w:r w:rsidR="00862990" w:rsidRPr="009B34F4">
        <w:t>v rozsahu stanoveném technickou specifika</w:t>
      </w:r>
      <w:r w:rsidR="00862990" w:rsidRPr="00BD642D">
        <w:t>cí Předmětu koupě v příloze č. 1 této Smlouvy.</w:t>
      </w:r>
    </w:p>
    <w:p w14:paraId="2B28EEE2" w14:textId="24DF1F3F" w:rsidR="008C37ED" w:rsidRPr="008C37ED" w:rsidRDefault="009740BB" w:rsidP="001D03E6">
      <w:pPr>
        <w:pStyle w:val="11"/>
        <w:keepNext w:val="0"/>
      </w:pPr>
      <w:r w:rsidRPr="009B34F4">
        <w:t>Prodávající prohlašuje, že je s</w:t>
      </w:r>
      <w:r w:rsidR="00F45BD1">
        <w:t xml:space="preserve"> interními </w:t>
      </w:r>
      <w:r w:rsidRPr="009B34F4">
        <w:t>předpisy Kupujícího</w:t>
      </w:r>
      <w:r w:rsidR="00016ACF">
        <w:t xml:space="preserve"> uvedenými v příloze č. 1 této Smlouvy, </w:t>
      </w:r>
      <w:r w:rsidRPr="009B34F4">
        <w:t>vztahujícími se k plnění Předmětu koupě seznámen a zavazuje se je dodržovat.</w:t>
      </w:r>
      <w:r w:rsidR="008C37ED" w:rsidRPr="008C37ED">
        <w:t xml:space="preserve"> Veškerá ustanovení v právních předpisech Evropské unie, technické specifikaci interoperability (TSI), normách, vyhláškách a předpisech Kupujícího vztažené ke</w:t>
      </w:r>
      <w:r w:rsidR="004D0C9E">
        <w:t> </w:t>
      </w:r>
      <w:r w:rsidR="008C37ED" w:rsidRPr="008C37ED">
        <w:t>konstrukci a provozu měřicího vozu a prováděné diagnostice jsou pro Prodávajícího závazná.</w:t>
      </w:r>
    </w:p>
    <w:p w14:paraId="576F43B8" w14:textId="3603F986" w:rsidR="009740BB" w:rsidRPr="009B34F4" w:rsidRDefault="009740BB" w:rsidP="001D03E6">
      <w:pPr>
        <w:pStyle w:val="11"/>
        <w:keepNext w:val="0"/>
      </w:pPr>
      <w:r w:rsidRPr="009B34F4">
        <w:t xml:space="preserve">Prodávající písemně vyzve Kupujícího alespoň </w:t>
      </w:r>
      <w:r w:rsidR="00612C44">
        <w:t xml:space="preserve">(i) </w:t>
      </w:r>
      <w:r w:rsidR="00CE72A9">
        <w:t>10</w:t>
      </w:r>
      <w:r w:rsidRPr="009B34F4">
        <w:t xml:space="preserve"> pracovních dní před dohodnutým termínem </w:t>
      </w:r>
      <w:r w:rsidR="00612C44">
        <w:t xml:space="preserve">konečného předání k </w:t>
      </w:r>
      <w:r w:rsidRPr="009B34F4">
        <w:t xml:space="preserve">převzetí </w:t>
      </w:r>
      <w:r w:rsidR="00152CE4" w:rsidRPr="009B34F4">
        <w:t>M</w:t>
      </w:r>
      <w:r w:rsidR="00152CE4">
        <w:t>MD</w:t>
      </w:r>
      <w:r w:rsidR="00612C44">
        <w:t>, a alespoň (</w:t>
      </w:r>
      <w:proofErr w:type="spellStart"/>
      <w:r w:rsidR="00612C44">
        <w:t>ii</w:t>
      </w:r>
      <w:proofErr w:type="spellEnd"/>
      <w:r w:rsidR="00612C44">
        <w:t xml:space="preserve">) 15 pracovních dní před dohodnutým termínem předběžného předání </w:t>
      </w:r>
      <w:r w:rsidR="00152CE4">
        <w:t>MMD</w:t>
      </w:r>
      <w:r w:rsidRPr="009B34F4">
        <w:t xml:space="preserve">, přičemž v písemné výzvě Prodávající uvede následující </w:t>
      </w:r>
      <w:r w:rsidR="008C37ED">
        <w:t>releva</w:t>
      </w:r>
      <w:r w:rsidR="00EB357E">
        <w:t>n</w:t>
      </w:r>
      <w:r w:rsidR="008C37ED">
        <w:t xml:space="preserve">tní </w:t>
      </w:r>
      <w:r w:rsidRPr="009B34F4">
        <w:t>údaje:</w:t>
      </w:r>
    </w:p>
    <w:p w14:paraId="6285CF98" w14:textId="7A213D08" w:rsidR="009740BB" w:rsidRDefault="009740BB" w:rsidP="001D03E6">
      <w:pPr>
        <w:pStyle w:val="111"/>
        <w:keepNext w:val="0"/>
        <w:ind w:left="1701" w:hanging="992"/>
      </w:pPr>
      <w:r w:rsidRPr="009B34F4">
        <w:t>výrobní čísl</w:t>
      </w:r>
      <w:r w:rsidR="008C37ED">
        <w:t>o</w:t>
      </w:r>
      <w:r w:rsidRPr="009B34F4">
        <w:t xml:space="preserve"> předávan</w:t>
      </w:r>
      <w:r w:rsidR="008C37ED">
        <w:t>ého</w:t>
      </w:r>
      <w:r w:rsidRPr="009B34F4">
        <w:t xml:space="preserve"> vozidl</w:t>
      </w:r>
      <w:r w:rsidR="008C37ED">
        <w:t>a</w:t>
      </w:r>
      <w:r w:rsidRPr="009B34F4">
        <w:t>,</w:t>
      </w:r>
    </w:p>
    <w:p w14:paraId="4279EDAF" w14:textId="167F1595" w:rsidR="00612C44" w:rsidRDefault="008C37ED" w:rsidP="001D03E6">
      <w:pPr>
        <w:pStyle w:val="111"/>
        <w:keepNext w:val="0"/>
        <w:ind w:left="1701" w:hanging="992"/>
      </w:pPr>
      <w:r>
        <w:t xml:space="preserve">navržené </w:t>
      </w:r>
      <w:r w:rsidR="00612C44">
        <w:t>datum předběžného předání</w:t>
      </w:r>
      <w:r>
        <w:t xml:space="preserve"> a převzetí</w:t>
      </w:r>
      <w:r w:rsidR="00612C44">
        <w:t>,</w:t>
      </w:r>
    </w:p>
    <w:p w14:paraId="5AA028E4" w14:textId="0DF9D9A3" w:rsidR="009740BB" w:rsidRPr="009B34F4" w:rsidRDefault="008C37ED" w:rsidP="001D03E6">
      <w:pPr>
        <w:pStyle w:val="111"/>
        <w:keepNext w:val="0"/>
        <w:ind w:left="1701" w:hanging="992"/>
      </w:pPr>
      <w:r>
        <w:t xml:space="preserve">navržené </w:t>
      </w:r>
      <w:r w:rsidR="00096D5C">
        <w:t>datum předání do užívání ve zkušebním provozu</w:t>
      </w:r>
      <w:r>
        <w:t xml:space="preserve"> a harmonogram a</w:t>
      </w:r>
      <w:r w:rsidR="004D0C9E">
        <w:t> </w:t>
      </w:r>
      <w:r>
        <w:t>přehled jednotlivých předávacích kroků a dílčích etap, po jejichž řádném splnění nastane samotný proces konečného předání a převzetí</w:t>
      </w:r>
      <w:r w:rsidR="00096D5C">
        <w:t>,</w:t>
      </w:r>
      <w:r w:rsidR="00612C44">
        <w:t xml:space="preserve"> v případě konečného předání</w:t>
      </w:r>
      <w:r>
        <w:t xml:space="preserve"> </w:t>
      </w:r>
      <w:r w:rsidRPr="009B34F4">
        <w:t xml:space="preserve">datum </w:t>
      </w:r>
      <w:r>
        <w:t xml:space="preserve">konečného </w:t>
      </w:r>
      <w:r w:rsidRPr="009B34F4">
        <w:t>předání a převzetí</w:t>
      </w:r>
      <w:r>
        <w:t xml:space="preserve"> a </w:t>
      </w:r>
      <w:r w:rsidRPr="008C37ED">
        <w:t>souhrnný přehled jednotlivých, již splněných akceptačních kroků a dílčích etap</w:t>
      </w:r>
      <w:r w:rsidR="00612C44">
        <w:t xml:space="preserve">. </w:t>
      </w:r>
    </w:p>
    <w:p w14:paraId="42F48122" w14:textId="77777777" w:rsidR="008C37ED" w:rsidRPr="008C37ED" w:rsidRDefault="008C37ED" w:rsidP="001D03E6">
      <w:pPr>
        <w:pStyle w:val="11"/>
        <w:keepNext w:val="0"/>
      </w:pPr>
      <w:r w:rsidRPr="008C37ED">
        <w:t xml:space="preserve">Kupující se zavazuje Prodávajícímu termín převzetí předmětu koupě (vozidla) do pěti pracovních dní buď potvrdit, nebo požádat o změnu termínu převzetí. </w:t>
      </w:r>
    </w:p>
    <w:p w14:paraId="4F56B713" w14:textId="4E74081A" w:rsidR="008C37ED" w:rsidRDefault="008C37ED" w:rsidP="001D03E6">
      <w:pPr>
        <w:pStyle w:val="11"/>
        <w:keepNext w:val="0"/>
      </w:pPr>
      <w:r>
        <w:lastRenderedPageBreak/>
        <w:t>Prodávající je povinen zajistit potřebné náležitosti a uhradit veškeré příslušné náklady spojené se schválením vozu, dále je povinen zajistit potřebné náležitosti a uhradit veškeré příslušné náklady spojené s funkčními zkouškami (včetně kontrolních testů). Prodávající může požádat kupujícího o prominutí poplatků za použití drážní cesty k</w:t>
      </w:r>
      <w:r w:rsidR="004D0C9E">
        <w:t> </w:t>
      </w:r>
      <w:r>
        <w:t>provádění funkčních zkoušek. Kupující je povinen poskytnout na své náklady součinnost nutnou pro funkční zkoušky (kontrolní a kalibrační testy</w:t>
      </w:r>
      <w:r w:rsidR="00697767">
        <w:t>)</w:t>
      </w:r>
      <w:r>
        <w:t xml:space="preserve">, tj. zajistit podklady a zpracovávat zaváděcích souborů měření. </w:t>
      </w:r>
    </w:p>
    <w:p w14:paraId="0EF6734B" w14:textId="76A1EBEB" w:rsidR="00096D5C" w:rsidRDefault="00096D5C" w:rsidP="001D03E6">
      <w:pPr>
        <w:pStyle w:val="11"/>
        <w:keepNext w:val="0"/>
      </w:pPr>
      <w:r w:rsidRPr="009B34F4">
        <w:t xml:space="preserve">Nebezpečí škody k jednotlivému </w:t>
      </w:r>
      <w:r w:rsidR="008C37ED" w:rsidRPr="009B34F4">
        <w:t>M</w:t>
      </w:r>
      <w:r w:rsidR="008C37ED">
        <w:t>MD</w:t>
      </w:r>
      <w:r>
        <w:t>, které bylo Kupujícímu předáno do užívání ve</w:t>
      </w:r>
      <w:r w:rsidR="004D0C9E">
        <w:t> </w:t>
      </w:r>
      <w:r>
        <w:t>zkušebním provozu</w:t>
      </w:r>
      <w:r w:rsidRPr="009B34F4">
        <w:t xml:space="preserve"> přejde z Prodávajícího na Kupujícího dnem jeho předání a převzetí </w:t>
      </w:r>
      <w:r>
        <w:t xml:space="preserve">do užívání ve zkušebním provozu </w:t>
      </w:r>
      <w:r w:rsidRPr="009B34F4">
        <w:t xml:space="preserve">na základě </w:t>
      </w:r>
      <w:r>
        <w:t>Protokolu o převzetí drážního vozidla do</w:t>
      </w:r>
      <w:r w:rsidR="004D0C9E">
        <w:t> </w:t>
      </w:r>
      <w:r>
        <w:t>užívání ve zkušebním provozu</w:t>
      </w:r>
      <w:r w:rsidRPr="009B34F4">
        <w:t xml:space="preserve">. Prodávající nese do doby podpisu </w:t>
      </w:r>
      <w:r>
        <w:t>Protokolu o převzetí drážního vozidla do užívání ve zkušebním provozu</w:t>
      </w:r>
      <w:r w:rsidRPr="009B34F4">
        <w:t xml:space="preserve"> nebezpečí škody ke každému jednotlivému </w:t>
      </w:r>
      <w:r w:rsidR="007B1D10">
        <w:t>vozidlu MMD</w:t>
      </w:r>
      <w:r w:rsidRPr="009B34F4">
        <w:t>, ať již škoda vznikla z jakékoli příčiny, s výjimkou škody na</w:t>
      </w:r>
      <w:r w:rsidR="004D0C9E">
        <w:t> </w:t>
      </w:r>
      <w:r w:rsidRPr="009B34F4">
        <w:t xml:space="preserve">každém jednotlivém </w:t>
      </w:r>
      <w:r w:rsidR="007B1D10">
        <w:t>vozidlu MMD</w:t>
      </w:r>
      <w:r w:rsidRPr="009B34F4">
        <w:t xml:space="preserve"> prokazatelně způsobené jednáním Kupujícího vzniklé v období od dne zahájení předávacího řízení do dne podpisu </w:t>
      </w:r>
      <w:r>
        <w:t>Protokolu o převzetí drážního vozidla do užívání ve zkušebním provozu</w:t>
      </w:r>
      <w:r w:rsidRPr="009B34F4">
        <w:t xml:space="preserve"> smluvními stranami. Vlastnické právo k předmětu koupě přechází na Kupujícího okamžikem, kdy Kupující písemně potvrdí podpisem </w:t>
      </w:r>
      <w:r>
        <w:t>Protokol o převzetí drážního vozidla do užívání ve zkušebním provozu</w:t>
      </w:r>
      <w:r w:rsidRPr="009B34F4">
        <w:t xml:space="preserve">. </w:t>
      </w:r>
    </w:p>
    <w:p w14:paraId="4ED8B722" w14:textId="77777777" w:rsidR="009740BB" w:rsidRDefault="009740BB" w:rsidP="001D03E6">
      <w:pPr>
        <w:pStyle w:val="Nadpis1"/>
        <w:keepNext w:val="0"/>
        <w:spacing w:line="240" w:lineRule="auto"/>
        <w:rPr>
          <w:rFonts w:eastAsia="Times New Roman"/>
          <w:lang w:eastAsia="cs-CZ"/>
        </w:rPr>
      </w:pPr>
      <w:r w:rsidRPr="00B5421C">
        <w:rPr>
          <w:rFonts w:eastAsia="Times New Roman"/>
          <w:lang w:eastAsia="cs-CZ"/>
        </w:rPr>
        <w:t>Dokumentace</w:t>
      </w:r>
    </w:p>
    <w:p w14:paraId="0D255BDB" w14:textId="77777777" w:rsidR="008C37ED" w:rsidRDefault="008C37ED" w:rsidP="001D03E6">
      <w:pPr>
        <w:pStyle w:val="11"/>
        <w:keepNext w:val="0"/>
      </w:pPr>
      <w:r w:rsidRPr="009B34F4">
        <w:t>Veškerá závazná dokumentace a komunikace vztahující se k předmětu koupě, zejména projektová dokumentace, dokumenty o provedení zkoušek a měření, průkaz způsobilosti a dokumentace skutečného provedení, zápisy z kontrolních dnů, komunikace v rámci reklamačního řízení, školení, návody na údržbu obsluhu, dodaný a instalovaný SW atp., bude v českém jazyce, pokud Kupující nestanoví jinak.</w:t>
      </w:r>
    </w:p>
    <w:p w14:paraId="6AF668B1" w14:textId="401A5210" w:rsidR="009740BB" w:rsidRPr="00B5421C" w:rsidRDefault="009740BB" w:rsidP="001D03E6">
      <w:pPr>
        <w:pStyle w:val="11"/>
        <w:keepNext w:val="0"/>
      </w:pPr>
      <w:r w:rsidRPr="00B5421C">
        <w:t>Technická dokumentace dle přílohy č. 1 této Smlouvy bude dokumentací řízenou, tzn., že Prodávající musí zajišťovat aktualizaci dokumentace formou změnového řízení, a to</w:t>
      </w:r>
      <w:r w:rsidR="004D0C9E">
        <w:t> </w:t>
      </w:r>
      <w:r w:rsidRPr="00B5421C">
        <w:t xml:space="preserve">po dobu nejméně 10 let od předání poslední </w:t>
      </w:r>
      <w:r w:rsidR="00CA53C3" w:rsidRPr="00B5421C">
        <w:t>M</w:t>
      </w:r>
      <w:r w:rsidR="00CA53C3">
        <w:t>MD</w:t>
      </w:r>
      <w:r w:rsidR="00CA53C3" w:rsidRPr="00B5421C">
        <w:t xml:space="preserve"> </w:t>
      </w:r>
      <w:r w:rsidRPr="00B5421C">
        <w:t>Kupujícímu. Schválené změny budou předávány formou změnových hlášení kontaktní osobě Kupujícího. V případě, že</w:t>
      </w:r>
      <w:r w:rsidR="004D0C9E">
        <w:t> </w:t>
      </w:r>
      <w:r w:rsidRPr="00B5421C">
        <w:t xml:space="preserve">jakákoliv třetí osoba provede na předaných </w:t>
      </w:r>
      <w:r w:rsidR="00CA53C3" w:rsidRPr="00B5421C">
        <w:t>M</w:t>
      </w:r>
      <w:r w:rsidR="00CA53C3">
        <w:t>MD</w:t>
      </w:r>
      <w:r w:rsidR="00CA53C3" w:rsidRPr="00B5421C">
        <w:t xml:space="preserve"> </w:t>
      </w:r>
      <w:r w:rsidRPr="00B5421C">
        <w:t>jakoukoliv změnu, která bude mít za</w:t>
      </w:r>
      <w:r w:rsidR="004D0C9E">
        <w:t> </w:t>
      </w:r>
      <w:r w:rsidRPr="00B5421C">
        <w:t xml:space="preserve">následek nutnost změny technické dokumentace, povinnost Prodávajícího zajišťovat aktualizaci dokumentace formou změnového řízení zaniká pro tu část dokumentace touto změnou dotčenou. Toto se nevztahuje na případ změny prováděné na základě smlouvy mezi Prodávajícím a Kupujícím, a to i v případě, že Prodávající bude plnit smlouvu prostřednictvím poddodavatele. Úplata za aktualizaci dokumentace dle tohoto bodu je již zahrnuta v ceně </w:t>
      </w:r>
      <w:r w:rsidR="00CA53C3" w:rsidRPr="00B5421C">
        <w:t>M</w:t>
      </w:r>
      <w:r w:rsidR="00CA53C3">
        <w:t>MD</w:t>
      </w:r>
      <w:r w:rsidRPr="00B5421C">
        <w:t>.</w:t>
      </w:r>
    </w:p>
    <w:p w14:paraId="0A1B4A3C" w14:textId="1A37AA4C" w:rsidR="009740BB" w:rsidRPr="00B5421C" w:rsidRDefault="009740BB" w:rsidP="001D03E6">
      <w:pPr>
        <w:pStyle w:val="11"/>
        <w:keepNext w:val="0"/>
      </w:pPr>
      <w:r w:rsidRPr="00B5421C">
        <w:t>Kupující má právo užívat dokumentaci za účelem provozu, údržby, běžných a</w:t>
      </w:r>
      <w:r w:rsidR="004D0C9E">
        <w:t> </w:t>
      </w:r>
      <w:r w:rsidRPr="00B5421C">
        <w:t xml:space="preserve">periodických oprav a rekonstrukcí (modernizací) nad rámec předmětu koupě včetně nákupu náhradních dílů od třetích subjektů, a to po dobu životnosti </w:t>
      </w:r>
      <w:r w:rsidR="00CA53C3" w:rsidRPr="00B5421C">
        <w:t>M</w:t>
      </w:r>
      <w:r w:rsidR="00CA53C3">
        <w:t>MD</w:t>
      </w:r>
      <w:r w:rsidRPr="00B5421C">
        <w:t>. V případě, že údržbu, opravy a modernizace (rekonstrukce) provádí pro Kupujícího třetí subjekt, je</w:t>
      </w:r>
      <w:r w:rsidR="004D0C9E">
        <w:t> </w:t>
      </w:r>
      <w:r w:rsidRPr="00B5421C">
        <w:t>Kupující oprávněn poskytnout tomuto subjektu a za tímto účelem potřebnou část technické dokumentace. Kupující ve smluvním vztahu s tímto třetím subjektem zakotví povinnost použít předanou technickou dokumentaci pouze pro účely splnění předmětu uzavřeného smluvního vztahu uvedeného v předchozí větě s tím, že třetí subjekt nesmí bez předchozího souhlasu Kupujícího tuto dokumentaci užít jakýmkoliv jiným způsobem. Současně Kupující třetí subjekt ve smlouvě zaváže, že po splnění předmětu této smlouvy vrátí předanou technickou dokumentaci Kupujícímu a případné kopie skartuje</w:t>
      </w:r>
      <w:r w:rsidR="00F45BD1">
        <w:t xml:space="preserve"> či jiným adekvátním způsobem znehodnotí</w:t>
      </w:r>
      <w:r w:rsidRPr="00B5421C">
        <w:t>.</w:t>
      </w:r>
    </w:p>
    <w:p w14:paraId="53FBA40E" w14:textId="77777777" w:rsidR="009740BB" w:rsidRPr="00B5421C" w:rsidRDefault="009740BB" w:rsidP="001D03E6">
      <w:pPr>
        <w:pStyle w:val="11"/>
        <w:keepNext w:val="0"/>
      </w:pPr>
      <w:r w:rsidRPr="00B5421C">
        <w:t>Kupující, případně třetí osoba, je oprávněn technickou dokumentaci kopírovat. O počtu kopií vede kopírující řádnou evidenci.</w:t>
      </w:r>
    </w:p>
    <w:p w14:paraId="77D19921" w14:textId="493D5903" w:rsidR="009740BB" w:rsidRPr="00B5421C" w:rsidRDefault="009740BB" w:rsidP="001D03E6">
      <w:pPr>
        <w:pStyle w:val="11"/>
        <w:keepNext w:val="0"/>
      </w:pPr>
      <w:r w:rsidRPr="00B5421C">
        <w:lastRenderedPageBreak/>
        <w:t xml:space="preserve">Kupující je oprávněn poskytnout nezbytnou část dokumentace jako součást zadávací dokumentace v jakémkoliv zadávacím řízení na výběr zhotovitele oprav, údržby event. modernizace (rekonstrukce) </w:t>
      </w:r>
      <w:r w:rsidR="00CA53C3" w:rsidRPr="00B5421C">
        <w:t>M</w:t>
      </w:r>
      <w:r w:rsidR="00CA53C3">
        <w:t>MD</w:t>
      </w:r>
      <w:r w:rsidRPr="00B5421C">
        <w:t>. Prodávající odpovídá za to, že dokumentace předaná Kupujícímu odpovídá schválenému provedení. Případné dodatečně zjištěné neshody v dokumentaci je Prodávající povinen bezodkladně a zdarma odstranit.</w:t>
      </w:r>
    </w:p>
    <w:p w14:paraId="3EEC8458" w14:textId="0D08F4CB" w:rsidR="009740BB" w:rsidRPr="00B5421C" w:rsidRDefault="009740BB" w:rsidP="001D03E6">
      <w:pPr>
        <w:pStyle w:val="11"/>
        <w:keepNext w:val="0"/>
      </w:pPr>
      <w:r w:rsidRPr="00B5421C">
        <w:t>Změny v dokumentaci (výkresové i průvodní), které byly provedeny po předání M</w:t>
      </w:r>
      <w:r w:rsidR="007B1D10">
        <w:t>MD</w:t>
      </w:r>
      <w:r w:rsidRPr="00B5421C">
        <w:t xml:space="preserve"> Kupujícímu a nebyly Kupujícímu předány již v rámci předání dokumentace, je Prodávající povinen neprodleně a bezplatně zaslat Kupující</w:t>
      </w:r>
      <w:r w:rsidR="00F45BD1">
        <w:t>mu</w:t>
      </w:r>
      <w:r w:rsidRPr="00B5421C">
        <w:t>, nejpozději však do 2 měsíců po</w:t>
      </w:r>
      <w:r w:rsidR="004D0C9E">
        <w:t> </w:t>
      </w:r>
      <w:r w:rsidRPr="00B5421C">
        <w:t xml:space="preserve">ukončení změnového řízení. Tato povinnost Prodávajícího </w:t>
      </w:r>
      <w:r w:rsidR="00F45BD1">
        <w:t>se nevztahuje na změnová řízení ukončení po</w:t>
      </w:r>
      <w:r w:rsidR="00F45BD1" w:rsidRPr="00B5421C">
        <w:t xml:space="preserve"> </w:t>
      </w:r>
      <w:r w:rsidRPr="00B5421C">
        <w:t>uplynutí 10 let od předání</w:t>
      </w:r>
      <w:r w:rsidR="00F45BD1">
        <w:t xml:space="preserve"> </w:t>
      </w:r>
      <w:r w:rsidR="00016ACF">
        <w:t>poslední</w:t>
      </w:r>
      <w:r w:rsidRPr="00B5421C">
        <w:t xml:space="preserve"> </w:t>
      </w:r>
      <w:r w:rsidR="00CA53C3" w:rsidRPr="00B5421C">
        <w:t>M</w:t>
      </w:r>
      <w:r w:rsidR="00CA53C3">
        <w:t>MD</w:t>
      </w:r>
      <w:r w:rsidR="00CA53C3" w:rsidRPr="00B5421C">
        <w:t xml:space="preserve"> </w:t>
      </w:r>
      <w:r w:rsidRPr="00B5421C">
        <w:t>Kupujícímu.</w:t>
      </w:r>
    </w:p>
    <w:p w14:paraId="129DF977" w14:textId="5CA0CF72" w:rsidR="009740BB" w:rsidRPr="00B5421C" w:rsidRDefault="009740BB" w:rsidP="001D03E6">
      <w:pPr>
        <w:pStyle w:val="11"/>
        <w:keepNext w:val="0"/>
      </w:pPr>
      <w:r w:rsidRPr="00B5421C">
        <w:t>Prodávající prohlašuje, že je nositelem veškerých práv ve vztahu k duševnímu vlastnictví (vč. technické dokumentace, práv na výkresy, patenty, průmyslovým a užitným vzorům), které se vztahují k plnění předmětu koupě, event., že má s jejich nositeli vypořádaná veškerá práva a závazky. Prodávající se zavazuje ve smyslu zákona 121/2000 Sb., o právu autorském, o právech souvisejících s právem autorským a</w:t>
      </w:r>
      <w:r w:rsidR="004D0C9E">
        <w:t> </w:t>
      </w:r>
      <w:r w:rsidRPr="00B5421C">
        <w:t>o</w:t>
      </w:r>
      <w:r w:rsidR="004D0C9E">
        <w:t> </w:t>
      </w:r>
      <w:r w:rsidRPr="00B5421C">
        <w:t>změně některých zákonů a Občanským zákoníkem, převést na Kupujícího převoditelné, nevýhradní, teritoriálně a co do množství neomezené právo (licenci) ke</w:t>
      </w:r>
      <w:r w:rsidR="004D0C9E">
        <w:t> </w:t>
      </w:r>
      <w:r w:rsidRPr="00B5421C">
        <w:t>všem způsobům užití k Předmětu koupě, a to na dobu trvání autorských práv.</w:t>
      </w:r>
    </w:p>
    <w:p w14:paraId="5178075F" w14:textId="4A15DF76" w:rsidR="009740BB" w:rsidRPr="00B5421C" w:rsidRDefault="009740BB" w:rsidP="001D03E6">
      <w:pPr>
        <w:pStyle w:val="11"/>
        <w:keepNext w:val="0"/>
      </w:pPr>
      <w:r w:rsidRPr="00B5421C">
        <w:t xml:space="preserve">V případě nepravdivého prohlášení Prodávajícího v souvislosti s vlastnictvím nehmotných práv dle předchozího bodu této Smlouvy, je Prodávající povinen uhradit Kupujícímu v plné výši veškeré škody, které mu v této souvislosti vzniknou a zaplatit Kupujícímu smluvní pokutu ve výši </w:t>
      </w:r>
      <w:r w:rsidR="00B646FA">
        <w:t>10.</w:t>
      </w:r>
      <w:r w:rsidR="00B646FA" w:rsidRPr="00B5421C">
        <w:t>000</w:t>
      </w:r>
      <w:r w:rsidR="00B646FA">
        <w:t>.</w:t>
      </w:r>
      <w:r w:rsidR="00B646FA" w:rsidRPr="00B5421C">
        <w:t>000, -</w:t>
      </w:r>
      <w:r w:rsidRPr="00B5421C">
        <w:t xml:space="preserve"> Kč, a to do 30 dnů od doručení výzvy Kupujícím. Právo na náhradu škody není ujednáním o smluvní pokutě dotčeno.</w:t>
      </w:r>
    </w:p>
    <w:p w14:paraId="04BFA9BF" w14:textId="77777777" w:rsidR="009740BB" w:rsidRPr="00B5421C" w:rsidRDefault="009740BB" w:rsidP="001D03E6">
      <w:pPr>
        <w:pStyle w:val="Nadpis1"/>
        <w:keepNext w:val="0"/>
        <w:spacing w:line="240" w:lineRule="auto"/>
        <w:rPr>
          <w:rFonts w:eastAsia="Times New Roman"/>
          <w:lang w:eastAsia="cs-CZ"/>
        </w:rPr>
      </w:pPr>
      <w:r w:rsidRPr="00B5421C">
        <w:rPr>
          <w:rFonts w:eastAsia="Times New Roman"/>
          <w:lang w:eastAsia="cs-CZ"/>
        </w:rPr>
        <w:t>Náhradní díly</w:t>
      </w:r>
    </w:p>
    <w:p w14:paraId="47DFBCE2" w14:textId="4D90E63D" w:rsidR="009740BB" w:rsidRPr="00B5421C" w:rsidRDefault="009740BB" w:rsidP="001D03E6">
      <w:pPr>
        <w:pStyle w:val="11"/>
        <w:keepNext w:val="0"/>
      </w:pPr>
      <w:r w:rsidRPr="00B5421C">
        <w:t xml:space="preserve">Prodávající se zavazuje po dobu 10 let od předání </w:t>
      </w:r>
      <w:r w:rsidR="003E2EF5">
        <w:t>poslední</w:t>
      </w:r>
      <w:r w:rsidR="003E2EF5" w:rsidRPr="00B5421C">
        <w:t xml:space="preserve"> </w:t>
      </w:r>
      <w:r w:rsidR="00CA53C3" w:rsidRPr="00B5421C">
        <w:t>M</w:t>
      </w:r>
      <w:r w:rsidR="00CA53C3">
        <w:t>MD</w:t>
      </w:r>
      <w:r w:rsidR="00CA53C3" w:rsidRPr="00B5421C">
        <w:t xml:space="preserve"> </w:t>
      </w:r>
      <w:r w:rsidRPr="00B5421C">
        <w:t xml:space="preserve">Kupujícímu na základě Protokolu o předání a převzetí, zajišťovat náhradní díly k </w:t>
      </w:r>
      <w:r w:rsidR="00CA53C3" w:rsidRPr="00B5421C">
        <w:t>M</w:t>
      </w:r>
      <w:r w:rsidR="00CA53C3">
        <w:t>MD</w:t>
      </w:r>
      <w:r w:rsidRPr="00B5421C">
        <w:t>, k jejichž výrobní a</w:t>
      </w:r>
      <w:r w:rsidR="004D0C9E">
        <w:t> </w:t>
      </w:r>
      <w:r w:rsidRPr="00B5421C">
        <w:t xml:space="preserve">technologické dokumentaci vlastní Prodávající patenty nebo průmyslové, resp. užitné vzory. Tyto náhradní díly, ke kterým vlastní Prodávající patenty nebo </w:t>
      </w:r>
      <w:r w:rsidR="00C244DF" w:rsidRPr="00B5421C">
        <w:t>průmyslové,</w:t>
      </w:r>
      <w:r w:rsidRPr="00B5421C">
        <w:t xml:space="preserve"> resp. užitné vzory, budou jako takové výslovně uvedeny v Katalogu náhradních dílů. </w:t>
      </w:r>
    </w:p>
    <w:p w14:paraId="6D5E024A" w14:textId="1AF21173" w:rsidR="009740BB" w:rsidRPr="00B5421C" w:rsidRDefault="009740BB" w:rsidP="001D03E6">
      <w:pPr>
        <w:pStyle w:val="11"/>
        <w:keepNext w:val="0"/>
      </w:pPr>
      <w:r w:rsidRPr="00B5421C">
        <w:t xml:space="preserve">U náhradních dílů, u nichž bude výroba zrušena, navrhne Prodávající za tyto díly plnohodnotnou náhradu. </w:t>
      </w:r>
    </w:p>
    <w:p w14:paraId="4A8AC911" w14:textId="5394185B" w:rsidR="009740BB" w:rsidRPr="00B5421C" w:rsidRDefault="00801910" w:rsidP="001D03E6">
      <w:pPr>
        <w:pStyle w:val="11"/>
        <w:keepNext w:val="0"/>
      </w:pPr>
      <w:r>
        <w:t>Pokud Prodávající nebude schopen zajišťovat pro Kupujícího náhradní díly dle čl. 6.1. této Smlouvy nebo dle čl. 6.2 této Smlouvy a j</w:t>
      </w:r>
      <w:r w:rsidR="009740BB" w:rsidRPr="00B5421C">
        <w:t>edná-li se o náhradní díly Prodávajícím vyráběné, poskytne Prodávající Kupujícímu výkresovou a technologickou dokumentaci za účelem výroby příslušného náhradního dílu pro Kupujícího v organizační jednotce Kupujícího, popř. u třetího subjektu včetně práva k jejímu užití pro potřebu Kupujícího, respektive jeho organizační jednotky, popř. třetího subjektu do 30 kalendářních dnů od odeslání výzvy Kupujícím. Příslušná výkresová a</w:t>
      </w:r>
      <w:r w:rsidR="004D0C9E">
        <w:t> </w:t>
      </w:r>
      <w:r w:rsidR="009740BB" w:rsidRPr="00B5421C">
        <w:t>technologická dokumentace může být využita pro výrobu náhradního dílu vždy pouze pro jednotlivý případ a dohodnutý počet kusů.</w:t>
      </w:r>
    </w:p>
    <w:p w14:paraId="49507880" w14:textId="4B373791" w:rsidR="009740BB" w:rsidRPr="00B5421C" w:rsidRDefault="009740BB" w:rsidP="001D03E6">
      <w:pPr>
        <w:pStyle w:val="11"/>
        <w:keepNext w:val="0"/>
      </w:pPr>
      <w:r w:rsidRPr="00B5421C">
        <w:t xml:space="preserve">Nedodrží-li Prodávající povinnost dle </w:t>
      </w:r>
      <w:r w:rsidR="007A72E7">
        <w:t>čl.</w:t>
      </w:r>
      <w:r w:rsidRPr="00B5421C">
        <w:t xml:space="preserve"> </w:t>
      </w:r>
      <w:r w:rsidRPr="007A72E7">
        <w:t>6.1</w:t>
      </w:r>
      <w:r w:rsidRPr="00B5421C">
        <w:t xml:space="preserve"> této Smlouvy, je povinen zaplatit Kupujícímu smluvní pokutu ve výši </w:t>
      </w:r>
      <w:r w:rsidR="00B646FA" w:rsidRPr="00B5421C">
        <w:t>1</w:t>
      </w:r>
      <w:r w:rsidR="00B646FA">
        <w:t>.</w:t>
      </w:r>
      <w:r w:rsidR="00B646FA" w:rsidRPr="00B5421C">
        <w:t>000</w:t>
      </w:r>
      <w:r w:rsidR="00B646FA">
        <w:t>.</w:t>
      </w:r>
      <w:r w:rsidR="00B646FA" w:rsidRPr="00B5421C">
        <w:t>000, -</w:t>
      </w:r>
      <w:r w:rsidRPr="00B5421C">
        <w:t xml:space="preserve"> Kč za každý jednotlivý případ porušení v tomto bodu stanovené povinnosti. </w:t>
      </w:r>
    </w:p>
    <w:p w14:paraId="2F2BB2D9" w14:textId="53DD1CB3" w:rsidR="009740BB" w:rsidRPr="00B5421C" w:rsidRDefault="009740BB" w:rsidP="001D03E6">
      <w:pPr>
        <w:pStyle w:val="11"/>
        <w:keepNext w:val="0"/>
        <w:rPr>
          <w:rFonts w:ascii="Calibri" w:hAnsi="Calibri"/>
          <w:sz w:val="22"/>
          <w:szCs w:val="22"/>
        </w:rPr>
      </w:pPr>
      <w:r w:rsidRPr="00B5421C">
        <w:t>V případech, kdy si Kupující zajistí náhradní díly u třetího subjektu, je odpovědnost za</w:t>
      </w:r>
      <w:r w:rsidR="004D0C9E">
        <w:t> </w:t>
      </w:r>
      <w:r w:rsidRPr="00B5421C">
        <w:t>kvalitu náhradního dílu a dopady z takto použitého dílu do bezpečnosti provozu plně na straně Kupujícího.</w:t>
      </w:r>
    </w:p>
    <w:p w14:paraId="3A78FB56" w14:textId="77777777" w:rsidR="006A6F0E" w:rsidRPr="00CF7F76" w:rsidRDefault="009740BB" w:rsidP="001D03E6">
      <w:pPr>
        <w:pStyle w:val="11"/>
        <w:keepNext w:val="0"/>
      </w:pPr>
      <w:r w:rsidRPr="00CF7F76">
        <w:t xml:space="preserve">Výčet náhradních dílů prvního </w:t>
      </w:r>
      <w:r w:rsidRPr="00283DD9">
        <w:rPr>
          <w:color w:val="000000" w:themeColor="text1"/>
        </w:rPr>
        <w:t xml:space="preserve">vybavení je uveden v příloze č. </w:t>
      </w:r>
      <w:r w:rsidR="00B5421C" w:rsidRPr="00283DD9">
        <w:rPr>
          <w:color w:val="000000" w:themeColor="text1"/>
        </w:rPr>
        <w:t>3</w:t>
      </w:r>
      <w:r w:rsidRPr="00283DD9">
        <w:rPr>
          <w:color w:val="000000" w:themeColor="text1"/>
        </w:rPr>
        <w:t xml:space="preserve"> této Smlouvy. </w:t>
      </w:r>
    </w:p>
    <w:p w14:paraId="4E4ED72D" w14:textId="77777777" w:rsidR="009740BB" w:rsidRPr="00CF7F76" w:rsidRDefault="009740BB" w:rsidP="001D03E6">
      <w:pPr>
        <w:pStyle w:val="Nadpis1"/>
        <w:keepNext w:val="0"/>
        <w:rPr>
          <w:rFonts w:eastAsia="Times New Roman"/>
          <w:lang w:eastAsia="cs-CZ"/>
        </w:rPr>
      </w:pPr>
      <w:r w:rsidRPr="00601023">
        <w:t>Pojištění</w:t>
      </w:r>
    </w:p>
    <w:p w14:paraId="41A1B762" w14:textId="58972C1B" w:rsidR="009740BB" w:rsidRPr="00863880" w:rsidRDefault="009740BB" w:rsidP="001D03E6">
      <w:pPr>
        <w:pStyle w:val="11"/>
        <w:keepNext w:val="0"/>
        <w:rPr>
          <w:rFonts w:eastAsiaTheme="minorHAnsi"/>
        </w:rPr>
      </w:pPr>
      <w:r w:rsidRPr="00CF7F76">
        <w:lastRenderedPageBreak/>
        <w:t xml:space="preserve">Prodávající je povinen udržovat v platnosti po celou dobu trvání této Smlouvy pojistnou smlouvu, jejímž </w:t>
      </w:r>
      <w:r w:rsidRPr="00863880">
        <w:t xml:space="preserve">předmětem bude pojištění odpovědnosti za újmu způsobenou Prodávajícím Kupujícímu nebo jakékoliv třetí osobě s limitem pojistného plnění minimálně 20.000.000 Kč </w:t>
      </w:r>
      <w:r w:rsidRPr="00863880">
        <w:rPr>
          <w:rFonts w:eastAsiaTheme="minorHAnsi"/>
        </w:rPr>
        <w:t>(slovy: dvacet milionů korun českých) v rámci jednoho pojistného plnění a v jednom ročním období, přičemž maximální spoluúčast Dodavatele může činit deset procent (10</w:t>
      </w:r>
      <w:r w:rsidR="000B16CA" w:rsidRPr="00863880">
        <w:rPr>
          <w:rFonts w:eastAsiaTheme="minorHAnsi"/>
        </w:rPr>
        <w:t xml:space="preserve"> </w:t>
      </w:r>
      <w:r w:rsidRPr="00863880">
        <w:rPr>
          <w:rFonts w:eastAsiaTheme="minorHAnsi"/>
        </w:rPr>
        <w:t xml:space="preserve">%) </w:t>
      </w:r>
      <w:r w:rsidR="000B16CA" w:rsidRPr="00863880">
        <w:rPr>
          <w:rFonts w:eastAsiaTheme="minorHAnsi"/>
        </w:rPr>
        <w:t xml:space="preserve">nebo 1.000.000,- Kč (je-li vyjádřena v korunách) </w:t>
      </w:r>
      <w:r w:rsidRPr="00863880">
        <w:rPr>
          <w:rFonts w:eastAsiaTheme="minorHAnsi"/>
        </w:rPr>
        <w:t>z</w:t>
      </w:r>
      <w:r w:rsidR="004D0C9E">
        <w:rPr>
          <w:rFonts w:eastAsiaTheme="minorHAnsi"/>
        </w:rPr>
        <w:t> </w:t>
      </w:r>
      <w:r w:rsidRPr="00863880">
        <w:rPr>
          <w:rFonts w:eastAsiaTheme="minorHAnsi"/>
        </w:rPr>
        <w:t>pojistného plnění.</w:t>
      </w:r>
    </w:p>
    <w:p w14:paraId="740502DD" w14:textId="6A883557" w:rsidR="009740BB" w:rsidRPr="00EA3BE4" w:rsidRDefault="009740BB" w:rsidP="001D03E6">
      <w:pPr>
        <w:pStyle w:val="11"/>
        <w:keepNext w:val="0"/>
        <w:rPr>
          <w:rFonts w:eastAsiaTheme="minorHAnsi"/>
        </w:rPr>
      </w:pPr>
      <w:r w:rsidRPr="00863880">
        <w:rPr>
          <w:rFonts w:eastAsiaTheme="minorHAnsi"/>
        </w:rPr>
        <w:t xml:space="preserve">Prodávající je povinen za každý den, po který není pojištěn, zaplatit Kupujícímu smluvní pokutu ve výši </w:t>
      </w:r>
      <w:r w:rsidR="00B646FA" w:rsidRPr="00863880">
        <w:rPr>
          <w:rFonts w:eastAsiaTheme="minorHAnsi"/>
        </w:rPr>
        <w:t>10.000, -</w:t>
      </w:r>
      <w:r w:rsidRPr="00863880">
        <w:rPr>
          <w:rFonts w:eastAsiaTheme="minorHAnsi"/>
        </w:rPr>
        <w:t xml:space="preserve"> Kč. V případě, že doba, po kterou nebyl Prodávající pojištěn, překročila po dobu trvání smlouvu</w:t>
      </w:r>
      <w:r w:rsidRPr="00EA3BE4">
        <w:rPr>
          <w:rFonts w:eastAsiaTheme="minorHAnsi"/>
        </w:rPr>
        <w:t xml:space="preserve"> více jak 30 kalendářních dnů, je Kupující oprávněn odstoupit od Smlouvy.</w:t>
      </w:r>
    </w:p>
    <w:p w14:paraId="7F4BD76F" w14:textId="77777777" w:rsidR="009740BB" w:rsidRPr="00EA3BE4" w:rsidRDefault="009740BB" w:rsidP="001D03E6">
      <w:pPr>
        <w:pStyle w:val="Nadpis1"/>
        <w:keepNext w:val="0"/>
        <w:spacing w:line="240" w:lineRule="auto"/>
        <w:rPr>
          <w:lang w:eastAsia="cs-CZ"/>
        </w:rPr>
      </w:pPr>
      <w:r w:rsidRPr="00EA3BE4">
        <w:rPr>
          <w:lang w:eastAsia="cs-CZ"/>
        </w:rPr>
        <w:t>Záruka, reklamace,</w:t>
      </w:r>
      <w:r w:rsidR="00905B51" w:rsidRPr="00EA3BE4">
        <w:rPr>
          <w:lang w:eastAsia="cs-CZ"/>
        </w:rPr>
        <w:t xml:space="preserve"> záruční</w:t>
      </w:r>
      <w:r w:rsidRPr="00EA3BE4">
        <w:rPr>
          <w:lang w:eastAsia="cs-CZ"/>
        </w:rPr>
        <w:t xml:space="preserve"> údržba a </w:t>
      </w:r>
      <w:r w:rsidR="00905B51" w:rsidRPr="00EA3BE4">
        <w:rPr>
          <w:lang w:eastAsia="cs-CZ"/>
        </w:rPr>
        <w:t xml:space="preserve">servis </w:t>
      </w:r>
    </w:p>
    <w:p w14:paraId="1B94C6F8" w14:textId="6F54FBE8" w:rsidR="00BA0024" w:rsidRPr="00BA1B8F" w:rsidRDefault="00BA0024" w:rsidP="001D03E6">
      <w:pPr>
        <w:pStyle w:val="11"/>
        <w:keepNext w:val="0"/>
        <w:rPr>
          <w:color w:val="000000" w:themeColor="text1"/>
        </w:rPr>
      </w:pPr>
      <w:r w:rsidRPr="00EA3BE4">
        <w:t>Prodávající poskytuje záruční dobu na každé M</w:t>
      </w:r>
      <w:r w:rsidR="00CA53C3">
        <w:t>MD</w:t>
      </w:r>
      <w:r w:rsidRPr="00EA3BE4">
        <w:t xml:space="preserve"> v délce </w:t>
      </w:r>
      <w:r w:rsidR="003B041E" w:rsidRPr="00EA3BE4">
        <w:t>48</w:t>
      </w:r>
      <w:r w:rsidRPr="00EA3BE4">
        <w:t xml:space="preserve"> měsíců, </w:t>
      </w:r>
      <w:r w:rsidR="00567818" w:rsidRPr="00EA3BE4">
        <w:t>vyjma laku,</w:t>
      </w:r>
      <w:r w:rsidR="00A14F1C">
        <w:t xml:space="preserve"> </w:t>
      </w:r>
      <w:r w:rsidR="009140C7">
        <w:t>na</w:t>
      </w:r>
      <w:r w:rsidR="004D0C9E">
        <w:t> </w:t>
      </w:r>
      <w:r w:rsidR="00CA53C3" w:rsidRPr="00CA53C3">
        <w:t xml:space="preserve">měřicí a vyhodnocovací systémy </w:t>
      </w:r>
      <w:r w:rsidR="009140C7">
        <w:t xml:space="preserve">GPK </w:t>
      </w:r>
      <w:r w:rsidR="00CA53C3">
        <w:t xml:space="preserve">a </w:t>
      </w:r>
      <w:r w:rsidR="00A14F1C" w:rsidRPr="00764E4B">
        <w:t>mobilní části ETCS</w:t>
      </w:r>
      <w:r w:rsidR="009140C7">
        <w:t xml:space="preserve"> v délce</w:t>
      </w:r>
      <w:r w:rsidR="009140C7" w:rsidRPr="00764E4B">
        <w:t xml:space="preserve"> 24 měsíců</w:t>
      </w:r>
      <w:r w:rsidR="00A14F1C" w:rsidRPr="00764E4B">
        <w:t>, která</w:t>
      </w:r>
      <w:r w:rsidRPr="00EA3BE4">
        <w:t xml:space="preserve"> počne běžet</w:t>
      </w:r>
      <w:r w:rsidR="008B15B8" w:rsidRPr="00EA3BE4">
        <w:t xml:space="preserve"> pro každé </w:t>
      </w:r>
      <w:r w:rsidR="00CA53C3" w:rsidRPr="00863880">
        <w:t>M</w:t>
      </w:r>
      <w:r w:rsidR="00CA53C3">
        <w:t>MD</w:t>
      </w:r>
      <w:r w:rsidR="00CA53C3" w:rsidRPr="00863880">
        <w:t xml:space="preserve"> </w:t>
      </w:r>
      <w:r w:rsidR="008B15B8" w:rsidRPr="00863880">
        <w:t>zvlášť</w:t>
      </w:r>
      <w:r w:rsidRPr="00863880">
        <w:t xml:space="preserve"> od jeho </w:t>
      </w:r>
      <w:r w:rsidR="00E44241">
        <w:t xml:space="preserve">konečného </w:t>
      </w:r>
      <w:r w:rsidRPr="00BA1B8F">
        <w:rPr>
          <w:color w:val="000000" w:themeColor="text1"/>
        </w:rPr>
        <w:t xml:space="preserve">předání Kupujícímu dle čl. </w:t>
      </w:r>
      <w:r w:rsidR="001F2312" w:rsidRPr="00BA1B8F">
        <w:rPr>
          <w:color w:val="000000" w:themeColor="text1"/>
        </w:rPr>
        <w:t>4.</w:t>
      </w:r>
      <w:r w:rsidR="00A7437A" w:rsidRPr="00BA1B8F">
        <w:rPr>
          <w:color w:val="000000" w:themeColor="text1"/>
        </w:rPr>
        <w:t>1</w:t>
      </w:r>
      <w:r w:rsidR="00E44241" w:rsidRPr="00BA1B8F">
        <w:rPr>
          <w:color w:val="000000" w:themeColor="text1"/>
        </w:rPr>
        <w:t>9</w:t>
      </w:r>
      <w:r w:rsidR="00DE786D" w:rsidRPr="00BA1B8F">
        <w:rPr>
          <w:color w:val="000000" w:themeColor="text1"/>
        </w:rPr>
        <w:t xml:space="preserve">. </w:t>
      </w:r>
      <w:r w:rsidR="00D02CA2" w:rsidRPr="00BA1B8F">
        <w:rPr>
          <w:color w:val="000000" w:themeColor="text1"/>
        </w:rPr>
        <w:t xml:space="preserve">této Smlouvy. </w:t>
      </w:r>
      <w:r w:rsidR="00567818" w:rsidRPr="00BA1B8F">
        <w:rPr>
          <w:color w:val="000000" w:themeColor="text1"/>
        </w:rPr>
        <w:t xml:space="preserve">Na lak </w:t>
      </w:r>
      <w:r w:rsidR="00C541C7" w:rsidRPr="00BA1B8F">
        <w:rPr>
          <w:color w:val="000000" w:themeColor="text1"/>
        </w:rPr>
        <w:t xml:space="preserve">MMD </w:t>
      </w:r>
      <w:r w:rsidR="00567818" w:rsidRPr="00BA1B8F">
        <w:rPr>
          <w:color w:val="000000" w:themeColor="text1"/>
        </w:rPr>
        <w:t>poskytuje Prodávající záruku v délce 60 měsíců</w:t>
      </w:r>
      <w:r w:rsidR="00216151" w:rsidRPr="00BA1B8F">
        <w:rPr>
          <w:color w:val="000000" w:themeColor="text1"/>
        </w:rPr>
        <w:t xml:space="preserve">, která počne běžet </w:t>
      </w:r>
      <w:r w:rsidR="008B15B8" w:rsidRPr="00BA1B8F">
        <w:rPr>
          <w:color w:val="000000" w:themeColor="text1"/>
        </w:rPr>
        <w:t xml:space="preserve">pro každé </w:t>
      </w:r>
      <w:r w:rsidR="00C541C7" w:rsidRPr="00BA1B8F">
        <w:rPr>
          <w:color w:val="000000" w:themeColor="text1"/>
        </w:rPr>
        <w:t xml:space="preserve">vozidlo MMD </w:t>
      </w:r>
      <w:r w:rsidR="008B15B8" w:rsidRPr="00BA1B8F">
        <w:rPr>
          <w:color w:val="000000" w:themeColor="text1"/>
        </w:rPr>
        <w:t xml:space="preserve">zvlášť </w:t>
      </w:r>
      <w:r w:rsidR="00216151" w:rsidRPr="00BA1B8F">
        <w:rPr>
          <w:color w:val="000000" w:themeColor="text1"/>
        </w:rPr>
        <w:t xml:space="preserve">od jeho konečného předání Kupujícímu dle </w:t>
      </w:r>
      <w:r w:rsidR="00D02CA2" w:rsidRPr="00BA1B8F">
        <w:rPr>
          <w:color w:val="000000" w:themeColor="text1"/>
        </w:rPr>
        <w:t>čl. 4.</w:t>
      </w:r>
      <w:r w:rsidR="00E44241" w:rsidRPr="00BA1B8F">
        <w:rPr>
          <w:color w:val="000000" w:themeColor="text1"/>
        </w:rPr>
        <w:t>19</w:t>
      </w:r>
      <w:r w:rsidR="00D02CA2" w:rsidRPr="00BA1B8F">
        <w:rPr>
          <w:color w:val="000000" w:themeColor="text1"/>
        </w:rPr>
        <w:t>. této Smlouvy</w:t>
      </w:r>
      <w:r w:rsidR="00567818" w:rsidRPr="00BA1B8F">
        <w:rPr>
          <w:color w:val="000000" w:themeColor="text1"/>
        </w:rPr>
        <w:t>.</w:t>
      </w:r>
    </w:p>
    <w:p w14:paraId="2D7AF402" w14:textId="73774202" w:rsidR="009140C7" w:rsidRPr="009140C7" w:rsidRDefault="009140C7" w:rsidP="001D03E6">
      <w:pPr>
        <w:pStyle w:val="11"/>
        <w:keepNext w:val="0"/>
      </w:pPr>
      <w:r w:rsidRPr="009140C7">
        <w:t xml:space="preserve">Prodávající se zavazuje, že bude po dobu záruční doby </w:t>
      </w:r>
      <w:r w:rsidR="00801910">
        <w:t xml:space="preserve">na MMD </w:t>
      </w:r>
      <w:r w:rsidRPr="009140C7">
        <w:t xml:space="preserve">zajišťovat na své náklady veškeré potřebné servisní prohlídky spojené s provozem </w:t>
      </w:r>
      <w:r w:rsidR="00801910">
        <w:t>MMD</w:t>
      </w:r>
      <w:r w:rsidRPr="009140C7">
        <w:t>, které jsou závazně definovány výrobcem v návodu na údržbu a obsluhu vozidla a předpisy SŽ</w:t>
      </w:r>
      <w:r>
        <w:t>.</w:t>
      </w:r>
      <w:r w:rsidR="00801910">
        <w:t xml:space="preserve"> </w:t>
      </w:r>
      <w:r w:rsidR="00801910" w:rsidRPr="009140C7">
        <w:t xml:space="preserve">Prodávající se zavazuje, že bude po dobu záruční doby </w:t>
      </w:r>
      <w:r w:rsidR="00801910">
        <w:t>záruky poskytnuté na</w:t>
      </w:r>
      <w:r w:rsidR="00801910" w:rsidRPr="00861355">
        <w:t> měřicí a vyhodnocovací systémy GPK</w:t>
      </w:r>
      <w:r w:rsidR="00801910">
        <w:t xml:space="preserve"> </w:t>
      </w:r>
      <w:r w:rsidR="00801910" w:rsidRPr="009140C7">
        <w:t xml:space="preserve">zajišťovat na své náklady veškeré potřebné servisní prohlídky </w:t>
      </w:r>
      <w:r w:rsidR="00801910" w:rsidRPr="00861355">
        <w:t>měřicí</w:t>
      </w:r>
      <w:r w:rsidR="00801910">
        <w:t>ch</w:t>
      </w:r>
      <w:r w:rsidR="00801910" w:rsidRPr="00861355">
        <w:t xml:space="preserve"> a vyhodnocovací</w:t>
      </w:r>
      <w:r w:rsidR="00801910">
        <w:t>ch</w:t>
      </w:r>
      <w:r w:rsidR="00801910" w:rsidRPr="00861355">
        <w:t xml:space="preserve"> systém</w:t>
      </w:r>
      <w:r w:rsidR="00801910">
        <w:t xml:space="preserve">ů </w:t>
      </w:r>
      <w:r w:rsidR="00801910" w:rsidRPr="00861355">
        <w:t>GPK</w:t>
      </w:r>
      <w:r w:rsidR="00801910">
        <w:t>.</w:t>
      </w:r>
    </w:p>
    <w:p w14:paraId="35A1E57F" w14:textId="605EBD1F" w:rsidR="00BA0024" w:rsidRPr="00863880" w:rsidRDefault="00BA0024" w:rsidP="001D03E6">
      <w:pPr>
        <w:pStyle w:val="11"/>
        <w:keepNext w:val="0"/>
      </w:pPr>
      <w:r w:rsidRPr="00863880">
        <w:t>Běh záruční doby se zastaví a záruční doba neběží po dobu, kdy Kupující nemůže z</w:t>
      </w:r>
      <w:r w:rsidR="003B7AAF">
        <w:t> </w:t>
      </w:r>
      <w:r w:rsidRPr="00863880">
        <w:t xml:space="preserve">důvodu jakékoliv záruční opravy </w:t>
      </w:r>
      <w:r w:rsidR="00C541C7" w:rsidRPr="00863880">
        <w:t>M</w:t>
      </w:r>
      <w:r w:rsidR="00C541C7">
        <w:t>MD</w:t>
      </w:r>
      <w:r w:rsidR="00C541C7" w:rsidRPr="00863880">
        <w:t xml:space="preserve"> </w:t>
      </w:r>
      <w:r w:rsidRPr="00863880">
        <w:t>používat</w:t>
      </w:r>
      <w:r w:rsidR="008B15B8" w:rsidRPr="00863880">
        <w:t xml:space="preserve">, přičemž platí, že Kupující nemůže </w:t>
      </w:r>
      <w:r w:rsidR="00C541C7" w:rsidRPr="00863880">
        <w:t>M</w:t>
      </w:r>
      <w:r w:rsidR="00C541C7">
        <w:t>MD</w:t>
      </w:r>
      <w:r w:rsidR="00C541C7" w:rsidRPr="00863880">
        <w:t xml:space="preserve"> </w:t>
      </w:r>
      <w:r w:rsidR="005F095F" w:rsidRPr="00863880">
        <w:t>používat,</w:t>
      </w:r>
      <w:r w:rsidR="008B15B8" w:rsidRPr="00863880">
        <w:t xml:space="preserve"> pokud </w:t>
      </w:r>
      <w:r w:rsidR="005A10EA" w:rsidRPr="00863880">
        <w:t xml:space="preserve">bude </w:t>
      </w:r>
      <w:r w:rsidR="002665AB" w:rsidRPr="00863880">
        <w:t xml:space="preserve">závada na </w:t>
      </w:r>
      <w:r w:rsidR="00C541C7" w:rsidRPr="00863880">
        <w:t>M</w:t>
      </w:r>
      <w:r w:rsidR="00C541C7">
        <w:t>MD</w:t>
      </w:r>
      <w:r w:rsidR="00C541C7" w:rsidRPr="00863880">
        <w:t xml:space="preserve"> </w:t>
      </w:r>
      <w:r w:rsidR="002665AB" w:rsidRPr="00863880">
        <w:t xml:space="preserve">bránit v jeho provozu </w:t>
      </w:r>
      <w:r w:rsidR="005F095F" w:rsidRPr="00863880">
        <w:t xml:space="preserve">či jinak omezovat činnost, ke které je </w:t>
      </w:r>
      <w:r w:rsidR="007B1D10">
        <w:t>vozidlo MMD</w:t>
      </w:r>
      <w:r w:rsidR="005F095F" w:rsidRPr="00863880">
        <w:t xml:space="preserve"> určené</w:t>
      </w:r>
      <w:r w:rsidR="005647F3" w:rsidRPr="00863880">
        <w:t xml:space="preserve"> (</w:t>
      </w:r>
      <w:r w:rsidR="00C541C7" w:rsidRPr="00C541C7">
        <w:t>tj. diagnostice geometrických parametrů koleje</w:t>
      </w:r>
      <w:r w:rsidR="00C541C7">
        <w:t>)</w:t>
      </w:r>
      <w:r w:rsidR="005F095F" w:rsidRPr="00863880">
        <w:t xml:space="preserve">. </w:t>
      </w:r>
    </w:p>
    <w:p w14:paraId="1EEE04F7" w14:textId="56C3EED2" w:rsidR="00BA0024" w:rsidRPr="00863880" w:rsidRDefault="00BA0024" w:rsidP="001D03E6">
      <w:pPr>
        <w:pStyle w:val="11"/>
        <w:keepNext w:val="0"/>
      </w:pPr>
      <w:r w:rsidRPr="00863880">
        <w:t xml:space="preserve">Prodávající neposkytuje záruku na přirozené provozní opotřebení, vady vzniklé provozováním </w:t>
      </w:r>
      <w:r w:rsidR="00C541C7" w:rsidRPr="00863880">
        <w:t>M</w:t>
      </w:r>
      <w:r w:rsidR="00C541C7">
        <w:t>MD</w:t>
      </w:r>
      <w:r w:rsidR="00C541C7" w:rsidRPr="00863880">
        <w:t xml:space="preserve"> </w:t>
      </w:r>
      <w:r w:rsidRPr="00863880">
        <w:t xml:space="preserve">v rozporu s příslušnými TP, návody, pokyny výrobce či Prodávajícího pro obsluhu a údržbu </w:t>
      </w:r>
      <w:r w:rsidR="00C541C7" w:rsidRPr="00863880">
        <w:t>M</w:t>
      </w:r>
      <w:r w:rsidR="00C541C7">
        <w:t>MD</w:t>
      </w:r>
      <w:r w:rsidRPr="00863880">
        <w:t xml:space="preserve">. </w:t>
      </w:r>
      <w:r w:rsidR="00E62C1B" w:rsidRPr="005E1EAE">
        <w:rPr>
          <w:rFonts w:cs="Arial"/>
        </w:rPr>
        <w:t xml:space="preserve">Prodávající dále nenese odpovědnost za vady, které vzniknou násilným poškozením </w:t>
      </w:r>
      <w:r w:rsidR="00C541C7" w:rsidRPr="005E1EAE">
        <w:rPr>
          <w:rFonts w:cs="Arial"/>
        </w:rPr>
        <w:t>M</w:t>
      </w:r>
      <w:r w:rsidR="00C541C7">
        <w:rPr>
          <w:rFonts w:cs="Arial"/>
        </w:rPr>
        <w:t>MD</w:t>
      </w:r>
      <w:r w:rsidR="00C541C7" w:rsidRPr="005E1EAE">
        <w:rPr>
          <w:rFonts w:cs="Arial"/>
        </w:rPr>
        <w:t xml:space="preserve"> </w:t>
      </w:r>
      <w:r w:rsidR="00E62C1B" w:rsidRPr="005E1EAE">
        <w:rPr>
          <w:rFonts w:cs="Arial"/>
        </w:rPr>
        <w:t xml:space="preserve">nebo v důsledku toho, že Kupující bez předchozího písemného souhlasu Prodávajícího provede konstrukční změnu </w:t>
      </w:r>
      <w:r w:rsidR="00C541C7" w:rsidRPr="005E1EAE">
        <w:rPr>
          <w:rFonts w:cs="Arial"/>
        </w:rPr>
        <w:t>M</w:t>
      </w:r>
      <w:r w:rsidR="009140C7">
        <w:rPr>
          <w:rFonts w:cs="Arial"/>
        </w:rPr>
        <w:t>MD</w:t>
      </w:r>
      <w:r w:rsidR="00C541C7" w:rsidRPr="005E1EAE">
        <w:rPr>
          <w:rFonts w:cs="Arial"/>
        </w:rPr>
        <w:t xml:space="preserve"> </w:t>
      </w:r>
      <w:r w:rsidR="00E62C1B" w:rsidRPr="005E1EAE">
        <w:rPr>
          <w:rFonts w:cs="Arial"/>
        </w:rPr>
        <w:t xml:space="preserve">či jiný zásah, který je v rozporu s příslušnými technickými podmínkami, pokyny pro obsluhu a údržbu, a pokud toto bude mít vliv na funkčnost a bezvadnost </w:t>
      </w:r>
      <w:r w:rsidR="00C541C7" w:rsidRPr="005E1EAE">
        <w:rPr>
          <w:rFonts w:cs="Arial"/>
        </w:rPr>
        <w:t>M</w:t>
      </w:r>
      <w:r w:rsidR="009140C7">
        <w:rPr>
          <w:rFonts w:cs="Arial"/>
        </w:rPr>
        <w:t>MD</w:t>
      </w:r>
      <w:r w:rsidR="00E62C1B" w:rsidRPr="005E1EAE">
        <w:rPr>
          <w:rFonts w:cs="Arial"/>
        </w:rPr>
        <w:t>.</w:t>
      </w:r>
      <w:r w:rsidR="005E1EAE" w:rsidRPr="005E1EAE">
        <w:rPr>
          <w:rFonts w:cs="Arial"/>
        </w:rPr>
        <w:t xml:space="preserve"> Prodávající nenese odpovědnost za vady, které vzniknou v případě, že Kupující provede bez předchozího písemného souhlasu Prodávající konstrukční změnu </w:t>
      </w:r>
      <w:r w:rsidR="00C541C7" w:rsidRPr="005E1EAE">
        <w:rPr>
          <w:rFonts w:cs="Arial"/>
        </w:rPr>
        <w:t>M</w:t>
      </w:r>
      <w:r w:rsidR="009140C7">
        <w:rPr>
          <w:rFonts w:cs="Arial"/>
        </w:rPr>
        <w:t>MD</w:t>
      </w:r>
      <w:r w:rsidR="00C541C7" w:rsidRPr="005E1EAE">
        <w:rPr>
          <w:rFonts w:cs="Arial"/>
        </w:rPr>
        <w:t xml:space="preserve"> </w:t>
      </w:r>
      <w:r w:rsidR="005E1EAE" w:rsidRPr="005E1EAE">
        <w:rPr>
          <w:rFonts w:cs="Arial"/>
        </w:rPr>
        <w:t xml:space="preserve">či jiný zásah, který je v rozporu s příslušnými TP, pokyny </w:t>
      </w:r>
      <w:r w:rsidR="005E1EAE" w:rsidRPr="005E1EAE">
        <w:t xml:space="preserve">výrobce či Prodávajícího pro obsluhu a údržbu </w:t>
      </w:r>
      <w:r w:rsidR="00C541C7" w:rsidRPr="005E1EAE">
        <w:t>M</w:t>
      </w:r>
      <w:r w:rsidR="009140C7">
        <w:t>MD</w:t>
      </w:r>
      <w:r w:rsidR="005E1EAE" w:rsidRPr="005E1EAE">
        <w:t>, pokud tyto změny či zásahy budou mít vliv na funkčnost a bezvadnost M</w:t>
      </w:r>
      <w:r w:rsidR="009140C7">
        <w:t>MD</w:t>
      </w:r>
      <w:r w:rsidR="005E1EAE" w:rsidRPr="005E1EAE">
        <w:t>.</w:t>
      </w:r>
      <w:r w:rsidR="005E1EAE">
        <w:t xml:space="preserve"> </w:t>
      </w:r>
    </w:p>
    <w:p w14:paraId="2C414AAD" w14:textId="2B087E66" w:rsidR="00BA0024" w:rsidRPr="00863880" w:rsidRDefault="00BA0024" w:rsidP="001D03E6">
      <w:pPr>
        <w:pStyle w:val="11"/>
        <w:keepNext w:val="0"/>
      </w:pPr>
      <w:r w:rsidRPr="00863880">
        <w:t xml:space="preserve">Prodávající se zavazuje, že </w:t>
      </w:r>
      <w:r w:rsidR="00C541C7" w:rsidRPr="00863880">
        <w:t>M</w:t>
      </w:r>
      <w:r w:rsidR="00C541C7">
        <w:t>MD</w:t>
      </w:r>
      <w:r w:rsidR="00C541C7" w:rsidRPr="00863880">
        <w:t xml:space="preserve"> </w:t>
      </w:r>
      <w:r w:rsidRPr="00863880">
        <w:t xml:space="preserve">bude způsobilé k obvyklému </w:t>
      </w:r>
      <w:r w:rsidR="009140C7">
        <w:t xml:space="preserve">účelu </w:t>
      </w:r>
      <w:r w:rsidRPr="00863880">
        <w:t xml:space="preserve">užití </w:t>
      </w:r>
      <w:r w:rsidR="00C541C7" w:rsidRPr="00C541C7">
        <w:t xml:space="preserve">(tj. </w:t>
      </w:r>
      <w:r w:rsidR="009140C7">
        <w:t xml:space="preserve">k </w:t>
      </w:r>
      <w:r w:rsidR="00C541C7" w:rsidRPr="00C541C7">
        <w:t xml:space="preserve">diagnostice geometrických parametrů koleje </w:t>
      </w:r>
      <w:r w:rsidRPr="00863880">
        <w:t>železniční dopravní cesty na území České republiky) a</w:t>
      </w:r>
      <w:r w:rsidR="003B7AAF">
        <w:t> </w:t>
      </w:r>
      <w:r w:rsidRPr="00863880">
        <w:t xml:space="preserve">bude odpovídat schváleným TP. </w:t>
      </w:r>
    </w:p>
    <w:p w14:paraId="252FB4FC" w14:textId="58374666" w:rsidR="00C541C7" w:rsidRPr="00863880" w:rsidRDefault="00C541C7" w:rsidP="001D03E6">
      <w:pPr>
        <w:pStyle w:val="11"/>
        <w:keepNext w:val="0"/>
      </w:pPr>
      <w:r w:rsidRPr="00016ACF">
        <w:lastRenderedPageBreak/>
        <w:t>Na součásti (náhradní díly), které byly použity na odstranění reklamované vady</w:t>
      </w:r>
      <w:r w:rsidR="00944017">
        <w:t xml:space="preserve"> u MMD</w:t>
      </w:r>
      <w:r w:rsidRPr="00016ACF">
        <w:t xml:space="preserve"> v záruční době, se vztahuje nová záruka. Její rozsah je stanoven do konce záruční doby poskytnuté Prodávajícím dle </w:t>
      </w:r>
      <w:r w:rsidR="007A72E7" w:rsidRPr="007A72E7">
        <w:t xml:space="preserve">čl. </w:t>
      </w:r>
      <w:r w:rsidRPr="007A72E7">
        <w:t xml:space="preserve">8.1 této Smlouvy ohledně </w:t>
      </w:r>
      <w:r w:rsidR="00944017">
        <w:t>MMD</w:t>
      </w:r>
      <w:r w:rsidRPr="007A72E7">
        <w:t xml:space="preserve">, na kterém se vada vyskytla, </w:t>
      </w:r>
      <w:r w:rsidRPr="00863880">
        <w:t xml:space="preserve">minimálně však 12 měsíců od zprovoznění </w:t>
      </w:r>
      <w:r w:rsidR="00944017">
        <w:t>MMD</w:t>
      </w:r>
      <w:r w:rsidR="00944017" w:rsidRPr="00863880">
        <w:t xml:space="preserve"> </w:t>
      </w:r>
      <w:r w:rsidRPr="00863880">
        <w:t>po záruční opravě. Záruční doba začíná běžet od převzetí M</w:t>
      </w:r>
      <w:r>
        <w:t>MD</w:t>
      </w:r>
      <w:r w:rsidRPr="00863880">
        <w:t xml:space="preserve"> Kupujícím po odstranění reklamované záruční vady.</w:t>
      </w:r>
      <w:r w:rsidR="00944017">
        <w:t xml:space="preserve"> </w:t>
      </w:r>
      <w:r w:rsidR="00944017" w:rsidRPr="00D00035">
        <w:t xml:space="preserve">Na součásti (náhradní díly), které byly použity na odstranění reklamované vady měřicích a vyhodnocovacích systémů GPK </w:t>
      </w:r>
      <w:r w:rsidR="00944017">
        <w:t xml:space="preserve">nebo </w:t>
      </w:r>
      <w:r w:rsidR="00944017" w:rsidRPr="00D00035">
        <w:t xml:space="preserve">mobilní části ETCS v záruční době, se vztahuje nová záruka. Její rozsah je stanoven do konce záruční doby poskytnuté Prodávajícím dle čl. 8.1 této Smlouvy ohledně měřicích a vyhodnocovacích systémů GPK </w:t>
      </w:r>
      <w:r w:rsidR="00944017">
        <w:t>nebo</w:t>
      </w:r>
      <w:r w:rsidR="00944017" w:rsidRPr="00D00035">
        <w:t xml:space="preserve"> mobilní části ETCS, na kter</w:t>
      </w:r>
      <w:r w:rsidR="00944017">
        <w:t>ých</w:t>
      </w:r>
      <w:r w:rsidR="00944017" w:rsidRPr="00D00035">
        <w:t xml:space="preserve"> se vada vyskytla</w:t>
      </w:r>
      <w:r w:rsidR="00944017">
        <w:t xml:space="preserve">, </w:t>
      </w:r>
      <w:r w:rsidR="00944017" w:rsidRPr="00D00035">
        <w:t>minimálně však</w:t>
      </w:r>
      <w:r w:rsidR="00944017">
        <w:t xml:space="preserve"> 3 </w:t>
      </w:r>
      <w:r w:rsidR="00944017" w:rsidRPr="00D00035">
        <w:t>měsíc</w:t>
      </w:r>
      <w:r w:rsidR="00944017">
        <w:t>e</w:t>
      </w:r>
      <w:r w:rsidR="00944017" w:rsidRPr="00D00035">
        <w:t xml:space="preserve"> od zprovoznění</w:t>
      </w:r>
      <w:r w:rsidR="00944017">
        <w:t xml:space="preserve"> </w:t>
      </w:r>
      <w:r w:rsidR="00944017" w:rsidRPr="00D00035">
        <w:t xml:space="preserve">měřicích a vyhodnocovacích systémů GPK </w:t>
      </w:r>
      <w:r w:rsidR="00944017">
        <w:t>nebo</w:t>
      </w:r>
      <w:r w:rsidR="00944017" w:rsidRPr="00D00035">
        <w:t xml:space="preserve"> mobilní části ETCS po záruční opravě</w:t>
      </w:r>
      <w:r w:rsidR="00944017">
        <w:t>.</w:t>
      </w:r>
    </w:p>
    <w:p w14:paraId="5FDAAB9B" w14:textId="63AABEB2" w:rsidR="00BA0024" w:rsidRPr="00016ACF" w:rsidRDefault="00BA0024" w:rsidP="001D03E6">
      <w:pPr>
        <w:pStyle w:val="11"/>
        <w:keepNext w:val="0"/>
      </w:pPr>
      <w:r w:rsidRPr="00863880">
        <w:t xml:space="preserve">Prodávající je povinen posoudit a projednat vady uplatněné Kupujícím nejpozději poslední den záruční doby. </w:t>
      </w:r>
      <w:r w:rsidR="00C541C7">
        <w:t>Pro tuto povinnost je rozhodující datum doručení reklamační hlášenky (potvrzení o doručení pošty, e-mailu).</w:t>
      </w:r>
      <w:r w:rsidRPr="00016ACF">
        <w:t xml:space="preserve"> </w:t>
      </w:r>
    </w:p>
    <w:p w14:paraId="65993037" w14:textId="310D9769" w:rsidR="00C541C7" w:rsidRPr="00C541C7" w:rsidRDefault="00C541C7" w:rsidP="001D03E6">
      <w:pPr>
        <w:pStyle w:val="11"/>
        <w:keepNext w:val="0"/>
      </w:pPr>
      <w:r w:rsidRPr="00C541C7">
        <w:t xml:space="preserve">Vedením reklamační agendy je u Kupujícího pověřena organizační jednotka – </w:t>
      </w:r>
      <w:r>
        <w:t>Centrum techniky a diagnostiky</w:t>
      </w:r>
      <w:r w:rsidRPr="00C541C7">
        <w:t xml:space="preserve"> (dále jen </w:t>
      </w:r>
      <w:r>
        <w:t>CTD</w:t>
      </w:r>
      <w:r w:rsidRPr="00C541C7">
        <w:t>), provozující vozidl</w:t>
      </w:r>
      <w:r>
        <w:t>a MMD</w:t>
      </w:r>
      <w:r w:rsidRPr="00C541C7">
        <w:t>. Tento subjekt je</w:t>
      </w:r>
      <w:r w:rsidR="003B7AAF">
        <w:t> </w:t>
      </w:r>
      <w:r w:rsidR="001D79AE" w:rsidRPr="00C541C7">
        <w:t>oprávněn,</w:t>
      </w:r>
      <w:r w:rsidRPr="00C541C7">
        <w:t xml:space="preserve"> jak zasílat reklamační hlášení Prodávajícímu, tak s jeho zástupci reklamační případy uzavírat.</w:t>
      </w:r>
    </w:p>
    <w:p w14:paraId="52EC3EF2" w14:textId="1E748E07" w:rsidR="00BA0024" w:rsidRPr="00863880" w:rsidRDefault="00BA0024" w:rsidP="001D03E6">
      <w:pPr>
        <w:pStyle w:val="11"/>
        <w:keepNext w:val="0"/>
      </w:pPr>
      <w:r w:rsidRPr="00863880">
        <w:t>Prodávající je povinen na došlou reklamační hlášenku reagovat neprodleně, nejdéle však do 3 pracovních dnů. V této lhůtě oznámí Kupující</w:t>
      </w:r>
      <w:r w:rsidR="00374A28" w:rsidRPr="00863880">
        <w:t>mu</w:t>
      </w:r>
      <w:r w:rsidRPr="00863880">
        <w:t>, zda reklamaci považuje za</w:t>
      </w:r>
      <w:r w:rsidR="003B7AAF">
        <w:t> </w:t>
      </w:r>
      <w:r w:rsidRPr="00863880">
        <w:t xml:space="preserve">oprávněnou a jakým způsobem zajistí její vyřízení. </w:t>
      </w:r>
      <w:r w:rsidR="00C541C7" w:rsidRPr="00C541C7">
        <w:t>Pro posuzování této povinnosti je rozhodující datum doručení reklamace Prodávajícímu (potvrzení o doručení pošty,</w:t>
      </w:r>
      <w:r w:rsidR="003B7AAF">
        <w:t xml:space="preserve"> </w:t>
      </w:r>
      <w:r w:rsidR="00C541C7" w:rsidRPr="00C541C7">
        <w:t>e</w:t>
      </w:r>
      <w:r w:rsidR="003B7AAF">
        <w:t>-m</w:t>
      </w:r>
      <w:r w:rsidR="00C541C7" w:rsidRPr="00C541C7">
        <w:t>ailu)</w:t>
      </w:r>
      <w:r w:rsidRPr="00863880">
        <w:t>.</w:t>
      </w:r>
    </w:p>
    <w:p w14:paraId="4C37A5C7" w14:textId="2C64AB33" w:rsidR="00BA0024" w:rsidRPr="001D79AE" w:rsidRDefault="00BA0024" w:rsidP="001D03E6">
      <w:pPr>
        <w:pStyle w:val="11"/>
        <w:keepNext w:val="0"/>
        <w:rPr>
          <w:color w:val="000000" w:themeColor="text1"/>
        </w:rPr>
      </w:pPr>
      <w:r w:rsidRPr="00863880">
        <w:t>Odstranění reklamovaných vad je Prodávající</w:t>
      </w:r>
      <w:r w:rsidRPr="00016ACF">
        <w:t xml:space="preserve"> povinen zajistit v následujících termínech</w:t>
      </w:r>
      <w:r w:rsidR="00C244DF">
        <w:t>, které začnou běžet</w:t>
      </w:r>
      <w:r w:rsidRPr="00016ACF">
        <w:t xml:space="preserve"> od dohodnutého způsobu </w:t>
      </w:r>
      <w:r w:rsidR="00EA0299">
        <w:t>vyřízen</w:t>
      </w:r>
      <w:r w:rsidR="00C244DF">
        <w:t>í</w:t>
      </w:r>
      <w:r w:rsidR="00C244DF" w:rsidRPr="00016ACF">
        <w:t xml:space="preserve"> </w:t>
      </w:r>
      <w:r w:rsidRPr="00016ACF">
        <w:t>reklamace</w:t>
      </w:r>
      <w:r w:rsidR="00374A28">
        <w:t xml:space="preserve">, tedy od předání </w:t>
      </w:r>
      <w:r w:rsidR="00374A28" w:rsidRPr="001D79AE">
        <w:rPr>
          <w:color w:val="000000" w:themeColor="text1"/>
        </w:rPr>
        <w:t>stanoviska Prodávajícího v souladu s</w:t>
      </w:r>
      <w:r w:rsidR="001D79AE" w:rsidRPr="001D79AE">
        <w:rPr>
          <w:color w:val="000000" w:themeColor="text1"/>
        </w:rPr>
        <w:t xml:space="preserve"> předchozím </w:t>
      </w:r>
      <w:r w:rsidR="00374A28" w:rsidRPr="001D79AE">
        <w:rPr>
          <w:color w:val="000000" w:themeColor="text1"/>
        </w:rPr>
        <w:t>čl</w:t>
      </w:r>
      <w:r w:rsidR="001D79AE" w:rsidRPr="001D79AE">
        <w:rPr>
          <w:color w:val="000000" w:themeColor="text1"/>
        </w:rPr>
        <w:t>ánkem</w:t>
      </w:r>
      <w:r w:rsidR="00374A28" w:rsidRPr="001D79AE">
        <w:rPr>
          <w:color w:val="000000" w:themeColor="text1"/>
        </w:rPr>
        <w:t xml:space="preserve"> této Smlouvy</w:t>
      </w:r>
      <w:r w:rsidR="00C244DF" w:rsidRPr="001D79AE">
        <w:rPr>
          <w:color w:val="000000" w:themeColor="text1"/>
        </w:rPr>
        <w:t xml:space="preserve"> </w:t>
      </w:r>
      <w:r w:rsidR="00374A28" w:rsidRPr="001D79AE">
        <w:rPr>
          <w:color w:val="000000" w:themeColor="text1"/>
        </w:rPr>
        <w:t>Kupujícímu</w:t>
      </w:r>
      <w:r w:rsidRPr="001D79AE">
        <w:rPr>
          <w:color w:val="000000" w:themeColor="text1"/>
        </w:rPr>
        <w:t>:</w:t>
      </w:r>
    </w:p>
    <w:p w14:paraId="0DDF914C" w14:textId="3F8AEFB4" w:rsidR="00BA0024" w:rsidRPr="00016ACF" w:rsidRDefault="00BA0024" w:rsidP="001D03E6">
      <w:pPr>
        <w:pStyle w:val="111"/>
        <w:keepNext w:val="0"/>
        <w:ind w:left="1560" w:hanging="851"/>
      </w:pPr>
      <w:r w:rsidRPr="00016ACF">
        <w:t>u vad běžných v rozsahu do 15 normohodin (NH) do 10 pracovních dnů</w:t>
      </w:r>
      <w:r w:rsidR="00374A28">
        <w:t>, přičemž normohodinou se rozumí normovaný pracovní výkon</w:t>
      </w:r>
      <w:r w:rsidRPr="00016ACF">
        <w:t>;</w:t>
      </w:r>
    </w:p>
    <w:p w14:paraId="54D5C775" w14:textId="501AB537" w:rsidR="00BA0024" w:rsidRPr="00016ACF" w:rsidRDefault="00BA0024" w:rsidP="001D03E6">
      <w:pPr>
        <w:pStyle w:val="111"/>
        <w:keepNext w:val="0"/>
        <w:ind w:left="1560" w:hanging="851"/>
      </w:pPr>
      <w:r w:rsidRPr="00016ACF">
        <w:t>u vad přesahujících výše uvedenou pracnost do 20 pracovních dnů;</w:t>
      </w:r>
    </w:p>
    <w:p w14:paraId="2851ABD9" w14:textId="2BA6DD3E" w:rsidR="00BA0024" w:rsidRPr="00016ACF" w:rsidRDefault="00BA0024" w:rsidP="001D03E6">
      <w:pPr>
        <w:pStyle w:val="111"/>
        <w:keepNext w:val="0"/>
        <w:ind w:left="1560" w:hanging="851"/>
      </w:pPr>
      <w:r w:rsidRPr="00016ACF">
        <w:t>u vad, které vyžadují konstrukční zásah nebo výměnu rozhodného celku (jeho podstatné části) bude vždy sepsán zápis s termíny řešení. Taková dohoda vždy podléhá schválení Kupujícím (prostřednictvím kontaktní osoby, popř. jiné osoby, kterou k tomu Kupující písemně pověří) a musí být uzavřena písemně. V případě, že nebude mezi Kupujícím a Prodávajícím dosaženo dohody, platí, že Prodávající je povinen takovou vadu odstranit ve lhůtě přiměřené její povaze.</w:t>
      </w:r>
    </w:p>
    <w:p w14:paraId="603A5D3A" w14:textId="3CCF83C4" w:rsidR="00BA0024" w:rsidRPr="00016ACF" w:rsidRDefault="00BA0024" w:rsidP="001D03E6">
      <w:pPr>
        <w:pStyle w:val="11"/>
        <w:keepNext w:val="0"/>
      </w:pPr>
      <w:r w:rsidRPr="00016ACF">
        <w:t xml:space="preserve">Prodávající se může v odůvodněných případech dohodnout s Kupujícím na delších termínech odstranění vad. Dohoda musí být vždy uzavřena písemně se zástupcem </w:t>
      </w:r>
      <w:r w:rsidR="00C541C7">
        <w:t>CTD</w:t>
      </w:r>
      <w:r w:rsidR="00C541C7" w:rsidRPr="00016ACF">
        <w:t xml:space="preserve"> </w:t>
      </w:r>
      <w:r w:rsidRPr="00016ACF">
        <w:t>a schválena kontaktní osobou Prodávajícího nebo osobou, která je k tomu Prodávajícím písemně pověřena. Nebude-li této dohody dosaženo, aplikuje se čl. 8.</w:t>
      </w:r>
      <w:r w:rsidR="00C77221">
        <w:t>10</w:t>
      </w:r>
      <w:r w:rsidRPr="00016ACF">
        <w:t>.3. této Smlouvy obdobn</w:t>
      </w:r>
      <w:r w:rsidR="00B529A6">
        <w:t xml:space="preserve">ě. </w:t>
      </w:r>
    </w:p>
    <w:p w14:paraId="3A175928" w14:textId="66B6F801" w:rsidR="00BA0024" w:rsidRPr="00016ACF" w:rsidRDefault="00BA0024" w:rsidP="001D03E6">
      <w:pPr>
        <w:pStyle w:val="11"/>
        <w:keepNext w:val="0"/>
      </w:pPr>
      <w:r w:rsidRPr="00016ACF">
        <w:t>V případě, že dojde mezi Prodávajícím a Kupujícím ke sporu o oprávněnost reklamace, termínu, rozsahu a způsobu odstranění vady, bude toto řešeno dohodou o určení odborného znalce či znaleckého ústavu, který zpracuje znalecký posudek. V případě nesouhlasu kterékoliv ze stran se závěry takového znaleckého posudku, bude toto řešeno formou soudního řízení. Náklady na zpracování znaleckého posudku uhradí ta strana, v</w:t>
      </w:r>
      <w:r w:rsidR="003B7AAF">
        <w:t> </w:t>
      </w:r>
      <w:r w:rsidRPr="00016ACF">
        <w:t xml:space="preserve">jejíž neprospěch odborný znalec rozhodl; v případě, že na základě soudního řízení bude zjištěno, že strana, která dle předchozí věty uhradila náklady na zpracování znaleckého posudku, je vítěznou stranou sporu, je povinna strana, která ve sporu neuspěla, uhradit vítězné straně vynaložené náklady na zpracování předmětného znaleckého posudku. </w:t>
      </w:r>
    </w:p>
    <w:p w14:paraId="2CC41A44" w14:textId="6C243750" w:rsidR="00BA0024" w:rsidRPr="00016ACF" w:rsidRDefault="00BA0024" w:rsidP="001D03E6">
      <w:pPr>
        <w:pStyle w:val="11"/>
        <w:keepNext w:val="0"/>
      </w:pPr>
      <w:r w:rsidRPr="00016ACF">
        <w:lastRenderedPageBreak/>
        <w:t xml:space="preserve">Informace o odstranění vady, jejím charakteru a způsobu odstranění v záruční době nebo provedeném servisním zásahu je zasílána písemně </w:t>
      </w:r>
      <w:r w:rsidR="00C541C7">
        <w:t>CTD</w:t>
      </w:r>
      <w:r w:rsidRPr="00016ACF">
        <w:t xml:space="preserve"> (provozovateli vozidla) a v kopii též kontaktní osobě </w:t>
      </w:r>
      <w:r w:rsidRPr="00EA3BE4">
        <w:t xml:space="preserve">uvedené v čl. </w:t>
      </w:r>
      <w:r w:rsidR="00C77221" w:rsidRPr="00EA3BE4">
        <w:t>1</w:t>
      </w:r>
      <w:r w:rsidR="00C77221">
        <w:t>3</w:t>
      </w:r>
      <w:r w:rsidRPr="00EA3BE4">
        <w:t>.</w:t>
      </w:r>
      <w:r w:rsidR="004B5067" w:rsidRPr="00EA3BE4">
        <w:t>2.</w:t>
      </w:r>
      <w:r w:rsidRPr="00EA3BE4">
        <w:t xml:space="preserve"> této Smlouvy, popř. jiné osobě, kterou Kupující určí, a to nejpozději do </w:t>
      </w:r>
      <w:r w:rsidR="009140C7">
        <w:t>2</w:t>
      </w:r>
      <w:r w:rsidRPr="00EA3BE4">
        <w:t xml:space="preserve"> pracovních dnů od provedení </w:t>
      </w:r>
      <w:r w:rsidRPr="00016ACF">
        <w:t>zásahu Prodávajícím.</w:t>
      </w:r>
      <w:r w:rsidR="00B529A6">
        <w:t xml:space="preserve"> </w:t>
      </w:r>
    </w:p>
    <w:p w14:paraId="7A306829" w14:textId="77777777" w:rsidR="00BA0024" w:rsidRPr="00016ACF" w:rsidRDefault="00BA0024" w:rsidP="001D03E6">
      <w:pPr>
        <w:pStyle w:val="11"/>
        <w:keepNext w:val="0"/>
      </w:pPr>
      <w:r w:rsidRPr="00016ACF">
        <w:t>Místem pro posuzování a odstraňování vad v záruční době je místo, které určí Kupující</w:t>
      </w:r>
      <w:r w:rsidR="0013761A">
        <w:t xml:space="preserve"> (prostory Kupujícího)</w:t>
      </w:r>
      <w:r w:rsidRPr="00016ACF">
        <w:t>. Pokud se jedná o vadu, na kterou se vztahuje záruka a vadu není možno odstranit v Kupujícím určeném místě, zajistí Prodávající přepravu vozidla do místa opravy</w:t>
      </w:r>
      <w:r w:rsidR="005F095F">
        <w:t xml:space="preserve"> a následně zpět do Kupujícím určeného místa</w:t>
      </w:r>
      <w:r w:rsidRPr="00016ACF">
        <w:t xml:space="preserve"> a uhradí veškeré oprávněné náklady s touto přepravou spojené. </w:t>
      </w:r>
    </w:p>
    <w:p w14:paraId="2E18D559" w14:textId="13ECB2B4" w:rsidR="00BA0024" w:rsidRPr="00016ACF" w:rsidRDefault="00BA0024" w:rsidP="001D03E6">
      <w:pPr>
        <w:pStyle w:val="11"/>
        <w:keepNext w:val="0"/>
      </w:pPr>
      <w:r w:rsidRPr="00016ACF">
        <w:t>Kupující umožní zástupcům Prodávajícího za účelem posuzování a odstraňování vad uplatněných v záruční době přístup do prostor, kde je vadné vozidlo odstaveno. Kupující zajistí přístup k vozidlu tak, aby bylo možné provést opravu vadného zařízení. Kupující umožní, v případě dohody, za úplatu Prodávajícímu použít nářadí a zařízení, které je</w:t>
      </w:r>
      <w:r w:rsidR="003B7AAF">
        <w:t> </w:t>
      </w:r>
      <w:r w:rsidRPr="00016ACF">
        <w:t>v</w:t>
      </w:r>
      <w:r w:rsidR="003B7AAF">
        <w:t> </w:t>
      </w:r>
      <w:r w:rsidRPr="00016ACF">
        <w:t>místě provádění opravy běžně k dispozici, a to včetně souvisejícího napájení energií, sociálního zařízení, pokud tím nebude narušen provoz Kupujícího.</w:t>
      </w:r>
    </w:p>
    <w:p w14:paraId="09BD72E7" w14:textId="0E9AD1BD" w:rsidR="00BA0024" w:rsidRPr="00016ACF" w:rsidRDefault="00BA0024" w:rsidP="001D03E6">
      <w:pPr>
        <w:pStyle w:val="11"/>
        <w:keepNext w:val="0"/>
      </w:pPr>
      <w:r w:rsidRPr="00016ACF">
        <w:t xml:space="preserve">V případě zamítnutí reklamace, sdělí tuto skutečnost Prodávající </w:t>
      </w:r>
      <w:r w:rsidR="00C541C7">
        <w:t xml:space="preserve">CTD </w:t>
      </w:r>
      <w:r w:rsidRPr="00016ACF">
        <w:t>písemně</w:t>
      </w:r>
      <w:r w:rsidR="00AC2D18">
        <w:t xml:space="preserve"> </w:t>
      </w:r>
      <w:r w:rsidRPr="00016ACF">
        <w:t>s</w:t>
      </w:r>
      <w:r w:rsidR="003B7AAF">
        <w:t> </w:t>
      </w:r>
      <w:r w:rsidRPr="00016ACF">
        <w:t>uvedením důvodu</w:t>
      </w:r>
      <w:r w:rsidR="00484B83">
        <w:t xml:space="preserve">. </w:t>
      </w:r>
    </w:p>
    <w:p w14:paraId="43EDCAE7" w14:textId="77777777" w:rsidR="00BA0024" w:rsidRPr="00016ACF" w:rsidRDefault="00BA0024" w:rsidP="001D03E6">
      <w:pPr>
        <w:pStyle w:val="11"/>
        <w:keepNext w:val="0"/>
      </w:pPr>
      <w:r w:rsidRPr="00016ACF">
        <w:t>Záruka poskytnutá Prodávajícím se nevztahuje na ty součásti, které mají charakter spotřebního materiálu. U provozních hmot se nevztahuje záruka na jejich výměny předepsané udržovacím řádem a jejich doplňování v rozsahu odpovídajícím obvyklému provozu; Prodávající však uhradí nutnou výměnu provozních hmot, pokud jsou znehodnoceny v přímé souvislosti s uznanou vadou uplatněnou v záruční době.</w:t>
      </w:r>
    </w:p>
    <w:p w14:paraId="148DE899" w14:textId="77777777" w:rsidR="00BA0024" w:rsidRPr="00EA3BE4" w:rsidRDefault="00BA0024" w:rsidP="001D03E6">
      <w:pPr>
        <w:pStyle w:val="11"/>
        <w:keepNext w:val="0"/>
      </w:pPr>
      <w:r w:rsidRPr="00727BD0">
        <w:t xml:space="preserve">Po uplynutí záruční doby hradí veškeré opravy provozního charakteru a s tím spojené </w:t>
      </w:r>
      <w:r w:rsidRPr="00EA3BE4">
        <w:t xml:space="preserve">finanční náklady Kupující. </w:t>
      </w:r>
    </w:p>
    <w:p w14:paraId="2320DF8B" w14:textId="41D261BC" w:rsidR="00BD787A" w:rsidRPr="00EA3BE4" w:rsidRDefault="00BA0024" w:rsidP="001D03E6">
      <w:pPr>
        <w:pStyle w:val="11"/>
        <w:keepNext w:val="0"/>
      </w:pPr>
      <w:r w:rsidRPr="00EA3BE4">
        <w:t xml:space="preserve">Prodávající bude po dobu záruky </w:t>
      </w:r>
      <w:r w:rsidR="00C541C7" w:rsidRPr="00EA3BE4">
        <w:t>M</w:t>
      </w:r>
      <w:r w:rsidR="00C541C7">
        <w:t>MD</w:t>
      </w:r>
      <w:r w:rsidR="00C541C7" w:rsidRPr="00EA3BE4">
        <w:t xml:space="preserve"> </w:t>
      </w:r>
      <w:r w:rsidRPr="00EA3BE4">
        <w:t xml:space="preserve">provádět </w:t>
      </w:r>
      <w:r w:rsidR="00210324" w:rsidRPr="00EA3BE4">
        <w:t xml:space="preserve">specializovanou (servisní) </w:t>
      </w:r>
      <w:r w:rsidRPr="00EA3BE4">
        <w:t xml:space="preserve">údržbu </w:t>
      </w:r>
      <w:r w:rsidR="00275A51" w:rsidRPr="00EA3BE4">
        <w:t>a</w:t>
      </w:r>
      <w:r w:rsidR="003B7AAF">
        <w:t> </w:t>
      </w:r>
      <w:r w:rsidR="00BD787A" w:rsidRPr="00EA3BE4">
        <w:t>preventivní údržbu</w:t>
      </w:r>
      <w:r w:rsidR="00E10894">
        <w:t xml:space="preserve"> dle následujících podmínek:</w:t>
      </w:r>
      <w:r w:rsidR="00BD787A" w:rsidRPr="00EA3BE4">
        <w:t xml:space="preserve"> </w:t>
      </w:r>
    </w:p>
    <w:p w14:paraId="3F2CA68C" w14:textId="5DBDC3A1" w:rsidR="00BD787A" w:rsidRPr="00EA3BE4" w:rsidRDefault="00BD787A" w:rsidP="001D03E6">
      <w:pPr>
        <w:pStyle w:val="111"/>
        <w:keepNext w:val="0"/>
        <w:ind w:left="1701" w:hanging="992"/>
      </w:pPr>
      <w:r w:rsidRPr="00EA3BE4">
        <w:t xml:space="preserve">Prodávající bude po dobu záruky </w:t>
      </w:r>
      <w:r w:rsidR="00C541C7" w:rsidRPr="00EA3BE4">
        <w:t>M</w:t>
      </w:r>
      <w:r w:rsidR="00C541C7">
        <w:t>MD</w:t>
      </w:r>
      <w:r w:rsidR="00C541C7" w:rsidRPr="00EA3BE4">
        <w:t xml:space="preserve"> </w:t>
      </w:r>
      <w:r w:rsidRPr="00283DD9">
        <w:rPr>
          <w:color w:val="000000" w:themeColor="text1"/>
        </w:rPr>
        <w:t xml:space="preserve">provádět specializovanou (servisní) údržbu </w:t>
      </w:r>
      <w:r w:rsidR="00C541C7" w:rsidRPr="00283DD9">
        <w:rPr>
          <w:color w:val="000000" w:themeColor="text1"/>
        </w:rPr>
        <w:t xml:space="preserve">MMD </w:t>
      </w:r>
      <w:r w:rsidR="00905B51" w:rsidRPr="00283DD9">
        <w:rPr>
          <w:color w:val="000000" w:themeColor="text1"/>
        </w:rPr>
        <w:t xml:space="preserve">v rozsahu a termínech </w:t>
      </w:r>
      <w:r w:rsidR="00BA0024" w:rsidRPr="00283DD9">
        <w:rPr>
          <w:color w:val="000000" w:themeColor="text1"/>
        </w:rPr>
        <w:t>předepsan</w:t>
      </w:r>
      <w:r w:rsidR="00905B51" w:rsidRPr="00283DD9">
        <w:rPr>
          <w:color w:val="000000" w:themeColor="text1"/>
        </w:rPr>
        <w:t>ých</w:t>
      </w:r>
      <w:r w:rsidR="00BA0024" w:rsidRPr="00283DD9">
        <w:rPr>
          <w:color w:val="000000" w:themeColor="text1"/>
        </w:rPr>
        <w:t xml:space="preserve"> návodem na údržbu</w:t>
      </w:r>
      <w:r w:rsidR="00D45C57" w:rsidRPr="00283DD9">
        <w:rPr>
          <w:color w:val="000000" w:themeColor="text1"/>
        </w:rPr>
        <w:t xml:space="preserve"> Prodávajícího</w:t>
      </w:r>
      <w:r w:rsidR="00905B51" w:rsidRPr="00283DD9">
        <w:rPr>
          <w:color w:val="000000" w:themeColor="text1"/>
        </w:rPr>
        <w:t>, a to</w:t>
      </w:r>
      <w:r w:rsidR="00BA0024" w:rsidRPr="00283DD9">
        <w:rPr>
          <w:color w:val="000000" w:themeColor="text1"/>
        </w:rPr>
        <w:t xml:space="preserve"> u provozovatele (Kupujícího)</w:t>
      </w:r>
      <w:r w:rsidR="00BA0024" w:rsidRPr="00EA3BE4">
        <w:t xml:space="preserve">. </w:t>
      </w:r>
      <w:r w:rsidR="00C541C7">
        <w:t>Kupující</w:t>
      </w:r>
      <w:r w:rsidR="008000C2" w:rsidRPr="00EA3BE4">
        <w:t xml:space="preserve"> vyzve Prodávajícího nejpozději 14 kalendářních dnů před vypršením termínu pro provedení specializované (servisní) prohlídky k provedení této specializované (servisní) prohlídky. Kupující ve výzvě k provedení specializované (servisní) prohlídky M</w:t>
      </w:r>
      <w:r w:rsidR="00AD3975">
        <w:t>MD</w:t>
      </w:r>
      <w:r w:rsidR="008000C2" w:rsidRPr="00EA3BE4">
        <w:t xml:space="preserve"> mj. stanoví nejzazší datum, do kdy musí být příslušná specializovaná (servisní) prohlídka u dané </w:t>
      </w:r>
      <w:r w:rsidR="00C541C7">
        <w:t>MMD</w:t>
      </w:r>
      <w:r w:rsidR="00C541C7" w:rsidRPr="00EA3BE4">
        <w:t xml:space="preserve"> </w:t>
      </w:r>
      <w:r w:rsidR="008000C2" w:rsidRPr="00EA3BE4">
        <w:t xml:space="preserve">provedena a tento termín se stává pro Prodávajícího závazným. O provedení specializované (servisní) prohlídky, jejím průběhu, provedených činnostech z ní vyplývajících, bude vyhotoven zápis, přičemž jedno vyhotovení zápisu si ponechá Prodávající, jedno vyhotovení zápisu obdrží </w:t>
      </w:r>
      <w:r w:rsidR="00C541C7">
        <w:t>Kupující</w:t>
      </w:r>
      <w:r w:rsidR="008000C2" w:rsidRPr="00EA3BE4">
        <w:t xml:space="preserve"> a jedno vyhotovení obdrží kontaktní osoba Kupujícího uvedená v této Smlouvě.</w:t>
      </w:r>
    </w:p>
    <w:p w14:paraId="2EFE148A" w14:textId="5406CD94" w:rsidR="009740BB" w:rsidRDefault="00BD787A" w:rsidP="001D03E6">
      <w:pPr>
        <w:pStyle w:val="111"/>
        <w:keepNext w:val="0"/>
        <w:ind w:left="1701" w:hanging="992"/>
      </w:pPr>
      <w:r w:rsidRPr="00EA3BE4">
        <w:lastRenderedPageBreak/>
        <w:t xml:space="preserve">Prodávající bude po dobu záruky </w:t>
      </w:r>
      <w:r w:rsidR="00C541C7" w:rsidRPr="00EA3BE4">
        <w:t>M</w:t>
      </w:r>
      <w:r w:rsidR="00C541C7">
        <w:t>MD</w:t>
      </w:r>
      <w:r w:rsidR="00C541C7" w:rsidRPr="00EA3BE4">
        <w:t xml:space="preserve"> </w:t>
      </w:r>
      <w:r w:rsidRPr="00283DD9">
        <w:rPr>
          <w:color w:val="000000" w:themeColor="text1"/>
        </w:rPr>
        <w:t xml:space="preserve">provádět preventivní údržbu </w:t>
      </w:r>
      <w:r w:rsidR="00C541C7" w:rsidRPr="00283DD9">
        <w:rPr>
          <w:color w:val="000000" w:themeColor="text1"/>
        </w:rPr>
        <w:t xml:space="preserve">MMD </w:t>
      </w:r>
      <w:r w:rsidRPr="00283DD9">
        <w:rPr>
          <w:color w:val="000000" w:themeColor="text1"/>
        </w:rPr>
        <w:t>v</w:t>
      </w:r>
      <w:r w:rsidR="00FF23FE" w:rsidRPr="00283DD9">
        <w:rPr>
          <w:color w:val="000000" w:themeColor="text1"/>
        </w:rPr>
        <w:t> </w:t>
      </w:r>
      <w:r w:rsidRPr="00283DD9">
        <w:rPr>
          <w:color w:val="000000" w:themeColor="text1"/>
        </w:rPr>
        <w:t>rozsahu předepsaném v</w:t>
      </w:r>
      <w:r w:rsidR="00FF23FE" w:rsidRPr="00283DD9">
        <w:rPr>
          <w:color w:val="000000" w:themeColor="text1"/>
        </w:rPr>
        <w:t> návodu na údržbu</w:t>
      </w:r>
      <w:r w:rsidR="00D55924" w:rsidRPr="00283DD9">
        <w:rPr>
          <w:color w:val="000000" w:themeColor="text1"/>
        </w:rPr>
        <w:t xml:space="preserve"> Prodávajícího</w:t>
      </w:r>
      <w:r w:rsidR="00FF23FE" w:rsidRPr="00283DD9">
        <w:rPr>
          <w:color w:val="000000" w:themeColor="text1"/>
        </w:rPr>
        <w:t xml:space="preserve">, který musí být v souladu s </w:t>
      </w:r>
      <w:r w:rsidRPr="00283DD9">
        <w:rPr>
          <w:color w:val="000000" w:themeColor="text1"/>
        </w:rPr>
        <w:t>platn</w:t>
      </w:r>
      <w:r w:rsidR="00FF23FE" w:rsidRPr="00283DD9">
        <w:rPr>
          <w:color w:val="000000" w:themeColor="text1"/>
        </w:rPr>
        <w:t>ým</w:t>
      </w:r>
      <w:r w:rsidRPr="00283DD9">
        <w:rPr>
          <w:color w:val="000000" w:themeColor="text1"/>
        </w:rPr>
        <w:t xml:space="preserve"> předpis</w:t>
      </w:r>
      <w:r w:rsidR="00FF23FE" w:rsidRPr="00283DD9">
        <w:rPr>
          <w:color w:val="000000" w:themeColor="text1"/>
        </w:rPr>
        <w:t>em</w:t>
      </w:r>
      <w:r w:rsidRPr="00283DD9">
        <w:rPr>
          <w:color w:val="000000" w:themeColor="text1"/>
        </w:rPr>
        <w:t xml:space="preserve"> údržby Kupujícího</w:t>
      </w:r>
      <w:r w:rsidR="00FF23FE" w:rsidRPr="00283DD9">
        <w:rPr>
          <w:color w:val="000000" w:themeColor="text1"/>
        </w:rPr>
        <w:t xml:space="preserve"> a dále v termínech, uvedených</w:t>
      </w:r>
      <w:r w:rsidR="004B5067" w:rsidRPr="00283DD9">
        <w:rPr>
          <w:color w:val="000000" w:themeColor="text1"/>
        </w:rPr>
        <w:t xml:space="preserve"> v návodu k </w:t>
      </w:r>
      <w:r w:rsidR="009140C7" w:rsidRPr="00283DD9">
        <w:rPr>
          <w:color w:val="000000" w:themeColor="text1"/>
        </w:rPr>
        <w:t>MMD</w:t>
      </w:r>
      <w:r w:rsidR="004B5067" w:rsidRPr="00283DD9">
        <w:rPr>
          <w:color w:val="000000" w:themeColor="text1"/>
        </w:rPr>
        <w:t xml:space="preserve"> Prodávajícího</w:t>
      </w:r>
      <w:r w:rsidR="00FF23FE" w:rsidRPr="00283DD9">
        <w:rPr>
          <w:color w:val="000000" w:themeColor="text1"/>
        </w:rPr>
        <w:t xml:space="preserve">. Tyto termíny </w:t>
      </w:r>
      <w:r w:rsidR="00FF23FE" w:rsidRPr="00EA3BE4">
        <w:t>však</w:t>
      </w:r>
      <w:r w:rsidR="004B5067" w:rsidRPr="00EA3BE4">
        <w:t xml:space="preserve"> musí být v souladu s platným předpisem údržby Kupujícího. </w:t>
      </w:r>
      <w:r w:rsidR="00894878" w:rsidRPr="00EA3BE4">
        <w:t xml:space="preserve">V případě provádění preventivních </w:t>
      </w:r>
      <w:proofErr w:type="gramStart"/>
      <w:r w:rsidR="00894878" w:rsidRPr="00EA3BE4">
        <w:t>prohlídek</w:t>
      </w:r>
      <w:r w:rsidR="00466898" w:rsidRPr="00EA3BE4">
        <w:t xml:space="preserve"> </w:t>
      </w:r>
      <w:r w:rsidR="00707F06" w:rsidRPr="00EA3BE4">
        <w:t xml:space="preserve"> a</w:t>
      </w:r>
      <w:proofErr w:type="gramEnd"/>
      <w:r w:rsidR="00707F06" w:rsidRPr="00EA3BE4">
        <w:t xml:space="preserve"> z nich vyplývajících úkonů údržby</w:t>
      </w:r>
      <w:r w:rsidR="00466898" w:rsidRPr="00EA3BE4">
        <w:t xml:space="preserve"> </w:t>
      </w:r>
      <w:r w:rsidR="00EF6C7F" w:rsidRPr="00EA3BE4">
        <w:t>podle platného předpisu údržby Kupujícího,</w:t>
      </w:r>
      <w:r w:rsidR="00894878" w:rsidRPr="00EA3BE4">
        <w:t xml:space="preserve"> vyzve </w:t>
      </w:r>
      <w:r w:rsidRPr="00EA3BE4">
        <w:t>písemně</w:t>
      </w:r>
      <w:r w:rsidR="0086141D" w:rsidRPr="00EA3BE4">
        <w:t xml:space="preserve"> </w:t>
      </w:r>
      <w:r w:rsidR="00C541C7">
        <w:t>Kupující</w:t>
      </w:r>
      <w:r w:rsidR="00894878" w:rsidRPr="00EA3BE4">
        <w:t xml:space="preserve"> </w:t>
      </w:r>
      <w:r w:rsidR="00FF23FE" w:rsidRPr="00EA3BE4">
        <w:t xml:space="preserve">Prodávajícího </w:t>
      </w:r>
      <w:r w:rsidR="00894878" w:rsidRPr="00EA3BE4">
        <w:t xml:space="preserve">nejpozději 14 kalendářních dnů před vypršením termínu </w:t>
      </w:r>
      <w:r w:rsidR="00466898" w:rsidRPr="00EA3BE4">
        <w:t>konkrétní preventivní prohlídky</w:t>
      </w:r>
      <w:r w:rsidR="00894878" w:rsidRPr="00EA3BE4">
        <w:t xml:space="preserve"> k provedení této </w:t>
      </w:r>
      <w:r w:rsidR="00C660CC" w:rsidRPr="00EA3BE4">
        <w:t xml:space="preserve">preventivní </w:t>
      </w:r>
      <w:r w:rsidR="00894878" w:rsidRPr="00EA3BE4">
        <w:t xml:space="preserve">prohlídky. </w:t>
      </w:r>
      <w:r w:rsidR="0086141D" w:rsidRPr="00EA3BE4">
        <w:t xml:space="preserve">Kupující </w:t>
      </w:r>
      <w:r w:rsidRPr="00EA3BE4">
        <w:t>ve výzvě</w:t>
      </w:r>
      <w:r w:rsidR="00373CF8" w:rsidRPr="00EA3BE4">
        <w:t xml:space="preserve"> k provedení preventivní prohlídky </w:t>
      </w:r>
      <w:r w:rsidR="00C541C7" w:rsidRPr="00EA3BE4">
        <w:t>M</w:t>
      </w:r>
      <w:r w:rsidR="00C541C7">
        <w:t>MD</w:t>
      </w:r>
      <w:r w:rsidR="00C541C7" w:rsidRPr="00EA3BE4">
        <w:t xml:space="preserve"> </w:t>
      </w:r>
      <w:r w:rsidR="00894878" w:rsidRPr="00EA3BE4">
        <w:t>mj. stanov</w:t>
      </w:r>
      <w:r w:rsidR="0086141D" w:rsidRPr="00EA3BE4">
        <w:t>í</w:t>
      </w:r>
      <w:r w:rsidR="00894878" w:rsidRPr="00EA3BE4">
        <w:t xml:space="preserve"> nejzazší datum, do kdy musí být </w:t>
      </w:r>
      <w:r w:rsidR="0086141D" w:rsidRPr="00EA3BE4">
        <w:t xml:space="preserve">příslušná </w:t>
      </w:r>
      <w:r w:rsidR="0064582F" w:rsidRPr="00EA3BE4">
        <w:t xml:space="preserve">preventivní </w:t>
      </w:r>
      <w:r w:rsidR="00894878" w:rsidRPr="00EA3BE4">
        <w:t xml:space="preserve">prohlídka </w:t>
      </w:r>
      <w:r w:rsidR="00373CF8" w:rsidRPr="00EA3BE4">
        <w:t xml:space="preserve">u dané </w:t>
      </w:r>
      <w:r w:rsidR="009140C7">
        <w:t>MMD</w:t>
      </w:r>
      <w:r w:rsidR="00373CF8" w:rsidRPr="00EA3BE4">
        <w:t xml:space="preserve"> </w:t>
      </w:r>
      <w:r w:rsidR="00894878" w:rsidRPr="00EA3BE4">
        <w:t>provedena</w:t>
      </w:r>
      <w:r w:rsidR="0086141D" w:rsidRPr="00EA3BE4">
        <w:t xml:space="preserve"> a tento </w:t>
      </w:r>
      <w:r w:rsidR="00373CF8" w:rsidRPr="00EA3BE4">
        <w:t>termín se stává pro Prodávajícího závazným</w:t>
      </w:r>
      <w:r w:rsidR="00894878" w:rsidRPr="00EA3BE4">
        <w:t xml:space="preserve">. O provedení </w:t>
      </w:r>
      <w:r w:rsidR="0064582F" w:rsidRPr="00EA3BE4">
        <w:t xml:space="preserve">preventivní </w:t>
      </w:r>
      <w:r w:rsidR="00894878" w:rsidRPr="00EA3BE4">
        <w:t>prohlídky</w:t>
      </w:r>
      <w:r w:rsidR="00373CF8" w:rsidRPr="00EA3BE4">
        <w:t xml:space="preserve">, jejím průběhu, provedených činnostech </w:t>
      </w:r>
      <w:r w:rsidR="00894878" w:rsidRPr="00EA3BE4">
        <w:t xml:space="preserve">z ní vyplývajících, bude </w:t>
      </w:r>
      <w:r w:rsidR="00947AB7" w:rsidRPr="00EA3BE4">
        <w:t xml:space="preserve">vyhotoven zápis, </w:t>
      </w:r>
      <w:r w:rsidR="00FF23FE" w:rsidRPr="00EA3BE4">
        <w:t xml:space="preserve">přičemž jedno vyhotovení zápisu si ponechá Prodávající, jedno vyhotovení zápisu obdrží </w:t>
      </w:r>
      <w:r w:rsidR="00C541C7">
        <w:t>Kupující</w:t>
      </w:r>
      <w:r w:rsidR="00FF23FE" w:rsidRPr="00EA3BE4">
        <w:t xml:space="preserve"> a jedno vyhotovení obdrží kontaktní osoba Kupujícího uvedená v této Smlouvě</w:t>
      </w:r>
      <w:r w:rsidR="00984C2A" w:rsidRPr="00EA3BE4">
        <w:t>.</w:t>
      </w:r>
    </w:p>
    <w:p w14:paraId="7F9A6AAB" w14:textId="6133EFD3" w:rsidR="00AD3975" w:rsidRDefault="00AD3975" w:rsidP="001D03E6">
      <w:pPr>
        <w:pStyle w:val="111"/>
        <w:keepNext w:val="0"/>
        <w:ind w:left="1701" w:hanging="992"/>
      </w:pPr>
      <w:r w:rsidRPr="00B91943">
        <w:t>Prodávající bude po dobu záruky MMD provádět specializovanou (servisní) a</w:t>
      </w:r>
      <w:r w:rsidR="00412E1A">
        <w:t> </w:t>
      </w:r>
      <w:r w:rsidRPr="00B91943">
        <w:t xml:space="preserve">preventivní údržbu diagnostických a měřicích systémů GPK </w:t>
      </w:r>
      <w:r w:rsidRPr="00EA3BE4">
        <w:t>v rozsahu a</w:t>
      </w:r>
      <w:r w:rsidR="00412E1A">
        <w:t> </w:t>
      </w:r>
      <w:r w:rsidRPr="00EA3BE4">
        <w:t xml:space="preserve">termínech předepsaných návodem na údržbu </w:t>
      </w:r>
      <w:r>
        <w:t xml:space="preserve">Výrobce, případně </w:t>
      </w:r>
      <w:r w:rsidRPr="00EA3BE4">
        <w:t xml:space="preserve">Prodávajícího, a to u provozovatele (Kupujícího). </w:t>
      </w:r>
      <w:r>
        <w:t>Kupující</w:t>
      </w:r>
      <w:r w:rsidRPr="00EA3BE4">
        <w:t xml:space="preserve">, vyzve Prodávajícího nejpozději 14 kalendářních dnů před vypršením termínu pro provedení specializované (servisní) </w:t>
      </w:r>
      <w:r>
        <w:t xml:space="preserve">nebo preventivní </w:t>
      </w:r>
      <w:r w:rsidRPr="00EA3BE4">
        <w:t xml:space="preserve">prohlídky k provedení této specializované (servisní) </w:t>
      </w:r>
      <w:r>
        <w:t>nebo preventivní</w:t>
      </w:r>
      <w:r w:rsidRPr="00EA3BE4">
        <w:t xml:space="preserve"> prohlídky</w:t>
      </w:r>
      <w:r>
        <w:t xml:space="preserve"> systémů GPK</w:t>
      </w:r>
      <w:r w:rsidRPr="00EA3BE4">
        <w:t xml:space="preserve">. Kupující ve výzvě k provedení specializované (servisní) </w:t>
      </w:r>
      <w:r>
        <w:t>nebo preventivní</w:t>
      </w:r>
      <w:r w:rsidRPr="00EA3BE4">
        <w:t xml:space="preserve"> prohlídky </w:t>
      </w:r>
      <w:r>
        <w:t>systémů GPK</w:t>
      </w:r>
      <w:r w:rsidRPr="00EA3BE4">
        <w:t xml:space="preserve"> mj. stanoví nejzazší datum, do kdy musí být příslušná specializovaná (servisní) </w:t>
      </w:r>
      <w:r>
        <w:t>nebo preventivní</w:t>
      </w:r>
      <w:r w:rsidRPr="00EA3BE4">
        <w:t xml:space="preserve"> prohlídka </w:t>
      </w:r>
      <w:r>
        <w:t>systémů GPK</w:t>
      </w:r>
      <w:r w:rsidRPr="00EA3BE4">
        <w:t xml:space="preserve"> provedena a tento termín se stává pro Prodávajícího závazným. O provedení specializované (servisní) </w:t>
      </w:r>
      <w:r>
        <w:t>nebo preventivní</w:t>
      </w:r>
      <w:r w:rsidRPr="00EA3BE4">
        <w:t xml:space="preserve"> prohlídky, jejím průběhu, provedených činnostech z</w:t>
      </w:r>
      <w:r w:rsidR="00412E1A">
        <w:t> </w:t>
      </w:r>
      <w:r w:rsidRPr="00EA3BE4">
        <w:t>ní</w:t>
      </w:r>
      <w:r w:rsidR="00412E1A">
        <w:t> </w:t>
      </w:r>
      <w:r w:rsidRPr="00EA3BE4">
        <w:t>vyplývajících, bude vyhotoven zápis, přičemž jedno vyhotovení zápisu si</w:t>
      </w:r>
      <w:r w:rsidR="00412E1A">
        <w:t> </w:t>
      </w:r>
      <w:r w:rsidRPr="00EA3BE4">
        <w:t xml:space="preserve">ponechá Prodávající, jedno vyhotovení zápisu obdrží </w:t>
      </w:r>
      <w:r>
        <w:t>Kupující</w:t>
      </w:r>
      <w:r w:rsidRPr="00EA3BE4">
        <w:t xml:space="preserve"> a jedno vyhotovení obdrží kontaktní osoba Kupujícího uvedená v této Smlouvě.</w:t>
      </w:r>
    </w:p>
    <w:p w14:paraId="48F84E85" w14:textId="0346D611" w:rsidR="00C637F8" w:rsidRPr="00EA3BE4" w:rsidRDefault="003609F9" w:rsidP="001D03E6">
      <w:pPr>
        <w:pStyle w:val="111"/>
        <w:keepNext w:val="0"/>
        <w:ind w:left="1701" w:hanging="992"/>
      </w:pPr>
      <w:r>
        <w:rPr>
          <w:color w:val="000000" w:themeColor="text1"/>
        </w:rPr>
        <w:t>N</w:t>
      </w:r>
      <w:r w:rsidR="00C637F8" w:rsidRPr="00EA3BE4">
        <w:t xml:space="preserve">áklady </w:t>
      </w:r>
      <w:r w:rsidR="003C11FF">
        <w:t xml:space="preserve">na </w:t>
      </w:r>
      <w:r w:rsidR="003C11FF" w:rsidRPr="00EA3BE4">
        <w:t>specializovanou (servisní) údržbu a</w:t>
      </w:r>
      <w:r w:rsidR="003C11FF">
        <w:t> </w:t>
      </w:r>
      <w:r w:rsidR="003C11FF" w:rsidRPr="00EA3BE4">
        <w:t>preventivní údržbu</w:t>
      </w:r>
      <w:r w:rsidR="003C11FF">
        <w:t xml:space="preserve"> dle tohoto čl. 8</w:t>
      </w:r>
      <w:r w:rsidR="00BC3268">
        <w:t xml:space="preserve">.19 </w:t>
      </w:r>
      <w:r w:rsidR="00BC3268" w:rsidRPr="00016ACF">
        <w:t xml:space="preserve">této Smlouvy </w:t>
      </w:r>
      <w:r w:rsidR="00C637F8" w:rsidRPr="00EA3BE4">
        <w:t>včetně spotřebního materiálu a provozních hmot, jejichž výměna je předepsaná návodem na údržbu dodaným k</w:t>
      </w:r>
      <w:r w:rsidR="00BC3268">
        <w:t> </w:t>
      </w:r>
      <w:r w:rsidR="00C637F8" w:rsidRPr="00EA3BE4">
        <w:t>M</w:t>
      </w:r>
      <w:r w:rsidR="00C637F8">
        <w:t>MD</w:t>
      </w:r>
      <w:r w:rsidR="00BC3268">
        <w:t xml:space="preserve"> nebo návodem </w:t>
      </w:r>
      <w:r w:rsidR="00A50D58">
        <w:t>na údržbu systému GPK nese Kupující.</w:t>
      </w:r>
    </w:p>
    <w:p w14:paraId="6466B724" w14:textId="43EAC7CB" w:rsidR="00BA0024" w:rsidRPr="00EA3BE4" w:rsidRDefault="00C4042C" w:rsidP="001D03E6">
      <w:pPr>
        <w:pStyle w:val="11"/>
        <w:keepNext w:val="0"/>
      </w:pPr>
      <w:r w:rsidRPr="00EA3BE4">
        <w:t>Z</w:t>
      </w:r>
      <w:r w:rsidR="00BA0024" w:rsidRPr="00EA3BE4">
        <w:t>ajištění záruční</w:t>
      </w:r>
      <w:r w:rsidR="006E46E1" w:rsidRPr="00EA3BE4">
        <w:t xml:space="preserve"> údržby a</w:t>
      </w:r>
      <w:r w:rsidR="00BA0024" w:rsidRPr="00EA3BE4">
        <w:t xml:space="preserve"> servisní činnosti</w:t>
      </w:r>
      <w:r w:rsidR="003E57B0">
        <w:t>:</w:t>
      </w:r>
    </w:p>
    <w:p w14:paraId="538CC515" w14:textId="4EA19238" w:rsidR="00BA0024" w:rsidRPr="00016ACF" w:rsidRDefault="00BA0024" w:rsidP="001D03E6">
      <w:pPr>
        <w:pStyle w:val="111"/>
        <w:keepNext w:val="0"/>
      </w:pPr>
      <w:r w:rsidRPr="00EA3BE4">
        <w:t>Kupující požaduje provádění záručního servisu</w:t>
      </w:r>
      <w:r w:rsidR="00714247" w:rsidRPr="00EA3BE4">
        <w:t xml:space="preserve"> v </w:t>
      </w:r>
      <w:r w:rsidR="00714247">
        <w:t>místě</w:t>
      </w:r>
      <w:r w:rsidR="00714247" w:rsidRPr="00714247">
        <w:t>, které určí Kupující</w:t>
      </w:r>
      <w:r w:rsidR="00B33E97">
        <w:t xml:space="preserve"> (prostory Kupujícího)</w:t>
      </w:r>
      <w:r w:rsidR="00714247" w:rsidRPr="00714247">
        <w:t>. Pokud se jedná o vadu, na kterou se vztahuje záruka a vadu není možno odstranit v Kupujícím určeném místě, zajistí Prodávající přepravu vozidla do místa opravy</w:t>
      </w:r>
      <w:r w:rsidR="00714247">
        <w:t>, Prodávajícím určeného servisního střediska</w:t>
      </w:r>
      <w:r w:rsidR="00B33E97">
        <w:t>, které splňuje veškeré podmínky určené pro servisní středisko touto Smlouvou.</w:t>
      </w:r>
      <w:r w:rsidRPr="00016ACF">
        <w:t xml:space="preserve"> </w:t>
      </w:r>
    </w:p>
    <w:p w14:paraId="5A718AC6" w14:textId="0DFDF53B" w:rsidR="00714247" w:rsidRDefault="00BA0024" w:rsidP="001D03E6">
      <w:pPr>
        <w:pStyle w:val="111"/>
        <w:keepNext w:val="0"/>
      </w:pPr>
      <w:r w:rsidRPr="00016ACF">
        <w:t>Kupující požaduje, aby servisní středisko splňovalo minimálně následující podmínky: vytápěná hala s</w:t>
      </w:r>
      <w:r w:rsidR="003A4CE1" w:rsidRPr="00016ACF">
        <w:t> </w:t>
      </w:r>
      <w:r w:rsidRPr="00016ACF">
        <w:t>kolejí</w:t>
      </w:r>
      <w:r w:rsidR="003A4CE1" w:rsidRPr="00016ACF">
        <w:t xml:space="preserve"> napojenou na dráhu celostátní</w:t>
      </w:r>
      <w:r w:rsidRPr="00016ACF">
        <w:t>,</w:t>
      </w:r>
      <w:r w:rsidR="003A4CE1" w:rsidRPr="00016ACF">
        <w:t xml:space="preserve"> regionální nebo vlečku,</w:t>
      </w:r>
      <w:r w:rsidRPr="00016ACF">
        <w:t xml:space="preserve"> mostový jeřáb pro manipulaci s díly </w:t>
      </w:r>
      <w:r w:rsidR="00C541C7" w:rsidRPr="00016ACF">
        <w:t>M</w:t>
      </w:r>
      <w:r w:rsidR="00C541C7">
        <w:t>MD</w:t>
      </w:r>
      <w:r w:rsidRPr="00016ACF">
        <w:t xml:space="preserve">, zvedáky potřebné nosnosti pro zvednutí kompletního vozidla, prohlídkový kanál, vybavení potřebným nářadím včetně diagnostiky, přístup k originálním náhradním dílům a kompletní dokumentaci </w:t>
      </w:r>
      <w:r w:rsidR="00C541C7" w:rsidRPr="00016ACF">
        <w:t>M</w:t>
      </w:r>
      <w:r w:rsidR="00C541C7">
        <w:t>MD</w:t>
      </w:r>
      <w:r w:rsidRPr="00016ACF">
        <w:t xml:space="preserve">. </w:t>
      </w:r>
    </w:p>
    <w:p w14:paraId="34B8EEF0" w14:textId="49F57509" w:rsidR="00431F95" w:rsidRDefault="00BA0024" w:rsidP="001D03E6">
      <w:pPr>
        <w:pStyle w:val="111"/>
        <w:keepNext w:val="0"/>
      </w:pPr>
      <w:r w:rsidRPr="00016ACF">
        <w:lastRenderedPageBreak/>
        <w:t xml:space="preserve">Po </w:t>
      </w:r>
      <w:r w:rsidR="00714247">
        <w:t>nabytí</w:t>
      </w:r>
      <w:r w:rsidR="00714247" w:rsidRPr="00016ACF">
        <w:t xml:space="preserve"> </w:t>
      </w:r>
      <w:r w:rsidR="00714247">
        <w:t xml:space="preserve">účinnosti </w:t>
      </w:r>
      <w:r w:rsidRPr="00016ACF">
        <w:t>Smlouvy zažádá Prodávající o provedení prověrky způsobilosti dodavatele (servisního střediska) dle Metodického pokynu pro ověření způsobilosti dodavatelů č.j. 4859/2010-TÚDC</w:t>
      </w:r>
      <w:r w:rsidR="00714247">
        <w:t>, a to v případě, že servisní středisko neprovozuje Prodávající (výrobce vozidla), ale jiný subjekt provádějící opravy hnacích nebo speciálních hnacích drážních vozidel</w:t>
      </w:r>
      <w:r w:rsidRPr="00016ACF">
        <w:t xml:space="preserve">. </w:t>
      </w:r>
      <w:r w:rsidR="00714247">
        <w:t>Pokud Prodávající nedisponuje</w:t>
      </w:r>
      <w:r w:rsidR="00912396">
        <w:t xml:space="preserve"> vlastním</w:t>
      </w:r>
      <w:r w:rsidR="00714247">
        <w:t xml:space="preserve"> se</w:t>
      </w:r>
      <w:r w:rsidR="00912396">
        <w:t>rvisním střediskem, musí mít uzavřenou smlouvu o zajištění servisní činnosti se</w:t>
      </w:r>
      <w:r w:rsidR="00145EDD">
        <w:t> </w:t>
      </w:r>
      <w:r w:rsidR="00912396">
        <w:t xml:space="preserve">subjektem provádějícím opravy hnacích nebo speciálních hnacích drážních vozidel, a tuto smlouvu předložit Kupujícímu společně s žádostí o provedení prověrky způsobilosti dodavatele dle předchozí věty. </w:t>
      </w:r>
      <w:r w:rsidRPr="00016ACF">
        <w:t>Nevztahuje se na údržbu dle</w:t>
      </w:r>
      <w:r w:rsidR="00145EDD">
        <w:t> </w:t>
      </w:r>
      <w:r w:rsidRPr="00016ACF">
        <w:t>čl. 8.1</w:t>
      </w:r>
      <w:r w:rsidR="0043390B">
        <w:t>9 a servisní výkony na měřicím a diagnostickém systému GPK systému dle čl. 8.19.3</w:t>
      </w:r>
      <w:r w:rsidRPr="00016ACF">
        <w:t xml:space="preserve"> této Smlouvy.</w:t>
      </w:r>
    </w:p>
    <w:p w14:paraId="15482368" w14:textId="77777777" w:rsidR="00BA0024" w:rsidRPr="00614B41" w:rsidRDefault="00BA0024" w:rsidP="001D03E6">
      <w:pPr>
        <w:pStyle w:val="Nadpis1"/>
        <w:keepNext w:val="0"/>
        <w:rPr>
          <w:rFonts w:eastAsia="Times New Roman"/>
          <w:lang w:eastAsia="cs-CZ"/>
        </w:rPr>
      </w:pPr>
      <w:bookmarkStart w:id="8" w:name="_Ref159918791"/>
      <w:r w:rsidRPr="00614B41">
        <w:rPr>
          <w:rFonts w:eastAsia="Times New Roman"/>
          <w:lang w:eastAsia="cs-CZ"/>
        </w:rPr>
        <w:t xml:space="preserve">Licenční </w:t>
      </w:r>
      <w:r w:rsidRPr="00601023">
        <w:t>podmínky</w:t>
      </w:r>
      <w:bookmarkEnd w:id="8"/>
    </w:p>
    <w:p w14:paraId="0B82FE8A" w14:textId="77777777" w:rsidR="00BA0024" w:rsidRPr="00FE5C85" w:rsidRDefault="00BA0024" w:rsidP="001D03E6">
      <w:pPr>
        <w:pStyle w:val="11"/>
        <w:keepNext w:val="0"/>
      </w:pPr>
      <w:r w:rsidRPr="00FE5C85">
        <w:t>V případě, že výsledkem činnosti dle uzavřené Smlouvy bude dílo podléhající režimu zákona číslo 121/2000 Sb., o právu autorském, o právech souvisejících s právem autorským a o změně některých zákonů, ve znění pozdějších předpisů (dále jen „autorský zákon“), uděluje Prodávající Kupujícímu licenci k tomuto dílu dle příslušných ustanovení Občanského zákoníku. Pro vyloučení pochybností smluvní strany sjednávají, že povinnost poskytnout licenci a zdrojové kódy podle tohoto článku Smlouvy se týká výhradně díla nově vzniklého nebo upraveného při plnění této Smlouvy; netýká se naopak již existujících děl, která budou při plnění této Smlouvy využita, jako např. software zařízení ETCS dodávaný spolu se zařízením jeho výrobcem. Pro vyloučení pochybností smluvní strany rovněž sjednávají, že z pohledu této Smlouvy je zcela přípustná situace, kdy žádné dílo při plnění této Smlouvy nově nevznikne ani nebude upraveno.</w:t>
      </w:r>
    </w:p>
    <w:p w14:paraId="3B6B98A0" w14:textId="77777777" w:rsidR="00BA0024" w:rsidRPr="00614B41" w:rsidRDefault="00BA0024" w:rsidP="001D03E6">
      <w:pPr>
        <w:pStyle w:val="11"/>
        <w:keepNext w:val="0"/>
      </w:pPr>
      <w:bookmarkStart w:id="9" w:name="_Ref159918700"/>
      <w:r w:rsidRPr="00FE5C85">
        <w:t>Prodávající poskytuje Kupujícímu nevýhradní, teritoriálně neomezenou licenci na celou dobu trvání autorských a majetkových práv. Ve stejném rozsahu poskytuje Prodávající Kupujícímu licenci i k části díla, lze-li část díla užít samostatně. Kupující není povinen licenci využívat</w:t>
      </w:r>
      <w:r w:rsidRPr="00614B41">
        <w:t>.</w:t>
      </w:r>
      <w:bookmarkEnd w:id="9"/>
      <w:r w:rsidRPr="00614B41">
        <w:t xml:space="preserve"> </w:t>
      </w:r>
    </w:p>
    <w:p w14:paraId="29CAF736" w14:textId="77777777" w:rsidR="00BA0024" w:rsidRPr="00FE5C85" w:rsidRDefault="00BA0024" w:rsidP="001D03E6">
      <w:pPr>
        <w:pStyle w:val="11"/>
        <w:keepNext w:val="0"/>
      </w:pPr>
      <w:bookmarkStart w:id="10" w:name="_Ref159918717"/>
      <w:r w:rsidRPr="00FE5C85">
        <w:t>Cena licence je zahrnuta v ceně díla (resp. předmětu koupě). Tato licence opravňuje Kupujícího k tomu, aby:</w:t>
      </w:r>
      <w:bookmarkEnd w:id="10"/>
    </w:p>
    <w:p w14:paraId="6A7A9839" w14:textId="77777777" w:rsidR="00BA0024" w:rsidRPr="00614B41" w:rsidRDefault="00BA0024" w:rsidP="001D03E6">
      <w:pPr>
        <w:pStyle w:val="aodst"/>
        <w:keepNext w:val="0"/>
        <w:numPr>
          <w:ilvl w:val="1"/>
          <w:numId w:val="11"/>
        </w:numPr>
      </w:pPr>
      <w:bookmarkStart w:id="11" w:name="_Ref159918724"/>
      <w:r w:rsidRPr="00614B41">
        <w:t>bez omezení využíval dílo v rámci své činnosti,</w:t>
      </w:r>
      <w:bookmarkEnd w:id="11"/>
    </w:p>
    <w:p w14:paraId="7C2EB917" w14:textId="77777777" w:rsidR="00BA0024" w:rsidRPr="00614B41" w:rsidRDefault="00BA0024" w:rsidP="001D03E6">
      <w:pPr>
        <w:pStyle w:val="aodst"/>
        <w:keepNext w:val="0"/>
      </w:pPr>
      <w:bookmarkStart w:id="12" w:name="_Ref159918726"/>
      <w:r w:rsidRPr="00614B41">
        <w:t>si pořídil neomezený počet kopií dodané dokumentace díla pro vlastní potřebu,</w:t>
      </w:r>
      <w:bookmarkEnd w:id="12"/>
    </w:p>
    <w:p w14:paraId="277FA743" w14:textId="77777777" w:rsidR="00BA0024" w:rsidRPr="00614B41" w:rsidRDefault="00BA0024" w:rsidP="001D03E6">
      <w:pPr>
        <w:pStyle w:val="aodst"/>
        <w:keepNext w:val="0"/>
      </w:pPr>
      <w:r w:rsidRPr="00614B41">
        <w:t xml:space="preserve">aby sám nebo prostřednictvím třetích osob měnil, rozšiřoval a jinak upravoval dílo v souladu se svými potřebami, </w:t>
      </w:r>
      <w:bookmarkStart w:id="13" w:name="_Hlk61858769"/>
      <w:r w:rsidRPr="00614B41">
        <w:t>vyjma autorských děl, k nimž není poskytován zdrojový kód dle článku 9.1 této Smlouvy</w:t>
      </w:r>
      <w:bookmarkEnd w:id="13"/>
      <w:r w:rsidRPr="00614B41">
        <w:t>.</w:t>
      </w:r>
    </w:p>
    <w:p w14:paraId="67406B36" w14:textId="0CB964CA" w:rsidR="00DF66C6" w:rsidRPr="00FE5C85" w:rsidRDefault="00DF66C6" w:rsidP="001D03E6">
      <w:pPr>
        <w:pStyle w:val="11"/>
        <w:keepNext w:val="0"/>
      </w:pPr>
      <w:r w:rsidRPr="00FE5C85">
        <w:t xml:space="preserve">Zdrojový kód software, který byl vytvořen nebo upraven jako součást díla, bude předáván Kupujícímu na datovém nosiči vždy spolu s předáním daného </w:t>
      </w:r>
      <w:r w:rsidR="00C541C7" w:rsidRPr="00FE5C85">
        <w:t>M</w:t>
      </w:r>
      <w:r w:rsidR="00C541C7">
        <w:t>MD</w:t>
      </w:r>
      <w:r w:rsidR="00C541C7" w:rsidRPr="00FE5C85">
        <w:t xml:space="preserve"> </w:t>
      </w:r>
      <w:r w:rsidRPr="00FE5C85">
        <w:t xml:space="preserve">vybaveného palubní částí ETCS. Za zdrojový kód software, který byl vytvořen nebo upraven jako součást díla, se nepovažuje firmware ani jiný základní software vlastního zařízení palubní části ETCS, považuje se však za něj případně vytvořené rozhraní mezi vlastním zařízením palubní části ETCS a systémy </w:t>
      </w:r>
      <w:r w:rsidR="00C541C7" w:rsidRPr="00FE5C85">
        <w:t>M</w:t>
      </w:r>
      <w:r w:rsidR="00C541C7">
        <w:t>MD</w:t>
      </w:r>
      <w:r w:rsidRPr="00FE5C85">
        <w:t xml:space="preserve">. V takovém případě však postačí, pokud Prodávající Kupujícímu předá komentovaný popis rozhraní mezi zařízením palubní části ETCS nebo jinými zařízeními dodávanými Prodávajícím a </w:t>
      </w:r>
      <w:r w:rsidR="007B1D10">
        <w:t>vozidle MMD</w:t>
      </w:r>
      <w:r w:rsidRPr="00FE5C85">
        <w:t>. Na datovém nosiči dat musí být viditelně označeno „Zdrojový kód“ s označením části modifikace a jeho verze a den předání zdrojového kódu. Předání nosiče dat bude oběma Smluvními stranami potvrzeno v protokolu o ko</w:t>
      </w:r>
      <w:r w:rsidR="00DA0DB7">
        <w:t>nečném předání a</w:t>
      </w:r>
      <w:r w:rsidRPr="00FE5C85">
        <w:t xml:space="preserve"> převzetí daného </w:t>
      </w:r>
      <w:r w:rsidR="00C541C7" w:rsidRPr="00FE5C85">
        <w:t>M</w:t>
      </w:r>
      <w:r w:rsidR="00C541C7">
        <w:t>MD</w:t>
      </w:r>
      <w:r w:rsidR="00C541C7" w:rsidRPr="00FE5C85">
        <w:t xml:space="preserve"> </w:t>
      </w:r>
      <w:r w:rsidRPr="00FE5C85">
        <w:t xml:space="preserve">vybaveného palubní částí ETCS. </w:t>
      </w:r>
    </w:p>
    <w:p w14:paraId="2D5DE776" w14:textId="2174CA5C" w:rsidR="00DF66C6" w:rsidRPr="00FE5C85" w:rsidRDefault="00DF66C6" w:rsidP="001D03E6">
      <w:pPr>
        <w:pStyle w:val="11"/>
        <w:keepNext w:val="0"/>
      </w:pPr>
      <w:r w:rsidRPr="00FE5C85">
        <w:t>Povinnost Prodávajícího předávat zdrojový kód se použije i pro jakékoliv opravy, změny, doplnění, upgrade nebo update zdrojového kódu v rámci následného plnění této Smlouvy anebo v době trvání záruky za jakost. Zdrojový kód musí obsahovat podrobný popis a</w:t>
      </w:r>
      <w:r w:rsidR="00145EDD">
        <w:t> </w:t>
      </w:r>
      <w:r w:rsidRPr="00FE5C85">
        <w:t>komentář každého zásahu do zdrojového kódu.</w:t>
      </w:r>
    </w:p>
    <w:p w14:paraId="0685627A" w14:textId="77777777" w:rsidR="00BA0024" w:rsidRPr="00FE5C85" w:rsidRDefault="00DF66C6" w:rsidP="001D03E6">
      <w:pPr>
        <w:pStyle w:val="11"/>
        <w:keepNext w:val="0"/>
      </w:pPr>
      <w:r w:rsidRPr="00FE5C85">
        <w:lastRenderedPageBreak/>
        <w:t>Kupující nebude v průběhu provádění díla sám anebo prostřednictvím jiných osob zasahovat do zdrojového kódu.</w:t>
      </w:r>
    </w:p>
    <w:p w14:paraId="2239B46D" w14:textId="2D3E62E6" w:rsidR="00DF66C6" w:rsidRPr="00FE5C85" w:rsidRDefault="00DF66C6" w:rsidP="001D03E6">
      <w:pPr>
        <w:pStyle w:val="11"/>
        <w:keepNext w:val="0"/>
      </w:pPr>
      <w:r w:rsidRPr="00FE5C85">
        <w:t xml:space="preserve">Kupující je oprávněn převést licenci na třetí osoby pouze spolu s </w:t>
      </w:r>
      <w:r w:rsidR="00C541C7" w:rsidRPr="00FE5C85">
        <w:t>M</w:t>
      </w:r>
      <w:r w:rsidR="00C541C7">
        <w:t>MD</w:t>
      </w:r>
      <w:r w:rsidRPr="00FE5C85">
        <w:t>, do kterého byla palubní část ETCS instalována.</w:t>
      </w:r>
    </w:p>
    <w:p w14:paraId="1ACB906C" w14:textId="77777777" w:rsidR="00DF66C6" w:rsidRPr="00FE5C85" w:rsidRDefault="00DF66C6" w:rsidP="001D03E6">
      <w:pPr>
        <w:pStyle w:val="11"/>
        <w:keepNext w:val="0"/>
      </w:pPr>
      <w:r w:rsidRPr="00FE5C85">
        <w:t>Při uplatnění práv třetí osobou na autorská práva nese následky případných sporů, včetně případného soudem přiznaného odškodnění těchto třetích osob, Prodávající.</w:t>
      </w:r>
    </w:p>
    <w:p w14:paraId="0E704E96" w14:textId="04762C03" w:rsidR="00DF66C6" w:rsidRPr="00FE5C85" w:rsidRDefault="00DF66C6" w:rsidP="001D03E6">
      <w:pPr>
        <w:pStyle w:val="11"/>
        <w:keepNext w:val="0"/>
      </w:pPr>
      <w:r w:rsidRPr="00FE5C85">
        <w:t>Prodávající prohlašuje, že je oprávněn poskytnout výše uvedenou licenci a že má s</w:t>
      </w:r>
      <w:r w:rsidR="00145EDD">
        <w:t> </w:t>
      </w:r>
      <w:r w:rsidRPr="00FE5C85">
        <w:t xml:space="preserve">autorem díla vypořádána autorská práva. V případě, že se toto prohlášení ukáže jako nepravdivé, se Prodávající zavazuje zaplatit smluvní pokutu Kupujícímu ve výši </w:t>
      </w:r>
      <w:r w:rsidR="00B646FA">
        <w:t>4</w:t>
      </w:r>
      <w:r w:rsidR="00B646FA" w:rsidRPr="00FE5C85">
        <w:t>.000.000, -</w:t>
      </w:r>
      <w:r w:rsidRPr="00FE5C85">
        <w:t xml:space="preserve"> Kč. Právo na náhradu škody přesahující smluvní pokutu není ujednáním o</w:t>
      </w:r>
      <w:r w:rsidR="00145EDD">
        <w:t> </w:t>
      </w:r>
      <w:r w:rsidRPr="00FE5C85">
        <w:t>smluvní pokutě dotčeno.</w:t>
      </w:r>
    </w:p>
    <w:p w14:paraId="058391AF" w14:textId="2EE631BE" w:rsidR="00DF66C6" w:rsidRPr="00FE5C85" w:rsidRDefault="00DF66C6" w:rsidP="001D03E6">
      <w:pPr>
        <w:pStyle w:val="11"/>
        <w:keepNext w:val="0"/>
      </w:pPr>
      <w:r w:rsidRPr="00FE5C85">
        <w:t xml:space="preserve">Licenční podmínky podle tohoto článku Smlouvy se neuplatní ve vztahu k technické dokumentaci </w:t>
      </w:r>
      <w:r w:rsidR="007B1D10">
        <w:t>MMD</w:t>
      </w:r>
      <w:r w:rsidRPr="00FE5C85">
        <w:t>, která má svoji vlastní speciální úpravu v čl. 5 a v čl. 6 této Smlouvy</w:t>
      </w:r>
      <w:r w:rsidR="00A57C9F">
        <w:t>.</w:t>
      </w:r>
    </w:p>
    <w:p w14:paraId="23789B1A" w14:textId="7A32A302" w:rsidR="00B405CA" w:rsidRPr="004F2380" w:rsidRDefault="00B405CA" w:rsidP="001D03E6">
      <w:pPr>
        <w:pStyle w:val="Nadpis1"/>
        <w:keepNext w:val="0"/>
        <w:spacing w:line="240" w:lineRule="auto"/>
        <w:rPr>
          <w:rFonts w:eastAsia="Times New Roman"/>
          <w:lang w:eastAsia="cs-CZ"/>
        </w:rPr>
      </w:pPr>
      <w:r w:rsidRPr="004F2380">
        <w:rPr>
          <w:rFonts w:eastAsia="Times New Roman"/>
          <w:lang w:eastAsia="cs-CZ"/>
        </w:rPr>
        <w:t>Sankce</w:t>
      </w:r>
      <w:r w:rsidR="009F3C09">
        <w:rPr>
          <w:rFonts w:eastAsia="Times New Roman"/>
          <w:lang w:eastAsia="cs-CZ"/>
        </w:rPr>
        <w:t xml:space="preserve"> a náhrada škody</w:t>
      </w:r>
    </w:p>
    <w:p w14:paraId="64E2F495" w14:textId="4371F220" w:rsidR="00AA5B92" w:rsidRPr="00BF54FA" w:rsidRDefault="00AA5B92" w:rsidP="001D03E6">
      <w:pPr>
        <w:pStyle w:val="11"/>
        <w:keepNext w:val="0"/>
      </w:pPr>
      <w:r w:rsidRPr="006F2A82">
        <w:t>V případě prodlení Prodávajícího</w:t>
      </w:r>
      <w:r w:rsidR="009F3C09">
        <w:t xml:space="preserve"> </w:t>
      </w:r>
      <w:r w:rsidRPr="006F2A82">
        <w:t>s</w:t>
      </w:r>
      <w:r w:rsidR="006F45C8">
        <w:t> konečným předáním (každého</w:t>
      </w:r>
      <w:r w:rsidR="00CF2F89">
        <w:t xml:space="preserve"> </w:t>
      </w:r>
      <w:r w:rsidR="0043390B">
        <w:t>jednotlivého</w:t>
      </w:r>
      <w:r w:rsidR="006F45C8">
        <w:t xml:space="preserve"> </w:t>
      </w:r>
      <w:r w:rsidR="00C541C7">
        <w:t>vozidla MMD</w:t>
      </w:r>
      <w:r w:rsidR="006F45C8">
        <w:t xml:space="preserve">) </w:t>
      </w:r>
      <w:r w:rsidRPr="006F2A82">
        <w:t xml:space="preserve">ve sjednaném termínu </w:t>
      </w:r>
      <w:r w:rsidR="00636CE3">
        <w:t>nebo s předáním (každé jednotlivé M</w:t>
      </w:r>
      <w:r w:rsidR="00AD3975">
        <w:t>MD</w:t>
      </w:r>
      <w:r w:rsidR="00636CE3">
        <w:t>) do užívání ve</w:t>
      </w:r>
      <w:r w:rsidR="00145EDD">
        <w:t> </w:t>
      </w:r>
      <w:r w:rsidR="00636CE3">
        <w:t xml:space="preserve">zkušebním provozu </w:t>
      </w:r>
      <w:r w:rsidR="00145EDD">
        <w:t xml:space="preserve">ve sjednaném termínu, a to </w:t>
      </w:r>
      <w:r w:rsidRPr="006F2A82">
        <w:t>z důvodů na straně Prodávajícího</w:t>
      </w:r>
      <w:r w:rsidR="009F3C09" w:rsidRPr="009F3C09">
        <w:t xml:space="preserve"> </w:t>
      </w:r>
      <w:r w:rsidR="009F3C09">
        <w:t>přesahující 3 měsíce</w:t>
      </w:r>
      <w:r w:rsidRPr="006F2A82">
        <w:t xml:space="preserve">, je Kupující oprávněn vyúčtovat Prodávajícímu smluvní pokutu </w:t>
      </w:r>
      <w:r w:rsidRPr="003938F2">
        <w:t xml:space="preserve">ve výši </w:t>
      </w:r>
      <w:r w:rsidR="001F02A1">
        <w:t>30</w:t>
      </w:r>
      <w:r w:rsidR="00C0632A">
        <w:t>.</w:t>
      </w:r>
      <w:r w:rsidR="00C0632A" w:rsidRPr="00FE5C85">
        <w:t>000, - Kč</w:t>
      </w:r>
      <w:r w:rsidR="006F45C8">
        <w:t xml:space="preserve"> </w:t>
      </w:r>
      <w:r w:rsidRPr="006F2A82">
        <w:t>za každý i započatý den a jednotlivý případ prodlení</w:t>
      </w:r>
      <w:r w:rsidR="009F3C09">
        <w:t xml:space="preserve"> přesahující prodlení 3</w:t>
      </w:r>
      <w:r w:rsidR="00145EDD">
        <w:t> </w:t>
      </w:r>
      <w:r w:rsidR="009F3C09">
        <w:t>měsíce</w:t>
      </w:r>
      <w:r w:rsidR="008C0A37">
        <w:t xml:space="preserve">, maximálně však do </w:t>
      </w:r>
      <w:r w:rsidR="008C0A37" w:rsidRPr="00315132">
        <w:t xml:space="preserve">výše </w:t>
      </w:r>
      <w:r w:rsidR="004A5593" w:rsidRPr="00315132">
        <w:t>2</w:t>
      </w:r>
      <w:r w:rsidR="008C0A37" w:rsidRPr="00315132">
        <w:t xml:space="preserve">0 % </w:t>
      </w:r>
      <w:r w:rsidR="008C0A37">
        <w:t>z celkové ceny koupě bez DPH uvedené v čl. 2.</w:t>
      </w:r>
      <w:r w:rsidR="00AD3975">
        <w:t>3</w:t>
      </w:r>
      <w:r w:rsidR="003D1490">
        <w:t>.</w:t>
      </w:r>
      <w:r w:rsidR="008C0A37">
        <w:t xml:space="preserve"> této Smlouvy</w:t>
      </w:r>
      <w:r w:rsidR="00A2295C">
        <w:t xml:space="preserve"> v součtu za všechny případy prodlení ve smyslu tohoto odstavce</w:t>
      </w:r>
      <w:r w:rsidRPr="006F2A82">
        <w:t>.</w:t>
      </w:r>
    </w:p>
    <w:p w14:paraId="71CDE48C" w14:textId="2EE4D3E6" w:rsidR="00727BD0" w:rsidRPr="00764E4B" w:rsidRDefault="00727BD0" w:rsidP="001D03E6">
      <w:pPr>
        <w:pStyle w:val="11"/>
        <w:keepNext w:val="0"/>
      </w:pPr>
      <w:r w:rsidRPr="003938F2">
        <w:t>V případě, že Prodávající nedodrží lhůtu pro odstranění výhrady</w:t>
      </w:r>
      <w:r w:rsidR="007A72E7">
        <w:t>/vady</w:t>
      </w:r>
      <w:r w:rsidRPr="003938F2">
        <w:t xml:space="preserve"> (každého) vozidla uvedené v Protokolu </w:t>
      </w:r>
      <w:r w:rsidR="00691A49">
        <w:t>o konečném předání drážního vozidla</w:t>
      </w:r>
      <w:r w:rsidRPr="003938F2">
        <w:t xml:space="preserve"> nebo v Protokolu o</w:t>
      </w:r>
      <w:r w:rsidR="00055A2A">
        <w:t> </w:t>
      </w:r>
      <w:r w:rsidRPr="003938F2">
        <w:t xml:space="preserve">předběžném </w:t>
      </w:r>
      <w:r w:rsidR="00691A49">
        <w:t>převzetí drážního vozidla</w:t>
      </w:r>
      <w:r w:rsidRPr="003938F2">
        <w:t xml:space="preserve">, je Kupující oprávněn po něm požadovat smluvní pokutu ve výši </w:t>
      </w:r>
      <w:r w:rsidR="00613BDA">
        <w:t>15</w:t>
      </w:r>
      <w:r w:rsidR="00B646FA" w:rsidRPr="003938F2">
        <w:t>.000, -</w:t>
      </w:r>
      <w:r w:rsidRPr="003938F2">
        <w:t xml:space="preserve"> Kč za každý </w:t>
      </w:r>
      <w:r w:rsidR="00174ECA" w:rsidRPr="003938F2">
        <w:t xml:space="preserve">i započatý </w:t>
      </w:r>
      <w:r w:rsidRPr="003938F2">
        <w:t xml:space="preserve">den prodlení a jednotlivý případ, maximálně však </w:t>
      </w:r>
      <w:r w:rsidR="00E418AE">
        <w:t>1</w:t>
      </w:r>
      <w:r w:rsidR="008C0A37">
        <w:t>5</w:t>
      </w:r>
      <w:r w:rsidRPr="003938F2">
        <w:t xml:space="preserve"> % z ceny příslušného vozidla, u něhož je </w:t>
      </w:r>
      <w:r w:rsidR="00C81386" w:rsidRPr="003938F2">
        <w:t xml:space="preserve">Prodávající </w:t>
      </w:r>
      <w:r w:rsidRPr="003938F2">
        <w:t>v prodlení s</w:t>
      </w:r>
      <w:r w:rsidR="00055A2A">
        <w:t> </w:t>
      </w:r>
      <w:r w:rsidRPr="003938F2">
        <w:t xml:space="preserve">odstraněním vad/výhrad. V případě, že si smluvní strany domluví dodatečnou lhůtu pro odstranění vad/výhrad, uplatní se právo </w:t>
      </w:r>
      <w:r w:rsidR="00C81386" w:rsidRPr="003938F2">
        <w:t>Kupujícího</w:t>
      </w:r>
      <w:r w:rsidRPr="003938F2">
        <w:t xml:space="preserve"> na smluvní </w:t>
      </w:r>
      <w:r w:rsidRPr="00764E4B">
        <w:t>pokutu prvním dnem po marném uplynutí dodatečné lhůty</w:t>
      </w:r>
      <w:r w:rsidR="00C81386" w:rsidRPr="00764E4B">
        <w:t>.</w:t>
      </w:r>
    </w:p>
    <w:p w14:paraId="0D9E89C8" w14:textId="28CD96D2" w:rsidR="00E00D25" w:rsidRDefault="00E00D25" w:rsidP="001D03E6">
      <w:pPr>
        <w:pStyle w:val="11"/>
        <w:keepNext w:val="0"/>
      </w:pPr>
      <w:r w:rsidRPr="00764E4B">
        <w:t xml:space="preserve">V případě, že Prodávající nedodrží lhůtu pro odstranění Vady nebránící předání a převzetí je Kupující oprávněn po něm požadoval smluvní pokutu ve výši </w:t>
      </w:r>
      <w:r w:rsidR="00B646FA" w:rsidRPr="00764E4B">
        <w:t>30.000, -</w:t>
      </w:r>
      <w:r w:rsidRPr="00764E4B">
        <w:t xml:space="preserve"> Kč za každý i</w:t>
      </w:r>
      <w:r w:rsidR="00055A2A">
        <w:t> </w:t>
      </w:r>
      <w:r w:rsidRPr="00764E4B">
        <w:t xml:space="preserve">započatý den prodlení a jednotlivý případ, maximálně však 25 % z ceny </w:t>
      </w:r>
      <w:r w:rsidR="00764E4B" w:rsidRPr="00764E4B">
        <w:t xml:space="preserve">bez DPH </w:t>
      </w:r>
      <w:r w:rsidRPr="00764E4B">
        <w:t>příslušného vozidla, u něhož je Prodávající v prodlení s odstraněním Vad nebránící předání a převzetí.</w:t>
      </w:r>
    </w:p>
    <w:p w14:paraId="14695771" w14:textId="4A65E08F" w:rsidR="00890C2F" w:rsidRDefault="00890C2F" w:rsidP="001D03E6">
      <w:pPr>
        <w:pStyle w:val="11"/>
        <w:keepNext w:val="0"/>
      </w:pPr>
      <w:r>
        <w:t>V případě, že Prodávající neprovede školení uvedené v čl. 4.</w:t>
      </w:r>
      <w:r w:rsidR="00E10894">
        <w:t>1</w:t>
      </w:r>
      <w:r w:rsidR="0043390B">
        <w:t>2</w:t>
      </w:r>
      <w:r>
        <w:t xml:space="preserve"> této Smlouvy v termínech stanových v harmonogramu školení, je Kupující oprávněn po něm požadovat smluvní pokutu ve výši </w:t>
      </w:r>
      <w:r w:rsidR="00F91788">
        <w:t>0,1 %</w:t>
      </w:r>
      <w:r>
        <w:t xml:space="preserve"> Kč </w:t>
      </w:r>
      <w:r w:rsidRPr="00764E4B">
        <w:t>za každý i započatý den prodlení</w:t>
      </w:r>
      <w:r w:rsidR="00F91788">
        <w:t xml:space="preserve"> přesahující 1 měsíc</w:t>
      </w:r>
      <w:r w:rsidRPr="00764E4B">
        <w:t xml:space="preserve"> a jednotlivý případ</w:t>
      </w:r>
      <w:r>
        <w:t xml:space="preserve"> až do provedení školení, maximálně však do výše</w:t>
      </w:r>
      <w:r w:rsidR="00F91788">
        <w:t xml:space="preserve"> 10 % celkové ceny koupě bez DPH uvedené v čl. 2.</w:t>
      </w:r>
      <w:r w:rsidR="00AD3975">
        <w:t>3</w:t>
      </w:r>
      <w:r w:rsidR="00F91788">
        <w:t>. této Smlouvy v součtu za všechny případy prodlení ve smyslu tohoto odstavce</w:t>
      </w:r>
      <w:r w:rsidR="00F91788" w:rsidRPr="006F2A82">
        <w:t>.</w:t>
      </w:r>
      <w:r w:rsidR="00F91788">
        <w:t xml:space="preserve"> </w:t>
      </w:r>
    </w:p>
    <w:p w14:paraId="02C5C8B2" w14:textId="7ED7C4CB" w:rsidR="00DB25D9" w:rsidRPr="003938F2" w:rsidRDefault="00AA5B92" w:rsidP="001D03E6">
      <w:pPr>
        <w:pStyle w:val="11"/>
        <w:keepNext w:val="0"/>
      </w:pPr>
      <w:r w:rsidRPr="00BF54FA">
        <w:t xml:space="preserve">V případě, že Prodávající nedodrží lhůtu pro </w:t>
      </w:r>
      <w:r w:rsidRPr="003938F2">
        <w:t xml:space="preserve">odstranění vady v záruční době dle </w:t>
      </w:r>
      <w:r w:rsidR="00AD3975">
        <w:t>čl.</w:t>
      </w:r>
      <w:r w:rsidRPr="003938F2">
        <w:t xml:space="preserve"> 8.</w:t>
      </w:r>
      <w:r w:rsidR="0043390B">
        <w:t>10</w:t>
      </w:r>
      <w:r w:rsidRPr="003938F2">
        <w:t xml:space="preserve"> této Smlouvy, je Kupující oprávněn po něm požadovat smluvní pokutu ve výši </w:t>
      </w:r>
      <w:r w:rsidR="00B646FA">
        <w:t>30</w:t>
      </w:r>
      <w:r w:rsidR="00B646FA" w:rsidRPr="003938F2">
        <w:t>.000, -</w:t>
      </w:r>
      <w:r w:rsidRPr="003938F2">
        <w:t xml:space="preserve"> Kč za každý </w:t>
      </w:r>
      <w:r w:rsidR="00403067" w:rsidRPr="003938F2">
        <w:t xml:space="preserve">i započatý </w:t>
      </w:r>
      <w:r w:rsidRPr="003938F2">
        <w:t xml:space="preserve">den prodlení a jednotlivý případ, maximálně však </w:t>
      </w:r>
      <w:r w:rsidR="008C0A37">
        <w:t>25</w:t>
      </w:r>
      <w:r w:rsidRPr="003938F2">
        <w:t xml:space="preserve"> % z ceny </w:t>
      </w:r>
      <w:r w:rsidRPr="00BF54FA">
        <w:t>příslušného vozidla, u něhož je Prodávající v prodlení s odstraněním vad</w:t>
      </w:r>
      <w:r w:rsidR="00F234C4">
        <w:t xml:space="preserve"> v záruční době</w:t>
      </w:r>
      <w:r w:rsidRPr="00BF54FA">
        <w:t xml:space="preserve">. V případě, že si smluvní strany domluví dodatečnou lhůtu pro odstranění vad, uplatní se právo </w:t>
      </w:r>
      <w:r w:rsidRPr="003938F2">
        <w:t xml:space="preserve">Kupujícího na smluvní pokutu prvním dnem po marném uplynutí dodatečné lhůty. </w:t>
      </w:r>
    </w:p>
    <w:p w14:paraId="78B115A0" w14:textId="53043708" w:rsidR="008000C2" w:rsidRPr="003938F2" w:rsidRDefault="008000C2" w:rsidP="001D03E6">
      <w:pPr>
        <w:pStyle w:val="11"/>
        <w:keepNext w:val="0"/>
      </w:pPr>
      <w:r w:rsidRPr="003938F2">
        <w:lastRenderedPageBreak/>
        <w:t xml:space="preserve">V případě, že Prodávající nedodrží nejzazší lhůtu pro provedení </w:t>
      </w:r>
      <w:r w:rsidR="00803AB1" w:rsidRPr="003938F2">
        <w:t>specializované (servisní)</w:t>
      </w:r>
      <w:r w:rsidRPr="003938F2">
        <w:t xml:space="preserve"> prohlídky</w:t>
      </w:r>
      <w:r w:rsidR="00803AB1" w:rsidRPr="003938F2">
        <w:t xml:space="preserve"> </w:t>
      </w:r>
      <w:r w:rsidR="00C541C7" w:rsidRPr="003938F2">
        <w:t>M</w:t>
      </w:r>
      <w:r w:rsidR="00C541C7">
        <w:t>MD</w:t>
      </w:r>
      <w:r w:rsidR="00C541C7" w:rsidRPr="003938F2">
        <w:t xml:space="preserve"> </w:t>
      </w:r>
      <w:r w:rsidRPr="003938F2">
        <w:t xml:space="preserve">dle </w:t>
      </w:r>
      <w:r w:rsidR="007A72E7">
        <w:t>čl.</w:t>
      </w:r>
      <w:r w:rsidRPr="003938F2">
        <w:t xml:space="preserve"> 8.1</w:t>
      </w:r>
      <w:r w:rsidR="0043390B">
        <w:t>9</w:t>
      </w:r>
      <w:r w:rsidRPr="003938F2">
        <w:t>.</w:t>
      </w:r>
      <w:r w:rsidR="00803AB1" w:rsidRPr="003938F2">
        <w:t>1</w:t>
      </w:r>
      <w:r w:rsidRPr="003938F2">
        <w:t xml:space="preserve">. této Smlouvy stanovenou Kupujícím ve Výzvě k provedení </w:t>
      </w:r>
      <w:r w:rsidR="00803AB1" w:rsidRPr="003938F2">
        <w:t>specializované (servisní)</w:t>
      </w:r>
      <w:r w:rsidRPr="003938F2">
        <w:t xml:space="preserve"> prohlídky </w:t>
      </w:r>
      <w:r w:rsidR="00C541C7" w:rsidRPr="003938F2">
        <w:t>M</w:t>
      </w:r>
      <w:r w:rsidR="00C541C7">
        <w:t>MD</w:t>
      </w:r>
      <w:r w:rsidRPr="003938F2">
        <w:t xml:space="preserve">, je Kupující oprávněn po něm požadovat smluvní pokutu ve výši </w:t>
      </w:r>
      <w:r w:rsidR="00B646FA">
        <w:t>30</w:t>
      </w:r>
      <w:r w:rsidR="00B646FA" w:rsidRPr="003938F2">
        <w:t>.000, -</w:t>
      </w:r>
      <w:r w:rsidRPr="003938F2">
        <w:t xml:space="preserve"> Kč za každý i započatý den prodlení a jednotlivý případ, maximálně však 2</w:t>
      </w:r>
      <w:r w:rsidR="008C0A37">
        <w:t>5</w:t>
      </w:r>
      <w:r w:rsidRPr="003938F2">
        <w:t xml:space="preserve"> % z ceny příslušného vozidla, u něhož je Prodávající v prodlení s provedením </w:t>
      </w:r>
      <w:r w:rsidR="00803AB1" w:rsidRPr="003938F2">
        <w:t>specializované (servisní)</w:t>
      </w:r>
      <w:r w:rsidRPr="003938F2">
        <w:t xml:space="preserve"> prohlídky.</w:t>
      </w:r>
      <w:r w:rsidR="00F234C4" w:rsidRPr="003938F2">
        <w:t xml:space="preserve"> V případě, že Prodávající neprovede specializovanou (servisní) prohlídku v rozsahu </w:t>
      </w:r>
      <w:r w:rsidR="002525AB" w:rsidRPr="003938F2">
        <w:t>souladném</w:t>
      </w:r>
      <w:r w:rsidR="00F234C4" w:rsidRPr="003938F2">
        <w:t xml:space="preserve"> s</w:t>
      </w:r>
      <w:r w:rsidR="007A72E7">
        <w:t> čl.</w:t>
      </w:r>
      <w:r w:rsidR="00F234C4" w:rsidRPr="003938F2">
        <w:t xml:space="preserve"> 8.1</w:t>
      </w:r>
      <w:r w:rsidR="0043390B">
        <w:t>9</w:t>
      </w:r>
      <w:r w:rsidR="00F234C4" w:rsidRPr="003938F2">
        <w:t xml:space="preserve">.1. této Smlouvy, je Kupující oprávněn po něm požadovat smluvní pokutu ve výši </w:t>
      </w:r>
      <w:r w:rsidR="00B646FA">
        <w:t>3</w:t>
      </w:r>
      <w:r w:rsidR="00B646FA" w:rsidRPr="003938F2">
        <w:t>0.000, -</w:t>
      </w:r>
      <w:r w:rsidR="00AE26DF" w:rsidRPr="003938F2">
        <w:t xml:space="preserve"> Kč </w:t>
      </w:r>
      <w:r w:rsidR="004C32A3" w:rsidRPr="003938F2">
        <w:t>za každý i</w:t>
      </w:r>
      <w:r w:rsidR="001F4DD9">
        <w:t> </w:t>
      </w:r>
      <w:r w:rsidR="004C32A3" w:rsidRPr="003938F2">
        <w:t>započatý den</w:t>
      </w:r>
      <w:r w:rsidR="001229AF" w:rsidRPr="003938F2">
        <w:t xml:space="preserve"> po který</w:t>
      </w:r>
      <w:r w:rsidR="0001034B" w:rsidRPr="003938F2">
        <w:t xml:space="preserve"> tento vadný stav trvá, a to až </w:t>
      </w:r>
      <w:r w:rsidR="00AE26DF" w:rsidRPr="003938F2">
        <w:t xml:space="preserve">do dne, kdy </w:t>
      </w:r>
      <w:r w:rsidR="004C32A3" w:rsidRPr="003938F2">
        <w:t>Prodávající provede specializovanou (servisní) prohlídku v souladu s </w:t>
      </w:r>
      <w:r w:rsidR="007A72E7">
        <w:t>čl.</w:t>
      </w:r>
      <w:r w:rsidR="004C32A3" w:rsidRPr="003938F2">
        <w:t xml:space="preserve"> 8.1</w:t>
      </w:r>
      <w:r w:rsidR="0043390B">
        <w:t>9</w:t>
      </w:r>
      <w:r w:rsidR="004C32A3" w:rsidRPr="003938F2">
        <w:t>.1. této Smlouvy, maximálně však 2</w:t>
      </w:r>
      <w:r w:rsidR="00911043">
        <w:t>5</w:t>
      </w:r>
      <w:r w:rsidR="004C32A3" w:rsidRPr="003938F2">
        <w:t xml:space="preserve"> % z ceny příslušného vozidla, u kterého tato situace nastala. </w:t>
      </w:r>
    </w:p>
    <w:p w14:paraId="3C978779" w14:textId="1EAADE5D" w:rsidR="00AA5B92" w:rsidRDefault="005E068A" w:rsidP="001D03E6">
      <w:pPr>
        <w:pStyle w:val="11"/>
        <w:keepNext w:val="0"/>
      </w:pPr>
      <w:r w:rsidRPr="003938F2">
        <w:t xml:space="preserve">V případě, že Prodávající </w:t>
      </w:r>
      <w:r w:rsidR="0008498B" w:rsidRPr="003938F2">
        <w:t xml:space="preserve">nedodrží nejzazší lhůtu </w:t>
      </w:r>
      <w:r w:rsidR="00373CF8" w:rsidRPr="003938F2">
        <w:t xml:space="preserve">pro </w:t>
      </w:r>
      <w:r w:rsidR="0008498B" w:rsidRPr="003938F2">
        <w:t>provedení preventivní prohlídky</w:t>
      </w:r>
      <w:r w:rsidR="00B82345" w:rsidRPr="003938F2">
        <w:t xml:space="preserve"> </w:t>
      </w:r>
      <w:r w:rsidR="007B1D10">
        <w:t>MMD</w:t>
      </w:r>
      <w:r w:rsidR="00373CF8" w:rsidRPr="003938F2">
        <w:t xml:space="preserve"> </w:t>
      </w:r>
      <w:r w:rsidR="0008498B" w:rsidRPr="003938F2">
        <w:t xml:space="preserve">dle </w:t>
      </w:r>
      <w:r w:rsidR="007A72E7">
        <w:t>čl.</w:t>
      </w:r>
      <w:r w:rsidR="0008498B" w:rsidRPr="003938F2">
        <w:t xml:space="preserve"> 8.1</w:t>
      </w:r>
      <w:r w:rsidR="0043390B">
        <w:t>9</w:t>
      </w:r>
      <w:r w:rsidR="00A067CE" w:rsidRPr="003938F2">
        <w:t>.2.</w:t>
      </w:r>
      <w:r w:rsidR="00DB25D9" w:rsidRPr="003938F2">
        <w:t xml:space="preserve"> této Smlouvy</w:t>
      </w:r>
      <w:r w:rsidR="00373CF8" w:rsidRPr="003938F2">
        <w:t xml:space="preserve"> stanovenou Kupujícím ve Výzvě k provedení </w:t>
      </w:r>
      <w:r w:rsidR="00A067CE" w:rsidRPr="003938F2">
        <w:t xml:space="preserve">preventivní </w:t>
      </w:r>
      <w:r w:rsidR="00373CF8" w:rsidRPr="003938F2">
        <w:t xml:space="preserve">prohlídky </w:t>
      </w:r>
      <w:r w:rsidR="00C541C7" w:rsidRPr="003938F2">
        <w:t>M</w:t>
      </w:r>
      <w:r w:rsidR="00C541C7">
        <w:t>MD</w:t>
      </w:r>
      <w:r w:rsidR="0008498B" w:rsidRPr="003938F2">
        <w:t>, je Kupující oprávněn po něm po</w:t>
      </w:r>
      <w:r w:rsidR="00EB7E82" w:rsidRPr="003938F2">
        <w:t>žadovat smluvní pokutu ve</w:t>
      </w:r>
      <w:r w:rsidR="001F4DD9">
        <w:t> </w:t>
      </w:r>
      <w:r w:rsidR="00EB7E82" w:rsidRPr="003938F2">
        <w:t xml:space="preserve">výši </w:t>
      </w:r>
      <w:r w:rsidR="00B646FA">
        <w:t>30</w:t>
      </w:r>
      <w:r w:rsidR="00B646FA" w:rsidRPr="003938F2">
        <w:t>.000, -</w:t>
      </w:r>
      <w:r w:rsidR="0008498B" w:rsidRPr="003938F2">
        <w:t xml:space="preserve"> Kč za každý i započatý</w:t>
      </w:r>
      <w:r w:rsidR="00EB7E82" w:rsidRPr="003938F2">
        <w:t xml:space="preserve"> den prodlení</w:t>
      </w:r>
      <w:r w:rsidR="00DB25D9" w:rsidRPr="003938F2">
        <w:t xml:space="preserve"> a jednotlivý případ</w:t>
      </w:r>
      <w:r w:rsidR="00EB7E82" w:rsidRPr="003938F2">
        <w:t>, maximálně však 2</w:t>
      </w:r>
      <w:r w:rsidR="008C0A37">
        <w:t>5</w:t>
      </w:r>
      <w:r w:rsidR="0008498B" w:rsidRPr="003938F2">
        <w:t xml:space="preserve"> % z ceny příslušného vozidla</w:t>
      </w:r>
      <w:r w:rsidR="00DB25D9" w:rsidRPr="003938F2">
        <w:t>, u něhož je Prodávající v prodlení s provedením preventivní prohlídky</w:t>
      </w:r>
      <w:r w:rsidR="0008498B" w:rsidRPr="003938F2">
        <w:t>.</w:t>
      </w:r>
      <w:r w:rsidR="0001034B" w:rsidRPr="003938F2">
        <w:t xml:space="preserve"> V případě, že Prodávající neprovede </w:t>
      </w:r>
      <w:r w:rsidR="002525AB" w:rsidRPr="003938F2">
        <w:t>preventivní</w:t>
      </w:r>
      <w:r w:rsidR="0001034B" w:rsidRPr="003938F2">
        <w:t xml:space="preserve"> prohlídku v</w:t>
      </w:r>
      <w:r w:rsidR="001F4DD9">
        <w:t> </w:t>
      </w:r>
      <w:r w:rsidR="0001034B" w:rsidRPr="003938F2">
        <w:t xml:space="preserve">rozsahu </w:t>
      </w:r>
      <w:r w:rsidR="002525AB" w:rsidRPr="003938F2">
        <w:t>souladném</w:t>
      </w:r>
      <w:r w:rsidR="0001034B" w:rsidRPr="003938F2">
        <w:t xml:space="preserve"> s </w:t>
      </w:r>
      <w:r w:rsidR="007A72E7">
        <w:t>čl.</w:t>
      </w:r>
      <w:r w:rsidR="0001034B" w:rsidRPr="003938F2">
        <w:t xml:space="preserve"> 8.1</w:t>
      </w:r>
      <w:r w:rsidR="0043390B">
        <w:t>9</w:t>
      </w:r>
      <w:r w:rsidR="0001034B" w:rsidRPr="003938F2">
        <w:t>.</w:t>
      </w:r>
      <w:r w:rsidR="002525AB" w:rsidRPr="003938F2">
        <w:t>2</w:t>
      </w:r>
      <w:r w:rsidR="0001034B" w:rsidRPr="003938F2">
        <w:t xml:space="preserve">. této Smlouvy, je Kupující oprávněn po něm požadovat smluvní pokutu ve výši </w:t>
      </w:r>
      <w:r w:rsidR="00B646FA">
        <w:t>3</w:t>
      </w:r>
      <w:r w:rsidR="00B646FA" w:rsidRPr="003938F2">
        <w:t>0.000, -</w:t>
      </w:r>
      <w:r w:rsidR="0001034B" w:rsidRPr="003938F2">
        <w:t xml:space="preserve"> Kč za každý i započatý den po který tento vadný stav trvá, a to až do dne, kdy Prodávající provede </w:t>
      </w:r>
      <w:r w:rsidR="00944037" w:rsidRPr="003938F2">
        <w:t>preventivní</w:t>
      </w:r>
      <w:r w:rsidR="0001034B" w:rsidRPr="003938F2">
        <w:t xml:space="preserve"> prohlídku v souladu s </w:t>
      </w:r>
      <w:r w:rsidR="007A72E7">
        <w:t>čl.</w:t>
      </w:r>
      <w:r w:rsidR="0001034B" w:rsidRPr="003938F2">
        <w:t xml:space="preserve"> 8.1</w:t>
      </w:r>
      <w:r w:rsidR="0043390B">
        <w:t>9</w:t>
      </w:r>
      <w:r w:rsidR="0001034B" w:rsidRPr="003938F2">
        <w:t>.</w:t>
      </w:r>
      <w:r w:rsidR="00944037" w:rsidRPr="003938F2">
        <w:t>2</w:t>
      </w:r>
      <w:r w:rsidR="0001034B" w:rsidRPr="003938F2">
        <w:t>. této Smlouvy, maximálně však 2</w:t>
      </w:r>
      <w:r w:rsidR="00911043">
        <w:t>5</w:t>
      </w:r>
      <w:r w:rsidR="0001034B" w:rsidRPr="003938F2">
        <w:t xml:space="preserve"> % z ceny příslušného vozidla, u kterého tato situace nastala.</w:t>
      </w:r>
    </w:p>
    <w:p w14:paraId="43ECD403" w14:textId="01A8F9EA" w:rsidR="00AD3975" w:rsidRDefault="00AD3975" w:rsidP="001D03E6">
      <w:pPr>
        <w:pStyle w:val="11"/>
        <w:keepNext w:val="0"/>
      </w:pPr>
      <w:r w:rsidRPr="003938F2">
        <w:t>V případě, že Prodávající nedodrží nejzazší lhůtu pro provedení specializované (servisní)</w:t>
      </w:r>
      <w:r>
        <w:t xml:space="preserve">  nebo </w:t>
      </w:r>
      <w:r w:rsidRPr="003938F2">
        <w:t xml:space="preserve">preventivní prohlídky </w:t>
      </w:r>
      <w:r w:rsidR="007B1D10">
        <w:t>MMD</w:t>
      </w:r>
      <w:r w:rsidRPr="003938F2">
        <w:t xml:space="preserve"> dle </w:t>
      </w:r>
      <w:r w:rsidR="007A72E7">
        <w:t>čl.</w:t>
      </w:r>
      <w:r w:rsidRPr="003938F2">
        <w:t xml:space="preserve"> 8.1</w:t>
      </w:r>
      <w:r w:rsidR="0043390B">
        <w:t>9</w:t>
      </w:r>
      <w:r w:rsidRPr="003938F2">
        <w:t>.</w:t>
      </w:r>
      <w:r>
        <w:t>3</w:t>
      </w:r>
      <w:r w:rsidRPr="003938F2">
        <w:t>. této Smlouvy stanovenou Kupujícím ve</w:t>
      </w:r>
      <w:r w:rsidR="002522DC">
        <w:t> </w:t>
      </w:r>
      <w:r w:rsidRPr="003938F2">
        <w:t>Výzvě k provedení specializované (servisní)</w:t>
      </w:r>
      <w:r>
        <w:t xml:space="preserve"> nebo </w:t>
      </w:r>
      <w:r w:rsidRPr="003938F2">
        <w:t xml:space="preserve">preventivní prohlídky </w:t>
      </w:r>
      <w:r>
        <w:t xml:space="preserve">systémů GPK </w:t>
      </w:r>
      <w:r w:rsidRPr="003938F2">
        <w:t xml:space="preserve">je Kupující oprávněn po něm požadovat smluvní pokutu ve výši </w:t>
      </w:r>
      <w:r>
        <w:t>30</w:t>
      </w:r>
      <w:r w:rsidRPr="003938F2">
        <w:t>.000,- Kč za každý i</w:t>
      </w:r>
      <w:r w:rsidR="002522DC">
        <w:t> </w:t>
      </w:r>
      <w:r w:rsidRPr="003938F2">
        <w:t>započatý den prodlení a jednotlivý případ, maximálně však 2</w:t>
      </w:r>
      <w:r>
        <w:t>5</w:t>
      </w:r>
      <w:r w:rsidRPr="003938F2">
        <w:t xml:space="preserve"> % z ceny příslušného vozidla, u něhož je Prodávající v prodlení s provedením preventivní prohlídky</w:t>
      </w:r>
      <w:r>
        <w:t xml:space="preserve"> systémů GPK</w:t>
      </w:r>
      <w:r w:rsidRPr="003938F2">
        <w:t>. V případě, že Prodávající neprovede specializované (servisní)</w:t>
      </w:r>
      <w:r w:rsidR="009A4648">
        <w:t xml:space="preserve"> </w:t>
      </w:r>
      <w:r>
        <w:t xml:space="preserve">nebo </w:t>
      </w:r>
      <w:r w:rsidRPr="003938F2">
        <w:t xml:space="preserve">preventivní prohlídku v rozsahu souladném s </w:t>
      </w:r>
      <w:r w:rsidR="007A72E7">
        <w:t>čl.</w:t>
      </w:r>
      <w:r w:rsidRPr="003938F2">
        <w:t xml:space="preserve"> 8.1</w:t>
      </w:r>
      <w:r w:rsidR="0043390B">
        <w:t>9</w:t>
      </w:r>
      <w:r w:rsidRPr="003938F2">
        <w:t>.</w:t>
      </w:r>
      <w:r>
        <w:t>3</w:t>
      </w:r>
      <w:r w:rsidRPr="003938F2">
        <w:t xml:space="preserve">. této Smlouvy, je Kupující oprávněn po něm požadovat smluvní pokutu ve výši </w:t>
      </w:r>
      <w:r w:rsidR="00B646FA">
        <w:t>3</w:t>
      </w:r>
      <w:r w:rsidR="00B646FA" w:rsidRPr="003938F2">
        <w:t>0.000, -</w:t>
      </w:r>
      <w:r w:rsidRPr="003938F2">
        <w:t xml:space="preserve"> Kč za každý i započatý den po který tento vadný stav trvá, a to až do dne, kdy Prodávající provede specializované (servisní)</w:t>
      </w:r>
      <w:r>
        <w:t xml:space="preserve"> nebo </w:t>
      </w:r>
      <w:r w:rsidRPr="003938F2">
        <w:t xml:space="preserve">preventivní prohlídku </w:t>
      </w:r>
      <w:r>
        <w:t>systémů GPK</w:t>
      </w:r>
      <w:r w:rsidRPr="003938F2">
        <w:t xml:space="preserve"> v souladu s </w:t>
      </w:r>
      <w:r w:rsidR="007A72E7">
        <w:t>čl.</w:t>
      </w:r>
      <w:r w:rsidRPr="003938F2">
        <w:t xml:space="preserve"> 8.1</w:t>
      </w:r>
      <w:r w:rsidR="0043390B">
        <w:t>9</w:t>
      </w:r>
      <w:r w:rsidRPr="003938F2">
        <w:t>.</w:t>
      </w:r>
      <w:r>
        <w:t>3</w:t>
      </w:r>
      <w:r w:rsidRPr="003938F2">
        <w:t>. této Smlouvy, maximálně však 2</w:t>
      </w:r>
      <w:r>
        <w:t>5</w:t>
      </w:r>
      <w:r w:rsidRPr="003938F2">
        <w:t xml:space="preserve"> % z ceny příslušného vozidla, u kterého tato situace nastala.</w:t>
      </w:r>
    </w:p>
    <w:p w14:paraId="1C35108A" w14:textId="370359A0" w:rsidR="00AA5B92" w:rsidRDefault="00AA5B92" w:rsidP="001D03E6">
      <w:pPr>
        <w:pStyle w:val="11"/>
        <w:keepNext w:val="0"/>
      </w:pPr>
      <w:r w:rsidRPr="006F2A82">
        <w:t xml:space="preserve">V případě, že Prodávající nedodrží lhůtu pro předání písemné zprávy o provedení opravy nebo servisu dle </w:t>
      </w:r>
      <w:r w:rsidR="0043390B">
        <w:t>čl.</w:t>
      </w:r>
      <w:r w:rsidRPr="006F2A82">
        <w:t xml:space="preserve"> 8.1</w:t>
      </w:r>
      <w:r w:rsidR="0043390B">
        <w:t>3</w:t>
      </w:r>
      <w:r w:rsidR="002239E5">
        <w:t>.</w:t>
      </w:r>
      <w:r w:rsidRPr="006F2A82">
        <w:t xml:space="preserve"> této Smlouvy, je Kupující oprávněn po něm požadovat smluvní pokutu ve výši 500,- Kč za každý den prodlení a jednotlivý případ, maximálně však 1 % z ceny příslušného vozidla, u něhož je Prodávající v prodlení s předáním písemné zprávy o provedení opravy a servisu.</w:t>
      </w:r>
    </w:p>
    <w:p w14:paraId="3AC840F8" w14:textId="77777777" w:rsidR="00577C02" w:rsidRDefault="00577C02" w:rsidP="001D03E6">
      <w:pPr>
        <w:pStyle w:val="11"/>
        <w:keepNext w:val="0"/>
      </w:pPr>
      <w:r w:rsidRPr="00577C02">
        <w:t xml:space="preserve">V případě, že </w:t>
      </w:r>
      <w:r w:rsidR="00E362AC">
        <w:t>Prodávající</w:t>
      </w:r>
      <w:r w:rsidRPr="00577C02">
        <w:t xml:space="preserve"> poruší jakoukoliv svou povinnost uvedenou v čl. </w:t>
      </w:r>
      <w:r w:rsidR="00A86DBD">
        <w:t xml:space="preserve">5.6., </w:t>
      </w:r>
      <w:r>
        <w:t>9.2</w:t>
      </w:r>
      <w:r w:rsidR="00A86DBD">
        <w:t>.</w:t>
      </w:r>
      <w:r>
        <w:t xml:space="preserve"> a 9.3</w:t>
      </w:r>
      <w:r w:rsidR="00A86DBD">
        <w:t>.</w:t>
      </w:r>
      <w:r w:rsidRPr="00577C02">
        <w:t xml:space="preserve"> této Smlouvy, je </w:t>
      </w:r>
      <w:r w:rsidR="00E362AC">
        <w:t>Kupující</w:t>
      </w:r>
      <w:r w:rsidRPr="00577C02">
        <w:t xml:space="preserve"> oprávněn vyúčtovat </w:t>
      </w:r>
      <w:r w:rsidR="00E362AC">
        <w:t>Prodávajícímu</w:t>
      </w:r>
      <w:r w:rsidRPr="00577C02">
        <w:t xml:space="preserve"> smluvní pokutu ve výši 50.000 Kč za každé jednotlivé porušení povinnosti.</w:t>
      </w:r>
    </w:p>
    <w:p w14:paraId="276A77F2" w14:textId="77777777" w:rsidR="00AA5B92" w:rsidRPr="006F2A82" w:rsidRDefault="00AA5B92" w:rsidP="001D03E6">
      <w:pPr>
        <w:pStyle w:val="11"/>
        <w:keepNext w:val="0"/>
      </w:pPr>
      <w:r w:rsidRPr="006F2A82">
        <w:t xml:space="preserve">Smluvní strany se dohodly, že Kupující je oprávněn započítat smluvní pokuty proti platbám za plnění Prodávajícího. Smluvní pokuty lze sčítat. Úrok z prodlení nebo smluvní pokutu se povinná strana zavazuje zaplatit do 30 kalendářních dnů ode dne, kdy jí bude doručena písemná výzva oprávněné smluvní strany. Pokud je povinná smluvní strana v prodlení se zaplacením smluvní pokuty, zavazuje se uhradit oprávněné smluvní straně úrok z prodlení ve výši stanovené obecně závaznými právními předpisy. </w:t>
      </w:r>
    </w:p>
    <w:p w14:paraId="3A884D37" w14:textId="13966E4A" w:rsidR="00AA5B92" w:rsidRDefault="00AA5B92" w:rsidP="00183C6F">
      <w:pPr>
        <w:pStyle w:val="11"/>
        <w:keepNext w:val="0"/>
      </w:pPr>
      <w:r w:rsidRPr="006F2A82">
        <w:lastRenderedPageBreak/>
        <w:t xml:space="preserve">V případě, že Prodávající postoupí své pohledávky a závazky z této Smlouvy bez předchozího písemného souhlasu Kupujícího, je Kupující oprávněn požadovat po Prodávajícím zaplacení smluvní pokuty ve výši 20 % postoupené pohledávky, minimálně však ve výši </w:t>
      </w:r>
      <w:r w:rsidR="00B646FA" w:rsidRPr="006F2A82">
        <w:t>20.000, -</w:t>
      </w:r>
      <w:r w:rsidRPr="006F2A82">
        <w:t xml:space="preserve"> Kč.</w:t>
      </w:r>
    </w:p>
    <w:p w14:paraId="3E6DAD02" w14:textId="6CB25A81" w:rsidR="00380D74" w:rsidRPr="006F2A82" w:rsidRDefault="00380D74" w:rsidP="001D03E6">
      <w:pPr>
        <w:pStyle w:val="11"/>
        <w:keepNext w:val="0"/>
      </w:pPr>
      <w:r>
        <w:t xml:space="preserve">V případě, že Prodávající nesplní svoji povinnost poskytnout a předat </w:t>
      </w:r>
      <w:r w:rsidR="00B319E9">
        <w:t>Kupujícímu Z</w:t>
      </w:r>
      <w:r>
        <w:t xml:space="preserve">áruku </w:t>
      </w:r>
      <w:r w:rsidRPr="00F37EEF">
        <w:t xml:space="preserve">nebo neudržuje v platnosti </w:t>
      </w:r>
      <w:r w:rsidR="00B319E9">
        <w:t xml:space="preserve">Záruku </w:t>
      </w:r>
      <w:r>
        <w:t xml:space="preserve">v rozsahu vyžadovaném Smlouvou, je </w:t>
      </w:r>
      <w:r w:rsidR="00B319E9">
        <w:t>Prodávající</w:t>
      </w:r>
      <w:r>
        <w:t xml:space="preserve"> povinen uhradit </w:t>
      </w:r>
      <w:r w:rsidR="00B319E9">
        <w:t>Kupujícímu</w:t>
      </w:r>
      <w:r>
        <w:t xml:space="preserve"> smluvní pokutu ve výši 0,5 % z hodnoty </w:t>
      </w:r>
      <w:r w:rsidR="00B319E9">
        <w:t xml:space="preserve">Záruky </w:t>
      </w:r>
      <w:r>
        <w:t xml:space="preserve">za každý den neplnění této povinnosti, maximálně však ve výši </w:t>
      </w:r>
      <w:proofErr w:type="gramStart"/>
      <w:r>
        <w:t>20.000</w:t>
      </w:r>
      <w:r w:rsidR="00B319E9">
        <w:t>,-</w:t>
      </w:r>
      <w:proofErr w:type="gramEnd"/>
      <w:r>
        <w:t xml:space="preserve"> Kč za každý započatý den prodlení. Ostatní nároky </w:t>
      </w:r>
      <w:r w:rsidR="002A5ED2">
        <w:t xml:space="preserve">Kupujícího </w:t>
      </w:r>
      <w:r>
        <w:t>tím nejsou dotčeny.</w:t>
      </w:r>
    </w:p>
    <w:p w14:paraId="1A0709B4" w14:textId="77777777" w:rsidR="00AA5B92" w:rsidRPr="006F2A82" w:rsidRDefault="002418CA" w:rsidP="001D03E6">
      <w:pPr>
        <w:pStyle w:val="11"/>
        <w:keepNext w:val="0"/>
      </w:pPr>
      <w:r>
        <w:t>Z</w:t>
      </w:r>
      <w:r w:rsidR="00AA5B92" w:rsidRPr="006F2A82">
        <w:t xml:space="preserve">aplacením smluvní pokuty není dotčeno právo oprávněné smluvní strany na náhradu škody, která jí vznikla v důsledku porušení povinnosti, jejíž splnění bylo zajištěno smluvní pokutou. </w:t>
      </w:r>
    </w:p>
    <w:p w14:paraId="1B0C0640" w14:textId="77777777" w:rsidR="00AA5B92" w:rsidRPr="006F2A82" w:rsidRDefault="00AA5B92" w:rsidP="001D03E6">
      <w:pPr>
        <w:pStyle w:val="11"/>
        <w:keepNext w:val="0"/>
      </w:pPr>
      <w:r w:rsidRPr="006F2A82">
        <w:t>Povinnost, jejíž splnění bylo zajištěno smluvní pokutou, je povinná smluvní strana zavázána plnit i po zaplacení smluvní pokuty.</w:t>
      </w:r>
    </w:p>
    <w:p w14:paraId="37588025" w14:textId="67810D3D" w:rsidR="00AA5B92" w:rsidRDefault="00AA5B92" w:rsidP="001D03E6">
      <w:pPr>
        <w:pStyle w:val="11"/>
        <w:keepNext w:val="0"/>
      </w:pPr>
      <w:r w:rsidRPr="006F2A82">
        <w:t xml:space="preserve">Smluvní strany se dohodly, že celková maximální výše smluvních pokut z této Smlouvy je omezena ve svém součtu do výše </w:t>
      </w:r>
      <w:r w:rsidR="005A7B7B">
        <w:t>1</w:t>
      </w:r>
      <w:r w:rsidR="008C0A37">
        <w:t>0</w:t>
      </w:r>
      <w:r w:rsidR="001F6275">
        <w:t xml:space="preserve"> % z ceny</w:t>
      </w:r>
      <w:r w:rsidRPr="006F2A82">
        <w:t xml:space="preserve"> za celý předmět koupě bez DPH</w:t>
      </w:r>
      <w:r w:rsidR="00456C30">
        <w:t xml:space="preserve"> uvedené v čl. 2.</w:t>
      </w:r>
      <w:r w:rsidR="00325B1B">
        <w:t>3</w:t>
      </w:r>
      <w:r w:rsidR="002239E5">
        <w:t>.</w:t>
      </w:r>
      <w:r w:rsidR="00456C30">
        <w:t xml:space="preserve"> této Smlouvy</w:t>
      </w:r>
      <w:r w:rsidRPr="006F2A82">
        <w:t>.</w:t>
      </w:r>
    </w:p>
    <w:p w14:paraId="6CE1298F" w14:textId="75B85501" w:rsidR="009F3C09" w:rsidRDefault="009F3C09" w:rsidP="001D03E6">
      <w:pPr>
        <w:pStyle w:val="11"/>
        <w:keepNext w:val="0"/>
      </w:pPr>
      <w:r w:rsidRPr="006F2A82">
        <w:t xml:space="preserve">Smluvní strany se dohodly, že celková maximální výše </w:t>
      </w:r>
      <w:r>
        <w:t>náhrady škody</w:t>
      </w:r>
      <w:r w:rsidRPr="006F2A82">
        <w:t xml:space="preserve"> z této Smlouvy je omezena ve svém součtu do výše </w:t>
      </w:r>
      <w:r>
        <w:t>30 % z ceny</w:t>
      </w:r>
      <w:r w:rsidRPr="006F2A82">
        <w:t xml:space="preserve"> za celý předmět koupě bez DPH</w:t>
      </w:r>
      <w:r>
        <w:t xml:space="preserve"> uvedené v čl. 2.</w:t>
      </w:r>
      <w:r w:rsidR="00325B1B">
        <w:t>3</w:t>
      </w:r>
      <w:r>
        <w:t xml:space="preserve">. této Smlouvy. To neplatí, pokud byla škoda způsobena jednáním Prodávajícího, jenž je trestným činem. Omezení se rovněž nevztahuje na náhradu škody a nemajetkové újmy na zdraví. </w:t>
      </w:r>
    </w:p>
    <w:p w14:paraId="55B17DE2" w14:textId="509967C6" w:rsidR="009F3C09" w:rsidRPr="00764E4B" w:rsidRDefault="009F3C09" w:rsidP="001D03E6">
      <w:pPr>
        <w:pStyle w:val="11"/>
        <w:keepNext w:val="0"/>
      </w:pPr>
      <w:r>
        <w:t>Kupující je oprávněn uplatnit náhradu škody pouze ve výši přesahující</w:t>
      </w:r>
      <w:r w:rsidR="008468A6">
        <w:t xml:space="preserve"> výši uhrazených </w:t>
      </w:r>
      <w:r w:rsidR="008468A6" w:rsidRPr="00764E4B">
        <w:t>smluvních pokut za téže porušení.</w:t>
      </w:r>
      <w:r w:rsidRPr="00764E4B">
        <w:t xml:space="preserve"> </w:t>
      </w:r>
    </w:p>
    <w:p w14:paraId="768C9CFE" w14:textId="2F9BA966" w:rsidR="009F3C09" w:rsidRPr="00764E4B" w:rsidRDefault="009F3C09" w:rsidP="001D03E6">
      <w:pPr>
        <w:pStyle w:val="11"/>
        <w:keepNext w:val="0"/>
      </w:pPr>
      <w:r w:rsidRPr="00764E4B">
        <w:t>V případě, že Kupujícímu z jednoho porušení Smlouvy vznikne nárok vůči Prodávajícímu na více druhů smluvních pokut, Kupují má nárok pouze na smluvní pokut, jež vede k nejvyšší uložené sankci Prodávajícímu.</w:t>
      </w:r>
    </w:p>
    <w:p w14:paraId="01BE7F22" w14:textId="4540187F" w:rsidR="00064CA4" w:rsidRPr="00764E4B" w:rsidRDefault="00064CA4" w:rsidP="001D03E6">
      <w:pPr>
        <w:pStyle w:val="11"/>
        <w:keepNext w:val="0"/>
      </w:pPr>
      <w:r w:rsidRPr="00764E4B">
        <w:t>Pro účely výpočtu smluvních pokut a jejich limitů, pokud jsou navázány na cenu, je vždy rozhodná jako výchozí částka bez započtení DPH.</w:t>
      </w:r>
    </w:p>
    <w:p w14:paraId="5938DC70" w14:textId="77777777" w:rsidR="00A33BB9" w:rsidRPr="00B624C7" w:rsidRDefault="00A33BB9" w:rsidP="001D03E6">
      <w:pPr>
        <w:pStyle w:val="Nadpis1"/>
        <w:keepNext w:val="0"/>
        <w:spacing w:line="240" w:lineRule="auto"/>
        <w:rPr>
          <w:rFonts w:eastAsia="Times New Roman"/>
          <w:lang w:eastAsia="cs-CZ"/>
        </w:rPr>
      </w:pPr>
      <w:r w:rsidRPr="00B624C7">
        <w:rPr>
          <w:rFonts w:eastAsia="Times New Roman"/>
          <w:lang w:eastAsia="cs-CZ"/>
        </w:rPr>
        <w:t xml:space="preserve">Poddodavatelé </w:t>
      </w:r>
    </w:p>
    <w:p w14:paraId="756D9C16" w14:textId="77777777" w:rsidR="00B624C7" w:rsidRPr="00B624C7" w:rsidRDefault="00DA156D" w:rsidP="001D03E6">
      <w:pPr>
        <w:pStyle w:val="11"/>
        <w:keepNext w:val="0"/>
      </w:pPr>
      <w:r>
        <w:t xml:space="preserve">Na Předmětu plnění dle této Smlouvy se budou podílet poddodavatelé uvedení v příloze č. 9 této Smlouvy. </w:t>
      </w:r>
    </w:p>
    <w:p w14:paraId="0909EB4F" w14:textId="77777777" w:rsidR="002A7B9B" w:rsidRDefault="002A7B9B" w:rsidP="001D03E6">
      <w:pPr>
        <w:pStyle w:val="11"/>
        <w:keepNext w:val="0"/>
      </w:pPr>
      <w:r w:rsidRPr="00B624C7">
        <w:t>Prodávající může v průběhu plnění Předmětu koupě nahradit stávajícího poddodavatele nebo přizvat k plnění Předmětu koupě nového poddodavatele, a to pouze po předchozím souhlasu písemném souhlasu Kupujícího, na základě písemné žádosti Prodávajícího. V případě, že Prodávající požádá o změnu poddodavatele, musí tento poddodavatel splňovat veškeré požadavky Kupujícího na Předmět koupě, minimálně ve stejném rozsahu jako nahrazovaný poddodavatel. Pokud je nahrazován poddodavatel, kterým byla v zadávacím řízení prokazována kvalifikace, musí tento nový poddodavatel splňovat kvalifikaci ve stejném rozsahu jako nahrazovaný poddodavatel. Prodávající je povinen k žádosti o změnu poddodavatele povinen předložit veškeré doklady a dokumenty požadované zadávací dokumentací ve vztahu k poddodavateli. Stejně postupuje Prodávající v případě přizvání nového poddodavatele k plnění Předmětu koupě, v rozsahu stanoveném zadávací dokumentací. Změna osoby poddodavatele a přizvání nové osoby poddodavatele nepodléhá povinnosti uzavřít dodatek ke Smlouvě a proběhne na pouze základě písemného souhlasu Kupujícího s touto změnou. Kupující je oprávněn souhlas neudělit.</w:t>
      </w:r>
    </w:p>
    <w:p w14:paraId="5C94FE27" w14:textId="77777777" w:rsidR="00A55F66" w:rsidRDefault="00E2121F" w:rsidP="001D03E6">
      <w:pPr>
        <w:pStyle w:val="11"/>
        <w:keepNext w:val="0"/>
      </w:pPr>
      <w:r w:rsidRPr="00C3673A">
        <w:lastRenderedPageBreak/>
        <w:t xml:space="preserve">V případě, že </w:t>
      </w:r>
      <w:r w:rsidR="00C3673A">
        <w:t xml:space="preserve">Prodávající </w:t>
      </w:r>
      <w:r w:rsidRPr="00C3673A">
        <w:t xml:space="preserve">poruší jakoukoliv svou povinnost uvedenou v ustanovení </w:t>
      </w:r>
      <w:r w:rsidR="00C3673A">
        <w:t>11.2.</w:t>
      </w:r>
      <w:r w:rsidRPr="00C3673A">
        <w:t xml:space="preserve"> této Smlouvy, je </w:t>
      </w:r>
      <w:r w:rsidR="00C3673A">
        <w:t>Kupující</w:t>
      </w:r>
      <w:r w:rsidRPr="00C3673A">
        <w:t xml:space="preserve"> oprávněn vyúčtovat </w:t>
      </w:r>
      <w:r w:rsidR="00C3673A">
        <w:t>Prodávajícímu</w:t>
      </w:r>
      <w:r w:rsidRPr="00C3673A">
        <w:t xml:space="preserve"> smluvní pokutu ve výši 50.000 Kč za každé jednotlivé porušení povinnosti.</w:t>
      </w:r>
    </w:p>
    <w:p w14:paraId="7FA83D16" w14:textId="77777777" w:rsidR="00B646FA" w:rsidRDefault="00B646FA" w:rsidP="001D03E6">
      <w:pPr>
        <w:pStyle w:val="11"/>
        <w:keepNext w:val="0"/>
        <w:numPr>
          <w:ilvl w:val="0"/>
          <w:numId w:val="0"/>
        </w:numPr>
        <w:ind w:left="709"/>
      </w:pPr>
    </w:p>
    <w:p w14:paraId="4ECA8C83" w14:textId="77777777" w:rsidR="00B646FA" w:rsidRPr="00E84AC7" w:rsidRDefault="00B646FA" w:rsidP="001D03E6">
      <w:pPr>
        <w:pStyle w:val="11"/>
        <w:keepNext w:val="0"/>
        <w:numPr>
          <w:ilvl w:val="0"/>
          <w:numId w:val="0"/>
        </w:numPr>
        <w:ind w:left="709"/>
      </w:pPr>
    </w:p>
    <w:p w14:paraId="245E961D" w14:textId="7F5DD894" w:rsidR="00E37D89" w:rsidRDefault="00B91943" w:rsidP="001D03E6">
      <w:pPr>
        <w:pStyle w:val="Nadpis1"/>
        <w:keepNext w:val="0"/>
        <w:spacing w:line="240" w:lineRule="auto"/>
        <w:rPr>
          <w:rFonts w:eastAsia="Times New Roman"/>
          <w:lang w:eastAsia="cs-CZ"/>
        </w:rPr>
      </w:pPr>
      <w:proofErr w:type="spellStart"/>
      <w:r>
        <w:rPr>
          <w:rFonts w:eastAsia="Times New Roman"/>
          <w:lang w:eastAsia="cs-CZ"/>
        </w:rPr>
        <w:t>Compliance</w:t>
      </w:r>
      <w:proofErr w:type="spellEnd"/>
    </w:p>
    <w:p w14:paraId="62253EA7" w14:textId="5191DAD9" w:rsidR="00B91943" w:rsidRDefault="00B91943" w:rsidP="001D03E6">
      <w:pPr>
        <w:pStyle w:val="11"/>
        <w:keepNext w:val="0"/>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w:t>
      </w:r>
    </w:p>
    <w:p w14:paraId="49E16E99" w14:textId="623F4DB7" w:rsidR="00B91943" w:rsidRDefault="00B91943" w:rsidP="001D03E6">
      <w:pPr>
        <w:pStyle w:val="11"/>
        <w:keepNext w:val="0"/>
      </w:pPr>
      <w:r>
        <w:t>Správa železnic, státní organizace, má výše uvedené dokumenty k dispozici na webových stránkách: https://www.spravazeleznic.cz/o-nas/nezadouci-jednani-a-boj-s-korupci.</w:t>
      </w:r>
    </w:p>
    <w:p w14:paraId="083BF9FD" w14:textId="184B18F8" w:rsidR="00B91943" w:rsidRPr="00B91943" w:rsidRDefault="00B91943" w:rsidP="001D03E6">
      <w:pPr>
        <w:pStyle w:val="11"/>
        <w:keepNext w:val="0"/>
      </w:pPr>
      <w:r>
        <w:t xml:space="preserve">Zhotovitel má výše uvedené dokumenty k dispozici na webových stránkách: </w:t>
      </w:r>
      <w:r w:rsidRPr="00B91943">
        <w:rPr>
          <w:highlight w:val="green"/>
        </w:rPr>
        <w:t>[doplní Zhotovitel x nemá-li Zhotovitel výše uvedené dokumenty, celý bod 1</w:t>
      </w:r>
      <w:r>
        <w:rPr>
          <w:highlight w:val="green"/>
        </w:rPr>
        <w:t>2</w:t>
      </w:r>
      <w:r w:rsidRPr="00B91943">
        <w:rPr>
          <w:highlight w:val="green"/>
        </w:rPr>
        <w:t>.3 odstraní]</w:t>
      </w:r>
      <w:r>
        <w:t>.</w:t>
      </w:r>
    </w:p>
    <w:p w14:paraId="00B3B98D" w14:textId="77777777" w:rsidR="00D85C5B" w:rsidRPr="000C5DA0" w:rsidRDefault="00D85C5B" w:rsidP="001D03E6">
      <w:pPr>
        <w:pStyle w:val="Nadpis1"/>
        <w:keepNext w:val="0"/>
        <w:spacing w:line="240" w:lineRule="auto"/>
        <w:rPr>
          <w:rFonts w:eastAsia="Times New Roman"/>
          <w:lang w:eastAsia="cs-CZ"/>
        </w:rPr>
      </w:pPr>
      <w:r w:rsidRPr="000C5DA0">
        <w:rPr>
          <w:rFonts w:eastAsia="Times New Roman"/>
          <w:lang w:eastAsia="cs-CZ"/>
        </w:rPr>
        <w:t>Další ujednání</w:t>
      </w:r>
    </w:p>
    <w:p w14:paraId="09E21877" w14:textId="77777777" w:rsidR="00D85C5B" w:rsidRPr="009146AF" w:rsidRDefault="00D85C5B" w:rsidP="001D03E6">
      <w:pPr>
        <w:pStyle w:val="11"/>
        <w:keepNext w:val="0"/>
      </w:pPr>
      <w:r w:rsidRPr="009146AF">
        <w:t>Prodávající ujišťuje Kupujícího, že Předmět koupě je prostý všech vad, jak právních, tak faktických.</w:t>
      </w:r>
    </w:p>
    <w:p w14:paraId="41D13039" w14:textId="77777777" w:rsidR="00D85C5B" w:rsidRPr="002A7B9B" w:rsidRDefault="00D85C5B" w:rsidP="001D03E6">
      <w:pPr>
        <w:pStyle w:val="11"/>
        <w:keepNext w:val="0"/>
      </w:pPr>
      <w:r w:rsidRPr="002A7B9B">
        <w:t xml:space="preserve">Kontaktními osobami </w:t>
      </w:r>
      <w:r w:rsidR="008B1447" w:rsidRPr="002A7B9B">
        <w:t>Sml</w:t>
      </w:r>
      <w:r w:rsidRPr="002A7B9B">
        <w:t>uvních stran jsou</w:t>
      </w:r>
    </w:p>
    <w:p w14:paraId="1133D962" w14:textId="77777777" w:rsidR="00D85C5B" w:rsidRPr="004E19DE" w:rsidRDefault="00D85C5B" w:rsidP="001D03E6">
      <w:pPr>
        <w:pStyle w:val="odstbez"/>
        <w:keepNext w:val="0"/>
        <w:rPr>
          <w:highlight w:val="yellow"/>
        </w:rPr>
      </w:pPr>
      <w:r w:rsidRPr="004E19DE">
        <w:rPr>
          <w:highlight w:val="yellow"/>
        </w:rPr>
        <w:t>za Kupujícího p. ………………</w:t>
      </w:r>
      <w:proofErr w:type="gramStart"/>
      <w:r w:rsidRPr="004E19DE">
        <w:rPr>
          <w:highlight w:val="yellow"/>
        </w:rPr>
        <w:t>…….</w:t>
      </w:r>
      <w:proofErr w:type="gramEnd"/>
      <w:r w:rsidRPr="004E19DE">
        <w:rPr>
          <w:highlight w:val="yellow"/>
        </w:rPr>
        <w:t xml:space="preserve"> , tel. ……………</w:t>
      </w:r>
      <w:proofErr w:type="gramStart"/>
      <w:r w:rsidRPr="004E19DE">
        <w:rPr>
          <w:highlight w:val="yellow"/>
        </w:rPr>
        <w:t>…….</w:t>
      </w:r>
      <w:proofErr w:type="gramEnd"/>
      <w:r w:rsidRPr="004E19DE">
        <w:rPr>
          <w:highlight w:val="yellow"/>
        </w:rPr>
        <w:t xml:space="preserve"> , email ………………</w:t>
      </w:r>
      <w:proofErr w:type="gramStart"/>
      <w:r w:rsidRPr="004E19DE">
        <w:rPr>
          <w:highlight w:val="yellow"/>
        </w:rPr>
        <w:t>…….. ,</w:t>
      </w:r>
      <w:proofErr w:type="gramEnd"/>
    </w:p>
    <w:p w14:paraId="0D273828" w14:textId="77777777" w:rsidR="00D85C5B" w:rsidRPr="000C5DA0" w:rsidRDefault="00D85C5B" w:rsidP="001D03E6">
      <w:pPr>
        <w:pStyle w:val="odstbez"/>
        <w:keepNext w:val="0"/>
      </w:pPr>
      <w:r w:rsidRPr="00593AE5">
        <w:rPr>
          <w:highlight w:val="green"/>
        </w:rPr>
        <w:t>za Prodávajícího p. ………………</w:t>
      </w:r>
      <w:proofErr w:type="gramStart"/>
      <w:r w:rsidRPr="00593AE5">
        <w:rPr>
          <w:highlight w:val="green"/>
        </w:rPr>
        <w:t>…….</w:t>
      </w:r>
      <w:proofErr w:type="gramEnd"/>
      <w:r w:rsidRPr="00593AE5">
        <w:rPr>
          <w:highlight w:val="green"/>
        </w:rPr>
        <w:t xml:space="preserve"> , tel. ……………</w:t>
      </w:r>
      <w:proofErr w:type="gramStart"/>
      <w:r w:rsidRPr="00593AE5">
        <w:rPr>
          <w:highlight w:val="green"/>
        </w:rPr>
        <w:t>…….</w:t>
      </w:r>
      <w:proofErr w:type="gramEnd"/>
      <w:r w:rsidRPr="00593AE5">
        <w:rPr>
          <w:highlight w:val="green"/>
        </w:rPr>
        <w:t xml:space="preserve"> , email ………………</w:t>
      </w:r>
      <w:proofErr w:type="gramStart"/>
      <w:r w:rsidRPr="00593AE5">
        <w:rPr>
          <w:highlight w:val="green"/>
        </w:rPr>
        <w:t>…….. .</w:t>
      </w:r>
      <w:proofErr w:type="gramEnd"/>
    </w:p>
    <w:p w14:paraId="34A208CF" w14:textId="77777777" w:rsidR="00D85C5B" w:rsidRPr="009146AF" w:rsidRDefault="008B1447" w:rsidP="001D03E6">
      <w:pPr>
        <w:pStyle w:val="11"/>
        <w:keepNext w:val="0"/>
      </w:pPr>
      <w:r w:rsidRPr="009146AF">
        <w:t>Sml</w:t>
      </w:r>
      <w:r w:rsidR="00D85C5B" w:rsidRPr="009146AF">
        <w:t xml:space="preserve">uvní strany berou na vědomí, že tato </w:t>
      </w:r>
      <w:r w:rsidRPr="009146AF">
        <w:t>Sml</w:t>
      </w:r>
      <w:r w:rsidR="00D85C5B" w:rsidRPr="009146AF">
        <w:t xml:space="preserve">ouva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w:t>
      </w:r>
      <w:r w:rsidRPr="009146AF">
        <w:t>Sml</w:t>
      </w:r>
      <w:r w:rsidR="00D85C5B" w:rsidRPr="009146AF">
        <w:t xml:space="preserve">uvních stran, předmětu </w:t>
      </w:r>
      <w:r w:rsidRPr="009146AF">
        <w:t>Sml</w:t>
      </w:r>
      <w:r w:rsidR="00D85C5B" w:rsidRPr="009146AF">
        <w:t xml:space="preserve">ouvy, jeho ceně či hodnotě a datu uzavření této </w:t>
      </w:r>
      <w:r w:rsidRPr="009146AF">
        <w:t>Sml</w:t>
      </w:r>
      <w:r w:rsidR="00D85C5B" w:rsidRPr="009146AF">
        <w:t>ouvy.</w:t>
      </w:r>
    </w:p>
    <w:p w14:paraId="4738C278" w14:textId="77777777" w:rsidR="00D85C5B" w:rsidRPr="009146AF" w:rsidRDefault="00D85C5B" w:rsidP="001D03E6">
      <w:pPr>
        <w:pStyle w:val="11"/>
        <w:keepNext w:val="0"/>
      </w:pPr>
      <w:r w:rsidRPr="009146AF">
        <w:t xml:space="preserve">Zaslání </w:t>
      </w:r>
      <w:r w:rsidR="008B1447" w:rsidRPr="009146AF">
        <w:t>Sml</w:t>
      </w:r>
      <w:r w:rsidRPr="009146AF">
        <w:t xml:space="preserve">ouvy správci registru smluv k uveřejnění v registru smluv zajišťuje Kupující. Nebude-li tato </w:t>
      </w:r>
      <w:r w:rsidR="008B1447" w:rsidRPr="009146AF">
        <w:t>Sml</w:t>
      </w:r>
      <w:r w:rsidRPr="009146AF">
        <w:t xml:space="preserve">ouva zaslána k uveřejnění a/nebo uveřejněna prostřednictvím registru smluv, není žádná ze </w:t>
      </w:r>
      <w:r w:rsidR="008B1447" w:rsidRPr="009146AF">
        <w:t>Sml</w:t>
      </w:r>
      <w:r w:rsidRPr="009146AF">
        <w:t xml:space="preserve">uvních stran oprávněna požadovat po druhé </w:t>
      </w:r>
      <w:r w:rsidR="008B1447" w:rsidRPr="009146AF">
        <w:t>Sml</w:t>
      </w:r>
      <w:r w:rsidRPr="009146AF">
        <w:t>uvní straně náhradu škody ani jiné újmy, která by jí v této souvislosti vznikla nebo vzniknout mohla.</w:t>
      </w:r>
    </w:p>
    <w:p w14:paraId="67894431" w14:textId="77777777" w:rsidR="00D85C5B" w:rsidRPr="009146AF" w:rsidRDefault="00D85C5B" w:rsidP="001D03E6">
      <w:pPr>
        <w:pStyle w:val="11"/>
        <w:keepNext w:val="0"/>
      </w:pPr>
      <w:r w:rsidRPr="009146AF">
        <w:t xml:space="preserve">Smluvní strany výslovně prohlašují, že údaje a další skutečnosti uvedené v této </w:t>
      </w:r>
      <w:r w:rsidR="008B1447" w:rsidRPr="009146AF">
        <w:t>Sml</w:t>
      </w:r>
      <w:r w:rsidRPr="009146AF">
        <w:t xml:space="preserve">ouvě, vyjma částí označených ve smyslu následujícího odstavce této </w:t>
      </w:r>
      <w:r w:rsidR="008B1447" w:rsidRPr="009146AF">
        <w:t>Sml</w:t>
      </w:r>
      <w:r w:rsidRPr="009146AF">
        <w:t>ouvy, nepovažují za obchodní tajemství ve smyslu ustanovení § 504 Občanského zákoníku (dále jen „obchodní tajemství“), a že se nejedná ani o informace, které nemohou být v registru smluv uveřejněny na základě ustanovení § 3 odst. 1 ZRS.</w:t>
      </w:r>
    </w:p>
    <w:p w14:paraId="1809FA66" w14:textId="77777777" w:rsidR="00D85C5B" w:rsidRPr="009146AF" w:rsidRDefault="00D85C5B" w:rsidP="001D03E6">
      <w:pPr>
        <w:pStyle w:val="11"/>
        <w:keepNext w:val="0"/>
      </w:pPr>
      <w:r w:rsidRPr="009146AF">
        <w:lastRenderedPageBreak/>
        <w:t xml:space="preserve">Jestliže </w:t>
      </w:r>
      <w:r w:rsidR="008B1447" w:rsidRPr="009146AF">
        <w:t>Sml</w:t>
      </w:r>
      <w:r w:rsidRPr="009146AF">
        <w:t xml:space="preserve">uvní strana označí za své obchodní tajemství část obsahu </w:t>
      </w:r>
      <w:r w:rsidR="008B1447" w:rsidRPr="009146AF">
        <w:t>Sml</w:t>
      </w:r>
      <w:r w:rsidRPr="009146AF">
        <w:t xml:space="preserve">ouvy, která v důsledku toho bude pro účely uveřejnění </w:t>
      </w:r>
      <w:r w:rsidR="008B1447" w:rsidRPr="009146AF">
        <w:t>Sml</w:t>
      </w:r>
      <w:r w:rsidRPr="009146AF">
        <w:t>ouvy v registru</w:t>
      </w:r>
      <w:r w:rsidR="008B1447" w:rsidRPr="009146AF">
        <w:t xml:space="preserve"> smluv znečitelněna, nese tato S</w:t>
      </w:r>
      <w:r w:rsidRPr="009146AF">
        <w:t xml:space="preserve">mluvní strana odpovědnost, pokud by </w:t>
      </w:r>
      <w:r w:rsidR="008B1447" w:rsidRPr="009146AF">
        <w:t>Sml</w:t>
      </w:r>
      <w:r w:rsidRPr="009146AF">
        <w:t xml:space="preserve">ouva v důsledku takového označení byla uveřejněna způsobem odporujícím ZRS, a to bez ohledu na to, která ze stran </w:t>
      </w:r>
      <w:r w:rsidR="008B1447" w:rsidRPr="009146AF">
        <w:t>Sml</w:t>
      </w:r>
      <w:r w:rsidRPr="009146AF">
        <w:t xml:space="preserve">ouvu v registru smluv uveřejnila. S částmi </w:t>
      </w:r>
      <w:r w:rsidR="008B1447" w:rsidRPr="009146AF">
        <w:t>Sml</w:t>
      </w:r>
      <w:r w:rsidRPr="009146AF">
        <w:t xml:space="preserve">ouvy, které druhá </w:t>
      </w:r>
      <w:r w:rsidR="008B1447" w:rsidRPr="009146AF">
        <w:t>Sml</w:t>
      </w:r>
      <w:r w:rsidRPr="009146AF">
        <w:t xml:space="preserve">uvní strana neoznačí za své obchodní tajemství před uzavřením této </w:t>
      </w:r>
      <w:r w:rsidR="008B1447" w:rsidRPr="009146AF">
        <w:t>Sml</w:t>
      </w:r>
      <w:r w:rsidRPr="009146AF">
        <w:t xml:space="preserve">ouvy, nebude Kupující jako s obchodním tajemstvím nakládat a ani odpovídat za případnou škodu či jinou újmu takovým postupem vzniklou. Označením obchodního tajemství ve smyslu předchozí věty se rozumí doručení písemného oznámení druhé </w:t>
      </w:r>
      <w:r w:rsidR="008B1447" w:rsidRPr="009146AF">
        <w:t>Sml</w:t>
      </w:r>
      <w:r w:rsidRPr="009146AF">
        <w:t xml:space="preserve">uvní strany Kupujícímu obsahujícího přesnou identifikaci dotčených částí </w:t>
      </w:r>
      <w:r w:rsidR="008B1447" w:rsidRPr="009146AF">
        <w:t>Sml</w:t>
      </w:r>
      <w:r w:rsidRPr="009146AF">
        <w:t xml:space="preserve">ouvy včetně odůvodnění, proč jsou za obchodní tajemství považovány. Druhá </w:t>
      </w:r>
      <w:r w:rsidR="008B1447" w:rsidRPr="009146AF">
        <w:t>Sml</w:t>
      </w:r>
      <w:r w:rsidRPr="009146AF">
        <w:t>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Kupujícímu skutečnost, že takto označené informace přestaly naplňovat znaky obchodního tajemství.</w:t>
      </w:r>
    </w:p>
    <w:p w14:paraId="51D7D26D" w14:textId="77777777" w:rsidR="000C5DA0" w:rsidRPr="009146AF" w:rsidRDefault="00D85C5B" w:rsidP="001D03E6">
      <w:pPr>
        <w:pStyle w:val="11"/>
        <w:keepNext w:val="0"/>
      </w:pPr>
      <w:r w:rsidRPr="009146AF">
        <w:t>Osoby uzavírající tuto Smlouvu za Smluvní strany souhlasí s uveřejněním svých osobních údajů, které jsou uvedeny v této Smlouvě, spolu se Smlouvou v registru smluv. Tento souhlas je udělen na dobu neurčitou.</w:t>
      </w:r>
    </w:p>
    <w:p w14:paraId="5FB0825A" w14:textId="19DEAB35" w:rsidR="001B28D1" w:rsidRDefault="000C5DA0" w:rsidP="001D03E6">
      <w:pPr>
        <w:pStyle w:val="11"/>
        <w:keepNext w:val="0"/>
      </w:pPr>
      <w:r w:rsidRPr="009146AF">
        <w:t xml:space="preserve">V případě poskytnutí osobních údajů v rámci plnění </w:t>
      </w:r>
      <w:r w:rsidR="008B1447" w:rsidRPr="009146AF">
        <w:t>Sml</w:t>
      </w:r>
      <w:r w:rsidRPr="009146AF">
        <w:t xml:space="preserve">uvního vztahu se </w:t>
      </w:r>
      <w:r w:rsidR="00823FBB" w:rsidRPr="009146AF">
        <w:t>Prodávající</w:t>
      </w:r>
      <w:r w:rsidRPr="009146AF">
        <w:t xml:space="preserve"> zavazuje přijmout vhodná technická a organizační opatření podle Nařízení Evropského parlamentu a Rady (EU) 2016/679 ze dne 27. dubna 2016 o ochraně fyzických osob v souvislosti se zpracováním osobních údajů, které se na něj jako na </w:t>
      </w:r>
      <w:r w:rsidR="00823FBB" w:rsidRPr="009146AF">
        <w:t>Prodávajícího</w:t>
      </w:r>
      <w:r w:rsidRPr="009146AF">
        <w:t xml:space="preserve"> vztahují a plnění těchto povinností na vyžádání doložit </w:t>
      </w:r>
      <w:r w:rsidR="00823FBB" w:rsidRPr="009146AF">
        <w:t>Kupujícímu</w:t>
      </w:r>
      <w:r w:rsidRPr="009146AF">
        <w:t>.</w:t>
      </w:r>
    </w:p>
    <w:p w14:paraId="11859FF9" w14:textId="77777777" w:rsidR="00DC41AD" w:rsidRDefault="00A453A2" w:rsidP="001D03E6">
      <w:pPr>
        <w:pStyle w:val="Nadpis1"/>
        <w:keepNext w:val="0"/>
        <w:spacing w:line="240" w:lineRule="auto"/>
        <w:rPr>
          <w:rFonts w:eastAsia="Times New Roman"/>
          <w:lang w:eastAsia="cs-CZ"/>
        </w:rPr>
      </w:pPr>
      <w:r>
        <w:rPr>
          <w:rFonts w:eastAsia="Times New Roman"/>
          <w:lang w:eastAsia="cs-CZ"/>
        </w:rPr>
        <w:t>St</w:t>
      </w:r>
      <w:r w:rsidR="00C3718B">
        <w:rPr>
          <w:rFonts w:eastAsia="Times New Roman"/>
          <w:lang w:eastAsia="cs-CZ"/>
        </w:rPr>
        <w:t>řet zájmů</w:t>
      </w:r>
      <w:r w:rsidR="003330E9">
        <w:rPr>
          <w:rFonts w:eastAsia="Times New Roman"/>
          <w:lang w:eastAsia="cs-CZ"/>
        </w:rPr>
        <w:t>,</w:t>
      </w:r>
      <w:r w:rsidR="00C3718B">
        <w:rPr>
          <w:rFonts w:eastAsia="Times New Roman"/>
          <w:lang w:eastAsia="cs-CZ"/>
        </w:rPr>
        <w:t xml:space="preserve"> povinnosti Prodávajícího</w:t>
      </w:r>
      <w:r w:rsidR="003330E9">
        <w:rPr>
          <w:rFonts w:eastAsia="Times New Roman"/>
          <w:lang w:eastAsia="cs-CZ"/>
        </w:rPr>
        <w:t xml:space="preserve"> v souvislosti s konfliktem na Ukrajině</w:t>
      </w:r>
    </w:p>
    <w:p w14:paraId="3F49CBE8" w14:textId="77777777" w:rsidR="00B91943" w:rsidRDefault="00B91943" w:rsidP="001D03E6">
      <w:pPr>
        <w:pStyle w:val="11"/>
        <w:keepNext w:val="0"/>
      </w:pPr>
      <w:r>
        <w:t xml:space="preserve">Zhotovitel prohlašuje, že není obchodní společností, ve které veřejný funkcionář uvedený v </w:t>
      </w:r>
      <w:proofErr w:type="spellStart"/>
      <w:r>
        <w:t>ust</w:t>
      </w:r>
      <w:proofErr w:type="spellEnd"/>
      <w:r>
        <w:t xml:space="preserve">.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t>ust</w:t>
      </w:r>
      <w:proofErr w:type="spellEnd"/>
      <w:r>
        <w:t>. § 2 odst. 1 písm. c) Zákona o střetu zájmů nebo jím ovládaná osoba vlastní podíl představující alespoň 25 % účasti společníka v obchodní společnosti.</w:t>
      </w:r>
    </w:p>
    <w:p w14:paraId="0D205914" w14:textId="77777777" w:rsidR="00B91943" w:rsidRDefault="00B91943" w:rsidP="001D03E6">
      <w:pPr>
        <w:pStyle w:val="11"/>
        <w:keepNext w:val="0"/>
      </w:pPr>
      <w:r>
        <w:t>Zhotovitel prohlašuje, že:</w:t>
      </w:r>
    </w:p>
    <w:p w14:paraId="2D0606EB" w14:textId="77777777" w:rsidR="00B91943" w:rsidRDefault="00B91943" w:rsidP="001D03E6">
      <w:pPr>
        <w:pStyle w:val="11"/>
        <w:keepNext w:val="0"/>
        <w:numPr>
          <w:ilvl w:val="0"/>
          <w:numId w:val="13"/>
        </w:numPr>
      </w:pPr>
      <w:r>
        <w:t>on, ani žádný z jeho poddodavatelů, nejsou osobami, na něž se vztahuje zákaz zadání veřejné zakázky ve smyslu § 48a zákona č. 134/2016 Sb., o zadávání veřejných zakázek, ve znění pozdějších předpisů,</w:t>
      </w:r>
    </w:p>
    <w:p w14:paraId="5B44371E" w14:textId="77777777" w:rsidR="00B91943" w:rsidRDefault="00B91943" w:rsidP="001D03E6">
      <w:pPr>
        <w:pStyle w:val="11"/>
        <w:keepNext w:val="0"/>
        <w:numPr>
          <w:ilvl w:val="0"/>
          <w:numId w:val="13"/>
        </w:numPr>
      </w:pPr>
      <w:r>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63035A41" w14:textId="6FA15CB0" w:rsidR="00B91943" w:rsidRDefault="00B91943" w:rsidP="001D03E6">
      <w:pPr>
        <w:pStyle w:val="11"/>
        <w:keepNext w:val="0"/>
        <w:numPr>
          <w:ilvl w:val="0"/>
          <w:numId w:val="13"/>
        </w:numPr>
      </w:pPr>
      <w:r>
        <w:lastRenderedPageBreak/>
        <w:t>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14.5 této Smlouvy (dále jen „Sankční seznamy“).</w:t>
      </w:r>
    </w:p>
    <w:p w14:paraId="12AA6015" w14:textId="3ADB9739" w:rsidR="00B91943" w:rsidRDefault="00B91943" w:rsidP="001D03E6">
      <w:pPr>
        <w:pStyle w:val="11"/>
        <w:keepNext w:val="0"/>
      </w:pPr>
      <w:r>
        <w:t>Je-li Zhotovitelem sdružení více osob, platí podmínky dle odstavce 14.1 a 14.2 této Smlouvy také jednotlivě pro všechny osoby v rámci Zhotovitele sdružené, a to bez ohledu na právní formu tohoto sdružení.</w:t>
      </w:r>
    </w:p>
    <w:p w14:paraId="2D34D1C2" w14:textId="77777777" w:rsidR="00B91943" w:rsidRDefault="00B91943" w:rsidP="001D03E6">
      <w:pPr>
        <w:pStyle w:val="11"/>
        <w:keepNext w:val="0"/>
      </w:pPr>
      <w:r>
        <w:t>Přestane-li Zhotovitel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Objednateli.</w:t>
      </w:r>
    </w:p>
    <w:p w14:paraId="5E5FC7EE" w14:textId="77777777" w:rsidR="00B91943" w:rsidRDefault="00B91943" w:rsidP="001D03E6">
      <w:pPr>
        <w:pStyle w:val="11"/>
        <w:keepNext w:val="0"/>
      </w:pPr>
      <w:r>
        <w:t>Zhotovitel se dále zavazuje postupovat při plnění této Smlouvy v souladu s nařízením Rady (ES) č. 765/2006 ze dne 18. května 2006 o omezujících opatřeních vzhledem k situaci v Bělorusku a k zapojení Běloruska do ruské agrese proti Ukrajině, ve znění pozdějších předpisů, nařízením Rady (EU) č. 208/2014 ze dne 5. března 2014 o omezujících opatřeních vůči některým osobám, subjektům a orgánům vzhledem k situaci na Ukrajině, ve znění pozdějších předpisů, a dalších prováděcích předpisů k těmto nařízením.</w:t>
      </w:r>
    </w:p>
    <w:p w14:paraId="1B85E81B" w14:textId="77777777" w:rsidR="00B91943" w:rsidRDefault="00B91943" w:rsidP="001D03E6">
      <w:pPr>
        <w:pStyle w:val="11"/>
        <w:keepNext w:val="0"/>
      </w:pPr>
      <w:r>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01BBB936" w14:textId="2ACE4026" w:rsidR="001B28D1" w:rsidRPr="00E84AC7" w:rsidRDefault="00B91943" w:rsidP="001D03E6">
      <w:pPr>
        <w:pStyle w:val="11"/>
        <w:keepNext w:val="0"/>
      </w:pPr>
      <w:r>
        <w:t xml:space="preserve">Ukáže-li se jakékoliv prohlášení Zhotovitele dle tohoto článku Smlouvy jako nepravdivé nebo poruší-li Zhotovitel svou oznamovací povinnost nebo některou z dalších povinností dle tohoto článku Smlouvy, je Objednatel oprávněn odstoupit od této Smlouvy. </w:t>
      </w:r>
      <w:r w:rsidRPr="00483C85">
        <w:t>Prodávající je dále povinen zaplatit</w:t>
      </w:r>
      <w:r>
        <w:t xml:space="preserve"> za každé jednotlivé porušení povinností dle předchozí věty</w:t>
      </w:r>
      <w:r w:rsidRPr="00483C85">
        <w:t xml:space="preserve"> smluvní pokutu </w:t>
      </w:r>
      <w:r w:rsidRPr="00ED668C">
        <w:t>ve výši 10 % procent</w:t>
      </w:r>
      <w:r w:rsidRPr="00483C85">
        <w:t xml:space="preserve"> z</w:t>
      </w:r>
      <w:r>
        <w:t xml:space="preserve"> celkové </w:t>
      </w:r>
      <w:r w:rsidRPr="00483C85">
        <w:t>kupní ceny (cena bez DPH</w:t>
      </w:r>
      <w:r>
        <w:t xml:space="preserve"> za všechny MMD</w:t>
      </w:r>
      <w:r w:rsidRPr="00483C85">
        <w:t>) sjednané dle této Smlouvy. Ustanovení § 2004 odst. 2 Občanského zákoníku a § 2050 Občanského zákoníku se nepoužijí.</w:t>
      </w:r>
    </w:p>
    <w:p w14:paraId="19BD0DCF" w14:textId="77777777" w:rsidR="00D85C5B" w:rsidRPr="000C5DA0" w:rsidRDefault="00D85C5B" w:rsidP="001D03E6">
      <w:pPr>
        <w:pStyle w:val="Nadpis1"/>
        <w:keepNext w:val="0"/>
        <w:spacing w:line="240" w:lineRule="auto"/>
        <w:rPr>
          <w:rFonts w:eastAsia="Times New Roman"/>
          <w:lang w:eastAsia="cs-CZ"/>
        </w:rPr>
      </w:pPr>
      <w:r w:rsidRPr="000C5DA0">
        <w:rPr>
          <w:rFonts w:eastAsia="Times New Roman"/>
          <w:lang w:eastAsia="cs-CZ"/>
        </w:rPr>
        <w:t>Závěrečná ujednání</w:t>
      </w:r>
    </w:p>
    <w:p w14:paraId="04C772BB" w14:textId="77777777" w:rsidR="00D85C5B" w:rsidRPr="009146AF" w:rsidRDefault="00065284" w:rsidP="001D03E6">
      <w:pPr>
        <w:pStyle w:val="11"/>
        <w:keepNext w:val="0"/>
      </w:pPr>
      <w:r w:rsidRPr="009146AF">
        <w:t xml:space="preserve">Tato </w:t>
      </w:r>
      <w:r w:rsidR="008B1447" w:rsidRPr="009146AF">
        <w:t>Sml</w:t>
      </w:r>
      <w:r w:rsidRPr="009146AF">
        <w:t>ouva</w:t>
      </w:r>
      <w:r w:rsidR="00D85C5B" w:rsidRPr="009146AF">
        <w:t xml:space="preserve"> se </w:t>
      </w:r>
      <w:r w:rsidR="00FB5045" w:rsidRPr="009146AF">
        <w:t>řídí Obchodními podmínkami k této S</w:t>
      </w:r>
      <w:r w:rsidR="008B1447" w:rsidRPr="009146AF">
        <w:t>ml</w:t>
      </w:r>
      <w:r w:rsidR="00D85C5B" w:rsidRPr="009146AF">
        <w:t>ouvě (dále jen „Obchodní p</w:t>
      </w:r>
      <w:r w:rsidR="00FB5045" w:rsidRPr="009146AF">
        <w:t>odmínky“). Odchylná ujednání v této S</w:t>
      </w:r>
      <w:r w:rsidR="008B1447" w:rsidRPr="009146AF">
        <w:t>m</w:t>
      </w:r>
      <w:r w:rsidR="00FB5045" w:rsidRPr="009146AF">
        <w:t>l</w:t>
      </w:r>
      <w:r w:rsidR="00D85C5B" w:rsidRPr="009146AF">
        <w:t>ouvě mají před zněním Obchodních podmínek přednost.</w:t>
      </w:r>
    </w:p>
    <w:p w14:paraId="728920B6" w14:textId="77777777" w:rsidR="00D85C5B" w:rsidRPr="009146AF" w:rsidRDefault="00D85C5B" w:rsidP="001D03E6">
      <w:pPr>
        <w:pStyle w:val="11"/>
        <w:keepNext w:val="0"/>
      </w:pPr>
      <w:r w:rsidRPr="009146AF">
        <w:t xml:space="preserve">Prodávající prohlašuje, že </w:t>
      </w:r>
    </w:p>
    <w:p w14:paraId="11B8C97A" w14:textId="6877E963" w:rsidR="00D85C5B" w:rsidRPr="009146AF" w:rsidRDefault="00D85C5B" w:rsidP="001D03E6">
      <w:pPr>
        <w:pStyle w:val="111"/>
        <w:keepNext w:val="0"/>
      </w:pPr>
      <w:r w:rsidRPr="009146AF">
        <w:t xml:space="preserve">se </w:t>
      </w:r>
      <w:r w:rsidRPr="00034727">
        <w:t>zněním</w:t>
      </w:r>
      <w:r w:rsidRPr="009146AF">
        <w:t xml:space="preserve"> Obchodních podmínek se před podpisem této </w:t>
      </w:r>
      <w:r w:rsidR="00FB5045" w:rsidRPr="009146AF">
        <w:t>Sml</w:t>
      </w:r>
      <w:r w:rsidRPr="009146AF">
        <w:t>ouvy seznámil,</w:t>
      </w:r>
    </w:p>
    <w:p w14:paraId="7915FB66" w14:textId="5B416A62" w:rsidR="00D85C5B" w:rsidRPr="009146AF" w:rsidRDefault="00D85C5B" w:rsidP="001D03E6">
      <w:pPr>
        <w:pStyle w:val="111"/>
        <w:keepNext w:val="0"/>
      </w:pPr>
      <w:r w:rsidRPr="009146AF">
        <w:t xml:space="preserve">v dostatečném rozsahu se seznámil se veškerými požadavky Kupujícího dle této </w:t>
      </w:r>
      <w:r w:rsidR="00FB5045" w:rsidRPr="009146AF">
        <w:t>Sml</w:t>
      </w:r>
      <w:r w:rsidRPr="009146AF">
        <w:t>ou</w:t>
      </w:r>
      <w:r w:rsidR="00385A72" w:rsidRPr="009146AF">
        <w:t>vy, přičemž si není vědom žádných</w:t>
      </w:r>
      <w:r w:rsidRPr="009146AF">
        <w:t xml:space="preserve"> překážek, které by mu bránily v poskytnutí sjednaného plnění v souladu s touto </w:t>
      </w:r>
      <w:r w:rsidR="00FB5045" w:rsidRPr="009146AF">
        <w:t>Sml</w:t>
      </w:r>
      <w:r w:rsidRPr="009146AF">
        <w:t>ouvou.</w:t>
      </w:r>
    </w:p>
    <w:p w14:paraId="5B5A6D17" w14:textId="77777777" w:rsidR="00D85C5B" w:rsidRPr="009146AF" w:rsidRDefault="00346E96" w:rsidP="001D03E6">
      <w:pPr>
        <w:pStyle w:val="11"/>
        <w:keepNext w:val="0"/>
      </w:pPr>
      <w:r w:rsidRPr="009146AF">
        <w:t>Tato Smlouva je vyhotovena v elektronické podobě, přičemž obě Smluvní strany obdrží její elektronický originál</w:t>
      </w:r>
      <w:r w:rsidR="00673324" w:rsidRPr="009146AF">
        <w:t xml:space="preserve"> opatřený elektronickými podpisy.</w:t>
      </w:r>
      <w:r w:rsidRPr="009146AF">
        <w:t xml:space="preserve"> V případě, že tato Smlouva z jakéhokoli důvodu nebude vyhotovena v elektronické podobě, bude </w:t>
      </w:r>
      <w:r w:rsidR="00D85C5B" w:rsidRPr="009146AF">
        <w:t xml:space="preserve">sepsána ve </w:t>
      </w:r>
      <w:r w:rsidR="007F5EC4" w:rsidRPr="009146AF">
        <w:t xml:space="preserve">třech </w:t>
      </w:r>
      <w:r w:rsidR="00D85C5B" w:rsidRPr="009146AF">
        <w:t xml:space="preserve">vyhotoveních, </w:t>
      </w:r>
      <w:r w:rsidR="00791AC7" w:rsidRPr="009146AF">
        <w:t>ve dvou vyhotoveních pro Kupujícího a jedno obdrží Prodávající</w:t>
      </w:r>
      <w:r w:rsidR="00D85C5B" w:rsidRPr="009146AF">
        <w:t>.</w:t>
      </w:r>
    </w:p>
    <w:p w14:paraId="37180112" w14:textId="77777777" w:rsidR="00D85C5B" w:rsidRPr="009146AF" w:rsidRDefault="00D85C5B" w:rsidP="001D03E6">
      <w:pPr>
        <w:pStyle w:val="11"/>
        <w:keepNext w:val="0"/>
      </w:pPr>
      <w:r w:rsidRPr="009146AF">
        <w:lastRenderedPageBreak/>
        <w:t>Veškerá práva a povinnosti Smluvních stran vyplývající z</w:t>
      </w:r>
      <w:r w:rsidR="00FB5045" w:rsidRPr="009146AF">
        <w:t> této S</w:t>
      </w:r>
      <w:r w:rsidRPr="009146AF">
        <w:t>mlouvy se řídí českým právním řádem, Smluvní strany vylučují použití Úmluvy OSN o smlouvách o mezinárodní koupi zboží.</w:t>
      </w:r>
    </w:p>
    <w:p w14:paraId="2EEDD0BA" w14:textId="77777777" w:rsidR="00D85C5B" w:rsidRPr="009146AF" w:rsidRDefault="00D85C5B" w:rsidP="001D03E6">
      <w:pPr>
        <w:pStyle w:val="11"/>
        <w:keepNext w:val="0"/>
      </w:pPr>
      <w:r w:rsidRPr="009146AF">
        <w:t xml:space="preserve">Smluvní vztahy neupravené </w:t>
      </w:r>
      <w:r w:rsidR="00FB5045" w:rsidRPr="009146AF">
        <w:t>touto S</w:t>
      </w:r>
      <w:r w:rsidRPr="009146AF">
        <w:t>mlouvou se řídí Občanským zákoníkem a dalšími právními předpisy.</w:t>
      </w:r>
    </w:p>
    <w:p w14:paraId="746D4A75" w14:textId="77777777" w:rsidR="00D85C5B" w:rsidRPr="009146AF" w:rsidRDefault="00D85C5B" w:rsidP="001D03E6">
      <w:pPr>
        <w:pStyle w:val="11"/>
        <w:keepNext w:val="0"/>
      </w:pPr>
      <w:r w:rsidRPr="009146AF">
        <w:t>Všechny spory vznikající z </w:t>
      </w:r>
      <w:r w:rsidR="00FB5045" w:rsidRPr="009146AF">
        <w:t>této S</w:t>
      </w:r>
      <w:r w:rsidRPr="009146AF">
        <w:t>mlouvy a v souvislosti s ní budou dle vůle Smluvních stran rozhodovány soudy České republiky, jakožto soudy výlučně příslušnými.</w:t>
      </w:r>
    </w:p>
    <w:p w14:paraId="1FCE5102" w14:textId="77777777" w:rsidR="00D85C5B" w:rsidRPr="009146AF" w:rsidRDefault="00FB5045" w:rsidP="001D03E6">
      <w:pPr>
        <w:pStyle w:val="11"/>
        <w:keepNext w:val="0"/>
      </w:pPr>
      <w:r w:rsidRPr="009146AF">
        <w:t>S</w:t>
      </w:r>
      <w:r w:rsidR="00D85C5B" w:rsidRPr="009146AF">
        <w:t xml:space="preserve">mlouvu lze měnit pouze písemnými </w:t>
      </w:r>
      <w:r w:rsidR="00D85C5B" w:rsidRPr="00DA156D">
        <w:t>dodatky</w:t>
      </w:r>
      <w:r w:rsidR="00DA156D" w:rsidRPr="00DA156D">
        <w:t>, v souladu s touto Smlouvou a za podmínek ZZVZ</w:t>
      </w:r>
      <w:r w:rsidR="00D85C5B" w:rsidRPr="009146AF">
        <w:t>.</w:t>
      </w:r>
    </w:p>
    <w:p w14:paraId="49067FC9" w14:textId="77777777" w:rsidR="00D85C5B" w:rsidRPr="00FC09A4" w:rsidRDefault="00D85C5B" w:rsidP="001D03E6">
      <w:pPr>
        <w:pStyle w:val="11"/>
        <w:keepNext w:val="0"/>
      </w:pPr>
      <w:r w:rsidRPr="009146AF">
        <w:t xml:space="preserve">Poté, co Prodávající poprvé obdrží spolu s </w:t>
      </w:r>
      <w:r w:rsidR="00FB5045" w:rsidRPr="009146AF">
        <w:t>touto S</w:t>
      </w:r>
      <w:r w:rsidRPr="009146AF">
        <w:t xml:space="preserve">mlouvou i Obchodní podmínky v písemné formě, postačí pro veškeré další případy koupě a prodeje mezi Smluvními stranami pro to, aby se </w:t>
      </w:r>
      <w:r w:rsidR="00FB5045" w:rsidRPr="009146AF">
        <w:t>S</w:t>
      </w:r>
      <w:r w:rsidRPr="009146AF">
        <w:t xml:space="preserve">mlouva řídila Obchodními podmínkami, pokud </w:t>
      </w:r>
      <w:r w:rsidR="00FB5045" w:rsidRPr="009146AF">
        <w:t>S</w:t>
      </w:r>
      <w:r w:rsidRPr="009146AF">
        <w:t xml:space="preserve">mlouva na Obchodní podmínky </w:t>
      </w:r>
      <w:r w:rsidRPr="00FC09A4">
        <w:t xml:space="preserve">pouze odkáže, aniž by bylo třeba Obchodní podmínky činit fyzickou součástí vyhotovení </w:t>
      </w:r>
      <w:r w:rsidR="00FB5045" w:rsidRPr="00FC09A4">
        <w:t>této S</w:t>
      </w:r>
      <w:r w:rsidRPr="00FC09A4">
        <w:t>mlouvy, neboť Prodávajícímu již bude obsah Obchodních podmínek známý.</w:t>
      </w:r>
    </w:p>
    <w:p w14:paraId="1961157E" w14:textId="77777777" w:rsidR="00D85C5B" w:rsidRPr="00FC09A4" w:rsidRDefault="00D85C5B" w:rsidP="001D03E6">
      <w:pPr>
        <w:pStyle w:val="11"/>
        <w:keepNext w:val="0"/>
      </w:pPr>
      <w:r w:rsidRPr="00FC09A4">
        <w:t>Zvláštní pod</w:t>
      </w:r>
      <w:r w:rsidR="00FB5045" w:rsidRPr="00FC09A4">
        <w:t>mínky, na které odkazuje tato S</w:t>
      </w:r>
      <w:r w:rsidRPr="00FC09A4">
        <w:t>mlouva, mají přednost před zněním Obchodních podmínek, Obchodní podmínky se užijí v rozsahu, v jakém nejsou v rozporu s takovými zvláštními podmínkami.</w:t>
      </w:r>
    </w:p>
    <w:p w14:paraId="3C824396" w14:textId="77777777" w:rsidR="00D85C5B" w:rsidRPr="00FC09A4" w:rsidRDefault="008B1447" w:rsidP="001D03E6">
      <w:pPr>
        <w:pStyle w:val="11"/>
        <w:keepNext w:val="0"/>
      </w:pPr>
      <w:r w:rsidRPr="00FC09A4">
        <w:t>Tato S</w:t>
      </w:r>
      <w:r w:rsidR="00D85C5B" w:rsidRPr="00FC09A4">
        <w:t xml:space="preserve">mlouva nabývá platnosti okamžikem podpisu poslední ze </w:t>
      </w:r>
      <w:r w:rsidR="00FB5045" w:rsidRPr="00FC09A4">
        <w:t>Sml</w:t>
      </w:r>
      <w:r w:rsidR="00D85C5B" w:rsidRPr="00FC09A4">
        <w:t>uvních stran. Je-li Smlouva uveřejňována v registru smluv, nabývá účinnosti dnem uveřejnění v registru smluv, jinak je účinná od okamžiku uzavření.</w:t>
      </w:r>
    </w:p>
    <w:p w14:paraId="6C67AFE6" w14:textId="77777777" w:rsidR="00D85C5B" w:rsidRPr="000C5DA0" w:rsidRDefault="00D85C5B" w:rsidP="002737DD">
      <w:pPr>
        <w:keepNext/>
        <w:keepLines/>
        <w:suppressAutoHyphens/>
        <w:overflowPunct w:val="0"/>
        <w:autoSpaceDE w:val="0"/>
        <w:autoSpaceDN w:val="0"/>
        <w:adjustRightInd w:val="0"/>
        <w:spacing w:after="0" w:line="240" w:lineRule="auto"/>
        <w:textAlignment w:val="baseline"/>
        <w:rPr>
          <w:rFonts w:eastAsia="Times New Roman" w:cs="Times New Roman"/>
          <w:lang w:eastAsia="cs-CZ"/>
        </w:rPr>
      </w:pPr>
    </w:p>
    <w:p w14:paraId="60D405A9" w14:textId="77777777" w:rsidR="00D85C5B" w:rsidRPr="000C5DA0" w:rsidRDefault="00D85C5B" w:rsidP="001D03E6">
      <w:pPr>
        <w:keepLines/>
        <w:suppressAutoHyphens/>
        <w:overflowPunct w:val="0"/>
        <w:autoSpaceDE w:val="0"/>
        <w:autoSpaceDN w:val="0"/>
        <w:adjustRightInd w:val="0"/>
        <w:spacing w:line="240" w:lineRule="auto"/>
        <w:textAlignment w:val="baseline"/>
        <w:rPr>
          <w:rFonts w:eastAsia="Times New Roman" w:cs="Times New Roman"/>
          <w:b/>
          <w:lang w:eastAsia="cs-CZ"/>
        </w:rPr>
      </w:pPr>
      <w:r w:rsidRPr="000C5DA0">
        <w:rPr>
          <w:rFonts w:eastAsia="Times New Roman" w:cs="Times New Roman"/>
          <w:b/>
          <w:lang w:eastAsia="cs-CZ"/>
        </w:rPr>
        <w:t>Přílohy</w:t>
      </w:r>
    </w:p>
    <w:p w14:paraId="40EA0F05" w14:textId="4B59BA4F" w:rsidR="00AA5B92" w:rsidRPr="00AA5B92" w:rsidRDefault="00AA5B92" w:rsidP="001D03E6">
      <w:pPr>
        <w:keepLines/>
        <w:suppressAutoHyphens/>
        <w:overflowPunct w:val="0"/>
        <w:autoSpaceDE w:val="0"/>
        <w:autoSpaceDN w:val="0"/>
        <w:adjustRightInd w:val="0"/>
        <w:spacing w:line="240" w:lineRule="auto"/>
        <w:textAlignment w:val="baseline"/>
        <w:rPr>
          <w:rFonts w:eastAsia="Times New Roman" w:cs="Times New Roman"/>
          <w:lang w:eastAsia="cs-CZ"/>
        </w:rPr>
      </w:pPr>
      <w:r w:rsidRPr="00AA5B92">
        <w:rPr>
          <w:rFonts w:eastAsia="Times New Roman" w:cs="Times New Roman"/>
          <w:lang w:eastAsia="cs-CZ"/>
        </w:rPr>
        <w:t>Příloha č. 1:</w:t>
      </w:r>
      <w:r w:rsidRPr="00AA5B92">
        <w:rPr>
          <w:rFonts w:eastAsia="Times New Roman" w:cs="Times New Roman"/>
          <w:lang w:eastAsia="cs-CZ"/>
        </w:rPr>
        <w:tab/>
      </w:r>
      <w:r w:rsidR="00D341DA" w:rsidRPr="00D341DA">
        <w:rPr>
          <w:rFonts w:eastAsia="Times New Roman" w:cs="Times New Roman"/>
          <w:lang w:eastAsia="cs-CZ"/>
        </w:rPr>
        <w:t xml:space="preserve">Technické podmínky a specifikace diagnostického speciálního hnacího vozidla </w:t>
      </w:r>
    </w:p>
    <w:p w14:paraId="6E4EF87F" w14:textId="77777777" w:rsidR="00AA5B92" w:rsidRPr="009D4CD4" w:rsidRDefault="00AA5B92" w:rsidP="001D03E6">
      <w:pPr>
        <w:keepLines/>
        <w:suppressAutoHyphens/>
        <w:overflowPunct w:val="0"/>
        <w:autoSpaceDE w:val="0"/>
        <w:autoSpaceDN w:val="0"/>
        <w:adjustRightInd w:val="0"/>
        <w:spacing w:line="240" w:lineRule="auto"/>
        <w:textAlignment w:val="baseline"/>
        <w:rPr>
          <w:rFonts w:eastAsia="Times New Roman" w:cs="Times New Roman"/>
          <w:highlight w:val="green"/>
          <w:lang w:eastAsia="cs-CZ"/>
        </w:rPr>
      </w:pPr>
      <w:r w:rsidRPr="009D4CD4">
        <w:rPr>
          <w:rFonts w:eastAsia="Times New Roman" w:cs="Times New Roman"/>
          <w:highlight w:val="green"/>
          <w:lang w:eastAsia="cs-CZ"/>
        </w:rPr>
        <w:t xml:space="preserve">Příloha č. </w:t>
      </w:r>
      <w:r w:rsidR="00DA16BB" w:rsidRPr="009D4CD4">
        <w:rPr>
          <w:rFonts w:eastAsia="Times New Roman" w:cs="Times New Roman"/>
          <w:highlight w:val="green"/>
          <w:lang w:eastAsia="cs-CZ"/>
        </w:rPr>
        <w:t>2</w:t>
      </w:r>
      <w:r w:rsidRPr="009D4CD4">
        <w:rPr>
          <w:rFonts w:eastAsia="Times New Roman" w:cs="Times New Roman"/>
          <w:highlight w:val="green"/>
          <w:lang w:eastAsia="cs-CZ"/>
        </w:rPr>
        <w:t>:</w:t>
      </w:r>
      <w:r w:rsidRPr="009D4CD4">
        <w:rPr>
          <w:rFonts w:eastAsia="Times New Roman" w:cs="Times New Roman"/>
          <w:highlight w:val="green"/>
          <w:lang w:eastAsia="cs-CZ"/>
        </w:rPr>
        <w:tab/>
        <w:t xml:space="preserve">Návrh technických podmínek v členění dle přílohy č. 4 vyhlášky MD č. 173/1995 Sb. </w:t>
      </w:r>
      <w:r w:rsidR="009D4CD4" w:rsidRPr="009D4CD4">
        <w:rPr>
          <w:rFonts w:eastAsia="Times New Roman" w:cs="Times New Roman"/>
          <w:highlight w:val="green"/>
          <w:lang w:eastAsia="cs-CZ"/>
        </w:rPr>
        <w:t xml:space="preserve">zahrnující požadavky uvedené v Příloze č. 1 této </w:t>
      </w:r>
      <w:r w:rsidR="009D4CD4">
        <w:rPr>
          <w:rFonts w:eastAsia="Times New Roman" w:cs="Times New Roman"/>
          <w:highlight w:val="green"/>
          <w:lang w:eastAsia="cs-CZ"/>
        </w:rPr>
        <w:t>Smlouvy</w:t>
      </w:r>
      <w:r w:rsidR="009D4CD4" w:rsidRPr="009D4CD4">
        <w:rPr>
          <w:rFonts w:eastAsia="Times New Roman" w:cs="Times New Roman"/>
          <w:highlight w:val="green"/>
          <w:lang w:eastAsia="cs-CZ"/>
        </w:rPr>
        <w:t xml:space="preserve"> </w:t>
      </w:r>
      <w:r w:rsidRPr="009D4CD4">
        <w:rPr>
          <w:rFonts w:eastAsia="Times New Roman" w:cs="Times New Roman"/>
          <w:highlight w:val="green"/>
          <w:lang w:eastAsia="cs-CZ"/>
        </w:rPr>
        <w:t>(doplní Prodávající)</w:t>
      </w:r>
    </w:p>
    <w:p w14:paraId="66A01D7D" w14:textId="77777777" w:rsidR="00AA5B92" w:rsidRPr="00AA5B92" w:rsidRDefault="00AA5B92" w:rsidP="001D03E6">
      <w:pPr>
        <w:keepLines/>
        <w:suppressAutoHyphens/>
        <w:overflowPunct w:val="0"/>
        <w:autoSpaceDE w:val="0"/>
        <w:autoSpaceDN w:val="0"/>
        <w:adjustRightInd w:val="0"/>
        <w:spacing w:line="240" w:lineRule="auto"/>
        <w:textAlignment w:val="baseline"/>
        <w:rPr>
          <w:rFonts w:eastAsia="Times New Roman" w:cs="Times New Roman"/>
          <w:highlight w:val="green"/>
          <w:lang w:eastAsia="cs-CZ"/>
        </w:rPr>
      </w:pPr>
      <w:r w:rsidRPr="00AA5B92">
        <w:rPr>
          <w:rFonts w:eastAsia="Times New Roman" w:cs="Times New Roman"/>
          <w:highlight w:val="green"/>
          <w:lang w:eastAsia="cs-CZ"/>
        </w:rPr>
        <w:t xml:space="preserve">Příloha č. </w:t>
      </w:r>
      <w:r w:rsidR="00DA16BB">
        <w:rPr>
          <w:rFonts w:eastAsia="Times New Roman" w:cs="Times New Roman"/>
          <w:highlight w:val="green"/>
          <w:lang w:eastAsia="cs-CZ"/>
        </w:rPr>
        <w:t>3</w:t>
      </w:r>
      <w:r w:rsidRPr="00AA5B92">
        <w:rPr>
          <w:rFonts w:eastAsia="Times New Roman" w:cs="Times New Roman"/>
          <w:highlight w:val="green"/>
          <w:lang w:eastAsia="cs-CZ"/>
        </w:rPr>
        <w:t>:</w:t>
      </w:r>
      <w:r w:rsidRPr="00AA5B92">
        <w:rPr>
          <w:rFonts w:eastAsia="Times New Roman" w:cs="Times New Roman"/>
          <w:highlight w:val="green"/>
          <w:lang w:eastAsia="cs-CZ"/>
        </w:rPr>
        <w:tab/>
        <w:t>Seznam náhradních dílů prvního vybavení (doplní Prodávající)</w:t>
      </w:r>
    </w:p>
    <w:p w14:paraId="27984045" w14:textId="77777777" w:rsidR="00AA5B92" w:rsidRPr="00AA5B92" w:rsidRDefault="00AA5B92" w:rsidP="001D03E6">
      <w:pPr>
        <w:keepLines/>
        <w:suppressAutoHyphens/>
        <w:overflowPunct w:val="0"/>
        <w:autoSpaceDE w:val="0"/>
        <w:autoSpaceDN w:val="0"/>
        <w:adjustRightInd w:val="0"/>
        <w:spacing w:line="240" w:lineRule="auto"/>
        <w:textAlignment w:val="baseline"/>
        <w:rPr>
          <w:rFonts w:eastAsia="Times New Roman" w:cs="Times New Roman"/>
          <w:highlight w:val="green"/>
          <w:lang w:eastAsia="cs-CZ"/>
        </w:rPr>
      </w:pPr>
      <w:r w:rsidRPr="00AA5B92">
        <w:rPr>
          <w:rFonts w:eastAsia="Times New Roman" w:cs="Times New Roman"/>
          <w:highlight w:val="green"/>
          <w:lang w:eastAsia="cs-CZ"/>
        </w:rPr>
        <w:t xml:space="preserve">Příloha č. </w:t>
      </w:r>
      <w:r w:rsidR="00DA16BB">
        <w:rPr>
          <w:rFonts w:eastAsia="Times New Roman" w:cs="Times New Roman"/>
          <w:highlight w:val="green"/>
          <w:lang w:eastAsia="cs-CZ"/>
        </w:rPr>
        <w:t>4</w:t>
      </w:r>
      <w:r w:rsidRPr="00AA5B92">
        <w:rPr>
          <w:rFonts w:eastAsia="Times New Roman" w:cs="Times New Roman"/>
          <w:highlight w:val="green"/>
          <w:lang w:eastAsia="cs-CZ"/>
        </w:rPr>
        <w:t>:</w:t>
      </w:r>
      <w:r w:rsidRPr="00AA5B92">
        <w:rPr>
          <w:rFonts w:eastAsia="Times New Roman" w:cs="Times New Roman"/>
          <w:highlight w:val="green"/>
          <w:lang w:eastAsia="cs-CZ"/>
        </w:rPr>
        <w:tab/>
        <w:t>Oceněný položkový rozpočet (doplní Prodávající)</w:t>
      </w:r>
    </w:p>
    <w:p w14:paraId="16E65436" w14:textId="77777777" w:rsidR="00AA5B92" w:rsidRPr="00AA5B92" w:rsidRDefault="00AA5B92" w:rsidP="001D03E6">
      <w:pPr>
        <w:keepLines/>
        <w:suppressAutoHyphens/>
        <w:overflowPunct w:val="0"/>
        <w:autoSpaceDE w:val="0"/>
        <w:autoSpaceDN w:val="0"/>
        <w:adjustRightInd w:val="0"/>
        <w:spacing w:line="240" w:lineRule="auto"/>
        <w:textAlignment w:val="baseline"/>
        <w:rPr>
          <w:rFonts w:eastAsia="Times New Roman" w:cs="Times New Roman"/>
          <w:lang w:eastAsia="cs-CZ"/>
        </w:rPr>
      </w:pPr>
      <w:r w:rsidRPr="00AA5B92">
        <w:rPr>
          <w:rFonts w:eastAsia="Times New Roman" w:cs="Times New Roman"/>
          <w:lang w:eastAsia="cs-CZ"/>
        </w:rPr>
        <w:t xml:space="preserve">příloha č. </w:t>
      </w:r>
      <w:r w:rsidR="00DA16BB">
        <w:rPr>
          <w:rFonts w:eastAsia="Times New Roman" w:cs="Times New Roman"/>
          <w:lang w:eastAsia="cs-CZ"/>
        </w:rPr>
        <w:t>5</w:t>
      </w:r>
      <w:r w:rsidRPr="00AA5B92">
        <w:rPr>
          <w:rFonts w:eastAsia="Times New Roman" w:cs="Times New Roman"/>
          <w:lang w:eastAsia="cs-CZ"/>
        </w:rPr>
        <w:t>:</w:t>
      </w:r>
      <w:r w:rsidRPr="00AA5B92">
        <w:rPr>
          <w:rFonts w:eastAsia="Times New Roman" w:cs="Times New Roman"/>
          <w:lang w:eastAsia="cs-CZ"/>
        </w:rPr>
        <w:tab/>
        <w:t>Obchodní podmínky</w:t>
      </w:r>
    </w:p>
    <w:p w14:paraId="1D39577D" w14:textId="77777777" w:rsidR="00AA5B92" w:rsidRPr="00AA5B92" w:rsidRDefault="00AA5B92" w:rsidP="001D03E6">
      <w:pPr>
        <w:keepLines/>
        <w:suppressAutoHyphens/>
        <w:overflowPunct w:val="0"/>
        <w:autoSpaceDE w:val="0"/>
        <w:autoSpaceDN w:val="0"/>
        <w:adjustRightInd w:val="0"/>
        <w:spacing w:line="240" w:lineRule="auto"/>
        <w:textAlignment w:val="baseline"/>
        <w:rPr>
          <w:rFonts w:eastAsia="Times New Roman" w:cs="Times New Roman"/>
          <w:lang w:eastAsia="cs-CZ"/>
        </w:rPr>
      </w:pPr>
      <w:r w:rsidRPr="00AA5B92">
        <w:rPr>
          <w:rFonts w:eastAsia="Times New Roman" w:cs="Times New Roman"/>
          <w:lang w:eastAsia="cs-CZ"/>
        </w:rPr>
        <w:t xml:space="preserve">Příloha č. </w:t>
      </w:r>
      <w:r w:rsidR="00DA16BB">
        <w:rPr>
          <w:rFonts w:eastAsia="Times New Roman" w:cs="Times New Roman"/>
          <w:lang w:eastAsia="cs-CZ"/>
        </w:rPr>
        <w:t>6</w:t>
      </w:r>
      <w:r w:rsidRPr="00AA5B92">
        <w:rPr>
          <w:rFonts w:eastAsia="Times New Roman" w:cs="Times New Roman"/>
          <w:lang w:eastAsia="cs-CZ"/>
        </w:rPr>
        <w:t>:</w:t>
      </w:r>
      <w:r w:rsidRPr="00AA5B92">
        <w:rPr>
          <w:rFonts w:eastAsia="Times New Roman" w:cs="Times New Roman"/>
          <w:lang w:eastAsia="cs-CZ"/>
        </w:rPr>
        <w:tab/>
        <w:t>Doporučené překlady pojmů</w:t>
      </w:r>
    </w:p>
    <w:p w14:paraId="3BDE0EE8" w14:textId="26F8523D" w:rsidR="00AA5B92" w:rsidRPr="00153FDE" w:rsidRDefault="00AA5B92" w:rsidP="001D03E6">
      <w:pPr>
        <w:keepLines/>
        <w:suppressAutoHyphens/>
        <w:overflowPunct w:val="0"/>
        <w:autoSpaceDE w:val="0"/>
        <w:autoSpaceDN w:val="0"/>
        <w:adjustRightInd w:val="0"/>
        <w:spacing w:line="240" w:lineRule="auto"/>
        <w:textAlignment w:val="baseline"/>
        <w:rPr>
          <w:rFonts w:eastAsia="Times New Roman" w:cs="Times New Roman"/>
          <w:lang w:eastAsia="cs-CZ"/>
        </w:rPr>
      </w:pPr>
      <w:r w:rsidRPr="00153FDE">
        <w:rPr>
          <w:rFonts w:eastAsia="Times New Roman" w:cs="Times New Roman"/>
          <w:lang w:eastAsia="cs-CZ"/>
        </w:rPr>
        <w:t xml:space="preserve">Příloha č. </w:t>
      </w:r>
      <w:r w:rsidR="005C6CFA" w:rsidRPr="00153FDE">
        <w:rPr>
          <w:rFonts w:eastAsia="Times New Roman" w:cs="Times New Roman"/>
          <w:lang w:eastAsia="cs-CZ"/>
        </w:rPr>
        <w:t>7</w:t>
      </w:r>
      <w:r w:rsidRPr="00153FDE">
        <w:rPr>
          <w:rFonts w:eastAsia="Times New Roman" w:cs="Times New Roman"/>
          <w:lang w:eastAsia="cs-CZ"/>
        </w:rPr>
        <w:t>:</w:t>
      </w:r>
      <w:r w:rsidRPr="00153FDE">
        <w:rPr>
          <w:rFonts w:eastAsia="Times New Roman" w:cs="Times New Roman"/>
          <w:lang w:eastAsia="cs-CZ"/>
        </w:rPr>
        <w:tab/>
      </w:r>
      <w:r w:rsidR="00153FDE" w:rsidRPr="00153FDE">
        <w:rPr>
          <w:rFonts w:eastAsia="Times New Roman" w:cs="Times New Roman"/>
          <w:lang w:eastAsia="cs-CZ"/>
        </w:rPr>
        <w:t>Reklamační hlášenka</w:t>
      </w:r>
    </w:p>
    <w:p w14:paraId="50EEB279" w14:textId="01347532" w:rsidR="00AA5B92" w:rsidRDefault="00AA5B92" w:rsidP="001D03E6">
      <w:pPr>
        <w:keepLines/>
        <w:suppressAutoHyphens/>
        <w:overflowPunct w:val="0"/>
        <w:autoSpaceDE w:val="0"/>
        <w:autoSpaceDN w:val="0"/>
        <w:adjustRightInd w:val="0"/>
        <w:spacing w:line="240" w:lineRule="auto"/>
        <w:textAlignment w:val="baseline"/>
        <w:rPr>
          <w:rFonts w:eastAsia="Times New Roman" w:cs="Times New Roman"/>
          <w:highlight w:val="green"/>
          <w:lang w:eastAsia="cs-CZ"/>
        </w:rPr>
      </w:pPr>
      <w:r w:rsidRPr="00AA5B92">
        <w:rPr>
          <w:rFonts w:eastAsia="Times New Roman" w:cs="Times New Roman"/>
          <w:highlight w:val="green"/>
          <w:lang w:eastAsia="cs-CZ"/>
        </w:rPr>
        <w:t xml:space="preserve">Příloha č. </w:t>
      </w:r>
      <w:r w:rsidR="005C6CFA">
        <w:rPr>
          <w:rFonts w:eastAsia="Times New Roman" w:cs="Times New Roman"/>
          <w:highlight w:val="green"/>
          <w:lang w:eastAsia="cs-CZ"/>
        </w:rPr>
        <w:t>8</w:t>
      </w:r>
      <w:r w:rsidRPr="00AA5B92">
        <w:rPr>
          <w:rFonts w:eastAsia="Times New Roman" w:cs="Times New Roman"/>
          <w:highlight w:val="green"/>
          <w:lang w:eastAsia="cs-CZ"/>
        </w:rPr>
        <w:t>:</w:t>
      </w:r>
      <w:r w:rsidRPr="00AA5B92">
        <w:rPr>
          <w:rFonts w:eastAsia="Times New Roman" w:cs="Times New Roman"/>
          <w:highlight w:val="green"/>
          <w:lang w:eastAsia="cs-CZ"/>
        </w:rPr>
        <w:tab/>
        <w:t>Seznam poddodavatelů (doplní Prodávající)</w:t>
      </w:r>
    </w:p>
    <w:p w14:paraId="5480B051" w14:textId="0BD97302" w:rsidR="0026576E" w:rsidRPr="0026576E" w:rsidRDefault="0026576E" w:rsidP="001D03E6">
      <w:pPr>
        <w:keepLines/>
        <w:suppressAutoHyphens/>
        <w:overflowPunct w:val="0"/>
        <w:autoSpaceDE w:val="0"/>
        <w:autoSpaceDN w:val="0"/>
        <w:adjustRightInd w:val="0"/>
        <w:spacing w:line="240" w:lineRule="auto"/>
        <w:textAlignment w:val="baseline"/>
        <w:rPr>
          <w:rFonts w:eastAsia="Times New Roman" w:cs="Times New Roman"/>
          <w:lang w:eastAsia="cs-CZ"/>
        </w:rPr>
      </w:pPr>
      <w:r w:rsidRPr="0026576E">
        <w:rPr>
          <w:rFonts w:eastAsia="Times New Roman" w:cs="Times New Roman"/>
          <w:lang w:eastAsia="cs-CZ"/>
        </w:rPr>
        <w:t xml:space="preserve">Příloha č. 9: </w:t>
      </w:r>
      <w:r w:rsidRPr="0026576E">
        <w:rPr>
          <w:rFonts w:eastAsia="Times New Roman" w:cs="Times New Roman"/>
          <w:lang w:eastAsia="cs-CZ"/>
        </w:rPr>
        <w:tab/>
        <w:t>Protokol o předběžném převzetí drážního vozidla</w:t>
      </w:r>
    </w:p>
    <w:p w14:paraId="08835B69" w14:textId="744039BA" w:rsidR="0026576E" w:rsidRDefault="0026576E" w:rsidP="001D03E6">
      <w:pPr>
        <w:keepLines/>
        <w:suppressAutoHyphens/>
        <w:overflowPunct w:val="0"/>
        <w:autoSpaceDE w:val="0"/>
        <w:autoSpaceDN w:val="0"/>
        <w:adjustRightInd w:val="0"/>
        <w:spacing w:line="240" w:lineRule="auto"/>
        <w:textAlignment w:val="baseline"/>
        <w:rPr>
          <w:rFonts w:eastAsia="Times New Roman" w:cs="Times New Roman"/>
          <w:lang w:eastAsia="cs-CZ"/>
        </w:rPr>
      </w:pPr>
      <w:r w:rsidRPr="0026576E">
        <w:rPr>
          <w:rFonts w:eastAsia="Times New Roman" w:cs="Times New Roman"/>
          <w:lang w:eastAsia="cs-CZ"/>
        </w:rPr>
        <w:t>Příloha č. 10:</w:t>
      </w:r>
      <w:r w:rsidRPr="0026576E">
        <w:rPr>
          <w:rFonts w:eastAsia="Times New Roman" w:cs="Times New Roman"/>
          <w:lang w:eastAsia="cs-CZ"/>
        </w:rPr>
        <w:tab/>
        <w:t xml:space="preserve">Protokol o konečném převzetí drážního vozidla </w:t>
      </w:r>
    </w:p>
    <w:p w14:paraId="46BCF8B1" w14:textId="446AF7D1" w:rsidR="00502EE9" w:rsidRDefault="0078631A" w:rsidP="001D03E6">
      <w:pPr>
        <w:keepLines/>
        <w:suppressAutoHyphens/>
        <w:overflowPunct w:val="0"/>
        <w:autoSpaceDE w:val="0"/>
        <w:autoSpaceDN w:val="0"/>
        <w:adjustRightInd w:val="0"/>
        <w:spacing w:line="240" w:lineRule="auto"/>
        <w:textAlignment w:val="baseline"/>
        <w:rPr>
          <w:rFonts w:eastAsia="Times New Roman" w:cs="Times New Roman"/>
          <w:lang w:eastAsia="cs-CZ"/>
        </w:rPr>
      </w:pPr>
      <w:r>
        <w:rPr>
          <w:rFonts w:eastAsia="Times New Roman" w:cs="Times New Roman"/>
          <w:lang w:eastAsia="cs-CZ"/>
        </w:rPr>
        <w:t xml:space="preserve">Příloha č. 11: </w:t>
      </w:r>
      <w:r>
        <w:rPr>
          <w:rFonts w:eastAsia="Times New Roman" w:cs="Times New Roman"/>
          <w:lang w:eastAsia="cs-CZ"/>
        </w:rPr>
        <w:tab/>
        <w:t xml:space="preserve">Protokol o </w:t>
      </w:r>
      <w:r w:rsidRPr="0078631A">
        <w:rPr>
          <w:rFonts w:eastAsia="Times New Roman" w:cs="Times New Roman"/>
          <w:lang w:eastAsia="cs-CZ"/>
        </w:rPr>
        <w:t>převzetí drážního vozidla do užívání ve zkušebním provozu</w:t>
      </w:r>
    </w:p>
    <w:p w14:paraId="70419DC7" w14:textId="68C1BD9A" w:rsidR="00033414" w:rsidRPr="00593AE5" w:rsidRDefault="00502EE9" w:rsidP="001D03E6">
      <w:pPr>
        <w:keepLines/>
        <w:suppressAutoHyphens/>
        <w:overflowPunct w:val="0"/>
        <w:autoSpaceDE w:val="0"/>
        <w:autoSpaceDN w:val="0"/>
        <w:adjustRightInd w:val="0"/>
        <w:spacing w:line="240" w:lineRule="auto"/>
        <w:textAlignment w:val="baseline"/>
        <w:rPr>
          <w:rFonts w:eastAsia="Times New Roman" w:cs="Times New Roman"/>
          <w:highlight w:val="green"/>
          <w:lang w:eastAsia="cs-CZ"/>
        </w:rPr>
      </w:pPr>
      <w:r>
        <w:rPr>
          <w:rFonts w:eastAsia="Times New Roman" w:cs="Times New Roman"/>
          <w:highlight w:val="green"/>
          <w:lang w:eastAsia="cs-CZ"/>
        </w:rPr>
        <w:t>P</w:t>
      </w:r>
      <w:r w:rsidR="00AA5B92">
        <w:rPr>
          <w:rFonts w:eastAsia="Times New Roman" w:cs="Times New Roman"/>
          <w:highlight w:val="green"/>
          <w:lang w:eastAsia="cs-CZ"/>
        </w:rPr>
        <w:t xml:space="preserve">říloha č. </w:t>
      </w:r>
      <w:r w:rsidR="00D10A02">
        <w:rPr>
          <w:rFonts w:eastAsia="Times New Roman" w:cs="Times New Roman"/>
          <w:highlight w:val="green"/>
          <w:lang w:eastAsia="cs-CZ"/>
        </w:rPr>
        <w:t>1</w:t>
      </w:r>
      <w:r>
        <w:rPr>
          <w:rFonts w:eastAsia="Times New Roman" w:cs="Times New Roman"/>
          <w:highlight w:val="green"/>
          <w:lang w:eastAsia="cs-CZ"/>
        </w:rPr>
        <w:t>2</w:t>
      </w:r>
      <w:r w:rsidR="00033414" w:rsidRPr="00593AE5">
        <w:rPr>
          <w:rFonts w:eastAsia="Times New Roman" w:cs="Times New Roman"/>
          <w:highlight w:val="green"/>
          <w:lang w:eastAsia="cs-CZ"/>
        </w:rPr>
        <w:t xml:space="preserve">: </w:t>
      </w:r>
      <w:r w:rsidR="00033414" w:rsidRPr="00593AE5">
        <w:rPr>
          <w:rFonts w:eastAsia="Times New Roman" w:cs="Times New Roman"/>
          <w:highlight w:val="green"/>
          <w:lang w:eastAsia="cs-CZ"/>
        </w:rPr>
        <w:tab/>
      </w:r>
      <w:r w:rsidR="00DC3922">
        <w:rPr>
          <w:rFonts w:eastAsia="Times New Roman" w:cs="Times New Roman"/>
          <w:highlight w:val="green"/>
          <w:lang w:eastAsia="cs-CZ"/>
        </w:rPr>
        <w:t>P</w:t>
      </w:r>
      <w:r w:rsidR="00033414" w:rsidRPr="00593AE5">
        <w:rPr>
          <w:rFonts w:eastAsia="Times New Roman" w:cs="Times New Roman"/>
          <w:highlight w:val="green"/>
          <w:lang w:eastAsia="cs-CZ"/>
        </w:rPr>
        <w:t>lná moc (pouze v případě zastoupení prodávajícího osobou na základě plné moci)</w:t>
      </w:r>
    </w:p>
    <w:p w14:paraId="204EC29F" w14:textId="77777777" w:rsidR="00CB3AD5" w:rsidRDefault="00CB3AD5" w:rsidP="001D03E6">
      <w:pPr>
        <w:keepLines/>
        <w:suppressAutoHyphens/>
        <w:spacing w:after="0" w:line="276" w:lineRule="auto"/>
        <w:rPr>
          <w:rFonts w:asciiTheme="majorHAnsi" w:hAnsiTheme="majorHAnsi"/>
        </w:rPr>
      </w:pPr>
    </w:p>
    <w:p w14:paraId="088D13D3" w14:textId="77777777" w:rsidR="00CB3AD5" w:rsidRPr="00221465" w:rsidRDefault="00CB3AD5" w:rsidP="001D03E6">
      <w:pPr>
        <w:keepLines/>
        <w:suppressAutoHyphens/>
        <w:spacing w:after="0" w:line="276" w:lineRule="auto"/>
        <w:rPr>
          <w:rFonts w:asciiTheme="majorHAnsi" w:hAnsiTheme="majorHAnsi"/>
        </w:rPr>
      </w:pPr>
      <w:r w:rsidRPr="00221465">
        <w:rPr>
          <w:rFonts w:asciiTheme="majorHAnsi" w:hAnsiTheme="majorHAnsi"/>
        </w:rPr>
        <w:t>Za Kupujícího:</w:t>
      </w:r>
      <w:r w:rsidRPr="00221465">
        <w:rPr>
          <w:rFonts w:asciiTheme="majorHAnsi" w:hAnsiTheme="majorHAnsi"/>
        </w:rPr>
        <w:tab/>
      </w:r>
      <w:r w:rsidRPr="00221465">
        <w:rPr>
          <w:rFonts w:asciiTheme="majorHAnsi" w:hAnsiTheme="majorHAnsi"/>
        </w:rPr>
        <w:tab/>
      </w:r>
      <w:r w:rsidRPr="00221465">
        <w:rPr>
          <w:rFonts w:asciiTheme="majorHAnsi" w:hAnsiTheme="majorHAnsi"/>
        </w:rPr>
        <w:tab/>
      </w:r>
      <w:r w:rsidRPr="00221465">
        <w:rPr>
          <w:rFonts w:asciiTheme="majorHAnsi" w:hAnsiTheme="majorHAnsi"/>
        </w:rPr>
        <w:tab/>
      </w:r>
      <w:r w:rsidRPr="00221465">
        <w:rPr>
          <w:rFonts w:asciiTheme="majorHAnsi" w:hAnsiTheme="majorHAnsi"/>
        </w:rPr>
        <w:tab/>
      </w:r>
      <w:r w:rsidRPr="00221465">
        <w:rPr>
          <w:rFonts w:asciiTheme="majorHAnsi" w:hAnsiTheme="majorHAnsi"/>
        </w:rPr>
        <w:tab/>
        <w:t>Za Prodávajícího:</w:t>
      </w:r>
    </w:p>
    <w:p w14:paraId="273E32C3" w14:textId="77777777" w:rsidR="00CB3AD5" w:rsidRDefault="00CB3AD5" w:rsidP="001D03E6">
      <w:pPr>
        <w:keepLines/>
        <w:suppressAutoHyphens/>
        <w:spacing w:after="0" w:line="276" w:lineRule="auto"/>
        <w:rPr>
          <w:rFonts w:asciiTheme="majorHAnsi" w:hAnsiTheme="majorHAnsi"/>
        </w:rPr>
      </w:pPr>
    </w:p>
    <w:p w14:paraId="182E23A8" w14:textId="77777777" w:rsidR="002A7B9B" w:rsidRDefault="002A7B9B" w:rsidP="001D03E6">
      <w:pPr>
        <w:keepLines/>
        <w:suppressAutoHyphens/>
        <w:spacing w:after="0" w:line="276" w:lineRule="auto"/>
        <w:rPr>
          <w:rFonts w:asciiTheme="majorHAnsi" w:hAnsiTheme="majorHAnsi"/>
        </w:rPr>
      </w:pPr>
    </w:p>
    <w:p w14:paraId="4C55B746" w14:textId="77777777" w:rsidR="00CB3AD5" w:rsidRPr="00221465" w:rsidRDefault="00CB3AD5" w:rsidP="001D03E6">
      <w:pPr>
        <w:keepLines/>
        <w:suppressAutoHyphens/>
        <w:spacing w:after="0" w:line="276" w:lineRule="auto"/>
        <w:rPr>
          <w:rFonts w:asciiTheme="majorHAnsi" w:hAnsiTheme="majorHAnsi"/>
        </w:rPr>
      </w:pPr>
    </w:p>
    <w:p w14:paraId="0F64DD83" w14:textId="77777777" w:rsidR="00CB3AD5" w:rsidRPr="00221465" w:rsidRDefault="00CB3AD5" w:rsidP="001D03E6">
      <w:pPr>
        <w:keepLines/>
        <w:suppressAutoHyphens/>
        <w:spacing w:after="0" w:line="276" w:lineRule="auto"/>
        <w:rPr>
          <w:rFonts w:asciiTheme="majorHAnsi" w:hAnsiTheme="majorHAnsi"/>
        </w:rPr>
      </w:pPr>
      <w:r w:rsidRPr="00221465">
        <w:rPr>
          <w:rFonts w:asciiTheme="majorHAnsi" w:hAnsiTheme="majorHAnsi"/>
        </w:rPr>
        <w:lastRenderedPageBreak/>
        <w:t>……………………………………………………</w:t>
      </w:r>
      <w:r w:rsidRPr="00221465">
        <w:rPr>
          <w:rFonts w:asciiTheme="majorHAnsi" w:hAnsiTheme="majorHAnsi"/>
        </w:rPr>
        <w:tab/>
      </w:r>
      <w:r w:rsidRPr="00221465">
        <w:rPr>
          <w:rFonts w:asciiTheme="majorHAnsi" w:hAnsiTheme="majorHAnsi"/>
        </w:rPr>
        <w:tab/>
      </w:r>
      <w:r w:rsidRPr="00221465">
        <w:rPr>
          <w:rFonts w:asciiTheme="majorHAnsi" w:hAnsiTheme="majorHAnsi"/>
        </w:rPr>
        <w:tab/>
        <w:t>…………………………………………………</w:t>
      </w:r>
      <w:r w:rsidRPr="00221465">
        <w:rPr>
          <w:rFonts w:asciiTheme="majorHAnsi" w:hAnsiTheme="majorHAnsi"/>
        </w:rPr>
        <w:tab/>
      </w:r>
      <w:r w:rsidRPr="00221465">
        <w:rPr>
          <w:rFonts w:asciiTheme="majorHAnsi" w:hAnsiTheme="majorHAnsi"/>
        </w:rPr>
        <w:tab/>
      </w:r>
    </w:p>
    <w:p w14:paraId="2B929F57" w14:textId="720F560E" w:rsidR="00CB3AD5" w:rsidRPr="00221465" w:rsidRDefault="00DA16BB" w:rsidP="001D03E6">
      <w:pPr>
        <w:keepLines/>
        <w:suppressAutoHyphens/>
        <w:spacing w:after="0" w:line="276" w:lineRule="auto"/>
        <w:rPr>
          <w:rFonts w:asciiTheme="majorHAnsi" w:hAnsiTheme="majorHAnsi"/>
        </w:rPr>
      </w:pPr>
      <w:r w:rsidRPr="00647E1C">
        <w:rPr>
          <w:b/>
          <w:noProof/>
        </w:rPr>
        <w:t>Bc. Jiří Svoboda, MBA</w:t>
      </w:r>
      <w:r w:rsidR="00CB3AD5" w:rsidRPr="00647E1C">
        <w:rPr>
          <w:rFonts w:asciiTheme="majorHAnsi" w:hAnsiTheme="majorHAnsi"/>
          <w:b/>
        </w:rPr>
        <w:t xml:space="preserve"> </w:t>
      </w:r>
      <w:r w:rsidR="00B646FA" w:rsidRPr="00647E1C">
        <w:rPr>
          <w:rFonts w:asciiTheme="majorHAnsi" w:hAnsiTheme="majorHAnsi"/>
          <w:b/>
        </w:rPr>
        <w:tab/>
      </w:r>
      <w:r w:rsidR="00B646FA" w:rsidRPr="00DA16BB">
        <w:rPr>
          <w:rFonts w:asciiTheme="majorHAnsi" w:hAnsiTheme="majorHAnsi"/>
        </w:rPr>
        <w:t xml:space="preserve"> </w:t>
      </w:r>
      <w:r w:rsidR="00B646FA" w:rsidRPr="00DA16BB">
        <w:rPr>
          <w:rFonts w:asciiTheme="majorHAnsi" w:hAnsiTheme="majorHAnsi"/>
        </w:rPr>
        <w:tab/>
      </w:r>
      <w:r w:rsidR="00CB3AD5" w:rsidRPr="00593AE5">
        <w:rPr>
          <w:rFonts w:asciiTheme="majorHAnsi" w:hAnsiTheme="majorHAnsi"/>
        </w:rPr>
        <w:tab/>
      </w:r>
      <w:r w:rsidR="00CB3AD5" w:rsidRPr="00593AE5">
        <w:rPr>
          <w:rFonts w:asciiTheme="majorHAnsi" w:hAnsiTheme="majorHAnsi"/>
        </w:rPr>
        <w:tab/>
      </w:r>
      <w:r w:rsidR="00CB3AD5" w:rsidRPr="00593AE5">
        <w:rPr>
          <w:rFonts w:asciiTheme="majorHAnsi" w:hAnsiTheme="majorHAnsi"/>
          <w:noProof/>
          <w:highlight w:val="green"/>
        </w:rPr>
        <w:t>[</w:t>
      </w:r>
      <w:r w:rsidR="00CB3AD5" w:rsidRPr="00593AE5">
        <w:rPr>
          <w:rFonts w:asciiTheme="majorHAnsi" w:hAnsiTheme="majorHAnsi"/>
          <w:i/>
          <w:iCs/>
          <w:noProof/>
          <w:highlight w:val="green"/>
        </w:rPr>
        <w:t>DOPLNÍ PRODÁVAJÍCÍ</w:t>
      </w:r>
      <w:r w:rsidR="00CB3AD5" w:rsidRPr="00593AE5">
        <w:rPr>
          <w:rFonts w:asciiTheme="majorHAnsi" w:hAnsiTheme="majorHAnsi"/>
          <w:noProof/>
          <w:highlight w:val="green"/>
        </w:rPr>
        <w:t>]</w:t>
      </w:r>
    </w:p>
    <w:p w14:paraId="32F7A1A6" w14:textId="77777777" w:rsidR="00A349F7" w:rsidRPr="00DA16BB" w:rsidRDefault="00DA16BB" w:rsidP="001D03E6">
      <w:pPr>
        <w:keepLines/>
        <w:suppressAutoHyphens/>
        <w:spacing w:after="0" w:line="276" w:lineRule="auto"/>
        <w:rPr>
          <w:noProof/>
        </w:rPr>
      </w:pPr>
      <w:r>
        <w:rPr>
          <w:noProof/>
        </w:rPr>
        <w:t>g</w:t>
      </w:r>
      <w:r w:rsidRPr="00DA16BB">
        <w:rPr>
          <w:noProof/>
        </w:rPr>
        <w:t>enerální ředitel</w:t>
      </w:r>
    </w:p>
    <w:sectPr w:rsidR="00A349F7" w:rsidRPr="00DA16BB" w:rsidSect="000E7B91">
      <w:headerReference w:type="default" r:id="rId8"/>
      <w:footerReference w:type="default" r:id="rId9"/>
      <w:headerReference w:type="first" r:id="rId10"/>
      <w:footerReference w:type="first" r:id="rId11"/>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0F05" w14:textId="77777777" w:rsidR="001D0885" w:rsidRDefault="001D0885" w:rsidP="00962258">
      <w:pPr>
        <w:spacing w:after="0" w:line="240" w:lineRule="auto"/>
      </w:pPr>
      <w:r>
        <w:separator/>
      </w:r>
    </w:p>
  </w:endnote>
  <w:endnote w:type="continuationSeparator" w:id="0">
    <w:p w14:paraId="3CF4AC7E" w14:textId="77777777" w:rsidR="001D0885" w:rsidRDefault="001D088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2569AC" w14:paraId="63F8EFE6" w14:textId="77777777" w:rsidTr="00D169FC">
      <w:tc>
        <w:tcPr>
          <w:tcW w:w="1361" w:type="dxa"/>
          <w:tcMar>
            <w:left w:w="0" w:type="dxa"/>
            <w:right w:w="0" w:type="dxa"/>
          </w:tcMar>
          <w:vAlign w:val="bottom"/>
        </w:tcPr>
        <w:p w14:paraId="248F9839" w14:textId="6DDDC62B" w:rsidR="002569AC" w:rsidRPr="00B8518B" w:rsidRDefault="002569AC" w:rsidP="00D169FC">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21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26</w:t>
          </w:r>
          <w:r w:rsidRPr="00B8518B">
            <w:rPr>
              <w:rStyle w:val="slostrnky"/>
            </w:rPr>
            <w:fldChar w:fldCharType="end"/>
          </w:r>
        </w:p>
      </w:tc>
      <w:tc>
        <w:tcPr>
          <w:tcW w:w="3458" w:type="dxa"/>
          <w:tcMar>
            <w:left w:w="0" w:type="dxa"/>
            <w:right w:w="0" w:type="dxa"/>
          </w:tcMar>
        </w:tcPr>
        <w:p w14:paraId="33CF7B21" w14:textId="77777777" w:rsidR="002569AC" w:rsidRDefault="002569AC" w:rsidP="00D169FC">
          <w:pPr>
            <w:pStyle w:val="Zpat"/>
          </w:pPr>
        </w:p>
      </w:tc>
      <w:tc>
        <w:tcPr>
          <w:tcW w:w="2835" w:type="dxa"/>
          <w:tcMar>
            <w:left w:w="0" w:type="dxa"/>
            <w:right w:w="0" w:type="dxa"/>
          </w:tcMar>
        </w:tcPr>
        <w:p w14:paraId="39B37236" w14:textId="77777777" w:rsidR="002569AC" w:rsidRDefault="002569AC" w:rsidP="00D169FC">
          <w:pPr>
            <w:pStyle w:val="Zpat"/>
          </w:pPr>
        </w:p>
      </w:tc>
      <w:tc>
        <w:tcPr>
          <w:tcW w:w="2921" w:type="dxa"/>
        </w:tcPr>
        <w:p w14:paraId="34315790" w14:textId="77777777" w:rsidR="002569AC" w:rsidRDefault="002569AC" w:rsidP="00D169FC">
          <w:pPr>
            <w:pStyle w:val="Zpat"/>
          </w:pPr>
        </w:p>
      </w:tc>
    </w:tr>
  </w:tbl>
  <w:p w14:paraId="60183A6C" w14:textId="77777777" w:rsidR="002569AC" w:rsidRPr="00B8518B" w:rsidRDefault="002569AC" w:rsidP="00B8518B">
    <w:pPr>
      <w:pStyle w:val="Zpat"/>
      <w:rPr>
        <w:sz w:val="2"/>
        <w:szCs w:val="2"/>
      </w:rPr>
    </w:pPr>
    <w:r>
      <w:rPr>
        <w:noProof/>
        <w:sz w:val="2"/>
        <w:szCs w:val="2"/>
        <w:lang w:eastAsia="cs-CZ"/>
      </w:rPr>
      <mc:AlternateContent>
        <mc:Choice Requires="wps">
          <w:drawing>
            <wp:anchor distT="0" distB="0" distL="114300" distR="114300" simplePos="0" relativeHeight="251658242" behindDoc="1" locked="1" layoutInCell="1" allowOverlap="1" wp14:anchorId="6C05323F" wp14:editId="1E6583C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D3B41" id="Straight Connector 3"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ebKUft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8240" behindDoc="1" locked="1" layoutInCell="1" allowOverlap="1" wp14:anchorId="377D9B40" wp14:editId="68B9A8EF">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313DFA" id="Straight Connector 2"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2569AC" w14:paraId="48652660" w14:textId="77777777" w:rsidTr="00D169FC">
      <w:tc>
        <w:tcPr>
          <w:tcW w:w="1361" w:type="dxa"/>
          <w:tcMar>
            <w:left w:w="0" w:type="dxa"/>
            <w:right w:w="0" w:type="dxa"/>
          </w:tcMar>
          <w:vAlign w:val="bottom"/>
        </w:tcPr>
        <w:p w14:paraId="282C86B6" w14:textId="0390F1B1" w:rsidR="002569AC" w:rsidRPr="00B8518B" w:rsidRDefault="002569AC" w:rsidP="00D169FC">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26</w:t>
          </w:r>
          <w:r w:rsidRPr="00B8518B">
            <w:rPr>
              <w:rStyle w:val="slostrnky"/>
            </w:rPr>
            <w:fldChar w:fldCharType="end"/>
          </w:r>
        </w:p>
      </w:tc>
      <w:tc>
        <w:tcPr>
          <w:tcW w:w="3458" w:type="dxa"/>
          <w:tcMar>
            <w:left w:w="0" w:type="dxa"/>
            <w:right w:w="0" w:type="dxa"/>
          </w:tcMar>
        </w:tcPr>
        <w:p w14:paraId="4F38C20B" w14:textId="77777777" w:rsidR="002569AC" w:rsidRDefault="002569AC" w:rsidP="00D169FC">
          <w:pPr>
            <w:pStyle w:val="Zpat"/>
          </w:pPr>
          <w:r>
            <w:t>Správa železnic, státní organizace</w:t>
          </w:r>
        </w:p>
        <w:p w14:paraId="4F78F63D" w14:textId="77777777" w:rsidR="002569AC" w:rsidRDefault="002569AC" w:rsidP="00D169FC">
          <w:pPr>
            <w:pStyle w:val="Zpat"/>
          </w:pPr>
          <w:r>
            <w:t>zapsána v obchodním rejstříku vedeném Městským soudem v Praze, spisová značka A 48384</w:t>
          </w:r>
        </w:p>
      </w:tc>
      <w:tc>
        <w:tcPr>
          <w:tcW w:w="2835" w:type="dxa"/>
          <w:tcMar>
            <w:left w:w="0" w:type="dxa"/>
            <w:right w:w="0" w:type="dxa"/>
          </w:tcMar>
        </w:tcPr>
        <w:p w14:paraId="6E8B5E9F" w14:textId="77777777" w:rsidR="002569AC" w:rsidRDefault="002569AC" w:rsidP="00D169FC">
          <w:pPr>
            <w:pStyle w:val="Zpat"/>
          </w:pPr>
          <w:r>
            <w:t>Sídlo: Dlážděná 1003/7, 110 00 Praha 1</w:t>
          </w:r>
        </w:p>
        <w:p w14:paraId="73B9D925" w14:textId="77777777" w:rsidR="002569AC" w:rsidRDefault="002569AC" w:rsidP="00D169FC">
          <w:pPr>
            <w:pStyle w:val="Zpat"/>
          </w:pPr>
          <w:r>
            <w:t>IČ: 709 94 234 DIČ: CZ 709 94 234</w:t>
          </w:r>
        </w:p>
        <w:p w14:paraId="3BCC431F" w14:textId="77777777" w:rsidR="002569AC" w:rsidRDefault="002569AC" w:rsidP="00092B31">
          <w:pPr>
            <w:pStyle w:val="Zpat"/>
          </w:pPr>
          <w:r>
            <w:t>www.spravazeleznic.cz</w:t>
          </w:r>
        </w:p>
      </w:tc>
      <w:tc>
        <w:tcPr>
          <w:tcW w:w="2921" w:type="dxa"/>
        </w:tcPr>
        <w:p w14:paraId="2637DEA5" w14:textId="77777777" w:rsidR="002569AC" w:rsidRDefault="002569AC" w:rsidP="00D169FC">
          <w:pPr>
            <w:pStyle w:val="Zpat"/>
          </w:pPr>
        </w:p>
      </w:tc>
    </w:tr>
  </w:tbl>
  <w:p w14:paraId="6B7E00D2" w14:textId="77777777" w:rsidR="002569AC" w:rsidRPr="00B8518B" w:rsidRDefault="002569AC" w:rsidP="00460660">
    <w:pPr>
      <w:pStyle w:val="Zpat"/>
      <w:rPr>
        <w:sz w:val="2"/>
        <w:szCs w:val="2"/>
      </w:rPr>
    </w:pPr>
    <w:r>
      <w:rPr>
        <w:noProof/>
        <w:sz w:val="2"/>
        <w:szCs w:val="2"/>
        <w:lang w:eastAsia="cs-CZ"/>
      </w:rPr>
      <mc:AlternateContent>
        <mc:Choice Requires="wps">
          <w:drawing>
            <wp:anchor distT="0" distB="0" distL="114300" distR="114300" simplePos="0" relativeHeight="251658243" behindDoc="1" locked="1" layoutInCell="1" allowOverlap="1" wp14:anchorId="6BB82564" wp14:editId="127F6D75">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D49BD" id="Straight Connector 7"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k/Dma9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8241" behindDoc="1" locked="1" layoutInCell="1" allowOverlap="1" wp14:anchorId="3D96EC5C" wp14:editId="61F64A81">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75289F" id="Straight Connector 10"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" strokecolor="#ff5200 [3205]" strokeweight="2pt">
              <v:stroke joinstyle="miter"/>
              <w10:wrap anchorx="page" anchory="page"/>
              <w10:anchorlock/>
            </v:line>
          </w:pict>
        </mc:Fallback>
      </mc:AlternateContent>
    </w:r>
  </w:p>
  <w:p w14:paraId="5BF27139" w14:textId="77777777" w:rsidR="002569AC" w:rsidRPr="00460660" w:rsidRDefault="002569A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75FC" w14:textId="77777777" w:rsidR="001D0885" w:rsidRDefault="001D0885" w:rsidP="00962258">
      <w:pPr>
        <w:spacing w:after="0" w:line="240" w:lineRule="auto"/>
      </w:pPr>
      <w:r>
        <w:separator/>
      </w:r>
    </w:p>
  </w:footnote>
  <w:footnote w:type="continuationSeparator" w:id="0">
    <w:p w14:paraId="0A778743" w14:textId="77777777" w:rsidR="001D0885" w:rsidRDefault="001D088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CA94" w14:textId="68803247" w:rsidR="002569AC" w:rsidRDefault="002569AC" w:rsidP="00792F9B">
    <w:pPr>
      <w:pStyle w:val="Zhlav"/>
      <w:jc w:val="center"/>
      <w:rPr>
        <w:sz w:val="8"/>
        <w:szCs w:val="8"/>
      </w:rPr>
    </w:pPr>
    <w:r>
      <w:rPr>
        <w:noProof/>
        <w:sz w:val="8"/>
        <w:szCs w:val="8"/>
        <w:lang w:eastAsia="cs-CZ"/>
      </w:rPr>
      <w:drawing>
        <wp:inline distT="0" distB="0" distL="0" distR="0" wp14:anchorId="64887652" wp14:editId="623024EB">
          <wp:extent cx="1249680" cy="719455"/>
          <wp:effectExtent l="0" t="0" r="762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719455"/>
                  </a:xfrm>
                  <a:prstGeom prst="rect">
                    <a:avLst/>
                  </a:prstGeom>
                  <a:noFill/>
                </pic:spPr>
              </pic:pic>
            </a:graphicData>
          </a:graphic>
        </wp:inline>
      </w:drawing>
    </w:r>
  </w:p>
  <w:p w14:paraId="4D7E53A6" w14:textId="77777777" w:rsidR="002569AC" w:rsidRDefault="002569AC" w:rsidP="00792F9B">
    <w:pPr>
      <w:pStyle w:val="Zhlav"/>
      <w:jc w:val="center"/>
      <w:rPr>
        <w:sz w:val="8"/>
        <w:szCs w:val="8"/>
      </w:rPr>
    </w:pPr>
  </w:p>
  <w:p w14:paraId="025BF6E1" w14:textId="77777777" w:rsidR="002569AC" w:rsidRPr="00D6163D" w:rsidRDefault="002569AC" w:rsidP="00792F9B">
    <w:pPr>
      <w:pStyle w:val="Zhlav"/>
      <w:jc w:val="cent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2569AC" w14:paraId="1586A901" w14:textId="77777777" w:rsidTr="00F1715C">
      <w:trPr>
        <w:trHeight w:hRule="exact" w:val="936"/>
      </w:trPr>
      <w:tc>
        <w:tcPr>
          <w:tcW w:w="1361" w:type="dxa"/>
          <w:tcMar>
            <w:left w:w="0" w:type="dxa"/>
            <w:right w:w="0" w:type="dxa"/>
          </w:tcMar>
        </w:tcPr>
        <w:p w14:paraId="60E04D07" w14:textId="12612DF4" w:rsidR="002569AC" w:rsidRPr="00B8518B" w:rsidRDefault="002569AC" w:rsidP="00FC6389">
          <w:pPr>
            <w:pStyle w:val="Zpat"/>
            <w:rPr>
              <w:rStyle w:val="slostrnky"/>
            </w:rPr>
          </w:pPr>
        </w:p>
      </w:tc>
      <w:tc>
        <w:tcPr>
          <w:tcW w:w="3458" w:type="dxa"/>
          <w:tcMar>
            <w:left w:w="0" w:type="dxa"/>
            <w:right w:w="0" w:type="dxa"/>
          </w:tcMar>
        </w:tcPr>
        <w:p w14:paraId="17F7F530" w14:textId="77777777" w:rsidR="002569AC" w:rsidRDefault="002569AC" w:rsidP="00FC6389">
          <w:pPr>
            <w:pStyle w:val="Zpat"/>
          </w:pPr>
        </w:p>
      </w:tc>
      <w:tc>
        <w:tcPr>
          <w:tcW w:w="5698" w:type="dxa"/>
          <w:tcMar>
            <w:left w:w="0" w:type="dxa"/>
            <w:right w:w="0" w:type="dxa"/>
          </w:tcMar>
        </w:tcPr>
        <w:p w14:paraId="1E85FEA4" w14:textId="77777777" w:rsidR="002569AC" w:rsidRPr="00D6163D" w:rsidRDefault="002569AC" w:rsidP="00FC6389">
          <w:pPr>
            <w:pStyle w:val="Druhdokumentu"/>
          </w:pPr>
        </w:p>
      </w:tc>
    </w:tr>
    <w:tr w:rsidR="002569AC" w14:paraId="7707E5C3" w14:textId="77777777" w:rsidTr="00D85C5B">
      <w:trPr>
        <w:trHeight w:hRule="exact" w:val="318"/>
      </w:trPr>
      <w:tc>
        <w:tcPr>
          <w:tcW w:w="1361" w:type="dxa"/>
          <w:tcMar>
            <w:left w:w="0" w:type="dxa"/>
            <w:right w:w="0" w:type="dxa"/>
          </w:tcMar>
        </w:tcPr>
        <w:p w14:paraId="6A0E5384" w14:textId="77777777" w:rsidR="002569AC" w:rsidRPr="00B8518B" w:rsidRDefault="002569AC" w:rsidP="00FC6389">
          <w:pPr>
            <w:pStyle w:val="Zpat"/>
            <w:rPr>
              <w:rStyle w:val="slostrnky"/>
            </w:rPr>
          </w:pPr>
        </w:p>
      </w:tc>
      <w:tc>
        <w:tcPr>
          <w:tcW w:w="3458" w:type="dxa"/>
          <w:tcMar>
            <w:left w:w="0" w:type="dxa"/>
            <w:right w:w="0" w:type="dxa"/>
          </w:tcMar>
        </w:tcPr>
        <w:p w14:paraId="42A6EC15" w14:textId="77777777" w:rsidR="002569AC" w:rsidRDefault="002569AC" w:rsidP="00FC6389">
          <w:pPr>
            <w:pStyle w:val="Zpat"/>
          </w:pPr>
        </w:p>
      </w:tc>
      <w:tc>
        <w:tcPr>
          <w:tcW w:w="5698" w:type="dxa"/>
          <w:tcMar>
            <w:left w:w="0" w:type="dxa"/>
            <w:right w:w="0" w:type="dxa"/>
          </w:tcMar>
        </w:tcPr>
        <w:p w14:paraId="18BBC882" w14:textId="77777777" w:rsidR="002569AC" w:rsidRPr="00D6163D" w:rsidRDefault="002569AC" w:rsidP="00FC6389">
          <w:pPr>
            <w:pStyle w:val="Druhdokumentu"/>
          </w:pPr>
        </w:p>
      </w:tc>
    </w:tr>
  </w:tbl>
  <w:p w14:paraId="05064F12" w14:textId="77777777" w:rsidR="002569AC" w:rsidRPr="00D6163D" w:rsidRDefault="002569AC" w:rsidP="00FC6389">
    <w:pPr>
      <w:pStyle w:val="Zhlav"/>
      <w:rPr>
        <w:sz w:val="8"/>
        <w:szCs w:val="8"/>
      </w:rPr>
    </w:pPr>
    <w:r>
      <w:rPr>
        <w:noProof/>
        <w:lang w:eastAsia="cs-CZ"/>
      </w:rPr>
      <w:drawing>
        <wp:anchor distT="0" distB="0" distL="114300" distR="114300" simplePos="0" relativeHeight="251658244" behindDoc="0" locked="1" layoutInCell="1" allowOverlap="1" wp14:anchorId="3592CBFD" wp14:editId="5BA889B7">
          <wp:simplePos x="0" y="0"/>
          <wp:positionH relativeFrom="page">
            <wp:posOffset>359596</wp:posOffset>
          </wp:positionH>
          <wp:positionV relativeFrom="page">
            <wp:posOffset>369870</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p w14:paraId="5E14284C" w14:textId="77777777" w:rsidR="002569AC" w:rsidRPr="00460660" w:rsidRDefault="002569A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938E2AC2"/>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strike w:val="0"/>
        <w:color w:val="auto"/>
      </w:rPr>
    </w:lvl>
    <w:lvl w:ilvl="2">
      <w:start w:val="1"/>
      <w:numFmt w:val="decimal"/>
      <w:pStyle w:val="Text1-2"/>
      <w:lvlText w:val="%1.%2.%3"/>
      <w:lvlJc w:val="left"/>
      <w:pPr>
        <w:tabs>
          <w:tab w:val="num" w:pos="1531"/>
        </w:tabs>
        <w:ind w:left="1531" w:hanging="794"/>
      </w:pPr>
      <w:rPr>
        <w:rFonts w:asciiTheme="minorHAnsi" w:hAnsiTheme="minorHAnsi" w:hint="default"/>
        <w:b w:val="0"/>
        <w:i w:val="0"/>
        <w:sz w:val="18"/>
      </w:rPr>
    </w:lvl>
    <w:lvl w:ilvl="3">
      <w:start w:val="1"/>
      <w:numFmt w:val="decimal"/>
      <w:pStyle w:val="Text1-3"/>
      <w:lvlText w:val="%1.%2.%3.%4."/>
      <w:lvlJc w:val="left"/>
      <w:pPr>
        <w:ind w:left="2268" w:hanging="737"/>
      </w:pPr>
      <w:rPr>
        <w:rFonts w:hint="default"/>
      </w:rPr>
    </w:lvl>
    <w:lvl w:ilvl="4">
      <w:start w:val="1"/>
      <w:numFmt w:val="decimal"/>
      <w:pStyle w:val="suba1-3"/>
      <w:lvlText w:val="%5)"/>
      <w:lvlJc w:val="left"/>
      <w:pPr>
        <w:ind w:left="3005" w:hanging="73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A9A651C"/>
    <w:multiLevelType w:val="multilevel"/>
    <w:tmpl w:val="87C4F90E"/>
    <w:lvl w:ilvl="0">
      <w:start w:val="1"/>
      <w:numFmt w:val="decimal"/>
      <w:pStyle w:val="TPNADPIS-1slovan"/>
      <w:lvlText w:val="%1."/>
      <w:lvlJc w:val="left"/>
      <w:pPr>
        <w:tabs>
          <w:tab w:val="num" w:pos="482"/>
        </w:tabs>
        <w:ind w:left="482" w:hanging="340"/>
      </w:pPr>
      <w:rPr>
        <w:rFonts w:hint="default"/>
      </w:rPr>
    </w:lvl>
    <w:lvl w:ilvl="1">
      <w:start w:val="1"/>
      <w:numFmt w:val="decimal"/>
      <w:pStyle w:val="TPNadpis-2slovan"/>
      <w:lvlText w:val="%1.%2."/>
      <w:lvlJc w:val="left"/>
      <w:pPr>
        <w:tabs>
          <w:tab w:val="num" w:pos="1531"/>
        </w:tabs>
        <w:ind w:left="1531" w:hanging="681"/>
      </w:pPr>
      <w:rPr>
        <w:rFonts w:hint="default"/>
        <w:b w:val="0"/>
        <w:bCs/>
        <w:i w:val="0"/>
        <w:iCs w:val="0"/>
        <w:sz w:val="18"/>
        <w:szCs w:val="18"/>
      </w:rPr>
    </w:lvl>
    <w:lvl w:ilvl="2">
      <w:start w:val="1"/>
      <w:numFmt w:val="decimal"/>
      <w:pStyle w:val="TPText-1slovan"/>
      <w:lvlText w:val="%1.%3."/>
      <w:lvlJc w:val="left"/>
      <w:pPr>
        <w:tabs>
          <w:tab w:val="num" w:pos="1106"/>
        </w:tabs>
        <w:ind w:left="1106" w:hanging="681"/>
      </w:pPr>
      <w:rPr>
        <w:rFonts w:hint="default"/>
        <w:b w:val="0"/>
        <w:bCs w:val="0"/>
        <w:i w:val="0"/>
        <w:iCs w:val="0"/>
      </w:rPr>
    </w:lvl>
    <w:lvl w:ilvl="3">
      <w:start w:val="1"/>
      <w:numFmt w:val="decimal"/>
      <w:pStyle w:val="TPText-2slovan"/>
      <w:lvlText w:val="%1.%2.%4."/>
      <w:lvlJc w:val="left"/>
      <w:pPr>
        <w:tabs>
          <w:tab w:val="num" w:pos="1985"/>
        </w:tabs>
        <w:ind w:left="1985" w:hanging="96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031006"/>
    <w:multiLevelType w:val="hybridMultilevel"/>
    <w:tmpl w:val="4634AD3A"/>
    <w:lvl w:ilvl="0" w:tplc="6CF6BA80">
      <w:start w:val="5"/>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1BBE1132"/>
    <w:multiLevelType w:val="hybridMultilevel"/>
    <w:tmpl w:val="A4EEC9B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298B6D24"/>
    <w:multiLevelType w:val="hybridMultilevel"/>
    <w:tmpl w:val="DA78C36A"/>
    <w:lvl w:ilvl="0" w:tplc="5D94792C">
      <w:start w:val="1"/>
      <w:numFmt w:val="bullet"/>
      <w:pStyle w:val="odrkaodst"/>
      <w:lvlText w:val="•"/>
      <w:lvlJc w:val="left"/>
      <w:pPr>
        <w:ind w:left="1778" w:hanging="360"/>
      </w:pPr>
      <w:rPr>
        <w:rFonts w:ascii="Verdana" w:eastAsiaTheme="minorHAnsi" w:hAnsi="Verdana" w:cstheme="minorBidi" w:hint="default"/>
      </w:rPr>
    </w:lvl>
    <w:lvl w:ilvl="1" w:tplc="04050003" w:tentative="1">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7" w15:restartNumberingAfterBreak="0">
    <w:nsid w:val="2BF76403"/>
    <w:multiLevelType w:val="multilevel"/>
    <w:tmpl w:val="0D34D660"/>
    <w:numStyleLink w:val="ListBulletmultilevel"/>
  </w:abstractNum>
  <w:abstractNum w:abstractNumId="8" w15:restartNumberingAfterBreak="0">
    <w:nsid w:val="2FA50B45"/>
    <w:multiLevelType w:val="multilevel"/>
    <w:tmpl w:val="6D40C0C6"/>
    <w:lvl w:ilvl="0">
      <w:start w:val="1"/>
      <w:numFmt w:val="lowerLetter"/>
      <w:lvlText w:val="%1)"/>
      <w:lvlJc w:val="left"/>
      <w:pPr>
        <w:ind w:left="1296" w:hanging="360"/>
      </w:pPr>
      <w:rPr>
        <w:rFonts w:hint="default"/>
      </w:rPr>
    </w:lvl>
    <w:lvl w:ilvl="1">
      <w:start w:val="1"/>
      <w:numFmt w:val="lowerLetter"/>
      <w:pStyle w:val="aodst"/>
      <w:lvlText w:val="%2."/>
      <w:lvlJc w:val="left"/>
      <w:pPr>
        <w:ind w:left="1276" w:hanging="567"/>
      </w:pPr>
      <w:rPr>
        <w:rFonts w:hint="default"/>
        <w:b w:val="0"/>
        <w:bCs/>
      </w:rPr>
    </w:lvl>
    <w:lvl w:ilvl="2">
      <w:start w:val="1"/>
      <w:numFmt w:val="lowerRoman"/>
      <w:lvlText w:val="(%3)"/>
      <w:lvlJc w:val="left"/>
      <w:pPr>
        <w:ind w:left="3276" w:hanging="72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9" w15:restartNumberingAfterBreak="0">
    <w:nsid w:val="349D2144"/>
    <w:multiLevelType w:val="multilevel"/>
    <w:tmpl w:val="6B54D55A"/>
    <w:lvl w:ilvl="0">
      <w:start w:val="1"/>
      <w:numFmt w:val="bullet"/>
      <w:pStyle w:val="Odrka1-1"/>
      <w:lvlText w:val=""/>
      <w:lvlJc w:val="left"/>
      <w:pPr>
        <w:tabs>
          <w:tab w:val="num" w:pos="2041"/>
        </w:tabs>
        <w:ind w:left="2041" w:hanging="340"/>
      </w:pPr>
      <w:rPr>
        <w:rFonts w:ascii="Symbol" w:hAnsi="Symbol" w:hint="default"/>
        <w:b/>
        <w:i w:val="0"/>
        <w:sz w:val="18"/>
      </w:rPr>
    </w:lvl>
    <w:lvl w:ilvl="1">
      <w:start w:val="1"/>
      <w:numFmt w:val="bullet"/>
      <w:pStyle w:val="Odrka1-2-"/>
      <w:lvlText w:val="-"/>
      <w:lvlJc w:val="left"/>
      <w:pPr>
        <w:tabs>
          <w:tab w:val="num" w:pos="2495"/>
        </w:tabs>
        <w:ind w:left="2495" w:hanging="454"/>
      </w:pPr>
      <w:rPr>
        <w:rFonts w:ascii="Verdana" w:hAnsi="Verdana" w:hint="default"/>
        <w:b/>
        <w:i w:val="0"/>
        <w:color w:val="auto"/>
        <w:sz w:val="18"/>
      </w:rPr>
    </w:lvl>
    <w:lvl w:ilvl="2">
      <w:start w:val="1"/>
      <w:numFmt w:val="bullet"/>
      <w:pStyle w:val="Odrka1-3"/>
      <w:lvlText w:val=""/>
      <w:lvlJc w:val="left"/>
      <w:pPr>
        <w:tabs>
          <w:tab w:val="num" w:pos="2892"/>
        </w:tabs>
        <w:ind w:left="2892" w:hanging="397"/>
      </w:pPr>
      <w:rPr>
        <w:rFonts w:ascii="Wingdings" w:hAnsi="Wingdings" w:hint="default"/>
      </w:rPr>
    </w:lvl>
    <w:lvl w:ilvl="3">
      <w:start w:val="1"/>
      <w:numFmt w:val="bullet"/>
      <w:pStyle w:val="Odrka1-4"/>
      <w:lvlText w:val=""/>
      <w:lvlJc w:val="left"/>
      <w:pPr>
        <w:tabs>
          <w:tab w:val="num" w:pos="3005"/>
        </w:tabs>
        <w:ind w:left="3005" w:hanging="340"/>
      </w:pPr>
      <w:rPr>
        <w:rFonts w:ascii="Symbol" w:hAnsi="Symbol" w:hint="default"/>
      </w:rPr>
    </w:lvl>
    <w:lvl w:ilvl="4">
      <w:start w:val="1"/>
      <w:numFmt w:val="bullet"/>
      <w:pStyle w:val="Odrka1-5-"/>
      <w:lvlText w:val="-"/>
      <w:lvlJc w:val="left"/>
      <w:pPr>
        <w:tabs>
          <w:tab w:val="num" w:pos="3289"/>
        </w:tabs>
        <w:ind w:left="3289" w:hanging="284"/>
      </w:pPr>
      <w:rPr>
        <w:rFonts w:ascii="Verdana" w:hAnsi="Verdana" w:hint="default"/>
      </w:rPr>
    </w:lvl>
    <w:lvl w:ilvl="5">
      <w:start w:val="1"/>
      <w:numFmt w:val="bullet"/>
      <w:lvlText w:val=""/>
      <w:lvlJc w:val="left"/>
      <w:pPr>
        <w:ind w:left="5284" w:hanging="360"/>
      </w:pPr>
      <w:rPr>
        <w:rFonts w:ascii="Wingdings" w:hAnsi="Wingdings" w:hint="default"/>
      </w:rPr>
    </w:lvl>
    <w:lvl w:ilvl="6">
      <w:start w:val="1"/>
      <w:numFmt w:val="bullet"/>
      <w:lvlText w:val=""/>
      <w:lvlJc w:val="left"/>
      <w:pPr>
        <w:ind w:left="6004" w:hanging="360"/>
      </w:pPr>
      <w:rPr>
        <w:rFonts w:ascii="Symbol" w:hAnsi="Symbol" w:hint="default"/>
      </w:rPr>
    </w:lvl>
    <w:lvl w:ilvl="7">
      <w:start w:val="1"/>
      <w:numFmt w:val="bullet"/>
      <w:lvlText w:val="o"/>
      <w:lvlJc w:val="left"/>
      <w:pPr>
        <w:ind w:left="6724" w:hanging="360"/>
      </w:pPr>
      <w:rPr>
        <w:rFonts w:ascii="Courier New" w:hAnsi="Courier New" w:cs="Courier New" w:hint="default"/>
      </w:rPr>
    </w:lvl>
    <w:lvl w:ilvl="8">
      <w:start w:val="1"/>
      <w:numFmt w:val="bullet"/>
      <w:lvlText w:val=""/>
      <w:lvlJc w:val="left"/>
      <w:pPr>
        <w:ind w:left="7444" w:hanging="360"/>
      </w:pPr>
      <w:rPr>
        <w:rFonts w:ascii="Wingdings" w:hAnsi="Wingdings" w:hint="default"/>
      </w:rPr>
    </w:lvl>
  </w:abstractNum>
  <w:abstractNum w:abstractNumId="10" w15:restartNumberingAfterBreak="0">
    <w:nsid w:val="37794EC0"/>
    <w:multiLevelType w:val="multilevel"/>
    <w:tmpl w:val="DBEEC030"/>
    <w:lvl w:ilvl="0">
      <w:start w:val="1"/>
      <w:numFmt w:val="decimal"/>
      <w:pStyle w:val="Nadpis1"/>
      <w:lvlText w:val="%1."/>
      <w:lvlJc w:val="left"/>
      <w:pPr>
        <w:ind w:left="1135" w:hanging="709"/>
      </w:pPr>
      <w:rPr>
        <w:rFonts w:ascii="Verdana" w:hAnsi="Verdana" w:hint="default"/>
        <w:b/>
        <w:i w:val="0"/>
        <w:sz w:val="18"/>
      </w:rPr>
    </w:lvl>
    <w:lvl w:ilvl="1">
      <w:start w:val="1"/>
      <w:numFmt w:val="decimal"/>
      <w:pStyle w:val="11"/>
      <w:lvlText w:val="%1.%2."/>
      <w:lvlJc w:val="left"/>
      <w:pPr>
        <w:ind w:left="709" w:hanging="709"/>
      </w:pPr>
      <w:rPr>
        <w:rFonts w:ascii="Verdana" w:hAnsi="Verdana" w:hint="default"/>
        <w:b w:val="0"/>
        <w:i w:val="0"/>
        <w:color w:val="auto"/>
        <w:sz w:val="18"/>
      </w:rPr>
    </w:lvl>
    <w:lvl w:ilvl="2">
      <w:start w:val="1"/>
      <w:numFmt w:val="decimal"/>
      <w:pStyle w:val="111"/>
      <w:lvlText w:val="%1.%2.%3."/>
      <w:lvlJc w:val="left"/>
      <w:pPr>
        <w:ind w:left="1277" w:hanging="709"/>
      </w:pPr>
      <w:rPr>
        <w:rFonts w:ascii="Verdana" w:hAnsi="Verdana" w:hint="default"/>
        <w:b w:val="0"/>
        <w:i w:val="0"/>
        <w:sz w:val="18"/>
      </w:rPr>
    </w:lvl>
    <w:lvl w:ilvl="3">
      <w:start w:val="1"/>
      <w:numFmt w:val="decimal"/>
      <w:pStyle w:val="1111"/>
      <w:lvlText w:val="%1.%2.%3.%4."/>
      <w:lvlJc w:val="left"/>
      <w:pPr>
        <w:ind w:left="1843" w:hanging="1134"/>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7E1638"/>
    <w:multiLevelType w:val="multilevel"/>
    <w:tmpl w:val="3116826A"/>
    <w:lvl w:ilvl="0">
      <w:start w:val="1"/>
      <w:numFmt w:val="low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pStyle w:val="iodst"/>
      <w:lvlText w:val="%3."/>
      <w:lvlJc w:val="left"/>
      <w:pPr>
        <w:ind w:left="1276"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4AE6858"/>
    <w:multiLevelType w:val="multilevel"/>
    <w:tmpl w:val="B5900AF2"/>
    <w:lvl w:ilvl="0">
      <w:start w:val="1"/>
      <w:numFmt w:val="lowerLetter"/>
      <w:pStyle w:val="Odstavec1-1a"/>
      <w:lvlText w:val="%1)"/>
      <w:lvlJc w:val="left"/>
      <w:pPr>
        <w:tabs>
          <w:tab w:val="num" w:pos="6407"/>
        </w:tabs>
        <w:ind w:left="2041"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2495"/>
        </w:tabs>
        <w:ind w:left="2495" w:hanging="454"/>
      </w:pPr>
      <w:rPr>
        <w:rFonts w:asciiTheme="minorHAnsi" w:hAnsiTheme="minorHAnsi" w:hint="default"/>
      </w:rPr>
    </w:lvl>
    <w:lvl w:ilvl="2">
      <w:start w:val="1"/>
      <w:numFmt w:val="decimal"/>
      <w:pStyle w:val="Odstavec1-31"/>
      <w:lvlText w:val="%3)"/>
      <w:lvlJc w:val="left"/>
      <w:pPr>
        <w:tabs>
          <w:tab w:val="num" w:pos="2892"/>
        </w:tabs>
        <w:ind w:left="2892" w:hanging="397"/>
      </w:pPr>
      <w:rPr>
        <w:rFonts w:asciiTheme="minorHAnsi" w:hAnsiTheme="minorHAnsi" w:hint="default"/>
      </w:rPr>
    </w:lvl>
    <w:lvl w:ilvl="3">
      <w:start w:val="1"/>
      <w:numFmt w:val="lowerLetter"/>
      <w:pStyle w:val="Odstavec1-4a"/>
      <w:lvlText w:val="(%4)"/>
      <w:lvlJc w:val="left"/>
      <w:pPr>
        <w:tabs>
          <w:tab w:val="num" w:pos="3005"/>
        </w:tabs>
        <w:ind w:left="2835" w:hanging="34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13" w15:restartNumberingAfterBreak="0">
    <w:nsid w:val="74070991"/>
    <w:multiLevelType w:val="multilevel"/>
    <w:tmpl w:val="CABE99FC"/>
    <w:numStyleLink w:val="ListNumbermultilevel"/>
  </w:abstractNum>
  <w:num w:numId="1" w16cid:durableId="15886962">
    <w:abstractNumId w:val="4"/>
  </w:num>
  <w:num w:numId="2" w16cid:durableId="1223834465">
    <w:abstractNumId w:val="1"/>
  </w:num>
  <w:num w:numId="3" w16cid:durableId="1879008863">
    <w:abstractNumId w:val="7"/>
  </w:num>
  <w:num w:numId="4" w16cid:durableId="899560458">
    <w:abstractNumId w:val="13"/>
  </w:num>
  <w:num w:numId="5" w16cid:durableId="472526480">
    <w:abstractNumId w:val="10"/>
  </w:num>
  <w:num w:numId="6" w16cid:durableId="318966512">
    <w:abstractNumId w:val="6"/>
  </w:num>
  <w:num w:numId="7" w16cid:durableId="1901594871">
    <w:abstractNumId w:val="11"/>
  </w:num>
  <w:num w:numId="8" w16cid:durableId="1693146278">
    <w:abstractNumId w:val="8"/>
  </w:num>
  <w:num w:numId="9" w16cid:durableId="1185635058">
    <w:abstractNumId w:val="2"/>
  </w:num>
  <w:num w:numId="10" w16cid:durableId="1824351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4842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7100874">
    <w:abstractNumId w:val="10"/>
    <w:lvlOverride w:ilvl="0">
      <w:lvl w:ilvl="0">
        <w:start w:val="1"/>
        <w:numFmt w:val="decimal"/>
        <w:pStyle w:val="Nadpis1"/>
        <w:lvlText w:val="%1."/>
        <w:lvlJc w:val="left"/>
        <w:pPr>
          <w:ind w:left="709" w:hanging="709"/>
        </w:pPr>
        <w:rPr>
          <w:rFonts w:ascii="Verdana" w:hAnsi="Verdana" w:hint="default"/>
          <w:b/>
          <w:i w:val="0"/>
          <w:sz w:val="18"/>
        </w:rPr>
      </w:lvl>
    </w:lvlOverride>
    <w:lvlOverride w:ilvl="1">
      <w:lvl w:ilvl="1">
        <w:start w:val="1"/>
        <w:numFmt w:val="decimal"/>
        <w:pStyle w:val="11"/>
        <w:lvlText w:val="%1.%2."/>
        <w:lvlJc w:val="left"/>
        <w:pPr>
          <w:ind w:left="709" w:hanging="709"/>
        </w:pPr>
        <w:rPr>
          <w:rFonts w:ascii="Verdana" w:hAnsi="Verdana" w:hint="default"/>
          <w:b w:val="0"/>
          <w:i w:val="0"/>
          <w:color w:val="auto"/>
          <w:sz w:val="18"/>
        </w:rPr>
      </w:lvl>
    </w:lvlOverride>
    <w:lvlOverride w:ilvl="2">
      <w:lvl w:ilvl="2">
        <w:start w:val="1"/>
        <w:numFmt w:val="decimal"/>
        <w:pStyle w:val="111"/>
        <w:lvlText w:val="%1.%2.%3."/>
        <w:lvlJc w:val="left"/>
        <w:pPr>
          <w:ind w:left="1134" w:hanging="283"/>
        </w:pPr>
        <w:rPr>
          <w:rFonts w:ascii="Verdana" w:hAnsi="Verdana" w:hint="default"/>
          <w:b w:val="0"/>
          <w:i w:val="0"/>
          <w:sz w:val="18"/>
        </w:rPr>
      </w:lvl>
    </w:lvlOverride>
    <w:lvlOverride w:ilvl="3">
      <w:lvl w:ilvl="3">
        <w:start w:val="1"/>
        <w:numFmt w:val="decimal"/>
        <w:pStyle w:val="1111"/>
        <w:lvlText w:val="%1.%2.%3.%4."/>
        <w:lvlJc w:val="left"/>
        <w:pPr>
          <w:ind w:left="1843" w:hanging="1134"/>
        </w:pPr>
        <w:rPr>
          <w:rFonts w:ascii="Verdana" w:hAnsi="Verdana" w:hint="default"/>
          <w:b w:val="0"/>
          <w:i w:val="0"/>
          <w:sz w:val="1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95920417">
    <w:abstractNumId w:val="5"/>
  </w:num>
  <w:num w:numId="14" w16cid:durableId="792987836">
    <w:abstractNumId w:val="3"/>
  </w:num>
  <w:num w:numId="15" w16cid:durableId="296761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6349793">
    <w:abstractNumId w:val="9"/>
  </w:num>
  <w:num w:numId="17" w16cid:durableId="1503543522">
    <w:abstractNumId w:val="0"/>
  </w:num>
  <w:num w:numId="18" w16cid:durableId="1750810087">
    <w:abstractNumId w:val="10"/>
  </w:num>
  <w:num w:numId="19" w16cid:durableId="107117304">
    <w:abstractNumId w:val="10"/>
  </w:num>
  <w:num w:numId="20" w16cid:durableId="1360858974">
    <w:abstractNumId w:val="10"/>
  </w:num>
  <w:num w:numId="21" w16cid:durableId="1691031029">
    <w:abstractNumId w:val="10"/>
  </w:num>
  <w:num w:numId="22" w16cid:durableId="647974180">
    <w:abstractNumId w:val="10"/>
  </w:num>
  <w:num w:numId="23" w16cid:durableId="1462924213">
    <w:abstractNumId w:val="10"/>
  </w:num>
  <w:num w:numId="24" w16cid:durableId="2116712419">
    <w:abstractNumId w:val="10"/>
  </w:num>
  <w:num w:numId="25" w16cid:durableId="1612203681">
    <w:abstractNumId w:val="10"/>
  </w:num>
  <w:num w:numId="26" w16cid:durableId="1909685622">
    <w:abstractNumId w:val="10"/>
  </w:num>
  <w:num w:numId="27" w16cid:durableId="1323974333">
    <w:abstractNumId w:val="10"/>
  </w:num>
  <w:num w:numId="28" w16cid:durableId="1628271874">
    <w:abstractNumId w:val="10"/>
  </w:num>
  <w:num w:numId="29" w16cid:durableId="1594896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2583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120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1209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455722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5849"/>
    <w:rsid w:val="0001034B"/>
    <w:rsid w:val="00011A68"/>
    <w:rsid w:val="00011E65"/>
    <w:rsid w:val="000127E3"/>
    <w:rsid w:val="000150A1"/>
    <w:rsid w:val="00016ACF"/>
    <w:rsid w:val="00021D7D"/>
    <w:rsid w:val="00022DAB"/>
    <w:rsid w:val="00033414"/>
    <w:rsid w:val="000339C3"/>
    <w:rsid w:val="00034727"/>
    <w:rsid w:val="000403D8"/>
    <w:rsid w:val="00041E8F"/>
    <w:rsid w:val="00047716"/>
    <w:rsid w:val="00050508"/>
    <w:rsid w:val="00054BC4"/>
    <w:rsid w:val="00054D01"/>
    <w:rsid w:val="00055A2A"/>
    <w:rsid w:val="0006088C"/>
    <w:rsid w:val="000612DB"/>
    <w:rsid w:val="00063AA8"/>
    <w:rsid w:val="00064CA4"/>
    <w:rsid w:val="00065284"/>
    <w:rsid w:val="00072C1E"/>
    <w:rsid w:val="0007386F"/>
    <w:rsid w:val="0007461F"/>
    <w:rsid w:val="00081ADE"/>
    <w:rsid w:val="00081C26"/>
    <w:rsid w:val="00082217"/>
    <w:rsid w:val="00082258"/>
    <w:rsid w:val="0008498B"/>
    <w:rsid w:val="00092B31"/>
    <w:rsid w:val="00093BDB"/>
    <w:rsid w:val="00096C0B"/>
    <w:rsid w:val="00096D5C"/>
    <w:rsid w:val="000A1D8B"/>
    <w:rsid w:val="000A33A2"/>
    <w:rsid w:val="000A42AE"/>
    <w:rsid w:val="000A4797"/>
    <w:rsid w:val="000A64CA"/>
    <w:rsid w:val="000B0FD4"/>
    <w:rsid w:val="000B16CA"/>
    <w:rsid w:val="000B3345"/>
    <w:rsid w:val="000B4C63"/>
    <w:rsid w:val="000B4D4C"/>
    <w:rsid w:val="000C18AD"/>
    <w:rsid w:val="000C5C17"/>
    <w:rsid w:val="000C5DA0"/>
    <w:rsid w:val="000D0250"/>
    <w:rsid w:val="000D0B22"/>
    <w:rsid w:val="000D1379"/>
    <w:rsid w:val="000D296D"/>
    <w:rsid w:val="000D4601"/>
    <w:rsid w:val="000E1AF9"/>
    <w:rsid w:val="000E23A7"/>
    <w:rsid w:val="000E4F4B"/>
    <w:rsid w:val="000E5037"/>
    <w:rsid w:val="000E7B91"/>
    <w:rsid w:val="000F33FF"/>
    <w:rsid w:val="000F5A62"/>
    <w:rsid w:val="000F674A"/>
    <w:rsid w:val="00101855"/>
    <w:rsid w:val="0010693F"/>
    <w:rsid w:val="00111360"/>
    <w:rsid w:val="001136E5"/>
    <w:rsid w:val="00113A8D"/>
    <w:rsid w:val="00114472"/>
    <w:rsid w:val="00114CE8"/>
    <w:rsid w:val="001163CF"/>
    <w:rsid w:val="001229AF"/>
    <w:rsid w:val="001258F8"/>
    <w:rsid w:val="0012608C"/>
    <w:rsid w:val="001262B1"/>
    <w:rsid w:val="001303E9"/>
    <w:rsid w:val="0013364C"/>
    <w:rsid w:val="00133EA5"/>
    <w:rsid w:val="0013690A"/>
    <w:rsid w:val="0013761A"/>
    <w:rsid w:val="001436D2"/>
    <w:rsid w:val="00145EDD"/>
    <w:rsid w:val="00152CE4"/>
    <w:rsid w:val="001532F4"/>
    <w:rsid w:val="00153FDE"/>
    <w:rsid w:val="00154EEE"/>
    <w:rsid w:val="001550BC"/>
    <w:rsid w:val="001567A4"/>
    <w:rsid w:val="001605B9"/>
    <w:rsid w:val="001645BF"/>
    <w:rsid w:val="00164A12"/>
    <w:rsid w:val="00164DA4"/>
    <w:rsid w:val="00166F23"/>
    <w:rsid w:val="00170EC5"/>
    <w:rsid w:val="00172CA8"/>
    <w:rsid w:val="001747C1"/>
    <w:rsid w:val="00174ECA"/>
    <w:rsid w:val="00175448"/>
    <w:rsid w:val="00176797"/>
    <w:rsid w:val="00176955"/>
    <w:rsid w:val="00176970"/>
    <w:rsid w:val="001813BF"/>
    <w:rsid w:val="00181761"/>
    <w:rsid w:val="00183C6F"/>
    <w:rsid w:val="00184743"/>
    <w:rsid w:val="001861B8"/>
    <w:rsid w:val="00186295"/>
    <w:rsid w:val="001A2894"/>
    <w:rsid w:val="001A3602"/>
    <w:rsid w:val="001A624A"/>
    <w:rsid w:val="001B28D1"/>
    <w:rsid w:val="001B4D1D"/>
    <w:rsid w:val="001B540F"/>
    <w:rsid w:val="001B5884"/>
    <w:rsid w:val="001C22E7"/>
    <w:rsid w:val="001C4207"/>
    <w:rsid w:val="001C4874"/>
    <w:rsid w:val="001D03E6"/>
    <w:rsid w:val="001D0885"/>
    <w:rsid w:val="001D1ED2"/>
    <w:rsid w:val="001D3DEB"/>
    <w:rsid w:val="001D60A9"/>
    <w:rsid w:val="001D79AE"/>
    <w:rsid w:val="001E0617"/>
    <w:rsid w:val="001E44B5"/>
    <w:rsid w:val="001E62F8"/>
    <w:rsid w:val="001E7956"/>
    <w:rsid w:val="001F02A1"/>
    <w:rsid w:val="001F0634"/>
    <w:rsid w:val="001F149C"/>
    <w:rsid w:val="001F21A1"/>
    <w:rsid w:val="001F2312"/>
    <w:rsid w:val="001F30F1"/>
    <w:rsid w:val="001F4DD9"/>
    <w:rsid w:val="001F5363"/>
    <w:rsid w:val="001F6275"/>
    <w:rsid w:val="0020214F"/>
    <w:rsid w:val="0020217D"/>
    <w:rsid w:val="00203507"/>
    <w:rsid w:val="00203BA9"/>
    <w:rsid w:val="002068AE"/>
    <w:rsid w:val="00207DF5"/>
    <w:rsid w:val="00210324"/>
    <w:rsid w:val="00216151"/>
    <w:rsid w:val="00216BD4"/>
    <w:rsid w:val="00221F6F"/>
    <w:rsid w:val="0022233B"/>
    <w:rsid w:val="002239E5"/>
    <w:rsid w:val="00237359"/>
    <w:rsid w:val="002374FA"/>
    <w:rsid w:val="002418CA"/>
    <w:rsid w:val="002522DC"/>
    <w:rsid w:val="002525AB"/>
    <w:rsid w:val="00252C98"/>
    <w:rsid w:val="002536E6"/>
    <w:rsid w:val="002555D5"/>
    <w:rsid w:val="002569AC"/>
    <w:rsid w:val="002612AB"/>
    <w:rsid w:val="0026576E"/>
    <w:rsid w:val="002665AB"/>
    <w:rsid w:val="00266FBA"/>
    <w:rsid w:val="002737DD"/>
    <w:rsid w:val="00275456"/>
    <w:rsid w:val="00275A51"/>
    <w:rsid w:val="00280E07"/>
    <w:rsid w:val="00282616"/>
    <w:rsid w:val="0028383C"/>
    <w:rsid w:val="00283DD9"/>
    <w:rsid w:val="002850C4"/>
    <w:rsid w:val="00287059"/>
    <w:rsid w:val="00291CE5"/>
    <w:rsid w:val="00292152"/>
    <w:rsid w:val="0029336A"/>
    <w:rsid w:val="002941F8"/>
    <w:rsid w:val="002A022F"/>
    <w:rsid w:val="002A5E9C"/>
    <w:rsid w:val="002A5ED2"/>
    <w:rsid w:val="002A67C4"/>
    <w:rsid w:val="002A77EB"/>
    <w:rsid w:val="002A7B9B"/>
    <w:rsid w:val="002B20CA"/>
    <w:rsid w:val="002B378D"/>
    <w:rsid w:val="002B4CDF"/>
    <w:rsid w:val="002C055C"/>
    <w:rsid w:val="002C31BF"/>
    <w:rsid w:val="002C400D"/>
    <w:rsid w:val="002C618E"/>
    <w:rsid w:val="002D08B1"/>
    <w:rsid w:val="002D17DF"/>
    <w:rsid w:val="002E0CD7"/>
    <w:rsid w:val="002E2348"/>
    <w:rsid w:val="002F0B86"/>
    <w:rsid w:val="002F40A5"/>
    <w:rsid w:val="002F795C"/>
    <w:rsid w:val="00300CAE"/>
    <w:rsid w:val="003110F6"/>
    <w:rsid w:val="003119BE"/>
    <w:rsid w:val="00314423"/>
    <w:rsid w:val="00315132"/>
    <w:rsid w:val="00317167"/>
    <w:rsid w:val="00317AB3"/>
    <w:rsid w:val="00322114"/>
    <w:rsid w:val="00322681"/>
    <w:rsid w:val="00323431"/>
    <w:rsid w:val="00325B1B"/>
    <w:rsid w:val="003330E9"/>
    <w:rsid w:val="00341DCF"/>
    <w:rsid w:val="003426B8"/>
    <w:rsid w:val="00346E96"/>
    <w:rsid w:val="00350788"/>
    <w:rsid w:val="003516C1"/>
    <w:rsid w:val="00355034"/>
    <w:rsid w:val="00355ED3"/>
    <w:rsid w:val="00357BC6"/>
    <w:rsid w:val="003609F9"/>
    <w:rsid w:val="00365C21"/>
    <w:rsid w:val="00370D6B"/>
    <w:rsid w:val="00373CF8"/>
    <w:rsid w:val="003748BE"/>
    <w:rsid w:val="00374A28"/>
    <w:rsid w:val="003756D4"/>
    <w:rsid w:val="00380D74"/>
    <w:rsid w:val="0038406B"/>
    <w:rsid w:val="00385559"/>
    <w:rsid w:val="00385A72"/>
    <w:rsid w:val="00385A7E"/>
    <w:rsid w:val="00387447"/>
    <w:rsid w:val="003938F2"/>
    <w:rsid w:val="003956C6"/>
    <w:rsid w:val="0039649B"/>
    <w:rsid w:val="0039758F"/>
    <w:rsid w:val="003A1778"/>
    <w:rsid w:val="003A379E"/>
    <w:rsid w:val="003A4CE1"/>
    <w:rsid w:val="003A63EE"/>
    <w:rsid w:val="003A7A56"/>
    <w:rsid w:val="003A7F81"/>
    <w:rsid w:val="003B041E"/>
    <w:rsid w:val="003B39EC"/>
    <w:rsid w:val="003B7AAF"/>
    <w:rsid w:val="003B7B93"/>
    <w:rsid w:val="003C11FF"/>
    <w:rsid w:val="003C1508"/>
    <w:rsid w:val="003C3793"/>
    <w:rsid w:val="003D06BE"/>
    <w:rsid w:val="003D1490"/>
    <w:rsid w:val="003D1D7C"/>
    <w:rsid w:val="003E0217"/>
    <w:rsid w:val="003E2EF5"/>
    <w:rsid w:val="003E57B0"/>
    <w:rsid w:val="003E6671"/>
    <w:rsid w:val="003F76F5"/>
    <w:rsid w:val="004024AE"/>
    <w:rsid w:val="00403067"/>
    <w:rsid w:val="00404FA1"/>
    <w:rsid w:val="00412E1A"/>
    <w:rsid w:val="0041746F"/>
    <w:rsid w:val="004178E5"/>
    <w:rsid w:val="0042297F"/>
    <w:rsid w:val="00431F95"/>
    <w:rsid w:val="0043390B"/>
    <w:rsid w:val="0043728F"/>
    <w:rsid w:val="004403CD"/>
    <w:rsid w:val="0044111E"/>
    <w:rsid w:val="00441430"/>
    <w:rsid w:val="00441A7A"/>
    <w:rsid w:val="004439BD"/>
    <w:rsid w:val="004462EC"/>
    <w:rsid w:val="004503F4"/>
    <w:rsid w:val="00450F07"/>
    <w:rsid w:val="00453CD3"/>
    <w:rsid w:val="00453CD6"/>
    <w:rsid w:val="00456C30"/>
    <w:rsid w:val="00460660"/>
    <w:rsid w:val="004624A6"/>
    <w:rsid w:val="004639F4"/>
    <w:rsid w:val="0046685E"/>
    <w:rsid w:val="00466898"/>
    <w:rsid w:val="00467C2D"/>
    <w:rsid w:val="0047016F"/>
    <w:rsid w:val="00471AE8"/>
    <w:rsid w:val="00472E45"/>
    <w:rsid w:val="00483A94"/>
    <w:rsid w:val="00483C85"/>
    <w:rsid w:val="00484B83"/>
    <w:rsid w:val="00486107"/>
    <w:rsid w:val="0048778A"/>
    <w:rsid w:val="0049036F"/>
    <w:rsid w:val="00491710"/>
    <w:rsid w:val="00491827"/>
    <w:rsid w:val="00493B1B"/>
    <w:rsid w:val="00495EE4"/>
    <w:rsid w:val="0049756E"/>
    <w:rsid w:val="004977A7"/>
    <w:rsid w:val="004A5593"/>
    <w:rsid w:val="004A5C9F"/>
    <w:rsid w:val="004B0F67"/>
    <w:rsid w:val="004B1A4A"/>
    <w:rsid w:val="004B348C"/>
    <w:rsid w:val="004B5067"/>
    <w:rsid w:val="004C031A"/>
    <w:rsid w:val="004C1D6B"/>
    <w:rsid w:val="004C32A3"/>
    <w:rsid w:val="004C3FD2"/>
    <w:rsid w:val="004C4399"/>
    <w:rsid w:val="004C4D1D"/>
    <w:rsid w:val="004C69A6"/>
    <w:rsid w:val="004C787C"/>
    <w:rsid w:val="004C7BF3"/>
    <w:rsid w:val="004D0C9E"/>
    <w:rsid w:val="004D41BB"/>
    <w:rsid w:val="004D467A"/>
    <w:rsid w:val="004E0202"/>
    <w:rsid w:val="004E045E"/>
    <w:rsid w:val="004E143C"/>
    <w:rsid w:val="004E19DE"/>
    <w:rsid w:val="004E3A53"/>
    <w:rsid w:val="004E4610"/>
    <w:rsid w:val="004F2380"/>
    <w:rsid w:val="004F2BE9"/>
    <w:rsid w:val="004F4B9B"/>
    <w:rsid w:val="005004F8"/>
    <w:rsid w:val="00501AEC"/>
    <w:rsid w:val="005024F6"/>
    <w:rsid w:val="00502EE9"/>
    <w:rsid w:val="00505366"/>
    <w:rsid w:val="005101D0"/>
    <w:rsid w:val="00511AB9"/>
    <w:rsid w:val="00513984"/>
    <w:rsid w:val="00516280"/>
    <w:rsid w:val="005210EB"/>
    <w:rsid w:val="00523EA7"/>
    <w:rsid w:val="0052738A"/>
    <w:rsid w:val="00534F50"/>
    <w:rsid w:val="0053605E"/>
    <w:rsid w:val="00540668"/>
    <w:rsid w:val="00542170"/>
    <w:rsid w:val="00546D2C"/>
    <w:rsid w:val="0055048E"/>
    <w:rsid w:val="00553375"/>
    <w:rsid w:val="005637F2"/>
    <w:rsid w:val="005644B1"/>
    <w:rsid w:val="005644FB"/>
    <w:rsid w:val="005647F3"/>
    <w:rsid w:val="00565B4F"/>
    <w:rsid w:val="00567818"/>
    <w:rsid w:val="005736B7"/>
    <w:rsid w:val="00575E5A"/>
    <w:rsid w:val="00577C02"/>
    <w:rsid w:val="00582DC6"/>
    <w:rsid w:val="00584381"/>
    <w:rsid w:val="00584B9F"/>
    <w:rsid w:val="00586C4C"/>
    <w:rsid w:val="005935C5"/>
    <w:rsid w:val="00593AE5"/>
    <w:rsid w:val="00596496"/>
    <w:rsid w:val="00597D00"/>
    <w:rsid w:val="005A10EA"/>
    <w:rsid w:val="005A473E"/>
    <w:rsid w:val="005A6584"/>
    <w:rsid w:val="005A7B7B"/>
    <w:rsid w:val="005B658E"/>
    <w:rsid w:val="005B76DD"/>
    <w:rsid w:val="005C5C6A"/>
    <w:rsid w:val="005C6CFA"/>
    <w:rsid w:val="005D05BC"/>
    <w:rsid w:val="005D5624"/>
    <w:rsid w:val="005D5D99"/>
    <w:rsid w:val="005D7514"/>
    <w:rsid w:val="005D77DE"/>
    <w:rsid w:val="005E068A"/>
    <w:rsid w:val="005E1EAE"/>
    <w:rsid w:val="005E1FDD"/>
    <w:rsid w:val="005E2CA9"/>
    <w:rsid w:val="005F0553"/>
    <w:rsid w:val="005F05B2"/>
    <w:rsid w:val="005F095F"/>
    <w:rsid w:val="005F1404"/>
    <w:rsid w:val="005F1D8E"/>
    <w:rsid w:val="005F294E"/>
    <w:rsid w:val="005F2CA1"/>
    <w:rsid w:val="005F34BC"/>
    <w:rsid w:val="005F4D8E"/>
    <w:rsid w:val="005F4E6D"/>
    <w:rsid w:val="00601023"/>
    <w:rsid w:val="00601F00"/>
    <w:rsid w:val="0061068E"/>
    <w:rsid w:val="00611335"/>
    <w:rsid w:val="00611E97"/>
    <w:rsid w:val="006126E5"/>
    <w:rsid w:val="00612C44"/>
    <w:rsid w:val="00613BDA"/>
    <w:rsid w:val="006140BE"/>
    <w:rsid w:val="00614B41"/>
    <w:rsid w:val="00623216"/>
    <w:rsid w:val="00624E81"/>
    <w:rsid w:val="00627999"/>
    <w:rsid w:val="00633ABA"/>
    <w:rsid w:val="00636CE3"/>
    <w:rsid w:val="00640BA4"/>
    <w:rsid w:val="00641130"/>
    <w:rsid w:val="00643B1A"/>
    <w:rsid w:val="00643F87"/>
    <w:rsid w:val="0064582F"/>
    <w:rsid w:val="00647E1C"/>
    <w:rsid w:val="006573CB"/>
    <w:rsid w:val="00660AD3"/>
    <w:rsid w:val="00660FBE"/>
    <w:rsid w:val="00662592"/>
    <w:rsid w:val="00664831"/>
    <w:rsid w:val="0067279B"/>
    <w:rsid w:val="00673324"/>
    <w:rsid w:val="006766C9"/>
    <w:rsid w:val="00677B7F"/>
    <w:rsid w:val="00677BC8"/>
    <w:rsid w:val="006815EA"/>
    <w:rsid w:val="00683A5D"/>
    <w:rsid w:val="00691A49"/>
    <w:rsid w:val="00691BFC"/>
    <w:rsid w:val="006927B4"/>
    <w:rsid w:val="00697767"/>
    <w:rsid w:val="006A1F56"/>
    <w:rsid w:val="006A34FA"/>
    <w:rsid w:val="006A54B7"/>
    <w:rsid w:val="006A5570"/>
    <w:rsid w:val="006A5EF6"/>
    <w:rsid w:val="006A66A4"/>
    <w:rsid w:val="006A689C"/>
    <w:rsid w:val="006A6F0E"/>
    <w:rsid w:val="006B095E"/>
    <w:rsid w:val="006B2430"/>
    <w:rsid w:val="006B342A"/>
    <w:rsid w:val="006B3D79"/>
    <w:rsid w:val="006B424C"/>
    <w:rsid w:val="006B523D"/>
    <w:rsid w:val="006C516D"/>
    <w:rsid w:val="006C6918"/>
    <w:rsid w:val="006D229F"/>
    <w:rsid w:val="006D7529"/>
    <w:rsid w:val="006D7554"/>
    <w:rsid w:val="006D7AFE"/>
    <w:rsid w:val="006E0578"/>
    <w:rsid w:val="006E314D"/>
    <w:rsid w:val="006E46E1"/>
    <w:rsid w:val="006E757E"/>
    <w:rsid w:val="006F2707"/>
    <w:rsid w:val="006F2A82"/>
    <w:rsid w:val="006F3C20"/>
    <w:rsid w:val="006F45C8"/>
    <w:rsid w:val="00704265"/>
    <w:rsid w:val="00704A13"/>
    <w:rsid w:val="007061F8"/>
    <w:rsid w:val="00707BE1"/>
    <w:rsid w:val="00707F06"/>
    <w:rsid w:val="00710723"/>
    <w:rsid w:val="007116DF"/>
    <w:rsid w:val="00714247"/>
    <w:rsid w:val="00715960"/>
    <w:rsid w:val="00716972"/>
    <w:rsid w:val="00721FAE"/>
    <w:rsid w:val="00722D75"/>
    <w:rsid w:val="00722D92"/>
    <w:rsid w:val="00723ED1"/>
    <w:rsid w:val="00725910"/>
    <w:rsid w:val="00726456"/>
    <w:rsid w:val="007279FB"/>
    <w:rsid w:val="00727BD0"/>
    <w:rsid w:val="00730859"/>
    <w:rsid w:val="00736ECD"/>
    <w:rsid w:val="00740336"/>
    <w:rsid w:val="00741FC4"/>
    <w:rsid w:val="00742B2A"/>
    <w:rsid w:val="00743525"/>
    <w:rsid w:val="0074484D"/>
    <w:rsid w:val="00745BC5"/>
    <w:rsid w:val="007576A4"/>
    <w:rsid w:val="00761CEA"/>
    <w:rsid w:val="0076286B"/>
    <w:rsid w:val="00763760"/>
    <w:rsid w:val="0076413F"/>
    <w:rsid w:val="00764E4B"/>
    <w:rsid w:val="00766846"/>
    <w:rsid w:val="0077261C"/>
    <w:rsid w:val="00774E31"/>
    <w:rsid w:val="0077673A"/>
    <w:rsid w:val="007778BF"/>
    <w:rsid w:val="00784251"/>
    <w:rsid w:val="007846E1"/>
    <w:rsid w:val="0078631A"/>
    <w:rsid w:val="00791AC7"/>
    <w:rsid w:val="00791CBA"/>
    <w:rsid w:val="007921CC"/>
    <w:rsid w:val="0079264A"/>
    <w:rsid w:val="00792F9B"/>
    <w:rsid w:val="00795A1F"/>
    <w:rsid w:val="00796F6B"/>
    <w:rsid w:val="007A0657"/>
    <w:rsid w:val="007A0AB5"/>
    <w:rsid w:val="007A0C04"/>
    <w:rsid w:val="007A72E7"/>
    <w:rsid w:val="007B0715"/>
    <w:rsid w:val="007B1D10"/>
    <w:rsid w:val="007B4B2B"/>
    <w:rsid w:val="007B570C"/>
    <w:rsid w:val="007C020B"/>
    <w:rsid w:val="007C0706"/>
    <w:rsid w:val="007C0D09"/>
    <w:rsid w:val="007C589B"/>
    <w:rsid w:val="007C6215"/>
    <w:rsid w:val="007D250B"/>
    <w:rsid w:val="007D37B0"/>
    <w:rsid w:val="007D49F4"/>
    <w:rsid w:val="007D5C30"/>
    <w:rsid w:val="007D5CF9"/>
    <w:rsid w:val="007E165D"/>
    <w:rsid w:val="007E4A6E"/>
    <w:rsid w:val="007F11D7"/>
    <w:rsid w:val="007F56A7"/>
    <w:rsid w:val="007F5EC4"/>
    <w:rsid w:val="008000C2"/>
    <w:rsid w:val="00801910"/>
    <w:rsid w:val="00801A4A"/>
    <w:rsid w:val="00802A19"/>
    <w:rsid w:val="00803AB1"/>
    <w:rsid w:val="0080657B"/>
    <w:rsid w:val="00807DD0"/>
    <w:rsid w:val="0081105C"/>
    <w:rsid w:val="00811381"/>
    <w:rsid w:val="00813122"/>
    <w:rsid w:val="00816005"/>
    <w:rsid w:val="0082047A"/>
    <w:rsid w:val="00823FBB"/>
    <w:rsid w:val="008243E9"/>
    <w:rsid w:val="00831964"/>
    <w:rsid w:val="00835739"/>
    <w:rsid w:val="0083678B"/>
    <w:rsid w:val="0084036D"/>
    <w:rsid w:val="0084349C"/>
    <w:rsid w:val="0084522D"/>
    <w:rsid w:val="0084686A"/>
    <w:rsid w:val="008468A6"/>
    <w:rsid w:val="00850438"/>
    <w:rsid w:val="00852B34"/>
    <w:rsid w:val="00853E40"/>
    <w:rsid w:val="00857E02"/>
    <w:rsid w:val="00860887"/>
    <w:rsid w:val="00860927"/>
    <w:rsid w:val="0086141D"/>
    <w:rsid w:val="00862990"/>
    <w:rsid w:val="00862E34"/>
    <w:rsid w:val="00863880"/>
    <w:rsid w:val="008659F3"/>
    <w:rsid w:val="0086692C"/>
    <w:rsid w:val="00866D68"/>
    <w:rsid w:val="00870E4B"/>
    <w:rsid w:val="00872BEC"/>
    <w:rsid w:val="00877C44"/>
    <w:rsid w:val="00880891"/>
    <w:rsid w:val="00886D4B"/>
    <w:rsid w:val="00890C2F"/>
    <w:rsid w:val="00891EE8"/>
    <w:rsid w:val="00893FF1"/>
    <w:rsid w:val="0089436F"/>
    <w:rsid w:val="00894878"/>
    <w:rsid w:val="00895406"/>
    <w:rsid w:val="00895DAD"/>
    <w:rsid w:val="00896587"/>
    <w:rsid w:val="00897E99"/>
    <w:rsid w:val="008A1DE9"/>
    <w:rsid w:val="008A2571"/>
    <w:rsid w:val="008A3161"/>
    <w:rsid w:val="008A3568"/>
    <w:rsid w:val="008A364D"/>
    <w:rsid w:val="008A69D0"/>
    <w:rsid w:val="008A744C"/>
    <w:rsid w:val="008B1447"/>
    <w:rsid w:val="008B15B8"/>
    <w:rsid w:val="008B2A65"/>
    <w:rsid w:val="008B4D63"/>
    <w:rsid w:val="008B6B32"/>
    <w:rsid w:val="008B6E4A"/>
    <w:rsid w:val="008C0A37"/>
    <w:rsid w:val="008C11BD"/>
    <w:rsid w:val="008C37ED"/>
    <w:rsid w:val="008C7EC8"/>
    <w:rsid w:val="008D03B9"/>
    <w:rsid w:val="008D22E7"/>
    <w:rsid w:val="008D5771"/>
    <w:rsid w:val="008D6B46"/>
    <w:rsid w:val="008E1313"/>
    <w:rsid w:val="008E4137"/>
    <w:rsid w:val="008F18D6"/>
    <w:rsid w:val="008F1EB8"/>
    <w:rsid w:val="008F2EC5"/>
    <w:rsid w:val="008F348A"/>
    <w:rsid w:val="008F368E"/>
    <w:rsid w:val="008F5EB2"/>
    <w:rsid w:val="009044AA"/>
    <w:rsid w:val="00904780"/>
    <w:rsid w:val="00905535"/>
    <w:rsid w:val="00905B51"/>
    <w:rsid w:val="00906FDE"/>
    <w:rsid w:val="00911043"/>
    <w:rsid w:val="00911A9E"/>
    <w:rsid w:val="00912396"/>
    <w:rsid w:val="009140C7"/>
    <w:rsid w:val="009146AF"/>
    <w:rsid w:val="00922385"/>
    <w:rsid w:val="009223DF"/>
    <w:rsid w:val="00923E73"/>
    <w:rsid w:val="00926B03"/>
    <w:rsid w:val="00926EA5"/>
    <w:rsid w:val="0093006C"/>
    <w:rsid w:val="009310FE"/>
    <w:rsid w:val="00936091"/>
    <w:rsid w:val="00937647"/>
    <w:rsid w:val="00940D8A"/>
    <w:rsid w:val="00944017"/>
    <w:rsid w:val="00944037"/>
    <w:rsid w:val="00945302"/>
    <w:rsid w:val="009461FB"/>
    <w:rsid w:val="00947AB7"/>
    <w:rsid w:val="00950904"/>
    <w:rsid w:val="00954027"/>
    <w:rsid w:val="00957046"/>
    <w:rsid w:val="009606DC"/>
    <w:rsid w:val="0096072D"/>
    <w:rsid w:val="00960F30"/>
    <w:rsid w:val="00962258"/>
    <w:rsid w:val="009624C4"/>
    <w:rsid w:val="00967540"/>
    <w:rsid w:val="009678B7"/>
    <w:rsid w:val="00967C92"/>
    <w:rsid w:val="00970395"/>
    <w:rsid w:val="009740BB"/>
    <w:rsid w:val="009768EC"/>
    <w:rsid w:val="00981295"/>
    <w:rsid w:val="00981CC0"/>
    <w:rsid w:val="009833E1"/>
    <w:rsid w:val="00984C2A"/>
    <w:rsid w:val="00984F5E"/>
    <w:rsid w:val="00985941"/>
    <w:rsid w:val="00986E0C"/>
    <w:rsid w:val="009900CE"/>
    <w:rsid w:val="00990A8C"/>
    <w:rsid w:val="00992D9C"/>
    <w:rsid w:val="00994C3F"/>
    <w:rsid w:val="00996CB8"/>
    <w:rsid w:val="009A4329"/>
    <w:rsid w:val="009A4648"/>
    <w:rsid w:val="009B14A9"/>
    <w:rsid w:val="009B2E97"/>
    <w:rsid w:val="009B34F4"/>
    <w:rsid w:val="009C2B18"/>
    <w:rsid w:val="009C3581"/>
    <w:rsid w:val="009D2214"/>
    <w:rsid w:val="009D42AF"/>
    <w:rsid w:val="009D4CD4"/>
    <w:rsid w:val="009D4E19"/>
    <w:rsid w:val="009D5BC0"/>
    <w:rsid w:val="009D69B5"/>
    <w:rsid w:val="009D7B52"/>
    <w:rsid w:val="009E07F4"/>
    <w:rsid w:val="009E1139"/>
    <w:rsid w:val="009E210F"/>
    <w:rsid w:val="009F392E"/>
    <w:rsid w:val="009F3C09"/>
    <w:rsid w:val="009F78C1"/>
    <w:rsid w:val="00A005B3"/>
    <w:rsid w:val="00A0172B"/>
    <w:rsid w:val="00A067CE"/>
    <w:rsid w:val="00A14F1C"/>
    <w:rsid w:val="00A15CBC"/>
    <w:rsid w:val="00A170E6"/>
    <w:rsid w:val="00A21252"/>
    <w:rsid w:val="00A2295C"/>
    <w:rsid w:val="00A24992"/>
    <w:rsid w:val="00A24EC2"/>
    <w:rsid w:val="00A27E01"/>
    <w:rsid w:val="00A30052"/>
    <w:rsid w:val="00A31847"/>
    <w:rsid w:val="00A31CBB"/>
    <w:rsid w:val="00A33BB9"/>
    <w:rsid w:val="00A349F7"/>
    <w:rsid w:val="00A36F1A"/>
    <w:rsid w:val="00A42C4D"/>
    <w:rsid w:val="00A4345A"/>
    <w:rsid w:val="00A4363C"/>
    <w:rsid w:val="00A4467A"/>
    <w:rsid w:val="00A453A2"/>
    <w:rsid w:val="00A50D58"/>
    <w:rsid w:val="00A54A9C"/>
    <w:rsid w:val="00A55DE0"/>
    <w:rsid w:val="00A55F66"/>
    <w:rsid w:val="00A57C9F"/>
    <w:rsid w:val="00A606A7"/>
    <w:rsid w:val="00A607BD"/>
    <w:rsid w:val="00A6090D"/>
    <w:rsid w:val="00A6177B"/>
    <w:rsid w:val="00A62518"/>
    <w:rsid w:val="00A6415A"/>
    <w:rsid w:val="00A66136"/>
    <w:rsid w:val="00A674FA"/>
    <w:rsid w:val="00A67852"/>
    <w:rsid w:val="00A73951"/>
    <w:rsid w:val="00A73DB5"/>
    <w:rsid w:val="00A7437A"/>
    <w:rsid w:val="00A761CC"/>
    <w:rsid w:val="00A8564B"/>
    <w:rsid w:val="00A8601F"/>
    <w:rsid w:val="00A8679F"/>
    <w:rsid w:val="00A86DBD"/>
    <w:rsid w:val="00A87725"/>
    <w:rsid w:val="00A91C7A"/>
    <w:rsid w:val="00A91FC9"/>
    <w:rsid w:val="00A93970"/>
    <w:rsid w:val="00A96888"/>
    <w:rsid w:val="00AA4CBB"/>
    <w:rsid w:val="00AA52E0"/>
    <w:rsid w:val="00AA5761"/>
    <w:rsid w:val="00AA5B92"/>
    <w:rsid w:val="00AA65FA"/>
    <w:rsid w:val="00AA7351"/>
    <w:rsid w:val="00AB1D79"/>
    <w:rsid w:val="00AB1F72"/>
    <w:rsid w:val="00AB344B"/>
    <w:rsid w:val="00AB45F4"/>
    <w:rsid w:val="00AB5416"/>
    <w:rsid w:val="00AB5F8D"/>
    <w:rsid w:val="00AC027C"/>
    <w:rsid w:val="00AC046A"/>
    <w:rsid w:val="00AC1807"/>
    <w:rsid w:val="00AC2D18"/>
    <w:rsid w:val="00AD056F"/>
    <w:rsid w:val="00AD16A9"/>
    <w:rsid w:val="00AD2037"/>
    <w:rsid w:val="00AD3975"/>
    <w:rsid w:val="00AD6731"/>
    <w:rsid w:val="00AE26DF"/>
    <w:rsid w:val="00AE41DB"/>
    <w:rsid w:val="00AF3920"/>
    <w:rsid w:val="00B003A1"/>
    <w:rsid w:val="00B03CF9"/>
    <w:rsid w:val="00B05396"/>
    <w:rsid w:val="00B1508D"/>
    <w:rsid w:val="00B15D0D"/>
    <w:rsid w:val="00B25AED"/>
    <w:rsid w:val="00B30DB4"/>
    <w:rsid w:val="00B319E9"/>
    <w:rsid w:val="00B32ADE"/>
    <w:rsid w:val="00B33E97"/>
    <w:rsid w:val="00B33EE8"/>
    <w:rsid w:val="00B35956"/>
    <w:rsid w:val="00B3713E"/>
    <w:rsid w:val="00B405CA"/>
    <w:rsid w:val="00B529A6"/>
    <w:rsid w:val="00B5421C"/>
    <w:rsid w:val="00B56FC3"/>
    <w:rsid w:val="00B57CF8"/>
    <w:rsid w:val="00B57F39"/>
    <w:rsid w:val="00B601E0"/>
    <w:rsid w:val="00B624C7"/>
    <w:rsid w:val="00B646FA"/>
    <w:rsid w:val="00B660D2"/>
    <w:rsid w:val="00B75EE1"/>
    <w:rsid w:val="00B77481"/>
    <w:rsid w:val="00B807B5"/>
    <w:rsid w:val="00B82345"/>
    <w:rsid w:val="00B844AF"/>
    <w:rsid w:val="00B8518B"/>
    <w:rsid w:val="00B91943"/>
    <w:rsid w:val="00B939A6"/>
    <w:rsid w:val="00B941DF"/>
    <w:rsid w:val="00B95623"/>
    <w:rsid w:val="00B96FF9"/>
    <w:rsid w:val="00BA0024"/>
    <w:rsid w:val="00BA0C07"/>
    <w:rsid w:val="00BA0CDC"/>
    <w:rsid w:val="00BA19A5"/>
    <w:rsid w:val="00BA1B8F"/>
    <w:rsid w:val="00BA3FE6"/>
    <w:rsid w:val="00BA5920"/>
    <w:rsid w:val="00BB1573"/>
    <w:rsid w:val="00BB1EBE"/>
    <w:rsid w:val="00BB23A2"/>
    <w:rsid w:val="00BB38EE"/>
    <w:rsid w:val="00BB63AF"/>
    <w:rsid w:val="00BC168D"/>
    <w:rsid w:val="00BC3268"/>
    <w:rsid w:val="00BC51D3"/>
    <w:rsid w:val="00BC725D"/>
    <w:rsid w:val="00BD32CD"/>
    <w:rsid w:val="00BD4617"/>
    <w:rsid w:val="00BD642D"/>
    <w:rsid w:val="00BD787A"/>
    <w:rsid w:val="00BD7E91"/>
    <w:rsid w:val="00BE168B"/>
    <w:rsid w:val="00BE2012"/>
    <w:rsid w:val="00BF024F"/>
    <w:rsid w:val="00BF54FA"/>
    <w:rsid w:val="00BF6A34"/>
    <w:rsid w:val="00BF78A6"/>
    <w:rsid w:val="00C00D8E"/>
    <w:rsid w:val="00C02D0A"/>
    <w:rsid w:val="00C03A6E"/>
    <w:rsid w:val="00C03A71"/>
    <w:rsid w:val="00C0632A"/>
    <w:rsid w:val="00C06F8D"/>
    <w:rsid w:val="00C11D35"/>
    <w:rsid w:val="00C13B39"/>
    <w:rsid w:val="00C13C83"/>
    <w:rsid w:val="00C14266"/>
    <w:rsid w:val="00C1534D"/>
    <w:rsid w:val="00C22FE7"/>
    <w:rsid w:val="00C244DF"/>
    <w:rsid w:val="00C24C30"/>
    <w:rsid w:val="00C25346"/>
    <w:rsid w:val="00C2554C"/>
    <w:rsid w:val="00C2772A"/>
    <w:rsid w:val="00C34644"/>
    <w:rsid w:val="00C3673A"/>
    <w:rsid w:val="00C36878"/>
    <w:rsid w:val="00C3718B"/>
    <w:rsid w:val="00C4042C"/>
    <w:rsid w:val="00C40D5E"/>
    <w:rsid w:val="00C4317F"/>
    <w:rsid w:val="00C44F6A"/>
    <w:rsid w:val="00C460A9"/>
    <w:rsid w:val="00C46268"/>
    <w:rsid w:val="00C47AE3"/>
    <w:rsid w:val="00C50A26"/>
    <w:rsid w:val="00C51087"/>
    <w:rsid w:val="00C52B37"/>
    <w:rsid w:val="00C530A7"/>
    <w:rsid w:val="00C541C7"/>
    <w:rsid w:val="00C557AA"/>
    <w:rsid w:val="00C56152"/>
    <w:rsid w:val="00C56F2D"/>
    <w:rsid w:val="00C57B9B"/>
    <w:rsid w:val="00C637F8"/>
    <w:rsid w:val="00C63CB5"/>
    <w:rsid w:val="00C63E88"/>
    <w:rsid w:val="00C660CC"/>
    <w:rsid w:val="00C712B9"/>
    <w:rsid w:val="00C7452E"/>
    <w:rsid w:val="00C767EF"/>
    <w:rsid w:val="00C77221"/>
    <w:rsid w:val="00C81386"/>
    <w:rsid w:val="00C81396"/>
    <w:rsid w:val="00C82BF5"/>
    <w:rsid w:val="00C82C7B"/>
    <w:rsid w:val="00C85031"/>
    <w:rsid w:val="00C87C17"/>
    <w:rsid w:val="00C9665E"/>
    <w:rsid w:val="00CA4013"/>
    <w:rsid w:val="00CA532C"/>
    <w:rsid w:val="00CA53C3"/>
    <w:rsid w:val="00CA6F5E"/>
    <w:rsid w:val="00CB2662"/>
    <w:rsid w:val="00CB3AD5"/>
    <w:rsid w:val="00CC0C33"/>
    <w:rsid w:val="00CC117A"/>
    <w:rsid w:val="00CC139A"/>
    <w:rsid w:val="00CC1601"/>
    <w:rsid w:val="00CC40B0"/>
    <w:rsid w:val="00CD079A"/>
    <w:rsid w:val="00CD16B7"/>
    <w:rsid w:val="00CD1FC4"/>
    <w:rsid w:val="00CD2810"/>
    <w:rsid w:val="00CE72A9"/>
    <w:rsid w:val="00CE7733"/>
    <w:rsid w:val="00CF2F89"/>
    <w:rsid w:val="00CF51DB"/>
    <w:rsid w:val="00CF7019"/>
    <w:rsid w:val="00CF7F76"/>
    <w:rsid w:val="00D02CA2"/>
    <w:rsid w:val="00D043A4"/>
    <w:rsid w:val="00D05F2C"/>
    <w:rsid w:val="00D07643"/>
    <w:rsid w:val="00D10A02"/>
    <w:rsid w:val="00D126E0"/>
    <w:rsid w:val="00D12C6C"/>
    <w:rsid w:val="00D169FC"/>
    <w:rsid w:val="00D17229"/>
    <w:rsid w:val="00D21061"/>
    <w:rsid w:val="00D22A21"/>
    <w:rsid w:val="00D2447D"/>
    <w:rsid w:val="00D24C92"/>
    <w:rsid w:val="00D24DA9"/>
    <w:rsid w:val="00D300B8"/>
    <w:rsid w:val="00D341C7"/>
    <w:rsid w:val="00D341DA"/>
    <w:rsid w:val="00D36EA8"/>
    <w:rsid w:val="00D37801"/>
    <w:rsid w:val="00D4108E"/>
    <w:rsid w:val="00D45C57"/>
    <w:rsid w:val="00D46576"/>
    <w:rsid w:val="00D5481B"/>
    <w:rsid w:val="00D55924"/>
    <w:rsid w:val="00D55B3E"/>
    <w:rsid w:val="00D61200"/>
    <w:rsid w:val="00D6163D"/>
    <w:rsid w:val="00D64079"/>
    <w:rsid w:val="00D6524B"/>
    <w:rsid w:val="00D66DF9"/>
    <w:rsid w:val="00D67FAC"/>
    <w:rsid w:val="00D7018F"/>
    <w:rsid w:val="00D70D0C"/>
    <w:rsid w:val="00D7408E"/>
    <w:rsid w:val="00D77DE5"/>
    <w:rsid w:val="00D77DEE"/>
    <w:rsid w:val="00D81439"/>
    <w:rsid w:val="00D81543"/>
    <w:rsid w:val="00D831A3"/>
    <w:rsid w:val="00D84207"/>
    <w:rsid w:val="00D84D6D"/>
    <w:rsid w:val="00D85C5B"/>
    <w:rsid w:val="00D914FF"/>
    <w:rsid w:val="00D9276F"/>
    <w:rsid w:val="00DA0DB7"/>
    <w:rsid w:val="00DA156D"/>
    <w:rsid w:val="00DA16BB"/>
    <w:rsid w:val="00DA337A"/>
    <w:rsid w:val="00DB25D9"/>
    <w:rsid w:val="00DB29AC"/>
    <w:rsid w:val="00DB4C0B"/>
    <w:rsid w:val="00DB5955"/>
    <w:rsid w:val="00DC0F0F"/>
    <w:rsid w:val="00DC2C09"/>
    <w:rsid w:val="00DC3922"/>
    <w:rsid w:val="00DC41AD"/>
    <w:rsid w:val="00DC6821"/>
    <w:rsid w:val="00DC75F3"/>
    <w:rsid w:val="00DD055C"/>
    <w:rsid w:val="00DD46F3"/>
    <w:rsid w:val="00DD5E9D"/>
    <w:rsid w:val="00DE3FD5"/>
    <w:rsid w:val="00DE56F2"/>
    <w:rsid w:val="00DE786D"/>
    <w:rsid w:val="00DF0B97"/>
    <w:rsid w:val="00DF116D"/>
    <w:rsid w:val="00DF3073"/>
    <w:rsid w:val="00DF66C6"/>
    <w:rsid w:val="00E00D25"/>
    <w:rsid w:val="00E02125"/>
    <w:rsid w:val="00E02593"/>
    <w:rsid w:val="00E10894"/>
    <w:rsid w:val="00E15892"/>
    <w:rsid w:val="00E17CB4"/>
    <w:rsid w:val="00E17FE7"/>
    <w:rsid w:val="00E2121F"/>
    <w:rsid w:val="00E223AC"/>
    <w:rsid w:val="00E224B6"/>
    <w:rsid w:val="00E26DF6"/>
    <w:rsid w:val="00E34B8E"/>
    <w:rsid w:val="00E362AC"/>
    <w:rsid w:val="00E37CF7"/>
    <w:rsid w:val="00E37D89"/>
    <w:rsid w:val="00E418AE"/>
    <w:rsid w:val="00E44241"/>
    <w:rsid w:val="00E455BB"/>
    <w:rsid w:val="00E463CD"/>
    <w:rsid w:val="00E46B8E"/>
    <w:rsid w:val="00E53BB6"/>
    <w:rsid w:val="00E54CBE"/>
    <w:rsid w:val="00E568DA"/>
    <w:rsid w:val="00E62C1B"/>
    <w:rsid w:val="00E63597"/>
    <w:rsid w:val="00E7068E"/>
    <w:rsid w:val="00E70C48"/>
    <w:rsid w:val="00E775CA"/>
    <w:rsid w:val="00E77D46"/>
    <w:rsid w:val="00E84AC7"/>
    <w:rsid w:val="00E87F5D"/>
    <w:rsid w:val="00E967DA"/>
    <w:rsid w:val="00E96D0B"/>
    <w:rsid w:val="00E97BDC"/>
    <w:rsid w:val="00EA0299"/>
    <w:rsid w:val="00EA1DA7"/>
    <w:rsid w:val="00EA3BE4"/>
    <w:rsid w:val="00EB104F"/>
    <w:rsid w:val="00EB1C07"/>
    <w:rsid w:val="00EB357E"/>
    <w:rsid w:val="00EB7699"/>
    <w:rsid w:val="00EB7E82"/>
    <w:rsid w:val="00EC0922"/>
    <w:rsid w:val="00EC0B20"/>
    <w:rsid w:val="00EC1C02"/>
    <w:rsid w:val="00EC228A"/>
    <w:rsid w:val="00ED027B"/>
    <w:rsid w:val="00ED0915"/>
    <w:rsid w:val="00ED14BD"/>
    <w:rsid w:val="00ED47EE"/>
    <w:rsid w:val="00ED668C"/>
    <w:rsid w:val="00ED69E0"/>
    <w:rsid w:val="00EE1ED2"/>
    <w:rsid w:val="00EE1EDC"/>
    <w:rsid w:val="00EF6C7F"/>
    <w:rsid w:val="00EF7532"/>
    <w:rsid w:val="00EF7B91"/>
    <w:rsid w:val="00F010DC"/>
    <w:rsid w:val="00F02E2E"/>
    <w:rsid w:val="00F0533E"/>
    <w:rsid w:val="00F05634"/>
    <w:rsid w:val="00F05807"/>
    <w:rsid w:val="00F06BA5"/>
    <w:rsid w:val="00F07064"/>
    <w:rsid w:val="00F1048D"/>
    <w:rsid w:val="00F125F2"/>
    <w:rsid w:val="00F12DEC"/>
    <w:rsid w:val="00F1370A"/>
    <w:rsid w:val="00F1715C"/>
    <w:rsid w:val="00F20995"/>
    <w:rsid w:val="00F234C4"/>
    <w:rsid w:val="00F30576"/>
    <w:rsid w:val="00F310F8"/>
    <w:rsid w:val="00F35939"/>
    <w:rsid w:val="00F36B07"/>
    <w:rsid w:val="00F45607"/>
    <w:rsid w:val="00F45BD1"/>
    <w:rsid w:val="00F476F8"/>
    <w:rsid w:val="00F479B1"/>
    <w:rsid w:val="00F47C24"/>
    <w:rsid w:val="00F52982"/>
    <w:rsid w:val="00F5483A"/>
    <w:rsid w:val="00F560F5"/>
    <w:rsid w:val="00F63543"/>
    <w:rsid w:val="00F659EB"/>
    <w:rsid w:val="00F711F4"/>
    <w:rsid w:val="00F72870"/>
    <w:rsid w:val="00F7400B"/>
    <w:rsid w:val="00F81430"/>
    <w:rsid w:val="00F82634"/>
    <w:rsid w:val="00F86BA6"/>
    <w:rsid w:val="00F87479"/>
    <w:rsid w:val="00F87B83"/>
    <w:rsid w:val="00F91788"/>
    <w:rsid w:val="00F93942"/>
    <w:rsid w:val="00FA0ECE"/>
    <w:rsid w:val="00FA137B"/>
    <w:rsid w:val="00FA1A94"/>
    <w:rsid w:val="00FA59AE"/>
    <w:rsid w:val="00FB02EB"/>
    <w:rsid w:val="00FB1943"/>
    <w:rsid w:val="00FB265E"/>
    <w:rsid w:val="00FB5045"/>
    <w:rsid w:val="00FB5E5F"/>
    <w:rsid w:val="00FC09A4"/>
    <w:rsid w:val="00FC1AA7"/>
    <w:rsid w:val="00FC3017"/>
    <w:rsid w:val="00FC6389"/>
    <w:rsid w:val="00FC7821"/>
    <w:rsid w:val="00FD3D60"/>
    <w:rsid w:val="00FD56DD"/>
    <w:rsid w:val="00FE5C85"/>
    <w:rsid w:val="00FE7CC1"/>
    <w:rsid w:val="00FF23FE"/>
    <w:rsid w:val="00FF2A0A"/>
    <w:rsid w:val="00FF33B7"/>
    <w:rsid w:val="00FF3A86"/>
    <w:rsid w:val="00FF45DB"/>
    <w:rsid w:val="00FF5A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DB02"/>
  <w14:defaultImageDpi w14:val="32767"/>
  <w15:docId w15:val="{F3BF5F5C-DCE3-4DED-B758-495582B3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4027"/>
    <w:pPr>
      <w:spacing w:before="120" w:after="120"/>
      <w:jc w:val="both"/>
    </w:pPr>
  </w:style>
  <w:style w:type="paragraph" w:styleId="Nadpis1">
    <w:name w:val="heading 1"/>
    <w:basedOn w:val="Normln"/>
    <w:next w:val="Normln"/>
    <w:link w:val="Nadpis1Char"/>
    <w:uiPriority w:val="9"/>
    <w:qFormat/>
    <w:rsid w:val="00B30DB4"/>
    <w:pPr>
      <w:keepNext/>
      <w:keepLines/>
      <w:numPr>
        <w:numId w:val="5"/>
      </w:numPr>
      <w:suppressAutoHyphens/>
      <w:outlineLvl w:val="0"/>
    </w:pPr>
    <w:rPr>
      <w:rFonts w:asciiTheme="majorHAnsi" w:eastAsiaTheme="majorEastAsia" w:hAnsiTheme="majorHAnsi" w:cstheme="majorBidi"/>
      <w:b/>
      <w:spacing w:val="-6"/>
      <w:u w:val="single"/>
    </w:rPr>
  </w:style>
  <w:style w:type="paragraph" w:styleId="Nadpis2">
    <w:name w:val="heading 2"/>
    <w:basedOn w:val="Normln"/>
    <w:next w:val="Normln"/>
    <w:link w:val="Nadpis2Char"/>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B30DB4"/>
    <w:rPr>
      <w:rFonts w:asciiTheme="majorHAnsi" w:eastAsiaTheme="majorEastAsia" w:hAnsiTheme="majorHAnsi" w:cstheme="majorBidi"/>
      <w:b/>
      <w:spacing w:val="-6"/>
      <w:u w:val="single"/>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uiPriority w:val="2"/>
    <w:qFormat/>
    <w:rsid w:val="000E4F4B"/>
    <w:rPr>
      <w:rFonts w:eastAsia="Times New Roman" w:cs="Times New Roman"/>
      <w:b/>
      <w:u w:val="single"/>
      <w:lang w:eastAsia="cs-CZ"/>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adpis1"/>
    <w:next w:val="Normln"/>
    <w:link w:val="NzevChar"/>
    <w:uiPriority w:val="10"/>
    <w:qFormat/>
    <w:rsid w:val="000E4F4B"/>
    <w:pPr>
      <w:numPr>
        <w:numId w:val="0"/>
      </w:numPr>
    </w:pPr>
    <w:rPr>
      <w:rFonts w:eastAsia="Times New Roman"/>
      <w:lang w:eastAsia="cs-CZ"/>
    </w:rPr>
  </w:style>
  <w:style w:type="character" w:customStyle="1" w:styleId="NzevChar">
    <w:name w:val="Název Char"/>
    <w:basedOn w:val="Standardnpsmoodstavce"/>
    <w:link w:val="Nzev"/>
    <w:uiPriority w:val="10"/>
    <w:rsid w:val="000E4F4B"/>
    <w:rPr>
      <w:rFonts w:asciiTheme="majorHAnsi" w:eastAsia="Times New Roman" w:hAnsiTheme="majorHAnsi" w:cstheme="majorBidi"/>
      <w:b/>
      <w:color w:val="FF5200" w:themeColor="accent2"/>
      <w:spacing w:val="-6"/>
      <w:sz w:val="36"/>
      <w:szCs w:val="36"/>
      <w:lang w:eastAsia="cs-CZ"/>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uiPriority w:val="99"/>
    <w:semiHidden/>
    <w:rsid w:val="007061F8"/>
    <w:rPr>
      <w:sz w:val="16"/>
      <w:szCs w:val="16"/>
    </w:rPr>
  </w:style>
  <w:style w:type="paragraph" w:styleId="Textkomente">
    <w:name w:val="annotation text"/>
    <w:basedOn w:val="Normln"/>
    <w:link w:val="TextkomenteChar"/>
    <w:uiPriority w:val="99"/>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C24C30"/>
  </w:style>
  <w:style w:type="paragraph" w:styleId="Pedmtkomente">
    <w:name w:val="annotation subject"/>
    <w:basedOn w:val="Textkomente"/>
    <w:next w:val="Textkomente"/>
    <w:link w:val="PedmtkomenteChar"/>
    <w:uiPriority w:val="99"/>
    <w:semiHidden/>
    <w:unhideWhenUsed/>
    <w:rsid w:val="00176797"/>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76797"/>
    <w:rPr>
      <w:rFonts w:ascii="Times New Roman" w:eastAsia="Times New Roman" w:hAnsi="Times New Roman" w:cs="Times New Roman"/>
      <w:b/>
      <w:bCs/>
      <w:sz w:val="20"/>
      <w:szCs w:val="20"/>
      <w:lang w:eastAsia="cs-CZ"/>
    </w:rPr>
  </w:style>
  <w:style w:type="paragraph" w:customStyle="1" w:styleId="Oslovenvdopisu">
    <w:name w:val="Oslovení v dopisu"/>
    <w:basedOn w:val="Bezmezer"/>
    <w:next w:val="Normln"/>
    <w:rsid w:val="00A24EC2"/>
  </w:style>
  <w:style w:type="paragraph" w:styleId="Revize">
    <w:name w:val="Revision"/>
    <w:hidden/>
    <w:uiPriority w:val="99"/>
    <w:semiHidden/>
    <w:rsid w:val="00893FF1"/>
    <w:pPr>
      <w:spacing w:after="0" w:line="240" w:lineRule="auto"/>
    </w:pPr>
  </w:style>
  <w:style w:type="paragraph" w:customStyle="1" w:styleId="aodst0">
    <w:name w:val="a) odst."/>
    <w:basedOn w:val="Normln"/>
    <w:link w:val="aodstChar"/>
    <w:qFormat/>
    <w:rsid w:val="00895DAD"/>
    <w:pPr>
      <w:keepNext/>
      <w:keepLines/>
      <w:suppressAutoHyphens/>
      <w:overflowPunct w:val="0"/>
      <w:autoSpaceDE w:val="0"/>
      <w:autoSpaceDN w:val="0"/>
      <w:adjustRightInd w:val="0"/>
      <w:ind w:left="709" w:hanging="709"/>
      <w:textAlignment w:val="baseline"/>
    </w:pPr>
    <w:rPr>
      <w:rFonts w:eastAsia="Times New Roman" w:cs="Times New Roman"/>
      <w:lang w:eastAsia="cs-CZ"/>
    </w:rPr>
  </w:style>
  <w:style w:type="character" w:customStyle="1" w:styleId="aodstChar">
    <w:name w:val="a) odst. Char"/>
    <w:basedOn w:val="Standardnpsmoodstavce"/>
    <w:link w:val="aodst0"/>
    <w:rsid w:val="00895DAD"/>
    <w:rPr>
      <w:rFonts w:eastAsia="Times New Roman" w:cs="Times New Roman"/>
      <w:lang w:eastAsia="cs-CZ"/>
    </w:rPr>
  </w:style>
  <w:style w:type="paragraph" w:customStyle="1" w:styleId="11">
    <w:name w:val="1.1."/>
    <w:basedOn w:val="Normln"/>
    <w:link w:val="11Char"/>
    <w:qFormat/>
    <w:rsid w:val="00895DAD"/>
    <w:pPr>
      <w:keepNext/>
      <w:keepLines/>
      <w:numPr>
        <w:ilvl w:val="1"/>
        <w:numId w:val="5"/>
      </w:numPr>
      <w:suppressAutoHyphens/>
      <w:overflowPunct w:val="0"/>
      <w:autoSpaceDE w:val="0"/>
      <w:autoSpaceDN w:val="0"/>
      <w:adjustRightInd w:val="0"/>
      <w:textAlignment w:val="baseline"/>
    </w:pPr>
    <w:rPr>
      <w:rFonts w:eastAsia="Times New Roman" w:cs="Times New Roman"/>
      <w:lang w:eastAsia="cs-CZ"/>
    </w:rPr>
  </w:style>
  <w:style w:type="character" w:customStyle="1" w:styleId="11Char">
    <w:name w:val="1.1. Char"/>
    <w:basedOn w:val="Standardnpsmoodstavce"/>
    <w:link w:val="11"/>
    <w:rsid w:val="00895DAD"/>
    <w:rPr>
      <w:rFonts w:eastAsia="Times New Roman" w:cs="Times New Roman"/>
      <w:lang w:eastAsia="cs-CZ"/>
    </w:rPr>
  </w:style>
  <w:style w:type="paragraph" w:customStyle="1" w:styleId="odstbez">
    <w:name w:val="odst. bez č."/>
    <w:basedOn w:val="Normln"/>
    <w:link w:val="odstbezChar"/>
    <w:qFormat/>
    <w:rsid w:val="00895DAD"/>
    <w:pPr>
      <w:keepNext/>
      <w:keepLines/>
      <w:suppressAutoHyphens/>
      <w:overflowPunct w:val="0"/>
      <w:autoSpaceDE w:val="0"/>
      <w:autoSpaceDN w:val="0"/>
      <w:adjustRightInd w:val="0"/>
      <w:ind w:left="709"/>
      <w:textAlignment w:val="baseline"/>
    </w:pPr>
    <w:rPr>
      <w:rFonts w:eastAsia="Times New Roman" w:cs="Times New Roman"/>
      <w:lang w:eastAsia="cs-CZ"/>
    </w:rPr>
  </w:style>
  <w:style w:type="character" w:customStyle="1" w:styleId="odstbezChar">
    <w:name w:val="odst. bez č. Char"/>
    <w:basedOn w:val="Standardnpsmoodstavce"/>
    <w:link w:val="odstbez"/>
    <w:rsid w:val="00895DAD"/>
    <w:rPr>
      <w:rFonts w:eastAsia="Times New Roman" w:cs="Times New Roman"/>
      <w:lang w:eastAsia="cs-CZ"/>
    </w:rPr>
  </w:style>
  <w:style w:type="paragraph" w:customStyle="1" w:styleId="111">
    <w:name w:val="1.1.1."/>
    <w:basedOn w:val="Normln"/>
    <w:link w:val="111Char"/>
    <w:qFormat/>
    <w:rsid w:val="00034727"/>
    <w:pPr>
      <w:keepNext/>
      <w:keepLines/>
      <w:numPr>
        <w:ilvl w:val="2"/>
        <w:numId w:val="5"/>
      </w:numPr>
      <w:suppressAutoHyphens/>
      <w:overflowPunct w:val="0"/>
      <w:autoSpaceDE w:val="0"/>
      <w:autoSpaceDN w:val="0"/>
      <w:adjustRightInd w:val="0"/>
      <w:textAlignment w:val="baseline"/>
    </w:pPr>
    <w:rPr>
      <w:rFonts w:eastAsia="Times New Roman" w:cs="Times New Roman"/>
      <w:lang w:eastAsia="cs-CZ"/>
    </w:rPr>
  </w:style>
  <w:style w:type="character" w:customStyle="1" w:styleId="111Char">
    <w:name w:val="1.1.1. Char"/>
    <w:basedOn w:val="Standardnpsmoodstavce"/>
    <w:link w:val="111"/>
    <w:rsid w:val="00034727"/>
    <w:rPr>
      <w:rFonts w:eastAsia="Times New Roman" w:cs="Times New Roman"/>
      <w:lang w:eastAsia="cs-CZ"/>
    </w:rPr>
  </w:style>
  <w:style w:type="paragraph" w:customStyle="1" w:styleId="1111">
    <w:name w:val="1.1.1.1."/>
    <w:basedOn w:val="Normln"/>
    <w:link w:val="1111Char"/>
    <w:qFormat/>
    <w:rsid w:val="00BB23A2"/>
    <w:pPr>
      <w:keepNext/>
      <w:keepLines/>
      <w:numPr>
        <w:ilvl w:val="3"/>
        <w:numId w:val="5"/>
      </w:numPr>
      <w:suppressAutoHyphens/>
      <w:overflowPunct w:val="0"/>
      <w:autoSpaceDE w:val="0"/>
      <w:autoSpaceDN w:val="0"/>
      <w:adjustRightInd w:val="0"/>
      <w:textAlignment w:val="baseline"/>
    </w:pPr>
    <w:rPr>
      <w:rFonts w:eastAsia="Times New Roman" w:cs="Times New Roman"/>
      <w:lang w:eastAsia="cs-CZ"/>
    </w:rPr>
  </w:style>
  <w:style w:type="character" w:customStyle="1" w:styleId="1111Char">
    <w:name w:val="1.1.1.1. Char"/>
    <w:basedOn w:val="Standardnpsmoodstavce"/>
    <w:link w:val="1111"/>
    <w:rsid w:val="00BB23A2"/>
    <w:rPr>
      <w:rFonts w:eastAsia="Times New Roman" w:cs="Times New Roman"/>
      <w:lang w:eastAsia="cs-CZ"/>
    </w:rPr>
  </w:style>
  <w:style w:type="paragraph" w:customStyle="1" w:styleId="aodst">
    <w:name w:val="a. odst."/>
    <w:basedOn w:val="Normln"/>
    <w:link w:val="aodstChar0"/>
    <w:qFormat/>
    <w:rsid w:val="00BB23A2"/>
    <w:pPr>
      <w:keepNext/>
      <w:keepLines/>
      <w:numPr>
        <w:ilvl w:val="1"/>
        <w:numId w:val="8"/>
      </w:numPr>
      <w:suppressAutoHyphens/>
      <w:overflowPunct w:val="0"/>
      <w:autoSpaceDE w:val="0"/>
      <w:autoSpaceDN w:val="0"/>
      <w:adjustRightInd w:val="0"/>
      <w:textAlignment w:val="baseline"/>
      <w:outlineLvl w:val="1"/>
    </w:pPr>
    <w:rPr>
      <w:rFonts w:eastAsia="Times New Roman" w:cs="Times New Roman"/>
      <w:lang w:eastAsia="cs-CZ"/>
    </w:rPr>
  </w:style>
  <w:style w:type="character" w:customStyle="1" w:styleId="aodstChar0">
    <w:name w:val="a. odst. Char"/>
    <w:basedOn w:val="Standardnpsmoodstavce"/>
    <w:link w:val="aodst"/>
    <w:rsid w:val="00BB23A2"/>
    <w:rPr>
      <w:rFonts w:eastAsia="Times New Roman" w:cs="Times New Roman"/>
      <w:lang w:eastAsia="cs-CZ"/>
    </w:rPr>
  </w:style>
  <w:style w:type="paragraph" w:customStyle="1" w:styleId="iodst">
    <w:name w:val="i. odst."/>
    <w:basedOn w:val="Odstavecseseznamem"/>
    <w:link w:val="iodstChar"/>
    <w:qFormat/>
    <w:rsid w:val="00863880"/>
    <w:pPr>
      <w:keepNext/>
      <w:keepLines/>
      <w:numPr>
        <w:ilvl w:val="2"/>
        <w:numId w:val="7"/>
      </w:numPr>
      <w:suppressAutoHyphens/>
      <w:contextualSpacing w:val="0"/>
    </w:pPr>
    <w:rPr>
      <w:lang w:eastAsia="cs-CZ"/>
    </w:rPr>
  </w:style>
  <w:style w:type="character" w:customStyle="1" w:styleId="iodstChar">
    <w:name w:val="i. odst. Char"/>
    <w:basedOn w:val="OdstavecseseznamemChar"/>
    <w:link w:val="iodst"/>
    <w:rsid w:val="00863880"/>
    <w:rPr>
      <w:lang w:eastAsia="cs-CZ"/>
    </w:rPr>
  </w:style>
  <w:style w:type="paragraph" w:customStyle="1" w:styleId="odrkaodst">
    <w:name w:val="odrážka odst."/>
    <w:basedOn w:val="Odstavecseseznamem"/>
    <w:link w:val="odrkaodstChar"/>
    <w:qFormat/>
    <w:rsid w:val="00863880"/>
    <w:pPr>
      <w:keepNext/>
      <w:keepLines/>
      <w:numPr>
        <w:numId w:val="6"/>
      </w:numPr>
      <w:suppressAutoHyphens/>
      <w:ind w:left="1843" w:hanging="567"/>
      <w:contextualSpacing w:val="0"/>
    </w:pPr>
    <w:rPr>
      <w:lang w:eastAsia="cs-CZ"/>
    </w:rPr>
  </w:style>
  <w:style w:type="character" w:customStyle="1" w:styleId="odrkaodstChar">
    <w:name w:val="odrážka odst. Char"/>
    <w:basedOn w:val="OdstavecseseznamemChar"/>
    <w:link w:val="odrkaodst"/>
    <w:rsid w:val="00863880"/>
    <w:rPr>
      <w:lang w:eastAsia="cs-CZ"/>
    </w:rPr>
  </w:style>
  <w:style w:type="paragraph" w:customStyle="1" w:styleId="TPNadpis-2slovan">
    <w:name w:val="TP_Nadpis-2_číslovaný"/>
    <w:basedOn w:val="TPText-1slovan"/>
    <w:next w:val="TPText-1slovan"/>
    <w:autoRedefine/>
    <w:qFormat/>
    <w:rsid w:val="001258F8"/>
    <w:pPr>
      <w:numPr>
        <w:ilvl w:val="1"/>
      </w:numPr>
      <w:jc w:val="both"/>
    </w:pPr>
  </w:style>
  <w:style w:type="paragraph" w:customStyle="1" w:styleId="TPText-1slovan">
    <w:name w:val="TP_Text-1_ číslovaný"/>
    <w:qFormat/>
    <w:rsid w:val="001258F8"/>
    <w:pPr>
      <w:numPr>
        <w:ilvl w:val="2"/>
        <w:numId w:val="9"/>
      </w:numPr>
      <w:spacing w:before="80" w:after="0" w:line="240" w:lineRule="auto"/>
    </w:pPr>
    <w:rPr>
      <w:rFonts w:ascii="Verdana" w:eastAsia="Calibri" w:hAnsi="Verdana" w:cs="Arial"/>
      <w:szCs w:val="22"/>
    </w:rPr>
  </w:style>
  <w:style w:type="paragraph" w:customStyle="1" w:styleId="TPNADPIS-1slovan">
    <w:name w:val="TP_NADPIS-1_číslovaný"/>
    <w:next w:val="TPNadpis-2slovan"/>
    <w:qFormat/>
    <w:rsid w:val="001258F8"/>
    <w:pPr>
      <w:keepNext/>
      <w:numPr>
        <w:numId w:val="9"/>
      </w:numPr>
      <w:spacing w:before="240" w:after="0" w:line="240" w:lineRule="auto"/>
      <w:outlineLvl w:val="0"/>
    </w:pPr>
    <w:rPr>
      <w:rFonts w:ascii="Verdana" w:eastAsia="Calibri" w:hAnsi="Verdana" w:cs="Arial"/>
      <w:b/>
      <w:caps/>
      <w:szCs w:val="24"/>
    </w:rPr>
  </w:style>
  <w:style w:type="paragraph" w:customStyle="1" w:styleId="TPText-2slovan">
    <w:name w:val="TP_Text-2_ číslovaný"/>
    <w:link w:val="TPText-2slovanChar"/>
    <w:qFormat/>
    <w:rsid w:val="001258F8"/>
    <w:pPr>
      <w:numPr>
        <w:ilvl w:val="3"/>
        <w:numId w:val="9"/>
      </w:numPr>
      <w:spacing w:before="80" w:after="0" w:line="240" w:lineRule="auto"/>
    </w:pPr>
    <w:rPr>
      <w:rFonts w:ascii="Verdana" w:eastAsia="Calibri" w:hAnsi="Verdana" w:cs="Arial"/>
      <w:szCs w:val="22"/>
    </w:rPr>
  </w:style>
  <w:style w:type="character" w:customStyle="1" w:styleId="TPText-2slovanChar">
    <w:name w:val="TP_Text-2_ číslovaný Char"/>
    <w:link w:val="TPText-2slovan"/>
    <w:rsid w:val="001258F8"/>
    <w:rPr>
      <w:rFonts w:ascii="Verdana" w:eastAsia="Calibri" w:hAnsi="Verdana" w:cs="Arial"/>
      <w:szCs w:val="22"/>
    </w:rPr>
  </w:style>
  <w:style w:type="character" w:styleId="Zstupntext">
    <w:name w:val="Placeholder Text"/>
    <w:basedOn w:val="Standardnpsmoodstavce"/>
    <w:uiPriority w:val="99"/>
    <w:semiHidden/>
    <w:rsid w:val="001258F8"/>
    <w:rPr>
      <w:color w:val="666666"/>
    </w:rPr>
  </w:style>
  <w:style w:type="paragraph" w:customStyle="1" w:styleId="Text1-2">
    <w:name w:val="_Text_1-2"/>
    <w:basedOn w:val="Text1-1"/>
    <w:link w:val="Text1-2Char"/>
    <w:qFormat/>
    <w:rsid w:val="00596496"/>
    <w:pPr>
      <w:numPr>
        <w:ilvl w:val="2"/>
      </w:numPr>
      <w:tabs>
        <w:tab w:val="clear" w:pos="1531"/>
        <w:tab w:val="num" w:pos="360"/>
      </w:tabs>
      <w:ind w:left="854" w:hanging="113"/>
    </w:pPr>
  </w:style>
  <w:style w:type="paragraph" w:customStyle="1" w:styleId="Text1-1">
    <w:name w:val="_Text_1-1"/>
    <w:basedOn w:val="Normln"/>
    <w:link w:val="Text1-1Char"/>
    <w:rsid w:val="00596496"/>
    <w:pPr>
      <w:numPr>
        <w:ilvl w:val="1"/>
        <w:numId w:val="17"/>
      </w:numPr>
      <w:spacing w:before="0"/>
    </w:pPr>
    <w:rPr>
      <w:rFonts w:ascii="Verdana" w:hAnsi="Verdana"/>
    </w:rPr>
  </w:style>
  <w:style w:type="paragraph" w:customStyle="1" w:styleId="Nadpis1-1">
    <w:name w:val="_Nadpis_1-1"/>
    <w:basedOn w:val="Odstavecseseznamem"/>
    <w:next w:val="Normln"/>
    <w:qFormat/>
    <w:rsid w:val="00596496"/>
    <w:pPr>
      <w:keepNext/>
      <w:numPr>
        <w:numId w:val="17"/>
      </w:numPr>
      <w:tabs>
        <w:tab w:val="clear" w:pos="737"/>
        <w:tab w:val="num" w:pos="360"/>
      </w:tabs>
      <w:spacing w:before="280"/>
      <w:ind w:left="720" w:firstLine="0"/>
      <w:jc w:val="left"/>
      <w:outlineLvl w:val="0"/>
    </w:pPr>
    <w:rPr>
      <w:rFonts w:ascii="Verdana" w:hAnsi="Verdana"/>
      <w:b/>
      <w:caps/>
      <w:sz w:val="22"/>
    </w:rPr>
  </w:style>
  <w:style w:type="paragraph" w:customStyle="1" w:styleId="Odrka1-1">
    <w:name w:val="_Odrážka_1-1_•"/>
    <w:basedOn w:val="Normln"/>
    <w:link w:val="Odrka1-1Char"/>
    <w:qFormat/>
    <w:rsid w:val="00596496"/>
    <w:pPr>
      <w:numPr>
        <w:numId w:val="16"/>
      </w:numPr>
      <w:spacing w:before="0" w:after="80"/>
    </w:pPr>
    <w:rPr>
      <w:rFonts w:ascii="Verdana" w:hAnsi="Verdana"/>
    </w:rPr>
  </w:style>
  <w:style w:type="character" w:customStyle="1" w:styleId="Text1-1Char">
    <w:name w:val="_Text_1-1 Char"/>
    <w:basedOn w:val="Standardnpsmoodstavce"/>
    <w:link w:val="Text1-1"/>
    <w:rsid w:val="00596496"/>
    <w:rPr>
      <w:rFonts w:ascii="Verdana" w:hAnsi="Verdana"/>
    </w:rPr>
  </w:style>
  <w:style w:type="character" w:customStyle="1" w:styleId="Odrka1-1Char">
    <w:name w:val="_Odrážka_1-1_• Char"/>
    <w:basedOn w:val="Standardnpsmoodstavce"/>
    <w:link w:val="Odrka1-1"/>
    <w:rsid w:val="00596496"/>
    <w:rPr>
      <w:rFonts w:ascii="Verdana" w:hAnsi="Verdana"/>
    </w:rPr>
  </w:style>
  <w:style w:type="paragraph" w:customStyle="1" w:styleId="Odrka1-2-">
    <w:name w:val="_Odrážka_1-2_-"/>
    <w:basedOn w:val="Odrka1-1"/>
    <w:qFormat/>
    <w:rsid w:val="00596496"/>
    <w:pPr>
      <w:numPr>
        <w:ilvl w:val="1"/>
      </w:numPr>
      <w:tabs>
        <w:tab w:val="num" w:pos="360"/>
      </w:tabs>
      <w:ind w:left="654" w:hanging="113"/>
    </w:pPr>
  </w:style>
  <w:style w:type="paragraph" w:customStyle="1" w:styleId="Odrka1-3">
    <w:name w:val="_Odrážka_1-3_·"/>
    <w:basedOn w:val="Odrka1-2-"/>
    <w:qFormat/>
    <w:rsid w:val="00596496"/>
    <w:pPr>
      <w:numPr>
        <w:ilvl w:val="2"/>
      </w:numPr>
      <w:tabs>
        <w:tab w:val="num" w:pos="360"/>
        <w:tab w:val="num" w:pos="2495"/>
      </w:tabs>
      <w:ind w:left="854" w:hanging="113"/>
    </w:pPr>
  </w:style>
  <w:style w:type="paragraph" w:customStyle="1" w:styleId="Odstavec1-1a">
    <w:name w:val="_Odstavec_1-1_a)"/>
    <w:basedOn w:val="Normln"/>
    <w:link w:val="Odstavec1-1aChar"/>
    <w:qFormat/>
    <w:rsid w:val="00596496"/>
    <w:pPr>
      <w:numPr>
        <w:numId w:val="15"/>
      </w:numPr>
      <w:spacing w:before="0" w:after="80"/>
    </w:pPr>
    <w:rPr>
      <w:rFonts w:ascii="Verdana" w:hAnsi="Verdana"/>
    </w:rPr>
  </w:style>
  <w:style w:type="paragraph" w:customStyle="1" w:styleId="Odstavec1-2i">
    <w:name w:val="_Odstavec_1-2_(i)"/>
    <w:basedOn w:val="Odstavec1-1a"/>
    <w:qFormat/>
    <w:rsid w:val="00596496"/>
    <w:pPr>
      <w:numPr>
        <w:ilvl w:val="1"/>
      </w:numPr>
      <w:tabs>
        <w:tab w:val="num" w:pos="360"/>
        <w:tab w:val="num" w:pos="1191"/>
      </w:tabs>
      <w:ind w:left="1077" w:hanging="453"/>
    </w:pPr>
  </w:style>
  <w:style w:type="paragraph" w:customStyle="1" w:styleId="Odstavec1-31">
    <w:name w:val="_Odstavec_1-3_1)"/>
    <w:basedOn w:val="Odstavec1-2i"/>
    <w:qFormat/>
    <w:rsid w:val="00596496"/>
    <w:pPr>
      <w:numPr>
        <w:ilvl w:val="2"/>
      </w:numPr>
      <w:tabs>
        <w:tab w:val="num" w:pos="360"/>
        <w:tab w:val="num" w:pos="1191"/>
        <w:tab w:val="num" w:pos="1843"/>
      </w:tabs>
      <w:ind w:left="1729" w:hanging="652"/>
    </w:pPr>
  </w:style>
  <w:style w:type="paragraph" w:customStyle="1" w:styleId="Odrka1-4">
    <w:name w:val="_Odrážka_1-4_•"/>
    <w:basedOn w:val="Odrka1-1"/>
    <w:qFormat/>
    <w:rsid w:val="00596496"/>
    <w:pPr>
      <w:numPr>
        <w:ilvl w:val="3"/>
      </w:numPr>
      <w:tabs>
        <w:tab w:val="num" w:pos="360"/>
      </w:tabs>
      <w:ind w:left="1871" w:hanging="113"/>
    </w:pPr>
  </w:style>
  <w:style w:type="character" w:customStyle="1" w:styleId="Odstavec1-1aChar">
    <w:name w:val="_Odstavec_1-1_a) Char"/>
    <w:basedOn w:val="Standardnpsmoodstavce"/>
    <w:link w:val="Odstavec1-1a"/>
    <w:rsid w:val="00596496"/>
    <w:rPr>
      <w:rFonts w:ascii="Verdana" w:hAnsi="Verdana"/>
    </w:rPr>
  </w:style>
  <w:style w:type="paragraph" w:customStyle="1" w:styleId="Odrka1-5-">
    <w:name w:val="_Odrážka_1-5_-"/>
    <w:basedOn w:val="Odrka1-4"/>
    <w:qFormat/>
    <w:rsid w:val="00596496"/>
    <w:pPr>
      <w:numPr>
        <w:ilvl w:val="4"/>
      </w:numPr>
      <w:tabs>
        <w:tab w:val="num" w:pos="360"/>
        <w:tab w:val="num" w:pos="3005"/>
      </w:tabs>
      <w:spacing w:after="40"/>
      <w:ind w:left="1254" w:hanging="113"/>
    </w:pPr>
  </w:style>
  <w:style w:type="paragraph" w:customStyle="1" w:styleId="Odstavec1-4a">
    <w:name w:val="_Odstavec_1-4_(a)"/>
    <w:basedOn w:val="Odstavec1-1a"/>
    <w:qFormat/>
    <w:rsid w:val="00596496"/>
    <w:pPr>
      <w:numPr>
        <w:ilvl w:val="3"/>
      </w:numPr>
      <w:tabs>
        <w:tab w:val="num" w:pos="360"/>
        <w:tab w:val="num" w:pos="2665"/>
      </w:tabs>
      <w:ind w:left="2552" w:hanging="823"/>
    </w:pPr>
  </w:style>
  <w:style w:type="paragraph" w:customStyle="1" w:styleId="Text1-3">
    <w:name w:val="_Text_1-3"/>
    <w:basedOn w:val="Text1-2"/>
    <w:qFormat/>
    <w:rsid w:val="00596496"/>
    <w:pPr>
      <w:numPr>
        <w:ilvl w:val="3"/>
      </w:numPr>
      <w:tabs>
        <w:tab w:val="num" w:pos="360"/>
      </w:tabs>
      <w:ind w:left="1054" w:hanging="113"/>
    </w:pPr>
  </w:style>
  <w:style w:type="paragraph" w:customStyle="1" w:styleId="suba1-3">
    <w:name w:val="sub a)_1-3"/>
    <w:qFormat/>
    <w:rsid w:val="00596496"/>
    <w:pPr>
      <w:numPr>
        <w:ilvl w:val="4"/>
        <w:numId w:val="17"/>
      </w:numPr>
      <w:tabs>
        <w:tab w:val="num" w:pos="1674"/>
      </w:tabs>
      <w:spacing w:before="120" w:after="120"/>
      <w:jc w:val="both"/>
    </w:pPr>
    <w:rPr>
      <w:rFonts w:ascii="Verdana" w:hAnsi="Verdana"/>
    </w:rPr>
  </w:style>
  <w:style w:type="character" w:customStyle="1" w:styleId="Text1-2Char">
    <w:name w:val="_Text_1-2 Char"/>
    <w:basedOn w:val="Text1-1Char"/>
    <w:link w:val="Text1-2"/>
    <w:rsid w:val="00011A68"/>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6764">
      <w:bodyDiv w:val="1"/>
      <w:marLeft w:val="0"/>
      <w:marRight w:val="0"/>
      <w:marTop w:val="0"/>
      <w:marBottom w:val="0"/>
      <w:divBdr>
        <w:top w:val="none" w:sz="0" w:space="0" w:color="auto"/>
        <w:left w:val="none" w:sz="0" w:space="0" w:color="auto"/>
        <w:bottom w:val="none" w:sz="0" w:space="0" w:color="auto"/>
        <w:right w:val="none" w:sz="0" w:space="0" w:color="auto"/>
      </w:divBdr>
    </w:div>
    <w:div w:id="607155611">
      <w:bodyDiv w:val="1"/>
      <w:marLeft w:val="0"/>
      <w:marRight w:val="0"/>
      <w:marTop w:val="0"/>
      <w:marBottom w:val="0"/>
      <w:divBdr>
        <w:top w:val="none" w:sz="0" w:space="0" w:color="auto"/>
        <w:left w:val="none" w:sz="0" w:space="0" w:color="auto"/>
        <w:bottom w:val="none" w:sz="0" w:space="0" w:color="auto"/>
        <w:right w:val="none" w:sz="0" w:space="0" w:color="auto"/>
      </w:divBdr>
    </w:div>
    <w:div w:id="1369255385">
      <w:bodyDiv w:val="1"/>
      <w:marLeft w:val="0"/>
      <w:marRight w:val="0"/>
      <w:marTop w:val="0"/>
      <w:marBottom w:val="0"/>
      <w:divBdr>
        <w:top w:val="none" w:sz="0" w:space="0" w:color="auto"/>
        <w:left w:val="none" w:sz="0" w:space="0" w:color="auto"/>
        <w:bottom w:val="none" w:sz="0" w:space="0" w:color="auto"/>
        <w:right w:val="none" w:sz="0" w:space="0" w:color="auto"/>
      </w:divBdr>
    </w:div>
    <w:div w:id="15509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9D411-67D0-4F4A-AAE7-DA27E30CBB97}">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11742</Words>
  <Characters>69280</Characters>
  <Application>Microsoft Office Word</Application>
  <DocSecurity>0</DocSecurity>
  <Lines>577</Lines>
  <Paragraphs>161</Paragraphs>
  <ScaleCrop>false</ScaleCrop>
  <Company/>
  <LinksUpToDate>false</LinksUpToDate>
  <CharactersWithSpaces>80861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Kubišta Bronislav</cp:lastModifiedBy>
  <cp:revision>15</cp:revision>
  <cp:lastPrinted>2025-11-14T14:37:00Z</cp:lastPrinted>
  <dcterms:created xsi:type="dcterms:W3CDTF">2025-11-06T10:49:00Z</dcterms:created>
  <dcterms:modified xsi:type="dcterms:W3CDTF">2025-11-14T14:37:00Z</dcterms:modified>
</cp:coreProperties>
</file>