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5F28" w14:textId="77777777" w:rsidR="004C5AF4" w:rsidRPr="00DD29C3" w:rsidRDefault="002F3EB3" w:rsidP="004C5AF4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bookmarkStart w:id="0" w:name="_Toc517632206"/>
      <w:bookmarkStart w:id="1" w:name="_Toc517978983"/>
      <w:bookmarkStart w:id="2" w:name="_Toc518251180"/>
      <w:bookmarkStart w:id="3" w:name="_Toc533063756"/>
      <w:r w:rsidRPr="007205F7"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7205F7" w:rsidRPr="007205F7">
        <w:rPr>
          <w:rFonts w:asciiTheme="majorHAnsi" w:eastAsia="Times New Roman" w:hAnsiTheme="majorHAnsi" w:cs="Times New Roman"/>
          <w:lang w:eastAsia="cs-CZ"/>
        </w:rPr>
        <w:t>1</w:t>
      </w:r>
      <w:r w:rsidR="004C5AF4" w:rsidRPr="007205F7">
        <w:rPr>
          <w:rFonts w:asciiTheme="majorHAnsi" w:eastAsia="Times New Roman" w:hAnsiTheme="majorHAnsi" w:cs="Times New Roman"/>
          <w:lang w:eastAsia="cs-CZ"/>
        </w:rPr>
        <w:t xml:space="preserve"> Smlouvy</w:t>
      </w:r>
    </w:p>
    <w:p w14:paraId="6D587D63" w14:textId="77777777" w:rsidR="004C5AF4" w:rsidRPr="004C5AF4" w:rsidRDefault="004C5AF4" w:rsidP="004C5AF4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>
        <w:rPr>
          <w:rFonts w:asciiTheme="majorHAnsi" w:eastAsia="Times New Roman" w:hAnsiTheme="majorHAnsi" w:cs="Times New Roman"/>
          <w:b/>
          <w:u w:val="single"/>
          <w:lang w:eastAsia="cs-CZ"/>
        </w:rPr>
        <w:t>Specifikace plnění</w:t>
      </w:r>
    </w:p>
    <w:p w14:paraId="2DC5DC09" w14:textId="77777777" w:rsidR="000E00D4" w:rsidRPr="00221465" w:rsidRDefault="000E00D4" w:rsidP="00F7516D">
      <w:pPr>
        <w:keepNext/>
        <w:numPr>
          <w:ilvl w:val="0"/>
          <w:numId w:val="5"/>
        </w:numPr>
        <w:spacing w:before="240" w:after="0" w:line="240" w:lineRule="auto"/>
        <w:jc w:val="both"/>
        <w:outlineLvl w:val="0"/>
        <w:rPr>
          <w:rFonts w:asciiTheme="majorHAnsi" w:eastAsia="Times New Roman" w:hAnsiTheme="majorHAnsi" w:cs="Arial"/>
          <w:b/>
          <w:bCs/>
          <w:caps/>
          <w:kern w:val="32"/>
        </w:rPr>
      </w:pPr>
      <w:bookmarkStart w:id="4" w:name="_Toc517632207"/>
      <w:bookmarkStart w:id="5" w:name="_Toc517978984"/>
      <w:bookmarkStart w:id="6" w:name="_Toc518251181"/>
      <w:bookmarkStart w:id="7" w:name="_Toc533063757"/>
      <w:bookmarkEnd w:id="0"/>
      <w:bookmarkEnd w:id="1"/>
      <w:bookmarkEnd w:id="2"/>
      <w:bookmarkEnd w:id="3"/>
      <w:r>
        <w:rPr>
          <w:rFonts w:asciiTheme="majorHAnsi" w:eastAsia="Times New Roman" w:hAnsiTheme="majorHAnsi" w:cs="Arial"/>
          <w:b/>
          <w:bCs/>
          <w:caps/>
          <w:kern w:val="32"/>
        </w:rPr>
        <w:t>S</w:t>
      </w:r>
      <w:r w:rsidRPr="00221465">
        <w:rPr>
          <w:rFonts w:asciiTheme="majorHAnsi" w:eastAsia="Times New Roman" w:hAnsiTheme="majorHAnsi" w:cs="Arial"/>
          <w:b/>
          <w:bCs/>
          <w:caps/>
          <w:kern w:val="32"/>
        </w:rPr>
        <w:t>pecifikace hardware</w:t>
      </w:r>
    </w:p>
    <w:p w14:paraId="1A9713A6" w14:textId="77777777" w:rsidR="000E00D4" w:rsidRPr="00221465" w:rsidRDefault="000E00D4" w:rsidP="000E00D4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asciiTheme="majorHAnsi" w:eastAsia="Times New Roman" w:hAnsiTheme="majorHAnsi" w:cs="Arial"/>
          <w:bCs/>
          <w:iCs/>
        </w:rPr>
      </w:pPr>
      <w:r w:rsidRPr="00221465">
        <w:rPr>
          <w:rFonts w:asciiTheme="majorHAnsi" w:eastAsia="Times New Roman" w:hAnsiTheme="majorHAnsi" w:cs="Arial"/>
          <w:bCs/>
          <w:iCs/>
        </w:rPr>
        <w:t>Na základě této Smlouvy dodá Prodávající Hardware dle následujících požadavků Kupujícího:</w:t>
      </w:r>
    </w:p>
    <w:p w14:paraId="30D97AA2" w14:textId="07E63ABA" w:rsidR="000E00D4" w:rsidRDefault="000E00D4" w:rsidP="000E00D4">
      <w:pPr>
        <w:ind w:firstLine="426"/>
      </w:pPr>
      <w:r>
        <w:t>a)</w:t>
      </w:r>
      <w:r>
        <w:tab/>
      </w:r>
      <w:r w:rsidR="007F2B95" w:rsidRPr="002D127E">
        <w:rPr>
          <w:b/>
          <w:bCs/>
        </w:rPr>
        <w:t>Položka 1</w:t>
      </w:r>
      <w:r w:rsidR="00450943">
        <w:t xml:space="preserve"> </w:t>
      </w:r>
      <w:r w:rsidR="001B0385">
        <w:t>–</w:t>
      </w:r>
      <w:r w:rsidR="00450943">
        <w:t xml:space="preserve"> </w:t>
      </w:r>
      <w:r w:rsidR="00A15573">
        <w:t>Dva</w:t>
      </w:r>
      <w:r w:rsidR="001B0385">
        <w:t xml:space="preserve"> (</w:t>
      </w:r>
      <w:r w:rsidR="00A15573">
        <w:t>2</w:t>
      </w:r>
      <w:r w:rsidR="001B0385">
        <w:t>)</w:t>
      </w:r>
      <w:r w:rsidR="003661BA" w:rsidRPr="00143089">
        <w:t xml:space="preserve"> </w:t>
      </w:r>
      <w:proofErr w:type="spellStart"/>
      <w:r w:rsidR="00A15573">
        <w:t>datacentrové</w:t>
      </w:r>
      <w:proofErr w:type="spellEnd"/>
      <w:r w:rsidR="00A15573">
        <w:t xml:space="preserve"> switche</w:t>
      </w:r>
      <w:r w:rsidR="00143089" w:rsidRPr="00143089">
        <w:t xml:space="preserve"> pro virtualizační farm</w:t>
      </w:r>
      <w:r w:rsidR="004A29BB">
        <w:t>u</w:t>
      </w:r>
      <w:r w:rsidR="004B2588">
        <w:t xml:space="preserve"> „</w:t>
      </w:r>
      <w:r w:rsidR="00675C85">
        <w:t xml:space="preserve">OŘ </w:t>
      </w:r>
      <w:proofErr w:type="spellStart"/>
      <w:r w:rsidR="00675C85">
        <w:t>UnL</w:t>
      </w:r>
      <w:proofErr w:type="spellEnd"/>
      <w:r w:rsidR="004B2588">
        <w:t>“</w:t>
      </w:r>
      <w:r w:rsidR="001F59F2">
        <w:t xml:space="preserve"> v konfiguraci</w:t>
      </w:r>
      <w:r w:rsidR="00143089">
        <w:t>:</w:t>
      </w:r>
    </w:p>
    <w:p w14:paraId="646EA458" w14:textId="0C532BE0" w:rsidR="000B4A87" w:rsidRDefault="00C569B1" w:rsidP="002D127E">
      <w:r w:rsidRPr="005A5020">
        <w:rPr>
          <w:highlight w:val="green"/>
          <w:lang w:val="en-US"/>
        </w:rPr>
        <w:t>[</w:t>
      </w:r>
      <w:r w:rsidR="00FD5523">
        <w:rPr>
          <w:highlight w:val="green"/>
          <w:lang w:val="en-US"/>
        </w:rPr>
        <w:t>IDENTIFIKACE MODELU</w:t>
      </w:r>
      <w:r w:rsidRPr="005A5020">
        <w:rPr>
          <w:rFonts w:cstheme="minorHAnsi"/>
          <w:b/>
          <w:bCs/>
          <w:highlight w:val="green"/>
        </w:rPr>
        <w:t xml:space="preserve"> </w:t>
      </w:r>
      <w:r w:rsidR="00FD5523">
        <w:rPr>
          <w:rFonts w:cstheme="minorHAnsi"/>
          <w:b/>
          <w:bCs/>
          <w:highlight w:val="green"/>
        </w:rPr>
        <w:t xml:space="preserve">- </w:t>
      </w:r>
      <w:r w:rsidRPr="002D127E">
        <w:rPr>
          <w:rFonts w:cstheme="minorHAnsi"/>
          <w:highlight w:val="green"/>
        </w:rPr>
        <w:t>DOPLNÍ PRODÁVAJÍCÍ]</w:t>
      </w:r>
      <w:r>
        <w:rPr>
          <w:rFonts w:cstheme="minorHAnsi"/>
          <w:b/>
          <w:bCs/>
        </w:rPr>
        <w:t xml:space="preserve"> </w:t>
      </w:r>
    </w:p>
    <w:tbl>
      <w:tblPr>
        <w:tblStyle w:val="Mkatabulky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3284"/>
      </w:tblGrid>
      <w:tr w:rsidR="009B32C3" w:rsidRPr="0050706D" w14:paraId="550DD99D" w14:textId="77777777" w:rsidTr="00996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5DCE4" w:themeFill="text2" w:themeFillTint="33"/>
          </w:tcPr>
          <w:p w14:paraId="6AE7F638" w14:textId="77777777" w:rsidR="009B32C3" w:rsidRPr="002D127E" w:rsidRDefault="009B32C3" w:rsidP="0060320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</w:rPr>
            </w:pPr>
            <w:r w:rsidRPr="002D127E">
              <w:rPr>
                <w:rFonts w:cstheme="minorHAnsi"/>
                <w:b/>
                <w:bCs/>
                <w:sz w:val="18"/>
              </w:rPr>
              <w:t>Požadavek</w:t>
            </w:r>
          </w:p>
        </w:tc>
        <w:tc>
          <w:tcPr>
            <w:tcW w:w="3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5DCE4" w:themeFill="text2" w:themeFillTint="33"/>
          </w:tcPr>
          <w:p w14:paraId="5FDDA4F3" w14:textId="77777777" w:rsidR="009B32C3" w:rsidRPr="002D127E" w:rsidRDefault="009B32C3" w:rsidP="0060320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</w:rPr>
            </w:pPr>
            <w:r w:rsidRPr="002D127E">
              <w:rPr>
                <w:rFonts w:cstheme="minorHAnsi"/>
                <w:b/>
                <w:bCs/>
                <w:sz w:val="18"/>
              </w:rPr>
              <w:t>Nabízené řešení</w:t>
            </w:r>
          </w:p>
        </w:tc>
      </w:tr>
      <w:tr w:rsidR="00891622" w:rsidRPr="0050706D" w14:paraId="4D3A7EBC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944E9C9" w14:textId="3F78F5C4" w:rsidR="00891622" w:rsidRPr="002D127E" w:rsidRDefault="00891622" w:rsidP="00891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8" w:name="_Hlk183777578"/>
            <w:r w:rsidRPr="002D127E">
              <w:rPr>
                <w:rFonts w:cstheme="minorHAnsi"/>
                <w:sz w:val="18"/>
              </w:rPr>
              <w:t>Provedení s</w:t>
            </w:r>
            <w:r w:rsidR="004D55F8">
              <w:rPr>
                <w:rFonts w:cstheme="minorHAnsi"/>
                <w:sz w:val="18"/>
              </w:rPr>
              <w:t>witche</w:t>
            </w:r>
            <w:r w:rsidRPr="002D127E">
              <w:rPr>
                <w:rFonts w:cstheme="minorHAnsi"/>
                <w:sz w:val="18"/>
              </w:rPr>
              <w:t xml:space="preserve"> pro instalaci do rackové skříně o</w:t>
            </w:r>
            <w:r>
              <w:rPr>
                <w:rFonts w:cstheme="minorHAnsi"/>
                <w:sz w:val="18"/>
              </w:rPr>
              <w:t> </w:t>
            </w:r>
            <w:r w:rsidRPr="002D127E">
              <w:rPr>
                <w:rFonts w:cstheme="minorHAnsi"/>
                <w:sz w:val="18"/>
              </w:rPr>
              <w:t xml:space="preserve">hloubce </w:t>
            </w:r>
            <w:r w:rsidR="003D264E">
              <w:rPr>
                <w:rFonts w:cstheme="minorHAnsi"/>
                <w:b/>
                <w:bCs/>
                <w:sz w:val="18"/>
              </w:rPr>
              <w:t>10</w:t>
            </w:r>
            <w:r w:rsidRPr="0001392D">
              <w:rPr>
                <w:rFonts w:cstheme="minorHAnsi"/>
                <w:b/>
                <w:bCs/>
                <w:sz w:val="18"/>
              </w:rPr>
              <w:t>0 cm</w:t>
            </w:r>
          </w:p>
        </w:tc>
        <w:tc>
          <w:tcPr>
            <w:tcW w:w="3288" w:type="dxa"/>
          </w:tcPr>
          <w:p w14:paraId="63C9BBE7" w14:textId="41717476" w:rsidR="00891622" w:rsidRPr="002D127E" w:rsidRDefault="00891622" w:rsidP="0089162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891622" w:rsidRPr="0050706D" w14:paraId="06FA8645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9E6A493" w14:textId="133D149A" w:rsidR="00891622" w:rsidRPr="002D127E" w:rsidRDefault="00891622" w:rsidP="00891622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sz w:val="18"/>
              </w:rPr>
              <w:t>Velikost skříně s</w:t>
            </w:r>
            <w:r w:rsidR="004D55F8">
              <w:rPr>
                <w:rFonts w:cstheme="minorHAnsi"/>
                <w:sz w:val="18"/>
              </w:rPr>
              <w:t>witche</w:t>
            </w:r>
            <w:r w:rsidRPr="002D127E">
              <w:rPr>
                <w:rFonts w:cstheme="minorHAnsi"/>
                <w:sz w:val="18"/>
              </w:rPr>
              <w:t xml:space="preserve"> o maximální výšce </w:t>
            </w:r>
            <w:r w:rsidR="00BD08EB" w:rsidRPr="00BD08EB">
              <w:rPr>
                <w:rFonts w:cstheme="minorHAnsi"/>
                <w:b/>
                <w:bCs/>
                <w:sz w:val="18"/>
              </w:rPr>
              <w:t>1</w:t>
            </w:r>
            <w:r w:rsidRPr="00BD08EB">
              <w:rPr>
                <w:rFonts w:cstheme="minorHAnsi"/>
                <w:b/>
                <w:bCs/>
                <w:sz w:val="18"/>
              </w:rPr>
              <w:t xml:space="preserve"> </w:t>
            </w:r>
            <w:r w:rsidRPr="0001392D">
              <w:rPr>
                <w:rFonts w:cstheme="minorHAnsi"/>
                <w:b/>
                <w:bCs/>
                <w:sz w:val="18"/>
              </w:rPr>
              <w:t>RU</w:t>
            </w:r>
            <w:r w:rsidRPr="002D127E">
              <w:rPr>
                <w:rFonts w:cstheme="minorHAnsi"/>
                <w:sz w:val="18"/>
              </w:rPr>
              <w:t xml:space="preserve"> (</w:t>
            </w:r>
            <w:r w:rsidR="00BD08EB">
              <w:rPr>
                <w:rFonts w:cstheme="minorHAnsi"/>
                <w:sz w:val="18"/>
              </w:rPr>
              <w:t>45</w:t>
            </w:r>
            <w:r w:rsidRPr="002D127E">
              <w:rPr>
                <w:rFonts w:cstheme="minorHAnsi"/>
                <w:sz w:val="18"/>
              </w:rPr>
              <w:t> mm)</w:t>
            </w:r>
          </w:p>
        </w:tc>
        <w:tc>
          <w:tcPr>
            <w:tcW w:w="3288" w:type="dxa"/>
          </w:tcPr>
          <w:p w14:paraId="70444AE7" w14:textId="5B1FDAEF" w:rsidR="00891622" w:rsidRPr="002D127E" w:rsidRDefault="00891622" w:rsidP="0089162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891622" w:rsidRPr="0050706D" w14:paraId="376F0EB9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3FDAC67" w14:textId="61992F81" w:rsidR="00891622" w:rsidRPr="002D127E" w:rsidRDefault="004D55F8" w:rsidP="00891622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48</w:t>
            </w:r>
            <w:r w:rsidR="00891622"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 w:rsidR="000130A9">
              <w:rPr>
                <w:rFonts w:cstheme="minorHAnsi"/>
                <w:b/>
                <w:bCs/>
                <w:sz w:val="18"/>
              </w:rPr>
              <w:t xml:space="preserve">25G </w:t>
            </w:r>
            <w:r w:rsidR="003B2983">
              <w:rPr>
                <w:rFonts w:cstheme="minorHAnsi"/>
                <w:b/>
                <w:bCs/>
                <w:sz w:val="18"/>
              </w:rPr>
              <w:t xml:space="preserve">SFP </w:t>
            </w:r>
            <w:r w:rsidR="000130A9">
              <w:rPr>
                <w:rFonts w:cstheme="minorHAnsi"/>
                <w:sz w:val="18"/>
              </w:rPr>
              <w:t>port s podporou rychlostí 10G a 1G</w:t>
            </w:r>
          </w:p>
        </w:tc>
        <w:tc>
          <w:tcPr>
            <w:tcW w:w="3288" w:type="dxa"/>
          </w:tcPr>
          <w:p w14:paraId="45CBD31E" w14:textId="08DEC167" w:rsidR="00891622" w:rsidRPr="002D127E" w:rsidRDefault="00891622" w:rsidP="0089162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0130A9" w:rsidRPr="0050706D" w14:paraId="7AEC932A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B0C568C" w14:textId="1158D34E" w:rsidR="000130A9" w:rsidRPr="002D127E" w:rsidRDefault="000130A9" w:rsidP="000130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8"/>
              </w:rPr>
              <w:t>6</w:t>
            </w:r>
            <w:r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>
              <w:rPr>
                <w:rFonts w:cstheme="minorHAnsi"/>
                <w:b/>
                <w:bCs/>
                <w:sz w:val="18"/>
              </w:rPr>
              <w:t xml:space="preserve">100G </w:t>
            </w:r>
            <w:r w:rsidR="003B2983">
              <w:rPr>
                <w:rFonts w:cstheme="minorHAnsi"/>
                <w:b/>
                <w:bCs/>
                <w:sz w:val="18"/>
              </w:rPr>
              <w:t xml:space="preserve">SFP </w:t>
            </w:r>
            <w:r>
              <w:rPr>
                <w:rFonts w:cstheme="minorHAnsi"/>
                <w:sz w:val="18"/>
              </w:rPr>
              <w:t>port s podporou rychlost</w:t>
            </w:r>
            <w:r w:rsidR="003B2983">
              <w:rPr>
                <w:rFonts w:cstheme="minorHAnsi"/>
                <w:sz w:val="18"/>
              </w:rPr>
              <w:t>i</w:t>
            </w:r>
            <w:r>
              <w:rPr>
                <w:rFonts w:cstheme="minorHAnsi"/>
                <w:sz w:val="18"/>
              </w:rPr>
              <w:t xml:space="preserve"> </w:t>
            </w:r>
            <w:r w:rsidR="003B2983">
              <w:rPr>
                <w:rFonts w:cstheme="minorHAnsi"/>
                <w:sz w:val="18"/>
              </w:rPr>
              <w:t>4</w:t>
            </w:r>
            <w:r>
              <w:rPr>
                <w:rFonts w:cstheme="minorHAnsi"/>
                <w:sz w:val="18"/>
              </w:rPr>
              <w:t>0G</w:t>
            </w:r>
          </w:p>
        </w:tc>
        <w:tc>
          <w:tcPr>
            <w:tcW w:w="3288" w:type="dxa"/>
          </w:tcPr>
          <w:p w14:paraId="4360FD92" w14:textId="7DCEC462" w:rsidR="000130A9" w:rsidRPr="002D127E" w:rsidRDefault="000130A9" w:rsidP="000130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bookmarkEnd w:id="8"/>
      <w:tr w:rsidR="00930763" w:rsidRPr="0050706D" w14:paraId="49867179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C943018" w14:textId="375802B5" w:rsidR="00930763" w:rsidRPr="00364819" w:rsidRDefault="00930763" w:rsidP="0093076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65E6">
              <w:rPr>
                <w:rFonts w:cstheme="minorHAnsi"/>
                <w:b/>
                <w:bCs/>
                <w:sz w:val="18"/>
                <w:szCs w:val="22"/>
              </w:rPr>
              <w:t xml:space="preserve">Dedikovaný </w:t>
            </w:r>
            <w:r>
              <w:rPr>
                <w:rFonts w:cstheme="minorHAnsi"/>
                <w:b/>
                <w:bCs/>
                <w:sz w:val="18"/>
                <w:szCs w:val="22"/>
              </w:rPr>
              <w:t xml:space="preserve">síťový </w:t>
            </w:r>
            <w:r w:rsidRPr="007C21F1">
              <w:rPr>
                <w:rFonts w:cstheme="minorHAnsi"/>
                <w:b/>
                <w:bCs/>
                <w:sz w:val="18"/>
                <w:szCs w:val="22"/>
              </w:rPr>
              <w:t>port</w:t>
            </w:r>
            <w:r w:rsidRPr="00364819">
              <w:rPr>
                <w:rFonts w:cstheme="minorHAnsi"/>
                <w:sz w:val="18"/>
                <w:szCs w:val="22"/>
              </w:rPr>
              <w:t xml:space="preserve"> pro </w:t>
            </w:r>
            <w:r>
              <w:rPr>
                <w:rFonts w:cstheme="minorHAnsi"/>
                <w:sz w:val="18"/>
                <w:szCs w:val="22"/>
              </w:rPr>
              <w:t xml:space="preserve">oddělený </w:t>
            </w:r>
            <w:r w:rsidRPr="00364819">
              <w:rPr>
                <w:rFonts w:cstheme="minorHAnsi"/>
                <w:sz w:val="18"/>
                <w:szCs w:val="22"/>
              </w:rPr>
              <w:t>management</w:t>
            </w:r>
          </w:p>
        </w:tc>
        <w:tc>
          <w:tcPr>
            <w:tcW w:w="3288" w:type="dxa"/>
          </w:tcPr>
          <w:p w14:paraId="3C05E747" w14:textId="55DAC71D" w:rsidR="00930763" w:rsidRPr="002D127E" w:rsidRDefault="00930763" w:rsidP="009307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8E6247" w:rsidRPr="0050706D" w14:paraId="752C9253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4623064C" w14:textId="62E25658" w:rsidR="008E6247" w:rsidRPr="002D127E" w:rsidRDefault="008E6247" w:rsidP="008E624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b/>
                <w:bCs/>
                <w:sz w:val="18"/>
              </w:rPr>
              <w:t>2x</w:t>
            </w:r>
            <w:r w:rsidRPr="002D127E">
              <w:rPr>
                <w:rFonts w:cstheme="minorHAnsi"/>
                <w:sz w:val="18"/>
              </w:rPr>
              <w:t xml:space="preserve"> hot-swap napájecí zdroj</w:t>
            </w:r>
            <w:r>
              <w:rPr>
                <w:rFonts w:cstheme="minorHAnsi"/>
                <w:sz w:val="18"/>
              </w:rPr>
              <w:t xml:space="preserve"> AC/230V</w:t>
            </w:r>
          </w:p>
        </w:tc>
        <w:tc>
          <w:tcPr>
            <w:tcW w:w="3288" w:type="dxa"/>
          </w:tcPr>
          <w:p w14:paraId="48B57A95" w14:textId="19C3F51E" w:rsidR="008E6247" w:rsidRPr="002D127E" w:rsidRDefault="008E6247" w:rsidP="008E62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8E6247" w:rsidRPr="0050706D" w14:paraId="36151D24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331C452" w14:textId="7288CDB6" w:rsidR="008E6247" w:rsidRPr="005A5448" w:rsidRDefault="008E6247" w:rsidP="008E624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A5448">
              <w:rPr>
                <w:rFonts w:cstheme="minorHAnsi"/>
                <w:sz w:val="18"/>
                <w:szCs w:val="22"/>
              </w:rPr>
              <w:t xml:space="preserve">Směr </w:t>
            </w:r>
            <w:r w:rsidR="009D3BDF">
              <w:rPr>
                <w:rFonts w:cstheme="minorHAnsi"/>
                <w:sz w:val="18"/>
                <w:szCs w:val="22"/>
              </w:rPr>
              <w:t>pro</w:t>
            </w:r>
            <w:r w:rsidR="00BF6702">
              <w:rPr>
                <w:rFonts w:cstheme="minorHAnsi"/>
                <w:sz w:val="18"/>
                <w:szCs w:val="22"/>
              </w:rPr>
              <w:t>u</w:t>
            </w:r>
            <w:r w:rsidR="009D3BDF">
              <w:rPr>
                <w:rFonts w:cstheme="minorHAnsi"/>
                <w:sz w:val="18"/>
                <w:szCs w:val="22"/>
              </w:rPr>
              <w:t>du vzduchu</w:t>
            </w:r>
            <w:r w:rsidRPr="005A5448">
              <w:rPr>
                <w:rFonts w:cstheme="minorHAnsi"/>
                <w:sz w:val="18"/>
                <w:szCs w:val="22"/>
              </w:rPr>
              <w:t xml:space="preserve"> ventilátorů: pře</w:t>
            </w:r>
            <w:r>
              <w:rPr>
                <w:rFonts w:cstheme="minorHAnsi"/>
                <w:sz w:val="18"/>
                <w:szCs w:val="22"/>
              </w:rPr>
              <w:t>s</w:t>
            </w:r>
            <w:r w:rsidRPr="005A5448">
              <w:rPr>
                <w:rFonts w:cstheme="minorHAnsi"/>
                <w:sz w:val="18"/>
                <w:szCs w:val="22"/>
              </w:rPr>
              <w:t xml:space="preserve"> porty ven</w:t>
            </w:r>
          </w:p>
        </w:tc>
        <w:tc>
          <w:tcPr>
            <w:tcW w:w="3288" w:type="dxa"/>
          </w:tcPr>
          <w:p w14:paraId="77453BD4" w14:textId="3A0D620C" w:rsidR="008E6247" w:rsidRPr="002D127E" w:rsidRDefault="008E6247" w:rsidP="008E62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8E6247" w:rsidRPr="0050706D" w14:paraId="54AAAD52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33869865" w14:textId="1291AFC5" w:rsidR="008E6247" w:rsidRPr="002D127E" w:rsidRDefault="008E6247" w:rsidP="008E624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sz w:val="18"/>
              </w:rPr>
              <w:t xml:space="preserve">Potvrzení od lokálního zastoupení výrobce, že nabízený hardware je nový, nepoužitý, je určen pro </w:t>
            </w:r>
            <w:r w:rsidRPr="0099678F">
              <w:rPr>
                <w:rFonts w:cstheme="minorHAnsi"/>
                <w:sz w:val="18"/>
              </w:rPr>
              <w:t>EU trh a bude servisním střediskem výrobce plně podporován.</w:t>
            </w:r>
          </w:p>
        </w:tc>
        <w:tc>
          <w:tcPr>
            <w:tcW w:w="3288" w:type="dxa"/>
          </w:tcPr>
          <w:p w14:paraId="4D9127A4" w14:textId="77777777" w:rsidR="008E6247" w:rsidRPr="002D127E" w:rsidRDefault="008E6247" w:rsidP="008E62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8E6247" w:rsidRPr="002E3BD1" w14:paraId="5EF225A5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4FE07F6" w14:textId="57519834" w:rsidR="008E6247" w:rsidRPr="002D127E" w:rsidRDefault="008E6247" w:rsidP="008E624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sz w:val="18"/>
              </w:rPr>
              <w:t xml:space="preserve">Podpora výrobce na </w:t>
            </w:r>
            <w:r w:rsidRPr="002D127E">
              <w:rPr>
                <w:rFonts w:cstheme="minorHAnsi"/>
                <w:b/>
                <w:bCs/>
                <w:sz w:val="18"/>
              </w:rPr>
              <w:t>5 let</w:t>
            </w:r>
          </w:p>
        </w:tc>
        <w:tc>
          <w:tcPr>
            <w:tcW w:w="3288" w:type="dxa"/>
          </w:tcPr>
          <w:p w14:paraId="30844FB2" w14:textId="6F3E785B" w:rsidR="008E6247" w:rsidRPr="002D127E" w:rsidRDefault="008E6247" w:rsidP="008E62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2"/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8E6247" w:rsidRPr="002E3BD1" w14:paraId="08908354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2E37B042" w14:textId="53CB283E" w:rsidR="008E6247" w:rsidRPr="002D127E" w:rsidRDefault="008E6247" w:rsidP="008E624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24EE4">
              <w:rPr>
                <w:rFonts w:cstheme="minorHAnsi"/>
                <w:sz w:val="18"/>
                <w:szCs w:val="22"/>
              </w:rPr>
              <w:t>P</w:t>
            </w:r>
            <w:r>
              <w:rPr>
                <w:rFonts w:cstheme="minorHAnsi"/>
                <w:sz w:val="18"/>
                <w:szCs w:val="22"/>
              </w:rPr>
              <w:t>odpora protokolů IPv4 a IPv6</w:t>
            </w:r>
          </w:p>
        </w:tc>
        <w:tc>
          <w:tcPr>
            <w:tcW w:w="3288" w:type="dxa"/>
          </w:tcPr>
          <w:p w14:paraId="2971A9EC" w14:textId="7FA76E81" w:rsidR="008E6247" w:rsidRPr="00927BA6" w:rsidRDefault="008E6247" w:rsidP="008E62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213BD6" w:rsidRPr="002E3BD1" w14:paraId="6DA00AF4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9B76F22" w14:textId="0D67414A" w:rsidR="00213BD6" w:rsidRPr="00C24EE4" w:rsidRDefault="00213BD6" w:rsidP="00213BD6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bookmarkStart w:id="9" w:name="_Hlk183851346"/>
            <w:r w:rsidRPr="00C24EE4">
              <w:rPr>
                <w:rFonts w:cstheme="minorHAnsi"/>
                <w:sz w:val="18"/>
                <w:szCs w:val="22"/>
              </w:rPr>
              <w:t>P</w:t>
            </w:r>
            <w:r>
              <w:rPr>
                <w:rFonts w:cstheme="minorHAnsi"/>
                <w:sz w:val="18"/>
                <w:szCs w:val="22"/>
              </w:rPr>
              <w:t xml:space="preserve">odpora </w:t>
            </w:r>
            <w:r w:rsidR="00793EA5">
              <w:rPr>
                <w:rFonts w:cstheme="minorHAnsi"/>
                <w:sz w:val="18"/>
                <w:szCs w:val="22"/>
              </w:rPr>
              <w:t xml:space="preserve">funkce na </w:t>
            </w:r>
            <w:r>
              <w:rPr>
                <w:rFonts w:cstheme="minorHAnsi"/>
                <w:sz w:val="18"/>
                <w:szCs w:val="22"/>
              </w:rPr>
              <w:t>vrstv</w:t>
            </w:r>
            <w:r w:rsidR="00793EA5">
              <w:rPr>
                <w:rFonts w:cstheme="minorHAnsi"/>
                <w:sz w:val="18"/>
                <w:szCs w:val="22"/>
              </w:rPr>
              <w:t>ách</w:t>
            </w:r>
            <w:r>
              <w:rPr>
                <w:rFonts w:cstheme="minorHAnsi"/>
                <w:sz w:val="18"/>
                <w:szCs w:val="22"/>
              </w:rPr>
              <w:t xml:space="preserve"> </w:t>
            </w:r>
            <w:r w:rsidRPr="00793EA5">
              <w:rPr>
                <w:rFonts w:cstheme="minorHAnsi"/>
                <w:b/>
                <w:bCs/>
                <w:sz w:val="18"/>
                <w:szCs w:val="22"/>
              </w:rPr>
              <w:t>L2</w:t>
            </w:r>
            <w:r>
              <w:rPr>
                <w:rFonts w:cstheme="minorHAnsi"/>
                <w:sz w:val="18"/>
                <w:szCs w:val="22"/>
              </w:rPr>
              <w:t xml:space="preserve"> i </w:t>
            </w:r>
            <w:r w:rsidRPr="00793EA5">
              <w:rPr>
                <w:rFonts w:cstheme="minorHAnsi"/>
                <w:b/>
                <w:bCs/>
                <w:sz w:val="18"/>
                <w:szCs w:val="22"/>
              </w:rPr>
              <w:t>L3</w:t>
            </w:r>
            <w:r>
              <w:rPr>
                <w:rFonts w:cstheme="minorHAnsi"/>
                <w:sz w:val="18"/>
                <w:szCs w:val="22"/>
              </w:rPr>
              <w:t xml:space="preserve"> dle ISO/OSI modelu</w:t>
            </w:r>
          </w:p>
        </w:tc>
        <w:tc>
          <w:tcPr>
            <w:tcW w:w="3288" w:type="dxa"/>
          </w:tcPr>
          <w:p w14:paraId="0D2F60C5" w14:textId="28AC1A97" w:rsidR="00213BD6" w:rsidRPr="00927BA6" w:rsidRDefault="00213BD6" w:rsidP="00213B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bookmarkEnd w:id="9"/>
      <w:tr w:rsidR="00FF7043" w:rsidRPr="002E3BD1" w14:paraId="561EB336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E56B120" w14:textId="1A484B4F" w:rsidR="00FF7043" w:rsidRPr="00C24EE4" w:rsidRDefault="00FF7043" w:rsidP="00FF7043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020BC2">
              <w:rPr>
                <w:rFonts w:cstheme="minorHAnsi"/>
                <w:sz w:val="18"/>
                <w:szCs w:val="28"/>
              </w:rPr>
              <w:t xml:space="preserve">Minimální kapacita </w:t>
            </w:r>
            <w:r w:rsidRPr="00F05E97">
              <w:rPr>
                <w:rFonts w:cstheme="minorHAnsi"/>
                <w:b/>
                <w:bCs/>
                <w:sz w:val="18"/>
                <w:szCs w:val="28"/>
              </w:rPr>
              <w:t>1</w:t>
            </w:r>
            <w:r w:rsidR="00F05E97" w:rsidRPr="00F05E97">
              <w:rPr>
                <w:rFonts w:cstheme="minorHAnsi"/>
                <w:b/>
                <w:bCs/>
                <w:sz w:val="18"/>
                <w:szCs w:val="28"/>
              </w:rPr>
              <w:t>00</w:t>
            </w:r>
            <w:r w:rsidRPr="00F05E97">
              <w:rPr>
                <w:rFonts w:cstheme="minorHAnsi"/>
                <w:b/>
                <w:bCs/>
                <w:sz w:val="18"/>
                <w:szCs w:val="28"/>
              </w:rPr>
              <w:t>000 MAC adres</w:t>
            </w:r>
          </w:p>
        </w:tc>
        <w:tc>
          <w:tcPr>
            <w:tcW w:w="3288" w:type="dxa"/>
          </w:tcPr>
          <w:p w14:paraId="5ED61634" w14:textId="41087E46" w:rsidR="00FF7043" w:rsidRPr="00927BA6" w:rsidRDefault="00FF7043" w:rsidP="00FF70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FF7043" w:rsidRPr="00C24EE4" w14:paraId="4AC84BB8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0F84835" w14:textId="0F2123DB" w:rsidR="00FF7043" w:rsidRPr="00C24EE4" w:rsidRDefault="00FF7043" w:rsidP="00FF704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2"/>
              </w:rPr>
            </w:pPr>
            <w:r w:rsidRPr="00C24EE4">
              <w:rPr>
                <w:rFonts w:cstheme="minorHAnsi"/>
                <w:sz w:val="18"/>
                <w:szCs w:val="22"/>
              </w:rPr>
              <w:t>P</w:t>
            </w:r>
            <w:r>
              <w:rPr>
                <w:rFonts w:cstheme="minorHAnsi"/>
                <w:sz w:val="18"/>
                <w:szCs w:val="22"/>
              </w:rPr>
              <w:t xml:space="preserve">odpora protokolů LACP, MPLS, </w:t>
            </w:r>
            <w:proofErr w:type="spellStart"/>
            <w:r>
              <w:rPr>
                <w:rFonts w:cstheme="minorHAnsi"/>
                <w:sz w:val="18"/>
                <w:szCs w:val="22"/>
              </w:rPr>
              <w:t>vPC</w:t>
            </w:r>
            <w:proofErr w:type="spellEnd"/>
            <w:r>
              <w:rPr>
                <w:rFonts w:cstheme="minorHAnsi"/>
                <w:sz w:val="18"/>
                <w:szCs w:val="22"/>
              </w:rPr>
              <w:t xml:space="preserve"> a SPAN</w:t>
            </w:r>
          </w:p>
        </w:tc>
        <w:tc>
          <w:tcPr>
            <w:tcW w:w="3288" w:type="dxa"/>
          </w:tcPr>
          <w:p w14:paraId="4FF6D14D" w14:textId="44D43B7C" w:rsidR="00FF7043" w:rsidRPr="00C24EE4" w:rsidRDefault="00FF7043" w:rsidP="00FF70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2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FF7043" w:rsidRPr="00C24EE4" w14:paraId="4A1B579D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40DED1E" w14:textId="25C075B6" w:rsidR="00FF7043" w:rsidRPr="00706214" w:rsidRDefault="00FF7043" w:rsidP="00FF704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8"/>
              </w:rPr>
            </w:pPr>
            <w:r w:rsidRPr="00706214">
              <w:rPr>
                <w:rFonts w:cstheme="minorHAnsi"/>
                <w:sz w:val="18"/>
                <w:szCs w:val="28"/>
              </w:rPr>
              <w:t>Podpora technologi</w:t>
            </w:r>
            <w:r>
              <w:rPr>
                <w:rFonts w:cstheme="minorHAnsi"/>
                <w:sz w:val="18"/>
                <w:szCs w:val="28"/>
              </w:rPr>
              <w:t xml:space="preserve">í VRF, VLAN, </w:t>
            </w:r>
            <w:r w:rsidR="00240012">
              <w:rPr>
                <w:rFonts w:cstheme="minorHAnsi"/>
                <w:sz w:val="18"/>
                <w:szCs w:val="28"/>
              </w:rPr>
              <w:t xml:space="preserve">Jumbo </w:t>
            </w:r>
            <w:proofErr w:type="spellStart"/>
            <w:r w:rsidR="00240012">
              <w:rPr>
                <w:rFonts w:cstheme="minorHAnsi"/>
                <w:sz w:val="18"/>
                <w:szCs w:val="28"/>
              </w:rPr>
              <w:t>frame</w:t>
            </w:r>
            <w:proofErr w:type="spellEnd"/>
            <w:r w:rsidR="00CD626A">
              <w:rPr>
                <w:rFonts w:cstheme="minorHAnsi"/>
                <w:sz w:val="18"/>
                <w:szCs w:val="28"/>
              </w:rPr>
              <w:t xml:space="preserve">, </w:t>
            </w:r>
            <w:r w:rsidRPr="00706214">
              <w:rPr>
                <w:rFonts w:cstheme="minorHAnsi"/>
                <w:sz w:val="18"/>
                <w:szCs w:val="28"/>
              </w:rPr>
              <w:t>ACI v Network módu</w:t>
            </w:r>
            <w:r>
              <w:rPr>
                <w:rFonts w:cstheme="minorHAnsi"/>
                <w:sz w:val="18"/>
                <w:szCs w:val="28"/>
              </w:rPr>
              <w:t xml:space="preserve"> a IEEE</w:t>
            </w:r>
            <w:r w:rsidR="006C1A2E">
              <w:rPr>
                <w:rFonts w:cstheme="minorHAnsi"/>
                <w:sz w:val="18"/>
                <w:szCs w:val="28"/>
              </w:rPr>
              <w:t> </w:t>
            </w:r>
            <w:r>
              <w:rPr>
                <w:rFonts w:cstheme="minorHAnsi"/>
                <w:sz w:val="18"/>
                <w:szCs w:val="28"/>
              </w:rPr>
              <w:t>802.</w:t>
            </w:r>
            <w:r w:rsidR="005A4560">
              <w:rPr>
                <w:rFonts w:cstheme="minorHAnsi"/>
                <w:sz w:val="18"/>
                <w:szCs w:val="28"/>
              </w:rPr>
              <w:t>1</w:t>
            </w:r>
            <w:r>
              <w:rPr>
                <w:rFonts w:cstheme="minorHAnsi"/>
                <w:sz w:val="18"/>
                <w:szCs w:val="28"/>
              </w:rPr>
              <w:t>ae</w:t>
            </w:r>
          </w:p>
        </w:tc>
        <w:tc>
          <w:tcPr>
            <w:tcW w:w="3288" w:type="dxa"/>
          </w:tcPr>
          <w:p w14:paraId="254E5B90" w14:textId="6FA24E68" w:rsidR="00FF7043" w:rsidRPr="002D127E" w:rsidRDefault="00FF7043" w:rsidP="00FF70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CD626A" w:rsidRPr="00C24EE4" w14:paraId="07A57D8B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34462EE0" w14:textId="5F867DEB" w:rsidR="00CD626A" w:rsidRPr="00706214" w:rsidRDefault="00CD626A" w:rsidP="00CD626A">
            <w:pPr>
              <w:autoSpaceDE w:val="0"/>
              <w:autoSpaceDN w:val="0"/>
              <w:adjustRightInd w:val="0"/>
              <w:rPr>
                <w:rFonts w:cstheme="minorHAnsi"/>
                <w:szCs w:val="28"/>
              </w:rPr>
            </w:pPr>
            <w:r w:rsidRPr="00020BC2">
              <w:rPr>
                <w:rFonts w:cstheme="minorHAnsi"/>
                <w:sz w:val="18"/>
                <w:szCs w:val="28"/>
              </w:rPr>
              <w:t xml:space="preserve">Minimální </w:t>
            </w:r>
            <w:r>
              <w:rPr>
                <w:rFonts w:cstheme="minorHAnsi"/>
                <w:sz w:val="18"/>
                <w:szCs w:val="28"/>
              </w:rPr>
              <w:t>výkon zpracování packetů (</w:t>
            </w:r>
            <w:proofErr w:type="spellStart"/>
            <w:r>
              <w:rPr>
                <w:rFonts w:cstheme="minorHAnsi"/>
                <w:sz w:val="18"/>
                <w:szCs w:val="28"/>
              </w:rPr>
              <w:t>forwarding</w:t>
            </w:r>
            <w:proofErr w:type="spellEnd"/>
            <w:r>
              <w:rPr>
                <w:rFonts w:cstheme="minorHAnsi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28"/>
              </w:rPr>
              <w:t>rate</w:t>
            </w:r>
            <w:proofErr w:type="spellEnd"/>
            <w:r>
              <w:rPr>
                <w:rFonts w:cstheme="minorHAnsi"/>
                <w:sz w:val="18"/>
                <w:szCs w:val="28"/>
              </w:rPr>
              <w:t xml:space="preserve">) </w:t>
            </w:r>
            <w:r w:rsidR="001D6851" w:rsidRPr="001D6851">
              <w:rPr>
                <w:rFonts w:cstheme="minorHAnsi"/>
                <w:b/>
                <w:bCs/>
                <w:sz w:val="18"/>
                <w:szCs w:val="28"/>
              </w:rPr>
              <w:t>800</w:t>
            </w:r>
            <w:r w:rsidRPr="001D6851">
              <w:rPr>
                <w:rFonts w:cstheme="minorHAnsi"/>
                <w:b/>
                <w:bCs/>
                <w:sz w:val="18"/>
                <w:szCs w:val="28"/>
              </w:rPr>
              <w:t xml:space="preserve"> </w:t>
            </w:r>
            <w:proofErr w:type="spellStart"/>
            <w:r w:rsidRPr="001D6851">
              <w:rPr>
                <w:rFonts w:cstheme="minorHAnsi"/>
                <w:b/>
                <w:bCs/>
                <w:sz w:val="18"/>
                <w:szCs w:val="28"/>
              </w:rPr>
              <w:t>Mpps</w:t>
            </w:r>
            <w:proofErr w:type="spellEnd"/>
          </w:p>
        </w:tc>
        <w:tc>
          <w:tcPr>
            <w:tcW w:w="3288" w:type="dxa"/>
          </w:tcPr>
          <w:p w14:paraId="038104E5" w14:textId="5F78C241" w:rsidR="00CD626A" w:rsidRPr="002D127E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CD626A" w:rsidRPr="00C24EE4" w14:paraId="5DEE6AEE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E83DCB9" w14:textId="67D0F07C" w:rsidR="00CD626A" w:rsidRPr="001F187F" w:rsidRDefault="00CD626A" w:rsidP="00CD626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36"/>
              </w:rPr>
            </w:pPr>
            <w:r>
              <w:rPr>
                <w:rFonts w:cstheme="minorHAnsi"/>
                <w:sz w:val="18"/>
                <w:szCs w:val="36"/>
              </w:rPr>
              <w:t>M</w:t>
            </w:r>
            <w:r w:rsidRPr="001F187F">
              <w:rPr>
                <w:rFonts w:cstheme="minorHAnsi"/>
                <w:sz w:val="18"/>
                <w:szCs w:val="36"/>
              </w:rPr>
              <w:t>inimáln</w:t>
            </w:r>
            <w:r>
              <w:rPr>
                <w:rFonts w:cstheme="minorHAnsi"/>
                <w:sz w:val="18"/>
                <w:szCs w:val="36"/>
              </w:rPr>
              <w:t>í kapacita</w:t>
            </w:r>
            <w:r w:rsidRPr="001F187F">
              <w:rPr>
                <w:rFonts w:cstheme="minorHAnsi"/>
                <w:sz w:val="18"/>
                <w:szCs w:val="36"/>
              </w:rPr>
              <w:t xml:space="preserve"> </w:t>
            </w:r>
            <w:r w:rsidR="00804299" w:rsidRPr="00804299">
              <w:rPr>
                <w:rFonts w:cstheme="minorHAnsi"/>
                <w:b/>
                <w:bCs/>
                <w:sz w:val="18"/>
                <w:szCs w:val="36"/>
              </w:rPr>
              <w:t>1</w:t>
            </w:r>
            <w:r w:rsidRPr="00C77F2A">
              <w:rPr>
                <w:rFonts w:cstheme="minorHAnsi"/>
                <w:b/>
                <w:bCs/>
                <w:sz w:val="18"/>
                <w:szCs w:val="36"/>
              </w:rPr>
              <w:t>000 záznamů ACL</w:t>
            </w:r>
          </w:p>
        </w:tc>
        <w:tc>
          <w:tcPr>
            <w:tcW w:w="3288" w:type="dxa"/>
          </w:tcPr>
          <w:p w14:paraId="73B766C4" w14:textId="1AF98930" w:rsidR="00CD626A" w:rsidRPr="002D127E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CD626A" w:rsidRPr="00C24EE4" w14:paraId="2BA7669E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8B44A1C" w14:textId="6FF15857" w:rsidR="00CD626A" w:rsidRPr="005279FA" w:rsidRDefault="00CD626A" w:rsidP="00CD626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44"/>
              </w:rPr>
            </w:pPr>
            <w:r w:rsidRPr="005279FA">
              <w:rPr>
                <w:rFonts w:cstheme="minorHAnsi"/>
                <w:sz w:val="18"/>
                <w:szCs w:val="44"/>
              </w:rPr>
              <w:t>Podpora topologie Spine-</w:t>
            </w:r>
            <w:proofErr w:type="spellStart"/>
            <w:r w:rsidRPr="005279FA">
              <w:rPr>
                <w:rFonts w:cstheme="minorHAnsi"/>
                <w:sz w:val="18"/>
                <w:szCs w:val="44"/>
              </w:rPr>
              <w:t>Leaf</w:t>
            </w:r>
            <w:proofErr w:type="spellEnd"/>
            <w:r w:rsidRPr="005279FA">
              <w:rPr>
                <w:rFonts w:cstheme="minorHAnsi"/>
                <w:sz w:val="18"/>
                <w:szCs w:val="44"/>
              </w:rPr>
              <w:t xml:space="preserve">, podpora role </w:t>
            </w:r>
            <w:proofErr w:type="spellStart"/>
            <w:r w:rsidRPr="00E20277">
              <w:rPr>
                <w:rFonts w:cstheme="minorHAnsi"/>
                <w:b/>
                <w:bCs/>
                <w:sz w:val="18"/>
                <w:szCs w:val="44"/>
              </w:rPr>
              <w:t>Leaf</w:t>
            </w:r>
            <w:proofErr w:type="spellEnd"/>
            <w:r>
              <w:rPr>
                <w:rFonts w:cstheme="minorHAnsi"/>
                <w:b/>
                <w:bCs/>
                <w:sz w:val="18"/>
                <w:szCs w:val="44"/>
              </w:rPr>
              <w:t xml:space="preserve"> switch</w:t>
            </w:r>
            <w:r w:rsidRPr="005279FA">
              <w:rPr>
                <w:rFonts w:cstheme="minorHAnsi"/>
                <w:sz w:val="18"/>
                <w:szCs w:val="44"/>
              </w:rPr>
              <w:t xml:space="preserve"> v této topologii</w:t>
            </w:r>
          </w:p>
        </w:tc>
        <w:tc>
          <w:tcPr>
            <w:tcW w:w="3288" w:type="dxa"/>
          </w:tcPr>
          <w:p w14:paraId="578BDCED" w14:textId="1D2BA663" w:rsidR="00CD626A" w:rsidRPr="002D127E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CD626A" w:rsidRPr="003C39B5" w14:paraId="7659690B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329243B0" w14:textId="6F68B90C" w:rsidR="00CD626A" w:rsidRPr="003C39B5" w:rsidRDefault="00CD626A" w:rsidP="00CD626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52"/>
              </w:rPr>
            </w:pPr>
            <w:r w:rsidRPr="003C39B5">
              <w:rPr>
                <w:rFonts w:cstheme="minorHAnsi"/>
                <w:sz w:val="18"/>
                <w:szCs w:val="52"/>
              </w:rPr>
              <w:t xml:space="preserve">Podpora role </w:t>
            </w:r>
            <w:proofErr w:type="spellStart"/>
            <w:r w:rsidRPr="003C39B5">
              <w:rPr>
                <w:rFonts w:cstheme="minorHAnsi"/>
                <w:sz w:val="18"/>
                <w:szCs w:val="52"/>
              </w:rPr>
              <w:t>Remote</w:t>
            </w:r>
            <w:proofErr w:type="spellEnd"/>
            <w:r w:rsidRPr="003C39B5">
              <w:rPr>
                <w:rFonts w:cstheme="minorHAnsi"/>
                <w:sz w:val="18"/>
                <w:szCs w:val="52"/>
              </w:rPr>
              <w:t xml:space="preserve"> </w:t>
            </w:r>
            <w:proofErr w:type="spellStart"/>
            <w:r w:rsidRPr="003C39B5">
              <w:rPr>
                <w:rFonts w:cstheme="minorHAnsi"/>
                <w:sz w:val="18"/>
                <w:szCs w:val="52"/>
              </w:rPr>
              <w:t>Leaf</w:t>
            </w:r>
            <w:proofErr w:type="spellEnd"/>
          </w:p>
        </w:tc>
        <w:tc>
          <w:tcPr>
            <w:tcW w:w="3288" w:type="dxa"/>
          </w:tcPr>
          <w:p w14:paraId="303B8491" w14:textId="5D75A942" w:rsidR="00CD626A" w:rsidRPr="003C39B5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52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CD626A" w:rsidRPr="00E93310" w14:paraId="61B54D0E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3952918F" w14:textId="77777777" w:rsidR="00CD626A" w:rsidRDefault="00CD626A" w:rsidP="00CD626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52"/>
              </w:rPr>
            </w:pPr>
            <w:r w:rsidRPr="00E93310">
              <w:rPr>
                <w:rFonts w:cstheme="minorHAnsi"/>
                <w:sz w:val="18"/>
                <w:szCs w:val="52"/>
              </w:rPr>
              <w:t>Potřebné licence</w:t>
            </w:r>
            <w:r>
              <w:rPr>
                <w:rFonts w:cstheme="minorHAnsi"/>
                <w:sz w:val="18"/>
                <w:szCs w:val="52"/>
              </w:rPr>
              <w:t xml:space="preserve"> na dobu 5 let zahrnující funkcionality:</w:t>
            </w:r>
          </w:p>
          <w:p w14:paraId="32211A5A" w14:textId="7E6F1D96" w:rsidR="00CD626A" w:rsidRDefault="00CD626A" w:rsidP="00CD626A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Využití všech osazených síťových portů</w:t>
            </w:r>
          </w:p>
          <w:p w14:paraId="0D157150" w14:textId="77777777" w:rsidR="00CD626A" w:rsidRDefault="00CD626A" w:rsidP="00CD626A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VLAN</w:t>
            </w:r>
          </w:p>
          <w:p w14:paraId="6C2A4579" w14:textId="07135E4D" w:rsidR="00CD626A" w:rsidRPr="009966C4" w:rsidRDefault="00CD626A" w:rsidP="00CD626A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proofErr w:type="spellStart"/>
            <w:r w:rsidRPr="009966C4">
              <w:rPr>
                <w:rFonts w:cstheme="minorHAnsi"/>
                <w:sz w:val="18"/>
                <w:szCs w:val="72"/>
              </w:rPr>
              <w:t>vPC</w:t>
            </w:r>
            <w:proofErr w:type="spellEnd"/>
          </w:p>
          <w:p w14:paraId="235E1FEB" w14:textId="77777777" w:rsidR="00CD626A" w:rsidRPr="009966C4" w:rsidRDefault="00CD626A" w:rsidP="00CD626A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 w:rsidRPr="009966C4">
              <w:rPr>
                <w:rFonts w:cstheme="minorHAnsi"/>
                <w:sz w:val="18"/>
                <w:szCs w:val="72"/>
              </w:rPr>
              <w:t>SPAN</w:t>
            </w:r>
          </w:p>
          <w:p w14:paraId="3BA2DB1A" w14:textId="77777777" w:rsidR="00CD626A" w:rsidRPr="009966C4" w:rsidRDefault="00CD626A" w:rsidP="00CD626A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 w:rsidRPr="009966C4">
              <w:rPr>
                <w:rFonts w:cstheme="minorHAnsi"/>
                <w:sz w:val="18"/>
                <w:szCs w:val="72"/>
              </w:rPr>
              <w:t>LACP</w:t>
            </w:r>
          </w:p>
          <w:p w14:paraId="6DC43F0C" w14:textId="77777777" w:rsidR="00CD626A" w:rsidRDefault="00CD626A" w:rsidP="00CD626A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 w:rsidRPr="009966C4">
              <w:rPr>
                <w:rFonts w:cstheme="minorHAnsi"/>
                <w:sz w:val="18"/>
                <w:szCs w:val="72"/>
              </w:rPr>
              <w:t xml:space="preserve">Role </w:t>
            </w:r>
            <w:proofErr w:type="spellStart"/>
            <w:r w:rsidRPr="009966C4">
              <w:rPr>
                <w:rFonts w:cstheme="minorHAnsi"/>
                <w:sz w:val="18"/>
                <w:szCs w:val="72"/>
              </w:rPr>
              <w:t>Leaf</w:t>
            </w:r>
            <w:proofErr w:type="spellEnd"/>
            <w:r w:rsidRPr="009966C4">
              <w:rPr>
                <w:rFonts w:cstheme="minorHAnsi"/>
                <w:sz w:val="18"/>
                <w:szCs w:val="72"/>
              </w:rPr>
              <w:t xml:space="preserve"> switche</w:t>
            </w:r>
          </w:p>
          <w:p w14:paraId="198F8E9E" w14:textId="2B4E30D3" w:rsidR="00CD626A" w:rsidRPr="009966C4" w:rsidRDefault="00CD626A" w:rsidP="00CD626A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VRF</w:t>
            </w:r>
          </w:p>
        </w:tc>
        <w:tc>
          <w:tcPr>
            <w:tcW w:w="3288" w:type="dxa"/>
          </w:tcPr>
          <w:p w14:paraId="335F14FF" w14:textId="57D9A8A7" w:rsidR="00CD626A" w:rsidRPr="00E93310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52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CD626A" w:rsidRPr="00E00FA6" w14:paraId="2DAE078D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BE5EFCD" w14:textId="6D05068E" w:rsidR="00CD626A" w:rsidRPr="00E00FA6" w:rsidRDefault="00CD626A" w:rsidP="00CD626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 w:rsidRPr="00E00FA6">
              <w:rPr>
                <w:rFonts w:cstheme="minorHAnsi"/>
                <w:sz w:val="18"/>
                <w:szCs w:val="72"/>
              </w:rPr>
              <w:lastRenderedPageBreak/>
              <w:t xml:space="preserve">Zapojení do prostředí </w:t>
            </w:r>
            <w:proofErr w:type="spellStart"/>
            <w:r w:rsidRPr="00E00FA6">
              <w:rPr>
                <w:rFonts w:cstheme="minorHAnsi"/>
                <w:sz w:val="18"/>
                <w:szCs w:val="72"/>
              </w:rPr>
              <w:t>datacentrové</w:t>
            </w:r>
            <w:proofErr w:type="spellEnd"/>
            <w:r w:rsidRPr="00E00FA6">
              <w:rPr>
                <w:rFonts w:cstheme="minorHAnsi"/>
                <w:sz w:val="18"/>
                <w:szCs w:val="72"/>
              </w:rPr>
              <w:t xml:space="preserve"> síťové infrastruktury Zadavatele a plná kompatibilita a možnost vzájemné záměny s již provozovanými technologiemi. Zadavatel na úrovni </w:t>
            </w:r>
            <w:proofErr w:type="spellStart"/>
            <w:r w:rsidRPr="00E00FA6">
              <w:rPr>
                <w:rFonts w:cstheme="minorHAnsi"/>
                <w:sz w:val="18"/>
                <w:szCs w:val="72"/>
              </w:rPr>
              <w:t>datacentrové</w:t>
            </w:r>
            <w:proofErr w:type="spellEnd"/>
            <w:r w:rsidRPr="00E00FA6">
              <w:rPr>
                <w:rFonts w:cstheme="minorHAnsi"/>
                <w:sz w:val="18"/>
                <w:szCs w:val="72"/>
              </w:rPr>
              <w:t xml:space="preserve"> síťové infrastruktury používá řešení </w:t>
            </w:r>
            <w:r w:rsidRPr="00E771F7">
              <w:rPr>
                <w:rFonts w:cstheme="minorHAnsi"/>
                <w:i/>
                <w:iCs/>
                <w:sz w:val="18"/>
                <w:szCs w:val="72"/>
              </w:rPr>
              <w:t>Cisco řady Nexus 9300</w:t>
            </w:r>
            <w:r w:rsidRPr="00E00FA6">
              <w:rPr>
                <w:rFonts w:cstheme="minorHAnsi"/>
                <w:sz w:val="18"/>
                <w:szCs w:val="72"/>
              </w:rPr>
              <w:t>.</w:t>
            </w:r>
          </w:p>
        </w:tc>
        <w:tc>
          <w:tcPr>
            <w:tcW w:w="3288" w:type="dxa"/>
          </w:tcPr>
          <w:p w14:paraId="1F2D7353" w14:textId="6A08F36E" w:rsidR="00CD626A" w:rsidRPr="00E00FA6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72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CD626A" w:rsidRPr="00E00FA6" w14:paraId="23ED2C04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E485714" w14:textId="1F9248B5" w:rsidR="00CD626A" w:rsidRPr="00A31586" w:rsidRDefault="00CD626A" w:rsidP="00CD626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44"/>
              </w:rPr>
            </w:pPr>
            <w:bookmarkStart w:id="10" w:name="_Hlk183854166"/>
            <w:r w:rsidRPr="00A31586">
              <w:rPr>
                <w:rFonts w:cstheme="minorHAnsi"/>
                <w:sz w:val="18"/>
                <w:szCs w:val="144"/>
              </w:rPr>
              <w:t xml:space="preserve">Integrace se systémem </w:t>
            </w:r>
            <w:r w:rsidRPr="00B51681">
              <w:rPr>
                <w:rFonts w:cstheme="minorHAnsi"/>
                <w:b/>
                <w:bCs/>
                <w:i/>
                <w:iCs/>
                <w:sz w:val="18"/>
                <w:szCs w:val="144"/>
              </w:rPr>
              <w:t>Cisco ISE</w:t>
            </w:r>
            <w:r w:rsidRPr="00A31586">
              <w:rPr>
                <w:rFonts w:cstheme="minorHAnsi"/>
                <w:sz w:val="18"/>
                <w:szCs w:val="144"/>
              </w:rPr>
              <w:t xml:space="preserve">, který Zadavatel ve svém </w:t>
            </w:r>
            <w:r>
              <w:rPr>
                <w:rFonts w:cstheme="minorHAnsi"/>
                <w:sz w:val="18"/>
                <w:szCs w:val="144"/>
              </w:rPr>
              <w:t xml:space="preserve">síťovém </w:t>
            </w:r>
            <w:r w:rsidRPr="00A31586">
              <w:rPr>
                <w:rFonts w:cstheme="minorHAnsi"/>
                <w:sz w:val="18"/>
                <w:szCs w:val="144"/>
              </w:rPr>
              <w:t>prostředí využívá.</w:t>
            </w:r>
          </w:p>
        </w:tc>
        <w:tc>
          <w:tcPr>
            <w:tcW w:w="3288" w:type="dxa"/>
          </w:tcPr>
          <w:p w14:paraId="1841808C" w14:textId="7EFB5517" w:rsidR="00CD626A" w:rsidRPr="002D127E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bookmarkEnd w:id="10"/>
      <w:tr w:rsidR="00CD626A" w:rsidRPr="00D730ED" w14:paraId="6D80CD73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FE1A0A9" w14:textId="7DD606DC" w:rsidR="00CD626A" w:rsidRPr="00560DE4" w:rsidRDefault="00CD626A" w:rsidP="00CD626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</w:rPr>
            </w:pPr>
            <w:r w:rsidRPr="00560DE4">
              <w:rPr>
                <w:rFonts w:cstheme="minorHAnsi"/>
                <w:b/>
                <w:bCs/>
                <w:sz w:val="18"/>
              </w:rPr>
              <w:t>Vzdálená správa</w:t>
            </w:r>
          </w:p>
          <w:p w14:paraId="0DDD7AB8" w14:textId="16D21D6F" w:rsidR="00CD626A" w:rsidRPr="00A05703" w:rsidRDefault="00CD626A" w:rsidP="00CD626A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 w:rsidRPr="00A05703">
              <w:rPr>
                <w:rFonts w:cstheme="minorHAnsi"/>
                <w:sz w:val="18"/>
              </w:rPr>
              <w:t>Vzdálená správa s dedikovaným vlastním portem 1G</w:t>
            </w:r>
            <w:r>
              <w:rPr>
                <w:rFonts w:cstheme="minorHAnsi"/>
                <w:sz w:val="18"/>
              </w:rPr>
              <w:t>bE</w:t>
            </w:r>
            <w:r w:rsidRPr="00A05703">
              <w:rPr>
                <w:rFonts w:cstheme="minorHAnsi"/>
                <w:sz w:val="18"/>
              </w:rPr>
              <w:t>.</w:t>
            </w:r>
          </w:p>
          <w:p w14:paraId="04B99A1F" w14:textId="2FC86726" w:rsidR="00CD626A" w:rsidRPr="00A05703" w:rsidRDefault="00CD626A" w:rsidP="00CD626A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Zapojení do centralizovaného systému vzdálené správy, který Zadavatel ve svém prostředí používá – </w:t>
            </w:r>
            <w:r w:rsidRPr="002B3A41">
              <w:rPr>
                <w:rFonts w:cstheme="minorHAnsi"/>
                <w:b/>
                <w:bCs/>
                <w:i/>
                <w:iCs/>
                <w:sz w:val="18"/>
              </w:rPr>
              <w:t xml:space="preserve">Cisco </w:t>
            </w:r>
            <w:r w:rsidR="00EB65A1">
              <w:rPr>
                <w:rFonts w:cstheme="minorHAnsi"/>
                <w:b/>
                <w:bCs/>
                <w:i/>
                <w:iCs/>
                <w:sz w:val="18"/>
              </w:rPr>
              <w:t xml:space="preserve">Nexus </w:t>
            </w:r>
            <w:r w:rsidR="00EB65A1" w:rsidRPr="00EB65A1">
              <w:rPr>
                <w:rFonts w:cstheme="minorHAnsi"/>
                <w:b/>
                <w:bCs/>
                <w:i/>
                <w:iCs/>
                <w:sz w:val="18"/>
              </w:rPr>
              <w:t xml:space="preserve">Dashboard </w:t>
            </w:r>
            <w:proofErr w:type="spellStart"/>
            <w:r w:rsidR="00EB65A1" w:rsidRPr="00EB65A1">
              <w:rPr>
                <w:rFonts w:cstheme="minorHAnsi"/>
                <w:b/>
                <w:bCs/>
                <w:i/>
                <w:iCs/>
                <w:sz w:val="18"/>
              </w:rPr>
              <w:t>Fabric</w:t>
            </w:r>
            <w:proofErr w:type="spellEnd"/>
            <w:r w:rsidR="00EB65A1" w:rsidRPr="00EB65A1">
              <w:rPr>
                <w:rFonts w:cstheme="minorHAnsi"/>
                <w:b/>
                <w:bCs/>
                <w:i/>
                <w:iCs/>
                <w:sz w:val="18"/>
              </w:rPr>
              <w:t xml:space="preserve"> </w:t>
            </w:r>
            <w:proofErr w:type="spellStart"/>
            <w:r w:rsidR="00EB65A1" w:rsidRPr="00EB65A1">
              <w:rPr>
                <w:rFonts w:cstheme="minorHAnsi"/>
                <w:b/>
                <w:bCs/>
                <w:i/>
                <w:iCs/>
                <w:sz w:val="18"/>
              </w:rPr>
              <w:t>Controller</w:t>
            </w:r>
            <w:proofErr w:type="spellEnd"/>
            <w:r w:rsidRPr="00174D75">
              <w:rPr>
                <w:rFonts w:cstheme="minorHAnsi"/>
                <w:i/>
                <w:iCs/>
                <w:sz w:val="18"/>
              </w:rPr>
              <w:t xml:space="preserve"> (dříve Cisco </w:t>
            </w:r>
            <w:r w:rsidR="0030626E" w:rsidRPr="0030626E">
              <w:rPr>
                <w:rFonts w:cstheme="minorHAnsi"/>
                <w:i/>
                <w:iCs/>
                <w:sz w:val="18"/>
              </w:rPr>
              <w:t>Data Center Network Manager</w:t>
            </w:r>
            <w:r w:rsidRPr="00174D75">
              <w:rPr>
                <w:rFonts w:cstheme="minorHAnsi"/>
                <w:i/>
                <w:iCs/>
                <w:sz w:val="18"/>
              </w:rPr>
              <w:t>)</w:t>
            </w:r>
            <w:r w:rsidRPr="00A05703">
              <w:rPr>
                <w:rFonts w:cstheme="minorHAnsi"/>
                <w:sz w:val="18"/>
              </w:rPr>
              <w:t>.</w:t>
            </w:r>
          </w:p>
          <w:p w14:paraId="5F5A505B" w14:textId="5F1F2A6E" w:rsidR="00CD626A" w:rsidRPr="00A05703" w:rsidRDefault="00CD626A" w:rsidP="00CD626A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 w:rsidRPr="00A05703">
              <w:rPr>
                <w:rFonts w:cstheme="minorHAnsi"/>
                <w:sz w:val="18"/>
              </w:rPr>
              <w:t>Možnost vzdálené</w:t>
            </w:r>
            <w:r>
              <w:rPr>
                <w:rFonts w:cstheme="minorHAnsi"/>
                <w:sz w:val="18"/>
              </w:rPr>
              <w:t xml:space="preserve"> aktualizace firmware</w:t>
            </w:r>
            <w:r w:rsidRPr="00A05703">
              <w:rPr>
                <w:rFonts w:cstheme="minorHAnsi"/>
                <w:sz w:val="18"/>
              </w:rPr>
              <w:t>.</w:t>
            </w:r>
          </w:p>
          <w:p w14:paraId="55381441" w14:textId="3674D288" w:rsidR="00CD626A" w:rsidRDefault="00CD626A" w:rsidP="00CD626A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Podpora </w:t>
            </w:r>
            <w:r w:rsidRPr="00C507ED">
              <w:rPr>
                <w:rFonts w:cstheme="minorHAnsi"/>
                <w:sz w:val="18"/>
              </w:rPr>
              <w:t>protokol</w:t>
            </w:r>
            <w:r>
              <w:rPr>
                <w:rFonts w:cstheme="minorHAnsi"/>
                <w:sz w:val="18"/>
              </w:rPr>
              <w:t>u</w:t>
            </w:r>
            <w:r w:rsidRPr="00C507ED">
              <w:rPr>
                <w:rFonts w:cstheme="minorHAnsi"/>
                <w:sz w:val="18"/>
              </w:rPr>
              <w:t xml:space="preserve"> SNMP </w:t>
            </w:r>
            <w:r>
              <w:rPr>
                <w:rFonts w:cstheme="minorHAnsi"/>
                <w:sz w:val="18"/>
              </w:rPr>
              <w:t xml:space="preserve">minimálně ve verzi </w:t>
            </w:r>
            <w:r w:rsidRPr="00C507ED">
              <w:rPr>
                <w:rFonts w:cstheme="minorHAnsi"/>
                <w:sz w:val="18"/>
              </w:rPr>
              <w:t>2c</w:t>
            </w:r>
            <w:r>
              <w:rPr>
                <w:rFonts w:cstheme="minorHAnsi"/>
                <w:sz w:val="18"/>
              </w:rPr>
              <w:t>.</w:t>
            </w:r>
          </w:p>
          <w:p w14:paraId="1C099273" w14:textId="3ABD7656" w:rsidR="00CD626A" w:rsidRPr="00972D04" w:rsidRDefault="00CD626A" w:rsidP="00CD626A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Podpora protokolu </w:t>
            </w:r>
            <w:proofErr w:type="spellStart"/>
            <w:r>
              <w:rPr>
                <w:rFonts w:cstheme="minorHAnsi"/>
                <w:sz w:val="18"/>
              </w:rPr>
              <w:t>Syslog</w:t>
            </w:r>
            <w:proofErr w:type="spellEnd"/>
            <w:r>
              <w:rPr>
                <w:rFonts w:cstheme="minorHAnsi"/>
                <w:sz w:val="18"/>
              </w:rPr>
              <w:t xml:space="preserve"> a předávání logů na vzdálený systém.</w:t>
            </w:r>
          </w:p>
        </w:tc>
        <w:tc>
          <w:tcPr>
            <w:tcW w:w="3288" w:type="dxa"/>
          </w:tcPr>
          <w:p w14:paraId="36441906" w14:textId="303DA009" w:rsidR="00CD626A" w:rsidRPr="00927BA6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CD626A" w:rsidRPr="00D730ED" w14:paraId="310935E3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6F822452" w14:textId="25E017E8" w:rsidR="00CD626A" w:rsidRPr="00793AF2" w:rsidRDefault="00CD626A" w:rsidP="00CD626A">
            <w:pPr>
              <w:suppressAutoHyphens/>
              <w:contextualSpacing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Napojení na již provozované řešení centralizované vzdálené správy</w:t>
            </w:r>
            <w:r w:rsidRPr="00D75FF1">
              <w:rPr>
                <w:rFonts w:cstheme="minorHAnsi"/>
                <w:sz w:val="18"/>
              </w:rPr>
              <w:t xml:space="preserve"> bez nutnosti pořizovat, instalovat či provozovat jakýkoliv další software, </w:t>
            </w:r>
            <w:r>
              <w:rPr>
                <w:rFonts w:cstheme="minorHAnsi"/>
                <w:sz w:val="18"/>
              </w:rPr>
              <w:t>hardware</w:t>
            </w:r>
            <w:r w:rsidRPr="00D75FF1">
              <w:rPr>
                <w:rFonts w:cstheme="minorHAnsi"/>
                <w:sz w:val="18"/>
              </w:rPr>
              <w:t xml:space="preserve"> nebo appliance</w:t>
            </w:r>
            <w:r>
              <w:rPr>
                <w:rFonts w:cstheme="minorHAnsi"/>
                <w:sz w:val="18"/>
              </w:rPr>
              <w:t xml:space="preserve"> třetích stran</w:t>
            </w:r>
            <w:r w:rsidRPr="00D75FF1">
              <w:rPr>
                <w:rFonts w:cstheme="minorHAnsi"/>
                <w:sz w:val="18"/>
              </w:rPr>
              <w:t>.</w:t>
            </w:r>
            <w:r>
              <w:rPr>
                <w:rFonts w:cstheme="minorHAnsi"/>
                <w:sz w:val="18"/>
              </w:rPr>
              <w:t xml:space="preserve"> </w:t>
            </w:r>
            <w:r w:rsidRPr="00FE006A">
              <w:rPr>
                <w:rFonts w:cstheme="minorHAnsi"/>
                <w:sz w:val="18"/>
              </w:rPr>
              <w:t>Zadavatel provozuje centralizovanou vzdálenou správy na technologi</w:t>
            </w:r>
            <w:r>
              <w:rPr>
                <w:rFonts w:cstheme="minorHAnsi"/>
                <w:sz w:val="18"/>
              </w:rPr>
              <w:t>i</w:t>
            </w:r>
            <w:r w:rsidRPr="00FE006A">
              <w:rPr>
                <w:rFonts w:cstheme="minorHAnsi"/>
                <w:sz w:val="18"/>
              </w:rPr>
              <w:t xml:space="preserve"> </w:t>
            </w:r>
            <w:r w:rsidRPr="00174D75">
              <w:rPr>
                <w:rFonts w:cstheme="minorHAnsi"/>
                <w:b/>
                <w:bCs/>
                <w:i/>
                <w:iCs/>
                <w:sz w:val="18"/>
              </w:rPr>
              <w:t xml:space="preserve">Cisco </w:t>
            </w:r>
            <w:r w:rsidR="00EB65A1" w:rsidRPr="00EB65A1">
              <w:rPr>
                <w:rFonts w:cstheme="minorHAnsi"/>
                <w:b/>
                <w:bCs/>
                <w:i/>
                <w:iCs/>
                <w:sz w:val="18"/>
              </w:rPr>
              <w:t xml:space="preserve">Nexus Dashboard </w:t>
            </w:r>
            <w:proofErr w:type="spellStart"/>
            <w:r w:rsidR="00EB65A1" w:rsidRPr="00EB65A1">
              <w:rPr>
                <w:rFonts w:cstheme="minorHAnsi"/>
                <w:b/>
                <w:bCs/>
                <w:i/>
                <w:iCs/>
                <w:sz w:val="18"/>
              </w:rPr>
              <w:t>Fabric</w:t>
            </w:r>
            <w:proofErr w:type="spellEnd"/>
            <w:r w:rsidR="00EB65A1" w:rsidRPr="00EB65A1">
              <w:rPr>
                <w:rFonts w:cstheme="minorHAnsi"/>
                <w:b/>
                <w:bCs/>
                <w:i/>
                <w:iCs/>
                <w:sz w:val="18"/>
              </w:rPr>
              <w:t xml:space="preserve"> </w:t>
            </w:r>
            <w:proofErr w:type="spellStart"/>
            <w:r w:rsidR="00EB65A1" w:rsidRPr="00EB65A1">
              <w:rPr>
                <w:rFonts w:cstheme="minorHAnsi"/>
                <w:b/>
                <w:bCs/>
                <w:i/>
                <w:iCs/>
                <w:sz w:val="18"/>
              </w:rPr>
              <w:t>Controller</w:t>
            </w:r>
            <w:proofErr w:type="spellEnd"/>
            <w:r w:rsidR="00EB65A1" w:rsidRPr="00EB65A1">
              <w:rPr>
                <w:rFonts w:cstheme="minorHAnsi"/>
                <w:b/>
                <w:bCs/>
                <w:i/>
                <w:iCs/>
                <w:sz w:val="18"/>
              </w:rPr>
              <w:t xml:space="preserve"> </w:t>
            </w:r>
            <w:r w:rsidRPr="00174D75">
              <w:rPr>
                <w:rFonts w:cstheme="minorHAnsi"/>
                <w:i/>
                <w:iCs/>
                <w:sz w:val="18"/>
              </w:rPr>
              <w:t xml:space="preserve">(dříve Cisco </w:t>
            </w:r>
            <w:r w:rsidR="0030626E" w:rsidRPr="0030626E">
              <w:rPr>
                <w:rFonts w:cstheme="minorHAnsi"/>
                <w:i/>
                <w:iCs/>
                <w:sz w:val="18"/>
              </w:rPr>
              <w:t>Data Center Network Manager</w:t>
            </w:r>
            <w:r w:rsidRPr="00174D75">
              <w:rPr>
                <w:rFonts w:cstheme="minorHAnsi"/>
                <w:i/>
                <w:iCs/>
                <w:sz w:val="18"/>
              </w:rPr>
              <w:t>)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3288" w:type="dxa"/>
          </w:tcPr>
          <w:p w14:paraId="6EB857B2" w14:textId="736FA044" w:rsidR="00CD626A" w:rsidRPr="00927BA6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CD626A" w:rsidRPr="00CC018F" w14:paraId="2DF25894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28271CB5" w14:textId="3B9E2247" w:rsidR="00CD626A" w:rsidRPr="009777EF" w:rsidRDefault="00CD626A" w:rsidP="00CD626A">
            <w:pPr>
              <w:suppressAutoHyphens/>
              <w:contextualSpacing/>
              <w:rPr>
                <w:rFonts w:cstheme="minorHAnsi"/>
                <w:sz w:val="18"/>
              </w:rPr>
            </w:pPr>
            <w:r w:rsidRPr="009777EF">
              <w:rPr>
                <w:rFonts w:cstheme="minorHAnsi"/>
                <w:sz w:val="18"/>
              </w:rPr>
              <w:t>Záruka a servis musí být pokryty oficiální servisní podporou výrobce tak, aby v případě závady, kterou není dodavatel schopen odstranit, mohl zákazník tuto závadu eskalovat přímo k technické podpoře výrobce.</w:t>
            </w:r>
          </w:p>
        </w:tc>
        <w:tc>
          <w:tcPr>
            <w:tcW w:w="3288" w:type="dxa"/>
          </w:tcPr>
          <w:p w14:paraId="7F850A8A" w14:textId="2266C89B" w:rsidR="00CD626A" w:rsidRPr="00927BA6" w:rsidRDefault="00CD626A" w:rsidP="00CD62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</w:tbl>
    <w:p w14:paraId="037998CF" w14:textId="77777777" w:rsidR="009B32C3" w:rsidRDefault="009B32C3" w:rsidP="00FF6A2C">
      <w:pPr>
        <w:spacing w:after="160" w:line="259" w:lineRule="auto"/>
      </w:pPr>
    </w:p>
    <w:p w14:paraId="782E962D" w14:textId="3594114C" w:rsidR="00EE277F" w:rsidRDefault="00A36165" w:rsidP="002D127E">
      <w:pPr>
        <w:spacing w:after="160" w:line="259" w:lineRule="auto"/>
      </w:pPr>
      <w:r>
        <w:t>Pro</w:t>
      </w:r>
      <w:r w:rsidR="00EE277F">
        <w:t xml:space="preserve"> </w:t>
      </w:r>
      <w:r w:rsidR="00675C85">
        <w:t>zařízení</w:t>
      </w:r>
      <w:r w:rsidR="001F59F2">
        <w:t xml:space="preserve"> </w:t>
      </w:r>
      <w:r>
        <w:t xml:space="preserve">v rámci </w:t>
      </w:r>
      <w:r w:rsidR="001F59F2">
        <w:rPr>
          <w:b/>
          <w:bCs/>
        </w:rPr>
        <w:t>P</w:t>
      </w:r>
      <w:r w:rsidRPr="002D127E">
        <w:rPr>
          <w:b/>
          <w:bCs/>
        </w:rPr>
        <w:t>oložky 1</w:t>
      </w:r>
      <w:r>
        <w:t xml:space="preserve"> je místem plnění</w:t>
      </w:r>
      <w:r w:rsidR="001945C7">
        <w:t xml:space="preserve"> </w:t>
      </w:r>
      <w:r w:rsidR="00675C85" w:rsidRPr="00675C85">
        <w:rPr>
          <w:b/>
          <w:bCs/>
        </w:rPr>
        <w:t>Ústí nad Labem-Jih, Stavědlo</w:t>
      </w:r>
      <w:r w:rsidR="001945C7">
        <w:t>.</w:t>
      </w:r>
    </w:p>
    <w:p w14:paraId="4B458885" w14:textId="3CCFAC1E" w:rsidR="001828B2" w:rsidRDefault="00D66431" w:rsidP="00DB4C33">
      <w:pPr>
        <w:spacing w:after="160" w:line="259" w:lineRule="auto"/>
      </w:pPr>
      <w:r>
        <w:br/>
      </w:r>
    </w:p>
    <w:p w14:paraId="625E56E7" w14:textId="286D1421" w:rsidR="009B32C3" w:rsidRDefault="006B498B" w:rsidP="009B32C3">
      <w:pPr>
        <w:ind w:firstLine="426"/>
      </w:pPr>
      <w:r>
        <w:t>b</w:t>
      </w:r>
      <w:r w:rsidR="000E00D4">
        <w:t>)</w:t>
      </w:r>
      <w:r w:rsidR="000E00D4">
        <w:tab/>
      </w:r>
      <w:r w:rsidR="00D84990" w:rsidRPr="002D127E">
        <w:rPr>
          <w:b/>
          <w:bCs/>
        </w:rPr>
        <w:t xml:space="preserve">Položka </w:t>
      </w:r>
      <w:r>
        <w:rPr>
          <w:b/>
          <w:bCs/>
        </w:rPr>
        <w:t>2</w:t>
      </w:r>
      <w:r w:rsidR="00D84990" w:rsidRPr="00D84990">
        <w:t xml:space="preserve"> – </w:t>
      </w:r>
      <w:r w:rsidR="00B47662">
        <w:t>Jeden</w:t>
      </w:r>
      <w:r w:rsidR="00C80AC7">
        <w:t xml:space="preserve"> (</w:t>
      </w:r>
      <w:r w:rsidR="00B47662">
        <w:t>1</w:t>
      </w:r>
      <w:r w:rsidR="00C80AC7">
        <w:t xml:space="preserve">) </w:t>
      </w:r>
      <w:r w:rsidR="00B47662">
        <w:t xml:space="preserve">switch pro oddělenou </w:t>
      </w:r>
      <w:r w:rsidR="004048D4">
        <w:t xml:space="preserve">síť pro management </w:t>
      </w:r>
      <w:r w:rsidR="00C53602" w:rsidRPr="00C53602">
        <w:t>pro virtualizační farmu „</w:t>
      </w:r>
      <w:r w:rsidR="004048D4">
        <w:t xml:space="preserve">OŘ </w:t>
      </w:r>
      <w:proofErr w:type="spellStart"/>
      <w:r w:rsidR="004048D4">
        <w:t>UnL</w:t>
      </w:r>
      <w:proofErr w:type="spellEnd"/>
      <w:r w:rsidR="00C53602" w:rsidRPr="00C53602">
        <w:t>“ v konfiguraci</w:t>
      </w:r>
      <w:r w:rsidR="00D84990">
        <w:t>:</w:t>
      </w:r>
    </w:p>
    <w:p w14:paraId="3226CA9B" w14:textId="77777777" w:rsidR="0095229A" w:rsidRDefault="0095229A" w:rsidP="0095229A">
      <w:pPr>
        <w:rPr>
          <w:rFonts w:cstheme="minorHAnsi"/>
          <w:b/>
          <w:bCs/>
        </w:rPr>
      </w:pPr>
      <w:r w:rsidRPr="0099678F">
        <w:rPr>
          <w:highlight w:val="green"/>
        </w:rPr>
        <w:t xml:space="preserve">[IDENTIFIKACE </w:t>
      </w:r>
      <w:proofErr w:type="gramStart"/>
      <w:r w:rsidRPr="0099678F">
        <w:rPr>
          <w:highlight w:val="green"/>
        </w:rPr>
        <w:t>MODELU</w:t>
      </w:r>
      <w:r w:rsidRPr="005A5020">
        <w:rPr>
          <w:rFonts w:cstheme="minorHAnsi"/>
          <w:b/>
          <w:bCs/>
          <w:highlight w:val="green"/>
        </w:rPr>
        <w:t xml:space="preserve"> </w:t>
      </w:r>
      <w:r>
        <w:rPr>
          <w:rFonts w:cstheme="minorHAnsi"/>
          <w:b/>
          <w:bCs/>
          <w:highlight w:val="green"/>
        </w:rPr>
        <w:t xml:space="preserve">- </w:t>
      </w:r>
      <w:r w:rsidRPr="00927BA6">
        <w:rPr>
          <w:rFonts w:cstheme="minorHAnsi"/>
          <w:highlight w:val="green"/>
        </w:rPr>
        <w:t>DOPLNÍ</w:t>
      </w:r>
      <w:proofErr w:type="gramEnd"/>
      <w:r w:rsidRPr="00927BA6">
        <w:rPr>
          <w:rFonts w:cstheme="minorHAnsi"/>
          <w:highlight w:val="green"/>
        </w:rPr>
        <w:t xml:space="preserve"> PRODÁVAJÍCÍ]</w:t>
      </w:r>
      <w:r>
        <w:rPr>
          <w:rFonts w:cstheme="minorHAnsi"/>
          <w:b/>
          <w:bCs/>
        </w:rPr>
        <w:t xml:space="preserve"> </w:t>
      </w:r>
    </w:p>
    <w:tbl>
      <w:tblPr>
        <w:tblStyle w:val="Mkatabulky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3284"/>
      </w:tblGrid>
      <w:tr w:rsidR="006B498B" w:rsidRPr="0050706D" w14:paraId="71C0DCC3" w14:textId="77777777" w:rsidTr="00996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5DCE4" w:themeFill="text2" w:themeFillTint="33"/>
          </w:tcPr>
          <w:p w14:paraId="609BF0F7" w14:textId="77777777" w:rsidR="006B498B" w:rsidRPr="00927BA6" w:rsidRDefault="006B498B" w:rsidP="003746A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</w:rPr>
            </w:pPr>
            <w:r w:rsidRPr="00927BA6">
              <w:rPr>
                <w:rFonts w:cstheme="minorHAnsi"/>
                <w:b/>
                <w:bCs/>
                <w:sz w:val="18"/>
              </w:rPr>
              <w:t>Požadavek</w:t>
            </w:r>
          </w:p>
        </w:tc>
        <w:tc>
          <w:tcPr>
            <w:tcW w:w="3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5DCE4" w:themeFill="text2" w:themeFillTint="33"/>
          </w:tcPr>
          <w:p w14:paraId="597828C4" w14:textId="77777777" w:rsidR="006B498B" w:rsidRPr="00927BA6" w:rsidRDefault="006B498B" w:rsidP="003746A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</w:rPr>
            </w:pPr>
            <w:r w:rsidRPr="00927BA6">
              <w:rPr>
                <w:rFonts w:cstheme="minorHAnsi"/>
                <w:b/>
                <w:bCs/>
                <w:sz w:val="18"/>
              </w:rPr>
              <w:t>Nabízené řešení</w:t>
            </w:r>
          </w:p>
        </w:tc>
      </w:tr>
      <w:tr w:rsidR="0075101D" w:rsidRPr="0050706D" w14:paraId="000690C2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6A00B1C" w14:textId="77777777" w:rsidR="0075101D" w:rsidRPr="002D127E" w:rsidRDefault="0075101D" w:rsidP="005031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D127E">
              <w:rPr>
                <w:rFonts w:cstheme="minorHAnsi"/>
                <w:sz w:val="18"/>
              </w:rPr>
              <w:t>Provedení s</w:t>
            </w:r>
            <w:r>
              <w:rPr>
                <w:rFonts w:cstheme="minorHAnsi"/>
                <w:sz w:val="18"/>
              </w:rPr>
              <w:t>witche</w:t>
            </w:r>
            <w:r w:rsidRPr="002D127E">
              <w:rPr>
                <w:rFonts w:cstheme="minorHAnsi"/>
                <w:sz w:val="18"/>
              </w:rPr>
              <w:t xml:space="preserve"> pro instalaci do rackové skříně o</w:t>
            </w:r>
            <w:r>
              <w:rPr>
                <w:rFonts w:cstheme="minorHAnsi"/>
                <w:sz w:val="18"/>
              </w:rPr>
              <w:t> </w:t>
            </w:r>
            <w:r w:rsidRPr="002D127E">
              <w:rPr>
                <w:rFonts w:cstheme="minorHAnsi"/>
                <w:sz w:val="18"/>
              </w:rPr>
              <w:t xml:space="preserve">hloubce </w:t>
            </w:r>
            <w:r>
              <w:rPr>
                <w:rFonts w:cstheme="minorHAnsi"/>
                <w:b/>
                <w:bCs/>
                <w:sz w:val="18"/>
              </w:rPr>
              <w:t>10</w:t>
            </w:r>
            <w:r w:rsidRPr="0001392D">
              <w:rPr>
                <w:rFonts w:cstheme="minorHAnsi"/>
                <w:b/>
                <w:bCs/>
                <w:sz w:val="18"/>
              </w:rPr>
              <w:t>0 cm</w:t>
            </w:r>
          </w:p>
        </w:tc>
        <w:tc>
          <w:tcPr>
            <w:tcW w:w="3288" w:type="dxa"/>
          </w:tcPr>
          <w:p w14:paraId="74D73B30" w14:textId="77777777" w:rsidR="0075101D" w:rsidRPr="002D127E" w:rsidRDefault="0075101D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75101D" w:rsidRPr="0050706D" w14:paraId="4E0E8B5D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6EC20BF" w14:textId="77777777" w:rsidR="0075101D" w:rsidRPr="002D127E" w:rsidRDefault="0075101D" w:rsidP="005031DF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sz w:val="18"/>
              </w:rPr>
              <w:t>Velikost skříně s</w:t>
            </w:r>
            <w:r>
              <w:rPr>
                <w:rFonts w:cstheme="minorHAnsi"/>
                <w:sz w:val="18"/>
              </w:rPr>
              <w:t>witche</w:t>
            </w:r>
            <w:r w:rsidRPr="002D127E">
              <w:rPr>
                <w:rFonts w:cstheme="minorHAnsi"/>
                <w:sz w:val="18"/>
              </w:rPr>
              <w:t xml:space="preserve"> o maximální výšce </w:t>
            </w:r>
            <w:r w:rsidRPr="00BD08EB">
              <w:rPr>
                <w:rFonts w:cstheme="minorHAnsi"/>
                <w:b/>
                <w:bCs/>
                <w:sz w:val="18"/>
              </w:rPr>
              <w:t xml:space="preserve">1 </w:t>
            </w:r>
            <w:r w:rsidRPr="0001392D">
              <w:rPr>
                <w:rFonts w:cstheme="minorHAnsi"/>
                <w:b/>
                <w:bCs/>
                <w:sz w:val="18"/>
              </w:rPr>
              <w:t>RU</w:t>
            </w:r>
            <w:r w:rsidRPr="002D127E">
              <w:rPr>
                <w:rFonts w:cstheme="minorHAnsi"/>
                <w:sz w:val="18"/>
              </w:rPr>
              <w:t xml:space="preserve"> (</w:t>
            </w:r>
            <w:r>
              <w:rPr>
                <w:rFonts w:cstheme="minorHAnsi"/>
                <w:sz w:val="18"/>
              </w:rPr>
              <w:t>45</w:t>
            </w:r>
            <w:r w:rsidRPr="002D127E">
              <w:rPr>
                <w:rFonts w:cstheme="minorHAnsi"/>
                <w:sz w:val="18"/>
              </w:rPr>
              <w:t> mm)</w:t>
            </w:r>
          </w:p>
        </w:tc>
        <w:tc>
          <w:tcPr>
            <w:tcW w:w="3288" w:type="dxa"/>
          </w:tcPr>
          <w:p w14:paraId="7BB0F0B0" w14:textId="77777777" w:rsidR="0075101D" w:rsidRPr="002D127E" w:rsidRDefault="0075101D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75101D" w:rsidRPr="0050706D" w14:paraId="49786CAF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F054721" w14:textId="56284CC0" w:rsidR="0075101D" w:rsidRPr="002D127E" w:rsidRDefault="0075101D" w:rsidP="005031DF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24</w:t>
            </w:r>
            <w:r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>
              <w:rPr>
                <w:rFonts w:cstheme="minorHAnsi"/>
                <w:b/>
                <w:bCs/>
                <w:sz w:val="18"/>
              </w:rPr>
              <w:t xml:space="preserve">1G RJ45 </w:t>
            </w:r>
            <w:r>
              <w:rPr>
                <w:rFonts w:cstheme="minorHAnsi"/>
                <w:sz w:val="18"/>
              </w:rPr>
              <w:t>port</w:t>
            </w:r>
          </w:p>
        </w:tc>
        <w:tc>
          <w:tcPr>
            <w:tcW w:w="3288" w:type="dxa"/>
          </w:tcPr>
          <w:p w14:paraId="28867663" w14:textId="77777777" w:rsidR="0075101D" w:rsidRPr="002D127E" w:rsidRDefault="0075101D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75101D" w:rsidRPr="0050706D" w14:paraId="4B587700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2BEE62AC" w14:textId="25059E11" w:rsidR="0075101D" w:rsidRPr="002D127E" w:rsidRDefault="000C7917" w:rsidP="005031D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8"/>
              </w:rPr>
              <w:t>4</w:t>
            </w:r>
            <w:r w:rsidR="0075101D"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 w:rsidR="0075101D">
              <w:rPr>
                <w:rFonts w:cstheme="minorHAnsi"/>
                <w:b/>
                <w:bCs/>
                <w:sz w:val="18"/>
              </w:rPr>
              <w:t>1G</w:t>
            </w:r>
            <w:r>
              <w:rPr>
                <w:rFonts w:cstheme="minorHAnsi"/>
                <w:b/>
                <w:bCs/>
                <w:sz w:val="18"/>
              </w:rPr>
              <w:t xml:space="preserve"> SFP </w:t>
            </w:r>
            <w:r w:rsidRPr="000C7917">
              <w:rPr>
                <w:rFonts w:cstheme="minorHAnsi"/>
                <w:sz w:val="18"/>
              </w:rPr>
              <w:t xml:space="preserve">nebo </w:t>
            </w:r>
            <w:r>
              <w:rPr>
                <w:rFonts w:cstheme="minorHAnsi"/>
                <w:b/>
                <w:bCs/>
                <w:sz w:val="18"/>
              </w:rPr>
              <w:t>10G</w:t>
            </w:r>
            <w:r w:rsidR="0075101D">
              <w:rPr>
                <w:rFonts w:cstheme="minorHAnsi"/>
                <w:b/>
                <w:bCs/>
                <w:sz w:val="18"/>
              </w:rPr>
              <w:t xml:space="preserve"> SFP </w:t>
            </w:r>
            <w:r w:rsidR="0075101D">
              <w:rPr>
                <w:rFonts w:cstheme="minorHAnsi"/>
                <w:sz w:val="18"/>
              </w:rPr>
              <w:t xml:space="preserve">port s podporou rychlosti </w:t>
            </w:r>
            <w:r>
              <w:rPr>
                <w:rFonts w:cstheme="minorHAnsi"/>
                <w:sz w:val="18"/>
              </w:rPr>
              <w:t>1</w:t>
            </w:r>
            <w:r w:rsidR="0075101D">
              <w:rPr>
                <w:rFonts w:cstheme="minorHAnsi"/>
                <w:sz w:val="18"/>
              </w:rPr>
              <w:t>G</w:t>
            </w:r>
            <w:r w:rsidR="004D2D5D" w:rsidRPr="004D2D5D">
              <w:rPr>
                <w:rFonts w:cstheme="minorHAnsi"/>
                <w:sz w:val="18"/>
              </w:rPr>
              <w:t xml:space="preserve"> (může být formou vyměnitelného rozšiřujícího modulu)</w:t>
            </w:r>
          </w:p>
        </w:tc>
        <w:tc>
          <w:tcPr>
            <w:tcW w:w="3288" w:type="dxa"/>
          </w:tcPr>
          <w:p w14:paraId="734C25F1" w14:textId="77777777" w:rsidR="0075101D" w:rsidRPr="002D127E" w:rsidRDefault="0075101D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930763" w:rsidRPr="0050706D" w14:paraId="2CE45816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9F39171" w14:textId="0B31638B" w:rsidR="00930763" w:rsidRPr="002D127E" w:rsidRDefault="00930763" w:rsidP="00930763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5365E6">
              <w:rPr>
                <w:rFonts w:cstheme="minorHAnsi"/>
                <w:b/>
                <w:bCs/>
                <w:sz w:val="18"/>
                <w:szCs w:val="22"/>
              </w:rPr>
              <w:t xml:space="preserve">Dedikovaný </w:t>
            </w:r>
            <w:r>
              <w:rPr>
                <w:rFonts w:cstheme="minorHAnsi"/>
                <w:b/>
                <w:bCs/>
                <w:sz w:val="18"/>
                <w:szCs w:val="22"/>
              </w:rPr>
              <w:t xml:space="preserve">síťový </w:t>
            </w:r>
            <w:r w:rsidRPr="007C21F1">
              <w:rPr>
                <w:rFonts w:cstheme="minorHAnsi"/>
                <w:b/>
                <w:bCs/>
                <w:sz w:val="18"/>
                <w:szCs w:val="22"/>
              </w:rPr>
              <w:t>port</w:t>
            </w:r>
            <w:r w:rsidRPr="00364819">
              <w:rPr>
                <w:rFonts w:cstheme="minorHAnsi"/>
                <w:sz w:val="18"/>
                <w:szCs w:val="22"/>
              </w:rPr>
              <w:t xml:space="preserve"> pro </w:t>
            </w:r>
            <w:r>
              <w:rPr>
                <w:rFonts w:cstheme="minorHAnsi"/>
                <w:sz w:val="18"/>
                <w:szCs w:val="22"/>
              </w:rPr>
              <w:t xml:space="preserve">oddělený </w:t>
            </w:r>
            <w:r w:rsidRPr="00364819">
              <w:rPr>
                <w:rFonts w:cstheme="minorHAnsi"/>
                <w:sz w:val="18"/>
                <w:szCs w:val="22"/>
              </w:rPr>
              <w:t>management</w:t>
            </w:r>
          </w:p>
        </w:tc>
        <w:tc>
          <w:tcPr>
            <w:tcW w:w="3288" w:type="dxa"/>
          </w:tcPr>
          <w:p w14:paraId="601F53F2" w14:textId="77777777" w:rsidR="00930763" w:rsidRPr="002D127E" w:rsidRDefault="00930763" w:rsidP="009307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75101D" w:rsidRPr="0050706D" w14:paraId="7A8F50DF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BDA1CEF" w14:textId="1E6B8FE2" w:rsidR="0075101D" w:rsidRPr="002D127E" w:rsidRDefault="0075101D" w:rsidP="005031DF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b/>
                <w:bCs/>
                <w:sz w:val="18"/>
              </w:rPr>
              <w:t>2x</w:t>
            </w:r>
            <w:r w:rsidRPr="002D127E">
              <w:rPr>
                <w:rFonts w:cstheme="minorHAnsi"/>
                <w:sz w:val="18"/>
              </w:rPr>
              <w:t xml:space="preserve"> napájecí zdroj</w:t>
            </w:r>
            <w:r>
              <w:rPr>
                <w:rFonts w:cstheme="minorHAnsi"/>
                <w:sz w:val="18"/>
              </w:rPr>
              <w:t xml:space="preserve"> AC/230V</w:t>
            </w:r>
          </w:p>
        </w:tc>
        <w:tc>
          <w:tcPr>
            <w:tcW w:w="3288" w:type="dxa"/>
          </w:tcPr>
          <w:p w14:paraId="1994BFD0" w14:textId="77777777" w:rsidR="0075101D" w:rsidRPr="002D127E" w:rsidRDefault="0075101D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B20505" w:rsidRPr="0050706D" w14:paraId="6F267BA6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62C8FB96" w14:textId="5CFBF519" w:rsidR="00B20505" w:rsidRPr="002D127E" w:rsidRDefault="00B20505" w:rsidP="00B2050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18"/>
              </w:rPr>
              <w:t xml:space="preserve">Podpora </w:t>
            </w:r>
            <w:proofErr w:type="spellStart"/>
            <w:r>
              <w:rPr>
                <w:rFonts w:cstheme="minorHAnsi"/>
                <w:sz w:val="18"/>
              </w:rPr>
              <w:t>stackování</w:t>
            </w:r>
            <w:proofErr w:type="spellEnd"/>
            <w:r w:rsidR="009E063B">
              <w:rPr>
                <w:rFonts w:cstheme="minorHAnsi"/>
                <w:sz w:val="18"/>
              </w:rPr>
              <w:t xml:space="preserve"> (spojení</w:t>
            </w:r>
            <w:r w:rsidR="00FD6E50">
              <w:rPr>
                <w:rFonts w:cstheme="minorHAnsi"/>
                <w:sz w:val="18"/>
              </w:rPr>
              <w:t xml:space="preserve"> v jeden virtuální switch</w:t>
            </w:r>
            <w:r w:rsidR="009E063B">
              <w:rPr>
                <w:rFonts w:cstheme="minorHAnsi"/>
                <w:sz w:val="18"/>
              </w:rPr>
              <w:t>) switchů</w:t>
            </w:r>
            <w:r w:rsidR="00337109">
              <w:rPr>
                <w:rFonts w:cstheme="minorHAnsi"/>
                <w:sz w:val="18"/>
              </w:rPr>
              <w:t xml:space="preserve"> a plná kompatibilita </w:t>
            </w:r>
            <w:proofErr w:type="spellStart"/>
            <w:r w:rsidR="00337109">
              <w:rPr>
                <w:rFonts w:cstheme="minorHAnsi"/>
                <w:sz w:val="18"/>
              </w:rPr>
              <w:t>stackování</w:t>
            </w:r>
            <w:proofErr w:type="spellEnd"/>
            <w:r w:rsidR="00337109">
              <w:rPr>
                <w:rFonts w:cstheme="minorHAnsi"/>
                <w:sz w:val="18"/>
              </w:rPr>
              <w:t xml:space="preserve"> se switchi</w:t>
            </w:r>
            <w:r w:rsidR="00D8120E">
              <w:rPr>
                <w:rFonts w:cstheme="minorHAnsi"/>
                <w:sz w:val="18"/>
              </w:rPr>
              <w:t xml:space="preserve"> v prostředí Zadavatele</w:t>
            </w:r>
            <w:r w:rsidR="009E063B">
              <w:rPr>
                <w:rFonts w:cstheme="minorHAnsi"/>
                <w:sz w:val="18"/>
              </w:rPr>
              <w:t xml:space="preserve">. </w:t>
            </w:r>
            <w:r w:rsidR="009E063B" w:rsidRPr="009E063B">
              <w:rPr>
                <w:rFonts w:cstheme="minorHAnsi"/>
                <w:sz w:val="18"/>
              </w:rPr>
              <w:t xml:space="preserve">Zadavatel </w:t>
            </w:r>
            <w:r w:rsidR="00202A84">
              <w:rPr>
                <w:rFonts w:cstheme="minorHAnsi"/>
                <w:sz w:val="18"/>
              </w:rPr>
              <w:t xml:space="preserve">pro </w:t>
            </w:r>
            <w:r w:rsidR="00E771F7">
              <w:rPr>
                <w:rFonts w:cstheme="minorHAnsi"/>
                <w:sz w:val="18"/>
              </w:rPr>
              <w:t xml:space="preserve">oddělený </w:t>
            </w:r>
            <w:r w:rsidR="00202A84">
              <w:rPr>
                <w:rFonts w:cstheme="minorHAnsi"/>
                <w:sz w:val="18"/>
              </w:rPr>
              <w:t>management</w:t>
            </w:r>
            <w:r w:rsidR="009E063B" w:rsidRPr="009E063B">
              <w:rPr>
                <w:rFonts w:cstheme="minorHAnsi"/>
                <w:sz w:val="18"/>
              </w:rPr>
              <w:t xml:space="preserve"> infrastruktury používá </w:t>
            </w:r>
            <w:r w:rsidR="00E771F7">
              <w:rPr>
                <w:rFonts w:cstheme="minorHAnsi"/>
                <w:sz w:val="18"/>
              </w:rPr>
              <w:t>switche</w:t>
            </w:r>
            <w:r w:rsidR="009E063B" w:rsidRPr="009E063B">
              <w:rPr>
                <w:rFonts w:cstheme="minorHAnsi"/>
                <w:sz w:val="18"/>
              </w:rPr>
              <w:t xml:space="preserve"> </w:t>
            </w:r>
            <w:r w:rsidR="009E063B" w:rsidRPr="00E771F7">
              <w:rPr>
                <w:rFonts w:cstheme="minorHAnsi"/>
                <w:i/>
                <w:iCs/>
                <w:sz w:val="18"/>
              </w:rPr>
              <w:t>Cisco řady Catalyst 9200L</w:t>
            </w:r>
            <w:r w:rsidR="009E063B" w:rsidRPr="009E063B">
              <w:rPr>
                <w:rFonts w:cstheme="minorHAnsi"/>
                <w:sz w:val="18"/>
              </w:rPr>
              <w:t>.</w:t>
            </w:r>
          </w:p>
        </w:tc>
        <w:tc>
          <w:tcPr>
            <w:tcW w:w="3288" w:type="dxa"/>
          </w:tcPr>
          <w:p w14:paraId="53689B9B" w14:textId="212AD16E" w:rsidR="00B20505" w:rsidRPr="002D127E" w:rsidRDefault="00B20505" w:rsidP="00B205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B20505" w:rsidRPr="0050706D" w14:paraId="1A13F788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616AD837" w14:textId="0B0BE22B" w:rsidR="00B20505" w:rsidRPr="005A5448" w:rsidRDefault="00B20505" w:rsidP="00B20505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2D127E">
              <w:rPr>
                <w:rFonts w:cstheme="minorHAnsi"/>
                <w:sz w:val="18"/>
              </w:rPr>
              <w:lastRenderedPageBreak/>
              <w:t xml:space="preserve">Potvrzení od lokálního zastoupení výrobce, že nabízený hardware je nový, nepoužitý, je určen pro </w:t>
            </w:r>
            <w:r w:rsidRPr="0099678F">
              <w:rPr>
                <w:rFonts w:cstheme="minorHAnsi"/>
                <w:sz w:val="18"/>
              </w:rPr>
              <w:t>EU trh a bude servisním střediskem výrobce plně podporován.</w:t>
            </w:r>
          </w:p>
        </w:tc>
        <w:tc>
          <w:tcPr>
            <w:tcW w:w="3288" w:type="dxa"/>
          </w:tcPr>
          <w:p w14:paraId="5AF592F7" w14:textId="61F04337" w:rsidR="00B20505" w:rsidRPr="002D127E" w:rsidRDefault="00B20505" w:rsidP="00B205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B20505" w:rsidRPr="0050706D" w14:paraId="41131B01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42A3A3D" w14:textId="14FFCA43" w:rsidR="00B20505" w:rsidRPr="002D127E" w:rsidRDefault="00B20505" w:rsidP="00B205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D127E">
              <w:rPr>
                <w:rFonts w:cstheme="minorHAnsi"/>
                <w:sz w:val="18"/>
              </w:rPr>
              <w:t xml:space="preserve">Podpora výrobce na </w:t>
            </w:r>
            <w:r w:rsidRPr="002D127E">
              <w:rPr>
                <w:rFonts w:cstheme="minorHAnsi"/>
                <w:b/>
                <w:bCs/>
                <w:sz w:val="18"/>
              </w:rPr>
              <w:t>5 let</w:t>
            </w:r>
          </w:p>
        </w:tc>
        <w:tc>
          <w:tcPr>
            <w:tcW w:w="3288" w:type="dxa"/>
          </w:tcPr>
          <w:p w14:paraId="73092666" w14:textId="33FF1819" w:rsidR="00B20505" w:rsidRPr="002D127E" w:rsidRDefault="00B20505" w:rsidP="00B205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B20505" w:rsidRPr="002E3BD1" w14:paraId="383E4DA0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2BF3ACCF" w14:textId="77777777" w:rsidR="00B20505" w:rsidRPr="002D127E" w:rsidRDefault="00B20505" w:rsidP="00B205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24EE4">
              <w:rPr>
                <w:rFonts w:cstheme="minorHAnsi"/>
                <w:sz w:val="18"/>
                <w:szCs w:val="22"/>
              </w:rPr>
              <w:t>P</w:t>
            </w:r>
            <w:r>
              <w:rPr>
                <w:rFonts w:cstheme="minorHAnsi"/>
                <w:sz w:val="18"/>
                <w:szCs w:val="22"/>
              </w:rPr>
              <w:t>odpora protokolů IPv4 a IPv6</w:t>
            </w:r>
          </w:p>
        </w:tc>
        <w:tc>
          <w:tcPr>
            <w:tcW w:w="3288" w:type="dxa"/>
          </w:tcPr>
          <w:p w14:paraId="3E395352" w14:textId="77777777" w:rsidR="00B20505" w:rsidRPr="00927BA6" w:rsidRDefault="00B20505" w:rsidP="00B205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B20505" w:rsidRPr="002E3BD1" w14:paraId="24E333D3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67546B7" w14:textId="05AFC05E" w:rsidR="00B20505" w:rsidRPr="00C24EE4" w:rsidRDefault="00B20505" w:rsidP="00B20505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C24EE4">
              <w:rPr>
                <w:rFonts w:cstheme="minorHAnsi"/>
                <w:sz w:val="18"/>
                <w:szCs w:val="22"/>
              </w:rPr>
              <w:t>P</w:t>
            </w:r>
            <w:r>
              <w:rPr>
                <w:rFonts w:cstheme="minorHAnsi"/>
                <w:sz w:val="18"/>
                <w:szCs w:val="22"/>
              </w:rPr>
              <w:t xml:space="preserve">odpora funkce na vrstvě </w:t>
            </w:r>
            <w:r w:rsidRPr="00793EA5">
              <w:rPr>
                <w:rFonts w:cstheme="minorHAnsi"/>
                <w:b/>
                <w:bCs/>
                <w:sz w:val="18"/>
                <w:szCs w:val="22"/>
              </w:rPr>
              <w:t>L2</w:t>
            </w:r>
            <w:r>
              <w:rPr>
                <w:rFonts w:cstheme="minorHAnsi"/>
                <w:sz w:val="18"/>
                <w:szCs w:val="22"/>
              </w:rPr>
              <w:t xml:space="preserve"> dle ISO/OSI modelu</w:t>
            </w:r>
          </w:p>
        </w:tc>
        <w:tc>
          <w:tcPr>
            <w:tcW w:w="3288" w:type="dxa"/>
          </w:tcPr>
          <w:p w14:paraId="6C26BB10" w14:textId="77777777" w:rsidR="00B20505" w:rsidRPr="00927BA6" w:rsidRDefault="00B20505" w:rsidP="00B2050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020BC2" w:rsidRPr="0050706D" w14:paraId="4660C5F2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77BAB63" w14:textId="3535CC9D" w:rsidR="00020BC2" w:rsidRPr="00020BC2" w:rsidRDefault="00020BC2" w:rsidP="00020BC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8"/>
              </w:rPr>
            </w:pPr>
            <w:r w:rsidRPr="00020BC2">
              <w:rPr>
                <w:rFonts w:cstheme="minorHAnsi"/>
                <w:sz w:val="18"/>
                <w:szCs w:val="28"/>
              </w:rPr>
              <w:t xml:space="preserve">Minimální kapacita </w:t>
            </w:r>
            <w:r w:rsidRPr="0037688F">
              <w:rPr>
                <w:rFonts w:cstheme="minorHAnsi"/>
                <w:b/>
                <w:bCs/>
                <w:sz w:val="18"/>
                <w:szCs w:val="28"/>
              </w:rPr>
              <w:t>15000 MAC adres</w:t>
            </w:r>
          </w:p>
        </w:tc>
        <w:tc>
          <w:tcPr>
            <w:tcW w:w="3288" w:type="dxa"/>
          </w:tcPr>
          <w:p w14:paraId="5E6AE85B" w14:textId="11A7B414" w:rsidR="00020BC2" w:rsidRPr="002D127E" w:rsidRDefault="00020BC2" w:rsidP="00020B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020BC2" w:rsidRPr="0050706D" w14:paraId="6BD5D9FF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C92DDCC" w14:textId="53F38BAD" w:rsidR="00020BC2" w:rsidRPr="002D127E" w:rsidRDefault="00020BC2" w:rsidP="00020B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24EE4">
              <w:rPr>
                <w:rFonts w:cstheme="minorHAnsi"/>
                <w:sz w:val="18"/>
                <w:szCs w:val="22"/>
              </w:rPr>
              <w:t>P</w:t>
            </w:r>
            <w:r>
              <w:rPr>
                <w:rFonts w:cstheme="minorHAnsi"/>
                <w:sz w:val="18"/>
                <w:szCs w:val="22"/>
              </w:rPr>
              <w:t>odpora protokolů LACP a SPAN</w:t>
            </w:r>
          </w:p>
        </w:tc>
        <w:tc>
          <w:tcPr>
            <w:tcW w:w="3288" w:type="dxa"/>
          </w:tcPr>
          <w:p w14:paraId="0953B866" w14:textId="0A2D05C1" w:rsidR="00020BC2" w:rsidRPr="00927BA6" w:rsidRDefault="00020BC2" w:rsidP="00020B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020BC2" w:rsidRPr="0050706D" w14:paraId="593590BF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F4AFB5B" w14:textId="7763B7AE" w:rsidR="00020BC2" w:rsidRPr="00C24EE4" w:rsidRDefault="00020BC2" w:rsidP="00020BC2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706214">
              <w:rPr>
                <w:rFonts w:cstheme="minorHAnsi"/>
                <w:sz w:val="18"/>
                <w:szCs w:val="28"/>
              </w:rPr>
              <w:t>Podpora technologi</w:t>
            </w:r>
            <w:r w:rsidR="00F94EF9">
              <w:rPr>
                <w:rFonts w:cstheme="minorHAnsi"/>
                <w:sz w:val="18"/>
                <w:szCs w:val="28"/>
              </w:rPr>
              <w:t>í</w:t>
            </w:r>
            <w:r>
              <w:rPr>
                <w:rFonts w:cstheme="minorHAnsi"/>
                <w:sz w:val="18"/>
                <w:szCs w:val="28"/>
              </w:rPr>
              <w:t xml:space="preserve"> </w:t>
            </w:r>
            <w:r w:rsidR="006306C5">
              <w:rPr>
                <w:rFonts w:cstheme="minorHAnsi"/>
                <w:sz w:val="18"/>
                <w:szCs w:val="28"/>
              </w:rPr>
              <w:t xml:space="preserve">VRF, </w:t>
            </w:r>
            <w:r>
              <w:rPr>
                <w:rFonts w:cstheme="minorHAnsi"/>
                <w:sz w:val="18"/>
                <w:szCs w:val="28"/>
              </w:rPr>
              <w:t>VLAN</w:t>
            </w:r>
            <w:r w:rsidR="00240012">
              <w:rPr>
                <w:rFonts w:cstheme="minorHAnsi"/>
                <w:sz w:val="18"/>
                <w:szCs w:val="28"/>
              </w:rPr>
              <w:t xml:space="preserve"> a Jumbo </w:t>
            </w:r>
            <w:proofErr w:type="spellStart"/>
            <w:r w:rsidR="00240012">
              <w:rPr>
                <w:rFonts w:cstheme="minorHAnsi"/>
                <w:sz w:val="18"/>
                <w:szCs w:val="28"/>
              </w:rPr>
              <w:t>frame</w:t>
            </w:r>
            <w:proofErr w:type="spellEnd"/>
            <w:r w:rsidR="006C1A2E">
              <w:rPr>
                <w:rFonts w:cstheme="minorHAnsi"/>
                <w:sz w:val="18"/>
                <w:szCs w:val="28"/>
              </w:rPr>
              <w:t>,</w:t>
            </w:r>
            <w:r w:rsidR="00C70E84" w:rsidRPr="00C70E84">
              <w:rPr>
                <w:rFonts w:cstheme="minorHAnsi"/>
                <w:sz w:val="18"/>
                <w:szCs w:val="28"/>
              </w:rPr>
              <w:t xml:space="preserve"> IEEE</w:t>
            </w:r>
            <w:r w:rsidR="006C1A2E">
              <w:rPr>
                <w:rFonts w:cstheme="minorHAnsi"/>
                <w:sz w:val="18"/>
                <w:szCs w:val="28"/>
              </w:rPr>
              <w:t> </w:t>
            </w:r>
            <w:r w:rsidR="00C70E84" w:rsidRPr="00C70E84">
              <w:rPr>
                <w:rFonts w:cstheme="minorHAnsi"/>
                <w:sz w:val="18"/>
                <w:szCs w:val="28"/>
              </w:rPr>
              <w:t>802.1</w:t>
            </w:r>
            <w:r w:rsidR="006C1A2E">
              <w:rPr>
                <w:rFonts w:cstheme="minorHAnsi"/>
                <w:sz w:val="18"/>
                <w:szCs w:val="28"/>
              </w:rPr>
              <w:t>s</w:t>
            </w:r>
            <w:r w:rsidR="00C70E84">
              <w:t xml:space="preserve"> </w:t>
            </w:r>
            <w:r w:rsidR="00C70E84" w:rsidRPr="00C70E84">
              <w:rPr>
                <w:rFonts w:cstheme="minorHAnsi"/>
                <w:sz w:val="18"/>
                <w:szCs w:val="28"/>
              </w:rPr>
              <w:t>a IEEE 802.1</w:t>
            </w:r>
            <w:r w:rsidR="006C1A2E">
              <w:rPr>
                <w:rFonts w:cstheme="minorHAnsi"/>
                <w:sz w:val="18"/>
                <w:szCs w:val="28"/>
              </w:rPr>
              <w:t>w</w:t>
            </w:r>
          </w:p>
        </w:tc>
        <w:tc>
          <w:tcPr>
            <w:tcW w:w="3288" w:type="dxa"/>
          </w:tcPr>
          <w:p w14:paraId="5A99CC0A" w14:textId="26EDAE15" w:rsidR="00020BC2" w:rsidRPr="002D127E" w:rsidRDefault="00020BC2" w:rsidP="00020B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37688F" w:rsidRPr="0050706D" w14:paraId="0F2ACD05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320C4D12" w14:textId="1D07D92F" w:rsidR="0037688F" w:rsidRPr="00706214" w:rsidRDefault="0037688F" w:rsidP="0037688F">
            <w:pPr>
              <w:autoSpaceDE w:val="0"/>
              <w:autoSpaceDN w:val="0"/>
              <w:adjustRightInd w:val="0"/>
              <w:rPr>
                <w:rFonts w:cstheme="minorHAnsi"/>
                <w:szCs w:val="28"/>
              </w:rPr>
            </w:pPr>
            <w:r w:rsidRPr="00020BC2">
              <w:rPr>
                <w:rFonts w:cstheme="minorHAnsi"/>
                <w:sz w:val="18"/>
                <w:szCs w:val="28"/>
              </w:rPr>
              <w:t xml:space="preserve">Minimální </w:t>
            </w:r>
            <w:r>
              <w:rPr>
                <w:rFonts w:cstheme="minorHAnsi"/>
                <w:sz w:val="18"/>
                <w:szCs w:val="28"/>
              </w:rPr>
              <w:t>výkon zpracování packetů (</w:t>
            </w:r>
            <w:proofErr w:type="spellStart"/>
            <w:r>
              <w:rPr>
                <w:rFonts w:cstheme="minorHAnsi"/>
                <w:sz w:val="18"/>
                <w:szCs w:val="28"/>
              </w:rPr>
              <w:t>forwarding</w:t>
            </w:r>
            <w:proofErr w:type="spellEnd"/>
            <w:r>
              <w:rPr>
                <w:rFonts w:cstheme="minorHAnsi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28"/>
              </w:rPr>
              <w:t>rate</w:t>
            </w:r>
            <w:proofErr w:type="spellEnd"/>
            <w:r>
              <w:rPr>
                <w:rFonts w:cstheme="minorHAnsi"/>
                <w:sz w:val="18"/>
                <w:szCs w:val="28"/>
              </w:rPr>
              <w:t xml:space="preserve">) </w:t>
            </w:r>
            <w:r w:rsidRPr="0037688F">
              <w:rPr>
                <w:rFonts w:cstheme="minorHAnsi"/>
                <w:b/>
                <w:bCs/>
                <w:sz w:val="18"/>
                <w:szCs w:val="28"/>
              </w:rPr>
              <w:t xml:space="preserve">35 </w:t>
            </w:r>
            <w:proofErr w:type="spellStart"/>
            <w:r w:rsidRPr="0037688F">
              <w:rPr>
                <w:rFonts w:cstheme="minorHAnsi"/>
                <w:b/>
                <w:bCs/>
                <w:sz w:val="18"/>
                <w:szCs w:val="28"/>
              </w:rPr>
              <w:t>Mpps</w:t>
            </w:r>
            <w:proofErr w:type="spellEnd"/>
          </w:p>
        </w:tc>
        <w:tc>
          <w:tcPr>
            <w:tcW w:w="3288" w:type="dxa"/>
          </w:tcPr>
          <w:p w14:paraId="1CF57233" w14:textId="540FC505" w:rsidR="0037688F" w:rsidRPr="002D127E" w:rsidRDefault="0037688F" w:rsidP="00376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AE632E" w:rsidRPr="00E93310" w14:paraId="59A10014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2B4FB73" w14:textId="77777777" w:rsidR="00AE632E" w:rsidRDefault="00AE632E" w:rsidP="005031D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52"/>
              </w:rPr>
            </w:pPr>
            <w:r w:rsidRPr="00E93310">
              <w:rPr>
                <w:rFonts w:cstheme="minorHAnsi"/>
                <w:sz w:val="18"/>
                <w:szCs w:val="52"/>
              </w:rPr>
              <w:t>Potřebné licence</w:t>
            </w:r>
            <w:r>
              <w:rPr>
                <w:rFonts w:cstheme="minorHAnsi"/>
                <w:sz w:val="18"/>
                <w:szCs w:val="52"/>
              </w:rPr>
              <w:t xml:space="preserve"> na dobu 5 let zahrnující funkcionality:</w:t>
            </w:r>
          </w:p>
          <w:p w14:paraId="241F4CC9" w14:textId="77777777" w:rsidR="00AE632E" w:rsidRDefault="00AE632E" w:rsidP="00AE63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Využití všech osazených síťových portů</w:t>
            </w:r>
          </w:p>
          <w:p w14:paraId="5FD184F9" w14:textId="77777777" w:rsidR="00AE632E" w:rsidRDefault="00AE632E" w:rsidP="00AE63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VLAN</w:t>
            </w:r>
          </w:p>
          <w:p w14:paraId="03E72904" w14:textId="77777777" w:rsidR="00AE632E" w:rsidRPr="009966C4" w:rsidRDefault="00AE632E" w:rsidP="00AE63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 w:rsidRPr="009966C4">
              <w:rPr>
                <w:rFonts w:cstheme="minorHAnsi"/>
                <w:sz w:val="18"/>
                <w:szCs w:val="72"/>
              </w:rPr>
              <w:t>LACP</w:t>
            </w:r>
          </w:p>
          <w:p w14:paraId="561D28C9" w14:textId="77777777" w:rsidR="00AE632E" w:rsidRPr="00A303E5" w:rsidRDefault="00AE632E" w:rsidP="00AE63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VRF</w:t>
            </w:r>
          </w:p>
        </w:tc>
        <w:tc>
          <w:tcPr>
            <w:tcW w:w="3288" w:type="dxa"/>
          </w:tcPr>
          <w:p w14:paraId="37B298E9" w14:textId="77777777" w:rsidR="00AE632E" w:rsidRPr="00E93310" w:rsidRDefault="00AE632E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52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37688F" w:rsidRPr="00E00FA6" w14:paraId="676EE5EF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4FAE6B12" w14:textId="77777777" w:rsidR="0037688F" w:rsidRPr="00A31586" w:rsidRDefault="0037688F" w:rsidP="0037688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44"/>
              </w:rPr>
            </w:pPr>
            <w:r w:rsidRPr="00A31586">
              <w:rPr>
                <w:rFonts w:cstheme="minorHAnsi"/>
                <w:sz w:val="18"/>
                <w:szCs w:val="144"/>
              </w:rPr>
              <w:t xml:space="preserve">Integrace se systémem </w:t>
            </w:r>
            <w:r w:rsidRPr="00B51681">
              <w:rPr>
                <w:rFonts w:cstheme="minorHAnsi"/>
                <w:b/>
                <w:bCs/>
                <w:i/>
                <w:iCs/>
                <w:sz w:val="18"/>
                <w:szCs w:val="144"/>
              </w:rPr>
              <w:t>Cisco ISE</w:t>
            </w:r>
            <w:r w:rsidRPr="00A31586">
              <w:rPr>
                <w:rFonts w:cstheme="minorHAnsi"/>
                <w:sz w:val="18"/>
                <w:szCs w:val="144"/>
              </w:rPr>
              <w:t xml:space="preserve">, který Zadavatel ve svém </w:t>
            </w:r>
            <w:r>
              <w:rPr>
                <w:rFonts w:cstheme="minorHAnsi"/>
                <w:sz w:val="18"/>
                <w:szCs w:val="144"/>
              </w:rPr>
              <w:t xml:space="preserve">síťovém </w:t>
            </w:r>
            <w:r w:rsidRPr="00A31586">
              <w:rPr>
                <w:rFonts w:cstheme="minorHAnsi"/>
                <w:sz w:val="18"/>
                <w:szCs w:val="144"/>
              </w:rPr>
              <w:t>prostředí využívá.</w:t>
            </w:r>
          </w:p>
        </w:tc>
        <w:tc>
          <w:tcPr>
            <w:tcW w:w="3288" w:type="dxa"/>
          </w:tcPr>
          <w:p w14:paraId="714E6468" w14:textId="77777777" w:rsidR="0037688F" w:rsidRPr="002D127E" w:rsidRDefault="0037688F" w:rsidP="00376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37688F" w:rsidRPr="0050706D" w14:paraId="726855D8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27B23209" w14:textId="77777777" w:rsidR="0037688F" w:rsidRPr="00560DE4" w:rsidRDefault="0037688F" w:rsidP="003768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</w:rPr>
            </w:pPr>
            <w:r w:rsidRPr="00560DE4">
              <w:rPr>
                <w:rFonts w:cstheme="minorHAnsi"/>
                <w:b/>
                <w:bCs/>
                <w:sz w:val="18"/>
              </w:rPr>
              <w:t>Vzdálená správa</w:t>
            </w:r>
          </w:p>
          <w:p w14:paraId="7A3652C4" w14:textId="77777777" w:rsidR="0037688F" w:rsidRPr="00A05703" w:rsidRDefault="0037688F" w:rsidP="0037688F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 w:rsidRPr="00A05703">
              <w:rPr>
                <w:rFonts w:cstheme="minorHAnsi"/>
                <w:sz w:val="18"/>
              </w:rPr>
              <w:t>Vzdálená správa s dedikovaným vlastním portem 1G</w:t>
            </w:r>
            <w:r>
              <w:rPr>
                <w:rFonts w:cstheme="minorHAnsi"/>
                <w:sz w:val="18"/>
              </w:rPr>
              <w:t>bE</w:t>
            </w:r>
            <w:r w:rsidRPr="00A05703">
              <w:rPr>
                <w:rFonts w:cstheme="minorHAnsi"/>
                <w:sz w:val="18"/>
              </w:rPr>
              <w:t>.</w:t>
            </w:r>
          </w:p>
          <w:p w14:paraId="11121EB2" w14:textId="63ADBF85" w:rsidR="0037688F" w:rsidRPr="00A05703" w:rsidRDefault="0037688F" w:rsidP="0037688F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Zapojení do centralizovaného systému vzdálené správy, který Zadavatel ve svém prostředí používá – </w:t>
            </w:r>
            <w:r w:rsidRPr="00F30CE1">
              <w:rPr>
                <w:rFonts w:cstheme="minorHAnsi"/>
                <w:b/>
                <w:bCs/>
                <w:i/>
                <w:iCs/>
                <w:sz w:val="18"/>
              </w:rPr>
              <w:t>Cisco Catalyst Center</w:t>
            </w:r>
            <w:r>
              <w:rPr>
                <w:rFonts w:cstheme="minorHAnsi"/>
                <w:i/>
                <w:iCs/>
                <w:sz w:val="18"/>
              </w:rPr>
              <w:t xml:space="preserve"> (dříve Cisco DNA Center)</w:t>
            </w:r>
            <w:r w:rsidRPr="00A05703">
              <w:rPr>
                <w:rFonts w:cstheme="minorHAnsi"/>
                <w:sz w:val="18"/>
              </w:rPr>
              <w:t>.</w:t>
            </w:r>
          </w:p>
          <w:p w14:paraId="7F303EF1" w14:textId="77777777" w:rsidR="0037688F" w:rsidRPr="00A05703" w:rsidRDefault="0037688F" w:rsidP="0037688F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 w:rsidRPr="00A05703">
              <w:rPr>
                <w:rFonts w:cstheme="minorHAnsi"/>
                <w:sz w:val="18"/>
              </w:rPr>
              <w:t>Možnost vzdálené</w:t>
            </w:r>
            <w:r>
              <w:rPr>
                <w:rFonts w:cstheme="minorHAnsi"/>
                <w:sz w:val="18"/>
              </w:rPr>
              <w:t xml:space="preserve"> aktualizace firmware</w:t>
            </w:r>
            <w:r w:rsidRPr="00A05703">
              <w:rPr>
                <w:rFonts w:cstheme="minorHAnsi"/>
                <w:sz w:val="18"/>
              </w:rPr>
              <w:t>.</w:t>
            </w:r>
          </w:p>
          <w:p w14:paraId="49D64727" w14:textId="4C465E19" w:rsidR="0037688F" w:rsidRDefault="0037688F" w:rsidP="0037688F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Podpora </w:t>
            </w:r>
            <w:r w:rsidRPr="00C507ED">
              <w:rPr>
                <w:rFonts w:cstheme="minorHAnsi"/>
                <w:sz w:val="18"/>
              </w:rPr>
              <w:t>protokol</w:t>
            </w:r>
            <w:r>
              <w:rPr>
                <w:rFonts w:cstheme="minorHAnsi"/>
                <w:sz w:val="18"/>
              </w:rPr>
              <w:t>u</w:t>
            </w:r>
            <w:r w:rsidRPr="00C507ED">
              <w:rPr>
                <w:rFonts w:cstheme="minorHAnsi"/>
                <w:sz w:val="18"/>
              </w:rPr>
              <w:t xml:space="preserve"> SNMP </w:t>
            </w:r>
            <w:r>
              <w:rPr>
                <w:rFonts w:cstheme="minorHAnsi"/>
                <w:sz w:val="18"/>
              </w:rPr>
              <w:t xml:space="preserve">minimálně ve verzi </w:t>
            </w:r>
            <w:r w:rsidRPr="00C507ED">
              <w:rPr>
                <w:rFonts w:cstheme="minorHAnsi"/>
                <w:sz w:val="18"/>
              </w:rPr>
              <w:t>2c</w:t>
            </w:r>
            <w:r w:rsidR="00EA1603">
              <w:rPr>
                <w:rFonts w:cstheme="minorHAnsi"/>
                <w:sz w:val="18"/>
              </w:rPr>
              <w:t>.</w:t>
            </w:r>
          </w:p>
          <w:p w14:paraId="24E99E39" w14:textId="11718D4C" w:rsidR="0037688F" w:rsidRPr="009D5D96" w:rsidRDefault="0037688F" w:rsidP="0037688F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 w:rsidRPr="009D5D96">
              <w:rPr>
                <w:rFonts w:cstheme="minorHAnsi"/>
                <w:sz w:val="18"/>
              </w:rPr>
              <w:t xml:space="preserve">Podpora protokolu </w:t>
            </w:r>
            <w:proofErr w:type="spellStart"/>
            <w:r w:rsidRPr="009D5D96">
              <w:rPr>
                <w:rFonts w:cstheme="minorHAnsi"/>
                <w:sz w:val="18"/>
              </w:rPr>
              <w:t>Syslog</w:t>
            </w:r>
            <w:proofErr w:type="spellEnd"/>
            <w:r w:rsidRPr="009D5D96">
              <w:rPr>
                <w:rFonts w:cstheme="minorHAnsi"/>
                <w:sz w:val="18"/>
              </w:rPr>
              <w:t xml:space="preserve"> a předávání logů na vzdálený systém</w:t>
            </w:r>
            <w:r w:rsidR="00EA1603">
              <w:rPr>
                <w:rFonts w:cstheme="minorHAnsi"/>
                <w:sz w:val="18"/>
              </w:rPr>
              <w:t>.</w:t>
            </w:r>
          </w:p>
        </w:tc>
        <w:tc>
          <w:tcPr>
            <w:tcW w:w="3288" w:type="dxa"/>
          </w:tcPr>
          <w:p w14:paraId="3167B3C5" w14:textId="4BFE66A7" w:rsidR="0037688F" w:rsidRPr="002D127E" w:rsidRDefault="0037688F" w:rsidP="00376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37688F" w:rsidRPr="000E614F" w14:paraId="6F194194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A0111F3" w14:textId="7A6A7B05" w:rsidR="0037688F" w:rsidRPr="000E614F" w:rsidRDefault="0037688F" w:rsidP="0037688F">
            <w:pPr>
              <w:suppressAutoHyphens/>
              <w:contextualSpacing/>
              <w:rPr>
                <w:rFonts w:cstheme="minorHAnsi"/>
                <w:sz w:val="18"/>
              </w:rPr>
            </w:pPr>
            <w:r w:rsidRPr="000E614F">
              <w:rPr>
                <w:rFonts w:cstheme="minorHAnsi"/>
                <w:sz w:val="18"/>
              </w:rPr>
              <w:t>Napojení na již provozované řešení centralizované vzdálené správy bez nutnosti pořizovat, instalovat či provozovat jakýkoliv další software, hardware nebo appliance třetích stran.</w:t>
            </w:r>
            <w:r>
              <w:rPr>
                <w:rFonts w:cstheme="minorHAnsi"/>
                <w:sz w:val="18"/>
              </w:rPr>
              <w:t xml:space="preserve"> </w:t>
            </w:r>
            <w:r w:rsidRPr="000E614F">
              <w:rPr>
                <w:rFonts w:cstheme="minorHAnsi"/>
                <w:sz w:val="18"/>
              </w:rPr>
              <w:t xml:space="preserve">Zadavatel provozuje centralizovanou vzdálenou správy na technologiích </w:t>
            </w:r>
            <w:r w:rsidRPr="00F30CE1">
              <w:rPr>
                <w:rFonts w:cstheme="minorHAnsi"/>
                <w:b/>
                <w:bCs/>
                <w:i/>
                <w:iCs/>
                <w:sz w:val="18"/>
              </w:rPr>
              <w:t>Cisco Catalyst Center</w:t>
            </w:r>
            <w:r w:rsidRPr="00F30CE1">
              <w:rPr>
                <w:rFonts w:cstheme="minorHAnsi"/>
                <w:i/>
                <w:iCs/>
                <w:sz w:val="18"/>
              </w:rPr>
              <w:t xml:space="preserve"> (dříve Cisco DNA Center)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3288" w:type="dxa"/>
          </w:tcPr>
          <w:p w14:paraId="761A6ECA" w14:textId="0A7F0A16" w:rsidR="0037688F" w:rsidRPr="000E614F" w:rsidRDefault="0037688F" w:rsidP="00376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0E614F">
              <w:rPr>
                <w:sz w:val="18"/>
                <w:highlight w:val="green"/>
              </w:rPr>
              <w:t>[DOPLNÍ PRODÁVAJÍCÍ]</w:t>
            </w:r>
          </w:p>
        </w:tc>
      </w:tr>
      <w:tr w:rsidR="0037688F" w:rsidRPr="0050706D" w14:paraId="6373CC05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DAEE511" w14:textId="6C66CA8F" w:rsidR="0037688F" w:rsidRPr="009C394F" w:rsidRDefault="0037688F" w:rsidP="0037688F">
            <w:pPr>
              <w:rPr>
                <w:rFonts w:cstheme="minorHAnsi"/>
              </w:rPr>
            </w:pPr>
            <w:r w:rsidRPr="009777EF">
              <w:rPr>
                <w:rFonts w:cstheme="minorHAnsi"/>
                <w:sz w:val="18"/>
              </w:rPr>
              <w:t>Záruka a servis musí být pokryty oficiální servisní podporou výrobce tak, aby v případě závady, kterou není dodavatel schopen odstranit, mohl zákazník tuto závadu eskalovat přímo k technické podpoře výrobce.</w:t>
            </w:r>
          </w:p>
        </w:tc>
        <w:tc>
          <w:tcPr>
            <w:tcW w:w="3288" w:type="dxa"/>
          </w:tcPr>
          <w:p w14:paraId="3996A63A" w14:textId="3E75BB9F" w:rsidR="0037688F" w:rsidRPr="00927BA6" w:rsidRDefault="0037688F" w:rsidP="00376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</w:tbl>
    <w:p w14:paraId="4A84BD47" w14:textId="67DB7FE1" w:rsidR="006B498B" w:rsidRDefault="00FB677B" w:rsidP="006B498B">
      <w:pPr>
        <w:spacing w:after="160" w:line="259" w:lineRule="auto"/>
      </w:pPr>
      <w:r>
        <w:br/>
      </w:r>
      <w:r w:rsidR="006B498B">
        <w:t xml:space="preserve">Pro </w:t>
      </w:r>
      <w:r w:rsidR="006B498B">
        <w:rPr>
          <w:b/>
          <w:bCs/>
        </w:rPr>
        <w:t>P</w:t>
      </w:r>
      <w:r w:rsidR="006B498B" w:rsidRPr="002D127E">
        <w:rPr>
          <w:b/>
          <w:bCs/>
        </w:rPr>
        <w:t>oložk</w:t>
      </w:r>
      <w:r w:rsidR="006B498B">
        <w:rPr>
          <w:b/>
          <w:bCs/>
        </w:rPr>
        <w:t>u</w:t>
      </w:r>
      <w:r w:rsidR="006B498B" w:rsidRPr="002D127E">
        <w:rPr>
          <w:b/>
          <w:bCs/>
        </w:rPr>
        <w:t xml:space="preserve"> </w:t>
      </w:r>
      <w:r w:rsidR="006B498B">
        <w:rPr>
          <w:b/>
          <w:bCs/>
        </w:rPr>
        <w:t>2</w:t>
      </w:r>
      <w:r w:rsidR="006B498B">
        <w:t xml:space="preserve"> je místem plnění </w:t>
      </w:r>
      <w:r w:rsidR="004048D4" w:rsidRPr="004048D4">
        <w:rPr>
          <w:b/>
          <w:bCs/>
        </w:rPr>
        <w:t>Ústí nad Labem-Jih, Stavědlo</w:t>
      </w:r>
      <w:r w:rsidR="006B498B">
        <w:t>.</w:t>
      </w:r>
    </w:p>
    <w:p w14:paraId="11C8F85E" w14:textId="5B573D18" w:rsidR="009856D3" w:rsidRDefault="00D66431" w:rsidP="001D004B">
      <w:pPr>
        <w:ind w:firstLine="426"/>
      </w:pPr>
      <w:r>
        <w:br/>
      </w:r>
    </w:p>
    <w:p w14:paraId="1D6FDC71" w14:textId="21BEED41" w:rsidR="00000A1A" w:rsidRDefault="00000A1A" w:rsidP="00000A1A">
      <w:pPr>
        <w:ind w:firstLine="426"/>
      </w:pPr>
      <w:r>
        <w:t>c)</w:t>
      </w:r>
      <w:r>
        <w:tab/>
      </w:r>
      <w:r w:rsidRPr="002D127E">
        <w:rPr>
          <w:b/>
          <w:bCs/>
        </w:rPr>
        <w:t xml:space="preserve">Položka </w:t>
      </w:r>
      <w:r>
        <w:rPr>
          <w:b/>
          <w:bCs/>
        </w:rPr>
        <w:t>3</w:t>
      </w:r>
      <w:r>
        <w:t xml:space="preserve"> – </w:t>
      </w:r>
      <w:r w:rsidR="00B423F5">
        <w:t>Dva</w:t>
      </w:r>
      <w:r>
        <w:t xml:space="preserve"> (</w:t>
      </w:r>
      <w:r w:rsidR="00B423F5">
        <w:t>2</w:t>
      </w:r>
      <w:r>
        <w:t>)</w:t>
      </w:r>
      <w:r w:rsidRPr="00143089">
        <w:t xml:space="preserve"> </w:t>
      </w:r>
      <w:r w:rsidR="00DE6873">
        <w:t xml:space="preserve">firewally </w:t>
      </w:r>
      <w:r w:rsidR="00D23471">
        <w:t>pro zabezpečení datového centra</w:t>
      </w:r>
      <w:r w:rsidR="00A27038">
        <w:t xml:space="preserve"> </w:t>
      </w:r>
      <w:r>
        <w:t>„</w:t>
      </w:r>
      <w:r w:rsidR="00DE6873">
        <w:t xml:space="preserve">OŘ </w:t>
      </w:r>
      <w:proofErr w:type="spellStart"/>
      <w:r w:rsidR="00DE6873">
        <w:t>UnL</w:t>
      </w:r>
      <w:proofErr w:type="spellEnd"/>
      <w:r>
        <w:t>“ v konfiguraci:</w:t>
      </w:r>
    </w:p>
    <w:p w14:paraId="67688BD4" w14:textId="77777777" w:rsidR="00000A1A" w:rsidRDefault="00000A1A" w:rsidP="00000A1A">
      <w:pPr>
        <w:rPr>
          <w:rFonts w:cstheme="minorHAnsi"/>
          <w:b/>
          <w:bCs/>
        </w:rPr>
      </w:pPr>
      <w:r w:rsidRPr="005A5020">
        <w:rPr>
          <w:highlight w:val="green"/>
          <w:lang w:val="en-US"/>
        </w:rPr>
        <w:t>[</w:t>
      </w:r>
      <w:r>
        <w:rPr>
          <w:highlight w:val="green"/>
          <w:lang w:val="en-US"/>
        </w:rPr>
        <w:t>IDENTIFIKACE MODELU</w:t>
      </w:r>
      <w:r w:rsidRPr="005A5020">
        <w:rPr>
          <w:rFonts w:cstheme="minorHAnsi"/>
          <w:b/>
          <w:bCs/>
          <w:highlight w:val="green"/>
        </w:rPr>
        <w:t xml:space="preserve"> </w:t>
      </w:r>
      <w:r>
        <w:rPr>
          <w:rFonts w:cstheme="minorHAnsi"/>
          <w:b/>
          <w:bCs/>
          <w:highlight w:val="green"/>
        </w:rPr>
        <w:t xml:space="preserve">- </w:t>
      </w:r>
      <w:r w:rsidRPr="002D127E">
        <w:rPr>
          <w:rFonts w:cstheme="minorHAnsi"/>
          <w:highlight w:val="green"/>
        </w:rPr>
        <w:t>DOPLNÍ PRODÁVAJÍCÍ]</w:t>
      </w:r>
      <w:r>
        <w:rPr>
          <w:rFonts w:cstheme="minorHAnsi"/>
          <w:b/>
          <w:bCs/>
        </w:rPr>
        <w:t xml:space="preserve"> </w:t>
      </w:r>
    </w:p>
    <w:tbl>
      <w:tblPr>
        <w:tblStyle w:val="Mkatabulky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3284"/>
      </w:tblGrid>
      <w:tr w:rsidR="004B2D76" w:rsidRPr="0050706D" w14:paraId="0929D579" w14:textId="77777777" w:rsidTr="00996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5DCE4" w:themeFill="text2" w:themeFillTint="33"/>
          </w:tcPr>
          <w:p w14:paraId="7A9CAFD0" w14:textId="77777777" w:rsidR="004B2D76" w:rsidRPr="002D127E" w:rsidRDefault="004B2D76" w:rsidP="003746A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</w:rPr>
            </w:pPr>
            <w:r w:rsidRPr="002D127E">
              <w:rPr>
                <w:rFonts w:cstheme="minorHAnsi"/>
                <w:b/>
                <w:bCs/>
                <w:sz w:val="18"/>
              </w:rPr>
              <w:t>Požadavek</w:t>
            </w:r>
          </w:p>
        </w:tc>
        <w:tc>
          <w:tcPr>
            <w:tcW w:w="3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5DCE4" w:themeFill="text2" w:themeFillTint="33"/>
          </w:tcPr>
          <w:p w14:paraId="6811AD14" w14:textId="77777777" w:rsidR="004B2D76" w:rsidRPr="002D127E" w:rsidRDefault="004B2D76" w:rsidP="003746A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</w:rPr>
            </w:pPr>
            <w:r w:rsidRPr="002D127E">
              <w:rPr>
                <w:rFonts w:cstheme="minorHAnsi"/>
                <w:b/>
                <w:bCs/>
                <w:sz w:val="18"/>
              </w:rPr>
              <w:t>Nabízené řešení</w:t>
            </w:r>
          </w:p>
        </w:tc>
      </w:tr>
      <w:tr w:rsidR="004B2D76" w:rsidRPr="0050706D" w14:paraId="6BE4A5EF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374A9E7" w14:textId="69894236" w:rsidR="004B2D76" w:rsidRPr="002D127E" w:rsidRDefault="004B2D76" w:rsidP="003746A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D127E">
              <w:rPr>
                <w:rFonts w:cstheme="minorHAnsi"/>
                <w:sz w:val="18"/>
              </w:rPr>
              <w:t xml:space="preserve">Provedení </w:t>
            </w:r>
            <w:r w:rsidR="00853B20">
              <w:rPr>
                <w:rFonts w:cstheme="minorHAnsi"/>
                <w:sz w:val="18"/>
              </w:rPr>
              <w:t>firewallu</w:t>
            </w:r>
            <w:r w:rsidRPr="002D127E">
              <w:rPr>
                <w:rFonts w:cstheme="minorHAnsi"/>
                <w:sz w:val="18"/>
              </w:rPr>
              <w:t xml:space="preserve"> pro instalaci do rackové skříně o</w:t>
            </w:r>
            <w:r>
              <w:rPr>
                <w:rFonts w:cstheme="minorHAnsi"/>
                <w:sz w:val="18"/>
              </w:rPr>
              <w:t> </w:t>
            </w:r>
            <w:r w:rsidRPr="002D127E">
              <w:rPr>
                <w:rFonts w:cstheme="minorHAnsi"/>
                <w:sz w:val="18"/>
              </w:rPr>
              <w:t xml:space="preserve">hloubce </w:t>
            </w:r>
            <w:r w:rsidR="003D264E">
              <w:rPr>
                <w:rFonts w:cstheme="minorHAnsi"/>
                <w:b/>
                <w:bCs/>
                <w:sz w:val="18"/>
              </w:rPr>
              <w:t>10</w:t>
            </w:r>
            <w:r w:rsidRPr="0001392D">
              <w:rPr>
                <w:rFonts w:cstheme="minorHAnsi"/>
                <w:b/>
                <w:bCs/>
                <w:sz w:val="18"/>
              </w:rPr>
              <w:t>0 cm</w:t>
            </w:r>
          </w:p>
        </w:tc>
        <w:tc>
          <w:tcPr>
            <w:tcW w:w="3288" w:type="dxa"/>
          </w:tcPr>
          <w:p w14:paraId="5DA707D7" w14:textId="77777777" w:rsidR="004B2D76" w:rsidRPr="002D127E" w:rsidRDefault="004B2D76" w:rsidP="003746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4B2D76" w:rsidRPr="0050706D" w14:paraId="4B82B466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3DBEB211" w14:textId="0DAB98A0" w:rsidR="004B2D76" w:rsidRPr="002D127E" w:rsidRDefault="004B2D76" w:rsidP="003746AB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sz w:val="18"/>
              </w:rPr>
              <w:t xml:space="preserve">Velikost skříně </w:t>
            </w:r>
            <w:r w:rsidR="00EA029A">
              <w:rPr>
                <w:rFonts w:cstheme="minorHAnsi"/>
                <w:sz w:val="18"/>
              </w:rPr>
              <w:t>firewallu</w:t>
            </w:r>
            <w:r w:rsidRPr="002D127E">
              <w:rPr>
                <w:rFonts w:cstheme="minorHAnsi"/>
                <w:sz w:val="18"/>
              </w:rPr>
              <w:t xml:space="preserve"> o maximální výšce </w:t>
            </w:r>
            <w:r w:rsidRPr="0001392D">
              <w:rPr>
                <w:rFonts w:cstheme="minorHAnsi"/>
                <w:b/>
                <w:bCs/>
                <w:sz w:val="18"/>
              </w:rPr>
              <w:t>2 RU</w:t>
            </w:r>
            <w:r w:rsidRPr="002D127E">
              <w:rPr>
                <w:rFonts w:cstheme="minorHAnsi"/>
                <w:sz w:val="18"/>
              </w:rPr>
              <w:t xml:space="preserve"> (89 mm)</w:t>
            </w:r>
          </w:p>
        </w:tc>
        <w:tc>
          <w:tcPr>
            <w:tcW w:w="3288" w:type="dxa"/>
          </w:tcPr>
          <w:p w14:paraId="57C213E9" w14:textId="77777777" w:rsidR="004B2D76" w:rsidRPr="002D127E" w:rsidRDefault="004B2D76" w:rsidP="003746A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B23332" w:rsidRPr="0050706D" w14:paraId="21458AA0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577FBA5A" w14:textId="2B14F512" w:rsidR="00B23332" w:rsidRPr="002D127E" w:rsidRDefault="00EA029A" w:rsidP="005031DF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lastRenderedPageBreak/>
              <w:t>Minimálně 6</w:t>
            </w:r>
            <w:r w:rsidR="00B23332"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>
              <w:rPr>
                <w:rFonts w:cstheme="minorHAnsi"/>
                <w:b/>
                <w:bCs/>
                <w:sz w:val="18"/>
              </w:rPr>
              <w:t>10</w:t>
            </w:r>
            <w:r w:rsidR="00B23332">
              <w:rPr>
                <w:rFonts w:cstheme="minorHAnsi"/>
                <w:b/>
                <w:bCs/>
                <w:sz w:val="18"/>
              </w:rPr>
              <w:t xml:space="preserve">G SFP </w:t>
            </w:r>
            <w:r w:rsidR="00B23332">
              <w:rPr>
                <w:rFonts w:cstheme="minorHAnsi"/>
                <w:sz w:val="18"/>
              </w:rPr>
              <w:t>port s podporou rychlost</w:t>
            </w:r>
            <w:r>
              <w:rPr>
                <w:rFonts w:cstheme="minorHAnsi"/>
                <w:sz w:val="18"/>
              </w:rPr>
              <w:t>i</w:t>
            </w:r>
            <w:r w:rsidR="00B23332">
              <w:rPr>
                <w:rFonts w:cstheme="minorHAnsi"/>
                <w:sz w:val="18"/>
              </w:rPr>
              <w:t xml:space="preserve"> 1G</w:t>
            </w:r>
          </w:p>
        </w:tc>
        <w:tc>
          <w:tcPr>
            <w:tcW w:w="3288" w:type="dxa"/>
          </w:tcPr>
          <w:p w14:paraId="5A1CE337" w14:textId="77777777" w:rsidR="00B23332" w:rsidRPr="002D127E" w:rsidRDefault="00B23332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B23332" w:rsidRPr="0050706D" w14:paraId="2A818A59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3E3E735" w14:textId="1FB90036" w:rsidR="00B23332" w:rsidRPr="002D127E" w:rsidRDefault="00EA029A" w:rsidP="005031D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A029A">
              <w:rPr>
                <w:rFonts w:cstheme="minorHAnsi"/>
                <w:b/>
                <w:bCs/>
                <w:sz w:val="18"/>
              </w:rPr>
              <w:t>Minimálně 6x 1G SFP</w:t>
            </w:r>
            <w:r w:rsidRPr="00BC64C0">
              <w:rPr>
                <w:rFonts w:cstheme="minorHAnsi"/>
                <w:sz w:val="18"/>
              </w:rPr>
              <w:t xml:space="preserve"> </w:t>
            </w:r>
            <w:r w:rsidR="00BC64C0">
              <w:rPr>
                <w:rFonts w:cstheme="minorHAnsi"/>
                <w:sz w:val="18"/>
              </w:rPr>
              <w:t xml:space="preserve">nebo </w:t>
            </w:r>
            <w:r w:rsidR="00BC64C0" w:rsidRPr="00BC64C0">
              <w:rPr>
                <w:rFonts w:cstheme="minorHAnsi"/>
                <w:b/>
                <w:bCs/>
                <w:sz w:val="18"/>
              </w:rPr>
              <w:t xml:space="preserve">RJ45 </w:t>
            </w:r>
            <w:r w:rsidRPr="00BC64C0">
              <w:rPr>
                <w:rFonts w:cstheme="minorHAnsi"/>
                <w:sz w:val="18"/>
              </w:rPr>
              <w:t>port</w:t>
            </w:r>
          </w:p>
        </w:tc>
        <w:tc>
          <w:tcPr>
            <w:tcW w:w="3288" w:type="dxa"/>
          </w:tcPr>
          <w:p w14:paraId="59298FE1" w14:textId="77777777" w:rsidR="00B23332" w:rsidRPr="002D127E" w:rsidRDefault="00B23332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930763" w:rsidRPr="0050706D" w14:paraId="0E38921B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46A5497B" w14:textId="44620E5C" w:rsidR="00930763" w:rsidRPr="00364819" w:rsidRDefault="00930763" w:rsidP="008E624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65E6">
              <w:rPr>
                <w:rFonts w:cstheme="minorHAnsi"/>
                <w:b/>
                <w:bCs/>
                <w:sz w:val="18"/>
                <w:szCs w:val="22"/>
              </w:rPr>
              <w:t xml:space="preserve">Dedikovaný </w:t>
            </w:r>
            <w:r>
              <w:rPr>
                <w:rFonts w:cstheme="minorHAnsi"/>
                <w:b/>
                <w:bCs/>
                <w:sz w:val="18"/>
                <w:szCs w:val="22"/>
              </w:rPr>
              <w:t xml:space="preserve">síťový </w:t>
            </w:r>
            <w:r w:rsidRPr="007C21F1">
              <w:rPr>
                <w:rFonts w:cstheme="minorHAnsi"/>
                <w:b/>
                <w:bCs/>
                <w:sz w:val="18"/>
                <w:szCs w:val="22"/>
              </w:rPr>
              <w:t>port</w:t>
            </w:r>
            <w:r w:rsidRPr="00364819">
              <w:rPr>
                <w:rFonts w:cstheme="minorHAnsi"/>
                <w:sz w:val="18"/>
                <w:szCs w:val="22"/>
              </w:rPr>
              <w:t xml:space="preserve"> pro </w:t>
            </w:r>
            <w:r>
              <w:rPr>
                <w:rFonts w:cstheme="minorHAnsi"/>
                <w:sz w:val="18"/>
                <w:szCs w:val="22"/>
              </w:rPr>
              <w:t xml:space="preserve">oddělený </w:t>
            </w:r>
            <w:r w:rsidRPr="00364819">
              <w:rPr>
                <w:rFonts w:cstheme="minorHAnsi"/>
                <w:sz w:val="18"/>
                <w:szCs w:val="22"/>
              </w:rPr>
              <w:t>management</w:t>
            </w:r>
          </w:p>
        </w:tc>
        <w:tc>
          <w:tcPr>
            <w:tcW w:w="3288" w:type="dxa"/>
          </w:tcPr>
          <w:p w14:paraId="4E00C2A8" w14:textId="3EF9C266" w:rsidR="00930763" w:rsidRPr="002D127E" w:rsidRDefault="00930763" w:rsidP="008E62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245D57" w:rsidRPr="0050706D" w14:paraId="166B6944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62B0CEB3" w14:textId="623308EF" w:rsidR="00245D57" w:rsidRPr="00364819" w:rsidRDefault="00245D57" w:rsidP="00245D57">
            <w:pPr>
              <w:autoSpaceDE w:val="0"/>
              <w:autoSpaceDN w:val="0"/>
              <w:adjustRightInd w:val="0"/>
              <w:rPr>
                <w:rFonts w:cstheme="minorHAnsi"/>
                <w:szCs w:val="22"/>
              </w:rPr>
            </w:pPr>
            <w:r w:rsidRPr="0074522C">
              <w:rPr>
                <w:rFonts w:cstheme="minorHAnsi"/>
                <w:sz w:val="18"/>
                <w:szCs w:val="28"/>
              </w:rPr>
              <w:t xml:space="preserve">Propustnost minimálně </w:t>
            </w:r>
            <w:r w:rsidRPr="00BE6F57">
              <w:rPr>
                <w:rFonts w:cstheme="minorHAnsi"/>
                <w:b/>
                <w:bCs/>
                <w:sz w:val="18"/>
                <w:szCs w:val="28"/>
              </w:rPr>
              <w:t>15 Gbps</w:t>
            </w:r>
            <w:r>
              <w:rPr>
                <w:rFonts w:cstheme="minorHAnsi"/>
                <w:sz w:val="18"/>
                <w:szCs w:val="28"/>
              </w:rPr>
              <w:t xml:space="preserve"> (stavový firewall, TCP provoz)</w:t>
            </w:r>
          </w:p>
        </w:tc>
        <w:tc>
          <w:tcPr>
            <w:tcW w:w="3288" w:type="dxa"/>
          </w:tcPr>
          <w:p w14:paraId="33F6997F" w14:textId="667E2013" w:rsidR="00245D57" w:rsidRPr="00927BA6" w:rsidRDefault="00245D57" w:rsidP="00245D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245D57" w:rsidRPr="0050706D" w14:paraId="64530697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2B49DEF1" w14:textId="229595AF" w:rsidR="00245D57" w:rsidRPr="002D127E" w:rsidRDefault="00245D57" w:rsidP="00245D5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b/>
                <w:bCs/>
                <w:sz w:val="18"/>
              </w:rPr>
              <w:t>2x</w:t>
            </w:r>
            <w:r w:rsidRPr="002D127E">
              <w:rPr>
                <w:rFonts w:cstheme="minorHAnsi"/>
                <w:sz w:val="18"/>
              </w:rPr>
              <w:t xml:space="preserve"> napájecí zdroj</w:t>
            </w:r>
            <w:r>
              <w:rPr>
                <w:rFonts w:cstheme="minorHAnsi"/>
                <w:sz w:val="18"/>
              </w:rPr>
              <w:t xml:space="preserve"> AC/230V</w:t>
            </w:r>
          </w:p>
        </w:tc>
        <w:tc>
          <w:tcPr>
            <w:tcW w:w="3288" w:type="dxa"/>
          </w:tcPr>
          <w:p w14:paraId="4BFA81D1" w14:textId="77777777" w:rsidR="00245D57" w:rsidRPr="002D127E" w:rsidRDefault="00245D57" w:rsidP="00245D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245D57" w:rsidRPr="0050706D" w14:paraId="3B81C60E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FCFAE3C" w14:textId="77777777" w:rsidR="00245D57" w:rsidRPr="002D127E" w:rsidRDefault="00245D57" w:rsidP="00245D5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sz w:val="18"/>
              </w:rPr>
              <w:t xml:space="preserve">Potvrzení od lokálního zastoupení výrobce, že nabízený hardware je nový, nepoužitý, je určen pro </w:t>
            </w:r>
            <w:r w:rsidRPr="0099678F">
              <w:rPr>
                <w:rFonts w:cstheme="minorHAnsi"/>
                <w:sz w:val="18"/>
              </w:rPr>
              <w:t>EU trh a bude servisním střediskem výrobce plně podporován.</w:t>
            </w:r>
          </w:p>
        </w:tc>
        <w:tc>
          <w:tcPr>
            <w:tcW w:w="3288" w:type="dxa"/>
          </w:tcPr>
          <w:p w14:paraId="2D5BF2E3" w14:textId="77777777" w:rsidR="00245D57" w:rsidRPr="002D127E" w:rsidRDefault="00245D57" w:rsidP="00245D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245D57" w:rsidRPr="002E3BD1" w14:paraId="418BAF1E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7C97EDE2" w14:textId="7B2E7A79" w:rsidR="00245D57" w:rsidRPr="002D127E" w:rsidRDefault="00245D57" w:rsidP="00245D5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sz w:val="18"/>
              </w:rPr>
              <w:t xml:space="preserve">Podpora výrobce na </w:t>
            </w:r>
            <w:r w:rsidRPr="002D127E">
              <w:rPr>
                <w:rFonts w:cstheme="minorHAnsi"/>
                <w:b/>
                <w:bCs/>
                <w:sz w:val="18"/>
              </w:rPr>
              <w:t>5 let</w:t>
            </w:r>
          </w:p>
        </w:tc>
        <w:tc>
          <w:tcPr>
            <w:tcW w:w="3288" w:type="dxa"/>
          </w:tcPr>
          <w:p w14:paraId="6B8DFF65" w14:textId="77777777" w:rsidR="00245D57" w:rsidRPr="002D127E" w:rsidRDefault="00245D57" w:rsidP="00245D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2"/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8B62A1" w:rsidRPr="002E3BD1" w14:paraId="653043B7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22AE7A43" w14:textId="77777777" w:rsidR="008B62A1" w:rsidRPr="002D127E" w:rsidRDefault="008B62A1" w:rsidP="005031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24EE4">
              <w:rPr>
                <w:rFonts w:cstheme="minorHAnsi"/>
                <w:sz w:val="18"/>
                <w:szCs w:val="22"/>
              </w:rPr>
              <w:t>P</w:t>
            </w:r>
            <w:r>
              <w:rPr>
                <w:rFonts w:cstheme="minorHAnsi"/>
                <w:sz w:val="18"/>
                <w:szCs w:val="22"/>
              </w:rPr>
              <w:t>odpora protokolů IPv4 a IPv6</w:t>
            </w:r>
          </w:p>
        </w:tc>
        <w:tc>
          <w:tcPr>
            <w:tcW w:w="3288" w:type="dxa"/>
          </w:tcPr>
          <w:p w14:paraId="1A951AC2" w14:textId="77777777" w:rsidR="008B62A1" w:rsidRPr="00927BA6" w:rsidRDefault="008B62A1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57702E" w:rsidRPr="00C24EE4" w14:paraId="33FB2F1D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25A800A" w14:textId="23A89835" w:rsidR="0057702E" w:rsidRPr="00706214" w:rsidRDefault="0057702E" w:rsidP="005031D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28"/>
              </w:rPr>
            </w:pPr>
            <w:r w:rsidRPr="00706214">
              <w:rPr>
                <w:rFonts w:cstheme="minorHAnsi"/>
                <w:sz w:val="18"/>
                <w:szCs w:val="28"/>
              </w:rPr>
              <w:t>Podpora technologi</w:t>
            </w:r>
            <w:r>
              <w:rPr>
                <w:rFonts w:cstheme="minorHAnsi"/>
                <w:sz w:val="18"/>
                <w:szCs w:val="28"/>
              </w:rPr>
              <w:t xml:space="preserve">í </w:t>
            </w:r>
            <w:r w:rsidR="00950CE3">
              <w:rPr>
                <w:rFonts w:cstheme="minorHAnsi"/>
                <w:sz w:val="18"/>
                <w:szCs w:val="28"/>
              </w:rPr>
              <w:t>IPS, URL filtrování, DNS filtrování</w:t>
            </w:r>
          </w:p>
        </w:tc>
        <w:tc>
          <w:tcPr>
            <w:tcW w:w="3288" w:type="dxa"/>
          </w:tcPr>
          <w:p w14:paraId="64EEB0A2" w14:textId="77777777" w:rsidR="0057702E" w:rsidRPr="002D127E" w:rsidRDefault="0057702E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57702E" w:rsidRPr="00C24EE4" w14:paraId="067A05D1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464B4A78" w14:textId="7D35CF90" w:rsidR="0057702E" w:rsidRPr="004B3ECF" w:rsidRDefault="0057702E" w:rsidP="005031D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36"/>
              </w:rPr>
            </w:pPr>
            <w:r w:rsidRPr="004B3ECF">
              <w:rPr>
                <w:rFonts w:cstheme="minorHAnsi"/>
                <w:sz w:val="18"/>
                <w:szCs w:val="36"/>
              </w:rPr>
              <w:t xml:space="preserve">Podpora provozu ve vysoké dostupnosti – </w:t>
            </w:r>
            <w:proofErr w:type="spellStart"/>
            <w:r w:rsidRPr="004B3ECF">
              <w:rPr>
                <w:rFonts w:cstheme="minorHAnsi"/>
                <w:sz w:val="18"/>
                <w:szCs w:val="36"/>
              </w:rPr>
              <w:t>active</w:t>
            </w:r>
            <w:proofErr w:type="spellEnd"/>
            <w:r w:rsidRPr="004B3ECF">
              <w:rPr>
                <w:rFonts w:cstheme="minorHAnsi"/>
                <w:sz w:val="18"/>
                <w:szCs w:val="36"/>
              </w:rPr>
              <w:t>/</w:t>
            </w:r>
            <w:proofErr w:type="spellStart"/>
            <w:r w:rsidRPr="004B3ECF">
              <w:rPr>
                <w:rFonts w:cstheme="minorHAnsi"/>
                <w:sz w:val="18"/>
                <w:szCs w:val="36"/>
              </w:rPr>
              <w:t>active</w:t>
            </w:r>
            <w:proofErr w:type="spellEnd"/>
            <w:r>
              <w:rPr>
                <w:rFonts w:cstheme="minorHAnsi"/>
                <w:sz w:val="18"/>
                <w:szCs w:val="36"/>
              </w:rPr>
              <w:t>,</w:t>
            </w:r>
            <w:r>
              <w:t xml:space="preserve"> </w:t>
            </w:r>
            <w:r w:rsidRPr="00EB55DE">
              <w:rPr>
                <w:rFonts w:cstheme="minorHAnsi"/>
                <w:sz w:val="18"/>
                <w:szCs w:val="36"/>
              </w:rPr>
              <w:t xml:space="preserve">a plná kompatibilita </w:t>
            </w:r>
            <w:r>
              <w:rPr>
                <w:rFonts w:cstheme="minorHAnsi"/>
                <w:sz w:val="18"/>
                <w:szCs w:val="36"/>
              </w:rPr>
              <w:t>propojení s firewally</w:t>
            </w:r>
            <w:r w:rsidRPr="00EB55DE">
              <w:rPr>
                <w:rFonts w:cstheme="minorHAnsi"/>
                <w:sz w:val="18"/>
                <w:szCs w:val="36"/>
              </w:rPr>
              <w:t xml:space="preserve"> v prostředí Zadavatele. Zadavatel v síťové infrastruktuře používá jako </w:t>
            </w:r>
            <w:r>
              <w:rPr>
                <w:rFonts w:cstheme="minorHAnsi"/>
                <w:sz w:val="18"/>
                <w:szCs w:val="36"/>
              </w:rPr>
              <w:t xml:space="preserve">firewally </w:t>
            </w:r>
            <w:r w:rsidR="008C5A00">
              <w:rPr>
                <w:rFonts w:cstheme="minorHAnsi"/>
                <w:sz w:val="18"/>
                <w:szCs w:val="36"/>
              </w:rPr>
              <w:t>datových center firewally</w:t>
            </w:r>
            <w:r w:rsidRPr="00EB55DE">
              <w:rPr>
                <w:rFonts w:cstheme="minorHAnsi"/>
                <w:sz w:val="18"/>
                <w:szCs w:val="36"/>
              </w:rPr>
              <w:t xml:space="preserve"> </w:t>
            </w:r>
            <w:proofErr w:type="spellStart"/>
            <w:r w:rsidR="008C5A00">
              <w:rPr>
                <w:rFonts w:cstheme="minorHAnsi"/>
                <w:i/>
                <w:iCs/>
                <w:sz w:val="18"/>
                <w:szCs w:val="36"/>
              </w:rPr>
              <w:t>Fortinet</w:t>
            </w:r>
            <w:proofErr w:type="spellEnd"/>
            <w:r w:rsidR="008C5A00">
              <w:rPr>
                <w:rFonts w:cstheme="minorHAnsi"/>
                <w:i/>
                <w:iCs/>
                <w:sz w:val="18"/>
                <w:szCs w:val="36"/>
              </w:rPr>
              <w:t xml:space="preserve"> </w:t>
            </w:r>
            <w:r w:rsidR="00294CA3">
              <w:rPr>
                <w:rFonts w:cstheme="minorHAnsi"/>
                <w:i/>
                <w:iCs/>
                <w:sz w:val="18"/>
                <w:szCs w:val="36"/>
              </w:rPr>
              <w:t xml:space="preserve">řady </w:t>
            </w:r>
            <w:proofErr w:type="spellStart"/>
            <w:r w:rsidR="008C5A00">
              <w:rPr>
                <w:rFonts w:cstheme="minorHAnsi"/>
                <w:i/>
                <w:iCs/>
                <w:sz w:val="18"/>
                <w:szCs w:val="36"/>
              </w:rPr>
              <w:t>Forti</w:t>
            </w:r>
            <w:r w:rsidR="00050626">
              <w:rPr>
                <w:rFonts w:cstheme="minorHAnsi"/>
                <w:i/>
                <w:iCs/>
                <w:sz w:val="18"/>
                <w:szCs w:val="36"/>
              </w:rPr>
              <w:t>G</w:t>
            </w:r>
            <w:r w:rsidR="008C5A00">
              <w:rPr>
                <w:rFonts w:cstheme="minorHAnsi"/>
                <w:i/>
                <w:iCs/>
                <w:sz w:val="18"/>
                <w:szCs w:val="36"/>
              </w:rPr>
              <w:t>ate</w:t>
            </w:r>
            <w:proofErr w:type="spellEnd"/>
            <w:r w:rsidR="008C5A00">
              <w:rPr>
                <w:rFonts w:cstheme="minorHAnsi"/>
                <w:i/>
                <w:iCs/>
                <w:sz w:val="18"/>
                <w:szCs w:val="36"/>
              </w:rPr>
              <w:t xml:space="preserve"> 180</w:t>
            </w:r>
            <w:r w:rsidR="00294CA3">
              <w:rPr>
                <w:rFonts w:cstheme="minorHAnsi"/>
                <w:i/>
                <w:iCs/>
                <w:sz w:val="18"/>
                <w:szCs w:val="36"/>
              </w:rPr>
              <w:t>0</w:t>
            </w:r>
            <w:r w:rsidRPr="00EB55DE">
              <w:rPr>
                <w:rFonts w:cstheme="minorHAnsi"/>
                <w:sz w:val="18"/>
                <w:szCs w:val="36"/>
              </w:rPr>
              <w:t>.</w:t>
            </w:r>
          </w:p>
        </w:tc>
        <w:tc>
          <w:tcPr>
            <w:tcW w:w="3288" w:type="dxa"/>
          </w:tcPr>
          <w:p w14:paraId="5174BCC0" w14:textId="77777777" w:rsidR="0057702E" w:rsidRPr="002D127E" w:rsidRDefault="0057702E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57702E" w:rsidRPr="00E93310" w14:paraId="58B52CDE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23DE444" w14:textId="77777777" w:rsidR="0057702E" w:rsidRDefault="0057702E" w:rsidP="005031D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52"/>
              </w:rPr>
            </w:pPr>
            <w:r w:rsidRPr="00E93310">
              <w:rPr>
                <w:rFonts w:cstheme="minorHAnsi"/>
                <w:sz w:val="18"/>
                <w:szCs w:val="52"/>
              </w:rPr>
              <w:t>Potřebné licence</w:t>
            </w:r>
            <w:r>
              <w:rPr>
                <w:rFonts w:cstheme="minorHAnsi"/>
                <w:sz w:val="18"/>
                <w:szCs w:val="52"/>
              </w:rPr>
              <w:t xml:space="preserve"> na dobu 5 let zahrnující funkcionality:</w:t>
            </w:r>
          </w:p>
          <w:p w14:paraId="6B6AC72A" w14:textId="77777777" w:rsidR="0057702E" w:rsidRDefault="0057702E" w:rsidP="005770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Využití všech osazených síťových portů</w:t>
            </w:r>
          </w:p>
          <w:p w14:paraId="44D7623C" w14:textId="77777777" w:rsidR="0057702E" w:rsidRDefault="00493BA0" w:rsidP="005770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NGFW</w:t>
            </w:r>
          </w:p>
          <w:p w14:paraId="0629B27C" w14:textId="77777777" w:rsidR="00493BA0" w:rsidRDefault="009F5AF9" w:rsidP="005770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IPS</w:t>
            </w:r>
          </w:p>
          <w:p w14:paraId="279F0339" w14:textId="77777777" w:rsidR="009F5AF9" w:rsidRDefault="009F5AF9" w:rsidP="005770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URL filtrování</w:t>
            </w:r>
          </w:p>
          <w:p w14:paraId="5556F876" w14:textId="77777777" w:rsidR="009F5AF9" w:rsidRDefault="009F5AF9" w:rsidP="005770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DNS filtrování</w:t>
            </w:r>
          </w:p>
          <w:p w14:paraId="7A677484" w14:textId="337A9DE6" w:rsidR="009F5AF9" w:rsidRPr="00F16C7E" w:rsidRDefault="009F5AF9" w:rsidP="0057702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72"/>
              </w:rPr>
            </w:pPr>
            <w:r>
              <w:rPr>
                <w:rFonts w:cstheme="minorHAnsi"/>
                <w:sz w:val="18"/>
                <w:szCs w:val="72"/>
              </w:rPr>
              <w:t>Vysoká dostupnost (HA)</w:t>
            </w:r>
          </w:p>
        </w:tc>
        <w:tc>
          <w:tcPr>
            <w:tcW w:w="3288" w:type="dxa"/>
          </w:tcPr>
          <w:p w14:paraId="6DEDD945" w14:textId="77777777" w:rsidR="0057702E" w:rsidRPr="00E93310" w:rsidRDefault="0057702E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52"/>
                <w:highlight w:val="green"/>
              </w:rPr>
            </w:pPr>
            <w:r w:rsidRPr="002D127E">
              <w:rPr>
                <w:sz w:val="18"/>
                <w:highlight w:val="green"/>
              </w:rPr>
              <w:t>[DOPLNÍ PRODÁVAJÍCÍ]</w:t>
            </w:r>
          </w:p>
        </w:tc>
      </w:tr>
      <w:tr w:rsidR="00463194" w:rsidRPr="0050706D" w14:paraId="665FCF4E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13161760" w14:textId="77777777" w:rsidR="00463194" w:rsidRPr="007514B3" w:rsidRDefault="00463194" w:rsidP="005031D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</w:rPr>
            </w:pPr>
            <w:r w:rsidRPr="007514B3">
              <w:rPr>
                <w:rFonts w:cstheme="minorHAnsi"/>
                <w:b/>
                <w:bCs/>
                <w:sz w:val="18"/>
              </w:rPr>
              <w:t>Vzdálená správa</w:t>
            </w:r>
          </w:p>
          <w:p w14:paraId="518B73E6" w14:textId="77777777" w:rsidR="00463194" w:rsidRPr="00A05703" w:rsidRDefault="00463194" w:rsidP="00463194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 w:rsidRPr="00A05703">
              <w:rPr>
                <w:rFonts w:cstheme="minorHAnsi"/>
                <w:sz w:val="18"/>
              </w:rPr>
              <w:t>Vzdálená správa s dedikovaným vlastním portem 1G</w:t>
            </w:r>
            <w:r>
              <w:rPr>
                <w:rFonts w:cstheme="minorHAnsi"/>
                <w:sz w:val="18"/>
              </w:rPr>
              <w:t>bE</w:t>
            </w:r>
            <w:r w:rsidRPr="00A05703">
              <w:rPr>
                <w:rFonts w:cstheme="minorHAnsi"/>
                <w:sz w:val="18"/>
              </w:rPr>
              <w:t>.</w:t>
            </w:r>
          </w:p>
          <w:p w14:paraId="6DEA16F8" w14:textId="40DA1703" w:rsidR="00463194" w:rsidRPr="00A05703" w:rsidRDefault="00463194" w:rsidP="00463194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Zapojení do centralizovaného systému vzdálené správy, který Zadavatel ve svém prostředí používá – </w:t>
            </w:r>
            <w:proofErr w:type="spellStart"/>
            <w:r w:rsidR="00351236">
              <w:rPr>
                <w:rFonts w:cstheme="minorHAnsi"/>
                <w:b/>
                <w:bCs/>
                <w:i/>
                <w:iCs/>
                <w:sz w:val="18"/>
              </w:rPr>
              <w:t>Fortinet</w:t>
            </w:r>
            <w:proofErr w:type="spellEnd"/>
            <w:r w:rsidR="00351236">
              <w:rPr>
                <w:rFonts w:cstheme="minorHAnsi"/>
                <w:b/>
                <w:bCs/>
                <w:i/>
                <w:iCs/>
                <w:sz w:val="18"/>
              </w:rPr>
              <w:t xml:space="preserve"> </w:t>
            </w:r>
            <w:proofErr w:type="spellStart"/>
            <w:r w:rsidR="00351236">
              <w:rPr>
                <w:rFonts w:cstheme="minorHAnsi"/>
                <w:b/>
                <w:bCs/>
                <w:i/>
                <w:iCs/>
                <w:sz w:val="18"/>
              </w:rPr>
              <w:t>FortiManager</w:t>
            </w:r>
            <w:proofErr w:type="spellEnd"/>
            <w:r w:rsidRPr="00A05703">
              <w:rPr>
                <w:rFonts w:cstheme="minorHAnsi"/>
                <w:sz w:val="18"/>
              </w:rPr>
              <w:t>.</w:t>
            </w:r>
          </w:p>
          <w:p w14:paraId="48800ED2" w14:textId="77777777" w:rsidR="00463194" w:rsidRPr="00A05703" w:rsidRDefault="00463194" w:rsidP="00463194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 w:rsidRPr="00A05703">
              <w:rPr>
                <w:rFonts w:cstheme="minorHAnsi"/>
                <w:sz w:val="18"/>
              </w:rPr>
              <w:t>Možnost vzdálené</w:t>
            </w:r>
            <w:r>
              <w:rPr>
                <w:rFonts w:cstheme="minorHAnsi"/>
                <w:sz w:val="18"/>
              </w:rPr>
              <w:t xml:space="preserve"> aktualizace firmware</w:t>
            </w:r>
            <w:r w:rsidRPr="00A05703">
              <w:rPr>
                <w:rFonts w:cstheme="minorHAnsi"/>
                <w:sz w:val="18"/>
              </w:rPr>
              <w:t>.</w:t>
            </w:r>
          </w:p>
          <w:p w14:paraId="73C56953" w14:textId="77777777" w:rsidR="00463194" w:rsidRDefault="00463194" w:rsidP="00463194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Podpora </w:t>
            </w:r>
            <w:r w:rsidRPr="00C507ED">
              <w:rPr>
                <w:rFonts w:cstheme="minorHAnsi"/>
                <w:sz w:val="18"/>
              </w:rPr>
              <w:t>protokol</w:t>
            </w:r>
            <w:r>
              <w:rPr>
                <w:rFonts w:cstheme="minorHAnsi"/>
                <w:sz w:val="18"/>
              </w:rPr>
              <w:t>u</w:t>
            </w:r>
            <w:r w:rsidRPr="00C507ED">
              <w:rPr>
                <w:rFonts w:cstheme="minorHAnsi"/>
                <w:sz w:val="18"/>
              </w:rPr>
              <w:t xml:space="preserve"> SNMP </w:t>
            </w:r>
            <w:r>
              <w:rPr>
                <w:rFonts w:cstheme="minorHAnsi"/>
                <w:sz w:val="18"/>
              </w:rPr>
              <w:t xml:space="preserve">minimálně ve verzi </w:t>
            </w:r>
            <w:r w:rsidRPr="00C507ED">
              <w:rPr>
                <w:rFonts w:cstheme="minorHAnsi"/>
                <w:sz w:val="18"/>
              </w:rPr>
              <w:t>2c</w:t>
            </w:r>
          </w:p>
          <w:p w14:paraId="77668996" w14:textId="77777777" w:rsidR="00463194" w:rsidRPr="009D5D96" w:rsidRDefault="00463194" w:rsidP="00463194">
            <w:pPr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cstheme="minorHAnsi"/>
                <w:sz w:val="18"/>
              </w:rPr>
            </w:pPr>
            <w:r w:rsidRPr="009D5D96">
              <w:rPr>
                <w:rFonts w:cstheme="minorHAnsi"/>
                <w:sz w:val="18"/>
              </w:rPr>
              <w:t xml:space="preserve">Podpora protokolu </w:t>
            </w:r>
            <w:proofErr w:type="spellStart"/>
            <w:r w:rsidRPr="009D5D96">
              <w:rPr>
                <w:rFonts w:cstheme="minorHAnsi"/>
                <w:sz w:val="18"/>
              </w:rPr>
              <w:t>Syslog</w:t>
            </w:r>
            <w:proofErr w:type="spellEnd"/>
            <w:r w:rsidRPr="009D5D96">
              <w:rPr>
                <w:rFonts w:cstheme="minorHAnsi"/>
                <w:sz w:val="18"/>
              </w:rPr>
              <w:t xml:space="preserve"> a předávání logů na vzdálený systém</w:t>
            </w:r>
          </w:p>
        </w:tc>
        <w:tc>
          <w:tcPr>
            <w:tcW w:w="3288" w:type="dxa"/>
          </w:tcPr>
          <w:p w14:paraId="33B94A2F" w14:textId="77777777" w:rsidR="00463194" w:rsidRPr="002D127E" w:rsidRDefault="00463194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463194" w:rsidRPr="00D730ED" w14:paraId="05B404E2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04A0C233" w14:textId="63D40E53" w:rsidR="00463194" w:rsidRPr="00FA52B8" w:rsidRDefault="00463194" w:rsidP="005031DF">
            <w:pPr>
              <w:suppressAutoHyphens/>
              <w:contextualSpacing/>
              <w:rPr>
                <w:rFonts w:cstheme="minorHAnsi"/>
                <w:sz w:val="18"/>
              </w:rPr>
            </w:pPr>
            <w:r w:rsidRPr="000E614F">
              <w:rPr>
                <w:rFonts w:cstheme="minorHAnsi"/>
                <w:sz w:val="18"/>
              </w:rPr>
              <w:t>Napojení na již provozované řešení centralizované vzdálené správy bez nutnosti pořizovat, instalovat či provozovat jakýkoliv další software, hardware nebo appliance třetích stran.</w:t>
            </w:r>
            <w:r>
              <w:rPr>
                <w:rFonts w:cstheme="minorHAnsi"/>
                <w:sz w:val="18"/>
              </w:rPr>
              <w:t xml:space="preserve"> </w:t>
            </w:r>
            <w:r w:rsidRPr="000E614F">
              <w:rPr>
                <w:rFonts w:cstheme="minorHAnsi"/>
                <w:sz w:val="18"/>
              </w:rPr>
              <w:t>Zadavatel provozuje centralizovanou vzdálenou správ</w:t>
            </w:r>
            <w:r>
              <w:rPr>
                <w:rFonts w:cstheme="minorHAnsi"/>
                <w:sz w:val="18"/>
              </w:rPr>
              <w:t>u firewallů</w:t>
            </w:r>
            <w:r w:rsidRPr="000E614F">
              <w:rPr>
                <w:rFonts w:cstheme="minorHAnsi"/>
                <w:sz w:val="18"/>
              </w:rPr>
              <w:t xml:space="preserve"> </w:t>
            </w:r>
            <w:r w:rsidR="00351236">
              <w:rPr>
                <w:rFonts w:cstheme="minorHAnsi"/>
                <w:sz w:val="18"/>
              </w:rPr>
              <w:t xml:space="preserve">datacenter </w:t>
            </w:r>
            <w:r w:rsidRPr="000E614F">
              <w:rPr>
                <w:rFonts w:cstheme="minorHAnsi"/>
                <w:sz w:val="18"/>
              </w:rPr>
              <w:t>na technologi</w:t>
            </w:r>
            <w:r>
              <w:rPr>
                <w:rFonts w:cstheme="minorHAnsi"/>
                <w:sz w:val="18"/>
              </w:rPr>
              <w:t>i</w:t>
            </w:r>
            <w:r w:rsidRPr="000E614F">
              <w:rPr>
                <w:rFonts w:cstheme="minorHAnsi"/>
                <w:sz w:val="18"/>
              </w:rPr>
              <w:t xml:space="preserve"> </w:t>
            </w:r>
            <w:proofErr w:type="spellStart"/>
            <w:r w:rsidR="00351236">
              <w:rPr>
                <w:rFonts w:cstheme="minorHAnsi"/>
                <w:b/>
                <w:bCs/>
                <w:i/>
                <w:iCs/>
                <w:sz w:val="18"/>
              </w:rPr>
              <w:t>Fortinet</w:t>
            </w:r>
            <w:proofErr w:type="spellEnd"/>
            <w:r w:rsidR="00351236">
              <w:rPr>
                <w:rFonts w:cstheme="minorHAnsi"/>
                <w:b/>
                <w:bCs/>
                <w:i/>
                <w:iCs/>
                <w:sz w:val="18"/>
              </w:rPr>
              <w:t xml:space="preserve"> </w:t>
            </w:r>
            <w:proofErr w:type="spellStart"/>
            <w:r w:rsidR="00351236">
              <w:rPr>
                <w:rFonts w:cstheme="minorHAnsi"/>
                <w:b/>
                <w:bCs/>
                <w:i/>
                <w:iCs/>
                <w:sz w:val="18"/>
              </w:rPr>
              <w:t>FortiManager</w:t>
            </w:r>
            <w:proofErr w:type="spellEnd"/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3288" w:type="dxa"/>
          </w:tcPr>
          <w:p w14:paraId="2646D05B" w14:textId="77777777" w:rsidR="00463194" w:rsidRPr="00927BA6" w:rsidRDefault="00463194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463194" w:rsidRPr="00CC018F" w14:paraId="2571A666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6" w:type="dxa"/>
          </w:tcPr>
          <w:p w14:paraId="662C1310" w14:textId="77777777" w:rsidR="00463194" w:rsidRPr="009777EF" w:rsidRDefault="00463194" w:rsidP="005031DF">
            <w:pPr>
              <w:suppressAutoHyphens/>
              <w:contextualSpacing/>
              <w:rPr>
                <w:rFonts w:cstheme="minorHAnsi"/>
                <w:sz w:val="18"/>
              </w:rPr>
            </w:pPr>
            <w:r w:rsidRPr="009777EF">
              <w:rPr>
                <w:rFonts w:cstheme="minorHAnsi"/>
                <w:sz w:val="18"/>
              </w:rPr>
              <w:t>Záruka a servis musí být pokryty oficiální servisní podporou výrobce tak, aby v případě závady, kterou není dodavatel schopen odstranit, mohl zákazník tuto závadu eskalovat přímo k technické podpoře výrobce.</w:t>
            </w:r>
          </w:p>
        </w:tc>
        <w:tc>
          <w:tcPr>
            <w:tcW w:w="3288" w:type="dxa"/>
          </w:tcPr>
          <w:p w14:paraId="43E43929" w14:textId="77777777" w:rsidR="00463194" w:rsidRPr="00927BA6" w:rsidRDefault="00463194" w:rsidP="005031D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</w:tbl>
    <w:p w14:paraId="64633E81" w14:textId="49E52E41" w:rsidR="004B2D76" w:rsidRDefault="00FB677B" w:rsidP="004B2D76">
      <w:pPr>
        <w:spacing w:after="160" w:line="259" w:lineRule="auto"/>
      </w:pPr>
      <w:r>
        <w:br/>
      </w:r>
      <w:r w:rsidR="004B2D76">
        <w:t xml:space="preserve">Pro </w:t>
      </w:r>
      <w:r w:rsidR="004B2D76">
        <w:rPr>
          <w:b/>
          <w:bCs/>
        </w:rPr>
        <w:t>P</w:t>
      </w:r>
      <w:r w:rsidR="004B2D76" w:rsidRPr="002D127E">
        <w:rPr>
          <w:b/>
          <w:bCs/>
        </w:rPr>
        <w:t>oložk</w:t>
      </w:r>
      <w:r w:rsidR="00F915DF">
        <w:rPr>
          <w:b/>
          <w:bCs/>
        </w:rPr>
        <w:t>u</w:t>
      </w:r>
      <w:r w:rsidR="004B2D76" w:rsidRPr="002D127E">
        <w:rPr>
          <w:b/>
          <w:bCs/>
        </w:rPr>
        <w:t xml:space="preserve"> </w:t>
      </w:r>
      <w:r w:rsidR="00F915DF">
        <w:rPr>
          <w:b/>
          <w:bCs/>
        </w:rPr>
        <w:t>3</w:t>
      </w:r>
      <w:r w:rsidR="004B2D76">
        <w:t xml:space="preserve"> je místem plnění </w:t>
      </w:r>
      <w:r w:rsidR="00C348FA" w:rsidRPr="00C348FA">
        <w:rPr>
          <w:b/>
          <w:bCs/>
        </w:rPr>
        <w:t>Ústí nad Labem-Jih, Stavědlo</w:t>
      </w:r>
      <w:r w:rsidR="004B2D76">
        <w:t>.</w:t>
      </w:r>
    </w:p>
    <w:p w14:paraId="492AED1E" w14:textId="6211AE43" w:rsidR="00FB5C22" w:rsidRDefault="00D66431" w:rsidP="004B2D76">
      <w:pPr>
        <w:spacing w:after="160" w:line="259" w:lineRule="auto"/>
      </w:pPr>
      <w:r>
        <w:br/>
      </w:r>
    </w:p>
    <w:p w14:paraId="49E9B809" w14:textId="4058090F" w:rsidR="000B2610" w:rsidRPr="007F7953" w:rsidRDefault="00400422" w:rsidP="00C348FA">
      <w:pPr>
        <w:ind w:firstLine="426"/>
      </w:pPr>
      <w:r>
        <w:t>d</w:t>
      </w:r>
      <w:r w:rsidR="00FB5C22">
        <w:t>)</w:t>
      </w:r>
      <w:r w:rsidR="00FB5C22">
        <w:tab/>
      </w:r>
      <w:r w:rsidR="00D032C7" w:rsidRPr="00927BA6">
        <w:rPr>
          <w:b/>
          <w:bCs/>
        </w:rPr>
        <w:t xml:space="preserve">Položka </w:t>
      </w:r>
      <w:r w:rsidR="00C348FA">
        <w:rPr>
          <w:b/>
          <w:bCs/>
        </w:rPr>
        <w:t>4</w:t>
      </w:r>
      <w:r w:rsidR="00AD3A53" w:rsidRPr="008E56C7">
        <w:t xml:space="preserve"> </w:t>
      </w:r>
      <w:r w:rsidR="00D032C7" w:rsidRPr="008E56C7">
        <w:t xml:space="preserve">– </w:t>
      </w:r>
      <w:r w:rsidR="00D032C7">
        <w:t>Instalační materiál:</w:t>
      </w:r>
    </w:p>
    <w:tbl>
      <w:tblPr>
        <w:tblStyle w:val="Mkatabulky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444"/>
      </w:tblGrid>
      <w:tr w:rsidR="00664A67" w:rsidRPr="0050706D" w14:paraId="705303FB" w14:textId="77777777" w:rsidTr="00996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5DCE4" w:themeFill="text2" w:themeFillTint="33"/>
          </w:tcPr>
          <w:p w14:paraId="2D423376" w14:textId="77777777" w:rsidR="00664A67" w:rsidRPr="00927BA6" w:rsidRDefault="00664A67" w:rsidP="00927BA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</w:rPr>
            </w:pPr>
            <w:r w:rsidRPr="00927BA6">
              <w:rPr>
                <w:rFonts w:cstheme="minorHAnsi"/>
                <w:b/>
                <w:bCs/>
                <w:sz w:val="18"/>
              </w:rPr>
              <w:t>Požadavek</w:t>
            </w:r>
          </w:p>
        </w:tc>
        <w:tc>
          <w:tcPr>
            <w:tcW w:w="44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5DCE4" w:themeFill="text2" w:themeFillTint="33"/>
          </w:tcPr>
          <w:p w14:paraId="5FBCFD6C" w14:textId="77777777" w:rsidR="00664A67" w:rsidRPr="00927BA6" w:rsidRDefault="00664A67" w:rsidP="00927BA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</w:rPr>
            </w:pPr>
            <w:r w:rsidRPr="00927BA6">
              <w:rPr>
                <w:rFonts w:cstheme="minorHAnsi"/>
                <w:b/>
                <w:bCs/>
                <w:sz w:val="18"/>
              </w:rPr>
              <w:t>Nabízené řešení</w:t>
            </w:r>
          </w:p>
        </w:tc>
      </w:tr>
      <w:tr w:rsidR="00664A67" w:rsidRPr="0050706D" w14:paraId="52D58E4D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3BCC95AA" w14:textId="3D3B2477" w:rsidR="00664A67" w:rsidRPr="002D127E" w:rsidRDefault="00C678F0" w:rsidP="00927BA6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4</w:t>
            </w:r>
            <w:r w:rsidR="00664A67"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 w:rsidR="002A0F2B" w:rsidRPr="002A0F2B">
              <w:rPr>
                <w:rFonts w:cstheme="minorHAnsi"/>
                <w:sz w:val="18"/>
              </w:rPr>
              <w:t xml:space="preserve">DAC </w:t>
            </w:r>
            <w:r w:rsidR="002A0F2B">
              <w:rPr>
                <w:rFonts w:cstheme="minorHAnsi"/>
                <w:sz w:val="18"/>
              </w:rPr>
              <w:t>kabel 100Gbps v délce 1m</w:t>
            </w:r>
            <w:r w:rsidR="00A1768F">
              <w:rPr>
                <w:rFonts w:cstheme="minorHAnsi"/>
                <w:sz w:val="18"/>
              </w:rPr>
              <w:t xml:space="preserve"> plně kompatibilní s dodávanými </w:t>
            </w:r>
            <w:proofErr w:type="spellStart"/>
            <w:r w:rsidR="00A1768F">
              <w:rPr>
                <w:rFonts w:cstheme="minorHAnsi"/>
                <w:sz w:val="18"/>
              </w:rPr>
              <w:t>datacentro</w:t>
            </w:r>
            <w:r w:rsidR="001B5006">
              <w:rPr>
                <w:rFonts w:cstheme="minorHAnsi"/>
                <w:sz w:val="18"/>
              </w:rPr>
              <w:t>v</w:t>
            </w:r>
            <w:r w:rsidR="00A1768F">
              <w:rPr>
                <w:rFonts w:cstheme="minorHAnsi"/>
                <w:sz w:val="18"/>
              </w:rPr>
              <w:t>ými</w:t>
            </w:r>
            <w:proofErr w:type="spellEnd"/>
            <w:r w:rsidR="00A1768F">
              <w:rPr>
                <w:rFonts w:cstheme="minorHAnsi"/>
                <w:sz w:val="18"/>
              </w:rPr>
              <w:t xml:space="preserve"> switchi</w:t>
            </w:r>
            <w:r w:rsidR="00571BDB" w:rsidRPr="00571BDB">
              <w:rPr>
                <w:rFonts w:cstheme="minorHAnsi"/>
                <w:sz w:val="18"/>
              </w:rPr>
              <w:t xml:space="preserve"> a certifikovaný výrobcem </w:t>
            </w:r>
            <w:proofErr w:type="spellStart"/>
            <w:r w:rsidR="00571BDB" w:rsidRPr="00571BDB">
              <w:rPr>
                <w:rFonts w:cstheme="minorHAnsi"/>
                <w:sz w:val="18"/>
              </w:rPr>
              <w:t>datacentrových</w:t>
            </w:r>
            <w:proofErr w:type="spellEnd"/>
            <w:r w:rsidR="00571BDB" w:rsidRPr="00571BDB">
              <w:rPr>
                <w:rFonts w:cstheme="minorHAnsi"/>
                <w:sz w:val="18"/>
              </w:rPr>
              <w:t xml:space="preserve"> </w:t>
            </w:r>
            <w:proofErr w:type="spellStart"/>
            <w:r w:rsidR="00571BDB" w:rsidRPr="00571BDB">
              <w:rPr>
                <w:rFonts w:cstheme="minorHAnsi"/>
                <w:sz w:val="18"/>
              </w:rPr>
              <w:t>switchů</w:t>
            </w:r>
            <w:proofErr w:type="spellEnd"/>
          </w:p>
        </w:tc>
        <w:tc>
          <w:tcPr>
            <w:tcW w:w="4449" w:type="dxa"/>
          </w:tcPr>
          <w:p w14:paraId="329680BD" w14:textId="77777777" w:rsidR="00664A67" w:rsidRPr="00927BA6" w:rsidRDefault="00664A67" w:rsidP="00927B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664A67" w:rsidRPr="0050706D" w14:paraId="3BAE6280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19FA997F" w14:textId="66D71C8E" w:rsidR="00664A67" w:rsidRPr="002D127E" w:rsidRDefault="00A114F4" w:rsidP="00927BA6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lastRenderedPageBreak/>
              <w:t>16</w:t>
            </w:r>
            <w:r w:rsidR="00664A67"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>
              <w:rPr>
                <w:rFonts w:cstheme="minorHAnsi"/>
                <w:sz w:val="18"/>
              </w:rPr>
              <w:t xml:space="preserve">SFP 25G </w:t>
            </w:r>
            <w:proofErr w:type="spellStart"/>
            <w:r>
              <w:rPr>
                <w:rFonts w:cstheme="minorHAnsi"/>
                <w:sz w:val="18"/>
              </w:rPr>
              <w:t>multimode</w:t>
            </w:r>
            <w:proofErr w:type="spellEnd"/>
            <w:r w:rsidRPr="00A114F4">
              <w:rPr>
                <w:rFonts w:cstheme="minorHAnsi"/>
                <w:sz w:val="18"/>
              </w:rPr>
              <w:t xml:space="preserve"> plně kompatibilní s dodávanými </w:t>
            </w:r>
            <w:proofErr w:type="spellStart"/>
            <w:r w:rsidRPr="00A114F4">
              <w:rPr>
                <w:rFonts w:cstheme="minorHAnsi"/>
                <w:sz w:val="18"/>
              </w:rPr>
              <w:t>datacentro</w:t>
            </w:r>
            <w:r w:rsidR="001B5006">
              <w:rPr>
                <w:rFonts w:cstheme="minorHAnsi"/>
                <w:sz w:val="18"/>
              </w:rPr>
              <w:t>v</w:t>
            </w:r>
            <w:r w:rsidRPr="00A114F4">
              <w:rPr>
                <w:rFonts w:cstheme="minorHAnsi"/>
                <w:sz w:val="18"/>
              </w:rPr>
              <w:t>ými</w:t>
            </w:r>
            <w:proofErr w:type="spellEnd"/>
            <w:r w:rsidRPr="00A114F4">
              <w:rPr>
                <w:rFonts w:cstheme="minorHAnsi"/>
                <w:sz w:val="18"/>
              </w:rPr>
              <w:t xml:space="preserve"> switchi</w:t>
            </w:r>
            <w:r w:rsidR="00571BDB" w:rsidRPr="00571BDB">
              <w:rPr>
                <w:rFonts w:cstheme="minorHAnsi"/>
                <w:sz w:val="18"/>
              </w:rPr>
              <w:t xml:space="preserve"> a certifikovaný výrobcem </w:t>
            </w:r>
            <w:proofErr w:type="spellStart"/>
            <w:r w:rsidR="00571BDB" w:rsidRPr="00571BDB">
              <w:rPr>
                <w:rFonts w:cstheme="minorHAnsi"/>
                <w:sz w:val="18"/>
              </w:rPr>
              <w:t>datacentrových</w:t>
            </w:r>
            <w:proofErr w:type="spellEnd"/>
            <w:r w:rsidR="00571BDB" w:rsidRPr="00571BDB">
              <w:rPr>
                <w:rFonts w:cstheme="minorHAnsi"/>
                <w:sz w:val="18"/>
              </w:rPr>
              <w:t xml:space="preserve"> </w:t>
            </w:r>
            <w:proofErr w:type="spellStart"/>
            <w:r w:rsidR="00571BDB" w:rsidRPr="00571BDB">
              <w:rPr>
                <w:rFonts w:cstheme="minorHAnsi"/>
                <w:sz w:val="18"/>
              </w:rPr>
              <w:t>switchů</w:t>
            </w:r>
            <w:proofErr w:type="spellEnd"/>
          </w:p>
        </w:tc>
        <w:tc>
          <w:tcPr>
            <w:tcW w:w="4449" w:type="dxa"/>
          </w:tcPr>
          <w:p w14:paraId="3DDF5436" w14:textId="77777777" w:rsidR="00664A67" w:rsidRPr="00927BA6" w:rsidRDefault="00664A67" w:rsidP="00927B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022847" w:rsidRPr="0050706D" w14:paraId="4AB2710B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1C40D970" w14:textId="1026DF43" w:rsidR="00022847" w:rsidRDefault="00022847" w:rsidP="000228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8"/>
              </w:rPr>
              <w:t>4</w:t>
            </w:r>
            <w:r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>
              <w:rPr>
                <w:rFonts w:cstheme="minorHAnsi"/>
                <w:sz w:val="18"/>
              </w:rPr>
              <w:t xml:space="preserve">SFP 10G </w:t>
            </w:r>
            <w:proofErr w:type="spellStart"/>
            <w:r>
              <w:rPr>
                <w:rFonts w:cstheme="minorHAnsi"/>
                <w:sz w:val="18"/>
              </w:rPr>
              <w:t>multimode</w:t>
            </w:r>
            <w:proofErr w:type="spellEnd"/>
            <w:r w:rsidRPr="00A114F4">
              <w:rPr>
                <w:rFonts w:cstheme="minorHAnsi"/>
                <w:sz w:val="18"/>
              </w:rPr>
              <w:t xml:space="preserve"> plně kompatibilní s dodávanými </w:t>
            </w:r>
            <w:proofErr w:type="spellStart"/>
            <w:r w:rsidRPr="00A114F4">
              <w:rPr>
                <w:rFonts w:cstheme="minorHAnsi"/>
                <w:sz w:val="18"/>
              </w:rPr>
              <w:t>datacentro</w:t>
            </w:r>
            <w:r>
              <w:rPr>
                <w:rFonts w:cstheme="minorHAnsi"/>
                <w:sz w:val="18"/>
              </w:rPr>
              <w:t>v</w:t>
            </w:r>
            <w:r w:rsidRPr="00A114F4">
              <w:rPr>
                <w:rFonts w:cstheme="minorHAnsi"/>
                <w:sz w:val="18"/>
              </w:rPr>
              <w:t>ými</w:t>
            </w:r>
            <w:proofErr w:type="spellEnd"/>
            <w:r w:rsidRPr="00A114F4">
              <w:rPr>
                <w:rFonts w:cstheme="minorHAnsi"/>
                <w:sz w:val="18"/>
              </w:rPr>
              <w:t xml:space="preserve"> switchi</w:t>
            </w:r>
            <w:r w:rsidRPr="00B17B04">
              <w:rPr>
                <w:rFonts w:cstheme="minorHAnsi"/>
                <w:sz w:val="18"/>
              </w:rPr>
              <w:t xml:space="preserve"> a certifikované výrobcem </w:t>
            </w:r>
            <w:proofErr w:type="spellStart"/>
            <w:r w:rsidRPr="00B17B04">
              <w:rPr>
                <w:rFonts w:cstheme="minorHAnsi"/>
                <w:sz w:val="18"/>
              </w:rPr>
              <w:t>datacentrových</w:t>
            </w:r>
            <w:proofErr w:type="spellEnd"/>
            <w:r w:rsidRPr="00B17B04">
              <w:rPr>
                <w:rFonts w:cstheme="minorHAnsi"/>
                <w:sz w:val="18"/>
              </w:rPr>
              <w:t xml:space="preserve"> </w:t>
            </w:r>
            <w:proofErr w:type="spellStart"/>
            <w:r w:rsidRPr="00B17B04">
              <w:rPr>
                <w:rFonts w:cstheme="minorHAnsi"/>
                <w:sz w:val="18"/>
              </w:rPr>
              <w:t>switchů</w:t>
            </w:r>
            <w:proofErr w:type="spellEnd"/>
          </w:p>
        </w:tc>
        <w:tc>
          <w:tcPr>
            <w:tcW w:w="4449" w:type="dxa"/>
          </w:tcPr>
          <w:p w14:paraId="7EE24D0A" w14:textId="6C205D36" w:rsidR="00022847" w:rsidRPr="00927BA6" w:rsidRDefault="00022847" w:rsidP="000228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022847" w:rsidRPr="0050706D" w14:paraId="15F4FFBB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7E5B17FA" w14:textId="15543BB6" w:rsidR="00022847" w:rsidRDefault="00022847" w:rsidP="000228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8"/>
              </w:rPr>
              <w:t>4</w:t>
            </w:r>
            <w:r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>
              <w:rPr>
                <w:rFonts w:cstheme="minorHAnsi"/>
                <w:sz w:val="18"/>
              </w:rPr>
              <w:t xml:space="preserve">SFP 10G </w:t>
            </w:r>
            <w:proofErr w:type="spellStart"/>
            <w:r>
              <w:rPr>
                <w:rFonts w:cstheme="minorHAnsi"/>
                <w:sz w:val="18"/>
              </w:rPr>
              <w:t>multimode</w:t>
            </w:r>
            <w:proofErr w:type="spellEnd"/>
            <w:r w:rsidRPr="00A114F4">
              <w:rPr>
                <w:rFonts w:cstheme="minorHAnsi"/>
                <w:sz w:val="18"/>
              </w:rPr>
              <w:t xml:space="preserve"> plně kompatibilní s dodávanými </w:t>
            </w:r>
            <w:r>
              <w:rPr>
                <w:rFonts w:cstheme="minorHAnsi"/>
                <w:sz w:val="18"/>
              </w:rPr>
              <w:t>firewally</w:t>
            </w:r>
            <w:r w:rsidRPr="00F936BD">
              <w:rPr>
                <w:rFonts w:cstheme="minorHAnsi"/>
                <w:sz w:val="18"/>
              </w:rPr>
              <w:t xml:space="preserve"> a certifikované výrobcem </w:t>
            </w:r>
            <w:r>
              <w:rPr>
                <w:rFonts w:cstheme="minorHAnsi"/>
                <w:sz w:val="18"/>
              </w:rPr>
              <w:t>firewallů</w:t>
            </w:r>
          </w:p>
        </w:tc>
        <w:tc>
          <w:tcPr>
            <w:tcW w:w="4449" w:type="dxa"/>
          </w:tcPr>
          <w:p w14:paraId="07B3C0B8" w14:textId="25D320A7" w:rsidR="00022847" w:rsidRPr="00927BA6" w:rsidRDefault="00022847" w:rsidP="000228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022847" w:rsidRPr="0050706D" w14:paraId="689FF907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47C01216" w14:textId="177A916A" w:rsidR="00022847" w:rsidRDefault="00022847" w:rsidP="000228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8"/>
              </w:rPr>
              <w:t>12</w:t>
            </w:r>
            <w:r w:rsidRPr="004A30EA">
              <w:rPr>
                <w:rFonts w:cstheme="minorHAnsi"/>
                <w:b/>
                <w:bCs/>
                <w:sz w:val="18"/>
              </w:rPr>
              <w:t>x</w:t>
            </w:r>
            <w:r>
              <w:rPr>
                <w:rFonts w:cstheme="minorHAnsi"/>
                <w:sz w:val="18"/>
              </w:rPr>
              <w:t xml:space="preserve"> SFP 1G RJ45 plně kompatibilní </w:t>
            </w:r>
            <w:r w:rsidRPr="00D36EBA">
              <w:rPr>
                <w:rFonts w:cstheme="minorHAnsi"/>
                <w:sz w:val="18"/>
              </w:rPr>
              <w:t xml:space="preserve">s dodávanými </w:t>
            </w:r>
            <w:proofErr w:type="spellStart"/>
            <w:r w:rsidRPr="00D36EBA">
              <w:rPr>
                <w:rFonts w:cstheme="minorHAnsi"/>
                <w:sz w:val="18"/>
              </w:rPr>
              <w:t>datacentro</w:t>
            </w:r>
            <w:r>
              <w:rPr>
                <w:rFonts w:cstheme="minorHAnsi"/>
                <w:sz w:val="18"/>
              </w:rPr>
              <w:t>v</w:t>
            </w:r>
            <w:r w:rsidRPr="00D36EBA">
              <w:rPr>
                <w:rFonts w:cstheme="minorHAnsi"/>
                <w:sz w:val="18"/>
              </w:rPr>
              <w:t>ými</w:t>
            </w:r>
            <w:proofErr w:type="spellEnd"/>
            <w:r w:rsidRPr="00D36EBA">
              <w:rPr>
                <w:rFonts w:cstheme="minorHAnsi"/>
                <w:sz w:val="18"/>
              </w:rPr>
              <w:t xml:space="preserve"> switchi</w:t>
            </w:r>
            <w:r w:rsidRPr="00571BDB">
              <w:rPr>
                <w:rFonts w:cstheme="minorHAnsi"/>
                <w:sz w:val="18"/>
              </w:rPr>
              <w:t xml:space="preserve"> a certifikovaný výrobcem </w:t>
            </w:r>
            <w:proofErr w:type="spellStart"/>
            <w:r w:rsidRPr="00571BDB">
              <w:rPr>
                <w:rFonts w:cstheme="minorHAnsi"/>
                <w:sz w:val="18"/>
              </w:rPr>
              <w:t>datacentrových</w:t>
            </w:r>
            <w:proofErr w:type="spellEnd"/>
            <w:r w:rsidRPr="00571BDB">
              <w:rPr>
                <w:rFonts w:cstheme="minorHAnsi"/>
                <w:sz w:val="18"/>
              </w:rPr>
              <w:t xml:space="preserve"> </w:t>
            </w:r>
            <w:proofErr w:type="spellStart"/>
            <w:r w:rsidRPr="00571BDB">
              <w:rPr>
                <w:rFonts w:cstheme="minorHAnsi"/>
                <w:sz w:val="18"/>
              </w:rPr>
              <w:t>switchů</w:t>
            </w:r>
            <w:proofErr w:type="spellEnd"/>
          </w:p>
        </w:tc>
        <w:tc>
          <w:tcPr>
            <w:tcW w:w="4449" w:type="dxa"/>
          </w:tcPr>
          <w:p w14:paraId="2E82BD2B" w14:textId="72BECAB3" w:rsidR="00022847" w:rsidRPr="00927BA6" w:rsidRDefault="00022847" w:rsidP="000228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022847" w:rsidRPr="0050706D" w14:paraId="6505D376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6397857B" w14:textId="7578023B" w:rsidR="00022847" w:rsidRDefault="00022847" w:rsidP="000228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8"/>
              </w:rPr>
              <w:t>4</w:t>
            </w:r>
            <w:r w:rsidRPr="004A30EA">
              <w:rPr>
                <w:rFonts w:cstheme="minorHAnsi"/>
                <w:b/>
                <w:bCs/>
                <w:sz w:val="18"/>
              </w:rPr>
              <w:t>x</w:t>
            </w:r>
            <w:r>
              <w:rPr>
                <w:rFonts w:cstheme="minorHAnsi"/>
                <w:sz w:val="18"/>
              </w:rPr>
              <w:t xml:space="preserve"> SFP 1G RJ45 plně kompatibilní </w:t>
            </w:r>
            <w:r w:rsidRPr="00D36EBA">
              <w:rPr>
                <w:rFonts w:cstheme="minorHAnsi"/>
                <w:sz w:val="18"/>
              </w:rPr>
              <w:t xml:space="preserve">s dodávanými </w:t>
            </w:r>
            <w:r>
              <w:rPr>
                <w:rFonts w:cstheme="minorHAnsi"/>
                <w:sz w:val="18"/>
              </w:rPr>
              <w:t>firewally</w:t>
            </w:r>
            <w:r w:rsidRPr="00B17B04">
              <w:rPr>
                <w:rFonts w:cstheme="minorHAnsi"/>
                <w:sz w:val="18"/>
              </w:rPr>
              <w:t xml:space="preserve"> a certifikované výrobcem </w:t>
            </w:r>
            <w:r>
              <w:rPr>
                <w:rFonts w:cstheme="minorHAnsi"/>
                <w:sz w:val="18"/>
              </w:rPr>
              <w:t>firewallů</w:t>
            </w:r>
          </w:p>
        </w:tc>
        <w:tc>
          <w:tcPr>
            <w:tcW w:w="4449" w:type="dxa"/>
          </w:tcPr>
          <w:p w14:paraId="46E89E18" w14:textId="774DC62B" w:rsidR="00022847" w:rsidRPr="00927BA6" w:rsidRDefault="00022847" w:rsidP="000228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022847" w:rsidRPr="0050706D" w14:paraId="4A36523A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24C96F71" w14:textId="758E9C30" w:rsidR="00022847" w:rsidRPr="002D127E" w:rsidRDefault="00022847" w:rsidP="0002284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2</w:t>
            </w:r>
            <w:r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 w:rsidRPr="00D44B10">
              <w:rPr>
                <w:rFonts w:cstheme="minorHAnsi"/>
                <w:sz w:val="18"/>
              </w:rPr>
              <w:t xml:space="preserve">SFP </w:t>
            </w:r>
            <w:r w:rsidR="00201E84">
              <w:rPr>
                <w:rFonts w:cstheme="minorHAnsi"/>
                <w:sz w:val="18"/>
              </w:rPr>
              <w:t>10</w:t>
            </w:r>
            <w:r w:rsidR="00201E84" w:rsidRPr="00D44B10">
              <w:rPr>
                <w:rFonts w:cstheme="minorHAnsi"/>
                <w:sz w:val="18"/>
              </w:rPr>
              <w:t xml:space="preserve">G </w:t>
            </w:r>
            <w:proofErr w:type="spellStart"/>
            <w:r>
              <w:rPr>
                <w:rFonts w:cstheme="minorHAnsi"/>
                <w:sz w:val="18"/>
              </w:rPr>
              <w:t>single</w:t>
            </w:r>
            <w:r w:rsidRPr="00D44B10">
              <w:rPr>
                <w:rFonts w:cstheme="minorHAnsi"/>
                <w:sz w:val="18"/>
              </w:rPr>
              <w:t>mode</w:t>
            </w:r>
            <w:proofErr w:type="spellEnd"/>
            <w:r w:rsidRPr="00D44B10">
              <w:rPr>
                <w:rFonts w:cstheme="minorHAnsi"/>
                <w:sz w:val="18"/>
              </w:rPr>
              <w:t xml:space="preserve"> </w:t>
            </w:r>
            <w:r w:rsidRPr="008D1592">
              <w:rPr>
                <w:rFonts w:cstheme="minorHAnsi"/>
                <w:sz w:val="18"/>
              </w:rPr>
              <w:t>long-</w:t>
            </w:r>
            <w:proofErr w:type="spellStart"/>
            <w:r w:rsidRPr="008D1592">
              <w:rPr>
                <w:rFonts w:cstheme="minorHAnsi"/>
                <w:sz w:val="18"/>
              </w:rPr>
              <w:t>range</w:t>
            </w:r>
            <w:proofErr w:type="spellEnd"/>
            <w:r w:rsidRPr="008D1592">
              <w:rPr>
                <w:rFonts w:cstheme="minorHAnsi"/>
                <w:sz w:val="18"/>
              </w:rPr>
              <w:t xml:space="preserve"> </w:t>
            </w:r>
            <w:r w:rsidRPr="00D44B10">
              <w:rPr>
                <w:rFonts w:cstheme="minorHAnsi"/>
                <w:sz w:val="18"/>
              </w:rPr>
              <w:t xml:space="preserve">plně kompatibilní s dodávanými </w:t>
            </w:r>
            <w:r>
              <w:rPr>
                <w:rFonts w:cstheme="minorHAnsi"/>
                <w:sz w:val="18"/>
              </w:rPr>
              <w:t>firewally</w:t>
            </w:r>
            <w:r w:rsidRPr="00212233">
              <w:rPr>
                <w:rFonts w:cstheme="minorHAnsi"/>
                <w:sz w:val="18"/>
              </w:rPr>
              <w:t xml:space="preserve"> a certifikované výrobcem firewallů</w:t>
            </w:r>
          </w:p>
        </w:tc>
        <w:tc>
          <w:tcPr>
            <w:tcW w:w="4449" w:type="dxa"/>
          </w:tcPr>
          <w:p w14:paraId="5EC517FE" w14:textId="77777777" w:rsidR="00022847" w:rsidRPr="00927BA6" w:rsidRDefault="00022847" w:rsidP="000228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022847" w:rsidRPr="0050706D" w14:paraId="434D10A7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20FD4494" w14:textId="50CD6DED" w:rsidR="00022847" w:rsidRPr="002D127E" w:rsidRDefault="00022847" w:rsidP="0002284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2</w:t>
            </w:r>
            <w:r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 w:rsidRPr="00D44B10">
              <w:rPr>
                <w:rFonts w:cstheme="minorHAnsi"/>
                <w:sz w:val="18"/>
              </w:rPr>
              <w:t xml:space="preserve">SFP </w:t>
            </w:r>
            <w:r>
              <w:rPr>
                <w:rFonts w:cstheme="minorHAnsi"/>
                <w:sz w:val="18"/>
              </w:rPr>
              <w:t>10</w:t>
            </w:r>
            <w:r w:rsidRPr="00D44B10">
              <w:rPr>
                <w:rFonts w:cstheme="minorHAnsi"/>
                <w:sz w:val="18"/>
              </w:rPr>
              <w:t xml:space="preserve">G </w:t>
            </w:r>
            <w:proofErr w:type="spellStart"/>
            <w:r w:rsidRPr="00D44B10">
              <w:rPr>
                <w:rFonts w:cstheme="minorHAnsi"/>
                <w:sz w:val="18"/>
              </w:rPr>
              <w:t>singlemode</w:t>
            </w:r>
            <w:proofErr w:type="spellEnd"/>
            <w:r w:rsidRPr="00D44B10">
              <w:rPr>
                <w:rFonts w:cstheme="minorHAnsi"/>
                <w:sz w:val="18"/>
              </w:rPr>
              <w:t xml:space="preserve"> </w:t>
            </w:r>
            <w:r w:rsidRPr="008D1592">
              <w:rPr>
                <w:rFonts w:cstheme="minorHAnsi"/>
                <w:sz w:val="18"/>
              </w:rPr>
              <w:t>long-</w:t>
            </w:r>
            <w:proofErr w:type="spellStart"/>
            <w:r w:rsidRPr="008D1592">
              <w:rPr>
                <w:rFonts w:cstheme="minorHAnsi"/>
                <w:sz w:val="18"/>
              </w:rPr>
              <w:t>range</w:t>
            </w:r>
            <w:proofErr w:type="spellEnd"/>
            <w:r w:rsidRPr="008D1592">
              <w:rPr>
                <w:rFonts w:cstheme="minorHAnsi"/>
                <w:sz w:val="18"/>
              </w:rPr>
              <w:t xml:space="preserve"> </w:t>
            </w:r>
            <w:r w:rsidRPr="00D44B10">
              <w:rPr>
                <w:rFonts w:cstheme="minorHAnsi"/>
                <w:sz w:val="18"/>
              </w:rPr>
              <w:t xml:space="preserve">plně kompatibilní s dodávanými </w:t>
            </w:r>
            <w:r w:rsidRPr="008D1592">
              <w:rPr>
                <w:rFonts w:cstheme="minorHAnsi"/>
                <w:sz w:val="18"/>
              </w:rPr>
              <w:t>firewally</w:t>
            </w:r>
            <w:r w:rsidRPr="00212233">
              <w:rPr>
                <w:rFonts w:cstheme="minorHAnsi"/>
                <w:sz w:val="18"/>
              </w:rPr>
              <w:t xml:space="preserve"> a certifikované výrobcem firewallů</w:t>
            </w:r>
          </w:p>
        </w:tc>
        <w:tc>
          <w:tcPr>
            <w:tcW w:w="4449" w:type="dxa"/>
          </w:tcPr>
          <w:p w14:paraId="2F3C9C83" w14:textId="77777777" w:rsidR="00022847" w:rsidRPr="00927BA6" w:rsidRDefault="00022847" w:rsidP="000228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  <w:tr w:rsidR="00022847" w:rsidRPr="0050706D" w14:paraId="69AACF35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307EE9C7" w14:textId="1662B1BA" w:rsidR="00022847" w:rsidRPr="002D127E" w:rsidRDefault="00022847" w:rsidP="0002284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2</w:t>
            </w:r>
            <w:r w:rsidRPr="002D127E">
              <w:rPr>
                <w:rFonts w:cstheme="minorHAnsi"/>
                <w:b/>
                <w:bCs/>
                <w:sz w:val="18"/>
              </w:rPr>
              <w:t xml:space="preserve">x </w:t>
            </w:r>
            <w:r w:rsidRPr="00D44B10">
              <w:rPr>
                <w:rFonts w:cstheme="minorHAnsi"/>
                <w:sz w:val="18"/>
              </w:rPr>
              <w:t xml:space="preserve">SFP </w:t>
            </w:r>
            <w:r>
              <w:rPr>
                <w:rFonts w:cstheme="minorHAnsi"/>
                <w:sz w:val="18"/>
              </w:rPr>
              <w:t>1</w:t>
            </w:r>
            <w:r w:rsidRPr="00D44B10">
              <w:rPr>
                <w:rFonts w:cstheme="minorHAnsi"/>
                <w:sz w:val="18"/>
              </w:rPr>
              <w:t xml:space="preserve">G </w:t>
            </w:r>
            <w:proofErr w:type="spellStart"/>
            <w:r w:rsidRPr="00D44B10">
              <w:rPr>
                <w:rFonts w:cstheme="minorHAnsi"/>
                <w:sz w:val="18"/>
              </w:rPr>
              <w:t>singlemode</w:t>
            </w:r>
            <w:proofErr w:type="spellEnd"/>
            <w:r w:rsidRPr="00D44B10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long-</w:t>
            </w:r>
            <w:proofErr w:type="spellStart"/>
            <w:r>
              <w:rPr>
                <w:rFonts w:cstheme="minorHAnsi"/>
                <w:sz w:val="18"/>
              </w:rPr>
              <w:t>range</w:t>
            </w:r>
            <w:proofErr w:type="spellEnd"/>
            <w:r>
              <w:rPr>
                <w:rFonts w:cstheme="minorHAnsi"/>
                <w:sz w:val="18"/>
              </w:rPr>
              <w:t xml:space="preserve"> </w:t>
            </w:r>
            <w:r w:rsidRPr="00D44B10">
              <w:rPr>
                <w:rFonts w:cstheme="minorHAnsi"/>
                <w:sz w:val="18"/>
              </w:rPr>
              <w:t xml:space="preserve">plně kompatibilní s dodávanými </w:t>
            </w:r>
            <w:r w:rsidRPr="008D1592">
              <w:rPr>
                <w:rFonts w:cstheme="minorHAnsi"/>
                <w:sz w:val="18"/>
              </w:rPr>
              <w:t>firewally</w:t>
            </w:r>
            <w:r w:rsidRPr="00212233">
              <w:rPr>
                <w:rFonts w:cstheme="minorHAnsi"/>
                <w:sz w:val="18"/>
              </w:rPr>
              <w:t xml:space="preserve"> a certifikované výrobcem firewallů</w:t>
            </w:r>
          </w:p>
        </w:tc>
        <w:tc>
          <w:tcPr>
            <w:tcW w:w="4449" w:type="dxa"/>
          </w:tcPr>
          <w:p w14:paraId="0FDB4320" w14:textId="77777777" w:rsidR="00022847" w:rsidRPr="004A30EA" w:rsidRDefault="00022847" w:rsidP="000228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4A30EA">
              <w:rPr>
                <w:sz w:val="18"/>
                <w:highlight w:val="green"/>
              </w:rPr>
              <w:t>[DOPLNÍ PRODÁVAJÍCÍ]</w:t>
            </w:r>
          </w:p>
        </w:tc>
      </w:tr>
      <w:tr w:rsidR="00022847" w:rsidRPr="0050706D" w14:paraId="5DC8E774" w14:textId="77777777" w:rsidTr="00996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58DC0104" w14:textId="371D0E50" w:rsidR="00022847" w:rsidRPr="002D127E" w:rsidRDefault="00022847" w:rsidP="00022847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2D127E">
              <w:rPr>
                <w:rFonts w:cstheme="minorHAnsi"/>
                <w:sz w:val="18"/>
              </w:rPr>
              <w:t>Materiál pro montáž dodaného Hardware do rackové skříně</w:t>
            </w:r>
          </w:p>
        </w:tc>
        <w:tc>
          <w:tcPr>
            <w:tcW w:w="4449" w:type="dxa"/>
          </w:tcPr>
          <w:p w14:paraId="0B1FCB5A" w14:textId="77777777" w:rsidR="00022847" w:rsidRPr="00927BA6" w:rsidRDefault="00022847" w:rsidP="0002284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highlight w:val="green"/>
              </w:rPr>
            </w:pPr>
            <w:r w:rsidRPr="00927BA6">
              <w:rPr>
                <w:sz w:val="18"/>
                <w:highlight w:val="green"/>
              </w:rPr>
              <w:t>[DOPLNÍ PRODÁVAJÍCÍ]</w:t>
            </w:r>
          </w:p>
        </w:tc>
      </w:tr>
    </w:tbl>
    <w:p w14:paraId="11081CDD" w14:textId="77777777" w:rsidR="00D02C25" w:rsidRDefault="00D02C25" w:rsidP="000E00D4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asciiTheme="majorHAnsi" w:eastAsia="Times New Roman" w:hAnsiTheme="majorHAnsi" w:cs="Times New Roman"/>
          <w:u w:val="single"/>
        </w:rPr>
      </w:pPr>
    </w:p>
    <w:p w14:paraId="4ED6380D" w14:textId="2B7777FF" w:rsidR="00E50A52" w:rsidRDefault="0097369B" w:rsidP="00763C7A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rPr>
          <w:rFonts w:asciiTheme="majorHAnsi" w:eastAsia="Times New Roman" w:hAnsiTheme="majorHAnsi" w:cs="Times New Roman"/>
        </w:rPr>
      </w:pPr>
      <w:r w:rsidRPr="0097369B">
        <w:rPr>
          <w:rFonts w:asciiTheme="majorHAnsi" w:eastAsia="Times New Roman" w:hAnsiTheme="majorHAnsi" w:cs="Times New Roman"/>
        </w:rPr>
        <w:t>Tímto plněním zadavatel rozšiřuje v současné době provozované virtualizační farmy, které jsou síťově řešeny technologiemi výrobc</w:t>
      </w:r>
      <w:r w:rsidR="00E50A52">
        <w:rPr>
          <w:rFonts w:asciiTheme="majorHAnsi" w:eastAsia="Times New Roman" w:hAnsiTheme="majorHAnsi" w:cs="Times New Roman"/>
        </w:rPr>
        <w:t>ů</w:t>
      </w:r>
      <w:r w:rsidRPr="0097369B">
        <w:rPr>
          <w:rFonts w:asciiTheme="majorHAnsi" w:eastAsia="Times New Roman" w:hAnsiTheme="majorHAnsi" w:cs="Times New Roman"/>
        </w:rPr>
        <w:t xml:space="preserve"> Cisco</w:t>
      </w:r>
      <w:r w:rsidR="00E50A52">
        <w:rPr>
          <w:rFonts w:asciiTheme="majorHAnsi" w:eastAsia="Times New Roman" w:hAnsiTheme="majorHAnsi" w:cs="Times New Roman"/>
        </w:rPr>
        <w:t xml:space="preserve"> a </w:t>
      </w:r>
      <w:proofErr w:type="spellStart"/>
      <w:r w:rsidR="00E50A52">
        <w:rPr>
          <w:rFonts w:asciiTheme="majorHAnsi" w:eastAsia="Times New Roman" w:hAnsiTheme="majorHAnsi" w:cs="Times New Roman"/>
        </w:rPr>
        <w:t>Fortinet</w:t>
      </w:r>
      <w:proofErr w:type="spellEnd"/>
      <w:r w:rsidRPr="0097369B">
        <w:rPr>
          <w:rFonts w:asciiTheme="majorHAnsi" w:eastAsia="Times New Roman" w:hAnsiTheme="majorHAnsi" w:cs="Times New Roman"/>
        </w:rPr>
        <w:t xml:space="preserve">, a to včetně řešení centralizované vzdálené správy a dohledu síťové infrastruktury – </w:t>
      </w:r>
      <w:r w:rsidRPr="00E50A52">
        <w:rPr>
          <w:rFonts w:asciiTheme="majorHAnsi" w:eastAsia="Times New Roman" w:hAnsiTheme="majorHAnsi" w:cs="Times New Roman"/>
          <w:b/>
          <w:bCs/>
        </w:rPr>
        <w:t xml:space="preserve">Cisco Catalyst Center, Cisco Nexus Dashboard </w:t>
      </w:r>
      <w:proofErr w:type="spellStart"/>
      <w:r w:rsidRPr="00E50A52">
        <w:rPr>
          <w:rFonts w:asciiTheme="majorHAnsi" w:eastAsia="Times New Roman" w:hAnsiTheme="majorHAnsi" w:cs="Times New Roman"/>
          <w:b/>
          <w:bCs/>
        </w:rPr>
        <w:t>Fabric</w:t>
      </w:r>
      <w:proofErr w:type="spellEnd"/>
      <w:r w:rsidRPr="00E50A52">
        <w:rPr>
          <w:rFonts w:asciiTheme="majorHAnsi" w:eastAsia="Times New Roman" w:hAnsiTheme="majorHAnsi" w:cs="Times New Roman"/>
          <w:b/>
          <w:bCs/>
        </w:rPr>
        <w:t xml:space="preserve"> </w:t>
      </w:r>
      <w:proofErr w:type="spellStart"/>
      <w:r w:rsidRPr="00E50A52">
        <w:rPr>
          <w:rFonts w:asciiTheme="majorHAnsi" w:eastAsia="Times New Roman" w:hAnsiTheme="majorHAnsi" w:cs="Times New Roman"/>
          <w:b/>
          <w:bCs/>
        </w:rPr>
        <w:t>Controller</w:t>
      </w:r>
      <w:proofErr w:type="spellEnd"/>
      <w:r w:rsidRPr="00E50A52">
        <w:rPr>
          <w:rFonts w:asciiTheme="majorHAnsi" w:eastAsia="Times New Roman" w:hAnsiTheme="majorHAnsi" w:cs="Times New Roman"/>
          <w:b/>
          <w:bCs/>
        </w:rPr>
        <w:t xml:space="preserve"> a </w:t>
      </w:r>
      <w:proofErr w:type="spellStart"/>
      <w:r w:rsidR="00E50A52" w:rsidRPr="00E50A52">
        <w:rPr>
          <w:rFonts w:asciiTheme="majorHAnsi" w:eastAsia="Times New Roman" w:hAnsiTheme="majorHAnsi" w:cs="Times New Roman"/>
          <w:b/>
          <w:bCs/>
        </w:rPr>
        <w:t>Fo</w:t>
      </w:r>
      <w:r w:rsidR="00041DB4">
        <w:rPr>
          <w:rFonts w:asciiTheme="majorHAnsi" w:eastAsia="Times New Roman" w:hAnsiTheme="majorHAnsi" w:cs="Times New Roman"/>
          <w:b/>
          <w:bCs/>
        </w:rPr>
        <w:t>r</w:t>
      </w:r>
      <w:r w:rsidR="00E50A52" w:rsidRPr="00E50A52">
        <w:rPr>
          <w:rFonts w:asciiTheme="majorHAnsi" w:eastAsia="Times New Roman" w:hAnsiTheme="majorHAnsi" w:cs="Times New Roman"/>
          <w:b/>
          <w:bCs/>
        </w:rPr>
        <w:t>tinet</w:t>
      </w:r>
      <w:proofErr w:type="spellEnd"/>
      <w:r w:rsidR="00E50A52" w:rsidRPr="00E50A52">
        <w:rPr>
          <w:rFonts w:asciiTheme="majorHAnsi" w:eastAsia="Times New Roman" w:hAnsiTheme="majorHAnsi" w:cs="Times New Roman"/>
          <w:b/>
          <w:bCs/>
        </w:rPr>
        <w:t xml:space="preserve"> </w:t>
      </w:r>
      <w:proofErr w:type="spellStart"/>
      <w:r w:rsidR="00E50A52" w:rsidRPr="00E50A52">
        <w:rPr>
          <w:rFonts w:asciiTheme="majorHAnsi" w:eastAsia="Times New Roman" w:hAnsiTheme="majorHAnsi" w:cs="Times New Roman"/>
          <w:b/>
          <w:bCs/>
        </w:rPr>
        <w:t>FortiManager</w:t>
      </w:r>
      <w:proofErr w:type="spellEnd"/>
      <w:r w:rsidRPr="0097369B">
        <w:rPr>
          <w:rFonts w:asciiTheme="majorHAnsi" w:eastAsia="Times New Roman" w:hAnsiTheme="majorHAnsi" w:cs="Times New Roman"/>
        </w:rPr>
        <w:t>.</w:t>
      </w:r>
    </w:p>
    <w:p w14:paraId="2C5F48EA" w14:textId="77777777" w:rsidR="00F343F2" w:rsidRPr="00FD7512" w:rsidRDefault="00F343F2" w:rsidP="00F343F2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rPr>
          <w:rFonts w:asciiTheme="majorHAnsi" w:eastAsia="Times New Roman" w:hAnsiTheme="majorHAnsi" w:cs="Times New Roman"/>
        </w:rPr>
      </w:pPr>
      <w:r w:rsidRPr="00FD7512">
        <w:rPr>
          <w:rFonts w:asciiTheme="majorHAnsi" w:eastAsia="Times New Roman" w:hAnsiTheme="majorHAnsi" w:cs="Times New Roman"/>
        </w:rPr>
        <w:t>Z důvodu zachování plné funkčnosti síťového prostředí Zadavatel:</w:t>
      </w:r>
    </w:p>
    <w:p w14:paraId="5E7CF912" w14:textId="77777777" w:rsidR="00F343F2" w:rsidRDefault="00F343F2" w:rsidP="00F343F2">
      <w:pPr>
        <w:pStyle w:val="Odstavecseseznamem"/>
        <w:keepLines/>
        <w:widowControl w:val="0"/>
        <w:numPr>
          <w:ilvl w:val="0"/>
          <w:numId w:val="43"/>
        </w:numPr>
        <w:tabs>
          <w:tab w:val="num" w:pos="567"/>
        </w:tabs>
        <w:spacing w:before="120" w:after="120" w:line="240" w:lineRule="auto"/>
        <w:ind w:left="567" w:hanging="141"/>
        <w:rPr>
          <w:rFonts w:asciiTheme="majorHAnsi" w:eastAsia="Times New Roman" w:hAnsiTheme="majorHAnsi" w:cs="Times New Roman"/>
        </w:rPr>
      </w:pPr>
      <w:r w:rsidRPr="00FD7512">
        <w:rPr>
          <w:rFonts w:asciiTheme="majorHAnsi" w:eastAsia="Times New Roman" w:hAnsiTheme="majorHAnsi" w:cs="Times New Roman"/>
        </w:rPr>
        <w:t xml:space="preserve">u </w:t>
      </w:r>
      <w:proofErr w:type="spellStart"/>
      <w:r w:rsidRPr="00FD7512">
        <w:rPr>
          <w:rFonts w:asciiTheme="majorHAnsi" w:eastAsia="Times New Roman" w:hAnsiTheme="majorHAnsi" w:cs="Times New Roman"/>
        </w:rPr>
        <w:t>datacentrových</w:t>
      </w:r>
      <w:proofErr w:type="spellEnd"/>
      <w:r w:rsidRPr="00FD7512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FD7512">
        <w:rPr>
          <w:rFonts w:asciiTheme="majorHAnsi" w:eastAsia="Times New Roman" w:hAnsiTheme="majorHAnsi" w:cs="Times New Roman"/>
        </w:rPr>
        <w:t>switchů</w:t>
      </w:r>
      <w:proofErr w:type="spellEnd"/>
      <w:r w:rsidRPr="00FD7512">
        <w:rPr>
          <w:rFonts w:asciiTheme="majorHAnsi" w:eastAsia="Times New Roman" w:hAnsiTheme="majorHAnsi" w:cs="Times New Roman"/>
        </w:rPr>
        <w:t xml:space="preserve"> požaduje 100% kompatibilitu s existující topologií Spine-</w:t>
      </w:r>
      <w:proofErr w:type="spellStart"/>
      <w:r w:rsidRPr="00FD7512">
        <w:rPr>
          <w:rFonts w:asciiTheme="majorHAnsi" w:eastAsia="Times New Roman" w:hAnsiTheme="majorHAnsi" w:cs="Times New Roman"/>
        </w:rPr>
        <w:t>Leaf</w:t>
      </w:r>
      <w:proofErr w:type="spellEnd"/>
      <w:r w:rsidRPr="00FD7512">
        <w:rPr>
          <w:rFonts w:asciiTheme="majorHAnsi" w:eastAsia="Times New Roman" w:hAnsiTheme="majorHAnsi" w:cs="Times New Roman"/>
        </w:rPr>
        <w:t xml:space="preserve"> včetně role </w:t>
      </w:r>
      <w:proofErr w:type="spellStart"/>
      <w:r w:rsidRPr="00FD7512">
        <w:rPr>
          <w:rFonts w:asciiTheme="majorHAnsi" w:eastAsia="Times New Roman" w:hAnsiTheme="majorHAnsi" w:cs="Times New Roman"/>
        </w:rPr>
        <w:t>Remote</w:t>
      </w:r>
      <w:proofErr w:type="spellEnd"/>
      <w:r w:rsidRPr="00FD7512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FD7512">
        <w:rPr>
          <w:rFonts w:asciiTheme="majorHAnsi" w:eastAsia="Times New Roman" w:hAnsiTheme="majorHAnsi" w:cs="Times New Roman"/>
        </w:rPr>
        <w:t>Leaf</w:t>
      </w:r>
      <w:proofErr w:type="spellEnd"/>
      <w:r w:rsidRPr="00FD7512">
        <w:rPr>
          <w:rFonts w:asciiTheme="majorHAnsi" w:eastAsia="Times New Roman" w:hAnsiTheme="majorHAnsi" w:cs="Times New Roman"/>
        </w:rPr>
        <w:t>.</w:t>
      </w:r>
    </w:p>
    <w:p w14:paraId="453EA780" w14:textId="0454E151" w:rsidR="005746E1" w:rsidRDefault="005746E1" w:rsidP="005746E1">
      <w:pPr>
        <w:pStyle w:val="Odstavecseseznamem"/>
        <w:keepLines/>
        <w:widowControl w:val="0"/>
        <w:numPr>
          <w:ilvl w:val="0"/>
          <w:numId w:val="43"/>
        </w:numPr>
        <w:tabs>
          <w:tab w:val="num" w:pos="567"/>
        </w:tabs>
        <w:spacing w:before="120" w:after="120" w:line="240" w:lineRule="auto"/>
        <w:ind w:left="567" w:hanging="141"/>
        <w:rPr>
          <w:rFonts w:asciiTheme="majorHAnsi" w:eastAsia="Times New Roman" w:hAnsiTheme="majorHAnsi" w:cs="Times New Roman"/>
        </w:rPr>
      </w:pPr>
      <w:r w:rsidRPr="00580AC8">
        <w:rPr>
          <w:rFonts w:asciiTheme="majorHAnsi" w:eastAsia="Times New Roman" w:hAnsiTheme="majorHAnsi" w:cs="Times New Roman"/>
        </w:rPr>
        <w:t xml:space="preserve">u </w:t>
      </w:r>
      <w:proofErr w:type="spellStart"/>
      <w:r>
        <w:rPr>
          <w:rFonts w:asciiTheme="majorHAnsi" w:eastAsia="Times New Roman" w:hAnsiTheme="majorHAnsi" w:cs="Times New Roman"/>
        </w:rPr>
        <w:t>datacentrových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FB591C">
        <w:rPr>
          <w:rFonts w:asciiTheme="majorHAnsi" w:eastAsia="Times New Roman" w:hAnsiTheme="majorHAnsi" w:cs="Times New Roman"/>
        </w:rPr>
        <w:t>switchů</w:t>
      </w:r>
      <w:proofErr w:type="spellEnd"/>
      <w:r w:rsidRPr="00FB591C">
        <w:rPr>
          <w:rFonts w:asciiTheme="majorHAnsi" w:eastAsia="Times New Roman" w:hAnsiTheme="majorHAnsi" w:cs="Times New Roman"/>
        </w:rPr>
        <w:t xml:space="preserve"> </w:t>
      </w:r>
      <w:r w:rsidRPr="00580AC8">
        <w:rPr>
          <w:rFonts w:asciiTheme="majorHAnsi" w:eastAsia="Times New Roman" w:hAnsiTheme="majorHAnsi" w:cs="Times New Roman"/>
        </w:rPr>
        <w:t xml:space="preserve">požaduje </w:t>
      </w:r>
      <w:r>
        <w:rPr>
          <w:rFonts w:asciiTheme="majorHAnsi" w:eastAsia="Times New Roman" w:hAnsiTheme="majorHAnsi" w:cs="Times New Roman"/>
        </w:rPr>
        <w:t xml:space="preserve">integraci do síťového prostředí Zadavatele, a to včetně možnosti přímé záměny se zařízeními, které již Zadavatel v této funkci v síťovém prostředí používá. </w:t>
      </w:r>
    </w:p>
    <w:p w14:paraId="54F037BF" w14:textId="328532BA" w:rsidR="00FC5B86" w:rsidRPr="00516785" w:rsidRDefault="00FC5B86" w:rsidP="00FC5B86">
      <w:pPr>
        <w:pStyle w:val="Odstavecseseznamem"/>
        <w:keepLines/>
        <w:widowControl w:val="0"/>
        <w:numPr>
          <w:ilvl w:val="0"/>
          <w:numId w:val="43"/>
        </w:numPr>
        <w:tabs>
          <w:tab w:val="num" w:pos="567"/>
        </w:tabs>
        <w:spacing w:before="120" w:after="120" w:line="240" w:lineRule="auto"/>
        <w:ind w:left="567" w:hanging="141"/>
        <w:rPr>
          <w:rFonts w:asciiTheme="majorHAnsi" w:eastAsia="Times New Roman" w:hAnsiTheme="majorHAnsi" w:cs="Times New Roman"/>
        </w:rPr>
      </w:pPr>
      <w:r w:rsidRPr="00516785">
        <w:rPr>
          <w:rFonts w:asciiTheme="majorHAnsi" w:eastAsia="Times New Roman" w:hAnsiTheme="majorHAnsi" w:cs="Times New Roman"/>
        </w:rPr>
        <w:t xml:space="preserve">u </w:t>
      </w:r>
      <w:proofErr w:type="spellStart"/>
      <w:r w:rsidRPr="00516785">
        <w:rPr>
          <w:rFonts w:asciiTheme="majorHAnsi" w:eastAsia="Times New Roman" w:hAnsiTheme="majorHAnsi" w:cs="Times New Roman"/>
        </w:rPr>
        <w:t>datacentrových</w:t>
      </w:r>
      <w:proofErr w:type="spellEnd"/>
      <w:r w:rsidRPr="00516785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516785">
        <w:rPr>
          <w:rFonts w:asciiTheme="majorHAnsi" w:eastAsia="Times New Roman" w:hAnsiTheme="majorHAnsi" w:cs="Times New Roman"/>
        </w:rPr>
        <w:t>switchů</w:t>
      </w:r>
      <w:proofErr w:type="spellEnd"/>
      <w:r w:rsidRPr="00516785">
        <w:rPr>
          <w:rFonts w:asciiTheme="majorHAnsi" w:eastAsia="Times New Roman" w:hAnsiTheme="majorHAnsi" w:cs="Times New Roman"/>
        </w:rPr>
        <w:t xml:space="preserve"> požaduje 100% kompatibilitu se systémem centralizované vzdálené správy síťové infrastruktury – </w:t>
      </w:r>
      <w:r w:rsidRPr="00516785">
        <w:rPr>
          <w:rFonts w:asciiTheme="majorHAnsi" w:eastAsia="Times New Roman" w:hAnsiTheme="majorHAnsi" w:cs="Times New Roman"/>
          <w:b/>
          <w:bCs/>
        </w:rPr>
        <w:t xml:space="preserve">Cisco Nexus Dashboard </w:t>
      </w:r>
      <w:proofErr w:type="spellStart"/>
      <w:r w:rsidR="00516785" w:rsidRPr="00516785">
        <w:rPr>
          <w:rFonts w:asciiTheme="majorHAnsi" w:eastAsia="Times New Roman" w:hAnsiTheme="majorHAnsi" w:cs="Times New Roman"/>
          <w:b/>
          <w:bCs/>
        </w:rPr>
        <w:t>Fabric</w:t>
      </w:r>
      <w:proofErr w:type="spellEnd"/>
      <w:r w:rsidR="00516785" w:rsidRPr="00516785">
        <w:rPr>
          <w:rFonts w:asciiTheme="majorHAnsi" w:eastAsia="Times New Roman" w:hAnsiTheme="majorHAnsi" w:cs="Times New Roman"/>
          <w:b/>
          <w:bCs/>
        </w:rPr>
        <w:t xml:space="preserve"> </w:t>
      </w:r>
      <w:proofErr w:type="spellStart"/>
      <w:r w:rsidR="00516785" w:rsidRPr="00516785">
        <w:rPr>
          <w:rFonts w:asciiTheme="majorHAnsi" w:eastAsia="Times New Roman" w:hAnsiTheme="majorHAnsi" w:cs="Times New Roman"/>
          <w:b/>
          <w:bCs/>
        </w:rPr>
        <w:t>Controller</w:t>
      </w:r>
      <w:proofErr w:type="spellEnd"/>
      <w:r w:rsidRPr="00516785">
        <w:rPr>
          <w:rFonts w:asciiTheme="majorHAnsi" w:eastAsia="Times New Roman" w:hAnsiTheme="majorHAnsi" w:cs="Times New Roman"/>
        </w:rPr>
        <w:t xml:space="preserve"> – formou přímého napojení, a to bez využití dalšího nadstavbového SW nebo serverového HW.</w:t>
      </w:r>
    </w:p>
    <w:p w14:paraId="1C2897D8" w14:textId="77777777" w:rsidR="005746E1" w:rsidRDefault="005746E1" w:rsidP="005746E1">
      <w:pPr>
        <w:pStyle w:val="Odstavecseseznamem"/>
        <w:keepLines/>
        <w:widowControl w:val="0"/>
        <w:numPr>
          <w:ilvl w:val="0"/>
          <w:numId w:val="43"/>
        </w:numPr>
        <w:tabs>
          <w:tab w:val="num" w:pos="567"/>
        </w:tabs>
        <w:spacing w:before="120" w:after="120" w:line="240" w:lineRule="auto"/>
        <w:ind w:left="567" w:hanging="141"/>
        <w:rPr>
          <w:rFonts w:asciiTheme="majorHAnsi" w:eastAsia="Times New Roman" w:hAnsiTheme="majorHAnsi" w:cs="Times New Roman"/>
        </w:rPr>
      </w:pPr>
      <w:r w:rsidRPr="00580AC8">
        <w:rPr>
          <w:rFonts w:asciiTheme="majorHAnsi" w:eastAsia="Times New Roman" w:hAnsiTheme="majorHAnsi" w:cs="Times New Roman"/>
        </w:rPr>
        <w:t xml:space="preserve">u </w:t>
      </w:r>
      <w:r w:rsidRPr="00FB591C">
        <w:rPr>
          <w:rFonts w:asciiTheme="majorHAnsi" w:eastAsia="Times New Roman" w:hAnsiTheme="majorHAnsi" w:cs="Times New Roman"/>
        </w:rPr>
        <w:t>switchů pro oddělený management (OOB)</w:t>
      </w:r>
      <w:r w:rsidRPr="00580AC8">
        <w:rPr>
          <w:rFonts w:asciiTheme="majorHAnsi" w:eastAsia="Times New Roman" w:hAnsiTheme="majorHAnsi" w:cs="Times New Roman"/>
        </w:rPr>
        <w:t xml:space="preserve"> požaduje </w:t>
      </w:r>
      <w:r>
        <w:rPr>
          <w:rFonts w:asciiTheme="majorHAnsi" w:eastAsia="Times New Roman" w:hAnsiTheme="majorHAnsi" w:cs="Times New Roman"/>
        </w:rPr>
        <w:t xml:space="preserve">integraci do síťového prostředí Zadavatele, a to včetně možnosti přímé záměny se zařízeními, které již Zadavatel v této funkci v síťovém prostředí používá. </w:t>
      </w:r>
    </w:p>
    <w:p w14:paraId="281A30D5" w14:textId="313A2CFB" w:rsidR="009D3A9E" w:rsidRDefault="00F343F2" w:rsidP="00550E71">
      <w:pPr>
        <w:pStyle w:val="Odstavecseseznamem"/>
        <w:keepLines/>
        <w:widowControl w:val="0"/>
        <w:numPr>
          <w:ilvl w:val="0"/>
          <w:numId w:val="43"/>
        </w:numPr>
        <w:tabs>
          <w:tab w:val="num" w:pos="567"/>
        </w:tabs>
        <w:spacing w:before="120" w:after="120" w:line="240" w:lineRule="auto"/>
        <w:ind w:left="567" w:hanging="141"/>
        <w:rPr>
          <w:rFonts w:asciiTheme="majorHAnsi" w:eastAsia="Times New Roman" w:hAnsiTheme="majorHAnsi" w:cs="Times New Roman"/>
        </w:rPr>
      </w:pPr>
      <w:r w:rsidRPr="00516785">
        <w:rPr>
          <w:rFonts w:asciiTheme="majorHAnsi" w:eastAsia="Times New Roman" w:hAnsiTheme="majorHAnsi" w:cs="Times New Roman"/>
        </w:rPr>
        <w:t xml:space="preserve">u switchů pro oddělený management (OOB) požaduje </w:t>
      </w:r>
      <w:r w:rsidR="009D3A9E" w:rsidRPr="00516785">
        <w:rPr>
          <w:rFonts w:asciiTheme="majorHAnsi" w:eastAsia="Times New Roman" w:hAnsiTheme="majorHAnsi" w:cs="Times New Roman"/>
        </w:rPr>
        <w:t>100% kompatibilit</w:t>
      </w:r>
      <w:r w:rsidR="004A2CC5" w:rsidRPr="00516785">
        <w:rPr>
          <w:rFonts w:asciiTheme="majorHAnsi" w:eastAsia="Times New Roman" w:hAnsiTheme="majorHAnsi" w:cs="Times New Roman"/>
        </w:rPr>
        <w:t>u</w:t>
      </w:r>
      <w:r w:rsidR="009D3A9E" w:rsidRPr="00516785">
        <w:rPr>
          <w:rFonts w:asciiTheme="majorHAnsi" w:eastAsia="Times New Roman" w:hAnsiTheme="majorHAnsi" w:cs="Times New Roman"/>
        </w:rPr>
        <w:t xml:space="preserve"> se systém</w:t>
      </w:r>
      <w:r w:rsidR="00A50426" w:rsidRPr="00516785">
        <w:rPr>
          <w:rFonts w:asciiTheme="majorHAnsi" w:eastAsia="Times New Roman" w:hAnsiTheme="majorHAnsi" w:cs="Times New Roman"/>
        </w:rPr>
        <w:t>em</w:t>
      </w:r>
      <w:r w:rsidR="009D3A9E" w:rsidRPr="00516785">
        <w:rPr>
          <w:rFonts w:asciiTheme="majorHAnsi" w:eastAsia="Times New Roman" w:hAnsiTheme="majorHAnsi" w:cs="Times New Roman"/>
        </w:rPr>
        <w:t xml:space="preserve"> centralizované vzdálené správy s</w:t>
      </w:r>
      <w:r w:rsidR="00A50426" w:rsidRPr="00516785">
        <w:rPr>
          <w:rFonts w:asciiTheme="majorHAnsi" w:eastAsia="Times New Roman" w:hAnsiTheme="majorHAnsi" w:cs="Times New Roman"/>
        </w:rPr>
        <w:t>íťové infrastruktury</w:t>
      </w:r>
      <w:r w:rsidR="009D3A9E" w:rsidRPr="00516785">
        <w:rPr>
          <w:rFonts w:asciiTheme="majorHAnsi" w:eastAsia="Times New Roman" w:hAnsiTheme="majorHAnsi" w:cs="Times New Roman"/>
        </w:rPr>
        <w:t xml:space="preserve"> – </w:t>
      </w:r>
      <w:r w:rsidR="00A50426" w:rsidRPr="00516785">
        <w:rPr>
          <w:rFonts w:asciiTheme="majorHAnsi" w:eastAsia="Times New Roman" w:hAnsiTheme="majorHAnsi" w:cs="Times New Roman"/>
          <w:b/>
          <w:bCs/>
        </w:rPr>
        <w:t>Cisco Catalyst Center</w:t>
      </w:r>
      <w:r w:rsidR="009D3A9E" w:rsidRPr="00516785">
        <w:rPr>
          <w:rFonts w:asciiTheme="majorHAnsi" w:eastAsia="Times New Roman" w:hAnsiTheme="majorHAnsi" w:cs="Times New Roman"/>
        </w:rPr>
        <w:t xml:space="preserve"> – formou přímého napojení, a to bez využití dalšího nadstavbového SW nebo serverového HW.</w:t>
      </w:r>
    </w:p>
    <w:p w14:paraId="5379D5F1" w14:textId="3C4569FE" w:rsidR="00B60099" w:rsidRDefault="00B60099" w:rsidP="00B60099">
      <w:pPr>
        <w:pStyle w:val="Odstavecseseznamem"/>
        <w:keepLines/>
        <w:widowControl w:val="0"/>
        <w:numPr>
          <w:ilvl w:val="0"/>
          <w:numId w:val="43"/>
        </w:numPr>
        <w:tabs>
          <w:tab w:val="num" w:pos="567"/>
        </w:tabs>
        <w:spacing w:before="120" w:after="120" w:line="240" w:lineRule="auto"/>
        <w:ind w:left="567" w:hanging="141"/>
        <w:rPr>
          <w:rFonts w:asciiTheme="majorHAnsi" w:eastAsia="Times New Roman" w:hAnsiTheme="majorHAnsi" w:cs="Times New Roman"/>
        </w:rPr>
      </w:pPr>
      <w:r w:rsidRPr="00580AC8">
        <w:rPr>
          <w:rFonts w:asciiTheme="majorHAnsi" w:eastAsia="Times New Roman" w:hAnsiTheme="majorHAnsi" w:cs="Times New Roman"/>
        </w:rPr>
        <w:t xml:space="preserve">u firewallů pro technologické serverovny požaduje </w:t>
      </w:r>
      <w:r>
        <w:rPr>
          <w:rFonts w:asciiTheme="majorHAnsi" w:eastAsia="Times New Roman" w:hAnsiTheme="majorHAnsi" w:cs="Times New Roman"/>
        </w:rPr>
        <w:t xml:space="preserve">integraci do síťového prostředí Zadavatele, a to včetně možnosti přímé záměny se zařízeními, které již Zadavatel v této funkci v síťovém prostředí používá. </w:t>
      </w:r>
    </w:p>
    <w:p w14:paraId="582557E6" w14:textId="123CCB71" w:rsidR="00516785" w:rsidRPr="006F6AFE" w:rsidRDefault="00516785" w:rsidP="006F6AFE">
      <w:pPr>
        <w:pStyle w:val="Odstavecseseznamem"/>
        <w:keepLines/>
        <w:widowControl w:val="0"/>
        <w:numPr>
          <w:ilvl w:val="0"/>
          <w:numId w:val="43"/>
        </w:numPr>
        <w:tabs>
          <w:tab w:val="num" w:pos="567"/>
        </w:tabs>
        <w:spacing w:before="120" w:after="120" w:line="240" w:lineRule="auto"/>
        <w:ind w:left="567" w:hanging="141"/>
        <w:rPr>
          <w:rFonts w:asciiTheme="majorHAnsi" w:eastAsia="Times New Roman" w:hAnsiTheme="majorHAnsi" w:cs="Times New Roman"/>
        </w:rPr>
      </w:pPr>
      <w:r w:rsidRPr="00516785">
        <w:rPr>
          <w:rFonts w:asciiTheme="majorHAnsi" w:eastAsia="Times New Roman" w:hAnsiTheme="majorHAnsi" w:cs="Times New Roman"/>
        </w:rPr>
        <w:t xml:space="preserve">u </w:t>
      </w:r>
      <w:r w:rsidR="00143C14">
        <w:rPr>
          <w:rFonts w:asciiTheme="majorHAnsi" w:eastAsia="Times New Roman" w:hAnsiTheme="majorHAnsi" w:cs="Times New Roman"/>
        </w:rPr>
        <w:t>firewallů pro datová centra</w:t>
      </w:r>
      <w:r w:rsidRPr="00516785">
        <w:rPr>
          <w:rFonts w:asciiTheme="majorHAnsi" w:eastAsia="Times New Roman" w:hAnsiTheme="majorHAnsi" w:cs="Times New Roman"/>
        </w:rPr>
        <w:t xml:space="preserve"> požaduje 100% kompatibilitu se systémem centralizované vzdálené správy síťové infrastruktury – </w:t>
      </w:r>
      <w:proofErr w:type="spellStart"/>
      <w:r w:rsidR="00143C14">
        <w:rPr>
          <w:rFonts w:asciiTheme="majorHAnsi" w:eastAsia="Times New Roman" w:hAnsiTheme="majorHAnsi" w:cs="Times New Roman"/>
          <w:b/>
          <w:bCs/>
        </w:rPr>
        <w:t>Fortinet</w:t>
      </w:r>
      <w:proofErr w:type="spellEnd"/>
      <w:r w:rsidR="00143C14">
        <w:rPr>
          <w:rFonts w:asciiTheme="majorHAnsi" w:eastAsia="Times New Roman" w:hAnsiTheme="majorHAnsi" w:cs="Times New Roman"/>
          <w:b/>
          <w:bCs/>
        </w:rPr>
        <w:t xml:space="preserve"> </w:t>
      </w:r>
      <w:proofErr w:type="spellStart"/>
      <w:r w:rsidR="00143C14">
        <w:rPr>
          <w:rFonts w:asciiTheme="majorHAnsi" w:eastAsia="Times New Roman" w:hAnsiTheme="majorHAnsi" w:cs="Times New Roman"/>
          <w:b/>
          <w:bCs/>
        </w:rPr>
        <w:t>FortiManager</w:t>
      </w:r>
      <w:proofErr w:type="spellEnd"/>
      <w:r w:rsidRPr="00516785">
        <w:rPr>
          <w:rFonts w:asciiTheme="majorHAnsi" w:eastAsia="Times New Roman" w:hAnsiTheme="majorHAnsi" w:cs="Times New Roman"/>
        </w:rPr>
        <w:t xml:space="preserve"> – formou přímého napojení, a to bez využití dalšího nadstavbového SW nebo serverového HW.</w:t>
      </w:r>
    </w:p>
    <w:p w14:paraId="5CA590A7" w14:textId="77777777" w:rsidR="00501C42" w:rsidRDefault="00501C42" w:rsidP="000E00D4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asciiTheme="majorHAnsi" w:eastAsia="Times New Roman" w:hAnsiTheme="majorHAnsi" w:cs="Times New Roman"/>
          <w:u w:val="single"/>
        </w:rPr>
      </w:pPr>
    </w:p>
    <w:p w14:paraId="50C41BF7" w14:textId="77777777" w:rsidR="0092226B" w:rsidRDefault="000E00D4" w:rsidP="000E00D4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asciiTheme="majorHAnsi" w:eastAsia="Times New Roman" w:hAnsiTheme="majorHAnsi" w:cs="Times New Roman"/>
          <w:u w:val="single"/>
        </w:rPr>
      </w:pPr>
      <w:r>
        <w:rPr>
          <w:rFonts w:asciiTheme="majorHAnsi" w:eastAsia="Times New Roman" w:hAnsiTheme="majorHAnsi" w:cs="Times New Roman"/>
          <w:u w:val="single"/>
        </w:rPr>
        <w:lastRenderedPageBreak/>
        <w:t>K</w:t>
      </w:r>
      <w:r w:rsidRPr="00A17A0F">
        <w:rPr>
          <w:rFonts w:asciiTheme="majorHAnsi" w:eastAsia="Times New Roman" w:hAnsiTheme="majorHAnsi" w:cs="Times New Roman"/>
          <w:u w:val="single"/>
        </w:rPr>
        <w:t>valita a specifikace Hardware:</w:t>
      </w:r>
    </w:p>
    <w:p w14:paraId="3BE9E2AA" w14:textId="0E71B9E9" w:rsidR="000E00D4" w:rsidRPr="00221465" w:rsidRDefault="000E00D4" w:rsidP="000E00D4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  <w:r w:rsidRPr="00221465">
        <w:rPr>
          <w:rFonts w:asciiTheme="majorHAnsi" w:eastAsia="Times New Roman" w:hAnsiTheme="majorHAnsi" w:cs="Times New Roman"/>
          <w:highlight w:val="green"/>
        </w:rPr>
        <w:t>[</w:t>
      </w:r>
      <w:r w:rsidRPr="00221465">
        <w:rPr>
          <w:rFonts w:asciiTheme="majorHAnsi" w:eastAsia="Times New Roman" w:hAnsiTheme="majorHAnsi" w:cs="Times New Roman"/>
          <w:i/>
          <w:highlight w:val="green"/>
        </w:rPr>
        <w:t>DOPLNÍ PRODÁVAJÍCÍ</w:t>
      </w:r>
      <w:r w:rsidRPr="00221465">
        <w:rPr>
          <w:rFonts w:asciiTheme="majorHAnsi" w:eastAsia="Times New Roman" w:hAnsiTheme="majorHAnsi" w:cs="Times New Roman"/>
          <w:highlight w:val="green"/>
        </w:rPr>
        <w:t>]</w:t>
      </w:r>
    </w:p>
    <w:p w14:paraId="72084293" w14:textId="77777777" w:rsidR="00D032C7" w:rsidRDefault="00D032C7" w:rsidP="000E00D4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asciiTheme="majorHAnsi" w:eastAsia="Times New Roman" w:hAnsiTheme="majorHAnsi" w:cs="Arial"/>
          <w:bCs/>
          <w:iCs/>
          <w:u w:val="single"/>
        </w:rPr>
      </w:pPr>
    </w:p>
    <w:p w14:paraId="797EF138" w14:textId="77777777" w:rsidR="0092226B" w:rsidRDefault="000E00D4" w:rsidP="000E00D4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asciiTheme="majorHAnsi" w:eastAsia="Times New Roman" w:hAnsiTheme="majorHAnsi" w:cs="Arial"/>
          <w:bCs/>
          <w:iCs/>
          <w:u w:val="single"/>
        </w:rPr>
      </w:pPr>
      <w:r w:rsidRPr="00A17A0F">
        <w:rPr>
          <w:rFonts w:asciiTheme="majorHAnsi" w:eastAsia="Times New Roman" w:hAnsiTheme="majorHAnsi" w:cs="Arial"/>
          <w:bCs/>
          <w:iCs/>
          <w:u w:val="single"/>
        </w:rPr>
        <w:t>Specifikace dalšího zařízení, které je součástí Plnění:</w:t>
      </w:r>
    </w:p>
    <w:p w14:paraId="16A97970" w14:textId="15F8D8AC" w:rsidR="000E00D4" w:rsidRDefault="000E00D4" w:rsidP="000E00D4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asciiTheme="majorHAnsi" w:eastAsia="Times New Roman" w:hAnsiTheme="majorHAnsi" w:cs="Arial"/>
          <w:bCs/>
          <w:iCs/>
        </w:rPr>
      </w:pPr>
      <w:r w:rsidRPr="00221465">
        <w:rPr>
          <w:rFonts w:asciiTheme="majorHAnsi" w:eastAsia="Times New Roman" w:hAnsiTheme="majorHAnsi" w:cs="Times New Roman"/>
          <w:highlight w:val="green"/>
        </w:rPr>
        <w:t>[</w:t>
      </w:r>
      <w:r w:rsidRPr="00221465">
        <w:rPr>
          <w:rFonts w:asciiTheme="majorHAnsi" w:eastAsia="Times New Roman" w:hAnsiTheme="majorHAnsi" w:cs="Times New Roman"/>
          <w:i/>
          <w:highlight w:val="green"/>
        </w:rPr>
        <w:t>DOPLNÍ PRODÁVAJÍCÍ</w:t>
      </w:r>
      <w:r w:rsidRPr="00221465">
        <w:rPr>
          <w:rFonts w:asciiTheme="majorHAnsi" w:eastAsia="Times New Roman" w:hAnsiTheme="majorHAnsi" w:cs="Times New Roman"/>
          <w:highlight w:val="green"/>
        </w:rPr>
        <w:t>]</w:t>
      </w:r>
    </w:p>
    <w:p w14:paraId="12D26EBF" w14:textId="77777777" w:rsidR="00D032C7" w:rsidRDefault="00D032C7" w:rsidP="000E00D4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asciiTheme="majorHAnsi" w:eastAsia="Times New Roman" w:hAnsiTheme="majorHAnsi" w:cs="Arial"/>
          <w:bCs/>
          <w:iCs/>
        </w:rPr>
      </w:pPr>
    </w:p>
    <w:p w14:paraId="2A5351DD" w14:textId="46FF2755" w:rsidR="00297020" w:rsidRPr="006E04E2" w:rsidRDefault="007B0E67" w:rsidP="002D127E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asciiTheme="majorHAnsi" w:eastAsia="Times New Roman" w:hAnsiTheme="majorHAnsi" w:cs="Arial"/>
          <w:b/>
          <w:iCs/>
        </w:rPr>
      </w:pPr>
      <w:r w:rsidRPr="006E04E2">
        <w:rPr>
          <w:rFonts w:asciiTheme="majorHAnsi" w:eastAsia="Times New Roman" w:hAnsiTheme="majorHAnsi" w:cs="Arial"/>
          <w:b/>
          <w:iCs/>
        </w:rPr>
        <w:t>Kupující požaduje</w:t>
      </w:r>
      <w:r w:rsidR="003F163C">
        <w:rPr>
          <w:rFonts w:asciiTheme="majorHAnsi" w:eastAsia="Times New Roman" w:hAnsiTheme="majorHAnsi" w:cs="Arial"/>
          <w:b/>
          <w:iCs/>
        </w:rPr>
        <w:t>,</w:t>
      </w:r>
      <w:r w:rsidRPr="006E04E2">
        <w:rPr>
          <w:rFonts w:asciiTheme="majorHAnsi" w:eastAsia="Times New Roman" w:hAnsiTheme="majorHAnsi" w:cs="Arial"/>
          <w:b/>
          <w:iCs/>
        </w:rPr>
        <w:t xml:space="preserve"> </w:t>
      </w:r>
      <w:r w:rsidR="00CD672C">
        <w:rPr>
          <w:rFonts w:asciiTheme="majorHAnsi" w:eastAsia="Times New Roman" w:hAnsiTheme="majorHAnsi" w:cs="Arial"/>
          <w:b/>
          <w:iCs/>
        </w:rPr>
        <w:t xml:space="preserve">krom vyplnění Přílohy </w:t>
      </w:r>
      <w:r w:rsidR="003F163C">
        <w:rPr>
          <w:rFonts w:asciiTheme="majorHAnsi" w:eastAsia="Times New Roman" w:hAnsiTheme="majorHAnsi" w:cs="Arial"/>
          <w:b/>
          <w:iCs/>
        </w:rPr>
        <w:t>č. 2 K</w:t>
      </w:r>
      <w:r w:rsidR="00CD672C">
        <w:rPr>
          <w:rFonts w:asciiTheme="majorHAnsi" w:eastAsia="Times New Roman" w:hAnsiTheme="majorHAnsi" w:cs="Arial"/>
          <w:b/>
          <w:iCs/>
        </w:rPr>
        <w:t xml:space="preserve">upní smlouvy </w:t>
      </w:r>
      <w:r w:rsidR="008C0F1A">
        <w:rPr>
          <w:rFonts w:asciiTheme="majorHAnsi" w:eastAsia="Times New Roman" w:hAnsiTheme="majorHAnsi" w:cs="Arial"/>
          <w:b/>
          <w:iCs/>
        </w:rPr>
        <w:t>–</w:t>
      </w:r>
      <w:r w:rsidR="003F163C">
        <w:rPr>
          <w:rFonts w:asciiTheme="majorHAnsi" w:eastAsia="Times New Roman" w:hAnsiTheme="majorHAnsi" w:cs="Arial"/>
          <w:b/>
          <w:iCs/>
        </w:rPr>
        <w:t xml:space="preserve"> </w:t>
      </w:r>
      <w:r w:rsidR="00CD672C" w:rsidRPr="003F163C">
        <w:rPr>
          <w:rFonts w:asciiTheme="majorHAnsi" w:eastAsia="Times New Roman" w:hAnsiTheme="majorHAnsi" w:cs="Arial"/>
          <w:b/>
          <w:i/>
        </w:rPr>
        <w:t>Cena Plnění</w:t>
      </w:r>
      <w:r w:rsidR="003F163C">
        <w:rPr>
          <w:rFonts w:asciiTheme="majorHAnsi" w:eastAsia="Times New Roman" w:hAnsiTheme="majorHAnsi" w:cs="Arial"/>
          <w:b/>
          <w:iCs/>
        </w:rPr>
        <w:t xml:space="preserve">, také </w:t>
      </w:r>
      <w:r w:rsidRPr="006E04E2">
        <w:rPr>
          <w:rFonts w:asciiTheme="majorHAnsi" w:eastAsia="Times New Roman" w:hAnsiTheme="majorHAnsi" w:cs="Arial"/>
          <w:b/>
          <w:iCs/>
        </w:rPr>
        <w:t>doložení detailního rozpadu nabídkové ceny na jednotlivé komponenty, licence a</w:t>
      </w:r>
      <w:r w:rsidR="008C0F1A">
        <w:rPr>
          <w:rFonts w:asciiTheme="majorHAnsi" w:eastAsia="Times New Roman" w:hAnsiTheme="majorHAnsi" w:cs="Arial"/>
          <w:b/>
          <w:iCs/>
        </w:rPr>
        <w:t> </w:t>
      </w:r>
      <w:r w:rsidRPr="006E04E2">
        <w:rPr>
          <w:rFonts w:asciiTheme="majorHAnsi" w:eastAsia="Times New Roman" w:hAnsiTheme="majorHAnsi" w:cs="Arial"/>
          <w:b/>
          <w:iCs/>
        </w:rPr>
        <w:t>software, tak jak to poskytují výrobci hardware ve svých konfigurátorech (tzv.</w:t>
      </w:r>
      <w:r w:rsidR="008C0F1A">
        <w:rPr>
          <w:rFonts w:asciiTheme="majorHAnsi" w:eastAsia="Times New Roman" w:hAnsiTheme="majorHAnsi" w:cs="Arial"/>
          <w:b/>
          <w:iCs/>
        </w:rPr>
        <w:t> </w:t>
      </w:r>
      <w:proofErr w:type="spellStart"/>
      <w:r w:rsidRPr="006E04E2">
        <w:rPr>
          <w:rFonts w:asciiTheme="majorHAnsi" w:eastAsia="Times New Roman" w:hAnsiTheme="majorHAnsi" w:cs="Arial"/>
          <w:b/>
          <w:iCs/>
        </w:rPr>
        <w:t>estimate</w:t>
      </w:r>
      <w:proofErr w:type="spellEnd"/>
      <w:r w:rsidRPr="006E04E2">
        <w:rPr>
          <w:rFonts w:asciiTheme="majorHAnsi" w:eastAsia="Times New Roman" w:hAnsiTheme="majorHAnsi" w:cs="Arial"/>
          <w:b/>
          <w:iCs/>
        </w:rPr>
        <w:t>).</w:t>
      </w:r>
    </w:p>
    <w:p w14:paraId="6BA13936" w14:textId="77777777" w:rsidR="00096EEC" w:rsidRDefault="00096EEC" w:rsidP="000E00D4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asciiTheme="majorHAnsi" w:eastAsia="Times New Roman" w:hAnsiTheme="majorHAnsi" w:cs="Arial"/>
          <w:bCs/>
          <w:iCs/>
        </w:rPr>
      </w:pPr>
    </w:p>
    <w:p w14:paraId="7EA483D1" w14:textId="1E3FDB72" w:rsidR="000E00D4" w:rsidRPr="00221465" w:rsidRDefault="000E00D4" w:rsidP="002D127E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asciiTheme="majorHAnsi" w:eastAsia="Times New Roman" w:hAnsiTheme="majorHAnsi" w:cs="Arial"/>
          <w:bCs/>
          <w:iCs/>
        </w:rPr>
      </w:pPr>
      <w:r>
        <w:rPr>
          <w:rFonts w:asciiTheme="majorHAnsi" w:eastAsia="Times New Roman" w:hAnsiTheme="majorHAnsi" w:cs="Arial"/>
          <w:bCs/>
          <w:iCs/>
        </w:rPr>
        <w:t>Prodávající</w:t>
      </w:r>
      <w:r w:rsidRPr="00221465">
        <w:rPr>
          <w:rFonts w:asciiTheme="majorHAnsi" w:eastAsia="Times New Roman" w:hAnsiTheme="majorHAnsi" w:cs="Arial"/>
          <w:bCs/>
          <w:iCs/>
        </w:rPr>
        <w:t xml:space="preserve"> je povinen předat </w:t>
      </w:r>
      <w:r>
        <w:rPr>
          <w:rFonts w:asciiTheme="majorHAnsi" w:eastAsia="Times New Roman" w:hAnsiTheme="majorHAnsi" w:cs="Arial"/>
          <w:bCs/>
          <w:iCs/>
        </w:rPr>
        <w:t>Kupujícímu</w:t>
      </w:r>
      <w:r w:rsidRPr="00221465">
        <w:rPr>
          <w:rFonts w:asciiTheme="majorHAnsi" w:eastAsia="Times New Roman" w:hAnsiTheme="majorHAnsi" w:cs="Arial"/>
          <w:bCs/>
          <w:iCs/>
        </w:rPr>
        <w:t xml:space="preserve"> spolu s Hardware doklady, které jsou nutné k převzetí a k užívání Hardware, a to: </w:t>
      </w:r>
    </w:p>
    <w:p w14:paraId="0861E9BB" w14:textId="77777777" w:rsidR="000E00D4" w:rsidRPr="002D127E" w:rsidRDefault="000E00D4" w:rsidP="00F7516D">
      <w:pPr>
        <w:pStyle w:val="Odstavecseseznamem"/>
        <w:keepLines/>
        <w:widowControl w:val="0"/>
        <w:numPr>
          <w:ilvl w:val="0"/>
          <w:numId w:val="6"/>
        </w:numPr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  <w:r w:rsidRPr="002D127E">
        <w:rPr>
          <w:rFonts w:asciiTheme="majorHAnsi" w:eastAsia="Times New Roman" w:hAnsiTheme="majorHAnsi" w:cs="Times New Roman"/>
        </w:rPr>
        <w:t>technickou dokumentaci Hardware a Software;</w:t>
      </w:r>
    </w:p>
    <w:p w14:paraId="2F5067B4" w14:textId="77777777" w:rsidR="000E00D4" w:rsidRPr="002D127E" w:rsidRDefault="000E00D4" w:rsidP="00F7516D">
      <w:pPr>
        <w:pStyle w:val="Odstavecseseznamem"/>
        <w:keepLines/>
        <w:widowControl w:val="0"/>
        <w:numPr>
          <w:ilvl w:val="0"/>
          <w:numId w:val="6"/>
        </w:numPr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  <w:r w:rsidRPr="002D127E">
        <w:rPr>
          <w:rFonts w:asciiTheme="majorHAnsi" w:eastAsia="Times New Roman" w:hAnsiTheme="majorHAnsi" w:cs="Times New Roman"/>
        </w:rPr>
        <w:t>návod k obsluze;</w:t>
      </w:r>
    </w:p>
    <w:p w14:paraId="3AA723C8" w14:textId="77777777" w:rsidR="000E00D4" w:rsidRPr="002D127E" w:rsidRDefault="000E00D4" w:rsidP="00F7516D">
      <w:pPr>
        <w:pStyle w:val="Odstavecseseznamem"/>
        <w:keepLines/>
        <w:widowControl w:val="0"/>
        <w:numPr>
          <w:ilvl w:val="0"/>
          <w:numId w:val="6"/>
        </w:numPr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  <w:r w:rsidRPr="002D127E">
        <w:rPr>
          <w:rFonts w:asciiTheme="majorHAnsi" w:eastAsia="Times New Roman" w:hAnsiTheme="majorHAnsi" w:cs="Times New Roman"/>
        </w:rPr>
        <w:t>prohlášení výrobce o shodě;</w:t>
      </w:r>
    </w:p>
    <w:p w14:paraId="39147CC2" w14:textId="77777777" w:rsidR="000E00D4" w:rsidRPr="002D127E" w:rsidRDefault="000E00D4" w:rsidP="00F7516D">
      <w:pPr>
        <w:pStyle w:val="Odstavecseseznamem"/>
        <w:keepLines/>
        <w:widowControl w:val="0"/>
        <w:numPr>
          <w:ilvl w:val="0"/>
          <w:numId w:val="6"/>
        </w:numPr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  <w:r w:rsidRPr="002D127E">
        <w:rPr>
          <w:rFonts w:asciiTheme="majorHAnsi" w:eastAsia="Times New Roman" w:hAnsiTheme="majorHAnsi" w:cs="Times New Roman"/>
        </w:rPr>
        <w:t>Dodací list;</w:t>
      </w:r>
    </w:p>
    <w:p w14:paraId="6202F4CB" w14:textId="77777777" w:rsidR="000E00D4" w:rsidRDefault="000E00D4" w:rsidP="00F7516D">
      <w:pPr>
        <w:pStyle w:val="Odstavecseseznamem"/>
        <w:keepLines/>
        <w:widowControl w:val="0"/>
        <w:numPr>
          <w:ilvl w:val="0"/>
          <w:numId w:val="6"/>
        </w:numPr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  <w:r w:rsidRPr="002D127E">
        <w:rPr>
          <w:rFonts w:asciiTheme="majorHAnsi" w:eastAsia="Times New Roman" w:hAnsiTheme="majorHAnsi" w:cs="Times New Roman"/>
        </w:rPr>
        <w:t xml:space="preserve">a další dokumenty potřebné k užívání Hardware či Software: </w:t>
      </w:r>
      <w:r w:rsidRPr="002D127E">
        <w:rPr>
          <w:rFonts w:asciiTheme="majorHAnsi" w:eastAsia="Times New Roman" w:hAnsiTheme="majorHAnsi" w:cs="Times New Roman"/>
          <w:highlight w:val="green"/>
        </w:rPr>
        <w:t>[</w:t>
      </w:r>
      <w:r w:rsidRPr="002D127E">
        <w:rPr>
          <w:rFonts w:asciiTheme="majorHAnsi" w:eastAsia="Times New Roman" w:hAnsiTheme="majorHAnsi" w:cs="Times New Roman"/>
          <w:i/>
          <w:highlight w:val="green"/>
        </w:rPr>
        <w:t>DOPLNÍ PRODÁVAJÍCÍ</w:t>
      </w:r>
      <w:r w:rsidRPr="002D127E">
        <w:rPr>
          <w:rFonts w:asciiTheme="majorHAnsi" w:eastAsia="Times New Roman" w:hAnsiTheme="majorHAnsi" w:cs="Times New Roman"/>
          <w:highlight w:val="green"/>
        </w:rPr>
        <w:t>]</w:t>
      </w:r>
      <w:r w:rsidRPr="002D127E">
        <w:rPr>
          <w:rFonts w:asciiTheme="majorHAnsi" w:eastAsia="Times New Roman" w:hAnsiTheme="majorHAnsi" w:cs="Times New Roman"/>
        </w:rPr>
        <w:t>.</w:t>
      </w:r>
    </w:p>
    <w:p w14:paraId="39BCF4E0" w14:textId="77777777" w:rsidR="006F719D" w:rsidRDefault="006F719D" w:rsidP="006F719D">
      <w:pPr>
        <w:keepLines/>
        <w:widowControl w:val="0"/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</w:p>
    <w:p w14:paraId="0FE76B22" w14:textId="77777777" w:rsidR="006F719D" w:rsidRDefault="006F719D" w:rsidP="006F719D">
      <w:pPr>
        <w:keepLines/>
        <w:widowControl w:val="0"/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</w:p>
    <w:p w14:paraId="3962896C" w14:textId="77777777" w:rsidR="00F80435" w:rsidRPr="002D127E" w:rsidRDefault="00F80435" w:rsidP="002D127E">
      <w:pPr>
        <w:keepLines/>
        <w:widowControl w:val="0"/>
        <w:spacing w:before="120" w:after="120" w:line="240" w:lineRule="auto"/>
        <w:jc w:val="both"/>
        <w:rPr>
          <w:rFonts w:asciiTheme="majorHAnsi" w:eastAsia="Times New Roman" w:hAnsiTheme="majorHAnsi" w:cs="Times New Roman"/>
        </w:rPr>
      </w:pPr>
    </w:p>
    <w:p w14:paraId="5EE451D3" w14:textId="77777777" w:rsidR="00087D48" w:rsidRPr="00221465" w:rsidRDefault="00087D48" w:rsidP="00F7516D">
      <w:pPr>
        <w:keepNext/>
        <w:numPr>
          <w:ilvl w:val="0"/>
          <w:numId w:val="5"/>
        </w:numPr>
        <w:spacing w:before="240" w:after="0" w:line="240" w:lineRule="auto"/>
        <w:jc w:val="both"/>
        <w:outlineLvl w:val="0"/>
        <w:rPr>
          <w:rFonts w:asciiTheme="majorHAnsi" w:eastAsia="Times New Roman" w:hAnsiTheme="majorHAnsi" w:cs="Arial"/>
          <w:b/>
          <w:bCs/>
          <w:caps/>
          <w:kern w:val="32"/>
        </w:rPr>
      </w:pPr>
      <w:r w:rsidRPr="00221465">
        <w:rPr>
          <w:rFonts w:asciiTheme="majorHAnsi" w:eastAsia="Times New Roman" w:hAnsiTheme="majorHAnsi" w:cs="Arial"/>
          <w:b/>
          <w:bCs/>
          <w:caps/>
          <w:kern w:val="32"/>
        </w:rPr>
        <w:t>Instalace hardware</w:t>
      </w:r>
      <w:bookmarkEnd w:id="4"/>
      <w:bookmarkEnd w:id="5"/>
      <w:bookmarkEnd w:id="6"/>
      <w:bookmarkEnd w:id="7"/>
    </w:p>
    <w:p w14:paraId="63D9C826" w14:textId="01052E8F" w:rsidR="00F4225A" w:rsidRDefault="00B623EA" w:rsidP="005B72EB">
      <w:pPr>
        <w:keepNext/>
        <w:keepLines/>
        <w:tabs>
          <w:tab w:val="center" w:pos="2412"/>
        </w:tabs>
        <w:spacing w:before="240" w:after="120" w:line="266" w:lineRule="auto"/>
        <w:ind w:left="-17" w:firstLine="17"/>
        <w:outlineLvl w:val="0"/>
      </w:pPr>
      <w:bookmarkStart w:id="11" w:name="_Toc517632208"/>
      <w:bookmarkStart w:id="12" w:name="_Toc517978985"/>
      <w:bookmarkStart w:id="13" w:name="_Toc518251182"/>
      <w:bookmarkStart w:id="14" w:name="_Toc533063758"/>
      <w:r w:rsidRPr="006309C9">
        <w:rPr>
          <w:rFonts w:eastAsia="Calibri" w:cs="Times New Roman"/>
        </w:rPr>
        <w:t xml:space="preserve">Instalace dodaného </w:t>
      </w:r>
      <w:r>
        <w:rPr>
          <w:rFonts w:eastAsia="Calibri" w:cs="Times New Roman"/>
        </w:rPr>
        <w:t>Hardware</w:t>
      </w:r>
      <w:r w:rsidRPr="006309C9">
        <w:rPr>
          <w:rFonts w:eastAsia="Calibri" w:cs="Times New Roman"/>
        </w:rPr>
        <w:t xml:space="preserve"> v</w:t>
      </w:r>
      <w:r w:rsidR="005C0D96">
        <w:rPr>
          <w:rFonts w:eastAsia="Calibri" w:cs="Times New Roman"/>
        </w:rPr>
        <w:t xml:space="preserve"> předmětných </w:t>
      </w:r>
      <w:r w:rsidRPr="006309C9">
        <w:rPr>
          <w:rFonts w:eastAsia="Calibri" w:cs="Times New Roman"/>
        </w:rPr>
        <w:t>lokalit</w:t>
      </w:r>
      <w:r w:rsidR="005C0D96">
        <w:rPr>
          <w:rFonts w:eastAsia="Calibri" w:cs="Times New Roman"/>
        </w:rPr>
        <w:t>ách</w:t>
      </w:r>
      <w:r w:rsidRPr="006309C9">
        <w:rPr>
          <w:rFonts w:eastAsia="Calibri" w:cs="Times New Roman"/>
        </w:rPr>
        <w:t xml:space="preserve"> </w:t>
      </w:r>
      <w:r w:rsidR="00634F7A">
        <w:rPr>
          <w:rFonts w:eastAsia="Calibri" w:cs="Times New Roman"/>
        </w:rPr>
        <w:t>v rozsahu:</w:t>
      </w:r>
    </w:p>
    <w:p w14:paraId="121B8E96" w14:textId="15A1DDA8" w:rsidR="00820798" w:rsidRDefault="00B623EA" w:rsidP="00F7516D">
      <w:pPr>
        <w:pStyle w:val="Odstavecseseznamem"/>
        <w:numPr>
          <w:ilvl w:val="0"/>
          <w:numId w:val="7"/>
        </w:numPr>
      </w:pPr>
      <w:r w:rsidRPr="006309C9">
        <w:t xml:space="preserve">Montáž dodaného </w:t>
      </w:r>
      <w:r>
        <w:t>Hardware</w:t>
      </w:r>
      <w:r w:rsidRPr="006309C9">
        <w:t xml:space="preserve"> do rack</w:t>
      </w:r>
      <w:r w:rsidR="003E3E1A">
        <w:t>ových skříní v</w:t>
      </w:r>
      <w:r w:rsidR="00DE6C19">
        <w:t> jednotlivých lokalitách</w:t>
      </w:r>
    </w:p>
    <w:p w14:paraId="620B472A" w14:textId="0781E396" w:rsidR="005B72EB" w:rsidRPr="006309C9" w:rsidRDefault="00B52CAC" w:rsidP="00F7516D">
      <w:pPr>
        <w:pStyle w:val="Odstavecseseznamem"/>
        <w:numPr>
          <w:ilvl w:val="0"/>
          <w:numId w:val="7"/>
        </w:numPr>
      </w:pPr>
      <w:r>
        <w:t>Odvoz a ekologická likvidace obalových mater</w:t>
      </w:r>
      <w:r w:rsidR="002823DF">
        <w:t>i</w:t>
      </w:r>
      <w:r>
        <w:t>álů</w:t>
      </w:r>
    </w:p>
    <w:p w14:paraId="080C7E01" w14:textId="77777777" w:rsidR="000B2610" w:rsidRPr="006309C9" w:rsidRDefault="000B2610" w:rsidP="002D127E"/>
    <w:p w14:paraId="5CB81A8F" w14:textId="107F76F8" w:rsidR="00B623EA" w:rsidRPr="006309C9" w:rsidRDefault="00B623EA" w:rsidP="002D127E"/>
    <w:p w14:paraId="13FCDD64" w14:textId="77777777" w:rsidR="00087D48" w:rsidRPr="00221465" w:rsidRDefault="00087D48" w:rsidP="00F7516D">
      <w:pPr>
        <w:keepNext/>
        <w:numPr>
          <w:ilvl w:val="0"/>
          <w:numId w:val="5"/>
        </w:numPr>
        <w:spacing w:before="240" w:after="0" w:line="240" w:lineRule="auto"/>
        <w:jc w:val="both"/>
        <w:outlineLvl w:val="0"/>
        <w:rPr>
          <w:rFonts w:asciiTheme="majorHAnsi" w:eastAsia="Times New Roman" w:hAnsiTheme="majorHAnsi" w:cs="Arial"/>
          <w:b/>
          <w:bCs/>
          <w:caps/>
          <w:kern w:val="32"/>
        </w:rPr>
      </w:pPr>
      <w:r w:rsidRPr="00221465">
        <w:rPr>
          <w:rFonts w:asciiTheme="majorHAnsi" w:eastAsia="Times New Roman" w:hAnsiTheme="majorHAnsi" w:cs="Arial"/>
          <w:b/>
          <w:bCs/>
          <w:caps/>
          <w:kern w:val="32"/>
        </w:rPr>
        <w:t>Specifikace software</w:t>
      </w:r>
      <w:bookmarkEnd w:id="11"/>
      <w:bookmarkEnd w:id="12"/>
      <w:bookmarkEnd w:id="13"/>
      <w:bookmarkEnd w:id="14"/>
      <w:r w:rsidRPr="00221465">
        <w:rPr>
          <w:rFonts w:asciiTheme="majorHAnsi" w:eastAsia="Times New Roman" w:hAnsiTheme="majorHAnsi" w:cs="Arial"/>
          <w:b/>
          <w:bCs/>
          <w:caps/>
          <w:kern w:val="32"/>
        </w:rPr>
        <w:t xml:space="preserve"> dodávaného k hardware</w:t>
      </w:r>
    </w:p>
    <w:p w14:paraId="66C606E3" w14:textId="346310C2" w:rsidR="00087D48" w:rsidRPr="00221465" w:rsidRDefault="00087D48" w:rsidP="002D127E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asciiTheme="majorHAnsi" w:eastAsia="Times New Roman" w:hAnsiTheme="majorHAnsi" w:cs="Arial"/>
          <w:bCs/>
          <w:iCs/>
          <w:highlight w:val="green"/>
        </w:rPr>
      </w:pPr>
      <w:r w:rsidRPr="00221465">
        <w:rPr>
          <w:rFonts w:asciiTheme="majorHAnsi" w:eastAsia="Times New Roman" w:hAnsiTheme="majorHAnsi" w:cs="Arial"/>
          <w:bCs/>
          <w:iCs/>
        </w:rPr>
        <w:t>Současně s Dodávkou poskytne Prodávající Kupujícímu tento Software (např. firmware, obslužné ovladače a další níže specifikovaný Software):</w:t>
      </w:r>
      <w:r w:rsidR="007F2B3A">
        <w:rPr>
          <w:rFonts w:asciiTheme="majorHAnsi" w:eastAsia="Times New Roman" w:hAnsiTheme="majorHAnsi" w:cs="Arial"/>
          <w:bCs/>
          <w:iCs/>
        </w:rPr>
        <w:br/>
      </w:r>
      <w:r w:rsidRPr="00221465">
        <w:rPr>
          <w:rFonts w:asciiTheme="majorHAnsi" w:eastAsia="Times New Roman" w:hAnsiTheme="majorHAnsi" w:cs="Times New Roman"/>
          <w:bCs/>
          <w:iCs/>
          <w:highlight w:val="green"/>
        </w:rPr>
        <w:t>[</w:t>
      </w:r>
      <w:r w:rsidRPr="00221465">
        <w:rPr>
          <w:rFonts w:asciiTheme="majorHAnsi" w:eastAsia="Times New Roman" w:hAnsiTheme="majorHAnsi" w:cs="Times New Roman"/>
          <w:bCs/>
          <w:i/>
          <w:iCs/>
          <w:highlight w:val="green"/>
        </w:rPr>
        <w:t xml:space="preserve">NÍŽE UVEDENOU TABULKU </w:t>
      </w:r>
      <w:r w:rsidRPr="00221465">
        <w:rPr>
          <w:rFonts w:asciiTheme="majorHAnsi" w:eastAsia="Times New Roman" w:hAnsiTheme="majorHAnsi" w:cs="Times New Roman"/>
          <w:i/>
          <w:highlight w:val="green"/>
        </w:rPr>
        <w:t>PRODÁVAJÍCÍ</w:t>
      </w:r>
      <w:r w:rsidRPr="00221465">
        <w:rPr>
          <w:rFonts w:asciiTheme="majorHAnsi" w:eastAsia="Times New Roman" w:hAnsiTheme="majorHAnsi" w:cs="Times New Roman"/>
          <w:bCs/>
          <w:i/>
          <w:iCs/>
          <w:highlight w:val="green"/>
        </w:rPr>
        <w:t xml:space="preserve"> POUŽIJE DLE POČTU POSKYTNUTÉHO SOFTWARE</w:t>
      </w:r>
      <w:r>
        <w:rPr>
          <w:rFonts w:asciiTheme="majorHAnsi" w:eastAsia="Times New Roman" w:hAnsiTheme="majorHAnsi" w:cs="Times New Roman"/>
          <w:bCs/>
          <w:i/>
          <w:iCs/>
          <w:highlight w:val="green"/>
        </w:rPr>
        <w:t>.</w:t>
      </w:r>
      <w:r w:rsidRPr="00221465">
        <w:rPr>
          <w:rFonts w:asciiTheme="majorHAnsi" w:eastAsia="Times New Roman" w:hAnsiTheme="majorHAnsi" w:cs="Times New Roman"/>
          <w:bCs/>
          <w:iCs/>
          <w:highlight w:val="green"/>
        </w:rPr>
        <w:t>]</w:t>
      </w:r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011"/>
      </w:tblGrid>
      <w:tr w:rsidR="00087D48" w:rsidRPr="003D7AA7" w14:paraId="535CC00F" w14:textId="77777777" w:rsidTr="002D127E">
        <w:tc>
          <w:tcPr>
            <w:tcW w:w="8697" w:type="dxa"/>
            <w:gridSpan w:val="2"/>
            <w:shd w:val="clear" w:color="auto" w:fill="D9D9D9"/>
          </w:tcPr>
          <w:p w14:paraId="56033032" w14:textId="77777777" w:rsidR="00087D48" w:rsidRPr="00C07E9A" w:rsidRDefault="00087D48" w:rsidP="00805A75">
            <w:pPr>
              <w:widowControl w:val="0"/>
              <w:spacing w:before="120" w:after="120"/>
              <w:jc w:val="both"/>
              <w:outlineLvl w:val="1"/>
              <w:rPr>
                <w:rFonts w:asciiTheme="majorHAnsi" w:hAnsiTheme="majorHAnsi" w:cs="Arial"/>
                <w:b/>
                <w:bCs/>
                <w:iCs/>
                <w:sz w:val="18"/>
                <w:szCs w:val="18"/>
                <w:highlight w:val="green"/>
              </w:rPr>
            </w:pPr>
            <w:r w:rsidRPr="00C07E9A">
              <w:rPr>
                <w:rFonts w:asciiTheme="majorHAnsi" w:hAnsiTheme="majorHAnsi" w:cs="Arial"/>
                <w:b/>
                <w:bCs/>
                <w:iCs/>
              </w:rPr>
              <w:t>Specifikace Software:</w:t>
            </w:r>
          </w:p>
        </w:tc>
      </w:tr>
      <w:tr w:rsidR="00087D48" w:rsidRPr="003D7AA7" w14:paraId="7A77B620" w14:textId="77777777" w:rsidTr="002D127E">
        <w:tc>
          <w:tcPr>
            <w:tcW w:w="3686" w:type="dxa"/>
          </w:tcPr>
          <w:p w14:paraId="2840EDBF" w14:textId="77777777" w:rsidR="00087D48" w:rsidRPr="00C07E9A" w:rsidRDefault="00087D48" w:rsidP="00805A75">
            <w:pPr>
              <w:widowControl w:val="0"/>
              <w:spacing w:before="120" w:after="120"/>
              <w:jc w:val="both"/>
              <w:outlineLvl w:val="1"/>
              <w:rPr>
                <w:rFonts w:asciiTheme="majorHAnsi" w:hAnsiTheme="majorHAnsi" w:cs="Arial"/>
                <w:bCs/>
                <w:iCs/>
                <w:sz w:val="18"/>
                <w:szCs w:val="18"/>
              </w:rPr>
            </w:pPr>
            <w:r w:rsidRPr="00C07E9A">
              <w:rPr>
                <w:rFonts w:asciiTheme="majorHAnsi" w:hAnsiTheme="majorHAnsi" w:cs="Arial"/>
                <w:bCs/>
                <w:iCs/>
              </w:rPr>
              <w:t>název Software:</w:t>
            </w:r>
          </w:p>
        </w:tc>
        <w:tc>
          <w:tcPr>
            <w:tcW w:w="5011" w:type="dxa"/>
          </w:tcPr>
          <w:p w14:paraId="5DED7A3F" w14:textId="77777777" w:rsidR="00087D48" w:rsidRPr="00C07E9A" w:rsidRDefault="00087D48" w:rsidP="00805A75">
            <w:pPr>
              <w:widowControl w:val="0"/>
              <w:spacing w:before="120" w:after="120"/>
              <w:jc w:val="both"/>
              <w:outlineLvl w:val="1"/>
              <w:rPr>
                <w:rFonts w:asciiTheme="majorHAnsi" w:hAnsiTheme="majorHAnsi" w:cs="Arial"/>
                <w:bCs/>
                <w:iCs/>
                <w:sz w:val="18"/>
                <w:szCs w:val="18"/>
              </w:rPr>
            </w:pPr>
            <w:r w:rsidRPr="00C07E9A">
              <w:rPr>
                <w:rFonts w:asciiTheme="majorHAnsi" w:hAnsiTheme="majorHAnsi" w:cs="Arial"/>
                <w:bCs/>
                <w:iCs/>
                <w:highlight w:val="green"/>
              </w:rPr>
              <w:t>[</w:t>
            </w:r>
            <w:r w:rsidRPr="00C07E9A">
              <w:rPr>
                <w:rFonts w:asciiTheme="majorHAnsi" w:hAnsiTheme="majorHAnsi" w:cs="Arial"/>
                <w:bCs/>
                <w:i/>
                <w:iCs/>
                <w:highlight w:val="green"/>
              </w:rPr>
              <w:t xml:space="preserve">DOPLNÍ </w:t>
            </w:r>
            <w:r w:rsidRPr="00C07E9A">
              <w:rPr>
                <w:rFonts w:asciiTheme="majorHAnsi" w:hAnsiTheme="majorHAnsi"/>
                <w:i/>
                <w:highlight w:val="green"/>
              </w:rPr>
              <w:t>PRODÁVAJÍCÍ</w:t>
            </w:r>
            <w:r w:rsidRPr="00C07E9A">
              <w:rPr>
                <w:rFonts w:asciiTheme="majorHAnsi" w:hAnsiTheme="majorHAnsi" w:cs="Arial"/>
                <w:bCs/>
                <w:iCs/>
                <w:highlight w:val="green"/>
              </w:rPr>
              <w:t>]</w:t>
            </w:r>
          </w:p>
        </w:tc>
      </w:tr>
      <w:tr w:rsidR="00087D48" w:rsidRPr="003D7AA7" w14:paraId="7053AFD7" w14:textId="77777777" w:rsidTr="002D127E">
        <w:tc>
          <w:tcPr>
            <w:tcW w:w="3686" w:type="dxa"/>
          </w:tcPr>
          <w:p w14:paraId="5D92D166" w14:textId="77777777" w:rsidR="00087D48" w:rsidRPr="00C07E9A" w:rsidRDefault="00087D48" w:rsidP="00805A75">
            <w:pPr>
              <w:keepLines/>
              <w:widowControl w:val="0"/>
              <w:spacing w:before="120" w:after="12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07E9A">
              <w:rPr>
                <w:rFonts w:asciiTheme="majorHAnsi" w:hAnsiTheme="majorHAnsi"/>
              </w:rPr>
              <w:t xml:space="preserve">název výrobce Software: </w:t>
            </w:r>
          </w:p>
        </w:tc>
        <w:tc>
          <w:tcPr>
            <w:tcW w:w="5011" w:type="dxa"/>
          </w:tcPr>
          <w:p w14:paraId="647825EC" w14:textId="77777777" w:rsidR="00087D48" w:rsidRPr="00C07E9A" w:rsidRDefault="00087D48" w:rsidP="00805A75">
            <w:pPr>
              <w:widowControl w:val="0"/>
              <w:spacing w:before="120" w:after="120"/>
              <w:jc w:val="both"/>
              <w:outlineLvl w:val="1"/>
              <w:rPr>
                <w:rFonts w:asciiTheme="majorHAnsi" w:hAnsiTheme="majorHAnsi" w:cs="Arial"/>
                <w:bCs/>
                <w:iCs/>
                <w:sz w:val="18"/>
                <w:szCs w:val="18"/>
              </w:rPr>
            </w:pPr>
            <w:r w:rsidRPr="00C07E9A">
              <w:rPr>
                <w:rFonts w:asciiTheme="majorHAnsi" w:hAnsiTheme="majorHAnsi" w:cs="Arial"/>
                <w:bCs/>
                <w:iCs/>
                <w:highlight w:val="green"/>
              </w:rPr>
              <w:t>[</w:t>
            </w:r>
            <w:r w:rsidRPr="00C07E9A">
              <w:rPr>
                <w:rFonts w:asciiTheme="majorHAnsi" w:hAnsiTheme="majorHAnsi" w:cs="Arial"/>
                <w:bCs/>
                <w:i/>
                <w:iCs/>
                <w:highlight w:val="green"/>
              </w:rPr>
              <w:t xml:space="preserve">DOPLNÍ </w:t>
            </w:r>
            <w:r w:rsidRPr="00C07E9A">
              <w:rPr>
                <w:rFonts w:asciiTheme="majorHAnsi" w:hAnsiTheme="majorHAnsi"/>
                <w:i/>
                <w:highlight w:val="green"/>
              </w:rPr>
              <w:t>PRODÁVAJÍCÍ</w:t>
            </w:r>
            <w:r w:rsidRPr="00C07E9A">
              <w:rPr>
                <w:rFonts w:asciiTheme="majorHAnsi" w:hAnsiTheme="majorHAnsi" w:cs="Arial"/>
                <w:bCs/>
                <w:iCs/>
                <w:highlight w:val="green"/>
              </w:rPr>
              <w:t>]</w:t>
            </w:r>
          </w:p>
        </w:tc>
      </w:tr>
      <w:tr w:rsidR="00087D48" w:rsidRPr="003D7AA7" w14:paraId="7898A202" w14:textId="77777777" w:rsidTr="002D127E">
        <w:tc>
          <w:tcPr>
            <w:tcW w:w="3686" w:type="dxa"/>
          </w:tcPr>
          <w:p w14:paraId="558DB487" w14:textId="77777777" w:rsidR="00087D48" w:rsidRPr="00C07E9A" w:rsidRDefault="00087D48" w:rsidP="00805A75">
            <w:pPr>
              <w:widowControl w:val="0"/>
              <w:spacing w:before="120" w:after="120"/>
              <w:outlineLvl w:val="1"/>
              <w:rPr>
                <w:rFonts w:asciiTheme="majorHAnsi" w:hAnsiTheme="majorHAnsi" w:cs="Arial"/>
                <w:bCs/>
                <w:iCs/>
                <w:sz w:val="18"/>
                <w:szCs w:val="18"/>
              </w:rPr>
            </w:pPr>
            <w:r w:rsidRPr="00C07E9A">
              <w:rPr>
                <w:rFonts w:asciiTheme="majorHAnsi" w:hAnsiTheme="majorHAnsi" w:cs="Arial"/>
                <w:bCs/>
                <w:iCs/>
              </w:rPr>
              <w:t xml:space="preserve">popis jakým způsobem budou Kupujícímu zajištěny aktualizace Software </w:t>
            </w:r>
          </w:p>
        </w:tc>
        <w:tc>
          <w:tcPr>
            <w:tcW w:w="5011" w:type="dxa"/>
          </w:tcPr>
          <w:p w14:paraId="38538EC3" w14:textId="77777777" w:rsidR="00087D48" w:rsidRPr="00C07E9A" w:rsidRDefault="00087D48" w:rsidP="00805A75">
            <w:pPr>
              <w:widowControl w:val="0"/>
              <w:spacing w:before="120" w:after="120"/>
              <w:jc w:val="both"/>
              <w:outlineLvl w:val="1"/>
              <w:rPr>
                <w:rFonts w:asciiTheme="majorHAnsi" w:hAnsiTheme="majorHAnsi" w:cs="Arial"/>
                <w:bCs/>
                <w:iCs/>
                <w:sz w:val="18"/>
                <w:szCs w:val="18"/>
              </w:rPr>
            </w:pPr>
            <w:r w:rsidRPr="00C07E9A">
              <w:rPr>
                <w:rFonts w:asciiTheme="majorHAnsi" w:hAnsiTheme="majorHAnsi" w:cs="Arial"/>
                <w:bCs/>
                <w:iCs/>
                <w:highlight w:val="green"/>
              </w:rPr>
              <w:t>[</w:t>
            </w:r>
            <w:r w:rsidRPr="00C07E9A">
              <w:rPr>
                <w:rFonts w:asciiTheme="majorHAnsi" w:hAnsiTheme="majorHAnsi" w:cs="Arial"/>
                <w:bCs/>
                <w:i/>
                <w:iCs/>
                <w:highlight w:val="green"/>
              </w:rPr>
              <w:t xml:space="preserve">DOPLNÍ </w:t>
            </w:r>
            <w:r w:rsidRPr="00C07E9A">
              <w:rPr>
                <w:rFonts w:asciiTheme="majorHAnsi" w:hAnsiTheme="majorHAnsi"/>
                <w:i/>
                <w:highlight w:val="green"/>
              </w:rPr>
              <w:t>PRODÁVAJÍCÍ</w:t>
            </w:r>
            <w:r w:rsidRPr="00C07E9A">
              <w:rPr>
                <w:rFonts w:asciiTheme="majorHAnsi" w:hAnsiTheme="majorHAnsi" w:cs="Arial"/>
                <w:bCs/>
                <w:iCs/>
                <w:highlight w:val="green"/>
              </w:rPr>
              <w:t>]</w:t>
            </w:r>
          </w:p>
        </w:tc>
      </w:tr>
    </w:tbl>
    <w:p w14:paraId="5FE21BD7" w14:textId="5786A83C" w:rsidR="007F3A13" w:rsidRDefault="007F3A13">
      <w:pPr>
        <w:rPr>
          <w:rFonts w:asciiTheme="majorHAnsi" w:eastAsia="Times New Roman" w:hAnsiTheme="majorHAnsi" w:cs="Arial"/>
          <w:b/>
          <w:bCs/>
          <w:caps/>
          <w:kern w:val="32"/>
        </w:rPr>
      </w:pPr>
      <w:bookmarkStart w:id="15" w:name="_Toc517632209"/>
      <w:bookmarkStart w:id="16" w:name="_Toc517978986"/>
      <w:bookmarkStart w:id="17" w:name="_Toc518251183"/>
      <w:bookmarkStart w:id="18" w:name="_Toc533063759"/>
    </w:p>
    <w:p w14:paraId="361F4E42" w14:textId="77777777" w:rsidR="000B2610" w:rsidRDefault="000B2610" w:rsidP="00E927BA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asciiTheme="majorHAnsi" w:eastAsia="Times New Roman" w:hAnsiTheme="majorHAnsi" w:cs="Arial"/>
          <w:bCs/>
          <w:iCs/>
        </w:rPr>
      </w:pPr>
    </w:p>
    <w:p w14:paraId="754BA8C3" w14:textId="1A2D44B5" w:rsidR="00A00B4D" w:rsidRPr="00221465" w:rsidRDefault="00A00B4D" w:rsidP="00F7516D">
      <w:pPr>
        <w:keepNext/>
        <w:numPr>
          <w:ilvl w:val="0"/>
          <w:numId w:val="5"/>
        </w:numPr>
        <w:spacing w:before="240" w:after="0" w:line="240" w:lineRule="auto"/>
        <w:jc w:val="both"/>
        <w:outlineLvl w:val="0"/>
        <w:rPr>
          <w:rFonts w:asciiTheme="majorHAnsi" w:eastAsia="Times New Roman" w:hAnsiTheme="majorHAnsi" w:cs="Arial"/>
          <w:b/>
          <w:bCs/>
          <w:caps/>
          <w:kern w:val="32"/>
        </w:rPr>
      </w:pPr>
      <w:r>
        <w:rPr>
          <w:rFonts w:asciiTheme="majorHAnsi" w:eastAsia="Times New Roman" w:hAnsiTheme="majorHAnsi" w:cs="Arial"/>
          <w:b/>
          <w:bCs/>
          <w:caps/>
          <w:kern w:val="32"/>
        </w:rPr>
        <w:t>POŽADAVKY NA BEZPEČNOST</w:t>
      </w:r>
    </w:p>
    <w:p w14:paraId="72963EDE" w14:textId="69DD0BCB" w:rsidR="00A00B4D" w:rsidRDefault="007538A2" w:rsidP="009A4A77">
      <w:r w:rsidRPr="007538A2">
        <w:t>Výrobce/</w:t>
      </w:r>
      <w:r>
        <w:t>Prodávající</w:t>
      </w:r>
      <w:r w:rsidRPr="007538A2">
        <w:t xml:space="preserve"> musí pro dodávané řešení provádět pravidelné vyhodnocování bezpečnostních rizik a zranitelností (např. dle CVSS) a pro detekované zranitelnosti vydávat</w:t>
      </w:r>
      <w:r w:rsidR="009A4A77">
        <w:t xml:space="preserve"> </w:t>
      </w:r>
      <w:r w:rsidRPr="007538A2">
        <w:lastRenderedPageBreak/>
        <w:t xml:space="preserve">opravy. V případě, že je možnost instalace oprav podmíněna nějakou formou </w:t>
      </w:r>
      <w:proofErr w:type="spellStart"/>
      <w:r w:rsidRPr="007538A2">
        <w:t>maintenance</w:t>
      </w:r>
      <w:proofErr w:type="spellEnd"/>
      <w:r w:rsidRPr="007538A2">
        <w:t xml:space="preserve"> poplatků, musí být tyto poplatky zahrnuty v nabídkové ceně na 5 let.</w:t>
      </w:r>
    </w:p>
    <w:p w14:paraId="7C137E7F" w14:textId="77777777" w:rsidR="00A00B4D" w:rsidRDefault="00A00B4D" w:rsidP="00A00B4D">
      <w:pPr>
        <w:keepNext/>
        <w:spacing w:before="240" w:after="0" w:line="240" w:lineRule="auto"/>
        <w:jc w:val="both"/>
        <w:outlineLvl w:val="0"/>
        <w:rPr>
          <w:rFonts w:asciiTheme="majorHAnsi" w:eastAsia="Times New Roman" w:hAnsiTheme="majorHAnsi" w:cs="Arial"/>
          <w:b/>
          <w:bCs/>
          <w:caps/>
          <w:kern w:val="32"/>
        </w:rPr>
      </w:pPr>
    </w:p>
    <w:p w14:paraId="7FD14FC4" w14:textId="77777777" w:rsidR="009A4A77" w:rsidRPr="00501E7E" w:rsidRDefault="009A4A77" w:rsidP="00A00B4D">
      <w:pPr>
        <w:keepNext/>
        <w:spacing w:before="240" w:after="0" w:line="240" w:lineRule="auto"/>
        <w:jc w:val="both"/>
        <w:outlineLvl w:val="0"/>
        <w:rPr>
          <w:rFonts w:asciiTheme="majorHAnsi" w:eastAsia="Times New Roman" w:hAnsiTheme="majorHAnsi" w:cs="Arial"/>
          <w:b/>
          <w:bCs/>
          <w:caps/>
          <w:kern w:val="32"/>
        </w:rPr>
      </w:pPr>
    </w:p>
    <w:p w14:paraId="128C1865" w14:textId="77777777" w:rsidR="00087D48" w:rsidRPr="00221465" w:rsidRDefault="00087D48" w:rsidP="00F7516D">
      <w:pPr>
        <w:keepNext/>
        <w:numPr>
          <w:ilvl w:val="0"/>
          <w:numId w:val="5"/>
        </w:numPr>
        <w:spacing w:before="240" w:after="0" w:line="240" w:lineRule="auto"/>
        <w:jc w:val="both"/>
        <w:outlineLvl w:val="0"/>
        <w:rPr>
          <w:rFonts w:asciiTheme="majorHAnsi" w:eastAsia="Times New Roman" w:hAnsiTheme="majorHAnsi" w:cs="Arial"/>
          <w:b/>
          <w:bCs/>
          <w:caps/>
          <w:kern w:val="32"/>
        </w:rPr>
      </w:pPr>
      <w:r w:rsidRPr="00221465">
        <w:rPr>
          <w:rFonts w:asciiTheme="majorHAnsi" w:eastAsia="Times New Roman" w:hAnsiTheme="majorHAnsi" w:cs="Arial"/>
          <w:b/>
          <w:bCs/>
          <w:caps/>
          <w:kern w:val="32"/>
        </w:rPr>
        <w:t>Školení</w:t>
      </w:r>
      <w:bookmarkStart w:id="19" w:name="_Toc517632210"/>
      <w:bookmarkStart w:id="20" w:name="_Toc517978987"/>
      <w:bookmarkStart w:id="21" w:name="_Toc518251184"/>
      <w:bookmarkStart w:id="22" w:name="_Toc533063760"/>
      <w:bookmarkEnd w:id="15"/>
      <w:bookmarkEnd w:id="16"/>
      <w:bookmarkEnd w:id="17"/>
      <w:bookmarkEnd w:id="18"/>
    </w:p>
    <w:p w14:paraId="19519E66" w14:textId="77777777" w:rsidR="00501E7E" w:rsidRDefault="00501E7E" w:rsidP="00733A10">
      <w:pPr>
        <w:keepNext/>
        <w:spacing w:before="240" w:after="0" w:line="240" w:lineRule="auto"/>
        <w:jc w:val="both"/>
        <w:outlineLvl w:val="0"/>
        <w:rPr>
          <w:rFonts w:asciiTheme="majorHAnsi" w:eastAsia="Times New Roman" w:hAnsiTheme="majorHAnsi" w:cs="Times New Roman"/>
        </w:rPr>
      </w:pPr>
      <w:r w:rsidRPr="00501E7E">
        <w:rPr>
          <w:rFonts w:asciiTheme="majorHAnsi" w:eastAsia="Times New Roman" w:hAnsiTheme="majorHAnsi" w:cs="Times New Roman"/>
        </w:rPr>
        <w:t>Školení není součástí zakázky.</w:t>
      </w:r>
    </w:p>
    <w:p w14:paraId="6E31E5A3" w14:textId="0AF02230" w:rsidR="00DD5DC6" w:rsidRDefault="00DD5DC6">
      <w:pPr>
        <w:rPr>
          <w:rFonts w:asciiTheme="majorHAnsi" w:eastAsia="Times New Roman" w:hAnsiTheme="majorHAnsi" w:cs="Arial"/>
          <w:b/>
          <w:bCs/>
          <w:caps/>
          <w:kern w:val="32"/>
        </w:rPr>
      </w:pPr>
    </w:p>
    <w:p w14:paraId="1C35FA0B" w14:textId="77777777" w:rsidR="00E64156" w:rsidRDefault="00E64156">
      <w:pPr>
        <w:rPr>
          <w:rFonts w:asciiTheme="majorHAnsi" w:eastAsia="Times New Roman" w:hAnsiTheme="majorHAnsi" w:cs="Arial"/>
          <w:b/>
          <w:bCs/>
          <w:caps/>
          <w:kern w:val="32"/>
        </w:rPr>
      </w:pPr>
    </w:p>
    <w:p w14:paraId="21C826B6" w14:textId="52B46846" w:rsidR="00950F03" w:rsidRPr="002D127E" w:rsidRDefault="00087D48" w:rsidP="00F7516D">
      <w:pPr>
        <w:keepNext/>
        <w:numPr>
          <w:ilvl w:val="0"/>
          <w:numId w:val="5"/>
        </w:numPr>
        <w:spacing w:before="240" w:after="0" w:line="240" w:lineRule="auto"/>
        <w:jc w:val="both"/>
        <w:outlineLvl w:val="0"/>
        <w:rPr>
          <w:rFonts w:asciiTheme="majorHAnsi" w:eastAsia="Times New Roman" w:hAnsiTheme="majorHAnsi" w:cs="Arial"/>
          <w:b/>
          <w:bCs/>
          <w:caps/>
          <w:kern w:val="32"/>
        </w:rPr>
      </w:pPr>
      <w:r w:rsidRPr="00221465">
        <w:rPr>
          <w:rFonts w:asciiTheme="majorHAnsi" w:eastAsia="Times New Roman" w:hAnsiTheme="majorHAnsi" w:cs="Arial"/>
          <w:b/>
          <w:bCs/>
          <w:caps/>
          <w:kern w:val="32"/>
        </w:rPr>
        <w:t>Akceptační řízení</w:t>
      </w:r>
      <w:bookmarkEnd w:id="19"/>
      <w:bookmarkEnd w:id="20"/>
      <w:bookmarkEnd w:id="21"/>
      <w:bookmarkEnd w:id="22"/>
    </w:p>
    <w:p w14:paraId="1CEE6662" w14:textId="094248CB" w:rsidR="00F8376F" w:rsidRDefault="00950F03" w:rsidP="002D127E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Calibri" w:cs="Times New Roman"/>
        </w:rPr>
      </w:pPr>
      <w:r w:rsidRPr="00950F03">
        <w:rPr>
          <w:rFonts w:eastAsia="Calibri" w:cs="Times New Roman"/>
        </w:rPr>
        <w:t>Podmínky akceptačního řízení dle čl. 8 Zvláštních obchodních podmínek se neuplatní. O předání</w:t>
      </w:r>
      <w:r w:rsidR="00733A10">
        <w:rPr>
          <w:rFonts w:eastAsia="Calibri" w:cs="Times New Roman"/>
        </w:rPr>
        <w:t xml:space="preserve"> </w:t>
      </w:r>
      <w:r w:rsidRPr="00950F03">
        <w:rPr>
          <w:rFonts w:eastAsia="Calibri" w:cs="Times New Roman"/>
        </w:rPr>
        <w:t xml:space="preserve">a převzetí Hardware </w:t>
      </w:r>
      <w:r w:rsidR="00493D7C">
        <w:rPr>
          <w:rFonts w:eastAsia="Calibri" w:cs="Times New Roman"/>
        </w:rPr>
        <w:t xml:space="preserve">a Software </w:t>
      </w:r>
      <w:r w:rsidRPr="00950F03">
        <w:rPr>
          <w:rFonts w:eastAsia="Calibri" w:cs="Times New Roman"/>
        </w:rPr>
        <w:t xml:space="preserve">dle čl. </w:t>
      </w:r>
      <w:r w:rsidR="00E91917">
        <w:rPr>
          <w:rFonts w:eastAsia="Calibri" w:cs="Times New Roman"/>
        </w:rPr>
        <w:t>1, 3 a 4</w:t>
      </w:r>
      <w:r w:rsidRPr="00950F03">
        <w:rPr>
          <w:rFonts w:eastAsia="Calibri" w:cs="Times New Roman"/>
        </w:rPr>
        <w:t xml:space="preserve"> této přílohy bude sepsán a oboustranně podepsán předávací protokol o dodání Hardware</w:t>
      </w:r>
      <w:r w:rsidR="00E91917">
        <w:rPr>
          <w:rFonts w:eastAsia="Calibri" w:cs="Times New Roman"/>
        </w:rPr>
        <w:t xml:space="preserve"> a Software</w:t>
      </w:r>
      <w:r>
        <w:rPr>
          <w:rFonts w:eastAsia="Calibri" w:cs="Times New Roman"/>
        </w:rPr>
        <w:t xml:space="preserve">, a to po </w:t>
      </w:r>
      <w:r w:rsidR="00E91917">
        <w:rPr>
          <w:rFonts w:eastAsia="Calibri" w:cs="Times New Roman"/>
        </w:rPr>
        <w:t xml:space="preserve">fyzické </w:t>
      </w:r>
      <w:r w:rsidR="00174BE9">
        <w:rPr>
          <w:rFonts w:eastAsia="Calibri" w:cs="Times New Roman"/>
        </w:rPr>
        <w:t>instalaci</w:t>
      </w:r>
      <w:r w:rsidR="00174BE9" w:rsidRPr="00174BE9">
        <w:rPr>
          <w:rFonts w:eastAsia="Calibri" w:cs="Times New Roman"/>
        </w:rPr>
        <w:t xml:space="preserve"> dodaného Hardware v</w:t>
      </w:r>
      <w:r w:rsidR="00E91917">
        <w:rPr>
          <w:rFonts w:eastAsia="Calibri" w:cs="Times New Roman"/>
        </w:rPr>
        <w:t> </w:t>
      </w:r>
      <w:r w:rsidR="00174BE9" w:rsidRPr="00174BE9">
        <w:rPr>
          <w:rFonts w:eastAsia="Calibri" w:cs="Times New Roman"/>
        </w:rPr>
        <w:t>lokalitě</w:t>
      </w:r>
      <w:r w:rsidR="00E91917">
        <w:rPr>
          <w:rFonts w:eastAsia="Calibri" w:cs="Times New Roman"/>
        </w:rPr>
        <w:t xml:space="preserve"> a předání </w:t>
      </w:r>
      <w:r w:rsidR="00B74E70">
        <w:rPr>
          <w:rFonts w:eastAsia="Calibri" w:cs="Times New Roman"/>
        </w:rPr>
        <w:t>Software (licencí)</w:t>
      </w:r>
      <w:r w:rsidRPr="00950F03">
        <w:rPr>
          <w:rFonts w:eastAsia="Calibri" w:cs="Times New Roman"/>
        </w:rPr>
        <w:t>.</w:t>
      </w:r>
    </w:p>
    <w:sectPr w:rsidR="00F8376F" w:rsidSect="009726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F861" w14:textId="77777777" w:rsidR="0041149A" w:rsidRDefault="0041149A" w:rsidP="00962258">
      <w:pPr>
        <w:spacing w:after="0" w:line="240" w:lineRule="auto"/>
      </w:pPr>
      <w:r>
        <w:separator/>
      </w:r>
    </w:p>
  </w:endnote>
  <w:endnote w:type="continuationSeparator" w:id="0">
    <w:p w14:paraId="52DA894E" w14:textId="77777777" w:rsidR="0041149A" w:rsidRDefault="0041149A" w:rsidP="00962258">
      <w:pPr>
        <w:spacing w:after="0" w:line="240" w:lineRule="auto"/>
      </w:pPr>
      <w:r>
        <w:continuationSeparator/>
      </w:r>
    </w:p>
  </w:endnote>
  <w:endnote w:type="continuationNotice" w:id="1">
    <w:p w14:paraId="344B167A" w14:textId="77777777" w:rsidR="0041149A" w:rsidRDefault="00411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83DE85A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C0B759F" w14:textId="4478DED8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B79FC">
            <w:rPr>
              <w:rStyle w:val="slostrnky"/>
              <w:noProof/>
            </w:rPr>
            <w:t>7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B79FC">
            <w:rPr>
              <w:rStyle w:val="slostrnky"/>
              <w:noProof/>
            </w:rPr>
            <w:t>7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4EAC0C82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3968B67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12CA18A" w14:textId="77777777" w:rsidR="00F1715C" w:rsidRDefault="00F1715C" w:rsidP="00D831A3">
          <w:pPr>
            <w:pStyle w:val="Zpat"/>
          </w:pPr>
        </w:p>
      </w:tc>
    </w:tr>
  </w:tbl>
  <w:p w14:paraId="6A078788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6D054A79" wp14:editId="7F06F49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5BD8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48E1858A" wp14:editId="0ECCECC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0039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4A851B5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859C360" w14:textId="663C43D8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B79F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B79FC">
            <w:rPr>
              <w:rStyle w:val="slostrnky"/>
              <w:noProof/>
            </w:rPr>
            <w:t>7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46A8EB41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55EAFD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024C599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DBD68AF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665BCD7" w14:textId="77777777" w:rsidR="00F1715C" w:rsidRDefault="00F1715C" w:rsidP="00D17940">
          <w:pPr>
            <w:pStyle w:val="Zpat"/>
          </w:pPr>
          <w:r>
            <w:t>www.</w:t>
          </w:r>
          <w:r w:rsidR="00D17940">
            <w:t>spravazeleznic</w:t>
          </w:r>
          <w:r>
            <w:t>.cz</w:t>
          </w:r>
        </w:p>
      </w:tc>
      <w:tc>
        <w:tcPr>
          <w:tcW w:w="2921" w:type="dxa"/>
        </w:tcPr>
        <w:p w14:paraId="180A77F3" w14:textId="77777777" w:rsidR="00F1715C" w:rsidRDefault="00F1715C" w:rsidP="00460660">
          <w:pPr>
            <w:pStyle w:val="Zpat"/>
          </w:pPr>
        </w:p>
      </w:tc>
    </w:tr>
  </w:tbl>
  <w:p w14:paraId="285381F2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19DB5FF" wp14:editId="6A5BB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05F5F4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C0AAED3" wp14:editId="20E1B15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CAA8C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6ACD7B0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3BE8" w14:textId="77777777" w:rsidR="0041149A" w:rsidRDefault="0041149A" w:rsidP="00962258">
      <w:pPr>
        <w:spacing w:after="0" w:line="240" w:lineRule="auto"/>
      </w:pPr>
      <w:r>
        <w:separator/>
      </w:r>
    </w:p>
  </w:footnote>
  <w:footnote w:type="continuationSeparator" w:id="0">
    <w:p w14:paraId="77C6EC74" w14:textId="77777777" w:rsidR="0041149A" w:rsidRDefault="0041149A" w:rsidP="00962258">
      <w:pPr>
        <w:spacing w:after="0" w:line="240" w:lineRule="auto"/>
      </w:pPr>
      <w:r>
        <w:continuationSeparator/>
      </w:r>
    </w:p>
  </w:footnote>
  <w:footnote w:type="continuationNotice" w:id="1">
    <w:p w14:paraId="749C1662" w14:textId="77777777" w:rsidR="0041149A" w:rsidRDefault="00411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48FDE1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00080933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4F559DFA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229A5F5B" w14:textId="77777777" w:rsidR="00F1715C" w:rsidRPr="00D6163D" w:rsidRDefault="00F1715C" w:rsidP="00D6163D">
          <w:pPr>
            <w:pStyle w:val="Druhdokumentu"/>
          </w:pPr>
        </w:p>
      </w:tc>
    </w:tr>
  </w:tbl>
  <w:p w14:paraId="66404FB7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16C44A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6E5A6B31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DCF1C2E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2D78E169" w14:textId="77777777" w:rsidR="00F1715C" w:rsidRPr="00D6163D" w:rsidRDefault="00F1715C" w:rsidP="00FC6389">
          <w:pPr>
            <w:pStyle w:val="Druhdokumentu"/>
          </w:pPr>
        </w:p>
      </w:tc>
    </w:tr>
    <w:tr w:rsidR="009F392E" w14:paraId="7AA6CE74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019357ED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0CA0BF9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DE3E3CC" w14:textId="77777777" w:rsidR="009F392E" w:rsidRPr="00D6163D" w:rsidRDefault="009F392E" w:rsidP="00FC6389">
          <w:pPr>
            <w:pStyle w:val="Druhdokumentu"/>
          </w:pPr>
        </w:p>
      </w:tc>
    </w:tr>
  </w:tbl>
  <w:p w14:paraId="6C4B2951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3" behindDoc="0" locked="1" layoutInCell="1" allowOverlap="1" wp14:anchorId="66A377FC" wp14:editId="283EF084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D03A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9260B"/>
    <w:multiLevelType w:val="hybridMultilevel"/>
    <w:tmpl w:val="476684CA"/>
    <w:lvl w:ilvl="0" w:tplc="0088D47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83909"/>
    <w:multiLevelType w:val="hybridMultilevel"/>
    <w:tmpl w:val="A2CE4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4" w15:restartNumberingAfterBreak="0">
    <w:nsid w:val="088575DE"/>
    <w:multiLevelType w:val="hybridMultilevel"/>
    <w:tmpl w:val="F4B8B7C0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86832"/>
    <w:multiLevelType w:val="hybridMultilevel"/>
    <w:tmpl w:val="DCAC5E2E"/>
    <w:lvl w:ilvl="0" w:tplc="7EB0AEA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E3C"/>
    <w:multiLevelType w:val="hybridMultilevel"/>
    <w:tmpl w:val="70F8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B4A81"/>
    <w:multiLevelType w:val="hybridMultilevel"/>
    <w:tmpl w:val="2634097E"/>
    <w:lvl w:ilvl="0" w:tplc="E3CEFFD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1841AA1"/>
    <w:multiLevelType w:val="hybridMultilevel"/>
    <w:tmpl w:val="9D8A1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10" w15:restartNumberingAfterBreak="0">
    <w:nsid w:val="1BAD7D8C"/>
    <w:multiLevelType w:val="hybridMultilevel"/>
    <w:tmpl w:val="E59AE0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AAC"/>
    <w:multiLevelType w:val="hybridMultilevel"/>
    <w:tmpl w:val="477604F4"/>
    <w:lvl w:ilvl="0" w:tplc="1AB2907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07969"/>
    <w:multiLevelType w:val="hybridMultilevel"/>
    <w:tmpl w:val="24AC44CA"/>
    <w:lvl w:ilvl="0" w:tplc="7EB0AEA8">
      <w:start w:val="1"/>
      <w:numFmt w:val="bullet"/>
      <w:lvlText w:val="-"/>
      <w:lvlJc w:val="left"/>
      <w:pPr>
        <w:ind w:left="1428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4A87F58"/>
    <w:multiLevelType w:val="hybridMultilevel"/>
    <w:tmpl w:val="C0806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29EB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76403"/>
    <w:multiLevelType w:val="multilevel"/>
    <w:tmpl w:val="0D34D660"/>
    <w:numStyleLink w:val="ListBulletmultilevel"/>
  </w:abstractNum>
  <w:abstractNum w:abstractNumId="16" w15:restartNumberingAfterBreak="0">
    <w:nsid w:val="2E1345FC"/>
    <w:multiLevelType w:val="hybridMultilevel"/>
    <w:tmpl w:val="65CCDFD6"/>
    <w:lvl w:ilvl="0" w:tplc="818EA70E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F6098"/>
    <w:multiLevelType w:val="hybridMultilevel"/>
    <w:tmpl w:val="F4D8A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B4C44"/>
    <w:multiLevelType w:val="multilevel"/>
    <w:tmpl w:val="CABE99FC"/>
    <w:numStyleLink w:val="ListNumbermultilevel"/>
  </w:abstractNum>
  <w:abstractNum w:abstractNumId="19" w15:restartNumberingAfterBreak="0">
    <w:nsid w:val="34EE549F"/>
    <w:multiLevelType w:val="multilevel"/>
    <w:tmpl w:val="CABE99FC"/>
    <w:numStyleLink w:val="ListNumbermultilevel"/>
  </w:abstractNum>
  <w:abstractNum w:abstractNumId="20" w15:restartNumberingAfterBreak="0">
    <w:nsid w:val="39192F46"/>
    <w:multiLevelType w:val="hybridMultilevel"/>
    <w:tmpl w:val="BF9A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144A1"/>
    <w:multiLevelType w:val="hybridMultilevel"/>
    <w:tmpl w:val="0A98D4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36F41AA"/>
    <w:multiLevelType w:val="hybridMultilevel"/>
    <w:tmpl w:val="BE8480F8"/>
    <w:lvl w:ilvl="0" w:tplc="5C9E7A0E">
      <w:start w:val="5"/>
      <w:numFmt w:val="bullet"/>
      <w:lvlText w:val="-"/>
      <w:lvlJc w:val="left"/>
      <w:pPr>
        <w:ind w:left="1069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6880362"/>
    <w:multiLevelType w:val="hybridMultilevel"/>
    <w:tmpl w:val="B8C27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C7DE4"/>
    <w:multiLevelType w:val="hybridMultilevel"/>
    <w:tmpl w:val="5DFE33AA"/>
    <w:lvl w:ilvl="0" w:tplc="13760B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16B87"/>
    <w:multiLevelType w:val="hybridMultilevel"/>
    <w:tmpl w:val="DCD2FE4E"/>
    <w:lvl w:ilvl="0" w:tplc="040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48CAE98C">
      <w:numFmt w:val="bullet"/>
      <w:lvlText w:val=""/>
      <w:lvlJc w:val="left"/>
      <w:pPr>
        <w:ind w:left="1075" w:hanging="705"/>
      </w:pPr>
      <w:rPr>
        <w:rFonts w:ascii="Symbol" w:eastAsiaTheme="minorHAnsi" w:hAnsi="Symbol" w:cstheme="minorBidi" w:hint="default"/>
      </w:rPr>
    </w:lvl>
    <w:lvl w:ilvl="2" w:tplc="04050005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6" w15:restartNumberingAfterBreak="0">
    <w:nsid w:val="521D7352"/>
    <w:multiLevelType w:val="hybridMultilevel"/>
    <w:tmpl w:val="B0C4C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F26AB"/>
    <w:multiLevelType w:val="hybridMultilevel"/>
    <w:tmpl w:val="F2289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B4270"/>
    <w:multiLevelType w:val="hybridMultilevel"/>
    <w:tmpl w:val="71EAB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10E35"/>
    <w:multiLevelType w:val="hybridMultilevel"/>
    <w:tmpl w:val="A1DC0984"/>
    <w:lvl w:ilvl="0" w:tplc="7A6870AA">
      <w:start w:val="4"/>
      <w:numFmt w:val="bullet"/>
      <w:lvlText w:val="-"/>
      <w:lvlJc w:val="left"/>
      <w:pPr>
        <w:ind w:left="928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9C051E0"/>
    <w:multiLevelType w:val="hybridMultilevel"/>
    <w:tmpl w:val="959CFDCC"/>
    <w:lvl w:ilvl="0" w:tplc="224E5E9E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C07CD"/>
    <w:multiLevelType w:val="hybridMultilevel"/>
    <w:tmpl w:val="FAC04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36EC8"/>
    <w:multiLevelType w:val="multilevel"/>
    <w:tmpl w:val="7E54C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072095"/>
    <w:multiLevelType w:val="multilevel"/>
    <w:tmpl w:val="41166B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AF0A8C"/>
    <w:multiLevelType w:val="multilevel"/>
    <w:tmpl w:val="0D34D660"/>
    <w:numStyleLink w:val="ListBulletmultilevel"/>
  </w:abstractNum>
  <w:abstractNum w:abstractNumId="35" w15:restartNumberingAfterBreak="0">
    <w:nsid w:val="6E60300D"/>
    <w:multiLevelType w:val="multilevel"/>
    <w:tmpl w:val="3B429E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4B5D6A"/>
    <w:multiLevelType w:val="multilevel"/>
    <w:tmpl w:val="4552B9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00E1392"/>
    <w:multiLevelType w:val="hybridMultilevel"/>
    <w:tmpl w:val="E4E6D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34412"/>
    <w:multiLevelType w:val="hybridMultilevel"/>
    <w:tmpl w:val="BDFC1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70991"/>
    <w:multiLevelType w:val="multilevel"/>
    <w:tmpl w:val="CABE99FC"/>
    <w:numStyleLink w:val="ListNumbermultilevel"/>
  </w:abstractNum>
  <w:abstractNum w:abstractNumId="40" w15:restartNumberingAfterBreak="0">
    <w:nsid w:val="748143FD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885E57"/>
    <w:multiLevelType w:val="hybridMultilevel"/>
    <w:tmpl w:val="A0789E86"/>
    <w:lvl w:ilvl="0" w:tplc="3D565A74">
      <w:numFmt w:val="bullet"/>
      <w:lvlText w:val="•"/>
      <w:lvlJc w:val="left"/>
      <w:pPr>
        <w:ind w:left="705" w:hanging="705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E60B9C"/>
    <w:multiLevelType w:val="hybridMultilevel"/>
    <w:tmpl w:val="AA8AE9C8"/>
    <w:lvl w:ilvl="0" w:tplc="FF5E52F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5373">
    <w:abstractNumId w:val="9"/>
  </w:num>
  <w:num w:numId="2" w16cid:durableId="1620333331">
    <w:abstractNumId w:val="3"/>
  </w:num>
  <w:num w:numId="3" w16cid:durableId="891309216">
    <w:abstractNumId w:val="34"/>
  </w:num>
  <w:num w:numId="4" w16cid:durableId="15912335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10620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911581">
    <w:abstractNumId w:val="6"/>
  </w:num>
  <w:num w:numId="7" w16cid:durableId="976376817">
    <w:abstractNumId w:val="27"/>
  </w:num>
  <w:num w:numId="8" w16cid:durableId="408158686">
    <w:abstractNumId w:val="5"/>
  </w:num>
  <w:num w:numId="9" w16cid:durableId="967929016">
    <w:abstractNumId w:val="41"/>
  </w:num>
  <w:num w:numId="10" w16cid:durableId="5742448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6126157">
    <w:abstractNumId w:val="11"/>
  </w:num>
  <w:num w:numId="12" w16cid:durableId="603610716">
    <w:abstractNumId w:val="15"/>
  </w:num>
  <w:num w:numId="13" w16cid:durableId="1136799272">
    <w:abstractNumId w:val="0"/>
  </w:num>
  <w:num w:numId="14" w16cid:durableId="1588422527">
    <w:abstractNumId w:val="18"/>
  </w:num>
  <w:num w:numId="15" w16cid:durableId="817570934">
    <w:abstractNumId w:val="39"/>
  </w:num>
  <w:num w:numId="16" w16cid:durableId="1984237952">
    <w:abstractNumId w:val="25"/>
  </w:num>
  <w:num w:numId="17" w16cid:durableId="125515505">
    <w:abstractNumId w:val="29"/>
  </w:num>
  <w:num w:numId="18" w16cid:durableId="2006396674">
    <w:abstractNumId w:val="14"/>
  </w:num>
  <w:num w:numId="19" w16cid:durableId="593438761">
    <w:abstractNumId w:val="21"/>
  </w:num>
  <w:num w:numId="20" w16cid:durableId="1475877977">
    <w:abstractNumId w:val="38"/>
  </w:num>
  <w:num w:numId="21" w16cid:durableId="1214586821">
    <w:abstractNumId w:val="23"/>
  </w:num>
  <w:num w:numId="22" w16cid:durableId="210924614">
    <w:abstractNumId w:val="22"/>
  </w:num>
  <w:num w:numId="23" w16cid:durableId="2147165161">
    <w:abstractNumId w:val="37"/>
  </w:num>
  <w:num w:numId="24" w16cid:durableId="1432897008">
    <w:abstractNumId w:val="28"/>
  </w:num>
  <w:num w:numId="25" w16cid:durableId="1313363959">
    <w:abstractNumId w:val="7"/>
  </w:num>
  <w:num w:numId="26" w16cid:durableId="1501312600">
    <w:abstractNumId w:val="10"/>
  </w:num>
  <w:num w:numId="27" w16cid:durableId="399059114">
    <w:abstractNumId w:val="4"/>
  </w:num>
  <w:num w:numId="28" w16cid:durableId="1040204710">
    <w:abstractNumId w:val="26"/>
  </w:num>
  <w:num w:numId="29" w16cid:durableId="1879777648">
    <w:abstractNumId w:val="8"/>
  </w:num>
  <w:num w:numId="30" w16cid:durableId="197090518">
    <w:abstractNumId w:val="20"/>
  </w:num>
  <w:num w:numId="31" w16cid:durableId="938369480">
    <w:abstractNumId w:val="16"/>
  </w:num>
  <w:num w:numId="32" w16cid:durableId="1970084172">
    <w:abstractNumId w:val="1"/>
  </w:num>
  <w:num w:numId="33" w16cid:durableId="955989638">
    <w:abstractNumId w:val="12"/>
  </w:num>
  <w:num w:numId="34" w16cid:durableId="1783652406">
    <w:abstractNumId w:val="13"/>
  </w:num>
  <w:num w:numId="35" w16cid:durableId="1333875565">
    <w:abstractNumId w:val="30"/>
  </w:num>
  <w:num w:numId="36" w16cid:durableId="2147232649">
    <w:abstractNumId w:val="40"/>
  </w:num>
  <w:num w:numId="37" w16cid:durableId="1619947039">
    <w:abstractNumId w:val="35"/>
  </w:num>
  <w:num w:numId="38" w16cid:durableId="1215196054">
    <w:abstractNumId w:val="33"/>
  </w:num>
  <w:num w:numId="39" w16cid:durableId="1075321557">
    <w:abstractNumId w:val="32"/>
  </w:num>
  <w:num w:numId="40" w16cid:durableId="2042120087">
    <w:abstractNumId w:val="17"/>
  </w:num>
  <w:num w:numId="41" w16cid:durableId="1578007760">
    <w:abstractNumId w:val="42"/>
  </w:num>
  <w:num w:numId="42" w16cid:durableId="1431317783">
    <w:abstractNumId w:val="2"/>
  </w:num>
  <w:num w:numId="43" w16cid:durableId="241257009">
    <w:abstractNumId w:val="24"/>
  </w:num>
  <w:num w:numId="44" w16cid:durableId="109590196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48"/>
    <w:rsid w:val="00000A1A"/>
    <w:rsid w:val="000020D4"/>
    <w:rsid w:val="0001222A"/>
    <w:rsid w:val="000130A9"/>
    <w:rsid w:val="0001392D"/>
    <w:rsid w:val="0001469E"/>
    <w:rsid w:val="000148B0"/>
    <w:rsid w:val="00015DEE"/>
    <w:rsid w:val="00020513"/>
    <w:rsid w:val="00020BC2"/>
    <w:rsid w:val="00022847"/>
    <w:rsid w:val="00022B07"/>
    <w:rsid w:val="000258EC"/>
    <w:rsid w:val="00026C2A"/>
    <w:rsid w:val="00026D60"/>
    <w:rsid w:val="00026F99"/>
    <w:rsid w:val="00030D66"/>
    <w:rsid w:val="00031BCA"/>
    <w:rsid w:val="00032B09"/>
    <w:rsid w:val="00034B6B"/>
    <w:rsid w:val="00035E45"/>
    <w:rsid w:val="00041DB4"/>
    <w:rsid w:val="0004219D"/>
    <w:rsid w:val="0004421D"/>
    <w:rsid w:val="0004694E"/>
    <w:rsid w:val="00050626"/>
    <w:rsid w:val="000507EF"/>
    <w:rsid w:val="00053731"/>
    <w:rsid w:val="00061D5F"/>
    <w:rsid w:val="00067E2D"/>
    <w:rsid w:val="00070E8F"/>
    <w:rsid w:val="00070FB9"/>
    <w:rsid w:val="00072C1E"/>
    <w:rsid w:val="00073371"/>
    <w:rsid w:val="000845B5"/>
    <w:rsid w:val="00087D48"/>
    <w:rsid w:val="00090778"/>
    <w:rsid w:val="00091F5F"/>
    <w:rsid w:val="00093CA0"/>
    <w:rsid w:val="000942C8"/>
    <w:rsid w:val="00096EEC"/>
    <w:rsid w:val="000A3425"/>
    <w:rsid w:val="000A4D9C"/>
    <w:rsid w:val="000A5227"/>
    <w:rsid w:val="000B0E99"/>
    <w:rsid w:val="000B2610"/>
    <w:rsid w:val="000B4A87"/>
    <w:rsid w:val="000C4DE7"/>
    <w:rsid w:val="000C518B"/>
    <w:rsid w:val="000C7917"/>
    <w:rsid w:val="000D165D"/>
    <w:rsid w:val="000D23B7"/>
    <w:rsid w:val="000D292E"/>
    <w:rsid w:val="000D646D"/>
    <w:rsid w:val="000E00D4"/>
    <w:rsid w:val="000E23A7"/>
    <w:rsid w:val="000E579C"/>
    <w:rsid w:val="000E614F"/>
    <w:rsid w:val="000E7BED"/>
    <w:rsid w:val="000F4DED"/>
    <w:rsid w:val="000F7718"/>
    <w:rsid w:val="000F781D"/>
    <w:rsid w:val="00100275"/>
    <w:rsid w:val="00100730"/>
    <w:rsid w:val="00105E90"/>
    <w:rsid w:val="0010693F"/>
    <w:rsid w:val="001104F8"/>
    <w:rsid w:val="00111BD4"/>
    <w:rsid w:val="00113BF5"/>
    <w:rsid w:val="00114472"/>
    <w:rsid w:val="00114F3C"/>
    <w:rsid w:val="00115F47"/>
    <w:rsid w:val="00122500"/>
    <w:rsid w:val="001239C5"/>
    <w:rsid w:val="00123E1A"/>
    <w:rsid w:val="001255B2"/>
    <w:rsid w:val="00127123"/>
    <w:rsid w:val="001275A1"/>
    <w:rsid w:val="00127C27"/>
    <w:rsid w:val="001307A9"/>
    <w:rsid w:val="00133B22"/>
    <w:rsid w:val="001364FA"/>
    <w:rsid w:val="00136D79"/>
    <w:rsid w:val="00136F07"/>
    <w:rsid w:val="00143089"/>
    <w:rsid w:val="00143C14"/>
    <w:rsid w:val="00147ADA"/>
    <w:rsid w:val="00150453"/>
    <w:rsid w:val="00154D02"/>
    <w:rsid w:val="001550BC"/>
    <w:rsid w:val="00155C96"/>
    <w:rsid w:val="001605B9"/>
    <w:rsid w:val="00163811"/>
    <w:rsid w:val="00163ECF"/>
    <w:rsid w:val="001670FE"/>
    <w:rsid w:val="00167BF2"/>
    <w:rsid w:val="00170431"/>
    <w:rsid w:val="00170654"/>
    <w:rsid w:val="00170EC5"/>
    <w:rsid w:val="00172598"/>
    <w:rsid w:val="001747C1"/>
    <w:rsid w:val="00174BE9"/>
    <w:rsid w:val="00174D75"/>
    <w:rsid w:val="00180924"/>
    <w:rsid w:val="00180BB6"/>
    <w:rsid w:val="00181D28"/>
    <w:rsid w:val="00182108"/>
    <w:rsid w:val="001822B6"/>
    <w:rsid w:val="001828B2"/>
    <w:rsid w:val="00184743"/>
    <w:rsid w:val="00185F3F"/>
    <w:rsid w:val="001876D7"/>
    <w:rsid w:val="001945C7"/>
    <w:rsid w:val="00197089"/>
    <w:rsid w:val="001A1206"/>
    <w:rsid w:val="001A1241"/>
    <w:rsid w:val="001A33CD"/>
    <w:rsid w:val="001A7CC2"/>
    <w:rsid w:val="001B0385"/>
    <w:rsid w:val="001B2FCE"/>
    <w:rsid w:val="001B5006"/>
    <w:rsid w:val="001B629B"/>
    <w:rsid w:val="001B7820"/>
    <w:rsid w:val="001C391F"/>
    <w:rsid w:val="001C5DDF"/>
    <w:rsid w:val="001D004B"/>
    <w:rsid w:val="001D51B9"/>
    <w:rsid w:val="001D6851"/>
    <w:rsid w:val="001E0968"/>
    <w:rsid w:val="001E55F1"/>
    <w:rsid w:val="001E6B16"/>
    <w:rsid w:val="001E7DA6"/>
    <w:rsid w:val="001F187F"/>
    <w:rsid w:val="001F2B7B"/>
    <w:rsid w:val="001F59F2"/>
    <w:rsid w:val="00201E84"/>
    <w:rsid w:val="00202A84"/>
    <w:rsid w:val="00203586"/>
    <w:rsid w:val="00207DF5"/>
    <w:rsid w:val="002120FC"/>
    <w:rsid w:val="00212233"/>
    <w:rsid w:val="0021310B"/>
    <w:rsid w:val="00213BD6"/>
    <w:rsid w:val="002209D1"/>
    <w:rsid w:val="00222273"/>
    <w:rsid w:val="00222306"/>
    <w:rsid w:val="0022397A"/>
    <w:rsid w:val="00224044"/>
    <w:rsid w:val="00224B11"/>
    <w:rsid w:val="00225B2C"/>
    <w:rsid w:val="00231B85"/>
    <w:rsid w:val="00236E68"/>
    <w:rsid w:val="00240012"/>
    <w:rsid w:val="00242F85"/>
    <w:rsid w:val="00245D57"/>
    <w:rsid w:val="00246FC0"/>
    <w:rsid w:val="00250F84"/>
    <w:rsid w:val="00252045"/>
    <w:rsid w:val="00252140"/>
    <w:rsid w:val="002528CD"/>
    <w:rsid w:val="002531A6"/>
    <w:rsid w:val="00260B71"/>
    <w:rsid w:val="002623DD"/>
    <w:rsid w:val="00262690"/>
    <w:rsid w:val="002628B7"/>
    <w:rsid w:val="00270A0E"/>
    <w:rsid w:val="0027222B"/>
    <w:rsid w:val="00272298"/>
    <w:rsid w:val="00276A27"/>
    <w:rsid w:val="00280E07"/>
    <w:rsid w:val="002823DF"/>
    <w:rsid w:val="00283053"/>
    <w:rsid w:val="0028548A"/>
    <w:rsid w:val="00290BF9"/>
    <w:rsid w:val="00291870"/>
    <w:rsid w:val="002935EB"/>
    <w:rsid w:val="00293779"/>
    <w:rsid w:val="00294666"/>
    <w:rsid w:val="00294CA3"/>
    <w:rsid w:val="00297020"/>
    <w:rsid w:val="002A0F2B"/>
    <w:rsid w:val="002A2C36"/>
    <w:rsid w:val="002A61BC"/>
    <w:rsid w:val="002A662F"/>
    <w:rsid w:val="002A6FFA"/>
    <w:rsid w:val="002B03B0"/>
    <w:rsid w:val="002B0E69"/>
    <w:rsid w:val="002B3A41"/>
    <w:rsid w:val="002B3FF8"/>
    <w:rsid w:val="002B6EC5"/>
    <w:rsid w:val="002B703F"/>
    <w:rsid w:val="002B7B5A"/>
    <w:rsid w:val="002B7BF9"/>
    <w:rsid w:val="002C31BF"/>
    <w:rsid w:val="002D08B1"/>
    <w:rsid w:val="002D127E"/>
    <w:rsid w:val="002E0CD7"/>
    <w:rsid w:val="002E1CA8"/>
    <w:rsid w:val="002E360F"/>
    <w:rsid w:val="002E3BD1"/>
    <w:rsid w:val="002E6818"/>
    <w:rsid w:val="002F296B"/>
    <w:rsid w:val="002F3EB3"/>
    <w:rsid w:val="002F4646"/>
    <w:rsid w:val="002F6136"/>
    <w:rsid w:val="00300682"/>
    <w:rsid w:val="00301C82"/>
    <w:rsid w:val="00302776"/>
    <w:rsid w:val="00302B16"/>
    <w:rsid w:val="003039CE"/>
    <w:rsid w:val="0030626E"/>
    <w:rsid w:val="0030692E"/>
    <w:rsid w:val="003107AC"/>
    <w:rsid w:val="00310A22"/>
    <w:rsid w:val="00310D06"/>
    <w:rsid w:val="003118FA"/>
    <w:rsid w:val="003145E8"/>
    <w:rsid w:val="00314830"/>
    <w:rsid w:val="0031733A"/>
    <w:rsid w:val="00320AA1"/>
    <w:rsid w:val="00323331"/>
    <w:rsid w:val="00324DD2"/>
    <w:rsid w:val="00331734"/>
    <w:rsid w:val="0033391C"/>
    <w:rsid w:val="003369C9"/>
    <w:rsid w:val="00337109"/>
    <w:rsid w:val="00337BBF"/>
    <w:rsid w:val="00340923"/>
    <w:rsid w:val="00341DCF"/>
    <w:rsid w:val="00342A4C"/>
    <w:rsid w:val="00344930"/>
    <w:rsid w:val="003449B4"/>
    <w:rsid w:val="00350B50"/>
    <w:rsid w:val="00351236"/>
    <w:rsid w:val="003515D5"/>
    <w:rsid w:val="00353C0F"/>
    <w:rsid w:val="00357428"/>
    <w:rsid w:val="00357BC6"/>
    <w:rsid w:val="00364819"/>
    <w:rsid w:val="003661BA"/>
    <w:rsid w:val="00367A4A"/>
    <w:rsid w:val="00374855"/>
    <w:rsid w:val="00375E19"/>
    <w:rsid w:val="0037688F"/>
    <w:rsid w:val="00376E12"/>
    <w:rsid w:val="00380BBF"/>
    <w:rsid w:val="00383E25"/>
    <w:rsid w:val="00384EC7"/>
    <w:rsid w:val="003874B0"/>
    <w:rsid w:val="00387B22"/>
    <w:rsid w:val="00393E35"/>
    <w:rsid w:val="003945D0"/>
    <w:rsid w:val="003956C6"/>
    <w:rsid w:val="0039664E"/>
    <w:rsid w:val="003A3B0A"/>
    <w:rsid w:val="003A3C60"/>
    <w:rsid w:val="003A40DA"/>
    <w:rsid w:val="003A4E1F"/>
    <w:rsid w:val="003B0ECB"/>
    <w:rsid w:val="003B1379"/>
    <w:rsid w:val="003B2983"/>
    <w:rsid w:val="003B5FA6"/>
    <w:rsid w:val="003B62B7"/>
    <w:rsid w:val="003C39B5"/>
    <w:rsid w:val="003C4D9F"/>
    <w:rsid w:val="003D264E"/>
    <w:rsid w:val="003D78AD"/>
    <w:rsid w:val="003D7AA7"/>
    <w:rsid w:val="003E20D1"/>
    <w:rsid w:val="003E3E1A"/>
    <w:rsid w:val="003E6F4E"/>
    <w:rsid w:val="003F0BDE"/>
    <w:rsid w:val="003F0CAD"/>
    <w:rsid w:val="003F1446"/>
    <w:rsid w:val="003F163C"/>
    <w:rsid w:val="003F2BFE"/>
    <w:rsid w:val="003F3F53"/>
    <w:rsid w:val="003F5A3A"/>
    <w:rsid w:val="003F74A4"/>
    <w:rsid w:val="00400422"/>
    <w:rsid w:val="00400BE9"/>
    <w:rsid w:val="00402D2E"/>
    <w:rsid w:val="00403FDB"/>
    <w:rsid w:val="004048D4"/>
    <w:rsid w:val="00405F01"/>
    <w:rsid w:val="0041149A"/>
    <w:rsid w:val="00412951"/>
    <w:rsid w:val="00414054"/>
    <w:rsid w:val="00417D20"/>
    <w:rsid w:val="00417FB4"/>
    <w:rsid w:val="00424BC3"/>
    <w:rsid w:val="00426602"/>
    <w:rsid w:val="0043342A"/>
    <w:rsid w:val="0043654E"/>
    <w:rsid w:val="00437033"/>
    <w:rsid w:val="00441430"/>
    <w:rsid w:val="004439A6"/>
    <w:rsid w:val="00444E99"/>
    <w:rsid w:val="00450943"/>
    <w:rsid w:val="00450F07"/>
    <w:rsid w:val="00453CD3"/>
    <w:rsid w:val="00453E36"/>
    <w:rsid w:val="00454FC3"/>
    <w:rsid w:val="0045545F"/>
    <w:rsid w:val="00460660"/>
    <w:rsid w:val="0046140A"/>
    <w:rsid w:val="00462F4B"/>
    <w:rsid w:val="00463194"/>
    <w:rsid w:val="004635E5"/>
    <w:rsid w:val="004641CA"/>
    <w:rsid w:val="00465221"/>
    <w:rsid w:val="004724E2"/>
    <w:rsid w:val="004731B2"/>
    <w:rsid w:val="00473E0C"/>
    <w:rsid w:val="00480CEC"/>
    <w:rsid w:val="00481D88"/>
    <w:rsid w:val="00482FB4"/>
    <w:rsid w:val="00484360"/>
    <w:rsid w:val="00486107"/>
    <w:rsid w:val="00490F2A"/>
    <w:rsid w:val="00491827"/>
    <w:rsid w:val="00493BA0"/>
    <w:rsid w:val="00493D7C"/>
    <w:rsid w:val="0049486B"/>
    <w:rsid w:val="004A049E"/>
    <w:rsid w:val="004A26CF"/>
    <w:rsid w:val="004A29BB"/>
    <w:rsid w:val="004A2CC5"/>
    <w:rsid w:val="004A2FF5"/>
    <w:rsid w:val="004A30EA"/>
    <w:rsid w:val="004A5E9C"/>
    <w:rsid w:val="004A65F4"/>
    <w:rsid w:val="004A6F44"/>
    <w:rsid w:val="004B1F8F"/>
    <w:rsid w:val="004B2588"/>
    <w:rsid w:val="004B2D76"/>
    <w:rsid w:val="004B348C"/>
    <w:rsid w:val="004B5112"/>
    <w:rsid w:val="004C11D8"/>
    <w:rsid w:val="004C3D90"/>
    <w:rsid w:val="004C4399"/>
    <w:rsid w:val="004C5283"/>
    <w:rsid w:val="004C5AF4"/>
    <w:rsid w:val="004C787C"/>
    <w:rsid w:val="004D2D5D"/>
    <w:rsid w:val="004D2F42"/>
    <w:rsid w:val="004D46D7"/>
    <w:rsid w:val="004D497B"/>
    <w:rsid w:val="004D51C2"/>
    <w:rsid w:val="004D55F8"/>
    <w:rsid w:val="004E143C"/>
    <w:rsid w:val="004E3A53"/>
    <w:rsid w:val="004E525E"/>
    <w:rsid w:val="004E6122"/>
    <w:rsid w:val="004E6C0C"/>
    <w:rsid w:val="004F20BC"/>
    <w:rsid w:val="004F2CF4"/>
    <w:rsid w:val="004F4B9B"/>
    <w:rsid w:val="004F6641"/>
    <w:rsid w:val="004F69EA"/>
    <w:rsid w:val="004F6DDB"/>
    <w:rsid w:val="00501C42"/>
    <w:rsid w:val="00501E7E"/>
    <w:rsid w:val="00501F77"/>
    <w:rsid w:val="00506854"/>
    <w:rsid w:val="0050706D"/>
    <w:rsid w:val="0051191A"/>
    <w:rsid w:val="00511AB9"/>
    <w:rsid w:val="00516785"/>
    <w:rsid w:val="00523D66"/>
    <w:rsid w:val="00523EA7"/>
    <w:rsid w:val="0052712E"/>
    <w:rsid w:val="005279FA"/>
    <w:rsid w:val="005322F9"/>
    <w:rsid w:val="00534ED5"/>
    <w:rsid w:val="005365E6"/>
    <w:rsid w:val="005443D3"/>
    <w:rsid w:val="00546BD6"/>
    <w:rsid w:val="005474E5"/>
    <w:rsid w:val="0055114A"/>
    <w:rsid w:val="00552583"/>
    <w:rsid w:val="00553375"/>
    <w:rsid w:val="005535F1"/>
    <w:rsid w:val="00557199"/>
    <w:rsid w:val="005575CE"/>
    <w:rsid w:val="0055786D"/>
    <w:rsid w:val="00557C28"/>
    <w:rsid w:val="005607BE"/>
    <w:rsid w:val="00560DE4"/>
    <w:rsid w:val="00570358"/>
    <w:rsid w:val="0057083E"/>
    <w:rsid w:val="00571BDB"/>
    <w:rsid w:val="00572438"/>
    <w:rsid w:val="005736B7"/>
    <w:rsid w:val="005746E1"/>
    <w:rsid w:val="00575E5A"/>
    <w:rsid w:val="0057702E"/>
    <w:rsid w:val="00582966"/>
    <w:rsid w:val="00595E1C"/>
    <w:rsid w:val="005A180F"/>
    <w:rsid w:val="005A2659"/>
    <w:rsid w:val="005A4560"/>
    <w:rsid w:val="005A5020"/>
    <w:rsid w:val="005A5377"/>
    <w:rsid w:val="005A5448"/>
    <w:rsid w:val="005A790D"/>
    <w:rsid w:val="005A7AA1"/>
    <w:rsid w:val="005B2EF1"/>
    <w:rsid w:val="005B3FE9"/>
    <w:rsid w:val="005B72EB"/>
    <w:rsid w:val="005B7333"/>
    <w:rsid w:val="005C06F0"/>
    <w:rsid w:val="005C0D96"/>
    <w:rsid w:val="005C11D7"/>
    <w:rsid w:val="005C4088"/>
    <w:rsid w:val="005C5697"/>
    <w:rsid w:val="005C5D0D"/>
    <w:rsid w:val="005C79FA"/>
    <w:rsid w:val="005D0929"/>
    <w:rsid w:val="005D166A"/>
    <w:rsid w:val="005E05B8"/>
    <w:rsid w:val="005E1F0B"/>
    <w:rsid w:val="005E2C51"/>
    <w:rsid w:val="005E3ABC"/>
    <w:rsid w:val="005E4785"/>
    <w:rsid w:val="005E6E0B"/>
    <w:rsid w:val="005E70FC"/>
    <w:rsid w:val="005F1404"/>
    <w:rsid w:val="005F5655"/>
    <w:rsid w:val="005F6F13"/>
    <w:rsid w:val="00601B3F"/>
    <w:rsid w:val="006035B2"/>
    <w:rsid w:val="006052EE"/>
    <w:rsid w:val="006057B7"/>
    <w:rsid w:val="00605A28"/>
    <w:rsid w:val="0061068E"/>
    <w:rsid w:val="006118EF"/>
    <w:rsid w:val="00616564"/>
    <w:rsid w:val="00620CC8"/>
    <w:rsid w:val="006306C5"/>
    <w:rsid w:val="00634F7A"/>
    <w:rsid w:val="00641E1C"/>
    <w:rsid w:val="00643CDC"/>
    <w:rsid w:val="00647872"/>
    <w:rsid w:val="00647A82"/>
    <w:rsid w:val="0065207E"/>
    <w:rsid w:val="00655924"/>
    <w:rsid w:val="0066025E"/>
    <w:rsid w:val="00660AD3"/>
    <w:rsid w:val="00663A76"/>
    <w:rsid w:val="00664A67"/>
    <w:rsid w:val="00665C1B"/>
    <w:rsid w:val="006718E7"/>
    <w:rsid w:val="006720BC"/>
    <w:rsid w:val="00675C85"/>
    <w:rsid w:val="0067607F"/>
    <w:rsid w:val="00677B7F"/>
    <w:rsid w:val="00680255"/>
    <w:rsid w:val="006868EA"/>
    <w:rsid w:val="00686F47"/>
    <w:rsid w:val="006900D6"/>
    <w:rsid w:val="006933EF"/>
    <w:rsid w:val="00693CD6"/>
    <w:rsid w:val="00696426"/>
    <w:rsid w:val="00696A1B"/>
    <w:rsid w:val="006A5570"/>
    <w:rsid w:val="006A689C"/>
    <w:rsid w:val="006A6F0B"/>
    <w:rsid w:val="006A761E"/>
    <w:rsid w:val="006B0BFC"/>
    <w:rsid w:val="006B0F18"/>
    <w:rsid w:val="006B3CCA"/>
    <w:rsid w:val="006B3D79"/>
    <w:rsid w:val="006B498B"/>
    <w:rsid w:val="006B5EBD"/>
    <w:rsid w:val="006B7946"/>
    <w:rsid w:val="006C086E"/>
    <w:rsid w:val="006C1A2E"/>
    <w:rsid w:val="006C36F7"/>
    <w:rsid w:val="006C755C"/>
    <w:rsid w:val="006D140A"/>
    <w:rsid w:val="006D54D6"/>
    <w:rsid w:val="006D625B"/>
    <w:rsid w:val="006D760E"/>
    <w:rsid w:val="006D76A8"/>
    <w:rsid w:val="006D7AFE"/>
    <w:rsid w:val="006D7D77"/>
    <w:rsid w:val="006E04E2"/>
    <w:rsid w:val="006E0578"/>
    <w:rsid w:val="006E1CE4"/>
    <w:rsid w:val="006E314D"/>
    <w:rsid w:val="006E5C63"/>
    <w:rsid w:val="006E5CD7"/>
    <w:rsid w:val="006E7C8C"/>
    <w:rsid w:val="006F15D3"/>
    <w:rsid w:val="006F6AF2"/>
    <w:rsid w:val="006F6AFE"/>
    <w:rsid w:val="006F719D"/>
    <w:rsid w:val="00702DD0"/>
    <w:rsid w:val="00703A47"/>
    <w:rsid w:val="00704DC1"/>
    <w:rsid w:val="007052B1"/>
    <w:rsid w:val="00706214"/>
    <w:rsid w:val="00710723"/>
    <w:rsid w:val="00710F96"/>
    <w:rsid w:val="0071215C"/>
    <w:rsid w:val="007146DE"/>
    <w:rsid w:val="00714EC9"/>
    <w:rsid w:val="007205F7"/>
    <w:rsid w:val="00723ED1"/>
    <w:rsid w:val="00733A10"/>
    <w:rsid w:val="00735D20"/>
    <w:rsid w:val="00743525"/>
    <w:rsid w:val="007469A1"/>
    <w:rsid w:val="00747207"/>
    <w:rsid w:val="0075101D"/>
    <w:rsid w:val="007514B3"/>
    <w:rsid w:val="007526FD"/>
    <w:rsid w:val="007538A2"/>
    <w:rsid w:val="0076073B"/>
    <w:rsid w:val="0076286B"/>
    <w:rsid w:val="00763C7A"/>
    <w:rsid w:val="00764484"/>
    <w:rsid w:val="00765057"/>
    <w:rsid w:val="0076675C"/>
    <w:rsid w:val="00766846"/>
    <w:rsid w:val="007672D6"/>
    <w:rsid w:val="007726E3"/>
    <w:rsid w:val="00775C8C"/>
    <w:rsid w:val="0077673A"/>
    <w:rsid w:val="0077726D"/>
    <w:rsid w:val="00777BCE"/>
    <w:rsid w:val="00777E4B"/>
    <w:rsid w:val="007846C1"/>
    <w:rsid w:val="007846E1"/>
    <w:rsid w:val="00791D6A"/>
    <w:rsid w:val="00793AF2"/>
    <w:rsid w:val="00793C1E"/>
    <w:rsid w:val="00793EA5"/>
    <w:rsid w:val="00795987"/>
    <w:rsid w:val="00795B0F"/>
    <w:rsid w:val="007A0F15"/>
    <w:rsid w:val="007A1EE4"/>
    <w:rsid w:val="007A454D"/>
    <w:rsid w:val="007A5CC7"/>
    <w:rsid w:val="007B05E3"/>
    <w:rsid w:val="007B0C37"/>
    <w:rsid w:val="007B0CD7"/>
    <w:rsid w:val="007B0E67"/>
    <w:rsid w:val="007B16CC"/>
    <w:rsid w:val="007B1A06"/>
    <w:rsid w:val="007B1EA6"/>
    <w:rsid w:val="007B4ABC"/>
    <w:rsid w:val="007B570C"/>
    <w:rsid w:val="007B7E60"/>
    <w:rsid w:val="007C0841"/>
    <w:rsid w:val="007C35E6"/>
    <w:rsid w:val="007C589B"/>
    <w:rsid w:val="007C7461"/>
    <w:rsid w:val="007C7CD1"/>
    <w:rsid w:val="007D3D4B"/>
    <w:rsid w:val="007D61C4"/>
    <w:rsid w:val="007D63D9"/>
    <w:rsid w:val="007E012D"/>
    <w:rsid w:val="007E13A5"/>
    <w:rsid w:val="007E25D5"/>
    <w:rsid w:val="007E47B6"/>
    <w:rsid w:val="007E4A6E"/>
    <w:rsid w:val="007F238F"/>
    <w:rsid w:val="007F2B3A"/>
    <w:rsid w:val="007F2B95"/>
    <w:rsid w:val="007F3A13"/>
    <w:rsid w:val="007F3AD6"/>
    <w:rsid w:val="007F56A7"/>
    <w:rsid w:val="007F68D4"/>
    <w:rsid w:val="007F7953"/>
    <w:rsid w:val="00803A7B"/>
    <w:rsid w:val="00803FD4"/>
    <w:rsid w:val="00804299"/>
    <w:rsid w:val="0080570A"/>
    <w:rsid w:val="008060B8"/>
    <w:rsid w:val="008063DF"/>
    <w:rsid w:val="00807CD5"/>
    <w:rsid w:val="00807DD0"/>
    <w:rsid w:val="00810A21"/>
    <w:rsid w:val="008204CF"/>
    <w:rsid w:val="008205AD"/>
    <w:rsid w:val="00820798"/>
    <w:rsid w:val="00821359"/>
    <w:rsid w:val="008228C5"/>
    <w:rsid w:val="0082436F"/>
    <w:rsid w:val="00826068"/>
    <w:rsid w:val="008306D0"/>
    <w:rsid w:val="00832D45"/>
    <w:rsid w:val="0083605F"/>
    <w:rsid w:val="00836082"/>
    <w:rsid w:val="00840BC7"/>
    <w:rsid w:val="0084409D"/>
    <w:rsid w:val="00844AEF"/>
    <w:rsid w:val="00844B8E"/>
    <w:rsid w:val="008478C2"/>
    <w:rsid w:val="0085317A"/>
    <w:rsid w:val="008538EA"/>
    <w:rsid w:val="00853B20"/>
    <w:rsid w:val="00861B19"/>
    <w:rsid w:val="00863C21"/>
    <w:rsid w:val="008659F3"/>
    <w:rsid w:val="008736F3"/>
    <w:rsid w:val="0087484B"/>
    <w:rsid w:val="00875952"/>
    <w:rsid w:val="0088017C"/>
    <w:rsid w:val="0088165D"/>
    <w:rsid w:val="00885F0C"/>
    <w:rsid w:val="00886D4B"/>
    <w:rsid w:val="00891622"/>
    <w:rsid w:val="00895406"/>
    <w:rsid w:val="00896407"/>
    <w:rsid w:val="008A3198"/>
    <w:rsid w:val="008A3568"/>
    <w:rsid w:val="008B08AA"/>
    <w:rsid w:val="008B1AF7"/>
    <w:rsid w:val="008B27BE"/>
    <w:rsid w:val="008B57B1"/>
    <w:rsid w:val="008B62A1"/>
    <w:rsid w:val="008B6A89"/>
    <w:rsid w:val="008B6CC3"/>
    <w:rsid w:val="008B75F1"/>
    <w:rsid w:val="008C0F1A"/>
    <w:rsid w:val="008C260B"/>
    <w:rsid w:val="008C40EB"/>
    <w:rsid w:val="008C4BEE"/>
    <w:rsid w:val="008C5A00"/>
    <w:rsid w:val="008C6546"/>
    <w:rsid w:val="008D03B9"/>
    <w:rsid w:val="008D1592"/>
    <w:rsid w:val="008D1C5F"/>
    <w:rsid w:val="008D202D"/>
    <w:rsid w:val="008D436B"/>
    <w:rsid w:val="008D57FD"/>
    <w:rsid w:val="008D75CD"/>
    <w:rsid w:val="008E3F43"/>
    <w:rsid w:val="008E56C7"/>
    <w:rsid w:val="008E6247"/>
    <w:rsid w:val="008F0FF0"/>
    <w:rsid w:val="008F18D6"/>
    <w:rsid w:val="008F6E08"/>
    <w:rsid w:val="009009CA"/>
    <w:rsid w:val="009036B9"/>
    <w:rsid w:val="00904780"/>
    <w:rsid w:val="00904B44"/>
    <w:rsid w:val="0090670E"/>
    <w:rsid w:val="00906DA2"/>
    <w:rsid w:val="009141AF"/>
    <w:rsid w:val="0092226B"/>
    <w:rsid w:val="00922385"/>
    <w:rsid w:val="009223DF"/>
    <w:rsid w:val="00923DE9"/>
    <w:rsid w:val="00924AE1"/>
    <w:rsid w:val="00930763"/>
    <w:rsid w:val="00936091"/>
    <w:rsid w:val="00937E5A"/>
    <w:rsid w:val="00940D8A"/>
    <w:rsid w:val="00941B19"/>
    <w:rsid w:val="00941D20"/>
    <w:rsid w:val="00947054"/>
    <w:rsid w:val="00950CE3"/>
    <w:rsid w:val="00950F03"/>
    <w:rsid w:val="00951903"/>
    <w:rsid w:val="0095229A"/>
    <w:rsid w:val="00952871"/>
    <w:rsid w:val="00952C03"/>
    <w:rsid w:val="00956CE2"/>
    <w:rsid w:val="00957B54"/>
    <w:rsid w:val="00957B58"/>
    <w:rsid w:val="00962258"/>
    <w:rsid w:val="009678B7"/>
    <w:rsid w:val="009726BE"/>
    <w:rsid w:val="00972D04"/>
    <w:rsid w:val="0097369B"/>
    <w:rsid w:val="00973F52"/>
    <w:rsid w:val="009748CB"/>
    <w:rsid w:val="00975C47"/>
    <w:rsid w:val="00976D08"/>
    <w:rsid w:val="009777EF"/>
    <w:rsid w:val="009833E1"/>
    <w:rsid w:val="00983CAA"/>
    <w:rsid w:val="00984771"/>
    <w:rsid w:val="009856D3"/>
    <w:rsid w:val="00985A37"/>
    <w:rsid w:val="009901C1"/>
    <w:rsid w:val="00992D9C"/>
    <w:rsid w:val="00993157"/>
    <w:rsid w:val="009966C4"/>
    <w:rsid w:val="0099678F"/>
    <w:rsid w:val="00996CB8"/>
    <w:rsid w:val="00996F58"/>
    <w:rsid w:val="009A2990"/>
    <w:rsid w:val="009A42AA"/>
    <w:rsid w:val="009A4A77"/>
    <w:rsid w:val="009A56F3"/>
    <w:rsid w:val="009A6494"/>
    <w:rsid w:val="009B028C"/>
    <w:rsid w:val="009B14A9"/>
    <w:rsid w:val="009B1C34"/>
    <w:rsid w:val="009B28D1"/>
    <w:rsid w:val="009B2E97"/>
    <w:rsid w:val="009B32C3"/>
    <w:rsid w:val="009B6D42"/>
    <w:rsid w:val="009C26F5"/>
    <w:rsid w:val="009C394F"/>
    <w:rsid w:val="009C52EC"/>
    <w:rsid w:val="009C5A37"/>
    <w:rsid w:val="009D2DB8"/>
    <w:rsid w:val="009D3A9E"/>
    <w:rsid w:val="009D3BDF"/>
    <w:rsid w:val="009D5D96"/>
    <w:rsid w:val="009E063B"/>
    <w:rsid w:val="009E07F4"/>
    <w:rsid w:val="009E328F"/>
    <w:rsid w:val="009E358B"/>
    <w:rsid w:val="009E679A"/>
    <w:rsid w:val="009E7F2D"/>
    <w:rsid w:val="009F16E4"/>
    <w:rsid w:val="009F392E"/>
    <w:rsid w:val="009F54CB"/>
    <w:rsid w:val="009F5AF9"/>
    <w:rsid w:val="009F7C95"/>
    <w:rsid w:val="00A002AE"/>
    <w:rsid w:val="00A00B4D"/>
    <w:rsid w:val="00A0526C"/>
    <w:rsid w:val="00A05703"/>
    <w:rsid w:val="00A108BF"/>
    <w:rsid w:val="00A10F23"/>
    <w:rsid w:val="00A112CB"/>
    <w:rsid w:val="00A114F4"/>
    <w:rsid w:val="00A132AC"/>
    <w:rsid w:val="00A13364"/>
    <w:rsid w:val="00A15573"/>
    <w:rsid w:val="00A1568B"/>
    <w:rsid w:val="00A1768F"/>
    <w:rsid w:val="00A217E6"/>
    <w:rsid w:val="00A26E9F"/>
    <w:rsid w:val="00A27038"/>
    <w:rsid w:val="00A27DB7"/>
    <w:rsid w:val="00A30E21"/>
    <w:rsid w:val="00A31586"/>
    <w:rsid w:val="00A3447B"/>
    <w:rsid w:val="00A36165"/>
    <w:rsid w:val="00A36784"/>
    <w:rsid w:val="00A464EA"/>
    <w:rsid w:val="00A50426"/>
    <w:rsid w:val="00A5090A"/>
    <w:rsid w:val="00A564A4"/>
    <w:rsid w:val="00A6177B"/>
    <w:rsid w:val="00A66136"/>
    <w:rsid w:val="00A73501"/>
    <w:rsid w:val="00A74A4C"/>
    <w:rsid w:val="00A7760E"/>
    <w:rsid w:val="00A81022"/>
    <w:rsid w:val="00A82159"/>
    <w:rsid w:val="00A8387F"/>
    <w:rsid w:val="00A9130E"/>
    <w:rsid w:val="00A9399D"/>
    <w:rsid w:val="00A9681E"/>
    <w:rsid w:val="00AA16E4"/>
    <w:rsid w:val="00AA211F"/>
    <w:rsid w:val="00AA4CBB"/>
    <w:rsid w:val="00AA65FA"/>
    <w:rsid w:val="00AA7351"/>
    <w:rsid w:val="00AB033F"/>
    <w:rsid w:val="00AB03E6"/>
    <w:rsid w:val="00AB0B59"/>
    <w:rsid w:val="00AB0F93"/>
    <w:rsid w:val="00AC01BF"/>
    <w:rsid w:val="00AC60CB"/>
    <w:rsid w:val="00AC7039"/>
    <w:rsid w:val="00AD056F"/>
    <w:rsid w:val="00AD1CDB"/>
    <w:rsid w:val="00AD364F"/>
    <w:rsid w:val="00AD3811"/>
    <w:rsid w:val="00AD3A53"/>
    <w:rsid w:val="00AD46A3"/>
    <w:rsid w:val="00AD588D"/>
    <w:rsid w:val="00AD5AAE"/>
    <w:rsid w:val="00AD6731"/>
    <w:rsid w:val="00AD73E4"/>
    <w:rsid w:val="00AE32B3"/>
    <w:rsid w:val="00AE4266"/>
    <w:rsid w:val="00AE632E"/>
    <w:rsid w:val="00AE7762"/>
    <w:rsid w:val="00AF0C3C"/>
    <w:rsid w:val="00AF4383"/>
    <w:rsid w:val="00AF5DAE"/>
    <w:rsid w:val="00AF61EB"/>
    <w:rsid w:val="00AF64B1"/>
    <w:rsid w:val="00B11F66"/>
    <w:rsid w:val="00B12963"/>
    <w:rsid w:val="00B12CC4"/>
    <w:rsid w:val="00B150C9"/>
    <w:rsid w:val="00B15D0D"/>
    <w:rsid w:val="00B15DEF"/>
    <w:rsid w:val="00B20505"/>
    <w:rsid w:val="00B213D4"/>
    <w:rsid w:val="00B22D61"/>
    <w:rsid w:val="00B23332"/>
    <w:rsid w:val="00B24D5A"/>
    <w:rsid w:val="00B26BBD"/>
    <w:rsid w:val="00B27DE9"/>
    <w:rsid w:val="00B32653"/>
    <w:rsid w:val="00B35F64"/>
    <w:rsid w:val="00B40A66"/>
    <w:rsid w:val="00B41715"/>
    <w:rsid w:val="00B41D37"/>
    <w:rsid w:val="00B423F5"/>
    <w:rsid w:val="00B42E6D"/>
    <w:rsid w:val="00B42FC7"/>
    <w:rsid w:val="00B43279"/>
    <w:rsid w:val="00B4349B"/>
    <w:rsid w:val="00B47662"/>
    <w:rsid w:val="00B51681"/>
    <w:rsid w:val="00B52CAC"/>
    <w:rsid w:val="00B52D29"/>
    <w:rsid w:val="00B60099"/>
    <w:rsid w:val="00B623EA"/>
    <w:rsid w:val="00B711C7"/>
    <w:rsid w:val="00B74E70"/>
    <w:rsid w:val="00B75EE1"/>
    <w:rsid w:val="00B76CC5"/>
    <w:rsid w:val="00B77481"/>
    <w:rsid w:val="00B805FE"/>
    <w:rsid w:val="00B81BB7"/>
    <w:rsid w:val="00B8518B"/>
    <w:rsid w:val="00B86AE9"/>
    <w:rsid w:val="00B86B8B"/>
    <w:rsid w:val="00B96A98"/>
    <w:rsid w:val="00B97113"/>
    <w:rsid w:val="00BA0976"/>
    <w:rsid w:val="00BA4E54"/>
    <w:rsid w:val="00BA71BA"/>
    <w:rsid w:val="00BB16DD"/>
    <w:rsid w:val="00BB3AFB"/>
    <w:rsid w:val="00BB6509"/>
    <w:rsid w:val="00BC06C4"/>
    <w:rsid w:val="00BC1E18"/>
    <w:rsid w:val="00BC57E5"/>
    <w:rsid w:val="00BC64C0"/>
    <w:rsid w:val="00BC7FA5"/>
    <w:rsid w:val="00BD003D"/>
    <w:rsid w:val="00BD0057"/>
    <w:rsid w:val="00BD08EB"/>
    <w:rsid w:val="00BD0E48"/>
    <w:rsid w:val="00BD13B8"/>
    <w:rsid w:val="00BD46B8"/>
    <w:rsid w:val="00BD7E91"/>
    <w:rsid w:val="00BE1235"/>
    <w:rsid w:val="00BE2099"/>
    <w:rsid w:val="00BE4176"/>
    <w:rsid w:val="00BF0D01"/>
    <w:rsid w:val="00BF233E"/>
    <w:rsid w:val="00BF6702"/>
    <w:rsid w:val="00C004DD"/>
    <w:rsid w:val="00C01A25"/>
    <w:rsid w:val="00C02D0A"/>
    <w:rsid w:val="00C03A6E"/>
    <w:rsid w:val="00C03DA8"/>
    <w:rsid w:val="00C06A42"/>
    <w:rsid w:val="00C07B72"/>
    <w:rsid w:val="00C07E9A"/>
    <w:rsid w:val="00C12E09"/>
    <w:rsid w:val="00C20294"/>
    <w:rsid w:val="00C20F3E"/>
    <w:rsid w:val="00C21FD5"/>
    <w:rsid w:val="00C2370C"/>
    <w:rsid w:val="00C24EE4"/>
    <w:rsid w:val="00C25DC5"/>
    <w:rsid w:val="00C3348E"/>
    <w:rsid w:val="00C348FA"/>
    <w:rsid w:val="00C3746D"/>
    <w:rsid w:val="00C41CE2"/>
    <w:rsid w:val="00C42ECF"/>
    <w:rsid w:val="00C43755"/>
    <w:rsid w:val="00C44F6A"/>
    <w:rsid w:val="00C45AFE"/>
    <w:rsid w:val="00C47003"/>
    <w:rsid w:val="00C47AE3"/>
    <w:rsid w:val="00C507ED"/>
    <w:rsid w:val="00C53602"/>
    <w:rsid w:val="00C537FF"/>
    <w:rsid w:val="00C569B1"/>
    <w:rsid w:val="00C5767E"/>
    <w:rsid w:val="00C6120B"/>
    <w:rsid w:val="00C6154B"/>
    <w:rsid w:val="00C63473"/>
    <w:rsid w:val="00C64AB2"/>
    <w:rsid w:val="00C64F63"/>
    <w:rsid w:val="00C678F0"/>
    <w:rsid w:val="00C70E84"/>
    <w:rsid w:val="00C710A5"/>
    <w:rsid w:val="00C77F2A"/>
    <w:rsid w:val="00C80AC7"/>
    <w:rsid w:val="00C97EF6"/>
    <w:rsid w:val="00CA0E09"/>
    <w:rsid w:val="00CA1588"/>
    <w:rsid w:val="00CA7E89"/>
    <w:rsid w:val="00CB0044"/>
    <w:rsid w:val="00CB1082"/>
    <w:rsid w:val="00CB2A79"/>
    <w:rsid w:val="00CB7698"/>
    <w:rsid w:val="00CC018F"/>
    <w:rsid w:val="00CC30D4"/>
    <w:rsid w:val="00CC44BE"/>
    <w:rsid w:val="00CD0657"/>
    <w:rsid w:val="00CD1FC4"/>
    <w:rsid w:val="00CD232C"/>
    <w:rsid w:val="00CD5701"/>
    <w:rsid w:val="00CD626A"/>
    <w:rsid w:val="00CD672C"/>
    <w:rsid w:val="00CE3029"/>
    <w:rsid w:val="00CE525F"/>
    <w:rsid w:val="00CE5AB0"/>
    <w:rsid w:val="00CE6764"/>
    <w:rsid w:val="00CE7814"/>
    <w:rsid w:val="00CF1304"/>
    <w:rsid w:val="00CF3786"/>
    <w:rsid w:val="00CF4C63"/>
    <w:rsid w:val="00CF7773"/>
    <w:rsid w:val="00D00458"/>
    <w:rsid w:val="00D015B5"/>
    <w:rsid w:val="00D019EE"/>
    <w:rsid w:val="00D02AFB"/>
    <w:rsid w:val="00D02C25"/>
    <w:rsid w:val="00D032C7"/>
    <w:rsid w:val="00D049D5"/>
    <w:rsid w:val="00D05670"/>
    <w:rsid w:val="00D15231"/>
    <w:rsid w:val="00D17940"/>
    <w:rsid w:val="00D21061"/>
    <w:rsid w:val="00D21913"/>
    <w:rsid w:val="00D23118"/>
    <w:rsid w:val="00D23471"/>
    <w:rsid w:val="00D33189"/>
    <w:rsid w:val="00D36EBA"/>
    <w:rsid w:val="00D4108E"/>
    <w:rsid w:val="00D44B10"/>
    <w:rsid w:val="00D455AA"/>
    <w:rsid w:val="00D46F38"/>
    <w:rsid w:val="00D6163D"/>
    <w:rsid w:val="00D6214C"/>
    <w:rsid w:val="00D63CAB"/>
    <w:rsid w:val="00D64104"/>
    <w:rsid w:val="00D6496B"/>
    <w:rsid w:val="00D66431"/>
    <w:rsid w:val="00D6664D"/>
    <w:rsid w:val="00D70ED7"/>
    <w:rsid w:val="00D730ED"/>
    <w:rsid w:val="00D73D46"/>
    <w:rsid w:val="00D75FF1"/>
    <w:rsid w:val="00D80752"/>
    <w:rsid w:val="00D80AE8"/>
    <w:rsid w:val="00D8120E"/>
    <w:rsid w:val="00D82A54"/>
    <w:rsid w:val="00D831A3"/>
    <w:rsid w:val="00D84990"/>
    <w:rsid w:val="00D877C9"/>
    <w:rsid w:val="00D95E2A"/>
    <w:rsid w:val="00DB3D83"/>
    <w:rsid w:val="00DB4C33"/>
    <w:rsid w:val="00DB754C"/>
    <w:rsid w:val="00DC50D7"/>
    <w:rsid w:val="00DC646F"/>
    <w:rsid w:val="00DC75F3"/>
    <w:rsid w:val="00DD1578"/>
    <w:rsid w:val="00DD36FF"/>
    <w:rsid w:val="00DD46F3"/>
    <w:rsid w:val="00DD4778"/>
    <w:rsid w:val="00DD5DC6"/>
    <w:rsid w:val="00DE0448"/>
    <w:rsid w:val="00DE1445"/>
    <w:rsid w:val="00DE3349"/>
    <w:rsid w:val="00DE40BA"/>
    <w:rsid w:val="00DE41C5"/>
    <w:rsid w:val="00DE56F2"/>
    <w:rsid w:val="00DE5823"/>
    <w:rsid w:val="00DE6873"/>
    <w:rsid w:val="00DE6A45"/>
    <w:rsid w:val="00DE6C19"/>
    <w:rsid w:val="00DE6FAF"/>
    <w:rsid w:val="00DE7904"/>
    <w:rsid w:val="00DF116D"/>
    <w:rsid w:val="00DF776B"/>
    <w:rsid w:val="00E003D1"/>
    <w:rsid w:val="00E00FA6"/>
    <w:rsid w:val="00E052F9"/>
    <w:rsid w:val="00E10AAF"/>
    <w:rsid w:val="00E1199A"/>
    <w:rsid w:val="00E16B53"/>
    <w:rsid w:val="00E16D3E"/>
    <w:rsid w:val="00E2002D"/>
    <w:rsid w:val="00E20277"/>
    <w:rsid w:val="00E20EE1"/>
    <w:rsid w:val="00E2287F"/>
    <w:rsid w:val="00E232E6"/>
    <w:rsid w:val="00E24000"/>
    <w:rsid w:val="00E2719A"/>
    <w:rsid w:val="00E30BA4"/>
    <w:rsid w:val="00E31E6A"/>
    <w:rsid w:val="00E32D80"/>
    <w:rsid w:val="00E34931"/>
    <w:rsid w:val="00E35069"/>
    <w:rsid w:val="00E36314"/>
    <w:rsid w:val="00E36C4A"/>
    <w:rsid w:val="00E42AB1"/>
    <w:rsid w:val="00E43144"/>
    <w:rsid w:val="00E44B0A"/>
    <w:rsid w:val="00E4585E"/>
    <w:rsid w:val="00E46AAC"/>
    <w:rsid w:val="00E50A52"/>
    <w:rsid w:val="00E51206"/>
    <w:rsid w:val="00E539AF"/>
    <w:rsid w:val="00E560C1"/>
    <w:rsid w:val="00E57916"/>
    <w:rsid w:val="00E60B8C"/>
    <w:rsid w:val="00E64156"/>
    <w:rsid w:val="00E64932"/>
    <w:rsid w:val="00E7036E"/>
    <w:rsid w:val="00E758DB"/>
    <w:rsid w:val="00E75C72"/>
    <w:rsid w:val="00E7612C"/>
    <w:rsid w:val="00E771F7"/>
    <w:rsid w:val="00E77374"/>
    <w:rsid w:val="00E81E25"/>
    <w:rsid w:val="00E8455B"/>
    <w:rsid w:val="00E8609E"/>
    <w:rsid w:val="00E863EB"/>
    <w:rsid w:val="00E90CF9"/>
    <w:rsid w:val="00E91917"/>
    <w:rsid w:val="00E91F1F"/>
    <w:rsid w:val="00E927BA"/>
    <w:rsid w:val="00E93310"/>
    <w:rsid w:val="00E963D8"/>
    <w:rsid w:val="00E96579"/>
    <w:rsid w:val="00E96972"/>
    <w:rsid w:val="00E9752E"/>
    <w:rsid w:val="00EA029A"/>
    <w:rsid w:val="00EA1603"/>
    <w:rsid w:val="00EA4E74"/>
    <w:rsid w:val="00EB104F"/>
    <w:rsid w:val="00EB5AB8"/>
    <w:rsid w:val="00EB65A1"/>
    <w:rsid w:val="00EB79FC"/>
    <w:rsid w:val="00EB7A24"/>
    <w:rsid w:val="00EC48B6"/>
    <w:rsid w:val="00ED14BD"/>
    <w:rsid w:val="00ED24BB"/>
    <w:rsid w:val="00ED3AB9"/>
    <w:rsid w:val="00EE277F"/>
    <w:rsid w:val="00EE65D4"/>
    <w:rsid w:val="00EF3CBA"/>
    <w:rsid w:val="00EF4E33"/>
    <w:rsid w:val="00EF5849"/>
    <w:rsid w:val="00F006E2"/>
    <w:rsid w:val="00F02D84"/>
    <w:rsid w:val="00F0533E"/>
    <w:rsid w:val="00F059FD"/>
    <w:rsid w:val="00F05E97"/>
    <w:rsid w:val="00F0655E"/>
    <w:rsid w:val="00F0675A"/>
    <w:rsid w:val="00F1048D"/>
    <w:rsid w:val="00F12DEC"/>
    <w:rsid w:val="00F13D61"/>
    <w:rsid w:val="00F144EB"/>
    <w:rsid w:val="00F15D41"/>
    <w:rsid w:val="00F1715C"/>
    <w:rsid w:val="00F216C8"/>
    <w:rsid w:val="00F22240"/>
    <w:rsid w:val="00F24B69"/>
    <w:rsid w:val="00F27FB2"/>
    <w:rsid w:val="00F30CE1"/>
    <w:rsid w:val="00F310F8"/>
    <w:rsid w:val="00F31516"/>
    <w:rsid w:val="00F343F2"/>
    <w:rsid w:val="00F34B0B"/>
    <w:rsid w:val="00F35939"/>
    <w:rsid w:val="00F4225A"/>
    <w:rsid w:val="00F42C75"/>
    <w:rsid w:val="00F42FFE"/>
    <w:rsid w:val="00F43FF9"/>
    <w:rsid w:val="00F45607"/>
    <w:rsid w:val="00F5393F"/>
    <w:rsid w:val="00F54708"/>
    <w:rsid w:val="00F553E0"/>
    <w:rsid w:val="00F5558F"/>
    <w:rsid w:val="00F5664F"/>
    <w:rsid w:val="00F61FDD"/>
    <w:rsid w:val="00F62310"/>
    <w:rsid w:val="00F6408F"/>
    <w:rsid w:val="00F64812"/>
    <w:rsid w:val="00F659EB"/>
    <w:rsid w:val="00F7516D"/>
    <w:rsid w:val="00F773D0"/>
    <w:rsid w:val="00F8014E"/>
    <w:rsid w:val="00F80435"/>
    <w:rsid w:val="00F8337C"/>
    <w:rsid w:val="00F8376F"/>
    <w:rsid w:val="00F85877"/>
    <w:rsid w:val="00F86BA6"/>
    <w:rsid w:val="00F87714"/>
    <w:rsid w:val="00F90E80"/>
    <w:rsid w:val="00F915DF"/>
    <w:rsid w:val="00F94EF9"/>
    <w:rsid w:val="00F96274"/>
    <w:rsid w:val="00FA1C4C"/>
    <w:rsid w:val="00FA52B8"/>
    <w:rsid w:val="00FA5A16"/>
    <w:rsid w:val="00FB0FE9"/>
    <w:rsid w:val="00FB4508"/>
    <w:rsid w:val="00FB5C22"/>
    <w:rsid w:val="00FB5F59"/>
    <w:rsid w:val="00FB677B"/>
    <w:rsid w:val="00FB6F1E"/>
    <w:rsid w:val="00FC1175"/>
    <w:rsid w:val="00FC1AA1"/>
    <w:rsid w:val="00FC5B86"/>
    <w:rsid w:val="00FC6389"/>
    <w:rsid w:val="00FD081C"/>
    <w:rsid w:val="00FD5523"/>
    <w:rsid w:val="00FD691F"/>
    <w:rsid w:val="00FD6E50"/>
    <w:rsid w:val="00FD6E79"/>
    <w:rsid w:val="00FE006A"/>
    <w:rsid w:val="00FE3C45"/>
    <w:rsid w:val="00FE4726"/>
    <w:rsid w:val="00FE5DB7"/>
    <w:rsid w:val="00FE6FDE"/>
    <w:rsid w:val="00FF34A8"/>
    <w:rsid w:val="00FF6A2C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F4BA6"/>
  <w14:defaultImageDpi w14:val="32767"/>
  <w15:docId w15:val="{5C521409-0D03-4B7E-8306-21588123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A41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spacing w:after="0"/>
      <w:ind w:left="454" w:hanging="170"/>
    </w:pPr>
  </w:style>
  <w:style w:type="paragraph" w:styleId="Seznamsodrkami2">
    <w:name w:val="List Bullet 2"/>
    <w:basedOn w:val="Seznamsodrkami"/>
    <w:uiPriority w:val="28"/>
    <w:unhideWhenUsed/>
    <w:rsid w:val="00895406"/>
    <w:pPr>
      <w:ind w:left="654" w:hanging="113"/>
    </w:pPr>
  </w:style>
  <w:style w:type="paragraph" w:styleId="Seznamsodrkami3">
    <w:name w:val="List Bullet 3"/>
    <w:basedOn w:val="Seznamsodrkami"/>
    <w:uiPriority w:val="28"/>
    <w:unhideWhenUsed/>
    <w:rsid w:val="00895406"/>
    <w:pPr>
      <w:ind w:left="854" w:hanging="113"/>
    </w:pPr>
  </w:style>
  <w:style w:type="paragraph" w:styleId="Seznamsodrkami4">
    <w:name w:val="List Bullet 4"/>
    <w:basedOn w:val="Seznamsodrkami"/>
    <w:uiPriority w:val="28"/>
    <w:unhideWhenUsed/>
    <w:rsid w:val="00895406"/>
    <w:pPr>
      <w:ind w:left="1054" w:hanging="113"/>
    </w:pPr>
  </w:style>
  <w:style w:type="paragraph" w:styleId="Seznamsodrkami5">
    <w:name w:val="List Bullet 5"/>
    <w:basedOn w:val="Seznamsodrkami"/>
    <w:uiPriority w:val="28"/>
    <w:unhideWhenUsed/>
    <w:rsid w:val="00895406"/>
    <w:pPr>
      <w:ind w:left="1254" w:hanging="113"/>
    </w:pPr>
  </w:style>
  <w:style w:type="paragraph" w:styleId="slovanseznam">
    <w:name w:val="List Number"/>
    <w:basedOn w:val="Normln"/>
    <w:uiPriority w:val="28"/>
    <w:unhideWhenUsed/>
    <w:rsid w:val="00895406"/>
    <w:pPr>
      <w:tabs>
        <w:tab w:val="num" w:pos="851"/>
      </w:tabs>
      <w:spacing w:after="0"/>
      <w:ind w:left="624" w:hanging="34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tabs>
        <w:tab w:val="clear" w:pos="851"/>
        <w:tab w:val="num" w:pos="1191"/>
        <w:tab w:val="left" w:pos="1361"/>
      </w:tabs>
      <w:ind w:left="1077" w:hanging="453"/>
    </w:pPr>
  </w:style>
  <w:style w:type="paragraph" w:styleId="slovanseznam3">
    <w:name w:val="List Number 3"/>
    <w:basedOn w:val="slovanseznam"/>
    <w:uiPriority w:val="28"/>
    <w:unhideWhenUsed/>
    <w:rsid w:val="00895406"/>
    <w:pPr>
      <w:tabs>
        <w:tab w:val="clear" w:pos="851"/>
        <w:tab w:val="num" w:pos="1843"/>
      </w:tabs>
      <w:ind w:left="1729" w:hanging="652"/>
    </w:pPr>
  </w:style>
  <w:style w:type="paragraph" w:styleId="slovanseznam4">
    <w:name w:val="List Number 4"/>
    <w:basedOn w:val="slovanseznam"/>
    <w:uiPriority w:val="28"/>
    <w:unhideWhenUsed/>
    <w:rsid w:val="00895406"/>
    <w:pPr>
      <w:tabs>
        <w:tab w:val="clear" w:pos="851"/>
        <w:tab w:val="num" w:pos="2665"/>
      </w:tabs>
      <w:ind w:left="2552" w:hanging="823"/>
    </w:pPr>
  </w:style>
  <w:style w:type="paragraph" w:styleId="slovanseznam5">
    <w:name w:val="List Number 5"/>
    <w:basedOn w:val="slovanseznam"/>
    <w:uiPriority w:val="28"/>
    <w:unhideWhenUsed/>
    <w:rsid w:val="00895406"/>
    <w:pPr>
      <w:tabs>
        <w:tab w:val="clear" w:pos="851"/>
        <w:tab w:val="num" w:pos="3686"/>
      </w:tabs>
      <w:ind w:left="3572" w:hanging="1020"/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table" w:customStyle="1" w:styleId="Mkatabulky1">
    <w:name w:val="Mřížka tabulky1"/>
    <w:basedOn w:val="Normlntabulka"/>
    <w:next w:val="Mkatabulky"/>
    <w:rsid w:val="00087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00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0B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0B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BE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3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46E5BA0713A4CAC1090A2F00CB122" ma:contentTypeVersion="13" ma:contentTypeDescription="Vytvoří nový dokument" ma:contentTypeScope="" ma:versionID="f050ac273bb9b456b9cdbdaccf6bf77f">
  <xsd:schema xmlns:xsd="http://www.w3.org/2001/XMLSchema" xmlns:xs="http://www.w3.org/2001/XMLSchema" xmlns:p="http://schemas.microsoft.com/office/2006/metadata/properties" xmlns:ns2="bb3ea2cb-d0dd-4380-9e6d-7a9977b685a4" xmlns:ns3="a2e7f628-ce82-4da9-b257-4161d8a5e7ef" targetNamespace="http://schemas.microsoft.com/office/2006/metadata/properties" ma:root="true" ma:fieldsID="4ed47abf6e4da75e4eaa0cfc235cab98" ns2:_="" ns3:_="">
    <xsd:import namespace="bb3ea2cb-d0dd-4380-9e6d-7a9977b685a4"/>
    <xsd:import namespace="a2e7f628-ce82-4da9-b257-4161d8a5e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ea2cb-d0dd-4380-9e6d-7a9977b68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f628-ce82-4da9-b257-4161d8a5e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bb3ea2cb-d0dd-4380-9e6d-7a9977b685a4">
      <Terms xmlns="http://schemas.microsoft.com/office/infopath/2007/PartnerControls"/>
    </lcf76f155ced4ddcb4097134ff3c332f>
    <SharedWithUsers xmlns="a2e7f628-ce82-4da9-b257-4161d8a5e7ef">
      <UserInfo>
        <DisplayName>Duda Jaroslav, Ing.</DisplayName>
        <AccountId>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3061D2-96C3-4FE2-9961-47FA3ACF9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68F79-1F7F-480F-BBE4-442AC11AB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ea2cb-d0dd-4380-9e6d-7a9977b685a4"/>
    <ds:schemaRef ds:uri="a2e7f628-ce82-4da9-b257-4161d8a5e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bb3ea2cb-d0dd-4380-9e6d-7a9977b685a4"/>
    <ds:schemaRef ds:uri="http://schemas.microsoft.com/office/infopath/2007/PartnerControls"/>
    <ds:schemaRef ds:uri="a2e7f628-ce82-4da9-b257-4161d8a5e7ef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27813</TotalTime>
  <Pages>7</Pages>
  <Words>1988</Words>
  <Characters>11734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Kopecká Michaela, Bc.</cp:lastModifiedBy>
  <cp:revision>917</cp:revision>
  <cp:lastPrinted>2024-09-16T07:53:00Z</cp:lastPrinted>
  <dcterms:created xsi:type="dcterms:W3CDTF">2023-07-25T13:14:00Z</dcterms:created>
  <dcterms:modified xsi:type="dcterms:W3CDTF">2025-10-29T13:56:00Z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0x01010042946E5BA0713A4CAC1090A2F00CB122</vt:lpwstr>
  </property>
  <property fmtid="{D5CDD505-2E9C-101B-9397-08002B2CF9AE}" pid="3" name="URL">
    <vt:lpwstr/>
  </property>
  <property fmtid="{D5CDD505-2E9C-101B-9397-08002B2CF9AE}" pid="4" name="MediaServiceImageTags">
    <vt:lpwstr/>
  </property>
</Properties>
</file>