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CB766" w14:textId="77777777" w:rsidR="00477F47" w:rsidRPr="000D797D" w:rsidRDefault="00477F47" w:rsidP="00105F2F">
      <w:pPr>
        <w:spacing w:before="240" w:after="240" w:line="240" w:lineRule="auto"/>
        <w:jc w:val="center"/>
        <w:outlineLvl w:val="0"/>
        <w:rPr>
          <w:rFonts w:eastAsia="Times New Roman" w:cs="Times New Roman"/>
          <w:b/>
          <w:bCs/>
          <w:kern w:val="28"/>
          <w:sz w:val="28"/>
          <w:szCs w:val="28"/>
          <w:lang w:val="x-none" w:eastAsia="x-none"/>
        </w:rPr>
      </w:pPr>
      <w:r w:rsidRPr="00477F47">
        <w:rPr>
          <w:rFonts w:eastAsia="Times New Roman" w:cs="Times New Roman"/>
          <w:b/>
          <w:bCs/>
          <w:kern w:val="28"/>
          <w:sz w:val="28"/>
          <w:szCs w:val="28"/>
          <w:lang w:val="x-none" w:eastAsia="x-none"/>
        </w:rPr>
        <w:t>Čestn</w:t>
      </w:r>
      <w:r w:rsidRPr="000D797D">
        <w:rPr>
          <w:rFonts w:eastAsia="Times New Roman" w:cs="Times New Roman"/>
          <w:b/>
          <w:bCs/>
          <w:kern w:val="28"/>
          <w:sz w:val="28"/>
          <w:szCs w:val="28"/>
          <w:lang w:val="x-none" w:eastAsia="x-none"/>
        </w:rPr>
        <w:t>é prohlášení o splnění požadovaných technických parametrů</w:t>
      </w:r>
    </w:p>
    <w:p w14:paraId="4EF49367" w14:textId="77777777" w:rsidR="00477F47" w:rsidRPr="000D797D" w:rsidRDefault="00477F47" w:rsidP="00477F47">
      <w:pPr>
        <w:widowControl w:val="0"/>
        <w:autoSpaceDE w:val="0"/>
        <w:spacing w:after="120" w:line="297" w:lineRule="exact"/>
        <w:jc w:val="both"/>
        <w:rPr>
          <w:rFonts w:eastAsia="Times New Roman" w:cs="Times New Roman"/>
          <w:b/>
          <w:sz w:val="18"/>
          <w:szCs w:val="18"/>
          <w:lang w:eastAsia="cs-CZ"/>
        </w:rPr>
      </w:pPr>
      <w:r w:rsidRPr="000D797D">
        <w:rPr>
          <w:rFonts w:eastAsia="Times New Roman" w:cs="Times New Roman"/>
          <w:b/>
          <w:sz w:val="18"/>
          <w:szCs w:val="18"/>
          <w:lang w:eastAsia="cs-CZ"/>
        </w:rPr>
        <w:t>Účastník:</w:t>
      </w:r>
    </w:p>
    <w:p w14:paraId="43A0679F" w14:textId="6E9E6872" w:rsidR="0023569C" w:rsidRPr="00872465" w:rsidRDefault="00477F47" w:rsidP="0023569C">
      <w:pPr>
        <w:widowControl w:val="0"/>
        <w:autoSpaceDE w:val="0"/>
        <w:spacing w:after="0"/>
        <w:jc w:val="both"/>
        <w:outlineLvl w:val="0"/>
        <w:rPr>
          <w:b/>
          <w:sz w:val="18"/>
          <w:szCs w:val="18"/>
        </w:rPr>
      </w:pPr>
      <w:permStart w:id="2063879452" w:edGrp="everyone"/>
      <w:r w:rsidRPr="000D797D">
        <w:rPr>
          <w:rFonts w:eastAsia="Times New Roman" w:cs="Times New Roman"/>
          <w:b/>
          <w:sz w:val="18"/>
          <w:szCs w:val="18"/>
          <w:lang w:eastAsia="cs-CZ"/>
        </w:rPr>
        <w:t>Obchodní firma/jméno</w:t>
      </w:r>
      <w:r w:rsidR="0023569C" w:rsidRPr="0023569C">
        <w:rPr>
          <w:b/>
          <w:sz w:val="18"/>
          <w:szCs w:val="18"/>
        </w:rPr>
        <w:t xml:space="preserve"> </w:t>
      </w:r>
      <w:r w:rsidR="0023569C">
        <w:rPr>
          <w:b/>
          <w:sz w:val="18"/>
          <w:szCs w:val="18"/>
        </w:rPr>
        <w:tab/>
      </w:r>
      <w:sdt>
        <w:sdtPr>
          <w:rPr>
            <w:b/>
            <w:sz w:val="18"/>
            <w:szCs w:val="18"/>
          </w:rPr>
          <w:id w:val="-109904729"/>
          <w:placeholder>
            <w:docPart w:val="B8CB0CE716E34108A151B869D20BE8FD"/>
          </w:placeholder>
          <w:showingPlcHdr/>
        </w:sdtPr>
        <w:sdtEndPr/>
        <w:sdtContent>
          <w:r w:rsidR="0023569C" w:rsidRPr="00872465">
            <w:rPr>
              <w:rStyle w:val="Zstupntext"/>
              <w:sz w:val="18"/>
              <w:szCs w:val="18"/>
            </w:rPr>
            <w:t>Klikněte sem a zadejte text.</w:t>
          </w:r>
        </w:sdtContent>
      </w:sdt>
    </w:p>
    <w:p w14:paraId="7BB41E5E" w14:textId="77777777" w:rsidR="0023569C" w:rsidRPr="00872465" w:rsidRDefault="0023569C" w:rsidP="0023569C">
      <w:pPr>
        <w:widowControl w:val="0"/>
        <w:autoSpaceDE w:val="0"/>
        <w:spacing w:after="0"/>
        <w:jc w:val="both"/>
        <w:rPr>
          <w:sz w:val="18"/>
          <w:szCs w:val="18"/>
        </w:rPr>
      </w:pPr>
      <w:r w:rsidRPr="00872465">
        <w:rPr>
          <w:sz w:val="18"/>
          <w:szCs w:val="18"/>
        </w:rPr>
        <w:t>Sídlo/místo podnikání</w:t>
      </w:r>
      <w:r w:rsidRPr="00872465">
        <w:rPr>
          <w:sz w:val="18"/>
          <w:szCs w:val="18"/>
        </w:rPr>
        <w:tab/>
      </w:r>
      <w:r w:rsidRPr="00872465">
        <w:rPr>
          <w:sz w:val="18"/>
          <w:szCs w:val="18"/>
        </w:rPr>
        <w:tab/>
      </w:r>
      <w:sdt>
        <w:sdtPr>
          <w:rPr>
            <w:sz w:val="18"/>
            <w:szCs w:val="18"/>
          </w:rPr>
          <w:id w:val="-218204042"/>
          <w:placeholder>
            <w:docPart w:val="B8CB0CE716E34108A151B869D20BE8FD"/>
          </w:placeholder>
          <w:showingPlcHdr/>
        </w:sdtPr>
        <w:sdtEndPr/>
        <w:sdtContent>
          <w:r w:rsidRPr="00872465">
            <w:rPr>
              <w:rStyle w:val="Zstupntext"/>
              <w:sz w:val="18"/>
              <w:szCs w:val="18"/>
            </w:rPr>
            <w:t>Klikněte sem a zadejte text.</w:t>
          </w:r>
        </w:sdtContent>
      </w:sdt>
    </w:p>
    <w:p w14:paraId="47FDF3A9" w14:textId="77777777" w:rsidR="0023569C" w:rsidRPr="00872465" w:rsidRDefault="0023569C" w:rsidP="0023569C">
      <w:pPr>
        <w:widowControl w:val="0"/>
        <w:autoSpaceDE w:val="0"/>
        <w:spacing w:after="0"/>
        <w:jc w:val="both"/>
        <w:rPr>
          <w:sz w:val="18"/>
          <w:szCs w:val="18"/>
        </w:rPr>
      </w:pPr>
      <w:r w:rsidRPr="00872465">
        <w:rPr>
          <w:sz w:val="18"/>
          <w:szCs w:val="18"/>
        </w:rPr>
        <w:t>IČO</w:t>
      </w:r>
      <w:r w:rsidRPr="00872465">
        <w:rPr>
          <w:sz w:val="18"/>
          <w:szCs w:val="18"/>
        </w:rPr>
        <w:tab/>
      </w:r>
      <w:r w:rsidRPr="00872465">
        <w:rPr>
          <w:sz w:val="18"/>
          <w:szCs w:val="18"/>
        </w:rPr>
        <w:tab/>
      </w:r>
      <w:r w:rsidRPr="00872465">
        <w:rPr>
          <w:sz w:val="18"/>
          <w:szCs w:val="18"/>
        </w:rPr>
        <w:tab/>
      </w:r>
      <w:r w:rsidRPr="00872465">
        <w:rPr>
          <w:sz w:val="18"/>
          <w:szCs w:val="18"/>
        </w:rPr>
        <w:tab/>
      </w:r>
      <w:sdt>
        <w:sdtPr>
          <w:rPr>
            <w:sz w:val="18"/>
            <w:szCs w:val="18"/>
          </w:rPr>
          <w:id w:val="-1748096634"/>
          <w:placeholder>
            <w:docPart w:val="B8CB0CE716E34108A151B869D20BE8FD"/>
          </w:placeholder>
          <w:showingPlcHdr/>
        </w:sdtPr>
        <w:sdtEndPr/>
        <w:sdtContent>
          <w:r w:rsidRPr="00872465">
            <w:rPr>
              <w:rStyle w:val="Zstupntext"/>
              <w:sz w:val="18"/>
              <w:szCs w:val="18"/>
            </w:rPr>
            <w:t>Klikněte sem a zadejte text.</w:t>
          </w:r>
        </w:sdtContent>
      </w:sdt>
    </w:p>
    <w:p w14:paraId="215821A5" w14:textId="74796971" w:rsidR="005069BE" w:rsidRDefault="0023569C" w:rsidP="00C4670A">
      <w:pPr>
        <w:widowControl w:val="0"/>
        <w:autoSpaceDE w:val="0"/>
        <w:spacing w:after="120" w:line="278" w:lineRule="exact"/>
        <w:jc w:val="both"/>
        <w:outlineLvl w:val="0"/>
        <w:rPr>
          <w:sz w:val="18"/>
          <w:szCs w:val="18"/>
        </w:rPr>
      </w:pPr>
      <w:r w:rsidRPr="00872465">
        <w:rPr>
          <w:sz w:val="18"/>
          <w:szCs w:val="18"/>
        </w:rPr>
        <w:t>Právní forma</w:t>
      </w:r>
      <w:r w:rsidRPr="00872465">
        <w:rPr>
          <w:sz w:val="18"/>
          <w:szCs w:val="18"/>
        </w:rPr>
        <w:tab/>
      </w:r>
      <w:r w:rsidRPr="00872465">
        <w:rPr>
          <w:sz w:val="18"/>
          <w:szCs w:val="18"/>
        </w:rPr>
        <w:tab/>
      </w:r>
      <w:r w:rsidRPr="00872465">
        <w:rPr>
          <w:sz w:val="18"/>
          <w:szCs w:val="18"/>
        </w:rPr>
        <w:tab/>
      </w:r>
      <w:sdt>
        <w:sdtPr>
          <w:rPr>
            <w:sz w:val="18"/>
            <w:szCs w:val="18"/>
          </w:rPr>
          <w:id w:val="1475417797"/>
          <w:placeholder>
            <w:docPart w:val="B8CB0CE716E34108A151B869D20BE8FD"/>
          </w:placeholder>
          <w:showingPlcHdr/>
        </w:sdtPr>
        <w:sdtEndPr/>
        <w:sdtContent>
          <w:r w:rsidRPr="00872465">
            <w:rPr>
              <w:rStyle w:val="Zstupntext"/>
              <w:sz w:val="18"/>
              <w:szCs w:val="18"/>
            </w:rPr>
            <w:t>Klikněte sem a zadejte text.</w:t>
          </w:r>
        </w:sdtContent>
      </w:sdt>
    </w:p>
    <w:permEnd w:id="2063879452"/>
    <w:p w14:paraId="521B3F5A" w14:textId="77777777" w:rsidR="0023569C" w:rsidRPr="000D797D" w:rsidRDefault="0023569C" w:rsidP="0023569C">
      <w:pPr>
        <w:widowControl w:val="0"/>
        <w:autoSpaceDE w:val="0"/>
        <w:spacing w:after="0" w:line="278" w:lineRule="exact"/>
        <w:jc w:val="both"/>
        <w:outlineLvl w:val="0"/>
        <w:rPr>
          <w:rFonts w:eastAsia="Times New Roman" w:cs="Times New Roman"/>
          <w:sz w:val="18"/>
          <w:szCs w:val="18"/>
          <w:lang w:eastAsia="cs-CZ"/>
        </w:rPr>
      </w:pPr>
    </w:p>
    <w:p w14:paraId="56A06DFC" w14:textId="2A9DA090" w:rsidR="00AF58C3" w:rsidRPr="000D797D" w:rsidRDefault="00477F47" w:rsidP="003927C3">
      <w:pPr>
        <w:spacing w:after="120" w:line="240" w:lineRule="auto"/>
        <w:jc w:val="both"/>
        <w:rPr>
          <w:rFonts w:eastAsia="Times New Roman" w:cs="Times New Roman"/>
          <w:sz w:val="18"/>
          <w:szCs w:val="18"/>
          <w:lang w:eastAsia="cs-CZ"/>
        </w:rPr>
      </w:pPr>
      <w:r w:rsidRPr="000D797D">
        <w:rPr>
          <w:rFonts w:eastAsia="Times New Roman" w:cs="Times New Roman"/>
          <w:sz w:val="18"/>
          <w:szCs w:val="18"/>
          <w:lang w:eastAsia="cs-CZ"/>
        </w:rPr>
        <w:t xml:space="preserve">který podává nabídku na veřejnou zakázku s názvem </w:t>
      </w:r>
      <w:r w:rsidRPr="00106C18">
        <w:rPr>
          <w:rFonts w:eastAsia="Times New Roman" w:cs="Times New Roman"/>
          <w:b/>
          <w:sz w:val="18"/>
          <w:szCs w:val="18"/>
          <w:lang w:eastAsia="cs-CZ"/>
        </w:rPr>
        <w:t>„</w:t>
      </w:r>
      <w:r w:rsidR="0035364E" w:rsidRPr="0035364E">
        <w:rPr>
          <w:rFonts w:cs="Arial"/>
          <w:b/>
          <w:bCs/>
        </w:rPr>
        <w:t>Nákup speciálního vozidla 8x4 pro OŘ PHA 2025</w:t>
      </w:r>
      <w:r w:rsidRPr="00106C18">
        <w:rPr>
          <w:rFonts w:eastAsia="Times New Roman" w:cs="Times New Roman"/>
          <w:b/>
          <w:sz w:val="18"/>
          <w:szCs w:val="18"/>
          <w:lang w:eastAsia="cs-CZ"/>
        </w:rPr>
        <w:t>“</w:t>
      </w:r>
      <w:r w:rsidRPr="000D797D">
        <w:rPr>
          <w:rFonts w:eastAsia="Times New Roman" w:cs="Times New Roman"/>
          <w:sz w:val="18"/>
          <w:szCs w:val="18"/>
          <w:lang w:eastAsia="cs-CZ"/>
        </w:rPr>
        <w:t xml:space="preserve">, tímto čestně prohlašuje, že dodávané zboží splňuje veškeré technické parametry požadované v Dílu 3 s názvem Technická specifikace Výzvy k podání nabídky. </w:t>
      </w:r>
    </w:p>
    <w:p w14:paraId="47ED7D9E" w14:textId="4D0F68EB" w:rsidR="003927C3" w:rsidRPr="000D797D" w:rsidRDefault="003927C3"/>
    <w:tbl>
      <w:tblPr>
        <w:tblStyle w:val="Svtltabulkasmkou1"/>
        <w:tblW w:w="9151" w:type="dxa"/>
        <w:tblLook w:val="04A0" w:firstRow="1" w:lastRow="0" w:firstColumn="1" w:lastColumn="0" w:noHBand="0" w:noVBand="1"/>
      </w:tblPr>
      <w:tblGrid>
        <w:gridCol w:w="2041"/>
        <w:gridCol w:w="4333"/>
        <w:gridCol w:w="1360"/>
        <w:gridCol w:w="1411"/>
        <w:gridCol w:w="6"/>
      </w:tblGrid>
      <w:tr w:rsidR="00BC5005" w:rsidRPr="000E77E1" w14:paraId="1EB01C0F" w14:textId="77777777" w:rsidTr="00E471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  <w:vMerge w:val="restart"/>
            <w:hideMark/>
          </w:tcPr>
          <w:p w14:paraId="7CF8FCD2" w14:textId="77777777" w:rsidR="003927C3" w:rsidRPr="000E77E1" w:rsidRDefault="003927C3" w:rsidP="00513A7B">
            <w:pPr>
              <w:ind w:right="159"/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0E77E1">
              <w:rPr>
                <w:rFonts w:cs="Arial"/>
                <w:sz w:val="18"/>
                <w:szCs w:val="18"/>
              </w:rPr>
              <w:t>Zboží</w:t>
            </w:r>
          </w:p>
        </w:tc>
        <w:tc>
          <w:tcPr>
            <w:tcW w:w="4333" w:type="dxa"/>
            <w:vMerge w:val="restart"/>
            <w:hideMark/>
          </w:tcPr>
          <w:p w14:paraId="7708101A" w14:textId="77777777" w:rsidR="003927C3" w:rsidRPr="000E77E1" w:rsidRDefault="003927C3" w:rsidP="000A683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sz w:val="18"/>
                <w:szCs w:val="18"/>
              </w:rPr>
            </w:pPr>
            <w:r w:rsidRPr="000E77E1">
              <w:rPr>
                <w:rFonts w:cs="Arial"/>
                <w:sz w:val="18"/>
                <w:szCs w:val="18"/>
              </w:rPr>
              <w:t>Požadované technické parametry</w:t>
            </w:r>
          </w:p>
        </w:tc>
        <w:tc>
          <w:tcPr>
            <w:tcW w:w="1360" w:type="dxa"/>
            <w:vMerge w:val="restart"/>
            <w:hideMark/>
          </w:tcPr>
          <w:p w14:paraId="0B5EB38E" w14:textId="77777777" w:rsidR="003927C3" w:rsidRPr="000E77E1" w:rsidRDefault="003927C3" w:rsidP="000A683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sz w:val="18"/>
                <w:szCs w:val="18"/>
              </w:rPr>
            </w:pPr>
            <w:r w:rsidRPr="000E77E1">
              <w:rPr>
                <w:rFonts w:cs="Arial"/>
                <w:sz w:val="18"/>
                <w:szCs w:val="18"/>
                <w:highlight w:val="yellow"/>
              </w:rPr>
              <w:t>Výrobce *</w:t>
            </w:r>
          </w:p>
        </w:tc>
        <w:tc>
          <w:tcPr>
            <w:tcW w:w="1417" w:type="dxa"/>
            <w:gridSpan w:val="2"/>
            <w:vMerge w:val="restart"/>
            <w:hideMark/>
          </w:tcPr>
          <w:p w14:paraId="4B1AF6AC" w14:textId="77777777" w:rsidR="003927C3" w:rsidRPr="000E77E1" w:rsidRDefault="003927C3" w:rsidP="000A683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sz w:val="18"/>
                <w:szCs w:val="18"/>
                <w:highlight w:val="yellow"/>
              </w:rPr>
            </w:pPr>
            <w:r w:rsidRPr="000E77E1">
              <w:rPr>
                <w:rFonts w:cs="Arial"/>
                <w:sz w:val="18"/>
                <w:szCs w:val="18"/>
                <w:highlight w:val="yellow"/>
              </w:rPr>
              <w:t>Model</w:t>
            </w:r>
          </w:p>
          <w:p w14:paraId="64760524" w14:textId="77777777" w:rsidR="003927C3" w:rsidRPr="000E77E1" w:rsidRDefault="003927C3" w:rsidP="000A683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sz w:val="18"/>
                <w:szCs w:val="18"/>
              </w:rPr>
            </w:pPr>
            <w:r w:rsidRPr="000E77E1">
              <w:rPr>
                <w:rFonts w:cs="Arial"/>
                <w:sz w:val="18"/>
                <w:szCs w:val="18"/>
                <w:highlight w:val="yellow"/>
              </w:rPr>
              <w:t>(typ, označení) *</w:t>
            </w:r>
          </w:p>
        </w:tc>
      </w:tr>
      <w:tr w:rsidR="00BC5005" w:rsidRPr="000E77E1" w14:paraId="5F7B9C68" w14:textId="77777777" w:rsidTr="00E47187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  <w:vMerge/>
            <w:hideMark/>
          </w:tcPr>
          <w:p w14:paraId="65312717" w14:textId="77777777" w:rsidR="003927C3" w:rsidRPr="000E77E1" w:rsidRDefault="003927C3" w:rsidP="000A683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333" w:type="dxa"/>
            <w:vMerge/>
            <w:hideMark/>
          </w:tcPr>
          <w:p w14:paraId="29B58DAD" w14:textId="77777777" w:rsidR="003927C3" w:rsidRPr="000E77E1" w:rsidRDefault="003927C3" w:rsidP="000A6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1360" w:type="dxa"/>
            <w:vMerge/>
            <w:hideMark/>
          </w:tcPr>
          <w:p w14:paraId="3508E40A" w14:textId="77777777" w:rsidR="003927C3" w:rsidRPr="000E77E1" w:rsidRDefault="003927C3" w:rsidP="000A6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hideMark/>
          </w:tcPr>
          <w:p w14:paraId="31212455" w14:textId="77777777" w:rsidR="003927C3" w:rsidRPr="000E77E1" w:rsidRDefault="003927C3" w:rsidP="000A6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</w:tr>
      <w:tr w:rsidR="00BC5005" w:rsidRPr="000E77E1" w14:paraId="5D7626A5" w14:textId="77777777" w:rsidTr="00E47187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  <w:noWrap/>
            <w:hideMark/>
          </w:tcPr>
          <w:p w14:paraId="242C1F38" w14:textId="35C3EAFF" w:rsidR="003927C3" w:rsidRPr="000E77E1" w:rsidRDefault="007902FB" w:rsidP="00662CA8">
            <w:pPr>
              <w:spacing w:after="120"/>
              <w:rPr>
                <w:rFonts w:cs="Arial"/>
                <w:sz w:val="18"/>
                <w:szCs w:val="18"/>
              </w:rPr>
            </w:pPr>
            <w:permStart w:id="1237145921" w:edGrp="everyone" w:colFirst="2" w:colLast="2"/>
            <w:permStart w:id="1967006985" w:edGrp="everyone" w:colFirst="3" w:colLast="3"/>
            <w:permStart w:id="555025094" w:edGrp="everyone" w:colFirst="2" w:colLast="2"/>
            <w:permStart w:id="1795902177" w:edGrp="everyone" w:colFirst="3" w:colLast="3"/>
            <w:r w:rsidRPr="007902FB">
              <w:rPr>
                <w:rFonts w:cs="Arial"/>
                <w:sz w:val="18"/>
                <w:szCs w:val="18"/>
              </w:rPr>
              <w:t>Nákladní speciální vozidlo 8x4</w:t>
            </w:r>
          </w:p>
        </w:tc>
        <w:tc>
          <w:tcPr>
            <w:tcW w:w="4333" w:type="dxa"/>
            <w:hideMark/>
          </w:tcPr>
          <w:p w14:paraId="7FA42823" w14:textId="2CAFD585" w:rsidR="00523067" w:rsidRPr="000E77E1" w:rsidRDefault="00523067" w:rsidP="00DF14B6">
            <w:pPr>
              <w:pStyle w:val="Odstavecseseznamem"/>
              <w:tabs>
                <w:tab w:val="left" w:pos="1418"/>
              </w:tabs>
              <w:spacing w:before="60" w:after="60" w:line="264" w:lineRule="auto"/>
              <w:ind w:left="4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</w:p>
        </w:tc>
        <w:tc>
          <w:tcPr>
            <w:tcW w:w="1360" w:type="dxa"/>
          </w:tcPr>
          <w:p w14:paraId="57A4BA67" w14:textId="6BA2904F" w:rsidR="003927C3" w:rsidRPr="000E77E1" w:rsidRDefault="003927C3" w:rsidP="000A6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gridSpan w:val="2"/>
          </w:tcPr>
          <w:p w14:paraId="658FECA3" w14:textId="77777777" w:rsidR="003927C3" w:rsidRPr="000E77E1" w:rsidRDefault="003927C3" w:rsidP="000A6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</w:tr>
      <w:tr w:rsidR="00BC5005" w:rsidRPr="000E77E1" w14:paraId="415182A8" w14:textId="77777777" w:rsidTr="00E47187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  <w:noWrap/>
            <w:hideMark/>
          </w:tcPr>
          <w:p w14:paraId="18B56455" w14:textId="14E4F9A4" w:rsidR="003927C3" w:rsidRPr="004B5759" w:rsidRDefault="00DF14B6" w:rsidP="00077CF8">
            <w:pPr>
              <w:pStyle w:val="Odstavecseseznamem"/>
              <w:numPr>
                <w:ilvl w:val="0"/>
                <w:numId w:val="8"/>
              </w:numPr>
              <w:ind w:left="447" w:hanging="219"/>
              <w:rPr>
                <w:rFonts w:cs="Arial"/>
                <w:sz w:val="18"/>
                <w:szCs w:val="18"/>
              </w:rPr>
            </w:pPr>
            <w:permStart w:id="1174213284" w:edGrp="everyone" w:colFirst="2" w:colLast="2"/>
            <w:permStart w:id="1567768211" w:edGrp="everyone" w:colFirst="3" w:colLast="3"/>
            <w:permStart w:id="480657806" w:edGrp="everyone" w:colFirst="2" w:colLast="2"/>
            <w:permStart w:id="672412826" w:edGrp="everyone" w:colFirst="3" w:colLast="3"/>
            <w:permEnd w:id="1237145921"/>
            <w:permEnd w:id="1967006985"/>
            <w:r w:rsidRPr="004B5759">
              <w:rPr>
                <w:rFonts w:cs="Arial"/>
                <w:sz w:val="18"/>
                <w:szCs w:val="18"/>
              </w:rPr>
              <w:t>Pohonná jednotka</w:t>
            </w:r>
            <w:permEnd w:id="555025094"/>
            <w:permEnd w:id="1795902177"/>
          </w:p>
          <w:p w14:paraId="01D6C2EF" w14:textId="77777777" w:rsidR="003927C3" w:rsidRPr="000E77E1" w:rsidRDefault="003927C3" w:rsidP="00077CF8">
            <w:pPr>
              <w:ind w:left="447" w:right="300"/>
              <w:rPr>
                <w:rFonts w:cs="Arial"/>
                <w:sz w:val="18"/>
                <w:szCs w:val="18"/>
              </w:rPr>
            </w:pPr>
          </w:p>
        </w:tc>
        <w:tc>
          <w:tcPr>
            <w:tcW w:w="4333" w:type="dxa"/>
            <w:hideMark/>
          </w:tcPr>
          <w:p w14:paraId="626D2560" w14:textId="310B7631" w:rsidR="00053A8D" w:rsidRPr="00053A8D" w:rsidRDefault="00053A8D" w:rsidP="003144C8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  <w:tab w:val="decimal" w:pos="3586"/>
              </w:tabs>
              <w:spacing w:before="60" w:after="60" w:line="264" w:lineRule="auto"/>
              <w:ind w:left="276" w:right="69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053A8D">
              <w:rPr>
                <w:rFonts w:eastAsia="Verdana" w:cs="Arial"/>
                <w:sz w:val="18"/>
                <w:szCs w:val="18"/>
              </w:rPr>
              <w:t xml:space="preserve">Obsah motoru </w:t>
            </w:r>
            <w:r w:rsidRPr="00053A8D">
              <w:rPr>
                <w:rFonts w:eastAsia="Verdana" w:cs="Arial"/>
                <w:sz w:val="18"/>
                <w:szCs w:val="18"/>
              </w:rPr>
              <w:tab/>
              <w:t>min. 12 000 cm3</w:t>
            </w:r>
          </w:p>
          <w:p w14:paraId="103FB403" w14:textId="1FC200E2" w:rsidR="00053A8D" w:rsidRPr="00053A8D" w:rsidRDefault="00053A8D" w:rsidP="003144C8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  <w:tab w:val="decimal" w:pos="3586"/>
              </w:tabs>
              <w:spacing w:before="60" w:after="60" w:line="264" w:lineRule="auto"/>
              <w:ind w:left="276" w:right="69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053A8D">
              <w:rPr>
                <w:rFonts w:eastAsia="Verdana" w:cs="Arial"/>
                <w:sz w:val="18"/>
                <w:szCs w:val="18"/>
              </w:rPr>
              <w:t>Výkon motoru</w:t>
            </w:r>
            <w:r w:rsidRPr="00053A8D">
              <w:rPr>
                <w:rFonts w:eastAsia="Verdana" w:cs="Arial"/>
                <w:sz w:val="18"/>
                <w:szCs w:val="18"/>
              </w:rPr>
              <w:tab/>
              <w:t>min. 370 kW</w:t>
            </w:r>
          </w:p>
          <w:p w14:paraId="76E98C49" w14:textId="77777777" w:rsidR="00053A8D" w:rsidRPr="00053A8D" w:rsidRDefault="00053A8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053A8D">
              <w:rPr>
                <w:rFonts w:eastAsia="Verdana" w:cs="Arial"/>
                <w:sz w:val="18"/>
                <w:szCs w:val="18"/>
              </w:rPr>
              <w:t>Motor v provedení Euro VI</w:t>
            </w:r>
          </w:p>
          <w:p w14:paraId="78B7CB5F" w14:textId="1ED12DC0" w:rsidR="00053A8D" w:rsidRPr="00053A8D" w:rsidRDefault="00053A8D" w:rsidP="001238CD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053A8D">
              <w:rPr>
                <w:rFonts w:eastAsia="Verdana" w:cs="Arial"/>
                <w:sz w:val="18"/>
                <w:szCs w:val="18"/>
              </w:rPr>
              <w:t>Motorová brzda</w:t>
            </w:r>
          </w:p>
          <w:p w14:paraId="5B390FCA" w14:textId="3E01E948" w:rsidR="00120D26" w:rsidRPr="000E77E1" w:rsidRDefault="00053A8D" w:rsidP="005C13A2">
            <w:pPr>
              <w:numPr>
                <w:ilvl w:val="0"/>
                <w:numId w:val="4"/>
              </w:numPr>
              <w:tabs>
                <w:tab w:val="left" w:pos="1418"/>
              </w:tabs>
              <w:spacing w:after="12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053A8D">
              <w:rPr>
                <w:rFonts w:eastAsia="Verdana" w:cs="Arial"/>
                <w:sz w:val="18"/>
                <w:szCs w:val="18"/>
              </w:rPr>
              <w:t>Kryt podběhu a motoru</w:t>
            </w:r>
          </w:p>
        </w:tc>
        <w:tc>
          <w:tcPr>
            <w:tcW w:w="1360" w:type="dxa"/>
          </w:tcPr>
          <w:p w14:paraId="371F93B9" w14:textId="77777777" w:rsidR="003927C3" w:rsidRPr="000E77E1" w:rsidRDefault="003927C3" w:rsidP="000A6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gridSpan w:val="2"/>
          </w:tcPr>
          <w:p w14:paraId="5172EF41" w14:textId="77777777" w:rsidR="003927C3" w:rsidRPr="000E77E1" w:rsidRDefault="003927C3" w:rsidP="000A6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</w:tr>
      <w:tr w:rsidR="00BC5005" w:rsidRPr="000E77E1" w14:paraId="236F42FD" w14:textId="77777777" w:rsidTr="00E4718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  <w:noWrap/>
          </w:tcPr>
          <w:p w14:paraId="3D540F2E" w14:textId="4F0911C7" w:rsidR="00D77F45" w:rsidRPr="000E77E1" w:rsidRDefault="0056311E" w:rsidP="006A2E76">
            <w:pPr>
              <w:pStyle w:val="Odstavecseseznamem"/>
              <w:numPr>
                <w:ilvl w:val="0"/>
                <w:numId w:val="8"/>
              </w:numPr>
              <w:ind w:left="447" w:hanging="219"/>
              <w:rPr>
                <w:rFonts w:cs="Arial"/>
                <w:sz w:val="18"/>
                <w:szCs w:val="18"/>
              </w:rPr>
            </w:pPr>
            <w:permStart w:id="1628186301" w:edGrp="everyone" w:colFirst="2" w:colLast="2"/>
            <w:permStart w:id="485056205" w:edGrp="everyone" w:colFirst="3" w:colLast="3"/>
            <w:permStart w:id="985744983" w:edGrp="everyone" w:colFirst="2" w:colLast="2"/>
            <w:permStart w:id="1060318835" w:edGrp="everyone" w:colFirst="3" w:colLast="3"/>
            <w:permEnd w:id="1174213284"/>
            <w:permEnd w:id="1567768211"/>
            <w:r>
              <w:rPr>
                <w:rFonts w:cs="Arial"/>
                <w:sz w:val="18"/>
                <w:szCs w:val="18"/>
              </w:rPr>
              <w:t>Převodové ústrojí</w:t>
            </w:r>
            <w:permEnd w:id="480657806"/>
            <w:permEnd w:id="672412826"/>
          </w:p>
        </w:tc>
        <w:tc>
          <w:tcPr>
            <w:tcW w:w="4333" w:type="dxa"/>
          </w:tcPr>
          <w:p w14:paraId="62CE41B3" w14:textId="77777777" w:rsidR="00053A8D" w:rsidRPr="00053A8D" w:rsidRDefault="00053A8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053A8D">
              <w:rPr>
                <w:rFonts w:eastAsia="Verdana" w:cs="Arial"/>
                <w:sz w:val="18"/>
                <w:szCs w:val="18"/>
              </w:rPr>
              <w:t xml:space="preserve">Trvalý pohon 8x4 </w:t>
            </w:r>
          </w:p>
          <w:p w14:paraId="1DBB61EC" w14:textId="77777777" w:rsidR="00053A8D" w:rsidRPr="00053A8D" w:rsidRDefault="00053A8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053A8D">
              <w:rPr>
                <w:rFonts w:eastAsia="Verdana" w:cs="Arial"/>
                <w:sz w:val="18"/>
                <w:szCs w:val="18"/>
              </w:rPr>
              <w:t xml:space="preserve">Převodovka automatická </w:t>
            </w:r>
          </w:p>
          <w:p w14:paraId="38A851CF" w14:textId="103A00F8" w:rsidR="00053A8D" w:rsidRPr="00053A8D" w:rsidRDefault="00053A8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053A8D">
              <w:rPr>
                <w:rFonts w:eastAsia="Verdana" w:cs="Arial"/>
                <w:sz w:val="18"/>
                <w:szCs w:val="18"/>
              </w:rPr>
              <w:t>Jízdní režim OFF-road</w:t>
            </w:r>
          </w:p>
          <w:p w14:paraId="2C573915" w14:textId="77777777" w:rsidR="00053A8D" w:rsidRPr="00053A8D" w:rsidRDefault="00053A8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053A8D">
              <w:rPr>
                <w:rFonts w:eastAsia="Verdana" w:cs="Arial"/>
                <w:sz w:val="18"/>
                <w:szCs w:val="18"/>
              </w:rPr>
              <w:t>Chladič převodového oleje</w:t>
            </w:r>
          </w:p>
          <w:p w14:paraId="0B61FC64" w14:textId="77777777" w:rsidR="00053A8D" w:rsidRPr="00053A8D" w:rsidRDefault="00053A8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053A8D">
              <w:rPr>
                <w:rFonts w:eastAsia="Verdana" w:cs="Arial"/>
                <w:sz w:val="18"/>
                <w:szCs w:val="18"/>
              </w:rPr>
              <w:t xml:space="preserve">Levostranné řízení pro pravostranný provoz </w:t>
            </w:r>
          </w:p>
          <w:p w14:paraId="5CD71CB8" w14:textId="33AB61A4" w:rsidR="00D77F45" w:rsidRPr="00053A8D" w:rsidRDefault="00053A8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053A8D">
              <w:rPr>
                <w:rFonts w:eastAsia="Verdana" w:cs="Arial"/>
                <w:sz w:val="18"/>
                <w:szCs w:val="18"/>
              </w:rPr>
              <w:t xml:space="preserve">Vedlejší pohon adekvátní k nástavbě </w:t>
            </w:r>
          </w:p>
        </w:tc>
        <w:tc>
          <w:tcPr>
            <w:tcW w:w="1360" w:type="dxa"/>
          </w:tcPr>
          <w:p w14:paraId="4375A3D9" w14:textId="77777777" w:rsidR="00D77F45" w:rsidRPr="000E77E1" w:rsidRDefault="00D77F45" w:rsidP="000A6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gridSpan w:val="2"/>
          </w:tcPr>
          <w:p w14:paraId="131B8FFB" w14:textId="77777777" w:rsidR="00D77F45" w:rsidRPr="000E77E1" w:rsidRDefault="00D77F45" w:rsidP="000A6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</w:tr>
      <w:tr w:rsidR="00BC5005" w:rsidRPr="000E77E1" w14:paraId="73BCE566" w14:textId="77777777" w:rsidTr="00E47187">
        <w:trPr>
          <w:gridAfter w:val="1"/>
          <w:wAfter w:w="6" w:type="dxa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  <w:noWrap/>
          </w:tcPr>
          <w:p w14:paraId="204529A0" w14:textId="05FE8BB3" w:rsidR="00227787" w:rsidRPr="000E77E1" w:rsidRDefault="008D032C" w:rsidP="006A2E76">
            <w:pPr>
              <w:pStyle w:val="Odstavecseseznamem"/>
              <w:numPr>
                <w:ilvl w:val="0"/>
                <w:numId w:val="8"/>
              </w:numPr>
              <w:ind w:left="447" w:hanging="219"/>
              <w:rPr>
                <w:rFonts w:cs="Arial"/>
                <w:sz w:val="18"/>
                <w:szCs w:val="18"/>
              </w:rPr>
            </w:pPr>
            <w:permStart w:id="979585490" w:edGrp="everyone" w:colFirst="2" w:colLast="2"/>
            <w:permStart w:id="1931292027" w:edGrp="everyone" w:colFirst="3" w:colLast="3"/>
            <w:permEnd w:id="1628186301"/>
            <w:permEnd w:id="485056205"/>
            <w:r>
              <w:rPr>
                <w:rFonts w:cs="Arial"/>
                <w:sz w:val="18"/>
                <w:szCs w:val="18"/>
              </w:rPr>
              <w:t>Podvozek</w:t>
            </w:r>
            <w:permEnd w:id="985744983"/>
            <w:permEnd w:id="1060318835"/>
          </w:p>
        </w:tc>
        <w:tc>
          <w:tcPr>
            <w:tcW w:w="4333" w:type="dxa"/>
          </w:tcPr>
          <w:p w14:paraId="50C5CCA6" w14:textId="77777777" w:rsidR="00053A8D" w:rsidRPr="00053A8D" w:rsidRDefault="00053A8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053A8D">
              <w:rPr>
                <w:rFonts w:eastAsia="Verdana" w:cs="Arial"/>
                <w:sz w:val="18"/>
                <w:szCs w:val="18"/>
              </w:rPr>
              <w:t>Ocelové disky min. 9,00 × 22,5</w:t>
            </w:r>
            <w:r w:rsidRPr="00053A8D">
              <w:rPr>
                <w:rFonts w:eastAsia="Verdana" w:cs="Arial"/>
                <w:sz w:val="18"/>
                <w:szCs w:val="18"/>
              </w:rPr>
              <w:tab/>
              <w:t xml:space="preserve"> </w:t>
            </w:r>
          </w:p>
          <w:p w14:paraId="4F48E760" w14:textId="57A56F3C" w:rsidR="00053A8D" w:rsidRPr="00053A8D" w:rsidRDefault="00053A8D" w:rsidP="00E53BAC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  <w:tab w:val="decimal" w:pos="3811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053A8D">
              <w:rPr>
                <w:rFonts w:eastAsia="Verdana" w:cs="Arial"/>
                <w:sz w:val="18"/>
                <w:szCs w:val="18"/>
              </w:rPr>
              <w:t xml:space="preserve">Min. přípustná celková hmotnost </w:t>
            </w:r>
            <w:r w:rsidRPr="00053A8D">
              <w:rPr>
                <w:rFonts w:eastAsia="Verdana" w:cs="Arial"/>
                <w:sz w:val="18"/>
                <w:szCs w:val="18"/>
              </w:rPr>
              <w:tab/>
            </w:r>
            <w:r w:rsidRPr="00053A8D">
              <w:rPr>
                <w:rFonts w:eastAsia="Verdana" w:cs="Arial"/>
                <w:sz w:val="18"/>
                <w:szCs w:val="18"/>
              </w:rPr>
              <w:tab/>
            </w:r>
            <w:r w:rsidRPr="00053A8D">
              <w:rPr>
                <w:rFonts w:eastAsia="Verdana" w:cs="Arial"/>
                <w:sz w:val="18"/>
                <w:szCs w:val="18"/>
              </w:rPr>
              <w:tab/>
            </w:r>
            <w:r w:rsidRPr="00E765D7">
              <w:rPr>
                <w:rFonts w:eastAsia="Verdana" w:cs="Arial"/>
                <w:i/>
                <w:iCs/>
                <w:sz w:val="18"/>
                <w:szCs w:val="18"/>
              </w:rPr>
              <w:t>3</w:t>
            </w:r>
            <w:r w:rsidR="0053701C" w:rsidRPr="00E765D7">
              <w:rPr>
                <w:rFonts w:eastAsia="Verdana" w:cs="Arial"/>
                <w:i/>
                <w:iCs/>
                <w:sz w:val="18"/>
                <w:szCs w:val="18"/>
              </w:rPr>
              <w:t>2</w:t>
            </w:r>
            <w:r w:rsidRPr="00E765D7">
              <w:rPr>
                <w:rFonts w:eastAsia="Verdana" w:cs="Arial"/>
                <w:i/>
                <w:iCs/>
                <w:sz w:val="18"/>
                <w:szCs w:val="18"/>
              </w:rPr>
              <w:t xml:space="preserve"> 000 kg</w:t>
            </w:r>
          </w:p>
          <w:p w14:paraId="3AE13D5E" w14:textId="5C719923" w:rsidR="00053A8D" w:rsidRPr="00053A8D" w:rsidRDefault="00053A8D" w:rsidP="00E53BAC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  <w:tab w:val="decimal" w:pos="3811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053A8D">
              <w:rPr>
                <w:rFonts w:eastAsia="Verdana" w:cs="Arial"/>
                <w:sz w:val="18"/>
                <w:szCs w:val="18"/>
              </w:rPr>
              <w:t xml:space="preserve">Min. přípustná celková hmotnost jízdní soupravy </w:t>
            </w:r>
            <w:r w:rsidRPr="00053A8D">
              <w:rPr>
                <w:rFonts w:eastAsia="Verdana" w:cs="Arial"/>
                <w:sz w:val="18"/>
                <w:szCs w:val="18"/>
              </w:rPr>
              <w:tab/>
            </w:r>
            <w:r w:rsidR="006A22D5">
              <w:rPr>
                <w:rFonts w:eastAsia="Verdana" w:cs="Arial"/>
                <w:sz w:val="18"/>
                <w:szCs w:val="18"/>
              </w:rPr>
              <w:tab/>
            </w:r>
            <w:r w:rsidRPr="00053A8D">
              <w:rPr>
                <w:rFonts w:eastAsia="Verdana" w:cs="Arial"/>
                <w:sz w:val="18"/>
                <w:szCs w:val="18"/>
              </w:rPr>
              <w:t>68 000 kg</w:t>
            </w:r>
          </w:p>
          <w:p w14:paraId="6DFC23C6" w14:textId="1F7DBA2D" w:rsidR="00053A8D" w:rsidRPr="00E765D7" w:rsidRDefault="00053A8D" w:rsidP="00E53BAC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  <w:tab w:val="decimal" w:pos="3811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i/>
                <w:iCs/>
                <w:sz w:val="18"/>
                <w:szCs w:val="18"/>
              </w:rPr>
            </w:pPr>
            <w:r w:rsidRPr="00053A8D">
              <w:rPr>
                <w:rFonts w:eastAsia="Verdana" w:cs="Arial"/>
                <w:sz w:val="18"/>
                <w:szCs w:val="18"/>
              </w:rPr>
              <w:t>Min. pohotovostní hmotnost</w:t>
            </w:r>
            <w:r w:rsidR="0053701C">
              <w:rPr>
                <w:rFonts w:eastAsia="Verdana" w:cs="Arial"/>
                <w:sz w:val="18"/>
                <w:szCs w:val="18"/>
              </w:rPr>
              <w:t xml:space="preserve"> </w:t>
            </w:r>
            <w:r w:rsidR="0053701C" w:rsidRPr="00E765D7">
              <w:rPr>
                <w:rFonts w:eastAsia="Verdana" w:cs="Arial"/>
                <w:i/>
                <w:iCs/>
                <w:sz w:val="18"/>
                <w:szCs w:val="18"/>
              </w:rPr>
              <w:t>min</w:t>
            </w:r>
            <w:r w:rsidR="00E47187" w:rsidRPr="00E765D7">
              <w:rPr>
                <w:rFonts w:eastAsia="Verdana" w:cs="Arial"/>
                <w:i/>
                <w:iCs/>
                <w:sz w:val="18"/>
                <w:szCs w:val="18"/>
              </w:rPr>
              <w:t xml:space="preserve">. </w:t>
            </w:r>
            <w:r w:rsidR="0053701C" w:rsidRPr="00E765D7">
              <w:rPr>
                <w:rFonts w:eastAsia="Verdana" w:cs="Arial"/>
                <w:i/>
                <w:iCs/>
                <w:sz w:val="18"/>
                <w:szCs w:val="18"/>
              </w:rPr>
              <w:t>23</w:t>
            </w:r>
            <w:r w:rsidR="00E47187" w:rsidRPr="00E765D7">
              <w:rPr>
                <w:rFonts w:eastAsia="Verdana" w:cs="Arial"/>
                <w:i/>
                <w:iCs/>
                <w:sz w:val="18"/>
                <w:szCs w:val="18"/>
              </w:rPr>
              <w:t> </w:t>
            </w:r>
            <w:r w:rsidR="0053701C" w:rsidRPr="00E765D7">
              <w:rPr>
                <w:rFonts w:eastAsia="Verdana" w:cs="Arial"/>
                <w:i/>
                <w:iCs/>
                <w:sz w:val="18"/>
                <w:szCs w:val="18"/>
              </w:rPr>
              <w:t>000</w:t>
            </w:r>
            <w:r w:rsidR="00E47187" w:rsidRPr="00E765D7">
              <w:rPr>
                <w:rFonts w:eastAsia="Verdana" w:cs="Arial"/>
                <w:i/>
                <w:iCs/>
                <w:sz w:val="18"/>
                <w:szCs w:val="18"/>
              </w:rPr>
              <w:t> </w:t>
            </w:r>
            <w:r w:rsidRPr="00E765D7">
              <w:rPr>
                <w:rFonts w:eastAsia="Verdana" w:cs="Arial"/>
                <w:i/>
                <w:iCs/>
                <w:sz w:val="18"/>
                <w:szCs w:val="18"/>
              </w:rPr>
              <w:t>kg</w:t>
            </w:r>
            <w:r w:rsidR="00E47187" w:rsidRPr="00E765D7">
              <w:rPr>
                <w:rFonts w:eastAsia="Verdana" w:cs="Arial"/>
                <w:i/>
                <w:iCs/>
                <w:sz w:val="18"/>
                <w:szCs w:val="18"/>
              </w:rPr>
              <w:t xml:space="preserve"> – max. 24 000 kg</w:t>
            </w:r>
          </w:p>
          <w:p w14:paraId="60E60024" w14:textId="77777777" w:rsidR="00F27F21" w:rsidRDefault="00053A8D" w:rsidP="00E53BAC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  <w:tab w:val="decimal" w:pos="3811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053A8D">
              <w:rPr>
                <w:rFonts w:eastAsia="Verdana" w:cs="Arial"/>
                <w:sz w:val="18"/>
                <w:szCs w:val="18"/>
              </w:rPr>
              <w:t xml:space="preserve">Max. délka vozidla </w:t>
            </w:r>
            <w:r w:rsidRPr="00053A8D">
              <w:rPr>
                <w:rFonts w:eastAsia="Verdana" w:cs="Arial"/>
                <w:sz w:val="18"/>
                <w:szCs w:val="18"/>
              </w:rPr>
              <w:tab/>
              <w:t>10 500 cm</w:t>
            </w:r>
          </w:p>
          <w:p w14:paraId="7CF560F5" w14:textId="214F92A6" w:rsidR="00053A8D" w:rsidRPr="00E765D7" w:rsidRDefault="00F27F21" w:rsidP="00E53BAC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  <w:tab w:val="decimal" w:pos="3811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i/>
                <w:iCs/>
                <w:sz w:val="18"/>
                <w:szCs w:val="18"/>
              </w:rPr>
            </w:pPr>
            <w:r w:rsidRPr="00E765D7">
              <w:rPr>
                <w:rFonts w:eastAsia="Verdana" w:cs="Arial"/>
                <w:i/>
                <w:iCs/>
                <w:sz w:val="18"/>
                <w:szCs w:val="18"/>
              </w:rPr>
              <w:t>Retardér</w:t>
            </w:r>
            <w:r w:rsidR="00053A8D" w:rsidRPr="00E765D7">
              <w:rPr>
                <w:rFonts w:eastAsia="Verdana" w:cs="Arial"/>
                <w:i/>
                <w:iCs/>
                <w:sz w:val="18"/>
                <w:szCs w:val="18"/>
              </w:rPr>
              <w:t xml:space="preserve"> </w:t>
            </w:r>
          </w:p>
          <w:p w14:paraId="6C9584EC" w14:textId="20B1974C" w:rsidR="00053A8D" w:rsidRPr="00053A8D" w:rsidRDefault="00053A8D" w:rsidP="00E53BAC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  <w:tab w:val="decimal" w:pos="3811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053A8D">
              <w:rPr>
                <w:rFonts w:eastAsia="Verdana" w:cs="Arial"/>
                <w:sz w:val="18"/>
                <w:szCs w:val="18"/>
              </w:rPr>
              <w:t>Výška kabiny bez jeřábu min.</w:t>
            </w:r>
            <w:r w:rsidR="00EC4D21">
              <w:rPr>
                <w:rFonts w:eastAsia="Verdana" w:cs="Arial"/>
                <w:sz w:val="18"/>
                <w:szCs w:val="18"/>
              </w:rPr>
              <w:tab/>
            </w:r>
            <w:r w:rsidRPr="00053A8D">
              <w:rPr>
                <w:rFonts w:eastAsia="Verdana" w:cs="Arial"/>
                <w:sz w:val="18"/>
                <w:szCs w:val="18"/>
              </w:rPr>
              <w:t>3 500 cm - max. 4 000 cm</w:t>
            </w:r>
          </w:p>
          <w:p w14:paraId="3F193D8E" w14:textId="77777777" w:rsidR="00053A8D" w:rsidRPr="00053A8D" w:rsidRDefault="00053A8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053A8D">
              <w:rPr>
                <w:rFonts w:eastAsia="Verdana" w:cs="Arial"/>
                <w:sz w:val="18"/>
                <w:szCs w:val="18"/>
              </w:rPr>
              <w:t>Elektronický brzdový systém s ABS a ASR</w:t>
            </w:r>
          </w:p>
          <w:p w14:paraId="465B591C" w14:textId="77777777" w:rsidR="00053A8D" w:rsidRPr="00053A8D" w:rsidRDefault="00053A8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053A8D">
              <w:rPr>
                <w:rFonts w:eastAsia="Verdana" w:cs="Arial"/>
                <w:sz w:val="18"/>
                <w:szCs w:val="18"/>
              </w:rPr>
              <w:t>Parkovací brzda elektronická, s funkcí Hold</w:t>
            </w:r>
          </w:p>
          <w:p w14:paraId="39766FEC" w14:textId="7B394938" w:rsidR="00053A8D" w:rsidRPr="00053A8D" w:rsidRDefault="00053A8D" w:rsidP="00F955F5">
            <w:pPr>
              <w:pStyle w:val="Odstavecseseznamem"/>
              <w:numPr>
                <w:ilvl w:val="0"/>
                <w:numId w:val="4"/>
              </w:numPr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053A8D">
              <w:rPr>
                <w:rFonts w:eastAsia="Verdana" w:cs="Arial"/>
                <w:sz w:val="18"/>
                <w:szCs w:val="18"/>
              </w:rPr>
              <w:t>Nádrž na pohonné hmoty ocelová, min. 350 l uzamykatelná</w:t>
            </w:r>
            <w:r w:rsidR="00444CFF">
              <w:rPr>
                <w:rFonts w:eastAsia="Verdana" w:cs="Arial"/>
                <w:sz w:val="18"/>
                <w:szCs w:val="18"/>
              </w:rPr>
              <w:t>,</w:t>
            </w:r>
            <w:r w:rsidRPr="00053A8D">
              <w:rPr>
                <w:rFonts w:eastAsia="Verdana" w:cs="Arial"/>
                <w:sz w:val="18"/>
                <w:szCs w:val="18"/>
              </w:rPr>
              <w:t xml:space="preserve"> se sítkem</w:t>
            </w:r>
          </w:p>
          <w:p w14:paraId="0FB08807" w14:textId="77777777" w:rsidR="00053A8D" w:rsidRPr="00053A8D" w:rsidRDefault="00053A8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053A8D">
              <w:rPr>
                <w:rFonts w:eastAsia="Verdana" w:cs="Arial"/>
                <w:sz w:val="18"/>
                <w:szCs w:val="18"/>
              </w:rPr>
              <w:t>Ochranný kryt pod nádrží</w:t>
            </w:r>
          </w:p>
          <w:p w14:paraId="025F3F7A" w14:textId="77777777" w:rsidR="00053A8D" w:rsidRPr="00053A8D" w:rsidRDefault="00053A8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053A8D">
              <w:rPr>
                <w:rFonts w:eastAsia="Verdana" w:cs="Arial"/>
                <w:sz w:val="18"/>
                <w:szCs w:val="18"/>
              </w:rPr>
              <w:t>Nárazník vybavený ocelovými rohy</w:t>
            </w:r>
            <w:r w:rsidRPr="00053A8D">
              <w:rPr>
                <w:rFonts w:eastAsia="Verdana" w:cs="Arial"/>
                <w:sz w:val="18"/>
                <w:szCs w:val="18"/>
              </w:rPr>
              <w:tab/>
              <w:t xml:space="preserve"> </w:t>
            </w:r>
          </w:p>
          <w:p w14:paraId="1B12D103" w14:textId="77777777" w:rsidR="00053A8D" w:rsidRPr="00053A8D" w:rsidRDefault="00053A8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053A8D">
              <w:rPr>
                <w:rFonts w:eastAsia="Verdana" w:cs="Arial"/>
                <w:sz w:val="18"/>
                <w:szCs w:val="18"/>
              </w:rPr>
              <w:t xml:space="preserve">Přední nárazník s tažným okem </w:t>
            </w:r>
          </w:p>
          <w:p w14:paraId="3BE92195" w14:textId="04B9BCF4" w:rsidR="00053A8D" w:rsidRPr="00053A8D" w:rsidRDefault="00053A8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053A8D">
              <w:rPr>
                <w:rFonts w:eastAsia="Verdana" w:cs="Arial"/>
                <w:sz w:val="18"/>
                <w:szCs w:val="18"/>
              </w:rPr>
              <w:t xml:space="preserve">Světlá výška přední nápravy min. 250 mm </w:t>
            </w:r>
          </w:p>
          <w:p w14:paraId="79BA122A" w14:textId="77777777" w:rsidR="00053A8D" w:rsidRPr="00053A8D" w:rsidRDefault="00053A8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053A8D">
              <w:rPr>
                <w:rFonts w:eastAsia="Verdana" w:cs="Arial"/>
                <w:sz w:val="18"/>
                <w:szCs w:val="18"/>
              </w:rPr>
              <w:lastRenderedPageBreak/>
              <w:t>Vyhřívání rozvodu stlačeného vzduchu</w:t>
            </w:r>
          </w:p>
          <w:p w14:paraId="7257C892" w14:textId="5F199FD2" w:rsidR="00053A8D" w:rsidRPr="00053A8D" w:rsidRDefault="00053A8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053A8D">
              <w:rPr>
                <w:rFonts w:eastAsia="Verdana" w:cs="Arial"/>
                <w:sz w:val="18"/>
                <w:szCs w:val="18"/>
              </w:rPr>
              <w:t>Kondenzační senzor pro stlačený vzduch</w:t>
            </w:r>
          </w:p>
          <w:p w14:paraId="2CB677DC" w14:textId="77777777" w:rsidR="00053A8D" w:rsidRPr="00053A8D" w:rsidRDefault="00053A8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053A8D">
              <w:rPr>
                <w:rFonts w:eastAsia="Verdana" w:cs="Arial"/>
                <w:sz w:val="18"/>
                <w:szCs w:val="18"/>
              </w:rPr>
              <w:t>Spodní kryt proti víření prachu</w:t>
            </w:r>
            <w:r w:rsidRPr="00053A8D">
              <w:rPr>
                <w:rFonts w:eastAsia="Verdana" w:cs="Arial"/>
                <w:sz w:val="18"/>
                <w:szCs w:val="18"/>
              </w:rPr>
              <w:tab/>
              <w:t xml:space="preserve"> </w:t>
            </w:r>
          </w:p>
          <w:p w14:paraId="185A9D3E" w14:textId="6F20FF45" w:rsidR="00227787" w:rsidRPr="000E77E1" w:rsidRDefault="00053A8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053A8D">
              <w:rPr>
                <w:rFonts w:eastAsia="Verdana" w:cs="Arial"/>
                <w:sz w:val="18"/>
                <w:szCs w:val="18"/>
              </w:rPr>
              <w:t>Ochranný kryt pod nárazníkem</w:t>
            </w:r>
          </w:p>
        </w:tc>
        <w:tc>
          <w:tcPr>
            <w:tcW w:w="1360" w:type="dxa"/>
          </w:tcPr>
          <w:p w14:paraId="674F1D40" w14:textId="77777777" w:rsidR="00227787" w:rsidRPr="000E77E1" w:rsidRDefault="00227787" w:rsidP="000A6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1411" w:type="dxa"/>
          </w:tcPr>
          <w:p w14:paraId="61221643" w14:textId="77777777" w:rsidR="00227787" w:rsidRPr="000E77E1" w:rsidRDefault="00227787" w:rsidP="000A6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</w:tr>
      <w:tr w:rsidR="00BC5005" w:rsidRPr="000E77E1" w14:paraId="3005C2F3" w14:textId="77777777" w:rsidTr="00E47187">
        <w:trPr>
          <w:gridAfter w:val="1"/>
          <w:wAfter w:w="6" w:type="dxa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  <w:noWrap/>
          </w:tcPr>
          <w:p w14:paraId="2BA804F0" w14:textId="6DCFC4B5" w:rsidR="006A7368" w:rsidRPr="00C20475" w:rsidRDefault="00755626" w:rsidP="001045FB">
            <w:pPr>
              <w:ind w:left="447"/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permStart w:id="1610316803" w:edGrp="everyone" w:colFirst="2" w:colLast="2"/>
            <w:permStart w:id="1120107142" w:edGrp="everyone" w:colFirst="3" w:colLast="3"/>
            <w:r w:rsidRPr="00C20475">
              <w:rPr>
                <w:rFonts w:cs="Arial"/>
                <w:i/>
                <w:iCs/>
                <w:sz w:val="18"/>
                <w:szCs w:val="18"/>
              </w:rPr>
              <w:t>Tažné zařízení</w:t>
            </w:r>
            <w:permEnd w:id="979585490"/>
            <w:permEnd w:id="1931292027"/>
          </w:p>
        </w:tc>
        <w:tc>
          <w:tcPr>
            <w:tcW w:w="4333" w:type="dxa"/>
          </w:tcPr>
          <w:p w14:paraId="00C9B27E" w14:textId="77777777" w:rsidR="00755626" w:rsidRPr="00755626" w:rsidRDefault="00755626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755626">
              <w:rPr>
                <w:rFonts w:eastAsia="Verdana" w:cs="Arial"/>
                <w:sz w:val="18"/>
                <w:szCs w:val="18"/>
              </w:rPr>
              <w:t>Brzda přívěsu, brzdové přípojky vlevo</w:t>
            </w:r>
          </w:p>
          <w:p w14:paraId="54D14DEF" w14:textId="77777777" w:rsidR="00755626" w:rsidRPr="00755626" w:rsidRDefault="00755626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755626">
              <w:rPr>
                <w:rFonts w:eastAsia="Verdana" w:cs="Arial"/>
                <w:sz w:val="18"/>
                <w:szCs w:val="18"/>
              </w:rPr>
              <w:t xml:space="preserve">Tažné zařízení 50 mm </w:t>
            </w:r>
          </w:p>
          <w:p w14:paraId="67D22FAB" w14:textId="7CA7B292" w:rsidR="006A7368" w:rsidRPr="000E77E1" w:rsidRDefault="00755626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755626">
              <w:rPr>
                <w:rFonts w:eastAsia="Verdana" w:cs="Arial"/>
                <w:sz w:val="18"/>
                <w:szCs w:val="18"/>
              </w:rPr>
              <w:t>Zásuvka pro přívěs 15pólová, 24 V</w:t>
            </w:r>
          </w:p>
        </w:tc>
        <w:tc>
          <w:tcPr>
            <w:tcW w:w="1360" w:type="dxa"/>
          </w:tcPr>
          <w:p w14:paraId="057BB414" w14:textId="77777777" w:rsidR="006A7368" w:rsidRPr="000E77E1" w:rsidRDefault="006A7368" w:rsidP="000A6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1411" w:type="dxa"/>
          </w:tcPr>
          <w:p w14:paraId="75B80787" w14:textId="77777777" w:rsidR="006A7368" w:rsidRPr="000E77E1" w:rsidRDefault="006A7368" w:rsidP="000A6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</w:tr>
      <w:tr w:rsidR="00BC5005" w:rsidRPr="000E77E1" w14:paraId="1FE20CE7" w14:textId="77777777" w:rsidTr="00E47187">
        <w:trPr>
          <w:gridAfter w:val="1"/>
          <w:wAfter w:w="6" w:type="dxa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  <w:noWrap/>
          </w:tcPr>
          <w:p w14:paraId="3C39B7C1" w14:textId="2BA86780" w:rsidR="0080176F" w:rsidRPr="000E77E1" w:rsidRDefault="006D3F5D" w:rsidP="006A2E76">
            <w:pPr>
              <w:pStyle w:val="Odstavecseseznamem"/>
              <w:numPr>
                <w:ilvl w:val="0"/>
                <w:numId w:val="8"/>
              </w:numPr>
              <w:ind w:left="447" w:hanging="219"/>
              <w:rPr>
                <w:rFonts w:cs="Arial"/>
                <w:sz w:val="18"/>
                <w:szCs w:val="18"/>
              </w:rPr>
            </w:pPr>
            <w:permStart w:id="440345745" w:edGrp="everyone" w:colFirst="2" w:colLast="2"/>
            <w:permStart w:id="919343426" w:edGrp="everyone" w:colFirst="3" w:colLast="3"/>
            <w:r>
              <w:rPr>
                <w:rFonts w:cs="Arial"/>
                <w:sz w:val="18"/>
                <w:szCs w:val="18"/>
              </w:rPr>
              <w:t>Kabina</w:t>
            </w:r>
            <w:permEnd w:id="1610316803"/>
            <w:permEnd w:id="1120107142"/>
          </w:p>
        </w:tc>
        <w:tc>
          <w:tcPr>
            <w:tcW w:w="4333" w:type="dxa"/>
          </w:tcPr>
          <w:p w14:paraId="597D7987" w14:textId="47D50242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Kabina šíře min. 2,30 m, tunel max. 320</w:t>
            </w:r>
            <w:r w:rsidR="008D3568">
              <w:rPr>
                <w:rFonts w:eastAsia="Verdana" w:cs="Arial"/>
                <w:sz w:val="18"/>
                <w:szCs w:val="18"/>
              </w:rPr>
              <w:t> </w:t>
            </w:r>
            <w:r w:rsidRPr="006D3F5D">
              <w:rPr>
                <w:rFonts w:eastAsia="Verdana" w:cs="Arial"/>
                <w:sz w:val="18"/>
                <w:szCs w:val="18"/>
              </w:rPr>
              <w:t>mm</w:t>
            </w:r>
          </w:p>
          <w:p w14:paraId="3DAC2801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 xml:space="preserve">Filtr ventilace pro stavební provoz  </w:t>
            </w:r>
          </w:p>
          <w:p w14:paraId="108780CA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 xml:space="preserve">Kabina sklápěcí min. mechanicko-hydraulicky </w:t>
            </w:r>
          </w:p>
          <w:p w14:paraId="3964715E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 xml:space="preserve">Zadní stěna kabiny vybavená oknem </w:t>
            </w:r>
          </w:p>
          <w:p w14:paraId="5D5DEE86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Čelní sklo determální s pruhem</w:t>
            </w:r>
            <w:r w:rsidRPr="006D3F5D">
              <w:rPr>
                <w:rFonts w:eastAsia="Verdana" w:cs="Arial"/>
                <w:sz w:val="18"/>
                <w:szCs w:val="18"/>
              </w:rPr>
              <w:tab/>
            </w:r>
          </w:p>
          <w:p w14:paraId="7794808A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Čelní zrcátko, vyhřívané</w:t>
            </w:r>
            <w:r w:rsidRPr="006D3F5D">
              <w:rPr>
                <w:rFonts w:eastAsia="Verdana" w:cs="Arial"/>
                <w:sz w:val="18"/>
                <w:szCs w:val="18"/>
              </w:rPr>
              <w:tab/>
              <w:t xml:space="preserve"> </w:t>
            </w:r>
          </w:p>
          <w:p w14:paraId="171423A0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Min. 2 klíče s dálkovým ovladačem</w:t>
            </w:r>
          </w:p>
          <w:p w14:paraId="7AA75D68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Centrální zamykání</w:t>
            </w:r>
          </w:p>
          <w:p w14:paraId="01B74609" w14:textId="7D0379FA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Zařízení určené pro záznam jízdních údajů v</w:t>
            </w:r>
            <w:r w:rsidR="00B6792F">
              <w:rPr>
                <w:rFonts w:eastAsia="Verdana" w:cs="Arial"/>
                <w:sz w:val="18"/>
                <w:szCs w:val="18"/>
              </w:rPr>
              <w:t> </w:t>
            </w:r>
            <w:r w:rsidRPr="006D3F5D">
              <w:rPr>
                <w:rFonts w:eastAsia="Verdana" w:cs="Arial"/>
                <w:sz w:val="18"/>
                <w:szCs w:val="18"/>
              </w:rPr>
              <w:t xml:space="preserve"> souladu s evropskými předpisy, zejména nařízeními EU č. 165/2014 a 2016/799 s</w:t>
            </w:r>
            <w:r w:rsidR="00CA5E8E">
              <w:rPr>
                <w:rFonts w:eastAsia="Verdana" w:cs="Arial"/>
                <w:sz w:val="18"/>
                <w:szCs w:val="18"/>
              </w:rPr>
              <w:t> </w:t>
            </w:r>
            <w:r w:rsidRPr="006D3F5D">
              <w:rPr>
                <w:rFonts w:eastAsia="Verdana" w:cs="Arial"/>
                <w:sz w:val="18"/>
                <w:szCs w:val="18"/>
              </w:rPr>
              <w:t>podporou ADR</w:t>
            </w:r>
          </w:p>
          <w:p w14:paraId="6F06866E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Rádio multimediální, dotykové</w:t>
            </w:r>
          </w:p>
          <w:p w14:paraId="68602EE2" w14:textId="5EAF0D2C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Reproduktory min. 2</w:t>
            </w:r>
            <w:r w:rsidR="008D78F3">
              <w:rPr>
                <w:rFonts w:eastAsia="Verdana" w:cs="Arial"/>
                <w:sz w:val="18"/>
                <w:szCs w:val="18"/>
              </w:rPr>
              <w:t xml:space="preserve"> </w:t>
            </w:r>
            <w:r w:rsidRPr="006D3F5D">
              <w:rPr>
                <w:rFonts w:eastAsia="Verdana" w:cs="Arial"/>
                <w:sz w:val="18"/>
                <w:szCs w:val="18"/>
              </w:rPr>
              <w:t>x</w:t>
            </w:r>
            <w:r w:rsidRPr="006D3F5D">
              <w:rPr>
                <w:rFonts w:eastAsia="Verdana" w:cs="Arial"/>
                <w:sz w:val="18"/>
                <w:szCs w:val="18"/>
              </w:rPr>
              <w:tab/>
              <w:t xml:space="preserve"> </w:t>
            </w:r>
            <w:r w:rsidRPr="006D3F5D">
              <w:rPr>
                <w:rFonts w:eastAsia="Verdana" w:cs="Arial"/>
                <w:sz w:val="18"/>
                <w:szCs w:val="18"/>
              </w:rPr>
              <w:tab/>
              <w:t xml:space="preserve"> </w:t>
            </w:r>
          </w:p>
          <w:p w14:paraId="4CF38DDC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Zpětná kamera</w:t>
            </w:r>
            <w:r w:rsidRPr="006D3F5D">
              <w:rPr>
                <w:rFonts w:eastAsia="Verdana" w:cs="Arial"/>
                <w:sz w:val="18"/>
                <w:szCs w:val="18"/>
              </w:rPr>
              <w:tab/>
              <w:t xml:space="preserve"> </w:t>
            </w:r>
          </w:p>
          <w:p w14:paraId="36961121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Navigace + Mapové podklady min. ČR</w:t>
            </w:r>
          </w:p>
          <w:p w14:paraId="361C0185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Koberečky gumové</w:t>
            </w:r>
            <w:r w:rsidRPr="006D3F5D">
              <w:rPr>
                <w:rFonts w:eastAsia="Verdana" w:cs="Arial"/>
                <w:sz w:val="18"/>
                <w:szCs w:val="18"/>
              </w:rPr>
              <w:tab/>
              <w:t xml:space="preserve"> </w:t>
            </w:r>
          </w:p>
          <w:p w14:paraId="6B731FAF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Klimatizace</w:t>
            </w:r>
          </w:p>
          <w:p w14:paraId="3A936AA5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 xml:space="preserve">Kožený volant </w:t>
            </w:r>
          </w:p>
          <w:p w14:paraId="446F0F56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Asistent jízdy v pruzích</w:t>
            </w:r>
            <w:r w:rsidRPr="006D3F5D">
              <w:rPr>
                <w:rFonts w:eastAsia="Verdana" w:cs="Arial"/>
                <w:sz w:val="18"/>
                <w:szCs w:val="18"/>
              </w:rPr>
              <w:tab/>
              <w:t xml:space="preserve"> </w:t>
            </w:r>
          </w:p>
          <w:p w14:paraId="73AC3673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Asistent sledování bdělosti</w:t>
            </w:r>
            <w:r w:rsidRPr="006D3F5D">
              <w:rPr>
                <w:rFonts w:eastAsia="Verdana" w:cs="Arial"/>
                <w:sz w:val="18"/>
                <w:szCs w:val="18"/>
              </w:rPr>
              <w:tab/>
              <w:t xml:space="preserve"> </w:t>
            </w:r>
          </w:p>
          <w:p w14:paraId="30B1BC4F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Asistent dopravního značení</w:t>
            </w:r>
            <w:r w:rsidRPr="006D3F5D">
              <w:rPr>
                <w:rFonts w:eastAsia="Verdana" w:cs="Arial"/>
                <w:sz w:val="18"/>
                <w:szCs w:val="18"/>
              </w:rPr>
              <w:tab/>
              <w:t xml:space="preserve"> </w:t>
            </w:r>
          </w:p>
          <w:p w14:paraId="2D91F725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Kontrola tlaku v pneumatikách</w:t>
            </w:r>
            <w:r w:rsidRPr="006D3F5D">
              <w:rPr>
                <w:rFonts w:eastAsia="Verdana" w:cs="Arial"/>
                <w:sz w:val="18"/>
                <w:szCs w:val="18"/>
              </w:rPr>
              <w:tab/>
              <w:t xml:space="preserve"> </w:t>
            </w:r>
          </w:p>
          <w:p w14:paraId="53C3151D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Barva modrá RAL 5003</w:t>
            </w:r>
          </w:p>
          <w:p w14:paraId="7E0DEF18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 xml:space="preserve">Brzdový asistent </w:t>
            </w:r>
          </w:p>
          <w:p w14:paraId="779A6BB1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 xml:space="preserve">Přední monitorovací asistent </w:t>
            </w:r>
          </w:p>
          <w:p w14:paraId="7A226ECA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 xml:space="preserve">Omezovač rychlosti 90 km/h </w:t>
            </w:r>
          </w:p>
          <w:p w14:paraId="16014794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 xml:space="preserve">Tempomat  </w:t>
            </w:r>
          </w:p>
          <w:p w14:paraId="4A23A68C" w14:textId="0F586EF0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Osvětlení vozidla podle předpisu UN-R 48.06</w:t>
            </w:r>
          </w:p>
          <w:p w14:paraId="54B92206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 xml:space="preserve">LED světlomety pro denní svícení </w:t>
            </w:r>
          </w:p>
          <w:p w14:paraId="5D5B1FDD" w14:textId="3DC1A63F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Ochranná kovová mřížka předních světlometů</w:t>
            </w:r>
          </w:p>
          <w:p w14:paraId="0BE23968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LED Mlhové světlomety</w:t>
            </w:r>
            <w:r w:rsidRPr="006D3F5D">
              <w:rPr>
                <w:rFonts w:eastAsia="Verdana" w:cs="Arial"/>
                <w:sz w:val="18"/>
                <w:szCs w:val="18"/>
              </w:rPr>
              <w:tab/>
              <w:t xml:space="preserve"> </w:t>
            </w:r>
          </w:p>
          <w:p w14:paraId="00C0EF47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 xml:space="preserve">LED Odbočovací světla </w:t>
            </w:r>
          </w:p>
          <w:p w14:paraId="04A81584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 xml:space="preserve">Poziční světla </w:t>
            </w:r>
          </w:p>
          <w:p w14:paraId="3F4E2E90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Protihlukové zakrytování</w:t>
            </w:r>
            <w:r w:rsidRPr="006D3F5D">
              <w:rPr>
                <w:rFonts w:eastAsia="Verdana" w:cs="Arial"/>
                <w:sz w:val="18"/>
                <w:szCs w:val="18"/>
              </w:rPr>
              <w:tab/>
            </w:r>
          </w:p>
          <w:p w14:paraId="355D25D5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Ochrana chladiče před hmyzem</w:t>
            </w:r>
            <w:r w:rsidRPr="006D3F5D">
              <w:rPr>
                <w:rFonts w:eastAsia="Verdana" w:cs="Arial"/>
                <w:sz w:val="18"/>
                <w:szCs w:val="18"/>
              </w:rPr>
              <w:tab/>
            </w:r>
          </w:p>
          <w:p w14:paraId="51813CF6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Tlakovzdušná přípojka v kabině řidiče</w:t>
            </w:r>
          </w:p>
          <w:p w14:paraId="660C8860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Střešní větrací poklop</w:t>
            </w:r>
            <w:r w:rsidRPr="006D3F5D">
              <w:rPr>
                <w:rFonts w:eastAsia="Verdana" w:cs="Arial"/>
                <w:sz w:val="18"/>
                <w:szCs w:val="18"/>
              </w:rPr>
              <w:tab/>
            </w:r>
          </w:p>
          <w:p w14:paraId="09D8B102" w14:textId="7C99303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Zásuvka přídavná 12</w:t>
            </w:r>
            <w:r w:rsidR="00DD4034">
              <w:rPr>
                <w:rFonts w:eastAsia="Verdana" w:cs="Arial"/>
                <w:sz w:val="18"/>
                <w:szCs w:val="18"/>
              </w:rPr>
              <w:t xml:space="preserve"> </w:t>
            </w:r>
            <w:r w:rsidRPr="006D3F5D">
              <w:rPr>
                <w:rFonts w:eastAsia="Verdana" w:cs="Arial"/>
                <w:sz w:val="18"/>
                <w:szCs w:val="18"/>
              </w:rPr>
              <w:t>V</w:t>
            </w:r>
            <w:r w:rsidR="00DD4034">
              <w:rPr>
                <w:rFonts w:eastAsia="Verdana" w:cs="Arial"/>
                <w:sz w:val="18"/>
                <w:szCs w:val="18"/>
              </w:rPr>
              <w:t xml:space="preserve"> </w:t>
            </w:r>
            <w:r w:rsidRPr="006D3F5D">
              <w:rPr>
                <w:rFonts w:eastAsia="Verdana" w:cs="Arial"/>
                <w:sz w:val="18"/>
                <w:szCs w:val="18"/>
              </w:rPr>
              <w:t>/</w:t>
            </w:r>
            <w:r w:rsidR="008D78F3">
              <w:rPr>
                <w:rFonts w:eastAsia="Verdana" w:cs="Arial"/>
                <w:sz w:val="18"/>
                <w:szCs w:val="18"/>
              </w:rPr>
              <w:t xml:space="preserve"> </w:t>
            </w:r>
            <w:r w:rsidRPr="006D3F5D">
              <w:rPr>
                <w:rFonts w:eastAsia="Verdana" w:cs="Arial"/>
                <w:sz w:val="18"/>
                <w:szCs w:val="18"/>
              </w:rPr>
              <w:t>15</w:t>
            </w:r>
            <w:r w:rsidR="00DD4034">
              <w:rPr>
                <w:rFonts w:eastAsia="Verdana" w:cs="Arial"/>
                <w:sz w:val="18"/>
                <w:szCs w:val="18"/>
              </w:rPr>
              <w:t xml:space="preserve"> </w:t>
            </w:r>
            <w:r w:rsidRPr="006D3F5D">
              <w:rPr>
                <w:rFonts w:eastAsia="Verdana" w:cs="Arial"/>
                <w:sz w:val="18"/>
                <w:szCs w:val="18"/>
              </w:rPr>
              <w:t>A u spolujezdce</w:t>
            </w:r>
          </w:p>
          <w:p w14:paraId="590B3CF1" w14:textId="062C84F1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USB port – min. k nabíjení, případně propojení se systémem vozu min. 1x</w:t>
            </w:r>
          </w:p>
          <w:p w14:paraId="1F2DD1A1" w14:textId="0ABA2679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Přídavné funkce pro výrobce nástavby</w:t>
            </w:r>
            <w:r w:rsidR="00B6792F">
              <w:rPr>
                <w:rFonts w:eastAsia="Verdana" w:cs="Arial"/>
                <w:sz w:val="18"/>
                <w:szCs w:val="18"/>
              </w:rPr>
              <w:t>:</w:t>
            </w:r>
            <w:r w:rsidRPr="006D3F5D">
              <w:rPr>
                <w:rFonts w:eastAsia="Verdana" w:cs="Arial"/>
                <w:sz w:val="18"/>
                <w:szCs w:val="18"/>
              </w:rPr>
              <w:t xml:space="preserve"> </w:t>
            </w:r>
          </w:p>
          <w:p w14:paraId="3BCFCC6E" w14:textId="6143610A" w:rsidR="006D3F5D" w:rsidRPr="006D3F5D" w:rsidRDefault="006D3F5D" w:rsidP="00B6792F">
            <w:pPr>
              <w:pStyle w:val="Odstavecseseznamem"/>
              <w:tabs>
                <w:tab w:val="left" w:pos="1418"/>
              </w:tabs>
              <w:spacing w:before="60" w:after="60" w:line="264" w:lineRule="auto"/>
              <w:ind w:left="276"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1 spínač pro elektroinstalaci nástavby</w:t>
            </w:r>
          </w:p>
          <w:p w14:paraId="2DE2619E" w14:textId="77777777" w:rsidR="006D3F5D" w:rsidRPr="006D3F5D" w:rsidRDefault="006D3F5D" w:rsidP="00B6792F">
            <w:pPr>
              <w:pStyle w:val="Odstavecseseznamem"/>
              <w:tabs>
                <w:tab w:val="left" w:pos="1418"/>
              </w:tabs>
              <w:spacing w:before="60" w:after="60" w:line="264" w:lineRule="auto"/>
              <w:ind w:left="276"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2 spínače pro elektroinstalaci nástavby</w:t>
            </w:r>
          </w:p>
          <w:p w14:paraId="60C7B314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Spínač nočního svícení</w:t>
            </w:r>
            <w:r w:rsidRPr="006D3F5D">
              <w:rPr>
                <w:rFonts w:eastAsia="Verdana" w:cs="Arial"/>
                <w:sz w:val="18"/>
                <w:szCs w:val="18"/>
              </w:rPr>
              <w:tab/>
            </w:r>
          </w:p>
          <w:p w14:paraId="682DE772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lastRenderedPageBreak/>
              <w:t>Ochranné kryty zrcátek</w:t>
            </w:r>
            <w:r w:rsidRPr="006D3F5D">
              <w:rPr>
                <w:rFonts w:eastAsia="Verdana" w:cs="Arial"/>
                <w:sz w:val="18"/>
                <w:szCs w:val="18"/>
              </w:rPr>
              <w:tab/>
            </w:r>
          </w:p>
          <w:p w14:paraId="4414F0CE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 xml:space="preserve">Sedadlo řidiče odpružené, vyhřívané  </w:t>
            </w:r>
          </w:p>
          <w:p w14:paraId="7266FA5B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Sluneční roleta boční na straně řidiče</w:t>
            </w:r>
          </w:p>
          <w:p w14:paraId="739F67FF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Nezávislé naftové topení přídavné pro kabinu</w:t>
            </w:r>
          </w:p>
          <w:p w14:paraId="4565940D" w14:textId="2B5B5C1A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Automatické ovládání dálkových potkávacích světel + přisvícení do zatáček</w:t>
            </w:r>
          </w:p>
          <w:p w14:paraId="64ED9EA5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LED Hlavní světlomety</w:t>
            </w:r>
            <w:r w:rsidRPr="006D3F5D">
              <w:rPr>
                <w:rFonts w:eastAsia="Verdana" w:cs="Arial"/>
                <w:sz w:val="18"/>
                <w:szCs w:val="18"/>
              </w:rPr>
              <w:tab/>
              <w:t xml:space="preserve"> </w:t>
            </w:r>
          </w:p>
          <w:p w14:paraId="0AEC1DAD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LED Zadní světla</w:t>
            </w:r>
          </w:p>
          <w:p w14:paraId="1F3B2162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LED Světlo výstražné 2x, (maják - oranžový)</w:t>
            </w:r>
          </w:p>
          <w:p w14:paraId="3A7C7489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 xml:space="preserve">Dvířka venkovní schránky na kabině </w:t>
            </w:r>
          </w:p>
          <w:p w14:paraId="538F6DA1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 xml:space="preserve">Houkačka podtlaková </w:t>
            </w:r>
            <w:r w:rsidRPr="006D3F5D">
              <w:rPr>
                <w:rFonts w:eastAsia="Verdana" w:cs="Arial"/>
                <w:sz w:val="18"/>
                <w:szCs w:val="18"/>
              </w:rPr>
              <w:tab/>
              <w:t xml:space="preserve"> </w:t>
            </w:r>
          </w:p>
          <w:p w14:paraId="406DACBA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Světelný senzor</w:t>
            </w:r>
            <w:r w:rsidRPr="006D3F5D">
              <w:rPr>
                <w:rFonts w:eastAsia="Verdana" w:cs="Arial"/>
                <w:sz w:val="18"/>
                <w:szCs w:val="18"/>
              </w:rPr>
              <w:tab/>
              <w:t xml:space="preserve"> </w:t>
            </w:r>
          </w:p>
          <w:p w14:paraId="4A884358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Dešťový senzor</w:t>
            </w:r>
          </w:p>
          <w:p w14:paraId="688C76C2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Příprava pro zapínání pohonu jeřábu</w:t>
            </w:r>
          </w:p>
          <w:p w14:paraId="6FB4F0FA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Vysílačka 24 V</w:t>
            </w:r>
          </w:p>
          <w:p w14:paraId="0B8D945E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Jističe namísto pojistek</w:t>
            </w:r>
          </w:p>
          <w:p w14:paraId="5181A334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Akustická výstraha při couvání</w:t>
            </w:r>
            <w:r w:rsidRPr="006D3F5D">
              <w:rPr>
                <w:rFonts w:eastAsia="Verdana" w:cs="Arial"/>
                <w:sz w:val="18"/>
                <w:szCs w:val="18"/>
              </w:rPr>
              <w:tab/>
            </w:r>
          </w:p>
          <w:p w14:paraId="755EDF8C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 xml:space="preserve">Airbag řidiče s předpínači bezpečnostních pásů </w:t>
            </w:r>
          </w:p>
          <w:p w14:paraId="53B30002" w14:textId="577716F8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 xml:space="preserve">Sedadlo spolujezdce se sklopným sedákem </w:t>
            </w:r>
          </w:p>
          <w:p w14:paraId="6E4374B0" w14:textId="77777777" w:rsidR="0080176F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Víka na odkládacím prostoru nad čelním sklem</w:t>
            </w:r>
          </w:p>
          <w:p w14:paraId="0D4B39C3" w14:textId="53E7D7F7" w:rsidR="006C1135" w:rsidRPr="00E765D7" w:rsidRDefault="006C1135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i/>
                <w:iCs/>
                <w:sz w:val="18"/>
                <w:szCs w:val="18"/>
              </w:rPr>
            </w:pPr>
            <w:r w:rsidRPr="00E765D7">
              <w:rPr>
                <w:rFonts w:eastAsia="Verdana" w:cs="Arial"/>
                <w:i/>
                <w:iCs/>
                <w:sz w:val="18"/>
                <w:szCs w:val="18"/>
              </w:rPr>
              <w:t>Výbava ADR AT</w:t>
            </w:r>
          </w:p>
        </w:tc>
        <w:tc>
          <w:tcPr>
            <w:tcW w:w="1360" w:type="dxa"/>
          </w:tcPr>
          <w:p w14:paraId="19F3AEBB" w14:textId="77777777" w:rsidR="0080176F" w:rsidRPr="000E77E1" w:rsidRDefault="0080176F" w:rsidP="000A6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1411" w:type="dxa"/>
          </w:tcPr>
          <w:p w14:paraId="3482FAF3" w14:textId="77777777" w:rsidR="0080176F" w:rsidRPr="000E77E1" w:rsidRDefault="0080176F" w:rsidP="000A6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</w:tr>
      <w:tr w:rsidR="00BC5005" w:rsidRPr="000E77E1" w14:paraId="729BC88F" w14:textId="77777777" w:rsidTr="00E47187">
        <w:trPr>
          <w:gridAfter w:val="1"/>
          <w:wAfter w:w="6" w:type="dxa"/>
          <w:trHeight w:val="6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  <w:noWrap/>
          </w:tcPr>
          <w:p w14:paraId="12B6E01B" w14:textId="02BBA2A7" w:rsidR="00F47E08" w:rsidRPr="000E77E1" w:rsidRDefault="006D3F5D" w:rsidP="006A2E76">
            <w:pPr>
              <w:pStyle w:val="Odstavecseseznamem"/>
              <w:numPr>
                <w:ilvl w:val="0"/>
                <w:numId w:val="8"/>
              </w:numPr>
              <w:ind w:left="447" w:hanging="219"/>
              <w:rPr>
                <w:rFonts w:cs="Arial"/>
                <w:sz w:val="18"/>
                <w:szCs w:val="18"/>
              </w:rPr>
            </w:pPr>
            <w:permStart w:id="409551329" w:edGrp="everyone" w:colFirst="2" w:colLast="2"/>
            <w:permStart w:id="879306054" w:edGrp="everyone" w:colFirst="3" w:colLast="3"/>
            <w:r w:rsidRPr="004B5759">
              <w:rPr>
                <w:rFonts w:cs="Arial"/>
                <w:sz w:val="18"/>
                <w:szCs w:val="18"/>
              </w:rPr>
              <w:t>Příslušenství</w:t>
            </w:r>
            <w:permEnd w:id="440345745"/>
            <w:permEnd w:id="919343426"/>
          </w:p>
        </w:tc>
        <w:tc>
          <w:tcPr>
            <w:tcW w:w="4333" w:type="dxa"/>
          </w:tcPr>
          <w:p w14:paraId="5038CC07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Klín podkládací, 2 ks</w:t>
            </w:r>
          </w:p>
          <w:p w14:paraId="2DF7FC17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Tlakovzdušná pistole, s hadicí</w:t>
            </w:r>
          </w:p>
          <w:p w14:paraId="1D8EC624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 xml:space="preserve">Zvedák min. 12 t </w:t>
            </w:r>
            <w:r w:rsidRPr="006D3F5D">
              <w:rPr>
                <w:rFonts w:eastAsia="Verdana" w:cs="Arial"/>
                <w:sz w:val="18"/>
                <w:szCs w:val="18"/>
              </w:rPr>
              <w:tab/>
              <w:t xml:space="preserve"> </w:t>
            </w:r>
          </w:p>
          <w:p w14:paraId="09540702" w14:textId="37B2B40A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Hadice pro huštění pneumati</w:t>
            </w:r>
            <w:r w:rsidR="007B46D4">
              <w:rPr>
                <w:rFonts w:eastAsia="Verdana" w:cs="Arial"/>
                <w:sz w:val="18"/>
                <w:szCs w:val="18"/>
              </w:rPr>
              <w:t>k</w:t>
            </w:r>
            <w:r w:rsidRPr="006D3F5D">
              <w:rPr>
                <w:rFonts w:eastAsia="Verdana" w:cs="Arial"/>
                <w:sz w:val="18"/>
                <w:szCs w:val="18"/>
              </w:rPr>
              <w:t xml:space="preserve"> délky min.</w:t>
            </w:r>
            <w:r w:rsidR="007B46D4">
              <w:rPr>
                <w:rFonts w:eastAsia="Verdana" w:cs="Arial"/>
                <w:sz w:val="18"/>
                <w:szCs w:val="18"/>
              </w:rPr>
              <w:t> </w:t>
            </w:r>
            <w:r w:rsidRPr="006D3F5D">
              <w:rPr>
                <w:rFonts w:eastAsia="Verdana" w:cs="Arial"/>
                <w:sz w:val="18"/>
                <w:szCs w:val="18"/>
              </w:rPr>
              <w:t>25</w:t>
            </w:r>
            <w:r w:rsidR="00DD4034">
              <w:rPr>
                <w:rFonts w:eastAsia="Verdana" w:cs="Arial"/>
                <w:sz w:val="18"/>
                <w:szCs w:val="18"/>
              </w:rPr>
              <w:t> </w:t>
            </w:r>
            <w:r w:rsidRPr="006D3F5D">
              <w:rPr>
                <w:rFonts w:eastAsia="Verdana" w:cs="Arial"/>
                <w:sz w:val="18"/>
                <w:szCs w:val="18"/>
              </w:rPr>
              <w:t>m</w:t>
            </w:r>
          </w:p>
          <w:p w14:paraId="0CC0285B" w14:textId="271730B9" w:rsidR="00F47E08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Nástavec pro huštění dvojmontáže, bezdušové pneu</w:t>
            </w:r>
          </w:p>
        </w:tc>
        <w:tc>
          <w:tcPr>
            <w:tcW w:w="1360" w:type="dxa"/>
          </w:tcPr>
          <w:p w14:paraId="42D8D58B" w14:textId="77777777" w:rsidR="00F47E08" w:rsidRPr="000E77E1" w:rsidRDefault="00F47E08" w:rsidP="000A6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1411" w:type="dxa"/>
          </w:tcPr>
          <w:p w14:paraId="13850EF7" w14:textId="77777777" w:rsidR="00F47E08" w:rsidRPr="000E77E1" w:rsidRDefault="00F47E08" w:rsidP="000A6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</w:tr>
      <w:tr w:rsidR="00BC5005" w:rsidRPr="000E77E1" w14:paraId="13BCA1C8" w14:textId="77777777" w:rsidTr="00E47187">
        <w:trPr>
          <w:gridAfter w:val="1"/>
          <w:wAfter w:w="6" w:type="dxa"/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  <w:noWrap/>
          </w:tcPr>
          <w:p w14:paraId="693A3B22" w14:textId="7B0A0ED3" w:rsidR="00073AC5" w:rsidRPr="00BA0B1E" w:rsidRDefault="006D3F5D" w:rsidP="006A2E76">
            <w:pPr>
              <w:pStyle w:val="Odstavecseseznamem"/>
              <w:numPr>
                <w:ilvl w:val="0"/>
                <w:numId w:val="8"/>
              </w:numPr>
              <w:ind w:left="447" w:hanging="219"/>
              <w:rPr>
                <w:rFonts w:cs="Arial"/>
                <w:sz w:val="18"/>
                <w:szCs w:val="18"/>
              </w:rPr>
            </w:pPr>
            <w:permStart w:id="608850543" w:edGrp="everyone" w:colFirst="2" w:colLast="2"/>
            <w:permStart w:id="1678595063" w:edGrp="everyone" w:colFirst="3" w:colLast="3"/>
            <w:r>
              <w:rPr>
                <w:rFonts w:cs="Arial"/>
                <w:sz w:val="18"/>
                <w:szCs w:val="18"/>
              </w:rPr>
              <w:t>Hydraulická ruka</w:t>
            </w:r>
            <w:permEnd w:id="409551329"/>
            <w:permEnd w:id="879306054"/>
          </w:p>
        </w:tc>
        <w:tc>
          <w:tcPr>
            <w:tcW w:w="4333" w:type="dxa"/>
          </w:tcPr>
          <w:p w14:paraId="2FE573EF" w14:textId="52DDD37F" w:rsidR="006D3F5D" w:rsidRPr="00214D40" w:rsidRDefault="00214D40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i/>
                <w:iCs/>
                <w:sz w:val="18"/>
                <w:szCs w:val="18"/>
              </w:rPr>
            </w:pPr>
            <w:r w:rsidRPr="00214D40">
              <w:rPr>
                <w:rFonts w:eastAsia="Verdana" w:cs="Arial"/>
                <w:i/>
                <w:iCs/>
                <w:sz w:val="18"/>
                <w:szCs w:val="18"/>
              </w:rPr>
              <w:t>Nosnost při výsuvu</w:t>
            </w:r>
            <w:r w:rsidR="006D3F5D" w:rsidRPr="00214D40">
              <w:rPr>
                <w:rFonts w:eastAsia="Verdana" w:cs="Arial"/>
                <w:i/>
                <w:iCs/>
                <w:sz w:val="18"/>
                <w:szCs w:val="18"/>
              </w:rPr>
              <w:t xml:space="preserve">: </w:t>
            </w:r>
          </w:p>
          <w:p w14:paraId="109D76FD" w14:textId="098E167A" w:rsidR="006D3F5D" w:rsidRPr="00214D40" w:rsidRDefault="006D3F5D" w:rsidP="007046A4">
            <w:pPr>
              <w:pStyle w:val="Odstavecseseznamem"/>
              <w:tabs>
                <w:tab w:val="left" w:pos="1418"/>
              </w:tabs>
              <w:spacing w:before="60" w:after="60" w:line="264" w:lineRule="auto"/>
              <w:ind w:left="276"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i/>
                <w:iCs/>
                <w:sz w:val="18"/>
                <w:szCs w:val="18"/>
              </w:rPr>
            </w:pPr>
            <w:r w:rsidRPr="00214D40">
              <w:rPr>
                <w:rFonts w:eastAsia="Verdana" w:cs="Arial"/>
                <w:i/>
                <w:iCs/>
                <w:sz w:val="18"/>
                <w:szCs w:val="18"/>
              </w:rPr>
              <w:t>5,4</w:t>
            </w:r>
            <w:r w:rsidR="00237E1A" w:rsidRPr="00214D40">
              <w:rPr>
                <w:rFonts w:eastAsia="Verdana" w:cs="Arial"/>
                <w:i/>
                <w:iCs/>
                <w:sz w:val="18"/>
                <w:szCs w:val="18"/>
              </w:rPr>
              <w:t xml:space="preserve"> </w:t>
            </w:r>
            <w:r w:rsidRPr="00214D40">
              <w:rPr>
                <w:rFonts w:eastAsia="Verdana" w:cs="Arial"/>
                <w:i/>
                <w:iCs/>
                <w:sz w:val="18"/>
                <w:szCs w:val="18"/>
              </w:rPr>
              <w:t>m</w:t>
            </w:r>
            <w:r w:rsidR="00150A4E" w:rsidRPr="00214D40">
              <w:rPr>
                <w:rFonts w:eastAsia="Verdana" w:cs="Arial"/>
                <w:i/>
                <w:iCs/>
                <w:sz w:val="18"/>
                <w:szCs w:val="18"/>
              </w:rPr>
              <w:t xml:space="preserve"> </w:t>
            </w:r>
            <w:r w:rsidRPr="00214D40">
              <w:rPr>
                <w:rFonts w:eastAsia="Verdana" w:cs="Arial"/>
                <w:i/>
                <w:iCs/>
                <w:sz w:val="18"/>
                <w:szCs w:val="18"/>
              </w:rPr>
              <w:t>- min. 8</w:t>
            </w:r>
            <w:r w:rsidR="00237E1A" w:rsidRPr="00214D40">
              <w:rPr>
                <w:rFonts w:eastAsia="Verdana" w:cs="Arial"/>
                <w:i/>
                <w:iCs/>
                <w:sz w:val="18"/>
                <w:szCs w:val="18"/>
              </w:rPr>
              <w:t> </w:t>
            </w:r>
            <w:r w:rsidRPr="00214D40">
              <w:rPr>
                <w:rFonts w:eastAsia="Verdana" w:cs="Arial"/>
                <w:i/>
                <w:iCs/>
                <w:sz w:val="18"/>
                <w:szCs w:val="18"/>
              </w:rPr>
              <w:t>000</w:t>
            </w:r>
            <w:r w:rsidR="00237E1A" w:rsidRPr="00214D40">
              <w:rPr>
                <w:rFonts w:eastAsia="Verdana" w:cs="Arial"/>
                <w:i/>
                <w:iCs/>
                <w:sz w:val="18"/>
                <w:szCs w:val="18"/>
              </w:rPr>
              <w:t xml:space="preserve"> </w:t>
            </w:r>
            <w:r w:rsidRPr="00214D40">
              <w:rPr>
                <w:rFonts w:eastAsia="Verdana" w:cs="Arial"/>
                <w:i/>
                <w:iCs/>
                <w:sz w:val="18"/>
                <w:szCs w:val="18"/>
              </w:rPr>
              <w:t>kg</w:t>
            </w:r>
          </w:p>
          <w:p w14:paraId="03EA6F40" w14:textId="3074F785" w:rsidR="006D3F5D" w:rsidRPr="00214D40" w:rsidRDefault="007046A4" w:rsidP="007046A4">
            <w:pPr>
              <w:pStyle w:val="Odstavecseseznamem"/>
              <w:tabs>
                <w:tab w:val="left" w:pos="1418"/>
              </w:tabs>
              <w:spacing w:before="60" w:after="60" w:line="264" w:lineRule="auto"/>
              <w:ind w:left="276"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i/>
                <w:iCs/>
                <w:sz w:val="18"/>
                <w:szCs w:val="18"/>
              </w:rPr>
            </w:pPr>
            <w:r w:rsidRPr="00214D40">
              <w:rPr>
                <w:rFonts w:eastAsia="Verdana" w:cs="Arial"/>
                <w:i/>
                <w:iCs/>
                <w:sz w:val="18"/>
                <w:szCs w:val="18"/>
              </w:rPr>
              <w:t>2</w:t>
            </w:r>
            <w:r w:rsidR="00214D40" w:rsidRPr="00214D40">
              <w:rPr>
                <w:rFonts w:eastAsia="Verdana" w:cs="Arial"/>
                <w:i/>
                <w:iCs/>
                <w:sz w:val="18"/>
                <w:szCs w:val="18"/>
              </w:rPr>
              <w:t>0</w:t>
            </w:r>
            <w:r w:rsidRPr="00214D40">
              <w:rPr>
                <w:rFonts w:eastAsia="Verdana" w:cs="Arial"/>
                <w:i/>
                <w:iCs/>
                <w:sz w:val="18"/>
                <w:szCs w:val="18"/>
              </w:rPr>
              <w:t>,</w:t>
            </w:r>
            <w:r w:rsidR="00214D40" w:rsidRPr="00214D40">
              <w:rPr>
                <w:rFonts w:eastAsia="Verdana" w:cs="Arial"/>
                <w:i/>
                <w:iCs/>
                <w:sz w:val="18"/>
                <w:szCs w:val="18"/>
              </w:rPr>
              <w:t>8</w:t>
            </w:r>
            <w:r w:rsidR="00237E1A" w:rsidRPr="00214D40">
              <w:rPr>
                <w:rFonts w:eastAsia="Verdana" w:cs="Arial"/>
                <w:i/>
                <w:iCs/>
                <w:sz w:val="18"/>
                <w:szCs w:val="18"/>
              </w:rPr>
              <w:t xml:space="preserve"> </w:t>
            </w:r>
            <w:r w:rsidR="006D3F5D" w:rsidRPr="00214D40">
              <w:rPr>
                <w:rFonts w:eastAsia="Verdana" w:cs="Arial"/>
                <w:i/>
                <w:iCs/>
                <w:sz w:val="18"/>
                <w:szCs w:val="18"/>
              </w:rPr>
              <w:t>m – min. 1</w:t>
            </w:r>
            <w:r w:rsidR="00237E1A" w:rsidRPr="00214D40">
              <w:rPr>
                <w:rFonts w:eastAsia="Verdana" w:cs="Arial"/>
                <w:i/>
                <w:iCs/>
                <w:sz w:val="18"/>
                <w:szCs w:val="18"/>
              </w:rPr>
              <w:t> </w:t>
            </w:r>
            <w:r w:rsidR="00214D40" w:rsidRPr="00214D40">
              <w:rPr>
                <w:rFonts w:eastAsia="Verdana" w:cs="Arial"/>
                <w:i/>
                <w:iCs/>
                <w:sz w:val="18"/>
                <w:szCs w:val="18"/>
              </w:rPr>
              <w:t>4</w:t>
            </w:r>
            <w:r w:rsidRPr="00214D40">
              <w:rPr>
                <w:rFonts w:eastAsia="Verdana" w:cs="Arial"/>
                <w:i/>
                <w:iCs/>
                <w:sz w:val="18"/>
                <w:szCs w:val="18"/>
              </w:rPr>
              <w:t>00</w:t>
            </w:r>
            <w:r w:rsidR="00237E1A" w:rsidRPr="00214D40">
              <w:rPr>
                <w:rFonts w:eastAsia="Verdana" w:cs="Arial"/>
                <w:i/>
                <w:iCs/>
                <w:sz w:val="18"/>
                <w:szCs w:val="18"/>
              </w:rPr>
              <w:t xml:space="preserve"> </w:t>
            </w:r>
            <w:r w:rsidR="006D3F5D" w:rsidRPr="00214D40">
              <w:rPr>
                <w:rFonts w:eastAsia="Verdana" w:cs="Arial"/>
                <w:i/>
                <w:iCs/>
                <w:sz w:val="18"/>
                <w:szCs w:val="18"/>
              </w:rPr>
              <w:t>kg</w:t>
            </w:r>
          </w:p>
          <w:p w14:paraId="5A753BAF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Pákový systém v čepu mezi sloupem a hlavním ramenem a sklopným (teleskopickým) ramenem</w:t>
            </w:r>
          </w:p>
          <w:p w14:paraId="5FA08CD0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Tlumení rychlosti pohybu hlavního a sklopného ramene v koncových pozicích</w:t>
            </w:r>
          </w:p>
          <w:p w14:paraId="2D46EBE5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 xml:space="preserve">Vnitřní vedení rozvodu hydraulického oleje výsuvného systému </w:t>
            </w:r>
          </w:p>
          <w:p w14:paraId="14D46BFD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Nekonečný úhel otáčení se dvěma hydromotory</w:t>
            </w:r>
          </w:p>
          <w:p w14:paraId="343F7A70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 xml:space="preserve">2 bočně hydraulicky výsuvné hydraulické podpěry hydraulicky otočné o 180° s naklápěcími talíři </w:t>
            </w:r>
          </w:p>
          <w:p w14:paraId="0248F701" w14:textId="3EDCED7A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Ventily proti poklesu břemene plnící současně funkci protipádov</w:t>
            </w:r>
            <w:r w:rsidR="00237E1A">
              <w:rPr>
                <w:rFonts w:eastAsia="Verdana" w:cs="Arial"/>
                <w:sz w:val="18"/>
                <w:szCs w:val="18"/>
              </w:rPr>
              <w:t>ou</w:t>
            </w:r>
            <w:r w:rsidRPr="006D3F5D">
              <w:rPr>
                <w:rFonts w:eastAsia="Verdana" w:cs="Arial"/>
                <w:sz w:val="18"/>
                <w:szCs w:val="18"/>
              </w:rPr>
              <w:t xml:space="preserve"> </w:t>
            </w:r>
          </w:p>
          <w:p w14:paraId="44388C72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Bezpečnostní pojistky při poškození hadice</w:t>
            </w:r>
          </w:p>
          <w:p w14:paraId="4870DC44" w14:textId="21CE1A70" w:rsidR="006D3F5D" w:rsidRPr="00A83690" w:rsidRDefault="00BC05A4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i/>
                <w:iCs/>
                <w:sz w:val="18"/>
                <w:szCs w:val="18"/>
              </w:rPr>
            </w:pPr>
            <w:r w:rsidRPr="00A83690">
              <w:rPr>
                <w:rFonts w:eastAsia="Verdana" w:cs="Arial"/>
                <w:i/>
                <w:iCs/>
                <w:sz w:val="18"/>
                <w:szCs w:val="18"/>
              </w:rPr>
              <w:t xml:space="preserve">Monoblokové řešení nebo sekční rozvaděč </w:t>
            </w:r>
          </w:p>
          <w:p w14:paraId="2CBEE7EF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Dálkové rádiové ovládání - nastavení rychlostí pohybu, náběhu i zastavení, indikace zatížení, nouzové ovládání přes kabel min. 10 m, nebo ručně přímo na rozvaděči, křížové ovládání pomocí Joystiků</w:t>
            </w:r>
          </w:p>
          <w:p w14:paraId="32D47D63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lastRenderedPageBreak/>
              <w:t>Zařízení pro nouzové vypnutí jeřábu</w:t>
            </w:r>
          </w:p>
          <w:p w14:paraId="1CDB1655" w14:textId="465F5B1B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Závěsný hák min. 11,5</w:t>
            </w:r>
            <w:r w:rsidR="00237E1A">
              <w:rPr>
                <w:rFonts w:eastAsia="Verdana" w:cs="Arial"/>
                <w:sz w:val="18"/>
                <w:szCs w:val="18"/>
              </w:rPr>
              <w:t xml:space="preserve"> </w:t>
            </w:r>
            <w:r w:rsidRPr="006D3F5D">
              <w:rPr>
                <w:rFonts w:eastAsia="Verdana" w:cs="Arial"/>
                <w:sz w:val="18"/>
                <w:szCs w:val="18"/>
              </w:rPr>
              <w:t xml:space="preserve">t </w:t>
            </w:r>
          </w:p>
          <w:p w14:paraId="1BF48CC7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Vysokotlaký filtr zapojený do systému</w:t>
            </w:r>
          </w:p>
          <w:p w14:paraId="0FC9763A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 xml:space="preserve">LED světlomet na sklopném rameni </w:t>
            </w:r>
          </w:p>
          <w:p w14:paraId="3EC950EF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 xml:space="preserve">Počítač motohodin s indikací servisních intervalů                                                                                            </w:t>
            </w:r>
          </w:p>
          <w:p w14:paraId="4C32ADB3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 xml:space="preserve">Hydraulická nádrž s filtrací, chladič oleje </w:t>
            </w:r>
          </w:p>
          <w:p w14:paraId="4F3E93CD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 xml:space="preserve">Regulační čerpadlo s přípravou na hydraulický nakládací jeřáb </w:t>
            </w:r>
          </w:p>
          <w:p w14:paraId="2EB90F44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Přídavné opěry hydraulicky bočně výsuvné 5,9 m s příčníkem pod rámem vozidla</w:t>
            </w:r>
          </w:p>
          <w:p w14:paraId="0C8B7DD8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Splňující požadavky dle ČSN EN 12999:2011 (ČSN EN 12999+A2:2018)</w:t>
            </w:r>
          </w:p>
          <w:p w14:paraId="5E678EA6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Průběžná signalizace hodnoty zatížení na ovládání</w:t>
            </w:r>
          </w:p>
          <w:p w14:paraId="45D86593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 xml:space="preserve">Automatické zastavení jeřábu při dosažení maximálního zatížení </w:t>
            </w:r>
          </w:p>
          <w:p w14:paraId="19BD8821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Indikace transportní polohy ramene a výložníků opěr se signalizací do kabiny vozidla</w:t>
            </w:r>
          </w:p>
          <w:p w14:paraId="171C17A8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 xml:space="preserve">Kontrola geometrie - zajištění proti přetížení při zvýšeném namáhání výložníků na vzpěry </w:t>
            </w:r>
          </w:p>
          <w:p w14:paraId="2BC44E51" w14:textId="515110CD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 xml:space="preserve">Systém kontroly stability pro celý pracovní okruh v závislosti na vysunutí opěr se zcela variabilními polohami všech opěr s kontinuální korekcí zdvihového momentu dle aktuálního úhlu natočení a pozice opěr   </w:t>
            </w:r>
          </w:p>
          <w:p w14:paraId="24FD3B71" w14:textId="3E3A704C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4 ks podložek pod opěry min. 500</w:t>
            </w:r>
            <w:r w:rsidR="00BB3E24">
              <w:rPr>
                <w:rFonts w:eastAsia="Verdana" w:cs="Arial"/>
                <w:sz w:val="18"/>
                <w:szCs w:val="18"/>
              </w:rPr>
              <w:t xml:space="preserve"> </w:t>
            </w:r>
            <w:r w:rsidRPr="006D3F5D">
              <w:rPr>
                <w:rFonts w:eastAsia="Verdana" w:cs="Arial"/>
                <w:sz w:val="18"/>
                <w:szCs w:val="18"/>
              </w:rPr>
              <w:t>x</w:t>
            </w:r>
            <w:r w:rsidR="00BB3E24">
              <w:rPr>
                <w:rFonts w:eastAsia="Verdana" w:cs="Arial"/>
                <w:sz w:val="18"/>
                <w:szCs w:val="18"/>
              </w:rPr>
              <w:t xml:space="preserve"> </w:t>
            </w:r>
            <w:r w:rsidRPr="006D3F5D">
              <w:rPr>
                <w:rFonts w:eastAsia="Verdana" w:cs="Arial"/>
                <w:sz w:val="18"/>
                <w:szCs w:val="18"/>
              </w:rPr>
              <w:t>500</w:t>
            </w:r>
            <w:r w:rsidR="00341CBF">
              <w:rPr>
                <w:rFonts w:eastAsia="Verdana" w:cs="Arial"/>
                <w:sz w:val="18"/>
                <w:szCs w:val="18"/>
              </w:rPr>
              <w:t> </w:t>
            </w:r>
            <w:r w:rsidRPr="006D3F5D">
              <w:rPr>
                <w:rFonts w:eastAsia="Verdana" w:cs="Arial"/>
                <w:sz w:val="18"/>
                <w:szCs w:val="18"/>
              </w:rPr>
              <w:t>mm s přepravními boxy pro jednu podložku</w:t>
            </w:r>
          </w:p>
          <w:p w14:paraId="21DE1281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Start-stop motoru a nastavení otáček z dálkového ovládání</w:t>
            </w:r>
          </w:p>
          <w:p w14:paraId="5F789808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Přepínání mezi provozem HNJ (hydraulický nakládací jeřáb) a opěr na dálkovém ovládání</w:t>
            </w:r>
          </w:p>
          <w:p w14:paraId="306D5B73" w14:textId="7FC32FB8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Hadicová výbava pro dvě doplňkové funkce vedená v “korýtkách” na teleskopických výsuvech, zakončená rychlospojkami</w:t>
            </w:r>
            <w:r w:rsidR="00BF31A9">
              <w:rPr>
                <w:rFonts w:eastAsia="Verdana" w:cs="Arial"/>
                <w:sz w:val="18"/>
                <w:szCs w:val="18"/>
              </w:rPr>
              <w:t xml:space="preserve">, </w:t>
            </w:r>
            <w:r w:rsidR="00BF31A9" w:rsidRPr="00A83690">
              <w:rPr>
                <w:rFonts w:eastAsia="Verdana" w:cs="Arial"/>
                <w:i/>
                <w:iCs/>
                <w:sz w:val="18"/>
                <w:szCs w:val="18"/>
              </w:rPr>
              <w:t>nebo vnitřní vedení zakončené rychlospojkam</w:t>
            </w:r>
            <w:r w:rsidR="00C96D72" w:rsidRPr="00A83690">
              <w:rPr>
                <w:rFonts w:eastAsia="Verdana" w:cs="Arial"/>
                <w:i/>
                <w:iCs/>
                <w:sz w:val="18"/>
                <w:szCs w:val="18"/>
              </w:rPr>
              <w:t>i</w:t>
            </w:r>
            <w:r w:rsidRPr="006D3F5D">
              <w:rPr>
                <w:rFonts w:eastAsia="Verdana" w:cs="Arial"/>
                <w:sz w:val="18"/>
                <w:szCs w:val="18"/>
              </w:rPr>
              <w:t xml:space="preserve"> </w:t>
            </w:r>
          </w:p>
          <w:p w14:paraId="6E5A1DDF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Osvětlovací sada - osvětlení ovládacího stanoviště a výstražná světla na opěrách</w:t>
            </w:r>
          </w:p>
          <w:p w14:paraId="1238DEB6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 xml:space="preserve">Ochrana kabiny – omezení pohybů ramen, aby nedošlo ke kolizi s kabinou                                                                                                                             </w:t>
            </w:r>
          </w:p>
          <w:p w14:paraId="79FB7019" w14:textId="2AC4B8C5" w:rsidR="00073AC5" w:rsidRPr="000E77E1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Tlumení houpání ramen, při nečekaném uvolnění břemene</w:t>
            </w:r>
          </w:p>
        </w:tc>
        <w:tc>
          <w:tcPr>
            <w:tcW w:w="1360" w:type="dxa"/>
          </w:tcPr>
          <w:p w14:paraId="3E086CBD" w14:textId="0965AD1A" w:rsidR="00073AC5" w:rsidRPr="000E77E1" w:rsidRDefault="00073AC5" w:rsidP="000A6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1411" w:type="dxa"/>
          </w:tcPr>
          <w:p w14:paraId="644059A9" w14:textId="77777777" w:rsidR="00073AC5" w:rsidRPr="000E77E1" w:rsidRDefault="00073AC5" w:rsidP="000A6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</w:tr>
      <w:tr w:rsidR="00BC5005" w:rsidRPr="000E77E1" w14:paraId="32DEE060" w14:textId="77777777" w:rsidTr="00E47187">
        <w:trPr>
          <w:gridAfter w:val="1"/>
          <w:wAfter w:w="6" w:type="dxa"/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  <w:noWrap/>
          </w:tcPr>
          <w:p w14:paraId="33991E08" w14:textId="1250B96B" w:rsidR="003479A2" w:rsidRPr="00BA0B1E" w:rsidRDefault="006D3F5D" w:rsidP="006A2E76">
            <w:pPr>
              <w:pStyle w:val="Odstavecseseznamem"/>
              <w:numPr>
                <w:ilvl w:val="0"/>
                <w:numId w:val="8"/>
              </w:numPr>
              <w:ind w:left="447" w:hanging="219"/>
              <w:rPr>
                <w:rFonts w:cs="Arial"/>
                <w:sz w:val="18"/>
                <w:szCs w:val="18"/>
              </w:rPr>
            </w:pPr>
            <w:permStart w:id="1987731458" w:edGrp="everyone" w:colFirst="2" w:colLast="2"/>
            <w:permStart w:id="501758349" w:edGrp="everyone" w:colFirst="3" w:colLast="3"/>
            <w:r>
              <w:rPr>
                <w:rFonts w:cs="Arial"/>
                <w:sz w:val="18"/>
                <w:szCs w:val="18"/>
              </w:rPr>
              <w:t>Hydraulický nosič kontejneru</w:t>
            </w:r>
            <w:permEnd w:id="608850543"/>
            <w:permEnd w:id="1678595063"/>
          </w:p>
        </w:tc>
        <w:tc>
          <w:tcPr>
            <w:tcW w:w="4333" w:type="dxa"/>
          </w:tcPr>
          <w:p w14:paraId="376A403F" w14:textId="77777777" w:rsidR="002D3A36" w:rsidRPr="002D3A36" w:rsidRDefault="002D3A36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2D3A36">
              <w:rPr>
                <w:rFonts w:eastAsia="Verdana" w:cs="Arial"/>
                <w:sz w:val="18"/>
                <w:szCs w:val="18"/>
              </w:rPr>
              <w:t>Natahovací síla min. 20 000 kg (kontejner a náklad)</w:t>
            </w:r>
          </w:p>
          <w:p w14:paraId="022F717B" w14:textId="77018997" w:rsidR="002D3A36" w:rsidRPr="002D3A36" w:rsidRDefault="002D3A36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2D3A36">
              <w:rPr>
                <w:rFonts w:eastAsia="Verdana" w:cs="Arial"/>
                <w:sz w:val="18"/>
                <w:szCs w:val="18"/>
              </w:rPr>
              <w:t xml:space="preserve">Hmotnost max. </w:t>
            </w:r>
            <w:r w:rsidRPr="0083243B">
              <w:rPr>
                <w:rFonts w:eastAsia="Verdana" w:cs="Arial"/>
                <w:i/>
                <w:iCs/>
                <w:sz w:val="18"/>
                <w:szCs w:val="18"/>
              </w:rPr>
              <w:t>2</w:t>
            </w:r>
            <w:r w:rsidR="008D1E85" w:rsidRPr="0083243B">
              <w:rPr>
                <w:rFonts w:eastAsia="Verdana" w:cs="Arial"/>
                <w:i/>
                <w:iCs/>
                <w:sz w:val="18"/>
                <w:szCs w:val="18"/>
              </w:rPr>
              <w:t xml:space="preserve"> </w:t>
            </w:r>
            <w:r w:rsidR="00C96D72" w:rsidRPr="0083243B">
              <w:rPr>
                <w:rFonts w:eastAsia="Verdana" w:cs="Arial"/>
                <w:i/>
                <w:iCs/>
                <w:sz w:val="18"/>
                <w:szCs w:val="18"/>
              </w:rPr>
              <w:t>6</w:t>
            </w:r>
            <w:r w:rsidRPr="0083243B">
              <w:rPr>
                <w:rFonts w:eastAsia="Verdana" w:cs="Arial"/>
                <w:i/>
                <w:iCs/>
                <w:sz w:val="18"/>
                <w:szCs w:val="18"/>
              </w:rPr>
              <w:t>00 kg</w:t>
            </w:r>
          </w:p>
          <w:p w14:paraId="71211ED3" w14:textId="6FB0FCEE" w:rsidR="002D3A36" w:rsidRPr="002D3A36" w:rsidRDefault="002D3A36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2D3A36">
              <w:rPr>
                <w:rFonts w:eastAsia="Verdana" w:cs="Arial"/>
                <w:sz w:val="18"/>
                <w:szCs w:val="18"/>
              </w:rPr>
              <w:t>Výška háku 1</w:t>
            </w:r>
            <w:r w:rsidR="008D1E85">
              <w:rPr>
                <w:rFonts w:eastAsia="Verdana" w:cs="Arial"/>
                <w:sz w:val="18"/>
                <w:szCs w:val="18"/>
              </w:rPr>
              <w:t xml:space="preserve"> </w:t>
            </w:r>
            <w:r w:rsidRPr="002D3A36">
              <w:rPr>
                <w:rFonts w:eastAsia="Verdana" w:cs="Arial"/>
                <w:sz w:val="18"/>
                <w:szCs w:val="18"/>
              </w:rPr>
              <w:t>570 mm</w:t>
            </w:r>
          </w:p>
          <w:p w14:paraId="1EA865C4" w14:textId="7CDD00A0" w:rsidR="002D3A36" w:rsidRPr="0083243B" w:rsidRDefault="002D3A36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i/>
                <w:iCs/>
                <w:sz w:val="18"/>
                <w:szCs w:val="18"/>
              </w:rPr>
            </w:pPr>
            <w:r w:rsidRPr="002D3A36">
              <w:rPr>
                <w:rFonts w:eastAsia="Verdana" w:cs="Arial"/>
                <w:sz w:val="18"/>
                <w:szCs w:val="18"/>
              </w:rPr>
              <w:t xml:space="preserve">Délka kontejnerů </w:t>
            </w:r>
            <w:r w:rsidR="00C96D72" w:rsidRPr="0083243B">
              <w:rPr>
                <w:rFonts w:eastAsia="Verdana" w:cs="Arial"/>
                <w:i/>
                <w:iCs/>
                <w:sz w:val="18"/>
                <w:szCs w:val="18"/>
              </w:rPr>
              <w:t>min. 4</w:t>
            </w:r>
            <w:r w:rsidR="009530B3" w:rsidRPr="0083243B">
              <w:rPr>
                <w:rFonts w:eastAsia="Verdana" w:cs="Arial"/>
                <w:i/>
                <w:iCs/>
                <w:sz w:val="18"/>
                <w:szCs w:val="18"/>
              </w:rPr>
              <w:t xml:space="preserve"> </w:t>
            </w:r>
            <w:r w:rsidR="00C96D72" w:rsidRPr="0083243B">
              <w:rPr>
                <w:rFonts w:eastAsia="Verdana" w:cs="Arial"/>
                <w:i/>
                <w:iCs/>
                <w:sz w:val="18"/>
                <w:szCs w:val="18"/>
              </w:rPr>
              <w:t>500 mm - max. 6</w:t>
            </w:r>
            <w:r w:rsidR="00881F27" w:rsidRPr="0083243B">
              <w:rPr>
                <w:rFonts w:eastAsia="Verdana" w:cs="Arial"/>
                <w:i/>
                <w:iCs/>
                <w:sz w:val="18"/>
                <w:szCs w:val="18"/>
              </w:rPr>
              <w:t> </w:t>
            </w:r>
            <w:r w:rsidR="00C96D72" w:rsidRPr="0083243B">
              <w:rPr>
                <w:rFonts w:eastAsia="Verdana" w:cs="Arial"/>
                <w:i/>
                <w:iCs/>
                <w:sz w:val="18"/>
                <w:szCs w:val="18"/>
              </w:rPr>
              <w:t xml:space="preserve">600 </w:t>
            </w:r>
            <w:r w:rsidR="00881F27" w:rsidRPr="0083243B">
              <w:rPr>
                <w:rFonts w:eastAsia="Verdana" w:cs="Arial"/>
                <w:i/>
                <w:iCs/>
                <w:sz w:val="18"/>
                <w:szCs w:val="18"/>
              </w:rPr>
              <w:t>mm</w:t>
            </w:r>
            <w:r w:rsidRPr="0083243B">
              <w:rPr>
                <w:rFonts w:eastAsia="Verdana" w:cs="Arial"/>
                <w:i/>
                <w:iCs/>
                <w:sz w:val="18"/>
                <w:szCs w:val="18"/>
              </w:rPr>
              <w:t xml:space="preserve">   </w:t>
            </w:r>
          </w:p>
          <w:p w14:paraId="3D54C3FB" w14:textId="77777777" w:rsidR="002D3A36" w:rsidRPr="002D3A36" w:rsidRDefault="002D3A36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2D3A36">
              <w:rPr>
                <w:rFonts w:eastAsia="Verdana" w:cs="Arial"/>
                <w:sz w:val="18"/>
                <w:szCs w:val="18"/>
              </w:rPr>
              <w:t>Zvuková a optická signalizace zajištění kontejneru</w:t>
            </w:r>
          </w:p>
          <w:p w14:paraId="2FC54E0E" w14:textId="0E0B4326" w:rsidR="002D3A36" w:rsidRPr="0083243B" w:rsidRDefault="00881F27" w:rsidP="00881F27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i/>
                <w:iCs/>
                <w:sz w:val="18"/>
                <w:szCs w:val="18"/>
              </w:rPr>
            </w:pPr>
            <w:r w:rsidRPr="0083243B">
              <w:rPr>
                <w:rFonts w:eastAsia="Verdana" w:cs="Arial"/>
                <w:i/>
                <w:iCs/>
                <w:sz w:val="18"/>
                <w:szCs w:val="18"/>
              </w:rPr>
              <w:t>Radiový ovladač s dosahem min. 40 m</w:t>
            </w:r>
            <w:r w:rsidR="002D3A36" w:rsidRPr="0083243B">
              <w:rPr>
                <w:rFonts w:eastAsia="Verdana" w:cs="Arial"/>
                <w:i/>
                <w:iCs/>
                <w:sz w:val="18"/>
                <w:szCs w:val="18"/>
              </w:rPr>
              <w:t xml:space="preserve"> </w:t>
            </w:r>
          </w:p>
          <w:p w14:paraId="3F503EE3" w14:textId="77777777" w:rsidR="002D3A36" w:rsidRPr="002D3A36" w:rsidRDefault="002D3A36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2D3A36">
              <w:rPr>
                <w:rFonts w:eastAsia="Verdana" w:cs="Arial"/>
                <w:sz w:val="18"/>
                <w:szCs w:val="18"/>
              </w:rPr>
              <w:t xml:space="preserve">Nouzové ruční ovládání na boku vozidla   </w:t>
            </w:r>
          </w:p>
          <w:p w14:paraId="04894F1A" w14:textId="77777777" w:rsidR="002D3A36" w:rsidRPr="002D3A36" w:rsidRDefault="002D3A36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2D3A36">
              <w:rPr>
                <w:rFonts w:eastAsia="Verdana" w:cs="Arial"/>
                <w:sz w:val="18"/>
                <w:szCs w:val="18"/>
              </w:rPr>
              <w:lastRenderedPageBreak/>
              <w:t>Na všech hydr. válcích uzamykací ventily proti poklesu, působící současně jako protipádová pojistka při poškození hadice</w:t>
            </w:r>
          </w:p>
          <w:p w14:paraId="22AC5A9C" w14:textId="77777777" w:rsidR="002D3A36" w:rsidRPr="002D3A36" w:rsidRDefault="002D3A36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2D3A36">
              <w:rPr>
                <w:rFonts w:eastAsia="Verdana" w:cs="Arial"/>
                <w:sz w:val="18"/>
                <w:szCs w:val="18"/>
              </w:rPr>
              <w:t xml:space="preserve">Vzájemné automatické blokování funkcí, aby nedošlo k poškození nosiče  </w:t>
            </w:r>
          </w:p>
          <w:p w14:paraId="491CD50F" w14:textId="46549197" w:rsidR="002D3A36" w:rsidRPr="002D3A36" w:rsidRDefault="002D3A36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2D3A36">
              <w:rPr>
                <w:rFonts w:eastAsia="Verdana" w:cs="Arial"/>
                <w:sz w:val="18"/>
                <w:szCs w:val="18"/>
              </w:rPr>
              <w:t xml:space="preserve">Povrchová úprava </w:t>
            </w:r>
            <w:r w:rsidR="00BB3E24">
              <w:rPr>
                <w:rFonts w:eastAsia="Verdana" w:cs="Arial"/>
                <w:sz w:val="18"/>
                <w:szCs w:val="18"/>
              </w:rPr>
              <w:t>–</w:t>
            </w:r>
            <w:r w:rsidRPr="002D3A36">
              <w:rPr>
                <w:rFonts w:eastAsia="Verdana" w:cs="Arial"/>
                <w:sz w:val="18"/>
                <w:szCs w:val="18"/>
              </w:rPr>
              <w:t xml:space="preserve"> 2</w:t>
            </w:r>
            <w:r w:rsidR="00BB3E24">
              <w:rPr>
                <w:rFonts w:eastAsia="Verdana" w:cs="Arial"/>
                <w:sz w:val="18"/>
                <w:szCs w:val="18"/>
              </w:rPr>
              <w:t xml:space="preserve"> </w:t>
            </w:r>
            <w:r w:rsidRPr="002D3A36">
              <w:rPr>
                <w:rFonts w:eastAsia="Verdana" w:cs="Arial"/>
                <w:sz w:val="18"/>
                <w:szCs w:val="18"/>
              </w:rPr>
              <w:t>x polyuretanový lak v odstínu barvy rámu podvozku.</w:t>
            </w:r>
          </w:p>
          <w:p w14:paraId="48CC7EF4" w14:textId="289FA0CD" w:rsidR="002D3A36" w:rsidRPr="007B0272" w:rsidRDefault="002D3A36" w:rsidP="007B027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2D3A36">
              <w:rPr>
                <w:rFonts w:eastAsia="Verdana" w:cs="Arial"/>
                <w:sz w:val="18"/>
                <w:szCs w:val="18"/>
              </w:rPr>
              <w:t>Vyztužení v zadní části rámu nosiče ve tvaru X min. 8 mm pro používání dlouhých kontejnerů</w:t>
            </w:r>
          </w:p>
          <w:p w14:paraId="682F22B1" w14:textId="77777777" w:rsidR="002D3A36" w:rsidRPr="002D3A36" w:rsidRDefault="002D3A36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2D3A36">
              <w:rPr>
                <w:rFonts w:eastAsia="Verdana" w:cs="Arial"/>
                <w:sz w:val="18"/>
                <w:szCs w:val="18"/>
              </w:rPr>
              <w:t xml:space="preserve">Rychloposuv – zrychlený pohyb pro kontejner, nebo odkládání prázdného kontejneru </w:t>
            </w:r>
          </w:p>
          <w:p w14:paraId="7352C826" w14:textId="10321D65" w:rsidR="002D3A36" w:rsidRPr="00D87C20" w:rsidRDefault="00BF39AB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i/>
                <w:iCs/>
                <w:sz w:val="18"/>
                <w:szCs w:val="18"/>
              </w:rPr>
            </w:pPr>
            <w:r w:rsidRPr="00D87C20">
              <w:rPr>
                <w:rFonts w:eastAsia="Verdana" w:cs="Arial"/>
                <w:i/>
                <w:iCs/>
                <w:sz w:val="18"/>
                <w:szCs w:val="18"/>
              </w:rPr>
              <w:t>B</w:t>
            </w:r>
            <w:r w:rsidR="002D3A36" w:rsidRPr="00D87C20">
              <w:rPr>
                <w:rFonts w:eastAsia="Verdana" w:cs="Arial"/>
                <w:i/>
                <w:iCs/>
                <w:sz w:val="18"/>
                <w:szCs w:val="18"/>
              </w:rPr>
              <w:t>latníky plast</w:t>
            </w:r>
            <w:r w:rsidRPr="00D87C20">
              <w:rPr>
                <w:rFonts w:eastAsia="Verdana" w:cs="Arial"/>
                <w:i/>
                <w:iCs/>
                <w:sz w:val="18"/>
                <w:szCs w:val="18"/>
              </w:rPr>
              <w:t xml:space="preserve"> nebo AL</w:t>
            </w:r>
          </w:p>
          <w:p w14:paraId="49D55091" w14:textId="77777777" w:rsidR="002D3A36" w:rsidRPr="002D3A36" w:rsidRDefault="002D3A36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2D3A36">
              <w:rPr>
                <w:rFonts w:eastAsia="Verdana" w:cs="Arial"/>
                <w:sz w:val="18"/>
                <w:szCs w:val="18"/>
              </w:rPr>
              <w:t>Boční podj. zábrany AL</w:t>
            </w:r>
          </w:p>
          <w:p w14:paraId="76101E11" w14:textId="77777777" w:rsidR="00BF39AB" w:rsidRPr="00E54734" w:rsidRDefault="00BF39AB" w:rsidP="00BF39AB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i/>
                <w:iCs/>
                <w:sz w:val="18"/>
                <w:szCs w:val="18"/>
              </w:rPr>
            </w:pPr>
            <w:r w:rsidRPr="00E54734">
              <w:rPr>
                <w:rFonts w:eastAsia="Verdana" w:cs="Arial"/>
                <w:i/>
                <w:iCs/>
                <w:sz w:val="18"/>
                <w:szCs w:val="18"/>
              </w:rPr>
              <w:t>Osvětlení vozu v zadní části i po obou stranách</w:t>
            </w:r>
          </w:p>
          <w:p w14:paraId="1421EC74" w14:textId="706F0CE4" w:rsidR="003479A2" w:rsidRPr="002D3A36" w:rsidRDefault="002D3A36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2D3A36">
              <w:rPr>
                <w:rFonts w:eastAsia="Verdana" w:cs="Arial"/>
                <w:sz w:val="18"/>
                <w:szCs w:val="18"/>
              </w:rPr>
              <w:t>Schránky na nářadí, povinná výbava dle vyhlášk</w:t>
            </w:r>
            <w:r>
              <w:rPr>
                <w:rFonts w:eastAsia="Verdana" w:cs="Arial"/>
                <w:sz w:val="18"/>
                <w:szCs w:val="18"/>
              </w:rPr>
              <w:t>y</w:t>
            </w:r>
          </w:p>
        </w:tc>
        <w:tc>
          <w:tcPr>
            <w:tcW w:w="1360" w:type="dxa"/>
          </w:tcPr>
          <w:p w14:paraId="7478E5EB" w14:textId="77777777" w:rsidR="003479A2" w:rsidRPr="000E77E1" w:rsidRDefault="003479A2" w:rsidP="000A6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1411" w:type="dxa"/>
          </w:tcPr>
          <w:p w14:paraId="5D196906" w14:textId="77777777" w:rsidR="003479A2" w:rsidRPr="000E77E1" w:rsidRDefault="003479A2" w:rsidP="000A6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</w:tr>
      <w:permEnd w:id="1987731458"/>
      <w:permEnd w:id="501758349"/>
    </w:tbl>
    <w:p w14:paraId="1F04BF5E" w14:textId="77777777" w:rsidR="00B11718" w:rsidRPr="000E77E1" w:rsidRDefault="00B11718">
      <w:pPr>
        <w:rPr>
          <w:sz w:val="18"/>
          <w:szCs w:val="18"/>
        </w:rPr>
      </w:pPr>
    </w:p>
    <w:p w14:paraId="4CB1ADEE" w14:textId="36F1006C" w:rsidR="008E43C9" w:rsidRPr="000E77E1" w:rsidRDefault="008E06F1" w:rsidP="00D12B4A">
      <w:pPr>
        <w:spacing w:after="240"/>
        <w:jc w:val="both"/>
        <w:rPr>
          <w:sz w:val="18"/>
          <w:szCs w:val="18"/>
        </w:rPr>
      </w:pPr>
      <w:r w:rsidRPr="000E77E1">
        <w:rPr>
          <w:sz w:val="18"/>
          <w:szCs w:val="18"/>
          <w:highlight w:val="yellow"/>
        </w:rPr>
        <w:t>*doplní dodavatel</w:t>
      </w:r>
    </w:p>
    <w:p w14:paraId="2608E647" w14:textId="12835973" w:rsidR="002D3A36" w:rsidRPr="002D3A36" w:rsidRDefault="002D3A36" w:rsidP="00A67FBC">
      <w:pPr>
        <w:spacing w:line="240" w:lineRule="auto"/>
        <w:jc w:val="both"/>
        <w:rPr>
          <w:sz w:val="18"/>
          <w:szCs w:val="18"/>
        </w:rPr>
      </w:pPr>
      <w:r w:rsidRPr="002D3A36">
        <w:rPr>
          <w:sz w:val="18"/>
          <w:szCs w:val="18"/>
        </w:rPr>
        <w:t>Při dodání zboží bude provedeno předvedení a proškolení jak na ovládání, tak na provádění běžné údržby v min. počtu 4 osob Zadavatele</w:t>
      </w:r>
      <w:r w:rsidR="00DC39B2">
        <w:rPr>
          <w:sz w:val="18"/>
          <w:szCs w:val="18"/>
        </w:rPr>
        <w:t>.</w:t>
      </w:r>
      <w:r w:rsidRPr="002D3A36">
        <w:rPr>
          <w:sz w:val="18"/>
          <w:szCs w:val="18"/>
        </w:rPr>
        <w:t xml:space="preserve"> </w:t>
      </w:r>
    </w:p>
    <w:sectPr w:rsidR="002D3A36" w:rsidRPr="002D3A36" w:rsidSect="00B242B0">
      <w:headerReference w:type="even" r:id="rId8"/>
      <w:headerReference w:type="default" r:id="rId9"/>
      <w:headerReference w:type="firs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5D541" w14:textId="77777777" w:rsidR="00984851" w:rsidRDefault="00984851" w:rsidP="00477F47">
      <w:pPr>
        <w:spacing w:after="0" w:line="240" w:lineRule="auto"/>
      </w:pPr>
      <w:r>
        <w:separator/>
      </w:r>
    </w:p>
  </w:endnote>
  <w:endnote w:type="continuationSeparator" w:id="0">
    <w:p w14:paraId="3D901828" w14:textId="77777777" w:rsidR="00984851" w:rsidRDefault="00984851" w:rsidP="00477F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B Corpo S Text Office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DF77CA" w14:textId="77777777" w:rsidR="00984851" w:rsidRDefault="00984851" w:rsidP="00477F47">
      <w:pPr>
        <w:spacing w:after="0" w:line="240" w:lineRule="auto"/>
      </w:pPr>
      <w:r>
        <w:separator/>
      </w:r>
    </w:p>
  </w:footnote>
  <w:footnote w:type="continuationSeparator" w:id="0">
    <w:p w14:paraId="4ECEC3B8" w14:textId="77777777" w:rsidR="00984851" w:rsidRDefault="00984851" w:rsidP="00477F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E09F0" w14:textId="5F93738D" w:rsidR="004F6322" w:rsidRDefault="004F632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35561" w14:textId="17CE4756" w:rsidR="004F6322" w:rsidRDefault="004F632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340CC" w14:textId="7D113294" w:rsidR="00B242B0" w:rsidRPr="00477F47" w:rsidRDefault="00B242B0" w:rsidP="00B242B0">
    <w:pPr>
      <w:tabs>
        <w:tab w:val="center" w:pos="4536"/>
        <w:tab w:val="right" w:pos="9072"/>
      </w:tabs>
      <w:spacing w:after="0" w:line="240" w:lineRule="auto"/>
      <w:ind w:left="-567"/>
      <w:rPr>
        <w:rFonts w:eastAsia="Calibri" w:cstheme="minorHAnsi"/>
        <w:sz w:val="18"/>
        <w:szCs w:val="18"/>
        <w:lang w:eastAsia="cs-CZ"/>
      </w:rPr>
    </w:pPr>
    <w:r w:rsidRPr="00477F47">
      <w:rPr>
        <w:rFonts w:eastAsia="Calibri" w:cstheme="minorHAnsi"/>
        <w:sz w:val="18"/>
        <w:szCs w:val="18"/>
        <w:lang w:eastAsia="cs-CZ"/>
      </w:rPr>
      <w:t xml:space="preserve">Příloha </w:t>
    </w:r>
    <w:r>
      <w:rPr>
        <w:rFonts w:eastAsia="Calibri" w:cstheme="minorHAnsi"/>
        <w:sz w:val="18"/>
        <w:szCs w:val="18"/>
        <w:lang w:eastAsia="cs-CZ"/>
      </w:rPr>
      <w:t>č. 9 Výzvy a č. 2 Kupní smlouvy</w:t>
    </w:r>
    <w:r w:rsidRPr="00477F47">
      <w:rPr>
        <w:rFonts w:eastAsia="Calibri" w:cstheme="minorHAnsi"/>
        <w:sz w:val="18"/>
        <w:szCs w:val="18"/>
        <w:lang w:eastAsia="cs-CZ"/>
      </w:rPr>
      <w:t>:</w:t>
    </w:r>
  </w:p>
  <w:p w14:paraId="4929A2A8" w14:textId="77777777" w:rsidR="00B242B0" w:rsidRPr="00477F47" w:rsidRDefault="00B242B0" w:rsidP="00B242B0">
    <w:pPr>
      <w:tabs>
        <w:tab w:val="right" w:pos="9072"/>
      </w:tabs>
      <w:spacing w:after="0" w:line="240" w:lineRule="auto"/>
      <w:ind w:left="-567"/>
      <w:rPr>
        <w:rFonts w:eastAsia="Calibri" w:cstheme="minorHAnsi"/>
        <w:sz w:val="18"/>
        <w:szCs w:val="18"/>
        <w:lang w:eastAsia="cs-CZ"/>
      </w:rPr>
    </w:pPr>
    <w:r w:rsidRPr="00477F47">
      <w:rPr>
        <w:rFonts w:eastAsia="Calibri" w:cstheme="minorHAnsi"/>
        <w:sz w:val="18"/>
        <w:szCs w:val="18"/>
        <w:lang w:eastAsia="cs-CZ"/>
      </w:rPr>
      <w:t>Čestné prohlášení o splnění požadovaných technických parametrů</w:t>
    </w:r>
  </w:p>
  <w:p w14:paraId="6EBD5F21" w14:textId="77777777" w:rsidR="00B242B0" w:rsidRDefault="00B242B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F09DD"/>
    <w:multiLevelType w:val="hybridMultilevel"/>
    <w:tmpl w:val="435EC2E8"/>
    <w:lvl w:ilvl="0" w:tplc="D576BA1C">
      <w:start w:val="1"/>
      <w:numFmt w:val="decimal"/>
      <w:lvlText w:val="%1)"/>
      <w:lvlJc w:val="righ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E15041"/>
    <w:multiLevelType w:val="hybridMultilevel"/>
    <w:tmpl w:val="FA145EBC"/>
    <w:lvl w:ilvl="0" w:tplc="E780C4C2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="MB Corpo S Text Office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D10CA9"/>
    <w:multiLevelType w:val="hybridMultilevel"/>
    <w:tmpl w:val="5E9864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EB05FB"/>
    <w:multiLevelType w:val="hybridMultilevel"/>
    <w:tmpl w:val="BFB4CF22"/>
    <w:lvl w:ilvl="0" w:tplc="04050001">
      <w:start w:val="1"/>
      <w:numFmt w:val="bullet"/>
      <w:lvlText w:val=""/>
      <w:lvlJc w:val="left"/>
      <w:pPr>
        <w:ind w:left="177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4" w15:restartNumberingAfterBreak="0">
    <w:nsid w:val="4A85172B"/>
    <w:multiLevelType w:val="hybridMultilevel"/>
    <w:tmpl w:val="0570FA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293D1C"/>
    <w:multiLevelType w:val="hybridMultilevel"/>
    <w:tmpl w:val="3C888F46"/>
    <w:lvl w:ilvl="0" w:tplc="94308E22">
      <w:start w:val="2"/>
      <w:numFmt w:val="bullet"/>
      <w:lvlText w:val="-"/>
      <w:lvlJc w:val="left"/>
      <w:pPr>
        <w:ind w:left="808" w:hanging="360"/>
      </w:pPr>
      <w:rPr>
        <w:rFonts w:ascii="Verdana" w:eastAsia="Verdana" w:hAnsi="Verdana" w:cs="Arial" w:hint="default"/>
      </w:rPr>
    </w:lvl>
    <w:lvl w:ilvl="1" w:tplc="04050003" w:tentative="1">
      <w:start w:val="1"/>
      <w:numFmt w:val="bullet"/>
      <w:lvlText w:val="o"/>
      <w:lvlJc w:val="left"/>
      <w:pPr>
        <w:ind w:left="15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68" w:hanging="360"/>
      </w:pPr>
      <w:rPr>
        <w:rFonts w:ascii="Wingdings" w:hAnsi="Wingdings" w:hint="default"/>
      </w:rPr>
    </w:lvl>
  </w:abstractNum>
  <w:abstractNum w:abstractNumId="6" w15:restartNumberingAfterBreak="0">
    <w:nsid w:val="5D780EDA"/>
    <w:multiLevelType w:val="hybridMultilevel"/>
    <w:tmpl w:val="D96478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0F49E3"/>
    <w:multiLevelType w:val="hybridMultilevel"/>
    <w:tmpl w:val="8CE22B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3073588">
    <w:abstractNumId w:val="3"/>
  </w:num>
  <w:num w:numId="2" w16cid:durableId="897008087">
    <w:abstractNumId w:val="7"/>
  </w:num>
  <w:num w:numId="3" w16cid:durableId="1219560342">
    <w:abstractNumId w:val="4"/>
  </w:num>
  <w:num w:numId="4" w16cid:durableId="1253706123">
    <w:abstractNumId w:val="6"/>
  </w:num>
  <w:num w:numId="5" w16cid:durableId="1890680439">
    <w:abstractNumId w:val="5"/>
  </w:num>
  <w:num w:numId="6" w16cid:durableId="123428224">
    <w:abstractNumId w:val="2"/>
  </w:num>
  <w:num w:numId="7" w16cid:durableId="13700927">
    <w:abstractNumId w:val="1"/>
  </w:num>
  <w:num w:numId="8" w16cid:durableId="1535730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lJ40TO8mLZ1yfMtc5TQTaHE69IbqR6PVWTTc+Ppx9Pvb+D0OCM0gOMTJfhiH2qzQo7w13jERVeU6f3soynE3oA==" w:salt="DTKiVpJvFAsO23LuKSKvIA==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F47"/>
    <w:rsid w:val="000056EC"/>
    <w:rsid w:val="00053A8D"/>
    <w:rsid w:val="00073AC5"/>
    <w:rsid w:val="00074B86"/>
    <w:rsid w:val="00077CF8"/>
    <w:rsid w:val="000801E5"/>
    <w:rsid w:val="000D797D"/>
    <w:rsid w:val="000E6DA5"/>
    <w:rsid w:val="000E77E1"/>
    <w:rsid w:val="0010306B"/>
    <w:rsid w:val="001045FB"/>
    <w:rsid w:val="00105F2F"/>
    <w:rsid w:val="00106C18"/>
    <w:rsid w:val="00120D26"/>
    <w:rsid w:val="00123025"/>
    <w:rsid w:val="001238CD"/>
    <w:rsid w:val="00127826"/>
    <w:rsid w:val="001377F7"/>
    <w:rsid w:val="00144FE7"/>
    <w:rsid w:val="00150A4E"/>
    <w:rsid w:val="00151CCF"/>
    <w:rsid w:val="00157882"/>
    <w:rsid w:val="001605C5"/>
    <w:rsid w:val="00175BB1"/>
    <w:rsid w:val="001A222B"/>
    <w:rsid w:val="001B369D"/>
    <w:rsid w:val="001B3770"/>
    <w:rsid w:val="001E2ADF"/>
    <w:rsid w:val="002045C1"/>
    <w:rsid w:val="00214D40"/>
    <w:rsid w:val="00226574"/>
    <w:rsid w:val="00227787"/>
    <w:rsid w:val="00232F48"/>
    <w:rsid w:val="0023569C"/>
    <w:rsid w:val="00237E1A"/>
    <w:rsid w:val="00252AEB"/>
    <w:rsid w:val="00254179"/>
    <w:rsid w:val="0026342D"/>
    <w:rsid w:val="00273330"/>
    <w:rsid w:val="002B6283"/>
    <w:rsid w:val="002D3A36"/>
    <w:rsid w:val="002E564C"/>
    <w:rsid w:val="002E62E2"/>
    <w:rsid w:val="002F018B"/>
    <w:rsid w:val="002F7B2D"/>
    <w:rsid w:val="003144C8"/>
    <w:rsid w:val="00314A1B"/>
    <w:rsid w:val="0032329B"/>
    <w:rsid w:val="003250F6"/>
    <w:rsid w:val="00326BFB"/>
    <w:rsid w:val="003276E7"/>
    <w:rsid w:val="00341CBF"/>
    <w:rsid w:val="00343B16"/>
    <w:rsid w:val="003479A2"/>
    <w:rsid w:val="0035364E"/>
    <w:rsid w:val="003727EC"/>
    <w:rsid w:val="003927C3"/>
    <w:rsid w:val="003C01D0"/>
    <w:rsid w:val="003D7AB1"/>
    <w:rsid w:val="004227AF"/>
    <w:rsid w:val="00423653"/>
    <w:rsid w:val="00440E6E"/>
    <w:rsid w:val="00444CFF"/>
    <w:rsid w:val="00460C5A"/>
    <w:rsid w:val="00477F47"/>
    <w:rsid w:val="00480709"/>
    <w:rsid w:val="00483A8A"/>
    <w:rsid w:val="00487976"/>
    <w:rsid w:val="00493F64"/>
    <w:rsid w:val="004B5759"/>
    <w:rsid w:val="004C69A3"/>
    <w:rsid w:val="004F6322"/>
    <w:rsid w:val="005069BE"/>
    <w:rsid w:val="00513A7B"/>
    <w:rsid w:val="00523067"/>
    <w:rsid w:val="00533F8E"/>
    <w:rsid w:val="0053701C"/>
    <w:rsid w:val="00557B20"/>
    <w:rsid w:val="0056311E"/>
    <w:rsid w:val="00593C87"/>
    <w:rsid w:val="005972FD"/>
    <w:rsid w:val="005A70E1"/>
    <w:rsid w:val="005C13A2"/>
    <w:rsid w:val="005D47E7"/>
    <w:rsid w:val="00662CA8"/>
    <w:rsid w:val="00672EA9"/>
    <w:rsid w:val="006947BF"/>
    <w:rsid w:val="006A22D5"/>
    <w:rsid w:val="006A2E76"/>
    <w:rsid w:val="006A7368"/>
    <w:rsid w:val="006C1135"/>
    <w:rsid w:val="006D3F5D"/>
    <w:rsid w:val="006E3A77"/>
    <w:rsid w:val="0070221F"/>
    <w:rsid w:val="00702C1F"/>
    <w:rsid w:val="007046A4"/>
    <w:rsid w:val="0075380A"/>
    <w:rsid w:val="00755626"/>
    <w:rsid w:val="0076557F"/>
    <w:rsid w:val="007902FB"/>
    <w:rsid w:val="00790BDD"/>
    <w:rsid w:val="007B0272"/>
    <w:rsid w:val="007B46D4"/>
    <w:rsid w:val="008006DB"/>
    <w:rsid w:val="0080176F"/>
    <w:rsid w:val="00801D57"/>
    <w:rsid w:val="00816640"/>
    <w:rsid w:val="0083243B"/>
    <w:rsid w:val="00841229"/>
    <w:rsid w:val="00843F0D"/>
    <w:rsid w:val="00844F1A"/>
    <w:rsid w:val="00881F27"/>
    <w:rsid w:val="00895EA6"/>
    <w:rsid w:val="008A1653"/>
    <w:rsid w:val="008D032C"/>
    <w:rsid w:val="008D1E85"/>
    <w:rsid w:val="008D3568"/>
    <w:rsid w:val="008D78F3"/>
    <w:rsid w:val="008E06F1"/>
    <w:rsid w:val="008E43C9"/>
    <w:rsid w:val="008E44F5"/>
    <w:rsid w:val="008E5FFA"/>
    <w:rsid w:val="008E7672"/>
    <w:rsid w:val="009034CB"/>
    <w:rsid w:val="0090510B"/>
    <w:rsid w:val="009106D6"/>
    <w:rsid w:val="00921DFD"/>
    <w:rsid w:val="009449B8"/>
    <w:rsid w:val="009530B3"/>
    <w:rsid w:val="0096211B"/>
    <w:rsid w:val="00963D6C"/>
    <w:rsid w:val="00984851"/>
    <w:rsid w:val="009B3DD1"/>
    <w:rsid w:val="00A01FF9"/>
    <w:rsid w:val="00A02BA5"/>
    <w:rsid w:val="00A26F85"/>
    <w:rsid w:val="00A4377E"/>
    <w:rsid w:val="00A64579"/>
    <w:rsid w:val="00A67FBC"/>
    <w:rsid w:val="00A83690"/>
    <w:rsid w:val="00A94ADB"/>
    <w:rsid w:val="00AB2049"/>
    <w:rsid w:val="00AB2B82"/>
    <w:rsid w:val="00AC7501"/>
    <w:rsid w:val="00AE423C"/>
    <w:rsid w:val="00AF58C3"/>
    <w:rsid w:val="00B03F10"/>
    <w:rsid w:val="00B107E0"/>
    <w:rsid w:val="00B11718"/>
    <w:rsid w:val="00B242B0"/>
    <w:rsid w:val="00B46248"/>
    <w:rsid w:val="00B6792F"/>
    <w:rsid w:val="00BA0B1E"/>
    <w:rsid w:val="00BA1873"/>
    <w:rsid w:val="00BB3E24"/>
    <w:rsid w:val="00BC05A4"/>
    <w:rsid w:val="00BC5005"/>
    <w:rsid w:val="00BD10F9"/>
    <w:rsid w:val="00BD5D72"/>
    <w:rsid w:val="00BE3D8A"/>
    <w:rsid w:val="00BF31A9"/>
    <w:rsid w:val="00BF39AB"/>
    <w:rsid w:val="00BF6A6B"/>
    <w:rsid w:val="00C20475"/>
    <w:rsid w:val="00C30B3B"/>
    <w:rsid w:val="00C36A9D"/>
    <w:rsid w:val="00C4670A"/>
    <w:rsid w:val="00C66C4E"/>
    <w:rsid w:val="00C82906"/>
    <w:rsid w:val="00C934BA"/>
    <w:rsid w:val="00C96D72"/>
    <w:rsid w:val="00CA0AF5"/>
    <w:rsid w:val="00CA4589"/>
    <w:rsid w:val="00CA5E8E"/>
    <w:rsid w:val="00CB4BED"/>
    <w:rsid w:val="00CB5BF6"/>
    <w:rsid w:val="00CC2033"/>
    <w:rsid w:val="00CC2CC1"/>
    <w:rsid w:val="00CE2966"/>
    <w:rsid w:val="00CE47B5"/>
    <w:rsid w:val="00D067EF"/>
    <w:rsid w:val="00D12B4A"/>
    <w:rsid w:val="00D26435"/>
    <w:rsid w:val="00D5783E"/>
    <w:rsid w:val="00D61F86"/>
    <w:rsid w:val="00D77F45"/>
    <w:rsid w:val="00D83724"/>
    <w:rsid w:val="00D84B73"/>
    <w:rsid w:val="00D87C20"/>
    <w:rsid w:val="00DB5E1D"/>
    <w:rsid w:val="00DB745B"/>
    <w:rsid w:val="00DC0271"/>
    <w:rsid w:val="00DC39B2"/>
    <w:rsid w:val="00DD4034"/>
    <w:rsid w:val="00DF14B6"/>
    <w:rsid w:val="00DF6796"/>
    <w:rsid w:val="00E12524"/>
    <w:rsid w:val="00E27B7F"/>
    <w:rsid w:val="00E47187"/>
    <w:rsid w:val="00E53BAC"/>
    <w:rsid w:val="00E54734"/>
    <w:rsid w:val="00E765D7"/>
    <w:rsid w:val="00EA7BFE"/>
    <w:rsid w:val="00EB61AA"/>
    <w:rsid w:val="00EC4D21"/>
    <w:rsid w:val="00ED6701"/>
    <w:rsid w:val="00EE0466"/>
    <w:rsid w:val="00F01AA9"/>
    <w:rsid w:val="00F167EF"/>
    <w:rsid w:val="00F27F21"/>
    <w:rsid w:val="00F41716"/>
    <w:rsid w:val="00F47E08"/>
    <w:rsid w:val="00F71C10"/>
    <w:rsid w:val="00F955F5"/>
    <w:rsid w:val="00FC75B2"/>
    <w:rsid w:val="00FD62D7"/>
    <w:rsid w:val="00FF51B6"/>
    <w:rsid w:val="00FF5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B90E35E"/>
  <w15:chartTrackingRefBased/>
  <w15:docId w15:val="{5773818F-179C-465F-BABD-E7C04D2D1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6A6B"/>
  </w:style>
  <w:style w:type="paragraph" w:styleId="Nadpis1">
    <w:name w:val="heading 1"/>
    <w:basedOn w:val="Normln"/>
    <w:next w:val="Normln"/>
    <w:link w:val="Nadpis1Char"/>
    <w:uiPriority w:val="9"/>
    <w:qFormat/>
    <w:rsid w:val="00BF6A6B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F6A6B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27826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127826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27826"/>
    <w:pPr>
      <w:keepNext/>
      <w:keepLines/>
      <w:spacing w:before="200" w:after="0"/>
      <w:outlineLvl w:val="4"/>
    </w:pPr>
    <w:rPr>
      <w:rFonts w:eastAsiaTheme="majorEastAsia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127826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27826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127826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Cs w:val="20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127826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F6A6B"/>
    <w:rPr>
      <w:rFonts w:ascii="Verdana" w:eastAsiaTheme="majorEastAsia" w:hAnsi="Verdana" w:cstheme="majorBidi"/>
      <w:b/>
      <w:bCs/>
      <w:color w:val="365F91" w:themeColor="accent1" w:themeShade="BF"/>
      <w:sz w:val="28"/>
      <w:szCs w:val="28"/>
    </w:rPr>
  </w:style>
  <w:style w:type="paragraph" w:styleId="Bezmezer">
    <w:name w:val="No Spacing"/>
    <w:uiPriority w:val="1"/>
    <w:qFormat/>
    <w:rsid w:val="00BF6A6B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BF6A6B"/>
    <w:rPr>
      <w:rFonts w:ascii="Verdana" w:eastAsiaTheme="majorEastAsia" w:hAnsi="Verdana" w:cstheme="majorBidi"/>
      <w:b/>
      <w:bCs/>
      <w:color w:val="4F81BD" w:themeColor="accent1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BF6A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F6A6B"/>
    <w:rPr>
      <w:rFonts w:ascii="Verdana" w:eastAsiaTheme="majorEastAsia" w:hAnsi="Verdana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F6A6B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BF6A6B"/>
    <w:rPr>
      <w:rFonts w:ascii="Verdana" w:eastAsiaTheme="majorEastAsia" w:hAnsi="Verdana" w:cstheme="majorBidi"/>
      <w:i/>
      <w:iCs/>
      <w:color w:val="4F81BD" w:themeColor="accent1"/>
      <w:spacing w:val="15"/>
      <w:sz w:val="24"/>
      <w:szCs w:val="24"/>
    </w:rPr>
  </w:style>
  <w:style w:type="paragraph" w:styleId="Citt">
    <w:name w:val="Quote"/>
    <w:basedOn w:val="Normln"/>
    <w:next w:val="Normln"/>
    <w:link w:val="CittChar"/>
    <w:uiPriority w:val="29"/>
    <w:qFormat/>
    <w:rsid w:val="00BF6A6B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BF6A6B"/>
    <w:rPr>
      <w:rFonts w:ascii="Verdana" w:hAnsi="Verdana"/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F6A6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F6A6B"/>
    <w:rPr>
      <w:rFonts w:ascii="Verdana" w:hAnsi="Verdana"/>
      <w:b/>
      <w:bCs/>
      <w:i/>
      <w:iCs/>
      <w:color w:val="4F81BD" w:themeColor="accent1"/>
    </w:rPr>
  </w:style>
  <w:style w:type="paragraph" w:styleId="Odstavecseseznamem">
    <w:name w:val="List Paragraph"/>
    <w:basedOn w:val="Normln"/>
    <w:link w:val="OdstavecseseznamemChar"/>
    <w:uiPriority w:val="34"/>
    <w:qFormat/>
    <w:rsid w:val="00BF6A6B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rsid w:val="00127826"/>
    <w:rPr>
      <w:rFonts w:eastAsiaTheme="majorEastAsia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127826"/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rsid w:val="00127826"/>
    <w:rPr>
      <w:rFonts w:eastAsiaTheme="majorEastAsia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rsid w:val="00127826"/>
    <w:rPr>
      <w:rFonts w:eastAsiaTheme="majorEastAsia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27826"/>
    <w:rPr>
      <w:rFonts w:eastAsiaTheme="majorEastAsia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rsid w:val="00127826"/>
    <w:rPr>
      <w:rFonts w:eastAsiaTheme="majorEastAsia" w:cstheme="majorBidi"/>
      <w:color w:val="404040" w:themeColor="text1" w:themeTint="BF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rsid w:val="00127826"/>
    <w:rPr>
      <w:rFonts w:eastAsiaTheme="majorEastAsia" w:cstheme="majorBidi"/>
      <w:i/>
      <w:iCs/>
      <w:color w:val="404040" w:themeColor="text1" w:themeTint="BF"/>
      <w:szCs w:val="20"/>
    </w:rPr>
  </w:style>
  <w:style w:type="paragraph" w:styleId="Zhlav">
    <w:name w:val="header"/>
    <w:basedOn w:val="Normln"/>
    <w:link w:val="ZhlavChar"/>
    <w:uiPriority w:val="99"/>
    <w:unhideWhenUsed/>
    <w:rsid w:val="00477F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77F47"/>
  </w:style>
  <w:style w:type="paragraph" w:styleId="Zpat">
    <w:name w:val="footer"/>
    <w:basedOn w:val="Normln"/>
    <w:link w:val="ZpatChar"/>
    <w:uiPriority w:val="99"/>
    <w:unhideWhenUsed/>
    <w:rsid w:val="00477F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77F47"/>
  </w:style>
  <w:style w:type="table" w:styleId="Mkatabulky">
    <w:name w:val="Table Grid"/>
    <w:basedOn w:val="Normlntabulka"/>
    <w:uiPriority w:val="59"/>
    <w:unhideWhenUsed/>
    <w:rsid w:val="002E56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tabulkasmkou1">
    <w:name w:val="Grid Table 1 Light"/>
    <w:basedOn w:val="Normlntabulka"/>
    <w:uiPriority w:val="46"/>
    <w:rsid w:val="00FD62D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Zstupntext">
    <w:name w:val="Placeholder Text"/>
    <w:basedOn w:val="Standardnpsmoodstavce"/>
    <w:uiPriority w:val="99"/>
    <w:semiHidden/>
    <w:rsid w:val="005069BE"/>
    <w:rPr>
      <w:color w:val="808080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3479A2"/>
  </w:style>
  <w:style w:type="paragraph" w:customStyle="1" w:styleId="Default">
    <w:name w:val="Default"/>
    <w:rsid w:val="003479A2"/>
    <w:pPr>
      <w:autoSpaceDE w:val="0"/>
      <w:autoSpaceDN w:val="0"/>
      <w:adjustRightInd w:val="0"/>
      <w:spacing w:after="0" w:line="240" w:lineRule="auto"/>
    </w:pPr>
    <w:rPr>
      <w:rFonts w:ascii="MB Corpo S Text Office" w:hAnsi="MB Corpo S Text Office" w:cs="MB Corpo S Text Offic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526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8CB0CE716E34108A151B869D20BE8F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070E045-7F0E-4F2A-A1B3-EF67021030EF}"/>
      </w:docPartPr>
      <w:docPartBody>
        <w:p w:rsidR="00EF1AE0" w:rsidRDefault="00EF1AE0" w:rsidP="00EF1AE0">
          <w:pPr>
            <w:pStyle w:val="B8CB0CE716E34108A151B869D20BE8FD"/>
          </w:pPr>
          <w:r w:rsidRPr="0048512C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B Corpo S Text Office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AE0"/>
    <w:rsid w:val="001377F7"/>
    <w:rsid w:val="00273330"/>
    <w:rsid w:val="002B6283"/>
    <w:rsid w:val="00801D57"/>
    <w:rsid w:val="00841229"/>
    <w:rsid w:val="00895EA6"/>
    <w:rsid w:val="00AC7501"/>
    <w:rsid w:val="00CE47B5"/>
    <w:rsid w:val="00DC0271"/>
    <w:rsid w:val="00EF1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EF1AE0"/>
    <w:rPr>
      <w:color w:val="808080"/>
    </w:rPr>
  </w:style>
  <w:style w:type="paragraph" w:customStyle="1" w:styleId="B8CB0CE716E34108A151B869D20BE8FD">
    <w:name w:val="B8CB0CE716E34108A151B869D20BE8FD"/>
    <w:rsid w:val="00EF1A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EC42C2-2C00-43E8-A858-D924EC32C63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bb61632-39b1-4c4b-a1bb-f7d8698cb0f4}" enabled="1" method="Privilege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5</Pages>
  <Words>1097</Words>
  <Characters>6477</Characters>
  <Application>Microsoft Office Word</Application>
  <DocSecurity>8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Sprava zeleznic, statni organizace</Company>
  <LinksUpToDate>false</LinksUpToDate>
  <CharactersWithSpaces>7559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Měřínská Aneta</dc:creator>
  <cp:keywords/>
  <dc:description/>
  <cp:lastModifiedBy>Kalinová Jitka</cp:lastModifiedBy>
  <cp:revision>38</cp:revision>
  <cp:lastPrinted>2025-09-11T11:44:00Z</cp:lastPrinted>
  <dcterms:created xsi:type="dcterms:W3CDTF">2023-03-30T09:40:00Z</dcterms:created>
  <dcterms:modified xsi:type="dcterms:W3CDTF">2025-09-11T11:44:00Z</dcterms:modified>
</cp:coreProperties>
</file>