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6D999F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E59F5" w:rsidRPr="00170DF2">
        <w:rPr>
          <w:rFonts w:ascii="Verdana" w:hAnsi="Verdana"/>
          <w:b/>
          <w:bCs/>
          <w:sz w:val="18"/>
          <w:szCs w:val="18"/>
        </w:rPr>
        <w:t>„Dodávka elektrospotřebičů pro OŘ PHA 2025 – 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E8421E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59F5" w:rsidRPr="001E59F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9267709">
    <w:abstractNumId w:val="5"/>
  </w:num>
  <w:num w:numId="2" w16cid:durableId="1412315647">
    <w:abstractNumId w:val="1"/>
  </w:num>
  <w:num w:numId="3" w16cid:durableId="1771317029">
    <w:abstractNumId w:val="2"/>
  </w:num>
  <w:num w:numId="4" w16cid:durableId="834227686">
    <w:abstractNumId w:val="4"/>
  </w:num>
  <w:num w:numId="5" w16cid:durableId="266278454">
    <w:abstractNumId w:val="0"/>
  </w:num>
  <w:num w:numId="6" w16cid:durableId="155387216">
    <w:abstractNumId w:val="6"/>
  </w:num>
  <w:num w:numId="7" w16cid:durableId="1248533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9F5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5D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2025-07-03T12:11:00Z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