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FAC4A7" w:rsidR="008145D7" w:rsidRPr="000E164A" w:rsidRDefault="008145D7" w:rsidP="00882E6D">
      <w:pPr>
        <w:spacing w:line="240" w:lineRule="auto"/>
        <w:rPr>
          <w:b/>
          <w:bCs/>
          <w:highlight w:val="yellow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0E164A">
        <w:rPr>
          <w:rFonts w:eastAsia="Times New Roman" w:cs="Times New Roman"/>
          <w:b/>
          <w:lang w:eastAsia="cs-CZ"/>
        </w:rPr>
        <w:t>„</w:t>
      </w:r>
      <w:bookmarkEnd w:id="0"/>
      <w:r w:rsidR="000E164A" w:rsidRPr="000E164A">
        <w:rPr>
          <w:b/>
          <w:bCs/>
        </w:rPr>
        <w:t>Nákup skladových kontejnerů pro OŘ PHA 2025“</w:t>
      </w:r>
      <w:r w:rsidRPr="000E164A">
        <w:rPr>
          <w:rFonts w:eastAsia="Times New Roman" w:cs="Times New Roman"/>
          <w:lang w:eastAsia="cs-CZ"/>
        </w:rPr>
        <w:t xml:space="preserve">, č.j. </w:t>
      </w:r>
      <w:r w:rsidR="000E164A" w:rsidRPr="000E164A">
        <w:rPr>
          <w:rFonts w:eastAsia="Times New Roman" w:cs="Times New Roman"/>
          <w:lang w:eastAsia="cs-CZ"/>
        </w:rPr>
        <w:t>26402/2025-SŽ-OŘ PHA-OVZ</w:t>
      </w:r>
      <w:r w:rsidRPr="000E164A">
        <w:rPr>
          <w:rFonts w:eastAsia="Times New Roman" w:cs="Times New Roman"/>
          <w:lang w:eastAsia="cs-CZ"/>
        </w:rPr>
        <w:t>, tímt</w:t>
      </w:r>
      <w:r>
        <w:rPr>
          <w:rFonts w:eastAsia="Times New Roman" w:cs="Times New Roman"/>
          <w:lang w:eastAsia="cs-CZ"/>
        </w:rPr>
        <w:t xml:space="preserve">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E164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E164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164A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4050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62AB4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62AB4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2025-06-17T10:53:00Z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