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20495" w:rsidRPr="00220495" w:rsidRDefault="00220495" w:rsidP="00220495">
      <w:pPr>
        <w:spacing w:line="480" w:lineRule="auto"/>
        <w:ind w:left="4245" w:hanging="4245"/>
        <w:jc w:val="center"/>
        <w:rPr>
          <w:b/>
          <w:bCs/>
          <w:sz w:val="26"/>
          <w:szCs w:val="26"/>
        </w:rPr>
      </w:pPr>
      <w:bookmarkStart w:id="0" w:name="_Toc175034532"/>
      <w:r w:rsidRPr="00220495">
        <w:rPr>
          <w:b/>
          <w:bCs/>
          <w:sz w:val="26"/>
          <w:szCs w:val="26"/>
        </w:rPr>
        <w:t>Sanace nestabilního úseku Valašská Polanka – Horní Lideč v km 20,019 – 21,248</w:t>
      </w:r>
    </w:p>
    <w:p w:rsidR="00220495" w:rsidRDefault="00220495" w:rsidP="00220495">
      <w:pPr>
        <w:spacing w:line="480" w:lineRule="auto"/>
        <w:ind w:left="4245" w:hanging="4245"/>
        <w:jc w:val="center"/>
        <w:rPr>
          <w:b/>
          <w:bCs/>
          <w:sz w:val="28"/>
          <w:szCs w:val="28"/>
        </w:rPr>
      </w:pPr>
      <w:r w:rsidRPr="00220495">
        <w:rPr>
          <w:b/>
          <w:bCs/>
          <w:sz w:val="28"/>
          <w:szCs w:val="28"/>
        </w:rPr>
        <w:t>SO 11-20-01   Horní Lideč – Vsetín, žel. most v km 20,814</w:t>
      </w:r>
    </w:p>
    <w:p w:rsidR="00220495" w:rsidRPr="00220495" w:rsidRDefault="00220495" w:rsidP="00220495">
      <w:pPr>
        <w:spacing w:line="480" w:lineRule="auto"/>
        <w:ind w:left="4245" w:hanging="4245"/>
        <w:jc w:val="center"/>
        <w:rPr>
          <w:b/>
          <w:bCs/>
          <w:sz w:val="28"/>
          <w:szCs w:val="28"/>
        </w:rPr>
      </w:pPr>
    </w:p>
    <w:p w:rsidR="00220495" w:rsidRPr="00220495" w:rsidRDefault="00220495" w:rsidP="00220495">
      <w:pPr>
        <w:spacing w:line="480" w:lineRule="auto"/>
        <w:jc w:val="center"/>
        <w:rPr>
          <w:sz w:val="28"/>
          <w:szCs w:val="28"/>
        </w:rPr>
      </w:pPr>
      <w:r w:rsidRPr="00220495">
        <w:rPr>
          <w:sz w:val="28"/>
          <w:szCs w:val="28"/>
        </w:rPr>
        <w:t>Dokumentace pro společné povolení podle liniového zákona</w:t>
      </w:r>
    </w:p>
    <w:p w:rsidR="00220495" w:rsidRDefault="00220495" w:rsidP="00220495">
      <w:pPr>
        <w:spacing w:line="480" w:lineRule="auto"/>
        <w:jc w:val="center"/>
        <w:rPr>
          <w:szCs w:val="22"/>
        </w:rPr>
      </w:pPr>
    </w:p>
    <w:p w:rsidR="00220495" w:rsidRDefault="00220495" w:rsidP="00220495">
      <w:pPr>
        <w:spacing w:line="480" w:lineRule="auto"/>
        <w:jc w:val="center"/>
        <w:rPr>
          <w:szCs w:val="22"/>
        </w:rPr>
      </w:pPr>
    </w:p>
    <w:p w:rsidR="00220495" w:rsidRPr="00220495" w:rsidRDefault="00220495" w:rsidP="00220495">
      <w:pPr>
        <w:spacing w:line="480" w:lineRule="auto"/>
        <w:jc w:val="center"/>
        <w:rPr>
          <w:sz w:val="72"/>
          <w:szCs w:val="72"/>
        </w:rPr>
      </w:pPr>
      <w:r w:rsidRPr="00220495">
        <w:rPr>
          <w:sz w:val="72"/>
          <w:szCs w:val="72"/>
        </w:rPr>
        <w:t>Technická zpráva</w:t>
      </w:r>
    </w:p>
    <w:p w:rsidR="00571B11" w:rsidRDefault="00831F31" w:rsidP="00831F31">
      <w:pPr>
        <w:pStyle w:val="Nadpisobsahu"/>
        <w:tabs>
          <w:tab w:val="left" w:pos="3505"/>
        </w:tabs>
        <w:spacing w:line="480" w:lineRule="auto"/>
      </w:pPr>
      <w:r>
        <w:tab/>
      </w:r>
    </w:p>
    <w:sdt>
      <w:sdtPr>
        <w:rPr>
          <w:rFonts w:ascii="Times New Roman" w:eastAsia="Times New Roman" w:hAnsi="Times New Roman" w:cs="Times New Roman"/>
          <w:color w:val="auto"/>
          <w:sz w:val="22"/>
          <w:szCs w:val="20"/>
        </w:rPr>
        <w:id w:val="-339018203"/>
        <w:docPartObj>
          <w:docPartGallery w:val="Table of Contents"/>
          <w:docPartUnique/>
        </w:docPartObj>
      </w:sdtPr>
      <w:sdtEndPr>
        <w:rPr>
          <w:b/>
          <w:bCs/>
        </w:rPr>
      </w:sdtEndPr>
      <w:sdtContent>
        <w:p w:rsidR="00E57ED1" w:rsidRPr="00E57ED1" w:rsidRDefault="00E57ED1" w:rsidP="00571B11">
          <w:pPr>
            <w:pStyle w:val="Nadpisobsahu"/>
            <w:spacing w:line="480" w:lineRule="auto"/>
            <w:rPr>
              <w:rFonts w:ascii="Times New Roman" w:hAnsi="Times New Roman" w:cs="Times New Roman"/>
              <w:color w:val="auto"/>
            </w:rPr>
          </w:pPr>
          <w:r w:rsidRPr="00E57ED1">
            <w:rPr>
              <w:rFonts w:ascii="Times New Roman" w:hAnsi="Times New Roman" w:cs="Times New Roman"/>
              <w:color w:val="auto"/>
            </w:rPr>
            <w:t>Obsah</w:t>
          </w:r>
        </w:p>
        <w:p w:rsidR="00831F31" w:rsidRDefault="00E57ED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r w:rsidRPr="00E57ED1">
            <w:fldChar w:fldCharType="begin"/>
          </w:r>
          <w:r w:rsidRPr="00E57ED1">
            <w:instrText xml:space="preserve"> TOC \o "1-3" \h \z \u </w:instrText>
          </w:r>
          <w:r w:rsidRPr="00E57ED1">
            <w:fldChar w:fldCharType="separate"/>
          </w:r>
          <w:hyperlink w:anchor="_Toc188967109" w:history="1">
            <w:r w:rsidR="00831F31" w:rsidRPr="00FB4905">
              <w:rPr>
                <w:rStyle w:val="Hypertextovodkaz"/>
                <w:noProof/>
              </w:rPr>
              <w:t>1.</w:t>
            </w:r>
            <w:r w:rsidR="00831F31">
              <w:rPr>
                <w:rFonts w:asciiTheme="minorHAnsi" w:eastAsiaTheme="minorEastAsia" w:hAnsiTheme="minorHAnsi" w:cstheme="minorBidi"/>
                <w:noProof/>
                <w:kern w:val="2"/>
                <w:sz w:val="24"/>
                <w:szCs w:val="24"/>
                <w14:ligatures w14:val="standardContextual"/>
              </w:rPr>
              <w:tab/>
            </w:r>
            <w:r w:rsidR="00831F31" w:rsidRPr="00FB4905">
              <w:rPr>
                <w:rStyle w:val="Hypertextovodkaz"/>
                <w:noProof/>
              </w:rPr>
              <w:t>Identifikační údaje objektu/ů a technického a technologického zařízení</w:t>
            </w:r>
            <w:r w:rsidR="00831F31">
              <w:rPr>
                <w:noProof/>
                <w:webHidden/>
              </w:rPr>
              <w:tab/>
            </w:r>
            <w:r w:rsidR="00831F31">
              <w:rPr>
                <w:noProof/>
                <w:webHidden/>
              </w:rPr>
              <w:fldChar w:fldCharType="begin"/>
            </w:r>
            <w:r w:rsidR="00831F31">
              <w:rPr>
                <w:noProof/>
                <w:webHidden/>
              </w:rPr>
              <w:instrText xml:space="preserve"> PAGEREF _Toc188967109 \h </w:instrText>
            </w:r>
            <w:r w:rsidR="00831F31">
              <w:rPr>
                <w:noProof/>
                <w:webHidden/>
              </w:rPr>
            </w:r>
            <w:r w:rsidR="00831F31">
              <w:rPr>
                <w:noProof/>
                <w:webHidden/>
              </w:rPr>
              <w:fldChar w:fldCharType="separate"/>
            </w:r>
            <w:r w:rsidR="00831F31">
              <w:rPr>
                <w:noProof/>
                <w:webHidden/>
              </w:rPr>
              <w:t>2</w:t>
            </w:r>
            <w:r w:rsidR="00831F31">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0" w:history="1">
            <w:r w:rsidRPr="00FB4905">
              <w:rPr>
                <w:rStyle w:val="Hypertextovodkaz"/>
                <w:noProof/>
              </w:rPr>
              <w:t>2.</w:t>
            </w:r>
            <w:r>
              <w:rPr>
                <w:rFonts w:asciiTheme="minorHAnsi" w:eastAsiaTheme="minorEastAsia" w:hAnsiTheme="minorHAnsi" w:cstheme="minorBidi"/>
                <w:noProof/>
                <w:kern w:val="2"/>
                <w:sz w:val="24"/>
                <w:szCs w:val="24"/>
                <w14:ligatures w14:val="standardContextual"/>
              </w:rPr>
              <w:tab/>
            </w:r>
            <w:r w:rsidRPr="00FB4905">
              <w:rPr>
                <w:rStyle w:val="Hypertextovodkaz"/>
                <w:noProof/>
              </w:rPr>
              <w:t>Zdůvodnění navrženého technického řešení</w:t>
            </w:r>
            <w:r>
              <w:rPr>
                <w:noProof/>
                <w:webHidden/>
              </w:rPr>
              <w:tab/>
            </w:r>
            <w:r>
              <w:rPr>
                <w:noProof/>
                <w:webHidden/>
              </w:rPr>
              <w:fldChar w:fldCharType="begin"/>
            </w:r>
            <w:r>
              <w:rPr>
                <w:noProof/>
                <w:webHidden/>
              </w:rPr>
              <w:instrText xml:space="preserve"> PAGEREF _Toc188967110 \h </w:instrText>
            </w:r>
            <w:r>
              <w:rPr>
                <w:noProof/>
                <w:webHidden/>
              </w:rPr>
            </w:r>
            <w:r>
              <w:rPr>
                <w:noProof/>
                <w:webHidden/>
              </w:rPr>
              <w:fldChar w:fldCharType="separate"/>
            </w:r>
            <w:r>
              <w:rPr>
                <w:noProof/>
                <w:webHidden/>
              </w:rPr>
              <w:t>4</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1" w:history="1">
            <w:r w:rsidRPr="00FB4905">
              <w:rPr>
                <w:rStyle w:val="Hypertextovodkaz"/>
                <w:noProof/>
              </w:rPr>
              <w:t>3.</w:t>
            </w:r>
            <w:r>
              <w:rPr>
                <w:rFonts w:asciiTheme="minorHAnsi" w:eastAsiaTheme="minorEastAsia" w:hAnsiTheme="minorHAnsi" w:cstheme="minorBidi"/>
                <w:noProof/>
                <w:kern w:val="2"/>
                <w:sz w:val="24"/>
                <w:szCs w:val="24"/>
                <w14:ligatures w14:val="standardContextual"/>
              </w:rPr>
              <w:tab/>
            </w:r>
            <w:r w:rsidRPr="00FB4905">
              <w:rPr>
                <w:rStyle w:val="Hypertextovodkaz"/>
                <w:noProof/>
              </w:rPr>
              <w:t>Technický popis současného stavu objektu</w:t>
            </w:r>
            <w:r>
              <w:rPr>
                <w:noProof/>
                <w:webHidden/>
              </w:rPr>
              <w:tab/>
            </w:r>
            <w:r>
              <w:rPr>
                <w:noProof/>
                <w:webHidden/>
              </w:rPr>
              <w:fldChar w:fldCharType="begin"/>
            </w:r>
            <w:r>
              <w:rPr>
                <w:noProof/>
                <w:webHidden/>
              </w:rPr>
              <w:instrText xml:space="preserve"> PAGEREF _Toc188967111 \h </w:instrText>
            </w:r>
            <w:r>
              <w:rPr>
                <w:noProof/>
                <w:webHidden/>
              </w:rPr>
            </w:r>
            <w:r>
              <w:rPr>
                <w:noProof/>
                <w:webHidden/>
              </w:rPr>
              <w:fldChar w:fldCharType="separate"/>
            </w:r>
            <w:r>
              <w:rPr>
                <w:noProof/>
                <w:webHidden/>
              </w:rPr>
              <w:t>5</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2" w:history="1">
            <w:r w:rsidRPr="00FB4905">
              <w:rPr>
                <w:rStyle w:val="Hypertextovodkaz"/>
                <w:noProof/>
              </w:rPr>
              <w:t>4.</w:t>
            </w:r>
            <w:r>
              <w:rPr>
                <w:rFonts w:asciiTheme="minorHAnsi" w:eastAsiaTheme="minorEastAsia" w:hAnsiTheme="minorHAnsi" w:cstheme="minorBidi"/>
                <w:noProof/>
                <w:kern w:val="2"/>
                <w:sz w:val="24"/>
                <w:szCs w:val="24"/>
                <w14:ligatures w14:val="standardContextual"/>
              </w:rPr>
              <w:tab/>
            </w:r>
            <w:r w:rsidRPr="00FB4905">
              <w:rPr>
                <w:rStyle w:val="Hypertextovodkaz"/>
                <w:noProof/>
              </w:rPr>
              <w:t>Návrh a popis navrženého technického řešení</w:t>
            </w:r>
            <w:r>
              <w:rPr>
                <w:noProof/>
                <w:webHidden/>
              </w:rPr>
              <w:tab/>
            </w:r>
            <w:r>
              <w:rPr>
                <w:noProof/>
                <w:webHidden/>
              </w:rPr>
              <w:fldChar w:fldCharType="begin"/>
            </w:r>
            <w:r>
              <w:rPr>
                <w:noProof/>
                <w:webHidden/>
              </w:rPr>
              <w:instrText xml:space="preserve"> PAGEREF _Toc188967112 \h </w:instrText>
            </w:r>
            <w:r>
              <w:rPr>
                <w:noProof/>
                <w:webHidden/>
              </w:rPr>
            </w:r>
            <w:r>
              <w:rPr>
                <w:noProof/>
                <w:webHidden/>
              </w:rPr>
              <w:fldChar w:fldCharType="separate"/>
            </w:r>
            <w:r>
              <w:rPr>
                <w:noProof/>
                <w:webHidden/>
              </w:rPr>
              <w:t>7</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3" w:history="1">
            <w:r w:rsidRPr="00FB4905">
              <w:rPr>
                <w:rStyle w:val="Hypertextovodkaz"/>
                <w:noProof/>
              </w:rPr>
              <w:t>5.</w:t>
            </w:r>
            <w:r>
              <w:rPr>
                <w:rFonts w:asciiTheme="minorHAnsi" w:eastAsiaTheme="minorEastAsia" w:hAnsiTheme="minorHAnsi" w:cstheme="minorBidi"/>
                <w:noProof/>
                <w:kern w:val="2"/>
                <w:sz w:val="24"/>
                <w:szCs w:val="24"/>
                <w14:ligatures w14:val="standardContextual"/>
              </w:rPr>
              <w:tab/>
            </w:r>
            <w:r w:rsidRPr="00FB4905">
              <w:rPr>
                <w:rStyle w:val="Hypertextovodkaz"/>
                <w:noProof/>
              </w:rPr>
              <w:t>Postup výstavby, způsob provádění stavby</w:t>
            </w:r>
            <w:r>
              <w:rPr>
                <w:noProof/>
                <w:webHidden/>
              </w:rPr>
              <w:tab/>
            </w:r>
            <w:r>
              <w:rPr>
                <w:noProof/>
                <w:webHidden/>
              </w:rPr>
              <w:fldChar w:fldCharType="begin"/>
            </w:r>
            <w:r>
              <w:rPr>
                <w:noProof/>
                <w:webHidden/>
              </w:rPr>
              <w:instrText xml:space="preserve"> PAGEREF _Toc188967113 \h </w:instrText>
            </w:r>
            <w:r>
              <w:rPr>
                <w:noProof/>
                <w:webHidden/>
              </w:rPr>
            </w:r>
            <w:r>
              <w:rPr>
                <w:noProof/>
                <w:webHidden/>
              </w:rPr>
              <w:fldChar w:fldCharType="separate"/>
            </w:r>
            <w:r>
              <w:rPr>
                <w:noProof/>
                <w:webHidden/>
              </w:rPr>
              <w:t>9</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4" w:history="1">
            <w:r w:rsidRPr="00FB4905">
              <w:rPr>
                <w:rStyle w:val="Hypertextovodkaz"/>
                <w:noProof/>
              </w:rPr>
              <w:t>6.</w:t>
            </w:r>
            <w:r>
              <w:rPr>
                <w:rFonts w:asciiTheme="minorHAnsi" w:eastAsiaTheme="minorEastAsia" w:hAnsiTheme="minorHAnsi" w:cstheme="minorBidi"/>
                <w:noProof/>
                <w:kern w:val="2"/>
                <w:sz w:val="24"/>
                <w:szCs w:val="24"/>
                <w14:ligatures w14:val="standardContextual"/>
              </w:rPr>
              <w:tab/>
            </w:r>
            <w:r w:rsidRPr="00FB4905">
              <w:rPr>
                <w:rStyle w:val="Hypertextovodkaz"/>
                <w:noProof/>
              </w:rPr>
              <w:t>Požadavky na doplnění průzkumu do dalšího stupně</w:t>
            </w:r>
            <w:r>
              <w:rPr>
                <w:noProof/>
                <w:webHidden/>
              </w:rPr>
              <w:tab/>
            </w:r>
            <w:r>
              <w:rPr>
                <w:noProof/>
                <w:webHidden/>
              </w:rPr>
              <w:fldChar w:fldCharType="begin"/>
            </w:r>
            <w:r>
              <w:rPr>
                <w:noProof/>
                <w:webHidden/>
              </w:rPr>
              <w:instrText xml:space="preserve"> PAGEREF _Toc188967114 \h </w:instrText>
            </w:r>
            <w:r>
              <w:rPr>
                <w:noProof/>
                <w:webHidden/>
              </w:rPr>
            </w:r>
            <w:r>
              <w:rPr>
                <w:noProof/>
                <w:webHidden/>
              </w:rPr>
              <w:fldChar w:fldCharType="separate"/>
            </w:r>
            <w:r>
              <w:rPr>
                <w:noProof/>
                <w:webHidden/>
              </w:rPr>
              <w:t>10</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5" w:history="1">
            <w:r w:rsidRPr="00FB4905">
              <w:rPr>
                <w:rStyle w:val="Hypertextovodkaz"/>
                <w:noProof/>
              </w:rPr>
              <w:t>7.</w:t>
            </w:r>
            <w:r>
              <w:rPr>
                <w:rFonts w:asciiTheme="minorHAnsi" w:eastAsiaTheme="minorEastAsia" w:hAnsiTheme="minorHAnsi" w:cstheme="minorBidi"/>
                <w:noProof/>
                <w:kern w:val="2"/>
                <w:sz w:val="24"/>
                <w:szCs w:val="24"/>
                <w14:ligatures w14:val="standardContextual"/>
              </w:rPr>
              <w:tab/>
            </w:r>
            <w:r w:rsidRPr="00FB4905">
              <w:rPr>
                <w:rStyle w:val="Hypertextovodkaz"/>
                <w:noProof/>
              </w:rPr>
              <w:t>Podklady</w:t>
            </w:r>
            <w:r>
              <w:rPr>
                <w:noProof/>
                <w:webHidden/>
              </w:rPr>
              <w:tab/>
            </w:r>
            <w:r>
              <w:rPr>
                <w:noProof/>
                <w:webHidden/>
              </w:rPr>
              <w:fldChar w:fldCharType="begin"/>
            </w:r>
            <w:r>
              <w:rPr>
                <w:noProof/>
                <w:webHidden/>
              </w:rPr>
              <w:instrText xml:space="preserve"> PAGEREF _Toc188967115 \h </w:instrText>
            </w:r>
            <w:r>
              <w:rPr>
                <w:noProof/>
                <w:webHidden/>
              </w:rPr>
            </w:r>
            <w:r>
              <w:rPr>
                <w:noProof/>
                <w:webHidden/>
              </w:rPr>
              <w:fldChar w:fldCharType="separate"/>
            </w:r>
            <w:r>
              <w:rPr>
                <w:noProof/>
                <w:webHidden/>
              </w:rPr>
              <w:t>10</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6" w:history="1">
            <w:r w:rsidRPr="00FB4905">
              <w:rPr>
                <w:rStyle w:val="Hypertextovodkaz"/>
                <w:noProof/>
              </w:rPr>
              <w:t>8.</w:t>
            </w:r>
            <w:r>
              <w:rPr>
                <w:rFonts w:asciiTheme="minorHAnsi" w:eastAsiaTheme="minorEastAsia" w:hAnsiTheme="minorHAnsi" w:cstheme="minorBidi"/>
                <w:noProof/>
                <w:kern w:val="2"/>
                <w:sz w:val="24"/>
                <w:szCs w:val="24"/>
                <w14:ligatures w14:val="standardContextual"/>
              </w:rPr>
              <w:tab/>
            </w:r>
            <w:r w:rsidRPr="00FB4905">
              <w:rPr>
                <w:rStyle w:val="Hypertextovodkaz"/>
                <w:noProof/>
              </w:rPr>
              <w:t>Příloha 1 – Fotodokumentace</w:t>
            </w:r>
            <w:r>
              <w:rPr>
                <w:noProof/>
                <w:webHidden/>
              </w:rPr>
              <w:tab/>
            </w:r>
            <w:r>
              <w:rPr>
                <w:noProof/>
                <w:webHidden/>
              </w:rPr>
              <w:fldChar w:fldCharType="begin"/>
            </w:r>
            <w:r>
              <w:rPr>
                <w:noProof/>
                <w:webHidden/>
              </w:rPr>
              <w:instrText xml:space="preserve"> PAGEREF _Toc188967116 \h </w:instrText>
            </w:r>
            <w:r>
              <w:rPr>
                <w:noProof/>
                <w:webHidden/>
              </w:rPr>
            </w:r>
            <w:r>
              <w:rPr>
                <w:noProof/>
                <w:webHidden/>
              </w:rPr>
              <w:fldChar w:fldCharType="separate"/>
            </w:r>
            <w:r>
              <w:rPr>
                <w:noProof/>
                <w:webHidden/>
              </w:rPr>
              <w:t>11</w:t>
            </w:r>
            <w:r>
              <w:rPr>
                <w:noProof/>
                <w:webHidden/>
              </w:rPr>
              <w:fldChar w:fldCharType="end"/>
            </w:r>
          </w:hyperlink>
        </w:p>
        <w:p w:rsidR="00831F31" w:rsidRDefault="00831F31">
          <w:pPr>
            <w:pStyle w:val="Obsah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188967117" w:history="1">
            <w:r w:rsidRPr="00FB4905">
              <w:rPr>
                <w:rStyle w:val="Hypertextovodkaz"/>
                <w:noProof/>
              </w:rPr>
              <w:t>9.</w:t>
            </w:r>
            <w:r>
              <w:rPr>
                <w:rFonts w:asciiTheme="minorHAnsi" w:eastAsiaTheme="minorEastAsia" w:hAnsiTheme="minorHAnsi" w:cstheme="minorBidi"/>
                <w:noProof/>
                <w:kern w:val="2"/>
                <w:sz w:val="24"/>
                <w:szCs w:val="24"/>
                <w14:ligatures w14:val="standardContextual"/>
              </w:rPr>
              <w:tab/>
            </w:r>
            <w:r w:rsidRPr="00FB4905">
              <w:rPr>
                <w:rStyle w:val="Hypertextovodkaz"/>
                <w:noProof/>
              </w:rPr>
              <w:t>Příloha 2 – Zápisy z porad</w:t>
            </w:r>
            <w:r>
              <w:rPr>
                <w:noProof/>
                <w:webHidden/>
              </w:rPr>
              <w:tab/>
            </w:r>
            <w:r>
              <w:rPr>
                <w:noProof/>
                <w:webHidden/>
              </w:rPr>
              <w:fldChar w:fldCharType="begin"/>
            </w:r>
            <w:r>
              <w:rPr>
                <w:noProof/>
                <w:webHidden/>
              </w:rPr>
              <w:instrText xml:space="preserve"> PAGEREF _Toc188967117 \h </w:instrText>
            </w:r>
            <w:r>
              <w:rPr>
                <w:noProof/>
                <w:webHidden/>
              </w:rPr>
            </w:r>
            <w:r>
              <w:rPr>
                <w:noProof/>
                <w:webHidden/>
              </w:rPr>
              <w:fldChar w:fldCharType="separate"/>
            </w:r>
            <w:r>
              <w:rPr>
                <w:noProof/>
                <w:webHidden/>
              </w:rPr>
              <w:t>12</w:t>
            </w:r>
            <w:r>
              <w:rPr>
                <w:noProof/>
                <w:webHidden/>
              </w:rPr>
              <w:fldChar w:fldCharType="end"/>
            </w:r>
          </w:hyperlink>
        </w:p>
        <w:p w:rsidR="00E57ED1" w:rsidRPr="00571B11" w:rsidRDefault="00E57ED1" w:rsidP="00571B11">
          <w:pPr>
            <w:spacing w:line="480" w:lineRule="auto"/>
            <w:rPr>
              <w:b/>
              <w:bCs/>
            </w:rPr>
          </w:pPr>
          <w:r w:rsidRPr="00E57ED1">
            <w:rPr>
              <w:b/>
              <w:bCs/>
            </w:rPr>
            <w:fldChar w:fldCharType="end"/>
          </w:r>
        </w:p>
      </w:sdtContent>
    </w:sdt>
    <w:p w:rsidR="00392A91" w:rsidRDefault="00392A91" w:rsidP="00392A91">
      <w:pPr>
        <w:tabs>
          <w:tab w:val="left" w:pos="3675"/>
        </w:tabs>
        <w:spacing w:before="0" w:after="160" w:line="480" w:lineRule="auto"/>
        <w:jc w:val="left"/>
      </w:pPr>
    </w:p>
    <w:p w:rsidR="00DE0A11" w:rsidRDefault="00392A91" w:rsidP="00392A91">
      <w:pPr>
        <w:tabs>
          <w:tab w:val="left" w:pos="3675"/>
        </w:tabs>
        <w:spacing w:before="0" w:after="160" w:line="480" w:lineRule="auto"/>
        <w:jc w:val="left"/>
      </w:pPr>
      <w:r>
        <w:tab/>
      </w:r>
    </w:p>
    <w:p w:rsidR="00571B11" w:rsidRDefault="00571B11" w:rsidP="00392A91">
      <w:pPr>
        <w:tabs>
          <w:tab w:val="left" w:pos="3675"/>
        </w:tabs>
        <w:spacing w:before="0" w:after="160" w:line="480" w:lineRule="auto"/>
        <w:jc w:val="left"/>
        <w:rPr>
          <w:b/>
          <w:sz w:val="28"/>
          <w:u w:val="single"/>
        </w:rPr>
      </w:pPr>
      <w:r w:rsidRPr="00DE0A11">
        <w:br w:type="page"/>
      </w:r>
      <w:r w:rsidR="00392A91">
        <w:lastRenderedPageBreak/>
        <w:tab/>
      </w:r>
    </w:p>
    <w:p w:rsidR="00FD6A24" w:rsidRPr="00FD6A24" w:rsidRDefault="00FD6A24" w:rsidP="00571B11">
      <w:pPr>
        <w:pStyle w:val="Nadpis1"/>
        <w:spacing w:line="480" w:lineRule="auto"/>
        <w:ind w:left="0" w:firstLine="0"/>
      </w:pPr>
      <w:bookmarkStart w:id="1" w:name="_Toc188967109"/>
      <w:r w:rsidRPr="00FD6A24">
        <w:t>Identifikační údaje objektu/ů a technického a technologického zařízení</w:t>
      </w:r>
      <w:bookmarkEnd w:id="0"/>
      <w:bookmarkEnd w:id="1"/>
    </w:p>
    <w:p w:rsidR="00FD6A24" w:rsidRDefault="00FD6A24" w:rsidP="00A0247F">
      <w:pPr>
        <w:rPr>
          <w:b/>
          <w:sz w:val="28"/>
          <w:szCs w:val="28"/>
        </w:rPr>
      </w:pPr>
      <w:r w:rsidRPr="00396E56">
        <w:rPr>
          <w:b/>
          <w:sz w:val="28"/>
          <w:szCs w:val="28"/>
        </w:rPr>
        <w:t>Údaje o stavbě a objektu</w:t>
      </w:r>
    </w:p>
    <w:p w:rsidR="00FD6A24" w:rsidRPr="000B4FD4" w:rsidRDefault="00FD6A24" w:rsidP="00A0247F">
      <w:pPr>
        <w:spacing w:line="276" w:lineRule="auto"/>
        <w:ind w:left="4245" w:hanging="4245"/>
        <w:rPr>
          <w:szCs w:val="22"/>
        </w:rPr>
      </w:pPr>
      <w:r w:rsidRPr="000B4FD4">
        <w:rPr>
          <w:b/>
          <w:szCs w:val="22"/>
        </w:rPr>
        <w:t>Název stavby:</w:t>
      </w:r>
      <w:r w:rsidRPr="000B4FD4">
        <w:rPr>
          <w:b/>
          <w:szCs w:val="22"/>
        </w:rPr>
        <w:tab/>
      </w:r>
      <w:r w:rsidRPr="000B4FD4">
        <w:rPr>
          <w:b/>
          <w:szCs w:val="22"/>
        </w:rPr>
        <w:tab/>
      </w:r>
      <w:r w:rsidRPr="000B4FD4">
        <w:rPr>
          <w:szCs w:val="22"/>
        </w:rPr>
        <w:t>Sanace nestabilního úseku Valašská Polanka – Horní Lideč v km 20,019 – 21,248</w:t>
      </w:r>
    </w:p>
    <w:p w:rsidR="00FD6A24" w:rsidRPr="000B4FD4" w:rsidRDefault="00FD6A24" w:rsidP="00A0247F">
      <w:pPr>
        <w:spacing w:line="276" w:lineRule="auto"/>
        <w:ind w:left="4245" w:hanging="4245"/>
        <w:rPr>
          <w:szCs w:val="22"/>
        </w:rPr>
      </w:pPr>
      <w:r w:rsidRPr="000B4FD4">
        <w:rPr>
          <w:b/>
          <w:szCs w:val="22"/>
        </w:rPr>
        <w:t>Stupeň dokumentace:</w:t>
      </w:r>
      <w:r w:rsidRPr="000B4FD4">
        <w:rPr>
          <w:szCs w:val="22"/>
        </w:rPr>
        <w:tab/>
      </w:r>
      <w:r w:rsidRPr="000B4FD4">
        <w:rPr>
          <w:szCs w:val="22"/>
        </w:rPr>
        <w:tab/>
        <w:t>Dokumentace pro společné povolení podle liniového zákona</w:t>
      </w:r>
    </w:p>
    <w:p w:rsidR="00FD6A24" w:rsidRDefault="00FD6A24" w:rsidP="00A0247F">
      <w:pPr>
        <w:spacing w:line="276" w:lineRule="auto"/>
        <w:ind w:left="4245" w:hanging="4245"/>
        <w:rPr>
          <w:szCs w:val="22"/>
        </w:rPr>
      </w:pPr>
      <w:r w:rsidRPr="000B4FD4">
        <w:rPr>
          <w:b/>
          <w:szCs w:val="22"/>
        </w:rPr>
        <w:t>Dílčí část – objekt (PS/SO):</w:t>
      </w:r>
      <w:r w:rsidRPr="000B4FD4">
        <w:rPr>
          <w:szCs w:val="22"/>
        </w:rPr>
        <w:tab/>
      </w:r>
      <w:r w:rsidRPr="000B4FD4">
        <w:rPr>
          <w:szCs w:val="22"/>
        </w:rPr>
        <w:tab/>
      </w:r>
      <w:r w:rsidR="0082421C" w:rsidRPr="000B4FD4">
        <w:rPr>
          <w:szCs w:val="22"/>
        </w:rPr>
        <w:t>SO 11-20-01   Horní Lideč – Vsetín, žel. most v km 20,814</w:t>
      </w:r>
    </w:p>
    <w:p w:rsidR="00D976D4" w:rsidRPr="00D976D4" w:rsidRDefault="00D976D4" w:rsidP="00A0247F">
      <w:pPr>
        <w:spacing w:line="276" w:lineRule="auto"/>
        <w:ind w:left="4245" w:hanging="4245"/>
        <w:rPr>
          <w:i/>
          <w:iCs/>
          <w:szCs w:val="22"/>
        </w:rPr>
      </w:pPr>
      <w:r>
        <w:rPr>
          <w:b/>
          <w:szCs w:val="22"/>
        </w:rPr>
        <w:tab/>
      </w:r>
    </w:p>
    <w:p w:rsidR="00FD6A24" w:rsidRPr="000B4FD4" w:rsidRDefault="00FD6A24" w:rsidP="00A0247F">
      <w:pPr>
        <w:spacing w:line="276" w:lineRule="auto"/>
        <w:ind w:left="2835" w:hanging="2835"/>
        <w:rPr>
          <w:szCs w:val="22"/>
        </w:rPr>
      </w:pPr>
      <w:r w:rsidRPr="000B4FD4">
        <w:rPr>
          <w:b/>
          <w:szCs w:val="22"/>
        </w:rPr>
        <w:t>Charakter dílčí části:</w:t>
      </w:r>
      <w:r w:rsidRPr="000B4FD4">
        <w:rPr>
          <w:b/>
          <w:szCs w:val="22"/>
        </w:rPr>
        <w:tab/>
      </w:r>
      <w:r w:rsidRPr="000B4FD4">
        <w:rPr>
          <w:b/>
          <w:szCs w:val="22"/>
        </w:rPr>
        <w:tab/>
      </w:r>
      <w:r w:rsidRPr="000B4FD4">
        <w:rPr>
          <w:b/>
          <w:szCs w:val="22"/>
        </w:rPr>
        <w:tab/>
      </w:r>
      <w:r w:rsidRPr="000B4FD4">
        <w:rPr>
          <w:szCs w:val="22"/>
        </w:rPr>
        <w:t>Změna dokončené stavby</w:t>
      </w:r>
    </w:p>
    <w:p w:rsidR="00FD6A24" w:rsidRPr="000B4FD4" w:rsidRDefault="00FD6A24" w:rsidP="00A0247F">
      <w:pPr>
        <w:spacing w:line="276" w:lineRule="auto"/>
        <w:ind w:left="2835" w:hanging="2835"/>
        <w:rPr>
          <w:szCs w:val="22"/>
        </w:rPr>
      </w:pPr>
      <w:r w:rsidRPr="000B4FD4">
        <w:rPr>
          <w:b/>
          <w:szCs w:val="22"/>
        </w:rPr>
        <w:tab/>
      </w:r>
      <w:r w:rsidRPr="000B4FD4">
        <w:rPr>
          <w:b/>
          <w:szCs w:val="22"/>
        </w:rPr>
        <w:tab/>
      </w:r>
      <w:r w:rsidRPr="000B4FD4">
        <w:rPr>
          <w:b/>
          <w:szCs w:val="22"/>
        </w:rPr>
        <w:tab/>
      </w:r>
      <w:r w:rsidRPr="000B4FD4">
        <w:rPr>
          <w:szCs w:val="22"/>
        </w:rPr>
        <w:t>Trvalá</w:t>
      </w:r>
    </w:p>
    <w:p w:rsidR="00FD6A24" w:rsidRPr="000B4FD4" w:rsidRDefault="00FD6A24" w:rsidP="00A0247F">
      <w:pPr>
        <w:spacing w:line="276" w:lineRule="auto"/>
        <w:ind w:left="2835" w:hanging="2835"/>
        <w:rPr>
          <w:rFonts w:eastAsiaTheme="minorHAnsi"/>
          <w:szCs w:val="22"/>
          <w:lang w:eastAsia="en-US"/>
        </w:rPr>
      </w:pPr>
      <w:r w:rsidRPr="000B4FD4">
        <w:rPr>
          <w:b/>
          <w:szCs w:val="22"/>
        </w:rPr>
        <w:t>Katastrální území:</w:t>
      </w:r>
      <w:r w:rsidRPr="000B4FD4">
        <w:rPr>
          <w:b/>
          <w:szCs w:val="22"/>
        </w:rPr>
        <w:tab/>
      </w:r>
      <w:r w:rsidR="000B4FD4" w:rsidRPr="000B4FD4">
        <w:rPr>
          <w:b/>
          <w:szCs w:val="22"/>
        </w:rPr>
        <w:tab/>
      </w:r>
      <w:r w:rsidRPr="000B4FD4">
        <w:rPr>
          <w:b/>
          <w:szCs w:val="22"/>
        </w:rPr>
        <w:tab/>
      </w:r>
      <w:hyperlink r:id="rId8" w:history="1">
        <w:r w:rsidRPr="000B4FD4">
          <w:rPr>
            <w:rFonts w:eastAsiaTheme="minorHAnsi"/>
            <w:szCs w:val="22"/>
            <w:lang w:eastAsia="en-US"/>
          </w:rPr>
          <w:t>Lidečko [683671]</w:t>
        </w:r>
      </w:hyperlink>
    </w:p>
    <w:p w:rsidR="00FD6A24" w:rsidRPr="000B4FD4" w:rsidRDefault="00FD6A24" w:rsidP="00A0247F">
      <w:pPr>
        <w:spacing w:line="276" w:lineRule="auto"/>
        <w:ind w:left="2835" w:hanging="2835"/>
        <w:rPr>
          <w:szCs w:val="22"/>
        </w:rPr>
      </w:pPr>
      <w:r w:rsidRPr="000B4FD4">
        <w:rPr>
          <w:b/>
          <w:szCs w:val="22"/>
        </w:rPr>
        <w:t>Trať podle Prohlášení o dráze:</w:t>
      </w:r>
      <w:r w:rsidRPr="000B4FD4">
        <w:rPr>
          <w:b/>
          <w:szCs w:val="22"/>
        </w:rPr>
        <w:tab/>
      </w:r>
      <w:r w:rsidRPr="000B4FD4">
        <w:rPr>
          <w:b/>
          <w:szCs w:val="22"/>
        </w:rPr>
        <w:tab/>
      </w:r>
      <w:r w:rsidRPr="000B4FD4">
        <w:rPr>
          <w:szCs w:val="22"/>
        </w:rPr>
        <w:t>800 00</w:t>
      </w:r>
    </w:p>
    <w:p w:rsidR="00FD6A24" w:rsidRPr="000B4FD4" w:rsidRDefault="00FD6A24" w:rsidP="00A0247F">
      <w:pPr>
        <w:spacing w:line="276" w:lineRule="auto"/>
        <w:ind w:left="2835" w:hanging="2835"/>
        <w:rPr>
          <w:szCs w:val="22"/>
        </w:rPr>
      </w:pPr>
      <w:r w:rsidRPr="000B4FD4">
        <w:rPr>
          <w:b/>
          <w:szCs w:val="22"/>
        </w:rPr>
        <w:t>Traťový úsek TU:</w:t>
      </w:r>
      <w:r w:rsidRPr="000B4FD4">
        <w:rPr>
          <w:b/>
          <w:szCs w:val="22"/>
        </w:rPr>
        <w:tab/>
      </w:r>
      <w:r w:rsidRPr="000B4FD4">
        <w:rPr>
          <w:b/>
          <w:szCs w:val="22"/>
        </w:rPr>
        <w:tab/>
      </w:r>
      <w:r w:rsidRPr="000B4FD4">
        <w:rPr>
          <w:b/>
          <w:szCs w:val="22"/>
        </w:rPr>
        <w:tab/>
      </w:r>
      <w:r w:rsidRPr="000B4FD4">
        <w:rPr>
          <w:szCs w:val="22"/>
        </w:rPr>
        <w:t xml:space="preserve">2362 Horní </w:t>
      </w:r>
      <w:proofErr w:type="gramStart"/>
      <w:r w:rsidRPr="000B4FD4">
        <w:rPr>
          <w:szCs w:val="22"/>
        </w:rPr>
        <w:t>Lideč - Vsetín</w:t>
      </w:r>
      <w:proofErr w:type="gramEnd"/>
    </w:p>
    <w:p w:rsidR="00FD6A24" w:rsidRPr="000B4FD4" w:rsidRDefault="00FD6A24" w:rsidP="00A0247F">
      <w:pPr>
        <w:spacing w:line="276" w:lineRule="auto"/>
        <w:ind w:left="2835" w:hanging="2835"/>
        <w:rPr>
          <w:szCs w:val="22"/>
        </w:rPr>
      </w:pPr>
      <w:r w:rsidRPr="000B4FD4">
        <w:rPr>
          <w:b/>
          <w:szCs w:val="22"/>
        </w:rPr>
        <w:t>Definiční úsek DU:</w:t>
      </w:r>
      <w:r w:rsidRPr="000B4FD4">
        <w:rPr>
          <w:b/>
          <w:szCs w:val="22"/>
        </w:rPr>
        <w:tab/>
      </w:r>
      <w:r w:rsidRPr="000B4FD4">
        <w:rPr>
          <w:b/>
          <w:szCs w:val="22"/>
        </w:rPr>
        <w:tab/>
      </w:r>
      <w:r w:rsidRPr="000B4FD4">
        <w:rPr>
          <w:b/>
          <w:szCs w:val="22"/>
        </w:rPr>
        <w:tab/>
      </w:r>
      <w:r w:rsidRPr="000B4FD4">
        <w:rPr>
          <w:szCs w:val="22"/>
        </w:rPr>
        <w:t>236202 Horní Lideč – Valašská Polanka</w:t>
      </w:r>
    </w:p>
    <w:p w:rsidR="00FD6A24" w:rsidRPr="000B4FD4" w:rsidRDefault="00FD6A24" w:rsidP="00A0247F">
      <w:pPr>
        <w:spacing w:line="276" w:lineRule="auto"/>
        <w:ind w:left="2835" w:hanging="2835"/>
        <w:rPr>
          <w:szCs w:val="22"/>
        </w:rPr>
      </w:pPr>
      <w:r w:rsidRPr="000B4FD4">
        <w:rPr>
          <w:b/>
          <w:szCs w:val="22"/>
        </w:rPr>
        <w:t>Kategorie dráhy:</w:t>
      </w:r>
      <w:r w:rsidRPr="000B4FD4">
        <w:rPr>
          <w:szCs w:val="22"/>
        </w:rPr>
        <w:tab/>
      </w:r>
      <w:r w:rsidRPr="000B4FD4">
        <w:rPr>
          <w:szCs w:val="22"/>
        </w:rPr>
        <w:tab/>
      </w:r>
      <w:r w:rsidRPr="000B4FD4">
        <w:rPr>
          <w:szCs w:val="22"/>
        </w:rPr>
        <w:tab/>
        <w:t>Celostátní</w:t>
      </w:r>
    </w:p>
    <w:p w:rsidR="00FD6A24" w:rsidRPr="000B4FD4" w:rsidRDefault="00FD6A24" w:rsidP="00A0247F">
      <w:pPr>
        <w:spacing w:line="276" w:lineRule="auto"/>
        <w:ind w:left="2835" w:hanging="2835"/>
        <w:rPr>
          <w:szCs w:val="22"/>
        </w:rPr>
      </w:pPr>
      <w:r w:rsidRPr="000B4FD4">
        <w:rPr>
          <w:b/>
          <w:szCs w:val="22"/>
        </w:rPr>
        <w:t>Kategorie trati podle TSI:</w:t>
      </w:r>
      <w:r w:rsidRPr="000B4FD4">
        <w:rPr>
          <w:szCs w:val="22"/>
        </w:rPr>
        <w:tab/>
      </w:r>
      <w:r w:rsidRPr="000B4FD4">
        <w:rPr>
          <w:szCs w:val="22"/>
        </w:rPr>
        <w:tab/>
      </w:r>
      <w:r w:rsidRPr="000B4FD4">
        <w:rPr>
          <w:szCs w:val="22"/>
        </w:rPr>
        <w:tab/>
        <w:t>P5/F1</w:t>
      </w:r>
    </w:p>
    <w:p w:rsidR="00B9055B" w:rsidRPr="000B4FD4" w:rsidRDefault="00FD6A24" w:rsidP="00A0247F">
      <w:pPr>
        <w:spacing w:line="276" w:lineRule="auto"/>
        <w:ind w:left="2835" w:hanging="2835"/>
        <w:rPr>
          <w:szCs w:val="22"/>
        </w:rPr>
      </w:pPr>
      <w:r w:rsidRPr="000B4FD4">
        <w:rPr>
          <w:b/>
          <w:szCs w:val="22"/>
        </w:rPr>
        <w:t>Období realizace:</w:t>
      </w:r>
      <w:r w:rsidRPr="000B4FD4">
        <w:rPr>
          <w:b/>
          <w:szCs w:val="22"/>
        </w:rPr>
        <w:tab/>
      </w:r>
      <w:r w:rsidRPr="000B4FD4">
        <w:rPr>
          <w:b/>
          <w:szCs w:val="22"/>
        </w:rPr>
        <w:tab/>
      </w:r>
      <w:r w:rsidRPr="000B4FD4">
        <w:rPr>
          <w:b/>
          <w:szCs w:val="22"/>
        </w:rPr>
        <w:tab/>
      </w:r>
      <w:r w:rsidRPr="000B4FD4">
        <w:rPr>
          <w:szCs w:val="22"/>
        </w:rPr>
        <w:t>03/</w:t>
      </w:r>
      <w:proofErr w:type="gramStart"/>
      <w:r w:rsidRPr="000B4FD4">
        <w:rPr>
          <w:szCs w:val="22"/>
        </w:rPr>
        <w:t>2026 – 04</w:t>
      </w:r>
      <w:proofErr w:type="gramEnd"/>
      <w:r w:rsidRPr="000B4FD4">
        <w:rPr>
          <w:szCs w:val="22"/>
        </w:rPr>
        <w:t>/2027</w:t>
      </w:r>
    </w:p>
    <w:p w:rsidR="000B4FD4" w:rsidRPr="004B012E" w:rsidRDefault="000B4FD4" w:rsidP="00A0247F">
      <w:pPr>
        <w:tabs>
          <w:tab w:val="left" w:pos="284"/>
          <w:tab w:val="left" w:pos="3402"/>
        </w:tabs>
        <w:spacing w:line="276" w:lineRule="auto"/>
        <w:rPr>
          <w:szCs w:val="22"/>
        </w:rPr>
      </w:pPr>
      <w:proofErr w:type="gramStart"/>
      <w:r w:rsidRPr="004B012E">
        <w:rPr>
          <w:b/>
          <w:szCs w:val="22"/>
        </w:rPr>
        <w:t>Staničení :</w:t>
      </w:r>
      <w:proofErr w:type="gramEnd"/>
      <w:r w:rsidRPr="004B012E">
        <w:rPr>
          <w:szCs w:val="22"/>
        </w:rPr>
        <w:t xml:space="preserve">                         </w:t>
      </w:r>
      <w:r w:rsidRPr="004B012E">
        <w:rPr>
          <w:szCs w:val="22"/>
        </w:rPr>
        <w:tab/>
      </w:r>
      <w:r w:rsidRPr="004B012E">
        <w:rPr>
          <w:szCs w:val="22"/>
        </w:rPr>
        <w:tab/>
      </w:r>
      <w:r w:rsidRPr="004B012E">
        <w:rPr>
          <w:szCs w:val="22"/>
        </w:rPr>
        <w:tab/>
        <w:t>km 20,814</w:t>
      </w:r>
    </w:p>
    <w:p w:rsidR="000B4FD4" w:rsidRPr="004B012E" w:rsidRDefault="000B4FD4" w:rsidP="00A0247F">
      <w:pPr>
        <w:tabs>
          <w:tab w:val="left" w:pos="284"/>
        </w:tabs>
        <w:spacing w:line="276" w:lineRule="auto"/>
        <w:ind w:left="3402" w:hanging="3402"/>
        <w:rPr>
          <w:szCs w:val="22"/>
        </w:rPr>
      </w:pPr>
      <w:r w:rsidRPr="004B012E">
        <w:rPr>
          <w:b/>
          <w:szCs w:val="22"/>
        </w:rPr>
        <w:t xml:space="preserve">Překonávané </w:t>
      </w:r>
      <w:proofErr w:type="gramStart"/>
      <w:r w:rsidRPr="004B012E">
        <w:rPr>
          <w:b/>
          <w:szCs w:val="22"/>
        </w:rPr>
        <w:t>překážky</w:t>
      </w:r>
      <w:r w:rsidRPr="004B012E">
        <w:rPr>
          <w:szCs w:val="22"/>
        </w:rPr>
        <w:t xml:space="preserve"> :</w:t>
      </w:r>
      <w:proofErr w:type="gramEnd"/>
      <w:r w:rsidRPr="004B012E">
        <w:rPr>
          <w:szCs w:val="22"/>
        </w:rPr>
        <w:t xml:space="preserve">       </w:t>
      </w:r>
      <w:r w:rsidRPr="004B012E">
        <w:rPr>
          <w:szCs w:val="22"/>
        </w:rPr>
        <w:tab/>
      </w:r>
      <w:r w:rsidRPr="004B012E">
        <w:rPr>
          <w:szCs w:val="22"/>
        </w:rPr>
        <w:tab/>
      </w:r>
      <w:r w:rsidRPr="004B012E">
        <w:rPr>
          <w:szCs w:val="22"/>
        </w:rPr>
        <w:tab/>
      </w:r>
      <w:r w:rsidR="004B012E" w:rsidRPr="004B012E">
        <w:rPr>
          <w:szCs w:val="22"/>
        </w:rPr>
        <w:t>místní komunikace a odvodnění železnice</w:t>
      </w:r>
    </w:p>
    <w:p w:rsidR="000B4FD4" w:rsidRPr="004B012E" w:rsidRDefault="000B4FD4" w:rsidP="00A0247F">
      <w:pPr>
        <w:tabs>
          <w:tab w:val="left" w:pos="284"/>
        </w:tabs>
        <w:spacing w:line="276" w:lineRule="auto"/>
        <w:ind w:left="3402" w:hanging="3118"/>
        <w:rPr>
          <w:szCs w:val="22"/>
        </w:rPr>
      </w:pPr>
      <w:r w:rsidRPr="004B012E">
        <w:rPr>
          <w:szCs w:val="22"/>
        </w:rPr>
        <w:t xml:space="preserve">                                                </w:t>
      </w:r>
      <w:r w:rsidRPr="004B012E">
        <w:rPr>
          <w:szCs w:val="22"/>
        </w:rPr>
        <w:tab/>
      </w:r>
      <w:r w:rsidRPr="004B012E">
        <w:rPr>
          <w:szCs w:val="22"/>
        </w:rPr>
        <w:tab/>
      </w:r>
      <w:r w:rsidRPr="004B012E">
        <w:rPr>
          <w:szCs w:val="22"/>
        </w:rPr>
        <w:tab/>
        <w:t xml:space="preserve">úhel křížení </w:t>
      </w:r>
      <w:r w:rsidR="004B012E" w:rsidRPr="004B012E">
        <w:rPr>
          <w:szCs w:val="22"/>
        </w:rPr>
        <w:t>90</w:t>
      </w:r>
      <w:r w:rsidRPr="004B012E">
        <w:rPr>
          <w:szCs w:val="22"/>
        </w:rPr>
        <w:t>°</w:t>
      </w:r>
    </w:p>
    <w:p w:rsidR="000B4FD4" w:rsidRPr="004B012E" w:rsidRDefault="000B4FD4" w:rsidP="00A0247F">
      <w:pPr>
        <w:tabs>
          <w:tab w:val="left" w:pos="284"/>
        </w:tabs>
        <w:spacing w:line="276" w:lineRule="auto"/>
        <w:ind w:left="3402" w:hanging="3402"/>
        <w:rPr>
          <w:szCs w:val="22"/>
        </w:rPr>
      </w:pPr>
      <w:r w:rsidRPr="004B012E">
        <w:rPr>
          <w:b/>
          <w:szCs w:val="22"/>
        </w:rPr>
        <w:t>Situování mostního objektu:</w:t>
      </w:r>
      <w:r w:rsidRPr="004B012E">
        <w:rPr>
          <w:szCs w:val="22"/>
        </w:rPr>
        <w:tab/>
      </w:r>
      <w:r w:rsidRPr="004B012E">
        <w:rPr>
          <w:szCs w:val="22"/>
        </w:rPr>
        <w:tab/>
      </w:r>
      <w:r w:rsidRPr="004B012E">
        <w:rPr>
          <w:szCs w:val="22"/>
        </w:rPr>
        <w:tab/>
        <w:t xml:space="preserve">širá trať </w:t>
      </w:r>
    </w:p>
    <w:p w:rsidR="000B4FD4" w:rsidRPr="004B012E" w:rsidRDefault="000B4FD4" w:rsidP="00A0247F">
      <w:pPr>
        <w:tabs>
          <w:tab w:val="left" w:pos="284"/>
        </w:tabs>
        <w:spacing w:line="276" w:lineRule="auto"/>
        <w:ind w:left="3402" w:hanging="3402"/>
        <w:rPr>
          <w:szCs w:val="22"/>
        </w:rPr>
      </w:pPr>
      <w:r w:rsidRPr="004B012E">
        <w:rPr>
          <w:b/>
          <w:szCs w:val="22"/>
        </w:rPr>
        <w:t xml:space="preserve">Počet kolejí na </w:t>
      </w:r>
      <w:proofErr w:type="spellStart"/>
      <w:proofErr w:type="gramStart"/>
      <w:r w:rsidRPr="004B012E">
        <w:rPr>
          <w:b/>
          <w:szCs w:val="22"/>
        </w:rPr>
        <w:t>most.objektu</w:t>
      </w:r>
      <w:proofErr w:type="spellEnd"/>
      <w:proofErr w:type="gramEnd"/>
      <w:r w:rsidRPr="004B012E">
        <w:rPr>
          <w:b/>
          <w:szCs w:val="22"/>
        </w:rPr>
        <w:t>:</w:t>
      </w:r>
      <w:r w:rsidRPr="004B012E">
        <w:rPr>
          <w:b/>
          <w:szCs w:val="22"/>
        </w:rPr>
        <w:tab/>
      </w:r>
      <w:r w:rsidRPr="004B012E">
        <w:rPr>
          <w:b/>
          <w:szCs w:val="22"/>
        </w:rPr>
        <w:tab/>
      </w:r>
      <w:r w:rsidRPr="004B012E">
        <w:rPr>
          <w:b/>
          <w:szCs w:val="22"/>
        </w:rPr>
        <w:tab/>
        <w:t>2</w:t>
      </w:r>
      <w:r w:rsidRPr="004B012E">
        <w:rPr>
          <w:szCs w:val="22"/>
        </w:rPr>
        <w:t xml:space="preserve"> </w:t>
      </w:r>
    </w:p>
    <w:p w:rsidR="000B4FD4" w:rsidRPr="00B02D78" w:rsidRDefault="000B4FD4" w:rsidP="00A0247F">
      <w:pPr>
        <w:tabs>
          <w:tab w:val="left" w:pos="284"/>
        </w:tabs>
        <w:spacing w:line="276" w:lineRule="auto"/>
        <w:ind w:left="4245" w:hanging="4245"/>
        <w:rPr>
          <w:b/>
          <w:szCs w:val="22"/>
        </w:rPr>
      </w:pPr>
      <w:r w:rsidRPr="00B02D78">
        <w:rPr>
          <w:b/>
          <w:szCs w:val="22"/>
        </w:rPr>
        <w:t xml:space="preserve">Směrové a výškové </w:t>
      </w:r>
      <w:proofErr w:type="gramStart"/>
      <w:r w:rsidRPr="00B02D78">
        <w:rPr>
          <w:b/>
          <w:szCs w:val="22"/>
        </w:rPr>
        <w:t>uspořádání :</w:t>
      </w:r>
      <w:proofErr w:type="gramEnd"/>
      <w:r w:rsidRPr="00B02D78">
        <w:rPr>
          <w:b/>
          <w:szCs w:val="22"/>
        </w:rPr>
        <w:tab/>
      </w:r>
      <w:r w:rsidRPr="00B02D78">
        <w:rPr>
          <w:bCs/>
          <w:szCs w:val="22"/>
        </w:rPr>
        <w:tab/>
      </w:r>
      <w:r w:rsidR="00B02D78" w:rsidRPr="00B02D78">
        <w:rPr>
          <w:bCs/>
          <w:szCs w:val="22"/>
        </w:rPr>
        <w:t>Přímá</w:t>
      </w:r>
      <w:r w:rsidRPr="00B02D78">
        <w:rPr>
          <w:bCs/>
          <w:szCs w:val="22"/>
        </w:rPr>
        <w:t>,</w:t>
      </w:r>
      <w:r w:rsidRPr="00B02D78">
        <w:rPr>
          <w:szCs w:val="22"/>
        </w:rPr>
        <w:t xml:space="preserve"> niveleta </w:t>
      </w:r>
      <w:r w:rsidR="00B02D78">
        <w:rPr>
          <w:szCs w:val="22"/>
        </w:rPr>
        <w:t>klesá</w:t>
      </w:r>
      <w:r w:rsidRPr="00B02D78">
        <w:rPr>
          <w:szCs w:val="22"/>
        </w:rPr>
        <w:t xml:space="preserve"> 6,</w:t>
      </w:r>
      <w:r w:rsidR="00B02D78">
        <w:rPr>
          <w:szCs w:val="22"/>
        </w:rPr>
        <w:t>193</w:t>
      </w:r>
      <w:r w:rsidRPr="00B02D78">
        <w:rPr>
          <w:szCs w:val="22"/>
        </w:rPr>
        <w:t>‰</w:t>
      </w:r>
    </w:p>
    <w:p w:rsidR="000B4FD4" w:rsidRPr="00B02D78" w:rsidRDefault="000B4FD4" w:rsidP="00A0247F">
      <w:pPr>
        <w:tabs>
          <w:tab w:val="left" w:pos="284"/>
        </w:tabs>
        <w:spacing w:line="276" w:lineRule="auto"/>
        <w:ind w:left="3402" w:hanging="3402"/>
        <w:rPr>
          <w:szCs w:val="22"/>
        </w:rPr>
      </w:pPr>
      <w:r w:rsidRPr="00B02D78">
        <w:rPr>
          <w:b/>
          <w:szCs w:val="22"/>
        </w:rPr>
        <w:t>Rychlost na objektu:</w:t>
      </w:r>
      <w:r w:rsidRPr="00B02D78">
        <w:rPr>
          <w:szCs w:val="22"/>
        </w:rPr>
        <w:tab/>
      </w:r>
      <w:r w:rsidRPr="00B02D78">
        <w:rPr>
          <w:szCs w:val="22"/>
        </w:rPr>
        <w:tab/>
      </w:r>
      <w:r w:rsidRPr="00B02D78">
        <w:rPr>
          <w:szCs w:val="22"/>
        </w:rPr>
        <w:tab/>
        <w:t xml:space="preserve">stávající stav </w:t>
      </w:r>
      <w:proofErr w:type="gramStart"/>
      <w:r w:rsidR="00B02D78" w:rsidRPr="00B02D78">
        <w:rPr>
          <w:szCs w:val="22"/>
        </w:rPr>
        <w:t>80</w:t>
      </w:r>
      <w:r w:rsidRPr="00B02D78">
        <w:rPr>
          <w:szCs w:val="22"/>
        </w:rPr>
        <w:t>km/h</w:t>
      </w:r>
      <w:proofErr w:type="gramEnd"/>
    </w:p>
    <w:p w:rsidR="000B4FD4" w:rsidRPr="00B02D78" w:rsidRDefault="000B4FD4" w:rsidP="00A0247F">
      <w:pPr>
        <w:tabs>
          <w:tab w:val="left" w:pos="284"/>
        </w:tabs>
        <w:spacing w:line="276" w:lineRule="auto"/>
        <w:ind w:left="3402" w:hanging="3118"/>
        <w:rPr>
          <w:szCs w:val="22"/>
        </w:rPr>
      </w:pPr>
      <w:r w:rsidRPr="00B02D78">
        <w:rPr>
          <w:szCs w:val="22"/>
        </w:rPr>
        <w:tab/>
      </w:r>
      <w:r w:rsidRPr="00B02D78">
        <w:rPr>
          <w:szCs w:val="22"/>
        </w:rPr>
        <w:tab/>
      </w:r>
      <w:r w:rsidRPr="00B02D78">
        <w:rPr>
          <w:szCs w:val="22"/>
        </w:rPr>
        <w:tab/>
        <w:t xml:space="preserve">nový stav </w:t>
      </w:r>
      <w:proofErr w:type="gramStart"/>
      <w:r w:rsidRPr="00B02D78">
        <w:rPr>
          <w:szCs w:val="22"/>
        </w:rPr>
        <w:t>85km/h</w:t>
      </w:r>
      <w:proofErr w:type="gramEnd"/>
      <w:r w:rsidRPr="00B02D78">
        <w:rPr>
          <w:szCs w:val="22"/>
        </w:rPr>
        <w:t xml:space="preserve"> </w:t>
      </w:r>
    </w:p>
    <w:p w:rsidR="000B4FD4" w:rsidRPr="004B012E" w:rsidRDefault="000B4FD4" w:rsidP="00A0247F">
      <w:pPr>
        <w:tabs>
          <w:tab w:val="left" w:pos="284"/>
        </w:tabs>
        <w:spacing w:line="276" w:lineRule="auto"/>
        <w:ind w:left="3402" w:hanging="3402"/>
        <w:rPr>
          <w:szCs w:val="22"/>
        </w:rPr>
      </w:pPr>
      <w:r w:rsidRPr="004B012E">
        <w:rPr>
          <w:b/>
          <w:szCs w:val="22"/>
        </w:rPr>
        <w:t>Zatížitelnost/přechodnost:</w:t>
      </w:r>
      <w:r w:rsidRPr="004B012E">
        <w:rPr>
          <w:szCs w:val="22"/>
        </w:rPr>
        <w:tab/>
      </w:r>
      <w:r w:rsidRPr="004B012E">
        <w:rPr>
          <w:szCs w:val="22"/>
        </w:rPr>
        <w:tab/>
      </w:r>
      <w:r w:rsidRPr="004B012E">
        <w:rPr>
          <w:szCs w:val="22"/>
        </w:rPr>
        <w:tab/>
      </w:r>
      <w:r w:rsidR="004B012E" w:rsidRPr="004B012E">
        <w:rPr>
          <w:szCs w:val="22"/>
        </w:rPr>
        <w:t>Není předmětem dokumentace (z roku 2007</w:t>
      </w:r>
      <w:r w:rsidRPr="004B012E">
        <w:rPr>
          <w:szCs w:val="22"/>
        </w:rPr>
        <w:t xml:space="preserve"> </w:t>
      </w:r>
      <w:proofErr w:type="spellStart"/>
      <w:r w:rsidRPr="004B012E">
        <w:rPr>
          <w:szCs w:val="22"/>
        </w:rPr>
        <w:t>Zuic</w:t>
      </w:r>
      <w:proofErr w:type="spellEnd"/>
      <w:r w:rsidRPr="004B012E">
        <w:rPr>
          <w:szCs w:val="22"/>
        </w:rPr>
        <w:t>=1,</w:t>
      </w:r>
      <w:r w:rsidR="004B012E" w:rsidRPr="004B012E">
        <w:rPr>
          <w:szCs w:val="22"/>
        </w:rPr>
        <w:t>5)</w:t>
      </w:r>
    </w:p>
    <w:p w:rsidR="000B4FD4" w:rsidRPr="00B02D78" w:rsidRDefault="000B4FD4" w:rsidP="00A0247F">
      <w:pPr>
        <w:tabs>
          <w:tab w:val="left" w:pos="284"/>
        </w:tabs>
        <w:spacing w:line="276" w:lineRule="auto"/>
        <w:ind w:left="3402" w:hanging="3402"/>
        <w:rPr>
          <w:szCs w:val="22"/>
        </w:rPr>
      </w:pPr>
      <w:r w:rsidRPr="00B02D78">
        <w:rPr>
          <w:b/>
          <w:szCs w:val="22"/>
        </w:rPr>
        <w:t>Prostorové uspořádání:</w:t>
      </w:r>
      <w:r w:rsidRPr="00B02D78">
        <w:rPr>
          <w:b/>
          <w:szCs w:val="22"/>
        </w:rPr>
        <w:tab/>
      </w:r>
      <w:r w:rsidRPr="00B02D78">
        <w:rPr>
          <w:b/>
          <w:szCs w:val="22"/>
        </w:rPr>
        <w:tab/>
      </w:r>
      <w:r w:rsidRPr="00B02D78">
        <w:rPr>
          <w:b/>
          <w:szCs w:val="22"/>
        </w:rPr>
        <w:tab/>
      </w:r>
      <w:r w:rsidR="0086202D">
        <w:rPr>
          <w:szCs w:val="22"/>
        </w:rPr>
        <w:t>VSMP 2,5</w:t>
      </w:r>
    </w:p>
    <w:p w:rsidR="000B4FD4" w:rsidRPr="000B4FD4" w:rsidRDefault="000B4FD4" w:rsidP="00A0247F">
      <w:pPr>
        <w:tabs>
          <w:tab w:val="left" w:pos="284"/>
          <w:tab w:val="left" w:pos="3402"/>
        </w:tabs>
        <w:spacing w:line="276" w:lineRule="auto"/>
        <w:ind w:left="3402" w:hanging="3402"/>
        <w:rPr>
          <w:szCs w:val="22"/>
          <w:highlight w:val="lightGray"/>
        </w:rPr>
      </w:pPr>
      <w:r w:rsidRPr="00B02D78">
        <w:rPr>
          <w:b/>
          <w:szCs w:val="22"/>
        </w:rPr>
        <w:t>Parcely dotčené stavbou:</w:t>
      </w:r>
      <w:r w:rsidRPr="00B02D78">
        <w:rPr>
          <w:szCs w:val="22"/>
        </w:rPr>
        <w:tab/>
      </w:r>
      <w:r w:rsidRPr="00B02D78">
        <w:rPr>
          <w:szCs w:val="22"/>
        </w:rPr>
        <w:tab/>
      </w:r>
      <w:r w:rsidRPr="00B02D78">
        <w:rPr>
          <w:szCs w:val="22"/>
        </w:rPr>
        <w:tab/>
      </w:r>
      <w:r w:rsidR="00B02D78" w:rsidRPr="00B02D78">
        <w:rPr>
          <w:szCs w:val="22"/>
        </w:rPr>
        <w:t>4197/3</w:t>
      </w:r>
      <w:r w:rsidRPr="00B02D78">
        <w:rPr>
          <w:szCs w:val="22"/>
        </w:rPr>
        <w:t xml:space="preserve"> </w:t>
      </w:r>
      <w:proofErr w:type="spellStart"/>
      <w:r w:rsidRPr="00B02D78">
        <w:rPr>
          <w:szCs w:val="22"/>
        </w:rPr>
        <w:t>k.ú</w:t>
      </w:r>
      <w:proofErr w:type="spellEnd"/>
      <w:r w:rsidRPr="00B02D78">
        <w:rPr>
          <w:szCs w:val="22"/>
        </w:rPr>
        <w:t xml:space="preserve">. </w:t>
      </w:r>
      <w:r w:rsidR="00B02D78" w:rsidRPr="00B02D78">
        <w:rPr>
          <w:szCs w:val="22"/>
        </w:rPr>
        <w:t>Lidečko</w:t>
      </w:r>
      <w:r w:rsidRPr="00B02D78">
        <w:rPr>
          <w:szCs w:val="22"/>
        </w:rPr>
        <w:t xml:space="preserve">– vlastník SŽ </w:t>
      </w:r>
    </w:p>
    <w:p w:rsidR="000B4FD4" w:rsidRPr="004B012E" w:rsidRDefault="000B4FD4" w:rsidP="00A0247F">
      <w:pPr>
        <w:tabs>
          <w:tab w:val="left" w:pos="284"/>
          <w:tab w:val="left" w:pos="3402"/>
        </w:tabs>
        <w:spacing w:line="276" w:lineRule="auto"/>
        <w:ind w:left="3402" w:hanging="3402"/>
        <w:rPr>
          <w:b/>
          <w:szCs w:val="22"/>
        </w:rPr>
      </w:pPr>
      <w:r w:rsidRPr="004B012E">
        <w:rPr>
          <w:b/>
          <w:szCs w:val="22"/>
        </w:rPr>
        <w:t>Polohový systém:</w:t>
      </w:r>
      <w:r w:rsidRPr="004B012E">
        <w:rPr>
          <w:b/>
          <w:szCs w:val="22"/>
        </w:rPr>
        <w:tab/>
      </w:r>
      <w:r w:rsidRPr="004B012E">
        <w:rPr>
          <w:b/>
          <w:szCs w:val="22"/>
        </w:rPr>
        <w:tab/>
      </w:r>
      <w:r w:rsidRPr="004B012E">
        <w:rPr>
          <w:b/>
          <w:szCs w:val="22"/>
        </w:rPr>
        <w:tab/>
      </w:r>
      <w:r w:rsidRPr="004B012E">
        <w:rPr>
          <w:szCs w:val="22"/>
        </w:rPr>
        <w:t>JTSK</w:t>
      </w:r>
    </w:p>
    <w:p w:rsidR="000B4FD4" w:rsidRPr="000B4FD4" w:rsidRDefault="000B4FD4" w:rsidP="00A0247F">
      <w:pPr>
        <w:tabs>
          <w:tab w:val="left" w:pos="284"/>
          <w:tab w:val="left" w:pos="3402"/>
        </w:tabs>
        <w:spacing w:line="276" w:lineRule="auto"/>
        <w:ind w:left="3402" w:hanging="3402"/>
        <w:rPr>
          <w:b/>
          <w:szCs w:val="22"/>
        </w:rPr>
      </w:pPr>
      <w:r w:rsidRPr="004B012E">
        <w:rPr>
          <w:b/>
          <w:szCs w:val="22"/>
        </w:rPr>
        <w:t>Výškový systém:</w:t>
      </w:r>
      <w:r w:rsidRPr="004B012E">
        <w:rPr>
          <w:b/>
          <w:szCs w:val="22"/>
        </w:rPr>
        <w:tab/>
      </w:r>
      <w:r w:rsidRPr="004B012E">
        <w:rPr>
          <w:b/>
          <w:szCs w:val="22"/>
        </w:rPr>
        <w:tab/>
      </w:r>
      <w:r w:rsidRPr="004B012E">
        <w:rPr>
          <w:b/>
          <w:szCs w:val="22"/>
        </w:rPr>
        <w:tab/>
      </w:r>
      <w:proofErr w:type="spellStart"/>
      <w:r w:rsidRPr="004B012E">
        <w:rPr>
          <w:szCs w:val="22"/>
        </w:rPr>
        <w:t>Bpv</w:t>
      </w:r>
      <w:proofErr w:type="spellEnd"/>
    </w:p>
    <w:p w:rsidR="000B4FD4" w:rsidRDefault="000B4FD4" w:rsidP="00A0247F">
      <w:pPr>
        <w:ind w:left="2835" w:hanging="2835"/>
        <w:rPr>
          <w:sz w:val="24"/>
          <w:szCs w:val="24"/>
        </w:rPr>
      </w:pPr>
    </w:p>
    <w:p w:rsidR="00B9055B" w:rsidRDefault="00B9055B" w:rsidP="00A0247F">
      <w:pPr>
        <w:ind w:left="2835" w:hanging="2835"/>
        <w:rPr>
          <w:b/>
          <w:sz w:val="24"/>
          <w:szCs w:val="24"/>
        </w:rPr>
      </w:pPr>
    </w:p>
    <w:p w:rsidR="0008072B" w:rsidRDefault="0008072B" w:rsidP="00A0247F">
      <w:pPr>
        <w:ind w:left="2835" w:hanging="2835"/>
        <w:rPr>
          <w:b/>
          <w:sz w:val="24"/>
          <w:szCs w:val="24"/>
        </w:rPr>
      </w:pPr>
    </w:p>
    <w:p w:rsidR="00FD6A24" w:rsidRDefault="00FD6A24" w:rsidP="00A0247F">
      <w:pPr>
        <w:rPr>
          <w:b/>
          <w:sz w:val="24"/>
          <w:szCs w:val="24"/>
        </w:rPr>
      </w:pPr>
      <w:r w:rsidRPr="00396E56">
        <w:rPr>
          <w:b/>
          <w:sz w:val="28"/>
          <w:szCs w:val="28"/>
        </w:rPr>
        <w:t>Údaje o</w:t>
      </w:r>
      <w:r>
        <w:rPr>
          <w:b/>
          <w:sz w:val="28"/>
          <w:szCs w:val="28"/>
        </w:rPr>
        <w:t xml:space="preserve"> stavebníkovi</w:t>
      </w:r>
    </w:p>
    <w:p w:rsidR="00FD6A24" w:rsidRDefault="00FD6A24" w:rsidP="00A0247F">
      <w:r w:rsidRPr="003B00BE">
        <w:rPr>
          <w:b/>
          <w:sz w:val="24"/>
          <w:szCs w:val="24"/>
        </w:rPr>
        <w:t>Stavebník/investor:</w:t>
      </w:r>
      <w:r>
        <w:tab/>
      </w:r>
      <w:r>
        <w:tab/>
      </w:r>
      <w:r>
        <w:tab/>
      </w:r>
    </w:p>
    <w:p w:rsidR="00FD6A24" w:rsidRPr="003B00BE" w:rsidRDefault="00FD6A24" w:rsidP="00A0247F">
      <w:pPr>
        <w:ind w:left="2831" w:firstLine="709"/>
        <w:rPr>
          <w:sz w:val="24"/>
          <w:szCs w:val="24"/>
        </w:rPr>
      </w:pPr>
      <w:r w:rsidRPr="003E4E1A">
        <w:rPr>
          <w:noProof/>
        </w:rPr>
        <w:drawing>
          <wp:anchor distT="0" distB="0" distL="114300" distR="114300" simplePos="0" relativeHeight="251669504" behindDoc="0" locked="0" layoutInCell="1" allowOverlap="1" wp14:anchorId="6CA7CF46" wp14:editId="7CC79F65">
            <wp:simplePos x="0" y="0"/>
            <wp:positionH relativeFrom="column">
              <wp:posOffset>85</wp:posOffset>
            </wp:positionH>
            <wp:positionV relativeFrom="paragraph">
              <wp:posOffset>85725</wp:posOffset>
            </wp:positionV>
            <wp:extent cx="1666875" cy="669324"/>
            <wp:effectExtent l="0" t="0" r="0" b="0"/>
            <wp:wrapNone/>
            <wp:docPr id="4"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rsidR="00FD6A24" w:rsidRPr="003B00BE" w:rsidRDefault="00FD6A24" w:rsidP="00A0247F">
      <w:pPr>
        <w:ind w:left="3372" w:firstLine="168"/>
        <w:rPr>
          <w:sz w:val="24"/>
          <w:szCs w:val="24"/>
        </w:rPr>
      </w:pPr>
      <w:r w:rsidRPr="003B00BE">
        <w:rPr>
          <w:sz w:val="24"/>
          <w:szCs w:val="24"/>
        </w:rPr>
        <w:t xml:space="preserve">Dlážděná 1003/7, 110 </w:t>
      </w:r>
      <w:proofErr w:type="gramStart"/>
      <w:r w:rsidRPr="003B00BE">
        <w:rPr>
          <w:sz w:val="24"/>
          <w:szCs w:val="24"/>
        </w:rPr>
        <w:t>00  Praha</w:t>
      </w:r>
      <w:proofErr w:type="gramEnd"/>
      <w:r w:rsidRPr="003B00BE">
        <w:rPr>
          <w:sz w:val="24"/>
          <w:szCs w:val="24"/>
        </w:rPr>
        <w:t xml:space="preserve"> 1 Nové Město</w:t>
      </w:r>
    </w:p>
    <w:p w:rsidR="00FD6A24" w:rsidRPr="003B00BE" w:rsidRDefault="00FD6A24" w:rsidP="00A0247F">
      <w:pPr>
        <w:ind w:left="3204" w:firstLine="336"/>
        <w:rPr>
          <w:sz w:val="24"/>
          <w:szCs w:val="24"/>
        </w:rPr>
      </w:pPr>
      <w:r w:rsidRPr="003B00BE">
        <w:rPr>
          <w:sz w:val="24"/>
          <w:szCs w:val="24"/>
        </w:rPr>
        <w:t>IČ: 70994234</w:t>
      </w:r>
    </w:p>
    <w:p w:rsidR="00FD6A24" w:rsidRDefault="00FD6A24" w:rsidP="00A0247F">
      <w:pPr>
        <w:ind w:left="3036" w:firstLine="504"/>
        <w:rPr>
          <w:b/>
          <w:sz w:val="24"/>
          <w:szCs w:val="24"/>
        </w:rPr>
      </w:pPr>
      <w:r w:rsidRPr="003B00BE">
        <w:rPr>
          <w:sz w:val="24"/>
          <w:szCs w:val="24"/>
        </w:rPr>
        <w:t>DIČ: CZ 70994234</w:t>
      </w:r>
    </w:p>
    <w:p w:rsidR="00FD6A24" w:rsidRDefault="00FD6A24" w:rsidP="00A0247F">
      <w:pPr>
        <w:ind w:left="3544" w:hanging="3544"/>
        <w:rPr>
          <w:sz w:val="24"/>
          <w:szCs w:val="24"/>
        </w:rPr>
      </w:pPr>
      <w:r>
        <w:rPr>
          <w:b/>
          <w:sz w:val="24"/>
          <w:szCs w:val="24"/>
        </w:rPr>
        <w:t>Zástupce investora:</w:t>
      </w:r>
      <w:r>
        <w:rPr>
          <w:b/>
          <w:sz w:val="24"/>
          <w:szCs w:val="24"/>
        </w:rPr>
        <w:tab/>
      </w:r>
      <w:r>
        <w:rPr>
          <w:sz w:val="24"/>
          <w:szCs w:val="24"/>
        </w:rPr>
        <w:t>Stavební správa východ</w:t>
      </w:r>
    </w:p>
    <w:p w:rsidR="00FD6A24" w:rsidRDefault="00FD6A24" w:rsidP="00A0247F">
      <w:pPr>
        <w:ind w:left="3544"/>
        <w:rPr>
          <w:sz w:val="24"/>
          <w:szCs w:val="24"/>
        </w:rPr>
      </w:pPr>
      <w:r w:rsidRPr="003B00BE">
        <w:rPr>
          <w:sz w:val="24"/>
          <w:szCs w:val="24"/>
        </w:rPr>
        <w:t>Nerudova 773/1, 779 00 Olomouc</w:t>
      </w:r>
    </w:p>
    <w:p w:rsidR="00DF47E7" w:rsidRDefault="00DF47E7" w:rsidP="00A0247F">
      <w:pPr>
        <w:ind w:left="3544"/>
        <w:rPr>
          <w:b/>
          <w:sz w:val="24"/>
          <w:szCs w:val="24"/>
        </w:rPr>
      </w:pPr>
    </w:p>
    <w:p w:rsidR="00FD6A24" w:rsidRPr="00DB1C54" w:rsidRDefault="00FD6A24" w:rsidP="00A0247F">
      <w:pPr>
        <w:ind w:left="2835" w:hanging="2835"/>
        <w:rPr>
          <w:b/>
          <w:sz w:val="24"/>
          <w:szCs w:val="24"/>
        </w:rPr>
      </w:pPr>
      <w:r w:rsidRPr="00396E56">
        <w:rPr>
          <w:b/>
          <w:sz w:val="28"/>
          <w:szCs w:val="28"/>
        </w:rPr>
        <w:t>Údaje o</w:t>
      </w:r>
      <w:r>
        <w:rPr>
          <w:b/>
          <w:sz w:val="28"/>
          <w:szCs w:val="28"/>
        </w:rPr>
        <w:t xml:space="preserve"> Zhotoviteli dokumentace a části dokumentace</w:t>
      </w:r>
    </w:p>
    <w:p w:rsidR="00FD6A24" w:rsidRDefault="00FD6A24" w:rsidP="00A0247F">
      <w:pPr>
        <w:rPr>
          <w:b/>
          <w:sz w:val="24"/>
        </w:rPr>
      </w:pPr>
      <w:r w:rsidRPr="0043556E">
        <w:rPr>
          <w:b/>
          <w:sz w:val="24"/>
        </w:rPr>
        <w:t>Zhotovitel díla:</w:t>
      </w:r>
      <w:r>
        <w:rPr>
          <w:b/>
          <w:sz w:val="24"/>
        </w:rPr>
        <w:tab/>
      </w:r>
      <w:r>
        <w:rPr>
          <w:b/>
          <w:sz w:val="24"/>
        </w:rPr>
        <w:tab/>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70528" behindDoc="0" locked="0" layoutInCell="1" allowOverlap="1" wp14:anchorId="113AE659" wp14:editId="1BA3932A">
            <wp:simplePos x="0" y="0"/>
            <wp:positionH relativeFrom="margin">
              <wp:posOffset>57150</wp:posOffset>
            </wp:positionH>
            <wp:positionV relativeFrom="paragraph">
              <wp:posOffset>61770</wp:posOffset>
            </wp:positionV>
            <wp:extent cx="1272912" cy="600075"/>
            <wp:effectExtent l="0" t="0" r="3810" b="0"/>
            <wp:wrapNone/>
            <wp:docPr id="8"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3036" w:firstLine="504"/>
        <w:rPr>
          <w:sz w:val="24"/>
          <w:szCs w:val="24"/>
        </w:rPr>
      </w:pPr>
      <w:r w:rsidRPr="0043556E">
        <w:rPr>
          <w:sz w:val="24"/>
          <w:szCs w:val="24"/>
        </w:rPr>
        <w:t>IČ: 64610357, DIČ: CZ64610357</w:t>
      </w:r>
    </w:p>
    <w:p w:rsidR="00FD6A24" w:rsidRDefault="00FD6A24" w:rsidP="00A0247F">
      <w:pPr>
        <w:rPr>
          <w:b/>
          <w:sz w:val="24"/>
          <w:szCs w:val="24"/>
        </w:rPr>
      </w:pPr>
      <w:r w:rsidRPr="0043556E">
        <w:rPr>
          <w:b/>
          <w:sz w:val="24"/>
          <w:szCs w:val="24"/>
        </w:rPr>
        <w:t>Zhotovitel dílčí části díla:</w:t>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63360" behindDoc="0" locked="0" layoutInCell="1" allowOverlap="1" wp14:anchorId="6D5179E3" wp14:editId="69BDEC2E">
            <wp:simplePos x="0" y="0"/>
            <wp:positionH relativeFrom="margin">
              <wp:posOffset>57150</wp:posOffset>
            </wp:positionH>
            <wp:positionV relativeFrom="paragraph">
              <wp:posOffset>61770</wp:posOffset>
            </wp:positionV>
            <wp:extent cx="1272912" cy="600075"/>
            <wp:effectExtent l="0" t="0" r="3810" b="0"/>
            <wp:wrapNone/>
            <wp:docPr id="1"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2831" w:firstLine="709"/>
        <w:rPr>
          <w:sz w:val="24"/>
          <w:szCs w:val="24"/>
        </w:rPr>
      </w:pPr>
      <w:r w:rsidRPr="0043556E">
        <w:rPr>
          <w:sz w:val="24"/>
          <w:szCs w:val="24"/>
        </w:rPr>
        <w:t>IČ: 64610357, DIČ: CZ64610357</w:t>
      </w:r>
    </w:p>
    <w:p w:rsidR="00FD6A24" w:rsidRDefault="00FD6A24" w:rsidP="00A0247F">
      <w:pPr>
        <w:rPr>
          <w:b/>
          <w:sz w:val="24"/>
          <w:szCs w:val="24"/>
        </w:rPr>
      </w:pPr>
      <w:r w:rsidRPr="0043556E">
        <w:rPr>
          <w:b/>
          <w:sz w:val="24"/>
          <w:szCs w:val="24"/>
        </w:rPr>
        <w:t>Hlavní projektant (HIP):</w:t>
      </w:r>
      <w:r w:rsidRPr="0043556E">
        <w:rPr>
          <w:b/>
          <w:sz w:val="24"/>
          <w:szCs w:val="24"/>
        </w:rPr>
        <w:tab/>
      </w:r>
      <w:r w:rsidRPr="0043556E">
        <w:rPr>
          <w:b/>
          <w:sz w:val="24"/>
          <w:szCs w:val="24"/>
        </w:rPr>
        <w:tab/>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64384" behindDoc="0" locked="0" layoutInCell="1" allowOverlap="1" wp14:anchorId="361A7E26" wp14:editId="31663EB0">
            <wp:simplePos x="0" y="0"/>
            <wp:positionH relativeFrom="margin">
              <wp:posOffset>57150</wp:posOffset>
            </wp:positionH>
            <wp:positionV relativeFrom="paragraph">
              <wp:posOffset>61770</wp:posOffset>
            </wp:positionV>
            <wp:extent cx="1272912" cy="600075"/>
            <wp:effectExtent l="0" t="0" r="3810" b="0"/>
            <wp:wrapNone/>
            <wp:docPr id="2"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2831" w:firstLine="709"/>
        <w:rPr>
          <w:sz w:val="24"/>
          <w:szCs w:val="24"/>
        </w:rPr>
      </w:pPr>
      <w:r w:rsidRPr="0043556E">
        <w:rPr>
          <w:sz w:val="24"/>
          <w:szCs w:val="24"/>
        </w:rPr>
        <w:t>IČ: 64610357, DIČ: CZ64610357</w:t>
      </w:r>
    </w:p>
    <w:p w:rsidR="00FD6A24" w:rsidRDefault="00FD6A24" w:rsidP="00A0247F">
      <w:pPr>
        <w:ind w:left="2831" w:firstLine="709"/>
        <w:rPr>
          <w:sz w:val="24"/>
          <w:szCs w:val="24"/>
        </w:rPr>
      </w:pPr>
      <w:r w:rsidRPr="0043556E">
        <w:rPr>
          <w:sz w:val="24"/>
          <w:szCs w:val="24"/>
        </w:rPr>
        <w:t>hlavní projektant (HIP):</w:t>
      </w:r>
      <w:r>
        <w:rPr>
          <w:sz w:val="24"/>
          <w:szCs w:val="24"/>
        </w:rPr>
        <w:t xml:space="preserve"> Ing. Jiří Malina, </w:t>
      </w:r>
    </w:p>
    <w:p w:rsidR="00FD6A24" w:rsidRDefault="00FD6A24" w:rsidP="00A0247F">
      <w:pPr>
        <w:ind w:left="2831" w:firstLine="709"/>
        <w:rPr>
          <w:color w:val="202020"/>
          <w:sz w:val="24"/>
          <w:szCs w:val="24"/>
          <w:shd w:val="clear" w:color="auto" w:fill="FFFFFF"/>
        </w:rPr>
      </w:pPr>
      <w:r>
        <w:rPr>
          <w:sz w:val="24"/>
          <w:szCs w:val="24"/>
        </w:rPr>
        <w:t xml:space="preserve">ČKAIT </w:t>
      </w:r>
      <w:r w:rsidRPr="0043556E">
        <w:rPr>
          <w:color w:val="202020"/>
          <w:sz w:val="24"/>
          <w:szCs w:val="24"/>
          <w:shd w:val="clear" w:color="auto" w:fill="FFFFFF"/>
        </w:rPr>
        <w:t>1301840, IM00, ID00</w:t>
      </w:r>
    </w:p>
    <w:p w:rsidR="00FD6A24" w:rsidRDefault="00FD6A24" w:rsidP="00A0247F">
      <w:pPr>
        <w:rPr>
          <w:b/>
          <w:sz w:val="24"/>
          <w:szCs w:val="24"/>
        </w:rPr>
      </w:pPr>
      <w:r w:rsidRPr="00BE1CBC">
        <w:rPr>
          <w:b/>
          <w:sz w:val="24"/>
          <w:szCs w:val="24"/>
        </w:rPr>
        <w:t>Specialista dílčí části:</w:t>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65408" behindDoc="0" locked="0" layoutInCell="1" allowOverlap="1" wp14:anchorId="3A7FB955" wp14:editId="50F5D216">
            <wp:simplePos x="0" y="0"/>
            <wp:positionH relativeFrom="margin">
              <wp:posOffset>57150</wp:posOffset>
            </wp:positionH>
            <wp:positionV relativeFrom="paragraph">
              <wp:posOffset>61770</wp:posOffset>
            </wp:positionV>
            <wp:extent cx="1272912" cy="600075"/>
            <wp:effectExtent l="0" t="0" r="3810" b="0"/>
            <wp:wrapNone/>
            <wp:docPr id="3"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2831" w:firstLine="709"/>
        <w:rPr>
          <w:sz w:val="24"/>
          <w:szCs w:val="24"/>
        </w:rPr>
      </w:pPr>
      <w:r w:rsidRPr="0043556E">
        <w:rPr>
          <w:sz w:val="24"/>
          <w:szCs w:val="24"/>
        </w:rPr>
        <w:t>IČ: 64610357, DIČ: CZ64610357</w:t>
      </w:r>
    </w:p>
    <w:p w:rsidR="00FD6A24" w:rsidRDefault="00FD6A24" w:rsidP="00A0247F">
      <w:pPr>
        <w:ind w:left="2831" w:firstLine="709"/>
        <w:rPr>
          <w:sz w:val="24"/>
          <w:szCs w:val="24"/>
        </w:rPr>
      </w:pPr>
      <w:r w:rsidRPr="00BE1CBC">
        <w:rPr>
          <w:sz w:val="24"/>
          <w:szCs w:val="24"/>
        </w:rPr>
        <w:t>specialista:</w:t>
      </w:r>
      <w:r>
        <w:rPr>
          <w:sz w:val="24"/>
          <w:szCs w:val="24"/>
        </w:rPr>
        <w:t xml:space="preserve"> Ing. Michal </w:t>
      </w:r>
      <w:proofErr w:type="spellStart"/>
      <w:r>
        <w:rPr>
          <w:sz w:val="24"/>
          <w:szCs w:val="24"/>
        </w:rPr>
        <w:t>Kasaj</w:t>
      </w:r>
      <w:proofErr w:type="spellEnd"/>
      <w:r>
        <w:rPr>
          <w:sz w:val="24"/>
          <w:szCs w:val="24"/>
        </w:rPr>
        <w:t>,</w:t>
      </w:r>
    </w:p>
    <w:p w:rsidR="00FD6A24" w:rsidRDefault="00FD6A24" w:rsidP="00A0247F">
      <w:pPr>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rsidR="00DF47E7" w:rsidRDefault="00DF47E7" w:rsidP="00A0247F">
      <w:pPr>
        <w:rPr>
          <w:b/>
          <w:sz w:val="24"/>
          <w:szCs w:val="24"/>
        </w:rPr>
      </w:pPr>
    </w:p>
    <w:p w:rsidR="0008072B" w:rsidRDefault="0008072B" w:rsidP="00A0247F">
      <w:pPr>
        <w:rPr>
          <w:b/>
          <w:sz w:val="24"/>
          <w:szCs w:val="24"/>
        </w:rPr>
      </w:pPr>
    </w:p>
    <w:p w:rsidR="0008072B" w:rsidRDefault="0008072B" w:rsidP="00A0247F">
      <w:pPr>
        <w:rPr>
          <w:b/>
          <w:sz w:val="24"/>
          <w:szCs w:val="24"/>
        </w:rPr>
      </w:pPr>
    </w:p>
    <w:p w:rsidR="0008072B" w:rsidRDefault="0008072B" w:rsidP="00A0247F">
      <w:pPr>
        <w:rPr>
          <w:b/>
          <w:sz w:val="24"/>
          <w:szCs w:val="24"/>
        </w:rPr>
      </w:pPr>
    </w:p>
    <w:p w:rsidR="00DF47E7" w:rsidRDefault="00DF47E7" w:rsidP="00A0247F">
      <w:pPr>
        <w:rPr>
          <w:b/>
          <w:sz w:val="24"/>
          <w:szCs w:val="24"/>
        </w:rPr>
      </w:pPr>
    </w:p>
    <w:p w:rsidR="00FD6A24" w:rsidRPr="00DF2164" w:rsidRDefault="00FD6A24" w:rsidP="00A0247F">
      <w:pPr>
        <w:rPr>
          <w:b/>
          <w:sz w:val="24"/>
          <w:szCs w:val="24"/>
        </w:rPr>
      </w:pPr>
      <w:r w:rsidRPr="00DF2164">
        <w:rPr>
          <w:b/>
          <w:sz w:val="24"/>
          <w:szCs w:val="24"/>
        </w:rPr>
        <w:t>Odpovědný projektant</w:t>
      </w:r>
    </w:p>
    <w:p w:rsidR="00FD6A24" w:rsidRDefault="00FD6A24" w:rsidP="00A0247F">
      <w:pPr>
        <w:rPr>
          <w:b/>
          <w:sz w:val="24"/>
          <w:szCs w:val="24"/>
        </w:rPr>
      </w:pPr>
      <w:r w:rsidRPr="00DF2164">
        <w:rPr>
          <w:b/>
          <w:sz w:val="24"/>
          <w:szCs w:val="24"/>
        </w:rPr>
        <w:t>dílčí části (PS/SP):</w:t>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66432" behindDoc="0" locked="0" layoutInCell="1" allowOverlap="1" wp14:anchorId="01897887" wp14:editId="11E1810D">
            <wp:simplePos x="0" y="0"/>
            <wp:positionH relativeFrom="margin">
              <wp:posOffset>57150</wp:posOffset>
            </wp:positionH>
            <wp:positionV relativeFrom="paragraph">
              <wp:posOffset>61770</wp:posOffset>
            </wp:positionV>
            <wp:extent cx="1272912" cy="600075"/>
            <wp:effectExtent l="0" t="0" r="3810" b="0"/>
            <wp:wrapNone/>
            <wp:docPr id="5"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2831" w:firstLine="709"/>
        <w:rPr>
          <w:sz w:val="24"/>
          <w:szCs w:val="24"/>
        </w:rPr>
      </w:pPr>
      <w:r w:rsidRPr="0043556E">
        <w:rPr>
          <w:sz w:val="24"/>
          <w:szCs w:val="24"/>
        </w:rPr>
        <w:t>IČ: 64610357, DIČ: CZ64610357</w:t>
      </w:r>
    </w:p>
    <w:p w:rsidR="00DF47E7" w:rsidRDefault="00FD6A24" w:rsidP="00A0247F">
      <w:pPr>
        <w:ind w:left="2831" w:firstLine="709"/>
        <w:rPr>
          <w:sz w:val="24"/>
          <w:szCs w:val="24"/>
        </w:rPr>
      </w:pPr>
      <w:r>
        <w:rPr>
          <w:sz w:val="24"/>
          <w:szCs w:val="24"/>
        </w:rPr>
        <w:t>odpovědný projektant SO</w:t>
      </w:r>
      <w:r w:rsidRPr="00BE1CBC">
        <w:rPr>
          <w:sz w:val="24"/>
          <w:szCs w:val="24"/>
        </w:rPr>
        <w:t>:</w:t>
      </w:r>
      <w:r>
        <w:rPr>
          <w:sz w:val="24"/>
          <w:szCs w:val="24"/>
        </w:rPr>
        <w:t xml:space="preserve"> </w:t>
      </w:r>
      <w:r w:rsidR="00DF47E7">
        <w:rPr>
          <w:sz w:val="24"/>
          <w:szCs w:val="24"/>
        </w:rPr>
        <w:t xml:space="preserve">Ing. Jiří Malina, </w:t>
      </w:r>
    </w:p>
    <w:p w:rsidR="00DF47E7" w:rsidRDefault="00DF47E7" w:rsidP="00A0247F">
      <w:pPr>
        <w:ind w:left="2831" w:firstLine="709"/>
        <w:rPr>
          <w:color w:val="202020"/>
          <w:sz w:val="24"/>
          <w:szCs w:val="24"/>
          <w:shd w:val="clear" w:color="auto" w:fill="FFFFFF"/>
        </w:rPr>
      </w:pPr>
      <w:r>
        <w:rPr>
          <w:sz w:val="24"/>
          <w:szCs w:val="24"/>
        </w:rPr>
        <w:t xml:space="preserve">ČKAIT </w:t>
      </w:r>
      <w:r w:rsidRPr="0043556E">
        <w:rPr>
          <w:color w:val="202020"/>
          <w:sz w:val="24"/>
          <w:szCs w:val="24"/>
          <w:shd w:val="clear" w:color="auto" w:fill="FFFFFF"/>
        </w:rPr>
        <w:t>1301840, IM00, ID00</w:t>
      </w:r>
    </w:p>
    <w:p w:rsidR="00DF47E7" w:rsidRDefault="00DF47E7" w:rsidP="00A0247F">
      <w:pPr>
        <w:ind w:left="2831" w:firstLine="709"/>
        <w:rPr>
          <w:b/>
          <w:sz w:val="24"/>
          <w:szCs w:val="24"/>
        </w:rPr>
      </w:pPr>
    </w:p>
    <w:p w:rsidR="00FD6A24" w:rsidRPr="00DF2164" w:rsidRDefault="00FD6A24" w:rsidP="00A0247F">
      <w:pPr>
        <w:rPr>
          <w:b/>
          <w:sz w:val="24"/>
          <w:szCs w:val="24"/>
        </w:rPr>
      </w:pPr>
      <w:r w:rsidRPr="00DF2164">
        <w:rPr>
          <w:b/>
          <w:sz w:val="24"/>
          <w:szCs w:val="24"/>
        </w:rPr>
        <w:t>Zpracovatel přílohy</w:t>
      </w:r>
    </w:p>
    <w:p w:rsidR="00FD6A24" w:rsidRDefault="00FD6A24" w:rsidP="00A0247F">
      <w:pPr>
        <w:rPr>
          <w:b/>
          <w:sz w:val="24"/>
          <w:szCs w:val="24"/>
        </w:rPr>
      </w:pPr>
      <w:r w:rsidRPr="00DF2164">
        <w:rPr>
          <w:b/>
          <w:sz w:val="24"/>
          <w:szCs w:val="24"/>
        </w:rPr>
        <w:t>dílčí části (PS/SO):</w:t>
      </w:r>
    </w:p>
    <w:p w:rsidR="00FD6A24" w:rsidRPr="0043556E" w:rsidRDefault="00FD6A24" w:rsidP="00A0247F">
      <w:pPr>
        <w:ind w:left="3372" w:firstLine="168"/>
        <w:rPr>
          <w:sz w:val="24"/>
          <w:szCs w:val="24"/>
        </w:rPr>
      </w:pPr>
      <w:r w:rsidRPr="0043556E">
        <w:rPr>
          <w:noProof/>
          <w:sz w:val="24"/>
          <w:szCs w:val="24"/>
        </w:rPr>
        <w:drawing>
          <wp:anchor distT="0" distB="0" distL="114300" distR="114300" simplePos="0" relativeHeight="251667456" behindDoc="0" locked="0" layoutInCell="1" allowOverlap="1" wp14:anchorId="1320976F" wp14:editId="645E35C8">
            <wp:simplePos x="0" y="0"/>
            <wp:positionH relativeFrom="margin">
              <wp:posOffset>57150</wp:posOffset>
            </wp:positionH>
            <wp:positionV relativeFrom="paragraph">
              <wp:posOffset>61770</wp:posOffset>
            </wp:positionV>
            <wp:extent cx="1272912" cy="600075"/>
            <wp:effectExtent l="0" t="0" r="3810" b="0"/>
            <wp:wrapNone/>
            <wp:docPr id="6"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FD6A24" w:rsidRPr="0043556E" w:rsidRDefault="00FD6A24" w:rsidP="00A0247F">
      <w:pPr>
        <w:ind w:left="3204" w:firstLine="336"/>
        <w:rPr>
          <w:sz w:val="24"/>
          <w:szCs w:val="24"/>
        </w:rPr>
      </w:pPr>
      <w:r w:rsidRPr="0043556E">
        <w:rPr>
          <w:sz w:val="24"/>
          <w:szCs w:val="24"/>
        </w:rPr>
        <w:t xml:space="preserve">se sídlem: Legionářská 1085/8, 779 </w:t>
      </w:r>
      <w:proofErr w:type="gramStart"/>
      <w:r w:rsidRPr="0043556E">
        <w:rPr>
          <w:sz w:val="24"/>
          <w:szCs w:val="24"/>
        </w:rPr>
        <w:t>00  Olomouc</w:t>
      </w:r>
      <w:proofErr w:type="gramEnd"/>
    </w:p>
    <w:p w:rsidR="00FD6A24" w:rsidRDefault="00FD6A24" w:rsidP="00A0247F">
      <w:pPr>
        <w:ind w:left="2831" w:firstLine="709"/>
        <w:rPr>
          <w:sz w:val="24"/>
          <w:szCs w:val="24"/>
        </w:rPr>
      </w:pPr>
      <w:r w:rsidRPr="0043556E">
        <w:rPr>
          <w:sz w:val="24"/>
          <w:szCs w:val="24"/>
        </w:rPr>
        <w:t>IČO: 64610357, DIČ: CZ64610357</w:t>
      </w:r>
    </w:p>
    <w:p w:rsidR="00FD6A24" w:rsidRDefault="00FD6A24" w:rsidP="00A0247F">
      <w:pPr>
        <w:ind w:left="2831" w:firstLine="709"/>
        <w:rPr>
          <w:sz w:val="24"/>
          <w:szCs w:val="24"/>
        </w:rPr>
      </w:pPr>
      <w:r>
        <w:rPr>
          <w:sz w:val="24"/>
          <w:szCs w:val="24"/>
        </w:rPr>
        <w:t>zpracovatel přílohy</w:t>
      </w:r>
      <w:r w:rsidRPr="00BE1CBC">
        <w:rPr>
          <w:sz w:val="24"/>
          <w:szCs w:val="24"/>
        </w:rPr>
        <w:t>:</w:t>
      </w:r>
      <w:r>
        <w:rPr>
          <w:sz w:val="24"/>
          <w:szCs w:val="24"/>
        </w:rPr>
        <w:t xml:space="preserve"> Ing. </w:t>
      </w:r>
      <w:r w:rsidR="00DF47E7">
        <w:rPr>
          <w:sz w:val="24"/>
          <w:szCs w:val="24"/>
        </w:rPr>
        <w:t xml:space="preserve">Lucie </w:t>
      </w:r>
      <w:proofErr w:type="spellStart"/>
      <w:r w:rsidR="00DF47E7">
        <w:rPr>
          <w:sz w:val="24"/>
          <w:szCs w:val="24"/>
        </w:rPr>
        <w:t>Pečeňová</w:t>
      </w:r>
      <w:proofErr w:type="spellEnd"/>
      <w:r w:rsidR="00DF47E7">
        <w:rPr>
          <w:sz w:val="24"/>
          <w:szCs w:val="24"/>
        </w:rPr>
        <w:t xml:space="preserve"> Matějičná</w:t>
      </w:r>
    </w:p>
    <w:p w:rsidR="00DF47E7" w:rsidRDefault="00DF47E7" w:rsidP="00A0247F">
      <w:pPr>
        <w:ind w:left="2835" w:hanging="2835"/>
        <w:rPr>
          <w:b/>
          <w:sz w:val="28"/>
          <w:szCs w:val="28"/>
        </w:rPr>
      </w:pPr>
    </w:p>
    <w:p w:rsidR="00FD6A24" w:rsidRDefault="00FD6A24" w:rsidP="00A0247F">
      <w:pPr>
        <w:ind w:left="2835" w:hanging="2835"/>
        <w:rPr>
          <w:b/>
          <w:sz w:val="28"/>
          <w:szCs w:val="28"/>
        </w:rPr>
      </w:pPr>
      <w:r w:rsidRPr="00DF2164">
        <w:rPr>
          <w:b/>
          <w:sz w:val="28"/>
          <w:szCs w:val="28"/>
        </w:rPr>
        <w:t>Údaje o nabyvateli PS/SO</w:t>
      </w:r>
    </w:p>
    <w:p w:rsidR="00FD6A24" w:rsidRDefault="00FD6A24" w:rsidP="00A0247F">
      <w:pPr>
        <w:ind w:left="2835" w:hanging="2835"/>
        <w:rPr>
          <w:b/>
          <w:sz w:val="24"/>
          <w:szCs w:val="24"/>
        </w:rPr>
      </w:pPr>
      <w:r w:rsidRPr="00DF2164">
        <w:rPr>
          <w:b/>
          <w:sz w:val="24"/>
          <w:szCs w:val="24"/>
        </w:rPr>
        <w:t>Vlastník/správce:</w:t>
      </w:r>
      <w:r w:rsidRPr="00DF2164">
        <w:rPr>
          <w:b/>
          <w:sz w:val="24"/>
          <w:szCs w:val="24"/>
        </w:rPr>
        <w:tab/>
      </w:r>
    </w:p>
    <w:p w:rsidR="00FD6A24" w:rsidRPr="003B00BE" w:rsidRDefault="00FD6A24" w:rsidP="00A0247F">
      <w:pPr>
        <w:ind w:left="2831" w:firstLine="709"/>
        <w:rPr>
          <w:sz w:val="24"/>
          <w:szCs w:val="24"/>
        </w:rPr>
      </w:pPr>
      <w:r w:rsidRPr="003E4E1A">
        <w:rPr>
          <w:noProof/>
        </w:rPr>
        <w:drawing>
          <wp:anchor distT="0" distB="0" distL="114300" distR="114300" simplePos="0" relativeHeight="251668480" behindDoc="0" locked="0" layoutInCell="1" allowOverlap="1" wp14:anchorId="0D42218C" wp14:editId="3D0DB899">
            <wp:simplePos x="0" y="0"/>
            <wp:positionH relativeFrom="column">
              <wp:posOffset>85</wp:posOffset>
            </wp:positionH>
            <wp:positionV relativeFrom="paragraph">
              <wp:posOffset>85725</wp:posOffset>
            </wp:positionV>
            <wp:extent cx="1666875" cy="669324"/>
            <wp:effectExtent l="0" t="0" r="0" b="0"/>
            <wp:wrapNone/>
            <wp:docPr id="1549794125" name="Obrázek 154979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rsidR="00FD6A24" w:rsidRPr="003B00BE" w:rsidRDefault="00FD6A24" w:rsidP="00A0247F">
      <w:pPr>
        <w:ind w:left="3372" w:firstLine="168"/>
        <w:rPr>
          <w:sz w:val="24"/>
          <w:szCs w:val="24"/>
        </w:rPr>
      </w:pPr>
      <w:r w:rsidRPr="003B00BE">
        <w:rPr>
          <w:sz w:val="24"/>
          <w:szCs w:val="24"/>
        </w:rPr>
        <w:t xml:space="preserve">Dlážděná 1003/7, 110 </w:t>
      </w:r>
      <w:proofErr w:type="gramStart"/>
      <w:r w:rsidRPr="003B00BE">
        <w:rPr>
          <w:sz w:val="24"/>
          <w:szCs w:val="24"/>
        </w:rPr>
        <w:t>00  Praha</w:t>
      </w:r>
      <w:proofErr w:type="gramEnd"/>
      <w:r w:rsidRPr="003B00BE">
        <w:rPr>
          <w:sz w:val="24"/>
          <w:szCs w:val="24"/>
        </w:rPr>
        <w:t xml:space="preserve"> 1 Nové Město</w:t>
      </w:r>
    </w:p>
    <w:p w:rsidR="00FD6A24" w:rsidRPr="003B00BE" w:rsidRDefault="00FD6A24" w:rsidP="00A0247F">
      <w:pPr>
        <w:ind w:left="3204" w:firstLine="336"/>
        <w:rPr>
          <w:sz w:val="24"/>
          <w:szCs w:val="24"/>
        </w:rPr>
      </w:pPr>
      <w:r w:rsidRPr="003B00BE">
        <w:rPr>
          <w:sz w:val="24"/>
          <w:szCs w:val="24"/>
        </w:rPr>
        <w:t>IČ: 70994234</w:t>
      </w:r>
    </w:p>
    <w:p w:rsidR="00FD6A24" w:rsidRDefault="00FD6A24" w:rsidP="00A0247F">
      <w:pPr>
        <w:ind w:left="3036" w:firstLine="504"/>
        <w:rPr>
          <w:sz w:val="24"/>
          <w:szCs w:val="24"/>
        </w:rPr>
      </w:pPr>
      <w:r w:rsidRPr="003B00BE">
        <w:rPr>
          <w:sz w:val="24"/>
          <w:szCs w:val="24"/>
        </w:rPr>
        <w:t>DIČ: CZ 70994234</w:t>
      </w:r>
    </w:p>
    <w:p w:rsidR="00A3509D" w:rsidRDefault="00A3509D" w:rsidP="00A0247F">
      <w:pPr>
        <w:ind w:left="3036" w:firstLine="504"/>
        <w:rPr>
          <w:sz w:val="24"/>
          <w:szCs w:val="24"/>
        </w:rPr>
      </w:pPr>
    </w:p>
    <w:p w:rsidR="00A3509D" w:rsidRDefault="00A3509D" w:rsidP="00A3509D">
      <w:pPr>
        <w:rPr>
          <w:sz w:val="24"/>
          <w:szCs w:val="24"/>
        </w:rPr>
      </w:pPr>
      <w:r>
        <w:rPr>
          <w:b/>
          <w:sz w:val="24"/>
          <w:szCs w:val="24"/>
        </w:rPr>
        <w:t>Zástupce investora:</w:t>
      </w:r>
      <w:r>
        <w:rPr>
          <w:b/>
          <w:sz w:val="24"/>
          <w:szCs w:val="24"/>
        </w:rPr>
        <w:tab/>
      </w:r>
      <w:r>
        <w:rPr>
          <w:b/>
          <w:sz w:val="24"/>
          <w:szCs w:val="24"/>
        </w:rPr>
        <w:tab/>
      </w:r>
      <w:r>
        <w:rPr>
          <w:b/>
          <w:sz w:val="24"/>
          <w:szCs w:val="24"/>
        </w:rPr>
        <w:tab/>
      </w:r>
      <w:r>
        <w:rPr>
          <w:sz w:val="24"/>
          <w:szCs w:val="24"/>
        </w:rPr>
        <w:t>Stavební správa východ</w:t>
      </w:r>
    </w:p>
    <w:p w:rsidR="00A3509D" w:rsidRPr="00546271" w:rsidRDefault="00A3509D" w:rsidP="00A3509D">
      <w:pPr>
        <w:ind w:left="2836" w:firstLine="709"/>
        <w:rPr>
          <w:sz w:val="24"/>
          <w:szCs w:val="24"/>
        </w:rPr>
      </w:pPr>
      <w:r w:rsidRPr="003B00BE">
        <w:rPr>
          <w:sz w:val="24"/>
          <w:szCs w:val="24"/>
        </w:rPr>
        <w:t>Nerudova 773/1, 779 00 Olomouc</w:t>
      </w:r>
    </w:p>
    <w:p w:rsidR="0088137D" w:rsidRDefault="0088137D" w:rsidP="00A0247F">
      <w:pPr>
        <w:ind w:left="3036" w:firstLine="504"/>
        <w:rPr>
          <w:sz w:val="24"/>
          <w:szCs w:val="24"/>
        </w:rPr>
      </w:pPr>
    </w:p>
    <w:p w:rsidR="0088137D" w:rsidRDefault="0088137D" w:rsidP="00A0247F">
      <w:pPr>
        <w:ind w:left="3036" w:firstLine="504"/>
        <w:rPr>
          <w:sz w:val="24"/>
          <w:szCs w:val="24"/>
        </w:rPr>
      </w:pPr>
    </w:p>
    <w:p w:rsidR="00A0247F" w:rsidRPr="003B00BE" w:rsidRDefault="00A0247F" w:rsidP="00A0247F">
      <w:pPr>
        <w:ind w:left="3036" w:firstLine="504"/>
        <w:rPr>
          <w:sz w:val="24"/>
          <w:szCs w:val="24"/>
        </w:rPr>
      </w:pPr>
    </w:p>
    <w:p w:rsidR="00E57ED1" w:rsidRDefault="00E57ED1" w:rsidP="00A0247F">
      <w:pPr>
        <w:pStyle w:val="Nadpis1"/>
        <w:spacing w:line="240" w:lineRule="auto"/>
        <w:ind w:left="0" w:firstLine="0"/>
      </w:pPr>
      <w:bookmarkStart w:id="2" w:name="_Toc454381378"/>
      <w:bookmarkStart w:id="3" w:name="_Toc456673212"/>
      <w:bookmarkStart w:id="4" w:name="_Toc188967110"/>
      <w:r w:rsidRPr="00F233FD">
        <w:t>Zdůvodnění navrženého technického řešení</w:t>
      </w:r>
      <w:bookmarkEnd w:id="2"/>
      <w:bookmarkEnd w:id="3"/>
      <w:bookmarkEnd w:id="4"/>
    </w:p>
    <w:p w:rsidR="000919A1" w:rsidRDefault="000919A1" w:rsidP="000919A1">
      <w:pPr>
        <w:ind w:left="284"/>
      </w:pPr>
    </w:p>
    <w:p w:rsidR="000919A1" w:rsidRDefault="000919A1" w:rsidP="000919A1">
      <w:pPr>
        <w:ind w:firstLine="284"/>
      </w:pPr>
      <w:r w:rsidRPr="00EE5CD0">
        <w:t>Stávající</w:t>
      </w:r>
      <w:r>
        <w:t xml:space="preserve"> železniční klenbový most převádí 2 koleje v širé trati přes účelovou komunikaci a odvodnění v DN400. Most byl budován postupně. Původní část mostu je z roku 1926 a pak následovalo rozšíření mostu v roce 1936. Most je kolmý o světlosti 2,98m pod kolejí č.1 a pod kolejí č.2 3,08m. Mostní opěry mají celkovou šířku 14,28m. Při pohledu ve směru staničení je dilatační spára opěr a klenby ve vzdálenosti 3,98m a pak ve vzdálenosti 5,27m od první dilatační spáry pouze dilatační spára betonové klenby. </w:t>
      </w:r>
    </w:p>
    <w:p w:rsidR="000919A1" w:rsidRDefault="000919A1" w:rsidP="000919A1">
      <w:pPr>
        <w:ind w:firstLine="284"/>
      </w:pPr>
      <w:r w:rsidRPr="000919A1">
        <w:lastRenderedPageBreak/>
        <w:t>Vzhledem k</w:t>
      </w:r>
      <w:r>
        <w:t> trhlinám se stopami po průsacích vody a slabě prostupujícímu výluhu pojiva</w:t>
      </w:r>
      <w:r w:rsidRPr="000919A1">
        <w:t xml:space="preserve"> a z důvodu zamezení následného rozrušování kamenného zdiva vlivem prosakující vody je navržena celoplošná izolace nosné konstrukce systémem voln</w:t>
      </w:r>
      <w:r w:rsidR="00A964CF">
        <w:t>ě</w:t>
      </w:r>
      <w:r w:rsidRPr="000919A1">
        <w:t xml:space="preserve"> položené izolace a bentonitové izolace.</w:t>
      </w:r>
    </w:p>
    <w:p w:rsidR="000919A1" w:rsidRDefault="000919A1" w:rsidP="000919A1">
      <w:pPr>
        <w:ind w:firstLine="284"/>
      </w:pPr>
      <w:r w:rsidRPr="000919A1">
        <w:t>Provede se předláždění zasažených míst v nejnutnějším rozsahu.</w:t>
      </w:r>
    </w:p>
    <w:p w:rsidR="000919A1" w:rsidRPr="000919A1" w:rsidRDefault="000919A1" w:rsidP="000919A1">
      <w:pPr>
        <w:ind w:firstLine="284"/>
      </w:pPr>
      <w:r w:rsidRPr="000919A1">
        <w:t>Navržené řešení je při zajištění spolehlivého a bezpečného užívání konstrukce nejméně technicky náročné při dodržení všech požadavků uvedených v ČSN a ČSN EN.</w:t>
      </w:r>
    </w:p>
    <w:p w:rsidR="00DD053E" w:rsidRPr="00EE5CD0" w:rsidRDefault="00DD053E" w:rsidP="00A0247F">
      <w:pPr>
        <w:ind w:firstLine="284"/>
      </w:pPr>
    </w:p>
    <w:p w:rsidR="00E57ED1" w:rsidRPr="00DD053E" w:rsidRDefault="00E57ED1" w:rsidP="00A0247F">
      <w:pPr>
        <w:pStyle w:val="Nadpis1"/>
        <w:spacing w:line="240" w:lineRule="auto"/>
        <w:ind w:left="0" w:firstLine="0"/>
      </w:pPr>
      <w:bookmarkStart w:id="5" w:name="_Toc454381379"/>
      <w:bookmarkStart w:id="6" w:name="_Toc456673213"/>
      <w:bookmarkStart w:id="7" w:name="_Toc188967111"/>
      <w:r w:rsidRPr="00DD053E">
        <w:t>Technický popis současného stavu objektu</w:t>
      </w:r>
      <w:bookmarkEnd w:id="5"/>
      <w:bookmarkEnd w:id="6"/>
      <w:bookmarkEnd w:id="7"/>
    </w:p>
    <w:p w:rsidR="00E57ED1" w:rsidRPr="00DD053E" w:rsidRDefault="00E57ED1" w:rsidP="00A0247F"/>
    <w:p w:rsidR="00E57ED1" w:rsidRPr="00DD053E" w:rsidRDefault="00E57ED1" w:rsidP="00A0247F">
      <w:pPr>
        <w:tabs>
          <w:tab w:val="left" w:pos="4536"/>
        </w:tabs>
        <w:ind w:firstLine="284"/>
      </w:pPr>
      <w:r w:rsidRPr="00DD053E">
        <w:rPr>
          <w:b/>
        </w:rPr>
        <w:t>Druh nosné konstrukce:</w:t>
      </w:r>
      <w:r w:rsidRPr="00DD053E">
        <w:tab/>
      </w:r>
      <w:r w:rsidR="00DD053E" w:rsidRPr="00DD053E">
        <w:t>betonová</w:t>
      </w:r>
      <w:r w:rsidRPr="00DD053E">
        <w:t xml:space="preserve"> klenba s přesypávkou</w:t>
      </w:r>
    </w:p>
    <w:p w:rsidR="00E57ED1" w:rsidRPr="00DD053E" w:rsidRDefault="00E57ED1" w:rsidP="00A0247F">
      <w:pPr>
        <w:tabs>
          <w:tab w:val="left" w:pos="4536"/>
        </w:tabs>
        <w:ind w:left="4529" w:hanging="4245"/>
      </w:pPr>
      <w:r w:rsidRPr="00DD053E">
        <w:rPr>
          <w:b/>
        </w:rPr>
        <w:t>Popis spodní stavby včetně křídel:</w:t>
      </w:r>
      <w:r w:rsidRPr="00DD053E">
        <w:tab/>
        <w:t>kamenné tížné opěry s kolmými/šikmými křídly, založení plošné</w:t>
      </w:r>
    </w:p>
    <w:p w:rsidR="00E57ED1" w:rsidRPr="00DD053E" w:rsidRDefault="00E57ED1" w:rsidP="00A0247F">
      <w:pPr>
        <w:tabs>
          <w:tab w:val="left" w:pos="4536"/>
        </w:tabs>
        <w:ind w:firstLine="284"/>
      </w:pPr>
      <w:r w:rsidRPr="00DD053E">
        <w:rPr>
          <w:b/>
        </w:rPr>
        <w:t>Počet otvorů:</w:t>
      </w:r>
      <w:r w:rsidRPr="00DD053E">
        <w:tab/>
        <w:t>1</w:t>
      </w:r>
    </w:p>
    <w:p w:rsidR="00E57ED1" w:rsidRPr="00DD053E" w:rsidRDefault="00E57ED1" w:rsidP="00A0247F">
      <w:pPr>
        <w:tabs>
          <w:tab w:val="left" w:pos="4536"/>
        </w:tabs>
        <w:ind w:firstLine="284"/>
      </w:pPr>
      <w:r w:rsidRPr="00DD053E">
        <w:rPr>
          <w:b/>
        </w:rPr>
        <w:t>Délka přemostění:</w:t>
      </w:r>
      <w:r w:rsidRPr="00DD053E">
        <w:tab/>
      </w:r>
      <w:r w:rsidR="00DD053E" w:rsidRPr="00DD053E">
        <w:t>3,0</w:t>
      </w:r>
      <w:r w:rsidR="00DD053E">
        <w:t>0</w:t>
      </w:r>
      <w:r w:rsidRPr="00DD053E">
        <w:t xml:space="preserve"> m</w:t>
      </w:r>
    </w:p>
    <w:p w:rsidR="00E57ED1" w:rsidRPr="00DD053E" w:rsidRDefault="00E57ED1" w:rsidP="00A0247F">
      <w:pPr>
        <w:tabs>
          <w:tab w:val="left" w:pos="4536"/>
        </w:tabs>
        <w:ind w:firstLine="284"/>
      </w:pPr>
      <w:r w:rsidRPr="00DD053E">
        <w:rPr>
          <w:b/>
        </w:rPr>
        <w:t>Rozpětí nosné konstrukce:</w:t>
      </w:r>
      <w:r w:rsidRPr="00DD053E">
        <w:tab/>
        <w:t>4,</w:t>
      </w:r>
      <w:r w:rsidR="00DD053E" w:rsidRPr="00DD053E">
        <w:t>20</w:t>
      </w:r>
      <w:r w:rsidRPr="00DD053E">
        <w:t xml:space="preserve"> m</w:t>
      </w:r>
    </w:p>
    <w:p w:rsidR="00E57ED1" w:rsidRPr="00DD053E" w:rsidRDefault="00E57ED1" w:rsidP="00A0247F">
      <w:pPr>
        <w:tabs>
          <w:tab w:val="left" w:pos="4536"/>
        </w:tabs>
        <w:ind w:firstLine="284"/>
      </w:pPr>
      <w:r w:rsidRPr="00DD053E">
        <w:rPr>
          <w:b/>
        </w:rPr>
        <w:t>Stavební výška:</w:t>
      </w:r>
      <w:r w:rsidRPr="00DD053E">
        <w:tab/>
      </w:r>
      <w:r w:rsidR="00DD053E" w:rsidRPr="00DD053E">
        <w:t>4,57</w:t>
      </w:r>
      <w:r w:rsidRPr="00DD053E">
        <w:t xml:space="preserve"> m</w:t>
      </w:r>
      <w:r w:rsidRPr="00DD053E">
        <w:rPr>
          <w:szCs w:val="24"/>
          <w:vertAlign w:val="superscript"/>
        </w:rPr>
        <w:t>*)</w:t>
      </w:r>
    </w:p>
    <w:p w:rsidR="00E57ED1" w:rsidRPr="00DD053E" w:rsidRDefault="00E57ED1" w:rsidP="00A0247F">
      <w:pPr>
        <w:tabs>
          <w:tab w:val="left" w:pos="4536"/>
        </w:tabs>
        <w:ind w:firstLine="284"/>
      </w:pPr>
      <w:r w:rsidRPr="00DD053E">
        <w:rPr>
          <w:b/>
        </w:rPr>
        <w:t>Výška obrysu kolejového lože:</w:t>
      </w:r>
      <w:r w:rsidRPr="00DD053E">
        <w:tab/>
      </w:r>
      <w:r w:rsidR="00C1686B">
        <w:t>0,3</w:t>
      </w:r>
      <w:r w:rsidR="0086202D">
        <w:t>50</w:t>
      </w:r>
      <w:r w:rsidRPr="00DD053E">
        <w:t xml:space="preserve"> m</w:t>
      </w:r>
    </w:p>
    <w:p w:rsidR="00E57ED1" w:rsidRPr="00DD053E" w:rsidRDefault="00E57ED1" w:rsidP="00A0247F">
      <w:pPr>
        <w:tabs>
          <w:tab w:val="left" w:pos="4536"/>
        </w:tabs>
        <w:ind w:firstLine="284"/>
      </w:pPr>
      <w:r w:rsidRPr="00DD053E">
        <w:rPr>
          <w:b/>
        </w:rPr>
        <w:t xml:space="preserve">Volná výška pod </w:t>
      </w:r>
      <w:proofErr w:type="spellStart"/>
      <w:proofErr w:type="gramStart"/>
      <w:r w:rsidRPr="00DD053E">
        <w:rPr>
          <w:b/>
        </w:rPr>
        <w:t>most.objektem</w:t>
      </w:r>
      <w:proofErr w:type="spellEnd"/>
      <w:proofErr w:type="gramEnd"/>
      <w:r w:rsidRPr="00DD053E">
        <w:rPr>
          <w:b/>
        </w:rPr>
        <w:t>:</w:t>
      </w:r>
      <w:r w:rsidRPr="00DD053E">
        <w:tab/>
      </w:r>
      <w:r w:rsidR="00DD053E" w:rsidRPr="00DD053E">
        <w:t>4,06</w:t>
      </w:r>
      <w:r w:rsidRPr="00DD053E">
        <w:t xml:space="preserve"> m</w:t>
      </w:r>
    </w:p>
    <w:p w:rsidR="00E57ED1" w:rsidRPr="00DD053E" w:rsidRDefault="00E57ED1" w:rsidP="00A0247F">
      <w:pPr>
        <w:tabs>
          <w:tab w:val="left" w:pos="4536"/>
        </w:tabs>
        <w:ind w:firstLine="284"/>
      </w:pPr>
      <w:r w:rsidRPr="00DD053E">
        <w:rPr>
          <w:b/>
        </w:rPr>
        <w:t>Světlost kolmá:</w:t>
      </w:r>
      <w:r w:rsidRPr="00DD053E">
        <w:tab/>
      </w:r>
      <w:r w:rsidR="00DD053E" w:rsidRPr="00DD053E">
        <w:t>3,00</w:t>
      </w:r>
      <w:r w:rsidRPr="00DD053E">
        <w:t xml:space="preserve"> m</w:t>
      </w:r>
    </w:p>
    <w:p w:rsidR="00E57ED1" w:rsidRPr="00DD053E" w:rsidRDefault="00E57ED1" w:rsidP="00A0247F">
      <w:pPr>
        <w:tabs>
          <w:tab w:val="left" w:pos="4536"/>
        </w:tabs>
        <w:ind w:firstLine="284"/>
      </w:pPr>
      <w:proofErr w:type="gramStart"/>
      <w:r w:rsidRPr="00DD053E">
        <w:rPr>
          <w:b/>
        </w:rPr>
        <w:t>Šikmost :</w:t>
      </w:r>
      <w:proofErr w:type="gramEnd"/>
      <w:r w:rsidRPr="00DD053E">
        <w:tab/>
      </w:r>
      <w:r w:rsidR="00DD053E" w:rsidRPr="00DD053E">
        <w:t>90</w:t>
      </w:r>
      <w:r w:rsidRPr="00DD053E">
        <w:t>°</w:t>
      </w:r>
    </w:p>
    <w:p w:rsidR="00E57ED1" w:rsidRPr="00DD053E" w:rsidRDefault="00E57ED1" w:rsidP="00A0247F">
      <w:pPr>
        <w:tabs>
          <w:tab w:val="left" w:pos="4536"/>
        </w:tabs>
        <w:ind w:firstLine="284"/>
      </w:pPr>
      <w:r w:rsidRPr="00DD053E">
        <w:rPr>
          <w:b/>
        </w:rPr>
        <w:t>Úhel křížení přemosťované překážky:</w:t>
      </w:r>
      <w:r w:rsidRPr="00DD053E">
        <w:tab/>
      </w:r>
      <w:r w:rsidR="00DD053E" w:rsidRPr="00DD053E">
        <w:t>90</w:t>
      </w:r>
      <w:r w:rsidRPr="00DD053E">
        <w:t>°</w:t>
      </w:r>
    </w:p>
    <w:p w:rsidR="00E57ED1" w:rsidRPr="00DD053E" w:rsidRDefault="00E57ED1" w:rsidP="00A0247F">
      <w:pPr>
        <w:tabs>
          <w:tab w:val="left" w:pos="4536"/>
        </w:tabs>
        <w:ind w:firstLine="284"/>
      </w:pPr>
      <w:r w:rsidRPr="00DD053E">
        <w:rPr>
          <w:b/>
        </w:rPr>
        <w:t>Šikmá světlost:</w:t>
      </w:r>
      <w:r w:rsidRPr="00DD053E">
        <w:tab/>
      </w:r>
      <w:r w:rsidR="00DD053E" w:rsidRPr="00DD053E">
        <w:t>3,00</w:t>
      </w:r>
      <w:r w:rsidRPr="00DD053E">
        <w:t xml:space="preserve"> m</w:t>
      </w:r>
    </w:p>
    <w:p w:rsidR="00E57ED1" w:rsidRPr="00DD053E" w:rsidRDefault="00E57ED1" w:rsidP="00A0247F">
      <w:pPr>
        <w:tabs>
          <w:tab w:val="left" w:pos="4536"/>
        </w:tabs>
        <w:ind w:firstLine="284"/>
      </w:pPr>
      <w:r w:rsidRPr="00DD053E">
        <w:rPr>
          <w:b/>
        </w:rPr>
        <w:t>Šířka objektu:</w:t>
      </w:r>
      <w:r w:rsidRPr="00DD053E">
        <w:tab/>
      </w:r>
      <w:r w:rsidR="00DD053E" w:rsidRPr="00DD053E">
        <w:t>18,80</w:t>
      </w:r>
      <w:r w:rsidRPr="00DD053E">
        <w:t xml:space="preserve"> m</w:t>
      </w:r>
    </w:p>
    <w:p w:rsidR="00E57ED1" w:rsidRPr="00DD053E" w:rsidRDefault="00E57ED1" w:rsidP="00A0247F">
      <w:pPr>
        <w:tabs>
          <w:tab w:val="left" w:pos="4536"/>
        </w:tabs>
        <w:ind w:firstLine="284"/>
      </w:pPr>
      <w:r w:rsidRPr="00DD053E">
        <w:rPr>
          <w:b/>
        </w:rPr>
        <w:t>Rok výstavby nosné konstrukce:</w:t>
      </w:r>
      <w:r w:rsidRPr="00DD053E">
        <w:tab/>
        <w:t>asi 1</w:t>
      </w:r>
      <w:r w:rsidR="00DD053E">
        <w:t>9</w:t>
      </w:r>
      <w:r w:rsidR="00DD053E" w:rsidRPr="00DD053E">
        <w:t>36</w:t>
      </w:r>
    </w:p>
    <w:p w:rsidR="00E57ED1" w:rsidRPr="009F1775" w:rsidRDefault="00E57ED1" w:rsidP="00A0247F">
      <w:pPr>
        <w:tabs>
          <w:tab w:val="left" w:pos="4536"/>
        </w:tabs>
        <w:ind w:firstLine="284"/>
      </w:pPr>
      <w:r w:rsidRPr="009F1775">
        <w:rPr>
          <w:b/>
        </w:rPr>
        <w:t>Rok poslední rekonstrukce:</w:t>
      </w:r>
      <w:r w:rsidRPr="009F1775">
        <w:tab/>
      </w:r>
      <w:r w:rsidR="009F1775" w:rsidRPr="009F1775">
        <w:t>2009</w:t>
      </w:r>
    </w:p>
    <w:p w:rsidR="00E57ED1" w:rsidRPr="009F1775" w:rsidRDefault="00E57ED1" w:rsidP="00A0247F">
      <w:pPr>
        <w:tabs>
          <w:tab w:val="left" w:pos="4536"/>
        </w:tabs>
        <w:ind w:left="5245" w:hanging="4961"/>
      </w:pPr>
      <w:r w:rsidRPr="009F1775">
        <w:rPr>
          <w:b/>
        </w:rPr>
        <w:t>Údaje o dosavadní zatížitelnosti:</w:t>
      </w:r>
      <w:r w:rsidRPr="009F1775">
        <w:tab/>
        <w:t>Z</w:t>
      </w:r>
      <w:r w:rsidRPr="009F1775">
        <w:rPr>
          <w:vertAlign w:val="subscript"/>
        </w:rPr>
        <w:t xml:space="preserve">LM71 </w:t>
      </w:r>
      <w:r w:rsidRPr="009F1775">
        <w:t>= 1,</w:t>
      </w:r>
      <w:r w:rsidR="009F1775" w:rsidRPr="009F1775">
        <w:t xml:space="preserve">5 </w:t>
      </w:r>
      <w:proofErr w:type="gramStart"/>
      <w:r w:rsidR="009F1775" w:rsidRPr="009F1775">
        <w:t>( z</w:t>
      </w:r>
      <w:proofErr w:type="gramEnd"/>
      <w:r w:rsidR="009F1775" w:rsidRPr="009F1775">
        <w:t> roku 2007)</w:t>
      </w:r>
    </w:p>
    <w:p w:rsidR="00E57ED1" w:rsidRPr="009F1775" w:rsidRDefault="00E57ED1" w:rsidP="00A0247F">
      <w:pPr>
        <w:tabs>
          <w:tab w:val="left" w:pos="4536"/>
        </w:tabs>
        <w:ind w:left="5245" w:hanging="4961"/>
      </w:pPr>
      <w:r w:rsidRPr="009F1775">
        <w:rPr>
          <w:b/>
        </w:rPr>
        <w:t>Stavební stav objektu:</w:t>
      </w:r>
      <w:r w:rsidRPr="009F1775">
        <w:tab/>
      </w:r>
      <w:r w:rsidR="009F1775" w:rsidRPr="009F1775">
        <w:t>1/1</w:t>
      </w:r>
    </w:p>
    <w:p w:rsidR="00E57ED1" w:rsidRPr="00101838" w:rsidRDefault="00E57ED1" w:rsidP="00A0247F">
      <w:pPr>
        <w:tabs>
          <w:tab w:val="left" w:pos="4395"/>
        </w:tabs>
        <w:ind w:left="5245" w:hanging="4961"/>
        <w:rPr>
          <w:szCs w:val="24"/>
          <w:highlight w:val="lightGray"/>
        </w:rPr>
      </w:pPr>
      <w:r w:rsidRPr="009F1775">
        <w:rPr>
          <w:szCs w:val="24"/>
          <w:vertAlign w:val="superscript"/>
        </w:rPr>
        <w:t xml:space="preserve">*) </w:t>
      </w:r>
      <w:r w:rsidRPr="009F1775">
        <w:rPr>
          <w:szCs w:val="24"/>
        </w:rPr>
        <w:t>vztaženo k niveletě koleje a spodní hraně nosné konstrukce</w:t>
      </w:r>
      <w:r w:rsidRPr="00DD053E">
        <w:rPr>
          <w:szCs w:val="24"/>
        </w:rPr>
        <w:t xml:space="preserve"> ve vrcholu klenby</w:t>
      </w:r>
    </w:p>
    <w:p w:rsidR="00E57ED1" w:rsidRPr="00101838" w:rsidRDefault="00E57ED1" w:rsidP="00A0247F">
      <w:pPr>
        <w:tabs>
          <w:tab w:val="left" w:pos="4395"/>
        </w:tabs>
        <w:ind w:left="5245" w:hanging="4961"/>
        <w:rPr>
          <w:b/>
          <w:color w:val="FF0000"/>
          <w:highlight w:val="lightGray"/>
        </w:rPr>
      </w:pPr>
    </w:p>
    <w:p w:rsidR="00E57ED1" w:rsidRPr="009F1775" w:rsidRDefault="00E57ED1" w:rsidP="00A0247F">
      <w:pPr>
        <w:tabs>
          <w:tab w:val="left" w:pos="4395"/>
        </w:tabs>
        <w:ind w:left="5245" w:hanging="4961"/>
        <w:rPr>
          <w:b/>
        </w:rPr>
      </w:pPr>
      <w:r w:rsidRPr="009F1775">
        <w:rPr>
          <w:b/>
        </w:rPr>
        <w:t>Popis jednotlivých částí objektu, včetně jejich stavu:</w:t>
      </w:r>
    </w:p>
    <w:p w:rsidR="00DD053E" w:rsidRPr="001D69CD" w:rsidRDefault="00DD053E" w:rsidP="00DD053E">
      <w:pPr>
        <w:rPr>
          <w:u w:val="single"/>
        </w:rPr>
      </w:pPr>
      <w:r w:rsidRPr="001D69CD">
        <w:rPr>
          <w:u w:val="single"/>
        </w:rPr>
        <w:t>Opravné práce provedeny v roce 2009:</w:t>
      </w:r>
    </w:p>
    <w:p w:rsidR="00DD053E" w:rsidRDefault="00DD053E" w:rsidP="00DD053E">
      <w:pPr>
        <w:ind w:firstLine="284"/>
      </w:pPr>
      <w:r>
        <w:t xml:space="preserve">V roce 2009 proběhla oprava mostu. Staré římsy obou kolejí se částečně odbouraly a vybudovaly nové římsy železobetonové z betonu C30/37 XC4. Nové římsy jsou zakotveny do </w:t>
      </w:r>
      <w:proofErr w:type="spellStart"/>
      <w:r>
        <w:t>nadklenbového</w:t>
      </w:r>
      <w:proofErr w:type="spellEnd"/>
      <w:r>
        <w:t xml:space="preserve"> zdiva pomocí betonářské výztuže. Provedlo se utěsnění pracovních spár mezi novou a stávající částí říms mostu a křídel. Za rubem říms se osadily betonové </w:t>
      </w:r>
      <w:proofErr w:type="spellStart"/>
      <w:r>
        <w:t>žlabovky</w:t>
      </w:r>
      <w:proofErr w:type="spellEnd"/>
      <w:r>
        <w:t xml:space="preserve">, které jsou ve střechovitém spádu od středu mostu. Pod vyústěním </w:t>
      </w:r>
      <w:proofErr w:type="spellStart"/>
      <w:r>
        <w:t>žlabovek</w:t>
      </w:r>
      <w:proofErr w:type="spellEnd"/>
      <w:r>
        <w:t xml:space="preserve"> se provedla kamenná dlažba do betonu tak, aby násypové těleso nebylo narušeno. Dále toto odvodnění navazuje na meliorační </w:t>
      </w:r>
      <w:proofErr w:type="spellStart"/>
      <w:r>
        <w:t>žlabovky</w:t>
      </w:r>
      <w:proofErr w:type="spellEnd"/>
      <w:r>
        <w:t xml:space="preserve"> TBM 54-30. Pod vyústěním melioračních </w:t>
      </w:r>
      <w:proofErr w:type="spellStart"/>
      <w:r>
        <w:t>žlabovek</w:t>
      </w:r>
      <w:proofErr w:type="spellEnd"/>
      <w:r>
        <w:t xml:space="preserve"> se provedla kamenná dlažba do betonu. Nadbetonování svahových křídel železobetonem se provedlo v tloušťce </w:t>
      </w:r>
      <w:proofErr w:type="gramStart"/>
      <w:r>
        <w:t>200mm</w:t>
      </w:r>
      <w:proofErr w:type="gramEnd"/>
      <w:r>
        <w:t xml:space="preserve"> z betonu C 25/30 XF3. Nadbetonovaná část je kotvena pomocí kotev z betonářské oceli do kamenného zdiva. Provedlo se snesení dosavadního zábradlí umístěného na železničním tělese. Nové ocelové zábradlí je na nových římsách a na betonových patkách vedle říms. Ukotveno pomocí chemických kotev. Zábradlí je </w:t>
      </w:r>
      <w:proofErr w:type="spellStart"/>
      <w:r>
        <w:t>třímadlové</w:t>
      </w:r>
      <w:proofErr w:type="spellEnd"/>
      <w:r>
        <w:t xml:space="preserve"> výšky </w:t>
      </w:r>
      <w:proofErr w:type="gramStart"/>
      <w:r>
        <w:t>1100mm</w:t>
      </w:r>
      <w:proofErr w:type="gramEnd"/>
      <w:r>
        <w:t>.</w:t>
      </w:r>
    </w:p>
    <w:p w:rsidR="00DD053E" w:rsidRDefault="00DD053E" w:rsidP="00DD053E">
      <w:pPr>
        <w:ind w:firstLine="284"/>
      </w:pPr>
      <w:r>
        <w:lastRenderedPageBreak/>
        <w:t xml:space="preserve">Také byla v rámci oprav provedena nová SVI. Všechny části mostu, které přišly do styku se zeminou byly opatřeny 2x penetračním a 2x asfaltovým nátěrem. Nové římsy byly opatřeny izolací s ochranným krytem. Izolace mostu byla provedena z modifikovaných asfaltových pasů s tvrdou ochranou. </w:t>
      </w:r>
    </w:p>
    <w:p w:rsidR="00DD053E" w:rsidRDefault="00DD053E" w:rsidP="00DD053E">
      <w:pPr>
        <w:ind w:firstLine="284"/>
      </w:pPr>
      <w:r>
        <w:t xml:space="preserve">Součástí oprav byla i injektáž klenby. Po očištění a její sanaci se provedla injektáž betonového zdiva klenby. Provedla se injektáž polyuretanovou pryskyřicí. Kvalita jednotlivých částí betonové klenby a nasákavost betonu je u tohoto mostu proměnná. Po ukončení chemické injektáže klenby se provedl sjednocující nátěr betonové plochy klenby. </w:t>
      </w:r>
    </w:p>
    <w:p w:rsidR="00DD053E" w:rsidRDefault="00DD053E" w:rsidP="00DD053E">
      <w:pPr>
        <w:ind w:firstLine="284"/>
      </w:pPr>
      <w:r>
        <w:t xml:space="preserve">Sanace betonového a kamenného zdiva. Nejprve se provedlo mechanické očištění klenby a </w:t>
      </w:r>
      <w:proofErr w:type="spellStart"/>
      <w:r>
        <w:t>otrýskání</w:t>
      </w:r>
      <w:proofErr w:type="spellEnd"/>
      <w:r>
        <w:t xml:space="preserve"> klenby vysokotlakým vodním paprskem. Uvolněné betonové zdivo se vysekalo a provedla se sanace. Lokální vyspravení degradovaného betonu a vícevrstvý sanační ochranný nátěr. Sanace trhly se provedla epoxidovými pryskyřicemi. Při opravě mostu se provedla sanace kamenného </w:t>
      </w:r>
      <w:proofErr w:type="gramStart"/>
      <w:r>
        <w:t>zdiva  a</w:t>
      </w:r>
      <w:proofErr w:type="gramEnd"/>
      <w:r>
        <w:t xml:space="preserve"> úprava dilatačních </w:t>
      </w:r>
      <w:proofErr w:type="spellStart"/>
      <w:r>
        <w:t>spar</w:t>
      </w:r>
      <w:proofErr w:type="spellEnd"/>
      <w:r>
        <w:t xml:space="preserve">. Provedlo se </w:t>
      </w:r>
      <w:proofErr w:type="spellStart"/>
      <w:r>
        <w:t>otrýskání</w:t>
      </w:r>
      <w:proofErr w:type="spellEnd"/>
      <w:r>
        <w:t xml:space="preserve"> kamenného zdiva spodní stavby mostu vysokotlakým vodním paprskem. Dále se provedlo vyspravení chybějících kamenů (plomby), hloubkové spárování kamenného zdiva. Provedla se sanace spár s použitím správkové hmoty epoxidové, popřípadě polyuretanové. U svahových křídel se provedlo pouze mechanické očištění zdiva, </w:t>
      </w:r>
      <w:proofErr w:type="spellStart"/>
      <w:r>
        <w:t>otrýskáním</w:t>
      </w:r>
      <w:proofErr w:type="spellEnd"/>
      <w:r>
        <w:t xml:space="preserve"> vodním paprskem a hloubkové spárování zdiva. Kamenné zdivo bylo opatřeno penetračním nátěrem a transparentním nátěrem.</w:t>
      </w:r>
    </w:p>
    <w:p w:rsidR="00DD053E" w:rsidRDefault="00DD053E" w:rsidP="00DD053E">
      <w:pPr>
        <w:ind w:firstLine="284"/>
      </w:pPr>
      <w:r>
        <w:t>V rámci oprav byla provedena kompletní přestavba stávajícího systému odvodnění na hranici pozemku dráhy. Ve stávajícím stavu bylo odvodnění provedeno z betonových trub DN400 s lomovými body na začátku a konci, také bez kontrolních šachet. Docházelo zde k zanášení kanalizace. Vpravo trati se odbourala stávající šachta a nahradila novou, do ní byl napojen příčný odvodňovač s mřížemi z dešťových vpustí s únosností pro silniční dopravu. Ze šachty je podél mostního svahového křídla vedena kanalizace z trub TZP – Q 600/1000 otevřeného betonového žlabu tvaru U. Tento žlab má šířku 700 mm a hloubka proměnlivá. Žlab je překryt mřížovinou s PKO. Betonové žlaby jsou v celé délce uloženy do betonu tl.</w:t>
      </w:r>
      <w:proofErr w:type="gramStart"/>
      <w:r>
        <w:t>100mm</w:t>
      </w:r>
      <w:proofErr w:type="gramEnd"/>
      <w:r>
        <w:t xml:space="preserve">. </w:t>
      </w:r>
    </w:p>
    <w:p w:rsidR="00DD053E" w:rsidRDefault="00DD053E" w:rsidP="00DD053E">
      <w:pPr>
        <w:ind w:firstLine="284"/>
      </w:pPr>
      <w:r>
        <w:t>Komunikace pod mostem byla uvedena do původního stavu a niveleta byla dodržena.</w:t>
      </w:r>
    </w:p>
    <w:p w:rsidR="00DD053E" w:rsidRPr="00101838" w:rsidRDefault="00DD053E" w:rsidP="00A0247F">
      <w:pPr>
        <w:tabs>
          <w:tab w:val="left" w:pos="4395"/>
        </w:tabs>
        <w:ind w:left="5245" w:hanging="4961"/>
        <w:rPr>
          <w:b/>
          <w:highlight w:val="lightGray"/>
        </w:rPr>
      </w:pPr>
    </w:p>
    <w:p w:rsidR="00E57ED1" w:rsidRPr="00DD053E" w:rsidRDefault="00DD053E" w:rsidP="00DD053E">
      <w:r w:rsidRPr="00DD053E">
        <w:t>Hodnocení objektu dle mostní prohlídky z roku 2022:</w:t>
      </w:r>
    </w:p>
    <w:p w:rsidR="00DD053E" w:rsidRPr="00DD053E" w:rsidRDefault="00DD053E" w:rsidP="00A0247F">
      <w:pPr>
        <w:ind w:firstLine="284"/>
      </w:pPr>
      <w:r w:rsidRPr="00DD053E">
        <w:t>Návrh a hodnocení stavebního stavu 1/1</w:t>
      </w:r>
    </w:p>
    <w:p w:rsidR="00DD053E" w:rsidRPr="00DD053E" w:rsidRDefault="00DD053E" w:rsidP="00A0247F">
      <w:pPr>
        <w:ind w:firstLine="284"/>
      </w:pPr>
      <w:r w:rsidRPr="00DD053E">
        <w:t xml:space="preserve">Nosná konstrukce </w:t>
      </w:r>
      <w:r w:rsidRPr="00DD053E">
        <w:rPr>
          <w:b/>
          <w:bCs/>
        </w:rPr>
        <w:t>K1</w:t>
      </w:r>
    </w:p>
    <w:p w:rsidR="00DD053E" w:rsidRPr="00DD053E" w:rsidRDefault="00DD053E" w:rsidP="00A0247F">
      <w:pPr>
        <w:ind w:firstLine="284"/>
      </w:pPr>
      <w:r w:rsidRPr="00DD053E">
        <w:t xml:space="preserve">Spodní stavba </w:t>
      </w:r>
      <w:r w:rsidRPr="00DD053E">
        <w:rPr>
          <w:b/>
          <w:bCs/>
        </w:rPr>
        <w:t>S1</w:t>
      </w:r>
    </w:p>
    <w:p w:rsidR="00E57ED1" w:rsidRPr="00101838" w:rsidRDefault="00E57ED1" w:rsidP="00A0247F">
      <w:pPr>
        <w:tabs>
          <w:tab w:val="left" w:pos="4395"/>
          <w:tab w:val="left" w:pos="5387"/>
        </w:tabs>
        <w:ind w:left="284"/>
        <w:rPr>
          <w:color w:val="FF0000"/>
          <w:highlight w:val="lightGray"/>
        </w:rPr>
      </w:pPr>
    </w:p>
    <w:p w:rsidR="00E57ED1" w:rsidRPr="003B3ADF" w:rsidRDefault="00E57ED1" w:rsidP="00A0247F">
      <w:pPr>
        <w:tabs>
          <w:tab w:val="left" w:pos="4395"/>
          <w:tab w:val="left" w:pos="5387"/>
        </w:tabs>
        <w:ind w:left="284"/>
        <w:rPr>
          <w:b/>
        </w:rPr>
      </w:pPr>
      <w:r w:rsidRPr="003B3ADF">
        <w:rPr>
          <w:b/>
        </w:rPr>
        <w:t>Provedené průzkumy</w:t>
      </w:r>
    </w:p>
    <w:p w:rsidR="00E57ED1" w:rsidRPr="003B3ADF" w:rsidRDefault="003B3ADF" w:rsidP="00A0247F">
      <w:pPr>
        <w:ind w:firstLine="284"/>
      </w:pPr>
      <w:r w:rsidRPr="003B3ADF">
        <w:t>Stavebně technický průzkum mostu v ev.km 20,814</w:t>
      </w:r>
    </w:p>
    <w:p w:rsidR="00E57ED1" w:rsidRDefault="00E57ED1" w:rsidP="00A0247F">
      <w:pPr>
        <w:ind w:firstLine="284"/>
      </w:pPr>
      <w:r w:rsidRPr="00875B72">
        <w:t xml:space="preserve">Cílem stavebně-technického průzkumu bylo ověřit </w:t>
      </w:r>
      <w:r w:rsidR="00875B72" w:rsidRPr="00875B72">
        <w:t xml:space="preserve">technický stav zdiva s důrazem na jeho případné poruchy, ověření skrytých rozměrů SS a ověření pevnostních charakteristik SS a NK. Stanovení mezerovitosti kamenného zdiva SS opěry Horní Lideč a Valašská Polanka. Měření hloubky </w:t>
      </w:r>
      <w:proofErr w:type="spellStart"/>
      <w:r w:rsidR="00875B72" w:rsidRPr="00875B72">
        <w:t>karbonatace</w:t>
      </w:r>
      <w:proofErr w:type="spellEnd"/>
      <w:r w:rsidR="00875B72" w:rsidRPr="00875B72">
        <w:t xml:space="preserve"> betonu NK.</w:t>
      </w:r>
    </w:p>
    <w:p w:rsidR="00D81606" w:rsidRPr="00D81606" w:rsidRDefault="00D81606" w:rsidP="00A0247F">
      <w:pPr>
        <w:ind w:firstLine="284"/>
      </w:pPr>
      <w:r w:rsidRPr="00D81606">
        <w:rPr>
          <w:u w:val="single"/>
        </w:rPr>
        <w:t>Závěry</w:t>
      </w:r>
      <w:r w:rsidRPr="00D81606">
        <w:t>:</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t xml:space="preserve">zděná konstrukce klenby a opěr je dilatačními spárami rozdělena na 2 dílčí části, - kamenné zdivo původní spodní stavby je v líci z 20 % mírně zvětralé a vlhké, kameny jsou na většině lícové plochy degradované od povětrnostních vlivů a vlivem klimatických změn, na cca 20 % povrchu mají na poklep dutý zvuk, </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t>na cca 5-10 % kamenných bloků v pravostranné původní konstrukci se vyskytují svislé trhliny, ojediněle i silná degradace zdiva</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t>v líci betonové klenby původní konstrukce se lokálně v místech pracovních spár nacházejí vodorovné trhliny, skrze které dlouhodobě prosakuje voda, což je doprovázeno vápennými usazeninami a tvorbou vlhkých map v době dešťů (do 5 % plochy)</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lastRenderedPageBreak/>
        <w:t xml:space="preserve">na základě výsledků destruktivních zkoušek lze beton původní klenby a opěry Valašská Polanka orientačně zatřídit dle ČSN 731201 jako B 10, dle ČSN EN 206+A2 pak jako C 8/10 - charakteristická pevnost zdiva opěr jako celku se pohybuje v rozmezí 13-13,8 </w:t>
      </w:r>
      <w:proofErr w:type="spellStart"/>
      <w:r w:rsidRPr="00D81606">
        <w:rPr>
          <w:rFonts w:ascii="Times New Roman" w:hAnsi="Times New Roman"/>
        </w:rPr>
        <w:t>MPa</w:t>
      </w:r>
      <w:proofErr w:type="spellEnd"/>
      <w:r w:rsidRPr="00D81606">
        <w:rPr>
          <w:rFonts w:ascii="Times New Roman" w:hAnsi="Times New Roman"/>
        </w:rPr>
        <w:t>,</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t xml:space="preserve">mezerovitost zdiva opěr je přes 10 %, </w:t>
      </w:r>
    </w:p>
    <w:p w:rsidR="00D81606" w:rsidRPr="00D81606" w:rsidRDefault="00D81606" w:rsidP="00D81606">
      <w:pPr>
        <w:pStyle w:val="Odstavecseseznamem"/>
        <w:numPr>
          <w:ilvl w:val="0"/>
          <w:numId w:val="9"/>
        </w:numPr>
        <w:rPr>
          <w:rFonts w:ascii="Times New Roman" w:hAnsi="Times New Roman"/>
        </w:rPr>
      </w:pPr>
      <w:r w:rsidRPr="00D81606">
        <w:rPr>
          <w:rFonts w:ascii="Times New Roman" w:hAnsi="Times New Roman"/>
        </w:rPr>
        <w:t>v základové spáře byl ověřen jíl štěrkovitý (F2 CG), spíše tuhé konzistence, s obsahem ostrohranného štěrku cca 35 % obsahu, hnědé barvy.</w:t>
      </w:r>
    </w:p>
    <w:p w:rsidR="00E57ED1" w:rsidRDefault="00E57ED1" w:rsidP="00A0247F">
      <w:pPr>
        <w:ind w:firstLine="284"/>
        <w:rPr>
          <w:highlight w:val="lightGray"/>
        </w:rPr>
      </w:pPr>
    </w:p>
    <w:p w:rsidR="003B3ADF" w:rsidRDefault="003B3ADF" w:rsidP="003B3ADF">
      <w:pPr>
        <w:tabs>
          <w:tab w:val="left" w:pos="4395"/>
          <w:tab w:val="left" w:pos="5387"/>
        </w:tabs>
        <w:ind w:left="284"/>
        <w:rPr>
          <w:b/>
        </w:rPr>
      </w:pPr>
      <w:r>
        <w:rPr>
          <w:b/>
        </w:rPr>
        <w:t>Stávající sítě</w:t>
      </w:r>
    </w:p>
    <w:p w:rsidR="003B3ADF" w:rsidRPr="00875B72" w:rsidRDefault="00875B72" w:rsidP="003B3ADF">
      <w:pPr>
        <w:tabs>
          <w:tab w:val="left" w:pos="4395"/>
          <w:tab w:val="left" w:pos="5387"/>
        </w:tabs>
        <w:ind w:left="284"/>
        <w:rPr>
          <w:bCs/>
        </w:rPr>
      </w:pPr>
      <w:r w:rsidRPr="00875B72">
        <w:rPr>
          <w:bCs/>
        </w:rPr>
        <w:t xml:space="preserve">Pod vrcholem klenby prochází mostním otvorem kabel elektrického vedení obce. </w:t>
      </w:r>
      <w:r>
        <w:rPr>
          <w:bCs/>
        </w:rPr>
        <w:t>Vpravo trati jsou vedeny kabely ve správě ČD – Telematika. Vpravo trati je také veden kabel 6kV. V </w:t>
      </w:r>
      <w:proofErr w:type="spellStart"/>
      <w:r>
        <w:rPr>
          <w:bCs/>
        </w:rPr>
        <w:t>pravo</w:t>
      </w:r>
      <w:proofErr w:type="spellEnd"/>
      <w:r>
        <w:rPr>
          <w:bCs/>
        </w:rPr>
        <w:t xml:space="preserve"> i v </w:t>
      </w:r>
      <w:proofErr w:type="spellStart"/>
      <w:r>
        <w:rPr>
          <w:bCs/>
        </w:rPr>
        <w:t>levo</w:t>
      </w:r>
      <w:proofErr w:type="spellEnd"/>
      <w:r>
        <w:rPr>
          <w:bCs/>
        </w:rPr>
        <w:t xml:space="preserve"> trati jsou vedeny kabely ve správě ČD sdělovací a zabezpečovací techniky Zlín.</w:t>
      </w:r>
    </w:p>
    <w:p w:rsidR="003B3ADF" w:rsidRPr="00875B72" w:rsidRDefault="003B3ADF" w:rsidP="00A0247F">
      <w:pPr>
        <w:ind w:firstLine="284"/>
        <w:rPr>
          <w:bCs/>
          <w:highlight w:val="lightGray"/>
        </w:rPr>
      </w:pPr>
    </w:p>
    <w:p w:rsidR="00E57ED1" w:rsidRPr="00B71A53" w:rsidRDefault="00E57ED1" w:rsidP="00A0247F">
      <w:pPr>
        <w:pStyle w:val="Nadpis1"/>
        <w:spacing w:line="240" w:lineRule="auto"/>
        <w:ind w:left="0" w:firstLine="0"/>
      </w:pPr>
      <w:bookmarkStart w:id="8" w:name="_Toc454381380"/>
      <w:bookmarkStart w:id="9" w:name="_Toc456673214"/>
      <w:bookmarkStart w:id="10" w:name="_Toc188967112"/>
      <w:r w:rsidRPr="00B71A53">
        <w:t>Návrh a popis navrženého technického řešení</w:t>
      </w:r>
      <w:bookmarkEnd w:id="8"/>
      <w:bookmarkEnd w:id="9"/>
      <w:bookmarkEnd w:id="10"/>
    </w:p>
    <w:p w:rsidR="00E57ED1" w:rsidRPr="00101838" w:rsidRDefault="00E57ED1" w:rsidP="00A0247F">
      <w:pPr>
        <w:tabs>
          <w:tab w:val="left" w:pos="4253"/>
        </w:tabs>
        <w:ind w:left="5245" w:hanging="4813"/>
        <w:rPr>
          <w:color w:val="FF0000"/>
          <w:highlight w:val="lightGray"/>
        </w:rPr>
      </w:pPr>
    </w:p>
    <w:p w:rsidR="00E57ED1" w:rsidRPr="00B71A53" w:rsidRDefault="00B71A53" w:rsidP="00B71A53">
      <w:r w:rsidRPr="00B71A53">
        <w:rPr>
          <w:b/>
        </w:rPr>
        <w:t xml:space="preserve">Do nosné konstrukce se v rámci stavby nezasahuje, statický přepočet </w:t>
      </w:r>
      <w:r w:rsidR="00472F27">
        <w:rPr>
          <w:b/>
        </w:rPr>
        <w:t>se nezpracovává, vzhledem k předpisu S5/1 čl. 3.5 není nutné provádět přepočet. Na objektu nezvyšujeme rychlost ani zatížení, nezasahujeme do nosné konstrukce a nemění se ani traťová třída.</w:t>
      </w:r>
    </w:p>
    <w:p w:rsidR="00E57ED1" w:rsidRPr="00101838" w:rsidRDefault="00E57ED1" w:rsidP="00A0247F">
      <w:pPr>
        <w:rPr>
          <w:color w:val="FF0000"/>
          <w:highlight w:val="lightGray"/>
        </w:rPr>
      </w:pPr>
    </w:p>
    <w:p w:rsidR="00E57ED1" w:rsidRPr="009F1775" w:rsidRDefault="00E57ED1" w:rsidP="00A0247F">
      <w:pPr>
        <w:tabs>
          <w:tab w:val="left" w:pos="4395"/>
        </w:tabs>
        <w:ind w:left="5245" w:hanging="4961"/>
        <w:rPr>
          <w:b/>
        </w:rPr>
      </w:pPr>
      <w:r w:rsidRPr="009F1775">
        <w:rPr>
          <w:b/>
        </w:rPr>
        <w:t>Prostorové uspořádání na mostě včetně výpočtu</w:t>
      </w:r>
    </w:p>
    <w:p w:rsidR="00E57ED1" w:rsidRPr="009F1775" w:rsidRDefault="00E57ED1" w:rsidP="00A0247F">
      <w:pPr>
        <w:ind w:firstLine="284"/>
      </w:pPr>
      <w:bookmarkStart w:id="11" w:name="_Hlk184805501"/>
      <w:r w:rsidRPr="009F1775">
        <w:t>Jedná se o objekt s</w:t>
      </w:r>
      <w:r w:rsidR="00A3509D">
        <w:t> </w:t>
      </w:r>
      <w:r w:rsidRPr="009F1775">
        <w:t>přesypávkou</w:t>
      </w:r>
      <w:r w:rsidR="00A3509D">
        <w:t xml:space="preserve">, </w:t>
      </w:r>
      <w:r w:rsidRPr="009F1775">
        <w:t>s otevřeným kolejovým ložem</w:t>
      </w:r>
      <w:r w:rsidR="00A3509D">
        <w:t xml:space="preserve"> a VSMP 2,5m</w:t>
      </w:r>
      <w:r w:rsidRPr="009F1775">
        <w:t xml:space="preserve">. </w:t>
      </w:r>
    </w:p>
    <w:bookmarkEnd w:id="11"/>
    <w:p w:rsidR="00E57ED1" w:rsidRPr="00101838" w:rsidRDefault="00E57ED1" w:rsidP="00A0247F">
      <w:pPr>
        <w:ind w:firstLine="426"/>
        <w:rPr>
          <w:color w:val="FF0000"/>
          <w:highlight w:val="lightGray"/>
        </w:rPr>
      </w:pPr>
    </w:p>
    <w:p w:rsidR="00E57ED1" w:rsidRPr="000D0302" w:rsidRDefault="00E57ED1" w:rsidP="00A0247F">
      <w:pPr>
        <w:ind w:firstLine="284"/>
        <w:rPr>
          <w:b/>
        </w:rPr>
      </w:pPr>
      <w:r w:rsidRPr="00B71A53">
        <w:rPr>
          <w:b/>
        </w:rPr>
        <w:t xml:space="preserve">Zásady řešení a základní požadavky na vodotěsné izolace nových nebo ponechaných </w:t>
      </w:r>
      <w:r w:rsidRPr="000D0302">
        <w:rPr>
          <w:b/>
        </w:rPr>
        <w:t xml:space="preserve">konstrukcí </w:t>
      </w:r>
    </w:p>
    <w:p w:rsidR="00E57ED1" w:rsidRPr="00887D4D" w:rsidRDefault="00E57ED1" w:rsidP="00A0247F">
      <w:pPr>
        <w:ind w:firstLine="284"/>
      </w:pPr>
      <w:bookmarkStart w:id="12" w:name="_Toc152377457"/>
      <w:r w:rsidRPr="000D0302">
        <w:t xml:space="preserve">Izolace mostního objektu bude provedena v souladu s TNŽ 73 6280 jako volně </w:t>
      </w:r>
      <w:r w:rsidRPr="00F10324">
        <w:t>položený schválený hydroizolační systém (plovoucí izolace) a bentonitové izolace</w:t>
      </w:r>
      <w:r w:rsidR="00887D4D" w:rsidRPr="00F10324">
        <w:t xml:space="preserve"> na zhutněnou přesypávku.</w:t>
      </w:r>
    </w:p>
    <w:p w:rsidR="00E57ED1" w:rsidRPr="00BD5302" w:rsidRDefault="00E57ED1" w:rsidP="00A0247F">
      <w:pPr>
        <w:ind w:firstLine="284"/>
        <w:rPr>
          <w:highlight w:val="lightGray"/>
        </w:rPr>
      </w:pPr>
    </w:p>
    <w:p w:rsidR="00E57ED1" w:rsidRPr="00F60463" w:rsidRDefault="00E57ED1" w:rsidP="00A0247F">
      <w:pPr>
        <w:autoSpaceDE w:val="0"/>
        <w:autoSpaceDN w:val="0"/>
        <w:adjustRightInd w:val="0"/>
        <w:rPr>
          <w:color w:val="000000"/>
          <w:szCs w:val="24"/>
        </w:rPr>
      </w:pPr>
      <w:r w:rsidRPr="00F60463">
        <w:rPr>
          <w:color w:val="000000"/>
          <w:szCs w:val="24"/>
        </w:rPr>
        <w:t>Systém vodotěsné izolace SVI dle TŽN 73 6280:</w:t>
      </w:r>
    </w:p>
    <w:p w:rsidR="00F10324" w:rsidRDefault="00F10324" w:rsidP="00A0247F">
      <w:pPr>
        <w:ind w:firstLine="284"/>
      </w:pPr>
      <w:r w:rsidRPr="000D0302">
        <w:t xml:space="preserve">Plovoucí izolace se provede pod úroveň zemní pláně v hloubce cca </w:t>
      </w:r>
      <w:proofErr w:type="gramStart"/>
      <w:r w:rsidRPr="000D0302">
        <w:t>800mm</w:t>
      </w:r>
      <w:proofErr w:type="gramEnd"/>
      <w:r w:rsidRPr="000D0302">
        <w:t xml:space="preserve"> v rovině, spád zemní pláně </w:t>
      </w:r>
      <w:r>
        <w:t xml:space="preserve">v příčném směru </w:t>
      </w:r>
      <w:r w:rsidRPr="000D0302">
        <w:t>bude vyrovnán pomocní zhutněné přesypávky</w:t>
      </w:r>
      <w:r>
        <w:t>, izolace bude volně položena na vyrovnávací zhutněnou přesypávku</w:t>
      </w:r>
      <w:r w:rsidRPr="000D0302">
        <w:t xml:space="preserve">. Spád plovoucí </w:t>
      </w:r>
      <w:r>
        <w:t xml:space="preserve">izolace </w:t>
      </w:r>
      <w:r w:rsidRPr="000D0302">
        <w:t xml:space="preserve">bude střechovitý v podélném směru a spádu </w:t>
      </w:r>
      <w:proofErr w:type="gramStart"/>
      <w:r w:rsidRPr="000D0302">
        <w:t>2%</w:t>
      </w:r>
      <w:proofErr w:type="gramEnd"/>
      <w:r w:rsidRPr="000D0302">
        <w:t xml:space="preserve">, před a za mostem sveden do příčných žeber. </w:t>
      </w:r>
    </w:p>
    <w:p w:rsidR="00C74278" w:rsidRPr="00C74278" w:rsidRDefault="00E57ED1" w:rsidP="00A0247F">
      <w:pPr>
        <w:ind w:firstLine="284"/>
      </w:pPr>
      <w:r w:rsidRPr="00C74278">
        <w:t xml:space="preserve">Svahy mezi příčnými žebry budou opatřeny systémem bentonitových rohoží (bentonitové izolace) kotvených do tělesa železničního spodku. Bentonitové rohože budou kladeny na předem připravený povrch svahu zbavený náletových dřevin vč. provedení případného </w:t>
      </w:r>
      <w:proofErr w:type="spellStart"/>
      <w:r w:rsidRPr="00C74278">
        <w:t>odkořenění</w:t>
      </w:r>
      <w:proofErr w:type="spellEnd"/>
      <w:r w:rsidRPr="00C74278">
        <w:t xml:space="preserve"> bez nasazení těžké mechanizace. </w:t>
      </w:r>
      <w:r w:rsidR="00831F31" w:rsidRPr="00A964CF">
        <w:t>Pro zajištění proti posuvu je navíc realizováno přitížení v rýze na úrovni pláně.</w:t>
      </w:r>
      <w:r w:rsidR="00831F31">
        <w:t xml:space="preserve"> </w:t>
      </w:r>
      <w:r w:rsidRPr="00C74278">
        <w:t xml:space="preserve">Ukončení bentonitové izolace bude provedeno přesahem na volně položený schválený hydroizolační systém se zatažením pod </w:t>
      </w:r>
      <w:r w:rsidR="000D0302">
        <w:t xml:space="preserve">stávající </w:t>
      </w:r>
      <w:r w:rsidRPr="00C74278">
        <w:t>říms</w:t>
      </w:r>
      <w:r w:rsidR="000D0302">
        <w:t>y mostu.</w:t>
      </w:r>
      <w:r w:rsidRPr="00C74278">
        <w:t xml:space="preserve"> </w:t>
      </w:r>
    </w:p>
    <w:p w:rsidR="00E57ED1" w:rsidRDefault="00E57ED1" w:rsidP="00A0247F">
      <w:pPr>
        <w:ind w:firstLine="284"/>
      </w:pPr>
      <w:r w:rsidRPr="00F10324">
        <w:t xml:space="preserve">Podél </w:t>
      </w:r>
      <w:r w:rsidR="000D0302" w:rsidRPr="00F10324">
        <w:t>říms</w:t>
      </w:r>
      <w:r w:rsidRPr="00F10324">
        <w:t xml:space="preserve"> bud</w:t>
      </w:r>
      <w:r w:rsidR="000D0302" w:rsidRPr="00F10324">
        <w:t>ou</w:t>
      </w:r>
      <w:r w:rsidRPr="00F10324">
        <w:t xml:space="preserve"> </w:t>
      </w:r>
      <w:r w:rsidR="000D0302" w:rsidRPr="00F10324">
        <w:t xml:space="preserve">položeny betonové prefabrikované žlaby s dodlážděním lomovým kamenem a ve </w:t>
      </w:r>
      <w:r w:rsidR="00F10324" w:rsidRPr="00F10324">
        <w:t xml:space="preserve">střechovitém </w:t>
      </w:r>
      <w:r w:rsidRPr="00F10324">
        <w:t>spádu 3%</w:t>
      </w:r>
      <w:r w:rsidR="00F10324" w:rsidRPr="00F10324">
        <w:t xml:space="preserve">, zaústění na lomovou dlažbu a svedeny na levé straně do </w:t>
      </w:r>
      <w:proofErr w:type="spellStart"/>
      <w:r w:rsidR="00F10324" w:rsidRPr="00F10324">
        <w:t>geobu</w:t>
      </w:r>
      <w:r w:rsidR="00F10324">
        <w:t>něk</w:t>
      </w:r>
      <w:proofErr w:type="spellEnd"/>
      <w:r w:rsidR="00F10324">
        <w:t xml:space="preserve"> </w:t>
      </w:r>
      <w:proofErr w:type="spellStart"/>
      <w:proofErr w:type="gramStart"/>
      <w:r w:rsidR="00F10324">
        <w:t>žel.spodku</w:t>
      </w:r>
      <w:proofErr w:type="spellEnd"/>
      <w:proofErr w:type="gramEnd"/>
      <w:r w:rsidR="00F10324" w:rsidRPr="00F10324">
        <w:t xml:space="preserve"> a na pravé straně do stávajících odvodňovacích žlabů a dále do jímky a stávající trasy.</w:t>
      </w:r>
      <w:r w:rsidRPr="00F10324">
        <w:t xml:space="preserve"> Vyústění </w:t>
      </w:r>
      <w:r w:rsidR="00F10324" w:rsidRPr="00F10324">
        <w:t>příčné</w:t>
      </w:r>
      <w:r w:rsidRPr="00F10324">
        <w:t xml:space="preserve"> drenáže bude provedeno do svahu na kamennou předlažbu </w:t>
      </w:r>
      <w:r w:rsidR="00F10324" w:rsidRPr="00F10324">
        <w:t>za římsami</w:t>
      </w:r>
      <w:r w:rsidRPr="00F10324">
        <w:t>.</w:t>
      </w:r>
    </w:p>
    <w:p w:rsidR="00472F27" w:rsidRDefault="00472F27" w:rsidP="00A0247F">
      <w:pPr>
        <w:ind w:firstLine="284"/>
      </w:pPr>
    </w:p>
    <w:p w:rsidR="00472F27" w:rsidRPr="00F10324" w:rsidRDefault="00472F27" w:rsidP="00A0247F">
      <w:pPr>
        <w:ind w:firstLine="284"/>
      </w:pPr>
    </w:p>
    <w:p w:rsidR="00E57ED1" w:rsidRPr="00101838" w:rsidRDefault="00E57ED1" w:rsidP="00A0247F">
      <w:pPr>
        <w:tabs>
          <w:tab w:val="left" w:pos="4395"/>
          <w:tab w:val="left" w:pos="5387"/>
        </w:tabs>
        <w:ind w:left="284"/>
        <w:rPr>
          <w:color w:val="FF0000"/>
          <w:highlight w:val="lightGray"/>
        </w:rPr>
      </w:pPr>
    </w:p>
    <w:p w:rsidR="00E57ED1" w:rsidRPr="009F1775" w:rsidRDefault="00E57ED1" w:rsidP="00A0247F">
      <w:pPr>
        <w:tabs>
          <w:tab w:val="left" w:pos="4395"/>
        </w:tabs>
        <w:ind w:left="284"/>
        <w:rPr>
          <w:b/>
        </w:rPr>
      </w:pPr>
      <w:r w:rsidRPr="009F1775">
        <w:rPr>
          <w:b/>
        </w:rPr>
        <w:t>Způsob ochrany proti účinkům bludných proudů</w:t>
      </w:r>
    </w:p>
    <w:p w:rsidR="00E57ED1" w:rsidRPr="009F1775" w:rsidRDefault="00E57ED1" w:rsidP="00A0247F">
      <w:pPr>
        <w:ind w:firstLine="284"/>
      </w:pPr>
      <w:r w:rsidRPr="009F1775">
        <w:t xml:space="preserve">Ochranná opatření proti účinkům bludných proudů se provedou v rozsahu stanoveném zásadami </w:t>
      </w:r>
      <w:r w:rsidR="00BD5302">
        <w:t>SŽ S13</w:t>
      </w:r>
      <w:r w:rsidRPr="009F1775">
        <w:t xml:space="preserve"> pro základní ochranná opatření stupeň č.2</w:t>
      </w:r>
      <w:r w:rsidR="00BD5302">
        <w:t>.</w:t>
      </w:r>
      <w:r w:rsidRPr="009F1775">
        <w:t xml:space="preserve"> </w:t>
      </w:r>
    </w:p>
    <w:p w:rsidR="00E57ED1" w:rsidRPr="00101838" w:rsidRDefault="00E57ED1" w:rsidP="00A0247F">
      <w:pPr>
        <w:tabs>
          <w:tab w:val="left" w:pos="4395"/>
          <w:tab w:val="left" w:pos="5387"/>
        </w:tabs>
        <w:ind w:left="284"/>
        <w:rPr>
          <w:color w:val="FF0000"/>
          <w:highlight w:val="lightGray"/>
        </w:rPr>
      </w:pPr>
    </w:p>
    <w:p w:rsidR="00E57ED1" w:rsidRPr="006B2E04" w:rsidRDefault="00E57ED1" w:rsidP="00A0247F">
      <w:pPr>
        <w:tabs>
          <w:tab w:val="left" w:pos="4395"/>
        </w:tabs>
        <w:ind w:left="284"/>
        <w:rPr>
          <w:b/>
        </w:rPr>
      </w:pPr>
      <w:r w:rsidRPr="006B2E04">
        <w:rPr>
          <w:b/>
        </w:rPr>
        <w:t>Popis ostatních technických souvislostí:</w:t>
      </w:r>
      <w:r w:rsidRPr="006B2E04">
        <w:rPr>
          <w:b/>
        </w:rPr>
        <w:tab/>
      </w:r>
    </w:p>
    <w:p w:rsidR="00E57ED1" w:rsidRPr="006B2E04" w:rsidRDefault="00E57ED1"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6B2E04">
        <w:rPr>
          <w:rFonts w:ascii="Times New Roman" w:hAnsi="Times New Roman"/>
          <w:sz w:val="24"/>
          <w:szCs w:val="24"/>
          <w:u w:val="single"/>
        </w:rPr>
        <w:t>odvedení vod z objektu</w:t>
      </w:r>
    </w:p>
    <w:p w:rsidR="00E57ED1" w:rsidRPr="006B2E04" w:rsidRDefault="00E57ED1" w:rsidP="00A0247F">
      <w:pPr>
        <w:ind w:firstLine="284"/>
      </w:pPr>
      <w:r w:rsidRPr="006B2E04">
        <w:t xml:space="preserve">Povrchové dešťové vody, které prosáknou z povrchu železničního svršku, budou zachyceny plovoucí izolací položenou pod úrovní pláně zemního tělesa a bentonitovou izolací viz výše. Odvodnění izolace je provedeno </w:t>
      </w:r>
      <w:r w:rsidR="00A964CF">
        <w:t>příčnou</w:t>
      </w:r>
      <w:r w:rsidRPr="006B2E04">
        <w:t xml:space="preserve"> drenáž</w:t>
      </w:r>
      <w:r w:rsidR="006B2E04" w:rsidRPr="006B2E04">
        <w:t>í</w:t>
      </w:r>
      <w:r w:rsidRPr="006B2E04">
        <w:t xml:space="preserve"> s vyústěním na terén.</w:t>
      </w:r>
    </w:p>
    <w:p w:rsidR="00E57ED1" w:rsidRPr="006B2E04" w:rsidRDefault="00E57ED1"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6B2E04">
        <w:rPr>
          <w:rFonts w:ascii="Times New Roman" w:hAnsi="Times New Roman"/>
          <w:sz w:val="24"/>
          <w:szCs w:val="24"/>
          <w:u w:val="single"/>
        </w:rPr>
        <w:t>přechody do trati</w:t>
      </w:r>
    </w:p>
    <w:p w:rsidR="00E57ED1" w:rsidRPr="006B2E04" w:rsidRDefault="00E57ED1" w:rsidP="00A0247F">
      <w:pPr>
        <w:ind w:firstLine="284"/>
      </w:pPr>
      <w:r w:rsidRPr="006B2E04">
        <w:t xml:space="preserve">Výška přesypávky je </w:t>
      </w:r>
      <w:r w:rsidR="006B2E04" w:rsidRPr="006B2E04">
        <w:t>3,73</w:t>
      </w:r>
      <w:r w:rsidRPr="006B2E04">
        <w:t>m. Podle předpisu SŽDC S4, kapitola 24 se nemusí při této výšce přesypávky navrhovat ZKPP.</w:t>
      </w:r>
    </w:p>
    <w:p w:rsidR="00E57ED1" w:rsidRPr="006B2E04" w:rsidRDefault="00E57ED1" w:rsidP="00A0247F">
      <w:pPr>
        <w:ind w:firstLine="284"/>
      </w:pPr>
      <w:r w:rsidRPr="006B2E04">
        <w:t>Pod zemní plání tělesa železničního spodku je navržena propustná mezivrstva.</w:t>
      </w:r>
    </w:p>
    <w:p w:rsidR="00E57ED1" w:rsidRPr="006B2E04" w:rsidRDefault="00E57ED1"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6B2E04">
        <w:rPr>
          <w:rFonts w:ascii="Times New Roman" w:hAnsi="Times New Roman"/>
          <w:sz w:val="24"/>
          <w:szCs w:val="24"/>
          <w:u w:val="single"/>
        </w:rPr>
        <w:t>výkopové práce</w:t>
      </w:r>
    </w:p>
    <w:p w:rsidR="00E57ED1" w:rsidRPr="006B2E04" w:rsidRDefault="00E57ED1" w:rsidP="00A0247F">
      <w:pPr>
        <w:ind w:firstLine="284"/>
      </w:pPr>
      <w:r w:rsidRPr="006B2E04">
        <w:t xml:space="preserve">Po snesení kolejového roštu budou provedeny výkopy pro podkladní vrstvu izolace.  Na svazích drážního tělesa </w:t>
      </w:r>
      <w:r w:rsidR="006B2E04" w:rsidRPr="006B2E04">
        <w:t>v rozsahu plovoucí izolace</w:t>
      </w:r>
      <w:r w:rsidRPr="006B2E04">
        <w:t xml:space="preserve"> provedeno odstranění horní humózní vrstvy k úrovni </w:t>
      </w:r>
      <w:r w:rsidR="006B2E04" w:rsidRPr="006B2E04">
        <w:t>říms</w:t>
      </w:r>
      <w:r w:rsidRPr="006B2E04">
        <w:t xml:space="preserve"> pro umístění </w:t>
      </w:r>
      <w:r w:rsidR="00A964CF">
        <w:t>skladby plovoucí izolace</w:t>
      </w:r>
      <w:r w:rsidRPr="006B2E04">
        <w:t xml:space="preserve">. Dále budou provedeny výkopy podél </w:t>
      </w:r>
      <w:r w:rsidR="006B2E04">
        <w:t>říms</w:t>
      </w:r>
      <w:r w:rsidRPr="006B2E04">
        <w:t xml:space="preserve"> pro osazení podélného odvodnění izolace</w:t>
      </w:r>
      <w:r w:rsidR="00A964CF">
        <w:t xml:space="preserve"> žlaby.</w:t>
      </w:r>
    </w:p>
    <w:p w:rsidR="00A964CF" w:rsidRPr="00A964CF" w:rsidRDefault="00460B86"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A964CF">
        <w:rPr>
          <w:rFonts w:ascii="Times New Roman" w:hAnsi="Times New Roman"/>
          <w:sz w:val="24"/>
          <w:szCs w:val="24"/>
          <w:u w:val="single"/>
        </w:rPr>
        <w:t xml:space="preserve">Technická ochrana svahů </w:t>
      </w:r>
    </w:p>
    <w:p w:rsidR="00460B86" w:rsidRPr="00A964CF" w:rsidRDefault="00D40348" w:rsidP="00D40348">
      <w:pPr>
        <w:pStyle w:val="Odstavecseseznamem"/>
        <w:tabs>
          <w:tab w:val="left" w:pos="284"/>
          <w:tab w:val="left" w:pos="5387"/>
        </w:tabs>
        <w:spacing w:after="0" w:line="240" w:lineRule="auto"/>
        <w:ind w:left="0"/>
        <w:rPr>
          <w:rFonts w:ascii="Times New Roman" w:eastAsia="Times New Roman" w:hAnsi="Times New Roman"/>
          <w:szCs w:val="20"/>
          <w:lang w:eastAsia="cs-CZ"/>
        </w:rPr>
      </w:pPr>
      <w:r>
        <w:rPr>
          <w:rFonts w:ascii="Times New Roman" w:eastAsia="Times New Roman" w:hAnsi="Times New Roman"/>
          <w:szCs w:val="20"/>
          <w:lang w:eastAsia="cs-CZ"/>
        </w:rPr>
        <w:tab/>
      </w:r>
      <w:r w:rsidR="00460B86" w:rsidRPr="00A964CF">
        <w:rPr>
          <w:rFonts w:ascii="Times New Roman" w:eastAsia="Times New Roman" w:hAnsi="Times New Roman"/>
          <w:szCs w:val="20"/>
          <w:lang w:eastAsia="cs-CZ"/>
        </w:rPr>
        <w:t xml:space="preserve">Vzhledem k výslednému sklonu svahů drážního tělesa na objektu bude provedeno technické zajištění povrchu svahů proti erozi pomocí </w:t>
      </w:r>
      <w:proofErr w:type="spellStart"/>
      <w:r w:rsidR="00460B86" w:rsidRPr="00A964CF">
        <w:rPr>
          <w:rFonts w:ascii="Times New Roman" w:eastAsia="Times New Roman" w:hAnsi="Times New Roman"/>
          <w:szCs w:val="20"/>
          <w:lang w:eastAsia="cs-CZ"/>
        </w:rPr>
        <w:t>geobuňkového</w:t>
      </w:r>
      <w:proofErr w:type="spellEnd"/>
      <w:r w:rsidR="00460B86" w:rsidRPr="00A964CF">
        <w:rPr>
          <w:rFonts w:ascii="Times New Roman" w:eastAsia="Times New Roman" w:hAnsi="Times New Roman"/>
          <w:szCs w:val="20"/>
          <w:lang w:eastAsia="cs-CZ"/>
        </w:rPr>
        <w:t xml:space="preserve"> systému kotveného současně s bentonitovými rohožemi pomocí kotevních prvků do zemního tělesa. Pro zajištění proti posuvu je navíc realizováno přitížení v rýze na úrovni pláně. Předpokládá se minerální těsnící rohož skládající se z tkané a netkané geotextilie, mezi nimiž je vázána vrstva bentonitu sodného o plošné gramáži 5,0 kg/m2. Geotextilie jsou vzájemně spojeny vpichováním. </w:t>
      </w:r>
      <w:proofErr w:type="spellStart"/>
      <w:r w:rsidR="00460B86" w:rsidRPr="00A964CF">
        <w:rPr>
          <w:rFonts w:ascii="Times New Roman" w:eastAsia="Times New Roman" w:hAnsi="Times New Roman"/>
          <w:szCs w:val="20"/>
          <w:lang w:eastAsia="cs-CZ"/>
        </w:rPr>
        <w:t>Geobuňkový</w:t>
      </w:r>
      <w:proofErr w:type="spellEnd"/>
      <w:r w:rsidR="00460B86" w:rsidRPr="00A964CF">
        <w:rPr>
          <w:rFonts w:ascii="Times New Roman" w:eastAsia="Times New Roman" w:hAnsi="Times New Roman"/>
          <w:szCs w:val="20"/>
          <w:lang w:eastAsia="cs-CZ"/>
        </w:rPr>
        <w:t xml:space="preserve"> systém bude z </w:t>
      </w:r>
      <w:proofErr w:type="spellStart"/>
      <w:r w:rsidR="00460B86" w:rsidRPr="00A964CF">
        <w:rPr>
          <w:rFonts w:ascii="Times New Roman" w:eastAsia="Times New Roman" w:hAnsi="Times New Roman"/>
          <w:szCs w:val="20"/>
          <w:lang w:eastAsia="cs-CZ"/>
        </w:rPr>
        <w:t>vysokohustotního</w:t>
      </w:r>
      <w:proofErr w:type="spellEnd"/>
      <w:r w:rsidR="00460B86" w:rsidRPr="00A964CF">
        <w:rPr>
          <w:rFonts w:ascii="Times New Roman" w:eastAsia="Times New Roman" w:hAnsi="Times New Roman"/>
          <w:szCs w:val="20"/>
          <w:lang w:eastAsia="cs-CZ"/>
        </w:rPr>
        <w:t xml:space="preserve"> polyetylénu (HDPE) popř. z kompozitního materiálu. Tloušťka </w:t>
      </w:r>
      <w:proofErr w:type="spellStart"/>
      <w:r w:rsidR="00460B86" w:rsidRPr="00A964CF">
        <w:rPr>
          <w:rFonts w:ascii="Times New Roman" w:eastAsia="Times New Roman" w:hAnsi="Times New Roman"/>
          <w:szCs w:val="20"/>
          <w:lang w:eastAsia="cs-CZ"/>
        </w:rPr>
        <w:t>geobuňkového</w:t>
      </w:r>
      <w:proofErr w:type="spellEnd"/>
      <w:r w:rsidR="00460B86" w:rsidRPr="00A964CF">
        <w:rPr>
          <w:rFonts w:ascii="Times New Roman" w:eastAsia="Times New Roman" w:hAnsi="Times New Roman"/>
          <w:szCs w:val="20"/>
          <w:lang w:eastAsia="cs-CZ"/>
        </w:rPr>
        <w:t xml:space="preserve"> systému je navržena 150 mm. </w:t>
      </w:r>
      <w:proofErr w:type="spellStart"/>
      <w:r w:rsidR="00460B86" w:rsidRPr="00A964CF">
        <w:rPr>
          <w:rFonts w:ascii="Times New Roman" w:eastAsia="Times New Roman" w:hAnsi="Times New Roman"/>
          <w:szCs w:val="20"/>
          <w:lang w:eastAsia="cs-CZ"/>
        </w:rPr>
        <w:t>Geobuňky</w:t>
      </w:r>
      <w:proofErr w:type="spellEnd"/>
      <w:r w:rsidR="00460B86" w:rsidRPr="00A964CF">
        <w:rPr>
          <w:rFonts w:ascii="Times New Roman" w:eastAsia="Times New Roman" w:hAnsi="Times New Roman"/>
          <w:szCs w:val="20"/>
          <w:lang w:eastAsia="cs-CZ"/>
        </w:rPr>
        <w:t xml:space="preserve"> budou po položení vyplněny humózní vrstvou zeminy v </w:t>
      </w:r>
      <w:proofErr w:type="spellStart"/>
      <w:r w:rsidR="00460B86" w:rsidRPr="00A964CF">
        <w:rPr>
          <w:rFonts w:ascii="Times New Roman" w:eastAsia="Times New Roman" w:hAnsi="Times New Roman"/>
          <w:szCs w:val="20"/>
          <w:lang w:eastAsia="cs-CZ"/>
        </w:rPr>
        <w:t>tl</w:t>
      </w:r>
      <w:proofErr w:type="spellEnd"/>
      <w:r w:rsidR="00460B86" w:rsidRPr="00A964CF">
        <w:rPr>
          <w:rFonts w:ascii="Times New Roman" w:eastAsia="Times New Roman" w:hAnsi="Times New Roman"/>
          <w:szCs w:val="20"/>
          <w:lang w:eastAsia="cs-CZ"/>
        </w:rPr>
        <w:t xml:space="preserve">. 150 mm. Povrch vyplněných </w:t>
      </w:r>
      <w:proofErr w:type="spellStart"/>
      <w:r w:rsidR="00460B86" w:rsidRPr="00A964CF">
        <w:rPr>
          <w:rFonts w:ascii="Times New Roman" w:eastAsia="Times New Roman" w:hAnsi="Times New Roman"/>
          <w:szCs w:val="20"/>
          <w:lang w:eastAsia="cs-CZ"/>
        </w:rPr>
        <w:t>geobuněk</w:t>
      </w:r>
      <w:proofErr w:type="spellEnd"/>
      <w:r w:rsidR="00460B86" w:rsidRPr="00A964CF">
        <w:rPr>
          <w:rFonts w:ascii="Times New Roman" w:eastAsia="Times New Roman" w:hAnsi="Times New Roman"/>
          <w:szCs w:val="20"/>
          <w:lang w:eastAsia="cs-CZ"/>
        </w:rPr>
        <w:t xml:space="preserve"> bude opatřen navíc protierozní </w:t>
      </w:r>
      <w:proofErr w:type="spellStart"/>
      <w:r w:rsidR="00460B86" w:rsidRPr="00A964CF">
        <w:rPr>
          <w:rFonts w:ascii="Times New Roman" w:eastAsia="Times New Roman" w:hAnsi="Times New Roman"/>
          <w:szCs w:val="20"/>
          <w:lang w:eastAsia="cs-CZ"/>
        </w:rPr>
        <w:t>georohoží</w:t>
      </w:r>
      <w:proofErr w:type="spellEnd"/>
      <w:r w:rsidR="00460B86" w:rsidRPr="00A964CF">
        <w:rPr>
          <w:rFonts w:ascii="Times New Roman" w:eastAsia="Times New Roman" w:hAnsi="Times New Roman"/>
          <w:szCs w:val="20"/>
          <w:lang w:eastAsia="cs-CZ"/>
        </w:rPr>
        <w:t xml:space="preserve">. </w:t>
      </w:r>
      <w:proofErr w:type="spellStart"/>
      <w:r w:rsidR="00460B86" w:rsidRPr="00A964CF">
        <w:rPr>
          <w:rFonts w:ascii="Times New Roman" w:eastAsia="Times New Roman" w:hAnsi="Times New Roman"/>
          <w:szCs w:val="20"/>
          <w:lang w:eastAsia="cs-CZ"/>
        </w:rPr>
        <w:t>Georohož</w:t>
      </w:r>
      <w:proofErr w:type="spellEnd"/>
      <w:r w:rsidR="00460B86" w:rsidRPr="00A964CF">
        <w:rPr>
          <w:rFonts w:ascii="Times New Roman" w:eastAsia="Times New Roman" w:hAnsi="Times New Roman"/>
          <w:szCs w:val="20"/>
          <w:lang w:eastAsia="cs-CZ"/>
        </w:rPr>
        <w:t xml:space="preserve"> (síť) bude přikotvena kotevními prvky patřičné délky, tak aby neohrozily izolační systém svahu. Předpokládá se použití rohoží z přírodních materiálů (jutovina nebo kokosová vlákna) o plošné hmotnosti min. 500 g/m2. </w:t>
      </w:r>
      <w:proofErr w:type="spellStart"/>
      <w:r w:rsidR="00460B86" w:rsidRPr="00A964CF">
        <w:rPr>
          <w:rFonts w:ascii="Times New Roman" w:eastAsia="Times New Roman" w:hAnsi="Times New Roman"/>
          <w:szCs w:val="20"/>
          <w:lang w:eastAsia="cs-CZ"/>
        </w:rPr>
        <w:t>Georohož</w:t>
      </w:r>
      <w:proofErr w:type="spellEnd"/>
      <w:r w:rsidR="00460B86" w:rsidRPr="00A964CF">
        <w:rPr>
          <w:rFonts w:ascii="Times New Roman" w:eastAsia="Times New Roman" w:hAnsi="Times New Roman"/>
          <w:szCs w:val="20"/>
          <w:lang w:eastAsia="cs-CZ"/>
        </w:rPr>
        <w:t xml:space="preserve"> bude následně zasypána vrstvou humózní zeminy předpokládané </w:t>
      </w:r>
      <w:proofErr w:type="spellStart"/>
      <w:r w:rsidR="00460B86" w:rsidRPr="00A964CF">
        <w:rPr>
          <w:rFonts w:ascii="Times New Roman" w:eastAsia="Times New Roman" w:hAnsi="Times New Roman"/>
          <w:szCs w:val="20"/>
          <w:lang w:eastAsia="cs-CZ"/>
        </w:rPr>
        <w:t>tl</w:t>
      </w:r>
      <w:proofErr w:type="spellEnd"/>
      <w:r w:rsidR="00460B86" w:rsidRPr="00A964CF">
        <w:rPr>
          <w:rFonts w:ascii="Times New Roman" w:eastAsia="Times New Roman" w:hAnsi="Times New Roman"/>
          <w:szCs w:val="20"/>
          <w:lang w:eastAsia="cs-CZ"/>
        </w:rPr>
        <w:t>. 50 mm. Svahy budou následně osety travním semenem.</w:t>
      </w:r>
    </w:p>
    <w:p w:rsidR="00E57ED1" w:rsidRPr="00A964CF" w:rsidRDefault="00E57ED1"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A964CF">
        <w:rPr>
          <w:rFonts w:ascii="Times New Roman" w:hAnsi="Times New Roman"/>
          <w:sz w:val="24"/>
          <w:szCs w:val="24"/>
          <w:u w:val="single"/>
        </w:rPr>
        <w:t>terénní úpravy, odláždění</w:t>
      </w:r>
    </w:p>
    <w:p w:rsidR="00E57ED1" w:rsidRPr="00D40348" w:rsidRDefault="00E57ED1" w:rsidP="00A0247F">
      <w:pPr>
        <w:ind w:firstLine="284"/>
      </w:pPr>
      <w:r w:rsidRPr="00A964CF">
        <w:t xml:space="preserve">Podél říms se provede odvodňovací žlábek z betonových tvarovek s kamennou předlažbou </w:t>
      </w:r>
      <w:proofErr w:type="spellStart"/>
      <w:r w:rsidRPr="00A964CF">
        <w:t>tl</w:t>
      </w:r>
      <w:proofErr w:type="spellEnd"/>
      <w:r w:rsidRPr="00A964CF">
        <w:t xml:space="preserve">, </w:t>
      </w:r>
      <w:proofErr w:type="gramStart"/>
      <w:r w:rsidR="00A964CF">
        <w:t>15</w:t>
      </w:r>
      <w:r w:rsidRPr="00A964CF">
        <w:t>0mm</w:t>
      </w:r>
      <w:proofErr w:type="gramEnd"/>
      <w:r w:rsidRPr="00A964CF">
        <w:t xml:space="preserve"> do </w:t>
      </w:r>
      <w:r w:rsidRPr="00D40348">
        <w:t xml:space="preserve">betonu C20/25 </w:t>
      </w:r>
      <w:proofErr w:type="spellStart"/>
      <w:r w:rsidRPr="00D40348">
        <w:t>tl</w:t>
      </w:r>
      <w:proofErr w:type="spellEnd"/>
      <w:r w:rsidRPr="00D40348">
        <w:t>. 100mm</w:t>
      </w:r>
      <w:r w:rsidR="00A964CF" w:rsidRPr="00D40348">
        <w:t>.</w:t>
      </w:r>
    </w:p>
    <w:p w:rsidR="00E57ED1" w:rsidRPr="00D40348" w:rsidRDefault="00E57ED1" w:rsidP="00A0247F">
      <w:pPr>
        <w:ind w:firstLine="284"/>
        <w:rPr>
          <w:szCs w:val="24"/>
          <w:u w:val="single"/>
        </w:rPr>
      </w:pPr>
      <w:r w:rsidRPr="00D40348">
        <w:t xml:space="preserve">Odláždění svahů podél křídel v šířce 1,00m s vytvarovaným skluzem bude provedeno z lomového kamene </w:t>
      </w:r>
      <w:proofErr w:type="spellStart"/>
      <w:r w:rsidRPr="00D40348">
        <w:t>tl</w:t>
      </w:r>
      <w:proofErr w:type="spellEnd"/>
      <w:r w:rsidRPr="00D40348">
        <w:t xml:space="preserve">. </w:t>
      </w:r>
      <w:proofErr w:type="gramStart"/>
      <w:r w:rsidRPr="00D40348">
        <w:t>200mm</w:t>
      </w:r>
      <w:proofErr w:type="gramEnd"/>
      <w:r w:rsidRPr="00D40348">
        <w:t xml:space="preserve"> do betonu C20/25 </w:t>
      </w:r>
      <w:proofErr w:type="spellStart"/>
      <w:r w:rsidRPr="00D40348">
        <w:t>tl</w:t>
      </w:r>
      <w:proofErr w:type="spellEnd"/>
      <w:r w:rsidRPr="00D40348">
        <w:t xml:space="preserve">. 100mm. </w:t>
      </w:r>
    </w:p>
    <w:p w:rsidR="00E57ED1" w:rsidRDefault="00E57ED1" w:rsidP="00A0247F">
      <w:pPr>
        <w:ind w:firstLine="284"/>
      </w:pPr>
      <w:bookmarkStart w:id="13" w:name="_Toc524947885"/>
      <w:r w:rsidRPr="00D40348">
        <w:t xml:space="preserve">Svahy v místech prováděné bentonitové izolace budou opatřeny protierozním </w:t>
      </w:r>
      <w:proofErr w:type="spellStart"/>
      <w:r w:rsidRPr="00D40348">
        <w:t>geobuňkovým</w:t>
      </w:r>
      <w:proofErr w:type="spellEnd"/>
      <w:r w:rsidRPr="00D40348">
        <w:t xml:space="preserve"> systémem s ohumusováním a položením protierozní </w:t>
      </w:r>
      <w:proofErr w:type="spellStart"/>
      <w:r w:rsidRPr="00D40348">
        <w:t>georohože</w:t>
      </w:r>
      <w:proofErr w:type="spellEnd"/>
      <w:r w:rsidRPr="00D40348">
        <w:t>.</w:t>
      </w:r>
    </w:p>
    <w:p w:rsidR="00BE45A5" w:rsidRPr="0088137D" w:rsidRDefault="00BE45A5" w:rsidP="00A0247F">
      <w:pPr>
        <w:ind w:firstLine="284"/>
      </w:pPr>
    </w:p>
    <w:p w:rsidR="00E57ED1" w:rsidRPr="0088137D" w:rsidRDefault="00E57ED1" w:rsidP="00A0247F">
      <w:pPr>
        <w:pStyle w:val="Odstavecseseznamem"/>
        <w:numPr>
          <w:ilvl w:val="0"/>
          <w:numId w:val="3"/>
        </w:numPr>
        <w:tabs>
          <w:tab w:val="left" w:pos="4395"/>
          <w:tab w:val="left" w:pos="5387"/>
        </w:tabs>
        <w:spacing w:after="0" w:line="240" w:lineRule="auto"/>
        <w:ind w:left="709" w:hanging="357"/>
        <w:rPr>
          <w:szCs w:val="24"/>
          <w:u w:val="single"/>
        </w:rPr>
      </w:pPr>
      <w:r w:rsidRPr="0088137D">
        <w:rPr>
          <w:rFonts w:ascii="Times New Roman" w:hAnsi="Times New Roman"/>
          <w:sz w:val="24"/>
          <w:szCs w:val="24"/>
          <w:u w:val="single"/>
        </w:rPr>
        <w:t>trakční vedení na mostním objektu</w:t>
      </w:r>
      <w:bookmarkEnd w:id="13"/>
    </w:p>
    <w:p w:rsidR="00E57ED1" w:rsidRDefault="00E57ED1" w:rsidP="00A0247F">
      <w:pPr>
        <w:ind w:firstLine="284"/>
      </w:pPr>
      <w:r w:rsidRPr="0088137D">
        <w:t>Základy trakčního stožárů budou v novém stavu mimo mostní objekt.</w:t>
      </w:r>
    </w:p>
    <w:p w:rsidR="00D40348" w:rsidRPr="0088137D" w:rsidRDefault="00D40348" w:rsidP="00A0247F">
      <w:pPr>
        <w:ind w:firstLine="284"/>
      </w:pPr>
    </w:p>
    <w:p w:rsidR="00E57ED1" w:rsidRPr="0088137D" w:rsidRDefault="00E57ED1" w:rsidP="00A0247F">
      <w:pPr>
        <w:pStyle w:val="Odstavecseseznamem"/>
        <w:numPr>
          <w:ilvl w:val="0"/>
          <w:numId w:val="3"/>
        </w:numPr>
        <w:tabs>
          <w:tab w:val="left" w:pos="4395"/>
          <w:tab w:val="left" w:pos="5387"/>
        </w:tabs>
        <w:spacing w:after="0" w:line="240" w:lineRule="auto"/>
        <w:ind w:left="709" w:hanging="357"/>
        <w:rPr>
          <w:rFonts w:ascii="Times New Roman" w:hAnsi="Times New Roman"/>
          <w:sz w:val="24"/>
          <w:szCs w:val="24"/>
          <w:u w:val="single"/>
        </w:rPr>
      </w:pPr>
      <w:r w:rsidRPr="0088137D">
        <w:rPr>
          <w:rFonts w:ascii="Times New Roman" w:hAnsi="Times New Roman"/>
          <w:sz w:val="24"/>
          <w:szCs w:val="24"/>
          <w:u w:val="single"/>
        </w:rPr>
        <w:t>kabelové trasy na mostě</w:t>
      </w:r>
    </w:p>
    <w:p w:rsidR="00E57ED1" w:rsidRPr="0088137D" w:rsidRDefault="00E57ED1" w:rsidP="00A0247F">
      <w:pPr>
        <w:ind w:firstLine="284"/>
        <w:rPr>
          <w:i/>
        </w:rPr>
      </w:pPr>
      <w:r w:rsidRPr="0088137D">
        <w:rPr>
          <w:i/>
        </w:rPr>
        <w:t>Kabelové trasy ve stávajícím stavu, stávající inženýrské sítě:</w:t>
      </w:r>
    </w:p>
    <w:p w:rsidR="0088137D" w:rsidRDefault="0088137D" w:rsidP="00A0247F">
      <w:pPr>
        <w:ind w:firstLine="284"/>
        <w:rPr>
          <w:bCs/>
        </w:rPr>
      </w:pPr>
      <w:bookmarkStart w:id="14" w:name="_Toc454381381"/>
      <w:bookmarkStart w:id="15" w:name="_Toc456673215"/>
      <w:bookmarkEnd w:id="12"/>
      <w:r w:rsidRPr="0088137D">
        <w:rPr>
          <w:bCs/>
        </w:rPr>
        <w:t>Pod vrcholem klenby prochází mostním otvorem kabel elektrického vedení obce</w:t>
      </w:r>
    </w:p>
    <w:p w:rsidR="00E57ED1" w:rsidRPr="0088137D" w:rsidRDefault="0088137D" w:rsidP="00A0247F">
      <w:pPr>
        <w:ind w:firstLine="284"/>
        <w:rPr>
          <w:i/>
        </w:rPr>
      </w:pPr>
      <w:r w:rsidRPr="0088137D">
        <w:rPr>
          <w:i/>
        </w:rPr>
        <w:t xml:space="preserve"> </w:t>
      </w:r>
      <w:r w:rsidR="00E57ED1" w:rsidRPr="0088137D">
        <w:rPr>
          <w:i/>
        </w:rPr>
        <w:t>Nové kabelové trasy:</w:t>
      </w:r>
    </w:p>
    <w:p w:rsidR="00E57ED1" w:rsidRPr="0088137D" w:rsidRDefault="0088137D" w:rsidP="0088137D">
      <w:pPr>
        <w:pStyle w:val="Odstavecseseznamem"/>
        <w:numPr>
          <w:ilvl w:val="0"/>
          <w:numId w:val="8"/>
        </w:numPr>
        <w:tabs>
          <w:tab w:val="left" w:pos="4395"/>
          <w:tab w:val="left" w:pos="5387"/>
        </w:tabs>
        <w:spacing w:after="0" w:line="240" w:lineRule="auto"/>
        <w:rPr>
          <w:rFonts w:ascii="Times New Roman" w:hAnsi="Times New Roman"/>
          <w:sz w:val="24"/>
          <w:szCs w:val="24"/>
        </w:rPr>
      </w:pPr>
      <w:r w:rsidRPr="0088137D">
        <w:rPr>
          <w:rFonts w:ascii="Times New Roman" w:hAnsi="Times New Roman"/>
          <w:sz w:val="24"/>
          <w:szCs w:val="24"/>
        </w:rPr>
        <w:t>nejsou evidovány</w:t>
      </w:r>
    </w:p>
    <w:p w:rsidR="00A0247F" w:rsidRPr="00101838" w:rsidRDefault="00A0247F" w:rsidP="00A0247F">
      <w:pPr>
        <w:pStyle w:val="Odstavecseseznamem"/>
        <w:tabs>
          <w:tab w:val="left" w:pos="4395"/>
          <w:tab w:val="left" w:pos="5387"/>
        </w:tabs>
        <w:spacing w:after="0" w:line="240" w:lineRule="auto"/>
        <w:ind w:left="709"/>
        <w:rPr>
          <w:rFonts w:ascii="Times New Roman" w:hAnsi="Times New Roman"/>
          <w:sz w:val="24"/>
          <w:szCs w:val="24"/>
          <w:highlight w:val="lightGray"/>
        </w:rPr>
      </w:pPr>
    </w:p>
    <w:p w:rsidR="00E57ED1" w:rsidRPr="00011C9B" w:rsidRDefault="00E57ED1" w:rsidP="00A0247F">
      <w:pPr>
        <w:pStyle w:val="Nadpis1"/>
        <w:spacing w:line="240" w:lineRule="auto"/>
        <w:ind w:left="0" w:firstLine="0"/>
      </w:pPr>
      <w:bookmarkStart w:id="16" w:name="_Toc188967113"/>
      <w:r w:rsidRPr="00011C9B">
        <w:lastRenderedPageBreak/>
        <w:t>Postup výstavby, způsob provádění stavby</w:t>
      </w:r>
      <w:bookmarkEnd w:id="14"/>
      <w:bookmarkEnd w:id="15"/>
      <w:bookmarkEnd w:id="16"/>
    </w:p>
    <w:p w:rsidR="00E57ED1" w:rsidRPr="00011C9B" w:rsidRDefault="00E57ED1" w:rsidP="00A0247F">
      <w:pPr>
        <w:tabs>
          <w:tab w:val="left" w:pos="4395"/>
        </w:tabs>
        <w:ind w:left="284"/>
        <w:rPr>
          <w:b/>
        </w:rPr>
      </w:pPr>
      <w:r w:rsidRPr="00011C9B">
        <w:rPr>
          <w:b/>
        </w:rPr>
        <w:t>Technologické zásady výstavby, rekonstrukce mostního objektu</w:t>
      </w:r>
    </w:p>
    <w:p w:rsidR="00E57ED1" w:rsidRPr="00011C9B" w:rsidRDefault="00E57ED1" w:rsidP="00A0247F">
      <w:pPr>
        <w:ind w:firstLine="284"/>
      </w:pPr>
      <w:r w:rsidRPr="00011C9B">
        <w:t>Stavební práce se předpokládají v době, kdy bude provoz na trati přerušen.</w:t>
      </w:r>
    </w:p>
    <w:p w:rsidR="00E57ED1" w:rsidRPr="00011C9B" w:rsidRDefault="00E57ED1" w:rsidP="00A0247F">
      <w:r w:rsidRPr="00011C9B">
        <w:t>Práce na rekonstrukci mostu budou probíhat následovně:</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Demontáž koleje a štěrkového lože, odtěžení části </w:t>
      </w:r>
      <w:proofErr w:type="spellStart"/>
      <w:r w:rsidRPr="00D40348">
        <w:rPr>
          <w:rFonts w:ascii="Times New Roman" w:hAnsi="Times New Roman"/>
        </w:rPr>
        <w:t>nadnásypu</w:t>
      </w:r>
      <w:proofErr w:type="spellEnd"/>
      <w:r w:rsidRPr="00D40348">
        <w:rPr>
          <w:rFonts w:ascii="Times New Roman" w:hAnsi="Times New Roman"/>
        </w:rPr>
        <w:t xml:space="preserve"> po úroveň budoucí zemní pláně </w:t>
      </w:r>
      <w:r w:rsidRPr="00D40348">
        <w:rPr>
          <w:rFonts w:ascii="Times New Roman" w:hAnsi="Times New Roman"/>
          <w:b/>
        </w:rPr>
        <w:t>– není součástí stavby mostu</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Odstranění náletových dřevin a vzrostlých stromů na svazích </w:t>
      </w:r>
      <w:proofErr w:type="spellStart"/>
      <w:r w:rsidRPr="00D40348">
        <w:rPr>
          <w:rFonts w:ascii="Times New Roman" w:hAnsi="Times New Roman"/>
        </w:rPr>
        <w:t>nadnásypu</w:t>
      </w:r>
      <w:proofErr w:type="spellEnd"/>
      <w:r w:rsidRPr="00D40348">
        <w:rPr>
          <w:rFonts w:ascii="Times New Roman" w:hAnsi="Times New Roman"/>
        </w:rPr>
        <w:t xml:space="preserve"> včetně </w:t>
      </w:r>
      <w:proofErr w:type="spellStart"/>
      <w:r w:rsidRPr="00D40348">
        <w:rPr>
          <w:rFonts w:ascii="Times New Roman" w:hAnsi="Times New Roman"/>
        </w:rPr>
        <w:t>odkořenění</w:t>
      </w:r>
      <w:proofErr w:type="spellEnd"/>
      <w:r w:rsidRPr="00D40348">
        <w:rPr>
          <w:rFonts w:ascii="Times New Roman" w:hAnsi="Times New Roman"/>
        </w:rPr>
        <w:t xml:space="preserve"> bez použití těžké mechanizace</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Odtěžení části </w:t>
      </w:r>
      <w:proofErr w:type="spellStart"/>
      <w:r w:rsidRPr="00D40348">
        <w:rPr>
          <w:rFonts w:ascii="Times New Roman" w:hAnsi="Times New Roman"/>
        </w:rPr>
        <w:t>nadnásypu</w:t>
      </w:r>
      <w:proofErr w:type="spellEnd"/>
      <w:r w:rsidRPr="00D40348">
        <w:rPr>
          <w:rFonts w:ascii="Times New Roman" w:hAnsi="Times New Roman"/>
        </w:rPr>
        <w:t xml:space="preserve"> a připravení povrchu pro pokládku bentonitových rohoží (bentonitové izolace)</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Provedení výkopů podél </w:t>
      </w:r>
      <w:r w:rsidR="00FF12D5" w:rsidRPr="00D40348">
        <w:rPr>
          <w:rFonts w:ascii="Times New Roman" w:hAnsi="Times New Roman"/>
        </w:rPr>
        <w:t>říms</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Provedení bentonitové izolace s kotvením do tělesa železničního spodku</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Provedení štěrkopískového podkladu a položení plovoucí izolace</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Vybudování podélné drenáže u </w:t>
      </w:r>
      <w:r w:rsidR="00011C9B" w:rsidRPr="00D40348">
        <w:rPr>
          <w:rFonts w:ascii="Times New Roman" w:hAnsi="Times New Roman"/>
        </w:rPr>
        <w:t>říms</w:t>
      </w:r>
      <w:r w:rsidRPr="00D40348">
        <w:rPr>
          <w:rFonts w:ascii="Times New Roman" w:hAnsi="Times New Roman"/>
        </w:rPr>
        <w:t>, položení plovoucí izolace</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Provedení zpětného zásyp, provedení úprav svahu v místě položených bentonitových izolací</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Předláždění </w:t>
      </w:r>
      <w:r w:rsidR="00FF12D5" w:rsidRPr="00D40348">
        <w:rPr>
          <w:rFonts w:ascii="Times New Roman" w:hAnsi="Times New Roman"/>
        </w:rPr>
        <w:t>zasažených ploch</w:t>
      </w:r>
    </w:p>
    <w:p w:rsidR="00E57ED1" w:rsidRPr="00D40348" w:rsidRDefault="00E57ED1" w:rsidP="00A0247F">
      <w:pPr>
        <w:pStyle w:val="Odstavecseseznamem"/>
        <w:numPr>
          <w:ilvl w:val="0"/>
          <w:numId w:val="3"/>
        </w:numPr>
        <w:tabs>
          <w:tab w:val="left" w:pos="2268"/>
          <w:tab w:val="left" w:pos="4395"/>
          <w:tab w:val="left" w:pos="5387"/>
        </w:tabs>
        <w:spacing w:after="0" w:line="240" w:lineRule="auto"/>
        <w:ind w:left="1003" w:hanging="357"/>
        <w:rPr>
          <w:rFonts w:ascii="Times New Roman" w:hAnsi="Times New Roman"/>
        </w:rPr>
      </w:pPr>
      <w:r w:rsidRPr="00D40348">
        <w:rPr>
          <w:rFonts w:ascii="Times New Roman" w:hAnsi="Times New Roman"/>
        </w:rPr>
        <w:t xml:space="preserve">Provedení kamenné </w:t>
      </w:r>
      <w:proofErr w:type="spellStart"/>
      <w:r w:rsidRPr="00D40348">
        <w:rPr>
          <w:rFonts w:ascii="Times New Roman" w:hAnsi="Times New Roman"/>
        </w:rPr>
        <w:t>přídlažby</w:t>
      </w:r>
      <w:proofErr w:type="spellEnd"/>
      <w:r w:rsidRPr="00D40348">
        <w:rPr>
          <w:rFonts w:ascii="Times New Roman" w:hAnsi="Times New Roman"/>
        </w:rPr>
        <w:t xml:space="preserve"> podél křídel, čelních zídek a vyústění drenáže vč, kamenného záhozu</w:t>
      </w:r>
    </w:p>
    <w:p w:rsidR="00E57ED1" w:rsidRPr="00D40348" w:rsidRDefault="00E57ED1" w:rsidP="00A0247F">
      <w:pPr>
        <w:pStyle w:val="Odstavecseseznamem"/>
        <w:numPr>
          <w:ilvl w:val="0"/>
          <w:numId w:val="3"/>
        </w:numPr>
        <w:tabs>
          <w:tab w:val="left" w:pos="2268"/>
          <w:tab w:val="left" w:pos="4395"/>
          <w:tab w:val="left" w:pos="5387"/>
        </w:tabs>
        <w:spacing w:line="240" w:lineRule="auto"/>
        <w:rPr>
          <w:rFonts w:ascii="Times New Roman" w:hAnsi="Times New Roman"/>
        </w:rPr>
      </w:pPr>
      <w:r w:rsidRPr="00D40348">
        <w:rPr>
          <w:rFonts w:ascii="Times New Roman" w:hAnsi="Times New Roman"/>
        </w:rPr>
        <w:t xml:space="preserve">Provedení štěrkového lože a pokládka koleje – </w:t>
      </w:r>
      <w:r w:rsidRPr="00D40348">
        <w:rPr>
          <w:rFonts w:ascii="Times New Roman" w:hAnsi="Times New Roman"/>
          <w:b/>
        </w:rPr>
        <w:t>není součástí mostního objektu</w:t>
      </w:r>
    </w:p>
    <w:p w:rsidR="00E57ED1" w:rsidRPr="009F1775" w:rsidRDefault="00E57ED1" w:rsidP="00A0247F">
      <w:pPr>
        <w:ind w:firstLine="284"/>
        <w:rPr>
          <w:b/>
        </w:rPr>
      </w:pPr>
      <w:r w:rsidRPr="009F1775">
        <w:rPr>
          <w:b/>
        </w:rPr>
        <w:t>Dopady postupu výstavby na provoz na mostě a pod mostem (požadavky na provozní omezení) po dobu výstavby, jako jsou objížďky apod.</w:t>
      </w:r>
    </w:p>
    <w:p w:rsidR="00E57ED1" w:rsidRPr="009F1775" w:rsidRDefault="00E57ED1" w:rsidP="00A0247F">
      <w:pPr>
        <w:tabs>
          <w:tab w:val="left" w:pos="4395"/>
          <w:tab w:val="left" w:pos="5387"/>
        </w:tabs>
        <w:ind w:left="284"/>
      </w:pPr>
      <w:r w:rsidRPr="009F1775">
        <w:t>Výstavba proběhne v dlouhodobé výluce trati.</w:t>
      </w:r>
    </w:p>
    <w:p w:rsidR="00E57ED1" w:rsidRPr="009F1775" w:rsidRDefault="00E57ED1" w:rsidP="00A0247F">
      <w:pPr>
        <w:tabs>
          <w:tab w:val="left" w:pos="4395"/>
          <w:tab w:val="left" w:pos="5387"/>
        </w:tabs>
        <w:ind w:left="284"/>
      </w:pPr>
      <w:r w:rsidRPr="009F1775">
        <w:t>Provoz pod mostním objektem bude omezen po dobu prováděných sanačních prací.</w:t>
      </w:r>
    </w:p>
    <w:p w:rsidR="00E57ED1" w:rsidRPr="009F1775" w:rsidRDefault="00E57ED1" w:rsidP="00A0247F">
      <w:pPr>
        <w:tabs>
          <w:tab w:val="left" w:pos="4395"/>
          <w:tab w:val="left" w:pos="5387"/>
        </w:tabs>
        <w:ind w:left="284"/>
      </w:pPr>
      <w:r w:rsidRPr="009F1775">
        <w:t xml:space="preserve">Jedná se o </w:t>
      </w:r>
      <w:r w:rsidR="009F1775" w:rsidRPr="009F1775">
        <w:t>dvou</w:t>
      </w:r>
      <w:r w:rsidRPr="009F1775">
        <w:t>kolejnou trať, výstavba bude v jedné etapě bez pažení.</w:t>
      </w:r>
    </w:p>
    <w:p w:rsidR="00E57ED1" w:rsidRPr="00101838" w:rsidRDefault="00E57ED1" w:rsidP="00A0247F">
      <w:pPr>
        <w:autoSpaceDE w:val="0"/>
        <w:autoSpaceDN w:val="0"/>
        <w:adjustRightInd w:val="0"/>
        <w:rPr>
          <w:rFonts w:ascii="TimesNewRomanPSMT" w:hAnsi="TimesNewRomanPSMT" w:cs="TimesNewRomanPSMT"/>
          <w:szCs w:val="24"/>
          <w:highlight w:val="lightGray"/>
        </w:rPr>
      </w:pPr>
    </w:p>
    <w:p w:rsidR="00E57ED1" w:rsidRPr="009F1775" w:rsidRDefault="00E57ED1" w:rsidP="00A0247F">
      <w:pPr>
        <w:ind w:firstLine="284"/>
        <w:rPr>
          <w:b/>
        </w:rPr>
      </w:pPr>
      <w:r w:rsidRPr="009F1775">
        <w:rPr>
          <w:b/>
        </w:rPr>
        <w:t>Požadavky na výluky, omezení rychlosti a další provozní omezení, rozepsané po jednotlivých etapách výstavby včetně jejich obsahu, zejména v oblasti vkládání a vyjímání MP, zřizování a vyjímání pažení kolejového lože v sousedních kolejích, včetně popisu technického řešení, vyjímání dosavadních a vkládání nových konstrukcí.</w:t>
      </w:r>
    </w:p>
    <w:p w:rsidR="00E57ED1" w:rsidRPr="009F1775" w:rsidRDefault="00E57ED1" w:rsidP="00A0247F">
      <w:pPr>
        <w:ind w:firstLine="284"/>
      </w:pPr>
      <w:r w:rsidRPr="009F1775">
        <w:t xml:space="preserve">Jedná se o </w:t>
      </w:r>
      <w:r w:rsidR="009F1775" w:rsidRPr="009F1775">
        <w:t>dvou</w:t>
      </w:r>
      <w:r w:rsidRPr="009F1775">
        <w:t>kolejnou trať. Rekonstrukce mostu se bude provádět v nepřetržité výluce trati.</w:t>
      </w:r>
    </w:p>
    <w:p w:rsidR="00E57ED1" w:rsidRPr="00101838" w:rsidRDefault="00E57ED1" w:rsidP="00A0247F">
      <w:pPr>
        <w:ind w:firstLine="284"/>
        <w:rPr>
          <w:color w:val="FF0000"/>
          <w:highlight w:val="lightGray"/>
        </w:rPr>
      </w:pPr>
    </w:p>
    <w:p w:rsidR="00E57ED1" w:rsidRPr="003B3ADF" w:rsidRDefault="00E57ED1" w:rsidP="00A0247F">
      <w:pPr>
        <w:tabs>
          <w:tab w:val="left" w:pos="4395"/>
        </w:tabs>
        <w:ind w:left="284"/>
        <w:rPr>
          <w:b/>
        </w:rPr>
      </w:pPr>
      <w:r w:rsidRPr="003B3ADF">
        <w:rPr>
          <w:b/>
        </w:rPr>
        <w:t>Seznam souvisejících objektů</w:t>
      </w:r>
    </w:p>
    <w:p w:rsidR="00E57ED1" w:rsidRPr="00B4517B" w:rsidRDefault="003B3ADF" w:rsidP="00A0247F">
      <w:pPr>
        <w:pStyle w:val="Odstavecseseznamem"/>
        <w:tabs>
          <w:tab w:val="left" w:pos="4395"/>
          <w:tab w:val="left" w:pos="5387"/>
        </w:tabs>
        <w:spacing w:after="0" w:line="240" w:lineRule="auto"/>
        <w:ind w:left="709"/>
        <w:rPr>
          <w:rFonts w:ascii="Times New Roman" w:hAnsi="Times New Roman"/>
        </w:rPr>
      </w:pPr>
      <w:r w:rsidRPr="00B4517B">
        <w:rPr>
          <w:rFonts w:ascii="Times New Roman" w:hAnsi="Times New Roman"/>
        </w:rPr>
        <w:t>SO 11-10-01 Horní Lideč – Vsetín, železniční svršek</w:t>
      </w:r>
    </w:p>
    <w:p w:rsidR="003B3ADF" w:rsidRPr="00B4517B" w:rsidRDefault="003B3ADF" w:rsidP="00A0247F">
      <w:pPr>
        <w:pStyle w:val="Odstavecseseznamem"/>
        <w:tabs>
          <w:tab w:val="left" w:pos="4395"/>
          <w:tab w:val="left" w:pos="5387"/>
        </w:tabs>
        <w:spacing w:after="0" w:line="240" w:lineRule="auto"/>
        <w:ind w:left="709"/>
        <w:rPr>
          <w:rFonts w:ascii="Times New Roman" w:hAnsi="Times New Roman"/>
        </w:rPr>
      </w:pPr>
      <w:r w:rsidRPr="00B4517B">
        <w:rPr>
          <w:rFonts w:ascii="Times New Roman" w:hAnsi="Times New Roman"/>
        </w:rPr>
        <w:t>SO 11-11-01 Horní Lideč – Vsetín, železniční spodek</w:t>
      </w:r>
    </w:p>
    <w:p w:rsidR="00B4517B" w:rsidRDefault="00B4517B" w:rsidP="00A0247F">
      <w:pPr>
        <w:pStyle w:val="Odstavecseseznamem"/>
        <w:tabs>
          <w:tab w:val="left" w:pos="4395"/>
          <w:tab w:val="left" w:pos="5387"/>
        </w:tabs>
        <w:spacing w:after="0" w:line="240" w:lineRule="auto"/>
        <w:ind w:left="709"/>
        <w:rPr>
          <w:rFonts w:ascii="Times New Roman" w:hAnsi="Times New Roman"/>
        </w:rPr>
      </w:pPr>
      <w:r w:rsidRPr="00B4517B">
        <w:rPr>
          <w:rFonts w:ascii="Times New Roman" w:hAnsi="Times New Roman"/>
        </w:rPr>
        <w:t>SO 11-81-02 Horní Lideč – Vsetín, zavěšení kabelu 6kV na TV</w:t>
      </w:r>
    </w:p>
    <w:p w:rsidR="00E57ED1" w:rsidRDefault="00B4517B" w:rsidP="00B4517B">
      <w:pPr>
        <w:pStyle w:val="Odstavecseseznamem"/>
        <w:tabs>
          <w:tab w:val="left" w:pos="4395"/>
          <w:tab w:val="left" w:pos="5387"/>
        </w:tabs>
        <w:spacing w:after="0" w:line="240" w:lineRule="auto"/>
        <w:ind w:left="709"/>
        <w:rPr>
          <w:rFonts w:ascii="Times New Roman" w:hAnsi="Times New Roman"/>
        </w:rPr>
      </w:pPr>
      <w:r w:rsidRPr="00B4517B">
        <w:rPr>
          <w:rFonts w:ascii="Times New Roman" w:hAnsi="Times New Roman"/>
        </w:rPr>
        <w:t>SO 11-14-01 Horní Lideč – Vsetín, výstroj trati</w:t>
      </w:r>
    </w:p>
    <w:p w:rsidR="00B4517B" w:rsidRPr="00101838" w:rsidRDefault="00B4517B" w:rsidP="00B4517B">
      <w:pPr>
        <w:pStyle w:val="Odstavecseseznamem"/>
        <w:tabs>
          <w:tab w:val="left" w:pos="4395"/>
          <w:tab w:val="left" w:pos="5387"/>
        </w:tabs>
        <w:spacing w:after="0" w:line="240" w:lineRule="auto"/>
        <w:ind w:left="709"/>
        <w:rPr>
          <w:rFonts w:ascii="TimesNewRomanPSMT" w:hAnsi="TimesNewRomanPSMT" w:cs="TimesNewRomanPSMT"/>
          <w:color w:val="FF0000"/>
          <w:szCs w:val="24"/>
          <w:highlight w:val="lightGray"/>
        </w:rPr>
      </w:pPr>
    </w:p>
    <w:p w:rsidR="00E57ED1" w:rsidRPr="003B3ADF" w:rsidRDefault="00E57ED1" w:rsidP="00A0247F">
      <w:pPr>
        <w:tabs>
          <w:tab w:val="left" w:pos="4395"/>
        </w:tabs>
        <w:ind w:left="284"/>
        <w:rPr>
          <w:b/>
        </w:rPr>
      </w:pPr>
      <w:r w:rsidRPr="003B3ADF">
        <w:rPr>
          <w:b/>
        </w:rPr>
        <w:t>Časové souvislosti s výstavbou sousedních objektů, jedná-li se o rozsáhlejší stavby.</w:t>
      </w:r>
    </w:p>
    <w:p w:rsidR="00E57ED1" w:rsidRPr="003B3ADF" w:rsidRDefault="00E57ED1" w:rsidP="00A0247F">
      <w:pPr>
        <w:ind w:firstLine="284"/>
      </w:pPr>
      <w:r w:rsidRPr="003B3ADF">
        <w:t>Stavební práce prováděné v rámci objektu je nutné zkoordinovat zejména s přeložkami sítí, objekty svršku</w:t>
      </w:r>
      <w:r w:rsidR="003B3ADF" w:rsidRPr="003B3ADF">
        <w:t xml:space="preserve"> a</w:t>
      </w:r>
      <w:r w:rsidRPr="003B3ADF">
        <w:t xml:space="preserve"> spodk</w:t>
      </w:r>
      <w:r w:rsidR="003B3ADF" w:rsidRPr="003B3ADF">
        <w:t>u.</w:t>
      </w:r>
    </w:p>
    <w:p w:rsidR="00E57ED1" w:rsidRPr="00101838" w:rsidRDefault="00E57ED1" w:rsidP="00A0247F">
      <w:pPr>
        <w:autoSpaceDE w:val="0"/>
        <w:autoSpaceDN w:val="0"/>
        <w:adjustRightInd w:val="0"/>
        <w:rPr>
          <w:rFonts w:ascii="TimesNewRomanPSMT" w:hAnsi="TimesNewRomanPSMT" w:cs="TimesNewRomanPSMT"/>
          <w:szCs w:val="24"/>
          <w:highlight w:val="lightGray"/>
        </w:rPr>
      </w:pPr>
    </w:p>
    <w:p w:rsidR="00E57ED1" w:rsidRPr="003B3ADF" w:rsidRDefault="00E57ED1" w:rsidP="00A0247F">
      <w:pPr>
        <w:ind w:firstLine="284"/>
        <w:rPr>
          <w:b/>
        </w:rPr>
      </w:pPr>
      <w:r w:rsidRPr="003B3ADF">
        <w:rPr>
          <w:b/>
        </w:rPr>
        <w:t>Nutné přístupy na staveniště pro navržený způsob provádění, zásady napojení stavby na inženýrské sítě.</w:t>
      </w:r>
    </w:p>
    <w:p w:rsidR="00E57ED1" w:rsidRPr="003B3ADF" w:rsidRDefault="00E57ED1" w:rsidP="00A0247F">
      <w:pPr>
        <w:tabs>
          <w:tab w:val="left" w:pos="4395"/>
          <w:tab w:val="left" w:pos="5387"/>
        </w:tabs>
        <w:ind w:left="284"/>
      </w:pPr>
      <w:r w:rsidRPr="003B3ADF">
        <w:t xml:space="preserve">Viz příloha </w:t>
      </w:r>
      <w:proofErr w:type="gramStart"/>
      <w:r w:rsidRPr="003B3ADF">
        <w:t>B.8  Zásady</w:t>
      </w:r>
      <w:proofErr w:type="gramEnd"/>
      <w:r w:rsidRPr="003B3ADF">
        <w:t xml:space="preserve"> organizace výstavby</w:t>
      </w:r>
    </w:p>
    <w:p w:rsidR="00E57ED1" w:rsidRPr="00101838" w:rsidRDefault="00E57ED1" w:rsidP="00A0247F">
      <w:pPr>
        <w:autoSpaceDE w:val="0"/>
        <w:autoSpaceDN w:val="0"/>
        <w:adjustRightInd w:val="0"/>
        <w:rPr>
          <w:rFonts w:ascii="TimesNewRomanPSMT" w:hAnsi="TimesNewRomanPSMT" w:cs="TimesNewRomanPSMT"/>
          <w:szCs w:val="24"/>
          <w:highlight w:val="lightGray"/>
        </w:rPr>
      </w:pPr>
    </w:p>
    <w:p w:rsidR="00E57ED1" w:rsidRPr="003B3ADF" w:rsidRDefault="00E57ED1" w:rsidP="00A0247F">
      <w:pPr>
        <w:ind w:firstLine="284"/>
        <w:rPr>
          <w:b/>
        </w:rPr>
      </w:pPr>
      <w:r w:rsidRPr="003B3ADF">
        <w:rPr>
          <w:b/>
        </w:rPr>
        <w:t xml:space="preserve">Popis dopadů nové </w:t>
      </w:r>
      <w:proofErr w:type="gramStart"/>
      <w:r w:rsidRPr="003B3ADF">
        <w:rPr>
          <w:b/>
        </w:rPr>
        <w:t>výstavby</w:t>
      </w:r>
      <w:proofErr w:type="gramEnd"/>
      <w:r w:rsidRPr="003B3ADF">
        <w:rPr>
          <w:b/>
        </w:rPr>
        <w:t xml:space="preserve"> respektive rekonstrukce objektu na celkovou technologii stavby.</w:t>
      </w:r>
    </w:p>
    <w:p w:rsidR="00E57ED1" w:rsidRPr="003B3ADF" w:rsidRDefault="00E57ED1" w:rsidP="00A0247F">
      <w:pPr>
        <w:tabs>
          <w:tab w:val="left" w:pos="4395"/>
          <w:tab w:val="left" w:pos="5387"/>
        </w:tabs>
        <w:ind w:left="284"/>
      </w:pPr>
      <w:r w:rsidRPr="003B3ADF">
        <w:t>Výstavba objektu nemá dopad na celkovou technologii stavby</w:t>
      </w:r>
    </w:p>
    <w:p w:rsidR="00E57ED1" w:rsidRPr="00101838" w:rsidRDefault="00E57ED1" w:rsidP="00A0247F">
      <w:pPr>
        <w:tabs>
          <w:tab w:val="left" w:pos="5245"/>
        </w:tabs>
        <w:ind w:firstLine="426"/>
        <w:rPr>
          <w:highlight w:val="lightGray"/>
        </w:rPr>
      </w:pPr>
    </w:p>
    <w:p w:rsidR="00E57ED1" w:rsidRPr="009F1775" w:rsidRDefault="00E57ED1" w:rsidP="00A0247F">
      <w:pPr>
        <w:pStyle w:val="Nadpis1"/>
        <w:spacing w:line="240" w:lineRule="auto"/>
        <w:ind w:left="0" w:firstLine="0"/>
      </w:pPr>
      <w:bookmarkStart w:id="17" w:name="_Toc454381382"/>
      <w:bookmarkStart w:id="18" w:name="_Toc456673216"/>
      <w:bookmarkStart w:id="19" w:name="_Toc188967114"/>
      <w:r w:rsidRPr="009F1775">
        <w:t>Požadavky na doplnění průzkumu do dalšího stupně</w:t>
      </w:r>
      <w:bookmarkEnd w:id="17"/>
      <w:bookmarkEnd w:id="18"/>
      <w:bookmarkEnd w:id="19"/>
    </w:p>
    <w:p w:rsidR="00E57ED1" w:rsidRPr="009F1775" w:rsidRDefault="009F1775" w:rsidP="00A0247F">
      <w:pPr>
        <w:ind w:firstLine="284"/>
      </w:pPr>
      <w:r w:rsidRPr="009F1775">
        <w:t>Bez požadavků.</w:t>
      </w:r>
    </w:p>
    <w:p w:rsidR="00E57ED1" w:rsidRPr="00101838" w:rsidRDefault="00E57ED1" w:rsidP="00A0247F">
      <w:pPr>
        <w:ind w:firstLine="284"/>
        <w:rPr>
          <w:highlight w:val="lightGray"/>
        </w:rPr>
      </w:pPr>
    </w:p>
    <w:p w:rsidR="00E57ED1" w:rsidRPr="009F1775" w:rsidRDefault="00E57ED1" w:rsidP="00A0247F">
      <w:pPr>
        <w:pStyle w:val="Nadpis1"/>
        <w:spacing w:line="240" w:lineRule="auto"/>
        <w:ind w:left="0" w:firstLine="0"/>
      </w:pPr>
      <w:bookmarkStart w:id="20" w:name="_Toc454381383"/>
      <w:bookmarkStart w:id="21" w:name="_Toc456673217"/>
      <w:bookmarkStart w:id="22" w:name="_Toc188967115"/>
      <w:r w:rsidRPr="009F1775">
        <w:t>Podklady</w:t>
      </w:r>
      <w:bookmarkEnd w:id="20"/>
      <w:bookmarkEnd w:id="21"/>
      <w:bookmarkEnd w:id="22"/>
    </w:p>
    <w:p w:rsidR="00E57ED1" w:rsidRPr="009F1775" w:rsidRDefault="00E57ED1" w:rsidP="00A0247F">
      <w:pPr>
        <w:tabs>
          <w:tab w:val="left" w:pos="4395"/>
          <w:tab w:val="left" w:pos="5387"/>
        </w:tabs>
        <w:ind w:left="284"/>
      </w:pPr>
      <w:r w:rsidRPr="009F1775">
        <w:t>Archivní dokumentace</w:t>
      </w:r>
    </w:p>
    <w:p w:rsidR="00E57ED1" w:rsidRPr="009F1775" w:rsidRDefault="00E57ED1" w:rsidP="00A0247F">
      <w:pPr>
        <w:tabs>
          <w:tab w:val="left" w:pos="4395"/>
          <w:tab w:val="left" w:pos="5387"/>
        </w:tabs>
        <w:ind w:left="284"/>
      </w:pPr>
      <w:r w:rsidRPr="009F1775">
        <w:t xml:space="preserve">Geodetické doměření  </w:t>
      </w:r>
    </w:p>
    <w:p w:rsidR="00E57ED1" w:rsidRPr="009F1775" w:rsidRDefault="00E57ED1" w:rsidP="00A0247F">
      <w:pPr>
        <w:tabs>
          <w:tab w:val="left" w:pos="4395"/>
          <w:tab w:val="left" w:pos="5387"/>
        </w:tabs>
        <w:ind w:left="284"/>
      </w:pPr>
      <w:r w:rsidRPr="009F1775">
        <w:t>Vlastní měření zpracovatele 20</w:t>
      </w:r>
      <w:r w:rsidR="009F1775" w:rsidRPr="009F1775">
        <w:t>24</w:t>
      </w:r>
    </w:p>
    <w:p w:rsidR="00E57ED1" w:rsidRPr="009F1775" w:rsidRDefault="009F1775" w:rsidP="00A0247F">
      <w:pPr>
        <w:tabs>
          <w:tab w:val="left" w:pos="4395"/>
          <w:tab w:val="left" w:pos="5387"/>
        </w:tabs>
        <w:ind w:left="284"/>
      </w:pPr>
      <w:r w:rsidRPr="009F1775">
        <w:t>Stavebně technický průzkum mostu v ev.km 20,814 09/2024</w:t>
      </w:r>
    </w:p>
    <w:p w:rsidR="0088137D" w:rsidRDefault="00E57ED1" w:rsidP="00A0247F">
      <w:pPr>
        <w:tabs>
          <w:tab w:val="left" w:pos="4395"/>
          <w:tab w:val="left" w:pos="5387"/>
        </w:tabs>
        <w:ind w:left="284"/>
      </w:pPr>
      <w:r w:rsidRPr="009F1775">
        <w:t xml:space="preserve">Protokol o mostní prohlídce žel. mostu v km </w:t>
      </w:r>
      <w:r w:rsidR="009F1775" w:rsidRPr="009F1775">
        <w:t>20,814 z roku 2022</w:t>
      </w:r>
    </w:p>
    <w:p w:rsidR="000C4ECE" w:rsidRDefault="000C4ECE" w:rsidP="00A0247F">
      <w:pPr>
        <w:tabs>
          <w:tab w:val="left" w:pos="4395"/>
          <w:tab w:val="left" w:pos="5387"/>
        </w:tabs>
        <w:ind w:left="284"/>
      </w:pPr>
    </w:p>
    <w:p w:rsidR="00A0247F" w:rsidRDefault="00A0247F"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831F31" w:rsidRDefault="00831F31" w:rsidP="00A0247F">
      <w:pPr>
        <w:tabs>
          <w:tab w:val="left" w:pos="4395"/>
          <w:tab w:val="left" w:pos="5387"/>
        </w:tabs>
        <w:ind w:left="284"/>
      </w:pPr>
    </w:p>
    <w:p w:rsidR="00A0247F" w:rsidRDefault="00A0247F" w:rsidP="00A0247F">
      <w:pPr>
        <w:pStyle w:val="1Normlnodstavec"/>
        <w:rPr>
          <w:color w:val="FF0000"/>
        </w:rPr>
      </w:pPr>
    </w:p>
    <w:p w:rsidR="00A0247F" w:rsidRPr="00A0247F" w:rsidRDefault="00A0247F" w:rsidP="00A0247F">
      <w:r w:rsidRPr="00A0247F">
        <w:t xml:space="preserve">Technickou zprávu </w:t>
      </w:r>
      <w:proofErr w:type="gramStart"/>
      <w:r w:rsidRPr="00A0247F">
        <w:t xml:space="preserve">zpracovala:  </w:t>
      </w:r>
      <w:r w:rsidRPr="00A0247F">
        <w:tab/>
      </w:r>
      <w:proofErr w:type="gramEnd"/>
      <w:r>
        <w:tab/>
      </w:r>
      <w:r w:rsidRPr="00A0247F">
        <w:t xml:space="preserve">Ing. Lucie </w:t>
      </w:r>
      <w:proofErr w:type="spellStart"/>
      <w:r w:rsidRPr="00A0247F">
        <w:t>Pečeňová</w:t>
      </w:r>
      <w:proofErr w:type="spellEnd"/>
      <w:r w:rsidRPr="00A0247F">
        <w:t xml:space="preserve"> Matějičná </w:t>
      </w:r>
    </w:p>
    <w:p w:rsidR="00A0247F" w:rsidRPr="00A0247F" w:rsidRDefault="00A0247F" w:rsidP="00A0247F">
      <w:r w:rsidRPr="00A0247F">
        <w:t xml:space="preserve">    </w:t>
      </w:r>
      <w:r w:rsidRPr="00A0247F">
        <w:tab/>
      </w:r>
      <w:r w:rsidRPr="00A0247F">
        <w:tab/>
      </w:r>
      <w:r w:rsidRPr="00A0247F">
        <w:tab/>
      </w:r>
      <w:r w:rsidRPr="00A0247F">
        <w:tab/>
      </w:r>
      <w:r w:rsidRPr="00A0247F">
        <w:tab/>
      </w:r>
      <w:r>
        <w:tab/>
      </w:r>
      <w:r w:rsidRPr="00A0247F">
        <w:t>MORAVIA CONSULT Olomouc a.s.</w:t>
      </w:r>
    </w:p>
    <w:p w:rsidR="00A0247F" w:rsidRPr="00A0247F" w:rsidRDefault="00A0247F" w:rsidP="00A0247F">
      <w:pPr>
        <w:ind w:left="3539" w:firstLine="709"/>
      </w:pPr>
      <w:r w:rsidRPr="00A0247F">
        <w:t>Tel: +420 607 128 236</w:t>
      </w:r>
    </w:p>
    <w:p w:rsidR="00A0247F" w:rsidRPr="00A0247F" w:rsidRDefault="00A0247F" w:rsidP="00A0247F">
      <w:pPr>
        <w:ind w:left="3539" w:firstLine="709"/>
      </w:pPr>
      <w:r w:rsidRPr="00A0247F">
        <w:t xml:space="preserve">E-mail: </w:t>
      </w:r>
      <w:hyperlink r:id="rId11" w:history="1">
        <w:r w:rsidRPr="00A0247F">
          <w:t>matejicna@moravia.cz</w:t>
        </w:r>
      </w:hyperlink>
    </w:p>
    <w:p w:rsidR="00E57ED1" w:rsidRPr="00A0247F" w:rsidRDefault="00A0247F" w:rsidP="00A0247F">
      <w:pPr>
        <w:ind w:left="3539" w:firstLine="709"/>
      </w:pPr>
      <w:r w:rsidRPr="00A0247F">
        <w:rPr>
          <w:noProof/>
        </w:rPr>
        <w:drawing>
          <wp:anchor distT="0" distB="0" distL="114300" distR="114300" simplePos="0" relativeHeight="251672576" behindDoc="1" locked="0" layoutInCell="1" allowOverlap="1" wp14:anchorId="16978E7B" wp14:editId="4F41C7BE">
            <wp:simplePos x="0" y="0"/>
            <wp:positionH relativeFrom="column">
              <wp:posOffset>3002915</wp:posOffset>
            </wp:positionH>
            <wp:positionV relativeFrom="paragraph">
              <wp:posOffset>113665</wp:posOffset>
            </wp:positionV>
            <wp:extent cx="1210945" cy="594995"/>
            <wp:effectExtent l="0" t="0" r="8255" b="0"/>
            <wp:wrapTight wrapText="bothSides">
              <wp:wrapPolygon edited="0">
                <wp:start x="0" y="0"/>
                <wp:lineTo x="0" y="20747"/>
                <wp:lineTo x="21407" y="20747"/>
                <wp:lineTo x="21407" y="0"/>
                <wp:lineTo x="0" y="0"/>
              </wp:wrapPolygon>
            </wp:wrapTight>
            <wp:docPr id="16634889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488987"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10945" cy="594995"/>
                    </a:xfrm>
                    <a:prstGeom prst="rect">
                      <a:avLst/>
                    </a:prstGeom>
                  </pic:spPr>
                </pic:pic>
              </a:graphicData>
            </a:graphic>
            <wp14:sizeRelH relativeFrom="page">
              <wp14:pctWidth>0</wp14:pctWidth>
            </wp14:sizeRelH>
            <wp14:sizeRelV relativeFrom="page">
              <wp14:pctHeight>0</wp14:pctHeight>
            </wp14:sizeRelV>
          </wp:anchor>
        </w:drawing>
      </w:r>
    </w:p>
    <w:p w:rsidR="00E57ED1" w:rsidRDefault="00E57ED1" w:rsidP="00571B11">
      <w:pPr>
        <w:spacing w:line="480" w:lineRule="auto"/>
        <w:rPr>
          <w:highlight w:val="green"/>
        </w:rPr>
      </w:pPr>
    </w:p>
    <w:p w:rsidR="00E57ED1" w:rsidRDefault="00E57ED1" w:rsidP="00571B11">
      <w:pPr>
        <w:spacing w:line="480" w:lineRule="auto"/>
        <w:rPr>
          <w:highlight w:val="green"/>
        </w:rPr>
      </w:pPr>
    </w:p>
    <w:p w:rsidR="00E57ED1" w:rsidRDefault="00E57ED1" w:rsidP="00571B11">
      <w:pPr>
        <w:spacing w:line="480" w:lineRule="auto"/>
        <w:rPr>
          <w:highlight w:val="green"/>
        </w:rPr>
      </w:pPr>
    </w:p>
    <w:p w:rsidR="00831F31" w:rsidRDefault="00831F31" w:rsidP="00571B11">
      <w:pPr>
        <w:spacing w:line="480" w:lineRule="auto"/>
        <w:rPr>
          <w:highlight w:val="green"/>
        </w:rPr>
      </w:pPr>
    </w:p>
    <w:p w:rsidR="00831F31" w:rsidRDefault="00831F31" w:rsidP="00571B11">
      <w:pPr>
        <w:spacing w:line="480" w:lineRule="auto"/>
        <w:rPr>
          <w:highlight w:val="green"/>
        </w:rPr>
      </w:pPr>
    </w:p>
    <w:p w:rsidR="00E57ED1" w:rsidRDefault="00E57ED1" w:rsidP="00571B11">
      <w:pPr>
        <w:pStyle w:val="Nadpis1"/>
        <w:spacing w:line="480" w:lineRule="auto"/>
      </w:pPr>
      <w:bookmarkStart w:id="23" w:name="_Toc454381384"/>
      <w:bookmarkStart w:id="24" w:name="_Toc456673218"/>
      <w:bookmarkStart w:id="25" w:name="_Toc188967116"/>
      <w:r w:rsidRPr="007171B6">
        <w:lastRenderedPageBreak/>
        <w:t>Příloha 1 – Fotodokumentace</w:t>
      </w:r>
      <w:bookmarkEnd w:id="23"/>
      <w:bookmarkEnd w:id="24"/>
      <w:bookmarkEnd w:id="25"/>
    </w:p>
    <w:p w:rsidR="001B6E83" w:rsidRDefault="001B6E83" w:rsidP="001B6E83">
      <w:r>
        <w:t>Pohled zprava ve směru staničení</w:t>
      </w:r>
    </w:p>
    <w:p w:rsidR="001B6E83" w:rsidRDefault="001B6E83" w:rsidP="001B6E83">
      <w:r w:rsidRPr="001B6E83">
        <w:rPr>
          <w:noProof/>
          <w:sz w:val="20"/>
        </w:rPr>
        <w:drawing>
          <wp:inline distT="0" distB="0" distL="0" distR="0" wp14:anchorId="2E114A00" wp14:editId="6850B40B">
            <wp:extent cx="4864100" cy="3648075"/>
            <wp:effectExtent l="0" t="0" r="0" b="9525"/>
            <wp:docPr id="2042713555"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9847" cy="3652385"/>
                    </a:xfrm>
                    <a:prstGeom prst="rect">
                      <a:avLst/>
                    </a:prstGeom>
                    <a:noFill/>
                    <a:ln>
                      <a:noFill/>
                    </a:ln>
                  </pic:spPr>
                </pic:pic>
              </a:graphicData>
            </a:graphic>
          </wp:inline>
        </w:drawing>
      </w:r>
    </w:p>
    <w:p w:rsidR="001B6E83" w:rsidRDefault="001B6E83" w:rsidP="001B6E83"/>
    <w:p w:rsidR="000C4ECE" w:rsidRDefault="001B6E83" w:rsidP="00571B11">
      <w:pPr>
        <w:spacing w:line="480" w:lineRule="auto"/>
      </w:pPr>
      <w:r>
        <w:t>Pohled zleva ve směru staničení</w:t>
      </w:r>
    </w:p>
    <w:p w:rsidR="00A0247F" w:rsidRDefault="001B6E83" w:rsidP="00571B11">
      <w:pPr>
        <w:spacing w:line="480" w:lineRule="auto"/>
      </w:pPr>
      <w:r w:rsidRPr="001B6E83">
        <w:rPr>
          <w:noProof/>
        </w:rPr>
        <w:drawing>
          <wp:inline distT="0" distB="0" distL="0" distR="0">
            <wp:extent cx="4848225" cy="3636168"/>
            <wp:effectExtent l="0" t="0" r="0" b="2540"/>
            <wp:docPr id="645932290"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54164" cy="3640622"/>
                    </a:xfrm>
                    <a:prstGeom prst="rect">
                      <a:avLst/>
                    </a:prstGeom>
                    <a:noFill/>
                    <a:ln>
                      <a:noFill/>
                    </a:ln>
                  </pic:spPr>
                </pic:pic>
              </a:graphicData>
            </a:graphic>
          </wp:inline>
        </w:drawing>
      </w:r>
    </w:p>
    <w:p w:rsidR="00A0247F" w:rsidRDefault="00A0247F" w:rsidP="00A0247F">
      <w:pPr>
        <w:pStyle w:val="Nadpis1"/>
        <w:spacing w:line="480" w:lineRule="auto"/>
      </w:pPr>
      <w:bookmarkStart w:id="26" w:name="_Toc188967117"/>
      <w:r w:rsidRPr="007171B6">
        <w:lastRenderedPageBreak/>
        <w:t xml:space="preserve">Příloha </w:t>
      </w:r>
      <w:r w:rsidR="002C59B9">
        <w:t>2</w:t>
      </w:r>
      <w:r w:rsidRPr="007171B6">
        <w:t xml:space="preserve"> – </w:t>
      </w:r>
      <w:r>
        <w:t>Zápisy z porad</w:t>
      </w:r>
      <w:bookmarkEnd w:id="26"/>
    </w:p>
    <w:p w:rsidR="00A0247F" w:rsidRDefault="00A0247F" w:rsidP="00A0247F">
      <w:pPr>
        <w:rPr>
          <w:b/>
        </w:rPr>
      </w:pPr>
      <w:r w:rsidRPr="00B215C6">
        <w:rPr>
          <w:b/>
        </w:rPr>
        <w:t>Výňatek k objektu SO</w:t>
      </w:r>
      <w:r>
        <w:rPr>
          <w:b/>
        </w:rPr>
        <w:t xml:space="preserve"> 11-2</w:t>
      </w:r>
      <w:r w:rsidR="00743C3D">
        <w:rPr>
          <w:b/>
        </w:rPr>
        <w:t>0</w:t>
      </w:r>
      <w:r>
        <w:rPr>
          <w:b/>
        </w:rPr>
        <w:t>-01</w:t>
      </w:r>
      <w:r w:rsidRPr="00B215C6">
        <w:rPr>
          <w:b/>
        </w:rPr>
        <w:t xml:space="preserve"> z</w:t>
      </w:r>
      <w:r>
        <w:rPr>
          <w:b/>
        </w:rPr>
        <w:t xml:space="preserve">e zápisu ze </w:t>
      </w:r>
      <w:r w:rsidR="00743C3D">
        <w:rPr>
          <w:b/>
        </w:rPr>
        <w:t>závěrečné p</w:t>
      </w:r>
      <w:r>
        <w:rPr>
          <w:b/>
        </w:rPr>
        <w:t>orady konané</w:t>
      </w:r>
      <w:r w:rsidRPr="00B215C6">
        <w:rPr>
          <w:b/>
        </w:rPr>
        <w:t xml:space="preserve"> dne </w:t>
      </w:r>
      <w:r w:rsidR="00743C3D">
        <w:rPr>
          <w:b/>
        </w:rPr>
        <w:t>10.9.2024.:</w:t>
      </w:r>
    </w:p>
    <w:p w:rsidR="00743C3D" w:rsidRPr="00743C3D" w:rsidRDefault="00743C3D" w:rsidP="00743C3D">
      <w:pPr>
        <w:ind w:right="51"/>
        <w:rPr>
          <w:i/>
          <w:iCs/>
          <w:sz w:val="24"/>
          <w:szCs w:val="24"/>
          <w:u w:val="single"/>
        </w:rPr>
      </w:pPr>
      <w:r w:rsidRPr="00743C3D">
        <w:rPr>
          <w:i/>
          <w:iCs/>
          <w:sz w:val="24"/>
          <w:szCs w:val="24"/>
          <w:u w:val="single"/>
        </w:rPr>
        <w:t>SO 11-20-01   Horní Lideč – Vsetín, žel. most v km 20,814</w:t>
      </w:r>
    </w:p>
    <w:p w:rsidR="00743C3D" w:rsidRPr="00743C3D" w:rsidRDefault="00743C3D" w:rsidP="00743C3D">
      <w:pPr>
        <w:ind w:right="51"/>
        <w:rPr>
          <w:i/>
          <w:iCs/>
          <w:sz w:val="24"/>
          <w:szCs w:val="24"/>
        </w:rPr>
      </w:pPr>
      <w:r w:rsidRPr="00743C3D">
        <w:rPr>
          <w:i/>
          <w:iCs/>
          <w:sz w:val="24"/>
          <w:szCs w:val="24"/>
        </w:rPr>
        <w:t>Stávající stav:</w:t>
      </w:r>
      <w:r w:rsidRPr="00743C3D">
        <w:rPr>
          <w:i/>
          <w:iCs/>
          <w:sz w:val="24"/>
          <w:szCs w:val="24"/>
        </w:rPr>
        <w:tab/>
      </w:r>
    </w:p>
    <w:p w:rsidR="00743C3D" w:rsidRPr="00743C3D" w:rsidRDefault="00743C3D" w:rsidP="00743C3D">
      <w:pPr>
        <w:ind w:right="51"/>
        <w:rPr>
          <w:i/>
          <w:iCs/>
          <w:sz w:val="24"/>
          <w:szCs w:val="24"/>
        </w:rPr>
      </w:pPr>
      <w:r w:rsidRPr="00743C3D">
        <w:rPr>
          <w:i/>
          <w:iCs/>
          <w:sz w:val="24"/>
          <w:szCs w:val="24"/>
        </w:rPr>
        <w:t>Klenbový most převádí 2 koleje v širé trati přes účelovou komunikaci a odvodnění v troubě DN 400 mm. Most je kolmý o světlosti 2,98m. Délka mostu 9,7 m a šířka 18,8 m. Výška mostu je 9,41 m. V roce 2012 byla provedena na mostě nová vodotěsná izolace, nadbetonování říms mostu a obou křídel, nové zábradlí, injektáž klenby a sanace betonového a kamenného zdiva.</w:t>
      </w:r>
    </w:p>
    <w:p w:rsidR="00743C3D" w:rsidRPr="00743C3D" w:rsidRDefault="00743C3D" w:rsidP="00743C3D">
      <w:pPr>
        <w:ind w:right="51"/>
        <w:rPr>
          <w:i/>
          <w:iCs/>
          <w:sz w:val="24"/>
          <w:szCs w:val="24"/>
        </w:rPr>
      </w:pPr>
      <w:r w:rsidRPr="00743C3D">
        <w:rPr>
          <w:i/>
          <w:iCs/>
          <w:sz w:val="24"/>
          <w:szCs w:val="24"/>
        </w:rPr>
        <w:t>Nový stav:</w:t>
      </w:r>
    </w:p>
    <w:p w:rsidR="00743C3D" w:rsidRPr="00743C3D" w:rsidRDefault="00743C3D" w:rsidP="00743C3D">
      <w:pPr>
        <w:ind w:right="51"/>
        <w:rPr>
          <w:i/>
          <w:iCs/>
          <w:sz w:val="24"/>
          <w:szCs w:val="24"/>
        </w:rPr>
      </w:pPr>
      <w:r w:rsidRPr="00743C3D">
        <w:rPr>
          <w:i/>
          <w:iCs/>
          <w:sz w:val="24"/>
          <w:szCs w:val="24"/>
        </w:rPr>
        <w:t xml:space="preserve">Stávající stav klenbového mostu je hodnocen v mostní prohlídce jako K1 a S1, do mostní konstrukce se v důsledku jejího dobrého stavu stavebně nezasahuje. </w:t>
      </w:r>
    </w:p>
    <w:p w:rsidR="00743C3D" w:rsidRPr="00743C3D" w:rsidRDefault="00743C3D" w:rsidP="00743C3D">
      <w:pPr>
        <w:ind w:right="51" w:firstLine="426"/>
        <w:rPr>
          <w:i/>
          <w:iCs/>
          <w:color w:val="FF0000"/>
          <w:sz w:val="24"/>
          <w:szCs w:val="24"/>
        </w:rPr>
      </w:pPr>
      <w:r w:rsidRPr="00743C3D">
        <w:rPr>
          <w:i/>
          <w:iCs/>
          <w:sz w:val="24"/>
          <w:szCs w:val="24"/>
        </w:rPr>
        <w:t xml:space="preserve">Vzhledem k nežádoucímu prosakování vody do nosné konstrukce mostu, zde bude provedena plovoucí izolace pro zamezení dalšího průsaku vody do mostní konstrukce z železničního tělesa. </w:t>
      </w:r>
    </w:p>
    <w:p w:rsidR="00743C3D" w:rsidRPr="00A0247F" w:rsidRDefault="00743C3D" w:rsidP="00A0247F"/>
    <w:p w:rsidR="00A0247F" w:rsidRDefault="00A0247F" w:rsidP="00571B11">
      <w:pPr>
        <w:spacing w:line="480" w:lineRule="auto"/>
      </w:pPr>
    </w:p>
    <w:sectPr w:rsidR="00A0247F" w:rsidSect="00FD6A2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D6A24" w:rsidRDefault="00FD6A24" w:rsidP="00FD6A24">
      <w:pPr>
        <w:spacing w:before="0"/>
      </w:pPr>
      <w:r>
        <w:separator/>
      </w:r>
    </w:p>
  </w:endnote>
  <w:endnote w:type="continuationSeparator" w:id="0">
    <w:p w:rsidR="00FD6A24" w:rsidRDefault="00FD6A24" w:rsidP="00FD6A24">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i/>
        <w:iCs/>
      </w:rPr>
      <w:id w:val="1448654611"/>
      <w:docPartObj>
        <w:docPartGallery w:val="Page Numbers (Bottom of Page)"/>
        <w:docPartUnique/>
      </w:docPartObj>
    </w:sdtPr>
    <w:sdtEndPr/>
    <w:sdtContent>
      <w:p w:rsidR="00D80ED5" w:rsidRPr="00DE0A11" w:rsidRDefault="00DE0A11" w:rsidP="00DE0A11">
        <w:pPr>
          <w:pStyle w:val="Zpat"/>
          <w:jc w:val="right"/>
          <w:rPr>
            <w:i/>
            <w:iCs/>
          </w:rPr>
        </w:pPr>
        <w:r w:rsidRPr="00DE0A11">
          <w:rPr>
            <w:i/>
            <w:iCs/>
          </w:rPr>
          <w:t xml:space="preserve">MORAVIA CONSULT Olomouc a.s.                                                           </w:t>
        </w:r>
        <w:r w:rsidRPr="00DE0A11">
          <w:rPr>
            <w:i/>
            <w:iCs/>
          </w:rPr>
          <w:fldChar w:fldCharType="begin"/>
        </w:r>
        <w:r w:rsidRPr="00DE0A11">
          <w:rPr>
            <w:i/>
            <w:iCs/>
          </w:rPr>
          <w:instrText xml:space="preserve"> PAGE </w:instrText>
        </w:r>
        <w:r w:rsidRPr="00DE0A11">
          <w:rPr>
            <w:i/>
            <w:iCs/>
          </w:rPr>
          <w:fldChar w:fldCharType="separate"/>
        </w:r>
        <w:r w:rsidRPr="00DE0A11">
          <w:rPr>
            <w:i/>
            <w:iCs/>
          </w:rPr>
          <w:t>1</w:t>
        </w:r>
        <w:r w:rsidRPr="00DE0A11">
          <w:rPr>
            <w:i/>
            <w:iCs/>
          </w:rPr>
          <w:fldChar w:fldCharType="end"/>
        </w:r>
      </w:p>
    </w:sdtContent>
  </w:sdt>
  <w:p w:rsidR="00D80ED5" w:rsidRPr="00DE0A11" w:rsidRDefault="00D80ED5">
    <w:pPr>
      <w:pStyle w:val="Zpat"/>
      <w:rPr>
        <w:i/>
        <w:iC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D6A24" w:rsidRDefault="00FD6A24" w:rsidP="00FD6A24">
      <w:pPr>
        <w:spacing w:before="0"/>
      </w:pPr>
      <w:r>
        <w:separator/>
      </w:r>
    </w:p>
  </w:footnote>
  <w:footnote w:type="continuationSeparator" w:id="0">
    <w:p w:rsidR="00FD6A24" w:rsidRDefault="00FD6A24" w:rsidP="00FD6A24">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573621"/>
    <w:multiLevelType w:val="hybridMultilevel"/>
    <w:tmpl w:val="9F26260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 w15:restartNumberingAfterBreak="0">
    <w:nsid w:val="2DCC37F0"/>
    <w:multiLevelType w:val="multilevel"/>
    <w:tmpl w:val="79A06AFA"/>
    <w:lvl w:ilvl="0">
      <w:start w:val="1"/>
      <w:numFmt w:val="decimal"/>
      <w:pStyle w:val="Nadpis1"/>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324F4124"/>
    <w:multiLevelType w:val="hybridMultilevel"/>
    <w:tmpl w:val="25188434"/>
    <w:lvl w:ilvl="0" w:tplc="EE5C0744">
      <w:numFmt w:val="bullet"/>
      <w:lvlText w:val="-"/>
      <w:lvlJc w:val="left"/>
      <w:pPr>
        <w:ind w:left="1069" w:hanging="360"/>
      </w:pPr>
      <w:rPr>
        <w:rFonts w:ascii="Times New Roman" w:eastAsia="Calibri" w:hAnsi="Times New Roman" w:cs="Times New Roman"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 w15:restartNumberingAfterBreak="0">
    <w:nsid w:val="4CD43517"/>
    <w:multiLevelType w:val="singleLevel"/>
    <w:tmpl w:val="EBA4AFB0"/>
    <w:lvl w:ilvl="0">
      <w:start w:val="1"/>
      <w:numFmt w:val="decimal"/>
      <w:lvlText w:val="%1) "/>
      <w:legacy w:legacy="1" w:legacySpace="0" w:legacyIndent="283"/>
      <w:lvlJc w:val="left"/>
      <w:pPr>
        <w:ind w:left="1003" w:hanging="283"/>
      </w:pPr>
      <w:rPr>
        <w:rFonts w:ascii="Times New Roman" w:hAnsi="Times New Roman" w:hint="default"/>
        <w:b w:val="0"/>
        <w:i w:val="0"/>
        <w:sz w:val="24"/>
        <w:u w:val="none"/>
      </w:rPr>
    </w:lvl>
  </w:abstractNum>
  <w:abstractNum w:abstractNumId="4" w15:restartNumberingAfterBreak="0">
    <w:nsid w:val="5BFE5C21"/>
    <w:multiLevelType w:val="hybridMultilevel"/>
    <w:tmpl w:val="497A63F2"/>
    <w:lvl w:ilvl="0" w:tplc="04050001">
      <w:start w:val="1"/>
      <w:numFmt w:val="bullet"/>
      <w:lvlText w:val=""/>
      <w:lvlJc w:val="left"/>
      <w:pPr>
        <w:ind w:left="1004"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5" w15:restartNumberingAfterBreak="0">
    <w:nsid w:val="7D142E2A"/>
    <w:multiLevelType w:val="hybridMultilevel"/>
    <w:tmpl w:val="7E004050"/>
    <w:lvl w:ilvl="0" w:tplc="E60A9FD6">
      <w:numFmt w:val="bullet"/>
      <w:lvlText w:val="-"/>
      <w:lvlJc w:val="left"/>
      <w:pPr>
        <w:ind w:left="644" w:hanging="360"/>
      </w:pPr>
      <w:rPr>
        <w:rFonts w:ascii="Times New Roman" w:eastAsia="Times New Roman" w:hAnsi="Times New Roman"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num w:numId="1" w16cid:durableId="36703897">
    <w:abstractNumId w:val="1"/>
  </w:num>
  <w:num w:numId="2" w16cid:durableId="166135405">
    <w:abstractNumId w:val="3"/>
  </w:num>
  <w:num w:numId="3" w16cid:durableId="2110394005">
    <w:abstractNumId w:val="0"/>
  </w:num>
  <w:num w:numId="4" w16cid:durableId="189118651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8081963">
    <w:abstractNumId w:val="1"/>
  </w:num>
  <w:num w:numId="6" w16cid:durableId="183221590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08386709">
    <w:abstractNumId w:val="1"/>
  </w:num>
  <w:num w:numId="8" w16cid:durableId="943658591">
    <w:abstractNumId w:val="2"/>
  </w:num>
  <w:num w:numId="9" w16cid:durableId="20207408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A24"/>
    <w:rsid w:val="00011C9B"/>
    <w:rsid w:val="000237CC"/>
    <w:rsid w:val="0008072B"/>
    <w:rsid w:val="000919A1"/>
    <w:rsid w:val="000B4FD4"/>
    <w:rsid w:val="000C4ECE"/>
    <w:rsid w:val="000D0302"/>
    <w:rsid w:val="00101838"/>
    <w:rsid w:val="001B6E83"/>
    <w:rsid w:val="001D69CD"/>
    <w:rsid w:val="00220495"/>
    <w:rsid w:val="0026599D"/>
    <w:rsid w:val="00293FBC"/>
    <w:rsid w:val="002C59B9"/>
    <w:rsid w:val="002F7D69"/>
    <w:rsid w:val="00392A91"/>
    <w:rsid w:val="003B3ADF"/>
    <w:rsid w:val="003E2383"/>
    <w:rsid w:val="00460B86"/>
    <w:rsid w:val="00472F27"/>
    <w:rsid w:val="004A2308"/>
    <w:rsid w:val="004B012E"/>
    <w:rsid w:val="004F47B5"/>
    <w:rsid w:val="00571B11"/>
    <w:rsid w:val="00594A8E"/>
    <w:rsid w:val="00620442"/>
    <w:rsid w:val="0066213F"/>
    <w:rsid w:val="006B2E04"/>
    <w:rsid w:val="006B3204"/>
    <w:rsid w:val="00705CE1"/>
    <w:rsid w:val="00736097"/>
    <w:rsid w:val="00743C3D"/>
    <w:rsid w:val="00766AC5"/>
    <w:rsid w:val="007B4994"/>
    <w:rsid w:val="0082421C"/>
    <w:rsid w:val="00831F31"/>
    <w:rsid w:val="0086202D"/>
    <w:rsid w:val="00875B72"/>
    <w:rsid w:val="0088137D"/>
    <w:rsid w:val="00887D4D"/>
    <w:rsid w:val="00986A31"/>
    <w:rsid w:val="00986BA1"/>
    <w:rsid w:val="009F1775"/>
    <w:rsid w:val="00A0247F"/>
    <w:rsid w:val="00A3509D"/>
    <w:rsid w:val="00A82453"/>
    <w:rsid w:val="00A964CF"/>
    <w:rsid w:val="00B02D78"/>
    <w:rsid w:val="00B4517B"/>
    <w:rsid w:val="00B71A53"/>
    <w:rsid w:val="00B9055B"/>
    <w:rsid w:val="00BD5302"/>
    <w:rsid w:val="00BE45A5"/>
    <w:rsid w:val="00C1686B"/>
    <w:rsid w:val="00C72014"/>
    <w:rsid w:val="00C74278"/>
    <w:rsid w:val="00CA430A"/>
    <w:rsid w:val="00D40348"/>
    <w:rsid w:val="00D42AAF"/>
    <w:rsid w:val="00D80ED5"/>
    <w:rsid w:val="00D81606"/>
    <w:rsid w:val="00D976D4"/>
    <w:rsid w:val="00DD053E"/>
    <w:rsid w:val="00DE0A11"/>
    <w:rsid w:val="00DF47E7"/>
    <w:rsid w:val="00E57ED1"/>
    <w:rsid w:val="00EE5CD0"/>
    <w:rsid w:val="00F10324"/>
    <w:rsid w:val="00F60463"/>
    <w:rsid w:val="00F801B7"/>
    <w:rsid w:val="00FD6A24"/>
    <w:rsid w:val="00FF12D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EFFC7"/>
  <w15:chartTrackingRefBased/>
  <w15:docId w15:val="{0E4CD4C3-25C0-4427-8FF7-7FFC7D0022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D6A24"/>
    <w:pPr>
      <w:spacing w:before="120" w:after="0" w:line="240" w:lineRule="auto"/>
      <w:jc w:val="both"/>
    </w:pPr>
    <w:rPr>
      <w:rFonts w:ascii="Times New Roman" w:eastAsia="Times New Roman" w:hAnsi="Times New Roman" w:cs="Times New Roman"/>
      <w:kern w:val="0"/>
      <w:szCs w:val="20"/>
      <w:lang w:eastAsia="cs-CZ"/>
      <w14:ligatures w14:val="none"/>
    </w:rPr>
  </w:style>
  <w:style w:type="paragraph" w:styleId="Nadpis1">
    <w:name w:val="heading 1"/>
    <w:basedOn w:val="Normln"/>
    <w:next w:val="Normln"/>
    <w:link w:val="Nadpis1Char"/>
    <w:qFormat/>
    <w:rsid w:val="00FD6A24"/>
    <w:pPr>
      <w:keepNext/>
      <w:numPr>
        <w:numId w:val="1"/>
      </w:numPr>
      <w:spacing w:before="0" w:line="360" w:lineRule="auto"/>
      <w:outlineLvl w:val="0"/>
    </w:pPr>
    <w:rPr>
      <w:b/>
      <w:sz w:val="2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FD6A24"/>
    <w:pPr>
      <w:tabs>
        <w:tab w:val="center" w:pos="4536"/>
        <w:tab w:val="right" w:pos="9072"/>
      </w:tabs>
      <w:spacing w:before="0"/>
    </w:pPr>
  </w:style>
  <w:style w:type="character" w:customStyle="1" w:styleId="ZhlavChar">
    <w:name w:val="Záhlaví Char"/>
    <w:basedOn w:val="Standardnpsmoodstavce"/>
    <w:link w:val="Zhlav"/>
    <w:uiPriority w:val="99"/>
    <w:rsid w:val="00FD6A24"/>
    <w:rPr>
      <w:rFonts w:ascii="Times New Roman" w:eastAsia="Times New Roman" w:hAnsi="Times New Roman" w:cs="Times New Roman"/>
      <w:kern w:val="0"/>
      <w:szCs w:val="20"/>
      <w:lang w:eastAsia="cs-CZ"/>
      <w14:ligatures w14:val="none"/>
    </w:rPr>
  </w:style>
  <w:style w:type="paragraph" w:styleId="Zpat">
    <w:name w:val="footer"/>
    <w:basedOn w:val="Normln"/>
    <w:link w:val="ZpatChar"/>
    <w:unhideWhenUsed/>
    <w:rsid w:val="00FD6A24"/>
    <w:pPr>
      <w:tabs>
        <w:tab w:val="center" w:pos="4536"/>
        <w:tab w:val="right" w:pos="9072"/>
      </w:tabs>
      <w:spacing w:before="0"/>
    </w:pPr>
  </w:style>
  <w:style w:type="character" w:customStyle="1" w:styleId="ZpatChar">
    <w:name w:val="Zápatí Char"/>
    <w:basedOn w:val="Standardnpsmoodstavce"/>
    <w:link w:val="Zpat"/>
    <w:uiPriority w:val="99"/>
    <w:rsid w:val="00FD6A24"/>
    <w:rPr>
      <w:rFonts w:ascii="Times New Roman" w:eastAsia="Times New Roman" w:hAnsi="Times New Roman" w:cs="Times New Roman"/>
      <w:kern w:val="0"/>
      <w:szCs w:val="20"/>
      <w:lang w:eastAsia="cs-CZ"/>
      <w14:ligatures w14:val="none"/>
    </w:rPr>
  </w:style>
  <w:style w:type="character" w:customStyle="1" w:styleId="Nadpis1Char">
    <w:name w:val="Nadpis 1 Char"/>
    <w:basedOn w:val="Standardnpsmoodstavce"/>
    <w:link w:val="Nadpis1"/>
    <w:rsid w:val="00FD6A24"/>
    <w:rPr>
      <w:rFonts w:ascii="Times New Roman" w:eastAsia="Times New Roman" w:hAnsi="Times New Roman" w:cs="Times New Roman"/>
      <w:b/>
      <w:kern w:val="0"/>
      <w:sz w:val="28"/>
      <w:szCs w:val="20"/>
      <w:u w:val="single"/>
      <w:lang w:eastAsia="cs-CZ"/>
      <w14:ligatures w14:val="none"/>
    </w:rPr>
  </w:style>
  <w:style w:type="paragraph" w:styleId="Odstavecseseznamem">
    <w:name w:val="List Paragraph"/>
    <w:basedOn w:val="Normln"/>
    <w:uiPriority w:val="34"/>
    <w:qFormat/>
    <w:rsid w:val="00E57ED1"/>
    <w:pPr>
      <w:spacing w:before="0" w:after="200" w:line="276" w:lineRule="auto"/>
      <w:ind w:left="720"/>
      <w:contextualSpacing/>
      <w:jc w:val="left"/>
    </w:pPr>
    <w:rPr>
      <w:rFonts w:ascii="Calibri" w:eastAsia="Calibri" w:hAnsi="Calibri"/>
      <w:szCs w:val="22"/>
      <w:lang w:eastAsia="en-US"/>
    </w:rPr>
  </w:style>
  <w:style w:type="table" w:styleId="Mkatabulky">
    <w:name w:val="Table Grid"/>
    <w:basedOn w:val="Normlntabulka"/>
    <w:rsid w:val="00E57ED1"/>
    <w:pPr>
      <w:spacing w:after="0" w:line="240" w:lineRule="auto"/>
    </w:pPr>
    <w:rPr>
      <w:rFonts w:ascii="Times New Roman" w:eastAsia="Times New Roman" w:hAnsi="Times New Roman" w:cs="Times New Roman"/>
      <w:kern w:val="0"/>
      <w:sz w:val="20"/>
      <w:szCs w:val="20"/>
      <w:lang w:eastAsia="cs-CZ"/>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E57ED1"/>
    <w:pPr>
      <w:keepLines/>
      <w:numPr>
        <w:numId w:val="0"/>
      </w:numPr>
      <w:spacing w:before="240" w:line="259" w:lineRule="auto"/>
      <w:jc w:val="left"/>
      <w:outlineLvl w:val="9"/>
    </w:pPr>
    <w:rPr>
      <w:rFonts w:asciiTheme="majorHAnsi" w:eastAsiaTheme="majorEastAsia" w:hAnsiTheme="majorHAnsi" w:cstheme="majorBidi"/>
      <w:b w:val="0"/>
      <w:color w:val="2F5496" w:themeColor="accent1" w:themeShade="BF"/>
      <w:sz w:val="32"/>
      <w:szCs w:val="32"/>
      <w:u w:val="none"/>
    </w:rPr>
  </w:style>
  <w:style w:type="paragraph" w:styleId="Obsah1">
    <w:name w:val="toc 1"/>
    <w:basedOn w:val="Normln"/>
    <w:next w:val="Normln"/>
    <w:autoRedefine/>
    <w:uiPriority w:val="39"/>
    <w:unhideWhenUsed/>
    <w:rsid w:val="00E57ED1"/>
    <w:pPr>
      <w:spacing w:after="100"/>
    </w:pPr>
  </w:style>
  <w:style w:type="character" w:styleId="Hypertextovodkaz">
    <w:name w:val="Hyperlink"/>
    <w:basedOn w:val="Standardnpsmoodstavce"/>
    <w:uiPriority w:val="99"/>
    <w:unhideWhenUsed/>
    <w:rsid w:val="00E57ED1"/>
    <w:rPr>
      <w:color w:val="0563C1" w:themeColor="hyperlink"/>
      <w:u w:val="single"/>
    </w:rPr>
  </w:style>
  <w:style w:type="paragraph" w:customStyle="1" w:styleId="1Normlnodstavec">
    <w:name w:val="1Normálníodstavec"/>
    <w:basedOn w:val="Prosttext"/>
    <w:link w:val="1NormlnodstavecChar"/>
    <w:qFormat/>
    <w:rsid w:val="00A0247F"/>
    <w:pPr>
      <w:spacing w:after="60"/>
      <w:ind w:left="170" w:firstLine="57"/>
    </w:pPr>
    <w:rPr>
      <w:rFonts w:ascii="Arial Narrow" w:hAnsi="Arial Narrow" w:cs="Arial"/>
      <w:lang w:val="x-none"/>
    </w:rPr>
  </w:style>
  <w:style w:type="character" w:customStyle="1" w:styleId="1NormlnodstavecChar">
    <w:name w:val="1Normálníodstavec Char"/>
    <w:basedOn w:val="ProsttextChar"/>
    <w:link w:val="1Normlnodstavec"/>
    <w:rsid w:val="00A0247F"/>
    <w:rPr>
      <w:rFonts w:ascii="Arial Narrow" w:eastAsia="Times New Roman" w:hAnsi="Arial Narrow" w:cs="Arial"/>
      <w:kern w:val="0"/>
      <w:sz w:val="21"/>
      <w:szCs w:val="21"/>
      <w:lang w:val="x-none" w:eastAsia="cs-CZ"/>
      <w14:ligatures w14:val="none"/>
    </w:rPr>
  </w:style>
  <w:style w:type="paragraph" w:styleId="Prosttext">
    <w:name w:val="Plain Text"/>
    <w:basedOn w:val="Normln"/>
    <w:link w:val="ProsttextChar"/>
    <w:uiPriority w:val="99"/>
    <w:semiHidden/>
    <w:unhideWhenUsed/>
    <w:rsid w:val="00A0247F"/>
    <w:pPr>
      <w:spacing w:before="0"/>
    </w:pPr>
    <w:rPr>
      <w:rFonts w:ascii="Consolas" w:hAnsi="Consolas"/>
      <w:sz w:val="21"/>
      <w:szCs w:val="21"/>
    </w:rPr>
  </w:style>
  <w:style w:type="character" w:customStyle="1" w:styleId="ProsttextChar">
    <w:name w:val="Prostý text Char"/>
    <w:basedOn w:val="Standardnpsmoodstavce"/>
    <w:link w:val="Prosttext"/>
    <w:uiPriority w:val="99"/>
    <w:semiHidden/>
    <w:rsid w:val="00A0247F"/>
    <w:rPr>
      <w:rFonts w:ascii="Consolas" w:eastAsia="Times New Roman" w:hAnsi="Consolas" w:cs="Times New Roman"/>
      <w:kern w:val="0"/>
      <w:sz w:val="21"/>
      <w:szCs w:val="21"/>
      <w:lang w:eastAsia="cs-C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613739">
      <w:bodyDiv w:val="1"/>
      <w:marLeft w:val="0"/>
      <w:marRight w:val="0"/>
      <w:marTop w:val="0"/>
      <w:marBottom w:val="0"/>
      <w:divBdr>
        <w:top w:val="none" w:sz="0" w:space="0" w:color="auto"/>
        <w:left w:val="none" w:sz="0" w:space="0" w:color="auto"/>
        <w:bottom w:val="none" w:sz="0" w:space="0" w:color="auto"/>
        <w:right w:val="none" w:sz="0" w:space="0" w:color="auto"/>
      </w:divBdr>
    </w:div>
    <w:div w:id="332534745">
      <w:bodyDiv w:val="1"/>
      <w:marLeft w:val="0"/>
      <w:marRight w:val="0"/>
      <w:marTop w:val="0"/>
      <w:marBottom w:val="0"/>
      <w:divBdr>
        <w:top w:val="none" w:sz="0" w:space="0" w:color="auto"/>
        <w:left w:val="none" w:sz="0" w:space="0" w:color="auto"/>
        <w:bottom w:val="none" w:sz="0" w:space="0" w:color="auto"/>
        <w:right w:val="none" w:sz="0" w:space="0" w:color="auto"/>
      </w:divBdr>
    </w:div>
    <w:div w:id="686175774">
      <w:bodyDiv w:val="1"/>
      <w:marLeft w:val="0"/>
      <w:marRight w:val="0"/>
      <w:marTop w:val="0"/>
      <w:marBottom w:val="0"/>
      <w:divBdr>
        <w:top w:val="none" w:sz="0" w:space="0" w:color="auto"/>
        <w:left w:val="none" w:sz="0" w:space="0" w:color="auto"/>
        <w:bottom w:val="none" w:sz="0" w:space="0" w:color="auto"/>
        <w:right w:val="none" w:sz="0" w:space="0" w:color="auto"/>
      </w:divBdr>
    </w:div>
    <w:div w:id="1451819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ahlizenidokn.cuzk.cz/VyberKatastrInfo.aspx?encrypted=NAHL~jnHraifgPKnlI3kiAQW1NfzTYb4gTIZ8VzM7KGnVPeTfU8FNgDBSoo8rHHaQD3n_FBz3qHaWFGtiKzuLLb97M93gz7Xkl3lDG2lGPga8rBuxQH-aQGKtuSOVtcjTnVV-pJKDpCbne2IkM7tqMAUSrg==" TargetMode="Externa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tejicna@moravia.cz"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5.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31195B-65D8-4AD3-816C-690016C50B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476</TotalTime>
  <Pages>12</Pages>
  <Words>2960</Words>
  <Characters>17469</Characters>
  <Application>Microsoft Office Word</Application>
  <DocSecurity>0</DocSecurity>
  <Lines>145</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MORAVIA CONSULT Olomouc a.s.</dc:creator>
  <cp:keywords/>
  <dc:description/>
  <cp:lastModifiedBy>Ing. Lucie Matějičná</cp:lastModifiedBy>
  <cp:revision>20</cp:revision>
  <cp:lastPrinted>2025-01-28T13:31:00Z</cp:lastPrinted>
  <dcterms:created xsi:type="dcterms:W3CDTF">2024-09-23T10:26:00Z</dcterms:created>
  <dcterms:modified xsi:type="dcterms:W3CDTF">2025-01-28T13:48:00Z</dcterms:modified>
</cp:coreProperties>
</file>