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04F3" w:rsidRPr="002B2F0E" w:rsidRDefault="00E404F3" w:rsidP="00343D87">
      <w:pPr>
        <w:jc w:val="both"/>
        <w:rPr>
          <w:sz w:val="6"/>
          <w:szCs w:val="6"/>
        </w:rPr>
      </w:pPr>
    </w:p>
    <w:sdt>
      <w:sdtPr>
        <w:rPr>
          <w:rFonts w:ascii="Times New Roman" w:eastAsia="Times New Roman" w:hAnsi="Times New Roman" w:cs="Times New Roman"/>
          <w:color w:val="auto"/>
          <w:sz w:val="20"/>
          <w:szCs w:val="20"/>
        </w:rPr>
        <w:id w:val="-335841309"/>
        <w:docPartObj>
          <w:docPartGallery w:val="Table of Contents"/>
          <w:docPartUnique/>
        </w:docPartObj>
      </w:sdtPr>
      <w:sdtEndPr>
        <w:rPr>
          <w:b/>
          <w:bCs/>
        </w:rPr>
      </w:sdtEndPr>
      <w:sdtContent>
        <w:p w:rsidR="00220E06" w:rsidRPr="00221DDA" w:rsidRDefault="00220E06">
          <w:pPr>
            <w:pStyle w:val="Nadpisobsahu"/>
            <w:rPr>
              <w:rFonts w:ascii="Times New Roman" w:hAnsi="Times New Roman" w:cs="Times New Roman"/>
              <w:sz w:val="24"/>
              <w:szCs w:val="24"/>
            </w:rPr>
          </w:pPr>
          <w:r w:rsidRPr="00221DDA">
            <w:rPr>
              <w:rFonts w:ascii="Times New Roman" w:hAnsi="Times New Roman" w:cs="Times New Roman"/>
              <w:sz w:val="24"/>
              <w:szCs w:val="24"/>
            </w:rPr>
            <w:t>Obsah</w:t>
          </w:r>
        </w:p>
        <w:p w:rsidR="007C0530" w:rsidRDefault="002D03AA">
          <w:pPr>
            <w:pStyle w:val="Obsah1"/>
            <w:tabs>
              <w:tab w:val="left" w:pos="400"/>
              <w:tab w:val="right" w:leader="dot" w:pos="9628"/>
            </w:tabs>
            <w:rPr>
              <w:rFonts w:asciiTheme="minorHAnsi" w:eastAsiaTheme="minorEastAsia" w:hAnsiTheme="minorHAnsi" w:cstheme="minorBidi"/>
              <w:noProof/>
              <w:sz w:val="22"/>
              <w:szCs w:val="22"/>
            </w:rPr>
          </w:pPr>
          <w:r w:rsidRPr="00221DDA">
            <w:rPr>
              <w:b/>
              <w:bCs/>
              <w:sz w:val="24"/>
              <w:szCs w:val="24"/>
            </w:rPr>
            <w:fldChar w:fldCharType="begin"/>
          </w:r>
          <w:r w:rsidR="00220E06" w:rsidRPr="00221DDA">
            <w:rPr>
              <w:b/>
              <w:bCs/>
              <w:sz w:val="24"/>
              <w:szCs w:val="24"/>
            </w:rPr>
            <w:instrText xml:space="preserve"> TOC \o "1-3" \h \z \u </w:instrText>
          </w:r>
          <w:r w:rsidRPr="00221DDA">
            <w:rPr>
              <w:b/>
              <w:bCs/>
              <w:sz w:val="24"/>
              <w:szCs w:val="24"/>
            </w:rPr>
            <w:fldChar w:fldCharType="separate"/>
          </w:r>
          <w:hyperlink w:anchor="_Toc189115849" w:history="1">
            <w:r w:rsidR="007C0530" w:rsidRPr="00872E43">
              <w:rPr>
                <w:rStyle w:val="Hypertextovodkaz"/>
                <w:noProof/>
              </w:rPr>
              <w:t>1.</w:t>
            </w:r>
            <w:r w:rsidR="007C0530">
              <w:rPr>
                <w:rFonts w:asciiTheme="minorHAnsi" w:eastAsiaTheme="minorEastAsia" w:hAnsiTheme="minorHAnsi" w:cstheme="minorBidi"/>
                <w:noProof/>
                <w:sz w:val="22"/>
                <w:szCs w:val="22"/>
              </w:rPr>
              <w:tab/>
            </w:r>
            <w:r w:rsidR="007C0530" w:rsidRPr="00872E43">
              <w:rPr>
                <w:rStyle w:val="Hypertextovodkaz"/>
                <w:noProof/>
              </w:rPr>
              <w:t>Identifikační údaje objektu/ů a technického a technologického zařízení</w:t>
            </w:r>
            <w:r w:rsidR="007C0530">
              <w:rPr>
                <w:noProof/>
                <w:webHidden/>
              </w:rPr>
              <w:tab/>
            </w:r>
            <w:r w:rsidR="007C0530">
              <w:rPr>
                <w:noProof/>
                <w:webHidden/>
              </w:rPr>
              <w:fldChar w:fldCharType="begin"/>
            </w:r>
            <w:r w:rsidR="007C0530">
              <w:rPr>
                <w:noProof/>
                <w:webHidden/>
              </w:rPr>
              <w:instrText xml:space="preserve"> PAGEREF _Toc189115849 \h </w:instrText>
            </w:r>
            <w:r w:rsidR="007C0530">
              <w:rPr>
                <w:noProof/>
                <w:webHidden/>
              </w:rPr>
            </w:r>
            <w:r w:rsidR="007C0530">
              <w:rPr>
                <w:noProof/>
                <w:webHidden/>
              </w:rPr>
              <w:fldChar w:fldCharType="separate"/>
            </w:r>
            <w:r w:rsidR="007C0530">
              <w:rPr>
                <w:noProof/>
                <w:webHidden/>
              </w:rPr>
              <w:t>3</w:t>
            </w:r>
            <w:r w:rsidR="007C0530">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0" w:history="1">
            <w:r w:rsidRPr="00872E43">
              <w:rPr>
                <w:rStyle w:val="Hypertextovodkaz"/>
                <w:noProof/>
              </w:rPr>
              <w:t>2.</w:t>
            </w:r>
            <w:r>
              <w:rPr>
                <w:rFonts w:asciiTheme="minorHAnsi" w:eastAsiaTheme="minorEastAsia" w:hAnsiTheme="minorHAnsi" w:cstheme="minorBidi"/>
                <w:noProof/>
                <w:sz w:val="22"/>
                <w:szCs w:val="22"/>
              </w:rPr>
              <w:tab/>
            </w:r>
            <w:r w:rsidRPr="00872E43">
              <w:rPr>
                <w:rStyle w:val="Hypertextovodkaz"/>
                <w:noProof/>
              </w:rPr>
              <w:t>Podklady</w:t>
            </w:r>
            <w:r>
              <w:rPr>
                <w:noProof/>
                <w:webHidden/>
              </w:rPr>
              <w:tab/>
            </w:r>
            <w:r>
              <w:rPr>
                <w:noProof/>
                <w:webHidden/>
              </w:rPr>
              <w:fldChar w:fldCharType="begin"/>
            </w:r>
            <w:r>
              <w:rPr>
                <w:noProof/>
                <w:webHidden/>
              </w:rPr>
              <w:instrText xml:space="preserve"> PAGEREF _Toc189115850 \h </w:instrText>
            </w:r>
            <w:r>
              <w:rPr>
                <w:noProof/>
                <w:webHidden/>
              </w:rPr>
            </w:r>
            <w:r>
              <w:rPr>
                <w:noProof/>
                <w:webHidden/>
              </w:rPr>
              <w:fldChar w:fldCharType="separate"/>
            </w:r>
            <w:r>
              <w:rPr>
                <w:noProof/>
                <w:webHidden/>
              </w:rPr>
              <w:t>7</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1" w:history="1">
            <w:r w:rsidRPr="00872E43">
              <w:rPr>
                <w:rStyle w:val="Hypertextovodkaz"/>
                <w:noProof/>
              </w:rPr>
              <w:t>2.1</w:t>
            </w:r>
            <w:r>
              <w:rPr>
                <w:rFonts w:asciiTheme="minorHAnsi" w:eastAsiaTheme="minorEastAsia" w:hAnsiTheme="minorHAnsi" w:cstheme="minorBidi"/>
                <w:noProof/>
                <w:sz w:val="22"/>
                <w:szCs w:val="22"/>
              </w:rPr>
              <w:tab/>
            </w:r>
            <w:r w:rsidRPr="00872E43">
              <w:rPr>
                <w:rStyle w:val="Hypertextovodkaz"/>
                <w:noProof/>
              </w:rPr>
              <w:t>Seznam vstupních podkladů</w:t>
            </w:r>
            <w:r>
              <w:rPr>
                <w:noProof/>
                <w:webHidden/>
              </w:rPr>
              <w:tab/>
            </w:r>
            <w:r>
              <w:rPr>
                <w:noProof/>
                <w:webHidden/>
              </w:rPr>
              <w:fldChar w:fldCharType="begin"/>
            </w:r>
            <w:r>
              <w:rPr>
                <w:noProof/>
                <w:webHidden/>
              </w:rPr>
              <w:instrText xml:space="preserve"> PAGEREF _Toc189115851 \h </w:instrText>
            </w:r>
            <w:r>
              <w:rPr>
                <w:noProof/>
                <w:webHidden/>
              </w:rPr>
            </w:r>
            <w:r>
              <w:rPr>
                <w:noProof/>
                <w:webHidden/>
              </w:rPr>
              <w:fldChar w:fldCharType="separate"/>
            </w:r>
            <w:r>
              <w:rPr>
                <w:noProof/>
                <w:webHidden/>
              </w:rPr>
              <w:t>7</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2" w:history="1">
            <w:r w:rsidRPr="00872E43">
              <w:rPr>
                <w:rStyle w:val="Hypertextovodkaz"/>
                <w:noProof/>
              </w:rPr>
              <w:t>2.2</w:t>
            </w:r>
            <w:r>
              <w:rPr>
                <w:rFonts w:asciiTheme="minorHAnsi" w:eastAsiaTheme="minorEastAsia" w:hAnsiTheme="minorHAnsi" w:cstheme="minorBidi"/>
                <w:noProof/>
                <w:sz w:val="22"/>
                <w:szCs w:val="22"/>
              </w:rPr>
              <w:tab/>
            </w:r>
            <w:r w:rsidRPr="00872E43">
              <w:rPr>
                <w:rStyle w:val="Hypertextovodkaz"/>
                <w:noProof/>
              </w:rPr>
              <w:t>Vyhodnocení průzkumů</w:t>
            </w:r>
            <w:r>
              <w:rPr>
                <w:noProof/>
                <w:webHidden/>
              </w:rPr>
              <w:tab/>
            </w:r>
            <w:r>
              <w:rPr>
                <w:noProof/>
                <w:webHidden/>
              </w:rPr>
              <w:fldChar w:fldCharType="begin"/>
            </w:r>
            <w:r>
              <w:rPr>
                <w:noProof/>
                <w:webHidden/>
              </w:rPr>
              <w:instrText xml:space="preserve"> PAGEREF _Toc189115852 \h </w:instrText>
            </w:r>
            <w:r>
              <w:rPr>
                <w:noProof/>
                <w:webHidden/>
              </w:rPr>
            </w:r>
            <w:r>
              <w:rPr>
                <w:noProof/>
                <w:webHidden/>
              </w:rPr>
              <w:fldChar w:fldCharType="separate"/>
            </w:r>
            <w:r>
              <w:rPr>
                <w:noProof/>
                <w:webHidden/>
              </w:rPr>
              <w:t>7</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3" w:history="1">
            <w:r w:rsidRPr="00872E43">
              <w:rPr>
                <w:rStyle w:val="Hypertextovodkaz"/>
                <w:noProof/>
              </w:rPr>
              <w:t>2.3</w:t>
            </w:r>
            <w:r>
              <w:rPr>
                <w:rFonts w:asciiTheme="minorHAnsi" w:eastAsiaTheme="minorEastAsia" w:hAnsiTheme="minorHAnsi" w:cstheme="minorBidi"/>
                <w:noProof/>
                <w:sz w:val="22"/>
                <w:szCs w:val="22"/>
              </w:rPr>
              <w:tab/>
            </w:r>
            <w:r w:rsidRPr="00872E43">
              <w:rPr>
                <w:rStyle w:val="Hypertextovodkaz"/>
                <w:noProof/>
              </w:rPr>
              <w:t>Inženýrské sítě</w:t>
            </w:r>
            <w:r>
              <w:rPr>
                <w:noProof/>
                <w:webHidden/>
              </w:rPr>
              <w:tab/>
            </w:r>
            <w:r>
              <w:rPr>
                <w:noProof/>
                <w:webHidden/>
              </w:rPr>
              <w:fldChar w:fldCharType="begin"/>
            </w:r>
            <w:r>
              <w:rPr>
                <w:noProof/>
                <w:webHidden/>
              </w:rPr>
              <w:instrText xml:space="preserve"> PAGEREF _Toc189115853 \h </w:instrText>
            </w:r>
            <w:r>
              <w:rPr>
                <w:noProof/>
                <w:webHidden/>
              </w:rPr>
            </w:r>
            <w:r>
              <w:rPr>
                <w:noProof/>
                <w:webHidden/>
              </w:rPr>
              <w:fldChar w:fldCharType="separate"/>
            </w:r>
            <w:r>
              <w:rPr>
                <w:noProof/>
                <w:webHidden/>
              </w:rPr>
              <w:t>7</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4" w:history="1">
            <w:r w:rsidRPr="00872E43">
              <w:rPr>
                <w:rStyle w:val="Hypertextovodkaz"/>
                <w:noProof/>
              </w:rPr>
              <w:t>3.</w:t>
            </w:r>
            <w:r>
              <w:rPr>
                <w:rFonts w:asciiTheme="minorHAnsi" w:eastAsiaTheme="minorEastAsia" w:hAnsiTheme="minorHAnsi" w:cstheme="minorBidi"/>
                <w:noProof/>
                <w:sz w:val="22"/>
                <w:szCs w:val="22"/>
              </w:rPr>
              <w:tab/>
            </w:r>
            <w:r w:rsidRPr="00872E43">
              <w:rPr>
                <w:rStyle w:val="Hypertextovodkaz"/>
                <w:noProof/>
              </w:rPr>
              <w:t>Polohový systém, staničení a vytyčování</w:t>
            </w:r>
            <w:r>
              <w:rPr>
                <w:noProof/>
                <w:webHidden/>
              </w:rPr>
              <w:tab/>
            </w:r>
            <w:r>
              <w:rPr>
                <w:noProof/>
                <w:webHidden/>
              </w:rPr>
              <w:fldChar w:fldCharType="begin"/>
            </w:r>
            <w:r>
              <w:rPr>
                <w:noProof/>
                <w:webHidden/>
              </w:rPr>
              <w:instrText xml:space="preserve"> PAGEREF _Toc189115854 \h </w:instrText>
            </w:r>
            <w:r>
              <w:rPr>
                <w:noProof/>
                <w:webHidden/>
              </w:rPr>
            </w:r>
            <w:r>
              <w:rPr>
                <w:noProof/>
                <w:webHidden/>
              </w:rPr>
              <w:fldChar w:fldCharType="separate"/>
            </w:r>
            <w:r>
              <w:rPr>
                <w:noProof/>
                <w:webHidden/>
              </w:rPr>
              <w:t>8</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5" w:history="1">
            <w:r w:rsidRPr="00872E43">
              <w:rPr>
                <w:rStyle w:val="Hypertextovodkaz"/>
                <w:noProof/>
              </w:rPr>
              <w:t>4.</w:t>
            </w:r>
            <w:r>
              <w:rPr>
                <w:rFonts w:asciiTheme="minorHAnsi" w:eastAsiaTheme="minorEastAsia" w:hAnsiTheme="minorHAnsi" w:cstheme="minorBidi"/>
                <w:noProof/>
                <w:sz w:val="22"/>
                <w:szCs w:val="22"/>
              </w:rPr>
              <w:tab/>
            </w:r>
            <w:r w:rsidRPr="00872E43">
              <w:rPr>
                <w:rStyle w:val="Hypertextovodkaz"/>
                <w:noProof/>
              </w:rPr>
              <w:t>Popis a zdůvodnění navrženého technického řešení a hlavních technických parametrů</w:t>
            </w:r>
            <w:r>
              <w:rPr>
                <w:noProof/>
                <w:webHidden/>
              </w:rPr>
              <w:tab/>
            </w:r>
            <w:r>
              <w:rPr>
                <w:noProof/>
                <w:webHidden/>
              </w:rPr>
              <w:fldChar w:fldCharType="begin"/>
            </w:r>
            <w:r>
              <w:rPr>
                <w:noProof/>
                <w:webHidden/>
              </w:rPr>
              <w:instrText xml:space="preserve"> PAGEREF _Toc189115855 \h </w:instrText>
            </w:r>
            <w:r>
              <w:rPr>
                <w:noProof/>
                <w:webHidden/>
              </w:rPr>
            </w:r>
            <w:r>
              <w:rPr>
                <w:noProof/>
                <w:webHidden/>
              </w:rPr>
              <w:fldChar w:fldCharType="separate"/>
            </w:r>
            <w:r>
              <w:rPr>
                <w:noProof/>
                <w:webHidden/>
              </w:rPr>
              <w:t>8</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6" w:history="1">
            <w:r w:rsidRPr="00872E43">
              <w:rPr>
                <w:rStyle w:val="Hypertextovodkaz"/>
                <w:noProof/>
              </w:rPr>
              <w:t>4.1</w:t>
            </w:r>
            <w:r>
              <w:rPr>
                <w:rFonts w:asciiTheme="minorHAnsi" w:eastAsiaTheme="minorEastAsia" w:hAnsiTheme="minorHAnsi" w:cstheme="minorBidi"/>
                <w:noProof/>
                <w:sz w:val="22"/>
                <w:szCs w:val="22"/>
              </w:rPr>
              <w:tab/>
            </w:r>
            <w:r w:rsidRPr="00872E43">
              <w:rPr>
                <w:rStyle w:val="Hypertextovodkaz"/>
                <w:noProof/>
              </w:rPr>
              <w:t>Stávající stav</w:t>
            </w:r>
            <w:r>
              <w:rPr>
                <w:noProof/>
                <w:webHidden/>
              </w:rPr>
              <w:tab/>
            </w:r>
            <w:r>
              <w:rPr>
                <w:noProof/>
                <w:webHidden/>
              </w:rPr>
              <w:fldChar w:fldCharType="begin"/>
            </w:r>
            <w:r>
              <w:rPr>
                <w:noProof/>
                <w:webHidden/>
              </w:rPr>
              <w:instrText xml:space="preserve"> PAGEREF _Toc189115856 \h </w:instrText>
            </w:r>
            <w:r>
              <w:rPr>
                <w:noProof/>
                <w:webHidden/>
              </w:rPr>
            </w:r>
            <w:r>
              <w:rPr>
                <w:noProof/>
                <w:webHidden/>
              </w:rPr>
              <w:fldChar w:fldCharType="separate"/>
            </w:r>
            <w:r>
              <w:rPr>
                <w:noProof/>
                <w:webHidden/>
              </w:rPr>
              <w:t>8</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7" w:history="1">
            <w:r w:rsidRPr="00872E43">
              <w:rPr>
                <w:rStyle w:val="Hypertextovodkaz"/>
                <w:noProof/>
              </w:rPr>
              <w:t>4.2</w:t>
            </w:r>
            <w:r>
              <w:rPr>
                <w:rFonts w:asciiTheme="minorHAnsi" w:eastAsiaTheme="minorEastAsia" w:hAnsiTheme="minorHAnsi" w:cstheme="minorBidi"/>
                <w:noProof/>
                <w:sz w:val="22"/>
                <w:szCs w:val="22"/>
              </w:rPr>
              <w:tab/>
            </w:r>
            <w:r w:rsidRPr="00872E43">
              <w:rPr>
                <w:rStyle w:val="Hypertextovodkaz"/>
                <w:noProof/>
              </w:rPr>
              <w:t>Nový stav</w:t>
            </w:r>
            <w:r>
              <w:rPr>
                <w:noProof/>
                <w:webHidden/>
              </w:rPr>
              <w:tab/>
            </w:r>
            <w:r>
              <w:rPr>
                <w:noProof/>
                <w:webHidden/>
              </w:rPr>
              <w:fldChar w:fldCharType="begin"/>
            </w:r>
            <w:r>
              <w:rPr>
                <w:noProof/>
                <w:webHidden/>
              </w:rPr>
              <w:instrText xml:space="preserve"> PAGEREF _Toc189115857 \h </w:instrText>
            </w:r>
            <w:r>
              <w:rPr>
                <w:noProof/>
                <w:webHidden/>
              </w:rPr>
            </w:r>
            <w:r>
              <w:rPr>
                <w:noProof/>
                <w:webHidden/>
              </w:rPr>
              <w:fldChar w:fldCharType="separate"/>
            </w:r>
            <w:r>
              <w:rPr>
                <w:noProof/>
                <w:webHidden/>
              </w:rPr>
              <w:t>9</w:t>
            </w:r>
            <w:r>
              <w:rPr>
                <w:noProof/>
                <w:webHidden/>
              </w:rPr>
              <w:fldChar w:fldCharType="end"/>
            </w:r>
          </w:hyperlink>
        </w:p>
        <w:p w:rsidR="007C0530" w:rsidRDefault="007C0530">
          <w:pPr>
            <w:pStyle w:val="Obsah3"/>
            <w:tabs>
              <w:tab w:val="left" w:pos="1100"/>
              <w:tab w:val="right" w:leader="dot" w:pos="9628"/>
            </w:tabs>
            <w:rPr>
              <w:rFonts w:asciiTheme="minorHAnsi" w:eastAsiaTheme="minorEastAsia" w:hAnsiTheme="minorHAnsi" w:cstheme="minorBidi"/>
              <w:noProof/>
              <w:sz w:val="22"/>
              <w:szCs w:val="22"/>
            </w:rPr>
          </w:pPr>
          <w:hyperlink w:anchor="_Toc189115858" w:history="1">
            <w:r w:rsidRPr="00872E43">
              <w:rPr>
                <w:rStyle w:val="Hypertextovodkaz"/>
                <w:noProof/>
              </w:rPr>
              <w:t>4.2.1</w:t>
            </w:r>
            <w:r>
              <w:rPr>
                <w:rFonts w:asciiTheme="minorHAnsi" w:eastAsiaTheme="minorEastAsia" w:hAnsiTheme="minorHAnsi" w:cstheme="minorBidi"/>
                <w:noProof/>
                <w:sz w:val="22"/>
                <w:szCs w:val="22"/>
              </w:rPr>
              <w:tab/>
            </w:r>
            <w:r w:rsidRPr="00872E43">
              <w:rPr>
                <w:rStyle w:val="Hypertextovodkaz"/>
                <w:noProof/>
              </w:rPr>
              <w:t>SO 11-10-01 Horní Lideč – Vsetín, železniční svršek</w:t>
            </w:r>
            <w:r>
              <w:rPr>
                <w:noProof/>
                <w:webHidden/>
              </w:rPr>
              <w:tab/>
            </w:r>
            <w:r>
              <w:rPr>
                <w:noProof/>
                <w:webHidden/>
              </w:rPr>
              <w:fldChar w:fldCharType="begin"/>
            </w:r>
            <w:r>
              <w:rPr>
                <w:noProof/>
                <w:webHidden/>
              </w:rPr>
              <w:instrText xml:space="preserve"> PAGEREF _Toc189115858 \h </w:instrText>
            </w:r>
            <w:r>
              <w:rPr>
                <w:noProof/>
                <w:webHidden/>
              </w:rPr>
            </w:r>
            <w:r>
              <w:rPr>
                <w:noProof/>
                <w:webHidden/>
              </w:rPr>
              <w:fldChar w:fldCharType="separate"/>
            </w:r>
            <w:r>
              <w:rPr>
                <w:noProof/>
                <w:webHidden/>
              </w:rPr>
              <w:t>9</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59" w:history="1">
            <w:r w:rsidRPr="00872E43">
              <w:rPr>
                <w:rStyle w:val="Hypertextovodkaz"/>
                <w:noProof/>
              </w:rPr>
              <w:t>3.2.1.2 Popis stavebních postupů</w:t>
            </w:r>
            <w:r>
              <w:rPr>
                <w:noProof/>
                <w:webHidden/>
              </w:rPr>
              <w:tab/>
            </w:r>
            <w:r>
              <w:rPr>
                <w:noProof/>
                <w:webHidden/>
              </w:rPr>
              <w:fldChar w:fldCharType="begin"/>
            </w:r>
            <w:r>
              <w:rPr>
                <w:noProof/>
                <w:webHidden/>
              </w:rPr>
              <w:instrText xml:space="preserve"> PAGEREF _Toc189115859 \h </w:instrText>
            </w:r>
            <w:r>
              <w:rPr>
                <w:noProof/>
                <w:webHidden/>
              </w:rPr>
            </w:r>
            <w:r>
              <w:rPr>
                <w:noProof/>
                <w:webHidden/>
              </w:rPr>
              <w:fldChar w:fldCharType="separate"/>
            </w:r>
            <w:r>
              <w:rPr>
                <w:noProof/>
                <w:webHidden/>
              </w:rPr>
              <w:t>13</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0" w:history="1">
            <w:r w:rsidRPr="00872E43">
              <w:rPr>
                <w:rStyle w:val="Hypertextovodkaz"/>
                <w:noProof/>
              </w:rPr>
              <w:t>3.2.1.3 Polohová soustava vč. staničení kolejí</w:t>
            </w:r>
            <w:r>
              <w:rPr>
                <w:noProof/>
                <w:webHidden/>
              </w:rPr>
              <w:tab/>
            </w:r>
            <w:r>
              <w:rPr>
                <w:noProof/>
                <w:webHidden/>
              </w:rPr>
              <w:fldChar w:fldCharType="begin"/>
            </w:r>
            <w:r>
              <w:rPr>
                <w:noProof/>
                <w:webHidden/>
              </w:rPr>
              <w:instrText xml:space="preserve"> PAGEREF _Toc189115860 \h </w:instrText>
            </w:r>
            <w:r>
              <w:rPr>
                <w:noProof/>
                <w:webHidden/>
              </w:rPr>
            </w:r>
            <w:r>
              <w:rPr>
                <w:noProof/>
                <w:webHidden/>
              </w:rPr>
              <w:fldChar w:fldCharType="separate"/>
            </w:r>
            <w:r>
              <w:rPr>
                <w:noProof/>
                <w:webHidden/>
              </w:rPr>
              <w:t>15</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1" w:history="1">
            <w:r w:rsidRPr="00872E43">
              <w:rPr>
                <w:rStyle w:val="Hypertextovodkaz"/>
                <w:noProof/>
              </w:rPr>
              <w:t>3.2.1.4 Kolejový rošt (tvar a materiál kolejnic, upevnění, pražce atp.)</w:t>
            </w:r>
            <w:r>
              <w:rPr>
                <w:noProof/>
                <w:webHidden/>
              </w:rPr>
              <w:tab/>
            </w:r>
            <w:r>
              <w:rPr>
                <w:noProof/>
                <w:webHidden/>
              </w:rPr>
              <w:fldChar w:fldCharType="begin"/>
            </w:r>
            <w:r>
              <w:rPr>
                <w:noProof/>
                <w:webHidden/>
              </w:rPr>
              <w:instrText xml:space="preserve"> PAGEREF _Toc189115861 \h </w:instrText>
            </w:r>
            <w:r>
              <w:rPr>
                <w:noProof/>
                <w:webHidden/>
              </w:rPr>
            </w:r>
            <w:r>
              <w:rPr>
                <w:noProof/>
                <w:webHidden/>
              </w:rPr>
              <w:fldChar w:fldCharType="separate"/>
            </w:r>
            <w:r>
              <w:rPr>
                <w:noProof/>
                <w:webHidden/>
              </w:rPr>
              <w:t>16</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2" w:history="1">
            <w:r w:rsidRPr="00872E43">
              <w:rPr>
                <w:rStyle w:val="Hypertextovodkaz"/>
                <w:noProof/>
              </w:rPr>
              <w:t>3.2.1.5 Kolejové lože (materiál, tloušťka, zapuštěné kol. lože, drážní stezky)</w:t>
            </w:r>
            <w:r>
              <w:rPr>
                <w:noProof/>
                <w:webHidden/>
              </w:rPr>
              <w:tab/>
            </w:r>
            <w:r>
              <w:rPr>
                <w:noProof/>
                <w:webHidden/>
              </w:rPr>
              <w:fldChar w:fldCharType="begin"/>
            </w:r>
            <w:r>
              <w:rPr>
                <w:noProof/>
                <w:webHidden/>
              </w:rPr>
              <w:instrText xml:space="preserve"> PAGEREF _Toc189115862 \h </w:instrText>
            </w:r>
            <w:r>
              <w:rPr>
                <w:noProof/>
                <w:webHidden/>
              </w:rPr>
            </w:r>
            <w:r>
              <w:rPr>
                <w:noProof/>
                <w:webHidden/>
              </w:rPr>
              <w:fldChar w:fldCharType="separate"/>
            </w:r>
            <w:r>
              <w:rPr>
                <w:noProof/>
                <w:webHidden/>
              </w:rPr>
              <w:t>16</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3" w:history="1">
            <w:r w:rsidRPr="00872E43">
              <w:rPr>
                <w:rStyle w:val="Hypertextovodkaz"/>
                <w:noProof/>
              </w:rPr>
              <w:t>3.2.1.6 Bezstyková kolej</w:t>
            </w:r>
            <w:r>
              <w:rPr>
                <w:noProof/>
                <w:webHidden/>
              </w:rPr>
              <w:tab/>
            </w:r>
            <w:r>
              <w:rPr>
                <w:noProof/>
                <w:webHidden/>
              </w:rPr>
              <w:fldChar w:fldCharType="begin"/>
            </w:r>
            <w:r>
              <w:rPr>
                <w:noProof/>
                <w:webHidden/>
              </w:rPr>
              <w:instrText xml:space="preserve"> PAGEREF _Toc189115863 \h </w:instrText>
            </w:r>
            <w:r>
              <w:rPr>
                <w:noProof/>
                <w:webHidden/>
              </w:rPr>
            </w:r>
            <w:r>
              <w:rPr>
                <w:noProof/>
                <w:webHidden/>
              </w:rPr>
              <w:fldChar w:fldCharType="separate"/>
            </w:r>
            <w:r>
              <w:rPr>
                <w:noProof/>
                <w:webHidden/>
              </w:rPr>
              <w:t>16</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4" w:history="1">
            <w:r w:rsidRPr="00872E43">
              <w:rPr>
                <w:rStyle w:val="Hypertextovodkaz"/>
                <w:noProof/>
              </w:rPr>
              <w:t>3.2.1.7 Broušení kolejnic, izolované styky, rozšíření rozchodu</w:t>
            </w:r>
            <w:r>
              <w:rPr>
                <w:noProof/>
                <w:webHidden/>
              </w:rPr>
              <w:tab/>
            </w:r>
            <w:r>
              <w:rPr>
                <w:noProof/>
                <w:webHidden/>
              </w:rPr>
              <w:fldChar w:fldCharType="begin"/>
            </w:r>
            <w:r>
              <w:rPr>
                <w:noProof/>
                <w:webHidden/>
              </w:rPr>
              <w:instrText xml:space="preserve"> PAGEREF _Toc189115864 \h </w:instrText>
            </w:r>
            <w:r>
              <w:rPr>
                <w:noProof/>
                <w:webHidden/>
              </w:rPr>
            </w:r>
            <w:r>
              <w:rPr>
                <w:noProof/>
                <w:webHidden/>
              </w:rPr>
              <w:fldChar w:fldCharType="separate"/>
            </w:r>
            <w:r>
              <w:rPr>
                <w:noProof/>
                <w:webHidden/>
              </w:rPr>
              <w:t>18</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5" w:history="1">
            <w:r w:rsidRPr="00872E43">
              <w:rPr>
                <w:rStyle w:val="Hypertextovodkaz"/>
                <w:noProof/>
              </w:rPr>
              <w:t>3.2.1.8 Vyzískaný materiál</w:t>
            </w:r>
            <w:r>
              <w:rPr>
                <w:noProof/>
                <w:webHidden/>
              </w:rPr>
              <w:tab/>
            </w:r>
            <w:r>
              <w:rPr>
                <w:noProof/>
                <w:webHidden/>
              </w:rPr>
              <w:fldChar w:fldCharType="begin"/>
            </w:r>
            <w:r>
              <w:rPr>
                <w:noProof/>
                <w:webHidden/>
              </w:rPr>
              <w:instrText xml:space="preserve"> PAGEREF _Toc189115865 \h </w:instrText>
            </w:r>
            <w:r>
              <w:rPr>
                <w:noProof/>
                <w:webHidden/>
              </w:rPr>
            </w:r>
            <w:r>
              <w:rPr>
                <w:noProof/>
                <w:webHidden/>
              </w:rPr>
              <w:fldChar w:fldCharType="separate"/>
            </w:r>
            <w:r>
              <w:rPr>
                <w:noProof/>
                <w:webHidden/>
              </w:rPr>
              <w:t>19</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6" w:history="1">
            <w:r w:rsidRPr="00872E43">
              <w:rPr>
                <w:rStyle w:val="Hypertextovodkaz"/>
                <w:noProof/>
              </w:rPr>
              <w:t>3.2.1.9 Zajištění prostorové polohy koleje</w:t>
            </w:r>
            <w:r>
              <w:rPr>
                <w:noProof/>
                <w:webHidden/>
              </w:rPr>
              <w:tab/>
            </w:r>
            <w:r>
              <w:rPr>
                <w:noProof/>
                <w:webHidden/>
              </w:rPr>
              <w:fldChar w:fldCharType="begin"/>
            </w:r>
            <w:r>
              <w:rPr>
                <w:noProof/>
                <w:webHidden/>
              </w:rPr>
              <w:instrText xml:space="preserve"> PAGEREF _Toc189115866 \h </w:instrText>
            </w:r>
            <w:r>
              <w:rPr>
                <w:noProof/>
                <w:webHidden/>
              </w:rPr>
            </w:r>
            <w:r>
              <w:rPr>
                <w:noProof/>
                <w:webHidden/>
              </w:rPr>
              <w:fldChar w:fldCharType="separate"/>
            </w:r>
            <w:r>
              <w:rPr>
                <w:noProof/>
                <w:webHidden/>
              </w:rPr>
              <w:t>20</w:t>
            </w:r>
            <w:r>
              <w:rPr>
                <w:noProof/>
                <w:webHidden/>
              </w:rPr>
              <w:fldChar w:fldCharType="end"/>
            </w:r>
          </w:hyperlink>
        </w:p>
        <w:p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7" w:history="1">
            <w:r w:rsidRPr="00872E43">
              <w:rPr>
                <w:rStyle w:val="Hypertextovodkaz"/>
                <w:noProof/>
              </w:rPr>
              <w:t>3.2.1.10 Výstroj trati</w:t>
            </w:r>
            <w:r>
              <w:rPr>
                <w:noProof/>
                <w:webHidden/>
              </w:rPr>
              <w:tab/>
            </w:r>
            <w:r>
              <w:rPr>
                <w:noProof/>
                <w:webHidden/>
              </w:rPr>
              <w:fldChar w:fldCharType="begin"/>
            </w:r>
            <w:r>
              <w:rPr>
                <w:noProof/>
                <w:webHidden/>
              </w:rPr>
              <w:instrText xml:space="preserve"> PAGEREF _Toc189115867 \h </w:instrText>
            </w:r>
            <w:r>
              <w:rPr>
                <w:noProof/>
                <w:webHidden/>
              </w:rPr>
            </w:r>
            <w:r>
              <w:rPr>
                <w:noProof/>
                <w:webHidden/>
              </w:rPr>
              <w:fldChar w:fldCharType="separate"/>
            </w:r>
            <w:r>
              <w:rPr>
                <w:noProof/>
                <w:webHidden/>
              </w:rPr>
              <w:t>21</w:t>
            </w:r>
            <w:r>
              <w:rPr>
                <w:noProof/>
                <w:webHidden/>
              </w:rPr>
              <w:fldChar w:fldCharType="end"/>
            </w:r>
          </w:hyperlink>
        </w:p>
        <w:p w:rsidR="007C0530" w:rsidRDefault="007C0530">
          <w:pPr>
            <w:pStyle w:val="Obsah3"/>
            <w:tabs>
              <w:tab w:val="left" w:pos="1100"/>
              <w:tab w:val="right" w:leader="dot" w:pos="9628"/>
            </w:tabs>
            <w:rPr>
              <w:rFonts w:asciiTheme="minorHAnsi" w:eastAsiaTheme="minorEastAsia" w:hAnsiTheme="minorHAnsi" w:cstheme="minorBidi"/>
              <w:noProof/>
              <w:sz w:val="22"/>
              <w:szCs w:val="22"/>
            </w:rPr>
          </w:pPr>
          <w:hyperlink w:anchor="_Toc189115868" w:history="1">
            <w:r w:rsidRPr="00872E43">
              <w:rPr>
                <w:rStyle w:val="Hypertextovodkaz"/>
                <w:noProof/>
              </w:rPr>
              <w:t>4.2.2</w:t>
            </w:r>
            <w:r>
              <w:rPr>
                <w:rFonts w:asciiTheme="minorHAnsi" w:eastAsiaTheme="minorEastAsia" w:hAnsiTheme="minorHAnsi" w:cstheme="minorBidi"/>
                <w:noProof/>
                <w:sz w:val="22"/>
                <w:szCs w:val="22"/>
              </w:rPr>
              <w:tab/>
            </w:r>
            <w:r w:rsidRPr="00872E43">
              <w:rPr>
                <w:rStyle w:val="Hypertextovodkaz"/>
                <w:noProof/>
              </w:rPr>
              <w:t>SO 11-11-01 Horní Lideč – Vsetín, železniční spodek</w:t>
            </w:r>
            <w:r>
              <w:rPr>
                <w:noProof/>
                <w:webHidden/>
              </w:rPr>
              <w:tab/>
            </w:r>
            <w:r>
              <w:rPr>
                <w:noProof/>
                <w:webHidden/>
              </w:rPr>
              <w:fldChar w:fldCharType="begin"/>
            </w:r>
            <w:r>
              <w:rPr>
                <w:noProof/>
                <w:webHidden/>
              </w:rPr>
              <w:instrText xml:space="preserve"> PAGEREF _Toc189115868 \h </w:instrText>
            </w:r>
            <w:r>
              <w:rPr>
                <w:noProof/>
                <w:webHidden/>
              </w:rPr>
            </w:r>
            <w:r>
              <w:rPr>
                <w:noProof/>
                <w:webHidden/>
              </w:rPr>
              <w:fldChar w:fldCharType="separate"/>
            </w:r>
            <w:r>
              <w:rPr>
                <w:noProof/>
                <w:webHidden/>
              </w:rPr>
              <w:t>21</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69" w:history="1">
            <w:r w:rsidRPr="00872E43">
              <w:rPr>
                <w:rStyle w:val="Hypertextovodkaz"/>
                <w:noProof/>
              </w:rPr>
              <w:t>4.2.2.1</w:t>
            </w:r>
            <w:r>
              <w:rPr>
                <w:rFonts w:asciiTheme="minorHAnsi" w:eastAsiaTheme="minorEastAsia" w:hAnsiTheme="minorHAnsi" w:cstheme="minorBidi"/>
                <w:noProof/>
                <w:sz w:val="22"/>
                <w:szCs w:val="22"/>
              </w:rPr>
              <w:tab/>
            </w:r>
            <w:r w:rsidRPr="00872E43">
              <w:rPr>
                <w:rStyle w:val="Hypertextovodkaz"/>
                <w:noProof/>
              </w:rPr>
              <w:t>Návrh konstrukce železničního spodku</w:t>
            </w:r>
            <w:r>
              <w:rPr>
                <w:noProof/>
                <w:webHidden/>
              </w:rPr>
              <w:tab/>
            </w:r>
            <w:r>
              <w:rPr>
                <w:noProof/>
                <w:webHidden/>
              </w:rPr>
              <w:fldChar w:fldCharType="begin"/>
            </w:r>
            <w:r>
              <w:rPr>
                <w:noProof/>
                <w:webHidden/>
              </w:rPr>
              <w:instrText xml:space="preserve"> PAGEREF _Toc189115869 \h </w:instrText>
            </w:r>
            <w:r>
              <w:rPr>
                <w:noProof/>
                <w:webHidden/>
              </w:rPr>
            </w:r>
            <w:r>
              <w:rPr>
                <w:noProof/>
                <w:webHidden/>
              </w:rPr>
              <w:fldChar w:fldCharType="separate"/>
            </w:r>
            <w:r>
              <w:rPr>
                <w:noProof/>
                <w:webHidden/>
              </w:rPr>
              <w:t>21</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0" w:history="1">
            <w:r w:rsidRPr="00872E43">
              <w:rPr>
                <w:rStyle w:val="Hypertextovodkaz"/>
                <w:noProof/>
              </w:rPr>
              <w:t>4.2.2.2</w:t>
            </w:r>
            <w:r>
              <w:rPr>
                <w:rFonts w:asciiTheme="minorHAnsi" w:eastAsiaTheme="minorEastAsia" w:hAnsiTheme="minorHAnsi" w:cstheme="minorBidi"/>
                <w:noProof/>
                <w:sz w:val="22"/>
                <w:szCs w:val="22"/>
              </w:rPr>
              <w:tab/>
            </w:r>
            <w:r w:rsidRPr="00872E43">
              <w:rPr>
                <w:rStyle w:val="Hypertextovodkaz"/>
                <w:noProof/>
              </w:rPr>
              <w:t>Zemní pláň a pláň tělesa železničního spodku</w:t>
            </w:r>
            <w:r>
              <w:rPr>
                <w:noProof/>
                <w:webHidden/>
              </w:rPr>
              <w:tab/>
            </w:r>
            <w:r>
              <w:rPr>
                <w:noProof/>
                <w:webHidden/>
              </w:rPr>
              <w:fldChar w:fldCharType="begin"/>
            </w:r>
            <w:r>
              <w:rPr>
                <w:noProof/>
                <w:webHidden/>
              </w:rPr>
              <w:instrText xml:space="preserve"> PAGEREF _Toc189115870 \h </w:instrText>
            </w:r>
            <w:r>
              <w:rPr>
                <w:noProof/>
                <w:webHidden/>
              </w:rPr>
            </w:r>
            <w:r>
              <w:rPr>
                <w:noProof/>
                <w:webHidden/>
              </w:rPr>
              <w:fldChar w:fldCharType="separate"/>
            </w:r>
            <w:r>
              <w:rPr>
                <w:noProof/>
                <w:webHidden/>
              </w:rPr>
              <w:t>22</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1" w:history="1">
            <w:r w:rsidRPr="00872E43">
              <w:rPr>
                <w:rStyle w:val="Hypertextovodkaz"/>
                <w:noProof/>
              </w:rPr>
              <w:t>4.2.2.3</w:t>
            </w:r>
            <w:r>
              <w:rPr>
                <w:rFonts w:asciiTheme="minorHAnsi" w:eastAsiaTheme="minorEastAsia" w:hAnsiTheme="minorHAnsi" w:cstheme="minorBidi"/>
                <w:noProof/>
                <w:sz w:val="22"/>
                <w:szCs w:val="22"/>
              </w:rPr>
              <w:tab/>
            </w:r>
            <w:r w:rsidRPr="00872E43">
              <w:rPr>
                <w:rStyle w:val="Hypertextovodkaz"/>
                <w:noProof/>
              </w:rPr>
              <w:t>Návrh zemního tělesa</w:t>
            </w:r>
            <w:r>
              <w:rPr>
                <w:noProof/>
                <w:webHidden/>
              </w:rPr>
              <w:tab/>
            </w:r>
            <w:r>
              <w:rPr>
                <w:noProof/>
                <w:webHidden/>
              </w:rPr>
              <w:fldChar w:fldCharType="begin"/>
            </w:r>
            <w:r>
              <w:rPr>
                <w:noProof/>
                <w:webHidden/>
              </w:rPr>
              <w:instrText xml:space="preserve"> PAGEREF _Toc189115871 \h </w:instrText>
            </w:r>
            <w:r>
              <w:rPr>
                <w:noProof/>
                <w:webHidden/>
              </w:rPr>
            </w:r>
            <w:r>
              <w:rPr>
                <w:noProof/>
                <w:webHidden/>
              </w:rPr>
              <w:fldChar w:fldCharType="separate"/>
            </w:r>
            <w:r>
              <w:rPr>
                <w:noProof/>
                <w:webHidden/>
              </w:rPr>
              <w:t>24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2" w:history="1">
            <w:r w:rsidRPr="00872E43">
              <w:rPr>
                <w:rStyle w:val="Hypertextovodkaz"/>
                <w:noProof/>
              </w:rPr>
              <w:t>4.2.2.4</w:t>
            </w:r>
            <w:r>
              <w:rPr>
                <w:rFonts w:asciiTheme="minorHAnsi" w:eastAsiaTheme="minorEastAsia" w:hAnsiTheme="minorHAnsi" w:cstheme="minorBidi"/>
                <w:noProof/>
                <w:sz w:val="22"/>
                <w:szCs w:val="22"/>
              </w:rPr>
              <w:tab/>
            </w:r>
            <w:r w:rsidRPr="00872E43">
              <w:rPr>
                <w:rStyle w:val="Hypertextovodkaz"/>
                <w:noProof/>
              </w:rPr>
              <w:t>Úprava drážních svahů</w:t>
            </w:r>
            <w:r>
              <w:rPr>
                <w:noProof/>
                <w:webHidden/>
              </w:rPr>
              <w:tab/>
            </w:r>
            <w:r>
              <w:rPr>
                <w:noProof/>
                <w:webHidden/>
              </w:rPr>
              <w:fldChar w:fldCharType="begin"/>
            </w:r>
            <w:r>
              <w:rPr>
                <w:noProof/>
                <w:webHidden/>
              </w:rPr>
              <w:instrText xml:space="preserve"> PAGEREF _Toc189115872 \h </w:instrText>
            </w:r>
            <w:r>
              <w:rPr>
                <w:noProof/>
                <w:webHidden/>
              </w:rPr>
            </w:r>
            <w:r>
              <w:rPr>
                <w:noProof/>
                <w:webHidden/>
              </w:rPr>
              <w:fldChar w:fldCharType="separate"/>
            </w:r>
            <w:r>
              <w:rPr>
                <w:noProof/>
                <w:webHidden/>
              </w:rPr>
              <w:t>27</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3" w:history="1">
            <w:r w:rsidRPr="00872E43">
              <w:rPr>
                <w:rStyle w:val="Hypertextovodkaz"/>
                <w:noProof/>
              </w:rPr>
              <w:t>4.2.2.5</w:t>
            </w:r>
            <w:r>
              <w:rPr>
                <w:rFonts w:asciiTheme="minorHAnsi" w:eastAsiaTheme="minorEastAsia" w:hAnsiTheme="minorHAnsi" w:cstheme="minorBidi"/>
                <w:noProof/>
                <w:sz w:val="22"/>
                <w:szCs w:val="22"/>
              </w:rPr>
              <w:tab/>
            </w:r>
            <w:r w:rsidRPr="00872E43">
              <w:rPr>
                <w:rStyle w:val="Hypertextovodkaz"/>
                <w:noProof/>
              </w:rPr>
              <w:t>Úprava</w:t>
            </w:r>
            <w:r w:rsidRPr="00872E43">
              <w:rPr>
                <w:rStyle w:val="Hypertextovodkaz"/>
                <w:noProof/>
              </w:rPr>
              <w:t xml:space="preserve"> </w:t>
            </w:r>
            <w:r w:rsidRPr="00872E43">
              <w:rPr>
                <w:rStyle w:val="Hypertextovodkaz"/>
                <w:noProof/>
              </w:rPr>
              <w:t>polní cesty</w:t>
            </w:r>
            <w:r>
              <w:rPr>
                <w:noProof/>
                <w:webHidden/>
              </w:rPr>
              <w:tab/>
            </w:r>
            <w:r>
              <w:rPr>
                <w:noProof/>
                <w:webHidden/>
              </w:rPr>
              <w:fldChar w:fldCharType="begin"/>
            </w:r>
            <w:r>
              <w:rPr>
                <w:noProof/>
                <w:webHidden/>
              </w:rPr>
              <w:instrText xml:space="preserve"> PAGEREF _Toc189115873 \h </w:instrText>
            </w:r>
            <w:r>
              <w:rPr>
                <w:noProof/>
                <w:webHidden/>
              </w:rPr>
            </w:r>
            <w:r>
              <w:rPr>
                <w:noProof/>
                <w:webHidden/>
              </w:rPr>
              <w:fldChar w:fldCharType="separate"/>
            </w:r>
            <w:r>
              <w:rPr>
                <w:noProof/>
                <w:webHidden/>
              </w:rPr>
              <w:t>28</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4" w:history="1">
            <w:r w:rsidRPr="00872E43">
              <w:rPr>
                <w:rStyle w:val="Hypertextovodkaz"/>
                <w:noProof/>
              </w:rPr>
              <w:t>4.2.2.6</w:t>
            </w:r>
            <w:r>
              <w:rPr>
                <w:rFonts w:asciiTheme="minorHAnsi" w:eastAsiaTheme="minorEastAsia" w:hAnsiTheme="minorHAnsi" w:cstheme="minorBidi"/>
                <w:noProof/>
                <w:sz w:val="22"/>
                <w:szCs w:val="22"/>
              </w:rPr>
              <w:tab/>
            </w:r>
            <w:r w:rsidRPr="00872E43">
              <w:rPr>
                <w:rStyle w:val="Hypertextovodkaz"/>
                <w:noProof/>
              </w:rPr>
              <w:t>Odvodňovací systém</w:t>
            </w:r>
            <w:r>
              <w:rPr>
                <w:noProof/>
                <w:webHidden/>
              </w:rPr>
              <w:tab/>
            </w:r>
            <w:r>
              <w:rPr>
                <w:noProof/>
                <w:webHidden/>
              </w:rPr>
              <w:fldChar w:fldCharType="begin"/>
            </w:r>
            <w:r>
              <w:rPr>
                <w:noProof/>
                <w:webHidden/>
              </w:rPr>
              <w:instrText xml:space="preserve"> PAGEREF _Toc189115874 \h </w:instrText>
            </w:r>
            <w:r>
              <w:rPr>
                <w:noProof/>
                <w:webHidden/>
              </w:rPr>
            </w:r>
            <w:r>
              <w:rPr>
                <w:noProof/>
                <w:webHidden/>
              </w:rPr>
              <w:fldChar w:fldCharType="separate"/>
            </w:r>
            <w:r>
              <w:rPr>
                <w:noProof/>
                <w:webHidden/>
              </w:rPr>
              <w:t>28</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5" w:history="1">
            <w:r w:rsidRPr="00872E43">
              <w:rPr>
                <w:rStyle w:val="Hypertextovodkaz"/>
                <w:noProof/>
              </w:rPr>
              <w:t>4.2.2.7</w:t>
            </w:r>
            <w:r>
              <w:rPr>
                <w:rFonts w:asciiTheme="minorHAnsi" w:eastAsiaTheme="minorEastAsia" w:hAnsiTheme="minorHAnsi" w:cstheme="minorBidi"/>
                <w:noProof/>
                <w:sz w:val="22"/>
                <w:szCs w:val="22"/>
              </w:rPr>
              <w:tab/>
            </w:r>
            <w:r w:rsidRPr="00872E43">
              <w:rPr>
                <w:rStyle w:val="Hypertextovodkaz"/>
                <w:noProof/>
              </w:rPr>
              <w:t>Provizorní čerpání vody z trativodů a svodných potrubí</w:t>
            </w:r>
            <w:r>
              <w:rPr>
                <w:noProof/>
                <w:webHidden/>
              </w:rPr>
              <w:tab/>
            </w:r>
            <w:r>
              <w:rPr>
                <w:noProof/>
                <w:webHidden/>
              </w:rPr>
              <w:fldChar w:fldCharType="begin"/>
            </w:r>
            <w:r>
              <w:rPr>
                <w:noProof/>
                <w:webHidden/>
              </w:rPr>
              <w:instrText xml:space="preserve"> PAGEREF _Toc189115875 \h </w:instrText>
            </w:r>
            <w:r>
              <w:rPr>
                <w:noProof/>
                <w:webHidden/>
              </w:rPr>
            </w:r>
            <w:r>
              <w:rPr>
                <w:noProof/>
                <w:webHidden/>
              </w:rPr>
              <w:fldChar w:fldCharType="separate"/>
            </w:r>
            <w:r>
              <w:rPr>
                <w:noProof/>
                <w:webHidden/>
              </w:rPr>
              <w:t>31</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6" w:history="1">
            <w:r w:rsidRPr="00872E43">
              <w:rPr>
                <w:rStyle w:val="Hypertextovodkaz"/>
                <w:noProof/>
              </w:rPr>
              <w:t>4.2.2.8</w:t>
            </w:r>
            <w:r>
              <w:rPr>
                <w:rFonts w:asciiTheme="minorHAnsi" w:eastAsiaTheme="minorEastAsia" w:hAnsiTheme="minorHAnsi" w:cstheme="minorBidi"/>
                <w:noProof/>
                <w:sz w:val="22"/>
                <w:szCs w:val="22"/>
              </w:rPr>
              <w:tab/>
            </w:r>
            <w:r w:rsidRPr="00872E43">
              <w:rPr>
                <w:rStyle w:val="Hypertextovodkaz"/>
                <w:noProof/>
              </w:rPr>
              <w:t>Zemní práce</w:t>
            </w:r>
            <w:r>
              <w:rPr>
                <w:noProof/>
                <w:webHidden/>
              </w:rPr>
              <w:tab/>
            </w:r>
            <w:r>
              <w:rPr>
                <w:noProof/>
                <w:webHidden/>
              </w:rPr>
              <w:fldChar w:fldCharType="begin"/>
            </w:r>
            <w:r>
              <w:rPr>
                <w:noProof/>
                <w:webHidden/>
              </w:rPr>
              <w:instrText xml:space="preserve"> PAGEREF _Toc189115876 \h </w:instrText>
            </w:r>
            <w:r>
              <w:rPr>
                <w:noProof/>
                <w:webHidden/>
              </w:rPr>
            </w:r>
            <w:r>
              <w:rPr>
                <w:noProof/>
                <w:webHidden/>
              </w:rPr>
              <w:fldChar w:fldCharType="separate"/>
            </w:r>
            <w:r>
              <w:rPr>
                <w:noProof/>
                <w:webHidden/>
              </w:rPr>
              <w:t>31</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7" w:history="1">
            <w:r w:rsidRPr="00872E43">
              <w:rPr>
                <w:rStyle w:val="Hypertextovodkaz"/>
                <w:noProof/>
              </w:rPr>
              <w:t>4.2.2.9</w:t>
            </w:r>
            <w:r>
              <w:rPr>
                <w:rFonts w:asciiTheme="minorHAnsi" w:eastAsiaTheme="minorEastAsia" w:hAnsiTheme="minorHAnsi" w:cstheme="minorBidi"/>
                <w:noProof/>
                <w:sz w:val="22"/>
                <w:szCs w:val="22"/>
              </w:rPr>
              <w:tab/>
            </w:r>
            <w:r w:rsidRPr="00872E43">
              <w:rPr>
                <w:rStyle w:val="Hypertextovodkaz"/>
                <w:noProof/>
              </w:rPr>
              <w:t>Demolice objektů zasahujících do konstrukcí žel. spodku</w:t>
            </w:r>
            <w:r>
              <w:rPr>
                <w:noProof/>
                <w:webHidden/>
              </w:rPr>
              <w:tab/>
            </w:r>
            <w:r>
              <w:rPr>
                <w:noProof/>
                <w:webHidden/>
              </w:rPr>
              <w:fldChar w:fldCharType="begin"/>
            </w:r>
            <w:r>
              <w:rPr>
                <w:noProof/>
                <w:webHidden/>
              </w:rPr>
              <w:instrText xml:space="preserve"> PAGEREF _Toc189115877 \h </w:instrText>
            </w:r>
            <w:r>
              <w:rPr>
                <w:noProof/>
                <w:webHidden/>
              </w:rPr>
            </w:r>
            <w:r>
              <w:rPr>
                <w:noProof/>
                <w:webHidden/>
              </w:rPr>
              <w:fldChar w:fldCharType="separate"/>
            </w:r>
            <w:r>
              <w:rPr>
                <w:noProof/>
                <w:webHidden/>
              </w:rPr>
              <w:t>33</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8" w:history="1">
            <w:r w:rsidRPr="00872E43">
              <w:rPr>
                <w:rStyle w:val="Hypertextovodkaz"/>
                <w:noProof/>
              </w:rPr>
              <w:t>4.2.2.10</w:t>
            </w:r>
            <w:r>
              <w:rPr>
                <w:rFonts w:asciiTheme="minorHAnsi" w:eastAsiaTheme="minorEastAsia" w:hAnsiTheme="minorHAnsi" w:cstheme="minorBidi"/>
                <w:noProof/>
                <w:sz w:val="22"/>
                <w:szCs w:val="22"/>
              </w:rPr>
              <w:tab/>
            </w:r>
            <w:r w:rsidRPr="00872E43">
              <w:rPr>
                <w:rStyle w:val="Hypertextovodkaz"/>
                <w:noProof/>
              </w:rPr>
              <w:t>Rekultivace ploch</w:t>
            </w:r>
            <w:r>
              <w:rPr>
                <w:noProof/>
                <w:webHidden/>
              </w:rPr>
              <w:tab/>
            </w:r>
            <w:r>
              <w:rPr>
                <w:noProof/>
                <w:webHidden/>
              </w:rPr>
              <w:fldChar w:fldCharType="begin"/>
            </w:r>
            <w:r>
              <w:rPr>
                <w:noProof/>
                <w:webHidden/>
              </w:rPr>
              <w:instrText xml:space="preserve"> PAGEREF _Toc189115878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9" w:history="1">
            <w:r w:rsidRPr="00872E43">
              <w:rPr>
                <w:rStyle w:val="Hypertextovodkaz"/>
                <w:noProof/>
              </w:rPr>
              <w:t>4.2.2.11</w:t>
            </w:r>
            <w:r>
              <w:rPr>
                <w:rFonts w:asciiTheme="minorHAnsi" w:eastAsiaTheme="minorEastAsia" w:hAnsiTheme="minorHAnsi" w:cstheme="minorBidi"/>
                <w:noProof/>
                <w:sz w:val="22"/>
                <w:szCs w:val="22"/>
              </w:rPr>
              <w:tab/>
            </w:r>
            <w:r w:rsidRPr="00872E43">
              <w:rPr>
                <w:rStyle w:val="Hypertextovodkaz"/>
                <w:noProof/>
              </w:rPr>
              <w:t>Likvidace vzrostlé zeleně</w:t>
            </w:r>
            <w:r>
              <w:rPr>
                <w:noProof/>
                <w:webHidden/>
              </w:rPr>
              <w:tab/>
            </w:r>
            <w:r>
              <w:rPr>
                <w:noProof/>
                <w:webHidden/>
              </w:rPr>
              <w:fldChar w:fldCharType="begin"/>
            </w:r>
            <w:r>
              <w:rPr>
                <w:noProof/>
                <w:webHidden/>
              </w:rPr>
              <w:instrText xml:space="preserve"> PAGEREF _Toc189115879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0" w:history="1">
            <w:r w:rsidRPr="00872E43">
              <w:rPr>
                <w:rStyle w:val="Hypertextovodkaz"/>
                <w:noProof/>
              </w:rPr>
              <w:t>4.2.2.12</w:t>
            </w:r>
            <w:r>
              <w:rPr>
                <w:rFonts w:asciiTheme="minorHAnsi" w:eastAsiaTheme="minorEastAsia" w:hAnsiTheme="minorHAnsi" w:cstheme="minorBidi"/>
                <w:noProof/>
                <w:sz w:val="22"/>
                <w:szCs w:val="22"/>
              </w:rPr>
              <w:tab/>
            </w:r>
            <w:r w:rsidRPr="00872E43">
              <w:rPr>
                <w:rStyle w:val="Hypertextovodkaz"/>
                <w:noProof/>
              </w:rPr>
              <w:t>Přípustné odchylky</w:t>
            </w:r>
            <w:r>
              <w:rPr>
                <w:noProof/>
                <w:webHidden/>
              </w:rPr>
              <w:tab/>
            </w:r>
            <w:r>
              <w:rPr>
                <w:noProof/>
                <w:webHidden/>
              </w:rPr>
              <w:fldChar w:fldCharType="begin"/>
            </w:r>
            <w:r>
              <w:rPr>
                <w:noProof/>
                <w:webHidden/>
              </w:rPr>
              <w:instrText xml:space="preserve"> PAGEREF _Toc189115880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1" w:history="1">
            <w:r w:rsidRPr="00872E43">
              <w:rPr>
                <w:rStyle w:val="Hypertextovodkaz"/>
                <w:noProof/>
              </w:rPr>
              <w:t>4.2.2.13</w:t>
            </w:r>
            <w:r>
              <w:rPr>
                <w:rFonts w:asciiTheme="minorHAnsi" w:eastAsiaTheme="minorEastAsia" w:hAnsiTheme="minorHAnsi" w:cstheme="minorBidi"/>
                <w:noProof/>
                <w:sz w:val="22"/>
                <w:szCs w:val="22"/>
              </w:rPr>
              <w:tab/>
            </w:r>
            <w:r w:rsidRPr="00872E43">
              <w:rPr>
                <w:rStyle w:val="Hypertextovodkaz"/>
                <w:noProof/>
              </w:rPr>
              <w:t>Kontrolní zkoušky, vzorky</w:t>
            </w:r>
            <w:r>
              <w:rPr>
                <w:noProof/>
                <w:webHidden/>
              </w:rPr>
              <w:tab/>
            </w:r>
            <w:r>
              <w:rPr>
                <w:noProof/>
                <w:webHidden/>
              </w:rPr>
              <w:fldChar w:fldCharType="begin"/>
            </w:r>
            <w:r>
              <w:rPr>
                <w:noProof/>
                <w:webHidden/>
              </w:rPr>
              <w:instrText xml:space="preserve"> PAGEREF _Toc189115881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2" w:history="1">
            <w:r w:rsidRPr="00872E43">
              <w:rPr>
                <w:rStyle w:val="Hypertextovodkaz"/>
                <w:noProof/>
              </w:rPr>
              <w:t>4.2.2.14</w:t>
            </w:r>
            <w:r>
              <w:rPr>
                <w:rFonts w:asciiTheme="minorHAnsi" w:eastAsiaTheme="minorEastAsia" w:hAnsiTheme="minorHAnsi" w:cstheme="minorBidi"/>
                <w:noProof/>
                <w:sz w:val="22"/>
                <w:szCs w:val="22"/>
              </w:rPr>
              <w:tab/>
            </w:r>
            <w:r w:rsidRPr="00872E43">
              <w:rPr>
                <w:rStyle w:val="Hypertextovodkaz"/>
                <w:noProof/>
              </w:rPr>
              <w:t>Pochozí kabelové žlaby</w:t>
            </w:r>
            <w:r>
              <w:rPr>
                <w:noProof/>
                <w:webHidden/>
              </w:rPr>
              <w:tab/>
            </w:r>
            <w:r>
              <w:rPr>
                <w:noProof/>
                <w:webHidden/>
              </w:rPr>
              <w:fldChar w:fldCharType="begin"/>
            </w:r>
            <w:r>
              <w:rPr>
                <w:noProof/>
                <w:webHidden/>
              </w:rPr>
              <w:instrText xml:space="preserve"> PAGEREF _Toc189115882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3" w:history="1">
            <w:r w:rsidRPr="00872E43">
              <w:rPr>
                <w:rStyle w:val="Hypertextovodkaz"/>
                <w:noProof/>
              </w:rPr>
              <w:t>4.2.2.15</w:t>
            </w:r>
            <w:r>
              <w:rPr>
                <w:rFonts w:asciiTheme="minorHAnsi" w:eastAsiaTheme="minorEastAsia" w:hAnsiTheme="minorHAnsi" w:cstheme="minorBidi"/>
                <w:noProof/>
                <w:sz w:val="22"/>
                <w:szCs w:val="22"/>
              </w:rPr>
              <w:tab/>
            </w:r>
            <w:r w:rsidRPr="00872E43">
              <w:rPr>
                <w:rStyle w:val="Hypertextovodkaz"/>
                <w:noProof/>
              </w:rPr>
              <w:t>Popis stavebních postupů</w:t>
            </w:r>
            <w:r>
              <w:rPr>
                <w:noProof/>
                <w:webHidden/>
              </w:rPr>
              <w:tab/>
            </w:r>
            <w:r>
              <w:rPr>
                <w:noProof/>
                <w:webHidden/>
              </w:rPr>
              <w:fldChar w:fldCharType="begin"/>
            </w:r>
            <w:r>
              <w:rPr>
                <w:noProof/>
                <w:webHidden/>
              </w:rPr>
              <w:instrText xml:space="preserve"> PAGEREF _Toc189115883 \h </w:instrText>
            </w:r>
            <w:r>
              <w:rPr>
                <w:noProof/>
                <w:webHidden/>
              </w:rPr>
            </w:r>
            <w:r>
              <w:rPr>
                <w:noProof/>
                <w:webHidden/>
              </w:rPr>
              <w:fldChar w:fldCharType="separate"/>
            </w:r>
            <w:r>
              <w:rPr>
                <w:noProof/>
                <w:webHidden/>
              </w:rPr>
              <w:t>34</w:t>
            </w:r>
            <w:r>
              <w:rPr>
                <w:noProof/>
                <w:webHidden/>
              </w:rPr>
              <w:fldChar w:fldCharType="end"/>
            </w:r>
          </w:hyperlink>
        </w:p>
        <w:p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4" w:history="1">
            <w:r w:rsidRPr="00872E43">
              <w:rPr>
                <w:rStyle w:val="Hypertextovodkaz"/>
                <w:noProof/>
              </w:rPr>
              <w:t>4.2.2.16</w:t>
            </w:r>
            <w:r>
              <w:rPr>
                <w:rFonts w:asciiTheme="minorHAnsi" w:eastAsiaTheme="minorEastAsia" w:hAnsiTheme="minorHAnsi" w:cstheme="minorBidi"/>
                <w:noProof/>
                <w:sz w:val="22"/>
                <w:szCs w:val="22"/>
              </w:rPr>
              <w:tab/>
            </w:r>
            <w:r w:rsidRPr="00872E43">
              <w:rPr>
                <w:rStyle w:val="Hypertextovodkaz"/>
                <w:noProof/>
              </w:rPr>
              <w:t>Křížení s inženýrskými sítěmi - chráničky</w:t>
            </w:r>
            <w:r>
              <w:rPr>
                <w:noProof/>
                <w:webHidden/>
              </w:rPr>
              <w:tab/>
            </w:r>
            <w:r>
              <w:rPr>
                <w:noProof/>
                <w:webHidden/>
              </w:rPr>
              <w:fldChar w:fldCharType="begin"/>
            </w:r>
            <w:r>
              <w:rPr>
                <w:noProof/>
                <w:webHidden/>
              </w:rPr>
              <w:instrText xml:space="preserve"> PAGEREF _Toc189115884 \h </w:instrText>
            </w:r>
            <w:r>
              <w:rPr>
                <w:noProof/>
                <w:webHidden/>
              </w:rPr>
            </w:r>
            <w:r>
              <w:rPr>
                <w:noProof/>
                <w:webHidden/>
              </w:rPr>
              <w:fldChar w:fldCharType="separate"/>
            </w:r>
            <w:r>
              <w:rPr>
                <w:noProof/>
                <w:webHidden/>
              </w:rPr>
              <w:t>35</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5" w:history="1">
            <w:r w:rsidRPr="00872E43">
              <w:rPr>
                <w:rStyle w:val="Hypertextovodkaz"/>
                <w:noProof/>
              </w:rPr>
              <w:t>5.</w:t>
            </w:r>
            <w:r>
              <w:rPr>
                <w:rFonts w:asciiTheme="minorHAnsi" w:eastAsiaTheme="minorEastAsia" w:hAnsiTheme="minorHAnsi" w:cstheme="minorBidi"/>
                <w:noProof/>
                <w:sz w:val="22"/>
                <w:szCs w:val="22"/>
              </w:rPr>
              <w:tab/>
            </w:r>
            <w:r w:rsidRPr="00872E43">
              <w:rPr>
                <w:rStyle w:val="Hypertextovodkaz"/>
                <w:noProof/>
              </w:rPr>
              <w:t>Výjimky, odchylná či úlevová řešení z norem a předpisů</w:t>
            </w:r>
            <w:r>
              <w:rPr>
                <w:noProof/>
                <w:webHidden/>
              </w:rPr>
              <w:tab/>
            </w:r>
            <w:r>
              <w:rPr>
                <w:noProof/>
                <w:webHidden/>
              </w:rPr>
              <w:fldChar w:fldCharType="begin"/>
            </w:r>
            <w:r>
              <w:rPr>
                <w:noProof/>
                <w:webHidden/>
              </w:rPr>
              <w:instrText xml:space="preserve"> PAGEREF _Toc189115885 \h </w:instrText>
            </w:r>
            <w:r>
              <w:rPr>
                <w:noProof/>
                <w:webHidden/>
              </w:rPr>
            </w:r>
            <w:r>
              <w:rPr>
                <w:noProof/>
                <w:webHidden/>
              </w:rPr>
              <w:fldChar w:fldCharType="separate"/>
            </w:r>
            <w:r>
              <w:rPr>
                <w:noProof/>
                <w:webHidden/>
              </w:rPr>
              <w:t>36</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6" w:history="1">
            <w:r w:rsidRPr="00872E43">
              <w:rPr>
                <w:rStyle w:val="Hypertextovodkaz"/>
                <w:noProof/>
              </w:rPr>
              <w:t>6.</w:t>
            </w:r>
            <w:r>
              <w:rPr>
                <w:rFonts w:asciiTheme="minorHAnsi" w:eastAsiaTheme="minorEastAsia" w:hAnsiTheme="minorHAnsi" w:cstheme="minorBidi"/>
                <w:noProof/>
                <w:sz w:val="22"/>
                <w:szCs w:val="22"/>
              </w:rPr>
              <w:tab/>
            </w:r>
            <w:r w:rsidRPr="00872E43">
              <w:rPr>
                <w:rStyle w:val="Hypertextovodkaz"/>
                <w:noProof/>
              </w:rPr>
              <w:t>Návaznost na ostatní objekty, související stavby</w:t>
            </w:r>
            <w:r>
              <w:rPr>
                <w:noProof/>
                <w:webHidden/>
              </w:rPr>
              <w:tab/>
            </w:r>
            <w:r>
              <w:rPr>
                <w:noProof/>
                <w:webHidden/>
              </w:rPr>
              <w:fldChar w:fldCharType="begin"/>
            </w:r>
            <w:r>
              <w:rPr>
                <w:noProof/>
                <w:webHidden/>
              </w:rPr>
              <w:instrText xml:space="preserve"> PAGEREF _Toc189115886 \h </w:instrText>
            </w:r>
            <w:r>
              <w:rPr>
                <w:noProof/>
                <w:webHidden/>
              </w:rPr>
            </w:r>
            <w:r>
              <w:rPr>
                <w:noProof/>
                <w:webHidden/>
              </w:rPr>
              <w:fldChar w:fldCharType="separate"/>
            </w:r>
            <w:r>
              <w:rPr>
                <w:noProof/>
                <w:webHidden/>
              </w:rPr>
              <w:t>36</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7" w:history="1">
            <w:r w:rsidRPr="00872E43">
              <w:rPr>
                <w:rStyle w:val="Hypertextovodkaz"/>
                <w:noProof/>
              </w:rPr>
              <w:t>7.</w:t>
            </w:r>
            <w:r>
              <w:rPr>
                <w:rFonts w:asciiTheme="minorHAnsi" w:eastAsiaTheme="minorEastAsia" w:hAnsiTheme="minorHAnsi" w:cstheme="minorBidi"/>
                <w:noProof/>
                <w:sz w:val="22"/>
                <w:szCs w:val="22"/>
              </w:rPr>
              <w:tab/>
            </w:r>
            <w:r w:rsidRPr="00872E43">
              <w:rPr>
                <w:rStyle w:val="Hypertextovodkaz"/>
                <w:noProof/>
              </w:rPr>
              <w:t>Stavebně montážní postupy výstavby</w:t>
            </w:r>
            <w:r>
              <w:rPr>
                <w:noProof/>
                <w:webHidden/>
              </w:rPr>
              <w:tab/>
            </w:r>
            <w:r>
              <w:rPr>
                <w:noProof/>
                <w:webHidden/>
              </w:rPr>
              <w:fldChar w:fldCharType="begin"/>
            </w:r>
            <w:r>
              <w:rPr>
                <w:noProof/>
                <w:webHidden/>
              </w:rPr>
              <w:instrText xml:space="preserve"> PAGEREF _Toc189115887 \h </w:instrText>
            </w:r>
            <w:r>
              <w:rPr>
                <w:noProof/>
                <w:webHidden/>
              </w:rPr>
            </w:r>
            <w:r>
              <w:rPr>
                <w:noProof/>
                <w:webHidden/>
              </w:rPr>
              <w:fldChar w:fldCharType="separate"/>
            </w:r>
            <w:r>
              <w:rPr>
                <w:noProof/>
                <w:webHidden/>
              </w:rPr>
              <w:t>37</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8" w:history="1">
            <w:r w:rsidRPr="00872E43">
              <w:rPr>
                <w:rStyle w:val="Hypertextovodkaz"/>
                <w:noProof/>
              </w:rPr>
              <w:t>8.</w:t>
            </w:r>
            <w:r>
              <w:rPr>
                <w:rFonts w:asciiTheme="minorHAnsi" w:eastAsiaTheme="minorEastAsia" w:hAnsiTheme="minorHAnsi" w:cstheme="minorBidi"/>
                <w:noProof/>
                <w:sz w:val="22"/>
                <w:szCs w:val="22"/>
              </w:rPr>
              <w:tab/>
            </w:r>
            <w:r w:rsidRPr="00872E43">
              <w:rPr>
                <w:rStyle w:val="Hypertextovodkaz"/>
                <w:noProof/>
              </w:rPr>
              <w:t>Výpočty a posouzení návrhu technického řešení</w:t>
            </w:r>
            <w:r>
              <w:rPr>
                <w:noProof/>
                <w:webHidden/>
              </w:rPr>
              <w:tab/>
            </w:r>
            <w:r>
              <w:rPr>
                <w:noProof/>
                <w:webHidden/>
              </w:rPr>
              <w:fldChar w:fldCharType="begin"/>
            </w:r>
            <w:r>
              <w:rPr>
                <w:noProof/>
                <w:webHidden/>
              </w:rPr>
              <w:instrText xml:space="preserve"> PAGEREF _Toc189115888 \h </w:instrText>
            </w:r>
            <w:r>
              <w:rPr>
                <w:noProof/>
                <w:webHidden/>
              </w:rPr>
            </w:r>
            <w:r>
              <w:rPr>
                <w:noProof/>
                <w:webHidden/>
              </w:rPr>
              <w:fldChar w:fldCharType="separate"/>
            </w:r>
            <w:r>
              <w:rPr>
                <w:noProof/>
                <w:webHidden/>
              </w:rPr>
              <w:t>37</w:t>
            </w:r>
            <w:r>
              <w:rPr>
                <w:noProof/>
                <w:webHidden/>
              </w:rPr>
              <w:fldChar w:fldCharType="end"/>
            </w:r>
          </w:hyperlink>
        </w:p>
        <w:p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9" w:history="1">
            <w:r w:rsidRPr="00872E43">
              <w:rPr>
                <w:rStyle w:val="Hypertextovodkaz"/>
                <w:noProof/>
              </w:rPr>
              <w:t>9.</w:t>
            </w:r>
            <w:r>
              <w:rPr>
                <w:rFonts w:asciiTheme="minorHAnsi" w:eastAsiaTheme="minorEastAsia" w:hAnsiTheme="minorHAnsi" w:cstheme="minorBidi"/>
                <w:noProof/>
                <w:sz w:val="22"/>
                <w:szCs w:val="22"/>
              </w:rPr>
              <w:tab/>
            </w:r>
            <w:r w:rsidRPr="00872E43">
              <w:rPr>
                <w:rStyle w:val="Hypertextovodkaz"/>
                <w:noProof/>
              </w:rPr>
              <w:t>Vazba na předchozí stupně dokumentace</w:t>
            </w:r>
            <w:r>
              <w:rPr>
                <w:noProof/>
                <w:webHidden/>
              </w:rPr>
              <w:tab/>
            </w:r>
            <w:r>
              <w:rPr>
                <w:noProof/>
                <w:webHidden/>
              </w:rPr>
              <w:fldChar w:fldCharType="begin"/>
            </w:r>
            <w:r>
              <w:rPr>
                <w:noProof/>
                <w:webHidden/>
              </w:rPr>
              <w:instrText xml:space="preserve"> PAGEREF _Toc189115889 \h </w:instrText>
            </w:r>
            <w:r>
              <w:rPr>
                <w:noProof/>
                <w:webHidden/>
              </w:rPr>
            </w:r>
            <w:r>
              <w:rPr>
                <w:noProof/>
                <w:webHidden/>
              </w:rPr>
              <w:fldChar w:fldCharType="separate"/>
            </w:r>
            <w:r>
              <w:rPr>
                <w:noProof/>
                <w:webHidden/>
              </w:rPr>
              <w:t>37</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0" w:history="1">
            <w:r w:rsidRPr="00872E43">
              <w:rPr>
                <w:rStyle w:val="Hypertextovodkaz"/>
                <w:noProof/>
              </w:rPr>
              <w:t>10.</w:t>
            </w:r>
            <w:r>
              <w:rPr>
                <w:rFonts w:asciiTheme="minorHAnsi" w:eastAsiaTheme="minorEastAsia" w:hAnsiTheme="minorHAnsi" w:cstheme="minorBidi"/>
                <w:noProof/>
                <w:sz w:val="22"/>
                <w:szCs w:val="22"/>
              </w:rPr>
              <w:tab/>
            </w:r>
            <w:r w:rsidRPr="00872E43">
              <w:rPr>
                <w:rStyle w:val="Hypertextovodkaz"/>
                <w:noProof/>
              </w:rPr>
              <w:t>Požadavky do dalšího stádia přípravy a realizace</w:t>
            </w:r>
            <w:r>
              <w:rPr>
                <w:noProof/>
                <w:webHidden/>
              </w:rPr>
              <w:tab/>
            </w:r>
            <w:r>
              <w:rPr>
                <w:noProof/>
                <w:webHidden/>
              </w:rPr>
              <w:fldChar w:fldCharType="begin"/>
            </w:r>
            <w:r>
              <w:rPr>
                <w:noProof/>
                <w:webHidden/>
              </w:rPr>
              <w:instrText xml:space="preserve"> PAGEREF _Toc189115890 \h </w:instrText>
            </w:r>
            <w:r>
              <w:rPr>
                <w:noProof/>
                <w:webHidden/>
              </w:rPr>
            </w:r>
            <w:r>
              <w:rPr>
                <w:noProof/>
                <w:webHidden/>
              </w:rPr>
              <w:fldChar w:fldCharType="separate"/>
            </w:r>
            <w:r>
              <w:rPr>
                <w:noProof/>
                <w:webHidden/>
              </w:rPr>
              <w:t>37</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1" w:history="1">
            <w:r w:rsidRPr="00872E43">
              <w:rPr>
                <w:rStyle w:val="Hypertextovodkaz"/>
                <w:noProof/>
              </w:rPr>
              <w:t>11.</w:t>
            </w:r>
            <w:r>
              <w:rPr>
                <w:rFonts w:asciiTheme="minorHAnsi" w:eastAsiaTheme="minorEastAsia" w:hAnsiTheme="minorHAnsi" w:cstheme="minorBidi"/>
                <w:noProof/>
                <w:sz w:val="22"/>
                <w:szCs w:val="22"/>
              </w:rPr>
              <w:tab/>
            </w:r>
            <w:r w:rsidRPr="00872E43">
              <w:rPr>
                <w:rStyle w:val="Hypertextovodkaz"/>
                <w:noProof/>
              </w:rPr>
              <w:t>Přehled použitých norem, předpisů, vzorových listů apod.</w:t>
            </w:r>
            <w:r>
              <w:rPr>
                <w:noProof/>
                <w:webHidden/>
              </w:rPr>
              <w:tab/>
            </w:r>
            <w:r>
              <w:rPr>
                <w:noProof/>
                <w:webHidden/>
              </w:rPr>
              <w:fldChar w:fldCharType="begin"/>
            </w:r>
            <w:r>
              <w:rPr>
                <w:noProof/>
                <w:webHidden/>
              </w:rPr>
              <w:instrText xml:space="preserve"> PAGEREF _Toc189115891 \h </w:instrText>
            </w:r>
            <w:r>
              <w:rPr>
                <w:noProof/>
                <w:webHidden/>
              </w:rPr>
            </w:r>
            <w:r>
              <w:rPr>
                <w:noProof/>
                <w:webHidden/>
              </w:rPr>
              <w:fldChar w:fldCharType="separate"/>
            </w:r>
            <w:r>
              <w:rPr>
                <w:noProof/>
                <w:webHidden/>
              </w:rPr>
              <w:t>38</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2" w:history="1">
            <w:r w:rsidRPr="00872E43">
              <w:rPr>
                <w:rStyle w:val="Hypertextovodkaz"/>
                <w:noProof/>
              </w:rPr>
              <w:t>12.</w:t>
            </w:r>
            <w:r>
              <w:rPr>
                <w:rFonts w:asciiTheme="minorHAnsi" w:eastAsiaTheme="minorEastAsia" w:hAnsiTheme="minorHAnsi" w:cstheme="minorBidi"/>
                <w:noProof/>
                <w:sz w:val="22"/>
                <w:szCs w:val="22"/>
              </w:rPr>
              <w:tab/>
            </w:r>
            <w:r w:rsidRPr="00872E43">
              <w:rPr>
                <w:rStyle w:val="Hypertextovodkaz"/>
                <w:noProof/>
              </w:rPr>
              <w:t>Popis navrženého řešení ve vztahu k životní prostředí a k jeho užívání</w:t>
            </w:r>
            <w:r>
              <w:rPr>
                <w:noProof/>
                <w:webHidden/>
              </w:rPr>
              <w:tab/>
            </w:r>
            <w:r>
              <w:rPr>
                <w:noProof/>
                <w:webHidden/>
              </w:rPr>
              <w:fldChar w:fldCharType="begin"/>
            </w:r>
            <w:r>
              <w:rPr>
                <w:noProof/>
                <w:webHidden/>
              </w:rPr>
              <w:instrText xml:space="preserve"> PAGEREF _Toc189115892 \h </w:instrText>
            </w:r>
            <w:r>
              <w:rPr>
                <w:noProof/>
                <w:webHidden/>
              </w:rPr>
            </w:r>
            <w:r>
              <w:rPr>
                <w:noProof/>
                <w:webHidden/>
              </w:rPr>
              <w:fldChar w:fldCharType="separate"/>
            </w:r>
            <w:r>
              <w:rPr>
                <w:noProof/>
                <w:webHidden/>
              </w:rPr>
              <w:t>41</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3" w:history="1">
            <w:r w:rsidRPr="00872E43">
              <w:rPr>
                <w:rStyle w:val="Hypertextovodkaz"/>
                <w:noProof/>
              </w:rPr>
              <w:t>12.1</w:t>
            </w:r>
            <w:r>
              <w:rPr>
                <w:rFonts w:asciiTheme="minorHAnsi" w:eastAsiaTheme="minorEastAsia" w:hAnsiTheme="minorHAnsi" w:cstheme="minorBidi"/>
                <w:noProof/>
                <w:sz w:val="22"/>
                <w:szCs w:val="22"/>
              </w:rPr>
              <w:tab/>
            </w:r>
            <w:r w:rsidRPr="00872E43">
              <w:rPr>
                <w:rStyle w:val="Hypertextovodkaz"/>
                <w:noProof/>
              </w:rPr>
              <w:t>Řešení z hlediska životního prostředí</w:t>
            </w:r>
            <w:r>
              <w:rPr>
                <w:noProof/>
                <w:webHidden/>
              </w:rPr>
              <w:tab/>
            </w:r>
            <w:r>
              <w:rPr>
                <w:noProof/>
                <w:webHidden/>
              </w:rPr>
              <w:fldChar w:fldCharType="begin"/>
            </w:r>
            <w:r>
              <w:rPr>
                <w:noProof/>
                <w:webHidden/>
              </w:rPr>
              <w:instrText xml:space="preserve"> PAGEREF _Toc189115893 \h </w:instrText>
            </w:r>
            <w:r>
              <w:rPr>
                <w:noProof/>
                <w:webHidden/>
              </w:rPr>
            </w:r>
            <w:r>
              <w:rPr>
                <w:noProof/>
                <w:webHidden/>
              </w:rPr>
              <w:fldChar w:fldCharType="separate"/>
            </w:r>
            <w:r>
              <w:rPr>
                <w:noProof/>
                <w:webHidden/>
              </w:rPr>
              <w:t>41</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4" w:history="1">
            <w:r w:rsidRPr="00872E43">
              <w:rPr>
                <w:rStyle w:val="Hypertextovodkaz"/>
                <w:noProof/>
              </w:rPr>
              <w:t>12.2</w:t>
            </w:r>
            <w:r>
              <w:rPr>
                <w:rFonts w:asciiTheme="minorHAnsi" w:eastAsiaTheme="minorEastAsia" w:hAnsiTheme="minorHAnsi" w:cstheme="minorBidi"/>
                <w:noProof/>
                <w:sz w:val="22"/>
                <w:szCs w:val="22"/>
              </w:rPr>
              <w:tab/>
            </w:r>
            <w:r w:rsidRPr="00872E43">
              <w:rPr>
                <w:rStyle w:val="Hypertextovodkaz"/>
                <w:noProof/>
              </w:rPr>
              <w:t>Práce s hmotami</w:t>
            </w:r>
            <w:r>
              <w:rPr>
                <w:noProof/>
                <w:webHidden/>
              </w:rPr>
              <w:tab/>
            </w:r>
            <w:r>
              <w:rPr>
                <w:noProof/>
                <w:webHidden/>
              </w:rPr>
              <w:fldChar w:fldCharType="begin"/>
            </w:r>
            <w:r>
              <w:rPr>
                <w:noProof/>
                <w:webHidden/>
              </w:rPr>
              <w:instrText xml:space="preserve"> PAGEREF _Toc189115894 \h </w:instrText>
            </w:r>
            <w:r>
              <w:rPr>
                <w:noProof/>
                <w:webHidden/>
              </w:rPr>
            </w:r>
            <w:r>
              <w:rPr>
                <w:noProof/>
                <w:webHidden/>
              </w:rPr>
              <w:fldChar w:fldCharType="separate"/>
            </w:r>
            <w:r>
              <w:rPr>
                <w:noProof/>
                <w:webHidden/>
              </w:rPr>
              <w:t>41</w:t>
            </w:r>
            <w:r>
              <w:rPr>
                <w:noProof/>
                <w:webHidden/>
              </w:rPr>
              <w:fldChar w:fldCharType="end"/>
            </w:r>
          </w:hyperlink>
        </w:p>
        <w:p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5" w:history="1">
            <w:r w:rsidRPr="00872E43">
              <w:rPr>
                <w:rStyle w:val="Hypertextovodkaz"/>
                <w:noProof/>
              </w:rPr>
              <w:t>12.3</w:t>
            </w:r>
            <w:r>
              <w:rPr>
                <w:rFonts w:asciiTheme="minorHAnsi" w:eastAsiaTheme="minorEastAsia" w:hAnsiTheme="minorHAnsi" w:cstheme="minorBidi"/>
                <w:noProof/>
                <w:sz w:val="22"/>
                <w:szCs w:val="22"/>
              </w:rPr>
              <w:tab/>
            </w:r>
            <w:r w:rsidRPr="00872E43">
              <w:rPr>
                <w:rStyle w:val="Hypertextovodkaz"/>
                <w:noProof/>
              </w:rPr>
              <w:t>Odpady</w:t>
            </w:r>
            <w:r>
              <w:rPr>
                <w:noProof/>
                <w:webHidden/>
              </w:rPr>
              <w:tab/>
            </w:r>
            <w:r>
              <w:rPr>
                <w:noProof/>
                <w:webHidden/>
              </w:rPr>
              <w:fldChar w:fldCharType="begin"/>
            </w:r>
            <w:r>
              <w:rPr>
                <w:noProof/>
                <w:webHidden/>
              </w:rPr>
              <w:instrText xml:space="preserve"> PAGEREF _Toc189115895 \h </w:instrText>
            </w:r>
            <w:r>
              <w:rPr>
                <w:noProof/>
                <w:webHidden/>
              </w:rPr>
            </w:r>
            <w:r>
              <w:rPr>
                <w:noProof/>
                <w:webHidden/>
              </w:rPr>
              <w:fldChar w:fldCharType="separate"/>
            </w:r>
            <w:r>
              <w:rPr>
                <w:noProof/>
                <w:webHidden/>
              </w:rPr>
              <w:t>42</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6" w:history="1">
            <w:r w:rsidRPr="00872E43">
              <w:rPr>
                <w:rStyle w:val="Hypertextovodkaz"/>
                <w:noProof/>
              </w:rPr>
              <w:t>13.</w:t>
            </w:r>
            <w:r>
              <w:rPr>
                <w:rFonts w:asciiTheme="minorHAnsi" w:eastAsiaTheme="minorEastAsia" w:hAnsiTheme="minorHAnsi" w:cstheme="minorBidi"/>
                <w:noProof/>
                <w:sz w:val="22"/>
                <w:szCs w:val="22"/>
              </w:rPr>
              <w:tab/>
            </w:r>
            <w:r w:rsidRPr="00872E43">
              <w:rPr>
                <w:rStyle w:val="Hypertextovodkaz"/>
                <w:noProof/>
              </w:rPr>
              <w:t>Požadavky na BOZP</w:t>
            </w:r>
            <w:r>
              <w:rPr>
                <w:noProof/>
                <w:webHidden/>
              </w:rPr>
              <w:tab/>
            </w:r>
            <w:r>
              <w:rPr>
                <w:noProof/>
                <w:webHidden/>
              </w:rPr>
              <w:fldChar w:fldCharType="begin"/>
            </w:r>
            <w:r>
              <w:rPr>
                <w:noProof/>
                <w:webHidden/>
              </w:rPr>
              <w:instrText xml:space="preserve"> PAGEREF _Toc189115896 \h </w:instrText>
            </w:r>
            <w:r>
              <w:rPr>
                <w:noProof/>
                <w:webHidden/>
              </w:rPr>
            </w:r>
            <w:r>
              <w:rPr>
                <w:noProof/>
                <w:webHidden/>
              </w:rPr>
              <w:fldChar w:fldCharType="separate"/>
            </w:r>
            <w:r>
              <w:rPr>
                <w:noProof/>
                <w:webHidden/>
              </w:rPr>
              <w:t>42</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7" w:history="1">
            <w:r w:rsidRPr="00872E43">
              <w:rPr>
                <w:rStyle w:val="Hypertextovodkaz"/>
                <w:noProof/>
              </w:rPr>
              <w:t>14.</w:t>
            </w:r>
            <w:r>
              <w:rPr>
                <w:rFonts w:asciiTheme="minorHAnsi" w:eastAsiaTheme="minorEastAsia" w:hAnsiTheme="minorHAnsi" w:cstheme="minorBidi"/>
                <w:noProof/>
                <w:sz w:val="22"/>
                <w:szCs w:val="22"/>
              </w:rPr>
              <w:tab/>
            </w:r>
            <w:r w:rsidRPr="00872E43">
              <w:rPr>
                <w:rStyle w:val="Hypertextovodkaz"/>
                <w:noProof/>
              </w:rPr>
              <w:t>Ochranná pásma</w:t>
            </w:r>
            <w:r>
              <w:rPr>
                <w:noProof/>
                <w:webHidden/>
              </w:rPr>
              <w:tab/>
            </w:r>
            <w:r>
              <w:rPr>
                <w:noProof/>
                <w:webHidden/>
              </w:rPr>
              <w:fldChar w:fldCharType="begin"/>
            </w:r>
            <w:r>
              <w:rPr>
                <w:noProof/>
                <w:webHidden/>
              </w:rPr>
              <w:instrText xml:space="preserve"> PAGEREF _Toc189115897 \h </w:instrText>
            </w:r>
            <w:r>
              <w:rPr>
                <w:noProof/>
                <w:webHidden/>
              </w:rPr>
            </w:r>
            <w:r>
              <w:rPr>
                <w:noProof/>
                <w:webHidden/>
              </w:rPr>
              <w:fldChar w:fldCharType="separate"/>
            </w:r>
            <w:r>
              <w:rPr>
                <w:noProof/>
                <w:webHidden/>
              </w:rPr>
              <w:t>45</w:t>
            </w:r>
            <w:r>
              <w:rPr>
                <w:noProof/>
                <w:webHidden/>
              </w:rPr>
              <w:fldChar w:fldCharType="end"/>
            </w:r>
          </w:hyperlink>
        </w:p>
        <w:p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8" w:history="1">
            <w:r w:rsidRPr="00872E43">
              <w:rPr>
                <w:rStyle w:val="Hypertextovodkaz"/>
                <w:noProof/>
              </w:rPr>
              <w:t>15.</w:t>
            </w:r>
            <w:r>
              <w:rPr>
                <w:rFonts w:asciiTheme="minorHAnsi" w:eastAsiaTheme="minorEastAsia" w:hAnsiTheme="minorHAnsi" w:cstheme="minorBidi"/>
                <w:noProof/>
                <w:sz w:val="22"/>
                <w:szCs w:val="22"/>
              </w:rPr>
              <w:tab/>
            </w:r>
            <w:r w:rsidRPr="00872E43">
              <w:rPr>
                <w:rStyle w:val="Hypertextovodkaz"/>
                <w:noProof/>
              </w:rPr>
              <w:t>Závěrečná ustanovení</w:t>
            </w:r>
            <w:r>
              <w:rPr>
                <w:noProof/>
                <w:webHidden/>
              </w:rPr>
              <w:tab/>
            </w:r>
            <w:r>
              <w:rPr>
                <w:noProof/>
                <w:webHidden/>
              </w:rPr>
              <w:fldChar w:fldCharType="begin"/>
            </w:r>
            <w:r>
              <w:rPr>
                <w:noProof/>
                <w:webHidden/>
              </w:rPr>
              <w:instrText xml:space="preserve"> PAGEREF _Toc189115898 \h </w:instrText>
            </w:r>
            <w:r>
              <w:rPr>
                <w:noProof/>
                <w:webHidden/>
              </w:rPr>
            </w:r>
            <w:r>
              <w:rPr>
                <w:noProof/>
                <w:webHidden/>
              </w:rPr>
              <w:fldChar w:fldCharType="separate"/>
            </w:r>
            <w:r>
              <w:rPr>
                <w:noProof/>
                <w:webHidden/>
              </w:rPr>
              <w:t>45</w:t>
            </w:r>
            <w:r>
              <w:rPr>
                <w:noProof/>
                <w:webHidden/>
              </w:rPr>
              <w:fldChar w:fldCharType="end"/>
            </w:r>
          </w:hyperlink>
        </w:p>
        <w:p w:rsidR="00220E06" w:rsidRDefault="002D03AA">
          <w:r w:rsidRPr="00221DDA">
            <w:rPr>
              <w:b/>
              <w:bCs/>
              <w:sz w:val="24"/>
              <w:szCs w:val="24"/>
            </w:rPr>
            <w:fldChar w:fldCharType="end"/>
          </w:r>
        </w:p>
      </w:sdtContent>
    </w:sdt>
    <w:p w:rsidR="00D82FDA" w:rsidRDefault="00C4134A">
      <w:pPr>
        <w:rPr>
          <w:sz w:val="24"/>
        </w:rPr>
      </w:pPr>
      <w:r>
        <w:rPr>
          <w:sz w:val="24"/>
        </w:rPr>
        <w:t xml:space="preserve">Příloha </w:t>
      </w:r>
      <w:r w:rsidR="00CD552D">
        <w:rPr>
          <w:sz w:val="24"/>
        </w:rPr>
        <w:t>1</w:t>
      </w:r>
      <w:r>
        <w:rPr>
          <w:sz w:val="24"/>
        </w:rPr>
        <w:t xml:space="preserve"> – Návrh pražcového podloží</w:t>
      </w:r>
    </w:p>
    <w:p w:rsidR="00F5154B" w:rsidRDefault="00D82FDA">
      <w:pPr>
        <w:rPr>
          <w:sz w:val="24"/>
        </w:rPr>
      </w:pPr>
      <w:r>
        <w:rPr>
          <w:sz w:val="24"/>
        </w:rPr>
        <w:t xml:space="preserve">Příloha 2 – </w:t>
      </w:r>
      <w:proofErr w:type="spellStart"/>
      <w:r>
        <w:rPr>
          <w:sz w:val="24"/>
        </w:rPr>
        <w:t>Předkategorizace</w:t>
      </w:r>
      <w:proofErr w:type="spellEnd"/>
      <w:r>
        <w:rPr>
          <w:sz w:val="24"/>
        </w:rPr>
        <w:t xml:space="preserve"> materiálu</w:t>
      </w:r>
    </w:p>
    <w:p w:rsidR="007B1552" w:rsidRDefault="00F5154B">
      <w:pPr>
        <w:rPr>
          <w:sz w:val="24"/>
        </w:rPr>
      </w:pPr>
      <w:r>
        <w:rPr>
          <w:sz w:val="24"/>
        </w:rPr>
        <w:t xml:space="preserve">Příloha 3 – </w:t>
      </w:r>
      <w:r w:rsidRPr="00F5154B">
        <w:rPr>
          <w:sz w:val="24"/>
        </w:rPr>
        <w:t>Posouzení pažící konstrukce</w:t>
      </w:r>
      <w:r>
        <w:rPr>
          <w:sz w:val="24"/>
        </w:rPr>
        <w:t xml:space="preserve"> pod silničním nadjezdem v km 20,545</w:t>
      </w:r>
      <w:r w:rsidR="007B1552">
        <w:rPr>
          <w:sz w:val="24"/>
        </w:rPr>
        <w:br w:type="page"/>
      </w:r>
    </w:p>
    <w:p w:rsidR="00343D87" w:rsidRDefault="00396E56" w:rsidP="00396E56">
      <w:pPr>
        <w:pStyle w:val="Nadpis1"/>
      </w:pPr>
      <w:bookmarkStart w:id="0" w:name="_Toc189115849"/>
      <w:r>
        <w:t>Identifikační údaje objektu/ů a technického a technologického zařízení</w:t>
      </w:r>
      <w:bookmarkEnd w:id="0"/>
    </w:p>
    <w:p w:rsidR="00396E56" w:rsidRDefault="007C0530" w:rsidP="00396E56">
      <w:pPr>
        <w:spacing w:line="360" w:lineRule="auto"/>
        <w:rPr>
          <w:b/>
          <w:sz w:val="28"/>
          <w:szCs w:val="28"/>
        </w:rPr>
      </w:pPr>
      <w:r>
        <w:rPr>
          <w:noProof/>
        </w:rPr>
        <w:pict>
          <v:shapetype id="_x0000_t32" coordsize="21600,21600" o:spt="32" o:oned="t" path="m,l21600,21600e" filled="f">
            <v:path arrowok="t" fillok="f" o:connecttype="none"/>
            <o:lock v:ext="edit" shapetype="t"/>
          </v:shapetype>
          <v:shape id="_x0000_s1029" type="#_x0000_t32" style="position:absolute;margin-left:-2.7pt;margin-top:20.55pt;width:490.5pt;height:0;z-index:251660288" o:connectortype="straight" strokeweight=".25pt"/>
        </w:pict>
      </w:r>
      <w:r w:rsidR="00396E56" w:rsidRPr="00396E56">
        <w:rPr>
          <w:b/>
          <w:sz w:val="28"/>
          <w:szCs w:val="28"/>
        </w:rPr>
        <w:t>Údaje o stavbě a objektu</w:t>
      </w:r>
    </w:p>
    <w:p w:rsidR="00396E56" w:rsidRDefault="004C0A0E" w:rsidP="004C0A0E">
      <w:pPr>
        <w:spacing w:line="360" w:lineRule="auto"/>
        <w:ind w:left="3544" w:hanging="3544"/>
        <w:rPr>
          <w:sz w:val="24"/>
          <w:szCs w:val="24"/>
        </w:rPr>
      </w:pPr>
      <w:r w:rsidRPr="004C0A0E">
        <w:rPr>
          <w:b/>
          <w:sz w:val="24"/>
          <w:szCs w:val="24"/>
        </w:rPr>
        <w:t>Název stavby:</w:t>
      </w:r>
      <w:r>
        <w:rPr>
          <w:b/>
          <w:sz w:val="24"/>
          <w:szCs w:val="24"/>
        </w:rPr>
        <w:tab/>
      </w:r>
      <w:r>
        <w:rPr>
          <w:b/>
          <w:sz w:val="24"/>
          <w:szCs w:val="24"/>
        </w:rPr>
        <w:tab/>
      </w:r>
      <w:r w:rsidRPr="004C0A0E">
        <w:rPr>
          <w:sz w:val="24"/>
          <w:szCs w:val="24"/>
        </w:rPr>
        <w:t>Sanace nestabilního úseku Valašská Polanka – Horní Lideč v km 20,019 – 21,248</w:t>
      </w:r>
    </w:p>
    <w:p w:rsidR="004C0A0E" w:rsidRDefault="004C0A0E" w:rsidP="004C0A0E">
      <w:pPr>
        <w:spacing w:line="360" w:lineRule="auto"/>
        <w:ind w:left="2835" w:hanging="2835"/>
        <w:rPr>
          <w:sz w:val="24"/>
          <w:szCs w:val="24"/>
        </w:rPr>
      </w:pPr>
      <w:r>
        <w:rPr>
          <w:b/>
          <w:sz w:val="24"/>
          <w:szCs w:val="24"/>
        </w:rPr>
        <w:t>Stupeň dokumentace:</w:t>
      </w:r>
      <w:r>
        <w:rPr>
          <w:sz w:val="24"/>
          <w:szCs w:val="24"/>
        </w:rPr>
        <w:tab/>
      </w:r>
      <w:r>
        <w:rPr>
          <w:sz w:val="24"/>
          <w:szCs w:val="24"/>
        </w:rPr>
        <w:tab/>
      </w:r>
      <w:r>
        <w:rPr>
          <w:sz w:val="24"/>
          <w:szCs w:val="24"/>
        </w:rPr>
        <w:tab/>
      </w:r>
      <w:r w:rsidRPr="004C0A0E">
        <w:rPr>
          <w:sz w:val="24"/>
          <w:szCs w:val="24"/>
        </w:rPr>
        <w:t>Dokumentace pro společné povolení podle liniového zákona</w:t>
      </w:r>
    </w:p>
    <w:p w:rsidR="004C0A0E" w:rsidRDefault="004C0A0E" w:rsidP="004C0A0E">
      <w:pPr>
        <w:spacing w:line="360" w:lineRule="auto"/>
        <w:ind w:left="2835" w:hanging="2835"/>
        <w:rPr>
          <w:sz w:val="24"/>
          <w:szCs w:val="24"/>
        </w:rPr>
      </w:pPr>
      <w:r>
        <w:rPr>
          <w:b/>
          <w:sz w:val="24"/>
          <w:szCs w:val="24"/>
        </w:rPr>
        <w:t xml:space="preserve">Dílčí část </w:t>
      </w:r>
      <w:r w:rsidRPr="004C0A0E">
        <w:rPr>
          <w:b/>
          <w:sz w:val="24"/>
          <w:szCs w:val="24"/>
        </w:rPr>
        <w:t>– objekt (PS/SO):</w:t>
      </w:r>
      <w:r>
        <w:rPr>
          <w:sz w:val="24"/>
          <w:szCs w:val="24"/>
        </w:rPr>
        <w:tab/>
      </w:r>
      <w:r>
        <w:rPr>
          <w:sz w:val="24"/>
          <w:szCs w:val="24"/>
        </w:rPr>
        <w:tab/>
      </w:r>
      <w:r>
        <w:rPr>
          <w:sz w:val="24"/>
          <w:szCs w:val="24"/>
        </w:rPr>
        <w:tab/>
      </w:r>
      <w:r w:rsidRPr="004C0A0E">
        <w:rPr>
          <w:sz w:val="24"/>
          <w:szCs w:val="24"/>
        </w:rPr>
        <w:t>SO 11-10-01 Horní Lideč – Vsetín, železniční svršek</w:t>
      </w:r>
    </w:p>
    <w:p w:rsidR="00DB1C54" w:rsidRDefault="00DB1C54" w:rsidP="004C0A0E">
      <w:pPr>
        <w:spacing w:line="360" w:lineRule="auto"/>
        <w:ind w:left="2835" w:hanging="2835"/>
        <w:rPr>
          <w:sz w:val="24"/>
          <w:szCs w:val="24"/>
        </w:rPr>
      </w:pPr>
      <w:r>
        <w:rPr>
          <w:b/>
          <w:sz w:val="24"/>
          <w:szCs w:val="24"/>
        </w:rPr>
        <w:tab/>
      </w:r>
      <w:r>
        <w:rPr>
          <w:b/>
          <w:sz w:val="24"/>
          <w:szCs w:val="24"/>
        </w:rPr>
        <w:tab/>
      </w:r>
      <w:r>
        <w:rPr>
          <w:b/>
          <w:sz w:val="24"/>
          <w:szCs w:val="24"/>
        </w:rPr>
        <w:tab/>
      </w:r>
      <w:r w:rsidRPr="00DB1C54">
        <w:rPr>
          <w:sz w:val="24"/>
          <w:szCs w:val="24"/>
        </w:rPr>
        <w:t>SO 11-11-01 Horní Lideč – Vsetín, železniční spodek</w:t>
      </w:r>
    </w:p>
    <w:p w:rsidR="00DB1C54" w:rsidRDefault="00DB1C54" w:rsidP="004C0A0E">
      <w:pPr>
        <w:spacing w:line="360" w:lineRule="auto"/>
        <w:ind w:left="2835" w:hanging="2835"/>
        <w:rPr>
          <w:sz w:val="24"/>
          <w:szCs w:val="24"/>
        </w:rPr>
      </w:pPr>
      <w:r w:rsidRPr="00DB1C54">
        <w:rPr>
          <w:b/>
          <w:sz w:val="24"/>
          <w:szCs w:val="24"/>
        </w:rPr>
        <w:t>Charakter dílčí části:</w:t>
      </w:r>
      <w:r>
        <w:rPr>
          <w:b/>
          <w:sz w:val="24"/>
          <w:szCs w:val="24"/>
        </w:rPr>
        <w:tab/>
      </w:r>
      <w:r>
        <w:rPr>
          <w:b/>
          <w:sz w:val="24"/>
          <w:szCs w:val="24"/>
        </w:rPr>
        <w:tab/>
      </w:r>
      <w:r>
        <w:rPr>
          <w:b/>
          <w:sz w:val="24"/>
          <w:szCs w:val="24"/>
        </w:rPr>
        <w:tab/>
      </w:r>
      <w:r w:rsidRPr="00DB1C54">
        <w:rPr>
          <w:sz w:val="24"/>
          <w:szCs w:val="24"/>
        </w:rPr>
        <w:t>Změna dokončené stavby</w:t>
      </w:r>
    </w:p>
    <w:p w:rsidR="00DB1C54" w:rsidRDefault="00DB1C54" w:rsidP="004C0A0E">
      <w:pPr>
        <w:spacing w:line="360" w:lineRule="auto"/>
        <w:ind w:left="2835" w:hanging="2835"/>
        <w:rPr>
          <w:sz w:val="24"/>
          <w:szCs w:val="24"/>
        </w:rPr>
      </w:pPr>
      <w:r>
        <w:rPr>
          <w:b/>
          <w:sz w:val="24"/>
          <w:szCs w:val="24"/>
        </w:rPr>
        <w:tab/>
      </w:r>
      <w:r>
        <w:rPr>
          <w:b/>
          <w:sz w:val="24"/>
          <w:szCs w:val="24"/>
        </w:rPr>
        <w:tab/>
      </w:r>
      <w:r>
        <w:rPr>
          <w:b/>
          <w:sz w:val="24"/>
          <w:szCs w:val="24"/>
        </w:rPr>
        <w:tab/>
      </w:r>
      <w:r w:rsidRPr="00DB1C54">
        <w:rPr>
          <w:sz w:val="24"/>
          <w:szCs w:val="24"/>
        </w:rPr>
        <w:t>Trvalá</w:t>
      </w:r>
    </w:p>
    <w:p w:rsidR="00DB1C54" w:rsidRDefault="00DB1C54" w:rsidP="004C0A0E">
      <w:pPr>
        <w:spacing w:line="360" w:lineRule="auto"/>
        <w:ind w:left="2835" w:hanging="2835"/>
        <w:rPr>
          <w:rFonts w:eastAsiaTheme="minorHAnsi"/>
          <w:sz w:val="24"/>
          <w:szCs w:val="24"/>
          <w:lang w:eastAsia="en-US"/>
        </w:rPr>
      </w:pPr>
      <w:r w:rsidRPr="00DB1C54">
        <w:rPr>
          <w:b/>
          <w:sz w:val="24"/>
          <w:szCs w:val="24"/>
        </w:rPr>
        <w:t>Katastrální území, pozemky:</w:t>
      </w:r>
      <w:r w:rsidRPr="00DB1C54">
        <w:rPr>
          <w:b/>
          <w:sz w:val="24"/>
          <w:szCs w:val="24"/>
        </w:rPr>
        <w:tab/>
      </w:r>
      <w:hyperlink r:id="rId8" w:history="1">
        <w:r w:rsidRPr="00DB1C54">
          <w:rPr>
            <w:rFonts w:eastAsiaTheme="minorHAnsi"/>
            <w:sz w:val="24"/>
            <w:szCs w:val="24"/>
            <w:lang w:eastAsia="en-US"/>
          </w:rPr>
          <w:t>Lidečko [683671]</w:t>
        </w:r>
      </w:hyperlink>
      <w:r>
        <w:rPr>
          <w:rFonts w:eastAsiaTheme="minorHAnsi"/>
          <w:sz w:val="24"/>
          <w:szCs w:val="24"/>
          <w:lang w:eastAsia="en-US"/>
        </w:rPr>
        <w:t xml:space="preserve"> (podrobněji viz Dokladová část)</w:t>
      </w:r>
    </w:p>
    <w:p w:rsidR="00DB1C54" w:rsidRDefault="00DB1C54" w:rsidP="009F7617">
      <w:pPr>
        <w:spacing w:line="360" w:lineRule="auto"/>
        <w:ind w:left="3544" w:hanging="3544"/>
        <w:rPr>
          <w:sz w:val="24"/>
          <w:szCs w:val="24"/>
        </w:rPr>
      </w:pPr>
      <w:r>
        <w:rPr>
          <w:b/>
          <w:sz w:val="24"/>
          <w:szCs w:val="24"/>
        </w:rPr>
        <w:t>Místo stavby dílčí části:</w:t>
      </w:r>
      <w:r>
        <w:rPr>
          <w:b/>
          <w:sz w:val="24"/>
          <w:szCs w:val="24"/>
        </w:rPr>
        <w:tab/>
      </w:r>
      <w:r>
        <w:rPr>
          <w:b/>
          <w:sz w:val="24"/>
          <w:szCs w:val="24"/>
        </w:rPr>
        <w:tab/>
      </w:r>
      <w:r w:rsidRPr="00182C84">
        <w:rPr>
          <w:sz w:val="24"/>
          <w:szCs w:val="24"/>
        </w:rPr>
        <w:t xml:space="preserve">km 20,350 – 21,100 trati </w:t>
      </w:r>
      <w:r w:rsidR="009F7617" w:rsidRPr="00182C84">
        <w:rPr>
          <w:sz w:val="24"/>
          <w:szCs w:val="24"/>
        </w:rPr>
        <w:t xml:space="preserve">Horní Lideč </w:t>
      </w:r>
      <w:r w:rsidR="009F7617">
        <w:rPr>
          <w:sz w:val="24"/>
          <w:szCs w:val="24"/>
        </w:rPr>
        <w:t xml:space="preserve">st. hr. - </w:t>
      </w:r>
      <w:r w:rsidR="00182C84" w:rsidRPr="00182C84">
        <w:rPr>
          <w:sz w:val="24"/>
          <w:szCs w:val="24"/>
        </w:rPr>
        <w:t>Hranice na Moravě</w:t>
      </w:r>
    </w:p>
    <w:p w:rsidR="00182C84" w:rsidRDefault="00182C84" w:rsidP="004C0A0E">
      <w:pPr>
        <w:spacing w:line="360" w:lineRule="auto"/>
        <w:ind w:left="2835" w:hanging="2835"/>
        <w:rPr>
          <w:sz w:val="24"/>
          <w:szCs w:val="24"/>
        </w:rPr>
      </w:pPr>
      <w:r>
        <w:rPr>
          <w:b/>
          <w:sz w:val="24"/>
          <w:szCs w:val="24"/>
        </w:rPr>
        <w:t>Trať podle Prohlášení o dráze:</w:t>
      </w:r>
      <w:r>
        <w:rPr>
          <w:b/>
          <w:sz w:val="24"/>
          <w:szCs w:val="24"/>
        </w:rPr>
        <w:tab/>
      </w:r>
      <w:r w:rsidRPr="00182C84">
        <w:rPr>
          <w:sz w:val="24"/>
          <w:szCs w:val="24"/>
        </w:rPr>
        <w:t>800 00</w:t>
      </w:r>
    </w:p>
    <w:p w:rsidR="009F7617" w:rsidRDefault="009F7617" w:rsidP="004C0A0E">
      <w:pPr>
        <w:spacing w:line="360" w:lineRule="auto"/>
        <w:ind w:left="2835" w:hanging="2835"/>
        <w:rPr>
          <w:sz w:val="24"/>
          <w:szCs w:val="24"/>
        </w:rPr>
      </w:pPr>
      <w:r>
        <w:rPr>
          <w:b/>
          <w:sz w:val="24"/>
          <w:szCs w:val="24"/>
        </w:rPr>
        <w:t>Traťový úsek TU:</w:t>
      </w:r>
      <w:r>
        <w:rPr>
          <w:b/>
          <w:sz w:val="24"/>
          <w:szCs w:val="24"/>
        </w:rPr>
        <w:tab/>
      </w:r>
      <w:r>
        <w:rPr>
          <w:b/>
          <w:sz w:val="24"/>
          <w:szCs w:val="24"/>
        </w:rPr>
        <w:tab/>
      </w:r>
      <w:r>
        <w:rPr>
          <w:b/>
          <w:sz w:val="24"/>
          <w:szCs w:val="24"/>
        </w:rPr>
        <w:tab/>
      </w:r>
      <w:r w:rsidRPr="009F7617">
        <w:rPr>
          <w:sz w:val="24"/>
          <w:szCs w:val="24"/>
        </w:rPr>
        <w:t>2362</w:t>
      </w:r>
      <w:r w:rsidR="003B00BE">
        <w:rPr>
          <w:sz w:val="24"/>
          <w:szCs w:val="24"/>
        </w:rPr>
        <w:t xml:space="preserve"> Horní Lideč - Vsetín</w:t>
      </w:r>
    </w:p>
    <w:p w:rsidR="009F7617" w:rsidRDefault="009F7617" w:rsidP="004C0A0E">
      <w:pPr>
        <w:spacing w:line="360" w:lineRule="auto"/>
        <w:ind w:left="2835" w:hanging="2835"/>
        <w:rPr>
          <w:sz w:val="24"/>
          <w:szCs w:val="24"/>
        </w:rPr>
      </w:pPr>
      <w:r>
        <w:rPr>
          <w:b/>
          <w:sz w:val="24"/>
          <w:szCs w:val="24"/>
        </w:rPr>
        <w:t>Definiční úsek DU</w:t>
      </w:r>
      <w:r w:rsidR="003B00BE">
        <w:rPr>
          <w:b/>
          <w:sz w:val="24"/>
          <w:szCs w:val="24"/>
        </w:rPr>
        <w:t>:</w:t>
      </w:r>
      <w:r w:rsidR="003B00BE">
        <w:rPr>
          <w:b/>
          <w:sz w:val="24"/>
          <w:szCs w:val="24"/>
        </w:rPr>
        <w:tab/>
      </w:r>
      <w:r w:rsidR="003B00BE">
        <w:rPr>
          <w:b/>
          <w:sz w:val="24"/>
          <w:szCs w:val="24"/>
        </w:rPr>
        <w:tab/>
      </w:r>
      <w:r w:rsidR="003B00BE">
        <w:rPr>
          <w:b/>
          <w:sz w:val="24"/>
          <w:szCs w:val="24"/>
        </w:rPr>
        <w:tab/>
      </w:r>
      <w:r w:rsidR="003B00BE" w:rsidRPr="003B00BE">
        <w:rPr>
          <w:sz w:val="24"/>
          <w:szCs w:val="24"/>
        </w:rPr>
        <w:t>2362</w:t>
      </w:r>
      <w:r w:rsidR="003B00BE">
        <w:rPr>
          <w:sz w:val="24"/>
          <w:szCs w:val="24"/>
        </w:rPr>
        <w:t>02 Horní Lideč – Valašská Polanka</w:t>
      </w:r>
    </w:p>
    <w:p w:rsidR="003B00BE" w:rsidRDefault="003B00BE" w:rsidP="004C0A0E">
      <w:pPr>
        <w:spacing w:line="360" w:lineRule="auto"/>
        <w:ind w:left="2835" w:hanging="2835"/>
        <w:rPr>
          <w:sz w:val="24"/>
          <w:szCs w:val="24"/>
        </w:rPr>
      </w:pPr>
      <w:r>
        <w:rPr>
          <w:b/>
          <w:sz w:val="24"/>
          <w:szCs w:val="24"/>
        </w:rPr>
        <w:t>Kategorie dráhy:</w:t>
      </w:r>
      <w:r>
        <w:rPr>
          <w:sz w:val="24"/>
          <w:szCs w:val="24"/>
        </w:rPr>
        <w:tab/>
      </w:r>
      <w:r>
        <w:rPr>
          <w:sz w:val="24"/>
          <w:szCs w:val="24"/>
        </w:rPr>
        <w:tab/>
      </w:r>
      <w:r>
        <w:rPr>
          <w:sz w:val="24"/>
          <w:szCs w:val="24"/>
        </w:rPr>
        <w:tab/>
        <w:t>Celostátní</w:t>
      </w:r>
    </w:p>
    <w:p w:rsidR="003B00BE" w:rsidRDefault="003B00BE" w:rsidP="004C0A0E">
      <w:pPr>
        <w:spacing w:line="360" w:lineRule="auto"/>
        <w:ind w:left="2835" w:hanging="2835"/>
        <w:rPr>
          <w:sz w:val="24"/>
          <w:szCs w:val="24"/>
        </w:rPr>
      </w:pPr>
      <w:r>
        <w:rPr>
          <w:b/>
          <w:sz w:val="24"/>
          <w:szCs w:val="24"/>
        </w:rPr>
        <w:t>Kategorie trati podle TSI:</w:t>
      </w:r>
      <w:r>
        <w:rPr>
          <w:sz w:val="24"/>
          <w:szCs w:val="24"/>
        </w:rPr>
        <w:tab/>
      </w:r>
      <w:r>
        <w:rPr>
          <w:sz w:val="24"/>
          <w:szCs w:val="24"/>
        </w:rPr>
        <w:tab/>
      </w:r>
      <w:r>
        <w:rPr>
          <w:sz w:val="24"/>
          <w:szCs w:val="24"/>
        </w:rPr>
        <w:tab/>
      </w:r>
      <w:r w:rsidRPr="003B00BE">
        <w:rPr>
          <w:sz w:val="24"/>
          <w:szCs w:val="24"/>
        </w:rPr>
        <w:t>P5/F1</w:t>
      </w:r>
    </w:p>
    <w:p w:rsidR="003B00BE" w:rsidRDefault="003B00BE" w:rsidP="004C0A0E">
      <w:pPr>
        <w:spacing w:line="360" w:lineRule="auto"/>
        <w:ind w:left="2835" w:hanging="2835"/>
        <w:rPr>
          <w:sz w:val="24"/>
          <w:szCs w:val="24"/>
        </w:rPr>
      </w:pPr>
      <w:r w:rsidRPr="003B00BE">
        <w:rPr>
          <w:b/>
          <w:sz w:val="24"/>
          <w:szCs w:val="24"/>
        </w:rPr>
        <w:t>Období realiz</w:t>
      </w:r>
      <w:r>
        <w:rPr>
          <w:b/>
          <w:sz w:val="24"/>
          <w:szCs w:val="24"/>
        </w:rPr>
        <w:t>a</w:t>
      </w:r>
      <w:r w:rsidRPr="003B00BE">
        <w:rPr>
          <w:b/>
          <w:sz w:val="24"/>
          <w:szCs w:val="24"/>
        </w:rPr>
        <w:t>ce:</w:t>
      </w:r>
      <w:r>
        <w:rPr>
          <w:b/>
          <w:sz w:val="24"/>
          <w:szCs w:val="24"/>
        </w:rPr>
        <w:tab/>
      </w:r>
      <w:r>
        <w:rPr>
          <w:b/>
          <w:sz w:val="24"/>
          <w:szCs w:val="24"/>
        </w:rPr>
        <w:tab/>
      </w:r>
      <w:r>
        <w:rPr>
          <w:b/>
          <w:sz w:val="24"/>
          <w:szCs w:val="24"/>
        </w:rPr>
        <w:tab/>
      </w:r>
      <w:r w:rsidR="00F909BE">
        <w:rPr>
          <w:sz w:val="24"/>
          <w:szCs w:val="24"/>
        </w:rPr>
        <w:t>10</w:t>
      </w:r>
      <w:r w:rsidRPr="003B00BE">
        <w:rPr>
          <w:sz w:val="24"/>
          <w:szCs w:val="24"/>
        </w:rPr>
        <w:t>/202</w:t>
      </w:r>
      <w:r w:rsidR="00F909BE">
        <w:rPr>
          <w:sz w:val="24"/>
          <w:szCs w:val="24"/>
        </w:rPr>
        <w:t>5</w:t>
      </w:r>
      <w:r w:rsidRPr="003B00BE">
        <w:rPr>
          <w:sz w:val="24"/>
          <w:szCs w:val="24"/>
        </w:rPr>
        <w:t xml:space="preserve"> – 04/2027</w:t>
      </w:r>
    </w:p>
    <w:p w:rsidR="003B00BE" w:rsidRDefault="003B00BE" w:rsidP="004C0A0E">
      <w:pPr>
        <w:spacing w:line="360" w:lineRule="auto"/>
        <w:ind w:left="2835" w:hanging="2835"/>
        <w:rPr>
          <w:b/>
          <w:sz w:val="24"/>
          <w:szCs w:val="24"/>
        </w:rPr>
      </w:pPr>
    </w:p>
    <w:p w:rsidR="003B00BE" w:rsidRDefault="007C0530" w:rsidP="004C0A0E">
      <w:pPr>
        <w:spacing w:line="360" w:lineRule="auto"/>
        <w:ind w:left="2835" w:hanging="2835"/>
        <w:rPr>
          <w:b/>
          <w:sz w:val="24"/>
          <w:szCs w:val="24"/>
        </w:rPr>
      </w:pPr>
      <w:r>
        <w:rPr>
          <w:b/>
          <w:noProof/>
          <w:sz w:val="24"/>
          <w:szCs w:val="24"/>
        </w:rPr>
        <w:pict>
          <v:shape id="_x0000_s1030" type="#_x0000_t32" style="position:absolute;left:0;text-align:left;margin-left:-2.7pt;margin-top:19.55pt;width:490.5pt;height:0;z-index:251661312" o:connectortype="straight" strokeweight=".25pt"/>
        </w:pict>
      </w:r>
      <w:r w:rsidR="003B00BE" w:rsidRPr="00396E56">
        <w:rPr>
          <w:b/>
          <w:sz w:val="28"/>
          <w:szCs w:val="28"/>
        </w:rPr>
        <w:t>Údaje o</w:t>
      </w:r>
      <w:r w:rsidR="003B00BE">
        <w:rPr>
          <w:b/>
          <w:sz w:val="28"/>
          <w:szCs w:val="28"/>
        </w:rPr>
        <w:t xml:space="preserve"> stavebníkovi</w:t>
      </w:r>
    </w:p>
    <w:p w:rsidR="003B00BE" w:rsidRDefault="003B00BE" w:rsidP="003B00BE">
      <w:r w:rsidRPr="003B00BE">
        <w:rPr>
          <w:b/>
          <w:sz w:val="24"/>
          <w:szCs w:val="24"/>
        </w:rPr>
        <w:t>Stavebník/investor:</w:t>
      </w:r>
      <w:r>
        <w:tab/>
      </w:r>
      <w:r>
        <w:tab/>
      </w:r>
      <w:r>
        <w:tab/>
      </w:r>
    </w:p>
    <w:p w:rsidR="003B00BE" w:rsidRPr="003B00BE" w:rsidRDefault="003B00BE" w:rsidP="00DF2164">
      <w:pPr>
        <w:spacing w:line="360" w:lineRule="auto"/>
        <w:ind w:left="2831" w:firstLine="709"/>
        <w:rPr>
          <w:sz w:val="24"/>
          <w:szCs w:val="24"/>
        </w:rPr>
      </w:pPr>
      <w:r w:rsidRPr="003E4E1A">
        <w:rPr>
          <w:noProof/>
        </w:rPr>
        <w:drawing>
          <wp:anchor distT="0" distB="0" distL="114300" distR="114300" simplePos="0" relativeHeight="251658240" behindDoc="0" locked="0" layoutInCell="1" allowOverlap="1">
            <wp:simplePos x="0" y="0"/>
            <wp:positionH relativeFrom="column">
              <wp:posOffset>85</wp:posOffset>
            </wp:positionH>
            <wp:positionV relativeFrom="paragraph">
              <wp:posOffset>85725</wp:posOffset>
            </wp:positionV>
            <wp:extent cx="1666875" cy="669324"/>
            <wp:effectExtent l="0" t="0" r="0" b="0"/>
            <wp:wrapNone/>
            <wp:docPr id="4"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rsidR="003B00BE" w:rsidRPr="003B00BE" w:rsidRDefault="003B00BE" w:rsidP="00DF2164">
      <w:pPr>
        <w:spacing w:line="360" w:lineRule="auto"/>
        <w:ind w:left="3372" w:firstLine="168"/>
        <w:rPr>
          <w:sz w:val="24"/>
          <w:szCs w:val="24"/>
        </w:rPr>
      </w:pPr>
      <w:r w:rsidRPr="003B00BE">
        <w:rPr>
          <w:sz w:val="24"/>
          <w:szCs w:val="24"/>
        </w:rPr>
        <w:t xml:space="preserve">Dlážděná 1003/7, </w:t>
      </w:r>
      <w:proofErr w:type="gramStart"/>
      <w:r w:rsidRPr="003B00BE">
        <w:rPr>
          <w:sz w:val="24"/>
          <w:szCs w:val="24"/>
        </w:rPr>
        <w:t>110 00  Praha</w:t>
      </w:r>
      <w:proofErr w:type="gramEnd"/>
      <w:r w:rsidRPr="003B00BE">
        <w:rPr>
          <w:sz w:val="24"/>
          <w:szCs w:val="24"/>
        </w:rPr>
        <w:t xml:space="preserve"> 1 Nové Město</w:t>
      </w:r>
    </w:p>
    <w:p w:rsidR="003B00BE" w:rsidRPr="003B00BE" w:rsidRDefault="003B00BE" w:rsidP="00DF2164">
      <w:pPr>
        <w:spacing w:line="360" w:lineRule="auto"/>
        <w:ind w:left="3204" w:firstLine="336"/>
        <w:rPr>
          <w:sz w:val="24"/>
          <w:szCs w:val="24"/>
        </w:rPr>
      </w:pPr>
      <w:r w:rsidRPr="003B00BE">
        <w:rPr>
          <w:sz w:val="24"/>
          <w:szCs w:val="24"/>
        </w:rPr>
        <w:t>IČ: 70994234</w:t>
      </w:r>
    </w:p>
    <w:p w:rsidR="003B00BE" w:rsidRPr="003B00BE" w:rsidRDefault="003B00BE" w:rsidP="00DF2164">
      <w:pPr>
        <w:spacing w:line="360" w:lineRule="auto"/>
        <w:ind w:left="3036" w:firstLine="504"/>
        <w:rPr>
          <w:sz w:val="24"/>
          <w:szCs w:val="24"/>
        </w:rPr>
      </w:pPr>
      <w:r w:rsidRPr="003B00BE">
        <w:rPr>
          <w:sz w:val="24"/>
          <w:szCs w:val="24"/>
        </w:rPr>
        <w:t>DIČ: CZ 70994234</w:t>
      </w:r>
    </w:p>
    <w:p w:rsidR="003B00BE" w:rsidRDefault="003B00BE" w:rsidP="004C0A0E">
      <w:pPr>
        <w:spacing w:line="360" w:lineRule="auto"/>
        <w:ind w:left="2835" w:hanging="2835"/>
        <w:rPr>
          <w:b/>
          <w:sz w:val="24"/>
          <w:szCs w:val="24"/>
        </w:rPr>
      </w:pPr>
    </w:p>
    <w:p w:rsidR="001D0F2E" w:rsidRDefault="003B00BE" w:rsidP="003B00BE">
      <w:pPr>
        <w:spacing w:line="360" w:lineRule="auto"/>
        <w:ind w:left="3544" w:hanging="3544"/>
        <w:rPr>
          <w:sz w:val="24"/>
          <w:szCs w:val="24"/>
        </w:rPr>
      </w:pPr>
      <w:r>
        <w:rPr>
          <w:b/>
          <w:sz w:val="24"/>
          <w:szCs w:val="24"/>
        </w:rPr>
        <w:t>Zástupce investora:</w:t>
      </w:r>
      <w:r>
        <w:rPr>
          <w:b/>
          <w:sz w:val="24"/>
          <w:szCs w:val="24"/>
        </w:rPr>
        <w:tab/>
      </w:r>
      <w:r>
        <w:rPr>
          <w:b/>
          <w:sz w:val="24"/>
          <w:szCs w:val="24"/>
        </w:rPr>
        <w:tab/>
      </w:r>
      <w:r w:rsidR="001D0F2E">
        <w:rPr>
          <w:sz w:val="24"/>
          <w:szCs w:val="24"/>
        </w:rPr>
        <w:t>Stavební správa východ</w:t>
      </w:r>
    </w:p>
    <w:p w:rsidR="003B00BE" w:rsidRPr="003B00BE" w:rsidRDefault="003B00BE" w:rsidP="001D0F2E">
      <w:pPr>
        <w:spacing w:line="360" w:lineRule="auto"/>
        <w:ind w:left="3544"/>
        <w:rPr>
          <w:b/>
          <w:sz w:val="24"/>
          <w:szCs w:val="24"/>
        </w:rPr>
      </w:pPr>
      <w:r w:rsidRPr="003B00BE">
        <w:rPr>
          <w:sz w:val="24"/>
          <w:szCs w:val="24"/>
        </w:rPr>
        <w:t>Nerudova 773/1, 779 00 Olomouc</w:t>
      </w:r>
    </w:p>
    <w:p w:rsidR="00DB1C54" w:rsidRDefault="00DB1C54" w:rsidP="004C0A0E">
      <w:pPr>
        <w:spacing w:line="360" w:lineRule="auto"/>
        <w:ind w:left="2835" w:hanging="2835"/>
        <w:rPr>
          <w:b/>
          <w:sz w:val="24"/>
          <w:szCs w:val="24"/>
        </w:rPr>
      </w:pPr>
    </w:p>
    <w:p w:rsidR="0043556E" w:rsidRDefault="0043556E" w:rsidP="004C0A0E">
      <w:pPr>
        <w:spacing w:line="360" w:lineRule="auto"/>
        <w:ind w:left="2835" w:hanging="2835"/>
        <w:rPr>
          <w:b/>
          <w:sz w:val="24"/>
          <w:szCs w:val="24"/>
        </w:rPr>
      </w:pPr>
    </w:p>
    <w:p w:rsidR="004E5C86" w:rsidRDefault="004E5C86" w:rsidP="004C0A0E">
      <w:pPr>
        <w:spacing w:line="360" w:lineRule="auto"/>
        <w:ind w:left="2835" w:hanging="2835"/>
        <w:rPr>
          <w:b/>
          <w:sz w:val="24"/>
          <w:szCs w:val="24"/>
        </w:rPr>
      </w:pPr>
    </w:p>
    <w:p w:rsidR="0043556E" w:rsidRDefault="0043556E" w:rsidP="004C0A0E">
      <w:pPr>
        <w:spacing w:line="360" w:lineRule="auto"/>
        <w:ind w:left="2835" w:hanging="2835"/>
        <w:rPr>
          <w:b/>
          <w:sz w:val="24"/>
          <w:szCs w:val="24"/>
        </w:rPr>
      </w:pPr>
    </w:p>
    <w:p w:rsidR="0043556E" w:rsidRPr="00DB1C54" w:rsidRDefault="007C0530" w:rsidP="004C0A0E">
      <w:pPr>
        <w:spacing w:line="360" w:lineRule="auto"/>
        <w:ind w:left="2835" w:hanging="2835"/>
        <w:rPr>
          <w:b/>
          <w:sz w:val="24"/>
          <w:szCs w:val="24"/>
        </w:rPr>
      </w:pPr>
      <w:r>
        <w:rPr>
          <w:noProof/>
          <w:sz w:val="24"/>
        </w:rPr>
        <w:pict>
          <v:shape id="_x0000_s1031" type="#_x0000_t32" style="position:absolute;left:0;text-align:left;margin-left:.3pt;margin-top:21.8pt;width:490.5pt;height:0;z-index:251662336" o:connectortype="straight" strokeweight=".25pt"/>
        </w:pict>
      </w:r>
      <w:r w:rsidR="0043556E" w:rsidRPr="00396E56">
        <w:rPr>
          <w:b/>
          <w:sz w:val="28"/>
          <w:szCs w:val="28"/>
        </w:rPr>
        <w:t>Údaje o</w:t>
      </w:r>
      <w:r w:rsidR="0043556E">
        <w:rPr>
          <w:b/>
          <w:sz w:val="28"/>
          <w:szCs w:val="28"/>
        </w:rPr>
        <w:t xml:space="preserve"> Zhotoviteli dokumentace a části dokumentace</w:t>
      </w:r>
    </w:p>
    <w:p w:rsidR="00A65D75" w:rsidRDefault="0043556E" w:rsidP="00343D87">
      <w:pPr>
        <w:jc w:val="both"/>
        <w:rPr>
          <w:b/>
          <w:sz w:val="24"/>
        </w:rPr>
      </w:pPr>
      <w:r w:rsidRPr="0043556E">
        <w:rPr>
          <w:b/>
          <w:sz w:val="24"/>
        </w:rPr>
        <w:t>Zhotovitel díla:</w:t>
      </w:r>
      <w:r>
        <w:rPr>
          <w:b/>
          <w:sz w:val="24"/>
        </w:rPr>
        <w:tab/>
      </w:r>
      <w:r>
        <w:rPr>
          <w:b/>
          <w:sz w:val="24"/>
        </w:rPr>
        <w:tab/>
      </w:r>
    </w:p>
    <w:p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9264"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8"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43556E" w:rsidRPr="0043556E" w:rsidRDefault="0043556E" w:rsidP="0043556E">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43556E" w:rsidRDefault="0043556E" w:rsidP="0043556E">
      <w:pPr>
        <w:spacing w:line="360" w:lineRule="auto"/>
        <w:ind w:left="3036" w:firstLine="504"/>
        <w:rPr>
          <w:sz w:val="24"/>
          <w:szCs w:val="24"/>
        </w:rPr>
      </w:pPr>
      <w:r w:rsidRPr="0043556E">
        <w:rPr>
          <w:sz w:val="24"/>
          <w:szCs w:val="24"/>
        </w:rPr>
        <w:t>IČ: 64610357, DIČ: CZ64610357</w:t>
      </w:r>
    </w:p>
    <w:p w:rsidR="0043556E" w:rsidRDefault="0043556E" w:rsidP="0043556E">
      <w:pPr>
        <w:spacing w:line="360" w:lineRule="auto"/>
        <w:rPr>
          <w:b/>
          <w:sz w:val="24"/>
          <w:szCs w:val="24"/>
        </w:rPr>
      </w:pPr>
      <w:r w:rsidRPr="0043556E">
        <w:rPr>
          <w:b/>
          <w:sz w:val="24"/>
          <w:szCs w:val="24"/>
        </w:rPr>
        <w:t>Zhotovitel dílčí části díla:</w:t>
      </w:r>
    </w:p>
    <w:p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2096"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1"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43556E" w:rsidRPr="0043556E" w:rsidRDefault="0043556E" w:rsidP="0043556E">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43556E" w:rsidRDefault="0043556E" w:rsidP="0043556E">
      <w:pPr>
        <w:spacing w:line="360" w:lineRule="auto"/>
        <w:ind w:left="2831" w:firstLine="709"/>
        <w:rPr>
          <w:sz w:val="24"/>
          <w:szCs w:val="24"/>
        </w:rPr>
      </w:pPr>
      <w:r w:rsidRPr="0043556E">
        <w:rPr>
          <w:sz w:val="24"/>
          <w:szCs w:val="24"/>
        </w:rPr>
        <w:t>IČ: 64610357, DIČ: CZ64610357</w:t>
      </w:r>
    </w:p>
    <w:p w:rsidR="00F237AC" w:rsidRDefault="00F237AC" w:rsidP="0043556E">
      <w:pPr>
        <w:spacing w:line="360" w:lineRule="auto"/>
        <w:ind w:left="2831" w:firstLine="709"/>
        <w:rPr>
          <w:sz w:val="24"/>
          <w:szCs w:val="24"/>
        </w:rPr>
      </w:pPr>
    </w:p>
    <w:p w:rsidR="00F237AC" w:rsidRDefault="00F237AC" w:rsidP="00F237AC">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rsidR="00F237AC" w:rsidRDefault="00F237AC" w:rsidP="00F237AC">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rsidR="00F237AC" w:rsidRDefault="00F237AC" w:rsidP="00F237AC">
      <w:pPr>
        <w:spacing w:line="360" w:lineRule="auto"/>
        <w:ind w:left="3372" w:firstLine="168"/>
        <w:rPr>
          <w:sz w:val="24"/>
          <w:szCs w:val="24"/>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rsidR="00F237AC" w:rsidRDefault="00F237AC" w:rsidP="00F237AC">
      <w:pPr>
        <w:spacing w:line="360" w:lineRule="auto"/>
        <w:ind w:left="3372" w:firstLine="168"/>
        <w:rPr>
          <w:sz w:val="24"/>
          <w:szCs w:val="24"/>
        </w:rPr>
      </w:pPr>
    </w:p>
    <w:p w:rsidR="0043556E" w:rsidRDefault="0043556E" w:rsidP="0043556E">
      <w:pPr>
        <w:spacing w:line="360" w:lineRule="auto"/>
        <w:rPr>
          <w:b/>
          <w:sz w:val="24"/>
          <w:szCs w:val="24"/>
        </w:rPr>
      </w:pPr>
      <w:r w:rsidRPr="0043556E">
        <w:rPr>
          <w:b/>
          <w:sz w:val="24"/>
          <w:szCs w:val="24"/>
        </w:rPr>
        <w:t>Hlavní projektant (HIP):</w:t>
      </w:r>
      <w:r w:rsidRPr="0043556E">
        <w:rPr>
          <w:b/>
          <w:sz w:val="24"/>
          <w:szCs w:val="24"/>
        </w:rPr>
        <w:tab/>
      </w:r>
      <w:r w:rsidRPr="0043556E">
        <w:rPr>
          <w:b/>
          <w:sz w:val="24"/>
          <w:szCs w:val="24"/>
        </w:rPr>
        <w:tab/>
      </w:r>
    </w:p>
    <w:p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3120"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2"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43556E" w:rsidRPr="0043556E" w:rsidRDefault="0043556E" w:rsidP="0043556E">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43556E" w:rsidRDefault="0043556E" w:rsidP="0043556E">
      <w:pPr>
        <w:spacing w:line="360" w:lineRule="auto"/>
        <w:ind w:left="2831" w:firstLine="709"/>
        <w:rPr>
          <w:sz w:val="24"/>
          <w:szCs w:val="24"/>
        </w:rPr>
      </w:pPr>
      <w:r w:rsidRPr="0043556E">
        <w:rPr>
          <w:sz w:val="24"/>
          <w:szCs w:val="24"/>
        </w:rPr>
        <w:t>IČ: 64610357, DIČ: CZ64610357</w:t>
      </w:r>
    </w:p>
    <w:p w:rsidR="0043556E" w:rsidRDefault="0043556E" w:rsidP="0043556E">
      <w:pPr>
        <w:spacing w:line="360" w:lineRule="auto"/>
        <w:ind w:left="2831" w:firstLine="709"/>
        <w:rPr>
          <w:sz w:val="24"/>
          <w:szCs w:val="24"/>
        </w:rPr>
      </w:pPr>
      <w:r w:rsidRPr="0043556E">
        <w:rPr>
          <w:sz w:val="24"/>
          <w:szCs w:val="24"/>
        </w:rPr>
        <w:t>hlavní projektant (HIP):</w:t>
      </w:r>
      <w:r>
        <w:rPr>
          <w:sz w:val="24"/>
          <w:szCs w:val="24"/>
        </w:rPr>
        <w:t xml:space="preserve"> Ing. Jiří Malina, </w:t>
      </w:r>
    </w:p>
    <w:p w:rsidR="0043556E" w:rsidRDefault="0043556E" w:rsidP="0043556E">
      <w:pPr>
        <w:spacing w:line="360" w:lineRule="auto"/>
        <w:ind w:left="2831" w:firstLine="709"/>
        <w:rPr>
          <w:color w:val="202020"/>
          <w:sz w:val="24"/>
          <w:szCs w:val="24"/>
          <w:shd w:val="clear" w:color="auto" w:fill="FFFFFF"/>
        </w:rPr>
      </w:pPr>
      <w:r>
        <w:rPr>
          <w:sz w:val="24"/>
          <w:szCs w:val="24"/>
        </w:rPr>
        <w:t xml:space="preserve">ČKAIT </w:t>
      </w:r>
      <w:r w:rsidRPr="0043556E">
        <w:rPr>
          <w:color w:val="202020"/>
          <w:sz w:val="24"/>
          <w:szCs w:val="24"/>
          <w:shd w:val="clear" w:color="auto" w:fill="FFFFFF"/>
        </w:rPr>
        <w:t>1301840, IM00, ID00</w:t>
      </w:r>
    </w:p>
    <w:p w:rsidR="0043556E" w:rsidRDefault="00BE1CBC" w:rsidP="00BE1CBC">
      <w:pPr>
        <w:spacing w:line="360" w:lineRule="auto"/>
        <w:rPr>
          <w:b/>
          <w:sz w:val="24"/>
          <w:szCs w:val="24"/>
        </w:rPr>
      </w:pPr>
      <w:r w:rsidRPr="00BE1CBC">
        <w:rPr>
          <w:b/>
          <w:sz w:val="24"/>
          <w:szCs w:val="24"/>
        </w:rPr>
        <w:t>Specialista dílčí části:</w:t>
      </w:r>
    </w:p>
    <w:p w:rsidR="00BE1CBC" w:rsidRPr="0043556E" w:rsidRDefault="00BE1CBC" w:rsidP="00BE1CBC">
      <w:pPr>
        <w:spacing w:line="360" w:lineRule="auto"/>
        <w:ind w:left="3372" w:firstLine="168"/>
        <w:rPr>
          <w:sz w:val="24"/>
          <w:szCs w:val="24"/>
        </w:rPr>
      </w:pPr>
      <w:r w:rsidRPr="0043556E">
        <w:rPr>
          <w:noProof/>
          <w:sz w:val="24"/>
          <w:szCs w:val="24"/>
        </w:rPr>
        <w:drawing>
          <wp:anchor distT="0" distB="0" distL="114300" distR="114300" simplePos="0" relativeHeight="251654144"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3"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BE1CBC" w:rsidRPr="0043556E" w:rsidRDefault="00BE1CBC" w:rsidP="00BE1CBC">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BE1CBC" w:rsidRDefault="00BE1CBC" w:rsidP="00BE1CBC">
      <w:pPr>
        <w:spacing w:line="360" w:lineRule="auto"/>
        <w:ind w:left="2831" w:firstLine="709"/>
        <w:rPr>
          <w:sz w:val="24"/>
          <w:szCs w:val="24"/>
        </w:rPr>
      </w:pPr>
      <w:r w:rsidRPr="0043556E">
        <w:rPr>
          <w:sz w:val="24"/>
          <w:szCs w:val="24"/>
        </w:rPr>
        <w:t>IČ: 64610357, DIČ: CZ64610357</w:t>
      </w:r>
    </w:p>
    <w:p w:rsidR="00BE1CBC" w:rsidRDefault="00BE1CBC" w:rsidP="00BE1CBC">
      <w:pPr>
        <w:spacing w:line="360" w:lineRule="auto"/>
        <w:ind w:left="2831" w:firstLine="709"/>
        <w:rPr>
          <w:sz w:val="24"/>
          <w:szCs w:val="24"/>
        </w:rPr>
      </w:pPr>
      <w:r w:rsidRPr="00BE1CBC">
        <w:rPr>
          <w:sz w:val="24"/>
          <w:szCs w:val="24"/>
        </w:rPr>
        <w:t>specialista:</w:t>
      </w:r>
      <w:r>
        <w:rPr>
          <w:sz w:val="24"/>
          <w:szCs w:val="24"/>
        </w:rPr>
        <w:t xml:space="preserve"> Ing. Michal Kasaj,</w:t>
      </w:r>
    </w:p>
    <w:p w:rsidR="00BE1CBC" w:rsidRDefault="00BE1CBC" w:rsidP="00BE1CBC">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rsidR="00F237AC" w:rsidRDefault="00F237AC" w:rsidP="00BE1CBC">
      <w:pPr>
        <w:spacing w:line="360" w:lineRule="auto"/>
        <w:ind w:left="2831" w:firstLine="709"/>
        <w:rPr>
          <w:color w:val="202020"/>
          <w:sz w:val="24"/>
          <w:szCs w:val="24"/>
          <w:shd w:val="clear" w:color="auto" w:fill="FFFFFF"/>
        </w:rPr>
      </w:pPr>
    </w:p>
    <w:p w:rsidR="00F237AC" w:rsidRDefault="00F237AC" w:rsidP="00F237AC">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rsidR="00F237AC" w:rsidRDefault="00F237AC" w:rsidP="00F237AC">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rsidR="00F237AC" w:rsidRDefault="00F237AC" w:rsidP="00F237AC">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rsidR="00F237AC" w:rsidRDefault="00F237AC" w:rsidP="00F237AC">
      <w:pPr>
        <w:spacing w:line="360" w:lineRule="auto"/>
        <w:ind w:left="2831" w:firstLine="709"/>
        <w:rPr>
          <w:sz w:val="24"/>
          <w:szCs w:val="24"/>
        </w:rPr>
      </w:pPr>
      <w:r w:rsidRPr="00BE1CBC">
        <w:rPr>
          <w:sz w:val="24"/>
          <w:szCs w:val="24"/>
        </w:rPr>
        <w:t>specialista:</w:t>
      </w:r>
      <w:r>
        <w:rPr>
          <w:sz w:val="24"/>
          <w:szCs w:val="24"/>
        </w:rPr>
        <w:t xml:space="preserve"> </w:t>
      </w:r>
      <w:r w:rsidRPr="00F237AC">
        <w:rPr>
          <w:sz w:val="24"/>
          <w:szCs w:val="24"/>
        </w:rPr>
        <w:t>Ing. Milan Větrovský</w:t>
      </w:r>
      <w:r>
        <w:rPr>
          <w:sz w:val="24"/>
          <w:szCs w:val="24"/>
        </w:rPr>
        <w:t xml:space="preserve">, </w:t>
      </w:r>
    </w:p>
    <w:p w:rsidR="00F237AC" w:rsidRPr="00F237AC" w:rsidRDefault="00F237AC" w:rsidP="00F237AC">
      <w:pPr>
        <w:spacing w:line="360" w:lineRule="auto"/>
        <w:ind w:left="2831" w:firstLine="709"/>
        <w:rPr>
          <w:color w:val="202020"/>
          <w:sz w:val="24"/>
          <w:szCs w:val="24"/>
          <w:shd w:val="clear" w:color="auto" w:fill="FFFFFF"/>
        </w:rPr>
      </w:pPr>
      <w:r w:rsidRPr="00F237AC">
        <w:rPr>
          <w:sz w:val="24"/>
          <w:szCs w:val="24"/>
        </w:rPr>
        <w:t xml:space="preserve">ČKAIT </w:t>
      </w:r>
      <w:r w:rsidRPr="00F237AC">
        <w:rPr>
          <w:color w:val="202020"/>
          <w:sz w:val="24"/>
          <w:szCs w:val="24"/>
          <w:shd w:val="clear" w:color="auto" w:fill="FFFFFF"/>
        </w:rPr>
        <w:t>0015106</w:t>
      </w:r>
      <w:r>
        <w:rPr>
          <w:color w:val="202020"/>
          <w:sz w:val="24"/>
          <w:szCs w:val="24"/>
          <w:shd w:val="clear" w:color="auto" w:fill="FFFFFF"/>
        </w:rPr>
        <w:t>, IG00</w:t>
      </w:r>
    </w:p>
    <w:p w:rsidR="00DF2164" w:rsidRPr="00DF2164" w:rsidRDefault="00DF2164" w:rsidP="00DF2164">
      <w:pPr>
        <w:spacing w:line="360" w:lineRule="auto"/>
        <w:rPr>
          <w:b/>
          <w:sz w:val="24"/>
          <w:szCs w:val="24"/>
        </w:rPr>
      </w:pPr>
      <w:r w:rsidRPr="00DF2164">
        <w:rPr>
          <w:b/>
          <w:sz w:val="24"/>
          <w:szCs w:val="24"/>
        </w:rPr>
        <w:t>Odpovědný projektant</w:t>
      </w:r>
    </w:p>
    <w:p w:rsidR="00DF2164" w:rsidRDefault="00DF2164" w:rsidP="00DF2164">
      <w:pPr>
        <w:spacing w:line="360" w:lineRule="auto"/>
        <w:rPr>
          <w:b/>
          <w:sz w:val="24"/>
          <w:szCs w:val="24"/>
        </w:rPr>
      </w:pPr>
      <w:r w:rsidRPr="00DF2164">
        <w:rPr>
          <w:b/>
          <w:sz w:val="24"/>
          <w:szCs w:val="24"/>
        </w:rPr>
        <w:t>dílčí části (PS/SP):</w:t>
      </w:r>
    </w:p>
    <w:p w:rsidR="00DF2164" w:rsidRPr="0043556E" w:rsidRDefault="00DF2164" w:rsidP="00DF2164">
      <w:pPr>
        <w:spacing w:line="360" w:lineRule="auto"/>
        <w:ind w:left="3372" w:firstLine="168"/>
        <w:rPr>
          <w:sz w:val="24"/>
          <w:szCs w:val="24"/>
        </w:rPr>
      </w:pPr>
      <w:r w:rsidRPr="0043556E">
        <w:rPr>
          <w:noProof/>
          <w:sz w:val="24"/>
          <w:szCs w:val="24"/>
        </w:rPr>
        <w:drawing>
          <wp:anchor distT="0" distB="0" distL="114300" distR="114300" simplePos="0" relativeHeight="251655168"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5"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DF2164" w:rsidRPr="0043556E" w:rsidRDefault="00DF2164" w:rsidP="00DF2164">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DF2164" w:rsidRDefault="00DF2164" w:rsidP="00DF2164">
      <w:pPr>
        <w:spacing w:line="360" w:lineRule="auto"/>
        <w:ind w:left="2831" w:firstLine="709"/>
        <w:rPr>
          <w:sz w:val="24"/>
          <w:szCs w:val="24"/>
        </w:rPr>
      </w:pPr>
      <w:r w:rsidRPr="0043556E">
        <w:rPr>
          <w:sz w:val="24"/>
          <w:szCs w:val="24"/>
        </w:rPr>
        <w:t>IČ: 64610357, DIČ: CZ64610357</w:t>
      </w:r>
    </w:p>
    <w:p w:rsidR="00DF2164" w:rsidRDefault="00DF2164" w:rsidP="00DF2164">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Ing. Michal Kasaj,</w:t>
      </w:r>
    </w:p>
    <w:p w:rsidR="00DF2164" w:rsidRDefault="00DF2164" w:rsidP="00DF2164">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rsidR="00DF2164" w:rsidRDefault="00DF2164" w:rsidP="00DF2164">
      <w:pPr>
        <w:spacing w:line="360" w:lineRule="auto"/>
        <w:rPr>
          <w:b/>
          <w:sz w:val="24"/>
          <w:szCs w:val="24"/>
        </w:rPr>
      </w:pPr>
    </w:p>
    <w:p w:rsidR="007F749A" w:rsidRDefault="007F749A" w:rsidP="007F749A">
      <w:pPr>
        <w:spacing w:line="360" w:lineRule="auto"/>
        <w:ind w:left="3372" w:firstLine="168"/>
        <w:rPr>
          <w:sz w:val="24"/>
          <w:szCs w:val="24"/>
        </w:rPr>
      </w:pPr>
      <w:r>
        <w:rPr>
          <w:b/>
          <w:sz w:val="24"/>
          <w:szCs w:val="24"/>
        </w:rPr>
        <w:tab/>
      </w:r>
      <w:proofErr w:type="spellStart"/>
      <w:r w:rsidRPr="00F237AC">
        <w:rPr>
          <w:sz w:val="24"/>
          <w:szCs w:val="24"/>
        </w:rPr>
        <w:t>GeoTec</w:t>
      </w:r>
      <w:proofErr w:type="spellEnd"/>
      <w:r w:rsidRPr="00F237AC">
        <w:rPr>
          <w:sz w:val="24"/>
          <w:szCs w:val="24"/>
        </w:rPr>
        <w:t>-GS, a.s.</w:t>
      </w:r>
    </w:p>
    <w:p w:rsidR="007F749A" w:rsidRDefault="007F749A" w:rsidP="007F749A">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rsidR="00DF2164" w:rsidRDefault="007F749A" w:rsidP="007F749A">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rsidR="007F749A" w:rsidRDefault="007F749A" w:rsidP="007F749A">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w:t>
      </w:r>
      <w:r w:rsidRPr="007F749A">
        <w:rPr>
          <w:sz w:val="24"/>
          <w:szCs w:val="24"/>
        </w:rPr>
        <w:t>Ing. Miroslav Šedivý</w:t>
      </w:r>
      <w:r>
        <w:rPr>
          <w:sz w:val="24"/>
          <w:szCs w:val="24"/>
        </w:rPr>
        <w:t>,</w:t>
      </w:r>
    </w:p>
    <w:p w:rsidR="00DF2164" w:rsidRDefault="007F749A" w:rsidP="007F749A">
      <w:pPr>
        <w:spacing w:line="360" w:lineRule="auto"/>
        <w:ind w:left="2831" w:firstLine="709"/>
        <w:rPr>
          <w:b/>
          <w:sz w:val="24"/>
          <w:szCs w:val="24"/>
        </w:rPr>
      </w:pPr>
      <w:r>
        <w:rPr>
          <w:sz w:val="24"/>
          <w:szCs w:val="24"/>
        </w:rPr>
        <w:t xml:space="preserve">ČKAIT </w:t>
      </w:r>
      <w:r w:rsidRPr="007F749A">
        <w:rPr>
          <w:sz w:val="24"/>
          <w:szCs w:val="24"/>
        </w:rPr>
        <w:t>0000220</w:t>
      </w:r>
      <w:r>
        <w:rPr>
          <w:sz w:val="24"/>
          <w:szCs w:val="24"/>
        </w:rPr>
        <w:t>, IG00</w:t>
      </w:r>
    </w:p>
    <w:p w:rsidR="00DF2164" w:rsidRPr="00DF2164" w:rsidRDefault="00DF2164" w:rsidP="00DF2164">
      <w:pPr>
        <w:spacing w:line="360" w:lineRule="auto"/>
        <w:rPr>
          <w:b/>
          <w:sz w:val="24"/>
          <w:szCs w:val="24"/>
        </w:rPr>
      </w:pPr>
      <w:r w:rsidRPr="00DF2164">
        <w:rPr>
          <w:b/>
          <w:sz w:val="24"/>
          <w:szCs w:val="24"/>
        </w:rPr>
        <w:t>Zpracovatel přílohy</w:t>
      </w:r>
    </w:p>
    <w:p w:rsidR="00DF2164" w:rsidRDefault="00DF2164" w:rsidP="00DF2164">
      <w:pPr>
        <w:spacing w:line="360" w:lineRule="auto"/>
        <w:rPr>
          <w:b/>
          <w:sz w:val="24"/>
          <w:szCs w:val="24"/>
        </w:rPr>
      </w:pPr>
      <w:r w:rsidRPr="00DF2164">
        <w:rPr>
          <w:b/>
          <w:sz w:val="24"/>
          <w:szCs w:val="24"/>
        </w:rPr>
        <w:t>dílčí části (PS/SO):</w:t>
      </w:r>
    </w:p>
    <w:p w:rsidR="00DF2164" w:rsidRPr="0043556E" w:rsidRDefault="00DF2164" w:rsidP="00DF2164">
      <w:pPr>
        <w:spacing w:line="360" w:lineRule="auto"/>
        <w:ind w:left="3372" w:firstLine="168"/>
        <w:rPr>
          <w:sz w:val="24"/>
          <w:szCs w:val="24"/>
        </w:rPr>
      </w:pPr>
      <w:r w:rsidRPr="0043556E">
        <w:rPr>
          <w:noProof/>
          <w:sz w:val="24"/>
          <w:szCs w:val="24"/>
        </w:rPr>
        <w:drawing>
          <wp:anchor distT="0" distB="0" distL="114300" distR="114300" simplePos="0" relativeHeight="251656192" behindDoc="0" locked="0" layoutInCell="1" allowOverlap="1">
            <wp:simplePos x="0" y="0"/>
            <wp:positionH relativeFrom="margin">
              <wp:posOffset>57150</wp:posOffset>
            </wp:positionH>
            <wp:positionV relativeFrom="paragraph">
              <wp:posOffset>61770</wp:posOffset>
            </wp:positionV>
            <wp:extent cx="1272912" cy="600075"/>
            <wp:effectExtent l="0" t="0" r="3810" b="0"/>
            <wp:wrapNone/>
            <wp:docPr id="6"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rsidR="00DF2164" w:rsidRPr="0043556E" w:rsidRDefault="00DF2164" w:rsidP="00DF2164">
      <w:pPr>
        <w:spacing w:line="360" w:lineRule="auto"/>
        <w:ind w:left="3204" w:firstLine="336"/>
        <w:rPr>
          <w:sz w:val="24"/>
          <w:szCs w:val="24"/>
        </w:rPr>
      </w:pPr>
      <w:r w:rsidRPr="0043556E">
        <w:rPr>
          <w:sz w:val="24"/>
          <w:szCs w:val="24"/>
        </w:rPr>
        <w:t xml:space="preserve">se sídlem: Legionářská 1085/8, </w:t>
      </w:r>
      <w:proofErr w:type="gramStart"/>
      <w:r w:rsidRPr="0043556E">
        <w:rPr>
          <w:sz w:val="24"/>
          <w:szCs w:val="24"/>
        </w:rPr>
        <w:t>779 00  Olomouc</w:t>
      </w:r>
      <w:proofErr w:type="gramEnd"/>
    </w:p>
    <w:p w:rsidR="00DF2164" w:rsidRDefault="00DF2164" w:rsidP="00DF2164">
      <w:pPr>
        <w:spacing w:line="360" w:lineRule="auto"/>
        <w:ind w:left="2831" w:firstLine="709"/>
        <w:rPr>
          <w:sz w:val="24"/>
          <w:szCs w:val="24"/>
        </w:rPr>
      </w:pPr>
      <w:r w:rsidRPr="0043556E">
        <w:rPr>
          <w:sz w:val="24"/>
          <w:szCs w:val="24"/>
        </w:rPr>
        <w:t>IČO: 64610357, DIČ: CZ64610357</w:t>
      </w:r>
    </w:p>
    <w:p w:rsidR="00DF2164" w:rsidRDefault="00DF2164" w:rsidP="00DF2164">
      <w:pPr>
        <w:spacing w:line="360" w:lineRule="auto"/>
        <w:ind w:left="2831" w:firstLine="709"/>
        <w:rPr>
          <w:sz w:val="24"/>
          <w:szCs w:val="24"/>
        </w:rPr>
      </w:pPr>
      <w:r>
        <w:rPr>
          <w:sz w:val="24"/>
          <w:szCs w:val="24"/>
        </w:rPr>
        <w:t>zpracovatel přílohy</w:t>
      </w:r>
      <w:r w:rsidRPr="00BE1CBC">
        <w:rPr>
          <w:sz w:val="24"/>
          <w:szCs w:val="24"/>
        </w:rPr>
        <w:t>:</w:t>
      </w:r>
      <w:r>
        <w:rPr>
          <w:sz w:val="24"/>
          <w:szCs w:val="24"/>
        </w:rPr>
        <w:t xml:space="preserve"> Ing. Michal Kasaj,</w:t>
      </w:r>
    </w:p>
    <w:p w:rsidR="00DF2164" w:rsidRDefault="00DF2164" w:rsidP="00DF2164">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rsidR="007F749A" w:rsidRDefault="007F749A" w:rsidP="00DF2164">
      <w:pPr>
        <w:spacing w:line="360" w:lineRule="auto"/>
        <w:ind w:left="2831" w:firstLine="709"/>
        <w:rPr>
          <w:color w:val="202020"/>
          <w:sz w:val="24"/>
          <w:szCs w:val="24"/>
          <w:shd w:val="clear" w:color="auto" w:fill="FFFFFF"/>
        </w:rPr>
      </w:pPr>
    </w:p>
    <w:p w:rsidR="007F749A" w:rsidRDefault="007F749A" w:rsidP="007F749A">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rsidR="007F749A" w:rsidRDefault="007F749A" w:rsidP="007F749A">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rsidR="007F749A" w:rsidRDefault="007F749A" w:rsidP="007F749A">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rsidR="007F749A" w:rsidRDefault="007F749A" w:rsidP="007F749A">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w:t>
      </w:r>
      <w:r w:rsidRPr="007F749A">
        <w:rPr>
          <w:sz w:val="24"/>
          <w:szCs w:val="24"/>
        </w:rPr>
        <w:t>Ing. Miroslav Šedivý</w:t>
      </w:r>
      <w:r>
        <w:rPr>
          <w:sz w:val="24"/>
          <w:szCs w:val="24"/>
        </w:rPr>
        <w:t>,</w:t>
      </w:r>
    </w:p>
    <w:p w:rsidR="007F749A" w:rsidRDefault="007F749A" w:rsidP="007F749A">
      <w:pPr>
        <w:spacing w:line="360" w:lineRule="auto"/>
        <w:ind w:left="2831" w:firstLine="709"/>
        <w:rPr>
          <w:sz w:val="24"/>
          <w:szCs w:val="24"/>
        </w:rPr>
      </w:pPr>
      <w:r>
        <w:rPr>
          <w:sz w:val="24"/>
          <w:szCs w:val="24"/>
        </w:rPr>
        <w:t xml:space="preserve">ČKAIT </w:t>
      </w:r>
      <w:r w:rsidRPr="007F749A">
        <w:rPr>
          <w:sz w:val="24"/>
          <w:szCs w:val="24"/>
        </w:rPr>
        <w:t>0000220</w:t>
      </w:r>
      <w:r>
        <w:rPr>
          <w:sz w:val="24"/>
          <w:szCs w:val="24"/>
        </w:rPr>
        <w:t>, IG00</w:t>
      </w:r>
    </w:p>
    <w:p w:rsidR="007F749A" w:rsidRDefault="007F749A" w:rsidP="007F749A">
      <w:pPr>
        <w:spacing w:line="360" w:lineRule="auto"/>
        <w:ind w:left="2831" w:firstLine="709"/>
        <w:rPr>
          <w:sz w:val="24"/>
          <w:szCs w:val="24"/>
        </w:rPr>
      </w:pPr>
    </w:p>
    <w:p w:rsidR="007F749A" w:rsidRDefault="007F749A" w:rsidP="007F749A">
      <w:pPr>
        <w:spacing w:line="360" w:lineRule="auto"/>
        <w:ind w:left="2831" w:firstLine="709"/>
        <w:rPr>
          <w:sz w:val="24"/>
          <w:szCs w:val="24"/>
        </w:rPr>
      </w:pPr>
    </w:p>
    <w:p w:rsidR="007F749A" w:rsidRDefault="007F749A" w:rsidP="007F749A">
      <w:pPr>
        <w:spacing w:line="360" w:lineRule="auto"/>
        <w:ind w:left="2831" w:firstLine="709"/>
        <w:rPr>
          <w:sz w:val="24"/>
          <w:szCs w:val="24"/>
        </w:rPr>
      </w:pPr>
    </w:p>
    <w:p w:rsidR="007F749A" w:rsidRDefault="007F749A" w:rsidP="007F749A">
      <w:pPr>
        <w:spacing w:line="360" w:lineRule="auto"/>
        <w:ind w:left="2831" w:firstLine="709"/>
        <w:rPr>
          <w:sz w:val="24"/>
          <w:szCs w:val="24"/>
        </w:rPr>
      </w:pPr>
    </w:p>
    <w:p w:rsidR="007F749A" w:rsidRDefault="007F749A" w:rsidP="007F749A">
      <w:pPr>
        <w:spacing w:line="360" w:lineRule="auto"/>
        <w:ind w:left="2831" w:firstLine="709"/>
        <w:rPr>
          <w:color w:val="202020"/>
          <w:sz w:val="24"/>
          <w:szCs w:val="24"/>
          <w:shd w:val="clear" w:color="auto" w:fill="FFFFFF"/>
        </w:rPr>
      </w:pPr>
    </w:p>
    <w:p w:rsidR="00DF2164" w:rsidRDefault="00DF2164" w:rsidP="00DF2164">
      <w:pPr>
        <w:spacing w:line="360" w:lineRule="auto"/>
        <w:rPr>
          <w:sz w:val="24"/>
          <w:szCs w:val="24"/>
        </w:rPr>
      </w:pPr>
    </w:p>
    <w:p w:rsidR="00DF2164" w:rsidRDefault="007C0530" w:rsidP="00DF2164">
      <w:pPr>
        <w:spacing w:line="360" w:lineRule="auto"/>
        <w:ind w:left="2835" w:hanging="2835"/>
        <w:rPr>
          <w:b/>
          <w:sz w:val="28"/>
          <w:szCs w:val="28"/>
        </w:rPr>
      </w:pPr>
      <w:r>
        <w:rPr>
          <w:b/>
          <w:noProof/>
          <w:sz w:val="28"/>
          <w:szCs w:val="28"/>
        </w:rPr>
        <w:pict>
          <v:shape id="_x0000_s1032" type="#_x0000_t32" style="position:absolute;left:0;text-align:left;margin-left:.3pt;margin-top:21.05pt;width:490.5pt;height:0;z-index:251663360" o:connectortype="straight" strokeweight=".25pt"/>
        </w:pict>
      </w:r>
      <w:r w:rsidR="00DF2164" w:rsidRPr="00DF2164">
        <w:rPr>
          <w:b/>
          <w:sz w:val="28"/>
          <w:szCs w:val="28"/>
        </w:rPr>
        <w:t>Údaje o nabyvateli PS/SO</w:t>
      </w:r>
    </w:p>
    <w:p w:rsidR="00DF2164" w:rsidRDefault="00DF2164" w:rsidP="00DF2164">
      <w:pPr>
        <w:spacing w:line="360" w:lineRule="auto"/>
        <w:ind w:left="2835" w:hanging="2835"/>
        <w:rPr>
          <w:b/>
          <w:sz w:val="24"/>
          <w:szCs w:val="24"/>
        </w:rPr>
      </w:pPr>
      <w:r w:rsidRPr="00DF2164">
        <w:rPr>
          <w:b/>
          <w:sz w:val="24"/>
          <w:szCs w:val="24"/>
        </w:rPr>
        <w:t>Vlastník/správce:</w:t>
      </w:r>
      <w:r w:rsidRPr="00DF2164">
        <w:rPr>
          <w:b/>
          <w:sz w:val="24"/>
          <w:szCs w:val="24"/>
        </w:rPr>
        <w:tab/>
      </w:r>
    </w:p>
    <w:p w:rsidR="00DF2164" w:rsidRPr="003B00BE" w:rsidRDefault="00DF2164" w:rsidP="00DF2164">
      <w:pPr>
        <w:spacing w:line="360" w:lineRule="auto"/>
        <w:ind w:left="2831" w:firstLine="709"/>
        <w:rPr>
          <w:sz w:val="24"/>
          <w:szCs w:val="24"/>
        </w:rPr>
      </w:pPr>
      <w:r w:rsidRPr="003E4E1A">
        <w:rPr>
          <w:noProof/>
        </w:rPr>
        <w:drawing>
          <wp:anchor distT="0" distB="0" distL="114300" distR="114300" simplePos="0" relativeHeight="251657216" behindDoc="0" locked="0" layoutInCell="1" allowOverlap="1">
            <wp:simplePos x="0" y="0"/>
            <wp:positionH relativeFrom="column">
              <wp:posOffset>85</wp:posOffset>
            </wp:positionH>
            <wp:positionV relativeFrom="paragraph">
              <wp:posOffset>85725</wp:posOffset>
            </wp:positionV>
            <wp:extent cx="1666875" cy="669324"/>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rsidR="00DF2164" w:rsidRPr="003B00BE" w:rsidRDefault="00DF2164" w:rsidP="00DF2164">
      <w:pPr>
        <w:spacing w:line="360" w:lineRule="auto"/>
        <w:ind w:left="3372" w:firstLine="168"/>
        <w:rPr>
          <w:sz w:val="24"/>
          <w:szCs w:val="24"/>
        </w:rPr>
      </w:pPr>
      <w:r w:rsidRPr="003B00BE">
        <w:rPr>
          <w:sz w:val="24"/>
          <w:szCs w:val="24"/>
        </w:rPr>
        <w:t xml:space="preserve">Dlážděná 1003/7, </w:t>
      </w:r>
      <w:proofErr w:type="gramStart"/>
      <w:r w:rsidRPr="003B00BE">
        <w:rPr>
          <w:sz w:val="24"/>
          <w:szCs w:val="24"/>
        </w:rPr>
        <w:t>110 00  Praha</w:t>
      </w:r>
      <w:proofErr w:type="gramEnd"/>
      <w:r w:rsidRPr="003B00BE">
        <w:rPr>
          <w:sz w:val="24"/>
          <w:szCs w:val="24"/>
        </w:rPr>
        <w:t xml:space="preserve"> 1 Nové Město</w:t>
      </w:r>
    </w:p>
    <w:p w:rsidR="00DF2164" w:rsidRPr="003B00BE" w:rsidRDefault="00DF2164" w:rsidP="00DF2164">
      <w:pPr>
        <w:spacing w:line="360" w:lineRule="auto"/>
        <w:ind w:left="3204" w:firstLine="336"/>
        <w:rPr>
          <w:sz w:val="24"/>
          <w:szCs w:val="24"/>
        </w:rPr>
      </w:pPr>
      <w:r w:rsidRPr="003B00BE">
        <w:rPr>
          <w:sz w:val="24"/>
          <w:szCs w:val="24"/>
        </w:rPr>
        <w:t>IČ: 70994234</w:t>
      </w:r>
    </w:p>
    <w:p w:rsidR="00DF2164" w:rsidRPr="003B00BE" w:rsidRDefault="00DF2164" w:rsidP="00DF2164">
      <w:pPr>
        <w:spacing w:line="360" w:lineRule="auto"/>
        <w:ind w:left="3036" w:firstLine="504"/>
        <w:rPr>
          <w:sz w:val="24"/>
          <w:szCs w:val="24"/>
        </w:rPr>
      </w:pPr>
      <w:r w:rsidRPr="003B00BE">
        <w:rPr>
          <w:sz w:val="24"/>
          <w:szCs w:val="24"/>
        </w:rPr>
        <w:t>DIČ: CZ 70994234</w:t>
      </w:r>
    </w:p>
    <w:p w:rsidR="00DF2164" w:rsidRDefault="00DF2164">
      <w:pPr>
        <w:rPr>
          <w:b/>
          <w:sz w:val="24"/>
          <w:szCs w:val="24"/>
        </w:rPr>
      </w:pPr>
      <w:r>
        <w:rPr>
          <w:b/>
          <w:sz w:val="24"/>
          <w:szCs w:val="24"/>
        </w:rPr>
        <w:br w:type="page"/>
      </w:r>
    </w:p>
    <w:p w:rsidR="00BA02C4" w:rsidRDefault="00BA02C4" w:rsidP="00DF2164">
      <w:pPr>
        <w:pStyle w:val="Nadpis1"/>
      </w:pPr>
      <w:bookmarkStart w:id="1" w:name="_Toc189115850"/>
      <w:r>
        <w:t>Podklady</w:t>
      </w:r>
      <w:bookmarkEnd w:id="1"/>
    </w:p>
    <w:p w:rsidR="00DF2164" w:rsidRDefault="00BA02C4" w:rsidP="00BA02C4">
      <w:pPr>
        <w:pStyle w:val="Nadpis2"/>
        <w:numPr>
          <w:ilvl w:val="1"/>
          <w:numId w:val="16"/>
        </w:numPr>
      </w:pPr>
      <w:r>
        <w:t xml:space="preserve"> </w:t>
      </w:r>
      <w:bookmarkStart w:id="2" w:name="_Toc189115851"/>
      <w:r w:rsidR="00DF2164">
        <w:t>Seznam vstupních podkladů</w:t>
      </w:r>
      <w:bookmarkEnd w:id="2"/>
    </w:p>
    <w:p w:rsidR="00DF2164" w:rsidRDefault="00777A91" w:rsidP="00777A91">
      <w:pPr>
        <w:pStyle w:val="Odstavecseseznamem"/>
        <w:numPr>
          <w:ilvl w:val="0"/>
          <w:numId w:val="17"/>
        </w:numPr>
        <w:rPr>
          <w:sz w:val="24"/>
          <w:szCs w:val="24"/>
        </w:rPr>
      </w:pPr>
      <w:r w:rsidRPr="00777A91">
        <w:rPr>
          <w:sz w:val="24"/>
          <w:szCs w:val="24"/>
        </w:rPr>
        <w:t>Záměr projektu a inženýrskogeologický průzkum stavby zpracovaný MORAVIA CONSULT Olomouc a.s., 03/2023</w:t>
      </w:r>
    </w:p>
    <w:p w:rsidR="00777A91" w:rsidRDefault="00777A91" w:rsidP="00777A91">
      <w:pPr>
        <w:pStyle w:val="Odstavecseseznamem"/>
        <w:numPr>
          <w:ilvl w:val="0"/>
          <w:numId w:val="17"/>
        </w:numPr>
        <w:rPr>
          <w:sz w:val="24"/>
          <w:szCs w:val="24"/>
        </w:rPr>
      </w:pPr>
      <w:r w:rsidRPr="00777A91">
        <w:rPr>
          <w:sz w:val="24"/>
          <w:szCs w:val="24"/>
        </w:rPr>
        <w:t xml:space="preserve">Geotechnický monitoring zpracovaný </w:t>
      </w:r>
      <w:proofErr w:type="spellStart"/>
      <w:r w:rsidRPr="00777A91">
        <w:rPr>
          <w:sz w:val="24"/>
          <w:szCs w:val="24"/>
        </w:rPr>
        <w:t>GeoTec</w:t>
      </w:r>
      <w:proofErr w:type="spellEnd"/>
      <w:r w:rsidRPr="00777A91">
        <w:rPr>
          <w:sz w:val="24"/>
          <w:szCs w:val="24"/>
        </w:rPr>
        <w:t>-GS, a.s.</w:t>
      </w:r>
    </w:p>
    <w:p w:rsidR="00777A91" w:rsidRDefault="00777A91" w:rsidP="00777A91">
      <w:pPr>
        <w:pStyle w:val="Odstavecseseznamem"/>
        <w:numPr>
          <w:ilvl w:val="0"/>
          <w:numId w:val="17"/>
        </w:numPr>
        <w:rPr>
          <w:sz w:val="24"/>
          <w:szCs w:val="24"/>
        </w:rPr>
      </w:pPr>
      <w:r w:rsidRPr="00777A91">
        <w:rPr>
          <w:sz w:val="24"/>
          <w:szCs w:val="24"/>
        </w:rPr>
        <w:t>Stanovisko České geologické služby čj. ČGS-441/21/378*SOG-441/0382/2021 ze dne 23. 6. 2021 o vymezení nového aktivního sesuvného území.</w:t>
      </w:r>
    </w:p>
    <w:p w:rsidR="00777A91" w:rsidRDefault="00777A91" w:rsidP="00777A91">
      <w:pPr>
        <w:pStyle w:val="Odstavecseseznamem"/>
        <w:numPr>
          <w:ilvl w:val="0"/>
          <w:numId w:val="17"/>
        </w:numPr>
        <w:rPr>
          <w:sz w:val="24"/>
          <w:szCs w:val="24"/>
        </w:rPr>
      </w:pPr>
      <w:r w:rsidRPr="00777A91">
        <w:rPr>
          <w:sz w:val="24"/>
          <w:szCs w:val="24"/>
        </w:rPr>
        <w:t xml:space="preserve">Předběžný IGP zpracovaný fy. </w:t>
      </w:r>
      <w:proofErr w:type="spellStart"/>
      <w:r w:rsidRPr="00777A91">
        <w:rPr>
          <w:sz w:val="24"/>
          <w:szCs w:val="24"/>
        </w:rPr>
        <w:t>Kolejconsult</w:t>
      </w:r>
      <w:proofErr w:type="spellEnd"/>
      <w:r w:rsidRPr="00777A91">
        <w:rPr>
          <w:sz w:val="24"/>
          <w:szCs w:val="24"/>
        </w:rPr>
        <w:t xml:space="preserve"> &amp; servis spol. s r.o., Křenová 35, Brno v traťovém úseku 20,550 – 21,000, z března 2021.</w:t>
      </w:r>
    </w:p>
    <w:p w:rsidR="00777A91" w:rsidRDefault="00777A91" w:rsidP="00777A91">
      <w:pPr>
        <w:pStyle w:val="Odstavecseseznamem"/>
        <w:numPr>
          <w:ilvl w:val="0"/>
          <w:numId w:val="17"/>
        </w:numPr>
        <w:rPr>
          <w:sz w:val="24"/>
          <w:szCs w:val="24"/>
        </w:rPr>
      </w:pPr>
    </w:p>
    <w:p w:rsidR="00777A91" w:rsidRPr="00777A91" w:rsidRDefault="00777A91" w:rsidP="00777A91">
      <w:pPr>
        <w:ind w:left="709"/>
        <w:rPr>
          <w:sz w:val="24"/>
          <w:szCs w:val="24"/>
        </w:rPr>
      </w:pPr>
      <w:r w:rsidRPr="000904A6">
        <w:rPr>
          <w:noProof/>
        </w:rPr>
        <w:drawing>
          <wp:inline distT="0" distB="0" distL="0" distR="0">
            <wp:extent cx="5114925" cy="1727032"/>
            <wp:effectExtent l="0" t="0" r="0"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7613" cy="1731316"/>
                    </a:xfrm>
                    <a:prstGeom prst="rect">
                      <a:avLst/>
                    </a:prstGeom>
                    <a:noFill/>
                    <a:ln>
                      <a:noFill/>
                    </a:ln>
                  </pic:spPr>
                </pic:pic>
              </a:graphicData>
            </a:graphic>
          </wp:inline>
        </w:drawing>
      </w:r>
    </w:p>
    <w:p w:rsidR="00777A91" w:rsidRDefault="000954A3" w:rsidP="00777A91">
      <w:pPr>
        <w:pStyle w:val="Odstavecseseznamem"/>
        <w:numPr>
          <w:ilvl w:val="0"/>
          <w:numId w:val="17"/>
        </w:numPr>
        <w:rPr>
          <w:sz w:val="24"/>
          <w:szCs w:val="24"/>
        </w:rPr>
      </w:pPr>
      <w:r w:rsidRPr="008C2507">
        <w:rPr>
          <w:sz w:val="24"/>
          <w:szCs w:val="24"/>
        </w:rPr>
        <w:t>Cyklická obnova trati v úseku Vsetín – Horní Lideč</w:t>
      </w:r>
    </w:p>
    <w:p w:rsidR="00777A91" w:rsidRDefault="00777A91" w:rsidP="00777A91">
      <w:pPr>
        <w:pStyle w:val="Odstavecseseznamem"/>
        <w:numPr>
          <w:ilvl w:val="0"/>
          <w:numId w:val="17"/>
        </w:numPr>
        <w:rPr>
          <w:sz w:val="24"/>
          <w:szCs w:val="24"/>
        </w:rPr>
      </w:pPr>
      <w:r w:rsidRPr="00777A91">
        <w:rPr>
          <w:sz w:val="24"/>
          <w:szCs w:val="24"/>
        </w:rPr>
        <w:t>Veškeré existující geodetické a mapové podklady včetně navrhovaného stavu budoucího vlastnictví pozemků ČD (předpokládaný převod do majetku Správy železnic) v rámci úlohy UMVŽST</w:t>
      </w:r>
    </w:p>
    <w:p w:rsidR="00777A91" w:rsidRDefault="00777A91" w:rsidP="00777A91">
      <w:pPr>
        <w:pStyle w:val="Odstavecseseznamem"/>
        <w:numPr>
          <w:ilvl w:val="0"/>
          <w:numId w:val="17"/>
        </w:numPr>
        <w:rPr>
          <w:sz w:val="24"/>
          <w:szCs w:val="24"/>
        </w:rPr>
      </w:pPr>
      <w:r>
        <w:rPr>
          <w:sz w:val="24"/>
          <w:szCs w:val="24"/>
        </w:rPr>
        <w:t xml:space="preserve">Vlastní geodetické doměření </w:t>
      </w:r>
    </w:p>
    <w:p w:rsidR="00777A91" w:rsidRDefault="00777A91" w:rsidP="00777A91">
      <w:pPr>
        <w:pStyle w:val="Odstavecseseznamem"/>
        <w:numPr>
          <w:ilvl w:val="0"/>
          <w:numId w:val="17"/>
        </w:numPr>
        <w:rPr>
          <w:sz w:val="24"/>
          <w:szCs w:val="24"/>
        </w:rPr>
      </w:pPr>
      <w:r>
        <w:rPr>
          <w:sz w:val="24"/>
          <w:szCs w:val="24"/>
        </w:rPr>
        <w:t>Pochůzka trati a místní šetření</w:t>
      </w:r>
    </w:p>
    <w:p w:rsidR="00BA02C4" w:rsidRDefault="00BA02C4" w:rsidP="00777A91"/>
    <w:p w:rsidR="00777A91" w:rsidRDefault="00BA02C4" w:rsidP="00BA02C4">
      <w:pPr>
        <w:pStyle w:val="Nadpis2"/>
        <w:numPr>
          <w:ilvl w:val="1"/>
          <w:numId w:val="16"/>
        </w:numPr>
      </w:pPr>
      <w:r>
        <w:t xml:space="preserve"> </w:t>
      </w:r>
      <w:bookmarkStart w:id="3" w:name="_Toc189115852"/>
      <w:r>
        <w:t>Vyhodnocení průzkumů</w:t>
      </w:r>
      <w:bookmarkEnd w:id="3"/>
    </w:p>
    <w:p w:rsidR="00BA02C4" w:rsidRDefault="00BA02C4" w:rsidP="00BA02C4"/>
    <w:p w:rsidR="009D5DFB" w:rsidRPr="00256C10" w:rsidRDefault="009D5DFB" w:rsidP="009D5DFB">
      <w:pPr>
        <w:ind w:firstLine="360"/>
        <w:jc w:val="both"/>
        <w:rPr>
          <w:sz w:val="24"/>
          <w:szCs w:val="24"/>
        </w:rPr>
      </w:pPr>
      <w:r w:rsidRPr="00256C10">
        <w:rPr>
          <w:sz w:val="24"/>
          <w:szCs w:val="24"/>
        </w:rPr>
        <w:t xml:space="preserve">Veškeré průzkumy jsou doloženy v dokladové části </w:t>
      </w:r>
      <w:proofErr w:type="gramStart"/>
      <w:r>
        <w:rPr>
          <w:sz w:val="24"/>
          <w:szCs w:val="24"/>
        </w:rPr>
        <w:t xml:space="preserve">P.1 </w:t>
      </w:r>
      <w:r w:rsidRPr="00256C10">
        <w:rPr>
          <w:sz w:val="24"/>
          <w:szCs w:val="24"/>
        </w:rPr>
        <w:t>Průzkumy</w:t>
      </w:r>
      <w:proofErr w:type="gramEnd"/>
      <w:r w:rsidRPr="00256C10">
        <w:rPr>
          <w:sz w:val="24"/>
          <w:szCs w:val="24"/>
        </w:rPr>
        <w:t xml:space="preserve"> pro technický návrh</w:t>
      </w:r>
      <w:r>
        <w:rPr>
          <w:sz w:val="24"/>
          <w:szCs w:val="24"/>
        </w:rPr>
        <w:t>,</w:t>
      </w:r>
      <w:r w:rsidRPr="00256C10">
        <w:rPr>
          <w:sz w:val="24"/>
          <w:szCs w:val="24"/>
        </w:rPr>
        <w:t xml:space="preserve">  </w:t>
      </w:r>
      <w:r>
        <w:rPr>
          <w:sz w:val="24"/>
          <w:szCs w:val="24"/>
        </w:rPr>
        <w:t>v</w:t>
      </w:r>
      <w:r w:rsidRPr="00256C10">
        <w:rPr>
          <w:sz w:val="24"/>
          <w:szCs w:val="24"/>
        </w:rPr>
        <w:t xml:space="preserve">četně závěrů a zhodnocení </w:t>
      </w:r>
    </w:p>
    <w:p w:rsidR="009D5DFB" w:rsidRDefault="009D5DFB" w:rsidP="009D5DFB">
      <w:pPr>
        <w:jc w:val="both"/>
        <w:rPr>
          <w:sz w:val="24"/>
          <w:szCs w:val="24"/>
        </w:rPr>
      </w:pPr>
      <w:r w:rsidRPr="00256C10">
        <w:rPr>
          <w:sz w:val="24"/>
          <w:szCs w:val="24"/>
        </w:rPr>
        <w:t>V rámci D</w:t>
      </w:r>
      <w:r>
        <w:rPr>
          <w:sz w:val="24"/>
          <w:szCs w:val="24"/>
        </w:rPr>
        <w:t>ÚSL byly provedeny průzkumy:</w:t>
      </w:r>
    </w:p>
    <w:p w:rsidR="009D5DFB" w:rsidRPr="00256C10" w:rsidRDefault="009D5DFB" w:rsidP="009D5DFB">
      <w:pPr>
        <w:pStyle w:val="Odstavecseseznamem"/>
        <w:numPr>
          <w:ilvl w:val="0"/>
          <w:numId w:val="46"/>
        </w:numPr>
        <w:jc w:val="both"/>
        <w:rPr>
          <w:sz w:val="24"/>
          <w:szCs w:val="24"/>
        </w:rPr>
      </w:pPr>
      <w:r w:rsidRPr="00256C10">
        <w:rPr>
          <w:sz w:val="24"/>
          <w:szCs w:val="24"/>
        </w:rPr>
        <w:t>Inženýrskogeologický průzkum (IGP)</w:t>
      </w:r>
    </w:p>
    <w:p w:rsidR="009D5DFB" w:rsidRPr="00256C10" w:rsidRDefault="009D5DFB" w:rsidP="009D5DFB">
      <w:pPr>
        <w:pStyle w:val="Odstavecseseznamem"/>
        <w:numPr>
          <w:ilvl w:val="0"/>
          <w:numId w:val="46"/>
        </w:numPr>
        <w:jc w:val="both"/>
        <w:rPr>
          <w:sz w:val="24"/>
          <w:szCs w:val="24"/>
        </w:rPr>
      </w:pPr>
      <w:r>
        <w:rPr>
          <w:sz w:val="24"/>
          <w:szCs w:val="24"/>
        </w:rPr>
        <w:t>G</w:t>
      </w:r>
      <w:r w:rsidRPr="00256C10">
        <w:rPr>
          <w:sz w:val="24"/>
          <w:szCs w:val="24"/>
        </w:rPr>
        <w:t>eotechnický pr</w:t>
      </w:r>
      <w:r w:rsidRPr="00256C10">
        <w:rPr>
          <w:rFonts w:cs="Arial"/>
          <w:sz w:val="24"/>
          <w:szCs w:val="24"/>
        </w:rPr>
        <w:t>ů</w:t>
      </w:r>
      <w:r w:rsidRPr="00256C10">
        <w:rPr>
          <w:sz w:val="24"/>
          <w:szCs w:val="24"/>
        </w:rPr>
        <w:t>zkum pro zemní t</w:t>
      </w:r>
      <w:r w:rsidRPr="00256C10">
        <w:rPr>
          <w:rFonts w:cs="Arial"/>
          <w:sz w:val="24"/>
          <w:szCs w:val="24"/>
        </w:rPr>
        <w:t>ě</w:t>
      </w:r>
      <w:r w:rsidRPr="00256C10">
        <w:rPr>
          <w:sz w:val="24"/>
          <w:szCs w:val="24"/>
        </w:rPr>
        <w:t>leso</w:t>
      </w:r>
    </w:p>
    <w:p w:rsidR="009D5DFB" w:rsidRPr="00256C10" w:rsidRDefault="009D5DFB" w:rsidP="009D5DFB">
      <w:pPr>
        <w:pStyle w:val="Odstavecseseznamem"/>
        <w:numPr>
          <w:ilvl w:val="0"/>
          <w:numId w:val="46"/>
        </w:numPr>
        <w:jc w:val="both"/>
        <w:rPr>
          <w:sz w:val="24"/>
          <w:szCs w:val="24"/>
        </w:rPr>
      </w:pPr>
      <w:r>
        <w:rPr>
          <w:sz w:val="24"/>
          <w:szCs w:val="24"/>
        </w:rPr>
        <w:t>C</w:t>
      </w:r>
      <w:r w:rsidRPr="00256C10">
        <w:rPr>
          <w:sz w:val="24"/>
          <w:szCs w:val="24"/>
        </w:rPr>
        <w:t>hemické analýzy zemin pražcového podloží</w:t>
      </w:r>
    </w:p>
    <w:p w:rsidR="009D5DFB" w:rsidRPr="00256C10" w:rsidRDefault="009D5DFB" w:rsidP="009D5DFB">
      <w:pPr>
        <w:pStyle w:val="Odstavecseseznamem"/>
        <w:numPr>
          <w:ilvl w:val="0"/>
          <w:numId w:val="46"/>
        </w:numPr>
        <w:jc w:val="both"/>
        <w:rPr>
          <w:sz w:val="24"/>
          <w:szCs w:val="24"/>
        </w:rPr>
      </w:pPr>
      <w:r>
        <w:rPr>
          <w:sz w:val="24"/>
          <w:szCs w:val="24"/>
        </w:rPr>
        <w:t>P</w:t>
      </w:r>
      <w:r w:rsidRPr="00256C10">
        <w:rPr>
          <w:sz w:val="24"/>
          <w:szCs w:val="24"/>
        </w:rPr>
        <w:t>růzkum pro pražcové podloží a náspy, návrh pražcového podloží a tělesa náspů</w:t>
      </w:r>
      <w:r w:rsidRPr="00256C10">
        <w:rPr>
          <w:sz w:val="24"/>
          <w:szCs w:val="24"/>
        </w:rPr>
        <w:tab/>
      </w:r>
    </w:p>
    <w:p w:rsidR="009D5DFB" w:rsidRDefault="009D5DFB" w:rsidP="00BA02C4"/>
    <w:p w:rsidR="00BA02C4" w:rsidRDefault="00BA02C4" w:rsidP="00BA02C4">
      <w:pPr>
        <w:pStyle w:val="Nadpis2"/>
        <w:numPr>
          <w:ilvl w:val="1"/>
          <w:numId w:val="16"/>
        </w:numPr>
      </w:pPr>
      <w:r>
        <w:t xml:space="preserve"> </w:t>
      </w:r>
      <w:bookmarkStart w:id="4" w:name="_Toc189115853"/>
      <w:r>
        <w:t>Inženýrské sítě</w:t>
      </w:r>
      <w:bookmarkEnd w:id="4"/>
    </w:p>
    <w:p w:rsidR="00BA02C4" w:rsidRPr="00BA02C4" w:rsidRDefault="00BA02C4" w:rsidP="00BA02C4">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BA02C4">
        <w:rPr>
          <w:rFonts w:ascii="Times New Roman" w:eastAsia="Times New Roman" w:hAnsi="Times New Roman" w:cs="Times New Roman"/>
          <w:sz w:val="24"/>
          <w:szCs w:val="24"/>
          <w:lang w:eastAsia="cs-CZ"/>
        </w:rPr>
        <w:t xml:space="preserve">Před zahájením stavby </w:t>
      </w:r>
      <w:r>
        <w:rPr>
          <w:rFonts w:ascii="Times New Roman" w:eastAsia="Times New Roman" w:hAnsi="Times New Roman" w:cs="Times New Roman"/>
          <w:sz w:val="24"/>
          <w:szCs w:val="24"/>
          <w:lang w:eastAsia="cs-CZ"/>
        </w:rPr>
        <w:t>je</w:t>
      </w:r>
      <w:r w:rsidRPr="00BA02C4">
        <w:rPr>
          <w:rFonts w:ascii="Times New Roman" w:eastAsia="Times New Roman" w:hAnsi="Times New Roman" w:cs="Times New Roman"/>
          <w:sz w:val="24"/>
          <w:szCs w:val="24"/>
          <w:lang w:eastAsia="cs-CZ"/>
        </w:rPr>
        <w:t xml:space="preserve"> nezbytně nutné požádat správce jednotlivých inženýrských sítí o jejich přesné vytýčení. V situačních výkresech </w:t>
      </w:r>
      <w:r>
        <w:rPr>
          <w:rFonts w:ascii="Times New Roman" w:eastAsia="Times New Roman" w:hAnsi="Times New Roman" w:cs="Times New Roman"/>
          <w:sz w:val="24"/>
          <w:szCs w:val="24"/>
          <w:lang w:eastAsia="cs-CZ"/>
        </w:rPr>
        <w:t>jsou</w:t>
      </w:r>
      <w:r w:rsidRPr="00BA02C4">
        <w:rPr>
          <w:rFonts w:ascii="Times New Roman" w:eastAsia="Times New Roman" w:hAnsi="Times New Roman" w:cs="Times New Roman"/>
          <w:sz w:val="24"/>
          <w:szCs w:val="24"/>
          <w:lang w:eastAsia="cs-CZ"/>
        </w:rPr>
        <w:t xml:space="preserve"> inženýrské sítě vyobrazeny pouze orientačně.</w:t>
      </w:r>
    </w:p>
    <w:p w:rsidR="00BA02C4" w:rsidRPr="00BA02C4" w:rsidRDefault="00BA02C4" w:rsidP="00BA02C4">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BA02C4">
        <w:rPr>
          <w:rFonts w:ascii="Times New Roman" w:eastAsia="Times New Roman" w:hAnsi="Times New Roman" w:cs="Times New Roman"/>
          <w:sz w:val="24"/>
          <w:szCs w:val="24"/>
          <w:lang w:eastAsia="cs-CZ"/>
        </w:rPr>
        <w:t xml:space="preserve">Před realizací dočasné komunikace </w:t>
      </w:r>
      <w:r>
        <w:rPr>
          <w:rFonts w:ascii="Times New Roman" w:eastAsia="Times New Roman" w:hAnsi="Times New Roman" w:cs="Times New Roman"/>
          <w:sz w:val="24"/>
          <w:szCs w:val="24"/>
          <w:lang w:eastAsia="cs-CZ"/>
        </w:rPr>
        <w:t>je</w:t>
      </w:r>
      <w:r w:rsidRPr="00BA02C4">
        <w:rPr>
          <w:rFonts w:ascii="Times New Roman" w:eastAsia="Times New Roman" w:hAnsi="Times New Roman" w:cs="Times New Roman"/>
          <w:sz w:val="24"/>
          <w:szCs w:val="24"/>
          <w:lang w:eastAsia="cs-CZ"/>
        </w:rPr>
        <w:t xml:space="preserve"> nutné ověřit přesnou polohu stávajících sítí a kopanými sondami zjistit hloubku uložení a všechny sítě ochránit. V případě kabelových vedení osadit minimálně </w:t>
      </w:r>
      <w:proofErr w:type="spellStart"/>
      <w:r w:rsidRPr="00BA02C4">
        <w:rPr>
          <w:rFonts w:ascii="Times New Roman" w:eastAsia="Times New Roman" w:hAnsi="Times New Roman" w:cs="Times New Roman"/>
          <w:sz w:val="24"/>
          <w:szCs w:val="24"/>
          <w:lang w:eastAsia="cs-CZ"/>
        </w:rPr>
        <w:t>vysokopevnostní</w:t>
      </w:r>
      <w:proofErr w:type="spellEnd"/>
      <w:r w:rsidRPr="00BA02C4">
        <w:rPr>
          <w:rFonts w:ascii="Times New Roman" w:eastAsia="Times New Roman" w:hAnsi="Times New Roman" w:cs="Times New Roman"/>
          <w:sz w:val="24"/>
          <w:szCs w:val="24"/>
          <w:lang w:eastAsia="cs-CZ"/>
        </w:rPr>
        <w:t xml:space="preserve"> půlené chráničky např. KOPOHALF, v případě potrubních vedení ochranu pomocí ocelových plechů o tloušťce min. 3 cm.</w:t>
      </w:r>
    </w:p>
    <w:p w:rsidR="00694BB7" w:rsidRDefault="00694BB7" w:rsidP="00777A91">
      <w:pPr>
        <w:pStyle w:val="Nadpis1"/>
      </w:pPr>
      <w:bookmarkStart w:id="5" w:name="_Toc84401256"/>
      <w:bookmarkStart w:id="6" w:name="_Toc189115854"/>
      <w:r w:rsidRPr="00ED0DD7">
        <w:t>Polohový systém, staničení a vytyčování</w:t>
      </w:r>
      <w:bookmarkEnd w:id="5"/>
      <w:bookmarkEnd w:id="6"/>
    </w:p>
    <w:p w:rsidR="00694BB7" w:rsidRPr="00694BB7" w:rsidRDefault="00694BB7" w:rsidP="00694BB7">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694BB7">
        <w:rPr>
          <w:rFonts w:ascii="Times New Roman" w:eastAsia="Times New Roman" w:hAnsi="Times New Roman" w:cs="Times New Roman"/>
          <w:sz w:val="24"/>
          <w:szCs w:val="24"/>
          <w:lang w:eastAsia="cs-CZ"/>
        </w:rPr>
        <w:t xml:space="preserve">Zpracovaná projektová dokumentace </w:t>
      </w:r>
      <w:r>
        <w:rPr>
          <w:rFonts w:ascii="Times New Roman" w:eastAsia="Times New Roman" w:hAnsi="Times New Roman" w:cs="Times New Roman"/>
          <w:sz w:val="24"/>
          <w:szCs w:val="24"/>
          <w:lang w:eastAsia="cs-CZ"/>
        </w:rPr>
        <w:t>je</w:t>
      </w:r>
      <w:r w:rsidRPr="00694BB7">
        <w:rPr>
          <w:rFonts w:ascii="Times New Roman" w:eastAsia="Times New Roman" w:hAnsi="Times New Roman" w:cs="Times New Roman"/>
          <w:sz w:val="24"/>
          <w:szCs w:val="24"/>
          <w:lang w:eastAsia="cs-CZ"/>
        </w:rPr>
        <w:t xml:space="preserve"> navržena v souřadném systému Jednotné trigonometrické sítě katastrální (S-JTSK) a ve výškovém systému Balt po vyrovnání (</w:t>
      </w:r>
      <w:proofErr w:type="spellStart"/>
      <w:r w:rsidRPr="00694BB7">
        <w:rPr>
          <w:rFonts w:ascii="Times New Roman" w:eastAsia="Times New Roman" w:hAnsi="Times New Roman" w:cs="Times New Roman"/>
          <w:sz w:val="24"/>
          <w:szCs w:val="24"/>
          <w:lang w:eastAsia="cs-CZ"/>
        </w:rPr>
        <w:t>Bpv</w:t>
      </w:r>
      <w:proofErr w:type="spellEnd"/>
      <w:r w:rsidRPr="00694BB7">
        <w:rPr>
          <w:rFonts w:ascii="Times New Roman" w:eastAsia="Times New Roman" w:hAnsi="Times New Roman" w:cs="Times New Roman"/>
          <w:sz w:val="24"/>
          <w:szCs w:val="24"/>
          <w:lang w:eastAsia="cs-CZ"/>
        </w:rPr>
        <w:t>).</w:t>
      </w:r>
    </w:p>
    <w:p w:rsidR="00694BB7" w:rsidRPr="00694BB7" w:rsidRDefault="00694BB7" w:rsidP="00694BB7">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694BB7">
        <w:rPr>
          <w:rFonts w:ascii="Times New Roman" w:eastAsia="Times New Roman" w:hAnsi="Times New Roman" w:cs="Times New Roman"/>
          <w:sz w:val="24"/>
          <w:szCs w:val="24"/>
          <w:lang w:eastAsia="cs-CZ"/>
        </w:rPr>
        <w:t xml:space="preserve">Údaje o výškových a polohových bodech pro napojení a vytýčení celé stavby jsou součástí geodetické části dokumentace a nejsou popisovány a uváděny v jednotlivých výkresech stavebních objektů. Veškeré vytýčení prostorové polohy v rámci stavebního objektu bude prováděno dle požadavků ČSN 013419 Vytyčovací výkresy staveb, ČSN 730420-1 „Přesnost vytyčování staveb“, Část 1: Základní požadavky, ČSN 730420-2 „Přesnost vytyčování staveb“, Část 2: Vytyčovací odchylky, ČSN ISO 4463-1 až 3 (730411) Měřicí metody ve výstavbě – Vytyčování a měření a též v souladu s Technickými kvalitativními podmínkami staveb státních drah (schváleno VŘ DDC </w:t>
      </w:r>
      <w:proofErr w:type="gramStart"/>
      <w:r w:rsidRPr="00694BB7">
        <w:rPr>
          <w:rFonts w:ascii="Times New Roman" w:eastAsia="Times New Roman" w:hAnsi="Times New Roman" w:cs="Times New Roman"/>
          <w:sz w:val="24"/>
          <w:szCs w:val="24"/>
          <w:lang w:eastAsia="cs-CZ"/>
        </w:rPr>
        <w:t>č.j.</w:t>
      </w:r>
      <w:proofErr w:type="gramEnd"/>
      <w:r w:rsidRPr="00694BB7">
        <w:rPr>
          <w:rFonts w:ascii="Times New Roman" w:eastAsia="Times New Roman" w:hAnsi="Times New Roman" w:cs="Times New Roman"/>
          <w:sz w:val="24"/>
          <w:szCs w:val="24"/>
          <w:lang w:eastAsia="cs-CZ"/>
        </w:rPr>
        <w:t xml:space="preserve"> TÚDC - 15036/2000 ze dne 18.10.2000). Pro vytyčení bude použita platná vytyčovací síť stavby v době vytyčení.</w:t>
      </w:r>
    </w:p>
    <w:p w:rsidR="00777A91" w:rsidRDefault="00777A91" w:rsidP="00777A91">
      <w:pPr>
        <w:pStyle w:val="Nadpis1"/>
      </w:pPr>
      <w:bookmarkStart w:id="7" w:name="_Toc189115855"/>
      <w:r>
        <w:t>Popis a zdůvodnění navrženého technického řešení a hlavních technických parametrů</w:t>
      </w:r>
      <w:bookmarkEnd w:id="7"/>
    </w:p>
    <w:p w:rsidR="00777A91" w:rsidRDefault="00360F0A" w:rsidP="00360F0A">
      <w:pPr>
        <w:pStyle w:val="Nadpis2"/>
        <w:numPr>
          <w:ilvl w:val="1"/>
          <w:numId w:val="16"/>
        </w:numPr>
      </w:pPr>
      <w:r>
        <w:t xml:space="preserve"> </w:t>
      </w:r>
      <w:bookmarkStart w:id="8" w:name="_Toc189115856"/>
      <w:r w:rsidR="00777A91">
        <w:t>Stávající stav</w:t>
      </w:r>
      <w:bookmarkEnd w:id="8"/>
    </w:p>
    <w:p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Celostátní trať č.</w:t>
      </w:r>
      <w:r>
        <w:rPr>
          <w:rFonts w:ascii="Times New Roman" w:eastAsia="Times New Roman" w:hAnsi="Times New Roman" w:cs="Times New Roman"/>
          <w:sz w:val="24"/>
          <w:szCs w:val="24"/>
          <w:lang w:eastAsia="cs-CZ"/>
        </w:rPr>
        <w:t xml:space="preserve"> </w:t>
      </w:r>
      <w:r w:rsidRPr="00E803B7">
        <w:rPr>
          <w:rFonts w:ascii="Times New Roman" w:eastAsia="Times New Roman" w:hAnsi="Times New Roman" w:cs="Times New Roman"/>
          <w:sz w:val="24"/>
          <w:szCs w:val="24"/>
          <w:lang w:eastAsia="cs-CZ"/>
        </w:rPr>
        <w:t>280 Hranice na Moravě – Vsetín – Horní Lideč státní hranice dle železničního knižního jízdního řádu, která je zařazena do systému TEN-T (hlavní síť TEN-T v nákladní dopravě a globální síť v osobní dopravě) a je součástí evropského nákladního koridoru 9 (</w:t>
      </w:r>
      <w:proofErr w:type="spellStart"/>
      <w:r w:rsidRPr="00E803B7">
        <w:rPr>
          <w:rFonts w:ascii="Times New Roman" w:eastAsia="Times New Roman" w:hAnsi="Times New Roman" w:cs="Times New Roman"/>
          <w:sz w:val="24"/>
          <w:szCs w:val="24"/>
          <w:lang w:eastAsia="cs-CZ"/>
        </w:rPr>
        <w:t>rail</w:t>
      </w:r>
      <w:proofErr w:type="spellEnd"/>
      <w:r w:rsidRPr="00E803B7">
        <w:rPr>
          <w:rFonts w:ascii="Times New Roman" w:eastAsia="Times New Roman" w:hAnsi="Times New Roman" w:cs="Times New Roman"/>
          <w:sz w:val="24"/>
          <w:szCs w:val="24"/>
          <w:lang w:eastAsia="cs-CZ"/>
        </w:rPr>
        <w:t xml:space="preserve"> </w:t>
      </w:r>
      <w:proofErr w:type="spellStart"/>
      <w:r w:rsidRPr="00E803B7">
        <w:rPr>
          <w:rFonts w:ascii="Times New Roman" w:eastAsia="Times New Roman" w:hAnsi="Times New Roman" w:cs="Times New Roman"/>
          <w:sz w:val="24"/>
          <w:szCs w:val="24"/>
          <w:lang w:eastAsia="cs-CZ"/>
        </w:rPr>
        <w:t>freight</w:t>
      </w:r>
      <w:proofErr w:type="spellEnd"/>
      <w:r w:rsidRPr="00E803B7">
        <w:rPr>
          <w:rFonts w:ascii="Times New Roman" w:eastAsia="Times New Roman" w:hAnsi="Times New Roman" w:cs="Times New Roman"/>
          <w:sz w:val="24"/>
          <w:szCs w:val="24"/>
          <w:lang w:eastAsia="cs-CZ"/>
        </w:rPr>
        <w:t xml:space="preserve"> </w:t>
      </w:r>
      <w:proofErr w:type="spellStart"/>
      <w:r w:rsidRPr="00E803B7">
        <w:rPr>
          <w:rFonts w:ascii="Times New Roman" w:eastAsia="Times New Roman" w:hAnsi="Times New Roman" w:cs="Times New Roman"/>
          <w:sz w:val="24"/>
          <w:szCs w:val="24"/>
          <w:lang w:eastAsia="cs-CZ"/>
        </w:rPr>
        <w:t>corridor</w:t>
      </w:r>
      <w:proofErr w:type="spellEnd"/>
      <w:r w:rsidRPr="00E803B7">
        <w:rPr>
          <w:rFonts w:ascii="Times New Roman" w:eastAsia="Times New Roman" w:hAnsi="Times New Roman" w:cs="Times New Roman"/>
          <w:sz w:val="24"/>
          <w:szCs w:val="24"/>
          <w:lang w:eastAsia="cs-CZ"/>
        </w:rPr>
        <w:t>). Trať není součástí železničního tranzitního koridoru ČR. Trať je dvoukolejná s pravostranným provozem, elektrizovaná stejnosměrnou trakční soustavou 3kV.</w:t>
      </w:r>
    </w:p>
    <w:p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Dle TSI INF je trať zařazena do kategorie P5/F1 (viz Prohlášení o dráze pro jízdní řád 20</w:t>
      </w:r>
      <w:r>
        <w:rPr>
          <w:rFonts w:ascii="Times New Roman" w:eastAsia="Times New Roman" w:hAnsi="Times New Roman" w:cs="Times New Roman"/>
          <w:sz w:val="24"/>
          <w:szCs w:val="24"/>
          <w:lang w:eastAsia="cs-CZ"/>
        </w:rPr>
        <w:t>20</w:t>
      </w:r>
      <w:r w:rsidRPr="00E803B7">
        <w:rPr>
          <w:rFonts w:ascii="Times New Roman" w:eastAsia="Times New Roman" w:hAnsi="Times New Roman" w:cs="Times New Roman"/>
          <w:sz w:val="24"/>
          <w:szCs w:val="24"/>
          <w:lang w:eastAsia="cs-CZ"/>
        </w:rPr>
        <w:t>).</w:t>
      </w:r>
    </w:p>
    <w:p w:rsidR="00777A91"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Dovolená traťová třída zatížení je D4 (22,5 t/ 8t).</w:t>
      </w:r>
    </w:p>
    <w:p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Maximální provozovaná rychlost na trati v dotčeném úseku je 80 km/h</w:t>
      </w:r>
    </w:p>
    <w:p w:rsidR="00777A91" w:rsidRDefault="00777A91" w:rsidP="00777A91">
      <w:pPr>
        <w:spacing w:line="360" w:lineRule="auto"/>
        <w:ind w:firstLine="425"/>
        <w:jc w:val="both"/>
        <w:rPr>
          <w:sz w:val="24"/>
          <w:szCs w:val="24"/>
        </w:rPr>
      </w:pPr>
      <w:r w:rsidRPr="00E803B7">
        <w:rPr>
          <w:sz w:val="24"/>
          <w:szCs w:val="24"/>
        </w:rPr>
        <w:t xml:space="preserve">Přímým správcem železniční dopravní infrastruktury je Správa </w:t>
      </w:r>
      <w:r>
        <w:rPr>
          <w:sz w:val="24"/>
          <w:szCs w:val="24"/>
        </w:rPr>
        <w:t>železnic</w:t>
      </w:r>
      <w:r w:rsidRPr="00E803B7">
        <w:rPr>
          <w:sz w:val="24"/>
          <w:szCs w:val="24"/>
        </w:rPr>
        <w:t xml:space="preserve">, státní organizace, Oblastní ředitelství </w:t>
      </w:r>
      <w:r>
        <w:rPr>
          <w:sz w:val="24"/>
          <w:szCs w:val="24"/>
        </w:rPr>
        <w:t>Ostrava</w:t>
      </w:r>
      <w:r w:rsidRPr="00E803B7">
        <w:rPr>
          <w:sz w:val="24"/>
          <w:szCs w:val="24"/>
        </w:rPr>
        <w:t>.</w:t>
      </w:r>
    </w:p>
    <w:p w:rsidR="007439BA" w:rsidRPr="004F5FDA" w:rsidRDefault="007439BA" w:rsidP="007439BA">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4F5FDA">
        <w:rPr>
          <w:rFonts w:ascii="Times New Roman" w:eastAsia="Times New Roman" w:hAnsi="Times New Roman" w:cs="Times New Roman"/>
          <w:sz w:val="24"/>
          <w:szCs w:val="24"/>
          <w:lang w:eastAsia="cs-CZ"/>
        </w:rPr>
        <w:t>Nestabilní úsek se nachází v přímé a částečně v přechodnici přilehlého oblouku ve směru na H</w:t>
      </w:r>
      <w:r w:rsidR="00530CC3">
        <w:rPr>
          <w:rFonts w:ascii="Times New Roman" w:eastAsia="Times New Roman" w:hAnsi="Times New Roman" w:cs="Times New Roman"/>
          <w:sz w:val="24"/>
          <w:szCs w:val="24"/>
          <w:lang w:eastAsia="cs-CZ"/>
        </w:rPr>
        <w:t>orní</w:t>
      </w:r>
      <w:r w:rsidRPr="004F5FDA">
        <w:rPr>
          <w:rFonts w:ascii="Times New Roman" w:eastAsia="Times New Roman" w:hAnsi="Times New Roman" w:cs="Times New Roman"/>
          <w:sz w:val="24"/>
          <w:szCs w:val="24"/>
          <w:lang w:eastAsia="cs-CZ"/>
        </w:rPr>
        <w:t xml:space="preserve"> Lideč. V km 20,750 docházelo opakovaně k rozpadu GPK v koleji č. 1 v místě přechodu tělesa z odřezu do vysokého náspu. 7. 1. 2022 </w:t>
      </w:r>
      <w:r>
        <w:rPr>
          <w:rFonts w:ascii="Times New Roman" w:eastAsia="Times New Roman" w:hAnsi="Times New Roman" w:cs="Times New Roman"/>
          <w:sz w:val="24"/>
          <w:szCs w:val="24"/>
          <w:lang w:eastAsia="cs-CZ"/>
        </w:rPr>
        <w:t xml:space="preserve">se </w:t>
      </w:r>
      <w:proofErr w:type="gramStart"/>
      <w:r w:rsidRPr="004F5FDA">
        <w:rPr>
          <w:rFonts w:ascii="Times New Roman" w:eastAsia="Times New Roman" w:hAnsi="Times New Roman" w:cs="Times New Roman"/>
          <w:sz w:val="24"/>
          <w:szCs w:val="24"/>
          <w:lang w:eastAsia="cs-CZ"/>
        </w:rPr>
        <w:t>začalo</w:t>
      </w:r>
      <w:proofErr w:type="gramEnd"/>
      <w:r w:rsidRPr="004F5FDA">
        <w:rPr>
          <w:rFonts w:ascii="Times New Roman" w:eastAsia="Times New Roman" w:hAnsi="Times New Roman" w:cs="Times New Roman"/>
          <w:sz w:val="24"/>
          <w:szCs w:val="24"/>
          <w:lang w:eastAsia="cs-CZ"/>
        </w:rPr>
        <w:t xml:space="preserve"> propadat kolejové lože pod 1. </w:t>
      </w:r>
      <w:proofErr w:type="gramStart"/>
      <w:r w:rsidRPr="004F5FDA">
        <w:rPr>
          <w:rFonts w:ascii="Times New Roman" w:eastAsia="Times New Roman" w:hAnsi="Times New Roman" w:cs="Times New Roman"/>
          <w:sz w:val="24"/>
          <w:szCs w:val="24"/>
          <w:lang w:eastAsia="cs-CZ"/>
        </w:rPr>
        <w:t>TK</w:t>
      </w:r>
      <w:proofErr w:type="gramEnd"/>
      <w:r w:rsidRPr="004F5FDA">
        <w:rPr>
          <w:rFonts w:ascii="Times New Roman" w:eastAsia="Times New Roman" w:hAnsi="Times New Roman" w:cs="Times New Roman"/>
          <w:sz w:val="24"/>
          <w:szCs w:val="24"/>
          <w:lang w:eastAsia="cs-CZ"/>
        </w:rPr>
        <w:t xml:space="preserve">, kolej byla vyloučena. Následně s ohledem na vývoj sesuvu byl zastaven provoz i v 2. TK. </w:t>
      </w:r>
      <w:r>
        <w:rPr>
          <w:rFonts w:ascii="Times New Roman" w:eastAsia="Times New Roman" w:hAnsi="Times New Roman" w:cs="Times New Roman"/>
          <w:sz w:val="24"/>
          <w:szCs w:val="24"/>
          <w:lang w:eastAsia="cs-CZ"/>
        </w:rPr>
        <w:t>V</w:t>
      </w:r>
      <w:r w:rsidRPr="00B8239F">
        <w:rPr>
          <w:rFonts w:ascii="Times New Roman" w:eastAsia="Times New Roman" w:hAnsi="Times New Roman" w:cs="Times New Roman"/>
          <w:sz w:val="24"/>
          <w:szCs w:val="24"/>
          <w:lang w:eastAsia="cs-CZ"/>
        </w:rPr>
        <w:t xml:space="preserve"> rámci opravných prací </w:t>
      </w:r>
      <w:r>
        <w:rPr>
          <w:rFonts w:ascii="Times New Roman" w:eastAsia="Times New Roman" w:hAnsi="Times New Roman" w:cs="Times New Roman"/>
          <w:sz w:val="24"/>
          <w:szCs w:val="24"/>
          <w:lang w:eastAsia="cs-CZ"/>
        </w:rPr>
        <w:t xml:space="preserve">proběhla </w:t>
      </w:r>
      <w:r w:rsidRPr="00B8239F">
        <w:rPr>
          <w:rFonts w:ascii="Times New Roman" w:eastAsia="Times New Roman" w:hAnsi="Times New Roman" w:cs="Times New Roman"/>
          <w:sz w:val="24"/>
          <w:szCs w:val="24"/>
          <w:lang w:eastAsia="cs-CZ"/>
        </w:rPr>
        <w:t>realizace horizontálních odvodňovacích vrtů.</w:t>
      </w:r>
      <w:r>
        <w:t xml:space="preserve"> </w:t>
      </w:r>
      <w:r>
        <w:rPr>
          <w:rFonts w:ascii="Times New Roman" w:eastAsia="Times New Roman" w:hAnsi="Times New Roman" w:cs="Times New Roman"/>
          <w:sz w:val="24"/>
          <w:szCs w:val="24"/>
          <w:lang w:eastAsia="cs-CZ"/>
        </w:rPr>
        <w:t xml:space="preserve">V době zpracování </w:t>
      </w:r>
      <w:r w:rsidR="00530CC3">
        <w:rPr>
          <w:rFonts w:ascii="Times New Roman" w:eastAsia="Times New Roman" w:hAnsi="Times New Roman" w:cs="Times New Roman"/>
          <w:sz w:val="24"/>
          <w:szCs w:val="24"/>
          <w:lang w:eastAsia="cs-CZ"/>
        </w:rPr>
        <w:t>PD</w:t>
      </w:r>
      <w:r>
        <w:rPr>
          <w:rFonts w:ascii="Times New Roman" w:eastAsia="Times New Roman" w:hAnsi="Times New Roman" w:cs="Times New Roman"/>
          <w:sz w:val="24"/>
          <w:szCs w:val="24"/>
          <w:lang w:eastAsia="cs-CZ"/>
        </w:rPr>
        <w:t xml:space="preserve"> </w:t>
      </w:r>
      <w:proofErr w:type="gramStart"/>
      <w:r>
        <w:rPr>
          <w:rFonts w:ascii="Times New Roman" w:eastAsia="Times New Roman" w:hAnsi="Times New Roman" w:cs="Times New Roman"/>
          <w:sz w:val="24"/>
          <w:szCs w:val="24"/>
          <w:lang w:eastAsia="cs-CZ"/>
        </w:rPr>
        <w:t>je</w:t>
      </w:r>
      <w:proofErr w:type="gramEnd"/>
      <w:r>
        <w:rPr>
          <w:rFonts w:ascii="Times New Roman" w:eastAsia="Times New Roman" w:hAnsi="Times New Roman" w:cs="Times New Roman"/>
          <w:sz w:val="24"/>
          <w:szCs w:val="24"/>
          <w:lang w:eastAsia="cs-CZ"/>
        </w:rPr>
        <w:t xml:space="preserve"> TK č. 1 vyloučena, TK č. 2 je v provozu s omezením rychlosti na 30 km/h.</w:t>
      </w:r>
    </w:p>
    <w:p w:rsidR="007439BA" w:rsidRDefault="007439BA" w:rsidP="007439BA">
      <w:pPr>
        <w:spacing w:line="360" w:lineRule="auto"/>
        <w:ind w:firstLine="425"/>
        <w:jc w:val="both"/>
        <w:rPr>
          <w:sz w:val="24"/>
          <w:szCs w:val="24"/>
        </w:rPr>
      </w:pPr>
      <w:r w:rsidRPr="004F5FDA">
        <w:rPr>
          <w:sz w:val="24"/>
          <w:szCs w:val="24"/>
        </w:rPr>
        <w:t xml:space="preserve">Železniční svršek je </w:t>
      </w:r>
      <w:r>
        <w:rPr>
          <w:sz w:val="24"/>
          <w:szCs w:val="24"/>
        </w:rPr>
        <w:t xml:space="preserve">z </w:t>
      </w:r>
      <w:r w:rsidRPr="004F5FDA">
        <w:rPr>
          <w:sz w:val="24"/>
          <w:szCs w:val="24"/>
        </w:rPr>
        <w:t xml:space="preserve">roku 1981, tvar kolejnic S49, na betonových pražcích SB6, je zřízena BK. </w:t>
      </w:r>
    </w:p>
    <w:p w:rsidR="00E37AE9" w:rsidRDefault="00360F0A" w:rsidP="00F92828">
      <w:pPr>
        <w:pStyle w:val="Nadpis2"/>
        <w:numPr>
          <w:ilvl w:val="1"/>
          <w:numId w:val="16"/>
        </w:numPr>
        <w:spacing w:line="360" w:lineRule="auto"/>
      </w:pPr>
      <w:r>
        <w:t xml:space="preserve"> </w:t>
      </w:r>
      <w:bookmarkStart w:id="9" w:name="_Toc189115857"/>
      <w:r>
        <w:t>Nový stav</w:t>
      </w:r>
      <w:bookmarkEnd w:id="9"/>
    </w:p>
    <w:p w:rsidR="00360F0A" w:rsidRDefault="00360F0A" w:rsidP="00F92828">
      <w:pPr>
        <w:pStyle w:val="Nadpis3"/>
        <w:numPr>
          <w:ilvl w:val="2"/>
          <w:numId w:val="16"/>
        </w:numPr>
        <w:spacing w:line="360" w:lineRule="auto"/>
        <w:ind w:left="709" w:hanging="709"/>
      </w:pPr>
      <w:bookmarkStart w:id="10" w:name="_Toc189115858"/>
      <w:r w:rsidRPr="00360F0A">
        <w:t>SO 11-10-01 Horní Lideč – Vsetín, železniční svršek</w:t>
      </w:r>
      <w:bookmarkEnd w:id="10"/>
    </w:p>
    <w:p w:rsidR="00360F0A" w:rsidRPr="00360F0A" w:rsidRDefault="00F92828" w:rsidP="00F92828">
      <w:pPr>
        <w:pStyle w:val="Nadpis4"/>
        <w:spacing w:line="360" w:lineRule="auto"/>
        <w:jc w:val="both"/>
      </w:pPr>
      <w:r>
        <w:t>3.2.1.1 Popis navrženého technického řešení, včetně jeho zdůvodnění</w:t>
      </w:r>
    </w:p>
    <w:p w:rsidR="00F92828" w:rsidRPr="00F92828" w:rsidRDefault="00F92828" w:rsidP="009674AE">
      <w:pPr>
        <w:spacing w:line="360" w:lineRule="auto"/>
        <w:ind w:firstLine="708"/>
        <w:jc w:val="both"/>
        <w:rPr>
          <w:sz w:val="24"/>
          <w:szCs w:val="24"/>
        </w:rPr>
      </w:pPr>
      <w:r w:rsidRPr="00F92828">
        <w:rPr>
          <w:sz w:val="24"/>
          <w:szCs w:val="24"/>
        </w:rPr>
        <w:t xml:space="preserve">Začátek rekonstrukce žel. </w:t>
      </w:r>
      <w:proofErr w:type="gramStart"/>
      <w:r w:rsidRPr="00F92828">
        <w:rPr>
          <w:sz w:val="24"/>
          <w:szCs w:val="24"/>
        </w:rPr>
        <w:t>svršku</w:t>
      </w:r>
      <w:proofErr w:type="gramEnd"/>
      <w:r w:rsidRPr="00F92828">
        <w:rPr>
          <w:sz w:val="24"/>
          <w:szCs w:val="24"/>
        </w:rPr>
        <w:t xml:space="preserve"> je navržen na konci směrového oblouku za </w:t>
      </w:r>
      <w:proofErr w:type="spellStart"/>
      <w:r w:rsidRPr="00F92828">
        <w:rPr>
          <w:sz w:val="24"/>
          <w:szCs w:val="24"/>
        </w:rPr>
        <w:t>žst</w:t>
      </w:r>
      <w:proofErr w:type="spellEnd"/>
      <w:r w:rsidRPr="00F92828">
        <w:rPr>
          <w:sz w:val="24"/>
          <w:szCs w:val="24"/>
        </w:rPr>
        <w:t>. Horní Lideč ve staničení cca km 20,35</w:t>
      </w:r>
      <w:r w:rsidR="00322E66">
        <w:rPr>
          <w:sz w:val="24"/>
          <w:szCs w:val="24"/>
        </w:rPr>
        <w:t>6</w:t>
      </w:r>
      <w:r w:rsidRPr="00F92828">
        <w:rPr>
          <w:sz w:val="24"/>
          <w:szCs w:val="24"/>
        </w:rPr>
        <w:t xml:space="preserve">, konec úprav je navržen za směrovým obloukem v km 21,100. </w:t>
      </w:r>
    </w:p>
    <w:p w:rsidR="00F92828" w:rsidRPr="00F92828" w:rsidRDefault="00F92828" w:rsidP="009674AE">
      <w:pPr>
        <w:spacing w:line="360" w:lineRule="auto"/>
        <w:ind w:firstLine="708"/>
        <w:jc w:val="both"/>
        <w:rPr>
          <w:sz w:val="24"/>
          <w:szCs w:val="24"/>
        </w:rPr>
      </w:pPr>
      <w:r w:rsidRPr="00F92828">
        <w:rPr>
          <w:sz w:val="24"/>
          <w:szCs w:val="24"/>
        </w:rPr>
        <w:t xml:space="preserve">Je navržena rekonstrukce obou traťových kolejí. </w:t>
      </w:r>
    </w:p>
    <w:p w:rsidR="009674AE" w:rsidRDefault="00F92828" w:rsidP="009674AE">
      <w:pPr>
        <w:spacing w:line="360" w:lineRule="auto"/>
        <w:ind w:firstLine="708"/>
        <w:jc w:val="both"/>
        <w:rPr>
          <w:sz w:val="24"/>
          <w:szCs w:val="24"/>
        </w:rPr>
      </w:pPr>
      <w:r w:rsidRPr="00F92828">
        <w:rPr>
          <w:sz w:val="24"/>
          <w:szCs w:val="24"/>
        </w:rPr>
        <w:t>Železniční svršek v hlavních kolejích bude tvořen standardním kolejovým roštem z kolejnic 60 E2, s </w:t>
      </w:r>
      <w:proofErr w:type="spellStart"/>
      <w:r w:rsidRPr="00F92828">
        <w:rPr>
          <w:sz w:val="24"/>
          <w:szCs w:val="24"/>
        </w:rPr>
        <w:t>bezpodkladnicovým</w:t>
      </w:r>
      <w:proofErr w:type="spellEnd"/>
      <w:r w:rsidRPr="00F92828">
        <w:rPr>
          <w:sz w:val="24"/>
          <w:szCs w:val="24"/>
        </w:rPr>
        <w:t xml:space="preserve"> pružným upevněním uloženým ve standardním kolejovém loži. Konstrukce železničního svršku zajistí bezpečnou jízdu drážního vozidla při největší stanovené hmotnosti na nápravu 22,5t pro třídu zatížitelnosti D4, průchodnosti průjezdného průřezu Z-GC a maximální rychlosti jízdy. </w:t>
      </w:r>
    </w:p>
    <w:p w:rsidR="009674AE" w:rsidRDefault="00F92828" w:rsidP="009674AE">
      <w:pPr>
        <w:spacing w:line="360" w:lineRule="auto"/>
        <w:ind w:firstLine="708"/>
        <w:jc w:val="both"/>
        <w:rPr>
          <w:sz w:val="24"/>
          <w:szCs w:val="24"/>
        </w:rPr>
      </w:pPr>
      <w:r w:rsidRPr="00F92828">
        <w:rPr>
          <w:sz w:val="24"/>
          <w:szCs w:val="24"/>
        </w:rPr>
        <w:t xml:space="preserve">Koleje budou svařeny v bezstykovou kolej. </w:t>
      </w:r>
    </w:p>
    <w:p w:rsidR="00F92828" w:rsidRPr="00F92828" w:rsidRDefault="00F92828" w:rsidP="009674AE">
      <w:pPr>
        <w:spacing w:line="360" w:lineRule="auto"/>
        <w:ind w:firstLine="708"/>
        <w:jc w:val="both"/>
        <w:rPr>
          <w:sz w:val="24"/>
          <w:szCs w:val="24"/>
        </w:rPr>
      </w:pPr>
      <w:r w:rsidRPr="00F92828">
        <w:rPr>
          <w:sz w:val="24"/>
          <w:szCs w:val="24"/>
        </w:rPr>
        <w:t>Návrhové parametry GPK jsou navrženy dle kategorie dráhy celostátní a respektují návrh z Aktualizace „Studie proveditelnosti trati Horní Lideč st. hr. – Hranice na Moravě“. GPK je navrženo na rychlostní profily v hlavních kolejích č. 1 a 2 v100 = 80 km/h (stávající stav), v100* = 85 km/h, v130</w:t>
      </w:r>
      <w:r w:rsidR="000A0E51">
        <w:rPr>
          <w:sz w:val="24"/>
          <w:szCs w:val="24"/>
        </w:rPr>
        <w:t>*</w:t>
      </w:r>
      <w:r w:rsidR="0006730A">
        <w:rPr>
          <w:sz w:val="24"/>
          <w:szCs w:val="24"/>
        </w:rPr>
        <w:t xml:space="preserve"> = 90 km/h</w:t>
      </w:r>
      <w:r w:rsidRPr="00F92828">
        <w:rPr>
          <w:sz w:val="24"/>
          <w:szCs w:val="24"/>
        </w:rPr>
        <w:t xml:space="preserve">, v150* = </w:t>
      </w:r>
      <w:proofErr w:type="spellStart"/>
      <w:r w:rsidR="0006730A">
        <w:rPr>
          <w:sz w:val="24"/>
          <w:szCs w:val="24"/>
        </w:rPr>
        <w:t>vk</w:t>
      </w:r>
      <w:proofErr w:type="spellEnd"/>
      <w:r w:rsidR="0006730A">
        <w:rPr>
          <w:sz w:val="24"/>
          <w:szCs w:val="24"/>
        </w:rPr>
        <w:t xml:space="preserve">* = </w:t>
      </w:r>
      <w:r w:rsidRPr="00F92828">
        <w:rPr>
          <w:sz w:val="24"/>
          <w:szCs w:val="24"/>
        </w:rPr>
        <w:t>90</w:t>
      </w:r>
      <w:r w:rsidR="009F20B6">
        <w:rPr>
          <w:sz w:val="24"/>
          <w:szCs w:val="24"/>
        </w:rPr>
        <w:t>/95</w:t>
      </w:r>
      <w:r w:rsidRPr="00F92828">
        <w:rPr>
          <w:sz w:val="24"/>
          <w:szCs w:val="24"/>
        </w:rPr>
        <w:t xml:space="preserve"> km/h</w:t>
      </w:r>
      <w:r w:rsidR="009674AE">
        <w:rPr>
          <w:sz w:val="24"/>
          <w:szCs w:val="24"/>
        </w:rPr>
        <w:t xml:space="preserve"> </w:t>
      </w:r>
      <w:r w:rsidRPr="00F92828">
        <w:rPr>
          <w:sz w:val="24"/>
          <w:szCs w:val="24"/>
        </w:rPr>
        <w:t>– *výhledové parametry. V hlavních traťových kolejích celostátní dráhy jsou navrženy směrové oblouky s poloměry R ≥ 300 m. Návrh je v souladu s </w:t>
      </w:r>
      <w:proofErr w:type="spellStart"/>
      <w:r w:rsidRPr="00F92828">
        <w:rPr>
          <w:sz w:val="24"/>
          <w:szCs w:val="24"/>
        </w:rPr>
        <w:t>vyhl</w:t>
      </w:r>
      <w:proofErr w:type="spellEnd"/>
      <w:r w:rsidRPr="00F92828">
        <w:rPr>
          <w:sz w:val="24"/>
          <w:szCs w:val="24"/>
        </w:rPr>
        <w:t>. 177/1995 Sb. §13, odst. 14.</w:t>
      </w:r>
    </w:p>
    <w:p w:rsidR="00F92828" w:rsidRDefault="00F92828" w:rsidP="009674AE">
      <w:pPr>
        <w:spacing w:line="360" w:lineRule="auto"/>
        <w:ind w:firstLine="708"/>
        <w:jc w:val="both"/>
        <w:rPr>
          <w:sz w:val="24"/>
          <w:szCs w:val="24"/>
        </w:rPr>
      </w:pPr>
      <w:r w:rsidRPr="00F92828">
        <w:rPr>
          <w:sz w:val="24"/>
          <w:szCs w:val="24"/>
        </w:rPr>
        <w:t>Navržená osová vzdálenost mezi rekonstruovanými kolejemi je 4,0 m.</w:t>
      </w:r>
    </w:p>
    <w:p w:rsidR="00054682" w:rsidRDefault="00D57914" w:rsidP="00D57914">
      <w:pPr>
        <w:spacing w:line="360" w:lineRule="auto"/>
        <w:ind w:firstLine="708"/>
        <w:jc w:val="both"/>
        <w:rPr>
          <w:b/>
          <w:bCs/>
          <w:sz w:val="24"/>
          <w:szCs w:val="24"/>
        </w:rPr>
      </w:pPr>
      <w:r w:rsidRPr="006962F5">
        <w:rPr>
          <w:b/>
          <w:sz w:val="24"/>
          <w:szCs w:val="24"/>
        </w:rPr>
        <w:t>Poloha koleje bude provedena metodou absolutní polohy koleje (APK).</w:t>
      </w:r>
      <w:bookmarkStart w:id="11" w:name="_Toc33524523"/>
      <w:bookmarkStart w:id="12" w:name="_Toc89159409"/>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054682" w:rsidRDefault="00054682" w:rsidP="009674AE">
      <w:pPr>
        <w:ind w:firstLine="425"/>
        <w:rPr>
          <w:b/>
          <w:bCs/>
          <w:sz w:val="24"/>
          <w:szCs w:val="24"/>
        </w:rPr>
      </w:pPr>
    </w:p>
    <w:p w:rsidR="009674AE" w:rsidRPr="009674AE" w:rsidRDefault="009674AE" w:rsidP="009674AE">
      <w:pPr>
        <w:ind w:firstLine="425"/>
        <w:rPr>
          <w:b/>
          <w:bCs/>
          <w:sz w:val="24"/>
          <w:szCs w:val="24"/>
        </w:rPr>
      </w:pPr>
      <w:r w:rsidRPr="009674AE">
        <w:rPr>
          <w:b/>
          <w:bCs/>
          <w:sz w:val="24"/>
          <w:szCs w:val="24"/>
        </w:rPr>
        <w:t>Směrové poměry</w:t>
      </w:r>
      <w:bookmarkEnd w:id="11"/>
      <w:bookmarkEnd w:id="12"/>
    </w:p>
    <w:p w:rsidR="009674AE" w:rsidRPr="009674AE" w:rsidRDefault="009674AE" w:rsidP="009674AE">
      <w:pPr>
        <w:ind w:right="51" w:firstLine="426"/>
        <w:rPr>
          <w:b/>
          <w:sz w:val="24"/>
          <w:szCs w:val="24"/>
        </w:rPr>
      </w:pPr>
      <w:r w:rsidRPr="009674AE">
        <w:rPr>
          <w:b/>
          <w:sz w:val="24"/>
          <w:szCs w:val="24"/>
        </w:rPr>
        <w:t>V následující tabulce jsou shrnuty směrové poměry navržené trasy osy koleje č. 1</w:t>
      </w:r>
    </w:p>
    <w:p w:rsidR="009674AE" w:rsidRPr="009674AE" w:rsidRDefault="009674AE" w:rsidP="009674AE">
      <w:pPr>
        <w:spacing w:before="60" w:after="60"/>
        <w:ind w:firstLine="425"/>
        <w:rPr>
          <w:bCs/>
          <w:i/>
          <w:sz w:val="24"/>
          <w:szCs w:val="24"/>
          <w:u w:val="single"/>
        </w:rPr>
      </w:pPr>
      <w:r w:rsidRPr="009674AE">
        <w:rPr>
          <w:bCs/>
          <w:i/>
          <w:sz w:val="24"/>
          <w:szCs w:val="24"/>
          <w:u w:val="single"/>
        </w:rPr>
        <w:t>Tabulka směrových poměrů:</w:t>
      </w:r>
    </w:p>
    <w:tbl>
      <w:tblPr>
        <w:tblW w:w="9552" w:type="dxa"/>
        <w:tblInd w:w="-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9"/>
        <w:gridCol w:w="2410"/>
        <w:gridCol w:w="2551"/>
        <w:gridCol w:w="1418"/>
        <w:gridCol w:w="1254"/>
      </w:tblGrid>
      <w:tr w:rsidR="009674AE" w:rsidRPr="009674AE" w:rsidTr="00AC695E">
        <w:trPr>
          <w:trHeight w:val="1041"/>
        </w:trPr>
        <w:tc>
          <w:tcPr>
            <w:tcW w:w="1919" w:type="dxa"/>
            <w:shd w:val="clear" w:color="auto" w:fill="D9D9D9"/>
          </w:tcPr>
          <w:p w:rsidR="009674AE" w:rsidRPr="009674AE" w:rsidRDefault="009674AE" w:rsidP="006962F5">
            <w:pPr>
              <w:spacing w:before="60" w:after="60"/>
              <w:ind w:firstLine="6"/>
              <w:jc w:val="center"/>
              <w:rPr>
                <w:b/>
                <w:bCs/>
                <w:sz w:val="24"/>
                <w:szCs w:val="24"/>
              </w:rPr>
            </w:pPr>
            <w:r w:rsidRPr="009674AE">
              <w:rPr>
                <w:b/>
                <w:bCs/>
                <w:sz w:val="24"/>
                <w:szCs w:val="24"/>
              </w:rPr>
              <w:t>Km poloha</w:t>
            </w:r>
          </w:p>
          <w:p w:rsidR="009674AE" w:rsidRPr="009674AE" w:rsidRDefault="009674AE" w:rsidP="006962F5">
            <w:pPr>
              <w:spacing w:before="60" w:after="60"/>
              <w:ind w:firstLine="6"/>
              <w:jc w:val="center"/>
              <w:rPr>
                <w:sz w:val="24"/>
                <w:szCs w:val="24"/>
              </w:rPr>
            </w:pPr>
            <w:r w:rsidRPr="009674AE">
              <w:rPr>
                <w:b/>
                <w:bCs/>
                <w:sz w:val="24"/>
                <w:szCs w:val="24"/>
              </w:rPr>
              <w:t>od - do</w:t>
            </w:r>
          </w:p>
        </w:tc>
        <w:tc>
          <w:tcPr>
            <w:tcW w:w="2410" w:type="dxa"/>
            <w:shd w:val="clear" w:color="auto" w:fill="D9D9D9"/>
          </w:tcPr>
          <w:p w:rsidR="009674AE" w:rsidRPr="009674AE" w:rsidRDefault="009674AE" w:rsidP="006962F5">
            <w:pPr>
              <w:spacing w:before="60" w:after="60"/>
              <w:ind w:firstLine="6"/>
              <w:jc w:val="center"/>
              <w:rPr>
                <w:b/>
                <w:sz w:val="24"/>
                <w:szCs w:val="24"/>
              </w:rPr>
            </w:pPr>
            <w:r w:rsidRPr="009674AE">
              <w:rPr>
                <w:b/>
                <w:sz w:val="24"/>
                <w:szCs w:val="24"/>
              </w:rPr>
              <w:t xml:space="preserve">Poloměr oblouku R, délka oblouku </w:t>
            </w:r>
            <w:proofErr w:type="spellStart"/>
            <w:proofErr w:type="gramStart"/>
            <w:r w:rsidRPr="009674AE">
              <w:rPr>
                <w:b/>
                <w:sz w:val="24"/>
                <w:szCs w:val="24"/>
              </w:rPr>
              <w:t>L</w:t>
            </w:r>
            <w:r w:rsidRPr="009674AE">
              <w:rPr>
                <w:b/>
                <w:sz w:val="24"/>
                <w:szCs w:val="24"/>
                <w:vertAlign w:val="subscript"/>
              </w:rPr>
              <w:t>i</w:t>
            </w:r>
            <w:proofErr w:type="spellEnd"/>
            <w:r w:rsidRPr="009674AE">
              <w:rPr>
                <w:b/>
                <w:sz w:val="24"/>
                <w:szCs w:val="24"/>
              </w:rPr>
              <w:t>,     délka</w:t>
            </w:r>
            <w:proofErr w:type="gramEnd"/>
            <w:r w:rsidRPr="009674AE">
              <w:rPr>
                <w:b/>
                <w:sz w:val="24"/>
                <w:szCs w:val="24"/>
              </w:rPr>
              <w:t xml:space="preserve"> přímé</w:t>
            </w:r>
          </w:p>
          <w:p w:rsidR="009674AE" w:rsidRPr="009674AE" w:rsidRDefault="009674AE" w:rsidP="006962F5">
            <w:pPr>
              <w:spacing w:before="60" w:after="60"/>
              <w:ind w:firstLine="6"/>
              <w:jc w:val="center"/>
              <w:rPr>
                <w:b/>
                <w:sz w:val="24"/>
                <w:szCs w:val="24"/>
              </w:rPr>
            </w:pPr>
            <w:r w:rsidRPr="009674AE">
              <w:rPr>
                <w:b/>
                <w:sz w:val="24"/>
                <w:szCs w:val="24"/>
              </w:rPr>
              <w:t xml:space="preserve">[m] </w:t>
            </w:r>
          </w:p>
        </w:tc>
        <w:tc>
          <w:tcPr>
            <w:tcW w:w="2551" w:type="dxa"/>
            <w:shd w:val="clear" w:color="auto" w:fill="D9D9D9"/>
          </w:tcPr>
          <w:p w:rsidR="009674AE" w:rsidRPr="009674AE" w:rsidRDefault="009674AE" w:rsidP="006962F5">
            <w:pPr>
              <w:spacing w:before="60" w:after="60"/>
              <w:ind w:firstLine="6"/>
              <w:jc w:val="center"/>
              <w:rPr>
                <w:b/>
                <w:sz w:val="24"/>
                <w:szCs w:val="24"/>
              </w:rPr>
            </w:pPr>
            <w:r w:rsidRPr="009674AE">
              <w:rPr>
                <w:b/>
                <w:sz w:val="24"/>
                <w:szCs w:val="24"/>
              </w:rPr>
              <w:t>Rychlost [km/h]</w:t>
            </w:r>
          </w:p>
          <w:p w:rsidR="009674AE" w:rsidRPr="009674AE" w:rsidRDefault="009674AE" w:rsidP="006962F5">
            <w:pPr>
              <w:spacing w:before="60" w:after="60"/>
              <w:ind w:firstLine="6"/>
              <w:jc w:val="center"/>
              <w:rPr>
                <w:b/>
                <w:sz w:val="24"/>
                <w:szCs w:val="24"/>
              </w:rPr>
            </w:pPr>
            <w:r w:rsidRPr="009674AE">
              <w:rPr>
                <w:b/>
                <w:sz w:val="24"/>
                <w:szCs w:val="24"/>
              </w:rPr>
              <w:t xml:space="preserve">V pro I max. </w:t>
            </w:r>
            <w:smartTag w:uri="urn:schemas-microsoft-com:office:smarttags" w:element="metricconverter">
              <w:smartTagPr>
                <w:attr w:name="ProductID" w:val="100 mm"/>
              </w:smartTagPr>
              <w:r w:rsidRPr="009674AE">
                <w:rPr>
                  <w:b/>
                  <w:sz w:val="24"/>
                  <w:szCs w:val="24"/>
                </w:rPr>
                <w:t>100 mm</w:t>
              </w:r>
            </w:smartTag>
            <w:r w:rsidRPr="009674AE">
              <w:rPr>
                <w:b/>
                <w:sz w:val="24"/>
                <w:szCs w:val="24"/>
              </w:rPr>
              <w:t xml:space="preserve"> / V</w:t>
            </w:r>
            <w:r w:rsidRPr="009674AE">
              <w:rPr>
                <w:b/>
                <w:sz w:val="24"/>
                <w:szCs w:val="24"/>
                <w:vertAlign w:val="subscript"/>
              </w:rPr>
              <w:t>130</w:t>
            </w:r>
            <w:r w:rsidRPr="009674AE">
              <w:rPr>
                <w:b/>
                <w:sz w:val="24"/>
                <w:szCs w:val="24"/>
              </w:rPr>
              <w:t> pro I max. 130 mm/</w:t>
            </w:r>
          </w:p>
          <w:p w:rsidR="009674AE" w:rsidRPr="009674AE" w:rsidRDefault="009674AE" w:rsidP="009674AE">
            <w:pPr>
              <w:spacing w:before="60" w:after="60"/>
              <w:ind w:firstLine="6"/>
              <w:jc w:val="center"/>
              <w:rPr>
                <w:b/>
                <w:sz w:val="24"/>
                <w:szCs w:val="24"/>
              </w:rPr>
            </w:pPr>
            <w:r w:rsidRPr="009674AE">
              <w:rPr>
                <w:b/>
                <w:sz w:val="24"/>
                <w:szCs w:val="24"/>
              </w:rPr>
              <w:t>V</w:t>
            </w:r>
            <w:r w:rsidRPr="009674AE">
              <w:rPr>
                <w:b/>
                <w:sz w:val="24"/>
                <w:szCs w:val="24"/>
                <w:vertAlign w:val="subscript"/>
              </w:rPr>
              <w:t>150</w:t>
            </w:r>
            <w:r w:rsidRPr="009674AE">
              <w:rPr>
                <w:b/>
                <w:sz w:val="24"/>
                <w:szCs w:val="24"/>
              </w:rPr>
              <w:t> pro I max. 150 mm/</w:t>
            </w:r>
          </w:p>
        </w:tc>
        <w:tc>
          <w:tcPr>
            <w:tcW w:w="1418" w:type="dxa"/>
            <w:shd w:val="clear" w:color="auto" w:fill="D9D9D9"/>
          </w:tcPr>
          <w:p w:rsidR="009674AE" w:rsidRPr="009674AE" w:rsidRDefault="009674AE" w:rsidP="006962F5">
            <w:pPr>
              <w:spacing w:before="60" w:after="60"/>
              <w:ind w:firstLine="6"/>
              <w:jc w:val="center"/>
              <w:rPr>
                <w:b/>
                <w:sz w:val="24"/>
                <w:szCs w:val="24"/>
              </w:rPr>
            </w:pPr>
            <w:r w:rsidRPr="009674AE">
              <w:rPr>
                <w:b/>
                <w:sz w:val="24"/>
                <w:szCs w:val="24"/>
              </w:rPr>
              <w:t>Nedostatek převýšení I [mm]</w:t>
            </w:r>
          </w:p>
        </w:tc>
        <w:tc>
          <w:tcPr>
            <w:tcW w:w="1254" w:type="dxa"/>
            <w:shd w:val="clear" w:color="auto" w:fill="D9D9D9"/>
          </w:tcPr>
          <w:p w:rsidR="009674AE" w:rsidRPr="009674AE" w:rsidRDefault="009674AE" w:rsidP="006962F5">
            <w:pPr>
              <w:spacing w:before="60" w:after="60"/>
              <w:ind w:firstLine="6"/>
              <w:jc w:val="center"/>
              <w:rPr>
                <w:b/>
                <w:sz w:val="24"/>
                <w:szCs w:val="24"/>
              </w:rPr>
            </w:pPr>
            <w:r w:rsidRPr="009674AE">
              <w:rPr>
                <w:b/>
                <w:sz w:val="24"/>
                <w:szCs w:val="24"/>
              </w:rPr>
              <w:t>Převýšení D [mm]</w:t>
            </w:r>
          </w:p>
          <w:p w:rsidR="009674AE" w:rsidRPr="009674AE" w:rsidRDefault="009674AE" w:rsidP="006962F5">
            <w:pPr>
              <w:spacing w:before="60" w:after="60"/>
              <w:ind w:firstLine="6"/>
              <w:jc w:val="center"/>
              <w:rPr>
                <w:b/>
                <w:sz w:val="24"/>
                <w:szCs w:val="24"/>
              </w:rPr>
            </w:pPr>
          </w:p>
        </w:tc>
      </w:tr>
      <w:tr w:rsidR="009674AE" w:rsidRPr="009674AE" w:rsidTr="00AC695E">
        <w:trPr>
          <w:trHeight w:val="208"/>
        </w:trPr>
        <w:tc>
          <w:tcPr>
            <w:tcW w:w="1919" w:type="dxa"/>
          </w:tcPr>
          <w:p w:rsidR="009674AE" w:rsidRDefault="009674AE" w:rsidP="006962F5">
            <w:pPr>
              <w:spacing w:before="60" w:after="60"/>
              <w:ind w:firstLine="6"/>
              <w:jc w:val="center"/>
              <w:rPr>
                <w:bCs/>
                <w:sz w:val="24"/>
                <w:szCs w:val="24"/>
              </w:rPr>
            </w:pPr>
          </w:p>
          <w:p w:rsidR="009674AE" w:rsidRDefault="009674AE" w:rsidP="006962F5">
            <w:pPr>
              <w:spacing w:before="60" w:after="60"/>
              <w:ind w:firstLine="6"/>
              <w:jc w:val="center"/>
              <w:rPr>
                <w:bCs/>
                <w:sz w:val="24"/>
                <w:szCs w:val="24"/>
              </w:rPr>
            </w:pPr>
            <w:r>
              <w:rPr>
                <w:bCs/>
                <w:sz w:val="24"/>
                <w:szCs w:val="24"/>
              </w:rPr>
              <w:t>20,356 028</w:t>
            </w:r>
          </w:p>
          <w:p w:rsidR="009674AE" w:rsidRPr="009674AE" w:rsidRDefault="009674AE" w:rsidP="006962F5">
            <w:pPr>
              <w:spacing w:before="60" w:after="60"/>
              <w:ind w:firstLine="6"/>
              <w:jc w:val="center"/>
              <w:rPr>
                <w:bCs/>
                <w:sz w:val="24"/>
                <w:szCs w:val="24"/>
              </w:rPr>
            </w:pPr>
            <w:r>
              <w:rPr>
                <w:bCs/>
                <w:sz w:val="24"/>
                <w:szCs w:val="24"/>
              </w:rPr>
              <w:t>20,377 525</w:t>
            </w:r>
          </w:p>
        </w:tc>
        <w:tc>
          <w:tcPr>
            <w:tcW w:w="2410" w:type="dxa"/>
            <w:vAlign w:val="center"/>
          </w:tcPr>
          <w:p w:rsidR="009674AE" w:rsidRPr="009674AE" w:rsidRDefault="009674AE" w:rsidP="009674AE">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21</w:t>
            </w:r>
            <w:r w:rsidRPr="009674AE">
              <w:rPr>
                <w:bCs/>
                <w:sz w:val="24"/>
                <w:szCs w:val="24"/>
              </w:rPr>
              <w:t>,</w:t>
            </w:r>
            <w:r>
              <w:rPr>
                <w:bCs/>
                <w:sz w:val="24"/>
                <w:szCs w:val="24"/>
              </w:rPr>
              <w:t>497</w:t>
            </w:r>
            <w:r w:rsidRPr="009674AE">
              <w:rPr>
                <w:bCs/>
                <w:sz w:val="24"/>
                <w:szCs w:val="24"/>
              </w:rPr>
              <w:t xml:space="preserve"> m</w:t>
            </w:r>
          </w:p>
        </w:tc>
        <w:tc>
          <w:tcPr>
            <w:tcW w:w="2551" w:type="dxa"/>
            <w:vAlign w:val="center"/>
          </w:tcPr>
          <w:p w:rsidR="009674AE" w:rsidRDefault="009674AE" w:rsidP="006962F5">
            <w:pPr>
              <w:spacing w:before="60" w:after="60"/>
              <w:ind w:firstLine="6"/>
              <w:jc w:val="center"/>
              <w:rPr>
                <w:bCs/>
                <w:sz w:val="24"/>
                <w:szCs w:val="24"/>
              </w:rPr>
            </w:pPr>
            <w:r>
              <w:rPr>
                <w:bCs/>
                <w:sz w:val="24"/>
                <w:szCs w:val="24"/>
              </w:rPr>
              <w:t>80</w:t>
            </w:r>
          </w:p>
          <w:p w:rsidR="009674AE" w:rsidRDefault="009674AE" w:rsidP="006962F5">
            <w:pPr>
              <w:spacing w:before="60" w:after="60"/>
              <w:ind w:firstLine="6"/>
              <w:jc w:val="center"/>
              <w:rPr>
                <w:bCs/>
                <w:sz w:val="24"/>
                <w:szCs w:val="24"/>
              </w:rPr>
            </w:pPr>
            <w:r>
              <w:rPr>
                <w:bCs/>
                <w:sz w:val="24"/>
                <w:szCs w:val="24"/>
              </w:rPr>
              <w:t>85</w:t>
            </w:r>
          </w:p>
          <w:p w:rsidR="009674AE" w:rsidRDefault="009674AE" w:rsidP="006962F5">
            <w:pPr>
              <w:spacing w:before="60" w:after="60"/>
              <w:ind w:firstLine="6"/>
              <w:jc w:val="center"/>
              <w:rPr>
                <w:bCs/>
                <w:sz w:val="24"/>
                <w:szCs w:val="24"/>
              </w:rPr>
            </w:pPr>
            <w:r>
              <w:rPr>
                <w:bCs/>
                <w:sz w:val="24"/>
                <w:szCs w:val="24"/>
              </w:rPr>
              <w:t>90</w:t>
            </w:r>
          </w:p>
          <w:p w:rsidR="009674AE" w:rsidRPr="009674AE" w:rsidRDefault="009674AE" w:rsidP="006962F5">
            <w:pPr>
              <w:spacing w:before="60" w:after="60"/>
              <w:ind w:firstLine="6"/>
              <w:jc w:val="center"/>
              <w:rPr>
                <w:bCs/>
                <w:sz w:val="24"/>
                <w:szCs w:val="24"/>
              </w:rPr>
            </w:pPr>
            <w:r>
              <w:rPr>
                <w:bCs/>
                <w:sz w:val="24"/>
                <w:szCs w:val="24"/>
              </w:rPr>
              <w:t>90</w:t>
            </w:r>
          </w:p>
        </w:tc>
        <w:tc>
          <w:tcPr>
            <w:tcW w:w="1418" w:type="dxa"/>
            <w:vAlign w:val="center"/>
          </w:tcPr>
          <w:p w:rsidR="00D11E5E" w:rsidRPr="009674AE" w:rsidRDefault="00D11E5E" w:rsidP="00D11E5E">
            <w:pPr>
              <w:ind w:left="76" w:right="50" w:firstLine="6"/>
              <w:jc w:val="center"/>
              <w:rPr>
                <w:bCs/>
                <w:sz w:val="24"/>
                <w:szCs w:val="24"/>
              </w:rPr>
            </w:pPr>
            <w:r>
              <w:rPr>
                <w:bCs/>
                <w:sz w:val="24"/>
                <w:szCs w:val="24"/>
              </w:rPr>
              <w:t>0</w:t>
            </w:r>
          </w:p>
        </w:tc>
        <w:tc>
          <w:tcPr>
            <w:tcW w:w="1254" w:type="dxa"/>
            <w:vAlign w:val="center"/>
          </w:tcPr>
          <w:p w:rsidR="009674AE" w:rsidRPr="009674AE" w:rsidRDefault="00D625B4" w:rsidP="00D625B4">
            <w:pPr>
              <w:ind w:left="76" w:right="50" w:firstLine="6"/>
              <w:jc w:val="center"/>
              <w:rPr>
                <w:bCs/>
                <w:sz w:val="24"/>
                <w:szCs w:val="24"/>
              </w:rPr>
            </w:pPr>
            <w:r>
              <w:rPr>
                <w:bCs/>
                <w:sz w:val="24"/>
                <w:szCs w:val="24"/>
              </w:rPr>
              <w:t>0</w:t>
            </w:r>
          </w:p>
        </w:tc>
      </w:tr>
      <w:tr w:rsidR="009674AE" w:rsidRPr="009674AE" w:rsidTr="00AC695E">
        <w:trPr>
          <w:trHeight w:val="255"/>
        </w:trPr>
        <w:tc>
          <w:tcPr>
            <w:tcW w:w="1919" w:type="dxa"/>
            <w:vAlign w:val="center"/>
          </w:tcPr>
          <w:p w:rsidR="009674AE" w:rsidRDefault="00D11E5E" w:rsidP="006962F5">
            <w:pPr>
              <w:spacing w:before="60" w:after="60"/>
              <w:ind w:firstLine="6"/>
              <w:jc w:val="center"/>
              <w:rPr>
                <w:bCs/>
                <w:sz w:val="24"/>
                <w:szCs w:val="24"/>
              </w:rPr>
            </w:pPr>
            <w:r>
              <w:rPr>
                <w:bCs/>
                <w:sz w:val="24"/>
                <w:szCs w:val="24"/>
              </w:rPr>
              <w:t>20,377 525</w:t>
            </w:r>
          </w:p>
          <w:p w:rsidR="00D11E5E" w:rsidRPr="009674AE" w:rsidRDefault="00D11E5E" w:rsidP="006962F5">
            <w:pPr>
              <w:spacing w:before="60" w:after="60"/>
              <w:ind w:firstLine="6"/>
              <w:jc w:val="center"/>
              <w:rPr>
                <w:b/>
                <w:sz w:val="24"/>
                <w:szCs w:val="24"/>
              </w:rPr>
            </w:pPr>
            <w:r>
              <w:rPr>
                <w:bCs/>
                <w:sz w:val="24"/>
                <w:szCs w:val="24"/>
              </w:rPr>
              <w:t>20,481 110</w:t>
            </w:r>
          </w:p>
        </w:tc>
        <w:tc>
          <w:tcPr>
            <w:tcW w:w="2410" w:type="dxa"/>
            <w:vAlign w:val="center"/>
          </w:tcPr>
          <w:p w:rsidR="009674AE" w:rsidRPr="009674AE" w:rsidRDefault="009674AE" w:rsidP="00D11E5E">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=1</w:t>
            </w:r>
            <w:r w:rsidR="00D11E5E">
              <w:rPr>
                <w:bCs/>
                <w:sz w:val="24"/>
                <w:szCs w:val="24"/>
              </w:rPr>
              <w:t>0</w:t>
            </w:r>
            <w:r w:rsidRPr="009674AE">
              <w:rPr>
                <w:bCs/>
                <w:sz w:val="24"/>
                <w:szCs w:val="24"/>
              </w:rPr>
              <w:t>3,</w:t>
            </w:r>
            <w:r w:rsidR="00D11E5E">
              <w:rPr>
                <w:bCs/>
                <w:sz w:val="24"/>
                <w:szCs w:val="24"/>
              </w:rPr>
              <w:t>585</w:t>
            </w:r>
            <w:r w:rsidRPr="009674AE">
              <w:rPr>
                <w:bCs/>
                <w:sz w:val="24"/>
                <w:szCs w:val="24"/>
              </w:rPr>
              <w:t xml:space="preserve"> m</w:t>
            </w:r>
          </w:p>
        </w:tc>
        <w:tc>
          <w:tcPr>
            <w:tcW w:w="2551" w:type="dxa"/>
            <w:vAlign w:val="center"/>
          </w:tcPr>
          <w:p w:rsidR="00D11E5E" w:rsidRDefault="00D11E5E" w:rsidP="00D11E5E">
            <w:pPr>
              <w:spacing w:before="60" w:after="60"/>
              <w:ind w:firstLine="6"/>
              <w:jc w:val="center"/>
              <w:rPr>
                <w:bCs/>
                <w:sz w:val="24"/>
                <w:szCs w:val="24"/>
              </w:rPr>
            </w:pPr>
            <w:r>
              <w:rPr>
                <w:bCs/>
                <w:sz w:val="24"/>
                <w:szCs w:val="24"/>
              </w:rPr>
              <w:t>80</w:t>
            </w:r>
          </w:p>
          <w:p w:rsidR="00D11E5E" w:rsidRDefault="00D11E5E" w:rsidP="00D11E5E">
            <w:pPr>
              <w:spacing w:before="60" w:after="60"/>
              <w:ind w:firstLine="6"/>
              <w:jc w:val="center"/>
              <w:rPr>
                <w:bCs/>
                <w:sz w:val="24"/>
                <w:szCs w:val="24"/>
              </w:rPr>
            </w:pPr>
            <w:r>
              <w:rPr>
                <w:bCs/>
                <w:sz w:val="24"/>
                <w:szCs w:val="24"/>
              </w:rPr>
              <w:t>85</w:t>
            </w:r>
          </w:p>
          <w:p w:rsidR="00D11E5E" w:rsidRDefault="00D11E5E" w:rsidP="00D11E5E">
            <w:pPr>
              <w:spacing w:before="60" w:after="60"/>
              <w:ind w:firstLine="6"/>
              <w:jc w:val="center"/>
              <w:rPr>
                <w:bCs/>
                <w:sz w:val="24"/>
                <w:szCs w:val="24"/>
              </w:rPr>
            </w:pPr>
            <w:r>
              <w:rPr>
                <w:bCs/>
                <w:sz w:val="24"/>
                <w:szCs w:val="24"/>
              </w:rPr>
              <w:t>90</w:t>
            </w:r>
          </w:p>
          <w:p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rsidR="009674AE" w:rsidRDefault="00D11E5E" w:rsidP="006962F5">
            <w:pPr>
              <w:spacing w:before="60" w:after="60"/>
              <w:ind w:firstLine="6"/>
              <w:jc w:val="center"/>
              <w:rPr>
                <w:bCs/>
                <w:sz w:val="24"/>
                <w:szCs w:val="24"/>
              </w:rPr>
            </w:pPr>
            <w:r>
              <w:rPr>
                <w:bCs/>
                <w:sz w:val="24"/>
                <w:szCs w:val="24"/>
              </w:rPr>
              <w:t>0-65</w:t>
            </w:r>
          </w:p>
          <w:p w:rsidR="00D11E5E" w:rsidRDefault="00D11E5E" w:rsidP="006962F5">
            <w:pPr>
              <w:spacing w:before="60" w:after="60"/>
              <w:ind w:firstLine="6"/>
              <w:jc w:val="center"/>
              <w:rPr>
                <w:bCs/>
                <w:sz w:val="24"/>
                <w:szCs w:val="24"/>
              </w:rPr>
            </w:pPr>
            <w:r>
              <w:rPr>
                <w:bCs/>
                <w:sz w:val="24"/>
                <w:szCs w:val="24"/>
              </w:rPr>
              <w:t>0-93</w:t>
            </w:r>
          </w:p>
          <w:p w:rsidR="00D11E5E" w:rsidRDefault="00D11E5E" w:rsidP="006962F5">
            <w:pPr>
              <w:spacing w:before="60" w:after="60"/>
              <w:ind w:firstLine="6"/>
              <w:jc w:val="center"/>
              <w:rPr>
                <w:bCs/>
                <w:sz w:val="24"/>
                <w:szCs w:val="24"/>
              </w:rPr>
            </w:pPr>
            <w:r>
              <w:rPr>
                <w:bCs/>
                <w:sz w:val="24"/>
                <w:szCs w:val="24"/>
              </w:rPr>
              <w:t>0-122</w:t>
            </w:r>
          </w:p>
          <w:p w:rsidR="009674AE" w:rsidRPr="009674AE" w:rsidRDefault="00D11E5E" w:rsidP="00D11E5E">
            <w:pPr>
              <w:spacing w:before="60" w:after="60"/>
              <w:ind w:firstLine="6"/>
              <w:jc w:val="center"/>
              <w:rPr>
                <w:bCs/>
                <w:sz w:val="24"/>
                <w:szCs w:val="24"/>
              </w:rPr>
            </w:pPr>
            <w:r>
              <w:rPr>
                <w:bCs/>
                <w:sz w:val="24"/>
                <w:szCs w:val="24"/>
              </w:rPr>
              <w:t>0-122</w:t>
            </w:r>
          </w:p>
        </w:tc>
        <w:tc>
          <w:tcPr>
            <w:tcW w:w="1254" w:type="dxa"/>
            <w:vAlign w:val="center"/>
          </w:tcPr>
          <w:p w:rsidR="009674AE" w:rsidRPr="009674AE" w:rsidRDefault="009674AE" w:rsidP="00D11E5E">
            <w:pPr>
              <w:spacing w:before="60" w:after="60"/>
              <w:ind w:firstLine="6"/>
              <w:jc w:val="center"/>
              <w:rPr>
                <w:bCs/>
                <w:sz w:val="24"/>
                <w:szCs w:val="24"/>
              </w:rPr>
            </w:pPr>
            <w:r w:rsidRPr="009674AE">
              <w:rPr>
                <w:bCs/>
                <w:sz w:val="24"/>
                <w:szCs w:val="24"/>
              </w:rPr>
              <w:t>0-1</w:t>
            </w:r>
            <w:r w:rsidR="00D11E5E">
              <w:rPr>
                <w:bCs/>
                <w:sz w:val="24"/>
                <w:szCs w:val="24"/>
              </w:rPr>
              <w:t>48</w:t>
            </w:r>
          </w:p>
        </w:tc>
      </w:tr>
      <w:tr w:rsidR="009674AE" w:rsidRPr="009674AE" w:rsidTr="00AC695E">
        <w:trPr>
          <w:trHeight w:val="255"/>
        </w:trPr>
        <w:tc>
          <w:tcPr>
            <w:tcW w:w="1919" w:type="dxa"/>
            <w:vAlign w:val="center"/>
          </w:tcPr>
          <w:p w:rsidR="009674AE" w:rsidRDefault="00D11E5E" w:rsidP="006962F5">
            <w:pPr>
              <w:spacing w:before="60" w:after="60"/>
              <w:ind w:firstLine="6"/>
              <w:jc w:val="center"/>
              <w:rPr>
                <w:bCs/>
                <w:sz w:val="24"/>
                <w:szCs w:val="24"/>
              </w:rPr>
            </w:pPr>
            <w:r>
              <w:rPr>
                <w:bCs/>
                <w:sz w:val="24"/>
                <w:szCs w:val="24"/>
              </w:rPr>
              <w:t>20,481 110</w:t>
            </w:r>
          </w:p>
          <w:p w:rsidR="00D11E5E" w:rsidRPr="00D11E5E" w:rsidRDefault="00D11E5E" w:rsidP="006962F5">
            <w:pPr>
              <w:spacing w:before="60" w:after="60"/>
              <w:ind w:firstLine="6"/>
              <w:jc w:val="center"/>
              <w:rPr>
                <w:sz w:val="24"/>
                <w:szCs w:val="24"/>
              </w:rPr>
            </w:pPr>
            <w:r w:rsidRPr="00D11E5E">
              <w:rPr>
                <w:sz w:val="24"/>
                <w:szCs w:val="24"/>
              </w:rPr>
              <w:t>20,669 767</w:t>
            </w:r>
          </w:p>
        </w:tc>
        <w:tc>
          <w:tcPr>
            <w:tcW w:w="2410" w:type="dxa"/>
            <w:vAlign w:val="center"/>
          </w:tcPr>
          <w:p w:rsidR="009674AE" w:rsidRPr="009674AE" w:rsidRDefault="009674AE" w:rsidP="006962F5">
            <w:pPr>
              <w:spacing w:before="60" w:after="60"/>
              <w:ind w:left="132" w:firstLine="6"/>
              <w:rPr>
                <w:bCs/>
                <w:sz w:val="24"/>
                <w:szCs w:val="24"/>
              </w:rPr>
            </w:pPr>
            <w:r w:rsidRPr="009674AE">
              <w:rPr>
                <w:b/>
                <w:sz w:val="24"/>
                <w:szCs w:val="24"/>
              </w:rPr>
              <w:t>R= </w:t>
            </w:r>
            <w:r w:rsidR="00D11E5E">
              <w:rPr>
                <w:b/>
                <w:sz w:val="24"/>
                <w:szCs w:val="24"/>
              </w:rPr>
              <w:t>355</w:t>
            </w:r>
            <w:r w:rsidRPr="009674AE">
              <w:rPr>
                <w:b/>
                <w:sz w:val="24"/>
                <w:szCs w:val="24"/>
              </w:rPr>
              <w:t>,00 m</w:t>
            </w:r>
            <w:r w:rsidRPr="009674AE">
              <w:rPr>
                <w:bCs/>
                <w:sz w:val="24"/>
                <w:szCs w:val="24"/>
              </w:rPr>
              <w:t>,</w:t>
            </w:r>
          </w:p>
          <w:p w:rsidR="009674AE" w:rsidRPr="009674AE" w:rsidRDefault="009674AE" w:rsidP="00D11E5E">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sidR="00D11E5E">
              <w:rPr>
                <w:bCs/>
                <w:sz w:val="24"/>
                <w:szCs w:val="24"/>
              </w:rPr>
              <w:t>188</w:t>
            </w:r>
            <w:r w:rsidRPr="009674AE">
              <w:rPr>
                <w:bCs/>
                <w:sz w:val="24"/>
                <w:szCs w:val="24"/>
              </w:rPr>
              <w:t>,</w:t>
            </w:r>
            <w:r w:rsidR="00D11E5E">
              <w:rPr>
                <w:bCs/>
                <w:sz w:val="24"/>
                <w:szCs w:val="24"/>
              </w:rPr>
              <w:t>657</w:t>
            </w:r>
            <w:r w:rsidRPr="009674AE">
              <w:rPr>
                <w:bCs/>
                <w:sz w:val="24"/>
                <w:szCs w:val="24"/>
              </w:rPr>
              <w:t xml:space="preserve"> m</w:t>
            </w:r>
            <w:r w:rsidRPr="009674AE">
              <w:rPr>
                <w:b/>
                <w:sz w:val="24"/>
                <w:szCs w:val="24"/>
              </w:rPr>
              <w:t xml:space="preserve"> </w:t>
            </w:r>
          </w:p>
        </w:tc>
        <w:tc>
          <w:tcPr>
            <w:tcW w:w="2551" w:type="dxa"/>
            <w:vAlign w:val="center"/>
          </w:tcPr>
          <w:p w:rsidR="00D11E5E" w:rsidRDefault="00D11E5E" w:rsidP="00D11E5E">
            <w:pPr>
              <w:spacing w:before="60" w:after="60"/>
              <w:ind w:firstLine="6"/>
              <w:jc w:val="center"/>
              <w:rPr>
                <w:bCs/>
                <w:sz w:val="24"/>
                <w:szCs w:val="24"/>
              </w:rPr>
            </w:pPr>
            <w:r>
              <w:rPr>
                <w:bCs/>
                <w:sz w:val="24"/>
                <w:szCs w:val="24"/>
              </w:rPr>
              <w:t>80</w:t>
            </w:r>
          </w:p>
          <w:p w:rsidR="00D11E5E" w:rsidRDefault="00D11E5E" w:rsidP="00D11E5E">
            <w:pPr>
              <w:spacing w:before="60" w:after="60"/>
              <w:ind w:firstLine="6"/>
              <w:jc w:val="center"/>
              <w:rPr>
                <w:bCs/>
                <w:sz w:val="24"/>
                <w:szCs w:val="24"/>
              </w:rPr>
            </w:pPr>
            <w:r>
              <w:rPr>
                <w:bCs/>
                <w:sz w:val="24"/>
                <w:szCs w:val="24"/>
              </w:rPr>
              <w:t>85</w:t>
            </w:r>
          </w:p>
          <w:p w:rsidR="00D11E5E" w:rsidRDefault="00D11E5E" w:rsidP="00D11E5E">
            <w:pPr>
              <w:spacing w:before="60" w:after="60"/>
              <w:ind w:firstLine="6"/>
              <w:jc w:val="center"/>
              <w:rPr>
                <w:bCs/>
                <w:sz w:val="24"/>
                <w:szCs w:val="24"/>
              </w:rPr>
            </w:pPr>
            <w:r>
              <w:rPr>
                <w:bCs/>
                <w:sz w:val="24"/>
                <w:szCs w:val="24"/>
              </w:rPr>
              <w:t>90</w:t>
            </w:r>
          </w:p>
          <w:p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rsidR="009674AE" w:rsidRDefault="00D11E5E" w:rsidP="006962F5">
            <w:pPr>
              <w:spacing w:before="60" w:after="60"/>
              <w:ind w:firstLine="6"/>
              <w:jc w:val="center"/>
              <w:rPr>
                <w:bCs/>
                <w:sz w:val="24"/>
                <w:szCs w:val="24"/>
              </w:rPr>
            </w:pPr>
            <w:r>
              <w:rPr>
                <w:bCs/>
                <w:sz w:val="24"/>
                <w:szCs w:val="24"/>
              </w:rPr>
              <w:t>6</w:t>
            </w:r>
            <w:r w:rsidR="009674AE" w:rsidRPr="009674AE">
              <w:rPr>
                <w:bCs/>
                <w:sz w:val="24"/>
                <w:szCs w:val="24"/>
              </w:rPr>
              <w:t>5</w:t>
            </w:r>
          </w:p>
          <w:p w:rsidR="00D11E5E" w:rsidRDefault="00D11E5E" w:rsidP="006962F5">
            <w:pPr>
              <w:spacing w:before="60" w:after="60"/>
              <w:ind w:firstLine="6"/>
              <w:jc w:val="center"/>
              <w:rPr>
                <w:bCs/>
                <w:sz w:val="24"/>
                <w:szCs w:val="24"/>
              </w:rPr>
            </w:pPr>
            <w:r>
              <w:rPr>
                <w:bCs/>
                <w:sz w:val="24"/>
                <w:szCs w:val="24"/>
              </w:rPr>
              <w:t>93</w:t>
            </w:r>
          </w:p>
          <w:p w:rsidR="00D11E5E" w:rsidRDefault="00D11E5E" w:rsidP="006962F5">
            <w:pPr>
              <w:spacing w:before="60" w:after="60"/>
              <w:ind w:firstLine="6"/>
              <w:jc w:val="center"/>
              <w:rPr>
                <w:bCs/>
                <w:sz w:val="24"/>
                <w:szCs w:val="24"/>
              </w:rPr>
            </w:pPr>
            <w:r>
              <w:rPr>
                <w:bCs/>
                <w:sz w:val="24"/>
                <w:szCs w:val="24"/>
              </w:rPr>
              <w:t>122</w:t>
            </w:r>
          </w:p>
          <w:p w:rsidR="00D11E5E" w:rsidRPr="009674AE" w:rsidRDefault="00D11E5E" w:rsidP="006962F5">
            <w:pPr>
              <w:spacing w:before="60" w:after="60"/>
              <w:ind w:firstLine="6"/>
              <w:jc w:val="center"/>
              <w:rPr>
                <w:bCs/>
                <w:sz w:val="24"/>
                <w:szCs w:val="24"/>
              </w:rPr>
            </w:pPr>
            <w:r>
              <w:rPr>
                <w:bCs/>
                <w:sz w:val="24"/>
                <w:szCs w:val="24"/>
              </w:rPr>
              <w:t>122</w:t>
            </w:r>
          </w:p>
        </w:tc>
        <w:tc>
          <w:tcPr>
            <w:tcW w:w="1254" w:type="dxa"/>
            <w:vAlign w:val="center"/>
          </w:tcPr>
          <w:p w:rsidR="009674AE" w:rsidRPr="009674AE" w:rsidRDefault="00D11E5E" w:rsidP="006962F5">
            <w:pPr>
              <w:spacing w:before="60" w:after="60"/>
              <w:ind w:firstLine="6"/>
              <w:jc w:val="center"/>
              <w:rPr>
                <w:bCs/>
                <w:sz w:val="24"/>
                <w:szCs w:val="24"/>
              </w:rPr>
            </w:pPr>
            <w:r>
              <w:rPr>
                <w:bCs/>
                <w:sz w:val="24"/>
                <w:szCs w:val="24"/>
              </w:rPr>
              <w:t>148</w:t>
            </w:r>
          </w:p>
        </w:tc>
      </w:tr>
      <w:tr w:rsidR="009674AE" w:rsidRPr="009674AE" w:rsidTr="00AC695E">
        <w:trPr>
          <w:trHeight w:val="255"/>
        </w:trPr>
        <w:tc>
          <w:tcPr>
            <w:tcW w:w="1919" w:type="dxa"/>
            <w:vAlign w:val="center"/>
          </w:tcPr>
          <w:p w:rsidR="009674AE" w:rsidRDefault="00D11E5E" w:rsidP="006962F5">
            <w:pPr>
              <w:spacing w:before="60" w:after="60"/>
              <w:ind w:firstLine="6"/>
              <w:jc w:val="center"/>
              <w:rPr>
                <w:sz w:val="24"/>
                <w:szCs w:val="24"/>
              </w:rPr>
            </w:pPr>
            <w:r w:rsidRPr="00D11E5E">
              <w:rPr>
                <w:sz w:val="24"/>
                <w:szCs w:val="24"/>
              </w:rPr>
              <w:t>20,669 767</w:t>
            </w:r>
          </w:p>
          <w:p w:rsidR="00D11E5E" w:rsidRPr="009674AE" w:rsidRDefault="00D11E5E" w:rsidP="006962F5">
            <w:pPr>
              <w:spacing w:before="60" w:after="60"/>
              <w:ind w:firstLine="6"/>
              <w:jc w:val="center"/>
              <w:rPr>
                <w:sz w:val="24"/>
                <w:szCs w:val="24"/>
              </w:rPr>
            </w:pPr>
            <w:r>
              <w:rPr>
                <w:sz w:val="24"/>
                <w:szCs w:val="24"/>
              </w:rPr>
              <w:t>20,794 470</w:t>
            </w:r>
          </w:p>
        </w:tc>
        <w:tc>
          <w:tcPr>
            <w:tcW w:w="2410" w:type="dxa"/>
            <w:vAlign w:val="center"/>
          </w:tcPr>
          <w:p w:rsidR="009674AE" w:rsidRPr="009674AE" w:rsidRDefault="009674AE" w:rsidP="00D11E5E">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k2</w:t>
            </w:r>
            <w:r w:rsidRPr="009674AE">
              <w:rPr>
                <w:bCs/>
                <w:sz w:val="24"/>
                <w:szCs w:val="24"/>
              </w:rPr>
              <w:t>=</w:t>
            </w:r>
            <w:r w:rsidR="00D11E5E">
              <w:rPr>
                <w:bCs/>
                <w:sz w:val="24"/>
                <w:szCs w:val="24"/>
              </w:rPr>
              <w:t>124</w:t>
            </w:r>
            <w:r w:rsidRPr="009674AE">
              <w:rPr>
                <w:bCs/>
                <w:sz w:val="24"/>
                <w:szCs w:val="24"/>
              </w:rPr>
              <w:t>,</w:t>
            </w:r>
            <w:r w:rsidR="00D11E5E">
              <w:rPr>
                <w:bCs/>
                <w:sz w:val="24"/>
                <w:szCs w:val="24"/>
              </w:rPr>
              <w:t>704</w:t>
            </w:r>
            <w:r w:rsidRPr="009674AE">
              <w:rPr>
                <w:bCs/>
                <w:sz w:val="24"/>
                <w:szCs w:val="24"/>
              </w:rPr>
              <w:t xml:space="preserve"> m</w:t>
            </w:r>
          </w:p>
        </w:tc>
        <w:tc>
          <w:tcPr>
            <w:tcW w:w="2551" w:type="dxa"/>
            <w:vAlign w:val="center"/>
          </w:tcPr>
          <w:p w:rsidR="00D11E5E" w:rsidRDefault="00D11E5E" w:rsidP="00D11E5E">
            <w:pPr>
              <w:spacing w:before="60" w:after="60"/>
              <w:ind w:firstLine="6"/>
              <w:jc w:val="center"/>
              <w:rPr>
                <w:bCs/>
                <w:sz w:val="24"/>
                <w:szCs w:val="24"/>
              </w:rPr>
            </w:pPr>
            <w:r>
              <w:rPr>
                <w:bCs/>
                <w:sz w:val="24"/>
                <w:szCs w:val="24"/>
              </w:rPr>
              <w:t>80</w:t>
            </w:r>
          </w:p>
          <w:p w:rsidR="00D11E5E" w:rsidRDefault="00D11E5E" w:rsidP="00D11E5E">
            <w:pPr>
              <w:spacing w:before="60" w:after="60"/>
              <w:ind w:firstLine="6"/>
              <w:jc w:val="center"/>
              <w:rPr>
                <w:bCs/>
                <w:sz w:val="24"/>
                <w:szCs w:val="24"/>
              </w:rPr>
            </w:pPr>
            <w:r>
              <w:rPr>
                <w:bCs/>
                <w:sz w:val="24"/>
                <w:szCs w:val="24"/>
              </w:rPr>
              <w:t>85</w:t>
            </w:r>
          </w:p>
          <w:p w:rsidR="00D11E5E" w:rsidRDefault="00D11E5E" w:rsidP="00D11E5E">
            <w:pPr>
              <w:spacing w:before="60" w:after="60"/>
              <w:ind w:firstLine="6"/>
              <w:jc w:val="center"/>
              <w:rPr>
                <w:bCs/>
                <w:sz w:val="24"/>
                <w:szCs w:val="24"/>
              </w:rPr>
            </w:pPr>
            <w:r>
              <w:rPr>
                <w:bCs/>
                <w:sz w:val="24"/>
                <w:szCs w:val="24"/>
              </w:rPr>
              <w:t>90</w:t>
            </w:r>
          </w:p>
          <w:p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rsidR="00D11E5E" w:rsidRDefault="00D11E5E" w:rsidP="00D11E5E">
            <w:pPr>
              <w:spacing w:before="60" w:after="60"/>
              <w:ind w:firstLine="6"/>
              <w:jc w:val="center"/>
              <w:rPr>
                <w:bCs/>
                <w:sz w:val="24"/>
                <w:szCs w:val="24"/>
              </w:rPr>
            </w:pPr>
            <w:r>
              <w:rPr>
                <w:bCs/>
                <w:sz w:val="24"/>
                <w:szCs w:val="24"/>
              </w:rPr>
              <w:t>6</w:t>
            </w:r>
            <w:r w:rsidRPr="009674AE">
              <w:rPr>
                <w:bCs/>
                <w:sz w:val="24"/>
                <w:szCs w:val="24"/>
              </w:rPr>
              <w:t>5</w:t>
            </w:r>
            <w:r>
              <w:rPr>
                <w:bCs/>
                <w:sz w:val="24"/>
                <w:szCs w:val="24"/>
              </w:rPr>
              <w:t>-0</w:t>
            </w:r>
          </w:p>
          <w:p w:rsidR="00D11E5E" w:rsidRDefault="00D11E5E" w:rsidP="00D11E5E">
            <w:pPr>
              <w:spacing w:before="60" w:after="60"/>
              <w:ind w:firstLine="6"/>
              <w:jc w:val="center"/>
              <w:rPr>
                <w:bCs/>
                <w:sz w:val="24"/>
                <w:szCs w:val="24"/>
              </w:rPr>
            </w:pPr>
            <w:r>
              <w:rPr>
                <w:bCs/>
                <w:sz w:val="24"/>
                <w:szCs w:val="24"/>
              </w:rPr>
              <w:t>93-0</w:t>
            </w:r>
          </w:p>
          <w:p w:rsidR="00D11E5E" w:rsidRDefault="00D11E5E" w:rsidP="00D11E5E">
            <w:pPr>
              <w:spacing w:before="60" w:after="60"/>
              <w:ind w:firstLine="6"/>
              <w:jc w:val="center"/>
              <w:rPr>
                <w:bCs/>
                <w:sz w:val="24"/>
                <w:szCs w:val="24"/>
              </w:rPr>
            </w:pPr>
            <w:r>
              <w:rPr>
                <w:bCs/>
                <w:sz w:val="24"/>
                <w:szCs w:val="24"/>
              </w:rPr>
              <w:t>122-0</w:t>
            </w:r>
          </w:p>
          <w:p w:rsidR="009674AE" w:rsidRPr="009674AE" w:rsidRDefault="00D11E5E" w:rsidP="00D11E5E">
            <w:pPr>
              <w:spacing w:before="60" w:after="60"/>
              <w:ind w:firstLine="6"/>
              <w:jc w:val="center"/>
              <w:rPr>
                <w:bCs/>
                <w:sz w:val="24"/>
                <w:szCs w:val="24"/>
              </w:rPr>
            </w:pPr>
            <w:r>
              <w:rPr>
                <w:bCs/>
                <w:sz w:val="24"/>
                <w:szCs w:val="24"/>
              </w:rPr>
              <w:t>122-0</w:t>
            </w:r>
          </w:p>
        </w:tc>
        <w:tc>
          <w:tcPr>
            <w:tcW w:w="1254" w:type="dxa"/>
            <w:vAlign w:val="center"/>
          </w:tcPr>
          <w:p w:rsidR="009674AE" w:rsidRPr="009674AE" w:rsidRDefault="009674AE" w:rsidP="00D11E5E">
            <w:pPr>
              <w:spacing w:before="60" w:after="60"/>
              <w:ind w:firstLine="6"/>
              <w:jc w:val="center"/>
              <w:rPr>
                <w:bCs/>
                <w:sz w:val="24"/>
                <w:szCs w:val="24"/>
              </w:rPr>
            </w:pPr>
            <w:r w:rsidRPr="009674AE">
              <w:rPr>
                <w:bCs/>
                <w:sz w:val="24"/>
                <w:szCs w:val="24"/>
              </w:rPr>
              <w:t>1</w:t>
            </w:r>
            <w:r w:rsidR="00D11E5E">
              <w:rPr>
                <w:bCs/>
                <w:sz w:val="24"/>
                <w:szCs w:val="24"/>
              </w:rPr>
              <w:t>48</w:t>
            </w:r>
            <w:r w:rsidRPr="009674AE">
              <w:rPr>
                <w:bCs/>
                <w:sz w:val="24"/>
                <w:szCs w:val="24"/>
              </w:rPr>
              <w:t>-0</w:t>
            </w:r>
          </w:p>
        </w:tc>
      </w:tr>
      <w:tr w:rsidR="009F20B6" w:rsidRPr="009674AE" w:rsidTr="00AC695E">
        <w:trPr>
          <w:trHeight w:val="255"/>
        </w:trPr>
        <w:tc>
          <w:tcPr>
            <w:tcW w:w="1919" w:type="dxa"/>
          </w:tcPr>
          <w:p w:rsidR="009F20B6" w:rsidRDefault="009F20B6" w:rsidP="009F20B6">
            <w:pPr>
              <w:spacing w:before="60" w:after="60"/>
              <w:ind w:firstLine="6"/>
              <w:jc w:val="center"/>
              <w:rPr>
                <w:sz w:val="24"/>
                <w:szCs w:val="24"/>
              </w:rPr>
            </w:pPr>
          </w:p>
          <w:p w:rsidR="009F20B6" w:rsidRDefault="009F20B6" w:rsidP="009F20B6">
            <w:pPr>
              <w:spacing w:before="60" w:after="60"/>
              <w:ind w:firstLine="6"/>
              <w:jc w:val="center"/>
              <w:rPr>
                <w:sz w:val="24"/>
                <w:szCs w:val="24"/>
              </w:rPr>
            </w:pPr>
            <w:r>
              <w:rPr>
                <w:sz w:val="24"/>
                <w:szCs w:val="24"/>
              </w:rPr>
              <w:t>20,794 470</w:t>
            </w:r>
          </w:p>
          <w:p w:rsidR="009F20B6" w:rsidRPr="009674AE" w:rsidRDefault="009F20B6" w:rsidP="009F20B6">
            <w:pPr>
              <w:spacing w:before="60" w:after="60"/>
              <w:ind w:firstLine="6"/>
              <w:jc w:val="center"/>
              <w:rPr>
                <w:b/>
                <w:sz w:val="24"/>
                <w:szCs w:val="24"/>
              </w:rPr>
            </w:pPr>
            <w:r>
              <w:rPr>
                <w:sz w:val="24"/>
                <w:szCs w:val="24"/>
              </w:rPr>
              <w:t>20,833 814</w:t>
            </w:r>
          </w:p>
        </w:tc>
        <w:tc>
          <w:tcPr>
            <w:tcW w:w="2410" w:type="dxa"/>
            <w:vAlign w:val="center"/>
          </w:tcPr>
          <w:p w:rsidR="009F20B6" w:rsidRPr="009674AE" w:rsidRDefault="009F20B6" w:rsidP="009F20B6">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39,343</w:t>
            </w:r>
            <w:r w:rsidRPr="009674AE">
              <w:rPr>
                <w:bCs/>
                <w:sz w:val="24"/>
                <w:szCs w:val="24"/>
              </w:rPr>
              <w:t xml:space="preserve"> m</w:t>
            </w:r>
          </w:p>
        </w:tc>
        <w:tc>
          <w:tcPr>
            <w:tcW w:w="2551" w:type="dxa"/>
            <w:vAlign w:val="center"/>
          </w:tcPr>
          <w:p w:rsidR="009F20B6" w:rsidRDefault="009F20B6" w:rsidP="009F20B6">
            <w:pPr>
              <w:spacing w:before="60" w:after="60"/>
              <w:ind w:firstLine="6"/>
              <w:jc w:val="center"/>
              <w:rPr>
                <w:bCs/>
                <w:sz w:val="24"/>
                <w:szCs w:val="24"/>
              </w:rPr>
            </w:pPr>
            <w:r>
              <w:rPr>
                <w:bCs/>
                <w:sz w:val="24"/>
                <w:szCs w:val="24"/>
              </w:rPr>
              <w:t>80</w:t>
            </w:r>
          </w:p>
          <w:p w:rsidR="009F20B6" w:rsidRDefault="009F20B6" w:rsidP="009F20B6">
            <w:pPr>
              <w:spacing w:before="60" w:after="60"/>
              <w:ind w:firstLine="6"/>
              <w:jc w:val="center"/>
              <w:rPr>
                <w:bCs/>
                <w:sz w:val="24"/>
                <w:szCs w:val="24"/>
              </w:rPr>
            </w:pPr>
            <w:r>
              <w:rPr>
                <w:bCs/>
                <w:sz w:val="24"/>
                <w:szCs w:val="24"/>
              </w:rPr>
              <w:t>85</w:t>
            </w:r>
          </w:p>
          <w:p w:rsidR="009F20B6" w:rsidRDefault="009F20B6" w:rsidP="009F20B6">
            <w:pPr>
              <w:spacing w:before="60" w:after="60"/>
              <w:ind w:firstLine="6"/>
              <w:jc w:val="center"/>
              <w:rPr>
                <w:bCs/>
                <w:sz w:val="24"/>
                <w:szCs w:val="24"/>
              </w:rPr>
            </w:pPr>
            <w:r>
              <w:rPr>
                <w:bCs/>
                <w:sz w:val="24"/>
                <w:szCs w:val="24"/>
              </w:rPr>
              <w:t>90</w:t>
            </w:r>
          </w:p>
          <w:p w:rsidR="009F20B6" w:rsidRPr="009674AE" w:rsidRDefault="009F20B6" w:rsidP="009F20B6">
            <w:pPr>
              <w:spacing w:before="60" w:after="60"/>
              <w:ind w:firstLine="6"/>
              <w:jc w:val="center"/>
              <w:rPr>
                <w:bCs/>
                <w:sz w:val="24"/>
                <w:szCs w:val="24"/>
              </w:rPr>
            </w:pPr>
            <w:r>
              <w:rPr>
                <w:bCs/>
                <w:sz w:val="24"/>
                <w:szCs w:val="24"/>
              </w:rPr>
              <w:t>9</w:t>
            </w:r>
            <w:r w:rsidR="000E16C5">
              <w:rPr>
                <w:bCs/>
                <w:sz w:val="24"/>
                <w:szCs w:val="24"/>
              </w:rPr>
              <w:t>5</w:t>
            </w:r>
          </w:p>
        </w:tc>
        <w:tc>
          <w:tcPr>
            <w:tcW w:w="1418" w:type="dxa"/>
            <w:vAlign w:val="center"/>
          </w:tcPr>
          <w:p w:rsidR="009F20B6" w:rsidRPr="009674AE" w:rsidRDefault="009F20B6" w:rsidP="009F20B6">
            <w:pPr>
              <w:ind w:left="76" w:right="50" w:firstLine="6"/>
              <w:jc w:val="center"/>
              <w:rPr>
                <w:bCs/>
                <w:sz w:val="24"/>
                <w:szCs w:val="24"/>
              </w:rPr>
            </w:pPr>
            <w:r>
              <w:rPr>
                <w:bCs/>
                <w:sz w:val="24"/>
                <w:szCs w:val="24"/>
              </w:rPr>
              <w:t>0</w:t>
            </w:r>
          </w:p>
        </w:tc>
        <w:tc>
          <w:tcPr>
            <w:tcW w:w="1254" w:type="dxa"/>
            <w:vAlign w:val="center"/>
          </w:tcPr>
          <w:p w:rsidR="009F20B6" w:rsidRPr="009674AE" w:rsidRDefault="00D625B4" w:rsidP="009F20B6">
            <w:pPr>
              <w:spacing w:before="60" w:after="60"/>
              <w:ind w:firstLine="6"/>
              <w:jc w:val="center"/>
              <w:rPr>
                <w:bCs/>
                <w:sz w:val="24"/>
                <w:szCs w:val="24"/>
              </w:rPr>
            </w:pPr>
            <w:r>
              <w:rPr>
                <w:bCs/>
                <w:sz w:val="24"/>
                <w:szCs w:val="24"/>
              </w:rPr>
              <w:t>0</w:t>
            </w:r>
          </w:p>
        </w:tc>
      </w:tr>
      <w:tr w:rsidR="009F20B6" w:rsidRPr="009674AE" w:rsidTr="00AC695E">
        <w:trPr>
          <w:trHeight w:val="255"/>
        </w:trPr>
        <w:tc>
          <w:tcPr>
            <w:tcW w:w="1919" w:type="dxa"/>
            <w:vAlign w:val="center"/>
          </w:tcPr>
          <w:p w:rsidR="009F20B6" w:rsidRDefault="009F20B6" w:rsidP="009F20B6">
            <w:pPr>
              <w:spacing w:before="60" w:after="60"/>
              <w:ind w:firstLine="6"/>
              <w:jc w:val="center"/>
              <w:rPr>
                <w:sz w:val="24"/>
                <w:szCs w:val="24"/>
              </w:rPr>
            </w:pPr>
            <w:r>
              <w:rPr>
                <w:sz w:val="24"/>
                <w:szCs w:val="24"/>
              </w:rPr>
              <w:t>20,833 814</w:t>
            </w:r>
          </w:p>
          <w:p w:rsidR="009F20B6" w:rsidRPr="009674AE" w:rsidRDefault="009F20B6" w:rsidP="009F20B6">
            <w:pPr>
              <w:spacing w:before="60" w:after="60"/>
              <w:ind w:firstLine="6"/>
              <w:jc w:val="center"/>
              <w:rPr>
                <w:sz w:val="24"/>
                <w:szCs w:val="24"/>
              </w:rPr>
            </w:pPr>
            <w:r>
              <w:rPr>
                <w:sz w:val="24"/>
                <w:szCs w:val="24"/>
              </w:rPr>
              <w:t>20,926 814</w:t>
            </w:r>
          </w:p>
        </w:tc>
        <w:tc>
          <w:tcPr>
            <w:tcW w:w="2410" w:type="dxa"/>
            <w:vAlign w:val="center"/>
          </w:tcPr>
          <w:p w:rsidR="009F20B6" w:rsidRPr="009674AE" w:rsidRDefault="009F20B6" w:rsidP="009F20B6">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w:t>
            </w:r>
            <w:r>
              <w:rPr>
                <w:bCs/>
                <w:sz w:val="24"/>
                <w:szCs w:val="24"/>
              </w:rPr>
              <w:t>93</w:t>
            </w:r>
            <w:r w:rsidRPr="009674AE">
              <w:rPr>
                <w:bCs/>
                <w:sz w:val="24"/>
                <w:szCs w:val="24"/>
              </w:rPr>
              <w:t>,000 m</w:t>
            </w:r>
          </w:p>
        </w:tc>
        <w:tc>
          <w:tcPr>
            <w:tcW w:w="2551" w:type="dxa"/>
            <w:vAlign w:val="center"/>
          </w:tcPr>
          <w:p w:rsidR="009F20B6" w:rsidRDefault="009F20B6" w:rsidP="009F20B6">
            <w:pPr>
              <w:spacing w:before="60" w:after="60"/>
              <w:ind w:firstLine="6"/>
              <w:jc w:val="center"/>
              <w:rPr>
                <w:bCs/>
                <w:sz w:val="24"/>
                <w:szCs w:val="24"/>
              </w:rPr>
            </w:pPr>
            <w:r>
              <w:rPr>
                <w:bCs/>
                <w:sz w:val="24"/>
                <w:szCs w:val="24"/>
              </w:rPr>
              <w:t>80</w:t>
            </w:r>
          </w:p>
          <w:p w:rsidR="009F20B6" w:rsidRDefault="009F20B6" w:rsidP="009F20B6">
            <w:pPr>
              <w:spacing w:before="60" w:after="60"/>
              <w:ind w:firstLine="6"/>
              <w:jc w:val="center"/>
              <w:rPr>
                <w:bCs/>
                <w:sz w:val="24"/>
                <w:szCs w:val="24"/>
              </w:rPr>
            </w:pPr>
            <w:r>
              <w:rPr>
                <w:bCs/>
                <w:sz w:val="24"/>
                <w:szCs w:val="24"/>
              </w:rPr>
              <w:t>85</w:t>
            </w:r>
          </w:p>
          <w:p w:rsidR="009F20B6" w:rsidRDefault="009F20B6" w:rsidP="009F20B6">
            <w:pPr>
              <w:spacing w:before="60" w:after="60"/>
              <w:ind w:firstLine="6"/>
              <w:jc w:val="center"/>
              <w:rPr>
                <w:bCs/>
                <w:sz w:val="24"/>
                <w:szCs w:val="24"/>
              </w:rPr>
            </w:pPr>
            <w:r>
              <w:rPr>
                <w:bCs/>
                <w:sz w:val="24"/>
                <w:szCs w:val="24"/>
              </w:rPr>
              <w:t>90</w:t>
            </w:r>
          </w:p>
          <w:p w:rsidR="009F20B6" w:rsidRPr="009674AE" w:rsidRDefault="009F20B6" w:rsidP="009F20B6">
            <w:pPr>
              <w:spacing w:before="60" w:after="60"/>
              <w:ind w:firstLine="6"/>
              <w:jc w:val="center"/>
              <w:rPr>
                <w:bCs/>
                <w:sz w:val="24"/>
                <w:szCs w:val="24"/>
              </w:rPr>
            </w:pPr>
            <w:r>
              <w:rPr>
                <w:bCs/>
                <w:sz w:val="24"/>
                <w:szCs w:val="24"/>
              </w:rPr>
              <w:t>9</w:t>
            </w:r>
            <w:r w:rsidR="000E16C5">
              <w:rPr>
                <w:bCs/>
                <w:sz w:val="24"/>
                <w:szCs w:val="24"/>
              </w:rPr>
              <w:t>5</w:t>
            </w:r>
          </w:p>
        </w:tc>
        <w:tc>
          <w:tcPr>
            <w:tcW w:w="1418" w:type="dxa"/>
            <w:vAlign w:val="center"/>
          </w:tcPr>
          <w:p w:rsidR="009F20B6" w:rsidRDefault="009F20B6" w:rsidP="009F20B6">
            <w:pPr>
              <w:spacing w:before="60" w:after="60"/>
              <w:ind w:firstLine="6"/>
              <w:jc w:val="center"/>
              <w:rPr>
                <w:bCs/>
                <w:sz w:val="24"/>
                <w:szCs w:val="24"/>
              </w:rPr>
            </w:pPr>
            <w:r>
              <w:rPr>
                <w:bCs/>
                <w:sz w:val="24"/>
                <w:szCs w:val="24"/>
              </w:rPr>
              <w:t>0-67</w:t>
            </w:r>
          </w:p>
          <w:p w:rsidR="009F20B6" w:rsidRDefault="009F20B6" w:rsidP="009F20B6">
            <w:pPr>
              <w:spacing w:before="60" w:after="60"/>
              <w:ind w:firstLine="6"/>
              <w:jc w:val="center"/>
              <w:rPr>
                <w:bCs/>
                <w:sz w:val="24"/>
                <w:szCs w:val="24"/>
              </w:rPr>
            </w:pPr>
            <w:r>
              <w:rPr>
                <w:bCs/>
                <w:sz w:val="24"/>
                <w:szCs w:val="24"/>
              </w:rPr>
              <w:t>0-92</w:t>
            </w:r>
          </w:p>
          <w:p w:rsidR="009F20B6" w:rsidRDefault="009F20B6" w:rsidP="009F20B6">
            <w:pPr>
              <w:spacing w:before="60" w:after="60"/>
              <w:ind w:firstLine="6"/>
              <w:jc w:val="center"/>
              <w:rPr>
                <w:bCs/>
                <w:sz w:val="24"/>
                <w:szCs w:val="24"/>
              </w:rPr>
            </w:pPr>
            <w:r>
              <w:rPr>
                <w:bCs/>
                <w:sz w:val="24"/>
                <w:szCs w:val="24"/>
              </w:rPr>
              <w:t>0-117</w:t>
            </w:r>
          </w:p>
          <w:p w:rsidR="009F20B6" w:rsidRPr="009674AE" w:rsidRDefault="000E16C5" w:rsidP="009F20B6">
            <w:pPr>
              <w:spacing w:before="60" w:after="60"/>
              <w:ind w:firstLine="6"/>
              <w:jc w:val="center"/>
              <w:rPr>
                <w:bCs/>
                <w:sz w:val="24"/>
                <w:szCs w:val="24"/>
              </w:rPr>
            </w:pPr>
            <w:r>
              <w:rPr>
                <w:bCs/>
                <w:sz w:val="24"/>
                <w:szCs w:val="24"/>
              </w:rPr>
              <w:t>0-145</w:t>
            </w:r>
          </w:p>
        </w:tc>
        <w:tc>
          <w:tcPr>
            <w:tcW w:w="1254" w:type="dxa"/>
            <w:vAlign w:val="center"/>
          </w:tcPr>
          <w:p w:rsidR="009F20B6" w:rsidRPr="009674AE" w:rsidRDefault="009F20B6" w:rsidP="000E16C5">
            <w:pPr>
              <w:spacing w:before="60" w:after="60"/>
              <w:ind w:firstLine="6"/>
              <w:jc w:val="center"/>
              <w:rPr>
                <w:bCs/>
                <w:sz w:val="24"/>
                <w:szCs w:val="24"/>
              </w:rPr>
            </w:pPr>
            <w:r w:rsidRPr="009674AE">
              <w:rPr>
                <w:bCs/>
                <w:sz w:val="24"/>
                <w:szCs w:val="24"/>
              </w:rPr>
              <w:t>0-1</w:t>
            </w:r>
            <w:r w:rsidR="000E16C5">
              <w:rPr>
                <w:bCs/>
                <w:sz w:val="24"/>
                <w:szCs w:val="24"/>
              </w:rPr>
              <w:t>22</w:t>
            </w:r>
          </w:p>
        </w:tc>
      </w:tr>
      <w:tr w:rsidR="000E16C5" w:rsidRPr="009674AE" w:rsidTr="00AC695E">
        <w:trPr>
          <w:trHeight w:val="255"/>
        </w:trPr>
        <w:tc>
          <w:tcPr>
            <w:tcW w:w="1919" w:type="dxa"/>
            <w:vAlign w:val="center"/>
          </w:tcPr>
          <w:p w:rsidR="000E16C5" w:rsidRDefault="000E16C5" w:rsidP="000E16C5">
            <w:pPr>
              <w:spacing w:before="60" w:after="60"/>
              <w:ind w:firstLine="6"/>
              <w:jc w:val="center"/>
              <w:rPr>
                <w:sz w:val="24"/>
                <w:szCs w:val="24"/>
              </w:rPr>
            </w:pPr>
            <w:r>
              <w:rPr>
                <w:sz w:val="24"/>
                <w:szCs w:val="24"/>
              </w:rPr>
              <w:t>20,926 814</w:t>
            </w:r>
          </w:p>
          <w:p w:rsidR="000E16C5" w:rsidRDefault="000E16C5" w:rsidP="000E16C5">
            <w:pPr>
              <w:spacing w:before="60" w:after="60"/>
              <w:ind w:firstLine="6"/>
              <w:jc w:val="center"/>
              <w:rPr>
                <w:sz w:val="24"/>
                <w:szCs w:val="24"/>
              </w:rPr>
            </w:pPr>
            <w:r>
              <w:rPr>
                <w:sz w:val="24"/>
                <w:szCs w:val="24"/>
              </w:rPr>
              <w:t>20,978 228</w:t>
            </w:r>
          </w:p>
        </w:tc>
        <w:tc>
          <w:tcPr>
            <w:tcW w:w="2410" w:type="dxa"/>
            <w:vAlign w:val="center"/>
          </w:tcPr>
          <w:p w:rsidR="000E16C5" w:rsidRPr="009674AE" w:rsidRDefault="000E16C5" w:rsidP="000E16C5">
            <w:pPr>
              <w:spacing w:before="60" w:after="60"/>
              <w:ind w:left="132" w:firstLine="6"/>
              <w:rPr>
                <w:bCs/>
                <w:sz w:val="24"/>
                <w:szCs w:val="24"/>
              </w:rPr>
            </w:pPr>
            <w:r w:rsidRPr="009674AE">
              <w:rPr>
                <w:b/>
                <w:sz w:val="24"/>
                <w:szCs w:val="24"/>
              </w:rPr>
              <w:t>R= </w:t>
            </w:r>
            <w:r>
              <w:rPr>
                <w:b/>
                <w:sz w:val="24"/>
                <w:szCs w:val="24"/>
              </w:rPr>
              <w:t>400</w:t>
            </w:r>
            <w:r w:rsidRPr="009674AE">
              <w:rPr>
                <w:b/>
                <w:sz w:val="24"/>
                <w:szCs w:val="24"/>
              </w:rPr>
              <w:t>,00 m</w:t>
            </w:r>
            <w:r w:rsidRPr="009674AE">
              <w:rPr>
                <w:bCs/>
                <w:sz w:val="24"/>
                <w:szCs w:val="24"/>
              </w:rPr>
              <w:t>,</w:t>
            </w:r>
          </w:p>
          <w:p w:rsidR="000E16C5" w:rsidRPr="009674AE" w:rsidRDefault="000E16C5" w:rsidP="000E16C5">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51</w:t>
            </w:r>
            <w:r w:rsidRPr="009674AE">
              <w:rPr>
                <w:bCs/>
                <w:sz w:val="24"/>
                <w:szCs w:val="24"/>
              </w:rPr>
              <w:t>,</w:t>
            </w:r>
            <w:r>
              <w:rPr>
                <w:bCs/>
                <w:sz w:val="24"/>
                <w:szCs w:val="24"/>
              </w:rPr>
              <w:t>414</w:t>
            </w:r>
            <w:r w:rsidRPr="009674AE">
              <w:rPr>
                <w:bCs/>
                <w:sz w:val="24"/>
                <w:szCs w:val="24"/>
              </w:rPr>
              <w:t xml:space="preserve"> m</w:t>
            </w:r>
          </w:p>
        </w:tc>
        <w:tc>
          <w:tcPr>
            <w:tcW w:w="2551" w:type="dxa"/>
            <w:vAlign w:val="center"/>
          </w:tcPr>
          <w:p w:rsidR="000E16C5" w:rsidRDefault="000E16C5" w:rsidP="000E16C5">
            <w:pPr>
              <w:spacing w:before="60" w:after="60"/>
              <w:ind w:firstLine="6"/>
              <w:jc w:val="center"/>
              <w:rPr>
                <w:bCs/>
                <w:sz w:val="24"/>
                <w:szCs w:val="24"/>
              </w:rPr>
            </w:pPr>
            <w:r>
              <w:rPr>
                <w:bCs/>
                <w:sz w:val="24"/>
                <w:szCs w:val="24"/>
              </w:rPr>
              <w:t>80</w:t>
            </w:r>
          </w:p>
          <w:p w:rsidR="000E16C5" w:rsidRDefault="000E16C5" w:rsidP="000E16C5">
            <w:pPr>
              <w:spacing w:before="60" w:after="60"/>
              <w:ind w:firstLine="6"/>
              <w:jc w:val="center"/>
              <w:rPr>
                <w:bCs/>
                <w:sz w:val="24"/>
                <w:szCs w:val="24"/>
              </w:rPr>
            </w:pPr>
            <w:r>
              <w:rPr>
                <w:bCs/>
                <w:sz w:val="24"/>
                <w:szCs w:val="24"/>
              </w:rPr>
              <w:t>85</w:t>
            </w:r>
          </w:p>
          <w:p w:rsidR="000E16C5" w:rsidRDefault="000E16C5" w:rsidP="000E16C5">
            <w:pPr>
              <w:spacing w:before="60" w:after="60"/>
              <w:ind w:firstLine="6"/>
              <w:jc w:val="center"/>
              <w:rPr>
                <w:bCs/>
                <w:sz w:val="24"/>
                <w:szCs w:val="24"/>
              </w:rPr>
            </w:pPr>
            <w:r>
              <w:rPr>
                <w:bCs/>
                <w:sz w:val="24"/>
                <w:szCs w:val="24"/>
              </w:rPr>
              <w:t>90</w:t>
            </w:r>
          </w:p>
          <w:p w:rsidR="000E16C5" w:rsidRDefault="000E16C5" w:rsidP="000E16C5">
            <w:pPr>
              <w:spacing w:before="60" w:after="60"/>
              <w:ind w:firstLine="6"/>
              <w:jc w:val="center"/>
              <w:rPr>
                <w:bCs/>
                <w:sz w:val="24"/>
                <w:szCs w:val="24"/>
              </w:rPr>
            </w:pPr>
            <w:r>
              <w:rPr>
                <w:bCs/>
                <w:sz w:val="24"/>
                <w:szCs w:val="24"/>
              </w:rPr>
              <w:t>95</w:t>
            </w:r>
          </w:p>
        </w:tc>
        <w:tc>
          <w:tcPr>
            <w:tcW w:w="1418" w:type="dxa"/>
            <w:vAlign w:val="center"/>
          </w:tcPr>
          <w:p w:rsidR="000E16C5" w:rsidRDefault="000E16C5" w:rsidP="000E16C5">
            <w:pPr>
              <w:spacing w:before="60" w:after="60"/>
              <w:ind w:firstLine="6"/>
              <w:jc w:val="center"/>
              <w:rPr>
                <w:bCs/>
                <w:sz w:val="24"/>
                <w:szCs w:val="24"/>
              </w:rPr>
            </w:pPr>
            <w:r>
              <w:rPr>
                <w:bCs/>
                <w:sz w:val="24"/>
                <w:szCs w:val="24"/>
              </w:rPr>
              <w:t>67</w:t>
            </w:r>
          </w:p>
          <w:p w:rsidR="000E16C5" w:rsidRDefault="000E16C5" w:rsidP="000E16C5">
            <w:pPr>
              <w:spacing w:before="60" w:after="60"/>
              <w:ind w:firstLine="6"/>
              <w:jc w:val="center"/>
              <w:rPr>
                <w:bCs/>
                <w:sz w:val="24"/>
                <w:szCs w:val="24"/>
              </w:rPr>
            </w:pPr>
            <w:r>
              <w:rPr>
                <w:bCs/>
                <w:sz w:val="24"/>
                <w:szCs w:val="24"/>
              </w:rPr>
              <w:t>92</w:t>
            </w:r>
          </w:p>
          <w:p w:rsidR="000E16C5" w:rsidRDefault="000E16C5" w:rsidP="000E16C5">
            <w:pPr>
              <w:spacing w:before="60" w:after="60"/>
              <w:ind w:firstLine="6"/>
              <w:jc w:val="center"/>
              <w:rPr>
                <w:bCs/>
                <w:sz w:val="24"/>
                <w:szCs w:val="24"/>
              </w:rPr>
            </w:pPr>
            <w:r>
              <w:rPr>
                <w:bCs/>
                <w:sz w:val="24"/>
                <w:szCs w:val="24"/>
              </w:rPr>
              <w:t>117</w:t>
            </w:r>
          </w:p>
          <w:p w:rsidR="000E16C5" w:rsidRPr="009674AE" w:rsidRDefault="000E16C5" w:rsidP="000E16C5">
            <w:pPr>
              <w:spacing w:before="60" w:after="60"/>
              <w:ind w:firstLine="6"/>
              <w:jc w:val="center"/>
              <w:rPr>
                <w:bCs/>
                <w:sz w:val="24"/>
                <w:szCs w:val="24"/>
              </w:rPr>
            </w:pPr>
            <w:r>
              <w:rPr>
                <w:bCs/>
                <w:sz w:val="24"/>
                <w:szCs w:val="24"/>
              </w:rPr>
              <w:t>145</w:t>
            </w:r>
          </w:p>
        </w:tc>
        <w:tc>
          <w:tcPr>
            <w:tcW w:w="1254" w:type="dxa"/>
            <w:vAlign w:val="center"/>
          </w:tcPr>
          <w:p w:rsidR="000E16C5" w:rsidRPr="009674AE" w:rsidRDefault="000E16C5" w:rsidP="000E16C5">
            <w:pPr>
              <w:spacing w:before="60" w:after="60"/>
              <w:ind w:firstLine="6"/>
              <w:jc w:val="center"/>
              <w:rPr>
                <w:bCs/>
                <w:sz w:val="24"/>
                <w:szCs w:val="24"/>
              </w:rPr>
            </w:pPr>
            <w:r>
              <w:rPr>
                <w:bCs/>
                <w:sz w:val="24"/>
                <w:szCs w:val="24"/>
              </w:rPr>
              <w:t>122</w:t>
            </w:r>
          </w:p>
        </w:tc>
      </w:tr>
      <w:tr w:rsidR="00D625B4" w:rsidRPr="009674AE" w:rsidTr="00AC695E">
        <w:trPr>
          <w:trHeight w:val="255"/>
        </w:trPr>
        <w:tc>
          <w:tcPr>
            <w:tcW w:w="1919" w:type="dxa"/>
            <w:vAlign w:val="center"/>
          </w:tcPr>
          <w:p w:rsidR="00D625B4" w:rsidRDefault="00D625B4" w:rsidP="00D625B4">
            <w:pPr>
              <w:spacing w:before="60" w:after="60"/>
              <w:ind w:firstLine="6"/>
              <w:jc w:val="center"/>
              <w:rPr>
                <w:sz w:val="24"/>
                <w:szCs w:val="24"/>
              </w:rPr>
            </w:pPr>
            <w:r>
              <w:rPr>
                <w:sz w:val="24"/>
                <w:szCs w:val="24"/>
              </w:rPr>
              <w:t>20,978 228</w:t>
            </w:r>
          </w:p>
          <w:p w:rsidR="00D625B4" w:rsidRDefault="00D625B4" w:rsidP="00D625B4">
            <w:pPr>
              <w:spacing w:before="60" w:after="60"/>
              <w:ind w:firstLine="6"/>
              <w:jc w:val="center"/>
              <w:rPr>
                <w:sz w:val="24"/>
                <w:szCs w:val="24"/>
              </w:rPr>
            </w:pPr>
            <w:r>
              <w:rPr>
                <w:sz w:val="24"/>
                <w:szCs w:val="24"/>
              </w:rPr>
              <w:t>21,071 228</w:t>
            </w:r>
          </w:p>
        </w:tc>
        <w:tc>
          <w:tcPr>
            <w:tcW w:w="2410" w:type="dxa"/>
            <w:vAlign w:val="center"/>
          </w:tcPr>
          <w:p w:rsidR="00D625B4" w:rsidRPr="009674AE" w:rsidRDefault="00D625B4" w:rsidP="00D625B4">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w:t>
            </w:r>
            <w:r>
              <w:rPr>
                <w:bCs/>
                <w:sz w:val="24"/>
                <w:szCs w:val="24"/>
                <w:vertAlign w:val="subscript"/>
              </w:rPr>
              <w:t>2</w:t>
            </w:r>
            <w:r w:rsidRPr="009674AE">
              <w:rPr>
                <w:bCs/>
                <w:sz w:val="24"/>
                <w:szCs w:val="24"/>
              </w:rPr>
              <w:t>=</w:t>
            </w:r>
            <w:r>
              <w:rPr>
                <w:bCs/>
                <w:sz w:val="24"/>
                <w:szCs w:val="24"/>
              </w:rPr>
              <w:t>93</w:t>
            </w:r>
            <w:r w:rsidRPr="009674AE">
              <w:rPr>
                <w:bCs/>
                <w:sz w:val="24"/>
                <w:szCs w:val="24"/>
              </w:rPr>
              <w:t>,000 m</w:t>
            </w:r>
          </w:p>
        </w:tc>
        <w:tc>
          <w:tcPr>
            <w:tcW w:w="2551" w:type="dxa"/>
            <w:vAlign w:val="center"/>
          </w:tcPr>
          <w:p w:rsidR="00D625B4" w:rsidRDefault="00D625B4" w:rsidP="00D625B4">
            <w:pPr>
              <w:spacing w:before="60" w:after="60"/>
              <w:ind w:firstLine="6"/>
              <w:jc w:val="center"/>
              <w:rPr>
                <w:bCs/>
                <w:sz w:val="24"/>
                <w:szCs w:val="24"/>
              </w:rPr>
            </w:pPr>
            <w:r>
              <w:rPr>
                <w:bCs/>
                <w:sz w:val="24"/>
                <w:szCs w:val="24"/>
              </w:rPr>
              <w:t>80</w:t>
            </w:r>
          </w:p>
          <w:p w:rsidR="00D625B4" w:rsidRDefault="00D625B4" w:rsidP="00D625B4">
            <w:pPr>
              <w:spacing w:before="60" w:after="60"/>
              <w:ind w:firstLine="6"/>
              <w:jc w:val="center"/>
              <w:rPr>
                <w:bCs/>
                <w:sz w:val="24"/>
                <w:szCs w:val="24"/>
              </w:rPr>
            </w:pPr>
            <w:r>
              <w:rPr>
                <w:bCs/>
                <w:sz w:val="24"/>
                <w:szCs w:val="24"/>
              </w:rPr>
              <w:t>85</w:t>
            </w:r>
          </w:p>
          <w:p w:rsidR="00D625B4" w:rsidRDefault="00D625B4" w:rsidP="00D625B4">
            <w:pPr>
              <w:spacing w:before="60" w:after="60"/>
              <w:ind w:firstLine="6"/>
              <w:jc w:val="center"/>
              <w:rPr>
                <w:bCs/>
                <w:sz w:val="24"/>
                <w:szCs w:val="24"/>
              </w:rPr>
            </w:pPr>
            <w:r>
              <w:rPr>
                <w:bCs/>
                <w:sz w:val="24"/>
                <w:szCs w:val="24"/>
              </w:rPr>
              <w:t>90</w:t>
            </w:r>
          </w:p>
          <w:p w:rsidR="00D625B4" w:rsidRPr="009674AE" w:rsidRDefault="00D625B4" w:rsidP="00D625B4">
            <w:pPr>
              <w:spacing w:before="60" w:after="60"/>
              <w:ind w:firstLine="6"/>
              <w:jc w:val="center"/>
              <w:rPr>
                <w:bCs/>
                <w:sz w:val="24"/>
                <w:szCs w:val="24"/>
              </w:rPr>
            </w:pPr>
            <w:r>
              <w:rPr>
                <w:bCs/>
                <w:sz w:val="24"/>
                <w:szCs w:val="24"/>
              </w:rPr>
              <w:t>95</w:t>
            </w:r>
          </w:p>
        </w:tc>
        <w:tc>
          <w:tcPr>
            <w:tcW w:w="1418" w:type="dxa"/>
            <w:vAlign w:val="center"/>
          </w:tcPr>
          <w:p w:rsidR="00D625B4" w:rsidRDefault="00D625B4" w:rsidP="00D625B4">
            <w:pPr>
              <w:spacing w:before="60" w:after="60"/>
              <w:ind w:firstLine="6"/>
              <w:jc w:val="center"/>
              <w:rPr>
                <w:bCs/>
                <w:sz w:val="24"/>
                <w:szCs w:val="24"/>
              </w:rPr>
            </w:pPr>
            <w:r>
              <w:rPr>
                <w:bCs/>
                <w:sz w:val="24"/>
                <w:szCs w:val="24"/>
              </w:rPr>
              <w:t>67-0</w:t>
            </w:r>
          </w:p>
          <w:p w:rsidR="00D625B4" w:rsidRDefault="00D625B4" w:rsidP="00D625B4">
            <w:pPr>
              <w:spacing w:before="60" w:after="60"/>
              <w:ind w:firstLine="6"/>
              <w:jc w:val="center"/>
              <w:rPr>
                <w:bCs/>
                <w:sz w:val="24"/>
                <w:szCs w:val="24"/>
              </w:rPr>
            </w:pPr>
            <w:r>
              <w:rPr>
                <w:bCs/>
                <w:sz w:val="24"/>
                <w:szCs w:val="24"/>
              </w:rPr>
              <w:t>92-0</w:t>
            </w:r>
          </w:p>
          <w:p w:rsidR="00D625B4" w:rsidRDefault="00D625B4" w:rsidP="00D625B4">
            <w:pPr>
              <w:spacing w:before="60" w:after="60"/>
              <w:ind w:firstLine="6"/>
              <w:jc w:val="center"/>
              <w:rPr>
                <w:bCs/>
                <w:sz w:val="24"/>
                <w:szCs w:val="24"/>
              </w:rPr>
            </w:pPr>
            <w:r>
              <w:rPr>
                <w:bCs/>
                <w:sz w:val="24"/>
                <w:szCs w:val="24"/>
              </w:rPr>
              <w:t>117-0</w:t>
            </w:r>
          </w:p>
          <w:p w:rsidR="00D625B4" w:rsidRPr="009674AE" w:rsidRDefault="00D625B4" w:rsidP="00D625B4">
            <w:pPr>
              <w:spacing w:before="60" w:after="60"/>
              <w:ind w:firstLine="6"/>
              <w:jc w:val="center"/>
              <w:rPr>
                <w:bCs/>
                <w:sz w:val="24"/>
                <w:szCs w:val="24"/>
              </w:rPr>
            </w:pPr>
            <w:r>
              <w:rPr>
                <w:bCs/>
                <w:sz w:val="24"/>
                <w:szCs w:val="24"/>
              </w:rPr>
              <w:t>145-0</w:t>
            </w:r>
          </w:p>
        </w:tc>
        <w:tc>
          <w:tcPr>
            <w:tcW w:w="1254" w:type="dxa"/>
            <w:vAlign w:val="center"/>
          </w:tcPr>
          <w:p w:rsidR="00D625B4" w:rsidRPr="009674AE" w:rsidRDefault="00D625B4" w:rsidP="00D625B4">
            <w:pPr>
              <w:spacing w:before="60" w:after="60"/>
              <w:ind w:firstLine="6"/>
              <w:jc w:val="center"/>
              <w:rPr>
                <w:bCs/>
                <w:sz w:val="24"/>
                <w:szCs w:val="24"/>
              </w:rPr>
            </w:pPr>
            <w:r w:rsidRPr="009674AE">
              <w:rPr>
                <w:bCs/>
                <w:sz w:val="24"/>
                <w:szCs w:val="24"/>
              </w:rPr>
              <w:t>1</w:t>
            </w:r>
            <w:r>
              <w:rPr>
                <w:bCs/>
                <w:sz w:val="24"/>
                <w:szCs w:val="24"/>
              </w:rPr>
              <w:t>22-0</w:t>
            </w:r>
          </w:p>
        </w:tc>
      </w:tr>
      <w:tr w:rsidR="00D625B4" w:rsidRPr="009674AE" w:rsidTr="00AC695E">
        <w:trPr>
          <w:trHeight w:val="255"/>
        </w:trPr>
        <w:tc>
          <w:tcPr>
            <w:tcW w:w="1919" w:type="dxa"/>
            <w:vAlign w:val="center"/>
          </w:tcPr>
          <w:p w:rsidR="00D625B4" w:rsidRDefault="00D625B4" w:rsidP="00D625B4">
            <w:pPr>
              <w:spacing w:before="60" w:after="60"/>
              <w:ind w:firstLine="6"/>
              <w:jc w:val="center"/>
              <w:rPr>
                <w:sz w:val="24"/>
                <w:szCs w:val="24"/>
              </w:rPr>
            </w:pPr>
            <w:r>
              <w:rPr>
                <w:sz w:val="24"/>
                <w:szCs w:val="24"/>
              </w:rPr>
              <w:t>21,071 228</w:t>
            </w:r>
          </w:p>
          <w:p w:rsidR="00D625B4" w:rsidRDefault="00D625B4" w:rsidP="00D625B4">
            <w:pPr>
              <w:spacing w:before="60" w:after="60"/>
              <w:ind w:firstLine="6"/>
              <w:jc w:val="center"/>
              <w:rPr>
                <w:sz w:val="24"/>
                <w:szCs w:val="24"/>
              </w:rPr>
            </w:pPr>
            <w:r>
              <w:rPr>
                <w:sz w:val="24"/>
                <w:szCs w:val="24"/>
              </w:rPr>
              <w:t>21,100 000</w:t>
            </w:r>
          </w:p>
        </w:tc>
        <w:tc>
          <w:tcPr>
            <w:tcW w:w="2410" w:type="dxa"/>
            <w:vAlign w:val="center"/>
          </w:tcPr>
          <w:p w:rsidR="00D625B4" w:rsidRPr="009674AE" w:rsidRDefault="00D625B4" w:rsidP="00D625B4">
            <w:pPr>
              <w:spacing w:before="60" w:after="60"/>
              <w:ind w:left="132" w:firstLine="6"/>
              <w:rPr>
                <w:b/>
                <w:sz w:val="24"/>
                <w:szCs w:val="24"/>
              </w:rPr>
            </w:pPr>
            <w:r w:rsidRPr="009674AE">
              <w:rPr>
                <w:b/>
                <w:sz w:val="24"/>
                <w:szCs w:val="24"/>
              </w:rPr>
              <w:t>přímá</w:t>
            </w:r>
            <w:r w:rsidRPr="009674AE">
              <w:rPr>
                <w:bCs/>
                <w:sz w:val="24"/>
                <w:szCs w:val="24"/>
              </w:rPr>
              <w:t xml:space="preserve">, dl. </w:t>
            </w:r>
            <w:r w:rsidRPr="00D625B4">
              <w:rPr>
                <w:bCs/>
                <w:sz w:val="24"/>
                <w:szCs w:val="24"/>
              </w:rPr>
              <w:t>28</w:t>
            </w:r>
            <w:r>
              <w:rPr>
                <w:bCs/>
                <w:sz w:val="24"/>
                <w:szCs w:val="24"/>
              </w:rPr>
              <w:t>,</w:t>
            </w:r>
            <w:r w:rsidRPr="00D625B4">
              <w:rPr>
                <w:bCs/>
                <w:sz w:val="24"/>
                <w:szCs w:val="24"/>
              </w:rPr>
              <w:t>772</w:t>
            </w:r>
            <w:r w:rsidRPr="009674AE">
              <w:rPr>
                <w:bCs/>
                <w:sz w:val="24"/>
                <w:szCs w:val="24"/>
              </w:rPr>
              <w:t xml:space="preserve"> m</w:t>
            </w:r>
          </w:p>
        </w:tc>
        <w:tc>
          <w:tcPr>
            <w:tcW w:w="2551" w:type="dxa"/>
            <w:vAlign w:val="center"/>
          </w:tcPr>
          <w:p w:rsidR="00D625B4" w:rsidRDefault="00D625B4" w:rsidP="00D625B4">
            <w:pPr>
              <w:spacing w:before="60" w:after="60"/>
              <w:ind w:firstLine="6"/>
              <w:jc w:val="center"/>
              <w:rPr>
                <w:bCs/>
                <w:sz w:val="24"/>
                <w:szCs w:val="24"/>
              </w:rPr>
            </w:pPr>
            <w:r>
              <w:rPr>
                <w:bCs/>
                <w:sz w:val="24"/>
                <w:szCs w:val="24"/>
              </w:rPr>
              <w:t>80</w:t>
            </w:r>
          </w:p>
          <w:p w:rsidR="00D625B4" w:rsidRDefault="00D625B4" w:rsidP="00D625B4">
            <w:pPr>
              <w:spacing w:before="60" w:after="60"/>
              <w:ind w:firstLine="6"/>
              <w:jc w:val="center"/>
              <w:rPr>
                <w:bCs/>
                <w:sz w:val="24"/>
                <w:szCs w:val="24"/>
              </w:rPr>
            </w:pPr>
            <w:r>
              <w:rPr>
                <w:bCs/>
                <w:sz w:val="24"/>
                <w:szCs w:val="24"/>
              </w:rPr>
              <w:t>85</w:t>
            </w:r>
          </w:p>
          <w:p w:rsidR="00D625B4" w:rsidRDefault="00D625B4" w:rsidP="00D625B4">
            <w:pPr>
              <w:spacing w:before="60" w:after="60"/>
              <w:ind w:firstLine="6"/>
              <w:jc w:val="center"/>
              <w:rPr>
                <w:bCs/>
                <w:sz w:val="24"/>
                <w:szCs w:val="24"/>
              </w:rPr>
            </w:pPr>
            <w:r>
              <w:rPr>
                <w:bCs/>
                <w:sz w:val="24"/>
                <w:szCs w:val="24"/>
              </w:rPr>
              <w:t>90</w:t>
            </w:r>
          </w:p>
          <w:p w:rsidR="00D625B4" w:rsidRPr="009674AE" w:rsidRDefault="00D625B4" w:rsidP="00D625B4">
            <w:pPr>
              <w:spacing w:before="60" w:after="60"/>
              <w:ind w:firstLine="6"/>
              <w:jc w:val="center"/>
              <w:rPr>
                <w:bCs/>
                <w:sz w:val="24"/>
                <w:szCs w:val="24"/>
              </w:rPr>
            </w:pPr>
            <w:r>
              <w:rPr>
                <w:bCs/>
                <w:sz w:val="24"/>
                <w:szCs w:val="24"/>
              </w:rPr>
              <w:t>95</w:t>
            </w:r>
          </w:p>
        </w:tc>
        <w:tc>
          <w:tcPr>
            <w:tcW w:w="1418" w:type="dxa"/>
            <w:vAlign w:val="center"/>
          </w:tcPr>
          <w:p w:rsidR="00D625B4" w:rsidRPr="009674AE" w:rsidRDefault="00D625B4" w:rsidP="00D625B4">
            <w:pPr>
              <w:ind w:left="76" w:right="50" w:firstLine="6"/>
              <w:jc w:val="center"/>
              <w:rPr>
                <w:bCs/>
                <w:sz w:val="24"/>
                <w:szCs w:val="24"/>
              </w:rPr>
            </w:pPr>
            <w:r>
              <w:rPr>
                <w:bCs/>
                <w:sz w:val="24"/>
                <w:szCs w:val="24"/>
              </w:rPr>
              <w:t>0</w:t>
            </w:r>
          </w:p>
        </w:tc>
        <w:tc>
          <w:tcPr>
            <w:tcW w:w="1254" w:type="dxa"/>
            <w:vAlign w:val="center"/>
          </w:tcPr>
          <w:p w:rsidR="00D625B4" w:rsidRPr="009674AE" w:rsidRDefault="00D625B4" w:rsidP="00D625B4">
            <w:pPr>
              <w:spacing w:before="60" w:after="60"/>
              <w:ind w:firstLine="6"/>
              <w:jc w:val="center"/>
              <w:rPr>
                <w:bCs/>
                <w:sz w:val="24"/>
                <w:szCs w:val="24"/>
              </w:rPr>
            </w:pPr>
            <w:r>
              <w:rPr>
                <w:bCs/>
                <w:sz w:val="24"/>
                <w:szCs w:val="24"/>
              </w:rPr>
              <w:t>0</w:t>
            </w:r>
          </w:p>
        </w:tc>
      </w:tr>
    </w:tbl>
    <w:p w:rsidR="00360F0A" w:rsidRPr="009674AE" w:rsidRDefault="00360F0A" w:rsidP="009674AE">
      <w:pPr>
        <w:spacing w:line="360" w:lineRule="auto"/>
        <w:jc w:val="both"/>
        <w:rPr>
          <w:sz w:val="24"/>
          <w:szCs w:val="24"/>
        </w:rPr>
      </w:pPr>
    </w:p>
    <w:p w:rsidR="009B7A68" w:rsidRPr="009674AE" w:rsidRDefault="009B7A68" w:rsidP="009B7A68">
      <w:pPr>
        <w:ind w:right="51" w:firstLine="426"/>
        <w:rPr>
          <w:b/>
          <w:sz w:val="24"/>
          <w:szCs w:val="24"/>
        </w:rPr>
      </w:pPr>
      <w:r w:rsidRPr="009674AE">
        <w:rPr>
          <w:b/>
          <w:sz w:val="24"/>
          <w:szCs w:val="24"/>
        </w:rPr>
        <w:t xml:space="preserve">V následující tabulce jsou shrnuty směrové poměry navržené trasy osy koleje č. </w:t>
      </w:r>
      <w:r>
        <w:rPr>
          <w:b/>
          <w:sz w:val="24"/>
          <w:szCs w:val="24"/>
        </w:rPr>
        <w:t>2</w:t>
      </w:r>
    </w:p>
    <w:p w:rsidR="009B7A68" w:rsidRPr="009674AE" w:rsidRDefault="009B7A68" w:rsidP="009B7A68">
      <w:pPr>
        <w:spacing w:before="60" w:after="60"/>
        <w:ind w:firstLine="425"/>
        <w:rPr>
          <w:bCs/>
          <w:i/>
          <w:sz w:val="24"/>
          <w:szCs w:val="24"/>
          <w:u w:val="single"/>
        </w:rPr>
      </w:pPr>
      <w:r w:rsidRPr="009674AE">
        <w:rPr>
          <w:bCs/>
          <w:i/>
          <w:sz w:val="24"/>
          <w:szCs w:val="24"/>
          <w:u w:val="single"/>
        </w:rPr>
        <w:t>Tabulka směrových poměrů:</w:t>
      </w:r>
    </w:p>
    <w:tbl>
      <w:tblPr>
        <w:tblW w:w="9552" w:type="dxa"/>
        <w:tblInd w:w="-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9"/>
        <w:gridCol w:w="2410"/>
        <w:gridCol w:w="2551"/>
        <w:gridCol w:w="1418"/>
        <w:gridCol w:w="1254"/>
      </w:tblGrid>
      <w:tr w:rsidR="009B7A68" w:rsidRPr="009674AE" w:rsidTr="006962F5">
        <w:trPr>
          <w:trHeight w:val="1041"/>
        </w:trPr>
        <w:tc>
          <w:tcPr>
            <w:tcW w:w="1919" w:type="dxa"/>
            <w:shd w:val="clear" w:color="auto" w:fill="D9D9D9"/>
          </w:tcPr>
          <w:p w:rsidR="009B7A68" w:rsidRPr="009674AE" w:rsidRDefault="009B7A68" w:rsidP="006962F5">
            <w:pPr>
              <w:spacing w:before="60" w:after="60"/>
              <w:ind w:firstLine="6"/>
              <w:jc w:val="center"/>
              <w:rPr>
                <w:b/>
                <w:bCs/>
                <w:sz w:val="24"/>
                <w:szCs w:val="24"/>
              </w:rPr>
            </w:pPr>
            <w:r w:rsidRPr="009674AE">
              <w:rPr>
                <w:b/>
                <w:bCs/>
                <w:sz w:val="24"/>
                <w:szCs w:val="24"/>
              </w:rPr>
              <w:t>Km poloha</w:t>
            </w:r>
          </w:p>
          <w:p w:rsidR="009B7A68" w:rsidRDefault="009B7A68" w:rsidP="006962F5">
            <w:pPr>
              <w:spacing w:before="60" w:after="60"/>
              <w:ind w:firstLine="6"/>
              <w:jc w:val="center"/>
              <w:rPr>
                <w:b/>
                <w:bCs/>
                <w:sz w:val="24"/>
                <w:szCs w:val="24"/>
              </w:rPr>
            </w:pPr>
            <w:r w:rsidRPr="009674AE">
              <w:rPr>
                <w:b/>
                <w:bCs/>
                <w:sz w:val="24"/>
                <w:szCs w:val="24"/>
              </w:rPr>
              <w:t xml:space="preserve">od </w:t>
            </w:r>
            <w:r>
              <w:rPr>
                <w:b/>
                <w:bCs/>
                <w:sz w:val="24"/>
                <w:szCs w:val="24"/>
              </w:rPr>
              <w:t>–</w:t>
            </w:r>
            <w:r w:rsidRPr="009674AE">
              <w:rPr>
                <w:b/>
                <w:bCs/>
                <w:sz w:val="24"/>
                <w:szCs w:val="24"/>
              </w:rPr>
              <w:t xml:space="preserve"> do</w:t>
            </w:r>
          </w:p>
          <w:p w:rsidR="009B7A68" w:rsidRPr="009674AE" w:rsidRDefault="009B7A68" w:rsidP="006962F5">
            <w:pPr>
              <w:spacing w:before="60" w:after="60"/>
              <w:ind w:firstLine="6"/>
              <w:jc w:val="center"/>
              <w:rPr>
                <w:sz w:val="24"/>
                <w:szCs w:val="24"/>
              </w:rPr>
            </w:pPr>
            <w:r>
              <w:rPr>
                <w:b/>
                <w:bCs/>
                <w:sz w:val="24"/>
                <w:szCs w:val="24"/>
              </w:rPr>
              <w:t xml:space="preserve">(stavební staničení v koleji </w:t>
            </w:r>
            <w:proofErr w:type="gramStart"/>
            <w:r>
              <w:rPr>
                <w:b/>
                <w:bCs/>
                <w:sz w:val="24"/>
                <w:szCs w:val="24"/>
              </w:rPr>
              <w:t>č.2)</w:t>
            </w:r>
            <w:proofErr w:type="gramEnd"/>
          </w:p>
        </w:tc>
        <w:tc>
          <w:tcPr>
            <w:tcW w:w="2410" w:type="dxa"/>
            <w:shd w:val="clear" w:color="auto" w:fill="D9D9D9"/>
          </w:tcPr>
          <w:p w:rsidR="009B7A68" w:rsidRPr="009674AE" w:rsidRDefault="009B7A68" w:rsidP="006962F5">
            <w:pPr>
              <w:spacing w:before="60" w:after="60"/>
              <w:ind w:firstLine="6"/>
              <w:jc w:val="center"/>
              <w:rPr>
                <w:b/>
                <w:sz w:val="24"/>
                <w:szCs w:val="24"/>
              </w:rPr>
            </w:pPr>
            <w:r w:rsidRPr="009674AE">
              <w:rPr>
                <w:b/>
                <w:sz w:val="24"/>
                <w:szCs w:val="24"/>
              </w:rPr>
              <w:t xml:space="preserve">Poloměr oblouku R, délka oblouku </w:t>
            </w:r>
            <w:proofErr w:type="spellStart"/>
            <w:proofErr w:type="gramStart"/>
            <w:r w:rsidRPr="009674AE">
              <w:rPr>
                <w:b/>
                <w:sz w:val="24"/>
                <w:szCs w:val="24"/>
              </w:rPr>
              <w:t>L</w:t>
            </w:r>
            <w:r w:rsidRPr="009674AE">
              <w:rPr>
                <w:b/>
                <w:sz w:val="24"/>
                <w:szCs w:val="24"/>
                <w:vertAlign w:val="subscript"/>
              </w:rPr>
              <w:t>i</w:t>
            </w:r>
            <w:proofErr w:type="spellEnd"/>
            <w:r w:rsidRPr="009674AE">
              <w:rPr>
                <w:b/>
                <w:sz w:val="24"/>
                <w:szCs w:val="24"/>
              </w:rPr>
              <w:t>,     délka</w:t>
            </w:r>
            <w:proofErr w:type="gramEnd"/>
            <w:r w:rsidRPr="009674AE">
              <w:rPr>
                <w:b/>
                <w:sz w:val="24"/>
                <w:szCs w:val="24"/>
              </w:rPr>
              <w:t xml:space="preserve"> přímé</w:t>
            </w:r>
          </w:p>
          <w:p w:rsidR="009B7A68" w:rsidRPr="009674AE" w:rsidRDefault="009B7A68" w:rsidP="006962F5">
            <w:pPr>
              <w:spacing w:before="60" w:after="60"/>
              <w:ind w:firstLine="6"/>
              <w:jc w:val="center"/>
              <w:rPr>
                <w:b/>
                <w:sz w:val="24"/>
                <w:szCs w:val="24"/>
              </w:rPr>
            </w:pPr>
            <w:r w:rsidRPr="009674AE">
              <w:rPr>
                <w:b/>
                <w:sz w:val="24"/>
                <w:szCs w:val="24"/>
              </w:rPr>
              <w:t xml:space="preserve">[m] </w:t>
            </w:r>
          </w:p>
        </w:tc>
        <w:tc>
          <w:tcPr>
            <w:tcW w:w="2551" w:type="dxa"/>
            <w:shd w:val="clear" w:color="auto" w:fill="D9D9D9"/>
          </w:tcPr>
          <w:p w:rsidR="009B7A68" w:rsidRPr="009674AE" w:rsidRDefault="009B7A68" w:rsidP="006962F5">
            <w:pPr>
              <w:spacing w:before="60" w:after="60"/>
              <w:ind w:firstLine="6"/>
              <w:jc w:val="center"/>
              <w:rPr>
                <w:b/>
                <w:sz w:val="24"/>
                <w:szCs w:val="24"/>
              </w:rPr>
            </w:pPr>
            <w:r w:rsidRPr="009674AE">
              <w:rPr>
                <w:b/>
                <w:sz w:val="24"/>
                <w:szCs w:val="24"/>
              </w:rPr>
              <w:t>Rychlost [km/h]</w:t>
            </w:r>
          </w:p>
          <w:p w:rsidR="009B7A68" w:rsidRPr="009674AE" w:rsidRDefault="009B7A68" w:rsidP="006962F5">
            <w:pPr>
              <w:spacing w:before="60" w:after="60"/>
              <w:ind w:firstLine="6"/>
              <w:jc w:val="center"/>
              <w:rPr>
                <w:b/>
                <w:sz w:val="24"/>
                <w:szCs w:val="24"/>
              </w:rPr>
            </w:pPr>
            <w:r w:rsidRPr="009674AE">
              <w:rPr>
                <w:b/>
                <w:sz w:val="24"/>
                <w:szCs w:val="24"/>
              </w:rPr>
              <w:t xml:space="preserve">V pro I max. </w:t>
            </w:r>
            <w:smartTag w:uri="urn:schemas-microsoft-com:office:smarttags" w:element="metricconverter">
              <w:smartTagPr>
                <w:attr w:name="ProductID" w:val="100 mm"/>
              </w:smartTagPr>
              <w:r w:rsidRPr="009674AE">
                <w:rPr>
                  <w:b/>
                  <w:sz w:val="24"/>
                  <w:szCs w:val="24"/>
                </w:rPr>
                <w:t>100 mm</w:t>
              </w:r>
            </w:smartTag>
            <w:r w:rsidRPr="009674AE">
              <w:rPr>
                <w:b/>
                <w:sz w:val="24"/>
                <w:szCs w:val="24"/>
              </w:rPr>
              <w:t xml:space="preserve"> / V</w:t>
            </w:r>
            <w:r w:rsidRPr="009674AE">
              <w:rPr>
                <w:b/>
                <w:sz w:val="24"/>
                <w:szCs w:val="24"/>
                <w:vertAlign w:val="subscript"/>
              </w:rPr>
              <w:t>130</w:t>
            </w:r>
            <w:r w:rsidRPr="009674AE">
              <w:rPr>
                <w:b/>
                <w:sz w:val="24"/>
                <w:szCs w:val="24"/>
              </w:rPr>
              <w:t> pro I max. 130 mm/</w:t>
            </w:r>
          </w:p>
          <w:p w:rsidR="009B7A68" w:rsidRPr="009674AE" w:rsidRDefault="009B7A68" w:rsidP="006962F5">
            <w:pPr>
              <w:spacing w:before="60" w:after="60"/>
              <w:ind w:firstLine="6"/>
              <w:jc w:val="center"/>
              <w:rPr>
                <w:b/>
                <w:sz w:val="24"/>
                <w:szCs w:val="24"/>
              </w:rPr>
            </w:pPr>
            <w:r w:rsidRPr="009674AE">
              <w:rPr>
                <w:b/>
                <w:sz w:val="24"/>
                <w:szCs w:val="24"/>
              </w:rPr>
              <w:t>V</w:t>
            </w:r>
            <w:r w:rsidRPr="009674AE">
              <w:rPr>
                <w:b/>
                <w:sz w:val="24"/>
                <w:szCs w:val="24"/>
                <w:vertAlign w:val="subscript"/>
              </w:rPr>
              <w:t>150</w:t>
            </w:r>
            <w:r w:rsidRPr="009674AE">
              <w:rPr>
                <w:b/>
                <w:sz w:val="24"/>
                <w:szCs w:val="24"/>
              </w:rPr>
              <w:t> pro I max. 150 mm/</w:t>
            </w:r>
          </w:p>
        </w:tc>
        <w:tc>
          <w:tcPr>
            <w:tcW w:w="1418" w:type="dxa"/>
            <w:shd w:val="clear" w:color="auto" w:fill="D9D9D9"/>
          </w:tcPr>
          <w:p w:rsidR="009B7A68" w:rsidRPr="009674AE" w:rsidRDefault="009B7A68" w:rsidP="006962F5">
            <w:pPr>
              <w:spacing w:before="60" w:after="60"/>
              <w:ind w:firstLine="6"/>
              <w:jc w:val="center"/>
              <w:rPr>
                <w:b/>
                <w:sz w:val="24"/>
                <w:szCs w:val="24"/>
              </w:rPr>
            </w:pPr>
            <w:r w:rsidRPr="009674AE">
              <w:rPr>
                <w:b/>
                <w:sz w:val="24"/>
                <w:szCs w:val="24"/>
              </w:rPr>
              <w:t>Nedostatek převýšení I [mm]</w:t>
            </w:r>
          </w:p>
        </w:tc>
        <w:tc>
          <w:tcPr>
            <w:tcW w:w="1254" w:type="dxa"/>
            <w:shd w:val="clear" w:color="auto" w:fill="D9D9D9"/>
          </w:tcPr>
          <w:p w:rsidR="009B7A68" w:rsidRPr="009674AE" w:rsidRDefault="009B7A68" w:rsidP="006962F5">
            <w:pPr>
              <w:spacing w:before="60" w:after="60"/>
              <w:ind w:firstLine="6"/>
              <w:jc w:val="center"/>
              <w:rPr>
                <w:b/>
                <w:sz w:val="24"/>
                <w:szCs w:val="24"/>
              </w:rPr>
            </w:pPr>
            <w:r w:rsidRPr="009674AE">
              <w:rPr>
                <w:b/>
                <w:sz w:val="24"/>
                <w:szCs w:val="24"/>
              </w:rPr>
              <w:t>Převýšení D [mm]</w:t>
            </w:r>
          </w:p>
          <w:p w:rsidR="009B7A68" w:rsidRPr="009674AE" w:rsidRDefault="009B7A68" w:rsidP="006962F5">
            <w:pPr>
              <w:spacing w:before="60" w:after="60"/>
              <w:ind w:firstLine="6"/>
              <w:jc w:val="center"/>
              <w:rPr>
                <w:b/>
                <w:sz w:val="24"/>
                <w:szCs w:val="24"/>
              </w:rPr>
            </w:pPr>
          </w:p>
        </w:tc>
      </w:tr>
      <w:tr w:rsidR="009B7A68" w:rsidRPr="009674AE" w:rsidTr="006962F5">
        <w:trPr>
          <w:trHeight w:val="208"/>
        </w:trPr>
        <w:tc>
          <w:tcPr>
            <w:tcW w:w="1919" w:type="dxa"/>
          </w:tcPr>
          <w:p w:rsidR="009B7A68" w:rsidRDefault="009B7A68" w:rsidP="006962F5">
            <w:pPr>
              <w:spacing w:before="60" w:after="60"/>
              <w:ind w:firstLine="6"/>
              <w:jc w:val="center"/>
              <w:rPr>
                <w:bCs/>
                <w:sz w:val="24"/>
                <w:szCs w:val="24"/>
              </w:rPr>
            </w:pPr>
          </w:p>
          <w:p w:rsidR="009B7A68" w:rsidRDefault="009B7A68" w:rsidP="006962F5">
            <w:pPr>
              <w:spacing w:before="60" w:after="60"/>
              <w:ind w:firstLine="6"/>
              <w:jc w:val="center"/>
              <w:rPr>
                <w:bCs/>
                <w:sz w:val="24"/>
                <w:szCs w:val="24"/>
              </w:rPr>
            </w:pPr>
            <w:r>
              <w:rPr>
                <w:bCs/>
                <w:sz w:val="24"/>
                <w:szCs w:val="24"/>
              </w:rPr>
              <w:t>20,358 448</w:t>
            </w:r>
          </w:p>
          <w:p w:rsidR="009B7A68" w:rsidRPr="009674AE" w:rsidRDefault="009B7A68" w:rsidP="009B7A68">
            <w:pPr>
              <w:spacing w:before="60" w:after="60"/>
              <w:ind w:firstLine="6"/>
              <w:jc w:val="center"/>
              <w:rPr>
                <w:bCs/>
                <w:sz w:val="24"/>
                <w:szCs w:val="24"/>
              </w:rPr>
            </w:pPr>
            <w:r>
              <w:rPr>
                <w:bCs/>
                <w:sz w:val="24"/>
                <w:szCs w:val="24"/>
              </w:rPr>
              <w:t>20,380 075</w:t>
            </w:r>
          </w:p>
        </w:tc>
        <w:tc>
          <w:tcPr>
            <w:tcW w:w="2410" w:type="dxa"/>
            <w:vAlign w:val="center"/>
          </w:tcPr>
          <w:p w:rsidR="009B7A68" w:rsidRPr="009674AE" w:rsidRDefault="009B7A68" w:rsidP="009B7A68">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21</w:t>
            </w:r>
            <w:r w:rsidRPr="009674AE">
              <w:rPr>
                <w:bCs/>
                <w:sz w:val="24"/>
                <w:szCs w:val="24"/>
              </w:rPr>
              <w:t>,</w:t>
            </w:r>
            <w:r>
              <w:rPr>
                <w:bCs/>
                <w:sz w:val="24"/>
                <w:szCs w:val="24"/>
              </w:rPr>
              <w:t>627</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rsidR="009B7A68" w:rsidRPr="009674AE" w:rsidRDefault="009B7A68" w:rsidP="006962F5">
            <w:pPr>
              <w:ind w:left="76" w:right="50" w:firstLine="6"/>
              <w:jc w:val="center"/>
              <w:rPr>
                <w:bCs/>
                <w:sz w:val="24"/>
                <w:szCs w:val="24"/>
              </w:rPr>
            </w:pPr>
            <w:r>
              <w:rPr>
                <w:bCs/>
                <w:sz w:val="24"/>
                <w:szCs w:val="24"/>
              </w:rPr>
              <w:t>0</w:t>
            </w:r>
          </w:p>
        </w:tc>
      </w:tr>
      <w:tr w:rsidR="009B7A68" w:rsidRPr="009674AE" w:rsidTr="006962F5">
        <w:trPr>
          <w:trHeight w:val="255"/>
        </w:trPr>
        <w:tc>
          <w:tcPr>
            <w:tcW w:w="1919" w:type="dxa"/>
            <w:vAlign w:val="center"/>
          </w:tcPr>
          <w:p w:rsidR="009B7A68" w:rsidRDefault="009B7A68" w:rsidP="006962F5">
            <w:pPr>
              <w:spacing w:before="60" w:after="60"/>
              <w:ind w:firstLine="6"/>
              <w:jc w:val="center"/>
              <w:rPr>
                <w:bCs/>
                <w:sz w:val="24"/>
                <w:szCs w:val="24"/>
              </w:rPr>
            </w:pPr>
            <w:r>
              <w:rPr>
                <w:bCs/>
                <w:sz w:val="24"/>
                <w:szCs w:val="24"/>
              </w:rPr>
              <w:t>20,380 075</w:t>
            </w:r>
          </w:p>
          <w:p w:rsidR="009B7A68" w:rsidRPr="009674AE" w:rsidRDefault="009B7A68" w:rsidP="009B7A68">
            <w:pPr>
              <w:spacing w:before="60" w:after="60"/>
              <w:ind w:firstLine="6"/>
              <w:jc w:val="center"/>
              <w:rPr>
                <w:b/>
                <w:sz w:val="24"/>
                <w:szCs w:val="24"/>
              </w:rPr>
            </w:pPr>
            <w:r>
              <w:rPr>
                <w:bCs/>
                <w:sz w:val="24"/>
                <w:szCs w:val="24"/>
              </w:rPr>
              <w:t>20,483 075</w:t>
            </w:r>
          </w:p>
        </w:tc>
        <w:tc>
          <w:tcPr>
            <w:tcW w:w="2410" w:type="dxa"/>
            <w:vAlign w:val="center"/>
          </w:tcPr>
          <w:p w:rsidR="009B7A68" w:rsidRPr="009674AE" w:rsidRDefault="009B7A68" w:rsidP="009B7A68">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=1</w:t>
            </w:r>
            <w:r>
              <w:rPr>
                <w:bCs/>
                <w:sz w:val="24"/>
                <w:szCs w:val="24"/>
              </w:rPr>
              <w:t>0</w:t>
            </w:r>
            <w:r w:rsidRPr="009674AE">
              <w:rPr>
                <w:bCs/>
                <w:sz w:val="24"/>
                <w:szCs w:val="24"/>
              </w:rPr>
              <w:t>3,</w:t>
            </w:r>
            <w:r>
              <w:rPr>
                <w:bCs/>
                <w:sz w:val="24"/>
                <w:szCs w:val="24"/>
              </w:rPr>
              <w:t>000</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rsidR="009B7A68" w:rsidRDefault="009B7A68" w:rsidP="006962F5">
            <w:pPr>
              <w:spacing w:before="60" w:after="60"/>
              <w:ind w:firstLine="6"/>
              <w:jc w:val="center"/>
              <w:rPr>
                <w:bCs/>
                <w:sz w:val="24"/>
                <w:szCs w:val="24"/>
              </w:rPr>
            </w:pPr>
            <w:r>
              <w:rPr>
                <w:bCs/>
                <w:sz w:val="24"/>
                <w:szCs w:val="24"/>
              </w:rPr>
              <w:t>0-68</w:t>
            </w:r>
          </w:p>
          <w:p w:rsidR="009B7A68" w:rsidRDefault="009B7A68" w:rsidP="006962F5">
            <w:pPr>
              <w:spacing w:before="60" w:after="60"/>
              <w:ind w:firstLine="6"/>
              <w:jc w:val="center"/>
              <w:rPr>
                <w:bCs/>
                <w:sz w:val="24"/>
                <w:szCs w:val="24"/>
              </w:rPr>
            </w:pPr>
            <w:r>
              <w:rPr>
                <w:bCs/>
                <w:sz w:val="24"/>
                <w:szCs w:val="24"/>
              </w:rPr>
              <w:t>0-95</w:t>
            </w:r>
          </w:p>
          <w:p w:rsidR="009B7A68" w:rsidRDefault="009B7A68" w:rsidP="006962F5">
            <w:pPr>
              <w:spacing w:before="60" w:after="60"/>
              <w:ind w:firstLine="6"/>
              <w:jc w:val="center"/>
              <w:rPr>
                <w:bCs/>
                <w:sz w:val="24"/>
                <w:szCs w:val="24"/>
              </w:rPr>
            </w:pPr>
            <w:r>
              <w:rPr>
                <w:bCs/>
                <w:sz w:val="24"/>
                <w:szCs w:val="24"/>
              </w:rPr>
              <w:t>0-125</w:t>
            </w:r>
          </w:p>
          <w:p w:rsidR="009B7A68" w:rsidRPr="009674AE" w:rsidRDefault="009B7A68" w:rsidP="006962F5">
            <w:pPr>
              <w:spacing w:before="60" w:after="60"/>
              <w:ind w:firstLine="6"/>
              <w:jc w:val="center"/>
              <w:rPr>
                <w:bCs/>
                <w:sz w:val="24"/>
                <w:szCs w:val="24"/>
              </w:rPr>
            </w:pPr>
            <w:r>
              <w:rPr>
                <w:bCs/>
                <w:sz w:val="24"/>
                <w:szCs w:val="24"/>
              </w:rPr>
              <w:t>0-125</w:t>
            </w:r>
          </w:p>
        </w:tc>
        <w:tc>
          <w:tcPr>
            <w:tcW w:w="1254" w:type="dxa"/>
            <w:vAlign w:val="center"/>
          </w:tcPr>
          <w:p w:rsidR="009B7A68" w:rsidRPr="009674AE" w:rsidRDefault="009B7A68" w:rsidP="006962F5">
            <w:pPr>
              <w:spacing w:before="60" w:after="60"/>
              <w:ind w:firstLine="6"/>
              <w:jc w:val="center"/>
              <w:rPr>
                <w:bCs/>
                <w:sz w:val="24"/>
                <w:szCs w:val="24"/>
              </w:rPr>
            </w:pPr>
            <w:r w:rsidRPr="009674AE">
              <w:rPr>
                <w:bCs/>
                <w:sz w:val="24"/>
                <w:szCs w:val="24"/>
              </w:rPr>
              <w:t>0-1</w:t>
            </w:r>
            <w:r>
              <w:rPr>
                <w:bCs/>
                <w:sz w:val="24"/>
                <w:szCs w:val="24"/>
              </w:rPr>
              <w:t>48</w:t>
            </w:r>
          </w:p>
        </w:tc>
      </w:tr>
      <w:tr w:rsidR="009B7A68" w:rsidRPr="009674AE" w:rsidTr="006962F5">
        <w:trPr>
          <w:trHeight w:val="255"/>
        </w:trPr>
        <w:tc>
          <w:tcPr>
            <w:tcW w:w="1919" w:type="dxa"/>
            <w:vAlign w:val="center"/>
          </w:tcPr>
          <w:p w:rsidR="009B7A68" w:rsidRDefault="009B7A68" w:rsidP="006962F5">
            <w:pPr>
              <w:spacing w:before="60" w:after="60"/>
              <w:ind w:firstLine="6"/>
              <w:jc w:val="center"/>
              <w:rPr>
                <w:bCs/>
                <w:sz w:val="24"/>
                <w:szCs w:val="24"/>
              </w:rPr>
            </w:pPr>
            <w:r>
              <w:rPr>
                <w:bCs/>
                <w:sz w:val="24"/>
                <w:szCs w:val="24"/>
              </w:rPr>
              <w:t>20,483 075</w:t>
            </w:r>
          </w:p>
          <w:p w:rsidR="009B7A68" w:rsidRPr="00D11E5E" w:rsidRDefault="009B7A68" w:rsidP="009B7A68">
            <w:pPr>
              <w:spacing w:before="60" w:after="60"/>
              <w:ind w:firstLine="6"/>
              <w:jc w:val="center"/>
              <w:rPr>
                <w:sz w:val="24"/>
                <w:szCs w:val="24"/>
              </w:rPr>
            </w:pPr>
            <w:r w:rsidRPr="00D11E5E">
              <w:rPr>
                <w:sz w:val="24"/>
                <w:szCs w:val="24"/>
              </w:rPr>
              <w:t>20,</w:t>
            </w:r>
            <w:r>
              <w:rPr>
                <w:sz w:val="24"/>
                <w:szCs w:val="24"/>
              </w:rPr>
              <w:t>668 964</w:t>
            </w:r>
          </w:p>
        </w:tc>
        <w:tc>
          <w:tcPr>
            <w:tcW w:w="2410" w:type="dxa"/>
            <w:vAlign w:val="center"/>
          </w:tcPr>
          <w:p w:rsidR="009B7A68" w:rsidRPr="009674AE" w:rsidRDefault="009B7A68" w:rsidP="006962F5">
            <w:pPr>
              <w:spacing w:before="60" w:after="60"/>
              <w:ind w:left="132" w:firstLine="6"/>
              <w:rPr>
                <w:bCs/>
                <w:sz w:val="24"/>
                <w:szCs w:val="24"/>
              </w:rPr>
            </w:pPr>
            <w:r w:rsidRPr="009674AE">
              <w:rPr>
                <w:b/>
                <w:sz w:val="24"/>
                <w:szCs w:val="24"/>
              </w:rPr>
              <w:t>R= </w:t>
            </w:r>
            <w:r>
              <w:rPr>
                <w:b/>
                <w:sz w:val="24"/>
                <w:szCs w:val="24"/>
              </w:rPr>
              <w:t>351</w:t>
            </w:r>
            <w:r w:rsidRPr="009674AE">
              <w:rPr>
                <w:b/>
                <w:sz w:val="24"/>
                <w:szCs w:val="24"/>
              </w:rPr>
              <w:t>,00 m</w:t>
            </w:r>
            <w:r w:rsidRPr="009674AE">
              <w:rPr>
                <w:bCs/>
                <w:sz w:val="24"/>
                <w:szCs w:val="24"/>
              </w:rPr>
              <w:t>,</w:t>
            </w:r>
          </w:p>
          <w:p w:rsidR="009B7A68" w:rsidRPr="009674AE" w:rsidRDefault="009B7A68" w:rsidP="009B7A68">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185</w:t>
            </w:r>
            <w:r w:rsidRPr="009674AE">
              <w:rPr>
                <w:bCs/>
                <w:sz w:val="24"/>
                <w:szCs w:val="24"/>
              </w:rPr>
              <w:t>,</w:t>
            </w:r>
            <w:r>
              <w:rPr>
                <w:bCs/>
                <w:sz w:val="24"/>
                <w:szCs w:val="24"/>
              </w:rPr>
              <w:t>889</w:t>
            </w:r>
            <w:r w:rsidRPr="009674AE">
              <w:rPr>
                <w:bCs/>
                <w:sz w:val="24"/>
                <w:szCs w:val="24"/>
              </w:rPr>
              <w:t xml:space="preserve"> m</w:t>
            </w:r>
            <w:r w:rsidRPr="009674AE">
              <w:rPr>
                <w:b/>
                <w:sz w:val="24"/>
                <w:szCs w:val="24"/>
              </w:rPr>
              <w:t xml:space="preserve"> </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rsidR="009B7A68" w:rsidRDefault="009B7A68" w:rsidP="006962F5">
            <w:pPr>
              <w:spacing w:before="60" w:after="60"/>
              <w:ind w:firstLine="6"/>
              <w:jc w:val="center"/>
              <w:rPr>
                <w:bCs/>
                <w:sz w:val="24"/>
                <w:szCs w:val="24"/>
              </w:rPr>
            </w:pPr>
            <w:r>
              <w:rPr>
                <w:bCs/>
                <w:sz w:val="24"/>
                <w:szCs w:val="24"/>
              </w:rPr>
              <w:t>68</w:t>
            </w:r>
          </w:p>
          <w:p w:rsidR="009B7A68" w:rsidRDefault="009B7A68" w:rsidP="006962F5">
            <w:pPr>
              <w:spacing w:before="60" w:after="60"/>
              <w:ind w:firstLine="6"/>
              <w:jc w:val="center"/>
              <w:rPr>
                <w:bCs/>
                <w:sz w:val="24"/>
                <w:szCs w:val="24"/>
              </w:rPr>
            </w:pPr>
            <w:r>
              <w:rPr>
                <w:bCs/>
                <w:sz w:val="24"/>
                <w:szCs w:val="24"/>
              </w:rPr>
              <w:t>95</w:t>
            </w:r>
          </w:p>
          <w:p w:rsidR="009B7A68" w:rsidRDefault="009B7A68" w:rsidP="006962F5">
            <w:pPr>
              <w:spacing w:before="60" w:after="60"/>
              <w:ind w:firstLine="6"/>
              <w:jc w:val="center"/>
              <w:rPr>
                <w:bCs/>
                <w:sz w:val="24"/>
                <w:szCs w:val="24"/>
              </w:rPr>
            </w:pPr>
            <w:r>
              <w:rPr>
                <w:bCs/>
                <w:sz w:val="24"/>
                <w:szCs w:val="24"/>
              </w:rPr>
              <w:t>125</w:t>
            </w:r>
          </w:p>
          <w:p w:rsidR="009B7A68" w:rsidRPr="009674AE" w:rsidRDefault="009B7A68" w:rsidP="006962F5">
            <w:pPr>
              <w:spacing w:before="60" w:after="60"/>
              <w:ind w:firstLine="6"/>
              <w:jc w:val="center"/>
              <w:rPr>
                <w:bCs/>
                <w:sz w:val="24"/>
                <w:szCs w:val="24"/>
              </w:rPr>
            </w:pPr>
            <w:r>
              <w:rPr>
                <w:bCs/>
                <w:sz w:val="24"/>
                <w:szCs w:val="24"/>
              </w:rPr>
              <w:t>125</w:t>
            </w:r>
          </w:p>
        </w:tc>
        <w:tc>
          <w:tcPr>
            <w:tcW w:w="1254" w:type="dxa"/>
            <w:vAlign w:val="center"/>
          </w:tcPr>
          <w:p w:rsidR="009B7A68" w:rsidRPr="009674AE" w:rsidRDefault="009B7A68" w:rsidP="006962F5">
            <w:pPr>
              <w:spacing w:before="60" w:after="60"/>
              <w:ind w:firstLine="6"/>
              <w:jc w:val="center"/>
              <w:rPr>
                <w:bCs/>
                <w:sz w:val="24"/>
                <w:szCs w:val="24"/>
              </w:rPr>
            </w:pPr>
            <w:r>
              <w:rPr>
                <w:bCs/>
                <w:sz w:val="24"/>
                <w:szCs w:val="24"/>
              </w:rPr>
              <w:t>148</w:t>
            </w:r>
          </w:p>
        </w:tc>
      </w:tr>
      <w:tr w:rsidR="009B7A68" w:rsidRPr="009674AE" w:rsidTr="006962F5">
        <w:trPr>
          <w:trHeight w:val="255"/>
        </w:trPr>
        <w:tc>
          <w:tcPr>
            <w:tcW w:w="1919" w:type="dxa"/>
            <w:vAlign w:val="center"/>
          </w:tcPr>
          <w:p w:rsidR="009B7A68" w:rsidRDefault="009B7A68" w:rsidP="006962F5">
            <w:pPr>
              <w:spacing w:before="60" w:after="60"/>
              <w:ind w:firstLine="6"/>
              <w:jc w:val="center"/>
              <w:rPr>
                <w:sz w:val="24"/>
                <w:szCs w:val="24"/>
              </w:rPr>
            </w:pPr>
            <w:r w:rsidRPr="00D11E5E">
              <w:rPr>
                <w:sz w:val="24"/>
                <w:szCs w:val="24"/>
              </w:rPr>
              <w:t>20,</w:t>
            </w:r>
            <w:r>
              <w:rPr>
                <w:sz w:val="24"/>
                <w:szCs w:val="24"/>
              </w:rPr>
              <w:t>668 964</w:t>
            </w:r>
          </w:p>
          <w:p w:rsidR="009B7A68" w:rsidRPr="009674AE" w:rsidRDefault="009B7A68" w:rsidP="009B7A68">
            <w:pPr>
              <w:spacing w:before="60" w:after="60"/>
              <w:ind w:firstLine="6"/>
              <w:jc w:val="center"/>
              <w:rPr>
                <w:sz w:val="24"/>
                <w:szCs w:val="24"/>
              </w:rPr>
            </w:pPr>
            <w:r>
              <w:rPr>
                <w:sz w:val="24"/>
                <w:szCs w:val="24"/>
              </w:rPr>
              <w:t>20,792 964</w:t>
            </w:r>
          </w:p>
        </w:tc>
        <w:tc>
          <w:tcPr>
            <w:tcW w:w="2410" w:type="dxa"/>
            <w:vAlign w:val="center"/>
          </w:tcPr>
          <w:p w:rsidR="009B7A68" w:rsidRPr="009674AE" w:rsidRDefault="009B7A68" w:rsidP="009B7A68">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k2</w:t>
            </w:r>
            <w:r w:rsidRPr="009674AE">
              <w:rPr>
                <w:bCs/>
                <w:sz w:val="24"/>
                <w:szCs w:val="24"/>
              </w:rPr>
              <w:t>=</w:t>
            </w:r>
            <w:r>
              <w:rPr>
                <w:bCs/>
                <w:sz w:val="24"/>
                <w:szCs w:val="24"/>
              </w:rPr>
              <w:t>124</w:t>
            </w:r>
            <w:r w:rsidRPr="009674AE">
              <w:rPr>
                <w:bCs/>
                <w:sz w:val="24"/>
                <w:szCs w:val="24"/>
              </w:rPr>
              <w:t>,</w:t>
            </w:r>
            <w:r>
              <w:rPr>
                <w:bCs/>
                <w:sz w:val="24"/>
                <w:szCs w:val="24"/>
              </w:rPr>
              <w:t>000</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rsidR="009B7A68" w:rsidRDefault="009B7A68" w:rsidP="006962F5">
            <w:pPr>
              <w:spacing w:before="60" w:after="60"/>
              <w:ind w:firstLine="6"/>
              <w:jc w:val="center"/>
              <w:rPr>
                <w:bCs/>
                <w:sz w:val="24"/>
                <w:szCs w:val="24"/>
              </w:rPr>
            </w:pPr>
            <w:r>
              <w:rPr>
                <w:bCs/>
                <w:sz w:val="24"/>
                <w:szCs w:val="24"/>
              </w:rPr>
              <w:t>68-0</w:t>
            </w:r>
          </w:p>
          <w:p w:rsidR="009B7A68" w:rsidRDefault="009B7A68" w:rsidP="006962F5">
            <w:pPr>
              <w:spacing w:before="60" w:after="60"/>
              <w:ind w:firstLine="6"/>
              <w:jc w:val="center"/>
              <w:rPr>
                <w:bCs/>
                <w:sz w:val="24"/>
                <w:szCs w:val="24"/>
              </w:rPr>
            </w:pPr>
            <w:r>
              <w:rPr>
                <w:bCs/>
                <w:sz w:val="24"/>
                <w:szCs w:val="24"/>
              </w:rPr>
              <w:t>95-0</w:t>
            </w:r>
          </w:p>
          <w:p w:rsidR="009B7A68" w:rsidRDefault="009B7A68" w:rsidP="006962F5">
            <w:pPr>
              <w:spacing w:before="60" w:after="60"/>
              <w:ind w:firstLine="6"/>
              <w:jc w:val="center"/>
              <w:rPr>
                <w:bCs/>
                <w:sz w:val="24"/>
                <w:szCs w:val="24"/>
              </w:rPr>
            </w:pPr>
            <w:r>
              <w:rPr>
                <w:bCs/>
                <w:sz w:val="24"/>
                <w:szCs w:val="24"/>
              </w:rPr>
              <w:t>125-0</w:t>
            </w:r>
          </w:p>
          <w:p w:rsidR="009B7A68" w:rsidRPr="009674AE" w:rsidRDefault="009B7A68" w:rsidP="009B7A68">
            <w:pPr>
              <w:spacing w:before="60" w:after="60"/>
              <w:ind w:firstLine="6"/>
              <w:jc w:val="center"/>
              <w:rPr>
                <w:bCs/>
                <w:sz w:val="24"/>
                <w:szCs w:val="24"/>
              </w:rPr>
            </w:pPr>
            <w:r>
              <w:rPr>
                <w:bCs/>
                <w:sz w:val="24"/>
                <w:szCs w:val="24"/>
              </w:rPr>
              <w:t>125-0</w:t>
            </w:r>
          </w:p>
        </w:tc>
        <w:tc>
          <w:tcPr>
            <w:tcW w:w="1254" w:type="dxa"/>
            <w:vAlign w:val="center"/>
          </w:tcPr>
          <w:p w:rsidR="009B7A68" w:rsidRPr="009674AE" w:rsidRDefault="009B7A68" w:rsidP="006962F5">
            <w:pPr>
              <w:spacing w:before="60" w:after="60"/>
              <w:ind w:firstLine="6"/>
              <w:jc w:val="center"/>
              <w:rPr>
                <w:bCs/>
                <w:sz w:val="24"/>
                <w:szCs w:val="24"/>
              </w:rPr>
            </w:pPr>
            <w:r w:rsidRPr="009674AE">
              <w:rPr>
                <w:bCs/>
                <w:sz w:val="24"/>
                <w:szCs w:val="24"/>
              </w:rPr>
              <w:t>1</w:t>
            </w:r>
            <w:r>
              <w:rPr>
                <w:bCs/>
                <w:sz w:val="24"/>
                <w:szCs w:val="24"/>
              </w:rPr>
              <w:t>48</w:t>
            </w:r>
            <w:r w:rsidRPr="009674AE">
              <w:rPr>
                <w:bCs/>
                <w:sz w:val="24"/>
                <w:szCs w:val="24"/>
              </w:rPr>
              <w:t>-0</w:t>
            </w:r>
          </w:p>
        </w:tc>
      </w:tr>
      <w:tr w:rsidR="009B7A68" w:rsidRPr="009674AE" w:rsidTr="006962F5">
        <w:trPr>
          <w:trHeight w:val="255"/>
        </w:trPr>
        <w:tc>
          <w:tcPr>
            <w:tcW w:w="1919" w:type="dxa"/>
          </w:tcPr>
          <w:p w:rsidR="009B7A68" w:rsidRDefault="009B7A68" w:rsidP="006962F5">
            <w:pPr>
              <w:spacing w:before="60" w:after="60"/>
              <w:ind w:firstLine="6"/>
              <w:jc w:val="center"/>
              <w:rPr>
                <w:sz w:val="24"/>
                <w:szCs w:val="24"/>
              </w:rPr>
            </w:pPr>
          </w:p>
          <w:p w:rsidR="009B7A68" w:rsidRDefault="009B7A68" w:rsidP="006962F5">
            <w:pPr>
              <w:spacing w:before="60" w:after="60"/>
              <w:ind w:firstLine="6"/>
              <w:jc w:val="center"/>
              <w:rPr>
                <w:sz w:val="24"/>
                <w:szCs w:val="24"/>
              </w:rPr>
            </w:pPr>
            <w:r>
              <w:rPr>
                <w:sz w:val="24"/>
                <w:szCs w:val="24"/>
              </w:rPr>
              <w:t>20,792 964</w:t>
            </w:r>
          </w:p>
          <w:p w:rsidR="009B7A68" w:rsidRPr="009674AE" w:rsidRDefault="009B7A68" w:rsidP="009B7A68">
            <w:pPr>
              <w:spacing w:before="60" w:after="60"/>
              <w:ind w:firstLine="6"/>
              <w:jc w:val="center"/>
              <w:rPr>
                <w:b/>
                <w:sz w:val="24"/>
                <w:szCs w:val="24"/>
              </w:rPr>
            </w:pPr>
            <w:r>
              <w:rPr>
                <w:sz w:val="24"/>
                <w:szCs w:val="24"/>
              </w:rPr>
              <w:t>20,832 428</w:t>
            </w:r>
          </w:p>
        </w:tc>
        <w:tc>
          <w:tcPr>
            <w:tcW w:w="2410" w:type="dxa"/>
            <w:vAlign w:val="center"/>
          </w:tcPr>
          <w:p w:rsidR="009B7A68" w:rsidRPr="009674AE" w:rsidRDefault="009B7A68" w:rsidP="009B7A68">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39,464</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rsidR="009B7A68" w:rsidRPr="009674AE" w:rsidRDefault="009B7A68" w:rsidP="006962F5">
            <w:pPr>
              <w:spacing w:before="60" w:after="60"/>
              <w:ind w:firstLine="6"/>
              <w:jc w:val="center"/>
              <w:rPr>
                <w:bCs/>
                <w:sz w:val="24"/>
                <w:szCs w:val="24"/>
              </w:rPr>
            </w:pPr>
            <w:r>
              <w:rPr>
                <w:bCs/>
                <w:sz w:val="24"/>
                <w:szCs w:val="24"/>
              </w:rPr>
              <w:t>0</w:t>
            </w:r>
          </w:p>
        </w:tc>
      </w:tr>
      <w:tr w:rsidR="009B7A68" w:rsidRPr="009674AE" w:rsidTr="006962F5">
        <w:trPr>
          <w:trHeight w:val="255"/>
        </w:trPr>
        <w:tc>
          <w:tcPr>
            <w:tcW w:w="1919" w:type="dxa"/>
            <w:vAlign w:val="center"/>
          </w:tcPr>
          <w:p w:rsidR="009B7A68" w:rsidRDefault="009B7A68" w:rsidP="006962F5">
            <w:pPr>
              <w:spacing w:before="60" w:after="60"/>
              <w:ind w:firstLine="6"/>
              <w:jc w:val="center"/>
              <w:rPr>
                <w:sz w:val="24"/>
                <w:szCs w:val="24"/>
              </w:rPr>
            </w:pPr>
            <w:r>
              <w:rPr>
                <w:sz w:val="24"/>
                <w:szCs w:val="24"/>
              </w:rPr>
              <w:t>20,832 428</w:t>
            </w:r>
          </w:p>
          <w:p w:rsidR="009B7A68" w:rsidRPr="009674AE" w:rsidRDefault="009B7A68" w:rsidP="0025506F">
            <w:pPr>
              <w:spacing w:before="60" w:after="60"/>
              <w:ind w:firstLine="6"/>
              <w:jc w:val="center"/>
              <w:rPr>
                <w:sz w:val="24"/>
                <w:szCs w:val="24"/>
              </w:rPr>
            </w:pPr>
            <w:r>
              <w:rPr>
                <w:sz w:val="24"/>
                <w:szCs w:val="24"/>
              </w:rPr>
              <w:t>20,92</w:t>
            </w:r>
            <w:r w:rsidR="0025506F">
              <w:rPr>
                <w:sz w:val="24"/>
                <w:szCs w:val="24"/>
              </w:rPr>
              <w:t xml:space="preserve">5 </w:t>
            </w:r>
            <w:r>
              <w:rPr>
                <w:sz w:val="24"/>
                <w:szCs w:val="24"/>
              </w:rPr>
              <w:t>8</w:t>
            </w:r>
            <w:r w:rsidR="0025506F">
              <w:rPr>
                <w:sz w:val="24"/>
                <w:szCs w:val="24"/>
              </w:rPr>
              <w:t>92</w:t>
            </w:r>
          </w:p>
        </w:tc>
        <w:tc>
          <w:tcPr>
            <w:tcW w:w="2410" w:type="dxa"/>
            <w:vAlign w:val="center"/>
          </w:tcPr>
          <w:p w:rsidR="009B7A68" w:rsidRPr="009674AE" w:rsidRDefault="009B7A68" w:rsidP="0025506F">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w:t>
            </w:r>
            <w:r>
              <w:rPr>
                <w:bCs/>
                <w:sz w:val="24"/>
                <w:szCs w:val="24"/>
              </w:rPr>
              <w:t>93</w:t>
            </w:r>
            <w:r w:rsidRPr="009674AE">
              <w:rPr>
                <w:bCs/>
                <w:sz w:val="24"/>
                <w:szCs w:val="24"/>
              </w:rPr>
              <w:t>,</w:t>
            </w:r>
            <w:r w:rsidR="0025506F">
              <w:rPr>
                <w:bCs/>
                <w:sz w:val="24"/>
                <w:szCs w:val="24"/>
              </w:rPr>
              <w:t>464</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rsidR="009B7A68" w:rsidRDefault="009B7A68" w:rsidP="006962F5">
            <w:pPr>
              <w:spacing w:before="60" w:after="60"/>
              <w:ind w:firstLine="6"/>
              <w:jc w:val="center"/>
              <w:rPr>
                <w:bCs/>
                <w:sz w:val="24"/>
                <w:szCs w:val="24"/>
              </w:rPr>
            </w:pPr>
            <w:r>
              <w:rPr>
                <w:bCs/>
                <w:sz w:val="24"/>
                <w:szCs w:val="24"/>
              </w:rPr>
              <w:t>0-6</w:t>
            </w:r>
            <w:r w:rsidR="0025506F">
              <w:rPr>
                <w:bCs/>
                <w:sz w:val="24"/>
                <w:szCs w:val="24"/>
              </w:rPr>
              <w:t>5</w:t>
            </w:r>
          </w:p>
          <w:p w:rsidR="009B7A68" w:rsidRDefault="009B7A68" w:rsidP="006962F5">
            <w:pPr>
              <w:spacing w:before="60" w:after="60"/>
              <w:ind w:firstLine="6"/>
              <w:jc w:val="center"/>
              <w:rPr>
                <w:bCs/>
                <w:sz w:val="24"/>
                <w:szCs w:val="24"/>
              </w:rPr>
            </w:pPr>
            <w:r>
              <w:rPr>
                <w:bCs/>
                <w:sz w:val="24"/>
                <w:szCs w:val="24"/>
              </w:rPr>
              <w:t>0-9</w:t>
            </w:r>
            <w:r w:rsidR="0025506F">
              <w:rPr>
                <w:bCs/>
                <w:sz w:val="24"/>
                <w:szCs w:val="24"/>
              </w:rPr>
              <w:t>0</w:t>
            </w:r>
          </w:p>
          <w:p w:rsidR="009B7A68" w:rsidRDefault="009B7A68" w:rsidP="006962F5">
            <w:pPr>
              <w:spacing w:before="60" w:after="60"/>
              <w:ind w:firstLine="6"/>
              <w:jc w:val="center"/>
              <w:rPr>
                <w:bCs/>
                <w:sz w:val="24"/>
                <w:szCs w:val="24"/>
              </w:rPr>
            </w:pPr>
            <w:r>
              <w:rPr>
                <w:bCs/>
                <w:sz w:val="24"/>
                <w:szCs w:val="24"/>
              </w:rPr>
              <w:t>0-11</w:t>
            </w:r>
            <w:r w:rsidR="0025506F">
              <w:rPr>
                <w:bCs/>
                <w:sz w:val="24"/>
                <w:szCs w:val="24"/>
              </w:rPr>
              <w:t>5</w:t>
            </w:r>
          </w:p>
          <w:p w:rsidR="009B7A68" w:rsidRPr="009674AE" w:rsidRDefault="009B7A68" w:rsidP="0025506F">
            <w:pPr>
              <w:spacing w:before="60" w:after="60"/>
              <w:ind w:firstLine="6"/>
              <w:jc w:val="center"/>
              <w:rPr>
                <w:bCs/>
                <w:sz w:val="24"/>
                <w:szCs w:val="24"/>
              </w:rPr>
            </w:pPr>
            <w:r>
              <w:rPr>
                <w:bCs/>
                <w:sz w:val="24"/>
                <w:szCs w:val="24"/>
              </w:rPr>
              <w:t>0-14</w:t>
            </w:r>
            <w:r w:rsidR="0025506F">
              <w:rPr>
                <w:bCs/>
                <w:sz w:val="24"/>
                <w:szCs w:val="24"/>
              </w:rPr>
              <w:t>2</w:t>
            </w:r>
          </w:p>
        </w:tc>
        <w:tc>
          <w:tcPr>
            <w:tcW w:w="1254" w:type="dxa"/>
            <w:vAlign w:val="center"/>
          </w:tcPr>
          <w:p w:rsidR="009B7A68" w:rsidRPr="009674AE" w:rsidRDefault="009B7A68" w:rsidP="006962F5">
            <w:pPr>
              <w:spacing w:before="60" w:after="60"/>
              <w:ind w:firstLine="6"/>
              <w:jc w:val="center"/>
              <w:rPr>
                <w:bCs/>
                <w:sz w:val="24"/>
                <w:szCs w:val="24"/>
              </w:rPr>
            </w:pPr>
            <w:r w:rsidRPr="009674AE">
              <w:rPr>
                <w:bCs/>
                <w:sz w:val="24"/>
                <w:szCs w:val="24"/>
              </w:rPr>
              <w:t>0-1</w:t>
            </w:r>
            <w:r>
              <w:rPr>
                <w:bCs/>
                <w:sz w:val="24"/>
                <w:szCs w:val="24"/>
              </w:rPr>
              <w:t>22</w:t>
            </w:r>
          </w:p>
        </w:tc>
      </w:tr>
      <w:tr w:rsidR="009B7A68" w:rsidRPr="009674AE" w:rsidTr="006962F5">
        <w:trPr>
          <w:trHeight w:val="255"/>
        </w:trPr>
        <w:tc>
          <w:tcPr>
            <w:tcW w:w="1919" w:type="dxa"/>
            <w:vAlign w:val="center"/>
          </w:tcPr>
          <w:p w:rsidR="009B7A68" w:rsidRDefault="00EB336F" w:rsidP="006962F5">
            <w:pPr>
              <w:spacing w:before="60" w:after="60"/>
              <w:ind w:firstLine="6"/>
              <w:jc w:val="center"/>
              <w:rPr>
                <w:sz w:val="24"/>
                <w:szCs w:val="24"/>
              </w:rPr>
            </w:pPr>
            <w:r>
              <w:rPr>
                <w:sz w:val="24"/>
                <w:szCs w:val="24"/>
              </w:rPr>
              <w:t>20,925 892</w:t>
            </w:r>
          </w:p>
          <w:p w:rsidR="009B7A68" w:rsidRDefault="009B7A68" w:rsidP="00EB336F">
            <w:pPr>
              <w:spacing w:before="60" w:after="60"/>
              <w:ind w:firstLine="6"/>
              <w:jc w:val="center"/>
              <w:rPr>
                <w:sz w:val="24"/>
                <w:szCs w:val="24"/>
              </w:rPr>
            </w:pPr>
            <w:r>
              <w:rPr>
                <w:sz w:val="24"/>
                <w:szCs w:val="24"/>
              </w:rPr>
              <w:t>20,978 28</w:t>
            </w:r>
            <w:r w:rsidR="00EB336F">
              <w:rPr>
                <w:sz w:val="24"/>
                <w:szCs w:val="24"/>
              </w:rPr>
              <w:t>6</w:t>
            </w:r>
          </w:p>
        </w:tc>
        <w:tc>
          <w:tcPr>
            <w:tcW w:w="2410" w:type="dxa"/>
            <w:vAlign w:val="center"/>
          </w:tcPr>
          <w:p w:rsidR="009B7A68" w:rsidRPr="009674AE" w:rsidRDefault="009B7A68" w:rsidP="006962F5">
            <w:pPr>
              <w:spacing w:before="60" w:after="60"/>
              <w:ind w:left="132" w:firstLine="6"/>
              <w:rPr>
                <w:bCs/>
                <w:sz w:val="24"/>
                <w:szCs w:val="24"/>
              </w:rPr>
            </w:pPr>
            <w:r w:rsidRPr="009674AE">
              <w:rPr>
                <w:b/>
                <w:sz w:val="24"/>
                <w:szCs w:val="24"/>
              </w:rPr>
              <w:t>R= </w:t>
            </w:r>
            <w:r>
              <w:rPr>
                <w:b/>
                <w:sz w:val="24"/>
                <w:szCs w:val="24"/>
              </w:rPr>
              <w:t>40</w:t>
            </w:r>
            <w:r w:rsidR="00D637D6">
              <w:rPr>
                <w:b/>
                <w:sz w:val="24"/>
                <w:szCs w:val="24"/>
              </w:rPr>
              <w:t>4</w:t>
            </w:r>
            <w:r w:rsidRPr="009674AE">
              <w:rPr>
                <w:b/>
                <w:sz w:val="24"/>
                <w:szCs w:val="24"/>
              </w:rPr>
              <w:t>,00 m</w:t>
            </w:r>
            <w:r w:rsidRPr="009674AE">
              <w:rPr>
                <w:bCs/>
                <w:sz w:val="24"/>
                <w:szCs w:val="24"/>
              </w:rPr>
              <w:t>,</w:t>
            </w:r>
          </w:p>
          <w:p w:rsidR="009B7A68" w:rsidRPr="009674AE" w:rsidRDefault="009B7A68" w:rsidP="0025506F">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5</w:t>
            </w:r>
            <w:r w:rsidR="0025506F">
              <w:rPr>
                <w:bCs/>
                <w:sz w:val="24"/>
                <w:szCs w:val="24"/>
              </w:rPr>
              <w:t>2</w:t>
            </w:r>
            <w:r w:rsidRPr="009674AE">
              <w:rPr>
                <w:bCs/>
                <w:sz w:val="24"/>
                <w:szCs w:val="24"/>
              </w:rPr>
              <w:t>,</w:t>
            </w:r>
            <w:r w:rsidR="0025506F">
              <w:rPr>
                <w:bCs/>
                <w:sz w:val="24"/>
                <w:szCs w:val="24"/>
              </w:rPr>
              <w:t>394</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Default="009B7A68" w:rsidP="006962F5">
            <w:pPr>
              <w:spacing w:before="60" w:after="60"/>
              <w:ind w:firstLine="6"/>
              <w:jc w:val="center"/>
              <w:rPr>
                <w:bCs/>
                <w:sz w:val="24"/>
                <w:szCs w:val="24"/>
              </w:rPr>
            </w:pPr>
            <w:r>
              <w:rPr>
                <w:bCs/>
                <w:sz w:val="24"/>
                <w:szCs w:val="24"/>
              </w:rPr>
              <w:t>95</w:t>
            </w:r>
          </w:p>
        </w:tc>
        <w:tc>
          <w:tcPr>
            <w:tcW w:w="1418" w:type="dxa"/>
            <w:vAlign w:val="center"/>
          </w:tcPr>
          <w:p w:rsidR="009B7A68" w:rsidRDefault="009B7A68" w:rsidP="006962F5">
            <w:pPr>
              <w:spacing w:before="60" w:after="60"/>
              <w:ind w:firstLine="6"/>
              <w:jc w:val="center"/>
              <w:rPr>
                <w:bCs/>
                <w:sz w:val="24"/>
                <w:szCs w:val="24"/>
              </w:rPr>
            </w:pPr>
            <w:r>
              <w:rPr>
                <w:bCs/>
                <w:sz w:val="24"/>
                <w:szCs w:val="24"/>
              </w:rPr>
              <w:t>6</w:t>
            </w:r>
            <w:r w:rsidR="0025506F">
              <w:rPr>
                <w:bCs/>
                <w:sz w:val="24"/>
                <w:szCs w:val="24"/>
              </w:rPr>
              <w:t>5</w:t>
            </w:r>
          </w:p>
          <w:p w:rsidR="009B7A68" w:rsidRDefault="0025506F" w:rsidP="006962F5">
            <w:pPr>
              <w:spacing w:before="60" w:after="60"/>
              <w:ind w:firstLine="6"/>
              <w:jc w:val="center"/>
              <w:rPr>
                <w:bCs/>
                <w:sz w:val="24"/>
                <w:szCs w:val="24"/>
              </w:rPr>
            </w:pPr>
            <w:r>
              <w:rPr>
                <w:bCs/>
                <w:sz w:val="24"/>
                <w:szCs w:val="24"/>
              </w:rPr>
              <w:t>90</w:t>
            </w:r>
          </w:p>
          <w:p w:rsidR="009B7A68" w:rsidRDefault="0025506F" w:rsidP="006962F5">
            <w:pPr>
              <w:spacing w:before="60" w:after="60"/>
              <w:ind w:firstLine="6"/>
              <w:jc w:val="center"/>
              <w:rPr>
                <w:bCs/>
                <w:sz w:val="24"/>
                <w:szCs w:val="24"/>
              </w:rPr>
            </w:pPr>
            <w:r>
              <w:rPr>
                <w:bCs/>
                <w:sz w:val="24"/>
                <w:szCs w:val="24"/>
              </w:rPr>
              <w:t>115</w:t>
            </w:r>
          </w:p>
          <w:p w:rsidR="009B7A68" w:rsidRPr="009674AE" w:rsidRDefault="009B7A68" w:rsidP="006962F5">
            <w:pPr>
              <w:spacing w:before="60" w:after="60"/>
              <w:ind w:firstLine="6"/>
              <w:jc w:val="center"/>
              <w:rPr>
                <w:bCs/>
                <w:sz w:val="24"/>
                <w:szCs w:val="24"/>
              </w:rPr>
            </w:pPr>
            <w:r>
              <w:rPr>
                <w:bCs/>
                <w:sz w:val="24"/>
                <w:szCs w:val="24"/>
              </w:rPr>
              <w:t>14</w:t>
            </w:r>
            <w:r w:rsidR="0025506F">
              <w:rPr>
                <w:bCs/>
                <w:sz w:val="24"/>
                <w:szCs w:val="24"/>
              </w:rPr>
              <w:t>2</w:t>
            </w:r>
          </w:p>
        </w:tc>
        <w:tc>
          <w:tcPr>
            <w:tcW w:w="1254" w:type="dxa"/>
            <w:vAlign w:val="center"/>
          </w:tcPr>
          <w:p w:rsidR="009B7A68" w:rsidRPr="009674AE" w:rsidRDefault="009B7A68" w:rsidP="006962F5">
            <w:pPr>
              <w:spacing w:before="60" w:after="60"/>
              <w:ind w:firstLine="6"/>
              <w:jc w:val="center"/>
              <w:rPr>
                <w:bCs/>
                <w:sz w:val="24"/>
                <w:szCs w:val="24"/>
              </w:rPr>
            </w:pPr>
            <w:r>
              <w:rPr>
                <w:bCs/>
                <w:sz w:val="24"/>
                <w:szCs w:val="24"/>
              </w:rPr>
              <w:t>122</w:t>
            </w:r>
          </w:p>
        </w:tc>
      </w:tr>
      <w:tr w:rsidR="009B7A68" w:rsidRPr="009674AE" w:rsidTr="006962F5">
        <w:trPr>
          <w:trHeight w:val="255"/>
        </w:trPr>
        <w:tc>
          <w:tcPr>
            <w:tcW w:w="1919" w:type="dxa"/>
            <w:vAlign w:val="center"/>
          </w:tcPr>
          <w:p w:rsidR="009B7A68" w:rsidRDefault="00EB336F" w:rsidP="006962F5">
            <w:pPr>
              <w:spacing w:before="60" w:after="60"/>
              <w:ind w:firstLine="6"/>
              <w:jc w:val="center"/>
              <w:rPr>
                <w:sz w:val="24"/>
                <w:szCs w:val="24"/>
              </w:rPr>
            </w:pPr>
            <w:r>
              <w:rPr>
                <w:sz w:val="24"/>
                <w:szCs w:val="24"/>
              </w:rPr>
              <w:t>20,978 286</w:t>
            </w:r>
          </w:p>
          <w:p w:rsidR="009B7A68" w:rsidRDefault="009B7A68" w:rsidP="00EB336F">
            <w:pPr>
              <w:spacing w:before="60" w:after="60"/>
              <w:ind w:firstLine="6"/>
              <w:jc w:val="center"/>
              <w:rPr>
                <w:sz w:val="24"/>
                <w:szCs w:val="24"/>
              </w:rPr>
            </w:pPr>
            <w:r>
              <w:rPr>
                <w:sz w:val="24"/>
                <w:szCs w:val="24"/>
              </w:rPr>
              <w:t xml:space="preserve">21,071 </w:t>
            </w:r>
            <w:r w:rsidR="00EB336F">
              <w:rPr>
                <w:sz w:val="24"/>
                <w:szCs w:val="24"/>
              </w:rPr>
              <w:t>750</w:t>
            </w:r>
          </w:p>
        </w:tc>
        <w:tc>
          <w:tcPr>
            <w:tcW w:w="2410" w:type="dxa"/>
            <w:vAlign w:val="center"/>
          </w:tcPr>
          <w:p w:rsidR="009B7A68" w:rsidRPr="009674AE" w:rsidRDefault="009B7A68" w:rsidP="0025506F">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w:t>
            </w:r>
            <w:r>
              <w:rPr>
                <w:bCs/>
                <w:sz w:val="24"/>
                <w:szCs w:val="24"/>
                <w:vertAlign w:val="subscript"/>
              </w:rPr>
              <w:t>2</w:t>
            </w:r>
            <w:r w:rsidRPr="009674AE">
              <w:rPr>
                <w:bCs/>
                <w:sz w:val="24"/>
                <w:szCs w:val="24"/>
              </w:rPr>
              <w:t>=</w:t>
            </w:r>
            <w:r>
              <w:rPr>
                <w:bCs/>
                <w:sz w:val="24"/>
                <w:szCs w:val="24"/>
              </w:rPr>
              <w:t>93</w:t>
            </w:r>
            <w:r w:rsidRPr="009674AE">
              <w:rPr>
                <w:bCs/>
                <w:sz w:val="24"/>
                <w:szCs w:val="24"/>
              </w:rPr>
              <w:t>,</w:t>
            </w:r>
            <w:r w:rsidR="0025506F">
              <w:rPr>
                <w:bCs/>
                <w:sz w:val="24"/>
                <w:szCs w:val="24"/>
              </w:rPr>
              <w:t>464</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rsidR="009B7A68" w:rsidRDefault="009B7A68" w:rsidP="006962F5">
            <w:pPr>
              <w:spacing w:before="60" w:after="60"/>
              <w:ind w:firstLine="6"/>
              <w:jc w:val="center"/>
              <w:rPr>
                <w:bCs/>
                <w:sz w:val="24"/>
                <w:szCs w:val="24"/>
              </w:rPr>
            </w:pPr>
            <w:r>
              <w:rPr>
                <w:bCs/>
                <w:sz w:val="24"/>
                <w:szCs w:val="24"/>
              </w:rPr>
              <w:t>6</w:t>
            </w:r>
            <w:r w:rsidR="00EB336F">
              <w:rPr>
                <w:bCs/>
                <w:sz w:val="24"/>
                <w:szCs w:val="24"/>
              </w:rPr>
              <w:t>5</w:t>
            </w:r>
            <w:r>
              <w:rPr>
                <w:bCs/>
                <w:sz w:val="24"/>
                <w:szCs w:val="24"/>
              </w:rPr>
              <w:t>-0</w:t>
            </w:r>
          </w:p>
          <w:p w:rsidR="009B7A68" w:rsidRDefault="009B7A68" w:rsidP="006962F5">
            <w:pPr>
              <w:spacing w:before="60" w:after="60"/>
              <w:ind w:firstLine="6"/>
              <w:jc w:val="center"/>
              <w:rPr>
                <w:bCs/>
                <w:sz w:val="24"/>
                <w:szCs w:val="24"/>
              </w:rPr>
            </w:pPr>
            <w:r>
              <w:rPr>
                <w:bCs/>
                <w:sz w:val="24"/>
                <w:szCs w:val="24"/>
              </w:rPr>
              <w:t>9</w:t>
            </w:r>
            <w:r w:rsidR="00EB336F">
              <w:rPr>
                <w:bCs/>
                <w:sz w:val="24"/>
                <w:szCs w:val="24"/>
              </w:rPr>
              <w:t>0</w:t>
            </w:r>
            <w:r>
              <w:rPr>
                <w:bCs/>
                <w:sz w:val="24"/>
                <w:szCs w:val="24"/>
              </w:rPr>
              <w:t>-0</w:t>
            </w:r>
          </w:p>
          <w:p w:rsidR="009B7A68" w:rsidRDefault="009B7A68" w:rsidP="006962F5">
            <w:pPr>
              <w:spacing w:before="60" w:after="60"/>
              <w:ind w:firstLine="6"/>
              <w:jc w:val="center"/>
              <w:rPr>
                <w:bCs/>
                <w:sz w:val="24"/>
                <w:szCs w:val="24"/>
              </w:rPr>
            </w:pPr>
            <w:r>
              <w:rPr>
                <w:bCs/>
                <w:sz w:val="24"/>
                <w:szCs w:val="24"/>
              </w:rPr>
              <w:t>11</w:t>
            </w:r>
            <w:r w:rsidR="00EB336F">
              <w:rPr>
                <w:bCs/>
                <w:sz w:val="24"/>
                <w:szCs w:val="24"/>
              </w:rPr>
              <w:t>5</w:t>
            </w:r>
            <w:r>
              <w:rPr>
                <w:bCs/>
                <w:sz w:val="24"/>
                <w:szCs w:val="24"/>
              </w:rPr>
              <w:t>-0</w:t>
            </w:r>
          </w:p>
          <w:p w:rsidR="009B7A68" w:rsidRPr="009674AE" w:rsidRDefault="009B7A68" w:rsidP="00EB336F">
            <w:pPr>
              <w:spacing w:before="60" w:after="60"/>
              <w:ind w:firstLine="6"/>
              <w:jc w:val="center"/>
              <w:rPr>
                <w:bCs/>
                <w:sz w:val="24"/>
                <w:szCs w:val="24"/>
              </w:rPr>
            </w:pPr>
            <w:r>
              <w:rPr>
                <w:bCs/>
                <w:sz w:val="24"/>
                <w:szCs w:val="24"/>
              </w:rPr>
              <w:t>14</w:t>
            </w:r>
            <w:r w:rsidR="00EB336F">
              <w:rPr>
                <w:bCs/>
                <w:sz w:val="24"/>
                <w:szCs w:val="24"/>
              </w:rPr>
              <w:t>2</w:t>
            </w:r>
            <w:r>
              <w:rPr>
                <w:bCs/>
                <w:sz w:val="24"/>
                <w:szCs w:val="24"/>
              </w:rPr>
              <w:t>-0</w:t>
            </w:r>
          </w:p>
        </w:tc>
        <w:tc>
          <w:tcPr>
            <w:tcW w:w="1254" w:type="dxa"/>
            <w:vAlign w:val="center"/>
          </w:tcPr>
          <w:p w:rsidR="009B7A68" w:rsidRPr="009674AE" w:rsidRDefault="009B7A68" w:rsidP="006962F5">
            <w:pPr>
              <w:spacing w:before="60" w:after="60"/>
              <w:ind w:firstLine="6"/>
              <w:jc w:val="center"/>
              <w:rPr>
                <w:bCs/>
                <w:sz w:val="24"/>
                <w:szCs w:val="24"/>
              </w:rPr>
            </w:pPr>
            <w:r w:rsidRPr="009674AE">
              <w:rPr>
                <w:bCs/>
                <w:sz w:val="24"/>
                <w:szCs w:val="24"/>
              </w:rPr>
              <w:t>1</w:t>
            </w:r>
            <w:r>
              <w:rPr>
                <w:bCs/>
                <w:sz w:val="24"/>
                <w:szCs w:val="24"/>
              </w:rPr>
              <w:t>22-0</w:t>
            </w:r>
          </w:p>
        </w:tc>
      </w:tr>
      <w:tr w:rsidR="009B7A68" w:rsidRPr="009674AE" w:rsidTr="006962F5">
        <w:trPr>
          <w:trHeight w:val="255"/>
        </w:trPr>
        <w:tc>
          <w:tcPr>
            <w:tcW w:w="1919" w:type="dxa"/>
            <w:vAlign w:val="center"/>
          </w:tcPr>
          <w:p w:rsidR="009B7A68" w:rsidRDefault="009B7A68" w:rsidP="006962F5">
            <w:pPr>
              <w:spacing w:before="60" w:after="60"/>
              <w:ind w:firstLine="6"/>
              <w:jc w:val="center"/>
              <w:rPr>
                <w:sz w:val="24"/>
                <w:szCs w:val="24"/>
              </w:rPr>
            </w:pPr>
            <w:r>
              <w:rPr>
                <w:sz w:val="24"/>
                <w:szCs w:val="24"/>
              </w:rPr>
              <w:t>21,071 228</w:t>
            </w:r>
          </w:p>
          <w:p w:rsidR="009B7A68" w:rsidRDefault="009B7A68" w:rsidP="006962F5">
            <w:pPr>
              <w:spacing w:before="60" w:after="60"/>
              <w:ind w:firstLine="6"/>
              <w:jc w:val="center"/>
              <w:rPr>
                <w:sz w:val="24"/>
                <w:szCs w:val="24"/>
              </w:rPr>
            </w:pPr>
            <w:r>
              <w:rPr>
                <w:sz w:val="24"/>
                <w:szCs w:val="24"/>
              </w:rPr>
              <w:t>21,100 000</w:t>
            </w:r>
          </w:p>
        </w:tc>
        <w:tc>
          <w:tcPr>
            <w:tcW w:w="2410" w:type="dxa"/>
            <w:vAlign w:val="center"/>
          </w:tcPr>
          <w:p w:rsidR="009B7A68" w:rsidRPr="009674AE" w:rsidRDefault="009B7A68" w:rsidP="00EB336F">
            <w:pPr>
              <w:spacing w:before="60" w:after="60"/>
              <w:ind w:left="132" w:firstLine="6"/>
              <w:rPr>
                <w:b/>
                <w:sz w:val="24"/>
                <w:szCs w:val="24"/>
              </w:rPr>
            </w:pPr>
            <w:r w:rsidRPr="009674AE">
              <w:rPr>
                <w:b/>
                <w:sz w:val="24"/>
                <w:szCs w:val="24"/>
              </w:rPr>
              <w:t>přímá</w:t>
            </w:r>
            <w:r w:rsidRPr="009674AE">
              <w:rPr>
                <w:bCs/>
                <w:sz w:val="24"/>
                <w:szCs w:val="24"/>
              </w:rPr>
              <w:t xml:space="preserve">, dl. </w:t>
            </w:r>
            <w:r w:rsidRPr="00D625B4">
              <w:rPr>
                <w:bCs/>
                <w:sz w:val="24"/>
                <w:szCs w:val="24"/>
              </w:rPr>
              <w:t>28</w:t>
            </w:r>
            <w:r>
              <w:rPr>
                <w:bCs/>
                <w:sz w:val="24"/>
                <w:szCs w:val="24"/>
              </w:rPr>
              <w:t>,</w:t>
            </w:r>
            <w:r w:rsidR="00EB336F">
              <w:rPr>
                <w:bCs/>
                <w:sz w:val="24"/>
                <w:szCs w:val="24"/>
              </w:rPr>
              <w:t>540</w:t>
            </w:r>
            <w:r w:rsidRPr="009674AE">
              <w:rPr>
                <w:bCs/>
                <w:sz w:val="24"/>
                <w:szCs w:val="24"/>
              </w:rPr>
              <w:t xml:space="preserve"> m</w:t>
            </w:r>
          </w:p>
        </w:tc>
        <w:tc>
          <w:tcPr>
            <w:tcW w:w="2551" w:type="dxa"/>
            <w:vAlign w:val="center"/>
          </w:tcPr>
          <w:p w:rsidR="009B7A68" w:rsidRDefault="009B7A68" w:rsidP="006962F5">
            <w:pPr>
              <w:spacing w:before="60" w:after="60"/>
              <w:ind w:firstLine="6"/>
              <w:jc w:val="center"/>
              <w:rPr>
                <w:bCs/>
                <w:sz w:val="24"/>
                <w:szCs w:val="24"/>
              </w:rPr>
            </w:pPr>
            <w:r>
              <w:rPr>
                <w:bCs/>
                <w:sz w:val="24"/>
                <w:szCs w:val="24"/>
              </w:rPr>
              <w:t>80</w:t>
            </w:r>
          </w:p>
          <w:p w:rsidR="009B7A68" w:rsidRDefault="009B7A68" w:rsidP="006962F5">
            <w:pPr>
              <w:spacing w:before="60" w:after="60"/>
              <w:ind w:firstLine="6"/>
              <w:jc w:val="center"/>
              <w:rPr>
                <w:bCs/>
                <w:sz w:val="24"/>
                <w:szCs w:val="24"/>
              </w:rPr>
            </w:pPr>
            <w:r>
              <w:rPr>
                <w:bCs/>
                <w:sz w:val="24"/>
                <w:szCs w:val="24"/>
              </w:rPr>
              <w:t>85</w:t>
            </w:r>
          </w:p>
          <w:p w:rsidR="009B7A68" w:rsidRDefault="009B7A68" w:rsidP="006962F5">
            <w:pPr>
              <w:spacing w:before="60" w:after="60"/>
              <w:ind w:firstLine="6"/>
              <w:jc w:val="center"/>
              <w:rPr>
                <w:bCs/>
                <w:sz w:val="24"/>
                <w:szCs w:val="24"/>
              </w:rPr>
            </w:pPr>
            <w:r>
              <w:rPr>
                <w:bCs/>
                <w:sz w:val="24"/>
                <w:szCs w:val="24"/>
              </w:rPr>
              <w:t>90</w:t>
            </w:r>
          </w:p>
          <w:p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rsidR="009B7A68" w:rsidRPr="009674AE" w:rsidRDefault="009B7A68" w:rsidP="006962F5">
            <w:pPr>
              <w:spacing w:before="60" w:after="60"/>
              <w:ind w:firstLine="6"/>
              <w:jc w:val="center"/>
              <w:rPr>
                <w:bCs/>
                <w:sz w:val="24"/>
                <w:szCs w:val="24"/>
              </w:rPr>
            </w:pPr>
            <w:r>
              <w:rPr>
                <w:bCs/>
                <w:sz w:val="24"/>
                <w:szCs w:val="24"/>
              </w:rPr>
              <w:t>0</w:t>
            </w:r>
          </w:p>
        </w:tc>
      </w:tr>
    </w:tbl>
    <w:p w:rsidR="009B7A68" w:rsidRPr="009674AE" w:rsidRDefault="009B7A68" w:rsidP="009B7A68">
      <w:pPr>
        <w:spacing w:line="360" w:lineRule="auto"/>
        <w:jc w:val="both"/>
        <w:rPr>
          <w:sz w:val="24"/>
          <w:szCs w:val="24"/>
        </w:rPr>
      </w:pPr>
    </w:p>
    <w:p w:rsidR="00DE7419" w:rsidRPr="00DE7419" w:rsidRDefault="00DE7419" w:rsidP="00DE7419">
      <w:pPr>
        <w:ind w:firstLine="425"/>
        <w:rPr>
          <w:b/>
          <w:bCs/>
          <w:sz w:val="24"/>
          <w:szCs w:val="24"/>
        </w:rPr>
      </w:pPr>
      <w:r w:rsidRPr="00DE7419">
        <w:rPr>
          <w:b/>
          <w:bCs/>
          <w:sz w:val="24"/>
          <w:szCs w:val="24"/>
        </w:rPr>
        <w:t>Sklonové poměry</w:t>
      </w:r>
    </w:p>
    <w:p w:rsidR="00DF2164" w:rsidRDefault="00DE7419" w:rsidP="00DE7419">
      <w:pPr>
        <w:spacing w:line="360" w:lineRule="auto"/>
        <w:ind w:firstLine="425"/>
        <w:jc w:val="both"/>
        <w:rPr>
          <w:sz w:val="24"/>
          <w:szCs w:val="24"/>
        </w:rPr>
      </w:pPr>
      <w:r w:rsidRPr="00DE7419">
        <w:rPr>
          <w:sz w:val="24"/>
          <w:szCs w:val="24"/>
        </w:rPr>
        <w:t xml:space="preserve">Pro zakroužení vertikálních oblouků v místě lomů sklonů bylo použito parabolických oblouků druhého stupně se svislou osou, dle ČSN 73 6360-1. Oblouk je potom určen poloměrem výškového zaoblení, který má v </w:t>
      </w:r>
      <w:r>
        <w:rPr>
          <w:sz w:val="24"/>
          <w:szCs w:val="24"/>
        </w:rPr>
        <w:t>obou</w:t>
      </w:r>
      <w:r w:rsidRPr="00DE7419">
        <w:rPr>
          <w:sz w:val="24"/>
          <w:szCs w:val="24"/>
        </w:rPr>
        <w:t xml:space="preserve"> kolejích hodnotu </w:t>
      </w:r>
      <w:r>
        <w:rPr>
          <w:sz w:val="24"/>
          <w:szCs w:val="24"/>
        </w:rPr>
        <w:t>6</w:t>
      </w:r>
      <w:r w:rsidRPr="00DE7419">
        <w:rPr>
          <w:sz w:val="24"/>
          <w:szCs w:val="24"/>
        </w:rPr>
        <w:t> </w:t>
      </w:r>
      <w:r>
        <w:rPr>
          <w:sz w:val="24"/>
          <w:szCs w:val="24"/>
        </w:rPr>
        <w:t>500 m.</w:t>
      </w:r>
    </w:p>
    <w:p w:rsidR="00DE7419" w:rsidRDefault="00DE7419" w:rsidP="00DE7419">
      <w:pPr>
        <w:spacing w:line="360" w:lineRule="auto"/>
        <w:ind w:firstLine="425"/>
        <w:jc w:val="both"/>
        <w:rPr>
          <w:sz w:val="24"/>
          <w:szCs w:val="24"/>
        </w:rPr>
      </w:pPr>
      <w:r w:rsidRPr="00DE7419">
        <w:rPr>
          <w:sz w:val="24"/>
          <w:szCs w:val="24"/>
        </w:rPr>
        <w:t xml:space="preserve">Sklonové poměry navržené trasy jsou patrné z výkresové přílohy </w:t>
      </w:r>
      <w:proofErr w:type="gramStart"/>
      <w:r w:rsidRPr="00DE7419">
        <w:rPr>
          <w:sz w:val="24"/>
          <w:szCs w:val="24"/>
        </w:rPr>
        <w:t>č.2.003</w:t>
      </w:r>
      <w:proofErr w:type="gramEnd"/>
      <w:r w:rsidRPr="00DE7419">
        <w:rPr>
          <w:sz w:val="24"/>
          <w:szCs w:val="24"/>
        </w:rPr>
        <w:t xml:space="preserve"> - Podélné profily.</w:t>
      </w:r>
    </w:p>
    <w:p w:rsidR="00DE7419" w:rsidRPr="00903BD5" w:rsidRDefault="00DE7419" w:rsidP="00DE7419">
      <w:pPr>
        <w:ind w:right="51" w:firstLine="426"/>
        <w:rPr>
          <w:b/>
          <w:sz w:val="24"/>
          <w:szCs w:val="24"/>
        </w:rPr>
      </w:pPr>
      <w:r w:rsidRPr="00903BD5">
        <w:rPr>
          <w:b/>
          <w:sz w:val="24"/>
          <w:szCs w:val="24"/>
        </w:rPr>
        <w:t xml:space="preserve">V následující tabulce jsou shrnuty sklonové poměry navržené trasy osy hlavní koleje </w:t>
      </w:r>
      <w:proofErr w:type="gramStart"/>
      <w:r w:rsidRPr="00903BD5">
        <w:rPr>
          <w:b/>
          <w:sz w:val="24"/>
          <w:szCs w:val="24"/>
        </w:rPr>
        <w:t>č.1.</w:t>
      </w:r>
      <w:proofErr w:type="gramEnd"/>
    </w:p>
    <w:p w:rsidR="00DE7419" w:rsidRPr="00903BD5" w:rsidRDefault="00DE7419" w:rsidP="00DE7419">
      <w:pPr>
        <w:spacing w:before="60" w:after="60"/>
        <w:ind w:firstLine="425"/>
        <w:rPr>
          <w:bCs/>
          <w:i/>
          <w:sz w:val="24"/>
          <w:szCs w:val="24"/>
          <w:u w:val="single"/>
        </w:rPr>
      </w:pPr>
      <w:r w:rsidRPr="00903BD5">
        <w:rPr>
          <w:bCs/>
          <w:i/>
          <w:sz w:val="24"/>
          <w:szCs w:val="24"/>
          <w:u w:val="single"/>
        </w:rPr>
        <w:t>Tabulka sklonových poměrů:</w:t>
      </w:r>
    </w:p>
    <w:tbl>
      <w:tblPr>
        <w:tblW w:w="0" w:type="auto"/>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4A0" w:firstRow="1" w:lastRow="0" w:firstColumn="1" w:lastColumn="0" w:noHBand="0" w:noVBand="1"/>
      </w:tblPr>
      <w:tblGrid>
        <w:gridCol w:w="1473"/>
        <w:gridCol w:w="1187"/>
        <w:gridCol w:w="1843"/>
        <w:gridCol w:w="1843"/>
      </w:tblGrid>
      <w:tr w:rsidR="00DE7419" w:rsidRPr="00994EE1" w:rsidTr="00DE7419">
        <w:trPr>
          <w:jc w:val="center"/>
        </w:trPr>
        <w:tc>
          <w:tcPr>
            <w:tcW w:w="1473" w:type="dxa"/>
          </w:tcPr>
          <w:p w:rsidR="00DE7419" w:rsidRPr="00DE7419" w:rsidRDefault="00DE7419" w:rsidP="006962F5">
            <w:pPr>
              <w:spacing w:before="60" w:after="60"/>
              <w:ind w:firstLine="6"/>
              <w:jc w:val="center"/>
              <w:rPr>
                <w:b/>
                <w:bCs/>
                <w:sz w:val="24"/>
                <w:szCs w:val="24"/>
              </w:rPr>
            </w:pPr>
            <w:r w:rsidRPr="00DE7419">
              <w:rPr>
                <w:b/>
                <w:bCs/>
                <w:sz w:val="24"/>
                <w:szCs w:val="24"/>
              </w:rPr>
              <w:t>Km poloha</w:t>
            </w:r>
          </w:p>
          <w:p w:rsidR="00DE7419" w:rsidRPr="00DE7419" w:rsidRDefault="00DE7419" w:rsidP="006962F5">
            <w:pPr>
              <w:jc w:val="center"/>
              <w:rPr>
                <w:color w:val="222222"/>
                <w:sz w:val="24"/>
                <w:szCs w:val="24"/>
              </w:rPr>
            </w:pPr>
            <w:r w:rsidRPr="00DE7419">
              <w:rPr>
                <w:b/>
                <w:bCs/>
                <w:sz w:val="24"/>
                <w:szCs w:val="24"/>
              </w:rPr>
              <w:t>od - do</w:t>
            </w:r>
          </w:p>
        </w:tc>
        <w:tc>
          <w:tcPr>
            <w:tcW w:w="1187" w:type="dxa"/>
          </w:tcPr>
          <w:p w:rsidR="00DE7419" w:rsidRPr="00DE7419" w:rsidRDefault="00DE7419" w:rsidP="006962F5">
            <w:pPr>
              <w:spacing w:before="60" w:after="60"/>
              <w:ind w:firstLine="6"/>
              <w:jc w:val="center"/>
              <w:rPr>
                <w:color w:val="222222"/>
                <w:sz w:val="24"/>
                <w:szCs w:val="24"/>
              </w:rPr>
            </w:pPr>
            <w:r w:rsidRPr="00DE7419">
              <w:rPr>
                <w:b/>
                <w:bCs/>
                <w:sz w:val="24"/>
                <w:szCs w:val="24"/>
              </w:rPr>
              <w:t>Sklon</w:t>
            </w:r>
          </w:p>
        </w:tc>
        <w:tc>
          <w:tcPr>
            <w:tcW w:w="1843" w:type="dxa"/>
          </w:tcPr>
          <w:p w:rsidR="00DE7419" w:rsidRPr="00DE7419" w:rsidRDefault="00DE7419" w:rsidP="006962F5">
            <w:pPr>
              <w:spacing w:before="60" w:after="60"/>
              <w:ind w:firstLine="6"/>
              <w:jc w:val="center"/>
              <w:rPr>
                <w:color w:val="222222"/>
                <w:sz w:val="24"/>
                <w:szCs w:val="24"/>
              </w:rPr>
            </w:pPr>
            <w:r w:rsidRPr="00DE7419">
              <w:rPr>
                <w:b/>
                <w:bCs/>
                <w:sz w:val="24"/>
                <w:szCs w:val="24"/>
              </w:rPr>
              <w:t>Délka</w:t>
            </w:r>
          </w:p>
        </w:tc>
        <w:tc>
          <w:tcPr>
            <w:tcW w:w="1843" w:type="dxa"/>
          </w:tcPr>
          <w:p w:rsidR="00DE7419" w:rsidRPr="00DE7419" w:rsidRDefault="00DE7419" w:rsidP="006962F5">
            <w:pPr>
              <w:spacing w:before="60" w:after="60"/>
              <w:ind w:firstLine="6"/>
              <w:jc w:val="center"/>
              <w:rPr>
                <w:b/>
                <w:bCs/>
                <w:sz w:val="24"/>
                <w:szCs w:val="24"/>
              </w:rPr>
            </w:pPr>
            <w:r w:rsidRPr="00DE7419">
              <w:rPr>
                <w:b/>
                <w:bCs/>
                <w:sz w:val="24"/>
                <w:szCs w:val="24"/>
              </w:rPr>
              <w:t>Poloměr zaoblení</w:t>
            </w:r>
          </w:p>
        </w:tc>
      </w:tr>
      <w:tr w:rsidR="00DE7419" w:rsidRPr="00994EE1" w:rsidTr="00DE7419">
        <w:trPr>
          <w:jc w:val="center"/>
        </w:trPr>
        <w:tc>
          <w:tcPr>
            <w:tcW w:w="1473" w:type="dxa"/>
          </w:tcPr>
          <w:p w:rsidR="00DE7419" w:rsidRDefault="00DE7419" w:rsidP="00DE7419">
            <w:pPr>
              <w:jc w:val="center"/>
              <w:rPr>
                <w:bCs/>
                <w:sz w:val="24"/>
                <w:szCs w:val="24"/>
              </w:rPr>
            </w:pPr>
            <w:r>
              <w:rPr>
                <w:bCs/>
                <w:sz w:val="24"/>
                <w:szCs w:val="24"/>
              </w:rPr>
              <w:t>20,356 028</w:t>
            </w:r>
          </w:p>
          <w:p w:rsidR="00DE7419" w:rsidRPr="00DE7419" w:rsidRDefault="00DE7419" w:rsidP="0063307C">
            <w:pPr>
              <w:jc w:val="center"/>
              <w:rPr>
                <w:color w:val="222222"/>
                <w:sz w:val="24"/>
                <w:szCs w:val="24"/>
              </w:rPr>
            </w:pPr>
            <w:r>
              <w:rPr>
                <w:color w:val="222222"/>
                <w:sz w:val="24"/>
                <w:szCs w:val="24"/>
              </w:rPr>
              <w:t>20,</w:t>
            </w:r>
            <w:r w:rsidR="0063307C">
              <w:rPr>
                <w:color w:val="222222"/>
                <w:sz w:val="24"/>
                <w:szCs w:val="24"/>
              </w:rPr>
              <w:t>367 000</w:t>
            </w:r>
          </w:p>
        </w:tc>
        <w:tc>
          <w:tcPr>
            <w:tcW w:w="1187" w:type="dxa"/>
          </w:tcPr>
          <w:p w:rsidR="00DE7419" w:rsidRPr="00DE7419" w:rsidRDefault="00DE7419" w:rsidP="0063307C">
            <w:pPr>
              <w:jc w:val="center"/>
              <w:rPr>
                <w:color w:val="222222"/>
                <w:sz w:val="24"/>
                <w:szCs w:val="24"/>
              </w:rPr>
            </w:pPr>
            <w:r w:rsidRPr="00DE7419">
              <w:rPr>
                <w:color w:val="222222"/>
                <w:sz w:val="24"/>
                <w:szCs w:val="24"/>
              </w:rPr>
              <w:t>-</w:t>
            </w:r>
            <w:r w:rsidR="0063307C">
              <w:rPr>
                <w:color w:val="222222"/>
                <w:sz w:val="24"/>
                <w:szCs w:val="24"/>
              </w:rPr>
              <w:t>5</w:t>
            </w:r>
            <w:r w:rsidRPr="00DE7419">
              <w:rPr>
                <w:color w:val="222222"/>
                <w:sz w:val="24"/>
                <w:szCs w:val="24"/>
              </w:rPr>
              <w:t>,</w:t>
            </w:r>
            <w:r w:rsidR="0063307C">
              <w:rPr>
                <w:color w:val="222222"/>
                <w:sz w:val="24"/>
                <w:szCs w:val="24"/>
              </w:rPr>
              <w:t>475</w:t>
            </w:r>
            <w:r w:rsidRPr="00DE7419">
              <w:rPr>
                <w:color w:val="222222"/>
                <w:sz w:val="24"/>
                <w:szCs w:val="24"/>
              </w:rPr>
              <w:t>‰</w:t>
            </w:r>
          </w:p>
        </w:tc>
        <w:tc>
          <w:tcPr>
            <w:tcW w:w="1843" w:type="dxa"/>
          </w:tcPr>
          <w:p w:rsidR="00DE7419" w:rsidRPr="00DE7419" w:rsidRDefault="0063307C" w:rsidP="001E3BB7">
            <w:pPr>
              <w:jc w:val="center"/>
              <w:rPr>
                <w:color w:val="222222"/>
                <w:sz w:val="24"/>
                <w:szCs w:val="24"/>
              </w:rPr>
            </w:pPr>
            <w:r>
              <w:rPr>
                <w:color w:val="222222"/>
                <w:sz w:val="24"/>
                <w:szCs w:val="24"/>
              </w:rPr>
              <w:t>10,972</w:t>
            </w:r>
            <w:r w:rsidR="00DE7419" w:rsidRPr="00DE7419">
              <w:rPr>
                <w:color w:val="222222"/>
                <w:sz w:val="24"/>
                <w:szCs w:val="24"/>
              </w:rPr>
              <w:t xml:space="preserve"> m</w:t>
            </w:r>
          </w:p>
        </w:tc>
        <w:tc>
          <w:tcPr>
            <w:tcW w:w="1843" w:type="dxa"/>
          </w:tcPr>
          <w:p w:rsidR="00DE7419" w:rsidRPr="00DE7419" w:rsidRDefault="00DE7419" w:rsidP="006962F5">
            <w:pPr>
              <w:rPr>
                <w:color w:val="222222"/>
                <w:sz w:val="24"/>
                <w:szCs w:val="24"/>
              </w:rPr>
            </w:pPr>
          </w:p>
        </w:tc>
      </w:tr>
      <w:tr w:rsidR="0063307C" w:rsidRPr="00994EE1" w:rsidTr="00DE7419">
        <w:trPr>
          <w:jc w:val="center"/>
        </w:trPr>
        <w:tc>
          <w:tcPr>
            <w:tcW w:w="1473" w:type="dxa"/>
          </w:tcPr>
          <w:p w:rsidR="0063307C" w:rsidRDefault="0063307C" w:rsidP="00DE7419">
            <w:pPr>
              <w:jc w:val="center"/>
              <w:rPr>
                <w:color w:val="222222"/>
                <w:sz w:val="24"/>
                <w:szCs w:val="24"/>
              </w:rPr>
            </w:pPr>
            <w:r>
              <w:rPr>
                <w:color w:val="222222"/>
                <w:sz w:val="24"/>
                <w:szCs w:val="24"/>
              </w:rPr>
              <w:t>20,367 000</w:t>
            </w:r>
          </w:p>
          <w:p w:rsidR="0063307C" w:rsidRDefault="0063307C" w:rsidP="00DE7419">
            <w:pPr>
              <w:jc w:val="center"/>
              <w:rPr>
                <w:bCs/>
                <w:sz w:val="24"/>
                <w:szCs w:val="24"/>
              </w:rPr>
            </w:pPr>
            <w:r>
              <w:rPr>
                <w:color w:val="222222"/>
                <w:sz w:val="24"/>
                <w:szCs w:val="24"/>
              </w:rPr>
              <w:t>20,530 000</w:t>
            </w:r>
          </w:p>
        </w:tc>
        <w:tc>
          <w:tcPr>
            <w:tcW w:w="1187" w:type="dxa"/>
          </w:tcPr>
          <w:p w:rsidR="0063307C" w:rsidRPr="00DE7419" w:rsidRDefault="0063307C" w:rsidP="0063307C">
            <w:pPr>
              <w:jc w:val="center"/>
              <w:rPr>
                <w:color w:val="222222"/>
                <w:sz w:val="24"/>
                <w:szCs w:val="24"/>
              </w:rPr>
            </w:pPr>
            <w:r>
              <w:rPr>
                <w:color w:val="222222"/>
                <w:sz w:val="24"/>
                <w:szCs w:val="24"/>
              </w:rPr>
              <w:t>-7,546‰</w:t>
            </w:r>
          </w:p>
        </w:tc>
        <w:tc>
          <w:tcPr>
            <w:tcW w:w="1843" w:type="dxa"/>
          </w:tcPr>
          <w:p w:rsidR="0063307C" w:rsidRDefault="0063307C" w:rsidP="001E3BB7">
            <w:pPr>
              <w:jc w:val="center"/>
              <w:rPr>
                <w:color w:val="222222"/>
                <w:sz w:val="24"/>
                <w:szCs w:val="24"/>
              </w:rPr>
            </w:pPr>
            <w:r>
              <w:rPr>
                <w:color w:val="222222"/>
                <w:sz w:val="24"/>
                <w:szCs w:val="24"/>
              </w:rPr>
              <w:t>163,000 m</w:t>
            </w:r>
          </w:p>
        </w:tc>
        <w:tc>
          <w:tcPr>
            <w:tcW w:w="1843" w:type="dxa"/>
          </w:tcPr>
          <w:p w:rsidR="0063307C" w:rsidRPr="00DE7419" w:rsidRDefault="0063307C" w:rsidP="0063307C">
            <w:pPr>
              <w:jc w:val="center"/>
              <w:rPr>
                <w:color w:val="222222"/>
                <w:sz w:val="24"/>
                <w:szCs w:val="24"/>
              </w:rPr>
            </w:pPr>
            <w:r>
              <w:rPr>
                <w:color w:val="222222"/>
                <w:sz w:val="24"/>
                <w:szCs w:val="24"/>
              </w:rPr>
              <w:t>6 5</w:t>
            </w:r>
            <w:r w:rsidRPr="00DE7419">
              <w:rPr>
                <w:color w:val="222222"/>
                <w:sz w:val="24"/>
                <w:szCs w:val="24"/>
              </w:rPr>
              <w:t>00m</w:t>
            </w:r>
          </w:p>
        </w:tc>
      </w:tr>
      <w:tr w:rsidR="0063307C" w:rsidRPr="00994EE1" w:rsidTr="00DE7419">
        <w:trPr>
          <w:jc w:val="center"/>
        </w:trPr>
        <w:tc>
          <w:tcPr>
            <w:tcW w:w="1473" w:type="dxa"/>
          </w:tcPr>
          <w:p w:rsidR="0063307C" w:rsidRDefault="0063307C" w:rsidP="00DE7419">
            <w:pPr>
              <w:jc w:val="center"/>
              <w:rPr>
                <w:color w:val="222222"/>
                <w:sz w:val="24"/>
                <w:szCs w:val="24"/>
              </w:rPr>
            </w:pPr>
            <w:r>
              <w:rPr>
                <w:color w:val="222222"/>
                <w:sz w:val="24"/>
                <w:szCs w:val="24"/>
              </w:rPr>
              <w:t>20,530 000</w:t>
            </w:r>
          </w:p>
          <w:p w:rsidR="0063307C" w:rsidRDefault="0063307C" w:rsidP="00DE7419">
            <w:pPr>
              <w:jc w:val="center"/>
              <w:rPr>
                <w:color w:val="222222"/>
                <w:sz w:val="24"/>
                <w:szCs w:val="24"/>
              </w:rPr>
            </w:pPr>
            <w:r>
              <w:rPr>
                <w:color w:val="222222"/>
                <w:sz w:val="24"/>
                <w:szCs w:val="24"/>
              </w:rPr>
              <w:t>20,814 000</w:t>
            </w:r>
          </w:p>
        </w:tc>
        <w:tc>
          <w:tcPr>
            <w:tcW w:w="1187" w:type="dxa"/>
          </w:tcPr>
          <w:p w:rsidR="0063307C" w:rsidRDefault="0063307C" w:rsidP="0063307C">
            <w:pPr>
              <w:jc w:val="center"/>
              <w:rPr>
                <w:color w:val="222222"/>
                <w:sz w:val="24"/>
                <w:szCs w:val="24"/>
              </w:rPr>
            </w:pPr>
            <w:r>
              <w:rPr>
                <w:color w:val="222222"/>
                <w:sz w:val="24"/>
                <w:szCs w:val="24"/>
              </w:rPr>
              <w:t>-6,673‰</w:t>
            </w:r>
          </w:p>
        </w:tc>
        <w:tc>
          <w:tcPr>
            <w:tcW w:w="1843" w:type="dxa"/>
          </w:tcPr>
          <w:p w:rsidR="0063307C" w:rsidRDefault="0063307C" w:rsidP="001E3BB7">
            <w:pPr>
              <w:jc w:val="center"/>
              <w:rPr>
                <w:color w:val="222222"/>
                <w:sz w:val="24"/>
                <w:szCs w:val="24"/>
              </w:rPr>
            </w:pPr>
            <w:r>
              <w:rPr>
                <w:color w:val="222222"/>
                <w:sz w:val="24"/>
                <w:szCs w:val="24"/>
              </w:rPr>
              <w:t>284,000 m</w:t>
            </w:r>
          </w:p>
        </w:tc>
        <w:tc>
          <w:tcPr>
            <w:tcW w:w="1843" w:type="dxa"/>
          </w:tcPr>
          <w:p w:rsidR="0063307C" w:rsidRDefault="0063307C" w:rsidP="0063307C">
            <w:pPr>
              <w:jc w:val="center"/>
              <w:rPr>
                <w:color w:val="222222"/>
                <w:sz w:val="24"/>
                <w:szCs w:val="24"/>
              </w:rPr>
            </w:pPr>
            <w:r>
              <w:rPr>
                <w:color w:val="222222"/>
                <w:sz w:val="24"/>
                <w:szCs w:val="24"/>
              </w:rPr>
              <w:t>6 5</w:t>
            </w:r>
            <w:r w:rsidRPr="00DE7419">
              <w:rPr>
                <w:color w:val="222222"/>
                <w:sz w:val="24"/>
                <w:szCs w:val="24"/>
              </w:rPr>
              <w:t>00m</w:t>
            </w:r>
          </w:p>
        </w:tc>
      </w:tr>
      <w:tr w:rsidR="00DE7419" w:rsidRPr="00994EE1" w:rsidTr="00DE7419">
        <w:trPr>
          <w:jc w:val="center"/>
        </w:trPr>
        <w:tc>
          <w:tcPr>
            <w:tcW w:w="1473" w:type="dxa"/>
          </w:tcPr>
          <w:p w:rsidR="00DE7419" w:rsidRDefault="00DE7419" w:rsidP="00DE7419">
            <w:pPr>
              <w:jc w:val="center"/>
              <w:rPr>
                <w:color w:val="222222"/>
                <w:sz w:val="24"/>
                <w:szCs w:val="24"/>
              </w:rPr>
            </w:pPr>
            <w:r>
              <w:rPr>
                <w:color w:val="222222"/>
                <w:sz w:val="24"/>
                <w:szCs w:val="24"/>
              </w:rPr>
              <w:t>20,814 000</w:t>
            </w:r>
          </w:p>
          <w:p w:rsidR="00DE7419" w:rsidRPr="00DE7419" w:rsidRDefault="00DE7419" w:rsidP="00DE7419">
            <w:pPr>
              <w:jc w:val="center"/>
              <w:rPr>
                <w:color w:val="222222"/>
                <w:sz w:val="24"/>
                <w:szCs w:val="24"/>
              </w:rPr>
            </w:pPr>
            <w:r>
              <w:rPr>
                <w:color w:val="222222"/>
                <w:sz w:val="24"/>
                <w:szCs w:val="24"/>
              </w:rPr>
              <w:t>21,100 000</w:t>
            </w:r>
          </w:p>
        </w:tc>
        <w:tc>
          <w:tcPr>
            <w:tcW w:w="1187" w:type="dxa"/>
          </w:tcPr>
          <w:p w:rsidR="00DE7419" w:rsidRPr="00DE7419" w:rsidRDefault="00DE7419" w:rsidP="00DE7419">
            <w:pPr>
              <w:jc w:val="center"/>
              <w:rPr>
                <w:color w:val="222222"/>
                <w:sz w:val="24"/>
                <w:szCs w:val="24"/>
              </w:rPr>
            </w:pPr>
            <w:r>
              <w:rPr>
                <w:color w:val="222222"/>
                <w:sz w:val="24"/>
                <w:szCs w:val="24"/>
              </w:rPr>
              <w:t>-6,221</w:t>
            </w:r>
            <w:r w:rsidRPr="00DE7419">
              <w:rPr>
                <w:color w:val="222222"/>
                <w:sz w:val="24"/>
                <w:szCs w:val="24"/>
              </w:rPr>
              <w:t xml:space="preserve"> ‰</w:t>
            </w:r>
          </w:p>
        </w:tc>
        <w:tc>
          <w:tcPr>
            <w:tcW w:w="1843" w:type="dxa"/>
          </w:tcPr>
          <w:p w:rsidR="00DE7419" w:rsidRPr="00DE7419" w:rsidRDefault="00DE7419" w:rsidP="001E3BB7">
            <w:pPr>
              <w:jc w:val="center"/>
              <w:rPr>
                <w:color w:val="222222"/>
                <w:sz w:val="24"/>
                <w:szCs w:val="24"/>
              </w:rPr>
            </w:pPr>
            <w:r>
              <w:rPr>
                <w:color w:val="222222"/>
                <w:sz w:val="24"/>
                <w:szCs w:val="24"/>
              </w:rPr>
              <w:t>286,000</w:t>
            </w:r>
            <w:r w:rsidRPr="00DE7419">
              <w:rPr>
                <w:color w:val="222222"/>
                <w:sz w:val="24"/>
                <w:szCs w:val="24"/>
              </w:rPr>
              <w:t xml:space="preserve"> m</w:t>
            </w:r>
          </w:p>
        </w:tc>
        <w:tc>
          <w:tcPr>
            <w:tcW w:w="1843" w:type="dxa"/>
          </w:tcPr>
          <w:p w:rsidR="00DE7419" w:rsidRPr="00DE7419" w:rsidRDefault="00DE7419" w:rsidP="001E3BB7">
            <w:pPr>
              <w:jc w:val="center"/>
              <w:rPr>
                <w:color w:val="222222"/>
                <w:sz w:val="24"/>
                <w:szCs w:val="24"/>
              </w:rPr>
            </w:pPr>
            <w:r>
              <w:rPr>
                <w:color w:val="222222"/>
                <w:sz w:val="24"/>
                <w:szCs w:val="24"/>
              </w:rPr>
              <w:t>6</w:t>
            </w:r>
            <w:r w:rsidRPr="00DE7419">
              <w:rPr>
                <w:color w:val="222222"/>
                <w:sz w:val="24"/>
                <w:szCs w:val="24"/>
              </w:rPr>
              <w:t> </w:t>
            </w:r>
            <w:r>
              <w:rPr>
                <w:color w:val="222222"/>
                <w:sz w:val="24"/>
                <w:szCs w:val="24"/>
              </w:rPr>
              <w:t>5</w:t>
            </w:r>
            <w:r w:rsidRPr="00DE7419">
              <w:rPr>
                <w:color w:val="222222"/>
                <w:sz w:val="24"/>
                <w:szCs w:val="24"/>
              </w:rPr>
              <w:t>00m</w:t>
            </w:r>
          </w:p>
        </w:tc>
      </w:tr>
    </w:tbl>
    <w:p w:rsidR="00DE7419" w:rsidRPr="00994EE1" w:rsidRDefault="00DE7419" w:rsidP="00DE7419">
      <w:pPr>
        <w:rPr>
          <w:b/>
          <w:bCs/>
          <w:i/>
          <w:iCs/>
          <w:color w:val="FF0000"/>
          <w:szCs w:val="24"/>
        </w:rPr>
      </w:pPr>
    </w:p>
    <w:p w:rsidR="0063307C" w:rsidRDefault="0063307C" w:rsidP="00D315B1">
      <w:pPr>
        <w:ind w:right="51" w:firstLine="426"/>
        <w:rPr>
          <w:b/>
          <w:sz w:val="24"/>
          <w:szCs w:val="24"/>
        </w:rPr>
      </w:pPr>
    </w:p>
    <w:p w:rsidR="0063307C" w:rsidRDefault="0063307C" w:rsidP="00D315B1">
      <w:pPr>
        <w:ind w:right="51" w:firstLine="426"/>
        <w:rPr>
          <w:b/>
          <w:sz w:val="24"/>
          <w:szCs w:val="24"/>
        </w:rPr>
      </w:pPr>
    </w:p>
    <w:p w:rsidR="0063307C" w:rsidRDefault="0063307C" w:rsidP="00D315B1">
      <w:pPr>
        <w:ind w:right="51" w:firstLine="426"/>
        <w:rPr>
          <w:b/>
          <w:sz w:val="24"/>
          <w:szCs w:val="24"/>
        </w:rPr>
      </w:pPr>
    </w:p>
    <w:p w:rsidR="0063307C" w:rsidRDefault="0063307C" w:rsidP="00D315B1">
      <w:pPr>
        <w:ind w:right="51" w:firstLine="426"/>
        <w:rPr>
          <w:b/>
          <w:sz w:val="24"/>
          <w:szCs w:val="24"/>
        </w:rPr>
      </w:pPr>
    </w:p>
    <w:p w:rsidR="00D315B1" w:rsidRPr="00903BD5" w:rsidRDefault="00D315B1" w:rsidP="00D315B1">
      <w:pPr>
        <w:ind w:right="51" w:firstLine="426"/>
        <w:rPr>
          <w:b/>
          <w:sz w:val="24"/>
          <w:szCs w:val="24"/>
        </w:rPr>
      </w:pPr>
      <w:r w:rsidRPr="00903BD5">
        <w:rPr>
          <w:b/>
          <w:sz w:val="24"/>
          <w:szCs w:val="24"/>
        </w:rPr>
        <w:t>V následující tabulce jsou shrnuty sklonové poměry navr</w:t>
      </w:r>
      <w:r>
        <w:rPr>
          <w:b/>
          <w:sz w:val="24"/>
          <w:szCs w:val="24"/>
        </w:rPr>
        <w:t xml:space="preserve">žené trasy osy hlavní koleje </w:t>
      </w:r>
      <w:proofErr w:type="gramStart"/>
      <w:r>
        <w:rPr>
          <w:b/>
          <w:sz w:val="24"/>
          <w:szCs w:val="24"/>
        </w:rPr>
        <w:t>č.2</w:t>
      </w:r>
      <w:r w:rsidRPr="00903BD5">
        <w:rPr>
          <w:b/>
          <w:sz w:val="24"/>
          <w:szCs w:val="24"/>
        </w:rPr>
        <w:t>.</w:t>
      </w:r>
      <w:proofErr w:type="gramEnd"/>
    </w:p>
    <w:p w:rsidR="00D315B1" w:rsidRPr="00903BD5" w:rsidRDefault="00D315B1" w:rsidP="00D315B1">
      <w:pPr>
        <w:spacing w:before="60" w:after="60"/>
        <w:ind w:firstLine="425"/>
        <w:rPr>
          <w:bCs/>
          <w:i/>
          <w:sz w:val="24"/>
          <w:szCs w:val="24"/>
          <w:u w:val="single"/>
        </w:rPr>
      </w:pPr>
      <w:r w:rsidRPr="00903BD5">
        <w:rPr>
          <w:bCs/>
          <w:i/>
          <w:sz w:val="24"/>
          <w:szCs w:val="24"/>
          <w:u w:val="single"/>
        </w:rPr>
        <w:t>Tabulka sklonových poměrů:</w:t>
      </w:r>
    </w:p>
    <w:tbl>
      <w:tblPr>
        <w:tblW w:w="0" w:type="auto"/>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4A0" w:firstRow="1" w:lastRow="0" w:firstColumn="1" w:lastColumn="0" w:noHBand="0" w:noVBand="1"/>
      </w:tblPr>
      <w:tblGrid>
        <w:gridCol w:w="1473"/>
        <w:gridCol w:w="1187"/>
        <w:gridCol w:w="1843"/>
        <w:gridCol w:w="1843"/>
      </w:tblGrid>
      <w:tr w:rsidR="00D315B1" w:rsidRPr="00994EE1" w:rsidTr="006962F5">
        <w:trPr>
          <w:jc w:val="center"/>
        </w:trPr>
        <w:tc>
          <w:tcPr>
            <w:tcW w:w="1473" w:type="dxa"/>
          </w:tcPr>
          <w:p w:rsidR="00D315B1" w:rsidRPr="00DE7419" w:rsidRDefault="00D315B1" w:rsidP="006962F5">
            <w:pPr>
              <w:spacing w:before="60" w:after="60"/>
              <w:ind w:firstLine="6"/>
              <w:jc w:val="center"/>
              <w:rPr>
                <w:b/>
                <w:bCs/>
                <w:sz w:val="24"/>
                <w:szCs w:val="24"/>
              </w:rPr>
            </w:pPr>
            <w:r w:rsidRPr="00DE7419">
              <w:rPr>
                <w:b/>
                <w:bCs/>
                <w:sz w:val="24"/>
                <w:szCs w:val="24"/>
              </w:rPr>
              <w:t>Km poloha</w:t>
            </w:r>
          </w:p>
          <w:p w:rsidR="00D315B1" w:rsidRPr="00DE7419" w:rsidRDefault="00D315B1" w:rsidP="006962F5">
            <w:pPr>
              <w:jc w:val="center"/>
              <w:rPr>
                <w:color w:val="222222"/>
                <w:sz w:val="24"/>
                <w:szCs w:val="24"/>
              </w:rPr>
            </w:pPr>
            <w:r w:rsidRPr="00DE7419">
              <w:rPr>
                <w:b/>
                <w:bCs/>
                <w:sz w:val="24"/>
                <w:szCs w:val="24"/>
              </w:rPr>
              <w:t>od - do</w:t>
            </w:r>
          </w:p>
        </w:tc>
        <w:tc>
          <w:tcPr>
            <w:tcW w:w="1187" w:type="dxa"/>
          </w:tcPr>
          <w:p w:rsidR="00D315B1" w:rsidRPr="00DE7419" w:rsidRDefault="00D315B1" w:rsidP="006962F5">
            <w:pPr>
              <w:spacing w:before="60" w:after="60"/>
              <w:ind w:firstLine="6"/>
              <w:jc w:val="center"/>
              <w:rPr>
                <w:color w:val="222222"/>
                <w:sz w:val="24"/>
                <w:szCs w:val="24"/>
              </w:rPr>
            </w:pPr>
            <w:r w:rsidRPr="00DE7419">
              <w:rPr>
                <w:b/>
                <w:bCs/>
                <w:sz w:val="24"/>
                <w:szCs w:val="24"/>
              </w:rPr>
              <w:t>Sklon</w:t>
            </w:r>
          </w:p>
        </w:tc>
        <w:tc>
          <w:tcPr>
            <w:tcW w:w="1843" w:type="dxa"/>
          </w:tcPr>
          <w:p w:rsidR="00D315B1" w:rsidRPr="00DE7419" w:rsidRDefault="00D315B1" w:rsidP="006962F5">
            <w:pPr>
              <w:spacing w:before="60" w:after="60"/>
              <w:ind w:firstLine="6"/>
              <w:jc w:val="center"/>
              <w:rPr>
                <w:color w:val="222222"/>
                <w:sz w:val="24"/>
                <w:szCs w:val="24"/>
              </w:rPr>
            </w:pPr>
            <w:r w:rsidRPr="00DE7419">
              <w:rPr>
                <w:b/>
                <w:bCs/>
                <w:sz w:val="24"/>
                <w:szCs w:val="24"/>
              </w:rPr>
              <w:t>Délka</w:t>
            </w:r>
          </w:p>
        </w:tc>
        <w:tc>
          <w:tcPr>
            <w:tcW w:w="1843" w:type="dxa"/>
          </w:tcPr>
          <w:p w:rsidR="00D315B1" w:rsidRPr="00DE7419" w:rsidRDefault="00D315B1" w:rsidP="006962F5">
            <w:pPr>
              <w:spacing w:before="60" w:after="60"/>
              <w:ind w:firstLine="6"/>
              <w:jc w:val="center"/>
              <w:rPr>
                <w:b/>
                <w:bCs/>
                <w:sz w:val="24"/>
                <w:szCs w:val="24"/>
              </w:rPr>
            </w:pPr>
            <w:r w:rsidRPr="00DE7419">
              <w:rPr>
                <w:b/>
                <w:bCs/>
                <w:sz w:val="24"/>
                <w:szCs w:val="24"/>
              </w:rPr>
              <w:t>Poloměr zaoblení</w:t>
            </w:r>
          </w:p>
        </w:tc>
      </w:tr>
      <w:tr w:rsidR="00D315B1" w:rsidRPr="00994EE1" w:rsidTr="006962F5">
        <w:trPr>
          <w:jc w:val="center"/>
        </w:trPr>
        <w:tc>
          <w:tcPr>
            <w:tcW w:w="1473" w:type="dxa"/>
          </w:tcPr>
          <w:p w:rsidR="00D315B1" w:rsidRDefault="00B57F51" w:rsidP="006962F5">
            <w:pPr>
              <w:jc w:val="center"/>
              <w:rPr>
                <w:bCs/>
                <w:sz w:val="24"/>
                <w:szCs w:val="24"/>
              </w:rPr>
            </w:pPr>
            <w:r>
              <w:rPr>
                <w:bCs/>
                <w:sz w:val="24"/>
                <w:szCs w:val="24"/>
              </w:rPr>
              <w:t>20,358 448</w:t>
            </w:r>
          </w:p>
          <w:p w:rsidR="00D315B1" w:rsidRPr="00DE7419" w:rsidRDefault="00D315B1" w:rsidP="00986DAC">
            <w:pPr>
              <w:jc w:val="center"/>
              <w:rPr>
                <w:color w:val="222222"/>
                <w:sz w:val="24"/>
                <w:szCs w:val="24"/>
              </w:rPr>
            </w:pPr>
            <w:r>
              <w:rPr>
                <w:color w:val="222222"/>
                <w:sz w:val="24"/>
                <w:szCs w:val="24"/>
              </w:rPr>
              <w:t>20,</w:t>
            </w:r>
            <w:r w:rsidR="00986DAC">
              <w:rPr>
                <w:color w:val="222222"/>
                <w:sz w:val="24"/>
                <w:szCs w:val="24"/>
              </w:rPr>
              <w:t>531 123</w:t>
            </w:r>
          </w:p>
        </w:tc>
        <w:tc>
          <w:tcPr>
            <w:tcW w:w="1187" w:type="dxa"/>
          </w:tcPr>
          <w:p w:rsidR="00D315B1" w:rsidRPr="00DE7419" w:rsidRDefault="00D315B1" w:rsidP="00986DAC">
            <w:pPr>
              <w:jc w:val="center"/>
              <w:rPr>
                <w:color w:val="222222"/>
                <w:sz w:val="24"/>
                <w:szCs w:val="24"/>
              </w:rPr>
            </w:pPr>
            <w:r w:rsidRPr="00DE7419">
              <w:rPr>
                <w:color w:val="222222"/>
                <w:sz w:val="24"/>
                <w:szCs w:val="24"/>
              </w:rPr>
              <w:t>-</w:t>
            </w:r>
            <w:r w:rsidR="00986DAC">
              <w:rPr>
                <w:color w:val="222222"/>
                <w:sz w:val="24"/>
                <w:szCs w:val="24"/>
              </w:rPr>
              <w:t>7</w:t>
            </w:r>
            <w:r w:rsidRPr="00DE7419">
              <w:rPr>
                <w:color w:val="222222"/>
                <w:sz w:val="24"/>
                <w:szCs w:val="24"/>
              </w:rPr>
              <w:t>,</w:t>
            </w:r>
            <w:r w:rsidR="00986DAC">
              <w:rPr>
                <w:color w:val="222222"/>
                <w:sz w:val="24"/>
                <w:szCs w:val="24"/>
              </w:rPr>
              <w:t>555</w:t>
            </w:r>
            <w:r w:rsidRPr="00DE7419">
              <w:rPr>
                <w:color w:val="222222"/>
                <w:sz w:val="24"/>
                <w:szCs w:val="24"/>
              </w:rPr>
              <w:t>‰</w:t>
            </w:r>
          </w:p>
        </w:tc>
        <w:tc>
          <w:tcPr>
            <w:tcW w:w="1843" w:type="dxa"/>
          </w:tcPr>
          <w:p w:rsidR="00D315B1" w:rsidRPr="00DE7419" w:rsidRDefault="00986DAC" w:rsidP="00986DAC">
            <w:pPr>
              <w:jc w:val="center"/>
              <w:rPr>
                <w:color w:val="222222"/>
                <w:sz w:val="24"/>
                <w:szCs w:val="24"/>
              </w:rPr>
            </w:pPr>
            <w:r>
              <w:rPr>
                <w:color w:val="222222"/>
                <w:sz w:val="24"/>
                <w:szCs w:val="24"/>
              </w:rPr>
              <w:t>172</w:t>
            </w:r>
            <w:r w:rsidR="00D315B1" w:rsidRPr="00DE7419">
              <w:rPr>
                <w:color w:val="222222"/>
                <w:sz w:val="24"/>
                <w:szCs w:val="24"/>
              </w:rPr>
              <w:t>,</w:t>
            </w:r>
            <w:r>
              <w:rPr>
                <w:color w:val="222222"/>
                <w:sz w:val="24"/>
                <w:szCs w:val="24"/>
              </w:rPr>
              <w:t>675</w:t>
            </w:r>
            <w:r w:rsidR="00D315B1" w:rsidRPr="00DE7419">
              <w:rPr>
                <w:color w:val="222222"/>
                <w:sz w:val="24"/>
                <w:szCs w:val="24"/>
              </w:rPr>
              <w:t xml:space="preserve"> m</w:t>
            </w:r>
          </w:p>
        </w:tc>
        <w:tc>
          <w:tcPr>
            <w:tcW w:w="1843" w:type="dxa"/>
          </w:tcPr>
          <w:p w:rsidR="00D315B1" w:rsidRPr="00DE7419" w:rsidRDefault="00D315B1" w:rsidP="006962F5">
            <w:pPr>
              <w:rPr>
                <w:color w:val="222222"/>
                <w:sz w:val="24"/>
                <w:szCs w:val="24"/>
              </w:rPr>
            </w:pPr>
          </w:p>
        </w:tc>
      </w:tr>
      <w:tr w:rsidR="00986DAC" w:rsidRPr="00994EE1" w:rsidTr="006962F5">
        <w:trPr>
          <w:jc w:val="center"/>
        </w:trPr>
        <w:tc>
          <w:tcPr>
            <w:tcW w:w="1473" w:type="dxa"/>
          </w:tcPr>
          <w:p w:rsidR="00986DAC" w:rsidRDefault="00986DAC" w:rsidP="006962F5">
            <w:pPr>
              <w:jc w:val="center"/>
              <w:rPr>
                <w:color w:val="222222"/>
                <w:sz w:val="24"/>
                <w:szCs w:val="24"/>
              </w:rPr>
            </w:pPr>
            <w:r>
              <w:rPr>
                <w:color w:val="222222"/>
                <w:sz w:val="24"/>
                <w:szCs w:val="24"/>
              </w:rPr>
              <w:t>20,531 123</w:t>
            </w:r>
          </w:p>
          <w:p w:rsidR="00986DAC" w:rsidRDefault="00986DAC" w:rsidP="006962F5">
            <w:pPr>
              <w:jc w:val="center"/>
              <w:rPr>
                <w:bCs/>
                <w:sz w:val="24"/>
                <w:szCs w:val="24"/>
              </w:rPr>
            </w:pPr>
            <w:r>
              <w:rPr>
                <w:color w:val="222222"/>
                <w:sz w:val="24"/>
                <w:szCs w:val="24"/>
              </w:rPr>
              <w:t>20,812 846</w:t>
            </w:r>
          </w:p>
        </w:tc>
        <w:tc>
          <w:tcPr>
            <w:tcW w:w="1187" w:type="dxa"/>
          </w:tcPr>
          <w:p w:rsidR="00986DAC" w:rsidRPr="00DE7419" w:rsidRDefault="00986DAC" w:rsidP="00B57F51">
            <w:pPr>
              <w:jc w:val="center"/>
              <w:rPr>
                <w:color w:val="222222"/>
                <w:sz w:val="24"/>
                <w:szCs w:val="24"/>
              </w:rPr>
            </w:pPr>
            <w:r>
              <w:rPr>
                <w:color w:val="222222"/>
                <w:sz w:val="24"/>
                <w:szCs w:val="24"/>
              </w:rPr>
              <w:t>-6,726‰</w:t>
            </w:r>
          </w:p>
        </w:tc>
        <w:tc>
          <w:tcPr>
            <w:tcW w:w="1843" w:type="dxa"/>
          </w:tcPr>
          <w:p w:rsidR="00986DAC" w:rsidRDefault="00986DAC" w:rsidP="00B57F51">
            <w:pPr>
              <w:jc w:val="center"/>
              <w:rPr>
                <w:color w:val="222222"/>
                <w:sz w:val="24"/>
                <w:szCs w:val="24"/>
              </w:rPr>
            </w:pPr>
            <w:r>
              <w:rPr>
                <w:color w:val="222222"/>
                <w:sz w:val="24"/>
                <w:szCs w:val="24"/>
              </w:rPr>
              <w:t>281,723 m</w:t>
            </w:r>
          </w:p>
        </w:tc>
        <w:tc>
          <w:tcPr>
            <w:tcW w:w="1843" w:type="dxa"/>
          </w:tcPr>
          <w:p w:rsidR="00986DAC" w:rsidRPr="00DE7419" w:rsidRDefault="00986DAC" w:rsidP="00986DAC">
            <w:pPr>
              <w:jc w:val="center"/>
              <w:rPr>
                <w:color w:val="222222"/>
                <w:sz w:val="24"/>
                <w:szCs w:val="24"/>
              </w:rPr>
            </w:pPr>
            <w:r>
              <w:rPr>
                <w:color w:val="222222"/>
                <w:sz w:val="24"/>
                <w:szCs w:val="24"/>
              </w:rPr>
              <w:t>6 5</w:t>
            </w:r>
            <w:r w:rsidRPr="00DE7419">
              <w:rPr>
                <w:color w:val="222222"/>
                <w:sz w:val="24"/>
                <w:szCs w:val="24"/>
              </w:rPr>
              <w:t>00m</w:t>
            </w:r>
          </w:p>
        </w:tc>
      </w:tr>
      <w:tr w:rsidR="00D315B1" w:rsidRPr="00994EE1" w:rsidTr="006962F5">
        <w:trPr>
          <w:jc w:val="center"/>
        </w:trPr>
        <w:tc>
          <w:tcPr>
            <w:tcW w:w="1473" w:type="dxa"/>
          </w:tcPr>
          <w:p w:rsidR="00B57F51" w:rsidRDefault="00B57F51" w:rsidP="006962F5">
            <w:pPr>
              <w:jc w:val="center"/>
              <w:rPr>
                <w:color w:val="222222"/>
                <w:sz w:val="24"/>
                <w:szCs w:val="24"/>
              </w:rPr>
            </w:pPr>
            <w:r>
              <w:rPr>
                <w:color w:val="222222"/>
                <w:sz w:val="24"/>
                <w:szCs w:val="24"/>
              </w:rPr>
              <w:t>20,812 846</w:t>
            </w:r>
          </w:p>
          <w:p w:rsidR="00D315B1" w:rsidRPr="00DE7419" w:rsidRDefault="00D315B1" w:rsidP="00B57F51">
            <w:pPr>
              <w:jc w:val="center"/>
              <w:rPr>
                <w:color w:val="222222"/>
                <w:sz w:val="24"/>
                <w:szCs w:val="24"/>
              </w:rPr>
            </w:pPr>
            <w:r>
              <w:rPr>
                <w:color w:val="222222"/>
                <w:sz w:val="24"/>
                <w:szCs w:val="24"/>
              </w:rPr>
              <w:t xml:space="preserve">21,100 </w:t>
            </w:r>
            <w:r w:rsidR="00B57F51">
              <w:rPr>
                <w:color w:val="222222"/>
                <w:sz w:val="24"/>
                <w:szCs w:val="24"/>
              </w:rPr>
              <w:t>290</w:t>
            </w:r>
          </w:p>
        </w:tc>
        <w:tc>
          <w:tcPr>
            <w:tcW w:w="1187" w:type="dxa"/>
          </w:tcPr>
          <w:p w:rsidR="00D315B1" w:rsidRPr="00DE7419" w:rsidRDefault="00D315B1" w:rsidP="00B57F51">
            <w:pPr>
              <w:jc w:val="center"/>
              <w:rPr>
                <w:color w:val="222222"/>
                <w:sz w:val="24"/>
                <w:szCs w:val="24"/>
              </w:rPr>
            </w:pPr>
            <w:r>
              <w:rPr>
                <w:color w:val="222222"/>
                <w:sz w:val="24"/>
                <w:szCs w:val="24"/>
              </w:rPr>
              <w:t>-6,</w:t>
            </w:r>
            <w:r w:rsidR="00B57F51">
              <w:rPr>
                <w:color w:val="222222"/>
                <w:sz w:val="24"/>
                <w:szCs w:val="24"/>
              </w:rPr>
              <w:t>193</w:t>
            </w:r>
            <w:r w:rsidRPr="00DE7419">
              <w:rPr>
                <w:color w:val="222222"/>
                <w:sz w:val="24"/>
                <w:szCs w:val="24"/>
              </w:rPr>
              <w:t xml:space="preserve"> ‰</w:t>
            </w:r>
          </w:p>
        </w:tc>
        <w:tc>
          <w:tcPr>
            <w:tcW w:w="1843" w:type="dxa"/>
          </w:tcPr>
          <w:p w:rsidR="00D315B1" w:rsidRPr="00DE7419" w:rsidRDefault="00D315B1" w:rsidP="00B57F51">
            <w:pPr>
              <w:jc w:val="center"/>
              <w:rPr>
                <w:color w:val="222222"/>
                <w:sz w:val="24"/>
                <w:szCs w:val="24"/>
              </w:rPr>
            </w:pPr>
            <w:r>
              <w:rPr>
                <w:color w:val="222222"/>
                <w:sz w:val="24"/>
                <w:szCs w:val="24"/>
              </w:rPr>
              <w:t>28</w:t>
            </w:r>
            <w:r w:rsidR="00B57F51">
              <w:rPr>
                <w:color w:val="222222"/>
                <w:sz w:val="24"/>
                <w:szCs w:val="24"/>
              </w:rPr>
              <w:t>7</w:t>
            </w:r>
            <w:r>
              <w:rPr>
                <w:color w:val="222222"/>
                <w:sz w:val="24"/>
                <w:szCs w:val="24"/>
              </w:rPr>
              <w:t>,</w:t>
            </w:r>
            <w:r w:rsidR="00B57F51">
              <w:rPr>
                <w:color w:val="222222"/>
                <w:sz w:val="24"/>
                <w:szCs w:val="24"/>
              </w:rPr>
              <w:t>444</w:t>
            </w:r>
            <w:r w:rsidRPr="00DE7419">
              <w:rPr>
                <w:color w:val="222222"/>
                <w:sz w:val="24"/>
                <w:szCs w:val="24"/>
              </w:rPr>
              <w:t xml:space="preserve"> m</w:t>
            </w:r>
          </w:p>
        </w:tc>
        <w:tc>
          <w:tcPr>
            <w:tcW w:w="1843" w:type="dxa"/>
          </w:tcPr>
          <w:p w:rsidR="00D315B1" w:rsidRPr="00DE7419" w:rsidRDefault="00D315B1" w:rsidP="006962F5">
            <w:pPr>
              <w:jc w:val="center"/>
              <w:rPr>
                <w:color w:val="222222"/>
                <w:sz w:val="24"/>
                <w:szCs w:val="24"/>
              </w:rPr>
            </w:pPr>
            <w:r>
              <w:rPr>
                <w:color w:val="222222"/>
                <w:sz w:val="24"/>
                <w:szCs w:val="24"/>
              </w:rPr>
              <w:t>6</w:t>
            </w:r>
            <w:r w:rsidRPr="00DE7419">
              <w:rPr>
                <w:color w:val="222222"/>
                <w:sz w:val="24"/>
                <w:szCs w:val="24"/>
              </w:rPr>
              <w:t> </w:t>
            </w:r>
            <w:r>
              <w:rPr>
                <w:color w:val="222222"/>
                <w:sz w:val="24"/>
                <w:szCs w:val="24"/>
              </w:rPr>
              <w:t>5</w:t>
            </w:r>
            <w:r w:rsidRPr="00DE7419">
              <w:rPr>
                <w:color w:val="222222"/>
                <w:sz w:val="24"/>
                <w:szCs w:val="24"/>
              </w:rPr>
              <w:t>00m</w:t>
            </w:r>
          </w:p>
        </w:tc>
      </w:tr>
    </w:tbl>
    <w:p w:rsidR="002E3185" w:rsidRDefault="002E3185" w:rsidP="002E3185">
      <w:pPr>
        <w:pStyle w:val="Nadpis3"/>
      </w:pPr>
      <w:bookmarkStart w:id="13" w:name="_Toc133220141"/>
    </w:p>
    <w:p w:rsidR="002E3185" w:rsidRDefault="002E3185" w:rsidP="002E3185">
      <w:pPr>
        <w:pStyle w:val="Nadpis3"/>
      </w:pPr>
      <w:bookmarkStart w:id="14" w:name="_Toc189115859"/>
      <w:r>
        <w:t>3.2.1.2 Popis stavebních postupů</w:t>
      </w:r>
      <w:bookmarkEnd w:id="14"/>
      <w:r>
        <w:t xml:space="preserve"> </w:t>
      </w:r>
      <w:bookmarkEnd w:id="13"/>
    </w:p>
    <w:p w:rsidR="00322E66" w:rsidRPr="00322E66" w:rsidRDefault="00322E66" w:rsidP="00322E66">
      <w:pPr>
        <w:spacing w:line="360" w:lineRule="auto"/>
        <w:jc w:val="both"/>
        <w:rPr>
          <w:sz w:val="24"/>
          <w:szCs w:val="24"/>
        </w:rPr>
      </w:pPr>
      <w:r w:rsidRPr="00322E66">
        <w:rPr>
          <w:sz w:val="24"/>
          <w:szCs w:val="24"/>
        </w:rPr>
        <w:t>Předběžný harmonogram:</w:t>
      </w:r>
    </w:p>
    <w:tbl>
      <w:tblPr>
        <w:tblW w:w="5000" w:type="pct"/>
        <w:tblCellMar>
          <w:left w:w="70" w:type="dxa"/>
          <w:right w:w="70" w:type="dxa"/>
        </w:tblCellMar>
        <w:tblLook w:val="04A0" w:firstRow="1" w:lastRow="0" w:firstColumn="1" w:lastColumn="0" w:noHBand="0" w:noVBand="1"/>
      </w:tblPr>
      <w:tblGrid>
        <w:gridCol w:w="385"/>
        <w:gridCol w:w="6891"/>
        <w:gridCol w:w="997"/>
        <w:gridCol w:w="508"/>
        <w:gridCol w:w="997"/>
      </w:tblGrid>
      <w:tr w:rsidR="00A24901" w:rsidRPr="00A24901" w:rsidTr="00A24901">
        <w:trPr>
          <w:trHeight w:val="300"/>
        </w:trPr>
        <w:tc>
          <w:tcPr>
            <w:tcW w:w="1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w:t>
            </w:r>
          </w:p>
        </w:tc>
        <w:tc>
          <w:tcPr>
            <w:tcW w:w="4850" w:type="pct"/>
            <w:gridSpan w:val="4"/>
            <w:tcBorders>
              <w:top w:val="single" w:sz="4" w:space="0" w:color="auto"/>
              <w:left w:val="nil"/>
              <w:bottom w:val="single" w:sz="4" w:space="0" w:color="auto"/>
              <w:right w:val="single" w:sz="4" w:space="0" w:color="000000"/>
            </w:tcBorders>
            <w:shd w:val="clear" w:color="000000" w:fill="D9D9D9"/>
            <w:vAlign w:val="center"/>
            <w:hideMark/>
          </w:tcPr>
          <w:p w:rsidR="00A24901" w:rsidRPr="00A24901" w:rsidRDefault="00A24901" w:rsidP="00A24901">
            <w:pPr>
              <w:rPr>
                <w:rFonts w:ascii="Arial" w:hAnsi="Arial" w:cs="Arial"/>
                <w:color w:val="000000"/>
                <w:sz w:val="22"/>
                <w:szCs w:val="22"/>
              </w:rPr>
            </w:pPr>
            <w:proofErr w:type="gramStart"/>
            <w:r w:rsidRPr="00A24901">
              <w:rPr>
                <w:rFonts w:ascii="Arial" w:hAnsi="Arial" w:cs="Arial"/>
                <w:color w:val="000000"/>
                <w:sz w:val="22"/>
                <w:szCs w:val="22"/>
              </w:rPr>
              <w:t>B.8.3.1</w:t>
            </w:r>
            <w:proofErr w:type="gramEnd"/>
            <w:r w:rsidRPr="00A24901">
              <w:rPr>
                <w:rFonts w:ascii="Arial" w:hAnsi="Arial" w:cs="Arial"/>
                <w:color w:val="000000"/>
                <w:sz w:val="22"/>
                <w:szCs w:val="22"/>
              </w:rPr>
              <w:t xml:space="preserve"> Harmonogram výstavby</w:t>
            </w:r>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w:t>
            </w:r>
          </w:p>
        </w:tc>
        <w:tc>
          <w:tcPr>
            <w:tcW w:w="3999" w:type="pct"/>
            <w:tcBorders>
              <w:top w:val="nil"/>
              <w:left w:val="nil"/>
              <w:bottom w:val="single" w:sz="4" w:space="0" w:color="auto"/>
              <w:right w:val="single" w:sz="4" w:space="0" w:color="auto"/>
            </w:tcBorders>
            <w:shd w:val="clear" w:color="000000" w:fill="DAEEF3"/>
            <w:vAlign w:val="center"/>
            <w:hideMark/>
          </w:tcPr>
          <w:p w:rsidR="00A24901" w:rsidRPr="00A24901" w:rsidRDefault="00A24901" w:rsidP="00A24901">
            <w:pPr>
              <w:rPr>
                <w:rFonts w:ascii="Arial" w:hAnsi="Arial" w:cs="Arial"/>
                <w:color w:val="000000"/>
                <w:sz w:val="22"/>
                <w:szCs w:val="22"/>
              </w:rPr>
            </w:pPr>
            <w:r w:rsidRPr="00A24901">
              <w:rPr>
                <w:rFonts w:ascii="Arial" w:hAnsi="Arial" w:cs="Arial"/>
                <w:b/>
                <w:bCs/>
                <w:color w:val="000000"/>
                <w:sz w:val="22"/>
                <w:szCs w:val="22"/>
              </w:rPr>
              <w:t>Stavební postup</w:t>
            </w:r>
            <w:r w:rsidRPr="00A24901">
              <w:rPr>
                <w:rFonts w:ascii="Arial" w:hAnsi="Arial" w:cs="Arial"/>
                <w:color w:val="000000"/>
                <w:sz w:val="22"/>
                <w:szCs w:val="22"/>
              </w:rPr>
              <w:t xml:space="preserve"> / </w:t>
            </w:r>
            <w:r w:rsidRPr="00A24901">
              <w:rPr>
                <w:rFonts w:ascii="Arial" w:hAnsi="Arial" w:cs="Arial"/>
                <w:color w:val="244062"/>
                <w:sz w:val="22"/>
                <w:szCs w:val="22"/>
              </w:rPr>
              <w:t>Práce</w:t>
            </w:r>
          </w:p>
        </w:tc>
        <w:tc>
          <w:tcPr>
            <w:tcW w:w="339"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od</w:t>
            </w:r>
          </w:p>
        </w:tc>
        <w:tc>
          <w:tcPr>
            <w:tcW w:w="173"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dny</w:t>
            </w:r>
          </w:p>
        </w:tc>
        <w:tc>
          <w:tcPr>
            <w:tcW w:w="339"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do</w:t>
            </w:r>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 xml:space="preserve">Stavební postup </w:t>
            </w:r>
            <w:proofErr w:type="gramStart"/>
            <w:r w:rsidRPr="00A24901">
              <w:rPr>
                <w:rFonts w:ascii="Arial" w:hAnsi="Arial" w:cs="Arial"/>
                <w:b/>
                <w:bCs/>
                <w:color w:val="000000"/>
                <w:sz w:val="22"/>
                <w:szCs w:val="22"/>
              </w:rPr>
              <w:t>č.1</w:t>
            </w:r>
            <w:r w:rsidRPr="00A24901">
              <w:rPr>
                <w:rFonts w:ascii="Arial" w:hAnsi="Arial" w:cs="Arial"/>
                <w:color w:val="000000"/>
                <w:sz w:val="18"/>
                <w:szCs w:val="18"/>
              </w:rPr>
              <w:t>, přípravné</w:t>
            </w:r>
            <w:proofErr w:type="gramEnd"/>
            <w:r w:rsidRPr="00A24901">
              <w:rPr>
                <w:rFonts w:ascii="Arial" w:hAnsi="Arial" w:cs="Arial"/>
                <w:color w:val="000000"/>
                <w:sz w:val="18"/>
                <w:szCs w:val="18"/>
              </w:rPr>
              <w:t xml:space="preserve"> práce, staveništní příjezdy v ose TK1 Valašská Polanka-Horní Lideč</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15.10.25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61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14.12.25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Přípravné práce</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15.10.25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35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18.11.25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5</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Betonáž podpěr TV u TK1; </w:t>
            </w:r>
            <w:r w:rsidRPr="00A24901">
              <w:rPr>
                <w:rFonts w:ascii="Arial" w:hAnsi="Arial" w:cs="Arial"/>
                <w:color w:val="366092"/>
                <w:sz w:val="18"/>
                <w:szCs w:val="18"/>
              </w:rPr>
              <w:t>7-21, 41-47</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15.10.25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12</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26.10.25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6</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Práce na sypaném nájezdu v km cca 22,4-22,5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22.10.25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42</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02.12.25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7</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Snesení TK1 Valašská Polanka-Horní Lideč v úseku od km 22,45 po místo sesuvu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27.10.25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4</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30.10.25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8</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Snesení TK1 Valašská Polanka-Horní Lideč v úseku od místa sesuvu po km cca 20,0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01.11.25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9</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Úprava povrchu přístupové cesty v ose TK1 (panely, štěrk)</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02.12.25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13</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14.12.25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10</w:t>
            </w:r>
          </w:p>
        </w:tc>
        <w:tc>
          <w:tcPr>
            <w:tcW w:w="3999" w:type="pct"/>
            <w:tcBorders>
              <w:top w:val="nil"/>
              <w:left w:val="nil"/>
              <w:bottom w:val="single" w:sz="4" w:space="0" w:color="auto"/>
              <w:right w:val="single" w:sz="4" w:space="0" w:color="auto"/>
            </w:tcBorders>
            <w:shd w:val="clear" w:color="000000" w:fill="DCE6F1"/>
            <w:vAlign w:val="center"/>
            <w:hideMark/>
          </w:tcPr>
          <w:p w:rsidR="00A24901" w:rsidRPr="00A24901" w:rsidRDefault="00A24901" w:rsidP="00A24901">
            <w:pPr>
              <w:rPr>
                <w:rFonts w:ascii="Arial" w:hAnsi="Arial" w:cs="Arial"/>
                <w:color w:val="808080"/>
                <w:sz w:val="22"/>
                <w:szCs w:val="22"/>
              </w:rPr>
            </w:pPr>
            <w:r w:rsidRPr="00A24901">
              <w:rPr>
                <w:rFonts w:ascii="Arial" w:hAnsi="Arial" w:cs="Arial"/>
                <w:color w:val="808080"/>
                <w:sz w:val="22"/>
                <w:szCs w:val="22"/>
              </w:rPr>
              <w:t>Technologická přestávka v zimním období; práce dle počasí</w:t>
            </w:r>
          </w:p>
        </w:tc>
        <w:tc>
          <w:tcPr>
            <w:tcW w:w="339" w:type="pct"/>
            <w:tcBorders>
              <w:top w:val="nil"/>
              <w:left w:val="nil"/>
              <w:bottom w:val="single" w:sz="4" w:space="0" w:color="auto"/>
              <w:right w:val="single" w:sz="4" w:space="0" w:color="auto"/>
            </w:tcBorders>
            <w:shd w:val="clear" w:color="000000" w:fill="DCE6F1"/>
            <w:noWrap/>
            <w:vAlign w:val="center"/>
            <w:hideMark/>
          </w:tcPr>
          <w:p w:rsidR="00A24901" w:rsidRPr="00A24901" w:rsidRDefault="00A24901" w:rsidP="00A24901">
            <w:pPr>
              <w:jc w:val="right"/>
              <w:rPr>
                <w:rFonts w:ascii="Arial" w:hAnsi="Arial" w:cs="Arial"/>
                <w:color w:val="808080"/>
                <w:sz w:val="22"/>
                <w:szCs w:val="22"/>
              </w:rPr>
            </w:pPr>
            <w:proofErr w:type="gramStart"/>
            <w:r w:rsidRPr="00A24901">
              <w:rPr>
                <w:rFonts w:ascii="Arial" w:hAnsi="Arial" w:cs="Arial"/>
                <w:color w:val="808080"/>
                <w:sz w:val="22"/>
                <w:szCs w:val="22"/>
              </w:rPr>
              <w:t>15.12.25</w:t>
            </w:r>
            <w:proofErr w:type="gramEnd"/>
          </w:p>
        </w:tc>
        <w:tc>
          <w:tcPr>
            <w:tcW w:w="173" w:type="pct"/>
            <w:tcBorders>
              <w:top w:val="nil"/>
              <w:left w:val="nil"/>
              <w:bottom w:val="single" w:sz="4" w:space="0" w:color="auto"/>
              <w:right w:val="single" w:sz="4" w:space="0" w:color="auto"/>
            </w:tcBorders>
            <w:shd w:val="clear" w:color="000000" w:fill="DCE6F1"/>
            <w:noWrap/>
            <w:vAlign w:val="center"/>
            <w:hideMark/>
          </w:tcPr>
          <w:p w:rsidR="00A24901" w:rsidRPr="00A24901" w:rsidRDefault="00A24901" w:rsidP="00A24901">
            <w:pPr>
              <w:jc w:val="right"/>
              <w:rPr>
                <w:rFonts w:ascii="Arial" w:hAnsi="Arial" w:cs="Arial"/>
                <w:color w:val="808080"/>
                <w:sz w:val="22"/>
                <w:szCs w:val="22"/>
              </w:rPr>
            </w:pPr>
            <w:r w:rsidRPr="00A24901">
              <w:rPr>
                <w:rFonts w:ascii="Arial" w:hAnsi="Arial" w:cs="Arial"/>
                <w:color w:val="808080"/>
                <w:sz w:val="22"/>
                <w:szCs w:val="22"/>
              </w:rPr>
              <w:t>62</w:t>
            </w:r>
          </w:p>
        </w:tc>
        <w:tc>
          <w:tcPr>
            <w:tcW w:w="339" w:type="pct"/>
            <w:tcBorders>
              <w:top w:val="nil"/>
              <w:left w:val="nil"/>
              <w:bottom w:val="single" w:sz="4" w:space="0" w:color="auto"/>
              <w:right w:val="single" w:sz="4" w:space="0" w:color="auto"/>
            </w:tcBorders>
            <w:shd w:val="clear" w:color="000000" w:fill="DCE6F1"/>
            <w:noWrap/>
            <w:vAlign w:val="center"/>
            <w:hideMark/>
          </w:tcPr>
          <w:p w:rsidR="00A24901" w:rsidRPr="00A24901" w:rsidRDefault="00A24901" w:rsidP="00A24901">
            <w:pPr>
              <w:jc w:val="right"/>
              <w:rPr>
                <w:rFonts w:ascii="Arial" w:hAnsi="Arial" w:cs="Arial"/>
                <w:color w:val="808080"/>
                <w:sz w:val="22"/>
                <w:szCs w:val="22"/>
              </w:rPr>
            </w:pPr>
            <w:proofErr w:type="gramStart"/>
            <w:r w:rsidRPr="00A24901">
              <w:rPr>
                <w:rFonts w:ascii="Arial" w:hAnsi="Arial" w:cs="Arial"/>
                <w:color w:val="808080"/>
                <w:sz w:val="22"/>
                <w:szCs w:val="22"/>
              </w:rPr>
              <w:t>14.02.26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11</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sz w:val="22"/>
                <w:szCs w:val="22"/>
              </w:rPr>
            </w:pPr>
            <w:r w:rsidRPr="00A24901">
              <w:rPr>
                <w:rFonts w:ascii="Arial" w:hAnsi="Arial" w:cs="Arial"/>
                <w:b/>
                <w:bCs/>
                <w:sz w:val="22"/>
                <w:szCs w:val="22"/>
              </w:rPr>
              <w:t xml:space="preserve">Stavební postup </w:t>
            </w:r>
            <w:proofErr w:type="gramStart"/>
            <w:r w:rsidRPr="00A24901">
              <w:rPr>
                <w:rFonts w:ascii="Arial" w:hAnsi="Arial" w:cs="Arial"/>
                <w:b/>
                <w:bCs/>
                <w:sz w:val="22"/>
                <w:szCs w:val="22"/>
              </w:rPr>
              <w:t>č.2;</w:t>
            </w:r>
            <w:proofErr w:type="gramEnd"/>
            <w:r w:rsidRPr="00A24901">
              <w:rPr>
                <w:rFonts w:ascii="Arial" w:hAnsi="Arial" w:cs="Arial"/>
                <w:b/>
                <w:bCs/>
                <w:sz w:val="22"/>
                <w:szCs w:val="22"/>
              </w:rPr>
              <w:t xml:space="preserve"> </w:t>
            </w:r>
            <w:r w:rsidRPr="00A24901">
              <w:rPr>
                <w:rFonts w:ascii="Arial" w:hAnsi="Arial" w:cs="Arial"/>
                <w:color w:val="244062"/>
                <w:sz w:val="18"/>
                <w:szCs w:val="18"/>
              </w:rPr>
              <w:t>zmáhání sesuvu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proofErr w:type="gramStart"/>
            <w:r w:rsidRPr="00A24901">
              <w:rPr>
                <w:rFonts w:ascii="Arial" w:hAnsi="Arial" w:cs="Arial"/>
                <w:b/>
                <w:bCs/>
                <w:sz w:val="22"/>
                <w:szCs w:val="22"/>
              </w:rPr>
              <w:t>15.02.26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r w:rsidRPr="00A24901">
              <w:rPr>
                <w:rFonts w:ascii="Arial" w:hAnsi="Arial" w:cs="Arial"/>
                <w:b/>
                <w:bCs/>
                <w:sz w:val="22"/>
                <w:szCs w:val="22"/>
              </w:rPr>
              <w:t>226</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proofErr w:type="gramStart"/>
            <w:r w:rsidRPr="00A24901">
              <w:rPr>
                <w:rFonts w:ascii="Arial" w:hAnsi="Arial" w:cs="Arial"/>
                <w:b/>
                <w:bCs/>
                <w:sz w:val="22"/>
                <w:szCs w:val="22"/>
              </w:rPr>
              <w:t>28.09.26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12</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Dokončení sypaného nájezdu v km cca 22,4-22,5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366092"/>
                <w:sz w:val="22"/>
                <w:szCs w:val="22"/>
              </w:rPr>
            </w:pPr>
            <w:proofErr w:type="gramStart"/>
            <w:r w:rsidRPr="00A24901">
              <w:rPr>
                <w:rFonts w:ascii="Arial" w:hAnsi="Arial" w:cs="Arial"/>
                <w:b/>
                <w:bCs/>
                <w:color w:val="366092"/>
                <w:sz w:val="22"/>
                <w:szCs w:val="22"/>
              </w:rPr>
              <w:t>15.02.26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22.02.26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13</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Snesení TK2 Valašská Polanka-Horní Lideč v rozsahu dle projektu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23.02.26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24.02.26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14</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Zemní práce na úroveň pilotovacích prací</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15.02.26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07.03.26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15</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Práce na propustku v km 20,385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27.02.26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14</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12.03.26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16</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Práce na mostním objektu km 20,814</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12.03.26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01.04.26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17</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Zřízení odvodňovacího drénu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28.02.26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120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27.06.26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18</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Provádění vibrovaných </w:t>
            </w:r>
            <w:proofErr w:type="spellStart"/>
            <w:proofErr w:type="gramStart"/>
            <w:r w:rsidRPr="00A24901">
              <w:rPr>
                <w:rFonts w:ascii="Arial" w:hAnsi="Arial" w:cs="Arial"/>
                <w:color w:val="366092"/>
                <w:sz w:val="22"/>
                <w:szCs w:val="22"/>
              </w:rPr>
              <w:t>štěrk</w:t>
            </w:r>
            <w:proofErr w:type="gramEnd"/>
            <w:r w:rsidRPr="00A24901">
              <w:rPr>
                <w:rFonts w:ascii="Arial" w:hAnsi="Arial" w:cs="Arial"/>
                <w:color w:val="366092"/>
                <w:sz w:val="22"/>
                <w:szCs w:val="22"/>
              </w:rPr>
              <w:t>.</w:t>
            </w:r>
            <w:proofErr w:type="gramStart"/>
            <w:r w:rsidRPr="00A24901">
              <w:rPr>
                <w:rFonts w:ascii="Arial" w:hAnsi="Arial" w:cs="Arial"/>
                <w:color w:val="366092"/>
                <w:sz w:val="22"/>
                <w:szCs w:val="22"/>
              </w:rPr>
              <w:t>pilířů</w:t>
            </w:r>
            <w:proofErr w:type="spellEnd"/>
            <w:proofErr w:type="gramEnd"/>
            <w:r w:rsidRPr="00A24901">
              <w:rPr>
                <w:rFonts w:ascii="Arial" w:hAnsi="Arial" w:cs="Arial"/>
                <w:color w:val="366092"/>
                <w:sz w:val="22"/>
                <w:szCs w:val="22"/>
              </w:rPr>
              <w:t>; dvě soupravy</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28.06.26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25.07.26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19</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Betonáž podpěr TV</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05.07.26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12.07.26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20</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Zřízení železničního spodku vč. odvodnění TK2, část ŠL, výměna KP</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26.07.26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09.08.26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21</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Pokládka KP </w:t>
            </w:r>
            <w:r w:rsidRPr="00A24901">
              <w:rPr>
                <w:rFonts w:ascii="Arial" w:hAnsi="Arial" w:cs="Arial"/>
                <w:b/>
                <w:bCs/>
                <w:color w:val="366092"/>
                <w:sz w:val="22"/>
                <w:szCs w:val="22"/>
              </w:rPr>
              <w:t>TK2</w:t>
            </w:r>
            <w:r w:rsidRPr="00A24901">
              <w:rPr>
                <w:rFonts w:ascii="Arial" w:hAnsi="Arial" w:cs="Arial"/>
                <w:color w:val="366092"/>
                <w:sz w:val="22"/>
                <w:szCs w:val="22"/>
              </w:rPr>
              <w:t>, SVÚ</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10.08.26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12</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21.08.26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22</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Dokončení TV; stožáry, sestavy …</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22.08.26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9</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30.08.26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23</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Výstroj trati, regulace TV, </w:t>
            </w:r>
            <w:r w:rsidRPr="00A24901">
              <w:rPr>
                <w:rFonts w:ascii="Arial" w:hAnsi="Arial" w:cs="Arial"/>
                <w:color w:val="366092"/>
                <w:sz w:val="18"/>
                <w:szCs w:val="18"/>
              </w:rPr>
              <w:t>zprovoznění pro vlaky stavby</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31.08.26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24</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23.09.26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24</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 xml:space="preserve">Stavební postup </w:t>
            </w:r>
            <w:proofErr w:type="gramStart"/>
            <w:r w:rsidRPr="00A24901">
              <w:rPr>
                <w:rFonts w:ascii="Arial" w:hAnsi="Arial" w:cs="Arial"/>
                <w:b/>
                <w:bCs/>
                <w:color w:val="000000"/>
                <w:sz w:val="22"/>
                <w:szCs w:val="22"/>
              </w:rPr>
              <w:t>č.3</w:t>
            </w:r>
            <w:proofErr w:type="gramEnd"/>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29.09.26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80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17.12.26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25</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Odstranění provizorního zpevnění z osy TK1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29.09.26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03.10.26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26</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Obnova štěrkového lože TK1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03.10.26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14</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16.10.26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27</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Pokládka KP TK1, SVÚ, výstroj trati</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17.10.26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7</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23.10.26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28</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Dokončení betonáže podpěr TV v TK1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24.10.26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31.10.26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29</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Dokončení </w:t>
            </w:r>
            <w:r w:rsidRPr="00A24901">
              <w:rPr>
                <w:rFonts w:ascii="Arial" w:hAnsi="Arial" w:cs="Arial"/>
                <w:b/>
                <w:bCs/>
                <w:color w:val="366092"/>
                <w:sz w:val="22"/>
                <w:szCs w:val="22"/>
              </w:rPr>
              <w:t>TK1</w:t>
            </w:r>
            <w:r w:rsidRPr="00A24901">
              <w:rPr>
                <w:rFonts w:ascii="Arial" w:hAnsi="Arial" w:cs="Arial"/>
                <w:color w:val="366092"/>
                <w:sz w:val="22"/>
                <w:szCs w:val="22"/>
              </w:rPr>
              <w:t xml:space="preserve">, SVÚ, regulace TV, </w:t>
            </w:r>
            <w:r w:rsidRPr="00A24901">
              <w:rPr>
                <w:rFonts w:ascii="Arial" w:hAnsi="Arial" w:cs="Arial"/>
                <w:b/>
                <w:bCs/>
                <w:color w:val="366092"/>
                <w:sz w:val="22"/>
                <w:szCs w:val="22"/>
              </w:rPr>
              <w:t>dokončení TV obou TK</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23</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366092"/>
                <w:sz w:val="22"/>
                <w:szCs w:val="22"/>
              </w:rPr>
            </w:pPr>
            <w:proofErr w:type="gramStart"/>
            <w:r w:rsidRPr="00A24901">
              <w:rPr>
                <w:rFonts w:ascii="Arial" w:hAnsi="Arial" w:cs="Arial"/>
                <w:b/>
                <w:bCs/>
                <w:color w:val="366092"/>
                <w:sz w:val="22"/>
                <w:szCs w:val="22"/>
              </w:rPr>
              <w:t>22.11.26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30</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 xml:space="preserve">Výstroj trati, </w:t>
            </w:r>
            <w:r w:rsidRPr="00A24901">
              <w:rPr>
                <w:rFonts w:ascii="Arial" w:hAnsi="Arial" w:cs="Arial"/>
                <w:b/>
                <w:bCs/>
                <w:color w:val="366092"/>
                <w:sz w:val="22"/>
                <w:szCs w:val="22"/>
              </w:rPr>
              <w:t>zprovoznění obou kolejí</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43</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366092"/>
                <w:sz w:val="22"/>
                <w:szCs w:val="22"/>
              </w:rPr>
            </w:pPr>
            <w:proofErr w:type="gramStart"/>
            <w:r w:rsidRPr="00A24901">
              <w:rPr>
                <w:rFonts w:ascii="Arial" w:hAnsi="Arial" w:cs="Arial"/>
                <w:b/>
                <w:bCs/>
                <w:color w:val="366092"/>
                <w:sz w:val="22"/>
                <w:szCs w:val="22"/>
              </w:rPr>
              <w:t>12.12.26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31</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366092"/>
                <w:sz w:val="22"/>
                <w:szCs w:val="22"/>
              </w:rPr>
            </w:pPr>
            <w:r w:rsidRPr="00A24901">
              <w:rPr>
                <w:rFonts w:ascii="Arial" w:hAnsi="Arial" w:cs="Arial"/>
                <w:color w:val="366092"/>
                <w:sz w:val="22"/>
                <w:szCs w:val="22"/>
              </w:rPr>
              <w:t>Odstranění sypaného nájezdu, odvoz.</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31.10.26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r w:rsidRPr="00A24901">
              <w:rPr>
                <w:rFonts w:ascii="Arial" w:hAnsi="Arial" w:cs="Arial"/>
                <w:color w:val="366092"/>
                <w:sz w:val="22"/>
                <w:szCs w:val="22"/>
              </w:rPr>
              <w:t>48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366092"/>
                <w:sz w:val="22"/>
                <w:szCs w:val="22"/>
              </w:rPr>
            </w:pPr>
            <w:proofErr w:type="gramStart"/>
            <w:r w:rsidRPr="00A24901">
              <w:rPr>
                <w:rFonts w:ascii="Arial" w:hAnsi="Arial" w:cs="Arial"/>
                <w:color w:val="366092"/>
                <w:sz w:val="22"/>
                <w:szCs w:val="22"/>
              </w:rPr>
              <w:t>17.12.26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32</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 xml:space="preserve">Stavební postup </w:t>
            </w:r>
            <w:proofErr w:type="gramStart"/>
            <w:r w:rsidRPr="00A24901">
              <w:rPr>
                <w:rFonts w:ascii="Arial" w:hAnsi="Arial" w:cs="Arial"/>
                <w:b/>
                <w:bCs/>
                <w:color w:val="000000"/>
                <w:sz w:val="22"/>
                <w:szCs w:val="22"/>
              </w:rPr>
              <w:t>č.4</w:t>
            </w:r>
            <w:proofErr w:type="gramEnd"/>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01.03.27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90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29.05.27</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33</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0070C0"/>
                <w:sz w:val="22"/>
                <w:szCs w:val="22"/>
              </w:rPr>
            </w:pPr>
            <w:r w:rsidRPr="00A24901">
              <w:rPr>
                <w:rFonts w:ascii="Arial" w:hAnsi="Arial" w:cs="Arial"/>
                <w:color w:val="0070C0"/>
                <w:sz w:val="22"/>
                <w:szCs w:val="22"/>
              </w:rPr>
              <w:t>DSPS</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proofErr w:type="gramStart"/>
            <w:r w:rsidRPr="00A24901">
              <w:rPr>
                <w:rFonts w:ascii="Arial" w:hAnsi="Arial" w:cs="Arial"/>
                <w:color w:val="0070C0"/>
                <w:sz w:val="22"/>
                <w:szCs w:val="22"/>
              </w:rPr>
              <w:t>01.03.27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r w:rsidRPr="00A24901">
              <w:rPr>
                <w:rFonts w:ascii="Arial" w:hAnsi="Arial" w:cs="Arial"/>
                <w:color w:val="0070C0"/>
                <w:sz w:val="22"/>
                <w:szCs w:val="22"/>
              </w:rPr>
              <w:t>90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proofErr w:type="gramStart"/>
            <w:r w:rsidRPr="00A24901">
              <w:rPr>
                <w:rFonts w:ascii="Arial" w:hAnsi="Arial" w:cs="Arial"/>
                <w:color w:val="0070C0"/>
                <w:sz w:val="22"/>
                <w:szCs w:val="22"/>
              </w:rPr>
              <w:t>29.05.27</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34</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color w:val="0070C0"/>
                <w:sz w:val="22"/>
                <w:szCs w:val="22"/>
              </w:rPr>
            </w:pPr>
            <w:r w:rsidRPr="00A24901">
              <w:rPr>
                <w:rFonts w:ascii="Arial" w:hAnsi="Arial" w:cs="Arial"/>
                <w:color w:val="0070C0"/>
                <w:sz w:val="22"/>
                <w:szCs w:val="22"/>
              </w:rPr>
              <w:t>Dokončovací práce</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proofErr w:type="gramStart"/>
            <w:r w:rsidRPr="00A24901">
              <w:rPr>
                <w:rFonts w:ascii="Arial" w:hAnsi="Arial" w:cs="Arial"/>
                <w:color w:val="0070C0"/>
                <w:sz w:val="22"/>
                <w:szCs w:val="22"/>
              </w:rPr>
              <w:t>01.03.27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r w:rsidRPr="00A24901">
              <w:rPr>
                <w:rFonts w:ascii="Arial" w:hAnsi="Arial" w:cs="Arial"/>
                <w:color w:val="0070C0"/>
                <w:sz w:val="22"/>
                <w:szCs w:val="22"/>
              </w:rPr>
              <w:t>90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70C0"/>
                <w:sz w:val="22"/>
                <w:szCs w:val="22"/>
              </w:rPr>
            </w:pPr>
            <w:proofErr w:type="gramStart"/>
            <w:r w:rsidRPr="00A24901">
              <w:rPr>
                <w:rFonts w:ascii="Arial" w:hAnsi="Arial" w:cs="Arial"/>
                <w:color w:val="0070C0"/>
                <w:sz w:val="22"/>
                <w:szCs w:val="22"/>
              </w:rPr>
              <w:t>29.05.27</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35</w:t>
            </w:r>
          </w:p>
        </w:tc>
        <w:tc>
          <w:tcPr>
            <w:tcW w:w="4850" w:type="pct"/>
            <w:gridSpan w:val="4"/>
            <w:tcBorders>
              <w:top w:val="single" w:sz="4" w:space="0" w:color="auto"/>
              <w:left w:val="nil"/>
              <w:bottom w:val="single" w:sz="4" w:space="0" w:color="auto"/>
              <w:right w:val="single" w:sz="4" w:space="0" w:color="000000"/>
            </w:tcBorders>
            <w:shd w:val="clear" w:color="000000" w:fill="D9D9D9"/>
            <w:vAlign w:val="center"/>
            <w:hideMark/>
          </w:tcPr>
          <w:p w:rsidR="00A24901" w:rsidRPr="00A24901" w:rsidRDefault="00A24901" w:rsidP="00A24901">
            <w:pPr>
              <w:rPr>
                <w:rFonts w:ascii="Arial" w:hAnsi="Arial" w:cs="Arial"/>
                <w:color w:val="000000"/>
                <w:sz w:val="22"/>
                <w:szCs w:val="22"/>
              </w:rPr>
            </w:pPr>
            <w:proofErr w:type="gramStart"/>
            <w:r w:rsidRPr="00A24901">
              <w:rPr>
                <w:rFonts w:ascii="Arial" w:hAnsi="Arial" w:cs="Arial"/>
                <w:color w:val="000000"/>
                <w:sz w:val="22"/>
                <w:szCs w:val="22"/>
              </w:rPr>
              <w:t>B.8.3.2</w:t>
            </w:r>
            <w:proofErr w:type="gramEnd"/>
            <w:r w:rsidRPr="00A24901">
              <w:rPr>
                <w:rFonts w:ascii="Arial" w:hAnsi="Arial" w:cs="Arial"/>
                <w:color w:val="000000"/>
                <w:sz w:val="22"/>
                <w:szCs w:val="22"/>
              </w:rPr>
              <w:t xml:space="preserve"> Harmonogram výluk</w:t>
            </w:r>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36</w:t>
            </w:r>
          </w:p>
        </w:tc>
        <w:tc>
          <w:tcPr>
            <w:tcW w:w="3999" w:type="pct"/>
            <w:tcBorders>
              <w:top w:val="nil"/>
              <w:left w:val="nil"/>
              <w:bottom w:val="single" w:sz="4" w:space="0" w:color="auto"/>
              <w:right w:val="single" w:sz="4" w:space="0" w:color="auto"/>
            </w:tcBorders>
            <w:shd w:val="clear" w:color="000000" w:fill="DAEEF3"/>
            <w:vAlign w:val="center"/>
            <w:hideMark/>
          </w:tcPr>
          <w:p w:rsidR="00A24901" w:rsidRPr="00A24901" w:rsidRDefault="00A24901" w:rsidP="00A24901">
            <w:pPr>
              <w:rPr>
                <w:rFonts w:ascii="Arial" w:hAnsi="Arial" w:cs="Arial"/>
                <w:color w:val="000000"/>
                <w:sz w:val="22"/>
                <w:szCs w:val="22"/>
              </w:rPr>
            </w:pPr>
            <w:r w:rsidRPr="00A24901">
              <w:rPr>
                <w:rFonts w:ascii="Arial" w:hAnsi="Arial" w:cs="Arial"/>
                <w:b/>
                <w:bCs/>
                <w:color w:val="000000"/>
                <w:sz w:val="22"/>
                <w:szCs w:val="22"/>
              </w:rPr>
              <w:t>Stavební postup</w:t>
            </w:r>
            <w:r w:rsidRPr="00A24901">
              <w:rPr>
                <w:rFonts w:ascii="Arial" w:hAnsi="Arial" w:cs="Arial"/>
                <w:color w:val="000000"/>
                <w:sz w:val="22"/>
                <w:szCs w:val="22"/>
              </w:rPr>
              <w:t xml:space="preserve"> / </w:t>
            </w:r>
            <w:r w:rsidRPr="00A24901">
              <w:rPr>
                <w:rFonts w:ascii="Arial" w:hAnsi="Arial" w:cs="Arial"/>
                <w:i/>
                <w:iCs/>
                <w:color w:val="C00000"/>
                <w:sz w:val="22"/>
                <w:szCs w:val="22"/>
              </w:rPr>
              <w:t>Výluka</w:t>
            </w:r>
          </w:p>
        </w:tc>
        <w:tc>
          <w:tcPr>
            <w:tcW w:w="339"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od</w:t>
            </w:r>
          </w:p>
        </w:tc>
        <w:tc>
          <w:tcPr>
            <w:tcW w:w="173"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dny</w:t>
            </w:r>
          </w:p>
        </w:tc>
        <w:tc>
          <w:tcPr>
            <w:tcW w:w="339" w:type="pct"/>
            <w:tcBorders>
              <w:top w:val="nil"/>
              <w:left w:val="nil"/>
              <w:bottom w:val="single" w:sz="4" w:space="0" w:color="auto"/>
              <w:right w:val="single" w:sz="4" w:space="0" w:color="auto"/>
            </w:tcBorders>
            <w:shd w:val="clear" w:color="000000" w:fill="DAEEF3"/>
            <w:noWrap/>
            <w:vAlign w:val="center"/>
            <w:hideMark/>
          </w:tcPr>
          <w:p w:rsidR="00A24901" w:rsidRPr="00A24901" w:rsidRDefault="00A24901" w:rsidP="00A24901">
            <w:pPr>
              <w:jc w:val="center"/>
              <w:rPr>
                <w:rFonts w:ascii="Arial" w:hAnsi="Arial" w:cs="Arial"/>
                <w:color w:val="000000"/>
                <w:sz w:val="22"/>
                <w:szCs w:val="22"/>
              </w:rPr>
            </w:pPr>
            <w:r w:rsidRPr="00A24901">
              <w:rPr>
                <w:rFonts w:ascii="Arial" w:hAnsi="Arial" w:cs="Arial"/>
                <w:color w:val="000000"/>
                <w:sz w:val="22"/>
                <w:szCs w:val="22"/>
              </w:rPr>
              <w:t>do</w:t>
            </w:r>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37</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 xml:space="preserve">Stavební postup </w:t>
            </w:r>
            <w:proofErr w:type="gramStart"/>
            <w:r w:rsidRPr="00A24901">
              <w:rPr>
                <w:rFonts w:ascii="Arial" w:hAnsi="Arial" w:cs="Arial"/>
                <w:b/>
                <w:bCs/>
                <w:color w:val="000000"/>
                <w:sz w:val="22"/>
                <w:szCs w:val="22"/>
              </w:rPr>
              <w:t>č.1</w:t>
            </w:r>
            <w:r w:rsidRPr="00A24901">
              <w:rPr>
                <w:rFonts w:ascii="Arial" w:hAnsi="Arial" w:cs="Arial"/>
                <w:color w:val="000000"/>
                <w:sz w:val="18"/>
                <w:szCs w:val="18"/>
              </w:rPr>
              <w:t>, přípravné</w:t>
            </w:r>
            <w:proofErr w:type="gramEnd"/>
            <w:r w:rsidRPr="00A24901">
              <w:rPr>
                <w:rFonts w:ascii="Arial" w:hAnsi="Arial" w:cs="Arial"/>
                <w:color w:val="000000"/>
                <w:sz w:val="18"/>
                <w:szCs w:val="18"/>
              </w:rPr>
              <w:t xml:space="preserve"> práce, staveništní příjezdy v ose TK1 Valašská Polanka-Horní Lideč</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15.10.25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61</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14.12.25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38</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TK1+TV Valašská Polanka-Horní Lideč nepřetržitě;</w:t>
            </w:r>
            <w:r w:rsidRPr="00A24901">
              <w:rPr>
                <w:rFonts w:ascii="Arial" w:hAnsi="Arial" w:cs="Arial"/>
                <w:i/>
                <w:iCs/>
                <w:color w:val="C00000"/>
                <w:sz w:val="18"/>
                <w:szCs w:val="18"/>
              </w:rPr>
              <w:t xml:space="preserve"> vyloučena vlivem sesuvu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w:t>
            </w:r>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w:t>
            </w:r>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39</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TK2 Valašská Polanka-Horní Lideč na 6x3 hod noční;</w:t>
            </w:r>
            <w:r w:rsidRPr="00A24901">
              <w:rPr>
                <w:rFonts w:ascii="Arial" w:hAnsi="Arial" w:cs="Arial"/>
                <w:i/>
                <w:iCs/>
                <w:color w:val="C00000"/>
                <w:sz w:val="18"/>
                <w:szCs w:val="18"/>
              </w:rPr>
              <w:t xml:space="preserve"> zásobování stavby</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22.10.25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6</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27.10.25</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40</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TK2 Valašská Polanka-Horní Lideč na 8x3 hod noční;</w:t>
            </w:r>
            <w:r w:rsidRPr="00A24901">
              <w:rPr>
                <w:rFonts w:ascii="Arial" w:hAnsi="Arial" w:cs="Arial"/>
                <w:i/>
                <w:iCs/>
                <w:color w:val="C00000"/>
                <w:sz w:val="18"/>
                <w:szCs w:val="18"/>
              </w:rPr>
              <w:t xml:space="preserve"> zásobování stavby</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02.12.25</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8</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09.12.25</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41</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sz w:val="22"/>
                <w:szCs w:val="22"/>
              </w:rPr>
            </w:pPr>
            <w:r w:rsidRPr="00A24901">
              <w:rPr>
                <w:rFonts w:ascii="Arial" w:hAnsi="Arial" w:cs="Arial"/>
                <w:b/>
                <w:bCs/>
                <w:sz w:val="22"/>
                <w:szCs w:val="22"/>
              </w:rPr>
              <w:t xml:space="preserve">Stavební postup </w:t>
            </w:r>
            <w:proofErr w:type="gramStart"/>
            <w:r w:rsidRPr="00A24901">
              <w:rPr>
                <w:rFonts w:ascii="Arial" w:hAnsi="Arial" w:cs="Arial"/>
                <w:b/>
                <w:bCs/>
                <w:sz w:val="22"/>
                <w:szCs w:val="22"/>
              </w:rPr>
              <w:t>č.2;</w:t>
            </w:r>
            <w:proofErr w:type="gramEnd"/>
            <w:r w:rsidRPr="00A24901">
              <w:rPr>
                <w:rFonts w:ascii="Arial" w:hAnsi="Arial" w:cs="Arial"/>
                <w:b/>
                <w:bCs/>
                <w:sz w:val="22"/>
                <w:szCs w:val="22"/>
              </w:rPr>
              <w:t xml:space="preserve"> </w:t>
            </w:r>
            <w:r w:rsidRPr="00A24901">
              <w:rPr>
                <w:rFonts w:ascii="Arial" w:hAnsi="Arial" w:cs="Arial"/>
                <w:color w:val="244062"/>
                <w:sz w:val="18"/>
                <w:szCs w:val="18"/>
              </w:rPr>
              <w:t>zmáhání sesuvu</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proofErr w:type="gramStart"/>
            <w:r w:rsidRPr="00A24901">
              <w:rPr>
                <w:rFonts w:ascii="Arial" w:hAnsi="Arial" w:cs="Arial"/>
                <w:b/>
                <w:bCs/>
                <w:sz w:val="22"/>
                <w:szCs w:val="22"/>
              </w:rPr>
              <w:t>15.02.26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r w:rsidRPr="00A24901">
              <w:rPr>
                <w:rFonts w:ascii="Arial" w:hAnsi="Arial" w:cs="Arial"/>
                <w:b/>
                <w:bCs/>
                <w:sz w:val="22"/>
                <w:szCs w:val="22"/>
              </w:rPr>
              <w:t>226</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sz w:val="22"/>
                <w:szCs w:val="22"/>
              </w:rPr>
            </w:pPr>
            <w:proofErr w:type="gramStart"/>
            <w:r w:rsidRPr="00A24901">
              <w:rPr>
                <w:rFonts w:ascii="Arial" w:hAnsi="Arial" w:cs="Arial"/>
                <w:b/>
                <w:bCs/>
                <w:sz w:val="22"/>
                <w:szCs w:val="22"/>
              </w:rPr>
              <w:t>28.09.26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42</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 xml:space="preserve">TK1, 2+TV Valašská Polanka-Horní Lideč nepřetržitě, </w:t>
            </w:r>
            <w:r w:rsidRPr="00A24901">
              <w:rPr>
                <w:rFonts w:ascii="Arial" w:hAnsi="Arial" w:cs="Arial"/>
                <w:b/>
                <w:bCs/>
                <w:i/>
                <w:iCs/>
                <w:color w:val="C00000"/>
                <w:sz w:val="22"/>
                <w:szCs w:val="22"/>
              </w:rPr>
              <w:t>ZP</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15.02.26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226</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28.09.26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43</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18"/>
                <w:szCs w:val="18"/>
              </w:rPr>
            </w:pPr>
            <w:r w:rsidRPr="00A24901">
              <w:rPr>
                <w:rFonts w:ascii="Arial" w:hAnsi="Arial" w:cs="Arial"/>
                <w:b/>
                <w:bCs/>
                <w:color w:val="000000"/>
                <w:sz w:val="18"/>
                <w:szCs w:val="18"/>
              </w:rPr>
              <w:t xml:space="preserve">Stavební postup </w:t>
            </w:r>
            <w:proofErr w:type="gramStart"/>
            <w:r w:rsidRPr="00A24901">
              <w:rPr>
                <w:rFonts w:ascii="Arial" w:hAnsi="Arial" w:cs="Arial"/>
                <w:b/>
                <w:bCs/>
                <w:color w:val="000000"/>
                <w:sz w:val="18"/>
                <w:szCs w:val="18"/>
              </w:rPr>
              <w:t>č.3;</w:t>
            </w:r>
            <w:proofErr w:type="gramEnd"/>
            <w:r w:rsidRPr="00A24901">
              <w:rPr>
                <w:rFonts w:ascii="Arial" w:hAnsi="Arial" w:cs="Arial"/>
                <w:color w:val="000000"/>
                <w:sz w:val="18"/>
                <w:szCs w:val="18"/>
              </w:rPr>
              <w:t xml:space="preserve"> </w:t>
            </w:r>
            <w:proofErr w:type="gramStart"/>
            <w:r w:rsidRPr="00A24901">
              <w:rPr>
                <w:rFonts w:ascii="Arial" w:hAnsi="Arial" w:cs="Arial"/>
                <w:color w:val="000000"/>
                <w:sz w:val="18"/>
                <w:szCs w:val="18"/>
              </w:rPr>
              <w:t>práce</w:t>
            </w:r>
            <w:proofErr w:type="gramEnd"/>
            <w:r w:rsidRPr="00A24901">
              <w:rPr>
                <w:rFonts w:ascii="Arial" w:hAnsi="Arial" w:cs="Arial"/>
                <w:color w:val="000000"/>
                <w:sz w:val="18"/>
                <w:szCs w:val="18"/>
              </w:rPr>
              <w:t xml:space="preserve"> v </w:t>
            </w:r>
            <w:proofErr w:type="gramStart"/>
            <w:r w:rsidRPr="00A24901">
              <w:rPr>
                <w:rFonts w:ascii="Arial" w:hAnsi="Arial" w:cs="Arial"/>
                <w:color w:val="000000"/>
                <w:sz w:val="18"/>
                <w:szCs w:val="18"/>
              </w:rPr>
              <w:t>TK</w:t>
            </w:r>
            <w:proofErr w:type="gramEnd"/>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29.09.26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80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17.12.26</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44</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 xml:space="preserve">TK1, 2+TV Valašská Polanka-Horní Lideč nepřetržitě, </w:t>
            </w:r>
            <w:r w:rsidRPr="00A24901">
              <w:rPr>
                <w:rFonts w:ascii="Arial" w:hAnsi="Arial" w:cs="Arial"/>
                <w:b/>
                <w:bCs/>
                <w:i/>
                <w:iCs/>
                <w:color w:val="C00000"/>
                <w:sz w:val="22"/>
                <w:szCs w:val="22"/>
              </w:rPr>
              <w:t>ZP</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29.09.26</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75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12.12.26</w:t>
            </w:r>
            <w:proofErr w:type="gramEnd"/>
          </w:p>
        </w:tc>
      </w:tr>
      <w:tr w:rsidR="00A24901" w:rsidRPr="00A24901" w:rsidTr="00A24901">
        <w:trPr>
          <w:trHeight w:val="300"/>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45</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 xml:space="preserve">Stavební postup </w:t>
            </w:r>
            <w:proofErr w:type="gramStart"/>
            <w:r w:rsidRPr="00A24901">
              <w:rPr>
                <w:rFonts w:ascii="Arial" w:hAnsi="Arial" w:cs="Arial"/>
                <w:b/>
                <w:bCs/>
                <w:color w:val="000000"/>
                <w:sz w:val="22"/>
                <w:szCs w:val="22"/>
              </w:rPr>
              <w:t>č.4;</w:t>
            </w:r>
            <w:proofErr w:type="gramEnd"/>
            <w:r w:rsidRPr="00A24901">
              <w:rPr>
                <w:rFonts w:ascii="Arial" w:hAnsi="Arial" w:cs="Arial"/>
                <w:color w:val="000000"/>
                <w:sz w:val="18"/>
                <w:szCs w:val="18"/>
              </w:rPr>
              <w:t xml:space="preserve"> dokončovací práce</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01.03.27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90</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29.05.27</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46</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TK1 Valašská Polanka-Horní Lideč na 3x8 hod;</w:t>
            </w:r>
            <w:r w:rsidRPr="00A24901">
              <w:rPr>
                <w:rFonts w:ascii="Arial" w:hAnsi="Arial" w:cs="Arial"/>
                <w:i/>
                <w:iCs/>
                <w:color w:val="C00000"/>
                <w:sz w:val="18"/>
                <w:szCs w:val="18"/>
              </w:rPr>
              <w:t xml:space="preserve"> 3. SVÚ</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17.05.27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3</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19.05.27</w:t>
            </w:r>
            <w:proofErr w:type="gramEnd"/>
          </w:p>
        </w:tc>
      </w:tr>
      <w:tr w:rsidR="00A24901" w:rsidRPr="00A24901" w:rsidTr="00A24901">
        <w:trPr>
          <w:trHeight w:val="285"/>
        </w:trPr>
        <w:tc>
          <w:tcPr>
            <w:tcW w:w="150" w:type="pct"/>
            <w:tcBorders>
              <w:top w:val="nil"/>
              <w:left w:val="single" w:sz="4" w:space="0" w:color="auto"/>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color w:val="000000"/>
                <w:sz w:val="22"/>
                <w:szCs w:val="22"/>
              </w:rPr>
            </w:pPr>
            <w:r w:rsidRPr="00A24901">
              <w:rPr>
                <w:rFonts w:ascii="Arial" w:hAnsi="Arial" w:cs="Arial"/>
                <w:color w:val="000000"/>
                <w:sz w:val="22"/>
                <w:szCs w:val="22"/>
              </w:rPr>
              <w:t>47</w:t>
            </w:r>
          </w:p>
        </w:tc>
        <w:tc>
          <w:tcPr>
            <w:tcW w:w="3999" w:type="pct"/>
            <w:tcBorders>
              <w:top w:val="nil"/>
              <w:left w:val="nil"/>
              <w:bottom w:val="single" w:sz="4" w:space="0" w:color="auto"/>
              <w:right w:val="single" w:sz="4" w:space="0" w:color="auto"/>
            </w:tcBorders>
            <w:shd w:val="clear" w:color="auto" w:fill="auto"/>
            <w:vAlign w:val="center"/>
            <w:hideMark/>
          </w:tcPr>
          <w:p w:rsidR="00A24901" w:rsidRPr="00A24901" w:rsidRDefault="00A24901" w:rsidP="00A24901">
            <w:pPr>
              <w:rPr>
                <w:rFonts w:ascii="Arial" w:hAnsi="Arial" w:cs="Arial"/>
                <w:i/>
                <w:iCs/>
                <w:color w:val="C00000"/>
                <w:sz w:val="22"/>
                <w:szCs w:val="22"/>
              </w:rPr>
            </w:pPr>
            <w:r w:rsidRPr="00A24901">
              <w:rPr>
                <w:rFonts w:ascii="Arial" w:hAnsi="Arial" w:cs="Arial"/>
                <w:i/>
                <w:iCs/>
                <w:color w:val="C00000"/>
                <w:sz w:val="22"/>
                <w:szCs w:val="22"/>
              </w:rPr>
              <w:t>TK2 Valašská Polanka-Horní Lideč na 5x8 hod;</w:t>
            </w:r>
            <w:r w:rsidRPr="00A24901">
              <w:rPr>
                <w:rFonts w:ascii="Arial" w:hAnsi="Arial" w:cs="Arial"/>
                <w:i/>
                <w:iCs/>
                <w:color w:val="C00000"/>
                <w:sz w:val="18"/>
                <w:szCs w:val="18"/>
              </w:rPr>
              <w:t xml:space="preserve"> 3. SVÚ</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20.05.27</w:t>
            </w:r>
            <w:proofErr w:type="gramEnd"/>
          </w:p>
        </w:tc>
        <w:tc>
          <w:tcPr>
            <w:tcW w:w="173"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r w:rsidRPr="00A24901">
              <w:rPr>
                <w:rFonts w:ascii="Arial" w:hAnsi="Arial" w:cs="Arial"/>
                <w:i/>
                <w:iCs/>
                <w:color w:val="C00000"/>
                <w:sz w:val="22"/>
                <w:szCs w:val="22"/>
              </w:rPr>
              <w:t>5</w:t>
            </w:r>
          </w:p>
        </w:tc>
        <w:tc>
          <w:tcPr>
            <w:tcW w:w="339" w:type="pct"/>
            <w:tcBorders>
              <w:top w:val="nil"/>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roofErr w:type="gramStart"/>
            <w:r w:rsidRPr="00A24901">
              <w:rPr>
                <w:rFonts w:ascii="Arial" w:hAnsi="Arial" w:cs="Arial"/>
                <w:i/>
                <w:iCs/>
                <w:color w:val="C00000"/>
                <w:sz w:val="22"/>
                <w:szCs w:val="22"/>
              </w:rPr>
              <w:t>24.05.27</w:t>
            </w:r>
            <w:proofErr w:type="gramEnd"/>
          </w:p>
        </w:tc>
      </w:tr>
      <w:tr w:rsidR="00A24901" w:rsidRPr="00A24901" w:rsidTr="00A24901">
        <w:trPr>
          <w:trHeight w:val="285"/>
        </w:trPr>
        <w:tc>
          <w:tcPr>
            <w:tcW w:w="150" w:type="pct"/>
            <w:tcBorders>
              <w:top w:val="nil"/>
              <w:left w:val="nil"/>
              <w:bottom w:val="nil"/>
              <w:right w:val="nil"/>
            </w:tcBorders>
            <w:shd w:val="clear" w:color="auto" w:fill="auto"/>
            <w:noWrap/>
            <w:vAlign w:val="center"/>
            <w:hideMark/>
          </w:tcPr>
          <w:p w:rsidR="00A24901" w:rsidRPr="00A24901" w:rsidRDefault="00A24901" w:rsidP="00A24901">
            <w:pPr>
              <w:jc w:val="right"/>
              <w:rPr>
                <w:rFonts w:ascii="Arial" w:hAnsi="Arial" w:cs="Arial"/>
                <w:i/>
                <w:iCs/>
                <w:color w:val="C00000"/>
                <w:sz w:val="22"/>
                <w:szCs w:val="22"/>
              </w:rPr>
            </w:pPr>
          </w:p>
        </w:tc>
        <w:tc>
          <w:tcPr>
            <w:tcW w:w="3999" w:type="pct"/>
            <w:tcBorders>
              <w:top w:val="nil"/>
              <w:left w:val="nil"/>
              <w:bottom w:val="nil"/>
              <w:right w:val="nil"/>
            </w:tcBorders>
            <w:shd w:val="clear" w:color="auto" w:fill="auto"/>
            <w:vAlign w:val="center"/>
            <w:hideMark/>
          </w:tcPr>
          <w:p w:rsidR="00A24901" w:rsidRPr="00A24901" w:rsidRDefault="00A24901" w:rsidP="00A24901"/>
        </w:tc>
        <w:tc>
          <w:tcPr>
            <w:tcW w:w="339" w:type="pct"/>
            <w:tcBorders>
              <w:top w:val="nil"/>
              <w:left w:val="nil"/>
              <w:bottom w:val="nil"/>
              <w:right w:val="nil"/>
            </w:tcBorders>
            <w:shd w:val="clear" w:color="auto" w:fill="auto"/>
            <w:noWrap/>
            <w:vAlign w:val="center"/>
            <w:hideMark/>
          </w:tcPr>
          <w:p w:rsidR="00A24901" w:rsidRPr="00A24901" w:rsidRDefault="00A24901" w:rsidP="00A24901"/>
        </w:tc>
        <w:tc>
          <w:tcPr>
            <w:tcW w:w="173" w:type="pct"/>
            <w:tcBorders>
              <w:top w:val="nil"/>
              <w:left w:val="nil"/>
              <w:bottom w:val="nil"/>
              <w:right w:val="nil"/>
            </w:tcBorders>
            <w:shd w:val="clear" w:color="auto" w:fill="auto"/>
            <w:noWrap/>
            <w:vAlign w:val="center"/>
            <w:hideMark/>
          </w:tcPr>
          <w:p w:rsidR="00A24901" w:rsidRPr="00A24901" w:rsidRDefault="00A24901" w:rsidP="00A24901"/>
        </w:tc>
        <w:tc>
          <w:tcPr>
            <w:tcW w:w="339" w:type="pct"/>
            <w:tcBorders>
              <w:top w:val="nil"/>
              <w:left w:val="nil"/>
              <w:bottom w:val="nil"/>
              <w:right w:val="nil"/>
            </w:tcBorders>
            <w:shd w:val="clear" w:color="auto" w:fill="auto"/>
            <w:noWrap/>
            <w:vAlign w:val="center"/>
            <w:hideMark/>
          </w:tcPr>
          <w:p w:rsidR="00A24901" w:rsidRPr="00A24901" w:rsidRDefault="00A24901" w:rsidP="00A24901"/>
        </w:tc>
      </w:tr>
      <w:tr w:rsidR="00A24901" w:rsidRPr="00A24901" w:rsidTr="00A24901">
        <w:trPr>
          <w:trHeight w:val="300"/>
        </w:trPr>
        <w:tc>
          <w:tcPr>
            <w:tcW w:w="414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24901" w:rsidRPr="00A24901" w:rsidRDefault="00A24901" w:rsidP="00A24901">
            <w:pPr>
              <w:rPr>
                <w:rFonts w:ascii="Arial" w:hAnsi="Arial" w:cs="Arial"/>
                <w:b/>
                <w:bCs/>
                <w:color w:val="000000"/>
                <w:sz w:val="22"/>
                <w:szCs w:val="22"/>
              </w:rPr>
            </w:pPr>
            <w:r w:rsidRPr="00A24901">
              <w:rPr>
                <w:rFonts w:ascii="Arial" w:hAnsi="Arial" w:cs="Arial"/>
                <w:b/>
                <w:bCs/>
                <w:color w:val="000000"/>
                <w:sz w:val="22"/>
                <w:szCs w:val="22"/>
              </w:rPr>
              <w:t>Stavba celkem</w:t>
            </w:r>
          </w:p>
        </w:tc>
        <w:tc>
          <w:tcPr>
            <w:tcW w:w="339" w:type="pct"/>
            <w:tcBorders>
              <w:top w:val="single" w:sz="4" w:space="0" w:color="auto"/>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15.10.25</w:t>
            </w:r>
            <w:proofErr w:type="gramEnd"/>
          </w:p>
        </w:tc>
        <w:tc>
          <w:tcPr>
            <w:tcW w:w="173" w:type="pct"/>
            <w:tcBorders>
              <w:top w:val="single" w:sz="4" w:space="0" w:color="auto"/>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r w:rsidRPr="00A24901">
              <w:rPr>
                <w:rFonts w:ascii="Arial" w:hAnsi="Arial" w:cs="Arial"/>
                <w:b/>
                <w:bCs/>
                <w:color w:val="000000"/>
                <w:sz w:val="22"/>
                <w:szCs w:val="22"/>
              </w:rPr>
              <w:t>592</w:t>
            </w:r>
          </w:p>
        </w:tc>
        <w:tc>
          <w:tcPr>
            <w:tcW w:w="339" w:type="pct"/>
            <w:tcBorders>
              <w:top w:val="single" w:sz="4" w:space="0" w:color="auto"/>
              <w:left w:val="nil"/>
              <w:bottom w:val="single" w:sz="4" w:space="0" w:color="auto"/>
              <w:right w:val="single" w:sz="4" w:space="0" w:color="auto"/>
            </w:tcBorders>
            <w:shd w:val="clear" w:color="auto" w:fill="auto"/>
            <w:noWrap/>
            <w:vAlign w:val="center"/>
            <w:hideMark/>
          </w:tcPr>
          <w:p w:rsidR="00A24901" w:rsidRPr="00A24901" w:rsidRDefault="00A24901" w:rsidP="00A24901">
            <w:pPr>
              <w:jc w:val="right"/>
              <w:rPr>
                <w:rFonts w:ascii="Arial" w:hAnsi="Arial" w:cs="Arial"/>
                <w:b/>
                <w:bCs/>
                <w:color w:val="000000"/>
                <w:sz w:val="22"/>
                <w:szCs w:val="22"/>
              </w:rPr>
            </w:pPr>
            <w:proofErr w:type="gramStart"/>
            <w:r w:rsidRPr="00A24901">
              <w:rPr>
                <w:rFonts w:ascii="Arial" w:hAnsi="Arial" w:cs="Arial"/>
                <w:b/>
                <w:bCs/>
                <w:color w:val="000000"/>
                <w:sz w:val="22"/>
                <w:szCs w:val="22"/>
              </w:rPr>
              <w:t>29.05.27</w:t>
            </w:r>
            <w:proofErr w:type="gramEnd"/>
          </w:p>
        </w:tc>
      </w:tr>
    </w:tbl>
    <w:p w:rsidR="00322E66" w:rsidRPr="00322E66" w:rsidRDefault="00322E66" w:rsidP="00322E66">
      <w:pPr>
        <w:spacing w:line="360" w:lineRule="auto"/>
        <w:jc w:val="both"/>
        <w:rPr>
          <w:b/>
          <w:sz w:val="24"/>
          <w:szCs w:val="24"/>
        </w:rPr>
      </w:pPr>
    </w:p>
    <w:p w:rsidR="00322E66" w:rsidRPr="00322E66" w:rsidRDefault="00322E66" w:rsidP="00322E66">
      <w:pPr>
        <w:spacing w:line="360" w:lineRule="auto"/>
        <w:jc w:val="both"/>
        <w:rPr>
          <w:sz w:val="24"/>
          <w:szCs w:val="24"/>
        </w:rPr>
      </w:pPr>
      <w:r w:rsidRPr="00322E66">
        <w:rPr>
          <w:sz w:val="24"/>
          <w:szCs w:val="24"/>
        </w:rPr>
        <w:t xml:space="preserve">Jsou navrženy 2 provizorní přístupové komunikace. </w:t>
      </w:r>
    </w:p>
    <w:p w:rsidR="00322E66" w:rsidRPr="00322E66" w:rsidRDefault="00322E66" w:rsidP="00322E66">
      <w:pPr>
        <w:numPr>
          <w:ilvl w:val="0"/>
          <w:numId w:val="22"/>
        </w:numPr>
        <w:spacing w:line="360" w:lineRule="auto"/>
        <w:jc w:val="both"/>
        <w:rPr>
          <w:sz w:val="24"/>
          <w:szCs w:val="24"/>
        </w:rPr>
      </w:pPr>
      <w:r w:rsidRPr="00322E66">
        <w:rPr>
          <w:sz w:val="24"/>
          <w:szCs w:val="24"/>
        </w:rPr>
        <w:t xml:space="preserve">přístup je navržen ze silnice I/57 u ČOV, kde bude vybudován násyp výšky až 12 m do úrovně stávající koleje č. 1. Podélný sklon provizorní komunikace je navržen 12 %, š. 4 m, délka 100 m. Přísyp bude tvořen ŠD 0/63 </w:t>
      </w:r>
      <w:r w:rsidR="007543F2">
        <w:rPr>
          <w:sz w:val="24"/>
          <w:szCs w:val="24"/>
        </w:rPr>
        <w:t>se svahovými stupni min. 1 m do stávajícího tělesa se zhutněním min. I</w:t>
      </w:r>
      <w:r w:rsidR="007543F2">
        <w:rPr>
          <w:sz w:val="24"/>
          <w:szCs w:val="24"/>
          <w:vertAlign w:val="subscript"/>
        </w:rPr>
        <w:t>D</w:t>
      </w:r>
      <w:r w:rsidR="007543F2">
        <w:rPr>
          <w:sz w:val="24"/>
          <w:szCs w:val="24"/>
        </w:rPr>
        <w:t>=0,9 a</w:t>
      </w:r>
      <w:r w:rsidRPr="00322E66">
        <w:rPr>
          <w:sz w:val="24"/>
          <w:szCs w:val="24"/>
        </w:rPr>
        <w:t xml:space="preserve"> líc svahu bude zpevněn </w:t>
      </w:r>
      <w:proofErr w:type="spellStart"/>
      <w:r w:rsidRPr="00322E66">
        <w:rPr>
          <w:sz w:val="24"/>
          <w:szCs w:val="24"/>
        </w:rPr>
        <w:t>geobuňkovou</w:t>
      </w:r>
      <w:proofErr w:type="spellEnd"/>
      <w:r w:rsidRPr="00322E66">
        <w:rPr>
          <w:sz w:val="24"/>
          <w:szCs w:val="24"/>
        </w:rPr>
        <w:t xml:space="preserve"> sestavou. </w:t>
      </w:r>
      <w:proofErr w:type="spellStart"/>
      <w:r w:rsidR="00D95874" w:rsidRPr="00541183">
        <w:rPr>
          <w:b/>
          <w:sz w:val="24"/>
          <w:szCs w:val="24"/>
        </w:rPr>
        <w:t>Geobuňková</w:t>
      </w:r>
      <w:proofErr w:type="spellEnd"/>
      <w:r w:rsidR="00D95874" w:rsidRPr="00541183">
        <w:rPr>
          <w:b/>
          <w:sz w:val="24"/>
          <w:szCs w:val="24"/>
        </w:rPr>
        <w:t xml:space="preserve"> sestava zůstane v úseku zásahu do stávajícího tělesa po stavbě ponechána jako součást drážního náspového tělesa.</w:t>
      </w:r>
      <w:r w:rsidR="00D95874">
        <w:rPr>
          <w:sz w:val="24"/>
          <w:szCs w:val="24"/>
        </w:rPr>
        <w:t xml:space="preserve"> </w:t>
      </w:r>
      <w:r w:rsidRPr="00322E66">
        <w:rPr>
          <w:sz w:val="24"/>
          <w:szCs w:val="24"/>
        </w:rPr>
        <w:t>Dále bude v koleji č. 1 snesen kolejový rošt až do místa stavby (km 21,100 – 22,500). Bude rozhrnuto a zhutněno stávající ŠL na nějž budou položeny betonové silniční panely.</w:t>
      </w:r>
      <w:r w:rsidR="00D95874">
        <w:rPr>
          <w:sz w:val="24"/>
          <w:szCs w:val="24"/>
        </w:rPr>
        <w:t xml:space="preserve"> </w:t>
      </w:r>
    </w:p>
    <w:p w:rsidR="00322E66" w:rsidRPr="00322E66" w:rsidRDefault="00322E66" w:rsidP="00322E66">
      <w:pPr>
        <w:numPr>
          <w:ilvl w:val="0"/>
          <w:numId w:val="22"/>
        </w:numPr>
        <w:spacing w:line="360" w:lineRule="auto"/>
        <w:jc w:val="both"/>
        <w:rPr>
          <w:sz w:val="24"/>
          <w:szCs w:val="24"/>
        </w:rPr>
      </w:pPr>
      <w:r w:rsidRPr="00322E66">
        <w:rPr>
          <w:sz w:val="24"/>
          <w:szCs w:val="24"/>
        </w:rPr>
        <w:t xml:space="preserve">přístup je navržen ze silnice I/57 přes parcelu </w:t>
      </w:r>
      <w:proofErr w:type="spellStart"/>
      <w:proofErr w:type="gramStart"/>
      <w:r w:rsidRPr="00322E66">
        <w:rPr>
          <w:sz w:val="24"/>
          <w:szCs w:val="24"/>
        </w:rPr>
        <w:t>p.č</w:t>
      </w:r>
      <w:proofErr w:type="spellEnd"/>
      <w:r w:rsidRPr="00322E66">
        <w:rPr>
          <w:sz w:val="24"/>
          <w:szCs w:val="24"/>
        </w:rPr>
        <w:t>.</w:t>
      </w:r>
      <w:proofErr w:type="gramEnd"/>
      <w:r w:rsidRPr="00322E66">
        <w:rPr>
          <w:sz w:val="24"/>
          <w:szCs w:val="24"/>
        </w:rPr>
        <w:t xml:space="preserve"> 2082/1 u </w:t>
      </w:r>
      <w:proofErr w:type="spellStart"/>
      <w:r w:rsidRPr="00322E66">
        <w:rPr>
          <w:sz w:val="24"/>
          <w:szCs w:val="24"/>
        </w:rPr>
        <w:t>žst</w:t>
      </w:r>
      <w:proofErr w:type="spellEnd"/>
      <w:r w:rsidRPr="00322E66">
        <w:rPr>
          <w:sz w:val="24"/>
          <w:szCs w:val="24"/>
        </w:rPr>
        <w:t xml:space="preserve">. Horní Lideč. Zde bude využito již částečně zpevněné komunikace do kolejiště </w:t>
      </w:r>
      <w:proofErr w:type="spellStart"/>
      <w:r w:rsidRPr="00322E66">
        <w:rPr>
          <w:sz w:val="24"/>
          <w:szCs w:val="24"/>
        </w:rPr>
        <w:t>žst</w:t>
      </w:r>
      <w:proofErr w:type="spellEnd"/>
      <w:r w:rsidRPr="00322E66">
        <w:rPr>
          <w:sz w:val="24"/>
          <w:szCs w:val="24"/>
        </w:rPr>
        <w:t xml:space="preserve">. Horní Lideč, konkrétně do úrovně koleje č. 5c, resp. 1a. V těchto kolejích bude v úseku km 19,575 – 19,650, resp. 19,665 – 19,800 snesen stávající kolejový rošt, bude rozhrnuto a zhutněno stávající ŠL na nějž budou položeny betonové silniční panely. Dále bude provizorní komunikace vedena pod drážním tělesem, aby nebyly dotčeny stávající výhybky č. 35 a 42. Za výhybkou č. 42 bude v koleji </w:t>
      </w:r>
      <w:proofErr w:type="gramStart"/>
      <w:r w:rsidRPr="00322E66">
        <w:rPr>
          <w:sz w:val="24"/>
          <w:szCs w:val="24"/>
        </w:rPr>
        <w:t>č.1 v úseku</w:t>
      </w:r>
      <w:proofErr w:type="gramEnd"/>
      <w:r w:rsidRPr="00322E66">
        <w:rPr>
          <w:sz w:val="24"/>
          <w:szCs w:val="24"/>
        </w:rPr>
        <w:t xml:space="preserve"> km 20,025 – 20,350 opět snesen stávající kolejový rošt, bude rozhrnuto a zhutněno stávající ŠL na nějž budou položeny betonové silniční panely.</w:t>
      </w:r>
    </w:p>
    <w:p w:rsidR="00322E66" w:rsidRPr="00322E66" w:rsidRDefault="00322E66" w:rsidP="00322E66">
      <w:pPr>
        <w:spacing w:line="360" w:lineRule="auto"/>
        <w:jc w:val="both"/>
        <w:rPr>
          <w:sz w:val="24"/>
          <w:szCs w:val="24"/>
        </w:rPr>
      </w:pPr>
    </w:p>
    <w:p w:rsidR="00322E66" w:rsidRPr="00322E66" w:rsidRDefault="00322E66" w:rsidP="00B17456">
      <w:pPr>
        <w:spacing w:line="360" w:lineRule="auto"/>
        <w:ind w:firstLine="360"/>
        <w:jc w:val="both"/>
        <w:rPr>
          <w:color w:val="000000" w:themeColor="text1"/>
          <w:sz w:val="24"/>
          <w:szCs w:val="24"/>
        </w:rPr>
      </w:pPr>
      <w:r w:rsidRPr="00322E66">
        <w:rPr>
          <w:sz w:val="24"/>
          <w:szCs w:val="24"/>
        </w:rPr>
        <w:t xml:space="preserve">Po stavbě budou silniční panely odstraněny a bude odtěženo ŠL. To bude nahrazeno novým ŠL a bude v traťové koleji </w:t>
      </w:r>
      <w:r w:rsidR="00B05BE2">
        <w:rPr>
          <w:sz w:val="24"/>
          <w:szCs w:val="24"/>
        </w:rPr>
        <w:t xml:space="preserve">č. 1 </w:t>
      </w:r>
      <w:r w:rsidRPr="00322E66">
        <w:rPr>
          <w:sz w:val="24"/>
          <w:szCs w:val="24"/>
        </w:rPr>
        <w:t xml:space="preserve">položen nový kolejový rošt </w:t>
      </w:r>
      <w:r w:rsidR="00B05BE2">
        <w:rPr>
          <w:sz w:val="24"/>
          <w:szCs w:val="24"/>
        </w:rPr>
        <w:t xml:space="preserve">tvaru 60E2 </w:t>
      </w:r>
      <w:r w:rsidRPr="00D653F0">
        <w:rPr>
          <w:b/>
          <w:sz w:val="24"/>
          <w:szCs w:val="24"/>
        </w:rPr>
        <w:t xml:space="preserve">do polohy dle projektu </w:t>
      </w:r>
      <w:r w:rsidR="00B17456" w:rsidRPr="00D653F0">
        <w:rPr>
          <w:b/>
          <w:sz w:val="24"/>
          <w:szCs w:val="24"/>
        </w:rPr>
        <w:t>„Cyklická obnova trati v úseku Vsetín – Horní Lideč“</w:t>
      </w:r>
      <w:r w:rsidRPr="00322E66">
        <w:rPr>
          <w:sz w:val="24"/>
          <w:szCs w:val="24"/>
        </w:rPr>
        <w:t>, ve staničních kolejích 1a</w:t>
      </w:r>
      <w:r w:rsidR="00644A09">
        <w:rPr>
          <w:sz w:val="24"/>
          <w:szCs w:val="24"/>
        </w:rPr>
        <w:t>, 1b</w:t>
      </w:r>
      <w:r w:rsidRPr="00322E66">
        <w:rPr>
          <w:sz w:val="24"/>
          <w:szCs w:val="24"/>
        </w:rPr>
        <w:t xml:space="preserve"> a 5c bude zpětně namontován stávající kolejový rošt.</w:t>
      </w:r>
    </w:p>
    <w:p w:rsidR="006962F5" w:rsidRPr="00C813D6" w:rsidRDefault="006962F5" w:rsidP="006962F5">
      <w:pPr>
        <w:pStyle w:val="Nadpis3"/>
        <w:numPr>
          <w:ilvl w:val="2"/>
          <w:numId w:val="0"/>
        </w:numPr>
        <w:tabs>
          <w:tab w:val="left" w:pos="567"/>
          <w:tab w:val="num" w:pos="1571"/>
        </w:tabs>
        <w:spacing w:before="240" w:after="60"/>
        <w:ind w:left="1571" w:hanging="720"/>
      </w:pPr>
      <w:bookmarkStart w:id="15" w:name="_Toc133220142"/>
      <w:bookmarkStart w:id="16" w:name="_Toc189115860"/>
      <w:r>
        <w:t>3.2.1.3 Polohová soustava vč. staničení kolejí</w:t>
      </w:r>
      <w:bookmarkEnd w:id="15"/>
      <w:bookmarkEnd w:id="16"/>
    </w:p>
    <w:p w:rsidR="006962F5" w:rsidRPr="008B31D2" w:rsidRDefault="006962F5" w:rsidP="006962F5">
      <w:pPr>
        <w:pStyle w:val="Textdokumentu"/>
        <w:spacing w:line="360" w:lineRule="auto"/>
        <w:ind w:firstLine="425"/>
      </w:pPr>
      <w:r w:rsidRPr="008B31D2">
        <w:t>Zpracovaná dokumentace je navržena v souřadném systému Jednotné trigonometrické sítě katastrální (S-JTSK) a ve výškovém systému Balt po vyrovnání (</w:t>
      </w:r>
      <w:proofErr w:type="spellStart"/>
      <w:r w:rsidRPr="008B31D2">
        <w:t>Bpv</w:t>
      </w:r>
      <w:proofErr w:type="spellEnd"/>
      <w:r w:rsidRPr="008B31D2">
        <w:t>).</w:t>
      </w:r>
    </w:p>
    <w:p w:rsidR="006962F5" w:rsidRDefault="006962F5" w:rsidP="006962F5">
      <w:pPr>
        <w:pStyle w:val="Textdokumentu"/>
        <w:spacing w:line="360" w:lineRule="auto"/>
        <w:ind w:firstLine="425"/>
      </w:pPr>
      <w:r>
        <w:t xml:space="preserve">Návrh staničení je v souladu s předpisem SŽDC M 21 </w:t>
      </w:r>
      <w:r w:rsidRPr="001A127E">
        <w:t>Topologie sítě a staničení tratí železničních drah</w:t>
      </w:r>
      <w:r>
        <w:t>.</w:t>
      </w:r>
    </w:p>
    <w:p w:rsidR="006962F5" w:rsidRDefault="006962F5" w:rsidP="006962F5">
      <w:pPr>
        <w:pStyle w:val="Textdokumentu"/>
        <w:spacing w:line="360" w:lineRule="auto"/>
        <w:ind w:firstLine="425"/>
      </w:pPr>
      <w:r w:rsidRPr="0093247F">
        <w:t xml:space="preserve">V projektovaném úseku rekonstrukce železničního svršku je vztaženo staničení ke koleji č. 1. </w:t>
      </w:r>
      <w:r w:rsidRPr="00810BBC">
        <w:t>Staničení v koleji č. 2 je určeno jako kolmý průmět osy koleje do osy koleje č. 1.</w:t>
      </w:r>
      <w:r>
        <w:t xml:space="preserve"> </w:t>
      </w:r>
      <w:r w:rsidRPr="00167EEE">
        <w:rPr>
          <w:b/>
        </w:rPr>
        <w:t>Je-li v dokumentaci kilometráž vztažena k jiné koleji, je za km polohou v závorce doplněno číslo příslušné koleje.</w:t>
      </w:r>
      <w:r>
        <w:t xml:space="preserve"> </w:t>
      </w:r>
    </w:p>
    <w:p w:rsidR="006962F5" w:rsidRPr="006962F5" w:rsidRDefault="006962F5" w:rsidP="006962F5">
      <w:pPr>
        <w:spacing w:line="360" w:lineRule="auto"/>
        <w:ind w:firstLine="540"/>
        <w:rPr>
          <w:sz w:val="24"/>
          <w:szCs w:val="24"/>
        </w:rPr>
      </w:pPr>
      <w:r w:rsidRPr="006962F5">
        <w:rPr>
          <w:sz w:val="24"/>
          <w:szCs w:val="24"/>
        </w:rPr>
        <w:t xml:space="preserve">Údaje o výškových a polohových bodech pro napojení a vytýčení celé stavby jsou součástí geodetické části dokumentace a nejsou popisovány a uváděny v jednotlivých výkresech stavebních objektů. Veškeré vytýčení prostorové polohy v rámci stavebního objektu bude prováděno dle požadavků ČSN 013419 Vytyčovací výkresy staveb, ČSN 730420-1 „Přesnost vytyčování staveb“, Část 1: Základní požadavky, ČSN 730420-2 „Přesnost vytyčování staveb“, Část 2: Vytyčovací odchylky, ČSN ISO 4463-1 až 3 (730411) Měřicí metody ve výstavbě – Vytyčování a měření a též v souladu s Technickými kvalitativními podmínkami staveb státních drah (schváleno VŘ DDC </w:t>
      </w:r>
      <w:proofErr w:type="gramStart"/>
      <w:r w:rsidRPr="006962F5">
        <w:rPr>
          <w:sz w:val="24"/>
          <w:szCs w:val="24"/>
        </w:rPr>
        <w:t>č.j.</w:t>
      </w:r>
      <w:proofErr w:type="gramEnd"/>
      <w:r w:rsidRPr="006962F5">
        <w:rPr>
          <w:sz w:val="24"/>
          <w:szCs w:val="24"/>
        </w:rPr>
        <w:t xml:space="preserve"> TÚDC - 15036/2000 ze dne 18.10.2000). Pro vytyčení bude použita platná vytyčovací síť stavby v době vytyčení.</w:t>
      </w:r>
    </w:p>
    <w:p w:rsidR="006962F5" w:rsidRDefault="006962F5" w:rsidP="006962F5">
      <w:pPr>
        <w:spacing w:line="360" w:lineRule="auto"/>
        <w:ind w:firstLine="708"/>
        <w:rPr>
          <w:b/>
          <w:sz w:val="24"/>
          <w:szCs w:val="24"/>
        </w:rPr>
      </w:pPr>
      <w:r w:rsidRPr="006962F5">
        <w:rPr>
          <w:b/>
          <w:sz w:val="24"/>
          <w:szCs w:val="24"/>
        </w:rPr>
        <w:t>Poloha koleje bude provedena metodou absolutní polohy koleje (APK).</w:t>
      </w:r>
    </w:p>
    <w:p w:rsidR="002C6C77" w:rsidRDefault="002C6C77" w:rsidP="006962F5">
      <w:pPr>
        <w:spacing w:line="360" w:lineRule="auto"/>
        <w:ind w:firstLine="708"/>
        <w:rPr>
          <w:b/>
          <w:sz w:val="24"/>
          <w:szCs w:val="24"/>
        </w:rPr>
      </w:pPr>
    </w:p>
    <w:p w:rsidR="002C6C77" w:rsidRPr="006962F5" w:rsidRDefault="002C6C77" w:rsidP="006962F5">
      <w:pPr>
        <w:spacing w:line="360" w:lineRule="auto"/>
        <w:ind w:firstLine="708"/>
        <w:rPr>
          <w:color w:val="FF0000"/>
          <w:sz w:val="24"/>
          <w:szCs w:val="24"/>
          <w:highlight w:val="yellow"/>
        </w:rPr>
      </w:pPr>
    </w:p>
    <w:p w:rsidR="006962F5" w:rsidRDefault="006962F5" w:rsidP="006962F5">
      <w:pPr>
        <w:pStyle w:val="Nadpis3"/>
        <w:numPr>
          <w:ilvl w:val="2"/>
          <w:numId w:val="0"/>
        </w:numPr>
        <w:tabs>
          <w:tab w:val="left" w:pos="567"/>
          <w:tab w:val="num" w:pos="1571"/>
        </w:tabs>
        <w:spacing w:before="240" w:after="60"/>
        <w:ind w:left="1571" w:hanging="720"/>
      </w:pPr>
      <w:bookmarkStart w:id="17" w:name="__RefHeading___Toc421706631"/>
      <w:bookmarkStart w:id="18" w:name="_Toc133220143"/>
      <w:bookmarkStart w:id="19" w:name="_Toc189115861"/>
      <w:bookmarkEnd w:id="17"/>
      <w:r>
        <w:t>3.2.1.4 Kolejový rošt (tvar a materiál kolejnic, upevnění, pražce atp.)</w:t>
      </w:r>
      <w:bookmarkEnd w:id="18"/>
      <w:bookmarkEnd w:id="19"/>
    </w:p>
    <w:p w:rsidR="006962F5" w:rsidRPr="006962F5" w:rsidRDefault="006962F5" w:rsidP="006962F5">
      <w:pPr>
        <w:spacing w:after="60" w:line="360" w:lineRule="auto"/>
        <w:ind w:firstLine="425"/>
        <w:rPr>
          <w:sz w:val="24"/>
          <w:szCs w:val="24"/>
        </w:rPr>
      </w:pPr>
      <w:bookmarkStart w:id="20" w:name="_Toc33524525"/>
      <w:bookmarkStart w:id="21" w:name="_Toc89159411"/>
      <w:bookmarkStart w:id="22" w:name="_Toc451790168"/>
      <w:bookmarkStart w:id="23" w:name="_Toc102458392"/>
      <w:r w:rsidRPr="006962F5">
        <w:rPr>
          <w:b/>
          <w:i/>
          <w:sz w:val="24"/>
          <w:szCs w:val="24"/>
          <w:u w:val="single"/>
        </w:rPr>
        <w:t>Konstrukční uspořádání železničního svršku - koleje</w:t>
      </w:r>
      <w:bookmarkEnd w:id="20"/>
      <w:bookmarkEnd w:id="21"/>
      <w:bookmarkEnd w:id="22"/>
      <w:bookmarkEnd w:id="23"/>
    </w:p>
    <w:p w:rsidR="006962F5" w:rsidRPr="006962F5" w:rsidRDefault="006962F5" w:rsidP="006962F5">
      <w:pPr>
        <w:spacing w:after="60" w:line="360" w:lineRule="auto"/>
        <w:ind w:firstLine="425"/>
        <w:rPr>
          <w:bCs/>
          <w:sz w:val="24"/>
          <w:szCs w:val="24"/>
        </w:rPr>
      </w:pPr>
      <w:r w:rsidRPr="006962F5">
        <w:rPr>
          <w:sz w:val="24"/>
          <w:szCs w:val="24"/>
        </w:rPr>
        <w:t>Konstrukce železničního svršku je navržena pro dosažení třídy zatížitelnosti D4 a prostorovou průchodnost tratě podle ložné míry UIC GC.</w:t>
      </w:r>
    </w:p>
    <w:p w:rsidR="006962F5" w:rsidRPr="006962F5" w:rsidRDefault="006962F5" w:rsidP="006962F5">
      <w:pPr>
        <w:pStyle w:val="Textdokumentu"/>
        <w:spacing w:line="360" w:lineRule="auto"/>
        <w:ind w:firstLine="540"/>
        <w:rPr>
          <w:i/>
          <w:szCs w:val="24"/>
          <w:u w:val="single"/>
        </w:rPr>
      </w:pPr>
      <w:r w:rsidRPr="006962F5">
        <w:rPr>
          <w:szCs w:val="24"/>
        </w:rPr>
        <w:t xml:space="preserve"> Kolejnice budou svařeny do bezstykové koleje.</w:t>
      </w:r>
    </w:p>
    <w:p w:rsidR="006962F5" w:rsidRPr="006962F5" w:rsidRDefault="006962F5" w:rsidP="006962F5">
      <w:pPr>
        <w:spacing w:line="360" w:lineRule="auto"/>
        <w:ind w:right="50" w:firstLine="360"/>
        <w:rPr>
          <w:sz w:val="24"/>
          <w:szCs w:val="24"/>
        </w:rPr>
      </w:pPr>
      <w:r w:rsidRPr="006962F5">
        <w:rPr>
          <w:sz w:val="24"/>
          <w:szCs w:val="24"/>
          <w:u w:val="single"/>
        </w:rPr>
        <w:t>Železniční svršek v kolejích č. 1 a č. 2</w:t>
      </w:r>
      <w:r w:rsidRPr="006962F5">
        <w:rPr>
          <w:sz w:val="24"/>
          <w:szCs w:val="24"/>
        </w:rPr>
        <w:t>:</w:t>
      </w:r>
    </w:p>
    <w:p w:rsidR="006962F5" w:rsidRP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t xml:space="preserve">nové kolejnice tvaru 60 E2 </w:t>
      </w:r>
      <w:r>
        <w:rPr>
          <w:color w:val="222222"/>
          <w:sz w:val="24"/>
          <w:szCs w:val="24"/>
        </w:rPr>
        <w:t xml:space="preserve">ve směrových obloucích a přilehlých přechodnicích z oceli </w:t>
      </w:r>
      <w:r w:rsidRPr="006962F5">
        <w:rPr>
          <w:color w:val="222222"/>
          <w:sz w:val="24"/>
          <w:szCs w:val="24"/>
        </w:rPr>
        <w:t>R</w:t>
      </w:r>
      <w:r>
        <w:rPr>
          <w:color w:val="222222"/>
          <w:sz w:val="24"/>
          <w:szCs w:val="24"/>
        </w:rPr>
        <w:t>35</w:t>
      </w:r>
      <w:r w:rsidRPr="006962F5">
        <w:rPr>
          <w:color w:val="222222"/>
          <w:sz w:val="24"/>
          <w:szCs w:val="24"/>
        </w:rPr>
        <w:t>0</w:t>
      </w:r>
      <w:r>
        <w:rPr>
          <w:color w:val="222222"/>
          <w:sz w:val="24"/>
          <w:szCs w:val="24"/>
        </w:rPr>
        <w:t>HT</w:t>
      </w:r>
      <w:r w:rsidRPr="006962F5">
        <w:rPr>
          <w:color w:val="222222"/>
          <w:sz w:val="24"/>
          <w:szCs w:val="24"/>
        </w:rPr>
        <w:t xml:space="preserve"> (dlouhé kolejnicové pásy dl. </w:t>
      </w:r>
      <w:r>
        <w:rPr>
          <w:color w:val="222222"/>
          <w:sz w:val="24"/>
          <w:szCs w:val="24"/>
        </w:rPr>
        <w:t>120</w:t>
      </w:r>
      <w:r w:rsidRPr="006962F5">
        <w:rPr>
          <w:color w:val="222222"/>
          <w:sz w:val="24"/>
          <w:szCs w:val="24"/>
        </w:rPr>
        <w:t xml:space="preserve"> m svařené v BK)</w:t>
      </w:r>
      <w:r>
        <w:rPr>
          <w:color w:val="222222"/>
          <w:sz w:val="24"/>
          <w:szCs w:val="24"/>
        </w:rPr>
        <w:t xml:space="preserve">, v přímých úsecích z oceli R260 </w:t>
      </w:r>
      <w:r w:rsidRPr="006962F5">
        <w:rPr>
          <w:color w:val="222222"/>
          <w:sz w:val="24"/>
          <w:szCs w:val="24"/>
        </w:rPr>
        <w:t xml:space="preserve">(dlouhé kolejnicové pásy dl. </w:t>
      </w:r>
      <w:r>
        <w:rPr>
          <w:color w:val="222222"/>
          <w:sz w:val="24"/>
          <w:szCs w:val="24"/>
        </w:rPr>
        <w:t>75</w:t>
      </w:r>
      <w:r w:rsidRPr="006962F5">
        <w:rPr>
          <w:color w:val="222222"/>
          <w:sz w:val="24"/>
          <w:szCs w:val="24"/>
        </w:rPr>
        <w:t xml:space="preserve"> m svařené v BK)</w:t>
      </w:r>
    </w:p>
    <w:p w:rsidR="006962F5" w:rsidRPr="00A45BE9" w:rsidRDefault="006962F5" w:rsidP="002C6C77">
      <w:pPr>
        <w:numPr>
          <w:ilvl w:val="0"/>
          <w:numId w:val="23"/>
        </w:numPr>
        <w:shd w:val="clear" w:color="auto" w:fill="FFFFFF"/>
        <w:spacing w:line="360" w:lineRule="auto"/>
        <w:jc w:val="both"/>
        <w:rPr>
          <w:color w:val="222222"/>
          <w:sz w:val="24"/>
          <w:szCs w:val="24"/>
        </w:rPr>
      </w:pPr>
      <w:r w:rsidRPr="006962F5">
        <w:rPr>
          <w:color w:val="222222"/>
          <w:sz w:val="24"/>
          <w:szCs w:val="24"/>
        </w:rPr>
        <w:t xml:space="preserve">nové betonové pražce dl. 2,6 m s </w:t>
      </w:r>
      <w:proofErr w:type="spellStart"/>
      <w:r w:rsidRPr="006962F5">
        <w:rPr>
          <w:color w:val="222222"/>
          <w:sz w:val="24"/>
          <w:szCs w:val="24"/>
        </w:rPr>
        <w:t>bezpodkladnicovým</w:t>
      </w:r>
      <w:proofErr w:type="spellEnd"/>
      <w:r w:rsidRPr="006962F5">
        <w:rPr>
          <w:color w:val="222222"/>
          <w:sz w:val="24"/>
          <w:szCs w:val="24"/>
        </w:rPr>
        <w:t xml:space="preserve"> pružným upevněním, úklon kolejnic 1:40</w:t>
      </w:r>
      <w:r w:rsidR="002C6C77">
        <w:rPr>
          <w:color w:val="222222"/>
          <w:sz w:val="24"/>
          <w:szCs w:val="24"/>
        </w:rPr>
        <w:t xml:space="preserve">, </w:t>
      </w:r>
      <w:r w:rsidR="002C6C77" w:rsidRPr="002C6C77">
        <w:rPr>
          <w:color w:val="222222"/>
          <w:sz w:val="24"/>
          <w:szCs w:val="24"/>
        </w:rPr>
        <w:t>typová hmotnost m &gt; 280 kg</w:t>
      </w:r>
    </w:p>
    <w:p w:rsidR="006962F5" w:rsidRP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t>rozdělení pražců „u“ – 600 mm</w:t>
      </w:r>
    </w:p>
    <w:p w:rsid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t xml:space="preserve">kolejové lože min. tloušťky 350 mm od </w:t>
      </w:r>
      <w:r w:rsidRPr="006962F5">
        <w:rPr>
          <w:sz w:val="24"/>
          <w:szCs w:val="24"/>
        </w:rPr>
        <w:t xml:space="preserve">spodní </w:t>
      </w:r>
      <w:r w:rsidR="00A45BE9">
        <w:rPr>
          <w:sz w:val="24"/>
          <w:szCs w:val="24"/>
        </w:rPr>
        <w:t>hrany</w:t>
      </w:r>
      <w:r w:rsidRPr="006962F5">
        <w:rPr>
          <w:sz w:val="24"/>
          <w:szCs w:val="24"/>
        </w:rPr>
        <w:t xml:space="preserve"> </w:t>
      </w:r>
      <w:r w:rsidR="00A45BE9">
        <w:rPr>
          <w:sz w:val="24"/>
          <w:szCs w:val="24"/>
        </w:rPr>
        <w:t>pražce</w:t>
      </w:r>
      <w:r w:rsidRPr="006962F5">
        <w:rPr>
          <w:sz w:val="24"/>
          <w:szCs w:val="24"/>
        </w:rPr>
        <w:t xml:space="preserve"> </w:t>
      </w:r>
      <w:r w:rsidRPr="006962F5">
        <w:rPr>
          <w:color w:val="222222"/>
          <w:sz w:val="24"/>
          <w:szCs w:val="24"/>
        </w:rPr>
        <w:t>z kameniva frakce 31,5/63 (železniční štěrk) tř. BI</w:t>
      </w:r>
      <w:r w:rsidR="00A45BE9">
        <w:rPr>
          <w:color w:val="222222"/>
          <w:sz w:val="24"/>
          <w:szCs w:val="24"/>
        </w:rPr>
        <w:t>I</w:t>
      </w:r>
    </w:p>
    <w:p w:rsidR="007B29BF" w:rsidRDefault="00AA1EFF" w:rsidP="007B29BF">
      <w:pPr>
        <w:pStyle w:val="Nadpis3"/>
        <w:numPr>
          <w:ilvl w:val="2"/>
          <w:numId w:val="0"/>
        </w:numPr>
        <w:tabs>
          <w:tab w:val="left" w:pos="567"/>
          <w:tab w:val="num" w:pos="1571"/>
        </w:tabs>
        <w:spacing w:before="240" w:after="60"/>
        <w:ind w:left="1571" w:hanging="720"/>
      </w:pPr>
      <w:bookmarkStart w:id="24" w:name="_Toc133220145"/>
      <w:bookmarkStart w:id="25" w:name="_Toc189115862"/>
      <w:r>
        <w:t xml:space="preserve">3.2.1.5 </w:t>
      </w:r>
      <w:r w:rsidR="007B29BF">
        <w:t xml:space="preserve">Kolejové lože (materiál, tloušťka, zapuštěné kol. </w:t>
      </w:r>
      <w:proofErr w:type="gramStart"/>
      <w:r w:rsidR="007B29BF">
        <w:t>lože</w:t>
      </w:r>
      <w:proofErr w:type="gramEnd"/>
      <w:r w:rsidR="007B29BF">
        <w:t>, drážní stezky)</w:t>
      </w:r>
      <w:bookmarkEnd w:id="24"/>
      <w:bookmarkEnd w:id="25"/>
    </w:p>
    <w:p w:rsidR="007B29BF" w:rsidRPr="001024BD" w:rsidRDefault="007B29BF" w:rsidP="00AA1EFF">
      <w:pPr>
        <w:pStyle w:val="Textdokumentu"/>
        <w:spacing w:after="60" w:line="360" w:lineRule="auto"/>
        <w:ind w:firstLine="425"/>
      </w:pPr>
      <w:r w:rsidRPr="008B31D2">
        <w:t>Kolejové lože bude zřízeno z</w:t>
      </w:r>
      <w:r>
        <w:t xml:space="preserve"> nového </w:t>
      </w:r>
      <w:r w:rsidRPr="008B31D2">
        <w:t>přírodního drceného, hrubého, hutného kameniva frakce 31,5/63</w:t>
      </w:r>
      <w:r>
        <w:t xml:space="preserve"> </w:t>
      </w:r>
      <w:r w:rsidRPr="008B31D2">
        <w:t>mm</w:t>
      </w:r>
      <w:r>
        <w:t xml:space="preserve"> třídy </w:t>
      </w:r>
      <w:r w:rsidR="003B031E">
        <w:t xml:space="preserve">min. </w:t>
      </w:r>
      <w:r>
        <w:t>BI</w:t>
      </w:r>
      <w:r w:rsidR="00AA1EFF">
        <w:t>I</w:t>
      </w:r>
      <w:r w:rsidRPr="008B31D2">
        <w:t xml:space="preserve">. </w:t>
      </w:r>
      <w:r w:rsidR="00AA1EFF">
        <w:t>V</w:t>
      </w:r>
      <w:r w:rsidRPr="008B31D2">
        <w:t> souladu s předpisem SŽ</w:t>
      </w:r>
      <w:r w:rsidR="00B73976">
        <w:t>DC</w:t>
      </w:r>
      <w:r w:rsidRPr="008B31D2">
        <w:t xml:space="preserve"> S3</w:t>
      </w:r>
      <w:r>
        <w:t xml:space="preserve"> díl X</w:t>
      </w:r>
      <w:r w:rsidRPr="008B31D2">
        <w:t xml:space="preserve"> </w:t>
      </w:r>
      <w:r w:rsidR="00AA1EFF">
        <w:t>je t</w:t>
      </w:r>
      <w:r w:rsidR="00AA1EFF" w:rsidRPr="008B31D2">
        <w:t>loušťka kolejového lože navržena</w:t>
      </w:r>
      <w:r w:rsidR="00AA1EFF">
        <w:t xml:space="preserve"> </w:t>
      </w:r>
      <w:r>
        <w:t xml:space="preserve">min. </w:t>
      </w:r>
      <w:r w:rsidRPr="008B31D2">
        <w:t>3</w:t>
      </w:r>
      <w:r>
        <w:t>5</w:t>
      </w:r>
      <w:r w:rsidRPr="008B31D2">
        <w:t>0</w:t>
      </w:r>
      <w:r>
        <w:t xml:space="preserve"> </w:t>
      </w:r>
      <w:r w:rsidRPr="008B31D2">
        <w:t xml:space="preserve">mm </w:t>
      </w:r>
      <w:r w:rsidRPr="001024BD">
        <w:t>pod spodní ložnou plochou pražce</w:t>
      </w:r>
      <w:r w:rsidR="00EC2C7F">
        <w:t xml:space="preserve">. Tvar kolejového lože je navržen dle předpisu SŽ S3/2 </w:t>
      </w:r>
      <w:r w:rsidR="003D631D" w:rsidRPr="00367994">
        <w:rPr>
          <w:szCs w:val="24"/>
        </w:rPr>
        <w:t>„Bezstyková kolej“</w:t>
      </w:r>
      <w:r w:rsidR="003D631D">
        <w:rPr>
          <w:szCs w:val="24"/>
        </w:rPr>
        <w:t xml:space="preserve"> </w:t>
      </w:r>
      <w:r w:rsidR="000851BF">
        <w:t>T</w:t>
      </w:r>
      <w:r w:rsidR="000567A7">
        <w:t>ab. 1 s rozšířením</w:t>
      </w:r>
      <w:r w:rsidR="00EC2C7F">
        <w:t xml:space="preserve"> a nadvýšením ve směrových obloucích.</w:t>
      </w:r>
    </w:p>
    <w:p w:rsidR="00F012B2" w:rsidRDefault="00F012B2" w:rsidP="00F910B6">
      <w:pPr>
        <w:pStyle w:val="Textdokumentu"/>
        <w:spacing w:after="60" w:line="360" w:lineRule="auto"/>
        <w:ind w:firstLine="425"/>
      </w:pPr>
      <w:r>
        <w:t>Kolejové lože bude zřízeno v souladu s předpisem SŽ S3/1 „Práce na železničním svršku“.</w:t>
      </w:r>
      <w:r w:rsidR="007B29BF" w:rsidRPr="008B31D2">
        <w:t xml:space="preserve"> </w:t>
      </w:r>
      <w:r w:rsidR="0008039C">
        <w:t>Je doporučeno použití zhutňovače kolejového lože.</w:t>
      </w:r>
    </w:p>
    <w:p w:rsidR="007B29BF" w:rsidRPr="00AA1EFF" w:rsidRDefault="007B29BF" w:rsidP="00F910B6">
      <w:pPr>
        <w:pStyle w:val="Textdokumentu"/>
        <w:spacing w:after="60" w:line="360" w:lineRule="auto"/>
        <w:ind w:firstLine="425"/>
        <w:rPr>
          <w:szCs w:val="24"/>
        </w:rPr>
      </w:pPr>
      <w:r w:rsidRPr="00AA1EFF">
        <w:rPr>
          <w:szCs w:val="24"/>
        </w:rPr>
        <w:t>Celkově bude v rámci toho</w:t>
      </w:r>
      <w:r w:rsidR="00DE6573">
        <w:rPr>
          <w:szCs w:val="24"/>
        </w:rPr>
        <w:t>to</w:t>
      </w:r>
      <w:r w:rsidRPr="00AA1EFF">
        <w:rPr>
          <w:szCs w:val="24"/>
        </w:rPr>
        <w:t xml:space="preserve"> SO žel. </w:t>
      </w:r>
      <w:proofErr w:type="gramStart"/>
      <w:r w:rsidRPr="00AA1EFF">
        <w:rPr>
          <w:szCs w:val="24"/>
        </w:rPr>
        <w:t>svršku</w:t>
      </w:r>
      <w:proofErr w:type="gramEnd"/>
      <w:r w:rsidRPr="00AA1EFF">
        <w:rPr>
          <w:szCs w:val="24"/>
        </w:rPr>
        <w:t xml:space="preserve"> zabudováno </w:t>
      </w:r>
      <w:r w:rsidR="00E75EC0">
        <w:rPr>
          <w:szCs w:val="24"/>
        </w:rPr>
        <w:t>3</w:t>
      </w:r>
      <w:r w:rsidRPr="00AA1EFF">
        <w:rPr>
          <w:szCs w:val="24"/>
        </w:rPr>
        <w:t xml:space="preserve"> 850</w:t>
      </w:r>
      <w:r w:rsidRPr="00AA1EFF">
        <w:rPr>
          <w:rFonts w:ascii="Arial" w:hAnsi="Arial" w:cs="Arial"/>
          <w:b/>
          <w:szCs w:val="24"/>
        </w:rPr>
        <w:t xml:space="preserve"> </w:t>
      </w:r>
      <w:r w:rsidRPr="00AA1EFF">
        <w:rPr>
          <w:szCs w:val="24"/>
        </w:rPr>
        <w:t>m</w:t>
      </w:r>
      <w:r w:rsidRPr="00AA1EFF">
        <w:rPr>
          <w:szCs w:val="24"/>
          <w:vertAlign w:val="superscript"/>
        </w:rPr>
        <w:t>3</w:t>
      </w:r>
      <w:r w:rsidRPr="00AA1EFF">
        <w:rPr>
          <w:szCs w:val="24"/>
        </w:rPr>
        <w:t xml:space="preserve"> nového štěrku fr. 31,5/63 mm</w:t>
      </w:r>
      <w:r w:rsidR="00DE6573">
        <w:rPr>
          <w:szCs w:val="24"/>
        </w:rPr>
        <w:t xml:space="preserve"> pod kompletně rekonstruovanými kolejemi, 4 730 m</w:t>
      </w:r>
      <w:r w:rsidR="00DE6573">
        <w:rPr>
          <w:szCs w:val="24"/>
          <w:vertAlign w:val="superscript"/>
        </w:rPr>
        <w:t>3</w:t>
      </w:r>
      <w:r w:rsidR="00DE6573">
        <w:rPr>
          <w:szCs w:val="24"/>
        </w:rPr>
        <w:t xml:space="preserve"> </w:t>
      </w:r>
      <w:r w:rsidR="00DE6573" w:rsidRPr="00AA1EFF">
        <w:rPr>
          <w:szCs w:val="24"/>
        </w:rPr>
        <w:t xml:space="preserve">nového štěrku </w:t>
      </w:r>
      <w:r w:rsidR="00DE6573">
        <w:rPr>
          <w:szCs w:val="24"/>
        </w:rPr>
        <w:t>a 270 m</w:t>
      </w:r>
      <w:r w:rsidR="00DE6573">
        <w:rPr>
          <w:szCs w:val="24"/>
          <w:vertAlign w:val="superscript"/>
        </w:rPr>
        <w:t>3</w:t>
      </w:r>
      <w:r w:rsidR="00DE6573">
        <w:rPr>
          <w:szCs w:val="24"/>
        </w:rPr>
        <w:t xml:space="preserve"> recyklovaného štěrku </w:t>
      </w:r>
      <w:r w:rsidR="00DE6573" w:rsidRPr="00AA1EFF">
        <w:rPr>
          <w:szCs w:val="24"/>
        </w:rPr>
        <w:t>fr. 31,5/63 mm</w:t>
      </w:r>
      <w:r w:rsidR="00DE6573">
        <w:rPr>
          <w:szCs w:val="24"/>
        </w:rPr>
        <w:t xml:space="preserve"> pod stávající kolejí č. 1 využitou pro dočasnou komunikaci</w:t>
      </w:r>
      <w:r w:rsidRPr="00AA1EFF">
        <w:rPr>
          <w:szCs w:val="24"/>
        </w:rPr>
        <w:t>.</w:t>
      </w:r>
      <w:r w:rsidR="00A857FB">
        <w:rPr>
          <w:szCs w:val="24"/>
        </w:rPr>
        <w:t xml:space="preserve"> </w:t>
      </w:r>
    </w:p>
    <w:p w:rsidR="007B29BF" w:rsidRDefault="007B29BF" w:rsidP="007B29BF">
      <w:pPr>
        <w:autoSpaceDE w:val="0"/>
        <w:autoSpaceDN w:val="0"/>
        <w:adjustRightInd w:val="0"/>
        <w:ind w:left="720"/>
      </w:pPr>
    </w:p>
    <w:p w:rsidR="007B29BF" w:rsidRDefault="00367994" w:rsidP="00367994">
      <w:pPr>
        <w:pStyle w:val="Nadpis3"/>
        <w:numPr>
          <w:ilvl w:val="2"/>
          <w:numId w:val="0"/>
        </w:numPr>
        <w:tabs>
          <w:tab w:val="left" w:pos="567"/>
          <w:tab w:val="num" w:pos="1571"/>
        </w:tabs>
        <w:spacing w:after="60"/>
        <w:ind w:left="1571" w:hanging="720"/>
      </w:pPr>
      <w:bookmarkStart w:id="26" w:name="_Toc133220146"/>
      <w:bookmarkStart w:id="27" w:name="_Toc189115863"/>
      <w:r>
        <w:t xml:space="preserve">3.2.1.6 </w:t>
      </w:r>
      <w:r w:rsidR="007B29BF">
        <w:t>Bezstyková kolej</w:t>
      </w:r>
      <w:bookmarkEnd w:id="26"/>
      <w:bookmarkEnd w:id="27"/>
    </w:p>
    <w:p w:rsidR="007B29BF" w:rsidRPr="00367994" w:rsidRDefault="007B29BF" w:rsidP="00367994">
      <w:pPr>
        <w:pStyle w:val="Textdokumentu"/>
        <w:spacing w:after="60" w:line="360" w:lineRule="auto"/>
        <w:ind w:firstLine="425"/>
        <w:rPr>
          <w:szCs w:val="24"/>
        </w:rPr>
      </w:pPr>
      <w:r w:rsidRPr="00367994">
        <w:rPr>
          <w:szCs w:val="24"/>
        </w:rPr>
        <w:t xml:space="preserve">Nově vkládané koleje budou svařeny do bezstykové koleje. </w:t>
      </w:r>
    </w:p>
    <w:p w:rsidR="007B29BF" w:rsidRDefault="007B29BF" w:rsidP="00367994">
      <w:pPr>
        <w:spacing w:line="360" w:lineRule="auto"/>
        <w:ind w:firstLine="425"/>
        <w:jc w:val="both"/>
        <w:rPr>
          <w:sz w:val="24"/>
          <w:szCs w:val="24"/>
        </w:rPr>
      </w:pPr>
      <w:r w:rsidRPr="00367994">
        <w:rPr>
          <w:sz w:val="24"/>
          <w:szCs w:val="24"/>
        </w:rPr>
        <w:t xml:space="preserve">Vzhledem k vyšším navrhovaným rychlostem, tudíž i k vyššímu dynamickému namáhání, jsou na zřízení bezstykové koleje kladeny zvýšené nároky. Bezstyková kolej se zřizuje při dovolené upínací teplotě výhradně z kolejnicových pásů o délce nejvíce </w:t>
      </w:r>
      <w:r w:rsidR="00280F24" w:rsidRPr="00280F24">
        <w:rPr>
          <w:sz w:val="24"/>
          <w:szCs w:val="24"/>
        </w:rPr>
        <w:t xml:space="preserve">720 m v přímé a </w:t>
      </w:r>
      <w:r w:rsidRPr="00367994">
        <w:rPr>
          <w:sz w:val="24"/>
          <w:szCs w:val="24"/>
        </w:rPr>
        <w:t>4</w:t>
      </w:r>
      <w:r w:rsidR="00F56A53">
        <w:rPr>
          <w:sz w:val="24"/>
          <w:szCs w:val="24"/>
        </w:rPr>
        <w:t>8</w:t>
      </w:r>
      <w:r w:rsidRPr="00367994">
        <w:rPr>
          <w:sz w:val="24"/>
          <w:szCs w:val="24"/>
        </w:rPr>
        <w:t xml:space="preserve">0 m </w:t>
      </w:r>
      <w:r w:rsidR="00280F24" w:rsidRPr="00280F24">
        <w:rPr>
          <w:sz w:val="24"/>
          <w:szCs w:val="24"/>
        </w:rPr>
        <w:t xml:space="preserve">v obloucích o poloměru R ≤ 500 m </w:t>
      </w:r>
      <w:r w:rsidRPr="00367994">
        <w:rPr>
          <w:sz w:val="24"/>
          <w:szCs w:val="24"/>
        </w:rPr>
        <w:t xml:space="preserve">při </w:t>
      </w:r>
      <w:proofErr w:type="spellStart"/>
      <w:r w:rsidRPr="00367994">
        <w:rPr>
          <w:sz w:val="24"/>
          <w:szCs w:val="24"/>
        </w:rPr>
        <w:t>bezpodkladnicovém</w:t>
      </w:r>
      <w:proofErr w:type="spellEnd"/>
      <w:r w:rsidRPr="00367994">
        <w:rPr>
          <w:sz w:val="24"/>
          <w:szCs w:val="24"/>
        </w:rPr>
        <w:t xml:space="preserve"> upevnění kolejnic. Bezstyková kolej musí být zřízena v souladu s novelizovaným předpisem SŽ S3 Železniční svršek, díl XI „Uspořádání stykované a bezstykové koleje“ a předpisem SŽ S3/2 „Bezstyková kolej“, který řeší uceleně problematiku BK. Současně musí být dodrženy zásady pro svařování kolejí, které stanoví služební předpis SŽ S3/5 „Svářečské práce na železničním svršku“. Při montáži je třeba dodržet předepsanou upínací teplotu (rozděleno pro typy kolejí a typy kolejového lože). </w:t>
      </w:r>
    </w:p>
    <w:p w:rsidR="0032493D" w:rsidRDefault="0032493D" w:rsidP="00367994">
      <w:pPr>
        <w:spacing w:line="360" w:lineRule="auto"/>
        <w:ind w:firstLine="425"/>
        <w:jc w:val="both"/>
        <w:rPr>
          <w:sz w:val="24"/>
          <w:szCs w:val="24"/>
        </w:rPr>
      </w:pPr>
      <w:r w:rsidRPr="0032493D">
        <w:rPr>
          <w:sz w:val="24"/>
          <w:szCs w:val="24"/>
        </w:rPr>
        <w:t>Pro použití přechodu tvarů kolejnic 60 E2/49 E1 v bezstykové koleji musí být provedeny tyto úpravy:</w:t>
      </w:r>
    </w:p>
    <w:p w:rsidR="0032493D" w:rsidRDefault="0032493D" w:rsidP="0032493D">
      <w:pPr>
        <w:pStyle w:val="Odstavecseseznamem"/>
        <w:numPr>
          <w:ilvl w:val="0"/>
          <w:numId w:val="17"/>
        </w:numPr>
        <w:spacing w:line="360" w:lineRule="auto"/>
        <w:jc w:val="both"/>
        <w:rPr>
          <w:sz w:val="24"/>
          <w:szCs w:val="24"/>
        </w:rPr>
      </w:pPr>
      <w:r w:rsidRPr="0032493D">
        <w:rPr>
          <w:sz w:val="24"/>
          <w:szCs w:val="24"/>
        </w:rPr>
        <w:t>od místa změny tvaru kolejnic musí být v koleji s kolejnicemi o větší hmotnosti použity pružné svěrky nebo spony (dále jen „pružné svěrky“) do vzdálenosti minimálně 50 m;</w:t>
      </w:r>
    </w:p>
    <w:p w:rsidR="0032493D" w:rsidRDefault="0032493D" w:rsidP="0032493D">
      <w:pPr>
        <w:pStyle w:val="Odstavecseseznamem"/>
        <w:numPr>
          <w:ilvl w:val="0"/>
          <w:numId w:val="17"/>
        </w:numPr>
        <w:spacing w:line="360" w:lineRule="auto"/>
        <w:jc w:val="both"/>
        <w:rPr>
          <w:sz w:val="24"/>
          <w:szCs w:val="24"/>
        </w:rPr>
      </w:pPr>
      <w:r w:rsidRPr="0032493D">
        <w:rPr>
          <w:sz w:val="24"/>
          <w:szCs w:val="24"/>
        </w:rPr>
        <w:t>od místa změny tvaru kolejnic musí být pražcové kotvy v koleji s kolejnicemi menší hmotnosti osazeny do vzdálenosti 50 m. V případě betonových pražců musí být pražcová kotva na každém 3. pražci, v případě dřevěných pražců musí být pražcová kotva na každém 2. pražci.</w:t>
      </w:r>
    </w:p>
    <w:p w:rsidR="00A80891" w:rsidRPr="00A80891" w:rsidRDefault="00A80891" w:rsidP="00A80891">
      <w:pPr>
        <w:spacing w:line="360" w:lineRule="auto"/>
        <w:ind w:firstLine="360"/>
        <w:jc w:val="both"/>
        <w:rPr>
          <w:sz w:val="24"/>
          <w:szCs w:val="24"/>
        </w:rPr>
      </w:pPr>
      <w:r>
        <w:rPr>
          <w:sz w:val="24"/>
          <w:szCs w:val="24"/>
        </w:rPr>
        <w:t>Pro přechod z kolejnic 60E2 na 49E1 budou použity p</w:t>
      </w:r>
      <w:r w:rsidRPr="00A80891">
        <w:rPr>
          <w:sz w:val="24"/>
          <w:szCs w:val="24"/>
        </w:rPr>
        <w:t>řechodové kolejnice dlouhé 12,5 m</w:t>
      </w:r>
      <w:r w:rsidR="00025C76">
        <w:rPr>
          <w:sz w:val="24"/>
          <w:szCs w:val="24"/>
        </w:rPr>
        <w:t>.</w:t>
      </w:r>
    </w:p>
    <w:p w:rsidR="007B29BF" w:rsidRPr="00367994" w:rsidRDefault="007B29BF" w:rsidP="00025C76">
      <w:pPr>
        <w:spacing w:line="360" w:lineRule="auto"/>
        <w:ind w:firstLine="360"/>
        <w:jc w:val="both"/>
        <w:rPr>
          <w:sz w:val="24"/>
          <w:szCs w:val="24"/>
        </w:rPr>
      </w:pPr>
      <w:r w:rsidRPr="00367994">
        <w:rPr>
          <w:sz w:val="24"/>
          <w:szCs w:val="24"/>
        </w:rPr>
        <w:t>Při svařování BK je nutno bezpodmínečně dodržet podmínky</w:t>
      </w:r>
      <w:r w:rsidR="006D365F">
        <w:rPr>
          <w:sz w:val="24"/>
          <w:szCs w:val="24"/>
        </w:rPr>
        <w:t xml:space="preserve"> a zásady služebního předpisu SŽ</w:t>
      </w:r>
      <w:r w:rsidRPr="00367994">
        <w:rPr>
          <w:sz w:val="24"/>
          <w:szCs w:val="24"/>
        </w:rPr>
        <w:t xml:space="preserve"> S3/5, zejména pokud se týká dovolených upínacích teplot. Sváry se kontrolují a přejímají rovněž podle ustanovení předpisu S3/5.</w:t>
      </w:r>
    </w:p>
    <w:p w:rsidR="004A6A38" w:rsidRPr="004A6A38" w:rsidRDefault="004A6A38" w:rsidP="004A6A38">
      <w:pPr>
        <w:spacing w:line="360" w:lineRule="auto"/>
        <w:ind w:firstLine="425"/>
        <w:jc w:val="both"/>
        <w:rPr>
          <w:sz w:val="24"/>
          <w:szCs w:val="24"/>
        </w:rPr>
      </w:pPr>
      <w:proofErr w:type="spellStart"/>
      <w:r w:rsidRPr="004A6A38">
        <w:rPr>
          <w:sz w:val="24"/>
          <w:szCs w:val="24"/>
        </w:rPr>
        <w:t>Odtavovacím</w:t>
      </w:r>
      <w:proofErr w:type="spellEnd"/>
      <w:r w:rsidRPr="004A6A38">
        <w:rPr>
          <w:sz w:val="24"/>
          <w:szCs w:val="24"/>
        </w:rPr>
        <w:t xml:space="preserve"> stykovým svařováním musí být v běžné koleji svařeny nové kolejnice do dlouhých kolejnicových pásů montážními svary: </w:t>
      </w:r>
    </w:p>
    <w:p w:rsidR="004A6A38" w:rsidRPr="004A6A38" w:rsidRDefault="004A6A38" w:rsidP="004A6A38">
      <w:pPr>
        <w:spacing w:line="360" w:lineRule="auto"/>
        <w:ind w:firstLine="425"/>
        <w:jc w:val="both"/>
        <w:rPr>
          <w:sz w:val="24"/>
          <w:szCs w:val="24"/>
        </w:rPr>
      </w:pPr>
      <w:r w:rsidRPr="004A6A38">
        <w:rPr>
          <w:sz w:val="24"/>
          <w:szCs w:val="24"/>
        </w:rPr>
        <w:t xml:space="preserve">a) pro koleje ve směrových obloucích o poloměru R ≤ 500 m z kolejnic oceli R260; </w:t>
      </w:r>
    </w:p>
    <w:p w:rsidR="004A6A38" w:rsidRDefault="004A6A38" w:rsidP="004A6A38">
      <w:pPr>
        <w:spacing w:line="360" w:lineRule="auto"/>
        <w:jc w:val="both"/>
        <w:rPr>
          <w:sz w:val="24"/>
          <w:szCs w:val="24"/>
        </w:rPr>
      </w:pPr>
      <w:r>
        <w:rPr>
          <w:sz w:val="24"/>
          <w:szCs w:val="24"/>
        </w:rPr>
        <w:t xml:space="preserve">       </w:t>
      </w:r>
      <w:r w:rsidRPr="004A6A38">
        <w:rPr>
          <w:sz w:val="24"/>
          <w:szCs w:val="24"/>
        </w:rPr>
        <w:t>b) z oceli R350HT vždy.</w:t>
      </w:r>
    </w:p>
    <w:p w:rsidR="004A6A38" w:rsidRDefault="004A6A38" w:rsidP="005613EE">
      <w:pPr>
        <w:spacing w:line="360" w:lineRule="auto"/>
        <w:ind w:firstLine="540"/>
        <w:jc w:val="both"/>
        <w:rPr>
          <w:sz w:val="24"/>
          <w:szCs w:val="24"/>
        </w:rPr>
      </w:pPr>
      <w:proofErr w:type="spellStart"/>
      <w:r>
        <w:rPr>
          <w:sz w:val="24"/>
          <w:szCs w:val="24"/>
        </w:rPr>
        <w:t>A</w:t>
      </w:r>
      <w:r w:rsidRPr="004A6A38">
        <w:rPr>
          <w:sz w:val="24"/>
          <w:szCs w:val="24"/>
        </w:rPr>
        <w:t>luminotermické</w:t>
      </w:r>
      <w:proofErr w:type="spellEnd"/>
      <w:r w:rsidRPr="004A6A38">
        <w:rPr>
          <w:sz w:val="24"/>
          <w:szCs w:val="24"/>
        </w:rPr>
        <w:t xml:space="preserve"> svary </w:t>
      </w:r>
      <w:r>
        <w:rPr>
          <w:sz w:val="24"/>
          <w:szCs w:val="24"/>
        </w:rPr>
        <w:t xml:space="preserve">se </w:t>
      </w:r>
      <w:r w:rsidRPr="004A6A38">
        <w:rPr>
          <w:sz w:val="24"/>
          <w:szCs w:val="24"/>
        </w:rPr>
        <w:t>připouští pouze jako závěrné, jejich vzdálenost musí být minimálně 145 m</w:t>
      </w:r>
      <w:r>
        <w:t>.</w:t>
      </w:r>
    </w:p>
    <w:p w:rsidR="007B29BF" w:rsidRPr="00367994" w:rsidRDefault="007B29BF" w:rsidP="004A6A38">
      <w:pPr>
        <w:spacing w:line="360" w:lineRule="auto"/>
        <w:ind w:firstLine="540"/>
        <w:jc w:val="both"/>
        <w:rPr>
          <w:sz w:val="24"/>
          <w:szCs w:val="24"/>
        </w:rPr>
      </w:pPr>
      <w:r w:rsidRPr="00367994">
        <w:rPr>
          <w:sz w:val="24"/>
          <w:szCs w:val="24"/>
        </w:rPr>
        <w:t>Zřizování BK se musí řídit pokyny předpisu SŽ S3/2.</w:t>
      </w:r>
    </w:p>
    <w:p w:rsidR="007B29BF" w:rsidRPr="00367994" w:rsidRDefault="007B29BF" w:rsidP="00367994">
      <w:pPr>
        <w:autoSpaceDE w:val="0"/>
        <w:autoSpaceDN w:val="0"/>
        <w:adjustRightInd w:val="0"/>
        <w:spacing w:line="360" w:lineRule="auto"/>
        <w:ind w:firstLine="540"/>
        <w:jc w:val="both"/>
        <w:rPr>
          <w:sz w:val="24"/>
          <w:szCs w:val="24"/>
        </w:rPr>
      </w:pPr>
      <w:r w:rsidRPr="00367994">
        <w:rPr>
          <w:sz w:val="24"/>
          <w:szCs w:val="24"/>
        </w:rPr>
        <w:t xml:space="preserve">Štěrkové lože ve směrových obloucích bude upraveno do předepsaného profilu dle tabulky </w:t>
      </w:r>
      <w:proofErr w:type="gramStart"/>
      <w:r w:rsidRPr="00367994">
        <w:rPr>
          <w:sz w:val="24"/>
          <w:szCs w:val="24"/>
        </w:rPr>
        <w:t>č.1 předpisu</w:t>
      </w:r>
      <w:proofErr w:type="gramEnd"/>
      <w:r w:rsidRPr="00367994">
        <w:rPr>
          <w:sz w:val="24"/>
          <w:szCs w:val="24"/>
        </w:rPr>
        <w:t xml:space="preserve"> SŽ S3/2. Použití pražcových kotev dle tabulky </w:t>
      </w:r>
      <w:proofErr w:type="gramStart"/>
      <w:r w:rsidRPr="00367994">
        <w:rPr>
          <w:sz w:val="24"/>
          <w:szCs w:val="24"/>
        </w:rPr>
        <w:t>č.1 uvedeného</w:t>
      </w:r>
      <w:proofErr w:type="gramEnd"/>
      <w:r w:rsidRPr="00367994">
        <w:rPr>
          <w:sz w:val="24"/>
          <w:szCs w:val="24"/>
        </w:rPr>
        <w:t xml:space="preserve"> předpisu není vzhledem k hodnotám poloměrů směrových oblouků a navrženému tvaru žel. svršku uvažováno.</w:t>
      </w:r>
    </w:p>
    <w:p w:rsidR="007B29BF" w:rsidRDefault="007B29BF" w:rsidP="00367994">
      <w:pPr>
        <w:autoSpaceDE w:val="0"/>
        <w:autoSpaceDN w:val="0"/>
        <w:adjustRightInd w:val="0"/>
        <w:spacing w:line="360" w:lineRule="auto"/>
        <w:ind w:firstLine="540"/>
        <w:jc w:val="both"/>
        <w:rPr>
          <w:sz w:val="24"/>
          <w:szCs w:val="24"/>
        </w:rPr>
      </w:pPr>
      <w:r w:rsidRPr="00367994">
        <w:rPr>
          <w:sz w:val="24"/>
          <w:szCs w:val="24"/>
        </w:rPr>
        <w:t>Zřízení BK a postup při přejímce prací řeší příloha S předpisu SŽ S3/1.</w:t>
      </w:r>
      <w:r w:rsidRPr="00367994">
        <w:rPr>
          <w:sz w:val="24"/>
          <w:szCs w:val="24"/>
        </w:rPr>
        <w:br/>
        <w:t>Návrh osazení ZZ předkládá zhotovitel stavby ke schválení místně-příslušnému SPPK, dle S3, díl III, čl. 73.</w:t>
      </w:r>
    </w:p>
    <w:p w:rsidR="00B6464B" w:rsidRPr="00CD2463" w:rsidRDefault="00B6464B" w:rsidP="00B6464B">
      <w:pPr>
        <w:pStyle w:val="mcntmsonormal"/>
        <w:spacing w:before="0" w:beforeAutospacing="0" w:after="0" w:afterAutospacing="0" w:line="360" w:lineRule="auto"/>
        <w:ind w:firstLine="539"/>
        <w:jc w:val="both"/>
      </w:pPr>
      <w:r w:rsidRPr="00CD2463">
        <w:rPr>
          <w:i/>
          <w:iCs/>
          <w:color w:val="000000"/>
        </w:rPr>
        <w:t>Poloha a výška bezstykové koleje musí být před jejím zřízením ověřena místně-příslušným Správcem PPK (SPPK). S tím je nutno počítat dle TKP čl. 8.3.6. již v harmonogramu výstavby. Resp. není možné svařovat ihned po směrové a výškové úpravě koleje, ale je nutné počkat na výsledky kontrolního geodetického měření (i dle S3/2).</w:t>
      </w:r>
    </w:p>
    <w:p w:rsidR="00B6464B" w:rsidRDefault="00B6464B" w:rsidP="00B6464B">
      <w:pPr>
        <w:autoSpaceDE w:val="0"/>
        <w:autoSpaceDN w:val="0"/>
        <w:adjustRightInd w:val="0"/>
        <w:spacing w:line="360" w:lineRule="auto"/>
        <w:ind w:firstLine="540"/>
        <w:jc w:val="both"/>
        <w:rPr>
          <w:i/>
          <w:iCs/>
          <w:color w:val="000000"/>
          <w:sz w:val="24"/>
          <w:szCs w:val="24"/>
        </w:rPr>
      </w:pPr>
      <w:r w:rsidRPr="00CD2463">
        <w:rPr>
          <w:color w:val="000000"/>
          <w:sz w:val="24"/>
          <w:szCs w:val="24"/>
        </w:rPr>
        <w:t>Z</w:t>
      </w:r>
      <w:r w:rsidRPr="00CD2463">
        <w:rPr>
          <w:i/>
          <w:iCs/>
          <w:color w:val="000000"/>
          <w:sz w:val="24"/>
          <w:szCs w:val="24"/>
        </w:rPr>
        <w:t xml:space="preserve">hotovitel musí zajistit kontrolní měření PPK po následném podbití (dle SŽDC SR 2/1 (S) a TKP kapitola 1). Měření PPK provede v celém rozsahu SŽDC SŽG jako nezadatelnou činnost (Dle směrnice SŽDC č. 55, čl. </w:t>
      </w:r>
      <w:proofErr w:type="gramStart"/>
      <w:r w:rsidRPr="00CD2463">
        <w:rPr>
          <w:i/>
          <w:iCs/>
          <w:color w:val="000000"/>
          <w:sz w:val="24"/>
          <w:szCs w:val="24"/>
        </w:rPr>
        <w:t>3.2. patří</w:t>
      </w:r>
      <w:proofErr w:type="gramEnd"/>
      <w:r w:rsidRPr="00CD2463">
        <w:rPr>
          <w:i/>
          <w:iCs/>
          <w:color w:val="000000"/>
          <w:sz w:val="24"/>
          <w:szCs w:val="24"/>
        </w:rPr>
        <w:t xml:space="preserve"> toto kontrolní měření mezi výkony, které provádí OJ SŽDC jako určené (nemohou být provedeny zhotovitelem) práce pro zhotovitele, prováděné jako součást dodávky díla pro zhotovitele stavby financované z rozpočtu stavby).</w:t>
      </w:r>
    </w:p>
    <w:p w:rsidR="007B29BF" w:rsidRDefault="00AF6E26" w:rsidP="007B29BF">
      <w:pPr>
        <w:pStyle w:val="Nadpis3"/>
        <w:numPr>
          <w:ilvl w:val="2"/>
          <w:numId w:val="0"/>
        </w:numPr>
        <w:tabs>
          <w:tab w:val="left" w:pos="567"/>
          <w:tab w:val="num" w:pos="1571"/>
        </w:tabs>
        <w:spacing w:before="240" w:after="60"/>
        <w:ind w:left="1571" w:hanging="720"/>
      </w:pPr>
      <w:bookmarkStart w:id="28" w:name="_Toc133220147"/>
      <w:bookmarkStart w:id="29" w:name="_Toc189115864"/>
      <w:r>
        <w:t xml:space="preserve">3.2.1.7 </w:t>
      </w:r>
      <w:r w:rsidR="007B29BF">
        <w:t>Broušení kolejnic, izolované styky, rozšíření rozchodu</w:t>
      </w:r>
      <w:bookmarkEnd w:id="28"/>
      <w:bookmarkEnd w:id="29"/>
    </w:p>
    <w:p w:rsidR="007B29BF" w:rsidRPr="00AF6E26" w:rsidRDefault="007B29BF" w:rsidP="007B29BF">
      <w:pPr>
        <w:spacing w:after="60"/>
        <w:ind w:firstLine="425"/>
        <w:rPr>
          <w:b/>
          <w:i/>
          <w:sz w:val="24"/>
          <w:szCs w:val="24"/>
          <w:u w:val="single"/>
        </w:rPr>
      </w:pPr>
      <w:bookmarkStart w:id="30" w:name="_Toc102458397"/>
      <w:r w:rsidRPr="00AF6E26">
        <w:rPr>
          <w:b/>
          <w:i/>
          <w:sz w:val="24"/>
          <w:szCs w:val="24"/>
          <w:u w:val="single"/>
        </w:rPr>
        <w:t>Broušení kolejnic</w:t>
      </w:r>
      <w:bookmarkEnd w:id="30"/>
    </w:p>
    <w:p w:rsidR="007B29BF" w:rsidRPr="00AF6E26" w:rsidRDefault="007B29BF" w:rsidP="00631493">
      <w:pPr>
        <w:pStyle w:val="Textdokumentu"/>
        <w:spacing w:after="0" w:line="360" w:lineRule="auto"/>
        <w:ind w:firstLine="425"/>
        <w:rPr>
          <w:szCs w:val="24"/>
        </w:rPr>
      </w:pPr>
      <w:r w:rsidRPr="008B31D2">
        <w:t>Broušení kolejnic je navrže</w:t>
      </w:r>
      <w:r>
        <w:t xml:space="preserve">no u kolejí č. 1 a č. </w:t>
      </w:r>
      <w:r w:rsidRPr="008B31D2">
        <w:t>2</w:t>
      </w:r>
      <w:r>
        <w:t xml:space="preserve"> </w:t>
      </w:r>
      <w:r w:rsidRPr="008B31D2">
        <w:t>v celé délce</w:t>
      </w:r>
      <w:r w:rsidR="00AF6E26">
        <w:t>,</w:t>
      </w:r>
      <w:r w:rsidRPr="008B31D2">
        <w:t xml:space="preserve"> tj. v souhrnné d</w:t>
      </w:r>
      <w:r>
        <w:t>élce koleje</w:t>
      </w:r>
      <w:r w:rsidRPr="001D7ABD">
        <w:t xml:space="preserve"> </w:t>
      </w:r>
      <w:r w:rsidR="00AF6E26">
        <w:t>1</w:t>
      </w:r>
      <w:r>
        <w:t> </w:t>
      </w:r>
      <w:r w:rsidR="00AF6E26">
        <w:t>500</w:t>
      </w:r>
      <w:r w:rsidRPr="00B314F7">
        <w:t xml:space="preserve"> </w:t>
      </w:r>
      <w:r w:rsidRPr="008B31D2">
        <w:t>m.</w:t>
      </w:r>
    </w:p>
    <w:p w:rsidR="007B29BF" w:rsidRPr="00AF6E26" w:rsidRDefault="007B29BF" w:rsidP="00631493">
      <w:pPr>
        <w:pStyle w:val="Textdokumentu"/>
        <w:spacing w:after="0" w:line="360" w:lineRule="auto"/>
        <w:ind w:firstLine="539"/>
        <w:rPr>
          <w:szCs w:val="24"/>
        </w:rPr>
      </w:pPr>
      <w:r w:rsidRPr="00AF6E26">
        <w:rPr>
          <w:szCs w:val="24"/>
        </w:rPr>
        <w:t xml:space="preserve">Pro broušení kolejnic platí předpis SŽ S 3/1, díl X. Po konečné směrové i výškové úpravě geometrické polohy kolejí a po zřízení bezstykové koleje je třeba provést úpravu </w:t>
      </w:r>
      <w:proofErr w:type="spellStart"/>
      <w:r w:rsidRPr="00AF6E26">
        <w:rPr>
          <w:szCs w:val="24"/>
        </w:rPr>
        <w:t>mikrogeometrie</w:t>
      </w:r>
      <w:proofErr w:type="spellEnd"/>
      <w:r w:rsidRPr="00AF6E26">
        <w:rPr>
          <w:szCs w:val="24"/>
        </w:rPr>
        <w:t>. Broušení zahrnuje likvidaci nedokonalosti jízdní dráhy nejúčinněji v oblasti vlnových délek menších než 300 mm, tj. plně vyhovují pro odstraňování vlnek a skluzových vln a zajišťuje optimální příčný profil hlavy kolejnice.</w:t>
      </w:r>
    </w:p>
    <w:p w:rsidR="007B29BF" w:rsidRPr="00AF6E26" w:rsidRDefault="007B29BF" w:rsidP="00AF6E26">
      <w:pPr>
        <w:pStyle w:val="Textdokumentu"/>
        <w:spacing w:line="360" w:lineRule="auto"/>
        <w:ind w:firstLine="540"/>
        <w:rPr>
          <w:szCs w:val="24"/>
        </w:rPr>
      </w:pPr>
      <w:r w:rsidRPr="00AF6E26">
        <w:rPr>
          <w:szCs w:val="24"/>
        </w:rPr>
        <w:t xml:space="preserve">Úprava </w:t>
      </w:r>
      <w:proofErr w:type="spellStart"/>
      <w:r w:rsidRPr="00AF6E26">
        <w:rPr>
          <w:szCs w:val="24"/>
        </w:rPr>
        <w:t>mikrogeometrie</w:t>
      </w:r>
      <w:proofErr w:type="spellEnd"/>
      <w:r w:rsidRPr="00AF6E26">
        <w:rPr>
          <w:szCs w:val="24"/>
        </w:rPr>
        <w:t xml:space="preserve"> bude řešena základním broušením povrchu kolejnic. Bude se jednat o tzv. „preventivní broušení“ s cílem: </w:t>
      </w:r>
    </w:p>
    <w:p w:rsidR="007B29BF" w:rsidRPr="00AF6E26" w:rsidRDefault="007B29BF" w:rsidP="00AF6E26">
      <w:pPr>
        <w:numPr>
          <w:ilvl w:val="0"/>
          <w:numId w:val="24"/>
        </w:numPr>
        <w:tabs>
          <w:tab w:val="clear" w:pos="360"/>
          <w:tab w:val="num" w:pos="1134"/>
        </w:tabs>
        <w:spacing w:before="60" w:after="60" w:line="360" w:lineRule="auto"/>
        <w:ind w:left="1134" w:right="51" w:hanging="425"/>
        <w:jc w:val="both"/>
        <w:rPr>
          <w:sz w:val="24"/>
          <w:szCs w:val="24"/>
        </w:rPr>
      </w:pPr>
      <w:r w:rsidRPr="00AF6E26">
        <w:rPr>
          <w:sz w:val="24"/>
          <w:szCs w:val="24"/>
        </w:rPr>
        <w:t>odstranit drsný povrch z válcování nebo od koroze, jakož i měkkou oduhličenou vrstvu, která se snadno deformuje;</w:t>
      </w:r>
    </w:p>
    <w:p w:rsidR="007B29BF" w:rsidRPr="00AF6E26" w:rsidRDefault="007B29BF" w:rsidP="00AF6E26">
      <w:pPr>
        <w:numPr>
          <w:ilvl w:val="0"/>
          <w:numId w:val="25"/>
        </w:numPr>
        <w:tabs>
          <w:tab w:val="clear" w:pos="360"/>
          <w:tab w:val="num" w:pos="1134"/>
        </w:tabs>
        <w:spacing w:after="60" w:line="360" w:lineRule="auto"/>
        <w:ind w:left="357" w:right="51" w:firstLine="352"/>
        <w:jc w:val="both"/>
        <w:rPr>
          <w:sz w:val="24"/>
          <w:szCs w:val="24"/>
        </w:rPr>
      </w:pPr>
      <w:r w:rsidRPr="00AF6E26">
        <w:rPr>
          <w:sz w:val="24"/>
          <w:szCs w:val="24"/>
        </w:rPr>
        <w:t>optimalizovat příčný profil pojížděné části hlavy kolejnice;</w:t>
      </w:r>
    </w:p>
    <w:p w:rsidR="007B29BF" w:rsidRPr="00AF6E26" w:rsidRDefault="007B29BF" w:rsidP="00AF6E26">
      <w:pPr>
        <w:numPr>
          <w:ilvl w:val="0"/>
          <w:numId w:val="26"/>
        </w:numPr>
        <w:tabs>
          <w:tab w:val="clear" w:pos="360"/>
          <w:tab w:val="num" w:pos="1134"/>
        </w:tabs>
        <w:spacing w:after="60" w:line="360" w:lineRule="auto"/>
        <w:ind w:left="1134" w:right="51" w:hanging="425"/>
        <w:jc w:val="both"/>
        <w:rPr>
          <w:sz w:val="24"/>
          <w:szCs w:val="24"/>
        </w:rPr>
      </w:pPr>
      <w:r w:rsidRPr="00AF6E26">
        <w:rPr>
          <w:sz w:val="24"/>
          <w:szCs w:val="24"/>
        </w:rPr>
        <w:t>upravit nedostatky ve výškové návaznosti příčných profilů v soustavách jazyk – opornice a křídlová kolejnice – hrot srdcovky, případně přestavitelné hroty srdcovky;</w:t>
      </w:r>
    </w:p>
    <w:p w:rsidR="007B29BF" w:rsidRPr="00AF6E26" w:rsidRDefault="007B29BF" w:rsidP="00AF6E26">
      <w:pPr>
        <w:numPr>
          <w:ilvl w:val="0"/>
          <w:numId w:val="26"/>
        </w:numPr>
        <w:tabs>
          <w:tab w:val="clear" w:pos="360"/>
          <w:tab w:val="num" w:pos="1134"/>
        </w:tabs>
        <w:spacing w:after="60" w:line="360" w:lineRule="auto"/>
        <w:ind w:left="357" w:right="51" w:firstLine="352"/>
        <w:jc w:val="both"/>
        <w:rPr>
          <w:b/>
          <w:sz w:val="24"/>
          <w:szCs w:val="24"/>
        </w:rPr>
      </w:pPr>
      <w:r w:rsidRPr="00AF6E26">
        <w:rPr>
          <w:sz w:val="24"/>
          <w:szCs w:val="24"/>
        </w:rPr>
        <w:t>zlepšit geometrii svarů;</w:t>
      </w:r>
    </w:p>
    <w:p w:rsidR="007B29BF" w:rsidRPr="00AF6E26" w:rsidRDefault="007B29BF" w:rsidP="00AF6E26">
      <w:pPr>
        <w:numPr>
          <w:ilvl w:val="0"/>
          <w:numId w:val="26"/>
        </w:numPr>
        <w:tabs>
          <w:tab w:val="clear" w:pos="360"/>
          <w:tab w:val="num" w:pos="1134"/>
        </w:tabs>
        <w:spacing w:after="60" w:line="360" w:lineRule="auto"/>
        <w:ind w:left="1134" w:right="51" w:hanging="425"/>
        <w:jc w:val="both"/>
        <w:rPr>
          <w:b/>
          <w:sz w:val="24"/>
          <w:szCs w:val="24"/>
        </w:rPr>
      </w:pPr>
      <w:r w:rsidRPr="00AF6E26">
        <w:rPr>
          <w:sz w:val="24"/>
          <w:szCs w:val="24"/>
        </w:rPr>
        <w:t>odstranit mělká povrchová poškození vzniklá při stavbě (zejména poškození pojížděné plochy kolejnic štěrkem);</w:t>
      </w:r>
    </w:p>
    <w:p w:rsidR="007B29BF" w:rsidRPr="00AF6E26" w:rsidRDefault="007B29BF" w:rsidP="00AF6E26">
      <w:pPr>
        <w:numPr>
          <w:ilvl w:val="0"/>
          <w:numId w:val="26"/>
        </w:numPr>
        <w:tabs>
          <w:tab w:val="clear" w:pos="360"/>
          <w:tab w:val="num" w:pos="1134"/>
        </w:tabs>
        <w:spacing w:after="60" w:line="360" w:lineRule="auto"/>
        <w:ind w:left="357" w:right="51" w:firstLine="352"/>
        <w:jc w:val="both"/>
        <w:rPr>
          <w:b/>
          <w:sz w:val="24"/>
          <w:szCs w:val="24"/>
        </w:rPr>
      </w:pPr>
      <w:r w:rsidRPr="00AF6E26">
        <w:rPr>
          <w:sz w:val="24"/>
          <w:szCs w:val="24"/>
        </w:rPr>
        <w:t>podstatně oddálit vznik vad, v některých případech i jejich vzniku zabraňuje.</w:t>
      </w:r>
    </w:p>
    <w:p w:rsidR="00AF6E26" w:rsidRPr="00AF6E26" w:rsidRDefault="007B29BF" w:rsidP="00631493">
      <w:pPr>
        <w:autoSpaceDE w:val="0"/>
        <w:autoSpaceDN w:val="0"/>
        <w:adjustRightInd w:val="0"/>
        <w:spacing w:line="360" w:lineRule="auto"/>
        <w:ind w:firstLine="357"/>
        <w:rPr>
          <w:sz w:val="24"/>
          <w:szCs w:val="24"/>
        </w:rPr>
      </w:pPr>
      <w:r w:rsidRPr="00AF6E26">
        <w:rPr>
          <w:sz w:val="24"/>
          <w:szCs w:val="24"/>
        </w:rPr>
        <w:t xml:space="preserve">Preventivní (základní) broušení vedle celkového zkvalitnění jízdní dráhy podstatně oddaluje vznik </w:t>
      </w:r>
      <w:proofErr w:type="spellStart"/>
      <w:r w:rsidRPr="00AF6E26">
        <w:rPr>
          <w:sz w:val="24"/>
          <w:szCs w:val="24"/>
        </w:rPr>
        <w:t>vlnkovitosti</w:t>
      </w:r>
      <w:proofErr w:type="spellEnd"/>
      <w:r w:rsidRPr="00AF6E26">
        <w:rPr>
          <w:sz w:val="24"/>
          <w:szCs w:val="24"/>
        </w:rPr>
        <w:t>. Mělo by být provedeno co nejdříve, zpravidla do 12 měsíců od uvedení koleje do provozu.</w:t>
      </w:r>
    </w:p>
    <w:p w:rsidR="007B29BF" w:rsidRPr="00AF6E26" w:rsidRDefault="007B29BF" w:rsidP="00AF6E26">
      <w:pPr>
        <w:spacing w:after="60" w:line="360" w:lineRule="auto"/>
        <w:ind w:firstLine="425"/>
        <w:rPr>
          <w:b/>
          <w:i/>
          <w:sz w:val="24"/>
          <w:szCs w:val="24"/>
          <w:u w:val="single"/>
        </w:rPr>
      </w:pPr>
      <w:bookmarkStart w:id="31" w:name="_Toc33524530"/>
      <w:bookmarkStart w:id="32" w:name="_Toc89159415"/>
      <w:bookmarkStart w:id="33" w:name="_Toc451790172"/>
      <w:bookmarkStart w:id="34" w:name="_Toc102458401"/>
      <w:r w:rsidRPr="00AF6E26">
        <w:rPr>
          <w:b/>
          <w:i/>
          <w:sz w:val="24"/>
          <w:szCs w:val="24"/>
          <w:u w:val="single"/>
        </w:rPr>
        <w:t>Izolace kolejí</w:t>
      </w:r>
      <w:bookmarkEnd w:id="31"/>
      <w:bookmarkEnd w:id="32"/>
      <w:bookmarkEnd w:id="33"/>
      <w:bookmarkEnd w:id="34"/>
    </w:p>
    <w:p w:rsidR="007B29BF" w:rsidRPr="00AF6E26" w:rsidRDefault="00770230" w:rsidP="00AF6E26">
      <w:pPr>
        <w:spacing w:after="60" w:line="360" w:lineRule="auto"/>
        <w:ind w:firstLine="425"/>
        <w:jc w:val="both"/>
        <w:rPr>
          <w:sz w:val="24"/>
          <w:szCs w:val="24"/>
        </w:rPr>
      </w:pPr>
      <w:r>
        <w:rPr>
          <w:sz w:val="24"/>
          <w:szCs w:val="24"/>
        </w:rPr>
        <w:t>V rámci související stavby „</w:t>
      </w:r>
      <w:r w:rsidRPr="00770230">
        <w:rPr>
          <w:sz w:val="24"/>
          <w:szCs w:val="24"/>
        </w:rPr>
        <w:t>Statní hranice Slovenská republika (Střelná) – Vsetín (mimo) – konverze</w:t>
      </w:r>
      <w:r>
        <w:rPr>
          <w:sz w:val="24"/>
          <w:szCs w:val="24"/>
        </w:rPr>
        <w:t xml:space="preserve">“ budou zrušeny stávající </w:t>
      </w:r>
      <w:proofErr w:type="spellStart"/>
      <w:r>
        <w:rPr>
          <w:sz w:val="24"/>
          <w:szCs w:val="24"/>
        </w:rPr>
        <w:t>LISy</w:t>
      </w:r>
      <w:proofErr w:type="spellEnd"/>
      <w:r>
        <w:rPr>
          <w:sz w:val="24"/>
          <w:szCs w:val="24"/>
        </w:rPr>
        <w:t xml:space="preserve"> a budou nahrazeny počítači náprav</w:t>
      </w:r>
      <w:r w:rsidRPr="00770230">
        <w:rPr>
          <w:sz w:val="24"/>
          <w:szCs w:val="24"/>
        </w:rPr>
        <w:t xml:space="preserve">. </w:t>
      </w:r>
      <w:r w:rsidRPr="00770230">
        <w:rPr>
          <w:color w:val="222222"/>
          <w:sz w:val="24"/>
          <w:szCs w:val="24"/>
          <w:shd w:val="clear" w:color="auto" w:fill="FFFFFF"/>
        </w:rPr>
        <w:t xml:space="preserve">Pokud by se </w:t>
      </w:r>
      <w:r>
        <w:rPr>
          <w:color w:val="222222"/>
          <w:sz w:val="24"/>
          <w:szCs w:val="24"/>
          <w:shd w:val="clear" w:color="auto" w:fill="FFFFFF"/>
        </w:rPr>
        <w:t>po stavbě „Sanace“ obnovoval dočasně</w:t>
      </w:r>
      <w:r w:rsidRPr="00770230">
        <w:rPr>
          <w:color w:val="222222"/>
          <w:sz w:val="24"/>
          <w:szCs w:val="24"/>
          <w:shd w:val="clear" w:color="auto" w:fill="FFFFFF"/>
        </w:rPr>
        <w:t xml:space="preserve"> stávající autoblok</w:t>
      </w:r>
      <w:r>
        <w:rPr>
          <w:color w:val="222222"/>
          <w:sz w:val="24"/>
          <w:szCs w:val="24"/>
          <w:shd w:val="clear" w:color="auto" w:fill="FFFFFF"/>
        </w:rPr>
        <w:t>,</w:t>
      </w:r>
      <w:r w:rsidRPr="00770230">
        <w:rPr>
          <w:color w:val="222222"/>
          <w:sz w:val="24"/>
          <w:szCs w:val="24"/>
          <w:shd w:val="clear" w:color="auto" w:fill="FFFFFF"/>
        </w:rPr>
        <w:t xml:space="preserve"> bude nutné </w:t>
      </w:r>
      <w:r>
        <w:rPr>
          <w:color w:val="222222"/>
          <w:sz w:val="24"/>
          <w:szCs w:val="24"/>
          <w:shd w:val="clear" w:color="auto" w:fill="FFFFFF"/>
        </w:rPr>
        <w:t>obnovit</w:t>
      </w:r>
      <w:r w:rsidRPr="00770230">
        <w:rPr>
          <w:color w:val="222222"/>
          <w:sz w:val="24"/>
          <w:szCs w:val="24"/>
          <w:shd w:val="clear" w:color="auto" w:fill="FFFFFF"/>
        </w:rPr>
        <w:t xml:space="preserve"> </w:t>
      </w:r>
      <w:proofErr w:type="spellStart"/>
      <w:r w:rsidRPr="00770230">
        <w:rPr>
          <w:color w:val="222222"/>
          <w:sz w:val="24"/>
          <w:szCs w:val="24"/>
          <w:shd w:val="clear" w:color="auto" w:fill="FFFFFF"/>
        </w:rPr>
        <w:t>LISy</w:t>
      </w:r>
      <w:proofErr w:type="spellEnd"/>
      <w:r>
        <w:rPr>
          <w:color w:val="222222"/>
          <w:sz w:val="24"/>
          <w:szCs w:val="24"/>
          <w:shd w:val="clear" w:color="auto" w:fill="FFFFFF"/>
        </w:rPr>
        <w:t xml:space="preserve"> ve snesené koleji pro dočasnou komunikaci</w:t>
      </w:r>
      <w:r w:rsidR="00840CCF">
        <w:rPr>
          <w:color w:val="222222"/>
          <w:sz w:val="24"/>
          <w:szCs w:val="24"/>
          <w:shd w:val="clear" w:color="auto" w:fill="FFFFFF"/>
        </w:rPr>
        <w:t xml:space="preserve"> dle umístění dle schématu izolace PK 00-00-05 </w:t>
      </w:r>
      <w:r w:rsidR="00840CCF">
        <w:rPr>
          <w:sz w:val="24"/>
          <w:szCs w:val="24"/>
        </w:rPr>
        <w:t>stavby „</w:t>
      </w:r>
      <w:r w:rsidR="00840CCF" w:rsidRPr="00770230">
        <w:rPr>
          <w:sz w:val="24"/>
          <w:szCs w:val="24"/>
        </w:rPr>
        <w:t>Statní hranice Slovenská republika (Střelná) – Vsetín (mimo) – konverze</w:t>
      </w:r>
      <w:r w:rsidR="00840CCF">
        <w:rPr>
          <w:sz w:val="24"/>
          <w:szCs w:val="24"/>
        </w:rPr>
        <w:t>“.</w:t>
      </w:r>
    </w:p>
    <w:p w:rsidR="007B29BF" w:rsidRPr="00AF6E26" w:rsidRDefault="007B29BF" w:rsidP="00AF6E26">
      <w:pPr>
        <w:spacing w:line="360" w:lineRule="auto"/>
        <w:ind w:right="50" w:firstLine="540"/>
        <w:jc w:val="both"/>
        <w:rPr>
          <w:sz w:val="24"/>
          <w:szCs w:val="24"/>
        </w:rPr>
      </w:pPr>
      <w:r w:rsidRPr="00AF6E26">
        <w:rPr>
          <w:sz w:val="24"/>
          <w:szCs w:val="24"/>
        </w:rPr>
        <w:t>Koleje budou podélně vodivě propojeny svařením.</w:t>
      </w:r>
    </w:p>
    <w:p w:rsidR="007B29BF" w:rsidRPr="00AF6E26" w:rsidRDefault="007B29BF" w:rsidP="00AF6E26">
      <w:pPr>
        <w:pStyle w:val="Textdokumentu"/>
        <w:spacing w:after="60" w:line="360" w:lineRule="auto"/>
        <w:ind w:firstLine="567"/>
        <w:rPr>
          <w:color w:val="222222"/>
          <w:szCs w:val="24"/>
        </w:rPr>
      </w:pPr>
      <w:r w:rsidRPr="00AF6E26">
        <w:rPr>
          <w:color w:val="222222"/>
          <w:szCs w:val="24"/>
          <w:u w:val="single"/>
        </w:rPr>
        <w:t>Příčné vodivé propojení kolejnicových pásů</w:t>
      </w:r>
      <w:r w:rsidRPr="00AF6E26">
        <w:rPr>
          <w:szCs w:val="24"/>
        </w:rPr>
        <w:t> </w:t>
      </w:r>
      <w:r w:rsidRPr="00AF6E26">
        <w:rPr>
          <w:color w:val="222222"/>
          <w:szCs w:val="24"/>
        </w:rPr>
        <w:t xml:space="preserve">bude provedeno v souladu s ČSN 341530 ocelovými kolejnicovými propojkami a ocelovými lanovými propojeními (dle vzorových listů a předpisu SŽDC S3 Železniční svršek, díl XIV. „Propojky, lanová propojení, </w:t>
      </w:r>
      <w:proofErr w:type="spellStart"/>
      <w:r w:rsidRPr="00AF6E26">
        <w:rPr>
          <w:color w:val="222222"/>
          <w:szCs w:val="24"/>
        </w:rPr>
        <w:t>ukolejnění</w:t>
      </w:r>
      <w:proofErr w:type="spellEnd"/>
      <w:r w:rsidRPr="00AF6E26">
        <w:rPr>
          <w:color w:val="222222"/>
          <w:szCs w:val="24"/>
        </w:rPr>
        <w:t xml:space="preserve"> a izolované styky kolejnic“).</w:t>
      </w:r>
      <w:r w:rsidR="005952AE">
        <w:rPr>
          <w:color w:val="222222"/>
          <w:szCs w:val="24"/>
        </w:rPr>
        <w:t xml:space="preserve"> </w:t>
      </w:r>
      <w:r w:rsidR="005952AE" w:rsidRPr="005952AE">
        <w:rPr>
          <w:b/>
          <w:color w:val="222222"/>
          <w:szCs w:val="24"/>
        </w:rPr>
        <w:t>V traťových kolejích budou použity propojky schváleného typu připojené kabelovými oky pomocí VP šroubu k zalisovanému oboustrannému kontaktu.</w:t>
      </w:r>
    </w:p>
    <w:p w:rsidR="007B29BF" w:rsidRPr="00AF6E26" w:rsidRDefault="007B29BF" w:rsidP="00AF6E26">
      <w:pPr>
        <w:widowControl w:val="0"/>
        <w:autoSpaceDE w:val="0"/>
        <w:autoSpaceDN w:val="0"/>
        <w:adjustRightInd w:val="0"/>
        <w:spacing w:line="360" w:lineRule="auto"/>
        <w:ind w:right="51" w:firstLine="540"/>
        <w:jc w:val="both"/>
        <w:rPr>
          <w:sz w:val="24"/>
          <w:szCs w:val="24"/>
        </w:rPr>
      </w:pPr>
      <w:proofErr w:type="spellStart"/>
      <w:r w:rsidRPr="00AF6E26">
        <w:rPr>
          <w:color w:val="222222"/>
          <w:sz w:val="24"/>
          <w:szCs w:val="24"/>
        </w:rPr>
        <w:t>Mezikolejnicové</w:t>
      </w:r>
      <w:proofErr w:type="spellEnd"/>
      <w:r w:rsidRPr="00AF6E26">
        <w:rPr>
          <w:color w:val="222222"/>
          <w:sz w:val="24"/>
          <w:szCs w:val="24"/>
        </w:rPr>
        <w:t xml:space="preserve"> příčné propojení (součást SO </w:t>
      </w:r>
      <w:r w:rsidR="00AF6E26">
        <w:rPr>
          <w:color w:val="222222"/>
          <w:sz w:val="24"/>
          <w:szCs w:val="24"/>
        </w:rPr>
        <w:t>11</w:t>
      </w:r>
      <w:r w:rsidRPr="00AF6E26">
        <w:rPr>
          <w:color w:val="222222"/>
          <w:sz w:val="24"/>
          <w:szCs w:val="24"/>
        </w:rPr>
        <w:t>-</w:t>
      </w:r>
      <w:r w:rsidR="00AF6E26">
        <w:rPr>
          <w:color w:val="222222"/>
          <w:sz w:val="24"/>
          <w:szCs w:val="24"/>
        </w:rPr>
        <w:t>87</w:t>
      </w:r>
      <w:r w:rsidRPr="00AF6E26">
        <w:rPr>
          <w:color w:val="222222"/>
          <w:sz w:val="24"/>
          <w:szCs w:val="24"/>
        </w:rPr>
        <w:t>-0</w:t>
      </w:r>
      <w:r w:rsidR="00AF6E26">
        <w:rPr>
          <w:color w:val="222222"/>
          <w:sz w:val="24"/>
          <w:szCs w:val="24"/>
        </w:rPr>
        <w:t>1</w:t>
      </w:r>
      <w:r w:rsidRPr="00AF6E26">
        <w:rPr>
          <w:color w:val="222222"/>
          <w:sz w:val="24"/>
          <w:szCs w:val="24"/>
        </w:rPr>
        <w:t>) jedné koleje bude umístěno izolovaně od země a to každých cca 300 m.</w:t>
      </w:r>
      <w:r w:rsidRPr="00AF6E26">
        <w:rPr>
          <w:rStyle w:val="apple-converted-space"/>
          <w:color w:val="222222"/>
          <w:sz w:val="24"/>
          <w:szCs w:val="24"/>
        </w:rPr>
        <w:t> </w:t>
      </w:r>
      <w:r w:rsidRPr="00AF6E26">
        <w:rPr>
          <w:color w:val="222222"/>
          <w:sz w:val="24"/>
          <w:szCs w:val="24"/>
        </w:rPr>
        <w:t xml:space="preserve"> Místa propojení jsou znázorněna v KSU objektu </w:t>
      </w:r>
      <w:proofErr w:type="spellStart"/>
      <w:r w:rsidRPr="00AF6E26">
        <w:rPr>
          <w:color w:val="222222"/>
          <w:sz w:val="24"/>
          <w:szCs w:val="24"/>
        </w:rPr>
        <w:t>ukolejnění</w:t>
      </w:r>
      <w:proofErr w:type="spellEnd"/>
      <w:r w:rsidRPr="00AF6E26">
        <w:rPr>
          <w:color w:val="222222"/>
          <w:sz w:val="24"/>
          <w:szCs w:val="24"/>
        </w:rPr>
        <w:t xml:space="preserve"> (SO </w:t>
      </w:r>
      <w:r w:rsidR="00AF6E26">
        <w:rPr>
          <w:color w:val="222222"/>
          <w:sz w:val="24"/>
          <w:szCs w:val="24"/>
        </w:rPr>
        <w:t>11</w:t>
      </w:r>
      <w:r w:rsidRPr="00AF6E26">
        <w:rPr>
          <w:color w:val="222222"/>
          <w:sz w:val="24"/>
          <w:szCs w:val="24"/>
        </w:rPr>
        <w:t>-</w:t>
      </w:r>
      <w:r w:rsidR="00AF6E26">
        <w:rPr>
          <w:color w:val="222222"/>
          <w:sz w:val="24"/>
          <w:szCs w:val="24"/>
        </w:rPr>
        <w:t>87</w:t>
      </w:r>
      <w:r w:rsidRPr="00AF6E26">
        <w:rPr>
          <w:color w:val="222222"/>
          <w:sz w:val="24"/>
          <w:szCs w:val="24"/>
        </w:rPr>
        <w:t>-0</w:t>
      </w:r>
      <w:r w:rsidR="00AF6E26">
        <w:rPr>
          <w:color w:val="222222"/>
          <w:sz w:val="24"/>
          <w:szCs w:val="24"/>
        </w:rPr>
        <w:t>1</w:t>
      </w:r>
      <w:r w:rsidRPr="00AF6E26">
        <w:rPr>
          <w:color w:val="222222"/>
          <w:sz w:val="24"/>
          <w:szCs w:val="24"/>
        </w:rPr>
        <w:t>).</w:t>
      </w:r>
    </w:p>
    <w:p w:rsidR="007B29BF" w:rsidRDefault="00631493" w:rsidP="007B29BF">
      <w:pPr>
        <w:pStyle w:val="Nadpis3"/>
        <w:numPr>
          <w:ilvl w:val="2"/>
          <w:numId w:val="0"/>
        </w:numPr>
        <w:tabs>
          <w:tab w:val="left" w:pos="567"/>
          <w:tab w:val="num" w:pos="1571"/>
        </w:tabs>
        <w:spacing w:before="240" w:after="60"/>
        <w:ind w:left="1571" w:hanging="720"/>
      </w:pPr>
      <w:bookmarkStart w:id="35" w:name="_Toc133220148"/>
      <w:bookmarkStart w:id="36" w:name="_Toc189115865"/>
      <w:r>
        <w:t xml:space="preserve">3.2.1.8 </w:t>
      </w:r>
      <w:r w:rsidR="007B29BF">
        <w:t>Vyzískaný materiál</w:t>
      </w:r>
      <w:bookmarkEnd w:id="35"/>
      <w:bookmarkEnd w:id="36"/>
    </w:p>
    <w:p w:rsidR="007B29BF" w:rsidRPr="00631493" w:rsidRDefault="005F459A" w:rsidP="00631493">
      <w:pPr>
        <w:pStyle w:val="Textdokumentu"/>
        <w:spacing w:after="0" w:line="360" w:lineRule="auto"/>
        <w:ind w:firstLine="425"/>
        <w:rPr>
          <w:szCs w:val="24"/>
        </w:rPr>
      </w:pPr>
      <w:r>
        <w:rPr>
          <w:szCs w:val="24"/>
        </w:rPr>
        <w:t xml:space="preserve">Byla provedena </w:t>
      </w:r>
      <w:proofErr w:type="spellStart"/>
      <w:r>
        <w:rPr>
          <w:szCs w:val="24"/>
        </w:rPr>
        <w:t>p</w:t>
      </w:r>
      <w:r w:rsidR="003965B3">
        <w:rPr>
          <w:szCs w:val="24"/>
        </w:rPr>
        <w:t>ředkategori</w:t>
      </w:r>
      <w:r w:rsidR="007B29BF" w:rsidRPr="00631493">
        <w:rPr>
          <w:szCs w:val="24"/>
        </w:rPr>
        <w:t>z</w:t>
      </w:r>
      <w:r w:rsidR="003965B3">
        <w:rPr>
          <w:szCs w:val="24"/>
        </w:rPr>
        <w:t>a</w:t>
      </w:r>
      <w:r w:rsidR="007B29BF" w:rsidRPr="00631493">
        <w:rPr>
          <w:szCs w:val="24"/>
        </w:rPr>
        <w:t>ce</w:t>
      </w:r>
      <w:proofErr w:type="spellEnd"/>
      <w:r w:rsidR="007B29BF" w:rsidRPr="00631493">
        <w:rPr>
          <w:szCs w:val="24"/>
        </w:rPr>
        <w:t xml:space="preserve"> materiálu žel. </w:t>
      </w:r>
      <w:proofErr w:type="gramStart"/>
      <w:r w:rsidR="007B29BF" w:rsidRPr="00631493">
        <w:rPr>
          <w:szCs w:val="24"/>
        </w:rPr>
        <w:t>svršku</w:t>
      </w:r>
      <w:proofErr w:type="gramEnd"/>
      <w:r w:rsidR="007B29BF" w:rsidRPr="00631493">
        <w:rPr>
          <w:szCs w:val="24"/>
        </w:rPr>
        <w:t xml:space="preserve"> </w:t>
      </w:r>
      <w:r>
        <w:rPr>
          <w:szCs w:val="24"/>
        </w:rPr>
        <w:t>viz Příloha 2</w:t>
      </w:r>
      <w:r w:rsidR="007B29BF" w:rsidRPr="00631493">
        <w:rPr>
          <w:szCs w:val="24"/>
        </w:rPr>
        <w:t xml:space="preserve">. </w:t>
      </w:r>
      <w:r>
        <w:rPr>
          <w:szCs w:val="24"/>
        </w:rPr>
        <w:t>Vyzískaný materiál bude využit dle pokynu investora.</w:t>
      </w:r>
      <w:r w:rsidR="00DC5DA2">
        <w:rPr>
          <w:szCs w:val="24"/>
        </w:rPr>
        <w:t xml:space="preserve"> Kolejnice určené pro další využití řezat po 75 m.</w:t>
      </w:r>
    </w:p>
    <w:p w:rsidR="007B29BF" w:rsidRDefault="007B29BF" w:rsidP="00C50ADF">
      <w:pPr>
        <w:autoSpaceDE w:val="0"/>
        <w:autoSpaceDN w:val="0"/>
        <w:adjustRightInd w:val="0"/>
        <w:spacing w:line="360" w:lineRule="auto"/>
        <w:ind w:firstLine="425"/>
        <w:jc w:val="both"/>
        <w:rPr>
          <w:sz w:val="24"/>
          <w:szCs w:val="24"/>
        </w:rPr>
      </w:pPr>
      <w:r w:rsidRPr="00631493">
        <w:rPr>
          <w:sz w:val="24"/>
          <w:szCs w:val="24"/>
        </w:rPr>
        <w:t xml:space="preserve">Při realizaci předmětného SO bude vytěženo </w:t>
      </w:r>
      <w:r w:rsidR="00E807C8" w:rsidRPr="00E807C8">
        <w:rPr>
          <w:sz w:val="24"/>
          <w:szCs w:val="24"/>
        </w:rPr>
        <w:t>cca  3</w:t>
      </w:r>
      <w:r w:rsidRPr="00E807C8">
        <w:rPr>
          <w:sz w:val="24"/>
          <w:szCs w:val="24"/>
        </w:rPr>
        <w:t> 0</w:t>
      </w:r>
      <w:r w:rsidR="00961D93">
        <w:rPr>
          <w:sz w:val="24"/>
          <w:szCs w:val="24"/>
        </w:rPr>
        <w:t>5</w:t>
      </w:r>
      <w:r w:rsidRPr="00E807C8">
        <w:rPr>
          <w:sz w:val="24"/>
          <w:szCs w:val="24"/>
        </w:rPr>
        <w:t>0 m</w:t>
      </w:r>
      <w:r w:rsidRPr="00E807C8">
        <w:rPr>
          <w:sz w:val="24"/>
          <w:szCs w:val="24"/>
          <w:vertAlign w:val="superscript"/>
        </w:rPr>
        <w:t>3</w:t>
      </w:r>
      <w:r w:rsidR="00631493">
        <w:rPr>
          <w:sz w:val="24"/>
          <w:szCs w:val="24"/>
        </w:rPr>
        <w:t xml:space="preserve"> materiálu ze stávajícího ŠL</w:t>
      </w:r>
      <w:r w:rsidRPr="00631493">
        <w:rPr>
          <w:sz w:val="24"/>
          <w:szCs w:val="24"/>
        </w:rPr>
        <w:t xml:space="preserve">.  </w:t>
      </w:r>
      <w:r w:rsidR="00961D93">
        <w:rPr>
          <w:sz w:val="24"/>
          <w:szCs w:val="24"/>
        </w:rPr>
        <w:t>Pro možné další využití byl zaveden následující předpoklad:</w:t>
      </w:r>
    </w:p>
    <w:p w:rsidR="00961D93" w:rsidRPr="00961D93" w:rsidRDefault="00961D93" w:rsidP="00961D93">
      <w:pPr>
        <w:rPr>
          <w:sz w:val="24"/>
          <w:szCs w:val="24"/>
        </w:rPr>
      </w:pPr>
      <w:r w:rsidRPr="00961D93">
        <w:rPr>
          <w:sz w:val="24"/>
          <w:szCs w:val="24"/>
          <w:u w:val="single"/>
        </w:rPr>
        <w:t>Staré štěrkové lože</w:t>
      </w:r>
      <w:r w:rsidRPr="00961D93">
        <w:rPr>
          <w:sz w:val="24"/>
          <w:szCs w:val="24"/>
        </w:rPr>
        <w:t xml:space="preserve"> </w:t>
      </w:r>
      <w:r w:rsidRPr="00961D93">
        <w:rPr>
          <w:sz w:val="24"/>
          <w:szCs w:val="24"/>
        </w:rPr>
        <w:tab/>
        <w:t>- odtěžení celkem</w:t>
      </w:r>
      <w:r w:rsidRPr="00961D93">
        <w:rPr>
          <w:sz w:val="24"/>
          <w:szCs w:val="24"/>
        </w:rPr>
        <w:tab/>
      </w:r>
      <w:r w:rsidRPr="00961D93">
        <w:rPr>
          <w:sz w:val="24"/>
          <w:szCs w:val="24"/>
        </w:rPr>
        <w:tab/>
      </w:r>
      <w:r w:rsidRPr="00961D93">
        <w:rPr>
          <w:sz w:val="24"/>
          <w:szCs w:val="24"/>
        </w:rPr>
        <w:tab/>
      </w:r>
      <w:r w:rsidRPr="00961D93">
        <w:rPr>
          <w:sz w:val="24"/>
          <w:szCs w:val="24"/>
        </w:rPr>
        <w:tab/>
      </w:r>
      <w:r w:rsidRPr="00961D93">
        <w:rPr>
          <w:sz w:val="24"/>
          <w:szCs w:val="24"/>
        </w:rPr>
        <w:tab/>
        <w:t xml:space="preserve">               </w:t>
      </w:r>
      <w:r w:rsidRPr="00961D93">
        <w:rPr>
          <w:b/>
          <w:sz w:val="24"/>
          <w:szCs w:val="24"/>
        </w:rPr>
        <w:t>3 050,0 m</w:t>
      </w:r>
      <w:r w:rsidRPr="00961D93">
        <w:rPr>
          <w:b/>
          <w:sz w:val="24"/>
          <w:szCs w:val="24"/>
          <w:vertAlign w:val="superscript"/>
        </w:rPr>
        <w:t>3</w:t>
      </w:r>
    </w:p>
    <w:p w:rsidR="00961D93" w:rsidRPr="00961D93" w:rsidRDefault="00961D93" w:rsidP="00961D93">
      <w:pPr>
        <w:rPr>
          <w:sz w:val="24"/>
          <w:szCs w:val="24"/>
        </w:rPr>
      </w:pPr>
      <w:r w:rsidRPr="00961D93">
        <w:rPr>
          <w:sz w:val="24"/>
          <w:szCs w:val="24"/>
        </w:rPr>
        <w:tab/>
      </w:r>
      <w:r w:rsidRPr="00961D93">
        <w:rPr>
          <w:sz w:val="24"/>
          <w:szCs w:val="24"/>
        </w:rPr>
        <w:tab/>
        <w:t xml:space="preserve">vhodné k recyklaci – pouze z koleje č. 1 </w:t>
      </w:r>
      <w:r w:rsidRPr="00961D93">
        <w:rPr>
          <w:sz w:val="24"/>
          <w:szCs w:val="24"/>
        </w:rPr>
        <w:tab/>
      </w:r>
      <w:r w:rsidRPr="00961D93">
        <w:rPr>
          <w:sz w:val="24"/>
          <w:szCs w:val="24"/>
        </w:rPr>
        <w:tab/>
      </w:r>
      <w:r w:rsidRPr="00961D93">
        <w:rPr>
          <w:sz w:val="24"/>
          <w:szCs w:val="24"/>
        </w:rPr>
        <w:tab/>
      </w:r>
      <w:r w:rsidRPr="00961D93">
        <w:rPr>
          <w:sz w:val="24"/>
          <w:szCs w:val="24"/>
        </w:rPr>
        <w:tab/>
        <w:t>1 500 m</w:t>
      </w:r>
      <w:r w:rsidRPr="00961D93">
        <w:rPr>
          <w:sz w:val="24"/>
          <w:szCs w:val="24"/>
          <w:vertAlign w:val="superscript"/>
        </w:rPr>
        <w:t>3</w:t>
      </w:r>
    </w:p>
    <w:p w:rsidR="00961D93" w:rsidRPr="00961D93" w:rsidRDefault="00961D93" w:rsidP="00961D93">
      <w:pPr>
        <w:rPr>
          <w:sz w:val="24"/>
          <w:szCs w:val="24"/>
        </w:rPr>
      </w:pPr>
      <w:r w:rsidRPr="00961D93">
        <w:rPr>
          <w:sz w:val="24"/>
          <w:szCs w:val="24"/>
        </w:rPr>
        <w:tab/>
      </w:r>
      <w:r w:rsidRPr="00961D93">
        <w:rPr>
          <w:sz w:val="24"/>
          <w:szCs w:val="24"/>
        </w:rPr>
        <w:tab/>
        <w:t xml:space="preserve">      z toho pods</w:t>
      </w:r>
      <w:r w:rsidR="006F6409">
        <w:rPr>
          <w:sz w:val="24"/>
          <w:szCs w:val="24"/>
        </w:rPr>
        <w:t>í</w:t>
      </w:r>
      <w:r w:rsidRPr="00961D93">
        <w:rPr>
          <w:sz w:val="24"/>
          <w:szCs w:val="24"/>
        </w:rPr>
        <w:t>tné (odpad s odvozem na skládku 40%)</w:t>
      </w:r>
      <w:r w:rsidRPr="00961D93">
        <w:rPr>
          <w:sz w:val="24"/>
          <w:szCs w:val="24"/>
        </w:rPr>
        <w:tab/>
      </w:r>
      <w:r w:rsidRPr="00961D93">
        <w:rPr>
          <w:sz w:val="24"/>
          <w:szCs w:val="24"/>
        </w:rPr>
        <w:tab/>
        <w:t xml:space="preserve">   600 m</w:t>
      </w:r>
      <w:r w:rsidRPr="00961D93">
        <w:rPr>
          <w:sz w:val="24"/>
          <w:szCs w:val="24"/>
          <w:vertAlign w:val="superscript"/>
        </w:rPr>
        <w:t>3</w:t>
      </w:r>
    </w:p>
    <w:p w:rsidR="00961D93" w:rsidRPr="00961D93" w:rsidRDefault="00961D93" w:rsidP="00961D93">
      <w:pPr>
        <w:rPr>
          <w:sz w:val="24"/>
          <w:szCs w:val="24"/>
        </w:rPr>
      </w:pPr>
      <w:r w:rsidRPr="00961D93">
        <w:rPr>
          <w:sz w:val="24"/>
          <w:szCs w:val="24"/>
        </w:rPr>
        <w:tab/>
      </w:r>
      <w:r w:rsidRPr="00961D93">
        <w:rPr>
          <w:sz w:val="24"/>
          <w:szCs w:val="24"/>
        </w:rPr>
        <w:tab/>
      </w:r>
      <w:r w:rsidRPr="00961D93">
        <w:rPr>
          <w:sz w:val="24"/>
          <w:szCs w:val="24"/>
        </w:rPr>
        <w:tab/>
        <w:t xml:space="preserve">     odvoz k recyklaci (20 km)</w:t>
      </w:r>
      <w:r w:rsidRPr="00961D93">
        <w:rPr>
          <w:sz w:val="24"/>
          <w:szCs w:val="24"/>
        </w:rPr>
        <w:tab/>
      </w:r>
      <w:r w:rsidRPr="00961D93">
        <w:rPr>
          <w:sz w:val="24"/>
          <w:szCs w:val="24"/>
        </w:rPr>
        <w:tab/>
      </w:r>
      <w:r w:rsidRPr="00961D93">
        <w:rPr>
          <w:sz w:val="24"/>
          <w:szCs w:val="24"/>
        </w:rPr>
        <w:tab/>
      </w:r>
      <w:r w:rsidRPr="00961D93">
        <w:rPr>
          <w:sz w:val="24"/>
          <w:szCs w:val="24"/>
        </w:rPr>
        <w:tab/>
        <w:t xml:space="preserve">   </w:t>
      </w:r>
      <w:r>
        <w:rPr>
          <w:sz w:val="24"/>
          <w:szCs w:val="24"/>
        </w:rPr>
        <w:tab/>
        <w:t xml:space="preserve">   </w:t>
      </w:r>
      <w:r w:rsidRPr="00961D93">
        <w:rPr>
          <w:sz w:val="24"/>
          <w:szCs w:val="24"/>
        </w:rPr>
        <w:t>900 m</w:t>
      </w:r>
      <w:r w:rsidRPr="00961D93">
        <w:rPr>
          <w:sz w:val="24"/>
          <w:szCs w:val="24"/>
          <w:vertAlign w:val="superscript"/>
        </w:rPr>
        <w:t>3</w:t>
      </w:r>
    </w:p>
    <w:p w:rsidR="00961D93" w:rsidRPr="00961D93" w:rsidRDefault="00961D93" w:rsidP="00961D93">
      <w:pPr>
        <w:rPr>
          <w:sz w:val="24"/>
          <w:szCs w:val="24"/>
        </w:rPr>
      </w:pPr>
      <w:r w:rsidRPr="00961D93">
        <w:rPr>
          <w:sz w:val="24"/>
          <w:szCs w:val="24"/>
        </w:rPr>
        <w:tab/>
      </w:r>
      <w:r w:rsidRPr="00961D93">
        <w:rPr>
          <w:sz w:val="24"/>
          <w:szCs w:val="24"/>
        </w:rPr>
        <w:tab/>
        <w:t>využití (odhad):</w:t>
      </w:r>
    </w:p>
    <w:p w:rsidR="00961D93" w:rsidRPr="00961D93" w:rsidRDefault="00961D93" w:rsidP="00961D93">
      <w:pPr>
        <w:rPr>
          <w:sz w:val="24"/>
          <w:szCs w:val="24"/>
        </w:rPr>
      </w:pPr>
      <w:r w:rsidRPr="00961D93">
        <w:rPr>
          <w:sz w:val="24"/>
          <w:szCs w:val="24"/>
        </w:rPr>
        <w:tab/>
      </w:r>
      <w:r w:rsidRPr="00961D93">
        <w:rPr>
          <w:sz w:val="24"/>
          <w:szCs w:val="24"/>
        </w:rPr>
        <w:tab/>
        <w:t>ŠL tř. BII 30 % / odpad na skládku 70%</w:t>
      </w:r>
      <w:r w:rsidRPr="00961D93">
        <w:rPr>
          <w:sz w:val="24"/>
          <w:szCs w:val="24"/>
        </w:rPr>
        <w:tab/>
      </w:r>
      <w:r w:rsidRPr="00961D93">
        <w:rPr>
          <w:sz w:val="24"/>
          <w:szCs w:val="24"/>
        </w:rPr>
        <w:tab/>
      </w:r>
      <w:r w:rsidRPr="00961D93">
        <w:rPr>
          <w:sz w:val="24"/>
          <w:szCs w:val="24"/>
        </w:rPr>
        <w:tab/>
        <w:t xml:space="preserve">      270 / 630 m</w:t>
      </w:r>
      <w:r w:rsidRPr="00961D93">
        <w:rPr>
          <w:sz w:val="24"/>
          <w:szCs w:val="24"/>
          <w:vertAlign w:val="superscript"/>
        </w:rPr>
        <w:t>3</w:t>
      </w:r>
      <w:r w:rsidRPr="00961D93">
        <w:rPr>
          <w:sz w:val="24"/>
          <w:szCs w:val="24"/>
        </w:rPr>
        <w:tab/>
      </w:r>
      <w:r w:rsidRPr="00961D93">
        <w:rPr>
          <w:sz w:val="24"/>
          <w:szCs w:val="24"/>
        </w:rPr>
        <w:tab/>
      </w:r>
      <w:proofErr w:type="gramStart"/>
      <w:r w:rsidR="00AB5B1B" w:rsidRPr="00AB5B1B">
        <w:rPr>
          <w:sz w:val="24"/>
          <w:szCs w:val="24"/>
          <w:u w:val="single"/>
        </w:rPr>
        <w:t>nebo</w:t>
      </w:r>
      <w:r w:rsidR="00AB5B1B">
        <w:rPr>
          <w:sz w:val="24"/>
          <w:szCs w:val="24"/>
        </w:rPr>
        <w:t xml:space="preserve">    </w:t>
      </w:r>
      <w:r w:rsidRPr="00961D93">
        <w:rPr>
          <w:sz w:val="24"/>
          <w:szCs w:val="24"/>
        </w:rPr>
        <w:t>konstrukční</w:t>
      </w:r>
      <w:proofErr w:type="gramEnd"/>
      <w:r w:rsidRPr="00961D93">
        <w:rPr>
          <w:sz w:val="24"/>
          <w:szCs w:val="24"/>
        </w:rPr>
        <w:t xml:space="preserve"> vrstva 0/32 60 % / odpad na skládku 40%</w:t>
      </w:r>
      <w:r w:rsidRPr="00961D93">
        <w:rPr>
          <w:sz w:val="24"/>
          <w:szCs w:val="24"/>
        </w:rPr>
        <w:tab/>
        <w:t xml:space="preserve">      540 / 360 m</w:t>
      </w:r>
      <w:r w:rsidRPr="00961D93">
        <w:rPr>
          <w:sz w:val="24"/>
          <w:szCs w:val="24"/>
          <w:vertAlign w:val="superscript"/>
        </w:rPr>
        <w:t>3</w:t>
      </w:r>
      <w:r w:rsidRPr="00961D93">
        <w:rPr>
          <w:sz w:val="24"/>
          <w:szCs w:val="24"/>
        </w:rPr>
        <w:tab/>
      </w:r>
      <w:r w:rsidRPr="00961D93">
        <w:rPr>
          <w:sz w:val="24"/>
          <w:szCs w:val="24"/>
        </w:rPr>
        <w:tab/>
      </w:r>
    </w:p>
    <w:p w:rsidR="00961D93" w:rsidRDefault="00961D93" w:rsidP="00961D93">
      <w:pPr>
        <w:autoSpaceDE w:val="0"/>
        <w:autoSpaceDN w:val="0"/>
        <w:adjustRightInd w:val="0"/>
        <w:spacing w:line="360" w:lineRule="auto"/>
        <w:jc w:val="both"/>
        <w:rPr>
          <w:sz w:val="24"/>
          <w:szCs w:val="24"/>
        </w:rPr>
      </w:pPr>
      <w:r w:rsidRPr="00961D93">
        <w:rPr>
          <w:sz w:val="24"/>
          <w:szCs w:val="24"/>
        </w:rPr>
        <w:tab/>
      </w:r>
      <w:r w:rsidRPr="00961D93">
        <w:rPr>
          <w:sz w:val="24"/>
          <w:szCs w:val="24"/>
        </w:rPr>
        <w:tab/>
        <w:t xml:space="preserve">z koleje č. 2 – nevhodné k recyklaci, odvoz na skládku </w:t>
      </w:r>
      <w:r w:rsidRPr="00961D93">
        <w:rPr>
          <w:sz w:val="24"/>
          <w:szCs w:val="24"/>
        </w:rPr>
        <w:tab/>
      </w:r>
      <w:r w:rsidRPr="00961D93">
        <w:rPr>
          <w:sz w:val="24"/>
          <w:szCs w:val="24"/>
        </w:rPr>
        <w:tab/>
        <w:t>1 550 m</w:t>
      </w:r>
      <w:r w:rsidRPr="00961D93">
        <w:rPr>
          <w:sz w:val="24"/>
          <w:szCs w:val="24"/>
          <w:vertAlign w:val="superscript"/>
        </w:rPr>
        <w:t>3</w:t>
      </w:r>
    </w:p>
    <w:p w:rsidR="00E25194" w:rsidRDefault="00E25194" w:rsidP="00E25194">
      <w:pPr>
        <w:autoSpaceDE w:val="0"/>
        <w:autoSpaceDN w:val="0"/>
        <w:adjustRightInd w:val="0"/>
        <w:spacing w:line="360" w:lineRule="auto"/>
        <w:ind w:firstLine="709"/>
        <w:jc w:val="both"/>
        <w:rPr>
          <w:sz w:val="24"/>
          <w:szCs w:val="24"/>
        </w:rPr>
      </w:pPr>
    </w:p>
    <w:p w:rsidR="00E25194" w:rsidRPr="00E25194" w:rsidRDefault="00E25194" w:rsidP="00E25194">
      <w:pPr>
        <w:autoSpaceDE w:val="0"/>
        <w:autoSpaceDN w:val="0"/>
        <w:adjustRightInd w:val="0"/>
        <w:spacing w:line="360" w:lineRule="auto"/>
        <w:ind w:firstLine="709"/>
        <w:jc w:val="both"/>
        <w:rPr>
          <w:sz w:val="24"/>
          <w:szCs w:val="24"/>
        </w:rPr>
      </w:pPr>
      <w:r w:rsidRPr="00E25194">
        <w:rPr>
          <w:sz w:val="24"/>
          <w:szCs w:val="24"/>
        </w:rPr>
        <w:t xml:space="preserve">Dále bude pro obnovu žel. </w:t>
      </w:r>
      <w:proofErr w:type="gramStart"/>
      <w:r w:rsidRPr="00E25194">
        <w:rPr>
          <w:sz w:val="24"/>
          <w:szCs w:val="24"/>
        </w:rPr>
        <w:t>svršku</w:t>
      </w:r>
      <w:proofErr w:type="gramEnd"/>
      <w:r w:rsidRPr="00E25194">
        <w:rPr>
          <w:sz w:val="24"/>
          <w:szCs w:val="24"/>
        </w:rPr>
        <w:t xml:space="preserve"> v koleji č. 1 po dočasné staveništní komunikaci odtěženo 5 270 m</w:t>
      </w:r>
      <w:r w:rsidRPr="00E25194">
        <w:rPr>
          <w:sz w:val="24"/>
          <w:szCs w:val="24"/>
          <w:vertAlign w:val="superscript"/>
        </w:rPr>
        <w:t>3</w:t>
      </w:r>
      <w:r>
        <w:rPr>
          <w:sz w:val="24"/>
          <w:szCs w:val="24"/>
        </w:rPr>
        <w:t xml:space="preserve"> stávajícího štěrkového lože</w:t>
      </w:r>
      <w:r w:rsidR="00632517">
        <w:rPr>
          <w:sz w:val="24"/>
          <w:szCs w:val="24"/>
        </w:rPr>
        <w:t>, které nebylo vzo</w:t>
      </w:r>
      <w:r w:rsidR="005258D7">
        <w:rPr>
          <w:sz w:val="24"/>
          <w:szCs w:val="24"/>
        </w:rPr>
        <w:t>r</w:t>
      </w:r>
      <w:r w:rsidR="00632517">
        <w:rPr>
          <w:sz w:val="24"/>
          <w:szCs w:val="24"/>
        </w:rPr>
        <w:t>kováno</w:t>
      </w:r>
      <w:r w:rsidRPr="00E25194">
        <w:rPr>
          <w:sz w:val="24"/>
          <w:szCs w:val="24"/>
        </w:rPr>
        <w:t xml:space="preserve">. Doporučujeme provedení dodatečného vzorkování </w:t>
      </w:r>
      <w:r>
        <w:rPr>
          <w:sz w:val="24"/>
          <w:szCs w:val="24"/>
        </w:rPr>
        <w:t xml:space="preserve">tohoto </w:t>
      </w:r>
      <w:r w:rsidRPr="00E25194">
        <w:rPr>
          <w:sz w:val="24"/>
          <w:szCs w:val="24"/>
        </w:rPr>
        <w:t>štěrkového lože po odstranění betonových panelů za účelem určení vhodnosti k dalšímu využití.</w:t>
      </w:r>
    </w:p>
    <w:p w:rsidR="00CD2463" w:rsidRPr="00145583" w:rsidRDefault="00CD2463" w:rsidP="00CD2463">
      <w:pPr>
        <w:pStyle w:val="Nadpis3"/>
        <w:numPr>
          <w:ilvl w:val="2"/>
          <w:numId w:val="0"/>
        </w:numPr>
        <w:tabs>
          <w:tab w:val="left" w:pos="567"/>
          <w:tab w:val="num" w:pos="1571"/>
        </w:tabs>
        <w:spacing w:before="240" w:after="60"/>
        <w:ind w:left="1410" w:hanging="1410"/>
      </w:pPr>
      <w:bookmarkStart w:id="37" w:name="_Toc133220166"/>
      <w:r>
        <w:tab/>
      </w:r>
      <w:bookmarkStart w:id="38" w:name="_Toc189115866"/>
      <w:r>
        <w:t xml:space="preserve">3.2.1.9 Zajištění </w:t>
      </w:r>
      <w:bookmarkEnd w:id="37"/>
      <w:r>
        <w:t>prostorové polohy koleje</w:t>
      </w:r>
      <w:bookmarkEnd w:id="38"/>
    </w:p>
    <w:p w:rsidR="00CD2463" w:rsidRPr="00CD2463" w:rsidRDefault="00CD2463" w:rsidP="00CD2463">
      <w:pPr>
        <w:spacing w:line="360" w:lineRule="auto"/>
        <w:ind w:right="50" w:firstLine="540"/>
        <w:jc w:val="both"/>
        <w:rPr>
          <w:sz w:val="24"/>
          <w:szCs w:val="24"/>
        </w:rPr>
      </w:pPr>
      <w:r w:rsidRPr="00CD2463">
        <w:rPr>
          <w:sz w:val="24"/>
          <w:szCs w:val="24"/>
        </w:rPr>
        <w:t>Dle dílu III. předpisu SŽDC S3 musí být prostorová poloha koleje vztažena k zajišťovacím značkám. Zajištění projektované prostorové polohy koleje je dáno zajištěním polohy osy a výšky nivelety temene kolejnicového pásu na polohově a výškově zaměřenou zajišťovací značku. Zajištění musí být provedeno dle SŽDC S3, díl III v aktuálním znění.</w:t>
      </w:r>
    </w:p>
    <w:p w:rsidR="00CD2463" w:rsidRPr="00CD2463" w:rsidRDefault="00CD2463" w:rsidP="00CD2463">
      <w:pPr>
        <w:spacing w:line="360" w:lineRule="auto"/>
        <w:ind w:firstLine="540"/>
        <w:jc w:val="both"/>
        <w:rPr>
          <w:i/>
          <w:sz w:val="24"/>
          <w:szCs w:val="24"/>
        </w:rPr>
      </w:pPr>
      <w:r w:rsidRPr="00CD2463">
        <w:rPr>
          <w:i/>
          <w:sz w:val="24"/>
          <w:szCs w:val="24"/>
        </w:rPr>
        <w:t xml:space="preserve">Zajišťovací značky budou umístěny mimo charakteristické body trati (ZO, KO, ZP, KP, LN) – problém z důvodu synchronizace ASP. </w:t>
      </w:r>
      <w:r w:rsidRPr="00CD2463">
        <w:rPr>
          <w:i/>
          <w:iCs/>
          <w:sz w:val="24"/>
          <w:szCs w:val="24"/>
        </w:rPr>
        <w:t>Vzdálenosti k charakteristickým bodům musí být uvedeny na štítcích.</w:t>
      </w:r>
    </w:p>
    <w:p w:rsidR="00CD2463" w:rsidRPr="00CD2463" w:rsidRDefault="00CD2463" w:rsidP="00CD2463">
      <w:pPr>
        <w:spacing w:line="360" w:lineRule="auto"/>
        <w:ind w:right="50" w:firstLine="540"/>
        <w:jc w:val="both"/>
        <w:rPr>
          <w:sz w:val="24"/>
          <w:szCs w:val="24"/>
        </w:rPr>
      </w:pPr>
      <w:r w:rsidRPr="00CD2463">
        <w:rPr>
          <w:sz w:val="24"/>
          <w:szCs w:val="24"/>
        </w:rPr>
        <w:t xml:space="preserve">Pro provizorní zajištění prostorové polohy elektrizovaných kolejí bude použito hřebových značek osazených do základů stožárů trakčního vedení (vrtule). </w:t>
      </w:r>
      <w:r w:rsidRPr="00CD2463">
        <w:rPr>
          <w:b/>
          <w:sz w:val="24"/>
          <w:szCs w:val="24"/>
        </w:rPr>
        <w:t>Je vhodné využít všechny hřebové zajišťovací značky, které byly součástí provizorního zajištění a po aktualizaci prostorových souřadnic je povýšit na zajištění definitivní.</w:t>
      </w:r>
      <w:r w:rsidRPr="00CD2463">
        <w:rPr>
          <w:sz w:val="24"/>
          <w:szCs w:val="24"/>
        </w:rPr>
        <w:t xml:space="preserve"> Pro definitivní zajištění prostorové polohy koleje budou osazeny na všech stožárech TV hřebové ZZ (vrtule), případně šroubované konzolové ZZ. Zajišťovací značky budou osazeny podle časového plánu stavby tak, aby zaměření značek a zpracování </w:t>
      </w:r>
      <w:proofErr w:type="spellStart"/>
      <w:r w:rsidRPr="00CD2463">
        <w:rPr>
          <w:sz w:val="24"/>
          <w:szCs w:val="24"/>
        </w:rPr>
        <w:t>def</w:t>
      </w:r>
      <w:proofErr w:type="spellEnd"/>
      <w:r w:rsidRPr="00CD2463">
        <w:rPr>
          <w:sz w:val="24"/>
          <w:szCs w:val="24"/>
        </w:rPr>
        <w:t>. dokumentace zajištění prostorové polohy koleje bylo provedeno pro účely následného podbití (</w:t>
      </w:r>
      <w:r w:rsidRPr="00CD2463">
        <w:rPr>
          <w:i/>
          <w:iCs/>
          <w:sz w:val="24"/>
          <w:szCs w:val="24"/>
        </w:rPr>
        <w:t>podle SR 2/1 (S) musí být definitivní zajištění již pro následné (dříve třetí) podbití)</w:t>
      </w:r>
      <w:r w:rsidRPr="00CD2463">
        <w:rPr>
          <w:sz w:val="24"/>
          <w:szCs w:val="24"/>
        </w:rPr>
        <w:t>. V rámci dokumentace skutečného provedení stavby zajistí dodavatel stavebních prací.</w:t>
      </w:r>
    </w:p>
    <w:p w:rsidR="00CD2463" w:rsidRPr="00CD2463" w:rsidRDefault="00CD2463" w:rsidP="00CD2463">
      <w:pPr>
        <w:pStyle w:val="Textdokumentu"/>
        <w:spacing w:after="0" w:line="360" w:lineRule="auto"/>
        <w:ind w:firstLine="540"/>
        <w:rPr>
          <w:szCs w:val="24"/>
        </w:rPr>
      </w:pPr>
      <w:r w:rsidRPr="00CD2463">
        <w:rPr>
          <w:szCs w:val="24"/>
        </w:rPr>
        <w:t>Základním prvkem pro zajištění prostorové polohy koleje je konzolová značka stabilně uchycená na speciálním kovovém sloupku popřípadě na stavebním objektu (stožár TV, PHS apod.). Základní část konzolové zajišťovací značky tvoří kovová konzola, upevňovací pouzdro a štítek s popisem základních parametrů zajištění koleje (upevnění navařením či šroubovým spojem k pouzdru). Hřebovou zajišťovací značku tvoří hřeb z kovu nebo speciálních slitin odolávajících klimatickým podmínkám nebo geodetický bod. Hřebová značka je osazena tak, aby její podélná osa byla orientována svisle. V jejím nejvyšším místě je vyznačen měřící znak vyvrtaným otvorem nebo vypilovaným křížkem. Tato zajišťovací značka je opatřena štítkem s popisem základních parametrů zajištění polohy koleje připevněným k podkladu v blízkosti značky (např. na podpěře trakčního vedení). Kovové prvky budou provedeny s antikorozní povrchovou úpravou.</w:t>
      </w:r>
    </w:p>
    <w:p w:rsidR="00CD2463" w:rsidRPr="00CD2463" w:rsidRDefault="00CD2463" w:rsidP="00CD2463">
      <w:pPr>
        <w:pStyle w:val="Textdokumentu"/>
        <w:spacing w:after="0" w:line="360" w:lineRule="auto"/>
        <w:ind w:firstLine="540"/>
        <w:rPr>
          <w:szCs w:val="24"/>
        </w:rPr>
      </w:pPr>
      <w:r w:rsidRPr="00CD2463">
        <w:rPr>
          <w:szCs w:val="24"/>
        </w:rPr>
        <w:t xml:space="preserve">Celkem bude osazeno </w:t>
      </w:r>
      <w:r>
        <w:rPr>
          <w:szCs w:val="24"/>
        </w:rPr>
        <w:t>58</w:t>
      </w:r>
      <w:r w:rsidRPr="00CD2463">
        <w:rPr>
          <w:szCs w:val="24"/>
        </w:rPr>
        <w:t xml:space="preserve"> ks provizorních i definitivních hřebových, příp. konzolových zajišťovacích značek (vrtule v základech stožárů TV, příp. šroubované konzolové).</w:t>
      </w:r>
    </w:p>
    <w:p w:rsidR="00CD2463" w:rsidRPr="00CD2463" w:rsidRDefault="00CD2463" w:rsidP="00CD2463">
      <w:pPr>
        <w:spacing w:line="360" w:lineRule="auto"/>
        <w:ind w:firstLine="540"/>
        <w:jc w:val="both"/>
        <w:rPr>
          <w:sz w:val="24"/>
          <w:szCs w:val="24"/>
        </w:rPr>
      </w:pPr>
      <w:r w:rsidRPr="00CD2463">
        <w:rPr>
          <w:sz w:val="24"/>
          <w:szCs w:val="24"/>
        </w:rPr>
        <w:t xml:space="preserve">V rozpočtu SO žel. </w:t>
      </w:r>
      <w:proofErr w:type="gramStart"/>
      <w:r w:rsidRPr="00CD2463">
        <w:rPr>
          <w:sz w:val="24"/>
          <w:szCs w:val="24"/>
        </w:rPr>
        <w:t>svršku</w:t>
      </w:r>
      <w:proofErr w:type="gramEnd"/>
      <w:r w:rsidRPr="00CD2463">
        <w:rPr>
          <w:sz w:val="24"/>
          <w:szCs w:val="24"/>
        </w:rPr>
        <w:t xml:space="preserve"> je uvažováno s částkou za osazení </w:t>
      </w:r>
      <w:proofErr w:type="spellStart"/>
      <w:r w:rsidRPr="00CD2463">
        <w:rPr>
          <w:sz w:val="24"/>
          <w:szCs w:val="24"/>
        </w:rPr>
        <w:t>zaj</w:t>
      </w:r>
      <w:proofErr w:type="spellEnd"/>
      <w:r w:rsidRPr="00CD2463">
        <w:rPr>
          <w:sz w:val="24"/>
          <w:szCs w:val="24"/>
        </w:rPr>
        <w:t xml:space="preserve">. značek, jejich geodetické zaměření a za zpracování projektu zajištění prostorové polohy koleje, který bude zpracován až po osazení a přesném zaměření </w:t>
      </w:r>
      <w:proofErr w:type="spellStart"/>
      <w:r w:rsidRPr="00CD2463">
        <w:rPr>
          <w:sz w:val="24"/>
          <w:szCs w:val="24"/>
        </w:rPr>
        <w:t>zaj</w:t>
      </w:r>
      <w:proofErr w:type="spellEnd"/>
      <w:r w:rsidRPr="00CD2463">
        <w:rPr>
          <w:sz w:val="24"/>
          <w:szCs w:val="24"/>
        </w:rPr>
        <w:t>. značek.</w:t>
      </w:r>
    </w:p>
    <w:p w:rsidR="00CD2463" w:rsidRDefault="00CD2463" w:rsidP="00CD2463">
      <w:pPr>
        <w:autoSpaceDE w:val="0"/>
        <w:autoSpaceDN w:val="0"/>
        <w:adjustRightInd w:val="0"/>
        <w:spacing w:line="360" w:lineRule="auto"/>
        <w:jc w:val="both"/>
        <w:rPr>
          <w:i/>
          <w:iCs/>
          <w:color w:val="000000"/>
          <w:sz w:val="24"/>
          <w:szCs w:val="24"/>
        </w:rPr>
      </w:pPr>
    </w:p>
    <w:p w:rsidR="005D117A" w:rsidRPr="0038232F" w:rsidRDefault="005D117A" w:rsidP="005D117A">
      <w:pPr>
        <w:pStyle w:val="Nadpis3"/>
        <w:ind w:hanging="984"/>
      </w:pPr>
      <w:bookmarkStart w:id="39" w:name="_Toc76647920"/>
      <w:bookmarkStart w:id="40" w:name="_Toc189115867"/>
      <w:r>
        <w:t>3.2.1.10 Výstroj trati</w:t>
      </w:r>
      <w:bookmarkEnd w:id="39"/>
      <w:bookmarkEnd w:id="40"/>
    </w:p>
    <w:p w:rsidR="005D117A" w:rsidRPr="005D117A" w:rsidRDefault="005D117A" w:rsidP="005D117A">
      <w:pPr>
        <w:autoSpaceDE w:val="0"/>
        <w:autoSpaceDN w:val="0"/>
        <w:adjustRightInd w:val="0"/>
        <w:spacing w:line="360" w:lineRule="auto"/>
        <w:ind w:firstLine="426"/>
        <w:jc w:val="both"/>
        <w:rPr>
          <w:i/>
          <w:iCs/>
          <w:color w:val="000000"/>
          <w:sz w:val="24"/>
          <w:szCs w:val="24"/>
        </w:rPr>
      </w:pPr>
      <w:r>
        <w:rPr>
          <w:sz w:val="24"/>
          <w:szCs w:val="24"/>
        </w:rPr>
        <w:t xml:space="preserve">Řeší samostatný objekt </w:t>
      </w:r>
      <w:r w:rsidRPr="005D117A">
        <w:rPr>
          <w:sz w:val="24"/>
          <w:szCs w:val="24"/>
        </w:rPr>
        <w:t>SO 11-14-01 Horní Lideč – Vsetín, výstroj trati</w:t>
      </w:r>
      <w:r>
        <w:rPr>
          <w:sz w:val="24"/>
          <w:szCs w:val="24"/>
        </w:rPr>
        <w:t>.</w:t>
      </w:r>
    </w:p>
    <w:p w:rsidR="00D803B7" w:rsidRDefault="00BE071B" w:rsidP="00AA5237">
      <w:pPr>
        <w:pStyle w:val="Nadpis3"/>
        <w:numPr>
          <w:ilvl w:val="2"/>
          <w:numId w:val="16"/>
        </w:numPr>
        <w:spacing w:line="360" w:lineRule="auto"/>
        <w:ind w:left="709" w:hanging="709"/>
      </w:pPr>
      <w:bookmarkStart w:id="41" w:name="_Toc189115868"/>
      <w:r w:rsidRPr="00360F0A">
        <w:t>SO 11-1</w:t>
      </w:r>
      <w:r>
        <w:t>1</w:t>
      </w:r>
      <w:r w:rsidRPr="00360F0A">
        <w:t xml:space="preserve">-01 Horní Lideč – Vsetín, železniční </w:t>
      </w:r>
      <w:r>
        <w:t>spodek</w:t>
      </w:r>
      <w:bookmarkEnd w:id="41"/>
    </w:p>
    <w:p w:rsidR="00AA5237" w:rsidRDefault="00AA5237" w:rsidP="00AA5237">
      <w:pPr>
        <w:pStyle w:val="Nadpis3"/>
        <w:numPr>
          <w:ilvl w:val="3"/>
          <w:numId w:val="16"/>
        </w:numPr>
      </w:pPr>
      <w:bookmarkStart w:id="42" w:name="_Toc133220152"/>
      <w:bookmarkStart w:id="43" w:name="_Toc189115869"/>
      <w:r>
        <w:t>Návrh konstrukce železničního spodku</w:t>
      </w:r>
      <w:bookmarkEnd w:id="42"/>
      <w:bookmarkEnd w:id="43"/>
    </w:p>
    <w:p w:rsidR="00AA5237" w:rsidRDefault="00AA5237" w:rsidP="00AA5237">
      <w:pPr>
        <w:pStyle w:val="Textdokumentu"/>
        <w:spacing w:after="0" w:line="360" w:lineRule="auto"/>
        <w:ind w:firstLine="540"/>
      </w:pPr>
      <w:r w:rsidRPr="00AA5237">
        <w:rPr>
          <w:szCs w:val="24"/>
        </w:rPr>
        <w:t xml:space="preserve">Jedná se o </w:t>
      </w:r>
      <w:r w:rsidR="005237DE">
        <w:rPr>
          <w:szCs w:val="24"/>
        </w:rPr>
        <w:t>rekonstrukci stávající trati</w:t>
      </w:r>
      <w:r w:rsidRPr="00AA5237">
        <w:rPr>
          <w:szCs w:val="24"/>
        </w:rPr>
        <w:t>, max. tra</w:t>
      </w:r>
      <w:r w:rsidRPr="00AA5237">
        <w:rPr>
          <w:rFonts w:hint="eastAsia"/>
          <w:szCs w:val="24"/>
        </w:rPr>
        <w:t>ť</w:t>
      </w:r>
      <w:r w:rsidRPr="00AA5237">
        <w:rPr>
          <w:szCs w:val="24"/>
        </w:rPr>
        <w:t>ov</w:t>
      </w:r>
      <w:r w:rsidRPr="00AA5237">
        <w:rPr>
          <w:rFonts w:hint="eastAsia"/>
          <w:szCs w:val="24"/>
        </w:rPr>
        <w:t>á</w:t>
      </w:r>
      <w:r w:rsidRPr="00AA5237">
        <w:rPr>
          <w:szCs w:val="24"/>
        </w:rPr>
        <w:t xml:space="preserve"> rychlost v </w:t>
      </w:r>
      <w:r>
        <w:rPr>
          <w:szCs w:val="24"/>
        </w:rPr>
        <w:t>&lt;</w:t>
      </w:r>
      <w:r w:rsidRPr="00AA5237">
        <w:rPr>
          <w:szCs w:val="24"/>
        </w:rPr>
        <w:t xml:space="preserve"> </w:t>
      </w:r>
      <w:r>
        <w:rPr>
          <w:szCs w:val="24"/>
        </w:rPr>
        <w:t>12</w:t>
      </w:r>
      <w:r w:rsidRPr="00AA5237">
        <w:rPr>
          <w:szCs w:val="24"/>
        </w:rPr>
        <w:t>0 kmh</w:t>
      </w:r>
      <w:r w:rsidRPr="00AA5237">
        <w:rPr>
          <w:szCs w:val="24"/>
          <w:vertAlign w:val="superscript"/>
        </w:rPr>
        <w:t>-1</w:t>
      </w:r>
      <w:r w:rsidRPr="00AA5237">
        <w:rPr>
          <w:szCs w:val="24"/>
        </w:rPr>
        <w:t>, p</w:t>
      </w:r>
      <w:r w:rsidRPr="00AA5237">
        <w:rPr>
          <w:rFonts w:hint="eastAsia"/>
          <w:szCs w:val="24"/>
        </w:rPr>
        <w:t>ř</w:t>
      </w:r>
      <w:r w:rsidRPr="00AA5237">
        <w:rPr>
          <w:szCs w:val="24"/>
        </w:rPr>
        <w:t>edpokl</w:t>
      </w:r>
      <w:r w:rsidRPr="00AA5237">
        <w:rPr>
          <w:rFonts w:hint="eastAsia"/>
          <w:szCs w:val="24"/>
        </w:rPr>
        <w:t>á</w:t>
      </w:r>
      <w:r w:rsidRPr="00AA5237">
        <w:rPr>
          <w:szCs w:val="24"/>
        </w:rPr>
        <w:t>dan</w:t>
      </w:r>
      <w:r w:rsidRPr="00AA5237">
        <w:rPr>
          <w:rFonts w:hint="eastAsia"/>
          <w:szCs w:val="24"/>
        </w:rPr>
        <w:t>é</w:t>
      </w:r>
      <w:r w:rsidRPr="00AA5237">
        <w:rPr>
          <w:szCs w:val="24"/>
        </w:rPr>
        <w:t xml:space="preserve"> provozn</w:t>
      </w:r>
      <w:r w:rsidRPr="00AA5237">
        <w:rPr>
          <w:rFonts w:hint="eastAsia"/>
          <w:szCs w:val="24"/>
        </w:rPr>
        <w:t>í</w:t>
      </w:r>
      <w:r w:rsidRPr="00AA5237">
        <w:rPr>
          <w:szCs w:val="24"/>
        </w:rPr>
        <w:t xml:space="preserve"> zat</w:t>
      </w:r>
      <w:r w:rsidRPr="00AA5237">
        <w:rPr>
          <w:rFonts w:hint="eastAsia"/>
          <w:szCs w:val="24"/>
        </w:rPr>
        <w:t>íž</w:t>
      </w:r>
      <w:r w:rsidRPr="00AA5237">
        <w:rPr>
          <w:szCs w:val="24"/>
        </w:rPr>
        <w:t>en</w:t>
      </w:r>
      <w:r w:rsidRPr="00AA5237">
        <w:rPr>
          <w:rFonts w:hint="eastAsia"/>
          <w:szCs w:val="24"/>
        </w:rPr>
        <w:t>í</w:t>
      </w:r>
      <w:r w:rsidRPr="00AA5237">
        <w:rPr>
          <w:szCs w:val="24"/>
        </w:rPr>
        <w:t xml:space="preserve"> </w:t>
      </w:r>
      <w:r w:rsidRPr="00AA5237">
        <w:rPr>
          <w:rFonts w:hint="eastAsia"/>
          <w:szCs w:val="24"/>
        </w:rPr>
        <w:t>č</w:t>
      </w:r>
      <w:r w:rsidRPr="00AA5237">
        <w:rPr>
          <w:szCs w:val="24"/>
        </w:rPr>
        <w:t>in</w:t>
      </w:r>
      <w:r w:rsidRPr="00AA5237">
        <w:rPr>
          <w:rFonts w:hint="eastAsia"/>
          <w:szCs w:val="24"/>
        </w:rPr>
        <w:t>í</w:t>
      </w:r>
      <w:r w:rsidRPr="00AA5237">
        <w:rPr>
          <w:szCs w:val="24"/>
        </w:rPr>
        <w:t xml:space="preserve"> &gt; 8 mil. </w:t>
      </w:r>
      <w:proofErr w:type="spellStart"/>
      <w:r w:rsidRPr="00AA5237">
        <w:rPr>
          <w:szCs w:val="24"/>
        </w:rPr>
        <w:t>hrtkm</w:t>
      </w:r>
      <w:proofErr w:type="spellEnd"/>
      <w:r w:rsidRPr="00AA5237">
        <w:rPr>
          <w:szCs w:val="24"/>
        </w:rPr>
        <w:t>/rok. Projektovaná trasa se nachází v nadmo</w:t>
      </w:r>
      <w:r w:rsidRPr="00AA5237">
        <w:rPr>
          <w:rFonts w:hint="eastAsia"/>
          <w:szCs w:val="24"/>
        </w:rPr>
        <w:t>ř</w:t>
      </w:r>
      <w:r w:rsidRPr="00AA5237">
        <w:rPr>
          <w:szCs w:val="24"/>
        </w:rPr>
        <w:t>sk</w:t>
      </w:r>
      <w:r w:rsidRPr="00AA5237">
        <w:rPr>
          <w:rFonts w:hint="eastAsia"/>
          <w:szCs w:val="24"/>
        </w:rPr>
        <w:t>é</w:t>
      </w:r>
      <w:r w:rsidRPr="00AA5237">
        <w:rPr>
          <w:szCs w:val="24"/>
        </w:rPr>
        <w:t xml:space="preserve"> v</w:t>
      </w:r>
      <w:r w:rsidRPr="00AA5237">
        <w:rPr>
          <w:rFonts w:hint="eastAsia"/>
          <w:szCs w:val="24"/>
        </w:rPr>
        <w:t>ýš</w:t>
      </w:r>
      <w:r w:rsidRPr="00AA5237">
        <w:rPr>
          <w:szCs w:val="24"/>
        </w:rPr>
        <w:t xml:space="preserve">ce </w:t>
      </w:r>
      <w:r>
        <w:rPr>
          <w:szCs w:val="24"/>
        </w:rPr>
        <w:t>45</w:t>
      </w:r>
      <w:r w:rsidR="005237DE">
        <w:rPr>
          <w:szCs w:val="24"/>
        </w:rPr>
        <w:t>5</w:t>
      </w:r>
      <w:r w:rsidRPr="00AA5237">
        <w:rPr>
          <w:szCs w:val="24"/>
        </w:rPr>
        <w:t xml:space="preserve"> - </w:t>
      </w:r>
      <w:r w:rsidR="00B8204B">
        <w:rPr>
          <w:szCs w:val="24"/>
        </w:rPr>
        <w:t>462</w:t>
      </w:r>
      <w:r w:rsidRPr="00AA5237">
        <w:rPr>
          <w:szCs w:val="24"/>
        </w:rPr>
        <w:t xml:space="preserve"> m n. m. a klimatické podmínky jsou charakterizovány indexem mrazu </w:t>
      </w:r>
      <w:proofErr w:type="spellStart"/>
      <w:r w:rsidRPr="00AA5237">
        <w:rPr>
          <w:szCs w:val="24"/>
        </w:rPr>
        <w:t>Imn</w:t>
      </w:r>
      <w:proofErr w:type="spellEnd"/>
      <w:r w:rsidRPr="00AA5237">
        <w:rPr>
          <w:szCs w:val="24"/>
        </w:rPr>
        <w:t xml:space="preserve"> = </w:t>
      </w:r>
      <w:r w:rsidR="005237DE">
        <w:rPr>
          <w:szCs w:val="24"/>
        </w:rPr>
        <w:t>500</w:t>
      </w:r>
      <w:r w:rsidRPr="00AA5237">
        <w:rPr>
          <w:rFonts w:hint="eastAsia"/>
          <w:szCs w:val="24"/>
        </w:rPr>
        <w:t>°</w:t>
      </w:r>
      <w:r w:rsidRPr="00AA5237">
        <w:rPr>
          <w:szCs w:val="24"/>
        </w:rPr>
        <w:t>C·den (</w:t>
      </w:r>
      <w:r w:rsidR="005237DE">
        <w:rPr>
          <w:szCs w:val="24"/>
        </w:rPr>
        <w:t>viz</w:t>
      </w:r>
      <w:r w:rsidRPr="00AA5237">
        <w:rPr>
          <w:szCs w:val="24"/>
        </w:rPr>
        <w:t xml:space="preserve"> p</w:t>
      </w:r>
      <w:r w:rsidRPr="00AA5237">
        <w:rPr>
          <w:rFonts w:hint="eastAsia"/>
          <w:szCs w:val="24"/>
        </w:rPr>
        <w:t>ří</w:t>
      </w:r>
      <w:r w:rsidRPr="00AA5237">
        <w:rPr>
          <w:szCs w:val="24"/>
        </w:rPr>
        <w:t>lohy 7 p</w:t>
      </w:r>
      <w:r w:rsidRPr="00AA5237">
        <w:rPr>
          <w:rFonts w:hint="eastAsia"/>
          <w:szCs w:val="24"/>
        </w:rPr>
        <w:t>ř</w:t>
      </w:r>
      <w:r w:rsidRPr="00AA5237">
        <w:rPr>
          <w:szCs w:val="24"/>
        </w:rPr>
        <w:t xml:space="preserve">edpisu SŽ S4) s hloubkou promrzání </w:t>
      </w:r>
      <w:r w:rsidR="005237DE">
        <w:rPr>
          <w:szCs w:val="24"/>
        </w:rPr>
        <w:t>1,0</w:t>
      </w:r>
      <w:r w:rsidRPr="00AA5237">
        <w:rPr>
          <w:szCs w:val="24"/>
        </w:rPr>
        <w:t xml:space="preserve"> m. </w:t>
      </w:r>
      <w:r w:rsidR="005237DE">
        <w:t>Dovolená hloubka promrzání u příznivého vodního režimu pro rychlosti 81 – 120 km/h je do 0,2 m.</w:t>
      </w:r>
    </w:p>
    <w:p w:rsidR="00AA5237" w:rsidRPr="00AA5237" w:rsidRDefault="00AA5237" w:rsidP="00AA5237">
      <w:pPr>
        <w:pStyle w:val="Textdokumentu"/>
        <w:spacing w:after="0" w:line="360" w:lineRule="auto"/>
        <w:ind w:firstLine="539"/>
        <w:rPr>
          <w:szCs w:val="24"/>
        </w:rPr>
      </w:pPr>
      <w:r w:rsidRPr="00AA5237">
        <w:rPr>
          <w:szCs w:val="24"/>
        </w:rPr>
        <w:t>Pro uvedené parametry stanovuje tab. 1 p</w:t>
      </w:r>
      <w:r w:rsidRPr="00AA5237">
        <w:rPr>
          <w:rFonts w:hint="eastAsia"/>
          <w:szCs w:val="24"/>
        </w:rPr>
        <w:t>ří</w:t>
      </w:r>
      <w:r w:rsidRPr="00AA5237">
        <w:rPr>
          <w:szCs w:val="24"/>
        </w:rPr>
        <w:t>lohy 6 p</w:t>
      </w:r>
      <w:r w:rsidRPr="00AA5237">
        <w:rPr>
          <w:rFonts w:hint="eastAsia"/>
          <w:szCs w:val="24"/>
        </w:rPr>
        <w:t>ř</w:t>
      </w:r>
      <w:r w:rsidRPr="00AA5237">
        <w:rPr>
          <w:szCs w:val="24"/>
        </w:rPr>
        <w:t>edpisu S</w:t>
      </w:r>
      <w:r w:rsidRPr="00AA5237">
        <w:rPr>
          <w:rFonts w:hint="eastAsia"/>
          <w:szCs w:val="24"/>
        </w:rPr>
        <w:t>Ž</w:t>
      </w:r>
      <w:r w:rsidRPr="00AA5237">
        <w:rPr>
          <w:szCs w:val="24"/>
        </w:rPr>
        <w:t xml:space="preserve"> S4 hodnoty modulu </w:t>
      </w:r>
      <w:proofErr w:type="spellStart"/>
      <w:r w:rsidRPr="00AA5237">
        <w:rPr>
          <w:szCs w:val="24"/>
        </w:rPr>
        <w:t>p</w:t>
      </w:r>
      <w:r w:rsidRPr="00AA5237">
        <w:rPr>
          <w:rFonts w:hint="eastAsia"/>
          <w:szCs w:val="24"/>
        </w:rPr>
        <w:t>ř</w:t>
      </w:r>
      <w:r w:rsidRPr="00AA5237">
        <w:rPr>
          <w:szCs w:val="24"/>
        </w:rPr>
        <w:t>etv</w:t>
      </w:r>
      <w:r w:rsidRPr="00AA5237">
        <w:rPr>
          <w:rFonts w:hint="eastAsia"/>
          <w:szCs w:val="24"/>
        </w:rPr>
        <w:t>á</w:t>
      </w:r>
      <w:r w:rsidRPr="00AA5237">
        <w:rPr>
          <w:szCs w:val="24"/>
        </w:rPr>
        <w:t>rnosti</w:t>
      </w:r>
      <w:proofErr w:type="spellEnd"/>
      <w:r w:rsidRPr="00AA5237">
        <w:rPr>
          <w:szCs w:val="24"/>
        </w:rPr>
        <w:t xml:space="preserve"> n</w:t>
      </w:r>
      <w:r w:rsidRPr="00AA5237">
        <w:rPr>
          <w:rFonts w:hint="eastAsia"/>
          <w:szCs w:val="24"/>
        </w:rPr>
        <w:t>á</w:t>
      </w:r>
      <w:r w:rsidRPr="00AA5237">
        <w:rPr>
          <w:szCs w:val="24"/>
        </w:rPr>
        <w:t>sledovn</w:t>
      </w:r>
      <w:r w:rsidRPr="00AA5237">
        <w:rPr>
          <w:rFonts w:hint="eastAsia"/>
          <w:szCs w:val="24"/>
        </w:rPr>
        <w:t>ě</w:t>
      </w:r>
      <w:r w:rsidRPr="00AA5237">
        <w:rPr>
          <w:szCs w:val="24"/>
        </w:rPr>
        <w:t>:</w:t>
      </w:r>
    </w:p>
    <w:p w:rsidR="00AA5237" w:rsidRPr="00AA5237" w:rsidRDefault="00AA5237" w:rsidP="00AA5237">
      <w:pPr>
        <w:autoSpaceDE w:val="0"/>
        <w:autoSpaceDN w:val="0"/>
        <w:adjustRightInd w:val="0"/>
        <w:spacing w:line="360" w:lineRule="auto"/>
        <w:ind w:left="720"/>
        <w:jc w:val="both"/>
        <w:rPr>
          <w:bCs/>
          <w:sz w:val="24"/>
          <w:szCs w:val="24"/>
        </w:rPr>
      </w:pPr>
      <w:r w:rsidRPr="00AA5237">
        <w:rPr>
          <w:bCs/>
          <w:sz w:val="24"/>
          <w:szCs w:val="24"/>
        </w:rPr>
        <w:t>- zemn</w:t>
      </w:r>
      <w:r w:rsidRPr="00AA5237">
        <w:rPr>
          <w:rFonts w:hint="eastAsia"/>
          <w:bCs/>
          <w:sz w:val="24"/>
          <w:szCs w:val="24"/>
        </w:rPr>
        <w:t>í</w:t>
      </w:r>
      <w:r w:rsidRPr="00AA5237">
        <w:rPr>
          <w:bCs/>
          <w:sz w:val="24"/>
          <w:szCs w:val="24"/>
        </w:rPr>
        <w:t xml:space="preserve"> pl</w:t>
      </w:r>
      <w:r w:rsidRPr="00AA5237">
        <w:rPr>
          <w:rFonts w:hint="eastAsia"/>
          <w:bCs/>
          <w:sz w:val="24"/>
          <w:szCs w:val="24"/>
        </w:rPr>
        <w:t>áň</w:t>
      </w:r>
      <w:r w:rsidRPr="00AA5237">
        <w:rPr>
          <w:bCs/>
          <w:sz w:val="24"/>
          <w:szCs w:val="24"/>
        </w:rPr>
        <w:t xml:space="preserve"> </w:t>
      </w:r>
      <w:proofErr w:type="gramStart"/>
      <w:r w:rsidRPr="00AA5237">
        <w:rPr>
          <w:rFonts w:hint="eastAsia"/>
          <w:bCs/>
          <w:sz w:val="24"/>
          <w:szCs w:val="24"/>
        </w:rPr>
        <w:t>…</w:t>
      </w:r>
      <w:r w:rsidRPr="00AA5237">
        <w:rPr>
          <w:bCs/>
          <w:sz w:val="24"/>
          <w:szCs w:val="24"/>
        </w:rPr>
        <w:t xml:space="preserve">. .. </w:t>
      </w:r>
      <w:proofErr w:type="spellStart"/>
      <w:r w:rsidRPr="00AA5237">
        <w:rPr>
          <w:bCs/>
          <w:sz w:val="24"/>
          <w:szCs w:val="24"/>
        </w:rPr>
        <w:t>E</w:t>
      </w:r>
      <w:r w:rsidRPr="00AA5237">
        <w:rPr>
          <w:bCs/>
          <w:sz w:val="24"/>
          <w:szCs w:val="24"/>
          <w:vertAlign w:val="subscript"/>
        </w:rPr>
        <w:t>o</w:t>
      </w:r>
      <w:proofErr w:type="spellEnd"/>
      <w:proofErr w:type="gramEnd"/>
      <w:r w:rsidRPr="00AA5237">
        <w:rPr>
          <w:bCs/>
          <w:sz w:val="24"/>
          <w:szCs w:val="24"/>
        </w:rPr>
        <w:t xml:space="preserve"> = </w:t>
      </w:r>
      <w:r>
        <w:rPr>
          <w:bCs/>
          <w:sz w:val="24"/>
          <w:szCs w:val="24"/>
        </w:rPr>
        <w:t>3</w:t>
      </w:r>
      <w:r w:rsidRPr="00AA5237">
        <w:rPr>
          <w:bCs/>
          <w:sz w:val="24"/>
          <w:szCs w:val="24"/>
        </w:rPr>
        <w:t xml:space="preserve">0 </w:t>
      </w:r>
      <w:proofErr w:type="spellStart"/>
      <w:r w:rsidRPr="00AA5237">
        <w:rPr>
          <w:bCs/>
          <w:sz w:val="24"/>
          <w:szCs w:val="24"/>
        </w:rPr>
        <w:t>MPa</w:t>
      </w:r>
      <w:proofErr w:type="spellEnd"/>
    </w:p>
    <w:p w:rsidR="00AA5237" w:rsidRDefault="00AA5237" w:rsidP="00AA5237">
      <w:pPr>
        <w:autoSpaceDE w:val="0"/>
        <w:autoSpaceDN w:val="0"/>
        <w:adjustRightInd w:val="0"/>
        <w:spacing w:line="360" w:lineRule="auto"/>
        <w:ind w:left="720"/>
        <w:jc w:val="both"/>
        <w:rPr>
          <w:bCs/>
          <w:sz w:val="24"/>
          <w:szCs w:val="24"/>
        </w:rPr>
      </w:pPr>
      <w:r w:rsidRPr="00AA5237">
        <w:rPr>
          <w:bCs/>
          <w:sz w:val="24"/>
          <w:szCs w:val="24"/>
        </w:rPr>
        <w:t>- pl</w:t>
      </w:r>
      <w:r w:rsidRPr="00AA5237">
        <w:rPr>
          <w:rFonts w:hint="eastAsia"/>
          <w:bCs/>
          <w:sz w:val="24"/>
          <w:szCs w:val="24"/>
        </w:rPr>
        <w:t>áň</w:t>
      </w:r>
      <w:r w:rsidRPr="00AA5237">
        <w:rPr>
          <w:bCs/>
          <w:sz w:val="24"/>
          <w:szCs w:val="24"/>
        </w:rPr>
        <w:t xml:space="preserve"> spodku </w:t>
      </w:r>
      <w:proofErr w:type="gramStart"/>
      <w:r w:rsidRPr="00AA5237">
        <w:rPr>
          <w:rFonts w:hint="eastAsia"/>
          <w:bCs/>
          <w:sz w:val="24"/>
          <w:szCs w:val="24"/>
        </w:rPr>
        <w:t>…</w:t>
      </w:r>
      <w:r w:rsidRPr="00AA5237">
        <w:rPr>
          <w:bCs/>
          <w:sz w:val="24"/>
          <w:szCs w:val="24"/>
        </w:rPr>
        <w:t xml:space="preserve">.. </w:t>
      </w:r>
      <w:proofErr w:type="spellStart"/>
      <w:r w:rsidRPr="00AA5237">
        <w:rPr>
          <w:bCs/>
          <w:sz w:val="24"/>
          <w:szCs w:val="24"/>
        </w:rPr>
        <w:t>E</w:t>
      </w:r>
      <w:r w:rsidRPr="00AA5237">
        <w:rPr>
          <w:bCs/>
          <w:sz w:val="24"/>
          <w:szCs w:val="24"/>
          <w:vertAlign w:val="subscript"/>
        </w:rPr>
        <w:t>pl</w:t>
      </w:r>
      <w:proofErr w:type="spellEnd"/>
      <w:proofErr w:type="gramEnd"/>
      <w:r w:rsidRPr="00AA5237">
        <w:rPr>
          <w:bCs/>
          <w:sz w:val="24"/>
          <w:szCs w:val="24"/>
        </w:rPr>
        <w:t xml:space="preserve"> = </w:t>
      </w:r>
      <w:r>
        <w:rPr>
          <w:bCs/>
          <w:sz w:val="24"/>
          <w:szCs w:val="24"/>
        </w:rPr>
        <w:t>5</w:t>
      </w:r>
      <w:r w:rsidRPr="00AA5237">
        <w:rPr>
          <w:bCs/>
          <w:sz w:val="24"/>
          <w:szCs w:val="24"/>
        </w:rPr>
        <w:t xml:space="preserve">0 </w:t>
      </w:r>
      <w:proofErr w:type="spellStart"/>
      <w:r w:rsidRPr="00AA5237">
        <w:rPr>
          <w:bCs/>
          <w:sz w:val="24"/>
          <w:szCs w:val="24"/>
        </w:rPr>
        <w:t>MPa</w:t>
      </w:r>
      <w:proofErr w:type="spellEnd"/>
    </w:p>
    <w:p w:rsidR="00E50D1F" w:rsidRDefault="00E50D1F" w:rsidP="002E1625">
      <w:pPr>
        <w:pStyle w:val="Textdokumentu"/>
        <w:spacing w:after="0" w:line="360" w:lineRule="auto"/>
        <w:ind w:firstLine="539"/>
        <w:rPr>
          <w:szCs w:val="24"/>
        </w:rPr>
      </w:pPr>
      <w:r>
        <w:rPr>
          <w:szCs w:val="24"/>
        </w:rPr>
        <w:t>Zeminy v úrovni zemní pláně byly dle klasifikačního systému v předpisu SŽ S4 zařazeny do třídy F8.</w:t>
      </w:r>
    </w:p>
    <w:p w:rsidR="002E1625" w:rsidRDefault="002E1625" w:rsidP="002E1625">
      <w:pPr>
        <w:pStyle w:val="Textdokumentu"/>
        <w:spacing w:after="0" w:line="360" w:lineRule="auto"/>
        <w:ind w:firstLine="539"/>
        <w:rPr>
          <w:szCs w:val="24"/>
        </w:rPr>
      </w:pPr>
      <w:r>
        <w:rPr>
          <w:szCs w:val="24"/>
        </w:rPr>
        <w:t>Je navržena</w:t>
      </w:r>
      <w:r w:rsidRPr="002E1625">
        <w:rPr>
          <w:szCs w:val="24"/>
        </w:rPr>
        <w:t xml:space="preserve"> skladba vrstev pražcového podloží – typ 6 dle S4</w:t>
      </w:r>
      <w:r>
        <w:rPr>
          <w:szCs w:val="24"/>
        </w:rPr>
        <w:t>:</w:t>
      </w:r>
    </w:p>
    <w:p w:rsidR="002E1625" w:rsidRDefault="002E1625" w:rsidP="002E1625">
      <w:pPr>
        <w:pStyle w:val="Textdokumentu"/>
        <w:numPr>
          <w:ilvl w:val="0"/>
          <w:numId w:val="17"/>
        </w:numPr>
        <w:spacing w:after="0" w:line="360" w:lineRule="auto"/>
        <w:rPr>
          <w:szCs w:val="24"/>
        </w:rPr>
      </w:pPr>
      <w:r>
        <w:rPr>
          <w:szCs w:val="24"/>
        </w:rPr>
        <w:t xml:space="preserve">štěrkové lože 31,5/63 </w:t>
      </w:r>
      <w:proofErr w:type="spellStart"/>
      <w:r>
        <w:rPr>
          <w:szCs w:val="24"/>
        </w:rPr>
        <w:t>tl</w:t>
      </w:r>
      <w:proofErr w:type="spellEnd"/>
      <w:r>
        <w:rPr>
          <w:szCs w:val="24"/>
        </w:rPr>
        <w:t xml:space="preserve">. </w:t>
      </w:r>
      <w:proofErr w:type="gramStart"/>
      <w:r>
        <w:rPr>
          <w:szCs w:val="24"/>
        </w:rPr>
        <w:t>min.</w:t>
      </w:r>
      <w:proofErr w:type="gramEnd"/>
      <w:r>
        <w:rPr>
          <w:szCs w:val="24"/>
        </w:rPr>
        <w:t xml:space="preserve"> 350 mm</w:t>
      </w:r>
    </w:p>
    <w:p w:rsidR="002E1625" w:rsidRDefault="002E1625" w:rsidP="002E1625">
      <w:pPr>
        <w:pStyle w:val="Textdokumentu"/>
        <w:numPr>
          <w:ilvl w:val="0"/>
          <w:numId w:val="17"/>
        </w:numPr>
        <w:spacing w:after="0" w:line="360" w:lineRule="auto"/>
        <w:rPr>
          <w:szCs w:val="24"/>
        </w:rPr>
      </w:pPr>
      <w:r>
        <w:rPr>
          <w:szCs w:val="24"/>
        </w:rPr>
        <w:t xml:space="preserve">konstrukční vrstva ze </w:t>
      </w:r>
      <w:proofErr w:type="spellStart"/>
      <w:r>
        <w:rPr>
          <w:szCs w:val="24"/>
        </w:rPr>
        <w:t>štěrkodrti</w:t>
      </w:r>
      <w:proofErr w:type="spellEnd"/>
      <w:r>
        <w:rPr>
          <w:szCs w:val="24"/>
        </w:rPr>
        <w:t xml:space="preserve"> </w:t>
      </w:r>
      <w:r w:rsidR="00723FFA">
        <w:rPr>
          <w:szCs w:val="24"/>
        </w:rPr>
        <w:t xml:space="preserve">ŠD 0/32 </w:t>
      </w:r>
      <w:proofErr w:type="spellStart"/>
      <w:r w:rsidR="00723FFA">
        <w:rPr>
          <w:szCs w:val="24"/>
        </w:rPr>
        <w:t>kv</w:t>
      </w:r>
      <w:proofErr w:type="spellEnd"/>
      <w:r w:rsidR="00723FFA">
        <w:rPr>
          <w:szCs w:val="24"/>
        </w:rPr>
        <w:t xml:space="preserve"> </w:t>
      </w:r>
      <w:proofErr w:type="spellStart"/>
      <w:r w:rsidR="00723FFA">
        <w:rPr>
          <w:szCs w:val="24"/>
        </w:rPr>
        <w:t>tl</w:t>
      </w:r>
      <w:proofErr w:type="spellEnd"/>
      <w:r w:rsidR="00723FFA">
        <w:rPr>
          <w:szCs w:val="24"/>
        </w:rPr>
        <w:t>. 300 mm v úsecích kolej č. 1 km 20,3</w:t>
      </w:r>
      <w:r w:rsidR="007E7669">
        <w:rPr>
          <w:szCs w:val="24"/>
        </w:rPr>
        <w:t>75</w:t>
      </w:r>
      <w:r w:rsidR="00723FFA">
        <w:rPr>
          <w:szCs w:val="24"/>
        </w:rPr>
        <w:t xml:space="preserve"> – 20,6</w:t>
      </w:r>
      <w:r w:rsidR="00BE2325">
        <w:rPr>
          <w:szCs w:val="24"/>
        </w:rPr>
        <w:t>3</w:t>
      </w:r>
      <w:r w:rsidR="00054682">
        <w:rPr>
          <w:szCs w:val="24"/>
        </w:rPr>
        <w:t>0</w:t>
      </w:r>
      <w:r w:rsidR="00723FFA">
        <w:rPr>
          <w:szCs w:val="24"/>
        </w:rPr>
        <w:t xml:space="preserve"> a 20,965 – 21,</w:t>
      </w:r>
      <w:r w:rsidR="007F0C06">
        <w:rPr>
          <w:szCs w:val="24"/>
        </w:rPr>
        <w:t>071</w:t>
      </w:r>
      <w:r w:rsidR="00723FFA">
        <w:rPr>
          <w:szCs w:val="24"/>
        </w:rPr>
        <w:t>, kolej č. 2 km 20,3</w:t>
      </w:r>
      <w:r w:rsidR="007E7669">
        <w:rPr>
          <w:szCs w:val="24"/>
        </w:rPr>
        <w:t>75</w:t>
      </w:r>
      <w:r w:rsidR="00723FFA">
        <w:rPr>
          <w:szCs w:val="24"/>
        </w:rPr>
        <w:t xml:space="preserve"> – 20,650 a 20,965 – 21,0</w:t>
      </w:r>
      <w:r w:rsidR="007F0C06">
        <w:rPr>
          <w:szCs w:val="24"/>
        </w:rPr>
        <w:t>71</w:t>
      </w:r>
    </w:p>
    <w:p w:rsidR="00723FFA" w:rsidRDefault="00723FFA" w:rsidP="002E1625">
      <w:pPr>
        <w:pStyle w:val="Textdokumentu"/>
        <w:numPr>
          <w:ilvl w:val="0"/>
          <w:numId w:val="17"/>
        </w:numPr>
        <w:spacing w:after="0" w:line="360" w:lineRule="auto"/>
        <w:rPr>
          <w:szCs w:val="24"/>
        </w:rPr>
      </w:pPr>
      <w:r>
        <w:rPr>
          <w:szCs w:val="24"/>
        </w:rPr>
        <w:t xml:space="preserve">konstrukční vrstva ze </w:t>
      </w:r>
      <w:proofErr w:type="spellStart"/>
      <w:r>
        <w:rPr>
          <w:szCs w:val="24"/>
        </w:rPr>
        <w:t>štěrkodrti</w:t>
      </w:r>
      <w:proofErr w:type="spellEnd"/>
      <w:r>
        <w:rPr>
          <w:szCs w:val="24"/>
        </w:rPr>
        <w:t xml:space="preserve"> ŠD 0/63 </w:t>
      </w:r>
      <w:proofErr w:type="spellStart"/>
      <w:r>
        <w:rPr>
          <w:szCs w:val="24"/>
        </w:rPr>
        <w:t>kv</w:t>
      </w:r>
      <w:proofErr w:type="spellEnd"/>
      <w:r>
        <w:rPr>
          <w:szCs w:val="24"/>
        </w:rPr>
        <w:t xml:space="preserve"> </w:t>
      </w:r>
      <w:proofErr w:type="spellStart"/>
      <w:r>
        <w:rPr>
          <w:szCs w:val="24"/>
        </w:rPr>
        <w:t>tl</w:t>
      </w:r>
      <w:proofErr w:type="spellEnd"/>
      <w:r>
        <w:rPr>
          <w:szCs w:val="24"/>
        </w:rPr>
        <w:t xml:space="preserve">. 1000 mm </w:t>
      </w:r>
      <w:r w:rsidR="00296122">
        <w:rPr>
          <w:szCs w:val="24"/>
        </w:rPr>
        <w:t xml:space="preserve">(hutněno po vrstvách 300 mm) </w:t>
      </w:r>
      <w:r>
        <w:rPr>
          <w:szCs w:val="24"/>
        </w:rPr>
        <w:t>v úsecích kolej č. 1 km 20,6</w:t>
      </w:r>
      <w:r w:rsidR="00335021">
        <w:rPr>
          <w:szCs w:val="24"/>
        </w:rPr>
        <w:t>3</w:t>
      </w:r>
      <w:r w:rsidR="00054682">
        <w:rPr>
          <w:szCs w:val="24"/>
        </w:rPr>
        <w:t>0</w:t>
      </w:r>
      <w:r>
        <w:rPr>
          <w:szCs w:val="24"/>
        </w:rPr>
        <w:t xml:space="preserve"> - 20,965, kolej č. 2 km 20,650 - 20,965</w:t>
      </w:r>
    </w:p>
    <w:p w:rsidR="00723FFA" w:rsidRDefault="001212DF" w:rsidP="002E1625">
      <w:pPr>
        <w:pStyle w:val="Textdokumentu"/>
        <w:numPr>
          <w:ilvl w:val="0"/>
          <w:numId w:val="17"/>
        </w:numPr>
        <w:spacing w:after="0" w:line="360" w:lineRule="auto"/>
        <w:rPr>
          <w:szCs w:val="24"/>
        </w:rPr>
      </w:pPr>
      <w:r>
        <w:t>zemina</w:t>
      </w:r>
      <w:r w:rsidR="00723FFA">
        <w:t xml:space="preserve"> </w:t>
      </w:r>
      <w:r w:rsidR="00992031">
        <w:t xml:space="preserve">upravená </w:t>
      </w:r>
      <w:r w:rsidR="00723FFA">
        <w:t>směsným pojivem C50 (50% vápno + 50% cement)</w:t>
      </w:r>
      <w:r w:rsidR="000E3EC0">
        <w:t>, příp. C70</w:t>
      </w:r>
      <w:r w:rsidR="00723FFA">
        <w:t xml:space="preserve"> </w:t>
      </w:r>
      <w:proofErr w:type="spellStart"/>
      <w:r w:rsidR="00723FFA">
        <w:rPr>
          <w:szCs w:val="24"/>
        </w:rPr>
        <w:t>tl</w:t>
      </w:r>
      <w:proofErr w:type="spellEnd"/>
      <w:r w:rsidR="00723FFA">
        <w:rPr>
          <w:szCs w:val="24"/>
        </w:rPr>
        <w:t>. 450 mm (po zhutnění) v úsecích kolej č. 1 km 20,3</w:t>
      </w:r>
      <w:r w:rsidR="007E7669">
        <w:rPr>
          <w:szCs w:val="24"/>
        </w:rPr>
        <w:t>75</w:t>
      </w:r>
      <w:r w:rsidR="00723FFA">
        <w:rPr>
          <w:szCs w:val="24"/>
        </w:rPr>
        <w:t xml:space="preserve"> – 20,6</w:t>
      </w:r>
      <w:r w:rsidR="008F3580">
        <w:rPr>
          <w:szCs w:val="24"/>
        </w:rPr>
        <w:t>3</w:t>
      </w:r>
      <w:r w:rsidR="00723FFA">
        <w:rPr>
          <w:szCs w:val="24"/>
        </w:rPr>
        <w:t>0 a 20,965 – 21,</w:t>
      </w:r>
      <w:r w:rsidR="007F0C06">
        <w:rPr>
          <w:szCs w:val="24"/>
        </w:rPr>
        <w:t>071</w:t>
      </w:r>
      <w:r w:rsidR="00723FFA">
        <w:rPr>
          <w:szCs w:val="24"/>
        </w:rPr>
        <w:t>, kolej č. 2 km 20,3</w:t>
      </w:r>
      <w:r w:rsidR="007E7669">
        <w:rPr>
          <w:szCs w:val="24"/>
        </w:rPr>
        <w:t>75</w:t>
      </w:r>
      <w:r w:rsidR="00723FFA">
        <w:rPr>
          <w:szCs w:val="24"/>
        </w:rPr>
        <w:t xml:space="preserve"> – 20,650 a 20,965 – 21,0</w:t>
      </w:r>
      <w:r w:rsidR="007F0C06">
        <w:rPr>
          <w:szCs w:val="24"/>
        </w:rPr>
        <w:t>71</w:t>
      </w:r>
    </w:p>
    <w:p w:rsidR="00723FFA" w:rsidRDefault="001212DF" w:rsidP="002E1625">
      <w:pPr>
        <w:pStyle w:val="Textdokumentu"/>
        <w:numPr>
          <w:ilvl w:val="0"/>
          <w:numId w:val="17"/>
        </w:numPr>
        <w:spacing w:after="0" w:line="360" w:lineRule="auto"/>
        <w:rPr>
          <w:szCs w:val="24"/>
        </w:rPr>
      </w:pPr>
      <w:r>
        <w:t xml:space="preserve">zemina </w:t>
      </w:r>
      <w:r w:rsidR="00992031">
        <w:t xml:space="preserve">upravená </w:t>
      </w:r>
      <w:r w:rsidR="00723FFA">
        <w:t>směsným pojivem C50 (50% vápno + 50% cement)</w:t>
      </w:r>
      <w:r w:rsidR="000E3EC0">
        <w:t>, příp. C70</w:t>
      </w:r>
      <w:r w:rsidR="00723FFA">
        <w:t xml:space="preserve"> </w:t>
      </w:r>
      <w:proofErr w:type="spellStart"/>
      <w:r w:rsidR="00723FFA">
        <w:rPr>
          <w:szCs w:val="24"/>
        </w:rPr>
        <w:t>tl</w:t>
      </w:r>
      <w:proofErr w:type="spellEnd"/>
      <w:r w:rsidR="00723FFA">
        <w:rPr>
          <w:szCs w:val="24"/>
        </w:rPr>
        <w:t>. 500 mm (po zhutnění) v úsecích kolej č. 1 km 20,6</w:t>
      </w:r>
      <w:r w:rsidR="00E61E07">
        <w:rPr>
          <w:szCs w:val="24"/>
        </w:rPr>
        <w:t>3</w:t>
      </w:r>
      <w:r w:rsidR="00AC08BD">
        <w:rPr>
          <w:szCs w:val="24"/>
        </w:rPr>
        <w:t>0</w:t>
      </w:r>
      <w:r w:rsidR="00723FFA">
        <w:rPr>
          <w:szCs w:val="24"/>
        </w:rPr>
        <w:t xml:space="preserve"> - 20,965, kolej č. 2 km 20,650 - 20,965</w:t>
      </w:r>
    </w:p>
    <w:p w:rsidR="000D3366" w:rsidRDefault="008A1695" w:rsidP="000D3366">
      <w:pPr>
        <w:pStyle w:val="Textdokumentu"/>
        <w:spacing w:after="0" w:line="360" w:lineRule="auto"/>
        <w:ind w:firstLine="360"/>
      </w:pPr>
      <w:r>
        <w:t>Minimální doporučené množství pojiva 3 – 4 %.</w:t>
      </w:r>
      <w:r w:rsidR="00427B50">
        <w:t xml:space="preserve"> </w:t>
      </w:r>
    </w:p>
    <w:p w:rsidR="002E5EED" w:rsidRDefault="002E5EED" w:rsidP="002E5EED">
      <w:pPr>
        <w:pStyle w:val="Textdokumentu"/>
        <w:spacing w:after="0" w:line="360" w:lineRule="auto"/>
        <w:ind w:firstLine="360"/>
        <w:rPr>
          <w:i/>
        </w:rPr>
      </w:pPr>
      <w:r>
        <w:rPr>
          <w:i/>
        </w:rPr>
        <w:t>Tabulka základních návrhových parametrů stabilizované vrstvy</w:t>
      </w:r>
      <w:r w:rsidR="007846F3">
        <w:rPr>
          <w:i/>
        </w:rPr>
        <w:t xml:space="preserve"> dle předpisu SŽ S4, Příloha 13</w:t>
      </w:r>
    </w:p>
    <w:tbl>
      <w:tblPr>
        <w:tblStyle w:val="Mkatabulky"/>
        <w:tblW w:w="0" w:type="auto"/>
        <w:jc w:val="center"/>
        <w:tblLook w:val="04A0" w:firstRow="1" w:lastRow="0" w:firstColumn="1" w:lastColumn="0" w:noHBand="0" w:noVBand="1"/>
      </w:tblPr>
      <w:tblGrid>
        <w:gridCol w:w="3701"/>
        <w:gridCol w:w="6153"/>
      </w:tblGrid>
      <w:tr w:rsidR="002E5EED" w:rsidTr="002E5EED">
        <w:trPr>
          <w:jc w:val="center"/>
        </w:trPr>
        <w:tc>
          <w:tcPr>
            <w:tcW w:w="0" w:type="auto"/>
          </w:tcPr>
          <w:p w:rsidR="002E5EED" w:rsidRPr="00FC4CCB" w:rsidRDefault="002E5EED" w:rsidP="002E5EED">
            <w:pPr>
              <w:pStyle w:val="Textdokumentu"/>
              <w:spacing w:after="0" w:line="360" w:lineRule="auto"/>
              <w:ind w:firstLine="0"/>
              <w:rPr>
                <w:b/>
              </w:rPr>
            </w:pPr>
            <w:r>
              <w:rPr>
                <w:b/>
              </w:rPr>
              <w:t>Vlastnost</w:t>
            </w:r>
          </w:p>
        </w:tc>
        <w:tc>
          <w:tcPr>
            <w:tcW w:w="0" w:type="auto"/>
          </w:tcPr>
          <w:p w:rsidR="002E5EED" w:rsidRDefault="002E5EED" w:rsidP="002E5EED">
            <w:pPr>
              <w:pStyle w:val="Textdokumentu"/>
              <w:spacing w:after="0" w:line="360" w:lineRule="auto"/>
              <w:ind w:firstLine="0"/>
              <w:rPr>
                <w:i/>
              </w:rPr>
            </w:pPr>
            <w:r w:rsidRPr="00FC4CCB">
              <w:rPr>
                <w:b/>
              </w:rPr>
              <w:t>Parametr stabilizace</w:t>
            </w:r>
          </w:p>
        </w:tc>
      </w:tr>
      <w:tr w:rsidR="002E5EED" w:rsidTr="002E5EED">
        <w:trPr>
          <w:jc w:val="center"/>
        </w:trPr>
        <w:tc>
          <w:tcPr>
            <w:tcW w:w="0" w:type="auto"/>
          </w:tcPr>
          <w:p w:rsidR="002E5EED" w:rsidRPr="00FC4CCB" w:rsidRDefault="002E5EED" w:rsidP="002E5EED">
            <w:pPr>
              <w:pStyle w:val="Textdokumentu"/>
              <w:spacing w:after="0" w:line="360" w:lineRule="auto"/>
              <w:ind w:firstLine="0"/>
            </w:pPr>
            <w:r>
              <w:t>tloušťka vrstvy po zhutnění</w:t>
            </w:r>
          </w:p>
        </w:tc>
        <w:tc>
          <w:tcPr>
            <w:tcW w:w="0" w:type="auto"/>
          </w:tcPr>
          <w:p w:rsidR="002E5EED" w:rsidRPr="00FC4CCB" w:rsidRDefault="002E5EED" w:rsidP="002E5EED">
            <w:pPr>
              <w:pStyle w:val="Textdokumentu"/>
              <w:spacing w:after="0" w:line="360" w:lineRule="auto"/>
              <w:ind w:firstLine="0"/>
            </w:pPr>
            <w:r>
              <w:t>min. 0,45, resp. 0,5 m</w:t>
            </w:r>
          </w:p>
        </w:tc>
      </w:tr>
      <w:tr w:rsidR="002E5EED" w:rsidTr="002E5EED">
        <w:trPr>
          <w:jc w:val="center"/>
        </w:trPr>
        <w:tc>
          <w:tcPr>
            <w:tcW w:w="0" w:type="auto"/>
          </w:tcPr>
          <w:p w:rsidR="002E5EED" w:rsidRPr="00FC4CCB" w:rsidRDefault="002E5EED" w:rsidP="002E5EED">
            <w:pPr>
              <w:pStyle w:val="Textdokumentu"/>
              <w:spacing w:after="0" w:line="360" w:lineRule="auto"/>
              <w:ind w:firstLine="0"/>
            </w:pPr>
            <w:r>
              <w:t>parametr míry zhutnění</w:t>
            </w:r>
          </w:p>
        </w:tc>
        <w:tc>
          <w:tcPr>
            <w:tcW w:w="0" w:type="auto"/>
          </w:tcPr>
          <w:p w:rsidR="002E5EED" w:rsidRPr="00FC4CCB" w:rsidRDefault="002E5EED" w:rsidP="002E5EED">
            <w:pPr>
              <w:pStyle w:val="Textdokumentu"/>
              <w:spacing w:after="0" w:line="360" w:lineRule="auto"/>
              <w:ind w:firstLine="0"/>
            </w:pPr>
            <w:r>
              <w:t>min. 97 % PM</w:t>
            </w:r>
          </w:p>
        </w:tc>
      </w:tr>
      <w:tr w:rsidR="002E5EED" w:rsidTr="002E5EED">
        <w:trPr>
          <w:jc w:val="center"/>
        </w:trPr>
        <w:tc>
          <w:tcPr>
            <w:tcW w:w="0" w:type="auto"/>
          </w:tcPr>
          <w:p w:rsidR="002E5EED" w:rsidRPr="00FC4CCB" w:rsidRDefault="002E5EED" w:rsidP="002E5EED">
            <w:pPr>
              <w:pStyle w:val="Textdokumentu"/>
              <w:spacing w:after="0" w:line="360" w:lineRule="auto"/>
              <w:ind w:firstLine="0"/>
              <w:rPr>
                <w:vertAlign w:val="subscript"/>
              </w:rPr>
            </w:pPr>
            <w:r>
              <w:t>relativní ulehlost I</w:t>
            </w:r>
            <w:r>
              <w:rPr>
                <w:vertAlign w:val="subscript"/>
              </w:rPr>
              <w:t>D</w:t>
            </w:r>
          </w:p>
        </w:tc>
        <w:tc>
          <w:tcPr>
            <w:tcW w:w="0" w:type="auto"/>
          </w:tcPr>
          <w:p w:rsidR="002E5EED" w:rsidRPr="00FC4CCB" w:rsidRDefault="002E5EED" w:rsidP="002E5EED">
            <w:pPr>
              <w:pStyle w:val="Textdokumentu"/>
              <w:spacing w:after="0" w:line="360" w:lineRule="auto"/>
              <w:ind w:firstLine="0"/>
            </w:pPr>
            <w:r>
              <w:t>min. 0,9</w:t>
            </w:r>
          </w:p>
        </w:tc>
      </w:tr>
      <w:tr w:rsidR="002E5EED" w:rsidTr="002E5EED">
        <w:trPr>
          <w:jc w:val="center"/>
        </w:trPr>
        <w:tc>
          <w:tcPr>
            <w:tcW w:w="0" w:type="auto"/>
          </w:tcPr>
          <w:p w:rsidR="002E5EED" w:rsidRPr="00FC4CCB" w:rsidRDefault="002E5EED" w:rsidP="002E5EED">
            <w:pPr>
              <w:pStyle w:val="Textdokumentu"/>
              <w:spacing w:after="0" w:line="360" w:lineRule="auto"/>
              <w:ind w:firstLine="0"/>
              <w:rPr>
                <w:vertAlign w:val="subscript"/>
              </w:rPr>
            </w:pPr>
            <w:r>
              <w:t xml:space="preserve">modul </w:t>
            </w:r>
            <w:proofErr w:type="spellStart"/>
            <w:r>
              <w:t>přetvárnosti</w:t>
            </w:r>
            <w:proofErr w:type="spellEnd"/>
            <w:r>
              <w:t xml:space="preserve"> na vrstvě stabilizace E</w:t>
            </w:r>
            <w:r>
              <w:rPr>
                <w:vertAlign w:val="subscript"/>
              </w:rPr>
              <w:t>2</w:t>
            </w:r>
          </w:p>
        </w:tc>
        <w:tc>
          <w:tcPr>
            <w:tcW w:w="0" w:type="auto"/>
          </w:tcPr>
          <w:p w:rsidR="002E5EED" w:rsidRPr="00FC4CCB" w:rsidRDefault="002E5EED" w:rsidP="002E5EED">
            <w:pPr>
              <w:pStyle w:val="Textdokumentu"/>
              <w:spacing w:after="0" w:line="360" w:lineRule="auto"/>
              <w:ind w:firstLine="0"/>
            </w:pPr>
            <w:r>
              <w:t xml:space="preserve">min. 60 </w:t>
            </w:r>
            <w:proofErr w:type="spellStart"/>
            <w:r>
              <w:t>MPa</w:t>
            </w:r>
            <w:proofErr w:type="spellEnd"/>
          </w:p>
        </w:tc>
      </w:tr>
      <w:tr w:rsidR="002E5EED" w:rsidTr="002E5EED">
        <w:trPr>
          <w:jc w:val="center"/>
        </w:trPr>
        <w:tc>
          <w:tcPr>
            <w:tcW w:w="0" w:type="auto"/>
          </w:tcPr>
          <w:p w:rsidR="002E5EED" w:rsidRPr="00FC4CCB" w:rsidRDefault="002E5EED" w:rsidP="002E5EED">
            <w:pPr>
              <w:pStyle w:val="Textdokumentu"/>
              <w:spacing w:after="0" w:line="360" w:lineRule="auto"/>
              <w:ind w:firstLine="0"/>
              <w:rPr>
                <w:vertAlign w:val="subscript"/>
              </w:rPr>
            </w:pPr>
            <w:r>
              <w:t xml:space="preserve">třída pevnosti v prostém tlaku </w:t>
            </w:r>
            <w:proofErr w:type="spellStart"/>
            <w:r>
              <w:t>R</w:t>
            </w:r>
            <w:r>
              <w:rPr>
                <w:vertAlign w:val="subscript"/>
              </w:rPr>
              <w:t>c</w:t>
            </w:r>
            <w:proofErr w:type="spellEnd"/>
          </w:p>
        </w:tc>
        <w:tc>
          <w:tcPr>
            <w:tcW w:w="0" w:type="auto"/>
          </w:tcPr>
          <w:p w:rsidR="002E5EED" w:rsidRPr="00FC4CCB" w:rsidRDefault="002E5EED" w:rsidP="002E5EED">
            <w:pPr>
              <w:pStyle w:val="Textdokumentu"/>
              <w:spacing w:after="0" w:line="360" w:lineRule="auto"/>
              <w:ind w:firstLine="0"/>
            </w:pPr>
            <w:r>
              <w:t>min. C</w:t>
            </w:r>
            <w:r>
              <w:rPr>
                <w:vertAlign w:val="subscript"/>
              </w:rPr>
              <w:t>3/4</w:t>
            </w:r>
          </w:p>
        </w:tc>
      </w:tr>
      <w:tr w:rsidR="002E5EED" w:rsidTr="002E5EED">
        <w:trPr>
          <w:jc w:val="center"/>
        </w:trPr>
        <w:tc>
          <w:tcPr>
            <w:tcW w:w="0" w:type="auto"/>
          </w:tcPr>
          <w:p w:rsidR="002E5EED" w:rsidRDefault="002E5EED" w:rsidP="002E5EED">
            <w:pPr>
              <w:pStyle w:val="Textdokumentu"/>
              <w:spacing w:after="0" w:line="360" w:lineRule="auto"/>
              <w:ind w:firstLine="0"/>
            </w:pPr>
            <w:r>
              <w:t>odolnost proti mrazu a vodě</w:t>
            </w:r>
          </w:p>
        </w:tc>
        <w:tc>
          <w:tcPr>
            <w:tcW w:w="0" w:type="auto"/>
          </w:tcPr>
          <w:p w:rsidR="002E5EED" w:rsidRDefault="002E5EED" w:rsidP="002E5EED">
            <w:pPr>
              <w:pStyle w:val="Textdokumentu"/>
              <w:spacing w:after="0"/>
              <w:ind w:firstLine="0"/>
            </w:pPr>
            <w:r>
              <w:t>max. snížení o 15% vůči pevnosti v prostém tlaku bez zmrazovacích cyklů</w:t>
            </w:r>
          </w:p>
        </w:tc>
      </w:tr>
    </w:tbl>
    <w:p w:rsidR="002E5EED" w:rsidRDefault="002E5EED" w:rsidP="000D3366">
      <w:pPr>
        <w:pStyle w:val="Textdokumentu"/>
        <w:spacing w:after="0" w:line="360" w:lineRule="auto"/>
        <w:ind w:firstLine="360"/>
        <w:rPr>
          <w:b/>
        </w:rPr>
      </w:pPr>
    </w:p>
    <w:p w:rsidR="002E5EED" w:rsidRDefault="002E5EED" w:rsidP="002E5EED">
      <w:pPr>
        <w:pStyle w:val="Textdokumentu"/>
        <w:spacing w:after="0" w:line="360" w:lineRule="auto"/>
        <w:ind w:firstLine="360"/>
        <w:rPr>
          <w:i/>
        </w:rPr>
      </w:pPr>
      <w:r>
        <w:rPr>
          <w:i/>
        </w:rPr>
        <w:t>Tabulka základních</w:t>
      </w:r>
      <w:r w:rsidR="00634AEC">
        <w:rPr>
          <w:i/>
        </w:rPr>
        <w:t xml:space="preserve"> návrhových parametrů zlepšené </w:t>
      </w:r>
      <w:r>
        <w:rPr>
          <w:i/>
        </w:rPr>
        <w:t>zeminy pro podkladní vrstvy</w:t>
      </w:r>
      <w:r w:rsidR="007846F3">
        <w:rPr>
          <w:i/>
        </w:rPr>
        <w:t xml:space="preserve"> dle předpisu SŽ S4, Příloha 13</w:t>
      </w:r>
    </w:p>
    <w:tbl>
      <w:tblPr>
        <w:tblStyle w:val="Mkatabulky"/>
        <w:tblW w:w="0" w:type="auto"/>
        <w:jc w:val="center"/>
        <w:tblLook w:val="04A0" w:firstRow="1" w:lastRow="0" w:firstColumn="1" w:lastColumn="0" w:noHBand="0" w:noVBand="1"/>
      </w:tblPr>
      <w:tblGrid>
        <w:gridCol w:w="4682"/>
        <w:gridCol w:w="2909"/>
      </w:tblGrid>
      <w:tr w:rsidR="002E5EED" w:rsidTr="002E5EED">
        <w:trPr>
          <w:jc w:val="center"/>
        </w:trPr>
        <w:tc>
          <w:tcPr>
            <w:tcW w:w="0" w:type="auto"/>
          </w:tcPr>
          <w:p w:rsidR="002E5EED" w:rsidRPr="00FC4CCB" w:rsidRDefault="002E5EED" w:rsidP="002E5EED">
            <w:pPr>
              <w:pStyle w:val="Textdokumentu"/>
              <w:spacing w:after="0" w:line="360" w:lineRule="auto"/>
              <w:ind w:firstLine="0"/>
              <w:rPr>
                <w:b/>
              </w:rPr>
            </w:pPr>
            <w:r>
              <w:rPr>
                <w:b/>
              </w:rPr>
              <w:t>Vlastnost</w:t>
            </w:r>
          </w:p>
        </w:tc>
        <w:tc>
          <w:tcPr>
            <w:tcW w:w="0" w:type="auto"/>
          </w:tcPr>
          <w:p w:rsidR="002E5EED" w:rsidRDefault="002E5EED" w:rsidP="007F501B">
            <w:pPr>
              <w:pStyle w:val="Textdokumentu"/>
              <w:spacing w:after="0" w:line="360" w:lineRule="auto"/>
              <w:ind w:firstLine="0"/>
              <w:rPr>
                <w:i/>
              </w:rPr>
            </w:pPr>
            <w:r w:rsidRPr="00FC4CCB">
              <w:rPr>
                <w:b/>
              </w:rPr>
              <w:t xml:space="preserve">Parametr </w:t>
            </w:r>
            <w:r w:rsidR="007F501B">
              <w:rPr>
                <w:b/>
              </w:rPr>
              <w:t>zlepšené zeminy</w:t>
            </w:r>
          </w:p>
        </w:tc>
      </w:tr>
      <w:tr w:rsidR="002E5EED" w:rsidTr="002E5EED">
        <w:trPr>
          <w:jc w:val="center"/>
        </w:trPr>
        <w:tc>
          <w:tcPr>
            <w:tcW w:w="0" w:type="auto"/>
          </w:tcPr>
          <w:p w:rsidR="002E5EED" w:rsidRPr="00FC4CCB" w:rsidRDefault="002E5EED" w:rsidP="002E5EED">
            <w:pPr>
              <w:pStyle w:val="Textdokumentu"/>
              <w:spacing w:after="0" w:line="360" w:lineRule="auto"/>
              <w:ind w:firstLine="0"/>
            </w:pPr>
            <w:r>
              <w:t>tloušťka vrstvy po zhutnění</w:t>
            </w:r>
          </w:p>
        </w:tc>
        <w:tc>
          <w:tcPr>
            <w:tcW w:w="0" w:type="auto"/>
          </w:tcPr>
          <w:p w:rsidR="002E5EED" w:rsidRPr="00FC4CCB" w:rsidRDefault="002E5EED" w:rsidP="002E5EED">
            <w:pPr>
              <w:pStyle w:val="Textdokumentu"/>
              <w:spacing w:after="0" w:line="360" w:lineRule="auto"/>
              <w:ind w:firstLine="0"/>
            </w:pPr>
            <w:r>
              <w:t>min. 0,45, resp. 0,5 m</w:t>
            </w:r>
          </w:p>
        </w:tc>
      </w:tr>
      <w:tr w:rsidR="002E5EED" w:rsidTr="002E5EED">
        <w:trPr>
          <w:jc w:val="center"/>
        </w:trPr>
        <w:tc>
          <w:tcPr>
            <w:tcW w:w="0" w:type="auto"/>
          </w:tcPr>
          <w:p w:rsidR="002E5EED" w:rsidRPr="00FC4CCB" w:rsidRDefault="002E5EED" w:rsidP="002E5EED">
            <w:pPr>
              <w:pStyle w:val="Textdokumentu"/>
              <w:spacing w:after="0" w:line="360" w:lineRule="auto"/>
              <w:ind w:firstLine="0"/>
            </w:pPr>
            <w:r>
              <w:t>parametr míry zhutnění</w:t>
            </w:r>
          </w:p>
        </w:tc>
        <w:tc>
          <w:tcPr>
            <w:tcW w:w="0" w:type="auto"/>
          </w:tcPr>
          <w:p w:rsidR="002E5EED" w:rsidRPr="00FC4CCB" w:rsidRDefault="002E5EED" w:rsidP="002E5EED">
            <w:pPr>
              <w:pStyle w:val="Textdokumentu"/>
              <w:spacing w:after="0" w:line="360" w:lineRule="auto"/>
              <w:ind w:firstLine="0"/>
            </w:pPr>
            <w:r>
              <w:t>min. 100 % PS</w:t>
            </w:r>
          </w:p>
        </w:tc>
      </w:tr>
      <w:tr w:rsidR="002E5EED" w:rsidTr="002E5EED">
        <w:trPr>
          <w:jc w:val="center"/>
        </w:trPr>
        <w:tc>
          <w:tcPr>
            <w:tcW w:w="0" w:type="auto"/>
          </w:tcPr>
          <w:p w:rsidR="002E5EED" w:rsidRPr="00FC4CCB" w:rsidRDefault="002E5EED" w:rsidP="002E5EED">
            <w:pPr>
              <w:pStyle w:val="Textdokumentu"/>
              <w:spacing w:after="0" w:line="360" w:lineRule="auto"/>
              <w:ind w:firstLine="0"/>
              <w:rPr>
                <w:vertAlign w:val="subscript"/>
              </w:rPr>
            </w:pPr>
            <w:r>
              <w:t xml:space="preserve">modul </w:t>
            </w:r>
            <w:proofErr w:type="spellStart"/>
            <w:r>
              <w:t>přetvárnosti</w:t>
            </w:r>
            <w:proofErr w:type="spellEnd"/>
            <w:r>
              <w:t xml:space="preserve"> na vrstvě stabilizace E</w:t>
            </w:r>
            <w:r>
              <w:rPr>
                <w:vertAlign w:val="subscript"/>
              </w:rPr>
              <w:t>2</w:t>
            </w:r>
          </w:p>
        </w:tc>
        <w:tc>
          <w:tcPr>
            <w:tcW w:w="0" w:type="auto"/>
          </w:tcPr>
          <w:p w:rsidR="002E5EED" w:rsidRPr="00FC4CCB" w:rsidRDefault="002E5EED" w:rsidP="002E5EED">
            <w:pPr>
              <w:pStyle w:val="Textdokumentu"/>
              <w:spacing w:after="0" w:line="360" w:lineRule="auto"/>
              <w:ind w:firstLine="0"/>
            </w:pPr>
            <w:r>
              <w:t xml:space="preserve">min. 30 </w:t>
            </w:r>
            <w:proofErr w:type="spellStart"/>
            <w:r>
              <w:t>MPa</w:t>
            </w:r>
            <w:proofErr w:type="spellEnd"/>
          </w:p>
        </w:tc>
      </w:tr>
      <w:tr w:rsidR="002E5EED" w:rsidTr="002E5EED">
        <w:trPr>
          <w:jc w:val="center"/>
        </w:trPr>
        <w:tc>
          <w:tcPr>
            <w:tcW w:w="0" w:type="auto"/>
          </w:tcPr>
          <w:p w:rsidR="002E5EED" w:rsidRPr="00FC4CCB" w:rsidRDefault="002E5EED" w:rsidP="002E5EED">
            <w:pPr>
              <w:pStyle w:val="Textdokumentu"/>
              <w:spacing w:after="0" w:line="360" w:lineRule="auto"/>
              <w:ind w:firstLine="0"/>
              <w:rPr>
                <w:vertAlign w:val="subscript"/>
              </w:rPr>
            </w:pPr>
            <w:r>
              <w:t>CBR</w:t>
            </w:r>
          </w:p>
        </w:tc>
        <w:tc>
          <w:tcPr>
            <w:tcW w:w="0" w:type="auto"/>
          </w:tcPr>
          <w:p w:rsidR="002E5EED" w:rsidRPr="00FC4CCB" w:rsidRDefault="002E5EED" w:rsidP="002E5EED">
            <w:pPr>
              <w:pStyle w:val="Textdokumentu"/>
              <w:spacing w:after="0" w:line="360" w:lineRule="auto"/>
              <w:ind w:firstLine="0"/>
            </w:pPr>
            <w:r>
              <w:t>min. 30 %</w:t>
            </w:r>
          </w:p>
        </w:tc>
      </w:tr>
      <w:tr w:rsidR="002E5EED" w:rsidTr="002E5EED">
        <w:trPr>
          <w:jc w:val="center"/>
        </w:trPr>
        <w:tc>
          <w:tcPr>
            <w:tcW w:w="0" w:type="auto"/>
          </w:tcPr>
          <w:p w:rsidR="002E5EED" w:rsidRDefault="007846F3" w:rsidP="002E5EED">
            <w:pPr>
              <w:pStyle w:val="Textdokumentu"/>
              <w:spacing w:after="0" w:line="360" w:lineRule="auto"/>
              <w:ind w:firstLine="0"/>
            </w:pPr>
            <w:r>
              <w:t>hrudkovitost (velikost zrna před zhutňováním)</w:t>
            </w:r>
          </w:p>
        </w:tc>
        <w:tc>
          <w:tcPr>
            <w:tcW w:w="0" w:type="auto"/>
          </w:tcPr>
          <w:p w:rsidR="002E5EED" w:rsidRDefault="007846F3" w:rsidP="002E5EED">
            <w:pPr>
              <w:pStyle w:val="Textdokumentu"/>
              <w:spacing w:after="0"/>
              <w:ind w:firstLine="0"/>
            </w:pPr>
            <w:r>
              <w:t>max. 25 mm</w:t>
            </w:r>
          </w:p>
        </w:tc>
      </w:tr>
    </w:tbl>
    <w:p w:rsidR="002E5EED" w:rsidRDefault="002E5EED" w:rsidP="000D3366">
      <w:pPr>
        <w:pStyle w:val="Textdokumentu"/>
        <w:spacing w:after="0" w:line="360" w:lineRule="auto"/>
        <w:ind w:firstLine="360"/>
        <w:rPr>
          <w:b/>
        </w:rPr>
      </w:pPr>
    </w:p>
    <w:p w:rsidR="006A3E32" w:rsidRPr="006A3E32" w:rsidRDefault="006A3E32" w:rsidP="000D3366">
      <w:pPr>
        <w:pStyle w:val="Textdokumentu"/>
        <w:spacing w:after="0" w:line="360" w:lineRule="auto"/>
        <w:ind w:firstLine="360"/>
        <w:rPr>
          <w:b/>
        </w:rPr>
      </w:pPr>
      <w:r w:rsidRPr="006A3E32">
        <w:rPr>
          <w:b/>
        </w:rPr>
        <w:t>Zrnitostní charakter a zejména pak vlhkost zemin zastižených v zemní pláni se může měnit a případné změny množství nebo druhu pojiva bude na stavbě řešeno součinností pověřeného zástupce objednatele, zhotovitele díla, g</w:t>
      </w:r>
      <w:r w:rsidR="00424824">
        <w:rPr>
          <w:b/>
        </w:rPr>
        <w:t xml:space="preserve">eotechnika stavby a autorského </w:t>
      </w:r>
      <w:r w:rsidRPr="006A3E32">
        <w:rPr>
          <w:b/>
        </w:rPr>
        <w:t>dozoru.</w:t>
      </w:r>
    </w:p>
    <w:p w:rsidR="000D3366" w:rsidRDefault="000D3366" w:rsidP="000D3366">
      <w:pPr>
        <w:pStyle w:val="Textdokumentu"/>
        <w:spacing w:after="0" w:line="360" w:lineRule="auto"/>
        <w:ind w:firstLine="360"/>
      </w:pPr>
      <w:r>
        <w:t xml:space="preserve">V místě zářezů, kde bude v podloží zastižen </w:t>
      </w:r>
      <w:proofErr w:type="spellStart"/>
      <w:r>
        <w:t>předkvartérní</w:t>
      </w:r>
      <w:proofErr w:type="spellEnd"/>
      <w:r>
        <w:t xml:space="preserve"> (skalní) podklad, což budou patrně pískovce, se provede zarovnání povrchu </w:t>
      </w:r>
      <w:proofErr w:type="spellStart"/>
      <w:r>
        <w:t>štěrkodrtí</w:t>
      </w:r>
      <w:proofErr w:type="spellEnd"/>
      <w:r>
        <w:t xml:space="preserve"> a provede se následně vlastní vrstva </w:t>
      </w:r>
      <w:proofErr w:type="spellStart"/>
      <w:r>
        <w:t>štěrkodrti</w:t>
      </w:r>
      <w:proofErr w:type="spellEnd"/>
      <w:r>
        <w:t xml:space="preserve"> v minimální tloušťce 20 cm. Ta ale může být značně proměnlivá od cca 10 cm do 25 cm i více. To lze ale zjistit až po odtěžení stávajících poloh.</w:t>
      </w:r>
    </w:p>
    <w:p w:rsidR="000D3366" w:rsidRPr="002E1625" w:rsidRDefault="00C3421E" w:rsidP="000D3366">
      <w:pPr>
        <w:pStyle w:val="Textdokumentu"/>
        <w:spacing w:after="0" w:line="360" w:lineRule="auto"/>
        <w:ind w:firstLine="360"/>
        <w:rPr>
          <w:szCs w:val="24"/>
        </w:rPr>
      </w:pPr>
      <w:r>
        <w:rPr>
          <w:szCs w:val="24"/>
        </w:rPr>
        <w:t xml:space="preserve">Podrobněji viz Příloha </w:t>
      </w:r>
      <w:r w:rsidR="000174CE">
        <w:rPr>
          <w:szCs w:val="24"/>
        </w:rPr>
        <w:t>1</w:t>
      </w:r>
      <w:r w:rsidR="00430001">
        <w:rPr>
          <w:szCs w:val="24"/>
        </w:rPr>
        <w:t xml:space="preserve"> a část </w:t>
      </w:r>
      <w:proofErr w:type="gramStart"/>
      <w:r w:rsidR="00430001">
        <w:rPr>
          <w:szCs w:val="24"/>
        </w:rPr>
        <w:t>P.1 Průzkumy</w:t>
      </w:r>
      <w:proofErr w:type="gramEnd"/>
      <w:r w:rsidR="00430001">
        <w:rPr>
          <w:szCs w:val="24"/>
        </w:rPr>
        <w:t xml:space="preserve"> pro technický návrh </w:t>
      </w:r>
      <w:r>
        <w:rPr>
          <w:szCs w:val="24"/>
        </w:rPr>
        <w:t>.</w:t>
      </w:r>
    </w:p>
    <w:p w:rsidR="00DD611A" w:rsidRPr="0083781C" w:rsidRDefault="00DD611A" w:rsidP="00DD611A">
      <w:pPr>
        <w:pStyle w:val="Nadpis3"/>
        <w:numPr>
          <w:ilvl w:val="3"/>
          <w:numId w:val="16"/>
        </w:numPr>
        <w:spacing w:line="360" w:lineRule="auto"/>
      </w:pPr>
      <w:bookmarkStart w:id="44" w:name="_Toc109741464"/>
      <w:bookmarkStart w:id="45" w:name="_Toc133220153"/>
      <w:bookmarkStart w:id="46" w:name="_Toc189115870"/>
      <w:r w:rsidRPr="0083781C">
        <w:t>Zemní pláň a pláň tělesa železničního spodku</w:t>
      </w:r>
      <w:bookmarkEnd w:id="44"/>
      <w:bookmarkEnd w:id="45"/>
      <w:bookmarkEnd w:id="46"/>
    </w:p>
    <w:p w:rsidR="00DD611A" w:rsidRDefault="00DD611A" w:rsidP="00DD611A">
      <w:pPr>
        <w:pStyle w:val="Textdokumentu"/>
        <w:spacing w:after="0" w:line="360" w:lineRule="auto"/>
        <w:ind w:firstLine="567"/>
      </w:pPr>
      <w:r w:rsidRPr="0083781C">
        <w:t>Základní sklon zemní pláně je 5 % se spádem vně koleje k odvodňovacímu zařízení (trativodu, zpevněnému příkopu, prefabrikátu nebo na terén). Pláň tělesa železničního spodku je navržená skloněná</w:t>
      </w:r>
      <w:r w:rsidR="00E02B7B">
        <w:t xml:space="preserve"> 4 - 5 %</w:t>
      </w:r>
      <w:r w:rsidRPr="0083781C">
        <w:t>,</w:t>
      </w:r>
      <w:r w:rsidR="00E02B7B">
        <w:t xml:space="preserve"> v koleji č. 1 v úseku km 20,454 – 20,702 a v koleji č. 2 v úseku km 20,911 – 20,993 jako vodorovná (0 %)</w:t>
      </w:r>
      <w:r w:rsidRPr="0083781C">
        <w:t>.</w:t>
      </w:r>
    </w:p>
    <w:p w:rsidR="00D04A29" w:rsidRDefault="00D04A29" w:rsidP="00DD611A">
      <w:pPr>
        <w:pStyle w:val="Textdokumentu"/>
        <w:spacing w:after="0" w:line="360" w:lineRule="auto"/>
        <w:ind w:firstLine="567"/>
      </w:pPr>
      <w:r w:rsidRPr="0083781C">
        <w:t>Základní šířka pláně tělesa železničního spodku je dána součtem vzdáleností os kolejí a vzdálenosti hran drážních stezek od os krajních kolejí. Hrana pláně tělesa železničního spodku je navržena ve vzdálenosti nejméně 3,</w:t>
      </w:r>
      <w:r w:rsidR="002D0AC3">
        <w:t>25</w:t>
      </w:r>
      <w:r w:rsidRPr="0083781C">
        <w:t xml:space="preserve"> m od osy krajní koleje u nezapuštěného kolejového lože. Důvodem je umístění </w:t>
      </w:r>
      <w:proofErr w:type="spellStart"/>
      <w:r w:rsidRPr="0083781C">
        <w:t>pochozího</w:t>
      </w:r>
      <w:proofErr w:type="spellEnd"/>
      <w:r w:rsidRPr="0083781C">
        <w:t xml:space="preserve"> kabelového žlabu </w:t>
      </w:r>
      <w:r w:rsidR="002D0AC3">
        <w:t>d</w:t>
      </w:r>
      <w:r w:rsidRPr="0083781C">
        <w:t>o prostoru drážní stezky.</w:t>
      </w:r>
      <w:r>
        <w:t xml:space="preserve"> </w:t>
      </w:r>
      <w:r w:rsidRPr="0083781C">
        <w:t xml:space="preserve">V obloucích s otevřených štěrkovým ložem se na vnější straně oblouku vzdálenost zvětší s ohledem na nadvýšení štěrkového lože v souvislosti se zřízením BK tak, aby kolejové lože nezasypávalo </w:t>
      </w:r>
      <w:proofErr w:type="spellStart"/>
      <w:r w:rsidRPr="0083781C">
        <w:t>pochozí</w:t>
      </w:r>
      <w:proofErr w:type="spellEnd"/>
      <w:r w:rsidRPr="0083781C">
        <w:t xml:space="preserve"> kabelový žlab ve stezce</w:t>
      </w:r>
      <w:r>
        <w:t>.</w:t>
      </w:r>
      <w:r w:rsidR="00C30D85">
        <w:t xml:space="preserve"> Min. šířka drážní stezky je 550 mm.</w:t>
      </w:r>
    </w:p>
    <w:p w:rsidR="00B22050" w:rsidRDefault="00B22050" w:rsidP="00DD611A">
      <w:pPr>
        <w:pStyle w:val="Textdokumentu"/>
        <w:spacing w:after="0" w:line="360" w:lineRule="auto"/>
        <w:ind w:firstLine="567"/>
      </w:pPr>
      <w:r w:rsidRPr="0083781C">
        <w:t xml:space="preserve">Rozměry pláně tělesa železničního spodku a tvar zemního tělesa jsou zřejmé z příčných řezů, v projektové dokumentaci zpracovaných po </w:t>
      </w:r>
      <w:r>
        <w:t>25</w:t>
      </w:r>
      <w:r w:rsidRPr="0083781C">
        <w:t xml:space="preserve"> m.</w:t>
      </w:r>
    </w:p>
    <w:p w:rsidR="00415E82" w:rsidRPr="00415E82" w:rsidRDefault="00415E82" w:rsidP="00415E82">
      <w:pPr>
        <w:spacing w:line="360" w:lineRule="auto"/>
        <w:ind w:firstLine="567"/>
        <w:jc w:val="both"/>
        <w:rPr>
          <w:sz w:val="24"/>
          <w:szCs w:val="24"/>
        </w:rPr>
      </w:pPr>
      <w:r w:rsidRPr="00415E82">
        <w:rPr>
          <w:sz w:val="24"/>
          <w:szCs w:val="24"/>
        </w:rPr>
        <w:t xml:space="preserve">Na povrchu zemní pláně musí být dosaženo předepsaného statického modulu </w:t>
      </w:r>
      <w:proofErr w:type="spellStart"/>
      <w:r w:rsidRPr="00415E82">
        <w:rPr>
          <w:sz w:val="24"/>
          <w:szCs w:val="24"/>
        </w:rPr>
        <w:t>přetvárnosti</w:t>
      </w:r>
      <w:proofErr w:type="spellEnd"/>
      <w:r w:rsidRPr="00415E82">
        <w:rPr>
          <w:sz w:val="24"/>
          <w:szCs w:val="24"/>
        </w:rPr>
        <w:t>. Povrch musí být rovný, hladký, bez prohlubní. Pláň, která by nesplňovala tyto požadavky, musí být rozrušena a upravena tak, aby předepsané požadavky splnila. Před pokládáním konstrukčních vrstev musí být zemní pláň odsouhlasena stavebním dozorem. Dokončená zemní pláň musí být chráněna a pojezdy vozidel na stavbě po pláni musí být minimalizovány.</w:t>
      </w:r>
    </w:p>
    <w:p w:rsidR="00415E82" w:rsidRPr="00415E82" w:rsidRDefault="00415E82" w:rsidP="00415E82">
      <w:pPr>
        <w:spacing w:line="360" w:lineRule="auto"/>
        <w:ind w:firstLine="540"/>
        <w:jc w:val="both"/>
        <w:rPr>
          <w:b/>
          <w:sz w:val="24"/>
          <w:szCs w:val="24"/>
        </w:rPr>
      </w:pPr>
      <w:r w:rsidRPr="00415E82">
        <w:rPr>
          <w:b/>
          <w:sz w:val="24"/>
          <w:szCs w:val="24"/>
        </w:rPr>
        <w:t>Dodavatel stavebních prací je povinen si vlastnosti zemin a hornin, jakož i jejich využitelné množství pro stavbu ověřit doplňkovým průzkumem. Při stabilizaci zemin zemní pláně musí dodavatel předložit stavebnímu dozoru předepsané průkazné zkoušky.</w:t>
      </w:r>
    </w:p>
    <w:p w:rsidR="00415E82" w:rsidRPr="00415E82" w:rsidRDefault="00681CE7" w:rsidP="00415E82">
      <w:pPr>
        <w:spacing w:line="360" w:lineRule="auto"/>
        <w:ind w:firstLine="540"/>
        <w:jc w:val="both"/>
        <w:rPr>
          <w:sz w:val="24"/>
          <w:szCs w:val="24"/>
        </w:rPr>
      </w:pPr>
      <w:r>
        <w:rPr>
          <w:sz w:val="24"/>
          <w:szCs w:val="24"/>
        </w:rPr>
        <w:t>Prokazování únosnosti</w:t>
      </w:r>
      <w:r w:rsidR="00415E82" w:rsidRPr="00415E82">
        <w:rPr>
          <w:sz w:val="24"/>
          <w:szCs w:val="24"/>
        </w:rPr>
        <w:t>:</w:t>
      </w:r>
    </w:p>
    <w:p w:rsidR="00415E82" w:rsidRPr="00415E82" w:rsidRDefault="00415E82" w:rsidP="00415E82">
      <w:pPr>
        <w:numPr>
          <w:ilvl w:val="0"/>
          <w:numId w:val="29"/>
        </w:numPr>
        <w:suppressAutoHyphens/>
        <w:spacing w:line="360" w:lineRule="auto"/>
        <w:jc w:val="both"/>
        <w:rPr>
          <w:sz w:val="24"/>
          <w:szCs w:val="24"/>
        </w:rPr>
      </w:pPr>
      <w:r w:rsidRPr="00415E82">
        <w:rPr>
          <w:sz w:val="24"/>
          <w:szCs w:val="24"/>
        </w:rPr>
        <w:t>Na zemní pláni a na pláni tělesa železničního spodku příslušných kolejí budou prováděné statické zatěžovací zkoušky deskou dle SŽ S4.</w:t>
      </w:r>
    </w:p>
    <w:p w:rsidR="00415E82" w:rsidRPr="00415E82" w:rsidRDefault="00415E82" w:rsidP="00415E82">
      <w:pPr>
        <w:numPr>
          <w:ilvl w:val="0"/>
          <w:numId w:val="29"/>
        </w:numPr>
        <w:suppressAutoHyphens/>
        <w:spacing w:line="360" w:lineRule="auto"/>
        <w:jc w:val="both"/>
        <w:rPr>
          <w:sz w:val="24"/>
          <w:szCs w:val="24"/>
        </w:rPr>
      </w:pPr>
      <w:r w:rsidRPr="00415E82">
        <w:rPr>
          <w:sz w:val="24"/>
          <w:szCs w:val="24"/>
        </w:rPr>
        <w:t xml:space="preserve">Na zásypech mimo koleje bude postupováno ve smyslu ČSN 72 1006, příloha D do napětí 200 </w:t>
      </w:r>
      <w:proofErr w:type="spellStart"/>
      <w:r w:rsidRPr="00415E82">
        <w:rPr>
          <w:sz w:val="24"/>
          <w:szCs w:val="24"/>
        </w:rPr>
        <w:t>kPa</w:t>
      </w:r>
      <w:proofErr w:type="spellEnd"/>
      <w:r w:rsidRPr="00415E82">
        <w:rPr>
          <w:sz w:val="24"/>
          <w:szCs w:val="24"/>
        </w:rPr>
        <w:t xml:space="preserve"> s tím, že modul </w:t>
      </w:r>
      <w:proofErr w:type="spellStart"/>
      <w:r w:rsidRPr="00415E82">
        <w:rPr>
          <w:sz w:val="24"/>
          <w:szCs w:val="24"/>
        </w:rPr>
        <w:t>přetvárnosti</w:t>
      </w:r>
      <w:proofErr w:type="spellEnd"/>
      <w:r w:rsidRPr="00415E82">
        <w:rPr>
          <w:sz w:val="24"/>
          <w:szCs w:val="24"/>
        </w:rPr>
        <w:t xml:space="preserve"> z druhé větve statické zatěžovací zkoušky deskou (E</w:t>
      </w:r>
      <w:r w:rsidRPr="00415E82">
        <w:rPr>
          <w:sz w:val="24"/>
          <w:szCs w:val="24"/>
          <w:vertAlign w:val="subscript"/>
        </w:rPr>
        <w:t>def2</w:t>
      </w:r>
      <w:r w:rsidRPr="00415E82">
        <w:rPr>
          <w:sz w:val="24"/>
          <w:szCs w:val="24"/>
        </w:rPr>
        <w:t xml:space="preserve">) bude min. 45 </w:t>
      </w:r>
      <w:proofErr w:type="spellStart"/>
      <w:r w:rsidRPr="00415E82">
        <w:rPr>
          <w:sz w:val="24"/>
          <w:szCs w:val="24"/>
        </w:rPr>
        <w:t>MPa</w:t>
      </w:r>
      <w:proofErr w:type="spellEnd"/>
      <w:r w:rsidRPr="00415E82">
        <w:rPr>
          <w:sz w:val="24"/>
          <w:szCs w:val="24"/>
        </w:rPr>
        <w:t xml:space="preserve"> s tím, že z první větve musí být dosaženo alespoň modulu </w:t>
      </w:r>
      <w:proofErr w:type="spellStart"/>
      <w:r w:rsidRPr="00415E82">
        <w:rPr>
          <w:sz w:val="24"/>
          <w:szCs w:val="24"/>
        </w:rPr>
        <w:t>přetvárnosti</w:t>
      </w:r>
      <w:proofErr w:type="spellEnd"/>
      <w:r w:rsidRPr="00415E82">
        <w:rPr>
          <w:sz w:val="24"/>
          <w:szCs w:val="24"/>
        </w:rPr>
        <w:t xml:space="preserve"> E</w:t>
      </w:r>
      <w:r w:rsidRPr="00415E82">
        <w:rPr>
          <w:sz w:val="24"/>
          <w:szCs w:val="24"/>
          <w:vertAlign w:val="subscript"/>
        </w:rPr>
        <w:t>def1</w:t>
      </w:r>
      <w:r w:rsidRPr="00415E82">
        <w:rPr>
          <w:sz w:val="24"/>
          <w:szCs w:val="24"/>
        </w:rPr>
        <w:t xml:space="preserve"> = 20 </w:t>
      </w:r>
      <w:proofErr w:type="spellStart"/>
      <w:r w:rsidRPr="00415E82">
        <w:rPr>
          <w:sz w:val="24"/>
          <w:szCs w:val="24"/>
        </w:rPr>
        <w:t>MPa</w:t>
      </w:r>
      <w:proofErr w:type="spellEnd"/>
      <w:r w:rsidRPr="00415E82">
        <w:rPr>
          <w:sz w:val="24"/>
          <w:szCs w:val="24"/>
        </w:rPr>
        <w:t xml:space="preserve">. </w:t>
      </w:r>
    </w:p>
    <w:p w:rsidR="00415E82" w:rsidRPr="00415E82" w:rsidRDefault="00415E82" w:rsidP="00415E82">
      <w:pPr>
        <w:numPr>
          <w:ilvl w:val="0"/>
          <w:numId w:val="29"/>
        </w:numPr>
        <w:suppressAutoHyphens/>
        <w:spacing w:line="360" w:lineRule="auto"/>
        <w:jc w:val="both"/>
        <w:rPr>
          <w:sz w:val="24"/>
          <w:szCs w:val="24"/>
        </w:rPr>
      </w:pPr>
      <w:r w:rsidRPr="00415E82">
        <w:rPr>
          <w:sz w:val="24"/>
          <w:szCs w:val="24"/>
        </w:rPr>
        <w:t>U sypanin, kterou jsou dovážené na místo na příklad z </w:t>
      </w:r>
      <w:proofErr w:type="spellStart"/>
      <w:r w:rsidRPr="00415E82">
        <w:rPr>
          <w:sz w:val="24"/>
          <w:szCs w:val="24"/>
        </w:rPr>
        <w:t>deponie</w:t>
      </w:r>
      <w:proofErr w:type="spellEnd"/>
      <w:r w:rsidRPr="00415E82">
        <w:rPr>
          <w:sz w:val="24"/>
          <w:szCs w:val="24"/>
        </w:rPr>
        <w:t xml:space="preserve"> musí před zabudováním proveden hutnící pokus, kde bude provedena jak statická zatěžovací zkouška deskou, tak i rázovou zatěžovací zkoušku dynamickou deskou se stanovením převodního koeficientu mezi statickou zatěžovací zkouškou a rázovou zatěžovací zkouškou dynamickou deskou.</w:t>
      </w:r>
    </w:p>
    <w:p w:rsidR="00415E82" w:rsidRPr="00415E82" w:rsidRDefault="00415E82" w:rsidP="00415E82">
      <w:pPr>
        <w:numPr>
          <w:ilvl w:val="0"/>
          <w:numId w:val="29"/>
        </w:numPr>
        <w:suppressAutoHyphens/>
        <w:spacing w:line="360" w:lineRule="auto"/>
        <w:jc w:val="both"/>
        <w:rPr>
          <w:sz w:val="24"/>
          <w:szCs w:val="24"/>
        </w:rPr>
      </w:pPr>
      <w:r w:rsidRPr="00415E82">
        <w:rPr>
          <w:sz w:val="24"/>
          <w:szCs w:val="24"/>
        </w:rPr>
        <w:t xml:space="preserve">Rázová zatěžovací zkouška dynamickou deskou se pak provádí v místech, kde není možné použít jako </w:t>
      </w:r>
      <w:proofErr w:type="spellStart"/>
      <w:r w:rsidRPr="00415E82">
        <w:rPr>
          <w:sz w:val="24"/>
          <w:szCs w:val="24"/>
        </w:rPr>
        <w:t>protizátěž</w:t>
      </w:r>
      <w:proofErr w:type="spellEnd"/>
      <w:r w:rsidRPr="00415E82">
        <w:rPr>
          <w:sz w:val="24"/>
          <w:szCs w:val="24"/>
        </w:rPr>
        <w:t xml:space="preserve"> nákladní vozidlo nebo tahačový válec. Na základě znalosti převodní koeficientu pak usoudíme na hodnotu modulu </w:t>
      </w:r>
      <w:proofErr w:type="spellStart"/>
      <w:r w:rsidRPr="00415E82">
        <w:rPr>
          <w:sz w:val="24"/>
          <w:szCs w:val="24"/>
        </w:rPr>
        <w:t>přetvárnosti</w:t>
      </w:r>
      <w:proofErr w:type="spellEnd"/>
      <w:r w:rsidRPr="00415E82">
        <w:rPr>
          <w:sz w:val="24"/>
          <w:szCs w:val="24"/>
        </w:rPr>
        <w:t>, kterou bychom obdrželi, kdybychom v daném místě provedli statickou zatěžovací zkoušku deskou.</w:t>
      </w:r>
    </w:p>
    <w:p w:rsidR="00415E82" w:rsidRPr="00415E82" w:rsidRDefault="00415E82" w:rsidP="00415E82">
      <w:pPr>
        <w:spacing w:before="120" w:line="360" w:lineRule="auto"/>
        <w:ind w:firstLine="539"/>
        <w:jc w:val="both"/>
        <w:rPr>
          <w:sz w:val="24"/>
          <w:szCs w:val="24"/>
          <w:u w:val="single"/>
        </w:rPr>
      </w:pPr>
      <w:proofErr w:type="gramStart"/>
      <w:r w:rsidRPr="00415E82">
        <w:rPr>
          <w:sz w:val="24"/>
          <w:szCs w:val="24"/>
          <w:u w:val="single"/>
        </w:rPr>
        <w:t>Upozornění :</w:t>
      </w:r>
      <w:proofErr w:type="gramEnd"/>
    </w:p>
    <w:p w:rsidR="00415E82" w:rsidRPr="00415E82" w:rsidRDefault="00415E82" w:rsidP="00415E82">
      <w:pPr>
        <w:spacing w:line="360" w:lineRule="auto"/>
        <w:ind w:firstLine="540"/>
        <w:jc w:val="both"/>
        <w:rPr>
          <w:sz w:val="24"/>
          <w:szCs w:val="24"/>
        </w:rPr>
      </w:pPr>
      <w:r w:rsidRPr="00415E82">
        <w:rPr>
          <w:sz w:val="24"/>
          <w:szCs w:val="24"/>
        </w:rPr>
        <w:t xml:space="preserve">Při hutnícím pokusu pro konkrétní zeminu je třeba provést min. 5 statických zatěžovacích zkoušek deskou a k nim pak 5 rázových zatěžovacích zkoušek dynamickou deskou. Pokud bude mít zemina na </w:t>
      </w:r>
      <w:proofErr w:type="spellStart"/>
      <w:r w:rsidRPr="00415E82">
        <w:rPr>
          <w:sz w:val="24"/>
          <w:szCs w:val="24"/>
        </w:rPr>
        <w:t>deponii</w:t>
      </w:r>
      <w:proofErr w:type="spellEnd"/>
      <w:r w:rsidRPr="00415E82">
        <w:rPr>
          <w:sz w:val="24"/>
          <w:szCs w:val="24"/>
        </w:rPr>
        <w:t xml:space="preserve"> rozdílnou vlhkost, což lze zjistit již na základě </w:t>
      </w:r>
      <w:proofErr w:type="spellStart"/>
      <w:r w:rsidRPr="00415E82">
        <w:rPr>
          <w:sz w:val="24"/>
          <w:szCs w:val="24"/>
        </w:rPr>
        <w:t>makropiského</w:t>
      </w:r>
      <w:proofErr w:type="spellEnd"/>
      <w:r w:rsidRPr="00415E82">
        <w:rPr>
          <w:sz w:val="24"/>
          <w:szCs w:val="24"/>
        </w:rPr>
        <w:t xml:space="preserve"> posouzení, pak musí být znovu proveden hutnící pokus. </w:t>
      </w:r>
    </w:p>
    <w:p w:rsidR="00415E82" w:rsidRPr="00415E82" w:rsidRDefault="00415E82" w:rsidP="00415E82">
      <w:pPr>
        <w:pStyle w:val="Textdokumentu"/>
        <w:spacing w:after="0" w:line="360" w:lineRule="auto"/>
        <w:ind w:firstLine="567"/>
        <w:rPr>
          <w:szCs w:val="24"/>
        </w:rPr>
      </w:pPr>
      <w:r w:rsidRPr="00415E82">
        <w:rPr>
          <w:szCs w:val="24"/>
        </w:rPr>
        <w:t xml:space="preserve">Při provedení každého hutnícího pokusu musí být odebrány min. 2 technologické vzorky a v místě statické zatěžovací zkoušky a dynamické rázové zatěžovací zkoušky budou odebrány neporušené vzorky pro stanovení zrnitosti, </w:t>
      </w:r>
      <w:proofErr w:type="spellStart"/>
      <w:r w:rsidRPr="00415E82">
        <w:rPr>
          <w:szCs w:val="24"/>
        </w:rPr>
        <w:t>Atterbergových</w:t>
      </w:r>
      <w:proofErr w:type="spellEnd"/>
      <w:r w:rsidRPr="00415E82">
        <w:rPr>
          <w:szCs w:val="24"/>
        </w:rPr>
        <w:t xml:space="preserve"> mezí a objemové hmotnosti.</w:t>
      </w:r>
    </w:p>
    <w:p w:rsidR="003A00FC" w:rsidRPr="0083781C" w:rsidRDefault="003A00FC" w:rsidP="003A00FC">
      <w:pPr>
        <w:pStyle w:val="Nadpis3"/>
        <w:numPr>
          <w:ilvl w:val="3"/>
          <w:numId w:val="16"/>
        </w:numPr>
        <w:spacing w:line="360" w:lineRule="auto"/>
      </w:pPr>
      <w:bookmarkStart w:id="47" w:name="_Toc109741465"/>
      <w:bookmarkStart w:id="48" w:name="_Toc133220154"/>
      <w:bookmarkStart w:id="49" w:name="_Toc189115871"/>
      <w:r w:rsidRPr="0083781C">
        <w:t>Návrh zemního tělesa</w:t>
      </w:r>
      <w:bookmarkEnd w:id="47"/>
      <w:bookmarkEnd w:id="48"/>
      <w:bookmarkEnd w:id="49"/>
    </w:p>
    <w:p w:rsidR="003A00FC" w:rsidRPr="003A00FC" w:rsidRDefault="003A00FC" w:rsidP="003A00FC">
      <w:pPr>
        <w:pStyle w:val="Textdokumentu"/>
        <w:spacing w:after="0" w:line="360" w:lineRule="auto"/>
        <w:ind w:firstLine="708"/>
        <w:rPr>
          <w:szCs w:val="24"/>
        </w:rPr>
      </w:pPr>
      <w:r w:rsidRPr="003A00FC">
        <w:rPr>
          <w:szCs w:val="24"/>
        </w:rPr>
        <w:t>Návrh konstrukce zemního tělesa a tvaru náspu i zářezu vychází z doporučení vzešlých z výsledků podrobného geotechnického průzkumu a dle zásad ze vzorových listů železničního spodku.</w:t>
      </w:r>
    </w:p>
    <w:p w:rsidR="009D0527" w:rsidRDefault="003A00FC" w:rsidP="009D0527">
      <w:pPr>
        <w:spacing w:line="360" w:lineRule="auto"/>
        <w:ind w:firstLine="709"/>
        <w:jc w:val="both"/>
        <w:rPr>
          <w:sz w:val="24"/>
        </w:rPr>
      </w:pPr>
      <w:r>
        <w:rPr>
          <w:sz w:val="24"/>
        </w:rPr>
        <w:t xml:space="preserve">Výchozí návrh sanace žel. </w:t>
      </w:r>
      <w:proofErr w:type="gramStart"/>
      <w:r>
        <w:rPr>
          <w:sz w:val="24"/>
        </w:rPr>
        <w:t>spodku</w:t>
      </w:r>
      <w:proofErr w:type="gramEnd"/>
      <w:r>
        <w:rPr>
          <w:sz w:val="24"/>
        </w:rPr>
        <w:t xml:space="preserve"> </w:t>
      </w:r>
      <w:r w:rsidR="006C54CD">
        <w:rPr>
          <w:sz w:val="24"/>
        </w:rPr>
        <w:t>je</w:t>
      </w:r>
      <w:r>
        <w:rPr>
          <w:sz w:val="24"/>
        </w:rPr>
        <w:t xml:space="preserve"> z</w:t>
      </w:r>
      <w:r w:rsidRPr="009B6540">
        <w:rPr>
          <w:sz w:val="24"/>
        </w:rPr>
        <w:t xml:space="preserve">ajištění stávajícího drážního tělesa zpevněním podloží štěrkovými pilíři a zajištění stability líce svahu </w:t>
      </w:r>
      <w:proofErr w:type="spellStart"/>
      <w:r w:rsidRPr="009B6540">
        <w:rPr>
          <w:sz w:val="24"/>
        </w:rPr>
        <w:t>geobuňkovou</w:t>
      </w:r>
      <w:proofErr w:type="spellEnd"/>
      <w:r w:rsidRPr="009B6540">
        <w:rPr>
          <w:sz w:val="24"/>
        </w:rPr>
        <w:t xml:space="preserve"> sestavou</w:t>
      </w:r>
      <w:r w:rsidRPr="00FD670D">
        <w:rPr>
          <w:sz w:val="24"/>
        </w:rPr>
        <w:t xml:space="preserve">. </w:t>
      </w:r>
    </w:p>
    <w:p w:rsidR="00B51D84" w:rsidRDefault="00B51D84" w:rsidP="00B51D84">
      <w:pPr>
        <w:spacing w:line="360" w:lineRule="auto"/>
        <w:ind w:firstLine="142"/>
        <w:jc w:val="both"/>
        <w:rPr>
          <w:sz w:val="24"/>
        </w:rPr>
      </w:pPr>
      <w:r w:rsidRPr="002F1066">
        <w:rPr>
          <w:noProof/>
        </w:rPr>
        <w:drawing>
          <wp:inline distT="0" distB="0" distL="0" distR="0">
            <wp:extent cx="6120130" cy="389289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3892898"/>
                    </a:xfrm>
                    <a:prstGeom prst="rect">
                      <a:avLst/>
                    </a:prstGeom>
                    <a:noFill/>
                    <a:ln>
                      <a:noFill/>
                    </a:ln>
                  </pic:spPr>
                </pic:pic>
              </a:graphicData>
            </a:graphic>
          </wp:inline>
        </w:drawing>
      </w:r>
    </w:p>
    <w:p w:rsidR="006C2D28" w:rsidRDefault="003A00FC" w:rsidP="009D0527">
      <w:pPr>
        <w:spacing w:line="360" w:lineRule="auto"/>
        <w:ind w:firstLine="709"/>
        <w:jc w:val="both"/>
        <w:rPr>
          <w:sz w:val="24"/>
          <w:szCs w:val="24"/>
        </w:rPr>
      </w:pPr>
      <w:r>
        <w:rPr>
          <w:sz w:val="24"/>
        </w:rPr>
        <w:t>V koleji č. 1 jsou štěrkové pilíře navrženy v</w:t>
      </w:r>
      <w:r w:rsidR="00D53906">
        <w:rPr>
          <w:sz w:val="24"/>
        </w:rPr>
        <w:t> </w:t>
      </w:r>
      <w:r>
        <w:rPr>
          <w:sz w:val="24"/>
        </w:rPr>
        <w:t>úseku km 20,6</w:t>
      </w:r>
      <w:r w:rsidR="009322C0">
        <w:rPr>
          <w:sz w:val="24"/>
        </w:rPr>
        <w:t>3</w:t>
      </w:r>
      <w:r w:rsidR="0034479C">
        <w:rPr>
          <w:sz w:val="24"/>
        </w:rPr>
        <w:t>0</w:t>
      </w:r>
      <w:r>
        <w:rPr>
          <w:sz w:val="24"/>
        </w:rPr>
        <w:t xml:space="preserve"> – 20,965, </w:t>
      </w:r>
      <w:r w:rsidR="00D53906">
        <w:rPr>
          <w:sz w:val="24"/>
        </w:rPr>
        <w:t xml:space="preserve">v koleji č. 2 v úseku km 20,650 – 20,965, </w:t>
      </w:r>
      <w:r>
        <w:rPr>
          <w:sz w:val="24"/>
        </w:rPr>
        <w:t>h</w:t>
      </w:r>
      <w:r w:rsidRPr="00FD670D">
        <w:rPr>
          <w:sz w:val="24"/>
        </w:rPr>
        <w:t>loubka štěrkových pilířů se pohybuje v rozmezí 4 – 14 m</w:t>
      </w:r>
      <w:r>
        <w:t>.</w:t>
      </w:r>
      <w:r>
        <w:rPr>
          <w:sz w:val="24"/>
          <w:szCs w:val="24"/>
        </w:rPr>
        <w:t xml:space="preserve"> V úseku km 20,6</w:t>
      </w:r>
      <w:r w:rsidR="00D72625">
        <w:rPr>
          <w:sz w:val="24"/>
          <w:szCs w:val="24"/>
        </w:rPr>
        <w:t>3</w:t>
      </w:r>
      <w:r w:rsidR="0034479C">
        <w:rPr>
          <w:sz w:val="24"/>
          <w:szCs w:val="24"/>
        </w:rPr>
        <w:t>0</w:t>
      </w:r>
      <w:r>
        <w:rPr>
          <w:sz w:val="24"/>
          <w:szCs w:val="24"/>
        </w:rPr>
        <w:t xml:space="preserve"> – 20,650 jsou navrženy v</w:t>
      </w:r>
      <w:r w:rsidR="00D53906">
        <w:rPr>
          <w:sz w:val="24"/>
          <w:szCs w:val="24"/>
        </w:rPr>
        <w:t xml:space="preserve"> trojúhelníkovém </w:t>
      </w:r>
      <w:r>
        <w:rPr>
          <w:sz w:val="24"/>
          <w:szCs w:val="24"/>
        </w:rPr>
        <w:t>rastru 3-2-3 s osovou vzdáleností 2,2 m, v úseku km 20,650 – 20,965 pak v</w:t>
      </w:r>
      <w:r w:rsidR="00D53906">
        <w:rPr>
          <w:sz w:val="24"/>
          <w:szCs w:val="24"/>
        </w:rPr>
        <w:t xml:space="preserve"> trojúhelníkovém </w:t>
      </w:r>
      <w:r>
        <w:rPr>
          <w:sz w:val="24"/>
          <w:szCs w:val="24"/>
        </w:rPr>
        <w:t xml:space="preserve">rastru 6-5-6 s osovou vzdáleností 2,2 m. </w:t>
      </w:r>
      <w:r w:rsidR="004F3865">
        <w:rPr>
          <w:sz w:val="24"/>
          <w:szCs w:val="24"/>
        </w:rPr>
        <w:t xml:space="preserve">Štěrkové pilíře DN500 budou zhotoveny ze ŠD 8/32. </w:t>
      </w:r>
      <w:r w:rsidR="005C065D" w:rsidRPr="005C065D">
        <w:rPr>
          <w:sz w:val="24"/>
          <w:szCs w:val="24"/>
        </w:rPr>
        <w:t>Pro eliminaci nebezpečí destrukce tělesa náspu je navrženo provádět piloty předvrtané, stvoly pilot budou hutněné. Pro zvýšení smykových parametrů tělesa náspu bude pro výplň pilot použit štěrk drcený.</w:t>
      </w:r>
      <w:r w:rsidR="006C2D28">
        <w:rPr>
          <w:sz w:val="24"/>
          <w:szCs w:val="24"/>
        </w:rPr>
        <w:t xml:space="preserve"> </w:t>
      </w:r>
    </w:p>
    <w:p w:rsidR="005D052E" w:rsidRDefault="006C2D28" w:rsidP="009D0527">
      <w:pPr>
        <w:spacing w:line="360" w:lineRule="auto"/>
        <w:ind w:firstLine="709"/>
        <w:jc w:val="both"/>
        <w:rPr>
          <w:sz w:val="24"/>
          <w:szCs w:val="24"/>
        </w:rPr>
      </w:pPr>
      <w:r w:rsidRPr="004D685A">
        <w:rPr>
          <w:rFonts w:cs="Arial"/>
          <w:b/>
          <w:sz w:val="24"/>
          <w:szCs w:val="24"/>
        </w:rPr>
        <w:t>Veškeré nové stavební prvky vybudované před realizací štěrkových pilířů mohou být jejich následnou výstavbou dotčeny.</w:t>
      </w:r>
    </w:p>
    <w:tbl>
      <w:tblPr>
        <w:tblW w:w="9629" w:type="dxa"/>
        <w:tblInd w:w="80" w:type="dxa"/>
        <w:tblCellMar>
          <w:left w:w="70" w:type="dxa"/>
          <w:right w:w="70" w:type="dxa"/>
        </w:tblCellMar>
        <w:tblLook w:val="04A0" w:firstRow="1" w:lastRow="0" w:firstColumn="1" w:lastColumn="0" w:noHBand="0" w:noVBand="1"/>
      </w:tblPr>
      <w:tblGrid>
        <w:gridCol w:w="1546"/>
        <w:gridCol w:w="1297"/>
        <w:gridCol w:w="1297"/>
        <w:gridCol w:w="2829"/>
        <w:gridCol w:w="2660"/>
      </w:tblGrid>
      <w:tr w:rsidR="002609A4" w:rsidRPr="002609A4" w:rsidTr="002609A4">
        <w:trPr>
          <w:trHeight w:val="600"/>
        </w:trPr>
        <w:tc>
          <w:tcPr>
            <w:tcW w:w="9629" w:type="dxa"/>
            <w:gridSpan w:val="5"/>
            <w:tcBorders>
              <w:top w:val="single" w:sz="8" w:space="0" w:color="auto"/>
              <w:left w:val="single" w:sz="8" w:space="0" w:color="auto"/>
              <w:bottom w:val="single" w:sz="4" w:space="0" w:color="auto"/>
              <w:right w:val="single" w:sz="8" w:space="0" w:color="000000"/>
            </w:tcBorders>
            <w:shd w:val="clear" w:color="auto" w:fill="auto"/>
            <w:noWrap/>
            <w:vAlign w:val="center"/>
            <w:hideMark/>
          </w:tcPr>
          <w:p w:rsidR="002609A4" w:rsidRPr="002609A4" w:rsidRDefault="002609A4" w:rsidP="0099137C">
            <w:pPr>
              <w:jc w:val="center"/>
              <w:rPr>
                <w:b/>
                <w:bCs/>
                <w:color w:val="000000"/>
                <w:sz w:val="24"/>
                <w:szCs w:val="24"/>
              </w:rPr>
            </w:pPr>
            <w:r w:rsidRPr="002609A4">
              <w:rPr>
                <w:b/>
                <w:bCs/>
                <w:color w:val="000000"/>
                <w:sz w:val="24"/>
                <w:szCs w:val="24"/>
              </w:rPr>
              <w:t>ŠTĚRKOVÉ PILÍŘE - NÁVRH HLOUBKY OD NIVELETY</w:t>
            </w:r>
            <w:r w:rsidR="00F745B2">
              <w:rPr>
                <w:b/>
                <w:bCs/>
                <w:color w:val="000000"/>
                <w:sz w:val="24"/>
                <w:szCs w:val="24"/>
              </w:rPr>
              <w:t xml:space="preserve"> KOLEJE</w:t>
            </w:r>
          </w:p>
        </w:tc>
      </w:tr>
      <w:tr w:rsidR="002609A4" w:rsidRPr="002609A4" w:rsidTr="002609A4">
        <w:trPr>
          <w:trHeight w:val="300"/>
        </w:trPr>
        <w:tc>
          <w:tcPr>
            <w:tcW w:w="1546"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2609A4" w:rsidRPr="002609A4" w:rsidRDefault="002609A4" w:rsidP="002609A4">
            <w:pPr>
              <w:jc w:val="center"/>
              <w:rPr>
                <w:b/>
                <w:bCs/>
                <w:color w:val="000000"/>
                <w:sz w:val="24"/>
                <w:szCs w:val="24"/>
              </w:rPr>
            </w:pPr>
            <w:r w:rsidRPr="002609A4">
              <w:rPr>
                <w:b/>
                <w:bCs/>
                <w:color w:val="000000"/>
                <w:sz w:val="24"/>
                <w:szCs w:val="24"/>
              </w:rPr>
              <w:t>KOLEJ</w:t>
            </w:r>
          </w:p>
        </w:tc>
        <w:tc>
          <w:tcPr>
            <w:tcW w:w="2594" w:type="dxa"/>
            <w:gridSpan w:val="2"/>
            <w:tcBorders>
              <w:top w:val="single" w:sz="4" w:space="0" w:color="auto"/>
              <w:left w:val="nil"/>
              <w:bottom w:val="single" w:sz="4" w:space="0" w:color="auto"/>
              <w:right w:val="single" w:sz="4" w:space="0" w:color="auto"/>
            </w:tcBorders>
            <w:shd w:val="clear" w:color="auto" w:fill="auto"/>
            <w:noWrap/>
            <w:vAlign w:val="bottom"/>
            <w:hideMark/>
          </w:tcPr>
          <w:p w:rsidR="002609A4" w:rsidRPr="002609A4" w:rsidRDefault="002609A4" w:rsidP="002609A4">
            <w:pPr>
              <w:jc w:val="center"/>
              <w:rPr>
                <w:b/>
                <w:bCs/>
                <w:color w:val="000000"/>
                <w:sz w:val="24"/>
                <w:szCs w:val="24"/>
              </w:rPr>
            </w:pPr>
            <w:r w:rsidRPr="002609A4">
              <w:rPr>
                <w:b/>
                <w:bCs/>
                <w:color w:val="000000"/>
                <w:sz w:val="24"/>
                <w:szCs w:val="24"/>
              </w:rPr>
              <w:t>ÚSEK [km]</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b/>
                <w:bCs/>
                <w:color w:val="000000"/>
                <w:sz w:val="24"/>
                <w:szCs w:val="24"/>
              </w:rPr>
            </w:pPr>
            <w:r w:rsidRPr="002609A4">
              <w:rPr>
                <w:b/>
                <w:bCs/>
                <w:color w:val="000000"/>
                <w:sz w:val="24"/>
                <w:szCs w:val="24"/>
              </w:rPr>
              <w:t>HLOUBKA [m]</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jc w:val="center"/>
              <w:rPr>
                <w:b/>
                <w:bCs/>
                <w:color w:val="000000"/>
                <w:sz w:val="24"/>
                <w:szCs w:val="24"/>
              </w:rPr>
            </w:pPr>
            <w:r w:rsidRPr="002609A4">
              <w:rPr>
                <w:b/>
                <w:bCs/>
                <w:color w:val="000000"/>
                <w:sz w:val="24"/>
                <w:szCs w:val="24"/>
              </w:rPr>
              <w:t>DÉLKA ÚSEKU [m]</w:t>
            </w:r>
          </w:p>
        </w:tc>
      </w:tr>
      <w:tr w:rsidR="002609A4" w:rsidRPr="002609A4" w:rsidTr="002609A4">
        <w:trPr>
          <w:trHeight w:val="300"/>
        </w:trPr>
        <w:tc>
          <w:tcPr>
            <w:tcW w:w="1546" w:type="dxa"/>
            <w:vMerge/>
            <w:tcBorders>
              <w:top w:val="nil"/>
              <w:left w:val="single" w:sz="8" w:space="0" w:color="auto"/>
              <w:bottom w:val="single" w:sz="8" w:space="0" w:color="000000"/>
              <w:right w:val="single" w:sz="4" w:space="0" w:color="auto"/>
            </w:tcBorders>
            <w:vAlign w:val="center"/>
            <w:hideMark/>
          </w:tcPr>
          <w:p w:rsidR="002609A4" w:rsidRPr="002609A4" w:rsidRDefault="002609A4" w:rsidP="002609A4">
            <w:pPr>
              <w:rPr>
                <w:b/>
                <w:bCs/>
                <w:color w:val="000000"/>
                <w:sz w:val="24"/>
                <w:szCs w:val="24"/>
              </w:rPr>
            </w:pP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od</w:t>
            </w: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do</w:t>
            </w:r>
          </w:p>
        </w:tc>
        <w:tc>
          <w:tcPr>
            <w:tcW w:w="2829"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 </w:t>
            </w:r>
          </w:p>
        </w:tc>
        <w:tc>
          <w:tcPr>
            <w:tcW w:w="2660" w:type="dxa"/>
            <w:tcBorders>
              <w:top w:val="nil"/>
              <w:left w:val="nil"/>
              <w:bottom w:val="single" w:sz="8"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 </w:t>
            </w:r>
          </w:p>
        </w:tc>
      </w:tr>
      <w:tr w:rsidR="002609A4" w:rsidRPr="002609A4" w:rsidTr="002609A4">
        <w:trPr>
          <w:trHeight w:val="285"/>
        </w:trPr>
        <w:tc>
          <w:tcPr>
            <w:tcW w:w="1546"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2609A4" w:rsidRPr="002609A4" w:rsidRDefault="002609A4" w:rsidP="00CE2D7F">
            <w:pPr>
              <w:rPr>
                <w:color w:val="000000"/>
                <w:sz w:val="24"/>
                <w:szCs w:val="24"/>
              </w:rPr>
            </w:pPr>
            <w:r w:rsidRPr="002609A4">
              <w:rPr>
                <w:color w:val="000000"/>
                <w:sz w:val="24"/>
                <w:szCs w:val="24"/>
              </w:rPr>
              <w:t xml:space="preserve">kolej </w:t>
            </w:r>
            <w:r w:rsidR="00CE2D7F">
              <w:rPr>
                <w:color w:val="000000"/>
                <w:sz w:val="24"/>
                <w:szCs w:val="24"/>
              </w:rPr>
              <w:t>č</w:t>
            </w:r>
            <w:r w:rsidRPr="002609A4">
              <w:rPr>
                <w:color w:val="000000"/>
                <w:sz w:val="24"/>
                <w:szCs w:val="24"/>
              </w:rPr>
              <w:t>.</w:t>
            </w:r>
            <w:r w:rsidR="00CE2D7F">
              <w:rPr>
                <w:color w:val="000000"/>
                <w:sz w:val="24"/>
                <w:szCs w:val="24"/>
              </w:rPr>
              <w:t xml:space="preserve"> </w:t>
            </w:r>
            <w:r w:rsidRPr="002609A4">
              <w:rPr>
                <w:color w:val="000000"/>
                <w:sz w:val="24"/>
                <w:szCs w:val="24"/>
              </w:rPr>
              <w:t>1</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436CE6">
            <w:pPr>
              <w:rPr>
                <w:color w:val="000000"/>
                <w:sz w:val="24"/>
                <w:szCs w:val="24"/>
              </w:rPr>
            </w:pPr>
            <w:r w:rsidRPr="002609A4">
              <w:rPr>
                <w:color w:val="000000"/>
                <w:sz w:val="24"/>
                <w:szCs w:val="24"/>
              </w:rPr>
              <w:t>20.6</w:t>
            </w:r>
            <w:r w:rsidR="00031A65">
              <w:rPr>
                <w:color w:val="000000"/>
                <w:sz w:val="24"/>
                <w:szCs w:val="24"/>
              </w:rPr>
              <w:t>3</w:t>
            </w:r>
            <w:r w:rsidR="00436CE6">
              <w:rPr>
                <w:color w:val="000000"/>
                <w:sz w:val="24"/>
                <w:szCs w:val="24"/>
              </w:rPr>
              <w:t>0</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20.675</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5</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031A65" w:rsidP="002609A4">
            <w:pPr>
              <w:rPr>
                <w:color w:val="000000"/>
                <w:sz w:val="24"/>
                <w:szCs w:val="24"/>
              </w:rPr>
            </w:pPr>
            <w:r>
              <w:rPr>
                <w:color w:val="000000"/>
                <w:sz w:val="24"/>
                <w:szCs w:val="24"/>
              </w:rPr>
              <w:t>4</w:t>
            </w:r>
            <w:r w:rsidR="00436CE6">
              <w:rPr>
                <w:color w:val="000000"/>
                <w:sz w:val="24"/>
                <w:szCs w:val="24"/>
              </w:rPr>
              <w:t>5</w:t>
            </w:r>
          </w:p>
        </w:tc>
      </w:tr>
      <w:tr w:rsidR="002609A4" w:rsidRPr="002609A4"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20.675</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20.805</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130</w:t>
            </w:r>
          </w:p>
        </w:tc>
      </w:tr>
      <w:tr w:rsidR="002609A4" w:rsidRPr="002609A4"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20.805</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20.860</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14</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55</w:t>
            </w:r>
          </w:p>
        </w:tc>
      </w:tr>
      <w:tr w:rsidR="002609A4" w:rsidRPr="002609A4"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20.860</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20.920</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60</w:t>
            </w:r>
          </w:p>
        </w:tc>
      </w:tr>
      <w:tr w:rsidR="002609A4" w:rsidRPr="002609A4" w:rsidTr="002609A4">
        <w:trPr>
          <w:trHeight w:val="300"/>
        </w:trPr>
        <w:tc>
          <w:tcPr>
            <w:tcW w:w="1546" w:type="dxa"/>
            <w:vMerge/>
            <w:tcBorders>
              <w:top w:val="nil"/>
              <w:left w:val="single" w:sz="8" w:space="0" w:color="auto"/>
              <w:bottom w:val="single" w:sz="8" w:space="0" w:color="000000"/>
              <w:right w:val="single" w:sz="4" w:space="0" w:color="auto"/>
            </w:tcBorders>
            <w:vAlign w:val="center"/>
            <w:hideMark/>
          </w:tcPr>
          <w:p w:rsidR="002609A4" w:rsidRPr="002609A4" w:rsidRDefault="002609A4" w:rsidP="002609A4">
            <w:pPr>
              <w:rPr>
                <w:color w:val="000000"/>
                <w:sz w:val="24"/>
                <w:szCs w:val="24"/>
              </w:rPr>
            </w:pP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20.920</w:t>
            </w: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20.965</w:t>
            </w:r>
          </w:p>
        </w:tc>
        <w:tc>
          <w:tcPr>
            <w:tcW w:w="2829"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5</w:t>
            </w:r>
          </w:p>
        </w:tc>
        <w:tc>
          <w:tcPr>
            <w:tcW w:w="2660" w:type="dxa"/>
            <w:tcBorders>
              <w:top w:val="nil"/>
              <w:left w:val="nil"/>
              <w:bottom w:val="single" w:sz="8"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45</w:t>
            </w:r>
          </w:p>
        </w:tc>
      </w:tr>
      <w:tr w:rsidR="002609A4" w:rsidRPr="002609A4"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rsidR="002609A4" w:rsidRPr="002609A4" w:rsidRDefault="002609A4" w:rsidP="00CE2D7F">
            <w:pPr>
              <w:rPr>
                <w:color w:val="000000"/>
                <w:sz w:val="24"/>
                <w:szCs w:val="24"/>
              </w:rPr>
            </w:pPr>
            <w:r w:rsidRPr="002609A4">
              <w:rPr>
                <w:color w:val="000000"/>
                <w:sz w:val="24"/>
                <w:szCs w:val="24"/>
              </w:rPr>
              <w:t xml:space="preserve">kolej </w:t>
            </w:r>
            <w:r w:rsidR="00CE2D7F">
              <w:rPr>
                <w:color w:val="000000"/>
                <w:sz w:val="24"/>
                <w:szCs w:val="24"/>
              </w:rPr>
              <w:t>č</w:t>
            </w:r>
            <w:r w:rsidRPr="002609A4">
              <w:rPr>
                <w:color w:val="000000"/>
                <w:sz w:val="24"/>
                <w:szCs w:val="24"/>
              </w:rPr>
              <w:t>.</w:t>
            </w:r>
            <w:r w:rsidR="00CE2D7F">
              <w:rPr>
                <w:color w:val="000000"/>
                <w:sz w:val="24"/>
                <w:szCs w:val="24"/>
              </w:rPr>
              <w:t xml:space="preserve"> </w:t>
            </w:r>
            <w:r w:rsidRPr="002609A4">
              <w:rPr>
                <w:color w:val="000000"/>
                <w:sz w:val="24"/>
                <w:szCs w:val="24"/>
              </w:rPr>
              <w:t>2</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20.650</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20.705</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6</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55</w:t>
            </w:r>
          </w:p>
        </w:tc>
      </w:tr>
      <w:tr w:rsidR="002609A4" w:rsidRPr="002609A4"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20.705</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20.805</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100</w:t>
            </w:r>
          </w:p>
        </w:tc>
      </w:tr>
      <w:tr w:rsidR="002609A4" w:rsidRPr="002609A4"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20.805</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20.870</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11</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65</w:t>
            </w:r>
          </w:p>
        </w:tc>
      </w:tr>
      <w:tr w:rsidR="002609A4" w:rsidRPr="002609A4"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20.870</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20.900</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8</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30</w:t>
            </w:r>
          </w:p>
        </w:tc>
      </w:tr>
      <w:tr w:rsidR="002609A4" w:rsidRPr="002609A4"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20.900</w:t>
            </w:r>
          </w:p>
        </w:tc>
        <w:tc>
          <w:tcPr>
            <w:tcW w:w="1297"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20.940</w:t>
            </w:r>
          </w:p>
        </w:tc>
        <w:tc>
          <w:tcPr>
            <w:tcW w:w="2829" w:type="dxa"/>
            <w:tcBorders>
              <w:top w:val="nil"/>
              <w:left w:val="nil"/>
              <w:bottom w:val="single" w:sz="4"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6</w:t>
            </w:r>
          </w:p>
        </w:tc>
        <w:tc>
          <w:tcPr>
            <w:tcW w:w="2660" w:type="dxa"/>
            <w:tcBorders>
              <w:top w:val="nil"/>
              <w:left w:val="nil"/>
              <w:bottom w:val="single" w:sz="4"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40</w:t>
            </w:r>
          </w:p>
        </w:tc>
      </w:tr>
      <w:tr w:rsidR="002609A4" w:rsidRPr="002609A4" w:rsidTr="002609A4">
        <w:trPr>
          <w:trHeight w:val="300"/>
        </w:trPr>
        <w:tc>
          <w:tcPr>
            <w:tcW w:w="1546" w:type="dxa"/>
            <w:tcBorders>
              <w:top w:val="nil"/>
              <w:left w:val="single" w:sz="8" w:space="0" w:color="auto"/>
              <w:bottom w:val="single" w:sz="8" w:space="0" w:color="auto"/>
              <w:right w:val="single" w:sz="4" w:space="0" w:color="auto"/>
            </w:tcBorders>
            <w:shd w:val="clear" w:color="auto" w:fill="auto"/>
            <w:noWrap/>
            <w:vAlign w:val="center"/>
            <w:hideMark/>
          </w:tcPr>
          <w:p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20.940</w:t>
            </w:r>
          </w:p>
        </w:tc>
        <w:tc>
          <w:tcPr>
            <w:tcW w:w="1297"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20.965</w:t>
            </w:r>
          </w:p>
        </w:tc>
        <w:tc>
          <w:tcPr>
            <w:tcW w:w="2829" w:type="dxa"/>
            <w:tcBorders>
              <w:top w:val="nil"/>
              <w:left w:val="nil"/>
              <w:bottom w:val="single" w:sz="8" w:space="0" w:color="auto"/>
              <w:right w:val="single" w:sz="4"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4</w:t>
            </w:r>
          </w:p>
        </w:tc>
        <w:tc>
          <w:tcPr>
            <w:tcW w:w="2660" w:type="dxa"/>
            <w:tcBorders>
              <w:top w:val="nil"/>
              <w:left w:val="nil"/>
              <w:bottom w:val="single" w:sz="8" w:space="0" w:color="auto"/>
              <w:right w:val="single" w:sz="8" w:space="0" w:color="auto"/>
            </w:tcBorders>
            <w:shd w:val="clear" w:color="auto" w:fill="auto"/>
            <w:noWrap/>
            <w:vAlign w:val="bottom"/>
            <w:hideMark/>
          </w:tcPr>
          <w:p w:rsidR="002609A4" w:rsidRPr="002609A4" w:rsidRDefault="002609A4" w:rsidP="002609A4">
            <w:pPr>
              <w:rPr>
                <w:color w:val="000000"/>
                <w:sz w:val="24"/>
                <w:szCs w:val="24"/>
              </w:rPr>
            </w:pPr>
            <w:r w:rsidRPr="002609A4">
              <w:rPr>
                <w:color w:val="000000"/>
                <w:sz w:val="24"/>
                <w:szCs w:val="24"/>
              </w:rPr>
              <w:t>25</w:t>
            </w:r>
          </w:p>
        </w:tc>
      </w:tr>
    </w:tbl>
    <w:p w:rsidR="00A12A84" w:rsidRDefault="00A12A84" w:rsidP="009D0527">
      <w:pPr>
        <w:spacing w:line="360" w:lineRule="auto"/>
        <w:ind w:firstLine="709"/>
        <w:jc w:val="both"/>
        <w:rPr>
          <w:sz w:val="24"/>
          <w:szCs w:val="24"/>
        </w:rPr>
      </w:pPr>
    </w:p>
    <w:p w:rsidR="007543F2" w:rsidRDefault="00581EFB" w:rsidP="00992C4F">
      <w:pPr>
        <w:spacing w:line="360" w:lineRule="auto"/>
        <w:ind w:firstLine="709"/>
        <w:jc w:val="both"/>
        <w:rPr>
          <w:sz w:val="24"/>
          <w:szCs w:val="24"/>
        </w:rPr>
      </w:pPr>
      <w:r>
        <w:rPr>
          <w:sz w:val="24"/>
          <w:szCs w:val="24"/>
        </w:rPr>
        <w:t xml:space="preserve">V úseku stávajícího sesuvu cca km 20,770 – 20,800 bude stávající těleso odtěženo až na úroveň smykové plochy </w:t>
      </w:r>
      <w:r w:rsidR="00FE4457">
        <w:rPr>
          <w:sz w:val="24"/>
          <w:szCs w:val="24"/>
        </w:rPr>
        <w:t xml:space="preserve">(odtěžení veškerých sesutých zemin) </w:t>
      </w:r>
      <w:r>
        <w:rPr>
          <w:sz w:val="24"/>
          <w:szCs w:val="24"/>
        </w:rPr>
        <w:t>a těleso</w:t>
      </w:r>
      <w:r w:rsidR="00E52BBD" w:rsidRPr="00322E66">
        <w:rPr>
          <w:sz w:val="24"/>
          <w:szCs w:val="24"/>
        </w:rPr>
        <w:t xml:space="preserve"> bude </w:t>
      </w:r>
      <w:r>
        <w:rPr>
          <w:sz w:val="24"/>
          <w:szCs w:val="24"/>
        </w:rPr>
        <w:t>dosypáno</w:t>
      </w:r>
      <w:r w:rsidR="00E52BBD" w:rsidRPr="00322E66">
        <w:rPr>
          <w:sz w:val="24"/>
          <w:szCs w:val="24"/>
        </w:rPr>
        <w:t xml:space="preserve"> ŠD 0/63 </w:t>
      </w:r>
      <w:r w:rsidR="00E52BBD">
        <w:rPr>
          <w:sz w:val="24"/>
          <w:szCs w:val="24"/>
        </w:rPr>
        <w:t>se svahovými stupni min. 1</w:t>
      </w:r>
      <w:r>
        <w:rPr>
          <w:sz w:val="24"/>
          <w:szCs w:val="24"/>
        </w:rPr>
        <w:t>,5</w:t>
      </w:r>
      <w:r w:rsidR="00E52BBD">
        <w:rPr>
          <w:sz w:val="24"/>
          <w:szCs w:val="24"/>
        </w:rPr>
        <w:t xml:space="preserve"> m do stávajícího tělesa se zhutněním min. I</w:t>
      </w:r>
      <w:r w:rsidR="00E52BBD">
        <w:rPr>
          <w:sz w:val="24"/>
          <w:szCs w:val="24"/>
          <w:vertAlign w:val="subscript"/>
        </w:rPr>
        <w:t>D</w:t>
      </w:r>
      <w:r w:rsidR="00E52BBD">
        <w:rPr>
          <w:sz w:val="24"/>
          <w:szCs w:val="24"/>
        </w:rPr>
        <w:t>=0,9</w:t>
      </w:r>
      <w:r w:rsidR="00CB2764">
        <w:rPr>
          <w:sz w:val="24"/>
          <w:szCs w:val="24"/>
        </w:rPr>
        <w:t>.</w:t>
      </w:r>
    </w:p>
    <w:p w:rsidR="003A00FC" w:rsidRDefault="003A00FC" w:rsidP="00992C4F">
      <w:pPr>
        <w:spacing w:line="360" w:lineRule="auto"/>
        <w:ind w:firstLine="709"/>
        <w:jc w:val="both"/>
        <w:rPr>
          <w:sz w:val="24"/>
          <w:szCs w:val="24"/>
        </w:rPr>
      </w:pPr>
      <w:r>
        <w:rPr>
          <w:sz w:val="24"/>
          <w:szCs w:val="24"/>
        </w:rPr>
        <w:t xml:space="preserve">Zpevnění líce je navrženo z HDPE </w:t>
      </w:r>
      <w:proofErr w:type="spellStart"/>
      <w:r>
        <w:rPr>
          <w:sz w:val="24"/>
          <w:szCs w:val="24"/>
        </w:rPr>
        <w:t>geobuňkového</w:t>
      </w:r>
      <w:proofErr w:type="spellEnd"/>
      <w:r>
        <w:rPr>
          <w:sz w:val="24"/>
          <w:szCs w:val="24"/>
        </w:rPr>
        <w:t xml:space="preserve"> systému s perforovanou stěnou </w:t>
      </w:r>
      <w:r w:rsidR="00855D72">
        <w:rPr>
          <w:sz w:val="24"/>
          <w:szCs w:val="24"/>
        </w:rPr>
        <w:t xml:space="preserve">(zdrsněné) </w:t>
      </w:r>
      <w:r>
        <w:rPr>
          <w:sz w:val="24"/>
          <w:szCs w:val="24"/>
        </w:rPr>
        <w:t>s výškou buněk 200 mm</w:t>
      </w:r>
      <w:r w:rsidR="00A37082">
        <w:rPr>
          <w:sz w:val="24"/>
          <w:szCs w:val="24"/>
        </w:rPr>
        <w:t xml:space="preserve">, šířka zpevnění </w:t>
      </w:r>
      <w:r w:rsidR="006D1D92">
        <w:rPr>
          <w:sz w:val="24"/>
          <w:szCs w:val="24"/>
        </w:rPr>
        <w:t xml:space="preserve">do svahu </w:t>
      </w:r>
      <w:r w:rsidR="00A37082">
        <w:rPr>
          <w:sz w:val="24"/>
          <w:szCs w:val="24"/>
        </w:rPr>
        <w:t>min. 2 m</w:t>
      </w:r>
      <w:r>
        <w:rPr>
          <w:sz w:val="24"/>
          <w:szCs w:val="24"/>
        </w:rPr>
        <w:t xml:space="preserve">. </w:t>
      </w:r>
      <w:r w:rsidR="00164FDA">
        <w:rPr>
          <w:sz w:val="24"/>
          <w:szCs w:val="24"/>
        </w:rPr>
        <w:t>Výplň</w:t>
      </w:r>
      <w:r>
        <w:rPr>
          <w:sz w:val="24"/>
          <w:szCs w:val="24"/>
        </w:rPr>
        <w:t xml:space="preserve"> </w:t>
      </w:r>
      <w:proofErr w:type="spellStart"/>
      <w:r>
        <w:rPr>
          <w:sz w:val="24"/>
          <w:szCs w:val="24"/>
        </w:rPr>
        <w:t>geobuněk</w:t>
      </w:r>
      <w:proofErr w:type="spellEnd"/>
      <w:r>
        <w:rPr>
          <w:sz w:val="24"/>
          <w:szCs w:val="24"/>
        </w:rPr>
        <w:t xml:space="preserve"> je navržen</w:t>
      </w:r>
      <w:r w:rsidR="00164FDA">
        <w:rPr>
          <w:sz w:val="24"/>
          <w:szCs w:val="24"/>
        </w:rPr>
        <w:t>a</w:t>
      </w:r>
      <w:r>
        <w:rPr>
          <w:sz w:val="24"/>
          <w:szCs w:val="24"/>
        </w:rPr>
        <w:t xml:space="preserve"> </w:t>
      </w:r>
      <w:proofErr w:type="spellStart"/>
      <w:r>
        <w:rPr>
          <w:sz w:val="24"/>
          <w:szCs w:val="24"/>
        </w:rPr>
        <w:t>štěrkodrtí</w:t>
      </w:r>
      <w:proofErr w:type="spellEnd"/>
      <w:r>
        <w:rPr>
          <w:sz w:val="24"/>
          <w:szCs w:val="24"/>
        </w:rPr>
        <w:t xml:space="preserve"> 0/32, každá čtvrtá vrstva </w:t>
      </w:r>
      <w:proofErr w:type="spellStart"/>
      <w:r>
        <w:rPr>
          <w:sz w:val="24"/>
          <w:szCs w:val="24"/>
        </w:rPr>
        <w:t>štěrkodrtí</w:t>
      </w:r>
      <w:proofErr w:type="spellEnd"/>
      <w:r>
        <w:rPr>
          <w:sz w:val="24"/>
          <w:szCs w:val="24"/>
        </w:rPr>
        <w:t xml:space="preserve"> 16/32.</w:t>
      </w:r>
      <w:r w:rsidR="009D0527">
        <w:rPr>
          <w:sz w:val="24"/>
          <w:szCs w:val="24"/>
        </w:rPr>
        <w:t xml:space="preserve"> </w:t>
      </w:r>
      <w:r w:rsidR="00AD48F0">
        <w:rPr>
          <w:sz w:val="24"/>
          <w:szCs w:val="24"/>
        </w:rPr>
        <w:t xml:space="preserve">Bude použito ostrohranné kamenivo. </w:t>
      </w:r>
      <w:r w:rsidR="00550629">
        <w:rPr>
          <w:b/>
          <w:sz w:val="24"/>
          <w:szCs w:val="24"/>
        </w:rPr>
        <w:t xml:space="preserve">Zásyp </w:t>
      </w:r>
      <w:proofErr w:type="spellStart"/>
      <w:r w:rsidR="00550629">
        <w:rPr>
          <w:b/>
          <w:sz w:val="24"/>
          <w:szCs w:val="24"/>
        </w:rPr>
        <w:t>geobuněk</w:t>
      </w:r>
      <w:proofErr w:type="spellEnd"/>
      <w:r w:rsidR="00550629" w:rsidRPr="00550629">
        <w:rPr>
          <w:b/>
          <w:sz w:val="24"/>
          <w:szCs w:val="24"/>
        </w:rPr>
        <w:t xml:space="preserve"> bud</w:t>
      </w:r>
      <w:r w:rsidR="00550629">
        <w:rPr>
          <w:b/>
          <w:sz w:val="24"/>
          <w:szCs w:val="24"/>
        </w:rPr>
        <w:t>e</w:t>
      </w:r>
      <w:r w:rsidR="00550629" w:rsidRPr="00550629">
        <w:rPr>
          <w:b/>
          <w:sz w:val="24"/>
          <w:szCs w:val="24"/>
        </w:rPr>
        <w:t xml:space="preserve"> prováděn z kolejiště.</w:t>
      </w:r>
      <w:r w:rsidR="00550629">
        <w:rPr>
          <w:b/>
          <w:szCs w:val="24"/>
        </w:rPr>
        <w:t xml:space="preserve"> </w:t>
      </w:r>
      <w:r w:rsidR="009D0527" w:rsidRPr="009D0527">
        <w:rPr>
          <w:sz w:val="24"/>
          <w:szCs w:val="24"/>
        </w:rPr>
        <w:t xml:space="preserve">Pro zajištění tvarové stálosti </w:t>
      </w:r>
      <w:proofErr w:type="spellStart"/>
      <w:r w:rsidR="009D0527" w:rsidRPr="009D0527">
        <w:rPr>
          <w:sz w:val="24"/>
          <w:szCs w:val="24"/>
        </w:rPr>
        <w:t>geobuňkové</w:t>
      </w:r>
      <w:proofErr w:type="spellEnd"/>
      <w:r w:rsidR="009D0527" w:rsidRPr="009D0527">
        <w:rPr>
          <w:sz w:val="24"/>
          <w:szCs w:val="24"/>
        </w:rPr>
        <w:t xml:space="preserve"> opěrné konstrukce je třeba, aby málo únosné podloží byl</w:t>
      </w:r>
      <w:r w:rsidR="009D0527">
        <w:rPr>
          <w:sz w:val="24"/>
          <w:szCs w:val="24"/>
        </w:rPr>
        <w:t>o</w:t>
      </w:r>
      <w:r w:rsidR="009D0527" w:rsidRPr="009D0527">
        <w:rPr>
          <w:sz w:val="24"/>
          <w:szCs w:val="24"/>
        </w:rPr>
        <w:t xml:space="preserve"> zpevněno tak, aby při zatížení podloží </w:t>
      </w:r>
      <w:proofErr w:type="spellStart"/>
      <w:r w:rsidR="009D0527" w:rsidRPr="009D0527">
        <w:rPr>
          <w:sz w:val="24"/>
          <w:szCs w:val="24"/>
        </w:rPr>
        <w:t>geobuňkami</w:t>
      </w:r>
      <w:proofErr w:type="spellEnd"/>
      <w:r w:rsidR="009D0527" w:rsidRPr="009D0527">
        <w:rPr>
          <w:sz w:val="24"/>
          <w:szCs w:val="24"/>
        </w:rPr>
        <w:t xml:space="preserve"> byly deformace minimální.</w:t>
      </w:r>
      <w:r w:rsidR="00F52C99">
        <w:rPr>
          <w:sz w:val="24"/>
          <w:szCs w:val="24"/>
        </w:rPr>
        <w:t xml:space="preserve"> J</w:t>
      </w:r>
      <w:r w:rsidR="00F52C99" w:rsidRPr="00F52C99">
        <w:rPr>
          <w:rFonts w:cs="Arial"/>
          <w:sz w:val="24"/>
          <w:szCs w:val="24"/>
        </w:rPr>
        <w:t xml:space="preserve">e požadována </w:t>
      </w:r>
      <w:r w:rsidR="00F52C99" w:rsidRPr="00904E38">
        <w:rPr>
          <w:rFonts w:cs="Arial"/>
          <w:b/>
          <w:sz w:val="24"/>
          <w:szCs w:val="24"/>
        </w:rPr>
        <w:t>min.</w:t>
      </w:r>
      <w:r w:rsidR="00F52C99" w:rsidRPr="00F52C99">
        <w:rPr>
          <w:rFonts w:cs="Arial"/>
          <w:sz w:val="24"/>
          <w:szCs w:val="24"/>
        </w:rPr>
        <w:t xml:space="preserve"> hodnota modulu </w:t>
      </w:r>
      <w:proofErr w:type="spellStart"/>
      <w:r w:rsidR="00F52C99" w:rsidRPr="00F52C99">
        <w:rPr>
          <w:rFonts w:cs="Arial"/>
          <w:sz w:val="24"/>
          <w:szCs w:val="24"/>
        </w:rPr>
        <w:t>přetvárnosti</w:t>
      </w:r>
      <w:proofErr w:type="spellEnd"/>
      <w:r w:rsidR="00F52C99" w:rsidRPr="00F52C99">
        <w:rPr>
          <w:rFonts w:cs="Arial"/>
          <w:sz w:val="24"/>
          <w:szCs w:val="24"/>
        </w:rPr>
        <w:t xml:space="preserve"> </w:t>
      </w:r>
      <w:r w:rsidR="009D0527" w:rsidRPr="00904E38">
        <w:rPr>
          <w:b/>
          <w:sz w:val="24"/>
          <w:szCs w:val="24"/>
        </w:rPr>
        <w:t xml:space="preserve">15 </w:t>
      </w:r>
      <w:proofErr w:type="spellStart"/>
      <w:r w:rsidR="009D0527" w:rsidRPr="00904E38">
        <w:rPr>
          <w:b/>
          <w:sz w:val="24"/>
          <w:szCs w:val="24"/>
        </w:rPr>
        <w:t>MPa</w:t>
      </w:r>
      <w:proofErr w:type="spellEnd"/>
      <w:r w:rsidR="009D0527" w:rsidRPr="00F52C99">
        <w:rPr>
          <w:sz w:val="24"/>
          <w:szCs w:val="24"/>
        </w:rPr>
        <w:t>.</w:t>
      </w:r>
      <w:r w:rsidR="009D0527">
        <w:rPr>
          <w:sz w:val="24"/>
          <w:szCs w:val="24"/>
        </w:rPr>
        <w:t xml:space="preserve"> Pro případ neúnosného podloží je v PD uvažováno s výměnou podloží za ŠD 0/</w:t>
      </w:r>
      <w:r w:rsidR="00CA56D2">
        <w:rPr>
          <w:sz w:val="24"/>
          <w:szCs w:val="24"/>
        </w:rPr>
        <w:t>63</w:t>
      </w:r>
      <w:r w:rsidR="009D0527">
        <w:rPr>
          <w:sz w:val="24"/>
          <w:szCs w:val="24"/>
        </w:rPr>
        <w:t xml:space="preserve"> v </w:t>
      </w:r>
      <w:proofErr w:type="spellStart"/>
      <w:r w:rsidR="009D0527">
        <w:rPr>
          <w:sz w:val="24"/>
          <w:szCs w:val="24"/>
        </w:rPr>
        <w:t>tl</w:t>
      </w:r>
      <w:proofErr w:type="spellEnd"/>
      <w:r w:rsidR="009D0527">
        <w:rPr>
          <w:sz w:val="24"/>
          <w:szCs w:val="24"/>
        </w:rPr>
        <w:t>. 0,</w:t>
      </w:r>
      <w:r w:rsidR="00CA56D2">
        <w:rPr>
          <w:sz w:val="24"/>
          <w:szCs w:val="24"/>
        </w:rPr>
        <w:t>3</w:t>
      </w:r>
      <w:r w:rsidR="009D0527">
        <w:rPr>
          <w:sz w:val="24"/>
          <w:szCs w:val="24"/>
        </w:rPr>
        <w:t xml:space="preserve"> m.</w:t>
      </w:r>
      <w:r w:rsidR="008A0DAC">
        <w:rPr>
          <w:sz w:val="24"/>
          <w:szCs w:val="24"/>
        </w:rPr>
        <w:t xml:space="preserve"> </w:t>
      </w:r>
      <w:r w:rsidR="00A52AF6" w:rsidRPr="00A52AF6">
        <w:rPr>
          <w:sz w:val="24"/>
          <w:szCs w:val="24"/>
        </w:rPr>
        <w:t xml:space="preserve">V případě zastižení jílovitých materiálů v základové spáře je nutné je oddělit separační textilií. </w:t>
      </w:r>
      <w:r w:rsidR="00992C4F" w:rsidRPr="00992C4F">
        <w:rPr>
          <w:sz w:val="24"/>
          <w:szCs w:val="24"/>
        </w:rPr>
        <w:t xml:space="preserve">Efektivní je výměna </w:t>
      </w:r>
      <w:r w:rsidR="00992C4F">
        <w:rPr>
          <w:sz w:val="24"/>
          <w:szCs w:val="24"/>
        </w:rPr>
        <w:t xml:space="preserve">max. </w:t>
      </w:r>
      <w:r w:rsidR="00992C4F" w:rsidRPr="00992C4F">
        <w:rPr>
          <w:sz w:val="24"/>
          <w:szCs w:val="24"/>
        </w:rPr>
        <w:t>do 1,5 m s tím, že únosnost musí s hloubkou narůstat</w:t>
      </w:r>
      <w:r w:rsidR="00992C4F" w:rsidRPr="00CD5A63">
        <w:rPr>
          <w:sz w:val="24"/>
          <w:szCs w:val="24"/>
        </w:rPr>
        <w:t xml:space="preserve">. </w:t>
      </w:r>
      <w:r w:rsidR="00CD5A63" w:rsidRPr="00CD5A63">
        <w:rPr>
          <w:b/>
          <w:sz w:val="24"/>
          <w:szCs w:val="24"/>
        </w:rPr>
        <w:t xml:space="preserve">Přípravě základové spáry je třeba věnovat maximální pozornost a pracovat až s geometrickou přesností, protože založení první řady </w:t>
      </w:r>
      <w:proofErr w:type="spellStart"/>
      <w:r w:rsidR="00CD5A63" w:rsidRPr="00CD5A63">
        <w:rPr>
          <w:b/>
          <w:sz w:val="24"/>
          <w:szCs w:val="24"/>
        </w:rPr>
        <w:t>geobuněk</w:t>
      </w:r>
      <w:proofErr w:type="spellEnd"/>
      <w:r w:rsidR="00CD5A63" w:rsidRPr="00CD5A63">
        <w:rPr>
          <w:b/>
          <w:sz w:val="24"/>
          <w:szCs w:val="24"/>
        </w:rPr>
        <w:t xml:space="preserve"> po vytýčení je zcela zásadní a rozhodující pro celkový výsledný vzhled.</w:t>
      </w:r>
      <w:r w:rsidR="00CD5A63">
        <w:rPr>
          <w:b/>
        </w:rPr>
        <w:t xml:space="preserve"> </w:t>
      </w:r>
      <w:r w:rsidR="008A0DAC" w:rsidRPr="008A0DAC">
        <w:rPr>
          <w:rFonts w:cs="Arial"/>
          <w:b/>
          <w:sz w:val="24"/>
          <w:szCs w:val="24"/>
        </w:rPr>
        <w:t>V průběhu stavebních prací bu</w:t>
      </w:r>
      <w:r w:rsidR="00B23AC2">
        <w:rPr>
          <w:rFonts w:cs="Arial"/>
          <w:b/>
          <w:sz w:val="24"/>
          <w:szCs w:val="24"/>
        </w:rPr>
        <w:t xml:space="preserve">dou za přítomnosti geotechnika </w:t>
      </w:r>
      <w:r w:rsidR="008A0DAC" w:rsidRPr="008A0DAC">
        <w:rPr>
          <w:rFonts w:cs="Arial"/>
          <w:b/>
          <w:sz w:val="24"/>
          <w:szCs w:val="24"/>
        </w:rPr>
        <w:t>prováděny kontrolní zkoušky dle ČSN EN 1997</w:t>
      </w:r>
      <w:r w:rsidR="008A0DAC">
        <w:rPr>
          <w:rFonts w:cs="Arial"/>
          <w:b/>
          <w:sz w:val="24"/>
          <w:szCs w:val="24"/>
        </w:rPr>
        <w:t>.</w:t>
      </w:r>
      <w:r w:rsidRPr="009D0527">
        <w:rPr>
          <w:sz w:val="24"/>
          <w:szCs w:val="24"/>
        </w:rPr>
        <w:t xml:space="preserve">  </w:t>
      </w:r>
    </w:p>
    <w:p w:rsidR="00B51D84" w:rsidRDefault="00B51D84" w:rsidP="00992C4F">
      <w:pPr>
        <w:spacing w:line="360" w:lineRule="auto"/>
        <w:ind w:firstLine="709"/>
        <w:jc w:val="both"/>
        <w:rPr>
          <w:sz w:val="24"/>
          <w:szCs w:val="24"/>
        </w:rPr>
      </w:pPr>
      <w:r>
        <w:rPr>
          <w:sz w:val="24"/>
          <w:szCs w:val="24"/>
        </w:rPr>
        <w:t xml:space="preserve">Technické parametry </w:t>
      </w:r>
      <w:proofErr w:type="spellStart"/>
      <w:r>
        <w:rPr>
          <w:sz w:val="24"/>
          <w:szCs w:val="24"/>
        </w:rPr>
        <w:t>geobuňkového</w:t>
      </w:r>
      <w:proofErr w:type="spellEnd"/>
      <w:r>
        <w:rPr>
          <w:sz w:val="24"/>
          <w:szCs w:val="24"/>
        </w:rPr>
        <w:t xml:space="preserve"> systému:</w:t>
      </w:r>
    </w:p>
    <w:p w:rsidR="00B51D84" w:rsidRPr="00A80F4C" w:rsidRDefault="00B51D84" w:rsidP="00B51D84">
      <w:pPr>
        <w:spacing w:line="360" w:lineRule="auto"/>
        <w:jc w:val="both"/>
        <w:rPr>
          <w:sz w:val="24"/>
          <w:szCs w:val="24"/>
        </w:rPr>
      </w:pPr>
      <w:r>
        <w:rPr>
          <w:noProof/>
          <w:sz w:val="24"/>
          <w:szCs w:val="24"/>
        </w:rPr>
        <w:drawing>
          <wp:inline distT="0" distB="0" distL="0" distR="0">
            <wp:extent cx="6120130" cy="542226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eobunky.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130" cy="5422265"/>
                    </a:xfrm>
                    <a:prstGeom prst="rect">
                      <a:avLst/>
                    </a:prstGeom>
                  </pic:spPr>
                </pic:pic>
              </a:graphicData>
            </a:graphic>
          </wp:inline>
        </w:drawing>
      </w:r>
    </w:p>
    <w:p w:rsidR="00E72E1D" w:rsidRDefault="003A00FC" w:rsidP="00201220">
      <w:pPr>
        <w:autoSpaceDE w:val="0"/>
        <w:autoSpaceDN w:val="0"/>
        <w:adjustRightInd w:val="0"/>
        <w:spacing w:line="360" w:lineRule="auto"/>
        <w:ind w:firstLine="539"/>
        <w:jc w:val="both"/>
        <w:rPr>
          <w:b/>
          <w:bCs/>
          <w:sz w:val="24"/>
          <w:szCs w:val="24"/>
        </w:rPr>
      </w:pPr>
      <w:r w:rsidRPr="003A00FC">
        <w:rPr>
          <w:bCs/>
          <w:sz w:val="24"/>
          <w:szCs w:val="24"/>
        </w:rPr>
        <w:t>Šířka koruny náspového tělesa je dána šířkou pláně tělesa železničního spodku. Svahy náspu jsou navrženy ve sklon</w:t>
      </w:r>
      <w:r w:rsidR="00E72E1D">
        <w:rPr>
          <w:bCs/>
          <w:sz w:val="24"/>
          <w:szCs w:val="24"/>
        </w:rPr>
        <w:t>u</w:t>
      </w:r>
      <w:r w:rsidRPr="003A00FC">
        <w:rPr>
          <w:bCs/>
          <w:sz w:val="24"/>
          <w:szCs w:val="24"/>
        </w:rPr>
        <w:t xml:space="preserve"> </w:t>
      </w:r>
      <w:r w:rsidR="00E72E1D">
        <w:rPr>
          <w:bCs/>
          <w:sz w:val="24"/>
          <w:szCs w:val="24"/>
        </w:rPr>
        <w:t xml:space="preserve">min. </w:t>
      </w:r>
      <w:r w:rsidRPr="003A00FC">
        <w:rPr>
          <w:bCs/>
          <w:sz w:val="24"/>
          <w:szCs w:val="24"/>
        </w:rPr>
        <w:t>1:</w:t>
      </w:r>
      <w:r w:rsidR="00E72E1D">
        <w:rPr>
          <w:bCs/>
          <w:sz w:val="24"/>
          <w:szCs w:val="24"/>
        </w:rPr>
        <w:t>1,4, svahy zářezu ve sklonech 1:1 – 1:</w:t>
      </w:r>
      <w:r w:rsidR="00201220">
        <w:rPr>
          <w:bCs/>
          <w:sz w:val="24"/>
          <w:szCs w:val="24"/>
        </w:rPr>
        <w:t xml:space="preserve">1,5. </w:t>
      </w:r>
    </w:p>
    <w:p w:rsidR="002B0CA1" w:rsidRDefault="003A00FC" w:rsidP="00E72E1D">
      <w:pPr>
        <w:autoSpaceDE w:val="0"/>
        <w:autoSpaceDN w:val="0"/>
        <w:adjustRightInd w:val="0"/>
        <w:spacing w:line="360" w:lineRule="auto"/>
        <w:ind w:firstLine="539"/>
        <w:rPr>
          <w:bCs/>
        </w:rPr>
      </w:pPr>
      <w:r w:rsidRPr="0083781C">
        <w:rPr>
          <w:bCs/>
        </w:rPr>
        <w:tab/>
      </w:r>
    </w:p>
    <w:p w:rsidR="003A00FC" w:rsidRDefault="002B0CA1" w:rsidP="00066C31">
      <w:pPr>
        <w:autoSpaceDE w:val="0"/>
        <w:autoSpaceDN w:val="0"/>
        <w:adjustRightInd w:val="0"/>
        <w:spacing w:line="360" w:lineRule="auto"/>
        <w:ind w:firstLine="539"/>
        <w:jc w:val="both"/>
        <w:rPr>
          <w:sz w:val="24"/>
          <w:szCs w:val="24"/>
        </w:rPr>
      </w:pPr>
      <w:r>
        <w:rPr>
          <w:sz w:val="24"/>
          <w:szCs w:val="24"/>
        </w:rPr>
        <w:t xml:space="preserve">V úseku km 20,925 – 21,000 bude navrženým řešení dotčena stávající nezpevněná komunikace. Tato komunikace bude směrově upravena, zpevněna penetračním makadamem (příp. </w:t>
      </w:r>
      <w:proofErr w:type="spellStart"/>
      <w:r>
        <w:rPr>
          <w:sz w:val="24"/>
          <w:szCs w:val="24"/>
        </w:rPr>
        <w:t>výziskem</w:t>
      </w:r>
      <w:proofErr w:type="spellEnd"/>
      <w:r>
        <w:rPr>
          <w:sz w:val="24"/>
          <w:szCs w:val="24"/>
        </w:rPr>
        <w:t xml:space="preserve"> ŠL) a na okraji doplněna ocelovým svodidlem.</w:t>
      </w:r>
    </w:p>
    <w:p w:rsidR="008A4326" w:rsidRPr="00E03451" w:rsidRDefault="008A4326" w:rsidP="00066C31">
      <w:pPr>
        <w:autoSpaceDE w:val="0"/>
        <w:autoSpaceDN w:val="0"/>
        <w:adjustRightInd w:val="0"/>
        <w:spacing w:line="360" w:lineRule="auto"/>
        <w:ind w:firstLine="539"/>
        <w:jc w:val="both"/>
        <w:rPr>
          <w:bCs/>
          <w:sz w:val="24"/>
          <w:szCs w:val="24"/>
        </w:rPr>
      </w:pPr>
    </w:p>
    <w:p w:rsidR="001F3289" w:rsidRDefault="001F3289" w:rsidP="00FC0355">
      <w:pPr>
        <w:pStyle w:val="Nadpis3"/>
        <w:numPr>
          <w:ilvl w:val="3"/>
          <w:numId w:val="16"/>
        </w:numPr>
        <w:spacing w:line="360" w:lineRule="auto"/>
      </w:pPr>
      <w:bookmarkStart w:id="50" w:name="_Toc11847912"/>
      <w:bookmarkStart w:id="51" w:name="_Toc109741467"/>
      <w:bookmarkStart w:id="52" w:name="_Toc133220156"/>
      <w:bookmarkStart w:id="53" w:name="_Toc109741466"/>
      <w:bookmarkStart w:id="54" w:name="_Toc133220155"/>
      <w:bookmarkStart w:id="55" w:name="_Toc189115872"/>
      <w:r w:rsidRPr="0083781C">
        <w:t>Úprava drážních svahů</w:t>
      </w:r>
      <w:bookmarkEnd w:id="50"/>
      <w:bookmarkEnd w:id="51"/>
      <w:bookmarkEnd w:id="52"/>
      <w:bookmarkEnd w:id="55"/>
    </w:p>
    <w:p w:rsidR="001F3289" w:rsidRDefault="001F3289" w:rsidP="001F3289">
      <w:pPr>
        <w:spacing w:line="360" w:lineRule="auto"/>
        <w:ind w:firstLine="357"/>
        <w:jc w:val="both"/>
        <w:rPr>
          <w:bCs/>
          <w:sz w:val="24"/>
          <w:szCs w:val="24"/>
        </w:rPr>
      </w:pPr>
      <w:r>
        <w:rPr>
          <w:bCs/>
          <w:sz w:val="24"/>
          <w:szCs w:val="24"/>
        </w:rPr>
        <w:t xml:space="preserve">Zářezový svah u koleje č. 1 v úseku 20,480 – 20,595 </w:t>
      </w:r>
      <w:r w:rsidRPr="00E72E1D">
        <w:rPr>
          <w:bCs/>
          <w:sz w:val="24"/>
          <w:szCs w:val="24"/>
        </w:rPr>
        <w:t>bude zpevněn veget</w:t>
      </w:r>
      <w:r>
        <w:rPr>
          <w:bCs/>
          <w:sz w:val="24"/>
          <w:szCs w:val="24"/>
        </w:rPr>
        <w:t>ační (zatravňovací) betonovou dlažbou 600x400x10</w:t>
      </w:r>
      <w:r w:rsidRPr="00E72E1D">
        <w:rPr>
          <w:bCs/>
          <w:sz w:val="24"/>
          <w:szCs w:val="24"/>
        </w:rPr>
        <w:t xml:space="preserve">0 </w:t>
      </w:r>
      <w:r>
        <w:rPr>
          <w:bCs/>
          <w:sz w:val="24"/>
          <w:szCs w:val="24"/>
        </w:rPr>
        <w:t xml:space="preserve">osazenou do vrstvy štěrkopísku </w:t>
      </w:r>
      <w:proofErr w:type="spellStart"/>
      <w:r>
        <w:rPr>
          <w:bCs/>
          <w:sz w:val="24"/>
          <w:szCs w:val="24"/>
        </w:rPr>
        <w:t>tl</w:t>
      </w:r>
      <w:proofErr w:type="spellEnd"/>
      <w:r>
        <w:rPr>
          <w:bCs/>
          <w:sz w:val="24"/>
          <w:szCs w:val="24"/>
        </w:rPr>
        <w:t xml:space="preserve">. 100 mm a </w:t>
      </w:r>
      <w:r w:rsidRPr="00E72E1D">
        <w:rPr>
          <w:bCs/>
          <w:sz w:val="24"/>
          <w:szCs w:val="24"/>
        </w:rPr>
        <w:t>vyplněnou substrátem pro osetí travou</w:t>
      </w:r>
      <w:r>
        <w:rPr>
          <w:bCs/>
          <w:sz w:val="24"/>
          <w:szCs w:val="24"/>
        </w:rPr>
        <w:t>.</w:t>
      </w:r>
      <w:r w:rsidR="00DD6583">
        <w:rPr>
          <w:bCs/>
          <w:sz w:val="24"/>
          <w:szCs w:val="24"/>
        </w:rPr>
        <w:t xml:space="preserve"> </w:t>
      </w:r>
    </w:p>
    <w:p w:rsidR="001F3289" w:rsidRDefault="001F3289" w:rsidP="001F3289">
      <w:pPr>
        <w:spacing w:line="360" w:lineRule="auto"/>
        <w:ind w:firstLine="357"/>
        <w:jc w:val="both"/>
        <w:rPr>
          <w:color w:val="222222"/>
          <w:sz w:val="24"/>
          <w:szCs w:val="24"/>
          <w:shd w:val="clear" w:color="auto" w:fill="FFFFFF"/>
        </w:rPr>
      </w:pPr>
      <w:r>
        <w:rPr>
          <w:bCs/>
          <w:sz w:val="24"/>
          <w:szCs w:val="24"/>
        </w:rPr>
        <w:t xml:space="preserve">Násypový svah u koleje č. 1 bude v úseku km 20,665 – 20,955 zpevněn </w:t>
      </w:r>
      <w:proofErr w:type="spellStart"/>
      <w:r>
        <w:rPr>
          <w:bCs/>
          <w:sz w:val="24"/>
          <w:szCs w:val="24"/>
        </w:rPr>
        <w:t>geobuňkovým</w:t>
      </w:r>
      <w:proofErr w:type="spellEnd"/>
      <w:r>
        <w:rPr>
          <w:bCs/>
          <w:sz w:val="24"/>
          <w:szCs w:val="24"/>
        </w:rPr>
        <w:t xml:space="preserve"> systémem. Zářezový svah u koleje č. 2 bude v úseku km 20,645 – 20,787 a 20,915 – 21,010 zpevněn </w:t>
      </w:r>
      <w:proofErr w:type="spellStart"/>
      <w:r>
        <w:rPr>
          <w:bCs/>
          <w:sz w:val="24"/>
          <w:szCs w:val="24"/>
        </w:rPr>
        <w:t>geobuňkovým</w:t>
      </w:r>
      <w:proofErr w:type="spellEnd"/>
      <w:r>
        <w:rPr>
          <w:bCs/>
          <w:sz w:val="24"/>
          <w:szCs w:val="24"/>
        </w:rPr>
        <w:t xml:space="preserve"> systémem.</w:t>
      </w:r>
      <w:r w:rsidR="00A91349">
        <w:rPr>
          <w:bCs/>
          <w:sz w:val="24"/>
          <w:szCs w:val="24"/>
        </w:rPr>
        <w:t xml:space="preserve"> Min. šířka zpevnění </w:t>
      </w:r>
      <w:r w:rsidR="007740A4">
        <w:rPr>
          <w:bCs/>
          <w:sz w:val="24"/>
          <w:szCs w:val="24"/>
        </w:rPr>
        <w:t xml:space="preserve">ve vodorovném </w:t>
      </w:r>
      <w:r w:rsidR="00D31847">
        <w:rPr>
          <w:bCs/>
          <w:sz w:val="24"/>
          <w:szCs w:val="24"/>
        </w:rPr>
        <w:t xml:space="preserve">směru </w:t>
      </w:r>
      <w:r w:rsidR="00A91349">
        <w:rPr>
          <w:bCs/>
          <w:sz w:val="24"/>
          <w:szCs w:val="24"/>
        </w:rPr>
        <w:t>je 2 m</w:t>
      </w:r>
      <w:r w:rsidR="00205182">
        <w:rPr>
          <w:bCs/>
          <w:sz w:val="24"/>
          <w:szCs w:val="24"/>
        </w:rPr>
        <w:t xml:space="preserve">. </w:t>
      </w:r>
      <w:r w:rsidR="00EF0B82" w:rsidRPr="00EF0B82">
        <w:rPr>
          <w:color w:val="222222"/>
          <w:sz w:val="24"/>
          <w:szCs w:val="24"/>
          <w:shd w:val="clear" w:color="auto" w:fill="FFFFFF"/>
        </w:rPr>
        <w:t xml:space="preserve">Úprava svahu náspu bude zahájena postupným odtěžováním povrchové vrstvy v šířce přibližně 2,0 m, poté bude následovat instalace </w:t>
      </w:r>
      <w:proofErr w:type="spellStart"/>
      <w:r w:rsidR="00EF0B82" w:rsidRPr="00EF0B82">
        <w:rPr>
          <w:color w:val="222222"/>
          <w:sz w:val="24"/>
          <w:szCs w:val="24"/>
          <w:shd w:val="clear" w:color="auto" w:fill="FFFFFF"/>
        </w:rPr>
        <w:t>geobuněk</w:t>
      </w:r>
      <w:proofErr w:type="spellEnd"/>
      <w:r w:rsidR="00EF0B82" w:rsidRPr="00EF0B82">
        <w:rPr>
          <w:color w:val="222222"/>
          <w:sz w:val="24"/>
          <w:szCs w:val="24"/>
          <w:shd w:val="clear" w:color="auto" w:fill="FFFFFF"/>
        </w:rPr>
        <w:t>.</w:t>
      </w:r>
      <w:r w:rsidR="00EF0B82">
        <w:rPr>
          <w:color w:val="222222"/>
          <w:sz w:val="24"/>
          <w:szCs w:val="24"/>
          <w:shd w:val="clear" w:color="auto" w:fill="FFFFFF"/>
        </w:rPr>
        <w:t xml:space="preserve"> </w:t>
      </w:r>
      <w:r w:rsidR="00C50FA4">
        <w:rPr>
          <w:color w:val="222222"/>
          <w:sz w:val="24"/>
          <w:szCs w:val="24"/>
          <w:shd w:val="clear" w:color="auto" w:fill="FFFFFF"/>
        </w:rPr>
        <w:t>Na líc</w:t>
      </w:r>
      <w:r w:rsidR="00AC0C2E">
        <w:rPr>
          <w:color w:val="222222"/>
          <w:sz w:val="24"/>
          <w:szCs w:val="24"/>
          <w:shd w:val="clear" w:color="auto" w:fill="FFFFFF"/>
        </w:rPr>
        <w:t>i</w:t>
      </w:r>
      <w:r w:rsidR="00C50FA4">
        <w:rPr>
          <w:color w:val="222222"/>
          <w:sz w:val="24"/>
          <w:szCs w:val="24"/>
          <w:shd w:val="clear" w:color="auto" w:fill="FFFFFF"/>
        </w:rPr>
        <w:t xml:space="preserve"> </w:t>
      </w:r>
      <w:proofErr w:type="spellStart"/>
      <w:r w:rsidR="00C50FA4">
        <w:rPr>
          <w:color w:val="222222"/>
          <w:sz w:val="24"/>
          <w:szCs w:val="24"/>
          <w:shd w:val="clear" w:color="auto" w:fill="FFFFFF"/>
        </w:rPr>
        <w:t>geobuněk</w:t>
      </w:r>
      <w:proofErr w:type="spellEnd"/>
      <w:r w:rsidR="00C50FA4">
        <w:rPr>
          <w:color w:val="222222"/>
          <w:sz w:val="24"/>
          <w:szCs w:val="24"/>
          <w:shd w:val="clear" w:color="auto" w:fill="FFFFFF"/>
        </w:rPr>
        <w:t xml:space="preserve"> bude proveden </w:t>
      </w:r>
      <w:proofErr w:type="spellStart"/>
      <w:r w:rsidR="00C50FA4">
        <w:rPr>
          <w:color w:val="222222"/>
          <w:sz w:val="24"/>
          <w:szCs w:val="24"/>
          <w:shd w:val="clear" w:color="auto" w:fill="FFFFFF"/>
        </w:rPr>
        <w:t>hydroosev</w:t>
      </w:r>
      <w:proofErr w:type="spellEnd"/>
      <w:r w:rsidR="002A342F" w:rsidRPr="002A342F">
        <w:rPr>
          <w:color w:val="222222"/>
          <w:sz w:val="24"/>
          <w:szCs w:val="24"/>
          <w:shd w:val="clear" w:color="auto" w:fill="FFFFFF"/>
        </w:rPr>
        <w:t>.</w:t>
      </w:r>
      <w:r w:rsidR="002A342F">
        <w:rPr>
          <w:color w:val="222222"/>
          <w:sz w:val="24"/>
          <w:szCs w:val="24"/>
          <w:shd w:val="clear" w:color="auto" w:fill="FFFFFF"/>
        </w:rPr>
        <w:t xml:space="preserve"> </w:t>
      </w:r>
      <w:r w:rsidR="000827B1">
        <w:rPr>
          <w:color w:val="222222"/>
          <w:sz w:val="24"/>
          <w:szCs w:val="24"/>
          <w:shd w:val="clear" w:color="auto" w:fill="FFFFFF"/>
        </w:rPr>
        <w:t>Doporučujeme</w:t>
      </w:r>
      <w:r w:rsidR="000827B1" w:rsidRPr="000827B1">
        <w:rPr>
          <w:color w:val="222222"/>
          <w:sz w:val="24"/>
          <w:szCs w:val="24"/>
          <w:shd w:val="clear" w:color="auto" w:fill="FFFFFF"/>
        </w:rPr>
        <w:t xml:space="preserve">, aby </w:t>
      </w:r>
      <w:proofErr w:type="spellStart"/>
      <w:r w:rsidR="000827B1" w:rsidRPr="000827B1">
        <w:rPr>
          <w:color w:val="222222"/>
          <w:sz w:val="24"/>
          <w:szCs w:val="24"/>
          <w:shd w:val="clear" w:color="auto" w:fill="FFFFFF"/>
        </w:rPr>
        <w:t>geobuňky</w:t>
      </w:r>
      <w:proofErr w:type="spellEnd"/>
      <w:r w:rsidR="000827B1" w:rsidRPr="000827B1">
        <w:rPr>
          <w:color w:val="222222"/>
          <w:sz w:val="24"/>
          <w:szCs w:val="24"/>
          <w:shd w:val="clear" w:color="auto" w:fill="FFFFFF"/>
        </w:rPr>
        <w:t xml:space="preserve"> byly instalovány „bříšky do líce“, ne svary.</w:t>
      </w:r>
    </w:p>
    <w:p w:rsidR="001872F8" w:rsidRPr="001872F8" w:rsidRDefault="001872F8" w:rsidP="001872F8">
      <w:pPr>
        <w:spacing w:line="360" w:lineRule="auto"/>
        <w:jc w:val="both"/>
        <w:rPr>
          <w:b/>
          <w:i/>
          <w:sz w:val="24"/>
          <w:szCs w:val="24"/>
        </w:rPr>
      </w:pPr>
      <w:r>
        <w:rPr>
          <w:b/>
          <w:i/>
          <w:sz w:val="24"/>
          <w:szCs w:val="24"/>
        </w:rPr>
        <w:t>O</w:t>
      </w:r>
      <w:r w:rsidRPr="001872F8">
        <w:rPr>
          <w:b/>
          <w:i/>
          <w:sz w:val="24"/>
          <w:szCs w:val="24"/>
        </w:rPr>
        <w:t>pevnění kolem silničního nadjezdu</w:t>
      </w:r>
      <w:r w:rsidR="00DD6583">
        <w:rPr>
          <w:b/>
          <w:i/>
          <w:sz w:val="24"/>
          <w:szCs w:val="24"/>
        </w:rPr>
        <w:t xml:space="preserve"> v km 20,545</w:t>
      </w:r>
    </w:p>
    <w:p w:rsidR="001872F8" w:rsidRPr="001872F8" w:rsidRDefault="001872F8" w:rsidP="001872F8">
      <w:pPr>
        <w:spacing w:line="360" w:lineRule="auto"/>
        <w:ind w:firstLine="708"/>
        <w:jc w:val="both"/>
        <w:rPr>
          <w:sz w:val="24"/>
          <w:szCs w:val="24"/>
        </w:rPr>
      </w:pPr>
      <w:r w:rsidRPr="001872F8">
        <w:rPr>
          <w:sz w:val="24"/>
          <w:szCs w:val="24"/>
        </w:rPr>
        <w:t>V místě silničního nadjezdu ve správě obce Lidečko</w:t>
      </w:r>
      <w:r>
        <w:rPr>
          <w:sz w:val="24"/>
          <w:szCs w:val="24"/>
        </w:rPr>
        <w:t xml:space="preserve"> bude </w:t>
      </w:r>
      <w:r w:rsidRPr="001872F8">
        <w:rPr>
          <w:sz w:val="24"/>
          <w:szCs w:val="24"/>
        </w:rPr>
        <w:t>p</w:t>
      </w:r>
      <w:r>
        <w:rPr>
          <w:sz w:val="24"/>
          <w:szCs w:val="24"/>
        </w:rPr>
        <w:t>r</w:t>
      </w:r>
      <w:r w:rsidRPr="001872F8">
        <w:rPr>
          <w:sz w:val="24"/>
          <w:szCs w:val="24"/>
        </w:rPr>
        <w:t>ovede</w:t>
      </w:r>
      <w:r>
        <w:rPr>
          <w:sz w:val="24"/>
          <w:szCs w:val="24"/>
        </w:rPr>
        <w:t>n</w:t>
      </w:r>
      <w:r w:rsidRPr="001872F8">
        <w:rPr>
          <w:sz w:val="24"/>
          <w:szCs w:val="24"/>
        </w:rPr>
        <w:t>o op</w:t>
      </w:r>
      <w:r>
        <w:rPr>
          <w:sz w:val="24"/>
          <w:szCs w:val="24"/>
        </w:rPr>
        <w:t>e</w:t>
      </w:r>
      <w:r w:rsidRPr="001872F8">
        <w:rPr>
          <w:sz w:val="24"/>
          <w:szCs w:val="24"/>
        </w:rPr>
        <w:t>vnění svahu z kamenné dlažby. Opevnění bude ve sklonu 1:1 ÷ 1,5 a je navrženo z důvodů stísněných poměrů tak, aby nebylo nutné provádět atypické úseky odvodnění. Opevnění bude vytaženo až k terénní lavici u opěry nadjezdu. Rozhraní stavby bude v horní terénní hraně, kdy samotná lavice už je součástí stavby nadjezdu zatímco svah je součástí stavby železničního spodku/svršku.</w:t>
      </w:r>
    </w:p>
    <w:p w:rsidR="001872F8" w:rsidRPr="001872F8" w:rsidRDefault="001872F8" w:rsidP="001872F8">
      <w:pPr>
        <w:spacing w:line="360" w:lineRule="auto"/>
        <w:ind w:firstLine="708"/>
        <w:jc w:val="both"/>
        <w:rPr>
          <w:sz w:val="24"/>
          <w:szCs w:val="24"/>
        </w:rPr>
      </w:pPr>
      <w:r w:rsidRPr="001872F8">
        <w:rPr>
          <w:sz w:val="24"/>
          <w:szCs w:val="24"/>
        </w:rPr>
        <w:t>Opevnění bude provedeno jako kamenná dlažba do betonu celkové tloušťky 350mm. Kámen min. tloušťky 200mm, betonový podklad min. 150mm. Betonový podklad bude vyztužen kari sítí profilu 8mm x 8mm s oky 150mm x 150mm.</w:t>
      </w:r>
    </w:p>
    <w:p w:rsidR="001872F8" w:rsidRPr="001872F8" w:rsidRDefault="001872F8" w:rsidP="001872F8">
      <w:pPr>
        <w:spacing w:line="360" w:lineRule="auto"/>
        <w:ind w:firstLine="708"/>
        <w:jc w:val="both"/>
        <w:rPr>
          <w:sz w:val="24"/>
          <w:szCs w:val="24"/>
        </w:rPr>
      </w:pPr>
      <w:r w:rsidRPr="001872F8">
        <w:rPr>
          <w:sz w:val="24"/>
          <w:szCs w:val="24"/>
        </w:rPr>
        <w:t>Vlevo bude opevnění opřeno o betonovou patku šířky 500mm a hloubky 1200mm. Patka bude provedena na celý výšku bočního vsakovacího žebra. Celková délka opevnění bude 20m a ukončeno bude na boku olemováním betonovou obrubou 100</w:t>
      </w:r>
      <w:r w:rsidR="00671A60">
        <w:rPr>
          <w:sz w:val="24"/>
          <w:szCs w:val="24"/>
        </w:rPr>
        <w:t xml:space="preserve"> </w:t>
      </w:r>
      <w:r w:rsidRPr="001872F8">
        <w:rPr>
          <w:sz w:val="24"/>
          <w:szCs w:val="24"/>
        </w:rPr>
        <w:t>mm</w:t>
      </w:r>
      <w:r w:rsidR="00671A60">
        <w:rPr>
          <w:sz w:val="24"/>
          <w:szCs w:val="24"/>
        </w:rPr>
        <w:t>.</w:t>
      </w:r>
    </w:p>
    <w:p w:rsidR="001872F8" w:rsidRPr="001872F8" w:rsidRDefault="001872F8" w:rsidP="001872F8">
      <w:pPr>
        <w:spacing w:line="360" w:lineRule="auto"/>
        <w:ind w:firstLine="708"/>
        <w:jc w:val="both"/>
        <w:rPr>
          <w:sz w:val="24"/>
          <w:szCs w:val="24"/>
        </w:rPr>
      </w:pPr>
      <w:r w:rsidRPr="001872F8">
        <w:rPr>
          <w:sz w:val="24"/>
          <w:szCs w:val="24"/>
        </w:rPr>
        <w:t xml:space="preserve">Vpravo bude dlažba opřena o betonový blok, který bude proveden vybetonováním prostoru mezi trvalým pažením a J-žlabem. Ukončení dlažby bude stejně jako vlevo </w:t>
      </w:r>
      <w:proofErr w:type="gramStart"/>
      <w:r w:rsidRPr="001872F8">
        <w:rPr>
          <w:sz w:val="24"/>
          <w:szCs w:val="24"/>
        </w:rPr>
        <w:t>t.j. obrubou</w:t>
      </w:r>
      <w:proofErr w:type="gramEnd"/>
      <w:r w:rsidRPr="001872F8">
        <w:rPr>
          <w:sz w:val="24"/>
          <w:szCs w:val="24"/>
        </w:rPr>
        <w:t xml:space="preserve"> šířky 100mm. Délka opevnění bude 20m.</w:t>
      </w:r>
    </w:p>
    <w:p w:rsidR="00937712" w:rsidRPr="00937712" w:rsidRDefault="00937712" w:rsidP="00937712">
      <w:pPr>
        <w:spacing w:line="360" w:lineRule="auto"/>
        <w:ind w:firstLine="708"/>
        <w:jc w:val="both"/>
        <w:rPr>
          <w:sz w:val="24"/>
          <w:szCs w:val="24"/>
        </w:rPr>
      </w:pPr>
      <w:r w:rsidRPr="00937712">
        <w:rPr>
          <w:sz w:val="24"/>
          <w:szCs w:val="24"/>
        </w:rPr>
        <w:t xml:space="preserve">V místě stávající zdi a nadjezdu bude provedeno trvalé pažení. Pažení bude provedeno ze zápor HEA160 á 1,0m výšky 6,0m do vývrtu profilu 300mm s následným zabetonováním, které budou umístěny za rub stávající zdi. Po provedení zápor bude zdemolována zeď po úroveň </w:t>
      </w:r>
      <w:proofErr w:type="spellStart"/>
      <w:r w:rsidRPr="00937712">
        <w:rPr>
          <w:sz w:val="24"/>
          <w:szCs w:val="24"/>
        </w:rPr>
        <w:t>jílovcového</w:t>
      </w:r>
      <w:proofErr w:type="spellEnd"/>
      <w:r w:rsidRPr="00937712">
        <w:rPr>
          <w:sz w:val="24"/>
          <w:szCs w:val="24"/>
        </w:rPr>
        <w:t xml:space="preserve"> podloží. Následně budou provedena </w:t>
      </w:r>
      <w:proofErr w:type="spellStart"/>
      <w:r w:rsidRPr="00937712">
        <w:rPr>
          <w:sz w:val="24"/>
          <w:szCs w:val="24"/>
        </w:rPr>
        <w:t>převázka</w:t>
      </w:r>
      <w:proofErr w:type="spellEnd"/>
      <w:r w:rsidRPr="00937712">
        <w:rPr>
          <w:sz w:val="24"/>
          <w:szCs w:val="24"/>
        </w:rPr>
        <w:t xml:space="preserve"> z U160 a </w:t>
      </w:r>
      <w:proofErr w:type="spellStart"/>
      <w:r w:rsidRPr="00937712">
        <w:rPr>
          <w:sz w:val="24"/>
          <w:szCs w:val="24"/>
        </w:rPr>
        <w:t>dokotvení</w:t>
      </w:r>
      <w:proofErr w:type="spellEnd"/>
      <w:r w:rsidRPr="00937712">
        <w:rPr>
          <w:sz w:val="24"/>
          <w:szCs w:val="24"/>
        </w:rPr>
        <w:t xml:space="preserve"> šikmou zemní kotvou délky 12m. Kotvy budou půdorysně šikmo vůči záporám z důvodů kolize s </w:t>
      </w:r>
      <w:proofErr w:type="spellStart"/>
      <w:r w:rsidRPr="00937712">
        <w:rPr>
          <w:sz w:val="24"/>
          <w:szCs w:val="24"/>
        </w:rPr>
        <w:t>mikropilotami</w:t>
      </w:r>
      <w:proofErr w:type="spellEnd"/>
      <w:r w:rsidRPr="00937712">
        <w:rPr>
          <w:sz w:val="24"/>
          <w:szCs w:val="24"/>
        </w:rPr>
        <w:t xml:space="preserve"> silničního nadjezdu. Poté bude provedena demolice zbylé části zdi a výkop pro železniční spodek. Po provedení železničního spodku resp. po provedení založení silničního nadjezdu bude horních 1,5m zápor upáleno a prostor mezi J-žlabem a záporou </w:t>
      </w:r>
      <w:proofErr w:type="gramStart"/>
      <w:r w:rsidRPr="00937712">
        <w:rPr>
          <w:sz w:val="24"/>
          <w:szCs w:val="24"/>
        </w:rPr>
        <w:t>bude</w:t>
      </w:r>
      <w:proofErr w:type="gramEnd"/>
      <w:r w:rsidRPr="00937712">
        <w:rPr>
          <w:sz w:val="24"/>
          <w:szCs w:val="24"/>
        </w:rPr>
        <w:t xml:space="preserve"> zalit betonem čímž </w:t>
      </w:r>
      <w:proofErr w:type="gramStart"/>
      <w:r w:rsidRPr="00937712">
        <w:rPr>
          <w:sz w:val="24"/>
          <w:szCs w:val="24"/>
        </w:rPr>
        <w:t>vznikne</w:t>
      </w:r>
      <w:proofErr w:type="gramEnd"/>
      <w:r w:rsidRPr="00937712">
        <w:rPr>
          <w:sz w:val="24"/>
          <w:szCs w:val="24"/>
        </w:rPr>
        <w:t xml:space="preserve"> kotevní betonový blok pro opevnění. </w:t>
      </w:r>
    </w:p>
    <w:p w:rsidR="00937712" w:rsidRPr="00937712" w:rsidRDefault="00937712" w:rsidP="00937712">
      <w:pPr>
        <w:spacing w:line="360" w:lineRule="auto"/>
        <w:jc w:val="both"/>
        <w:rPr>
          <w:sz w:val="24"/>
          <w:szCs w:val="24"/>
        </w:rPr>
      </w:pPr>
    </w:p>
    <w:p w:rsidR="00937712" w:rsidRPr="00937712" w:rsidRDefault="00937712" w:rsidP="00937712">
      <w:pPr>
        <w:spacing w:line="360" w:lineRule="auto"/>
        <w:jc w:val="both"/>
        <w:rPr>
          <w:sz w:val="24"/>
          <w:szCs w:val="24"/>
        </w:rPr>
      </w:pPr>
      <w:r w:rsidRPr="00937712">
        <w:rPr>
          <w:sz w:val="24"/>
          <w:szCs w:val="24"/>
        </w:rPr>
        <w:t>Vlastnosti betonu musí odpovídat požadavkům, ČSN EN 206+A2, ČSN EN 13 670, ČSN EN 1992 a kapitol 17 a 18 TKP staveb státních drah. Výrobce betonu musí mít zavedený systém řízení výroby dle ČSN EN 206+A2, případně ČSN EN ISO 9001.</w:t>
      </w:r>
    </w:p>
    <w:p w:rsidR="00937712" w:rsidRPr="00937712" w:rsidRDefault="00937712" w:rsidP="00937712">
      <w:pPr>
        <w:spacing w:line="360" w:lineRule="auto"/>
        <w:jc w:val="both"/>
        <w:rPr>
          <w:sz w:val="24"/>
          <w:szCs w:val="24"/>
        </w:rPr>
      </w:pPr>
      <w:r w:rsidRPr="00937712">
        <w:rPr>
          <w:sz w:val="24"/>
          <w:szCs w:val="24"/>
        </w:rPr>
        <w:t>Pro jednotlivé konstrukční části mostů byly stanoveny stupně vlivu prostředí a minimální třídy betonu dle EN 206+A2 a kapitol 17 a 18 TKP staveb státních drah.</w:t>
      </w:r>
    </w:p>
    <w:p w:rsidR="00937712" w:rsidRPr="00937712" w:rsidRDefault="00937712" w:rsidP="00937712">
      <w:pPr>
        <w:spacing w:line="360" w:lineRule="auto"/>
        <w:jc w:val="both"/>
        <w:rPr>
          <w:sz w:val="24"/>
          <w:szCs w:val="24"/>
        </w:rPr>
      </w:pPr>
      <w:r w:rsidRPr="00937712">
        <w:rPr>
          <w:sz w:val="24"/>
          <w:szCs w:val="24"/>
        </w:rPr>
        <w:t>Navržené betony pro jednotlivé části:</w:t>
      </w:r>
    </w:p>
    <w:p w:rsidR="00937712" w:rsidRPr="00937712" w:rsidRDefault="00937712" w:rsidP="00937712">
      <w:pPr>
        <w:spacing w:line="360" w:lineRule="auto"/>
        <w:jc w:val="both"/>
        <w:rPr>
          <w:sz w:val="24"/>
          <w:szCs w:val="24"/>
        </w:rPr>
      </w:pPr>
      <w:r w:rsidRPr="00937712">
        <w:rPr>
          <w:sz w:val="24"/>
          <w:szCs w:val="24"/>
        </w:rPr>
        <w:t xml:space="preserve">podkladní beton </w:t>
      </w:r>
      <w:r w:rsidRPr="00937712">
        <w:rPr>
          <w:sz w:val="24"/>
          <w:szCs w:val="24"/>
        </w:rPr>
        <w:tab/>
      </w:r>
      <w:r w:rsidRPr="00937712">
        <w:rPr>
          <w:sz w:val="24"/>
          <w:szCs w:val="24"/>
        </w:rPr>
        <w:tab/>
        <w:t xml:space="preserve">C8/10 - </w:t>
      </w:r>
      <w:proofErr w:type="spellStart"/>
      <w:r w:rsidRPr="00937712">
        <w:rPr>
          <w:sz w:val="24"/>
          <w:szCs w:val="24"/>
        </w:rPr>
        <w:t>Dmax</w:t>
      </w:r>
      <w:proofErr w:type="spellEnd"/>
      <w:r w:rsidRPr="00937712">
        <w:rPr>
          <w:sz w:val="24"/>
          <w:szCs w:val="24"/>
        </w:rPr>
        <w:t>=22; Cl =1,0; S3</w:t>
      </w:r>
    </w:p>
    <w:p w:rsidR="00937712" w:rsidRPr="00937712" w:rsidRDefault="00937712" w:rsidP="00937712">
      <w:pPr>
        <w:spacing w:line="360" w:lineRule="auto"/>
        <w:jc w:val="both"/>
        <w:rPr>
          <w:sz w:val="24"/>
          <w:szCs w:val="24"/>
        </w:rPr>
      </w:pPr>
      <w:r w:rsidRPr="00937712">
        <w:rPr>
          <w:sz w:val="24"/>
          <w:szCs w:val="24"/>
        </w:rPr>
        <w:t>bet. odláždění, prahy, blok</w:t>
      </w:r>
      <w:r w:rsidRPr="00937712">
        <w:rPr>
          <w:sz w:val="24"/>
          <w:szCs w:val="24"/>
        </w:rPr>
        <w:tab/>
        <w:t xml:space="preserve">C20/25 - XA1, XF3, Cl 0,40, </w:t>
      </w:r>
      <w:proofErr w:type="spellStart"/>
      <w:r w:rsidRPr="00937712">
        <w:rPr>
          <w:sz w:val="24"/>
          <w:szCs w:val="24"/>
        </w:rPr>
        <w:t>Dmax</w:t>
      </w:r>
      <w:proofErr w:type="spellEnd"/>
      <w:r w:rsidRPr="00937712">
        <w:rPr>
          <w:sz w:val="24"/>
          <w:szCs w:val="24"/>
        </w:rPr>
        <w:t xml:space="preserve"> = 22, S3</w:t>
      </w:r>
    </w:p>
    <w:p w:rsidR="00937712" w:rsidRPr="00937712" w:rsidRDefault="00937712" w:rsidP="00937712">
      <w:pPr>
        <w:spacing w:line="360" w:lineRule="auto"/>
        <w:jc w:val="both"/>
        <w:rPr>
          <w:sz w:val="24"/>
          <w:szCs w:val="24"/>
        </w:rPr>
      </w:pPr>
    </w:p>
    <w:p w:rsidR="00937712" w:rsidRPr="00937712" w:rsidRDefault="00937712" w:rsidP="00937712">
      <w:pPr>
        <w:spacing w:line="360" w:lineRule="auto"/>
        <w:jc w:val="both"/>
        <w:rPr>
          <w:sz w:val="24"/>
          <w:szCs w:val="24"/>
        </w:rPr>
      </w:pPr>
      <w:r w:rsidRPr="00937712">
        <w:rPr>
          <w:sz w:val="24"/>
          <w:szCs w:val="24"/>
        </w:rPr>
        <w:t xml:space="preserve">Ve všech částech bude použita betonářská </w:t>
      </w:r>
      <w:proofErr w:type="spellStart"/>
      <w:r w:rsidRPr="00937712">
        <w:rPr>
          <w:sz w:val="24"/>
          <w:szCs w:val="24"/>
        </w:rPr>
        <w:t>žebírková</w:t>
      </w:r>
      <w:proofErr w:type="spellEnd"/>
      <w:r w:rsidRPr="00937712">
        <w:rPr>
          <w:sz w:val="24"/>
          <w:szCs w:val="24"/>
        </w:rPr>
        <w:t xml:space="preserve"> výztuž z </w:t>
      </w:r>
      <w:proofErr w:type="spellStart"/>
      <w:r w:rsidRPr="00937712">
        <w:rPr>
          <w:sz w:val="24"/>
          <w:szCs w:val="24"/>
        </w:rPr>
        <w:t>vysokotažné</w:t>
      </w:r>
      <w:proofErr w:type="spellEnd"/>
      <w:r w:rsidRPr="00937712">
        <w:rPr>
          <w:sz w:val="24"/>
          <w:szCs w:val="24"/>
        </w:rPr>
        <w:t xml:space="preserve"> oceli se zaručenou svařitelností dle ČSN EN 10080, tzn. B500B dle ČSN EN 10027-1 a 2. Výztuž musí splňovat podmínky ČSN EN 1992-1-1, kap. 3.2. </w:t>
      </w:r>
    </w:p>
    <w:p w:rsidR="001872F8" w:rsidRPr="001872F8" w:rsidRDefault="00937712" w:rsidP="00937712">
      <w:pPr>
        <w:spacing w:line="360" w:lineRule="auto"/>
        <w:ind w:firstLine="357"/>
        <w:jc w:val="both"/>
        <w:rPr>
          <w:color w:val="222222"/>
          <w:sz w:val="24"/>
          <w:szCs w:val="24"/>
          <w:shd w:val="clear" w:color="auto" w:fill="FFFFFF"/>
        </w:rPr>
      </w:pPr>
      <w:r w:rsidRPr="00937712">
        <w:rPr>
          <w:sz w:val="24"/>
          <w:szCs w:val="24"/>
        </w:rPr>
        <w:t xml:space="preserve">Kámen použitý pro opevnění musí být trvanlivý, odolný proti </w:t>
      </w:r>
      <w:proofErr w:type="spellStart"/>
      <w:r w:rsidRPr="00937712">
        <w:rPr>
          <w:sz w:val="24"/>
          <w:szCs w:val="24"/>
        </w:rPr>
        <w:t>obrusu</w:t>
      </w:r>
      <w:proofErr w:type="spellEnd"/>
      <w:r w:rsidRPr="00937712">
        <w:rPr>
          <w:sz w:val="24"/>
          <w:szCs w:val="24"/>
        </w:rPr>
        <w:t xml:space="preserve"> a mrazu. Má být použit kámen o pevnosti v tlaku min 50 </w:t>
      </w:r>
      <w:proofErr w:type="spellStart"/>
      <w:r w:rsidRPr="00937712">
        <w:rPr>
          <w:sz w:val="24"/>
          <w:szCs w:val="24"/>
        </w:rPr>
        <w:t>MPa</w:t>
      </w:r>
      <w:proofErr w:type="spellEnd"/>
      <w:r w:rsidRPr="00937712">
        <w:rPr>
          <w:sz w:val="24"/>
          <w:szCs w:val="24"/>
        </w:rPr>
        <w:t>, maximální nasákavosti 1,5 %. Šířka spár mezi kameny je max. 30 mm (lokálně lze připustit až 45 mm). Minimální rozměr kamene musí být 200 mm.</w:t>
      </w:r>
    </w:p>
    <w:p w:rsidR="001F1DCE" w:rsidRPr="001F3289" w:rsidRDefault="001F1DCE" w:rsidP="001F3289">
      <w:pPr>
        <w:spacing w:line="360" w:lineRule="auto"/>
        <w:ind w:firstLine="357"/>
        <w:jc w:val="both"/>
      </w:pPr>
    </w:p>
    <w:p w:rsidR="009A666A" w:rsidRDefault="009A666A" w:rsidP="00FC0355">
      <w:pPr>
        <w:pStyle w:val="Nadpis3"/>
        <w:numPr>
          <w:ilvl w:val="3"/>
          <w:numId w:val="16"/>
        </w:numPr>
        <w:spacing w:line="360" w:lineRule="auto"/>
      </w:pPr>
      <w:bookmarkStart w:id="56" w:name="_Toc189115873"/>
      <w:r>
        <w:t>Úprava polní cesty</w:t>
      </w:r>
      <w:bookmarkEnd w:id="56"/>
    </w:p>
    <w:p w:rsidR="009A666A" w:rsidRPr="009A666A" w:rsidRDefault="009A666A" w:rsidP="009A666A">
      <w:pPr>
        <w:spacing w:line="360" w:lineRule="auto"/>
        <w:ind w:firstLine="357"/>
        <w:jc w:val="both"/>
        <w:rPr>
          <w:sz w:val="24"/>
          <w:szCs w:val="24"/>
        </w:rPr>
      </w:pPr>
      <w:r w:rsidRPr="009A666A">
        <w:rPr>
          <w:sz w:val="24"/>
          <w:szCs w:val="24"/>
        </w:rPr>
        <w:t xml:space="preserve">V úseku km 20,925 – </w:t>
      </w:r>
      <w:r>
        <w:rPr>
          <w:sz w:val="24"/>
          <w:szCs w:val="24"/>
        </w:rPr>
        <w:t xml:space="preserve">21,015 bude u koleje č. 2 sanačním opatřením dotčena stávající polní cesta. </w:t>
      </w:r>
      <w:r w:rsidR="009B1885">
        <w:rPr>
          <w:sz w:val="24"/>
          <w:szCs w:val="24"/>
        </w:rPr>
        <w:t>Ta bude směrově upravena, volná šířka bude 3,0 m, povrch bude zpevněn penetračním makadamem v </w:t>
      </w:r>
      <w:proofErr w:type="spellStart"/>
      <w:r w:rsidR="009B1885">
        <w:rPr>
          <w:sz w:val="24"/>
          <w:szCs w:val="24"/>
        </w:rPr>
        <w:t>tl</w:t>
      </w:r>
      <w:proofErr w:type="spellEnd"/>
      <w:r w:rsidR="009B1885">
        <w:rPr>
          <w:sz w:val="24"/>
          <w:szCs w:val="24"/>
        </w:rPr>
        <w:t xml:space="preserve">. </w:t>
      </w:r>
      <w:proofErr w:type="gramStart"/>
      <w:r w:rsidR="009B1885">
        <w:rPr>
          <w:sz w:val="24"/>
          <w:szCs w:val="24"/>
        </w:rPr>
        <w:t>min.</w:t>
      </w:r>
      <w:proofErr w:type="gramEnd"/>
      <w:r w:rsidR="009B1885">
        <w:rPr>
          <w:sz w:val="24"/>
          <w:szCs w:val="24"/>
        </w:rPr>
        <w:t xml:space="preserve"> 100 mm a na straně u koleje bude osazeno ocelové svodidlo.</w:t>
      </w:r>
    </w:p>
    <w:p w:rsidR="009A666A" w:rsidRPr="009A666A" w:rsidRDefault="009A666A" w:rsidP="009A666A"/>
    <w:p w:rsidR="003A00FC" w:rsidRPr="0083781C" w:rsidRDefault="003A00FC" w:rsidP="00FC0355">
      <w:pPr>
        <w:pStyle w:val="Nadpis3"/>
        <w:numPr>
          <w:ilvl w:val="3"/>
          <w:numId w:val="16"/>
        </w:numPr>
        <w:spacing w:line="360" w:lineRule="auto"/>
      </w:pPr>
      <w:bookmarkStart w:id="57" w:name="_Toc189115874"/>
      <w:r w:rsidRPr="0083781C">
        <w:t>Odvodňovací systém</w:t>
      </w:r>
      <w:bookmarkEnd w:id="53"/>
      <w:bookmarkEnd w:id="54"/>
      <w:bookmarkEnd w:id="57"/>
    </w:p>
    <w:p w:rsidR="00AA5237" w:rsidRDefault="003A00FC" w:rsidP="00FC0355">
      <w:pPr>
        <w:spacing w:line="360" w:lineRule="auto"/>
        <w:ind w:firstLine="360"/>
        <w:jc w:val="both"/>
        <w:rPr>
          <w:sz w:val="24"/>
          <w:szCs w:val="24"/>
        </w:rPr>
      </w:pPr>
      <w:r w:rsidRPr="00FC0355">
        <w:rPr>
          <w:sz w:val="24"/>
          <w:szCs w:val="24"/>
        </w:rPr>
        <w:t xml:space="preserve">V celé délce návrhu žel. </w:t>
      </w:r>
      <w:proofErr w:type="gramStart"/>
      <w:r w:rsidRPr="00FC0355">
        <w:rPr>
          <w:sz w:val="24"/>
          <w:szCs w:val="24"/>
        </w:rPr>
        <w:t>spodku</w:t>
      </w:r>
      <w:proofErr w:type="gramEnd"/>
      <w:r w:rsidRPr="00FC0355">
        <w:rPr>
          <w:sz w:val="24"/>
          <w:szCs w:val="24"/>
        </w:rPr>
        <w:t xml:space="preserve"> je navrženo odvodnění zemní pláně. Zemní pláň je navržena ve střechovitém sklonu </w:t>
      </w:r>
      <w:r w:rsidR="001127E2">
        <w:rPr>
          <w:sz w:val="24"/>
          <w:szCs w:val="24"/>
        </w:rPr>
        <w:t xml:space="preserve">5 % s vrcholem v ose os - </w:t>
      </w:r>
      <w:r w:rsidRPr="00FC0355">
        <w:rPr>
          <w:sz w:val="24"/>
          <w:szCs w:val="24"/>
        </w:rPr>
        <w:t>směrem k odvodňovacímu zařízení (trativod, zpevněný příkop, příkopový žlab) či vyústěním na svah náspu.</w:t>
      </w:r>
    </w:p>
    <w:p w:rsidR="000C053E" w:rsidRPr="000C053E" w:rsidRDefault="002E07FC" w:rsidP="000C053E">
      <w:pPr>
        <w:spacing w:line="360" w:lineRule="auto"/>
        <w:ind w:firstLine="360"/>
        <w:jc w:val="both"/>
        <w:rPr>
          <w:sz w:val="24"/>
          <w:szCs w:val="24"/>
        </w:rPr>
      </w:pPr>
      <w:r>
        <w:rPr>
          <w:sz w:val="24"/>
          <w:szCs w:val="24"/>
        </w:rPr>
        <w:t>Podél koleje č.</w:t>
      </w:r>
      <w:r w:rsidR="001F3289">
        <w:rPr>
          <w:sz w:val="24"/>
          <w:szCs w:val="24"/>
        </w:rPr>
        <w:t xml:space="preserve"> </w:t>
      </w:r>
      <w:r>
        <w:rPr>
          <w:sz w:val="24"/>
          <w:szCs w:val="24"/>
        </w:rPr>
        <w:t>1 je v úseku km 20,453 – 20,6</w:t>
      </w:r>
      <w:r w:rsidR="000C053E">
        <w:rPr>
          <w:sz w:val="24"/>
          <w:szCs w:val="24"/>
        </w:rPr>
        <w:t>2</w:t>
      </w:r>
      <w:r>
        <w:rPr>
          <w:sz w:val="24"/>
          <w:szCs w:val="24"/>
        </w:rPr>
        <w:t>3</w:t>
      </w:r>
      <w:r w:rsidR="000C053E">
        <w:rPr>
          <w:sz w:val="24"/>
          <w:szCs w:val="24"/>
        </w:rPr>
        <w:t xml:space="preserve"> 500 navržen</w:t>
      </w:r>
      <w:r>
        <w:rPr>
          <w:sz w:val="24"/>
          <w:szCs w:val="24"/>
        </w:rPr>
        <w:t xml:space="preserve"> trativod</w:t>
      </w:r>
      <w:r w:rsidR="000C053E">
        <w:rPr>
          <w:sz w:val="24"/>
          <w:szCs w:val="24"/>
        </w:rPr>
        <w:t xml:space="preserve"> </w:t>
      </w:r>
      <w:r>
        <w:rPr>
          <w:sz w:val="24"/>
          <w:szCs w:val="24"/>
        </w:rPr>
        <w:t xml:space="preserve">ve sklonu </w:t>
      </w:r>
      <w:r w:rsidR="000C053E">
        <w:rPr>
          <w:sz w:val="24"/>
          <w:szCs w:val="24"/>
        </w:rPr>
        <w:t>7,1</w:t>
      </w:r>
      <w:r>
        <w:rPr>
          <w:sz w:val="24"/>
          <w:szCs w:val="24"/>
        </w:rPr>
        <w:t xml:space="preserve"> ‰. </w:t>
      </w:r>
      <w:r w:rsidR="000C053E" w:rsidRPr="000C053E">
        <w:rPr>
          <w:sz w:val="24"/>
          <w:szCs w:val="24"/>
        </w:rPr>
        <w:t xml:space="preserve">Trativod </w:t>
      </w:r>
      <w:r w:rsidR="000C053E">
        <w:rPr>
          <w:sz w:val="24"/>
          <w:szCs w:val="24"/>
        </w:rPr>
        <w:t>je</w:t>
      </w:r>
      <w:r w:rsidR="000C053E" w:rsidRPr="000C053E">
        <w:rPr>
          <w:sz w:val="24"/>
          <w:szCs w:val="24"/>
        </w:rPr>
        <w:t xml:space="preserve"> navržen z plastových trativodních trubek - bude použito tvrzeného materiálu PE-HD – DN 1</w:t>
      </w:r>
      <w:r w:rsidR="000C053E">
        <w:rPr>
          <w:sz w:val="24"/>
          <w:szCs w:val="24"/>
        </w:rPr>
        <w:t>5</w:t>
      </w:r>
      <w:r w:rsidR="000C053E" w:rsidRPr="000C053E">
        <w:rPr>
          <w:sz w:val="24"/>
          <w:szCs w:val="24"/>
        </w:rPr>
        <w:t xml:space="preserve">0, s hladkou vnitřní stěnou, perforace pouze v horní polovině trubky. </w:t>
      </w:r>
    </w:p>
    <w:p w:rsidR="002E07FC" w:rsidRDefault="000C053E" w:rsidP="000C053E">
      <w:pPr>
        <w:spacing w:line="360" w:lineRule="auto"/>
        <w:ind w:firstLine="360"/>
        <w:jc w:val="both"/>
        <w:rPr>
          <w:sz w:val="24"/>
          <w:szCs w:val="24"/>
        </w:rPr>
      </w:pPr>
      <w:r w:rsidRPr="000C053E">
        <w:rPr>
          <w:sz w:val="24"/>
          <w:szCs w:val="24"/>
        </w:rPr>
        <w:t xml:space="preserve">Trativodky jsou ukládány na vyrovnávací podsyp ze štěrkopísku </w:t>
      </w:r>
      <w:proofErr w:type="spellStart"/>
      <w:r w:rsidRPr="000C053E">
        <w:rPr>
          <w:sz w:val="24"/>
          <w:szCs w:val="24"/>
        </w:rPr>
        <w:t>tl</w:t>
      </w:r>
      <w:proofErr w:type="spellEnd"/>
      <w:r w:rsidRPr="000C053E">
        <w:rPr>
          <w:sz w:val="24"/>
          <w:szCs w:val="24"/>
        </w:rPr>
        <w:t>. 50 mm v trativodní rýze min. šířky 0,5 m.</w:t>
      </w:r>
    </w:p>
    <w:p w:rsidR="000C053E" w:rsidRDefault="000C053E" w:rsidP="000C053E">
      <w:pPr>
        <w:spacing w:line="360" w:lineRule="auto"/>
        <w:ind w:firstLine="360"/>
        <w:jc w:val="both"/>
        <w:rPr>
          <w:sz w:val="24"/>
          <w:szCs w:val="24"/>
        </w:rPr>
      </w:pPr>
      <w:r>
        <w:rPr>
          <w:sz w:val="24"/>
          <w:szCs w:val="24"/>
        </w:rPr>
        <w:t xml:space="preserve">Ve staničení 20,623 500 je navrženo svodné potrubí pod kolejemi, které bude provedeno </w:t>
      </w:r>
      <w:r w:rsidRPr="000C053E">
        <w:rPr>
          <w:sz w:val="24"/>
          <w:szCs w:val="24"/>
        </w:rPr>
        <w:t>z plastových neperforovaných trubek s utěsněnými spárami - bude použito tvrzeného materiálu PE-HD – DN 200 mm</w:t>
      </w:r>
      <w:r>
        <w:rPr>
          <w:sz w:val="24"/>
          <w:szCs w:val="24"/>
        </w:rPr>
        <w:t xml:space="preserve">. </w:t>
      </w:r>
      <w:r w:rsidRPr="000C053E">
        <w:rPr>
          <w:sz w:val="24"/>
          <w:szCs w:val="24"/>
        </w:rPr>
        <w:t>Potrubí bude uloženo</w:t>
      </w:r>
      <w:r>
        <w:rPr>
          <w:sz w:val="24"/>
          <w:szCs w:val="24"/>
        </w:rPr>
        <w:t xml:space="preserve"> ve sklonu minimálně 5,0 ‰. </w:t>
      </w:r>
      <w:r w:rsidRPr="008A5CCE">
        <w:rPr>
          <w:sz w:val="24"/>
          <w:szCs w:val="24"/>
        </w:rPr>
        <w:t xml:space="preserve">Při výkopech rýh pro příčná svodná potrubí (šířka rýh 0,8 m) bude použito příložné pažení s rozepřením (stabilita stěn, bezpečnost práce). Svodné potrubí bude ukládáno na vyrovnávací vrstvu ze štěrkopísku </w:t>
      </w:r>
      <w:proofErr w:type="spellStart"/>
      <w:r w:rsidRPr="008A5CCE">
        <w:rPr>
          <w:sz w:val="24"/>
          <w:szCs w:val="24"/>
        </w:rPr>
        <w:t>tl</w:t>
      </w:r>
      <w:proofErr w:type="spellEnd"/>
      <w:r w:rsidRPr="008A5CCE">
        <w:rPr>
          <w:sz w:val="24"/>
          <w:szCs w:val="24"/>
        </w:rPr>
        <w:t xml:space="preserve">. 50 mm a podkladní vrstvu ze štěrkopísku </w:t>
      </w:r>
      <w:proofErr w:type="spellStart"/>
      <w:r w:rsidRPr="008A5CCE">
        <w:rPr>
          <w:sz w:val="24"/>
          <w:szCs w:val="24"/>
        </w:rPr>
        <w:t>tl</w:t>
      </w:r>
      <w:proofErr w:type="spellEnd"/>
      <w:r w:rsidRPr="008A5CCE">
        <w:rPr>
          <w:sz w:val="24"/>
          <w:szCs w:val="24"/>
        </w:rPr>
        <w:t xml:space="preserve">. 100 mm. Hutněný zásyp potrubí bude proveden z nesoudržného materiálu (štěrkopísku) na výšku min. 100 mm nad vrchol potrubí. Zbytek výkopu se předpokládá zasypat </w:t>
      </w:r>
      <w:r w:rsidR="008A5CCE">
        <w:rPr>
          <w:sz w:val="24"/>
          <w:szCs w:val="24"/>
        </w:rPr>
        <w:t>zeminou vhodnou do násypů dle předpisu SŽ S4</w:t>
      </w:r>
      <w:r w:rsidRPr="008A5CCE">
        <w:rPr>
          <w:sz w:val="24"/>
          <w:szCs w:val="24"/>
        </w:rPr>
        <w:t xml:space="preserve"> hutněným po vrstvách. Při podchodu pod kolejí bude potrubí podbetonováno a obetonováno betonem C 16/20 min. </w:t>
      </w:r>
      <w:proofErr w:type="gramStart"/>
      <w:r w:rsidRPr="008A5CCE">
        <w:rPr>
          <w:sz w:val="24"/>
          <w:szCs w:val="24"/>
        </w:rPr>
        <w:t>tl.100</w:t>
      </w:r>
      <w:proofErr w:type="gramEnd"/>
      <w:r w:rsidRPr="008A5CCE">
        <w:rPr>
          <w:sz w:val="24"/>
          <w:szCs w:val="24"/>
        </w:rPr>
        <w:t xml:space="preserve"> mm. Výška obetonování bude činit min. 100 mm nad vrchol potrubí.</w:t>
      </w:r>
      <w:r w:rsidR="008A5CCE">
        <w:rPr>
          <w:sz w:val="24"/>
          <w:szCs w:val="24"/>
        </w:rPr>
        <w:t xml:space="preserve"> Svodné potrubí bude zaústěno do vtokového objektu v km 20,641. </w:t>
      </w:r>
    </w:p>
    <w:p w:rsidR="008A5CCE" w:rsidRDefault="008A5CCE" w:rsidP="000C053E">
      <w:pPr>
        <w:spacing w:line="360" w:lineRule="auto"/>
        <w:ind w:firstLine="360"/>
        <w:jc w:val="both"/>
        <w:rPr>
          <w:sz w:val="24"/>
          <w:szCs w:val="24"/>
        </w:rPr>
      </w:pPr>
      <w:r>
        <w:rPr>
          <w:sz w:val="24"/>
          <w:szCs w:val="24"/>
        </w:rPr>
        <w:t xml:space="preserve">Na trativodu budou osazeny kontrolní šachty </w:t>
      </w:r>
      <w:r w:rsidRPr="008A5CCE">
        <w:rPr>
          <w:sz w:val="24"/>
          <w:szCs w:val="24"/>
        </w:rPr>
        <w:t>z vysoce odolného tvrzeného materiálu PE – HD DN 400</w:t>
      </w:r>
      <w:r>
        <w:rPr>
          <w:sz w:val="24"/>
          <w:szCs w:val="24"/>
        </w:rPr>
        <w:t xml:space="preserve"> ve </w:t>
      </w:r>
      <w:proofErr w:type="spellStart"/>
      <w:r>
        <w:rPr>
          <w:sz w:val="24"/>
          <w:szCs w:val="24"/>
        </w:rPr>
        <w:t>vzdál</w:t>
      </w:r>
      <w:proofErr w:type="spellEnd"/>
      <w:r>
        <w:rPr>
          <w:sz w:val="24"/>
          <w:szCs w:val="24"/>
        </w:rPr>
        <w:t xml:space="preserve">. cca 30 m. </w:t>
      </w:r>
      <w:r w:rsidR="00F83542" w:rsidRPr="00F83542">
        <w:rPr>
          <w:sz w:val="24"/>
          <w:szCs w:val="24"/>
        </w:rPr>
        <w:t xml:space="preserve">Trativodní šachty budou zakrytovány </w:t>
      </w:r>
      <w:proofErr w:type="spellStart"/>
      <w:r w:rsidR="00F83542" w:rsidRPr="00F83542">
        <w:rPr>
          <w:sz w:val="24"/>
          <w:szCs w:val="24"/>
        </w:rPr>
        <w:t>pochůznými</w:t>
      </w:r>
      <w:proofErr w:type="spellEnd"/>
      <w:r w:rsidR="00F83542" w:rsidRPr="00F83542">
        <w:rPr>
          <w:sz w:val="24"/>
          <w:szCs w:val="24"/>
        </w:rPr>
        <w:t xml:space="preserve"> poklopy. Poklopy trativodních šachet budou uloženy v úrovni drážní stezky. Poklopy plastových trativodních šachet budou zajištěny proti zcizení (zámkem, resp. jiným opatřením). Poklop musí být přitom lehce odnímatelný a </w:t>
      </w:r>
      <w:proofErr w:type="spellStart"/>
      <w:r w:rsidR="00F83542" w:rsidRPr="00F83542">
        <w:rPr>
          <w:sz w:val="24"/>
          <w:szCs w:val="24"/>
        </w:rPr>
        <w:t>nasazovatelný</w:t>
      </w:r>
      <w:proofErr w:type="spellEnd"/>
      <w:r w:rsidR="00F83542" w:rsidRPr="00F83542">
        <w:rPr>
          <w:sz w:val="24"/>
          <w:szCs w:val="24"/>
        </w:rPr>
        <w:t xml:space="preserve"> především při nasazení poklopu na vnějšek obvodu šachty.</w:t>
      </w:r>
      <w:r w:rsidR="00F83542">
        <w:rPr>
          <w:sz w:val="24"/>
          <w:szCs w:val="24"/>
        </w:rPr>
        <w:t xml:space="preserve"> </w:t>
      </w:r>
      <w:r>
        <w:rPr>
          <w:sz w:val="24"/>
          <w:szCs w:val="24"/>
        </w:rPr>
        <w:t xml:space="preserve">Koncová šachta u koleje č. 1 je navržena </w:t>
      </w:r>
      <w:r w:rsidRPr="008A5CCE">
        <w:rPr>
          <w:sz w:val="24"/>
          <w:szCs w:val="24"/>
        </w:rPr>
        <w:t>prefabrikovan</w:t>
      </w:r>
      <w:r>
        <w:rPr>
          <w:sz w:val="24"/>
          <w:szCs w:val="24"/>
        </w:rPr>
        <w:t>á</w:t>
      </w:r>
      <w:r w:rsidRPr="008A5CCE">
        <w:rPr>
          <w:sz w:val="24"/>
          <w:szCs w:val="24"/>
        </w:rPr>
        <w:t xml:space="preserve"> betonov</w:t>
      </w:r>
      <w:r>
        <w:rPr>
          <w:sz w:val="24"/>
          <w:szCs w:val="24"/>
        </w:rPr>
        <w:t>á</w:t>
      </w:r>
      <w:r w:rsidRPr="008A5CCE">
        <w:rPr>
          <w:sz w:val="24"/>
          <w:szCs w:val="24"/>
        </w:rPr>
        <w:t xml:space="preserve"> DN 800</w:t>
      </w:r>
      <w:r>
        <w:rPr>
          <w:sz w:val="24"/>
          <w:szCs w:val="24"/>
        </w:rPr>
        <w:t xml:space="preserve"> s revizním nástavcem a poklopem. Přípojná šachta u koleje č. 2 je navržena </w:t>
      </w:r>
      <w:r w:rsidRPr="008A5CCE">
        <w:rPr>
          <w:sz w:val="24"/>
          <w:szCs w:val="24"/>
        </w:rPr>
        <w:t xml:space="preserve">z vysoce odolného </w:t>
      </w:r>
      <w:r>
        <w:rPr>
          <w:sz w:val="24"/>
          <w:szCs w:val="24"/>
        </w:rPr>
        <w:t>tvrzeného materiálu PE – HD DN 6</w:t>
      </w:r>
      <w:r w:rsidRPr="008A5CCE">
        <w:rPr>
          <w:sz w:val="24"/>
          <w:szCs w:val="24"/>
        </w:rPr>
        <w:t>00</w:t>
      </w:r>
      <w:r>
        <w:rPr>
          <w:sz w:val="24"/>
          <w:szCs w:val="24"/>
        </w:rPr>
        <w:t>.</w:t>
      </w:r>
    </w:p>
    <w:p w:rsidR="00F83542" w:rsidRDefault="00F83542" w:rsidP="000C053E">
      <w:pPr>
        <w:spacing w:line="360" w:lineRule="auto"/>
        <w:ind w:firstLine="360"/>
        <w:jc w:val="both"/>
        <w:rPr>
          <w:sz w:val="24"/>
          <w:szCs w:val="24"/>
        </w:rPr>
      </w:pPr>
      <w:r w:rsidRPr="007F6FDD">
        <w:t>Z</w:t>
      </w:r>
      <w:r w:rsidRPr="00F83542">
        <w:rPr>
          <w:sz w:val="24"/>
          <w:szCs w:val="24"/>
        </w:rPr>
        <w:t>ákladní technické podmínky na trativodní šachty stanoví OTP – výrobky pro odvodnění železničních tratí a stanic.</w:t>
      </w:r>
    </w:p>
    <w:p w:rsidR="00747CC2" w:rsidRPr="00747CC2" w:rsidRDefault="00A533DE" w:rsidP="00747CC2">
      <w:pPr>
        <w:pStyle w:val="Textdokumentu"/>
        <w:spacing w:after="0" w:line="360" w:lineRule="auto"/>
        <w:ind w:firstLine="540"/>
        <w:rPr>
          <w:b/>
          <w:i/>
          <w:szCs w:val="24"/>
        </w:rPr>
      </w:pPr>
      <w:r>
        <w:rPr>
          <w:szCs w:val="24"/>
        </w:rPr>
        <w:t>Odvodnění koleje č. 2 je navrženo v úseku km 20,383 – 20,6</w:t>
      </w:r>
      <w:r w:rsidR="00783536">
        <w:rPr>
          <w:szCs w:val="24"/>
        </w:rPr>
        <w:t>40</w:t>
      </w:r>
      <w:r>
        <w:rPr>
          <w:szCs w:val="24"/>
        </w:rPr>
        <w:t xml:space="preserve"> pomocí příkopového žlabu velké J</w:t>
      </w:r>
      <w:r w:rsidR="00B14E18">
        <w:rPr>
          <w:szCs w:val="24"/>
        </w:rPr>
        <w:t xml:space="preserve"> (</w:t>
      </w:r>
      <w:r w:rsidR="00B14E18" w:rsidRPr="00B14E18">
        <w:rPr>
          <w:b/>
          <w:szCs w:val="24"/>
        </w:rPr>
        <w:t>v úseku 20,445 500 – 20,63</w:t>
      </w:r>
      <w:r w:rsidR="00C43C02">
        <w:rPr>
          <w:b/>
          <w:szCs w:val="24"/>
        </w:rPr>
        <w:t>9 500</w:t>
      </w:r>
      <w:r w:rsidR="00B14E18" w:rsidRPr="00B14E18">
        <w:rPr>
          <w:b/>
          <w:szCs w:val="24"/>
        </w:rPr>
        <w:t xml:space="preserve"> </w:t>
      </w:r>
      <w:proofErr w:type="spellStart"/>
      <w:r w:rsidR="00B14E18" w:rsidRPr="00B14E18">
        <w:rPr>
          <w:b/>
          <w:szCs w:val="24"/>
        </w:rPr>
        <w:t>atyp</w:t>
      </w:r>
      <w:proofErr w:type="spellEnd"/>
      <w:r w:rsidR="00B14E18" w:rsidRPr="00B14E18">
        <w:rPr>
          <w:b/>
          <w:szCs w:val="24"/>
        </w:rPr>
        <w:t xml:space="preserve"> se zvýšenými odvodňovacími otvory o 20 cm</w:t>
      </w:r>
      <w:r w:rsidR="00B14E18">
        <w:rPr>
          <w:szCs w:val="24"/>
        </w:rPr>
        <w:t>)</w:t>
      </w:r>
      <w:r>
        <w:rPr>
          <w:szCs w:val="24"/>
        </w:rPr>
        <w:t xml:space="preserve">, </w:t>
      </w:r>
      <w:r w:rsidR="00B14E18">
        <w:rPr>
          <w:szCs w:val="24"/>
        </w:rPr>
        <w:t>v úseku km 20,6</w:t>
      </w:r>
      <w:r w:rsidR="00B27DAA">
        <w:rPr>
          <w:szCs w:val="24"/>
        </w:rPr>
        <w:t>42</w:t>
      </w:r>
      <w:r w:rsidR="00B14E18">
        <w:rPr>
          <w:szCs w:val="24"/>
        </w:rPr>
        <w:t xml:space="preserve"> – 20,6</w:t>
      </w:r>
      <w:r w:rsidR="00B27DAA">
        <w:rPr>
          <w:szCs w:val="24"/>
        </w:rPr>
        <w:t>49 500</w:t>
      </w:r>
      <w:r w:rsidR="00B14E18">
        <w:rPr>
          <w:szCs w:val="24"/>
        </w:rPr>
        <w:t xml:space="preserve"> pomocí příkopových žlabů UCH2, </w:t>
      </w:r>
      <w:r>
        <w:rPr>
          <w:szCs w:val="24"/>
        </w:rPr>
        <w:t>v úseku km 20,6</w:t>
      </w:r>
      <w:r w:rsidR="00B27DAA">
        <w:rPr>
          <w:szCs w:val="24"/>
        </w:rPr>
        <w:t>49 500</w:t>
      </w:r>
      <w:r>
        <w:rPr>
          <w:szCs w:val="24"/>
        </w:rPr>
        <w:t xml:space="preserve"> – 20,810 pomocí betonové příkopové tvárnice TZZ3. V úseku km 20,547 – 20,810 je doplněn hloubkový drén z drenážního potrubí DN300</w:t>
      </w:r>
      <w:r w:rsidR="00D57914">
        <w:rPr>
          <w:szCs w:val="24"/>
        </w:rPr>
        <w:t xml:space="preserve"> (</w:t>
      </w:r>
      <w:proofErr w:type="spellStart"/>
      <w:r w:rsidR="00D57914">
        <w:rPr>
          <w:szCs w:val="24"/>
        </w:rPr>
        <w:t>celo</w:t>
      </w:r>
      <w:r w:rsidR="00B14E18">
        <w:rPr>
          <w:szCs w:val="24"/>
        </w:rPr>
        <w:t>perforované</w:t>
      </w:r>
      <w:proofErr w:type="spellEnd"/>
      <w:r w:rsidR="00D57914">
        <w:rPr>
          <w:szCs w:val="24"/>
        </w:rPr>
        <w:t>)</w:t>
      </w:r>
      <w:r>
        <w:rPr>
          <w:szCs w:val="24"/>
        </w:rPr>
        <w:t xml:space="preserve"> hloubky 2 – 5 m. Vyústění odvodňovacích žlabů i drénu je navrženo do stávajícího vtokového objektu u komunikace v km 20,810</w:t>
      </w:r>
      <w:r w:rsidR="002D23EF">
        <w:rPr>
          <w:szCs w:val="24"/>
        </w:rPr>
        <w:t>,</w:t>
      </w:r>
      <w:r>
        <w:rPr>
          <w:szCs w:val="24"/>
        </w:rPr>
        <w:t xml:space="preserve"> do něhož je zaústěn i stávající příkop. V úseku km 20,818 - 21,071 je navrženo odvodnění pomocí příkopových žlabů UCH0 a UCH1 doplněných o hloubkový drén z drenážního potrubí DN300</w:t>
      </w:r>
      <w:r w:rsidR="00F16C7E">
        <w:rPr>
          <w:szCs w:val="24"/>
        </w:rPr>
        <w:t xml:space="preserve"> (</w:t>
      </w:r>
      <w:proofErr w:type="spellStart"/>
      <w:r w:rsidR="00F16C7E">
        <w:rPr>
          <w:szCs w:val="24"/>
        </w:rPr>
        <w:t>celoděrované</w:t>
      </w:r>
      <w:proofErr w:type="spellEnd"/>
      <w:r w:rsidR="00F16C7E">
        <w:rPr>
          <w:szCs w:val="24"/>
        </w:rPr>
        <w:t>)</w:t>
      </w:r>
      <w:r>
        <w:rPr>
          <w:szCs w:val="24"/>
        </w:rPr>
        <w:t xml:space="preserve"> ve sklonu proti staničení a sklonu přilehlé koleje s vyústěním do propustku pod stávající komunikací v km 20,818</w:t>
      </w:r>
      <w:r w:rsidR="001D4718">
        <w:rPr>
          <w:szCs w:val="24"/>
        </w:rPr>
        <w:t xml:space="preserve"> (</w:t>
      </w:r>
      <w:r w:rsidR="001D4718">
        <w:rPr>
          <w:b/>
          <w:szCs w:val="24"/>
        </w:rPr>
        <w:t>e</w:t>
      </w:r>
      <w:r w:rsidR="001D4718" w:rsidRPr="00E13460">
        <w:rPr>
          <w:b/>
          <w:szCs w:val="24"/>
        </w:rPr>
        <w:t xml:space="preserve">xistuje možnost navržení příkopového žlabu ve spádu ve směru staničení a klesání trati s návazností na stejný typ žlabu, který by byl od km 21,071 zřizován v rámci </w:t>
      </w:r>
      <w:r w:rsidR="001D4718">
        <w:rPr>
          <w:b/>
          <w:szCs w:val="24"/>
        </w:rPr>
        <w:t xml:space="preserve">akce </w:t>
      </w:r>
      <w:r w:rsidR="001D4718" w:rsidRPr="00B21E12">
        <w:rPr>
          <w:b/>
          <w:szCs w:val="24"/>
        </w:rPr>
        <w:t>Cyklická obnova trati v úseku Vsetín – Horní Lideč</w:t>
      </w:r>
      <w:r w:rsidR="001D4718" w:rsidRPr="00E13460">
        <w:rPr>
          <w:b/>
          <w:szCs w:val="24"/>
        </w:rPr>
        <w:t>, pokud budou tyto 2 akce probíhat současně</w:t>
      </w:r>
      <w:r w:rsidR="001D4718">
        <w:rPr>
          <w:b/>
          <w:szCs w:val="24"/>
        </w:rPr>
        <w:t>)</w:t>
      </w:r>
      <w:r>
        <w:rPr>
          <w:szCs w:val="24"/>
        </w:rPr>
        <w:t>. Při přechodu žlabů UCH0 a UCH1 je držena niveleta dna žlabu, výškový rozdíl poklopů je 200 mm. Přechod je umístěn mimo drážní stezku.</w:t>
      </w:r>
      <w:r w:rsidR="00747CC2">
        <w:rPr>
          <w:szCs w:val="24"/>
        </w:rPr>
        <w:t xml:space="preserve"> </w:t>
      </w:r>
      <w:r w:rsidR="00747CC2" w:rsidRPr="00747CC2">
        <w:rPr>
          <w:b/>
          <w:i/>
          <w:szCs w:val="24"/>
        </w:rPr>
        <w:t xml:space="preserve">Příkopové žlaby nejsou dimenzovány na pojezdy těžkou technikou! </w:t>
      </w:r>
    </w:p>
    <w:p w:rsidR="00747CC2" w:rsidRPr="00747CC2" w:rsidRDefault="00747CC2" w:rsidP="00747CC2">
      <w:pPr>
        <w:pStyle w:val="Textdokumentu"/>
        <w:spacing w:after="0" w:line="360" w:lineRule="auto"/>
        <w:ind w:firstLine="540"/>
        <w:rPr>
          <w:szCs w:val="24"/>
        </w:rPr>
      </w:pPr>
      <w:r w:rsidRPr="00747CC2">
        <w:rPr>
          <w:szCs w:val="24"/>
        </w:rPr>
        <w:t xml:space="preserve">Žlaby budou opatřeny hydroizolačním nátěrem (penetrační + asfaltový nátěr), spodní část žlabu (pod odvodňovacími otvory) bude utěsněna nepropustnou zeminou. </w:t>
      </w:r>
    </w:p>
    <w:p w:rsidR="00747CC2" w:rsidRPr="00747CC2" w:rsidRDefault="00747CC2" w:rsidP="00747CC2">
      <w:pPr>
        <w:pStyle w:val="Textdokumentu"/>
        <w:spacing w:after="0" w:line="360" w:lineRule="auto"/>
        <w:ind w:firstLine="540"/>
        <w:rPr>
          <w:szCs w:val="24"/>
        </w:rPr>
      </w:pPr>
      <w:r w:rsidRPr="00747CC2">
        <w:rPr>
          <w:szCs w:val="24"/>
        </w:rPr>
        <w:t xml:space="preserve">Žlaby budou obsypány </w:t>
      </w:r>
      <w:proofErr w:type="spellStart"/>
      <w:r w:rsidRPr="00747CC2">
        <w:rPr>
          <w:szCs w:val="24"/>
        </w:rPr>
        <w:t>štěrkodrtí</w:t>
      </w:r>
      <w:proofErr w:type="spellEnd"/>
      <w:r w:rsidRPr="00747CC2">
        <w:rPr>
          <w:szCs w:val="24"/>
        </w:rPr>
        <w:t xml:space="preserve"> fr. </w:t>
      </w:r>
      <w:r w:rsidR="00F56753">
        <w:rPr>
          <w:szCs w:val="24"/>
        </w:rPr>
        <w:t>32</w:t>
      </w:r>
      <w:r w:rsidRPr="00747CC2">
        <w:rPr>
          <w:szCs w:val="24"/>
        </w:rPr>
        <w:t>/</w:t>
      </w:r>
      <w:r w:rsidR="00F56753">
        <w:rPr>
          <w:szCs w:val="24"/>
        </w:rPr>
        <w:t>63</w:t>
      </w:r>
      <w:r w:rsidRPr="00747CC2">
        <w:rPr>
          <w:szCs w:val="24"/>
        </w:rPr>
        <w:t xml:space="preserve"> (na straně ke koleji i ke svahu) – zásypy budou od zeminy výkopu odděleny filtrační </w:t>
      </w:r>
      <w:proofErr w:type="spellStart"/>
      <w:r w:rsidRPr="00747CC2">
        <w:rPr>
          <w:szCs w:val="24"/>
        </w:rPr>
        <w:t>geotextilií</w:t>
      </w:r>
      <w:proofErr w:type="spellEnd"/>
      <w:r w:rsidRPr="00747CC2">
        <w:rPr>
          <w:szCs w:val="24"/>
        </w:rPr>
        <w:t xml:space="preserve">. Zásyp bude uložen za příkopové žlaby do výšky </w:t>
      </w:r>
      <w:r w:rsidRPr="00747CC2">
        <w:rPr>
          <w:b/>
          <w:szCs w:val="24"/>
        </w:rPr>
        <w:t>max. 100 mm</w:t>
      </w:r>
      <w:r w:rsidRPr="00747CC2">
        <w:rPr>
          <w:szCs w:val="24"/>
        </w:rPr>
        <w:t xml:space="preserve"> pod horní okraj prefabrikátu. </w:t>
      </w:r>
    </w:p>
    <w:p w:rsidR="00747CC2" w:rsidRPr="00747CC2" w:rsidRDefault="00747CC2" w:rsidP="00747CC2">
      <w:pPr>
        <w:pStyle w:val="Textdokumentu"/>
        <w:spacing w:after="0" w:line="360" w:lineRule="auto"/>
        <w:ind w:firstLine="540"/>
        <w:rPr>
          <w:b/>
          <w:szCs w:val="24"/>
        </w:rPr>
      </w:pPr>
      <w:r w:rsidRPr="00747CC2">
        <w:rPr>
          <w:szCs w:val="24"/>
        </w:rPr>
        <w:t xml:space="preserve">Odvodňovací otvory budou </w:t>
      </w:r>
      <w:r w:rsidR="002062F2">
        <w:rPr>
          <w:szCs w:val="24"/>
        </w:rPr>
        <w:t>ob</w:t>
      </w:r>
      <w:r w:rsidRPr="00747CC2">
        <w:rPr>
          <w:szCs w:val="24"/>
        </w:rPr>
        <w:t xml:space="preserve">sypány </w:t>
      </w:r>
      <w:r w:rsidR="00A25F1E">
        <w:rPr>
          <w:szCs w:val="24"/>
        </w:rPr>
        <w:t xml:space="preserve">kamenivem </w:t>
      </w:r>
      <w:r w:rsidR="005F42FD">
        <w:rPr>
          <w:szCs w:val="24"/>
        </w:rPr>
        <w:t>fr. &gt; 100 mm</w:t>
      </w:r>
      <w:r w:rsidRPr="00747CC2">
        <w:rPr>
          <w:szCs w:val="24"/>
        </w:rPr>
        <w:t xml:space="preserve"> a </w:t>
      </w:r>
      <w:r w:rsidRPr="00747CC2">
        <w:rPr>
          <w:b/>
          <w:szCs w:val="24"/>
        </w:rPr>
        <w:t xml:space="preserve">nesmí být překrývány </w:t>
      </w:r>
      <w:proofErr w:type="spellStart"/>
      <w:r w:rsidRPr="00747CC2">
        <w:rPr>
          <w:b/>
          <w:szCs w:val="24"/>
        </w:rPr>
        <w:t>geotextilií</w:t>
      </w:r>
      <w:proofErr w:type="spellEnd"/>
      <w:r w:rsidRPr="00747CC2">
        <w:rPr>
          <w:b/>
          <w:szCs w:val="24"/>
        </w:rPr>
        <w:t>.</w:t>
      </w:r>
    </w:p>
    <w:p w:rsidR="00747CC2" w:rsidRPr="00747CC2" w:rsidRDefault="00747CC2" w:rsidP="00747CC2">
      <w:pPr>
        <w:pStyle w:val="Textdokumentu"/>
        <w:spacing w:after="0" w:line="360" w:lineRule="auto"/>
        <w:ind w:firstLine="540"/>
        <w:rPr>
          <w:szCs w:val="24"/>
        </w:rPr>
      </w:pPr>
      <w:r w:rsidRPr="00747CC2">
        <w:rPr>
          <w:szCs w:val="24"/>
        </w:rPr>
        <w:t>Úpravy okolo příkopových žlabů jsou detailně rozkresleny ve vzorových řezech.</w:t>
      </w:r>
    </w:p>
    <w:p w:rsidR="00747CC2" w:rsidRPr="00290E61" w:rsidRDefault="00747CC2" w:rsidP="00747CC2">
      <w:pPr>
        <w:pStyle w:val="Textdokumentu"/>
        <w:spacing w:after="0" w:line="360" w:lineRule="auto"/>
        <w:ind w:firstLine="540"/>
        <w:rPr>
          <w:b/>
          <w:szCs w:val="24"/>
        </w:rPr>
      </w:pPr>
      <w:r w:rsidRPr="00290E61">
        <w:rPr>
          <w:b/>
          <w:szCs w:val="24"/>
        </w:rPr>
        <w:t>Žlaby budou zřizovány postupně po menších délkách cca 10-20 m, aby nedošlo k porušení stability okolních zářezových svahů. Zároveň musí být trvale zajištěn odvod srážkových vod.</w:t>
      </w:r>
    </w:p>
    <w:p w:rsidR="00A533DE" w:rsidRDefault="00747CC2" w:rsidP="00747CC2">
      <w:pPr>
        <w:spacing w:line="360" w:lineRule="auto"/>
        <w:ind w:firstLine="360"/>
        <w:jc w:val="both"/>
        <w:rPr>
          <w:sz w:val="24"/>
          <w:szCs w:val="24"/>
        </w:rPr>
      </w:pPr>
      <w:r w:rsidRPr="00747CC2">
        <w:rPr>
          <w:sz w:val="24"/>
          <w:szCs w:val="24"/>
        </w:rPr>
        <w:t xml:space="preserve">Napojení otevřeného zpevněného příkopu na prefabrikovanou příkopovou zídku a naopak </w:t>
      </w:r>
      <w:r w:rsidRPr="00747CC2">
        <w:rPr>
          <w:sz w:val="24"/>
          <w:szCs w:val="24"/>
          <w:u w:val="single"/>
        </w:rPr>
        <w:t xml:space="preserve">bude řešeno v souladu se vzorovými listy žel. </w:t>
      </w:r>
      <w:proofErr w:type="gramStart"/>
      <w:r w:rsidRPr="00747CC2">
        <w:rPr>
          <w:sz w:val="24"/>
          <w:szCs w:val="24"/>
          <w:u w:val="single"/>
        </w:rPr>
        <w:t>spodku Ž.12</w:t>
      </w:r>
      <w:proofErr w:type="gramEnd"/>
      <w:r w:rsidRPr="00747CC2">
        <w:rPr>
          <w:sz w:val="24"/>
          <w:szCs w:val="24"/>
        </w:rPr>
        <w:t>, napojení se provede na délku dvou prefabrikovaných dílců. Výškový přechod povrhu krycích desek z částečně zapouštěného kolejového lože do úrovně stezky s otevřeným kolejovým ložem se provede rampou ve sklonu 1:12.</w:t>
      </w:r>
    </w:p>
    <w:p w:rsidR="00D61802" w:rsidRPr="004C5D8E" w:rsidRDefault="00D61802" w:rsidP="00747CC2">
      <w:pPr>
        <w:spacing w:line="360" w:lineRule="auto"/>
        <w:ind w:firstLine="360"/>
        <w:jc w:val="both"/>
        <w:rPr>
          <w:sz w:val="24"/>
          <w:szCs w:val="24"/>
        </w:rPr>
      </w:pPr>
      <w:r w:rsidRPr="00D61802">
        <w:rPr>
          <w:sz w:val="24"/>
          <w:szCs w:val="24"/>
        </w:rPr>
        <w:t xml:space="preserve">Zásyp </w:t>
      </w:r>
      <w:r>
        <w:rPr>
          <w:sz w:val="24"/>
          <w:szCs w:val="24"/>
        </w:rPr>
        <w:t>drenážní</w:t>
      </w:r>
      <w:r w:rsidRPr="00D61802">
        <w:rPr>
          <w:sz w:val="24"/>
          <w:szCs w:val="24"/>
        </w:rPr>
        <w:t xml:space="preserve"> rýhy bude proveden </w:t>
      </w:r>
      <w:proofErr w:type="spellStart"/>
      <w:r w:rsidRPr="00D61802">
        <w:rPr>
          <w:sz w:val="24"/>
          <w:szCs w:val="24"/>
        </w:rPr>
        <w:t>štěrkodrtí</w:t>
      </w:r>
      <w:proofErr w:type="spellEnd"/>
      <w:r w:rsidRPr="00D61802">
        <w:rPr>
          <w:sz w:val="24"/>
          <w:szCs w:val="24"/>
        </w:rPr>
        <w:t xml:space="preserve"> frakce </w:t>
      </w:r>
      <w:r w:rsidR="00894E91">
        <w:rPr>
          <w:sz w:val="24"/>
          <w:szCs w:val="24"/>
        </w:rPr>
        <w:t>32</w:t>
      </w:r>
      <w:r w:rsidRPr="00D61802">
        <w:rPr>
          <w:sz w:val="24"/>
          <w:szCs w:val="24"/>
        </w:rPr>
        <w:t>/</w:t>
      </w:r>
      <w:r w:rsidR="00894E91">
        <w:rPr>
          <w:sz w:val="24"/>
          <w:szCs w:val="24"/>
        </w:rPr>
        <w:t>63</w:t>
      </w:r>
      <w:r w:rsidRPr="00D61802">
        <w:rPr>
          <w:sz w:val="24"/>
          <w:szCs w:val="24"/>
        </w:rPr>
        <w:t xml:space="preserve"> mm s plynulou křivkou zrnitosti. Nejmenší velikost zrna nesmí být menší než šířka nebo průměr perforace. Trativodní rýha bude ze separačních důvodů vyložena separační </w:t>
      </w:r>
      <w:r>
        <w:rPr>
          <w:sz w:val="24"/>
          <w:szCs w:val="24"/>
        </w:rPr>
        <w:t xml:space="preserve">+ filtrační </w:t>
      </w:r>
      <w:proofErr w:type="spellStart"/>
      <w:r w:rsidRPr="00D61802">
        <w:rPr>
          <w:sz w:val="24"/>
          <w:szCs w:val="24"/>
        </w:rPr>
        <w:t>geotextilií</w:t>
      </w:r>
      <w:proofErr w:type="spellEnd"/>
      <w:r w:rsidRPr="00D61802">
        <w:rPr>
          <w:sz w:val="24"/>
          <w:szCs w:val="24"/>
        </w:rPr>
        <w:t xml:space="preserve"> (200 g/m2 a pevnost v tahu 10 </w:t>
      </w:r>
      <w:proofErr w:type="spellStart"/>
      <w:r w:rsidRPr="00D61802">
        <w:rPr>
          <w:sz w:val="24"/>
          <w:szCs w:val="24"/>
        </w:rPr>
        <w:t>kN</w:t>
      </w:r>
      <w:proofErr w:type="spellEnd"/>
      <w:r w:rsidRPr="00D61802">
        <w:rPr>
          <w:sz w:val="24"/>
          <w:szCs w:val="24"/>
        </w:rPr>
        <w:t xml:space="preserve">/m), která bude vytažena po horní úroveň trativodní rýhy – viz vzorové příčné řezy. </w:t>
      </w:r>
      <w:r w:rsidRPr="00D61802">
        <w:rPr>
          <w:sz w:val="24"/>
          <w:szCs w:val="24"/>
          <w:u w:val="single"/>
        </w:rPr>
        <w:t xml:space="preserve">Trativodní rýha nesmí být shora uzavřena překrytím </w:t>
      </w:r>
      <w:proofErr w:type="spellStart"/>
      <w:r w:rsidRPr="00D61802">
        <w:rPr>
          <w:sz w:val="24"/>
          <w:szCs w:val="24"/>
          <w:u w:val="single"/>
        </w:rPr>
        <w:t>geotextilií</w:t>
      </w:r>
      <w:proofErr w:type="spellEnd"/>
      <w:r w:rsidRPr="00D61802">
        <w:rPr>
          <w:sz w:val="24"/>
          <w:szCs w:val="24"/>
          <w:u w:val="single"/>
        </w:rPr>
        <w:t>.</w:t>
      </w:r>
      <w:r w:rsidR="004C5D8E">
        <w:rPr>
          <w:sz w:val="24"/>
          <w:szCs w:val="24"/>
        </w:rPr>
        <w:t xml:space="preserve"> Pro zamezení vnikání srážkových vod z příkopu do hloubkového drénu bude horní vrstva v </w:t>
      </w:r>
      <w:proofErr w:type="spellStart"/>
      <w:r w:rsidR="004C5D8E">
        <w:rPr>
          <w:sz w:val="24"/>
          <w:szCs w:val="24"/>
        </w:rPr>
        <w:t>tl</w:t>
      </w:r>
      <w:proofErr w:type="spellEnd"/>
      <w:r w:rsidR="004C5D8E">
        <w:rPr>
          <w:sz w:val="24"/>
          <w:szCs w:val="24"/>
        </w:rPr>
        <w:t xml:space="preserve">. 200 mm tvořena ŠD 0/32. </w:t>
      </w:r>
    </w:p>
    <w:p w:rsidR="00C73B4D" w:rsidRDefault="00C73B4D" w:rsidP="00747CC2">
      <w:pPr>
        <w:spacing w:line="360" w:lineRule="auto"/>
        <w:ind w:firstLine="360"/>
        <w:jc w:val="both"/>
        <w:rPr>
          <w:sz w:val="24"/>
          <w:szCs w:val="24"/>
        </w:rPr>
      </w:pPr>
      <w:r>
        <w:rPr>
          <w:sz w:val="24"/>
          <w:szCs w:val="24"/>
        </w:rPr>
        <w:t xml:space="preserve">V km 20,890 250 bude v drážním tělese vytvořeno na celou šířku zemní pláně </w:t>
      </w:r>
      <w:r w:rsidR="00433493">
        <w:rPr>
          <w:sz w:val="24"/>
          <w:szCs w:val="24"/>
        </w:rPr>
        <w:t>drenážní</w:t>
      </w:r>
      <w:r>
        <w:rPr>
          <w:sz w:val="24"/>
          <w:szCs w:val="24"/>
        </w:rPr>
        <w:t xml:space="preserve"> žebro z vrtaných štěrkových pilířů umístěných bezprostředně vedle sebe.</w:t>
      </w:r>
      <w:bookmarkStart w:id="58" w:name="_GoBack"/>
      <w:bookmarkEnd w:id="58"/>
    </w:p>
    <w:p w:rsidR="00DD3031" w:rsidRDefault="00DD3031" w:rsidP="00747CC2">
      <w:pPr>
        <w:spacing w:line="360" w:lineRule="auto"/>
        <w:ind w:firstLine="360"/>
        <w:jc w:val="both"/>
        <w:rPr>
          <w:sz w:val="24"/>
          <w:szCs w:val="24"/>
        </w:rPr>
      </w:pPr>
      <w:r>
        <w:rPr>
          <w:sz w:val="24"/>
          <w:szCs w:val="24"/>
        </w:rPr>
        <w:t>V km 20,641 je navržen monolitický železobetonový vtokový objekt</w:t>
      </w:r>
      <w:r w:rsidR="00065D76">
        <w:rPr>
          <w:sz w:val="24"/>
          <w:szCs w:val="24"/>
        </w:rPr>
        <w:t xml:space="preserve"> pro zaústění náhorního příkopu skluzem z betonových příkopových tvárnic š. 600 mm. Objekt bude zakryt </w:t>
      </w:r>
      <w:proofErr w:type="spellStart"/>
      <w:r w:rsidR="00065D76">
        <w:rPr>
          <w:sz w:val="24"/>
          <w:szCs w:val="24"/>
        </w:rPr>
        <w:t>pochozí</w:t>
      </w:r>
      <w:proofErr w:type="spellEnd"/>
      <w:r w:rsidR="00065D76">
        <w:rPr>
          <w:sz w:val="24"/>
          <w:szCs w:val="24"/>
        </w:rPr>
        <w:t xml:space="preserve"> mříží. </w:t>
      </w:r>
    </w:p>
    <w:p w:rsidR="005E1F71" w:rsidRDefault="005E1F71" w:rsidP="00097D97">
      <w:pPr>
        <w:pStyle w:val="Nadpis3"/>
        <w:numPr>
          <w:ilvl w:val="3"/>
          <w:numId w:val="16"/>
        </w:numPr>
        <w:tabs>
          <w:tab w:val="num" w:pos="1287"/>
        </w:tabs>
        <w:spacing w:line="360" w:lineRule="auto"/>
      </w:pPr>
      <w:bookmarkStart w:id="59" w:name="_Toc431386359"/>
      <w:bookmarkStart w:id="60" w:name="_Toc14869833"/>
      <w:bookmarkStart w:id="61" w:name="_Toc14869823"/>
      <w:bookmarkStart w:id="62" w:name="_Toc189115875"/>
      <w:r w:rsidRPr="007F6FDD">
        <w:t>Provizorní čerpání vody z trativodů a svodných potrubí</w:t>
      </w:r>
      <w:bookmarkEnd w:id="59"/>
      <w:bookmarkEnd w:id="60"/>
      <w:bookmarkEnd w:id="62"/>
    </w:p>
    <w:p w:rsidR="005E1F71" w:rsidRPr="005E1F71" w:rsidRDefault="005E1F71" w:rsidP="005E1F71">
      <w:pPr>
        <w:spacing w:line="360" w:lineRule="auto"/>
        <w:ind w:firstLine="360"/>
        <w:jc w:val="both"/>
        <w:rPr>
          <w:sz w:val="24"/>
          <w:szCs w:val="24"/>
        </w:rPr>
      </w:pPr>
      <w:r w:rsidRPr="005E1F71">
        <w:rPr>
          <w:sz w:val="24"/>
          <w:szCs w:val="24"/>
        </w:rPr>
        <w:t>V rámci stavebních postupů nebude vždy možné provést napojení jednotlivých větví trativodní sítě do vodotečí, případně do rekonstruovaného propustku. Výkopy pro inženýrské sítě a odvodnění se zřizují proti spádu tak, aby bylo v každém okamžiku zajištěno odvodnění výkopu. Dodavatel je povinen chránit všechny výkopy před zaplavením vodou, po celou dobu výstavby musí mít k dispozici techniku pro čerpání a odvedení vody.</w:t>
      </w:r>
    </w:p>
    <w:p w:rsidR="00E40043" w:rsidRPr="007F6FDD" w:rsidRDefault="00E40043" w:rsidP="00097D97">
      <w:pPr>
        <w:pStyle w:val="Nadpis3"/>
        <w:numPr>
          <w:ilvl w:val="3"/>
          <w:numId w:val="16"/>
        </w:numPr>
        <w:tabs>
          <w:tab w:val="num" w:pos="1287"/>
        </w:tabs>
        <w:spacing w:line="360" w:lineRule="auto"/>
      </w:pPr>
      <w:bookmarkStart w:id="63" w:name="_Toc189115876"/>
      <w:r w:rsidRPr="007F6FDD">
        <w:t>Zemní práce</w:t>
      </w:r>
      <w:bookmarkEnd w:id="61"/>
      <w:bookmarkEnd w:id="63"/>
    </w:p>
    <w:p w:rsidR="00E40043" w:rsidRPr="00097D97" w:rsidRDefault="00E40043" w:rsidP="00097D97">
      <w:pPr>
        <w:pStyle w:val="Textdokumentu"/>
        <w:spacing w:after="0" w:line="360" w:lineRule="auto"/>
        <w:ind w:firstLine="567"/>
        <w:rPr>
          <w:szCs w:val="24"/>
        </w:rPr>
      </w:pPr>
      <w:r w:rsidRPr="00097D97">
        <w:rPr>
          <w:szCs w:val="24"/>
        </w:rPr>
        <w:t xml:space="preserve">Z upravovaných ploch železničního tělesa musí být odstraněna náletová vegetace, následně budou prováděny zemní práce dle výkresové dokumentace, přičemž je třeba vždy nejdříve vybudovat odvodnění (trvalé nebo provizorní), poté až zemní pláň. </w:t>
      </w:r>
      <w:r w:rsidR="00097D97" w:rsidRPr="00550629">
        <w:rPr>
          <w:b/>
          <w:szCs w:val="24"/>
        </w:rPr>
        <w:t xml:space="preserve">Veškeré výkopové práce </w:t>
      </w:r>
      <w:r w:rsidR="00A150DA">
        <w:rPr>
          <w:b/>
          <w:szCs w:val="24"/>
        </w:rPr>
        <w:t xml:space="preserve">a zásyp </w:t>
      </w:r>
      <w:proofErr w:type="spellStart"/>
      <w:r w:rsidR="00A150DA">
        <w:rPr>
          <w:b/>
          <w:szCs w:val="24"/>
        </w:rPr>
        <w:t>geobuněk</w:t>
      </w:r>
      <w:proofErr w:type="spellEnd"/>
      <w:r w:rsidR="00A150DA">
        <w:rPr>
          <w:b/>
          <w:szCs w:val="24"/>
        </w:rPr>
        <w:t xml:space="preserve"> </w:t>
      </w:r>
      <w:r w:rsidR="00097D97" w:rsidRPr="00550629">
        <w:rPr>
          <w:b/>
          <w:szCs w:val="24"/>
        </w:rPr>
        <w:t>budou prováděny z</w:t>
      </w:r>
      <w:r w:rsidR="00A150DA">
        <w:rPr>
          <w:b/>
          <w:szCs w:val="24"/>
        </w:rPr>
        <w:t> </w:t>
      </w:r>
      <w:r w:rsidR="00550629" w:rsidRPr="00550629">
        <w:rPr>
          <w:b/>
          <w:szCs w:val="24"/>
        </w:rPr>
        <w:t>kolejiště</w:t>
      </w:r>
      <w:r w:rsidR="00A150DA">
        <w:rPr>
          <w:b/>
          <w:szCs w:val="24"/>
        </w:rPr>
        <w:t>!</w:t>
      </w:r>
      <w:r w:rsidR="00DA573B">
        <w:rPr>
          <w:b/>
          <w:szCs w:val="24"/>
        </w:rPr>
        <w:t xml:space="preserve"> </w:t>
      </w:r>
      <w:r w:rsidR="00A160D8">
        <w:rPr>
          <w:b/>
          <w:szCs w:val="24"/>
        </w:rPr>
        <w:t xml:space="preserve">V úseku km 20,650 – 70,795 byly dříve zrealizovány hloubkové drenážní vrty z ocelových trub DN90, které nesmí být stavbou poškozeny! Jejich poloha je přibližně zakreslena v koordinační situaci a podélných profilech kolejí. V km 20,925 se nachází u paty náspu </w:t>
      </w:r>
      <w:r w:rsidR="008C1EDF">
        <w:rPr>
          <w:b/>
          <w:szCs w:val="24"/>
        </w:rPr>
        <w:t xml:space="preserve">u koleje č. 1 </w:t>
      </w:r>
      <w:r w:rsidR="00A160D8">
        <w:rPr>
          <w:b/>
          <w:szCs w:val="24"/>
        </w:rPr>
        <w:t>sklípek zapuštěný do drážního tělesa, který nesmí být stavbou poškozen!</w:t>
      </w:r>
    </w:p>
    <w:p w:rsidR="00E40043" w:rsidRPr="00097D97" w:rsidRDefault="00E40043" w:rsidP="00097D97">
      <w:pPr>
        <w:pStyle w:val="Textdokumentu"/>
        <w:spacing w:after="0" w:line="360" w:lineRule="auto"/>
        <w:ind w:firstLine="567"/>
        <w:rPr>
          <w:szCs w:val="24"/>
        </w:rPr>
      </w:pPr>
      <w:r w:rsidRPr="00097D97">
        <w:rPr>
          <w:szCs w:val="24"/>
        </w:rPr>
        <w:t>Bilance zemních prací je detailně řešena v příloze „výkaz výměr“ objektu železničního spodku. Výkopy je nutno provádět:</w:t>
      </w:r>
    </w:p>
    <w:p w:rsidR="00E40043" w:rsidRPr="00097D97" w:rsidRDefault="00E40043" w:rsidP="00097D97">
      <w:pPr>
        <w:pStyle w:val="Textdokumentu"/>
        <w:numPr>
          <w:ilvl w:val="0"/>
          <w:numId w:val="28"/>
        </w:numPr>
        <w:suppressAutoHyphens/>
        <w:spacing w:after="0" w:line="360" w:lineRule="auto"/>
        <w:rPr>
          <w:szCs w:val="24"/>
        </w:rPr>
      </w:pPr>
      <w:r w:rsidRPr="00097D97">
        <w:rPr>
          <w:szCs w:val="24"/>
        </w:rPr>
        <w:t>za nedeštivého počasí</w:t>
      </w:r>
    </w:p>
    <w:p w:rsidR="00E40043" w:rsidRPr="00097D97" w:rsidRDefault="00E40043" w:rsidP="00097D97">
      <w:pPr>
        <w:pStyle w:val="Textdokumentu"/>
        <w:numPr>
          <w:ilvl w:val="0"/>
          <w:numId w:val="28"/>
        </w:numPr>
        <w:suppressAutoHyphens/>
        <w:spacing w:after="0" w:line="360" w:lineRule="auto"/>
        <w:rPr>
          <w:szCs w:val="24"/>
        </w:rPr>
      </w:pPr>
      <w:r w:rsidRPr="00097D97">
        <w:rPr>
          <w:szCs w:val="24"/>
        </w:rPr>
        <w:t>ve směru proti sklonu realizovaného odvodnění, aby byl zajištěn plynulý odtok vody</w:t>
      </w:r>
    </w:p>
    <w:p w:rsidR="00E40043" w:rsidRPr="00097D97" w:rsidRDefault="00E40043" w:rsidP="00097D97">
      <w:pPr>
        <w:pStyle w:val="Textdokumentu"/>
        <w:numPr>
          <w:ilvl w:val="0"/>
          <w:numId w:val="28"/>
        </w:numPr>
        <w:suppressAutoHyphens/>
        <w:spacing w:after="0" w:line="360" w:lineRule="auto"/>
        <w:rPr>
          <w:szCs w:val="24"/>
        </w:rPr>
      </w:pPr>
      <w:r w:rsidRPr="00097D97">
        <w:rPr>
          <w:szCs w:val="24"/>
        </w:rPr>
        <w:t>v případě výronů vody z podloží tuto odčerpávat či odvádět ze stavební jámy</w:t>
      </w:r>
    </w:p>
    <w:p w:rsidR="00E40043" w:rsidRPr="00097D97" w:rsidRDefault="00E40043" w:rsidP="00097D97">
      <w:pPr>
        <w:pStyle w:val="Textdokumentu"/>
        <w:spacing w:after="0" w:line="360" w:lineRule="auto"/>
        <w:ind w:firstLine="567"/>
        <w:rPr>
          <w:szCs w:val="24"/>
        </w:rPr>
      </w:pPr>
      <w:r w:rsidRPr="00097D97">
        <w:rPr>
          <w:szCs w:val="24"/>
        </w:rPr>
        <w:t>Při nejasných nebo nepředpokládaných situacích (např. odlišná skladba podloží proti provedeným průzkumům) je nutné provádění prací konzultovat s geotechnickým dozorem na stavbě, resp. projektantem (dle závažnosti).</w:t>
      </w:r>
    </w:p>
    <w:p w:rsidR="00E40043" w:rsidRDefault="0058101F" w:rsidP="00097D97">
      <w:pPr>
        <w:pStyle w:val="Textdokumentu"/>
        <w:spacing w:after="0" w:line="360" w:lineRule="auto"/>
        <w:ind w:firstLine="567"/>
        <w:rPr>
          <w:b/>
          <w:szCs w:val="24"/>
        </w:rPr>
      </w:pPr>
      <w:r w:rsidRPr="0058101F">
        <w:rPr>
          <w:b/>
          <w:szCs w:val="24"/>
        </w:rPr>
        <w:t xml:space="preserve">Vzhledem k sesuvnému riziku v dané oblasti, nebo pokud výkop přímo zasáhne oblast aktivního sesuvu, je nutné postupovat po dílčích úsecích, aby se zabránilo destabilizaci výkopu, tak i okolních svahů. Srážková voda musí být průběžně odváděna. </w:t>
      </w:r>
    </w:p>
    <w:p w:rsidR="00A11017" w:rsidRDefault="00A11017" w:rsidP="00097D97">
      <w:pPr>
        <w:pStyle w:val="Textdokumentu"/>
        <w:spacing w:after="0" w:line="360" w:lineRule="auto"/>
        <w:ind w:firstLine="567"/>
        <w:rPr>
          <w:b/>
          <w:szCs w:val="24"/>
        </w:rPr>
      </w:pPr>
      <w:r>
        <w:rPr>
          <w:b/>
          <w:szCs w:val="24"/>
        </w:rPr>
        <w:t xml:space="preserve">Při nejasných nebo nepředpokládaných situacích (např. odlišná skladba podloží proti provedeným průzkumům) je nutné provádění prací konzultovat s geotechnickým dozorem </w:t>
      </w:r>
      <w:r w:rsidR="00D2179A">
        <w:rPr>
          <w:b/>
          <w:szCs w:val="24"/>
        </w:rPr>
        <w:t>stavby</w:t>
      </w:r>
      <w:r>
        <w:rPr>
          <w:b/>
          <w:szCs w:val="24"/>
        </w:rPr>
        <w:t>.</w:t>
      </w:r>
    </w:p>
    <w:p w:rsidR="00D2179A" w:rsidRDefault="00D2179A" w:rsidP="00097D97">
      <w:pPr>
        <w:pStyle w:val="Textdokumentu"/>
        <w:spacing w:after="0" w:line="360" w:lineRule="auto"/>
        <w:ind w:firstLine="567"/>
        <w:rPr>
          <w:b/>
          <w:szCs w:val="24"/>
        </w:rPr>
      </w:pPr>
    </w:p>
    <w:p w:rsidR="00E40043" w:rsidRPr="00097D97" w:rsidRDefault="00E40043" w:rsidP="00097D97">
      <w:pPr>
        <w:pStyle w:val="Textdokumentu"/>
        <w:spacing w:after="0" w:line="360" w:lineRule="auto"/>
        <w:ind w:firstLine="567"/>
        <w:rPr>
          <w:b/>
          <w:szCs w:val="24"/>
        </w:rPr>
      </w:pPr>
      <w:r w:rsidRPr="00097D97">
        <w:rPr>
          <w:b/>
          <w:szCs w:val="24"/>
        </w:rPr>
        <w:t>Při zemních pracích je nutno postupovat podle ČSN 73 6133 a dle technických kvalitativních podmínek (TKP) v aktuálním znění.</w:t>
      </w:r>
    </w:p>
    <w:p w:rsidR="00AA5237" w:rsidRDefault="00E40043" w:rsidP="00DA573B">
      <w:pPr>
        <w:spacing w:line="360" w:lineRule="auto"/>
        <w:ind w:firstLine="567"/>
        <w:jc w:val="both"/>
        <w:rPr>
          <w:sz w:val="24"/>
          <w:szCs w:val="24"/>
        </w:rPr>
      </w:pPr>
      <w:r w:rsidRPr="00097D97">
        <w:rPr>
          <w:sz w:val="24"/>
          <w:szCs w:val="24"/>
        </w:rPr>
        <w:t xml:space="preserve">Při výkopových pracích je třeba důsledně brát zřetel na stávající inženýrské sítě. Jejich poloha vyznačená v situacích a podélných profilech odpovídá podkladům, poskytnutých jednotlivými správci a je pouze informativní. </w:t>
      </w:r>
      <w:r w:rsidRPr="00D96886">
        <w:rPr>
          <w:b/>
          <w:sz w:val="24"/>
          <w:szCs w:val="24"/>
        </w:rPr>
        <w:t>Všechny stávající sítě v zájmovém území je třeba před započetím stavebních prací nechat vytyčit jejich správci, práce v jejich blízkosti provádět za dozoru jejich správců a řídit se jejich pokyny.</w:t>
      </w:r>
    </w:p>
    <w:p w:rsidR="00DA573B" w:rsidRPr="00DA573B" w:rsidRDefault="00DA573B" w:rsidP="00A52C95">
      <w:pPr>
        <w:spacing w:line="360" w:lineRule="auto"/>
        <w:ind w:firstLine="709"/>
        <w:jc w:val="both"/>
        <w:rPr>
          <w:sz w:val="24"/>
          <w:szCs w:val="24"/>
        </w:rPr>
      </w:pPr>
      <w:r w:rsidRPr="00DA573B">
        <w:rPr>
          <w:sz w:val="24"/>
          <w:szCs w:val="24"/>
        </w:rPr>
        <w:t>Výkopy v sobě zahrnují rozpojení, odebrání výkopku, naložení na dopravní prostředek a odvezení na dané místo, kde bude materiál uložen. Výkopy musí být provedeny důsledně v geometrické podobě dle projektové dokumentace. V rámci prací na železničním spodku se jedná o běžné výkopy, které jsou na základě ČSN 73 6133 resp. geotechnického průzkumu zatříděny do třídy těžitelnosti I (dle původní ČSN 73 3050 2-3), příp. do třídy těžitelnosti II (dle původní ČSN 73 3050 4-5).</w:t>
      </w:r>
    </w:p>
    <w:p w:rsidR="00DA573B" w:rsidRDefault="00DA573B" w:rsidP="00A52C95">
      <w:pPr>
        <w:spacing w:line="360" w:lineRule="auto"/>
        <w:ind w:firstLine="708"/>
        <w:jc w:val="both"/>
        <w:rPr>
          <w:sz w:val="24"/>
          <w:szCs w:val="24"/>
        </w:rPr>
      </w:pPr>
      <w:r w:rsidRPr="00DA573B">
        <w:rPr>
          <w:sz w:val="24"/>
          <w:szCs w:val="24"/>
        </w:rPr>
        <w:t>Detailní popis a charakteristika tříd těžitelnosti hornin je popsáno v ceníku zemních prací 800-1. ČSN 73 3050 byla zrušena a nahrazena ČSN 73 6133 Návrh a provádění zemního tělesa pozemních komunikací, v ní jsou třídy těžitelnosti 1-7 nahrazeny třídami I-III.</w:t>
      </w:r>
    </w:p>
    <w:p w:rsidR="00DA573B" w:rsidRPr="00DA573B" w:rsidRDefault="00DA573B" w:rsidP="00A52C95">
      <w:pPr>
        <w:spacing w:line="360" w:lineRule="auto"/>
        <w:jc w:val="center"/>
        <w:rPr>
          <w:b/>
          <w:sz w:val="24"/>
          <w:szCs w:val="24"/>
        </w:rPr>
      </w:pPr>
      <w:r w:rsidRPr="00DA573B">
        <w:rPr>
          <w:b/>
          <w:sz w:val="24"/>
          <w:szCs w:val="24"/>
        </w:rPr>
        <w:t>Klasifikace do tříd rozpojitelnosti a těžitelnosti</w:t>
      </w:r>
    </w:p>
    <w:p w:rsidR="00DA573B" w:rsidRPr="00DA573B" w:rsidRDefault="00DA573B" w:rsidP="00DA573B">
      <w:pPr>
        <w:spacing w:line="360" w:lineRule="auto"/>
        <w:jc w:val="center"/>
        <w:rPr>
          <w:rFonts w:ascii="Arial" w:hAnsi="Arial" w:cs="Arial"/>
          <w:sz w:val="24"/>
          <w:szCs w:val="24"/>
        </w:rPr>
      </w:pPr>
      <w:r w:rsidRPr="00DA573B">
        <w:rPr>
          <w:noProof/>
          <w:sz w:val="24"/>
          <w:szCs w:val="24"/>
        </w:rPr>
        <w:drawing>
          <wp:inline distT="0" distB="0" distL="0" distR="0">
            <wp:extent cx="5852160" cy="301752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2160" cy="3017520"/>
                    </a:xfrm>
                    <a:prstGeom prst="rect">
                      <a:avLst/>
                    </a:prstGeom>
                    <a:noFill/>
                    <a:ln>
                      <a:noFill/>
                    </a:ln>
                  </pic:spPr>
                </pic:pic>
              </a:graphicData>
            </a:graphic>
          </wp:inline>
        </w:drawing>
      </w:r>
    </w:p>
    <w:p w:rsidR="00DA573B" w:rsidRPr="00DA573B" w:rsidRDefault="00DA573B" w:rsidP="00DA573B">
      <w:pPr>
        <w:spacing w:line="360" w:lineRule="auto"/>
        <w:rPr>
          <w:sz w:val="24"/>
          <w:szCs w:val="24"/>
        </w:rPr>
      </w:pPr>
      <w:r w:rsidRPr="00DA573B">
        <w:rPr>
          <w:i/>
          <w:sz w:val="24"/>
          <w:szCs w:val="24"/>
          <w:u w:val="single"/>
        </w:rPr>
        <w:t>Pozn.:</w:t>
      </w:r>
      <w:r w:rsidRPr="00DA573B">
        <w:rPr>
          <w:sz w:val="24"/>
          <w:szCs w:val="24"/>
        </w:rPr>
        <w:t xml:space="preserve"> </w:t>
      </w:r>
    </w:p>
    <w:p w:rsidR="00DA573B" w:rsidRPr="00DA573B" w:rsidRDefault="00DA573B" w:rsidP="00DA573B">
      <w:pPr>
        <w:spacing w:line="360" w:lineRule="auto"/>
        <w:ind w:left="1701" w:hanging="993"/>
        <w:rPr>
          <w:i/>
          <w:sz w:val="24"/>
          <w:szCs w:val="24"/>
        </w:rPr>
      </w:pPr>
      <w:r w:rsidRPr="00DA573B">
        <w:rPr>
          <w:b/>
          <w:i/>
          <w:sz w:val="24"/>
          <w:szCs w:val="24"/>
        </w:rPr>
        <w:t xml:space="preserve">Třída I </w:t>
      </w:r>
      <w:r w:rsidRPr="00DA573B">
        <w:rPr>
          <w:i/>
          <w:sz w:val="24"/>
          <w:szCs w:val="24"/>
        </w:rPr>
        <w:t>– Těžba je prováděna</w:t>
      </w:r>
      <w:r w:rsidRPr="00DA573B">
        <w:rPr>
          <w:sz w:val="24"/>
          <w:szCs w:val="24"/>
        </w:rPr>
        <w:t xml:space="preserve"> </w:t>
      </w:r>
      <w:r w:rsidRPr="00DA573B">
        <w:rPr>
          <w:i/>
          <w:sz w:val="24"/>
          <w:szCs w:val="24"/>
        </w:rPr>
        <w:t>běžnými výkopovými mechanizmy (buldozery, rypadla, ručně prováděné výkopy)</w:t>
      </w:r>
    </w:p>
    <w:p w:rsidR="00DA573B" w:rsidRPr="00DA573B" w:rsidRDefault="00DA573B" w:rsidP="00DA573B">
      <w:pPr>
        <w:spacing w:line="360" w:lineRule="auto"/>
        <w:ind w:left="1701" w:hanging="993"/>
        <w:rPr>
          <w:i/>
          <w:sz w:val="24"/>
          <w:szCs w:val="24"/>
        </w:rPr>
      </w:pPr>
      <w:r w:rsidRPr="00DA573B">
        <w:rPr>
          <w:b/>
          <w:i/>
          <w:sz w:val="24"/>
          <w:szCs w:val="24"/>
        </w:rPr>
        <w:t>Třída II</w:t>
      </w:r>
      <w:r w:rsidRPr="00DA573B">
        <w:rPr>
          <w:i/>
          <w:sz w:val="24"/>
          <w:szCs w:val="24"/>
        </w:rPr>
        <w:t xml:space="preserve"> – Pro těžbu a rozpojování horniny je nutné použít speciální rozpojovací mechanizmy (rozrývače, skalní lžíce, kladiva). Lze použít i trhací práce, pokud je to z hlediska výsledné fragmentace a/nebo hospodárnosti výhodné.</w:t>
      </w:r>
    </w:p>
    <w:p w:rsidR="00DA573B" w:rsidRPr="00DA573B" w:rsidRDefault="00DA573B" w:rsidP="00DA573B">
      <w:pPr>
        <w:spacing w:line="360" w:lineRule="auto"/>
        <w:ind w:left="1701" w:hanging="993"/>
        <w:rPr>
          <w:i/>
          <w:sz w:val="24"/>
          <w:szCs w:val="24"/>
        </w:rPr>
      </w:pPr>
      <w:r w:rsidRPr="00DA573B">
        <w:rPr>
          <w:b/>
          <w:i/>
          <w:sz w:val="24"/>
          <w:szCs w:val="24"/>
        </w:rPr>
        <w:t>Třída III</w:t>
      </w:r>
      <w:r w:rsidRPr="00DA573B">
        <w:rPr>
          <w:i/>
          <w:sz w:val="24"/>
          <w:szCs w:val="24"/>
        </w:rPr>
        <w:t xml:space="preserve"> – K rozpojování je nutné použít trhací práce. K rozpojování se mohou použít kladiva, rozrývače nebo jiné technologie, pokud by použití trhacích prací ohrozilo okolní stavby.</w:t>
      </w:r>
    </w:p>
    <w:p w:rsidR="00DA573B" w:rsidRPr="00DA573B" w:rsidRDefault="00DA573B" w:rsidP="00A52C95">
      <w:pPr>
        <w:spacing w:line="360" w:lineRule="auto"/>
        <w:ind w:firstLine="567"/>
        <w:jc w:val="both"/>
        <w:rPr>
          <w:sz w:val="24"/>
          <w:szCs w:val="24"/>
        </w:rPr>
      </w:pPr>
      <w:r w:rsidRPr="00DA573B">
        <w:rPr>
          <w:sz w:val="24"/>
          <w:szCs w:val="24"/>
        </w:rPr>
        <w:t xml:space="preserve">Při provádění výkopových prací musí dodavatel stavebních </w:t>
      </w:r>
      <w:r w:rsidR="002B18A0">
        <w:rPr>
          <w:sz w:val="24"/>
          <w:szCs w:val="24"/>
        </w:rPr>
        <w:t xml:space="preserve">prací </w:t>
      </w:r>
      <w:r w:rsidRPr="00DA573B">
        <w:rPr>
          <w:sz w:val="24"/>
          <w:szCs w:val="24"/>
        </w:rPr>
        <w:t xml:space="preserve">zajistit soustavné odvádění povrchových a podzemních vod systémem svahovaných ploch, příkopů a provizorních drénů tak, aby nedošlo k znehodnocení těženého materiálu, zhoršení únosnosti zemní pláně nebo základové spáry pro rozšíření náspů, snížení stability svahů podmáčením a podobně. Uložení zeminy na </w:t>
      </w:r>
      <w:proofErr w:type="spellStart"/>
      <w:r w:rsidRPr="00DA573B">
        <w:rPr>
          <w:sz w:val="24"/>
          <w:szCs w:val="24"/>
        </w:rPr>
        <w:t>deponie</w:t>
      </w:r>
      <w:proofErr w:type="spellEnd"/>
      <w:r w:rsidRPr="00DA573B">
        <w:rPr>
          <w:sz w:val="24"/>
          <w:szCs w:val="24"/>
        </w:rPr>
        <w:t xml:space="preserve"> je možné pouze s písemným souhlasem stavebního dozoru.</w:t>
      </w:r>
    </w:p>
    <w:p w:rsidR="00DA573B" w:rsidRPr="0083673F" w:rsidRDefault="00DA573B" w:rsidP="0083673F">
      <w:pPr>
        <w:spacing w:line="360" w:lineRule="auto"/>
        <w:ind w:firstLine="709"/>
        <w:jc w:val="both"/>
        <w:rPr>
          <w:sz w:val="24"/>
          <w:szCs w:val="24"/>
        </w:rPr>
      </w:pPr>
      <w:r w:rsidRPr="00DA573B">
        <w:rPr>
          <w:sz w:val="24"/>
          <w:szCs w:val="24"/>
        </w:rPr>
        <w:t>Výkopy pro inženýrské sítě a odvodnění se zřizují proti spádu tak, aby bylo v každém okamžiku zajištěno odvodnění výkopu. V soudržných zeminách se dělají výkopové stěny obvykle svislé. Pokud není stabilita výkopu dostačující je nutné výkop pažit nebo provést svahovaný výkop. Dle ČSN 73 6133 je nutno pažit výkop v zastavěném území od hloubky 1,30 m a v nezastavěném území od hloubky 1,50 m</w:t>
      </w:r>
      <w:r w:rsidR="0088689F">
        <w:rPr>
          <w:sz w:val="24"/>
          <w:szCs w:val="24"/>
        </w:rPr>
        <w:t xml:space="preserve">, v nesoudržných zeminách a </w:t>
      </w:r>
      <w:proofErr w:type="spellStart"/>
      <w:r w:rsidR="0088689F">
        <w:rPr>
          <w:sz w:val="24"/>
          <w:szCs w:val="24"/>
        </w:rPr>
        <w:t>poloskalních</w:t>
      </w:r>
      <w:proofErr w:type="spellEnd"/>
      <w:r w:rsidR="0088689F">
        <w:rPr>
          <w:sz w:val="24"/>
          <w:szCs w:val="24"/>
        </w:rPr>
        <w:t xml:space="preserve"> horninách již od hloubky 0,8 m.</w:t>
      </w:r>
      <w:r w:rsidR="0083673F">
        <w:rPr>
          <w:sz w:val="24"/>
          <w:szCs w:val="24"/>
        </w:rPr>
        <w:t xml:space="preserve"> Výkopy pod hladinou podzemní vody se paží vždy.</w:t>
      </w:r>
      <w:r w:rsidRPr="00DA573B">
        <w:rPr>
          <w:sz w:val="24"/>
          <w:szCs w:val="24"/>
        </w:rPr>
        <w:t xml:space="preserve"> Za návrh svahů dočasných výkopů nese plnou zodpovědnost dodavatel stavebních prací. Stavební dozor může nařídit dodavateli úpravu nedostatečně stabilních svahů. Dodavatel je povinen chránit všechny výkopy před zaplavením vodou, po celou dobu výstavby musí mít k dispozici techniku pro čerpání a odvedení vody.</w:t>
      </w:r>
      <w:r w:rsidR="00E65F67">
        <w:rPr>
          <w:sz w:val="24"/>
          <w:szCs w:val="24"/>
        </w:rPr>
        <w:t xml:space="preserve"> </w:t>
      </w:r>
      <w:r w:rsidR="00E65F67">
        <w:rPr>
          <w:b/>
          <w:sz w:val="24"/>
          <w:szCs w:val="24"/>
        </w:rPr>
        <w:t>Zvláštní pozornost nutno věnovat pažení rýhy hlubokého drénu u koleje č. 2.</w:t>
      </w:r>
    </w:p>
    <w:p w:rsidR="00306317" w:rsidRDefault="00306317" w:rsidP="00A52C95">
      <w:pPr>
        <w:spacing w:line="360" w:lineRule="auto"/>
        <w:ind w:firstLine="709"/>
        <w:jc w:val="both"/>
        <w:rPr>
          <w:b/>
          <w:sz w:val="24"/>
          <w:szCs w:val="24"/>
        </w:rPr>
      </w:pPr>
    </w:p>
    <w:p w:rsidR="001127E2" w:rsidRPr="00E27590" w:rsidRDefault="001127E2" w:rsidP="001127E2">
      <w:pPr>
        <w:pStyle w:val="Nadpis3"/>
        <w:numPr>
          <w:ilvl w:val="3"/>
          <w:numId w:val="16"/>
        </w:numPr>
        <w:tabs>
          <w:tab w:val="num" w:pos="1287"/>
        </w:tabs>
        <w:spacing w:line="360" w:lineRule="auto"/>
      </w:pPr>
      <w:bookmarkStart w:id="64" w:name="_Toc76647895"/>
      <w:bookmarkStart w:id="65" w:name="_Toc189115877"/>
      <w:r w:rsidRPr="00E27590">
        <w:t xml:space="preserve">Demolice objektů zasahujících do konstrukcí žel. </w:t>
      </w:r>
      <w:proofErr w:type="gramStart"/>
      <w:r w:rsidRPr="00E27590">
        <w:t>spodku</w:t>
      </w:r>
      <w:bookmarkEnd w:id="64"/>
      <w:bookmarkEnd w:id="65"/>
      <w:proofErr w:type="gramEnd"/>
    </w:p>
    <w:p w:rsidR="001127E2" w:rsidRPr="001127E2" w:rsidRDefault="001127E2" w:rsidP="001127E2">
      <w:pPr>
        <w:spacing w:line="360" w:lineRule="auto"/>
        <w:ind w:firstLine="540"/>
        <w:jc w:val="both"/>
        <w:rPr>
          <w:sz w:val="24"/>
          <w:szCs w:val="24"/>
        </w:rPr>
      </w:pPr>
      <w:r w:rsidRPr="001127E2">
        <w:rPr>
          <w:sz w:val="24"/>
          <w:szCs w:val="24"/>
        </w:rPr>
        <w:t xml:space="preserve">V rámci SO železničního spodku budou vybourány veškeré základy zasahující do konstrukcí železničního spodku (stávající šachty, trouby, základy oplocení, oplocení a stávající kabelové žlaby zasahující do rekonstrukce žel. </w:t>
      </w:r>
      <w:proofErr w:type="gramStart"/>
      <w:r w:rsidRPr="001127E2">
        <w:rPr>
          <w:sz w:val="24"/>
          <w:szCs w:val="24"/>
        </w:rPr>
        <w:t>spodku</w:t>
      </w:r>
      <w:proofErr w:type="gramEnd"/>
      <w:r w:rsidRPr="001127E2">
        <w:rPr>
          <w:sz w:val="24"/>
          <w:szCs w:val="24"/>
        </w:rPr>
        <w:t xml:space="preserve">) vyjma základů rušených v rámci jiných SO a PS (např. základů návěstidel, …). </w:t>
      </w:r>
    </w:p>
    <w:p w:rsidR="004A661C" w:rsidRDefault="001127E2" w:rsidP="001127E2">
      <w:pPr>
        <w:spacing w:line="360" w:lineRule="auto"/>
        <w:ind w:firstLine="709"/>
        <w:jc w:val="both"/>
        <w:rPr>
          <w:sz w:val="24"/>
          <w:szCs w:val="24"/>
        </w:rPr>
      </w:pPr>
      <w:r w:rsidRPr="001127E2">
        <w:rPr>
          <w:sz w:val="24"/>
          <w:szCs w:val="24"/>
        </w:rPr>
        <w:t xml:space="preserve">Případné vzniklé prostory po vybourání budou zasypány vhodnou </w:t>
      </w:r>
      <w:proofErr w:type="spellStart"/>
      <w:r w:rsidRPr="001127E2">
        <w:rPr>
          <w:sz w:val="24"/>
          <w:szCs w:val="24"/>
        </w:rPr>
        <w:t>nenamrzavou</w:t>
      </w:r>
      <w:proofErr w:type="spellEnd"/>
      <w:r w:rsidRPr="001127E2">
        <w:rPr>
          <w:sz w:val="24"/>
          <w:szCs w:val="24"/>
        </w:rPr>
        <w:t xml:space="preserve"> zeminou (například </w:t>
      </w:r>
      <w:proofErr w:type="spellStart"/>
      <w:r w:rsidRPr="001127E2">
        <w:rPr>
          <w:sz w:val="24"/>
          <w:szCs w:val="24"/>
        </w:rPr>
        <w:t>výziskem</w:t>
      </w:r>
      <w:proofErr w:type="spellEnd"/>
      <w:r w:rsidRPr="001127E2">
        <w:rPr>
          <w:sz w:val="24"/>
          <w:szCs w:val="24"/>
        </w:rPr>
        <w:t xml:space="preserve"> z kolejového lože).</w:t>
      </w:r>
    </w:p>
    <w:p w:rsidR="00306317" w:rsidRPr="00306317" w:rsidRDefault="00306317" w:rsidP="001127E2">
      <w:pPr>
        <w:spacing w:line="360" w:lineRule="auto"/>
        <w:ind w:firstLine="709"/>
        <w:jc w:val="both"/>
        <w:rPr>
          <w:b/>
          <w:sz w:val="24"/>
          <w:szCs w:val="24"/>
        </w:rPr>
      </w:pPr>
      <w:r w:rsidRPr="00306317">
        <w:rPr>
          <w:b/>
          <w:sz w:val="24"/>
          <w:szCs w:val="24"/>
        </w:rPr>
        <w:t xml:space="preserve">Bude demontováno stávající zajištění koleje č. 2, štětovnicová stěna u paty náspu u koleje č. 1 zůstane zachována.  </w:t>
      </w:r>
    </w:p>
    <w:p w:rsidR="007B29BF" w:rsidRPr="006962F5" w:rsidRDefault="007B29BF" w:rsidP="007B29BF">
      <w:pPr>
        <w:shd w:val="clear" w:color="auto" w:fill="FFFFFF"/>
        <w:spacing w:line="360" w:lineRule="auto"/>
        <w:ind w:left="360"/>
        <w:jc w:val="both"/>
        <w:rPr>
          <w:color w:val="222222"/>
          <w:sz w:val="24"/>
          <w:szCs w:val="24"/>
        </w:rPr>
      </w:pPr>
    </w:p>
    <w:p w:rsidR="00DB7518" w:rsidRPr="002A1DFB" w:rsidRDefault="00DB7518" w:rsidP="00DB7518">
      <w:pPr>
        <w:pStyle w:val="Nadpis3"/>
        <w:numPr>
          <w:ilvl w:val="3"/>
          <w:numId w:val="16"/>
        </w:numPr>
        <w:tabs>
          <w:tab w:val="num" w:pos="1287"/>
        </w:tabs>
        <w:spacing w:line="360" w:lineRule="auto"/>
      </w:pPr>
      <w:bookmarkStart w:id="66" w:name="_Toc431386360"/>
      <w:bookmarkStart w:id="67" w:name="_Toc11847913"/>
      <w:bookmarkStart w:id="68" w:name="_Toc76647899"/>
      <w:bookmarkStart w:id="69" w:name="_Toc189115878"/>
      <w:r w:rsidRPr="002A1DFB">
        <w:t>Rekultivace ploch</w:t>
      </w:r>
      <w:bookmarkEnd w:id="66"/>
      <w:bookmarkEnd w:id="67"/>
      <w:bookmarkEnd w:id="68"/>
      <w:bookmarkEnd w:id="69"/>
    </w:p>
    <w:p w:rsidR="00DB7518" w:rsidRDefault="00DB7518" w:rsidP="00DB7518">
      <w:pPr>
        <w:spacing w:line="360" w:lineRule="auto"/>
        <w:ind w:firstLine="539"/>
        <w:jc w:val="both"/>
        <w:rPr>
          <w:sz w:val="24"/>
          <w:szCs w:val="24"/>
        </w:rPr>
      </w:pPr>
      <w:r>
        <w:rPr>
          <w:sz w:val="24"/>
          <w:szCs w:val="24"/>
        </w:rPr>
        <w:t>Plochy po zrušení provizorních přístupových komunikacích mimo drážní těleso budou zrekultivovány do původního stavu.</w:t>
      </w:r>
    </w:p>
    <w:p w:rsidR="00A668F7" w:rsidRPr="00383782" w:rsidRDefault="00A668F7" w:rsidP="00A668F7">
      <w:pPr>
        <w:pStyle w:val="Nadpis3"/>
        <w:numPr>
          <w:ilvl w:val="3"/>
          <w:numId w:val="16"/>
        </w:numPr>
        <w:tabs>
          <w:tab w:val="num" w:pos="1287"/>
        </w:tabs>
        <w:spacing w:line="360" w:lineRule="auto"/>
      </w:pPr>
      <w:bookmarkStart w:id="70" w:name="_Toc14869836"/>
      <w:bookmarkStart w:id="71" w:name="_Toc76647900"/>
      <w:bookmarkStart w:id="72" w:name="_Toc431386361"/>
      <w:bookmarkStart w:id="73" w:name="_Toc11847914"/>
      <w:bookmarkStart w:id="74" w:name="_Toc76647901"/>
      <w:bookmarkStart w:id="75" w:name="_Toc189115879"/>
      <w:r w:rsidRPr="00383782">
        <w:t>Likvidace vzrostlé zeleně</w:t>
      </w:r>
      <w:bookmarkEnd w:id="70"/>
      <w:bookmarkEnd w:id="71"/>
      <w:bookmarkEnd w:id="75"/>
    </w:p>
    <w:p w:rsidR="00A668F7" w:rsidRPr="00A668F7" w:rsidRDefault="00A668F7" w:rsidP="00A668F7">
      <w:pPr>
        <w:spacing w:line="360" w:lineRule="auto"/>
        <w:ind w:firstLine="539"/>
        <w:jc w:val="both"/>
        <w:rPr>
          <w:sz w:val="24"/>
          <w:szCs w:val="24"/>
        </w:rPr>
      </w:pPr>
      <w:r w:rsidRPr="00A668F7">
        <w:rPr>
          <w:sz w:val="24"/>
          <w:szCs w:val="24"/>
        </w:rPr>
        <w:t xml:space="preserve">V zájmové lokalitě bude odstraněna vzrostlá zeleň v rozsahu nutném pro realizaci žel. </w:t>
      </w:r>
      <w:proofErr w:type="gramStart"/>
      <w:r w:rsidRPr="00A668F7">
        <w:rPr>
          <w:sz w:val="24"/>
          <w:szCs w:val="24"/>
        </w:rPr>
        <w:t>svršku</w:t>
      </w:r>
      <w:proofErr w:type="gramEnd"/>
      <w:r w:rsidRPr="00A668F7">
        <w:rPr>
          <w:sz w:val="24"/>
          <w:szCs w:val="24"/>
        </w:rPr>
        <w:t xml:space="preserve"> a spodku, vč. odvodnění.</w:t>
      </w:r>
      <w:r>
        <w:rPr>
          <w:sz w:val="24"/>
          <w:szCs w:val="24"/>
        </w:rPr>
        <w:t xml:space="preserve"> Řeší samostatný </w:t>
      </w:r>
      <w:r w:rsidRPr="00A668F7">
        <w:rPr>
          <w:sz w:val="24"/>
          <w:szCs w:val="24"/>
        </w:rPr>
        <w:t>SO 11-91-01 - Horní Lideč – Vsetín, příprava území a kácení</w:t>
      </w:r>
      <w:r>
        <w:rPr>
          <w:sz w:val="24"/>
          <w:szCs w:val="24"/>
        </w:rPr>
        <w:t>.</w:t>
      </w:r>
      <w:r w:rsidR="001A40BD">
        <w:rPr>
          <w:sz w:val="24"/>
          <w:szCs w:val="24"/>
        </w:rPr>
        <w:t xml:space="preserve"> Pro zvýšení bezpečnosti v zářezu km 20,400 – 20,600 doporučujeme svah začistit od náletových dřevin.</w:t>
      </w:r>
    </w:p>
    <w:p w:rsidR="00D63F68" w:rsidRPr="00454AB7" w:rsidRDefault="00D63F68" w:rsidP="00D63F68">
      <w:pPr>
        <w:pStyle w:val="Nadpis3"/>
        <w:numPr>
          <w:ilvl w:val="3"/>
          <w:numId w:val="16"/>
        </w:numPr>
        <w:tabs>
          <w:tab w:val="num" w:pos="1287"/>
        </w:tabs>
        <w:spacing w:line="360" w:lineRule="auto"/>
      </w:pPr>
      <w:bookmarkStart w:id="76" w:name="_Toc189115880"/>
      <w:r w:rsidRPr="00454AB7">
        <w:t>Přípustné odchylky</w:t>
      </w:r>
      <w:bookmarkEnd w:id="72"/>
      <w:bookmarkEnd w:id="73"/>
      <w:bookmarkEnd w:id="74"/>
      <w:bookmarkEnd w:id="76"/>
    </w:p>
    <w:p w:rsidR="00D63F68" w:rsidRPr="00D63F68" w:rsidRDefault="00D63F68" w:rsidP="00D63F68">
      <w:pPr>
        <w:spacing w:line="360" w:lineRule="auto"/>
        <w:ind w:firstLine="539"/>
        <w:jc w:val="both"/>
        <w:rPr>
          <w:sz w:val="24"/>
          <w:szCs w:val="24"/>
        </w:rPr>
      </w:pPr>
      <w:r w:rsidRPr="00D63F68">
        <w:rPr>
          <w:sz w:val="24"/>
          <w:szCs w:val="24"/>
        </w:rPr>
        <w:t xml:space="preserve">Odchylky od výšek pláně a kót odvozených od nivelety, které jsou dány projektovou dokumentací stavby, jsou pro jednotlivá měření v rozpětí +20 až -30 mm. Rovnost povrchu pláně v podélném a příčném směru se kontroluje 3m latí, pod níž může být prohlubeň max. 20mm hluboká. Odchylka od projektovaného příčného sklonu zemní pláně nesmí být větší než +-0,5%. Měření je třeba provádět ve vzdálenostech nepřesahujících 50 m. Přesnost svahování se posuzuje 3m latí, největší prohlubeň pod touto latí musí být 50 mm na svazích, které budou </w:t>
      </w:r>
      <w:proofErr w:type="spellStart"/>
      <w:r w:rsidRPr="00D63F68">
        <w:rPr>
          <w:sz w:val="24"/>
          <w:szCs w:val="24"/>
        </w:rPr>
        <w:t>ohumusovány</w:t>
      </w:r>
      <w:proofErr w:type="spellEnd"/>
      <w:r w:rsidRPr="00D63F68">
        <w:rPr>
          <w:sz w:val="24"/>
          <w:szCs w:val="24"/>
        </w:rPr>
        <w:t xml:space="preserve"> či opatřeny </w:t>
      </w:r>
      <w:proofErr w:type="spellStart"/>
      <w:r w:rsidRPr="00D63F68">
        <w:rPr>
          <w:sz w:val="24"/>
          <w:szCs w:val="24"/>
        </w:rPr>
        <w:t>hydroosevem</w:t>
      </w:r>
      <w:proofErr w:type="spellEnd"/>
      <w:r w:rsidRPr="00D63F68">
        <w:rPr>
          <w:sz w:val="24"/>
          <w:szCs w:val="24"/>
        </w:rPr>
        <w:t>. Skutečný sklon svahu se od projektovaného může lišit max. o ± 5 %.</w:t>
      </w:r>
    </w:p>
    <w:p w:rsidR="00D63F68" w:rsidRPr="00454AB7" w:rsidRDefault="00D63F68" w:rsidP="00D63F68">
      <w:pPr>
        <w:pStyle w:val="Nadpis3"/>
        <w:numPr>
          <w:ilvl w:val="3"/>
          <w:numId w:val="16"/>
        </w:numPr>
        <w:tabs>
          <w:tab w:val="num" w:pos="1287"/>
        </w:tabs>
        <w:spacing w:line="360" w:lineRule="auto"/>
      </w:pPr>
      <w:bookmarkStart w:id="77" w:name="_Toc431386362"/>
      <w:bookmarkStart w:id="78" w:name="_Toc11847915"/>
      <w:bookmarkStart w:id="79" w:name="_Toc76647902"/>
      <w:bookmarkStart w:id="80" w:name="_Toc189115881"/>
      <w:r w:rsidRPr="00454AB7">
        <w:t>Kontrolní zkoušky, vzorky</w:t>
      </w:r>
      <w:bookmarkEnd w:id="77"/>
      <w:bookmarkEnd w:id="78"/>
      <w:bookmarkEnd w:id="79"/>
      <w:bookmarkEnd w:id="80"/>
    </w:p>
    <w:p w:rsidR="00D63F68" w:rsidRPr="00D63F68" w:rsidRDefault="00D63F68" w:rsidP="00D63F68">
      <w:pPr>
        <w:spacing w:line="360" w:lineRule="auto"/>
        <w:ind w:firstLine="539"/>
        <w:jc w:val="both"/>
        <w:rPr>
          <w:sz w:val="24"/>
          <w:szCs w:val="24"/>
        </w:rPr>
      </w:pPr>
      <w:r w:rsidRPr="00D63F68">
        <w:rPr>
          <w:sz w:val="24"/>
          <w:szCs w:val="24"/>
        </w:rPr>
        <w:t>Pro prokázání vhodnosti použitých materiálů musí být provedeny počáteční zkoušky ve smyslu TKP a příslušných článků předpisu SŽ S4, případně předloženo prohlášení o shodě podle příslušných předpisů.</w:t>
      </w:r>
    </w:p>
    <w:p w:rsidR="00D63F68" w:rsidRPr="00D63F68" w:rsidRDefault="00D63F68" w:rsidP="00D63F68">
      <w:pPr>
        <w:spacing w:line="360" w:lineRule="auto"/>
        <w:ind w:firstLine="539"/>
        <w:jc w:val="both"/>
        <w:rPr>
          <w:sz w:val="24"/>
          <w:szCs w:val="24"/>
        </w:rPr>
      </w:pPr>
      <w:r w:rsidRPr="00D63F68">
        <w:rPr>
          <w:sz w:val="24"/>
          <w:szCs w:val="24"/>
        </w:rPr>
        <w:t xml:space="preserve">V průběhu provádění stavebních prací se shoda vlastností použitých materiálů s počátečními zkouškami ověřuje kontrolními zkouškami, jejichž četnost stanovují příslušná ustanovení TKP a předpisu SŽ S4. Zhotovitel je povinen předložit zpracovaný „Kontrolní a zkušební plán“. </w:t>
      </w:r>
    </w:p>
    <w:p w:rsidR="00D63F68" w:rsidRPr="00D63F68" w:rsidRDefault="00D63F68" w:rsidP="00D63F68">
      <w:pPr>
        <w:spacing w:line="360" w:lineRule="auto"/>
        <w:ind w:firstLine="539"/>
        <w:jc w:val="both"/>
        <w:rPr>
          <w:sz w:val="24"/>
          <w:szCs w:val="24"/>
        </w:rPr>
      </w:pPr>
      <w:r w:rsidRPr="00D63F68">
        <w:rPr>
          <w:sz w:val="24"/>
          <w:szCs w:val="24"/>
        </w:rPr>
        <w:t>Při realizaci zemních prací a zřizování konstrukčních vrstev musí být zajištěn trvalý geotechnický dozor.</w:t>
      </w:r>
    </w:p>
    <w:p w:rsidR="003E616A" w:rsidRPr="0083781C" w:rsidRDefault="003E616A" w:rsidP="003E616A">
      <w:pPr>
        <w:pStyle w:val="Nadpis3"/>
        <w:numPr>
          <w:ilvl w:val="3"/>
          <w:numId w:val="16"/>
        </w:numPr>
        <w:tabs>
          <w:tab w:val="num" w:pos="1287"/>
        </w:tabs>
        <w:spacing w:line="360" w:lineRule="auto"/>
      </w:pPr>
      <w:bookmarkStart w:id="81" w:name="_Toc133220163"/>
      <w:bookmarkStart w:id="82" w:name="_Toc189115882"/>
      <w:proofErr w:type="spellStart"/>
      <w:r w:rsidRPr="0083781C">
        <w:t>Pochozí</w:t>
      </w:r>
      <w:proofErr w:type="spellEnd"/>
      <w:r w:rsidRPr="0083781C">
        <w:t xml:space="preserve"> kabelové žlaby</w:t>
      </w:r>
      <w:bookmarkEnd w:id="82"/>
      <w:r w:rsidRPr="0083781C">
        <w:t xml:space="preserve"> </w:t>
      </w:r>
      <w:bookmarkEnd w:id="81"/>
    </w:p>
    <w:p w:rsidR="00DB7518" w:rsidRPr="003E616A" w:rsidRDefault="003E616A" w:rsidP="003E616A">
      <w:pPr>
        <w:spacing w:line="360" w:lineRule="auto"/>
        <w:ind w:firstLine="539"/>
        <w:jc w:val="both"/>
        <w:rPr>
          <w:sz w:val="24"/>
          <w:szCs w:val="24"/>
        </w:rPr>
      </w:pPr>
      <w:r w:rsidRPr="003E616A">
        <w:rPr>
          <w:sz w:val="24"/>
          <w:szCs w:val="24"/>
        </w:rPr>
        <w:t>Po</w:t>
      </w:r>
      <w:r>
        <w:rPr>
          <w:sz w:val="24"/>
          <w:szCs w:val="24"/>
        </w:rPr>
        <w:t>dél koleje č. 1</w:t>
      </w:r>
      <w:r w:rsidRPr="003E616A">
        <w:rPr>
          <w:sz w:val="24"/>
          <w:szCs w:val="24"/>
        </w:rPr>
        <w:t xml:space="preserve"> j</w:t>
      </w:r>
      <w:r>
        <w:rPr>
          <w:sz w:val="24"/>
          <w:szCs w:val="24"/>
        </w:rPr>
        <w:t>e</w:t>
      </w:r>
      <w:r w:rsidRPr="003E616A">
        <w:rPr>
          <w:sz w:val="24"/>
          <w:szCs w:val="24"/>
        </w:rPr>
        <w:t xml:space="preserve"> </w:t>
      </w:r>
      <w:r>
        <w:rPr>
          <w:sz w:val="24"/>
          <w:szCs w:val="24"/>
        </w:rPr>
        <w:t>v úseku km 20,375 – 21,</w:t>
      </w:r>
      <w:r w:rsidR="009F4B03">
        <w:rPr>
          <w:sz w:val="24"/>
          <w:szCs w:val="24"/>
        </w:rPr>
        <w:t>143</w:t>
      </w:r>
      <w:r>
        <w:rPr>
          <w:sz w:val="24"/>
          <w:szCs w:val="24"/>
        </w:rPr>
        <w:t xml:space="preserve"> </w:t>
      </w:r>
      <w:r w:rsidRPr="003E616A">
        <w:rPr>
          <w:sz w:val="24"/>
          <w:szCs w:val="24"/>
        </w:rPr>
        <w:t xml:space="preserve">navržen </w:t>
      </w:r>
      <w:proofErr w:type="spellStart"/>
      <w:r w:rsidRPr="003E616A">
        <w:rPr>
          <w:sz w:val="24"/>
          <w:szCs w:val="24"/>
        </w:rPr>
        <w:t>pochozí</w:t>
      </w:r>
      <w:proofErr w:type="spellEnd"/>
      <w:r w:rsidRPr="003E616A">
        <w:rPr>
          <w:sz w:val="24"/>
          <w:szCs w:val="24"/>
        </w:rPr>
        <w:t xml:space="preserve"> kabelov</w:t>
      </w:r>
      <w:r>
        <w:rPr>
          <w:sz w:val="24"/>
          <w:szCs w:val="24"/>
        </w:rPr>
        <w:t>ý</w:t>
      </w:r>
      <w:r w:rsidRPr="003E616A">
        <w:rPr>
          <w:sz w:val="24"/>
          <w:szCs w:val="24"/>
        </w:rPr>
        <w:t xml:space="preserve"> žlab v drážní stezce. Je uvažováno s betonovým žlabem s dělícími stěnami a s </w:t>
      </w:r>
      <w:proofErr w:type="spellStart"/>
      <w:r w:rsidRPr="003E616A">
        <w:rPr>
          <w:sz w:val="24"/>
          <w:szCs w:val="24"/>
        </w:rPr>
        <w:t>pochozím</w:t>
      </w:r>
      <w:proofErr w:type="spellEnd"/>
      <w:r w:rsidRPr="003E616A">
        <w:rPr>
          <w:sz w:val="24"/>
          <w:szCs w:val="24"/>
        </w:rPr>
        <w:t xml:space="preserve"> krytem. Rozměry žlabu jsou 6</w:t>
      </w:r>
      <w:r>
        <w:rPr>
          <w:sz w:val="24"/>
          <w:szCs w:val="24"/>
        </w:rPr>
        <w:t>3</w:t>
      </w:r>
      <w:r w:rsidRPr="003E616A">
        <w:rPr>
          <w:sz w:val="24"/>
          <w:szCs w:val="24"/>
        </w:rPr>
        <w:t>0 mm na 2</w:t>
      </w:r>
      <w:r>
        <w:rPr>
          <w:sz w:val="24"/>
          <w:szCs w:val="24"/>
        </w:rPr>
        <w:t>8</w:t>
      </w:r>
      <w:r w:rsidRPr="003E616A">
        <w:rPr>
          <w:sz w:val="24"/>
          <w:szCs w:val="24"/>
        </w:rPr>
        <w:t xml:space="preserve">0 mm. Kabelový žlab bude uložen </w:t>
      </w:r>
      <w:r w:rsidR="00847D23">
        <w:rPr>
          <w:sz w:val="24"/>
          <w:szCs w:val="24"/>
        </w:rPr>
        <w:t>dle VL Ž18</w:t>
      </w:r>
      <w:r w:rsidRPr="003E616A">
        <w:rPr>
          <w:sz w:val="24"/>
          <w:szCs w:val="24"/>
        </w:rPr>
        <w:t>.</w:t>
      </w:r>
    </w:p>
    <w:p w:rsidR="00D315B1" w:rsidRDefault="00FA5112" w:rsidP="00FA5112">
      <w:pPr>
        <w:pStyle w:val="Nadpis3"/>
        <w:numPr>
          <w:ilvl w:val="3"/>
          <w:numId w:val="16"/>
        </w:numPr>
        <w:tabs>
          <w:tab w:val="num" w:pos="1287"/>
        </w:tabs>
        <w:spacing w:line="360" w:lineRule="auto"/>
      </w:pPr>
      <w:bookmarkStart w:id="83" w:name="_Toc189115883"/>
      <w:r w:rsidRPr="0083781C">
        <w:t>Popis stavebních postupů</w:t>
      </w:r>
      <w:bookmarkEnd w:id="83"/>
    </w:p>
    <w:p w:rsidR="00FA5112" w:rsidRDefault="00FA5112" w:rsidP="00E92F15">
      <w:pPr>
        <w:spacing w:line="360" w:lineRule="auto"/>
        <w:ind w:firstLine="360"/>
        <w:jc w:val="both"/>
        <w:rPr>
          <w:sz w:val="24"/>
          <w:szCs w:val="24"/>
        </w:rPr>
      </w:pPr>
      <w:r w:rsidRPr="00FA5112">
        <w:rPr>
          <w:sz w:val="24"/>
          <w:szCs w:val="24"/>
        </w:rPr>
        <w:t xml:space="preserve">Postup budování: </w:t>
      </w:r>
    </w:p>
    <w:p w:rsidR="00FA5112" w:rsidRDefault="00FA5112" w:rsidP="00FA5112">
      <w:pPr>
        <w:spacing w:line="360" w:lineRule="auto"/>
        <w:jc w:val="both"/>
        <w:rPr>
          <w:sz w:val="24"/>
          <w:szCs w:val="24"/>
        </w:rPr>
      </w:pPr>
      <w:r w:rsidRPr="00FA5112">
        <w:rPr>
          <w:sz w:val="24"/>
          <w:szCs w:val="24"/>
        </w:rPr>
        <w:t xml:space="preserve">1. Provede se odstranění kolejových polí. </w:t>
      </w:r>
    </w:p>
    <w:p w:rsidR="00FA5112" w:rsidRDefault="00FA5112" w:rsidP="00FA5112">
      <w:pPr>
        <w:spacing w:line="360" w:lineRule="auto"/>
        <w:jc w:val="both"/>
        <w:rPr>
          <w:sz w:val="24"/>
          <w:szCs w:val="24"/>
        </w:rPr>
      </w:pPr>
      <w:r w:rsidRPr="00FA5112">
        <w:rPr>
          <w:sz w:val="24"/>
          <w:szCs w:val="24"/>
        </w:rPr>
        <w:t xml:space="preserve">2. Odtěží se část spodku na úroveň pracovní plochy, ze které se budou provádět štěrkové pilíře. </w:t>
      </w:r>
    </w:p>
    <w:p w:rsidR="00FA5112" w:rsidRDefault="00FA5112" w:rsidP="00FA5112">
      <w:pPr>
        <w:spacing w:line="360" w:lineRule="auto"/>
        <w:jc w:val="both"/>
        <w:rPr>
          <w:sz w:val="24"/>
          <w:szCs w:val="24"/>
        </w:rPr>
      </w:pPr>
      <w:r w:rsidRPr="00FA5112">
        <w:rPr>
          <w:sz w:val="24"/>
          <w:szCs w:val="24"/>
        </w:rPr>
        <w:t>3. Provede se stabilizace pracovní plochy a nasype se na ní cca 20 cm drceného kameniva, na zpevněn</w:t>
      </w:r>
      <w:r w:rsidR="000F4F43">
        <w:rPr>
          <w:sz w:val="24"/>
          <w:szCs w:val="24"/>
        </w:rPr>
        <w:t>í</w:t>
      </w:r>
      <w:r w:rsidRPr="00FA5112">
        <w:rPr>
          <w:sz w:val="24"/>
          <w:szCs w:val="24"/>
        </w:rPr>
        <w:t xml:space="preserve"> pojížděného povrchu. </w:t>
      </w:r>
    </w:p>
    <w:p w:rsidR="00FA5112" w:rsidRDefault="00FA5112" w:rsidP="00FA5112">
      <w:pPr>
        <w:spacing w:line="360" w:lineRule="auto"/>
        <w:jc w:val="both"/>
        <w:rPr>
          <w:sz w:val="24"/>
          <w:szCs w:val="24"/>
        </w:rPr>
      </w:pPr>
      <w:r w:rsidRPr="00FA5112">
        <w:rPr>
          <w:sz w:val="24"/>
          <w:szCs w:val="24"/>
        </w:rPr>
        <w:t xml:space="preserve">4. Zahájí se práce na drenážní rýze s dřevěným pažením, položením drenážní trouby a zásypem kamenivem 32/63. </w:t>
      </w:r>
    </w:p>
    <w:p w:rsidR="00FA5112" w:rsidRDefault="00FA5112" w:rsidP="00FA5112">
      <w:pPr>
        <w:spacing w:line="360" w:lineRule="auto"/>
        <w:jc w:val="both"/>
        <w:rPr>
          <w:sz w:val="24"/>
          <w:szCs w:val="24"/>
        </w:rPr>
      </w:pPr>
      <w:r w:rsidRPr="00FA5112">
        <w:rPr>
          <w:sz w:val="24"/>
          <w:szCs w:val="24"/>
        </w:rPr>
        <w:t xml:space="preserve">5. Svah podél drenážní rýhy se zpevní </w:t>
      </w:r>
      <w:proofErr w:type="spellStart"/>
      <w:r w:rsidRPr="00FA5112">
        <w:rPr>
          <w:sz w:val="24"/>
          <w:szCs w:val="24"/>
        </w:rPr>
        <w:t>geobuňkovou</w:t>
      </w:r>
      <w:proofErr w:type="spellEnd"/>
      <w:r w:rsidRPr="00FA5112">
        <w:rPr>
          <w:sz w:val="24"/>
          <w:szCs w:val="24"/>
        </w:rPr>
        <w:t xml:space="preserve"> sestavou a na dno, respektive povrch zásypu kamenivem se položí příkopové tvárnice.</w:t>
      </w:r>
    </w:p>
    <w:p w:rsidR="00FA5112" w:rsidRDefault="00FA5112" w:rsidP="00FA5112">
      <w:pPr>
        <w:spacing w:line="360" w:lineRule="auto"/>
        <w:jc w:val="both"/>
        <w:rPr>
          <w:sz w:val="24"/>
          <w:szCs w:val="24"/>
        </w:rPr>
      </w:pPr>
      <w:r w:rsidRPr="00FA5112">
        <w:rPr>
          <w:sz w:val="24"/>
          <w:szCs w:val="24"/>
        </w:rPr>
        <w:t xml:space="preserve">6. Zahájí se postupné odtěžování svahu v šířce cca 2,0 m podle skladebného formátu </w:t>
      </w:r>
      <w:proofErr w:type="spellStart"/>
      <w:r w:rsidRPr="00FA5112">
        <w:rPr>
          <w:sz w:val="24"/>
          <w:szCs w:val="24"/>
        </w:rPr>
        <w:t>geobuněk</w:t>
      </w:r>
      <w:proofErr w:type="spellEnd"/>
      <w:r w:rsidRPr="00FA5112">
        <w:rPr>
          <w:sz w:val="24"/>
          <w:szCs w:val="24"/>
        </w:rPr>
        <w:t xml:space="preserve">. Musí se detailně řešit založení celé </w:t>
      </w:r>
      <w:proofErr w:type="spellStart"/>
      <w:r w:rsidRPr="00FA5112">
        <w:rPr>
          <w:sz w:val="24"/>
          <w:szCs w:val="24"/>
        </w:rPr>
        <w:t>geobuňkové</w:t>
      </w:r>
      <w:proofErr w:type="spellEnd"/>
      <w:r w:rsidRPr="00FA5112">
        <w:rPr>
          <w:sz w:val="24"/>
          <w:szCs w:val="24"/>
        </w:rPr>
        <w:t xml:space="preserve"> sestavy vyplněné drceným kamenivem 16/32 mm a 0/32 mm. Výplň je hutněná. </w:t>
      </w:r>
    </w:p>
    <w:p w:rsidR="00FA5112" w:rsidRDefault="00FA5112" w:rsidP="00FA5112">
      <w:pPr>
        <w:spacing w:line="360" w:lineRule="auto"/>
        <w:jc w:val="both"/>
        <w:rPr>
          <w:sz w:val="24"/>
          <w:szCs w:val="24"/>
        </w:rPr>
      </w:pPr>
      <w:r w:rsidRPr="00FA5112">
        <w:rPr>
          <w:sz w:val="24"/>
          <w:szCs w:val="24"/>
        </w:rPr>
        <w:t xml:space="preserve">7. Jako další se zahájí práce na štěrkových pilířích s předvrtáním každého pilíře. </w:t>
      </w:r>
    </w:p>
    <w:p w:rsidR="00FA5112" w:rsidRDefault="00FA5112" w:rsidP="00FA5112">
      <w:pPr>
        <w:spacing w:line="360" w:lineRule="auto"/>
        <w:jc w:val="both"/>
        <w:rPr>
          <w:sz w:val="24"/>
          <w:szCs w:val="24"/>
        </w:rPr>
      </w:pPr>
      <w:r w:rsidRPr="00FA5112">
        <w:rPr>
          <w:sz w:val="24"/>
          <w:szCs w:val="24"/>
        </w:rPr>
        <w:t xml:space="preserve">8. Následně se naveze drcené kamenivo 0/63 do projektované výšky pláně spodku. </w:t>
      </w:r>
    </w:p>
    <w:p w:rsidR="00FA5112" w:rsidRDefault="00FA5112" w:rsidP="00FA5112">
      <w:pPr>
        <w:spacing w:line="360" w:lineRule="auto"/>
        <w:jc w:val="both"/>
        <w:rPr>
          <w:sz w:val="24"/>
          <w:szCs w:val="24"/>
        </w:rPr>
      </w:pPr>
      <w:r w:rsidRPr="00FA5112">
        <w:rPr>
          <w:sz w:val="24"/>
          <w:szCs w:val="24"/>
        </w:rPr>
        <w:t xml:space="preserve">9. Naveze se drážní štěrk 32/63 mm a položí se kolejová pole. </w:t>
      </w:r>
    </w:p>
    <w:p w:rsidR="00FA5112" w:rsidRDefault="00FA5112" w:rsidP="00FA5112">
      <w:pPr>
        <w:spacing w:line="360" w:lineRule="auto"/>
        <w:jc w:val="both"/>
        <w:rPr>
          <w:sz w:val="24"/>
          <w:szCs w:val="24"/>
        </w:rPr>
      </w:pPr>
      <w:r w:rsidRPr="00FA5112">
        <w:rPr>
          <w:i/>
          <w:sz w:val="24"/>
          <w:szCs w:val="24"/>
        </w:rPr>
        <w:t xml:space="preserve">Poznámka: V úseku, kde je stabilita náspu zajištěna </w:t>
      </w:r>
      <w:proofErr w:type="spellStart"/>
      <w:r w:rsidRPr="00FA5112">
        <w:rPr>
          <w:i/>
          <w:sz w:val="24"/>
          <w:szCs w:val="24"/>
        </w:rPr>
        <w:t>přitěžovací</w:t>
      </w:r>
      <w:proofErr w:type="spellEnd"/>
      <w:r w:rsidRPr="00FA5112">
        <w:rPr>
          <w:i/>
          <w:sz w:val="24"/>
          <w:szCs w:val="24"/>
        </w:rPr>
        <w:t xml:space="preserve"> lavicí s hlušiny, budou </w:t>
      </w:r>
      <w:proofErr w:type="spellStart"/>
      <w:r w:rsidRPr="00FA5112">
        <w:rPr>
          <w:i/>
          <w:sz w:val="24"/>
          <w:szCs w:val="24"/>
        </w:rPr>
        <w:t>geobuňky</w:t>
      </w:r>
      <w:proofErr w:type="spellEnd"/>
      <w:r w:rsidRPr="00FA5112">
        <w:rPr>
          <w:i/>
          <w:sz w:val="24"/>
          <w:szCs w:val="24"/>
        </w:rPr>
        <w:t xml:space="preserve"> pouze v tělese náspu. Zřizování dalších </w:t>
      </w:r>
      <w:proofErr w:type="spellStart"/>
      <w:r w:rsidRPr="00FA5112">
        <w:rPr>
          <w:i/>
          <w:sz w:val="24"/>
          <w:szCs w:val="24"/>
        </w:rPr>
        <w:t>přitěžovacích</w:t>
      </w:r>
      <w:proofErr w:type="spellEnd"/>
      <w:r w:rsidRPr="00FA5112">
        <w:rPr>
          <w:i/>
          <w:sz w:val="24"/>
          <w:szCs w:val="24"/>
        </w:rPr>
        <w:t xml:space="preserve"> lavic při patě náspu, jako jedno z běžně používaných efektivních řešení, předpokládá trvalý zábor pozemků v soukromém vlastnictví.</w:t>
      </w:r>
      <w:r w:rsidRPr="00FA5112">
        <w:rPr>
          <w:sz w:val="24"/>
          <w:szCs w:val="24"/>
        </w:rPr>
        <w:t xml:space="preserve"> </w:t>
      </w:r>
    </w:p>
    <w:p w:rsidR="00FA5112" w:rsidRPr="00FA5112" w:rsidRDefault="00FA5112" w:rsidP="00FA5112">
      <w:pPr>
        <w:spacing w:line="360" w:lineRule="auto"/>
        <w:jc w:val="both"/>
        <w:rPr>
          <w:sz w:val="24"/>
          <w:szCs w:val="24"/>
        </w:rPr>
      </w:pPr>
      <w:r w:rsidRPr="00FA5112">
        <w:rPr>
          <w:sz w:val="24"/>
          <w:szCs w:val="24"/>
        </w:rPr>
        <w:t xml:space="preserve">UPOZORNĚNÍ: </w:t>
      </w:r>
      <w:r w:rsidRPr="00FA5112">
        <w:rPr>
          <w:b/>
          <w:sz w:val="24"/>
          <w:szCs w:val="24"/>
        </w:rPr>
        <w:t>Veškeré práce musí být prováděné z horní partie náspu, neboť pata náspu není vzhledem k zástavbě přístupná.</w:t>
      </w:r>
      <w:r>
        <w:rPr>
          <w:b/>
          <w:sz w:val="24"/>
          <w:szCs w:val="24"/>
        </w:rPr>
        <w:t xml:space="preserve"> </w:t>
      </w:r>
      <w:r w:rsidRPr="00AF7BFC">
        <w:rPr>
          <w:b/>
          <w:sz w:val="24"/>
          <w:szCs w:val="24"/>
        </w:rPr>
        <w:t>Stávající těleso vykazuje nízký stupeň stability, obzvláště v místech, úsecích, kde je zemina s vysokou saturací. Bez pasportizace objektů a místních komunikací podél trati nesmí být práce zahájené!</w:t>
      </w:r>
      <w:r w:rsidR="000F4F43" w:rsidRPr="00AF7BFC">
        <w:rPr>
          <w:b/>
          <w:sz w:val="24"/>
          <w:szCs w:val="24"/>
        </w:rPr>
        <w:t xml:space="preserve"> Betonáž základů TV a podobných konstrukcí, které by mohly být ovlivněny vrtáním pil</w:t>
      </w:r>
      <w:r w:rsidR="007031CF" w:rsidRPr="00AF7BFC">
        <w:rPr>
          <w:b/>
          <w:sz w:val="24"/>
          <w:szCs w:val="24"/>
        </w:rPr>
        <w:t>ířů</w:t>
      </w:r>
      <w:r w:rsidR="000F4F43" w:rsidRPr="00AF7BFC">
        <w:rPr>
          <w:b/>
          <w:sz w:val="24"/>
          <w:szCs w:val="24"/>
        </w:rPr>
        <w:t xml:space="preserve"> nutné realizovat až po zhotovení štěrkových pilířů.</w:t>
      </w:r>
    </w:p>
    <w:p w:rsidR="00A668F7" w:rsidRPr="00EE6DED" w:rsidRDefault="00A668F7" w:rsidP="00A668F7">
      <w:pPr>
        <w:pStyle w:val="Nadpis3"/>
        <w:numPr>
          <w:ilvl w:val="3"/>
          <w:numId w:val="16"/>
        </w:numPr>
        <w:tabs>
          <w:tab w:val="num" w:pos="1287"/>
        </w:tabs>
        <w:spacing w:line="360" w:lineRule="auto"/>
      </w:pPr>
      <w:bookmarkStart w:id="84" w:name="_Toc431386363"/>
      <w:bookmarkStart w:id="85" w:name="_Toc11847916"/>
      <w:bookmarkStart w:id="86" w:name="_Toc76647903"/>
      <w:bookmarkStart w:id="87" w:name="_Toc189115884"/>
      <w:r w:rsidRPr="00EE6DED">
        <w:t>Křížení s inženýrskými sítěmi - chráničky</w:t>
      </w:r>
      <w:bookmarkEnd w:id="84"/>
      <w:bookmarkEnd w:id="85"/>
      <w:bookmarkEnd w:id="86"/>
      <w:bookmarkEnd w:id="87"/>
    </w:p>
    <w:p w:rsidR="00A668F7" w:rsidRDefault="00A668F7" w:rsidP="00A668F7">
      <w:pPr>
        <w:spacing w:line="360" w:lineRule="auto"/>
        <w:ind w:firstLine="540"/>
        <w:jc w:val="both"/>
        <w:rPr>
          <w:sz w:val="24"/>
          <w:szCs w:val="24"/>
        </w:rPr>
      </w:pPr>
      <w:r w:rsidRPr="00A668F7">
        <w:rPr>
          <w:sz w:val="24"/>
          <w:szCs w:val="24"/>
        </w:rPr>
        <w:t>V souladu s předpisem SŽ S4 jsou veškerá nově budovaná nebo překládaná podzemní vedení křížící koleje uložena do kabelových chrániček. Osazení chrániček definitivních příčných přechodů pod kolejemi, včetně výkopů a zásypů, je součástí příslušných SO/PS.</w:t>
      </w:r>
      <w:r w:rsidR="006E44D4">
        <w:rPr>
          <w:sz w:val="24"/>
          <w:szCs w:val="24"/>
        </w:rPr>
        <w:t xml:space="preserve"> Uložení musí být v souladu </w:t>
      </w:r>
      <w:r w:rsidR="006E44D4" w:rsidRPr="00A668F7">
        <w:rPr>
          <w:sz w:val="24"/>
          <w:szCs w:val="24"/>
        </w:rPr>
        <w:t>s předpisem SŽ S4</w:t>
      </w:r>
      <w:r w:rsidR="006E44D4">
        <w:rPr>
          <w:sz w:val="24"/>
          <w:szCs w:val="24"/>
        </w:rPr>
        <w:t>.</w:t>
      </w:r>
    </w:p>
    <w:p w:rsidR="00DA1328" w:rsidRDefault="00DA1328" w:rsidP="00A668F7">
      <w:pPr>
        <w:spacing w:line="360" w:lineRule="auto"/>
        <w:ind w:firstLine="540"/>
        <w:jc w:val="both"/>
        <w:rPr>
          <w:sz w:val="24"/>
          <w:szCs w:val="24"/>
        </w:rPr>
      </w:pPr>
      <w:r w:rsidRPr="00DA1328">
        <w:rPr>
          <w:sz w:val="24"/>
          <w:szCs w:val="24"/>
        </w:rPr>
        <w:t xml:space="preserve">Před realizací dočasné komunikace </w:t>
      </w:r>
      <w:r>
        <w:rPr>
          <w:sz w:val="24"/>
          <w:szCs w:val="24"/>
        </w:rPr>
        <w:t>je</w:t>
      </w:r>
      <w:r w:rsidRPr="00DA1328">
        <w:rPr>
          <w:sz w:val="24"/>
          <w:szCs w:val="24"/>
        </w:rPr>
        <w:t xml:space="preserve"> nutné ověřit přesnou polohu stávajících sítí a kopanými sondami zjistit hloubku uložení a všechny sítě ochránit. V případě kabelových vedení osadit minimálně </w:t>
      </w:r>
      <w:proofErr w:type="spellStart"/>
      <w:r w:rsidRPr="00DA1328">
        <w:rPr>
          <w:sz w:val="24"/>
          <w:szCs w:val="24"/>
        </w:rPr>
        <w:t>vysokopevnostní</w:t>
      </w:r>
      <w:proofErr w:type="spellEnd"/>
      <w:r w:rsidRPr="00DA1328">
        <w:rPr>
          <w:sz w:val="24"/>
          <w:szCs w:val="24"/>
        </w:rPr>
        <w:t xml:space="preserve"> půlené chráničky např. KOPOHALF, v případě potrubních vedení ochranu pomocí ocelových plechů o tloušťce min. 3 cm.</w:t>
      </w:r>
    </w:p>
    <w:p w:rsidR="00AB7965" w:rsidRDefault="00AB7965" w:rsidP="00AB7965">
      <w:pPr>
        <w:pStyle w:val="Nadpis1"/>
      </w:pPr>
      <w:bookmarkStart w:id="88" w:name="_Toc189115885"/>
      <w:r>
        <w:t>Výjimky, odchylná či úlevová řešení z norem a předpisů</w:t>
      </w:r>
      <w:bookmarkEnd w:id="88"/>
    </w:p>
    <w:p w:rsidR="00AB7965" w:rsidRPr="00AB7965" w:rsidRDefault="00AB7965" w:rsidP="007D1DBE">
      <w:pPr>
        <w:spacing w:line="360" w:lineRule="auto"/>
        <w:ind w:firstLine="360"/>
        <w:rPr>
          <w:sz w:val="24"/>
          <w:szCs w:val="24"/>
        </w:rPr>
      </w:pPr>
      <w:r w:rsidRPr="00AB7965">
        <w:rPr>
          <w:sz w:val="24"/>
          <w:szCs w:val="24"/>
        </w:rPr>
        <w:t>Pro zpracování projektové dokumentace tohoto stavebního objektu není nutno žádat o výjimky z norem a předpisů.</w:t>
      </w:r>
    </w:p>
    <w:p w:rsidR="00A668F7" w:rsidRDefault="007D1DBE" w:rsidP="007D1DBE">
      <w:pPr>
        <w:pStyle w:val="Nadpis1"/>
      </w:pPr>
      <w:bookmarkStart w:id="89" w:name="_Toc189115886"/>
      <w:r>
        <w:t>Návaznost na ostatní objekty, související stavby</w:t>
      </w:r>
      <w:bookmarkEnd w:id="89"/>
    </w:p>
    <w:p w:rsidR="007D1DBE" w:rsidRDefault="007D1DBE" w:rsidP="00A57E7C">
      <w:pPr>
        <w:spacing w:line="360" w:lineRule="auto"/>
        <w:ind w:firstLine="360"/>
        <w:jc w:val="both"/>
        <w:rPr>
          <w:sz w:val="24"/>
          <w:szCs w:val="24"/>
        </w:rPr>
      </w:pPr>
      <w:r w:rsidRPr="007D1DBE">
        <w:rPr>
          <w:sz w:val="24"/>
          <w:szCs w:val="24"/>
        </w:rPr>
        <w:t xml:space="preserve">V souběhu </w:t>
      </w:r>
      <w:r>
        <w:rPr>
          <w:sz w:val="24"/>
          <w:szCs w:val="24"/>
        </w:rPr>
        <w:t xml:space="preserve">s touto stavbou budou v dotčeném území </w:t>
      </w:r>
      <w:r w:rsidR="00210AE4">
        <w:rPr>
          <w:sz w:val="24"/>
          <w:szCs w:val="24"/>
        </w:rPr>
        <w:t xml:space="preserve">realizovány </w:t>
      </w:r>
      <w:r>
        <w:rPr>
          <w:sz w:val="24"/>
          <w:szCs w:val="24"/>
        </w:rPr>
        <w:t>další významné investiční akce, s nimiž je nutno stavbu koordinovat:</w:t>
      </w:r>
    </w:p>
    <w:p w:rsidR="007D1DBE" w:rsidRDefault="007D1DBE" w:rsidP="00A57E7C">
      <w:pPr>
        <w:pStyle w:val="Odstavecseseznamem"/>
        <w:numPr>
          <w:ilvl w:val="0"/>
          <w:numId w:val="17"/>
        </w:numPr>
        <w:spacing w:line="360" w:lineRule="auto"/>
        <w:rPr>
          <w:sz w:val="24"/>
          <w:szCs w:val="24"/>
        </w:rPr>
      </w:pPr>
      <w:r w:rsidRPr="007D1DBE">
        <w:rPr>
          <w:sz w:val="24"/>
          <w:szCs w:val="24"/>
        </w:rPr>
        <w:t>GSM-R + ETCS Hranice na Moravě - Horní Lideč – Střelná</w:t>
      </w:r>
    </w:p>
    <w:p w:rsidR="007D1DBE" w:rsidRDefault="007D1DBE" w:rsidP="00A57E7C">
      <w:pPr>
        <w:pStyle w:val="Odstavecseseznamem"/>
        <w:numPr>
          <w:ilvl w:val="0"/>
          <w:numId w:val="17"/>
        </w:numPr>
        <w:spacing w:line="360" w:lineRule="auto"/>
        <w:rPr>
          <w:sz w:val="24"/>
          <w:szCs w:val="24"/>
        </w:rPr>
      </w:pPr>
      <w:r w:rsidRPr="007D1DBE">
        <w:rPr>
          <w:sz w:val="24"/>
          <w:szCs w:val="24"/>
        </w:rPr>
        <w:t>Statní hranice Slovenská republika (Střelná) – Vsetín (mimo) – konverze</w:t>
      </w:r>
    </w:p>
    <w:p w:rsidR="007D1DBE" w:rsidRPr="007D1DBE" w:rsidRDefault="00DB792B" w:rsidP="00A57E7C">
      <w:pPr>
        <w:pStyle w:val="Odstavecseseznamem"/>
        <w:numPr>
          <w:ilvl w:val="0"/>
          <w:numId w:val="17"/>
        </w:numPr>
        <w:spacing w:line="360" w:lineRule="auto"/>
        <w:rPr>
          <w:sz w:val="24"/>
          <w:szCs w:val="24"/>
        </w:rPr>
      </w:pPr>
      <w:r w:rsidRPr="00DB792B">
        <w:rPr>
          <w:sz w:val="24"/>
          <w:szCs w:val="24"/>
        </w:rPr>
        <w:t>Cyklická obnova trati v úseku Vsetín – Horní Lideč</w:t>
      </w:r>
    </w:p>
    <w:p w:rsidR="007D1DBE" w:rsidRDefault="00210AE4" w:rsidP="00A57E7C">
      <w:pPr>
        <w:spacing w:line="360" w:lineRule="auto"/>
        <w:ind w:firstLine="360"/>
        <w:jc w:val="both"/>
        <w:rPr>
          <w:sz w:val="24"/>
          <w:szCs w:val="24"/>
        </w:rPr>
      </w:pPr>
      <w:r w:rsidRPr="00210AE4">
        <w:rPr>
          <w:sz w:val="24"/>
          <w:szCs w:val="24"/>
        </w:rPr>
        <w:t>Při provádění prací na železničním spodku a svršku je nutno věnovat zvláštní pozornost koordinaci s profesemi zabývajícími se zřizováním sdělovacího a zabezpečovacího zařízení, mostních objektů</w:t>
      </w:r>
      <w:r w:rsidR="00C33A21">
        <w:rPr>
          <w:sz w:val="24"/>
          <w:szCs w:val="24"/>
        </w:rPr>
        <w:t>, trakčního vedení, silnoproudých zařízení</w:t>
      </w:r>
      <w:r w:rsidRPr="00210AE4">
        <w:rPr>
          <w:sz w:val="24"/>
          <w:szCs w:val="24"/>
        </w:rPr>
        <w:t xml:space="preserve"> </w:t>
      </w:r>
      <w:r>
        <w:rPr>
          <w:sz w:val="24"/>
          <w:szCs w:val="24"/>
        </w:rPr>
        <w:t xml:space="preserve">a </w:t>
      </w:r>
      <w:r w:rsidRPr="00210AE4">
        <w:rPr>
          <w:sz w:val="24"/>
          <w:szCs w:val="24"/>
        </w:rPr>
        <w:t xml:space="preserve">přeložek </w:t>
      </w:r>
      <w:r>
        <w:rPr>
          <w:sz w:val="24"/>
          <w:szCs w:val="24"/>
        </w:rPr>
        <w:t xml:space="preserve">či ochran stávajících </w:t>
      </w:r>
      <w:proofErr w:type="spellStart"/>
      <w:r>
        <w:rPr>
          <w:sz w:val="24"/>
          <w:szCs w:val="24"/>
        </w:rPr>
        <w:t>inž</w:t>
      </w:r>
      <w:proofErr w:type="spellEnd"/>
      <w:r>
        <w:rPr>
          <w:sz w:val="24"/>
          <w:szCs w:val="24"/>
        </w:rPr>
        <w:t>. sítí.</w:t>
      </w:r>
    </w:p>
    <w:p w:rsidR="00210AE4" w:rsidRPr="00210AE4" w:rsidRDefault="00210AE4" w:rsidP="00210AE4">
      <w:pPr>
        <w:spacing w:line="360" w:lineRule="auto"/>
        <w:ind w:firstLine="360"/>
        <w:jc w:val="both"/>
        <w:rPr>
          <w:sz w:val="24"/>
          <w:szCs w:val="24"/>
        </w:rPr>
      </w:pPr>
    </w:p>
    <w:tbl>
      <w:tblPr>
        <w:tblW w:w="8600" w:type="dxa"/>
        <w:tblInd w:w="70" w:type="dxa"/>
        <w:tblCellMar>
          <w:left w:w="70" w:type="dxa"/>
          <w:right w:w="70" w:type="dxa"/>
        </w:tblCellMar>
        <w:tblLook w:val="04A0" w:firstRow="1" w:lastRow="0" w:firstColumn="1" w:lastColumn="0" w:noHBand="0" w:noVBand="1"/>
      </w:tblPr>
      <w:tblGrid>
        <w:gridCol w:w="960"/>
        <w:gridCol w:w="7640"/>
      </w:tblGrid>
      <w:tr w:rsidR="00AD30F9" w:rsidRPr="00AD30F9" w:rsidTr="00AD30F9">
        <w:trPr>
          <w:trHeight w:val="31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sz w:val="24"/>
                <w:szCs w:val="24"/>
              </w:rPr>
            </w:pPr>
            <w:proofErr w:type="gramStart"/>
            <w:r w:rsidRPr="00AD30F9">
              <w:rPr>
                <w:rFonts w:ascii="Arial" w:hAnsi="Arial" w:cs="Arial"/>
                <w:b/>
                <w:bCs/>
                <w:sz w:val="24"/>
                <w:szCs w:val="24"/>
              </w:rPr>
              <w:t>D.1</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sz w:val="24"/>
                <w:szCs w:val="24"/>
              </w:rPr>
            </w:pPr>
            <w:r w:rsidRPr="00AD30F9">
              <w:rPr>
                <w:rFonts w:ascii="Arial" w:hAnsi="Arial" w:cs="Arial"/>
                <w:b/>
                <w:bCs/>
                <w:sz w:val="24"/>
                <w:szCs w:val="24"/>
              </w:rPr>
              <w:t>Technická a technologická zařízení</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proofErr w:type="gramStart"/>
            <w:r w:rsidRPr="00AD30F9">
              <w:rPr>
                <w:rFonts w:ascii="Arial" w:hAnsi="Arial" w:cs="Arial"/>
                <w:b/>
                <w:bCs/>
              </w:rPr>
              <w:t>D.1.2</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r w:rsidRPr="00AD30F9">
              <w:rPr>
                <w:rFonts w:ascii="Arial" w:hAnsi="Arial" w:cs="Arial"/>
                <w:b/>
                <w:bCs/>
              </w:rPr>
              <w:t>Sdělovací zařízení</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D.1.2.5</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PS 11-05-11 Horní Lideč – Vsetín, dálkový kabel</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tc>
      </w:tr>
      <w:tr w:rsidR="00AD30F9" w:rsidRPr="00AD30F9" w:rsidTr="00AD30F9">
        <w:trPr>
          <w:trHeight w:val="31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sz w:val="24"/>
                <w:szCs w:val="24"/>
              </w:rPr>
            </w:pPr>
            <w:proofErr w:type="gramStart"/>
            <w:r w:rsidRPr="00AD30F9">
              <w:rPr>
                <w:rFonts w:ascii="Arial" w:hAnsi="Arial" w:cs="Arial"/>
                <w:b/>
                <w:bCs/>
                <w:sz w:val="24"/>
                <w:szCs w:val="24"/>
              </w:rPr>
              <w:t>D.2</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sz w:val="24"/>
                <w:szCs w:val="24"/>
              </w:rPr>
            </w:pPr>
            <w:r w:rsidRPr="00AD30F9">
              <w:rPr>
                <w:rFonts w:ascii="Arial" w:hAnsi="Arial" w:cs="Arial"/>
                <w:b/>
                <w:bCs/>
                <w:sz w:val="24"/>
                <w:szCs w:val="24"/>
              </w:rPr>
              <w:t>Stavební část</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proofErr w:type="gramStart"/>
            <w:r w:rsidRPr="00AD30F9">
              <w:rPr>
                <w:rFonts w:ascii="Arial" w:hAnsi="Arial" w:cs="Arial"/>
                <w:b/>
                <w:bCs/>
              </w:rPr>
              <w:t>D.2.1</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r w:rsidRPr="00AD30F9">
              <w:rPr>
                <w:rFonts w:ascii="Arial" w:hAnsi="Arial" w:cs="Arial"/>
                <w:b/>
                <w:bCs/>
              </w:rPr>
              <w:t>Inženýrské objekty</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D.2.1.4</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 xml:space="preserve">SO 11-20-01   Horní Lideč – Vsetín, žel. </w:t>
            </w:r>
            <w:proofErr w:type="gramStart"/>
            <w:r w:rsidRPr="00AD30F9">
              <w:rPr>
                <w:rFonts w:ascii="Arial" w:hAnsi="Arial" w:cs="Arial"/>
              </w:rPr>
              <w:t>most</w:t>
            </w:r>
            <w:proofErr w:type="gramEnd"/>
            <w:r w:rsidRPr="00AD30F9">
              <w:rPr>
                <w:rFonts w:ascii="Arial" w:hAnsi="Arial" w:cs="Arial"/>
              </w:rPr>
              <w:t xml:space="preserve"> v km 20,814</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11-21-01   Horní Lideč – Vsetín, propustek v km 20,385</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proofErr w:type="gramStart"/>
            <w:r w:rsidRPr="00AD30F9">
              <w:rPr>
                <w:rFonts w:ascii="Arial" w:hAnsi="Arial" w:cs="Arial"/>
                <w:b/>
                <w:bCs/>
              </w:rPr>
              <w:t>D.2.3</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r w:rsidRPr="00AD30F9">
              <w:rPr>
                <w:rFonts w:ascii="Arial" w:hAnsi="Arial" w:cs="Arial"/>
                <w:b/>
                <w:bCs/>
              </w:rPr>
              <w:t>Trakční a energetická zařízení</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D.2.3.1</w:t>
            </w:r>
            <w:proofErr w:type="gramEnd"/>
          </w:p>
        </w:tc>
        <w:tc>
          <w:tcPr>
            <w:tcW w:w="7640" w:type="dxa"/>
            <w:tcBorders>
              <w:top w:val="nil"/>
              <w:left w:val="nil"/>
              <w:bottom w:val="nil"/>
              <w:right w:val="nil"/>
            </w:tcBorders>
            <w:shd w:val="clear" w:color="auto" w:fill="auto"/>
            <w:noWrap/>
            <w:vAlign w:val="bottom"/>
            <w:hideMark/>
          </w:tcPr>
          <w:p w:rsidR="00AD30F9" w:rsidRPr="00AD30F9" w:rsidRDefault="00E14C40" w:rsidP="00AD30F9">
            <w:pPr>
              <w:rPr>
                <w:rFonts w:ascii="Arial" w:hAnsi="Arial" w:cs="Arial"/>
              </w:rPr>
            </w:pPr>
            <w:r>
              <w:rPr>
                <w:rFonts w:ascii="Arial" w:hAnsi="Arial" w:cs="Arial"/>
              </w:rPr>
              <w:t xml:space="preserve">SO 11-81-01 </w:t>
            </w:r>
            <w:r w:rsidR="00AD30F9" w:rsidRPr="00AD30F9">
              <w:rPr>
                <w:rFonts w:ascii="Arial" w:hAnsi="Arial" w:cs="Arial"/>
              </w:rPr>
              <w:t>Horní Lideč – Vsetín, trakční vedení</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11-81-02 Horní Lideč – Vsetín, zavěšení kabelu 6kV na TV</w:t>
            </w:r>
          </w:p>
        </w:tc>
      </w:tr>
      <w:tr w:rsidR="00AD30F9" w:rsidRPr="00AD30F9" w:rsidTr="00AD30F9">
        <w:trPr>
          <w:trHeight w:val="28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D.2.3.6</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 xml:space="preserve">SO 11-86-01 </w:t>
            </w:r>
            <w:proofErr w:type="spellStart"/>
            <w:r w:rsidRPr="00AD30F9">
              <w:rPr>
                <w:rFonts w:ascii="Arial" w:hAnsi="Arial" w:cs="Arial"/>
              </w:rPr>
              <w:t>Žst</w:t>
            </w:r>
            <w:proofErr w:type="spellEnd"/>
            <w:r w:rsidRPr="00AD30F9">
              <w:rPr>
                <w:rFonts w:ascii="Arial" w:hAnsi="Arial" w:cs="Arial"/>
              </w:rPr>
              <w:t xml:space="preserve">. Valašská Polanka přeložky kabelů </w:t>
            </w:r>
            <w:proofErr w:type="spellStart"/>
            <w:r w:rsidRPr="00AD30F9">
              <w:rPr>
                <w:rFonts w:ascii="Arial" w:hAnsi="Arial" w:cs="Arial"/>
              </w:rPr>
              <w:t>nn</w:t>
            </w:r>
            <w:proofErr w:type="spellEnd"/>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11-86-03 Horní Lideč – Vsetín, kabelový rozvod 6kV</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11-86-04 Horní Lideč – Vsetín, DOÚO</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D.2.3.7</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 xml:space="preserve">SO 11-87-01 Horní Lideč – Vsetín, </w:t>
            </w:r>
            <w:proofErr w:type="spellStart"/>
            <w:r w:rsidRPr="00AD30F9">
              <w:rPr>
                <w:rFonts w:ascii="Arial" w:hAnsi="Arial" w:cs="Arial"/>
              </w:rPr>
              <w:t>ukolejnění</w:t>
            </w:r>
            <w:proofErr w:type="spellEnd"/>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proofErr w:type="gramStart"/>
            <w:r w:rsidRPr="00AD30F9">
              <w:rPr>
                <w:rFonts w:ascii="Arial" w:hAnsi="Arial" w:cs="Arial"/>
                <w:b/>
                <w:bCs/>
              </w:rPr>
              <w:t>D.2.4</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b/>
                <w:bCs/>
              </w:rPr>
            </w:pPr>
            <w:r w:rsidRPr="00AD30F9">
              <w:rPr>
                <w:rFonts w:ascii="Arial" w:hAnsi="Arial" w:cs="Arial"/>
                <w:b/>
                <w:bCs/>
              </w:rPr>
              <w:t>Ostatní stavební objekty</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D.2.4.1</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11-91-01 Horní Lideč – Vsetín, příprava území a kácení</w:t>
            </w:r>
          </w:p>
        </w:tc>
      </w:tr>
      <w:tr w:rsidR="00AD30F9" w:rsidRPr="00AD30F9" w:rsidTr="00AD30F9">
        <w:trPr>
          <w:trHeight w:val="255"/>
        </w:trPr>
        <w:tc>
          <w:tcPr>
            <w:tcW w:w="96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proofErr w:type="gramStart"/>
            <w:r w:rsidRPr="00AD30F9">
              <w:rPr>
                <w:rFonts w:ascii="Arial" w:hAnsi="Arial" w:cs="Arial"/>
              </w:rPr>
              <w:t>D.2.4.2</w:t>
            </w:r>
            <w:proofErr w:type="gramEnd"/>
          </w:p>
        </w:tc>
        <w:tc>
          <w:tcPr>
            <w:tcW w:w="7640" w:type="dxa"/>
            <w:tcBorders>
              <w:top w:val="nil"/>
              <w:left w:val="nil"/>
              <w:bottom w:val="nil"/>
              <w:right w:val="nil"/>
            </w:tcBorders>
            <w:shd w:val="clear" w:color="auto" w:fill="auto"/>
            <w:noWrap/>
            <w:vAlign w:val="bottom"/>
            <w:hideMark/>
          </w:tcPr>
          <w:p w:rsidR="00AD30F9" w:rsidRPr="00AD30F9" w:rsidRDefault="00AD30F9" w:rsidP="00AD30F9">
            <w:pPr>
              <w:rPr>
                <w:rFonts w:ascii="Arial" w:hAnsi="Arial" w:cs="Arial"/>
              </w:rPr>
            </w:pPr>
            <w:r w:rsidRPr="00AD30F9">
              <w:rPr>
                <w:rFonts w:ascii="Arial" w:hAnsi="Arial" w:cs="Arial"/>
              </w:rPr>
              <w:t>SO 11-96-01 Horní Lideč – Vsetín, Náhradní výsadba</w:t>
            </w:r>
          </w:p>
        </w:tc>
      </w:tr>
    </w:tbl>
    <w:p w:rsidR="00DE7419" w:rsidRDefault="00DE7419" w:rsidP="00A96E26">
      <w:pPr>
        <w:spacing w:line="360" w:lineRule="auto"/>
        <w:jc w:val="both"/>
        <w:rPr>
          <w:sz w:val="24"/>
          <w:szCs w:val="24"/>
        </w:rPr>
      </w:pPr>
    </w:p>
    <w:p w:rsidR="00D510E2" w:rsidRDefault="00D510E2" w:rsidP="00D510E2">
      <w:pPr>
        <w:spacing w:line="360" w:lineRule="auto"/>
        <w:ind w:firstLine="360"/>
        <w:jc w:val="both"/>
        <w:rPr>
          <w:sz w:val="24"/>
          <w:szCs w:val="24"/>
        </w:rPr>
      </w:pPr>
      <w:r>
        <w:rPr>
          <w:sz w:val="24"/>
          <w:szCs w:val="24"/>
        </w:rPr>
        <w:t>Dále je při provádění prací nutno brát zřetel na dříve realizované stavby:</w:t>
      </w:r>
    </w:p>
    <w:p w:rsidR="00D510E2" w:rsidRDefault="00D510E2" w:rsidP="00D510E2">
      <w:pPr>
        <w:pStyle w:val="Odstavecseseznamem"/>
        <w:numPr>
          <w:ilvl w:val="0"/>
          <w:numId w:val="17"/>
        </w:numPr>
        <w:spacing w:line="360" w:lineRule="auto"/>
        <w:jc w:val="both"/>
        <w:rPr>
          <w:sz w:val="24"/>
          <w:szCs w:val="24"/>
        </w:rPr>
      </w:pPr>
      <w:r w:rsidRPr="00D510E2">
        <w:rPr>
          <w:sz w:val="24"/>
          <w:szCs w:val="24"/>
        </w:rPr>
        <w:t xml:space="preserve">Realizace hloubkového odvodnění návodní strany svahu pomocí horizontálních odvodňovacích vrtů (HOV). Zhotovitel fa </w:t>
      </w:r>
      <w:proofErr w:type="spellStart"/>
      <w:r w:rsidRPr="00D510E2">
        <w:rPr>
          <w:sz w:val="24"/>
          <w:szCs w:val="24"/>
        </w:rPr>
        <w:t>GeoTec</w:t>
      </w:r>
      <w:proofErr w:type="spellEnd"/>
      <w:r w:rsidRPr="00D510E2">
        <w:rPr>
          <w:sz w:val="24"/>
          <w:szCs w:val="24"/>
        </w:rPr>
        <w:t>-GS, a.s.</w:t>
      </w:r>
    </w:p>
    <w:p w:rsidR="00D510E2" w:rsidRDefault="00D510E2" w:rsidP="00D510E2">
      <w:pPr>
        <w:pStyle w:val="Odstavecseseznamem"/>
        <w:numPr>
          <w:ilvl w:val="0"/>
          <w:numId w:val="17"/>
        </w:numPr>
        <w:spacing w:line="360" w:lineRule="auto"/>
        <w:jc w:val="both"/>
        <w:rPr>
          <w:sz w:val="24"/>
          <w:szCs w:val="24"/>
        </w:rPr>
      </w:pPr>
      <w:proofErr w:type="gramStart"/>
      <w:r w:rsidRPr="00D510E2">
        <w:rPr>
          <w:sz w:val="24"/>
          <w:szCs w:val="24"/>
        </w:rPr>
        <w:t>Zajištění 2.TK</w:t>
      </w:r>
      <w:proofErr w:type="gramEnd"/>
      <w:r w:rsidRPr="00D510E2">
        <w:rPr>
          <w:sz w:val="24"/>
          <w:szCs w:val="24"/>
        </w:rPr>
        <w:t xml:space="preserve"> pomocí kotveného a spřaženého pažení.</w:t>
      </w:r>
      <w:r>
        <w:rPr>
          <w:sz w:val="24"/>
          <w:szCs w:val="24"/>
        </w:rPr>
        <w:t xml:space="preserve"> </w:t>
      </w:r>
      <w:r w:rsidRPr="00D510E2">
        <w:rPr>
          <w:sz w:val="24"/>
          <w:szCs w:val="24"/>
        </w:rPr>
        <w:t xml:space="preserve">Zhotovitel dokumentace fa </w:t>
      </w:r>
      <w:proofErr w:type="spellStart"/>
      <w:r w:rsidRPr="00D510E2">
        <w:rPr>
          <w:sz w:val="24"/>
          <w:szCs w:val="24"/>
        </w:rPr>
        <w:t>Kolejconsult</w:t>
      </w:r>
      <w:proofErr w:type="spellEnd"/>
      <w:r w:rsidRPr="00D510E2">
        <w:rPr>
          <w:sz w:val="24"/>
          <w:szCs w:val="24"/>
        </w:rPr>
        <w:t xml:space="preserve"> &amp; servis spol. s r.o.</w:t>
      </w:r>
    </w:p>
    <w:p w:rsidR="00D510E2" w:rsidRPr="00D510E2" w:rsidRDefault="00D510E2" w:rsidP="00D510E2">
      <w:pPr>
        <w:pStyle w:val="Odstavecseseznamem"/>
        <w:numPr>
          <w:ilvl w:val="0"/>
          <w:numId w:val="17"/>
        </w:numPr>
        <w:spacing w:line="360" w:lineRule="auto"/>
        <w:jc w:val="both"/>
        <w:rPr>
          <w:sz w:val="24"/>
          <w:szCs w:val="24"/>
        </w:rPr>
      </w:pPr>
      <w:r w:rsidRPr="00D510E2">
        <w:rPr>
          <w:sz w:val="24"/>
          <w:szCs w:val="24"/>
        </w:rPr>
        <w:t xml:space="preserve">Geotechnický monitoring. Zhotovitel fa </w:t>
      </w:r>
      <w:proofErr w:type="spellStart"/>
      <w:r w:rsidRPr="00D510E2">
        <w:rPr>
          <w:sz w:val="24"/>
          <w:szCs w:val="24"/>
        </w:rPr>
        <w:t>GeoTec</w:t>
      </w:r>
      <w:proofErr w:type="spellEnd"/>
      <w:r w:rsidRPr="00D510E2">
        <w:rPr>
          <w:sz w:val="24"/>
          <w:szCs w:val="24"/>
        </w:rPr>
        <w:t>-GS, a.s.</w:t>
      </w:r>
    </w:p>
    <w:p w:rsidR="00A96E26" w:rsidRPr="00210AE4" w:rsidRDefault="00A96E26" w:rsidP="00A96E26">
      <w:pPr>
        <w:pStyle w:val="Nadpis1"/>
        <w:rPr>
          <w:sz w:val="24"/>
          <w:szCs w:val="24"/>
        </w:rPr>
      </w:pPr>
      <w:bookmarkStart w:id="90" w:name="_Toc189115887"/>
      <w:r>
        <w:t>Stavebně montážní postupy výstavby</w:t>
      </w:r>
      <w:bookmarkEnd w:id="90"/>
    </w:p>
    <w:p w:rsidR="000C6B3F" w:rsidRDefault="00A96E26" w:rsidP="00A96E26">
      <w:pPr>
        <w:spacing w:line="360" w:lineRule="auto"/>
        <w:ind w:firstLine="357"/>
        <w:jc w:val="both"/>
        <w:rPr>
          <w:sz w:val="24"/>
          <w:szCs w:val="24"/>
        </w:rPr>
      </w:pPr>
      <w:r w:rsidRPr="00A96E26">
        <w:rPr>
          <w:sz w:val="24"/>
          <w:szCs w:val="24"/>
        </w:rPr>
        <w:t>Obecně lze stavbu zahájit až po získání stavebního povolení a jeho nabití právní moci.</w:t>
      </w:r>
    </w:p>
    <w:p w:rsidR="000C6B3F" w:rsidRDefault="000C6B3F" w:rsidP="00A96E26">
      <w:pPr>
        <w:spacing w:line="360" w:lineRule="auto"/>
        <w:ind w:firstLine="357"/>
        <w:jc w:val="both"/>
        <w:rPr>
          <w:sz w:val="24"/>
          <w:szCs w:val="24"/>
        </w:rPr>
      </w:pPr>
      <w:r w:rsidRPr="000C6B3F">
        <w:rPr>
          <w:sz w:val="24"/>
          <w:szCs w:val="24"/>
        </w:rPr>
        <w:t xml:space="preserve">Postup budování: </w:t>
      </w:r>
    </w:p>
    <w:p w:rsidR="00540F58" w:rsidRDefault="00540F58" w:rsidP="000C6B3F">
      <w:pPr>
        <w:spacing w:line="360" w:lineRule="auto"/>
        <w:ind w:left="357"/>
        <w:jc w:val="both"/>
        <w:rPr>
          <w:sz w:val="24"/>
          <w:szCs w:val="24"/>
        </w:rPr>
      </w:pPr>
      <w:r w:rsidRPr="00540F58">
        <w:rPr>
          <w:sz w:val="24"/>
          <w:szCs w:val="24"/>
        </w:rPr>
        <w:t xml:space="preserve">1. Provede se odstranění kolejových polí. </w:t>
      </w:r>
    </w:p>
    <w:p w:rsidR="00540F58" w:rsidRDefault="00540F58" w:rsidP="000C6B3F">
      <w:pPr>
        <w:spacing w:line="360" w:lineRule="auto"/>
        <w:ind w:left="357"/>
        <w:jc w:val="both"/>
        <w:rPr>
          <w:sz w:val="24"/>
          <w:szCs w:val="24"/>
        </w:rPr>
      </w:pPr>
      <w:r w:rsidRPr="00540F58">
        <w:rPr>
          <w:sz w:val="24"/>
          <w:szCs w:val="24"/>
        </w:rPr>
        <w:t xml:space="preserve">2. Odtěží se část spodku na úroveň pracovní plochy, ze které se budou provádět štěrkové pilíře. 3. Provede se stabilizace pracovní plochy a nasype se na ní cca 20 cm drceného kameniva, na zpevněné pojížděného povrchu. </w:t>
      </w:r>
    </w:p>
    <w:p w:rsidR="00540F58" w:rsidRDefault="00540F58" w:rsidP="000C6B3F">
      <w:pPr>
        <w:spacing w:line="360" w:lineRule="auto"/>
        <w:ind w:left="357"/>
        <w:jc w:val="both"/>
        <w:rPr>
          <w:sz w:val="24"/>
          <w:szCs w:val="24"/>
        </w:rPr>
      </w:pPr>
      <w:r w:rsidRPr="00540F58">
        <w:rPr>
          <w:sz w:val="24"/>
          <w:szCs w:val="24"/>
        </w:rPr>
        <w:t xml:space="preserve">4. Zahájí se práce na drenážní rýze s dřevěným pažením, položením drenážní trouby a zásypem kamenivem 32/63. </w:t>
      </w:r>
    </w:p>
    <w:p w:rsidR="00540F58" w:rsidRDefault="00540F58" w:rsidP="000C6B3F">
      <w:pPr>
        <w:spacing w:line="360" w:lineRule="auto"/>
        <w:ind w:left="357"/>
        <w:jc w:val="both"/>
        <w:rPr>
          <w:sz w:val="24"/>
          <w:szCs w:val="24"/>
        </w:rPr>
      </w:pPr>
      <w:r w:rsidRPr="00540F58">
        <w:rPr>
          <w:sz w:val="24"/>
          <w:szCs w:val="24"/>
        </w:rPr>
        <w:t xml:space="preserve">5. Svah podél drenážní rýhy se zpevní </w:t>
      </w:r>
      <w:proofErr w:type="spellStart"/>
      <w:r w:rsidRPr="00540F58">
        <w:rPr>
          <w:sz w:val="24"/>
          <w:szCs w:val="24"/>
        </w:rPr>
        <w:t>geobuňkovou</w:t>
      </w:r>
      <w:proofErr w:type="spellEnd"/>
      <w:r w:rsidRPr="00540F58">
        <w:rPr>
          <w:sz w:val="24"/>
          <w:szCs w:val="24"/>
        </w:rPr>
        <w:t xml:space="preserve"> sestavou a na dno, respektive povrch zásypu kamenivem se položí příkopové tvárnice. </w:t>
      </w:r>
    </w:p>
    <w:p w:rsidR="00540F58" w:rsidRDefault="00540F58" w:rsidP="000C6B3F">
      <w:pPr>
        <w:spacing w:line="360" w:lineRule="auto"/>
        <w:ind w:left="357"/>
        <w:jc w:val="both"/>
        <w:rPr>
          <w:sz w:val="24"/>
          <w:szCs w:val="24"/>
        </w:rPr>
      </w:pPr>
      <w:r w:rsidRPr="00540F58">
        <w:rPr>
          <w:sz w:val="24"/>
          <w:szCs w:val="24"/>
        </w:rPr>
        <w:t xml:space="preserve">6. Zahájí se postupné odtěžování svahu v šířce cca 2,0 m podle skladebného formátu </w:t>
      </w:r>
      <w:proofErr w:type="spellStart"/>
      <w:r w:rsidRPr="00540F58">
        <w:rPr>
          <w:sz w:val="24"/>
          <w:szCs w:val="24"/>
        </w:rPr>
        <w:t>geobuněk</w:t>
      </w:r>
      <w:proofErr w:type="spellEnd"/>
      <w:r w:rsidRPr="00540F58">
        <w:rPr>
          <w:sz w:val="24"/>
          <w:szCs w:val="24"/>
        </w:rPr>
        <w:t xml:space="preserve">. Musí se detailně řešit založení celé </w:t>
      </w:r>
      <w:proofErr w:type="spellStart"/>
      <w:r w:rsidRPr="00540F58">
        <w:rPr>
          <w:sz w:val="24"/>
          <w:szCs w:val="24"/>
        </w:rPr>
        <w:t>geobuňkové</w:t>
      </w:r>
      <w:proofErr w:type="spellEnd"/>
      <w:r w:rsidRPr="00540F58">
        <w:rPr>
          <w:sz w:val="24"/>
          <w:szCs w:val="24"/>
        </w:rPr>
        <w:t xml:space="preserve"> sestavy vyplněné drceným kamenivem 16/32 mm a 0/32 mm. Výplň je hutněná. </w:t>
      </w:r>
    </w:p>
    <w:p w:rsidR="00540F58" w:rsidRDefault="00540F58" w:rsidP="000C6B3F">
      <w:pPr>
        <w:spacing w:line="360" w:lineRule="auto"/>
        <w:ind w:left="357"/>
        <w:jc w:val="both"/>
        <w:rPr>
          <w:sz w:val="24"/>
          <w:szCs w:val="24"/>
        </w:rPr>
      </w:pPr>
      <w:r w:rsidRPr="00540F58">
        <w:rPr>
          <w:sz w:val="24"/>
          <w:szCs w:val="24"/>
        </w:rPr>
        <w:t xml:space="preserve">7. Jako další se zahájí práce na štěrkových pilířích s předvrtáním každého pilíře. </w:t>
      </w:r>
    </w:p>
    <w:p w:rsidR="00540F58" w:rsidRDefault="00540F58" w:rsidP="000C6B3F">
      <w:pPr>
        <w:spacing w:line="360" w:lineRule="auto"/>
        <w:ind w:left="357"/>
        <w:jc w:val="both"/>
        <w:rPr>
          <w:sz w:val="24"/>
          <w:szCs w:val="24"/>
        </w:rPr>
      </w:pPr>
      <w:r w:rsidRPr="00540F58">
        <w:rPr>
          <w:sz w:val="24"/>
          <w:szCs w:val="24"/>
        </w:rPr>
        <w:t xml:space="preserve">8. Následně se naveze drcené kamenivo 0/63 do projektované výšky pláně spodku. </w:t>
      </w:r>
    </w:p>
    <w:p w:rsidR="000C6B3F" w:rsidRPr="00540F58" w:rsidRDefault="00540F58" w:rsidP="000C6B3F">
      <w:pPr>
        <w:spacing w:line="360" w:lineRule="auto"/>
        <w:ind w:left="357"/>
        <w:jc w:val="both"/>
        <w:rPr>
          <w:sz w:val="24"/>
          <w:szCs w:val="24"/>
        </w:rPr>
      </w:pPr>
      <w:r w:rsidRPr="00540F58">
        <w:rPr>
          <w:sz w:val="24"/>
          <w:szCs w:val="24"/>
        </w:rPr>
        <w:t>9. Naveze se drážní štěrk 32/63 mm a položí se kolejová pole.</w:t>
      </w:r>
    </w:p>
    <w:p w:rsidR="000C6B3F" w:rsidRPr="0086273D" w:rsidRDefault="0086273D" w:rsidP="00A96E26">
      <w:pPr>
        <w:spacing w:line="360" w:lineRule="auto"/>
        <w:ind w:firstLine="357"/>
        <w:jc w:val="both"/>
        <w:rPr>
          <w:i/>
          <w:sz w:val="24"/>
          <w:szCs w:val="24"/>
        </w:rPr>
      </w:pPr>
      <w:r>
        <w:rPr>
          <w:i/>
          <w:sz w:val="24"/>
          <w:szCs w:val="24"/>
        </w:rPr>
        <w:t xml:space="preserve">Pozn.: </w:t>
      </w:r>
      <w:r w:rsidRPr="0086273D">
        <w:rPr>
          <w:i/>
          <w:sz w:val="24"/>
          <w:szCs w:val="24"/>
        </w:rPr>
        <w:t>Veškeré práce musí být prováděné z horní partie náspu, neboť pata náspu není vzhledem k zástavbě přístupná.</w:t>
      </w:r>
    </w:p>
    <w:p w:rsidR="00BE1CBC" w:rsidRDefault="00A96E26" w:rsidP="00A96E26">
      <w:pPr>
        <w:spacing w:line="360" w:lineRule="auto"/>
        <w:ind w:firstLine="357"/>
        <w:jc w:val="both"/>
        <w:rPr>
          <w:sz w:val="24"/>
          <w:szCs w:val="24"/>
        </w:rPr>
      </w:pPr>
      <w:r w:rsidRPr="00A96E26">
        <w:rPr>
          <w:sz w:val="24"/>
          <w:szCs w:val="24"/>
        </w:rPr>
        <w:t xml:space="preserve">Postup stavebních prací </w:t>
      </w:r>
      <w:r w:rsidRPr="00A96E26">
        <w:rPr>
          <w:b/>
          <w:sz w:val="24"/>
          <w:szCs w:val="24"/>
        </w:rPr>
        <w:t>je podrobně popsán v </w:t>
      </w:r>
      <w:proofErr w:type="gramStart"/>
      <w:r w:rsidRPr="00A96E26">
        <w:rPr>
          <w:b/>
          <w:sz w:val="24"/>
          <w:szCs w:val="24"/>
        </w:rPr>
        <w:t>části B.8  této</w:t>
      </w:r>
      <w:proofErr w:type="gramEnd"/>
      <w:r w:rsidRPr="00A96E26">
        <w:rPr>
          <w:b/>
          <w:sz w:val="24"/>
          <w:szCs w:val="24"/>
        </w:rPr>
        <w:t xml:space="preserve"> dokumentace</w:t>
      </w:r>
      <w:r w:rsidRPr="00A96E26">
        <w:rPr>
          <w:sz w:val="24"/>
          <w:szCs w:val="24"/>
        </w:rPr>
        <w:t>.</w:t>
      </w:r>
    </w:p>
    <w:p w:rsidR="00363BBE" w:rsidRDefault="00363BBE" w:rsidP="00A96E26">
      <w:pPr>
        <w:spacing w:line="360" w:lineRule="auto"/>
        <w:ind w:firstLine="357"/>
        <w:jc w:val="both"/>
        <w:rPr>
          <w:sz w:val="24"/>
          <w:szCs w:val="24"/>
        </w:rPr>
      </w:pPr>
      <w:r w:rsidRPr="00742BAF">
        <w:rPr>
          <w:iCs/>
          <w:sz w:val="24"/>
          <w:szCs w:val="24"/>
        </w:rPr>
        <w:t xml:space="preserve">Místo stavby </w:t>
      </w:r>
      <w:r>
        <w:rPr>
          <w:iCs/>
          <w:sz w:val="24"/>
          <w:szCs w:val="24"/>
        </w:rPr>
        <w:t>bude na silnici I/57</w:t>
      </w:r>
      <w:r w:rsidRPr="00742BAF">
        <w:rPr>
          <w:iCs/>
          <w:sz w:val="24"/>
          <w:szCs w:val="24"/>
        </w:rPr>
        <w:t xml:space="preserve"> označeno dle TP 66.</w:t>
      </w:r>
    </w:p>
    <w:p w:rsidR="000C6B3F" w:rsidRDefault="000C6B3F" w:rsidP="00A96E26">
      <w:pPr>
        <w:spacing w:line="360" w:lineRule="auto"/>
        <w:ind w:firstLine="357"/>
        <w:jc w:val="both"/>
        <w:rPr>
          <w:sz w:val="24"/>
          <w:szCs w:val="24"/>
        </w:rPr>
      </w:pPr>
    </w:p>
    <w:p w:rsidR="00A96E26" w:rsidRDefault="00A96E26" w:rsidP="00A96E26">
      <w:pPr>
        <w:pStyle w:val="Nadpis1"/>
      </w:pPr>
      <w:bookmarkStart w:id="91" w:name="_Toc189115888"/>
      <w:r>
        <w:t>Výpočty a posouzení návrhu technického řešení</w:t>
      </w:r>
      <w:bookmarkEnd w:id="91"/>
    </w:p>
    <w:p w:rsidR="00A96E26" w:rsidRDefault="00A96E26" w:rsidP="00A96E26">
      <w:pPr>
        <w:ind w:left="360"/>
        <w:rPr>
          <w:sz w:val="24"/>
          <w:szCs w:val="24"/>
        </w:rPr>
      </w:pPr>
      <w:r w:rsidRPr="00A96E26">
        <w:rPr>
          <w:sz w:val="24"/>
          <w:szCs w:val="24"/>
        </w:rPr>
        <w:t>Vzhledem k rozsahu stavby nebyly provedeny.</w:t>
      </w:r>
    </w:p>
    <w:p w:rsidR="00480726" w:rsidRDefault="00480726" w:rsidP="00A96E26">
      <w:pPr>
        <w:ind w:left="360"/>
        <w:rPr>
          <w:sz w:val="24"/>
          <w:szCs w:val="24"/>
        </w:rPr>
      </w:pPr>
    </w:p>
    <w:p w:rsidR="00480726" w:rsidRPr="00480726" w:rsidRDefault="00480726" w:rsidP="00480726">
      <w:pPr>
        <w:pStyle w:val="Nadpis1"/>
      </w:pPr>
      <w:bookmarkStart w:id="92" w:name="_Toc189115889"/>
      <w:r>
        <w:t>Vazba na předchozí stupně dokumentace</w:t>
      </w:r>
      <w:bookmarkEnd w:id="92"/>
    </w:p>
    <w:p w:rsidR="0043556E" w:rsidRDefault="00480726" w:rsidP="00480726">
      <w:pPr>
        <w:spacing w:line="360" w:lineRule="auto"/>
        <w:ind w:firstLine="360"/>
        <w:rPr>
          <w:sz w:val="24"/>
          <w:szCs w:val="24"/>
        </w:rPr>
      </w:pPr>
      <w:r>
        <w:rPr>
          <w:sz w:val="24"/>
          <w:szCs w:val="24"/>
        </w:rPr>
        <w:t>Navržené řešení i rozsah navrhovaných prací je v souladu se schváleným Záměrem projektu.</w:t>
      </w:r>
    </w:p>
    <w:p w:rsidR="00AA46E1" w:rsidRPr="00480726" w:rsidRDefault="00AA46E1" w:rsidP="00AA46E1">
      <w:pPr>
        <w:pStyle w:val="Nadpis1"/>
        <w:rPr>
          <w:sz w:val="24"/>
          <w:szCs w:val="24"/>
        </w:rPr>
      </w:pPr>
      <w:bookmarkStart w:id="93" w:name="_Toc189115890"/>
      <w:r>
        <w:t>Požadavky do dalšího stádia přípravy a realizace</w:t>
      </w:r>
      <w:bookmarkEnd w:id="93"/>
    </w:p>
    <w:p w:rsidR="0043556E" w:rsidRDefault="002E64FC" w:rsidP="002E64FC">
      <w:pPr>
        <w:spacing w:line="360" w:lineRule="auto"/>
        <w:ind w:firstLine="360"/>
        <w:rPr>
          <w:sz w:val="24"/>
          <w:szCs w:val="24"/>
        </w:rPr>
      </w:pPr>
      <w:r w:rsidRPr="002E64FC">
        <w:rPr>
          <w:sz w:val="24"/>
          <w:szCs w:val="24"/>
        </w:rPr>
        <w:t>Zvláštní pozornost nutno věnovat pažení rýhy hlubokého drénu u koleje č. 2</w:t>
      </w:r>
      <w:r>
        <w:rPr>
          <w:sz w:val="24"/>
          <w:szCs w:val="24"/>
        </w:rPr>
        <w:t xml:space="preserve"> a obecně zemním pracím s ohledem na umístění stavby v sesuvném území a </w:t>
      </w:r>
      <w:proofErr w:type="spellStart"/>
      <w:r>
        <w:rPr>
          <w:sz w:val="24"/>
          <w:szCs w:val="24"/>
        </w:rPr>
        <w:t>intravilánu</w:t>
      </w:r>
      <w:proofErr w:type="spellEnd"/>
      <w:r>
        <w:rPr>
          <w:sz w:val="24"/>
          <w:szCs w:val="24"/>
        </w:rPr>
        <w:t xml:space="preserve"> obce</w:t>
      </w:r>
      <w:r w:rsidRPr="002E64FC">
        <w:rPr>
          <w:sz w:val="24"/>
          <w:szCs w:val="24"/>
        </w:rPr>
        <w:t>.</w:t>
      </w:r>
      <w:r w:rsidR="00DB792B">
        <w:rPr>
          <w:sz w:val="24"/>
          <w:szCs w:val="24"/>
        </w:rPr>
        <w:t xml:space="preserve"> Je nutná koordinace se souvisejícími stavbami viz kap. 6.</w:t>
      </w:r>
    </w:p>
    <w:p w:rsidR="007C34BC" w:rsidRDefault="007C34BC" w:rsidP="007C34BC">
      <w:pPr>
        <w:pStyle w:val="Nadpis1"/>
      </w:pPr>
      <w:bookmarkStart w:id="94" w:name="_Toc189115891"/>
      <w:r>
        <w:t>Přehled použitých norem, předpisů, vzorových listů apod.</w:t>
      </w:r>
      <w:bookmarkEnd w:id="94"/>
    </w:p>
    <w:p w:rsidR="007C34BC" w:rsidRPr="007C34BC" w:rsidRDefault="007C34BC" w:rsidP="007C34BC">
      <w:pPr>
        <w:numPr>
          <w:ilvl w:val="0"/>
          <w:numId w:val="33"/>
        </w:numPr>
        <w:spacing w:line="360" w:lineRule="auto"/>
        <w:rPr>
          <w:sz w:val="24"/>
          <w:szCs w:val="24"/>
        </w:rPr>
      </w:pPr>
      <w:r w:rsidRPr="007C34BC">
        <w:rPr>
          <w:sz w:val="24"/>
          <w:szCs w:val="24"/>
        </w:rPr>
        <w:t>Zákony a vyhlášky České republiky</w:t>
      </w:r>
    </w:p>
    <w:p w:rsidR="007C34BC" w:rsidRPr="007C34BC" w:rsidRDefault="007C34BC" w:rsidP="007C34BC">
      <w:pPr>
        <w:numPr>
          <w:ilvl w:val="0"/>
          <w:numId w:val="33"/>
        </w:numPr>
        <w:spacing w:line="360" w:lineRule="auto"/>
        <w:rPr>
          <w:sz w:val="24"/>
          <w:szCs w:val="24"/>
        </w:rPr>
      </w:pPr>
      <w:r w:rsidRPr="007C34BC">
        <w:rPr>
          <w:sz w:val="24"/>
          <w:szCs w:val="24"/>
        </w:rPr>
        <w:t>Interní předpisy, směrnice a vzorové listy</w:t>
      </w:r>
    </w:p>
    <w:p w:rsidR="007C34BC" w:rsidRPr="007C34BC" w:rsidRDefault="007C34BC" w:rsidP="007C34BC">
      <w:pPr>
        <w:numPr>
          <w:ilvl w:val="0"/>
          <w:numId w:val="33"/>
        </w:numPr>
        <w:spacing w:line="360" w:lineRule="auto"/>
        <w:rPr>
          <w:sz w:val="24"/>
          <w:szCs w:val="24"/>
        </w:rPr>
      </w:pPr>
      <w:r w:rsidRPr="007C34BC">
        <w:rPr>
          <w:sz w:val="24"/>
          <w:szCs w:val="24"/>
        </w:rPr>
        <w:t>technické normy ČSN a TNŽ</w:t>
      </w:r>
    </w:p>
    <w:p w:rsidR="007C34BC" w:rsidRPr="007C34BC" w:rsidRDefault="007C34BC" w:rsidP="007C34BC">
      <w:pPr>
        <w:numPr>
          <w:ilvl w:val="0"/>
          <w:numId w:val="33"/>
        </w:numPr>
        <w:spacing w:line="360" w:lineRule="auto"/>
        <w:rPr>
          <w:sz w:val="24"/>
          <w:szCs w:val="24"/>
        </w:rPr>
      </w:pPr>
      <w:r w:rsidRPr="007C34BC">
        <w:rPr>
          <w:sz w:val="24"/>
          <w:szCs w:val="24"/>
        </w:rPr>
        <w:t>technické kvalitativní podmínky staveb státních drah TKP</w:t>
      </w:r>
    </w:p>
    <w:p w:rsidR="007C34BC" w:rsidRPr="007C34BC" w:rsidRDefault="007C34BC" w:rsidP="007C34BC">
      <w:pPr>
        <w:spacing w:line="360" w:lineRule="auto"/>
        <w:rPr>
          <w:b/>
          <w:sz w:val="24"/>
          <w:szCs w:val="24"/>
        </w:rPr>
      </w:pPr>
    </w:p>
    <w:p w:rsidR="007C34BC" w:rsidRPr="007C34BC" w:rsidRDefault="007C34BC" w:rsidP="007C34BC">
      <w:pPr>
        <w:spacing w:line="360" w:lineRule="auto"/>
        <w:rPr>
          <w:b/>
          <w:sz w:val="24"/>
          <w:szCs w:val="24"/>
        </w:rPr>
      </w:pPr>
      <w:r w:rsidRPr="007C34BC">
        <w:rPr>
          <w:b/>
          <w:sz w:val="24"/>
          <w:szCs w:val="24"/>
        </w:rPr>
        <w:t>Zákony a vyhlášky České republiky</w:t>
      </w:r>
    </w:p>
    <w:p w:rsidR="007C34BC" w:rsidRPr="007C34BC" w:rsidRDefault="007C34BC" w:rsidP="007C34BC">
      <w:pPr>
        <w:spacing w:line="360" w:lineRule="auto"/>
        <w:rPr>
          <w:b/>
          <w:sz w:val="24"/>
          <w:szCs w:val="24"/>
        </w:rPr>
      </w:pPr>
      <w:r w:rsidRPr="007C34BC">
        <w:rPr>
          <w:b/>
          <w:sz w:val="24"/>
          <w:szCs w:val="24"/>
        </w:rPr>
        <w:t>Železniční</w:t>
      </w:r>
    </w:p>
    <w:p w:rsidR="007C34BC" w:rsidRPr="007C34BC" w:rsidRDefault="007C34BC" w:rsidP="007C34BC">
      <w:pPr>
        <w:numPr>
          <w:ilvl w:val="0"/>
          <w:numId w:val="34"/>
        </w:numPr>
        <w:spacing w:line="360" w:lineRule="auto"/>
        <w:ind w:left="714" w:hanging="357"/>
        <w:rPr>
          <w:sz w:val="24"/>
          <w:szCs w:val="24"/>
        </w:rPr>
      </w:pPr>
      <w:r w:rsidRPr="007C34BC">
        <w:rPr>
          <w:sz w:val="24"/>
          <w:szCs w:val="24"/>
        </w:rPr>
        <w:t xml:space="preserve">Zákon č. 266/1994 Sb., o drahách </w:t>
      </w:r>
    </w:p>
    <w:p w:rsidR="007C34BC" w:rsidRPr="007C34BC" w:rsidRDefault="007C34BC" w:rsidP="007C34BC">
      <w:pPr>
        <w:numPr>
          <w:ilvl w:val="0"/>
          <w:numId w:val="34"/>
        </w:numPr>
        <w:spacing w:line="360" w:lineRule="auto"/>
        <w:ind w:left="714" w:hanging="357"/>
        <w:rPr>
          <w:sz w:val="24"/>
          <w:szCs w:val="24"/>
        </w:rPr>
      </w:pPr>
      <w:r w:rsidRPr="007C34BC">
        <w:rPr>
          <w:sz w:val="24"/>
          <w:szCs w:val="24"/>
        </w:rPr>
        <w:t>Vyhláška č. 173/1995 Sb., kterou se vydává dopravní řád drah</w:t>
      </w:r>
    </w:p>
    <w:p w:rsidR="007C34BC" w:rsidRPr="007C34BC" w:rsidRDefault="007C34BC" w:rsidP="007C34BC">
      <w:pPr>
        <w:numPr>
          <w:ilvl w:val="0"/>
          <w:numId w:val="34"/>
        </w:numPr>
        <w:spacing w:line="360" w:lineRule="auto"/>
        <w:ind w:left="714" w:hanging="357"/>
        <w:rPr>
          <w:sz w:val="24"/>
          <w:szCs w:val="24"/>
        </w:rPr>
      </w:pPr>
      <w:r w:rsidRPr="007C34BC">
        <w:rPr>
          <w:sz w:val="24"/>
          <w:szCs w:val="24"/>
        </w:rPr>
        <w:t xml:space="preserve">Vyhláška č. 177/1995 Sb., kterou se vydává stavební a technický řád drah </w:t>
      </w:r>
    </w:p>
    <w:p w:rsidR="007C34BC" w:rsidRPr="007C34BC" w:rsidRDefault="007C34BC" w:rsidP="007C34BC">
      <w:pPr>
        <w:spacing w:before="120" w:line="360" w:lineRule="auto"/>
        <w:rPr>
          <w:b/>
          <w:sz w:val="24"/>
          <w:szCs w:val="24"/>
        </w:rPr>
      </w:pPr>
      <w:r w:rsidRPr="007C34BC">
        <w:rPr>
          <w:b/>
          <w:sz w:val="24"/>
          <w:szCs w:val="24"/>
        </w:rPr>
        <w:t>Stavební</w:t>
      </w:r>
    </w:p>
    <w:p w:rsidR="007C34BC" w:rsidRPr="007C34BC" w:rsidRDefault="007C34BC" w:rsidP="007C34BC">
      <w:pPr>
        <w:numPr>
          <w:ilvl w:val="0"/>
          <w:numId w:val="35"/>
        </w:numPr>
        <w:spacing w:line="360" w:lineRule="auto"/>
        <w:rPr>
          <w:sz w:val="24"/>
          <w:szCs w:val="24"/>
        </w:rPr>
      </w:pPr>
      <w:r w:rsidRPr="007C34BC">
        <w:rPr>
          <w:sz w:val="24"/>
          <w:szCs w:val="24"/>
        </w:rPr>
        <w:t>Zákon č. 13/1997 Sb., o pozemních komunikacích</w:t>
      </w:r>
    </w:p>
    <w:p w:rsidR="007C34BC" w:rsidRPr="007C34BC" w:rsidRDefault="007C34BC" w:rsidP="007C34BC">
      <w:pPr>
        <w:numPr>
          <w:ilvl w:val="0"/>
          <w:numId w:val="35"/>
        </w:numPr>
        <w:spacing w:line="360" w:lineRule="auto"/>
        <w:rPr>
          <w:sz w:val="24"/>
          <w:szCs w:val="24"/>
        </w:rPr>
      </w:pPr>
      <w:r w:rsidRPr="007C34BC">
        <w:rPr>
          <w:sz w:val="24"/>
          <w:szCs w:val="24"/>
        </w:rPr>
        <w:t>Zákon č. 61/1988 o hornické činnosti</w:t>
      </w:r>
      <w:r w:rsidR="00E7363A">
        <w:rPr>
          <w:sz w:val="24"/>
          <w:szCs w:val="24"/>
        </w:rPr>
        <w:t xml:space="preserve"> </w:t>
      </w:r>
      <w:r w:rsidRPr="007C34BC">
        <w:rPr>
          <w:sz w:val="24"/>
          <w:szCs w:val="24"/>
        </w:rPr>
        <w:t xml:space="preserve">(platí </w:t>
      </w:r>
      <w:proofErr w:type="spellStart"/>
      <w:proofErr w:type="gramStart"/>
      <w:r w:rsidRPr="007C34BC">
        <w:rPr>
          <w:sz w:val="24"/>
          <w:szCs w:val="24"/>
        </w:rPr>
        <w:t>m.j</w:t>
      </w:r>
      <w:proofErr w:type="spellEnd"/>
      <w:r w:rsidRPr="007C34BC">
        <w:rPr>
          <w:sz w:val="24"/>
          <w:szCs w:val="24"/>
        </w:rPr>
        <w:t>. pro</w:t>
      </w:r>
      <w:proofErr w:type="gramEnd"/>
      <w:r w:rsidRPr="007C34BC">
        <w:rPr>
          <w:sz w:val="24"/>
          <w:szCs w:val="24"/>
        </w:rPr>
        <w:t xml:space="preserve"> řízené protlaky delší než 30m)</w:t>
      </w:r>
    </w:p>
    <w:p w:rsidR="007C34BC" w:rsidRPr="007C34BC" w:rsidRDefault="007C34BC" w:rsidP="007C34BC">
      <w:pPr>
        <w:numPr>
          <w:ilvl w:val="0"/>
          <w:numId w:val="35"/>
        </w:numPr>
        <w:spacing w:line="360" w:lineRule="auto"/>
        <w:rPr>
          <w:sz w:val="24"/>
          <w:szCs w:val="24"/>
        </w:rPr>
      </w:pPr>
      <w:r w:rsidRPr="007C34BC">
        <w:rPr>
          <w:sz w:val="24"/>
          <w:szCs w:val="24"/>
        </w:rPr>
        <w:t>Zákon č. 127/2005 o elektronických komunikacích</w:t>
      </w:r>
    </w:p>
    <w:p w:rsidR="007C34BC" w:rsidRPr="007C34BC" w:rsidRDefault="007C34BC" w:rsidP="007C34BC">
      <w:pPr>
        <w:numPr>
          <w:ilvl w:val="0"/>
          <w:numId w:val="36"/>
        </w:numPr>
        <w:spacing w:line="360" w:lineRule="auto"/>
        <w:rPr>
          <w:sz w:val="24"/>
          <w:szCs w:val="24"/>
        </w:rPr>
      </w:pPr>
      <w:r w:rsidRPr="007C34BC">
        <w:rPr>
          <w:sz w:val="24"/>
          <w:szCs w:val="24"/>
        </w:rPr>
        <w:t xml:space="preserve">Zákon č. 183/2006 Sb., o územním plánování a stavebním </w:t>
      </w:r>
      <w:proofErr w:type="gramStart"/>
      <w:r w:rsidRPr="007C34BC">
        <w:rPr>
          <w:sz w:val="24"/>
          <w:szCs w:val="24"/>
        </w:rPr>
        <w:t>řádu ( stavební</w:t>
      </w:r>
      <w:proofErr w:type="gramEnd"/>
      <w:r w:rsidRPr="007C34BC">
        <w:rPr>
          <w:sz w:val="24"/>
          <w:szCs w:val="24"/>
        </w:rPr>
        <w:t xml:space="preserve"> zákon), prováděcí vyhlášky k tomuto zákonu</w:t>
      </w:r>
    </w:p>
    <w:p w:rsidR="007C34BC" w:rsidRPr="007C34BC" w:rsidRDefault="007C34BC" w:rsidP="007C34BC">
      <w:pPr>
        <w:numPr>
          <w:ilvl w:val="0"/>
          <w:numId w:val="36"/>
        </w:numPr>
        <w:spacing w:line="360" w:lineRule="auto"/>
        <w:rPr>
          <w:sz w:val="24"/>
          <w:szCs w:val="24"/>
        </w:rPr>
      </w:pPr>
      <w:r w:rsidRPr="007C34BC">
        <w:rPr>
          <w:sz w:val="24"/>
          <w:szCs w:val="24"/>
        </w:rPr>
        <w:t>Zákon č. 458/2000 Sb. o podmínkách podnikání a o výkonu státní správy v energetických odvětvích a o změně některých zákonů (energetický zákon)</w:t>
      </w:r>
    </w:p>
    <w:p w:rsidR="007C34BC" w:rsidRPr="007C34BC" w:rsidRDefault="007C34BC" w:rsidP="007C34BC">
      <w:pPr>
        <w:numPr>
          <w:ilvl w:val="0"/>
          <w:numId w:val="36"/>
        </w:numPr>
        <w:spacing w:line="360" w:lineRule="auto"/>
        <w:rPr>
          <w:sz w:val="24"/>
          <w:szCs w:val="24"/>
        </w:rPr>
      </w:pPr>
      <w:r w:rsidRPr="007C34BC">
        <w:rPr>
          <w:sz w:val="24"/>
          <w:szCs w:val="24"/>
        </w:rPr>
        <w:t>Vyhláška č. 251/2018 Sb., o rozsahu a obsahu projektové dokumentace dopravních staveb</w:t>
      </w:r>
    </w:p>
    <w:p w:rsidR="007C34BC" w:rsidRPr="007C34BC" w:rsidRDefault="007C34BC" w:rsidP="007C34BC">
      <w:pPr>
        <w:numPr>
          <w:ilvl w:val="0"/>
          <w:numId w:val="36"/>
        </w:numPr>
        <w:spacing w:line="360" w:lineRule="auto"/>
        <w:rPr>
          <w:sz w:val="24"/>
          <w:szCs w:val="24"/>
        </w:rPr>
      </w:pPr>
      <w:r w:rsidRPr="007C34BC">
        <w:rPr>
          <w:sz w:val="24"/>
          <w:szCs w:val="24"/>
        </w:rPr>
        <w:t>Zákon č. 134/2016 Sb. o zadávání veřejných zakázek</w:t>
      </w:r>
    </w:p>
    <w:p w:rsidR="007C34BC" w:rsidRPr="007C34BC" w:rsidRDefault="007C34BC" w:rsidP="007C34BC">
      <w:pPr>
        <w:numPr>
          <w:ilvl w:val="0"/>
          <w:numId w:val="36"/>
        </w:numPr>
        <w:spacing w:line="360" w:lineRule="auto"/>
        <w:rPr>
          <w:sz w:val="24"/>
          <w:szCs w:val="24"/>
        </w:rPr>
      </w:pPr>
      <w:r w:rsidRPr="007C34BC">
        <w:rPr>
          <w:sz w:val="24"/>
          <w:szCs w:val="24"/>
        </w:rPr>
        <w:t xml:space="preserve">Vyhláška č. 268/2009 Sb., o technických požadavcích na stavby </w:t>
      </w:r>
    </w:p>
    <w:p w:rsidR="007C34BC" w:rsidRPr="007C34BC" w:rsidRDefault="007C34BC" w:rsidP="007C34BC">
      <w:pPr>
        <w:numPr>
          <w:ilvl w:val="0"/>
          <w:numId w:val="36"/>
        </w:numPr>
        <w:spacing w:line="360" w:lineRule="auto"/>
        <w:rPr>
          <w:sz w:val="24"/>
          <w:szCs w:val="24"/>
        </w:rPr>
      </w:pPr>
      <w:r w:rsidRPr="007C34BC">
        <w:rPr>
          <w:sz w:val="24"/>
          <w:szCs w:val="24"/>
        </w:rPr>
        <w:t xml:space="preserve">Vyhláška 398/2009 Sb., o obecných </w:t>
      </w:r>
      <w:proofErr w:type="spellStart"/>
      <w:r w:rsidRPr="007C34BC">
        <w:rPr>
          <w:sz w:val="24"/>
          <w:szCs w:val="24"/>
        </w:rPr>
        <w:t>tech</w:t>
      </w:r>
      <w:proofErr w:type="spellEnd"/>
      <w:r w:rsidRPr="007C34BC">
        <w:rPr>
          <w:sz w:val="24"/>
          <w:szCs w:val="24"/>
        </w:rPr>
        <w:t>. požadavcích zabezpečujících bezbariérové užívání staveb</w:t>
      </w:r>
    </w:p>
    <w:p w:rsidR="007C34BC" w:rsidRPr="007C34BC" w:rsidRDefault="007C34BC" w:rsidP="007C34BC">
      <w:pPr>
        <w:numPr>
          <w:ilvl w:val="0"/>
          <w:numId w:val="36"/>
        </w:numPr>
        <w:spacing w:line="360" w:lineRule="auto"/>
        <w:rPr>
          <w:sz w:val="24"/>
          <w:szCs w:val="24"/>
        </w:rPr>
      </w:pPr>
      <w:r w:rsidRPr="007C34BC">
        <w:rPr>
          <w:sz w:val="24"/>
          <w:szCs w:val="24"/>
        </w:rPr>
        <w:t xml:space="preserve">Vyhláška 577/2004 Sb., požadavek na dálkově ovládanou zvuk. </w:t>
      </w:r>
      <w:proofErr w:type="gramStart"/>
      <w:r w:rsidRPr="007C34BC">
        <w:rPr>
          <w:sz w:val="24"/>
          <w:szCs w:val="24"/>
        </w:rPr>
        <w:t>signalizaci</w:t>
      </w:r>
      <w:proofErr w:type="gramEnd"/>
      <w:r w:rsidRPr="007C34BC">
        <w:rPr>
          <w:sz w:val="24"/>
          <w:szCs w:val="24"/>
        </w:rPr>
        <w:t xml:space="preserve"> pro nevidomé na žel. přejezdech dle </w:t>
      </w:r>
      <w:proofErr w:type="spellStart"/>
      <w:r w:rsidRPr="007C34BC">
        <w:rPr>
          <w:sz w:val="24"/>
          <w:szCs w:val="24"/>
        </w:rPr>
        <w:t>Tech</w:t>
      </w:r>
      <w:proofErr w:type="spellEnd"/>
      <w:r w:rsidRPr="007C34BC">
        <w:rPr>
          <w:sz w:val="24"/>
          <w:szCs w:val="24"/>
        </w:rPr>
        <w:t>. specifikace</w:t>
      </w:r>
    </w:p>
    <w:p w:rsidR="007C34BC" w:rsidRPr="007C34BC" w:rsidRDefault="007C34BC" w:rsidP="007C34BC">
      <w:pPr>
        <w:spacing w:before="120" w:line="360" w:lineRule="auto"/>
        <w:rPr>
          <w:b/>
          <w:sz w:val="24"/>
          <w:szCs w:val="24"/>
        </w:rPr>
      </w:pPr>
      <w:r w:rsidRPr="007C34BC">
        <w:rPr>
          <w:b/>
          <w:sz w:val="24"/>
          <w:szCs w:val="24"/>
        </w:rPr>
        <w:t>Životní prostředí</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20/1987 Sb., o státní památkové péči.</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 xml:space="preserve">Zákon č. 22/1997 Sb. o technických požadavcích na výrobky, s účinností od </w:t>
      </w:r>
      <w:proofErr w:type="gramStart"/>
      <w:r w:rsidRPr="007C34BC">
        <w:rPr>
          <w:sz w:val="24"/>
          <w:szCs w:val="24"/>
        </w:rPr>
        <w:t>1.7.2013</w:t>
      </w:r>
      <w:proofErr w:type="gramEnd"/>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201/2012 Sb., o ochraně ovzduší</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114/1992 Sb., o ochraně přírody a krajiny</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541/2020 Sb., o odpadech</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Vyhláška č. 8/2021 Sb. o Katalogu odpadů a posuzování vlastností odpadů (Katalog odpadů)</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254/2001 Sb., vodní zákon</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258/2000 Sb., o ochraně veřejného zdraví včetně</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Nařízení vlády č. 272/2011 Sb. O ochraně zdraví před nepříznivými účinky hluku a vibrací</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100/2001 Sb., o posuzování vlivů na životní prostředí</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289/1995 Sb., lesní zákon</w:t>
      </w:r>
    </w:p>
    <w:p w:rsidR="007C34BC" w:rsidRPr="007C34BC" w:rsidRDefault="007C34BC" w:rsidP="007C34BC">
      <w:pPr>
        <w:numPr>
          <w:ilvl w:val="0"/>
          <w:numId w:val="37"/>
        </w:numPr>
        <w:spacing w:line="360" w:lineRule="auto"/>
        <w:rPr>
          <w:sz w:val="24"/>
          <w:szCs w:val="24"/>
        </w:rPr>
      </w:pPr>
      <w:r w:rsidRPr="007C34BC">
        <w:rPr>
          <w:sz w:val="24"/>
          <w:szCs w:val="24"/>
        </w:rPr>
        <w:t>Zákon č. 309/2006 Sb., o zajištění dalších podmínek bezpečnosti a ochrany zdraví při práci.</w:t>
      </w:r>
    </w:p>
    <w:p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334/1992 Sb., o ochraně zemědělského půdního fondu</w:t>
      </w:r>
    </w:p>
    <w:p w:rsidR="007C34BC" w:rsidRPr="007C34BC" w:rsidRDefault="007C34BC" w:rsidP="007C34BC">
      <w:pPr>
        <w:autoSpaceDE w:val="0"/>
        <w:autoSpaceDN w:val="0"/>
        <w:adjustRightInd w:val="0"/>
        <w:spacing w:before="240" w:after="240" w:line="360" w:lineRule="auto"/>
        <w:rPr>
          <w:b/>
          <w:sz w:val="24"/>
          <w:szCs w:val="24"/>
        </w:rPr>
      </w:pPr>
      <w:r w:rsidRPr="007C34BC">
        <w:rPr>
          <w:b/>
          <w:sz w:val="24"/>
          <w:szCs w:val="24"/>
        </w:rPr>
        <w:t>Všechny zákony a vyhlášky ve znění pozdějších předpisů.</w:t>
      </w:r>
    </w:p>
    <w:p w:rsidR="007C34BC" w:rsidRPr="007C34BC" w:rsidRDefault="007C34BC" w:rsidP="007C34BC">
      <w:pPr>
        <w:spacing w:line="360" w:lineRule="auto"/>
        <w:rPr>
          <w:b/>
          <w:sz w:val="24"/>
          <w:szCs w:val="24"/>
        </w:rPr>
      </w:pPr>
      <w:r w:rsidRPr="007C34BC">
        <w:rPr>
          <w:b/>
          <w:sz w:val="24"/>
          <w:szCs w:val="24"/>
        </w:rPr>
        <w:t>Interní předpisy, směrnice a vzorové listy</w:t>
      </w:r>
    </w:p>
    <w:p w:rsidR="007C34BC" w:rsidRPr="007C34BC" w:rsidRDefault="007C34BC" w:rsidP="007C34BC">
      <w:pPr>
        <w:spacing w:line="360" w:lineRule="auto"/>
        <w:rPr>
          <w:b/>
          <w:sz w:val="24"/>
          <w:szCs w:val="24"/>
        </w:rPr>
      </w:pPr>
      <w:r w:rsidRPr="007C34BC">
        <w:rPr>
          <w:b/>
          <w:sz w:val="24"/>
          <w:szCs w:val="24"/>
        </w:rPr>
        <w:t>Směrnice</w:t>
      </w:r>
    </w:p>
    <w:p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xml:space="preserve"> č. SM011/2022</w:t>
      </w:r>
      <w:r w:rsidRPr="007C34BC">
        <w:rPr>
          <w:sz w:val="24"/>
          <w:szCs w:val="24"/>
        </w:rPr>
        <w:t xml:space="preserve"> „Dokumentace staveb Správy železnic, státní organizace“</w:t>
      </w:r>
    </w:p>
    <w:p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č. 30/2008</w:t>
      </w:r>
      <w:r w:rsidRPr="007C34BC">
        <w:rPr>
          <w:sz w:val="24"/>
          <w:szCs w:val="24"/>
        </w:rPr>
        <w:t xml:space="preserve"> „Zásady rekonstrukce celostátních drah nezařazených do evropského železničního systému“</w:t>
      </w:r>
    </w:p>
    <w:p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SŽDC,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č. 20</w:t>
      </w:r>
      <w:r w:rsidRPr="007C34BC">
        <w:rPr>
          <w:sz w:val="24"/>
          <w:szCs w:val="24"/>
        </w:rPr>
        <w:t xml:space="preserve"> „Směrnice pro stanovení a členění investičních nákladů staveb státní organizace Správa železniční dopravní cesty“ ve znění pozdějších změn</w:t>
      </w:r>
    </w:p>
    <w:p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ČD,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xml:space="preserve"> č. 28/2005</w:t>
      </w:r>
      <w:r w:rsidRPr="007C34BC">
        <w:rPr>
          <w:sz w:val="24"/>
          <w:szCs w:val="24"/>
        </w:rPr>
        <w:t xml:space="preserve"> „Koncepce používání </w:t>
      </w:r>
      <w:proofErr w:type="spellStart"/>
      <w:r w:rsidRPr="007C34BC">
        <w:rPr>
          <w:sz w:val="24"/>
          <w:szCs w:val="24"/>
        </w:rPr>
        <w:t>jednotl</w:t>
      </w:r>
      <w:proofErr w:type="spellEnd"/>
      <w:r w:rsidRPr="007C34BC">
        <w:rPr>
          <w:sz w:val="24"/>
          <w:szCs w:val="24"/>
        </w:rPr>
        <w:t>. tvarů kolejnic a typů upevnění v kolejích žel. drah ve vlastnictví ČR.</w:t>
      </w:r>
    </w:p>
    <w:p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xml:space="preserve"> č. 34 – </w:t>
      </w:r>
      <w:r w:rsidRPr="007C34BC">
        <w:rPr>
          <w:sz w:val="24"/>
          <w:szCs w:val="24"/>
        </w:rPr>
        <w:t xml:space="preserve">Směrnice pro uvádění do provozu výrobků, které jsou součástí sdělovacích a zabezpečovacích zařízení a zařízení elektroniky a energetiky, na železniční dopravní cestě ve vlastnictví státu, , v platném znění včetně příslušných dodatků </w:t>
      </w:r>
    </w:p>
    <w:p w:rsidR="007C34BC" w:rsidRPr="007C34BC" w:rsidRDefault="007C34BC" w:rsidP="007C34BC">
      <w:pPr>
        <w:numPr>
          <w:ilvl w:val="0"/>
          <w:numId w:val="38"/>
        </w:numPr>
        <w:spacing w:line="360" w:lineRule="auto"/>
        <w:rPr>
          <w:sz w:val="24"/>
          <w:szCs w:val="24"/>
        </w:rPr>
      </w:pPr>
      <w:r w:rsidRPr="007C34BC">
        <w:rPr>
          <w:b/>
          <w:sz w:val="24"/>
          <w:szCs w:val="24"/>
        </w:rPr>
        <w:t xml:space="preserve">Směrnice GŘ SŽDC </w:t>
      </w:r>
      <w:proofErr w:type="spellStart"/>
      <w:proofErr w:type="gramStart"/>
      <w:r w:rsidRPr="007C34BC">
        <w:rPr>
          <w:b/>
          <w:sz w:val="24"/>
          <w:szCs w:val="24"/>
        </w:rPr>
        <w:t>s.o</w:t>
      </w:r>
      <w:proofErr w:type="spellEnd"/>
      <w:r w:rsidRPr="007C34BC">
        <w:rPr>
          <w:b/>
          <w:sz w:val="24"/>
          <w:szCs w:val="24"/>
        </w:rPr>
        <w:t>.</w:t>
      </w:r>
      <w:proofErr w:type="gramEnd"/>
      <w:r w:rsidRPr="007C34BC">
        <w:rPr>
          <w:b/>
          <w:sz w:val="24"/>
          <w:szCs w:val="24"/>
        </w:rPr>
        <w:t>, č. 42</w:t>
      </w:r>
      <w:r w:rsidRPr="007C34BC">
        <w:rPr>
          <w:sz w:val="24"/>
          <w:szCs w:val="24"/>
        </w:rPr>
        <w:t xml:space="preserve">- Hospodaření s vyzískaným materiálem, v platném znění vč. dodatků </w:t>
      </w:r>
    </w:p>
    <w:p w:rsidR="007C34BC" w:rsidRPr="007C34BC" w:rsidRDefault="007C34BC" w:rsidP="007C34BC">
      <w:pPr>
        <w:numPr>
          <w:ilvl w:val="0"/>
          <w:numId w:val="38"/>
        </w:numPr>
        <w:spacing w:line="360" w:lineRule="auto"/>
        <w:jc w:val="both"/>
        <w:rPr>
          <w:sz w:val="24"/>
          <w:szCs w:val="24"/>
        </w:rPr>
      </w:pPr>
      <w:r w:rsidRPr="007C34BC">
        <w:rPr>
          <w:b/>
          <w:sz w:val="24"/>
          <w:szCs w:val="24"/>
        </w:rPr>
        <w:t>Prováděcí opatření</w:t>
      </w:r>
      <w:r w:rsidRPr="007C34BC">
        <w:rPr>
          <w:sz w:val="24"/>
          <w:szCs w:val="24"/>
        </w:rPr>
        <w:t xml:space="preserve"> k předávání digitální dokumentace investiční výstavby </w:t>
      </w:r>
      <w:proofErr w:type="gramStart"/>
      <w:r w:rsidRPr="007C34BC">
        <w:rPr>
          <w:sz w:val="24"/>
          <w:szCs w:val="24"/>
        </w:rPr>
        <w:t>č.j.</w:t>
      </w:r>
      <w:proofErr w:type="gramEnd"/>
      <w:r w:rsidRPr="007C34BC">
        <w:rPr>
          <w:sz w:val="24"/>
          <w:szCs w:val="24"/>
        </w:rPr>
        <w:t xml:space="preserve"> 6154/04-Ol ze dne 1.11.2004, v aktuálním znění, vč. všech dodatků.</w:t>
      </w:r>
    </w:p>
    <w:p w:rsidR="007C34BC" w:rsidRPr="007C34BC" w:rsidRDefault="007C34BC" w:rsidP="007C34BC">
      <w:pPr>
        <w:spacing w:line="360" w:lineRule="auto"/>
        <w:ind w:left="720"/>
        <w:rPr>
          <w:b/>
          <w:sz w:val="24"/>
          <w:szCs w:val="24"/>
        </w:rPr>
      </w:pPr>
    </w:p>
    <w:p w:rsidR="007C34BC" w:rsidRPr="007C34BC" w:rsidRDefault="007C34BC" w:rsidP="007C34BC">
      <w:pPr>
        <w:spacing w:line="360" w:lineRule="auto"/>
        <w:ind w:left="720"/>
        <w:rPr>
          <w:b/>
          <w:i/>
          <w:sz w:val="24"/>
          <w:szCs w:val="24"/>
        </w:rPr>
      </w:pPr>
      <w:r w:rsidRPr="007C34BC">
        <w:rPr>
          <w:b/>
          <w:i/>
          <w:sz w:val="24"/>
          <w:szCs w:val="24"/>
        </w:rPr>
        <w:t>Seznam interních předpisů SŽDC</w:t>
      </w:r>
    </w:p>
    <w:tbl>
      <w:tblPr>
        <w:tblW w:w="0" w:type="auto"/>
        <w:tblInd w:w="4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1" w:type="dxa"/>
          <w:right w:w="31" w:type="dxa"/>
        </w:tblCellMar>
        <w:tblLook w:val="04A0" w:firstRow="1" w:lastRow="0" w:firstColumn="1" w:lastColumn="0" w:noHBand="0" w:noVBand="1"/>
      </w:tblPr>
      <w:tblGrid>
        <w:gridCol w:w="1591"/>
        <w:gridCol w:w="6945"/>
      </w:tblGrid>
      <w:tr w:rsidR="007C34BC" w:rsidRPr="007C34BC" w:rsidTr="007B1552">
        <w:trPr>
          <w:cantSplit/>
          <w:trHeight w:val="259"/>
          <w:tblHeader/>
        </w:trPr>
        <w:tc>
          <w:tcPr>
            <w:tcW w:w="1591" w:type="dxa"/>
            <w:tcBorders>
              <w:top w:val="single" w:sz="12" w:space="0" w:color="auto"/>
              <w:left w:val="single" w:sz="12" w:space="0" w:color="auto"/>
              <w:bottom w:val="single" w:sz="12" w:space="0" w:color="auto"/>
              <w:right w:val="single" w:sz="6" w:space="0" w:color="auto"/>
            </w:tcBorders>
            <w:hideMark/>
          </w:tcPr>
          <w:p w:rsidR="007C34BC" w:rsidRPr="007C34BC" w:rsidRDefault="007C34BC" w:rsidP="007C34BC">
            <w:pPr>
              <w:spacing w:before="60" w:line="360" w:lineRule="auto"/>
              <w:jc w:val="center"/>
              <w:rPr>
                <w:sz w:val="24"/>
                <w:szCs w:val="24"/>
              </w:rPr>
            </w:pPr>
            <w:r w:rsidRPr="007C34BC">
              <w:rPr>
                <w:sz w:val="24"/>
                <w:szCs w:val="24"/>
              </w:rPr>
              <w:t>Označení</w:t>
            </w:r>
          </w:p>
        </w:tc>
        <w:tc>
          <w:tcPr>
            <w:tcW w:w="6945" w:type="dxa"/>
            <w:tcBorders>
              <w:top w:val="single" w:sz="12" w:space="0" w:color="auto"/>
              <w:left w:val="single" w:sz="6" w:space="0" w:color="auto"/>
              <w:bottom w:val="single" w:sz="12" w:space="0" w:color="auto"/>
              <w:right w:val="single" w:sz="12" w:space="0" w:color="auto"/>
            </w:tcBorders>
            <w:hideMark/>
          </w:tcPr>
          <w:p w:rsidR="007C34BC" w:rsidRPr="007C34BC" w:rsidRDefault="007C34BC" w:rsidP="007C34BC">
            <w:pPr>
              <w:spacing w:before="60" w:line="360" w:lineRule="auto"/>
              <w:jc w:val="center"/>
              <w:rPr>
                <w:sz w:val="24"/>
                <w:szCs w:val="24"/>
              </w:rPr>
            </w:pPr>
            <w:r w:rsidRPr="007C34BC">
              <w:rPr>
                <w:sz w:val="24"/>
                <w:szCs w:val="24"/>
              </w:rPr>
              <w:t>Název</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D 1</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Dopravní a návěstní předpis</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D 7/2</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Organizování výlukových činností</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M 21</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Topologie sítě a staničení tratí železničních drah</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Bp1</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 xml:space="preserve">Pokyny provozovatele dráhy k zajištění bezpečnosti a k ochraně zdraví osob při činnostech a pohybu v jeho prostorách a v prostorách železniční dráhy provozované Správou železnic, státní organizací </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 3</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Železniční svršek</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S4</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Železniční spodek</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S 3/1</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Předpis pro práce na železničním svršku</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S 3/2</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Bezstyková kolej</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S 3/5</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Svářečské práce na součástech železničního svršku</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SR101 (S)</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 xml:space="preserve">Seznam soupisů materiálu pro žel. </w:t>
            </w:r>
            <w:proofErr w:type="gramStart"/>
            <w:r w:rsidRPr="007C34BC">
              <w:rPr>
                <w:sz w:val="24"/>
                <w:szCs w:val="24"/>
              </w:rPr>
              <w:t>svršek</w:t>
            </w:r>
            <w:proofErr w:type="gramEnd"/>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SR 103/1 (S)</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 xml:space="preserve">Seznam vzorových listů železničního svršku </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SR 103/3 (S)</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Výkresy materiálu pro železniční svršek - kolej</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SR 103/7 (S)</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Pasportní evidence železničního svršku</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Ž (1-1</w:t>
            </w:r>
            <w:r>
              <w:rPr>
                <w:sz w:val="24"/>
                <w:szCs w:val="24"/>
              </w:rPr>
              <w:t>8</w:t>
            </w:r>
            <w:r w:rsidRPr="007C34BC">
              <w:rPr>
                <w:sz w:val="24"/>
                <w:szCs w:val="24"/>
              </w:rPr>
              <w:t>)</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Vzorové listy železničního spodku</w:t>
            </w:r>
          </w:p>
        </w:tc>
      </w:tr>
      <w:tr w:rsidR="007C34BC"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 S 11</w:t>
            </w:r>
          </w:p>
        </w:tc>
        <w:tc>
          <w:tcPr>
            <w:tcW w:w="6945" w:type="dxa"/>
            <w:tcBorders>
              <w:top w:val="single" w:sz="6" w:space="0" w:color="auto"/>
              <w:left w:val="single" w:sz="6" w:space="0" w:color="auto"/>
              <w:bottom w:val="single" w:sz="6"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Prostorová průchodnost tratí</w:t>
            </w:r>
          </w:p>
        </w:tc>
      </w:tr>
      <w:tr w:rsidR="00CF7B48" w:rsidRPr="007C34BC" w:rsidTr="007B1552">
        <w:trPr>
          <w:cantSplit/>
          <w:trHeight w:val="259"/>
        </w:trPr>
        <w:tc>
          <w:tcPr>
            <w:tcW w:w="1591" w:type="dxa"/>
            <w:tcBorders>
              <w:top w:val="single" w:sz="6" w:space="0" w:color="auto"/>
              <w:left w:val="single" w:sz="12" w:space="0" w:color="auto"/>
              <w:bottom w:val="single" w:sz="6" w:space="0" w:color="auto"/>
              <w:right w:val="single" w:sz="6" w:space="0" w:color="auto"/>
            </w:tcBorders>
          </w:tcPr>
          <w:p w:rsidR="00CF7B48" w:rsidRPr="007C34BC" w:rsidRDefault="00CF7B48" w:rsidP="007C34BC">
            <w:pPr>
              <w:spacing w:before="60" w:line="360" w:lineRule="auto"/>
              <w:rPr>
                <w:sz w:val="24"/>
                <w:szCs w:val="24"/>
              </w:rPr>
            </w:pPr>
            <w:r w:rsidRPr="00CF7B48">
              <w:rPr>
                <w:sz w:val="24"/>
                <w:szCs w:val="24"/>
              </w:rPr>
              <w:t>SŽ R14</w:t>
            </w:r>
          </w:p>
        </w:tc>
        <w:tc>
          <w:tcPr>
            <w:tcW w:w="6945" w:type="dxa"/>
            <w:tcBorders>
              <w:top w:val="single" w:sz="6" w:space="0" w:color="auto"/>
              <w:left w:val="single" w:sz="6" w:space="0" w:color="auto"/>
              <w:bottom w:val="single" w:sz="6" w:space="0" w:color="auto"/>
              <w:right w:val="single" w:sz="12" w:space="0" w:color="auto"/>
            </w:tcBorders>
          </w:tcPr>
          <w:p w:rsidR="00CF7B48" w:rsidRPr="007C34BC" w:rsidRDefault="00CF7B48" w:rsidP="007C34BC">
            <w:pPr>
              <w:spacing w:before="60" w:line="360" w:lineRule="auto"/>
              <w:rPr>
                <w:sz w:val="24"/>
                <w:szCs w:val="24"/>
              </w:rPr>
            </w:pPr>
            <w:r w:rsidRPr="00CF7B48">
              <w:rPr>
                <w:sz w:val="24"/>
                <w:szCs w:val="24"/>
              </w:rPr>
              <w:t>Řád zabezpečení požární ochrany státní organizace Správa železnic</w:t>
            </w:r>
          </w:p>
        </w:tc>
      </w:tr>
      <w:tr w:rsidR="007C34BC" w:rsidRPr="007C34BC" w:rsidTr="007B1552">
        <w:trPr>
          <w:cantSplit/>
          <w:trHeight w:val="259"/>
        </w:trPr>
        <w:tc>
          <w:tcPr>
            <w:tcW w:w="1591" w:type="dxa"/>
            <w:tcBorders>
              <w:top w:val="single" w:sz="6" w:space="0" w:color="auto"/>
              <w:left w:val="single" w:sz="12" w:space="0" w:color="auto"/>
              <w:bottom w:val="single" w:sz="12" w:space="0" w:color="auto"/>
              <w:right w:val="single" w:sz="6" w:space="0" w:color="auto"/>
            </w:tcBorders>
            <w:hideMark/>
          </w:tcPr>
          <w:p w:rsidR="007C34BC" w:rsidRPr="007C34BC" w:rsidRDefault="007C34BC" w:rsidP="007C34BC">
            <w:pPr>
              <w:spacing w:before="60" w:line="360" w:lineRule="auto"/>
              <w:rPr>
                <w:sz w:val="24"/>
                <w:szCs w:val="24"/>
              </w:rPr>
            </w:pPr>
            <w:r w:rsidRPr="007C34BC">
              <w:rPr>
                <w:sz w:val="24"/>
                <w:szCs w:val="24"/>
              </w:rPr>
              <w:t>SŽDC S 5/4</w:t>
            </w:r>
          </w:p>
        </w:tc>
        <w:tc>
          <w:tcPr>
            <w:tcW w:w="6945" w:type="dxa"/>
            <w:tcBorders>
              <w:top w:val="single" w:sz="6" w:space="0" w:color="auto"/>
              <w:left w:val="single" w:sz="6" w:space="0" w:color="auto"/>
              <w:bottom w:val="single" w:sz="12" w:space="0" w:color="auto"/>
              <w:right w:val="single" w:sz="12" w:space="0" w:color="auto"/>
            </w:tcBorders>
            <w:hideMark/>
          </w:tcPr>
          <w:p w:rsidR="007C34BC" w:rsidRPr="007C34BC" w:rsidRDefault="007C34BC" w:rsidP="007C34BC">
            <w:pPr>
              <w:spacing w:before="60" w:line="360" w:lineRule="auto"/>
              <w:rPr>
                <w:sz w:val="24"/>
                <w:szCs w:val="24"/>
              </w:rPr>
            </w:pPr>
            <w:r w:rsidRPr="007C34BC">
              <w:rPr>
                <w:sz w:val="24"/>
                <w:szCs w:val="24"/>
              </w:rPr>
              <w:t>Protikorozní ochrana ocelových konstrukcí</w:t>
            </w:r>
          </w:p>
        </w:tc>
      </w:tr>
    </w:tbl>
    <w:p w:rsidR="007C34BC" w:rsidRPr="007C34BC" w:rsidRDefault="007C34BC" w:rsidP="007C34BC">
      <w:pPr>
        <w:spacing w:line="360" w:lineRule="auto"/>
        <w:rPr>
          <w:b/>
          <w:i/>
          <w:sz w:val="24"/>
          <w:szCs w:val="24"/>
        </w:rPr>
      </w:pPr>
    </w:p>
    <w:p w:rsidR="007C34BC" w:rsidRDefault="007C34BC" w:rsidP="007C34BC">
      <w:pPr>
        <w:pStyle w:val="Textdokumentu"/>
        <w:spacing w:before="120" w:line="360" w:lineRule="auto"/>
        <w:rPr>
          <w:szCs w:val="24"/>
        </w:rPr>
      </w:pPr>
      <w:r w:rsidRPr="007C34BC">
        <w:rPr>
          <w:szCs w:val="24"/>
        </w:rPr>
        <w:t>Odkazy na dokumenty se rozumí odkazy na příslušné dokumenty v platném znění.</w:t>
      </w:r>
    </w:p>
    <w:p w:rsidR="007C34BC" w:rsidRPr="007C34BC" w:rsidRDefault="007C34BC" w:rsidP="007C34BC">
      <w:pPr>
        <w:spacing w:line="360" w:lineRule="auto"/>
        <w:rPr>
          <w:b/>
          <w:sz w:val="24"/>
          <w:szCs w:val="24"/>
        </w:rPr>
      </w:pPr>
      <w:r w:rsidRPr="007C34BC">
        <w:rPr>
          <w:b/>
          <w:sz w:val="24"/>
          <w:szCs w:val="24"/>
        </w:rPr>
        <w:t>Technické normy</w:t>
      </w:r>
    </w:p>
    <w:p w:rsidR="007C34BC" w:rsidRPr="007C34BC" w:rsidRDefault="007C34BC" w:rsidP="007C34BC">
      <w:pPr>
        <w:spacing w:line="360" w:lineRule="auto"/>
        <w:rPr>
          <w:sz w:val="24"/>
          <w:szCs w:val="24"/>
        </w:rPr>
      </w:pPr>
      <w:r w:rsidRPr="007C34BC">
        <w:rPr>
          <w:sz w:val="24"/>
          <w:szCs w:val="24"/>
        </w:rPr>
        <w:t>Přehled základních technických norem je uvedený v příloze č. 5 Vyhlášky Ministerstva dopravy 177/1995 Sb., kterou se vydává stavební a technický řád drah.</w:t>
      </w:r>
    </w:p>
    <w:p w:rsidR="007C34BC" w:rsidRPr="007C34BC" w:rsidRDefault="007C34BC" w:rsidP="007C34BC">
      <w:pPr>
        <w:spacing w:line="360" w:lineRule="auto"/>
        <w:rPr>
          <w:sz w:val="24"/>
          <w:szCs w:val="24"/>
        </w:rPr>
      </w:pPr>
      <w:r w:rsidRPr="007C34BC">
        <w:rPr>
          <w:sz w:val="24"/>
          <w:szCs w:val="24"/>
        </w:rPr>
        <w:t xml:space="preserve">Přehled závazných technických norem a předpisů je vymezen v platném znění </w:t>
      </w:r>
      <w:r w:rsidRPr="007C34BC">
        <w:rPr>
          <w:b/>
          <w:sz w:val="24"/>
          <w:szCs w:val="24"/>
        </w:rPr>
        <w:t>TKP-</w:t>
      </w:r>
      <w:r w:rsidRPr="007C34BC">
        <w:rPr>
          <w:sz w:val="24"/>
          <w:szCs w:val="24"/>
        </w:rPr>
        <w:t>Technické kvalitativní podmínky staveb státních drah, třetí vydání. Seznam je uveden na konci každé kapitoly (Zemní práce, Odvodnění tratí a stanic…). Poslední aktualizace - leden 2022.</w:t>
      </w:r>
    </w:p>
    <w:p w:rsidR="00481387" w:rsidRDefault="00481387" w:rsidP="00481387">
      <w:pPr>
        <w:pStyle w:val="Nadpis1"/>
        <w:tabs>
          <w:tab w:val="left" w:pos="567"/>
          <w:tab w:val="num" w:pos="792"/>
        </w:tabs>
        <w:spacing w:before="240" w:after="240" w:line="240" w:lineRule="auto"/>
        <w:ind w:left="792" w:hanging="432"/>
      </w:pPr>
      <w:bookmarkStart w:id="95" w:name="_Toc133220174"/>
      <w:bookmarkStart w:id="96" w:name="_Toc189115892"/>
      <w:r>
        <w:t>Popis navrženého řešení ve vztahu k životní prostředí a k jeho užívání</w:t>
      </w:r>
      <w:bookmarkEnd w:id="95"/>
      <w:bookmarkEnd w:id="96"/>
    </w:p>
    <w:p w:rsidR="00481387" w:rsidRPr="007F6FDD" w:rsidRDefault="00481387" w:rsidP="00481387">
      <w:pPr>
        <w:pStyle w:val="Nadpis2"/>
        <w:numPr>
          <w:ilvl w:val="1"/>
          <w:numId w:val="16"/>
        </w:numPr>
        <w:tabs>
          <w:tab w:val="left" w:pos="567"/>
        </w:tabs>
        <w:spacing w:before="240" w:after="120"/>
      </w:pPr>
      <w:bookmarkStart w:id="97" w:name="_Toc122158362"/>
      <w:bookmarkStart w:id="98" w:name="_Toc153448432"/>
      <w:bookmarkStart w:id="99" w:name="_Toc161187587"/>
      <w:bookmarkStart w:id="100" w:name="_Toc208829759"/>
      <w:bookmarkStart w:id="101" w:name="_Toc133220175"/>
      <w:bookmarkStart w:id="102" w:name="_Toc189115893"/>
      <w:r w:rsidRPr="007F6FDD">
        <w:t>Řešení z hlediska životního prostředí</w:t>
      </w:r>
      <w:bookmarkEnd w:id="97"/>
      <w:bookmarkEnd w:id="98"/>
      <w:bookmarkEnd w:id="99"/>
      <w:bookmarkEnd w:id="100"/>
      <w:bookmarkEnd w:id="101"/>
      <w:bookmarkEnd w:id="102"/>
    </w:p>
    <w:p w:rsidR="00481387" w:rsidRPr="00481387" w:rsidRDefault="00481387" w:rsidP="00481387">
      <w:pPr>
        <w:spacing w:line="360" w:lineRule="auto"/>
        <w:ind w:firstLine="539"/>
        <w:jc w:val="both"/>
        <w:rPr>
          <w:sz w:val="24"/>
          <w:szCs w:val="24"/>
        </w:rPr>
      </w:pPr>
      <w:r w:rsidRPr="00481387">
        <w:rPr>
          <w:sz w:val="24"/>
          <w:szCs w:val="24"/>
        </w:rPr>
        <w:t>Všechny materiály použité při výstavbě zemního tělesa musí splňovat ustanovení zákona 114/1992 Sb., ve znění zákona 347/1992 Sb. a prováděcí vyhlášky č. 395/1992 Sb.</w:t>
      </w:r>
    </w:p>
    <w:p w:rsidR="00481387" w:rsidRPr="00481387" w:rsidRDefault="00481387" w:rsidP="00481387">
      <w:pPr>
        <w:spacing w:line="360" w:lineRule="auto"/>
        <w:ind w:firstLine="539"/>
        <w:jc w:val="both"/>
        <w:rPr>
          <w:sz w:val="24"/>
          <w:szCs w:val="24"/>
        </w:rPr>
      </w:pPr>
      <w:r w:rsidRPr="00481387">
        <w:rPr>
          <w:sz w:val="24"/>
          <w:szCs w:val="24"/>
        </w:rPr>
        <w:t xml:space="preserve">Při těžbě i ukládání zemin musí zhotovitel zvolit takovou techniku, aby nedošlo k překročení nejvyšších přípustných hodnot hluku a vibrací (Hygienický předpis č. 41 - svazek 37/77). Stroje a vozidla musí být v řádném technickém stavu, aby nedocházelo k úniku olejů a pohonných hmot. Ekologické aspekty provádění zemních prací a jejich negativních vlivů na životní prostředí upravuje zákonné opatření, které vymezuje základní pojmy a stanoví zásady ochrany životního prostředí a povinnosti právnických a fyzických osob při ochraně a zlepšování stavu životního prostředí a při využívání přírodních zdrojů (Zákon č.17/1992 Sb. o životním prostředí, Zákon České národní rady č. 244/1992 Sb. o posuzování vlivů na životní prostředí, Zákon České národní rady č. 439/1992 Sb. o ochraně a využití nerostného bohatství (horní zákon). Orgánem státní správy v oblasti odpadového hospodářství je stavbě místně příslušný referát životního prostředí pověřeného </w:t>
      </w:r>
      <w:proofErr w:type="gramStart"/>
      <w:r w:rsidRPr="00481387">
        <w:rPr>
          <w:sz w:val="24"/>
          <w:szCs w:val="24"/>
        </w:rPr>
        <w:t>úřadu . Tato</w:t>
      </w:r>
      <w:proofErr w:type="gramEnd"/>
      <w:r w:rsidRPr="00481387">
        <w:rPr>
          <w:sz w:val="24"/>
          <w:szCs w:val="24"/>
        </w:rPr>
        <w:t xml:space="preserve"> oblast se řídí Zákonem č. 125/97 Sb.</w:t>
      </w:r>
    </w:p>
    <w:p w:rsidR="00481387" w:rsidRPr="00481387" w:rsidRDefault="00481387" w:rsidP="00481387">
      <w:pPr>
        <w:spacing w:line="360" w:lineRule="auto"/>
        <w:ind w:firstLine="539"/>
        <w:jc w:val="both"/>
        <w:rPr>
          <w:sz w:val="24"/>
          <w:szCs w:val="24"/>
        </w:rPr>
      </w:pPr>
      <w:r w:rsidRPr="00481387">
        <w:rPr>
          <w:sz w:val="24"/>
          <w:szCs w:val="24"/>
        </w:rPr>
        <w:t xml:space="preserve"> Materiály zabudované do železničního spodku musí splňovat ustanovení Zákona č.114/1992 Sb. ve znění Zákona č.347/1992 Sb. a Vyhlášky č.395/1992 Sb. Jejich nezávadnost musí být prokázána.</w:t>
      </w:r>
    </w:p>
    <w:p w:rsidR="00481387" w:rsidRPr="00481387" w:rsidRDefault="00481387" w:rsidP="00481387">
      <w:pPr>
        <w:spacing w:line="360" w:lineRule="auto"/>
        <w:ind w:firstLine="539"/>
        <w:jc w:val="both"/>
        <w:rPr>
          <w:color w:val="4F81BD"/>
          <w:sz w:val="24"/>
          <w:szCs w:val="24"/>
        </w:rPr>
      </w:pPr>
      <w:r w:rsidRPr="00481387">
        <w:rPr>
          <w:sz w:val="24"/>
          <w:szCs w:val="24"/>
        </w:rPr>
        <w:t xml:space="preserve">Podrobně je řešeno v </w:t>
      </w:r>
      <w:proofErr w:type="gramStart"/>
      <w:r w:rsidRPr="00481387">
        <w:rPr>
          <w:sz w:val="24"/>
          <w:szCs w:val="24"/>
        </w:rPr>
        <w:t xml:space="preserve">části </w:t>
      </w:r>
      <w:r w:rsidR="00430001">
        <w:rPr>
          <w:sz w:val="24"/>
          <w:szCs w:val="24"/>
        </w:rPr>
        <w:t>E</w:t>
      </w:r>
      <w:r>
        <w:rPr>
          <w:sz w:val="24"/>
          <w:szCs w:val="24"/>
        </w:rPr>
        <w:t>.</w:t>
      </w:r>
      <w:r w:rsidR="00430001">
        <w:rPr>
          <w:sz w:val="24"/>
          <w:szCs w:val="24"/>
        </w:rPr>
        <w:t>2</w:t>
      </w:r>
      <w:r w:rsidRPr="00481387">
        <w:rPr>
          <w:sz w:val="24"/>
          <w:szCs w:val="24"/>
        </w:rPr>
        <w:t xml:space="preserve"> „Popis</w:t>
      </w:r>
      <w:proofErr w:type="gramEnd"/>
      <w:r w:rsidRPr="00481387">
        <w:rPr>
          <w:sz w:val="24"/>
          <w:szCs w:val="24"/>
        </w:rPr>
        <w:t xml:space="preserve"> vlivu stavby na životní prostředí a jeho ochrana“.</w:t>
      </w:r>
    </w:p>
    <w:p w:rsidR="00481387" w:rsidRDefault="00481387" w:rsidP="00481387">
      <w:pPr>
        <w:pStyle w:val="Nadpis2"/>
        <w:numPr>
          <w:ilvl w:val="1"/>
          <w:numId w:val="16"/>
        </w:numPr>
        <w:tabs>
          <w:tab w:val="left" w:pos="567"/>
          <w:tab w:val="num" w:pos="1256"/>
        </w:tabs>
        <w:spacing w:before="240" w:after="120"/>
        <w:ind w:left="1256" w:hanging="576"/>
      </w:pPr>
      <w:bookmarkStart w:id="103" w:name="_Toc208829760"/>
      <w:bookmarkStart w:id="104" w:name="_Toc14869870"/>
      <w:bookmarkStart w:id="105" w:name="_Toc102458411"/>
      <w:bookmarkStart w:id="106" w:name="_Toc133220176"/>
      <w:bookmarkStart w:id="107" w:name="_Toc33524537"/>
      <w:bookmarkStart w:id="108" w:name="_Toc89159311"/>
      <w:bookmarkStart w:id="109" w:name="_Toc208829761"/>
      <w:bookmarkStart w:id="110" w:name="_Toc189115894"/>
      <w:r w:rsidRPr="007F6FDD">
        <w:t>Práce s hmotami</w:t>
      </w:r>
      <w:bookmarkEnd w:id="103"/>
      <w:bookmarkEnd w:id="104"/>
      <w:bookmarkEnd w:id="105"/>
      <w:bookmarkEnd w:id="106"/>
      <w:bookmarkEnd w:id="110"/>
    </w:p>
    <w:p w:rsidR="00481387" w:rsidRPr="000F4D98" w:rsidRDefault="00481387" w:rsidP="000F4D98">
      <w:pPr>
        <w:spacing w:line="360" w:lineRule="auto"/>
        <w:ind w:firstLine="567"/>
        <w:jc w:val="both"/>
        <w:rPr>
          <w:sz w:val="24"/>
          <w:szCs w:val="24"/>
        </w:rPr>
      </w:pPr>
      <w:r w:rsidRPr="00AB37E1">
        <w:rPr>
          <w:sz w:val="24"/>
          <w:szCs w:val="24"/>
        </w:rPr>
        <w:t>Vytěžená výkopová zemina a zbytek starého štěrkového lože je uvažován k odvozu na skládku inertního odpadu skupiny S-IO</w:t>
      </w:r>
      <w:r w:rsidR="00FD3D72">
        <w:rPr>
          <w:sz w:val="24"/>
          <w:szCs w:val="24"/>
        </w:rPr>
        <w:t>, S-OO a S-NO</w:t>
      </w:r>
      <w:r w:rsidRPr="00AB37E1">
        <w:rPr>
          <w:sz w:val="24"/>
          <w:szCs w:val="24"/>
        </w:rPr>
        <w:t xml:space="preserve">. </w:t>
      </w:r>
      <w:r w:rsidRPr="00AB37E1">
        <w:rPr>
          <w:b/>
          <w:sz w:val="24"/>
          <w:szCs w:val="24"/>
        </w:rPr>
        <w:t>Materiál nelze používat k</w:t>
      </w:r>
      <w:r w:rsidR="00FD3D72">
        <w:rPr>
          <w:b/>
          <w:sz w:val="24"/>
          <w:szCs w:val="24"/>
        </w:rPr>
        <w:t> </w:t>
      </w:r>
      <w:r w:rsidRPr="00AB37E1">
        <w:rPr>
          <w:b/>
          <w:sz w:val="24"/>
          <w:szCs w:val="24"/>
        </w:rPr>
        <w:t>zasypávání</w:t>
      </w:r>
      <w:r w:rsidR="00FD3D72">
        <w:rPr>
          <w:b/>
          <w:sz w:val="24"/>
          <w:szCs w:val="24"/>
        </w:rPr>
        <w:t xml:space="preserve"> ve smyslu </w:t>
      </w:r>
      <w:proofErr w:type="spellStart"/>
      <w:r w:rsidR="00FD3D72">
        <w:rPr>
          <w:b/>
          <w:sz w:val="24"/>
          <w:szCs w:val="24"/>
        </w:rPr>
        <w:t>vyhl</w:t>
      </w:r>
      <w:proofErr w:type="spellEnd"/>
      <w:r w:rsidR="00FD3D72">
        <w:rPr>
          <w:b/>
          <w:sz w:val="24"/>
          <w:szCs w:val="24"/>
        </w:rPr>
        <w:t>. 273/2021 Sb.</w:t>
      </w:r>
    </w:p>
    <w:p w:rsidR="00481387" w:rsidRPr="007F6FDD" w:rsidRDefault="00481387" w:rsidP="00481387">
      <w:pPr>
        <w:pStyle w:val="Nadpis2"/>
        <w:numPr>
          <w:ilvl w:val="1"/>
          <w:numId w:val="16"/>
        </w:numPr>
        <w:tabs>
          <w:tab w:val="left" w:pos="567"/>
          <w:tab w:val="num" w:pos="1256"/>
        </w:tabs>
        <w:spacing w:before="240" w:after="120"/>
        <w:ind w:left="1256" w:hanging="576"/>
      </w:pPr>
      <w:bookmarkStart w:id="111" w:name="_Toc133220177"/>
      <w:bookmarkStart w:id="112" w:name="_Toc189115895"/>
      <w:r w:rsidRPr="007F6FDD">
        <w:t>Odpady</w:t>
      </w:r>
      <w:bookmarkEnd w:id="107"/>
      <w:bookmarkEnd w:id="108"/>
      <w:bookmarkEnd w:id="109"/>
      <w:bookmarkEnd w:id="111"/>
      <w:bookmarkEnd w:id="112"/>
    </w:p>
    <w:p w:rsidR="00481387" w:rsidRPr="00CA4162" w:rsidRDefault="00481387" w:rsidP="00AB37E1">
      <w:pPr>
        <w:pStyle w:val="Textdokumentu"/>
        <w:spacing w:after="60" w:line="360" w:lineRule="auto"/>
        <w:ind w:firstLine="425"/>
        <w:rPr>
          <w:szCs w:val="24"/>
        </w:rPr>
      </w:pPr>
      <w:r w:rsidRPr="00CA4162">
        <w:rPr>
          <w:szCs w:val="24"/>
        </w:rPr>
        <w:t xml:space="preserve">Nakládání s odpady se v ČR řídí ustanovením zákona č. 541/2020 Sb. (zákon o odpadech), v platném znění s účinností od </w:t>
      </w:r>
      <w:proofErr w:type="gramStart"/>
      <w:r w:rsidRPr="00CA4162">
        <w:rPr>
          <w:szCs w:val="24"/>
        </w:rPr>
        <w:t>1.1. 2021</w:t>
      </w:r>
      <w:proofErr w:type="gramEnd"/>
      <w:r w:rsidRPr="00CA4162">
        <w:rPr>
          <w:szCs w:val="24"/>
        </w:rPr>
        <w:t xml:space="preserve">. Byla vydána nová vyhláška č. 8/2021 Sb. o Katalogu odpadů a posuzování vlastností odpadů (Katalog odpadů) s účinností od </w:t>
      </w:r>
      <w:proofErr w:type="gramStart"/>
      <w:r w:rsidRPr="00CA4162">
        <w:rPr>
          <w:szCs w:val="24"/>
        </w:rPr>
        <w:t>27.1. 2021</w:t>
      </w:r>
      <w:proofErr w:type="gramEnd"/>
    </w:p>
    <w:p w:rsidR="00481387" w:rsidRPr="00CA4162" w:rsidRDefault="00481387" w:rsidP="00AB37E1">
      <w:pPr>
        <w:spacing w:after="60" w:line="360" w:lineRule="auto"/>
        <w:ind w:firstLine="426"/>
        <w:jc w:val="both"/>
        <w:rPr>
          <w:sz w:val="24"/>
          <w:szCs w:val="24"/>
        </w:rPr>
      </w:pPr>
      <w:r w:rsidRPr="00CA4162">
        <w:rPr>
          <w:sz w:val="24"/>
          <w:szCs w:val="24"/>
        </w:rPr>
        <w:t xml:space="preserve">Míra kontaminace závisí na umístění v železničním svršku. Způsob likvidace odpadů je především popsán v </w:t>
      </w:r>
      <w:proofErr w:type="gramStart"/>
      <w:r w:rsidRPr="00CA4162">
        <w:rPr>
          <w:sz w:val="24"/>
          <w:szCs w:val="24"/>
        </w:rPr>
        <w:t xml:space="preserve">části </w:t>
      </w:r>
      <w:r w:rsidR="00430001" w:rsidRPr="00CA4162">
        <w:rPr>
          <w:sz w:val="24"/>
          <w:szCs w:val="24"/>
        </w:rPr>
        <w:t>E</w:t>
      </w:r>
      <w:r w:rsidR="00AB37E1" w:rsidRPr="00CA4162">
        <w:rPr>
          <w:sz w:val="24"/>
          <w:szCs w:val="24"/>
        </w:rPr>
        <w:t>.</w:t>
      </w:r>
      <w:r w:rsidR="00430001" w:rsidRPr="00CA4162">
        <w:rPr>
          <w:sz w:val="24"/>
          <w:szCs w:val="24"/>
        </w:rPr>
        <w:t>2</w:t>
      </w:r>
      <w:r w:rsidRPr="00CA4162">
        <w:rPr>
          <w:sz w:val="24"/>
          <w:szCs w:val="24"/>
        </w:rPr>
        <w:t xml:space="preserve"> „Popis</w:t>
      </w:r>
      <w:proofErr w:type="gramEnd"/>
      <w:r w:rsidRPr="00CA4162">
        <w:rPr>
          <w:sz w:val="24"/>
          <w:szCs w:val="24"/>
        </w:rPr>
        <w:t xml:space="preserve"> vlivů stavby na životní prostředí a jeho ochrana“</w:t>
      </w:r>
      <w:r w:rsidR="00CA4162" w:rsidRPr="00CA4162">
        <w:rPr>
          <w:sz w:val="24"/>
          <w:szCs w:val="24"/>
        </w:rPr>
        <w:t xml:space="preserve"> a P1 „IGP“</w:t>
      </w:r>
      <w:r w:rsidRPr="00CA4162">
        <w:rPr>
          <w:sz w:val="24"/>
          <w:szCs w:val="24"/>
        </w:rPr>
        <w:t xml:space="preserve">. </w:t>
      </w:r>
    </w:p>
    <w:p w:rsidR="00481387" w:rsidRPr="00CA4162" w:rsidRDefault="00481387" w:rsidP="00430001">
      <w:pPr>
        <w:pStyle w:val="Textdokumentu"/>
        <w:spacing w:after="60" w:line="360" w:lineRule="auto"/>
        <w:ind w:firstLine="425"/>
        <w:rPr>
          <w:color w:val="FF0000"/>
          <w:szCs w:val="24"/>
        </w:rPr>
      </w:pPr>
      <w:r w:rsidRPr="00CA4162">
        <w:rPr>
          <w:szCs w:val="24"/>
        </w:rPr>
        <w:t xml:space="preserve"> Při realizaci pře</w:t>
      </w:r>
      <w:r w:rsidR="00430001" w:rsidRPr="00CA4162">
        <w:rPr>
          <w:szCs w:val="24"/>
        </w:rPr>
        <w:t>dmětného SO bude vytěženo cca  3</w:t>
      </w:r>
      <w:r w:rsidRPr="00CA4162">
        <w:rPr>
          <w:szCs w:val="24"/>
        </w:rPr>
        <w:t> 0</w:t>
      </w:r>
      <w:r w:rsidR="00CA4162" w:rsidRPr="00CA4162">
        <w:rPr>
          <w:szCs w:val="24"/>
        </w:rPr>
        <w:t>5</w:t>
      </w:r>
      <w:r w:rsidRPr="00CA4162">
        <w:rPr>
          <w:szCs w:val="24"/>
        </w:rPr>
        <w:t>0 m</w:t>
      </w:r>
      <w:r w:rsidRPr="00CA4162">
        <w:rPr>
          <w:szCs w:val="24"/>
          <w:vertAlign w:val="superscript"/>
        </w:rPr>
        <w:t>3</w:t>
      </w:r>
      <w:r w:rsidR="00CA4162" w:rsidRPr="00CA4162">
        <w:rPr>
          <w:szCs w:val="24"/>
        </w:rPr>
        <w:t xml:space="preserve"> materiálu ze stávajícího ŠL</w:t>
      </w:r>
      <w:r w:rsidRPr="00CA4162">
        <w:rPr>
          <w:szCs w:val="24"/>
        </w:rPr>
        <w:t xml:space="preserve">. </w:t>
      </w:r>
      <w:r w:rsidR="009A6243">
        <w:rPr>
          <w:szCs w:val="24"/>
        </w:rPr>
        <w:t>Pro možné další využití byl zaveden následující předpoklad:</w:t>
      </w:r>
    </w:p>
    <w:p w:rsidR="00CA4162" w:rsidRPr="00CA4162" w:rsidRDefault="00CA4162" w:rsidP="00CA4162">
      <w:pPr>
        <w:rPr>
          <w:sz w:val="24"/>
          <w:szCs w:val="24"/>
        </w:rPr>
      </w:pPr>
      <w:r w:rsidRPr="00CA4162">
        <w:rPr>
          <w:sz w:val="24"/>
          <w:szCs w:val="24"/>
          <w:u w:val="single"/>
        </w:rPr>
        <w:t>Staré štěrkové lože</w:t>
      </w:r>
      <w:r w:rsidRPr="00CA4162">
        <w:rPr>
          <w:sz w:val="24"/>
          <w:szCs w:val="24"/>
        </w:rPr>
        <w:t xml:space="preserve"> </w:t>
      </w:r>
      <w:r w:rsidRPr="00CA4162">
        <w:rPr>
          <w:sz w:val="24"/>
          <w:szCs w:val="24"/>
        </w:rPr>
        <w:tab/>
        <w:t>- odtěžení celkem</w:t>
      </w:r>
      <w:r w:rsidRPr="00CA4162">
        <w:rPr>
          <w:sz w:val="24"/>
          <w:szCs w:val="24"/>
        </w:rPr>
        <w:tab/>
      </w:r>
      <w:r w:rsidRPr="00CA4162">
        <w:rPr>
          <w:sz w:val="24"/>
          <w:szCs w:val="24"/>
        </w:rPr>
        <w:tab/>
      </w:r>
      <w:r w:rsidRPr="00CA4162">
        <w:rPr>
          <w:sz w:val="24"/>
          <w:szCs w:val="24"/>
        </w:rPr>
        <w:tab/>
      </w:r>
      <w:r w:rsidRPr="00CA4162">
        <w:rPr>
          <w:sz w:val="24"/>
          <w:szCs w:val="24"/>
        </w:rPr>
        <w:tab/>
      </w:r>
      <w:r w:rsidRPr="00CA4162">
        <w:rPr>
          <w:sz w:val="24"/>
          <w:szCs w:val="24"/>
        </w:rPr>
        <w:tab/>
        <w:t xml:space="preserve">               </w:t>
      </w:r>
      <w:r w:rsidRPr="00CA4162">
        <w:rPr>
          <w:b/>
          <w:sz w:val="24"/>
          <w:szCs w:val="24"/>
        </w:rPr>
        <w:t>3 050,0 m</w:t>
      </w:r>
      <w:r w:rsidRPr="00CA4162">
        <w:rPr>
          <w:b/>
          <w:sz w:val="24"/>
          <w:szCs w:val="24"/>
          <w:vertAlign w:val="superscript"/>
        </w:rPr>
        <w:t>3</w:t>
      </w:r>
    </w:p>
    <w:p w:rsidR="00CA4162" w:rsidRPr="00CA4162" w:rsidRDefault="00CA4162" w:rsidP="00CA4162">
      <w:pPr>
        <w:rPr>
          <w:sz w:val="24"/>
          <w:szCs w:val="24"/>
        </w:rPr>
      </w:pPr>
      <w:r w:rsidRPr="00CA4162">
        <w:rPr>
          <w:sz w:val="24"/>
          <w:szCs w:val="24"/>
        </w:rPr>
        <w:tab/>
      </w:r>
      <w:r w:rsidRPr="00CA4162">
        <w:rPr>
          <w:sz w:val="24"/>
          <w:szCs w:val="24"/>
        </w:rPr>
        <w:tab/>
        <w:t xml:space="preserve">vhodné k recyklaci – pouze z koleje č. 1 </w:t>
      </w:r>
      <w:r w:rsidRPr="00CA4162">
        <w:rPr>
          <w:sz w:val="24"/>
          <w:szCs w:val="24"/>
        </w:rPr>
        <w:tab/>
      </w:r>
      <w:r w:rsidRPr="00CA4162">
        <w:rPr>
          <w:sz w:val="24"/>
          <w:szCs w:val="24"/>
        </w:rPr>
        <w:tab/>
      </w:r>
      <w:r w:rsidRPr="00CA4162">
        <w:rPr>
          <w:sz w:val="24"/>
          <w:szCs w:val="24"/>
        </w:rPr>
        <w:tab/>
      </w:r>
      <w:r w:rsidRPr="00CA4162">
        <w:rPr>
          <w:sz w:val="24"/>
          <w:szCs w:val="24"/>
        </w:rPr>
        <w:tab/>
        <w:t>1 500 m</w:t>
      </w:r>
      <w:r w:rsidRPr="00CA4162">
        <w:rPr>
          <w:sz w:val="24"/>
          <w:szCs w:val="24"/>
          <w:vertAlign w:val="superscript"/>
        </w:rPr>
        <w:t>3</w:t>
      </w:r>
    </w:p>
    <w:p w:rsidR="00CA4162" w:rsidRPr="00CA4162" w:rsidRDefault="00CA4162" w:rsidP="00CA4162">
      <w:pPr>
        <w:rPr>
          <w:sz w:val="24"/>
          <w:szCs w:val="24"/>
        </w:rPr>
      </w:pPr>
      <w:r w:rsidRPr="00CA4162">
        <w:rPr>
          <w:sz w:val="24"/>
          <w:szCs w:val="24"/>
        </w:rPr>
        <w:tab/>
      </w:r>
      <w:r w:rsidRPr="00CA4162">
        <w:rPr>
          <w:sz w:val="24"/>
          <w:szCs w:val="24"/>
        </w:rPr>
        <w:tab/>
        <w:t xml:space="preserve">      z toho pods</w:t>
      </w:r>
      <w:r w:rsidR="00727EE0">
        <w:rPr>
          <w:sz w:val="24"/>
          <w:szCs w:val="24"/>
        </w:rPr>
        <w:t>í</w:t>
      </w:r>
      <w:r w:rsidRPr="00CA4162">
        <w:rPr>
          <w:sz w:val="24"/>
          <w:szCs w:val="24"/>
        </w:rPr>
        <w:t>tné (odpad s odvozem na skládku 40%)</w:t>
      </w:r>
      <w:r w:rsidRPr="00CA4162">
        <w:rPr>
          <w:sz w:val="24"/>
          <w:szCs w:val="24"/>
        </w:rPr>
        <w:tab/>
      </w:r>
      <w:r w:rsidRPr="00CA4162">
        <w:rPr>
          <w:sz w:val="24"/>
          <w:szCs w:val="24"/>
        </w:rPr>
        <w:tab/>
        <w:t xml:space="preserve">   600 m</w:t>
      </w:r>
      <w:r w:rsidRPr="00CA4162">
        <w:rPr>
          <w:sz w:val="24"/>
          <w:szCs w:val="24"/>
          <w:vertAlign w:val="superscript"/>
        </w:rPr>
        <w:t>3</w:t>
      </w:r>
    </w:p>
    <w:p w:rsidR="00CA4162" w:rsidRPr="00CA4162" w:rsidRDefault="00CA4162" w:rsidP="00CA4162">
      <w:pPr>
        <w:rPr>
          <w:sz w:val="24"/>
          <w:szCs w:val="24"/>
        </w:rPr>
      </w:pPr>
      <w:r w:rsidRPr="00CA4162">
        <w:rPr>
          <w:sz w:val="24"/>
          <w:szCs w:val="24"/>
        </w:rPr>
        <w:tab/>
      </w:r>
      <w:r w:rsidRPr="00CA4162">
        <w:rPr>
          <w:sz w:val="24"/>
          <w:szCs w:val="24"/>
        </w:rPr>
        <w:tab/>
      </w:r>
      <w:r w:rsidRPr="00CA4162">
        <w:rPr>
          <w:sz w:val="24"/>
          <w:szCs w:val="24"/>
        </w:rPr>
        <w:tab/>
        <w:t xml:space="preserve">     odvoz k recyklaci (20 km)</w:t>
      </w:r>
      <w:r w:rsidRPr="00CA4162">
        <w:rPr>
          <w:sz w:val="24"/>
          <w:szCs w:val="24"/>
        </w:rPr>
        <w:tab/>
      </w:r>
      <w:r w:rsidRPr="00CA4162">
        <w:rPr>
          <w:sz w:val="24"/>
          <w:szCs w:val="24"/>
        </w:rPr>
        <w:tab/>
      </w:r>
      <w:r w:rsidRPr="00CA4162">
        <w:rPr>
          <w:sz w:val="24"/>
          <w:szCs w:val="24"/>
        </w:rPr>
        <w:tab/>
      </w:r>
      <w:r w:rsidRPr="00CA4162">
        <w:rPr>
          <w:sz w:val="24"/>
          <w:szCs w:val="24"/>
        </w:rPr>
        <w:tab/>
      </w:r>
      <w:r w:rsidR="009B4E76">
        <w:rPr>
          <w:sz w:val="24"/>
          <w:szCs w:val="24"/>
        </w:rPr>
        <w:t xml:space="preserve">            </w:t>
      </w:r>
      <w:r w:rsidRPr="00CA4162">
        <w:rPr>
          <w:sz w:val="24"/>
          <w:szCs w:val="24"/>
        </w:rPr>
        <w:t xml:space="preserve">   900 m</w:t>
      </w:r>
      <w:r w:rsidRPr="00CA4162">
        <w:rPr>
          <w:sz w:val="24"/>
          <w:szCs w:val="24"/>
          <w:vertAlign w:val="superscript"/>
        </w:rPr>
        <w:t>3</w:t>
      </w:r>
    </w:p>
    <w:p w:rsidR="00CA4162" w:rsidRPr="00CA4162" w:rsidRDefault="00CA4162" w:rsidP="00CA4162">
      <w:pPr>
        <w:rPr>
          <w:sz w:val="24"/>
          <w:szCs w:val="24"/>
        </w:rPr>
      </w:pPr>
      <w:r w:rsidRPr="00CA4162">
        <w:rPr>
          <w:sz w:val="24"/>
          <w:szCs w:val="24"/>
        </w:rPr>
        <w:tab/>
      </w:r>
      <w:r w:rsidRPr="00CA4162">
        <w:rPr>
          <w:sz w:val="24"/>
          <w:szCs w:val="24"/>
        </w:rPr>
        <w:tab/>
        <w:t>využití (odhad):</w:t>
      </w:r>
    </w:p>
    <w:p w:rsidR="00CA4162" w:rsidRDefault="005423F9" w:rsidP="00CA4162">
      <w:pPr>
        <w:rPr>
          <w:sz w:val="24"/>
          <w:szCs w:val="24"/>
        </w:rPr>
      </w:pPr>
      <w:r>
        <w:rPr>
          <w:sz w:val="24"/>
          <w:szCs w:val="24"/>
        </w:rPr>
        <w:tab/>
      </w:r>
      <w:r>
        <w:rPr>
          <w:sz w:val="24"/>
          <w:szCs w:val="24"/>
        </w:rPr>
        <w:tab/>
        <w:t xml:space="preserve">ŠL tř. BII 30 % </w:t>
      </w:r>
      <w:r>
        <w:rPr>
          <w:sz w:val="24"/>
          <w:szCs w:val="24"/>
        </w:rPr>
        <w:tab/>
      </w:r>
      <w:r>
        <w:rPr>
          <w:sz w:val="24"/>
          <w:szCs w:val="24"/>
        </w:rPr>
        <w:tab/>
      </w:r>
      <w:r>
        <w:rPr>
          <w:sz w:val="24"/>
          <w:szCs w:val="24"/>
        </w:rPr>
        <w:tab/>
      </w:r>
      <w:r w:rsidR="00CA4162" w:rsidRPr="00CA4162">
        <w:rPr>
          <w:sz w:val="24"/>
          <w:szCs w:val="24"/>
        </w:rPr>
        <w:tab/>
      </w:r>
      <w:r w:rsidR="00CA4162" w:rsidRPr="00CA4162">
        <w:rPr>
          <w:sz w:val="24"/>
          <w:szCs w:val="24"/>
        </w:rPr>
        <w:tab/>
      </w:r>
      <w:r w:rsidR="00CA4162" w:rsidRPr="00CA4162">
        <w:rPr>
          <w:sz w:val="24"/>
          <w:szCs w:val="24"/>
        </w:rPr>
        <w:tab/>
        <w:t xml:space="preserve">      270 m</w:t>
      </w:r>
      <w:r w:rsidR="00CA4162" w:rsidRPr="00CA4162">
        <w:rPr>
          <w:sz w:val="24"/>
          <w:szCs w:val="24"/>
          <w:vertAlign w:val="superscript"/>
        </w:rPr>
        <w:t>3</w:t>
      </w:r>
      <w:r w:rsidR="00CA4162" w:rsidRPr="00CA4162">
        <w:rPr>
          <w:sz w:val="24"/>
          <w:szCs w:val="24"/>
        </w:rPr>
        <w:tab/>
      </w:r>
      <w:r w:rsidR="00CA4162" w:rsidRPr="00CA4162">
        <w:rPr>
          <w:sz w:val="24"/>
          <w:szCs w:val="24"/>
        </w:rPr>
        <w:tab/>
      </w:r>
      <w:r>
        <w:rPr>
          <w:sz w:val="24"/>
          <w:szCs w:val="24"/>
        </w:rPr>
        <w:tab/>
      </w:r>
      <w:r>
        <w:rPr>
          <w:sz w:val="24"/>
          <w:szCs w:val="24"/>
        </w:rPr>
        <w:tab/>
        <w:t xml:space="preserve">konstrukční vrstva 0/32 60 % </w:t>
      </w:r>
      <w:r>
        <w:rPr>
          <w:sz w:val="24"/>
          <w:szCs w:val="24"/>
        </w:rPr>
        <w:tab/>
      </w:r>
      <w:r>
        <w:rPr>
          <w:sz w:val="24"/>
          <w:szCs w:val="24"/>
        </w:rPr>
        <w:tab/>
      </w:r>
      <w:r>
        <w:rPr>
          <w:sz w:val="24"/>
          <w:szCs w:val="24"/>
        </w:rPr>
        <w:tab/>
      </w:r>
      <w:r>
        <w:rPr>
          <w:sz w:val="24"/>
          <w:szCs w:val="24"/>
        </w:rPr>
        <w:tab/>
        <w:t xml:space="preserve">      63</w:t>
      </w:r>
      <w:r w:rsidR="00CA4162" w:rsidRPr="00CA4162">
        <w:rPr>
          <w:sz w:val="24"/>
          <w:szCs w:val="24"/>
        </w:rPr>
        <w:t>0 m</w:t>
      </w:r>
      <w:r w:rsidR="00CA4162" w:rsidRPr="00CA4162">
        <w:rPr>
          <w:sz w:val="24"/>
          <w:szCs w:val="24"/>
          <w:vertAlign w:val="superscript"/>
        </w:rPr>
        <w:t>3</w:t>
      </w:r>
      <w:r w:rsidR="00CA4162">
        <w:rPr>
          <w:sz w:val="24"/>
          <w:szCs w:val="24"/>
        </w:rPr>
        <w:tab/>
      </w:r>
    </w:p>
    <w:p w:rsidR="00CA4162" w:rsidRDefault="00CA4162" w:rsidP="00CA4162">
      <w:pPr>
        <w:rPr>
          <w:sz w:val="24"/>
          <w:szCs w:val="24"/>
        </w:rPr>
      </w:pPr>
    </w:p>
    <w:p w:rsidR="00481387" w:rsidRPr="00CA4162" w:rsidRDefault="00CA4162" w:rsidP="00CA4162">
      <w:pPr>
        <w:rPr>
          <w:sz w:val="24"/>
          <w:szCs w:val="24"/>
          <w:highlight w:val="yellow"/>
        </w:rPr>
      </w:pPr>
      <w:r w:rsidRPr="00CA4162">
        <w:rPr>
          <w:sz w:val="24"/>
          <w:szCs w:val="24"/>
        </w:rPr>
        <w:tab/>
      </w:r>
      <w:r w:rsidRPr="00CA4162">
        <w:rPr>
          <w:sz w:val="24"/>
          <w:szCs w:val="24"/>
        </w:rPr>
        <w:tab/>
        <w:t xml:space="preserve">z koleje č. 2 – nevhodné </w:t>
      </w:r>
      <w:r w:rsidR="001F6285">
        <w:rPr>
          <w:sz w:val="24"/>
          <w:szCs w:val="24"/>
        </w:rPr>
        <w:t xml:space="preserve">k recyklaci, odvoz na skládku </w:t>
      </w:r>
      <w:r w:rsidR="001F6285">
        <w:rPr>
          <w:sz w:val="24"/>
          <w:szCs w:val="24"/>
        </w:rPr>
        <w:tab/>
        <w:t xml:space="preserve">      </w:t>
      </w:r>
      <w:r w:rsidRPr="00CA4162">
        <w:rPr>
          <w:sz w:val="24"/>
          <w:szCs w:val="24"/>
        </w:rPr>
        <w:t>1 550 m</w:t>
      </w:r>
      <w:r w:rsidRPr="00CA4162">
        <w:rPr>
          <w:sz w:val="24"/>
          <w:szCs w:val="24"/>
          <w:vertAlign w:val="superscript"/>
        </w:rPr>
        <w:t>3</w:t>
      </w:r>
    </w:p>
    <w:p w:rsidR="009A2395" w:rsidRDefault="009A2395" w:rsidP="00AB37E1">
      <w:pPr>
        <w:spacing w:after="60" w:line="360" w:lineRule="auto"/>
        <w:ind w:firstLine="540"/>
        <w:jc w:val="both"/>
        <w:rPr>
          <w:sz w:val="24"/>
          <w:szCs w:val="24"/>
          <w:highlight w:val="yellow"/>
        </w:rPr>
      </w:pPr>
    </w:p>
    <w:p w:rsidR="00CA4162" w:rsidRPr="009A2395" w:rsidRDefault="009A2395" w:rsidP="00AB37E1">
      <w:pPr>
        <w:spacing w:after="60" w:line="360" w:lineRule="auto"/>
        <w:ind w:firstLine="540"/>
        <w:jc w:val="both"/>
        <w:rPr>
          <w:sz w:val="24"/>
          <w:szCs w:val="24"/>
          <w:highlight w:val="yellow"/>
        </w:rPr>
      </w:pPr>
      <w:r w:rsidRPr="00E25194">
        <w:rPr>
          <w:sz w:val="24"/>
          <w:szCs w:val="24"/>
        </w:rPr>
        <w:t xml:space="preserve">Dále bude pro obnovu žel. </w:t>
      </w:r>
      <w:proofErr w:type="gramStart"/>
      <w:r w:rsidRPr="00E25194">
        <w:rPr>
          <w:sz w:val="24"/>
          <w:szCs w:val="24"/>
        </w:rPr>
        <w:t>svršku</w:t>
      </w:r>
      <w:proofErr w:type="gramEnd"/>
      <w:r w:rsidRPr="00E25194">
        <w:rPr>
          <w:sz w:val="24"/>
          <w:szCs w:val="24"/>
        </w:rPr>
        <w:t xml:space="preserve"> v koleji č. 1 po dočasné staveništní komunikaci odtěženo 5 </w:t>
      </w:r>
      <w:r w:rsidR="008D7E56">
        <w:rPr>
          <w:sz w:val="24"/>
          <w:szCs w:val="24"/>
        </w:rPr>
        <w:t>00</w:t>
      </w:r>
      <w:r w:rsidRPr="00E25194">
        <w:rPr>
          <w:sz w:val="24"/>
          <w:szCs w:val="24"/>
        </w:rPr>
        <w:t>0 m</w:t>
      </w:r>
      <w:r w:rsidRPr="00E25194">
        <w:rPr>
          <w:sz w:val="24"/>
          <w:szCs w:val="24"/>
          <w:vertAlign w:val="superscript"/>
        </w:rPr>
        <w:t>3</w:t>
      </w:r>
      <w:r w:rsidR="00E25194">
        <w:rPr>
          <w:sz w:val="24"/>
          <w:szCs w:val="24"/>
        </w:rPr>
        <w:t xml:space="preserve"> stávajícího štěrkového lože</w:t>
      </w:r>
      <w:r w:rsidR="00632517">
        <w:rPr>
          <w:sz w:val="24"/>
          <w:szCs w:val="24"/>
        </w:rPr>
        <w:t>, které nebylo vzo</w:t>
      </w:r>
      <w:r w:rsidR="00C314D1">
        <w:rPr>
          <w:sz w:val="24"/>
          <w:szCs w:val="24"/>
        </w:rPr>
        <w:t>r</w:t>
      </w:r>
      <w:r w:rsidR="00632517">
        <w:rPr>
          <w:sz w:val="24"/>
          <w:szCs w:val="24"/>
        </w:rPr>
        <w:t>kováno</w:t>
      </w:r>
      <w:r w:rsidRPr="00E25194">
        <w:rPr>
          <w:sz w:val="24"/>
          <w:szCs w:val="24"/>
        </w:rPr>
        <w:t xml:space="preserve">. </w:t>
      </w:r>
      <w:r w:rsidR="009B4E76" w:rsidRPr="00E25194">
        <w:rPr>
          <w:sz w:val="24"/>
          <w:szCs w:val="24"/>
        </w:rPr>
        <w:t xml:space="preserve">Doporučujeme </w:t>
      </w:r>
      <w:r w:rsidR="00E25194" w:rsidRPr="00E25194">
        <w:rPr>
          <w:sz w:val="24"/>
          <w:szCs w:val="24"/>
        </w:rPr>
        <w:t xml:space="preserve">provedení dodatečného vzorkování </w:t>
      </w:r>
      <w:r w:rsidR="00E25194">
        <w:rPr>
          <w:sz w:val="24"/>
          <w:szCs w:val="24"/>
        </w:rPr>
        <w:t xml:space="preserve">tohoto </w:t>
      </w:r>
      <w:r w:rsidR="00E25194" w:rsidRPr="00E25194">
        <w:rPr>
          <w:sz w:val="24"/>
          <w:szCs w:val="24"/>
        </w:rPr>
        <w:t>štěrkového lože po odstranění betonových panelů za účelem určení vhodnosti k dalšímu využití.</w:t>
      </w:r>
    </w:p>
    <w:p w:rsidR="004D2A11" w:rsidRPr="00727EE0" w:rsidRDefault="009A6243" w:rsidP="00727EE0">
      <w:pPr>
        <w:spacing w:after="60" w:line="360" w:lineRule="auto"/>
        <w:ind w:firstLine="540"/>
        <w:jc w:val="both"/>
        <w:rPr>
          <w:sz w:val="24"/>
          <w:szCs w:val="24"/>
        </w:rPr>
      </w:pPr>
      <w:r w:rsidRPr="009A6243">
        <w:rPr>
          <w:sz w:val="24"/>
          <w:szCs w:val="24"/>
        </w:rPr>
        <w:t>Při realizaci předmětného SO</w:t>
      </w:r>
      <w:r w:rsidR="00481387" w:rsidRPr="009A6243">
        <w:rPr>
          <w:sz w:val="24"/>
          <w:szCs w:val="24"/>
        </w:rPr>
        <w:t xml:space="preserve"> se předpokládá vytěžit celkem </w:t>
      </w:r>
      <w:r w:rsidRPr="009A6243">
        <w:rPr>
          <w:rFonts w:eastAsia="Arial Unicode MS"/>
          <w:sz w:val="24"/>
          <w:szCs w:val="24"/>
        </w:rPr>
        <w:t>49 003,5</w:t>
      </w:r>
      <w:r w:rsidR="00481387" w:rsidRPr="009A6243">
        <w:rPr>
          <w:rFonts w:eastAsia="Arial Unicode MS"/>
          <w:sz w:val="24"/>
          <w:szCs w:val="24"/>
        </w:rPr>
        <w:t xml:space="preserve"> t</w:t>
      </w:r>
      <w:r w:rsidR="00481387" w:rsidRPr="009A6243">
        <w:rPr>
          <w:sz w:val="24"/>
          <w:szCs w:val="24"/>
        </w:rPr>
        <w:t xml:space="preserve"> zeminy.</w:t>
      </w:r>
      <w:bookmarkStart w:id="113" w:name="_Toc133220178"/>
    </w:p>
    <w:p w:rsidR="00481387" w:rsidRPr="004D2A11" w:rsidRDefault="00481387" w:rsidP="004D2A11">
      <w:pPr>
        <w:pStyle w:val="Nadpis1"/>
        <w:rPr>
          <w:rStyle w:val="StylNadpis1PodtrenChar"/>
          <w:b/>
          <w:bCs w:val="0"/>
          <w:kern w:val="0"/>
          <w:szCs w:val="20"/>
        </w:rPr>
      </w:pPr>
      <w:bookmarkStart w:id="114" w:name="_Toc189115896"/>
      <w:r w:rsidRPr="004D2A11">
        <w:t>Požadavky na BOZP</w:t>
      </w:r>
      <w:bookmarkEnd w:id="113"/>
      <w:bookmarkEnd w:id="114"/>
    </w:p>
    <w:p w:rsidR="00481387" w:rsidRPr="004D2A11" w:rsidRDefault="00481387" w:rsidP="004D2A11">
      <w:pPr>
        <w:spacing w:line="360" w:lineRule="auto"/>
        <w:ind w:firstLine="567"/>
        <w:rPr>
          <w:sz w:val="24"/>
          <w:szCs w:val="24"/>
        </w:rPr>
      </w:pPr>
      <w:r w:rsidRPr="004D2A11">
        <w:rPr>
          <w:sz w:val="24"/>
          <w:szCs w:val="24"/>
        </w:rPr>
        <w:t xml:space="preserve">Základní povinností účastníků výstavby je v oblasti bezpečnosti práce dodržovat </w:t>
      </w:r>
      <w:r w:rsidRPr="004D2A11">
        <w:rPr>
          <w:b/>
          <w:sz w:val="24"/>
          <w:szCs w:val="24"/>
        </w:rPr>
        <w:t>zákon č.</w:t>
      </w:r>
      <w:r w:rsidRPr="004D2A11">
        <w:rPr>
          <w:sz w:val="24"/>
          <w:szCs w:val="24"/>
        </w:rPr>
        <w:t xml:space="preserve"> </w:t>
      </w:r>
      <w:r w:rsidRPr="004D2A11">
        <w:rPr>
          <w:b/>
          <w:sz w:val="24"/>
          <w:szCs w:val="24"/>
        </w:rPr>
        <w:t>309/2006 Sb</w:t>
      </w:r>
      <w:r w:rsidRPr="004D2A11">
        <w:rPr>
          <w:sz w:val="24"/>
          <w:szCs w:val="24"/>
        </w:rPr>
        <w:t xml:space="preserve">., kterým se upravují další požadavky bezpečnosti a ochrany zdraví a </w:t>
      </w:r>
      <w:r w:rsidRPr="004D2A11">
        <w:rPr>
          <w:b/>
          <w:sz w:val="24"/>
          <w:szCs w:val="24"/>
        </w:rPr>
        <w:t>Nařízení vlády 591</w:t>
      </w:r>
      <w:r w:rsidRPr="004D2A11">
        <w:rPr>
          <w:sz w:val="24"/>
          <w:szCs w:val="24"/>
        </w:rPr>
        <w:t xml:space="preserve"> ze dne 12.prosince 2006 o bližších minimálních požadavcích na bezpečnost a ochranu zdraví při práci na staveništi. </w:t>
      </w:r>
    </w:p>
    <w:p w:rsidR="00481387" w:rsidRPr="004D2A11" w:rsidRDefault="00481387" w:rsidP="004D2A11">
      <w:pPr>
        <w:spacing w:line="360" w:lineRule="auto"/>
        <w:ind w:firstLine="567"/>
        <w:rPr>
          <w:sz w:val="24"/>
          <w:szCs w:val="24"/>
        </w:rPr>
      </w:pPr>
      <w:r w:rsidRPr="004D2A11">
        <w:rPr>
          <w:sz w:val="24"/>
          <w:szCs w:val="24"/>
        </w:rPr>
        <w:t>Dále je nutné dodržovat bezpečnostní nařízení a ochranná opatření dle dalších technických norem jednotlivých profesí podílejících se na realizaci stavby.</w:t>
      </w:r>
    </w:p>
    <w:p w:rsidR="00481387" w:rsidRPr="004D2A11" w:rsidRDefault="00481387" w:rsidP="004D2A11">
      <w:pPr>
        <w:spacing w:line="360" w:lineRule="auto"/>
        <w:ind w:firstLine="567"/>
        <w:rPr>
          <w:sz w:val="24"/>
          <w:szCs w:val="24"/>
        </w:rPr>
      </w:pPr>
      <w:r w:rsidRPr="004D2A11">
        <w:rPr>
          <w:sz w:val="24"/>
          <w:szCs w:val="24"/>
        </w:rPr>
        <w:t xml:space="preserve">Pro stavební práce v oblasti železniční dopravy je třeba dodržovat základní předpis o bezpečnosti a ochraně zdraví při práci v železniční dopravě </w:t>
      </w:r>
      <w:r w:rsidRPr="004D2A11">
        <w:rPr>
          <w:b/>
          <w:sz w:val="24"/>
          <w:szCs w:val="24"/>
        </w:rPr>
        <w:t>SŽDC Bp1</w:t>
      </w:r>
      <w:r w:rsidRPr="004D2A11">
        <w:rPr>
          <w:sz w:val="24"/>
          <w:szCs w:val="24"/>
        </w:rPr>
        <w:t>, platný od 1. října 2013.</w:t>
      </w:r>
    </w:p>
    <w:p w:rsidR="00481387" w:rsidRPr="004D2A11" w:rsidRDefault="00481387" w:rsidP="004D2A11">
      <w:pPr>
        <w:spacing w:line="360" w:lineRule="auto"/>
        <w:ind w:firstLine="567"/>
        <w:rPr>
          <w:sz w:val="24"/>
          <w:szCs w:val="24"/>
        </w:rPr>
      </w:pPr>
      <w:r w:rsidRPr="004D2A11">
        <w:rPr>
          <w:sz w:val="24"/>
          <w:szCs w:val="24"/>
        </w:rPr>
        <w:t xml:space="preserve">Staveniště a zařízení stavby bude jasně vyznačeno, ohrazeno a zabezpečeno proti vstupu nepovolaných fyzických osob. </w:t>
      </w:r>
    </w:p>
    <w:p w:rsidR="00481387" w:rsidRPr="004D2A11" w:rsidRDefault="00481387" w:rsidP="004D2A11">
      <w:pPr>
        <w:spacing w:line="360" w:lineRule="auto"/>
        <w:ind w:firstLine="567"/>
        <w:rPr>
          <w:sz w:val="24"/>
          <w:szCs w:val="24"/>
        </w:rPr>
      </w:pPr>
      <w:r w:rsidRPr="004D2A11">
        <w:rPr>
          <w:sz w:val="24"/>
          <w:szCs w:val="24"/>
        </w:rPr>
        <w:t xml:space="preserve">Zvýšenou pozornost je nutno věnovat pracím v blízkosti všech vedení inženýrských sítí. </w:t>
      </w:r>
      <w:r w:rsidRPr="004D2A11">
        <w:rPr>
          <w:bCs/>
          <w:sz w:val="24"/>
          <w:szCs w:val="24"/>
        </w:rPr>
        <w:t>Veškeré inženýrské sítě musí být před zahájením stavby vytýčeny a poloha předána stavebníkovi</w:t>
      </w:r>
      <w:r w:rsidRPr="004D2A11">
        <w:rPr>
          <w:sz w:val="24"/>
          <w:szCs w:val="24"/>
        </w:rPr>
        <w:t xml:space="preserve">. Vytýčení provedou - na vyžádání - zástupci spravujících organizací. Práce budou probíhat v blízkosti, nebo přímo na vedení a zařízení velmi vysokého napětí. </w:t>
      </w:r>
    </w:p>
    <w:p w:rsidR="00481387" w:rsidRPr="004D2A11" w:rsidRDefault="00481387" w:rsidP="004D2A11">
      <w:pPr>
        <w:spacing w:line="360" w:lineRule="auto"/>
        <w:ind w:firstLine="567"/>
        <w:rPr>
          <w:sz w:val="24"/>
          <w:szCs w:val="24"/>
        </w:rPr>
      </w:pPr>
      <w:r w:rsidRPr="004D2A11">
        <w:rPr>
          <w:sz w:val="24"/>
          <w:szCs w:val="24"/>
        </w:rPr>
        <w:t>V místech, kde lze očekávat přístup veřejnosti, nebo kde bude povolen pohyb osob v obvodu staveniště, je třeba zajistit bezpečné provádění prací současně se zajištěním bezpečnosti veřejnosti. A to jak organizačně, tak i technicky (např. oplocením, vymezením území pro průchod staveništěm, objízdné trasy a podobně).</w:t>
      </w:r>
    </w:p>
    <w:p w:rsidR="00481387" w:rsidRPr="004D2A11" w:rsidRDefault="00481387" w:rsidP="004D2A11">
      <w:pPr>
        <w:spacing w:line="360" w:lineRule="auto"/>
        <w:ind w:firstLine="567"/>
        <w:rPr>
          <w:sz w:val="24"/>
          <w:szCs w:val="24"/>
        </w:rPr>
      </w:pPr>
      <w:r w:rsidRPr="004D2A11">
        <w:rPr>
          <w:sz w:val="24"/>
          <w:szCs w:val="24"/>
        </w:rPr>
        <w:t>Při dopravě materiálu na stavbu je nutné dbát zvýšenou pozornost zejména při vykládání materiálu a pohybu vozidel v prostoru veřejných komunikacích. Všichni pracovníci se budou řídit bližšími minimálními požadavky na bezpečnost a ochranu zdraví při provozu a používání strojů a nářadí na staveništi.</w:t>
      </w:r>
    </w:p>
    <w:p w:rsidR="00481387" w:rsidRPr="004D2A11" w:rsidRDefault="00481387" w:rsidP="004D2A11">
      <w:pPr>
        <w:spacing w:line="360" w:lineRule="auto"/>
        <w:ind w:firstLine="567"/>
        <w:rPr>
          <w:sz w:val="24"/>
          <w:szCs w:val="24"/>
        </w:rPr>
      </w:pPr>
      <w:r w:rsidRPr="004D2A11">
        <w:rPr>
          <w:sz w:val="24"/>
          <w:szCs w:val="24"/>
        </w:rPr>
        <w:t>Zhotovitel provádějící výkopové práce zajistí, aby stěny výkopů byly zajištěny proti sesunutí. Zajištění výkopů a provádění všech prací na bednění a betonářské práce budou prováděny s dodržením požadavků na organizaci práce a pracovní postupy (sbírka zákonů č. 591/20006)</w:t>
      </w:r>
    </w:p>
    <w:p w:rsidR="00481387" w:rsidRPr="004D2A11" w:rsidRDefault="00481387" w:rsidP="004D2A11">
      <w:pPr>
        <w:pStyle w:val="Textdokumentu"/>
        <w:spacing w:line="360" w:lineRule="auto"/>
        <w:ind w:firstLine="567"/>
        <w:rPr>
          <w:szCs w:val="24"/>
        </w:rPr>
      </w:pPr>
      <w:r w:rsidRPr="004D2A11">
        <w:rPr>
          <w:szCs w:val="24"/>
        </w:rPr>
        <w:t>Všichni pracovníci musí být zdravotně a odborně způsobilí pro výkon příslušné pracovní činnosti a musí být řádně proškoleni v oblasti BOZP. Všichni pracovníci jsou povinni používat při práci předepsané OOPP.</w:t>
      </w:r>
    </w:p>
    <w:p w:rsidR="00481387" w:rsidRPr="004D2A11" w:rsidRDefault="00481387" w:rsidP="004D2A11">
      <w:pPr>
        <w:pStyle w:val="Textdokumentu"/>
        <w:spacing w:line="360" w:lineRule="auto"/>
        <w:ind w:firstLine="567"/>
        <w:rPr>
          <w:szCs w:val="24"/>
        </w:rPr>
      </w:pPr>
      <w:r w:rsidRPr="004D2A11">
        <w:rPr>
          <w:szCs w:val="24"/>
        </w:rPr>
        <w:t>Některá ustanovení, která jsou nezbytně nutná k dodržování na stavbě:</w:t>
      </w:r>
    </w:p>
    <w:p w:rsidR="00481387" w:rsidRPr="004D2A11" w:rsidRDefault="00481387" w:rsidP="004D2A11">
      <w:pPr>
        <w:pStyle w:val="Textdokumentu"/>
        <w:spacing w:line="360" w:lineRule="auto"/>
        <w:ind w:firstLine="567"/>
        <w:rPr>
          <w:szCs w:val="24"/>
        </w:rPr>
      </w:pPr>
      <w:r w:rsidRPr="004D2A11">
        <w:rPr>
          <w:szCs w:val="24"/>
        </w:rPr>
        <w:t>- zhotovitel určí způsob zabezpečení staveniště proti vstupu nepovolaných fyzických osob. Zákaz vstupu nepovolaným fyzickým osobám musí být vyznačen bezpečnostní značkou na všech vstupech, a na přístupových komunikacích, které k nim vedou.</w:t>
      </w:r>
    </w:p>
    <w:p w:rsidR="00481387" w:rsidRPr="004D2A11" w:rsidRDefault="00481387" w:rsidP="004D2A11">
      <w:pPr>
        <w:pStyle w:val="Textdokumentu"/>
        <w:spacing w:line="360" w:lineRule="auto"/>
        <w:ind w:firstLine="567"/>
        <w:rPr>
          <w:szCs w:val="24"/>
        </w:rPr>
      </w:pPr>
      <w:r w:rsidRPr="004D2A11">
        <w:rPr>
          <w:szCs w:val="24"/>
        </w:rPr>
        <w:t xml:space="preserve">- pažení stěn výkopu musí být navrženo a provedeno tak, aby spolehlivě zachytilo tlak zeminy a zajišťovalo tak bezpečnost fyzických osob ve výkopu, musí zabránit poklesu okolního terénu a sesouvání stěn výkopu , popřípadě vyloučit nebezpečí ohrožení stability staveb v sousedství výkopu. Svislé boční stěny ručně kopaných výkopů musí být zajištěny pažením v hloubce výkopu větší než </w:t>
      </w:r>
      <w:smartTag w:uri="urn:schemas-microsoft-com:office:smarttags" w:element="metricconverter">
        <w:smartTagPr>
          <w:attr w:name="ProductID" w:val="1,3 m"/>
        </w:smartTagPr>
        <w:r w:rsidRPr="004D2A11">
          <w:rPr>
            <w:szCs w:val="24"/>
          </w:rPr>
          <w:t>1,3 m</w:t>
        </w:r>
      </w:smartTag>
      <w:r w:rsidRPr="004D2A11">
        <w:rPr>
          <w:szCs w:val="24"/>
        </w:rPr>
        <w:t xml:space="preserve"> v zastavěném území a </w:t>
      </w:r>
      <w:smartTag w:uri="urn:schemas-microsoft-com:office:smarttags" w:element="metricconverter">
        <w:smartTagPr>
          <w:attr w:name="ProductID" w:val="1,5 m"/>
        </w:smartTagPr>
        <w:r w:rsidRPr="004D2A11">
          <w:rPr>
            <w:szCs w:val="24"/>
          </w:rPr>
          <w:t>1,5 m</w:t>
        </w:r>
      </w:smartTag>
      <w:r w:rsidRPr="004D2A11">
        <w:rPr>
          <w:szCs w:val="24"/>
        </w:rPr>
        <w:t xml:space="preserve"> v nezastavěném území. V zeminách podmáčených, nesoudržných nebo jinak náchylných s sesutí musí být stěny zajištěny dle technologického postupu i v menších hloubkách než je stanoveno ve větě první.</w:t>
      </w:r>
    </w:p>
    <w:p w:rsidR="00481387" w:rsidRPr="004D2A11" w:rsidRDefault="00481387" w:rsidP="004D2A11">
      <w:pPr>
        <w:pStyle w:val="Textdokumentu"/>
        <w:spacing w:line="360" w:lineRule="auto"/>
        <w:ind w:firstLine="567"/>
        <w:rPr>
          <w:szCs w:val="24"/>
        </w:rPr>
      </w:pPr>
      <w:r w:rsidRPr="004D2A11">
        <w:rPr>
          <w:szCs w:val="24"/>
        </w:rPr>
        <w:t xml:space="preserve">- výkopy v zastavěném území, na veřejných prostranstvích a v uzavřených objektech, kde probíhají současně i jiné činnosti, musí být zakryty, nebo u okraje, kde hrozí nebezpečí pádu fyzických osob do výkopu, zajištěny zábradlím podle Nařízení vlády č. 362/2005 Sb., přičemž prostor mezi horní tyčí a zarážkou u podlahy je nutno zajistit proti propadnutí osob způsobem odpovídajícím místním a provozním podmínkám bez ohledu na hloubku výkopu. Ve vzdálenosti větší než </w:t>
      </w:r>
      <w:smartTag w:uri="urn:schemas-microsoft-com:office:smarttags" w:element="metricconverter">
        <w:smartTagPr>
          <w:attr w:name="ProductID" w:val="1,5 m"/>
        </w:smartTagPr>
        <w:r w:rsidRPr="004D2A11">
          <w:rPr>
            <w:szCs w:val="24"/>
          </w:rPr>
          <w:t>1,5 m</w:t>
        </w:r>
      </w:smartTag>
      <w:r w:rsidRPr="004D2A11">
        <w:rPr>
          <w:szCs w:val="24"/>
        </w:rPr>
        <w:t xml:space="preserve"> od hrany výkopu lze zajištění provést vhodnou zábranou zamezující přístupu osob do prostoru ohroženého pádem do hloubky. Za vhodnou zábranu se považuje zábradlí, u něhož nemusí být dodrženy požadavky na pevnost ani na zajištění prostoru pod horní tyčí proti propadnutí, přenosné dílcové zábradlí, bezpečnostní značení označující riziko pádu osob upevněné ve výšce horní tyče zábradlí, překážka nejméně </w:t>
      </w:r>
      <w:smartTag w:uri="urn:schemas-microsoft-com:office:smarttags" w:element="metricconverter">
        <w:smartTagPr>
          <w:attr w:name="ProductID" w:val="0,6 m"/>
        </w:smartTagPr>
        <w:r w:rsidRPr="004D2A11">
          <w:rPr>
            <w:szCs w:val="24"/>
          </w:rPr>
          <w:t>0,6 m</w:t>
        </w:r>
      </w:smartTag>
      <w:r w:rsidRPr="004D2A11">
        <w:rPr>
          <w:szCs w:val="24"/>
        </w:rPr>
        <w:t xml:space="preserve"> vysoká nebo zemina z výkopu, uložená v sypkém stavu do výše nejméně </w:t>
      </w:r>
      <w:smartTag w:uri="urn:schemas-microsoft-com:office:smarttags" w:element="metricconverter">
        <w:smartTagPr>
          <w:attr w:name="ProductID" w:val="0,9 m"/>
        </w:smartTagPr>
        <w:r w:rsidRPr="004D2A11">
          <w:rPr>
            <w:szCs w:val="24"/>
          </w:rPr>
          <w:t>0,9 m</w:t>
        </w:r>
      </w:smartTag>
      <w:r w:rsidRPr="004D2A11">
        <w:rPr>
          <w:szCs w:val="24"/>
        </w:rPr>
        <w:t>. Zábradlí a zábrany smí být přerušeny pouze v místech přechodů nebo přejezdů. Pokud výkop tvoří překážku na veřejně přístupné komunikaci pro pěší, musí být zajištěn vždy zábradlím podle věty první, přičemž zarážka u podlahy slouží zároveň jako zarážka pro slepeckou hůl.</w:t>
      </w:r>
    </w:p>
    <w:p w:rsidR="00481387" w:rsidRPr="004D2A11" w:rsidRDefault="00481387" w:rsidP="004D2A11">
      <w:pPr>
        <w:pStyle w:val="Textdokumentu"/>
        <w:spacing w:line="360" w:lineRule="auto"/>
        <w:ind w:firstLine="567"/>
        <w:rPr>
          <w:szCs w:val="24"/>
        </w:rPr>
      </w:pPr>
      <w:r w:rsidRPr="004D2A11">
        <w:rPr>
          <w:szCs w:val="24"/>
        </w:rPr>
        <w:t>Zvláštní pozornost je třeba věnovat pracím v blízkosti vedení v případech, kdy není možno předem zjistit spolehlivě jejich přesnou polohu. Pokud nespecifikují správci zařízení způsob provádění prací, je třeba pro práce v blízkosti sítí dodržovat následující postup:</w:t>
      </w:r>
    </w:p>
    <w:p w:rsidR="00481387" w:rsidRPr="004D2A11" w:rsidRDefault="00481387" w:rsidP="004D2A11">
      <w:pPr>
        <w:pStyle w:val="Textdokumentu"/>
        <w:spacing w:line="360" w:lineRule="auto"/>
        <w:ind w:firstLine="567"/>
        <w:rPr>
          <w:szCs w:val="24"/>
        </w:rPr>
      </w:pPr>
      <w:r w:rsidRPr="004D2A11">
        <w:rPr>
          <w:szCs w:val="24"/>
        </w:rPr>
        <w:t>Před zahájením prací bude přizván správce (uživatel) zařízení, aby potvrdil jeho existenci, ověřil nebo upřesnil jeho polohu a dal souhlas s prováděním prací na svém zařízení nebo v jeho blízkosti.</w:t>
      </w:r>
    </w:p>
    <w:p w:rsidR="00481387" w:rsidRPr="004D2A11" w:rsidRDefault="00481387" w:rsidP="004D2A11">
      <w:pPr>
        <w:pStyle w:val="Textdokumentu"/>
        <w:spacing w:line="360" w:lineRule="auto"/>
        <w:ind w:firstLine="567"/>
        <w:rPr>
          <w:szCs w:val="24"/>
        </w:rPr>
      </w:pPr>
      <w:r w:rsidRPr="004D2A11">
        <w:rPr>
          <w:szCs w:val="24"/>
        </w:rPr>
        <w:t>Současně zajistí v případě potřeby na místě staveniště vypnutí zařízení z provozu:</w:t>
      </w:r>
    </w:p>
    <w:p w:rsidR="00481387" w:rsidRPr="004D2A11" w:rsidRDefault="00481387" w:rsidP="004D2A11">
      <w:pPr>
        <w:pStyle w:val="Textdokumentu"/>
        <w:numPr>
          <w:ilvl w:val="0"/>
          <w:numId w:val="41"/>
        </w:numPr>
        <w:spacing w:after="0" w:line="360" w:lineRule="auto"/>
        <w:ind w:firstLine="567"/>
        <w:rPr>
          <w:szCs w:val="24"/>
        </w:rPr>
      </w:pPr>
      <w:r w:rsidRPr="004D2A11">
        <w:rPr>
          <w:szCs w:val="24"/>
        </w:rPr>
        <w:t>při pracích v prostoru, kde je zařízení pod napětím je nutno dodržovat příkaz „B“ a zajistit trvalý dozor nad prováděním prací</w:t>
      </w:r>
    </w:p>
    <w:p w:rsidR="00481387" w:rsidRPr="004D2A11" w:rsidRDefault="00481387" w:rsidP="004D2A11">
      <w:pPr>
        <w:pStyle w:val="Textdokumentu"/>
        <w:numPr>
          <w:ilvl w:val="0"/>
          <w:numId w:val="41"/>
        </w:numPr>
        <w:spacing w:after="0" w:line="360" w:lineRule="auto"/>
        <w:ind w:firstLine="567"/>
        <w:rPr>
          <w:szCs w:val="24"/>
        </w:rPr>
      </w:pPr>
      <w:r w:rsidRPr="004D2A11">
        <w:rPr>
          <w:szCs w:val="24"/>
        </w:rPr>
        <w:t>při pracích, kde hrozí nebezpečí střetu s jinými sítěmi se přizpůsobí technologie provádění charakteru ohrožení</w:t>
      </w:r>
    </w:p>
    <w:p w:rsidR="00481387" w:rsidRPr="004D2A11" w:rsidRDefault="00481387" w:rsidP="004D2A11">
      <w:pPr>
        <w:spacing w:line="360" w:lineRule="auto"/>
        <w:ind w:firstLine="426"/>
        <w:rPr>
          <w:sz w:val="24"/>
          <w:szCs w:val="24"/>
        </w:rPr>
      </w:pPr>
      <w:r w:rsidRPr="004D2A11">
        <w:rPr>
          <w:sz w:val="24"/>
          <w:szCs w:val="24"/>
        </w:rPr>
        <w:t>Zajištění bezpečnosti traťových zaměstnanců při provozu trati v oblasti míst s omezeným volným schůdným a manipulačním prostorem je třeba zajistit stavebně technickými a organizačními opatřeními uvedenými výše.</w:t>
      </w:r>
    </w:p>
    <w:p w:rsidR="00481387" w:rsidRPr="004D2A11" w:rsidRDefault="004D2A11" w:rsidP="004D2A11">
      <w:pPr>
        <w:pStyle w:val="Nadpis1"/>
        <w:rPr>
          <w:rStyle w:val="StylNadpis1PodtrenChar"/>
          <w:b/>
          <w:bCs w:val="0"/>
          <w:kern w:val="0"/>
          <w:szCs w:val="20"/>
        </w:rPr>
      </w:pPr>
      <w:bookmarkStart w:id="115" w:name="_Toc14869872"/>
      <w:bookmarkStart w:id="116" w:name="_Toc102458413"/>
      <w:bookmarkStart w:id="117" w:name="_Toc133220179"/>
      <w:r>
        <w:t xml:space="preserve"> </w:t>
      </w:r>
      <w:bookmarkStart w:id="118" w:name="_Toc189115897"/>
      <w:r w:rsidR="00481387" w:rsidRPr="004D2A11">
        <w:t>Ochranná pásma</w:t>
      </w:r>
      <w:bookmarkEnd w:id="115"/>
      <w:bookmarkEnd w:id="116"/>
      <w:bookmarkEnd w:id="117"/>
      <w:bookmarkEnd w:id="118"/>
    </w:p>
    <w:p w:rsidR="00481387" w:rsidRPr="004D2A11" w:rsidRDefault="00481387" w:rsidP="004D2A11">
      <w:pPr>
        <w:spacing w:line="360" w:lineRule="auto"/>
        <w:ind w:firstLine="539"/>
        <w:jc w:val="both"/>
        <w:rPr>
          <w:sz w:val="24"/>
          <w:szCs w:val="24"/>
        </w:rPr>
      </w:pPr>
      <w:r w:rsidRPr="004D2A11">
        <w:rPr>
          <w:sz w:val="24"/>
          <w:szCs w:val="24"/>
        </w:rPr>
        <w:t>Ochranné pásmo dráhy tvoří prostor po obou stranách dráhy, jehož hranice jsou vym</w:t>
      </w:r>
      <w:r w:rsidR="006F0039">
        <w:rPr>
          <w:sz w:val="24"/>
          <w:szCs w:val="24"/>
        </w:rPr>
        <w:t>ezeny svislou plochou vedenou 6</w:t>
      </w:r>
      <w:r w:rsidRPr="004D2A11">
        <w:rPr>
          <w:sz w:val="24"/>
          <w:szCs w:val="24"/>
        </w:rPr>
        <w:t xml:space="preserve">0m od osy krajní koleje, nejméně však 30 m od hranic obvodu dráhy – Zákon č. 266/1994 </w:t>
      </w:r>
      <w:proofErr w:type="spellStart"/>
      <w:r w:rsidRPr="004D2A11">
        <w:rPr>
          <w:sz w:val="24"/>
          <w:szCs w:val="24"/>
        </w:rPr>
        <w:t>Sb</w:t>
      </w:r>
      <w:proofErr w:type="spellEnd"/>
      <w:r w:rsidRPr="004D2A11">
        <w:rPr>
          <w:sz w:val="24"/>
          <w:szCs w:val="24"/>
        </w:rPr>
        <w:t xml:space="preserve"> o drahách.</w:t>
      </w:r>
    </w:p>
    <w:p w:rsidR="00481387" w:rsidRPr="007F6FDD" w:rsidRDefault="00481387" w:rsidP="00481387">
      <w:pPr>
        <w:pStyle w:val="Nadpis1"/>
        <w:widowControl w:val="0"/>
        <w:tabs>
          <w:tab w:val="left" w:pos="567"/>
          <w:tab w:val="num" w:pos="792"/>
        </w:tabs>
        <w:spacing w:before="240" w:after="240" w:line="240" w:lineRule="auto"/>
        <w:ind w:left="788" w:hanging="431"/>
      </w:pPr>
      <w:bookmarkStart w:id="119" w:name="_Toc319492198"/>
      <w:bookmarkStart w:id="120" w:name="_Toc133220180"/>
      <w:bookmarkStart w:id="121" w:name="_Toc189115898"/>
      <w:r w:rsidRPr="007F6FDD">
        <w:t>Závěrečná ustanovení</w:t>
      </w:r>
      <w:bookmarkEnd w:id="119"/>
      <w:bookmarkEnd w:id="120"/>
      <w:bookmarkEnd w:id="121"/>
    </w:p>
    <w:p w:rsidR="00481387" w:rsidRPr="004D2A11" w:rsidRDefault="00481387" w:rsidP="004D2A11">
      <w:pPr>
        <w:spacing w:line="360" w:lineRule="auto"/>
        <w:ind w:right="50" w:firstLine="709"/>
        <w:jc w:val="both"/>
        <w:rPr>
          <w:sz w:val="24"/>
          <w:szCs w:val="24"/>
        </w:rPr>
      </w:pPr>
      <w:r w:rsidRPr="004D2A11">
        <w:rPr>
          <w:sz w:val="24"/>
          <w:szCs w:val="24"/>
        </w:rPr>
        <w:t>Materiály a konstrukce navržené projektem vycházejí z nabídek výrobků, vzorových listů a zkušeností jako reálně možné, dostupné a vzhledem k požadovaným parametrům i finančně nejúspornější, sloužící jako podklad pro stanovení nákladů jednotlivých SO. V dokumentaci konkrétně uvedené výrobky nejsou závazné a je možno je nahradit obdobnými výrobky s minimálně stejnými parametry a kvalitou. Všechny materiály je nutno doložit certifikáty jakosti a případně odpovídajícím posouzením. Změna materiálu zvyšující náklady není možná. Pokud, ve výjimečných případech, dojde ke změně technického řešení, vyžaduje se souhlas investora.</w:t>
      </w:r>
    </w:p>
    <w:p w:rsidR="00481387" w:rsidRPr="004D2A11" w:rsidRDefault="00481387" w:rsidP="004D2A11">
      <w:pPr>
        <w:spacing w:line="360" w:lineRule="auto"/>
        <w:ind w:right="50" w:firstLine="709"/>
        <w:jc w:val="both"/>
        <w:rPr>
          <w:sz w:val="24"/>
          <w:szCs w:val="24"/>
        </w:rPr>
      </w:pPr>
      <w:r w:rsidRPr="004D2A11">
        <w:rPr>
          <w:sz w:val="24"/>
          <w:szCs w:val="24"/>
        </w:rPr>
        <w:t xml:space="preserve">Provedení všech částí stavby musí být v souladu s Technickými kvalitativními podmínkami (TKP) staveb státních drah. Jednotlivé konstrukční součásti, pro které není zpracována TNŽ nebo ČSN, musí být v souladu s Obecnými technickými podmínkami (OTP). Příslušný výrobce na základě OTP si následně zpracovává Technické podmínky dodací (TPD), které SŽDC odsouhlasují. OTP jsou zpracovány např. pro pražce a příslušenství, kamenivo, </w:t>
      </w:r>
      <w:proofErr w:type="spellStart"/>
      <w:r w:rsidRPr="004D2A11">
        <w:rPr>
          <w:sz w:val="24"/>
          <w:szCs w:val="24"/>
        </w:rPr>
        <w:t>geotextilie</w:t>
      </w:r>
      <w:proofErr w:type="spellEnd"/>
      <w:r w:rsidRPr="004D2A11">
        <w:rPr>
          <w:sz w:val="24"/>
          <w:szCs w:val="24"/>
        </w:rPr>
        <w:t xml:space="preserve"> atd. Jednotlivým výrobcům jsou udělována osvědčení např. pro kolejnice, přejezdy, prefabrikované příkopové zídky, dodávky kameniva do kolejového lože jednotlivým kamenolomům apod.</w:t>
      </w:r>
    </w:p>
    <w:p w:rsidR="00481387" w:rsidRPr="004D2A11" w:rsidRDefault="00481387" w:rsidP="004D2A11">
      <w:pPr>
        <w:pStyle w:val="Textdokumentu"/>
        <w:spacing w:line="360" w:lineRule="auto"/>
        <w:ind w:firstLine="709"/>
        <w:rPr>
          <w:szCs w:val="24"/>
        </w:rPr>
      </w:pPr>
      <w:r w:rsidRPr="004D2A11">
        <w:rPr>
          <w:szCs w:val="24"/>
        </w:rPr>
        <w:t>Navržené řešení všech stavebních objektů kolejového řešení splňuje požadavky zadávacích podmínek.</w:t>
      </w:r>
    </w:p>
    <w:p w:rsidR="00481387" w:rsidRPr="004D2A11" w:rsidRDefault="00481387" w:rsidP="00481387">
      <w:pPr>
        <w:ind w:right="51"/>
        <w:rPr>
          <w:sz w:val="24"/>
          <w:szCs w:val="24"/>
        </w:rPr>
      </w:pPr>
      <w:r w:rsidRPr="004D2A11">
        <w:rPr>
          <w:sz w:val="24"/>
          <w:szCs w:val="24"/>
        </w:rPr>
        <w:t xml:space="preserve">Ve Valašském Meziříčí, </w:t>
      </w:r>
      <w:r w:rsidR="00EA3499">
        <w:rPr>
          <w:sz w:val="24"/>
          <w:szCs w:val="24"/>
        </w:rPr>
        <w:t>září</w:t>
      </w:r>
      <w:r w:rsidRPr="004D2A11">
        <w:rPr>
          <w:sz w:val="24"/>
          <w:szCs w:val="24"/>
        </w:rPr>
        <w:t xml:space="preserve"> 202</w:t>
      </w:r>
      <w:r w:rsidR="00EA3499">
        <w:rPr>
          <w:sz w:val="24"/>
          <w:szCs w:val="24"/>
        </w:rPr>
        <w:t>4</w:t>
      </w:r>
      <w:r w:rsidRPr="004D2A11">
        <w:rPr>
          <w:sz w:val="24"/>
          <w:szCs w:val="24"/>
        </w:rPr>
        <w:tab/>
      </w:r>
      <w:r w:rsidRPr="004D2A11">
        <w:rPr>
          <w:sz w:val="24"/>
          <w:szCs w:val="24"/>
        </w:rPr>
        <w:tab/>
      </w:r>
      <w:r w:rsidRPr="004D2A11">
        <w:rPr>
          <w:sz w:val="24"/>
          <w:szCs w:val="24"/>
        </w:rPr>
        <w:tab/>
        <w:t xml:space="preserve">  </w:t>
      </w:r>
      <w:r w:rsidRPr="004D2A11">
        <w:rPr>
          <w:sz w:val="24"/>
          <w:szCs w:val="24"/>
        </w:rPr>
        <w:tab/>
      </w:r>
      <w:r w:rsidR="00EA3499">
        <w:rPr>
          <w:sz w:val="24"/>
          <w:szCs w:val="24"/>
        </w:rPr>
        <w:tab/>
      </w:r>
      <w:r w:rsidRPr="004D2A11">
        <w:rPr>
          <w:sz w:val="24"/>
          <w:szCs w:val="24"/>
        </w:rPr>
        <w:t xml:space="preserve"> Vypracoval:</w:t>
      </w:r>
      <w:r w:rsidRPr="004D2A11">
        <w:rPr>
          <w:sz w:val="24"/>
          <w:szCs w:val="24"/>
        </w:rPr>
        <w:tab/>
        <w:t>Ing. Michal Kasaj</w:t>
      </w:r>
    </w:p>
    <w:p w:rsidR="0043556E" w:rsidRPr="004D2A11" w:rsidRDefault="00481387" w:rsidP="00481387">
      <w:pPr>
        <w:spacing w:line="360" w:lineRule="auto"/>
        <w:jc w:val="both"/>
        <w:rPr>
          <w:b/>
          <w:sz w:val="24"/>
          <w:szCs w:val="24"/>
        </w:rPr>
      </w:pPr>
      <w:r w:rsidRPr="004D2A11">
        <w:rPr>
          <w:sz w:val="24"/>
          <w:szCs w:val="24"/>
        </w:rPr>
        <w:t>MORAVIA CONSULT Olomouc a.s.</w:t>
      </w:r>
    </w:p>
    <w:p w:rsidR="00A65D75" w:rsidRPr="009674AE" w:rsidRDefault="00A65D75" w:rsidP="00343D87">
      <w:pPr>
        <w:jc w:val="both"/>
        <w:rPr>
          <w:sz w:val="24"/>
          <w:szCs w:val="24"/>
        </w:rPr>
      </w:pPr>
    </w:p>
    <w:p w:rsidR="00A65D75" w:rsidRPr="009674AE" w:rsidRDefault="00A65D75" w:rsidP="00343D87">
      <w:pPr>
        <w:jc w:val="both"/>
        <w:rPr>
          <w:sz w:val="24"/>
          <w:szCs w:val="24"/>
        </w:rPr>
      </w:pPr>
    </w:p>
    <w:p w:rsidR="00A65D75" w:rsidRPr="009674AE" w:rsidRDefault="00A65D75" w:rsidP="00343D87">
      <w:pPr>
        <w:jc w:val="both"/>
        <w:rPr>
          <w:sz w:val="24"/>
          <w:szCs w:val="24"/>
        </w:rPr>
      </w:pPr>
    </w:p>
    <w:p w:rsidR="00A65D75" w:rsidRPr="009674AE" w:rsidRDefault="00A65D75" w:rsidP="00343D87">
      <w:pPr>
        <w:jc w:val="both"/>
        <w:rPr>
          <w:sz w:val="24"/>
          <w:szCs w:val="24"/>
        </w:rPr>
      </w:pPr>
    </w:p>
    <w:p w:rsidR="00A65D75" w:rsidRPr="009674AE" w:rsidRDefault="00A65D75" w:rsidP="00343D87">
      <w:pPr>
        <w:jc w:val="both"/>
        <w:rPr>
          <w:sz w:val="24"/>
          <w:szCs w:val="24"/>
        </w:rPr>
      </w:pPr>
    </w:p>
    <w:p w:rsidR="00343D87" w:rsidRPr="009674AE" w:rsidRDefault="00343D87" w:rsidP="00343D87">
      <w:pPr>
        <w:jc w:val="both"/>
        <w:rPr>
          <w:sz w:val="24"/>
          <w:szCs w:val="24"/>
        </w:rPr>
      </w:pPr>
    </w:p>
    <w:p w:rsidR="00F82EDA" w:rsidRPr="009674AE" w:rsidRDefault="00F82EDA" w:rsidP="00F82EDA">
      <w:pPr>
        <w:ind w:firstLine="851"/>
        <w:rPr>
          <w:sz w:val="24"/>
          <w:szCs w:val="24"/>
        </w:rPr>
      </w:pPr>
    </w:p>
    <w:p w:rsidR="00692D0E" w:rsidRPr="009674AE" w:rsidRDefault="00692D0E" w:rsidP="00F82EDA">
      <w:pPr>
        <w:ind w:firstLine="851"/>
        <w:rPr>
          <w:sz w:val="24"/>
          <w:szCs w:val="24"/>
        </w:rPr>
      </w:pPr>
    </w:p>
    <w:p w:rsidR="00692D0E" w:rsidRPr="009674AE" w:rsidRDefault="00692D0E" w:rsidP="00F82EDA">
      <w:pPr>
        <w:ind w:firstLine="851"/>
        <w:rPr>
          <w:sz w:val="24"/>
          <w:szCs w:val="24"/>
        </w:rPr>
      </w:pPr>
    </w:p>
    <w:p w:rsidR="00692D0E" w:rsidRDefault="00692D0E" w:rsidP="00F82EDA">
      <w:pPr>
        <w:ind w:firstLine="851"/>
        <w:rPr>
          <w:sz w:val="24"/>
          <w:szCs w:val="24"/>
        </w:rPr>
      </w:pPr>
    </w:p>
    <w:p w:rsidR="00D3435F" w:rsidRDefault="00D3435F" w:rsidP="00692D0E">
      <w:pPr>
        <w:tabs>
          <w:tab w:val="left" w:pos="993"/>
        </w:tabs>
        <w:spacing w:after="60"/>
        <w:rPr>
          <w:sz w:val="24"/>
          <w:szCs w:val="24"/>
        </w:rPr>
      </w:pPr>
    </w:p>
    <w:p w:rsidR="00F82EDA" w:rsidRPr="00F82EDA" w:rsidRDefault="00F82EDA" w:rsidP="00F82EDA">
      <w:pPr>
        <w:spacing w:before="120"/>
        <w:ind w:firstLine="851"/>
        <w:rPr>
          <w:sz w:val="24"/>
          <w:szCs w:val="24"/>
        </w:rPr>
      </w:pPr>
    </w:p>
    <w:sectPr w:rsidR="00F82EDA" w:rsidRPr="00F82EDA" w:rsidSect="00083600">
      <w:headerReference w:type="default" r:id="rId15"/>
      <w:footerReference w:type="even" r:id="rId16"/>
      <w:footerReference w:type="default" r:id="rId17"/>
      <w:type w:val="continuous"/>
      <w:pgSz w:w="11906" w:h="16838" w:code="9"/>
      <w:pgMar w:top="1701" w:right="1134" w:bottom="1134" w:left="1134" w:header="709" w:footer="1163"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5EF1" w:rsidRDefault="00EF5EF1">
      <w:r>
        <w:separator/>
      </w:r>
    </w:p>
  </w:endnote>
  <w:endnote w:type="continuationSeparator" w:id="0">
    <w:p w:rsidR="00EF5EF1" w:rsidRDefault="00EF5E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5EF1" w:rsidRDefault="002D03AA">
    <w:pPr>
      <w:pStyle w:val="Zpat"/>
      <w:framePr w:wrap="around" w:vAnchor="text" w:hAnchor="margin" w:xAlign="right" w:y="1"/>
      <w:rPr>
        <w:rStyle w:val="slostrnky"/>
      </w:rPr>
    </w:pPr>
    <w:r>
      <w:rPr>
        <w:rStyle w:val="slostrnky"/>
      </w:rPr>
      <w:fldChar w:fldCharType="begin"/>
    </w:r>
    <w:r w:rsidR="00EF5EF1">
      <w:rPr>
        <w:rStyle w:val="slostrnky"/>
      </w:rPr>
      <w:instrText xml:space="preserve">PAGE  </w:instrText>
    </w:r>
    <w:r>
      <w:rPr>
        <w:rStyle w:val="slostrnky"/>
      </w:rPr>
      <w:fldChar w:fldCharType="end"/>
    </w:r>
  </w:p>
  <w:p w:rsidR="00EF5EF1" w:rsidRDefault="00EF5EF1">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5EF1" w:rsidRDefault="007C0530" w:rsidP="00053781">
    <w:pPr>
      <w:pStyle w:val="Zpat"/>
      <w:tabs>
        <w:tab w:val="clear" w:pos="9072"/>
      </w:tabs>
      <w:ind w:right="56"/>
    </w:pPr>
    <w:r>
      <w:rPr>
        <w:noProof/>
        <w:sz w:val="17"/>
        <w:szCs w:val="17"/>
      </w:rPr>
      <w:pict>
        <v:shapetype id="_x0000_t202" coordsize="21600,21600" o:spt="202" path="m,l,21600r21600,l21600,xe">
          <v:stroke joinstyle="miter"/>
          <v:path gradientshapeok="t" o:connecttype="rect"/>
        </v:shapetype>
        <v:shape id="_x0000_s2067" type="#_x0000_t202" style="position:absolute;margin-left:-4.95pt;margin-top:7.25pt;width:490.6pt;height:35.25pt;z-index:251659776" stroked="f">
          <v:textbox style="mso-next-textbox:#_x0000_s2067" inset="0,0,0,0">
            <w:txbxContent>
              <w:p w:rsidR="00EF5EF1" w:rsidRPr="00697925" w:rsidRDefault="00EF5EF1" w:rsidP="00697925">
                <w:pPr>
                  <w:tabs>
                    <w:tab w:val="left" w:pos="3969"/>
                  </w:tabs>
                  <w:jc w:val="center"/>
                  <w:rPr>
                    <w:rFonts w:ascii="Arial" w:hAnsi="Arial"/>
                    <w:sz w:val="17"/>
                    <w:szCs w:val="17"/>
                  </w:rPr>
                </w:pPr>
                <w:r>
                  <w:rPr>
                    <w:rFonts w:ascii="Arial" w:hAnsi="Arial"/>
                    <w:sz w:val="17"/>
                    <w:szCs w:val="17"/>
                  </w:rPr>
                  <w:t xml:space="preserve">  </w:t>
                </w:r>
                <w:r w:rsidRPr="00697925">
                  <w:rPr>
                    <w:rFonts w:ascii="Arial" w:hAnsi="Arial"/>
                    <w:sz w:val="17"/>
                    <w:szCs w:val="17"/>
                  </w:rPr>
                  <w:t>IČ: 64610357, DIČ: CZ64610357</w:t>
                </w:r>
                <w:r w:rsidRPr="00697925">
                  <w:rPr>
                    <w:rFonts w:ascii="Arial" w:hAnsi="Arial"/>
                    <w:sz w:val="17"/>
                    <w:szCs w:val="17"/>
                  </w:rPr>
                  <w:tab/>
                </w:r>
                <w:r>
                  <w:rPr>
                    <w:rFonts w:ascii="Arial" w:hAnsi="Arial"/>
                    <w:sz w:val="17"/>
                    <w:szCs w:val="17"/>
                  </w:rPr>
                  <w:t xml:space="preserve">              </w:t>
                </w:r>
                <w:r w:rsidRPr="00697925">
                  <w:rPr>
                    <w:rFonts w:ascii="Arial" w:hAnsi="Arial"/>
                    <w:sz w:val="17"/>
                    <w:szCs w:val="17"/>
                  </w:rPr>
                  <w:t xml:space="preserve">Bankovní spojení: Komerční Banka a.s.; </w:t>
                </w:r>
                <w:proofErr w:type="spellStart"/>
                <w:proofErr w:type="gramStart"/>
                <w:r w:rsidRPr="00697925">
                  <w:rPr>
                    <w:rFonts w:ascii="Arial" w:hAnsi="Arial"/>
                    <w:sz w:val="17"/>
                    <w:szCs w:val="17"/>
                  </w:rPr>
                  <w:t>č.ú</w:t>
                </w:r>
                <w:proofErr w:type="spellEnd"/>
                <w:r w:rsidRPr="00697925">
                  <w:rPr>
                    <w:rFonts w:ascii="Arial" w:hAnsi="Arial"/>
                    <w:sz w:val="17"/>
                    <w:szCs w:val="17"/>
                  </w:rPr>
                  <w:t>.: 107</w:t>
                </w:r>
                <w:proofErr w:type="gramEnd"/>
                <w:r w:rsidRPr="00697925">
                  <w:rPr>
                    <w:rFonts w:ascii="Arial" w:hAnsi="Arial"/>
                    <w:sz w:val="17"/>
                    <w:szCs w:val="17"/>
                  </w:rPr>
                  <w:t>-4045530257/0100</w:t>
                </w:r>
              </w:p>
              <w:p w:rsidR="00EF5EF1" w:rsidRPr="00697925" w:rsidRDefault="00EF5EF1" w:rsidP="00697925">
                <w:pPr>
                  <w:ind w:left="-284"/>
                  <w:jc w:val="right"/>
                  <w:rPr>
                    <w:sz w:val="17"/>
                    <w:szCs w:val="17"/>
                  </w:rPr>
                </w:pPr>
                <w:r w:rsidRPr="00697925">
                  <w:rPr>
                    <w:rFonts w:ascii="Arial" w:hAnsi="Arial"/>
                    <w:sz w:val="17"/>
                    <w:szCs w:val="17"/>
                  </w:rPr>
                  <w:t>Společnost byla zapsána do Obchodního rejstříku, vedeného Krajským soudem v Ostravě, oddíl B, vložka 1217, dne 30. 1. 1996.</w:t>
                </w:r>
              </w:p>
            </w:txbxContent>
          </v:textbox>
          <w10:wrap type="topAndBottom"/>
        </v:shape>
      </w:pict>
    </w:r>
    <w:r>
      <w:rPr>
        <w:noProof/>
        <w:sz w:val="17"/>
        <w:szCs w:val="17"/>
      </w:rPr>
      <w:pict>
        <v:line id="_x0000_s2066" style="position:absolute;flip:y;z-index:251658752" from=".15pt,1.25pt" to="485.65pt,1.25pt">
          <w10:wrap type="topAndBottom"/>
        </v:line>
      </w:pict>
    </w:r>
  </w:p>
  <w:p w:rsidR="00EF5EF1" w:rsidRPr="00053781" w:rsidRDefault="00EF5EF1" w:rsidP="0005378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5EF1" w:rsidRDefault="00EF5EF1">
      <w:r>
        <w:separator/>
      </w:r>
    </w:p>
  </w:footnote>
  <w:footnote w:type="continuationSeparator" w:id="0">
    <w:p w:rsidR="00EF5EF1" w:rsidRDefault="00EF5EF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5EF1" w:rsidRDefault="00EF5EF1" w:rsidP="00053781">
    <w:pPr>
      <w:pStyle w:val="Zhlav"/>
      <w:tabs>
        <w:tab w:val="left" w:pos="9072"/>
      </w:tabs>
      <w:ind w:hanging="284"/>
    </w:pPr>
    <w:r>
      <w:rPr>
        <w:noProof/>
      </w:rPr>
      <w:drawing>
        <wp:anchor distT="0" distB="0" distL="114300" distR="114300" simplePos="0" relativeHeight="251654656" behindDoc="0" locked="0" layoutInCell="1" allowOverlap="1">
          <wp:simplePos x="0" y="0"/>
          <wp:positionH relativeFrom="column">
            <wp:posOffset>5061585</wp:posOffset>
          </wp:positionH>
          <wp:positionV relativeFrom="paragraph">
            <wp:posOffset>-69850</wp:posOffset>
          </wp:positionV>
          <wp:extent cx="1049020" cy="512445"/>
          <wp:effectExtent l="0" t="0" r="0" b="0"/>
          <wp:wrapNone/>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Fs2\vymena\Valek\TUV\tuv-sud.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49020" cy="512445"/>
                  </a:xfrm>
                  <a:prstGeom prst="rect">
                    <a:avLst/>
                  </a:prstGeom>
                  <a:noFill/>
                  <a:ln w="9525">
                    <a:noFill/>
                    <a:miter lim="800000"/>
                    <a:headEnd/>
                    <a:tailEnd/>
                  </a:ln>
                </pic:spPr>
              </pic:pic>
            </a:graphicData>
          </a:graphic>
        </wp:anchor>
      </w:drawing>
    </w:r>
    <w:r>
      <w:rPr>
        <w:noProof/>
      </w:rPr>
      <w:drawing>
        <wp:anchor distT="0" distB="0" distL="114300" distR="114300" simplePos="0" relativeHeight="251660800" behindDoc="0" locked="0" layoutInCell="1" allowOverlap="1">
          <wp:simplePos x="0" y="0"/>
          <wp:positionH relativeFrom="column">
            <wp:posOffset>1905</wp:posOffset>
          </wp:positionH>
          <wp:positionV relativeFrom="paragraph">
            <wp:posOffset>-119380</wp:posOffset>
          </wp:positionV>
          <wp:extent cx="1715135" cy="813435"/>
          <wp:effectExtent l="19050" t="0" r="0" b="0"/>
          <wp:wrapNone/>
          <wp:docPr id="23" name="obrázek 10" descr="\\fs1\technicky_archiv\Logo\MCO\logoMC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fs1\technicky_archiv\Logo\MCO\logoMCO.wmf"/>
                  <pic:cNvPicPr>
                    <a:picLocks noChangeAspect="1" noChangeArrowheads="1"/>
                  </pic:cNvPicPr>
                </pic:nvPicPr>
                <pic:blipFill>
                  <a:blip r:embed="rId2"/>
                  <a:srcRect/>
                  <a:stretch>
                    <a:fillRect/>
                  </a:stretch>
                </pic:blipFill>
                <pic:spPr bwMode="auto">
                  <a:xfrm>
                    <a:off x="0" y="0"/>
                    <a:ext cx="1715135" cy="813435"/>
                  </a:xfrm>
                  <a:prstGeom prst="rect">
                    <a:avLst/>
                  </a:prstGeom>
                  <a:noFill/>
                  <a:ln w="9525">
                    <a:noFill/>
                    <a:miter lim="800000"/>
                    <a:headEnd/>
                    <a:tailEnd/>
                  </a:ln>
                </pic:spPr>
              </pic:pic>
            </a:graphicData>
          </a:graphic>
        </wp:anchor>
      </w:drawing>
    </w:r>
    <w:r w:rsidR="007C0530">
      <w:rPr>
        <w:noProof/>
      </w:rPr>
      <w:pict>
        <v:shapetype id="_x0000_t202" coordsize="21600,21600" o:spt="202" path="m,l,21600r21600,l21600,xe">
          <v:stroke joinstyle="miter"/>
          <v:path gradientshapeok="t" o:connecttype="rect"/>
        </v:shapetype>
        <v:shape id="_x0000_s2062" type="#_x0000_t202" style="position:absolute;margin-left:235.7pt;margin-top:-1.75pt;width:155.25pt;height:32.45pt;z-index:251655680;mso-position-horizontal-relative:text;mso-position-vertical-relative:text" stroked="f">
          <v:textbox style="mso-next-textbox:#_x0000_s2062" inset="0,0,0,0">
            <w:txbxContent>
              <w:p w:rsidR="00EF5EF1" w:rsidRPr="00395B7C" w:rsidRDefault="00EF5EF1" w:rsidP="00053781">
                <w:pPr>
                  <w:jc w:val="right"/>
                  <w:rPr>
                    <w:rFonts w:ascii="Arial" w:hAnsi="Arial"/>
                    <w:w w:val="90"/>
                    <w:sz w:val="18"/>
                    <w:szCs w:val="18"/>
                  </w:rPr>
                </w:pPr>
                <w:r>
                  <w:rPr>
                    <w:rFonts w:ascii="Arial" w:hAnsi="Arial"/>
                    <w:w w:val="90"/>
                    <w:sz w:val="18"/>
                    <w:szCs w:val="18"/>
                  </w:rPr>
                  <w:t xml:space="preserve">Legionářská 1085/8, </w:t>
                </w:r>
                <w:proofErr w:type="gramStart"/>
                <w:r>
                  <w:rPr>
                    <w:rFonts w:ascii="Arial" w:hAnsi="Arial"/>
                    <w:w w:val="90"/>
                    <w:sz w:val="18"/>
                    <w:szCs w:val="18"/>
                  </w:rPr>
                  <w:t>779</w:t>
                </w:r>
                <w:r w:rsidRPr="00395B7C">
                  <w:rPr>
                    <w:rFonts w:ascii="Arial" w:hAnsi="Arial"/>
                    <w:w w:val="90"/>
                    <w:sz w:val="18"/>
                    <w:szCs w:val="18"/>
                  </w:rPr>
                  <w:t xml:space="preserve"> 00  Olomouc</w:t>
                </w:r>
                <w:proofErr w:type="gramEnd"/>
              </w:p>
              <w:p w:rsidR="00EF5EF1" w:rsidRPr="00395B7C" w:rsidRDefault="00EF5EF1" w:rsidP="00053781">
                <w:pPr>
                  <w:jc w:val="right"/>
                  <w:rPr>
                    <w:rFonts w:ascii="Arial" w:hAnsi="Arial"/>
                    <w:w w:val="90"/>
                    <w:sz w:val="18"/>
                    <w:szCs w:val="18"/>
                  </w:rPr>
                </w:pPr>
                <w:r w:rsidRPr="00395B7C">
                  <w:rPr>
                    <w:rFonts w:ascii="Arial" w:hAnsi="Arial"/>
                    <w:w w:val="90"/>
                    <w:sz w:val="18"/>
                    <w:szCs w:val="18"/>
                  </w:rPr>
                  <w:t>tel. +</w:t>
                </w:r>
                <w:proofErr w:type="gramStart"/>
                <w:r w:rsidRPr="00395B7C">
                  <w:rPr>
                    <w:rFonts w:ascii="Arial" w:hAnsi="Arial"/>
                    <w:w w:val="90"/>
                    <w:sz w:val="18"/>
                    <w:szCs w:val="18"/>
                  </w:rPr>
                  <w:t>420 585 570</w:t>
                </w:r>
                <w:r>
                  <w:rPr>
                    <w:rFonts w:ascii="Arial" w:hAnsi="Arial"/>
                    <w:w w:val="90"/>
                    <w:sz w:val="18"/>
                    <w:szCs w:val="18"/>
                  </w:rPr>
                  <w:t> </w:t>
                </w:r>
                <w:r w:rsidRPr="00395B7C">
                  <w:rPr>
                    <w:rFonts w:ascii="Arial" w:hAnsi="Arial"/>
                    <w:w w:val="90"/>
                    <w:sz w:val="18"/>
                    <w:szCs w:val="18"/>
                  </w:rPr>
                  <w:t>444</w:t>
                </w:r>
                <w:r>
                  <w:rPr>
                    <w:rFonts w:ascii="Arial" w:hAnsi="Arial"/>
                    <w:w w:val="90"/>
                    <w:sz w:val="18"/>
                    <w:szCs w:val="18"/>
                  </w:rPr>
                  <w:t xml:space="preserve">,  </w:t>
                </w:r>
                <w:r w:rsidRPr="00053781">
                  <w:rPr>
                    <w:rFonts w:ascii="Arial" w:hAnsi="Arial"/>
                    <w:w w:val="90"/>
                    <w:sz w:val="18"/>
                    <w:szCs w:val="18"/>
                  </w:rPr>
                  <w:t>IDS</w:t>
                </w:r>
                <w:proofErr w:type="gramEnd"/>
                <w:r w:rsidRPr="00053781">
                  <w:rPr>
                    <w:rFonts w:ascii="Arial" w:hAnsi="Arial"/>
                    <w:w w:val="90"/>
                    <w:sz w:val="18"/>
                    <w:szCs w:val="18"/>
                  </w:rPr>
                  <w:t>:</w:t>
                </w:r>
                <w:r>
                  <w:rPr>
                    <w:rFonts w:ascii="Arial" w:hAnsi="Arial"/>
                    <w:w w:val="90"/>
                    <w:sz w:val="18"/>
                    <w:szCs w:val="18"/>
                  </w:rPr>
                  <w:t xml:space="preserve"> </w:t>
                </w:r>
                <w:r w:rsidRPr="00053781">
                  <w:rPr>
                    <w:rFonts w:ascii="Arial" w:hAnsi="Arial"/>
                    <w:w w:val="90"/>
                    <w:sz w:val="18"/>
                    <w:szCs w:val="18"/>
                  </w:rPr>
                  <w:t xml:space="preserve"> kjee9md</w:t>
                </w:r>
              </w:p>
              <w:p w:rsidR="00EF5EF1" w:rsidRPr="00395B7C" w:rsidRDefault="00EF5EF1" w:rsidP="00053781">
                <w:pPr>
                  <w:jc w:val="right"/>
                  <w:rPr>
                    <w:rFonts w:ascii="Arial" w:hAnsi="Arial"/>
                    <w:w w:val="90"/>
                    <w:sz w:val="18"/>
                    <w:szCs w:val="18"/>
                  </w:rPr>
                </w:pPr>
                <w:r>
                  <w:rPr>
                    <w:rFonts w:ascii="Arial" w:hAnsi="Arial"/>
                    <w:w w:val="90"/>
                    <w:sz w:val="18"/>
                    <w:szCs w:val="18"/>
                  </w:rPr>
                  <w:t>www.moravia.cz</w:t>
                </w:r>
              </w:p>
            </w:txbxContent>
          </v:textbox>
          <w10:wrap type="topAndBottom"/>
        </v:shape>
      </w:pict>
    </w:r>
    <w:r>
      <w:tab/>
    </w:r>
  </w:p>
  <w:p w:rsidR="00EF5EF1" w:rsidRDefault="00EF5EF1" w:rsidP="00053781">
    <w:pPr>
      <w:pStyle w:val="Zhlav"/>
    </w:pPr>
  </w:p>
  <w:p w:rsidR="00EF5EF1" w:rsidRDefault="00EF5EF1" w:rsidP="00053781">
    <w:pPr>
      <w:pStyle w:val="Zhlav"/>
    </w:pPr>
  </w:p>
  <w:p w:rsidR="00EF5EF1" w:rsidRDefault="007C0530" w:rsidP="00053781">
    <w:pPr>
      <w:pStyle w:val="Zhlav"/>
      <w:tabs>
        <w:tab w:val="clear" w:pos="4536"/>
        <w:tab w:val="clear" w:pos="9072"/>
      </w:tabs>
    </w:pPr>
    <w:r>
      <w:rPr>
        <w:noProof/>
      </w:rPr>
      <w:pict>
        <v:shape id="_x0000_s2063" type="#_x0000_t202" style="position:absolute;margin-left:12.95pt;margin-top:2.25pt;width:468pt;height:24.85pt;z-index:251656704" stroked="f">
          <v:textbox style="mso-next-textbox:#_x0000_s2063" inset="0,0,0,0">
            <w:txbxContent>
              <w:p w:rsidR="00EF5EF1" w:rsidRPr="003C2B29" w:rsidRDefault="00EF5EF1" w:rsidP="00053781">
                <w:pPr>
                  <w:ind w:firstLine="708"/>
                  <w:jc w:val="right"/>
                  <w:rPr>
                    <w:rFonts w:ascii="Arial" w:hAnsi="Arial"/>
                    <w:i/>
                    <w:color w:val="004086"/>
                    <w:spacing w:val="40"/>
                    <w:sz w:val="18"/>
                  </w:rPr>
                </w:pPr>
                <w:r w:rsidRPr="003C2B29">
                  <w:rPr>
                    <w:rFonts w:ascii="Arial" w:hAnsi="Arial"/>
                    <w:i/>
                    <w:color w:val="004086"/>
                    <w:spacing w:val="40"/>
                    <w:sz w:val="18"/>
                  </w:rPr>
                  <w:t>projektová, inženýrská a konzultační společnost</w:t>
                </w:r>
              </w:p>
              <w:p w:rsidR="00EF5EF1" w:rsidRPr="003C2B29" w:rsidRDefault="00EF5EF1" w:rsidP="00053781">
                <w:pPr>
                  <w:jc w:val="right"/>
                  <w:rPr>
                    <w:rFonts w:ascii="Arial" w:hAnsi="Arial"/>
                    <w:i/>
                    <w:color w:val="004086"/>
                    <w:spacing w:val="40"/>
                    <w:sz w:val="12"/>
                    <w:szCs w:val="12"/>
                  </w:rPr>
                </w:pPr>
                <w:r w:rsidRPr="003C2B29">
                  <w:rPr>
                    <w:rFonts w:ascii="Arial" w:hAnsi="Arial"/>
                    <w:i/>
                    <w:color w:val="004086"/>
                    <w:spacing w:val="40"/>
                    <w:sz w:val="12"/>
                    <w:szCs w:val="12"/>
                  </w:rPr>
                  <w:t>držite</w:t>
                </w:r>
                <w:r>
                  <w:rPr>
                    <w:rFonts w:ascii="Arial" w:hAnsi="Arial"/>
                    <w:i/>
                    <w:color w:val="004086"/>
                    <w:spacing w:val="40"/>
                    <w:sz w:val="12"/>
                    <w:szCs w:val="12"/>
                  </w:rPr>
                  <w:t>l certifikátů ISO 9001:2016 a ISO 45001:201</w:t>
                </w:r>
                <w:r w:rsidRPr="003C2B29">
                  <w:rPr>
                    <w:rFonts w:ascii="Arial" w:hAnsi="Arial"/>
                    <w:i/>
                    <w:color w:val="004086"/>
                    <w:spacing w:val="40"/>
                    <w:sz w:val="12"/>
                    <w:szCs w:val="12"/>
                  </w:rPr>
                  <w:t>8</w:t>
                </w:r>
              </w:p>
              <w:p w:rsidR="00EF5EF1" w:rsidRPr="00352695" w:rsidRDefault="00EF5EF1" w:rsidP="00053781">
                <w:pPr>
                  <w:jc w:val="right"/>
                  <w:rPr>
                    <w:rFonts w:ascii="Arial" w:hAnsi="Arial"/>
                    <w:i/>
                    <w:color w:val="0000FF"/>
                    <w:spacing w:val="40"/>
                    <w:sz w:val="14"/>
                    <w:szCs w:val="14"/>
                  </w:rPr>
                </w:pPr>
              </w:p>
              <w:p w:rsidR="00EF5EF1" w:rsidRPr="00352695" w:rsidRDefault="00EF5EF1" w:rsidP="00053781">
                <w:pPr>
                  <w:jc w:val="right"/>
                  <w:rPr>
                    <w:rFonts w:ascii="Arial" w:hAnsi="Arial"/>
                    <w:i/>
                    <w:color w:val="0000FF"/>
                    <w:spacing w:val="40"/>
                    <w:sz w:val="14"/>
                    <w:szCs w:val="14"/>
                  </w:rPr>
                </w:pPr>
              </w:p>
              <w:p w:rsidR="00EF5EF1" w:rsidRDefault="00EF5EF1" w:rsidP="00053781">
                <w:pPr>
                  <w:jc w:val="right"/>
                  <w:rPr>
                    <w:rFonts w:ascii="Arial" w:hAnsi="Arial"/>
                    <w:i/>
                    <w:color w:val="0000FF"/>
                    <w:spacing w:val="40"/>
                    <w:sz w:val="18"/>
                  </w:rPr>
                </w:pPr>
              </w:p>
              <w:p w:rsidR="00EF5EF1" w:rsidRDefault="00EF5EF1" w:rsidP="00053781">
                <w:pPr>
                  <w:jc w:val="right"/>
                </w:pPr>
              </w:p>
              <w:p w:rsidR="00EF5EF1" w:rsidRPr="00B71596" w:rsidRDefault="00EF5EF1" w:rsidP="00053781"/>
            </w:txbxContent>
          </v:textbox>
          <w10:wrap type="square"/>
        </v:shape>
      </w:pict>
    </w:r>
    <w:r>
      <w:rPr>
        <w:noProof/>
      </w:rPr>
      <w:pict>
        <v:line id="_x0000_s2064" style="position:absolute;z-index:251657728" from="174.95pt,2.25pt" to="480.95pt,2.25pt" strokeweight=".5pt">
          <w10:wrap type="topAndBottom"/>
        </v:line>
      </w:pict>
    </w:r>
  </w:p>
  <w:p w:rsidR="00EF5EF1" w:rsidRPr="00053781" w:rsidRDefault="00EF5EF1" w:rsidP="00053781">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9"/>
    <w:multiLevelType w:val="singleLevel"/>
    <w:tmpl w:val="00000009"/>
    <w:name w:val="WW8Num9"/>
    <w:lvl w:ilvl="0">
      <w:start w:val="1"/>
      <w:numFmt w:val="decimal"/>
      <w:lvlText w:val="%1."/>
      <w:lvlJc w:val="left"/>
      <w:pPr>
        <w:tabs>
          <w:tab w:val="num" w:pos="720"/>
        </w:tabs>
        <w:ind w:left="720" w:hanging="360"/>
      </w:pPr>
      <w:rPr>
        <w:color w:val="000000"/>
      </w:rPr>
    </w:lvl>
  </w:abstractNum>
  <w:abstractNum w:abstractNumId="1" w15:restartNumberingAfterBreak="0">
    <w:nsid w:val="00000026"/>
    <w:multiLevelType w:val="singleLevel"/>
    <w:tmpl w:val="00000026"/>
    <w:name w:val="WW8Num39"/>
    <w:lvl w:ilvl="0">
      <w:start w:val="1"/>
      <w:numFmt w:val="bullet"/>
      <w:lvlText w:val=""/>
      <w:lvlJc w:val="left"/>
      <w:pPr>
        <w:tabs>
          <w:tab w:val="num" w:pos="1145"/>
        </w:tabs>
        <w:ind w:left="1145" w:hanging="360"/>
      </w:pPr>
      <w:rPr>
        <w:rFonts w:ascii="Symbol" w:hAnsi="Symbol" w:cs="Symbol"/>
      </w:rPr>
    </w:lvl>
  </w:abstractNum>
  <w:abstractNum w:abstractNumId="2" w15:restartNumberingAfterBreak="0">
    <w:nsid w:val="027D2196"/>
    <w:multiLevelType w:val="multilevel"/>
    <w:tmpl w:val="82B268FC"/>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4585A5B"/>
    <w:multiLevelType w:val="hybridMultilevel"/>
    <w:tmpl w:val="11266480"/>
    <w:lvl w:ilvl="0" w:tplc="EA348400">
      <w:start w:val="1"/>
      <w:numFmt w:val="bullet"/>
      <w:pStyle w:val="TPText-1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4" w15:restartNumberingAfterBreak="0">
    <w:nsid w:val="051D4B2C"/>
    <w:multiLevelType w:val="singleLevel"/>
    <w:tmpl w:val="04050017"/>
    <w:lvl w:ilvl="0">
      <w:start w:val="1"/>
      <w:numFmt w:val="lowerLetter"/>
      <w:lvlText w:val="%1)"/>
      <w:lvlJc w:val="left"/>
      <w:pPr>
        <w:tabs>
          <w:tab w:val="num" w:pos="360"/>
        </w:tabs>
        <w:ind w:left="360" w:hanging="360"/>
      </w:pPr>
      <w:rPr>
        <w:rFonts w:hint="default"/>
      </w:rPr>
    </w:lvl>
  </w:abstractNum>
  <w:abstractNum w:abstractNumId="5" w15:restartNumberingAfterBreak="0">
    <w:nsid w:val="094673D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A9A651C"/>
    <w:multiLevelType w:val="multilevel"/>
    <w:tmpl w:val="78B4FAA0"/>
    <w:lvl w:ilvl="0">
      <w:start w:val="1"/>
      <w:numFmt w:val="decimal"/>
      <w:pStyle w:val="TPNADPIS-1slovan"/>
      <w:lvlText w:val="%1."/>
      <w:lvlJc w:val="left"/>
      <w:pPr>
        <w:ind w:left="1637" w:hanging="360"/>
      </w:pPr>
      <w:rPr>
        <w:rFonts w:hint="default"/>
      </w:rPr>
    </w:lvl>
    <w:lvl w:ilvl="1">
      <w:start w:val="1"/>
      <w:numFmt w:val="decimal"/>
      <w:pStyle w:val="TPNadpis-2slovan"/>
      <w:lvlText w:val="%1.%2."/>
      <w:lvlJc w:val="left"/>
      <w:pPr>
        <w:ind w:left="1021" w:hanging="596"/>
      </w:pPr>
      <w:rPr>
        <w:rFonts w:hint="default"/>
        <w:sz w:val="22"/>
        <w:szCs w:val="22"/>
      </w:rPr>
    </w:lvl>
    <w:lvl w:ilvl="2">
      <w:start w:val="1"/>
      <w:numFmt w:val="decimal"/>
      <w:pStyle w:val="TPText-1slovan"/>
      <w:lvlText w:val="%1.%2.%3."/>
      <w:lvlJc w:val="left"/>
      <w:pPr>
        <w:ind w:left="1021" w:hanging="59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TPText-2slovan"/>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42167DF"/>
    <w:multiLevelType w:val="hybridMultilevel"/>
    <w:tmpl w:val="23EEE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D64B7E"/>
    <w:multiLevelType w:val="hybridMultilevel"/>
    <w:tmpl w:val="D932E82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4138BF"/>
    <w:multiLevelType w:val="hybridMultilevel"/>
    <w:tmpl w:val="D86422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0EB087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27D4E5E"/>
    <w:multiLevelType w:val="singleLevel"/>
    <w:tmpl w:val="0405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23291B4D"/>
    <w:multiLevelType w:val="multilevel"/>
    <w:tmpl w:val="39B8A340"/>
    <w:lvl w:ilvl="0">
      <w:start w:val="1"/>
      <w:numFmt w:val="decimal"/>
      <w:pStyle w:val="StylNadpis1Podtren"/>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46862EB"/>
    <w:multiLevelType w:val="hybridMultilevel"/>
    <w:tmpl w:val="57BC550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3A24F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7935BFB"/>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C37F0"/>
    <w:multiLevelType w:val="multilevel"/>
    <w:tmpl w:val="79A06AFA"/>
    <w:lvl w:ilvl="0">
      <w:start w:val="1"/>
      <w:numFmt w:val="decimal"/>
      <w:pStyle w:val="Nadpis1"/>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FB738CF"/>
    <w:multiLevelType w:val="hybridMultilevel"/>
    <w:tmpl w:val="49D6095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1CF7F0F"/>
    <w:multiLevelType w:val="hybridMultilevel"/>
    <w:tmpl w:val="531CBADA"/>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19" w15:restartNumberingAfterBreak="0">
    <w:nsid w:val="31DD28CF"/>
    <w:multiLevelType w:val="hybridMultilevel"/>
    <w:tmpl w:val="7C12528A"/>
    <w:lvl w:ilvl="0" w:tplc="5F98BC9E">
      <w:start w:val="1"/>
      <w:numFmt w:val="bullet"/>
      <w:lvlText w:val=""/>
      <w:lvlJc w:val="left"/>
      <w:pPr>
        <w:tabs>
          <w:tab w:val="num" w:pos="3589"/>
        </w:tabs>
        <w:ind w:left="3589"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5801D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4B4227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5E96602"/>
    <w:multiLevelType w:val="hybridMultilevel"/>
    <w:tmpl w:val="401CBC02"/>
    <w:lvl w:ilvl="0" w:tplc="04050001">
      <w:start w:val="1"/>
      <w:numFmt w:val="bullet"/>
      <w:lvlText w:val=""/>
      <w:lvlJc w:val="left"/>
      <w:pPr>
        <w:tabs>
          <w:tab w:val="num" w:pos="1427"/>
        </w:tabs>
        <w:ind w:left="1427" w:hanging="360"/>
      </w:pPr>
      <w:rPr>
        <w:rFonts w:ascii="Symbol" w:hAnsi="Symbol" w:hint="default"/>
      </w:rPr>
    </w:lvl>
    <w:lvl w:ilvl="1" w:tplc="04050003" w:tentative="1">
      <w:start w:val="1"/>
      <w:numFmt w:val="bullet"/>
      <w:lvlText w:val="o"/>
      <w:lvlJc w:val="left"/>
      <w:pPr>
        <w:tabs>
          <w:tab w:val="num" w:pos="2147"/>
        </w:tabs>
        <w:ind w:left="2147" w:hanging="360"/>
      </w:pPr>
      <w:rPr>
        <w:rFonts w:ascii="Courier New" w:hAnsi="Courier New" w:cs="Courier New" w:hint="default"/>
      </w:rPr>
    </w:lvl>
    <w:lvl w:ilvl="2" w:tplc="04050005" w:tentative="1">
      <w:start w:val="1"/>
      <w:numFmt w:val="bullet"/>
      <w:lvlText w:val=""/>
      <w:lvlJc w:val="left"/>
      <w:pPr>
        <w:tabs>
          <w:tab w:val="num" w:pos="2867"/>
        </w:tabs>
        <w:ind w:left="2867" w:hanging="360"/>
      </w:pPr>
      <w:rPr>
        <w:rFonts w:ascii="Wingdings" w:hAnsi="Wingdings" w:hint="default"/>
      </w:rPr>
    </w:lvl>
    <w:lvl w:ilvl="3" w:tplc="04050001" w:tentative="1">
      <w:start w:val="1"/>
      <w:numFmt w:val="bullet"/>
      <w:lvlText w:val=""/>
      <w:lvlJc w:val="left"/>
      <w:pPr>
        <w:tabs>
          <w:tab w:val="num" w:pos="3587"/>
        </w:tabs>
        <w:ind w:left="3587" w:hanging="360"/>
      </w:pPr>
      <w:rPr>
        <w:rFonts w:ascii="Symbol" w:hAnsi="Symbol" w:hint="default"/>
      </w:rPr>
    </w:lvl>
    <w:lvl w:ilvl="4" w:tplc="04050003" w:tentative="1">
      <w:start w:val="1"/>
      <w:numFmt w:val="bullet"/>
      <w:lvlText w:val="o"/>
      <w:lvlJc w:val="left"/>
      <w:pPr>
        <w:tabs>
          <w:tab w:val="num" w:pos="4307"/>
        </w:tabs>
        <w:ind w:left="4307" w:hanging="360"/>
      </w:pPr>
      <w:rPr>
        <w:rFonts w:ascii="Courier New" w:hAnsi="Courier New" w:cs="Courier New" w:hint="default"/>
      </w:rPr>
    </w:lvl>
    <w:lvl w:ilvl="5" w:tplc="04050005" w:tentative="1">
      <w:start w:val="1"/>
      <w:numFmt w:val="bullet"/>
      <w:lvlText w:val=""/>
      <w:lvlJc w:val="left"/>
      <w:pPr>
        <w:tabs>
          <w:tab w:val="num" w:pos="5027"/>
        </w:tabs>
        <w:ind w:left="5027" w:hanging="360"/>
      </w:pPr>
      <w:rPr>
        <w:rFonts w:ascii="Wingdings" w:hAnsi="Wingdings" w:hint="default"/>
      </w:rPr>
    </w:lvl>
    <w:lvl w:ilvl="6" w:tplc="04050001" w:tentative="1">
      <w:start w:val="1"/>
      <w:numFmt w:val="bullet"/>
      <w:lvlText w:val=""/>
      <w:lvlJc w:val="left"/>
      <w:pPr>
        <w:tabs>
          <w:tab w:val="num" w:pos="5747"/>
        </w:tabs>
        <w:ind w:left="5747" w:hanging="360"/>
      </w:pPr>
      <w:rPr>
        <w:rFonts w:ascii="Symbol" w:hAnsi="Symbol" w:hint="default"/>
      </w:rPr>
    </w:lvl>
    <w:lvl w:ilvl="7" w:tplc="04050003" w:tentative="1">
      <w:start w:val="1"/>
      <w:numFmt w:val="bullet"/>
      <w:lvlText w:val="o"/>
      <w:lvlJc w:val="left"/>
      <w:pPr>
        <w:tabs>
          <w:tab w:val="num" w:pos="6467"/>
        </w:tabs>
        <w:ind w:left="6467" w:hanging="360"/>
      </w:pPr>
      <w:rPr>
        <w:rFonts w:ascii="Courier New" w:hAnsi="Courier New" w:cs="Courier New" w:hint="default"/>
      </w:rPr>
    </w:lvl>
    <w:lvl w:ilvl="8" w:tplc="04050005" w:tentative="1">
      <w:start w:val="1"/>
      <w:numFmt w:val="bullet"/>
      <w:lvlText w:val=""/>
      <w:lvlJc w:val="left"/>
      <w:pPr>
        <w:tabs>
          <w:tab w:val="num" w:pos="7187"/>
        </w:tabs>
        <w:ind w:left="7187" w:hanging="360"/>
      </w:pPr>
      <w:rPr>
        <w:rFonts w:ascii="Wingdings" w:hAnsi="Wingdings" w:hint="default"/>
      </w:rPr>
    </w:lvl>
  </w:abstractNum>
  <w:abstractNum w:abstractNumId="23" w15:restartNumberingAfterBreak="0">
    <w:nsid w:val="3DA06E6A"/>
    <w:multiLevelType w:val="hybridMultilevel"/>
    <w:tmpl w:val="503C650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38054A2"/>
    <w:multiLevelType w:val="singleLevel"/>
    <w:tmpl w:val="19BC8AE4"/>
    <w:lvl w:ilvl="0">
      <w:numFmt w:val="bullet"/>
      <w:lvlText w:val="-"/>
      <w:lvlJc w:val="left"/>
      <w:pPr>
        <w:tabs>
          <w:tab w:val="num" w:pos="360"/>
        </w:tabs>
        <w:ind w:left="360" w:hanging="360"/>
      </w:pPr>
      <w:rPr>
        <w:rFonts w:hint="default"/>
      </w:rPr>
    </w:lvl>
  </w:abstractNum>
  <w:abstractNum w:abstractNumId="25" w15:restartNumberingAfterBreak="0">
    <w:nsid w:val="49C72AC4"/>
    <w:multiLevelType w:val="hybridMultilevel"/>
    <w:tmpl w:val="DFC4235C"/>
    <w:lvl w:ilvl="0" w:tplc="6616D8BA">
      <w:start w:val="1"/>
      <w:numFmt w:val="decimal"/>
      <w:lvlText w:val="%1."/>
      <w:lvlJc w:val="left"/>
      <w:pPr>
        <w:ind w:left="900" w:hanging="360"/>
      </w:pPr>
      <w:rPr>
        <w:rFonts w:hint="default"/>
      </w:rPr>
    </w:lvl>
    <w:lvl w:ilvl="1" w:tplc="04050019" w:tentative="1">
      <w:start w:val="1"/>
      <w:numFmt w:val="lowerLetter"/>
      <w:lvlText w:val="%2."/>
      <w:lvlJc w:val="left"/>
      <w:pPr>
        <w:ind w:left="1620" w:hanging="360"/>
      </w:pPr>
    </w:lvl>
    <w:lvl w:ilvl="2" w:tplc="0405001B" w:tentative="1">
      <w:start w:val="1"/>
      <w:numFmt w:val="lowerRoman"/>
      <w:lvlText w:val="%3."/>
      <w:lvlJc w:val="right"/>
      <w:pPr>
        <w:ind w:left="2340" w:hanging="180"/>
      </w:pPr>
    </w:lvl>
    <w:lvl w:ilvl="3" w:tplc="0405000F" w:tentative="1">
      <w:start w:val="1"/>
      <w:numFmt w:val="decimal"/>
      <w:lvlText w:val="%4."/>
      <w:lvlJc w:val="left"/>
      <w:pPr>
        <w:ind w:left="3060" w:hanging="360"/>
      </w:pPr>
    </w:lvl>
    <w:lvl w:ilvl="4" w:tplc="04050019" w:tentative="1">
      <w:start w:val="1"/>
      <w:numFmt w:val="lowerLetter"/>
      <w:lvlText w:val="%5."/>
      <w:lvlJc w:val="left"/>
      <w:pPr>
        <w:ind w:left="3780" w:hanging="360"/>
      </w:pPr>
    </w:lvl>
    <w:lvl w:ilvl="5" w:tplc="0405001B" w:tentative="1">
      <w:start w:val="1"/>
      <w:numFmt w:val="lowerRoman"/>
      <w:lvlText w:val="%6."/>
      <w:lvlJc w:val="right"/>
      <w:pPr>
        <w:ind w:left="4500" w:hanging="180"/>
      </w:pPr>
    </w:lvl>
    <w:lvl w:ilvl="6" w:tplc="0405000F" w:tentative="1">
      <w:start w:val="1"/>
      <w:numFmt w:val="decimal"/>
      <w:lvlText w:val="%7."/>
      <w:lvlJc w:val="left"/>
      <w:pPr>
        <w:ind w:left="5220" w:hanging="360"/>
      </w:pPr>
    </w:lvl>
    <w:lvl w:ilvl="7" w:tplc="04050019" w:tentative="1">
      <w:start w:val="1"/>
      <w:numFmt w:val="lowerLetter"/>
      <w:lvlText w:val="%8."/>
      <w:lvlJc w:val="left"/>
      <w:pPr>
        <w:ind w:left="5940" w:hanging="360"/>
      </w:pPr>
    </w:lvl>
    <w:lvl w:ilvl="8" w:tplc="0405001B" w:tentative="1">
      <w:start w:val="1"/>
      <w:numFmt w:val="lowerRoman"/>
      <w:lvlText w:val="%9."/>
      <w:lvlJc w:val="right"/>
      <w:pPr>
        <w:ind w:left="6660" w:hanging="180"/>
      </w:pPr>
    </w:lvl>
  </w:abstractNum>
  <w:abstractNum w:abstractNumId="26" w15:restartNumberingAfterBreak="0">
    <w:nsid w:val="4CC90000"/>
    <w:multiLevelType w:val="hybridMultilevel"/>
    <w:tmpl w:val="19B825E2"/>
    <w:lvl w:ilvl="0" w:tplc="A5286A22">
      <w:start w:val="10"/>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0B5678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1BD03E2"/>
    <w:multiLevelType w:val="hybridMultilevel"/>
    <w:tmpl w:val="8190D62C"/>
    <w:lvl w:ilvl="0" w:tplc="8C5E7AF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9490925"/>
    <w:multiLevelType w:val="singleLevel"/>
    <w:tmpl w:val="19BC8AE4"/>
    <w:lvl w:ilvl="0">
      <w:numFmt w:val="bullet"/>
      <w:lvlText w:val="-"/>
      <w:lvlJc w:val="left"/>
      <w:pPr>
        <w:tabs>
          <w:tab w:val="num" w:pos="360"/>
        </w:tabs>
        <w:ind w:left="360" w:hanging="360"/>
      </w:pPr>
      <w:rPr>
        <w:rFonts w:hint="default"/>
      </w:rPr>
    </w:lvl>
  </w:abstractNum>
  <w:abstractNum w:abstractNumId="30" w15:restartNumberingAfterBreak="0">
    <w:nsid w:val="64DF093F"/>
    <w:multiLevelType w:val="hybridMultilevel"/>
    <w:tmpl w:val="E29066D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76970FB"/>
    <w:multiLevelType w:val="hybridMultilevel"/>
    <w:tmpl w:val="B8B8F94A"/>
    <w:lvl w:ilvl="0" w:tplc="59CE87F2">
      <w:start w:val="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FB65DCB"/>
    <w:multiLevelType w:val="hybridMultilevel"/>
    <w:tmpl w:val="E804799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72987C7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33F7E84"/>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66C5D8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76F26A7E"/>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88C69BF"/>
    <w:multiLevelType w:val="hybridMultilevel"/>
    <w:tmpl w:val="32428F6A"/>
    <w:lvl w:ilvl="0" w:tplc="0405000F">
      <w:start w:val="1"/>
      <w:numFmt w:val="decimal"/>
      <w:pStyle w:val="Nadpis2"/>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0"/>
  </w:num>
  <w:num w:numId="2">
    <w:abstractNumId w:val="15"/>
  </w:num>
  <w:num w:numId="3">
    <w:abstractNumId w:val="35"/>
  </w:num>
  <w:num w:numId="4">
    <w:abstractNumId w:val="34"/>
  </w:num>
  <w:num w:numId="5">
    <w:abstractNumId w:val="27"/>
  </w:num>
  <w:num w:numId="6">
    <w:abstractNumId w:val="20"/>
  </w:num>
  <w:num w:numId="7">
    <w:abstractNumId w:val="24"/>
  </w:num>
  <w:num w:numId="8">
    <w:abstractNumId w:val="29"/>
  </w:num>
  <w:num w:numId="9">
    <w:abstractNumId w:val="4"/>
  </w:num>
  <w:num w:numId="10">
    <w:abstractNumId w:val="11"/>
  </w:num>
  <w:num w:numId="11">
    <w:abstractNumId w:val="22"/>
  </w:num>
  <w:num w:numId="12">
    <w:abstractNumId w:val="26"/>
  </w:num>
  <w:num w:numId="13">
    <w:abstractNumId w:val="19"/>
  </w:num>
  <w:num w:numId="14">
    <w:abstractNumId w:val="30"/>
  </w:num>
  <w:num w:numId="15">
    <w:abstractNumId w:val="2"/>
  </w:num>
  <w:num w:numId="16">
    <w:abstractNumId w:val="16"/>
  </w:num>
  <w:num w:numId="17">
    <w:abstractNumId w:val="28"/>
  </w:num>
  <w:num w:numId="18">
    <w:abstractNumId w:val="37"/>
  </w:num>
  <w:num w:numId="19">
    <w:abstractNumId w:val="6"/>
  </w:num>
  <w:num w:numId="20">
    <w:abstractNumId w:val="37"/>
    <w:lvlOverride w:ilvl="0">
      <w:startOverride w:val="3"/>
    </w:lvlOverride>
  </w:num>
  <w:num w:numId="21">
    <w:abstractNumId w:val="37"/>
    <w:lvlOverride w:ilvl="0">
      <w:startOverride w:val="3"/>
    </w:lvlOverride>
  </w:num>
  <w:num w:numId="22">
    <w:abstractNumId w:val="9"/>
  </w:num>
  <w:num w:numId="23">
    <w:abstractNumId w:val="21"/>
  </w:num>
  <w:num w:numId="24">
    <w:abstractNumId w:val="36"/>
  </w:num>
  <w:num w:numId="25">
    <w:abstractNumId w:val="14"/>
  </w:num>
  <w:num w:numId="26">
    <w:abstractNumId w:val="5"/>
  </w:num>
  <w:num w:numId="27">
    <w:abstractNumId w:val="33"/>
  </w:num>
  <w:num w:numId="28">
    <w:abstractNumId w:val="1"/>
  </w:num>
  <w:num w:numId="29">
    <w:abstractNumId w:val="0"/>
  </w:num>
  <w:num w:numId="30">
    <w:abstractNumId w:val="16"/>
  </w:num>
  <w:num w:numId="31">
    <w:abstractNumId w:val="16"/>
  </w:num>
  <w:num w:numId="32">
    <w:abstractNumId w:val="16"/>
  </w:num>
  <w:num w:numId="33">
    <w:abstractNumId w:val="8"/>
  </w:num>
  <w:num w:numId="34">
    <w:abstractNumId w:val="32"/>
  </w:num>
  <w:num w:numId="35">
    <w:abstractNumId w:val="7"/>
  </w:num>
  <w:num w:numId="36">
    <w:abstractNumId w:val="17"/>
  </w:num>
  <w:num w:numId="37">
    <w:abstractNumId w:val="13"/>
  </w:num>
  <w:num w:numId="38">
    <w:abstractNumId w:val="23"/>
  </w:num>
  <w:num w:numId="39">
    <w:abstractNumId w:val="12"/>
  </w:num>
  <w:num w:numId="40">
    <w:abstractNumId w:val="3"/>
  </w:num>
  <w:num w:numId="41">
    <w:abstractNumId w:val="18"/>
  </w:num>
  <w:num w:numId="42">
    <w:abstractNumId w:val="37"/>
  </w:num>
  <w:num w:numId="43">
    <w:abstractNumId w:val="37"/>
  </w:num>
  <w:num w:numId="44">
    <w:abstractNumId w:val="37"/>
  </w:num>
  <w:num w:numId="45">
    <w:abstractNumId w:val="6"/>
  </w:num>
  <w:num w:numId="46">
    <w:abstractNumId w:val="31"/>
  </w:num>
  <w:num w:numId="47">
    <w:abstractNumId w:val="6"/>
  </w:num>
  <w:num w:numId="4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70">
      <v:stroke weight=".25pt"/>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D776ED"/>
    <w:rsid w:val="00004291"/>
    <w:rsid w:val="00006A1F"/>
    <w:rsid w:val="00013885"/>
    <w:rsid w:val="000174CE"/>
    <w:rsid w:val="0002159C"/>
    <w:rsid w:val="00025C76"/>
    <w:rsid w:val="00025FAC"/>
    <w:rsid w:val="00026611"/>
    <w:rsid w:val="00031A65"/>
    <w:rsid w:val="0004038C"/>
    <w:rsid w:val="00042B34"/>
    <w:rsid w:val="000444EB"/>
    <w:rsid w:val="00053781"/>
    <w:rsid w:val="00054682"/>
    <w:rsid w:val="000567A7"/>
    <w:rsid w:val="000574A0"/>
    <w:rsid w:val="00057C91"/>
    <w:rsid w:val="0006430E"/>
    <w:rsid w:val="00065D76"/>
    <w:rsid w:val="00066C31"/>
    <w:rsid w:val="0006730A"/>
    <w:rsid w:val="00067593"/>
    <w:rsid w:val="0008039C"/>
    <w:rsid w:val="000827B1"/>
    <w:rsid w:val="00083600"/>
    <w:rsid w:val="00085039"/>
    <w:rsid w:val="000851BF"/>
    <w:rsid w:val="000857BD"/>
    <w:rsid w:val="000869F0"/>
    <w:rsid w:val="00086D80"/>
    <w:rsid w:val="000954A3"/>
    <w:rsid w:val="00096CEF"/>
    <w:rsid w:val="00097D97"/>
    <w:rsid w:val="000A0E51"/>
    <w:rsid w:val="000A304D"/>
    <w:rsid w:val="000B5B46"/>
    <w:rsid w:val="000B6C91"/>
    <w:rsid w:val="000C053E"/>
    <w:rsid w:val="000C6649"/>
    <w:rsid w:val="000C6B3F"/>
    <w:rsid w:val="000D3366"/>
    <w:rsid w:val="000D4B21"/>
    <w:rsid w:val="000D639B"/>
    <w:rsid w:val="000D6FF9"/>
    <w:rsid w:val="000E16C5"/>
    <w:rsid w:val="000E31BF"/>
    <w:rsid w:val="000E3EC0"/>
    <w:rsid w:val="000E41D0"/>
    <w:rsid w:val="000F0553"/>
    <w:rsid w:val="000F4D98"/>
    <w:rsid w:val="000F4F43"/>
    <w:rsid w:val="000F60F6"/>
    <w:rsid w:val="00110C54"/>
    <w:rsid w:val="001127E2"/>
    <w:rsid w:val="001163F8"/>
    <w:rsid w:val="001212DF"/>
    <w:rsid w:val="00130C43"/>
    <w:rsid w:val="00141B99"/>
    <w:rsid w:val="001437D6"/>
    <w:rsid w:val="0015154B"/>
    <w:rsid w:val="0016066C"/>
    <w:rsid w:val="00164FDA"/>
    <w:rsid w:val="001652E4"/>
    <w:rsid w:val="0018066B"/>
    <w:rsid w:val="00182C84"/>
    <w:rsid w:val="00184D07"/>
    <w:rsid w:val="001859F8"/>
    <w:rsid w:val="001870FD"/>
    <w:rsid w:val="001872F8"/>
    <w:rsid w:val="00187CF5"/>
    <w:rsid w:val="001930F4"/>
    <w:rsid w:val="0019384B"/>
    <w:rsid w:val="001A06EF"/>
    <w:rsid w:val="001A40BD"/>
    <w:rsid w:val="001A48FC"/>
    <w:rsid w:val="001B1192"/>
    <w:rsid w:val="001B6F5F"/>
    <w:rsid w:val="001C07F5"/>
    <w:rsid w:val="001C29D0"/>
    <w:rsid w:val="001D0F2E"/>
    <w:rsid w:val="001D44F6"/>
    <w:rsid w:val="001D4718"/>
    <w:rsid w:val="001D7C54"/>
    <w:rsid w:val="001E1391"/>
    <w:rsid w:val="001E2B89"/>
    <w:rsid w:val="001E3BB7"/>
    <w:rsid w:val="001E66DF"/>
    <w:rsid w:val="001F0316"/>
    <w:rsid w:val="001F0C8F"/>
    <w:rsid w:val="001F1DCE"/>
    <w:rsid w:val="001F3289"/>
    <w:rsid w:val="001F6285"/>
    <w:rsid w:val="00201220"/>
    <w:rsid w:val="00201DDE"/>
    <w:rsid w:val="00205182"/>
    <w:rsid w:val="002062F2"/>
    <w:rsid w:val="00207300"/>
    <w:rsid w:val="00210177"/>
    <w:rsid w:val="00210AE4"/>
    <w:rsid w:val="00211261"/>
    <w:rsid w:val="00220E06"/>
    <w:rsid w:val="00221DDA"/>
    <w:rsid w:val="002349B7"/>
    <w:rsid w:val="00234D7E"/>
    <w:rsid w:val="00240D11"/>
    <w:rsid w:val="002452DA"/>
    <w:rsid w:val="00254785"/>
    <w:rsid w:val="00254F4F"/>
    <w:rsid w:val="0025506F"/>
    <w:rsid w:val="0025596A"/>
    <w:rsid w:val="002609A4"/>
    <w:rsid w:val="00265F76"/>
    <w:rsid w:val="00280F24"/>
    <w:rsid w:val="0028386F"/>
    <w:rsid w:val="00290E61"/>
    <w:rsid w:val="002922BC"/>
    <w:rsid w:val="00292791"/>
    <w:rsid w:val="00294083"/>
    <w:rsid w:val="00296122"/>
    <w:rsid w:val="002976D8"/>
    <w:rsid w:val="002A342F"/>
    <w:rsid w:val="002A455C"/>
    <w:rsid w:val="002A4922"/>
    <w:rsid w:val="002B0CA1"/>
    <w:rsid w:val="002B17D8"/>
    <w:rsid w:val="002B18A0"/>
    <w:rsid w:val="002B2F0E"/>
    <w:rsid w:val="002B4E03"/>
    <w:rsid w:val="002B58EB"/>
    <w:rsid w:val="002B5A36"/>
    <w:rsid w:val="002C3764"/>
    <w:rsid w:val="002C64FC"/>
    <w:rsid w:val="002C6C77"/>
    <w:rsid w:val="002D03AA"/>
    <w:rsid w:val="002D0AC3"/>
    <w:rsid w:val="002D14CA"/>
    <w:rsid w:val="002D23EF"/>
    <w:rsid w:val="002D2AAE"/>
    <w:rsid w:val="002D319B"/>
    <w:rsid w:val="002E07FC"/>
    <w:rsid w:val="002E0F69"/>
    <w:rsid w:val="002E1625"/>
    <w:rsid w:val="002E3185"/>
    <w:rsid w:val="002E5EED"/>
    <w:rsid w:val="002E60A4"/>
    <w:rsid w:val="002E64FC"/>
    <w:rsid w:val="002E785C"/>
    <w:rsid w:val="002F1D6A"/>
    <w:rsid w:val="002F7C20"/>
    <w:rsid w:val="0030154F"/>
    <w:rsid w:val="003062B3"/>
    <w:rsid w:val="00306317"/>
    <w:rsid w:val="0031293E"/>
    <w:rsid w:val="00317ACB"/>
    <w:rsid w:val="00322E66"/>
    <w:rsid w:val="00323CD7"/>
    <w:rsid w:val="0032493D"/>
    <w:rsid w:val="00324C51"/>
    <w:rsid w:val="00335021"/>
    <w:rsid w:val="00343D87"/>
    <w:rsid w:val="0034479C"/>
    <w:rsid w:val="00352695"/>
    <w:rsid w:val="003556B2"/>
    <w:rsid w:val="00360F0A"/>
    <w:rsid w:val="0036193E"/>
    <w:rsid w:val="00363BBE"/>
    <w:rsid w:val="00367994"/>
    <w:rsid w:val="003719C4"/>
    <w:rsid w:val="0039164E"/>
    <w:rsid w:val="00394107"/>
    <w:rsid w:val="003956EF"/>
    <w:rsid w:val="003958AC"/>
    <w:rsid w:val="00395B7C"/>
    <w:rsid w:val="003965B3"/>
    <w:rsid w:val="00396E56"/>
    <w:rsid w:val="003A00FC"/>
    <w:rsid w:val="003A17BE"/>
    <w:rsid w:val="003A26F3"/>
    <w:rsid w:val="003B00BE"/>
    <w:rsid w:val="003B031E"/>
    <w:rsid w:val="003B35D2"/>
    <w:rsid w:val="003B4419"/>
    <w:rsid w:val="003B503C"/>
    <w:rsid w:val="003B7104"/>
    <w:rsid w:val="003B7CC2"/>
    <w:rsid w:val="003C2B29"/>
    <w:rsid w:val="003C2C87"/>
    <w:rsid w:val="003C37EC"/>
    <w:rsid w:val="003D023A"/>
    <w:rsid w:val="003D4DF3"/>
    <w:rsid w:val="003D631D"/>
    <w:rsid w:val="003E13C4"/>
    <w:rsid w:val="003E2165"/>
    <w:rsid w:val="003E222A"/>
    <w:rsid w:val="003E616A"/>
    <w:rsid w:val="003F4A0F"/>
    <w:rsid w:val="003F7BEC"/>
    <w:rsid w:val="00400DBA"/>
    <w:rsid w:val="004021A7"/>
    <w:rsid w:val="00406B1F"/>
    <w:rsid w:val="0040724B"/>
    <w:rsid w:val="00411B25"/>
    <w:rsid w:val="00411F9C"/>
    <w:rsid w:val="004125AA"/>
    <w:rsid w:val="004129A1"/>
    <w:rsid w:val="0041416E"/>
    <w:rsid w:val="00415232"/>
    <w:rsid w:val="00415DC1"/>
    <w:rsid w:val="00415E82"/>
    <w:rsid w:val="00416240"/>
    <w:rsid w:val="004200AE"/>
    <w:rsid w:val="00420E05"/>
    <w:rsid w:val="00424824"/>
    <w:rsid w:val="004253FD"/>
    <w:rsid w:val="00426555"/>
    <w:rsid w:val="00427B50"/>
    <w:rsid w:val="00430001"/>
    <w:rsid w:val="00433493"/>
    <w:rsid w:val="00433985"/>
    <w:rsid w:val="00435026"/>
    <w:rsid w:val="0043556E"/>
    <w:rsid w:val="0043593B"/>
    <w:rsid w:val="00436CE6"/>
    <w:rsid w:val="0044066B"/>
    <w:rsid w:val="00441435"/>
    <w:rsid w:val="004424EB"/>
    <w:rsid w:val="00445E90"/>
    <w:rsid w:val="00446E64"/>
    <w:rsid w:val="004478B4"/>
    <w:rsid w:val="00451214"/>
    <w:rsid w:val="004552BA"/>
    <w:rsid w:val="00464995"/>
    <w:rsid w:val="00470206"/>
    <w:rsid w:val="00470446"/>
    <w:rsid w:val="004715A5"/>
    <w:rsid w:val="00474558"/>
    <w:rsid w:val="00480726"/>
    <w:rsid w:val="00481387"/>
    <w:rsid w:val="004834BB"/>
    <w:rsid w:val="00486178"/>
    <w:rsid w:val="004869E9"/>
    <w:rsid w:val="004963A2"/>
    <w:rsid w:val="004A661C"/>
    <w:rsid w:val="004A6A38"/>
    <w:rsid w:val="004A6BF9"/>
    <w:rsid w:val="004B2576"/>
    <w:rsid w:val="004B7965"/>
    <w:rsid w:val="004C0A0E"/>
    <w:rsid w:val="004C3FBA"/>
    <w:rsid w:val="004C5D8E"/>
    <w:rsid w:val="004C78B4"/>
    <w:rsid w:val="004D2A11"/>
    <w:rsid w:val="004D367E"/>
    <w:rsid w:val="004D685A"/>
    <w:rsid w:val="004E224C"/>
    <w:rsid w:val="004E25C8"/>
    <w:rsid w:val="004E4160"/>
    <w:rsid w:val="004E5C86"/>
    <w:rsid w:val="004F3865"/>
    <w:rsid w:val="004F49A5"/>
    <w:rsid w:val="004F6FF9"/>
    <w:rsid w:val="00514DE2"/>
    <w:rsid w:val="00522C44"/>
    <w:rsid w:val="00522C9D"/>
    <w:rsid w:val="005237DE"/>
    <w:rsid w:val="00523FDF"/>
    <w:rsid w:val="005258D7"/>
    <w:rsid w:val="00525E45"/>
    <w:rsid w:val="00530CC3"/>
    <w:rsid w:val="0053173A"/>
    <w:rsid w:val="00535116"/>
    <w:rsid w:val="00540F58"/>
    <w:rsid w:val="00541183"/>
    <w:rsid w:val="005423F9"/>
    <w:rsid w:val="00543B0E"/>
    <w:rsid w:val="00544897"/>
    <w:rsid w:val="00550629"/>
    <w:rsid w:val="005613EE"/>
    <w:rsid w:val="00571009"/>
    <w:rsid w:val="00572700"/>
    <w:rsid w:val="00574B24"/>
    <w:rsid w:val="00576C00"/>
    <w:rsid w:val="0058101F"/>
    <w:rsid w:val="00581B5C"/>
    <w:rsid w:val="00581EFB"/>
    <w:rsid w:val="00582B20"/>
    <w:rsid w:val="00585E2D"/>
    <w:rsid w:val="00587455"/>
    <w:rsid w:val="005952AE"/>
    <w:rsid w:val="005A0418"/>
    <w:rsid w:val="005B0C01"/>
    <w:rsid w:val="005B4235"/>
    <w:rsid w:val="005B423C"/>
    <w:rsid w:val="005C05F7"/>
    <w:rsid w:val="005C065D"/>
    <w:rsid w:val="005C1FAC"/>
    <w:rsid w:val="005C3D20"/>
    <w:rsid w:val="005D052E"/>
    <w:rsid w:val="005D117A"/>
    <w:rsid w:val="005D3CD0"/>
    <w:rsid w:val="005E1F71"/>
    <w:rsid w:val="005E6D63"/>
    <w:rsid w:val="005E7BEE"/>
    <w:rsid w:val="005F1313"/>
    <w:rsid w:val="005F21F9"/>
    <w:rsid w:val="005F42FD"/>
    <w:rsid w:val="005F459A"/>
    <w:rsid w:val="005F51DE"/>
    <w:rsid w:val="005F546A"/>
    <w:rsid w:val="00603A8F"/>
    <w:rsid w:val="00606672"/>
    <w:rsid w:val="00617D38"/>
    <w:rsid w:val="00620847"/>
    <w:rsid w:val="00631493"/>
    <w:rsid w:val="00631EDF"/>
    <w:rsid w:val="00632517"/>
    <w:rsid w:val="00632D35"/>
    <w:rsid w:val="0063307C"/>
    <w:rsid w:val="00634AEC"/>
    <w:rsid w:val="00644A09"/>
    <w:rsid w:val="00644F03"/>
    <w:rsid w:val="006460FF"/>
    <w:rsid w:val="00650F38"/>
    <w:rsid w:val="0065205B"/>
    <w:rsid w:val="006607E3"/>
    <w:rsid w:val="0066123B"/>
    <w:rsid w:val="0066565C"/>
    <w:rsid w:val="006662C9"/>
    <w:rsid w:val="0066658D"/>
    <w:rsid w:val="00671A60"/>
    <w:rsid w:val="00675189"/>
    <w:rsid w:val="00680182"/>
    <w:rsid w:val="006811AF"/>
    <w:rsid w:val="00681593"/>
    <w:rsid w:val="00681CE7"/>
    <w:rsid w:val="00683A8F"/>
    <w:rsid w:val="00690D5E"/>
    <w:rsid w:val="00692D0E"/>
    <w:rsid w:val="00693ADD"/>
    <w:rsid w:val="00694BB7"/>
    <w:rsid w:val="006962F5"/>
    <w:rsid w:val="00696D3F"/>
    <w:rsid w:val="00697925"/>
    <w:rsid w:val="006A039B"/>
    <w:rsid w:val="006A3E32"/>
    <w:rsid w:val="006B506D"/>
    <w:rsid w:val="006B5685"/>
    <w:rsid w:val="006B7A29"/>
    <w:rsid w:val="006C2D28"/>
    <w:rsid w:val="006C54CD"/>
    <w:rsid w:val="006D01FD"/>
    <w:rsid w:val="006D1D92"/>
    <w:rsid w:val="006D365F"/>
    <w:rsid w:val="006D5B18"/>
    <w:rsid w:val="006E3965"/>
    <w:rsid w:val="006E44D4"/>
    <w:rsid w:val="006F0039"/>
    <w:rsid w:val="006F0936"/>
    <w:rsid w:val="006F57B5"/>
    <w:rsid w:val="006F58FD"/>
    <w:rsid w:val="006F6409"/>
    <w:rsid w:val="007031CF"/>
    <w:rsid w:val="00705B0C"/>
    <w:rsid w:val="0071120B"/>
    <w:rsid w:val="007113FE"/>
    <w:rsid w:val="00723FFA"/>
    <w:rsid w:val="00727EE0"/>
    <w:rsid w:val="00734234"/>
    <w:rsid w:val="007345C8"/>
    <w:rsid w:val="00740142"/>
    <w:rsid w:val="0074275B"/>
    <w:rsid w:val="007431E9"/>
    <w:rsid w:val="007439BA"/>
    <w:rsid w:val="00747CC2"/>
    <w:rsid w:val="007543F2"/>
    <w:rsid w:val="00761541"/>
    <w:rsid w:val="00765557"/>
    <w:rsid w:val="00770230"/>
    <w:rsid w:val="007740A4"/>
    <w:rsid w:val="00777A91"/>
    <w:rsid w:val="00783536"/>
    <w:rsid w:val="007846F3"/>
    <w:rsid w:val="00786B2B"/>
    <w:rsid w:val="00792EF2"/>
    <w:rsid w:val="007934FD"/>
    <w:rsid w:val="00795F01"/>
    <w:rsid w:val="007A1604"/>
    <w:rsid w:val="007A7B17"/>
    <w:rsid w:val="007B1552"/>
    <w:rsid w:val="007B29BF"/>
    <w:rsid w:val="007C0530"/>
    <w:rsid w:val="007C34BC"/>
    <w:rsid w:val="007D0129"/>
    <w:rsid w:val="007D1DBE"/>
    <w:rsid w:val="007D6E49"/>
    <w:rsid w:val="007E5D12"/>
    <w:rsid w:val="007E5DCA"/>
    <w:rsid w:val="007E7669"/>
    <w:rsid w:val="007F0C06"/>
    <w:rsid w:val="007F4A90"/>
    <w:rsid w:val="007F501B"/>
    <w:rsid w:val="007F52FC"/>
    <w:rsid w:val="007F749A"/>
    <w:rsid w:val="008034AC"/>
    <w:rsid w:val="00812FE0"/>
    <w:rsid w:val="00814D56"/>
    <w:rsid w:val="008218A0"/>
    <w:rsid w:val="00824ECC"/>
    <w:rsid w:val="0082777A"/>
    <w:rsid w:val="00827D92"/>
    <w:rsid w:val="00832FF7"/>
    <w:rsid w:val="0083673F"/>
    <w:rsid w:val="00840CCF"/>
    <w:rsid w:val="008431A7"/>
    <w:rsid w:val="00847162"/>
    <w:rsid w:val="00847D23"/>
    <w:rsid w:val="008514BD"/>
    <w:rsid w:val="0085325A"/>
    <w:rsid w:val="00855D72"/>
    <w:rsid w:val="0086273D"/>
    <w:rsid w:val="008664E2"/>
    <w:rsid w:val="008676A7"/>
    <w:rsid w:val="00867AB2"/>
    <w:rsid w:val="0088689F"/>
    <w:rsid w:val="00890EF5"/>
    <w:rsid w:val="0089176C"/>
    <w:rsid w:val="00894E91"/>
    <w:rsid w:val="008970E7"/>
    <w:rsid w:val="008A0DAC"/>
    <w:rsid w:val="008A1695"/>
    <w:rsid w:val="008A3C98"/>
    <w:rsid w:val="008A4326"/>
    <w:rsid w:val="008A4E62"/>
    <w:rsid w:val="008A5CCE"/>
    <w:rsid w:val="008A5D4C"/>
    <w:rsid w:val="008A5FEE"/>
    <w:rsid w:val="008B17B1"/>
    <w:rsid w:val="008B1879"/>
    <w:rsid w:val="008C04F3"/>
    <w:rsid w:val="008C1EDF"/>
    <w:rsid w:val="008C2088"/>
    <w:rsid w:val="008D09F8"/>
    <w:rsid w:val="008D7E56"/>
    <w:rsid w:val="008E55DD"/>
    <w:rsid w:val="008F3580"/>
    <w:rsid w:val="008F6391"/>
    <w:rsid w:val="008F70C0"/>
    <w:rsid w:val="00900738"/>
    <w:rsid w:val="00900863"/>
    <w:rsid w:val="0090143F"/>
    <w:rsid w:val="00902867"/>
    <w:rsid w:val="00903BD5"/>
    <w:rsid w:val="00904E38"/>
    <w:rsid w:val="009165A0"/>
    <w:rsid w:val="00917AAC"/>
    <w:rsid w:val="009212DB"/>
    <w:rsid w:val="00924635"/>
    <w:rsid w:val="009278EF"/>
    <w:rsid w:val="009322C0"/>
    <w:rsid w:val="00937712"/>
    <w:rsid w:val="00954EEC"/>
    <w:rsid w:val="00961D93"/>
    <w:rsid w:val="00966527"/>
    <w:rsid w:val="009674AE"/>
    <w:rsid w:val="00974EFC"/>
    <w:rsid w:val="00977FDB"/>
    <w:rsid w:val="009817A9"/>
    <w:rsid w:val="00986DAC"/>
    <w:rsid w:val="00987BBA"/>
    <w:rsid w:val="00987E76"/>
    <w:rsid w:val="0099137C"/>
    <w:rsid w:val="00992031"/>
    <w:rsid w:val="00992C4F"/>
    <w:rsid w:val="009A082B"/>
    <w:rsid w:val="009A2395"/>
    <w:rsid w:val="009A6243"/>
    <w:rsid w:val="009A666A"/>
    <w:rsid w:val="009B1885"/>
    <w:rsid w:val="009B4E76"/>
    <w:rsid w:val="009B7A68"/>
    <w:rsid w:val="009C0925"/>
    <w:rsid w:val="009C1C44"/>
    <w:rsid w:val="009D0527"/>
    <w:rsid w:val="009D1A3D"/>
    <w:rsid w:val="009D5DFB"/>
    <w:rsid w:val="009D708B"/>
    <w:rsid w:val="009E05AD"/>
    <w:rsid w:val="009E2A3A"/>
    <w:rsid w:val="009F20B6"/>
    <w:rsid w:val="009F4B03"/>
    <w:rsid w:val="009F7617"/>
    <w:rsid w:val="00A02C1A"/>
    <w:rsid w:val="00A11017"/>
    <w:rsid w:val="00A116CB"/>
    <w:rsid w:val="00A12A84"/>
    <w:rsid w:val="00A150DA"/>
    <w:rsid w:val="00A160D8"/>
    <w:rsid w:val="00A177F6"/>
    <w:rsid w:val="00A23BEA"/>
    <w:rsid w:val="00A24901"/>
    <w:rsid w:val="00A25F1E"/>
    <w:rsid w:val="00A34B27"/>
    <w:rsid w:val="00A34B84"/>
    <w:rsid w:val="00A37082"/>
    <w:rsid w:val="00A379E7"/>
    <w:rsid w:val="00A40645"/>
    <w:rsid w:val="00A450FE"/>
    <w:rsid w:val="00A45BE9"/>
    <w:rsid w:val="00A5003A"/>
    <w:rsid w:val="00A52AF6"/>
    <w:rsid w:val="00A52C95"/>
    <w:rsid w:val="00A533DE"/>
    <w:rsid w:val="00A537EC"/>
    <w:rsid w:val="00A556D4"/>
    <w:rsid w:val="00A57DA6"/>
    <w:rsid w:val="00A57E7C"/>
    <w:rsid w:val="00A6200D"/>
    <w:rsid w:val="00A62250"/>
    <w:rsid w:val="00A65D75"/>
    <w:rsid w:val="00A668F7"/>
    <w:rsid w:val="00A7137F"/>
    <w:rsid w:val="00A729E8"/>
    <w:rsid w:val="00A80891"/>
    <w:rsid w:val="00A857FB"/>
    <w:rsid w:val="00A91349"/>
    <w:rsid w:val="00A9680D"/>
    <w:rsid w:val="00A96E26"/>
    <w:rsid w:val="00A97082"/>
    <w:rsid w:val="00A97F08"/>
    <w:rsid w:val="00AA1EFF"/>
    <w:rsid w:val="00AA46E1"/>
    <w:rsid w:val="00AA5237"/>
    <w:rsid w:val="00AB1F19"/>
    <w:rsid w:val="00AB28F8"/>
    <w:rsid w:val="00AB37E1"/>
    <w:rsid w:val="00AB5B1B"/>
    <w:rsid w:val="00AB787E"/>
    <w:rsid w:val="00AB7965"/>
    <w:rsid w:val="00AC08BD"/>
    <w:rsid w:val="00AC0C2E"/>
    <w:rsid w:val="00AC3092"/>
    <w:rsid w:val="00AC4DC4"/>
    <w:rsid w:val="00AC695E"/>
    <w:rsid w:val="00AC6A0F"/>
    <w:rsid w:val="00AC7A02"/>
    <w:rsid w:val="00AD30F9"/>
    <w:rsid w:val="00AD48F0"/>
    <w:rsid w:val="00AE6338"/>
    <w:rsid w:val="00AF2CAB"/>
    <w:rsid w:val="00AF6B9E"/>
    <w:rsid w:val="00AF6E26"/>
    <w:rsid w:val="00AF7BFC"/>
    <w:rsid w:val="00B01652"/>
    <w:rsid w:val="00B0167A"/>
    <w:rsid w:val="00B05247"/>
    <w:rsid w:val="00B05BE2"/>
    <w:rsid w:val="00B13140"/>
    <w:rsid w:val="00B14E18"/>
    <w:rsid w:val="00B15129"/>
    <w:rsid w:val="00B17456"/>
    <w:rsid w:val="00B21E12"/>
    <w:rsid w:val="00B22050"/>
    <w:rsid w:val="00B22AEA"/>
    <w:rsid w:val="00B23AC2"/>
    <w:rsid w:val="00B27DAA"/>
    <w:rsid w:val="00B32AED"/>
    <w:rsid w:val="00B37283"/>
    <w:rsid w:val="00B43432"/>
    <w:rsid w:val="00B51D84"/>
    <w:rsid w:val="00B57F51"/>
    <w:rsid w:val="00B6030C"/>
    <w:rsid w:val="00B618CC"/>
    <w:rsid w:val="00B629EC"/>
    <w:rsid w:val="00B63A5F"/>
    <w:rsid w:val="00B6464B"/>
    <w:rsid w:val="00B73976"/>
    <w:rsid w:val="00B81DCA"/>
    <w:rsid w:val="00B8204B"/>
    <w:rsid w:val="00B93D55"/>
    <w:rsid w:val="00BA02C4"/>
    <w:rsid w:val="00BB2AB2"/>
    <w:rsid w:val="00BB65F3"/>
    <w:rsid w:val="00BC1219"/>
    <w:rsid w:val="00BC259D"/>
    <w:rsid w:val="00BC405C"/>
    <w:rsid w:val="00BC7B33"/>
    <w:rsid w:val="00BD63C0"/>
    <w:rsid w:val="00BD77AF"/>
    <w:rsid w:val="00BE071B"/>
    <w:rsid w:val="00BE1CBC"/>
    <w:rsid w:val="00BE2325"/>
    <w:rsid w:val="00BE25EF"/>
    <w:rsid w:val="00BF40BA"/>
    <w:rsid w:val="00C005ED"/>
    <w:rsid w:val="00C038AA"/>
    <w:rsid w:val="00C03ACD"/>
    <w:rsid w:val="00C05A49"/>
    <w:rsid w:val="00C07DD6"/>
    <w:rsid w:val="00C1020D"/>
    <w:rsid w:val="00C11583"/>
    <w:rsid w:val="00C121D7"/>
    <w:rsid w:val="00C157F3"/>
    <w:rsid w:val="00C23B10"/>
    <w:rsid w:val="00C24364"/>
    <w:rsid w:val="00C30D85"/>
    <w:rsid w:val="00C314D1"/>
    <w:rsid w:val="00C31EDE"/>
    <w:rsid w:val="00C33A21"/>
    <w:rsid w:val="00C3421E"/>
    <w:rsid w:val="00C4134A"/>
    <w:rsid w:val="00C419F8"/>
    <w:rsid w:val="00C43C02"/>
    <w:rsid w:val="00C44320"/>
    <w:rsid w:val="00C50ADF"/>
    <w:rsid w:val="00C50FA4"/>
    <w:rsid w:val="00C52742"/>
    <w:rsid w:val="00C6228E"/>
    <w:rsid w:val="00C673F3"/>
    <w:rsid w:val="00C73B4D"/>
    <w:rsid w:val="00C73E6B"/>
    <w:rsid w:val="00C8010B"/>
    <w:rsid w:val="00C83F55"/>
    <w:rsid w:val="00C8531B"/>
    <w:rsid w:val="00C85580"/>
    <w:rsid w:val="00C9123B"/>
    <w:rsid w:val="00C978FB"/>
    <w:rsid w:val="00CA0FE0"/>
    <w:rsid w:val="00CA4162"/>
    <w:rsid w:val="00CA56D2"/>
    <w:rsid w:val="00CA7E8C"/>
    <w:rsid w:val="00CB1715"/>
    <w:rsid w:val="00CB2764"/>
    <w:rsid w:val="00CB342F"/>
    <w:rsid w:val="00CD2463"/>
    <w:rsid w:val="00CD31B1"/>
    <w:rsid w:val="00CD552D"/>
    <w:rsid w:val="00CD5A63"/>
    <w:rsid w:val="00CE2D7F"/>
    <w:rsid w:val="00CF1960"/>
    <w:rsid w:val="00CF212F"/>
    <w:rsid w:val="00CF3321"/>
    <w:rsid w:val="00CF7B48"/>
    <w:rsid w:val="00D04A29"/>
    <w:rsid w:val="00D057B4"/>
    <w:rsid w:val="00D0601D"/>
    <w:rsid w:val="00D11E5E"/>
    <w:rsid w:val="00D147F9"/>
    <w:rsid w:val="00D168EB"/>
    <w:rsid w:val="00D17BEF"/>
    <w:rsid w:val="00D2179A"/>
    <w:rsid w:val="00D315B1"/>
    <w:rsid w:val="00D31847"/>
    <w:rsid w:val="00D3435F"/>
    <w:rsid w:val="00D34DF7"/>
    <w:rsid w:val="00D4081A"/>
    <w:rsid w:val="00D42AEE"/>
    <w:rsid w:val="00D44B8F"/>
    <w:rsid w:val="00D477E3"/>
    <w:rsid w:val="00D50367"/>
    <w:rsid w:val="00D510E2"/>
    <w:rsid w:val="00D51B1C"/>
    <w:rsid w:val="00D53906"/>
    <w:rsid w:val="00D542AB"/>
    <w:rsid w:val="00D57112"/>
    <w:rsid w:val="00D57914"/>
    <w:rsid w:val="00D61802"/>
    <w:rsid w:val="00D622E6"/>
    <w:rsid w:val="00D625B4"/>
    <w:rsid w:val="00D637D6"/>
    <w:rsid w:val="00D63F68"/>
    <w:rsid w:val="00D653F0"/>
    <w:rsid w:val="00D72625"/>
    <w:rsid w:val="00D72885"/>
    <w:rsid w:val="00D74509"/>
    <w:rsid w:val="00D776ED"/>
    <w:rsid w:val="00D803B7"/>
    <w:rsid w:val="00D82FDA"/>
    <w:rsid w:val="00D87913"/>
    <w:rsid w:val="00D95874"/>
    <w:rsid w:val="00D96886"/>
    <w:rsid w:val="00D97AE1"/>
    <w:rsid w:val="00DA1328"/>
    <w:rsid w:val="00DA3848"/>
    <w:rsid w:val="00DA4083"/>
    <w:rsid w:val="00DA573B"/>
    <w:rsid w:val="00DA76AA"/>
    <w:rsid w:val="00DB1C54"/>
    <w:rsid w:val="00DB2920"/>
    <w:rsid w:val="00DB41DA"/>
    <w:rsid w:val="00DB566F"/>
    <w:rsid w:val="00DB7518"/>
    <w:rsid w:val="00DB792B"/>
    <w:rsid w:val="00DB7B05"/>
    <w:rsid w:val="00DC5DA2"/>
    <w:rsid w:val="00DD28F4"/>
    <w:rsid w:val="00DD3031"/>
    <w:rsid w:val="00DD611A"/>
    <w:rsid w:val="00DD6583"/>
    <w:rsid w:val="00DD758B"/>
    <w:rsid w:val="00DD7926"/>
    <w:rsid w:val="00DE037C"/>
    <w:rsid w:val="00DE6573"/>
    <w:rsid w:val="00DE7419"/>
    <w:rsid w:val="00DF2164"/>
    <w:rsid w:val="00DF360C"/>
    <w:rsid w:val="00E01804"/>
    <w:rsid w:val="00E02379"/>
    <w:rsid w:val="00E02B7B"/>
    <w:rsid w:val="00E03451"/>
    <w:rsid w:val="00E04D7E"/>
    <w:rsid w:val="00E13267"/>
    <w:rsid w:val="00E14C40"/>
    <w:rsid w:val="00E16578"/>
    <w:rsid w:val="00E22D99"/>
    <w:rsid w:val="00E24D22"/>
    <w:rsid w:val="00E25194"/>
    <w:rsid w:val="00E26750"/>
    <w:rsid w:val="00E2701C"/>
    <w:rsid w:val="00E270C5"/>
    <w:rsid w:val="00E3220A"/>
    <w:rsid w:val="00E33A72"/>
    <w:rsid w:val="00E36928"/>
    <w:rsid w:val="00E37AE9"/>
    <w:rsid w:val="00E40043"/>
    <w:rsid w:val="00E404F3"/>
    <w:rsid w:val="00E40DE8"/>
    <w:rsid w:val="00E5028E"/>
    <w:rsid w:val="00E50D1F"/>
    <w:rsid w:val="00E51B23"/>
    <w:rsid w:val="00E524E9"/>
    <w:rsid w:val="00E52BBD"/>
    <w:rsid w:val="00E56E35"/>
    <w:rsid w:val="00E61E07"/>
    <w:rsid w:val="00E65F67"/>
    <w:rsid w:val="00E66AA1"/>
    <w:rsid w:val="00E67DF8"/>
    <w:rsid w:val="00E729B7"/>
    <w:rsid w:val="00E72E1D"/>
    <w:rsid w:val="00E7363A"/>
    <w:rsid w:val="00E75EC0"/>
    <w:rsid w:val="00E807C8"/>
    <w:rsid w:val="00E8543D"/>
    <w:rsid w:val="00E85C8E"/>
    <w:rsid w:val="00E91C02"/>
    <w:rsid w:val="00E9261A"/>
    <w:rsid w:val="00E92F15"/>
    <w:rsid w:val="00E93013"/>
    <w:rsid w:val="00E973A6"/>
    <w:rsid w:val="00E9766B"/>
    <w:rsid w:val="00EA3499"/>
    <w:rsid w:val="00EB336F"/>
    <w:rsid w:val="00EC2C7F"/>
    <w:rsid w:val="00EC5472"/>
    <w:rsid w:val="00EC63A2"/>
    <w:rsid w:val="00ED2AE6"/>
    <w:rsid w:val="00ED7C08"/>
    <w:rsid w:val="00EE7E7E"/>
    <w:rsid w:val="00EF0B82"/>
    <w:rsid w:val="00EF5EF1"/>
    <w:rsid w:val="00EF5F2A"/>
    <w:rsid w:val="00F012B2"/>
    <w:rsid w:val="00F01579"/>
    <w:rsid w:val="00F158C8"/>
    <w:rsid w:val="00F16C7E"/>
    <w:rsid w:val="00F17C7C"/>
    <w:rsid w:val="00F237AC"/>
    <w:rsid w:val="00F345A0"/>
    <w:rsid w:val="00F36527"/>
    <w:rsid w:val="00F374F6"/>
    <w:rsid w:val="00F37810"/>
    <w:rsid w:val="00F44812"/>
    <w:rsid w:val="00F5154B"/>
    <w:rsid w:val="00F52C99"/>
    <w:rsid w:val="00F56753"/>
    <w:rsid w:val="00F56A53"/>
    <w:rsid w:val="00F579A0"/>
    <w:rsid w:val="00F6419E"/>
    <w:rsid w:val="00F745B2"/>
    <w:rsid w:val="00F80892"/>
    <w:rsid w:val="00F82EDA"/>
    <w:rsid w:val="00F83542"/>
    <w:rsid w:val="00F859E3"/>
    <w:rsid w:val="00F909BE"/>
    <w:rsid w:val="00F910B6"/>
    <w:rsid w:val="00F92828"/>
    <w:rsid w:val="00F93AAC"/>
    <w:rsid w:val="00F97E1D"/>
    <w:rsid w:val="00FA5112"/>
    <w:rsid w:val="00FB5047"/>
    <w:rsid w:val="00FB6297"/>
    <w:rsid w:val="00FB7693"/>
    <w:rsid w:val="00FC0355"/>
    <w:rsid w:val="00FC14B7"/>
    <w:rsid w:val="00FC4CCB"/>
    <w:rsid w:val="00FD1E28"/>
    <w:rsid w:val="00FD3D72"/>
    <w:rsid w:val="00FD6B8D"/>
    <w:rsid w:val="00FE3B97"/>
    <w:rsid w:val="00FE40E7"/>
    <w:rsid w:val="00FE4457"/>
    <w:rsid w:val="00FF5D7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70">
      <v:stroke weight=".25pt"/>
    </o:shapedefaults>
    <o:shapelayout v:ext="edit">
      <o:idmap v:ext="edit" data="1"/>
      <o:rules v:ext="edit">
        <o:r id="V:Rule5" type="connector" idref="#_x0000_s1031"/>
        <o:r id="V:Rule6" type="connector" idref="#_x0000_s1029"/>
        <o:r id="V:Rule7" type="connector" idref="#_x0000_s1030"/>
        <o:r id="V:Rule8" type="connector" idref="#_x0000_s1032"/>
      </o:rules>
    </o:shapelayout>
  </w:shapeDefaults>
  <w:decimalSymbol w:val="."/>
  <w:listSeparator w:val=";"/>
  <w15:docId w15:val="{60F164EF-81ED-4510-8E9F-0475314BB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38AA"/>
  </w:style>
  <w:style w:type="paragraph" w:styleId="Nadpis1">
    <w:name w:val="heading 1"/>
    <w:basedOn w:val="Normln"/>
    <w:next w:val="Normln"/>
    <w:qFormat/>
    <w:rsid w:val="00396E56"/>
    <w:pPr>
      <w:keepNext/>
      <w:numPr>
        <w:numId w:val="16"/>
      </w:numPr>
      <w:spacing w:line="360" w:lineRule="auto"/>
      <w:jc w:val="both"/>
      <w:outlineLvl w:val="0"/>
    </w:pPr>
    <w:rPr>
      <w:b/>
      <w:sz w:val="28"/>
      <w:u w:val="single"/>
    </w:rPr>
  </w:style>
  <w:style w:type="paragraph" w:styleId="Nadpis2">
    <w:name w:val="heading 2"/>
    <w:basedOn w:val="Normln"/>
    <w:next w:val="Normln"/>
    <w:qFormat/>
    <w:rsid w:val="00360F0A"/>
    <w:pPr>
      <w:keepNext/>
      <w:numPr>
        <w:numId w:val="18"/>
      </w:numPr>
      <w:jc w:val="both"/>
      <w:outlineLvl w:val="1"/>
    </w:pPr>
    <w:rPr>
      <w:b/>
      <w:sz w:val="28"/>
    </w:rPr>
  </w:style>
  <w:style w:type="paragraph" w:styleId="Nadpis3">
    <w:name w:val="heading 3"/>
    <w:basedOn w:val="Normln"/>
    <w:next w:val="Normln"/>
    <w:qFormat/>
    <w:rsid w:val="00C038AA"/>
    <w:pPr>
      <w:keepNext/>
      <w:ind w:left="1410" w:hanging="1410"/>
      <w:jc w:val="both"/>
      <w:outlineLvl w:val="2"/>
    </w:pPr>
    <w:rPr>
      <w:b/>
      <w:sz w:val="24"/>
    </w:rPr>
  </w:style>
  <w:style w:type="paragraph" w:styleId="Nadpis4">
    <w:name w:val="heading 4"/>
    <w:basedOn w:val="Normln"/>
    <w:next w:val="Normln"/>
    <w:qFormat/>
    <w:rsid w:val="00C038AA"/>
    <w:pPr>
      <w:keepNext/>
      <w:ind w:left="1410" w:hanging="1410"/>
      <w:outlineLvl w:val="3"/>
    </w:pPr>
    <w:rPr>
      <w:b/>
      <w:sz w:val="24"/>
    </w:rPr>
  </w:style>
  <w:style w:type="paragraph" w:styleId="Nadpis5">
    <w:name w:val="heading 5"/>
    <w:basedOn w:val="Normln"/>
    <w:next w:val="Normln"/>
    <w:qFormat/>
    <w:rsid w:val="00C038AA"/>
    <w:pPr>
      <w:keepNext/>
      <w:jc w:val="center"/>
      <w:outlineLvl w:val="4"/>
    </w:pPr>
    <w:rPr>
      <w:b/>
      <w:sz w:val="5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C038AA"/>
    <w:pPr>
      <w:tabs>
        <w:tab w:val="center" w:pos="4536"/>
        <w:tab w:val="right" w:pos="9072"/>
      </w:tabs>
    </w:pPr>
  </w:style>
  <w:style w:type="paragraph" w:styleId="Zpat">
    <w:name w:val="footer"/>
    <w:basedOn w:val="Normln"/>
    <w:link w:val="ZpatChar"/>
    <w:uiPriority w:val="99"/>
    <w:rsid w:val="00C038AA"/>
    <w:pPr>
      <w:tabs>
        <w:tab w:val="center" w:pos="4536"/>
        <w:tab w:val="right" w:pos="9072"/>
      </w:tabs>
    </w:pPr>
  </w:style>
  <w:style w:type="character" w:styleId="slostrnky">
    <w:name w:val="page number"/>
    <w:basedOn w:val="Standardnpsmoodstavce"/>
    <w:rsid w:val="00C038AA"/>
  </w:style>
  <w:style w:type="paragraph" w:styleId="Zkladntext">
    <w:name w:val="Body Text"/>
    <w:basedOn w:val="Normln"/>
    <w:rsid w:val="00C038AA"/>
    <w:pPr>
      <w:jc w:val="both"/>
    </w:pPr>
    <w:rPr>
      <w:sz w:val="24"/>
    </w:rPr>
  </w:style>
  <w:style w:type="paragraph" w:styleId="Zkladntext2">
    <w:name w:val="Body Text 2"/>
    <w:basedOn w:val="Normln"/>
    <w:rsid w:val="00C038AA"/>
    <w:pPr>
      <w:jc w:val="center"/>
    </w:pPr>
    <w:rPr>
      <w:sz w:val="24"/>
    </w:rPr>
  </w:style>
  <w:style w:type="paragraph" w:styleId="Zkladntext3">
    <w:name w:val="Body Text 3"/>
    <w:basedOn w:val="Normln"/>
    <w:rsid w:val="00C038AA"/>
    <w:pPr>
      <w:pBdr>
        <w:top w:val="single" w:sz="4" w:space="1" w:color="auto"/>
        <w:left w:val="single" w:sz="4" w:space="4" w:color="auto"/>
        <w:bottom w:val="single" w:sz="4" w:space="1" w:color="auto"/>
        <w:right w:val="single" w:sz="4" w:space="4" w:color="auto"/>
      </w:pBdr>
      <w:jc w:val="center"/>
    </w:pPr>
    <w:rPr>
      <w:b/>
      <w:sz w:val="56"/>
    </w:rPr>
  </w:style>
  <w:style w:type="character" w:styleId="Hypertextovodkaz">
    <w:name w:val="Hyperlink"/>
    <w:uiPriority w:val="99"/>
    <w:rsid w:val="00C038AA"/>
    <w:rPr>
      <w:color w:val="0000FF"/>
      <w:u w:val="single"/>
    </w:rPr>
  </w:style>
  <w:style w:type="paragraph" w:customStyle="1" w:styleId="plaintext">
    <w:name w:val="plaintext"/>
    <w:basedOn w:val="Normln"/>
    <w:rsid w:val="00632D35"/>
    <w:pPr>
      <w:spacing w:before="100" w:beforeAutospacing="1" w:after="100" w:afterAutospacing="1"/>
      <w:jc w:val="both"/>
    </w:pPr>
    <w:rPr>
      <w:rFonts w:ascii="Arial" w:hAnsi="Arial" w:cs="Arial"/>
      <w:sz w:val="18"/>
      <w:szCs w:val="18"/>
    </w:rPr>
  </w:style>
  <w:style w:type="paragraph" w:styleId="Zkladntextodsazen">
    <w:name w:val="Body Text Indent"/>
    <w:basedOn w:val="Normln"/>
    <w:rsid w:val="00C9123B"/>
    <w:pPr>
      <w:ind w:left="709"/>
    </w:pPr>
    <w:rPr>
      <w:iCs/>
      <w:sz w:val="22"/>
    </w:rPr>
  </w:style>
  <w:style w:type="paragraph" w:customStyle="1" w:styleId="Rozloendokumentu1">
    <w:name w:val="Rozložení dokumentu1"/>
    <w:basedOn w:val="Normln"/>
    <w:semiHidden/>
    <w:rsid w:val="00C121D7"/>
    <w:pPr>
      <w:shd w:val="clear" w:color="auto" w:fill="000080"/>
    </w:pPr>
    <w:rPr>
      <w:rFonts w:ascii="Tahoma" w:hAnsi="Tahoma" w:cs="Tahoma"/>
    </w:rPr>
  </w:style>
  <w:style w:type="character" w:customStyle="1" w:styleId="ZhlavChar">
    <w:name w:val="Záhlaví Char"/>
    <w:link w:val="Zhlav"/>
    <w:rsid w:val="00B13140"/>
    <w:rPr>
      <w:lang w:val="cs-CZ" w:eastAsia="cs-CZ" w:bidi="ar-SA"/>
    </w:rPr>
  </w:style>
  <w:style w:type="paragraph" w:styleId="Normlnweb">
    <w:name w:val="Normal (Web)"/>
    <w:basedOn w:val="Normln"/>
    <w:rsid w:val="00514DE2"/>
    <w:pPr>
      <w:spacing w:before="100" w:beforeAutospacing="1" w:after="100" w:afterAutospacing="1"/>
    </w:pPr>
    <w:rPr>
      <w:sz w:val="24"/>
      <w:szCs w:val="24"/>
    </w:rPr>
  </w:style>
  <w:style w:type="paragraph" w:styleId="Textbubliny">
    <w:name w:val="Balloon Text"/>
    <w:basedOn w:val="Normln"/>
    <w:semiHidden/>
    <w:rsid w:val="00890EF5"/>
    <w:rPr>
      <w:rFonts w:ascii="Tahoma" w:hAnsi="Tahoma" w:cs="Tahoma"/>
      <w:sz w:val="16"/>
      <w:szCs w:val="16"/>
    </w:rPr>
  </w:style>
  <w:style w:type="table" w:styleId="Mkatabulky">
    <w:name w:val="Table Grid"/>
    <w:basedOn w:val="Normlntabulka"/>
    <w:rsid w:val="00B93D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patChar">
    <w:name w:val="Zápatí Char"/>
    <w:basedOn w:val="Standardnpsmoodstavce"/>
    <w:link w:val="Zpat"/>
    <w:uiPriority w:val="99"/>
    <w:rsid w:val="00317ACB"/>
  </w:style>
  <w:style w:type="character" w:customStyle="1" w:styleId="Nzevakce">
    <w:name w:val="_Název_akce"/>
    <w:basedOn w:val="Standardnpsmoodstavce"/>
    <w:qFormat/>
    <w:rsid w:val="004C0A0E"/>
    <w:rPr>
      <w:rFonts w:ascii="Verdana" w:hAnsi="Verdana"/>
      <w:b/>
      <w:sz w:val="36"/>
    </w:rPr>
  </w:style>
  <w:style w:type="paragraph" w:styleId="Odstavecseseznamem">
    <w:name w:val="List Paragraph"/>
    <w:basedOn w:val="Normln"/>
    <w:uiPriority w:val="34"/>
    <w:qFormat/>
    <w:rsid w:val="00777A91"/>
    <w:pPr>
      <w:ind w:left="720"/>
      <w:contextualSpacing/>
    </w:pPr>
  </w:style>
  <w:style w:type="paragraph" w:customStyle="1" w:styleId="TPNadpis-2slovan">
    <w:name w:val="TP_Nadpis-2_číslovaný"/>
    <w:next w:val="TPText-1slovan"/>
    <w:qFormat/>
    <w:rsid w:val="00777A91"/>
    <w:pPr>
      <w:keepNext/>
      <w:numPr>
        <w:ilvl w:val="1"/>
        <w:numId w:val="19"/>
      </w:numPr>
      <w:tabs>
        <w:tab w:val="left" w:pos="1021"/>
      </w:tabs>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777A91"/>
    <w:pPr>
      <w:numPr>
        <w:ilvl w:val="2"/>
        <w:numId w:val="19"/>
      </w:numPr>
      <w:spacing w:before="80"/>
    </w:pPr>
    <w:rPr>
      <w:rFonts w:ascii="Calibri" w:eastAsia="Calibri" w:hAnsi="Calibri" w:cs="Arial"/>
      <w:szCs w:val="22"/>
      <w:lang w:eastAsia="en-US"/>
    </w:rPr>
  </w:style>
  <w:style w:type="character" w:customStyle="1" w:styleId="TPText-1slovanChar">
    <w:name w:val="TP_Text-1_ číslovaný Char"/>
    <w:link w:val="TPText-1slovan"/>
    <w:rsid w:val="00777A91"/>
    <w:rPr>
      <w:rFonts w:ascii="Calibri" w:eastAsia="Calibri" w:hAnsi="Calibri" w:cs="Arial"/>
      <w:szCs w:val="22"/>
      <w:lang w:eastAsia="en-US"/>
    </w:rPr>
  </w:style>
  <w:style w:type="paragraph" w:customStyle="1" w:styleId="TPNADPIS-1slovan">
    <w:name w:val="TP_NADPIS-1_číslovaný"/>
    <w:next w:val="TPNadpis-2slovan"/>
    <w:qFormat/>
    <w:rsid w:val="00777A91"/>
    <w:pPr>
      <w:keepNext/>
      <w:numPr>
        <w:numId w:val="19"/>
      </w:numPr>
      <w:spacing w:before="240"/>
      <w:jc w:val="both"/>
      <w:outlineLvl w:val="0"/>
    </w:pPr>
    <w:rPr>
      <w:rFonts w:ascii="Calibri" w:eastAsia="Calibri" w:hAnsi="Calibri" w:cs="Arial"/>
      <w:b/>
      <w:caps/>
      <w:sz w:val="24"/>
      <w:szCs w:val="24"/>
      <w:lang w:eastAsia="en-US"/>
    </w:rPr>
  </w:style>
  <w:style w:type="paragraph" w:customStyle="1" w:styleId="TPText-2slovan">
    <w:name w:val="TP_Text-2_číslovaný"/>
    <w:qFormat/>
    <w:rsid w:val="00777A91"/>
    <w:pPr>
      <w:numPr>
        <w:ilvl w:val="3"/>
        <w:numId w:val="19"/>
      </w:numPr>
      <w:spacing w:before="80"/>
      <w:jc w:val="both"/>
    </w:pPr>
    <w:rPr>
      <w:rFonts w:ascii="Calibri" w:eastAsia="Calibri" w:hAnsi="Calibri" w:cs="Arial"/>
      <w:szCs w:val="22"/>
      <w:lang w:eastAsia="en-US"/>
    </w:rPr>
  </w:style>
  <w:style w:type="paragraph" w:customStyle="1" w:styleId="Textdokumentu">
    <w:name w:val="Text dokumentu"/>
    <w:basedOn w:val="Normln"/>
    <w:rsid w:val="006962F5"/>
    <w:pPr>
      <w:spacing w:after="120"/>
      <w:ind w:firstLine="680"/>
      <w:jc w:val="both"/>
    </w:pPr>
    <w:rPr>
      <w:sz w:val="24"/>
    </w:rPr>
  </w:style>
  <w:style w:type="character" w:customStyle="1" w:styleId="apple-converted-space">
    <w:name w:val="apple-converted-space"/>
    <w:rsid w:val="007B29BF"/>
  </w:style>
  <w:style w:type="paragraph" w:customStyle="1" w:styleId="mcntmsonormal">
    <w:name w:val="mcntmsonormal"/>
    <w:basedOn w:val="Normln"/>
    <w:rsid w:val="00CD2463"/>
    <w:pPr>
      <w:spacing w:before="100" w:beforeAutospacing="1" w:after="100" w:afterAutospacing="1"/>
    </w:pPr>
    <w:rPr>
      <w:sz w:val="24"/>
      <w:szCs w:val="24"/>
    </w:rPr>
  </w:style>
  <w:style w:type="paragraph" w:styleId="Obsah5">
    <w:name w:val="toc 5"/>
    <w:basedOn w:val="Normln"/>
    <w:next w:val="Normln"/>
    <w:autoRedefine/>
    <w:semiHidden/>
    <w:rsid w:val="00415E82"/>
    <w:pPr>
      <w:ind w:left="960"/>
      <w:jc w:val="both"/>
    </w:pPr>
    <w:rPr>
      <w:sz w:val="18"/>
      <w:szCs w:val="18"/>
    </w:rPr>
  </w:style>
  <w:style w:type="paragraph" w:customStyle="1" w:styleId="StylNadpis1Podtren">
    <w:name w:val="Styl Nadpis 1 + Podtržení"/>
    <w:basedOn w:val="Nadpis1"/>
    <w:link w:val="StylNadpis1PodtrenChar"/>
    <w:rsid w:val="00481387"/>
    <w:pPr>
      <w:numPr>
        <w:numId w:val="39"/>
      </w:numPr>
      <w:spacing w:before="240" w:after="240" w:line="240" w:lineRule="auto"/>
    </w:pPr>
    <w:rPr>
      <w:bCs/>
      <w:kern w:val="32"/>
      <w:szCs w:val="32"/>
    </w:rPr>
  </w:style>
  <w:style w:type="character" w:customStyle="1" w:styleId="StylNadpis1PodtrenChar">
    <w:name w:val="Styl Nadpis 1 + Podtržení Char"/>
    <w:basedOn w:val="Standardnpsmoodstavce"/>
    <w:link w:val="StylNadpis1Podtren"/>
    <w:rsid w:val="00481387"/>
    <w:rPr>
      <w:b/>
      <w:bCs/>
      <w:kern w:val="32"/>
      <w:sz w:val="28"/>
      <w:szCs w:val="32"/>
      <w:u w:val="single"/>
    </w:rPr>
  </w:style>
  <w:style w:type="paragraph" w:customStyle="1" w:styleId="TPText-1odrka">
    <w:name w:val="TP_Text-1_•odrážka"/>
    <w:basedOn w:val="Normln"/>
    <w:qFormat/>
    <w:rsid w:val="00481387"/>
    <w:pPr>
      <w:numPr>
        <w:numId w:val="40"/>
      </w:numPr>
      <w:tabs>
        <w:tab w:val="left" w:pos="1378"/>
      </w:tabs>
      <w:spacing w:before="80"/>
      <w:jc w:val="both"/>
    </w:pPr>
    <w:rPr>
      <w:rFonts w:ascii="Calibri" w:eastAsia="Calibri" w:hAnsi="Calibri"/>
      <w:szCs w:val="22"/>
      <w:lang w:eastAsia="en-US"/>
    </w:rPr>
  </w:style>
  <w:style w:type="paragraph" w:styleId="Nadpisobsahu">
    <w:name w:val="TOC Heading"/>
    <w:basedOn w:val="Nadpis1"/>
    <w:next w:val="Normln"/>
    <w:uiPriority w:val="39"/>
    <w:unhideWhenUsed/>
    <w:qFormat/>
    <w:rsid w:val="00220E06"/>
    <w:pPr>
      <w:keepLines/>
      <w:numPr>
        <w:numId w:val="0"/>
      </w:numPr>
      <w:spacing w:before="240" w:line="259" w:lineRule="auto"/>
      <w:jc w:val="left"/>
      <w:outlineLvl w:val="9"/>
    </w:pPr>
    <w:rPr>
      <w:rFonts w:asciiTheme="majorHAnsi" w:eastAsiaTheme="majorEastAsia" w:hAnsiTheme="majorHAnsi" w:cstheme="majorBidi"/>
      <w:b w:val="0"/>
      <w:color w:val="365F91" w:themeColor="accent1" w:themeShade="BF"/>
      <w:sz w:val="32"/>
      <w:szCs w:val="32"/>
      <w:u w:val="none"/>
    </w:rPr>
  </w:style>
  <w:style w:type="paragraph" w:styleId="Obsah1">
    <w:name w:val="toc 1"/>
    <w:basedOn w:val="Normln"/>
    <w:next w:val="Normln"/>
    <w:autoRedefine/>
    <w:uiPriority w:val="39"/>
    <w:unhideWhenUsed/>
    <w:rsid w:val="00220E06"/>
    <w:pPr>
      <w:spacing w:after="100"/>
    </w:pPr>
  </w:style>
  <w:style w:type="paragraph" w:styleId="Obsah2">
    <w:name w:val="toc 2"/>
    <w:basedOn w:val="Normln"/>
    <w:next w:val="Normln"/>
    <w:autoRedefine/>
    <w:uiPriority w:val="39"/>
    <w:unhideWhenUsed/>
    <w:rsid w:val="00220E06"/>
    <w:pPr>
      <w:spacing w:after="100"/>
      <w:ind w:left="200"/>
    </w:pPr>
  </w:style>
  <w:style w:type="paragraph" w:styleId="Obsah3">
    <w:name w:val="toc 3"/>
    <w:basedOn w:val="Normln"/>
    <w:next w:val="Normln"/>
    <w:autoRedefine/>
    <w:uiPriority w:val="39"/>
    <w:unhideWhenUsed/>
    <w:rsid w:val="00220E06"/>
    <w:pPr>
      <w:spacing w:after="100"/>
      <w:ind w:left="400"/>
    </w:pPr>
  </w:style>
  <w:style w:type="paragraph" w:styleId="Rozloendokumentu">
    <w:name w:val="Document Map"/>
    <w:basedOn w:val="Normln"/>
    <w:link w:val="RozloendokumentuChar"/>
    <w:semiHidden/>
    <w:unhideWhenUsed/>
    <w:rsid w:val="00855D72"/>
    <w:rPr>
      <w:rFonts w:ascii="Tahoma" w:hAnsi="Tahoma" w:cs="Tahoma"/>
      <w:sz w:val="16"/>
      <w:szCs w:val="16"/>
    </w:rPr>
  </w:style>
  <w:style w:type="character" w:customStyle="1" w:styleId="RozloendokumentuChar">
    <w:name w:val="Rozložení dokumentu Char"/>
    <w:basedOn w:val="Standardnpsmoodstavce"/>
    <w:link w:val="Rozloendokumentu"/>
    <w:semiHidden/>
    <w:rsid w:val="00855D7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9359085">
      <w:bodyDiv w:val="1"/>
      <w:marLeft w:val="0"/>
      <w:marRight w:val="0"/>
      <w:marTop w:val="0"/>
      <w:marBottom w:val="0"/>
      <w:divBdr>
        <w:top w:val="none" w:sz="0" w:space="0" w:color="auto"/>
        <w:left w:val="none" w:sz="0" w:space="0" w:color="auto"/>
        <w:bottom w:val="none" w:sz="0" w:space="0" w:color="auto"/>
        <w:right w:val="none" w:sz="0" w:space="0" w:color="auto"/>
      </w:divBdr>
    </w:div>
    <w:div w:id="1300107091">
      <w:bodyDiv w:val="1"/>
      <w:marLeft w:val="0"/>
      <w:marRight w:val="0"/>
      <w:marTop w:val="0"/>
      <w:marBottom w:val="0"/>
      <w:divBdr>
        <w:top w:val="none" w:sz="0" w:space="0" w:color="auto"/>
        <w:left w:val="none" w:sz="0" w:space="0" w:color="auto"/>
        <w:bottom w:val="none" w:sz="0" w:space="0" w:color="auto"/>
        <w:right w:val="none" w:sz="0" w:space="0" w:color="auto"/>
      </w:divBdr>
    </w:div>
    <w:div w:id="1396127173">
      <w:bodyDiv w:val="1"/>
      <w:marLeft w:val="0"/>
      <w:marRight w:val="0"/>
      <w:marTop w:val="0"/>
      <w:marBottom w:val="0"/>
      <w:divBdr>
        <w:top w:val="none" w:sz="0" w:space="0" w:color="auto"/>
        <w:left w:val="none" w:sz="0" w:space="0" w:color="auto"/>
        <w:bottom w:val="none" w:sz="0" w:space="0" w:color="auto"/>
        <w:right w:val="none" w:sz="0" w:space="0" w:color="auto"/>
      </w:divBdr>
    </w:div>
    <w:div w:id="1544828626">
      <w:bodyDiv w:val="1"/>
      <w:marLeft w:val="0"/>
      <w:marRight w:val="0"/>
      <w:marTop w:val="0"/>
      <w:marBottom w:val="0"/>
      <w:divBdr>
        <w:top w:val="none" w:sz="0" w:space="0" w:color="auto"/>
        <w:left w:val="none" w:sz="0" w:space="0" w:color="auto"/>
        <w:bottom w:val="none" w:sz="0" w:space="0" w:color="auto"/>
        <w:right w:val="none" w:sz="0" w:space="0" w:color="auto"/>
      </w:divBdr>
      <w:divsChild>
        <w:div w:id="569463065">
          <w:marLeft w:val="0"/>
          <w:marRight w:val="0"/>
          <w:marTop w:val="0"/>
          <w:marBottom w:val="0"/>
          <w:divBdr>
            <w:top w:val="none" w:sz="0" w:space="0" w:color="auto"/>
            <w:left w:val="none" w:sz="0" w:space="0" w:color="auto"/>
            <w:bottom w:val="none" w:sz="0" w:space="0" w:color="auto"/>
            <w:right w:val="none" w:sz="0" w:space="0" w:color="auto"/>
          </w:divBdr>
        </w:div>
      </w:divsChild>
    </w:div>
    <w:div w:id="1720352188">
      <w:bodyDiv w:val="1"/>
      <w:marLeft w:val="0"/>
      <w:marRight w:val="0"/>
      <w:marTop w:val="0"/>
      <w:marBottom w:val="0"/>
      <w:divBdr>
        <w:top w:val="none" w:sz="0" w:space="0" w:color="auto"/>
        <w:left w:val="none" w:sz="0" w:space="0" w:color="auto"/>
        <w:bottom w:val="none" w:sz="0" w:space="0" w:color="auto"/>
        <w:right w:val="none" w:sz="0" w:space="0" w:color="auto"/>
      </w:divBdr>
    </w:div>
    <w:div w:id="1857696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nahlizenidokn.cuzk.cz/VyberKatastrInfo.aspx?encrypted=NAHL~jnHraifgPKnlI3kiAQW1NfzTYb4gTIZ8VzM7KGnVPeTfU8FNgDBSoo8rHHaQD3n_FBz3qHaWFGtiKzuLLb97M93gz7Xkl3lDG2lGPga8rBuxQH-aQGKtuSOVtcjTnVV-pJKDpCbne2IkM7tqMAUSrg=="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2F37C4-BA50-4826-BE11-6415143B27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2537</TotalTime>
  <Pages>46</Pages>
  <Words>12142</Words>
  <Characters>71641</Characters>
  <Application>Microsoft Office Word</Application>
  <DocSecurity>0</DocSecurity>
  <Lines>597</Lines>
  <Paragraphs>167</Paragraphs>
  <ScaleCrop>false</ScaleCrop>
  <HeadingPairs>
    <vt:vector size="2" baseType="variant">
      <vt:variant>
        <vt:lpstr>Název</vt:lpstr>
      </vt:variant>
      <vt:variant>
        <vt:i4>1</vt:i4>
      </vt:variant>
    </vt:vector>
  </HeadingPairs>
  <TitlesOfParts>
    <vt:vector size="1" baseType="lpstr">
      <vt:lpstr>DOTATEK č</vt:lpstr>
    </vt:vector>
  </TitlesOfParts>
  <Company>FRAM System s.r.o.</Company>
  <LinksUpToDate>false</LinksUpToDate>
  <CharactersWithSpaces>83616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DOTATEK č</dc:title>
  <dc:creator>Jan Valek</dc:creator>
  <cp:lastModifiedBy>Ing. Michal Kasaj</cp:lastModifiedBy>
  <cp:revision>394</cp:revision>
  <cp:lastPrinted>2025-01-25T08:22:00Z</cp:lastPrinted>
  <dcterms:created xsi:type="dcterms:W3CDTF">2018-10-17T14:19:00Z</dcterms:created>
  <dcterms:modified xsi:type="dcterms:W3CDTF">2025-01-30T07:00:00Z</dcterms:modified>
</cp:coreProperties>
</file>