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04F3" w:rsidRPr="002B2F0E" w:rsidRDefault="00E404F3" w:rsidP="00343D87">
      <w:pPr>
        <w:jc w:val="both"/>
        <w:rPr>
          <w:sz w:val="6"/>
          <w:szCs w:val="6"/>
        </w:rPr>
      </w:pPr>
    </w:p>
    <w:p w:rsidR="00220E06" w:rsidRPr="00846A3D" w:rsidRDefault="00846A3D" w:rsidP="00846A3D">
      <w:pPr>
        <w:jc w:val="center"/>
        <w:rPr>
          <w:b/>
          <w:sz w:val="28"/>
          <w:szCs w:val="28"/>
        </w:rPr>
      </w:pPr>
      <w:r w:rsidRPr="00846A3D">
        <w:rPr>
          <w:b/>
          <w:sz w:val="28"/>
          <w:szCs w:val="28"/>
        </w:rPr>
        <w:t>B. Souhrnná technická zpráva</w:t>
      </w:r>
    </w:p>
    <w:sdt>
      <w:sdtPr>
        <w:rPr>
          <w:rFonts w:ascii="Times New Roman" w:eastAsia="Times New Roman" w:hAnsi="Times New Roman" w:cs="Times New Roman"/>
          <w:color w:val="auto"/>
          <w:sz w:val="20"/>
          <w:szCs w:val="20"/>
        </w:rPr>
        <w:id w:val="2061134480"/>
        <w:docPartObj>
          <w:docPartGallery w:val="Table of Contents"/>
          <w:docPartUnique/>
        </w:docPartObj>
      </w:sdtPr>
      <w:sdtEndPr>
        <w:rPr>
          <w:b/>
          <w:bCs/>
        </w:rPr>
      </w:sdtEndPr>
      <w:sdtContent>
        <w:p w:rsidR="00F90187" w:rsidRDefault="00F90187">
          <w:pPr>
            <w:pStyle w:val="Nadpisobsahu"/>
          </w:pPr>
          <w:r>
            <w:t>Obsah</w:t>
          </w:r>
        </w:p>
        <w:p w:rsidR="002A6F72" w:rsidRDefault="00F90187">
          <w:pPr>
            <w:pStyle w:val="Obsah1"/>
            <w:tabs>
              <w:tab w:val="right" w:leader="dot" w:pos="9628"/>
            </w:tabs>
            <w:rPr>
              <w:rFonts w:asciiTheme="minorHAnsi" w:eastAsiaTheme="minorEastAsia" w:hAnsiTheme="minorHAnsi" w:cstheme="minorBidi"/>
              <w:noProof/>
              <w:sz w:val="22"/>
              <w:szCs w:val="22"/>
            </w:rPr>
          </w:pPr>
          <w:r>
            <w:rPr>
              <w:b/>
              <w:bCs/>
            </w:rPr>
            <w:fldChar w:fldCharType="begin"/>
          </w:r>
          <w:r>
            <w:rPr>
              <w:b/>
              <w:bCs/>
            </w:rPr>
            <w:instrText xml:space="preserve"> TOC \o "1-3" \h \z \u </w:instrText>
          </w:r>
          <w:r>
            <w:rPr>
              <w:b/>
              <w:bCs/>
            </w:rPr>
            <w:fldChar w:fldCharType="separate"/>
          </w:r>
          <w:hyperlink w:anchor="_Toc171402123" w:history="1">
            <w:r w:rsidR="002A6F72" w:rsidRPr="00652081">
              <w:rPr>
                <w:rStyle w:val="Hypertextovodkaz"/>
                <w:noProof/>
              </w:rPr>
              <w:t>B.1 Popis území stavby</w:t>
            </w:r>
            <w:r w:rsidR="002A6F72">
              <w:rPr>
                <w:noProof/>
                <w:webHidden/>
              </w:rPr>
              <w:tab/>
            </w:r>
            <w:r w:rsidR="002A6F72">
              <w:rPr>
                <w:noProof/>
                <w:webHidden/>
              </w:rPr>
              <w:fldChar w:fldCharType="begin"/>
            </w:r>
            <w:r w:rsidR="002A6F72">
              <w:rPr>
                <w:noProof/>
                <w:webHidden/>
              </w:rPr>
              <w:instrText xml:space="preserve"> PAGEREF _Toc171402123 \h </w:instrText>
            </w:r>
            <w:r w:rsidR="002A6F72">
              <w:rPr>
                <w:noProof/>
                <w:webHidden/>
              </w:rPr>
            </w:r>
            <w:r w:rsidR="002A6F72">
              <w:rPr>
                <w:noProof/>
                <w:webHidden/>
              </w:rPr>
              <w:fldChar w:fldCharType="separate"/>
            </w:r>
            <w:r w:rsidR="00A46008">
              <w:rPr>
                <w:noProof/>
                <w:webHidden/>
              </w:rPr>
              <w:t>6</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24" w:history="1">
            <w:r w:rsidR="002A6F72" w:rsidRPr="00652081">
              <w:rPr>
                <w:rStyle w:val="Hypertextovodkaz"/>
                <w:noProof/>
              </w:rPr>
              <w:t>a) charakteristika území a stavebního pozemku, zastavěné území a nezastavěné území, soulad navrhované stavby s charakterem území, dosavadní využití a zastavěnost území</w:t>
            </w:r>
            <w:r w:rsidR="002A6F72">
              <w:rPr>
                <w:noProof/>
                <w:webHidden/>
              </w:rPr>
              <w:tab/>
            </w:r>
            <w:r w:rsidR="002A6F72">
              <w:rPr>
                <w:noProof/>
                <w:webHidden/>
              </w:rPr>
              <w:fldChar w:fldCharType="begin"/>
            </w:r>
            <w:r w:rsidR="002A6F72">
              <w:rPr>
                <w:noProof/>
                <w:webHidden/>
              </w:rPr>
              <w:instrText xml:space="preserve"> PAGEREF _Toc171402124 \h </w:instrText>
            </w:r>
            <w:r w:rsidR="002A6F72">
              <w:rPr>
                <w:noProof/>
                <w:webHidden/>
              </w:rPr>
            </w:r>
            <w:r w:rsidR="002A6F72">
              <w:rPr>
                <w:noProof/>
                <w:webHidden/>
              </w:rPr>
              <w:fldChar w:fldCharType="separate"/>
            </w:r>
            <w:r w:rsidR="00A46008">
              <w:rPr>
                <w:noProof/>
                <w:webHidden/>
              </w:rPr>
              <w:t>6</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25" w:history="1">
            <w:r w:rsidR="002A6F72" w:rsidRPr="00652081">
              <w:rPr>
                <w:rStyle w:val="Hypertextovodkaz"/>
                <w:noProof/>
              </w:rPr>
              <w:t>b) údaje o souladu stavby s územně plánovací dokumentací, s cíli a úkoly územního plánování, včetně informace o vydané územně plánovací dokumentaci</w:t>
            </w:r>
            <w:r w:rsidR="002A6F72">
              <w:rPr>
                <w:noProof/>
                <w:webHidden/>
              </w:rPr>
              <w:tab/>
            </w:r>
            <w:r w:rsidR="002A6F72">
              <w:rPr>
                <w:noProof/>
                <w:webHidden/>
              </w:rPr>
              <w:fldChar w:fldCharType="begin"/>
            </w:r>
            <w:r w:rsidR="002A6F72">
              <w:rPr>
                <w:noProof/>
                <w:webHidden/>
              </w:rPr>
              <w:instrText xml:space="preserve"> PAGEREF _Toc171402125 \h </w:instrText>
            </w:r>
            <w:r w:rsidR="002A6F72">
              <w:rPr>
                <w:noProof/>
                <w:webHidden/>
              </w:rPr>
            </w:r>
            <w:r w:rsidR="002A6F72">
              <w:rPr>
                <w:noProof/>
                <w:webHidden/>
              </w:rPr>
              <w:fldChar w:fldCharType="separate"/>
            </w:r>
            <w:r w:rsidR="00A46008">
              <w:rPr>
                <w:noProof/>
                <w:webHidden/>
              </w:rPr>
              <w:t>6</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26" w:history="1">
            <w:r w:rsidR="002A6F72" w:rsidRPr="00652081">
              <w:rPr>
                <w:rStyle w:val="Hypertextovodkaz"/>
                <w:noProof/>
              </w:rPr>
              <w:t>c) informace o vydaných rozhodnutích o povolení výjimky z obecných požadavků na využívání území</w:t>
            </w:r>
            <w:r w:rsidR="002A6F72">
              <w:rPr>
                <w:noProof/>
                <w:webHidden/>
              </w:rPr>
              <w:tab/>
            </w:r>
            <w:r w:rsidR="002A6F72">
              <w:rPr>
                <w:noProof/>
                <w:webHidden/>
              </w:rPr>
              <w:fldChar w:fldCharType="begin"/>
            </w:r>
            <w:r w:rsidR="002A6F72">
              <w:rPr>
                <w:noProof/>
                <w:webHidden/>
              </w:rPr>
              <w:instrText xml:space="preserve"> PAGEREF _Toc171402126 \h </w:instrText>
            </w:r>
            <w:r w:rsidR="002A6F72">
              <w:rPr>
                <w:noProof/>
                <w:webHidden/>
              </w:rPr>
            </w:r>
            <w:r w:rsidR="002A6F72">
              <w:rPr>
                <w:noProof/>
                <w:webHidden/>
              </w:rPr>
              <w:fldChar w:fldCharType="separate"/>
            </w:r>
            <w:r w:rsidR="00A46008">
              <w:rPr>
                <w:noProof/>
                <w:webHidden/>
              </w:rPr>
              <w:t>6</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27" w:history="1">
            <w:r w:rsidR="002A6F72" w:rsidRPr="00652081">
              <w:rPr>
                <w:rStyle w:val="Hypertextovodkaz"/>
                <w:noProof/>
              </w:rPr>
              <w:t>d) informace o tom, zda a v jakých částech dokumentace jsou zohledněny podmínky závazných stanovisek dotčených orgánů</w:t>
            </w:r>
            <w:r w:rsidR="002A6F72">
              <w:rPr>
                <w:noProof/>
                <w:webHidden/>
              </w:rPr>
              <w:tab/>
            </w:r>
            <w:r w:rsidR="002A6F72">
              <w:rPr>
                <w:noProof/>
                <w:webHidden/>
              </w:rPr>
              <w:fldChar w:fldCharType="begin"/>
            </w:r>
            <w:r w:rsidR="002A6F72">
              <w:rPr>
                <w:noProof/>
                <w:webHidden/>
              </w:rPr>
              <w:instrText xml:space="preserve"> PAGEREF _Toc171402127 \h </w:instrText>
            </w:r>
            <w:r w:rsidR="002A6F72">
              <w:rPr>
                <w:noProof/>
                <w:webHidden/>
              </w:rPr>
            </w:r>
            <w:r w:rsidR="002A6F72">
              <w:rPr>
                <w:noProof/>
                <w:webHidden/>
              </w:rPr>
              <w:fldChar w:fldCharType="separate"/>
            </w:r>
            <w:r w:rsidR="00A46008">
              <w:rPr>
                <w:noProof/>
                <w:webHidden/>
              </w:rPr>
              <w:t>6</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28" w:history="1">
            <w:r w:rsidR="002A6F72" w:rsidRPr="00652081">
              <w:rPr>
                <w:rStyle w:val="Hypertextovodkaz"/>
                <w:noProof/>
              </w:rPr>
              <w:t>e)  geologická, geomorfologická a hydrogeologická charakteristika, včetně zdrojů nerostů a podzemních vod</w:t>
            </w:r>
            <w:r w:rsidR="002A6F72">
              <w:rPr>
                <w:noProof/>
                <w:webHidden/>
              </w:rPr>
              <w:tab/>
            </w:r>
            <w:r w:rsidR="002A6F72">
              <w:rPr>
                <w:noProof/>
                <w:webHidden/>
              </w:rPr>
              <w:fldChar w:fldCharType="begin"/>
            </w:r>
            <w:r w:rsidR="002A6F72">
              <w:rPr>
                <w:noProof/>
                <w:webHidden/>
              </w:rPr>
              <w:instrText xml:space="preserve"> PAGEREF _Toc171402128 \h </w:instrText>
            </w:r>
            <w:r w:rsidR="002A6F72">
              <w:rPr>
                <w:noProof/>
                <w:webHidden/>
              </w:rPr>
            </w:r>
            <w:r w:rsidR="002A6F72">
              <w:rPr>
                <w:noProof/>
                <w:webHidden/>
              </w:rPr>
              <w:fldChar w:fldCharType="separate"/>
            </w:r>
            <w:r w:rsidR="00A46008">
              <w:rPr>
                <w:noProof/>
                <w:webHidden/>
              </w:rPr>
              <w:t>6</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29" w:history="1">
            <w:r w:rsidR="002A6F72" w:rsidRPr="00652081">
              <w:rPr>
                <w:rStyle w:val="Hypertextovodkaz"/>
                <w:noProof/>
              </w:rPr>
              <w:t>f) výčet a závěry provedených průzkumů a měření: hydrogeologický průzkum, inženýrskogeologický průzkum, korozní průzkum, stavebně technický průzkum, stavebně historický průzkum, kontaminace železničního svršku a spodku apod.</w:t>
            </w:r>
            <w:r w:rsidR="002A6F72">
              <w:rPr>
                <w:noProof/>
                <w:webHidden/>
              </w:rPr>
              <w:tab/>
            </w:r>
            <w:r w:rsidR="002A6F72">
              <w:rPr>
                <w:noProof/>
                <w:webHidden/>
              </w:rPr>
              <w:fldChar w:fldCharType="begin"/>
            </w:r>
            <w:r w:rsidR="002A6F72">
              <w:rPr>
                <w:noProof/>
                <w:webHidden/>
              </w:rPr>
              <w:instrText xml:space="preserve"> PAGEREF _Toc171402129 \h </w:instrText>
            </w:r>
            <w:r w:rsidR="002A6F72">
              <w:rPr>
                <w:noProof/>
                <w:webHidden/>
              </w:rPr>
            </w:r>
            <w:r w:rsidR="002A6F72">
              <w:rPr>
                <w:noProof/>
                <w:webHidden/>
              </w:rPr>
              <w:fldChar w:fldCharType="separate"/>
            </w:r>
            <w:r w:rsidR="00A46008">
              <w:rPr>
                <w:noProof/>
                <w:webHidden/>
              </w:rPr>
              <w:t>9</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0" w:history="1">
            <w:r w:rsidR="002A6F72" w:rsidRPr="00652081">
              <w:rPr>
                <w:rStyle w:val="Hypertextovodkaz"/>
                <w:noProof/>
              </w:rPr>
              <w:t>g)  ochrana území podle jiných právních předpisů ( 107 108 aj.) – archeologické posouzení, památková rezervace, památková zóna, zvláště chráněné území, ochranná pásma vodních zdrojů a ochranná pásma vodních děl a prvků životního prostředí – soustava chráněných území NATURA 2000, ÚSES, VKP, chráněné ložiskové území, stávající ochranná a bezpečnostní pásma apod.</w:t>
            </w:r>
            <w:r w:rsidR="002A6F72">
              <w:rPr>
                <w:noProof/>
                <w:webHidden/>
              </w:rPr>
              <w:tab/>
            </w:r>
            <w:r w:rsidR="002A6F72">
              <w:rPr>
                <w:noProof/>
                <w:webHidden/>
              </w:rPr>
              <w:fldChar w:fldCharType="begin"/>
            </w:r>
            <w:r w:rsidR="002A6F72">
              <w:rPr>
                <w:noProof/>
                <w:webHidden/>
              </w:rPr>
              <w:instrText xml:space="preserve"> PAGEREF _Toc171402130 \h </w:instrText>
            </w:r>
            <w:r w:rsidR="002A6F72">
              <w:rPr>
                <w:noProof/>
                <w:webHidden/>
              </w:rPr>
            </w:r>
            <w:r w:rsidR="002A6F72">
              <w:rPr>
                <w:noProof/>
                <w:webHidden/>
              </w:rPr>
              <w:fldChar w:fldCharType="separate"/>
            </w:r>
            <w:r w:rsidR="00A46008">
              <w:rPr>
                <w:noProof/>
                <w:webHidden/>
              </w:rPr>
              <w:t>9</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1" w:history="1">
            <w:r w:rsidR="002A6F72" w:rsidRPr="00652081">
              <w:rPr>
                <w:rStyle w:val="Hypertextovodkaz"/>
                <w:noProof/>
              </w:rPr>
              <w:t>h) poloha vzhledem k záplavovému území, poddolovanému území apod.</w:t>
            </w:r>
            <w:r w:rsidR="002A6F72">
              <w:rPr>
                <w:noProof/>
                <w:webHidden/>
              </w:rPr>
              <w:tab/>
            </w:r>
            <w:r w:rsidR="002A6F72">
              <w:rPr>
                <w:noProof/>
                <w:webHidden/>
              </w:rPr>
              <w:fldChar w:fldCharType="begin"/>
            </w:r>
            <w:r w:rsidR="002A6F72">
              <w:rPr>
                <w:noProof/>
                <w:webHidden/>
              </w:rPr>
              <w:instrText xml:space="preserve"> PAGEREF _Toc171402131 \h </w:instrText>
            </w:r>
            <w:r w:rsidR="002A6F72">
              <w:rPr>
                <w:noProof/>
                <w:webHidden/>
              </w:rPr>
            </w:r>
            <w:r w:rsidR="002A6F72">
              <w:rPr>
                <w:noProof/>
                <w:webHidden/>
              </w:rPr>
              <w:fldChar w:fldCharType="separate"/>
            </w:r>
            <w:r w:rsidR="00A46008">
              <w:rPr>
                <w:noProof/>
                <w:webHidden/>
              </w:rPr>
              <w:t>12</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2" w:history="1">
            <w:r w:rsidR="002A6F72" w:rsidRPr="00652081">
              <w:rPr>
                <w:rStyle w:val="Hypertextovodkaz"/>
                <w:noProof/>
              </w:rPr>
              <w:t>i)   vliv stavby na okolní stavby a pozemky, ochrana okolí, vliv stavby na odtokové poměry v území, vliv stavby na stabilitu svahů</w:t>
            </w:r>
            <w:r w:rsidR="002A6F72">
              <w:rPr>
                <w:noProof/>
                <w:webHidden/>
              </w:rPr>
              <w:tab/>
            </w:r>
            <w:r w:rsidR="002A6F72">
              <w:rPr>
                <w:noProof/>
                <w:webHidden/>
              </w:rPr>
              <w:fldChar w:fldCharType="begin"/>
            </w:r>
            <w:r w:rsidR="002A6F72">
              <w:rPr>
                <w:noProof/>
                <w:webHidden/>
              </w:rPr>
              <w:instrText xml:space="preserve"> PAGEREF _Toc171402132 \h </w:instrText>
            </w:r>
            <w:r w:rsidR="002A6F72">
              <w:rPr>
                <w:noProof/>
                <w:webHidden/>
              </w:rPr>
            </w:r>
            <w:r w:rsidR="002A6F72">
              <w:rPr>
                <w:noProof/>
                <w:webHidden/>
              </w:rPr>
              <w:fldChar w:fldCharType="separate"/>
            </w:r>
            <w:r w:rsidR="00A46008">
              <w:rPr>
                <w:noProof/>
                <w:webHidden/>
              </w:rPr>
              <w:t>13</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3" w:history="1">
            <w:r w:rsidR="002A6F72" w:rsidRPr="00652081">
              <w:rPr>
                <w:rStyle w:val="Hypertextovodkaz"/>
                <w:noProof/>
              </w:rPr>
              <w:t>j) požadavky na asanace, demolice, kácení dřevin</w:t>
            </w:r>
            <w:r w:rsidR="002A6F72">
              <w:rPr>
                <w:noProof/>
                <w:webHidden/>
              </w:rPr>
              <w:tab/>
            </w:r>
            <w:r w:rsidR="002A6F72">
              <w:rPr>
                <w:noProof/>
                <w:webHidden/>
              </w:rPr>
              <w:fldChar w:fldCharType="begin"/>
            </w:r>
            <w:r w:rsidR="002A6F72">
              <w:rPr>
                <w:noProof/>
                <w:webHidden/>
              </w:rPr>
              <w:instrText xml:space="preserve"> PAGEREF _Toc171402133 \h </w:instrText>
            </w:r>
            <w:r w:rsidR="002A6F72">
              <w:rPr>
                <w:noProof/>
                <w:webHidden/>
              </w:rPr>
            </w:r>
            <w:r w:rsidR="002A6F72">
              <w:rPr>
                <w:noProof/>
                <w:webHidden/>
              </w:rPr>
              <w:fldChar w:fldCharType="separate"/>
            </w:r>
            <w:r w:rsidR="00A46008">
              <w:rPr>
                <w:noProof/>
                <w:webHidden/>
              </w:rPr>
              <w:t>14</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4" w:history="1">
            <w:r w:rsidR="002A6F72" w:rsidRPr="00652081">
              <w:rPr>
                <w:rStyle w:val="Hypertextovodkaz"/>
                <w:noProof/>
              </w:rPr>
              <w:t>k) požadavky na maximální dočasné a trvalé zábory zemědělského půdního fondu nebo pozemků určených k plnění funkce lesa</w:t>
            </w:r>
            <w:r w:rsidR="002A6F72">
              <w:rPr>
                <w:noProof/>
                <w:webHidden/>
              </w:rPr>
              <w:tab/>
            </w:r>
            <w:r w:rsidR="002A6F72">
              <w:rPr>
                <w:noProof/>
                <w:webHidden/>
              </w:rPr>
              <w:fldChar w:fldCharType="begin"/>
            </w:r>
            <w:r w:rsidR="002A6F72">
              <w:rPr>
                <w:noProof/>
                <w:webHidden/>
              </w:rPr>
              <w:instrText xml:space="preserve"> PAGEREF _Toc171402134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5" w:history="1">
            <w:r w:rsidR="002A6F72" w:rsidRPr="00652081">
              <w:rPr>
                <w:rStyle w:val="Hypertextovodkaz"/>
                <w:noProof/>
              </w:rPr>
              <w:t>l)   územně technické podmínky - zejména možnost napojení stavby na stávající technické vybavení území, přeložky inženýrských sítí, možnost bezbariérového přístupu k navrhované stavbě</w:t>
            </w:r>
            <w:r w:rsidR="002A6F72">
              <w:rPr>
                <w:noProof/>
                <w:webHidden/>
              </w:rPr>
              <w:tab/>
            </w:r>
            <w:r w:rsidR="002A6F72">
              <w:rPr>
                <w:noProof/>
                <w:webHidden/>
              </w:rPr>
              <w:fldChar w:fldCharType="begin"/>
            </w:r>
            <w:r w:rsidR="002A6F72">
              <w:rPr>
                <w:noProof/>
                <w:webHidden/>
              </w:rPr>
              <w:instrText xml:space="preserve"> PAGEREF _Toc171402135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6" w:history="1">
            <w:r w:rsidR="002A6F72" w:rsidRPr="00652081">
              <w:rPr>
                <w:rStyle w:val="Hypertextovodkaz"/>
                <w:noProof/>
              </w:rPr>
              <w:t>m) seznam pozemků a staveb (popř. jednotek) podle katastru nemovitostí, na kterých se stavba umísťuje a provádí</w:t>
            </w:r>
            <w:r w:rsidR="002A6F72">
              <w:rPr>
                <w:noProof/>
                <w:webHidden/>
              </w:rPr>
              <w:tab/>
            </w:r>
            <w:r w:rsidR="002A6F72">
              <w:rPr>
                <w:noProof/>
                <w:webHidden/>
              </w:rPr>
              <w:fldChar w:fldCharType="begin"/>
            </w:r>
            <w:r w:rsidR="002A6F72">
              <w:rPr>
                <w:noProof/>
                <w:webHidden/>
              </w:rPr>
              <w:instrText xml:space="preserve"> PAGEREF _Toc171402136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7" w:history="1">
            <w:r w:rsidR="002A6F72" w:rsidRPr="00652081">
              <w:rPr>
                <w:rStyle w:val="Hypertextovodkaz"/>
                <w:noProof/>
              </w:rPr>
              <w:t>n) seznam pozemků a staveb (popř. jednotek) podle katastru nemovitostí, na kterých vznikne ochranné nebo bezpečnostní pásmo</w:t>
            </w:r>
            <w:r w:rsidR="002A6F72">
              <w:rPr>
                <w:noProof/>
                <w:webHidden/>
              </w:rPr>
              <w:tab/>
            </w:r>
            <w:r w:rsidR="002A6F72">
              <w:rPr>
                <w:noProof/>
                <w:webHidden/>
              </w:rPr>
              <w:fldChar w:fldCharType="begin"/>
            </w:r>
            <w:r w:rsidR="002A6F72">
              <w:rPr>
                <w:noProof/>
                <w:webHidden/>
              </w:rPr>
              <w:instrText xml:space="preserve"> PAGEREF _Toc171402137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38" w:history="1">
            <w:r w:rsidR="002A6F72" w:rsidRPr="00652081">
              <w:rPr>
                <w:rStyle w:val="Hypertextovodkaz"/>
                <w:noProof/>
              </w:rPr>
              <w:t>o) věcné a časové vazby stavby, podmiňující, vyvolané, související investice.</w:t>
            </w:r>
            <w:r w:rsidR="002A6F72">
              <w:rPr>
                <w:noProof/>
                <w:webHidden/>
              </w:rPr>
              <w:tab/>
            </w:r>
            <w:r w:rsidR="002A6F72">
              <w:rPr>
                <w:noProof/>
                <w:webHidden/>
              </w:rPr>
              <w:fldChar w:fldCharType="begin"/>
            </w:r>
            <w:r w:rsidR="002A6F72">
              <w:rPr>
                <w:noProof/>
                <w:webHidden/>
              </w:rPr>
              <w:instrText xml:space="preserve"> PAGEREF _Toc171402138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39" w:history="1">
            <w:r w:rsidR="002A6F72" w:rsidRPr="00652081">
              <w:rPr>
                <w:rStyle w:val="Hypertextovodkaz"/>
                <w:noProof/>
              </w:rPr>
              <w:t>B.2 Celkový popis stavby</w:t>
            </w:r>
            <w:r w:rsidR="002A6F72">
              <w:rPr>
                <w:noProof/>
                <w:webHidden/>
              </w:rPr>
              <w:tab/>
            </w:r>
            <w:r w:rsidR="002A6F72">
              <w:rPr>
                <w:noProof/>
                <w:webHidden/>
              </w:rPr>
              <w:fldChar w:fldCharType="begin"/>
            </w:r>
            <w:r w:rsidR="002A6F72">
              <w:rPr>
                <w:noProof/>
                <w:webHidden/>
              </w:rPr>
              <w:instrText xml:space="preserve"> PAGEREF _Toc171402139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0" w:history="1">
            <w:r w:rsidR="002A6F72" w:rsidRPr="00652081">
              <w:rPr>
                <w:rStyle w:val="Hypertextovodkaz"/>
                <w:noProof/>
              </w:rPr>
              <w:t>B.2.1 Základní charakteristika stavby a jejího užívání</w:t>
            </w:r>
            <w:r w:rsidR="002A6F72">
              <w:rPr>
                <w:noProof/>
                <w:webHidden/>
              </w:rPr>
              <w:tab/>
            </w:r>
            <w:r w:rsidR="002A6F72">
              <w:rPr>
                <w:noProof/>
                <w:webHidden/>
              </w:rPr>
              <w:fldChar w:fldCharType="begin"/>
            </w:r>
            <w:r w:rsidR="002A6F72">
              <w:rPr>
                <w:noProof/>
                <w:webHidden/>
              </w:rPr>
              <w:instrText xml:space="preserve"> PAGEREF _Toc171402140 \h </w:instrText>
            </w:r>
            <w:r w:rsidR="002A6F72">
              <w:rPr>
                <w:noProof/>
                <w:webHidden/>
              </w:rPr>
            </w:r>
            <w:r w:rsidR="002A6F72">
              <w:rPr>
                <w:noProof/>
                <w:webHidden/>
              </w:rPr>
              <w:fldChar w:fldCharType="separate"/>
            </w:r>
            <w:r w:rsidR="00A46008">
              <w:rPr>
                <w:noProof/>
                <w:webHidden/>
              </w:rPr>
              <w:t>15</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1" w:history="1">
            <w:r w:rsidR="002A6F72" w:rsidRPr="00652081">
              <w:rPr>
                <w:rStyle w:val="Hypertextovodkaz"/>
                <w:noProof/>
              </w:rPr>
              <w:t>B.2.2 Celkové urbanistické a architektonické řešení</w:t>
            </w:r>
            <w:r w:rsidR="002A6F72">
              <w:rPr>
                <w:noProof/>
                <w:webHidden/>
              </w:rPr>
              <w:tab/>
            </w:r>
            <w:r w:rsidR="002A6F72">
              <w:rPr>
                <w:noProof/>
                <w:webHidden/>
              </w:rPr>
              <w:fldChar w:fldCharType="begin"/>
            </w:r>
            <w:r w:rsidR="002A6F72">
              <w:rPr>
                <w:noProof/>
                <w:webHidden/>
              </w:rPr>
              <w:instrText xml:space="preserve"> PAGEREF _Toc171402141 \h </w:instrText>
            </w:r>
            <w:r w:rsidR="002A6F72">
              <w:rPr>
                <w:noProof/>
                <w:webHidden/>
              </w:rPr>
            </w:r>
            <w:r w:rsidR="002A6F72">
              <w:rPr>
                <w:noProof/>
                <w:webHidden/>
              </w:rPr>
              <w:fldChar w:fldCharType="separate"/>
            </w:r>
            <w:r w:rsidR="00A46008">
              <w:rPr>
                <w:noProof/>
                <w:webHidden/>
              </w:rPr>
              <w:t>19</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2" w:history="1">
            <w:r w:rsidR="002A6F72" w:rsidRPr="00652081">
              <w:rPr>
                <w:rStyle w:val="Hypertextovodkaz"/>
                <w:noProof/>
              </w:rPr>
              <w:t>B.2.3 Celkové stavebně technické a technologické řešení</w:t>
            </w:r>
            <w:r w:rsidR="002A6F72">
              <w:rPr>
                <w:noProof/>
                <w:webHidden/>
              </w:rPr>
              <w:tab/>
            </w:r>
            <w:r w:rsidR="002A6F72">
              <w:rPr>
                <w:noProof/>
                <w:webHidden/>
              </w:rPr>
              <w:fldChar w:fldCharType="begin"/>
            </w:r>
            <w:r w:rsidR="002A6F72">
              <w:rPr>
                <w:noProof/>
                <w:webHidden/>
              </w:rPr>
              <w:instrText xml:space="preserve"> PAGEREF _Toc171402142 \h </w:instrText>
            </w:r>
            <w:r w:rsidR="002A6F72">
              <w:rPr>
                <w:noProof/>
                <w:webHidden/>
              </w:rPr>
            </w:r>
            <w:r w:rsidR="002A6F72">
              <w:rPr>
                <w:noProof/>
                <w:webHidden/>
              </w:rPr>
              <w:fldChar w:fldCharType="separate"/>
            </w:r>
            <w:r w:rsidR="00A46008">
              <w:rPr>
                <w:noProof/>
                <w:webHidden/>
              </w:rPr>
              <w:t>19</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3" w:history="1">
            <w:r w:rsidR="002A6F72" w:rsidRPr="00652081">
              <w:rPr>
                <w:rStyle w:val="Hypertextovodkaz"/>
                <w:noProof/>
              </w:rPr>
              <w:t>B.2.4 Bezbariérové užívání stavby</w:t>
            </w:r>
            <w:r w:rsidR="002A6F72">
              <w:rPr>
                <w:noProof/>
                <w:webHidden/>
              </w:rPr>
              <w:tab/>
            </w:r>
            <w:r w:rsidR="002A6F72">
              <w:rPr>
                <w:noProof/>
                <w:webHidden/>
              </w:rPr>
              <w:fldChar w:fldCharType="begin"/>
            </w:r>
            <w:r w:rsidR="002A6F72">
              <w:rPr>
                <w:noProof/>
                <w:webHidden/>
              </w:rPr>
              <w:instrText xml:space="preserve"> PAGEREF _Toc171402143 \h </w:instrText>
            </w:r>
            <w:r w:rsidR="002A6F72">
              <w:rPr>
                <w:noProof/>
                <w:webHidden/>
              </w:rPr>
            </w:r>
            <w:r w:rsidR="002A6F72">
              <w:rPr>
                <w:noProof/>
                <w:webHidden/>
              </w:rPr>
              <w:fldChar w:fldCharType="separate"/>
            </w:r>
            <w:r w:rsidR="00A46008">
              <w:rPr>
                <w:noProof/>
                <w:webHidden/>
              </w:rPr>
              <w:t>21</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4" w:history="1">
            <w:r w:rsidR="002A6F72" w:rsidRPr="00652081">
              <w:rPr>
                <w:rStyle w:val="Hypertextovodkaz"/>
                <w:noProof/>
              </w:rPr>
              <w:t>B.2.5 Bezpečnost při užívání stavby</w:t>
            </w:r>
            <w:r w:rsidR="002A6F72">
              <w:rPr>
                <w:noProof/>
                <w:webHidden/>
              </w:rPr>
              <w:tab/>
            </w:r>
            <w:r w:rsidR="002A6F72">
              <w:rPr>
                <w:noProof/>
                <w:webHidden/>
              </w:rPr>
              <w:fldChar w:fldCharType="begin"/>
            </w:r>
            <w:r w:rsidR="002A6F72">
              <w:rPr>
                <w:noProof/>
                <w:webHidden/>
              </w:rPr>
              <w:instrText xml:space="preserve"> PAGEREF _Toc171402144 \h </w:instrText>
            </w:r>
            <w:r w:rsidR="002A6F72">
              <w:rPr>
                <w:noProof/>
                <w:webHidden/>
              </w:rPr>
            </w:r>
            <w:r w:rsidR="002A6F72">
              <w:rPr>
                <w:noProof/>
                <w:webHidden/>
              </w:rPr>
              <w:fldChar w:fldCharType="separate"/>
            </w:r>
            <w:r w:rsidR="00A46008">
              <w:rPr>
                <w:noProof/>
                <w:webHidden/>
              </w:rPr>
              <w:t>22</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5" w:history="1">
            <w:r w:rsidR="002A6F72" w:rsidRPr="00652081">
              <w:rPr>
                <w:rStyle w:val="Hypertextovodkaz"/>
                <w:noProof/>
              </w:rPr>
              <w:t>B.2.6 Základní popis technologických objektů a technických zařízení</w:t>
            </w:r>
            <w:r w:rsidR="002A6F72">
              <w:rPr>
                <w:noProof/>
                <w:webHidden/>
              </w:rPr>
              <w:tab/>
            </w:r>
            <w:r w:rsidR="002A6F72">
              <w:rPr>
                <w:noProof/>
                <w:webHidden/>
              </w:rPr>
              <w:fldChar w:fldCharType="begin"/>
            </w:r>
            <w:r w:rsidR="002A6F72">
              <w:rPr>
                <w:noProof/>
                <w:webHidden/>
              </w:rPr>
              <w:instrText xml:space="preserve"> PAGEREF _Toc171402145 \h </w:instrText>
            </w:r>
            <w:r w:rsidR="002A6F72">
              <w:rPr>
                <w:noProof/>
                <w:webHidden/>
              </w:rPr>
            </w:r>
            <w:r w:rsidR="002A6F72">
              <w:rPr>
                <w:noProof/>
                <w:webHidden/>
              </w:rPr>
              <w:fldChar w:fldCharType="separate"/>
            </w:r>
            <w:r w:rsidR="00A46008">
              <w:rPr>
                <w:noProof/>
                <w:webHidden/>
              </w:rPr>
              <w:t>22</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6" w:history="1">
            <w:r w:rsidR="002A6F72" w:rsidRPr="00652081">
              <w:rPr>
                <w:rStyle w:val="Hypertextovodkaz"/>
                <w:noProof/>
              </w:rPr>
              <w:t>B.2.7 Základní technický popis stavebních objektů</w:t>
            </w:r>
            <w:r w:rsidR="002A6F72">
              <w:rPr>
                <w:noProof/>
                <w:webHidden/>
              </w:rPr>
              <w:tab/>
            </w:r>
            <w:r w:rsidR="002A6F72">
              <w:rPr>
                <w:noProof/>
                <w:webHidden/>
              </w:rPr>
              <w:fldChar w:fldCharType="begin"/>
            </w:r>
            <w:r w:rsidR="002A6F72">
              <w:rPr>
                <w:noProof/>
                <w:webHidden/>
              </w:rPr>
              <w:instrText xml:space="preserve"> PAGEREF _Toc171402146 \h </w:instrText>
            </w:r>
            <w:r w:rsidR="002A6F72">
              <w:rPr>
                <w:noProof/>
                <w:webHidden/>
              </w:rPr>
            </w:r>
            <w:r w:rsidR="002A6F72">
              <w:rPr>
                <w:noProof/>
                <w:webHidden/>
              </w:rPr>
              <w:fldChar w:fldCharType="separate"/>
            </w:r>
            <w:r w:rsidR="00A46008">
              <w:rPr>
                <w:noProof/>
                <w:webHidden/>
              </w:rPr>
              <w:t>24</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7" w:history="1">
            <w:r w:rsidR="002A6F72" w:rsidRPr="00652081">
              <w:rPr>
                <w:rStyle w:val="Hypertextovodkaz"/>
                <w:noProof/>
              </w:rPr>
              <w:t>B.2.8 Zásady požárně bezpečnostního řešení stavby</w:t>
            </w:r>
            <w:r w:rsidR="002A6F72">
              <w:rPr>
                <w:noProof/>
                <w:webHidden/>
              </w:rPr>
              <w:tab/>
            </w:r>
            <w:r w:rsidR="002A6F72">
              <w:rPr>
                <w:noProof/>
                <w:webHidden/>
              </w:rPr>
              <w:fldChar w:fldCharType="begin"/>
            </w:r>
            <w:r w:rsidR="002A6F72">
              <w:rPr>
                <w:noProof/>
                <w:webHidden/>
              </w:rPr>
              <w:instrText xml:space="preserve"> PAGEREF _Toc171402147 \h </w:instrText>
            </w:r>
            <w:r w:rsidR="002A6F72">
              <w:rPr>
                <w:noProof/>
                <w:webHidden/>
              </w:rPr>
            </w:r>
            <w:r w:rsidR="002A6F72">
              <w:rPr>
                <w:noProof/>
                <w:webHidden/>
              </w:rPr>
              <w:fldChar w:fldCharType="separate"/>
            </w:r>
            <w:r w:rsidR="00A46008">
              <w:rPr>
                <w:noProof/>
                <w:webHidden/>
              </w:rPr>
              <w:t>27</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8" w:history="1">
            <w:r w:rsidR="002A6F72" w:rsidRPr="00652081">
              <w:rPr>
                <w:rStyle w:val="Hypertextovodkaz"/>
                <w:noProof/>
              </w:rPr>
              <w:t>B.2.9 Úspora energie a tepelná ochrana</w:t>
            </w:r>
            <w:r w:rsidR="002A6F72">
              <w:rPr>
                <w:noProof/>
                <w:webHidden/>
              </w:rPr>
              <w:tab/>
            </w:r>
            <w:r w:rsidR="002A6F72">
              <w:rPr>
                <w:noProof/>
                <w:webHidden/>
              </w:rPr>
              <w:fldChar w:fldCharType="begin"/>
            </w:r>
            <w:r w:rsidR="002A6F72">
              <w:rPr>
                <w:noProof/>
                <w:webHidden/>
              </w:rPr>
              <w:instrText xml:space="preserve"> PAGEREF _Toc171402148 \h </w:instrText>
            </w:r>
            <w:r w:rsidR="002A6F72">
              <w:rPr>
                <w:noProof/>
                <w:webHidden/>
              </w:rPr>
            </w:r>
            <w:r w:rsidR="002A6F72">
              <w:rPr>
                <w:noProof/>
                <w:webHidden/>
              </w:rPr>
              <w:fldChar w:fldCharType="separate"/>
            </w:r>
            <w:r w:rsidR="00A46008">
              <w:rPr>
                <w:noProof/>
                <w:webHidden/>
              </w:rPr>
              <w:t>28</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49" w:history="1">
            <w:r w:rsidR="002A6F72" w:rsidRPr="00652081">
              <w:rPr>
                <w:rStyle w:val="Hypertextovodkaz"/>
                <w:noProof/>
              </w:rPr>
              <w:t>B.2.10 Hygienické řešení stavby, požadavky na pracovní a komunální prostředí</w:t>
            </w:r>
            <w:r w:rsidR="002A6F72">
              <w:rPr>
                <w:noProof/>
                <w:webHidden/>
              </w:rPr>
              <w:tab/>
            </w:r>
            <w:r w:rsidR="002A6F72">
              <w:rPr>
                <w:noProof/>
                <w:webHidden/>
              </w:rPr>
              <w:fldChar w:fldCharType="begin"/>
            </w:r>
            <w:r w:rsidR="002A6F72">
              <w:rPr>
                <w:noProof/>
                <w:webHidden/>
              </w:rPr>
              <w:instrText xml:space="preserve"> PAGEREF _Toc171402149 \h </w:instrText>
            </w:r>
            <w:r w:rsidR="002A6F72">
              <w:rPr>
                <w:noProof/>
                <w:webHidden/>
              </w:rPr>
            </w:r>
            <w:r w:rsidR="002A6F72">
              <w:rPr>
                <w:noProof/>
                <w:webHidden/>
              </w:rPr>
              <w:fldChar w:fldCharType="separate"/>
            </w:r>
            <w:r w:rsidR="00A46008">
              <w:rPr>
                <w:noProof/>
                <w:webHidden/>
              </w:rPr>
              <w:t>28</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50" w:history="1">
            <w:r w:rsidR="002A6F72" w:rsidRPr="00652081">
              <w:rPr>
                <w:rStyle w:val="Hypertextovodkaz"/>
                <w:noProof/>
              </w:rPr>
              <w:t>B.2.11 Zásady ochrany stavby před negativními účinky vnějšího prostředí</w:t>
            </w:r>
            <w:r w:rsidR="002A6F72">
              <w:rPr>
                <w:noProof/>
                <w:webHidden/>
              </w:rPr>
              <w:tab/>
            </w:r>
            <w:r w:rsidR="002A6F72">
              <w:rPr>
                <w:noProof/>
                <w:webHidden/>
              </w:rPr>
              <w:fldChar w:fldCharType="begin"/>
            </w:r>
            <w:r w:rsidR="002A6F72">
              <w:rPr>
                <w:noProof/>
                <w:webHidden/>
              </w:rPr>
              <w:instrText xml:space="preserve"> PAGEREF _Toc171402150 \h </w:instrText>
            </w:r>
            <w:r w:rsidR="002A6F72">
              <w:rPr>
                <w:noProof/>
                <w:webHidden/>
              </w:rPr>
            </w:r>
            <w:r w:rsidR="002A6F72">
              <w:rPr>
                <w:noProof/>
                <w:webHidden/>
              </w:rPr>
              <w:fldChar w:fldCharType="separate"/>
            </w:r>
            <w:r w:rsidR="00A46008">
              <w:rPr>
                <w:noProof/>
                <w:webHidden/>
              </w:rPr>
              <w:t>29</w:t>
            </w:r>
            <w:r w:rsidR="002A6F72">
              <w:rPr>
                <w:noProof/>
                <w:webHidden/>
              </w:rPr>
              <w:fldChar w:fldCharType="end"/>
            </w:r>
          </w:hyperlink>
        </w:p>
        <w:p w:rsidR="002A6F72" w:rsidRDefault="001F74EF">
          <w:pPr>
            <w:pStyle w:val="Obsah2"/>
            <w:tabs>
              <w:tab w:val="right" w:leader="dot" w:pos="9628"/>
            </w:tabs>
            <w:rPr>
              <w:rFonts w:asciiTheme="minorHAnsi" w:eastAsiaTheme="minorEastAsia" w:hAnsiTheme="minorHAnsi" w:cstheme="minorBidi"/>
              <w:noProof/>
              <w:sz w:val="22"/>
              <w:szCs w:val="22"/>
            </w:rPr>
          </w:pPr>
          <w:hyperlink w:anchor="_Toc171402151" w:history="1">
            <w:r w:rsidR="002A6F72" w:rsidRPr="00652081">
              <w:rPr>
                <w:rStyle w:val="Hypertextovodkaz"/>
                <w:noProof/>
              </w:rPr>
              <w:t>B.2.12 Kapacitní údaje stavby</w:t>
            </w:r>
            <w:r w:rsidR="002A6F72">
              <w:rPr>
                <w:noProof/>
                <w:webHidden/>
              </w:rPr>
              <w:tab/>
            </w:r>
            <w:r w:rsidR="002A6F72">
              <w:rPr>
                <w:noProof/>
                <w:webHidden/>
              </w:rPr>
              <w:fldChar w:fldCharType="begin"/>
            </w:r>
            <w:r w:rsidR="002A6F72">
              <w:rPr>
                <w:noProof/>
                <w:webHidden/>
              </w:rPr>
              <w:instrText xml:space="preserve"> PAGEREF _Toc171402151 \h </w:instrText>
            </w:r>
            <w:r w:rsidR="002A6F72">
              <w:rPr>
                <w:noProof/>
                <w:webHidden/>
              </w:rPr>
            </w:r>
            <w:r w:rsidR="002A6F72">
              <w:rPr>
                <w:noProof/>
                <w:webHidden/>
              </w:rPr>
              <w:fldChar w:fldCharType="separate"/>
            </w:r>
            <w:r w:rsidR="00A46008">
              <w:rPr>
                <w:noProof/>
                <w:webHidden/>
              </w:rPr>
              <w:t>30</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2" w:history="1">
            <w:r w:rsidR="002A6F72" w:rsidRPr="00652081">
              <w:rPr>
                <w:rStyle w:val="Hypertextovodkaz"/>
                <w:noProof/>
              </w:rPr>
              <w:t>B.3 Připojení stavby na technickou a dopravní infrastrukturu</w:t>
            </w:r>
            <w:r w:rsidR="002A6F72">
              <w:rPr>
                <w:noProof/>
                <w:webHidden/>
              </w:rPr>
              <w:tab/>
            </w:r>
            <w:r w:rsidR="002A6F72">
              <w:rPr>
                <w:noProof/>
                <w:webHidden/>
              </w:rPr>
              <w:fldChar w:fldCharType="begin"/>
            </w:r>
            <w:r w:rsidR="002A6F72">
              <w:rPr>
                <w:noProof/>
                <w:webHidden/>
              </w:rPr>
              <w:instrText xml:space="preserve"> PAGEREF _Toc171402152 \h </w:instrText>
            </w:r>
            <w:r w:rsidR="002A6F72">
              <w:rPr>
                <w:noProof/>
                <w:webHidden/>
              </w:rPr>
            </w:r>
            <w:r w:rsidR="002A6F72">
              <w:rPr>
                <w:noProof/>
                <w:webHidden/>
              </w:rPr>
              <w:fldChar w:fldCharType="separate"/>
            </w:r>
            <w:r w:rsidR="00A46008">
              <w:rPr>
                <w:noProof/>
                <w:webHidden/>
              </w:rPr>
              <w:t>30</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3" w:history="1">
            <w:r w:rsidR="002A6F72" w:rsidRPr="00652081">
              <w:rPr>
                <w:rStyle w:val="Hypertextovodkaz"/>
                <w:noProof/>
              </w:rPr>
              <w:t>B.4 Dopravní řešení a základní údaje o provozu, provozní a dopravní technologie</w:t>
            </w:r>
            <w:r w:rsidR="002A6F72">
              <w:rPr>
                <w:noProof/>
                <w:webHidden/>
              </w:rPr>
              <w:tab/>
            </w:r>
            <w:r w:rsidR="002A6F72">
              <w:rPr>
                <w:noProof/>
                <w:webHidden/>
              </w:rPr>
              <w:fldChar w:fldCharType="begin"/>
            </w:r>
            <w:r w:rsidR="002A6F72">
              <w:rPr>
                <w:noProof/>
                <w:webHidden/>
              </w:rPr>
              <w:instrText xml:space="preserve"> PAGEREF _Toc171402153 \h </w:instrText>
            </w:r>
            <w:r w:rsidR="002A6F72">
              <w:rPr>
                <w:noProof/>
                <w:webHidden/>
              </w:rPr>
            </w:r>
            <w:r w:rsidR="002A6F72">
              <w:rPr>
                <w:noProof/>
                <w:webHidden/>
              </w:rPr>
              <w:fldChar w:fldCharType="separate"/>
            </w:r>
            <w:r w:rsidR="00A46008">
              <w:rPr>
                <w:noProof/>
                <w:webHidden/>
              </w:rPr>
              <w:t>31</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4" w:history="1">
            <w:r w:rsidR="002A6F72" w:rsidRPr="00652081">
              <w:rPr>
                <w:rStyle w:val="Hypertextovodkaz"/>
                <w:noProof/>
              </w:rPr>
              <w:t>B.5 Řešení vegetace a souvisejících terénních úprav</w:t>
            </w:r>
            <w:r w:rsidR="002A6F72">
              <w:rPr>
                <w:noProof/>
                <w:webHidden/>
              </w:rPr>
              <w:tab/>
            </w:r>
            <w:r w:rsidR="002A6F72">
              <w:rPr>
                <w:noProof/>
                <w:webHidden/>
              </w:rPr>
              <w:fldChar w:fldCharType="begin"/>
            </w:r>
            <w:r w:rsidR="002A6F72">
              <w:rPr>
                <w:noProof/>
                <w:webHidden/>
              </w:rPr>
              <w:instrText xml:space="preserve"> PAGEREF _Toc171402154 \h </w:instrText>
            </w:r>
            <w:r w:rsidR="002A6F72">
              <w:rPr>
                <w:noProof/>
                <w:webHidden/>
              </w:rPr>
            </w:r>
            <w:r w:rsidR="002A6F72">
              <w:rPr>
                <w:noProof/>
                <w:webHidden/>
              </w:rPr>
              <w:fldChar w:fldCharType="separate"/>
            </w:r>
            <w:r w:rsidR="00A46008">
              <w:rPr>
                <w:noProof/>
                <w:webHidden/>
              </w:rPr>
              <w:t>32</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5" w:history="1">
            <w:r w:rsidR="002A6F72" w:rsidRPr="00652081">
              <w:rPr>
                <w:rStyle w:val="Hypertextovodkaz"/>
                <w:noProof/>
              </w:rPr>
              <w:t>B.6 Popis vlivů stavby na životní prostředí a jeho ochrana</w:t>
            </w:r>
            <w:r w:rsidR="002A6F72">
              <w:rPr>
                <w:noProof/>
                <w:webHidden/>
              </w:rPr>
              <w:tab/>
            </w:r>
            <w:r w:rsidR="002A6F72">
              <w:rPr>
                <w:noProof/>
                <w:webHidden/>
              </w:rPr>
              <w:fldChar w:fldCharType="begin"/>
            </w:r>
            <w:r w:rsidR="002A6F72">
              <w:rPr>
                <w:noProof/>
                <w:webHidden/>
              </w:rPr>
              <w:instrText xml:space="preserve"> PAGEREF _Toc171402155 \h </w:instrText>
            </w:r>
            <w:r w:rsidR="002A6F72">
              <w:rPr>
                <w:noProof/>
                <w:webHidden/>
              </w:rPr>
            </w:r>
            <w:r w:rsidR="002A6F72">
              <w:rPr>
                <w:noProof/>
                <w:webHidden/>
              </w:rPr>
              <w:fldChar w:fldCharType="separate"/>
            </w:r>
            <w:r w:rsidR="00A46008">
              <w:rPr>
                <w:noProof/>
                <w:webHidden/>
              </w:rPr>
              <w:t>33</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6" w:history="1">
            <w:r w:rsidR="002A6F72" w:rsidRPr="00652081">
              <w:rPr>
                <w:rStyle w:val="Hypertextovodkaz"/>
                <w:noProof/>
              </w:rPr>
              <w:t>B.7 Ochrana obyvatelstva</w:t>
            </w:r>
            <w:r w:rsidR="002A6F72">
              <w:rPr>
                <w:noProof/>
                <w:webHidden/>
              </w:rPr>
              <w:tab/>
            </w:r>
            <w:r w:rsidR="002A6F72">
              <w:rPr>
                <w:noProof/>
                <w:webHidden/>
              </w:rPr>
              <w:fldChar w:fldCharType="begin"/>
            </w:r>
            <w:r w:rsidR="002A6F72">
              <w:rPr>
                <w:noProof/>
                <w:webHidden/>
              </w:rPr>
              <w:instrText xml:space="preserve"> PAGEREF _Toc171402156 \h </w:instrText>
            </w:r>
            <w:r w:rsidR="002A6F72">
              <w:rPr>
                <w:noProof/>
                <w:webHidden/>
              </w:rPr>
            </w:r>
            <w:r w:rsidR="002A6F72">
              <w:rPr>
                <w:noProof/>
                <w:webHidden/>
              </w:rPr>
              <w:fldChar w:fldCharType="separate"/>
            </w:r>
            <w:r w:rsidR="00A46008">
              <w:rPr>
                <w:noProof/>
                <w:webHidden/>
              </w:rPr>
              <w:t>33</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7" w:history="1">
            <w:r w:rsidR="002A6F72" w:rsidRPr="00652081">
              <w:rPr>
                <w:rStyle w:val="Hypertextovodkaz"/>
                <w:noProof/>
              </w:rPr>
              <w:t>B.8 Zásady organizace výstavby</w:t>
            </w:r>
            <w:r w:rsidR="002A6F72">
              <w:rPr>
                <w:noProof/>
                <w:webHidden/>
              </w:rPr>
              <w:tab/>
            </w:r>
            <w:r w:rsidR="002A6F72">
              <w:rPr>
                <w:noProof/>
                <w:webHidden/>
              </w:rPr>
              <w:fldChar w:fldCharType="begin"/>
            </w:r>
            <w:r w:rsidR="002A6F72">
              <w:rPr>
                <w:noProof/>
                <w:webHidden/>
              </w:rPr>
              <w:instrText xml:space="preserve"> PAGEREF _Toc171402157 \h </w:instrText>
            </w:r>
            <w:r w:rsidR="002A6F72">
              <w:rPr>
                <w:noProof/>
                <w:webHidden/>
              </w:rPr>
            </w:r>
            <w:r w:rsidR="002A6F72">
              <w:rPr>
                <w:noProof/>
                <w:webHidden/>
              </w:rPr>
              <w:fldChar w:fldCharType="separate"/>
            </w:r>
            <w:r w:rsidR="00A46008">
              <w:rPr>
                <w:noProof/>
                <w:webHidden/>
              </w:rPr>
              <w:t>33</w:t>
            </w:r>
            <w:r w:rsidR="002A6F72">
              <w:rPr>
                <w:noProof/>
                <w:webHidden/>
              </w:rPr>
              <w:fldChar w:fldCharType="end"/>
            </w:r>
          </w:hyperlink>
        </w:p>
        <w:p w:rsidR="002A6F72" w:rsidRDefault="001F74EF">
          <w:pPr>
            <w:pStyle w:val="Obsah1"/>
            <w:tabs>
              <w:tab w:val="right" w:leader="dot" w:pos="9628"/>
            </w:tabs>
            <w:rPr>
              <w:rFonts w:asciiTheme="minorHAnsi" w:eastAsiaTheme="minorEastAsia" w:hAnsiTheme="minorHAnsi" w:cstheme="minorBidi"/>
              <w:noProof/>
              <w:sz w:val="22"/>
              <w:szCs w:val="22"/>
            </w:rPr>
          </w:pPr>
          <w:hyperlink w:anchor="_Toc171402158" w:history="1">
            <w:r w:rsidR="002A6F72" w:rsidRPr="00652081">
              <w:rPr>
                <w:rStyle w:val="Hypertextovodkaz"/>
                <w:noProof/>
              </w:rPr>
              <w:t>B.9 Celkové vodohospodářské řešení</w:t>
            </w:r>
            <w:r w:rsidR="002A6F72">
              <w:rPr>
                <w:noProof/>
                <w:webHidden/>
              </w:rPr>
              <w:tab/>
            </w:r>
            <w:r w:rsidR="002A6F72">
              <w:rPr>
                <w:noProof/>
                <w:webHidden/>
              </w:rPr>
              <w:fldChar w:fldCharType="begin"/>
            </w:r>
            <w:r w:rsidR="002A6F72">
              <w:rPr>
                <w:noProof/>
                <w:webHidden/>
              </w:rPr>
              <w:instrText xml:space="preserve"> PAGEREF _Toc171402158 \h </w:instrText>
            </w:r>
            <w:r w:rsidR="002A6F72">
              <w:rPr>
                <w:noProof/>
                <w:webHidden/>
              </w:rPr>
            </w:r>
            <w:r w:rsidR="002A6F72">
              <w:rPr>
                <w:noProof/>
                <w:webHidden/>
              </w:rPr>
              <w:fldChar w:fldCharType="separate"/>
            </w:r>
            <w:r w:rsidR="00A46008">
              <w:rPr>
                <w:noProof/>
                <w:webHidden/>
              </w:rPr>
              <w:t>33</w:t>
            </w:r>
            <w:r w:rsidR="002A6F72">
              <w:rPr>
                <w:noProof/>
                <w:webHidden/>
              </w:rPr>
              <w:fldChar w:fldCharType="end"/>
            </w:r>
          </w:hyperlink>
        </w:p>
        <w:p w:rsidR="008A0ED7" w:rsidRDefault="00F90187">
          <w:pPr>
            <w:rPr>
              <w:b/>
              <w:bCs/>
            </w:rPr>
          </w:pPr>
          <w:r>
            <w:rPr>
              <w:b/>
              <w:bCs/>
            </w:rPr>
            <w:fldChar w:fldCharType="end"/>
          </w:r>
        </w:p>
      </w:sdtContent>
    </w:sdt>
    <w:p w:rsidR="00F90187" w:rsidRDefault="008A0ED7">
      <w:pPr>
        <w:rPr>
          <w:b/>
          <w:bCs/>
          <w:sz w:val="24"/>
          <w:szCs w:val="24"/>
        </w:rPr>
      </w:pPr>
      <w:r w:rsidRPr="008A0ED7">
        <w:rPr>
          <w:b/>
          <w:bCs/>
          <w:sz w:val="24"/>
          <w:szCs w:val="24"/>
        </w:rPr>
        <w:t>Přílohy:</w:t>
      </w:r>
    </w:p>
    <w:p w:rsidR="00517EC1" w:rsidRDefault="00517EC1">
      <w:pPr>
        <w:rPr>
          <w:b/>
          <w:sz w:val="24"/>
          <w:szCs w:val="24"/>
        </w:rPr>
      </w:pPr>
      <w:r>
        <w:rPr>
          <w:b/>
          <w:sz w:val="24"/>
          <w:szCs w:val="24"/>
        </w:rPr>
        <w:t>B.2.5 Plán BOZP</w:t>
      </w:r>
    </w:p>
    <w:p w:rsidR="008A0ED7" w:rsidRDefault="008A0ED7">
      <w:pPr>
        <w:rPr>
          <w:b/>
          <w:sz w:val="24"/>
          <w:szCs w:val="24"/>
        </w:rPr>
      </w:pPr>
      <w:proofErr w:type="gramStart"/>
      <w:r w:rsidRPr="008A0ED7">
        <w:rPr>
          <w:b/>
          <w:sz w:val="24"/>
          <w:szCs w:val="24"/>
        </w:rPr>
        <w:t>B.2.12</w:t>
      </w:r>
      <w:proofErr w:type="gramEnd"/>
      <w:r w:rsidRPr="008A0ED7">
        <w:rPr>
          <w:b/>
          <w:sz w:val="24"/>
          <w:szCs w:val="24"/>
        </w:rPr>
        <w:t xml:space="preserve"> Kapacitní údaje stavby</w:t>
      </w:r>
    </w:p>
    <w:p w:rsidR="00517EC1" w:rsidRDefault="00517EC1">
      <w:pPr>
        <w:rPr>
          <w:b/>
          <w:sz w:val="24"/>
          <w:szCs w:val="24"/>
        </w:rPr>
      </w:pPr>
      <w:proofErr w:type="gramStart"/>
      <w:r>
        <w:rPr>
          <w:b/>
          <w:sz w:val="24"/>
          <w:szCs w:val="24"/>
        </w:rPr>
        <w:t>B.4 Dopravní</w:t>
      </w:r>
      <w:proofErr w:type="gramEnd"/>
      <w:r>
        <w:rPr>
          <w:b/>
          <w:sz w:val="24"/>
          <w:szCs w:val="24"/>
        </w:rPr>
        <w:t xml:space="preserve"> řešení a základní údaje o provozu, provozní a dopravní technologie</w:t>
      </w:r>
    </w:p>
    <w:p w:rsidR="008A0ED7" w:rsidRPr="008A0ED7" w:rsidRDefault="008A0ED7">
      <w:pPr>
        <w:rPr>
          <w:b/>
          <w:sz w:val="24"/>
          <w:szCs w:val="24"/>
        </w:rPr>
      </w:pPr>
      <w:proofErr w:type="gramStart"/>
      <w:r w:rsidRPr="008A0ED7">
        <w:rPr>
          <w:b/>
          <w:sz w:val="24"/>
          <w:szCs w:val="24"/>
        </w:rPr>
        <w:t>B.8 Zásady</w:t>
      </w:r>
      <w:proofErr w:type="gramEnd"/>
      <w:r w:rsidRPr="008A0ED7">
        <w:rPr>
          <w:b/>
          <w:sz w:val="24"/>
          <w:szCs w:val="24"/>
        </w:rPr>
        <w:t xml:space="preserve"> organizace výstavby</w:t>
      </w:r>
    </w:p>
    <w:p w:rsidR="00846A3D" w:rsidRDefault="00846A3D" w:rsidP="00846A3D">
      <w:pPr>
        <w:pageBreakBefore/>
      </w:pPr>
      <w:r>
        <w:lastRenderedPageBreak/>
        <w:t>Seznam použitých zkratek</w:t>
      </w:r>
    </w:p>
    <w:tbl>
      <w:tblPr>
        <w:tblW w:w="9209" w:type="dxa"/>
        <w:tblBorders>
          <w:top w:val="single" w:sz="8" w:space="0" w:color="C4BC96" w:themeColor="background2" w:themeShade="BF"/>
          <w:left w:val="single" w:sz="8" w:space="0" w:color="C4BC96" w:themeColor="background2" w:themeShade="BF"/>
          <w:bottom w:val="single" w:sz="8" w:space="0" w:color="C4BC96" w:themeColor="background2" w:themeShade="BF"/>
          <w:right w:val="single" w:sz="8" w:space="0" w:color="C4BC96" w:themeColor="background2" w:themeShade="BF"/>
          <w:insideH w:val="single" w:sz="8" w:space="0" w:color="C4BC96" w:themeColor="background2" w:themeShade="BF"/>
          <w:insideV w:val="single" w:sz="8" w:space="0" w:color="C4BC96" w:themeColor="background2" w:themeShade="BF"/>
        </w:tblBorders>
        <w:tblLook w:val="04A0" w:firstRow="1" w:lastRow="0" w:firstColumn="1" w:lastColumn="0" w:noHBand="0" w:noVBand="1"/>
      </w:tblPr>
      <w:tblGrid>
        <w:gridCol w:w="1555"/>
        <w:gridCol w:w="7654"/>
      </w:tblGrid>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AC  </w:t>
            </w:r>
          </w:p>
        </w:tc>
        <w:tc>
          <w:tcPr>
            <w:tcW w:w="7654" w:type="dxa"/>
          </w:tcPr>
          <w:p w:rsidR="00846A3D" w:rsidRPr="00E5381F" w:rsidRDefault="00846A3D" w:rsidP="003D5EE3">
            <w:pPr>
              <w:rPr>
                <w:rFonts w:cs="Tahoma"/>
              </w:rPr>
            </w:pPr>
            <w:r w:rsidRPr="00E5381F">
              <w:rPr>
                <w:rFonts w:cs="Tahoma"/>
              </w:rPr>
              <w:t>Střídavý proud</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ASHS</w:t>
            </w:r>
          </w:p>
        </w:tc>
        <w:tc>
          <w:tcPr>
            <w:tcW w:w="7654" w:type="dxa"/>
          </w:tcPr>
          <w:p w:rsidR="00846A3D" w:rsidRPr="00E5381F" w:rsidRDefault="00846A3D" w:rsidP="003D5EE3">
            <w:pPr>
              <w:rPr>
                <w:rFonts w:cs="Tahoma"/>
              </w:rPr>
            </w:pPr>
            <w:r w:rsidRPr="00035E4F">
              <w:rPr>
                <w:rFonts w:cs="Tahoma"/>
              </w:rPr>
              <w:t>autonomní samočinný hasicí systém</w:t>
            </w:r>
          </w:p>
        </w:tc>
      </w:tr>
      <w:tr w:rsidR="00846A3D" w:rsidRPr="00E5381F" w:rsidTr="003D5EE3">
        <w:trPr>
          <w:trHeight w:hRule="exact" w:val="284"/>
        </w:trPr>
        <w:tc>
          <w:tcPr>
            <w:tcW w:w="1555" w:type="dxa"/>
          </w:tcPr>
          <w:p w:rsidR="00846A3D" w:rsidRPr="00E5381F" w:rsidRDefault="00846A3D" w:rsidP="003D5EE3">
            <w:pPr>
              <w:rPr>
                <w:rFonts w:cs="Tahoma"/>
              </w:rPr>
            </w:pPr>
            <w:proofErr w:type="spellStart"/>
            <w:r w:rsidRPr="00E5381F">
              <w:rPr>
                <w:rFonts w:cs="Tahoma"/>
              </w:rPr>
              <w:t>Bpv</w:t>
            </w:r>
            <w:proofErr w:type="spellEnd"/>
          </w:p>
        </w:tc>
        <w:tc>
          <w:tcPr>
            <w:tcW w:w="7654" w:type="dxa"/>
          </w:tcPr>
          <w:p w:rsidR="00846A3D" w:rsidRPr="00E5381F" w:rsidRDefault="00846A3D" w:rsidP="003D5EE3">
            <w:pPr>
              <w:rPr>
                <w:rFonts w:cs="Tahoma"/>
              </w:rPr>
            </w:pPr>
            <w:r w:rsidRPr="00E5381F">
              <w:rPr>
                <w:rFonts w:cs="Tahoma"/>
              </w:rPr>
              <w:t>Výškový systém baltský po vyrovnání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CIN</w:t>
            </w:r>
          </w:p>
        </w:tc>
        <w:tc>
          <w:tcPr>
            <w:tcW w:w="7654" w:type="dxa"/>
          </w:tcPr>
          <w:p w:rsidR="00846A3D" w:rsidRPr="00E5381F" w:rsidRDefault="00846A3D" w:rsidP="003D5EE3">
            <w:pPr>
              <w:rPr>
                <w:rFonts w:cs="Tahoma"/>
              </w:rPr>
            </w:pPr>
            <w:r w:rsidRPr="00E5381F">
              <w:rPr>
                <w:rFonts w:cs="Tahoma"/>
              </w:rPr>
              <w:t>Celkové investiční náklady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CDP</w:t>
            </w:r>
          </w:p>
        </w:tc>
        <w:tc>
          <w:tcPr>
            <w:tcW w:w="7654" w:type="dxa"/>
          </w:tcPr>
          <w:p w:rsidR="00846A3D" w:rsidRPr="00E5381F" w:rsidRDefault="00846A3D" w:rsidP="003D5EE3">
            <w:pPr>
              <w:rPr>
                <w:rFonts w:cs="Tahoma"/>
              </w:rPr>
            </w:pPr>
            <w:r w:rsidRPr="00E5381F">
              <w:rPr>
                <w:rFonts w:cs="Tahoma"/>
              </w:rPr>
              <w:t>Centrální dispečerské pracoviště</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CNS</w:t>
            </w:r>
          </w:p>
        </w:tc>
        <w:tc>
          <w:tcPr>
            <w:tcW w:w="7654" w:type="dxa"/>
          </w:tcPr>
          <w:p w:rsidR="00846A3D" w:rsidRPr="00E5381F" w:rsidRDefault="00846A3D" w:rsidP="003D5EE3">
            <w:pPr>
              <w:rPr>
                <w:rFonts w:cs="Tahoma"/>
              </w:rPr>
            </w:pPr>
            <w:r w:rsidRPr="00E5381F">
              <w:rPr>
                <w:rFonts w:cs="Tahoma"/>
              </w:rPr>
              <w:t>Celkové náklady stavby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CSM  </w:t>
            </w:r>
          </w:p>
        </w:tc>
        <w:tc>
          <w:tcPr>
            <w:tcW w:w="7654" w:type="dxa"/>
          </w:tcPr>
          <w:p w:rsidR="00846A3D" w:rsidRPr="00E5381F" w:rsidRDefault="00846A3D" w:rsidP="003D5EE3">
            <w:pPr>
              <w:rPr>
                <w:rFonts w:cs="Tahoma"/>
              </w:rPr>
            </w:pPr>
            <w:r w:rsidRPr="00E5381F">
              <w:rPr>
                <w:rFonts w:cs="Tahoma"/>
              </w:rPr>
              <w:t>metoda pro hodnocení a posuzování rizik</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ČD</w:t>
            </w:r>
          </w:p>
        </w:tc>
        <w:tc>
          <w:tcPr>
            <w:tcW w:w="7654" w:type="dxa"/>
          </w:tcPr>
          <w:p w:rsidR="00846A3D" w:rsidRPr="00E5381F" w:rsidRDefault="00846A3D" w:rsidP="003D5EE3">
            <w:pPr>
              <w:rPr>
                <w:rFonts w:cs="Tahoma"/>
              </w:rPr>
            </w:pPr>
            <w:r w:rsidRPr="00E5381F">
              <w:rPr>
                <w:rFonts w:cs="Tahoma"/>
              </w:rPr>
              <w:t>České dráhy a.s.</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ČD GŘ</w:t>
            </w:r>
          </w:p>
        </w:tc>
        <w:tc>
          <w:tcPr>
            <w:tcW w:w="7654" w:type="dxa"/>
          </w:tcPr>
          <w:p w:rsidR="00846A3D" w:rsidRPr="00E5381F" w:rsidRDefault="00846A3D" w:rsidP="0049288F">
            <w:pPr>
              <w:rPr>
                <w:rFonts w:cs="Tahoma"/>
              </w:rPr>
            </w:pPr>
            <w:r w:rsidRPr="00E5381F">
              <w:rPr>
                <w:rFonts w:cs="Tahoma"/>
              </w:rPr>
              <w:t>Če</w:t>
            </w:r>
            <w:r w:rsidR="0049288F">
              <w:rPr>
                <w:rFonts w:cs="Tahoma"/>
              </w:rPr>
              <w:t>s</w:t>
            </w:r>
            <w:r w:rsidRPr="00E5381F">
              <w:rPr>
                <w:rFonts w:cs="Tahoma"/>
              </w:rPr>
              <w:t>ké dráhy a.s., Generální ředitelství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ČSN</w:t>
            </w:r>
          </w:p>
        </w:tc>
        <w:tc>
          <w:tcPr>
            <w:tcW w:w="7654" w:type="dxa"/>
          </w:tcPr>
          <w:p w:rsidR="00846A3D" w:rsidRPr="00E5381F" w:rsidRDefault="00846A3D" w:rsidP="003D5EE3">
            <w:pPr>
              <w:rPr>
                <w:rFonts w:cs="Tahoma"/>
              </w:rPr>
            </w:pPr>
            <w:r w:rsidRPr="00E5381F">
              <w:rPr>
                <w:rFonts w:cs="Tahoma"/>
              </w:rPr>
              <w:t>Česká technická norma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DC</w:t>
            </w:r>
          </w:p>
        </w:tc>
        <w:tc>
          <w:tcPr>
            <w:tcW w:w="7654" w:type="dxa"/>
          </w:tcPr>
          <w:p w:rsidR="00846A3D" w:rsidRPr="00E5381F" w:rsidRDefault="00846A3D" w:rsidP="003D5EE3">
            <w:pPr>
              <w:rPr>
                <w:rFonts w:cs="Tahoma"/>
              </w:rPr>
            </w:pPr>
            <w:r w:rsidRPr="00E5381F">
              <w:rPr>
                <w:rFonts w:cs="Tahoma"/>
              </w:rPr>
              <w:t>stejnosměrný proud</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DD </w:t>
            </w:r>
          </w:p>
        </w:tc>
        <w:tc>
          <w:tcPr>
            <w:tcW w:w="7654" w:type="dxa"/>
          </w:tcPr>
          <w:p w:rsidR="00846A3D" w:rsidRPr="00E5381F" w:rsidRDefault="00846A3D" w:rsidP="003D5EE3">
            <w:pPr>
              <w:rPr>
                <w:rFonts w:cs="Tahoma"/>
              </w:rPr>
            </w:pPr>
            <w:r w:rsidRPr="00E5381F">
              <w:rPr>
                <w:rFonts w:cs="Tahoma"/>
              </w:rPr>
              <w:t>dálková diagnostika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DDTS</w:t>
            </w:r>
          </w:p>
        </w:tc>
        <w:tc>
          <w:tcPr>
            <w:tcW w:w="7654" w:type="dxa"/>
          </w:tcPr>
          <w:p w:rsidR="00846A3D" w:rsidRPr="00E5381F" w:rsidRDefault="00846A3D" w:rsidP="003D5EE3">
            <w:pPr>
              <w:rPr>
                <w:rFonts w:cs="Tahoma"/>
              </w:rPr>
            </w:pPr>
            <w:r w:rsidRPr="00E5381F">
              <w:rPr>
                <w:rFonts w:cs="Tahoma"/>
              </w:rPr>
              <w:t>dálková diagnostika technologických systémů</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DK</w:t>
            </w:r>
          </w:p>
        </w:tc>
        <w:tc>
          <w:tcPr>
            <w:tcW w:w="7654" w:type="dxa"/>
          </w:tcPr>
          <w:p w:rsidR="00846A3D" w:rsidRPr="00E5381F" w:rsidRDefault="00846A3D" w:rsidP="003D5EE3">
            <w:pPr>
              <w:rPr>
                <w:rFonts w:cs="Tahoma"/>
              </w:rPr>
            </w:pPr>
            <w:r w:rsidRPr="00E5381F">
              <w:rPr>
                <w:rFonts w:cs="Tahoma"/>
              </w:rPr>
              <w:t>dálková kabelizace, dálkový kabel</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DKV Ol</w:t>
            </w:r>
          </w:p>
        </w:tc>
        <w:tc>
          <w:tcPr>
            <w:tcW w:w="7654" w:type="dxa"/>
          </w:tcPr>
          <w:p w:rsidR="00846A3D" w:rsidRPr="00E5381F" w:rsidRDefault="00846A3D" w:rsidP="003D5EE3">
            <w:pPr>
              <w:rPr>
                <w:rFonts w:cs="Tahoma"/>
              </w:rPr>
            </w:pPr>
            <w:r w:rsidRPr="00E5381F">
              <w:rPr>
                <w:rFonts w:cs="Tahoma"/>
              </w:rPr>
              <w:t>Depo kolejových vozidel Olomouc (ČD a.s.)</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DOK</w:t>
            </w:r>
          </w:p>
        </w:tc>
        <w:tc>
          <w:tcPr>
            <w:tcW w:w="7654" w:type="dxa"/>
          </w:tcPr>
          <w:p w:rsidR="00846A3D" w:rsidRPr="00E5381F" w:rsidRDefault="00846A3D" w:rsidP="003D5EE3">
            <w:pPr>
              <w:rPr>
                <w:rFonts w:cs="Tahoma"/>
              </w:rPr>
            </w:pPr>
            <w:r w:rsidRPr="00E5381F">
              <w:rPr>
                <w:rFonts w:cs="Tahoma"/>
              </w:rPr>
              <w:t>dálkový optický kabel</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DOÚO</w:t>
            </w:r>
          </w:p>
        </w:tc>
        <w:tc>
          <w:tcPr>
            <w:tcW w:w="7654" w:type="dxa"/>
          </w:tcPr>
          <w:p w:rsidR="00846A3D" w:rsidRPr="00E5381F" w:rsidRDefault="00846A3D" w:rsidP="003D5EE3">
            <w:pPr>
              <w:rPr>
                <w:rFonts w:cs="Tahoma"/>
              </w:rPr>
            </w:pPr>
            <w:r w:rsidRPr="00E5381F">
              <w:rPr>
                <w:rFonts w:cs="Tahoma"/>
              </w:rPr>
              <w:t>dálkové ovládání úsekových odpojovačů</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DOZ</w:t>
            </w:r>
          </w:p>
        </w:tc>
        <w:tc>
          <w:tcPr>
            <w:tcW w:w="7654" w:type="dxa"/>
          </w:tcPr>
          <w:p w:rsidR="00846A3D" w:rsidRPr="00E5381F" w:rsidRDefault="00846A3D" w:rsidP="003D5EE3">
            <w:pPr>
              <w:rPr>
                <w:rFonts w:cs="Tahoma"/>
              </w:rPr>
            </w:pPr>
            <w:r w:rsidRPr="00E5381F">
              <w:rPr>
                <w:rFonts w:cs="Tahoma"/>
              </w:rPr>
              <w:t>dálkové ovládání zabezpečovacího zařízení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DÚ</w:t>
            </w:r>
          </w:p>
        </w:tc>
        <w:tc>
          <w:tcPr>
            <w:tcW w:w="7654" w:type="dxa"/>
          </w:tcPr>
          <w:p w:rsidR="00846A3D" w:rsidRPr="00E5381F" w:rsidRDefault="00846A3D" w:rsidP="003D5EE3">
            <w:pPr>
              <w:rPr>
                <w:rFonts w:cs="Tahoma"/>
              </w:rPr>
            </w:pPr>
            <w:r w:rsidRPr="00E5381F">
              <w:rPr>
                <w:rFonts w:cs="Tahoma"/>
              </w:rPr>
              <w:t>Drážní úřad</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DŘT</w:t>
            </w:r>
          </w:p>
        </w:tc>
        <w:tc>
          <w:tcPr>
            <w:tcW w:w="7654" w:type="dxa"/>
          </w:tcPr>
          <w:p w:rsidR="00846A3D" w:rsidRPr="00E5381F" w:rsidRDefault="00846A3D" w:rsidP="003D5EE3">
            <w:pPr>
              <w:rPr>
                <w:rFonts w:cs="Tahoma"/>
              </w:rPr>
            </w:pPr>
            <w:r w:rsidRPr="00E5381F">
              <w:rPr>
                <w:rFonts w:cs="Tahoma"/>
              </w:rPr>
              <w:t>dispečerská řídící technika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ED</w:t>
            </w:r>
          </w:p>
        </w:tc>
        <w:tc>
          <w:tcPr>
            <w:tcW w:w="7654" w:type="dxa"/>
          </w:tcPr>
          <w:p w:rsidR="00846A3D" w:rsidRPr="00E5381F" w:rsidRDefault="00846A3D" w:rsidP="003D5EE3">
            <w:pPr>
              <w:rPr>
                <w:rFonts w:cs="Tahoma"/>
              </w:rPr>
            </w:pPr>
            <w:proofErr w:type="spellStart"/>
            <w:r w:rsidRPr="00E5381F">
              <w:rPr>
                <w:rFonts w:cs="Tahoma"/>
              </w:rPr>
              <w:t>elektrodispečink</w:t>
            </w:r>
            <w:proofErr w:type="spellEnd"/>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EIA</w:t>
            </w:r>
          </w:p>
        </w:tc>
        <w:tc>
          <w:tcPr>
            <w:tcW w:w="7654" w:type="dxa"/>
          </w:tcPr>
          <w:p w:rsidR="00846A3D" w:rsidRPr="00E5381F" w:rsidRDefault="00846A3D" w:rsidP="003D5EE3">
            <w:pPr>
              <w:rPr>
                <w:rFonts w:cs="Tahoma"/>
              </w:rPr>
            </w:pPr>
            <w:proofErr w:type="spellStart"/>
            <w:r w:rsidRPr="00E5381F">
              <w:rPr>
                <w:rFonts w:cs="Tahoma"/>
              </w:rPr>
              <w:t>Environmental</w:t>
            </w:r>
            <w:proofErr w:type="spellEnd"/>
            <w:r w:rsidRPr="00E5381F">
              <w:rPr>
                <w:rFonts w:cs="Tahoma"/>
              </w:rPr>
              <w:t xml:space="preserve"> </w:t>
            </w:r>
            <w:proofErr w:type="spellStart"/>
            <w:r w:rsidRPr="00E5381F">
              <w:rPr>
                <w:rFonts w:cs="Tahoma"/>
              </w:rPr>
              <w:t>Impact</w:t>
            </w:r>
            <w:proofErr w:type="spellEnd"/>
            <w:r w:rsidRPr="00E5381F">
              <w:rPr>
                <w:rFonts w:cs="Tahoma"/>
              </w:rPr>
              <w:t xml:space="preserve"> </w:t>
            </w:r>
            <w:proofErr w:type="spellStart"/>
            <w:r w:rsidRPr="00E5381F">
              <w:rPr>
                <w:rFonts w:cs="Tahoma"/>
              </w:rPr>
              <w:t>Assessment</w:t>
            </w:r>
            <w:proofErr w:type="spellEnd"/>
            <w:r w:rsidRPr="00E5381F">
              <w:rPr>
                <w:rFonts w:cs="Tahoma"/>
              </w:rPr>
              <w:t xml:space="preserve"> – Posuzování vlivů na </w:t>
            </w:r>
            <w:proofErr w:type="spellStart"/>
            <w:proofErr w:type="gramStart"/>
            <w:r w:rsidRPr="00E5381F">
              <w:rPr>
                <w:rFonts w:cs="Tahoma"/>
              </w:rPr>
              <w:t>živ</w:t>
            </w:r>
            <w:proofErr w:type="gramEnd"/>
            <w:r w:rsidRPr="00E5381F">
              <w:rPr>
                <w:rFonts w:cs="Tahoma"/>
              </w:rPr>
              <w:t>.</w:t>
            </w:r>
            <w:proofErr w:type="gramStart"/>
            <w:r w:rsidRPr="00E5381F">
              <w:rPr>
                <w:rFonts w:cs="Tahoma"/>
              </w:rPr>
              <w:t>prostředí</w:t>
            </w:r>
            <w:proofErr w:type="spellEnd"/>
            <w:proofErr w:type="gramEnd"/>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ETCS</w:t>
            </w:r>
          </w:p>
        </w:tc>
        <w:tc>
          <w:tcPr>
            <w:tcW w:w="7654" w:type="dxa"/>
          </w:tcPr>
          <w:p w:rsidR="00846A3D" w:rsidRPr="00E5381F" w:rsidRDefault="00846A3D" w:rsidP="003D5EE3">
            <w:pPr>
              <w:rPr>
                <w:rFonts w:cs="Tahoma"/>
              </w:rPr>
            </w:pPr>
            <w:proofErr w:type="spellStart"/>
            <w:r w:rsidRPr="00E5381F">
              <w:rPr>
                <w:rFonts w:cs="Tahoma"/>
              </w:rPr>
              <w:t>European</w:t>
            </w:r>
            <w:proofErr w:type="spellEnd"/>
            <w:r w:rsidRPr="00E5381F">
              <w:rPr>
                <w:rFonts w:cs="Tahoma"/>
              </w:rPr>
              <w:t xml:space="preserve"> </w:t>
            </w:r>
            <w:proofErr w:type="spellStart"/>
            <w:r w:rsidRPr="00E5381F">
              <w:rPr>
                <w:rFonts w:cs="Tahoma"/>
              </w:rPr>
              <w:t>Train</w:t>
            </w:r>
            <w:proofErr w:type="spellEnd"/>
            <w:r w:rsidRPr="00E5381F">
              <w:rPr>
                <w:rFonts w:cs="Tahoma"/>
              </w:rPr>
              <w:t xml:space="preserve"> </w:t>
            </w:r>
            <w:proofErr w:type="spellStart"/>
            <w:r w:rsidRPr="00E5381F">
              <w:rPr>
                <w:rFonts w:cs="Tahoma"/>
              </w:rPr>
              <w:t>Control</w:t>
            </w:r>
            <w:proofErr w:type="spellEnd"/>
            <w:r w:rsidRPr="00E5381F">
              <w:rPr>
                <w:rFonts w:cs="Tahoma"/>
              </w:rPr>
              <w:t xml:space="preserve"> </w:t>
            </w:r>
            <w:proofErr w:type="spellStart"/>
            <w:r w:rsidRPr="00E5381F">
              <w:rPr>
                <w:rFonts w:cs="Tahoma"/>
              </w:rPr>
              <w:t>System</w:t>
            </w:r>
            <w:proofErr w:type="spellEnd"/>
            <w:r w:rsidRPr="00E5381F">
              <w:rPr>
                <w:rFonts w:cs="Tahoma"/>
              </w:rPr>
              <w:t xml:space="preserve"> - evropský vlakový zabezpečovač </w:t>
            </w:r>
            <w:r w:rsidRPr="00E5381F">
              <w:rPr>
                <w:rFonts w:cs="Tahoma"/>
              </w:rPr>
              <w:tab/>
            </w:r>
            <w:r w:rsidRPr="00E5381F">
              <w:rPr>
                <w:rFonts w:cs="Tahoma"/>
              </w:rPr>
              <w:tab/>
            </w:r>
            <w:r w:rsidRPr="00E5381F">
              <w:rPr>
                <w:rFonts w:cs="Tahoma"/>
              </w:rPr>
              <w:tab/>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ERTMS</w:t>
            </w:r>
            <w:r w:rsidRPr="00E5381F">
              <w:rPr>
                <w:rFonts w:cs="Tahoma"/>
              </w:rPr>
              <w:tab/>
            </w:r>
          </w:p>
        </w:tc>
        <w:tc>
          <w:tcPr>
            <w:tcW w:w="7654" w:type="dxa"/>
          </w:tcPr>
          <w:p w:rsidR="00846A3D" w:rsidRPr="00E5381F" w:rsidRDefault="00846A3D" w:rsidP="003D5EE3">
            <w:pPr>
              <w:rPr>
                <w:rFonts w:cs="Tahoma"/>
              </w:rPr>
            </w:pPr>
            <w:proofErr w:type="spellStart"/>
            <w:r w:rsidRPr="00E5381F">
              <w:rPr>
                <w:rFonts w:cs="Tahoma"/>
              </w:rPr>
              <w:t>European</w:t>
            </w:r>
            <w:proofErr w:type="spellEnd"/>
            <w:r w:rsidRPr="00E5381F">
              <w:rPr>
                <w:rFonts w:cs="Tahoma"/>
              </w:rPr>
              <w:t xml:space="preserve"> </w:t>
            </w:r>
            <w:proofErr w:type="spellStart"/>
            <w:r w:rsidRPr="00E5381F">
              <w:rPr>
                <w:rFonts w:cs="Tahoma"/>
              </w:rPr>
              <w:t>Rail</w:t>
            </w:r>
            <w:proofErr w:type="spellEnd"/>
            <w:r w:rsidRPr="00E5381F">
              <w:rPr>
                <w:rFonts w:cs="Tahoma"/>
              </w:rPr>
              <w:t xml:space="preserve"> </w:t>
            </w:r>
            <w:proofErr w:type="spellStart"/>
            <w:r w:rsidRPr="00E5381F">
              <w:rPr>
                <w:rFonts w:cs="Tahoma"/>
              </w:rPr>
              <w:t>Traffic</w:t>
            </w:r>
            <w:proofErr w:type="spellEnd"/>
            <w:r w:rsidRPr="00E5381F">
              <w:rPr>
                <w:rFonts w:cs="Tahoma"/>
              </w:rPr>
              <w:t xml:space="preserve"> Management Systém - evropský systém řízení železničního provozu, dopravy                </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EOV</w:t>
            </w:r>
          </w:p>
        </w:tc>
        <w:tc>
          <w:tcPr>
            <w:tcW w:w="7654" w:type="dxa"/>
          </w:tcPr>
          <w:p w:rsidR="00846A3D" w:rsidRPr="00E5381F" w:rsidRDefault="00846A3D" w:rsidP="003D5EE3">
            <w:pPr>
              <w:rPr>
                <w:rFonts w:cs="Tahoma"/>
              </w:rPr>
            </w:pPr>
            <w:r w:rsidRPr="00E5381F">
              <w:rPr>
                <w:rFonts w:cs="Tahoma"/>
              </w:rPr>
              <w:t>elektrický ohřev výhybek, výměn</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EPS</w:t>
            </w:r>
          </w:p>
        </w:tc>
        <w:tc>
          <w:tcPr>
            <w:tcW w:w="7654" w:type="dxa"/>
          </w:tcPr>
          <w:p w:rsidR="00846A3D" w:rsidRPr="00E5381F" w:rsidRDefault="00846A3D" w:rsidP="003D5EE3">
            <w:pPr>
              <w:rPr>
                <w:rFonts w:cs="Tahoma"/>
              </w:rPr>
            </w:pPr>
            <w:r w:rsidRPr="00E5381F">
              <w:rPr>
                <w:rFonts w:cs="Tahoma"/>
              </w:rPr>
              <w:t>elektrická požární signalizace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ESA</w:t>
            </w:r>
          </w:p>
        </w:tc>
        <w:tc>
          <w:tcPr>
            <w:tcW w:w="7654" w:type="dxa"/>
          </w:tcPr>
          <w:p w:rsidR="00846A3D" w:rsidRPr="00E5381F" w:rsidRDefault="00846A3D" w:rsidP="003D5EE3">
            <w:pPr>
              <w:rPr>
                <w:rFonts w:cs="Tahoma"/>
              </w:rPr>
            </w:pPr>
            <w:r w:rsidRPr="00E5381F">
              <w:rPr>
                <w:rFonts w:cs="Tahoma"/>
              </w:rPr>
              <w:t>Elektronické stavědlo</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EZS</w:t>
            </w:r>
          </w:p>
        </w:tc>
        <w:tc>
          <w:tcPr>
            <w:tcW w:w="7654" w:type="dxa"/>
          </w:tcPr>
          <w:p w:rsidR="00846A3D" w:rsidRPr="00E5381F" w:rsidRDefault="00846A3D" w:rsidP="003D5EE3">
            <w:pPr>
              <w:rPr>
                <w:rFonts w:cs="Tahoma"/>
              </w:rPr>
            </w:pPr>
            <w:r w:rsidRPr="00E5381F">
              <w:rPr>
                <w:rFonts w:cs="Tahoma"/>
              </w:rPr>
              <w:t>elektrická zabezpečovací signalizace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FKZ</w:t>
            </w:r>
          </w:p>
        </w:tc>
        <w:tc>
          <w:tcPr>
            <w:tcW w:w="7654" w:type="dxa"/>
          </w:tcPr>
          <w:p w:rsidR="00846A3D" w:rsidRPr="00E5381F" w:rsidRDefault="00846A3D" w:rsidP="003D5EE3">
            <w:pPr>
              <w:rPr>
                <w:rFonts w:cs="Tahoma"/>
              </w:rPr>
            </w:pPr>
            <w:r w:rsidRPr="00E5381F">
              <w:rPr>
                <w:rFonts w:cs="Tahoma"/>
              </w:rPr>
              <w:t xml:space="preserve">filtračně kompenzační zařízení </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GPRS</w:t>
            </w:r>
          </w:p>
        </w:tc>
        <w:tc>
          <w:tcPr>
            <w:tcW w:w="7654" w:type="dxa"/>
          </w:tcPr>
          <w:p w:rsidR="00846A3D" w:rsidRPr="00E5381F" w:rsidRDefault="00846A3D" w:rsidP="003D5EE3">
            <w:pPr>
              <w:rPr>
                <w:rFonts w:cs="Tahoma"/>
              </w:rPr>
            </w:pPr>
            <w:r w:rsidRPr="00E5381F">
              <w:rPr>
                <w:rFonts w:cs="Tahoma"/>
              </w:rPr>
              <w:t xml:space="preserve">General </w:t>
            </w:r>
            <w:proofErr w:type="spellStart"/>
            <w:r w:rsidRPr="00E5381F">
              <w:rPr>
                <w:rFonts w:cs="Tahoma"/>
              </w:rPr>
              <w:t>Packet</w:t>
            </w:r>
            <w:proofErr w:type="spellEnd"/>
            <w:r w:rsidRPr="00E5381F">
              <w:rPr>
                <w:rFonts w:cs="Tahoma"/>
              </w:rPr>
              <w:t xml:space="preserve"> </w:t>
            </w:r>
            <w:proofErr w:type="spellStart"/>
            <w:r w:rsidRPr="00E5381F">
              <w:rPr>
                <w:rFonts w:cs="Tahoma"/>
              </w:rPr>
              <w:t>Radio</w:t>
            </w:r>
            <w:proofErr w:type="spellEnd"/>
            <w:r w:rsidRPr="00E5381F">
              <w:rPr>
                <w:rFonts w:cs="Tahoma"/>
              </w:rPr>
              <w:t xml:space="preserve"> </w:t>
            </w:r>
            <w:proofErr w:type="spellStart"/>
            <w:r w:rsidRPr="00E5381F">
              <w:rPr>
                <w:rFonts w:cs="Tahoma"/>
              </w:rPr>
              <w:t>Services</w:t>
            </w:r>
            <w:proofErr w:type="spellEnd"/>
            <w:r w:rsidRPr="00E5381F">
              <w:rPr>
                <w:rFonts w:cs="Tahoma"/>
              </w:rPr>
              <w:t xml:space="preserve"> - technologie paketového mobilního přenosu dat</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GSM-R</w:t>
            </w:r>
          </w:p>
        </w:tc>
        <w:tc>
          <w:tcPr>
            <w:tcW w:w="7654" w:type="dxa"/>
          </w:tcPr>
          <w:p w:rsidR="00846A3D" w:rsidRPr="00E5381F" w:rsidRDefault="00846A3D" w:rsidP="003D5EE3">
            <w:pPr>
              <w:rPr>
                <w:rFonts w:cs="Tahoma"/>
              </w:rPr>
            </w:pPr>
            <w:proofErr w:type="spellStart"/>
            <w:r w:rsidRPr="00E5381F">
              <w:rPr>
                <w:rFonts w:cs="Tahoma"/>
              </w:rPr>
              <w:t>Global</w:t>
            </w:r>
            <w:proofErr w:type="spellEnd"/>
            <w:r w:rsidRPr="00E5381F">
              <w:rPr>
                <w:rFonts w:cs="Tahoma"/>
              </w:rPr>
              <w:t xml:space="preserve"> </w:t>
            </w:r>
            <w:proofErr w:type="spellStart"/>
            <w:r w:rsidRPr="00E5381F">
              <w:rPr>
                <w:rFonts w:cs="Tahoma"/>
              </w:rPr>
              <w:t>System</w:t>
            </w:r>
            <w:proofErr w:type="spellEnd"/>
            <w:r w:rsidRPr="00E5381F">
              <w:rPr>
                <w:rFonts w:cs="Tahoma"/>
              </w:rPr>
              <w:t xml:space="preserve"> </w:t>
            </w:r>
            <w:proofErr w:type="spellStart"/>
            <w:r w:rsidRPr="00E5381F">
              <w:rPr>
                <w:rFonts w:cs="Tahoma"/>
              </w:rPr>
              <w:t>for</w:t>
            </w:r>
            <w:proofErr w:type="spellEnd"/>
            <w:r w:rsidRPr="00E5381F">
              <w:rPr>
                <w:rFonts w:cs="Tahoma"/>
              </w:rPr>
              <w:t xml:space="preserve"> Mobile Communications – </w:t>
            </w:r>
            <w:proofErr w:type="spellStart"/>
            <w:r w:rsidRPr="00E5381F">
              <w:rPr>
                <w:rFonts w:cs="Tahoma"/>
              </w:rPr>
              <w:t>Railway</w:t>
            </w:r>
            <w:proofErr w:type="spellEnd"/>
            <w:r w:rsidRPr="00E5381F">
              <w:rPr>
                <w:rFonts w:cs="Tahoma"/>
              </w:rPr>
              <w:t xml:space="preserve"> - mobilní komunikační systém pro železnici </w:t>
            </w:r>
            <w:r w:rsidRPr="00E5381F">
              <w:rPr>
                <w:rFonts w:cs="Tahoma"/>
              </w:rPr>
              <w:tab/>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GVD</w:t>
            </w:r>
          </w:p>
        </w:tc>
        <w:tc>
          <w:tcPr>
            <w:tcW w:w="7654" w:type="dxa"/>
          </w:tcPr>
          <w:p w:rsidR="00846A3D" w:rsidRPr="00E5381F" w:rsidRDefault="00846A3D" w:rsidP="003D5EE3">
            <w:pPr>
              <w:rPr>
                <w:rFonts w:cs="Tahoma"/>
              </w:rPr>
            </w:pPr>
            <w:r w:rsidRPr="00E5381F">
              <w:rPr>
                <w:rFonts w:cs="Tahoma"/>
              </w:rPr>
              <w:t>Grafikon vlakové dopravy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IN</w:t>
            </w:r>
          </w:p>
        </w:tc>
        <w:tc>
          <w:tcPr>
            <w:tcW w:w="7654" w:type="dxa"/>
          </w:tcPr>
          <w:p w:rsidR="00846A3D" w:rsidRPr="00E5381F" w:rsidRDefault="00846A3D" w:rsidP="003D5EE3">
            <w:pPr>
              <w:rPr>
                <w:rFonts w:cs="Tahoma"/>
              </w:rPr>
            </w:pPr>
            <w:r w:rsidRPr="00E5381F">
              <w:rPr>
                <w:rFonts w:cs="Tahoma"/>
              </w:rPr>
              <w:t>Investiční náklady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IPO</w:t>
            </w:r>
          </w:p>
        </w:tc>
        <w:tc>
          <w:tcPr>
            <w:tcW w:w="7654" w:type="dxa"/>
          </w:tcPr>
          <w:p w:rsidR="00846A3D" w:rsidRPr="00E5381F" w:rsidRDefault="00846A3D" w:rsidP="003D5EE3">
            <w:pPr>
              <w:rPr>
                <w:rFonts w:cs="Tahoma"/>
              </w:rPr>
            </w:pPr>
            <w:r w:rsidRPr="00E5381F">
              <w:rPr>
                <w:rFonts w:cs="Tahoma"/>
              </w:rPr>
              <w:t>individuální protihluková opatření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ITZ  </w:t>
            </w:r>
          </w:p>
        </w:tc>
        <w:tc>
          <w:tcPr>
            <w:tcW w:w="7654" w:type="dxa"/>
          </w:tcPr>
          <w:p w:rsidR="00846A3D" w:rsidRPr="00E5381F" w:rsidRDefault="00846A3D" w:rsidP="003D5EE3">
            <w:pPr>
              <w:rPr>
                <w:rFonts w:cs="Tahoma"/>
              </w:rPr>
            </w:pPr>
            <w:r w:rsidRPr="00E5381F">
              <w:rPr>
                <w:rFonts w:cs="Tahoma"/>
              </w:rPr>
              <w:t>integrované telekomunikační zařízení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JOP</w:t>
            </w:r>
          </w:p>
        </w:tc>
        <w:tc>
          <w:tcPr>
            <w:tcW w:w="7654" w:type="dxa"/>
          </w:tcPr>
          <w:p w:rsidR="00846A3D" w:rsidRPr="00E5381F" w:rsidRDefault="00846A3D" w:rsidP="003D5EE3">
            <w:pPr>
              <w:rPr>
                <w:rFonts w:cs="Tahoma"/>
              </w:rPr>
            </w:pPr>
            <w:r w:rsidRPr="00E5381F">
              <w:rPr>
                <w:rFonts w:cs="Tahoma"/>
              </w:rPr>
              <w:t>Jednotné obslužné pracoviště</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KIDSOK</w:t>
            </w:r>
          </w:p>
        </w:tc>
        <w:tc>
          <w:tcPr>
            <w:tcW w:w="7654" w:type="dxa"/>
          </w:tcPr>
          <w:p w:rsidR="00846A3D" w:rsidRPr="00E5381F" w:rsidRDefault="00846A3D" w:rsidP="003D5EE3">
            <w:pPr>
              <w:rPr>
                <w:rFonts w:cs="Tahoma"/>
              </w:rPr>
            </w:pPr>
            <w:r w:rsidRPr="00E5381F">
              <w:rPr>
                <w:rFonts w:cs="Tahoma"/>
              </w:rPr>
              <w:t>Koordinátor integrovaného dopravního systému Olomouckého kraje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KO</w:t>
            </w:r>
          </w:p>
        </w:tc>
        <w:tc>
          <w:tcPr>
            <w:tcW w:w="7654" w:type="dxa"/>
          </w:tcPr>
          <w:p w:rsidR="00846A3D" w:rsidRPr="00E5381F" w:rsidRDefault="00846A3D" w:rsidP="003D5EE3">
            <w:pPr>
              <w:rPr>
                <w:rFonts w:cs="Tahoma"/>
              </w:rPr>
            </w:pPr>
            <w:r w:rsidRPr="00E5381F">
              <w:rPr>
                <w:rFonts w:cs="Tahoma"/>
              </w:rPr>
              <w:t>Kolejové obvody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KN</w:t>
            </w:r>
          </w:p>
        </w:tc>
        <w:tc>
          <w:tcPr>
            <w:tcW w:w="7654" w:type="dxa"/>
          </w:tcPr>
          <w:p w:rsidR="00846A3D" w:rsidRPr="00E5381F" w:rsidRDefault="00846A3D" w:rsidP="003D5EE3">
            <w:pPr>
              <w:rPr>
                <w:rFonts w:cs="Tahoma"/>
              </w:rPr>
            </w:pPr>
            <w:r w:rsidRPr="00E5381F">
              <w:rPr>
                <w:rFonts w:cs="Tahoma"/>
              </w:rPr>
              <w:t>katastr nemovitostí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k. </w:t>
            </w:r>
            <w:proofErr w:type="spellStart"/>
            <w:r w:rsidRPr="00E5381F">
              <w:rPr>
                <w:rFonts w:cs="Tahoma"/>
              </w:rPr>
              <w:t>ú.</w:t>
            </w:r>
            <w:proofErr w:type="spellEnd"/>
          </w:p>
        </w:tc>
        <w:tc>
          <w:tcPr>
            <w:tcW w:w="7654" w:type="dxa"/>
          </w:tcPr>
          <w:p w:rsidR="00846A3D" w:rsidRPr="00E5381F" w:rsidRDefault="00846A3D" w:rsidP="003D5EE3">
            <w:pPr>
              <w:rPr>
                <w:rFonts w:cs="Tahoma"/>
              </w:rPr>
            </w:pPr>
            <w:r w:rsidRPr="00E5381F">
              <w:rPr>
                <w:rFonts w:cs="Tahoma"/>
              </w:rPr>
              <w:t>katastrální území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k. č.</w:t>
            </w:r>
          </w:p>
        </w:tc>
        <w:tc>
          <w:tcPr>
            <w:tcW w:w="7654" w:type="dxa"/>
          </w:tcPr>
          <w:p w:rsidR="00846A3D" w:rsidRPr="00E5381F" w:rsidRDefault="00846A3D" w:rsidP="003D5EE3">
            <w:pPr>
              <w:rPr>
                <w:rFonts w:cs="Tahoma"/>
              </w:rPr>
            </w:pPr>
            <w:r w:rsidRPr="00E5381F">
              <w:rPr>
                <w:rFonts w:cs="Tahoma"/>
              </w:rPr>
              <w:t>kolej číslo</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LDS</w:t>
            </w:r>
          </w:p>
        </w:tc>
        <w:tc>
          <w:tcPr>
            <w:tcW w:w="7654" w:type="dxa"/>
          </w:tcPr>
          <w:p w:rsidR="00846A3D" w:rsidRPr="00E5381F" w:rsidRDefault="00846A3D" w:rsidP="003D5EE3">
            <w:pPr>
              <w:rPr>
                <w:rFonts w:cs="Tahoma"/>
              </w:rPr>
            </w:pPr>
            <w:r w:rsidRPr="00E5381F">
              <w:rPr>
                <w:rFonts w:cs="Tahoma"/>
              </w:rPr>
              <w:t>lokální distribuční systém</w:t>
            </w:r>
          </w:p>
        </w:tc>
      </w:tr>
      <w:tr w:rsidR="00846A3D" w:rsidRPr="00E5381F" w:rsidTr="003D5EE3">
        <w:trPr>
          <w:trHeight w:hRule="exact" w:val="284"/>
        </w:trPr>
        <w:tc>
          <w:tcPr>
            <w:tcW w:w="1555" w:type="dxa"/>
          </w:tcPr>
          <w:p w:rsidR="00846A3D" w:rsidRPr="00E5381F" w:rsidRDefault="00846A3D" w:rsidP="003D5EE3">
            <w:pPr>
              <w:rPr>
                <w:rFonts w:cs="Tahoma"/>
              </w:rPr>
            </w:pPr>
            <w:proofErr w:type="spellStart"/>
            <w:r w:rsidRPr="00E5381F">
              <w:rPr>
                <w:rFonts w:cs="Tahoma"/>
              </w:rPr>
              <w:t>MěÚ</w:t>
            </w:r>
            <w:proofErr w:type="spellEnd"/>
            <w:r w:rsidRPr="00E5381F">
              <w:rPr>
                <w:rFonts w:cs="Tahoma"/>
              </w:rPr>
              <w:t xml:space="preserve">                </w:t>
            </w:r>
          </w:p>
        </w:tc>
        <w:tc>
          <w:tcPr>
            <w:tcW w:w="7654" w:type="dxa"/>
          </w:tcPr>
          <w:p w:rsidR="00846A3D" w:rsidRPr="00E5381F" w:rsidRDefault="00846A3D" w:rsidP="003D5EE3">
            <w:pPr>
              <w:rPr>
                <w:rFonts w:cs="Tahoma"/>
              </w:rPr>
            </w:pPr>
            <w:r w:rsidRPr="00E5381F">
              <w:rPr>
                <w:rFonts w:cs="Tahoma"/>
              </w:rPr>
              <w:t>Městský úřad</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MP  </w:t>
            </w:r>
          </w:p>
        </w:tc>
        <w:tc>
          <w:tcPr>
            <w:tcW w:w="7654" w:type="dxa"/>
          </w:tcPr>
          <w:p w:rsidR="00846A3D" w:rsidRPr="00E5381F" w:rsidRDefault="00846A3D" w:rsidP="003D5EE3">
            <w:pPr>
              <w:rPr>
                <w:rFonts w:cs="Tahoma"/>
              </w:rPr>
            </w:pPr>
            <w:r w:rsidRPr="00E5381F">
              <w:rPr>
                <w:rFonts w:cs="Tahoma"/>
              </w:rPr>
              <w:t>mostní provizorium</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MPP</w:t>
            </w:r>
          </w:p>
        </w:tc>
        <w:tc>
          <w:tcPr>
            <w:tcW w:w="7654" w:type="dxa"/>
          </w:tcPr>
          <w:p w:rsidR="00846A3D" w:rsidRPr="00E5381F" w:rsidRDefault="00846A3D" w:rsidP="003D5EE3">
            <w:pPr>
              <w:rPr>
                <w:rFonts w:cs="Tahoma"/>
              </w:rPr>
            </w:pPr>
            <w:r w:rsidRPr="00E5381F">
              <w:rPr>
                <w:rFonts w:cs="Tahoma"/>
              </w:rPr>
              <w:t>mostní průjezdný průřez</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lastRenderedPageBreak/>
              <w:t xml:space="preserve">MK  </w:t>
            </w:r>
          </w:p>
        </w:tc>
        <w:tc>
          <w:tcPr>
            <w:tcW w:w="7654" w:type="dxa"/>
          </w:tcPr>
          <w:p w:rsidR="00846A3D" w:rsidRPr="00E5381F" w:rsidRDefault="00846A3D" w:rsidP="003D5EE3">
            <w:pPr>
              <w:rPr>
                <w:rFonts w:cs="Tahoma"/>
              </w:rPr>
            </w:pPr>
            <w:r w:rsidRPr="00E5381F">
              <w:rPr>
                <w:rFonts w:cs="Tahoma"/>
              </w:rPr>
              <w:t>místní kabelizace, místní kabel</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MR</w:t>
            </w:r>
          </w:p>
        </w:tc>
        <w:tc>
          <w:tcPr>
            <w:tcW w:w="7654" w:type="dxa"/>
          </w:tcPr>
          <w:p w:rsidR="00846A3D" w:rsidRPr="00E5381F" w:rsidRDefault="00846A3D" w:rsidP="003D5EE3">
            <w:pPr>
              <w:rPr>
                <w:rFonts w:cs="Tahoma"/>
              </w:rPr>
            </w:pPr>
            <w:r w:rsidRPr="00E5381F">
              <w:rPr>
                <w:rFonts w:cs="Tahoma"/>
              </w:rPr>
              <w:t>měnírna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MRTS</w:t>
            </w:r>
          </w:p>
        </w:tc>
        <w:tc>
          <w:tcPr>
            <w:tcW w:w="7654" w:type="dxa"/>
          </w:tcPr>
          <w:p w:rsidR="00846A3D" w:rsidRPr="00E5381F" w:rsidRDefault="00846A3D" w:rsidP="003D5EE3">
            <w:pPr>
              <w:rPr>
                <w:rFonts w:cs="Tahoma"/>
              </w:rPr>
            </w:pPr>
            <w:r w:rsidRPr="00E5381F">
              <w:rPr>
                <w:rFonts w:cs="Tahoma"/>
              </w:rPr>
              <w:t>místní radiová technologická síť</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MŘS</w:t>
            </w:r>
          </w:p>
        </w:tc>
        <w:tc>
          <w:tcPr>
            <w:tcW w:w="7654" w:type="dxa"/>
          </w:tcPr>
          <w:p w:rsidR="00846A3D" w:rsidRPr="00E5381F" w:rsidRDefault="00846A3D" w:rsidP="003D5EE3">
            <w:pPr>
              <w:rPr>
                <w:rFonts w:cs="Tahoma"/>
              </w:rPr>
            </w:pPr>
            <w:r w:rsidRPr="00E5381F">
              <w:rPr>
                <w:rFonts w:cs="Tahoma"/>
              </w:rPr>
              <w:t xml:space="preserve">místní </w:t>
            </w:r>
            <w:proofErr w:type="gramStart"/>
            <w:r w:rsidRPr="00E5381F">
              <w:rPr>
                <w:rFonts w:cs="Tahoma"/>
              </w:rPr>
              <w:t>řídící</w:t>
            </w:r>
            <w:proofErr w:type="gramEnd"/>
            <w:r w:rsidRPr="00E5381F">
              <w:rPr>
                <w:rFonts w:cs="Tahoma"/>
              </w:rPr>
              <w:t xml:space="preserve"> systém</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NP</w:t>
            </w:r>
          </w:p>
        </w:tc>
        <w:tc>
          <w:tcPr>
            <w:tcW w:w="7654" w:type="dxa"/>
          </w:tcPr>
          <w:p w:rsidR="00846A3D" w:rsidRPr="00E5381F" w:rsidRDefault="00846A3D" w:rsidP="003D5EE3">
            <w:pPr>
              <w:ind w:left="-8"/>
              <w:rPr>
                <w:rStyle w:val="Siln"/>
                <w:rFonts w:cs="Tahoma"/>
                <w:b w:val="0"/>
              </w:rPr>
            </w:pPr>
            <w:r w:rsidRPr="00E5381F">
              <w:rPr>
                <w:rFonts w:cs="Tahoma"/>
              </w:rPr>
              <w:t>nadzemní podlaží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NN </w:t>
            </w:r>
          </w:p>
        </w:tc>
        <w:tc>
          <w:tcPr>
            <w:tcW w:w="7654" w:type="dxa"/>
          </w:tcPr>
          <w:p w:rsidR="00846A3D" w:rsidRPr="00E5381F" w:rsidRDefault="00846A3D" w:rsidP="003D5EE3">
            <w:pPr>
              <w:rPr>
                <w:rFonts w:cs="Tahoma"/>
              </w:rPr>
            </w:pPr>
            <w:r w:rsidRPr="00E5381F">
              <w:rPr>
                <w:rFonts w:cs="Tahoma"/>
              </w:rPr>
              <w:t>nízké napětí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NS  </w:t>
            </w:r>
          </w:p>
        </w:tc>
        <w:tc>
          <w:tcPr>
            <w:tcW w:w="7654" w:type="dxa"/>
          </w:tcPr>
          <w:p w:rsidR="00846A3D" w:rsidRPr="00E5381F" w:rsidRDefault="00846A3D" w:rsidP="003D5EE3">
            <w:pPr>
              <w:rPr>
                <w:rFonts w:cs="Tahoma"/>
              </w:rPr>
            </w:pPr>
            <w:r w:rsidRPr="00E5381F">
              <w:rPr>
                <w:rFonts w:cs="Tahoma"/>
              </w:rPr>
              <w:t>napájecí stanice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NZ</w:t>
            </w:r>
          </w:p>
        </w:tc>
        <w:tc>
          <w:tcPr>
            <w:tcW w:w="7654" w:type="dxa"/>
          </w:tcPr>
          <w:p w:rsidR="00846A3D" w:rsidRPr="00E5381F" w:rsidRDefault="00846A3D" w:rsidP="003D5EE3">
            <w:pPr>
              <w:rPr>
                <w:rFonts w:cs="Tahoma"/>
              </w:rPr>
            </w:pPr>
            <w:r w:rsidRPr="00E5381F">
              <w:rPr>
                <w:rFonts w:cs="Tahoma"/>
              </w:rPr>
              <w:t>napájecí zdroj</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ON</w:t>
            </w:r>
          </w:p>
        </w:tc>
        <w:tc>
          <w:tcPr>
            <w:tcW w:w="7654" w:type="dxa"/>
          </w:tcPr>
          <w:p w:rsidR="00846A3D" w:rsidRPr="00E5381F" w:rsidRDefault="00846A3D" w:rsidP="003D5EE3">
            <w:pPr>
              <w:rPr>
                <w:rFonts w:cs="Tahoma"/>
              </w:rPr>
            </w:pPr>
            <w:r w:rsidRPr="00E5381F">
              <w:rPr>
                <w:rFonts w:cs="Tahoma"/>
              </w:rPr>
              <w:t>občasná návěst</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OP</w:t>
            </w:r>
          </w:p>
        </w:tc>
        <w:tc>
          <w:tcPr>
            <w:tcW w:w="7654" w:type="dxa"/>
          </w:tcPr>
          <w:p w:rsidR="00846A3D" w:rsidRPr="00E5381F" w:rsidRDefault="00846A3D" w:rsidP="003D5EE3">
            <w:pPr>
              <w:rPr>
                <w:rFonts w:cs="Tahoma"/>
              </w:rPr>
            </w:pPr>
            <w:r w:rsidRPr="00E5381F">
              <w:rPr>
                <w:rFonts w:cs="Tahoma"/>
              </w:rPr>
              <w:t>ochranné pásmo</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PD</w:t>
            </w:r>
          </w:p>
        </w:tc>
        <w:tc>
          <w:tcPr>
            <w:tcW w:w="7654" w:type="dxa"/>
          </w:tcPr>
          <w:p w:rsidR="00846A3D" w:rsidRPr="00E5381F" w:rsidRDefault="00846A3D" w:rsidP="003D5EE3">
            <w:pPr>
              <w:rPr>
                <w:rFonts w:cs="Tahoma"/>
              </w:rPr>
            </w:pPr>
            <w:r w:rsidRPr="00E5381F">
              <w:rPr>
                <w:rFonts w:cs="Tahoma"/>
              </w:rPr>
              <w:t>přípravná dokumentace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PIN</w:t>
            </w:r>
          </w:p>
        </w:tc>
        <w:tc>
          <w:tcPr>
            <w:tcW w:w="7654" w:type="dxa"/>
          </w:tcPr>
          <w:p w:rsidR="00846A3D" w:rsidRPr="00E5381F" w:rsidRDefault="00846A3D" w:rsidP="003D5EE3">
            <w:pPr>
              <w:rPr>
                <w:rFonts w:cs="Tahoma"/>
              </w:rPr>
            </w:pPr>
            <w:r w:rsidRPr="00E5381F">
              <w:rPr>
                <w:rFonts w:cs="Tahoma"/>
              </w:rPr>
              <w:t>pořizovací náklady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PN</w:t>
            </w:r>
          </w:p>
        </w:tc>
        <w:tc>
          <w:tcPr>
            <w:tcW w:w="7654" w:type="dxa"/>
          </w:tcPr>
          <w:p w:rsidR="00846A3D" w:rsidRPr="00E5381F" w:rsidRDefault="00846A3D" w:rsidP="003D5EE3">
            <w:pPr>
              <w:rPr>
                <w:rFonts w:cs="Tahoma"/>
              </w:rPr>
            </w:pPr>
            <w:r w:rsidRPr="00E5381F">
              <w:rPr>
                <w:rFonts w:cs="Tahoma"/>
              </w:rPr>
              <w:t>počítače náprav</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PNS</w:t>
            </w:r>
          </w:p>
        </w:tc>
        <w:tc>
          <w:tcPr>
            <w:tcW w:w="7654" w:type="dxa"/>
          </w:tcPr>
          <w:p w:rsidR="00846A3D" w:rsidRPr="00E5381F" w:rsidRDefault="00846A3D" w:rsidP="003D5EE3">
            <w:pPr>
              <w:rPr>
                <w:rFonts w:cs="Tahoma"/>
              </w:rPr>
            </w:pPr>
            <w:r w:rsidRPr="00E5381F">
              <w:rPr>
                <w:rFonts w:cs="Tahoma"/>
              </w:rPr>
              <w:t>provizorní napájecí stanice</w:t>
            </w:r>
          </w:p>
        </w:tc>
      </w:tr>
      <w:tr w:rsidR="00846A3D" w:rsidRPr="00E5381F" w:rsidTr="003D5EE3">
        <w:trPr>
          <w:trHeight w:hRule="exact" w:val="584"/>
        </w:trPr>
        <w:tc>
          <w:tcPr>
            <w:tcW w:w="1555" w:type="dxa"/>
          </w:tcPr>
          <w:p w:rsidR="00846A3D" w:rsidRPr="00E5381F" w:rsidRDefault="00846A3D" w:rsidP="003D5EE3">
            <w:pPr>
              <w:rPr>
                <w:rFonts w:cs="Tahoma"/>
              </w:rPr>
            </w:pPr>
            <w:r w:rsidRPr="00E5381F">
              <w:rPr>
                <w:rFonts w:cs="Tahoma"/>
              </w:rPr>
              <w:t>PHS</w:t>
            </w:r>
          </w:p>
        </w:tc>
        <w:tc>
          <w:tcPr>
            <w:tcW w:w="7654" w:type="dxa"/>
          </w:tcPr>
          <w:p w:rsidR="00846A3D" w:rsidRPr="00E5381F" w:rsidRDefault="00846A3D" w:rsidP="00DB19A8">
            <w:pPr>
              <w:rPr>
                <w:rFonts w:cs="Tahoma"/>
              </w:rPr>
            </w:pPr>
            <w:r w:rsidRPr="00E5381F">
              <w:rPr>
                <w:rFonts w:cs="Tahoma"/>
              </w:rPr>
              <w:t>protihluková stěna</w:t>
            </w:r>
            <w:r>
              <w:rPr>
                <w:rFonts w:cs="Tahoma"/>
              </w:rPr>
              <w:t xml:space="preserve"> </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PTM</w:t>
            </w:r>
          </w:p>
        </w:tc>
        <w:tc>
          <w:tcPr>
            <w:tcW w:w="7654" w:type="dxa"/>
          </w:tcPr>
          <w:p w:rsidR="00846A3D" w:rsidRPr="00E5381F" w:rsidRDefault="00846A3D" w:rsidP="003D5EE3">
            <w:pPr>
              <w:rPr>
                <w:rFonts w:cs="Tahoma"/>
              </w:rPr>
            </w:pPr>
            <w:r w:rsidRPr="00E5381F">
              <w:rPr>
                <w:rFonts w:cs="Tahoma"/>
              </w:rPr>
              <w:t>trakční měnírna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PTS </w:t>
            </w:r>
          </w:p>
        </w:tc>
        <w:tc>
          <w:tcPr>
            <w:tcW w:w="7654" w:type="dxa"/>
          </w:tcPr>
          <w:p w:rsidR="00846A3D" w:rsidRPr="00E5381F" w:rsidRDefault="00846A3D" w:rsidP="003D5EE3">
            <w:pPr>
              <w:rPr>
                <w:rFonts w:cs="Tahoma"/>
              </w:rPr>
            </w:pPr>
            <w:r w:rsidRPr="00E5381F">
              <w:rPr>
                <w:rFonts w:cs="Tahoma"/>
              </w:rPr>
              <w:t>přejezdová transformační stanice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PS</w:t>
            </w:r>
          </w:p>
        </w:tc>
        <w:tc>
          <w:tcPr>
            <w:tcW w:w="7654" w:type="dxa"/>
          </w:tcPr>
          <w:p w:rsidR="00846A3D" w:rsidRPr="00E5381F" w:rsidRDefault="00846A3D" w:rsidP="003D5EE3">
            <w:pPr>
              <w:rPr>
                <w:rFonts w:cs="Tahoma"/>
              </w:rPr>
            </w:pPr>
            <w:r w:rsidRPr="00E5381F">
              <w:rPr>
                <w:rFonts w:cs="Tahoma"/>
              </w:rPr>
              <w:t>provozní soubory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PUPFL</w:t>
            </w:r>
          </w:p>
        </w:tc>
        <w:tc>
          <w:tcPr>
            <w:tcW w:w="7654" w:type="dxa"/>
          </w:tcPr>
          <w:p w:rsidR="00846A3D" w:rsidRPr="00E5381F" w:rsidRDefault="00846A3D" w:rsidP="003D5EE3">
            <w:pPr>
              <w:rPr>
                <w:rFonts w:cs="Tahoma"/>
              </w:rPr>
            </w:pPr>
            <w:r w:rsidRPr="00E5381F">
              <w:rPr>
                <w:rFonts w:cs="Tahoma"/>
              </w:rPr>
              <w:t>pozemky určené k </w:t>
            </w:r>
            <w:proofErr w:type="gramStart"/>
            <w:r w:rsidRPr="00E5381F">
              <w:rPr>
                <w:rFonts w:cs="Tahoma"/>
              </w:rPr>
              <w:t>plnění  funkcí</w:t>
            </w:r>
            <w:proofErr w:type="gramEnd"/>
            <w:r w:rsidRPr="00E5381F">
              <w:rPr>
                <w:rFonts w:cs="Tahoma"/>
              </w:rPr>
              <w:t xml:space="preserve"> lesa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PZS</w:t>
            </w:r>
          </w:p>
        </w:tc>
        <w:tc>
          <w:tcPr>
            <w:tcW w:w="7654" w:type="dxa"/>
          </w:tcPr>
          <w:p w:rsidR="00846A3D" w:rsidRPr="00E5381F" w:rsidRDefault="00846A3D" w:rsidP="003D5EE3">
            <w:pPr>
              <w:rPr>
                <w:rFonts w:cs="Tahoma"/>
              </w:rPr>
            </w:pPr>
            <w:r w:rsidRPr="00E5381F">
              <w:rPr>
                <w:rFonts w:cs="Tahoma"/>
              </w:rPr>
              <w:t>přejezdové zabezpečovací zařízení světelné</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RD</w:t>
            </w:r>
          </w:p>
        </w:tc>
        <w:tc>
          <w:tcPr>
            <w:tcW w:w="7654" w:type="dxa"/>
          </w:tcPr>
          <w:p w:rsidR="00846A3D" w:rsidRPr="00E5381F" w:rsidRDefault="00846A3D" w:rsidP="003D5EE3">
            <w:pPr>
              <w:rPr>
                <w:rFonts w:cs="Tahoma"/>
              </w:rPr>
            </w:pPr>
            <w:proofErr w:type="spellStart"/>
            <w:r w:rsidRPr="00E5381F">
              <w:rPr>
                <w:rFonts w:cs="Tahoma"/>
              </w:rPr>
              <w:t>releový</w:t>
            </w:r>
            <w:proofErr w:type="spellEnd"/>
            <w:r w:rsidRPr="00E5381F">
              <w:rPr>
                <w:rFonts w:cs="Tahoma"/>
              </w:rPr>
              <w:t xml:space="preserve"> domek</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RDP</w:t>
            </w:r>
          </w:p>
        </w:tc>
        <w:tc>
          <w:tcPr>
            <w:tcW w:w="7654" w:type="dxa"/>
          </w:tcPr>
          <w:p w:rsidR="00846A3D" w:rsidRPr="00E5381F" w:rsidRDefault="00846A3D" w:rsidP="003D5EE3">
            <w:pPr>
              <w:rPr>
                <w:rFonts w:cs="Tahoma"/>
              </w:rPr>
            </w:pPr>
            <w:r w:rsidRPr="00E5381F">
              <w:rPr>
                <w:rFonts w:cs="Tahoma"/>
              </w:rPr>
              <w:t>Regionální dispečerské pracoviště</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RSM, ČD RSM</w:t>
            </w:r>
          </w:p>
        </w:tc>
        <w:tc>
          <w:tcPr>
            <w:tcW w:w="7654" w:type="dxa"/>
          </w:tcPr>
          <w:p w:rsidR="00846A3D" w:rsidRPr="00E5381F" w:rsidRDefault="00846A3D" w:rsidP="003D5EE3">
            <w:pPr>
              <w:rPr>
                <w:rFonts w:cs="Tahoma"/>
              </w:rPr>
            </w:pPr>
            <w:r w:rsidRPr="00E5381F">
              <w:rPr>
                <w:rFonts w:cs="Tahoma"/>
              </w:rPr>
              <w:t>Regionální správa majetku (ČD a.s.)</w:t>
            </w:r>
          </w:p>
        </w:tc>
      </w:tr>
      <w:tr w:rsidR="00846A3D" w:rsidRPr="00E5381F" w:rsidTr="003D5EE3">
        <w:trPr>
          <w:trHeight w:hRule="exact" w:val="284"/>
        </w:trPr>
        <w:tc>
          <w:tcPr>
            <w:tcW w:w="1555" w:type="dxa"/>
          </w:tcPr>
          <w:p w:rsidR="00846A3D" w:rsidRPr="00E5381F" w:rsidRDefault="00846A3D" w:rsidP="003D5EE3">
            <w:pPr>
              <w:rPr>
                <w:rFonts w:cs="Tahoma"/>
              </w:rPr>
            </w:pPr>
            <w:r>
              <w:rPr>
                <w:rFonts w:cs="Tahoma"/>
              </w:rPr>
              <w:t>R-VS</w:t>
            </w:r>
          </w:p>
        </w:tc>
        <w:tc>
          <w:tcPr>
            <w:tcW w:w="7654" w:type="dxa"/>
          </w:tcPr>
          <w:p w:rsidR="00846A3D" w:rsidRPr="00E5381F" w:rsidRDefault="00846A3D" w:rsidP="003D5EE3">
            <w:pPr>
              <w:rPr>
                <w:rFonts w:cs="Tahoma"/>
              </w:rPr>
            </w:pPr>
            <w:r>
              <w:rPr>
                <w:rFonts w:cs="Tahoma"/>
              </w:rPr>
              <w:t xml:space="preserve">Rekonstrukce </w:t>
            </w:r>
            <w:proofErr w:type="spellStart"/>
            <w:r>
              <w:rPr>
                <w:rFonts w:cs="Tahoma"/>
              </w:rPr>
              <w:t>žst</w:t>
            </w:r>
            <w:proofErr w:type="spellEnd"/>
            <w:r>
              <w:rPr>
                <w:rFonts w:cs="Tahoma"/>
              </w:rPr>
              <w:t>. Vsetín</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SO</w:t>
            </w:r>
          </w:p>
        </w:tc>
        <w:tc>
          <w:tcPr>
            <w:tcW w:w="7654" w:type="dxa"/>
          </w:tcPr>
          <w:p w:rsidR="00846A3D" w:rsidRPr="00E5381F" w:rsidRDefault="00846A3D" w:rsidP="003D5EE3">
            <w:pPr>
              <w:rPr>
                <w:rFonts w:cs="Tahoma"/>
              </w:rPr>
            </w:pPr>
            <w:r w:rsidRPr="00E5381F">
              <w:rPr>
                <w:rFonts w:cs="Tahoma"/>
              </w:rPr>
              <w:t>stavební objekty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Sp</w:t>
            </w:r>
          </w:p>
        </w:tc>
        <w:tc>
          <w:tcPr>
            <w:tcW w:w="7654" w:type="dxa"/>
          </w:tcPr>
          <w:p w:rsidR="00846A3D" w:rsidRPr="00E5381F" w:rsidRDefault="00846A3D" w:rsidP="003D5EE3">
            <w:pPr>
              <w:rPr>
                <w:rFonts w:cs="Tahoma"/>
              </w:rPr>
            </w:pPr>
            <w:r w:rsidRPr="00E5381F">
              <w:rPr>
                <w:rFonts w:cs="Tahoma"/>
              </w:rPr>
              <w:t>spěšný vlak</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SP</w:t>
            </w:r>
          </w:p>
        </w:tc>
        <w:tc>
          <w:tcPr>
            <w:tcW w:w="7654" w:type="dxa"/>
          </w:tcPr>
          <w:p w:rsidR="00846A3D" w:rsidRPr="00E5381F" w:rsidRDefault="00846A3D" w:rsidP="003D5EE3">
            <w:pPr>
              <w:rPr>
                <w:rFonts w:cs="Tahoma"/>
              </w:rPr>
            </w:pPr>
            <w:r w:rsidRPr="00E5381F">
              <w:rPr>
                <w:rFonts w:cs="Tahoma"/>
              </w:rPr>
              <w:t>studie proveditelnosti</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SS</w:t>
            </w:r>
          </w:p>
        </w:tc>
        <w:tc>
          <w:tcPr>
            <w:tcW w:w="7654" w:type="dxa"/>
          </w:tcPr>
          <w:p w:rsidR="00846A3D" w:rsidRPr="00E5381F" w:rsidRDefault="00846A3D" w:rsidP="003D5EE3">
            <w:pPr>
              <w:rPr>
                <w:rFonts w:cs="Tahoma"/>
              </w:rPr>
            </w:pPr>
            <w:r w:rsidRPr="00E5381F">
              <w:rPr>
                <w:rFonts w:cs="Tahoma"/>
              </w:rPr>
              <w:t>spínací stanice</w:t>
            </w:r>
          </w:p>
        </w:tc>
      </w:tr>
      <w:tr w:rsidR="00846A3D" w:rsidRPr="00E5381F" w:rsidTr="003D5EE3">
        <w:trPr>
          <w:trHeight w:hRule="exact" w:val="284"/>
        </w:trPr>
        <w:tc>
          <w:tcPr>
            <w:tcW w:w="1555" w:type="dxa"/>
          </w:tcPr>
          <w:p w:rsidR="00846A3D" w:rsidRPr="00E5381F" w:rsidRDefault="00846A3D" w:rsidP="003D5EE3">
            <w:pPr>
              <w:rPr>
                <w:rFonts w:cs="Tahoma"/>
              </w:rPr>
            </w:pPr>
            <w:proofErr w:type="spellStart"/>
            <w:r w:rsidRPr="00E5381F">
              <w:rPr>
                <w:rFonts w:cs="Tahoma"/>
              </w:rPr>
              <w:t>ss</w:t>
            </w:r>
            <w:proofErr w:type="spellEnd"/>
          </w:p>
        </w:tc>
        <w:tc>
          <w:tcPr>
            <w:tcW w:w="7654" w:type="dxa"/>
          </w:tcPr>
          <w:p w:rsidR="00846A3D" w:rsidRPr="00E5381F" w:rsidRDefault="00846A3D" w:rsidP="003D5EE3">
            <w:pPr>
              <w:rPr>
                <w:rFonts w:cs="Tahoma"/>
              </w:rPr>
            </w:pPr>
            <w:r w:rsidRPr="00E5381F">
              <w:rPr>
                <w:rFonts w:cs="Tahoma"/>
              </w:rPr>
              <w:t xml:space="preserve">subsystém </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SBBH</w:t>
            </w:r>
          </w:p>
        </w:tc>
        <w:tc>
          <w:tcPr>
            <w:tcW w:w="7654" w:type="dxa"/>
          </w:tcPr>
          <w:p w:rsidR="00846A3D" w:rsidRPr="00E5381F" w:rsidRDefault="00846A3D" w:rsidP="003D5EE3">
            <w:pPr>
              <w:rPr>
                <w:rFonts w:cs="Tahoma"/>
              </w:rPr>
            </w:pPr>
            <w:r w:rsidRPr="00E5381F">
              <w:rPr>
                <w:rStyle w:val="st"/>
                <w:rFonts w:cs="Tahoma"/>
              </w:rPr>
              <w:t xml:space="preserve">Správa budov a bytového hospodářství (SŽ </w:t>
            </w:r>
            <w:proofErr w:type="spellStart"/>
            <w:proofErr w:type="gramStart"/>
            <w:r w:rsidRPr="00E5381F">
              <w:rPr>
                <w:rStyle w:val="st"/>
                <w:rFonts w:cs="Tahoma"/>
              </w:rPr>
              <w:t>s.o</w:t>
            </w:r>
            <w:proofErr w:type="spellEnd"/>
            <w:r w:rsidRPr="00E5381F">
              <w:rPr>
                <w:rStyle w:val="st"/>
                <w:rFonts w:cs="Tahoma"/>
              </w:rPr>
              <w:t>.</w:t>
            </w:r>
            <w:proofErr w:type="gramEnd"/>
            <w:r w:rsidRPr="00E5381F">
              <w:rPr>
                <w:rStyle w:val="st"/>
                <w:rFonts w:cs="Tahoma"/>
              </w:rPr>
              <w:t>)</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SEE</w:t>
            </w:r>
          </w:p>
        </w:tc>
        <w:tc>
          <w:tcPr>
            <w:tcW w:w="7654" w:type="dxa"/>
          </w:tcPr>
          <w:p w:rsidR="00846A3D" w:rsidRPr="00E5381F" w:rsidRDefault="00846A3D" w:rsidP="003D5EE3">
            <w:pPr>
              <w:rPr>
                <w:rFonts w:cs="Tahoma"/>
              </w:rPr>
            </w:pPr>
            <w:r w:rsidRPr="00E5381F">
              <w:rPr>
                <w:rFonts w:cs="Tahoma"/>
              </w:rPr>
              <w:t xml:space="preserve">Správa </w:t>
            </w:r>
            <w:r w:rsidRPr="00E5381F">
              <w:rPr>
                <w:rStyle w:val="st"/>
                <w:rFonts w:cs="Tahoma"/>
              </w:rPr>
              <w:t xml:space="preserve">elektrotechniky a energetiky (SŽ </w:t>
            </w:r>
            <w:proofErr w:type="spellStart"/>
            <w:proofErr w:type="gramStart"/>
            <w:r w:rsidRPr="00E5381F">
              <w:rPr>
                <w:rStyle w:val="st"/>
                <w:rFonts w:cs="Tahoma"/>
              </w:rPr>
              <w:t>s.o</w:t>
            </w:r>
            <w:proofErr w:type="spellEnd"/>
            <w:r w:rsidRPr="00E5381F">
              <w:rPr>
                <w:rStyle w:val="st"/>
                <w:rFonts w:cs="Tahoma"/>
              </w:rPr>
              <w:t>.</w:t>
            </w:r>
            <w:proofErr w:type="gramEnd"/>
            <w:r w:rsidRPr="00E5381F">
              <w:rPr>
                <w:rStyle w:val="st"/>
                <w:rFonts w:cs="Tahoma"/>
              </w:rPr>
              <w:t>)</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SSZT</w:t>
            </w:r>
          </w:p>
        </w:tc>
        <w:tc>
          <w:tcPr>
            <w:tcW w:w="7654" w:type="dxa"/>
          </w:tcPr>
          <w:p w:rsidR="00846A3D" w:rsidRPr="00E5381F" w:rsidRDefault="00846A3D" w:rsidP="003D5EE3">
            <w:pPr>
              <w:rPr>
                <w:rFonts w:cs="Tahoma"/>
              </w:rPr>
            </w:pPr>
            <w:r w:rsidRPr="00E5381F">
              <w:rPr>
                <w:rStyle w:val="st"/>
                <w:rFonts w:cs="Tahoma"/>
              </w:rPr>
              <w:t xml:space="preserve">Správy sdělovací a zabezpečovací techniky (SŽ </w:t>
            </w:r>
            <w:proofErr w:type="spellStart"/>
            <w:proofErr w:type="gramStart"/>
            <w:r w:rsidRPr="00E5381F">
              <w:rPr>
                <w:rStyle w:val="st"/>
                <w:rFonts w:cs="Tahoma"/>
              </w:rPr>
              <w:t>s.o</w:t>
            </w:r>
            <w:proofErr w:type="spellEnd"/>
            <w:r w:rsidRPr="00E5381F">
              <w:rPr>
                <w:rStyle w:val="st"/>
                <w:rFonts w:cs="Tahoma"/>
              </w:rPr>
              <w:t>.</w:t>
            </w:r>
            <w:proofErr w:type="gramEnd"/>
            <w:r w:rsidRPr="00E5381F">
              <w:rPr>
                <w:rStyle w:val="st"/>
                <w:rFonts w:cs="Tahoma"/>
              </w:rPr>
              <w:t>)</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SÚ</w:t>
            </w:r>
          </w:p>
        </w:tc>
        <w:tc>
          <w:tcPr>
            <w:tcW w:w="7654" w:type="dxa"/>
          </w:tcPr>
          <w:p w:rsidR="00846A3D" w:rsidRPr="00E5381F" w:rsidRDefault="00846A3D" w:rsidP="003D5EE3">
            <w:pPr>
              <w:rPr>
                <w:rFonts w:cs="Tahoma"/>
              </w:rPr>
            </w:pPr>
            <w:r w:rsidRPr="00E5381F">
              <w:rPr>
                <w:rFonts w:cs="Tahoma"/>
              </w:rPr>
              <w:t>Stavědlová ústředna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SZE           </w:t>
            </w:r>
          </w:p>
        </w:tc>
        <w:tc>
          <w:tcPr>
            <w:tcW w:w="7654" w:type="dxa"/>
          </w:tcPr>
          <w:p w:rsidR="00846A3D" w:rsidRPr="00E5381F" w:rsidRDefault="00846A3D" w:rsidP="003D5EE3">
            <w:pPr>
              <w:rPr>
                <w:rFonts w:cs="Tahoma"/>
              </w:rPr>
            </w:pPr>
            <w:r w:rsidRPr="00E5381F">
              <w:rPr>
                <w:rFonts w:cs="Tahoma"/>
              </w:rPr>
              <w:t>Správa železniční energetiky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SZG Olomouc</w:t>
            </w:r>
          </w:p>
        </w:tc>
        <w:tc>
          <w:tcPr>
            <w:tcW w:w="7654" w:type="dxa"/>
          </w:tcPr>
          <w:p w:rsidR="00846A3D" w:rsidRPr="00E5381F" w:rsidRDefault="00846A3D" w:rsidP="003D5EE3">
            <w:pPr>
              <w:rPr>
                <w:rFonts w:cs="Tahoma"/>
              </w:rPr>
            </w:pPr>
            <w:r w:rsidRPr="00E5381F">
              <w:rPr>
                <w:rFonts w:cs="Tahoma"/>
              </w:rPr>
              <w:t>Správa železniční geodézie Olomouc</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SZZ</w:t>
            </w:r>
          </w:p>
        </w:tc>
        <w:tc>
          <w:tcPr>
            <w:tcW w:w="7654" w:type="dxa"/>
          </w:tcPr>
          <w:p w:rsidR="00846A3D" w:rsidRPr="00E5381F" w:rsidRDefault="00846A3D" w:rsidP="003D5EE3">
            <w:pPr>
              <w:rPr>
                <w:rFonts w:cs="Tahoma"/>
              </w:rPr>
            </w:pPr>
            <w:r w:rsidRPr="00E5381F">
              <w:rPr>
                <w:rFonts w:cs="Tahoma"/>
              </w:rPr>
              <w:t>staniční zabezpečovací zařízení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SŽ</w:t>
            </w:r>
          </w:p>
        </w:tc>
        <w:tc>
          <w:tcPr>
            <w:tcW w:w="7654" w:type="dxa"/>
          </w:tcPr>
          <w:p w:rsidR="00846A3D" w:rsidRPr="00E5381F" w:rsidRDefault="00846A3D" w:rsidP="003D5EE3">
            <w:pPr>
              <w:rPr>
                <w:rFonts w:cs="Tahoma"/>
              </w:rPr>
            </w:pPr>
            <w:r w:rsidRPr="00E5381F">
              <w:rPr>
                <w:rFonts w:cs="Tahoma"/>
              </w:rPr>
              <w:t>Správa železniční dopravní cesty, státní organizace</w:t>
            </w:r>
          </w:p>
        </w:tc>
      </w:tr>
      <w:tr w:rsidR="00846A3D" w:rsidRPr="00E5381F" w:rsidTr="003D5EE3">
        <w:trPr>
          <w:trHeight w:hRule="exact" w:val="284"/>
        </w:trPr>
        <w:tc>
          <w:tcPr>
            <w:tcW w:w="1555" w:type="dxa"/>
          </w:tcPr>
          <w:p w:rsidR="00846A3D" w:rsidRPr="00E5381F" w:rsidRDefault="00846A3D" w:rsidP="003D5EE3">
            <w:pPr>
              <w:rPr>
                <w:rFonts w:cs="Tahoma"/>
              </w:rPr>
            </w:pPr>
            <w:r>
              <w:rPr>
                <w:rFonts w:cs="Tahoma"/>
              </w:rPr>
              <w:t>SŽ GŘ</w:t>
            </w:r>
          </w:p>
        </w:tc>
        <w:tc>
          <w:tcPr>
            <w:tcW w:w="7654" w:type="dxa"/>
          </w:tcPr>
          <w:p w:rsidR="00846A3D" w:rsidRPr="00E5381F" w:rsidRDefault="00846A3D" w:rsidP="003D5EE3">
            <w:pPr>
              <w:rPr>
                <w:rFonts w:cs="Tahoma"/>
              </w:rPr>
            </w:pPr>
            <w:r w:rsidRPr="00E5381F">
              <w:rPr>
                <w:rFonts w:cs="Tahoma"/>
              </w:rPr>
              <w:t>Správa železniční dopravní cesty, státní organizace, Generální ředitelství</w:t>
            </w:r>
          </w:p>
        </w:tc>
      </w:tr>
      <w:tr w:rsidR="00846A3D" w:rsidRPr="00E5381F" w:rsidTr="003D5EE3">
        <w:trPr>
          <w:trHeight w:hRule="exact" w:val="284"/>
        </w:trPr>
        <w:tc>
          <w:tcPr>
            <w:tcW w:w="1555" w:type="dxa"/>
          </w:tcPr>
          <w:p w:rsidR="00846A3D" w:rsidRPr="00E5381F" w:rsidRDefault="00846A3D" w:rsidP="003D5EE3">
            <w:pPr>
              <w:rPr>
                <w:rFonts w:cs="Tahoma"/>
              </w:rPr>
            </w:pPr>
            <w:r>
              <w:rPr>
                <w:rFonts w:cs="Tahoma"/>
              </w:rPr>
              <w:t>SŽ</w:t>
            </w:r>
            <w:r w:rsidRPr="00E5381F">
              <w:rPr>
                <w:rFonts w:cs="Tahoma"/>
              </w:rPr>
              <w:t xml:space="preserve"> OŘ</w:t>
            </w:r>
          </w:p>
        </w:tc>
        <w:tc>
          <w:tcPr>
            <w:tcW w:w="7654" w:type="dxa"/>
          </w:tcPr>
          <w:p w:rsidR="00846A3D" w:rsidRPr="00E5381F" w:rsidRDefault="00846A3D" w:rsidP="003D5EE3">
            <w:pPr>
              <w:rPr>
                <w:rFonts w:cs="Tahoma"/>
              </w:rPr>
            </w:pPr>
            <w:r w:rsidRPr="00E5381F">
              <w:rPr>
                <w:rFonts w:cs="Tahoma"/>
              </w:rPr>
              <w:t>Správa železniční dopravní cesty, státní organizace, Oblastní ředitelství</w:t>
            </w:r>
          </w:p>
        </w:tc>
      </w:tr>
      <w:tr w:rsidR="00846A3D" w:rsidRPr="00E5381F" w:rsidTr="003D5EE3">
        <w:trPr>
          <w:trHeight w:hRule="exact" w:val="284"/>
        </w:trPr>
        <w:tc>
          <w:tcPr>
            <w:tcW w:w="1555" w:type="dxa"/>
          </w:tcPr>
          <w:p w:rsidR="00846A3D" w:rsidRPr="00E5381F" w:rsidRDefault="00846A3D" w:rsidP="003D5EE3">
            <w:pPr>
              <w:rPr>
                <w:rFonts w:cs="Tahoma"/>
              </w:rPr>
            </w:pPr>
            <w:proofErr w:type="gramStart"/>
            <w:r w:rsidRPr="00E5381F">
              <w:rPr>
                <w:rFonts w:cs="Tahoma"/>
              </w:rPr>
              <w:t>T.K.</w:t>
            </w:r>
            <w:proofErr w:type="gramEnd"/>
            <w:r w:rsidRPr="00E5381F">
              <w:rPr>
                <w:rFonts w:cs="Tahoma"/>
              </w:rPr>
              <w:t xml:space="preserve"> </w:t>
            </w:r>
          </w:p>
        </w:tc>
        <w:tc>
          <w:tcPr>
            <w:tcW w:w="7654" w:type="dxa"/>
          </w:tcPr>
          <w:p w:rsidR="00846A3D" w:rsidRPr="00E5381F" w:rsidRDefault="00846A3D" w:rsidP="003D5EE3">
            <w:pPr>
              <w:rPr>
                <w:rFonts w:cs="Tahoma"/>
              </w:rPr>
            </w:pPr>
            <w:r w:rsidRPr="00E5381F">
              <w:rPr>
                <w:rFonts w:cs="Tahoma"/>
              </w:rPr>
              <w:t>temeno kolejnice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TK   </w:t>
            </w:r>
          </w:p>
        </w:tc>
        <w:tc>
          <w:tcPr>
            <w:tcW w:w="7654" w:type="dxa"/>
          </w:tcPr>
          <w:p w:rsidR="00846A3D" w:rsidRPr="00E5381F" w:rsidRDefault="00846A3D" w:rsidP="003D5EE3">
            <w:pPr>
              <w:rPr>
                <w:rFonts w:cs="Tahoma"/>
              </w:rPr>
            </w:pPr>
            <w:r w:rsidRPr="00E5381F">
              <w:rPr>
                <w:rFonts w:cs="Tahoma"/>
              </w:rPr>
              <w:t>traťová kabelizace, traťový kabel</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TM  </w:t>
            </w:r>
          </w:p>
        </w:tc>
        <w:tc>
          <w:tcPr>
            <w:tcW w:w="7654" w:type="dxa"/>
          </w:tcPr>
          <w:p w:rsidR="00846A3D" w:rsidRPr="00E5381F" w:rsidRDefault="00846A3D" w:rsidP="003D5EE3">
            <w:pPr>
              <w:rPr>
                <w:rFonts w:cs="Tahoma"/>
              </w:rPr>
            </w:pPr>
            <w:r w:rsidRPr="00E5381F">
              <w:rPr>
                <w:rFonts w:cs="Tahoma"/>
              </w:rPr>
              <w:t>trakční měnírna</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TMP</w:t>
            </w:r>
          </w:p>
        </w:tc>
        <w:tc>
          <w:tcPr>
            <w:tcW w:w="7654" w:type="dxa"/>
          </w:tcPr>
          <w:p w:rsidR="00846A3D" w:rsidRPr="00E5381F" w:rsidRDefault="00846A3D" w:rsidP="003D5EE3">
            <w:pPr>
              <w:rPr>
                <w:rFonts w:cs="Tahoma"/>
              </w:rPr>
            </w:pPr>
            <w:r w:rsidRPr="00E5381F">
              <w:rPr>
                <w:rFonts w:cs="Tahoma"/>
              </w:rPr>
              <w:t>trakční měnírna podpůrná</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TNS</w:t>
            </w:r>
          </w:p>
        </w:tc>
        <w:tc>
          <w:tcPr>
            <w:tcW w:w="7654" w:type="dxa"/>
          </w:tcPr>
          <w:p w:rsidR="00846A3D" w:rsidRPr="00E5381F" w:rsidRDefault="00846A3D" w:rsidP="003D5EE3">
            <w:pPr>
              <w:rPr>
                <w:rFonts w:cs="Tahoma"/>
              </w:rPr>
            </w:pPr>
            <w:r w:rsidRPr="00E5381F">
              <w:rPr>
                <w:rFonts w:cs="Tahoma"/>
              </w:rPr>
              <w:t>trakční napájecí stanice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TRS</w:t>
            </w:r>
          </w:p>
        </w:tc>
        <w:tc>
          <w:tcPr>
            <w:tcW w:w="7654" w:type="dxa"/>
          </w:tcPr>
          <w:p w:rsidR="00846A3D" w:rsidRPr="00E5381F" w:rsidRDefault="00846A3D" w:rsidP="003D5EE3">
            <w:pPr>
              <w:rPr>
                <w:rFonts w:cs="Tahoma"/>
              </w:rPr>
            </w:pPr>
            <w:r w:rsidRPr="00E5381F">
              <w:rPr>
                <w:rFonts w:cs="Tahoma"/>
              </w:rPr>
              <w:t>traťový rádiový systém</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lastRenderedPageBreak/>
              <w:t>TR, TS</w:t>
            </w:r>
          </w:p>
        </w:tc>
        <w:tc>
          <w:tcPr>
            <w:tcW w:w="7654" w:type="dxa"/>
          </w:tcPr>
          <w:p w:rsidR="00846A3D" w:rsidRPr="00E5381F" w:rsidRDefault="00846A3D" w:rsidP="003D5EE3">
            <w:pPr>
              <w:rPr>
                <w:rFonts w:cs="Tahoma"/>
              </w:rPr>
            </w:pPr>
            <w:r w:rsidRPr="00E5381F">
              <w:rPr>
                <w:rFonts w:cs="Tahoma"/>
              </w:rPr>
              <w:t>trafostanice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TTS </w:t>
            </w:r>
          </w:p>
        </w:tc>
        <w:tc>
          <w:tcPr>
            <w:tcW w:w="7654" w:type="dxa"/>
          </w:tcPr>
          <w:p w:rsidR="00846A3D" w:rsidRPr="00E5381F" w:rsidRDefault="00846A3D" w:rsidP="003D5EE3">
            <w:pPr>
              <w:rPr>
                <w:rFonts w:cs="Tahoma"/>
              </w:rPr>
            </w:pPr>
            <w:r w:rsidRPr="00E5381F">
              <w:rPr>
                <w:rFonts w:cs="Tahoma"/>
              </w:rPr>
              <w:t>traťová transformační stanice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TSI  </w:t>
            </w:r>
          </w:p>
        </w:tc>
        <w:tc>
          <w:tcPr>
            <w:tcW w:w="7654" w:type="dxa"/>
          </w:tcPr>
          <w:p w:rsidR="00846A3D" w:rsidRPr="00E5381F" w:rsidRDefault="00846A3D" w:rsidP="003D5EE3">
            <w:pPr>
              <w:rPr>
                <w:rFonts w:cs="Tahoma"/>
              </w:rPr>
            </w:pPr>
            <w:r w:rsidRPr="00E5381F">
              <w:rPr>
                <w:rFonts w:cs="Tahoma"/>
              </w:rPr>
              <w:t>Technické specifikace pro interoperabilitu</w:t>
            </w:r>
          </w:p>
        </w:tc>
      </w:tr>
      <w:tr w:rsidR="00846A3D" w:rsidRPr="00E5381F" w:rsidTr="003D5EE3">
        <w:trPr>
          <w:trHeight w:hRule="exact" w:val="284"/>
        </w:trPr>
        <w:tc>
          <w:tcPr>
            <w:tcW w:w="1555" w:type="dxa"/>
          </w:tcPr>
          <w:p w:rsidR="00846A3D" w:rsidRPr="00E5381F" w:rsidRDefault="00846A3D" w:rsidP="003D5EE3">
            <w:pPr>
              <w:rPr>
                <w:rFonts w:cs="Tahoma"/>
              </w:rPr>
            </w:pPr>
            <w:proofErr w:type="spellStart"/>
            <w:proofErr w:type="gramStart"/>
            <w:r w:rsidRPr="00E5381F">
              <w:rPr>
                <w:rFonts w:cs="Tahoma"/>
              </w:rPr>
              <w:t>t.ú</w:t>
            </w:r>
            <w:proofErr w:type="spellEnd"/>
            <w:r w:rsidRPr="00E5381F">
              <w:rPr>
                <w:rFonts w:cs="Tahoma"/>
              </w:rPr>
              <w:t>.</w:t>
            </w:r>
            <w:proofErr w:type="gramEnd"/>
            <w:r w:rsidRPr="00E5381F">
              <w:rPr>
                <w:rFonts w:cs="Tahoma"/>
              </w:rPr>
              <w:t xml:space="preserve"> </w:t>
            </w:r>
          </w:p>
        </w:tc>
        <w:tc>
          <w:tcPr>
            <w:tcW w:w="7654" w:type="dxa"/>
          </w:tcPr>
          <w:p w:rsidR="00846A3D" w:rsidRPr="00E5381F" w:rsidRDefault="00846A3D" w:rsidP="003D5EE3">
            <w:pPr>
              <w:rPr>
                <w:rFonts w:cs="Tahoma"/>
              </w:rPr>
            </w:pPr>
            <w:r w:rsidRPr="00E5381F">
              <w:rPr>
                <w:rFonts w:cs="Tahoma"/>
              </w:rPr>
              <w:t>traťový úsek</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TZZ</w:t>
            </w:r>
          </w:p>
        </w:tc>
        <w:tc>
          <w:tcPr>
            <w:tcW w:w="7654" w:type="dxa"/>
          </w:tcPr>
          <w:p w:rsidR="00846A3D" w:rsidRPr="00E5381F" w:rsidRDefault="00846A3D" w:rsidP="003D5EE3">
            <w:pPr>
              <w:rPr>
                <w:rFonts w:cs="Tahoma"/>
              </w:rPr>
            </w:pPr>
            <w:r w:rsidRPr="00E5381F">
              <w:rPr>
                <w:rFonts w:cs="Tahoma"/>
              </w:rPr>
              <w:t>traťové zabezpečovací zařízení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TV</w:t>
            </w:r>
          </w:p>
        </w:tc>
        <w:tc>
          <w:tcPr>
            <w:tcW w:w="7654" w:type="dxa"/>
          </w:tcPr>
          <w:p w:rsidR="00846A3D" w:rsidRPr="00E5381F" w:rsidRDefault="00846A3D" w:rsidP="003D5EE3">
            <w:pPr>
              <w:rPr>
                <w:rFonts w:cs="Tahoma"/>
              </w:rPr>
            </w:pPr>
            <w:r w:rsidRPr="00E5381F">
              <w:rPr>
                <w:rFonts w:cs="Tahoma"/>
              </w:rPr>
              <w:t>trakční vedení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TZZ</w:t>
            </w:r>
          </w:p>
        </w:tc>
        <w:tc>
          <w:tcPr>
            <w:tcW w:w="7654" w:type="dxa"/>
          </w:tcPr>
          <w:p w:rsidR="00846A3D" w:rsidRPr="00E5381F" w:rsidRDefault="00846A3D" w:rsidP="003D5EE3">
            <w:pPr>
              <w:rPr>
                <w:rFonts w:cs="Tahoma"/>
              </w:rPr>
            </w:pPr>
            <w:r w:rsidRPr="00E5381F">
              <w:rPr>
                <w:rFonts w:cs="Tahoma"/>
              </w:rPr>
              <w:t>traťové zabezpečovací zařízení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UIC</w:t>
            </w:r>
          </w:p>
        </w:tc>
        <w:tc>
          <w:tcPr>
            <w:tcW w:w="7654" w:type="dxa"/>
          </w:tcPr>
          <w:p w:rsidR="00846A3D" w:rsidRPr="00E5381F" w:rsidRDefault="00846A3D" w:rsidP="003D5EE3">
            <w:pPr>
              <w:rPr>
                <w:rFonts w:cs="Tahoma"/>
              </w:rPr>
            </w:pPr>
            <w:r w:rsidRPr="00E5381F">
              <w:rPr>
                <w:rFonts w:cs="Tahoma"/>
              </w:rPr>
              <w:t>Mezinárodní železniční unie</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UNZ</w:t>
            </w:r>
          </w:p>
        </w:tc>
        <w:tc>
          <w:tcPr>
            <w:tcW w:w="7654" w:type="dxa"/>
          </w:tcPr>
          <w:p w:rsidR="00846A3D" w:rsidRPr="00E5381F" w:rsidRDefault="00846A3D" w:rsidP="003D5EE3">
            <w:pPr>
              <w:rPr>
                <w:rFonts w:cs="Tahoma"/>
              </w:rPr>
            </w:pPr>
            <w:r w:rsidRPr="00E5381F">
              <w:rPr>
                <w:rFonts w:cs="Tahoma"/>
              </w:rPr>
              <w:t>univerzální napájecí zdroj</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ÚSES</w:t>
            </w:r>
          </w:p>
        </w:tc>
        <w:tc>
          <w:tcPr>
            <w:tcW w:w="7654" w:type="dxa"/>
          </w:tcPr>
          <w:p w:rsidR="00846A3D" w:rsidRPr="00E5381F" w:rsidRDefault="00846A3D" w:rsidP="003D5EE3">
            <w:pPr>
              <w:rPr>
                <w:rFonts w:cs="Tahoma"/>
              </w:rPr>
            </w:pPr>
            <w:r w:rsidRPr="00E5381F">
              <w:rPr>
                <w:rFonts w:cs="Tahoma"/>
              </w:rPr>
              <w:t>územní systém ekologické stability</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VB   </w:t>
            </w:r>
          </w:p>
        </w:tc>
        <w:tc>
          <w:tcPr>
            <w:tcW w:w="7654" w:type="dxa"/>
          </w:tcPr>
          <w:p w:rsidR="00846A3D" w:rsidRPr="00E5381F" w:rsidRDefault="00846A3D" w:rsidP="003D5EE3">
            <w:pPr>
              <w:rPr>
                <w:rFonts w:cs="Tahoma"/>
              </w:rPr>
            </w:pPr>
            <w:r w:rsidRPr="00E5381F">
              <w:rPr>
                <w:rFonts w:cs="Tahoma"/>
              </w:rPr>
              <w:t xml:space="preserve">výpravní budova </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VN</w:t>
            </w:r>
          </w:p>
        </w:tc>
        <w:tc>
          <w:tcPr>
            <w:tcW w:w="7654" w:type="dxa"/>
          </w:tcPr>
          <w:p w:rsidR="00846A3D" w:rsidRPr="00E5381F" w:rsidRDefault="00846A3D" w:rsidP="003D5EE3">
            <w:pPr>
              <w:rPr>
                <w:rFonts w:cs="Tahoma"/>
              </w:rPr>
            </w:pPr>
            <w:r w:rsidRPr="00E5381F">
              <w:rPr>
                <w:rFonts w:cs="Tahoma"/>
              </w:rPr>
              <w:t>vysoké napětí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 xml:space="preserve">VO  </w:t>
            </w:r>
          </w:p>
        </w:tc>
        <w:tc>
          <w:tcPr>
            <w:tcW w:w="7654" w:type="dxa"/>
          </w:tcPr>
          <w:p w:rsidR="00846A3D" w:rsidRPr="00E5381F" w:rsidRDefault="00846A3D" w:rsidP="003D5EE3">
            <w:pPr>
              <w:rPr>
                <w:rFonts w:cs="Tahoma"/>
              </w:rPr>
            </w:pPr>
            <w:r w:rsidRPr="00E5381F">
              <w:rPr>
                <w:rFonts w:cs="Tahoma"/>
              </w:rPr>
              <w:t>veřejné osvětlení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VVN</w:t>
            </w:r>
          </w:p>
        </w:tc>
        <w:tc>
          <w:tcPr>
            <w:tcW w:w="7654" w:type="dxa"/>
          </w:tcPr>
          <w:p w:rsidR="00846A3D" w:rsidRPr="00E5381F" w:rsidRDefault="00846A3D" w:rsidP="003D5EE3">
            <w:pPr>
              <w:rPr>
                <w:rFonts w:cs="Tahoma"/>
              </w:rPr>
            </w:pPr>
            <w:r w:rsidRPr="00E5381F">
              <w:rPr>
                <w:rFonts w:cs="Tahoma"/>
              </w:rPr>
              <w:t>velmi vysoké napětí</w:t>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ZOK</w:t>
            </w:r>
          </w:p>
        </w:tc>
        <w:tc>
          <w:tcPr>
            <w:tcW w:w="7654" w:type="dxa"/>
          </w:tcPr>
          <w:p w:rsidR="00846A3D" w:rsidRPr="00E5381F" w:rsidRDefault="00846A3D" w:rsidP="003D5EE3">
            <w:pPr>
              <w:rPr>
                <w:rFonts w:cs="Tahoma"/>
              </w:rPr>
            </w:pPr>
            <w:r w:rsidRPr="00E5381F">
              <w:rPr>
                <w:rFonts w:cs="Tahoma"/>
              </w:rPr>
              <w:t>závěsný optický kabel</w:t>
            </w:r>
            <w:r w:rsidRPr="00E5381F">
              <w:rPr>
                <w:rFonts w:cs="Tahoma"/>
              </w:rPr>
              <w:tab/>
            </w:r>
          </w:p>
        </w:tc>
      </w:tr>
      <w:tr w:rsidR="00846A3D" w:rsidRPr="00E5381F" w:rsidTr="003D5EE3">
        <w:trPr>
          <w:trHeight w:hRule="exact" w:val="284"/>
        </w:trPr>
        <w:tc>
          <w:tcPr>
            <w:tcW w:w="1555" w:type="dxa"/>
          </w:tcPr>
          <w:p w:rsidR="00846A3D" w:rsidRPr="00E5381F" w:rsidRDefault="00846A3D" w:rsidP="003D5EE3">
            <w:pPr>
              <w:rPr>
                <w:rFonts w:cs="Tahoma"/>
              </w:rPr>
            </w:pPr>
            <w:r w:rsidRPr="00E5381F">
              <w:rPr>
                <w:rFonts w:cs="Tahoma"/>
              </w:rPr>
              <w:t>ZPF</w:t>
            </w:r>
          </w:p>
        </w:tc>
        <w:tc>
          <w:tcPr>
            <w:tcW w:w="7654" w:type="dxa"/>
          </w:tcPr>
          <w:p w:rsidR="00846A3D" w:rsidRPr="00E5381F" w:rsidRDefault="00846A3D" w:rsidP="003D5EE3">
            <w:pPr>
              <w:rPr>
                <w:rFonts w:cs="Tahoma"/>
              </w:rPr>
            </w:pPr>
            <w:r w:rsidRPr="00E5381F">
              <w:rPr>
                <w:rFonts w:cs="Tahoma"/>
              </w:rPr>
              <w:t>zemědělský půdní fond</w:t>
            </w:r>
          </w:p>
        </w:tc>
      </w:tr>
      <w:tr w:rsidR="00846A3D" w:rsidRPr="00E5381F" w:rsidTr="003D5EE3">
        <w:trPr>
          <w:trHeight w:hRule="exact" w:val="284"/>
        </w:trPr>
        <w:tc>
          <w:tcPr>
            <w:tcW w:w="1555" w:type="dxa"/>
          </w:tcPr>
          <w:p w:rsidR="00846A3D" w:rsidRPr="00E5381F" w:rsidRDefault="00846A3D" w:rsidP="003D5EE3">
            <w:pPr>
              <w:rPr>
                <w:rFonts w:cs="Tahoma"/>
              </w:rPr>
            </w:pPr>
            <w:proofErr w:type="spellStart"/>
            <w:r w:rsidRPr="00E5381F">
              <w:rPr>
                <w:rFonts w:cs="Tahoma"/>
              </w:rPr>
              <w:t>Žst</w:t>
            </w:r>
            <w:proofErr w:type="spellEnd"/>
            <w:r w:rsidRPr="00E5381F">
              <w:rPr>
                <w:rFonts w:cs="Tahoma"/>
              </w:rPr>
              <w:t>., ŽST.</w:t>
            </w:r>
          </w:p>
        </w:tc>
        <w:tc>
          <w:tcPr>
            <w:tcW w:w="7654" w:type="dxa"/>
          </w:tcPr>
          <w:p w:rsidR="00846A3D" w:rsidRPr="00E5381F" w:rsidRDefault="00846A3D" w:rsidP="003D5EE3">
            <w:pPr>
              <w:rPr>
                <w:rFonts w:cs="Tahoma"/>
              </w:rPr>
            </w:pPr>
            <w:r w:rsidRPr="00E5381F">
              <w:rPr>
                <w:rFonts w:cs="Tahoma"/>
              </w:rPr>
              <w:t>železniční stanice</w:t>
            </w:r>
          </w:p>
        </w:tc>
      </w:tr>
    </w:tbl>
    <w:p w:rsidR="00947104" w:rsidRDefault="00947104" w:rsidP="00846A3D">
      <w:pPr>
        <w:autoSpaceDE w:val="0"/>
        <w:autoSpaceDN w:val="0"/>
        <w:adjustRightInd w:val="0"/>
        <w:rPr>
          <w:rFonts w:ascii="Verdana" w:hAnsi="Verdana" w:cs="Verdana"/>
          <w:color w:val="000000"/>
          <w:sz w:val="24"/>
          <w:szCs w:val="24"/>
        </w:rPr>
      </w:pPr>
    </w:p>
    <w:p w:rsidR="00A56A63" w:rsidRPr="00E9444C" w:rsidRDefault="00947104">
      <w:pPr>
        <w:rPr>
          <w:rFonts w:ascii="Verdana" w:hAnsi="Verdana" w:cs="Verdana"/>
          <w:color w:val="000000"/>
          <w:sz w:val="24"/>
          <w:szCs w:val="24"/>
        </w:rPr>
      </w:pPr>
      <w:r>
        <w:rPr>
          <w:rFonts w:ascii="Verdana" w:hAnsi="Verdana" w:cs="Verdana"/>
          <w:color w:val="000000"/>
          <w:sz w:val="24"/>
          <w:szCs w:val="24"/>
        </w:rPr>
        <w:br w:type="page"/>
      </w:r>
    </w:p>
    <w:p w:rsidR="00846A3D" w:rsidRDefault="00846A3D" w:rsidP="00846A3D">
      <w:pPr>
        <w:pStyle w:val="Nadpis1"/>
        <w:numPr>
          <w:ilvl w:val="0"/>
          <w:numId w:val="0"/>
        </w:numPr>
        <w:ind w:left="720"/>
      </w:pPr>
      <w:bookmarkStart w:id="0" w:name="_Toc170474306"/>
      <w:bookmarkStart w:id="1" w:name="_Toc171402123"/>
      <w:proofErr w:type="gramStart"/>
      <w:r>
        <w:lastRenderedPageBreak/>
        <w:t>B.1 Popis</w:t>
      </w:r>
      <w:proofErr w:type="gramEnd"/>
      <w:r>
        <w:t xml:space="preserve"> území stavby</w:t>
      </w:r>
      <w:bookmarkEnd w:id="0"/>
      <w:bookmarkEnd w:id="1"/>
    </w:p>
    <w:p w:rsidR="00846A3D" w:rsidRDefault="00846A3D" w:rsidP="003D3DAB">
      <w:pPr>
        <w:pStyle w:val="Nadpis2"/>
        <w:numPr>
          <w:ilvl w:val="0"/>
          <w:numId w:val="0"/>
        </w:numPr>
        <w:ind w:left="709" w:hanging="349"/>
      </w:pPr>
      <w:bookmarkStart w:id="2" w:name="_Toc170474307"/>
      <w:bookmarkStart w:id="3" w:name="_Toc171402124"/>
      <w:r w:rsidRPr="00256C10">
        <w:rPr>
          <w:sz w:val="24"/>
          <w:szCs w:val="24"/>
        </w:rPr>
        <w:t>a) charakteristika</w:t>
      </w:r>
      <w:r w:rsidRPr="008F0AC3">
        <w:rPr>
          <w:sz w:val="24"/>
          <w:szCs w:val="24"/>
        </w:rPr>
        <w:t xml:space="preserve"> území a stavebního pozemku, zastavěné území a nezastavěné území, soulad navrhované stavby s charakterem území, dosavadní využití a zastavěnost území</w:t>
      </w:r>
      <w:bookmarkEnd w:id="2"/>
      <w:bookmarkEnd w:id="3"/>
    </w:p>
    <w:p w:rsidR="00846A3D" w:rsidRPr="00846A3D" w:rsidRDefault="00846A3D" w:rsidP="00846A3D"/>
    <w:p w:rsidR="00846A3D" w:rsidRDefault="00846A3D" w:rsidP="00846A3D">
      <w:pPr>
        <w:ind w:right="51" w:firstLine="360"/>
        <w:jc w:val="both"/>
        <w:rPr>
          <w:sz w:val="24"/>
          <w:szCs w:val="24"/>
        </w:rPr>
      </w:pPr>
      <w:r w:rsidRPr="00846A3D">
        <w:rPr>
          <w:sz w:val="24"/>
          <w:szCs w:val="24"/>
        </w:rPr>
        <w:t>Jedná se o stavbu dopravní infrastruktury v oblasti železniční dopravy.</w:t>
      </w:r>
      <w:r>
        <w:rPr>
          <w:sz w:val="24"/>
          <w:szCs w:val="24"/>
        </w:rPr>
        <w:t xml:space="preserve"> Místem stavby je c</w:t>
      </w:r>
      <w:r w:rsidRPr="00E803B7">
        <w:rPr>
          <w:sz w:val="24"/>
          <w:szCs w:val="24"/>
        </w:rPr>
        <w:t>elostátní trať č.</w:t>
      </w:r>
      <w:r>
        <w:rPr>
          <w:sz w:val="24"/>
          <w:szCs w:val="24"/>
        </w:rPr>
        <w:t xml:space="preserve"> </w:t>
      </w:r>
      <w:r w:rsidRPr="00E803B7">
        <w:rPr>
          <w:sz w:val="24"/>
          <w:szCs w:val="24"/>
        </w:rPr>
        <w:t>280 Hranice na Moravě – Vsetín – Horní Lideč státní hranice</w:t>
      </w:r>
      <w:r>
        <w:rPr>
          <w:sz w:val="24"/>
          <w:szCs w:val="24"/>
        </w:rPr>
        <w:t xml:space="preserve"> v úseku km 20,019 – 21,248 v </w:t>
      </w:r>
      <w:proofErr w:type="spellStart"/>
      <w:r>
        <w:rPr>
          <w:sz w:val="24"/>
          <w:szCs w:val="24"/>
        </w:rPr>
        <w:t>intravilánu</w:t>
      </w:r>
      <w:proofErr w:type="spellEnd"/>
      <w:r>
        <w:rPr>
          <w:sz w:val="24"/>
          <w:szCs w:val="24"/>
        </w:rPr>
        <w:t xml:space="preserve"> obce Lidečko. </w:t>
      </w:r>
      <w:r w:rsidR="008F0AC3" w:rsidRPr="004F6B08">
        <w:rPr>
          <w:sz w:val="24"/>
          <w:szCs w:val="24"/>
        </w:rPr>
        <w:t>Hlavním cílem stavby je zajištění bezpečnosti železničního provozu v nestabilním náspu s nevyhovující stabilitou svahu a sesuvem.</w:t>
      </w:r>
      <w:r w:rsidR="008F0AC3">
        <w:rPr>
          <w:sz w:val="24"/>
          <w:szCs w:val="24"/>
        </w:rPr>
        <w:t xml:space="preserve"> Dle s</w:t>
      </w:r>
      <w:r w:rsidR="008F0AC3" w:rsidRPr="004F6B08">
        <w:rPr>
          <w:sz w:val="24"/>
          <w:szCs w:val="24"/>
        </w:rPr>
        <w:t>tanovisk</w:t>
      </w:r>
      <w:r w:rsidR="008F0AC3">
        <w:rPr>
          <w:sz w:val="24"/>
          <w:szCs w:val="24"/>
        </w:rPr>
        <w:t>a</w:t>
      </w:r>
      <w:r w:rsidR="008F0AC3" w:rsidRPr="004F6B08">
        <w:rPr>
          <w:sz w:val="24"/>
          <w:szCs w:val="24"/>
        </w:rPr>
        <w:t xml:space="preserve"> České geologické služby čj. ČGS-441/21/378*SOG-441/0382/2021 ze dne </w:t>
      </w:r>
      <w:proofErr w:type="gramStart"/>
      <w:r w:rsidR="008F0AC3" w:rsidRPr="004F6B08">
        <w:rPr>
          <w:sz w:val="24"/>
          <w:szCs w:val="24"/>
        </w:rPr>
        <w:t>23.6.2021</w:t>
      </w:r>
      <w:proofErr w:type="gramEnd"/>
      <w:r w:rsidR="008F0AC3" w:rsidRPr="004F6B08">
        <w:rPr>
          <w:sz w:val="24"/>
          <w:szCs w:val="24"/>
        </w:rPr>
        <w:t xml:space="preserve"> o vymezení nového aktivního sesuvného území</w:t>
      </w:r>
      <w:r w:rsidR="008F0AC3">
        <w:rPr>
          <w:sz w:val="24"/>
          <w:szCs w:val="24"/>
        </w:rPr>
        <w:t xml:space="preserve"> spadá problémový úsek do tohoto území</w:t>
      </w:r>
      <w:r w:rsidR="008F0AC3" w:rsidRPr="004F6B08">
        <w:rPr>
          <w:sz w:val="24"/>
          <w:szCs w:val="24"/>
        </w:rPr>
        <w:t>.</w:t>
      </w:r>
      <w:r w:rsidR="008F0AC3">
        <w:rPr>
          <w:sz w:val="24"/>
          <w:szCs w:val="24"/>
        </w:rPr>
        <w:t xml:space="preserve"> Využití území zůstane zachováno.</w:t>
      </w:r>
    </w:p>
    <w:p w:rsidR="008F0AC3" w:rsidRDefault="008F0AC3" w:rsidP="00846A3D">
      <w:pPr>
        <w:ind w:right="51" w:firstLine="360"/>
        <w:jc w:val="both"/>
        <w:rPr>
          <w:sz w:val="24"/>
          <w:szCs w:val="24"/>
        </w:rPr>
      </w:pPr>
    </w:p>
    <w:p w:rsidR="008F0AC3" w:rsidRPr="00256C10" w:rsidRDefault="008F0AC3" w:rsidP="008F0AC3">
      <w:pPr>
        <w:pStyle w:val="Nadpis2"/>
        <w:numPr>
          <w:ilvl w:val="0"/>
          <w:numId w:val="0"/>
        </w:numPr>
        <w:ind w:left="709" w:hanging="349"/>
        <w:rPr>
          <w:sz w:val="24"/>
          <w:szCs w:val="24"/>
        </w:rPr>
      </w:pPr>
      <w:bookmarkStart w:id="4" w:name="_Toc170474308"/>
      <w:bookmarkStart w:id="5" w:name="_Toc171402125"/>
      <w:r w:rsidRPr="00256C10">
        <w:rPr>
          <w:sz w:val="24"/>
          <w:szCs w:val="24"/>
        </w:rPr>
        <w:t>b) údaje o souladu stavby s územně plánovací dokumentací, s cíli a úkoly územního plánování, včetně informace o vydané územně plánovací dokumentaci</w:t>
      </w:r>
      <w:bookmarkEnd w:id="4"/>
      <w:bookmarkEnd w:id="5"/>
    </w:p>
    <w:p w:rsidR="008F0AC3" w:rsidRPr="008F0AC3" w:rsidRDefault="008F0AC3" w:rsidP="008F0AC3"/>
    <w:p w:rsidR="008F0AC3" w:rsidRDefault="008F0AC3" w:rsidP="008F0AC3">
      <w:pPr>
        <w:ind w:firstLine="426"/>
        <w:rPr>
          <w:sz w:val="24"/>
          <w:szCs w:val="24"/>
        </w:rPr>
      </w:pPr>
      <w:r w:rsidRPr="008F0AC3">
        <w:rPr>
          <w:sz w:val="24"/>
          <w:szCs w:val="24"/>
        </w:rPr>
        <w:t>Stavba je v souladu s platnou územně plánovací dokumentací.</w:t>
      </w:r>
    </w:p>
    <w:p w:rsidR="008F0AC3" w:rsidRDefault="008F0AC3" w:rsidP="008F0AC3">
      <w:pPr>
        <w:ind w:firstLine="426"/>
        <w:rPr>
          <w:sz w:val="24"/>
          <w:szCs w:val="24"/>
        </w:rPr>
      </w:pPr>
    </w:p>
    <w:p w:rsidR="008F0AC3" w:rsidRPr="00256C10" w:rsidRDefault="008F0AC3" w:rsidP="008F0AC3">
      <w:pPr>
        <w:pStyle w:val="Nadpis2"/>
        <w:numPr>
          <w:ilvl w:val="0"/>
          <w:numId w:val="0"/>
        </w:numPr>
        <w:ind w:left="709" w:hanging="349"/>
        <w:rPr>
          <w:sz w:val="24"/>
          <w:szCs w:val="24"/>
        </w:rPr>
      </w:pPr>
      <w:bookmarkStart w:id="6" w:name="_Toc170474309"/>
      <w:bookmarkStart w:id="7" w:name="_Toc171402126"/>
      <w:r w:rsidRPr="00256C10">
        <w:rPr>
          <w:sz w:val="24"/>
          <w:szCs w:val="24"/>
        </w:rPr>
        <w:t>c) informace o vydaných rozhodnutích o povolení výjimky z obecných požadavků na využívání území</w:t>
      </w:r>
      <w:bookmarkEnd w:id="6"/>
      <w:bookmarkEnd w:id="7"/>
    </w:p>
    <w:p w:rsidR="008F0AC3" w:rsidRPr="00256C10" w:rsidRDefault="008F0AC3" w:rsidP="008F0AC3">
      <w:pPr>
        <w:rPr>
          <w:sz w:val="24"/>
          <w:szCs w:val="24"/>
        </w:rPr>
      </w:pPr>
    </w:p>
    <w:p w:rsidR="00846A3D" w:rsidRPr="00256C10" w:rsidRDefault="008F0AC3" w:rsidP="008F0AC3">
      <w:pPr>
        <w:ind w:right="51" w:firstLine="426"/>
        <w:rPr>
          <w:sz w:val="24"/>
          <w:szCs w:val="24"/>
        </w:rPr>
      </w:pPr>
      <w:r w:rsidRPr="00256C10">
        <w:rPr>
          <w:sz w:val="24"/>
          <w:szCs w:val="24"/>
        </w:rPr>
        <w:t>Nebyla vydána.</w:t>
      </w:r>
    </w:p>
    <w:p w:rsidR="00C857F7" w:rsidRPr="00256C10" w:rsidRDefault="00C857F7" w:rsidP="008F0AC3">
      <w:pPr>
        <w:ind w:right="51" w:firstLine="426"/>
        <w:rPr>
          <w:sz w:val="24"/>
          <w:szCs w:val="24"/>
        </w:rPr>
      </w:pPr>
    </w:p>
    <w:p w:rsidR="00C857F7" w:rsidRPr="00256C10" w:rsidRDefault="00C857F7" w:rsidP="00C857F7">
      <w:pPr>
        <w:pStyle w:val="Nadpis2"/>
        <w:numPr>
          <w:ilvl w:val="0"/>
          <w:numId w:val="0"/>
        </w:numPr>
        <w:ind w:left="709" w:hanging="349"/>
        <w:rPr>
          <w:sz w:val="24"/>
          <w:szCs w:val="24"/>
        </w:rPr>
      </w:pPr>
      <w:bookmarkStart w:id="8" w:name="_Toc170474310"/>
      <w:bookmarkStart w:id="9" w:name="_Toc171402127"/>
      <w:r w:rsidRPr="00256C10">
        <w:rPr>
          <w:sz w:val="24"/>
          <w:szCs w:val="24"/>
        </w:rPr>
        <w:t>d) informace o tom, zda a v jakých částech dokumentace jsou zohledněny podmínky závazných stanovisek dotčených orgánů</w:t>
      </w:r>
      <w:bookmarkEnd w:id="8"/>
      <w:bookmarkEnd w:id="9"/>
    </w:p>
    <w:p w:rsidR="00C857F7" w:rsidRPr="00256C10" w:rsidRDefault="00C857F7" w:rsidP="00C857F7">
      <w:pPr>
        <w:ind w:firstLine="360"/>
        <w:jc w:val="both"/>
        <w:rPr>
          <w:sz w:val="24"/>
          <w:szCs w:val="24"/>
        </w:rPr>
      </w:pPr>
    </w:p>
    <w:p w:rsidR="00C857F7" w:rsidRDefault="00C857F7" w:rsidP="00C857F7">
      <w:pPr>
        <w:ind w:firstLine="360"/>
        <w:jc w:val="both"/>
        <w:rPr>
          <w:sz w:val="24"/>
          <w:szCs w:val="24"/>
        </w:rPr>
      </w:pPr>
      <w:r w:rsidRPr="00C857F7">
        <w:rPr>
          <w:sz w:val="24"/>
          <w:szCs w:val="24"/>
        </w:rPr>
        <w:t>Veškeré požadavky vzešlé z projednání stupně D</w:t>
      </w:r>
      <w:r>
        <w:rPr>
          <w:sz w:val="24"/>
          <w:szCs w:val="24"/>
        </w:rPr>
        <w:t>ÚSL</w:t>
      </w:r>
      <w:r w:rsidRPr="00C857F7">
        <w:rPr>
          <w:sz w:val="24"/>
          <w:szCs w:val="24"/>
        </w:rPr>
        <w:t xml:space="preserve"> jsou doloženy v dokladové části a zapracovány do dotčených SO</w:t>
      </w:r>
      <w:r>
        <w:rPr>
          <w:sz w:val="24"/>
          <w:szCs w:val="24"/>
        </w:rPr>
        <w:t>/PS</w:t>
      </w:r>
      <w:r w:rsidRPr="00C857F7">
        <w:rPr>
          <w:sz w:val="24"/>
          <w:szCs w:val="24"/>
        </w:rPr>
        <w:t xml:space="preserve"> stavby.</w:t>
      </w:r>
    </w:p>
    <w:p w:rsidR="00C857F7" w:rsidRDefault="00C857F7" w:rsidP="00C857F7">
      <w:pPr>
        <w:ind w:firstLine="360"/>
        <w:jc w:val="both"/>
        <w:rPr>
          <w:sz w:val="24"/>
          <w:szCs w:val="24"/>
        </w:rPr>
      </w:pPr>
    </w:p>
    <w:p w:rsidR="00C857F7" w:rsidRDefault="00C857F7" w:rsidP="00C857F7">
      <w:pPr>
        <w:pStyle w:val="Nadpis2"/>
        <w:numPr>
          <w:ilvl w:val="0"/>
          <w:numId w:val="0"/>
        </w:numPr>
        <w:ind w:left="709" w:hanging="349"/>
        <w:rPr>
          <w:sz w:val="24"/>
          <w:szCs w:val="24"/>
        </w:rPr>
      </w:pPr>
      <w:bookmarkStart w:id="10" w:name="_Toc170474311"/>
      <w:bookmarkStart w:id="11" w:name="_Toc171402128"/>
      <w:proofErr w:type="gramStart"/>
      <w:r>
        <w:rPr>
          <w:sz w:val="24"/>
          <w:szCs w:val="24"/>
        </w:rPr>
        <w:t xml:space="preserve">e)  </w:t>
      </w:r>
      <w:r w:rsidRPr="00C857F7">
        <w:rPr>
          <w:sz w:val="24"/>
          <w:szCs w:val="24"/>
        </w:rPr>
        <w:t>geologická</w:t>
      </w:r>
      <w:proofErr w:type="gramEnd"/>
      <w:r w:rsidRPr="00C857F7">
        <w:rPr>
          <w:sz w:val="24"/>
          <w:szCs w:val="24"/>
        </w:rPr>
        <w:t>, geomorfologická a hydrogeologická charakteristika, včetně zdrojů nerostů a podzemních vod</w:t>
      </w:r>
      <w:bookmarkEnd w:id="10"/>
      <w:bookmarkEnd w:id="11"/>
    </w:p>
    <w:p w:rsidR="000D5B54" w:rsidRPr="000D5B54" w:rsidRDefault="000D5B54" w:rsidP="000D5B54"/>
    <w:p w:rsidR="00DB3D23" w:rsidRDefault="00DB3D23" w:rsidP="00DB3D23">
      <w:pPr>
        <w:ind w:right="51" w:firstLine="426"/>
        <w:rPr>
          <w:b/>
          <w:sz w:val="24"/>
          <w:szCs w:val="24"/>
          <w:u w:val="single"/>
        </w:rPr>
      </w:pPr>
      <w:r w:rsidRPr="00DB3D23">
        <w:rPr>
          <w:b/>
          <w:sz w:val="24"/>
          <w:szCs w:val="24"/>
          <w:u w:val="single"/>
        </w:rPr>
        <w:t>Geomorfologické poměry</w:t>
      </w:r>
    </w:p>
    <w:p w:rsidR="00DB3D23" w:rsidRDefault="00DB3D23" w:rsidP="00DB3D23">
      <w:pPr>
        <w:ind w:right="51" w:firstLine="426"/>
        <w:jc w:val="both"/>
        <w:rPr>
          <w:sz w:val="24"/>
          <w:szCs w:val="24"/>
        </w:rPr>
      </w:pPr>
      <w:r w:rsidRPr="00DB3D23">
        <w:rPr>
          <w:sz w:val="24"/>
          <w:szCs w:val="24"/>
        </w:rPr>
        <w:t xml:space="preserve">Podle geomorfologického členění reliéfu ČR dle </w:t>
      </w:r>
      <w:proofErr w:type="spellStart"/>
      <w:r w:rsidRPr="00DB3D23">
        <w:rPr>
          <w:sz w:val="24"/>
          <w:szCs w:val="24"/>
        </w:rPr>
        <w:t>Demka</w:t>
      </w:r>
      <w:proofErr w:type="spellEnd"/>
      <w:r w:rsidRPr="00DB3D23">
        <w:rPr>
          <w:sz w:val="24"/>
          <w:szCs w:val="24"/>
        </w:rPr>
        <w:t xml:space="preserve"> a kol. [16] náleží zájmové území: provincii: Západní Karpaty </w:t>
      </w:r>
      <w:proofErr w:type="spellStart"/>
      <w:r w:rsidRPr="00DB3D23">
        <w:rPr>
          <w:sz w:val="24"/>
          <w:szCs w:val="24"/>
        </w:rPr>
        <w:t>subprovincii</w:t>
      </w:r>
      <w:proofErr w:type="spellEnd"/>
      <w:r w:rsidRPr="00DB3D23">
        <w:rPr>
          <w:sz w:val="24"/>
          <w:szCs w:val="24"/>
        </w:rPr>
        <w:t xml:space="preserve">: Vnější západní Karpaty (IX.), oblasti: Slovensko-moravské Karpaty (IXC), celku: Javorníky (IXC-3), </w:t>
      </w:r>
      <w:proofErr w:type="spellStart"/>
      <w:r w:rsidRPr="00DB3D23">
        <w:rPr>
          <w:sz w:val="24"/>
          <w:szCs w:val="24"/>
        </w:rPr>
        <w:t>podcelku</w:t>
      </w:r>
      <w:proofErr w:type="spellEnd"/>
      <w:r w:rsidRPr="00DB3D23">
        <w:rPr>
          <w:sz w:val="24"/>
          <w:szCs w:val="24"/>
        </w:rPr>
        <w:t xml:space="preserve">: </w:t>
      </w:r>
      <w:proofErr w:type="spellStart"/>
      <w:r w:rsidRPr="00DB3D23">
        <w:rPr>
          <w:sz w:val="24"/>
          <w:szCs w:val="24"/>
        </w:rPr>
        <w:t>Pulčínská</w:t>
      </w:r>
      <w:proofErr w:type="spellEnd"/>
      <w:r w:rsidRPr="00DB3D23">
        <w:rPr>
          <w:sz w:val="24"/>
          <w:szCs w:val="24"/>
        </w:rPr>
        <w:t xml:space="preserve"> pahorkatina (IXC-3B), okrsku: </w:t>
      </w:r>
      <w:proofErr w:type="spellStart"/>
      <w:r w:rsidRPr="00DB3D23">
        <w:rPr>
          <w:sz w:val="24"/>
          <w:szCs w:val="24"/>
        </w:rPr>
        <w:t>Makytská</w:t>
      </w:r>
      <w:proofErr w:type="spellEnd"/>
      <w:r w:rsidRPr="00DB3D23">
        <w:rPr>
          <w:sz w:val="24"/>
          <w:szCs w:val="24"/>
        </w:rPr>
        <w:t xml:space="preserve"> hornatina (IXC-3B-b). Daný traťový úsek se nachází na okraji okrsku </w:t>
      </w:r>
      <w:proofErr w:type="spellStart"/>
      <w:r w:rsidRPr="00DB3D23">
        <w:rPr>
          <w:sz w:val="24"/>
          <w:szCs w:val="24"/>
        </w:rPr>
        <w:t>Makytská</w:t>
      </w:r>
      <w:proofErr w:type="spellEnd"/>
      <w:r w:rsidRPr="00DB3D23">
        <w:rPr>
          <w:sz w:val="24"/>
          <w:szCs w:val="24"/>
        </w:rPr>
        <w:t xml:space="preserve"> hornatina, která je tvořena komplexy flyšových hornin. Lokalita se nachází na jihozápadním svahu nad říční nivou řeky Senice a nadmořská výška okolního zkoumaného terénu se pohybuje přibližně v rozmezí 450 až 470 m. Morfologie terénu samotné trati jde v úbočí svahu po vrstevnici s výškovou kótou cca 460 m a výška klesá směrem na sever.</w:t>
      </w:r>
    </w:p>
    <w:p w:rsidR="00DB3D23" w:rsidRPr="00DB3D23" w:rsidRDefault="00DB3D23" w:rsidP="00DB3D23">
      <w:pPr>
        <w:ind w:right="51" w:firstLine="426"/>
        <w:jc w:val="both"/>
        <w:rPr>
          <w:sz w:val="24"/>
          <w:szCs w:val="24"/>
        </w:rPr>
      </w:pPr>
      <w:r w:rsidRPr="00DB3D23">
        <w:rPr>
          <w:sz w:val="24"/>
          <w:szCs w:val="24"/>
        </w:rPr>
        <w:t xml:space="preserve">Zájmové území podle členění E. </w:t>
      </w:r>
      <w:proofErr w:type="spellStart"/>
      <w:r w:rsidRPr="00DB3D23">
        <w:rPr>
          <w:sz w:val="24"/>
          <w:szCs w:val="24"/>
        </w:rPr>
        <w:t>Quitta</w:t>
      </w:r>
      <w:proofErr w:type="spellEnd"/>
      <w:r w:rsidRPr="00DB3D23">
        <w:rPr>
          <w:sz w:val="24"/>
          <w:szCs w:val="24"/>
        </w:rPr>
        <w:t xml:space="preserve"> z roku 1971 spadá do klimatické oblasti mírně teplé MW7. Ta je charakteristická normálně dlouhým, mírným a mírně suchým létem, mírným jarem a mírně teplým podzimem. Zima je normálně dlouhá, mírně teplá, suchá až mírně suchá s krátkým trváním sněhové pokrývky. Nejchladnějším obdobím roku je měsíc leden, kdy se teploty v nižších polohách pohybují okolo -3 °C. Nejteplejším měsícem roku je červenec a srpen s průměrnou měsíční teplotou 18 °C. V závislosti na nadmořské výšce se průměrný roční úhrn srážek v popisovaném území pohybuje v rozmezí 800 až 1000 mm. Srážkově nejvydatnější je měsíc květen. </w:t>
      </w:r>
      <w:r w:rsidRPr="00DB3D23">
        <w:rPr>
          <w:sz w:val="24"/>
          <w:szCs w:val="24"/>
        </w:rPr>
        <w:lastRenderedPageBreak/>
        <w:t xml:space="preserve">Nejméně vydatné srážky jsou zaznamenány v listopadu. Podle informace ČHMÚ se v trase očekává charakteristická hodnota zatížení sněhem podle ČSN EN 1991-1-3 na zemi </w:t>
      </w:r>
      <w:proofErr w:type="spellStart"/>
      <w:r w:rsidRPr="00DB3D23">
        <w:rPr>
          <w:sz w:val="24"/>
          <w:szCs w:val="24"/>
        </w:rPr>
        <w:t>sk</w:t>
      </w:r>
      <w:proofErr w:type="spellEnd"/>
      <w:r w:rsidRPr="00DB3D23">
        <w:rPr>
          <w:sz w:val="24"/>
          <w:szCs w:val="24"/>
        </w:rPr>
        <w:t xml:space="preserve"> = 2,36 </w:t>
      </w:r>
      <w:proofErr w:type="spellStart"/>
      <w:r w:rsidRPr="00DB3D23">
        <w:rPr>
          <w:sz w:val="24"/>
          <w:szCs w:val="24"/>
        </w:rPr>
        <w:t>kN</w:t>
      </w:r>
      <w:proofErr w:type="spellEnd"/>
      <w:r w:rsidRPr="00DB3D23">
        <w:rPr>
          <w:sz w:val="24"/>
          <w:szCs w:val="24"/>
        </w:rPr>
        <w:t xml:space="preserve">/m2 (určeno z interaktivní mapy Zatížení sněhem na zemi schválené TNK 38 Spolehlivost stavebních konstrukcí, projekt GA ČR 103/08/0589). Trať prochází převážně územím s nadmořskou výškou cca 460 m </w:t>
      </w:r>
      <w:proofErr w:type="gramStart"/>
      <w:r w:rsidRPr="00DB3D23">
        <w:rPr>
          <w:sz w:val="24"/>
          <w:szCs w:val="24"/>
        </w:rPr>
        <w:t>n.m.</w:t>
      </w:r>
      <w:proofErr w:type="gramEnd"/>
      <w:r w:rsidRPr="00DB3D23">
        <w:rPr>
          <w:sz w:val="24"/>
          <w:szCs w:val="24"/>
        </w:rPr>
        <w:t xml:space="preserve">, ve které charakteristická hodnota indexu mrazu činí </w:t>
      </w:r>
      <w:proofErr w:type="spellStart"/>
      <w:r w:rsidRPr="00DB3D23">
        <w:rPr>
          <w:sz w:val="24"/>
          <w:szCs w:val="24"/>
        </w:rPr>
        <w:t>Imn</w:t>
      </w:r>
      <w:proofErr w:type="spellEnd"/>
      <w:r w:rsidRPr="00DB3D23">
        <w:rPr>
          <w:sz w:val="24"/>
          <w:szCs w:val="24"/>
        </w:rPr>
        <w:t xml:space="preserve"> = 475 °C. Následně stanovená hodnota hloubky promrzání zeminy v podloží je dle vztahu: ℎ</w:t>
      </w:r>
      <w:r w:rsidRPr="00DB3D23">
        <w:rPr>
          <w:rFonts w:ascii="Cambria Math" w:hAnsi="Cambria Math" w:cs="Cambria Math"/>
          <w:sz w:val="24"/>
          <w:szCs w:val="24"/>
        </w:rPr>
        <w:t>𝑝𝑟</w:t>
      </w:r>
      <w:r w:rsidRPr="00DB3D23">
        <w:rPr>
          <w:sz w:val="24"/>
          <w:szCs w:val="24"/>
        </w:rPr>
        <w:t xml:space="preserve"> = 0,045 × √</w:t>
      </w:r>
      <w:r w:rsidRPr="00DB3D23">
        <w:rPr>
          <w:rFonts w:ascii="Cambria Math" w:hAnsi="Cambria Math" w:cs="Cambria Math"/>
          <w:sz w:val="24"/>
          <w:szCs w:val="24"/>
        </w:rPr>
        <w:t>𝐼𝑚𝑛</w:t>
      </w:r>
      <w:r w:rsidRPr="00DB3D23">
        <w:rPr>
          <w:sz w:val="24"/>
          <w:szCs w:val="24"/>
        </w:rPr>
        <w:t xml:space="preserve"> pro většinu trati </w:t>
      </w:r>
      <w:proofErr w:type="spellStart"/>
      <w:r w:rsidRPr="00DB3D23">
        <w:rPr>
          <w:sz w:val="24"/>
          <w:szCs w:val="24"/>
        </w:rPr>
        <w:t>hpr</w:t>
      </w:r>
      <w:proofErr w:type="spellEnd"/>
      <w:r w:rsidRPr="00DB3D23">
        <w:rPr>
          <w:sz w:val="24"/>
          <w:szCs w:val="24"/>
        </w:rPr>
        <w:t xml:space="preserve"> = 0,98 [m].</w:t>
      </w:r>
    </w:p>
    <w:p w:rsidR="00DB3D23" w:rsidRDefault="000D5B54" w:rsidP="00DB3D23">
      <w:pPr>
        <w:ind w:right="51" w:firstLine="360"/>
        <w:rPr>
          <w:sz w:val="24"/>
          <w:szCs w:val="24"/>
        </w:rPr>
      </w:pPr>
      <w:r>
        <w:rPr>
          <w:sz w:val="24"/>
          <w:szCs w:val="24"/>
        </w:rPr>
        <w:tab/>
      </w:r>
    </w:p>
    <w:p w:rsidR="00846A3D" w:rsidRPr="000D5B54" w:rsidRDefault="000D5B54" w:rsidP="00DB3D23">
      <w:pPr>
        <w:ind w:right="51" w:firstLine="426"/>
        <w:rPr>
          <w:b/>
          <w:sz w:val="24"/>
          <w:szCs w:val="24"/>
          <w:u w:val="single"/>
        </w:rPr>
      </w:pPr>
      <w:r w:rsidRPr="000D5B54">
        <w:rPr>
          <w:b/>
          <w:sz w:val="24"/>
          <w:szCs w:val="24"/>
          <w:u w:val="single"/>
        </w:rPr>
        <w:t>Geologické poměry</w:t>
      </w:r>
    </w:p>
    <w:p w:rsidR="000D5B54" w:rsidRDefault="000D5B54" w:rsidP="000D5B54">
      <w:pPr>
        <w:ind w:right="51" w:firstLine="426"/>
        <w:jc w:val="both"/>
        <w:rPr>
          <w:sz w:val="24"/>
          <w:szCs w:val="24"/>
        </w:rPr>
      </w:pPr>
      <w:r w:rsidRPr="000D5B54">
        <w:rPr>
          <w:sz w:val="24"/>
          <w:szCs w:val="24"/>
        </w:rPr>
        <w:t xml:space="preserve">Zájmová oblast z regionálně geologického hlediska spadá do vnitřní skupiny příkrovů flyšového pásma Vnějších Západních Karpat, pod nejmladší stratigrafickou jednotku </w:t>
      </w:r>
      <w:proofErr w:type="spellStart"/>
      <w:r w:rsidRPr="000D5B54">
        <w:rPr>
          <w:sz w:val="24"/>
          <w:szCs w:val="24"/>
        </w:rPr>
        <w:t>magurských</w:t>
      </w:r>
      <w:proofErr w:type="spellEnd"/>
      <w:r w:rsidRPr="000D5B54">
        <w:rPr>
          <w:sz w:val="24"/>
          <w:szCs w:val="24"/>
        </w:rPr>
        <w:t xml:space="preserve"> příkrovů a její dílčí </w:t>
      </w:r>
      <w:proofErr w:type="spellStart"/>
      <w:r w:rsidRPr="000D5B54">
        <w:rPr>
          <w:sz w:val="24"/>
          <w:szCs w:val="24"/>
        </w:rPr>
        <w:t>příkrovou</w:t>
      </w:r>
      <w:proofErr w:type="spellEnd"/>
      <w:r w:rsidRPr="000D5B54">
        <w:rPr>
          <w:sz w:val="24"/>
          <w:szCs w:val="24"/>
        </w:rPr>
        <w:t xml:space="preserve"> část, </w:t>
      </w:r>
      <w:proofErr w:type="spellStart"/>
      <w:r w:rsidRPr="000D5B54">
        <w:rPr>
          <w:sz w:val="24"/>
          <w:szCs w:val="24"/>
        </w:rPr>
        <w:t>račanskou</w:t>
      </w:r>
      <w:proofErr w:type="spellEnd"/>
      <w:r w:rsidRPr="000D5B54">
        <w:rPr>
          <w:sz w:val="24"/>
          <w:szCs w:val="24"/>
        </w:rPr>
        <w:t xml:space="preserve"> jednotku zastoupenou zlínským nejvyšším souvrstvím vrstevního sledu.</w:t>
      </w:r>
    </w:p>
    <w:p w:rsidR="00285709" w:rsidRDefault="00285709" w:rsidP="000D5B54">
      <w:pPr>
        <w:ind w:right="51" w:firstLine="426"/>
        <w:jc w:val="both"/>
        <w:rPr>
          <w:sz w:val="24"/>
          <w:szCs w:val="24"/>
        </w:rPr>
      </w:pPr>
      <w:r w:rsidRPr="00285709">
        <w:rPr>
          <w:sz w:val="24"/>
          <w:szCs w:val="24"/>
        </w:rPr>
        <w:t xml:space="preserve">V převážné části zájmové oblasti se vyskytují paleogenní vsetínské vrstvy zlínského souvrství charakterizované středně až hrubě rytmickým flyšovým vývojem s turbiditními sedimenty s převahou jílovců s dominancí šedých a zelenošedých vápnitých typů. Jílovce jsou prachovité, tence laminované nebo masivní </w:t>
      </w:r>
      <w:proofErr w:type="spellStart"/>
      <w:r w:rsidRPr="00285709">
        <w:rPr>
          <w:sz w:val="24"/>
          <w:szCs w:val="24"/>
        </w:rPr>
        <w:t>střepovitého</w:t>
      </w:r>
      <w:proofErr w:type="spellEnd"/>
      <w:r w:rsidRPr="00285709">
        <w:rPr>
          <w:sz w:val="24"/>
          <w:szCs w:val="24"/>
        </w:rPr>
        <w:t xml:space="preserve"> až střípkovitého rozpadu</w:t>
      </w:r>
      <w:r>
        <w:rPr>
          <w:sz w:val="24"/>
          <w:szCs w:val="24"/>
        </w:rPr>
        <w:t>.</w:t>
      </w:r>
      <w:r w:rsidRPr="00285709">
        <w:rPr>
          <w:sz w:val="24"/>
          <w:szCs w:val="24"/>
        </w:rPr>
        <w:t xml:space="preserve"> Místy jsou silně zpevněné a někde tvoří polohy až pevných slínovců lasturnatého rozpadu.</w:t>
      </w:r>
      <w:r>
        <w:rPr>
          <w:sz w:val="24"/>
          <w:szCs w:val="24"/>
        </w:rPr>
        <w:t xml:space="preserve"> </w:t>
      </w:r>
      <w:r w:rsidRPr="00285709">
        <w:rPr>
          <w:sz w:val="24"/>
          <w:szCs w:val="24"/>
        </w:rPr>
        <w:t xml:space="preserve">Vyskytují se v polohách o proměnlivé mocnosti a společně s pískovci tvoří rytmy výjimečně mocné až 10 m. Pískovce jsou jemně až středně zrnité, gradační, paralelně, </w:t>
      </w:r>
      <w:proofErr w:type="spellStart"/>
      <w:r w:rsidRPr="00285709">
        <w:rPr>
          <w:sz w:val="24"/>
          <w:szCs w:val="24"/>
        </w:rPr>
        <w:t>čeřinově</w:t>
      </w:r>
      <w:proofErr w:type="spellEnd"/>
      <w:r w:rsidRPr="00285709">
        <w:rPr>
          <w:sz w:val="24"/>
          <w:szCs w:val="24"/>
        </w:rPr>
        <w:t xml:space="preserve"> až </w:t>
      </w:r>
      <w:proofErr w:type="spellStart"/>
      <w:r w:rsidRPr="00285709">
        <w:rPr>
          <w:sz w:val="24"/>
          <w:szCs w:val="24"/>
        </w:rPr>
        <w:t>konvolutně</w:t>
      </w:r>
      <w:proofErr w:type="spellEnd"/>
      <w:r w:rsidRPr="00285709">
        <w:rPr>
          <w:sz w:val="24"/>
          <w:szCs w:val="24"/>
        </w:rPr>
        <w:t xml:space="preserve"> zvrstvené (obrázek č. 2). Dle provedeného průzkumu dosahují mocnosti až k 5 m. V pískovcích dominují klasty křemene a </w:t>
      </w:r>
      <w:proofErr w:type="spellStart"/>
      <w:r w:rsidRPr="00285709">
        <w:rPr>
          <w:sz w:val="24"/>
          <w:szCs w:val="24"/>
        </w:rPr>
        <w:t>sericitizované</w:t>
      </w:r>
      <w:proofErr w:type="spellEnd"/>
      <w:r w:rsidRPr="00285709">
        <w:rPr>
          <w:sz w:val="24"/>
          <w:szCs w:val="24"/>
        </w:rPr>
        <w:t xml:space="preserve"> převažující Valašská Polanka - Horní Lideč, IG průzkum 2022-165 </w:t>
      </w:r>
      <w:proofErr w:type="spellStart"/>
      <w:r w:rsidRPr="00285709">
        <w:rPr>
          <w:sz w:val="24"/>
          <w:szCs w:val="24"/>
        </w:rPr>
        <w:t>GeoTec</w:t>
      </w:r>
      <w:proofErr w:type="spellEnd"/>
      <w:r w:rsidRPr="00285709">
        <w:rPr>
          <w:sz w:val="24"/>
          <w:szCs w:val="24"/>
        </w:rPr>
        <w:t xml:space="preserve">-GS, a.s. 12 draselné živce nad plagioklasy a glaukonitem. </w:t>
      </w:r>
      <w:proofErr w:type="spellStart"/>
      <w:r w:rsidRPr="00285709">
        <w:rPr>
          <w:sz w:val="24"/>
          <w:szCs w:val="24"/>
        </w:rPr>
        <w:t>Jílovito</w:t>
      </w:r>
      <w:proofErr w:type="spellEnd"/>
      <w:r w:rsidRPr="00285709">
        <w:rPr>
          <w:sz w:val="24"/>
          <w:szCs w:val="24"/>
        </w:rPr>
        <w:t>-karbonátová hmota má pórovitý charakter, místy se slabou silicifikací a ojedinělými výskyty uhelné hmoty.</w:t>
      </w:r>
      <w:r>
        <w:rPr>
          <w:sz w:val="24"/>
          <w:szCs w:val="24"/>
        </w:rPr>
        <w:t xml:space="preserve"> </w:t>
      </w:r>
      <w:r w:rsidRPr="00285709">
        <w:rPr>
          <w:sz w:val="24"/>
          <w:szCs w:val="24"/>
        </w:rPr>
        <w:t xml:space="preserve">V menší míře se vyskytují flyšové vrstvy s hrubozrnnými arkózovými a drobovými pískovci újezdských vrstev zlínského souvrství a hrubozrnné arkózové a drobové pískovce luhačovických vrstev zlínského souvrství </w:t>
      </w:r>
      <w:proofErr w:type="spellStart"/>
      <w:r w:rsidRPr="00285709">
        <w:rPr>
          <w:sz w:val="24"/>
          <w:szCs w:val="24"/>
        </w:rPr>
        <w:t>eocéního</w:t>
      </w:r>
      <w:proofErr w:type="spellEnd"/>
      <w:r w:rsidRPr="00285709">
        <w:rPr>
          <w:sz w:val="24"/>
          <w:szCs w:val="24"/>
        </w:rPr>
        <w:t xml:space="preserve"> až oligocenního stáří. Zájmovým územím prochází dva nespojité zlomy </w:t>
      </w:r>
      <w:proofErr w:type="spellStart"/>
      <w:r w:rsidRPr="00285709">
        <w:rPr>
          <w:sz w:val="24"/>
          <w:szCs w:val="24"/>
        </w:rPr>
        <w:t>severo</w:t>
      </w:r>
      <w:proofErr w:type="spellEnd"/>
      <w:r w:rsidRPr="00285709">
        <w:rPr>
          <w:sz w:val="24"/>
          <w:szCs w:val="24"/>
        </w:rPr>
        <w:t>-jižního směru utvářející údolí. Převažující směr hlavních zlomových struktur flyšových vrstev je JZ-SZ s variabilním sklonem vrstev</w:t>
      </w:r>
      <w:r>
        <w:rPr>
          <w:sz w:val="24"/>
          <w:szCs w:val="24"/>
        </w:rPr>
        <w:t>.</w:t>
      </w:r>
      <w:r w:rsidR="00FC6CAF">
        <w:rPr>
          <w:sz w:val="24"/>
          <w:szCs w:val="24"/>
        </w:rPr>
        <w:t xml:space="preserve"> </w:t>
      </w:r>
      <w:r w:rsidR="00FC6CAF" w:rsidRPr="00FC6CAF">
        <w:rPr>
          <w:sz w:val="24"/>
          <w:szCs w:val="24"/>
        </w:rPr>
        <w:t>Převažující směr hlavních zlomových struktur flyšových vrstev je V-Z se strmým úklonem vrstev 40-60°.</w:t>
      </w:r>
    </w:p>
    <w:p w:rsidR="00690838" w:rsidRDefault="00690838" w:rsidP="000D5B54">
      <w:pPr>
        <w:ind w:right="51" w:firstLine="426"/>
        <w:jc w:val="both"/>
        <w:rPr>
          <w:sz w:val="24"/>
          <w:szCs w:val="24"/>
        </w:rPr>
      </w:pPr>
    </w:p>
    <w:p w:rsidR="00690838" w:rsidRPr="00690838" w:rsidRDefault="00690838" w:rsidP="000D5B54">
      <w:pPr>
        <w:ind w:right="51" w:firstLine="426"/>
        <w:jc w:val="both"/>
        <w:rPr>
          <w:i/>
          <w:sz w:val="22"/>
          <w:szCs w:val="22"/>
        </w:rPr>
      </w:pPr>
      <w:r>
        <w:rPr>
          <w:i/>
          <w:sz w:val="22"/>
          <w:szCs w:val="22"/>
        </w:rPr>
        <w:t>Obrázek 1</w:t>
      </w:r>
      <w:r w:rsidR="00022674">
        <w:rPr>
          <w:i/>
          <w:sz w:val="22"/>
          <w:szCs w:val="22"/>
        </w:rPr>
        <w:t xml:space="preserve"> - </w:t>
      </w:r>
      <w:r w:rsidRPr="00690838">
        <w:rPr>
          <w:i/>
          <w:sz w:val="22"/>
          <w:szCs w:val="22"/>
        </w:rPr>
        <w:t>Výřez geologické mapy zájmového území</w:t>
      </w:r>
    </w:p>
    <w:p w:rsidR="00690838" w:rsidRPr="00285709" w:rsidRDefault="00690838" w:rsidP="000D5B54">
      <w:pPr>
        <w:ind w:right="51" w:firstLine="426"/>
        <w:jc w:val="both"/>
        <w:rPr>
          <w:sz w:val="24"/>
          <w:szCs w:val="24"/>
        </w:rPr>
      </w:pPr>
      <w:r>
        <w:rPr>
          <w:noProof/>
        </w:rPr>
        <w:lastRenderedPageBreak/>
        <w:drawing>
          <wp:inline distT="0" distB="0" distL="0" distR="0" wp14:anchorId="35E2E5E7" wp14:editId="6C984731">
            <wp:extent cx="6120130" cy="430911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4309110"/>
                    </a:xfrm>
                    <a:prstGeom prst="rect">
                      <a:avLst/>
                    </a:prstGeom>
                  </pic:spPr>
                </pic:pic>
              </a:graphicData>
            </a:graphic>
          </wp:inline>
        </w:drawing>
      </w:r>
    </w:p>
    <w:p w:rsidR="00285709" w:rsidRDefault="00285709" w:rsidP="00DB3D23">
      <w:pPr>
        <w:ind w:right="51"/>
        <w:jc w:val="both"/>
        <w:rPr>
          <w:sz w:val="24"/>
          <w:szCs w:val="24"/>
        </w:rPr>
      </w:pPr>
    </w:p>
    <w:p w:rsidR="00DB3D23" w:rsidRDefault="00DB3D23" w:rsidP="00DB3D23">
      <w:pPr>
        <w:ind w:right="51" w:firstLine="426"/>
        <w:rPr>
          <w:b/>
          <w:sz w:val="24"/>
          <w:szCs w:val="24"/>
          <w:u w:val="single"/>
        </w:rPr>
      </w:pPr>
      <w:r w:rsidRPr="00DB3D23">
        <w:rPr>
          <w:b/>
          <w:sz w:val="24"/>
          <w:szCs w:val="24"/>
          <w:u w:val="single"/>
        </w:rPr>
        <w:t>Hydrologické poměry</w:t>
      </w:r>
    </w:p>
    <w:p w:rsidR="00DB3D23" w:rsidRDefault="00DB3D23" w:rsidP="00AA2B14">
      <w:pPr>
        <w:ind w:right="51" w:firstLine="426"/>
        <w:jc w:val="both"/>
        <w:rPr>
          <w:sz w:val="24"/>
          <w:szCs w:val="24"/>
        </w:rPr>
      </w:pPr>
      <w:r w:rsidRPr="00DB3D23">
        <w:rPr>
          <w:sz w:val="24"/>
          <w:szCs w:val="24"/>
        </w:rPr>
        <w:t>Zájmová oblast spadá do povodí Dunaje a je odvodňována řekou Senice. Dle hydrologického členění je zájmové území součástí povodí III. řádu č. h. p. 4-11-01 (Vsetínská Bečva a Rožnovská Bečva). V nižším členění území spadá do povodí vodního toku Senice IV. řádu č. h. p. 4-11-01-0460-0-00 s plochou dílčího povodí 10,141 km</w:t>
      </w:r>
      <w:r w:rsidRPr="00DB3D23">
        <w:rPr>
          <w:sz w:val="24"/>
          <w:szCs w:val="24"/>
          <w:vertAlign w:val="superscript"/>
        </w:rPr>
        <w:t>2</w:t>
      </w:r>
      <w:r>
        <w:rPr>
          <w:sz w:val="24"/>
          <w:szCs w:val="24"/>
        </w:rPr>
        <w:t>.</w:t>
      </w:r>
    </w:p>
    <w:p w:rsidR="00AA2B14" w:rsidRDefault="00AA2B14" w:rsidP="00AA2B14">
      <w:pPr>
        <w:ind w:right="51" w:firstLine="426"/>
        <w:jc w:val="both"/>
        <w:rPr>
          <w:sz w:val="24"/>
          <w:szCs w:val="24"/>
        </w:rPr>
      </w:pPr>
      <w:r w:rsidRPr="00AA2B14">
        <w:rPr>
          <w:sz w:val="24"/>
          <w:szCs w:val="24"/>
        </w:rPr>
        <w:t>Zájmové prostředí je flyšové pásmo skládající se z nepravidelně střídajících se pískovců a jílovců vsetínských vrstev zlínského souvrství. Na základě klasifikace propustno</w:t>
      </w:r>
      <w:r>
        <w:rPr>
          <w:sz w:val="24"/>
          <w:szCs w:val="24"/>
        </w:rPr>
        <w:t>sti hornin podle Jetela (1985)</w:t>
      </w:r>
      <w:r w:rsidRPr="00AA2B14">
        <w:rPr>
          <w:sz w:val="24"/>
          <w:szCs w:val="24"/>
        </w:rPr>
        <w:t>, lze toto prostředí označit převážně za slabě propustné, kde voda proudí převážně otevřenými diskontinuitami silně porušených hornin, případně propustnějšími pískovci. Na základě provedených hydrodynamických zkoušek se hydraulická vodivost se pohybuje v rozmezí od K = 5,93E-07 m/s do 2,91</w:t>
      </w:r>
      <w:r w:rsidRPr="00AA2B14">
        <w:rPr>
          <w:sz w:val="24"/>
          <w:szCs w:val="24"/>
          <w:vertAlign w:val="superscript"/>
        </w:rPr>
        <w:t>E-06</w:t>
      </w:r>
      <w:r w:rsidRPr="00AA2B14">
        <w:rPr>
          <w:sz w:val="24"/>
          <w:szCs w:val="24"/>
        </w:rPr>
        <w:t xml:space="preserve"> m/s. Podél tektonicky porušených zón lze lokálně očekávat hydraulickou vodivost i ve vyšších řádech. Drenážní bází území je řeka Senice.</w:t>
      </w:r>
    </w:p>
    <w:p w:rsidR="002B01DF" w:rsidRDefault="002B01DF" w:rsidP="00AA2B14">
      <w:pPr>
        <w:ind w:right="51" w:firstLine="426"/>
        <w:jc w:val="both"/>
        <w:rPr>
          <w:sz w:val="24"/>
          <w:szCs w:val="24"/>
        </w:rPr>
      </w:pPr>
    </w:p>
    <w:p w:rsidR="002B01DF" w:rsidRDefault="002B01DF" w:rsidP="002B01DF">
      <w:pPr>
        <w:ind w:right="51" w:firstLine="426"/>
        <w:rPr>
          <w:sz w:val="24"/>
          <w:szCs w:val="24"/>
        </w:rPr>
      </w:pPr>
      <w:r w:rsidRPr="002B01DF">
        <w:rPr>
          <w:b/>
          <w:sz w:val="24"/>
          <w:szCs w:val="24"/>
          <w:u w:val="single"/>
        </w:rPr>
        <w:t>Nerostné suroviny</w:t>
      </w:r>
    </w:p>
    <w:p w:rsidR="002B01DF" w:rsidRDefault="002B01DF" w:rsidP="002B01DF">
      <w:pPr>
        <w:ind w:right="51" w:firstLine="426"/>
        <w:jc w:val="both"/>
        <w:rPr>
          <w:sz w:val="24"/>
          <w:szCs w:val="24"/>
        </w:rPr>
      </w:pPr>
      <w:r w:rsidRPr="002B01DF">
        <w:rPr>
          <w:sz w:val="24"/>
          <w:szCs w:val="24"/>
        </w:rPr>
        <w:t>Předmětn</w:t>
      </w:r>
      <w:r>
        <w:rPr>
          <w:sz w:val="24"/>
          <w:szCs w:val="24"/>
        </w:rPr>
        <w:t>á</w:t>
      </w:r>
      <w:r w:rsidRPr="002B01DF">
        <w:rPr>
          <w:sz w:val="24"/>
          <w:szCs w:val="24"/>
        </w:rPr>
        <w:t xml:space="preserve"> </w:t>
      </w:r>
      <w:r>
        <w:rPr>
          <w:sz w:val="24"/>
          <w:szCs w:val="24"/>
        </w:rPr>
        <w:t>stavba</w:t>
      </w:r>
      <w:r w:rsidRPr="002B01DF">
        <w:rPr>
          <w:sz w:val="24"/>
          <w:szCs w:val="24"/>
        </w:rPr>
        <w:t xml:space="preserve"> nezasáhne do stanoveného dobývacího prostoru, chráněného ložiskového území či do území bilancovaných výhradních a nevyhrazených ložisek dle zákona č. 44/1988 Sb., horní zákon, v aktuálním znění. Negativní vliv </w:t>
      </w:r>
      <w:r>
        <w:rPr>
          <w:sz w:val="24"/>
          <w:szCs w:val="24"/>
        </w:rPr>
        <w:t>stavby</w:t>
      </w:r>
      <w:r w:rsidRPr="002B01DF">
        <w:rPr>
          <w:sz w:val="24"/>
          <w:szCs w:val="24"/>
        </w:rPr>
        <w:t xml:space="preserve"> na nerostné zdroje lze vzhledem k charakteru </w:t>
      </w:r>
      <w:r>
        <w:rPr>
          <w:sz w:val="24"/>
          <w:szCs w:val="24"/>
        </w:rPr>
        <w:t>stavby</w:t>
      </w:r>
      <w:r w:rsidRPr="002B01DF">
        <w:rPr>
          <w:sz w:val="24"/>
          <w:szCs w:val="24"/>
        </w:rPr>
        <w:t xml:space="preserve"> a jeho lokalizaci vyloučit. Negativní vliv na nerostné zdroje lze vzhledem k rozsahu a charakteru </w:t>
      </w:r>
      <w:r w:rsidR="00F765AA">
        <w:rPr>
          <w:sz w:val="24"/>
          <w:szCs w:val="24"/>
        </w:rPr>
        <w:t>stavby</w:t>
      </w:r>
      <w:r w:rsidRPr="002B01DF">
        <w:rPr>
          <w:sz w:val="24"/>
          <w:szCs w:val="24"/>
        </w:rPr>
        <w:t xml:space="preserve"> vyloučit.</w:t>
      </w:r>
    </w:p>
    <w:p w:rsidR="00256C10" w:rsidRDefault="00256C10" w:rsidP="00AA2B14">
      <w:pPr>
        <w:ind w:right="51" w:firstLine="426"/>
        <w:jc w:val="both"/>
        <w:rPr>
          <w:sz w:val="24"/>
          <w:szCs w:val="24"/>
        </w:rPr>
      </w:pPr>
    </w:p>
    <w:p w:rsidR="00256C10" w:rsidRDefault="00256C10" w:rsidP="00256C10">
      <w:pPr>
        <w:pStyle w:val="Nadpis2"/>
        <w:numPr>
          <w:ilvl w:val="0"/>
          <w:numId w:val="0"/>
        </w:numPr>
        <w:ind w:left="709" w:hanging="349"/>
        <w:rPr>
          <w:sz w:val="24"/>
          <w:szCs w:val="24"/>
        </w:rPr>
      </w:pPr>
      <w:bookmarkStart w:id="12" w:name="_Toc170474312"/>
      <w:bookmarkStart w:id="13" w:name="_Toc171402129"/>
      <w:r>
        <w:rPr>
          <w:sz w:val="24"/>
          <w:szCs w:val="24"/>
        </w:rPr>
        <w:lastRenderedPageBreak/>
        <w:t xml:space="preserve">f) </w:t>
      </w:r>
      <w:r w:rsidRPr="00256C10">
        <w:rPr>
          <w:sz w:val="24"/>
          <w:szCs w:val="24"/>
        </w:rPr>
        <w:t>výčet a závěry provedených průzkumů a měření: hydrogeologický průzkum, inženýrskogeologický průzkum, korozní průzkum, stavebně technický průzkum, stavebně historický průzkum, kontaminace železničního svršku a spodku apod.</w:t>
      </w:r>
      <w:bookmarkEnd w:id="12"/>
      <w:bookmarkEnd w:id="13"/>
    </w:p>
    <w:p w:rsidR="00256C10" w:rsidRPr="00256C10" w:rsidRDefault="00256C10" w:rsidP="002B01DF">
      <w:pPr>
        <w:ind w:firstLine="360"/>
        <w:jc w:val="both"/>
        <w:rPr>
          <w:sz w:val="24"/>
          <w:szCs w:val="24"/>
        </w:rPr>
      </w:pPr>
      <w:r w:rsidRPr="00256C10">
        <w:rPr>
          <w:sz w:val="24"/>
          <w:szCs w:val="24"/>
        </w:rPr>
        <w:t xml:space="preserve">Veškeré průzkumy jsou doloženy v dokladové části </w:t>
      </w:r>
      <w:proofErr w:type="gramStart"/>
      <w:r>
        <w:rPr>
          <w:sz w:val="24"/>
          <w:szCs w:val="24"/>
        </w:rPr>
        <w:t xml:space="preserve">P.1 </w:t>
      </w:r>
      <w:r w:rsidRPr="00256C10">
        <w:rPr>
          <w:sz w:val="24"/>
          <w:szCs w:val="24"/>
        </w:rPr>
        <w:t>Průzkumy</w:t>
      </w:r>
      <w:proofErr w:type="gramEnd"/>
      <w:r w:rsidRPr="00256C10">
        <w:rPr>
          <w:sz w:val="24"/>
          <w:szCs w:val="24"/>
        </w:rPr>
        <w:t xml:space="preserve"> pro technický návrh</w:t>
      </w:r>
      <w:r>
        <w:rPr>
          <w:sz w:val="24"/>
          <w:szCs w:val="24"/>
        </w:rPr>
        <w:t>,</w:t>
      </w:r>
      <w:r w:rsidRPr="00256C10">
        <w:rPr>
          <w:sz w:val="24"/>
          <w:szCs w:val="24"/>
        </w:rPr>
        <w:t xml:space="preserve">  </w:t>
      </w:r>
      <w:r>
        <w:rPr>
          <w:sz w:val="24"/>
          <w:szCs w:val="24"/>
        </w:rPr>
        <w:t>v</w:t>
      </w:r>
      <w:r w:rsidRPr="00256C10">
        <w:rPr>
          <w:sz w:val="24"/>
          <w:szCs w:val="24"/>
        </w:rPr>
        <w:t xml:space="preserve">četně závěrů a zhodnocení </w:t>
      </w:r>
    </w:p>
    <w:p w:rsidR="00256C10" w:rsidRDefault="00256C10" w:rsidP="00256C10">
      <w:pPr>
        <w:jc w:val="both"/>
        <w:rPr>
          <w:sz w:val="24"/>
          <w:szCs w:val="24"/>
        </w:rPr>
      </w:pPr>
      <w:r w:rsidRPr="00256C10">
        <w:rPr>
          <w:sz w:val="24"/>
          <w:szCs w:val="24"/>
        </w:rPr>
        <w:t>V rámci D</w:t>
      </w:r>
      <w:r>
        <w:rPr>
          <w:sz w:val="24"/>
          <w:szCs w:val="24"/>
        </w:rPr>
        <w:t>ÚSL byly provedeny průzkumy:</w:t>
      </w:r>
    </w:p>
    <w:p w:rsidR="00256C10" w:rsidRPr="00256C10" w:rsidRDefault="00256C10" w:rsidP="0021651D">
      <w:pPr>
        <w:pStyle w:val="Odstavecseseznamem"/>
        <w:numPr>
          <w:ilvl w:val="0"/>
          <w:numId w:val="6"/>
        </w:numPr>
        <w:jc w:val="both"/>
        <w:rPr>
          <w:sz w:val="24"/>
          <w:szCs w:val="24"/>
        </w:rPr>
      </w:pPr>
      <w:r w:rsidRPr="00256C10">
        <w:rPr>
          <w:sz w:val="24"/>
          <w:szCs w:val="24"/>
        </w:rPr>
        <w:t>Inženýrskogeologický průzkum (IGP)</w:t>
      </w:r>
    </w:p>
    <w:p w:rsidR="00256C10" w:rsidRPr="00256C10" w:rsidRDefault="00256C10" w:rsidP="0021651D">
      <w:pPr>
        <w:pStyle w:val="Odstavecseseznamem"/>
        <w:numPr>
          <w:ilvl w:val="0"/>
          <w:numId w:val="6"/>
        </w:numPr>
        <w:jc w:val="both"/>
        <w:rPr>
          <w:sz w:val="24"/>
          <w:szCs w:val="24"/>
        </w:rPr>
      </w:pPr>
      <w:r>
        <w:rPr>
          <w:sz w:val="24"/>
          <w:szCs w:val="24"/>
        </w:rPr>
        <w:t>G</w:t>
      </w:r>
      <w:r w:rsidRPr="00256C10">
        <w:rPr>
          <w:sz w:val="24"/>
          <w:szCs w:val="24"/>
        </w:rPr>
        <w:t>eotechnický pr</w:t>
      </w:r>
      <w:r w:rsidRPr="00256C10">
        <w:rPr>
          <w:rFonts w:cs="Arial"/>
          <w:sz w:val="24"/>
          <w:szCs w:val="24"/>
        </w:rPr>
        <w:t>ů</w:t>
      </w:r>
      <w:r w:rsidRPr="00256C10">
        <w:rPr>
          <w:sz w:val="24"/>
          <w:szCs w:val="24"/>
        </w:rPr>
        <w:t>zkum pro zemní t</w:t>
      </w:r>
      <w:r w:rsidRPr="00256C10">
        <w:rPr>
          <w:rFonts w:cs="Arial"/>
          <w:sz w:val="24"/>
          <w:szCs w:val="24"/>
        </w:rPr>
        <w:t>ě</w:t>
      </w:r>
      <w:r w:rsidRPr="00256C10">
        <w:rPr>
          <w:sz w:val="24"/>
          <w:szCs w:val="24"/>
        </w:rPr>
        <w:t>leso</w:t>
      </w:r>
    </w:p>
    <w:p w:rsidR="00256C10" w:rsidRPr="00256C10" w:rsidRDefault="00256C10" w:rsidP="0021651D">
      <w:pPr>
        <w:pStyle w:val="Odstavecseseznamem"/>
        <w:numPr>
          <w:ilvl w:val="0"/>
          <w:numId w:val="6"/>
        </w:numPr>
        <w:jc w:val="both"/>
        <w:rPr>
          <w:sz w:val="24"/>
          <w:szCs w:val="24"/>
        </w:rPr>
      </w:pPr>
      <w:r>
        <w:rPr>
          <w:sz w:val="24"/>
          <w:szCs w:val="24"/>
        </w:rPr>
        <w:t>C</w:t>
      </w:r>
      <w:r w:rsidRPr="00256C10">
        <w:rPr>
          <w:sz w:val="24"/>
          <w:szCs w:val="24"/>
        </w:rPr>
        <w:t>hemické analýzy zemin pražcového podloží</w:t>
      </w:r>
    </w:p>
    <w:p w:rsidR="00256C10" w:rsidRPr="00256C10" w:rsidRDefault="00256C10" w:rsidP="0021651D">
      <w:pPr>
        <w:pStyle w:val="Odstavecseseznamem"/>
        <w:numPr>
          <w:ilvl w:val="0"/>
          <w:numId w:val="6"/>
        </w:numPr>
        <w:jc w:val="both"/>
        <w:rPr>
          <w:sz w:val="24"/>
          <w:szCs w:val="24"/>
        </w:rPr>
      </w:pPr>
      <w:r>
        <w:rPr>
          <w:sz w:val="24"/>
          <w:szCs w:val="24"/>
        </w:rPr>
        <w:t>P</w:t>
      </w:r>
      <w:r w:rsidRPr="00256C10">
        <w:rPr>
          <w:sz w:val="24"/>
          <w:szCs w:val="24"/>
        </w:rPr>
        <w:t>růzkum pro pražcové podloží a náspy, návrh pražcového podloží a tělesa náspů</w:t>
      </w:r>
      <w:r w:rsidRPr="00256C10">
        <w:rPr>
          <w:sz w:val="24"/>
          <w:szCs w:val="24"/>
        </w:rPr>
        <w:tab/>
      </w:r>
    </w:p>
    <w:p w:rsidR="002B01DF" w:rsidRDefault="002B01DF" w:rsidP="002B01DF">
      <w:pPr>
        <w:ind w:left="360"/>
        <w:jc w:val="both"/>
        <w:rPr>
          <w:sz w:val="24"/>
          <w:szCs w:val="24"/>
        </w:rPr>
      </w:pPr>
    </w:p>
    <w:p w:rsidR="002B01DF" w:rsidRDefault="002B01DF" w:rsidP="002B01DF">
      <w:pPr>
        <w:pStyle w:val="Nadpis2"/>
        <w:numPr>
          <w:ilvl w:val="0"/>
          <w:numId w:val="0"/>
        </w:numPr>
        <w:ind w:left="709" w:hanging="349"/>
        <w:rPr>
          <w:sz w:val="24"/>
          <w:szCs w:val="24"/>
        </w:rPr>
      </w:pPr>
      <w:bookmarkStart w:id="14" w:name="_Toc170474313"/>
      <w:bookmarkStart w:id="15" w:name="_Toc171402130"/>
      <w:proofErr w:type="gramStart"/>
      <w:r w:rsidRPr="002B01DF">
        <w:rPr>
          <w:sz w:val="24"/>
          <w:szCs w:val="24"/>
        </w:rPr>
        <w:t xml:space="preserve">g) </w:t>
      </w:r>
      <w:r>
        <w:rPr>
          <w:sz w:val="24"/>
          <w:szCs w:val="24"/>
        </w:rPr>
        <w:t xml:space="preserve"> </w:t>
      </w:r>
      <w:r w:rsidRPr="002B01DF">
        <w:rPr>
          <w:sz w:val="24"/>
          <w:szCs w:val="24"/>
        </w:rPr>
        <w:t>ochrana</w:t>
      </w:r>
      <w:proofErr w:type="gramEnd"/>
      <w:r w:rsidRPr="002B01DF">
        <w:rPr>
          <w:sz w:val="24"/>
          <w:szCs w:val="24"/>
        </w:rPr>
        <w:t xml:space="preserve"> území podle jiných právních předpisů ( 107 108 aj.) – archeologické posouzení, památková rezervace, památková zóna, zvláště chráněné území, ochranná pásma vodních zdrojů a ochranná pásma vodních děl a prvků životního prostředí – soustava chráněných území NATURA 2000, ÚSES, VKP, chráněné ložiskové území, stávající ochranná a bezpečnostní pásma apod.</w:t>
      </w:r>
      <w:bookmarkEnd w:id="14"/>
      <w:bookmarkEnd w:id="15"/>
      <w:r w:rsidR="00256C10" w:rsidRPr="002B01DF">
        <w:rPr>
          <w:sz w:val="24"/>
          <w:szCs w:val="24"/>
        </w:rPr>
        <w:tab/>
      </w:r>
    </w:p>
    <w:p w:rsidR="00AF4528" w:rsidRDefault="00AF4528" w:rsidP="00AF4528">
      <w:pPr>
        <w:ind w:right="51" w:firstLine="284"/>
        <w:jc w:val="both"/>
        <w:rPr>
          <w:sz w:val="24"/>
          <w:szCs w:val="24"/>
        </w:rPr>
      </w:pPr>
      <w:r w:rsidRPr="00AF4528">
        <w:rPr>
          <w:sz w:val="24"/>
          <w:szCs w:val="24"/>
        </w:rPr>
        <w:t xml:space="preserve">Stavba </w:t>
      </w:r>
      <w:r>
        <w:rPr>
          <w:sz w:val="24"/>
          <w:szCs w:val="24"/>
        </w:rPr>
        <w:t>se uskuteční</w:t>
      </w:r>
      <w:r w:rsidR="0091073A">
        <w:rPr>
          <w:sz w:val="24"/>
          <w:szCs w:val="24"/>
        </w:rPr>
        <w:t>, dle vyjádření Archeologického ústavu AV ČR Brno,</w:t>
      </w:r>
      <w:r>
        <w:rPr>
          <w:sz w:val="24"/>
          <w:szCs w:val="24"/>
        </w:rPr>
        <w:t xml:space="preserve"> na území s archeologickými nálezy. Území dotčené stavbou je chráněno jako veřejný zájem podle zvláštních právních předpisů, zejména dle </w:t>
      </w:r>
      <w:r>
        <w:rPr>
          <w:rFonts w:ascii="Arial" w:hAnsi="Arial" w:cs="Arial"/>
          <w:sz w:val="24"/>
          <w:szCs w:val="24"/>
        </w:rPr>
        <w:t>§</w:t>
      </w:r>
      <w:r>
        <w:rPr>
          <w:sz w:val="24"/>
          <w:szCs w:val="24"/>
        </w:rPr>
        <w:t>22 odst. 2 zákona č. 20/1987 Sb., o státní památkové péči, v platném znění. Protože dojde při provádění stavební činnosti na území s archeologickými nálezy k jakýmkoliv zásahům do terénu (skrývka, hloubení výkopů apod.), je třeba předpokládat narušení nebo odkrytí archeologických nálezů a situací, čímž vzniká nutnost provedení záchranného archeologického výzkumu.</w:t>
      </w:r>
    </w:p>
    <w:p w:rsidR="00AF4528" w:rsidRPr="00AF4528" w:rsidRDefault="00AF4528" w:rsidP="00AF4528">
      <w:pPr>
        <w:ind w:right="51" w:firstLine="284"/>
        <w:jc w:val="both"/>
        <w:rPr>
          <w:sz w:val="24"/>
          <w:szCs w:val="24"/>
        </w:rPr>
      </w:pPr>
    </w:p>
    <w:p w:rsidR="00594ED4" w:rsidRDefault="002B01DF" w:rsidP="00594ED4">
      <w:pPr>
        <w:ind w:right="51" w:firstLine="284"/>
        <w:jc w:val="both"/>
        <w:rPr>
          <w:sz w:val="24"/>
          <w:szCs w:val="24"/>
        </w:rPr>
      </w:pPr>
      <w:r w:rsidRPr="002B01DF">
        <w:rPr>
          <w:sz w:val="24"/>
          <w:szCs w:val="24"/>
        </w:rPr>
        <w:t>Zájmová lokalita se nachází v chráněné oblasti přirozené akumulace vod (CHOPAV):</w:t>
      </w:r>
    </w:p>
    <w:p w:rsidR="00594ED4" w:rsidRDefault="002B01DF" w:rsidP="0021651D">
      <w:pPr>
        <w:pStyle w:val="Odstavecseseznamem"/>
        <w:numPr>
          <w:ilvl w:val="0"/>
          <w:numId w:val="6"/>
        </w:numPr>
        <w:ind w:right="51" w:hanging="11"/>
        <w:jc w:val="both"/>
        <w:rPr>
          <w:sz w:val="24"/>
          <w:szCs w:val="24"/>
        </w:rPr>
      </w:pPr>
      <w:r w:rsidRPr="00594ED4">
        <w:rPr>
          <w:sz w:val="24"/>
          <w:szCs w:val="24"/>
        </w:rPr>
        <w:t xml:space="preserve">Vsetínské vrchy (identifikátor 112) </w:t>
      </w:r>
    </w:p>
    <w:p w:rsidR="00594ED4" w:rsidRDefault="002B01DF" w:rsidP="0021651D">
      <w:pPr>
        <w:pStyle w:val="Odstavecseseznamem"/>
        <w:numPr>
          <w:ilvl w:val="0"/>
          <w:numId w:val="6"/>
        </w:numPr>
        <w:ind w:right="51" w:hanging="11"/>
        <w:jc w:val="both"/>
        <w:rPr>
          <w:sz w:val="24"/>
          <w:szCs w:val="24"/>
        </w:rPr>
      </w:pPr>
      <w:r w:rsidRPr="00594ED4">
        <w:rPr>
          <w:sz w:val="24"/>
          <w:szCs w:val="24"/>
        </w:rPr>
        <w:t xml:space="preserve">Beskydy (identifikátor 101) </w:t>
      </w:r>
    </w:p>
    <w:p w:rsidR="00594ED4" w:rsidRPr="00594ED4" w:rsidRDefault="002B01DF" w:rsidP="00594ED4">
      <w:pPr>
        <w:ind w:left="360" w:right="51" w:hanging="76"/>
        <w:jc w:val="both"/>
        <w:rPr>
          <w:sz w:val="24"/>
          <w:szCs w:val="24"/>
        </w:rPr>
      </w:pPr>
      <w:r w:rsidRPr="00594ED4">
        <w:rPr>
          <w:sz w:val="24"/>
          <w:szCs w:val="24"/>
        </w:rPr>
        <w:t xml:space="preserve">a v ochranném pásmu vodních zdrojů: </w:t>
      </w:r>
    </w:p>
    <w:p w:rsidR="00594ED4" w:rsidRDefault="002B01DF" w:rsidP="0021651D">
      <w:pPr>
        <w:pStyle w:val="Odstavecseseznamem"/>
        <w:numPr>
          <w:ilvl w:val="0"/>
          <w:numId w:val="6"/>
        </w:numPr>
        <w:ind w:right="51" w:hanging="11"/>
        <w:jc w:val="both"/>
        <w:rPr>
          <w:sz w:val="24"/>
          <w:szCs w:val="24"/>
        </w:rPr>
      </w:pPr>
      <w:r w:rsidRPr="00594ED4">
        <w:rPr>
          <w:sz w:val="24"/>
          <w:szCs w:val="24"/>
        </w:rPr>
        <w:t>Ústí prameniště,</w:t>
      </w:r>
      <w:r w:rsidR="00594ED4">
        <w:rPr>
          <w:sz w:val="24"/>
          <w:szCs w:val="24"/>
        </w:rPr>
        <w:t xml:space="preserve"> vrt (identifikátor 00218514) </w:t>
      </w:r>
    </w:p>
    <w:p w:rsidR="00594ED4" w:rsidRDefault="002B01DF" w:rsidP="0021651D">
      <w:pPr>
        <w:pStyle w:val="Odstavecseseznamem"/>
        <w:numPr>
          <w:ilvl w:val="0"/>
          <w:numId w:val="6"/>
        </w:numPr>
        <w:ind w:right="51" w:hanging="11"/>
        <w:jc w:val="both"/>
        <w:rPr>
          <w:sz w:val="24"/>
          <w:szCs w:val="24"/>
        </w:rPr>
      </w:pPr>
      <w:r w:rsidRPr="00594ED4">
        <w:rPr>
          <w:sz w:val="24"/>
          <w:szCs w:val="24"/>
        </w:rPr>
        <w:t xml:space="preserve">Valašské Meziříčí povrchový zdroj Vsetínská Bečva (identifikátor 00220714) </w:t>
      </w:r>
    </w:p>
    <w:p w:rsidR="00594ED4" w:rsidRDefault="00594ED4" w:rsidP="00594ED4">
      <w:pPr>
        <w:ind w:right="51" w:firstLine="360"/>
        <w:jc w:val="both"/>
        <w:rPr>
          <w:sz w:val="24"/>
          <w:szCs w:val="24"/>
        </w:rPr>
      </w:pPr>
    </w:p>
    <w:p w:rsidR="00594ED4" w:rsidRDefault="00594ED4" w:rsidP="00594ED4">
      <w:pPr>
        <w:ind w:right="51" w:firstLine="360"/>
        <w:jc w:val="both"/>
        <w:rPr>
          <w:sz w:val="24"/>
          <w:szCs w:val="24"/>
        </w:rPr>
      </w:pPr>
      <w:r w:rsidRPr="00594ED4">
        <w:rPr>
          <w:sz w:val="24"/>
          <w:szCs w:val="24"/>
        </w:rPr>
        <w:t xml:space="preserve">Zájmová lokalita se nachází v oblasti s radonovým indexem 1 (nízký). </w:t>
      </w:r>
    </w:p>
    <w:p w:rsidR="00AD0A09" w:rsidRDefault="00AD0A09" w:rsidP="00594ED4">
      <w:pPr>
        <w:ind w:right="51" w:firstLine="360"/>
        <w:jc w:val="both"/>
        <w:rPr>
          <w:sz w:val="24"/>
          <w:szCs w:val="24"/>
        </w:rPr>
      </w:pPr>
    </w:p>
    <w:p w:rsidR="00594ED4" w:rsidRDefault="00594ED4" w:rsidP="00594ED4">
      <w:pPr>
        <w:ind w:right="51" w:firstLine="360"/>
        <w:jc w:val="both"/>
        <w:rPr>
          <w:sz w:val="24"/>
          <w:szCs w:val="24"/>
        </w:rPr>
      </w:pPr>
      <w:r w:rsidRPr="00594ED4">
        <w:rPr>
          <w:sz w:val="24"/>
          <w:szCs w:val="24"/>
        </w:rPr>
        <w:t>Zájmová oblast se nachází v evropsky významné lokalitě „Beskydy“ vymezené v rámci soustavy Natura 2000 a určené k ochraně přírodních stanovišť anebo populací druhů dle platného nařízení vlády, kterým se stanoví národní seznam evropsky významných lokalit, a dle směrnice 92/43/EHS o ochraně přírodních stanovišť, volně žijících živočichů a planě rostoucích rostlin. EVL „Beskydy“ zaujímá stejnou oblast jako chráněná krajinná oblast „Beskydy“ a tvoří východní část od železniční dopravní cesty zájmového úseku</w:t>
      </w:r>
      <w:r>
        <w:rPr>
          <w:sz w:val="24"/>
          <w:szCs w:val="24"/>
        </w:rPr>
        <w:t>.</w:t>
      </w:r>
    </w:p>
    <w:p w:rsidR="00594ED4" w:rsidRDefault="00594ED4" w:rsidP="00594ED4">
      <w:pPr>
        <w:ind w:right="51" w:firstLine="360"/>
        <w:jc w:val="both"/>
        <w:rPr>
          <w:sz w:val="24"/>
          <w:szCs w:val="24"/>
        </w:rPr>
      </w:pPr>
      <w:r w:rsidRPr="00594ED4">
        <w:rPr>
          <w:sz w:val="24"/>
          <w:szCs w:val="24"/>
        </w:rPr>
        <w:t xml:space="preserve">Zájmová oblast těsně sousedí s územím s archeologickými nálezy – kategorie II s </w:t>
      </w:r>
      <w:proofErr w:type="spellStart"/>
      <w:proofErr w:type="gramStart"/>
      <w:r w:rsidRPr="00594ED4">
        <w:rPr>
          <w:sz w:val="24"/>
          <w:szCs w:val="24"/>
        </w:rPr>
        <w:t>poř.č</w:t>
      </w:r>
      <w:proofErr w:type="spellEnd"/>
      <w:r w:rsidRPr="00594ED4">
        <w:rPr>
          <w:sz w:val="24"/>
          <w:szCs w:val="24"/>
        </w:rPr>
        <w:t>.</w:t>
      </w:r>
      <w:proofErr w:type="gramEnd"/>
      <w:r w:rsidRPr="00594ED4">
        <w:rPr>
          <w:sz w:val="24"/>
          <w:szCs w:val="24"/>
        </w:rPr>
        <w:t xml:space="preserve"> SAS 25-41-21/1. </w:t>
      </w:r>
      <w:r w:rsidR="006B4D8B">
        <w:rPr>
          <w:sz w:val="24"/>
          <w:szCs w:val="24"/>
        </w:rPr>
        <w:t>D</w:t>
      </w:r>
      <w:r w:rsidR="006B4D8B" w:rsidRPr="006B4D8B">
        <w:rPr>
          <w:sz w:val="24"/>
          <w:szCs w:val="24"/>
        </w:rPr>
        <w:t>o tohoto území nebude v rámci realizace stavebního záměru zasahováno.</w:t>
      </w:r>
    </w:p>
    <w:p w:rsidR="00AD0A09" w:rsidRDefault="00AD0A09" w:rsidP="00594ED4">
      <w:pPr>
        <w:ind w:right="51" w:firstLine="360"/>
        <w:jc w:val="both"/>
        <w:rPr>
          <w:sz w:val="24"/>
          <w:szCs w:val="24"/>
        </w:rPr>
      </w:pPr>
    </w:p>
    <w:p w:rsidR="00594ED4" w:rsidRDefault="00594ED4" w:rsidP="00594ED4">
      <w:pPr>
        <w:ind w:right="51" w:firstLine="360"/>
        <w:jc w:val="both"/>
        <w:rPr>
          <w:sz w:val="24"/>
          <w:szCs w:val="24"/>
        </w:rPr>
      </w:pPr>
      <w:r w:rsidRPr="00594ED4">
        <w:rPr>
          <w:sz w:val="24"/>
          <w:szCs w:val="24"/>
        </w:rPr>
        <w:t xml:space="preserve">Pojem významný krajinný prvek (dále jen VKP) byl zaveden zákonem č. 114/1992 Sb., o ochraně přírody a krajiny, v aktuálním znění. Jako VKP jsou definovány ekologicky, geomorfologicky nebo esteticky hodnotné části krajiny, které utváří její typický vzhled nebo přispívají k udržení její stability. Významnými krajinnými prvky jsou lesy, rašeliniště, vodní toky, rybníky, jezera, údolní nivy (tzv. VKP ze zákona). Při realizaci stavební činnosti nedojde k dotčení </w:t>
      </w:r>
      <w:r w:rsidRPr="00594ED4">
        <w:rPr>
          <w:sz w:val="24"/>
          <w:szCs w:val="24"/>
        </w:rPr>
        <w:lastRenderedPageBreak/>
        <w:t>a zásahu do žádného VKP ze zákona. Obecně platí, že v případě zásahu do VKP je nutné si vyžádat předchozí stanovisko příslušného orgánu ochrany přírody.</w:t>
      </w:r>
    </w:p>
    <w:p w:rsidR="00D44E6A" w:rsidRDefault="00D44E6A" w:rsidP="00594ED4">
      <w:pPr>
        <w:ind w:right="51" w:firstLine="360"/>
        <w:jc w:val="both"/>
        <w:rPr>
          <w:sz w:val="24"/>
          <w:szCs w:val="24"/>
        </w:rPr>
      </w:pPr>
    </w:p>
    <w:p w:rsidR="00D44E6A" w:rsidRDefault="00D44E6A" w:rsidP="00594ED4">
      <w:pPr>
        <w:ind w:right="51" w:firstLine="360"/>
        <w:jc w:val="both"/>
        <w:rPr>
          <w:sz w:val="24"/>
          <w:szCs w:val="24"/>
        </w:rPr>
      </w:pPr>
      <w:r w:rsidRPr="00D44E6A">
        <w:rPr>
          <w:sz w:val="24"/>
          <w:szCs w:val="24"/>
        </w:rPr>
        <w:t>ÚSES je vymezován na základě zákona č.114/1992 Sb., o ochraně přírody a krajiny v aktuálním znění. Můžeme jej charakterizovat jako vzájemně propojený soubor přirozených i pozměněných, avšak přírodě blízkých, ekosystémů. ÚSES umožňuje uchování a reprodukci přírodního bohatství, příznivě působí na okolní, méně stabilní části krajiny a vytváří tak základ pro její mnohostranné využívání. Vymezení ÚSES stanoví a jeho hodnocení provádějí orgány územního plánování a ochrany přírody ve spolupráci s orgány vodohospodářskými, ochrany zemědělského půdního fondu a státní správy lesního hospodářství.</w:t>
      </w:r>
    </w:p>
    <w:p w:rsidR="006045DD" w:rsidRDefault="006045DD" w:rsidP="00594ED4">
      <w:pPr>
        <w:ind w:right="51" w:firstLine="360"/>
        <w:jc w:val="both"/>
        <w:rPr>
          <w:sz w:val="24"/>
          <w:szCs w:val="24"/>
        </w:rPr>
      </w:pPr>
    </w:p>
    <w:p w:rsidR="006045DD" w:rsidRDefault="006045DD" w:rsidP="00594ED4">
      <w:pPr>
        <w:ind w:right="51" w:firstLine="360"/>
        <w:jc w:val="both"/>
        <w:rPr>
          <w:sz w:val="24"/>
          <w:szCs w:val="24"/>
        </w:rPr>
      </w:pPr>
      <w:r w:rsidRPr="006045DD">
        <w:rPr>
          <w:sz w:val="24"/>
          <w:szCs w:val="24"/>
        </w:rPr>
        <w:t xml:space="preserve">Stavba je navrhována v ochranném pásmu dráhy. Ochranné pásmo je určeno svislou rovinou vedenou 60 m od osy krajní koleje a nejméně 30 m od hranice obvodu dráhy. Ochranné pásmo dráhy se stavbou nemění. </w:t>
      </w:r>
    </w:p>
    <w:p w:rsidR="006045DD" w:rsidRPr="006045DD" w:rsidRDefault="006045DD" w:rsidP="00594ED4">
      <w:pPr>
        <w:ind w:right="51" w:firstLine="360"/>
        <w:jc w:val="both"/>
        <w:rPr>
          <w:i/>
          <w:sz w:val="24"/>
          <w:szCs w:val="24"/>
          <w:u w:val="single"/>
        </w:rPr>
      </w:pPr>
      <w:r w:rsidRPr="006045DD">
        <w:rPr>
          <w:i/>
          <w:sz w:val="24"/>
          <w:szCs w:val="24"/>
          <w:u w:val="single"/>
        </w:rPr>
        <w:t xml:space="preserve">Ochranná pásma inženýrských sítí, komunikací a drah </w:t>
      </w:r>
    </w:p>
    <w:p w:rsidR="006045DD" w:rsidRDefault="006045DD" w:rsidP="00594ED4">
      <w:pPr>
        <w:ind w:right="51" w:firstLine="360"/>
        <w:jc w:val="both"/>
        <w:rPr>
          <w:sz w:val="24"/>
          <w:szCs w:val="24"/>
        </w:rPr>
      </w:pPr>
      <w:r w:rsidRPr="006045DD">
        <w:rPr>
          <w:sz w:val="24"/>
          <w:szCs w:val="24"/>
        </w:rPr>
        <w:t xml:space="preserve">Souhrnně platí, že ochranná a bezpečnostní pásma inženýrských sítí, komunikací a drah jsou dána příslušnými normami a obecně technickými požadavky na výstavbu a budou výstavbou respektována. Ochranná a bezpečnostní pásma jsou dána takto: </w:t>
      </w:r>
    </w:p>
    <w:p w:rsidR="006045DD" w:rsidRDefault="006045DD" w:rsidP="00594ED4">
      <w:pPr>
        <w:ind w:right="51" w:firstLine="360"/>
        <w:jc w:val="both"/>
        <w:rPr>
          <w:sz w:val="24"/>
          <w:szCs w:val="24"/>
        </w:rPr>
      </w:pPr>
      <w:r w:rsidRPr="006045DD">
        <w:rPr>
          <w:sz w:val="24"/>
          <w:szCs w:val="24"/>
        </w:rPr>
        <w:t xml:space="preserve">• ochranné pásmo nadzemních elektrických vedení činí (§ 46 energetického zákon č. 458/2000 Sb., vždy od krajního vodiče vedení na obě jeho strany): </w:t>
      </w:r>
    </w:p>
    <w:p w:rsidR="006045DD" w:rsidRDefault="006045DD" w:rsidP="006045DD">
      <w:pPr>
        <w:ind w:right="51" w:firstLine="709"/>
        <w:jc w:val="both"/>
        <w:rPr>
          <w:sz w:val="24"/>
          <w:szCs w:val="24"/>
        </w:rPr>
      </w:pPr>
      <w:r w:rsidRPr="006045DD">
        <w:rPr>
          <w:sz w:val="24"/>
          <w:szCs w:val="24"/>
        </w:rPr>
        <w:t xml:space="preserve">o 7 m u venkovních vedení 1-35 </w:t>
      </w:r>
      <w:proofErr w:type="spellStart"/>
      <w:r w:rsidRPr="006045DD">
        <w:rPr>
          <w:sz w:val="24"/>
          <w:szCs w:val="24"/>
        </w:rPr>
        <w:t>kV</w:t>
      </w:r>
      <w:proofErr w:type="spellEnd"/>
      <w:r w:rsidRPr="006045DD">
        <w:rPr>
          <w:sz w:val="24"/>
          <w:szCs w:val="24"/>
        </w:rPr>
        <w:t xml:space="preserve"> (vodiče bez izolace) </w:t>
      </w:r>
    </w:p>
    <w:p w:rsidR="006045DD" w:rsidRDefault="006045DD" w:rsidP="006045DD">
      <w:pPr>
        <w:ind w:right="51" w:firstLine="709"/>
        <w:jc w:val="both"/>
        <w:rPr>
          <w:sz w:val="24"/>
          <w:szCs w:val="24"/>
        </w:rPr>
      </w:pPr>
      <w:r w:rsidRPr="006045DD">
        <w:rPr>
          <w:sz w:val="24"/>
          <w:szCs w:val="24"/>
        </w:rPr>
        <w:t xml:space="preserve">o 2 m u venkovních vedení 1-35 </w:t>
      </w:r>
      <w:proofErr w:type="spellStart"/>
      <w:r w:rsidRPr="006045DD">
        <w:rPr>
          <w:sz w:val="24"/>
          <w:szCs w:val="24"/>
        </w:rPr>
        <w:t>kV</w:t>
      </w:r>
      <w:proofErr w:type="spellEnd"/>
      <w:r w:rsidRPr="006045DD">
        <w:rPr>
          <w:sz w:val="24"/>
          <w:szCs w:val="24"/>
        </w:rPr>
        <w:t xml:space="preserve"> (vodiče se základní izolací) </w:t>
      </w:r>
    </w:p>
    <w:p w:rsidR="006045DD" w:rsidRDefault="006045DD" w:rsidP="006045DD">
      <w:pPr>
        <w:ind w:right="51" w:firstLine="709"/>
        <w:jc w:val="both"/>
        <w:rPr>
          <w:sz w:val="24"/>
          <w:szCs w:val="24"/>
        </w:rPr>
      </w:pPr>
      <w:r w:rsidRPr="006045DD">
        <w:rPr>
          <w:sz w:val="24"/>
          <w:szCs w:val="24"/>
        </w:rPr>
        <w:t xml:space="preserve">o 12 m u venkovních vedení o napětí 35 - 110 </w:t>
      </w:r>
      <w:proofErr w:type="spellStart"/>
      <w:r w:rsidRPr="006045DD">
        <w:rPr>
          <w:sz w:val="24"/>
          <w:szCs w:val="24"/>
        </w:rPr>
        <w:t>kV</w:t>
      </w:r>
      <w:proofErr w:type="spellEnd"/>
      <w:r w:rsidRPr="006045DD">
        <w:rPr>
          <w:sz w:val="24"/>
          <w:szCs w:val="24"/>
        </w:rPr>
        <w:t xml:space="preserve"> (vodiče bez izolace) </w:t>
      </w:r>
    </w:p>
    <w:p w:rsidR="006045DD" w:rsidRDefault="006045DD" w:rsidP="006045DD">
      <w:pPr>
        <w:ind w:right="51" w:firstLine="709"/>
        <w:jc w:val="both"/>
        <w:rPr>
          <w:sz w:val="24"/>
          <w:szCs w:val="24"/>
        </w:rPr>
      </w:pPr>
      <w:r w:rsidRPr="006045DD">
        <w:rPr>
          <w:sz w:val="24"/>
          <w:szCs w:val="24"/>
        </w:rPr>
        <w:t xml:space="preserve">o 5 m u venkovních vedení o napětí 35 - 110 </w:t>
      </w:r>
      <w:proofErr w:type="spellStart"/>
      <w:r w:rsidRPr="006045DD">
        <w:rPr>
          <w:sz w:val="24"/>
          <w:szCs w:val="24"/>
        </w:rPr>
        <w:t>kV</w:t>
      </w:r>
      <w:proofErr w:type="spellEnd"/>
      <w:r w:rsidRPr="006045DD">
        <w:rPr>
          <w:sz w:val="24"/>
          <w:szCs w:val="24"/>
        </w:rPr>
        <w:t xml:space="preserve"> (vodiče bez izolace) </w:t>
      </w:r>
    </w:p>
    <w:p w:rsidR="006045DD" w:rsidRDefault="006045DD" w:rsidP="006045DD">
      <w:pPr>
        <w:ind w:right="51" w:firstLine="709"/>
        <w:jc w:val="both"/>
        <w:rPr>
          <w:sz w:val="24"/>
          <w:szCs w:val="24"/>
        </w:rPr>
      </w:pPr>
      <w:r w:rsidRPr="006045DD">
        <w:rPr>
          <w:sz w:val="24"/>
          <w:szCs w:val="24"/>
        </w:rPr>
        <w:t xml:space="preserve">o 15 m u venkovních vedení </w:t>
      </w:r>
    </w:p>
    <w:p w:rsidR="006045DD" w:rsidRDefault="006045DD" w:rsidP="006045DD">
      <w:pPr>
        <w:ind w:right="51" w:firstLine="709"/>
        <w:jc w:val="both"/>
        <w:rPr>
          <w:sz w:val="24"/>
          <w:szCs w:val="24"/>
        </w:rPr>
      </w:pPr>
      <w:r w:rsidRPr="006045DD">
        <w:rPr>
          <w:sz w:val="24"/>
          <w:szCs w:val="24"/>
        </w:rPr>
        <w:t xml:space="preserve">o napětí 110 - 220 </w:t>
      </w:r>
      <w:proofErr w:type="spellStart"/>
      <w:r w:rsidRPr="006045DD">
        <w:rPr>
          <w:sz w:val="24"/>
          <w:szCs w:val="24"/>
        </w:rPr>
        <w:t>kV</w:t>
      </w:r>
      <w:proofErr w:type="spellEnd"/>
      <w:r w:rsidRPr="006045DD">
        <w:rPr>
          <w:sz w:val="24"/>
          <w:szCs w:val="24"/>
        </w:rPr>
        <w:t xml:space="preserve"> </w:t>
      </w:r>
    </w:p>
    <w:p w:rsidR="006045DD" w:rsidRDefault="006045DD" w:rsidP="006045DD">
      <w:pPr>
        <w:ind w:right="51" w:firstLine="709"/>
        <w:jc w:val="both"/>
        <w:rPr>
          <w:sz w:val="24"/>
          <w:szCs w:val="24"/>
        </w:rPr>
      </w:pPr>
      <w:r w:rsidRPr="006045DD">
        <w:rPr>
          <w:sz w:val="24"/>
          <w:szCs w:val="24"/>
        </w:rPr>
        <w:t xml:space="preserve">o 20 m u venkovních vedení o napětí 220 - 400 </w:t>
      </w:r>
      <w:proofErr w:type="spellStart"/>
      <w:r w:rsidRPr="006045DD">
        <w:rPr>
          <w:sz w:val="24"/>
          <w:szCs w:val="24"/>
        </w:rPr>
        <w:t>kV</w:t>
      </w:r>
      <w:proofErr w:type="spellEnd"/>
      <w:r w:rsidRPr="006045DD">
        <w:rPr>
          <w:sz w:val="24"/>
          <w:szCs w:val="24"/>
        </w:rPr>
        <w:t xml:space="preserve"> </w:t>
      </w:r>
    </w:p>
    <w:p w:rsidR="006045DD" w:rsidRDefault="006045DD" w:rsidP="006045DD">
      <w:pPr>
        <w:ind w:right="51" w:firstLine="709"/>
        <w:jc w:val="both"/>
        <w:rPr>
          <w:sz w:val="24"/>
          <w:szCs w:val="24"/>
        </w:rPr>
      </w:pPr>
      <w:r w:rsidRPr="006045DD">
        <w:rPr>
          <w:sz w:val="24"/>
          <w:szCs w:val="24"/>
        </w:rPr>
        <w:t xml:space="preserve">o 30 m u venkovních vedení o napětí nad 400 </w:t>
      </w:r>
      <w:proofErr w:type="spellStart"/>
      <w:r w:rsidRPr="006045DD">
        <w:rPr>
          <w:sz w:val="24"/>
          <w:szCs w:val="24"/>
        </w:rPr>
        <w:t>kV</w:t>
      </w:r>
      <w:proofErr w:type="spellEnd"/>
      <w:r w:rsidRPr="006045DD">
        <w:rPr>
          <w:sz w:val="24"/>
          <w:szCs w:val="24"/>
        </w:rPr>
        <w:t xml:space="preserve"> </w:t>
      </w:r>
    </w:p>
    <w:p w:rsidR="006045DD" w:rsidRDefault="006045DD" w:rsidP="006045DD">
      <w:pPr>
        <w:ind w:right="51" w:firstLine="426"/>
        <w:jc w:val="both"/>
        <w:rPr>
          <w:sz w:val="24"/>
          <w:szCs w:val="24"/>
        </w:rPr>
      </w:pPr>
      <w:r w:rsidRPr="006045DD">
        <w:rPr>
          <w:sz w:val="24"/>
          <w:szCs w:val="24"/>
        </w:rPr>
        <w:t xml:space="preserve">• ochranné pásmo u podzemního vedení elektrizační soustavy do napětí 110 </w:t>
      </w:r>
      <w:proofErr w:type="spellStart"/>
      <w:r w:rsidRPr="006045DD">
        <w:rPr>
          <w:sz w:val="24"/>
          <w:szCs w:val="24"/>
        </w:rPr>
        <w:t>kV</w:t>
      </w:r>
      <w:proofErr w:type="spellEnd"/>
      <w:r w:rsidRPr="006045DD">
        <w:rPr>
          <w:sz w:val="24"/>
          <w:szCs w:val="24"/>
        </w:rPr>
        <w:t xml:space="preserve"> činí 1 m po obou stranách krajního kabelu. • ochranné pásmo plynovodů </w:t>
      </w:r>
    </w:p>
    <w:p w:rsidR="006045DD" w:rsidRDefault="006045DD" w:rsidP="006045DD">
      <w:pPr>
        <w:ind w:right="51" w:firstLine="426"/>
        <w:jc w:val="both"/>
        <w:rPr>
          <w:sz w:val="24"/>
          <w:szCs w:val="24"/>
        </w:rPr>
      </w:pPr>
      <w:r w:rsidRPr="006045DD">
        <w:rPr>
          <w:sz w:val="24"/>
          <w:szCs w:val="24"/>
        </w:rPr>
        <w:t xml:space="preserve">• u vysokotlakých plynovodů a přípojek je pásmo na každou stranu 4 m od půdorysu plynovodu </w:t>
      </w:r>
    </w:p>
    <w:p w:rsidR="006045DD" w:rsidRDefault="006045DD" w:rsidP="006045DD">
      <w:pPr>
        <w:ind w:right="51" w:firstLine="426"/>
        <w:jc w:val="both"/>
        <w:rPr>
          <w:sz w:val="24"/>
          <w:szCs w:val="24"/>
        </w:rPr>
      </w:pPr>
      <w:r w:rsidRPr="006045DD">
        <w:rPr>
          <w:sz w:val="24"/>
          <w:szCs w:val="24"/>
        </w:rPr>
        <w:t xml:space="preserve">• u nízkotlakých a středotlakých plynovodů a přípojek v zastavěném území 1 m na obě strany od půdorysu </w:t>
      </w:r>
    </w:p>
    <w:p w:rsidR="006045DD" w:rsidRDefault="006045DD" w:rsidP="006045DD">
      <w:pPr>
        <w:ind w:right="51" w:firstLine="426"/>
        <w:jc w:val="both"/>
        <w:rPr>
          <w:sz w:val="24"/>
          <w:szCs w:val="24"/>
        </w:rPr>
      </w:pPr>
      <w:r w:rsidRPr="006045DD">
        <w:rPr>
          <w:sz w:val="24"/>
          <w:szCs w:val="24"/>
        </w:rPr>
        <w:t xml:space="preserve">• u technologických objektů 4 m od půdorysu </w:t>
      </w:r>
    </w:p>
    <w:p w:rsidR="006045DD" w:rsidRDefault="006045DD" w:rsidP="006045DD">
      <w:pPr>
        <w:ind w:right="51" w:firstLine="426"/>
        <w:jc w:val="both"/>
        <w:rPr>
          <w:sz w:val="24"/>
          <w:szCs w:val="24"/>
        </w:rPr>
      </w:pPr>
      <w:r w:rsidRPr="006045DD">
        <w:rPr>
          <w:sz w:val="24"/>
          <w:szCs w:val="24"/>
        </w:rPr>
        <w:t xml:space="preserve">• u vodovodů a kanalizací pro veřejnou potřebu činí ochranné pásmo v běžných případech 1,5 až 2,5 m od okraje potrubí (zák. č. 274/2001 Sb., v platném znění) </w:t>
      </w:r>
    </w:p>
    <w:p w:rsidR="006045DD" w:rsidRDefault="006045DD" w:rsidP="006045DD">
      <w:pPr>
        <w:ind w:right="51" w:firstLine="426"/>
        <w:jc w:val="both"/>
        <w:rPr>
          <w:sz w:val="24"/>
          <w:szCs w:val="24"/>
        </w:rPr>
      </w:pPr>
      <w:r w:rsidRPr="006045DD">
        <w:rPr>
          <w:sz w:val="24"/>
          <w:szCs w:val="24"/>
        </w:rPr>
        <w:t xml:space="preserve">• u silnic I. třídy a ostatních místních komunikací I. třídy se ochranným pásmem rozumí prostor ohraničený svislými plochami vedenými do výšky 50 m a ve vzdálenosti 50 m od osy vozovky nebo od osy přilehlého jízdního pásu </w:t>
      </w:r>
    </w:p>
    <w:p w:rsidR="006045DD" w:rsidRDefault="006045DD" w:rsidP="006045DD">
      <w:pPr>
        <w:ind w:right="51" w:firstLine="426"/>
        <w:jc w:val="both"/>
        <w:rPr>
          <w:sz w:val="24"/>
          <w:szCs w:val="24"/>
        </w:rPr>
      </w:pPr>
      <w:r w:rsidRPr="006045DD">
        <w:rPr>
          <w:sz w:val="24"/>
          <w:szCs w:val="24"/>
        </w:rPr>
        <w:t xml:space="preserve">• u silnic II. nebo III. třídy místní komunikace II. třídy se ochranným pásmem rozumí prostor ohraničený svislými plochami vedenými do výšky 50 m a ve vzdálenosti 15 m od osy vozovky nebo od osy přilehlého jízdního pásu </w:t>
      </w:r>
    </w:p>
    <w:p w:rsidR="006045DD" w:rsidRDefault="006045DD" w:rsidP="006045DD">
      <w:pPr>
        <w:ind w:right="51" w:firstLine="426"/>
        <w:jc w:val="both"/>
        <w:rPr>
          <w:sz w:val="24"/>
          <w:szCs w:val="24"/>
        </w:rPr>
      </w:pPr>
      <w:r w:rsidRPr="006045DD">
        <w:rPr>
          <w:sz w:val="24"/>
          <w:szCs w:val="24"/>
        </w:rPr>
        <w:t xml:space="preserve">• ochranné pásmo dráhy celostátní, regionální je vymezeno jako prostor po obou stranách dráhy do 60 m od osy krajní koleje, ale nejméně 30 m od hranic obvodu dráhy a pro dráhy celostátní vybudované pro rychlost větší než 160 km/h platí ochranné pásmo po obou stranách dráhy do 100 m od osy krajní koleje </w:t>
      </w:r>
    </w:p>
    <w:p w:rsidR="006045DD" w:rsidRDefault="006045DD" w:rsidP="006045DD">
      <w:pPr>
        <w:ind w:right="51" w:firstLine="426"/>
        <w:jc w:val="both"/>
        <w:rPr>
          <w:sz w:val="24"/>
          <w:szCs w:val="24"/>
        </w:rPr>
      </w:pPr>
      <w:r w:rsidRPr="006045DD">
        <w:rPr>
          <w:sz w:val="24"/>
          <w:szCs w:val="24"/>
        </w:rPr>
        <w:lastRenderedPageBreak/>
        <w:t xml:space="preserve">• pro dálkové podzemní kabely telekomunikačních sítí a všechny zařízení, která jsou součástí těchto vedení, jsou vzdálenosti stanovené zákonem o telekomunikacích a jeho prováděcí vyhláškou, a to ochranné pásmo široké 2 m, s hloubkou i výškou 3 m měřenou od úrovně terénu. </w:t>
      </w:r>
    </w:p>
    <w:p w:rsidR="006045DD" w:rsidRDefault="006045DD" w:rsidP="006045DD">
      <w:pPr>
        <w:ind w:right="51" w:firstLine="426"/>
        <w:jc w:val="both"/>
        <w:rPr>
          <w:sz w:val="24"/>
          <w:szCs w:val="24"/>
        </w:rPr>
      </w:pPr>
    </w:p>
    <w:p w:rsidR="006045DD" w:rsidRPr="006045DD" w:rsidRDefault="006045DD" w:rsidP="006045DD">
      <w:pPr>
        <w:ind w:right="51" w:firstLine="426"/>
        <w:jc w:val="both"/>
        <w:rPr>
          <w:sz w:val="24"/>
          <w:szCs w:val="24"/>
        </w:rPr>
      </w:pPr>
      <w:r w:rsidRPr="006045DD">
        <w:rPr>
          <w:sz w:val="24"/>
          <w:szCs w:val="24"/>
        </w:rPr>
        <w:t xml:space="preserve">Během realizace </w:t>
      </w:r>
      <w:r>
        <w:rPr>
          <w:sz w:val="24"/>
          <w:szCs w:val="24"/>
        </w:rPr>
        <w:t>stavby</w:t>
      </w:r>
      <w:r w:rsidRPr="006045DD">
        <w:rPr>
          <w:sz w:val="24"/>
          <w:szCs w:val="24"/>
        </w:rPr>
        <w:t xml:space="preserve"> budou dotčena některá ochranná pásma inženýrských sítí. Souhrnně platí, že ochranná a bezpečnostní pásma inženýrských sítí a komunikací jsou dána příslušnými normami a obecně technickými požadavky na výstavbu a budou výstavbou respektována. Veškeré zásahy do ochranných pásem budou konzultovány s vlastníky a provozovateli sítí a staveb.</w:t>
      </w:r>
    </w:p>
    <w:p w:rsidR="006045DD" w:rsidRPr="00D44E6A" w:rsidRDefault="006045DD" w:rsidP="00594ED4">
      <w:pPr>
        <w:ind w:right="51" w:firstLine="360"/>
        <w:jc w:val="both"/>
        <w:rPr>
          <w:sz w:val="24"/>
          <w:szCs w:val="24"/>
        </w:rPr>
      </w:pPr>
    </w:p>
    <w:p w:rsidR="006045DD" w:rsidRPr="006045DD" w:rsidRDefault="006045DD" w:rsidP="00594ED4">
      <w:pPr>
        <w:ind w:right="51" w:firstLine="360"/>
        <w:jc w:val="both"/>
        <w:rPr>
          <w:i/>
          <w:sz w:val="24"/>
          <w:szCs w:val="24"/>
          <w:u w:val="single"/>
        </w:rPr>
      </w:pPr>
      <w:r w:rsidRPr="006045DD">
        <w:rPr>
          <w:i/>
          <w:sz w:val="24"/>
          <w:szCs w:val="24"/>
          <w:u w:val="single"/>
        </w:rPr>
        <w:t xml:space="preserve">Pozemky ve vzdálenosti do 50 m od okraje lesa a pozemky PUPFL </w:t>
      </w:r>
    </w:p>
    <w:p w:rsidR="006045DD" w:rsidRDefault="006045DD" w:rsidP="00594ED4">
      <w:pPr>
        <w:ind w:right="51" w:firstLine="360"/>
        <w:jc w:val="both"/>
        <w:rPr>
          <w:sz w:val="24"/>
          <w:szCs w:val="24"/>
        </w:rPr>
      </w:pPr>
      <w:r w:rsidRPr="006045DD">
        <w:rPr>
          <w:sz w:val="24"/>
          <w:szCs w:val="24"/>
        </w:rPr>
        <w:t xml:space="preserve">Realizací stavebního záměru nebudou dotčeny pozemky PUPFL ani pozemky vzdálené méně než 50 m od okraje lesa. (dle § 14 odst. 2 zákona č. 289/1995 Sb., v aktuálním znění). </w:t>
      </w:r>
    </w:p>
    <w:p w:rsidR="006045DD" w:rsidRPr="006045DD" w:rsidRDefault="006045DD" w:rsidP="00594ED4">
      <w:pPr>
        <w:ind w:right="51" w:firstLine="360"/>
        <w:jc w:val="both"/>
        <w:rPr>
          <w:i/>
          <w:sz w:val="24"/>
          <w:szCs w:val="24"/>
          <w:u w:val="single"/>
        </w:rPr>
      </w:pPr>
      <w:r w:rsidRPr="006045DD">
        <w:rPr>
          <w:i/>
          <w:sz w:val="24"/>
          <w:szCs w:val="24"/>
          <w:u w:val="single"/>
        </w:rPr>
        <w:t xml:space="preserve">Ochranná pásma vodních zdrojů </w:t>
      </w:r>
    </w:p>
    <w:p w:rsidR="006045DD" w:rsidRDefault="006045DD" w:rsidP="00594ED4">
      <w:pPr>
        <w:ind w:right="51" w:firstLine="360"/>
        <w:jc w:val="both"/>
        <w:rPr>
          <w:sz w:val="24"/>
          <w:szCs w:val="24"/>
        </w:rPr>
      </w:pPr>
      <w:r w:rsidRPr="006045DD">
        <w:rPr>
          <w:sz w:val="24"/>
          <w:szCs w:val="24"/>
        </w:rPr>
        <w:t xml:space="preserve">Stavba se vyskytuje v ochranném pásmu vodních zdrojů (00218514; Ústí prameniště, vrt, ONV Vsetín) a (00220714; Valašské Meziříčí povrchový zdroj Vsetínská Bečva, ONV Vsetín). Při dodržení bezpečnosti všech stavebních postupů a nakládání s odpady by však nemělo dojít negativnímu vlivu na vodním zdroji. </w:t>
      </w:r>
    </w:p>
    <w:p w:rsidR="006045DD" w:rsidRPr="006045DD" w:rsidRDefault="006045DD" w:rsidP="00594ED4">
      <w:pPr>
        <w:ind w:right="51" w:firstLine="360"/>
        <w:jc w:val="both"/>
        <w:rPr>
          <w:i/>
          <w:sz w:val="24"/>
          <w:szCs w:val="24"/>
          <w:u w:val="single"/>
        </w:rPr>
      </w:pPr>
      <w:r w:rsidRPr="006045DD">
        <w:rPr>
          <w:i/>
          <w:sz w:val="24"/>
          <w:szCs w:val="24"/>
          <w:u w:val="single"/>
        </w:rPr>
        <w:t xml:space="preserve">Ochranná pásma ložiskových území, dobývacích prostorů </w:t>
      </w:r>
    </w:p>
    <w:p w:rsidR="006045DD" w:rsidRDefault="006045DD" w:rsidP="00594ED4">
      <w:pPr>
        <w:ind w:right="51" w:firstLine="360"/>
        <w:jc w:val="both"/>
        <w:rPr>
          <w:sz w:val="24"/>
          <w:szCs w:val="24"/>
        </w:rPr>
      </w:pPr>
      <w:r w:rsidRPr="006045DD">
        <w:rPr>
          <w:sz w:val="24"/>
          <w:szCs w:val="24"/>
        </w:rPr>
        <w:t>Předmětn</w:t>
      </w:r>
      <w:r>
        <w:rPr>
          <w:sz w:val="24"/>
          <w:szCs w:val="24"/>
        </w:rPr>
        <w:t>á</w:t>
      </w:r>
      <w:r w:rsidRPr="006045DD">
        <w:rPr>
          <w:sz w:val="24"/>
          <w:szCs w:val="24"/>
        </w:rPr>
        <w:t xml:space="preserve"> </w:t>
      </w:r>
      <w:r>
        <w:rPr>
          <w:sz w:val="24"/>
          <w:szCs w:val="24"/>
        </w:rPr>
        <w:t>stavba</w:t>
      </w:r>
      <w:r w:rsidRPr="006045DD">
        <w:rPr>
          <w:sz w:val="24"/>
          <w:szCs w:val="24"/>
        </w:rPr>
        <w:t xml:space="preserve"> nezasáhne do stanoveného dobývacího prostoru, chráněného ložiskového území či do území bilancovaných výhradních a nevyhrazených ložisek dle zákona č. 44/1988 Sb., horní zákon, v aktuálním znění. </w:t>
      </w:r>
    </w:p>
    <w:p w:rsidR="006045DD" w:rsidRPr="006045DD" w:rsidRDefault="006045DD" w:rsidP="00594ED4">
      <w:pPr>
        <w:ind w:right="51" w:firstLine="360"/>
        <w:jc w:val="both"/>
        <w:rPr>
          <w:i/>
          <w:sz w:val="24"/>
          <w:szCs w:val="24"/>
          <w:u w:val="single"/>
        </w:rPr>
      </w:pPr>
      <w:r w:rsidRPr="006045DD">
        <w:rPr>
          <w:i/>
          <w:sz w:val="24"/>
          <w:szCs w:val="24"/>
          <w:u w:val="single"/>
        </w:rPr>
        <w:t xml:space="preserve">Ochranné pásmo dřevin </w:t>
      </w:r>
    </w:p>
    <w:p w:rsidR="006045DD" w:rsidRDefault="006045DD" w:rsidP="00594ED4">
      <w:pPr>
        <w:ind w:right="51" w:firstLine="360"/>
        <w:jc w:val="both"/>
        <w:rPr>
          <w:sz w:val="24"/>
          <w:szCs w:val="24"/>
        </w:rPr>
      </w:pPr>
      <w:r w:rsidRPr="006045DD">
        <w:rPr>
          <w:sz w:val="24"/>
          <w:szCs w:val="24"/>
        </w:rPr>
        <w:t xml:space="preserve">Při realizaci záměru je třeba dbát na ochranu dřevin a jejich kořenového prostoru. Při stavební činnosti je nutné dodržet standardy péče o přírodu a krajinu, které jsou definovány Agenturou ochrany přírody a krajiny České republiky ve standardu s názvem „Ochrana dřevin při stavební činnosti“. </w:t>
      </w:r>
    </w:p>
    <w:p w:rsidR="006045DD" w:rsidRPr="006045DD" w:rsidRDefault="006045DD" w:rsidP="00594ED4">
      <w:pPr>
        <w:ind w:right="51" w:firstLine="360"/>
        <w:jc w:val="both"/>
        <w:rPr>
          <w:i/>
          <w:sz w:val="24"/>
          <w:szCs w:val="24"/>
          <w:u w:val="single"/>
        </w:rPr>
      </w:pPr>
      <w:r w:rsidRPr="006045DD">
        <w:rPr>
          <w:i/>
          <w:sz w:val="24"/>
          <w:szCs w:val="24"/>
          <w:u w:val="single"/>
        </w:rPr>
        <w:t xml:space="preserve">Ochranné pásmo památných stromů </w:t>
      </w:r>
    </w:p>
    <w:p w:rsidR="006045DD" w:rsidRDefault="006045DD" w:rsidP="00594ED4">
      <w:pPr>
        <w:ind w:right="51" w:firstLine="360"/>
        <w:jc w:val="both"/>
        <w:rPr>
          <w:sz w:val="24"/>
          <w:szCs w:val="24"/>
        </w:rPr>
      </w:pPr>
      <w:r w:rsidRPr="006045DD">
        <w:rPr>
          <w:sz w:val="24"/>
          <w:szCs w:val="24"/>
        </w:rPr>
        <w:t xml:space="preserve">Není </w:t>
      </w:r>
      <w:r>
        <w:rPr>
          <w:sz w:val="24"/>
          <w:szCs w:val="24"/>
        </w:rPr>
        <w:t>stavbou</w:t>
      </w:r>
      <w:r w:rsidRPr="006045DD">
        <w:rPr>
          <w:sz w:val="24"/>
          <w:szCs w:val="24"/>
        </w:rPr>
        <w:t xml:space="preserve"> dotčeno. </w:t>
      </w:r>
    </w:p>
    <w:p w:rsidR="006045DD" w:rsidRDefault="006045DD" w:rsidP="00594ED4">
      <w:pPr>
        <w:ind w:right="51" w:firstLine="360"/>
        <w:jc w:val="both"/>
        <w:rPr>
          <w:sz w:val="24"/>
          <w:szCs w:val="24"/>
        </w:rPr>
      </w:pPr>
      <w:r w:rsidRPr="006045DD">
        <w:rPr>
          <w:i/>
          <w:sz w:val="24"/>
          <w:szCs w:val="24"/>
          <w:u w:val="single"/>
        </w:rPr>
        <w:t>Ochranné pásmo zvláště chráněného území</w:t>
      </w:r>
      <w:r w:rsidRPr="006045DD">
        <w:rPr>
          <w:sz w:val="24"/>
          <w:szCs w:val="24"/>
        </w:rPr>
        <w:t xml:space="preserve"> </w:t>
      </w:r>
    </w:p>
    <w:p w:rsidR="006045DD" w:rsidRDefault="006045DD" w:rsidP="00594ED4">
      <w:pPr>
        <w:ind w:right="51" w:firstLine="360"/>
        <w:jc w:val="both"/>
        <w:rPr>
          <w:sz w:val="24"/>
          <w:szCs w:val="24"/>
        </w:rPr>
      </w:pPr>
      <w:r w:rsidRPr="006045DD">
        <w:rPr>
          <w:sz w:val="24"/>
          <w:szCs w:val="24"/>
        </w:rPr>
        <w:t xml:space="preserve">Lokalita </w:t>
      </w:r>
      <w:r>
        <w:rPr>
          <w:sz w:val="24"/>
          <w:szCs w:val="24"/>
        </w:rPr>
        <w:t>stavby</w:t>
      </w:r>
      <w:r w:rsidRPr="006045DD">
        <w:rPr>
          <w:sz w:val="24"/>
          <w:szCs w:val="24"/>
        </w:rPr>
        <w:t xml:space="preserve"> částečně zasahuje do zvláště chráněného území CHKO Beskydy a jejího ochranného pásma, které se vyskytuje východně od chystaného stavebního záměru. </w:t>
      </w:r>
    </w:p>
    <w:p w:rsidR="006045DD" w:rsidRPr="006045DD" w:rsidRDefault="006045DD" w:rsidP="00594ED4">
      <w:pPr>
        <w:ind w:right="51" w:firstLine="360"/>
        <w:jc w:val="both"/>
        <w:rPr>
          <w:i/>
          <w:sz w:val="24"/>
          <w:szCs w:val="24"/>
          <w:u w:val="single"/>
        </w:rPr>
      </w:pPr>
      <w:r w:rsidRPr="006045DD">
        <w:rPr>
          <w:i/>
          <w:sz w:val="24"/>
          <w:szCs w:val="24"/>
          <w:u w:val="single"/>
        </w:rPr>
        <w:t xml:space="preserve">Podmínky ochrany podle jiných předpisů </w:t>
      </w:r>
    </w:p>
    <w:p w:rsidR="006045DD" w:rsidRDefault="006045DD" w:rsidP="00594ED4">
      <w:pPr>
        <w:ind w:right="51" w:firstLine="360"/>
        <w:jc w:val="both"/>
        <w:rPr>
          <w:sz w:val="24"/>
          <w:szCs w:val="24"/>
        </w:rPr>
      </w:pPr>
      <w:r w:rsidRPr="006045DD">
        <w:rPr>
          <w:sz w:val="24"/>
          <w:szCs w:val="24"/>
        </w:rPr>
        <w:t xml:space="preserve">1. Během stavebních prací je třeba předcházet šíření invazních druhů, v případě výskytu nových invazních druhů (např. zlatobýlu, turanu ročního, pcháče oset apod.) je třeba je okamžitě odborně odstranit. </w:t>
      </w:r>
    </w:p>
    <w:p w:rsidR="006045DD" w:rsidRDefault="006045DD" w:rsidP="00594ED4">
      <w:pPr>
        <w:ind w:right="51" w:firstLine="360"/>
        <w:jc w:val="both"/>
        <w:rPr>
          <w:sz w:val="24"/>
          <w:szCs w:val="24"/>
        </w:rPr>
      </w:pPr>
      <w:r w:rsidRPr="006045DD">
        <w:rPr>
          <w:sz w:val="24"/>
          <w:szCs w:val="24"/>
        </w:rPr>
        <w:t xml:space="preserve">2. Kácení stromů a odstranění křovin doporučujeme provést mimo hnízdní období ptáků, a zároveň během období vegetačního klidu (1. říjen až 31. březen). </w:t>
      </w:r>
    </w:p>
    <w:p w:rsidR="006045DD" w:rsidRDefault="006045DD" w:rsidP="00594ED4">
      <w:pPr>
        <w:ind w:right="51" w:firstLine="360"/>
        <w:jc w:val="both"/>
        <w:rPr>
          <w:sz w:val="24"/>
          <w:szCs w:val="24"/>
        </w:rPr>
      </w:pPr>
      <w:r w:rsidRPr="006045DD">
        <w:rPr>
          <w:sz w:val="24"/>
          <w:szCs w:val="24"/>
        </w:rPr>
        <w:t xml:space="preserve">3. V rámci zařízení stavenišť nebudou skladovány pohonné hmoty v množství přesahujícím jednodenní spotřebu. Případné uskladnění bude provedeno v odpovídajících nádobách, které budou opatřeny záchytnou vanou. </w:t>
      </w:r>
    </w:p>
    <w:p w:rsidR="006045DD" w:rsidRDefault="006045DD" w:rsidP="00594ED4">
      <w:pPr>
        <w:ind w:right="51" w:firstLine="360"/>
        <w:jc w:val="both"/>
        <w:rPr>
          <w:sz w:val="24"/>
          <w:szCs w:val="24"/>
        </w:rPr>
      </w:pPr>
      <w:r w:rsidRPr="006045DD">
        <w:rPr>
          <w:sz w:val="24"/>
          <w:szCs w:val="24"/>
        </w:rPr>
        <w:t>4. V případě úniku ropných látek budou dodržovány obvyklé zásady a postupy: zabránění dalšímu úniku ropných látek, sanace postižené lokality, uložení zachycených ropných produktů do vhodných nádob, neprodleně budou informovány zainteresované strany a bude zahájena sanace. Obdobně se bude postupovat i v případě požáru.</w:t>
      </w:r>
    </w:p>
    <w:p w:rsidR="006045DD" w:rsidRDefault="006045DD" w:rsidP="00594ED4">
      <w:pPr>
        <w:ind w:right="51" w:firstLine="360"/>
        <w:jc w:val="both"/>
        <w:rPr>
          <w:sz w:val="24"/>
          <w:szCs w:val="24"/>
        </w:rPr>
      </w:pPr>
      <w:r w:rsidRPr="006045DD">
        <w:rPr>
          <w:sz w:val="24"/>
          <w:szCs w:val="24"/>
        </w:rPr>
        <w:t xml:space="preserve">5. Budou důsledně dodržována ochranná opatření proti možnosti znečištění povrchových i podzemních vod (např. záchytné vany pod odstavenou technikou). </w:t>
      </w:r>
    </w:p>
    <w:p w:rsidR="006045DD" w:rsidRDefault="006045DD" w:rsidP="00594ED4">
      <w:pPr>
        <w:ind w:right="51" w:firstLine="360"/>
        <w:jc w:val="both"/>
        <w:rPr>
          <w:sz w:val="24"/>
          <w:szCs w:val="24"/>
        </w:rPr>
      </w:pPr>
      <w:r w:rsidRPr="006045DD">
        <w:rPr>
          <w:sz w:val="24"/>
          <w:szCs w:val="24"/>
        </w:rPr>
        <w:t xml:space="preserve">6. Z důvodů prevence </w:t>
      </w:r>
      <w:proofErr w:type="spellStart"/>
      <w:r w:rsidRPr="006045DD">
        <w:rPr>
          <w:sz w:val="24"/>
          <w:szCs w:val="24"/>
        </w:rPr>
        <w:t>ruderalizace</w:t>
      </w:r>
      <w:proofErr w:type="spellEnd"/>
      <w:r w:rsidRPr="006045DD">
        <w:rPr>
          <w:sz w:val="24"/>
          <w:szCs w:val="24"/>
        </w:rPr>
        <w:t xml:space="preserve"> území budou v rámci konečných terénních úprav rekultivovány všechny plochy zasažené stavebními pracemi. </w:t>
      </w:r>
    </w:p>
    <w:p w:rsidR="006045DD" w:rsidRDefault="006045DD" w:rsidP="00594ED4">
      <w:pPr>
        <w:ind w:right="51" w:firstLine="360"/>
        <w:jc w:val="both"/>
        <w:rPr>
          <w:sz w:val="24"/>
          <w:szCs w:val="24"/>
        </w:rPr>
      </w:pPr>
      <w:r w:rsidRPr="006045DD">
        <w:rPr>
          <w:sz w:val="24"/>
          <w:szCs w:val="24"/>
        </w:rPr>
        <w:lastRenderedPageBreak/>
        <w:t xml:space="preserve">7. Možnému znečištění půd je třeba předejít uložením látek škodlivých půdám a vodám do k tomuto účelu vyhrazených prostor. </w:t>
      </w:r>
    </w:p>
    <w:p w:rsidR="006045DD" w:rsidRDefault="006045DD" w:rsidP="00594ED4">
      <w:pPr>
        <w:ind w:right="51" w:firstLine="360"/>
        <w:jc w:val="both"/>
        <w:rPr>
          <w:sz w:val="24"/>
          <w:szCs w:val="24"/>
        </w:rPr>
      </w:pPr>
      <w:r w:rsidRPr="006045DD">
        <w:rPr>
          <w:sz w:val="24"/>
          <w:szCs w:val="24"/>
        </w:rPr>
        <w:t xml:space="preserve">8. Dodavatel stavby bude zodpovědný za zajištění řádné údržby a sjízdnosti všech jím využívaných přístupových komunikací ke staveništi po celou dobu probíhajících stavebních prací. </w:t>
      </w:r>
    </w:p>
    <w:p w:rsidR="006045DD" w:rsidRDefault="006045DD" w:rsidP="00594ED4">
      <w:pPr>
        <w:ind w:right="51" w:firstLine="360"/>
        <w:jc w:val="both"/>
        <w:rPr>
          <w:sz w:val="24"/>
          <w:szCs w:val="24"/>
        </w:rPr>
      </w:pPr>
      <w:r w:rsidRPr="006045DD">
        <w:rPr>
          <w:sz w:val="24"/>
          <w:szCs w:val="24"/>
        </w:rPr>
        <w:t xml:space="preserve">9. Budou důsledně dodržována opatření pro zamezení emisí tuhých znečišťujících látek ze stavby – bude dbáno na pravidelné uklízení komunikací, v případě suchého počasí budou plochy staveniště kropeny, stavební mechanismy budou pravidelně čištěny atd. </w:t>
      </w:r>
    </w:p>
    <w:p w:rsidR="006045DD" w:rsidRDefault="006045DD" w:rsidP="00594ED4">
      <w:pPr>
        <w:ind w:right="51" w:firstLine="360"/>
        <w:jc w:val="both"/>
        <w:rPr>
          <w:sz w:val="24"/>
          <w:szCs w:val="24"/>
        </w:rPr>
      </w:pPr>
      <w:r w:rsidRPr="006045DD">
        <w:rPr>
          <w:sz w:val="24"/>
          <w:szCs w:val="24"/>
        </w:rPr>
        <w:t xml:space="preserve">10. S odpady v průběhu výstavby bude nakládáno v souladu s platnou legislativou na úseku odpadového hospodářství. </w:t>
      </w:r>
    </w:p>
    <w:p w:rsidR="00594ED4" w:rsidRDefault="006045DD" w:rsidP="00594ED4">
      <w:pPr>
        <w:ind w:right="51" w:firstLine="360"/>
        <w:jc w:val="both"/>
        <w:rPr>
          <w:sz w:val="24"/>
          <w:szCs w:val="24"/>
        </w:rPr>
      </w:pPr>
      <w:r w:rsidRPr="006045DD">
        <w:rPr>
          <w:sz w:val="24"/>
          <w:szCs w:val="24"/>
        </w:rPr>
        <w:t>11. Během stavebních prací bude důkladně dbáno na prevenci havarijních stavů spojených s možnými úniky nebezpečných chemických látek do okolního prostředí.</w:t>
      </w:r>
    </w:p>
    <w:p w:rsidR="00AD0A09" w:rsidRDefault="00AD0A09" w:rsidP="00594ED4">
      <w:pPr>
        <w:ind w:right="51" w:firstLine="360"/>
        <w:jc w:val="both"/>
        <w:rPr>
          <w:sz w:val="24"/>
          <w:szCs w:val="24"/>
        </w:rPr>
      </w:pPr>
    </w:p>
    <w:p w:rsidR="00AD0A09" w:rsidRDefault="00AD0A09" w:rsidP="00AD0A09">
      <w:pPr>
        <w:pStyle w:val="Nadpis2"/>
        <w:numPr>
          <w:ilvl w:val="0"/>
          <w:numId w:val="0"/>
        </w:numPr>
        <w:ind w:left="709" w:hanging="349"/>
        <w:rPr>
          <w:sz w:val="24"/>
          <w:szCs w:val="24"/>
        </w:rPr>
      </w:pPr>
      <w:bookmarkStart w:id="16" w:name="_Toc170474314"/>
      <w:bookmarkStart w:id="17" w:name="_Toc171402131"/>
      <w:r w:rsidRPr="00AD0A09">
        <w:rPr>
          <w:sz w:val="24"/>
          <w:szCs w:val="24"/>
        </w:rPr>
        <w:t>h) poloha vzhledem k záplavovému území, poddolovanému území apod.</w:t>
      </w:r>
      <w:bookmarkEnd w:id="16"/>
      <w:bookmarkEnd w:id="17"/>
    </w:p>
    <w:p w:rsidR="00AD0A09" w:rsidRPr="00AD0A09" w:rsidRDefault="00AD0A09" w:rsidP="00AD0A09"/>
    <w:p w:rsidR="00594ED4" w:rsidRDefault="00AD0A09" w:rsidP="00AD0A09">
      <w:pPr>
        <w:ind w:right="51" w:firstLine="360"/>
        <w:jc w:val="both"/>
        <w:rPr>
          <w:sz w:val="24"/>
          <w:szCs w:val="24"/>
        </w:rPr>
      </w:pPr>
      <w:r w:rsidRPr="00594ED4">
        <w:rPr>
          <w:sz w:val="24"/>
          <w:szCs w:val="24"/>
        </w:rPr>
        <w:t>Dle https://</w:t>
      </w:r>
      <w:proofErr w:type="gramStart"/>
      <w:r w:rsidRPr="00594ED4">
        <w:rPr>
          <w:sz w:val="24"/>
          <w:szCs w:val="24"/>
        </w:rPr>
        <w:t>mapy</w:t>
      </w:r>
      <w:proofErr w:type="gramEnd"/>
      <w:r w:rsidRPr="00594ED4">
        <w:rPr>
          <w:sz w:val="24"/>
          <w:szCs w:val="24"/>
        </w:rPr>
        <w:t>.</w:t>
      </w:r>
      <w:proofErr w:type="gramStart"/>
      <w:r w:rsidRPr="00594ED4">
        <w:rPr>
          <w:sz w:val="24"/>
          <w:szCs w:val="24"/>
        </w:rPr>
        <w:t>geology</w:t>
      </w:r>
      <w:proofErr w:type="gramEnd"/>
      <w:r w:rsidRPr="00594ED4">
        <w:rPr>
          <w:sz w:val="24"/>
          <w:szCs w:val="24"/>
        </w:rPr>
        <w:t xml:space="preserve">.cz/dulni_dila_poddolovani/ se trasa železničního úseku </w:t>
      </w:r>
      <w:proofErr w:type="spellStart"/>
      <w:r w:rsidRPr="00594ED4">
        <w:rPr>
          <w:sz w:val="24"/>
          <w:szCs w:val="24"/>
        </w:rPr>
        <w:t>žst</w:t>
      </w:r>
      <w:proofErr w:type="spellEnd"/>
      <w:r w:rsidRPr="00594ED4">
        <w:rPr>
          <w:sz w:val="24"/>
          <w:szCs w:val="24"/>
        </w:rPr>
        <w:t>. Horní Lideč - zastávka Lidečko-ves nenachází v bezprostřední blízkosti žádného poddolovaného území.</w:t>
      </w:r>
    </w:p>
    <w:p w:rsidR="002E1B6D" w:rsidRDefault="002E1B6D" w:rsidP="00AD0A09">
      <w:pPr>
        <w:ind w:right="51" w:firstLine="360"/>
        <w:jc w:val="both"/>
        <w:rPr>
          <w:sz w:val="24"/>
          <w:szCs w:val="24"/>
        </w:rPr>
      </w:pPr>
    </w:p>
    <w:p w:rsidR="002E1B6D" w:rsidRDefault="002E1B6D" w:rsidP="00AD0A09">
      <w:pPr>
        <w:ind w:right="51" w:firstLine="360"/>
        <w:jc w:val="both"/>
        <w:rPr>
          <w:sz w:val="24"/>
          <w:szCs w:val="24"/>
        </w:rPr>
      </w:pPr>
      <w:r w:rsidRPr="00594ED4">
        <w:rPr>
          <w:sz w:val="24"/>
          <w:szCs w:val="24"/>
        </w:rPr>
        <w:t>Dotčený železniční úsek se dle mapy záplavových území Q100 nenachází v oblasti stoleté vody, ale prochází v její těsné blízkosti</w:t>
      </w:r>
      <w:r>
        <w:rPr>
          <w:sz w:val="24"/>
          <w:szCs w:val="24"/>
        </w:rPr>
        <w:t>.</w:t>
      </w:r>
    </w:p>
    <w:p w:rsidR="002E1B6D" w:rsidRPr="002E1B6D" w:rsidRDefault="002E1B6D" w:rsidP="00AD0A09">
      <w:pPr>
        <w:ind w:right="51" w:firstLine="360"/>
        <w:jc w:val="both"/>
        <w:rPr>
          <w:i/>
          <w:sz w:val="24"/>
          <w:szCs w:val="24"/>
        </w:rPr>
      </w:pPr>
      <w:r w:rsidRPr="002E1B6D">
        <w:rPr>
          <w:i/>
          <w:sz w:val="24"/>
          <w:szCs w:val="24"/>
        </w:rPr>
        <w:t>Obrázek 2</w:t>
      </w:r>
      <w:r w:rsidR="00022674">
        <w:rPr>
          <w:i/>
          <w:sz w:val="24"/>
          <w:szCs w:val="24"/>
        </w:rPr>
        <w:t xml:space="preserve"> -</w:t>
      </w:r>
      <w:r w:rsidRPr="002E1B6D">
        <w:rPr>
          <w:i/>
          <w:sz w:val="24"/>
          <w:szCs w:val="24"/>
        </w:rPr>
        <w:t xml:space="preserve"> Záplavové území Q100</w:t>
      </w:r>
    </w:p>
    <w:p w:rsidR="002E1B6D" w:rsidRDefault="002E1B6D" w:rsidP="00AD0A09">
      <w:pPr>
        <w:ind w:right="51" w:firstLine="360"/>
        <w:jc w:val="both"/>
        <w:rPr>
          <w:sz w:val="24"/>
          <w:szCs w:val="24"/>
        </w:rPr>
      </w:pPr>
      <w:r>
        <w:rPr>
          <w:noProof/>
        </w:rPr>
        <w:drawing>
          <wp:inline distT="0" distB="0" distL="0" distR="0" wp14:anchorId="2862C2F8" wp14:editId="718DD4ED">
            <wp:extent cx="5895975" cy="4191000"/>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95975" cy="4191000"/>
                    </a:xfrm>
                    <a:prstGeom prst="rect">
                      <a:avLst/>
                    </a:prstGeom>
                  </pic:spPr>
                </pic:pic>
              </a:graphicData>
            </a:graphic>
          </wp:inline>
        </w:drawing>
      </w:r>
    </w:p>
    <w:p w:rsidR="00594ED4" w:rsidRDefault="00594ED4" w:rsidP="00594ED4">
      <w:pPr>
        <w:ind w:right="51" w:firstLine="360"/>
        <w:jc w:val="both"/>
        <w:rPr>
          <w:sz w:val="24"/>
          <w:szCs w:val="24"/>
        </w:rPr>
      </w:pPr>
    </w:p>
    <w:p w:rsidR="00594ED4" w:rsidRDefault="00592FBF" w:rsidP="00592FBF">
      <w:pPr>
        <w:pStyle w:val="Nadpis2"/>
        <w:numPr>
          <w:ilvl w:val="0"/>
          <w:numId w:val="0"/>
        </w:numPr>
        <w:ind w:left="709" w:hanging="349"/>
        <w:rPr>
          <w:sz w:val="24"/>
          <w:szCs w:val="24"/>
        </w:rPr>
      </w:pPr>
      <w:bookmarkStart w:id="18" w:name="_Toc170474315"/>
      <w:bookmarkStart w:id="19" w:name="_Toc171402132"/>
      <w:proofErr w:type="gramStart"/>
      <w:r w:rsidRPr="00592FBF">
        <w:rPr>
          <w:sz w:val="24"/>
          <w:szCs w:val="24"/>
        </w:rPr>
        <w:lastRenderedPageBreak/>
        <w:t xml:space="preserve">i) </w:t>
      </w:r>
      <w:r>
        <w:rPr>
          <w:sz w:val="24"/>
          <w:szCs w:val="24"/>
        </w:rPr>
        <w:t xml:space="preserve">  </w:t>
      </w:r>
      <w:r w:rsidRPr="00592FBF">
        <w:rPr>
          <w:sz w:val="24"/>
          <w:szCs w:val="24"/>
        </w:rPr>
        <w:t>vliv</w:t>
      </w:r>
      <w:proofErr w:type="gramEnd"/>
      <w:r w:rsidRPr="00592FBF">
        <w:rPr>
          <w:sz w:val="24"/>
          <w:szCs w:val="24"/>
        </w:rPr>
        <w:t xml:space="preserve"> stavby na okolní stavby a pozemky, ochrana okolí, vliv stavby na odtokové poměry v území, vliv stavby na stabilitu svahů</w:t>
      </w:r>
      <w:bookmarkEnd w:id="18"/>
      <w:bookmarkEnd w:id="19"/>
    </w:p>
    <w:p w:rsidR="00592FBF" w:rsidRDefault="00592FBF" w:rsidP="00592FBF">
      <w:pPr>
        <w:ind w:firstLine="360"/>
        <w:jc w:val="both"/>
        <w:rPr>
          <w:sz w:val="24"/>
          <w:szCs w:val="24"/>
        </w:rPr>
      </w:pPr>
      <w:r w:rsidRPr="00592FBF">
        <w:rPr>
          <w:sz w:val="24"/>
          <w:szCs w:val="24"/>
        </w:rPr>
        <w:t xml:space="preserve">Zájmové prostředí je flyšové pásmo s kombinovanou </w:t>
      </w:r>
      <w:proofErr w:type="spellStart"/>
      <w:r w:rsidRPr="00592FBF">
        <w:rPr>
          <w:sz w:val="24"/>
          <w:szCs w:val="24"/>
        </w:rPr>
        <w:t>průlinovo</w:t>
      </w:r>
      <w:proofErr w:type="spellEnd"/>
      <w:r w:rsidRPr="00592FBF">
        <w:rPr>
          <w:sz w:val="24"/>
          <w:szCs w:val="24"/>
        </w:rPr>
        <w:t xml:space="preserve">-puklinovou propustností, kde voda proudí převážně liniemi tektonických poruch v pásmu silně porušených hornin - otevřenými diskontinuitami. Drenážní bází území je řeka Senice. </w:t>
      </w:r>
    </w:p>
    <w:p w:rsidR="00592FBF" w:rsidRDefault="00592FBF" w:rsidP="00592FBF">
      <w:pPr>
        <w:ind w:firstLine="360"/>
        <w:jc w:val="both"/>
        <w:rPr>
          <w:sz w:val="24"/>
          <w:szCs w:val="24"/>
        </w:rPr>
      </w:pPr>
      <w:r w:rsidRPr="00592FBF">
        <w:rPr>
          <w:sz w:val="24"/>
          <w:szCs w:val="24"/>
        </w:rPr>
        <w:t xml:space="preserve">Úroveň hladiny podzemní vody je úzce spjata s geologickou stavbou území, tektonickým porušení hornin, stupněm rozvětrání a vrstevnatostí horninového prostředí. Tyto podmínky mohou být v rámci celého zájmového území velmi variabilní. Podzemní vody jsou dotovány a ovlivňovány atmosférickými srážkami. </w:t>
      </w:r>
      <w:proofErr w:type="spellStart"/>
      <w:r w:rsidRPr="00592FBF">
        <w:rPr>
          <w:sz w:val="24"/>
          <w:szCs w:val="24"/>
        </w:rPr>
        <w:t>Deluvia</w:t>
      </w:r>
      <w:proofErr w:type="spellEnd"/>
      <w:r w:rsidRPr="00592FBF">
        <w:rPr>
          <w:sz w:val="24"/>
          <w:szCs w:val="24"/>
        </w:rPr>
        <w:t xml:space="preserve"> a zvětraliny flyšového podloží a zeminy drážního tělesa s nedostatečným odvodněním umožňují akumulaci a oběh mělce infiltrované srážkové vody. Hladina podzemní vody byla sondami zastižena v různých hloubkových</w:t>
      </w:r>
      <w:r>
        <w:rPr>
          <w:sz w:val="24"/>
          <w:szCs w:val="24"/>
        </w:rPr>
        <w:t xml:space="preserve"> úrovní pod terénem</w:t>
      </w:r>
      <w:r w:rsidRPr="00592FBF">
        <w:rPr>
          <w:sz w:val="24"/>
          <w:szCs w:val="24"/>
        </w:rPr>
        <w:t xml:space="preserve"> a je ovlivněna jak geologickou stavbou v daném místě, tak morfologií místa (svah, pata svahu, násep). Hladina podzemní vody dle terénních výzkumů je ve všech vrtech napjatá, v případě vrtu HG8 i s pozitivní výtlačnou výškou nad terén a směr proudění podzemní vody je </w:t>
      </w:r>
      <w:proofErr w:type="spellStart"/>
      <w:r w:rsidRPr="00592FBF">
        <w:rPr>
          <w:sz w:val="24"/>
          <w:szCs w:val="24"/>
        </w:rPr>
        <w:t>generelně</w:t>
      </w:r>
      <w:proofErr w:type="spellEnd"/>
      <w:r w:rsidRPr="00592FBF">
        <w:rPr>
          <w:sz w:val="24"/>
          <w:szCs w:val="24"/>
        </w:rPr>
        <w:t xml:space="preserve"> od východu na západ, konformně se sklonem svahu. </w:t>
      </w:r>
    </w:p>
    <w:p w:rsidR="00592FBF" w:rsidRDefault="00592FBF" w:rsidP="00592FBF">
      <w:pPr>
        <w:ind w:firstLine="360"/>
        <w:jc w:val="both"/>
        <w:rPr>
          <w:sz w:val="24"/>
          <w:szCs w:val="24"/>
        </w:rPr>
      </w:pPr>
      <w:r w:rsidRPr="00592FBF">
        <w:rPr>
          <w:sz w:val="24"/>
          <w:szCs w:val="24"/>
        </w:rPr>
        <w:t>Na základě dat zjištěných během čerpacích a stoupacích zkoušek lze konstatovat, že výsledné parametry jsou u všech testovaných vrtů obdobné, přičemž hydraulická vodivost se pohybuje v rozmezí od K = 5,93</w:t>
      </w:r>
      <w:r w:rsidRPr="00592FBF">
        <w:rPr>
          <w:sz w:val="24"/>
          <w:szCs w:val="24"/>
          <w:vertAlign w:val="superscript"/>
        </w:rPr>
        <w:t xml:space="preserve">E-07 </w:t>
      </w:r>
      <w:r w:rsidRPr="00592FBF">
        <w:rPr>
          <w:sz w:val="24"/>
          <w:szCs w:val="24"/>
        </w:rPr>
        <w:t>m/s do 2,91</w:t>
      </w:r>
      <w:r w:rsidRPr="00592FBF">
        <w:rPr>
          <w:sz w:val="24"/>
          <w:szCs w:val="24"/>
          <w:vertAlign w:val="superscript"/>
        </w:rPr>
        <w:t>E-06</w:t>
      </w:r>
      <w:r w:rsidRPr="00592FBF">
        <w:rPr>
          <w:sz w:val="24"/>
          <w:szCs w:val="24"/>
        </w:rPr>
        <w:t xml:space="preserve"> m/s. Testovaným prostředím byly vrstvy z nepravidelně střídajících se pískovců a jílovců. Podél tektonicky porušených zón lze lokálně očekávat hydraulickou vodivost i ve vyšších řádech. </w:t>
      </w:r>
    </w:p>
    <w:p w:rsidR="00592FBF" w:rsidRDefault="00592FBF" w:rsidP="00592FBF">
      <w:pPr>
        <w:ind w:firstLine="360"/>
        <w:jc w:val="both"/>
        <w:rPr>
          <w:sz w:val="24"/>
          <w:szCs w:val="24"/>
        </w:rPr>
      </w:pPr>
      <w:r w:rsidRPr="00592FBF">
        <w:rPr>
          <w:sz w:val="24"/>
          <w:szCs w:val="24"/>
        </w:rPr>
        <w:t xml:space="preserve">Přípovrchová zóna svahů sběrného území (cca 5 ha), viz obrázek níže, představuje tranzitní zónu, která se rychle odvodňuje, ale může sytit akumulace </w:t>
      </w:r>
      <w:proofErr w:type="spellStart"/>
      <w:r w:rsidRPr="00592FBF">
        <w:rPr>
          <w:sz w:val="24"/>
          <w:szCs w:val="24"/>
        </w:rPr>
        <w:t>deluvií</w:t>
      </w:r>
      <w:proofErr w:type="spellEnd"/>
      <w:r w:rsidRPr="00592FBF">
        <w:rPr>
          <w:sz w:val="24"/>
          <w:szCs w:val="24"/>
        </w:rPr>
        <w:t>, které mají infiltrační funkci a vést tak ke snížení stability území.</w:t>
      </w:r>
    </w:p>
    <w:p w:rsidR="002A48A6" w:rsidRPr="002A48A6" w:rsidRDefault="002A48A6" w:rsidP="00592FBF">
      <w:pPr>
        <w:ind w:firstLine="360"/>
        <w:jc w:val="both"/>
        <w:rPr>
          <w:i/>
          <w:sz w:val="24"/>
          <w:szCs w:val="24"/>
        </w:rPr>
      </w:pPr>
      <w:r>
        <w:rPr>
          <w:i/>
          <w:sz w:val="24"/>
          <w:szCs w:val="24"/>
        </w:rPr>
        <w:t xml:space="preserve">Obrázek 13 - </w:t>
      </w:r>
      <w:r w:rsidRPr="002A48A6">
        <w:rPr>
          <w:i/>
          <w:sz w:val="24"/>
          <w:szCs w:val="24"/>
        </w:rPr>
        <w:t>Sběrné území nad drážním tělesem (orientačně)</w:t>
      </w:r>
    </w:p>
    <w:p w:rsidR="002A48A6" w:rsidRPr="00592FBF" w:rsidRDefault="002A48A6" w:rsidP="00592FBF">
      <w:pPr>
        <w:ind w:firstLine="360"/>
        <w:jc w:val="both"/>
        <w:rPr>
          <w:sz w:val="24"/>
          <w:szCs w:val="24"/>
        </w:rPr>
      </w:pPr>
      <w:r>
        <w:rPr>
          <w:noProof/>
        </w:rPr>
        <w:drawing>
          <wp:inline distT="0" distB="0" distL="0" distR="0" wp14:anchorId="0F9A1F8F" wp14:editId="31C17619">
            <wp:extent cx="5753100" cy="40386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53100" cy="4038600"/>
                    </a:xfrm>
                    <a:prstGeom prst="rect">
                      <a:avLst/>
                    </a:prstGeom>
                  </pic:spPr>
                </pic:pic>
              </a:graphicData>
            </a:graphic>
          </wp:inline>
        </w:drawing>
      </w:r>
    </w:p>
    <w:p w:rsidR="00594ED4" w:rsidRDefault="00594ED4" w:rsidP="001942A5">
      <w:pPr>
        <w:ind w:right="51"/>
        <w:jc w:val="both"/>
        <w:rPr>
          <w:sz w:val="24"/>
          <w:szCs w:val="24"/>
        </w:rPr>
      </w:pPr>
    </w:p>
    <w:p w:rsidR="00D65EEA" w:rsidRPr="00D65EEA" w:rsidRDefault="00D65EEA" w:rsidP="00D65EEA">
      <w:pPr>
        <w:ind w:right="51" w:firstLine="360"/>
        <w:jc w:val="both"/>
        <w:rPr>
          <w:b/>
          <w:sz w:val="24"/>
          <w:szCs w:val="24"/>
        </w:rPr>
      </w:pPr>
      <w:r w:rsidRPr="00D65EEA">
        <w:rPr>
          <w:sz w:val="24"/>
          <w:szCs w:val="24"/>
        </w:rPr>
        <w:lastRenderedPageBreak/>
        <w:t xml:space="preserve">V daném úseku byly v několika místech (km 20,668 a 20,748), kde je Českou geologickou službou evidován aktivní sesuv provedeny </w:t>
      </w:r>
      <w:proofErr w:type="spellStart"/>
      <w:r w:rsidRPr="00D65EEA">
        <w:rPr>
          <w:sz w:val="24"/>
          <w:szCs w:val="24"/>
        </w:rPr>
        <w:t>stabilitní</w:t>
      </w:r>
      <w:proofErr w:type="spellEnd"/>
      <w:r w:rsidRPr="00D65EEA">
        <w:rPr>
          <w:sz w:val="24"/>
          <w:szCs w:val="24"/>
        </w:rPr>
        <w:t xml:space="preserve"> výpočty. Další výpočty byla zaměřeny na místo (km 20,844 a 20,881) kde proběhla archivní sanace sesuvu pomocí </w:t>
      </w:r>
      <w:proofErr w:type="spellStart"/>
      <w:r w:rsidRPr="00D65EEA">
        <w:rPr>
          <w:sz w:val="24"/>
          <w:szCs w:val="24"/>
        </w:rPr>
        <w:t>přitěžovací</w:t>
      </w:r>
      <w:proofErr w:type="spellEnd"/>
      <w:r w:rsidRPr="00D65EEA">
        <w:rPr>
          <w:sz w:val="24"/>
          <w:szCs w:val="24"/>
        </w:rPr>
        <w:t xml:space="preserve"> lavice. Geologické prostředí je zpravidla budováno jílovci, </w:t>
      </w:r>
      <w:proofErr w:type="spellStart"/>
      <w:r w:rsidRPr="00D65EEA">
        <w:rPr>
          <w:sz w:val="24"/>
          <w:szCs w:val="24"/>
        </w:rPr>
        <w:t>deluviálním</w:t>
      </w:r>
      <w:proofErr w:type="spellEnd"/>
      <w:r w:rsidRPr="00D65EEA">
        <w:rPr>
          <w:sz w:val="24"/>
          <w:szCs w:val="24"/>
        </w:rPr>
        <w:t xml:space="preserve"> kvartérním pokryvem a navážkami tvořící drážní těleso. Provedenými </w:t>
      </w:r>
      <w:proofErr w:type="spellStart"/>
      <w:r w:rsidRPr="00D65EEA">
        <w:rPr>
          <w:sz w:val="24"/>
          <w:szCs w:val="24"/>
        </w:rPr>
        <w:t>stabilitními</w:t>
      </w:r>
      <w:proofErr w:type="spellEnd"/>
      <w:r w:rsidRPr="00D65EEA">
        <w:rPr>
          <w:sz w:val="24"/>
          <w:szCs w:val="24"/>
        </w:rPr>
        <w:t xml:space="preserve"> výpočty v km 20,844 a 20,881 vyplynulo, že drážní těleso se nachází ve stavu labilní rovnováhy a návrh technického řešení pomocí sanace líce </w:t>
      </w:r>
      <w:proofErr w:type="spellStart"/>
      <w:r w:rsidRPr="00D65EEA">
        <w:rPr>
          <w:sz w:val="24"/>
          <w:szCs w:val="24"/>
        </w:rPr>
        <w:t>geobuňkami</w:t>
      </w:r>
      <w:proofErr w:type="spellEnd"/>
      <w:r w:rsidRPr="00D65EEA">
        <w:rPr>
          <w:sz w:val="24"/>
          <w:szCs w:val="24"/>
        </w:rPr>
        <w:t xml:space="preserve"> a štěrkovými pilíři prokazatelně zvyšuje stabilitu drážního tělesa. Jedním z rozhodujících faktorů ovlivňující stabilitu svahu je úroveň hladiny podzemní vody v masivu.</w:t>
      </w:r>
      <w:r w:rsidRPr="00D65EEA">
        <w:t xml:space="preserve"> </w:t>
      </w:r>
      <w:r w:rsidRPr="00D65EEA">
        <w:rPr>
          <w:sz w:val="24"/>
          <w:szCs w:val="24"/>
        </w:rPr>
        <w:t>Poslední výpočetní profil se nachází v části, kde je plánováno napojení nově vybudovaného přísypu dočasné komunikace na stávající těleso dráhy (km 22,425).</w:t>
      </w:r>
    </w:p>
    <w:p w:rsidR="00015801" w:rsidRDefault="00015801" w:rsidP="00D65EEA">
      <w:pPr>
        <w:ind w:right="51" w:firstLine="360"/>
        <w:jc w:val="both"/>
        <w:rPr>
          <w:b/>
          <w:sz w:val="24"/>
          <w:szCs w:val="24"/>
        </w:rPr>
      </w:pPr>
    </w:p>
    <w:p w:rsidR="00015801" w:rsidRDefault="00015801" w:rsidP="00D65EEA">
      <w:pPr>
        <w:ind w:right="51" w:firstLine="360"/>
        <w:jc w:val="both"/>
        <w:rPr>
          <w:b/>
          <w:sz w:val="24"/>
          <w:szCs w:val="24"/>
        </w:rPr>
      </w:pPr>
    </w:p>
    <w:p w:rsidR="00D65EEA" w:rsidRPr="00D65EEA" w:rsidRDefault="00D65EEA" w:rsidP="00D65EEA">
      <w:pPr>
        <w:ind w:right="51" w:firstLine="360"/>
        <w:jc w:val="both"/>
        <w:rPr>
          <w:b/>
          <w:sz w:val="24"/>
          <w:szCs w:val="24"/>
        </w:rPr>
      </w:pPr>
      <w:r w:rsidRPr="00D65EEA">
        <w:rPr>
          <w:b/>
          <w:sz w:val="24"/>
          <w:szCs w:val="24"/>
        </w:rPr>
        <w:t>Podzemní voda negativně ovlivňuje geotechnickou kvalitu drážního tělesa.</w:t>
      </w:r>
    </w:p>
    <w:p w:rsidR="00D65EEA" w:rsidRPr="00D65EEA" w:rsidRDefault="00D65EEA" w:rsidP="00D65EEA">
      <w:pPr>
        <w:ind w:right="51"/>
        <w:jc w:val="both"/>
        <w:rPr>
          <w:sz w:val="24"/>
          <w:szCs w:val="24"/>
        </w:rPr>
      </w:pPr>
    </w:p>
    <w:p w:rsidR="00D65EEA" w:rsidRPr="00D65EEA" w:rsidRDefault="00D65EEA" w:rsidP="00D65EEA">
      <w:pPr>
        <w:ind w:right="51" w:firstLine="360"/>
        <w:jc w:val="both"/>
        <w:rPr>
          <w:i/>
          <w:sz w:val="24"/>
          <w:szCs w:val="24"/>
        </w:rPr>
      </w:pPr>
      <w:r w:rsidRPr="00D65EEA">
        <w:rPr>
          <w:i/>
          <w:sz w:val="24"/>
          <w:szCs w:val="24"/>
        </w:rPr>
        <w:t xml:space="preserve">Tabulka 1 - Posouzení stability v km 20,881 pro novy </w:t>
      </w:r>
      <w:proofErr w:type="spellStart"/>
      <w:r w:rsidRPr="00D65EEA">
        <w:rPr>
          <w:i/>
          <w:sz w:val="24"/>
          <w:szCs w:val="24"/>
        </w:rPr>
        <w:t>stavv</w:t>
      </w:r>
      <w:proofErr w:type="spellEnd"/>
    </w:p>
    <w:p w:rsidR="00D65EEA" w:rsidRPr="006930A1" w:rsidRDefault="00D65EEA" w:rsidP="00D65EEA">
      <w:pPr>
        <w:ind w:right="51" w:firstLine="360"/>
        <w:rPr>
          <w:sz w:val="24"/>
          <w:szCs w:val="24"/>
          <w:highlight w:val="yellow"/>
        </w:rPr>
      </w:pPr>
      <w:r w:rsidRPr="009A214E">
        <w:rPr>
          <w:noProof/>
        </w:rPr>
        <w:drawing>
          <wp:inline distT="0" distB="0" distL="0" distR="0" wp14:anchorId="27262F6A" wp14:editId="7EF5ADC7">
            <wp:extent cx="6120130" cy="1802130"/>
            <wp:effectExtent l="0" t="0" r="0" b="7620"/>
            <wp:docPr id="544553193" name="Picture 1" descr="A screenshot of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553193" name="Picture 1" descr="A screenshot of a computer"/>
                    <pic:cNvPicPr/>
                  </pic:nvPicPr>
                  <pic:blipFill rotWithShape="1">
                    <a:blip r:embed="rId11"/>
                    <a:srcRect t="9991"/>
                    <a:stretch/>
                  </pic:blipFill>
                  <pic:spPr bwMode="auto">
                    <a:xfrm>
                      <a:off x="0" y="0"/>
                      <a:ext cx="6120130" cy="1802130"/>
                    </a:xfrm>
                    <a:prstGeom prst="rect">
                      <a:avLst/>
                    </a:prstGeom>
                    <a:ln>
                      <a:noFill/>
                    </a:ln>
                    <a:extLst>
                      <a:ext uri="{53640926-AAD7-44D8-BBD7-CCE9431645EC}">
                        <a14:shadowObscured xmlns:a14="http://schemas.microsoft.com/office/drawing/2010/main"/>
                      </a:ext>
                    </a:extLst>
                  </pic:spPr>
                </pic:pic>
              </a:graphicData>
            </a:graphic>
          </wp:inline>
        </w:drawing>
      </w:r>
    </w:p>
    <w:p w:rsidR="002466F2" w:rsidRDefault="00D65EEA" w:rsidP="00D65EEA">
      <w:pPr>
        <w:ind w:right="51" w:firstLine="360"/>
        <w:jc w:val="both"/>
        <w:rPr>
          <w:b/>
          <w:sz w:val="24"/>
          <w:szCs w:val="24"/>
        </w:rPr>
      </w:pPr>
      <w:r w:rsidRPr="002466F2">
        <w:rPr>
          <w:b/>
          <w:sz w:val="24"/>
          <w:szCs w:val="24"/>
        </w:rPr>
        <w:t>Úroveň hladiny podzemní vody je jedním z hlavních destabilizujících prvků a její snížení musí být jedním z prvních opatření pro zajištění dlouhodobé stability celého území. V případě nezajištění odvodnění východní strany tělesa náspu může docházet ke vzdouvání podzemní vody u paty náspu a ke zvyšování hydrostatického tlaku na zemní konstrukci (násep tělesa dráhy). Tato situace může vést až ke snížení stability drážního tělesa a kolapsu zemní konstrukce!</w:t>
      </w:r>
      <w:r w:rsidR="002466F2" w:rsidRPr="002466F2">
        <w:rPr>
          <w:b/>
          <w:sz w:val="24"/>
          <w:szCs w:val="24"/>
        </w:rPr>
        <w:t xml:space="preserve"> </w:t>
      </w:r>
    </w:p>
    <w:p w:rsidR="002466F2" w:rsidRDefault="002466F2" w:rsidP="00594ED4">
      <w:pPr>
        <w:ind w:right="51" w:firstLine="360"/>
        <w:jc w:val="both"/>
        <w:rPr>
          <w:b/>
          <w:sz w:val="24"/>
          <w:szCs w:val="24"/>
          <w:u w:val="single"/>
        </w:rPr>
      </w:pPr>
      <w:r w:rsidRPr="002466F2">
        <w:rPr>
          <w:b/>
          <w:sz w:val="24"/>
          <w:szCs w:val="24"/>
        </w:rPr>
        <w:t>Stávající těleso vykazuje nízký stupeň stability, obzvláště v místech, úsecích, kde je zemina s vysokou saturací. Před realizací stavebních prací se doporučuje provést pasportizaci objektů podél trati a příjezdových komunikací.</w:t>
      </w:r>
      <w:r w:rsidR="00952951">
        <w:rPr>
          <w:b/>
          <w:sz w:val="24"/>
          <w:szCs w:val="24"/>
        </w:rPr>
        <w:t xml:space="preserve"> </w:t>
      </w:r>
      <w:r w:rsidR="00952951" w:rsidRPr="00952951">
        <w:rPr>
          <w:b/>
          <w:sz w:val="24"/>
          <w:szCs w:val="24"/>
          <w:u w:val="single"/>
        </w:rPr>
        <w:t>Během realizace stavby je nutné postupovat velmi opatrně a dbát zvýšené opatrnosti.</w:t>
      </w:r>
      <w:r w:rsidR="000D62D7">
        <w:rPr>
          <w:b/>
          <w:sz w:val="24"/>
          <w:szCs w:val="24"/>
          <w:u w:val="single"/>
        </w:rPr>
        <w:t xml:space="preserve"> </w:t>
      </w:r>
    </w:p>
    <w:p w:rsidR="000D62D7" w:rsidRDefault="000D62D7" w:rsidP="00594ED4">
      <w:pPr>
        <w:ind w:right="51" w:firstLine="360"/>
        <w:jc w:val="both"/>
        <w:rPr>
          <w:b/>
          <w:sz w:val="24"/>
          <w:szCs w:val="24"/>
          <w:u w:val="single"/>
        </w:rPr>
      </w:pPr>
    </w:p>
    <w:p w:rsidR="000D62D7" w:rsidRPr="000D62D7" w:rsidRDefault="000D62D7" w:rsidP="00594ED4">
      <w:pPr>
        <w:ind w:right="51" w:firstLine="360"/>
        <w:jc w:val="both"/>
        <w:rPr>
          <w:b/>
          <w:sz w:val="24"/>
          <w:szCs w:val="24"/>
          <w:u w:val="single"/>
        </w:rPr>
      </w:pPr>
      <w:r w:rsidRPr="000D62D7">
        <w:rPr>
          <w:b/>
          <w:sz w:val="24"/>
          <w:szCs w:val="24"/>
          <w:u w:val="single"/>
        </w:rPr>
        <w:t>Realizace stavby přispěje k zajištění stability drážního tělesa.</w:t>
      </w:r>
    </w:p>
    <w:p w:rsidR="00594ED4" w:rsidRDefault="00594ED4" w:rsidP="00594ED4">
      <w:pPr>
        <w:ind w:right="51" w:firstLine="360"/>
        <w:jc w:val="both"/>
        <w:rPr>
          <w:sz w:val="24"/>
          <w:szCs w:val="24"/>
        </w:rPr>
      </w:pPr>
    </w:p>
    <w:p w:rsidR="0021651D" w:rsidRDefault="0021651D" w:rsidP="0021651D">
      <w:pPr>
        <w:pStyle w:val="Nadpis2"/>
        <w:numPr>
          <w:ilvl w:val="0"/>
          <w:numId w:val="0"/>
        </w:numPr>
        <w:ind w:left="709" w:hanging="349"/>
        <w:rPr>
          <w:sz w:val="24"/>
          <w:szCs w:val="24"/>
        </w:rPr>
      </w:pPr>
      <w:bookmarkStart w:id="20" w:name="_Toc170474316"/>
      <w:bookmarkStart w:id="21" w:name="_Toc171402133"/>
      <w:r w:rsidRPr="0021651D">
        <w:rPr>
          <w:sz w:val="24"/>
          <w:szCs w:val="24"/>
        </w:rPr>
        <w:t>j) požadavky na asanace, demolice, kácení dřevin</w:t>
      </w:r>
      <w:bookmarkEnd w:id="20"/>
      <w:bookmarkEnd w:id="21"/>
    </w:p>
    <w:p w:rsidR="0021651D" w:rsidRDefault="0021651D" w:rsidP="0021651D">
      <w:pPr>
        <w:ind w:firstLine="360"/>
        <w:jc w:val="both"/>
        <w:rPr>
          <w:sz w:val="24"/>
          <w:szCs w:val="24"/>
        </w:rPr>
      </w:pPr>
      <w:r w:rsidRPr="0021651D">
        <w:rPr>
          <w:sz w:val="24"/>
          <w:szCs w:val="24"/>
        </w:rPr>
        <w:t xml:space="preserve">Kácení dřevin je zpracováno v samostatném stavebním objektu v části </w:t>
      </w:r>
      <w:proofErr w:type="gramStart"/>
      <w:r w:rsidRPr="0021651D">
        <w:rPr>
          <w:sz w:val="24"/>
          <w:szCs w:val="24"/>
        </w:rPr>
        <w:t>dokumentace D.2.</w:t>
      </w:r>
      <w:r>
        <w:rPr>
          <w:sz w:val="24"/>
          <w:szCs w:val="24"/>
        </w:rPr>
        <w:t>4</w:t>
      </w:r>
      <w:proofErr w:type="gramEnd"/>
      <w:r w:rsidRPr="0021651D">
        <w:rPr>
          <w:sz w:val="24"/>
          <w:szCs w:val="24"/>
        </w:rPr>
        <w:t xml:space="preserve"> </w:t>
      </w:r>
      <w:r w:rsidRPr="0021651D">
        <w:rPr>
          <w:i/>
          <w:sz w:val="24"/>
          <w:szCs w:val="24"/>
        </w:rPr>
        <w:t xml:space="preserve">SO </w:t>
      </w:r>
      <w:proofErr w:type="spellStart"/>
      <w:r w:rsidRPr="0021651D">
        <w:rPr>
          <w:i/>
          <w:sz w:val="24"/>
          <w:szCs w:val="24"/>
        </w:rPr>
        <w:t>SO</w:t>
      </w:r>
      <w:proofErr w:type="spellEnd"/>
      <w:r w:rsidRPr="0021651D">
        <w:rPr>
          <w:i/>
          <w:sz w:val="24"/>
          <w:szCs w:val="24"/>
        </w:rPr>
        <w:t xml:space="preserve"> 11-91-01 Horní Lideč – Vsetín, příprava území a kácení</w:t>
      </w:r>
      <w:r>
        <w:rPr>
          <w:i/>
          <w:sz w:val="24"/>
          <w:szCs w:val="24"/>
        </w:rPr>
        <w:t xml:space="preserve"> </w:t>
      </w:r>
      <w:r w:rsidRPr="0021651D">
        <w:rPr>
          <w:i/>
          <w:sz w:val="24"/>
          <w:szCs w:val="24"/>
        </w:rPr>
        <w:t xml:space="preserve">a SO 11-96-01 Horní Lideč – Vsetín, Náhradní výsadba </w:t>
      </w:r>
      <w:r w:rsidRPr="0021651D">
        <w:rPr>
          <w:sz w:val="24"/>
          <w:szCs w:val="24"/>
        </w:rPr>
        <w:t>zpracovaného na základě dendrologického průzkumu uvedeného v</w:t>
      </w:r>
      <w:r>
        <w:rPr>
          <w:sz w:val="24"/>
          <w:szCs w:val="24"/>
        </w:rPr>
        <w:t xml:space="preserve"> Příloze </w:t>
      </w:r>
      <w:r w:rsidR="00325491">
        <w:rPr>
          <w:sz w:val="24"/>
          <w:szCs w:val="24"/>
        </w:rPr>
        <w:t>E</w:t>
      </w:r>
      <w:r>
        <w:rPr>
          <w:sz w:val="24"/>
          <w:szCs w:val="24"/>
        </w:rPr>
        <w:t>.</w:t>
      </w:r>
      <w:r w:rsidR="00325491">
        <w:rPr>
          <w:sz w:val="24"/>
          <w:szCs w:val="24"/>
        </w:rPr>
        <w:t>2</w:t>
      </w:r>
      <w:r>
        <w:rPr>
          <w:sz w:val="24"/>
          <w:szCs w:val="24"/>
        </w:rPr>
        <w:t xml:space="preserve"> Vliv stavby na ŽP</w:t>
      </w:r>
      <w:r w:rsidRPr="0021651D">
        <w:rPr>
          <w:sz w:val="24"/>
          <w:szCs w:val="24"/>
        </w:rPr>
        <w:t>. Rozsah kácení dřevin vychází z podrobného terénního dendrologického průzkumu.</w:t>
      </w:r>
    </w:p>
    <w:p w:rsidR="00F261D6" w:rsidRDefault="00F261D6" w:rsidP="0021651D">
      <w:pPr>
        <w:ind w:firstLine="360"/>
        <w:jc w:val="both"/>
        <w:rPr>
          <w:sz w:val="24"/>
          <w:szCs w:val="24"/>
        </w:rPr>
      </w:pPr>
    </w:p>
    <w:p w:rsidR="00F261D6" w:rsidRDefault="00F261D6" w:rsidP="00F261D6">
      <w:pPr>
        <w:pStyle w:val="Nadpis2"/>
        <w:numPr>
          <w:ilvl w:val="0"/>
          <w:numId w:val="0"/>
        </w:numPr>
        <w:ind w:left="709" w:hanging="349"/>
        <w:rPr>
          <w:sz w:val="24"/>
          <w:szCs w:val="24"/>
        </w:rPr>
      </w:pPr>
      <w:bookmarkStart w:id="22" w:name="_Toc170474317"/>
      <w:bookmarkStart w:id="23" w:name="_Toc171402134"/>
      <w:r w:rsidRPr="00F261D6">
        <w:rPr>
          <w:sz w:val="24"/>
          <w:szCs w:val="24"/>
        </w:rPr>
        <w:lastRenderedPageBreak/>
        <w:t>k) požadavky na maximální dočasné a trvalé zábory zemědělského půdního fondu nebo pozemků určených k plnění funkce lesa</w:t>
      </w:r>
      <w:bookmarkEnd w:id="22"/>
      <w:bookmarkEnd w:id="23"/>
    </w:p>
    <w:p w:rsidR="0021651D" w:rsidRDefault="009C70E1" w:rsidP="0021651D">
      <w:pPr>
        <w:ind w:firstLine="360"/>
        <w:jc w:val="both"/>
        <w:rPr>
          <w:sz w:val="24"/>
          <w:szCs w:val="24"/>
        </w:rPr>
      </w:pPr>
      <w:r w:rsidRPr="009C70E1">
        <w:rPr>
          <w:sz w:val="24"/>
          <w:szCs w:val="24"/>
        </w:rPr>
        <w:t xml:space="preserve">Požadavky na zábory ZPF </w:t>
      </w:r>
      <w:r>
        <w:rPr>
          <w:sz w:val="24"/>
          <w:szCs w:val="24"/>
        </w:rPr>
        <w:t xml:space="preserve">a PUPFL </w:t>
      </w:r>
      <w:r w:rsidRPr="009C70E1">
        <w:rPr>
          <w:sz w:val="24"/>
          <w:szCs w:val="24"/>
        </w:rPr>
        <w:t xml:space="preserve">jsou v samostatné části </w:t>
      </w:r>
      <w:proofErr w:type="gramStart"/>
      <w:r w:rsidRPr="009C70E1">
        <w:rPr>
          <w:sz w:val="24"/>
          <w:szCs w:val="24"/>
        </w:rPr>
        <w:t xml:space="preserve">dokladů </w:t>
      </w:r>
      <w:r>
        <w:rPr>
          <w:sz w:val="24"/>
          <w:szCs w:val="24"/>
        </w:rPr>
        <w:t>E.5.2</w:t>
      </w:r>
      <w:proofErr w:type="gramEnd"/>
    </w:p>
    <w:p w:rsidR="009C70E1" w:rsidRDefault="009C70E1" w:rsidP="0021651D">
      <w:pPr>
        <w:ind w:firstLine="360"/>
        <w:jc w:val="both"/>
        <w:rPr>
          <w:sz w:val="24"/>
          <w:szCs w:val="24"/>
        </w:rPr>
      </w:pPr>
    </w:p>
    <w:p w:rsidR="009C70E1" w:rsidRPr="009C70E1" w:rsidRDefault="009C70E1" w:rsidP="009C70E1">
      <w:pPr>
        <w:pStyle w:val="Nadpis2"/>
        <w:numPr>
          <w:ilvl w:val="0"/>
          <w:numId w:val="0"/>
        </w:numPr>
        <w:ind w:left="709" w:hanging="349"/>
        <w:rPr>
          <w:sz w:val="24"/>
          <w:szCs w:val="24"/>
        </w:rPr>
      </w:pPr>
      <w:bookmarkStart w:id="24" w:name="_Toc170474318"/>
      <w:bookmarkStart w:id="25" w:name="_Toc171402135"/>
      <w:proofErr w:type="gramStart"/>
      <w:r w:rsidRPr="009C70E1">
        <w:rPr>
          <w:sz w:val="24"/>
          <w:szCs w:val="24"/>
        </w:rPr>
        <w:t xml:space="preserve">l) </w:t>
      </w:r>
      <w:r>
        <w:rPr>
          <w:sz w:val="24"/>
          <w:szCs w:val="24"/>
        </w:rPr>
        <w:t xml:space="preserve">  </w:t>
      </w:r>
      <w:r w:rsidRPr="009C70E1">
        <w:rPr>
          <w:sz w:val="24"/>
          <w:szCs w:val="24"/>
        </w:rPr>
        <w:t>územně</w:t>
      </w:r>
      <w:proofErr w:type="gramEnd"/>
      <w:r w:rsidRPr="009C70E1">
        <w:rPr>
          <w:sz w:val="24"/>
          <w:szCs w:val="24"/>
        </w:rPr>
        <w:t xml:space="preserve"> technické podmínky - zejména možnost napojení stavby na stávající technické vybavení území, přeložky inženýrských sítí, možnost bezbariérového přístupu k navrhované stavbě</w:t>
      </w:r>
      <w:bookmarkEnd w:id="24"/>
      <w:bookmarkEnd w:id="25"/>
    </w:p>
    <w:p w:rsidR="00F261D6" w:rsidRDefault="00F261D6" w:rsidP="009C70E1">
      <w:pPr>
        <w:pStyle w:val="Nadpis2"/>
        <w:numPr>
          <w:ilvl w:val="0"/>
          <w:numId w:val="0"/>
        </w:numPr>
        <w:ind w:left="709" w:hanging="349"/>
        <w:rPr>
          <w:sz w:val="24"/>
          <w:szCs w:val="24"/>
        </w:rPr>
      </w:pPr>
    </w:p>
    <w:p w:rsidR="00F261D6" w:rsidRDefault="009C70E1" w:rsidP="0021651D">
      <w:pPr>
        <w:ind w:firstLine="360"/>
        <w:jc w:val="both"/>
        <w:rPr>
          <w:sz w:val="24"/>
          <w:szCs w:val="24"/>
        </w:rPr>
      </w:pPr>
      <w:r>
        <w:rPr>
          <w:sz w:val="24"/>
          <w:szCs w:val="24"/>
        </w:rPr>
        <w:t>Stavba nevyžaduje napojení na stávající technické vybavení.</w:t>
      </w:r>
    </w:p>
    <w:p w:rsidR="009C70E1" w:rsidRDefault="009C70E1" w:rsidP="0021651D">
      <w:pPr>
        <w:ind w:firstLine="360"/>
        <w:jc w:val="both"/>
        <w:rPr>
          <w:sz w:val="24"/>
          <w:szCs w:val="24"/>
        </w:rPr>
      </w:pPr>
    </w:p>
    <w:p w:rsidR="009C70E1" w:rsidRDefault="009C70E1" w:rsidP="0021651D">
      <w:pPr>
        <w:ind w:firstLine="360"/>
        <w:jc w:val="both"/>
        <w:rPr>
          <w:b/>
          <w:sz w:val="24"/>
          <w:szCs w:val="24"/>
        </w:rPr>
      </w:pPr>
      <w:r w:rsidRPr="00D96886">
        <w:rPr>
          <w:b/>
          <w:sz w:val="24"/>
          <w:szCs w:val="24"/>
        </w:rPr>
        <w:t>Všechny stávající sítě v zájmovém území je třeba před započetím stavebních prací nechat vytyčit jejich správci, práce v jejich blízkosti provádět za dozoru jejich správců a řídit se jejich pokyny.</w:t>
      </w:r>
    </w:p>
    <w:p w:rsidR="00577390" w:rsidRDefault="00577390" w:rsidP="0021651D">
      <w:pPr>
        <w:ind w:firstLine="360"/>
        <w:jc w:val="both"/>
        <w:rPr>
          <w:b/>
          <w:sz w:val="24"/>
          <w:szCs w:val="24"/>
        </w:rPr>
      </w:pPr>
    </w:p>
    <w:p w:rsidR="00577390" w:rsidRPr="00577390" w:rsidRDefault="00577390" w:rsidP="0021651D">
      <w:pPr>
        <w:ind w:firstLine="360"/>
        <w:jc w:val="both"/>
        <w:rPr>
          <w:sz w:val="24"/>
          <w:szCs w:val="24"/>
        </w:rPr>
      </w:pPr>
      <w:r w:rsidRPr="00577390">
        <w:rPr>
          <w:sz w:val="24"/>
          <w:szCs w:val="24"/>
        </w:rPr>
        <w:t>Stavba není bezbariérově přístupná.</w:t>
      </w:r>
    </w:p>
    <w:p w:rsidR="00577390" w:rsidRDefault="00577390" w:rsidP="0021651D">
      <w:pPr>
        <w:ind w:firstLine="360"/>
        <w:jc w:val="both"/>
        <w:rPr>
          <w:b/>
          <w:sz w:val="24"/>
          <w:szCs w:val="24"/>
        </w:rPr>
      </w:pPr>
    </w:p>
    <w:p w:rsidR="00577390" w:rsidRDefault="00577390" w:rsidP="00577390">
      <w:pPr>
        <w:pStyle w:val="Nadpis2"/>
        <w:numPr>
          <w:ilvl w:val="0"/>
          <w:numId w:val="0"/>
        </w:numPr>
        <w:ind w:left="709" w:hanging="349"/>
        <w:rPr>
          <w:sz w:val="24"/>
          <w:szCs w:val="24"/>
        </w:rPr>
      </w:pPr>
      <w:bookmarkStart w:id="26" w:name="_Toc170474319"/>
      <w:bookmarkStart w:id="27" w:name="_Toc171402136"/>
      <w:r w:rsidRPr="00577390">
        <w:rPr>
          <w:sz w:val="24"/>
          <w:szCs w:val="24"/>
        </w:rPr>
        <w:t>m) seznam pozemků a staveb (popř. jednotek) podle katastru nemovitostí, na kterých se stavba umísťuje a provádí</w:t>
      </w:r>
      <w:bookmarkEnd w:id="26"/>
      <w:bookmarkEnd w:id="27"/>
    </w:p>
    <w:p w:rsidR="00F261D6" w:rsidRDefault="00261E05" w:rsidP="0021651D">
      <w:pPr>
        <w:ind w:firstLine="360"/>
        <w:jc w:val="both"/>
        <w:rPr>
          <w:sz w:val="24"/>
          <w:szCs w:val="24"/>
        </w:rPr>
      </w:pPr>
      <w:r>
        <w:rPr>
          <w:sz w:val="24"/>
          <w:szCs w:val="24"/>
        </w:rPr>
        <w:t>Je</w:t>
      </w:r>
      <w:r w:rsidRPr="009C70E1">
        <w:rPr>
          <w:sz w:val="24"/>
          <w:szCs w:val="24"/>
        </w:rPr>
        <w:t xml:space="preserve"> v samostatné části </w:t>
      </w:r>
      <w:proofErr w:type="gramStart"/>
      <w:r w:rsidRPr="009C70E1">
        <w:rPr>
          <w:sz w:val="24"/>
          <w:szCs w:val="24"/>
        </w:rPr>
        <w:t xml:space="preserve">dokladů </w:t>
      </w:r>
      <w:r>
        <w:rPr>
          <w:sz w:val="24"/>
          <w:szCs w:val="24"/>
        </w:rPr>
        <w:t>E.5.2</w:t>
      </w:r>
      <w:proofErr w:type="gramEnd"/>
    </w:p>
    <w:p w:rsidR="001E77A7" w:rsidRDefault="001E77A7" w:rsidP="0021651D">
      <w:pPr>
        <w:ind w:firstLine="360"/>
        <w:jc w:val="both"/>
        <w:rPr>
          <w:sz w:val="24"/>
          <w:szCs w:val="24"/>
        </w:rPr>
      </w:pPr>
    </w:p>
    <w:p w:rsidR="00F261D6" w:rsidRDefault="001E77A7" w:rsidP="001E77A7">
      <w:pPr>
        <w:pStyle w:val="Nadpis2"/>
        <w:numPr>
          <w:ilvl w:val="0"/>
          <w:numId w:val="0"/>
        </w:numPr>
        <w:ind w:left="709" w:hanging="349"/>
        <w:rPr>
          <w:sz w:val="24"/>
          <w:szCs w:val="24"/>
        </w:rPr>
      </w:pPr>
      <w:bookmarkStart w:id="28" w:name="_Toc170474320"/>
      <w:bookmarkStart w:id="29" w:name="_Toc171402137"/>
      <w:r w:rsidRPr="001E77A7">
        <w:rPr>
          <w:sz w:val="24"/>
          <w:szCs w:val="24"/>
        </w:rPr>
        <w:t>n) seznam pozemků a staveb (popř. jednotek) podle katastru nemovitostí, na kterých vznikne ochranné nebo bezpečnostní pásmo</w:t>
      </w:r>
      <w:bookmarkEnd w:id="28"/>
      <w:bookmarkEnd w:id="29"/>
    </w:p>
    <w:p w:rsidR="00F261D6" w:rsidRDefault="001E77A7" w:rsidP="0021651D">
      <w:pPr>
        <w:ind w:firstLine="360"/>
        <w:jc w:val="both"/>
        <w:rPr>
          <w:sz w:val="24"/>
          <w:szCs w:val="24"/>
        </w:rPr>
      </w:pPr>
      <w:r>
        <w:rPr>
          <w:sz w:val="24"/>
          <w:szCs w:val="24"/>
        </w:rPr>
        <w:t>Je</w:t>
      </w:r>
      <w:r w:rsidRPr="009C70E1">
        <w:rPr>
          <w:sz w:val="24"/>
          <w:szCs w:val="24"/>
        </w:rPr>
        <w:t xml:space="preserve"> v samostatné části </w:t>
      </w:r>
      <w:proofErr w:type="gramStart"/>
      <w:r w:rsidRPr="009C70E1">
        <w:rPr>
          <w:sz w:val="24"/>
          <w:szCs w:val="24"/>
        </w:rPr>
        <w:t xml:space="preserve">dokladů </w:t>
      </w:r>
      <w:r>
        <w:rPr>
          <w:sz w:val="24"/>
          <w:szCs w:val="24"/>
        </w:rPr>
        <w:t>E.5.2</w:t>
      </w:r>
      <w:proofErr w:type="gramEnd"/>
    </w:p>
    <w:p w:rsidR="001E77A7" w:rsidRDefault="001E77A7" w:rsidP="0021651D">
      <w:pPr>
        <w:ind w:firstLine="360"/>
        <w:jc w:val="both"/>
        <w:rPr>
          <w:sz w:val="24"/>
          <w:szCs w:val="24"/>
        </w:rPr>
      </w:pPr>
    </w:p>
    <w:p w:rsidR="001E77A7" w:rsidRDefault="001E77A7" w:rsidP="00F81B2E">
      <w:pPr>
        <w:pStyle w:val="Nadpis2"/>
        <w:numPr>
          <w:ilvl w:val="0"/>
          <w:numId w:val="0"/>
        </w:numPr>
        <w:ind w:left="709" w:hanging="349"/>
        <w:rPr>
          <w:sz w:val="24"/>
          <w:szCs w:val="24"/>
        </w:rPr>
      </w:pPr>
      <w:bookmarkStart w:id="30" w:name="_Toc170474321"/>
      <w:bookmarkStart w:id="31" w:name="_Toc171402138"/>
      <w:r w:rsidRPr="00F81B2E">
        <w:rPr>
          <w:sz w:val="24"/>
          <w:szCs w:val="24"/>
        </w:rPr>
        <w:t>o) věcné a časové vazby stavby, podmiňující, vyvolané, související investice.</w:t>
      </w:r>
      <w:bookmarkEnd w:id="30"/>
      <w:bookmarkEnd w:id="31"/>
    </w:p>
    <w:p w:rsidR="00F81B2E" w:rsidRDefault="00F81B2E" w:rsidP="00C30B5E">
      <w:pPr>
        <w:ind w:firstLine="360"/>
        <w:jc w:val="both"/>
        <w:rPr>
          <w:sz w:val="24"/>
          <w:szCs w:val="24"/>
        </w:rPr>
      </w:pPr>
      <w:r w:rsidRPr="007D1DBE">
        <w:rPr>
          <w:sz w:val="24"/>
          <w:szCs w:val="24"/>
        </w:rPr>
        <w:t xml:space="preserve">V souběhu </w:t>
      </w:r>
      <w:r>
        <w:rPr>
          <w:sz w:val="24"/>
          <w:szCs w:val="24"/>
        </w:rPr>
        <w:t>s touto stavbou budou v dotčeném území realizovány další významné investiční akce, s nimiž je nutno stavbu koordinovat:</w:t>
      </w:r>
    </w:p>
    <w:p w:rsidR="00F81B2E" w:rsidRDefault="00F81B2E" w:rsidP="00C30B5E">
      <w:pPr>
        <w:pStyle w:val="Odstavecseseznamem"/>
        <w:numPr>
          <w:ilvl w:val="0"/>
          <w:numId w:val="12"/>
        </w:numPr>
        <w:rPr>
          <w:sz w:val="24"/>
          <w:szCs w:val="24"/>
        </w:rPr>
      </w:pPr>
      <w:r w:rsidRPr="007D1DBE">
        <w:rPr>
          <w:sz w:val="24"/>
          <w:szCs w:val="24"/>
        </w:rPr>
        <w:t>GSM-R + ETCS Hranice na Moravě - Horní Lideč – Střelná</w:t>
      </w:r>
    </w:p>
    <w:p w:rsidR="00F81B2E" w:rsidRDefault="00F81B2E" w:rsidP="00C30B5E">
      <w:pPr>
        <w:pStyle w:val="Odstavecseseznamem"/>
        <w:numPr>
          <w:ilvl w:val="0"/>
          <w:numId w:val="12"/>
        </w:numPr>
        <w:rPr>
          <w:sz w:val="24"/>
          <w:szCs w:val="24"/>
        </w:rPr>
      </w:pPr>
      <w:r w:rsidRPr="007D1DBE">
        <w:rPr>
          <w:sz w:val="24"/>
          <w:szCs w:val="24"/>
        </w:rPr>
        <w:t>Statní hranice Slovenská republika (Střelná) – Vsetín (mimo) – konverze</w:t>
      </w:r>
    </w:p>
    <w:p w:rsidR="00F81B2E" w:rsidRPr="007D1DBE" w:rsidRDefault="008C2507" w:rsidP="00C30B5E">
      <w:pPr>
        <w:pStyle w:val="Odstavecseseznamem"/>
        <w:numPr>
          <w:ilvl w:val="0"/>
          <w:numId w:val="12"/>
        </w:numPr>
        <w:rPr>
          <w:sz w:val="24"/>
          <w:szCs w:val="24"/>
        </w:rPr>
      </w:pPr>
      <w:r w:rsidRPr="008C2507">
        <w:rPr>
          <w:sz w:val="24"/>
          <w:szCs w:val="24"/>
        </w:rPr>
        <w:t>Cyklická obnova trati v úseku Vsetín – Horní Lideč</w:t>
      </w:r>
    </w:p>
    <w:p w:rsidR="00F81B2E" w:rsidRDefault="00F81B2E" w:rsidP="00F81B2E"/>
    <w:p w:rsidR="000F7FCB" w:rsidRDefault="000F7FCB" w:rsidP="000F7FCB">
      <w:pPr>
        <w:ind w:firstLine="360"/>
        <w:jc w:val="both"/>
        <w:rPr>
          <w:sz w:val="24"/>
          <w:szCs w:val="24"/>
        </w:rPr>
      </w:pPr>
      <w:r>
        <w:rPr>
          <w:sz w:val="24"/>
          <w:szCs w:val="24"/>
        </w:rPr>
        <w:t>Dále je při provádění prací nutno brát zřetel na dříve realizované stavby:</w:t>
      </w:r>
    </w:p>
    <w:p w:rsidR="000F7FCB" w:rsidRDefault="000F7FCB" w:rsidP="000F7FCB">
      <w:pPr>
        <w:pStyle w:val="Odstavecseseznamem"/>
        <w:numPr>
          <w:ilvl w:val="0"/>
          <w:numId w:val="12"/>
        </w:numPr>
        <w:jc w:val="both"/>
        <w:rPr>
          <w:sz w:val="24"/>
          <w:szCs w:val="24"/>
        </w:rPr>
      </w:pPr>
      <w:r w:rsidRPr="00D510E2">
        <w:rPr>
          <w:sz w:val="24"/>
          <w:szCs w:val="24"/>
        </w:rPr>
        <w:t xml:space="preserve">Realizace hloubkového odvodnění návodní strany svahu pomocí horizontálních odvodňovacích vrtů (HOV). Zhotovitel fa </w:t>
      </w:r>
      <w:proofErr w:type="spellStart"/>
      <w:r w:rsidRPr="00D510E2">
        <w:rPr>
          <w:sz w:val="24"/>
          <w:szCs w:val="24"/>
        </w:rPr>
        <w:t>GeoTec</w:t>
      </w:r>
      <w:proofErr w:type="spellEnd"/>
      <w:r w:rsidRPr="00D510E2">
        <w:rPr>
          <w:sz w:val="24"/>
          <w:szCs w:val="24"/>
        </w:rPr>
        <w:t>-GS, a.s.</w:t>
      </w:r>
    </w:p>
    <w:p w:rsidR="000F7FCB" w:rsidRDefault="000F7FCB" w:rsidP="000F7FCB">
      <w:pPr>
        <w:pStyle w:val="Odstavecseseznamem"/>
        <w:numPr>
          <w:ilvl w:val="0"/>
          <w:numId w:val="12"/>
        </w:numPr>
        <w:jc w:val="both"/>
        <w:rPr>
          <w:sz w:val="24"/>
          <w:szCs w:val="24"/>
        </w:rPr>
      </w:pPr>
      <w:proofErr w:type="gramStart"/>
      <w:r w:rsidRPr="00D510E2">
        <w:rPr>
          <w:sz w:val="24"/>
          <w:szCs w:val="24"/>
        </w:rPr>
        <w:t>Zajištění 2.TK</w:t>
      </w:r>
      <w:proofErr w:type="gramEnd"/>
      <w:r w:rsidRPr="00D510E2">
        <w:rPr>
          <w:sz w:val="24"/>
          <w:szCs w:val="24"/>
        </w:rPr>
        <w:t xml:space="preserve"> pomocí kotveného a spřaženého pažení.</w:t>
      </w:r>
      <w:r>
        <w:rPr>
          <w:sz w:val="24"/>
          <w:szCs w:val="24"/>
        </w:rPr>
        <w:t xml:space="preserve"> </w:t>
      </w:r>
      <w:r w:rsidRPr="00D510E2">
        <w:rPr>
          <w:sz w:val="24"/>
          <w:szCs w:val="24"/>
        </w:rPr>
        <w:t xml:space="preserve">Zhotovitel dokumentace fa </w:t>
      </w:r>
      <w:proofErr w:type="spellStart"/>
      <w:r w:rsidRPr="00D510E2">
        <w:rPr>
          <w:sz w:val="24"/>
          <w:szCs w:val="24"/>
        </w:rPr>
        <w:t>Kolejconsult</w:t>
      </w:r>
      <w:proofErr w:type="spellEnd"/>
      <w:r w:rsidRPr="00D510E2">
        <w:rPr>
          <w:sz w:val="24"/>
          <w:szCs w:val="24"/>
        </w:rPr>
        <w:t xml:space="preserve"> &amp; servis spol. s r.o.</w:t>
      </w:r>
    </w:p>
    <w:p w:rsidR="000F7FCB" w:rsidRPr="00D510E2" w:rsidRDefault="000F7FCB" w:rsidP="000F7FCB">
      <w:pPr>
        <w:pStyle w:val="Odstavecseseznamem"/>
        <w:numPr>
          <w:ilvl w:val="0"/>
          <w:numId w:val="12"/>
        </w:numPr>
        <w:jc w:val="both"/>
        <w:rPr>
          <w:sz w:val="24"/>
          <w:szCs w:val="24"/>
        </w:rPr>
      </w:pPr>
      <w:r w:rsidRPr="00D510E2">
        <w:rPr>
          <w:sz w:val="24"/>
          <w:szCs w:val="24"/>
        </w:rPr>
        <w:t xml:space="preserve">Geotechnický monitoring. Zhotovitel fa </w:t>
      </w:r>
      <w:proofErr w:type="spellStart"/>
      <w:r w:rsidRPr="00D510E2">
        <w:rPr>
          <w:sz w:val="24"/>
          <w:szCs w:val="24"/>
        </w:rPr>
        <w:t>GeoTec</w:t>
      </w:r>
      <w:proofErr w:type="spellEnd"/>
      <w:r w:rsidRPr="00D510E2">
        <w:rPr>
          <w:sz w:val="24"/>
          <w:szCs w:val="24"/>
        </w:rPr>
        <w:t>-GS, a.s.</w:t>
      </w:r>
    </w:p>
    <w:p w:rsidR="000F7FCB" w:rsidRDefault="000F7FCB" w:rsidP="000F7FCB"/>
    <w:p w:rsidR="000F7FCB" w:rsidRPr="00F81B2E" w:rsidRDefault="000F7FCB" w:rsidP="00F81B2E"/>
    <w:p w:rsidR="001E77A7" w:rsidRDefault="001F7F68" w:rsidP="001F7F68">
      <w:pPr>
        <w:pStyle w:val="Nadpis1"/>
        <w:numPr>
          <w:ilvl w:val="0"/>
          <w:numId w:val="0"/>
        </w:numPr>
        <w:ind w:left="720" w:hanging="360"/>
      </w:pPr>
      <w:bookmarkStart w:id="32" w:name="_Toc171402139"/>
      <w:proofErr w:type="gramStart"/>
      <w:r>
        <w:t>B.2 Celkový</w:t>
      </w:r>
      <w:proofErr w:type="gramEnd"/>
      <w:r>
        <w:t xml:space="preserve"> popis stavby</w:t>
      </w:r>
      <w:bookmarkEnd w:id="32"/>
    </w:p>
    <w:p w:rsidR="001F7F68" w:rsidRDefault="001F7F68" w:rsidP="001F7F68">
      <w:pPr>
        <w:pStyle w:val="Nadpis2"/>
        <w:numPr>
          <w:ilvl w:val="0"/>
          <w:numId w:val="0"/>
        </w:numPr>
        <w:ind w:left="720"/>
        <w:rPr>
          <w:sz w:val="24"/>
          <w:szCs w:val="24"/>
        </w:rPr>
      </w:pPr>
      <w:bookmarkStart w:id="33" w:name="_Toc171402140"/>
      <w:proofErr w:type="gramStart"/>
      <w:r w:rsidRPr="001F7F68">
        <w:rPr>
          <w:sz w:val="24"/>
          <w:szCs w:val="24"/>
        </w:rPr>
        <w:t>B.2.1</w:t>
      </w:r>
      <w:proofErr w:type="gramEnd"/>
      <w:r w:rsidRPr="001F7F68">
        <w:rPr>
          <w:sz w:val="24"/>
          <w:szCs w:val="24"/>
        </w:rPr>
        <w:t xml:space="preserve"> Základní charakteristika stavby a jejího užívání</w:t>
      </w:r>
      <w:bookmarkEnd w:id="33"/>
    </w:p>
    <w:p w:rsidR="001F7F68" w:rsidRDefault="003D5EE3" w:rsidP="00E93AA8">
      <w:pPr>
        <w:jc w:val="both"/>
        <w:rPr>
          <w:i/>
          <w:sz w:val="24"/>
          <w:szCs w:val="24"/>
        </w:rPr>
      </w:pPr>
      <w:r w:rsidRPr="00721CFB">
        <w:rPr>
          <w:i/>
          <w:sz w:val="24"/>
          <w:szCs w:val="24"/>
        </w:rPr>
        <w:t>a)</w:t>
      </w:r>
      <w:r>
        <w:rPr>
          <w:sz w:val="24"/>
          <w:szCs w:val="24"/>
        </w:rPr>
        <w:t xml:space="preserve"> </w:t>
      </w:r>
      <w:bookmarkStart w:id="34" w:name="_Toc117144208"/>
      <w:r w:rsidRPr="003D5EE3">
        <w:rPr>
          <w:i/>
          <w:sz w:val="24"/>
          <w:szCs w:val="24"/>
        </w:rPr>
        <w:t>nová stavba nebo změna dokončené stavby, u změn stávajících staveb údaje o jejich současném stavu; závěry stavebně technického, případně stavebně historického průzkumu a výsledky statického posouzení nosných konstrukcí, údaje o dotčené dráze - kategorie dráhy, traťový úsek, definiční úsek, staničení apod., u výpravní budovy číslo podle SR70</w:t>
      </w:r>
      <w:bookmarkEnd w:id="34"/>
    </w:p>
    <w:p w:rsidR="003D5EE3" w:rsidRDefault="003D5EE3" w:rsidP="001F7F68">
      <w:pPr>
        <w:rPr>
          <w:sz w:val="24"/>
          <w:szCs w:val="24"/>
        </w:rPr>
      </w:pPr>
    </w:p>
    <w:p w:rsidR="004E7836" w:rsidRDefault="004E7836" w:rsidP="00E93AA8">
      <w:pPr>
        <w:spacing w:after="120"/>
        <w:ind w:firstLine="360"/>
        <w:jc w:val="both"/>
        <w:rPr>
          <w:sz w:val="24"/>
          <w:szCs w:val="24"/>
        </w:rPr>
      </w:pPr>
      <w:r>
        <w:rPr>
          <w:sz w:val="24"/>
          <w:szCs w:val="24"/>
        </w:rPr>
        <w:lastRenderedPageBreak/>
        <w:t xml:space="preserve">Jde o změnu stávající stavby na základě výsledků IG průzkumu a uskutečněného místního šetření dne </w:t>
      </w:r>
      <w:proofErr w:type="gramStart"/>
      <w:r>
        <w:rPr>
          <w:sz w:val="24"/>
          <w:szCs w:val="24"/>
        </w:rPr>
        <w:t>13.1.2022</w:t>
      </w:r>
      <w:proofErr w:type="gramEnd"/>
      <w:r>
        <w:rPr>
          <w:sz w:val="24"/>
          <w:szCs w:val="24"/>
        </w:rPr>
        <w:t>, kdy byl navržen v daném úseku havarijní stav a zastaven provoz v koleji č. 1. V km 20,770 – 20,800 došlo k sesunutí zemního svahu pod kolejí č. 1. K sesuvu došlo po opakovaném rozpadu GPK s návazností na vydatnost klimatických srážek resp. oblevy. Došlo k saturaci  zemního tělesa a jeho bezprostředního okolí, čímž docházelo ke změně pórových tlaků a ke snížení stability násypového tělesa. Opakovanou úpravou GPK s </w:t>
      </w:r>
      <w:proofErr w:type="spellStart"/>
      <w:r>
        <w:rPr>
          <w:sz w:val="24"/>
          <w:szCs w:val="24"/>
        </w:rPr>
        <w:t>doštěrkováním</w:t>
      </w:r>
      <w:proofErr w:type="spellEnd"/>
      <w:r>
        <w:rPr>
          <w:sz w:val="24"/>
          <w:szCs w:val="24"/>
        </w:rPr>
        <w:t xml:space="preserve"> vznikl vodní pytel, který postupně vytvořil štěrkové hnízdo. Zde došlo ke kumulaci vlhkosti, snížení celkové únosnosti zemního tělesa, poklesu kolejového roštu a následného sesunutí svahu. Tento stav byl zdokumentován dynamickými penetracemi a jádrovým vrtem. Jemnozrnné zeminy v místě opakovaného rozpadu GPK jsou z hlediska konzistence za hranicí meze plasticity. Pro zabezpečení a zajištění provozuschopnosti alespoň koleje č. 2 pro železniční provoz je v místě sesuvu provedeno provizorní zajištění stability svahu a štěrkového lože spřažené pažení ze štětovnic tvaru VL 604. Ty jsou osazeny ve 3 rovnoběžných řadách. Průjezd po koleji č. 2 je umožněn sníženou rychlostí 30 km/h.</w:t>
      </w:r>
    </w:p>
    <w:p w:rsidR="00E93AA8" w:rsidRPr="00E93AA8" w:rsidRDefault="00E93AA8" w:rsidP="00E93AA8">
      <w:pPr>
        <w:spacing w:after="120"/>
        <w:ind w:firstLine="360"/>
        <w:jc w:val="both"/>
        <w:rPr>
          <w:sz w:val="24"/>
          <w:szCs w:val="24"/>
        </w:rPr>
      </w:pPr>
      <w:r w:rsidRPr="00E93AA8">
        <w:rPr>
          <w:sz w:val="24"/>
          <w:szCs w:val="24"/>
        </w:rPr>
        <w:t xml:space="preserve">Místem stavby je traťový úsek 2362 Horní Lideč (včetně) – Vsetín (včetně). </w:t>
      </w:r>
    </w:p>
    <w:p w:rsidR="003D5EE3" w:rsidRDefault="00E93AA8" w:rsidP="00E93AA8">
      <w:pPr>
        <w:ind w:firstLine="360"/>
        <w:jc w:val="both"/>
        <w:rPr>
          <w:sz w:val="24"/>
          <w:szCs w:val="24"/>
        </w:rPr>
      </w:pPr>
      <w:r w:rsidRPr="00E93AA8">
        <w:rPr>
          <w:sz w:val="24"/>
          <w:szCs w:val="24"/>
        </w:rPr>
        <w:t>Jedná se o celostátní trať č. 280 Hranice na Moravě – Vsetín – Horní Lideč státní hranice dle železničního knižního jízdního řádu, která je zařazena do systému TEN-T (hlavní síť TEN-T v nákladní dopravě a globální síť v osobní dopravě) a je součástí evropského nákladního koridoru 9 (</w:t>
      </w:r>
      <w:proofErr w:type="spellStart"/>
      <w:r w:rsidRPr="00E93AA8">
        <w:rPr>
          <w:sz w:val="24"/>
          <w:szCs w:val="24"/>
        </w:rPr>
        <w:t>rail</w:t>
      </w:r>
      <w:proofErr w:type="spellEnd"/>
      <w:r w:rsidRPr="00E93AA8">
        <w:rPr>
          <w:sz w:val="24"/>
          <w:szCs w:val="24"/>
        </w:rPr>
        <w:t xml:space="preserve"> </w:t>
      </w:r>
      <w:proofErr w:type="spellStart"/>
      <w:r w:rsidRPr="00E93AA8">
        <w:rPr>
          <w:sz w:val="24"/>
          <w:szCs w:val="24"/>
        </w:rPr>
        <w:t>freight</w:t>
      </w:r>
      <w:proofErr w:type="spellEnd"/>
      <w:r w:rsidRPr="00E93AA8">
        <w:rPr>
          <w:sz w:val="24"/>
          <w:szCs w:val="24"/>
        </w:rPr>
        <w:t xml:space="preserve"> </w:t>
      </w:r>
      <w:proofErr w:type="spellStart"/>
      <w:r w:rsidRPr="00E93AA8">
        <w:rPr>
          <w:sz w:val="24"/>
          <w:szCs w:val="24"/>
        </w:rPr>
        <w:t>corridor</w:t>
      </w:r>
      <w:proofErr w:type="spellEnd"/>
      <w:r w:rsidRPr="00E93AA8">
        <w:rPr>
          <w:sz w:val="24"/>
          <w:szCs w:val="24"/>
        </w:rPr>
        <w:t>). Trať není součástí železničního tranzitního koridoru ČR. Trať je dvoukolejná s pravostranným provozem, elektrizovaná stejnosměrnou trakční soustavou 3kV.</w:t>
      </w:r>
    </w:p>
    <w:p w:rsidR="005B3AA2" w:rsidRDefault="005B3AA2" w:rsidP="005B3AA2">
      <w:pPr>
        <w:jc w:val="both"/>
        <w:rPr>
          <w:sz w:val="24"/>
          <w:szCs w:val="24"/>
        </w:rPr>
      </w:pPr>
    </w:p>
    <w:p w:rsidR="005B3AA2" w:rsidRPr="00721CFB" w:rsidRDefault="005B3AA2" w:rsidP="005B3AA2">
      <w:pPr>
        <w:jc w:val="both"/>
        <w:rPr>
          <w:i/>
          <w:sz w:val="24"/>
          <w:szCs w:val="24"/>
        </w:rPr>
      </w:pPr>
      <w:r w:rsidRPr="00721CFB">
        <w:rPr>
          <w:i/>
          <w:sz w:val="24"/>
          <w:szCs w:val="24"/>
        </w:rPr>
        <w:t xml:space="preserve">b) </w:t>
      </w:r>
      <w:r w:rsidR="00721CFB" w:rsidRPr="00721CFB">
        <w:rPr>
          <w:i/>
          <w:sz w:val="24"/>
          <w:szCs w:val="24"/>
        </w:rPr>
        <w:t>účel užívání stavby</w:t>
      </w:r>
    </w:p>
    <w:p w:rsidR="00DB7397" w:rsidRDefault="00DB7397" w:rsidP="00E93AA8">
      <w:pPr>
        <w:ind w:firstLine="360"/>
        <w:jc w:val="both"/>
        <w:rPr>
          <w:sz w:val="24"/>
          <w:szCs w:val="24"/>
        </w:rPr>
      </w:pPr>
    </w:p>
    <w:p w:rsidR="00E93AA8" w:rsidRDefault="00721CFB" w:rsidP="00E93AA8">
      <w:pPr>
        <w:ind w:firstLine="360"/>
        <w:jc w:val="both"/>
        <w:rPr>
          <w:sz w:val="24"/>
          <w:szCs w:val="24"/>
        </w:rPr>
      </w:pPr>
      <w:r w:rsidRPr="00721CFB">
        <w:rPr>
          <w:sz w:val="24"/>
          <w:szCs w:val="24"/>
        </w:rPr>
        <w:t>V obecné rovině je účelem užívání stavby provozování drážní dopravy, včetně řízení a zabezpečení provozu. Cílem procesu provozování drážní dopravy je přeprava osob a zboží.</w:t>
      </w:r>
    </w:p>
    <w:p w:rsidR="00DB7397" w:rsidRDefault="00DB7397" w:rsidP="00DB7397">
      <w:pPr>
        <w:jc w:val="both"/>
        <w:rPr>
          <w:sz w:val="24"/>
          <w:szCs w:val="24"/>
        </w:rPr>
      </w:pPr>
    </w:p>
    <w:p w:rsidR="00DB7397" w:rsidRPr="00DB7397" w:rsidRDefault="00DB7397" w:rsidP="00DB7397">
      <w:pPr>
        <w:jc w:val="both"/>
        <w:rPr>
          <w:i/>
          <w:sz w:val="24"/>
          <w:szCs w:val="24"/>
        </w:rPr>
      </w:pPr>
      <w:bookmarkStart w:id="35" w:name="_Toc117144210"/>
      <w:r>
        <w:rPr>
          <w:i/>
          <w:sz w:val="24"/>
          <w:szCs w:val="24"/>
        </w:rPr>
        <w:t xml:space="preserve">c) </w:t>
      </w:r>
      <w:r w:rsidRPr="00DB7397">
        <w:rPr>
          <w:i/>
          <w:sz w:val="24"/>
          <w:szCs w:val="24"/>
        </w:rPr>
        <w:t>trvalá nebo dočasná stavba</w:t>
      </w:r>
      <w:bookmarkEnd w:id="35"/>
    </w:p>
    <w:p w:rsidR="00DB7397" w:rsidRDefault="00DB7397" w:rsidP="00DB7397"/>
    <w:p w:rsidR="00DB7397" w:rsidRDefault="00DB7397" w:rsidP="00DB7397">
      <w:pPr>
        <w:ind w:firstLine="284"/>
        <w:rPr>
          <w:sz w:val="24"/>
          <w:szCs w:val="24"/>
        </w:rPr>
      </w:pPr>
      <w:r w:rsidRPr="00DB7397">
        <w:rPr>
          <w:sz w:val="24"/>
          <w:szCs w:val="24"/>
        </w:rPr>
        <w:t>Trvalá</w:t>
      </w:r>
      <w:r>
        <w:rPr>
          <w:sz w:val="24"/>
          <w:szCs w:val="24"/>
        </w:rPr>
        <w:t>.</w:t>
      </w:r>
    </w:p>
    <w:p w:rsidR="00DB7397" w:rsidRDefault="00DB7397" w:rsidP="00DB7397">
      <w:pPr>
        <w:rPr>
          <w:sz w:val="24"/>
          <w:szCs w:val="24"/>
        </w:rPr>
      </w:pPr>
    </w:p>
    <w:p w:rsidR="00DB7397" w:rsidRPr="00E87A0C" w:rsidRDefault="00E87A0C" w:rsidP="00E87A0C">
      <w:pPr>
        <w:jc w:val="both"/>
        <w:rPr>
          <w:i/>
          <w:sz w:val="24"/>
          <w:szCs w:val="24"/>
        </w:rPr>
      </w:pPr>
      <w:r w:rsidRPr="00E87A0C">
        <w:rPr>
          <w:i/>
          <w:sz w:val="24"/>
          <w:szCs w:val="24"/>
        </w:rPr>
        <w:t>d) celkový popis koncepce řešení stavby včetně základních parametrů stavby s ohledem na umístění stavby a na účel stavby (traťová, staniční technologie a rámcová dopravní technologie), navrhované kapacity stavby včetně základních technických parametrů stavby (navržené traťové rychlosti, zatížitelnost a prostorová průchodnost, označení polohy dopraven a zastávek, základní údaje o provozu a navrhovaných provozních a dopravních technologiích a zařízeních)</w:t>
      </w:r>
    </w:p>
    <w:p w:rsidR="00DB7397" w:rsidRPr="00721CFB" w:rsidRDefault="00DB7397" w:rsidP="00DB7397">
      <w:pPr>
        <w:jc w:val="both"/>
        <w:rPr>
          <w:sz w:val="24"/>
          <w:szCs w:val="24"/>
        </w:rPr>
      </w:pPr>
    </w:p>
    <w:p w:rsidR="001E77A7" w:rsidRDefault="007A7738" w:rsidP="0021651D">
      <w:pPr>
        <w:ind w:firstLine="360"/>
        <w:jc w:val="both"/>
        <w:rPr>
          <w:sz w:val="24"/>
          <w:szCs w:val="24"/>
        </w:rPr>
      </w:pPr>
      <w:r>
        <w:rPr>
          <w:sz w:val="24"/>
          <w:szCs w:val="24"/>
        </w:rPr>
        <w:t xml:space="preserve">Stavba především řeší havarijní stav železničního spodku, jehož sanace vzešla z podrobného inženýrskogeologického průzkumu. Stavba zahrnuje rekonstrukci žel. </w:t>
      </w:r>
      <w:proofErr w:type="gramStart"/>
      <w:r>
        <w:rPr>
          <w:sz w:val="24"/>
          <w:szCs w:val="24"/>
        </w:rPr>
        <w:t>svršku</w:t>
      </w:r>
      <w:proofErr w:type="gramEnd"/>
      <w:r>
        <w:rPr>
          <w:sz w:val="24"/>
          <w:szCs w:val="24"/>
        </w:rPr>
        <w:t xml:space="preserve"> a spodku, nové trakční vedení, nové rozvody silnoproudu a prostorovou přípravu pro kabely sdělovacího a zabezpečovacího  vedení. </w:t>
      </w:r>
    </w:p>
    <w:p w:rsidR="007A7738" w:rsidRPr="00F92828" w:rsidRDefault="007A7738" w:rsidP="007A7738">
      <w:pPr>
        <w:ind w:firstLine="708"/>
        <w:jc w:val="both"/>
        <w:rPr>
          <w:sz w:val="24"/>
          <w:szCs w:val="24"/>
        </w:rPr>
      </w:pPr>
      <w:r w:rsidRPr="00F92828">
        <w:rPr>
          <w:sz w:val="24"/>
          <w:szCs w:val="24"/>
        </w:rPr>
        <w:t xml:space="preserve">Začátek rekonstrukce žel. </w:t>
      </w:r>
      <w:proofErr w:type="gramStart"/>
      <w:r w:rsidRPr="00F92828">
        <w:rPr>
          <w:sz w:val="24"/>
          <w:szCs w:val="24"/>
        </w:rPr>
        <w:t>svršku</w:t>
      </w:r>
      <w:proofErr w:type="gramEnd"/>
      <w:r w:rsidRPr="00F92828">
        <w:rPr>
          <w:sz w:val="24"/>
          <w:szCs w:val="24"/>
        </w:rPr>
        <w:t xml:space="preserve"> je navržen na konci směrového oblouku za </w:t>
      </w:r>
      <w:proofErr w:type="spellStart"/>
      <w:r w:rsidRPr="00F92828">
        <w:rPr>
          <w:sz w:val="24"/>
          <w:szCs w:val="24"/>
        </w:rPr>
        <w:t>žst</w:t>
      </w:r>
      <w:proofErr w:type="spellEnd"/>
      <w:r w:rsidRPr="00F92828">
        <w:rPr>
          <w:sz w:val="24"/>
          <w:szCs w:val="24"/>
        </w:rPr>
        <w:t>. Horní Lideč ve staničení cca km 20,35</w:t>
      </w:r>
      <w:r>
        <w:rPr>
          <w:sz w:val="24"/>
          <w:szCs w:val="24"/>
        </w:rPr>
        <w:t>6</w:t>
      </w:r>
      <w:r w:rsidRPr="00F92828">
        <w:rPr>
          <w:sz w:val="24"/>
          <w:szCs w:val="24"/>
        </w:rPr>
        <w:t xml:space="preserve">, konec úprav je navržen za směrovým obloukem v km 21,100. </w:t>
      </w:r>
    </w:p>
    <w:p w:rsidR="007A7738" w:rsidRPr="00F92828" w:rsidRDefault="007A7738" w:rsidP="007A7738">
      <w:pPr>
        <w:ind w:firstLine="708"/>
        <w:jc w:val="both"/>
        <w:rPr>
          <w:sz w:val="24"/>
          <w:szCs w:val="24"/>
        </w:rPr>
      </w:pPr>
      <w:r w:rsidRPr="00F92828">
        <w:rPr>
          <w:sz w:val="24"/>
          <w:szCs w:val="24"/>
        </w:rPr>
        <w:t xml:space="preserve">Je navržena rekonstrukce obou traťových kolejí. </w:t>
      </w:r>
    </w:p>
    <w:p w:rsidR="007A7738" w:rsidRDefault="007A7738" w:rsidP="007A7738">
      <w:pPr>
        <w:ind w:firstLine="708"/>
        <w:jc w:val="both"/>
        <w:rPr>
          <w:sz w:val="24"/>
          <w:szCs w:val="24"/>
        </w:rPr>
      </w:pPr>
      <w:r w:rsidRPr="00F92828">
        <w:rPr>
          <w:sz w:val="24"/>
          <w:szCs w:val="24"/>
        </w:rPr>
        <w:t>Železniční svršek v hlavních kolejích bude tvořen standardním kolejovým roštem z kolejnic 60 E2, s </w:t>
      </w:r>
      <w:proofErr w:type="spellStart"/>
      <w:r w:rsidRPr="00F92828">
        <w:rPr>
          <w:sz w:val="24"/>
          <w:szCs w:val="24"/>
        </w:rPr>
        <w:t>bezpodkladnicovým</w:t>
      </w:r>
      <w:proofErr w:type="spellEnd"/>
      <w:r w:rsidRPr="00F92828">
        <w:rPr>
          <w:sz w:val="24"/>
          <w:szCs w:val="24"/>
        </w:rPr>
        <w:t xml:space="preserve"> pružným upevněním uloženým ve standardním kolejovém loži. Konstrukce železničního svršku zajistí bezpečnou jízdu drážního vozidla při největší stanovené </w:t>
      </w:r>
      <w:r w:rsidRPr="00F92828">
        <w:rPr>
          <w:sz w:val="24"/>
          <w:szCs w:val="24"/>
        </w:rPr>
        <w:lastRenderedPageBreak/>
        <w:t xml:space="preserve">hmotnosti na nápravu 22,5t pro třídu zatížitelnosti D4, průchodnosti průjezdného průřezu Z-GC a maximální rychlosti jízdy. </w:t>
      </w:r>
    </w:p>
    <w:p w:rsidR="007A7738" w:rsidRDefault="007A7738" w:rsidP="007A7738">
      <w:pPr>
        <w:ind w:firstLine="708"/>
        <w:jc w:val="both"/>
        <w:rPr>
          <w:sz w:val="24"/>
          <w:szCs w:val="24"/>
        </w:rPr>
      </w:pPr>
      <w:r w:rsidRPr="00F92828">
        <w:rPr>
          <w:sz w:val="24"/>
          <w:szCs w:val="24"/>
        </w:rPr>
        <w:t xml:space="preserve">Koleje budou svařeny v bezstykovou kolej. </w:t>
      </w:r>
    </w:p>
    <w:p w:rsidR="007A7738" w:rsidRPr="00F92828" w:rsidRDefault="007A7738" w:rsidP="007A7738">
      <w:pPr>
        <w:ind w:firstLine="708"/>
        <w:jc w:val="both"/>
        <w:rPr>
          <w:sz w:val="24"/>
          <w:szCs w:val="24"/>
        </w:rPr>
      </w:pPr>
      <w:r w:rsidRPr="00F92828">
        <w:rPr>
          <w:sz w:val="24"/>
          <w:szCs w:val="24"/>
        </w:rPr>
        <w:t>Návrhové parametry GPK jsou navrženy dle kategorie dráhy celostátní a respektují návrh z Aktualizace „Studie proveditelnosti trati Horní Lideč st. hr. – Hranice na Moravě“. GPK je navrženo na rychlostní profily v hlavních kolejích č. 1 a 2 v100 = 80 km/h (stávající stav), v100* = 85 km/h, v130</w:t>
      </w:r>
      <w:r>
        <w:rPr>
          <w:sz w:val="24"/>
          <w:szCs w:val="24"/>
        </w:rPr>
        <w:t>* = 90 km/h</w:t>
      </w:r>
      <w:r w:rsidRPr="00F92828">
        <w:rPr>
          <w:sz w:val="24"/>
          <w:szCs w:val="24"/>
        </w:rPr>
        <w:t xml:space="preserve">, v150* = </w:t>
      </w:r>
      <w:proofErr w:type="spellStart"/>
      <w:r>
        <w:rPr>
          <w:sz w:val="24"/>
          <w:szCs w:val="24"/>
        </w:rPr>
        <w:t>vk</w:t>
      </w:r>
      <w:proofErr w:type="spellEnd"/>
      <w:r>
        <w:rPr>
          <w:sz w:val="24"/>
          <w:szCs w:val="24"/>
        </w:rPr>
        <w:t xml:space="preserve">* = </w:t>
      </w:r>
      <w:r w:rsidRPr="00F92828">
        <w:rPr>
          <w:sz w:val="24"/>
          <w:szCs w:val="24"/>
        </w:rPr>
        <w:t>90</w:t>
      </w:r>
      <w:r>
        <w:rPr>
          <w:sz w:val="24"/>
          <w:szCs w:val="24"/>
        </w:rPr>
        <w:t>/95</w:t>
      </w:r>
      <w:r w:rsidRPr="00F92828">
        <w:rPr>
          <w:sz w:val="24"/>
          <w:szCs w:val="24"/>
        </w:rPr>
        <w:t xml:space="preserve"> km/h</w:t>
      </w:r>
      <w:r>
        <w:rPr>
          <w:sz w:val="24"/>
          <w:szCs w:val="24"/>
        </w:rPr>
        <w:t xml:space="preserve"> </w:t>
      </w:r>
      <w:r w:rsidRPr="00F92828">
        <w:rPr>
          <w:sz w:val="24"/>
          <w:szCs w:val="24"/>
        </w:rPr>
        <w:t>– *výhledové parametry. V hlavních traťových kolejích celostátní dráhy jsou navrženy směrové oblouky s poloměry R ≥ 300 m. Návrh je v souladu s </w:t>
      </w:r>
      <w:proofErr w:type="spellStart"/>
      <w:r w:rsidRPr="00F92828">
        <w:rPr>
          <w:sz w:val="24"/>
          <w:szCs w:val="24"/>
        </w:rPr>
        <w:t>vyhl</w:t>
      </w:r>
      <w:proofErr w:type="spellEnd"/>
      <w:r w:rsidRPr="00F92828">
        <w:rPr>
          <w:sz w:val="24"/>
          <w:szCs w:val="24"/>
        </w:rPr>
        <w:t>. 177/1995 Sb. §13, odst. 14.</w:t>
      </w:r>
    </w:p>
    <w:p w:rsidR="007A7738" w:rsidRDefault="007A7738" w:rsidP="007A7738">
      <w:pPr>
        <w:ind w:firstLine="360"/>
        <w:jc w:val="both"/>
        <w:rPr>
          <w:sz w:val="24"/>
          <w:szCs w:val="24"/>
        </w:rPr>
      </w:pPr>
      <w:r w:rsidRPr="00F92828">
        <w:rPr>
          <w:sz w:val="24"/>
          <w:szCs w:val="24"/>
        </w:rPr>
        <w:t>Navržená osová vzdálenost mezi rekonstruovanými kolejemi je 4,0 m.</w:t>
      </w:r>
    </w:p>
    <w:p w:rsidR="007A7738" w:rsidRDefault="007A7738" w:rsidP="007A7738">
      <w:pPr>
        <w:ind w:firstLine="360"/>
        <w:jc w:val="both"/>
        <w:rPr>
          <w:sz w:val="24"/>
          <w:szCs w:val="24"/>
        </w:rPr>
      </w:pPr>
    </w:p>
    <w:p w:rsidR="007A7738" w:rsidRDefault="007A7738" w:rsidP="007A7738">
      <w:pPr>
        <w:ind w:firstLine="360"/>
        <w:jc w:val="both"/>
        <w:rPr>
          <w:bCs/>
          <w:sz w:val="24"/>
          <w:szCs w:val="24"/>
        </w:rPr>
      </w:pPr>
      <w:r w:rsidRPr="007A7738">
        <w:rPr>
          <w:bCs/>
          <w:sz w:val="24"/>
          <w:szCs w:val="24"/>
        </w:rPr>
        <w:t xml:space="preserve">V celém dotčeném úseku bude provedena kompletní rekonstrukce a modernizace trakčního vedení včetně ukolejnění od staničních stožárů 79-80 </w:t>
      </w:r>
      <w:proofErr w:type="spellStart"/>
      <w:r w:rsidRPr="007A7738">
        <w:rPr>
          <w:bCs/>
          <w:sz w:val="24"/>
          <w:szCs w:val="24"/>
        </w:rPr>
        <w:t>žst</w:t>
      </w:r>
      <w:proofErr w:type="spellEnd"/>
      <w:r w:rsidRPr="007A7738">
        <w:rPr>
          <w:bCs/>
          <w:sz w:val="24"/>
          <w:szCs w:val="24"/>
        </w:rPr>
        <w:t>. Horní Lideč (km 20,040, celé elektrické dělení) po traťové stožáry 51A-52A (km 21,203, navázání na realizovanou stavbu (Odstranění propadu rychlosti …). Budou navrženy nové základy, stožáry, vodiče, v koordinaci se stavbou Konverze Statní hranice Slovenská republika (Střelná) – Vsetín (</w:t>
      </w:r>
      <w:proofErr w:type="gramStart"/>
      <w:r w:rsidRPr="007A7738">
        <w:rPr>
          <w:bCs/>
          <w:sz w:val="24"/>
          <w:szCs w:val="24"/>
        </w:rPr>
        <w:t>mimo) (dále</w:t>
      </w:r>
      <w:proofErr w:type="gramEnd"/>
      <w:r w:rsidRPr="007A7738">
        <w:rPr>
          <w:bCs/>
          <w:sz w:val="24"/>
          <w:szCs w:val="24"/>
        </w:rPr>
        <w:t xml:space="preserve"> jen Konverze) dle vzorové sestavy TV pro elektrizaci železničních tratí SŽ proudovou soustavou AC 25kV, 50 Hz. Jelikož došlo k posunu roku realizace na rok 2026 a je potvrzen souběh těchto staveb, nebude již uvažován </w:t>
      </w:r>
      <w:proofErr w:type="spellStart"/>
      <w:r w:rsidRPr="007A7738">
        <w:rPr>
          <w:bCs/>
          <w:sz w:val="24"/>
          <w:szCs w:val="24"/>
        </w:rPr>
        <w:t>mezistav</w:t>
      </w:r>
      <w:proofErr w:type="spellEnd"/>
      <w:r w:rsidRPr="007A7738">
        <w:rPr>
          <w:bCs/>
          <w:sz w:val="24"/>
          <w:szCs w:val="24"/>
        </w:rPr>
        <w:t xml:space="preserve"> s trakční napájecí soustavou 2 DC 3kV/IT.</w:t>
      </w:r>
    </w:p>
    <w:p w:rsidR="007A7738" w:rsidRDefault="007A7738" w:rsidP="007A7738">
      <w:pPr>
        <w:ind w:firstLine="360"/>
        <w:jc w:val="both"/>
        <w:rPr>
          <w:bCs/>
          <w:sz w:val="24"/>
          <w:szCs w:val="24"/>
        </w:rPr>
      </w:pPr>
    </w:p>
    <w:p w:rsidR="007A7738" w:rsidRPr="007A7738" w:rsidRDefault="007A7738" w:rsidP="007A7738">
      <w:pPr>
        <w:ind w:firstLine="360"/>
        <w:jc w:val="both"/>
        <w:rPr>
          <w:sz w:val="24"/>
          <w:szCs w:val="24"/>
        </w:rPr>
      </w:pPr>
      <w:r w:rsidRPr="007A7738">
        <w:rPr>
          <w:bCs/>
          <w:sz w:val="24"/>
          <w:szCs w:val="24"/>
        </w:rPr>
        <w:t>Bude navrženo individuální přímé ukolejnění jednotlivých stožárů a konstrukcí. Bylo potvrzeno zpracovatelem související stavby Konverze, navržené kolejiště zabezpečené z hlediska kontroly volnosti koleje pomocí počítačů náprav.</w:t>
      </w:r>
    </w:p>
    <w:p w:rsidR="00E93AA8" w:rsidRDefault="00E93AA8" w:rsidP="0021651D">
      <w:pPr>
        <w:ind w:firstLine="360"/>
        <w:jc w:val="both"/>
        <w:rPr>
          <w:sz w:val="24"/>
          <w:szCs w:val="24"/>
        </w:rPr>
      </w:pPr>
    </w:p>
    <w:p w:rsidR="007A7738" w:rsidRDefault="007A7738" w:rsidP="0021651D">
      <w:pPr>
        <w:ind w:firstLine="360"/>
        <w:jc w:val="both"/>
        <w:rPr>
          <w:sz w:val="24"/>
          <w:szCs w:val="24"/>
        </w:rPr>
      </w:pPr>
      <w:r>
        <w:rPr>
          <w:sz w:val="24"/>
          <w:szCs w:val="24"/>
        </w:rPr>
        <w:t xml:space="preserve">Pro potřeby sdělovacího a zabezpečovacího zařízení budou v drážní stezce </w:t>
      </w:r>
      <w:r w:rsidR="0051341A">
        <w:rPr>
          <w:sz w:val="24"/>
          <w:szCs w:val="24"/>
        </w:rPr>
        <w:t xml:space="preserve">umístěny </w:t>
      </w:r>
      <w:r>
        <w:rPr>
          <w:sz w:val="24"/>
          <w:szCs w:val="24"/>
        </w:rPr>
        <w:t>kabelové žlaby, do kterých budou v rámci související akce „</w:t>
      </w:r>
      <w:r w:rsidRPr="007D1DBE">
        <w:rPr>
          <w:sz w:val="24"/>
          <w:szCs w:val="24"/>
        </w:rPr>
        <w:t>Statní hranice Slovenská republika (Střelná) – Vsetín (mimo) – konverze</w:t>
      </w:r>
      <w:r>
        <w:rPr>
          <w:sz w:val="24"/>
          <w:szCs w:val="24"/>
        </w:rPr>
        <w:t>“ uloženy potřebné kabely.</w:t>
      </w:r>
    </w:p>
    <w:p w:rsidR="001E77A7" w:rsidRDefault="001E77A7" w:rsidP="0021651D">
      <w:pPr>
        <w:ind w:firstLine="360"/>
        <w:jc w:val="both"/>
        <w:rPr>
          <w:sz w:val="24"/>
          <w:szCs w:val="24"/>
        </w:rPr>
      </w:pPr>
    </w:p>
    <w:p w:rsidR="001E77A7" w:rsidRPr="0000006D" w:rsidRDefault="0000006D" w:rsidP="0021651D">
      <w:pPr>
        <w:ind w:firstLine="360"/>
        <w:jc w:val="both"/>
        <w:rPr>
          <w:i/>
          <w:sz w:val="24"/>
          <w:szCs w:val="24"/>
        </w:rPr>
      </w:pPr>
      <w:r w:rsidRPr="0000006D">
        <w:rPr>
          <w:i/>
          <w:sz w:val="24"/>
          <w:szCs w:val="24"/>
        </w:rPr>
        <w:t>e) informace o vydaných rozhodnutích o povolení výjimky z technických požadavků na stavby a technických požadavků zabezpečujících bezbariérové užívání stavby nebo souhlasu provozovatele dráhy s odchylným řešením z platných předpisů a norem a případně souhlasu provozovatele dráhy s použitím neschváleného a nezavedeného zařízení, uvedení částí dokumentace, ke kterým se vztahuje</w:t>
      </w:r>
    </w:p>
    <w:p w:rsidR="001E77A7" w:rsidRDefault="001E77A7" w:rsidP="0021651D">
      <w:pPr>
        <w:ind w:firstLine="360"/>
        <w:jc w:val="both"/>
        <w:rPr>
          <w:sz w:val="24"/>
          <w:szCs w:val="24"/>
        </w:rPr>
      </w:pPr>
    </w:p>
    <w:p w:rsidR="001E77A7" w:rsidRDefault="00250A56" w:rsidP="0021651D">
      <w:pPr>
        <w:ind w:firstLine="360"/>
        <w:jc w:val="both"/>
        <w:rPr>
          <w:sz w:val="24"/>
          <w:szCs w:val="24"/>
        </w:rPr>
      </w:pPr>
      <w:r>
        <w:rPr>
          <w:sz w:val="24"/>
          <w:szCs w:val="24"/>
        </w:rPr>
        <w:t>Nebyly vydány.</w:t>
      </w:r>
    </w:p>
    <w:p w:rsidR="00250A56" w:rsidRDefault="00250A56" w:rsidP="0021651D">
      <w:pPr>
        <w:ind w:firstLine="360"/>
        <w:jc w:val="both"/>
        <w:rPr>
          <w:sz w:val="24"/>
          <w:szCs w:val="24"/>
        </w:rPr>
      </w:pPr>
    </w:p>
    <w:p w:rsidR="00250A56" w:rsidRPr="00250A56" w:rsidRDefault="00250A56" w:rsidP="0021651D">
      <w:pPr>
        <w:ind w:firstLine="360"/>
        <w:jc w:val="both"/>
        <w:rPr>
          <w:i/>
          <w:sz w:val="24"/>
          <w:szCs w:val="24"/>
        </w:rPr>
      </w:pPr>
      <w:r w:rsidRPr="00250A56">
        <w:rPr>
          <w:i/>
          <w:sz w:val="24"/>
          <w:szCs w:val="24"/>
        </w:rPr>
        <w:t>f) informace o tom, zda a v jakých částech dokumentace jsou zohledněny podmínky závazných stanovisek dotčených orgánů</w:t>
      </w:r>
    </w:p>
    <w:p w:rsidR="00F261D6" w:rsidRPr="0021651D" w:rsidRDefault="00F261D6" w:rsidP="0021651D">
      <w:pPr>
        <w:ind w:firstLine="360"/>
        <w:jc w:val="both"/>
        <w:rPr>
          <w:sz w:val="24"/>
          <w:szCs w:val="24"/>
        </w:rPr>
      </w:pPr>
    </w:p>
    <w:p w:rsidR="00846A3D" w:rsidRDefault="00250A56" w:rsidP="00250A56">
      <w:pPr>
        <w:ind w:right="51" w:firstLine="426"/>
        <w:jc w:val="both"/>
        <w:rPr>
          <w:sz w:val="24"/>
          <w:szCs w:val="24"/>
        </w:rPr>
      </w:pPr>
      <w:r w:rsidRPr="00250A56">
        <w:rPr>
          <w:sz w:val="24"/>
          <w:szCs w:val="24"/>
        </w:rPr>
        <w:t>Podmínky všech závazných stanovisek doložených v </w:t>
      </w:r>
      <w:r>
        <w:rPr>
          <w:sz w:val="24"/>
          <w:szCs w:val="24"/>
        </w:rPr>
        <w:t>D</w:t>
      </w:r>
      <w:r w:rsidRPr="00250A56">
        <w:rPr>
          <w:sz w:val="24"/>
          <w:szCs w:val="24"/>
        </w:rPr>
        <w:t>okladové části jsou zapracovány v příslušných stavebních objektech.</w:t>
      </w:r>
    </w:p>
    <w:p w:rsidR="00250A56" w:rsidRDefault="00250A56" w:rsidP="00250A56">
      <w:pPr>
        <w:ind w:right="51" w:firstLine="426"/>
        <w:jc w:val="both"/>
        <w:rPr>
          <w:sz w:val="24"/>
          <w:szCs w:val="24"/>
        </w:rPr>
      </w:pPr>
    </w:p>
    <w:p w:rsidR="00250A56" w:rsidRDefault="00250A56" w:rsidP="00250A56">
      <w:pPr>
        <w:ind w:right="51" w:firstLine="426"/>
        <w:jc w:val="both"/>
        <w:rPr>
          <w:i/>
          <w:sz w:val="24"/>
          <w:szCs w:val="24"/>
        </w:rPr>
      </w:pPr>
      <w:r w:rsidRPr="00250A56">
        <w:rPr>
          <w:i/>
          <w:sz w:val="24"/>
          <w:szCs w:val="24"/>
        </w:rPr>
        <w:t>g) ochrana stavby podle jiných právních předpisů</w:t>
      </w:r>
      <w:r w:rsidR="003E2079">
        <w:rPr>
          <w:i/>
          <w:sz w:val="24"/>
          <w:szCs w:val="24"/>
        </w:rPr>
        <w:t>, kulturní památka apod., nová ochranná pásma a chráněné území;</w:t>
      </w:r>
    </w:p>
    <w:p w:rsidR="00250A56" w:rsidRDefault="00250A56" w:rsidP="00250A56">
      <w:pPr>
        <w:ind w:right="51" w:firstLine="426"/>
        <w:jc w:val="both"/>
        <w:rPr>
          <w:sz w:val="24"/>
          <w:szCs w:val="24"/>
        </w:rPr>
      </w:pPr>
    </w:p>
    <w:p w:rsidR="00250A56" w:rsidRDefault="00250A56" w:rsidP="00250A56">
      <w:pPr>
        <w:ind w:right="51" w:firstLine="426"/>
        <w:jc w:val="both"/>
        <w:rPr>
          <w:sz w:val="24"/>
          <w:szCs w:val="24"/>
        </w:rPr>
      </w:pPr>
      <w:r w:rsidRPr="00250A56">
        <w:rPr>
          <w:sz w:val="24"/>
          <w:szCs w:val="24"/>
        </w:rPr>
        <w:t>Stavba není kulturní památkou.</w:t>
      </w:r>
    </w:p>
    <w:p w:rsidR="00250A56" w:rsidRDefault="00250A56" w:rsidP="00250A56">
      <w:pPr>
        <w:ind w:right="51" w:firstLine="284"/>
        <w:jc w:val="both"/>
        <w:rPr>
          <w:sz w:val="24"/>
          <w:szCs w:val="24"/>
        </w:rPr>
      </w:pPr>
    </w:p>
    <w:p w:rsidR="00250A56" w:rsidRDefault="00250A56" w:rsidP="00250A56">
      <w:pPr>
        <w:ind w:right="51" w:firstLine="426"/>
        <w:jc w:val="both"/>
        <w:rPr>
          <w:sz w:val="24"/>
          <w:szCs w:val="24"/>
        </w:rPr>
      </w:pPr>
      <w:r w:rsidRPr="002B01DF">
        <w:rPr>
          <w:sz w:val="24"/>
          <w:szCs w:val="24"/>
        </w:rPr>
        <w:t>Zájmová lokalita se nachází v chráněné oblasti přirozené akumulace vod (CHOPAV):</w:t>
      </w:r>
    </w:p>
    <w:p w:rsidR="00250A56" w:rsidRDefault="00250A56" w:rsidP="00250A56">
      <w:pPr>
        <w:pStyle w:val="Odstavecseseznamem"/>
        <w:numPr>
          <w:ilvl w:val="0"/>
          <w:numId w:val="6"/>
        </w:numPr>
        <w:ind w:right="51" w:hanging="11"/>
        <w:jc w:val="both"/>
        <w:rPr>
          <w:sz w:val="24"/>
          <w:szCs w:val="24"/>
        </w:rPr>
      </w:pPr>
      <w:r w:rsidRPr="00594ED4">
        <w:rPr>
          <w:sz w:val="24"/>
          <w:szCs w:val="24"/>
        </w:rPr>
        <w:t xml:space="preserve">Vsetínské vrchy (identifikátor 112) </w:t>
      </w:r>
    </w:p>
    <w:p w:rsidR="00250A56" w:rsidRDefault="00250A56" w:rsidP="00250A56">
      <w:pPr>
        <w:pStyle w:val="Odstavecseseznamem"/>
        <w:numPr>
          <w:ilvl w:val="0"/>
          <w:numId w:val="6"/>
        </w:numPr>
        <w:ind w:right="51" w:hanging="11"/>
        <w:jc w:val="both"/>
        <w:rPr>
          <w:sz w:val="24"/>
          <w:szCs w:val="24"/>
        </w:rPr>
      </w:pPr>
      <w:r w:rsidRPr="00594ED4">
        <w:rPr>
          <w:sz w:val="24"/>
          <w:szCs w:val="24"/>
        </w:rPr>
        <w:lastRenderedPageBreak/>
        <w:t xml:space="preserve">Beskydy (identifikátor 101) </w:t>
      </w:r>
    </w:p>
    <w:p w:rsidR="00250A56" w:rsidRPr="00594ED4" w:rsidRDefault="00250A56" w:rsidP="00250A56">
      <w:pPr>
        <w:ind w:left="360" w:right="51" w:hanging="76"/>
        <w:jc w:val="both"/>
        <w:rPr>
          <w:sz w:val="24"/>
          <w:szCs w:val="24"/>
        </w:rPr>
      </w:pPr>
      <w:r>
        <w:rPr>
          <w:sz w:val="24"/>
          <w:szCs w:val="24"/>
        </w:rPr>
        <w:t xml:space="preserve">  </w:t>
      </w:r>
      <w:r w:rsidRPr="00594ED4">
        <w:rPr>
          <w:sz w:val="24"/>
          <w:szCs w:val="24"/>
        </w:rPr>
        <w:t xml:space="preserve">a v ochranném pásmu vodních zdrojů: </w:t>
      </w:r>
    </w:p>
    <w:p w:rsidR="00250A56" w:rsidRDefault="00250A56" w:rsidP="00250A56">
      <w:pPr>
        <w:pStyle w:val="Odstavecseseznamem"/>
        <w:numPr>
          <w:ilvl w:val="0"/>
          <w:numId w:val="6"/>
        </w:numPr>
        <w:ind w:right="51" w:hanging="11"/>
        <w:jc w:val="both"/>
        <w:rPr>
          <w:sz w:val="24"/>
          <w:szCs w:val="24"/>
        </w:rPr>
      </w:pPr>
      <w:r w:rsidRPr="00594ED4">
        <w:rPr>
          <w:sz w:val="24"/>
          <w:szCs w:val="24"/>
        </w:rPr>
        <w:t>Ústí prameniště,</w:t>
      </w:r>
      <w:r>
        <w:rPr>
          <w:sz w:val="24"/>
          <w:szCs w:val="24"/>
        </w:rPr>
        <w:t xml:space="preserve"> vrt (identifikátor 00218514) </w:t>
      </w:r>
    </w:p>
    <w:p w:rsidR="00250A56" w:rsidRDefault="00250A56" w:rsidP="00250A56">
      <w:pPr>
        <w:ind w:right="51" w:firstLine="426"/>
        <w:jc w:val="both"/>
        <w:rPr>
          <w:sz w:val="24"/>
          <w:szCs w:val="24"/>
        </w:rPr>
      </w:pPr>
      <w:r w:rsidRPr="00594ED4">
        <w:rPr>
          <w:sz w:val="24"/>
          <w:szCs w:val="24"/>
        </w:rPr>
        <w:t>Valašské Meziříčí povrchový zdroj Vsetínská Bečva (identifikátor 00220714)</w:t>
      </w:r>
    </w:p>
    <w:p w:rsidR="00250A56" w:rsidRDefault="00250A56" w:rsidP="00250A56">
      <w:pPr>
        <w:ind w:right="51" w:firstLine="426"/>
        <w:jc w:val="both"/>
        <w:rPr>
          <w:sz w:val="24"/>
          <w:szCs w:val="24"/>
        </w:rPr>
      </w:pPr>
    </w:p>
    <w:p w:rsidR="00250A56" w:rsidRDefault="00250A56" w:rsidP="00250A56">
      <w:pPr>
        <w:ind w:right="51" w:firstLine="360"/>
        <w:jc w:val="both"/>
        <w:rPr>
          <w:sz w:val="24"/>
          <w:szCs w:val="24"/>
        </w:rPr>
      </w:pPr>
      <w:r w:rsidRPr="00594ED4">
        <w:rPr>
          <w:sz w:val="24"/>
          <w:szCs w:val="24"/>
        </w:rPr>
        <w:t>Zájmová oblast se nachází v evropsky významné lokalitě „Beskydy“ vymezené v rámci soustavy Natura 2000 a určené k ochraně přírodních stanovišť anebo populací druhů dle platného nařízení vlády, kterým se stanoví národní seznam evropsky významných lokalit, a dle směrnice 92/43/EHS o ochraně přírodních stanovišť, volně žijících živočichů a planě rostoucích rostlin. EVL „Beskydy“ zaujímá stejnou oblast jako chráněná krajinná oblast „Beskydy“ a tvoří východní část od železniční dopravní cesty zájmového úseku</w:t>
      </w:r>
      <w:r>
        <w:rPr>
          <w:sz w:val="24"/>
          <w:szCs w:val="24"/>
        </w:rPr>
        <w:t>.</w:t>
      </w:r>
    </w:p>
    <w:p w:rsidR="00250A56" w:rsidRDefault="00250A56" w:rsidP="00250A56">
      <w:pPr>
        <w:ind w:right="51" w:firstLine="426"/>
        <w:jc w:val="both"/>
        <w:rPr>
          <w:sz w:val="24"/>
          <w:szCs w:val="24"/>
        </w:rPr>
      </w:pPr>
      <w:r w:rsidRPr="00594ED4">
        <w:rPr>
          <w:sz w:val="24"/>
          <w:szCs w:val="24"/>
        </w:rPr>
        <w:t xml:space="preserve">Zájmová oblast těsně sousedí s územím s archeologickými nálezy – kategorie II s </w:t>
      </w:r>
      <w:proofErr w:type="spellStart"/>
      <w:proofErr w:type="gramStart"/>
      <w:r w:rsidRPr="00594ED4">
        <w:rPr>
          <w:sz w:val="24"/>
          <w:szCs w:val="24"/>
        </w:rPr>
        <w:t>poř.č</w:t>
      </w:r>
      <w:proofErr w:type="spellEnd"/>
      <w:r w:rsidRPr="00594ED4">
        <w:rPr>
          <w:sz w:val="24"/>
          <w:szCs w:val="24"/>
        </w:rPr>
        <w:t>.</w:t>
      </w:r>
      <w:proofErr w:type="gramEnd"/>
      <w:r w:rsidRPr="00594ED4">
        <w:rPr>
          <w:sz w:val="24"/>
          <w:szCs w:val="24"/>
        </w:rPr>
        <w:t xml:space="preserve"> SAS 25-41-21/1. </w:t>
      </w:r>
      <w:r>
        <w:rPr>
          <w:sz w:val="24"/>
          <w:szCs w:val="24"/>
        </w:rPr>
        <w:t>D</w:t>
      </w:r>
      <w:r w:rsidRPr="006B4D8B">
        <w:rPr>
          <w:sz w:val="24"/>
          <w:szCs w:val="24"/>
        </w:rPr>
        <w:t>o tohoto území nebude v rámci realizace stavebního záměru zasahováno.</w:t>
      </w:r>
    </w:p>
    <w:p w:rsidR="00250A56" w:rsidRDefault="00250A56" w:rsidP="00250A56">
      <w:pPr>
        <w:ind w:right="51" w:firstLine="426"/>
        <w:jc w:val="both"/>
        <w:rPr>
          <w:sz w:val="24"/>
          <w:szCs w:val="24"/>
        </w:rPr>
      </w:pPr>
    </w:p>
    <w:p w:rsidR="00250A56" w:rsidRDefault="00250A56" w:rsidP="00250A56">
      <w:pPr>
        <w:ind w:right="51" w:firstLine="426"/>
        <w:jc w:val="both"/>
        <w:rPr>
          <w:i/>
          <w:sz w:val="24"/>
          <w:szCs w:val="24"/>
        </w:rPr>
      </w:pPr>
      <w:r w:rsidRPr="00250A56">
        <w:rPr>
          <w:i/>
          <w:sz w:val="24"/>
          <w:szCs w:val="24"/>
        </w:rPr>
        <w:t>h) základní bilance stavby - potřeby a spotřeby médií a hmot, hospodaření odtoku povrchových vod vzniklých dopadem atmosférických srážek, celkové produkované množství a druhy odpadů a emisí apod.</w:t>
      </w:r>
    </w:p>
    <w:p w:rsidR="00250A56" w:rsidRDefault="00250A56" w:rsidP="00250A56">
      <w:pPr>
        <w:ind w:right="51" w:firstLine="426"/>
        <w:jc w:val="both"/>
        <w:rPr>
          <w:i/>
          <w:sz w:val="24"/>
          <w:szCs w:val="24"/>
        </w:rPr>
      </w:pPr>
    </w:p>
    <w:p w:rsidR="00250A56" w:rsidRDefault="000A1C81" w:rsidP="00250A56">
      <w:pPr>
        <w:ind w:right="51" w:firstLine="426"/>
        <w:jc w:val="both"/>
        <w:rPr>
          <w:sz w:val="24"/>
          <w:szCs w:val="24"/>
          <w:u w:val="single"/>
        </w:rPr>
      </w:pPr>
      <w:r w:rsidRPr="000A1C81">
        <w:rPr>
          <w:sz w:val="24"/>
          <w:szCs w:val="24"/>
          <w:u w:val="single"/>
        </w:rPr>
        <w:t>Elektrická energie</w:t>
      </w:r>
    </w:p>
    <w:p w:rsidR="000A1C81" w:rsidRPr="00CA5C46" w:rsidRDefault="00CA5C46" w:rsidP="00250A56">
      <w:pPr>
        <w:ind w:right="51" w:firstLine="426"/>
        <w:jc w:val="both"/>
        <w:rPr>
          <w:sz w:val="24"/>
          <w:szCs w:val="24"/>
        </w:rPr>
      </w:pPr>
      <w:r w:rsidRPr="00CA5C46">
        <w:rPr>
          <w:sz w:val="24"/>
          <w:szCs w:val="24"/>
        </w:rPr>
        <w:t xml:space="preserve">Zařízení staveniště a staveniště budou připojena dle potřeby na stávající rozvody </w:t>
      </w:r>
      <w:proofErr w:type="spellStart"/>
      <w:r w:rsidRPr="00CA5C46">
        <w:rPr>
          <w:sz w:val="24"/>
          <w:szCs w:val="24"/>
        </w:rPr>
        <w:t>nn</w:t>
      </w:r>
      <w:proofErr w:type="spellEnd"/>
      <w:r w:rsidRPr="00CA5C46">
        <w:rPr>
          <w:sz w:val="24"/>
          <w:szCs w:val="24"/>
        </w:rPr>
        <w:t xml:space="preserve"> ŽST Horní Lideč. Průběh kabelových tras je zřejmý ze situací stavby. Každé odběrné místo bude projednáno s dodavatelem elektrické energie a způsob platby bude smluvně ošetřen. V místech, kde se dodavateli stavby </w:t>
      </w:r>
      <w:proofErr w:type="gramStart"/>
      <w:r w:rsidRPr="00CA5C46">
        <w:rPr>
          <w:sz w:val="24"/>
          <w:szCs w:val="24"/>
        </w:rPr>
        <w:t>nepodaří</w:t>
      </w:r>
      <w:proofErr w:type="gramEnd"/>
      <w:r w:rsidRPr="00CA5C46">
        <w:rPr>
          <w:sz w:val="24"/>
          <w:szCs w:val="24"/>
        </w:rPr>
        <w:t xml:space="preserve"> zajistit připojení elektrické energie </w:t>
      </w:r>
      <w:proofErr w:type="gramStart"/>
      <w:r w:rsidRPr="00CA5C46">
        <w:rPr>
          <w:sz w:val="24"/>
          <w:szCs w:val="24"/>
        </w:rPr>
        <w:t>je</w:t>
      </w:r>
      <w:proofErr w:type="gramEnd"/>
      <w:r w:rsidRPr="00CA5C46">
        <w:rPr>
          <w:sz w:val="24"/>
          <w:szCs w:val="24"/>
        </w:rPr>
        <w:t xml:space="preserve"> nutné použít mobilní elektrocentrály. Odběry elektrické energie, maximální povolený příkon a způsob napojení musí být při realizaci projednán se správcem a majitelem odběrného místa.</w:t>
      </w:r>
    </w:p>
    <w:p w:rsidR="000A1C81" w:rsidRDefault="000A1C81" w:rsidP="00250A56">
      <w:pPr>
        <w:ind w:right="51" w:firstLine="426"/>
        <w:jc w:val="both"/>
        <w:rPr>
          <w:color w:val="FF0000"/>
          <w:sz w:val="24"/>
          <w:szCs w:val="24"/>
          <w:u w:val="single"/>
        </w:rPr>
      </w:pPr>
    </w:p>
    <w:p w:rsidR="000A1C81" w:rsidRDefault="000A1C81" w:rsidP="00250A56">
      <w:pPr>
        <w:ind w:right="51" w:firstLine="426"/>
        <w:jc w:val="both"/>
        <w:rPr>
          <w:sz w:val="24"/>
          <w:szCs w:val="24"/>
          <w:u w:val="single"/>
        </w:rPr>
      </w:pPr>
      <w:r w:rsidRPr="000A1C81">
        <w:rPr>
          <w:sz w:val="24"/>
          <w:szCs w:val="24"/>
          <w:u w:val="single"/>
        </w:rPr>
        <w:t>Odběr vody</w:t>
      </w:r>
    </w:p>
    <w:p w:rsidR="000A1C81" w:rsidRDefault="000A1C81" w:rsidP="00250A56">
      <w:pPr>
        <w:ind w:right="51" w:firstLine="426"/>
        <w:jc w:val="both"/>
        <w:rPr>
          <w:sz w:val="24"/>
          <w:szCs w:val="24"/>
        </w:rPr>
      </w:pPr>
      <w:r w:rsidRPr="000A1C81">
        <w:rPr>
          <w:sz w:val="24"/>
          <w:szCs w:val="24"/>
        </w:rPr>
        <w:t>Nové technologické objekty přípojku vody nezřizují.</w:t>
      </w:r>
      <w:r>
        <w:rPr>
          <w:sz w:val="24"/>
          <w:szCs w:val="24"/>
        </w:rPr>
        <w:t xml:space="preserve"> </w:t>
      </w:r>
    </w:p>
    <w:p w:rsidR="008D32FA" w:rsidRDefault="008D32FA" w:rsidP="00250A56">
      <w:pPr>
        <w:ind w:right="51" w:firstLine="426"/>
        <w:jc w:val="both"/>
        <w:rPr>
          <w:sz w:val="24"/>
          <w:szCs w:val="24"/>
        </w:rPr>
      </w:pPr>
    </w:p>
    <w:p w:rsidR="008D32FA" w:rsidRPr="008D32FA" w:rsidRDefault="008D32FA" w:rsidP="00250A56">
      <w:pPr>
        <w:ind w:right="51" w:firstLine="426"/>
        <w:jc w:val="both"/>
        <w:rPr>
          <w:sz w:val="24"/>
          <w:szCs w:val="24"/>
        </w:rPr>
      </w:pPr>
      <w:r>
        <w:rPr>
          <w:sz w:val="24"/>
          <w:szCs w:val="24"/>
        </w:rPr>
        <w:t>Pro zřízení</w:t>
      </w:r>
      <w:r w:rsidRPr="008D32FA">
        <w:rPr>
          <w:sz w:val="24"/>
          <w:szCs w:val="24"/>
        </w:rPr>
        <w:t xml:space="preserve"> </w:t>
      </w:r>
      <w:r w:rsidR="00B64AB4">
        <w:rPr>
          <w:sz w:val="24"/>
          <w:szCs w:val="24"/>
        </w:rPr>
        <w:t xml:space="preserve">konstrukční vrstvy ze stabilizované zeminy bude zapotřebí </w:t>
      </w:r>
      <w:r w:rsidRPr="008D32FA">
        <w:rPr>
          <w:sz w:val="24"/>
          <w:szCs w:val="24"/>
        </w:rPr>
        <w:t>dodá</w:t>
      </w:r>
      <w:r>
        <w:rPr>
          <w:sz w:val="24"/>
          <w:szCs w:val="24"/>
        </w:rPr>
        <w:t>ní vody v množství 150 litrů na</w:t>
      </w:r>
      <w:r w:rsidR="00B64AB4">
        <w:rPr>
          <w:sz w:val="24"/>
          <w:szCs w:val="24"/>
        </w:rPr>
        <w:t xml:space="preserve"> </w:t>
      </w:r>
      <w:r w:rsidRPr="008D32FA">
        <w:rPr>
          <w:sz w:val="24"/>
          <w:szCs w:val="24"/>
        </w:rPr>
        <w:t>1 m</w:t>
      </w:r>
      <w:r w:rsidRPr="00B64AB4">
        <w:rPr>
          <w:sz w:val="24"/>
          <w:szCs w:val="24"/>
          <w:vertAlign w:val="superscript"/>
        </w:rPr>
        <w:t>2</w:t>
      </w:r>
      <w:r w:rsidRPr="008D32FA">
        <w:rPr>
          <w:sz w:val="24"/>
          <w:szCs w:val="24"/>
        </w:rPr>
        <w:t xml:space="preserve"> stabilizované plochy.</w:t>
      </w:r>
    </w:p>
    <w:p w:rsidR="000A1C81" w:rsidRDefault="000A1C81" w:rsidP="00250A56">
      <w:pPr>
        <w:ind w:right="51" w:firstLine="426"/>
        <w:jc w:val="both"/>
        <w:rPr>
          <w:sz w:val="24"/>
          <w:szCs w:val="24"/>
        </w:rPr>
      </w:pPr>
    </w:p>
    <w:p w:rsidR="000A1C81" w:rsidRPr="000A1C81" w:rsidRDefault="000A1C81" w:rsidP="000A1C81">
      <w:pPr>
        <w:ind w:right="51" w:firstLine="426"/>
        <w:jc w:val="both"/>
        <w:rPr>
          <w:sz w:val="24"/>
          <w:szCs w:val="24"/>
          <w:u w:val="single"/>
        </w:rPr>
      </w:pPr>
      <w:r w:rsidRPr="000A1C81">
        <w:rPr>
          <w:sz w:val="24"/>
          <w:szCs w:val="24"/>
          <w:u w:val="single"/>
        </w:rPr>
        <w:t xml:space="preserve">Produkce odpadních </w:t>
      </w:r>
      <w:r>
        <w:rPr>
          <w:sz w:val="24"/>
          <w:szCs w:val="24"/>
          <w:u w:val="single"/>
        </w:rPr>
        <w:t xml:space="preserve">a povrchových </w:t>
      </w:r>
      <w:r w:rsidRPr="000A1C81">
        <w:rPr>
          <w:sz w:val="24"/>
          <w:szCs w:val="24"/>
          <w:u w:val="single"/>
        </w:rPr>
        <w:t>vod</w:t>
      </w:r>
    </w:p>
    <w:p w:rsidR="000A1C81" w:rsidRDefault="000A1C81" w:rsidP="000A1C81">
      <w:pPr>
        <w:ind w:right="51" w:firstLine="426"/>
        <w:jc w:val="both"/>
        <w:rPr>
          <w:sz w:val="24"/>
          <w:szCs w:val="24"/>
        </w:rPr>
      </w:pPr>
      <w:r w:rsidRPr="000A1C81">
        <w:rPr>
          <w:sz w:val="24"/>
          <w:szCs w:val="24"/>
        </w:rPr>
        <w:t xml:space="preserve">Nové odpadní vody provozem stavby nevznikají. </w:t>
      </w:r>
    </w:p>
    <w:p w:rsidR="000A1C81" w:rsidRDefault="000A1C81" w:rsidP="000A1C81">
      <w:pPr>
        <w:ind w:right="51" w:firstLine="426"/>
        <w:jc w:val="both"/>
        <w:rPr>
          <w:sz w:val="24"/>
          <w:szCs w:val="24"/>
        </w:rPr>
      </w:pPr>
    </w:p>
    <w:p w:rsidR="000A1C81" w:rsidRDefault="000A1C81" w:rsidP="000A1C81">
      <w:pPr>
        <w:ind w:right="51" w:firstLine="426"/>
        <w:jc w:val="both"/>
        <w:rPr>
          <w:sz w:val="24"/>
          <w:szCs w:val="24"/>
        </w:rPr>
      </w:pPr>
      <w:r>
        <w:rPr>
          <w:sz w:val="24"/>
          <w:szCs w:val="24"/>
        </w:rPr>
        <w:t>Zhotovitel</w:t>
      </w:r>
      <w:r w:rsidRPr="000A1C81">
        <w:rPr>
          <w:sz w:val="24"/>
          <w:szCs w:val="24"/>
        </w:rPr>
        <w:t xml:space="preserve"> musí trvale zaji</w:t>
      </w:r>
      <w:r>
        <w:rPr>
          <w:sz w:val="24"/>
          <w:szCs w:val="24"/>
        </w:rPr>
        <w:t>stit</w:t>
      </w:r>
      <w:r w:rsidRPr="000A1C81">
        <w:rPr>
          <w:sz w:val="24"/>
          <w:szCs w:val="24"/>
        </w:rPr>
        <w:t xml:space="preserve"> odvod srážkových vod.</w:t>
      </w:r>
    </w:p>
    <w:p w:rsidR="000A1C81" w:rsidRDefault="000A1C81" w:rsidP="000A1C81">
      <w:pPr>
        <w:ind w:right="51" w:firstLine="426"/>
        <w:jc w:val="both"/>
        <w:rPr>
          <w:sz w:val="24"/>
          <w:szCs w:val="24"/>
        </w:rPr>
      </w:pPr>
    </w:p>
    <w:p w:rsidR="00774CEF" w:rsidRPr="00774CEF" w:rsidRDefault="00774CEF" w:rsidP="00774CEF">
      <w:pPr>
        <w:ind w:right="51" w:firstLine="426"/>
        <w:jc w:val="both"/>
        <w:rPr>
          <w:sz w:val="24"/>
          <w:szCs w:val="24"/>
          <w:u w:val="single"/>
        </w:rPr>
      </w:pPr>
      <w:r w:rsidRPr="00774CEF">
        <w:rPr>
          <w:sz w:val="24"/>
          <w:szCs w:val="24"/>
          <w:u w:val="single"/>
        </w:rPr>
        <w:t>Odpadové hospodářství</w:t>
      </w:r>
    </w:p>
    <w:p w:rsidR="000A1C81" w:rsidRDefault="00774CEF" w:rsidP="00774CEF">
      <w:pPr>
        <w:ind w:right="51" w:firstLine="426"/>
        <w:jc w:val="both"/>
        <w:rPr>
          <w:sz w:val="24"/>
          <w:szCs w:val="24"/>
        </w:rPr>
      </w:pPr>
      <w:r w:rsidRPr="00774CEF">
        <w:rPr>
          <w:sz w:val="24"/>
          <w:szCs w:val="24"/>
        </w:rPr>
        <w:t>Odpady jsou obsaženy v </w:t>
      </w:r>
      <w:proofErr w:type="gramStart"/>
      <w:r w:rsidR="0070454A">
        <w:rPr>
          <w:sz w:val="24"/>
          <w:szCs w:val="24"/>
        </w:rPr>
        <w:t>Příloze</w:t>
      </w:r>
      <w:r w:rsidRPr="00774CEF">
        <w:rPr>
          <w:sz w:val="24"/>
          <w:szCs w:val="24"/>
        </w:rPr>
        <w:t xml:space="preserve"> </w:t>
      </w:r>
      <w:r w:rsidR="00D66135">
        <w:rPr>
          <w:sz w:val="24"/>
          <w:szCs w:val="24"/>
        </w:rPr>
        <w:t>E</w:t>
      </w:r>
      <w:r>
        <w:rPr>
          <w:sz w:val="24"/>
          <w:szCs w:val="24"/>
        </w:rPr>
        <w:t>.</w:t>
      </w:r>
      <w:r w:rsidR="00D66135">
        <w:rPr>
          <w:sz w:val="24"/>
          <w:szCs w:val="24"/>
        </w:rPr>
        <w:t>2</w:t>
      </w:r>
      <w:r w:rsidRPr="0070454A">
        <w:rPr>
          <w:sz w:val="24"/>
          <w:szCs w:val="24"/>
        </w:rPr>
        <w:t xml:space="preserve"> </w:t>
      </w:r>
      <w:r w:rsidR="0070454A" w:rsidRPr="0070454A">
        <w:rPr>
          <w:sz w:val="24"/>
          <w:szCs w:val="24"/>
        </w:rPr>
        <w:t>Popis</w:t>
      </w:r>
      <w:proofErr w:type="gramEnd"/>
      <w:r w:rsidR="0070454A" w:rsidRPr="0070454A">
        <w:rPr>
          <w:sz w:val="24"/>
          <w:szCs w:val="24"/>
        </w:rPr>
        <w:t xml:space="preserve"> vlivů stavby na životní prostředí a jeho ochrana</w:t>
      </w:r>
      <w:r w:rsidRPr="0070454A">
        <w:rPr>
          <w:sz w:val="24"/>
          <w:szCs w:val="24"/>
        </w:rPr>
        <w:t>.</w:t>
      </w:r>
    </w:p>
    <w:p w:rsidR="006745CB" w:rsidRDefault="006745CB" w:rsidP="00774CEF">
      <w:pPr>
        <w:ind w:right="51" w:firstLine="426"/>
        <w:jc w:val="both"/>
        <w:rPr>
          <w:sz w:val="24"/>
          <w:szCs w:val="24"/>
        </w:rPr>
      </w:pPr>
    </w:p>
    <w:p w:rsidR="006745CB" w:rsidRDefault="006745CB" w:rsidP="00774CEF">
      <w:pPr>
        <w:ind w:right="51" w:firstLine="426"/>
        <w:jc w:val="both"/>
        <w:rPr>
          <w:i/>
          <w:sz w:val="24"/>
          <w:szCs w:val="24"/>
        </w:rPr>
      </w:pPr>
      <w:r w:rsidRPr="006745CB">
        <w:rPr>
          <w:i/>
          <w:sz w:val="24"/>
          <w:szCs w:val="24"/>
        </w:rPr>
        <w:t>i) základní předpoklady výstavby - časové údaje o realizaci stavby, členění na etapy</w:t>
      </w:r>
    </w:p>
    <w:p w:rsidR="006745CB" w:rsidRDefault="006745CB" w:rsidP="00774CEF">
      <w:pPr>
        <w:ind w:right="51" w:firstLine="426"/>
        <w:jc w:val="both"/>
        <w:rPr>
          <w:sz w:val="24"/>
          <w:szCs w:val="24"/>
        </w:rPr>
      </w:pPr>
    </w:p>
    <w:p w:rsidR="006745CB" w:rsidRPr="006745CB" w:rsidRDefault="006745CB" w:rsidP="00774CEF">
      <w:pPr>
        <w:ind w:right="51" w:firstLine="426"/>
        <w:jc w:val="both"/>
        <w:rPr>
          <w:sz w:val="24"/>
          <w:szCs w:val="24"/>
        </w:rPr>
      </w:pPr>
      <w:r w:rsidRPr="006745CB">
        <w:rPr>
          <w:sz w:val="24"/>
          <w:szCs w:val="24"/>
        </w:rPr>
        <w:t xml:space="preserve">Termín realizace - předpoklad </w:t>
      </w:r>
      <w:r w:rsidR="00A16051">
        <w:rPr>
          <w:sz w:val="24"/>
          <w:szCs w:val="24"/>
        </w:rPr>
        <w:t>10</w:t>
      </w:r>
      <w:r w:rsidRPr="006745CB">
        <w:rPr>
          <w:sz w:val="24"/>
          <w:szCs w:val="24"/>
        </w:rPr>
        <w:t>/202</w:t>
      </w:r>
      <w:r w:rsidR="00A16051">
        <w:rPr>
          <w:sz w:val="24"/>
          <w:szCs w:val="24"/>
        </w:rPr>
        <w:t>5-05</w:t>
      </w:r>
      <w:r w:rsidRPr="006745CB">
        <w:rPr>
          <w:sz w:val="24"/>
          <w:szCs w:val="24"/>
        </w:rPr>
        <w:t>/2027.</w:t>
      </w:r>
    </w:p>
    <w:p w:rsidR="006745CB" w:rsidRDefault="006745CB" w:rsidP="00774CEF">
      <w:pPr>
        <w:ind w:right="51" w:firstLine="426"/>
        <w:jc w:val="both"/>
        <w:rPr>
          <w:sz w:val="24"/>
          <w:szCs w:val="24"/>
        </w:rPr>
      </w:pPr>
    </w:p>
    <w:p w:rsidR="00774CEF" w:rsidRDefault="006745CB" w:rsidP="00774CEF">
      <w:pPr>
        <w:ind w:right="51" w:firstLine="426"/>
        <w:jc w:val="both"/>
        <w:rPr>
          <w:sz w:val="24"/>
          <w:szCs w:val="24"/>
        </w:rPr>
      </w:pPr>
      <w:r>
        <w:rPr>
          <w:sz w:val="24"/>
          <w:szCs w:val="24"/>
        </w:rPr>
        <w:t>Stavba proběhne v 1 etapě.</w:t>
      </w:r>
    </w:p>
    <w:p w:rsidR="00511F82" w:rsidRDefault="00511F82" w:rsidP="00774CEF">
      <w:pPr>
        <w:ind w:right="51" w:firstLine="426"/>
        <w:jc w:val="both"/>
        <w:rPr>
          <w:sz w:val="24"/>
          <w:szCs w:val="24"/>
        </w:rPr>
      </w:pPr>
    </w:p>
    <w:p w:rsidR="004465B9" w:rsidRDefault="004465B9" w:rsidP="00774CEF">
      <w:pPr>
        <w:ind w:right="51" w:firstLine="426"/>
        <w:jc w:val="both"/>
        <w:rPr>
          <w:sz w:val="24"/>
          <w:szCs w:val="24"/>
        </w:rPr>
      </w:pPr>
    </w:p>
    <w:p w:rsidR="004465B9" w:rsidRPr="004465B9" w:rsidRDefault="004465B9" w:rsidP="00774CEF">
      <w:pPr>
        <w:ind w:right="51" w:firstLine="426"/>
        <w:jc w:val="both"/>
        <w:rPr>
          <w:i/>
          <w:sz w:val="24"/>
          <w:szCs w:val="24"/>
        </w:rPr>
      </w:pPr>
      <w:r w:rsidRPr="004465B9">
        <w:rPr>
          <w:i/>
          <w:sz w:val="24"/>
          <w:szCs w:val="24"/>
        </w:rPr>
        <w:lastRenderedPageBreak/>
        <w:t>j) základní požadavky na předčasné užívání staveb a zkušební provoz staveb, návrh doby jejich trvání ve vztahu k dokončení a užívání stavby</w:t>
      </w:r>
    </w:p>
    <w:p w:rsidR="00774CEF" w:rsidRDefault="00774CEF" w:rsidP="00774CEF">
      <w:pPr>
        <w:ind w:right="51" w:firstLine="426"/>
        <w:jc w:val="both"/>
        <w:rPr>
          <w:sz w:val="24"/>
          <w:szCs w:val="24"/>
          <w:u w:val="single"/>
        </w:rPr>
      </w:pPr>
    </w:p>
    <w:p w:rsidR="00A71684" w:rsidRDefault="00A71684" w:rsidP="00774CEF">
      <w:pPr>
        <w:ind w:right="51" w:firstLine="426"/>
        <w:jc w:val="both"/>
        <w:rPr>
          <w:sz w:val="24"/>
          <w:szCs w:val="24"/>
        </w:rPr>
      </w:pPr>
      <w:r w:rsidRPr="00A71684">
        <w:rPr>
          <w:sz w:val="24"/>
          <w:szCs w:val="24"/>
        </w:rPr>
        <w:t>Předčasné užívání stavby se nepředpokládá. Nutnost TBZ je uvedena v části A průvodní zpráva.</w:t>
      </w:r>
    </w:p>
    <w:p w:rsidR="00A71684" w:rsidRDefault="00A71684" w:rsidP="00774CEF">
      <w:pPr>
        <w:ind w:right="51" w:firstLine="426"/>
        <w:jc w:val="both"/>
        <w:rPr>
          <w:sz w:val="24"/>
          <w:szCs w:val="24"/>
        </w:rPr>
      </w:pPr>
    </w:p>
    <w:p w:rsidR="00A71684" w:rsidRPr="00A71684" w:rsidRDefault="00A71684" w:rsidP="00774CEF">
      <w:pPr>
        <w:ind w:right="51" w:firstLine="426"/>
        <w:jc w:val="both"/>
        <w:rPr>
          <w:sz w:val="24"/>
          <w:szCs w:val="24"/>
        </w:rPr>
      </w:pPr>
      <w:r w:rsidRPr="00A71684">
        <w:rPr>
          <w:sz w:val="24"/>
          <w:szCs w:val="24"/>
        </w:rPr>
        <w:t>k) orientační náklady stavby – uvedou se poslední schválené celkové investiční náklady stavby</w:t>
      </w:r>
    </w:p>
    <w:p w:rsidR="00250A56" w:rsidRDefault="00250A56" w:rsidP="00481387">
      <w:pPr>
        <w:ind w:right="51"/>
        <w:rPr>
          <w:sz w:val="24"/>
          <w:szCs w:val="24"/>
        </w:rPr>
      </w:pPr>
    </w:p>
    <w:p w:rsidR="00A71684" w:rsidRDefault="00A71684" w:rsidP="00481387">
      <w:pPr>
        <w:ind w:right="51"/>
        <w:rPr>
          <w:sz w:val="24"/>
          <w:szCs w:val="24"/>
        </w:rPr>
      </w:pPr>
      <w:r>
        <w:rPr>
          <w:sz w:val="24"/>
          <w:szCs w:val="24"/>
        </w:rPr>
        <w:tab/>
        <w:t>Náklady stavby jsou odhadnuty na 0,8 mld. Kč.</w:t>
      </w:r>
    </w:p>
    <w:p w:rsidR="00A71684" w:rsidRDefault="00A71684" w:rsidP="00481387">
      <w:pPr>
        <w:ind w:right="51"/>
        <w:rPr>
          <w:sz w:val="24"/>
          <w:szCs w:val="24"/>
        </w:rPr>
      </w:pPr>
    </w:p>
    <w:p w:rsidR="00F2727E" w:rsidRDefault="00F2727E" w:rsidP="00F2727E">
      <w:pPr>
        <w:pStyle w:val="Nadpis2"/>
        <w:numPr>
          <w:ilvl w:val="0"/>
          <w:numId w:val="0"/>
        </w:numPr>
        <w:ind w:left="720"/>
        <w:rPr>
          <w:sz w:val="24"/>
          <w:szCs w:val="24"/>
        </w:rPr>
      </w:pPr>
      <w:bookmarkStart w:id="36" w:name="_Toc171402141"/>
      <w:proofErr w:type="gramStart"/>
      <w:r w:rsidRPr="00F2727E">
        <w:rPr>
          <w:sz w:val="24"/>
          <w:szCs w:val="24"/>
        </w:rPr>
        <w:t>B.2.2</w:t>
      </w:r>
      <w:proofErr w:type="gramEnd"/>
      <w:r w:rsidRPr="00F2727E">
        <w:rPr>
          <w:sz w:val="24"/>
          <w:szCs w:val="24"/>
        </w:rPr>
        <w:t xml:space="preserve"> Celkové urbanistické a architektonické řešení</w:t>
      </w:r>
      <w:bookmarkEnd w:id="36"/>
    </w:p>
    <w:p w:rsidR="00F2727E" w:rsidRDefault="002C5C1C" w:rsidP="00F2727E">
      <w:pPr>
        <w:rPr>
          <w:i/>
          <w:sz w:val="24"/>
          <w:szCs w:val="24"/>
        </w:rPr>
      </w:pPr>
      <w:r w:rsidRPr="002C5C1C">
        <w:rPr>
          <w:i/>
          <w:sz w:val="24"/>
          <w:szCs w:val="24"/>
        </w:rPr>
        <w:t>a) urbanistické řešení - kompozice prostorového řešení</w:t>
      </w:r>
    </w:p>
    <w:p w:rsidR="002C5C1C" w:rsidRDefault="002C5C1C" w:rsidP="00F2727E">
      <w:pPr>
        <w:rPr>
          <w:sz w:val="24"/>
          <w:szCs w:val="24"/>
        </w:rPr>
      </w:pPr>
    </w:p>
    <w:p w:rsidR="001729E0" w:rsidRDefault="001729E0" w:rsidP="00F2727E">
      <w:pPr>
        <w:rPr>
          <w:sz w:val="24"/>
          <w:szCs w:val="24"/>
        </w:rPr>
      </w:pPr>
      <w:r>
        <w:rPr>
          <w:sz w:val="24"/>
          <w:szCs w:val="24"/>
        </w:rPr>
        <w:t>Neřeší se.</w:t>
      </w:r>
    </w:p>
    <w:p w:rsidR="001729E0" w:rsidRDefault="001729E0" w:rsidP="00F2727E">
      <w:pPr>
        <w:rPr>
          <w:sz w:val="24"/>
          <w:szCs w:val="24"/>
        </w:rPr>
      </w:pPr>
    </w:p>
    <w:p w:rsidR="001729E0" w:rsidRDefault="001729E0" w:rsidP="00F2727E">
      <w:r w:rsidRPr="001729E0">
        <w:rPr>
          <w:i/>
          <w:sz w:val="24"/>
          <w:szCs w:val="24"/>
        </w:rPr>
        <w:t>b) architektonické řešení - tvarové řešení, materiálové a barevné řešení</w:t>
      </w:r>
    </w:p>
    <w:p w:rsidR="001729E0" w:rsidRDefault="001729E0" w:rsidP="00F2727E">
      <w:pPr>
        <w:rPr>
          <w:sz w:val="24"/>
          <w:szCs w:val="24"/>
        </w:rPr>
      </w:pPr>
    </w:p>
    <w:p w:rsidR="001729E0" w:rsidRDefault="001729E0" w:rsidP="00F2727E">
      <w:pPr>
        <w:rPr>
          <w:sz w:val="24"/>
          <w:szCs w:val="24"/>
        </w:rPr>
      </w:pPr>
      <w:r>
        <w:rPr>
          <w:sz w:val="24"/>
          <w:szCs w:val="24"/>
        </w:rPr>
        <w:t>Neřeší se.</w:t>
      </w:r>
    </w:p>
    <w:p w:rsidR="001729E0" w:rsidRDefault="001729E0" w:rsidP="00F2727E">
      <w:pPr>
        <w:rPr>
          <w:sz w:val="24"/>
          <w:szCs w:val="24"/>
        </w:rPr>
      </w:pPr>
    </w:p>
    <w:p w:rsidR="000E2AD6" w:rsidRPr="000E2AD6" w:rsidRDefault="000E2AD6" w:rsidP="000E2AD6">
      <w:pPr>
        <w:pStyle w:val="Nadpis2"/>
        <w:numPr>
          <w:ilvl w:val="0"/>
          <w:numId w:val="0"/>
        </w:numPr>
        <w:ind w:left="720"/>
        <w:rPr>
          <w:sz w:val="24"/>
          <w:szCs w:val="24"/>
        </w:rPr>
      </w:pPr>
      <w:bookmarkStart w:id="37" w:name="_Toc171402142"/>
      <w:proofErr w:type="gramStart"/>
      <w:r w:rsidRPr="000E2AD6">
        <w:rPr>
          <w:sz w:val="24"/>
          <w:szCs w:val="24"/>
        </w:rPr>
        <w:t>B.2.3</w:t>
      </w:r>
      <w:proofErr w:type="gramEnd"/>
      <w:r w:rsidRPr="000E2AD6">
        <w:rPr>
          <w:sz w:val="24"/>
          <w:szCs w:val="24"/>
        </w:rPr>
        <w:t xml:space="preserve"> Celkové stavebně technické a technologické řešení</w:t>
      </w:r>
      <w:bookmarkEnd w:id="37"/>
      <w:r w:rsidRPr="000E2AD6">
        <w:rPr>
          <w:sz w:val="24"/>
          <w:szCs w:val="24"/>
        </w:rPr>
        <w:t xml:space="preserve"> </w:t>
      </w:r>
    </w:p>
    <w:p w:rsidR="001729E0" w:rsidRDefault="000E2AD6" w:rsidP="000B76C4">
      <w:pPr>
        <w:jc w:val="both"/>
        <w:rPr>
          <w:i/>
          <w:sz w:val="24"/>
          <w:szCs w:val="24"/>
        </w:rPr>
      </w:pPr>
      <w:r w:rsidRPr="000E2AD6">
        <w:rPr>
          <w:i/>
          <w:sz w:val="24"/>
          <w:szCs w:val="24"/>
        </w:rPr>
        <w:t>a) popis celkové koncepce stavebně technického a technologického řešení po skupinách objektů nebo jednotlivých objektech</w:t>
      </w:r>
    </w:p>
    <w:p w:rsidR="00553555" w:rsidRDefault="00553555" w:rsidP="000B76C4">
      <w:pPr>
        <w:jc w:val="both"/>
        <w:rPr>
          <w:i/>
          <w:sz w:val="24"/>
          <w:szCs w:val="24"/>
        </w:rPr>
      </w:pPr>
    </w:p>
    <w:p w:rsidR="000B76C4" w:rsidRDefault="00553555" w:rsidP="00553555">
      <w:pPr>
        <w:ind w:right="51" w:firstLine="426"/>
        <w:jc w:val="both"/>
        <w:rPr>
          <w:sz w:val="24"/>
          <w:szCs w:val="24"/>
          <w:u w:val="single"/>
        </w:rPr>
      </w:pPr>
      <w:r w:rsidRPr="00553555">
        <w:rPr>
          <w:sz w:val="24"/>
          <w:szCs w:val="24"/>
          <w:u w:val="single"/>
        </w:rPr>
        <w:t>Železniční svršek a spodek</w:t>
      </w:r>
    </w:p>
    <w:p w:rsidR="00553555" w:rsidRDefault="00553555" w:rsidP="00553555">
      <w:pPr>
        <w:ind w:right="51" w:firstLine="426"/>
        <w:jc w:val="both"/>
        <w:rPr>
          <w:sz w:val="24"/>
          <w:szCs w:val="24"/>
        </w:rPr>
      </w:pPr>
      <w:r w:rsidRPr="00F92828">
        <w:rPr>
          <w:sz w:val="24"/>
          <w:szCs w:val="24"/>
        </w:rPr>
        <w:t>Železniční svršek v hlavních kolejích bude tvořen standardním kolejovým roštem z kolejnic 60 E2, s </w:t>
      </w:r>
      <w:proofErr w:type="spellStart"/>
      <w:r w:rsidRPr="00F92828">
        <w:rPr>
          <w:sz w:val="24"/>
          <w:szCs w:val="24"/>
        </w:rPr>
        <w:t>bezpodkladnicovým</w:t>
      </w:r>
      <w:proofErr w:type="spellEnd"/>
      <w:r w:rsidRPr="00F92828">
        <w:rPr>
          <w:sz w:val="24"/>
          <w:szCs w:val="24"/>
        </w:rPr>
        <w:t xml:space="preserve"> pružným upevněním uloženým ve standardním kolejovém loži. Konstrukce železničního svršku zajistí bezpečnou jízdu drážního vozidla při největší stanovené hmotnosti na nápravu 22,5t pro třídu zatížitelnosti D4, průchodnosti průjezdného průřezu Z-GC a maximální rychlosti jízdy. Koleje budou svařeny v bezstykovou kolej.</w:t>
      </w:r>
      <w:r w:rsidRPr="00553555">
        <w:rPr>
          <w:sz w:val="24"/>
          <w:szCs w:val="24"/>
        </w:rPr>
        <w:t xml:space="preserve"> </w:t>
      </w:r>
      <w:r w:rsidRPr="00F92828">
        <w:rPr>
          <w:sz w:val="24"/>
          <w:szCs w:val="24"/>
        </w:rPr>
        <w:t>Navržená osová vzdálenost mezi rekonstruovanými kolejemi je 4,0 m.</w:t>
      </w:r>
    </w:p>
    <w:p w:rsidR="00553555" w:rsidRDefault="00553555" w:rsidP="00553555">
      <w:pPr>
        <w:ind w:right="51" w:firstLine="426"/>
        <w:jc w:val="both"/>
        <w:rPr>
          <w:sz w:val="24"/>
        </w:rPr>
      </w:pPr>
      <w:r>
        <w:rPr>
          <w:sz w:val="24"/>
        </w:rPr>
        <w:t xml:space="preserve">Výchozí návrh sanace žel. </w:t>
      </w:r>
      <w:proofErr w:type="gramStart"/>
      <w:r>
        <w:rPr>
          <w:sz w:val="24"/>
        </w:rPr>
        <w:t>spodku</w:t>
      </w:r>
      <w:proofErr w:type="gramEnd"/>
      <w:r>
        <w:rPr>
          <w:sz w:val="24"/>
        </w:rPr>
        <w:t xml:space="preserve"> </w:t>
      </w:r>
      <w:r w:rsidR="00087D0E">
        <w:rPr>
          <w:sz w:val="24"/>
        </w:rPr>
        <w:t>je</w:t>
      </w:r>
      <w:r>
        <w:rPr>
          <w:sz w:val="24"/>
        </w:rPr>
        <w:t xml:space="preserve"> z</w:t>
      </w:r>
      <w:r w:rsidRPr="009B6540">
        <w:rPr>
          <w:sz w:val="24"/>
        </w:rPr>
        <w:t xml:space="preserve">ajištění stávajícího drážního tělesa zpevněním podloží štěrkovými pilíři a zajištění stability líce svahu </w:t>
      </w:r>
      <w:proofErr w:type="spellStart"/>
      <w:r w:rsidRPr="009B6540">
        <w:rPr>
          <w:sz w:val="24"/>
        </w:rPr>
        <w:t>geobuňkovou</w:t>
      </w:r>
      <w:proofErr w:type="spellEnd"/>
      <w:r w:rsidRPr="009B6540">
        <w:rPr>
          <w:sz w:val="24"/>
        </w:rPr>
        <w:t xml:space="preserve"> sestavou</w:t>
      </w:r>
      <w:r w:rsidRPr="00FD670D">
        <w:rPr>
          <w:sz w:val="24"/>
        </w:rPr>
        <w:t>.</w:t>
      </w:r>
      <w:r>
        <w:rPr>
          <w:sz w:val="24"/>
        </w:rPr>
        <w:t xml:space="preserve"> Dále budou zřízeny konstrukční vrstvy a funkční odvodnění v celém rekonstruovaném úseku.</w:t>
      </w:r>
    </w:p>
    <w:p w:rsidR="00553555" w:rsidRDefault="00553555" w:rsidP="00553555">
      <w:pPr>
        <w:ind w:right="51" w:firstLine="426"/>
        <w:jc w:val="both"/>
        <w:rPr>
          <w:sz w:val="24"/>
        </w:rPr>
      </w:pPr>
    </w:p>
    <w:p w:rsidR="00553555" w:rsidRPr="00553555" w:rsidRDefault="00553555" w:rsidP="00553555">
      <w:pPr>
        <w:ind w:right="51" w:firstLine="426"/>
        <w:jc w:val="both"/>
        <w:rPr>
          <w:sz w:val="24"/>
          <w:szCs w:val="24"/>
          <w:u w:val="single"/>
        </w:rPr>
      </w:pPr>
      <w:r w:rsidRPr="00553555">
        <w:rPr>
          <w:sz w:val="24"/>
          <w:szCs w:val="24"/>
          <w:u w:val="single"/>
        </w:rPr>
        <w:t xml:space="preserve">Zabezpečovací a sdělovací zařízení </w:t>
      </w:r>
    </w:p>
    <w:p w:rsidR="00553555" w:rsidRDefault="0051341A" w:rsidP="00553555">
      <w:pPr>
        <w:ind w:right="51" w:firstLine="426"/>
        <w:jc w:val="both"/>
        <w:rPr>
          <w:sz w:val="24"/>
          <w:szCs w:val="24"/>
        </w:rPr>
      </w:pPr>
      <w:r>
        <w:rPr>
          <w:sz w:val="24"/>
          <w:szCs w:val="24"/>
        </w:rPr>
        <w:t>Pro potřeby sdělovacího a zabezpečovacího zařízení budou v drážní stezce umístěny kabelové žlaby, do kterých budou v rámci související akce „</w:t>
      </w:r>
      <w:r w:rsidRPr="007D1DBE">
        <w:rPr>
          <w:sz w:val="24"/>
          <w:szCs w:val="24"/>
        </w:rPr>
        <w:t>Statní hranice Slovenská republika (Střelná) – Vsetín (mimo) – konverze</w:t>
      </w:r>
      <w:r>
        <w:rPr>
          <w:sz w:val="24"/>
          <w:szCs w:val="24"/>
        </w:rPr>
        <w:t>“ uloženy potřebné kabely.</w:t>
      </w:r>
    </w:p>
    <w:p w:rsidR="00E21A19" w:rsidRDefault="0050398A" w:rsidP="00553555">
      <w:pPr>
        <w:ind w:right="51" w:firstLine="426"/>
        <w:jc w:val="both"/>
        <w:rPr>
          <w:sz w:val="24"/>
          <w:szCs w:val="24"/>
        </w:rPr>
      </w:pPr>
      <w:r w:rsidRPr="00B23E26">
        <w:rPr>
          <w:sz w:val="24"/>
          <w:szCs w:val="24"/>
        </w:rPr>
        <w:t>Zachování datového provozu bude zajištěno stranovou přeložkou sdělovacího vedení mimo místa dotčená stavbou do dostatečné vzdálenosti, aby nedošlo k poškození sdělovací kabelizace, a tím omezení nebo zastavení datového provozu.</w:t>
      </w:r>
    </w:p>
    <w:p w:rsidR="00553555" w:rsidRDefault="00553555" w:rsidP="00553555">
      <w:pPr>
        <w:ind w:right="51" w:firstLine="426"/>
        <w:jc w:val="both"/>
        <w:rPr>
          <w:sz w:val="24"/>
          <w:szCs w:val="24"/>
        </w:rPr>
      </w:pPr>
    </w:p>
    <w:p w:rsidR="00E21A19" w:rsidRPr="00E21A19" w:rsidRDefault="00E21A19" w:rsidP="00553555">
      <w:pPr>
        <w:ind w:right="51" w:firstLine="426"/>
        <w:jc w:val="both"/>
        <w:rPr>
          <w:sz w:val="24"/>
          <w:szCs w:val="24"/>
          <w:u w:val="single"/>
        </w:rPr>
      </w:pPr>
      <w:r w:rsidRPr="00E21A19">
        <w:rPr>
          <w:sz w:val="24"/>
          <w:szCs w:val="24"/>
          <w:u w:val="single"/>
        </w:rPr>
        <w:t>Železniční mosty a propustky</w:t>
      </w:r>
    </w:p>
    <w:p w:rsidR="006D688C" w:rsidRDefault="006D688C" w:rsidP="006D688C">
      <w:pPr>
        <w:ind w:right="51" w:firstLine="426"/>
        <w:jc w:val="both"/>
        <w:rPr>
          <w:sz w:val="24"/>
          <w:szCs w:val="24"/>
        </w:rPr>
      </w:pPr>
      <w:r w:rsidRPr="00F60742">
        <w:rPr>
          <w:sz w:val="24"/>
          <w:szCs w:val="24"/>
        </w:rPr>
        <w:t xml:space="preserve">V rámci </w:t>
      </w:r>
      <w:r>
        <w:rPr>
          <w:sz w:val="24"/>
          <w:szCs w:val="24"/>
        </w:rPr>
        <w:t xml:space="preserve">stavby jsou předmětem této části dva objekty, jeden most a jeden propustek. </w:t>
      </w:r>
    </w:p>
    <w:p w:rsidR="006D688C" w:rsidRDefault="006D688C" w:rsidP="006D688C">
      <w:pPr>
        <w:ind w:right="51" w:firstLine="426"/>
        <w:jc w:val="both"/>
        <w:rPr>
          <w:sz w:val="24"/>
          <w:szCs w:val="24"/>
        </w:rPr>
      </w:pPr>
      <w:r>
        <w:rPr>
          <w:sz w:val="24"/>
          <w:szCs w:val="24"/>
        </w:rPr>
        <w:t xml:space="preserve">Mostní objekt klenbový v ev.km 20,814, zde bude provedena plovoucí izolace pro zamezení dalšího průsaku vody do mostní konstrukce z železničního tělesa. </w:t>
      </w:r>
    </w:p>
    <w:p w:rsidR="00553555" w:rsidRPr="00AA3255" w:rsidRDefault="006D688C" w:rsidP="006D688C">
      <w:pPr>
        <w:ind w:right="51" w:firstLine="426"/>
        <w:jc w:val="both"/>
        <w:rPr>
          <w:sz w:val="24"/>
          <w:szCs w:val="24"/>
        </w:rPr>
      </w:pPr>
      <w:r>
        <w:rPr>
          <w:sz w:val="24"/>
          <w:szCs w:val="24"/>
        </w:rPr>
        <w:t>Dále železobetonový propustek v ev.km 20,385 světlosti DN 1000 mm bude nahrazen novým profilu DN 1200 mm. Provedení propustku bude řešeno obdobně jako ve stávajícím stavu.</w:t>
      </w:r>
    </w:p>
    <w:p w:rsidR="00553555" w:rsidRDefault="00AA3255" w:rsidP="00553555">
      <w:pPr>
        <w:ind w:right="51" w:firstLine="426"/>
        <w:jc w:val="both"/>
        <w:rPr>
          <w:sz w:val="24"/>
          <w:szCs w:val="24"/>
          <w:u w:val="single"/>
        </w:rPr>
      </w:pPr>
      <w:r w:rsidRPr="00AA3255">
        <w:rPr>
          <w:sz w:val="24"/>
          <w:szCs w:val="24"/>
          <w:u w:val="single"/>
        </w:rPr>
        <w:lastRenderedPageBreak/>
        <w:t>Trakční zařízení</w:t>
      </w:r>
    </w:p>
    <w:p w:rsidR="00A84DE0" w:rsidRPr="00A84DE0" w:rsidRDefault="00A84DE0" w:rsidP="00A84DE0">
      <w:pPr>
        <w:ind w:right="51" w:firstLine="426"/>
        <w:jc w:val="both"/>
        <w:rPr>
          <w:sz w:val="24"/>
          <w:szCs w:val="24"/>
        </w:rPr>
      </w:pPr>
      <w:r w:rsidRPr="00A84DE0">
        <w:rPr>
          <w:sz w:val="24"/>
          <w:szCs w:val="24"/>
        </w:rPr>
        <w:t xml:space="preserve">Hlavním cílem technického řešení je rekonstrukce a modernizace trakčního vedení 3 </w:t>
      </w:r>
      <w:proofErr w:type="spellStart"/>
      <w:r w:rsidRPr="00A84DE0">
        <w:rPr>
          <w:sz w:val="24"/>
          <w:szCs w:val="24"/>
        </w:rPr>
        <w:t>kV</w:t>
      </w:r>
      <w:proofErr w:type="spellEnd"/>
      <w:r w:rsidRPr="00A84DE0">
        <w:rPr>
          <w:sz w:val="24"/>
          <w:szCs w:val="24"/>
        </w:rPr>
        <w:t xml:space="preserve"> včetně </w:t>
      </w:r>
      <w:proofErr w:type="spellStart"/>
      <w:r w:rsidRPr="00A84DE0">
        <w:rPr>
          <w:sz w:val="24"/>
          <w:szCs w:val="24"/>
        </w:rPr>
        <w:t>ukolejnění</w:t>
      </w:r>
      <w:proofErr w:type="spellEnd"/>
      <w:r w:rsidRPr="00A84DE0">
        <w:rPr>
          <w:sz w:val="24"/>
          <w:szCs w:val="24"/>
        </w:rPr>
        <w:t xml:space="preserve"> a přípravy pro zavěšení kabelu 6 </w:t>
      </w:r>
      <w:proofErr w:type="spellStart"/>
      <w:r w:rsidRPr="00A84DE0">
        <w:rPr>
          <w:sz w:val="24"/>
          <w:szCs w:val="24"/>
        </w:rPr>
        <w:t>kV</w:t>
      </w:r>
      <w:proofErr w:type="spellEnd"/>
      <w:r w:rsidRPr="00A84DE0">
        <w:rPr>
          <w:sz w:val="24"/>
          <w:szCs w:val="24"/>
        </w:rPr>
        <w:t xml:space="preserve"> na nové trakční podpěry v definitivní trase v km 20,040 – 21,203, s výměnou systémů do kotvení mechanického dělení v km 22,000. Základy trakčních podpěr budou na základě provedeného geotechnického průzkumu založeny na </w:t>
      </w:r>
      <w:proofErr w:type="spellStart"/>
      <w:r w:rsidRPr="00A84DE0">
        <w:rPr>
          <w:sz w:val="24"/>
          <w:szCs w:val="24"/>
        </w:rPr>
        <w:t>mikropilotách</w:t>
      </w:r>
      <w:proofErr w:type="spellEnd"/>
      <w:r w:rsidRPr="00A84DE0">
        <w:rPr>
          <w:sz w:val="24"/>
          <w:szCs w:val="24"/>
        </w:rPr>
        <w:t>, z důvodu zajištění vyšší stability na náspu tělesa.</w:t>
      </w:r>
    </w:p>
    <w:p w:rsidR="00AA3255" w:rsidRDefault="00A84DE0" w:rsidP="00A84DE0">
      <w:pPr>
        <w:ind w:right="51" w:firstLine="426"/>
        <w:jc w:val="both"/>
        <w:rPr>
          <w:sz w:val="24"/>
          <w:szCs w:val="24"/>
          <w:u w:val="single"/>
        </w:rPr>
      </w:pPr>
      <w:r w:rsidRPr="00A84DE0">
        <w:rPr>
          <w:sz w:val="24"/>
          <w:szCs w:val="24"/>
        </w:rPr>
        <w:t xml:space="preserve">Trakční vedení bude realizováno v souběhu se související akcí Konverze „Statní hranice Slovenská republika (Střelná) – Vsetín (mimo)“, nové trakční vedení je tedy navrženo na střídavou trakční soustavu AC 25 </w:t>
      </w:r>
      <w:proofErr w:type="spellStart"/>
      <w:r w:rsidRPr="00A84DE0">
        <w:rPr>
          <w:sz w:val="24"/>
          <w:szCs w:val="24"/>
        </w:rPr>
        <w:t>kV</w:t>
      </w:r>
      <w:proofErr w:type="spellEnd"/>
      <w:r w:rsidRPr="00A84DE0">
        <w:rPr>
          <w:sz w:val="24"/>
          <w:szCs w:val="24"/>
        </w:rPr>
        <w:t xml:space="preserve">, 50 Hz, bez </w:t>
      </w:r>
      <w:proofErr w:type="spellStart"/>
      <w:r w:rsidRPr="00A84DE0">
        <w:rPr>
          <w:sz w:val="24"/>
          <w:szCs w:val="24"/>
        </w:rPr>
        <w:t>mezistavu</w:t>
      </w:r>
      <w:proofErr w:type="spellEnd"/>
      <w:r w:rsidRPr="00A84DE0">
        <w:rPr>
          <w:sz w:val="24"/>
          <w:szCs w:val="24"/>
        </w:rPr>
        <w:t xml:space="preserve"> s trakční napájecí soustavou 2 DC 3kV/IT. Návrh trakčního vedení také respektuje výhledový návrh GPK a železničního spodku především u koleje č. 2, ve zpracování SŽG Olomouc, mimo kolejové úpravy v rámci předmětné stavby Sanace.</w:t>
      </w:r>
    </w:p>
    <w:p w:rsidR="00AA3255" w:rsidRDefault="00F406AE" w:rsidP="00553555">
      <w:pPr>
        <w:ind w:right="51" w:firstLine="426"/>
        <w:jc w:val="both"/>
        <w:rPr>
          <w:sz w:val="24"/>
          <w:szCs w:val="24"/>
          <w:u w:val="single"/>
        </w:rPr>
      </w:pPr>
      <w:r w:rsidRPr="00F406AE">
        <w:rPr>
          <w:sz w:val="24"/>
          <w:szCs w:val="24"/>
          <w:u w:val="single"/>
        </w:rPr>
        <w:t>Energetická zařízení</w:t>
      </w:r>
    </w:p>
    <w:p w:rsidR="00AA3255" w:rsidRDefault="004B2987" w:rsidP="00F12324">
      <w:pPr>
        <w:ind w:right="51" w:firstLine="426"/>
        <w:jc w:val="both"/>
        <w:rPr>
          <w:sz w:val="24"/>
          <w:szCs w:val="24"/>
        </w:rPr>
      </w:pPr>
      <w:r>
        <w:rPr>
          <w:rFonts w:ascii="TimesNewRomanPSMT" w:hAnsi="TimesNewRomanPSMT" w:cs="TimesNewRomanPSMT"/>
          <w:sz w:val="24"/>
          <w:szCs w:val="24"/>
        </w:rPr>
        <w:t>B</w:t>
      </w:r>
      <w:r>
        <w:rPr>
          <w:rFonts w:ascii="TimesNewRomanPSMT" w:hAnsi="TimesNewRomanPSMT" w:cs="TimesNewRomanPSMT"/>
          <w:sz w:val="24"/>
          <w:szCs w:val="24"/>
        </w:rPr>
        <w:t xml:space="preserve">ude proveden nový kabelový rozvod VN 6 </w:t>
      </w:r>
      <w:proofErr w:type="spellStart"/>
      <w:r>
        <w:rPr>
          <w:rFonts w:ascii="TimesNewRomanPSMT" w:hAnsi="TimesNewRomanPSMT" w:cs="TimesNewRomanPSMT"/>
          <w:sz w:val="24"/>
          <w:szCs w:val="24"/>
        </w:rPr>
        <w:t>kV</w:t>
      </w:r>
      <w:proofErr w:type="spellEnd"/>
      <w:r>
        <w:rPr>
          <w:rFonts w:ascii="TimesNewRomanPSMT" w:hAnsi="TimesNewRomanPSMT" w:cs="TimesNewRomanPSMT"/>
          <w:sz w:val="24"/>
          <w:szCs w:val="24"/>
        </w:rPr>
        <w:t xml:space="preserve"> pomocí kabelu (AX</w:t>
      </w:r>
      <w:r>
        <w:rPr>
          <w:rFonts w:ascii="TimesNewRomanPSMT" w:hAnsi="TimesNewRomanPSMT" w:cs="TimesNewRomanPSMT"/>
          <w:sz w:val="24"/>
          <w:szCs w:val="24"/>
        </w:rPr>
        <w:t>C</w:t>
      </w:r>
      <w:r>
        <w:rPr>
          <w:rFonts w:ascii="TimesNewRomanPSMT" w:hAnsi="TimesNewRomanPSMT" w:cs="TimesNewRomanPSMT"/>
          <w:sz w:val="24"/>
          <w:szCs w:val="24"/>
        </w:rPr>
        <w:t xml:space="preserve">ES 12/24kV 3x95/25 ANTIBIRD), který </w:t>
      </w:r>
      <w:proofErr w:type="gramStart"/>
      <w:r>
        <w:rPr>
          <w:rFonts w:ascii="TimesNewRomanPSMT" w:hAnsi="TimesNewRomanPSMT" w:cs="TimesNewRomanPSMT"/>
          <w:sz w:val="24"/>
          <w:szCs w:val="24"/>
        </w:rPr>
        <w:t>bude</w:t>
      </w:r>
      <w:proofErr w:type="gramEnd"/>
      <w:r>
        <w:rPr>
          <w:rFonts w:ascii="TimesNewRomanPSMT" w:hAnsi="TimesNewRomanPSMT" w:cs="TimesNewRomanPSMT"/>
          <w:sz w:val="24"/>
          <w:szCs w:val="24"/>
        </w:rPr>
        <w:t xml:space="preserve"> ve většině svojí trasy zavěšen na trakčních stožárech </w:t>
      </w:r>
      <w:proofErr w:type="gramStart"/>
      <w:r>
        <w:rPr>
          <w:rFonts w:ascii="TimesNewRomanPSMT" w:hAnsi="TimesNewRomanPSMT" w:cs="TimesNewRomanPSMT"/>
          <w:sz w:val="24"/>
          <w:szCs w:val="24"/>
        </w:rPr>
        <w:t>viz</w:t>
      </w:r>
      <w:proofErr w:type="gramEnd"/>
      <w:r>
        <w:rPr>
          <w:rFonts w:ascii="TimesNewRomanPSMT" w:hAnsi="TimesNewRomanPSMT" w:cs="TimesNewRomanPSMT"/>
          <w:sz w:val="24"/>
          <w:szCs w:val="24"/>
        </w:rPr>
        <w:t xml:space="preserve"> výkres situace. Na trakčních stožáru č. 10 bude proveden kabelosvod do země a výše popsaný kabel VN bude dále veden ve volném terénu až ke stávajícím kabelů VN, na které bude </w:t>
      </w:r>
      <w:proofErr w:type="spellStart"/>
      <w:r>
        <w:rPr>
          <w:rFonts w:ascii="TimesNewRomanPSMT" w:hAnsi="TimesNewRomanPSMT" w:cs="TimesNewRomanPSMT"/>
          <w:sz w:val="24"/>
          <w:szCs w:val="24"/>
        </w:rPr>
        <w:t>naspojkován</w:t>
      </w:r>
      <w:proofErr w:type="spellEnd"/>
      <w:r>
        <w:rPr>
          <w:rFonts w:ascii="TimesNewRomanPSMT" w:hAnsi="TimesNewRomanPSMT" w:cs="TimesNewRomanPSMT"/>
          <w:sz w:val="24"/>
          <w:szCs w:val="24"/>
        </w:rPr>
        <w:t xml:space="preserve">, pomocí kabelových spojek VN </w:t>
      </w:r>
      <w:r w:rsidRPr="00817896">
        <w:rPr>
          <w:rFonts w:ascii="TimesNewRomanPSMT" w:hAnsi="TimesNewRomanPSMT" w:cs="TimesNewRomanPSMT"/>
          <w:sz w:val="24"/>
          <w:szCs w:val="24"/>
        </w:rPr>
        <w:t>POLJ-12/1x25-70 + POLJ-06/3x70-120</w:t>
      </w:r>
      <w:r>
        <w:rPr>
          <w:rFonts w:ascii="TimesNewRomanPSMT" w:hAnsi="TimesNewRomanPSMT" w:cs="TimesNewRomanPSMT"/>
          <w:sz w:val="24"/>
          <w:szCs w:val="24"/>
        </w:rPr>
        <w:t>. M</w:t>
      </w:r>
      <w:r w:rsidRPr="00817896">
        <w:rPr>
          <w:rFonts w:ascii="TimesNewRomanPSMT" w:hAnsi="TimesNewRomanPSMT" w:cs="TimesNewRomanPSMT"/>
          <w:sz w:val="24"/>
          <w:szCs w:val="24"/>
        </w:rPr>
        <w:t>ezi spojky</w:t>
      </w:r>
      <w:r>
        <w:rPr>
          <w:rFonts w:ascii="TimesNewRomanPSMT" w:hAnsi="TimesNewRomanPSMT" w:cs="TimesNewRomanPSMT"/>
          <w:sz w:val="24"/>
          <w:szCs w:val="24"/>
        </w:rPr>
        <w:t xml:space="preserve"> bude vložen přechodový</w:t>
      </w:r>
      <w:r w:rsidRPr="00817896">
        <w:rPr>
          <w:rFonts w:ascii="TimesNewRomanPSMT" w:hAnsi="TimesNewRomanPSMT" w:cs="TimesNewRomanPSMT"/>
          <w:sz w:val="24"/>
          <w:szCs w:val="24"/>
        </w:rPr>
        <w:t xml:space="preserve"> mezikus</w:t>
      </w:r>
      <w:r>
        <w:rPr>
          <w:rFonts w:ascii="TimesNewRomanPSMT" w:hAnsi="TimesNewRomanPSMT" w:cs="TimesNewRomanPSMT"/>
          <w:sz w:val="24"/>
          <w:szCs w:val="24"/>
        </w:rPr>
        <w:t xml:space="preserve">, tak aby bylo možné spojit kabely 50 a 95. Na druhém konci nového vedení kabelů VN bude proveden kabelosvod na trakčních stožáru č. 48 a kabely VN budou dále pokračovat ve volném terénu až ke stávajícím kabelům VN, na které budou </w:t>
      </w:r>
      <w:proofErr w:type="spellStart"/>
      <w:r>
        <w:rPr>
          <w:rFonts w:ascii="TimesNewRomanPSMT" w:hAnsi="TimesNewRomanPSMT" w:cs="TimesNewRomanPSMT"/>
          <w:sz w:val="24"/>
          <w:szCs w:val="24"/>
        </w:rPr>
        <w:t>naspojkovány</w:t>
      </w:r>
      <w:proofErr w:type="spellEnd"/>
      <w:r>
        <w:rPr>
          <w:rFonts w:ascii="TimesNewRomanPSMT" w:hAnsi="TimesNewRomanPSMT" w:cs="TimesNewRomanPSMT"/>
          <w:sz w:val="24"/>
          <w:szCs w:val="24"/>
        </w:rPr>
        <w:t xml:space="preserve">, pomocí kabelových spojek VN </w:t>
      </w:r>
      <w:r w:rsidRPr="00817896">
        <w:rPr>
          <w:rFonts w:ascii="TimesNewRomanPSMT" w:hAnsi="TimesNewRomanPSMT" w:cs="TimesNewRomanPSMT"/>
          <w:sz w:val="24"/>
          <w:szCs w:val="24"/>
        </w:rPr>
        <w:t>POLJ-12/1x25-70 + POLJ-06/3x70-120</w:t>
      </w:r>
      <w:r>
        <w:rPr>
          <w:rFonts w:ascii="TimesNewRomanPSMT" w:hAnsi="TimesNewRomanPSMT" w:cs="TimesNewRomanPSMT"/>
          <w:sz w:val="24"/>
          <w:szCs w:val="24"/>
        </w:rPr>
        <w:t>. M</w:t>
      </w:r>
      <w:r w:rsidRPr="00817896">
        <w:rPr>
          <w:rFonts w:ascii="TimesNewRomanPSMT" w:hAnsi="TimesNewRomanPSMT" w:cs="TimesNewRomanPSMT"/>
          <w:sz w:val="24"/>
          <w:szCs w:val="24"/>
        </w:rPr>
        <w:t>ezi spojky</w:t>
      </w:r>
      <w:r>
        <w:rPr>
          <w:rFonts w:ascii="TimesNewRomanPSMT" w:hAnsi="TimesNewRomanPSMT" w:cs="TimesNewRomanPSMT"/>
          <w:sz w:val="24"/>
          <w:szCs w:val="24"/>
        </w:rPr>
        <w:t xml:space="preserve"> bude vložen přechodový</w:t>
      </w:r>
      <w:r w:rsidRPr="00817896">
        <w:rPr>
          <w:rFonts w:ascii="TimesNewRomanPSMT" w:hAnsi="TimesNewRomanPSMT" w:cs="TimesNewRomanPSMT"/>
          <w:sz w:val="24"/>
          <w:szCs w:val="24"/>
        </w:rPr>
        <w:t xml:space="preserve"> mezikus</w:t>
      </w:r>
      <w:r>
        <w:rPr>
          <w:rFonts w:ascii="TimesNewRomanPSMT" w:hAnsi="TimesNewRomanPSMT" w:cs="TimesNewRomanPSMT"/>
          <w:sz w:val="24"/>
          <w:szCs w:val="24"/>
        </w:rPr>
        <w:t xml:space="preserve">, tak aby bylo možné spojit kabely 50 a 95 a dále již budou pokračovat ve stávající trase. Celková délka trasy kabelů VN </w:t>
      </w:r>
      <w:proofErr w:type="gramStart"/>
      <w:r>
        <w:rPr>
          <w:rFonts w:ascii="TimesNewRomanPSMT" w:hAnsi="TimesNewRomanPSMT" w:cs="TimesNewRomanPSMT"/>
          <w:sz w:val="24"/>
          <w:szCs w:val="24"/>
        </w:rPr>
        <w:t>bude</w:t>
      </w:r>
      <w:proofErr w:type="gramEnd"/>
      <w:r>
        <w:rPr>
          <w:rFonts w:ascii="TimesNewRomanPSMT" w:hAnsi="TimesNewRomanPSMT" w:cs="TimesNewRomanPSMT"/>
          <w:sz w:val="24"/>
          <w:szCs w:val="24"/>
        </w:rPr>
        <w:t xml:space="preserve"> 760 m z toho 736 m </w:t>
      </w:r>
      <w:proofErr w:type="gramStart"/>
      <w:r>
        <w:rPr>
          <w:rFonts w:ascii="TimesNewRomanPSMT" w:hAnsi="TimesNewRomanPSMT" w:cs="TimesNewRomanPSMT"/>
          <w:sz w:val="24"/>
          <w:szCs w:val="24"/>
        </w:rPr>
        <w:t>bude</w:t>
      </w:r>
      <w:proofErr w:type="gramEnd"/>
      <w:r>
        <w:rPr>
          <w:rFonts w:ascii="TimesNewRomanPSMT" w:hAnsi="TimesNewRomanPSMT" w:cs="TimesNewRomanPSMT"/>
          <w:sz w:val="24"/>
          <w:szCs w:val="24"/>
        </w:rPr>
        <w:t xml:space="preserve"> zavěšených na trakčních stožárech a 24m bude uloženo v zemi.</w:t>
      </w:r>
    </w:p>
    <w:p w:rsidR="00614A67" w:rsidRPr="00F12324" w:rsidRDefault="00614A67" w:rsidP="00F12324">
      <w:pPr>
        <w:ind w:right="51" w:firstLine="426"/>
        <w:jc w:val="both"/>
        <w:rPr>
          <w:sz w:val="24"/>
          <w:szCs w:val="24"/>
        </w:rPr>
      </w:pPr>
    </w:p>
    <w:p w:rsidR="005225C2" w:rsidRPr="005225C2" w:rsidRDefault="005225C2" w:rsidP="005225C2">
      <w:pPr>
        <w:ind w:right="51"/>
        <w:jc w:val="both"/>
        <w:rPr>
          <w:i/>
          <w:sz w:val="24"/>
          <w:szCs w:val="24"/>
          <w:u w:val="single"/>
        </w:rPr>
      </w:pPr>
      <w:r w:rsidRPr="005225C2">
        <w:rPr>
          <w:i/>
          <w:sz w:val="24"/>
          <w:szCs w:val="24"/>
        </w:rPr>
        <w:t>b) celková bilance nároků všech druhů energií, tepla a teplé užitkové vody</w:t>
      </w:r>
    </w:p>
    <w:p w:rsidR="005225C2" w:rsidRDefault="005225C2" w:rsidP="005225C2">
      <w:pPr>
        <w:ind w:right="51"/>
        <w:jc w:val="both"/>
        <w:rPr>
          <w:sz w:val="24"/>
          <w:szCs w:val="24"/>
          <w:u w:val="single"/>
        </w:rPr>
      </w:pPr>
    </w:p>
    <w:p w:rsidR="005225C2" w:rsidRDefault="00EE5B2C" w:rsidP="000C0B8F">
      <w:pPr>
        <w:ind w:right="51" w:firstLine="426"/>
        <w:jc w:val="both"/>
        <w:rPr>
          <w:sz w:val="24"/>
          <w:szCs w:val="24"/>
        </w:rPr>
      </w:pPr>
      <w:proofErr w:type="gramStart"/>
      <w:r w:rsidRPr="00EE5B2C">
        <w:rPr>
          <w:sz w:val="24"/>
          <w:szCs w:val="24"/>
        </w:rPr>
        <w:t>viz B.2.1</w:t>
      </w:r>
      <w:proofErr w:type="gramEnd"/>
      <w:r w:rsidRPr="00EE5B2C">
        <w:rPr>
          <w:sz w:val="24"/>
          <w:szCs w:val="24"/>
        </w:rPr>
        <w:t>.h</w:t>
      </w:r>
    </w:p>
    <w:p w:rsidR="00143B6B" w:rsidRPr="00EE5B2C" w:rsidRDefault="00143B6B" w:rsidP="000C0B8F">
      <w:pPr>
        <w:ind w:right="51" w:firstLine="426"/>
        <w:jc w:val="both"/>
        <w:rPr>
          <w:sz w:val="24"/>
          <w:szCs w:val="24"/>
          <w:u w:val="single"/>
        </w:rPr>
      </w:pPr>
    </w:p>
    <w:p w:rsidR="005225C2" w:rsidRPr="00143B6B" w:rsidRDefault="00143B6B" w:rsidP="005225C2">
      <w:pPr>
        <w:ind w:right="51"/>
        <w:jc w:val="both"/>
        <w:rPr>
          <w:i/>
          <w:sz w:val="24"/>
          <w:szCs w:val="24"/>
          <w:u w:val="single"/>
        </w:rPr>
      </w:pPr>
      <w:r w:rsidRPr="00143B6B">
        <w:rPr>
          <w:i/>
          <w:sz w:val="24"/>
          <w:szCs w:val="24"/>
        </w:rPr>
        <w:t>c) celkové produkované množství a druhy odpadů a emisí, způsob nakládání s vyzískaným materiálem</w:t>
      </w:r>
    </w:p>
    <w:p w:rsidR="005225C2" w:rsidRDefault="005225C2" w:rsidP="005225C2">
      <w:pPr>
        <w:ind w:right="51"/>
        <w:jc w:val="both"/>
        <w:rPr>
          <w:sz w:val="24"/>
          <w:szCs w:val="24"/>
          <w:u w:val="single"/>
        </w:rPr>
      </w:pPr>
    </w:p>
    <w:p w:rsidR="00143B6B" w:rsidRDefault="00143B6B" w:rsidP="00143B6B">
      <w:pPr>
        <w:ind w:firstLine="426"/>
        <w:jc w:val="both"/>
        <w:rPr>
          <w:sz w:val="24"/>
          <w:szCs w:val="24"/>
        </w:rPr>
      </w:pPr>
      <w:r w:rsidRPr="00143B6B">
        <w:rPr>
          <w:sz w:val="24"/>
          <w:szCs w:val="24"/>
        </w:rPr>
        <w:t>Převážnou část odpadů, vznikajících v rámci stavby, budou tvořit odpady patřící dle „Katalogu odpadů“ (</w:t>
      </w:r>
      <w:proofErr w:type="spellStart"/>
      <w:r w:rsidRPr="00143B6B">
        <w:rPr>
          <w:sz w:val="24"/>
          <w:szCs w:val="24"/>
        </w:rPr>
        <w:t>vyhl</w:t>
      </w:r>
      <w:proofErr w:type="spellEnd"/>
      <w:r w:rsidRPr="00143B6B">
        <w:rPr>
          <w:sz w:val="24"/>
          <w:szCs w:val="24"/>
        </w:rPr>
        <w:t>. č. 8/2021 Sb.) do skupiny č. 17 Stavební a demoliční odpady (včetně vytěžené zeminy z kontaminovaných míst). Část vznikajících materiálů je možno využít v souladu s požadavky zákona o odpadech (zákon č. 541/2020 Sb.), a to jako vhodné recykláty na téže stavbě nebo na stavbách jiných při dodržení podmínky vhodnosti použití předmětných odpadů jako materiálu, zejména vyhlášky č. 273/2021 Sb., o podrobnostech nakládání s odpady. Předpokládané množství a jednotlivé druhy odpadů, které vzniknou v rámci výstavby, uvádí následující tabulka:</w:t>
      </w: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Default="00341D7A" w:rsidP="00143B6B">
      <w:pPr>
        <w:ind w:firstLine="426"/>
        <w:jc w:val="both"/>
        <w:rPr>
          <w:sz w:val="24"/>
          <w:szCs w:val="24"/>
        </w:rPr>
      </w:pPr>
    </w:p>
    <w:p w:rsidR="00341D7A" w:rsidRPr="00143B6B" w:rsidRDefault="00341D7A" w:rsidP="00143B6B">
      <w:pPr>
        <w:ind w:firstLine="426"/>
        <w:jc w:val="both"/>
        <w:rPr>
          <w:sz w:val="24"/>
          <w:szCs w:val="24"/>
        </w:rPr>
      </w:pPr>
    </w:p>
    <w:tbl>
      <w:tblPr>
        <w:tblW w:w="5000" w:type="pct"/>
        <w:tblLayout w:type="fixed"/>
        <w:tblCellMar>
          <w:left w:w="70" w:type="dxa"/>
          <w:right w:w="70" w:type="dxa"/>
        </w:tblCellMar>
        <w:tblLook w:val="04A0" w:firstRow="1" w:lastRow="0" w:firstColumn="1" w:lastColumn="0" w:noHBand="0" w:noVBand="1"/>
      </w:tblPr>
      <w:tblGrid>
        <w:gridCol w:w="780"/>
        <w:gridCol w:w="319"/>
        <w:gridCol w:w="2515"/>
        <w:gridCol w:w="929"/>
        <w:gridCol w:w="630"/>
        <w:gridCol w:w="630"/>
        <w:gridCol w:w="567"/>
        <w:gridCol w:w="567"/>
        <w:gridCol w:w="567"/>
        <w:gridCol w:w="567"/>
        <w:gridCol w:w="567"/>
        <w:gridCol w:w="573"/>
        <w:gridCol w:w="567"/>
      </w:tblGrid>
      <w:tr w:rsidR="00341D7A" w:rsidRPr="00341D7A" w:rsidTr="00341D7A">
        <w:trPr>
          <w:trHeight w:val="255"/>
        </w:trPr>
        <w:tc>
          <w:tcPr>
            <w:tcW w:w="399" w:type="pct"/>
            <w:vMerge w:val="restart"/>
            <w:tcBorders>
              <w:top w:val="single" w:sz="4" w:space="0" w:color="auto"/>
              <w:left w:val="single" w:sz="4" w:space="0" w:color="auto"/>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b/>
                <w:bCs/>
                <w:sz w:val="16"/>
                <w:szCs w:val="16"/>
              </w:rPr>
            </w:pPr>
            <w:proofErr w:type="spellStart"/>
            <w:proofErr w:type="gramStart"/>
            <w:r w:rsidRPr="00341D7A">
              <w:rPr>
                <w:rFonts w:ascii="Arial CE" w:hAnsi="Arial CE" w:cs="Arial"/>
                <w:b/>
                <w:bCs/>
                <w:sz w:val="16"/>
                <w:szCs w:val="16"/>
              </w:rPr>
              <w:t>kat</w:t>
            </w:r>
            <w:proofErr w:type="gramEnd"/>
            <w:r w:rsidRPr="00341D7A">
              <w:rPr>
                <w:rFonts w:ascii="Arial CE" w:hAnsi="Arial CE" w:cs="Arial"/>
                <w:b/>
                <w:bCs/>
                <w:sz w:val="16"/>
                <w:szCs w:val="16"/>
              </w:rPr>
              <w:t>.</w:t>
            </w:r>
            <w:proofErr w:type="gramStart"/>
            <w:r w:rsidRPr="00341D7A">
              <w:rPr>
                <w:rFonts w:ascii="Arial CE" w:hAnsi="Arial CE" w:cs="Arial"/>
                <w:b/>
                <w:bCs/>
                <w:sz w:val="16"/>
                <w:szCs w:val="16"/>
              </w:rPr>
              <w:t>č.</w:t>
            </w:r>
            <w:proofErr w:type="gramEnd"/>
            <w:r w:rsidRPr="00341D7A">
              <w:rPr>
                <w:rFonts w:ascii="Arial CE" w:hAnsi="Arial CE" w:cs="Arial"/>
                <w:b/>
                <w:bCs/>
                <w:sz w:val="16"/>
                <w:szCs w:val="16"/>
              </w:rPr>
              <w:t>odpadu</w:t>
            </w:r>
            <w:proofErr w:type="spellEnd"/>
          </w:p>
        </w:tc>
        <w:tc>
          <w:tcPr>
            <w:tcW w:w="163" w:type="pct"/>
            <w:vMerge w:val="restart"/>
            <w:tcBorders>
              <w:top w:val="single" w:sz="4" w:space="0" w:color="auto"/>
              <w:left w:val="single" w:sz="4" w:space="0" w:color="auto"/>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b/>
                <w:bCs/>
                <w:sz w:val="16"/>
                <w:szCs w:val="16"/>
              </w:rPr>
            </w:pPr>
            <w:r w:rsidRPr="00341D7A">
              <w:rPr>
                <w:rFonts w:ascii="Arial CE" w:hAnsi="Arial CE" w:cs="Arial"/>
                <w:b/>
                <w:bCs/>
                <w:sz w:val="16"/>
                <w:szCs w:val="16"/>
              </w:rPr>
              <w:t>kat.</w:t>
            </w:r>
          </w:p>
        </w:tc>
        <w:tc>
          <w:tcPr>
            <w:tcW w:w="1286" w:type="pct"/>
            <w:vMerge w:val="restart"/>
            <w:tcBorders>
              <w:top w:val="single" w:sz="4" w:space="0" w:color="auto"/>
              <w:left w:val="single" w:sz="4" w:space="0" w:color="auto"/>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b/>
                <w:bCs/>
                <w:sz w:val="16"/>
                <w:szCs w:val="16"/>
              </w:rPr>
            </w:pPr>
            <w:r w:rsidRPr="00341D7A">
              <w:rPr>
                <w:rFonts w:ascii="Arial CE" w:hAnsi="Arial CE" w:cs="Arial"/>
                <w:b/>
                <w:bCs/>
                <w:sz w:val="16"/>
                <w:szCs w:val="16"/>
              </w:rPr>
              <w:t>název druhu odpadu</w:t>
            </w:r>
          </w:p>
        </w:tc>
        <w:tc>
          <w:tcPr>
            <w:tcW w:w="475" w:type="pct"/>
            <w:vMerge w:val="restart"/>
            <w:tcBorders>
              <w:top w:val="single" w:sz="4" w:space="0" w:color="auto"/>
              <w:left w:val="single" w:sz="4" w:space="0" w:color="auto"/>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b/>
                <w:bCs/>
                <w:sz w:val="16"/>
                <w:szCs w:val="16"/>
              </w:rPr>
            </w:pPr>
            <w:proofErr w:type="spellStart"/>
            <w:r w:rsidRPr="00341D7A">
              <w:rPr>
                <w:rFonts w:ascii="Arial CE" w:hAnsi="Arial CE" w:cs="Arial"/>
                <w:b/>
                <w:bCs/>
                <w:sz w:val="16"/>
                <w:szCs w:val="16"/>
              </w:rPr>
              <w:t>jedn</w:t>
            </w:r>
            <w:proofErr w:type="spellEnd"/>
            <w:r w:rsidRPr="00341D7A">
              <w:rPr>
                <w:rFonts w:ascii="Arial CE" w:hAnsi="Arial CE" w:cs="Arial"/>
                <w:b/>
                <w:bCs/>
                <w:sz w:val="16"/>
                <w:szCs w:val="16"/>
              </w:rPr>
              <w:t>.</w:t>
            </w:r>
          </w:p>
        </w:tc>
        <w:tc>
          <w:tcPr>
            <w:tcW w:w="322"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322"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0"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0"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0"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0"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0"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3"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c>
          <w:tcPr>
            <w:tcW w:w="290" w:type="pct"/>
            <w:tcBorders>
              <w:top w:val="single" w:sz="4" w:space="0" w:color="auto"/>
              <w:left w:val="nil"/>
              <w:bottom w:val="single" w:sz="4" w:space="0" w:color="auto"/>
              <w:right w:val="single" w:sz="4" w:space="0" w:color="auto"/>
            </w:tcBorders>
            <w:shd w:val="clear" w:color="000000" w:fill="FFFF99"/>
            <w:noWrap/>
            <w:vAlign w:val="center"/>
            <w:hideMark/>
          </w:tcPr>
          <w:p w:rsidR="00341D7A" w:rsidRPr="00341D7A" w:rsidRDefault="00341D7A" w:rsidP="00341D7A">
            <w:pPr>
              <w:jc w:val="center"/>
              <w:rPr>
                <w:rFonts w:ascii="Arial CE" w:hAnsi="Arial CE" w:cs="Arial"/>
                <w:sz w:val="16"/>
                <w:szCs w:val="16"/>
              </w:rPr>
            </w:pPr>
            <w:r w:rsidRPr="00341D7A">
              <w:rPr>
                <w:rFonts w:ascii="Arial CE" w:hAnsi="Arial CE" w:cs="Arial"/>
                <w:sz w:val="16"/>
                <w:szCs w:val="16"/>
              </w:rPr>
              <w:t>č. SO/PS</w:t>
            </w:r>
          </w:p>
        </w:tc>
      </w:tr>
      <w:tr w:rsidR="00341D7A" w:rsidRPr="00341D7A" w:rsidTr="00341D7A">
        <w:trPr>
          <w:trHeight w:val="255"/>
        </w:trPr>
        <w:tc>
          <w:tcPr>
            <w:tcW w:w="399" w:type="pct"/>
            <w:vMerge/>
            <w:tcBorders>
              <w:top w:val="single" w:sz="4" w:space="0" w:color="auto"/>
              <w:left w:val="single" w:sz="4" w:space="0" w:color="auto"/>
              <w:bottom w:val="single" w:sz="4" w:space="0" w:color="auto"/>
              <w:right w:val="single" w:sz="4" w:space="0" w:color="auto"/>
            </w:tcBorders>
            <w:vAlign w:val="center"/>
            <w:hideMark/>
          </w:tcPr>
          <w:p w:rsidR="00341D7A" w:rsidRPr="00341D7A" w:rsidRDefault="00341D7A" w:rsidP="00341D7A">
            <w:pPr>
              <w:rPr>
                <w:rFonts w:ascii="Arial CE" w:hAnsi="Arial CE" w:cs="Arial"/>
                <w:b/>
                <w:bCs/>
                <w:sz w:val="16"/>
                <w:szCs w:val="16"/>
              </w:rPr>
            </w:pPr>
          </w:p>
        </w:tc>
        <w:tc>
          <w:tcPr>
            <w:tcW w:w="163" w:type="pct"/>
            <w:vMerge/>
            <w:tcBorders>
              <w:top w:val="single" w:sz="4" w:space="0" w:color="auto"/>
              <w:left w:val="single" w:sz="4" w:space="0" w:color="auto"/>
              <w:bottom w:val="single" w:sz="4" w:space="0" w:color="auto"/>
              <w:right w:val="single" w:sz="4" w:space="0" w:color="auto"/>
            </w:tcBorders>
            <w:vAlign w:val="center"/>
            <w:hideMark/>
          </w:tcPr>
          <w:p w:rsidR="00341D7A" w:rsidRPr="00341D7A" w:rsidRDefault="00341D7A" w:rsidP="00341D7A">
            <w:pPr>
              <w:rPr>
                <w:rFonts w:ascii="Arial CE" w:hAnsi="Arial CE" w:cs="Arial"/>
                <w:b/>
                <w:bCs/>
                <w:sz w:val="16"/>
                <w:szCs w:val="16"/>
              </w:rPr>
            </w:pPr>
          </w:p>
        </w:tc>
        <w:tc>
          <w:tcPr>
            <w:tcW w:w="1286" w:type="pct"/>
            <w:vMerge/>
            <w:tcBorders>
              <w:top w:val="single" w:sz="4" w:space="0" w:color="auto"/>
              <w:left w:val="single" w:sz="4" w:space="0" w:color="auto"/>
              <w:bottom w:val="single" w:sz="4" w:space="0" w:color="auto"/>
              <w:right w:val="single" w:sz="4" w:space="0" w:color="auto"/>
            </w:tcBorders>
            <w:vAlign w:val="center"/>
            <w:hideMark/>
          </w:tcPr>
          <w:p w:rsidR="00341D7A" w:rsidRPr="00341D7A" w:rsidRDefault="00341D7A" w:rsidP="00341D7A">
            <w:pPr>
              <w:rPr>
                <w:rFonts w:ascii="Arial CE" w:hAnsi="Arial CE" w:cs="Arial"/>
                <w:b/>
                <w:bCs/>
                <w:sz w:val="16"/>
                <w:szCs w:val="16"/>
              </w:rPr>
            </w:pPr>
          </w:p>
        </w:tc>
        <w:tc>
          <w:tcPr>
            <w:tcW w:w="475" w:type="pct"/>
            <w:vMerge/>
            <w:tcBorders>
              <w:top w:val="single" w:sz="4" w:space="0" w:color="auto"/>
              <w:left w:val="single" w:sz="4" w:space="0" w:color="auto"/>
              <w:bottom w:val="single" w:sz="4" w:space="0" w:color="auto"/>
              <w:right w:val="single" w:sz="4" w:space="0" w:color="auto"/>
            </w:tcBorders>
            <w:vAlign w:val="center"/>
            <w:hideMark/>
          </w:tcPr>
          <w:p w:rsidR="00341D7A" w:rsidRPr="00341D7A" w:rsidRDefault="00341D7A" w:rsidP="00341D7A">
            <w:pPr>
              <w:rPr>
                <w:rFonts w:ascii="Arial CE" w:hAnsi="Arial CE" w:cs="Arial"/>
                <w:b/>
                <w:bCs/>
                <w:sz w:val="16"/>
                <w:szCs w:val="16"/>
              </w:rPr>
            </w:pPr>
          </w:p>
        </w:tc>
        <w:tc>
          <w:tcPr>
            <w:tcW w:w="322"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 xml:space="preserve">SO 11-10-01 </w:t>
            </w:r>
          </w:p>
        </w:tc>
        <w:tc>
          <w:tcPr>
            <w:tcW w:w="322"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 xml:space="preserve">SO 11-11-01 </w:t>
            </w:r>
          </w:p>
        </w:tc>
        <w:tc>
          <w:tcPr>
            <w:tcW w:w="290"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PS 11-05-11</w:t>
            </w:r>
          </w:p>
        </w:tc>
        <w:tc>
          <w:tcPr>
            <w:tcW w:w="290"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SO 11-86-03</w:t>
            </w:r>
          </w:p>
        </w:tc>
        <w:tc>
          <w:tcPr>
            <w:tcW w:w="290"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SO 11-81-01</w:t>
            </w:r>
          </w:p>
        </w:tc>
        <w:tc>
          <w:tcPr>
            <w:tcW w:w="290"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SO 11-87-01</w:t>
            </w:r>
          </w:p>
        </w:tc>
        <w:tc>
          <w:tcPr>
            <w:tcW w:w="290"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SO 11-20-01</w:t>
            </w:r>
          </w:p>
        </w:tc>
        <w:tc>
          <w:tcPr>
            <w:tcW w:w="293"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SO 11-21-01</w:t>
            </w:r>
          </w:p>
        </w:tc>
        <w:tc>
          <w:tcPr>
            <w:tcW w:w="290" w:type="pct"/>
            <w:tcBorders>
              <w:top w:val="nil"/>
              <w:left w:val="nil"/>
              <w:bottom w:val="single" w:sz="4" w:space="0" w:color="auto"/>
              <w:right w:val="single" w:sz="4" w:space="0" w:color="auto"/>
            </w:tcBorders>
            <w:shd w:val="clear" w:color="auto" w:fill="auto"/>
            <w:vAlign w:val="center"/>
            <w:hideMark/>
          </w:tcPr>
          <w:p w:rsidR="00341D7A" w:rsidRPr="00341D7A" w:rsidRDefault="00341D7A" w:rsidP="00341D7A">
            <w:pPr>
              <w:jc w:val="center"/>
              <w:rPr>
                <w:rFonts w:ascii="Arial" w:hAnsi="Arial" w:cs="Arial"/>
                <w:b/>
                <w:bCs/>
                <w:sz w:val="16"/>
                <w:szCs w:val="16"/>
              </w:rPr>
            </w:pPr>
            <w:r w:rsidRPr="00341D7A">
              <w:rPr>
                <w:rFonts w:ascii="Arial" w:hAnsi="Arial" w:cs="Arial"/>
                <w:b/>
                <w:bCs/>
                <w:sz w:val="16"/>
                <w:szCs w:val="16"/>
              </w:rPr>
              <w:t>SO 11-14-01</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xml:space="preserve">15 01 01 </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papírové a lepenkové obaly</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0.010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15 01 02</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plastové obaly</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0.010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16 02 16</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izolátory porcelánové 10,5 kg</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ks</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300.000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16 02 16</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odpojovače-ocel, porcelán 100 kg</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ks</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4.000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16 06 02</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xml:space="preserve">akumulátory </w:t>
            </w:r>
            <w:proofErr w:type="gramStart"/>
            <w:r w:rsidRPr="00341D7A">
              <w:rPr>
                <w:rFonts w:ascii="Arial" w:hAnsi="Arial" w:cs="Arial"/>
                <w:sz w:val="16"/>
                <w:szCs w:val="16"/>
              </w:rPr>
              <w:t>alkalické(</w:t>
            </w:r>
            <w:proofErr w:type="spellStart"/>
            <w:r w:rsidRPr="00341D7A">
              <w:rPr>
                <w:rFonts w:ascii="Arial" w:hAnsi="Arial" w:cs="Arial"/>
                <w:sz w:val="16"/>
                <w:szCs w:val="16"/>
              </w:rPr>
              <w:t>NiCd</w:t>
            </w:r>
            <w:proofErr w:type="spellEnd"/>
            <w:proofErr w:type="gramEnd"/>
            <w:r w:rsidRPr="00341D7A">
              <w:rPr>
                <w:rFonts w:ascii="Arial" w:hAnsi="Arial" w:cs="Arial"/>
                <w:sz w:val="16"/>
                <w:szCs w:val="16"/>
              </w:rPr>
              <w:t>)</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17 01 01</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beton z demolic objektů, základů TV</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50.000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296.000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415.000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3.060</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17 01 01</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železniční pražce betonové</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998.500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17 01 01</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kůly a sloupy betonové</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3.000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17 02 03</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proofErr w:type="gramStart"/>
            <w:r w:rsidRPr="00341D7A">
              <w:rPr>
                <w:rFonts w:ascii="Arial" w:hAnsi="Arial" w:cs="Arial"/>
                <w:sz w:val="16"/>
                <w:szCs w:val="16"/>
              </w:rPr>
              <w:t>PE  podložky</w:t>
            </w:r>
            <w:proofErr w:type="gramEnd"/>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kg</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925.000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17 02 04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železniční pražce dřevěné</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248.750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17 02 04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kůly a sloupy dřevěné</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17 02 04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pryžové podložky</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kg</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1850.000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17 04 01</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odpad mědi a jejich slitin</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7.000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17 04 02</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odpad hliníku</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17 04 05</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železný šrot - konstrukce, stožáry, potrubí, koleje</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592.500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95.000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70.000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0.550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0.430</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17 04 07</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směsné kovy</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17 04 09</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kovové části výhybek znečištěné mazadly</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17 04 11</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xml:space="preserve">zbytky kabelů, vodičů </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0.005</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2.800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0.500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17 05 03</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 xml:space="preserve">zemina a kamení </w:t>
            </w:r>
            <w:proofErr w:type="spellStart"/>
            <w:r w:rsidRPr="00341D7A">
              <w:rPr>
                <w:rFonts w:ascii="Arial" w:hAnsi="Arial" w:cs="Arial"/>
                <w:sz w:val="16"/>
                <w:szCs w:val="16"/>
              </w:rPr>
              <w:t>obs</w:t>
            </w:r>
            <w:proofErr w:type="spellEnd"/>
            <w:r w:rsidRPr="00341D7A">
              <w:rPr>
                <w:rFonts w:ascii="Arial" w:hAnsi="Arial" w:cs="Arial"/>
                <w:sz w:val="16"/>
                <w:szCs w:val="16"/>
              </w:rPr>
              <w:t>. nebezpečné látky (např. z okolí výhybek)</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17 05 04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výkopová zemina - odkop</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880.000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381.000</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2094.000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1.075</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xml:space="preserve">17 05 04 </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zemina a kamení</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56225.500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0.100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13.550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17 05 07</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n</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lokálně znečištěný štěrk (z okolí výhybek)</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17 05 08</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štěrk z kolejiště</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15015.000</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17 09 04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železobeton z demolic mostů</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291.000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17 09 04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kamenivo + beton</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17 09 04</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škvára</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2722.500</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r w:rsidR="00341D7A" w:rsidRPr="00341D7A" w:rsidTr="00341D7A">
        <w:trPr>
          <w:trHeight w:val="255"/>
        </w:trPr>
        <w:tc>
          <w:tcPr>
            <w:tcW w:w="399" w:type="pct"/>
            <w:tcBorders>
              <w:top w:val="nil"/>
              <w:left w:val="single" w:sz="4" w:space="0" w:color="auto"/>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20 03 01</w:t>
            </w:r>
          </w:p>
        </w:tc>
        <w:tc>
          <w:tcPr>
            <w:tcW w:w="16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o</w:t>
            </w:r>
          </w:p>
        </w:tc>
        <w:tc>
          <w:tcPr>
            <w:tcW w:w="1286"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rPr>
                <w:rFonts w:ascii="Arial" w:hAnsi="Arial" w:cs="Arial"/>
                <w:sz w:val="16"/>
                <w:szCs w:val="16"/>
              </w:rPr>
            </w:pPr>
            <w:r w:rsidRPr="00341D7A">
              <w:rPr>
                <w:rFonts w:ascii="Arial" w:hAnsi="Arial" w:cs="Arial"/>
                <w:sz w:val="16"/>
                <w:szCs w:val="16"/>
              </w:rPr>
              <w:t>komunální odpad</w:t>
            </w:r>
          </w:p>
        </w:tc>
        <w:tc>
          <w:tcPr>
            <w:tcW w:w="475"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t</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322"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0.01</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3"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c>
          <w:tcPr>
            <w:tcW w:w="290" w:type="pct"/>
            <w:tcBorders>
              <w:top w:val="nil"/>
              <w:left w:val="nil"/>
              <w:bottom w:val="single" w:sz="4" w:space="0" w:color="auto"/>
              <w:right w:val="single" w:sz="4" w:space="0" w:color="auto"/>
            </w:tcBorders>
            <w:shd w:val="clear" w:color="auto" w:fill="auto"/>
            <w:noWrap/>
            <w:vAlign w:val="bottom"/>
            <w:hideMark/>
          </w:tcPr>
          <w:p w:rsidR="00341D7A" w:rsidRPr="00341D7A" w:rsidRDefault="00341D7A" w:rsidP="00341D7A">
            <w:pPr>
              <w:jc w:val="center"/>
              <w:rPr>
                <w:rFonts w:ascii="Arial" w:hAnsi="Arial" w:cs="Arial"/>
                <w:sz w:val="16"/>
                <w:szCs w:val="16"/>
              </w:rPr>
            </w:pPr>
            <w:r w:rsidRPr="00341D7A">
              <w:rPr>
                <w:rFonts w:ascii="Arial" w:hAnsi="Arial" w:cs="Arial"/>
                <w:sz w:val="16"/>
                <w:szCs w:val="16"/>
              </w:rPr>
              <w:t> </w:t>
            </w:r>
          </w:p>
        </w:tc>
      </w:tr>
    </w:tbl>
    <w:p w:rsidR="00143B6B" w:rsidRDefault="00143B6B" w:rsidP="00143B6B">
      <w:pPr>
        <w:rPr>
          <w:i/>
          <w:color w:val="FF0000"/>
          <w:sz w:val="24"/>
          <w:szCs w:val="24"/>
        </w:rPr>
      </w:pPr>
    </w:p>
    <w:p w:rsidR="00143B6B" w:rsidRPr="0096165A" w:rsidRDefault="0096165A" w:rsidP="00143B6B">
      <w:pPr>
        <w:rPr>
          <w:i/>
          <w:sz w:val="24"/>
          <w:szCs w:val="24"/>
        </w:rPr>
      </w:pPr>
      <w:r w:rsidRPr="0096165A">
        <w:rPr>
          <w:i/>
          <w:sz w:val="24"/>
          <w:szCs w:val="24"/>
        </w:rPr>
        <w:t>d) požadavky na kapacity veřejných sítí komunikačních vedení a elektronického komunikačního zařízení veřejné komunikační sítě</w:t>
      </w:r>
    </w:p>
    <w:p w:rsidR="0096165A" w:rsidRDefault="0096165A" w:rsidP="00143B6B">
      <w:pPr>
        <w:rPr>
          <w:sz w:val="24"/>
          <w:szCs w:val="24"/>
        </w:rPr>
      </w:pPr>
    </w:p>
    <w:p w:rsidR="0096165A" w:rsidRPr="0096165A" w:rsidRDefault="0096165A" w:rsidP="0096165A">
      <w:pPr>
        <w:ind w:firstLine="426"/>
        <w:jc w:val="both"/>
        <w:rPr>
          <w:sz w:val="24"/>
          <w:szCs w:val="24"/>
        </w:rPr>
      </w:pPr>
      <w:r w:rsidRPr="0096165A">
        <w:rPr>
          <w:sz w:val="24"/>
          <w:szCs w:val="24"/>
        </w:rPr>
        <w:t>Nejsou.</w:t>
      </w:r>
    </w:p>
    <w:p w:rsidR="00143B6B" w:rsidRDefault="00143B6B" w:rsidP="005225C2">
      <w:pPr>
        <w:ind w:right="51"/>
        <w:jc w:val="both"/>
        <w:rPr>
          <w:sz w:val="24"/>
          <w:szCs w:val="24"/>
          <w:u w:val="single"/>
        </w:rPr>
      </w:pPr>
    </w:p>
    <w:p w:rsidR="0096165A" w:rsidRDefault="0096165A" w:rsidP="0096165A">
      <w:pPr>
        <w:pStyle w:val="Nadpis2"/>
        <w:numPr>
          <w:ilvl w:val="0"/>
          <w:numId w:val="0"/>
        </w:numPr>
        <w:ind w:left="720"/>
        <w:rPr>
          <w:sz w:val="24"/>
          <w:szCs w:val="24"/>
        </w:rPr>
      </w:pPr>
      <w:bookmarkStart w:id="38" w:name="_Toc171402143"/>
      <w:proofErr w:type="gramStart"/>
      <w:r w:rsidRPr="0096165A">
        <w:rPr>
          <w:sz w:val="24"/>
          <w:szCs w:val="24"/>
        </w:rPr>
        <w:lastRenderedPageBreak/>
        <w:t>B.2.4</w:t>
      </w:r>
      <w:proofErr w:type="gramEnd"/>
      <w:r w:rsidRPr="0096165A">
        <w:rPr>
          <w:sz w:val="24"/>
          <w:szCs w:val="24"/>
        </w:rPr>
        <w:t xml:space="preserve"> Bezbariérové užívání stavby</w:t>
      </w:r>
      <w:bookmarkEnd w:id="38"/>
    </w:p>
    <w:p w:rsidR="0096165A" w:rsidRDefault="00555975" w:rsidP="00555975">
      <w:pPr>
        <w:ind w:firstLine="426"/>
        <w:rPr>
          <w:sz w:val="24"/>
          <w:szCs w:val="24"/>
        </w:rPr>
      </w:pPr>
      <w:r>
        <w:rPr>
          <w:sz w:val="24"/>
          <w:szCs w:val="24"/>
        </w:rPr>
        <w:t xml:space="preserve">Neřeší se. </w:t>
      </w:r>
      <w:r w:rsidRPr="00555975">
        <w:rPr>
          <w:sz w:val="24"/>
          <w:szCs w:val="24"/>
        </w:rPr>
        <w:t>Stavba nevyžaduje bezbariérové užívání.</w:t>
      </w:r>
    </w:p>
    <w:p w:rsidR="00555975" w:rsidRDefault="00555975" w:rsidP="00555975">
      <w:pPr>
        <w:ind w:firstLine="426"/>
        <w:rPr>
          <w:sz w:val="24"/>
          <w:szCs w:val="24"/>
        </w:rPr>
      </w:pPr>
    </w:p>
    <w:p w:rsidR="00555975" w:rsidRDefault="00555975" w:rsidP="00555975">
      <w:pPr>
        <w:pStyle w:val="Nadpis2"/>
        <w:numPr>
          <w:ilvl w:val="0"/>
          <w:numId w:val="0"/>
        </w:numPr>
        <w:ind w:left="720"/>
        <w:rPr>
          <w:sz w:val="24"/>
          <w:szCs w:val="24"/>
        </w:rPr>
      </w:pPr>
      <w:bookmarkStart w:id="39" w:name="_Toc171402144"/>
      <w:proofErr w:type="gramStart"/>
      <w:r w:rsidRPr="00555975">
        <w:rPr>
          <w:sz w:val="24"/>
          <w:szCs w:val="24"/>
        </w:rPr>
        <w:t>B.2.5</w:t>
      </w:r>
      <w:proofErr w:type="gramEnd"/>
      <w:r w:rsidRPr="00555975">
        <w:rPr>
          <w:sz w:val="24"/>
          <w:szCs w:val="24"/>
        </w:rPr>
        <w:t xml:space="preserve"> Bezpečnost při užívání stavby</w:t>
      </w:r>
      <w:bookmarkEnd w:id="39"/>
      <w:r w:rsidRPr="00555975">
        <w:rPr>
          <w:sz w:val="24"/>
          <w:szCs w:val="24"/>
        </w:rPr>
        <w:t xml:space="preserve"> </w:t>
      </w:r>
    </w:p>
    <w:p w:rsidR="00555975" w:rsidRPr="00555975" w:rsidRDefault="00555975" w:rsidP="00342F9A">
      <w:pPr>
        <w:ind w:firstLine="426"/>
        <w:jc w:val="both"/>
        <w:rPr>
          <w:sz w:val="24"/>
          <w:szCs w:val="24"/>
        </w:rPr>
      </w:pPr>
      <w:r w:rsidRPr="00555975">
        <w:rPr>
          <w:sz w:val="24"/>
          <w:szCs w:val="24"/>
        </w:rPr>
        <w:t xml:space="preserve">Při užívání stavby budou dodržovány platné právní předpisy zejména zákon č. 309/2006 Sb., další požadavky na BOZP, nařízení vlády č. 591/2006 Sb., bližší minimální požadavky na BOZP při práci na staveništi. Bezpečnost a ochrana zdraví při práci na pozemku SŽ řeší předpis SŽ Bp1 </w:t>
      </w:r>
      <w:r w:rsidRPr="00555975">
        <w:rPr>
          <w:rFonts w:cs="Arial"/>
          <w:spacing w:val="-2"/>
          <w:sz w:val="24"/>
          <w:szCs w:val="24"/>
        </w:rPr>
        <w:t>Pokyny provozovatele dráhy k zajištění bezpečnosti a k ochraně zdraví osob při činnostech a pohybu v jeho prostorách a v prostorách železniční dráhy provozované Správou železnic, státní organizace dále SŽ Bp2 „Předpis o bezpečnosti a ochraně zdraví při práci zaměstnanců Správy železnic, státní organizace“ a SŽ Bp3 „Bezpečnost a ochrana zdraví při práci na stavbách a při stavebních činnostech v prostorách Správy železnic, státní organizace</w:t>
      </w:r>
      <w:r w:rsidRPr="00555975">
        <w:rPr>
          <w:sz w:val="24"/>
          <w:szCs w:val="24"/>
        </w:rPr>
        <w:t xml:space="preserve">. </w:t>
      </w:r>
    </w:p>
    <w:p w:rsidR="00555975" w:rsidRDefault="00555975" w:rsidP="00555975">
      <w:pPr>
        <w:ind w:firstLine="284"/>
        <w:jc w:val="both"/>
        <w:rPr>
          <w:sz w:val="24"/>
          <w:szCs w:val="24"/>
        </w:rPr>
      </w:pPr>
      <w:r w:rsidRPr="00555975">
        <w:rPr>
          <w:sz w:val="24"/>
          <w:szCs w:val="24"/>
        </w:rPr>
        <w:t>Posuzovaná stavba a úpravy objektů, navrhované v rámci této stavby, splňují základní požadavky požární bezpečnosti ve smyslu platných norem a předpisů PO. V místech, kde je třeba vyloučit přístup veřejnosti, budou osazeny výstražné tabule zákazu vstupu.</w:t>
      </w:r>
    </w:p>
    <w:p w:rsidR="00555975" w:rsidRPr="00555975" w:rsidRDefault="00555975" w:rsidP="00555975">
      <w:pPr>
        <w:ind w:firstLine="284"/>
        <w:jc w:val="both"/>
        <w:rPr>
          <w:sz w:val="24"/>
          <w:szCs w:val="24"/>
        </w:rPr>
      </w:pPr>
    </w:p>
    <w:p w:rsidR="00555975" w:rsidRPr="00555975" w:rsidRDefault="00555975" w:rsidP="00555975">
      <w:pPr>
        <w:pStyle w:val="Odstavecseseznamem"/>
        <w:numPr>
          <w:ilvl w:val="0"/>
          <w:numId w:val="13"/>
        </w:numPr>
        <w:ind w:left="284" w:hanging="284"/>
        <w:jc w:val="both"/>
        <w:rPr>
          <w:i/>
          <w:sz w:val="24"/>
          <w:szCs w:val="24"/>
        </w:rPr>
      </w:pPr>
      <w:r w:rsidRPr="00555975">
        <w:rPr>
          <w:i/>
          <w:sz w:val="24"/>
          <w:szCs w:val="24"/>
        </w:rPr>
        <w:t>popis splnění zásadních požadavků příslušných předpisů a norem ochrany před vlivy trakčních a energetických vedení</w:t>
      </w:r>
    </w:p>
    <w:p w:rsidR="006F1610" w:rsidRDefault="00D224E0" w:rsidP="00D224E0">
      <w:pPr>
        <w:ind w:firstLine="284"/>
        <w:rPr>
          <w:sz w:val="24"/>
          <w:szCs w:val="24"/>
        </w:rPr>
      </w:pPr>
      <w:r w:rsidRPr="00D224E0">
        <w:rPr>
          <w:sz w:val="24"/>
          <w:szCs w:val="24"/>
        </w:rPr>
        <w:t>Ochrana před vlivy trakčního vedení je řešena dle platných norem a předpisů. Práce na trakčním vedení a v jeho blízkosti bude v beznapěťovém stavu, tj. trakční vedení bude vypnuto.</w:t>
      </w:r>
    </w:p>
    <w:p w:rsidR="00D224E0" w:rsidRDefault="00D224E0" w:rsidP="00D224E0">
      <w:pPr>
        <w:ind w:firstLine="284"/>
      </w:pPr>
    </w:p>
    <w:p w:rsidR="006F1610" w:rsidRDefault="00A369C3" w:rsidP="00604B19">
      <w:pPr>
        <w:jc w:val="both"/>
      </w:pPr>
      <w:r w:rsidRPr="00604B19">
        <w:rPr>
          <w:i/>
          <w:sz w:val="24"/>
          <w:szCs w:val="24"/>
        </w:rPr>
        <w:t>b) řešení ochranných opatření proti vlivu bludných proudů na základě výsledků korozních průzkumů</w:t>
      </w:r>
    </w:p>
    <w:p w:rsidR="00A369C3" w:rsidRDefault="00A369C3" w:rsidP="00A369C3">
      <w:pPr>
        <w:ind w:firstLine="284"/>
        <w:rPr>
          <w:sz w:val="24"/>
          <w:szCs w:val="24"/>
        </w:rPr>
      </w:pPr>
    </w:p>
    <w:p w:rsidR="00A369C3" w:rsidRPr="00A369C3" w:rsidRDefault="00A369C3" w:rsidP="00A369C3">
      <w:pPr>
        <w:ind w:firstLine="284"/>
        <w:rPr>
          <w:color w:val="FF0000"/>
          <w:sz w:val="24"/>
          <w:szCs w:val="24"/>
        </w:rPr>
      </w:pPr>
      <w:r w:rsidRPr="00A369C3">
        <w:rPr>
          <w:sz w:val="24"/>
          <w:szCs w:val="24"/>
        </w:rPr>
        <w:t xml:space="preserve">Korozní průzkum </w:t>
      </w:r>
      <w:r>
        <w:rPr>
          <w:sz w:val="24"/>
          <w:szCs w:val="24"/>
        </w:rPr>
        <w:t>ne</w:t>
      </w:r>
      <w:r w:rsidRPr="00A369C3">
        <w:rPr>
          <w:sz w:val="24"/>
          <w:szCs w:val="24"/>
        </w:rPr>
        <w:t>byl proveden</w:t>
      </w:r>
      <w:r>
        <w:rPr>
          <w:sz w:val="24"/>
          <w:szCs w:val="24"/>
        </w:rPr>
        <w:t>.</w:t>
      </w:r>
    </w:p>
    <w:p w:rsidR="00A369C3" w:rsidRDefault="00A369C3" w:rsidP="0096165A">
      <w:pPr>
        <w:rPr>
          <w:color w:val="FF0000"/>
          <w:sz w:val="24"/>
          <w:szCs w:val="24"/>
        </w:rPr>
      </w:pPr>
    </w:p>
    <w:p w:rsidR="006F1610" w:rsidRPr="004B1F90" w:rsidRDefault="004A2FC9" w:rsidP="004B1F90">
      <w:pPr>
        <w:ind w:firstLine="284"/>
        <w:jc w:val="both"/>
        <w:rPr>
          <w:sz w:val="24"/>
          <w:szCs w:val="24"/>
        </w:rPr>
      </w:pPr>
      <w:r w:rsidRPr="004A2FC9">
        <w:rPr>
          <w:sz w:val="24"/>
          <w:szCs w:val="24"/>
        </w:rPr>
        <w:t>Je řešeno pasivními opatřeními v souladu s TP 124 a s předpisem SŽDC (ČD) SR 5/7 (S).</w:t>
      </w:r>
    </w:p>
    <w:p w:rsidR="006F1610" w:rsidRPr="0096165A" w:rsidRDefault="006F1610" w:rsidP="0096165A"/>
    <w:p w:rsidR="00AA3255" w:rsidRDefault="00342F9A" w:rsidP="00342F9A">
      <w:pPr>
        <w:ind w:right="51"/>
        <w:jc w:val="both"/>
        <w:rPr>
          <w:i/>
          <w:sz w:val="24"/>
          <w:szCs w:val="24"/>
        </w:rPr>
      </w:pPr>
      <w:r w:rsidRPr="00342F9A">
        <w:rPr>
          <w:i/>
          <w:sz w:val="24"/>
          <w:szCs w:val="24"/>
        </w:rPr>
        <w:t>c) opatření zabraňující nežádoucímu vstupu do uzavřeného prostoru dráhy, jeho monitoring</w:t>
      </w:r>
    </w:p>
    <w:p w:rsidR="00342F9A" w:rsidRDefault="00342F9A" w:rsidP="00342F9A">
      <w:pPr>
        <w:ind w:right="51"/>
        <w:jc w:val="both"/>
        <w:rPr>
          <w:i/>
          <w:sz w:val="24"/>
          <w:szCs w:val="24"/>
          <w:u w:val="single"/>
        </w:rPr>
      </w:pPr>
    </w:p>
    <w:p w:rsidR="00342F9A" w:rsidRDefault="00342F9A" w:rsidP="00342F9A">
      <w:pPr>
        <w:ind w:right="51" w:firstLine="426"/>
        <w:jc w:val="both"/>
        <w:rPr>
          <w:sz w:val="24"/>
          <w:szCs w:val="24"/>
        </w:rPr>
      </w:pPr>
      <w:r>
        <w:rPr>
          <w:sz w:val="24"/>
          <w:szCs w:val="24"/>
        </w:rPr>
        <w:t>Neřeší se.</w:t>
      </w:r>
    </w:p>
    <w:p w:rsidR="00342F9A" w:rsidRDefault="00342F9A" w:rsidP="00342F9A">
      <w:pPr>
        <w:ind w:right="51"/>
        <w:jc w:val="both"/>
        <w:rPr>
          <w:sz w:val="24"/>
          <w:szCs w:val="24"/>
        </w:rPr>
      </w:pPr>
    </w:p>
    <w:p w:rsidR="00342F9A" w:rsidRPr="00342F9A" w:rsidRDefault="00342F9A" w:rsidP="00342F9A">
      <w:pPr>
        <w:ind w:right="51"/>
        <w:jc w:val="both"/>
        <w:rPr>
          <w:i/>
          <w:sz w:val="24"/>
          <w:szCs w:val="24"/>
        </w:rPr>
      </w:pPr>
      <w:r w:rsidRPr="00342F9A">
        <w:rPr>
          <w:i/>
          <w:sz w:val="24"/>
          <w:szCs w:val="24"/>
        </w:rPr>
        <w:t>d) zabezpečení a dohled nad kříženími dráhy s pozemními komunikacemi</w:t>
      </w:r>
    </w:p>
    <w:p w:rsidR="00342F9A" w:rsidRDefault="00342F9A" w:rsidP="00342F9A">
      <w:pPr>
        <w:ind w:right="51"/>
        <w:jc w:val="both"/>
        <w:rPr>
          <w:sz w:val="24"/>
          <w:szCs w:val="24"/>
        </w:rPr>
      </w:pPr>
    </w:p>
    <w:p w:rsidR="00342F9A" w:rsidRDefault="00342F9A" w:rsidP="00342F9A">
      <w:pPr>
        <w:ind w:right="51" w:firstLine="426"/>
        <w:jc w:val="both"/>
        <w:rPr>
          <w:sz w:val="24"/>
          <w:szCs w:val="24"/>
        </w:rPr>
      </w:pPr>
      <w:r>
        <w:rPr>
          <w:sz w:val="24"/>
          <w:szCs w:val="24"/>
        </w:rPr>
        <w:t>Neřeší se.</w:t>
      </w:r>
    </w:p>
    <w:p w:rsidR="00342F9A" w:rsidRDefault="00342F9A" w:rsidP="00342F9A">
      <w:pPr>
        <w:ind w:right="51"/>
        <w:jc w:val="both"/>
        <w:rPr>
          <w:sz w:val="24"/>
          <w:szCs w:val="24"/>
        </w:rPr>
      </w:pPr>
    </w:p>
    <w:p w:rsidR="00342F9A" w:rsidRPr="00342F9A" w:rsidRDefault="00342F9A" w:rsidP="00342F9A">
      <w:pPr>
        <w:ind w:right="51"/>
        <w:jc w:val="both"/>
        <w:rPr>
          <w:i/>
          <w:sz w:val="24"/>
          <w:szCs w:val="24"/>
        </w:rPr>
      </w:pPr>
      <w:r w:rsidRPr="00342F9A">
        <w:rPr>
          <w:i/>
          <w:sz w:val="24"/>
          <w:szCs w:val="24"/>
        </w:rPr>
        <w:t>e) výjimky z norem a předpisů (resp. popis řešení odchylného od řešení podle technické normy a zajišťujícího nejméně stejnou úroveň bezpečnosti jako řešení podle technické normy) ve vztahu k bezpečnosti při užívání stavby (např. omezení volného a schůdného manipulačního prostoru atd.)</w:t>
      </w:r>
    </w:p>
    <w:p w:rsidR="00342F9A" w:rsidRDefault="00342F9A" w:rsidP="00342F9A">
      <w:pPr>
        <w:ind w:right="51"/>
        <w:jc w:val="both"/>
        <w:rPr>
          <w:sz w:val="24"/>
          <w:szCs w:val="24"/>
        </w:rPr>
      </w:pPr>
    </w:p>
    <w:p w:rsidR="00342F9A" w:rsidRDefault="00342F9A" w:rsidP="00342F9A">
      <w:pPr>
        <w:ind w:right="51" w:firstLine="426"/>
        <w:jc w:val="both"/>
        <w:rPr>
          <w:sz w:val="24"/>
          <w:szCs w:val="24"/>
        </w:rPr>
      </w:pPr>
      <w:r w:rsidRPr="00342F9A">
        <w:rPr>
          <w:sz w:val="24"/>
          <w:szCs w:val="24"/>
        </w:rPr>
        <w:t>Výjimky z norem nejsou požadovány</w:t>
      </w:r>
      <w:r>
        <w:rPr>
          <w:sz w:val="24"/>
          <w:szCs w:val="24"/>
        </w:rPr>
        <w:t>.</w:t>
      </w:r>
    </w:p>
    <w:p w:rsidR="001F74EF" w:rsidRDefault="001F74EF" w:rsidP="00342F9A">
      <w:pPr>
        <w:ind w:right="51" w:firstLine="426"/>
        <w:jc w:val="both"/>
        <w:rPr>
          <w:sz w:val="24"/>
          <w:szCs w:val="24"/>
        </w:rPr>
      </w:pPr>
    </w:p>
    <w:p w:rsidR="001F74EF" w:rsidRDefault="001F74EF" w:rsidP="00342F9A">
      <w:pPr>
        <w:ind w:right="51" w:firstLine="426"/>
        <w:jc w:val="both"/>
        <w:rPr>
          <w:sz w:val="24"/>
          <w:szCs w:val="24"/>
        </w:rPr>
      </w:pPr>
    </w:p>
    <w:p w:rsidR="001F74EF" w:rsidRDefault="001F74EF" w:rsidP="00342F9A">
      <w:pPr>
        <w:ind w:right="51" w:firstLine="426"/>
        <w:jc w:val="both"/>
        <w:rPr>
          <w:sz w:val="24"/>
          <w:szCs w:val="24"/>
        </w:rPr>
      </w:pPr>
    </w:p>
    <w:p w:rsidR="001F74EF" w:rsidRDefault="001F74EF" w:rsidP="00342F9A">
      <w:pPr>
        <w:ind w:right="51" w:firstLine="426"/>
        <w:jc w:val="both"/>
        <w:rPr>
          <w:sz w:val="24"/>
          <w:szCs w:val="24"/>
        </w:rPr>
      </w:pPr>
    </w:p>
    <w:p w:rsidR="001F74EF" w:rsidRDefault="001F74EF" w:rsidP="00342F9A">
      <w:pPr>
        <w:ind w:right="51" w:firstLine="426"/>
        <w:jc w:val="both"/>
        <w:rPr>
          <w:sz w:val="24"/>
          <w:szCs w:val="24"/>
        </w:rPr>
      </w:pPr>
    </w:p>
    <w:p w:rsidR="00342F9A" w:rsidRDefault="00342F9A" w:rsidP="00342F9A">
      <w:pPr>
        <w:ind w:right="51"/>
        <w:jc w:val="both"/>
        <w:rPr>
          <w:sz w:val="24"/>
          <w:szCs w:val="24"/>
        </w:rPr>
      </w:pPr>
    </w:p>
    <w:p w:rsidR="00342F9A" w:rsidRPr="00342F9A" w:rsidRDefault="00342F9A" w:rsidP="00342F9A">
      <w:pPr>
        <w:pStyle w:val="Nadpis2"/>
        <w:numPr>
          <w:ilvl w:val="0"/>
          <w:numId w:val="0"/>
        </w:numPr>
        <w:ind w:left="720"/>
        <w:rPr>
          <w:sz w:val="24"/>
          <w:szCs w:val="24"/>
        </w:rPr>
      </w:pPr>
      <w:bookmarkStart w:id="40" w:name="_Toc171402145"/>
      <w:proofErr w:type="gramStart"/>
      <w:r w:rsidRPr="00342F9A">
        <w:rPr>
          <w:sz w:val="24"/>
          <w:szCs w:val="24"/>
        </w:rPr>
        <w:lastRenderedPageBreak/>
        <w:t>B.2.6</w:t>
      </w:r>
      <w:proofErr w:type="gramEnd"/>
      <w:r w:rsidRPr="00342F9A">
        <w:rPr>
          <w:sz w:val="24"/>
          <w:szCs w:val="24"/>
        </w:rPr>
        <w:t xml:space="preserve"> Základní popis technologických objektů a technických zařízení</w:t>
      </w:r>
      <w:bookmarkEnd w:id="40"/>
    </w:p>
    <w:p w:rsidR="00342F9A" w:rsidRDefault="00F418A7" w:rsidP="00342F9A">
      <w:pPr>
        <w:ind w:right="51"/>
        <w:jc w:val="both"/>
        <w:rPr>
          <w:i/>
          <w:sz w:val="24"/>
          <w:szCs w:val="24"/>
        </w:rPr>
      </w:pPr>
      <w:r w:rsidRPr="00F418A7">
        <w:rPr>
          <w:i/>
          <w:sz w:val="24"/>
          <w:szCs w:val="24"/>
        </w:rPr>
        <w:t>a) popis stávajícího stavu</w:t>
      </w:r>
    </w:p>
    <w:p w:rsidR="00F418A7" w:rsidRDefault="00F418A7" w:rsidP="00342F9A">
      <w:pPr>
        <w:ind w:right="51"/>
        <w:jc w:val="both"/>
        <w:rPr>
          <w:sz w:val="24"/>
          <w:szCs w:val="24"/>
          <w:u w:val="single"/>
        </w:rPr>
      </w:pPr>
    </w:p>
    <w:p w:rsidR="00F418A7" w:rsidRPr="00F418A7" w:rsidRDefault="00F418A7" w:rsidP="00342F9A">
      <w:pPr>
        <w:ind w:right="51"/>
        <w:jc w:val="both"/>
        <w:rPr>
          <w:sz w:val="24"/>
          <w:szCs w:val="24"/>
          <w:u w:val="single"/>
        </w:rPr>
      </w:pPr>
      <w:r w:rsidRPr="00F418A7">
        <w:rPr>
          <w:sz w:val="24"/>
          <w:szCs w:val="24"/>
          <w:u w:val="single"/>
        </w:rPr>
        <w:t>PS 11-05-11 Horní Lideč – Vsetín, dálkový kabel</w:t>
      </w:r>
    </w:p>
    <w:p w:rsidR="00536AC9" w:rsidRPr="00536AC9" w:rsidRDefault="00536AC9" w:rsidP="00536AC9">
      <w:pPr>
        <w:ind w:firstLine="709"/>
        <w:jc w:val="both"/>
        <w:rPr>
          <w:sz w:val="24"/>
          <w:szCs w:val="24"/>
        </w:rPr>
      </w:pPr>
      <w:r w:rsidRPr="00536AC9">
        <w:rPr>
          <w:sz w:val="24"/>
          <w:szCs w:val="24"/>
        </w:rPr>
        <w:t>V traťovém úseku Valašská Polanka – Horni Lideč v km 20,019 – 21,248 je provozována dvoukolejná elektrifikovaná trať. V </w:t>
      </w:r>
      <w:proofErr w:type="spellStart"/>
      <w:proofErr w:type="gramStart"/>
      <w:r w:rsidRPr="00536AC9">
        <w:rPr>
          <w:sz w:val="24"/>
          <w:szCs w:val="24"/>
        </w:rPr>
        <w:t>t.ú</w:t>
      </w:r>
      <w:proofErr w:type="spellEnd"/>
      <w:r w:rsidRPr="00536AC9">
        <w:rPr>
          <w:sz w:val="24"/>
          <w:szCs w:val="24"/>
        </w:rPr>
        <w:t>. se</w:t>
      </w:r>
      <w:proofErr w:type="gramEnd"/>
      <w:r w:rsidRPr="00536AC9">
        <w:rPr>
          <w:sz w:val="24"/>
          <w:szCs w:val="24"/>
        </w:rPr>
        <w:t xml:space="preserve"> nachází stávající sdělovací kabelizace, které je vedena ve třech samostatných trasách.</w:t>
      </w:r>
    </w:p>
    <w:p w:rsidR="00536AC9" w:rsidRPr="00536AC9" w:rsidRDefault="00536AC9" w:rsidP="00536AC9">
      <w:pPr>
        <w:ind w:firstLine="709"/>
        <w:jc w:val="both"/>
        <w:rPr>
          <w:sz w:val="24"/>
          <w:szCs w:val="24"/>
        </w:rPr>
      </w:pPr>
      <w:r w:rsidRPr="00536AC9">
        <w:rPr>
          <w:sz w:val="24"/>
          <w:szCs w:val="24"/>
        </w:rPr>
        <w:t xml:space="preserve">V první kabelové sdělovací trase </w:t>
      </w:r>
      <w:proofErr w:type="gramStart"/>
      <w:r w:rsidRPr="00536AC9">
        <w:rPr>
          <w:sz w:val="24"/>
          <w:szCs w:val="24"/>
        </w:rPr>
        <w:t>je</w:t>
      </w:r>
      <w:proofErr w:type="gramEnd"/>
      <w:r w:rsidRPr="00536AC9">
        <w:rPr>
          <w:sz w:val="24"/>
          <w:szCs w:val="24"/>
        </w:rPr>
        <w:t xml:space="preserve"> veden traťový sdělovací metalický kabel TK</w:t>
      </w:r>
    </w:p>
    <w:p w:rsidR="00536AC9" w:rsidRPr="00536AC9" w:rsidRDefault="00536AC9" w:rsidP="00536AC9">
      <w:pPr>
        <w:ind w:firstLine="709"/>
        <w:jc w:val="both"/>
        <w:rPr>
          <w:sz w:val="24"/>
          <w:szCs w:val="24"/>
        </w:rPr>
      </w:pPr>
      <w:r w:rsidRPr="00536AC9">
        <w:rPr>
          <w:sz w:val="24"/>
          <w:szCs w:val="24"/>
        </w:rPr>
        <w:t>25XN0,8 TCEPKPFLEZE a dvě ochranné HDPE trubky 40/33 mm. Obě ochranné HDPE trubky jsou neobsazené. Kabelová trasa bude dotčena stavebními pracemi.</w:t>
      </w:r>
    </w:p>
    <w:p w:rsidR="00536AC9" w:rsidRPr="00536AC9" w:rsidRDefault="00536AC9" w:rsidP="00536AC9">
      <w:pPr>
        <w:ind w:firstLine="709"/>
        <w:jc w:val="both"/>
        <w:rPr>
          <w:sz w:val="24"/>
          <w:szCs w:val="24"/>
        </w:rPr>
      </w:pPr>
      <w:r w:rsidRPr="00536AC9">
        <w:rPr>
          <w:sz w:val="24"/>
          <w:szCs w:val="24"/>
        </w:rPr>
        <w:t>V druhé kabelové trase jsou vedeny kabely zabezpečovacího zařízení a jeden metalický sdělovací kabel TK 2,5XN0,8 TCEKEY. Tato kabelová trasa bude dotčena stavebními úpravami.</w:t>
      </w:r>
    </w:p>
    <w:p w:rsidR="00342F9A" w:rsidRDefault="00536AC9" w:rsidP="00536AC9">
      <w:pPr>
        <w:ind w:right="51" w:firstLine="709"/>
        <w:jc w:val="both"/>
        <w:rPr>
          <w:sz w:val="24"/>
          <w:szCs w:val="24"/>
        </w:rPr>
      </w:pPr>
      <w:r w:rsidRPr="00536AC9">
        <w:rPr>
          <w:sz w:val="24"/>
          <w:szCs w:val="24"/>
        </w:rPr>
        <w:t xml:space="preserve">V poslední kabelové trase jsou vedeny staré sdělovací kabely, které jsou stále funkční a musí na nich být zachován provoz i po dobu stavby. Jedná se o traťový kombinovaný kabel TKK8 </w:t>
      </w:r>
      <w:proofErr w:type="spellStart"/>
      <w:r w:rsidRPr="00536AC9">
        <w:rPr>
          <w:sz w:val="24"/>
          <w:szCs w:val="24"/>
        </w:rPr>
        <w:t>DCKQxxxx</w:t>
      </w:r>
      <w:proofErr w:type="spellEnd"/>
      <w:r w:rsidRPr="00536AC9">
        <w:rPr>
          <w:sz w:val="24"/>
          <w:szCs w:val="24"/>
        </w:rPr>
        <w:t xml:space="preserve"> (4XPi1,2 + 12DM0,9 + 15XPi1,2) a dálkový kabel DK15 (3DM1,3 + 4XV1,3 + 6DM1,3 + 22DM0,9). Kabelová trasa obou sdělovacích kabelů je vedena v dostatečné vzdálenosti od kolejí a kolejových úprav. Z důvodu dostatečné vzdálenosti nebudou sdělovací kabely v této trase překládány.</w:t>
      </w:r>
    </w:p>
    <w:p w:rsidR="00BC62B8" w:rsidRDefault="00BC62B8" w:rsidP="00BC62B8">
      <w:pPr>
        <w:ind w:right="51" w:firstLine="709"/>
        <w:jc w:val="both"/>
        <w:rPr>
          <w:sz w:val="24"/>
          <w:szCs w:val="24"/>
        </w:rPr>
      </w:pPr>
    </w:p>
    <w:p w:rsidR="00F418A7" w:rsidRDefault="00F418A7" w:rsidP="00F418A7">
      <w:pPr>
        <w:ind w:right="51"/>
        <w:jc w:val="both"/>
        <w:rPr>
          <w:i/>
          <w:sz w:val="24"/>
          <w:szCs w:val="24"/>
        </w:rPr>
      </w:pPr>
      <w:r w:rsidRPr="00F418A7">
        <w:rPr>
          <w:i/>
          <w:sz w:val="24"/>
          <w:szCs w:val="24"/>
        </w:rPr>
        <w:t>b) popis koncepce navrženého řešení</w:t>
      </w:r>
    </w:p>
    <w:p w:rsidR="00F418A7" w:rsidRDefault="00F418A7" w:rsidP="00F418A7">
      <w:pPr>
        <w:ind w:right="51"/>
        <w:jc w:val="both"/>
        <w:rPr>
          <w:i/>
          <w:sz w:val="24"/>
          <w:szCs w:val="24"/>
        </w:rPr>
      </w:pPr>
    </w:p>
    <w:p w:rsidR="00F418A7" w:rsidRDefault="00F418A7" w:rsidP="00F418A7">
      <w:pPr>
        <w:ind w:right="51"/>
        <w:jc w:val="both"/>
        <w:rPr>
          <w:sz w:val="24"/>
          <w:szCs w:val="24"/>
          <w:u w:val="single"/>
        </w:rPr>
      </w:pPr>
      <w:r w:rsidRPr="00F418A7">
        <w:rPr>
          <w:sz w:val="24"/>
          <w:szCs w:val="24"/>
          <w:u w:val="single"/>
        </w:rPr>
        <w:t>PS 11-05-11 Horní Lideč – Vsetín, dálkový kabel</w:t>
      </w:r>
    </w:p>
    <w:p w:rsidR="00536AC9" w:rsidRPr="00536AC9" w:rsidRDefault="00536AC9" w:rsidP="00536AC9">
      <w:pPr>
        <w:ind w:right="51" w:firstLine="709"/>
        <w:jc w:val="both"/>
        <w:rPr>
          <w:sz w:val="24"/>
          <w:szCs w:val="24"/>
        </w:rPr>
      </w:pPr>
      <w:r w:rsidRPr="00536AC9">
        <w:rPr>
          <w:sz w:val="24"/>
          <w:szCs w:val="24"/>
        </w:rPr>
        <w:t xml:space="preserve">Během stavebních úprav a </w:t>
      </w:r>
      <w:proofErr w:type="spellStart"/>
      <w:r w:rsidRPr="00536AC9">
        <w:rPr>
          <w:sz w:val="24"/>
          <w:szCs w:val="24"/>
        </w:rPr>
        <w:t>nickolejného</w:t>
      </w:r>
      <w:proofErr w:type="spellEnd"/>
      <w:r w:rsidRPr="00536AC9">
        <w:rPr>
          <w:sz w:val="24"/>
          <w:szCs w:val="24"/>
        </w:rPr>
        <w:t xml:space="preserve"> provozu </w:t>
      </w:r>
      <w:proofErr w:type="gramStart"/>
      <w:r w:rsidRPr="00536AC9">
        <w:rPr>
          <w:sz w:val="24"/>
          <w:szCs w:val="24"/>
        </w:rPr>
        <w:t>není</w:t>
      </w:r>
      <w:proofErr w:type="gramEnd"/>
      <w:r w:rsidRPr="00536AC9">
        <w:rPr>
          <w:sz w:val="24"/>
          <w:szCs w:val="24"/>
        </w:rPr>
        <w:t xml:space="preserve"> nutné datové provozy na kabelu </w:t>
      </w:r>
      <w:proofErr w:type="gramStart"/>
      <w:r w:rsidRPr="00536AC9">
        <w:rPr>
          <w:sz w:val="24"/>
          <w:szCs w:val="24"/>
        </w:rPr>
        <w:t>TK</w:t>
      </w:r>
      <w:proofErr w:type="gramEnd"/>
      <w:r w:rsidRPr="00536AC9">
        <w:rPr>
          <w:sz w:val="24"/>
          <w:szCs w:val="24"/>
        </w:rPr>
        <w:t xml:space="preserve"> 25XN0,8 TCEPKPFLEZE zachovávat. Kabel bude ukončen v šachtách budoucího </w:t>
      </w:r>
      <w:proofErr w:type="spellStart"/>
      <w:r w:rsidRPr="00536AC9">
        <w:rPr>
          <w:sz w:val="24"/>
          <w:szCs w:val="24"/>
        </w:rPr>
        <w:t>pochozího</w:t>
      </w:r>
      <w:proofErr w:type="spellEnd"/>
      <w:r w:rsidRPr="00536AC9">
        <w:rPr>
          <w:sz w:val="24"/>
          <w:szCs w:val="24"/>
        </w:rPr>
        <w:t xml:space="preserve"> žlabu (km 20,375 a 21,090) společně s ochrannými HDPE trubkami 40/33 mm.</w:t>
      </w:r>
    </w:p>
    <w:p w:rsidR="00536AC9" w:rsidRPr="00536AC9" w:rsidRDefault="00536AC9" w:rsidP="00536AC9">
      <w:pPr>
        <w:ind w:right="51" w:firstLine="709"/>
        <w:jc w:val="both"/>
        <w:rPr>
          <w:sz w:val="24"/>
          <w:szCs w:val="24"/>
        </w:rPr>
      </w:pPr>
      <w:r w:rsidRPr="00536AC9">
        <w:rPr>
          <w:sz w:val="24"/>
          <w:szCs w:val="24"/>
        </w:rPr>
        <w:t xml:space="preserve"> Druhý dotčený kabel TK 2,5XN TCEKEY má obsazeny všechny čtyřky datovým provozem, který je nutné zachovat. Proto bude datový provoz v </w:t>
      </w:r>
      <w:proofErr w:type="spellStart"/>
      <w:proofErr w:type="gramStart"/>
      <w:r w:rsidRPr="00536AC9">
        <w:rPr>
          <w:sz w:val="24"/>
          <w:szCs w:val="24"/>
        </w:rPr>
        <w:t>t.ú</w:t>
      </w:r>
      <w:proofErr w:type="spellEnd"/>
      <w:r w:rsidRPr="00536AC9">
        <w:rPr>
          <w:sz w:val="24"/>
          <w:szCs w:val="24"/>
        </w:rPr>
        <w:t>.</w:t>
      </w:r>
      <w:proofErr w:type="gramEnd"/>
      <w:r w:rsidRPr="00536AC9">
        <w:rPr>
          <w:sz w:val="24"/>
          <w:szCs w:val="24"/>
        </w:rPr>
        <w:t xml:space="preserve"> Valašská Polanka výpravní budova (km 28,800) – Horní Lideč RZZ (km 19,150) převeden na starý stávající sdělovací kabel TKK8, který má při nutných úpravách (rozdělení/propojení na svorkovnici) volné dvě čtyřky. Stávající kabel TK 2,5XN TCEKEY v </w:t>
      </w:r>
      <w:proofErr w:type="spellStart"/>
      <w:proofErr w:type="gramStart"/>
      <w:r w:rsidRPr="00536AC9">
        <w:rPr>
          <w:sz w:val="24"/>
          <w:szCs w:val="24"/>
        </w:rPr>
        <w:t>t.ú</w:t>
      </w:r>
      <w:proofErr w:type="spellEnd"/>
      <w:r w:rsidRPr="00536AC9">
        <w:rPr>
          <w:sz w:val="24"/>
          <w:szCs w:val="24"/>
        </w:rPr>
        <w:t>.</w:t>
      </w:r>
      <w:proofErr w:type="gramEnd"/>
      <w:r w:rsidRPr="00536AC9">
        <w:rPr>
          <w:sz w:val="24"/>
          <w:szCs w:val="24"/>
        </w:rPr>
        <w:t xml:space="preserve"> Lidečko zastávka – Horní Lideč RZZ bude přerušen a nenahrazen.</w:t>
      </w:r>
    </w:p>
    <w:p w:rsidR="00536AC9" w:rsidRPr="00536AC9" w:rsidRDefault="00536AC9" w:rsidP="00536AC9">
      <w:pPr>
        <w:ind w:right="51" w:firstLine="709"/>
        <w:jc w:val="both"/>
        <w:rPr>
          <w:sz w:val="24"/>
          <w:szCs w:val="24"/>
        </w:rPr>
      </w:pPr>
      <w:r w:rsidRPr="00536AC9">
        <w:rPr>
          <w:sz w:val="24"/>
          <w:szCs w:val="24"/>
        </w:rPr>
        <w:t xml:space="preserve">V místě provizorního nájezdu pro stavební techniku se nachází stávající sdělovací kabely. Vzhledem k úpravám terénu v dotčeném místě, budou před začátkem stavebních prací kabely odkopány a bude na ně umístěna dělená chránička, která zajistí kabelizaci proti poškození vlivem pojezdu techniky. Do míst křížení stávající sdělovací kabelizace a provizorního nájezdu budou umístěny silniční panely pro dodatečnou ochranu kabelizace. </w:t>
      </w:r>
    </w:p>
    <w:p w:rsidR="00536AC9" w:rsidRPr="00536AC9" w:rsidRDefault="00536AC9" w:rsidP="00536AC9">
      <w:pPr>
        <w:ind w:right="51" w:firstLine="709"/>
        <w:jc w:val="both"/>
        <w:rPr>
          <w:sz w:val="24"/>
          <w:szCs w:val="24"/>
        </w:rPr>
      </w:pPr>
      <w:r w:rsidRPr="00536AC9">
        <w:rPr>
          <w:sz w:val="24"/>
          <w:szCs w:val="24"/>
        </w:rPr>
        <w:t>Provizorní přeložky v místě dotčeném stavbou tedy není nutné realizovat.</w:t>
      </w:r>
    </w:p>
    <w:p w:rsidR="00536AC9" w:rsidRPr="00536AC9" w:rsidRDefault="00536AC9" w:rsidP="00536AC9">
      <w:pPr>
        <w:ind w:right="51" w:firstLine="709"/>
        <w:jc w:val="both"/>
        <w:rPr>
          <w:sz w:val="24"/>
          <w:szCs w:val="24"/>
        </w:rPr>
      </w:pPr>
    </w:p>
    <w:p w:rsidR="00F418A7" w:rsidRPr="00BC62B8" w:rsidRDefault="00536AC9" w:rsidP="00536AC9">
      <w:pPr>
        <w:ind w:right="51" w:firstLine="709"/>
        <w:jc w:val="both"/>
        <w:rPr>
          <w:sz w:val="24"/>
          <w:szCs w:val="24"/>
        </w:rPr>
      </w:pPr>
      <w:r w:rsidRPr="00536AC9">
        <w:rPr>
          <w:sz w:val="24"/>
          <w:szCs w:val="24"/>
        </w:rPr>
        <w:t xml:space="preserve">Po dokončení stavebních prací bude v drážní stezce umístěn </w:t>
      </w:r>
      <w:proofErr w:type="spellStart"/>
      <w:r w:rsidRPr="00536AC9">
        <w:rPr>
          <w:sz w:val="24"/>
          <w:szCs w:val="24"/>
        </w:rPr>
        <w:t>pochozí</w:t>
      </w:r>
      <w:proofErr w:type="spellEnd"/>
      <w:r w:rsidRPr="00536AC9">
        <w:rPr>
          <w:sz w:val="24"/>
          <w:szCs w:val="24"/>
        </w:rPr>
        <w:t xml:space="preserve"> kabelový žlab, ve kterém bude vedena definitivní sdělovací kabelizace. Datový provoz ze sdělovacího kabelu 2,5XN0,8 TCEKEY, který je provizorně veden po stávajícím kabelu TKK, a datový provoz, který byl přerušen, bude v ŽST Horní Lideč v budově RZZ převeden na stávající sdělovací traťový kabel TK 25XN0,8 TCEPKPFLEZE až do Lidečko přístavek ZT, kde je ve stávajícím stavu ukončen TK2,5XN. Datový provoz na TK 25XN0,8 TCEPKPFLEZE bude po dokončení stavebních prací obnoven. TK 25XN0,8 TCEPKPFLEZE bude v šachtách </w:t>
      </w:r>
      <w:proofErr w:type="spellStart"/>
      <w:r w:rsidRPr="00536AC9">
        <w:rPr>
          <w:sz w:val="24"/>
          <w:szCs w:val="24"/>
        </w:rPr>
        <w:t>pochozího</w:t>
      </w:r>
      <w:proofErr w:type="spellEnd"/>
      <w:r w:rsidRPr="00536AC9">
        <w:rPr>
          <w:sz w:val="24"/>
          <w:szCs w:val="24"/>
        </w:rPr>
        <w:t xml:space="preserve"> žlabu opětovné </w:t>
      </w:r>
      <w:proofErr w:type="spellStart"/>
      <w:r w:rsidRPr="00536AC9">
        <w:rPr>
          <w:sz w:val="24"/>
          <w:szCs w:val="24"/>
        </w:rPr>
        <w:t>naspojkován</w:t>
      </w:r>
      <w:proofErr w:type="spellEnd"/>
      <w:r w:rsidRPr="00536AC9">
        <w:rPr>
          <w:sz w:val="24"/>
          <w:szCs w:val="24"/>
        </w:rPr>
        <w:t xml:space="preserve"> a bude veden v novém </w:t>
      </w:r>
      <w:proofErr w:type="spellStart"/>
      <w:r w:rsidRPr="00536AC9">
        <w:rPr>
          <w:sz w:val="24"/>
          <w:szCs w:val="24"/>
        </w:rPr>
        <w:t>pochozím</w:t>
      </w:r>
      <w:proofErr w:type="spellEnd"/>
      <w:r w:rsidRPr="00536AC9">
        <w:rPr>
          <w:sz w:val="24"/>
          <w:szCs w:val="24"/>
        </w:rPr>
        <w:t xml:space="preserve"> žlabu.</w:t>
      </w:r>
    </w:p>
    <w:p w:rsidR="00284993" w:rsidRDefault="00284993" w:rsidP="00F418A7">
      <w:pPr>
        <w:ind w:right="51"/>
        <w:jc w:val="both"/>
        <w:rPr>
          <w:color w:val="FF0000"/>
          <w:sz w:val="24"/>
          <w:szCs w:val="24"/>
        </w:rPr>
      </w:pPr>
    </w:p>
    <w:p w:rsidR="00284993" w:rsidRPr="00284993" w:rsidRDefault="00284993" w:rsidP="00F418A7">
      <w:pPr>
        <w:ind w:right="51"/>
        <w:jc w:val="both"/>
        <w:rPr>
          <w:i/>
          <w:sz w:val="24"/>
          <w:szCs w:val="24"/>
          <w:u w:val="single"/>
        </w:rPr>
      </w:pPr>
      <w:r w:rsidRPr="00284993">
        <w:rPr>
          <w:i/>
          <w:sz w:val="24"/>
          <w:szCs w:val="24"/>
        </w:rPr>
        <w:lastRenderedPageBreak/>
        <w:t>c) energetické výpočty – uvede se základní bilance energetických výpočtů, rozmístění a dimenze napájecích stanic. Výpočet je dokladován v samostatné části Doklady – Doklady objednatele</w:t>
      </w:r>
    </w:p>
    <w:p w:rsidR="00F418A7" w:rsidRDefault="00F418A7" w:rsidP="00F418A7">
      <w:pPr>
        <w:ind w:right="51"/>
        <w:jc w:val="both"/>
        <w:rPr>
          <w:sz w:val="24"/>
          <w:szCs w:val="24"/>
          <w:u w:val="single"/>
        </w:rPr>
      </w:pPr>
    </w:p>
    <w:p w:rsidR="00F418A7" w:rsidRDefault="00090DB9" w:rsidP="00F418A7">
      <w:pPr>
        <w:ind w:right="51"/>
        <w:jc w:val="both"/>
        <w:rPr>
          <w:color w:val="FF0000"/>
          <w:sz w:val="24"/>
          <w:szCs w:val="24"/>
        </w:rPr>
      </w:pPr>
      <w:r w:rsidRPr="00090DB9">
        <w:rPr>
          <w:sz w:val="24"/>
          <w:szCs w:val="24"/>
        </w:rPr>
        <w:t>Neřeší se.</w:t>
      </w:r>
    </w:p>
    <w:p w:rsidR="00F1033C" w:rsidRDefault="00F1033C" w:rsidP="00F418A7">
      <w:pPr>
        <w:ind w:right="51"/>
        <w:jc w:val="both"/>
        <w:rPr>
          <w:color w:val="FF0000"/>
          <w:sz w:val="24"/>
          <w:szCs w:val="24"/>
        </w:rPr>
      </w:pPr>
    </w:p>
    <w:p w:rsidR="001D454B" w:rsidRPr="001D454B" w:rsidRDefault="001D454B" w:rsidP="001D454B">
      <w:pPr>
        <w:pStyle w:val="Nadpis2"/>
        <w:numPr>
          <w:ilvl w:val="0"/>
          <w:numId w:val="0"/>
        </w:numPr>
        <w:ind w:left="720" w:hanging="360"/>
        <w:rPr>
          <w:sz w:val="24"/>
          <w:szCs w:val="24"/>
        </w:rPr>
      </w:pPr>
      <w:bookmarkStart w:id="41" w:name="_Toc171402146"/>
      <w:proofErr w:type="gramStart"/>
      <w:r w:rsidRPr="001D454B">
        <w:rPr>
          <w:sz w:val="24"/>
          <w:szCs w:val="24"/>
        </w:rPr>
        <w:t>B.2.7</w:t>
      </w:r>
      <w:proofErr w:type="gramEnd"/>
      <w:r w:rsidRPr="001D454B">
        <w:rPr>
          <w:sz w:val="24"/>
          <w:szCs w:val="24"/>
        </w:rPr>
        <w:t xml:space="preserve"> Základní technický popis stavebních objektů</w:t>
      </w:r>
      <w:bookmarkEnd w:id="41"/>
      <w:r w:rsidRPr="001D454B">
        <w:rPr>
          <w:sz w:val="24"/>
          <w:szCs w:val="24"/>
        </w:rPr>
        <w:t xml:space="preserve"> </w:t>
      </w:r>
    </w:p>
    <w:p w:rsidR="001D454B" w:rsidRDefault="001D454B" w:rsidP="00F418A7">
      <w:pPr>
        <w:ind w:right="51"/>
        <w:jc w:val="both"/>
        <w:rPr>
          <w:sz w:val="24"/>
          <w:szCs w:val="24"/>
        </w:rPr>
      </w:pPr>
    </w:p>
    <w:p w:rsidR="00284993" w:rsidRDefault="001D454B" w:rsidP="00F418A7">
      <w:pPr>
        <w:ind w:right="51"/>
        <w:jc w:val="both"/>
        <w:rPr>
          <w:i/>
          <w:sz w:val="24"/>
          <w:szCs w:val="24"/>
        </w:rPr>
      </w:pPr>
      <w:r w:rsidRPr="001D454B">
        <w:rPr>
          <w:i/>
          <w:sz w:val="24"/>
          <w:szCs w:val="24"/>
        </w:rPr>
        <w:t>a) popis stávajícího stavu</w:t>
      </w:r>
    </w:p>
    <w:p w:rsidR="001D454B" w:rsidRDefault="001D454B" w:rsidP="00F418A7">
      <w:pPr>
        <w:ind w:right="51"/>
        <w:jc w:val="both"/>
        <w:rPr>
          <w:i/>
          <w:sz w:val="24"/>
          <w:szCs w:val="24"/>
          <w:u w:val="single"/>
        </w:rPr>
      </w:pPr>
    </w:p>
    <w:p w:rsidR="001D454B" w:rsidRPr="001D454B" w:rsidRDefault="001D454B" w:rsidP="00F418A7">
      <w:pPr>
        <w:ind w:right="51"/>
        <w:jc w:val="both"/>
        <w:rPr>
          <w:sz w:val="24"/>
          <w:szCs w:val="24"/>
          <w:u w:val="single"/>
        </w:rPr>
      </w:pPr>
      <w:r w:rsidRPr="001D454B">
        <w:rPr>
          <w:sz w:val="24"/>
          <w:szCs w:val="24"/>
          <w:u w:val="single"/>
        </w:rPr>
        <w:t>SO 11-10-01 Horní Lideč – Vsetín, železniční svršek, SO 11-11-01 Horní Lideč – Vsetín, železniční spodek</w:t>
      </w:r>
    </w:p>
    <w:p w:rsidR="001D454B" w:rsidRPr="00E803B7" w:rsidRDefault="001D454B" w:rsidP="001D454B">
      <w:pPr>
        <w:ind w:right="51" w:firstLine="709"/>
        <w:jc w:val="both"/>
        <w:rPr>
          <w:sz w:val="24"/>
          <w:szCs w:val="24"/>
        </w:rPr>
      </w:pPr>
      <w:r w:rsidRPr="00E803B7">
        <w:rPr>
          <w:sz w:val="24"/>
          <w:szCs w:val="24"/>
        </w:rPr>
        <w:t>Celostátní trať č.</w:t>
      </w:r>
      <w:r>
        <w:rPr>
          <w:sz w:val="24"/>
          <w:szCs w:val="24"/>
        </w:rPr>
        <w:t xml:space="preserve"> </w:t>
      </w:r>
      <w:r w:rsidRPr="00E803B7">
        <w:rPr>
          <w:sz w:val="24"/>
          <w:szCs w:val="24"/>
        </w:rPr>
        <w:t>280 Hranice na Moravě – Vsetín – Horní Lideč státní hranice dle železničního knižního jízdního řádu, která je zařazena do systému TEN-T (hlavní síť TEN-T v nákladní dopravě a globální síť v osobní dopravě) a je součástí evropského nákladního koridoru 9 (</w:t>
      </w:r>
      <w:proofErr w:type="spellStart"/>
      <w:r w:rsidRPr="00E803B7">
        <w:rPr>
          <w:sz w:val="24"/>
          <w:szCs w:val="24"/>
        </w:rPr>
        <w:t>rail</w:t>
      </w:r>
      <w:proofErr w:type="spellEnd"/>
      <w:r w:rsidRPr="00E803B7">
        <w:rPr>
          <w:sz w:val="24"/>
          <w:szCs w:val="24"/>
        </w:rPr>
        <w:t xml:space="preserve"> </w:t>
      </w:r>
      <w:proofErr w:type="spellStart"/>
      <w:r w:rsidRPr="00E803B7">
        <w:rPr>
          <w:sz w:val="24"/>
          <w:szCs w:val="24"/>
        </w:rPr>
        <w:t>freight</w:t>
      </w:r>
      <w:proofErr w:type="spellEnd"/>
      <w:r w:rsidRPr="00E803B7">
        <w:rPr>
          <w:sz w:val="24"/>
          <w:szCs w:val="24"/>
        </w:rPr>
        <w:t xml:space="preserve"> </w:t>
      </w:r>
      <w:proofErr w:type="spellStart"/>
      <w:r w:rsidRPr="00E803B7">
        <w:rPr>
          <w:sz w:val="24"/>
          <w:szCs w:val="24"/>
        </w:rPr>
        <w:t>corridor</w:t>
      </w:r>
      <w:proofErr w:type="spellEnd"/>
      <w:r w:rsidRPr="00E803B7">
        <w:rPr>
          <w:sz w:val="24"/>
          <w:szCs w:val="24"/>
        </w:rPr>
        <w:t>). Trať není součástí železničního tranzitního koridoru ČR. Trať je dvoukolejná s pravostranným provozem, elektrizovaná stejnosměrnou trakční soustavou 3kV.</w:t>
      </w:r>
    </w:p>
    <w:p w:rsidR="001D454B" w:rsidRPr="00E803B7" w:rsidRDefault="001D454B" w:rsidP="001D454B">
      <w:pPr>
        <w:ind w:right="51" w:firstLine="709"/>
        <w:jc w:val="both"/>
        <w:rPr>
          <w:sz w:val="24"/>
          <w:szCs w:val="24"/>
        </w:rPr>
      </w:pPr>
      <w:r w:rsidRPr="00E803B7">
        <w:rPr>
          <w:sz w:val="24"/>
          <w:szCs w:val="24"/>
        </w:rPr>
        <w:t>Dle TSI INF je trať zařazena do kategorie P5/F1 (viz Prohlášení o dráze pro jízdní řád 20</w:t>
      </w:r>
      <w:r>
        <w:rPr>
          <w:sz w:val="24"/>
          <w:szCs w:val="24"/>
        </w:rPr>
        <w:t>20</w:t>
      </w:r>
      <w:r w:rsidRPr="00E803B7">
        <w:rPr>
          <w:sz w:val="24"/>
          <w:szCs w:val="24"/>
        </w:rPr>
        <w:t>).</w:t>
      </w:r>
    </w:p>
    <w:p w:rsidR="001D454B" w:rsidRDefault="001D454B" w:rsidP="001D454B">
      <w:pPr>
        <w:ind w:right="51" w:firstLine="709"/>
        <w:jc w:val="both"/>
        <w:rPr>
          <w:sz w:val="24"/>
          <w:szCs w:val="24"/>
        </w:rPr>
      </w:pPr>
      <w:r w:rsidRPr="00E803B7">
        <w:rPr>
          <w:sz w:val="24"/>
          <w:szCs w:val="24"/>
        </w:rPr>
        <w:t>Dovolená traťová třída zatížení je D4 (22,5 t/ 8t).</w:t>
      </w:r>
    </w:p>
    <w:p w:rsidR="001D454B" w:rsidRPr="00E803B7" w:rsidRDefault="001D454B" w:rsidP="001D454B">
      <w:pPr>
        <w:ind w:right="51" w:firstLine="709"/>
        <w:jc w:val="both"/>
        <w:rPr>
          <w:sz w:val="24"/>
          <w:szCs w:val="24"/>
        </w:rPr>
      </w:pPr>
      <w:r>
        <w:rPr>
          <w:sz w:val="24"/>
          <w:szCs w:val="24"/>
        </w:rPr>
        <w:t>Maximální provozovaná rychlost na trati v dotčeném úseku je 80 km/h</w:t>
      </w:r>
    </w:p>
    <w:p w:rsidR="001D454B" w:rsidRDefault="001D454B" w:rsidP="001D454B">
      <w:pPr>
        <w:ind w:right="51" w:firstLine="709"/>
        <w:jc w:val="both"/>
        <w:rPr>
          <w:sz w:val="24"/>
          <w:szCs w:val="24"/>
        </w:rPr>
      </w:pPr>
      <w:r w:rsidRPr="00E803B7">
        <w:rPr>
          <w:sz w:val="24"/>
          <w:szCs w:val="24"/>
        </w:rPr>
        <w:t xml:space="preserve">Přímým správcem železniční dopravní infrastruktury je Správa </w:t>
      </w:r>
      <w:r>
        <w:rPr>
          <w:sz w:val="24"/>
          <w:szCs w:val="24"/>
        </w:rPr>
        <w:t>železnic</w:t>
      </w:r>
      <w:r w:rsidRPr="00E803B7">
        <w:rPr>
          <w:sz w:val="24"/>
          <w:szCs w:val="24"/>
        </w:rPr>
        <w:t xml:space="preserve">, státní organizace, Oblastní ředitelství </w:t>
      </w:r>
      <w:r>
        <w:rPr>
          <w:sz w:val="24"/>
          <w:szCs w:val="24"/>
        </w:rPr>
        <w:t>Ostrava</w:t>
      </w:r>
      <w:r w:rsidRPr="00E803B7">
        <w:rPr>
          <w:sz w:val="24"/>
          <w:szCs w:val="24"/>
        </w:rPr>
        <w:t>.</w:t>
      </w:r>
    </w:p>
    <w:p w:rsidR="001D454B" w:rsidRPr="004F5FDA" w:rsidRDefault="001D454B" w:rsidP="001D454B">
      <w:pPr>
        <w:ind w:right="51" w:firstLine="709"/>
        <w:jc w:val="both"/>
        <w:rPr>
          <w:sz w:val="24"/>
          <w:szCs w:val="24"/>
        </w:rPr>
      </w:pPr>
      <w:r w:rsidRPr="004F5FDA">
        <w:rPr>
          <w:sz w:val="24"/>
          <w:szCs w:val="24"/>
        </w:rPr>
        <w:t>Nestabilní úsek se nachází v přímé a částečně v přechodnici přilehlého oblouku ve směru na H</w:t>
      </w:r>
      <w:r>
        <w:rPr>
          <w:sz w:val="24"/>
          <w:szCs w:val="24"/>
        </w:rPr>
        <w:t>orní</w:t>
      </w:r>
      <w:r w:rsidRPr="004F5FDA">
        <w:rPr>
          <w:sz w:val="24"/>
          <w:szCs w:val="24"/>
        </w:rPr>
        <w:t xml:space="preserve"> Lideč. V km 20,750 docházelo opakovaně k rozpadu GPK v koleji č. 1 v místě přechodu tělesa z odřezu do vysokého náspu. 7. 1. 2022 </w:t>
      </w:r>
      <w:r>
        <w:rPr>
          <w:sz w:val="24"/>
          <w:szCs w:val="24"/>
        </w:rPr>
        <w:t xml:space="preserve">se </w:t>
      </w:r>
      <w:proofErr w:type="gramStart"/>
      <w:r w:rsidRPr="004F5FDA">
        <w:rPr>
          <w:sz w:val="24"/>
          <w:szCs w:val="24"/>
        </w:rPr>
        <w:t>začalo</w:t>
      </w:r>
      <w:proofErr w:type="gramEnd"/>
      <w:r w:rsidRPr="004F5FDA">
        <w:rPr>
          <w:sz w:val="24"/>
          <w:szCs w:val="24"/>
        </w:rPr>
        <w:t xml:space="preserve"> propadat kolejové lože pod 1. </w:t>
      </w:r>
      <w:proofErr w:type="gramStart"/>
      <w:r w:rsidRPr="004F5FDA">
        <w:rPr>
          <w:sz w:val="24"/>
          <w:szCs w:val="24"/>
        </w:rPr>
        <w:t>TK</w:t>
      </w:r>
      <w:proofErr w:type="gramEnd"/>
      <w:r w:rsidRPr="004F5FDA">
        <w:rPr>
          <w:sz w:val="24"/>
          <w:szCs w:val="24"/>
        </w:rPr>
        <w:t xml:space="preserve">, kolej byla vyloučena. Následně s ohledem na vývoj sesuvu byl zastaven provoz i v 2. TK. </w:t>
      </w:r>
      <w:r>
        <w:rPr>
          <w:sz w:val="24"/>
          <w:szCs w:val="24"/>
        </w:rPr>
        <w:t>V</w:t>
      </w:r>
      <w:r w:rsidRPr="00B8239F">
        <w:rPr>
          <w:sz w:val="24"/>
          <w:szCs w:val="24"/>
        </w:rPr>
        <w:t xml:space="preserve"> rámci opravných prací </w:t>
      </w:r>
      <w:r>
        <w:rPr>
          <w:sz w:val="24"/>
          <w:szCs w:val="24"/>
        </w:rPr>
        <w:t xml:space="preserve">proběhla </w:t>
      </w:r>
      <w:r w:rsidRPr="00B8239F">
        <w:rPr>
          <w:sz w:val="24"/>
          <w:szCs w:val="24"/>
        </w:rPr>
        <w:t>realizace horizontálních odvodňovacích vrtů.</w:t>
      </w:r>
      <w:r w:rsidRPr="001D454B">
        <w:rPr>
          <w:sz w:val="24"/>
          <w:szCs w:val="24"/>
        </w:rPr>
        <w:t xml:space="preserve"> </w:t>
      </w:r>
      <w:r>
        <w:rPr>
          <w:sz w:val="24"/>
          <w:szCs w:val="24"/>
        </w:rPr>
        <w:t xml:space="preserve">V době zpracování PD </w:t>
      </w:r>
      <w:proofErr w:type="gramStart"/>
      <w:r>
        <w:rPr>
          <w:sz w:val="24"/>
          <w:szCs w:val="24"/>
        </w:rPr>
        <w:t>je</w:t>
      </w:r>
      <w:proofErr w:type="gramEnd"/>
      <w:r>
        <w:rPr>
          <w:sz w:val="24"/>
          <w:szCs w:val="24"/>
        </w:rPr>
        <w:t xml:space="preserve"> TK č. 1 vyloučena, TK č. 2 je v provozu s omezením rychlosti na 30 km/h.</w:t>
      </w:r>
    </w:p>
    <w:p w:rsidR="00F418A7" w:rsidRPr="001D454B" w:rsidRDefault="001D454B" w:rsidP="001D454B">
      <w:pPr>
        <w:ind w:right="51"/>
        <w:jc w:val="both"/>
        <w:rPr>
          <w:sz w:val="24"/>
          <w:szCs w:val="24"/>
        </w:rPr>
      </w:pPr>
      <w:r w:rsidRPr="004F5FDA">
        <w:rPr>
          <w:sz w:val="24"/>
          <w:szCs w:val="24"/>
        </w:rPr>
        <w:t xml:space="preserve">Železniční svršek je </w:t>
      </w:r>
      <w:r>
        <w:rPr>
          <w:sz w:val="24"/>
          <w:szCs w:val="24"/>
        </w:rPr>
        <w:t xml:space="preserve">z </w:t>
      </w:r>
      <w:r w:rsidRPr="004F5FDA">
        <w:rPr>
          <w:sz w:val="24"/>
          <w:szCs w:val="24"/>
        </w:rPr>
        <w:t>roku 1981, tvar kolejnic S49, na betonových pražcích SB6, je zřízena BK.</w:t>
      </w:r>
    </w:p>
    <w:p w:rsidR="00F418A7" w:rsidRDefault="00F418A7" w:rsidP="00F418A7">
      <w:pPr>
        <w:ind w:right="51"/>
        <w:jc w:val="both"/>
        <w:rPr>
          <w:sz w:val="24"/>
          <w:szCs w:val="24"/>
          <w:u w:val="single"/>
        </w:rPr>
      </w:pPr>
    </w:p>
    <w:p w:rsidR="001D1331" w:rsidRPr="001D1331" w:rsidRDefault="001D1331" w:rsidP="001D1331">
      <w:pPr>
        <w:ind w:right="51"/>
        <w:jc w:val="both"/>
        <w:rPr>
          <w:sz w:val="24"/>
          <w:szCs w:val="24"/>
          <w:u w:val="single"/>
        </w:rPr>
      </w:pPr>
      <w:r w:rsidRPr="001D1331">
        <w:rPr>
          <w:sz w:val="24"/>
          <w:szCs w:val="24"/>
          <w:u w:val="single"/>
        </w:rPr>
        <w:t>SO 11-14-01   Horní Lideč – Vsetín, výstroj trati</w:t>
      </w:r>
    </w:p>
    <w:p w:rsidR="001D1331" w:rsidRDefault="001D1331" w:rsidP="001D1331">
      <w:pPr>
        <w:ind w:right="51"/>
        <w:jc w:val="both"/>
        <w:rPr>
          <w:sz w:val="24"/>
          <w:szCs w:val="24"/>
        </w:rPr>
      </w:pPr>
      <w:r w:rsidRPr="001D1331">
        <w:rPr>
          <w:sz w:val="24"/>
          <w:szCs w:val="24"/>
        </w:rPr>
        <w:t xml:space="preserve">Ve stávajícím stavu jsou v daném úseku osazeny betonové staničníky. Další částí výstroje je návěst „Vlak se blíží k zastávce“, sklonovníky a </w:t>
      </w:r>
      <w:proofErr w:type="spellStart"/>
      <w:r w:rsidRPr="001D1331">
        <w:rPr>
          <w:sz w:val="24"/>
          <w:szCs w:val="24"/>
        </w:rPr>
        <w:t>rychlostníky</w:t>
      </w:r>
      <w:proofErr w:type="spellEnd"/>
      <w:r w:rsidRPr="001D1331">
        <w:rPr>
          <w:sz w:val="24"/>
          <w:szCs w:val="24"/>
        </w:rPr>
        <w:t xml:space="preserve"> s traťovou rychlostí a se sníženou rychlostí 30 km/h v úseku poškozeným sesuvem svahu. Stávající prvky výstroje budou odstraněny, zpětné využití se nepředpokládá.</w:t>
      </w:r>
    </w:p>
    <w:p w:rsidR="001D1331" w:rsidRPr="001D1331" w:rsidRDefault="001D1331" w:rsidP="001D1331">
      <w:pPr>
        <w:ind w:right="51"/>
        <w:jc w:val="both"/>
        <w:rPr>
          <w:sz w:val="24"/>
          <w:szCs w:val="24"/>
        </w:rPr>
      </w:pPr>
    </w:p>
    <w:p w:rsidR="001D454B" w:rsidRDefault="001D454B" w:rsidP="00F418A7">
      <w:pPr>
        <w:ind w:right="51"/>
        <w:jc w:val="both"/>
        <w:rPr>
          <w:sz w:val="24"/>
          <w:szCs w:val="24"/>
          <w:u w:val="single"/>
        </w:rPr>
      </w:pPr>
      <w:r w:rsidRPr="001D454B">
        <w:rPr>
          <w:sz w:val="24"/>
          <w:szCs w:val="24"/>
          <w:u w:val="single"/>
        </w:rPr>
        <w:t xml:space="preserve">SO 11-20-01   Horní Lideč – Vsetín, žel. </w:t>
      </w:r>
      <w:proofErr w:type="gramStart"/>
      <w:r w:rsidRPr="001D454B">
        <w:rPr>
          <w:sz w:val="24"/>
          <w:szCs w:val="24"/>
          <w:u w:val="single"/>
        </w:rPr>
        <w:t>most</w:t>
      </w:r>
      <w:proofErr w:type="gramEnd"/>
      <w:r w:rsidRPr="001D454B">
        <w:rPr>
          <w:sz w:val="24"/>
          <w:szCs w:val="24"/>
          <w:u w:val="single"/>
        </w:rPr>
        <w:t xml:space="preserve"> v km 20,814</w:t>
      </w:r>
    </w:p>
    <w:p w:rsidR="001D454B" w:rsidRDefault="006D688C" w:rsidP="00F418A7">
      <w:pPr>
        <w:ind w:right="51"/>
        <w:jc w:val="both"/>
        <w:rPr>
          <w:color w:val="FF0000"/>
          <w:sz w:val="24"/>
          <w:szCs w:val="24"/>
        </w:rPr>
      </w:pPr>
      <w:r>
        <w:rPr>
          <w:sz w:val="24"/>
          <w:szCs w:val="24"/>
        </w:rPr>
        <w:t>Klenbový most převádí 2 koleje v širé trati přes účelovou komunikaci a odvodnění v troubě DN 400 mm. Most je kolmý o světlosti 2,98m. Délka mostu 9,7 m a šířka 18,8 m. Výška mostu je 9,41 m. V roce 2012 byla provedena na mostě nová vodotěsná izolace, nadbetonování říms mostu a obou křídel, nové zábradlí, injektáž klenby a sanace betonového a kamenného zdiva.</w:t>
      </w:r>
    </w:p>
    <w:p w:rsidR="001D454B" w:rsidRDefault="001D454B" w:rsidP="00F418A7">
      <w:pPr>
        <w:ind w:right="51"/>
        <w:jc w:val="both"/>
        <w:rPr>
          <w:color w:val="FF0000"/>
          <w:sz w:val="24"/>
          <w:szCs w:val="24"/>
        </w:rPr>
      </w:pPr>
    </w:p>
    <w:p w:rsidR="001D454B" w:rsidRDefault="001D454B" w:rsidP="00F418A7">
      <w:pPr>
        <w:ind w:right="51"/>
        <w:jc w:val="both"/>
        <w:rPr>
          <w:sz w:val="24"/>
          <w:szCs w:val="24"/>
          <w:u w:val="single"/>
        </w:rPr>
      </w:pPr>
      <w:r w:rsidRPr="001D454B">
        <w:rPr>
          <w:sz w:val="24"/>
          <w:szCs w:val="24"/>
          <w:u w:val="single"/>
        </w:rPr>
        <w:t>SO 11-21-01   Horní Lideč – Vsetín, propustek v km 20,385</w:t>
      </w:r>
    </w:p>
    <w:p w:rsidR="001D454B" w:rsidRDefault="006D688C" w:rsidP="00F418A7">
      <w:pPr>
        <w:ind w:right="51"/>
        <w:jc w:val="both"/>
        <w:rPr>
          <w:color w:val="FF0000"/>
          <w:sz w:val="24"/>
          <w:szCs w:val="24"/>
        </w:rPr>
      </w:pPr>
      <w:r w:rsidRPr="00E045E3">
        <w:rPr>
          <w:sz w:val="24"/>
          <w:szCs w:val="24"/>
        </w:rPr>
        <w:t>Trubní propustek</w:t>
      </w:r>
      <w:r>
        <w:rPr>
          <w:sz w:val="24"/>
          <w:szCs w:val="24"/>
        </w:rPr>
        <w:t xml:space="preserve"> profilu DN1000 je železobetonová trouba v ocelové rouře. Na vtoku je vybetonovaný vtokový objekt a čelo propustku opatřeno zábradlím. Vtokový objekt byl v minulosti olemován zábradlím, které nyní na objektu chybí. Výtok propustku je zaústěn do železobetonové šachty, odkud dále pokračuje do dalších šachet a na konci je zaústěn do toku Senice.</w:t>
      </w:r>
    </w:p>
    <w:p w:rsidR="001D454B" w:rsidRDefault="001D454B" w:rsidP="00F418A7">
      <w:pPr>
        <w:ind w:right="51"/>
        <w:jc w:val="both"/>
        <w:rPr>
          <w:color w:val="FF0000"/>
          <w:sz w:val="24"/>
          <w:szCs w:val="24"/>
        </w:rPr>
      </w:pPr>
    </w:p>
    <w:p w:rsidR="001D454B" w:rsidRDefault="001D454B" w:rsidP="00F418A7">
      <w:pPr>
        <w:ind w:right="51"/>
        <w:jc w:val="both"/>
        <w:rPr>
          <w:sz w:val="24"/>
          <w:szCs w:val="24"/>
          <w:u w:val="single"/>
        </w:rPr>
      </w:pPr>
      <w:r w:rsidRPr="001D454B">
        <w:rPr>
          <w:sz w:val="24"/>
          <w:szCs w:val="24"/>
          <w:u w:val="single"/>
        </w:rPr>
        <w:lastRenderedPageBreak/>
        <w:t>SO 11-81-01 Horní Lideč – Vsetín, trakční vedení</w:t>
      </w:r>
    </w:p>
    <w:p w:rsidR="0032275D" w:rsidRPr="0032275D" w:rsidRDefault="0032275D" w:rsidP="0032275D">
      <w:pPr>
        <w:ind w:right="51" w:firstLine="709"/>
        <w:jc w:val="both"/>
        <w:rPr>
          <w:sz w:val="24"/>
          <w:szCs w:val="24"/>
        </w:rPr>
      </w:pPr>
      <w:r w:rsidRPr="0032275D">
        <w:rPr>
          <w:sz w:val="24"/>
          <w:szCs w:val="24"/>
        </w:rPr>
        <w:t xml:space="preserve">Dotčený traťový úsek vymezený </w:t>
      </w:r>
      <w:proofErr w:type="spellStart"/>
      <w:r w:rsidRPr="0032275D">
        <w:rPr>
          <w:sz w:val="24"/>
          <w:szCs w:val="24"/>
        </w:rPr>
        <w:t>žkm</w:t>
      </w:r>
      <w:proofErr w:type="spellEnd"/>
      <w:r w:rsidRPr="0032275D">
        <w:rPr>
          <w:sz w:val="24"/>
          <w:szCs w:val="24"/>
        </w:rPr>
        <w:t xml:space="preserve"> 20,019 – 21,248 je elektrizován stejnosměrnou proudovou soustavou 2 DC 3 </w:t>
      </w:r>
      <w:proofErr w:type="spellStart"/>
      <w:r w:rsidRPr="0032275D">
        <w:rPr>
          <w:sz w:val="24"/>
          <w:szCs w:val="24"/>
        </w:rPr>
        <w:t>kV</w:t>
      </w:r>
      <w:proofErr w:type="spellEnd"/>
      <w:r w:rsidRPr="0032275D">
        <w:rPr>
          <w:sz w:val="24"/>
          <w:szCs w:val="24"/>
        </w:rPr>
        <w:t>/IT, trakční vedení je provedeno dle parametrů vzorové sestavy „J“, v roce 1960. Jedná se o dvoukolejnou celostátní trať.</w:t>
      </w:r>
    </w:p>
    <w:p w:rsidR="0032275D" w:rsidRPr="0032275D" w:rsidRDefault="0032275D" w:rsidP="0032275D">
      <w:pPr>
        <w:ind w:right="51" w:firstLine="709"/>
        <w:jc w:val="both"/>
        <w:rPr>
          <w:sz w:val="24"/>
          <w:szCs w:val="24"/>
        </w:rPr>
      </w:pPr>
      <w:r w:rsidRPr="0032275D">
        <w:rPr>
          <w:sz w:val="24"/>
          <w:szCs w:val="24"/>
        </w:rPr>
        <w:t xml:space="preserve">Energetické napájení TV je zajištěno z TNS Ústí u Vsetína a TNS Střelná. Trakční vedení je technicky zastaralé a v současné době na hranici své životnosti. Stávající trakční stožáry jsou krátké (nemožná výšková regulace TV), silně zkorodované, na mnoha místech mají velký náklon (pospojováno lany a provizorními břevny). Lze konstatovat, že trolejové vedení již nesplňuje provozní a bezpečnostní požadavky kladené na trakční vedení. Zároveň dochází ke kritickému poklesu výšky trolejového drátu v důsledku klesání základových patek na nestabilním podloží </w:t>
      </w:r>
      <w:proofErr w:type="spellStart"/>
      <w:r w:rsidRPr="0032275D">
        <w:rPr>
          <w:sz w:val="24"/>
          <w:szCs w:val="24"/>
        </w:rPr>
        <w:t>sváženiny</w:t>
      </w:r>
      <w:proofErr w:type="spellEnd"/>
      <w:r w:rsidRPr="0032275D">
        <w:rPr>
          <w:sz w:val="24"/>
          <w:szCs w:val="24"/>
        </w:rPr>
        <w:t>. V dotčeném úseku je tedy evidováno statické narušení podpěr TV.</w:t>
      </w:r>
    </w:p>
    <w:p w:rsidR="001D454B" w:rsidRDefault="0032275D" w:rsidP="0032275D">
      <w:pPr>
        <w:ind w:right="51"/>
        <w:jc w:val="both"/>
        <w:rPr>
          <w:sz w:val="24"/>
          <w:szCs w:val="24"/>
        </w:rPr>
      </w:pPr>
      <w:r w:rsidRPr="0032275D">
        <w:rPr>
          <w:sz w:val="24"/>
          <w:szCs w:val="24"/>
        </w:rPr>
        <w:t xml:space="preserve">V současné době je z důvodu zachování provozuschopnosti řešen havarijní stav realizovanými dvěma novými trakčními podpěrami s krakorci u kol. </w:t>
      </w:r>
      <w:proofErr w:type="gramStart"/>
      <w:r w:rsidRPr="0032275D">
        <w:rPr>
          <w:sz w:val="24"/>
          <w:szCs w:val="24"/>
        </w:rPr>
        <w:t xml:space="preserve">č.2, </w:t>
      </w:r>
      <w:proofErr w:type="spellStart"/>
      <w:r w:rsidRPr="0032275D">
        <w:rPr>
          <w:sz w:val="24"/>
          <w:szCs w:val="24"/>
        </w:rPr>
        <w:t>ozn</w:t>
      </w:r>
      <w:proofErr w:type="spellEnd"/>
      <w:proofErr w:type="gramEnd"/>
      <w:r w:rsidRPr="0032275D">
        <w:rPr>
          <w:sz w:val="24"/>
          <w:szCs w:val="24"/>
        </w:rPr>
        <w:t xml:space="preserve">. 36 a 36A, na kterých jsou zavěšeny sestavy TV obou kolejí v nejvíce kritickém úseku </w:t>
      </w:r>
      <w:proofErr w:type="spellStart"/>
      <w:r w:rsidRPr="0032275D">
        <w:rPr>
          <w:sz w:val="24"/>
          <w:szCs w:val="24"/>
        </w:rPr>
        <w:t>sváženiny</w:t>
      </w:r>
      <w:proofErr w:type="spellEnd"/>
      <w:r w:rsidRPr="0032275D">
        <w:rPr>
          <w:sz w:val="24"/>
          <w:szCs w:val="24"/>
        </w:rPr>
        <w:t>.</w:t>
      </w:r>
    </w:p>
    <w:p w:rsidR="0032275D" w:rsidRDefault="0032275D" w:rsidP="0032275D">
      <w:pPr>
        <w:ind w:right="51"/>
        <w:jc w:val="both"/>
        <w:rPr>
          <w:color w:val="FF0000"/>
          <w:sz w:val="24"/>
          <w:szCs w:val="24"/>
        </w:rPr>
      </w:pPr>
    </w:p>
    <w:p w:rsidR="001D454B" w:rsidRDefault="001D454B" w:rsidP="00F418A7">
      <w:pPr>
        <w:ind w:right="51"/>
        <w:jc w:val="both"/>
        <w:rPr>
          <w:sz w:val="24"/>
          <w:szCs w:val="24"/>
          <w:u w:val="single"/>
        </w:rPr>
      </w:pPr>
      <w:r w:rsidRPr="001D454B">
        <w:rPr>
          <w:sz w:val="24"/>
          <w:szCs w:val="24"/>
          <w:u w:val="single"/>
        </w:rPr>
        <w:t>SO 11-81-02 Horní Lideč – Vsetín, zavěšení kabelu 6kV na TV</w:t>
      </w:r>
    </w:p>
    <w:p w:rsidR="001D454B" w:rsidRDefault="0032275D" w:rsidP="0032275D">
      <w:pPr>
        <w:ind w:right="51" w:firstLine="709"/>
        <w:jc w:val="both"/>
        <w:rPr>
          <w:sz w:val="24"/>
          <w:szCs w:val="24"/>
        </w:rPr>
      </w:pPr>
      <w:r w:rsidRPr="0032275D">
        <w:rPr>
          <w:sz w:val="24"/>
          <w:szCs w:val="24"/>
        </w:rPr>
        <w:t xml:space="preserve">Ve stávajícím stavu není kabel 6 </w:t>
      </w:r>
      <w:proofErr w:type="spellStart"/>
      <w:r w:rsidRPr="0032275D">
        <w:rPr>
          <w:sz w:val="24"/>
          <w:szCs w:val="24"/>
        </w:rPr>
        <w:t>kV</w:t>
      </w:r>
      <w:proofErr w:type="spellEnd"/>
      <w:r w:rsidRPr="0032275D">
        <w:rPr>
          <w:sz w:val="24"/>
          <w:szCs w:val="24"/>
        </w:rPr>
        <w:t xml:space="preserve"> na trakčních podpěrách zavěšen.</w:t>
      </w:r>
    </w:p>
    <w:p w:rsidR="0032275D" w:rsidRDefault="0032275D" w:rsidP="00F418A7">
      <w:pPr>
        <w:ind w:right="51"/>
        <w:jc w:val="both"/>
        <w:rPr>
          <w:color w:val="FF0000"/>
          <w:sz w:val="24"/>
          <w:szCs w:val="24"/>
        </w:rPr>
      </w:pPr>
    </w:p>
    <w:p w:rsidR="001D454B" w:rsidRDefault="001D454B" w:rsidP="00F418A7">
      <w:pPr>
        <w:ind w:right="51"/>
        <w:jc w:val="both"/>
        <w:rPr>
          <w:sz w:val="24"/>
          <w:szCs w:val="24"/>
          <w:u w:val="single"/>
        </w:rPr>
      </w:pPr>
      <w:r w:rsidRPr="001D454B">
        <w:rPr>
          <w:sz w:val="24"/>
          <w:szCs w:val="24"/>
          <w:u w:val="single"/>
        </w:rPr>
        <w:t>SO 11-86-03 Horní Lideč – Vsetín, kabelový rozvod 6kV</w:t>
      </w:r>
    </w:p>
    <w:p w:rsidR="00F92E2A" w:rsidRPr="00026D6B" w:rsidRDefault="00F92E2A" w:rsidP="00F92E2A">
      <w:pPr>
        <w:ind w:right="51"/>
        <w:jc w:val="both"/>
        <w:rPr>
          <w:sz w:val="24"/>
          <w:szCs w:val="24"/>
        </w:rPr>
      </w:pPr>
      <w:r w:rsidRPr="00026D6B">
        <w:rPr>
          <w:sz w:val="24"/>
          <w:szCs w:val="24"/>
        </w:rPr>
        <w:t xml:space="preserve">Dotčený traťový úsek vymezený </w:t>
      </w:r>
      <w:proofErr w:type="spellStart"/>
      <w:r w:rsidRPr="00026D6B">
        <w:rPr>
          <w:sz w:val="24"/>
          <w:szCs w:val="24"/>
        </w:rPr>
        <w:t>žkm</w:t>
      </w:r>
      <w:proofErr w:type="spellEnd"/>
      <w:r w:rsidRPr="00026D6B">
        <w:rPr>
          <w:sz w:val="24"/>
          <w:szCs w:val="24"/>
        </w:rPr>
        <w:t xml:space="preserve"> 20,019 – 21,248 je elektrizován stejnosměrnou proudovou soustavou 2 DC 3 </w:t>
      </w:r>
      <w:proofErr w:type="spellStart"/>
      <w:r w:rsidRPr="00026D6B">
        <w:rPr>
          <w:sz w:val="24"/>
          <w:szCs w:val="24"/>
        </w:rPr>
        <w:t>kV</w:t>
      </w:r>
      <w:proofErr w:type="spellEnd"/>
      <w:r w:rsidRPr="00026D6B">
        <w:rPr>
          <w:sz w:val="24"/>
          <w:szCs w:val="24"/>
        </w:rPr>
        <w:t>/IT, trakční vedení je provedeno dle parametrů vzorové sestavy „J“. Jedná se o dvoukolejnou celostátní trať. Předmětný úsek systému TV byl zařazen do sestavy dlouhodobého majetku správce OŘ Ostrava, SEE Olomouc v roce 1960. Dotčený úsek TV je v působnosti OTV Vsetín.</w:t>
      </w:r>
    </w:p>
    <w:p w:rsidR="00F92E2A" w:rsidRPr="00026D6B" w:rsidRDefault="00F92E2A" w:rsidP="00F92E2A">
      <w:pPr>
        <w:ind w:right="51"/>
        <w:jc w:val="both"/>
        <w:rPr>
          <w:sz w:val="24"/>
          <w:szCs w:val="24"/>
        </w:rPr>
      </w:pPr>
      <w:r w:rsidRPr="00026D6B">
        <w:rPr>
          <w:sz w:val="24"/>
          <w:szCs w:val="24"/>
        </w:rPr>
        <w:t xml:space="preserve">Energetické napájení TV je zajištěno z TNS Ústí u Vsetína a TNS Střelná. Trakční vedení je technicky zastaralé a v současné době na hranici své životnosti. Stávající trakční stožáry jsou krátké (nemožná výšková regulace TV), silně zkorodované, na mnoha místech mají velký náklon (pospojováno lany a provizorními břevny). Lze konstatovat, že trolejové vedení již nesplňuje provozní a bezpečnostní požadavky kladené na trakční vedení. Zároveň dochází ke kritickému poklesu výšky trolejového drátu v důsledku klesání základových patek na nestabilním podloží </w:t>
      </w:r>
      <w:proofErr w:type="spellStart"/>
      <w:r w:rsidRPr="00026D6B">
        <w:rPr>
          <w:sz w:val="24"/>
          <w:szCs w:val="24"/>
        </w:rPr>
        <w:t>sváženiny</w:t>
      </w:r>
      <w:proofErr w:type="spellEnd"/>
      <w:r w:rsidRPr="00026D6B">
        <w:rPr>
          <w:sz w:val="24"/>
          <w:szCs w:val="24"/>
        </w:rPr>
        <w:t>. V dotčeném úseku je tedy evidováno statické narušení podpěr TV.</w:t>
      </w:r>
    </w:p>
    <w:p w:rsidR="001D454B" w:rsidRPr="00F92E2A" w:rsidRDefault="00F92E2A" w:rsidP="00F92E2A">
      <w:pPr>
        <w:ind w:right="51"/>
        <w:jc w:val="both"/>
        <w:rPr>
          <w:sz w:val="24"/>
          <w:szCs w:val="24"/>
        </w:rPr>
      </w:pPr>
      <w:proofErr w:type="gramStart"/>
      <w:r w:rsidRPr="00026D6B">
        <w:rPr>
          <w:sz w:val="24"/>
          <w:szCs w:val="24"/>
        </w:rPr>
        <w:t>Obě</w:t>
      </w:r>
      <w:proofErr w:type="gramEnd"/>
      <w:r w:rsidRPr="00026D6B">
        <w:rPr>
          <w:sz w:val="24"/>
          <w:szCs w:val="24"/>
        </w:rPr>
        <w:t xml:space="preserve"> traťové koleje TK </w:t>
      </w:r>
      <w:proofErr w:type="gramStart"/>
      <w:r w:rsidRPr="00026D6B">
        <w:rPr>
          <w:sz w:val="24"/>
          <w:szCs w:val="24"/>
        </w:rPr>
        <w:t>č. 1 a 2 v jsou</w:t>
      </w:r>
      <w:proofErr w:type="gramEnd"/>
      <w:r w:rsidRPr="00026D6B">
        <w:rPr>
          <w:sz w:val="24"/>
          <w:szCs w:val="24"/>
        </w:rPr>
        <w:t xml:space="preserve"> předmětném úseku trati </w:t>
      </w:r>
      <w:proofErr w:type="spellStart"/>
      <w:r w:rsidRPr="00026D6B">
        <w:rPr>
          <w:sz w:val="24"/>
          <w:szCs w:val="24"/>
        </w:rPr>
        <w:t>zatrolejovány</w:t>
      </w:r>
      <w:proofErr w:type="spellEnd"/>
      <w:r w:rsidRPr="00026D6B">
        <w:rPr>
          <w:sz w:val="24"/>
          <w:szCs w:val="24"/>
        </w:rPr>
        <w:t xml:space="preserve"> hlavní sestavou bez přídavného lana. Trolejový drát je použit průřezu 150 mm</w:t>
      </w:r>
      <w:r w:rsidRPr="00F92E2A">
        <w:rPr>
          <w:sz w:val="24"/>
          <w:szCs w:val="24"/>
        </w:rPr>
        <w:t>2</w:t>
      </w:r>
      <w:r w:rsidRPr="00026D6B">
        <w:rPr>
          <w:sz w:val="24"/>
          <w:szCs w:val="24"/>
        </w:rPr>
        <w:t xml:space="preserve"> </w:t>
      </w:r>
      <w:proofErr w:type="spellStart"/>
      <w:r w:rsidRPr="00026D6B">
        <w:rPr>
          <w:sz w:val="24"/>
          <w:szCs w:val="24"/>
        </w:rPr>
        <w:t>Cu</w:t>
      </w:r>
      <w:proofErr w:type="spellEnd"/>
      <w:r w:rsidRPr="00026D6B">
        <w:rPr>
          <w:sz w:val="24"/>
          <w:szCs w:val="24"/>
        </w:rPr>
        <w:t xml:space="preserve"> a nosné lano 120 mm</w:t>
      </w:r>
      <w:r w:rsidRPr="00F92E2A">
        <w:rPr>
          <w:sz w:val="24"/>
          <w:szCs w:val="24"/>
        </w:rPr>
        <w:t>2</w:t>
      </w:r>
      <w:r w:rsidRPr="00026D6B">
        <w:rPr>
          <w:sz w:val="24"/>
          <w:szCs w:val="24"/>
        </w:rPr>
        <w:t xml:space="preserve"> </w:t>
      </w:r>
      <w:proofErr w:type="spellStart"/>
      <w:r w:rsidRPr="00026D6B">
        <w:rPr>
          <w:sz w:val="24"/>
          <w:szCs w:val="24"/>
        </w:rPr>
        <w:t>Cu</w:t>
      </w:r>
      <w:proofErr w:type="spellEnd"/>
      <w:r w:rsidRPr="00026D6B">
        <w:rPr>
          <w:sz w:val="24"/>
          <w:szCs w:val="24"/>
        </w:rPr>
        <w:t>, nástavky ke kotvení jsou provedeny lanem 70mm</w:t>
      </w:r>
      <w:r w:rsidRPr="00F92E2A">
        <w:rPr>
          <w:sz w:val="24"/>
          <w:szCs w:val="24"/>
        </w:rPr>
        <w:t>2</w:t>
      </w:r>
      <w:r w:rsidRPr="00026D6B">
        <w:rPr>
          <w:sz w:val="24"/>
          <w:szCs w:val="24"/>
        </w:rPr>
        <w:t xml:space="preserve"> Bz. Systém trakčního vedení je na hlavních kolejích plně kompenzovaný se stálým tahem v troleji a nosném laně 15kN. Podél obou kolejí je nataženo zesilovací vedení 1x240 mm</w:t>
      </w:r>
      <w:r w:rsidRPr="00F92E2A">
        <w:rPr>
          <w:sz w:val="24"/>
          <w:szCs w:val="24"/>
        </w:rPr>
        <w:t>2</w:t>
      </w:r>
      <w:r w:rsidRPr="00026D6B">
        <w:rPr>
          <w:sz w:val="24"/>
          <w:szCs w:val="24"/>
        </w:rPr>
        <w:t xml:space="preserve"> </w:t>
      </w:r>
      <w:proofErr w:type="spellStart"/>
      <w:r w:rsidRPr="00026D6B">
        <w:rPr>
          <w:sz w:val="24"/>
          <w:szCs w:val="24"/>
        </w:rPr>
        <w:t>AlFe</w:t>
      </w:r>
      <w:proofErr w:type="spellEnd"/>
      <w:r w:rsidRPr="00026D6B">
        <w:rPr>
          <w:sz w:val="24"/>
          <w:szCs w:val="24"/>
        </w:rPr>
        <w:t xml:space="preserve">. Ochrana před nebezpečným dotykovým napětím je zde provedena pomocí individuálního ukolejnění, které je taktéž původní a na hranici své životnosti. V současné době je z důvodu zachování provozuschopnosti řešen havarijní stav zadáním a realizací dílčí opravné práce, jejímž účelem je výstavba dvou nových trakčních podpěr s krakorci u kol. </w:t>
      </w:r>
      <w:proofErr w:type="gramStart"/>
      <w:r w:rsidRPr="00026D6B">
        <w:rPr>
          <w:sz w:val="24"/>
          <w:szCs w:val="24"/>
        </w:rPr>
        <w:t xml:space="preserve">č.2, </w:t>
      </w:r>
      <w:proofErr w:type="spellStart"/>
      <w:r w:rsidRPr="00026D6B">
        <w:rPr>
          <w:sz w:val="24"/>
          <w:szCs w:val="24"/>
        </w:rPr>
        <w:t>ozn</w:t>
      </w:r>
      <w:proofErr w:type="spellEnd"/>
      <w:proofErr w:type="gramEnd"/>
      <w:r w:rsidRPr="00026D6B">
        <w:rPr>
          <w:sz w:val="24"/>
          <w:szCs w:val="24"/>
        </w:rPr>
        <w:t xml:space="preserve">. 36 a 36A, na kterých budou zavěšeny sestavy TV obou kolejí v nejvíce kritickém úseku </w:t>
      </w:r>
      <w:proofErr w:type="spellStart"/>
      <w:r w:rsidRPr="00026D6B">
        <w:rPr>
          <w:sz w:val="24"/>
          <w:szCs w:val="24"/>
        </w:rPr>
        <w:t>sváženiny</w:t>
      </w:r>
      <w:proofErr w:type="spellEnd"/>
      <w:r w:rsidRPr="00026D6B">
        <w:rPr>
          <w:sz w:val="24"/>
          <w:szCs w:val="24"/>
        </w:rPr>
        <w:t xml:space="preserve"> (zároveň také demontáž původních stožárů č. 35, 36) vč. úpravy systému TV. V rámci opravné práce dojde také k dílčí úpravě odvodnění a sanaci vlastního násypového tělesa koleje č. 2.</w:t>
      </w:r>
    </w:p>
    <w:p w:rsidR="001D454B" w:rsidRDefault="001D454B" w:rsidP="00F418A7">
      <w:pPr>
        <w:ind w:right="51"/>
        <w:jc w:val="both"/>
        <w:rPr>
          <w:color w:val="FF0000"/>
          <w:sz w:val="24"/>
          <w:szCs w:val="24"/>
        </w:rPr>
      </w:pPr>
    </w:p>
    <w:p w:rsidR="001D454B" w:rsidRPr="001D454B" w:rsidRDefault="001D454B" w:rsidP="00F418A7">
      <w:pPr>
        <w:ind w:right="51"/>
        <w:jc w:val="both"/>
        <w:rPr>
          <w:sz w:val="24"/>
          <w:szCs w:val="24"/>
          <w:u w:val="single"/>
        </w:rPr>
      </w:pPr>
      <w:r w:rsidRPr="001D454B">
        <w:rPr>
          <w:sz w:val="24"/>
          <w:szCs w:val="24"/>
          <w:u w:val="single"/>
        </w:rPr>
        <w:t>SO 11-87-01 Horní Lideč – Vsetín, ukolejnění</w:t>
      </w:r>
    </w:p>
    <w:p w:rsidR="001D454B" w:rsidRDefault="0032275D" w:rsidP="0032275D">
      <w:pPr>
        <w:ind w:right="51" w:firstLine="709"/>
        <w:jc w:val="both"/>
        <w:rPr>
          <w:sz w:val="24"/>
          <w:szCs w:val="24"/>
        </w:rPr>
      </w:pPr>
      <w:r w:rsidRPr="0032275D">
        <w:rPr>
          <w:sz w:val="24"/>
          <w:szCs w:val="24"/>
        </w:rPr>
        <w:t>Ochrana před nebezpečným dotykovým napětím je zde provedena pomocí individuálního nepřímého ukolejnění, vloženého zařízení pro omezení napětí – opakovatelná průrazka, které je taktéž původní a na hranici své životnosti.</w:t>
      </w:r>
    </w:p>
    <w:p w:rsidR="00F1033C" w:rsidRDefault="00F1033C" w:rsidP="0032275D">
      <w:pPr>
        <w:ind w:right="51" w:firstLine="709"/>
        <w:jc w:val="both"/>
        <w:rPr>
          <w:sz w:val="24"/>
          <w:szCs w:val="24"/>
        </w:rPr>
      </w:pPr>
    </w:p>
    <w:p w:rsidR="001D454B" w:rsidRPr="001D454B" w:rsidRDefault="001D454B" w:rsidP="00F418A7">
      <w:pPr>
        <w:ind w:right="51"/>
        <w:jc w:val="both"/>
        <w:rPr>
          <w:i/>
          <w:color w:val="FF0000"/>
          <w:sz w:val="24"/>
          <w:szCs w:val="24"/>
        </w:rPr>
      </w:pPr>
      <w:r w:rsidRPr="001D454B">
        <w:rPr>
          <w:i/>
          <w:sz w:val="24"/>
          <w:szCs w:val="24"/>
        </w:rPr>
        <w:lastRenderedPageBreak/>
        <w:t>b) popis koncepce navrženého řešení</w:t>
      </w:r>
    </w:p>
    <w:p w:rsidR="001D454B" w:rsidRDefault="001D454B" w:rsidP="00F418A7">
      <w:pPr>
        <w:ind w:right="51"/>
        <w:jc w:val="both"/>
        <w:rPr>
          <w:sz w:val="24"/>
          <w:szCs w:val="24"/>
          <w:u w:val="single"/>
        </w:rPr>
      </w:pPr>
    </w:p>
    <w:p w:rsidR="001D454B" w:rsidRDefault="001D454B" w:rsidP="00F418A7">
      <w:pPr>
        <w:ind w:right="51"/>
        <w:jc w:val="both"/>
        <w:rPr>
          <w:sz w:val="24"/>
          <w:szCs w:val="24"/>
          <w:u w:val="single"/>
        </w:rPr>
      </w:pPr>
      <w:r w:rsidRPr="001D454B">
        <w:rPr>
          <w:sz w:val="24"/>
          <w:szCs w:val="24"/>
          <w:u w:val="single"/>
        </w:rPr>
        <w:t>SO 11-10-01 Horní Lideč – Vsetín, železniční svršek, SO 11-11-01 Horní Lideč – Vsetín, železniční spodek</w:t>
      </w:r>
    </w:p>
    <w:p w:rsidR="001D454B" w:rsidRDefault="001D454B" w:rsidP="001D454B">
      <w:pPr>
        <w:ind w:right="51" w:firstLine="426"/>
        <w:jc w:val="both"/>
        <w:rPr>
          <w:sz w:val="24"/>
          <w:szCs w:val="24"/>
        </w:rPr>
      </w:pPr>
      <w:r w:rsidRPr="00F92828">
        <w:rPr>
          <w:sz w:val="24"/>
          <w:szCs w:val="24"/>
        </w:rPr>
        <w:t>Železniční svršek v hlavních kolejích bude tvořen standardním kolejovým roštem z kolejnic 60 E2, s </w:t>
      </w:r>
      <w:proofErr w:type="spellStart"/>
      <w:r w:rsidRPr="00F92828">
        <w:rPr>
          <w:sz w:val="24"/>
          <w:szCs w:val="24"/>
        </w:rPr>
        <w:t>bezpodkladnicovým</w:t>
      </w:r>
      <w:proofErr w:type="spellEnd"/>
      <w:r w:rsidRPr="00F92828">
        <w:rPr>
          <w:sz w:val="24"/>
          <w:szCs w:val="24"/>
        </w:rPr>
        <w:t xml:space="preserve"> pružným upevněním uloženým ve standardním kolejovém loži. Konstrukce železničního svršku zajistí bezpečnou jízdu drážního vozidla při největší stanovené hmotnosti na nápravu 22,5t pro třídu zatížitelnosti D4, průchodnosti průjezdného průřezu Z-GC a maximální rychlosti jízdy. Koleje budou svařeny v bezstykovou kolej.</w:t>
      </w:r>
      <w:r w:rsidRPr="00553555">
        <w:rPr>
          <w:sz w:val="24"/>
          <w:szCs w:val="24"/>
        </w:rPr>
        <w:t xml:space="preserve"> </w:t>
      </w:r>
      <w:r w:rsidRPr="00F92828">
        <w:rPr>
          <w:sz w:val="24"/>
          <w:szCs w:val="24"/>
        </w:rPr>
        <w:t>Navržená osová vzdálenost mezi rekonstruovanými kolejemi je 4,0 m.</w:t>
      </w:r>
    </w:p>
    <w:p w:rsidR="001D454B" w:rsidRDefault="00116BA9" w:rsidP="001D454B">
      <w:pPr>
        <w:ind w:right="51" w:firstLine="426"/>
        <w:jc w:val="both"/>
        <w:rPr>
          <w:sz w:val="24"/>
        </w:rPr>
      </w:pPr>
      <w:r>
        <w:rPr>
          <w:sz w:val="24"/>
        </w:rPr>
        <w:t>V</w:t>
      </w:r>
      <w:r w:rsidR="001D454B">
        <w:rPr>
          <w:sz w:val="24"/>
        </w:rPr>
        <w:t xml:space="preserve">ýchozí návrh sanace žel. </w:t>
      </w:r>
      <w:proofErr w:type="gramStart"/>
      <w:r w:rsidR="001D454B">
        <w:rPr>
          <w:sz w:val="24"/>
        </w:rPr>
        <w:t>spodku</w:t>
      </w:r>
      <w:proofErr w:type="gramEnd"/>
      <w:r w:rsidR="001D454B">
        <w:rPr>
          <w:sz w:val="24"/>
        </w:rPr>
        <w:t xml:space="preserve"> </w:t>
      </w:r>
      <w:r>
        <w:rPr>
          <w:sz w:val="24"/>
        </w:rPr>
        <w:t>je</w:t>
      </w:r>
      <w:r w:rsidR="001D454B">
        <w:rPr>
          <w:sz w:val="24"/>
        </w:rPr>
        <w:t xml:space="preserve"> z</w:t>
      </w:r>
      <w:r w:rsidR="001D454B" w:rsidRPr="009B6540">
        <w:rPr>
          <w:sz w:val="24"/>
        </w:rPr>
        <w:t xml:space="preserve">ajištění stávajícího drážního tělesa zpevněním podloží štěrkovými pilíři a zajištění stability líce svahu </w:t>
      </w:r>
      <w:proofErr w:type="spellStart"/>
      <w:r w:rsidR="001D454B" w:rsidRPr="009B6540">
        <w:rPr>
          <w:sz w:val="24"/>
        </w:rPr>
        <w:t>geobuňkovou</w:t>
      </w:r>
      <w:proofErr w:type="spellEnd"/>
      <w:r w:rsidR="001D454B" w:rsidRPr="009B6540">
        <w:rPr>
          <w:sz w:val="24"/>
        </w:rPr>
        <w:t xml:space="preserve"> sestavou</w:t>
      </w:r>
      <w:r w:rsidR="001D454B" w:rsidRPr="00FD670D">
        <w:rPr>
          <w:sz w:val="24"/>
        </w:rPr>
        <w:t>.</w:t>
      </w:r>
      <w:r w:rsidR="001D454B">
        <w:rPr>
          <w:sz w:val="24"/>
        </w:rPr>
        <w:t xml:space="preserve"> Dále budou zřízeny konstrukční vrstvy a funkční odvodnění v celém rekonstruovaném úseku.</w:t>
      </w:r>
    </w:p>
    <w:p w:rsidR="0071263C" w:rsidRDefault="0071263C" w:rsidP="001D454B">
      <w:pPr>
        <w:ind w:right="51" w:firstLine="426"/>
        <w:jc w:val="both"/>
        <w:rPr>
          <w:color w:val="FF0000"/>
          <w:sz w:val="24"/>
          <w:szCs w:val="24"/>
        </w:rPr>
      </w:pPr>
    </w:p>
    <w:p w:rsidR="00B55620" w:rsidRPr="00B55620" w:rsidRDefault="00B55620" w:rsidP="00B55620">
      <w:pPr>
        <w:ind w:right="51"/>
        <w:jc w:val="both"/>
        <w:rPr>
          <w:sz w:val="24"/>
          <w:szCs w:val="24"/>
          <w:u w:val="single"/>
        </w:rPr>
      </w:pPr>
      <w:r w:rsidRPr="00B55620">
        <w:rPr>
          <w:sz w:val="24"/>
          <w:szCs w:val="24"/>
          <w:u w:val="single"/>
        </w:rPr>
        <w:t>SO 11-14-01   Horní Lideč – Vsetín, výstroj trati</w:t>
      </w:r>
    </w:p>
    <w:p w:rsidR="00B55620" w:rsidRPr="00B55620" w:rsidRDefault="00B55620" w:rsidP="00B55620">
      <w:pPr>
        <w:pStyle w:val="TextTZ"/>
        <w:rPr>
          <w:rFonts w:ascii="Times New Roman" w:hAnsi="Times New Roman"/>
          <w:sz w:val="24"/>
        </w:rPr>
      </w:pPr>
      <w:r w:rsidRPr="00B55620">
        <w:rPr>
          <w:rFonts w:ascii="Times New Roman" w:hAnsi="Times New Roman"/>
          <w:sz w:val="24"/>
        </w:rPr>
        <w:t>Stávající výstroj trati bude demontována.</w:t>
      </w:r>
    </w:p>
    <w:p w:rsidR="00B55620" w:rsidRPr="00B55620" w:rsidRDefault="00B55620" w:rsidP="00B55620">
      <w:pPr>
        <w:pStyle w:val="TextTZ"/>
        <w:rPr>
          <w:rFonts w:ascii="Times New Roman" w:hAnsi="Times New Roman"/>
          <w:sz w:val="24"/>
        </w:rPr>
      </w:pPr>
      <w:r w:rsidRPr="00B55620">
        <w:rPr>
          <w:rFonts w:ascii="Times New Roman" w:hAnsi="Times New Roman"/>
          <w:sz w:val="24"/>
        </w:rPr>
        <w:t>Nově budou umístěny tabulové staničníky na sloupy trakčního vedení a návěst „Vlak se blíží k zastávce“.</w:t>
      </w:r>
    </w:p>
    <w:p w:rsidR="00B55620" w:rsidRPr="00B55620" w:rsidRDefault="00B55620" w:rsidP="00B55620">
      <w:pPr>
        <w:pStyle w:val="TextTZ"/>
        <w:rPr>
          <w:rFonts w:ascii="Times New Roman" w:hAnsi="Times New Roman"/>
          <w:sz w:val="24"/>
        </w:rPr>
      </w:pPr>
      <w:r w:rsidRPr="00B55620">
        <w:rPr>
          <w:rFonts w:ascii="Times New Roman" w:hAnsi="Times New Roman"/>
          <w:sz w:val="24"/>
        </w:rPr>
        <w:t xml:space="preserve">GPK je navrženo na rychlostní profily v hlavních kolejích č. 1 a 2 v100 = 80 km/h (stávající stav), v100* = 85 km/h, v130* = 90 km/h, v150* = </w:t>
      </w:r>
      <w:proofErr w:type="spellStart"/>
      <w:r w:rsidRPr="00B55620">
        <w:rPr>
          <w:rFonts w:ascii="Times New Roman" w:hAnsi="Times New Roman"/>
          <w:sz w:val="24"/>
        </w:rPr>
        <w:t>vk</w:t>
      </w:r>
      <w:proofErr w:type="spellEnd"/>
      <w:r w:rsidRPr="00B55620">
        <w:rPr>
          <w:rFonts w:ascii="Times New Roman" w:hAnsi="Times New Roman"/>
          <w:sz w:val="24"/>
        </w:rPr>
        <w:t xml:space="preserve">* = 90/95 km/h – *výhledové parametry. V celém úseku bude ponechána stávající rychlost v100=80 km/h a pro hnací vozidla skupiny přechodnosti 3 je v=70 km/h (stávající </w:t>
      </w:r>
      <w:proofErr w:type="spellStart"/>
      <w:r w:rsidRPr="00B55620">
        <w:rPr>
          <w:rFonts w:ascii="Times New Roman" w:hAnsi="Times New Roman"/>
          <w:sz w:val="24"/>
        </w:rPr>
        <w:t>rychlostníky</w:t>
      </w:r>
      <w:proofErr w:type="spellEnd"/>
      <w:r w:rsidRPr="00B55620">
        <w:rPr>
          <w:rFonts w:ascii="Times New Roman" w:hAnsi="Times New Roman"/>
          <w:sz w:val="24"/>
        </w:rPr>
        <w:t xml:space="preserve"> se nachází mimo úsek řešený v této dokumentaci). *Výhledové rychlostní profily budou zavedeny po uvedení ETCS do provozu.</w:t>
      </w:r>
    </w:p>
    <w:p w:rsidR="00B55620" w:rsidRPr="00B55620" w:rsidRDefault="00B55620" w:rsidP="00B55620">
      <w:pPr>
        <w:pStyle w:val="TextTZ"/>
        <w:rPr>
          <w:rFonts w:ascii="Times New Roman" w:hAnsi="Times New Roman"/>
          <w:sz w:val="24"/>
        </w:rPr>
      </w:pPr>
      <w:r w:rsidRPr="00B55620">
        <w:rPr>
          <w:rFonts w:ascii="Times New Roman" w:hAnsi="Times New Roman"/>
          <w:sz w:val="24"/>
        </w:rPr>
        <w:t>V rámci oprav OŘ budou opraveny navazující úseky (před a za řešeným úsekem), jejichž realizace by měla probíhat ve stejném termínu jako tato stavba. Návrhové výhledové rychlosti jsou v těchto navazujících úsecích stejné, jako v úseku řešeném v této dokumentaci.</w:t>
      </w:r>
    </w:p>
    <w:p w:rsidR="00B55620" w:rsidRDefault="00B55620" w:rsidP="00B55620">
      <w:pPr>
        <w:ind w:right="51"/>
        <w:jc w:val="both"/>
        <w:rPr>
          <w:sz w:val="24"/>
        </w:rPr>
      </w:pPr>
      <w:r w:rsidRPr="00B55620">
        <w:rPr>
          <w:sz w:val="24"/>
        </w:rPr>
        <w:t xml:space="preserve">Nově v tomto řešeném úseku nebudou instalovány žádné </w:t>
      </w:r>
      <w:proofErr w:type="spellStart"/>
      <w:r w:rsidRPr="00B55620">
        <w:rPr>
          <w:sz w:val="24"/>
        </w:rPr>
        <w:t>rychlostníky</w:t>
      </w:r>
      <w:proofErr w:type="spellEnd"/>
      <w:r w:rsidRPr="00B55620">
        <w:rPr>
          <w:sz w:val="24"/>
        </w:rPr>
        <w:t xml:space="preserve">. *Po uvedení ETCS do provozu budou umístěny nové </w:t>
      </w:r>
      <w:proofErr w:type="spellStart"/>
      <w:r w:rsidRPr="00B55620">
        <w:rPr>
          <w:sz w:val="24"/>
        </w:rPr>
        <w:t>rychlostníky</w:t>
      </w:r>
      <w:proofErr w:type="spellEnd"/>
      <w:r w:rsidRPr="00B55620">
        <w:rPr>
          <w:sz w:val="24"/>
        </w:rPr>
        <w:t xml:space="preserve"> se zvýšenými rychlostmi mimo úsek řešený v této dokumentaci.</w:t>
      </w:r>
    </w:p>
    <w:p w:rsidR="00A70481" w:rsidRDefault="00A70481" w:rsidP="00B55620">
      <w:pPr>
        <w:ind w:right="51"/>
        <w:jc w:val="both"/>
        <w:rPr>
          <w:sz w:val="24"/>
          <w:szCs w:val="24"/>
          <w:u w:val="single"/>
        </w:rPr>
      </w:pPr>
    </w:p>
    <w:p w:rsidR="0071263C" w:rsidRDefault="0071263C" w:rsidP="0071263C">
      <w:pPr>
        <w:ind w:right="51"/>
        <w:jc w:val="both"/>
        <w:rPr>
          <w:sz w:val="24"/>
          <w:szCs w:val="24"/>
          <w:u w:val="single"/>
        </w:rPr>
      </w:pPr>
      <w:r w:rsidRPr="001D454B">
        <w:rPr>
          <w:sz w:val="24"/>
          <w:szCs w:val="24"/>
          <w:u w:val="single"/>
        </w:rPr>
        <w:t xml:space="preserve">SO 11-20-01   Horní Lideč – Vsetín, žel. </w:t>
      </w:r>
      <w:proofErr w:type="gramStart"/>
      <w:r w:rsidRPr="001D454B">
        <w:rPr>
          <w:sz w:val="24"/>
          <w:szCs w:val="24"/>
          <w:u w:val="single"/>
        </w:rPr>
        <w:t>most</w:t>
      </w:r>
      <w:proofErr w:type="gramEnd"/>
      <w:r w:rsidRPr="001D454B">
        <w:rPr>
          <w:sz w:val="24"/>
          <w:szCs w:val="24"/>
          <w:u w:val="single"/>
        </w:rPr>
        <w:t xml:space="preserve"> v km 20,814</w:t>
      </w:r>
    </w:p>
    <w:p w:rsidR="003652BF" w:rsidRDefault="003652BF" w:rsidP="003652BF">
      <w:pPr>
        <w:ind w:right="51" w:firstLine="426"/>
        <w:jc w:val="both"/>
        <w:rPr>
          <w:sz w:val="24"/>
          <w:szCs w:val="24"/>
        </w:rPr>
      </w:pPr>
      <w:r>
        <w:rPr>
          <w:sz w:val="24"/>
          <w:szCs w:val="24"/>
        </w:rPr>
        <w:t xml:space="preserve">Stávající stav klenbového mostu je hodnocen v mostní prohlídce jako K1 a S1, do mostní konstrukce se v důsledku jejího dobrého stavu stavebně nezasahuje. </w:t>
      </w:r>
    </w:p>
    <w:p w:rsidR="0071263C" w:rsidRDefault="003652BF" w:rsidP="003652BF">
      <w:pPr>
        <w:ind w:right="51"/>
        <w:jc w:val="both"/>
        <w:rPr>
          <w:sz w:val="24"/>
          <w:szCs w:val="24"/>
        </w:rPr>
      </w:pPr>
      <w:r>
        <w:rPr>
          <w:sz w:val="24"/>
          <w:szCs w:val="24"/>
        </w:rPr>
        <w:t>Vzhledem k nežádoucímu prosakování vody do nosné konstrukce mostu, zde bude provedena plovoucí izolace pro zamezení dalšího průsaku vody do mostní konstrukce z železničního tělesa.</w:t>
      </w:r>
    </w:p>
    <w:p w:rsidR="003652BF" w:rsidRDefault="003652BF" w:rsidP="003652BF">
      <w:pPr>
        <w:ind w:right="51"/>
        <w:jc w:val="both"/>
        <w:rPr>
          <w:color w:val="FF0000"/>
          <w:sz w:val="24"/>
          <w:szCs w:val="24"/>
        </w:rPr>
      </w:pPr>
    </w:p>
    <w:p w:rsidR="0071263C" w:rsidRDefault="0071263C" w:rsidP="0071263C">
      <w:pPr>
        <w:ind w:right="51"/>
        <w:jc w:val="both"/>
        <w:rPr>
          <w:sz w:val="24"/>
          <w:szCs w:val="24"/>
          <w:u w:val="single"/>
        </w:rPr>
      </w:pPr>
      <w:r w:rsidRPr="001D454B">
        <w:rPr>
          <w:sz w:val="24"/>
          <w:szCs w:val="24"/>
          <w:u w:val="single"/>
        </w:rPr>
        <w:t>SO 11-21-01   Horní Lideč – Vsetín, propustek v km 20,385</w:t>
      </w:r>
    </w:p>
    <w:p w:rsidR="0071263C" w:rsidRDefault="00E16C7F" w:rsidP="003652BF">
      <w:pPr>
        <w:ind w:right="51" w:firstLine="709"/>
        <w:jc w:val="both"/>
        <w:rPr>
          <w:color w:val="FF0000"/>
          <w:sz w:val="24"/>
          <w:szCs w:val="24"/>
        </w:rPr>
      </w:pPr>
      <w:r>
        <w:rPr>
          <w:sz w:val="24"/>
          <w:szCs w:val="24"/>
        </w:rPr>
        <w:t xml:space="preserve">V novém stavu bude stávající trubní železobetonový propustek světlosti DN 1000 mm nahrazen novým profilu DN 1200 mm. Vtok bude vydlážděný lomovým kamenem do betonu a dlažba bude olemována prahy. Na vtoku do propustku je čelně zaústěna stávající odtoková trasa z výše položeného svahu, zleva a zprava je do odláždění a dále do propustku zaústěno odvodnění železničního tělesa. Železobetonové čelo na vtoku bude opatřeno </w:t>
      </w:r>
      <w:proofErr w:type="spellStart"/>
      <w:r>
        <w:rPr>
          <w:sz w:val="24"/>
          <w:szCs w:val="24"/>
        </w:rPr>
        <w:t>třímadlovým</w:t>
      </w:r>
      <w:proofErr w:type="spellEnd"/>
      <w:r>
        <w:rPr>
          <w:sz w:val="24"/>
          <w:szCs w:val="24"/>
        </w:rPr>
        <w:t xml:space="preserve"> zábradlím výšky 1100 mm. Výtok propustku bude zaústěn do stávající železobetonové šachty, prostup do šachty bude rozšířen na nový profil trouby DN1200. Odtud odvedení vody dále pokračuje do dalších šachet a na konci je zaústěn do toku Senice.</w:t>
      </w:r>
    </w:p>
    <w:p w:rsidR="0071263C" w:rsidRDefault="0071263C" w:rsidP="0071263C">
      <w:pPr>
        <w:ind w:right="51"/>
        <w:jc w:val="both"/>
        <w:rPr>
          <w:color w:val="FF0000"/>
          <w:sz w:val="24"/>
          <w:szCs w:val="24"/>
        </w:rPr>
      </w:pPr>
    </w:p>
    <w:p w:rsidR="0071263C" w:rsidRDefault="0071263C" w:rsidP="0071263C">
      <w:pPr>
        <w:ind w:right="51"/>
        <w:jc w:val="both"/>
        <w:rPr>
          <w:sz w:val="24"/>
          <w:szCs w:val="24"/>
          <w:u w:val="single"/>
        </w:rPr>
      </w:pPr>
      <w:r w:rsidRPr="001D454B">
        <w:rPr>
          <w:sz w:val="24"/>
          <w:szCs w:val="24"/>
          <w:u w:val="single"/>
        </w:rPr>
        <w:lastRenderedPageBreak/>
        <w:t>SO 11-81-01 Horní Lideč – Vsetín, trakční vedení</w:t>
      </w:r>
    </w:p>
    <w:p w:rsidR="00CA5EFB" w:rsidRPr="00CA5EFB" w:rsidRDefault="00CA5EFB" w:rsidP="00CA5EFB">
      <w:pPr>
        <w:ind w:right="51" w:firstLine="709"/>
        <w:jc w:val="both"/>
        <w:rPr>
          <w:sz w:val="24"/>
          <w:szCs w:val="24"/>
        </w:rPr>
      </w:pPr>
      <w:r w:rsidRPr="00CA5EFB">
        <w:rPr>
          <w:sz w:val="24"/>
          <w:szCs w:val="24"/>
        </w:rPr>
        <w:t xml:space="preserve">V celém dotčeném úseku bude provedena kompletní rekonstrukce a modernizace trakčního vedení od staničních stožárů 79-80 </w:t>
      </w:r>
      <w:proofErr w:type="spellStart"/>
      <w:r w:rsidRPr="00CA5EFB">
        <w:rPr>
          <w:sz w:val="24"/>
          <w:szCs w:val="24"/>
        </w:rPr>
        <w:t>žst</w:t>
      </w:r>
      <w:proofErr w:type="spellEnd"/>
      <w:r w:rsidRPr="00CA5EFB">
        <w:rPr>
          <w:sz w:val="24"/>
          <w:szCs w:val="24"/>
        </w:rPr>
        <w:t xml:space="preserve">. Horní Lideč (km 20,040, celé elektrické dělení) po traťové stožáry 51A-52A (km 21,203, navázání na realizovanou stavbu (Odstranění propadu rychlosti …). Budou navrženy nové základy, stožáry, vodiče, v souběhu se stavbou Konverze Statní hranice Slovenská republika (Střelná) – Vsetín (mimo) pro trakční soustavu AC 25kV, 50 Hz. V návrhu bude použitá sestava trolejového drátu a nosného lana o průřezech 100+50 mm2 a stávající zesilovací vedení 1x240 mm2 </w:t>
      </w:r>
      <w:proofErr w:type="spellStart"/>
      <w:r w:rsidRPr="00CA5EFB">
        <w:rPr>
          <w:sz w:val="24"/>
          <w:szCs w:val="24"/>
        </w:rPr>
        <w:t>AlFe</w:t>
      </w:r>
      <w:proofErr w:type="spellEnd"/>
      <w:r w:rsidRPr="00CA5EFB">
        <w:rPr>
          <w:sz w:val="24"/>
          <w:szCs w:val="24"/>
        </w:rPr>
        <w:t xml:space="preserve"> bude demontováno bez náhrady. Tyto nové systémy TV budou navrženy až do mechanického dělení v km 22,000 za zastávkou Lidečko ves.</w:t>
      </w:r>
    </w:p>
    <w:p w:rsidR="00CA5EFB" w:rsidRPr="00CA5EFB" w:rsidRDefault="00CA5EFB" w:rsidP="00CA5EFB">
      <w:pPr>
        <w:ind w:right="51"/>
        <w:jc w:val="both"/>
        <w:rPr>
          <w:sz w:val="24"/>
          <w:szCs w:val="24"/>
        </w:rPr>
      </w:pPr>
      <w:r w:rsidRPr="00CA5EFB">
        <w:rPr>
          <w:sz w:val="24"/>
          <w:szCs w:val="24"/>
        </w:rPr>
        <w:t xml:space="preserve">Založení základů trakčních podpěr bude navrženo na </w:t>
      </w:r>
      <w:proofErr w:type="spellStart"/>
      <w:r w:rsidRPr="00CA5EFB">
        <w:rPr>
          <w:sz w:val="24"/>
          <w:szCs w:val="24"/>
        </w:rPr>
        <w:t>mikropiloty</w:t>
      </w:r>
      <w:proofErr w:type="spellEnd"/>
      <w:r w:rsidRPr="00CA5EFB">
        <w:rPr>
          <w:sz w:val="24"/>
          <w:szCs w:val="24"/>
        </w:rPr>
        <w:t xml:space="preserve"> délky 7 – 8 m o průměru trubek 89/12 mm, podle typu trakčního stožáru v celé délce dotčeného úseku. </w:t>
      </w:r>
    </w:p>
    <w:p w:rsidR="00CA5EFB" w:rsidRPr="00CA5EFB" w:rsidRDefault="00CA5EFB" w:rsidP="00CA5EFB">
      <w:pPr>
        <w:ind w:right="51"/>
        <w:jc w:val="both"/>
        <w:rPr>
          <w:sz w:val="24"/>
          <w:szCs w:val="24"/>
        </w:rPr>
      </w:pPr>
      <w:r w:rsidRPr="00CA5EFB">
        <w:rPr>
          <w:sz w:val="24"/>
          <w:szCs w:val="24"/>
        </w:rPr>
        <w:t>Mimo rozsah kolejových úprav je návrh TV řešen v návaznosti na výhledovou GPK, s výhledovým návrhem železničního spodku především u koleje č. 2.</w:t>
      </w:r>
    </w:p>
    <w:p w:rsidR="0071263C" w:rsidRDefault="0071263C" w:rsidP="0071263C">
      <w:pPr>
        <w:ind w:right="51"/>
        <w:jc w:val="both"/>
        <w:rPr>
          <w:color w:val="FF0000"/>
          <w:sz w:val="24"/>
          <w:szCs w:val="24"/>
        </w:rPr>
      </w:pPr>
    </w:p>
    <w:p w:rsidR="0071263C" w:rsidRDefault="0071263C" w:rsidP="0071263C">
      <w:pPr>
        <w:ind w:right="51"/>
        <w:jc w:val="both"/>
        <w:rPr>
          <w:sz w:val="24"/>
          <w:szCs w:val="24"/>
          <w:u w:val="single"/>
        </w:rPr>
      </w:pPr>
      <w:r w:rsidRPr="001D454B">
        <w:rPr>
          <w:sz w:val="24"/>
          <w:szCs w:val="24"/>
          <w:u w:val="single"/>
        </w:rPr>
        <w:t>SO 11-81-02 Horní Lideč – Vsetín, zavěšení kabelu 6kV na TV</w:t>
      </w:r>
    </w:p>
    <w:p w:rsidR="00CA5EFB" w:rsidRPr="00CA5EFB" w:rsidRDefault="00CA5EFB" w:rsidP="00CA5EFB">
      <w:pPr>
        <w:ind w:right="51" w:firstLine="709"/>
        <w:jc w:val="both"/>
        <w:rPr>
          <w:sz w:val="24"/>
          <w:szCs w:val="24"/>
        </w:rPr>
      </w:pPr>
      <w:r w:rsidRPr="00CA5EFB">
        <w:rPr>
          <w:sz w:val="24"/>
          <w:szCs w:val="24"/>
        </w:rPr>
        <w:t xml:space="preserve">Stavební objekt řeší výstroj pro uchycení a kotvení pro zavěšení kabelu 6 </w:t>
      </w:r>
      <w:proofErr w:type="spellStart"/>
      <w:r w:rsidRPr="00CA5EFB">
        <w:rPr>
          <w:sz w:val="24"/>
          <w:szCs w:val="24"/>
        </w:rPr>
        <w:t>kV</w:t>
      </w:r>
      <w:proofErr w:type="spellEnd"/>
      <w:r w:rsidRPr="00CA5EFB">
        <w:rPr>
          <w:sz w:val="24"/>
          <w:szCs w:val="24"/>
        </w:rPr>
        <w:t xml:space="preserve"> (definitivní trasa) na nové stožáry, realizované v rámci SO 11-81-01. Trakční podpěry budou také připraveny a </w:t>
      </w:r>
      <w:proofErr w:type="spellStart"/>
      <w:r w:rsidRPr="00CA5EFB">
        <w:rPr>
          <w:sz w:val="24"/>
          <w:szCs w:val="24"/>
        </w:rPr>
        <w:t>nadimenzovány</w:t>
      </w:r>
      <w:proofErr w:type="spellEnd"/>
      <w:r w:rsidRPr="00CA5EFB">
        <w:rPr>
          <w:sz w:val="24"/>
          <w:szCs w:val="24"/>
        </w:rPr>
        <w:t xml:space="preserve"> z hlediska statiky. </w:t>
      </w:r>
    </w:p>
    <w:p w:rsidR="0071263C" w:rsidRDefault="00CA5EFB" w:rsidP="00CA5EFB">
      <w:pPr>
        <w:ind w:right="51"/>
        <w:jc w:val="both"/>
        <w:rPr>
          <w:sz w:val="24"/>
          <w:szCs w:val="24"/>
        </w:rPr>
      </w:pPr>
      <w:r w:rsidRPr="00CA5EFB">
        <w:rPr>
          <w:sz w:val="24"/>
          <w:szCs w:val="24"/>
        </w:rPr>
        <w:t>Vlastní kabel, včetně návrhu trasy kabelu, bude obsažen v SO 11-86-03.</w:t>
      </w:r>
    </w:p>
    <w:p w:rsidR="00CA5EFB" w:rsidRDefault="00CA5EFB" w:rsidP="00CA5EFB">
      <w:pPr>
        <w:ind w:right="51"/>
        <w:jc w:val="both"/>
        <w:rPr>
          <w:color w:val="FF0000"/>
          <w:sz w:val="24"/>
          <w:szCs w:val="24"/>
        </w:rPr>
      </w:pPr>
    </w:p>
    <w:p w:rsidR="0071263C" w:rsidRDefault="0071263C" w:rsidP="0071263C">
      <w:pPr>
        <w:ind w:right="51"/>
        <w:jc w:val="both"/>
        <w:rPr>
          <w:sz w:val="24"/>
          <w:szCs w:val="24"/>
          <w:u w:val="single"/>
        </w:rPr>
      </w:pPr>
      <w:r w:rsidRPr="001D454B">
        <w:rPr>
          <w:sz w:val="24"/>
          <w:szCs w:val="24"/>
          <w:u w:val="single"/>
        </w:rPr>
        <w:t>SO 11-86-03 Horní Lideč – Vsetín, kabelový rozvod 6kV</w:t>
      </w:r>
    </w:p>
    <w:p w:rsidR="0071263C" w:rsidRPr="00F92E2A" w:rsidRDefault="001F74EF" w:rsidP="000018CE">
      <w:pPr>
        <w:pStyle w:val="TextTZ"/>
        <w:ind w:firstLine="709"/>
        <w:rPr>
          <w:rFonts w:ascii="Times New Roman" w:hAnsi="Times New Roman"/>
          <w:sz w:val="24"/>
        </w:rPr>
      </w:pPr>
      <w:r>
        <w:rPr>
          <w:rFonts w:ascii="TimesNewRomanPSMT" w:hAnsi="TimesNewRomanPSMT" w:cs="TimesNewRomanPSMT"/>
          <w:sz w:val="24"/>
        </w:rPr>
        <w:t xml:space="preserve">V rámci tohoto objektu bude proveden nový kabelový rozvod VN 6 </w:t>
      </w:r>
      <w:proofErr w:type="spellStart"/>
      <w:r>
        <w:rPr>
          <w:rFonts w:ascii="TimesNewRomanPSMT" w:hAnsi="TimesNewRomanPSMT" w:cs="TimesNewRomanPSMT"/>
          <w:sz w:val="24"/>
        </w:rPr>
        <w:t>kV</w:t>
      </w:r>
      <w:proofErr w:type="spellEnd"/>
      <w:r>
        <w:rPr>
          <w:rFonts w:ascii="TimesNewRomanPSMT" w:hAnsi="TimesNewRomanPSMT" w:cs="TimesNewRomanPSMT"/>
          <w:sz w:val="24"/>
        </w:rPr>
        <w:t xml:space="preserve"> pomocí kabelu (AX</w:t>
      </w:r>
      <w:r>
        <w:rPr>
          <w:rFonts w:ascii="TimesNewRomanPSMT" w:hAnsi="TimesNewRomanPSMT" w:cs="TimesNewRomanPSMT"/>
          <w:sz w:val="24"/>
        </w:rPr>
        <w:t>C</w:t>
      </w:r>
      <w:bookmarkStart w:id="42" w:name="_GoBack"/>
      <w:bookmarkEnd w:id="42"/>
      <w:r>
        <w:rPr>
          <w:rFonts w:ascii="TimesNewRomanPSMT" w:hAnsi="TimesNewRomanPSMT" w:cs="TimesNewRomanPSMT"/>
          <w:sz w:val="24"/>
        </w:rPr>
        <w:t xml:space="preserve">ES 12/24kV 3x95/25 ANTIBIRD), který bude ve většině svojí trasy zavěšen na trakčních stožárech viz výkres situace. Na trakčních stožáru č. 10 bude proveden kabelosvod do země a výše popsaný kabel VN bude dále veden ve volném terénu až ke stávajícím kabelů VN, na které bude </w:t>
      </w:r>
      <w:proofErr w:type="spellStart"/>
      <w:r>
        <w:rPr>
          <w:rFonts w:ascii="TimesNewRomanPSMT" w:hAnsi="TimesNewRomanPSMT" w:cs="TimesNewRomanPSMT"/>
          <w:sz w:val="24"/>
        </w:rPr>
        <w:t>naspojkován</w:t>
      </w:r>
      <w:proofErr w:type="spellEnd"/>
      <w:r>
        <w:rPr>
          <w:rFonts w:ascii="TimesNewRomanPSMT" w:hAnsi="TimesNewRomanPSMT" w:cs="TimesNewRomanPSMT"/>
          <w:sz w:val="24"/>
        </w:rPr>
        <w:t xml:space="preserve">, pomocí kabelových spojek VN </w:t>
      </w:r>
      <w:r w:rsidRPr="00817896">
        <w:rPr>
          <w:rFonts w:ascii="TimesNewRomanPSMT" w:hAnsi="TimesNewRomanPSMT" w:cs="TimesNewRomanPSMT"/>
          <w:sz w:val="24"/>
        </w:rPr>
        <w:t>POLJ-12/1x25-70 + POLJ-06/3x70-120</w:t>
      </w:r>
      <w:r>
        <w:rPr>
          <w:rFonts w:ascii="TimesNewRomanPSMT" w:hAnsi="TimesNewRomanPSMT" w:cs="TimesNewRomanPSMT"/>
          <w:sz w:val="24"/>
        </w:rPr>
        <w:t>. M</w:t>
      </w:r>
      <w:r w:rsidRPr="00817896">
        <w:rPr>
          <w:rFonts w:ascii="TimesNewRomanPSMT" w:hAnsi="TimesNewRomanPSMT" w:cs="TimesNewRomanPSMT"/>
          <w:sz w:val="24"/>
        </w:rPr>
        <w:t>ezi spojky</w:t>
      </w:r>
      <w:r>
        <w:rPr>
          <w:rFonts w:ascii="TimesNewRomanPSMT" w:hAnsi="TimesNewRomanPSMT" w:cs="TimesNewRomanPSMT"/>
          <w:sz w:val="24"/>
        </w:rPr>
        <w:t xml:space="preserve"> bude vložen přechodový</w:t>
      </w:r>
      <w:r w:rsidRPr="00817896">
        <w:rPr>
          <w:rFonts w:ascii="TimesNewRomanPSMT" w:hAnsi="TimesNewRomanPSMT" w:cs="TimesNewRomanPSMT"/>
          <w:sz w:val="24"/>
        </w:rPr>
        <w:t xml:space="preserve"> mezikus</w:t>
      </w:r>
      <w:r>
        <w:rPr>
          <w:rFonts w:ascii="TimesNewRomanPSMT" w:hAnsi="TimesNewRomanPSMT" w:cs="TimesNewRomanPSMT"/>
          <w:sz w:val="24"/>
        </w:rPr>
        <w:t xml:space="preserve">, tak aby bylo možné spojit kabely 50 a 95. Na druhém konci nového vedení kabelů VN bude proveden kabelosvod na trakčních stožáru č. 48 a kabely VN budou dále pokračovat ve volném terénu až ke stávajícím kabelům VN, na které budou </w:t>
      </w:r>
      <w:proofErr w:type="spellStart"/>
      <w:r>
        <w:rPr>
          <w:rFonts w:ascii="TimesNewRomanPSMT" w:hAnsi="TimesNewRomanPSMT" w:cs="TimesNewRomanPSMT"/>
          <w:sz w:val="24"/>
        </w:rPr>
        <w:t>naspojkovány</w:t>
      </w:r>
      <w:proofErr w:type="spellEnd"/>
      <w:r>
        <w:rPr>
          <w:rFonts w:ascii="TimesNewRomanPSMT" w:hAnsi="TimesNewRomanPSMT" w:cs="TimesNewRomanPSMT"/>
          <w:sz w:val="24"/>
        </w:rPr>
        <w:t xml:space="preserve">, pomocí kabelových spojek VN </w:t>
      </w:r>
      <w:r w:rsidRPr="00817896">
        <w:rPr>
          <w:rFonts w:ascii="TimesNewRomanPSMT" w:hAnsi="TimesNewRomanPSMT" w:cs="TimesNewRomanPSMT"/>
          <w:sz w:val="24"/>
        </w:rPr>
        <w:t>POLJ-12/1x25-70 + POLJ-06/3x70-120</w:t>
      </w:r>
      <w:r>
        <w:rPr>
          <w:rFonts w:ascii="TimesNewRomanPSMT" w:hAnsi="TimesNewRomanPSMT" w:cs="TimesNewRomanPSMT"/>
          <w:sz w:val="24"/>
        </w:rPr>
        <w:t>. M</w:t>
      </w:r>
      <w:r w:rsidRPr="00817896">
        <w:rPr>
          <w:rFonts w:ascii="TimesNewRomanPSMT" w:hAnsi="TimesNewRomanPSMT" w:cs="TimesNewRomanPSMT"/>
          <w:sz w:val="24"/>
        </w:rPr>
        <w:t>ezi spojky</w:t>
      </w:r>
      <w:r>
        <w:rPr>
          <w:rFonts w:ascii="TimesNewRomanPSMT" w:hAnsi="TimesNewRomanPSMT" w:cs="TimesNewRomanPSMT"/>
          <w:sz w:val="24"/>
        </w:rPr>
        <w:t xml:space="preserve"> bude vložen přechodový</w:t>
      </w:r>
      <w:r w:rsidRPr="00817896">
        <w:rPr>
          <w:rFonts w:ascii="TimesNewRomanPSMT" w:hAnsi="TimesNewRomanPSMT" w:cs="TimesNewRomanPSMT"/>
          <w:sz w:val="24"/>
        </w:rPr>
        <w:t xml:space="preserve"> mezikus</w:t>
      </w:r>
      <w:r>
        <w:rPr>
          <w:rFonts w:ascii="TimesNewRomanPSMT" w:hAnsi="TimesNewRomanPSMT" w:cs="TimesNewRomanPSMT"/>
          <w:sz w:val="24"/>
        </w:rPr>
        <w:t xml:space="preserve">, tak aby bylo možné spojit kabely 50 a 95 a dále již budou pokračovat ve stávající trase. Celková délka trasy kabelů VN </w:t>
      </w:r>
      <w:proofErr w:type="gramStart"/>
      <w:r>
        <w:rPr>
          <w:rFonts w:ascii="TimesNewRomanPSMT" w:hAnsi="TimesNewRomanPSMT" w:cs="TimesNewRomanPSMT"/>
          <w:sz w:val="24"/>
        </w:rPr>
        <w:t>bude</w:t>
      </w:r>
      <w:proofErr w:type="gramEnd"/>
      <w:r>
        <w:rPr>
          <w:rFonts w:ascii="TimesNewRomanPSMT" w:hAnsi="TimesNewRomanPSMT" w:cs="TimesNewRomanPSMT"/>
          <w:sz w:val="24"/>
        </w:rPr>
        <w:t xml:space="preserve"> 760 m z toho 736 m </w:t>
      </w:r>
      <w:proofErr w:type="gramStart"/>
      <w:r>
        <w:rPr>
          <w:rFonts w:ascii="TimesNewRomanPSMT" w:hAnsi="TimesNewRomanPSMT" w:cs="TimesNewRomanPSMT"/>
          <w:sz w:val="24"/>
        </w:rPr>
        <w:t>bude</w:t>
      </w:r>
      <w:proofErr w:type="gramEnd"/>
      <w:r>
        <w:rPr>
          <w:rFonts w:ascii="TimesNewRomanPSMT" w:hAnsi="TimesNewRomanPSMT" w:cs="TimesNewRomanPSMT"/>
          <w:sz w:val="24"/>
        </w:rPr>
        <w:t xml:space="preserve"> zavěšených na trakčních stožárech a 24m bude uloženo v zemi.</w:t>
      </w:r>
    </w:p>
    <w:p w:rsidR="0071263C" w:rsidRDefault="0071263C" w:rsidP="0071263C">
      <w:pPr>
        <w:ind w:right="51"/>
        <w:jc w:val="both"/>
        <w:rPr>
          <w:color w:val="FF0000"/>
          <w:sz w:val="24"/>
          <w:szCs w:val="24"/>
        </w:rPr>
      </w:pPr>
    </w:p>
    <w:p w:rsidR="0071263C" w:rsidRPr="001D454B" w:rsidRDefault="0071263C" w:rsidP="0071263C">
      <w:pPr>
        <w:ind w:right="51"/>
        <w:jc w:val="both"/>
        <w:rPr>
          <w:sz w:val="24"/>
          <w:szCs w:val="24"/>
          <w:u w:val="single"/>
        </w:rPr>
      </w:pPr>
      <w:r w:rsidRPr="001D454B">
        <w:rPr>
          <w:sz w:val="24"/>
          <w:szCs w:val="24"/>
          <w:u w:val="single"/>
        </w:rPr>
        <w:t>SO 11-87-01 Horní Lideč – Vsetín, ukolejnění</w:t>
      </w:r>
    </w:p>
    <w:p w:rsidR="0071263C" w:rsidRDefault="00CA5EFB" w:rsidP="00CA5EFB">
      <w:pPr>
        <w:ind w:right="51" w:firstLine="360"/>
        <w:jc w:val="both"/>
        <w:rPr>
          <w:sz w:val="24"/>
          <w:szCs w:val="24"/>
        </w:rPr>
      </w:pPr>
      <w:r w:rsidRPr="00CA5EFB">
        <w:rPr>
          <w:sz w:val="24"/>
          <w:szCs w:val="24"/>
        </w:rPr>
        <w:t>Bude navrženo individuální přímé ukolejnění jednotlivých stožárů a konstrukcí bez opakovatelných průrazek, v návaznosti na souběh se související stavbou Konverze „Statní hranice Slovenská republika (Střelná) – Vsetín (mimo)“ a v rozsahu rekonstrukce trakčního vedení.</w:t>
      </w:r>
    </w:p>
    <w:p w:rsidR="00CA5EFB" w:rsidRDefault="00CA5EFB" w:rsidP="00CA5EFB">
      <w:pPr>
        <w:ind w:right="51" w:firstLine="360"/>
        <w:jc w:val="both"/>
        <w:rPr>
          <w:color w:val="FF0000"/>
          <w:sz w:val="24"/>
          <w:szCs w:val="24"/>
        </w:rPr>
      </w:pPr>
    </w:p>
    <w:p w:rsidR="00D40FE9" w:rsidRPr="00DF44CD" w:rsidRDefault="00DF44CD" w:rsidP="00DF44CD">
      <w:pPr>
        <w:pStyle w:val="Nadpis2"/>
        <w:numPr>
          <w:ilvl w:val="0"/>
          <w:numId w:val="0"/>
        </w:numPr>
        <w:ind w:left="720" w:hanging="360"/>
        <w:rPr>
          <w:color w:val="FF0000"/>
          <w:sz w:val="24"/>
          <w:szCs w:val="24"/>
        </w:rPr>
      </w:pPr>
      <w:bookmarkStart w:id="43" w:name="_Toc171402147"/>
      <w:proofErr w:type="gramStart"/>
      <w:r w:rsidRPr="00DF44CD">
        <w:rPr>
          <w:sz w:val="24"/>
          <w:szCs w:val="24"/>
        </w:rPr>
        <w:t>B.2.8</w:t>
      </w:r>
      <w:proofErr w:type="gramEnd"/>
      <w:r w:rsidRPr="00DF44CD">
        <w:rPr>
          <w:sz w:val="24"/>
          <w:szCs w:val="24"/>
        </w:rPr>
        <w:t xml:space="preserve"> Zásady požárně bezpečnostního řešení stavby</w:t>
      </w:r>
      <w:bookmarkEnd w:id="43"/>
    </w:p>
    <w:p w:rsidR="00216EFC" w:rsidRDefault="00B36428" w:rsidP="00216EFC">
      <w:pPr>
        <w:pStyle w:val="Normlnweb"/>
        <w:shd w:val="clear" w:color="auto" w:fill="FFFFFF"/>
        <w:spacing w:before="24" w:beforeAutospacing="0" w:after="24" w:afterAutospacing="0"/>
        <w:ind w:firstLine="360"/>
        <w:jc w:val="both"/>
        <w:rPr>
          <w:iCs/>
          <w:color w:val="222222"/>
        </w:rPr>
      </w:pPr>
      <w:r w:rsidRPr="00B36428">
        <w:rPr>
          <w:iCs/>
          <w:color w:val="222222"/>
        </w:rPr>
        <w:t xml:space="preserve">Stavba "Sanace nestabilního úseku Valašská Polanka – Horní Lideč v km 20,019 – 21,248" obsahuje pouze SO a PS, které jsou dle </w:t>
      </w:r>
      <w:proofErr w:type="spellStart"/>
      <w:r w:rsidRPr="00B36428">
        <w:rPr>
          <w:iCs/>
          <w:color w:val="222222"/>
        </w:rPr>
        <w:t>vyhl</w:t>
      </w:r>
      <w:proofErr w:type="spellEnd"/>
      <w:r w:rsidRPr="00B36428">
        <w:rPr>
          <w:iCs/>
          <w:color w:val="222222"/>
        </w:rPr>
        <w:t xml:space="preserve">. 460/2021 Sb. o kategorizaci staveb z hlediska požární bezpečnosti a ochrany obyvatelstva stavbou kategorie 0 (dle §6 odst. 1g) se jedná o stavbu dráhy). Úprava mostního objektu je stavbou kategorie 0 dle §6, </w:t>
      </w:r>
      <w:proofErr w:type="gramStart"/>
      <w:r w:rsidRPr="00B36428">
        <w:rPr>
          <w:iCs/>
          <w:color w:val="222222"/>
        </w:rPr>
        <w:t>odst.2).</w:t>
      </w:r>
      <w:proofErr w:type="gramEnd"/>
      <w:r w:rsidRPr="00B36428">
        <w:rPr>
          <w:iCs/>
          <w:color w:val="222222"/>
        </w:rPr>
        <w:t xml:space="preserve"> Most převádí stávající žel. </w:t>
      </w:r>
      <w:proofErr w:type="gramStart"/>
      <w:r w:rsidRPr="00B36428">
        <w:rPr>
          <w:iCs/>
          <w:color w:val="222222"/>
        </w:rPr>
        <w:t>trať</w:t>
      </w:r>
      <w:proofErr w:type="gramEnd"/>
      <w:r w:rsidRPr="00B36428">
        <w:rPr>
          <w:iCs/>
          <w:color w:val="222222"/>
        </w:rPr>
        <w:t xml:space="preserve"> přes místní komunikaci. Ve stávajícím stavu není možný </w:t>
      </w:r>
      <w:r w:rsidR="00216EFC">
        <w:rPr>
          <w:iCs/>
          <w:color w:val="222222"/>
        </w:rPr>
        <w:t>p</w:t>
      </w:r>
      <w:r w:rsidRPr="00B36428">
        <w:rPr>
          <w:iCs/>
          <w:color w:val="222222"/>
        </w:rPr>
        <w:t>od mostem průjezd zásahových vozidel HZS. Tato situace nebude touto stavbou měněna. Součástí stavby nejsou objekty budov.</w:t>
      </w:r>
    </w:p>
    <w:p w:rsidR="00B36428" w:rsidRPr="00B36428" w:rsidRDefault="00B36428" w:rsidP="00216EFC">
      <w:pPr>
        <w:pStyle w:val="Normlnweb"/>
        <w:shd w:val="clear" w:color="auto" w:fill="FFFFFF"/>
        <w:spacing w:before="24" w:beforeAutospacing="0" w:after="24" w:afterAutospacing="0"/>
        <w:ind w:firstLine="360"/>
        <w:jc w:val="both"/>
        <w:rPr>
          <w:color w:val="222222"/>
        </w:rPr>
      </w:pPr>
      <w:r w:rsidRPr="00B36428">
        <w:rPr>
          <w:iCs/>
          <w:color w:val="222222"/>
        </w:rPr>
        <w:lastRenderedPageBreak/>
        <w:t>Pro stavbu kategorie 0 se dle §3 9-40  zák. 133/1985 Sb. o požární ochraně v platném znění  se nezpracovává Požárně bezpečnostní řešení, na stavbě se nevykonává státní požární dozor.</w:t>
      </w:r>
    </w:p>
    <w:p w:rsidR="00B36428" w:rsidRPr="00B36428" w:rsidRDefault="00B36428" w:rsidP="00B36428">
      <w:pPr>
        <w:pStyle w:val="Normlnweb"/>
        <w:shd w:val="clear" w:color="auto" w:fill="FFFFFF"/>
        <w:spacing w:before="24" w:beforeAutospacing="0" w:after="24" w:afterAutospacing="0"/>
        <w:jc w:val="both"/>
        <w:rPr>
          <w:color w:val="222222"/>
        </w:rPr>
      </w:pPr>
      <w:r w:rsidRPr="00B36428">
        <w:rPr>
          <w:iCs/>
          <w:color w:val="222222"/>
        </w:rPr>
        <w:t xml:space="preserve">Při provádění stavby musí být v závislosti na stupni jejího provedení splněny požadavky </w:t>
      </w:r>
      <w:proofErr w:type="spellStart"/>
      <w:r w:rsidRPr="00B36428">
        <w:rPr>
          <w:iCs/>
          <w:color w:val="222222"/>
        </w:rPr>
        <w:t>vyhl</w:t>
      </w:r>
      <w:proofErr w:type="spellEnd"/>
      <w:r w:rsidRPr="00B36428">
        <w:rPr>
          <w:iCs/>
          <w:color w:val="222222"/>
        </w:rPr>
        <w:t xml:space="preserve">. č. 246/2001 Sb., o požární prevenci, ve znění pozdějších předpisů a </w:t>
      </w:r>
      <w:proofErr w:type="spellStart"/>
      <w:r w:rsidRPr="00B36428">
        <w:rPr>
          <w:iCs/>
          <w:color w:val="222222"/>
        </w:rPr>
        <w:t>vyhl</w:t>
      </w:r>
      <w:proofErr w:type="spellEnd"/>
      <w:r w:rsidRPr="00B36428">
        <w:rPr>
          <w:iCs/>
          <w:color w:val="222222"/>
        </w:rPr>
        <w:t>. č. 23/2008 Sb., o technických podmínkách požární ochrany staveb, ve znění pozdějších předpisů v rozsahu nezbytném pro zajištění její požární bezpečnosti.</w:t>
      </w:r>
    </w:p>
    <w:p w:rsidR="00B36428" w:rsidRPr="00B36428" w:rsidRDefault="00B36428" w:rsidP="00B36428">
      <w:pPr>
        <w:pStyle w:val="mcntmsonormal"/>
        <w:shd w:val="clear" w:color="auto" w:fill="FFFFFF"/>
        <w:spacing w:before="24" w:beforeAutospacing="0" w:after="24" w:afterAutospacing="0"/>
        <w:ind w:firstLine="709"/>
        <w:jc w:val="both"/>
        <w:rPr>
          <w:color w:val="222222"/>
        </w:rPr>
      </w:pPr>
      <w:r w:rsidRPr="00B36428">
        <w:rPr>
          <w:iCs/>
          <w:color w:val="222222"/>
        </w:rPr>
        <w:t xml:space="preserve">Zhotovitel zajistí, že po dobu výstavby nebude zvýšeno nebezpečí požáru a budou dodržována stanovená požárně bezpečnostní opatření, tj. zabezpečí stanovení a dodržování podmínek požární bezpečnosti při provozované činnosti ve smyslu § 15 </w:t>
      </w:r>
      <w:proofErr w:type="spellStart"/>
      <w:r w:rsidRPr="00B36428">
        <w:rPr>
          <w:iCs/>
          <w:color w:val="222222"/>
        </w:rPr>
        <w:t>vyhl</w:t>
      </w:r>
      <w:proofErr w:type="spellEnd"/>
      <w:r w:rsidRPr="00B36428">
        <w:rPr>
          <w:iCs/>
          <w:color w:val="222222"/>
        </w:rPr>
        <w:t>. 246/2001 Sb., vyhláška o požární prevenci, ve znění pozdějších předpisů.</w:t>
      </w:r>
    </w:p>
    <w:p w:rsidR="00B36428" w:rsidRDefault="00B36428" w:rsidP="00B36428">
      <w:pPr>
        <w:pStyle w:val="mcntmsonormal"/>
        <w:shd w:val="clear" w:color="auto" w:fill="FFFFFF"/>
        <w:spacing w:before="24" w:beforeAutospacing="0" w:after="24" w:afterAutospacing="0"/>
        <w:ind w:firstLine="360"/>
        <w:jc w:val="both"/>
        <w:rPr>
          <w:rStyle w:val="apple-converted-space"/>
          <w:iCs/>
          <w:color w:val="222222"/>
        </w:rPr>
      </w:pPr>
      <w:r w:rsidRPr="00B36428">
        <w:rPr>
          <w:iCs/>
          <w:color w:val="222222"/>
        </w:rPr>
        <w:t>Při provádění řezání konstrukcí případně svařování či jiných obdobných činnostech musí být dodrženy podmínky řádu SŽ R14.</w:t>
      </w:r>
      <w:r w:rsidRPr="00B36428">
        <w:rPr>
          <w:rStyle w:val="apple-converted-space"/>
          <w:iCs/>
          <w:color w:val="222222"/>
        </w:rPr>
        <w:t> </w:t>
      </w:r>
    </w:p>
    <w:p w:rsidR="003F41C8" w:rsidRDefault="003F41C8" w:rsidP="00B36428">
      <w:pPr>
        <w:pStyle w:val="mcntmsonormal"/>
        <w:shd w:val="clear" w:color="auto" w:fill="FFFFFF"/>
        <w:spacing w:before="24" w:beforeAutospacing="0" w:after="24" w:afterAutospacing="0"/>
        <w:ind w:firstLine="360"/>
        <w:jc w:val="both"/>
        <w:rPr>
          <w:rStyle w:val="apple-converted-space"/>
          <w:iCs/>
          <w:color w:val="222222"/>
        </w:rPr>
      </w:pPr>
    </w:p>
    <w:p w:rsidR="003F41C8" w:rsidRPr="003F41C8" w:rsidRDefault="003F41C8" w:rsidP="00B36428">
      <w:pPr>
        <w:pStyle w:val="mcntmsonormal"/>
        <w:shd w:val="clear" w:color="auto" w:fill="FFFFFF"/>
        <w:spacing w:before="24" w:beforeAutospacing="0" w:after="24" w:afterAutospacing="0"/>
        <w:ind w:firstLine="360"/>
        <w:jc w:val="both"/>
        <w:rPr>
          <w:rStyle w:val="apple-converted-space"/>
          <w:b/>
          <w:iCs/>
          <w:color w:val="222222"/>
        </w:rPr>
      </w:pPr>
      <w:r w:rsidRPr="003F41C8">
        <w:rPr>
          <w:rStyle w:val="apple-converted-space"/>
          <w:b/>
          <w:iCs/>
          <w:color w:val="222222"/>
        </w:rPr>
        <w:t>Zahájení a ukončení prací je nutno ohlásit na místně příslušné operační středisko HZS SŽ JPO Přerov, Tovární 439/14, 750 02, nepoplachové č. tel. 972 734 462, email: HZSPREoper@spravazeleznic.cz v dostatečném předstihu pro zajištění potřebných opatření k vytvoření podmínek pro zásah a záchranné práce. Po dobu prací musí být zajištěna možnost příjezdu jednotek IZS pro zásah v objektech drah a na dráze.</w:t>
      </w:r>
    </w:p>
    <w:p w:rsidR="00B36428" w:rsidRPr="00B36428" w:rsidRDefault="00B36428" w:rsidP="00B36428">
      <w:pPr>
        <w:pStyle w:val="mcntmsonormal"/>
        <w:shd w:val="clear" w:color="auto" w:fill="FFFFFF"/>
        <w:spacing w:before="24" w:beforeAutospacing="0" w:after="24" w:afterAutospacing="0"/>
        <w:ind w:firstLine="360"/>
        <w:jc w:val="both"/>
        <w:rPr>
          <w:color w:val="222222"/>
        </w:rPr>
      </w:pPr>
    </w:p>
    <w:p w:rsidR="006952AB" w:rsidRPr="006952AB" w:rsidRDefault="006952AB" w:rsidP="006952AB">
      <w:pPr>
        <w:pStyle w:val="Nadpis2"/>
        <w:numPr>
          <w:ilvl w:val="0"/>
          <w:numId w:val="0"/>
        </w:numPr>
        <w:ind w:left="720" w:hanging="360"/>
        <w:rPr>
          <w:sz w:val="24"/>
          <w:szCs w:val="24"/>
          <w:u w:val="single"/>
        </w:rPr>
      </w:pPr>
      <w:bookmarkStart w:id="44" w:name="_Toc171402148"/>
      <w:proofErr w:type="gramStart"/>
      <w:r w:rsidRPr="006952AB">
        <w:rPr>
          <w:sz w:val="24"/>
          <w:szCs w:val="24"/>
        </w:rPr>
        <w:t>B.2.9</w:t>
      </w:r>
      <w:proofErr w:type="gramEnd"/>
      <w:r w:rsidRPr="006952AB">
        <w:rPr>
          <w:sz w:val="24"/>
          <w:szCs w:val="24"/>
        </w:rPr>
        <w:t xml:space="preserve"> Úspora energie a tepelná ochrana</w:t>
      </w:r>
      <w:bookmarkEnd w:id="44"/>
    </w:p>
    <w:p w:rsidR="004D0824" w:rsidRDefault="004D0824" w:rsidP="00F418A7">
      <w:pPr>
        <w:ind w:right="51"/>
        <w:jc w:val="both"/>
        <w:rPr>
          <w:sz w:val="24"/>
          <w:szCs w:val="24"/>
          <w:u w:val="single"/>
        </w:rPr>
      </w:pPr>
    </w:p>
    <w:p w:rsidR="006952AB" w:rsidRPr="004D0824" w:rsidRDefault="004D0824" w:rsidP="004D0824">
      <w:pPr>
        <w:ind w:right="51" w:firstLine="360"/>
        <w:jc w:val="both"/>
        <w:rPr>
          <w:sz w:val="24"/>
          <w:szCs w:val="24"/>
        </w:rPr>
      </w:pPr>
      <w:r w:rsidRPr="004D0824">
        <w:rPr>
          <w:sz w:val="24"/>
          <w:szCs w:val="24"/>
        </w:rPr>
        <w:t>Neřeší se.</w:t>
      </w:r>
    </w:p>
    <w:p w:rsidR="004D0824" w:rsidRDefault="004D0824" w:rsidP="00F418A7">
      <w:pPr>
        <w:ind w:right="51"/>
        <w:jc w:val="both"/>
      </w:pPr>
    </w:p>
    <w:p w:rsidR="006952AB" w:rsidRDefault="004D0824" w:rsidP="004D0824">
      <w:pPr>
        <w:pStyle w:val="Nadpis2"/>
        <w:numPr>
          <w:ilvl w:val="0"/>
          <w:numId w:val="0"/>
        </w:numPr>
        <w:ind w:left="720" w:hanging="360"/>
      </w:pPr>
      <w:bookmarkStart w:id="45" w:name="_Toc171402149"/>
      <w:proofErr w:type="gramStart"/>
      <w:r w:rsidRPr="004D0824">
        <w:rPr>
          <w:sz w:val="24"/>
          <w:szCs w:val="24"/>
        </w:rPr>
        <w:t>B.2.10</w:t>
      </w:r>
      <w:proofErr w:type="gramEnd"/>
      <w:r w:rsidRPr="004D0824">
        <w:rPr>
          <w:sz w:val="24"/>
          <w:szCs w:val="24"/>
        </w:rPr>
        <w:t xml:space="preserve"> Hygienické řešení stavby, požadavky na pracovní a komunální prostřed</w:t>
      </w:r>
      <w:r>
        <w:t>í</w:t>
      </w:r>
      <w:bookmarkEnd w:id="45"/>
    </w:p>
    <w:p w:rsidR="004D0824" w:rsidRPr="004D0824" w:rsidRDefault="004D0824" w:rsidP="004D0824"/>
    <w:p w:rsidR="006952AB" w:rsidRPr="004D0824" w:rsidRDefault="004D0824" w:rsidP="00F418A7">
      <w:pPr>
        <w:ind w:right="51"/>
        <w:jc w:val="both"/>
        <w:rPr>
          <w:i/>
          <w:sz w:val="24"/>
          <w:szCs w:val="24"/>
          <w:u w:val="single"/>
        </w:rPr>
      </w:pPr>
      <w:r w:rsidRPr="004D0824">
        <w:rPr>
          <w:i/>
          <w:sz w:val="24"/>
          <w:szCs w:val="24"/>
        </w:rPr>
        <w:t>a) denní a umělé osvětlení</w:t>
      </w:r>
    </w:p>
    <w:p w:rsidR="006952AB" w:rsidRDefault="006952AB" w:rsidP="00F418A7">
      <w:pPr>
        <w:ind w:right="51"/>
        <w:jc w:val="both"/>
        <w:rPr>
          <w:sz w:val="24"/>
          <w:szCs w:val="24"/>
          <w:u w:val="single"/>
        </w:rPr>
      </w:pPr>
    </w:p>
    <w:p w:rsidR="004D0824" w:rsidRDefault="004D0824" w:rsidP="004D0824">
      <w:pPr>
        <w:ind w:right="51" w:firstLine="284"/>
        <w:jc w:val="both"/>
        <w:rPr>
          <w:sz w:val="24"/>
          <w:szCs w:val="24"/>
        </w:rPr>
      </w:pPr>
      <w:r w:rsidRPr="004D0824">
        <w:rPr>
          <w:sz w:val="24"/>
          <w:szCs w:val="24"/>
        </w:rPr>
        <w:t xml:space="preserve">Stavba bude </w:t>
      </w:r>
      <w:r>
        <w:rPr>
          <w:sz w:val="24"/>
          <w:szCs w:val="24"/>
        </w:rPr>
        <w:t>realizována pouze ve venkovním prostředí především v denní době. V případě požadavku na práci v noci si zhotovitel zajistí umělé osvětlení.</w:t>
      </w:r>
    </w:p>
    <w:p w:rsidR="004D0824" w:rsidRPr="004D0824" w:rsidRDefault="004D0824" w:rsidP="004D0824">
      <w:pPr>
        <w:ind w:right="51"/>
        <w:jc w:val="both"/>
        <w:rPr>
          <w:i/>
          <w:sz w:val="24"/>
          <w:szCs w:val="24"/>
        </w:rPr>
      </w:pPr>
      <w:r w:rsidRPr="004D0824">
        <w:rPr>
          <w:i/>
          <w:sz w:val="24"/>
          <w:szCs w:val="24"/>
        </w:rPr>
        <w:t>b) oslunění</w:t>
      </w:r>
    </w:p>
    <w:p w:rsidR="006952AB" w:rsidRDefault="006952AB" w:rsidP="00F418A7">
      <w:pPr>
        <w:ind w:right="51"/>
        <w:jc w:val="both"/>
        <w:rPr>
          <w:sz w:val="24"/>
          <w:szCs w:val="24"/>
          <w:u w:val="single"/>
        </w:rPr>
      </w:pPr>
    </w:p>
    <w:p w:rsidR="006952AB" w:rsidRDefault="004D0824" w:rsidP="00996AB4">
      <w:pPr>
        <w:ind w:right="51" w:firstLine="284"/>
        <w:jc w:val="both"/>
        <w:rPr>
          <w:sz w:val="24"/>
          <w:szCs w:val="24"/>
        </w:rPr>
      </w:pPr>
      <w:r>
        <w:rPr>
          <w:sz w:val="24"/>
          <w:szCs w:val="24"/>
        </w:rPr>
        <w:t>Neřeší se.</w:t>
      </w:r>
    </w:p>
    <w:p w:rsidR="004D0824" w:rsidRDefault="004D0824" w:rsidP="004D0824">
      <w:pPr>
        <w:ind w:right="51"/>
        <w:jc w:val="both"/>
        <w:rPr>
          <w:sz w:val="24"/>
          <w:szCs w:val="24"/>
        </w:rPr>
      </w:pPr>
    </w:p>
    <w:p w:rsidR="004D0824" w:rsidRPr="004D0824" w:rsidRDefault="004D0824" w:rsidP="004D0824">
      <w:pPr>
        <w:ind w:right="51"/>
        <w:jc w:val="both"/>
        <w:rPr>
          <w:i/>
          <w:sz w:val="24"/>
          <w:szCs w:val="24"/>
        </w:rPr>
      </w:pPr>
      <w:r w:rsidRPr="004D0824">
        <w:rPr>
          <w:i/>
          <w:sz w:val="24"/>
          <w:szCs w:val="24"/>
        </w:rPr>
        <w:t>c) hluk a vibrace</w:t>
      </w:r>
    </w:p>
    <w:p w:rsidR="00F418A7" w:rsidRDefault="00F418A7" w:rsidP="00F418A7">
      <w:pPr>
        <w:ind w:right="51"/>
        <w:jc w:val="both"/>
        <w:rPr>
          <w:i/>
          <w:sz w:val="24"/>
          <w:szCs w:val="24"/>
        </w:rPr>
      </w:pPr>
    </w:p>
    <w:p w:rsidR="004D0824" w:rsidRDefault="00996AB4" w:rsidP="00996AB4">
      <w:pPr>
        <w:ind w:right="51" w:firstLine="284"/>
        <w:jc w:val="both"/>
        <w:rPr>
          <w:sz w:val="24"/>
          <w:szCs w:val="24"/>
        </w:rPr>
      </w:pPr>
      <w:r>
        <w:rPr>
          <w:sz w:val="24"/>
          <w:szCs w:val="24"/>
        </w:rPr>
        <w:t xml:space="preserve">Viz </w:t>
      </w:r>
      <w:proofErr w:type="gramStart"/>
      <w:r>
        <w:rPr>
          <w:sz w:val="24"/>
          <w:szCs w:val="24"/>
        </w:rPr>
        <w:t xml:space="preserve">Příloha </w:t>
      </w:r>
      <w:r w:rsidR="00E344B3">
        <w:rPr>
          <w:sz w:val="24"/>
          <w:szCs w:val="24"/>
        </w:rPr>
        <w:t>E</w:t>
      </w:r>
      <w:r>
        <w:rPr>
          <w:sz w:val="24"/>
          <w:szCs w:val="24"/>
        </w:rPr>
        <w:t>.</w:t>
      </w:r>
      <w:r w:rsidR="00E344B3">
        <w:rPr>
          <w:sz w:val="24"/>
          <w:szCs w:val="24"/>
        </w:rPr>
        <w:t>2</w:t>
      </w:r>
      <w:r>
        <w:rPr>
          <w:sz w:val="24"/>
          <w:szCs w:val="24"/>
        </w:rPr>
        <w:t xml:space="preserve"> </w:t>
      </w:r>
      <w:r w:rsidRPr="00996AB4">
        <w:rPr>
          <w:sz w:val="24"/>
          <w:szCs w:val="24"/>
        </w:rPr>
        <w:t>Vliv</w:t>
      </w:r>
      <w:proofErr w:type="gramEnd"/>
      <w:r w:rsidRPr="00996AB4">
        <w:rPr>
          <w:sz w:val="24"/>
          <w:szCs w:val="24"/>
        </w:rPr>
        <w:t xml:space="preserve"> stavby na ŽP</w:t>
      </w:r>
    </w:p>
    <w:p w:rsidR="00996AB4" w:rsidRDefault="00996AB4" w:rsidP="00F418A7">
      <w:pPr>
        <w:ind w:right="51"/>
        <w:jc w:val="both"/>
        <w:rPr>
          <w:sz w:val="24"/>
          <w:szCs w:val="24"/>
        </w:rPr>
      </w:pPr>
    </w:p>
    <w:p w:rsidR="00996AB4" w:rsidRDefault="00996AB4" w:rsidP="00F418A7">
      <w:pPr>
        <w:ind w:right="51"/>
        <w:jc w:val="both"/>
        <w:rPr>
          <w:i/>
          <w:sz w:val="24"/>
          <w:szCs w:val="24"/>
        </w:rPr>
      </w:pPr>
      <w:r w:rsidRPr="00996AB4">
        <w:rPr>
          <w:i/>
          <w:sz w:val="24"/>
          <w:szCs w:val="24"/>
        </w:rPr>
        <w:t>d) větrání</w:t>
      </w:r>
    </w:p>
    <w:p w:rsidR="00996AB4" w:rsidRDefault="00996AB4" w:rsidP="00F418A7">
      <w:pPr>
        <w:ind w:right="51"/>
        <w:jc w:val="both"/>
        <w:rPr>
          <w:i/>
          <w:sz w:val="24"/>
          <w:szCs w:val="24"/>
        </w:rPr>
      </w:pPr>
    </w:p>
    <w:p w:rsidR="00996AB4" w:rsidRDefault="00996AB4" w:rsidP="00996AB4">
      <w:pPr>
        <w:ind w:right="51" w:firstLine="284"/>
        <w:jc w:val="both"/>
        <w:rPr>
          <w:i/>
          <w:sz w:val="24"/>
          <w:szCs w:val="24"/>
        </w:rPr>
      </w:pPr>
      <w:r>
        <w:rPr>
          <w:sz w:val="24"/>
          <w:szCs w:val="24"/>
        </w:rPr>
        <w:t>Neřeší se.</w:t>
      </w:r>
    </w:p>
    <w:p w:rsidR="00996AB4" w:rsidRDefault="00996AB4" w:rsidP="00F418A7">
      <w:pPr>
        <w:ind w:right="51"/>
        <w:jc w:val="both"/>
        <w:rPr>
          <w:i/>
          <w:sz w:val="24"/>
          <w:szCs w:val="24"/>
        </w:rPr>
      </w:pPr>
    </w:p>
    <w:p w:rsidR="00996AB4" w:rsidRPr="00996AB4" w:rsidRDefault="00996AB4" w:rsidP="00F418A7">
      <w:pPr>
        <w:ind w:right="51"/>
        <w:jc w:val="both"/>
        <w:rPr>
          <w:i/>
          <w:sz w:val="24"/>
          <w:szCs w:val="24"/>
        </w:rPr>
      </w:pPr>
      <w:r w:rsidRPr="00996AB4">
        <w:rPr>
          <w:i/>
          <w:sz w:val="24"/>
          <w:szCs w:val="24"/>
        </w:rPr>
        <w:t>e) prašnost</w:t>
      </w:r>
    </w:p>
    <w:p w:rsidR="00996AB4" w:rsidRDefault="00996AB4" w:rsidP="00F418A7">
      <w:pPr>
        <w:ind w:right="51"/>
        <w:jc w:val="both"/>
        <w:rPr>
          <w:i/>
          <w:sz w:val="24"/>
          <w:szCs w:val="24"/>
        </w:rPr>
      </w:pPr>
    </w:p>
    <w:p w:rsidR="00996AB4" w:rsidRDefault="00996AB4" w:rsidP="00A500BB">
      <w:pPr>
        <w:ind w:right="51" w:firstLine="284"/>
        <w:jc w:val="both"/>
        <w:rPr>
          <w:sz w:val="24"/>
          <w:szCs w:val="24"/>
        </w:rPr>
      </w:pPr>
      <w:r>
        <w:rPr>
          <w:sz w:val="24"/>
          <w:szCs w:val="24"/>
        </w:rPr>
        <w:t xml:space="preserve">Viz Příloha </w:t>
      </w:r>
      <w:r w:rsidR="00E344B3">
        <w:rPr>
          <w:sz w:val="24"/>
          <w:szCs w:val="24"/>
        </w:rPr>
        <w:t>E</w:t>
      </w:r>
      <w:r>
        <w:rPr>
          <w:sz w:val="24"/>
          <w:szCs w:val="24"/>
        </w:rPr>
        <w:t>.</w:t>
      </w:r>
      <w:r w:rsidR="00E344B3">
        <w:rPr>
          <w:sz w:val="24"/>
          <w:szCs w:val="24"/>
        </w:rPr>
        <w:t>2</w:t>
      </w:r>
      <w:r>
        <w:rPr>
          <w:sz w:val="24"/>
          <w:szCs w:val="24"/>
        </w:rPr>
        <w:t xml:space="preserve"> </w:t>
      </w:r>
      <w:r w:rsidRPr="00996AB4">
        <w:rPr>
          <w:sz w:val="24"/>
          <w:szCs w:val="24"/>
        </w:rPr>
        <w:t>Vliv stavby na ŽP</w:t>
      </w:r>
    </w:p>
    <w:p w:rsidR="00996AB4" w:rsidRDefault="00996AB4" w:rsidP="00F418A7">
      <w:pPr>
        <w:ind w:right="51"/>
        <w:jc w:val="both"/>
        <w:rPr>
          <w:sz w:val="24"/>
          <w:szCs w:val="24"/>
        </w:rPr>
      </w:pPr>
    </w:p>
    <w:p w:rsidR="00A500BB" w:rsidRPr="00A500BB" w:rsidRDefault="00A500BB" w:rsidP="00F418A7">
      <w:pPr>
        <w:ind w:right="51"/>
        <w:jc w:val="both"/>
        <w:rPr>
          <w:i/>
          <w:sz w:val="24"/>
          <w:szCs w:val="24"/>
        </w:rPr>
      </w:pPr>
      <w:r w:rsidRPr="00A500BB">
        <w:rPr>
          <w:i/>
          <w:sz w:val="24"/>
          <w:szCs w:val="24"/>
        </w:rPr>
        <w:t>f) mikroklima – zajištění tepelné pohody</w:t>
      </w:r>
    </w:p>
    <w:p w:rsidR="00996AB4" w:rsidRDefault="00996AB4" w:rsidP="00F418A7">
      <w:pPr>
        <w:ind w:right="51"/>
        <w:jc w:val="both"/>
        <w:rPr>
          <w:sz w:val="24"/>
          <w:szCs w:val="24"/>
        </w:rPr>
      </w:pPr>
    </w:p>
    <w:p w:rsidR="00996AB4" w:rsidRDefault="00A500BB" w:rsidP="00A500BB">
      <w:pPr>
        <w:ind w:right="51" w:firstLine="284"/>
        <w:jc w:val="both"/>
        <w:rPr>
          <w:i/>
          <w:sz w:val="24"/>
          <w:szCs w:val="24"/>
        </w:rPr>
      </w:pPr>
      <w:r>
        <w:rPr>
          <w:sz w:val="24"/>
          <w:szCs w:val="24"/>
        </w:rPr>
        <w:lastRenderedPageBreak/>
        <w:t>Neřeší se.</w:t>
      </w:r>
    </w:p>
    <w:p w:rsidR="00996AB4" w:rsidRDefault="00996AB4" w:rsidP="00F418A7">
      <w:pPr>
        <w:ind w:right="51"/>
        <w:jc w:val="both"/>
        <w:rPr>
          <w:i/>
          <w:sz w:val="24"/>
          <w:szCs w:val="24"/>
        </w:rPr>
      </w:pPr>
    </w:p>
    <w:p w:rsidR="00A500BB" w:rsidRDefault="00A500BB" w:rsidP="00F418A7">
      <w:pPr>
        <w:ind w:right="51"/>
        <w:jc w:val="both"/>
        <w:rPr>
          <w:i/>
          <w:sz w:val="24"/>
          <w:szCs w:val="24"/>
        </w:rPr>
      </w:pPr>
      <w:r w:rsidRPr="00A500BB">
        <w:rPr>
          <w:i/>
          <w:sz w:val="24"/>
          <w:szCs w:val="24"/>
        </w:rPr>
        <w:t>g) opatření k ochraně zdraví před účinky nadměrné expozice chemickými látkami</w:t>
      </w:r>
    </w:p>
    <w:p w:rsidR="00A500BB" w:rsidRDefault="00A500BB" w:rsidP="00A500BB">
      <w:pPr>
        <w:ind w:right="51" w:firstLine="284"/>
        <w:jc w:val="both"/>
        <w:rPr>
          <w:sz w:val="24"/>
          <w:szCs w:val="24"/>
        </w:rPr>
      </w:pPr>
      <w:r>
        <w:rPr>
          <w:sz w:val="24"/>
          <w:szCs w:val="24"/>
        </w:rPr>
        <w:t>Neřeší se.</w:t>
      </w:r>
    </w:p>
    <w:p w:rsidR="00A500BB" w:rsidRDefault="00A500BB" w:rsidP="00A500BB">
      <w:pPr>
        <w:ind w:right="51"/>
        <w:jc w:val="both"/>
        <w:rPr>
          <w:sz w:val="24"/>
          <w:szCs w:val="24"/>
        </w:rPr>
      </w:pPr>
    </w:p>
    <w:p w:rsidR="00A500BB" w:rsidRPr="00A500BB" w:rsidRDefault="00A500BB" w:rsidP="00A500BB">
      <w:pPr>
        <w:ind w:right="51"/>
        <w:jc w:val="both"/>
        <w:rPr>
          <w:i/>
          <w:sz w:val="24"/>
          <w:szCs w:val="24"/>
        </w:rPr>
      </w:pPr>
      <w:r w:rsidRPr="00A500BB">
        <w:rPr>
          <w:i/>
          <w:sz w:val="24"/>
          <w:szCs w:val="24"/>
        </w:rPr>
        <w:t>h) opatření ohledně expozice azbestem</w:t>
      </w:r>
    </w:p>
    <w:p w:rsidR="00A500BB" w:rsidRDefault="00A500BB" w:rsidP="00A500BB">
      <w:pPr>
        <w:ind w:right="51"/>
        <w:jc w:val="both"/>
        <w:rPr>
          <w:sz w:val="24"/>
          <w:szCs w:val="24"/>
        </w:rPr>
      </w:pPr>
    </w:p>
    <w:p w:rsidR="00A500BB" w:rsidRDefault="00A500BB" w:rsidP="00A500BB">
      <w:pPr>
        <w:ind w:right="51" w:firstLine="284"/>
        <w:jc w:val="both"/>
        <w:rPr>
          <w:sz w:val="24"/>
          <w:szCs w:val="24"/>
        </w:rPr>
      </w:pPr>
      <w:r>
        <w:rPr>
          <w:sz w:val="24"/>
          <w:szCs w:val="24"/>
        </w:rPr>
        <w:t>Neřeší se.</w:t>
      </w:r>
    </w:p>
    <w:p w:rsidR="00A500BB" w:rsidRDefault="00A500BB" w:rsidP="00A500BB">
      <w:pPr>
        <w:ind w:right="51"/>
        <w:jc w:val="both"/>
        <w:rPr>
          <w:sz w:val="24"/>
          <w:szCs w:val="24"/>
        </w:rPr>
      </w:pPr>
    </w:p>
    <w:p w:rsidR="00A500BB" w:rsidRPr="00A500BB" w:rsidRDefault="00A500BB" w:rsidP="00A500BB">
      <w:pPr>
        <w:ind w:right="51"/>
        <w:jc w:val="both"/>
        <w:rPr>
          <w:i/>
          <w:sz w:val="24"/>
          <w:szCs w:val="24"/>
        </w:rPr>
      </w:pPr>
      <w:r w:rsidRPr="00A500BB">
        <w:rPr>
          <w:i/>
          <w:sz w:val="24"/>
          <w:szCs w:val="24"/>
        </w:rPr>
        <w:t>i) hodnocení fyzické zátěže</w:t>
      </w:r>
    </w:p>
    <w:p w:rsidR="00A500BB" w:rsidRDefault="00A500BB" w:rsidP="00A500BB">
      <w:pPr>
        <w:ind w:right="51"/>
        <w:jc w:val="both"/>
        <w:rPr>
          <w:sz w:val="24"/>
          <w:szCs w:val="24"/>
        </w:rPr>
      </w:pPr>
    </w:p>
    <w:p w:rsidR="00A500BB" w:rsidRDefault="00A500BB" w:rsidP="00A500BB">
      <w:pPr>
        <w:ind w:right="51" w:firstLine="284"/>
        <w:jc w:val="both"/>
        <w:rPr>
          <w:sz w:val="24"/>
          <w:szCs w:val="24"/>
        </w:rPr>
      </w:pPr>
      <w:r>
        <w:rPr>
          <w:sz w:val="24"/>
          <w:szCs w:val="24"/>
        </w:rPr>
        <w:t>Neřeší se.</w:t>
      </w:r>
    </w:p>
    <w:p w:rsidR="00A500BB" w:rsidRDefault="00A500BB" w:rsidP="00A500BB">
      <w:pPr>
        <w:ind w:right="51"/>
        <w:jc w:val="both"/>
        <w:rPr>
          <w:sz w:val="24"/>
          <w:szCs w:val="24"/>
        </w:rPr>
      </w:pPr>
    </w:p>
    <w:p w:rsidR="00A500BB" w:rsidRPr="00A500BB" w:rsidRDefault="00A500BB" w:rsidP="00A500BB">
      <w:pPr>
        <w:ind w:right="51"/>
        <w:jc w:val="both"/>
        <w:rPr>
          <w:i/>
          <w:sz w:val="24"/>
          <w:szCs w:val="24"/>
        </w:rPr>
      </w:pPr>
      <w:r w:rsidRPr="00A500BB">
        <w:rPr>
          <w:i/>
          <w:sz w:val="24"/>
          <w:szCs w:val="24"/>
        </w:rPr>
        <w:t>j) hodnocení pracovní polohy</w:t>
      </w:r>
    </w:p>
    <w:p w:rsidR="00A500BB" w:rsidRDefault="00A500BB" w:rsidP="00A500BB">
      <w:pPr>
        <w:ind w:right="51"/>
        <w:jc w:val="both"/>
        <w:rPr>
          <w:sz w:val="24"/>
          <w:szCs w:val="24"/>
        </w:rPr>
      </w:pPr>
    </w:p>
    <w:p w:rsidR="00A500BB" w:rsidRDefault="00A500BB" w:rsidP="00A500BB">
      <w:pPr>
        <w:ind w:right="51" w:firstLine="284"/>
        <w:jc w:val="both"/>
        <w:rPr>
          <w:sz w:val="24"/>
          <w:szCs w:val="24"/>
        </w:rPr>
      </w:pPr>
      <w:r>
        <w:rPr>
          <w:sz w:val="24"/>
          <w:szCs w:val="24"/>
        </w:rPr>
        <w:t>Neřeší se.</w:t>
      </w:r>
    </w:p>
    <w:p w:rsidR="00A500BB" w:rsidRDefault="00A500BB" w:rsidP="00A500BB">
      <w:pPr>
        <w:ind w:right="51"/>
        <w:jc w:val="both"/>
        <w:rPr>
          <w:sz w:val="24"/>
          <w:szCs w:val="24"/>
        </w:rPr>
      </w:pPr>
    </w:p>
    <w:p w:rsidR="00A500BB" w:rsidRPr="00A500BB" w:rsidRDefault="00A500BB" w:rsidP="00A500BB">
      <w:pPr>
        <w:ind w:right="51"/>
        <w:jc w:val="both"/>
        <w:rPr>
          <w:i/>
          <w:sz w:val="24"/>
          <w:szCs w:val="24"/>
        </w:rPr>
      </w:pPr>
      <w:r w:rsidRPr="00A500BB">
        <w:rPr>
          <w:i/>
          <w:sz w:val="24"/>
          <w:szCs w:val="24"/>
        </w:rPr>
        <w:t>k) opatření k ochraně zdraví</w:t>
      </w:r>
    </w:p>
    <w:p w:rsidR="00A500BB" w:rsidRDefault="00A500BB" w:rsidP="00A500BB">
      <w:pPr>
        <w:ind w:right="51"/>
        <w:jc w:val="both"/>
        <w:rPr>
          <w:sz w:val="24"/>
          <w:szCs w:val="24"/>
        </w:rPr>
      </w:pPr>
    </w:p>
    <w:p w:rsidR="00A500BB" w:rsidRDefault="00A500BB" w:rsidP="003F2B90">
      <w:pPr>
        <w:ind w:right="51" w:firstLine="284"/>
        <w:jc w:val="both"/>
        <w:rPr>
          <w:sz w:val="24"/>
          <w:szCs w:val="24"/>
        </w:rPr>
      </w:pPr>
      <w:r>
        <w:rPr>
          <w:sz w:val="24"/>
          <w:szCs w:val="24"/>
        </w:rPr>
        <w:t xml:space="preserve">Řešeno </w:t>
      </w:r>
      <w:r w:rsidRPr="00DF44CD">
        <w:rPr>
          <w:sz w:val="24"/>
          <w:szCs w:val="24"/>
        </w:rPr>
        <w:t xml:space="preserve">v samostatné </w:t>
      </w:r>
      <w:r w:rsidRPr="006952AB">
        <w:rPr>
          <w:sz w:val="24"/>
          <w:szCs w:val="24"/>
        </w:rPr>
        <w:t xml:space="preserve">části </w:t>
      </w:r>
      <w:proofErr w:type="gramStart"/>
      <w:r w:rsidR="003E600F">
        <w:rPr>
          <w:sz w:val="24"/>
          <w:szCs w:val="24"/>
        </w:rPr>
        <w:t>N</w:t>
      </w:r>
      <w:r w:rsidRPr="006952AB">
        <w:rPr>
          <w:sz w:val="24"/>
          <w:szCs w:val="24"/>
        </w:rPr>
        <w:t>.3</w:t>
      </w:r>
      <w:r w:rsidR="003E600F">
        <w:rPr>
          <w:sz w:val="24"/>
          <w:szCs w:val="24"/>
        </w:rPr>
        <w:t xml:space="preserve"> </w:t>
      </w:r>
      <w:r w:rsidR="003E600F" w:rsidRPr="003E600F">
        <w:rPr>
          <w:sz w:val="24"/>
          <w:szCs w:val="24"/>
        </w:rPr>
        <w:t>Posouzení</w:t>
      </w:r>
      <w:proofErr w:type="gramEnd"/>
      <w:r w:rsidR="003E600F" w:rsidRPr="003E600F">
        <w:rPr>
          <w:sz w:val="24"/>
          <w:szCs w:val="24"/>
        </w:rPr>
        <w:t xml:space="preserve"> v rámci procesu řízení rizik</w:t>
      </w:r>
    </w:p>
    <w:p w:rsidR="00A500BB" w:rsidRPr="00A500BB" w:rsidRDefault="00A500BB" w:rsidP="00A500BB">
      <w:pPr>
        <w:ind w:right="51"/>
        <w:jc w:val="both"/>
        <w:rPr>
          <w:i/>
          <w:sz w:val="24"/>
          <w:szCs w:val="24"/>
        </w:rPr>
      </w:pPr>
    </w:p>
    <w:p w:rsidR="00996AB4" w:rsidRDefault="003F2B90" w:rsidP="00F418A7">
      <w:pPr>
        <w:ind w:right="51"/>
        <w:jc w:val="both"/>
        <w:rPr>
          <w:i/>
          <w:sz w:val="24"/>
          <w:szCs w:val="24"/>
        </w:rPr>
      </w:pPr>
      <w:r w:rsidRPr="003F2B90">
        <w:rPr>
          <w:i/>
          <w:sz w:val="24"/>
          <w:szCs w:val="24"/>
        </w:rPr>
        <w:t>l) požadavky na pracovní rovinu a pracovní místo</w:t>
      </w:r>
    </w:p>
    <w:p w:rsidR="003F2B90" w:rsidRDefault="003F2B90" w:rsidP="00F418A7">
      <w:pPr>
        <w:ind w:right="51"/>
        <w:jc w:val="both"/>
        <w:rPr>
          <w:i/>
          <w:sz w:val="24"/>
          <w:szCs w:val="24"/>
        </w:rPr>
      </w:pPr>
    </w:p>
    <w:p w:rsidR="003F2B90" w:rsidRDefault="003F2B90" w:rsidP="003F2B90">
      <w:pPr>
        <w:ind w:right="51" w:firstLine="284"/>
        <w:jc w:val="both"/>
        <w:rPr>
          <w:i/>
          <w:sz w:val="24"/>
          <w:szCs w:val="24"/>
        </w:rPr>
      </w:pPr>
      <w:r>
        <w:rPr>
          <w:sz w:val="24"/>
          <w:szCs w:val="24"/>
        </w:rPr>
        <w:t>Neřeší se.</w:t>
      </w:r>
    </w:p>
    <w:p w:rsidR="003F2B90" w:rsidRDefault="003F2B90" w:rsidP="00F418A7">
      <w:pPr>
        <w:ind w:right="51"/>
        <w:jc w:val="both"/>
        <w:rPr>
          <w:i/>
          <w:sz w:val="24"/>
          <w:szCs w:val="24"/>
        </w:rPr>
      </w:pPr>
    </w:p>
    <w:p w:rsidR="003F2B90" w:rsidRPr="003F2B90" w:rsidRDefault="003F2B90" w:rsidP="003F2B90">
      <w:pPr>
        <w:pStyle w:val="Nadpis2"/>
        <w:numPr>
          <w:ilvl w:val="0"/>
          <w:numId w:val="0"/>
        </w:numPr>
        <w:ind w:left="720" w:hanging="360"/>
        <w:rPr>
          <w:sz w:val="24"/>
          <w:szCs w:val="24"/>
        </w:rPr>
      </w:pPr>
      <w:bookmarkStart w:id="46" w:name="_Toc171402150"/>
      <w:proofErr w:type="gramStart"/>
      <w:r w:rsidRPr="003F2B90">
        <w:rPr>
          <w:sz w:val="24"/>
          <w:szCs w:val="24"/>
        </w:rPr>
        <w:t>B.2.11</w:t>
      </w:r>
      <w:proofErr w:type="gramEnd"/>
      <w:r w:rsidRPr="003F2B90">
        <w:rPr>
          <w:sz w:val="24"/>
          <w:szCs w:val="24"/>
        </w:rPr>
        <w:t xml:space="preserve"> Zásady ochrany stavby před negativními účinky vnějšího prostředí</w:t>
      </w:r>
      <w:bookmarkEnd w:id="46"/>
      <w:r w:rsidRPr="003F2B90">
        <w:rPr>
          <w:sz w:val="24"/>
          <w:szCs w:val="24"/>
        </w:rPr>
        <w:t xml:space="preserve"> </w:t>
      </w:r>
    </w:p>
    <w:p w:rsidR="003F2B90" w:rsidRDefault="003F2B90" w:rsidP="00F418A7">
      <w:pPr>
        <w:ind w:right="51"/>
        <w:jc w:val="both"/>
        <w:rPr>
          <w:i/>
          <w:sz w:val="24"/>
          <w:szCs w:val="24"/>
        </w:rPr>
      </w:pPr>
    </w:p>
    <w:p w:rsidR="003F2B90" w:rsidRPr="003F2B90" w:rsidRDefault="003F2B90" w:rsidP="00F418A7">
      <w:pPr>
        <w:ind w:right="51"/>
        <w:jc w:val="both"/>
        <w:rPr>
          <w:i/>
          <w:sz w:val="24"/>
          <w:szCs w:val="24"/>
        </w:rPr>
      </w:pPr>
      <w:r w:rsidRPr="003F2B90">
        <w:rPr>
          <w:i/>
          <w:sz w:val="24"/>
          <w:szCs w:val="24"/>
        </w:rPr>
        <w:t>a) ochrana před pronikáním radonu z podloží</w:t>
      </w:r>
    </w:p>
    <w:p w:rsidR="003F2B90" w:rsidRDefault="003F2B90" w:rsidP="00F418A7">
      <w:pPr>
        <w:ind w:right="51"/>
        <w:jc w:val="both"/>
        <w:rPr>
          <w:i/>
          <w:sz w:val="24"/>
          <w:szCs w:val="24"/>
        </w:rPr>
      </w:pPr>
    </w:p>
    <w:p w:rsidR="003F2B90" w:rsidRDefault="003F2B90" w:rsidP="003F2B90">
      <w:pPr>
        <w:ind w:right="51" w:firstLine="284"/>
        <w:jc w:val="both"/>
        <w:rPr>
          <w:sz w:val="24"/>
          <w:szCs w:val="24"/>
        </w:rPr>
      </w:pPr>
      <w:r w:rsidRPr="00594ED4">
        <w:rPr>
          <w:sz w:val="24"/>
          <w:szCs w:val="24"/>
        </w:rPr>
        <w:t>Zájmová lokalita se nachází v oblasti s radonovým indexem 1 (nízký).</w:t>
      </w:r>
    </w:p>
    <w:p w:rsidR="003F2B90" w:rsidRDefault="003F2B90" w:rsidP="003F2B90">
      <w:pPr>
        <w:ind w:right="51"/>
        <w:jc w:val="both"/>
      </w:pPr>
    </w:p>
    <w:p w:rsidR="003F2B90" w:rsidRPr="003F2B90" w:rsidRDefault="003F2B90" w:rsidP="003F2B90">
      <w:pPr>
        <w:ind w:right="51"/>
        <w:jc w:val="both"/>
        <w:rPr>
          <w:i/>
          <w:sz w:val="24"/>
          <w:szCs w:val="24"/>
        </w:rPr>
      </w:pPr>
      <w:r w:rsidRPr="003F2B90">
        <w:rPr>
          <w:i/>
          <w:sz w:val="24"/>
          <w:szCs w:val="24"/>
        </w:rPr>
        <w:t>b) ochrana před bludnými proudy</w:t>
      </w:r>
    </w:p>
    <w:p w:rsidR="003F2B90" w:rsidRDefault="003F2B90" w:rsidP="00F418A7">
      <w:pPr>
        <w:ind w:right="51"/>
        <w:jc w:val="both"/>
        <w:rPr>
          <w:i/>
          <w:sz w:val="24"/>
          <w:szCs w:val="24"/>
        </w:rPr>
      </w:pPr>
    </w:p>
    <w:p w:rsidR="003F2B90" w:rsidRDefault="003F2B90" w:rsidP="003F2B90">
      <w:pPr>
        <w:ind w:right="51" w:firstLine="284"/>
        <w:jc w:val="both"/>
        <w:rPr>
          <w:i/>
          <w:sz w:val="24"/>
          <w:szCs w:val="24"/>
        </w:rPr>
      </w:pPr>
      <w:r w:rsidRPr="00A369C3">
        <w:rPr>
          <w:sz w:val="24"/>
          <w:szCs w:val="24"/>
        </w:rPr>
        <w:t xml:space="preserve">Korozní průzkum </w:t>
      </w:r>
      <w:r>
        <w:rPr>
          <w:sz w:val="24"/>
          <w:szCs w:val="24"/>
        </w:rPr>
        <w:t>ne</w:t>
      </w:r>
      <w:r w:rsidRPr="00A369C3">
        <w:rPr>
          <w:sz w:val="24"/>
          <w:szCs w:val="24"/>
        </w:rPr>
        <w:t>byl proveden</w:t>
      </w:r>
      <w:r>
        <w:rPr>
          <w:sz w:val="24"/>
          <w:szCs w:val="24"/>
        </w:rPr>
        <w:t>.</w:t>
      </w:r>
    </w:p>
    <w:p w:rsidR="003F2B90" w:rsidRDefault="003F2B90" w:rsidP="00F418A7">
      <w:pPr>
        <w:ind w:right="51"/>
        <w:jc w:val="both"/>
        <w:rPr>
          <w:i/>
          <w:sz w:val="24"/>
          <w:szCs w:val="24"/>
        </w:rPr>
      </w:pPr>
    </w:p>
    <w:p w:rsidR="003F2B90" w:rsidRDefault="003F2B90" w:rsidP="00F418A7">
      <w:pPr>
        <w:ind w:right="51"/>
        <w:jc w:val="both"/>
        <w:rPr>
          <w:i/>
          <w:sz w:val="24"/>
          <w:szCs w:val="24"/>
        </w:rPr>
      </w:pPr>
      <w:r w:rsidRPr="003F2B90">
        <w:rPr>
          <w:i/>
          <w:sz w:val="24"/>
          <w:szCs w:val="24"/>
        </w:rPr>
        <w:t>c) ochrana před technickou seizmicitou</w:t>
      </w:r>
    </w:p>
    <w:p w:rsidR="003F2B90" w:rsidRDefault="003F2B90" w:rsidP="00F418A7">
      <w:pPr>
        <w:ind w:right="51"/>
        <w:jc w:val="both"/>
        <w:rPr>
          <w:i/>
          <w:sz w:val="24"/>
          <w:szCs w:val="24"/>
        </w:rPr>
      </w:pPr>
    </w:p>
    <w:p w:rsidR="003F2B90" w:rsidRDefault="003F2B90" w:rsidP="008B5D12">
      <w:pPr>
        <w:ind w:right="51" w:firstLine="284"/>
        <w:jc w:val="both"/>
        <w:rPr>
          <w:sz w:val="24"/>
          <w:szCs w:val="24"/>
        </w:rPr>
      </w:pPr>
      <w:r w:rsidRPr="003F2B90">
        <w:rPr>
          <w:sz w:val="24"/>
          <w:szCs w:val="24"/>
        </w:rPr>
        <w:t>Podle ČSN EN 1991 (</w:t>
      </w:r>
      <w:proofErr w:type="spellStart"/>
      <w:r w:rsidRPr="003F2B90">
        <w:rPr>
          <w:sz w:val="24"/>
          <w:szCs w:val="24"/>
        </w:rPr>
        <w:t>Eurokód</w:t>
      </w:r>
      <w:proofErr w:type="spellEnd"/>
      <w:r w:rsidRPr="003F2B90">
        <w:rPr>
          <w:sz w:val="24"/>
          <w:szCs w:val="24"/>
        </w:rPr>
        <w:t xml:space="preserve"> 8): Navrhování konstrukcí odolných proti zemětřesení, Části 1: Obecná pravidla, seizmická zatížení a pravidla pro pozemní stavby (leden 2016), národní přílohy NA jsou pro okres Vsetín, v němž zájmové území leží, stanoveny hodnoty referenčního špičkového zrychlení podloží typu A: </w:t>
      </w:r>
    </w:p>
    <w:p w:rsidR="003F2B90" w:rsidRPr="003F2B90" w:rsidRDefault="003F2B90" w:rsidP="003F2B90">
      <w:pPr>
        <w:ind w:right="51"/>
        <w:jc w:val="center"/>
        <w:rPr>
          <w:b/>
          <w:sz w:val="24"/>
          <w:szCs w:val="24"/>
        </w:rPr>
      </w:pPr>
      <w:proofErr w:type="spellStart"/>
      <w:r w:rsidRPr="003F2B90">
        <w:rPr>
          <w:b/>
          <w:sz w:val="24"/>
          <w:szCs w:val="24"/>
        </w:rPr>
        <w:t>a</w:t>
      </w:r>
      <w:r w:rsidRPr="003F2B90">
        <w:rPr>
          <w:b/>
          <w:sz w:val="24"/>
          <w:szCs w:val="24"/>
          <w:vertAlign w:val="subscript"/>
        </w:rPr>
        <w:t>gR</w:t>
      </w:r>
      <w:proofErr w:type="spellEnd"/>
      <w:r w:rsidRPr="003F2B90">
        <w:rPr>
          <w:b/>
          <w:sz w:val="24"/>
          <w:szCs w:val="24"/>
        </w:rPr>
        <w:t xml:space="preserve"> = 0,05</w:t>
      </w:r>
      <w:r w:rsidRPr="003F2B90">
        <w:rPr>
          <w:b/>
          <w:sz w:val="24"/>
          <w:szCs w:val="24"/>
        </w:rPr>
        <w:sym w:font="Symbol" w:char="F0D7"/>
      </w:r>
      <w:r w:rsidRPr="003F2B90">
        <w:rPr>
          <w:b/>
          <w:sz w:val="24"/>
          <w:szCs w:val="24"/>
        </w:rPr>
        <w:t>g</w:t>
      </w:r>
    </w:p>
    <w:p w:rsidR="003F2B90" w:rsidRDefault="003F2B90" w:rsidP="008B5D12">
      <w:pPr>
        <w:ind w:right="51" w:firstLine="284"/>
        <w:jc w:val="both"/>
        <w:rPr>
          <w:sz w:val="24"/>
          <w:szCs w:val="24"/>
        </w:rPr>
      </w:pPr>
      <w:r w:rsidRPr="003F2B90">
        <w:rPr>
          <w:sz w:val="24"/>
          <w:szCs w:val="24"/>
        </w:rPr>
        <w:t xml:space="preserve">Podle </w:t>
      </w:r>
      <w:proofErr w:type="spellStart"/>
      <w:r w:rsidRPr="003F2B90">
        <w:rPr>
          <w:sz w:val="24"/>
          <w:szCs w:val="24"/>
        </w:rPr>
        <w:t>Eurokódu</w:t>
      </w:r>
      <w:proofErr w:type="spellEnd"/>
      <w:r w:rsidRPr="003F2B90">
        <w:rPr>
          <w:sz w:val="24"/>
          <w:szCs w:val="24"/>
        </w:rPr>
        <w:t xml:space="preserve"> 8, čl. NA. 2. se za případy velmi malé seismicity, kdy není třeba dodržovat ustanovení ČSN EN 1998-1, v ČR považují takové, kdy hodnota součinu</w:t>
      </w:r>
    </w:p>
    <w:p w:rsidR="003F2B90" w:rsidRDefault="003F2B90" w:rsidP="00F418A7">
      <w:pPr>
        <w:ind w:right="51"/>
        <w:jc w:val="both"/>
        <w:rPr>
          <w:sz w:val="24"/>
          <w:szCs w:val="24"/>
        </w:rPr>
      </w:pPr>
      <w:r w:rsidRPr="003F2B90">
        <w:rPr>
          <w:sz w:val="24"/>
          <w:szCs w:val="24"/>
        </w:rPr>
        <w:t xml:space="preserve"> </w:t>
      </w:r>
      <w:proofErr w:type="spellStart"/>
      <w:r w:rsidRPr="003F2B90">
        <w:rPr>
          <w:b/>
          <w:sz w:val="24"/>
          <w:szCs w:val="24"/>
        </w:rPr>
        <w:t>a</w:t>
      </w:r>
      <w:r w:rsidRPr="003F2B90">
        <w:rPr>
          <w:b/>
          <w:sz w:val="24"/>
          <w:szCs w:val="24"/>
          <w:vertAlign w:val="subscript"/>
        </w:rPr>
        <w:t>gR</w:t>
      </w:r>
      <w:proofErr w:type="spellEnd"/>
      <w:r w:rsidRPr="003F2B90">
        <w:rPr>
          <w:b/>
          <w:sz w:val="24"/>
          <w:szCs w:val="24"/>
        </w:rPr>
        <w:t xml:space="preserve"> × </w:t>
      </w:r>
      <w:r w:rsidRPr="003F2B90">
        <w:rPr>
          <w:b/>
          <w:sz w:val="24"/>
          <w:szCs w:val="24"/>
        </w:rPr>
        <w:sym w:font="Symbol" w:char="F06B"/>
      </w:r>
      <w:r w:rsidRPr="003F2B90">
        <w:rPr>
          <w:b/>
          <w:sz w:val="24"/>
          <w:szCs w:val="24"/>
        </w:rPr>
        <w:t xml:space="preserve"> × S</w:t>
      </w:r>
      <w:r w:rsidRPr="003F2B90">
        <w:rPr>
          <w:sz w:val="24"/>
          <w:szCs w:val="24"/>
        </w:rPr>
        <w:t xml:space="preserve">, použitého pro výpočet seizmického zatížení, není větší než 0,05. </w:t>
      </w:r>
    </w:p>
    <w:p w:rsidR="003F2B90" w:rsidRPr="003F2B90" w:rsidRDefault="003F2B90" w:rsidP="008B5D12">
      <w:pPr>
        <w:ind w:right="51" w:firstLine="284"/>
        <w:jc w:val="both"/>
        <w:rPr>
          <w:i/>
          <w:sz w:val="24"/>
          <w:szCs w:val="24"/>
        </w:rPr>
      </w:pPr>
      <w:r w:rsidRPr="003F2B90">
        <w:rPr>
          <w:sz w:val="24"/>
          <w:szCs w:val="24"/>
        </w:rPr>
        <w:t xml:space="preserve">Pro výpočet vodorovného seismického zatížení se použije spektrum pružné odezvy Typ 1 s hodnotami pro výpočet uvedenými v tabulce </w:t>
      </w:r>
      <w:proofErr w:type="gramStart"/>
      <w:r w:rsidRPr="003F2B90">
        <w:rPr>
          <w:sz w:val="24"/>
          <w:szCs w:val="24"/>
        </w:rPr>
        <w:t>NA.1 a NA</w:t>
      </w:r>
      <w:proofErr w:type="gramEnd"/>
      <w:r w:rsidRPr="003F2B90">
        <w:rPr>
          <w:sz w:val="24"/>
          <w:szCs w:val="24"/>
        </w:rPr>
        <w:t xml:space="preserve">.3 ČSN EN 1998-1. V uvedeném vztahu jsou koeficienty </w:t>
      </w:r>
      <w:r w:rsidRPr="003F2B90">
        <w:rPr>
          <w:sz w:val="24"/>
          <w:szCs w:val="24"/>
        </w:rPr>
        <w:sym w:font="Symbol" w:char="F06B"/>
      </w:r>
      <w:r w:rsidRPr="003F2B90">
        <w:rPr>
          <w:sz w:val="24"/>
          <w:szCs w:val="24"/>
        </w:rPr>
        <w:t xml:space="preserve"> - součinitel významu a S - součinitel podloží.</w:t>
      </w:r>
    </w:p>
    <w:p w:rsidR="00A71684" w:rsidRDefault="00A71684" w:rsidP="00481387">
      <w:pPr>
        <w:ind w:right="51"/>
        <w:rPr>
          <w:sz w:val="24"/>
          <w:szCs w:val="24"/>
        </w:rPr>
      </w:pPr>
    </w:p>
    <w:p w:rsidR="008B5D12" w:rsidRPr="008B5D12" w:rsidRDefault="008B5D12" w:rsidP="00481387">
      <w:pPr>
        <w:ind w:right="51"/>
        <w:rPr>
          <w:i/>
          <w:sz w:val="24"/>
          <w:szCs w:val="24"/>
        </w:rPr>
      </w:pPr>
      <w:r w:rsidRPr="008B5D12">
        <w:rPr>
          <w:i/>
          <w:sz w:val="24"/>
          <w:szCs w:val="24"/>
        </w:rPr>
        <w:t>d) ochrana před hlukem a vibracemi</w:t>
      </w:r>
    </w:p>
    <w:p w:rsidR="003F2B90" w:rsidRDefault="003F2B90" w:rsidP="00481387">
      <w:pPr>
        <w:ind w:right="51"/>
        <w:rPr>
          <w:sz w:val="24"/>
          <w:szCs w:val="24"/>
        </w:rPr>
      </w:pPr>
    </w:p>
    <w:p w:rsidR="008B5D12" w:rsidRDefault="008B5D12" w:rsidP="008B5D12">
      <w:pPr>
        <w:ind w:right="51" w:firstLine="284"/>
        <w:rPr>
          <w:sz w:val="24"/>
          <w:szCs w:val="24"/>
        </w:rPr>
      </w:pPr>
      <w:r w:rsidRPr="008B5D12">
        <w:rPr>
          <w:sz w:val="24"/>
          <w:szCs w:val="24"/>
        </w:rPr>
        <w:t>Ochrana před hlukem je primárně řešena kvalitním novým svrškem svařeným do bezstykové koleje.</w:t>
      </w:r>
      <w:r>
        <w:rPr>
          <w:sz w:val="24"/>
          <w:szCs w:val="24"/>
        </w:rPr>
        <w:t xml:space="preserve"> </w:t>
      </w:r>
    </w:p>
    <w:p w:rsidR="003F2B90" w:rsidRDefault="008B5D12" w:rsidP="008B5D12">
      <w:pPr>
        <w:ind w:right="51" w:firstLine="284"/>
        <w:rPr>
          <w:sz w:val="24"/>
          <w:szCs w:val="24"/>
        </w:rPr>
      </w:pPr>
      <w:r w:rsidRPr="008B5D12">
        <w:rPr>
          <w:sz w:val="24"/>
          <w:szCs w:val="24"/>
        </w:rPr>
        <w:t>Účinky vibrací jsou opět eliminovány novým svrškem.</w:t>
      </w:r>
    </w:p>
    <w:p w:rsidR="004C15C7" w:rsidRDefault="004C15C7" w:rsidP="008B5D12">
      <w:pPr>
        <w:ind w:right="51" w:firstLine="284"/>
      </w:pPr>
    </w:p>
    <w:p w:rsidR="008B5D12" w:rsidRPr="004C15C7" w:rsidRDefault="004C15C7" w:rsidP="008B5D12">
      <w:pPr>
        <w:ind w:right="51" w:firstLine="284"/>
        <w:rPr>
          <w:b/>
          <w:sz w:val="24"/>
          <w:szCs w:val="24"/>
        </w:rPr>
      </w:pPr>
      <w:r w:rsidRPr="004C15C7">
        <w:rPr>
          <w:b/>
          <w:sz w:val="24"/>
          <w:szCs w:val="24"/>
        </w:rPr>
        <w:t>Před realizací stavebních prací se doporučuje provést pasportizaci objektů podél trati a příjezdových komunikací.</w:t>
      </w:r>
    </w:p>
    <w:p w:rsidR="003F2B90" w:rsidRDefault="003F2B90" w:rsidP="00481387">
      <w:pPr>
        <w:ind w:right="51"/>
        <w:rPr>
          <w:sz w:val="24"/>
          <w:szCs w:val="24"/>
        </w:rPr>
      </w:pPr>
    </w:p>
    <w:p w:rsidR="003F2B90" w:rsidRPr="00CA6BC7" w:rsidRDefault="00CA6BC7" w:rsidP="00481387">
      <w:pPr>
        <w:ind w:right="51"/>
        <w:rPr>
          <w:i/>
          <w:sz w:val="24"/>
          <w:szCs w:val="24"/>
        </w:rPr>
      </w:pPr>
      <w:r w:rsidRPr="00CA6BC7">
        <w:rPr>
          <w:i/>
          <w:sz w:val="24"/>
          <w:szCs w:val="24"/>
        </w:rPr>
        <w:t>e) protipovodňová opatření</w:t>
      </w:r>
    </w:p>
    <w:p w:rsidR="003F2B90" w:rsidRDefault="003F2B90" w:rsidP="00481387">
      <w:pPr>
        <w:ind w:right="51"/>
        <w:rPr>
          <w:sz w:val="24"/>
          <w:szCs w:val="24"/>
        </w:rPr>
      </w:pPr>
    </w:p>
    <w:p w:rsidR="003F2B90" w:rsidRDefault="00CA6BC7" w:rsidP="00CA6BC7">
      <w:pPr>
        <w:ind w:right="51" w:firstLine="284"/>
        <w:rPr>
          <w:sz w:val="24"/>
          <w:szCs w:val="24"/>
        </w:rPr>
      </w:pPr>
      <w:r>
        <w:rPr>
          <w:sz w:val="24"/>
          <w:szCs w:val="24"/>
        </w:rPr>
        <w:t>Neřeší se.</w:t>
      </w:r>
    </w:p>
    <w:p w:rsidR="003F2B90" w:rsidRDefault="003F2B90" w:rsidP="00481387">
      <w:pPr>
        <w:ind w:right="51"/>
        <w:rPr>
          <w:sz w:val="24"/>
          <w:szCs w:val="24"/>
        </w:rPr>
      </w:pPr>
    </w:p>
    <w:p w:rsidR="002B6DA3" w:rsidRPr="002B6DA3" w:rsidRDefault="002B6DA3" w:rsidP="00481387">
      <w:pPr>
        <w:ind w:right="51"/>
        <w:rPr>
          <w:i/>
          <w:sz w:val="24"/>
          <w:szCs w:val="24"/>
        </w:rPr>
      </w:pPr>
      <w:r w:rsidRPr="002B6DA3">
        <w:rPr>
          <w:i/>
          <w:sz w:val="24"/>
          <w:szCs w:val="24"/>
        </w:rPr>
        <w:t>f) ochrana před ostatními účinky - vlivem poddolování, výskytem metanu apod.</w:t>
      </w:r>
    </w:p>
    <w:p w:rsidR="003F2B90" w:rsidRDefault="003F2B90" w:rsidP="00481387">
      <w:pPr>
        <w:ind w:right="51"/>
        <w:rPr>
          <w:sz w:val="24"/>
          <w:szCs w:val="24"/>
        </w:rPr>
      </w:pPr>
    </w:p>
    <w:p w:rsidR="00D301BE" w:rsidRDefault="00D301BE" w:rsidP="00D301BE">
      <w:pPr>
        <w:ind w:right="51" w:firstLine="284"/>
        <w:rPr>
          <w:sz w:val="24"/>
          <w:szCs w:val="24"/>
        </w:rPr>
      </w:pPr>
      <w:r>
        <w:rPr>
          <w:sz w:val="24"/>
          <w:szCs w:val="24"/>
        </w:rPr>
        <w:t>Neřeší se.</w:t>
      </w:r>
    </w:p>
    <w:p w:rsidR="003F2B90" w:rsidRDefault="003F2B90" w:rsidP="00481387">
      <w:pPr>
        <w:ind w:right="51"/>
        <w:rPr>
          <w:sz w:val="24"/>
          <w:szCs w:val="24"/>
        </w:rPr>
      </w:pPr>
    </w:p>
    <w:p w:rsidR="003F2B90" w:rsidRDefault="00BF1331" w:rsidP="00BF1331">
      <w:pPr>
        <w:pStyle w:val="Nadpis2"/>
        <w:numPr>
          <w:ilvl w:val="0"/>
          <w:numId w:val="0"/>
        </w:numPr>
        <w:ind w:left="720" w:hanging="360"/>
        <w:rPr>
          <w:sz w:val="24"/>
          <w:szCs w:val="24"/>
        </w:rPr>
      </w:pPr>
      <w:bookmarkStart w:id="47" w:name="_Toc171402151"/>
      <w:proofErr w:type="gramStart"/>
      <w:r w:rsidRPr="00BF1331">
        <w:rPr>
          <w:sz w:val="24"/>
          <w:szCs w:val="24"/>
        </w:rPr>
        <w:t>B.2.12</w:t>
      </w:r>
      <w:proofErr w:type="gramEnd"/>
      <w:r w:rsidRPr="00BF1331">
        <w:rPr>
          <w:sz w:val="24"/>
          <w:szCs w:val="24"/>
        </w:rPr>
        <w:t xml:space="preserve"> Kapacitní údaje stavby</w:t>
      </w:r>
      <w:bookmarkEnd w:id="47"/>
    </w:p>
    <w:p w:rsidR="002264B5" w:rsidRDefault="003445A9" w:rsidP="003445A9">
      <w:pPr>
        <w:ind w:firstLine="360"/>
        <w:jc w:val="both"/>
        <w:rPr>
          <w:sz w:val="24"/>
          <w:szCs w:val="24"/>
        </w:rPr>
      </w:pPr>
      <w:r w:rsidRPr="003445A9">
        <w:rPr>
          <w:sz w:val="24"/>
          <w:szCs w:val="24"/>
        </w:rPr>
        <w:t>Přiložena je tabulka kapacitních údajů stavby, která je zpracovaná podle závazného vzoru v příloze P11 Kapacitní údaje stavby.</w:t>
      </w:r>
    </w:p>
    <w:p w:rsidR="003445A9" w:rsidRDefault="003445A9" w:rsidP="003445A9">
      <w:pPr>
        <w:ind w:firstLine="360"/>
        <w:jc w:val="both"/>
        <w:rPr>
          <w:sz w:val="24"/>
          <w:szCs w:val="24"/>
        </w:rPr>
      </w:pPr>
    </w:p>
    <w:p w:rsidR="003445A9" w:rsidRPr="003445A9" w:rsidRDefault="003445A9" w:rsidP="003445A9">
      <w:pPr>
        <w:pStyle w:val="Nadpis1"/>
        <w:numPr>
          <w:ilvl w:val="0"/>
          <w:numId w:val="0"/>
        </w:numPr>
        <w:ind w:left="720" w:hanging="360"/>
        <w:rPr>
          <w:sz w:val="24"/>
          <w:szCs w:val="24"/>
        </w:rPr>
      </w:pPr>
      <w:bookmarkStart w:id="48" w:name="_Toc171402152"/>
      <w:proofErr w:type="gramStart"/>
      <w:r>
        <w:t>B.3 Připojení</w:t>
      </w:r>
      <w:proofErr w:type="gramEnd"/>
      <w:r>
        <w:t xml:space="preserve"> stavby na technickou a dopravní infrastrukturu</w:t>
      </w:r>
      <w:bookmarkEnd w:id="48"/>
    </w:p>
    <w:p w:rsidR="002264B5" w:rsidRPr="003445A9" w:rsidRDefault="003445A9" w:rsidP="002264B5">
      <w:pPr>
        <w:rPr>
          <w:i/>
          <w:sz w:val="24"/>
          <w:szCs w:val="24"/>
        </w:rPr>
      </w:pPr>
      <w:r w:rsidRPr="003445A9">
        <w:rPr>
          <w:i/>
          <w:sz w:val="24"/>
          <w:szCs w:val="24"/>
        </w:rPr>
        <w:t xml:space="preserve">a) </w:t>
      </w:r>
      <w:proofErr w:type="spellStart"/>
      <w:r w:rsidRPr="003445A9">
        <w:rPr>
          <w:i/>
          <w:sz w:val="24"/>
          <w:szCs w:val="24"/>
        </w:rPr>
        <w:t>napojovací</w:t>
      </w:r>
      <w:proofErr w:type="spellEnd"/>
      <w:r w:rsidRPr="003445A9">
        <w:rPr>
          <w:i/>
          <w:sz w:val="24"/>
          <w:szCs w:val="24"/>
        </w:rPr>
        <w:t xml:space="preserve"> místa technické infrastruktury</w:t>
      </w:r>
    </w:p>
    <w:p w:rsidR="002264B5" w:rsidRDefault="002264B5" w:rsidP="002264B5"/>
    <w:p w:rsidR="00A53153" w:rsidRPr="00A53153" w:rsidRDefault="00A53153" w:rsidP="00A53153">
      <w:pPr>
        <w:numPr>
          <w:ilvl w:val="0"/>
          <w:numId w:val="16"/>
        </w:numPr>
        <w:tabs>
          <w:tab w:val="num" w:pos="993"/>
        </w:tabs>
        <w:ind w:left="0" w:firstLine="709"/>
        <w:jc w:val="both"/>
        <w:rPr>
          <w:bCs/>
          <w:sz w:val="24"/>
          <w:szCs w:val="24"/>
        </w:rPr>
      </w:pPr>
      <w:r w:rsidRPr="00A53153">
        <w:rPr>
          <w:bCs/>
          <w:sz w:val="24"/>
          <w:szCs w:val="24"/>
        </w:rPr>
        <w:t xml:space="preserve">Voda pro potřeby stavby: Zajištění přívodu vody ke staveništi a na zařízení staveniště je možné ze stávajících veřejných vodovodních řádů a hydrantů v rámci ŽST Horní Lideč. Jejich místa, odběr vody, způsob napojení musí být před realizací projednán s majitelem a správcem odběrného místa a smluvně ošetřen. Do lokalit bez stávající vodovodní sítě bude voda podle potřeby dovážena. Průběh vodovodních řádů v obvodu staveniště a bezprostředním okolí je zakreslen v koordinační situaci. </w:t>
      </w:r>
    </w:p>
    <w:p w:rsidR="00A53153" w:rsidRPr="00A53153" w:rsidRDefault="00A53153" w:rsidP="00A53153">
      <w:pPr>
        <w:numPr>
          <w:ilvl w:val="0"/>
          <w:numId w:val="16"/>
        </w:numPr>
        <w:tabs>
          <w:tab w:val="num" w:pos="993"/>
        </w:tabs>
        <w:ind w:left="0" w:firstLine="709"/>
        <w:jc w:val="both"/>
        <w:rPr>
          <w:bCs/>
          <w:sz w:val="24"/>
          <w:szCs w:val="24"/>
        </w:rPr>
      </w:pPr>
      <w:r w:rsidRPr="00A53153">
        <w:rPr>
          <w:bCs/>
          <w:sz w:val="24"/>
          <w:szCs w:val="24"/>
        </w:rPr>
        <w:t xml:space="preserve">Elektrická energie: Zařízení staveniště a staveniště budou připojena dle potřeby na stávající rozvody </w:t>
      </w:r>
      <w:proofErr w:type="spellStart"/>
      <w:r w:rsidRPr="00A53153">
        <w:rPr>
          <w:bCs/>
          <w:sz w:val="24"/>
          <w:szCs w:val="24"/>
        </w:rPr>
        <w:t>nn</w:t>
      </w:r>
      <w:proofErr w:type="spellEnd"/>
      <w:r w:rsidRPr="00A53153">
        <w:rPr>
          <w:bCs/>
          <w:sz w:val="24"/>
          <w:szCs w:val="24"/>
        </w:rPr>
        <w:t xml:space="preserve"> ŽST Horní Lideč. Průběh kabelových tras je zřejmý ze situací stavby. Každé odběrné místo bude projednáno s dodavatelem elektrické energie a způsob platby bude smluvně ošetřen. V místech, kde se dodavateli stavby </w:t>
      </w:r>
      <w:proofErr w:type="gramStart"/>
      <w:r w:rsidRPr="00A53153">
        <w:rPr>
          <w:bCs/>
          <w:sz w:val="24"/>
          <w:szCs w:val="24"/>
        </w:rPr>
        <w:t>nepodaří</w:t>
      </w:r>
      <w:proofErr w:type="gramEnd"/>
      <w:r w:rsidRPr="00A53153">
        <w:rPr>
          <w:bCs/>
          <w:sz w:val="24"/>
          <w:szCs w:val="24"/>
        </w:rPr>
        <w:t xml:space="preserve"> zajistit připojení elektrické energie </w:t>
      </w:r>
      <w:proofErr w:type="gramStart"/>
      <w:r w:rsidRPr="00A53153">
        <w:rPr>
          <w:bCs/>
          <w:sz w:val="24"/>
          <w:szCs w:val="24"/>
        </w:rPr>
        <w:t>je</w:t>
      </w:r>
      <w:proofErr w:type="gramEnd"/>
      <w:r w:rsidRPr="00A53153">
        <w:rPr>
          <w:bCs/>
          <w:sz w:val="24"/>
          <w:szCs w:val="24"/>
        </w:rPr>
        <w:t xml:space="preserve"> nutné použít mobilní elektrocentrály. Odběry elektrické energie, maximální povolený příkon a způsob napojení musí být při realizaci projednán se správcem a majitelem odběrného místa.</w:t>
      </w:r>
    </w:p>
    <w:p w:rsidR="00A53153" w:rsidRPr="00A53153" w:rsidRDefault="00A53153" w:rsidP="00A53153">
      <w:pPr>
        <w:numPr>
          <w:ilvl w:val="0"/>
          <w:numId w:val="16"/>
        </w:numPr>
        <w:tabs>
          <w:tab w:val="num" w:pos="993"/>
        </w:tabs>
        <w:ind w:left="0" w:firstLine="709"/>
        <w:jc w:val="both"/>
        <w:rPr>
          <w:bCs/>
          <w:sz w:val="24"/>
          <w:szCs w:val="24"/>
        </w:rPr>
      </w:pPr>
      <w:r w:rsidRPr="00A53153">
        <w:rPr>
          <w:bCs/>
          <w:sz w:val="24"/>
          <w:szCs w:val="24"/>
        </w:rPr>
        <w:t xml:space="preserve">Kanalizace: Odtok vody ze staveniště předpokládá řešit do stávajících místních odvodňovacích zařízení za podmínky neznečištění využívaných zařízení, vodních zdrojů a pozemků škodlivými látkami. Budování kanalizace, respektive žump pro WC a sociální zařízení v rámci zařízení staveniště se nepředpokládá. Předpokládáno je použití mobilních WC s chemickou likvidací exkrementů.      </w:t>
      </w:r>
    </w:p>
    <w:p w:rsidR="00A53153" w:rsidRDefault="00A53153" w:rsidP="00A53153">
      <w:pPr>
        <w:numPr>
          <w:ilvl w:val="0"/>
          <w:numId w:val="16"/>
        </w:numPr>
        <w:tabs>
          <w:tab w:val="num" w:pos="993"/>
        </w:tabs>
        <w:ind w:left="0" w:firstLine="709"/>
        <w:jc w:val="both"/>
        <w:rPr>
          <w:bCs/>
          <w:sz w:val="24"/>
          <w:szCs w:val="24"/>
        </w:rPr>
      </w:pPr>
      <w:r w:rsidRPr="00A53153">
        <w:rPr>
          <w:bCs/>
          <w:sz w:val="24"/>
          <w:szCs w:val="24"/>
        </w:rPr>
        <w:t>Telefony: Vzhledem k tomu, že se jedná o liniovou stavbu, budou na staveništích používány mobilní telefony.</w:t>
      </w:r>
    </w:p>
    <w:p w:rsidR="00B82303" w:rsidRDefault="00B82303" w:rsidP="00B82303">
      <w:pPr>
        <w:jc w:val="both"/>
        <w:rPr>
          <w:bCs/>
          <w:sz w:val="24"/>
          <w:szCs w:val="24"/>
        </w:rPr>
      </w:pPr>
    </w:p>
    <w:p w:rsidR="00B82303" w:rsidRPr="00A53153" w:rsidRDefault="00B82303" w:rsidP="00B82303">
      <w:pPr>
        <w:ind w:firstLine="709"/>
        <w:jc w:val="both"/>
        <w:rPr>
          <w:bCs/>
          <w:sz w:val="24"/>
          <w:szCs w:val="24"/>
        </w:rPr>
      </w:pPr>
      <w:r w:rsidRPr="00B82303">
        <w:rPr>
          <w:sz w:val="24"/>
          <w:szCs w:val="24"/>
        </w:rPr>
        <w:lastRenderedPageBreak/>
        <w:t xml:space="preserve">Stávající kabelizace TK tak nebude překládána, pouze se ukončí v kabelových šachtách (pro </w:t>
      </w:r>
      <w:proofErr w:type="spellStart"/>
      <w:r w:rsidRPr="00B82303">
        <w:rPr>
          <w:sz w:val="24"/>
          <w:szCs w:val="24"/>
        </w:rPr>
        <w:t>pochozí</w:t>
      </w:r>
      <w:proofErr w:type="spellEnd"/>
      <w:r w:rsidRPr="00B82303">
        <w:rPr>
          <w:sz w:val="24"/>
          <w:szCs w:val="24"/>
        </w:rPr>
        <w:t xml:space="preserve"> žlab). </w:t>
      </w:r>
      <w:proofErr w:type="spellStart"/>
      <w:r w:rsidRPr="00B82303">
        <w:rPr>
          <w:sz w:val="24"/>
          <w:szCs w:val="24"/>
        </w:rPr>
        <w:t>Naspojkování</w:t>
      </w:r>
      <w:proofErr w:type="spellEnd"/>
      <w:r w:rsidRPr="00B82303">
        <w:rPr>
          <w:sz w:val="24"/>
          <w:szCs w:val="24"/>
        </w:rPr>
        <w:t xml:space="preserve"> na novou definitivní kabelizaci a definitivní uložení kabelizace do definitivní polohy (</w:t>
      </w:r>
      <w:proofErr w:type="spellStart"/>
      <w:r w:rsidRPr="00B82303">
        <w:rPr>
          <w:sz w:val="24"/>
          <w:szCs w:val="24"/>
        </w:rPr>
        <w:t>pochozích</w:t>
      </w:r>
      <w:proofErr w:type="spellEnd"/>
      <w:r w:rsidRPr="00B82303">
        <w:rPr>
          <w:sz w:val="24"/>
          <w:szCs w:val="24"/>
        </w:rPr>
        <w:t xml:space="preserve"> žlabů) řeší související stavba konverze.</w:t>
      </w:r>
    </w:p>
    <w:p w:rsidR="002264B5" w:rsidRDefault="002264B5" w:rsidP="002264B5">
      <w:pPr>
        <w:rPr>
          <w:color w:val="FF0000"/>
          <w:sz w:val="24"/>
          <w:szCs w:val="24"/>
        </w:rPr>
      </w:pPr>
    </w:p>
    <w:p w:rsidR="003445A9" w:rsidRPr="003445A9" w:rsidRDefault="003445A9" w:rsidP="002264B5">
      <w:pPr>
        <w:rPr>
          <w:i/>
          <w:sz w:val="24"/>
          <w:szCs w:val="24"/>
        </w:rPr>
      </w:pPr>
      <w:r w:rsidRPr="003445A9">
        <w:rPr>
          <w:i/>
          <w:sz w:val="24"/>
          <w:szCs w:val="24"/>
        </w:rPr>
        <w:t>b) připojovací rozměry, výkonové kapacity a délky</w:t>
      </w:r>
    </w:p>
    <w:p w:rsidR="002264B5" w:rsidRDefault="002264B5" w:rsidP="002264B5"/>
    <w:p w:rsidR="00070984" w:rsidRPr="00070984" w:rsidRDefault="00070984" w:rsidP="00070984">
      <w:pPr>
        <w:rPr>
          <w:sz w:val="24"/>
          <w:szCs w:val="24"/>
        </w:rPr>
      </w:pPr>
      <w:r w:rsidRPr="00070984">
        <w:rPr>
          <w:sz w:val="24"/>
          <w:szCs w:val="24"/>
        </w:rPr>
        <w:t>Instalace ve stožáru:</w:t>
      </w:r>
      <w:r w:rsidRPr="00070984">
        <w:rPr>
          <w:sz w:val="24"/>
          <w:szCs w:val="24"/>
        </w:rPr>
        <w:tab/>
      </w:r>
      <w:r w:rsidRPr="00070984">
        <w:rPr>
          <w:sz w:val="24"/>
          <w:szCs w:val="24"/>
        </w:rPr>
        <w:tab/>
        <w:t>1NPE~ 230V, 50Hz, TN-C-S</w:t>
      </w:r>
    </w:p>
    <w:p w:rsidR="00070984" w:rsidRPr="00070984" w:rsidRDefault="00070984" w:rsidP="00070984">
      <w:pPr>
        <w:rPr>
          <w:sz w:val="24"/>
          <w:szCs w:val="24"/>
        </w:rPr>
      </w:pPr>
      <w:r w:rsidRPr="00070984">
        <w:rPr>
          <w:sz w:val="24"/>
          <w:szCs w:val="24"/>
        </w:rPr>
        <w:t>Rozvodná soustava NN:</w:t>
      </w:r>
      <w:r w:rsidRPr="00070984">
        <w:rPr>
          <w:sz w:val="24"/>
          <w:szCs w:val="24"/>
        </w:rPr>
        <w:tab/>
        <w:t>1NPE~ 230V, 50Hz, TN-C</w:t>
      </w:r>
    </w:p>
    <w:p w:rsidR="003445A9" w:rsidRDefault="003445A9" w:rsidP="002264B5">
      <w:pPr>
        <w:rPr>
          <w:color w:val="FF0000"/>
          <w:sz w:val="24"/>
          <w:szCs w:val="24"/>
        </w:rPr>
      </w:pPr>
    </w:p>
    <w:p w:rsidR="00C35693" w:rsidRDefault="00C35693" w:rsidP="00C35693">
      <w:pPr>
        <w:ind w:firstLine="709"/>
        <w:rPr>
          <w:color w:val="FF0000"/>
          <w:sz w:val="24"/>
          <w:szCs w:val="24"/>
        </w:rPr>
      </w:pPr>
      <w:r w:rsidRPr="00C35693">
        <w:rPr>
          <w:sz w:val="24"/>
          <w:szCs w:val="24"/>
        </w:rPr>
        <w:t xml:space="preserve">Stávající sdělovací kabelizace se nepřekládá. Související stavba konverze řeší </w:t>
      </w:r>
      <w:proofErr w:type="spellStart"/>
      <w:r w:rsidRPr="00C35693">
        <w:rPr>
          <w:sz w:val="24"/>
          <w:szCs w:val="24"/>
        </w:rPr>
        <w:t>naspojkování</w:t>
      </w:r>
      <w:proofErr w:type="spellEnd"/>
      <w:r w:rsidRPr="00C35693">
        <w:rPr>
          <w:sz w:val="24"/>
          <w:szCs w:val="24"/>
        </w:rPr>
        <w:t xml:space="preserve"> na novou definitivní kabelizaci.</w:t>
      </w:r>
    </w:p>
    <w:p w:rsidR="003445A9" w:rsidRPr="003445A9" w:rsidRDefault="003445A9" w:rsidP="003445A9">
      <w:pPr>
        <w:jc w:val="both"/>
        <w:rPr>
          <w:i/>
          <w:sz w:val="24"/>
          <w:szCs w:val="24"/>
        </w:rPr>
      </w:pPr>
      <w:r w:rsidRPr="003445A9">
        <w:rPr>
          <w:i/>
          <w:sz w:val="24"/>
          <w:szCs w:val="24"/>
        </w:rPr>
        <w:t>c) napojení území na stávající dopravní infrastrukturu, včetně bezbariérových opatření pro přístupnost a užívání stavby osobami se sníženou schopností pohybu nebo orientace</w:t>
      </w:r>
    </w:p>
    <w:p w:rsidR="002264B5" w:rsidRDefault="002264B5" w:rsidP="002264B5"/>
    <w:p w:rsidR="003445A9" w:rsidRDefault="003445A9" w:rsidP="003445A9">
      <w:pPr>
        <w:jc w:val="both"/>
        <w:rPr>
          <w:sz w:val="24"/>
          <w:szCs w:val="24"/>
        </w:rPr>
      </w:pPr>
      <w:r>
        <w:rPr>
          <w:sz w:val="24"/>
          <w:szCs w:val="24"/>
        </w:rPr>
        <w:t xml:space="preserve">Jsou navrženy 2 provizorní přístupové komunikace. </w:t>
      </w:r>
    </w:p>
    <w:p w:rsidR="003445A9" w:rsidRDefault="003445A9" w:rsidP="003445A9">
      <w:pPr>
        <w:numPr>
          <w:ilvl w:val="0"/>
          <w:numId w:val="14"/>
        </w:numPr>
        <w:jc w:val="both"/>
        <w:rPr>
          <w:sz w:val="24"/>
          <w:szCs w:val="24"/>
        </w:rPr>
      </w:pPr>
      <w:r>
        <w:rPr>
          <w:sz w:val="24"/>
          <w:szCs w:val="24"/>
        </w:rPr>
        <w:t xml:space="preserve">přístup je navržen ze silnice I/57 u ČOV, kde bude vybudován násyp výšky až 12 m do úrovně stávající koleje č. 1. Podélný sklon provizorní komunikace je navržen 12 %, š. 4 m, délka 100 m. Přísyp bude tvořen ŠD 0/63 a líc svahu bude zpevněn </w:t>
      </w:r>
      <w:proofErr w:type="spellStart"/>
      <w:r>
        <w:rPr>
          <w:sz w:val="24"/>
          <w:szCs w:val="24"/>
        </w:rPr>
        <w:t>geobuňkovou</w:t>
      </w:r>
      <w:proofErr w:type="spellEnd"/>
      <w:r>
        <w:rPr>
          <w:sz w:val="24"/>
          <w:szCs w:val="24"/>
        </w:rPr>
        <w:t xml:space="preserve"> sestavou. Dále bude v koleji č. 1 snesen kolejový rošt až do místa stavby (km 21,100 – 22,500). Bude rozhrnuto a zhutněno stávající ŠL na nějž budou položeny betonové silniční panely.</w:t>
      </w:r>
    </w:p>
    <w:p w:rsidR="003445A9" w:rsidRDefault="003445A9" w:rsidP="003445A9">
      <w:pPr>
        <w:numPr>
          <w:ilvl w:val="0"/>
          <w:numId w:val="14"/>
        </w:numPr>
        <w:jc w:val="both"/>
        <w:rPr>
          <w:sz w:val="24"/>
          <w:szCs w:val="24"/>
        </w:rPr>
      </w:pPr>
      <w:r>
        <w:rPr>
          <w:sz w:val="24"/>
          <w:szCs w:val="24"/>
        </w:rPr>
        <w:t xml:space="preserve">přístup je navržen ze silnice I/57 přes parcelu </w:t>
      </w:r>
      <w:proofErr w:type="spellStart"/>
      <w:proofErr w:type="gramStart"/>
      <w:r>
        <w:rPr>
          <w:sz w:val="24"/>
          <w:szCs w:val="24"/>
        </w:rPr>
        <w:t>p.č</w:t>
      </w:r>
      <w:proofErr w:type="spellEnd"/>
      <w:r>
        <w:rPr>
          <w:sz w:val="24"/>
          <w:szCs w:val="24"/>
        </w:rPr>
        <w:t>.</w:t>
      </w:r>
      <w:proofErr w:type="gramEnd"/>
      <w:r>
        <w:rPr>
          <w:sz w:val="24"/>
          <w:szCs w:val="24"/>
        </w:rPr>
        <w:t xml:space="preserve"> 2082/1 u </w:t>
      </w:r>
      <w:proofErr w:type="spellStart"/>
      <w:r>
        <w:rPr>
          <w:sz w:val="24"/>
          <w:szCs w:val="24"/>
        </w:rPr>
        <w:t>žst</w:t>
      </w:r>
      <w:proofErr w:type="spellEnd"/>
      <w:r>
        <w:rPr>
          <w:sz w:val="24"/>
          <w:szCs w:val="24"/>
        </w:rPr>
        <w:t xml:space="preserve">. Horní Lideč. Zde bude využito již částečně zpevněné komunikace do kolejiště </w:t>
      </w:r>
      <w:proofErr w:type="spellStart"/>
      <w:r>
        <w:rPr>
          <w:sz w:val="24"/>
          <w:szCs w:val="24"/>
        </w:rPr>
        <w:t>žst</w:t>
      </w:r>
      <w:proofErr w:type="spellEnd"/>
      <w:r>
        <w:rPr>
          <w:sz w:val="24"/>
          <w:szCs w:val="24"/>
        </w:rPr>
        <w:t xml:space="preserve">. Horní Lideč, konkrétně do úrovně koleje č. 5c, resp. 1a. V těchto kolejích bude v úseku km 19,575 – 19,650, resp. 19,665 – 19,800 snesen stávající kolejový rošt, bude rozhrnuto a zhutněno stávající ŠL na nějž budou položeny betonové silniční panely. Dále bude provizorní komunikace vedena pod drážním tělesem, aby nebyly dotčeny stávající výhybky č. 35 a 42. Za výhybkou č. 42 bude v koleji </w:t>
      </w:r>
      <w:proofErr w:type="gramStart"/>
      <w:r>
        <w:rPr>
          <w:sz w:val="24"/>
          <w:szCs w:val="24"/>
        </w:rPr>
        <w:t>č.1 v úseku</w:t>
      </w:r>
      <w:proofErr w:type="gramEnd"/>
      <w:r>
        <w:rPr>
          <w:sz w:val="24"/>
          <w:szCs w:val="24"/>
        </w:rPr>
        <w:t xml:space="preserve"> km 20,025 – 20,350 opět snesen stávající kolejový rošt, bude rozhrnuto a zhutněno stávající ŠL na nějž budou položeny betonové silniční panely.</w:t>
      </w:r>
    </w:p>
    <w:p w:rsidR="002264B5" w:rsidRDefault="002264B5" w:rsidP="002264B5"/>
    <w:p w:rsidR="003445A9" w:rsidRDefault="003445A9" w:rsidP="002264B5">
      <w:pPr>
        <w:rPr>
          <w:sz w:val="24"/>
          <w:szCs w:val="24"/>
        </w:rPr>
      </w:pPr>
      <w:r w:rsidRPr="003445A9">
        <w:rPr>
          <w:sz w:val="24"/>
          <w:szCs w:val="24"/>
        </w:rPr>
        <w:t xml:space="preserve">Stavba není bezbariérově přístupná. </w:t>
      </w:r>
    </w:p>
    <w:p w:rsidR="00D74D5F" w:rsidRDefault="00D74D5F" w:rsidP="002264B5">
      <w:pPr>
        <w:rPr>
          <w:sz w:val="24"/>
          <w:szCs w:val="24"/>
        </w:rPr>
      </w:pPr>
    </w:p>
    <w:p w:rsidR="00D74D5F" w:rsidRDefault="00D74D5F" w:rsidP="002264B5">
      <w:pPr>
        <w:rPr>
          <w:i/>
          <w:sz w:val="24"/>
          <w:szCs w:val="24"/>
        </w:rPr>
      </w:pPr>
      <w:r w:rsidRPr="00D74D5F">
        <w:rPr>
          <w:i/>
          <w:sz w:val="24"/>
          <w:szCs w:val="24"/>
        </w:rPr>
        <w:t>d) doprava v</w:t>
      </w:r>
      <w:r>
        <w:rPr>
          <w:i/>
          <w:sz w:val="24"/>
          <w:szCs w:val="24"/>
        </w:rPr>
        <w:t> </w:t>
      </w:r>
      <w:r w:rsidRPr="00D74D5F">
        <w:rPr>
          <w:i/>
          <w:sz w:val="24"/>
          <w:szCs w:val="24"/>
        </w:rPr>
        <w:t>klidu</w:t>
      </w:r>
    </w:p>
    <w:p w:rsidR="00D74D5F" w:rsidRDefault="00D74D5F" w:rsidP="002264B5">
      <w:pPr>
        <w:rPr>
          <w:i/>
          <w:sz w:val="24"/>
          <w:szCs w:val="24"/>
        </w:rPr>
      </w:pPr>
    </w:p>
    <w:p w:rsidR="00D74D5F" w:rsidRPr="00D74D5F" w:rsidRDefault="00D74D5F" w:rsidP="00D74D5F">
      <w:pPr>
        <w:ind w:firstLine="284"/>
        <w:rPr>
          <w:sz w:val="24"/>
          <w:szCs w:val="24"/>
        </w:rPr>
      </w:pPr>
      <w:r>
        <w:rPr>
          <w:sz w:val="24"/>
          <w:szCs w:val="24"/>
        </w:rPr>
        <w:t>Neřeší se.</w:t>
      </w:r>
    </w:p>
    <w:p w:rsidR="002264B5" w:rsidRDefault="002264B5" w:rsidP="002264B5"/>
    <w:p w:rsidR="00D74D5F" w:rsidRPr="009D7F66" w:rsidRDefault="009D7F66" w:rsidP="002264B5">
      <w:pPr>
        <w:rPr>
          <w:i/>
          <w:sz w:val="24"/>
          <w:szCs w:val="24"/>
        </w:rPr>
      </w:pPr>
      <w:r w:rsidRPr="009D7F66">
        <w:rPr>
          <w:i/>
          <w:sz w:val="24"/>
          <w:szCs w:val="24"/>
        </w:rPr>
        <w:t>e) dopravní řešení z hlediska automobilové, cyklistické a pěší dopravy, pěší, cyklistické a smíšené stezky</w:t>
      </w:r>
    </w:p>
    <w:p w:rsidR="00D74D5F" w:rsidRDefault="00D74D5F" w:rsidP="002264B5"/>
    <w:p w:rsidR="009D7F66" w:rsidRPr="009D7F66" w:rsidRDefault="009D7F66" w:rsidP="00594F8A">
      <w:pPr>
        <w:ind w:firstLine="284"/>
        <w:rPr>
          <w:sz w:val="24"/>
          <w:szCs w:val="24"/>
        </w:rPr>
      </w:pPr>
      <w:r w:rsidRPr="009D7F66">
        <w:rPr>
          <w:sz w:val="24"/>
          <w:szCs w:val="24"/>
        </w:rPr>
        <w:t>K omezení automobilové</w:t>
      </w:r>
      <w:r w:rsidR="00FC44AA">
        <w:rPr>
          <w:sz w:val="24"/>
          <w:szCs w:val="24"/>
        </w:rPr>
        <w:t xml:space="preserve">, </w:t>
      </w:r>
      <w:r w:rsidR="00FC44AA" w:rsidRPr="00FC44AA">
        <w:rPr>
          <w:sz w:val="24"/>
          <w:szCs w:val="24"/>
        </w:rPr>
        <w:t>cyklistické a pěší dopravy</w:t>
      </w:r>
      <w:r w:rsidRPr="009D7F66">
        <w:rPr>
          <w:sz w:val="24"/>
          <w:szCs w:val="24"/>
        </w:rPr>
        <w:t xml:space="preserve"> </w:t>
      </w:r>
      <w:r>
        <w:rPr>
          <w:sz w:val="24"/>
          <w:szCs w:val="24"/>
        </w:rPr>
        <w:t>dojde pouze v místech napojení provizorních komunikací na silnici I/57.</w:t>
      </w:r>
    </w:p>
    <w:p w:rsidR="00D74D5F" w:rsidRDefault="00D74D5F" w:rsidP="002264B5"/>
    <w:p w:rsidR="00A40EC3" w:rsidRDefault="00A40EC3" w:rsidP="00A40EC3">
      <w:pPr>
        <w:pStyle w:val="Nadpis1"/>
        <w:numPr>
          <w:ilvl w:val="0"/>
          <w:numId w:val="0"/>
        </w:numPr>
        <w:ind w:left="720"/>
      </w:pPr>
      <w:bookmarkStart w:id="49" w:name="_Toc171402153"/>
      <w:proofErr w:type="gramStart"/>
      <w:r>
        <w:t>B.4 Dopravní</w:t>
      </w:r>
      <w:proofErr w:type="gramEnd"/>
      <w:r>
        <w:t xml:space="preserve"> řešení a základní údaje o provozu, provozní a dopravní technologie</w:t>
      </w:r>
      <w:bookmarkEnd w:id="49"/>
    </w:p>
    <w:p w:rsidR="005C6EA0" w:rsidRPr="001B33DA" w:rsidRDefault="005C6EA0" w:rsidP="0087573C">
      <w:pPr>
        <w:ind w:firstLine="284"/>
        <w:jc w:val="both"/>
        <w:rPr>
          <w:sz w:val="24"/>
          <w:szCs w:val="24"/>
        </w:rPr>
      </w:pPr>
      <w:r w:rsidRPr="001B33DA">
        <w:rPr>
          <w:sz w:val="24"/>
          <w:szCs w:val="24"/>
        </w:rPr>
        <w:t xml:space="preserve">Hlavním cílem stavby je z pohledu provozní a dopravní technologie zajištění stability svahu a tím bezpečnosti železničního provozu v geologicky nestabilním mezistaničním úseku Valašská Polanka – Horní Lideč – v předmětném mezistaničním úseku se opakovaně objevuji závady geometrické polohy koleje. Náplní stavby tak bude především sanace železničního spodku včetně </w:t>
      </w:r>
      <w:r w:rsidRPr="001B33DA">
        <w:rPr>
          <w:sz w:val="24"/>
          <w:szCs w:val="24"/>
        </w:rPr>
        <w:lastRenderedPageBreak/>
        <w:t xml:space="preserve">zajištění jeho odvodnění a výměna železničního svršku v celém úseku stavby. Dopravní body – železniční stanice ani železniční zastávky nebudou stavbou žádným způsobem upravovány.   </w:t>
      </w:r>
    </w:p>
    <w:p w:rsidR="005C6EA0" w:rsidRPr="001B33DA" w:rsidRDefault="005C6EA0" w:rsidP="0087573C">
      <w:pPr>
        <w:ind w:firstLine="284"/>
        <w:jc w:val="both"/>
        <w:rPr>
          <w:sz w:val="24"/>
          <w:szCs w:val="24"/>
        </w:rPr>
      </w:pPr>
      <w:r w:rsidRPr="001B33DA">
        <w:rPr>
          <w:sz w:val="24"/>
          <w:szCs w:val="24"/>
        </w:rPr>
        <w:t>Navrhovaný stav je tak z pohledu provozní a dopravní technologie shodný se stavem stávajícím</w:t>
      </w:r>
      <w:r w:rsidR="006F1D67" w:rsidRPr="001B33DA">
        <w:rPr>
          <w:sz w:val="24"/>
          <w:szCs w:val="24"/>
        </w:rPr>
        <w:t xml:space="preserve"> (stávající stav dvoukolejného mezistaničního úseku mimo stav aktuální dlouhodobé výluky jedné traťové koleje)</w:t>
      </w:r>
      <w:r w:rsidRPr="001B33DA">
        <w:rPr>
          <w:sz w:val="24"/>
          <w:szCs w:val="24"/>
        </w:rPr>
        <w:t xml:space="preserve"> – nejsou navrhovány žádné úpravy zásadně ovlivňující budoucí organizaci dopravy v předmětném mezistaničním úseku, ani v definujících železničních stanicích nebo zastávkách. </w:t>
      </w:r>
    </w:p>
    <w:p w:rsidR="005C6EA0" w:rsidRPr="001B33DA" w:rsidRDefault="005C6EA0" w:rsidP="0087573C">
      <w:pPr>
        <w:ind w:firstLine="284"/>
        <w:jc w:val="both"/>
        <w:rPr>
          <w:sz w:val="24"/>
          <w:szCs w:val="24"/>
        </w:rPr>
      </w:pPr>
      <w:r w:rsidRPr="001B33DA">
        <w:rPr>
          <w:sz w:val="24"/>
          <w:szCs w:val="24"/>
        </w:rPr>
        <w:t xml:space="preserve">Z pohledu provozní a dopravní technologie předmětné stavby jsou tak důležité především stavební postupy a konfigurace navazujících dopravních opatření pro zajištění možnosti realizace stavby.  Stavba je rozdělena do celkem </w:t>
      </w:r>
      <w:r w:rsidR="006F1D67" w:rsidRPr="001B33DA">
        <w:rPr>
          <w:sz w:val="24"/>
          <w:szCs w:val="24"/>
        </w:rPr>
        <w:t>čtyř</w:t>
      </w:r>
      <w:r w:rsidRPr="001B33DA">
        <w:rPr>
          <w:sz w:val="24"/>
          <w:szCs w:val="24"/>
        </w:rPr>
        <w:t xml:space="preserve"> stavebních postupů – SP1, S</w:t>
      </w:r>
      <w:r w:rsidR="006F1D67" w:rsidRPr="001B33DA">
        <w:rPr>
          <w:sz w:val="24"/>
          <w:szCs w:val="24"/>
        </w:rPr>
        <w:t>P</w:t>
      </w:r>
      <w:r w:rsidRPr="001B33DA">
        <w:rPr>
          <w:sz w:val="24"/>
          <w:szCs w:val="24"/>
        </w:rPr>
        <w:t>2, SP3</w:t>
      </w:r>
      <w:r w:rsidR="006F1D67" w:rsidRPr="001B33DA">
        <w:rPr>
          <w:sz w:val="24"/>
          <w:szCs w:val="24"/>
        </w:rPr>
        <w:t xml:space="preserve"> a SP4</w:t>
      </w:r>
      <w:r w:rsidRPr="001B33DA">
        <w:rPr>
          <w:sz w:val="24"/>
          <w:szCs w:val="24"/>
        </w:rPr>
        <w:t xml:space="preserve">. </w:t>
      </w:r>
    </w:p>
    <w:p w:rsidR="006F1D67" w:rsidRPr="001B33DA" w:rsidRDefault="006F1D67" w:rsidP="0087573C">
      <w:pPr>
        <w:ind w:firstLine="284"/>
        <w:jc w:val="both"/>
        <w:rPr>
          <w:sz w:val="24"/>
          <w:szCs w:val="24"/>
        </w:rPr>
      </w:pPr>
      <w:r w:rsidRPr="001B33DA">
        <w:rPr>
          <w:sz w:val="24"/>
          <w:szCs w:val="24"/>
        </w:rPr>
        <w:t xml:space="preserve">Výluková činnost spojena se sanaci nestabilního svahu je plánována v období od 10/2025 do 05/2027. Začátek stavby je plánován na datum </w:t>
      </w:r>
      <w:proofErr w:type="gramStart"/>
      <w:r w:rsidRPr="001B33DA">
        <w:rPr>
          <w:sz w:val="24"/>
          <w:szCs w:val="24"/>
        </w:rPr>
        <w:t>15.10.2025</w:t>
      </w:r>
      <w:proofErr w:type="gramEnd"/>
      <w:r w:rsidRPr="001B33DA">
        <w:rPr>
          <w:sz w:val="24"/>
          <w:szCs w:val="24"/>
        </w:rPr>
        <w:t xml:space="preserve">, konec stavby pak na 29.05.2027, hlavní výluka - nickolejný provoz pak na datum 15.02.2026 – 12.12.2026. Termíny výluk (především pak plánovaného zastavění provozu) jsou pevné a nelze je překročit. </w:t>
      </w:r>
    </w:p>
    <w:p w:rsidR="006F1D67" w:rsidRPr="001B33DA" w:rsidRDefault="006F1D67" w:rsidP="0087573C">
      <w:pPr>
        <w:ind w:firstLine="284"/>
        <w:jc w:val="both"/>
        <w:rPr>
          <w:sz w:val="24"/>
          <w:szCs w:val="24"/>
        </w:rPr>
      </w:pPr>
      <w:r w:rsidRPr="001B33DA">
        <w:rPr>
          <w:sz w:val="24"/>
          <w:szCs w:val="24"/>
        </w:rPr>
        <w:t xml:space="preserve">Během SP1 je uvažováno se zavedením jednokolejného provozu po traťové koleji č. 2 (obdoba dnešní dlouhodobé výluky), navíc s krátkodobým zavedením nickolejného provozu pro účely přípravy a zásobování stavby (nickolejný provoz noční doba mimo pravidelnou jízdu dálkových osobních vlaků). Během SP1 tak budou vlaky prováženy s využitím maximální propustnosti provizorně jednokolejného mezistaničního úseku (s krátkodobým zastavením provozu), se zaváděním NAD nebo odřeknutím vlaků se neuvažuje. </w:t>
      </w:r>
    </w:p>
    <w:p w:rsidR="006F1D67" w:rsidRPr="001B33DA" w:rsidRDefault="006F1D67" w:rsidP="0087573C">
      <w:pPr>
        <w:ind w:firstLine="284"/>
        <w:jc w:val="both"/>
        <w:rPr>
          <w:sz w:val="24"/>
          <w:szCs w:val="24"/>
        </w:rPr>
      </w:pPr>
      <w:r w:rsidRPr="001B33DA">
        <w:rPr>
          <w:sz w:val="24"/>
          <w:szCs w:val="24"/>
        </w:rPr>
        <w:t xml:space="preserve">Během SP2 je uvažováno se zavedením nickolejného provozu po celou dobu stavebního postupu, pro účely vlastní sanace nestabilního svahu a železničního spodku včetně montáže nového železničního svršku traťové koleje č. 2. Během SP2 tak bude doprava zastavena, bez možnosti průjezdu vlaků osobní a také nákladní dopravy. Termín konání výluky (nickolejného provozu) je pevně daný s ohledem na další související stavby (stavby budou realizovány v souběhu), a roční plán výluk. Tranzitní vlaky nákladní dopravy budou po dobu realizace SP2 vedeny odklonovou trasou, místní vlaky nákladní dopravy budou po dobu realizace SP2 vedeny mimo předmětný mezistaniční úsek dle aktuálního postupu prací (také se zřetelem na okolní související stavby). Vlaky osobní dopravy budou kompletně nahrazeny náhradní autobusovou dopravou.  </w:t>
      </w:r>
    </w:p>
    <w:p w:rsidR="006F1D67" w:rsidRPr="001B33DA" w:rsidRDefault="006F1D67" w:rsidP="0087573C">
      <w:pPr>
        <w:ind w:firstLine="284"/>
        <w:jc w:val="both"/>
        <w:rPr>
          <w:sz w:val="24"/>
          <w:szCs w:val="24"/>
        </w:rPr>
      </w:pPr>
      <w:r w:rsidRPr="001B33DA">
        <w:rPr>
          <w:sz w:val="24"/>
          <w:szCs w:val="24"/>
        </w:rPr>
        <w:t xml:space="preserve">Během části SP3 tak bude doprava zastavena, bez možnosti průjezdu vlaků osobní a také nákladní dopravy. Termín konání výluky (nickolejného provozu) je pevně daný s ohledem na další související stavby (stavby budou realizovány v souběhu), a roční plán výluk. Tranzitní vlaky nákladní dopravy budou po dobu nickolejného provozu během SP3 vedeny odklonovou trasou, místní vlaky nákladní dopravy budou po dobu nickolejného provozu během SP3 vedeny mimo předmětný mezistaniční úsek dle aktuálního postupu prací (také se zřetelem na okolní související stavby). Vlaky osobní dopravy budou po dobu nickolejného provozu během SP3 kompletně nahrazeny náhradní autobusovou dopravou.  Po zbytek SP3 (celkem 5 dnů) je uvažováno se zavedením krátkodobého jednokolejného provozu pro účely zprovoznění obou traťových kolejí. Závěrem SP3 tak budou vlaky prováženy s využitím maximální propustnosti případně provizorně jednokolejného mezistaničního úseku, se zaváděním NAD nebo odřeknutím vlaků se neuvažuje. </w:t>
      </w:r>
    </w:p>
    <w:p w:rsidR="006F1D67" w:rsidRPr="001B33DA" w:rsidRDefault="006F1D67" w:rsidP="006F1D67">
      <w:pPr>
        <w:ind w:firstLine="284"/>
        <w:jc w:val="both"/>
        <w:rPr>
          <w:sz w:val="24"/>
          <w:szCs w:val="24"/>
        </w:rPr>
      </w:pPr>
      <w:r w:rsidRPr="001B33DA">
        <w:rPr>
          <w:sz w:val="24"/>
          <w:szCs w:val="24"/>
        </w:rPr>
        <w:t xml:space="preserve">Během SP4 je uvažováno se zavedením krátkodobého jednokolejného provozu pro účely dokončení stavby. Během SP4 tak budou vlaky prováženy s využitím maximální propustnosti provizorně jednokolejného mezistaničního úseku, se zaváděním NAD nebo odřeknutím vlaků se neuvažuje. </w:t>
      </w:r>
    </w:p>
    <w:p w:rsidR="006F1D67" w:rsidRPr="001B33DA" w:rsidRDefault="006F1D67" w:rsidP="00594F8A">
      <w:pPr>
        <w:ind w:firstLine="284"/>
        <w:rPr>
          <w:sz w:val="24"/>
          <w:szCs w:val="24"/>
        </w:rPr>
      </w:pPr>
    </w:p>
    <w:p w:rsidR="005C6EA0" w:rsidRPr="00A40EC3" w:rsidRDefault="005C6EA0" w:rsidP="00594F8A">
      <w:pPr>
        <w:ind w:firstLine="284"/>
      </w:pPr>
      <w:r w:rsidRPr="001B33DA">
        <w:rPr>
          <w:sz w:val="24"/>
          <w:szCs w:val="24"/>
        </w:rPr>
        <w:t xml:space="preserve">Podrobněji v samostatné </w:t>
      </w:r>
      <w:proofErr w:type="gramStart"/>
      <w:r w:rsidRPr="001B33DA">
        <w:rPr>
          <w:sz w:val="24"/>
          <w:szCs w:val="24"/>
        </w:rPr>
        <w:t>Příloze B.4</w:t>
      </w:r>
      <w:proofErr w:type="gramEnd"/>
    </w:p>
    <w:p w:rsidR="00D74D5F" w:rsidRDefault="00D74D5F" w:rsidP="002264B5"/>
    <w:p w:rsidR="00D74D5F" w:rsidRDefault="00330B74" w:rsidP="00330B74">
      <w:pPr>
        <w:pStyle w:val="Nadpis1"/>
        <w:numPr>
          <w:ilvl w:val="0"/>
          <w:numId w:val="0"/>
        </w:numPr>
        <w:ind w:left="720"/>
      </w:pPr>
      <w:bookmarkStart w:id="50" w:name="_Toc171402154"/>
      <w:proofErr w:type="gramStart"/>
      <w:r>
        <w:lastRenderedPageBreak/>
        <w:t>B.5 Řešení</w:t>
      </w:r>
      <w:proofErr w:type="gramEnd"/>
      <w:r>
        <w:t xml:space="preserve"> vegetace a souvisejících terénních úprav</w:t>
      </w:r>
      <w:bookmarkEnd w:id="50"/>
    </w:p>
    <w:p w:rsidR="00D74D5F" w:rsidRDefault="002810D6" w:rsidP="002810D6">
      <w:pPr>
        <w:ind w:right="51"/>
        <w:jc w:val="both"/>
        <w:rPr>
          <w:sz w:val="24"/>
          <w:szCs w:val="24"/>
          <w:u w:val="single"/>
        </w:rPr>
      </w:pPr>
      <w:r w:rsidRPr="002810D6">
        <w:rPr>
          <w:sz w:val="24"/>
          <w:szCs w:val="24"/>
          <w:u w:val="single"/>
        </w:rPr>
        <w:t>SO 11-91-01 Horní Lideč – Vsetín, příprava území a kácení</w:t>
      </w:r>
    </w:p>
    <w:p w:rsidR="00AD1537" w:rsidRDefault="00AD1537" w:rsidP="002810D6">
      <w:pPr>
        <w:ind w:right="51"/>
        <w:jc w:val="both"/>
        <w:rPr>
          <w:sz w:val="24"/>
          <w:szCs w:val="24"/>
          <w:u w:val="single"/>
        </w:rPr>
      </w:pPr>
      <w:r w:rsidRPr="002810D6">
        <w:rPr>
          <w:sz w:val="24"/>
          <w:szCs w:val="24"/>
          <w:u w:val="single"/>
        </w:rPr>
        <w:t>SO 11-96-01 Horní Lideč – Vsetín, náhradní výsadba</w:t>
      </w:r>
    </w:p>
    <w:p w:rsidR="00043507" w:rsidRPr="00043507" w:rsidRDefault="00043507" w:rsidP="00043507">
      <w:pPr>
        <w:ind w:firstLine="284"/>
        <w:jc w:val="both"/>
        <w:rPr>
          <w:sz w:val="24"/>
          <w:szCs w:val="24"/>
        </w:rPr>
      </w:pPr>
      <w:r w:rsidRPr="00043507">
        <w:rPr>
          <w:sz w:val="24"/>
          <w:szCs w:val="24"/>
        </w:rPr>
        <w:t xml:space="preserve">Veškeré dřeviny navržené k odstranění se nacházejí na katastrální území obce Lidečko (683671). K pokácení byly navrženy všechny stávající dřeviny, které podle předpokladu budou dotčeny při realizaci projektu. Záměr lemují převážně běžné druhy českého </w:t>
      </w:r>
      <w:proofErr w:type="spellStart"/>
      <w:r w:rsidRPr="00043507">
        <w:rPr>
          <w:sz w:val="24"/>
          <w:szCs w:val="24"/>
        </w:rPr>
        <w:t>intravilánu</w:t>
      </w:r>
      <w:proofErr w:type="spellEnd"/>
      <w:r w:rsidRPr="00043507">
        <w:rPr>
          <w:sz w:val="24"/>
          <w:szCs w:val="24"/>
        </w:rPr>
        <w:t xml:space="preserve"> tak </w:t>
      </w:r>
      <w:proofErr w:type="spellStart"/>
      <w:r w:rsidRPr="00043507">
        <w:rPr>
          <w:sz w:val="24"/>
          <w:szCs w:val="24"/>
        </w:rPr>
        <w:t>extravilánu</w:t>
      </w:r>
      <w:proofErr w:type="spellEnd"/>
      <w:r w:rsidRPr="00043507">
        <w:rPr>
          <w:sz w:val="24"/>
          <w:szCs w:val="24"/>
        </w:rPr>
        <w:t>. Žádná z dřevin není značená jako památný strom.</w:t>
      </w:r>
    </w:p>
    <w:p w:rsidR="00043507" w:rsidRPr="00043507" w:rsidRDefault="00043507" w:rsidP="00043507">
      <w:pPr>
        <w:ind w:firstLine="284"/>
        <w:jc w:val="both"/>
        <w:rPr>
          <w:sz w:val="24"/>
          <w:szCs w:val="24"/>
        </w:rPr>
      </w:pPr>
      <w:r w:rsidRPr="00043507">
        <w:rPr>
          <w:sz w:val="24"/>
          <w:szCs w:val="24"/>
        </w:rPr>
        <w:t>Kácením je dotčeno 21 stromů, spolu s celkovou plochou 10 755 m2 zapojených porostů dřevin. Kácením vznikne 441,45 tun dřevní hmoty. Ta bude nabídnuta nejprve vlastníkům, pokud ji vlastníci nebudou chtít, bude odvezena na skládku (do kompostárny) jako biologicky rozložitelný odpad. V rozpočtu bude počítáno s odvezením veškeré hmoty. Všechny uvedené dřeviny a zapojené porosty dřevin určené k pokácení se nachází na katastrálním území obce Lidečko (683671). Vlastníci dotčených pozemků jsou fyzické osoby, obec Lidečko a Správa železnic s. p.</w:t>
      </w:r>
    </w:p>
    <w:p w:rsidR="00043507" w:rsidRDefault="00043507" w:rsidP="002810D6">
      <w:pPr>
        <w:ind w:right="51"/>
        <w:jc w:val="both"/>
        <w:rPr>
          <w:sz w:val="24"/>
          <w:szCs w:val="24"/>
          <w:u w:val="single"/>
        </w:rPr>
      </w:pPr>
    </w:p>
    <w:p w:rsidR="00D74D5F" w:rsidRDefault="00D74D5F" w:rsidP="002264B5"/>
    <w:p w:rsidR="00594F8A" w:rsidRDefault="00594F8A" w:rsidP="0087573C">
      <w:pPr>
        <w:ind w:firstLine="284"/>
        <w:jc w:val="both"/>
      </w:pPr>
      <w:r>
        <w:rPr>
          <w:sz w:val="24"/>
          <w:szCs w:val="24"/>
        </w:rPr>
        <w:t>Plochy po zrušení provizorních přístupových komunikacích mimo drážní těleso budou zrekultivovány do původního stavu.</w:t>
      </w:r>
    </w:p>
    <w:p w:rsidR="00D74D5F" w:rsidRDefault="00D74D5F" w:rsidP="002264B5"/>
    <w:p w:rsidR="00D74D5F" w:rsidRDefault="004C098D" w:rsidP="004C098D">
      <w:pPr>
        <w:pStyle w:val="Nadpis1"/>
        <w:numPr>
          <w:ilvl w:val="0"/>
          <w:numId w:val="0"/>
        </w:numPr>
        <w:ind w:left="720"/>
      </w:pPr>
      <w:bookmarkStart w:id="51" w:name="_Toc171402155"/>
      <w:proofErr w:type="gramStart"/>
      <w:r>
        <w:t>B.6 Popis</w:t>
      </w:r>
      <w:proofErr w:type="gramEnd"/>
      <w:r>
        <w:t xml:space="preserve"> vlivů stavby na životní prostředí a jeho ochrana</w:t>
      </w:r>
      <w:bookmarkEnd w:id="51"/>
    </w:p>
    <w:p w:rsidR="00D74D5F" w:rsidRDefault="00953869" w:rsidP="00953869">
      <w:pPr>
        <w:ind w:firstLine="284"/>
        <w:rPr>
          <w:sz w:val="24"/>
          <w:szCs w:val="24"/>
        </w:rPr>
      </w:pPr>
      <w:r>
        <w:rPr>
          <w:sz w:val="24"/>
          <w:szCs w:val="24"/>
        </w:rPr>
        <w:t xml:space="preserve">Řešeno </w:t>
      </w:r>
      <w:r w:rsidRPr="00DF44CD">
        <w:rPr>
          <w:sz w:val="24"/>
          <w:szCs w:val="24"/>
        </w:rPr>
        <w:t>v</w:t>
      </w:r>
      <w:r w:rsidR="00A22996">
        <w:rPr>
          <w:sz w:val="24"/>
          <w:szCs w:val="24"/>
        </w:rPr>
        <w:t xml:space="preserve"> samostatné </w:t>
      </w:r>
      <w:proofErr w:type="gramStart"/>
      <w:r>
        <w:rPr>
          <w:sz w:val="24"/>
          <w:szCs w:val="24"/>
        </w:rPr>
        <w:t xml:space="preserve">Příloze </w:t>
      </w:r>
      <w:r w:rsidR="00C776F8">
        <w:rPr>
          <w:sz w:val="24"/>
          <w:szCs w:val="24"/>
        </w:rPr>
        <w:t>E</w:t>
      </w:r>
      <w:r>
        <w:rPr>
          <w:sz w:val="24"/>
          <w:szCs w:val="24"/>
        </w:rPr>
        <w:t>.</w:t>
      </w:r>
      <w:r w:rsidR="00C776F8">
        <w:rPr>
          <w:sz w:val="24"/>
          <w:szCs w:val="24"/>
        </w:rPr>
        <w:t>2</w:t>
      </w:r>
      <w:r>
        <w:t xml:space="preserve"> </w:t>
      </w:r>
      <w:r w:rsidRPr="00953869">
        <w:rPr>
          <w:sz w:val="24"/>
          <w:szCs w:val="24"/>
        </w:rPr>
        <w:t>Popis</w:t>
      </w:r>
      <w:proofErr w:type="gramEnd"/>
      <w:r w:rsidRPr="00953869">
        <w:rPr>
          <w:sz w:val="24"/>
          <w:szCs w:val="24"/>
        </w:rPr>
        <w:t xml:space="preserve"> vlivů stavby na životní prostředí a jeho ochrana</w:t>
      </w:r>
      <w:r>
        <w:rPr>
          <w:sz w:val="24"/>
          <w:szCs w:val="24"/>
        </w:rPr>
        <w:t>.</w:t>
      </w:r>
    </w:p>
    <w:p w:rsidR="00953869" w:rsidRDefault="00953869" w:rsidP="00953869">
      <w:pPr>
        <w:ind w:firstLine="284"/>
        <w:rPr>
          <w:sz w:val="24"/>
          <w:szCs w:val="24"/>
        </w:rPr>
      </w:pPr>
    </w:p>
    <w:p w:rsidR="00B334D7" w:rsidRDefault="00B334D7" w:rsidP="00B334D7">
      <w:pPr>
        <w:pStyle w:val="Nadpis1"/>
        <w:numPr>
          <w:ilvl w:val="0"/>
          <w:numId w:val="0"/>
        </w:numPr>
        <w:ind w:left="720"/>
      </w:pPr>
      <w:bookmarkStart w:id="52" w:name="_Toc171402156"/>
      <w:proofErr w:type="gramStart"/>
      <w:r>
        <w:t>B.7 Ochrana</w:t>
      </w:r>
      <w:proofErr w:type="gramEnd"/>
      <w:r>
        <w:t xml:space="preserve"> obyvatelstva</w:t>
      </w:r>
      <w:bookmarkEnd w:id="52"/>
      <w:r>
        <w:t xml:space="preserve"> </w:t>
      </w:r>
    </w:p>
    <w:p w:rsidR="00953869" w:rsidRPr="00B334D7" w:rsidRDefault="00B334D7" w:rsidP="00B334D7">
      <w:pPr>
        <w:ind w:firstLine="284"/>
        <w:jc w:val="both"/>
        <w:rPr>
          <w:i/>
          <w:sz w:val="24"/>
          <w:szCs w:val="24"/>
        </w:rPr>
      </w:pPr>
      <w:r w:rsidRPr="00B334D7">
        <w:rPr>
          <w:i/>
          <w:sz w:val="24"/>
          <w:szCs w:val="24"/>
        </w:rPr>
        <w:t>a) opatření vyplývající z požadavků civilní ochrany na využití stavby k ochraně obyvatelstva, zásah stavby do zón havarijního plánování a inundačních území, případně jiný vliv stavby na prvky civilní ochrany (úkryty, sirény, monitorovací kamerové systémy apod.)</w:t>
      </w:r>
    </w:p>
    <w:p w:rsidR="00B334D7" w:rsidRDefault="00B334D7" w:rsidP="00481387">
      <w:pPr>
        <w:ind w:right="51"/>
      </w:pPr>
    </w:p>
    <w:p w:rsidR="003F2B90" w:rsidRPr="00B334D7" w:rsidRDefault="00B334D7" w:rsidP="00B334D7">
      <w:pPr>
        <w:ind w:right="51" w:firstLine="284"/>
        <w:rPr>
          <w:sz w:val="24"/>
          <w:szCs w:val="24"/>
        </w:rPr>
      </w:pPr>
      <w:r w:rsidRPr="00B334D7">
        <w:rPr>
          <w:sz w:val="24"/>
          <w:szCs w:val="24"/>
        </w:rPr>
        <w:t>Není předmětem stavby</w:t>
      </w:r>
      <w:r>
        <w:rPr>
          <w:sz w:val="24"/>
          <w:szCs w:val="24"/>
        </w:rPr>
        <w:t>.</w:t>
      </w:r>
    </w:p>
    <w:p w:rsidR="004C098D" w:rsidRDefault="004C098D" w:rsidP="00481387">
      <w:pPr>
        <w:ind w:right="51"/>
        <w:rPr>
          <w:sz w:val="24"/>
          <w:szCs w:val="24"/>
        </w:rPr>
      </w:pPr>
    </w:p>
    <w:p w:rsidR="004C098D" w:rsidRPr="00B334D7" w:rsidRDefault="00B334D7" w:rsidP="00481387">
      <w:pPr>
        <w:ind w:right="51"/>
        <w:rPr>
          <w:i/>
          <w:sz w:val="24"/>
          <w:szCs w:val="24"/>
        </w:rPr>
      </w:pPr>
      <w:r w:rsidRPr="00B334D7">
        <w:rPr>
          <w:i/>
          <w:sz w:val="24"/>
          <w:szCs w:val="24"/>
        </w:rPr>
        <w:t>b) prevence závažných havárií</w:t>
      </w:r>
    </w:p>
    <w:p w:rsidR="004C098D" w:rsidRDefault="004C098D" w:rsidP="00481387">
      <w:pPr>
        <w:ind w:right="51"/>
        <w:rPr>
          <w:sz w:val="24"/>
          <w:szCs w:val="24"/>
        </w:rPr>
      </w:pPr>
    </w:p>
    <w:p w:rsidR="000B5B94" w:rsidRPr="000B5B94" w:rsidRDefault="000B5B94" w:rsidP="000B5B94">
      <w:pPr>
        <w:ind w:right="51" w:firstLine="284"/>
        <w:jc w:val="both"/>
        <w:rPr>
          <w:sz w:val="24"/>
          <w:szCs w:val="24"/>
        </w:rPr>
      </w:pPr>
      <w:r w:rsidRPr="000B5B94">
        <w:rPr>
          <w:sz w:val="24"/>
          <w:szCs w:val="24"/>
        </w:rPr>
        <w:t>Jakékoliv větší zásahy do tělesa nově vymezeného aktivního území a přemisťování větších objemů zemin bez zajištění svahu vhodným technickým opatřením by mohly docílit aktivaci sesuvných pohybů a ohrožení železniční dopravy na provozované koleji a případně i objektech situovaných těsně pod tělesem dráhy!</w:t>
      </w:r>
    </w:p>
    <w:p w:rsidR="004C098D" w:rsidRDefault="004C098D" w:rsidP="00481387">
      <w:pPr>
        <w:ind w:right="51"/>
        <w:rPr>
          <w:sz w:val="24"/>
          <w:szCs w:val="24"/>
        </w:rPr>
      </w:pPr>
    </w:p>
    <w:p w:rsidR="007D63B5" w:rsidRDefault="007D63B5" w:rsidP="007D63B5">
      <w:pPr>
        <w:pStyle w:val="Nadpis1"/>
        <w:numPr>
          <w:ilvl w:val="0"/>
          <w:numId w:val="0"/>
        </w:numPr>
        <w:ind w:left="720"/>
        <w:rPr>
          <w:sz w:val="24"/>
          <w:szCs w:val="24"/>
        </w:rPr>
      </w:pPr>
      <w:bookmarkStart w:id="53" w:name="_Toc171402157"/>
      <w:proofErr w:type="gramStart"/>
      <w:r>
        <w:t>B.8 Zásady</w:t>
      </w:r>
      <w:proofErr w:type="gramEnd"/>
      <w:r>
        <w:t xml:space="preserve"> organizace výstavby</w:t>
      </w:r>
      <w:bookmarkEnd w:id="53"/>
    </w:p>
    <w:p w:rsidR="007D63B5" w:rsidRDefault="003425DE" w:rsidP="008A4608">
      <w:pPr>
        <w:ind w:right="51" w:firstLine="284"/>
        <w:rPr>
          <w:sz w:val="24"/>
          <w:szCs w:val="24"/>
        </w:rPr>
      </w:pPr>
      <w:r>
        <w:rPr>
          <w:sz w:val="24"/>
          <w:szCs w:val="24"/>
        </w:rPr>
        <w:t xml:space="preserve">Řešeno </w:t>
      </w:r>
      <w:r w:rsidRPr="00DF44CD">
        <w:rPr>
          <w:sz w:val="24"/>
          <w:szCs w:val="24"/>
        </w:rPr>
        <w:t>v</w:t>
      </w:r>
      <w:r>
        <w:rPr>
          <w:sz w:val="24"/>
          <w:szCs w:val="24"/>
        </w:rPr>
        <w:t xml:space="preserve"> samostatné </w:t>
      </w:r>
      <w:proofErr w:type="gramStart"/>
      <w:r>
        <w:rPr>
          <w:sz w:val="24"/>
          <w:szCs w:val="24"/>
        </w:rPr>
        <w:t>Příloze B.</w:t>
      </w:r>
      <w:r w:rsidRPr="003425DE">
        <w:rPr>
          <w:sz w:val="24"/>
          <w:szCs w:val="24"/>
        </w:rPr>
        <w:t>8 Zásady</w:t>
      </w:r>
      <w:proofErr w:type="gramEnd"/>
      <w:r w:rsidRPr="003425DE">
        <w:rPr>
          <w:sz w:val="24"/>
          <w:szCs w:val="24"/>
        </w:rPr>
        <w:t xml:space="preserve"> organizace výstavby</w:t>
      </w:r>
    </w:p>
    <w:p w:rsidR="007D63B5" w:rsidRDefault="007D63B5" w:rsidP="00481387">
      <w:pPr>
        <w:ind w:right="51"/>
        <w:rPr>
          <w:sz w:val="24"/>
          <w:szCs w:val="24"/>
        </w:rPr>
      </w:pPr>
    </w:p>
    <w:p w:rsidR="00AB0DB4" w:rsidRDefault="00AB0DB4" w:rsidP="00AB0DB4">
      <w:pPr>
        <w:pStyle w:val="Nadpis1"/>
        <w:numPr>
          <w:ilvl w:val="0"/>
          <w:numId w:val="0"/>
        </w:numPr>
        <w:ind w:left="720"/>
        <w:rPr>
          <w:sz w:val="24"/>
          <w:szCs w:val="24"/>
        </w:rPr>
      </w:pPr>
      <w:bookmarkStart w:id="54" w:name="_Toc171402158"/>
      <w:proofErr w:type="gramStart"/>
      <w:r>
        <w:t>B.9 Celkové</w:t>
      </w:r>
      <w:proofErr w:type="gramEnd"/>
      <w:r>
        <w:t xml:space="preserve"> vodohospodářské řešení</w:t>
      </w:r>
      <w:bookmarkEnd w:id="54"/>
    </w:p>
    <w:p w:rsidR="004C098D" w:rsidRDefault="00C776F8" w:rsidP="00481387">
      <w:pPr>
        <w:ind w:right="51"/>
        <w:rPr>
          <w:sz w:val="24"/>
          <w:szCs w:val="24"/>
        </w:rPr>
      </w:pPr>
      <w:r>
        <w:rPr>
          <w:sz w:val="24"/>
          <w:szCs w:val="24"/>
        </w:rPr>
        <w:t xml:space="preserve">Řešeno </w:t>
      </w:r>
      <w:r w:rsidRPr="00DF44CD">
        <w:rPr>
          <w:sz w:val="24"/>
          <w:szCs w:val="24"/>
        </w:rPr>
        <w:t>v</w:t>
      </w:r>
      <w:r>
        <w:rPr>
          <w:sz w:val="24"/>
          <w:szCs w:val="24"/>
        </w:rPr>
        <w:t xml:space="preserve"> samostatné </w:t>
      </w:r>
      <w:proofErr w:type="gramStart"/>
      <w:r>
        <w:rPr>
          <w:sz w:val="24"/>
          <w:szCs w:val="24"/>
        </w:rPr>
        <w:t>Příloze E.2</w:t>
      </w:r>
      <w:r>
        <w:t xml:space="preserve"> </w:t>
      </w:r>
      <w:r w:rsidRPr="00953869">
        <w:rPr>
          <w:sz w:val="24"/>
          <w:szCs w:val="24"/>
        </w:rPr>
        <w:t>Popis</w:t>
      </w:r>
      <w:proofErr w:type="gramEnd"/>
      <w:r w:rsidRPr="00953869">
        <w:rPr>
          <w:sz w:val="24"/>
          <w:szCs w:val="24"/>
        </w:rPr>
        <w:t xml:space="preserve"> vlivů stavby na životní prostředí a jeho ochrana</w:t>
      </w:r>
      <w:r>
        <w:rPr>
          <w:sz w:val="24"/>
          <w:szCs w:val="24"/>
        </w:rPr>
        <w:t>.</w:t>
      </w:r>
    </w:p>
    <w:p w:rsidR="00C776F8" w:rsidRDefault="00C776F8" w:rsidP="00481387">
      <w:pPr>
        <w:ind w:right="51"/>
        <w:rPr>
          <w:sz w:val="24"/>
          <w:szCs w:val="24"/>
        </w:rPr>
      </w:pPr>
    </w:p>
    <w:p w:rsidR="00481387" w:rsidRPr="004D2A11" w:rsidRDefault="00481387" w:rsidP="00481387">
      <w:pPr>
        <w:ind w:right="51"/>
        <w:rPr>
          <w:sz w:val="24"/>
          <w:szCs w:val="24"/>
        </w:rPr>
      </w:pPr>
      <w:r w:rsidRPr="004D2A11">
        <w:rPr>
          <w:sz w:val="24"/>
          <w:szCs w:val="24"/>
        </w:rPr>
        <w:t xml:space="preserve">Ve Valašském Meziříčí, </w:t>
      </w:r>
      <w:r w:rsidR="00EA3499">
        <w:rPr>
          <w:sz w:val="24"/>
          <w:szCs w:val="24"/>
        </w:rPr>
        <w:t>září</w:t>
      </w:r>
      <w:r w:rsidRPr="004D2A11">
        <w:rPr>
          <w:sz w:val="24"/>
          <w:szCs w:val="24"/>
        </w:rPr>
        <w:t xml:space="preserve"> 202</w:t>
      </w:r>
      <w:r w:rsidR="00EA3499">
        <w:rPr>
          <w:sz w:val="24"/>
          <w:szCs w:val="24"/>
        </w:rPr>
        <w:t>4</w:t>
      </w:r>
      <w:r w:rsidRPr="004D2A11">
        <w:rPr>
          <w:sz w:val="24"/>
          <w:szCs w:val="24"/>
        </w:rPr>
        <w:tab/>
      </w:r>
      <w:r w:rsidRPr="004D2A11">
        <w:rPr>
          <w:sz w:val="24"/>
          <w:szCs w:val="24"/>
        </w:rPr>
        <w:tab/>
      </w:r>
      <w:r w:rsidRPr="004D2A11">
        <w:rPr>
          <w:sz w:val="24"/>
          <w:szCs w:val="24"/>
        </w:rPr>
        <w:tab/>
        <w:t xml:space="preserve">  </w:t>
      </w:r>
      <w:r w:rsidRPr="004D2A11">
        <w:rPr>
          <w:sz w:val="24"/>
          <w:szCs w:val="24"/>
        </w:rPr>
        <w:tab/>
      </w:r>
      <w:r w:rsidR="00EA3499">
        <w:rPr>
          <w:sz w:val="24"/>
          <w:szCs w:val="24"/>
        </w:rPr>
        <w:tab/>
      </w:r>
      <w:r w:rsidRPr="004D2A11">
        <w:rPr>
          <w:sz w:val="24"/>
          <w:szCs w:val="24"/>
        </w:rPr>
        <w:t xml:space="preserve"> Vypracoval:</w:t>
      </w:r>
      <w:r w:rsidRPr="004D2A11">
        <w:rPr>
          <w:sz w:val="24"/>
          <w:szCs w:val="24"/>
        </w:rPr>
        <w:tab/>
        <w:t>Ing. Michal Kasaj</w:t>
      </w:r>
    </w:p>
    <w:p w:rsidR="0043556E" w:rsidRPr="004D2A11" w:rsidRDefault="00481387" w:rsidP="00481387">
      <w:pPr>
        <w:spacing w:line="360" w:lineRule="auto"/>
        <w:jc w:val="both"/>
        <w:rPr>
          <w:b/>
          <w:sz w:val="24"/>
          <w:szCs w:val="24"/>
        </w:rPr>
      </w:pPr>
      <w:r w:rsidRPr="004D2A11">
        <w:rPr>
          <w:sz w:val="24"/>
          <w:szCs w:val="24"/>
        </w:rPr>
        <w:t>MORAVIA CONSULT Olomouc a.s.</w:t>
      </w:r>
    </w:p>
    <w:sectPr w:rsidR="0043556E" w:rsidRPr="004D2A11" w:rsidSect="00083600">
      <w:headerReference w:type="default" r:id="rId12"/>
      <w:footerReference w:type="even" r:id="rId13"/>
      <w:footerReference w:type="default" r:id="rId14"/>
      <w:type w:val="continuous"/>
      <w:pgSz w:w="11906" w:h="16838" w:code="9"/>
      <w:pgMar w:top="1701" w:right="1134" w:bottom="1134" w:left="1134" w:header="709" w:footer="1163"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7039" w:rsidRDefault="00487039">
      <w:r>
        <w:separator/>
      </w:r>
    </w:p>
  </w:endnote>
  <w:endnote w:type="continuationSeparator" w:id="0">
    <w:p w:rsidR="00487039" w:rsidRDefault="004870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Arial CE">
    <w:panose1 w:val="020B06040202020202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7039" w:rsidRDefault="00487039">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rsidR="00487039" w:rsidRDefault="00487039">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7039" w:rsidRDefault="001F74EF" w:rsidP="00053781">
    <w:pPr>
      <w:pStyle w:val="Zpat"/>
      <w:tabs>
        <w:tab w:val="clear" w:pos="9072"/>
      </w:tabs>
      <w:ind w:right="56"/>
    </w:pPr>
    <w:r>
      <w:rPr>
        <w:noProof/>
        <w:sz w:val="17"/>
        <w:szCs w:val="17"/>
      </w:rPr>
      <w:pict>
        <v:shapetype id="_x0000_t202" coordsize="21600,21600" o:spt="202" path="m,l,21600r21600,l21600,xe">
          <v:stroke joinstyle="miter"/>
          <v:path gradientshapeok="t" o:connecttype="rect"/>
        </v:shapetype>
        <v:shape id="_x0000_s2067" type="#_x0000_t202" style="position:absolute;margin-left:-4.95pt;margin-top:7.25pt;width:490.6pt;height:35.25pt;z-index:251659776" stroked="f">
          <v:textbox style="mso-next-textbox:#_x0000_s2067" inset="0,0,0,0">
            <w:txbxContent>
              <w:p w:rsidR="00487039" w:rsidRPr="00697925" w:rsidRDefault="00487039" w:rsidP="00697925">
                <w:pPr>
                  <w:tabs>
                    <w:tab w:val="left" w:pos="3969"/>
                  </w:tabs>
                  <w:jc w:val="center"/>
                  <w:rPr>
                    <w:rFonts w:ascii="Arial" w:hAnsi="Arial"/>
                    <w:sz w:val="17"/>
                    <w:szCs w:val="17"/>
                  </w:rPr>
                </w:pPr>
                <w:r>
                  <w:rPr>
                    <w:rFonts w:ascii="Arial" w:hAnsi="Arial"/>
                    <w:sz w:val="17"/>
                    <w:szCs w:val="17"/>
                  </w:rPr>
                  <w:t xml:space="preserve">  </w:t>
                </w:r>
                <w:r w:rsidRPr="00697925">
                  <w:rPr>
                    <w:rFonts w:ascii="Arial" w:hAnsi="Arial"/>
                    <w:sz w:val="17"/>
                    <w:szCs w:val="17"/>
                  </w:rPr>
                  <w:t>IČ: 64610357, DIČ: CZ64610357</w:t>
                </w:r>
                <w:r w:rsidRPr="00697925">
                  <w:rPr>
                    <w:rFonts w:ascii="Arial" w:hAnsi="Arial"/>
                    <w:sz w:val="17"/>
                    <w:szCs w:val="17"/>
                  </w:rPr>
                  <w:tab/>
                </w:r>
                <w:r>
                  <w:rPr>
                    <w:rFonts w:ascii="Arial" w:hAnsi="Arial"/>
                    <w:sz w:val="17"/>
                    <w:szCs w:val="17"/>
                  </w:rPr>
                  <w:t xml:space="preserve">              </w:t>
                </w:r>
                <w:r w:rsidRPr="00697925">
                  <w:rPr>
                    <w:rFonts w:ascii="Arial" w:hAnsi="Arial"/>
                    <w:sz w:val="17"/>
                    <w:szCs w:val="17"/>
                  </w:rPr>
                  <w:t xml:space="preserve">Bankovní spojení: Komerční Banka a.s.; </w:t>
                </w:r>
                <w:proofErr w:type="spellStart"/>
                <w:proofErr w:type="gramStart"/>
                <w:r w:rsidRPr="00697925">
                  <w:rPr>
                    <w:rFonts w:ascii="Arial" w:hAnsi="Arial"/>
                    <w:sz w:val="17"/>
                    <w:szCs w:val="17"/>
                  </w:rPr>
                  <w:t>č.ú</w:t>
                </w:r>
                <w:proofErr w:type="spellEnd"/>
                <w:r w:rsidRPr="00697925">
                  <w:rPr>
                    <w:rFonts w:ascii="Arial" w:hAnsi="Arial"/>
                    <w:sz w:val="17"/>
                    <w:szCs w:val="17"/>
                  </w:rPr>
                  <w:t>.: 107</w:t>
                </w:r>
                <w:proofErr w:type="gramEnd"/>
                <w:r w:rsidRPr="00697925">
                  <w:rPr>
                    <w:rFonts w:ascii="Arial" w:hAnsi="Arial"/>
                    <w:sz w:val="17"/>
                    <w:szCs w:val="17"/>
                  </w:rPr>
                  <w:t>-4045530257/0100</w:t>
                </w:r>
              </w:p>
              <w:p w:rsidR="00487039" w:rsidRPr="00697925" w:rsidRDefault="00487039" w:rsidP="00697925">
                <w:pPr>
                  <w:ind w:left="-284"/>
                  <w:jc w:val="right"/>
                  <w:rPr>
                    <w:sz w:val="17"/>
                    <w:szCs w:val="17"/>
                  </w:rPr>
                </w:pPr>
                <w:r w:rsidRPr="00697925">
                  <w:rPr>
                    <w:rFonts w:ascii="Arial" w:hAnsi="Arial"/>
                    <w:sz w:val="17"/>
                    <w:szCs w:val="17"/>
                  </w:rPr>
                  <w:t>Společnost byla zapsána do Obchodního rejstříku, vedeného Krajským soudem v Ostravě, oddíl B, vložka 1217, dne 30. 1. 1996.</w:t>
                </w:r>
              </w:p>
            </w:txbxContent>
          </v:textbox>
          <w10:wrap type="topAndBottom"/>
        </v:shape>
      </w:pict>
    </w:r>
    <w:r>
      <w:rPr>
        <w:noProof/>
        <w:sz w:val="17"/>
        <w:szCs w:val="17"/>
      </w:rPr>
      <w:pict>
        <v:line id="_x0000_s2066" style="position:absolute;flip:y;z-index:251658752" from=".15pt,1.25pt" to="485.65pt,1.25pt">
          <w10:wrap type="topAndBottom"/>
        </v:line>
      </w:pict>
    </w:r>
  </w:p>
  <w:p w:rsidR="00487039" w:rsidRPr="00053781" w:rsidRDefault="00487039" w:rsidP="0005378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7039" w:rsidRDefault="00487039">
      <w:r>
        <w:separator/>
      </w:r>
    </w:p>
  </w:footnote>
  <w:footnote w:type="continuationSeparator" w:id="0">
    <w:p w:rsidR="00487039" w:rsidRDefault="004870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7039" w:rsidRDefault="00487039" w:rsidP="00053781">
    <w:pPr>
      <w:pStyle w:val="Zhlav"/>
      <w:tabs>
        <w:tab w:val="left" w:pos="9072"/>
      </w:tabs>
      <w:ind w:hanging="284"/>
    </w:pPr>
    <w:r>
      <w:rPr>
        <w:noProof/>
      </w:rPr>
      <w:drawing>
        <wp:anchor distT="0" distB="0" distL="114300" distR="114300" simplePos="0" relativeHeight="251654656" behindDoc="0" locked="0" layoutInCell="1" allowOverlap="1">
          <wp:simplePos x="0" y="0"/>
          <wp:positionH relativeFrom="column">
            <wp:posOffset>5061585</wp:posOffset>
          </wp:positionH>
          <wp:positionV relativeFrom="paragraph">
            <wp:posOffset>-69850</wp:posOffset>
          </wp:positionV>
          <wp:extent cx="1049020" cy="512445"/>
          <wp:effectExtent l="0" t="0" r="0" b="0"/>
          <wp:wrapNone/>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Fs2\vymena\Valek\TUV\tuv-sud.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049020" cy="512445"/>
                  </a:xfrm>
                  <a:prstGeom prst="rect">
                    <a:avLst/>
                  </a:prstGeom>
                  <a:noFill/>
                  <a:ln w="9525">
                    <a:noFill/>
                    <a:miter lim="800000"/>
                    <a:headEnd/>
                    <a:tailEnd/>
                  </a:ln>
                </pic:spPr>
              </pic:pic>
            </a:graphicData>
          </a:graphic>
        </wp:anchor>
      </w:drawing>
    </w:r>
    <w:r>
      <w:rPr>
        <w:noProof/>
      </w:rPr>
      <w:drawing>
        <wp:anchor distT="0" distB="0" distL="114300" distR="114300" simplePos="0" relativeHeight="251660800" behindDoc="0" locked="0" layoutInCell="1" allowOverlap="1">
          <wp:simplePos x="0" y="0"/>
          <wp:positionH relativeFrom="column">
            <wp:posOffset>1905</wp:posOffset>
          </wp:positionH>
          <wp:positionV relativeFrom="paragraph">
            <wp:posOffset>-119380</wp:posOffset>
          </wp:positionV>
          <wp:extent cx="1715135" cy="813435"/>
          <wp:effectExtent l="19050" t="0" r="0" b="0"/>
          <wp:wrapNone/>
          <wp:docPr id="23" name="obrázek 10" descr="\\fs1\technicky_archiv\Logo\MCO\logoMC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fs1\technicky_archiv\Logo\MCO\logoMCO.wmf"/>
                  <pic:cNvPicPr>
                    <a:picLocks noChangeAspect="1" noChangeArrowheads="1"/>
                  </pic:cNvPicPr>
                </pic:nvPicPr>
                <pic:blipFill>
                  <a:blip r:embed="rId2"/>
                  <a:srcRect/>
                  <a:stretch>
                    <a:fillRect/>
                  </a:stretch>
                </pic:blipFill>
                <pic:spPr bwMode="auto">
                  <a:xfrm>
                    <a:off x="0" y="0"/>
                    <a:ext cx="1715135" cy="813435"/>
                  </a:xfrm>
                  <a:prstGeom prst="rect">
                    <a:avLst/>
                  </a:prstGeom>
                  <a:noFill/>
                  <a:ln w="9525">
                    <a:noFill/>
                    <a:miter lim="800000"/>
                    <a:headEnd/>
                    <a:tailEnd/>
                  </a:ln>
                </pic:spPr>
              </pic:pic>
            </a:graphicData>
          </a:graphic>
        </wp:anchor>
      </w:drawing>
    </w:r>
    <w:r w:rsidR="001F74EF">
      <w:rPr>
        <w:noProof/>
      </w:rPr>
      <w:pict>
        <v:shapetype id="_x0000_t202" coordsize="21600,21600" o:spt="202" path="m,l,21600r21600,l21600,xe">
          <v:stroke joinstyle="miter"/>
          <v:path gradientshapeok="t" o:connecttype="rect"/>
        </v:shapetype>
        <v:shape id="_x0000_s2062" type="#_x0000_t202" style="position:absolute;margin-left:235.7pt;margin-top:-1.75pt;width:155.25pt;height:32.45pt;z-index:251655680;mso-position-horizontal-relative:text;mso-position-vertical-relative:text" stroked="f">
          <v:textbox style="mso-next-textbox:#_x0000_s2062" inset="0,0,0,0">
            <w:txbxContent>
              <w:p w:rsidR="00487039" w:rsidRPr="00395B7C" w:rsidRDefault="00487039" w:rsidP="00053781">
                <w:pPr>
                  <w:jc w:val="right"/>
                  <w:rPr>
                    <w:rFonts w:ascii="Arial" w:hAnsi="Arial"/>
                    <w:w w:val="90"/>
                    <w:sz w:val="18"/>
                    <w:szCs w:val="18"/>
                  </w:rPr>
                </w:pPr>
                <w:r>
                  <w:rPr>
                    <w:rFonts w:ascii="Arial" w:hAnsi="Arial"/>
                    <w:w w:val="90"/>
                    <w:sz w:val="18"/>
                    <w:szCs w:val="18"/>
                  </w:rPr>
                  <w:t xml:space="preserve">Legionářská 1085/8, </w:t>
                </w:r>
                <w:proofErr w:type="gramStart"/>
                <w:r>
                  <w:rPr>
                    <w:rFonts w:ascii="Arial" w:hAnsi="Arial"/>
                    <w:w w:val="90"/>
                    <w:sz w:val="18"/>
                    <w:szCs w:val="18"/>
                  </w:rPr>
                  <w:t>779</w:t>
                </w:r>
                <w:r w:rsidRPr="00395B7C">
                  <w:rPr>
                    <w:rFonts w:ascii="Arial" w:hAnsi="Arial"/>
                    <w:w w:val="90"/>
                    <w:sz w:val="18"/>
                    <w:szCs w:val="18"/>
                  </w:rPr>
                  <w:t xml:space="preserve"> 00  Olomouc</w:t>
                </w:r>
                <w:proofErr w:type="gramEnd"/>
              </w:p>
              <w:p w:rsidR="00487039" w:rsidRPr="00395B7C" w:rsidRDefault="00487039" w:rsidP="00053781">
                <w:pPr>
                  <w:jc w:val="right"/>
                  <w:rPr>
                    <w:rFonts w:ascii="Arial" w:hAnsi="Arial"/>
                    <w:w w:val="90"/>
                    <w:sz w:val="18"/>
                    <w:szCs w:val="18"/>
                  </w:rPr>
                </w:pPr>
                <w:r w:rsidRPr="00395B7C">
                  <w:rPr>
                    <w:rFonts w:ascii="Arial" w:hAnsi="Arial"/>
                    <w:w w:val="90"/>
                    <w:sz w:val="18"/>
                    <w:szCs w:val="18"/>
                  </w:rPr>
                  <w:t>tel. +</w:t>
                </w:r>
                <w:proofErr w:type="gramStart"/>
                <w:r w:rsidRPr="00395B7C">
                  <w:rPr>
                    <w:rFonts w:ascii="Arial" w:hAnsi="Arial"/>
                    <w:w w:val="90"/>
                    <w:sz w:val="18"/>
                    <w:szCs w:val="18"/>
                  </w:rPr>
                  <w:t>420 585 570</w:t>
                </w:r>
                <w:r>
                  <w:rPr>
                    <w:rFonts w:ascii="Arial" w:hAnsi="Arial"/>
                    <w:w w:val="90"/>
                    <w:sz w:val="18"/>
                    <w:szCs w:val="18"/>
                  </w:rPr>
                  <w:t> </w:t>
                </w:r>
                <w:r w:rsidRPr="00395B7C">
                  <w:rPr>
                    <w:rFonts w:ascii="Arial" w:hAnsi="Arial"/>
                    <w:w w:val="90"/>
                    <w:sz w:val="18"/>
                    <w:szCs w:val="18"/>
                  </w:rPr>
                  <w:t>444</w:t>
                </w:r>
                <w:r>
                  <w:rPr>
                    <w:rFonts w:ascii="Arial" w:hAnsi="Arial"/>
                    <w:w w:val="90"/>
                    <w:sz w:val="18"/>
                    <w:szCs w:val="18"/>
                  </w:rPr>
                  <w:t xml:space="preserve">,  </w:t>
                </w:r>
                <w:r w:rsidRPr="00053781">
                  <w:rPr>
                    <w:rFonts w:ascii="Arial" w:hAnsi="Arial"/>
                    <w:w w:val="90"/>
                    <w:sz w:val="18"/>
                    <w:szCs w:val="18"/>
                  </w:rPr>
                  <w:t>IDS</w:t>
                </w:r>
                <w:proofErr w:type="gramEnd"/>
                <w:r w:rsidRPr="00053781">
                  <w:rPr>
                    <w:rFonts w:ascii="Arial" w:hAnsi="Arial"/>
                    <w:w w:val="90"/>
                    <w:sz w:val="18"/>
                    <w:szCs w:val="18"/>
                  </w:rPr>
                  <w:t>:</w:t>
                </w:r>
                <w:r>
                  <w:rPr>
                    <w:rFonts w:ascii="Arial" w:hAnsi="Arial"/>
                    <w:w w:val="90"/>
                    <w:sz w:val="18"/>
                    <w:szCs w:val="18"/>
                  </w:rPr>
                  <w:t xml:space="preserve"> </w:t>
                </w:r>
                <w:r w:rsidRPr="00053781">
                  <w:rPr>
                    <w:rFonts w:ascii="Arial" w:hAnsi="Arial"/>
                    <w:w w:val="90"/>
                    <w:sz w:val="18"/>
                    <w:szCs w:val="18"/>
                  </w:rPr>
                  <w:t xml:space="preserve"> kjee9md</w:t>
                </w:r>
              </w:p>
              <w:p w:rsidR="00487039" w:rsidRPr="00395B7C" w:rsidRDefault="00487039" w:rsidP="00053781">
                <w:pPr>
                  <w:jc w:val="right"/>
                  <w:rPr>
                    <w:rFonts w:ascii="Arial" w:hAnsi="Arial"/>
                    <w:w w:val="90"/>
                    <w:sz w:val="18"/>
                    <w:szCs w:val="18"/>
                  </w:rPr>
                </w:pPr>
                <w:r>
                  <w:rPr>
                    <w:rFonts w:ascii="Arial" w:hAnsi="Arial"/>
                    <w:w w:val="90"/>
                    <w:sz w:val="18"/>
                    <w:szCs w:val="18"/>
                  </w:rPr>
                  <w:t>www.moravia.cz</w:t>
                </w:r>
              </w:p>
            </w:txbxContent>
          </v:textbox>
          <w10:wrap type="topAndBottom"/>
        </v:shape>
      </w:pict>
    </w:r>
    <w:r>
      <w:tab/>
    </w:r>
  </w:p>
  <w:p w:rsidR="00487039" w:rsidRDefault="00487039" w:rsidP="00053781">
    <w:pPr>
      <w:pStyle w:val="Zhlav"/>
    </w:pPr>
  </w:p>
  <w:p w:rsidR="00487039" w:rsidRDefault="00487039" w:rsidP="00053781">
    <w:pPr>
      <w:pStyle w:val="Zhlav"/>
    </w:pPr>
  </w:p>
  <w:p w:rsidR="00487039" w:rsidRDefault="001F74EF" w:rsidP="00053781">
    <w:pPr>
      <w:pStyle w:val="Zhlav"/>
      <w:tabs>
        <w:tab w:val="clear" w:pos="4536"/>
        <w:tab w:val="clear" w:pos="9072"/>
      </w:tabs>
    </w:pPr>
    <w:r>
      <w:rPr>
        <w:noProof/>
      </w:rPr>
      <w:pict>
        <v:shape id="_x0000_s2063" type="#_x0000_t202" style="position:absolute;margin-left:12.95pt;margin-top:2.25pt;width:468pt;height:24.85pt;z-index:251656704" stroked="f">
          <v:textbox style="mso-next-textbox:#_x0000_s2063" inset="0,0,0,0">
            <w:txbxContent>
              <w:p w:rsidR="00487039" w:rsidRPr="003C2B29" w:rsidRDefault="00487039" w:rsidP="00053781">
                <w:pPr>
                  <w:ind w:firstLine="708"/>
                  <w:jc w:val="right"/>
                  <w:rPr>
                    <w:rFonts w:ascii="Arial" w:hAnsi="Arial"/>
                    <w:i/>
                    <w:color w:val="004086"/>
                    <w:spacing w:val="40"/>
                    <w:sz w:val="18"/>
                  </w:rPr>
                </w:pPr>
                <w:r w:rsidRPr="003C2B29">
                  <w:rPr>
                    <w:rFonts w:ascii="Arial" w:hAnsi="Arial"/>
                    <w:i/>
                    <w:color w:val="004086"/>
                    <w:spacing w:val="40"/>
                    <w:sz w:val="18"/>
                  </w:rPr>
                  <w:t>projektová, inženýrská a konzultační společnost</w:t>
                </w:r>
              </w:p>
              <w:p w:rsidR="00487039" w:rsidRPr="003C2B29" w:rsidRDefault="00487039" w:rsidP="00053781">
                <w:pPr>
                  <w:jc w:val="right"/>
                  <w:rPr>
                    <w:rFonts w:ascii="Arial" w:hAnsi="Arial"/>
                    <w:i/>
                    <w:color w:val="004086"/>
                    <w:spacing w:val="40"/>
                    <w:sz w:val="12"/>
                    <w:szCs w:val="12"/>
                  </w:rPr>
                </w:pPr>
                <w:r w:rsidRPr="003C2B29">
                  <w:rPr>
                    <w:rFonts w:ascii="Arial" w:hAnsi="Arial"/>
                    <w:i/>
                    <w:color w:val="004086"/>
                    <w:spacing w:val="40"/>
                    <w:sz w:val="12"/>
                    <w:szCs w:val="12"/>
                  </w:rPr>
                  <w:t>držite</w:t>
                </w:r>
                <w:r>
                  <w:rPr>
                    <w:rFonts w:ascii="Arial" w:hAnsi="Arial"/>
                    <w:i/>
                    <w:color w:val="004086"/>
                    <w:spacing w:val="40"/>
                    <w:sz w:val="12"/>
                    <w:szCs w:val="12"/>
                  </w:rPr>
                  <w:t>l certifikátů ISO 9001:2016 a ISO 45001:201</w:t>
                </w:r>
                <w:r w:rsidRPr="003C2B29">
                  <w:rPr>
                    <w:rFonts w:ascii="Arial" w:hAnsi="Arial"/>
                    <w:i/>
                    <w:color w:val="004086"/>
                    <w:spacing w:val="40"/>
                    <w:sz w:val="12"/>
                    <w:szCs w:val="12"/>
                  </w:rPr>
                  <w:t>8</w:t>
                </w:r>
              </w:p>
              <w:p w:rsidR="00487039" w:rsidRPr="00352695" w:rsidRDefault="00487039" w:rsidP="00053781">
                <w:pPr>
                  <w:jc w:val="right"/>
                  <w:rPr>
                    <w:rFonts w:ascii="Arial" w:hAnsi="Arial"/>
                    <w:i/>
                    <w:color w:val="0000FF"/>
                    <w:spacing w:val="40"/>
                    <w:sz w:val="14"/>
                    <w:szCs w:val="14"/>
                  </w:rPr>
                </w:pPr>
              </w:p>
              <w:p w:rsidR="00487039" w:rsidRPr="00352695" w:rsidRDefault="00487039" w:rsidP="00053781">
                <w:pPr>
                  <w:jc w:val="right"/>
                  <w:rPr>
                    <w:rFonts w:ascii="Arial" w:hAnsi="Arial"/>
                    <w:i/>
                    <w:color w:val="0000FF"/>
                    <w:spacing w:val="40"/>
                    <w:sz w:val="14"/>
                    <w:szCs w:val="14"/>
                  </w:rPr>
                </w:pPr>
              </w:p>
              <w:p w:rsidR="00487039" w:rsidRDefault="00487039" w:rsidP="00053781">
                <w:pPr>
                  <w:jc w:val="right"/>
                  <w:rPr>
                    <w:rFonts w:ascii="Arial" w:hAnsi="Arial"/>
                    <w:i/>
                    <w:color w:val="0000FF"/>
                    <w:spacing w:val="40"/>
                    <w:sz w:val="18"/>
                  </w:rPr>
                </w:pPr>
              </w:p>
              <w:p w:rsidR="00487039" w:rsidRDefault="00487039" w:rsidP="00053781">
                <w:pPr>
                  <w:jc w:val="right"/>
                </w:pPr>
              </w:p>
              <w:p w:rsidR="00487039" w:rsidRPr="00B71596" w:rsidRDefault="00487039" w:rsidP="00053781"/>
            </w:txbxContent>
          </v:textbox>
          <w10:wrap type="square"/>
        </v:shape>
      </w:pict>
    </w:r>
    <w:r>
      <w:rPr>
        <w:noProof/>
      </w:rPr>
      <w:pict>
        <v:line id="_x0000_s2064" style="position:absolute;z-index:251657728" from="174.95pt,2.25pt" to="480.95pt,2.25pt" strokeweight=".5pt">
          <w10:wrap type="topAndBottom"/>
        </v:line>
      </w:pict>
    </w:r>
  </w:p>
  <w:p w:rsidR="00487039" w:rsidRPr="00053781" w:rsidRDefault="00487039" w:rsidP="00053781">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9"/>
    <w:multiLevelType w:val="singleLevel"/>
    <w:tmpl w:val="00000009"/>
    <w:name w:val="WW8Num9"/>
    <w:lvl w:ilvl="0">
      <w:start w:val="1"/>
      <w:numFmt w:val="decimal"/>
      <w:lvlText w:val="%1."/>
      <w:lvlJc w:val="left"/>
      <w:pPr>
        <w:tabs>
          <w:tab w:val="num" w:pos="720"/>
        </w:tabs>
        <w:ind w:left="720" w:hanging="360"/>
      </w:pPr>
      <w:rPr>
        <w:color w:val="000000"/>
      </w:rPr>
    </w:lvl>
  </w:abstractNum>
  <w:abstractNum w:abstractNumId="1" w15:restartNumberingAfterBreak="0">
    <w:nsid w:val="00000026"/>
    <w:multiLevelType w:val="singleLevel"/>
    <w:tmpl w:val="00000026"/>
    <w:name w:val="WW8Num39"/>
    <w:lvl w:ilvl="0">
      <w:start w:val="1"/>
      <w:numFmt w:val="bullet"/>
      <w:lvlText w:val=""/>
      <w:lvlJc w:val="left"/>
      <w:pPr>
        <w:tabs>
          <w:tab w:val="num" w:pos="1145"/>
        </w:tabs>
        <w:ind w:left="1145" w:hanging="360"/>
      </w:pPr>
      <w:rPr>
        <w:rFonts w:ascii="Symbol" w:hAnsi="Symbol" w:cs="Symbol"/>
      </w:rPr>
    </w:lvl>
  </w:abstractNum>
  <w:abstractNum w:abstractNumId="2" w15:restartNumberingAfterBreak="0">
    <w:nsid w:val="04585A5B"/>
    <w:multiLevelType w:val="hybridMultilevel"/>
    <w:tmpl w:val="11266480"/>
    <w:lvl w:ilvl="0" w:tplc="EA348400">
      <w:start w:val="1"/>
      <w:numFmt w:val="bullet"/>
      <w:pStyle w:val="TPText-1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3" w15:restartNumberingAfterBreak="0">
    <w:nsid w:val="0A9A651C"/>
    <w:multiLevelType w:val="multilevel"/>
    <w:tmpl w:val="78B4FAA0"/>
    <w:lvl w:ilvl="0">
      <w:start w:val="1"/>
      <w:numFmt w:val="decimal"/>
      <w:pStyle w:val="TPNADPIS-1slovan"/>
      <w:lvlText w:val="%1."/>
      <w:lvlJc w:val="left"/>
      <w:pPr>
        <w:ind w:left="1637" w:hanging="360"/>
      </w:pPr>
      <w:rPr>
        <w:rFonts w:hint="default"/>
      </w:rPr>
    </w:lvl>
    <w:lvl w:ilvl="1">
      <w:start w:val="1"/>
      <w:numFmt w:val="decimal"/>
      <w:pStyle w:val="TPNadpis-2slovan"/>
      <w:lvlText w:val="%1.%2."/>
      <w:lvlJc w:val="left"/>
      <w:pPr>
        <w:ind w:left="1021" w:hanging="596"/>
      </w:pPr>
      <w:rPr>
        <w:rFonts w:hint="default"/>
        <w:sz w:val="22"/>
        <w:szCs w:val="22"/>
      </w:rPr>
    </w:lvl>
    <w:lvl w:ilvl="2">
      <w:start w:val="1"/>
      <w:numFmt w:val="decimal"/>
      <w:pStyle w:val="TPText-1slovan"/>
      <w:lvlText w:val="%1.%2.%3."/>
      <w:lvlJc w:val="left"/>
      <w:pPr>
        <w:ind w:left="1021" w:hanging="596"/>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TPText-2slovan"/>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E0C634E"/>
    <w:multiLevelType w:val="hybridMultilevel"/>
    <w:tmpl w:val="168087AA"/>
    <w:lvl w:ilvl="0" w:tplc="04050001">
      <w:start w:val="1"/>
      <w:numFmt w:val="bullet"/>
      <w:lvlText w:val=""/>
      <w:lvlJc w:val="left"/>
      <w:pPr>
        <w:tabs>
          <w:tab w:val="num" w:pos="1778"/>
        </w:tabs>
        <w:ind w:left="1778" w:hanging="360"/>
      </w:pPr>
      <w:rPr>
        <w:rFonts w:ascii="Symbol" w:hAnsi="Symbol" w:hint="default"/>
      </w:rPr>
    </w:lvl>
    <w:lvl w:ilvl="1" w:tplc="04050003">
      <w:start w:val="1"/>
      <w:numFmt w:val="bullet"/>
      <w:lvlText w:val="o"/>
      <w:lvlJc w:val="left"/>
      <w:pPr>
        <w:tabs>
          <w:tab w:val="num" w:pos="2498"/>
        </w:tabs>
        <w:ind w:left="2498" w:hanging="360"/>
      </w:pPr>
      <w:rPr>
        <w:rFonts w:ascii="Courier New" w:hAnsi="Courier New" w:cs="Courier New" w:hint="default"/>
      </w:rPr>
    </w:lvl>
    <w:lvl w:ilvl="2" w:tplc="04050005">
      <w:start w:val="1"/>
      <w:numFmt w:val="bullet"/>
      <w:lvlText w:val=""/>
      <w:lvlJc w:val="left"/>
      <w:pPr>
        <w:tabs>
          <w:tab w:val="num" w:pos="3218"/>
        </w:tabs>
        <w:ind w:left="3218" w:hanging="360"/>
      </w:pPr>
      <w:rPr>
        <w:rFonts w:ascii="Wingdings" w:hAnsi="Wingdings" w:hint="default"/>
      </w:rPr>
    </w:lvl>
    <w:lvl w:ilvl="3" w:tplc="04050001">
      <w:start w:val="1"/>
      <w:numFmt w:val="bullet"/>
      <w:lvlText w:val=""/>
      <w:lvlJc w:val="left"/>
      <w:pPr>
        <w:tabs>
          <w:tab w:val="num" w:pos="3938"/>
        </w:tabs>
        <w:ind w:left="3938" w:hanging="360"/>
      </w:pPr>
      <w:rPr>
        <w:rFonts w:ascii="Symbol" w:hAnsi="Symbol" w:hint="default"/>
      </w:rPr>
    </w:lvl>
    <w:lvl w:ilvl="4" w:tplc="04050003">
      <w:start w:val="1"/>
      <w:numFmt w:val="bullet"/>
      <w:lvlText w:val="o"/>
      <w:lvlJc w:val="left"/>
      <w:pPr>
        <w:tabs>
          <w:tab w:val="num" w:pos="4658"/>
        </w:tabs>
        <w:ind w:left="4658" w:hanging="360"/>
      </w:pPr>
      <w:rPr>
        <w:rFonts w:ascii="Courier New" w:hAnsi="Courier New" w:cs="Courier New" w:hint="default"/>
      </w:rPr>
    </w:lvl>
    <w:lvl w:ilvl="5" w:tplc="04050005">
      <w:start w:val="1"/>
      <w:numFmt w:val="bullet"/>
      <w:lvlText w:val=""/>
      <w:lvlJc w:val="left"/>
      <w:pPr>
        <w:tabs>
          <w:tab w:val="num" w:pos="5378"/>
        </w:tabs>
        <w:ind w:left="5378" w:hanging="360"/>
      </w:pPr>
      <w:rPr>
        <w:rFonts w:ascii="Wingdings" w:hAnsi="Wingdings" w:hint="default"/>
      </w:rPr>
    </w:lvl>
    <w:lvl w:ilvl="6" w:tplc="04050001">
      <w:start w:val="1"/>
      <w:numFmt w:val="bullet"/>
      <w:lvlText w:val=""/>
      <w:lvlJc w:val="left"/>
      <w:pPr>
        <w:tabs>
          <w:tab w:val="num" w:pos="6098"/>
        </w:tabs>
        <w:ind w:left="6098" w:hanging="360"/>
      </w:pPr>
      <w:rPr>
        <w:rFonts w:ascii="Symbol" w:hAnsi="Symbol" w:hint="default"/>
      </w:rPr>
    </w:lvl>
    <w:lvl w:ilvl="7" w:tplc="04050003">
      <w:start w:val="1"/>
      <w:numFmt w:val="bullet"/>
      <w:lvlText w:val="o"/>
      <w:lvlJc w:val="left"/>
      <w:pPr>
        <w:tabs>
          <w:tab w:val="num" w:pos="6818"/>
        </w:tabs>
        <w:ind w:left="6818" w:hanging="360"/>
      </w:pPr>
      <w:rPr>
        <w:rFonts w:ascii="Courier New" w:hAnsi="Courier New" w:cs="Courier New" w:hint="default"/>
      </w:rPr>
    </w:lvl>
    <w:lvl w:ilvl="8" w:tplc="04050005">
      <w:start w:val="1"/>
      <w:numFmt w:val="bullet"/>
      <w:lvlText w:val=""/>
      <w:lvlJc w:val="left"/>
      <w:pPr>
        <w:tabs>
          <w:tab w:val="num" w:pos="7538"/>
        </w:tabs>
        <w:ind w:left="7538" w:hanging="360"/>
      </w:pPr>
      <w:rPr>
        <w:rFonts w:ascii="Wingdings" w:hAnsi="Wingdings" w:hint="default"/>
      </w:rPr>
    </w:lvl>
  </w:abstractNum>
  <w:abstractNum w:abstractNumId="5" w15:restartNumberingAfterBreak="0">
    <w:nsid w:val="1F4138BF"/>
    <w:multiLevelType w:val="hybridMultilevel"/>
    <w:tmpl w:val="D86422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3291B4D"/>
    <w:multiLevelType w:val="multilevel"/>
    <w:tmpl w:val="39B8A340"/>
    <w:lvl w:ilvl="0">
      <w:start w:val="1"/>
      <w:numFmt w:val="decimal"/>
      <w:pStyle w:val="StylNadpis1Podtren"/>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 w15:restartNumberingAfterBreak="0">
    <w:nsid w:val="2DCC37F0"/>
    <w:multiLevelType w:val="multilevel"/>
    <w:tmpl w:val="79A06AFA"/>
    <w:lvl w:ilvl="0">
      <w:start w:val="1"/>
      <w:numFmt w:val="decimal"/>
      <w:pStyle w:val="Nadpis1"/>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502724F1"/>
    <w:multiLevelType w:val="hybridMultilevel"/>
    <w:tmpl w:val="D1C881EA"/>
    <w:lvl w:ilvl="0" w:tplc="987AEA2A">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9" w15:restartNumberingAfterBreak="0">
    <w:nsid w:val="51BD03E2"/>
    <w:multiLevelType w:val="hybridMultilevel"/>
    <w:tmpl w:val="8190D62C"/>
    <w:lvl w:ilvl="0" w:tplc="8C5E7AF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676970FB"/>
    <w:multiLevelType w:val="hybridMultilevel"/>
    <w:tmpl w:val="B8B8F94A"/>
    <w:lvl w:ilvl="0" w:tplc="59CE87F2">
      <w:start w:val="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788C69BF"/>
    <w:multiLevelType w:val="hybridMultilevel"/>
    <w:tmpl w:val="32428F6A"/>
    <w:lvl w:ilvl="0" w:tplc="0405000F">
      <w:start w:val="1"/>
      <w:numFmt w:val="decimal"/>
      <w:pStyle w:val="Nadpis2"/>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7"/>
  </w:num>
  <w:num w:numId="2">
    <w:abstractNumId w:val="11"/>
  </w:num>
  <w:num w:numId="3">
    <w:abstractNumId w:val="3"/>
  </w:num>
  <w:num w:numId="4">
    <w:abstractNumId w:val="6"/>
  </w:num>
  <w:num w:numId="5">
    <w:abstractNumId w:val="2"/>
  </w:num>
  <w:num w:numId="6">
    <w:abstractNumId w:val="10"/>
  </w:num>
  <w:num w:numId="7">
    <w:abstractNumId w:val="11"/>
  </w:num>
  <w:num w:numId="8">
    <w:abstractNumId w:val="11"/>
  </w:num>
  <w:num w:numId="9">
    <w:abstractNumId w:val="11"/>
  </w:num>
  <w:num w:numId="10">
    <w:abstractNumId w:val="11"/>
  </w:num>
  <w:num w:numId="11">
    <w:abstractNumId w:val="11"/>
  </w:num>
  <w:num w:numId="12">
    <w:abstractNumId w:val="9"/>
  </w:num>
  <w:num w:numId="13">
    <w:abstractNumId w:val="8"/>
  </w:num>
  <w:num w:numId="14">
    <w:abstractNumId w:val="5"/>
  </w:num>
  <w:num w:numId="15">
    <w:abstractNumId w:val="7"/>
  </w:num>
  <w:num w:numId="16">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70">
      <v:stroke weight=".25pt"/>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D776ED"/>
    <w:rsid w:val="0000006D"/>
    <w:rsid w:val="000018CE"/>
    <w:rsid w:val="00004291"/>
    <w:rsid w:val="000056A5"/>
    <w:rsid w:val="00013885"/>
    <w:rsid w:val="00015801"/>
    <w:rsid w:val="0002159C"/>
    <w:rsid w:val="00022674"/>
    <w:rsid w:val="00025FAC"/>
    <w:rsid w:val="00026611"/>
    <w:rsid w:val="00042B34"/>
    <w:rsid w:val="00043507"/>
    <w:rsid w:val="000444EB"/>
    <w:rsid w:val="00053781"/>
    <w:rsid w:val="000574A0"/>
    <w:rsid w:val="00057C91"/>
    <w:rsid w:val="0006430E"/>
    <w:rsid w:val="000649E6"/>
    <w:rsid w:val="00066C31"/>
    <w:rsid w:val="0006730A"/>
    <w:rsid w:val="00067582"/>
    <w:rsid w:val="00067593"/>
    <w:rsid w:val="00070984"/>
    <w:rsid w:val="00083600"/>
    <w:rsid w:val="00085039"/>
    <w:rsid w:val="000857BD"/>
    <w:rsid w:val="000869F0"/>
    <w:rsid w:val="00086D80"/>
    <w:rsid w:val="00087D0E"/>
    <w:rsid w:val="00090DB9"/>
    <w:rsid w:val="00096CEF"/>
    <w:rsid w:val="00097D97"/>
    <w:rsid w:val="000A0E51"/>
    <w:rsid w:val="000A1C81"/>
    <w:rsid w:val="000B5B46"/>
    <w:rsid w:val="000B5B94"/>
    <w:rsid w:val="000B6C91"/>
    <w:rsid w:val="000B76C4"/>
    <w:rsid w:val="000C0B8F"/>
    <w:rsid w:val="000C12D7"/>
    <w:rsid w:val="000C6649"/>
    <w:rsid w:val="000D3366"/>
    <w:rsid w:val="000D5B54"/>
    <w:rsid w:val="000D62D7"/>
    <w:rsid w:val="000D6FF9"/>
    <w:rsid w:val="000E16C5"/>
    <w:rsid w:val="000E2AD6"/>
    <w:rsid w:val="000E31BF"/>
    <w:rsid w:val="000F0553"/>
    <w:rsid w:val="000F60F6"/>
    <w:rsid w:val="000F7FCB"/>
    <w:rsid w:val="00110C54"/>
    <w:rsid w:val="001127E2"/>
    <w:rsid w:val="001163F8"/>
    <w:rsid w:val="00116BA9"/>
    <w:rsid w:val="001262E5"/>
    <w:rsid w:val="00130C43"/>
    <w:rsid w:val="00141B99"/>
    <w:rsid w:val="001437D6"/>
    <w:rsid w:val="00143B6B"/>
    <w:rsid w:val="0016066C"/>
    <w:rsid w:val="001652E4"/>
    <w:rsid w:val="001729E0"/>
    <w:rsid w:val="0018066B"/>
    <w:rsid w:val="00182C84"/>
    <w:rsid w:val="00184D07"/>
    <w:rsid w:val="001859F8"/>
    <w:rsid w:val="001870FD"/>
    <w:rsid w:val="00187CF5"/>
    <w:rsid w:val="0019384B"/>
    <w:rsid w:val="001942A5"/>
    <w:rsid w:val="001A06EF"/>
    <w:rsid w:val="001A48FC"/>
    <w:rsid w:val="001B33DA"/>
    <w:rsid w:val="001B6F5F"/>
    <w:rsid w:val="001C29D0"/>
    <w:rsid w:val="001D0F2E"/>
    <w:rsid w:val="001D1331"/>
    <w:rsid w:val="001D44F6"/>
    <w:rsid w:val="001D454B"/>
    <w:rsid w:val="001D7C54"/>
    <w:rsid w:val="001E1391"/>
    <w:rsid w:val="001E2B89"/>
    <w:rsid w:val="001E3BB7"/>
    <w:rsid w:val="001E77A7"/>
    <w:rsid w:val="001F0C8F"/>
    <w:rsid w:val="001F3289"/>
    <w:rsid w:val="001F69D6"/>
    <w:rsid w:val="001F74EF"/>
    <w:rsid w:val="001F7F68"/>
    <w:rsid w:val="00201220"/>
    <w:rsid w:val="00201DDE"/>
    <w:rsid w:val="00207300"/>
    <w:rsid w:val="00210177"/>
    <w:rsid w:val="00210AE4"/>
    <w:rsid w:val="0021651D"/>
    <w:rsid w:val="00216EFC"/>
    <w:rsid w:val="00220E06"/>
    <w:rsid w:val="002264B5"/>
    <w:rsid w:val="002349B7"/>
    <w:rsid w:val="00234D7E"/>
    <w:rsid w:val="00240D11"/>
    <w:rsid w:val="00244CDF"/>
    <w:rsid w:val="002452DA"/>
    <w:rsid w:val="002466F2"/>
    <w:rsid w:val="00250A56"/>
    <w:rsid w:val="00254785"/>
    <w:rsid w:val="00254F4F"/>
    <w:rsid w:val="0025506F"/>
    <w:rsid w:val="0025596A"/>
    <w:rsid w:val="00256C10"/>
    <w:rsid w:val="00261E05"/>
    <w:rsid w:val="002810D6"/>
    <w:rsid w:val="00284993"/>
    <w:rsid w:val="00285709"/>
    <w:rsid w:val="00292791"/>
    <w:rsid w:val="00294083"/>
    <w:rsid w:val="002976D8"/>
    <w:rsid w:val="002A455C"/>
    <w:rsid w:val="002A48A6"/>
    <w:rsid w:val="002A4922"/>
    <w:rsid w:val="002A6F72"/>
    <w:rsid w:val="002B01DF"/>
    <w:rsid w:val="002B0CA1"/>
    <w:rsid w:val="002B2F0E"/>
    <w:rsid w:val="002B58EB"/>
    <w:rsid w:val="002B5A36"/>
    <w:rsid w:val="002B6DA3"/>
    <w:rsid w:val="002C3529"/>
    <w:rsid w:val="002C5C1C"/>
    <w:rsid w:val="002C64FC"/>
    <w:rsid w:val="002D0AC3"/>
    <w:rsid w:val="002D14CA"/>
    <w:rsid w:val="002D23EF"/>
    <w:rsid w:val="002D319B"/>
    <w:rsid w:val="002E07FC"/>
    <w:rsid w:val="002E0F69"/>
    <w:rsid w:val="002E1625"/>
    <w:rsid w:val="002E1B6D"/>
    <w:rsid w:val="002E3185"/>
    <w:rsid w:val="002E60A4"/>
    <w:rsid w:val="002E64FC"/>
    <w:rsid w:val="002E785C"/>
    <w:rsid w:val="002F1D6A"/>
    <w:rsid w:val="002F7C20"/>
    <w:rsid w:val="0030154F"/>
    <w:rsid w:val="00306317"/>
    <w:rsid w:val="0031293E"/>
    <w:rsid w:val="00317ACB"/>
    <w:rsid w:val="0032275D"/>
    <w:rsid w:val="00322E66"/>
    <w:rsid w:val="00323CD7"/>
    <w:rsid w:val="0032493D"/>
    <w:rsid w:val="00325491"/>
    <w:rsid w:val="00330B74"/>
    <w:rsid w:val="00341D7A"/>
    <w:rsid w:val="003425DE"/>
    <w:rsid w:val="00342F9A"/>
    <w:rsid w:val="00343D87"/>
    <w:rsid w:val="003445A9"/>
    <w:rsid w:val="00352695"/>
    <w:rsid w:val="003556B2"/>
    <w:rsid w:val="00360F0A"/>
    <w:rsid w:val="0036193E"/>
    <w:rsid w:val="003652BF"/>
    <w:rsid w:val="00367994"/>
    <w:rsid w:val="003719C4"/>
    <w:rsid w:val="0039164E"/>
    <w:rsid w:val="00394107"/>
    <w:rsid w:val="003956EF"/>
    <w:rsid w:val="00395B7C"/>
    <w:rsid w:val="00396E56"/>
    <w:rsid w:val="003A00FC"/>
    <w:rsid w:val="003A17BE"/>
    <w:rsid w:val="003A3812"/>
    <w:rsid w:val="003B00BE"/>
    <w:rsid w:val="003B35D2"/>
    <w:rsid w:val="003B4419"/>
    <w:rsid w:val="003B503C"/>
    <w:rsid w:val="003B7CC2"/>
    <w:rsid w:val="003C2B29"/>
    <w:rsid w:val="003C2C87"/>
    <w:rsid w:val="003D023A"/>
    <w:rsid w:val="003D3DAB"/>
    <w:rsid w:val="003D4DF3"/>
    <w:rsid w:val="003D5EE3"/>
    <w:rsid w:val="003E13C4"/>
    <w:rsid w:val="003E2079"/>
    <w:rsid w:val="003E2165"/>
    <w:rsid w:val="003E222A"/>
    <w:rsid w:val="003E600F"/>
    <w:rsid w:val="003E616A"/>
    <w:rsid w:val="003F2B90"/>
    <w:rsid w:val="003F41C8"/>
    <w:rsid w:val="003F4A0F"/>
    <w:rsid w:val="003F7BEC"/>
    <w:rsid w:val="00400DBA"/>
    <w:rsid w:val="004021A7"/>
    <w:rsid w:val="00406B1F"/>
    <w:rsid w:val="0040724B"/>
    <w:rsid w:val="00411B25"/>
    <w:rsid w:val="00411F9C"/>
    <w:rsid w:val="004125AA"/>
    <w:rsid w:val="0041416E"/>
    <w:rsid w:val="00415232"/>
    <w:rsid w:val="00415DC1"/>
    <w:rsid w:val="00415E82"/>
    <w:rsid w:val="00416240"/>
    <w:rsid w:val="004200AE"/>
    <w:rsid w:val="004253FD"/>
    <w:rsid w:val="00426555"/>
    <w:rsid w:val="00433985"/>
    <w:rsid w:val="00435026"/>
    <w:rsid w:val="0043556E"/>
    <w:rsid w:val="0044066B"/>
    <w:rsid w:val="00441435"/>
    <w:rsid w:val="004424EB"/>
    <w:rsid w:val="00445E90"/>
    <w:rsid w:val="004465B9"/>
    <w:rsid w:val="00446E64"/>
    <w:rsid w:val="004478B4"/>
    <w:rsid w:val="00451214"/>
    <w:rsid w:val="004552BA"/>
    <w:rsid w:val="0046312D"/>
    <w:rsid w:val="00464995"/>
    <w:rsid w:val="00470206"/>
    <w:rsid w:val="00470446"/>
    <w:rsid w:val="004715A5"/>
    <w:rsid w:val="00474558"/>
    <w:rsid w:val="00480726"/>
    <w:rsid w:val="00481387"/>
    <w:rsid w:val="004869E9"/>
    <w:rsid w:val="00487039"/>
    <w:rsid w:val="0049288F"/>
    <w:rsid w:val="004A1488"/>
    <w:rsid w:val="004A2FC9"/>
    <w:rsid w:val="004A661C"/>
    <w:rsid w:val="004A6BF9"/>
    <w:rsid w:val="004B1F90"/>
    <w:rsid w:val="004B2576"/>
    <w:rsid w:val="004B2987"/>
    <w:rsid w:val="004B7965"/>
    <w:rsid w:val="004C098D"/>
    <w:rsid w:val="004C0A0E"/>
    <w:rsid w:val="004C15C7"/>
    <w:rsid w:val="004C3FBA"/>
    <w:rsid w:val="004C78B4"/>
    <w:rsid w:val="004D0824"/>
    <w:rsid w:val="004D2A11"/>
    <w:rsid w:val="004D367E"/>
    <w:rsid w:val="004D64CC"/>
    <w:rsid w:val="004E224C"/>
    <w:rsid w:val="004E25C8"/>
    <w:rsid w:val="004E4160"/>
    <w:rsid w:val="004E5C86"/>
    <w:rsid w:val="004E7836"/>
    <w:rsid w:val="004F3865"/>
    <w:rsid w:val="004F49A5"/>
    <w:rsid w:val="004F6FF9"/>
    <w:rsid w:val="0050398A"/>
    <w:rsid w:val="00511F82"/>
    <w:rsid w:val="0051341A"/>
    <w:rsid w:val="00514DE2"/>
    <w:rsid w:val="005174B6"/>
    <w:rsid w:val="00517EC1"/>
    <w:rsid w:val="005212B2"/>
    <w:rsid w:val="005225C2"/>
    <w:rsid w:val="00522C44"/>
    <w:rsid w:val="005237DE"/>
    <w:rsid w:val="00523FDF"/>
    <w:rsid w:val="00525E45"/>
    <w:rsid w:val="00530CC3"/>
    <w:rsid w:val="0053173A"/>
    <w:rsid w:val="00535116"/>
    <w:rsid w:val="00536AC9"/>
    <w:rsid w:val="00543B0E"/>
    <w:rsid w:val="00550629"/>
    <w:rsid w:val="00553555"/>
    <w:rsid w:val="00555975"/>
    <w:rsid w:val="00571009"/>
    <w:rsid w:val="00572700"/>
    <w:rsid w:val="00574B24"/>
    <w:rsid w:val="00576C00"/>
    <w:rsid w:val="00577390"/>
    <w:rsid w:val="00581B5C"/>
    <w:rsid w:val="00582B20"/>
    <w:rsid w:val="00587455"/>
    <w:rsid w:val="00592FBF"/>
    <w:rsid w:val="00594ED4"/>
    <w:rsid w:val="00594F8A"/>
    <w:rsid w:val="005952AE"/>
    <w:rsid w:val="005A0418"/>
    <w:rsid w:val="005B3AA2"/>
    <w:rsid w:val="005B4235"/>
    <w:rsid w:val="005B423C"/>
    <w:rsid w:val="005C05F7"/>
    <w:rsid w:val="005C1FAC"/>
    <w:rsid w:val="005C3D20"/>
    <w:rsid w:val="005C6EA0"/>
    <w:rsid w:val="005D117A"/>
    <w:rsid w:val="005D3CD0"/>
    <w:rsid w:val="005E6D63"/>
    <w:rsid w:val="005E7BEE"/>
    <w:rsid w:val="005F1313"/>
    <w:rsid w:val="005F21F9"/>
    <w:rsid w:val="005F51DE"/>
    <w:rsid w:val="005F546A"/>
    <w:rsid w:val="006045DD"/>
    <w:rsid w:val="00604B19"/>
    <w:rsid w:val="00606672"/>
    <w:rsid w:val="00614A67"/>
    <w:rsid w:val="00617D38"/>
    <w:rsid w:val="00620847"/>
    <w:rsid w:val="00631493"/>
    <w:rsid w:val="00631EDF"/>
    <w:rsid w:val="00632D35"/>
    <w:rsid w:val="0063307C"/>
    <w:rsid w:val="00644F03"/>
    <w:rsid w:val="006460FF"/>
    <w:rsid w:val="00650F38"/>
    <w:rsid w:val="006607E3"/>
    <w:rsid w:val="0066123B"/>
    <w:rsid w:val="00661A3E"/>
    <w:rsid w:val="0066658D"/>
    <w:rsid w:val="006745CB"/>
    <w:rsid w:val="00675189"/>
    <w:rsid w:val="00680182"/>
    <w:rsid w:val="00681593"/>
    <w:rsid w:val="00681CE7"/>
    <w:rsid w:val="00683A8F"/>
    <w:rsid w:val="00690838"/>
    <w:rsid w:val="00690D5E"/>
    <w:rsid w:val="00692D0E"/>
    <w:rsid w:val="00693ADD"/>
    <w:rsid w:val="006952AB"/>
    <w:rsid w:val="006962F5"/>
    <w:rsid w:val="00696D3F"/>
    <w:rsid w:val="00697925"/>
    <w:rsid w:val="006979A6"/>
    <w:rsid w:val="006A039B"/>
    <w:rsid w:val="006B4D8B"/>
    <w:rsid w:val="006B5685"/>
    <w:rsid w:val="006B7A29"/>
    <w:rsid w:val="006D01FD"/>
    <w:rsid w:val="006D21B1"/>
    <w:rsid w:val="006D365F"/>
    <w:rsid w:val="006D5B18"/>
    <w:rsid w:val="006D688C"/>
    <w:rsid w:val="006E3965"/>
    <w:rsid w:val="006E44D4"/>
    <w:rsid w:val="006F0936"/>
    <w:rsid w:val="006F1610"/>
    <w:rsid w:val="006F1D67"/>
    <w:rsid w:val="006F58FD"/>
    <w:rsid w:val="006F5F6D"/>
    <w:rsid w:val="0070454A"/>
    <w:rsid w:val="00705B0C"/>
    <w:rsid w:val="0071120B"/>
    <w:rsid w:val="007113FE"/>
    <w:rsid w:val="0071263C"/>
    <w:rsid w:val="00712AC7"/>
    <w:rsid w:val="00721CFB"/>
    <w:rsid w:val="00723FFA"/>
    <w:rsid w:val="00734234"/>
    <w:rsid w:val="007345C8"/>
    <w:rsid w:val="00740142"/>
    <w:rsid w:val="0074275B"/>
    <w:rsid w:val="007431E9"/>
    <w:rsid w:val="007439BA"/>
    <w:rsid w:val="00747CC2"/>
    <w:rsid w:val="00761541"/>
    <w:rsid w:val="00765557"/>
    <w:rsid w:val="00770230"/>
    <w:rsid w:val="00774CEF"/>
    <w:rsid w:val="00777A91"/>
    <w:rsid w:val="00783772"/>
    <w:rsid w:val="00786B2B"/>
    <w:rsid w:val="00792EF2"/>
    <w:rsid w:val="00795F01"/>
    <w:rsid w:val="007A1604"/>
    <w:rsid w:val="007A7738"/>
    <w:rsid w:val="007A7B17"/>
    <w:rsid w:val="007B1552"/>
    <w:rsid w:val="007B29BF"/>
    <w:rsid w:val="007C34BC"/>
    <w:rsid w:val="007D0129"/>
    <w:rsid w:val="007D1DBE"/>
    <w:rsid w:val="007D63B5"/>
    <w:rsid w:val="007D6E49"/>
    <w:rsid w:val="007E5D12"/>
    <w:rsid w:val="007F4A90"/>
    <w:rsid w:val="007F52FC"/>
    <w:rsid w:val="007F749A"/>
    <w:rsid w:val="008034AC"/>
    <w:rsid w:val="008035FA"/>
    <w:rsid w:val="008241D0"/>
    <w:rsid w:val="00824ECC"/>
    <w:rsid w:val="0082777A"/>
    <w:rsid w:val="00827D92"/>
    <w:rsid w:val="00832FF7"/>
    <w:rsid w:val="00840CCF"/>
    <w:rsid w:val="008431A7"/>
    <w:rsid w:val="00846A3D"/>
    <w:rsid w:val="00847162"/>
    <w:rsid w:val="00847D23"/>
    <w:rsid w:val="008514BD"/>
    <w:rsid w:val="008515A7"/>
    <w:rsid w:val="0085325A"/>
    <w:rsid w:val="008664E2"/>
    <w:rsid w:val="008676A7"/>
    <w:rsid w:val="00867AB2"/>
    <w:rsid w:val="0087573C"/>
    <w:rsid w:val="00890EF5"/>
    <w:rsid w:val="0089176C"/>
    <w:rsid w:val="008970E7"/>
    <w:rsid w:val="008A0DAC"/>
    <w:rsid w:val="008A0ED7"/>
    <w:rsid w:val="008A3C98"/>
    <w:rsid w:val="008A4608"/>
    <w:rsid w:val="008A4E62"/>
    <w:rsid w:val="008A5D4C"/>
    <w:rsid w:val="008A5FEE"/>
    <w:rsid w:val="008B1879"/>
    <w:rsid w:val="008B5D12"/>
    <w:rsid w:val="008C04F3"/>
    <w:rsid w:val="008C1EDF"/>
    <w:rsid w:val="008C2088"/>
    <w:rsid w:val="008C2507"/>
    <w:rsid w:val="008D09F8"/>
    <w:rsid w:val="008D32FA"/>
    <w:rsid w:val="008E55DD"/>
    <w:rsid w:val="008F0AC3"/>
    <w:rsid w:val="008F6391"/>
    <w:rsid w:val="008F70C0"/>
    <w:rsid w:val="00900738"/>
    <w:rsid w:val="00902867"/>
    <w:rsid w:val="00903BD5"/>
    <w:rsid w:val="00904E38"/>
    <w:rsid w:val="0091073A"/>
    <w:rsid w:val="009165A0"/>
    <w:rsid w:val="00917AAC"/>
    <w:rsid w:val="009212DB"/>
    <w:rsid w:val="00924635"/>
    <w:rsid w:val="009278EF"/>
    <w:rsid w:val="00947104"/>
    <w:rsid w:val="00952951"/>
    <w:rsid w:val="00953869"/>
    <w:rsid w:val="0096165A"/>
    <w:rsid w:val="00961CB3"/>
    <w:rsid w:val="00966527"/>
    <w:rsid w:val="009674AE"/>
    <w:rsid w:val="00974EFC"/>
    <w:rsid w:val="00977FDB"/>
    <w:rsid w:val="00986DAC"/>
    <w:rsid w:val="00987BBA"/>
    <w:rsid w:val="00992C4F"/>
    <w:rsid w:val="00996AB4"/>
    <w:rsid w:val="009A082B"/>
    <w:rsid w:val="009B7A68"/>
    <w:rsid w:val="009C0925"/>
    <w:rsid w:val="009C1C44"/>
    <w:rsid w:val="009C70E1"/>
    <w:rsid w:val="009D0527"/>
    <w:rsid w:val="009D1A3D"/>
    <w:rsid w:val="009D708B"/>
    <w:rsid w:val="009D7F66"/>
    <w:rsid w:val="009E05AD"/>
    <w:rsid w:val="009E2A3A"/>
    <w:rsid w:val="009F0092"/>
    <w:rsid w:val="009F20B6"/>
    <w:rsid w:val="009F68F7"/>
    <w:rsid w:val="009F7617"/>
    <w:rsid w:val="00A02C1A"/>
    <w:rsid w:val="00A116CB"/>
    <w:rsid w:val="00A150DA"/>
    <w:rsid w:val="00A16051"/>
    <w:rsid w:val="00A160D8"/>
    <w:rsid w:val="00A177F6"/>
    <w:rsid w:val="00A22996"/>
    <w:rsid w:val="00A34B27"/>
    <w:rsid w:val="00A34B84"/>
    <w:rsid w:val="00A369C3"/>
    <w:rsid w:val="00A40645"/>
    <w:rsid w:val="00A40EC3"/>
    <w:rsid w:val="00A450FE"/>
    <w:rsid w:val="00A45BE9"/>
    <w:rsid w:val="00A46008"/>
    <w:rsid w:val="00A5003A"/>
    <w:rsid w:val="00A500BB"/>
    <w:rsid w:val="00A52C95"/>
    <w:rsid w:val="00A53153"/>
    <w:rsid w:val="00A533DE"/>
    <w:rsid w:val="00A537EC"/>
    <w:rsid w:val="00A556D4"/>
    <w:rsid w:val="00A56A63"/>
    <w:rsid w:val="00A57E7C"/>
    <w:rsid w:val="00A6200D"/>
    <w:rsid w:val="00A62250"/>
    <w:rsid w:val="00A65D75"/>
    <w:rsid w:val="00A668F7"/>
    <w:rsid w:val="00A70481"/>
    <w:rsid w:val="00A7137F"/>
    <w:rsid w:val="00A71684"/>
    <w:rsid w:val="00A729E8"/>
    <w:rsid w:val="00A74CA6"/>
    <w:rsid w:val="00A80891"/>
    <w:rsid w:val="00A84DE0"/>
    <w:rsid w:val="00A9680D"/>
    <w:rsid w:val="00A96E26"/>
    <w:rsid w:val="00A97082"/>
    <w:rsid w:val="00A97F08"/>
    <w:rsid w:val="00AA1EFF"/>
    <w:rsid w:val="00AA2B14"/>
    <w:rsid w:val="00AA3255"/>
    <w:rsid w:val="00AA46E1"/>
    <w:rsid w:val="00AA5237"/>
    <w:rsid w:val="00AB0DB4"/>
    <w:rsid w:val="00AB1F19"/>
    <w:rsid w:val="00AB28F8"/>
    <w:rsid w:val="00AB37E1"/>
    <w:rsid w:val="00AB787E"/>
    <w:rsid w:val="00AB7965"/>
    <w:rsid w:val="00AC3092"/>
    <w:rsid w:val="00AC4DC4"/>
    <w:rsid w:val="00AC695E"/>
    <w:rsid w:val="00AC6A0F"/>
    <w:rsid w:val="00AC7A02"/>
    <w:rsid w:val="00AD0A09"/>
    <w:rsid w:val="00AD1537"/>
    <w:rsid w:val="00AD30F9"/>
    <w:rsid w:val="00AD48F0"/>
    <w:rsid w:val="00AD6264"/>
    <w:rsid w:val="00AE6338"/>
    <w:rsid w:val="00AF2CAB"/>
    <w:rsid w:val="00AF4528"/>
    <w:rsid w:val="00AF6B9E"/>
    <w:rsid w:val="00AF6E26"/>
    <w:rsid w:val="00B01652"/>
    <w:rsid w:val="00B0167A"/>
    <w:rsid w:val="00B05247"/>
    <w:rsid w:val="00B13140"/>
    <w:rsid w:val="00B15129"/>
    <w:rsid w:val="00B22050"/>
    <w:rsid w:val="00B22AEA"/>
    <w:rsid w:val="00B23AC2"/>
    <w:rsid w:val="00B32AED"/>
    <w:rsid w:val="00B334D7"/>
    <w:rsid w:val="00B36428"/>
    <w:rsid w:val="00B37283"/>
    <w:rsid w:val="00B43432"/>
    <w:rsid w:val="00B51D84"/>
    <w:rsid w:val="00B55620"/>
    <w:rsid w:val="00B57F51"/>
    <w:rsid w:val="00B618CC"/>
    <w:rsid w:val="00B629EC"/>
    <w:rsid w:val="00B63A5F"/>
    <w:rsid w:val="00B64AB4"/>
    <w:rsid w:val="00B81DCA"/>
    <w:rsid w:val="00B8204B"/>
    <w:rsid w:val="00B82303"/>
    <w:rsid w:val="00B93D55"/>
    <w:rsid w:val="00BB2AB2"/>
    <w:rsid w:val="00BC1219"/>
    <w:rsid w:val="00BC259D"/>
    <w:rsid w:val="00BC405C"/>
    <w:rsid w:val="00BC62B8"/>
    <w:rsid w:val="00BD63C0"/>
    <w:rsid w:val="00BD77AF"/>
    <w:rsid w:val="00BE071B"/>
    <w:rsid w:val="00BE1CBC"/>
    <w:rsid w:val="00BF1331"/>
    <w:rsid w:val="00BF40BA"/>
    <w:rsid w:val="00C005ED"/>
    <w:rsid w:val="00C038AA"/>
    <w:rsid w:val="00C03ACD"/>
    <w:rsid w:val="00C05A49"/>
    <w:rsid w:val="00C07DD6"/>
    <w:rsid w:val="00C1020D"/>
    <w:rsid w:val="00C11583"/>
    <w:rsid w:val="00C121D7"/>
    <w:rsid w:val="00C157F3"/>
    <w:rsid w:val="00C24364"/>
    <w:rsid w:val="00C30B5E"/>
    <w:rsid w:val="00C31EDE"/>
    <w:rsid w:val="00C33A21"/>
    <w:rsid w:val="00C3421E"/>
    <w:rsid w:val="00C35693"/>
    <w:rsid w:val="00C4134A"/>
    <w:rsid w:val="00C419F8"/>
    <w:rsid w:val="00C44320"/>
    <w:rsid w:val="00C52742"/>
    <w:rsid w:val="00C6228E"/>
    <w:rsid w:val="00C673F3"/>
    <w:rsid w:val="00C73B4D"/>
    <w:rsid w:val="00C751F0"/>
    <w:rsid w:val="00C776F8"/>
    <w:rsid w:val="00C8010B"/>
    <w:rsid w:val="00C83F55"/>
    <w:rsid w:val="00C8531B"/>
    <w:rsid w:val="00C85580"/>
    <w:rsid w:val="00C857F7"/>
    <w:rsid w:val="00C9123B"/>
    <w:rsid w:val="00C978FB"/>
    <w:rsid w:val="00CA0FE0"/>
    <w:rsid w:val="00CA5C46"/>
    <w:rsid w:val="00CA5EFB"/>
    <w:rsid w:val="00CA6BC7"/>
    <w:rsid w:val="00CA7E8C"/>
    <w:rsid w:val="00CB1715"/>
    <w:rsid w:val="00CB342F"/>
    <w:rsid w:val="00CB6022"/>
    <w:rsid w:val="00CD2463"/>
    <w:rsid w:val="00CD31B1"/>
    <w:rsid w:val="00CD7C6E"/>
    <w:rsid w:val="00CF1960"/>
    <w:rsid w:val="00CF212F"/>
    <w:rsid w:val="00CF3321"/>
    <w:rsid w:val="00D04A29"/>
    <w:rsid w:val="00D057B4"/>
    <w:rsid w:val="00D0601D"/>
    <w:rsid w:val="00D11E5E"/>
    <w:rsid w:val="00D21E01"/>
    <w:rsid w:val="00D21E8D"/>
    <w:rsid w:val="00D224E0"/>
    <w:rsid w:val="00D301BE"/>
    <w:rsid w:val="00D315B1"/>
    <w:rsid w:val="00D3435F"/>
    <w:rsid w:val="00D34DF7"/>
    <w:rsid w:val="00D40FE9"/>
    <w:rsid w:val="00D42AEE"/>
    <w:rsid w:val="00D44B8F"/>
    <w:rsid w:val="00D44E6A"/>
    <w:rsid w:val="00D477E3"/>
    <w:rsid w:val="00D50367"/>
    <w:rsid w:val="00D51B1C"/>
    <w:rsid w:val="00D542AB"/>
    <w:rsid w:val="00D57112"/>
    <w:rsid w:val="00D622E6"/>
    <w:rsid w:val="00D625B4"/>
    <w:rsid w:val="00D63F68"/>
    <w:rsid w:val="00D65EEA"/>
    <w:rsid w:val="00D66135"/>
    <w:rsid w:val="00D74509"/>
    <w:rsid w:val="00D74D5F"/>
    <w:rsid w:val="00D776ED"/>
    <w:rsid w:val="00D803B7"/>
    <w:rsid w:val="00D87913"/>
    <w:rsid w:val="00D96886"/>
    <w:rsid w:val="00D97AE1"/>
    <w:rsid w:val="00DA3848"/>
    <w:rsid w:val="00DA4083"/>
    <w:rsid w:val="00DA573B"/>
    <w:rsid w:val="00DA76AA"/>
    <w:rsid w:val="00DB19A8"/>
    <w:rsid w:val="00DB1C54"/>
    <w:rsid w:val="00DB3D23"/>
    <w:rsid w:val="00DB7397"/>
    <w:rsid w:val="00DB7518"/>
    <w:rsid w:val="00DB7B05"/>
    <w:rsid w:val="00DD28F4"/>
    <w:rsid w:val="00DD611A"/>
    <w:rsid w:val="00DD7926"/>
    <w:rsid w:val="00DE037C"/>
    <w:rsid w:val="00DE7419"/>
    <w:rsid w:val="00DF2164"/>
    <w:rsid w:val="00DF44CD"/>
    <w:rsid w:val="00E01804"/>
    <w:rsid w:val="00E02379"/>
    <w:rsid w:val="00E02B7B"/>
    <w:rsid w:val="00E03451"/>
    <w:rsid w:val="00E04D7E"/>
    <w:rsid w:val="00E13267"/>
    <w:rsid w:val="00E14C40"/>
    <w:rsid w:val="00E16578"/>
    <w:rsid w:val="00E16C7F"/>
    <w:rsid w:val="00E21A19"/>
    <w:rsid w:val="00E22D99"/>
    <w:rsid w:val="00E24D22"/>
    <w:rsid w:val="00E26750"/>
    <w:rsid w:val="00E2701C"/>
    <w:rsid w:val="00E270C5"/>
    <w:rsid w:val="00E3220A"/>
    <w:rsid w:val="00E33A72"/>
    <w:rsid w:val="00E344B3"/>
    <w:rsid w:val="00E37AE9"/>
    <w:rsid w:val="00E40043"/>
    <w:rsid w:val="00E404F3"/>
    <w:rsid w:val="00E40DE8"/>
    <w:rsid w:val="00E5028E"/>
    <w:rsid w:val="00E51B23"/>
    <w:rsid w:val="00E56E35"/>
    <w:rsid w:val="00E65F67"/>
    <w:rsid w:val="00E67DF8"/>
    <w:rsid w:val="00E72E1D"/>
    <w:rsid w:val="00E7363A"/>
    <w:rsid w:val="00E8543D"/>
    <w:rsid w:val="00E85C8E"/>
    <w:rsid w:val="00E87A0C"/>
    <w:rsid w:val="00E91C02"/>
    <w:rsid w:val="00E92F15"/>
    <w:rsid w:val="00E93013"/>
    <w:rsid w:val="00E93AA8"/>
    <w:rsid w:val="00E9444C"/>
    <w:rsid w:val="00E973A6"/>
    <w:rsid w:val="00E9766B"/>
    <w:rsid w:val="00EA3499"/>
    <w:rsid w:val="00EB336F"/>
    <w:rsid w:val="00EC63A2"/>
    <w:rsid w:val="00ED2AE6"/>
    <w:rsid w:val="00ED5A64"/>
    <w:rsid w:val="00ED7C08"/>
    <w:rsid w:val="00EE5B2C"/>
    <w:rsid w:val="00EE7E7E"/>
    <w:rsid w:val="00EF5F2A"/>
    <w:rsid w:val="00F01579"/>
    <w:rsid w:val="00F1033C"/>
    <w:rsid w:val="00F12324"/>
    <w:rsid w:val="00F158C8"/>
    <w:rsid w:val="00F17C7C"/>
    <w:rsid w:val="00F237AC"/>
    <w:rsid w:val="00F261D6"/>
    <w:rsid w:val="00F2727E"/>
    <w:rsid w:val="00F345A0"/>
    <w:rsid w:val="00F36527"/>
    <w:rsid w:val="00F374F6"/>
    <w:rsid w:val="00F406AE"/>
    <w:rsid w:val="00F418A7"/>
    <w:rsid w:val="00F44812"/>
    <w:rsid w:val="00F52C99"/>
    <w:rsid w:val="00F579A0"/>
    <w:rsid w:val="00F70EA6"/>
    <w:rsid w:val="00F765AA"/>
    <w:rsid w:val="00F80892"/>
    <w:rsid w:val="00F81B2E"/>
    <w:rsid w:val="00F82EDA"/>
    <w:rsid w:val="00F859E3"/>
    <w:rsid w:val="00F90187"/>
    <w:rsid w:val="00F92828"/>
    <w:rsid w:val="00F92E2A"/>
    <w:rsid w:val="00F97E1D"/>
    <w:rsid w:val="00FA5112"/>
    <w:rsid w:val="00FB5047"/>
    <w:rsid w:val="00FB7693"/>
    <w:rsid w:val="00FC0355"/>
    <w:rsid w:val="00FC14B7"/>
    <w:rsid w:val="00FC44AA"/>
    <w:rsid w:val="00FC6CAF"/>
    <w:rsid w:val="00FD1E28"/>
    <w:rsid w:val="00FD6B8D"/>
    <w:rsid w:val="00FE3B97"/>
    <w:rsid w:val="00FF5D7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0">
      <v:stroke weight=".25pt"/>
    </o:shapedefaults>
    <o:shapelayout v:ext="edit">
      <o:idmap v:ext="edit" data="1"/>
    </o:shapelayout>
  </w:shapeDefaults>
  <w:decimalSymbol w:val="."/>
  <w:listSeparator w:val=";"/>
  <w15:docId w15:val="{F0870C8F-F7F8-4051-9C63-38721A5682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038AA"/>
  </w:style>
  <w:style w:type="paragraph" w:styleId="Nadpis1">
    <w:name w:val="heading 1"/>
    <w:basedOn w:val="Normln"/>
    <w:next w:val="Normln"/>
    <w:qFormat/>
    <w:rsid w:val="00396E56"/>
    <w:pPr>
      <w:keepNext/>
      <w:numPr>
        <w:numId w:val="1"/>
      </w:numPr>
      <w:spacing w:line="360" w:lineRule="auto"/>
      <w:jc w:val="both"/>
      <w:outlineLvl w:val="0"/>
    </w:pPr>
    <w:rPr>
      <w:b/>
      <w:sz w:val="28"/>
      <w:u w:val="single"/>
    </w:rPr>
  </w:style>
  <w:style w:type="paragraph" w:styleId="Nadpis2">
    <w:name w:val="heading 2"/>
    <w:basedOn w:val="Normln"/>
    <w:next w:val="Normln"/>
    <w:qFormat/>
    <w:rsid w:val="00360F0A"/>
    <w:pPr>
      <w:keepNext/>
      <w:numPr>
        <w:numId w:val="2"/>
      </w:numPr>
      <w:jc w:val="both"/>
      <w:outlineLvl w:val="1"/>
    </w:pPr>
    <w:rPr>
      <w:b/>
      <w:sz w:val="28"/>
    </w:rPr>
  </w:style>
  <w:style w:type="paragraph" w:styleId="Nadpis3">
    <w:name w:val="heading 3"/>
    <w:basedOn w:val="Normln"/>
    <w:next w:val="Normln"/>
    <w:qFormat/>
    <w:rsid w:val="00C038AA"/>
    <w:pPr>
      <w:keepNext/>
      <w:ind w:left="1410" w:hanging="1410"/>
      <w:jc w:val="both"/>
      <w:outlineLvl w:val="2"/>
    </w:pPr>
    <w:rPr>
      <w:b/>
      <w:sz w:val="24"/>
    </w:rPr>
  </w:style>
  <w:style w:type="paragraph" w:styleId="Nadpis4">
    <w:name w:val="heading 4"/>
    <w:basedOn w:val="Normln"/>
    <w:next w:val="Normln"/>
    <w:qFormat/>
    <w:rsid w:val="00C038AA"/>
    <w:pPr>
      <w:keepNext/>
      <w:ind w:left="1410" w:hanging="1410"/>
      <w:outlineLvl w:val="3"/>
    </w:pPr>
    <w:rPr>
      <w:b/>
      <w:sz w:val="24"/>
    </w:rPr>
  </w:style>
  <w:style w:type="paragraph" w:styleId="Nadpis5">
    <w:name w:val="heading 5"/>
    <w:basedOn w:val="Normln"/>
    <w:next w:val="Normln"/>
    <w:qFormat/>
    <w:rsid w:val="00C038AA"/>
    <w:pPr>
      <w:keepNext/>
      <w:jc w:val="center"/>
      <w:outlineLvl w:val="4"/>
    </w:pPr>
    <w:rPr>
      <w:b/>
      <w:sz w:val="5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C038AA"/>
    <w:pPr>
      <w:tabs>
        <w:tab w:val="center" w:pos="4536"/>
        <w:tab w:val="right" w:pos="9072"/>
      </w:tabs>
    </w:pPr>
  </w:style>
  <w:style w:type="paragraph" w:styleId="Zpat">
    <w:name w:val="footer"/>
    <w:basedOn w:val="Normln"/>
    <w:link w:val="ZpatChar"/>
    <w:uiPriority w:val="99"/>
    <w:rsid w:val="00C038AA"/>
    <w:pPr>
      <w:tabs>
        <w:tab w:val="center" w:pos="4536"/>
        <w:tab w:val="right" w:pos="9072"/>
      </w:tabs>
    </w:pPr>
  </w:style>
  <w:style w:type="character" w:styleId="slostrnky">
    <w:name w:val="page number"/>
    <w:basedOn w:val="Standardnpsmoodstavce"/>
    <w:rsid w:val="00C038AA"/>
  </w:style>
  <w:style w:type="paragraph" w:styleId="Zkladntext">
    <w:name w:val="Body Text"/>
    <w:basedOn w:val="Normln"/>
    <w:rsid w:val="00C038AA"/>
    <w:pPr>
      <w:jc w:val="both"/>
    </w:pPr>
    <w:rPr>
      <w:sz w:val="24"/>
    </w:rPr>
  </w:style>
  <w:style w:type="paragraph" w:styleId="Zkladntext2">
    <w:name w:val="Body Text 2"/>
    <w:basedOn w:val="Normln"/>
    <w:rsid w:val="00C038AA"/>
    <w:pPr>
      <w:jc w:val="center"/>
    </w:pPr>
    <w:rPr>
      <w:sz w:val="24"/>
    </w:rPr>
  </w:style>
  <w:style w:type="paragraph" w:styleId="Zkladntext3">
    <w:name w:val="Body Text 3"/>
    <w:basedOn w:val="Normln"/>
    <w:rsid w:val="00C038AA"/>
    <w:pPr>
      <w:pBdr>
        <w:top w:val="single" w:sz="4" w:space="1" w:color="auto"/>
        <w:left w:val="single" w:sz="4" w:space="4" w:color="auto"/>
        <w:bottom w:val="single" w:sz="4" w:space="1" w:color="auto"/>
        <w:right w:val="single" w:sz="4" w:space="4" w:color="auto"/>
      </w:pBdr>
      <w:jc w:val="center"/>
    </w:pPr>
    <w:rPr>
      <w:b/>
      <w:sz w:val="56"/>
    </w:rPr>
  </w:style>
  <w:style w:type="character" w:styleId="Hypertextovodkaz">
    <w:name w:val="Hyperlink"/>
    <w:uiPriority w:val="99"/>
    <w:rsid w:val="00C038AA"/>
    <w:rPr>
      <w:color w:val="0000FF"/>
      <w:u w:val="single"/>
    </w:rPr>
  </w:style>
  <w:style w:type="paragraph" w:customStyle="1" w:styleId="plaintext">
    <w:name w:val="plaintext"/>
    <w:basedOn w:val="Normln"/>
    <w:rsid w:val="00632D35"/>
    <w:pPr>
      <w:spacing w:before="100" w:beforeAutospacing="1" w:after="100" w:afterAutospacing="1"/>
      <w:jc w:val="both"/>
    </w:pPr>
    <w:rPr>
      <w:rFonts w:ascii="Arial" w:hAnsi="Arial" w:cs="Arial"/>
      <w:sz w:val="18"/>
      <w:szCs w:val="18"/>
    </w:rPr>
  </w:style>
  <w:style w:type="paragraph" w:styleId="Zkladntextodsazen">
    <w:name w:val="Body Text Indent"/>
    <w:basedOn w:val="Normln"/>
    <w:rsid w:val="00C9123B"/>
    <w:pPr>
      <w:ind w:left="709"/>
    </w:pPr>
    <w:rPr>
      <w:iCs/>
      <w:sz w:val="22"/>
    </w:rPr>
  </w:style>
  <w:style w:type="paragraph" w:customStyle="1" w:styleId="Rozloendokumentu1">
    <w:name w:val="Rozložení dokumentu1"/>
    <w:basedOn w:val="Normln"/>
    <w:semiHidden/>
    <w:rsid w:val="00C121D7"/>
    <w:pPr>
      <w:shd w:val="clear" w:color="auto" w:fill="000080"/>
    </w:pPr>
    <w:rPr>
      <w:rFonts w:ascii="Tahoma" w:hAnsi="Tahoma" w:cs="Tahoma"/>
    </w:rPr>
  </w:style>
  <w:style w:type="character" w:customStyle="1" w:styleId="ZhlavChar">
    <w:name w:val="Záhlaví Char"/>
    <w:link w:val="Zhlav"/>
    <w:rsid w:val="00B13140"/>
    <w:rPr>
      <w:lang w:val="cs-CZ" w:eastAsia="cs-CZ" w:bidi="ar-SA"/>
    </w:rPr>
  </w:style>
  <w:style w:type="paragraph" w:styleId="Normlnweb">
    <w:name w:val="Normal (Web)"/>
    <w:basedOn w:val="Normln"/>
    <w:uiPriority w:val="99"/>
    <w:rsid w:val="00514DE2"/>
    <w:pPr>
      <w:spacing w:before="100" w:beforeAutospacing="1" w:after="100" w:afterAutospacing="1"/>
    </w:pPr>
    <w:rPr>
      <w:sz w:val="24"/>
      <w:szCs w:val="24"/>
    </w:rPr>
  </w:style>
  <w:style w:type="paragraph" w:styleId="Textbubliny">
    <w:name w:val="Balloon Text"/>
    <w:basedOn w:val="Normln"/>
    <w:semiHidden/>
    <w:rsid w:val="00890EF5"/>
    <w:rPr>
      <w:rFonts w:ascii="Tahoma" w:hAnsi="Tahoma" w:cs="Tahoma"/>
      <w:sz w:val="16"/>
      <w:szCs w:val="16"/>
    </w:rPr>
  </w:style>
  <w:style w:type="table" w:styleId="Mkatabulky">
    <w:name w:val="Table Grid"/>
    <w:basedOn w:val="Normlntabulka"/>
    <w:rsid w:val="00B93D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patChar">
    <w:name w:val="Zápatí Char"/>
    <w:basedOn w:val="Standardnpsmoodstavce"/>
    <w:link w:val="Zpat"/>
    <w:uiPriority w:val="99"/>
    <w:rsid w:val="00317ACB"/>
  </w:style>
  <w:style w:type="character" w:customStyle="1" w:styleId="Nzevakce">
    <w:name w:val="_Název_akce"/>
    <w:basedOn w:val="Standardnpsmoodstavce"/>
    <w:qFormat/>
    <w:rsid w:val="004C0A0E"/>
    <w:rPr>
      <w:rFonts w:ascii="Verdana" w:hAnsi="Verdana"/>
      <w:b/>
      <w:sz w:val="36"/>
    </w:rPr>
  </w:style>
  <w:style w:type="paragraph" w:styleId="Odstavecseseznamem">
    <w:name w:val="List Paragraph"/>
    <w:basedOn w:val="Normln"/>
    <w:uiPriority w:val="34"/>
    <w:qFormat/>
    <w:rsid w:val="00777A91"/>
    <w:pPr>
      <w:ind w:left="720"/>
      <w:contextualSpacing/>
    </w:pPr>
  </w:style>
  <w:style w:type="paragraph" w:customStyle="1" w:styleId="TPNadpis-2slovan">
    <w:name w:val="TP_Nadpis-2_číslovaný"/>
    <w:next w:val="TPText-1slovan"/>
    <w:qFormat/>
    <w:rsid w:val="00777A91"/>
    <w:pPr>
      <w:keepNext/>
      <w:numPr>
        <w:ilvl w:val="1"/>
        <w:numId w:val="3"/>
      </w:numPr>
      <w:tabs>
        <w:tab w:val="left" w:pos="1021"/>
      </w:tabs>
      <w:spacing w:before="120"/>
      <w:jc w:val="both"/>
      <w:outlineLvl w:val="1"/>
    </w:pPr>
    <w:rPr>
      <w:rFonts w:ascii="Calibri" w:eastAsia="Calibri" w:hAnsi="Calibri" w:cs="Arial"/>
      <w:b/>
      <w:sz w:val="22"/>
      <w:szCs w:val="22"/>
      <w:lang w:eastAsia="en-US"/>
    </w:rPr>
  </w:style>
  <w:style w:type="paragraph" w:customStyle="1" w:styleId="TPText-1slovan">
    <w:name w:val="TP_Text-1_ číslovaný"/>
    <w:link w:val="TPText-1slovanChar"/>
    <w:qFormat/>
    <w:rsid w:val="00777A91"/>
    <w:pPr>
      <w:numPr>
        <w:ilvl w:val="2"/>
        <w:numId w:val="3"/>
      </w:numPr>
      <w:spacing w:before="80"/>
    </w:pPr>
    <w:rPr>
      <w:rFonts w:ascii="Calibri" w:eastAsia="Calibri" w:hAnsi="Calibri" w:cs="Arial"/>
      <w:szCs w:val="22"/>
      <w:lang w:eastAsia="en-US"/>
    </w:rPr>
  </w:style>
  <w:style w:type="character" w:customStyle="1" w:styleId="TPText-1slovanChar">
    <w:name w:val="TP_Text-1_ číslovaný Char"/>
    <w:link w:val="TPText-1slovan"/>
    <w:rsid w:val="00777A91"/>
    <w:rPr>
      <w:rFonts w:ascii="Calibri" w:eastAsia="Calibri" w:hAnsi="Calibri" w:cs="Arial"/>
      <w:szCs w:val="22"/>
      <w:lang w:eastAsia="en-US"/>
    </w:rPr>
  </w:style>
  <w:style w:type="paragraph" w:customStyle="1" w:styleId="TPNADPIS-1slovan">
    <w:name w:val="TP_NADPIS-1_číslovaný"/>
    <w:next w:val="TPNadpis-2slovan"/>
    <w:qFormat/>
    <w:rsid w:val="00777A91"/>
    <w:pPr>
      <w:keepNext/>
      <w:numPr>
        <w:numId w:val="3"/>
      </w:numPr>
      <w:spacing w:before="240"/>
      <w:jc w:val="both"/>
      <w:outlineLvl w:val="0"/>
    </w:pPr>
    <w:rPr>
      <w:rFonts w:ascii="Calibri" w:eastAsia="Calibri" w:hAnsi="Calibri" w:cs="Arial"/>
      <w:b/>
      <w:caps/>
      <w:sz w:val="24"/>
      <w:szCs w:val="24"/>
      <w:lang w:eastAsia="en-US"/>
    </w:rPr>
  </w:style>
  <w:style w:type="paragraph" w:customStyle="1" w:styleId="TPText-2slovan">
    <w:name w:val="TP_Text-2_číslovaný"/>
    <w:qFormat/>
    <w:rsid w:val="00777A91"/>
    <w:pPr>
      <w:numPr>
        <w:ilvl w:val="3"/>
        <w:numId w:val="3"/>
      </w:numPr>
      <w:spacing w:before="80"/>
      <w:jc w:val="both"/>
    </w:pPr>
    <w:rPr>
      <w:rFonts w:ascii="Calibri" w:eastAsia="Calibri" w:hAnsi="Calibri" w:cs="Arial"/>
      <w:szCs w:val="22"/>
      <w:lang w:eastAsia="en-US"/>
    </w:rPr>
  </w:style>
  <w:style w:type="paragraph" w:customStyle="1" w:styleId="Textdokumentu">
    <w:name w:val="Text dokumentu"/>
    <w:basedOn w:val="Normln"/>
    <w:rsid w:val="006962F5"/>
    <w:pPr>
      <w:spacing w:after="120"/>
      <w:ind w:firstLine="680"/>
      <w:jc w:val="both"/>
    </w:pPr>
    <w:rPr>
      <w:sz w:val="24"/>
    </w:rPr>
  </w:style>
  <w:style w:type="character" w:customStyle="1" w:styleId="apple-converted-space">
    <w:name w:val="apple-converted-space"/>
    <w:rsid w:val="007B29BF"/>
  </w:style>
  <w:style w:type="paragraph" w:customStyle="1" w:styleId="mcntmsonormal">
    <w:name w:val="mcntmsonormal"/>
    <w:basedOn w:val="Normln"/>
    <w:rsid w:val="00CD2463"/>
    <w:pPr>
      <w:spacing w:before="100" w:beforeAutospacing="1" w:after="100" w:afterAutospacing="1"/>
    </w:pPr>
    <w:rPr>
      <w:sz w:val="24"/>
      <w:szCs w:val="24"/>
    </w:rPr>
  </w:style>
  <w:style w:type="paragraph" w:styleId="Obsah5">
    <w:name w:val="toc 5"/>
    <w:basedOn w:val="Normln"/>
    <w:next w:val="Normln"/>
    <w:autoRedefine/>
    <w:semiHidden/>
    <w:rsid w:val="00415E82"/>
    <w:pPr>
      <w:ind w:left="960"/>
      <w:jc w:val="both"/>
    </w:pPr>
    <w:rPr>
      <w:sz w:val="18"/>
      <w:szCs w:val="18"/>
    </w:rPr>
  </w:style>
  <w:style w:type="paragraph" w:customStyle="1" w:styleId="StylNadpis1Podtren">
    <w:name w:val="Styl Nadpis 1 + Podtržení"/>
    <w:basedOn w:val="Nadpis1"/>
    <w:link w:val="StylNadpis1PodtrenChar"/>
    <w:rsid w:val="00481387"/>
    <w:pPr>
      <w:numPr>
        <w:numId w:val="4"/>
      </w:numPr>
      <w:spacing w:before="240" w:after="240" w:line="240" w:lineRule="auto"/>
    </w:pPr>
    <w:rPr>
      <w:bCs/>
      <w:kern w:val="32"/>
      <w:szCs w:val="32"/>
      <w:lang w:val="x-none" w:eastAsia="x-none"/>
    </w:rPr>
  </w:style>
  <w:style w:type="character" w:customStyle="1" w:styleId="StylNadpis1PodtrenChar">
    <w:name w:val="Styl Nadpis 1 + Podtržení Char"/>
    <w:basedOn w:val="Standardnpsmoodstavce"/>
    <w:link w:val="StylNadpis1Podtren"/>
    <w:rsid w:val="00481387"/>
    <w:rPr>
      <w:b/>
      <w:bCs/>
      <w:kern w:val="32"/>
      <w:sz w:val="28"/>
      <w:szCs w:val="32"/>
      <w:u w:val="single"/>
      <w:lang w:val="x-none" w:eastAsia="x-none"/>
    </w:rPr>
  </w:style>
  <w:style w:type="paragraph" w:customStyle="1" w:styleId="TPText-1odrka">
    <w:name w:val="TP_Text-1_•odrážka"/>
    <w:basedOn w:val="Normln"/>
    <w:qFormat/>
    <w:rsid w:val="00481387"/>
    <w:pPr>
      <w:numPr>
        <w:numId w:val="5"/>
      </w:numPr>
      <w:tabs>
        <w:tab w:val="left" w:pos="1378"/>
      </w:tabs>
      <w:spacing w:before="80"/>
      <w:jc w:val="both"/>
    </w:pPr>
    <w:rPr>
      <w:rFonts w:ascii="Calibri" w:eastAsia="Calibri" w:hAnsi="Calibri"/>
      <w:szCs w:val="22"/>
      <w:lang w:eastAsia="en-US"/>
    </w:rPr>
  </w:style>
  <w:style w:type="paragraph" w:styleId="Nadpisobsahu">
    <w:name w:val="TOC Heading"/>
    <w:basedOn w:val="Nadpis1"/>
    <w:next w:val="Normln"/>
    <w:uiPriority w:val="39"/>
    <w:unhideWhenUsed/>
    <w:qFormat/>
    <w:rsid w:val="00220E06"/>
    <w:pPr>
      <w:keepLines/>
      <w:numPr>
        <w:numId w:val="0"/>
      </w:numPr>
      <w:spacing w:before="240" w:line="259" w:lineRule="auto"/>
      <w:jc w:val="left"/>
      <w:outlineLvl w:val="9"/>
    </w:pPr>
    <w:rPr>
      <w:rFonts w:asciiTheme="majorHAnsi" w:eastAsiaTheme="majorEastAsia" w:hAnsiTheme="majorHAnsi" w:cstheme="majorBidi"/>
      <w:b w:val="0"/>
      <w:color w:val="365F91" w:themeColor="accent1" w:themeShade="BF"/>
      <w:sz w:val="32"/>
      <w:szCs w:val="32"/>
      <w:u w:val="none"/>
    </w:rPr>
  </w:style>
  <w:style w:type="paragraph" w:styleId="Obsah1">
    <w:name w:val="toc 1"/>
    <w:basedOn w:val="Normln"/>
    <w:next w:val="Normln"/>
    <w:autoRedefine/>
    <w:uiPriority w:val="39"/>
    <w:unhideWhenUsed/>
    <w:rsid w:val="00220E06"/>
    <w:pPr>
      <w:spacing w:after="100"/>
    </w:pPr>
  </w:style>
  <w:style w:type="paragraph" w:styleId="Obsah2">
    <w:name w:val="toc 2"/>
    <w:basedOn w:val="Normln"/>
    <w:next w:val="Normln"/>
    <w:autoRedefine/>
    <w:uiPriority w:val="39"/>
    <w:unhideWhenUsed/>
    <w:rsid w:val="00220E06"/>
    <w:pPr>
      <w:spacing w:after="100"/>
      <w:ind w:left="200"/>
    </w:pPr>
  </w:style>
  <w:style w:type="paragraph" w:styleId="Obsah3">
    <w:name w:val="toc 3"/>
    <w:basedOn w:val="Normln"/>
    <w:next w:val="Normln"/>
    <w:autoRedefine/>
    <w:uiPriority w:val="39"/>
    <w:unhideWhenUsed/>
    <w:rsid w:val="00220E06"/>
    <w:pPr>
      <w:spacing w:after="100"/>
      <w:ind w:left="400"/>
    </w:pPr>
  </w:style>
  <w:style w:type="character" w:styleId="Siln">
    <w:name w:val="Strong"/>
    <w:basedOn w:val="Standardnpsmoodstavce"/>
    <w:uiPriority w:val="22"/>
    <w:qFormat/>
    <w:rsid w:val="00846A3D"/>
    <w:rPr>
      <w:b/>
      <w:bCs/>
    </w:rPr>
  </w:style>
  <w:style w:type="character" w:customStyle="1" w:styleId="st">
    <w:name w:val="st"/>
    <w:basedOn w:val="Standardnpsmoodstavce"/>
    <w:rsid w:val="00846A3D"/>
  </w:style>
  <w:style w:type="paragraph" w:customStyle="1" w:styleId="TextTZ">
    <w:name w:val="Text TZ"/>
    <w:basedOn w:val="Normln"/>
    <w:link w:val="TextTZChar"/>
    <w:qFormat/>
    <w:rsid w:val="00B55620"/>
    <w:pPr>
      <w:spacing w:after="120"/>
      <w:jc w:val="both"/>
    </w:pPr>
    <w:rPr>
      <w:rFonts w:ascii="Arial" w:hAnsi="Arial"/>
      <w:sz w:val="22"/>
      <w:szCs w:val="24"/>
    </w:rPr>
  </w:style>
  <w:style w:type="character" w:customStyle="1" w:styleId="TextTZChar">
    <w:name w:val="Text TZ Char"/>
    <w:link w:val="TextTZ"/>
    <w:rsid w:val="00B55620"/>
    <w:rPr>
      <w:rFonts w:ascii="Arial" w:hAnsi="Arial"/>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1429877">
      <w:bodyDiv w:val="1"/>
      <w:marLeft w:val="0"/>
      <w:marRight w:val="0"/>
      <w:marTop w:val="0"/>
      <w:marBottom w:val="0"/>
      <w:divBdr>
        <w:top w:val="none" w:sz="0" w:space="0" w:color="auto"/>
        <w:left w:val="none" w:sz="0" w:space="0" w:color="auto"/>
        <w:bottom w:val="none" w:sz="0" w:space="0" w:color="auto"/>
        <w:right w:val="none" w:sz="0" w:space="0" w:color="auto"/>
      </w:divBdr>
    </w:div>
    <w:div w:id="857475472">
      <w:bodyDiv w:val="1"/>
      <w:marLeft w:val="0"/>
      <w:marRight w:val="0"/>
      <w:marTop w:val="0"/>
      <w:marBottom w:val="0"/>
      <w:divBdr>
        <w:top w:val="none" w:sz="0" w:space="0" w:color="auto"/>
        <w:left w:val="none" w:sz="0" w:space="0" w:color="auto"/>
        <w:bottom w:val="none" w:sz="0" w:space="0" w:color="auto"/>
        <w:right w:val="none" w:sz="0" w:space="0" w:color="auto"/>
      </w:divBdr>
    </w:div>
    <w:div w:id="1544828626">
      <w:bodyDiv w:val="1"/>
      <w:marLeft w:val="0"/>
      <w:marRight w:val="0"/>
      <w:marTop w:val="0"/>
      <w:marBottom w:val="0"/>
      <w:divBdr>
        <w:top w:val="none" w:sz="0" w:space="0" w:color="auto"/>
        <w:left w:val="none" w:sz="0" w:space="0" w:color="auto"/>
        <w:bottom w:val="none" w:sz="0" w:space="0" w:color="auto"/>
        <w:right w:val="none" w:sz="0" w:space="0" w:color="auto"/>
      </w:divBdr>
      <w:divsChild>
        <w:div w:id="569463065">
          <w:marLeft w:val="0"/>
          <w:marRight w:val="0"/>
          <w:marTop w:val="0"/>
          <w:marBottom w:val="0"/>
          <w:divBdr>
            <w:top w:val="none" w:sz="0" w:space="0" w:color="auto"/>
            <w:left w:val="none" w:sz="0" w:space="0" w:color="auto"/>
            <w:bottom w:val="none" w:sz="0" w:space="0" w:color="auto"/>
            <w:right w:val="none" w:sz="0" w:space="0" w:color="auto"/>
          </w:divBdr>
        </w:div>
      </w:divsChild>
    </w:div>
    <w:div w:id="1720352188">
      <w:bodyDiv w:val="1"/>
      <w:marLeft w:val="0"/>
      <w:marRight w:val="0"/>
      <w:marTop w:val="0"/>
      <w:marBottom w:val="0"/>
      <w:divBdr>
        <w:top w:val="none" w:sz="0" w:space="0" w:color="auto"/>
        <w:left w:val="none" w:sz="0" w:space="0" w:color="auto"/>
        <w:bottom w:val="none" w:sz="0" w:space="0" w:color="auto"/>
        <w:right w:val="none" w:sz="0" w:space="0" w:color="auto"/>
      </w:divBdr>
    </w:div>
    <w:div w:id="1857696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0A9F4-00C9-4D57-A209-BF059E729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1313</TotalTime>
  <Pages>33</Pages>
  <Words>11841</Words>
  <Characters>69866</Characters>
  <Application>Microsoft Office Word</Application>
  <DocSecurity>0</DocSecurity>
  <Lines>582</Lines>
  <Paragraphs>163</Paragraphs>
  <ScaleCrop>false</ScaleCrop>
  <HeadingPairs>
    <vt:vector size="2" baseType="variant">
      <vt:variant>
        <vt:lpstr>Název</vt:lpstr>
      </vt:variant>
      <vt:variant>
        <vt:i4>1</vt:i4>
      </vt:variant>
    </vt:vector>
  </HeadingPairs>
  <TitlesOfParts>
    <vt:vector size="1" baseType="lpstr">
      <vt:lpstr>DOTATEK č</vt:lpstr>
    </vt:vector>
  </TitlesOfParts>
  <Company>FRAM System s.r.o.</Company>
  <LinksUpToDate>false</LinksUpToDate>
  <CharactersWithSpaces>81544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DOTATEK č</dc:title>
  <dc:creator>Jan Valek</dc:creator>
  <cp:lastModifiedBy>Ing. Michal Kasaj</cp:lastModifiedBy>
  <cp:revision>349</cp:revision>
  <cp:lastPrinted>2024-06-26T11:37:00Z</cp:lastPrinted>
  <dcterms:created xsi:type="dcterms:W3CDTF">2018-10-17T14:19:00Z</dcterms:created>
  <dcterms:modified xsi:type="dcterms:W3CDTF">2025-01-29T06:33:00Z</dcterms:modified>
</cp:coreProperties>
</file>