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64BFDE03"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0D3804">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5AE51569" w:rsidR="004E1498" w:rsidRPr="004E1498" w:rsidRDefault="006328E4" w:rsidP="00E83679">
      <w:pPr>
        <w:pStyle w:val="Identifikace"/>
      </w:pPr>
      <w:r>
        <w:t xml:space="preserve">zastoupena Ing. Tomášem </w:t>
      </w:r>
      <w:proofErr w:type="spellStart"/>
      <w:r>
        <w:t>Čočkem</w:t>
      </w:r>
      <w:proofErr w:type="spellEnd"/>
      <w:r>
        <w:t>, Ph.D., náměstkem generálního ředitele pro ekonomiku</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60BF1AF1"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0D3804" w:rsidRPr="004E4FE9">
        <w:t>„</w:t>
      </w:r>
      <w:r w:rsidR="000D3804" w:rsidRPr="004E4FE9">
        <w:rPr>
          <w:b/>
        </w:rPr>
        <w:t xml:space="preserve">Zhotovení projektové dokumentace orientačního a informačního systému Olomouc </w:t>
      </w:r>
      <w:proofErr w:type="spellStart"/>
      <w:r w:rsidR="000D3804" w:rsidRPr="004E4FE9">
        <w:rPr>
          <w:b/>
        </w:rPr>
        <w:t>hl.n</w:t>
      </w:r>
      <w:proofErr w:type="spellEnd"/>
      <w:r w:rsidR="000D3804" w:rsidRPr="004E4FE9">
        <w:rPr>
          <w:b/>
        </w:rPr>
        <w:t>.</w:t>
      </w:r>
      <w:r w:rsidR="000D3804" w:rsidRPr="004E4FE9">
        <w:t>“</w:t>
      </w:r>
      <w:r w:rsidRPr="004E1498">
        <w:t xml:space="preserve">, </w:t>
      </w:r>
      <w:r w:rsidR="000D3804" w:rsidRPr="000D3804">
        <w:t>č</w:t>
      </w:r>
      <w:r w:rsidR="000D278B" w:rsidRPr="000D3804">
        <w:t>.j. veřejné zakázky</w:t>
      </w:r>
      <w:r w:rsidR="000D3804">
        <w:t>:</w:t>
      </w:r>
      <w:r w:rsidR="000D278B">
        <w:t xml:space="preserve"> </w:t>
      </w:r>
      <w:r w:rsidR="006E04B3">
        <w:t>28057/2025-</w:t>
      </w:r>
      <w:r w:rsidR="006E04B3" w:rsidRPr="006E04B3">
        <w:t>SŽ-GŘ-08</w:t>
      </w:r>
      <w:r w:rsidR="005740C3">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E83679">
      <w:pPr>
        <w:pStyle w:val="Nadpis1"/>
        <w:jc w:val="left"/>
      </w:pPr>
      <w:r w:rsidRPr="00950C1F">
        <w:t>Dílo</w:t>
      </w:r>
    </w:p>
    <w:p w14:paraId="75B8D031" w14:textId="54DDE206"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0D3804">
        <w:t xml:space="preserve"> (dále jen „</w:t>
      </w:r>
      <w:r w:rsidR="000D3804" w:rsidRPr="000D3804">
        <w:rPr>
          <w:b/>
          <w:bCs/>
          <w:i/>
          <w:iCs/>
        </w:rPr>
        <w:t>Dílo</w:t>
      </w:r>
      <w:r w:rsidR="000D3804">
        <w:t>“)</w:t>
      </w:r>
      <w:r w:rsidRPr="004E1498">
        <w:t>.</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03F039C6" w14:textId="445EAEE9" w:rsidR="004E1498" w:rsidRPr="00855AB7" w:rsidRDefault="004E1498" w:rsidP="00F1527A">
      <w:pPr>
        <w:pStyle w:val="Nadpis2"/>
        <w:widowControl w:val="0"/>
      </w:pPr>
      <w:r w:rsidRPr="004E1498">
        <w:t xml:space="preserve">Předmětem díla je </w:t>
      </w:r>
      <w:r w:rsidR="000D3804" w:rsidRPr="000D3804">
        <w:t>projektov</w:t>
      </w:r>
      <w:r w:rsidR="000D3804">
        <w:t>á</w:t>
      </w:r>
      <w:r w:rsidR="000D3804" w:rsidRPr="000D3804">
        <w:t xml:space="preserve"> </w:t>
      </w:r>
      <w:r w:rsidR="000D3804" w:rsidRPr="00855AB7">
        <w:t xml:space="preserve">dokumentace orientačního a informačního systému ve stanici Olomouc </w:t>
      </w:r>
      <w:proofErr w:type="spellStart"/>
      <w:r w:rsidR="000D3804" w:rsidRPr="00855AB7">
        <w:t>hl.n</w:t>
      </w:r>
      <w:proofErr w:type="spellEnd"/>
      <w:r w:rsidR="0086114C" w:rsidRPr="00855AB7">
        <w:t>.</w:t>
      </w:r>
      <w:r w:rsidR="00756480" w:rsidRPr="00855AB7">
        <w:t xml:space="preserve"> (</w:t>
      </w:r>
      <w:r w:rsidR="008F6C45">
        <w:t xml:space="preserve">soubor </w:t>
      </w:r>
      <w:r w:rsidR="00756480" w:rsidRPr="00855AB7">
        <w:t>situační</w:t>
      </w:r>
      <w:r w:rsidR="008F6C45">
        <w:t>ch</w:t>
      </w:r>
      <w:r w:rsidR="00756480" w:rsidRPr="00855AB7">
        <w:t xml:space="preserve"> v</w:t>
      </w:r>
      <w:r w:rsidR="00AA6AEA" w:rsidRPr="00855AB7">
        <w:t>ýkres</w:t>
      </w:r>
      <w:r w:rsidR="008F6C45">
        <w:t>ů</w:t>
      </w:r>
      <w:r w:rsidR="00AA6AEA" w:rsidRPr="00855AB7">
        <w:t xml:space="preserve"> stanice je přílohou č. 3 </w:t>
      </w:r>
      <w:r w:rsidR="006328E4">
        <w:t xml:space="preserve">této </w:t>
      </w:r>
      <w:r w:rsidR="00AA6AEA" w:rsidRPr="00855AB7">
        <w:t>Smlouvy).</w:t>
      </w:r>
    </w:p>
    <w:p w14:paraId="31E5226B" w14:textId="125E18AF" w:rsidR="004E1498" w:rsidRPr="00855AB7" w:rsidRDefault="004E1498" w:rsidP="00F1527A">
      <w:pPr>
        <w:pStyle w:val="Nadpis2"/>
        <w:widowControl w:val="0"/>
      </w:pPr>
      <w:r w:rsidRPr="00855AB7">
        <w:t>Předmět díla je blíže specifikován v přílo</w:t>
      </w:r>
      <w:r w:rsidR="00CB53B1" w:rsidRPr="00855AB7">
        <w:t>ze</w:t>
      </w:r>
      <w:r w:rsidRPr="00855AB7">
        <w:t xml:space="preserve"> </w:t>
      </w:r>
      <w:r w:rsidR="0086114C" w:rsidRPr="00855AB7">
        <w:t>č</w:t>
      </w:r>
      <w:r w:rsidR="008737B9" w:rsidRPr="00855AB7">
        <w:t xml:space="preserve">. 2 </w:t>
      </w:r>
      <w:r w:rsidR="006328E4">
        <w:t xml:space="preserve">této </w:t>
      </w:r>
      <w:r w:rsidR="006566F7" w:rsidRPr="00855AB7">
        <w:t>S</w:t>
      </w:r>
      <w:r w:rsidRPr="00855AB7">
        <w:t>mlouvy.</w:t>
      </w:r>
    </w:p>
    <w:p w14:paraId="3E663345" w14:textId="56D9D4C1" w:rsidR="004E1498" w:rsidRPr="008737B9" w:rsidRDefault="004E1498" w:rsidP="00F1527A">
      <w:pPr>
        <w:pStyle w:val="Nadpis2"/>
        <w:widowControl w:val="0"/>
      </w:pPr>
      <w:r w:rsidRPr="00855AB7">
        <w:t>Předmět díla musí být proveden v souladu s</w:t>
      </w:r>
      <w:r w:rsidR="001A7779" w:rsidRPr="00855AB7">
        <w:t> pokyny Objednatele</w:t>
      </w:r>
      <w:r w:rsidR="0082139B" w:rsidRPr="00855AB7">
        <w:t xml:space="preserve"> na základě relevantních interních předpisů </w:t>
      </w:r>
      <w:r w:rsidR="002C1F24" w:rsidRPr="00855AB7">
        <w:t xml:space="preserve">Objednatele </w:t>
      </w:r>
      <w:r w:rsidR="0082139B" w:rsidRPr="00855AB7">
        <w:t xml:space="preserve">(zejm. pak </w:t>
      </w:r>
      <w:r w:rsidR="008737B9" w:rsidRPr="00855AB7">
        <w:t>Směrnic</w:t>
      </w:r>
      <w:r w:rsidR="002C1F24" w:rsidRPr="00855AB7">
        <w:t>e</w:t>
      </w:r>
      <w:r w:rsidR="008737B9" w:rsidRPr="00855AB7">
        <w:t xml:space="preserve"> SŽ SM č. 118 Orientační</w:t>
      </w:r>
      <w:r w:rsidR="008737B9">
        <w:t xml:space="preserve"> a informační </w:t>
      </w:r>
      <w:r w:rsidR="008737B9">
        <w:lastRenderedPageBreak/>
        <w:t>systém v železničních stanicích a na železničních zastávkách</w:t>
      </w:r>
      <w:r w:rsidR="001A7779">
        <w:t xml:space="preserve"> </w:t>
      </w:r>
      <w:r w:rsidR="00756480">
        <w:t xml:space="preserve">a </w:t>
      </w:r>
      <w:r w:rsidR="008737B9">
        <w:t>Grafické</w:t>
      </w:r>
      <w:r w:rsidR="002C1F24">
        <w:t>ho</w:t>
      </w:r>
      <w:r w:rsidR="008737B9">
        <w:t xml:space="preserve"> manuálu Orientačního a informačního systému Správy železnic</w:t>
      </w:r>
      <w:r w:rsidR="002C1F24">
        <w:t xml:space="preserve"> – </w:t>
      </w:r>
      <w:r w:rsidR="008737B9">
        <w:t>verze 7.0)</w:t>
      </w:r>
      <w:r w:rsidR="00756480">
        <w:t>.</w:t>
      </w:r>
    </w:p>
    <w:p w14:paraId="600D21AE" w14:textId="6CA2DE43"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díla </w:t>
      </w:r>
    </w:p>
    <w:p w14:paraId="36DF1F7F" w14:textId="06C10FBD" w:rsidR="00810E9B" w:rsidRPr="000D3804" w:rsidRDefault="00DB7CC9" w:rsidP="00F1527A">
      <w:pPr>
        <w:pStyle w:val="Nadpis2"/>
        <w:widowControl w:val="0"/>
      </w:pPr>
      <w:bookmarkStart w:id="0" w:name="_Ref195190175"/>
      <w:r w:rsidRPr="000D3804">
        <w:t xml:space="preserve">Cena za Dílo </w:t>
      </w:r>
      <w:r w:rsidR="006566F7" w:rsidRPr="000D3804">
        <w:t xml:space="preserve">je </w:t>
      </w:r>
      <w:r w:rsidR="000D3804">
        <w:t xml:space="preserve">Smluvními stranami sjednána ve výši </w:t>
      </w:r>
      <w:r w:rsidR="000D3804" w:rsidRPr="00C35060">
        <w:rPr>
          <w:rStyle w:val="Siln"/>
          <w:b w:val="0"/>
          <w:bCs w:val="0"/>
          <w:highlight w:val="green"/>
        </w:rPr>
        <w:t xml:space="preserve">[DOPLNÍ </w:t>
      </w:r>
      <w:r w:rsidR="000D3804">
        <w:rPr>
          <w:rStyle w:val="Siln"/>
          <w:b w:val="0"/>
          <w:bCs w:val="0"/>
          <w:highlight w:val="green"/>
        </w:rPr>
        <w:t>ZHOTOVITEL</w:t>
      </w:r>
      <w:r w:rsidR="000D3804" w:rsidRPr="00C35060">
        <w:rPr>
          <w:rStyle w:val="Siln"/>
          <w:b w:val="0"/>
          <w:highlight w:val="green"/>
        </w:rPr>
        <w:t>]</w:t>
      </w:r>
      <w:r w:rsidR="000D3804">
        <w:rPr>
          <w:rStyle w:val="Siln"/>
          <w:b w:val="0"/>
        </w:rPr>
        <w:t xml:space="preserve"> Kč bez DPH</w:t>
      </w:r>
      <w:r w:rsidR="00810E9B" w:rsidRPr="000D3804">
        <w:t>.</w:t>
      </w:r>
      <w:bookmarkEnd w:id="0"/>
    </w:p>
    <w:p w14:paraId="28C81697" w14:textId="3C48564A" w:rsidR="00810E9B" w:rsidRDefault="00810E9B" w:rsidP="00F1527A">
      <w:pPr>
        <w:pStyle w:val="Nadpis2"/>
        <w:widowControl w:val="0"/>
      </w:pPr>
      <w:r w:rsidRPr="000D3804">
        <w:t>Fakturace bude provedena</w:t>
      </w:r>
      <w:r w:rsidR="00EF4D0A">
        <w:t xml:space="preserve"> jednorázově</w:t>
      </w:r>
      <w:r w:rsidR="000A25D7">
        <w:t>. Zhotovitel vystaví Objednateli fakturu se splatností nejméně 30 dní ode dne jejího doručení Objednateli po řádném převzetí Díla Objednatelem</w:t>
      </w:r>
      <w:r w:rsidRPr="000D3804">
        <w:t xml:space="preserve"> </w:t>
      </w:r>
      <w:r w:rsidR="00CB53B1" w:rsidRPr="000D3804">
        <w:t xml:space="preserve">na základě </w:t>
      </w:r>
      <w:r w:rsidR="00EF4D0A">
        <w:t>P</w:t>
      </w:r>
      <w:r w:rsidR="00CB53B1" w:rsidRPr="000D3804">
        <w:t xml:space="preserve">ředávacího protokolu podepsaného </w:t>
      </w:r>
      <w:r w:rsidR="006566F7" w:rsidRPr="000D3804">
        <w:t>oběma S</w:t>
      </w:r>
      <w:r w:rsidR="00FA32F8" w:rsidRPr="000D3804">
        <w:t>mluvními stranami</w:t>
      </w:r>
      <w:r w:rsidR="000A25D7">
        <w:t xml:space="preserve"> bez výhrad. V případě </w:t>
      </w:r>
      <w:r w:rsidR="00A72CD0">
        <w:t>převzetí</w:t>
      </w:r>
      <w:r w:rsidR="000A25D7">
        <w:t xml:space="preserve"> Díla s výhradami je Zhotovitel oprávněn fakturovat až po odstranění vytčených vad.</w:t>
      </w:r>
    </w:p>
    <w:p w14:paraId="4ABC6713" w14:textId="5425B03B" w:rsidR="000A25D7" w:rsidRPr="000A25D7" w:rsidRDefault="000A25D7" w:rsidP="000A25D7">
      <w:pPr>
        <w:pStyle w:val="Nadpis2"/>
        <w:widowControl w:val="0"/>
      </w:pPr>
      <w:r w:rsidRPr="000A25D7">
        <w:t>Faktura je považována za uhrazenou dnem odepsání fakturované částky</w:t>
      </w:r>
      <w:r w:rsidR="00AA6AEA">
        <w:t xml:space="preserve"> (Ceny dle odst. </w:t>
      </w:r>
      <w:r w:rsidR="00AA6AEA">
        <w:fldChar w:fldCharType="begin"/>
      </w:r>
      <w:r w:rsidR="00AA6AEA">
        <w:instrText xml:space="preserve"> REF _Ref195190175 \r \h </w:instrText>
      </w:r>
      <w:r w:rsidR="00AA6AEA">
        <w:fldChar w:fldCharType="separate"/>
      </w:r>
      <w:r w:rsidR="00AA6AEA">
        <w:t>3.1</w:t>
      </w:r>
      <w:r w:rsidR="00AA6AEA">
        <w:fldChar w:fldCharType="end"/>
      </w:r>
      <w:r w:rsidR="00AA6AEA">
        <w:t xml:space="preserve"> a případné DPH)</w:t>
      </w:r>
      <w:r w:rsidRPr="000A25D7">
        <w:t xml:space="preserve"> z účtu Objednatele</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3C220F77" w:rsidR="004E1498" w:rsidRPr="00EF4D0A" w:rsidRDefault="004E1498" w:rsidP="00F1527A">
      <w:pPr>
        <w:pStyle w:val="Nadpis2"/>
        <w:widowControl w:val="0"/>
      </w:pPr>
      <w:r w:rsidRPr="00EF4D0A">
        <w:t>Místem plnění j</w:t>
      </w:r>
      <w:r w:rsidR="00EF4D0A" w:rsidRPr="00EF4D0A">
        <w:t>e Olomouc.</w:t>
      </w:r>
    </w:p>
    <w:p w14:paraId="624D8729" w14:textId="42592691" w:rsidR="005740C3" w:rsidRPr="005740C3" w:rsidRDefault="004E1498" w:rsidP="00F1527A">
      <w:pPr>
        <w:pStyle w:val="Nadpis2"/>
        <w:widowControl w:val="0"/>
      </w:pPr>
      <w:r w:rsidRPr="004E1498">
        <w:t>Z</w:t>
      </w:r>
      <w:r w:rsidR="005740C3">
        <w:t xml:space="preserve">hotovitel je povinen provést a předat </w:t>
      </w:r>
      <w:r w:rsidRPr="004E1498">
        <w:t xml:space="preserve">Dílo nejpozději do </w:t>
      </w:r>
      <w:r w:rsidR="008D1A66">
        <w:t>tří</w:t>
      </w:r>
      <w:r w:rsidR="00EF4D0A" w:rsidRPr="00855AB7">
        <w:t xml:space="preserve"> (</w:t>
      </w:r>
      <w:r w:rsidR="00E95051" w:rsidRPr="00855AB7">
        <w:t>3</w:t>
      </w:r>
      <w:r w:rsidR="00EF4D0A" w:rsidRPr="00855AB7">
        <w:t xml:space="preserve">) měsíců od nabytí účinnosti </w:t>
      </w:r>
      <w:r w:rsidR="008423D7">
        <w:t xml:space="preserve">této </w:t>
      </w:r>
      <w:r w:rsidR="00EF4D0A" w:rsidRPr="00855AB7">
        <w:t>Smlouvy.</w:t>
      </w:r>
    </w:p>
    <w:p w14:paraId="14805A2D" w14:textId="34B9091C" w:rsidR="00611585" w:rsidRPr="004E1498" w:rsidRDefault="00611585" w:rsidP="00611585">
      <w:pPr>
        <w:pStyle w:val="Nadpis1"/>
        <w:widowControl w:val="0"/>
        <w:suppressAutoHyphens w:val="0"/>
        <w:rPr>
          <w:rFonts w:eastAsia="Times New Roman"/>
          <w:lang w:eastAsia="cs-CZ"/>
        </w:rPr>
      </w:pPr>
      <w:r w:rsidRPr="004E1498">
        <w:rPr>
          <w:rFonts w:eastAsia="Times New Roman"/>
          <w:lang w:eastAsia="cs-CZ"/>
        </w:rPr>
        <w:t>P</w:t>
      </w:r>
      <w:r w:rsidR="002C1F24">
        <w:rPr>
          <w:rFonts w:eastAsia="Times New Roman"/>
          <w:lang w:eastAsia="cs-CZ"/>
        </w:rPr>
        <w:t>růběh plněn</w:t>
      </w:r>
      <w:r w:rsidR="00E80027">
        <w:rPr>
          <w:rFonts w:eastAsia="Times New Roman"/>
          <w:lang w:eastAsia="cs-CZ"/>
        </w:rPr>
        <w:t>í</w:t>
      </w:r>
    </w:p>
    <w:p w14:paraId="082CA958" w14:textId="7D3AE481" w:rsidR="00E80027" w:rsidRPr="00855AB7" w:rsidRDefault="009747D8" w:rsidP="00E80027">
      <w:pPr>
        <w:pStyle w:val="Nadpis2"/>
      </w:pPr>
      <w:r w:rsidRPr="00855AB7">
        <w:t xml:space="preserve">Po nabytí účinnosti této Smlouvy svolá Zhotovitel bezodkladně úvodní jednání s Objednatelem, které se uskuteční nejpozději do </w:t>
      </w:r>
      <w:r w:rsidR="00E95051" w:rsidRPr="00855AB7">
        <w:t xml:space="preserve">10 </w:t>
      </w:r>
      <w:r w:rsidRPr="00855AB7">
        <w:t>dnů od nabytí účinnosti této Smlouvy, a to zejména za účelem upřesnění a předání pokynů a informací</w:t>
      </w:r>
      <w:r>
        <w:t xml:space="preserve"> potřebných k provedení Díla Objednatelem Zhotoviteli. Úvodní jednání může být konáno také prostřednictvím videohovoru či jiného </w:t>
      </w:r>
      <w:r w:rsidRPr="00855AB7">
        <w:t>vhodného prostředku komunikace na dálku.</w:t>
      </w:r>
    </w:p>
    <w:p w14:paraId="15691151" w14:textId="0C9466BD" w:rsidR="00611585" w:rsidRDefault="009747D8" w:rsidP="00611585">
      <w:pPr>
        <w:pStyle w:val="Nadpis2"/>
      </w:pPr>
      <w:r w:rsidRPr="00855AB7">
        <w:t xml:space="preserve">V průběhu plnění této Smlouvy je Zhotovitel i Objednatel oprávněn svolávat průběžné schůzky za účelem kontroly provádění Díla a konzultací ohledně provádění Díla. Tyto schůzky budou probíhat po předchozí domluvě mezi Smluvními stranami </w:t>
      </w:r>
      <w:r w:rsidR="00855AB7" w:rsidRPr="00855AB7">
        <w:t>a</w:t>
      </w:r>
      <w:r w:rsidRPr="00855AB7">
        <w:t xml:space="preserve"> mohou být konány i prostřednictvím videohovoru či jiného vhodného prostředku komunikace na dálku.</w:t>
      </w:r>
    </w:p>
    <w:p w14:paraId="661BB62F" w14:textId="23180340" w:rsidR="00C647C4" w:rsidRPr="00C647C4" w:rsidRDefault="00057E15" w:rsidP="00C647C4">
      <w:pPr>
        <w:pStyle w:val="Nadpis2"/>
      </w:pPr>
      <w:r>
        <w:t>Zhotovitel se zavazuje zajistit a předat Objednateli souhlas autora/autorů autorského díla dle bodu 165 přílohy č. 1 této Smlouvy (</w:t>
      </w:r>
      <w:r>
        <w:rPr>
          <w:i/>
          <w:iCs/>
        </w:rPr>
        <w:t>Obchodní podmínky ke Smlouvě o dílo</w:t>
      </w:r>
      <w:r>
        <w:t xml:space="preserve">) ve vztahu k Předmětu díla, a to nejpozději při předání </w:t>
      </w:r>
      <w:r w:rsidR="00C647C4">
        <w:t>Díla. Objednatel není povinen Dílo převzít (podepsat Předávací protokol), nesplní-li Zhotovitel povinnost dle předchozí věty tohoto odstavce. Je-li jediným autorem Předmětu díla Zhotovitel, uděluje Objednateli souhlas dle bodu 165 přílohy č. 1 této Smlouvy již podpisem této Smlouvy.</w:t>
      </w:r>
    </w:p>
    <w:p w14:paraId="700C0934" w14:textId="16FDEC6D" w:rsidR="004E1498" w:rsidRPr="00855AB7" w:rsidRDefault="004E1498" w:rsidP="00F1527A">
      <w:pPr>
        <w:pStyle w:val="Nadpis1"/>
        <w:widowControl w:val="0"/>
        <w:suppressAutoHyphens w:val="0"/>
        <w:rPr>
          <w:rFonts w:eastAsia="Times New Roman"/>
          <w:lang w:eastAsia="cs-CZ"/>
        </w:rPr>
      </w:pPr>
      <w:r w:rsidRPr="00855AB7">
        <w:rPr>
          <w:rFonts w:eastAsia="Times New Roman"/>
          <w:lang w:eastAsia="cs-CZ"/>
        </w:rPr>
        <w:t>Poddodavatelé</w:t>
      </w:r>
    </w:p>
    <w:p w14:paraId="18CA0036" w14:textId="40E16178" w:rsidR="004E1498" w:rsidRPr="00855AB7" w:rsidRDefault="004E1498" w:rsidP="00F1527A">
      <w:pPr>
        <w:pStyle w:val="Nadpis2"/>
        <w:widowControl w:val="0"/>
      </w:pPr>
      <w:r w:rsidRPr="00855AB7">
        <w:t>Na pro</w:t>
      </w:r>
      <w:r w:rsidR="000D278B" w:rsidRPr="00855AB7">
        <w:t>vedení Díla se budou podílet pod</w:t>
      </w:r>
      <w:r w:rsidRPr="00855AB7">
        <w:t>dodavatelé uvedení v</w:t>
      </w:r>
      <w:r w:rsidR="00052CEF" w:rsidRPr="00855AB7">
        <w:t> </w:t>
      </w:r>
      <w:r w:rsidRPr="00855AB7">
        <w:t>příloze</w:t>
      </w:r>
      <w:r w:rsidR="00052CEF" w:rsidRPr="00855AB7">
        <w:t xml:space="preserve"> č. </w:t>
      </w:r>
      <w:r w:rsidR="001A7779" w:rsidRPr="00855AB7">
        <w:t>4</w:t>
      </w:r>
      <w:r w:rsidR="006566F7" w:rsidRPr="00855AB7">
        <w:t xml:space="preserve"> této S</w:t>
      </w:r>
      <w:r w:rsidRPr="00855AB7">
        <w:t xml:space="preserve">mlouvy. </w:t>
      </w:r>
    </w:p>
    <w:p w14:paraId="5BBC90E2" w14:textId="17AA966A" w:rsidR="00FD17C6" w:rsidRPr="00694328" w:rsidRDefault="00694328" w:rsidP="00F1527A">
      <w:pPr>
        <w:pStyle w:val="Nadpis2"/>
        <w:widowControl w:val="0"/>
      </w:pPr>
      <w:r w:rsidRPr="00855AB7">
        <w:t>Zhotovitel může v průběhu plnění Předmětu díla nahradit stávající poddodavatele nebo přizvat k plnění nového poddodavatele pouze po předchozím souhlasu Objednatele na základě písemné žádosti Zhotovitele. V případě, že Zhotovitel požádá o změnu poddodavatele, musí navrhovaný poddodavatel splňovat veškeré požadavky Objednatele na plnění Smlouvy, a to minimálně ve stejném rozsahu jako nahrazovaný poddodavatel. Pokud je nahrazován poddodavatel, kterým byla ve výběrovém řízení na Veřejnou zakázku prokazována kvalifikace, musí tento nový poddodavatel splňovat kvalifikaci ve stejném rozsahu jako nahrazovaný poddodavatel. Zhotovitel je povinen</w:t>
      </w:r>
      <w:r w:rsidRPr="00694328">
        <w:t xml:space="preserve"> k žádosti o změnu poddodavatele přiložit doklady a dokumenty vztahující se k poddodavateli dle požadavků výzvy k podání nabídky ve výběrovém řízení na Veřejnou zakázku. Obdobně je Zhotovitel povinen postupovat v případě přizvání nového poddodavatele k plnění Smlouvy. Změna osoby poddodavatele a přizvání nové osoby poddodavatele nepodléhá povinnosti uzavřít dodatek ke Smlouvě a proběhne pouze na základě písemného souhlasu Objednatele s touto změnou. Objednatel je oprávněn souhlas neudělit</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lastRenderedPageBreak/>
        <w:t>Zhotovitel prohlašuje, že je způsobilý k řádnému a včasnému provedení Díla a že disponuje takovými kapacitami a odbornými znalostmi, které jsou třeba k řádnému provedení Díla.</w:t>
      </w:r>
    </w:p>
    <w:p w14:paraId="7EDF1044" w14:textId="639689EE" w:rsidR="004E1498" w:rsidRPr="00E83679" w:rsidRDefault="004E1498" w:rsidP="00F1527A">
      <w:pPr>
        <w:pStyle w:val="Nadpis2"/>
        <w:widowControl w:val="0"/>
      </w:pPr>
      <w:r w:rsidRPr="00E83679">
        <w:t>Kontaktními osobami smluvních stran jsou</w:t>
      </w:r>
      <w:r w:rsidR="00F74CB8">
        <w:t>:</w:t>
      </w:r>
    </w:p>
    <w:p w14:paraId="4E7FEA6D" w14:textId="51F18146"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694328">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xml:space="preserve">. § 2 odst. 1 písm. c) Zákona o střetu zájmů nebo jím ovládaná osoba vlastní podíl představující alespoň 25 </w:t>
      </w:r>
      <w:r w:rsidRPr="0073792E">
        <w:lastRenderedPageBreak/>
        <w:t>%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105C2E63"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345739">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A453A2">
        <w:t xml:space="preserve">Je-li </w:t>
      </w:r>
      <w:r>
        <w:t>Zhotovitelem</w:t>
      </w:r>
      <w:r w:rsidRPr="00A72529">
        <w:t xml:space="preserve"> </w:t>
      </w:r>
      <w:r>
        <w:t xml:space="preserve">sdružení více osob, platí podmínky dle </w:t>
      </w:r>
      <w:r w:rsidRPr="00D1466D">
        <w:t xml:space="preserve">odstavce </w:t>
      </w:r>
      <w:r w:rsidR="004B2D5D" w:rsidRPr="00D1466D">
        <w:t>8</w:t>
      </w:r>
      <w:r w:rsidRPr="00D1466D">
        <w:t xml:space="preserve">.1 a </w:t>
      </w:r>
      <w:r w:rsidR="004B2D5D" w:rsidRPr="00D1466D">
        <w:t>8</w:t>
      </w:r>
      <w:r w:rsidRPr="00D1466D">
        <w:t>.2</w:t>
      </w:r>
      <w:r>
        <w:t xml:space="preserve"> této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1"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1"/>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w:t>
      </w:r>
      <w:r w:rsidRPr="00D1466D">
        <w:t>povinen zaplatit za každé jednotlivé porušení povinností dle předchozí věty smluvní pokutu ve výši 5 % procent z</w:t>
      </w:r>
      <w:r w:rsidR="00E13382" w:rsidRPr="00D1466D">
        <w:t> C</w:t>
      </w:r>
      <w:r w:rsidRPr="00D1466D">
        <w:t>eny</w:t>
      </w:r>
      <w:r w:rsidR="00E13382" w:rsidRPr="00D1466D">
        <w:t xml:space="preserve"> díla (C</w:t>
      </w:r>
      <w:r w:rsidRPr="00D1466D">
        <w:t>ena bez DPH) sjednané dle této Smlouvy. Ustanovení § 2004 odst. 2 Občanského</w:t>
      </w:r>
      <w:r w:rsidRPr="0073792E">
        <w:t xml:space="preserve"> zákoníku a § 2050 Občanského zákoníku se nepoužijí.</w:t>
      </w:r>
    </w:p>
    <w:p w14:paraId="030BFFFD" w14:textId="77777777" w:rsidR="005E37D0" w:rsidRPr="005E37D0" w:rsidRDefault="005E37D0" w:rsidP="005E37D0">
      <w:pPr>
        <w:rPr>
          <w:lang w:eastAsia="cs-CZ"/>
        </w:rPr>
      </w:pP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lastRenderedPageBreak/>
        <w:t>Compliance</w:t>
      </w:r>
      <w:proofErr w:type="spellEnd"/>
    </w:p>
    <w:p w14:paraId="5323DBB3" w14:textId="45723E68" w:rsidR="00867CA0" w:rsidRPr="00D5033E" w:rsidRDefault="00867CA0" w:rsidP="00E83679">
      <w:pPr>
        <w:pStyle w:val="Nadpis2"/>
      </w:pPr>
      <w:bookmarkStart w:id="2"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3FD4EB8E" w:rsidR="00867CA0" w:rsidRDefault="00867CA0" w:rsidP="00E83679">
      <w:pPr>
        <w:pStyle w:val="Nadpis2"/>
      </w:pPr>
      <w:r>
        <w:t xml:space="preserve">Správa železnic, státní organizace, má výše uvedené dokumenty k dispozici na webových stránkách: </w:t>
      </w:r>
      <w:hyperlink r:id="rId11" w:history="1">
        <w:r w:rsidR="00BB3946">
          <w:rPr>
            <w:rStyle w:val="Hypertextovodkaz"/>
          </w:rPr>
          <w:t>https://www.spravazeleznic.cz/o-nas/nezadouci-jednani-a-boj-s-korupci</w:t>
        </w:r>
      </w:hyperlink>
      <w:r>
        <w:rPr>
          <w:rStyle w:val="Hypertextovodkaz"/>
        </w:rPr>
        <w:t>.</w:t>
      </w:r>
    </w:p>
    <w:p w14:paraId="69C094AA" w14:textId="3E029552" w:rsidR="00867CA0" w:rsidRPr="00CC3E56" w:rsidRDefault="00867CA0" w:rsidP="00E83679">
      <w:pPr>
        <w:pStyle w:val="Nadpis2"/>
      </w:pPr>
      <w:r>
        <w:t xml:space="preserve">Zhotovitel má výše uvedené dokumenty k dispozici na webových </w:t>
      </w:r>
      <w:bookmarkEnd w:id="2"/>
      <w:r w:rsidR="00F0363E">
        <w:t xml:space="preserve">stránkách: </w:t>
      </w:r>
      <w:r w:rsidR="00F0363E" w:rsidRPr="2832FA82">
        <w:rPr>
          <w:highlight w:val="green"/>
        </w:rPr>
        <w:t>[</w:t>
      </w:r>
      <w:r w:rsidR="00DB7CC9" w:rsidRPr="2832FA82">
        <w:rPr>
          <w:highlight w:val="green"/>
        </w:rPr>
        <w:t>doplní Zhotovitel x nemá-li Zhotovitel výše uvedené dokumenty, celý bod 9.3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41CB7153"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w:t>
      </w:r>
      <w:r w:rsidR="00D1466D">
        <w:t>, které tvoří přílohu č. 1 této Smlouvy</w:t>
      </w:r>
      <w:r w:rsidRPr="004E1498">
        <w:t xml:space="preserve">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614F5800" w:rsidR="004E1498" w:rsidRPr="004E1498" w:rsidRDefault="004E1498" w:rsidP="00F1527A">
      <w:pPr>
        <w:pStyle w:val="Nadpis2"/>
        <w:widowControl w:val="0"/>
      </w:pPr>
      <w:r w:rsidRPr="004E1498">
        <w:t>Zhotovitel prohlašuje, že</w:t>
      </w:r>
      <w:r w:rsidR="00D1466D">
        <w:t>:</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7BD0B8FF"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w:t>
      </w:r>
      <w:r w:rsidR="00D1466D">
        <w:t xml:space="preserve">(3) </w:t>
      </w:r>
      <w:r w:rsidR="006E6E61" w:rsidRPr="009C30C5">
        <w:t xml:space="preserve">vyhotoveních, přičemž jedno </w:t>
      </w:r>
      <w:r w:rsidR="00D1466D">
        <w:t xml:space="preserve">(1) </w:t>
      </w:r>
      <w:r w:rsidR="006E6E61" w:rsidRPr="009C30C5">
        <w:t xml:space="preserve">vyhotovení obdrží Zhotovitel a dvě </w:t>
      </w:r>
      <w:r w:rsidR="00D1466D">
        <w:t xml:space="preserve">(2) </w:t>
      </w:r>
      <w:r w:rsidR="006E6E61" w:rsidRPr="009C30C5">
        <w:t>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D1466D" w:rsidRDefault="004E1498" w:rsidP="00F1527A">
      <w:pPr>
        <w:pStyle w:val="Nadpis2"/>
        <w:widowControl w:val="0"/>
      </w:pPr>
      <w:r w:rsidRPr="00D1466D">
        <w:rPr>
          <w:rFonts w:eastAsia="Calibri"/>
        </w:rPr>
        <w:t xml:space="preserve">Tato </w:t>
      </w:r>
      <w:r w:rsidR="00D9782E" w:rsidRPr="00D1466D">
        <w:rPr>
          <w:rFonts w:eastAsia="Calibri"/>
        </w:rPr>
        <w:t>Sml</w:t>
      </w:r>
      <w:r w:rsidRPr="00D1466D">
        <w:rPr>
          <w:rFonts w:eastAsia="Calibri"/>
        </w:rPr>
        <w:t xml:space="preserve">ouva nabývá platnosti okamžikem podpisu poslední ze </w:t>
      </w:r>
      <w:r w:rsidR="00D9782E" w:rsidRPr="00D1466D">
        <w:rPr>
          <w:rFonts w:eastAsia="Calibri"/>
        </w:rPr>
        <w:t>Sml</w:t>
      </w:r>
      <w:r w:rsidRPr="00D1466D">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lastRenderedPageBreak/>
        <w:t>Přílohy</w:t>
      </w:r>
    </w:p>
    <w:p w14:paraId="13F6B238" w14:textId="2BB12FAC" w:rsidR="00315CEB" w:rsidRPr="00F1527A" w:rsidRDefault="00315CEB" w:rsidP="00E83679">
      <w:pPr>
        <w:pStyle w:val="Plohy"/>
      </w:pPr>
      <w:r w:rsidRPr="00F1527A">
        <w:t>Obchodní podmínky ke Smlouvě o dílo</w:t>
      </w:r>
    </w:p>
    <w:p w14:paraId="665289CB" w14:textId="30B4C261" w:rsidR="006E6E61" w:rsidRPr="00855AB7" w:rsidRDefault="00B57130" w:rsidP="005C2672">
      <w:pPr>
        <w:pStyle w:val="Plohy"/>
      </w:pPr>
      <w:r w:rsidRPr="00855AB7">
        <w:t>Specifikace předmětu plnění</w:t>
      </w:r>
    </w:p>
    <w:p w14:paraId="15C2E8D0" w14:textId="04FBC2C5" w:rsidR="005C2672" w:rsidRPr="00855AB7" w:rsidRDefault="00762821" w:rsidP="005C2672">
      <w:pPr>
        <w:pStyle w:val="Plohy"/>
      </w:pPr>
      <w:r w:rsidRPr="00855AB7">
        <w:t>Soubor s</w:t>
      </w:r>
      <w:r w:rsidR="005C2672" w:rsidRPr="00855AB7">
        <w:t>ituační</w:t>
      </w:r>
      <w:r w:rsidRPr="00855AB7">
        <w:t>ch</w:t>
      </w:r>
      <w:r w:rsidR="005C2672" w:rsidRPr="00855AB7">
        <w:t xml:space="preserve"> výkres</w:t>
      </w:r>
      <w:r w:rsidRPr="00855AB7">
        <w:t>ů</w:t>
      </w:r>
      <w:r w:rsidR="005C2672" w:rsidRPr="00855AB7">
        <w:t xml:space="preserve"> stanice Olomouc</w:t>
      </w:r>
      <w:r w:rsidRPr="00855AB7">
        <w:t xml:space="preserve"> </w:t>
      </w:r>
      <w:proofErr w:type="spellStart"/>
      <w:r w:rsidRPr="00855AB7">
        <w:t>hl.n</w:t>
      </w:r>
      <w:proofErr w:type="spellEnd"/>
      <w:r w:rsidRPr="00855AB7">
        <w:t>.</w:t>
      </w:r>
    </w:p>
    <w:p w14:paraId="077D172E" w14:textId="0A1820BF" w:rsidR="006E6E61" w:rsidRPr="00855AB7" w:rsidRDefault="004429CF" w:rsidP="00E83679">
      <w:pPr>
        <w:pStyle w:val="Plohy"/>
      </w:pPr>
      <w:r w:rsidRPr="00855AB7">
        <w:t>S</w:t>
      </w:r>
      <w:r w:rsidR="006E6E61" w:rsidRPr="00855AB7">
        <w:t>eznam poddodavatelů</w:t>
      </w:r>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64F67312" w:rsidR="00613238" w:rsidRPr="00E83679" w:rsidRDefault="006328E4" w:rsidP="00052CEF">
      <w:pPr>
        <w:widowControl w:val="0"/>
        <w:spacing w:after="0" w:line="276" w:lineRule="auto"/>
        <w:jc w:val="left"/>
        <w:rPr>
          <w:rStyle w:val="Tun"/>
          <w:rFonts w:eastAsiaTheme="minorHAnsi"/>
        </w:rPr>
      </w:pPr>
      <w:r>
        <w:rPr>
          <w:rStyle w:val="Tun"/>
          <w:rFonts w:eastAsiaTheme="minorHAnsi"/>
        </w:rPr>
        <w:t>Ing. Tomáš Čoček, Ph.D.</w:t>
      </w:r>
      <w:r w:rsidR="00613238"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613238" w:rsidRPr="00E83679">
        <w:rPr>
          <w:rStyle w:val="Tun"/>
          <w:rFonts w:eastAsiaTheme="minorHAnsi"/>
        </w:rPr>
        <w:t xml:space="preserve">  </w:t>
      </w:r>
      <w:r w:rsidR="00613238" w:rsidRPr="00E83679">
        <w:rPr>
          <w:rStyle w:val="Tun"/>
          <w:rFonts w:eastAsiaTheme="minorHAnsi"/>
          <w:highlight w:val="green"/>
        </w:rPr>
        <w:t>[DOPLNÍ ZHOTOVITEL]</w:t>
      </w:r>
      <w:r w:rsidR="008945EC" w:rsidRPr="00E83679">
        <w:rPr>
          <w:rStyle w:val="Tun"/>
          <w:rFonts w:eastAsiaTheme="minorHAnsi"/>
        </w:rPr>
        <w:br/>
      </w:r>
      <w:r>
        <w:rPr>
          <w:rStyle w:val="Tun"/>
          <w:rFonts w:eastAsiaTheme="minorHAnsi"/>
        </w:rPr>
        <w:t>náměstek GŘ pro ekonomiku</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AA90F" w14:textId="77777777" w:rsidR="003B674B" w:rsidRDefault="003B674B" w:rsidP="00962258">
      <w:pPr>
        <w:spacing w:after="0" w:line="240" w:lineRule="auto"/>
      </w:pPr>
      <w:r>
        <w:separator/>
      </w:r>
    </w:p>
  </w:endnote>
  <w:endnote w:type="continuationSeparator" w:id="0">
    <w:p w14:paraId="08B197BE" w14:textId="77777777" w:rsidR="003B674B" w:rsidRDefault="003B67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25DB7D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C1276C9">
            <v:line id="Straight Connector 3"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D317A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D9B5515">
            <v:line id="Straight Connector 2"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3E7343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F5E658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9F50366">
            <v:line id="Straight Connector 7"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B02D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3ECBF824">
            <v:line id="Straight Connector 10"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6A0D4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233C0" w14:textId="77777777" w:rsidR="003B674B" w:rsidRDefault="003B674B" w:rsidP="00962258">
      <w:pPr>
        <w:spacing w:after="0" w:line="240" w:lineRule="auto"/>
      </w:pPr>
      <w:r>
        <w:separator/>
      </w:r>
    </w:p>
  </w:footnote>
  <w:footnote w:type="continuationSeparator" w:id="0">
    <w:p w14:paraId="4D0F1103" w14:textId="77777777" w:rsidR="003B674B" w:rsidRDefault="003B67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11025338">
    <w:abstractNumId w:val="5"/>
  </w:num>
  <w:num w:numId="2" w16cid:durableId="1320426136">
    <w:abstractNumId w:val="2"/>
  </w:num>
  <w:num w:numId="3" w16cid:durableId="710768336">
    <w:abstractNumId w:val="7"/>
  </w:num>
  <w:num w:numId="4" w16cid:durableId="1547526493">
    <w:abstractNumId w:val="21"/>
  </w:num>
  <w:num w:numId="5" w16cid:durableId="1815217598">
    <w:abstractNumId w:val="10"/>
  </w:num>
  <w:num w:numId="6" w16cid:durableId="2019186142">
    <w:abstractNumId w:val="1"/>
  </w:num>
  <w:num w:numId="7" w16cid:durableId="510073874">
    <w:abstractNumId w:val="12"/>
  </w:num>
  <w:num w:numId="8" w16cid:durableId="1934896925">
    <w:abstractNumId w:val="22"/>
  </w:num>
  <w:num w:numId="9" w16cid:durableId="925266502">
    <w:abstractNumId w:val="13"/>
  </w:num>
  <w:num w:numId="10" w16cid:durableId="265618725">
    <w:abstractNumId w:val="8"/>
  </w:num>
  <w:num w:numId="11" w16cid:durableId="416175206">
    <w:abstractNumId w:val="3"/>
  </w:num>
  <w:num w:numId="12" w16cid:durableId="194118594">
    <w:abstractNumId w:val="18"/>
  </w:num>
  <w:num w:numId="13" w16cid:durableId="1930383397">
    <w:abstractNumId w:val="20"/>
  </w:num>
  <w:num w:numId="14" w16cid:durableId="1568107372">
    <w:abstractNumId w:val="6"/>
  </w:num>
  <w:num w:numId="15" w16cid:durableId="1325628768">
    <w:abstractNumId w:val="23"/>
  </w:num>
  <w:num w:numId="16" w16cid:durableId="2137749446">
    <w:abstractNumId w:val="15"/>
  </w:num>
  <w:num w:numId="17" w16cid:durableId="548878999">
    <w:abstractNumId w:val="9"/>
  </w:num>
  <w:num w:numId="18" w16cid:durableId="956446479">
    <w:abstractNumId w:val="11"/>
  </w:num>
  <w:num w:numId="19" w16cid:durableId="2005474151">
    <w:abstractNumId w:val="17"/>
  </w:num>
  <w:num w:numId="20" w16cid:durableId="688994316">
    <w:abstractNumId w:val="16"/>
  </w:num>
  <w:num w:numId="21" w16cid:durableId="1316832745">
    <w:abstractNumId w:val="9"/>
  </w:num>
  <w:num w:numId="22" w16cid:durableId="2085488665">
    <w:abstractNumId w:val="19"/>
  </w:num>
  <w:num w:numId="23" w16cid:durableId="1031540534">
    <w:abstractNumId w:val="9"/>
  </w:num>
  <w:num w:numId="24" w16cid:durableId="1411151013">
    <w:abstractNumId w:val="9"/>
  </w:num>
  <w:num w:numId="25" w16cid:durableId="1733188521">
    <w:abstractNumId w:val="9"/>
  </w:num>
  <w:num w:numId="26" w16cid:durableId="886181894">
    <w:abstractNumId w:val="9"/>
  </w:num>
  <w:num w:numId="27" w16cid:durableId="92559811">
    <w:abstractNumId w:val="0"/>
  </w:num>
  <w:num w:numId="28" w16cid:durableId="1738630386">
    <w:abstractNumId w:val="9"/>
  </w:num>
  <w:num w:numId="29" w16cid:durableId="1024282673">
    <w:abstractNumId w:val="9"/>
  </w:num>
  <w:num w:numId="30" w16cid:durableId="1209024368">
    <w:abstractNumId w:val="14"/>
  </w:num>
  <w:num w:numId="31" w16cid:durableId="1283153760">
    <w:abstractNumId w:val="4"/>
  </w:num>
  <w:num w:numId="32" w16cid:durableId="697775306">
    <w:abstractNumId w:val="9"/>
  </w:num>
  <w:num w:numId="33" w16cid:durableId="174224768">
    <w:abstractNumId w:val="9"/>
  </w:num>
  <w:num w:numId="34" w16cid:durableId="719787832">
    <w:abstractNumId w:val="9"/>
  </w:num>
  <w:num w:numId="35" w16cid:durableId="283846546">
    <w:abstractNumId w:val="9"/>
  </w:num>
  <w:num w:numId="36" w16cid:durableId="1389647908">
    <w:abstractNumId w:val="9"/>
  </w:num>
  <w:num w:numId="37" w16cid:durableId="761990926">
    <w:abstractNumId w:val="9"/>
  </w:num>
  <w:num w:numId="38" w16cid:durableId="1575625060">
    <w:abstractNumId w:val="9"/>
  </w:num>
  <w:num w:numId="39" w16cid:durableId="1853565006">
    <w:abstractNumId w:val="9"/>
  </w:num>
  <w:num w:numId="40" w16cid:durableId="1616714117">
    <w:abstractNumId w:val="9"/>
  </w:num>
  <w:num w:numId="41" w16cid:durableId="44665573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0B"/>
    <w:rsid w:val="00052CEF"/>
    <w:rsid w:val="00057E15"/>
    <w:rsid w:val="000645D6"/>
    <w:rsid w:val="00072C1E"/>
    <w:rsid w:val="00073A69"/>
    <w:rsid w:val="000814B9"/>
    <w:rsid w:val="000853E9"/>
    <w:rsid w:val="000A13BC"/>
    <w:rsid w:val="000A25D7"/>
    <w:rsid w:val="000A3F85"/>
    <w:rsid w:val="000B324A"/>
    <w:rsid w:val="000D278B"/>
    <w:rsid w:val="000D3804"/>
    <w:rsid w:val="000E23A7"/>
    <w:rsid w:val="000F3F61"/>
    <w:rsid w:val="00105CB1"/>
    <w:rsid w:val="0010693F"/>
    <w:rsid w:val="00107E5E"/>
    <w:rsid w:val="00114472"/>
    <w:rsid w:val="001211B7"/>
    <w:rsid w:val="00121C68"/>
    <w:rsid w:val="0013379C"/>
    <w:rsid w:val="001550BC"/>
    <w:rsid w:val="001605B9"/>
    <w:rsid w:val="00167996"/>
    <w:rsid w:val="00170EC5"/>
    <w:rsid w:val="001747C1"/>
    <w:rsid w:val="00184743"/>
    <w:rsid w:val="00193A76"/>
    <w:rsid w:val="001A6752"/>
    <w:rsid w:val="001A7779"/>
    <w:rsid w:val="001C0FC2"/>
    <w:rsid w:val="001C298C"/>
    <w:rsid w:val="001C65F9"/>
    <w:rsid w:val="001D3AFC"/>
    <w:rsid w:val="001D68A6"/>
    <w:rsid w:val="00207DF5"/>
    <w:rsid w:val="00216193"/>
    <w:rsid w:val="002313EA"/>
    <w:rsid w:val="00247E6A"/>
    <w:rsid w:val="0025341D"/>
    <w:rsid w:val="00265DFD"/>
    <w:rsid w:val="00275474"/>
    <w:rsid w:val="00280E07"/>
    <w:rsid w:val="0029605F"/>
    <w:rsid w:val="002A2DDA"/>
    <w:rsid w:val="002C1F24"/>
    <w:rsid w:val="002C31BF"/>
    <w:rsid w:val="002D08B1"/>
    <w:rsid w:val="002D6523"/>
    <w:rsid w:val="002E0CD7"/>
    <w:rsid w:val="003013FA"/>
    <w:rsid w:val="003071BD"/>
    <w:rsid w:val="00315CEB"/>
    <w:rsid w:val="00335C0F"/>
    <w:rsid w:val="00341DCF"/>
    <w:rsid w:val="00345739"/>
    <w:rsid w:val="00357BC6"/>
    <w:rsid w:val="00373E4B"/>
    <w:rsid w:val="00380260"/>
    <w:rsid w:val="0038088E"/>
    <w:rsid w:val="003956C6"/>
    <w:rsid w:val="003A0DCF"/>
    <w:rsid w:val="003A4D59"/>
    <w:rsid w:val="003A7E84"/>
    <w:rsid w:val="003B39EC"/>
    <w:rsid w:val="003B5DD6"/>
    <w:rsid w:val="003B5FC3"/>
    <w:rsid w:val="003B674B"/>
    <w:rsid w:val="003D0E4F"/>
    <w:rsid w:val="003D1F1E"/>
    <w:rsid w:val="003D703A"/>
    <w:rsid w:val="003E3DC1"/>
    <w:rsid w:val="003F20D8"/>
    <w:rsid w:val="00401303"/>
    <w:rsid w:val="0042314E"/>
    <w:rsid w:val="00431925"/>
    <w:rsid w:val="00441430"/>
    <w:rsid w:val="004429CF"/>
    <w:rsid w:val="00450F07"/>
    <w:rsid w:val="00453035"/>
    <w:rsid w:val="00453CD3"/>
    <w:rsid w:val="00457620"/>
    <w:rsid w:val="00460011"/>
    <w:rsid w:val="00460660"/>
    <w:rsid w:val="00461D32"/>
    <w:rsid w:val="0047161E"/>
    <w:rsid w:val="0047677B"/>
    <w:rsid w:val="00486107"/>
    <w:rsid w:val="00491827"/>
    <w:rsid w:val="00493B1B"/>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736B7"/>
    <w:rsid w:val="005740C3"/>
    <w:rsid w:val="00575E5A"/>
    <w:rsid w:val="00592757"/>
    <w:rsid w:val="00597E84"/>
    <w:rsid w:val="005B76DD"/>
    <w:rsid w:val="005C2672"/>
    <w:rsid w:val="005D5624"/>
    <w:rsid w:val="005E37D0"/>
    <w:rsid w:val="005F1404"/>
    <w:rsid w:val="0060520C"/>
    <w:rsid w:val="0061068E"/>
    <w:rsid w:val="00611585"/>
    <w:rsid w:val="00613238"/>
    <w:rsid w:val="006328E4"/>
    <w:rsid w:val="006550C0"/>
    <w:rsid w:val="006566F7"/>
    <w:rsid w:val="00660AD3"/>
    <w:rsid w:val="00674571"/>
    <w:rsid w:val="00677B7F"/>
    <w:rsid w:val="00694328"/>
    <w:rsid w:val="006A5570"/>
    <w:rsid w:val="006A689C"/>
    <w:rsid w:val="006B3D79"/>
    <w:rsid w:val="006C7697"/>
    <w:rsid w:val="006D7AFE"/>
    <w:rsid w:val="006E04B3"/>
    <w:rsid w:val="006E0578"/>
    <w:rsid w:val="006E314D"/>
    <w:rsid w:val="006E6E61"/>
    <w:rsid w:val="007061F8"/>
    <w:rsid w:val="00710723"/>
    <w:rsid w:val="00723ED1"/>
    <w:rsid w:val="0073792E"/>
    <w:rsid w:val="00743525"/>
    <w:rsid w:val="007510DD"/>
    <w:rsid w:val="00753EBA"/>
    <w:rsid w:val="00756480"/>
    <w:rsid w:val="00756BBA"/>
    <w:rsid w:val="00762821"/>
    <w:rsid w:val="0076286B"/>
    <w:rsid w:val="00766846"/>
    <w:rsid w:val="0077673A"/>
    <w:rsid w:val="00780D15"/>
    <w:rsid w:val="007846E1"/>
    <w:rsid w:val="007A0C04"/>
    <w:rsid w:val="007B570C"/>
    <w:rsid w:val="007C01CD"/>
    <w:rsid w:val="007C589B"/>
    <w:rsid w:val="007E15FA"/>
    <w:rsid w:val="007E4A6E"/>
    <w:rsid w:val="007F56A7"/>
    <w:rsid w:val="00807DD0"/>
    <w:rsid w:val="00810E9B"/>
    <w:rsid w:val="00816B59"/>
    <w:rsid w:val="0082139B"/>
    <w:rsid w:val="008423D7"/>
    <w:rsid w:val="00845DC2"/>
    <w:rsid w:val="0084768D"/>
    <w:rsid w:val="008542B7"/>
    <w:rsid w:val="00855AB7"/>
    <w:rsid w:val="0086114C"/>
    <w:rsid w:val="00864932"/>
    <w:rsid w:val="008659F3"/>
    <w:rsid w:val="00867CA0"/>
    <w:rsid w:val="008737B9"/>
    <w:rsid w:val="00886D4B"/>
    <w:rsid w:val="008945EC"/>
    <w:rsid w:val="00895406"/>
    <w:rsid w:val="008A3568"/>
    <w:rsid w:val="008B6021"/>
    <w:rsid w:val="008D03B9"/>
    <w:rsid w:val="008D1A66"/>
    <w:rsid w:val="008E1E86"/>
    <w:rsid w:val="008F18D6"/>
    <w:rsid w:val="008F6C45"/>
    <w:rsid w:val="008F7DFE"/>
    <w:rsid w:val="009032FF"/>
    <w:rsid w:val="00904780"/>
    <w:rsid w:val="00922385"/>
    <w:rsid w:val="009223DF"/>
    <w:rsid w:val="00936091"/>
    <w:rsid w:val="00940693"/>
    <w:rsid w:val="00940D8A"/>
    <w:rsid w:val="00950C1F"/>
    <w:rsid w:val="00962258"/>
    <w:rsid w:val="009678B7"/>
    <w:rsid w:val="009747D8"/>
    <w:rsid w:val="009833E1"/>
    <w:rsid w:val="00985EC7"/>
    <w:rsid w:val="009910A7"/>
    <w:rsid w:val="009914E4"/>
    <w:rsid w:val="00992D9C"/>
    <w:rsid w:val="0099644B"/>
    <w:rsid w:val="00996CB8"/>
    <w:rsid w:val="009A0078"/>
    <w:rsid w:val="009B14A9"/>
    <w:rsid w:val="009B2E97"/>
    <w:rsid w:val="009B4030"/>
    <w:rsid w:val="009C30C5"/>
    <w:rsid w:val="009D1230"/>
    <w:rsid w:val="009D1706"/>
    <w:rsid w:val="009E07F4"/>
    <w:rsid w:val="009F392E"/>
    <w:rsid w:val="00A01A92"/>
    <w:rsid w:val="00A021CC"/>
    <w:rsid w:val="00A02EE7"/>
    <w:rsid w:val="00A157FE"/>
    <w:rsid w:val="00A25B66"/>
    <w:rsid w:val="00A320BE"/>
    <w:rsid w:val="00A53522"/>
    <w:rsid w:val="00A605AE"/>
    <w:rsid w:val="00A6177B"/>
    <w:rsid w:val="00A66136"/>
    <w:rsid w:val="00A72CD0"/>
    <w:rsid w:val="00A76699"/>
    <w:rsid w:val="00AA4CBB"/>
    <w:rsid w:val="00AA65FA"/>
    <w:rsid w:val="00AA6AEA"/>
    <w:rsid w:val="00AA7351"/>
    <w:rsid w:val="00AB3FAE"/>
    <w:rsid w:val="00AB6759"/>
    <w:rsid w:val="00AD056F"/>
    <w:rsid w:val="00AD55D5"/>
    <w:rsid w:val="00AD6731"/>
    <w:rsid w:val="00AD7371"/>
    <w:rsid w:val="00AE0672"/>
    <w:rsid w:val="00AF11FA"/>
    <w:rsid w:val="00AF62CE"/>
    <w:rsid w:val="00B15D0D"/>
    <w:rsid w:val="00B17679"/>
    <w:rsid w:val="00B21D0B"/>
    <w:rsid w:val="00B27209"/>
    <w:rsid w:val="00B3452A"/>
    <w:rsid w:val="00B365D2"/>
    <w:rsid w:val="00B40A03"/>
    <w:rsid w:val="00B545C1"/>
    <w:rsid w:val="00B57130"/>
    <w:rsid w:val="00B748DD"/>
    <w:rsid w:val="00B75EE1"/>
    <w:rsid w:val="00B77481"/>
    <w:rsid w:val="00B8518B"/>
    <w:rsid w:val="00BB184D"/>
    <w:rsid w:val="00BB3946"/>
    <w:rsid w:val="00BC3B85"/>
    <w:rsid w:val="00BC4CC5"/>
    <w:rsid w:val="00BC4DC9"/>
    <w:rsid w:val="00BD7E91"/>
    <w:rsid w:val="00BF2DD6"/>
    <w:rsid w:val="00C02D0A"/>
    <w:rsid w:val="00C03A6E"/>
    <w:rsid w:val="00C22949"/>
    <w:rsid w:val="00C35AE5"/>
    <w:rsid w:val="00C37E6D"/>
    <w:rsid w:val="00C42A1F"/>
    <w:rsid w:val="00C44F6A"/>
    <w:rsid w:val="00C47AE3"/>
    <w:rsid w:val="00C647C4"/>
    <w:rsid w:val="00C70EC1"/>
    <w:rsid w:val="00CB53B1"/>
    <w:rsid w:val="00CC6991"/>
    <w:rsid w:val="00CD1FC4"/>
    <w:rsid w:val="00D01646"/>
    <w:rsid w:val="00D1466D"/>
    <w:rsid w:val="00D15092"/>
    <w:rsid w:val="00D21061"/>
    <w:rsid w:val="00D4108E"/>
    <w:rsid w:val="00D6163D"/>
    <w:rsid w:val="00D657AD"/>
    <w:rsid w:val="00D674A5"/>
    <w:rsid w:val="00D76037"/>
    <w:rsid w:val="00D831A3"/>
    <w:rsid w:val="00D85C5B"/>
    <w:rsid w:val="00D97370"/>
    <w:rsid w:val="00D9782E"/>
    <w:rsid w:val="00DA7ED7"/>
    <w:rsid w:val="00DB181A"/>
    <w:rsid w:val="00DB210B"/>
    <w:rsid w:val="00DB7CC9"/>
    <w:rsid w:val="00DC60C3"/>
    <w:rsid w:val="00DC75F3"/>
    <w:rsid w:val="00DD46F3"/>
    <w:rsid w:val="00DE56F2"/>
    <w:rsid w:val="00DF116D"/>
    <w:rsid w:val="00DF64BA"/>
    <w:rsid w:val="00E017C5"/>
    <w:rsid w:val="00E13382"/>
    <w:rsid w:val="00E21248"/>
    <w:rsid w:val="00E55F3F"/>
    <w:rsid w:val="00E7355A"/>
    <w:rsid w:val="00E80027"/>
    <w:rsid w:val="00E83679"/>
    <w:rsid w:val="00E95051"/>
    <w:rsid w:val="00EA67F0"/>
    <w:rsid w:val="00EB104F"/>
    <w:rsid w:val="00EC44FE"/>
    <w:rsid w:val="00ED14BD"/>
    <w:rsid w:val="00EE5EBA"/>
    <w:rsid w:val="00EF1804"/>
    <w:rsid w:val="00EF4D0A"/>
    <w:rsid w:val="00F0363E"/>
    <w:rsid w:val="00F0533E"/>
    <w:rsid w:val="00F1048D"/>
    <w:rsid w:val="00F12C80"/>
    <w:rsid w:val="00F12DEC"/>
    <w:rsid w:val="00F1527A"/>
    <w:rsid w:val="00F1715C"/>
    <w:rsid w:val="00F173A5"/>
    <w:rsid w:val="00F310F8"/>
    <w:rsid w:val="00F35939"/>
    <w:rsid w:val="00F45607"/>
    <w:rsid w:val="00F60F94"/>
    <w:rsid w:val="00F65315"/>
    <w:rsid w:val="00F659EB"/>
    <w:rsid w:val="00F74CB8"/>
    <w:rsid w:val="00F867BB"/>
    <w:rsid w:val="00F86BA6"/>
    <w:rsid w:val="00F969C4"/>
    <w:rsid w:val="00FA32F8"/>
    <w:rsid w:val="00FB6D6B"/>
    <w:rsid w:val="00FC6389"/>
    <w:rsid w:val="00FD17C6"/>
    <w:rsid w:val="05854259"/>
    <w:rsid w:val="261CF41F"/>
    <w:rsid w:val="2832FA82"/>
    <w:rsid w:val="4EDF3A03"/>
    <w:rsid w:val="60AB97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character" w:styleId="Nevyeenzmnka">
    <w:name w:val="Unresolved Mention"/>
    <w:basedOn w:val="Standardnpsmoodstavce"/>
    <w:uiPriority w:val="99"/>
    <w:semiHidden/>
    <w:unhideWhenUsed/>
    <w:rsid w:val="00756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8F5A5B9BBF0C48B31B7FDD3A271BA5" ma:contentTypeVersion="3" ma:contentTypeDescription="Vytvoří nový dokument" ma:contentTypeScope="" ma:versionID="9f93d1ed97b2081f6e919acc2d0589b3">
  <xsd:schema xmlns:xsd="http://www.w3.org/2001/XMLSchema" xmlns:xs="http://www.w3.org/2001/XMLSchema" xmlns:p="http://schemas.microsoft.com/office/2006/metadata/properties" xmlns:ns2="6a971c17-0b29-45d5-ab81-acc601f6ecd1" targetNamespace="http://schemas.microsoft.com/office/2006/metadata/properties" ma:root="true" ma:fieldsID="34befbd576df79e0a3e99a36c66e5002" ns2:_="">
    <xsd:import namespace="6a971c17-0b29-45d5-ab81-acc601f6ecd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71c17-0b29-45d5-ab81-acc601f6ec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AAAD0F43-3384-4C9E-A11A-BBCE5F43C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71c17-0b29-45d5-ab81-acc601f6ec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5553DF-4787-43B1-AFDE-0C972B2D279D}">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6a971c17-0b29-45d5-ab81-acc601f6ecd1"/>
    <ds:schemaRef ds:uri="http://www.w3.org/XML/1998/namespace"/>
    <ds:schemaRef ds:uri="http://purl.org/dc/terms/"/>
  </ds:schemaRefs>
</ds:datastoreItem>
</file>

<file path=customXml/itemProps4.xml><?xml version="1.0" encoding="utf-8"?>
<ds:datastoreItem xmlns:ds="http://schemas.openxmlformats.org/officeDocument/2006/customXml" ds:itemID="{A846525C-9C69-4CAE-8CF6-CB2725877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2398</Words>
  <Characters>14152</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Vlčková Anna</cp:lastModifiedBy>
  <cp:revision>55</cp:revision>
  <cp:lastPrinted>2017-11-28T17:18:00Z</cp:lastPrinted>
  <dcterms:created xsi:type="dcterms:W3CDTF">2022-05-02T11:49:00Z</dcterms:created>
  <dcterms:modified xsi:type="dcterms:W3CDTF">2025-05-21T09:01:00Z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0x010100E28F5A5B9BBF0C48B31B7FDD3A271BA5</vt:lpwstr>
  </property>
</Properties>
</file>