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4AB55BDC" w:rsidR="00F422D3" w:rsidRDefault="00F422D3" w:rsidP="00B42F40">
      <w:pPr>
        <w:pStyle w:val="Titul2"/>
      </w:pPr>
      <w:r>
        <w:t>Název zakázky: „</w:t>
      </w:r>
      <w:r w:rsidR="006D40F9" w:rsidRPr="006D40F9">
        <w:t>Oprava tramvajového křížení v km 4,064 v ŽST Olomouc Město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0D653453" w:rsidR="00AF2741" w:rsidRDefault="00AF2741" w:rsidP="00AF2741">
      <w:pPr>
        <w:pStyle w:val="Textbezodsazen"/>
      </w:pPr>
      <w:r>
        <w:t>(</w:t>
      </w:r>
      <w:r w:rsidR="006D40F9" w:rsidRPr="006D40F9">
        <w:t xml:space="preserve">dále samostatně jako </w:t>
      </w:r>
      <w:r w:rsidR="006D40F9" w:rsidRPr="006D40F9">
        <w:rPr>
          <w:b/>
          <w:bCs/>
        </w:rPr>
        <w:t>„Objednatel 1“</w:t>
      </w:r>
      <w:r>
        <w:t>)</w:t>
      </w:r>
    </w:p>
    <w:p w14:paraId="52AD8C34" w14:textId="77777777" w:rsidR="006D40F9" w:rsidRDefault="006D40F9" w:rsidP="00AF2741">
      <w:pPr>
        <w:pStyle w:val="Textbezodsazen"/>
        <w:spacing w:after="0"/>
      </w:pPr>
    </w:p>
    <w:p w14:paraId="2854BAAB" w14:textId="77777777" w:rsidR="006D40F9" w:rsidRPr="00702206" w:rsidRDefault="006D40F9" w:rsidP="006D40F9">
      <w:pPr>
        <w:pStyle w:val="Textbezodsazen"/>
        <w:spacing w:after="0"/>
        <w:rPr>
          <w:b/>
        </w:rPr>
      </w:pPr>
      <w:r w:rsidRPr="00702206">
        <w:rPr>
          <w:b/>
        </w:rPr>
        <w:t xml:space="preserve">Dopravní podnik města Olomouce, a.s. </w:t>
      </w:r>
    </w:p>
    <w:p w14:paraId="5589FE2C" w14:textId="77777777" w:rsidR="006D40F9" w:rsidRPr="00702206" w:rsidRDefault="006D40F9" w:rsidP="006D40F9">
      <w:pPr>
        <w:pStyle w:val="Textbezodsazen"/>
        <w:spacing w:after="0"/>
      </w:pPr>
      <w:r w:rsidRPr="00702206">
        <w:t xml:space="preserve">se sídlem: Koželužská 563/1, 779 00 Olomouc </w:t>
      </w:r>
    </w:p>
    <w:p w14:paraId="29E8C5D6" w14:textId="77777777" w:rsidR="006D40F9" w:rsidRPr="00702206" w:rsidRDefault="006D40F9" w:rsidP="006D40F9">
      <w:pPr>
        <w:pStyle w:val="Textbezodsazen"/>
        <w:spacing w:after="0"/>
      </w:pPr>
      <w:r w:rsidRPr="00702206">
        <w:t>IČO: 47676639, DIČ: CZ4767663</w:t>
      </w:r>
    </w:p>
    <w:p w14:paraId="61FA7323" w14:textId="77777777" w:rsidR="006D40F9" w:rsidRPr="00702206" w:rsidRDefault="006D40F9" w:rsidP="006D40F9">
      <w:pPr>
        <w:pStyle w:val="Textbezodsazen"/>
        <w:spacing w:after="0"/>
      </w:pPr>
      <w:r w:rsidRPr="00702206">
        <w:t>zapsaná v obchodním rejstříku vedeném Krajským soudem v Ostravě,</w:t>
      </w:r>
    </w:p>
    <w:p w14:paraId="60200218" w14:textId="77777777" w:rsidR="006D40F9" w:rsidRPr="00702206" w:rsidRDefault="006D40F9" w:rsidP="006D40F9">
      <w:pPr>
        <w:pStyle w:val="Textbezodsazen"/>
        <w:spacing w:after="0"/>
      </w:pPr>
      <w:r w:rsidRPr="00702206">
        <w:t>spisová značka B 803</w:t>
      </w:r>
    </w:p>
    <w:p w14:paraId="46FD40A3" w14:textId="77777777" w:rsidR="006D40F9" w:rsidRPr="00702206" w:rsidRDefault="006D40F9" w:rsidP="006D40F9">
      <w:pPr>
        <w:pStyle w:val="Textbezodsazen"/>
        <w:spacing w:after="0"/>
      </w:pPr>
      <w:r w:rsidRPr="00702206">
        <w:t>zastoupena:</w:t>
      </w:r>
      <w:r w:rsidRPr="00702206">
        <w:tab/>
        <w:t>Ing. Jaroslav Michalík, předseda představenstva a.s.</w:t>
      </w:r>
    </w:p>
    <w:p w14:paraId="7CA598F5" w14:textId="77777777" w:rsidR="006D40F9" w:rsidRPr="00702206" w:rsidRDefault="006D40F9" w:rsidP="006D40F9">
      <w:pPr>
        <w:pStyle w:val="Textbezodsazen"/>
      </w:pPr>
      <w:r w:rsidRPr="00702206">
        <w:t xml:space="preserve">                   </w:t>
      </w:r>
      <w:r w:rsidRPr="00702206">
        <w:tab/>
        <w:t>Mgr. Petr Kocourek, MBA, LL.M., člen představenstva a.s.</w:t>
      </w:r>
    </w:p>
    <w:p w14:paraId="77E9F6D9" w14:textId="77777777" w:rsidR="006D40F9" w:rsidRPr="00702206" w:rsidRDefault="006D40F9" w:rsidP="006D40F9">
      <w:pPr>
        <w:pStyle w:val="Textbezodsazen"/>
        <w:spacing w:after="0"/>
        <w:rPr>
          <w:rStyle w:val="Zdraznnjemn"/>
          <w:b/>
          <w:iCs w:val="0"/>
          <w:color w:val="auto"/>
        </w:rPr>
      </w:pPr>
      <w:r w:rsidRPr="00702206">
        <w:rPr>
          <w:rStyle w:val="Zdraznnjemn"/>
          <w:b/>
          <w:iCs w:val="0"/>
          <w:color w:val="auto"/>
        </w:rPr>
        <w:t xml:space="preserve">Korespondenční adresa: </w:t>
      </w:r>
    </w:p>
    <w:p w14:paraId="65AFC8CF" w14:textId="77777777" w:rsidR="006D40F9" w:rsidRPr="00702206" w:rsidRDefault="006D40F9" w:rsidP="006D40F9">
      <w:pPr>
        <w:pStyle w:val="Textbezodsazen"/>
      </w:pPr>
      <w:r w:rsidRPr="00702206">
        <w:rPr>
          <w:bCs/>
        </w:rPr>
        <w:t xml:space="preserve">Dopravní podnik města Olomouce, a.s., </w:t>
      </w:r>
      <w:r w:rsidRPr="00702206">
        <w:t xml:space="preserve">Koželužská 563/1, 779 00 Olomouc </w:t>
      </w:r>
    </w:p>
    <w:p w14:paraId="23B78F48" w14:textId="77777777" w:rsidR="006D40F9" w:rsidRPr="00702206" w:rsidRDefault="006D40F9" w:rsidP="006D40F9">
      <w:pPr>
        <w:pStyle w:val="Textbezodsazen"/>
        <w:rPr>
          <w:rStyle w:val="Zdraznnjemn"/>
          <w:iCs w:val="0"/>
          <w:color w:val="auto"/>
        </w:rPr>
      </w:pPr>
      <w:r w:rsidRPr="00702206">
        <w:rPr>
          <w:rStyle w:val="Zdraznnjemn"/>
          <w:b/>
          <w:iCs w:val="0"/>
          <w:color w:val="auto"/>
        </w:rPr>
        <w:t xml:space="preserve">Korespondenční e-mail (vyjma faktur): </w:t>
      </w:r>
      <w:hyperlink r:id="rId13" w:history="1">
        <w:r w:rsidRPr="00702206">
          <w:rPr>
            <w:rStyle w:val="Hypertextovodkaz"/>
            <w:noProof w:val="0"/>
          </w:rPr>
          <w:t>dpmo@dpmo.cz</w:t>
        </w:r>
      </w:hyperlink>
    </w:p>
    <w:p w14:paraId="54008E14" w14:textId="77777777" w:rsidR="006D40F9" w:rsidRDefault="006D40F9" w:rsidP="006D40F9">
      <w:pPr>
        <w:pStyle w:val="Textbezodsazen"/>
        <w:jc w:val="left"/>
      </w:pPr>
      <w:r w:rsidRPr="00702206">
        <w:rPr>
          <w:rStyle w:val="Zdraznnjemn"/>
          <w:b/>
          <w:iCs w:val="0"/>
          <w:color w:val="auto"/>
        </w:rPr>
        <w:t>Korespondenční e-mail pro doručování faktur</w:t>
      </w:r>
      <w:r w:rsidRPr="00702206">
        <w:rPr>
          <w:rFonts w:ascii="Verdana" w:hAnsi="Verdana" w:cstheme="minorHAnsi"/>
          <w:b/>
        </w:rPr>
        <w:t xml:space="preserve"> v elektronické podobě: </w:t>
      </w:r>
      <w:hyperlink r:id="rId14" w:history="1">
        <w:r w:rsidRPr="00702206">
          <w:rPr>
            <w:rStyle w:val="Hypertextovodkaz"/>
            <w:noProof w:val="0"/>
          </w:rPr>
          <w:t>fakturace@dpmo.cz</w:t>
        </w:r>
      </w:hyperlink>
      <w:r>
        <w:t xml:space="preserve"> </w:t>
      </w:r>
    </w:p>
    <w:p w14:paraId="345775B3" w14:textId="77777777" w:rsidR="006D40F9" w:rsidRDefault="006D40F9" w:rsidP="006D40F9">
      <w:pPr>
        <w:pStyle w:val="Textbezodsazen"/>
      </w:pPr>
      <w:r w:rsidRPr="00AF731D">
        <w:t>(</w:t>
      </w:r>
      <w:r>
        <w:t>dále samostatně jako</w:t>
      </w:r>
      <w:r w:rsidRPr="00AF731D">
        <w:t xml:space="preserve"> „</w:t>
      </w:r>
      <w:r w:rsidRPr="00AF731D">
        <w:rPr>
          <w:b/>
        </w:rPr>
        <w:t>Objednatel 2</w:t>
      </w:r>
      <w:r w:rsidRPr="00AF731D">
        <w:t>“)</w:t>
      </w:r>
    </w:p>
    <w:p w14:paraId="768CA5A4" w14:textId="77777777" w:rsidR="006D40F9" w:rsidRDefault="006D40F9" w:rsidP="00F365E9">
      <w:pPr>
        <w:pStyle w:val="Textbezodsazen"/>
        <w:spacing w:after="0"/>
      </w:pPr>
    </w:p>
    <w:p w14:paraId="103365DD" w14:textId="5A1F11CC" w:rsidR="006D40F9" w:rsidRPr="00702206" w:rsidRDefault="006D40F9" w:rsidP="006D40F9">
      <w:pPr>
        <w:pStyle w:val="Textbezodsazen"/>
        <w:spacing w:after="0"/>
        <w:rPr>
          <w:b/>
        </w:rPr>
      </w:pPr>
      <w:r w:rsidRPr="00702206">
        <w:rPr>
          <w:b/>
        </w:rPr>
        <w:t xml:space="preserve">Správa silnic Olomouckého kraje, příspěvková organizace </w:t>
      </w:r>
    </w:p>
    <w:p w14:paraId="1ED7890F" w14:textId="2C5B73A1" w:rsidR="006D40F9" w:rsidRPr="00702206" w:rsidRDefault="006D40F9" w:rsidP="006D40F9">
      <w:pPr>
        <w:pStyle w:val="Textbezodsazen"/>
        <w:spacing w:after="0"/>
      </w:pPr>
      <w:r w:rsidRPr="00702206">
        <w:t>se sídlem: Lipenská 753/120, Hodolany, 779 00 Olomouc</w:t>
      </w:r>
    </w:p>
    <w:p w14:paraId="7A75BEE8" w14:textId="77777777" w:rsidR="006D40F9" w:rsidRPr="00702206" w:rsidRDefault="006D40F9" w:rsidP="006D40F9">
      <w:pPr>
        <w:pStyle w:val="Textbezodsazen"/>
        <w:spacing w:after="0"/>
      </w:pPr>
      <w:r w:rsidRPr="00702206">
        <w:t>IČO: 70960399, DIČ: CZ70960399</w:t>
      </w:r>
    </w:p>
    <w:p w14:paraId="362BEDCC" w14:textId="1FEA4C17" w:rsidR="006D40F9" w:rsidRPr="00702206" w:rsidRDefault="006D40F9" w:rsidP="006D40F9">
      <w:pPr>
        <w:pStyle w:val="Textbezodsazen"/>
        <w:spacing w:after="0"/>
      </w:pPr>
      <w:r w:rsidRPr="00702206">
        <w:t>zapsaná v obchodním rejstříku vedeném Krajským soudem v Ostravě,</w:t>
      </w:r>
    </w:p>
    <w:p w14:paraId="4E4E7271" w14:textId="1245D730" w:rsidR="006D40F9" w:rsidRPr="00702206" w:rsidRDefault="006D40F9" w:rsidP="006D40F9">
      <w:pPr>
        <w:pStyle w:val="Textbezodsazen"/>
        <w:spacing w:after="0"/>
      </w:pPr>
      <w:r w:rsidRPr="00702206">
        <w:t xml:space="preserve">spisová značka </w:t>
      </w:r>
      <w:proofErr w:type="spellStart"/>
      <w:r w:rsidRPr="00702206">
        <w:t>Pr</w:t>
      </w:r>
      <w:proofErr w:type="spellEnd"/>
      <w:r w:rsidRPr="00702206">
        <w:t xml:space="preserve"> 100</w:t>
      </w:r>
    </w:p>
    <w:p w14:paraId="32892FE5" w14:textId="2EA183EB" w:rsidR="006D40F9" w:rsidRPr="00702206" w:rsidRDefault="006D40F9" w:rsidP="006D40F9">
      <w:pPr>
        <w:pStyle w:val="Textbezodsazen"/>
      </w:pPr>
      <w:r w:rsidRPr="00702206">
        <w:lastRenderedPageBreak/>
        <w:t>zastoupena:</w:t>
      </w:r>
      <w:r w:rsidRPr="00702206">
        <w:tab/>
        <w:t>Ing. Ivo Černý, ředitel</w:t>
      </w:r>
    </w:p>
    <w:p w14:paraId="7F3B4A42" w14:textId="0D54B4F1" w:rsidR="006D40F9" w:rsidRPr="00702206" w:rsidRDefault="006D40F9" w:rsidP="006D40F9">
      <w:pPr>
        <w:pStyle w:val="Textbezodsazen"/>
        <w:spacing w:after="0"/>
        <w:rPr>
          <w:rStyle w:val="Zdraznnjemn"/>
          <w:b/>
          <w:iCs w:val="0"/>
          <w:color w:val="auto"/>
        </w:rPr>
      </w:pPr>
      <w:r w:rsidRPr="00702206">
        <w:rPr>
          <w:rStyle w:val="Zdraznnjemn"/>
          <w:b/>
          <w:iCs w:val="0"/>
          <w:color w:val="auto"/>
        </w:rPr>
        <w:t xml:space="preserve">Korespondenční adresa: </w:t>
      </w:r>
    </w:p>
    <w:p w14:paraId="209CD1F2" w14:textId="56DBBAE0" w:rsidR="006D40F9" w:rsidRPr="00702206" w:rsidRDefault="006D40F9" w:rsidP="006D40F9">
      <w:pPr>
        <w:pStyle w:val="Textbezodsazen"/>
        <w:rPr>
          <w:bCs/>
        </w:rPr>
      </w:pPr>
      <w:r w:rsidRPr="00702206">
        <w:rPr>
          <w:bCs/>
        </w:rPr>
        <w:t>Správa silnic Olomouckého kraje, příspěvková organizace, Lipenská 753/120, 779 00 Olomouc</w:t>
      </w:r>
      <w:r w:rsidRPr="00702206">
        <w:t xml:space="preserve"> </w:t>
      </w:r>
    </w:p>
    <w:p w14:paraId="3B2EF014" w14:textId="42CE4E4B" w:rsidR="006D40F9" w:rsidRPr="00702206" w:rsidRDefault="006D40F9" w:rsidP="006D40F9">
      <w:pPr>
        <w:pStyle w:val="Textbezodsazen"/>
        <w:rPr>
          <w:rStyle w:val="Zdraznnjemn"/>
          <w:iCs w:val="0"/>
          <w:color w:val="auto"/>
        </w:rPr>
      </w:pPr>
      <w:r w:rsidRPr="00702206">
        <w:rPr>
          <w:rStyle w:val="Zdraznnjemn"/>
          <w:b/>
          <w:iCs w:val="0"/>
          <w:color w:val="auto"/>
        </w:rPr>
        <w:t xml:space="preserve">Korespondenční e-mail (vyjma faktur): </w:t>
      </w:r>
      <w:hyperlink r:id="rId15" w:history="1">
        <w:r w:rsidRPr="00702206">
          <w:rPr>
            <w:rStyle w:val="Hypertextovodkaz"/>
          </w:rPr>
          <w:t>ssok@ssok.cz</w:t>
        </w:r>
      </w:hyperlink>
    </w:p>
    <w:p w14:paraId="79C1066B" w14:textId="6BA1CA4B" w:rsidR="00DD1BE5" w:rsidRPr="00083336" w:rsidRDefault="006D40F9" w:rsidP="00DD1BE5">
      <w:pPr>
        <w:pStyle w:val="Textbezodsazen"/>
        <w:jc w:val="left"/>
        <w:rPr>
          <w:rFonts w:ascii="Verdana" w:hAnsi="Verdana"/>
        </w:rPr>
      </w:pPr>
      <w:r w:rsidRPr="00702206">
        <w:rPr>
          <w:rStyle w:val="Zdraznnjemn"/>
          <w:b/>
          <w:iCs w:val="0"/>
          <w:color w:val="auto"/>
        </w:rPr>
        <w:t xml:space="preserve">Korespondenční </w:t>
      </w:r>
      <w:r w:rsidR="00DD1BE5" w:rsidRPr="00702206">
        <w:rPr>
          <w:rStyle w:val="Zdraznnjemn"/>
          <w:b/>
          <w:iCs w:val="0"/>
          <w:color w:val="auto"/>
        </w:rPr>
        <w:t xml:space="preserve">adresa </w:t>
      </w:r>
      <w:r w:rsidRPr="00702206">
        <w:rPr>
          <w:rStyle w:val="Zdraznnjemn"/>
          <w:b/>
          <w:iCs w:val="0"/>
          <w:color w:val="auto"/>
        </w:rPr>
        <w:t>pro doručování faktur</w:t>
      </w:r>
      <w:r w:rsidRPr="00702206">
        <w:rPr>
          <w:rFonts w:ascii="Verdana" w:hAnsi="Verdana" w:cstheme="minorHAnsi"/>
          <w:b/>
        </w:rPr>
        <w:t xml:space="preserve"> v elektronické podobě: </w:t>
      </w:r>
      <w:r w:rsidR="00DD1BE5" w:rsidRPr="00702206">
        <w:rPr>
          <w:rFonts w:ascii="Verdana" w:hAnsi="Verdana"/>
        </w:rPr>
        <w:t>ur4k8nn</w:t>
      </w:r>
    </w:p>
    <w:p w14:paraId="79C83A54" w14:textId="754BA1DB" w:rsidR="006D40F9" w:rsidRDefault="00A33B75" w:rsidP="00DD1BE5">
      <w:pPr>
        <w:pStyle w:val="Textbezodsazen"/>
        <w:jc w:val="left"/>
      </w:pPr>
      <w:r>
        <w:t>(</w:t>
      </w:r>
      <w:r w:rsidR="006D40F9" w:rsidRPr="00083336">
        <w:t>dále samostatně jako „</w:t>
      </w:r>
      <w:r w:rsidR="006D40F9" w:rsidRPr="00083336">
        <w:rPr>
          <w:b/>
        </w:rPr>
        <w:t>Objednatel 3</w:t>
      </w:r>
      <w:r w:rsidR="006D40F9" w:rsidRPr="00083336">
        <w:t>“)</w:t>
      </w:r>
    </w:p>
    <w:p w14:paraId="0217965A" w14:textId="5AFE63EB"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2DFDF8BA" w14:textId="77777777" w:rsidR="00A33B75" w:rsidRDefault="00A33B75" w:rsidP="00B42F40">
      <w:pPr>
        <w:pStyle w:val="Textbezodsazen"/>
      </w:pPr>
    </w:p>
    <w:p w14:paraId="5DEFB656" w14:textId="5743ABF5" w:rsidR="00B42F40" w:rsidRDefault="00A33B75" w:rsidP="00B42F40">
      <w:pPr>
        <w:pStyle w:val="Textbezodsazen"/>
      </w:pPr>
      <w:r>
        <w:t>(Objednatel 1, Objednatel 2 a Objednatel 3 společně dále jen jako „</w:t>
      </w:r>
      <w:r w:rsidRPr="00AF731D">
        <w:rPr>
          <w:b/>
        </w:rPr>
        <w:t>Objednatelé</w:t>
      </w:r>
      <w:r>
        <w:t>“ nebo „</w:t>
      </w:r>
      <w:r>
        <w:rPr>
          <w:b/>
        </w:rPr>
        <w:t>Objednatel“</w:t>
      </w:r>
      <w:r>
        <w:t>)</w:t>
      </w:r>
    </w:p>
    <w:p w14:paraId="5DEB9BDD" w14:textId="77777777" w:rsidR="00A33B75" w:rsidRDefault="00A33B75" w:rsidP="00B42F40">
      <w:pPr>
        <w:pStyle w:val="Textbezodsazen"/>
      </w:pPr>
    </w:p>
    <w:p w14:paraId="5032F190" w14:textId="29A945E8"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A33B75" w:rsidRDefault="00F24489" w:rsidP="00F24489">
      <w:pPr>
        <w:pStyle w:val="Nadpis1-1"/>
      </w:pPr>
      <w:r w:rsidRPr="00A33B75">
        <w:t>ÚVODNÍ USTANOVENÍ</w:t>
      </w:r>
    </w:p>
    <w:p w14:paraId="431AD145" w14:textId="634E1A7F" w:rsidR="00F24489" w:rsidRDefault="00F24489" w:rsidP="00F24489">
      <w:pPr>
        <w:pStyle w:val="Text1-1"/>
      </w:pPr>
      <w:r w:rsidRPr="00F24489">
        <w:t xml:space="preserve">Objednatel </w:t>
      </w:r>
      <w:r w:rsidR="00A33B75">
        <w:t xml:space="preserve">1 </w:t>
      </w:r>
      <w:r w:rsidRPr="00F24489">
        <w:t xml:space="preserve">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0B8613BD" w14:textId="0C3F486D" w:rsidR="00A33B75" w:rsidRDefault="00A33B75" w:rsidP="00F24489">
      <w:pPr>
        <w:pStyle w:val="Text1-1"/>
      </w:pPr>
      <w:r w:rsidRPr="00CB59D5">
        <w:t>Objednatel 2 prohlašuje, že je členem koncernu Statutárního města Olomouc, kde Statutární město Olomouc, IČO 002 99 308, se sídlem Horní náměstí 583, 779 11 Olomouc, vystupuje jako řídící osoba, a že splňuje veškeré podmínky a požadavky v této Smlouvě stanovené a je oprávněn tuto Smlouvu uzavřít a řádně plnit povinnosti v ní obsažené</w:t>
      </w:r>
      <w:r>
        <w:t>.</w:t>
      </w:r>
    </w:p>
    <w:p w14:paraId="46F86C9A" w14:textId="7929DBB2" w:rsidR="00A33B75" w:rsidRPr="00F24489" w:rsidRDefault="00A33B75" w:rsidP="00F24489">
      <w:pPr>
        <w:pStyle w:val="Text1-1"/>
      </w:pPr>
      <w:r w:rsidRPr="00CB59D5">
        <w:t xml:space="preserve">Objednatel </w:t>
      </w:r>
      <w:r>
        <w:t>3</w:t>
      </w:r>
      <w:r w:rsidRPr="00CB59D5">
        <w:t xml:space="preserve"> prohlašuje, že je </w:t>
      </w:r>
      <w:r w:rsidR="00552570">
        <w:t xml:space="preserve">příspěvkovou organizací </w:t>
      </w:r>
      <w:r w:rsidR="00552570" w:rsidRPr="00552570">
        <w:t>Olomouckého kraje č.j.H-325/2002, schválen</w:t>
      </w:r>
      <w:r w:rsidR="00552570">
        <w:t>ou</w:t>
      </w:r>
      <w:r w:rsidR="00552570" w:rsidRPr="00552570">
        <w:t xml:space="preserve"> Zastupitelstvem Olomouckého kraje dne 28.2.2002, ve znění </w:t>
      </w:r>
      <w:r w:rsidR="00552570" w:rsidRPr="00552570">
        <w:lastRenderedPageBreak/>
        <w:t>platných dodatků</w:t>
      </w:r>
      <w:r w:rsidRPr="00CB59D5">
        <w:t>, a že splňuje veškeré podmínky a požadavky v této Smlouvě stanovené a je oprávněn tuto Smlouvu uzavřít a řádně plnit povinnosti v ní obsažené</w:t>
      </w:r>
      <w:r>
        <w:t>.</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244D7047" w:rsidR="00F24489" w:rsidRPr="00D638B9" w:rsidRDefault="00F24489" w:rsidP="00F24489">
      <w:pPr>
        <w:pStyle w:val="Text1-1"/>
      </w:pPr>
      <w:r w:rsidRPr="00D638B9">
        <w:t>Zhotovitel dále prohlašuje, že se ke dni uzavření této Smlouvy řádně seznámil se všemi Interními předpisy Objednatele</w:t>
      </w:r>
      <w:r w:rsidR="00A33B75" w:rsidRPr="00D638B9">
        <w:t xml:space="preserve"> 1</w:t>
      </w:r>
      <w:r w:rsidRPr="00D638B9">
        <w:t>, které se týkají předmětného Díla, které jsou vymezeny v Technických kvalitativních podmínkách staveb státních drah</w:t>
      </w:r>
      <w:r w:rsidR="00D638B9" w:rsidRPr="00D638B9">
        <w:t xml:space="preserve">,  </w:t>
      </w:r>
      <w:r w:rsidR="00A33B75" w:rsidRPr="00D638B9">
        <w:t xml:space="preserve"> </w:t>
      </w:r>
      <w:r w:rsidR="00D638B9">
        <w:t xml:space="preserve">dále </w:t>
      </w:r>
      <w:r w:rsidR="00A33B75" w:rsidRPr="00D638B9">
        <w:t>Objednatele 2, které se týkají předmětného Díla, které jsou vymezeny v Provozně-technických podmínkách tramvajových tratí DPMO, a.s. a Standardech DPMO, a.s., které tvoří Přílohu č. 2 této Smlouvy</w:t>
      </w:r>
      <w:r w:rsidR="00D638B9" w:rsidRPr="00D638B9">
        <w:t xml:space="preserve"> a Předpisu Objednatele 2 s označením T 1/2 2023 Předpis pro svářečské práce na součástech kolejového svršku MHD, který byl součástí Zadávací dokumentace, a </w:t>
      </w:r>
      <w:r w:rsidR="00D638B9">
        <w:t xml:space="preserve">rovněž </w:t>
      </w:r>
      <w:r w:rsidR="00D638B9" w:rsidRPr="00D638B9">
        <w:t>Objednatele 3, které se týkají předmětného Díla, které jsou vymezeny v Technických a dodacích podmínkách SSOK, které tvoří Přílohu č. 2 této Smlouvy</w:t>
      </w:r>
      <w:r w:rsidRPr="00D638B9">
        <w:t>.</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A8C2376" w:rsidR="00F24489" w:rsidRDefault="00F24489" w:rsidP="00C67B70">
      <w:pPr>
        <w:pStyle w:val="Text1-1"/>
      </w:pPr>
      <w:r w:rsidRPr="00F97DBD">
        <w:t xml:space="preserve">Objednatel oznámil uveřejněním </w:t>
      </w:r>
      <w:r>
        <w:t>na profilu zadavatele</w:t>
      </w:r>
      <w:r w:rsidR="00A33B75">
        <w:t xml:space="preserve"> v rámci společného zadávání</w:t>
      </w:r>
      <w:r>
        <w:t xml:space="preserve">: </w:t>
      </w:r>
      <w:hyperlink r:id="rId16"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4D79D6">
        <w:t>25083</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4D79D6" w:rsidRPr="004D79D6">
        <w:rPr>
          <w:b/>
        </w:rPr>
        <w:t>Oprava tramvajového křížení v km 4,064 v ŽST Olomouc Město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5C30EEBA" w14:textId="1139A09C" w:rsidR="004D79D6" w:rsidRPr="00E07BEE" w:rsidRDefault="004D79D6" w:rsidP="004D79D6">
      <w:pPr>
        <w:pStyle w:val="Textbezslovn"/>
        <w:ind w:right="-85"/>
      </w:pPr>
      <w:r w:rsidRPr="00497291">
        <w:t xml:space="preserve">z toho Cena Díla bez DPH financovaná </w:t>
      </w:r>
      <w:r w:rsidRPr="00E07BEE">
        <w:t>Objednatelem 1 činí:</w:t>
      </w:r>
      <w:r>
        <w:t xml:space="preserve"> </w:t>
      </w:r>
      <w:r>
        <w:rPr>
          <w:highlight w:val="lightGray"/>
        </w:rPr>
        <w:t>"[VLOŽÍ OBJEDNATEL</w:t>
      </w:r>
      <w:r w:rsidRPr="00791E98">
        <w:rPr>
          <w:highlight w:val="lightGray"/>
        </w:rPr>
        <w:t>]"</w:t>
      </w:r>
      <w:r w:rsidRPr="00497291">
        <w:t>,</w:t>
      </w:r>
    </w:p>
    <w:p w14:paraId="5C4338C6" w14:textId="5C86D1C0" w:rsidR="004D79D6" w:rsidRPr="00F97DBD" w:rsidRDefault="004D79D6" w:rsidP="004D79D6">
      <w:pPr>
        <w:pStyle w:val="Textbezslovn"/>
        <w:ind w:right="-85"/>
      </w:pPr>
      <w:r w:rsidRPr="00E07BEE">
        <w:t>z toho Cena Díla bez DPH financovaná Objednatelem 2 činí:</w:t>
      </w:r>
      <w:r>
        <w:t xml:space="preserve"> </w:t>
      </w:r>
      <w:r>
        <w:rPr>
          <w:highlight w:val="lightGray"/>
        </w:rPr>
        <w:t>"[VLOŽÍ OBJEDNATEL</w:t>
      </w:r>
      <w:r w:rsidRPr="00791E98">
        <w:rPr>
          <w:highlight w:val="lightGray"/>
        </w:rPr>
        <w:t>]"</w:t>
      </w:r>
      <w:r w:rsidRPr="00497291">
        <w:t>,</w:t>
      </w:r>
    </w:p>
    <w:p w14:paraId="3B920E21" w14:textId="6FC212D5" w:rsidR="004D79D6" w:rsidRPr="00F97DBD" w:rsidRDefault="004D79D6" w:rsidP="004D79D6">
      <w:pPr>
        <w:pStyle w:val="Textbezslovn"/>
        <w:ind w:right="-85"/>
        <w:jc w:val="left"/>
      </w:pPr>
      <w:r w:rsidRPr="00E07BEE">
        <w:t xml:space="preserve">z toho Cena Díla bez DPH financovaná Objednatelem </w:t>
      </w:r>
      <w:r>
        <w:t>3</w:t>
      </w:r>
      <w:r w:rsidRPr="00E07BEE">
        <w:t xml:space="preserve"> činí:</w:t>
      </w:r>
      <w:r>
        <w:t xml:space="preserve"> </w:t>
      </w:r>
      <w:r>
        <w:rPr>
          <w:highlight w:val="lightGray"/>
        </w:rPr>
        <w:t>"[VLOŽÍ OBJEDNATEL</w:t>
      </w:r>
      <w:r w:rsidRPr="00791E98">
        <w:rPr>
          <w:highlight w:val="lightGray"/>
        </w:rPr>
        <w:t>]"</w:t>
      </w:r>
      <w:r w:rsidRPr="00497291">
        <w:t>,</w:t>
      </w:r>
    </w:p>
    <w:p w14:paraId="3C39FB5C" w14:textId="43F42D7F" w:rsidR="00F24489" w:rsidRDefault="0079196E" w:rsidP="00F24489">
      <w:pPr>
        <w:pStyle w:val="Textbezslovn"/>
      </w:pPr>
      <w:r w:rsidRPr="00552570">
        <w:t>Rozpis Ceny Díla dle jednotlivých položek včetně určení částí financovaných Objednatelem 1, Objednatelem 2 a Objednatelem 3 je uveden v Příloze č. 4 této Smlouvy.</w:t>
      </w:r>
    </w:p>
    <w:p w14:paraId="2312FDCD" w14:textId="304E7CEE" w:rsidR="00552570" w:rsidRPr="00552570" w:rsidRDefault="00A33B75" w:rsidP="00552570">
      <w:pPr>
        <w:pStyle w:val="Textbezslovn"/>
      </w:pPr>
      <w:r w:rsidRPr="00552570">
        <w:t xml:space="preserve">Zhotovitel je povinen členit fakturaci dle jednotlivých položek uvedených v Příloze č. 4 této Smlouvy samostatně, a to tak, </w:t>
      </w:r>
      <w:r w:rsidR="00552570">
        <w:t xml:space="preserve">aby každá z takto vymezených položek byla Zhotovitelem </w:t>
      </w:r>
      <w:r w:rsidRPr="00552570">
        <w:t>fakturován</w:t>
      </w:r>
      <w:r w:rsidR="00552570">
        <w:t>a</w:t>
      </w:r>
      <w:r w:rsidRPr="00552570">
        <w:t xml:space="preserve"> výlučně Objednateli 1,</w:t>
      </w:r>
      <w:r w:rsidR="00552570">
        <w:t xml:space="preserve"> Objednateli 2 nebo Objednateli 3.</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A33B75">
          <w:rPr>
            <w:rStyle w:val="Hypertextovodkaz"/>
            <w:rFonts w:cs="Calibri"/>
            <w:color w:val="auto"/>
            <w:u w:val="none"/>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31E9C191" w:rsidR="00F24489" w:rsidRPr="0079196E" w:rsidRDefault="00F24489" w:rsidP="00F24489">
      <w:pPr>
        <w:pStyle w:val="Textbezslovn"/>
        <w:rPr>
          <w:b/>
        </w:rPr>
      </w:pPr>
      <w:r w:rsidRPr="00F24489">
        <w:rPr>
          <w:b/>
        </w:rPr>
        <w:t xml:space="preserve">Celková lhůta pro dokončení Díla činí </w:t>
      </w:r>
      <w:r w:rsidRPr="0079196E">
        <w:rPr>
          <w:b/>
        </w:rPr>
        <w:t xml:space="preserve">celkem </w:t>
      </w:r>
      <w:r w:rsidR="0079196E" w:rsidRPr="0079196E">
        <w:rPr>
          <w:b/>
        </w:rPr>
        <w:t>6</w:t>
      </w:r>
      <w:r w:rsidRPr="0079196E">
        <w:rPr>
          <w:b/>
        </w:rPr>
        <w:t xml:space="preserve"> měsíců ode Dne zahájení stavebních prací (dokladem prokazujícím, že Zhotovitel dokončil celé Dílo, je Předávací protokol dle odst. 10.4 Obchodních podmínek).</w:t>
      </w:r>
    </w:p>
    <w:p w14:paraId="067250B4" w14:textId="1BD091D2" w:rsidR="00F24489" w:rsidRDefault="00F24489" w:rsidP="00F24489">
      <w:pPr>
        <w:pStyle w:val="Textbezslovn"/>
      </w:pPr>
      <w:r w:rsidRPr="0079196E">
        <w:t>Lhůta pro dokončení stavebních prací činí</w:t>
      </w:r>
      <w:r w:rsidR="00DC23A1">
        <w:t xml:space="preserve">: </w:t>
      </w:r>
      <w:r w:rsidR="00DC23A1" w:rsidRPr="00DC23A1">
        <w:rPr>
          <w:b/>
          <w:bCs/>
        </w:rPr>
        <w:t>31. 8. 2025</w:t>
      </w:r>
      <w:r w:rsidRPr="0079196E">
        <w:t xml:space="preserve">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D8EC430" w14:textId="1F4E958C" w:rsidR="00DB5D74" w:rsidRPr="00DB5D74" w:rsidRDefault="00DB5D74" w:rsidP="00DB5D74">
      <w:pPr>
        <w:pStyle w:val="Textbezslovn"/>
        <w:rPr>
          <w:bCs/>
        </w:rPr>
      </w:pPr>
      <w:r w:rsidRPr="00DB5D74">
        <w:t xml:space="preserve">Předání souborného zpracování geodetické části dokumentace skutečného provedení stavby a kompletní technické části dokumentace skutečného provedení stavby bude provedeno nejpozději do </w:t>
      </w:r>
      <w:r w:rsidRPr="00DB5D74">
        <w:rPr>
          <w:b/>
          <w:bCs/>
        </w:rPr>
        <w:t>6</w:t>
      </w:r>
      <w:r w:rsidRPr="00DB5D74">
        <w:rPr>
          <w:b/>
        </w:rPr>
        <w:t xml:space="preserve"> měsíců</w:t>
      </w:r>
      <w:r w:rsidRPr="00DB5D74">
        <w:t xml:space="preserve"> </w:t>
      </w:r>
      <w:r w:rsidRPr="00DB5D74">
        <w:rPr>
          <w:b/>
        </w:rPr>
        <w:t xml:space="preserve"> </w:t>
      </w:r>
      <w:r w:rsidRPr="00DB5D74">
        <w:rPr>
          <w:bCs/>
        </w:rPr>
        <w:t xml:space="preserve">ode </w:t>
      </w:r>
      <w:r w:rsidR="00D638B9">
        <w:rPr>
          <w:bCs/>
        </w:rPr>
        <w:t>D</w:t>
      </w:r>
      <w:r w:rsidRPr="00DB5D74">
        <w:rPr>
          <w:bCs/>
        </w:rPr>
        <w:t>ne zahájení stavebních prací.</w:t>
      </w:r>
    </w:p>
    <w:p w14:paraId="4D83BFA7" w14:textId="5FE36152" w:rsidR="00DB5D74" w:rsidRDefault="00DB5D74" w:rsidP="00DB5D74">
      <w:pPr>
        <w:pStyle w:val="Textbezslovn"/>
      </w:pPr>
      <w:r w:rsidRPr="00DB5D74">
        <w:lastRenderedPageBreak/>
        <w:t>Lhůty stanovené v čl. 1.7.3.2 odst. 5 a čl. 1.11.5.1 odst. 3 Technických kvalitativních podmínek staveb státních drah (TKP)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3F34E92F" w:rsidR="00F24489" w:rsidRPr="0079196E" w:rsidRDefault="00F24489" w:rsidP="00F24489">
      <w:pPr>
        <w:pStyle w:val="Text1-1"/>
      </w:pPr>
      <w:r w:rsidRPr="00F97DBD">
        <w:t xml:space="preserve">Místo plnění je dáno místem, v němž má být Dílo dle </w:t>
      </w:r>
      <w:r w:rsidR="00830C9D">
        <w:t>Projektové dokumentace a</w:t>
      </w:r>
      <w:r w:rsidRPr="00F97DBD">
        <w:t xml:space="preserve"> </w:t>
      </w:r>
      <w:r w:rsidR="00083336">
        <w:t xml:space="preserve">případných </w:t>
      </w:r>
      <w:r w:rsidRPr="0079196E">
        <w:t>příslušných veřejnoprávních povolení umístěno.</w:t>
      </w:r>
    </w:p>
    <w:p w14:paraId="1567BB0D" w14:textId="00690812" w:rsidR="00830C9D" w:rsidRPr="0079196E" w:rsidRDefault="00830C9D" w:rsidP="00830C9D">
      <w:pPr>
        <w:pStyle w:val="Text1-1"/>
      </w:pPr>
      <w:bookmarkStart w:id="4" w:name="_Hlk161404616"/>
      <w:r w:rsidRPr="0079196E">
        <w:t xml:space="preserve">Zhotovitel se zavazuje zajistit realizaci prací na Díle tak, aby v případě nepřetržitých výluk trvajících více než 36 hodin probíhala realizace prací na Díle minimálně </w:t>
      </w:r>
      <w:r w:rsidR="0079196E" w:rsidRPr="0079196E">
        <w:t>10</w:t>
      </w:r>
      <w:r w:rsidRPr="0079196E">
        <w:t xml:space="preserve"> 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740A66"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w:t>
      </w:r>
      <w:r w:rsidRPr="00740A66">
        <w:t>určenému zhotoviteli veškerou součinnost nezbytnou pro další provádění Díla.</w:t>
      </w:r>
    </w:p>
    <w:p w14:paraId="5B1559D7" w14:textId="713DFFE4" w:rsidR="00214C3E" w:rsidRPr="00740A66" w:rsidRDefault="00A33B75" w:rsidP="00F55FD6">
      <w:pPr>
        <w:pStyle w:val="Text1-1"/>
      </w:pPr>
      <w:r w:rsidRPr="00E60535">
        <w:t>Ustanovení bodu 9.2 až 9.5 a bodu 9.7. Obchodních podmínek, stejně jako související ustanovení týkající se přejímacích zkoušek, se nepoužijí.</w:t>
      </w:r>
    </w:p>
    <w:p w14:paraId="4A019803" w14:textId="176AD5BD" w:rsidR="00A1575E" w:rsidRPr="009A12BD" w:rsidRDefault="004904BE" w:rsidP="00A1575E">
      <w:pPr>
        <w:pStyle w:val="Text1-1"/>
      </w:pPr>
      <w:r w:rsidRPr="00740A66">
        <w:t xml:space="preserve">Objednatel </w:t>
      </w:r>
      <w:r w:rsidR="00A33B75">
        <w:t xml:space="preserve">1 </w:t>
      </w:r>
      <w:r w:rsidR="00A1575E" w:rsidRPr="00740A66">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w:t>
      </w:r>
      <w:r w:rsidR="00A1575E" w:rsidRPr="009A12BD">
        <w:t xml:space="preserve">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5C384375" w:rsidR="00A1575E" w:rsidRPr="009A12BD" w:rsidRDefault="00A1575E" w:rsidP="009032FF">
      <w:pPr>
        <w:pStyle w:val="Textbezslovn"/>
      </w:pPr>
      <w:r w:rsidRPr="009A12BD">
        <w:lastRenderedPageBreak/>
        <w:t>Součet hodnot dle výše uvedeného písm.</w:t>
      </w:r>
      <w:r w:rsidR="00F365E9">
        <w:t xml:space="preserve"> </w:t>
      </w:r>
      <w:r w:rsidRPr="009A12BD">
        <w:t>a) a písm.</w:t>
      </w:r>
      <w:r w:rsidR="00F365E9">
        <w:t xml:space="preserve"> </w:t>
      </w:r>
      <w:r w:rsidRPr="009A12BD">
        <w:t>b) se musí rovnat 100</w:t>
      </w:r>
      <w:r w:rsidR="00A33B75">
        <w:t xml:space="preserve"> </w:t>
      </w:r>
      <w:r w:rsidRPr="009A12BD">
        <w:t>%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78B0306" w14:textId="77777777" w:rsidR="00F365E9" w:rsidRPr="00F57879" w:rsidRDefault="00F365E9" w:rsidP="00F365E9">
      <w:pPr>
        <w:pStyle w:val="Text1-1"/>
        <w:numPr>
          <w:ilvl w:val="1"/>
          <w:numId w:val="6"/>
        </w:numPr>
      </w:pPr>
      <w:bookmarkStart w:id="5" w:name="_Hlk161404689"/>
      <w:r w:rsidRPr="00F57879">
        <w:t xml:space="preserve">Bod 13.3. Obchodních podmínek se mění takto: </w:t>
      </w:r>
    </w:p>
    <w:p w14:paraId="0AFFEB1A" w14:textId="77777777" w:rsidR="00F365E9" w:rsidRPr="00F57879" w:rsidRDefault="00F365E9" w:rsidP="00F365E9">
      <w:pPr>
        <w:pStyle w:val="Odstavecseseznamem"/>
        <w:numPr>
          <w:ilvl w:val="4"/>
          <w:numId w:val="8"/>
        </w:numPr>
        <w:spacing w:after="200" w:line="276" w:lineRule="auto"/>
        <w:ind w:left="993" w:hanging="284"/>
        <w:jc w:val="both"/>
        <w:rPr>
          <w:rFonts w:ascii="Verdana" w:hAnsi="Verdana" w:cstheme="minorHAnsi"/>
        </w:rPr>
      </w:pPr>
      <w:r w:rsidRPr="00F57879">
        <w:rPr>
          <w:rFonts w:ascii="Verdana" w:hAnsi="Verdana" w:cstheme="minorHAnsi"/>
        </w:rPr>
        <w:t>Daňové doklady, vč. všech příloh, budou zasílány Objednateli 1 následovně:</w:t>
      </w:r>
    </w:p>
    <w:p w14:paraId="16EB09D5" w14:textId="77777777" w:rsidR="00F365E9" w:rsidRPr="00F57879" w:rsidRDefault="00F365E9" w:rsidP="00F365E9">
      <w:pPr>
        <w:pStyle w:val="Odstavecseseznamem"/>
        <w:spacing w:after="200" w:line="276" w:lineRule="auto"/>
        <w:ind w:left="993"/>
        <w:jc w:val="both"/>
        <w:rPr>
          <w:rFonts w:ascii="Verdana" w:hAnsi="Verdana" w:cstheme="minorHAnsi"/>
        </w:rPr>
      </w:pPr>
    </w:p>
    <w:p w14:paraId="51E4EB7F" w14:textId="77777777" w:rsidR="00F365E9" w:rsidRPr="00F57879" w:rsidRDefault="00F365E9" w:rsidP="00F365E9">
      <w:pPr>
        <w:pStyle w:val="Odstavecseseznamem"/>
        <w:numPr>
          <w:ilvl w:val="0"/>
          <w:numId w:val="21"/>
        </w:numPr>
        <w:spacing w:after="200" w:line="276" w:lineRule="auto"/>
        <w:contextualSpacing w:val="0"/>
        <w:jc w:val="both"/>
        <w:rPr>
          <w:rFonts w:ascii="Verdana" w:hAnsi="Verdana" w:cstheme="minorHAnsi"/>
        </w:rPr>
      </w:pPr>
      <w:r w:rsidRPr="00F57879">
        <w:rPr>
          <w:rFonts w:ascii="Verdana" w:hAnsi="Verdana" w:cstheme="minorHAnsi"/>
        </w:rPr>
        <w:t xml:space="preserve">v digitální podobě na e-mailovou adresu </w:t>
      </w:r>
      <w:hyperlink r:id="rId18" w:history="1">
        <w:r w:rsidRPr="00F57879">
          <w:rPr>
            <w:rStyle w:val="Hypertextovodkaz"/>
            <w:rFonts w:ascii="Verdana" w:hAnsi="Verdana" w:cstheme="minorHAnsi"/>
          </w:rPr>
          <w:t>ePodatelnaCFU@spravazeleznic.cz</w:t>
        </w:r>
      </w:hyperlink>
      <w:r w:rsidRPr="00F57879">
        <w:rPr>
          <w:rFonts w:ascii="Verdana" w:hAnsi="Verdana" w:cstheme="minorHAnsi"/>
        </w:rPr>
        <w:t>, nebo</w:t>
      </w:r>
    </w:p>
    <w:p w14:paraId="562B4D0A" w14:textId="77777777" w:rsidR="00F365E9" w:rsidRPr="00F57879" w:rsidRDefault="00F365E9" w:rsidP="00F365E9">
      <w:pPr>
        <w:pStyle w:val="Odstavecseseznamem"/>
        <w:numPr>
          <w:ilvl w:val="0"/>
          <w:numId w:val="21"/>
        </w:numPr>
        <w:spacing w:after="200" w:line="276" w:lineRule="auto"/>
        <w:contextualSpacing w:val="0"/>
        <w:jc w:val="both"/>
        <w:rPr>
          <w:rFonts w:ascii="Verdana" w:hAnsi="Verdana" w:cstheme="minorHAnsi"/>
        </w:rPr>
      </w:pPr>
      <w:r w:rsidRPr="00F57879">
        <w:rPr>
          <w:rFonts w:ascii="Verdana" w:hAnsi="Verdana" w:cstheme="minorHAnsi"/>
        </w:rPr>
        <w:t xml:space="preserve">v digitální podobě do datové schránky s identifikátorem </w:t>
      </w:r>
      <w:proofErr w:type="spellStart"/>
      <w:r w:rsidRPr="00F57879">
        <w:rPr>
          <w:rFonts w:ascii="Verdana" w:hAnsi="Verdana" w:cstheme="minorHAnsi"/>
        </w:rPr>
        <w:t>Uccchjm</w:t>
      </w:r>
      <w:proofErr w:type="spellEnd"/>
      <w:r w:rsidRPr="00F57879">
        <w:rPr>
          <w:rFonts w:ascii="Verdana" w:hAnsi="Verdana" w:cstheme="minorHAnsi"/>
        </w:rPr>
        <w:t>, nebo</w:t>
      </w:r>
    </w:p>
    <w:p w14:paraId="563753AB" w14:textId="77777777" w:rsidR="00F365E9" w:rsidRPr="00F57879" w:rsidRDefault="00F365E9" w:rsidP="00F365E9">
      <w:pPr>
        <w:pStyle w:val="Odstavecseseznamem"/>
        <w:numPr>
          <w:ilvl w:val="0"/>
          <w:numId w:val="21"/>
        </w:numPr>
        <w:spacing w:after="200" w:line="276" w:lineRule="auto"/>
        <w:contextualSpacing w:val="0"/>
        <w:jc w:val="both"/>
        <w:rPr>
          <w:rFonts w:ascii="Verdana" w:hAnsi="Verdana" w:cstheme="minorHAnsi"/>
        </w:rPr>
      </w:pPr>
      <w:r w:rsidRPr="00F57879">
        <w:rPr>
          <w:rFonts w:ascii="Verdana" w:hAnsi="Verdana" w:cstheme="minorHAnsi"/>
        </w:rPr>
        <w:t xml:space="preserve">v listinné podobě na adresu Správa železnic, státní organizace, Centrální finanční účtárna Čechy, Náměstí Jana </w:t>
      </w:r>
      <w:proofErr w:type="spellStart"/>
      <w:r w:rsidRPr="00F57879">
        <w:rPr>
          <w:rFonts w:ascii="Verdana" w:hAnsi="Verdana" w:cstheme="minorHAnsi"/>
        </w:rPr>
        <w:t>Pernera</w:t>
      </w:r>
      <w:proofErr w:type="spellEnd"/>
      <w:r w:rsidRPr="00F57879">
        <w:rPr>
          <w:rFonts w:ascii="Verdana" w:hAnsi="Verdana" w:cstheme="minorHAnsi"/>
        </w:rPr>
        <w:t xml:space="preserve"> 217, 530 02 Pardubice. </w:t>
      </w:r>
    </w:p>
    <w:p w14:paraId="2391BB90" w14:textId="77777777" w:rsidR="00F365E9" w:rsidRPr="00702206" w:rsidRDefault="00F365E9" w:rsidP="00F365E9">
      <w:pPr>
        <w:pStyle w:val="Odstavecseseznamem"/>
        <w:numPr>
          <w:ilvl w:val="4"/>
          <w:numId w:val="8"/>
        </w:numPr>
        <w:spacing w:after="200" w:line="276" w:lineRule="auto"/>
        <w:ind w:left="993" w:hanging="284"/>
        <w:jc w:val="both"/>
        <w:rPr>
          <w:rFonts w:ascii="Verdana" w:hAnsi="Verdana" w:cstheme="minorHAnsi"/>
        </w:rPr>
      </w:pPr>
      <w:r w:rsidRPr="00702206">
        <w:rPr>
          <w:rFonts w:ascii="Verdana" w:hAnsi="Verdana" w:cstheme="minorHAnsi"/>
        </w:rPr>
        <w:t>Daňové doklady, vč. všech příloh, budou zasílány Objednateli 2 následovně:</w:t>
      </w:r>
    </w:p>
    <w:p w14:paraId="28D54121" w14:textId="77777777" w:rsidR="00F365E9" w:rsidRPr="00702206" w:rsidRDefault="00F365E9" w:rsidP="00F365E9">
      <w:pPr>
        <w:pStyle w:val="Text1-1"/>
        <w:numPr>
          <w:ilvl w:val="0"/>
          <w:numId w:val="22"/>
        </w:numPr>
      </w:pPr>
      <w:r w:rsidRPr="00702206">
        <w:rPr>
          <w:rFonts w:ascii="Verdana" w:hAnsi="Verdana" w:cstheme="minorHAnsi"/>
        </w:rPr>
        <w:t xml:space="preserve">v digitální podobě na e-mailovou adresu </w:t>
      </w:r>
      <w:hyperlink r:id="rId19" w:history="1">
        <w:r w:rsidRPr="00702206">
          <w:rPr>
            <w:rStyle w:val="Hypertextovodkaz"/>
            <w:noProof w:val="0"/>
          </w:rPr>
          <w:t>fakturace@dpmo.cz</w:t>
        </w:r>
      </w:hyperlink>
      <w:r w:rsidRPr="00702206">
        <w:rPr>
          <w:rFonts w:ascii="Verdana" w:hAnsi="Verdana" w:cstheme="minorHAnsi"/>
        </w:rPr>
        <w:t>, nebo</w:t>
      </w:r>
    </w:p>
    <w:p w14:paraId="18306336" w14:textId="38A060D5" w:rsidR="00F365E9" w:rsidRPr="00702206" w:rsidRDefault="00F365E9" w:rsidP="00F365E9">
      <w:pPr>
        <w:pStyle w:val="Text1-1"/>
        <w:numPr>
          <w:ilvl w:val="0"/>
          <w:numId w:val="0"/>
        </w:numPr>
        <w:ind w:left="1092" w:hanging="355"/>
        <w:rPr>
          <w:rFonts w:ascii="Verdana" w:hAnsi="Verdana" w:cstheme="minorHAnsi"/>
        </w:rPr>
      </w:pPr>
      <w:r w:rsidRPr="00702206">
        <w:rPr>
          <w:rFonts w:ascii="Verdana" w:hAnsi="Verdana" w:cstheme="minorHAnsi"/>
        </w:rPr>
        <w:t xml:space="preserve">b) </w:t>
      </w:r>
      <w:r w:rsidRPr="00702206">
        <w:rPr>
          <w:rFonts w:ascii="Verdana" w:hAnsi="Verdana" w:cstheme="minorHAnsi"/>
        </w:rPr>
        <w:tab/>
        <w:t xml:space="preserve">v digitální podobě do datové schránky s identifikátorem </w:t>
      </w:r>
      <w:proofErr w:type="spellStart"/>
      <w:r w:rsidRPr="00702206">
        <w:rPr>
          <w:rFonts w:ascii="Verdana" w:hAnsi="Verdana" w:cstheme="minorHAnsi"/>
        </w:rPr>
        <w:t>mtsdrnx</w:t>
      </w:r>
      <w:proofErr w:type="spellEnd"/>
      <w:r w:rsidRPr="00702206">
        <w:rPr>
          <w:rFonts w:ascii="Verdana" w:hAnsi="Verdana" w:cstheme="minorHAnsi"/>
        </w:rPr>
        <w:t>, nebo</w:t>
      </w:r>
    </w:p>
    <w:p w14:paraId="135AC864" w14:textId="3E37E92A" w:rsidR="00F365E9" w:rsidRPr="00702206" w:rsidRDefault="00F365E9" w:rsidP="00F365E9">
      <w:pPr>
        <w:pStyle w:val="Text1-1"/>
        <w:numPr>
          <w:ilvl w:val="0"/>
          <w:numId w:val="0"/>
        </w:numPr>
        <w:ind w:left="1092" w:hanging="355"/>
        <w:rPr>
          <w:rFonts w:ascii="Verdana" w:hAnsi="Verdana" w:cstheme="minorHAnsi"/>
        </w:rPr>
      </w:pPr>
      <w:r w:rsidRPr="00702206">
        <w:rPr>
          <w:rFonts w:ascii="Verdana" w:hAnsi="Verdana" w:cstheme="minorHAnsi"/>
        </w:rPr>
        <w:t xml:space="preserve">c) </w:t>
      </w:r>
      <w:r w:rsidRPr="00702206">
        <w:rPr>
          <w:rFonts w:ascii="Verdana" w:hAnsi="Verdana" w:cstheme="minorHAnsi"/>
        </w:rPr>
        <w:tab/>
        <w:t>v listinné podobě na adresu Dopravní podnik města Olomouce, a.s., Koželužská 563/1, 779 00 Olomouc.</w:t>
      </w:r>
    </w:p>
    <w:p w14:paraId="0ADC4351" w14:textId="635C3332" w:rsidR="00F365E9" w:rsidRPr="00702206" w:rsidRDefault="00F365E9" w:rsidP="00F365E9">
      <w:pPr>
        <w:pStyle w:val="Odstavecseseznamem"/>
        <w:numPr>
          <w:ilvl w:val="4"/>
          <w:numId w:val="8"/>
        </w:numPr>
        <w:spacing w:after="200" w:line="276" w:lineRule="auto"/>
        <w:ind w:left="993" w:hanging="284"/>
        <w:jc w:val="both"/>
        <w:rPr>
          <w:rFonts w:ascii="Verdana" w:hAnsi="Verdana" w:cstheme="minorHAnsi"/>
        </w:rPr>
      </w:pPr>
      <w:r w:rsidRPr="00702206">
        <w:rPr>
          <w:rFonts w:ascii="Verdana" w:hAnsi="Verdana" w:cstheme="minorHAnsi"/>
        </w:rPr>
        <w:t>Daňové doklady, vč. všech příloh, budou zasílány Objednateli 3 následovně:</w:t>
      </w:r>
    </w:p>
    <w:p w14:paraId="44132C15" w14:textId="3362A226" w:rsidR="00F365E9" w:rsidRPr="00F57879" w:rsidRDefault="00DD1BE5" w:rsidP="00F365E9">
      <w:pPr>
        <w:pStyle w:val="Text1-1"/>
        <w:numPr>
          <w:ilvl w:val="0"/>
          <w:numId w:val="0"/>
        </w:numPr>
        <w:tabs>
          <w:tab w:val="left" w:pos="1078"/>
        </w:tabs>
        <w:ind w:left="737"/>
        <w:rPr>
          <w:rFonts w:ascii="Verdana" w:hAnsi="Verdana" w:cstheme="minorHAnsi"/>
        </w:rPr>
      </w:pPr>
      <w:r w:rsidRPr="00702206">
        <w:rPr>
          <w:rFonts w:ascii="Verdana" w:hAnsi="Verdana" w:cstheme="minorHAnsi"/>
        </w:rPr>
        <w:t>a</w:t>
      </w:r>
      <w:r w:rsidR="00F365E9" w:rsidRPr="00702206">
        <w:rPr>
          <w:rFonts w:ascii="Verdana" w:hAnsi="Verdana" w:cstheme="minorHAnsi"/>
        </w:rPr>
        <w:t xml:space="preserve">) </w:t>
      </w:r>
      <w:r w:rsidR="00F365E9" w:rsidRPr="00702206">
        <w:rPr>
          <w:rFonts w:ascii="Verdana" w:hAnsi="Verdana" w:cstheme="minorHAnsi"/>
        </w:rPr>
        <w:tab/>
        <w:t xml:space="preserve">v digitální podobě do datové schránky s identifikátorem </w:t>
      </w:r>
      <w:r w:rsidRPr="00702206">
        <w:rPr>
          <w:rFonts w:ascii="Verdana" w:hAnsi="Verdana" w:cstheme="minorHAnsi"/>
        </w:rPr>
        <w:t>ur4k8nn</w:t>
      </w:r>
    </w:p>
    <w:p w14:paraId="5F6315BC" w14:textId="209DBFE5" w:rsidR="00D56478" w:rsidRPr="00F365E9" w:rsidRDefault="00F365E9" w:rsidP="00F365E9">
      <w:pPr>
        <w:pStyle w:val="Text1-1"/>
        <w:numPr>
          <w:ilvl w:val="0"/>
          <w:numId w:val="0"/>
        </w:numPr>
        <w:ind w:left="737"/>
        <w:rPr>
          <w:highlight w:val="red"/>
        </w:rPr>
      </w:pPr>
      <w:r w:rsidRPr="00F57879">
        <w:rPr>
          <w:rFonts w:ascii="Verdana" w:hAnsi="Verdana" w:cstheme="minorHAnsi"/>
        </w:rPr>
        <w:t>Objednatel upřednostňuje příjem těchto daňových dokladů v digitální podobě ve formátu PDF/A, ISO 19005, min. verze PDF/A-2b, na výše uveden</w:t>
      </w:r>
      <w:r>
        <w:rPr>
          <w:rFonts w:ascii="Verdana" w:hAnsi="Verdana" w:cstheme="minorHAnsi"/>
        </w:rPr>
        <w:t xml:space="preserve">ých </w:t>
      </w:r>
      <w:r w:rsidRPr="00F57879">
        <w:rPr>
          <w:rFonts w:ascii="Verdana" w:hAnsi="Verdana" w:cstheme="minorHAnsi"/>
        </w:rPr>
        <w:t>emailov</w:t>
      </w:r>
      <w:r>
        <w:rPr>
          <w:rFonts w:ascii="Verdana" w:hAnsi="Verdana" w:cstheme="minorHAnsi"/>
        </w:rPr>
        <w:t>ých</w:t>
      </w:r>
      <w:r w:rsidRPr="00F57879">
        <w:rPr>
          <w:rFonts w:ascii="Verdana" w:hAnsi="Verdana" w:cstheme="minorHAnsi"/>
        </w:rPr>
        <w:t xml:space="preserve"> adres</w:t>
      </w:r>
      <w:r>
        <w:rPr>
          <w:rFonts w:ascii="Verdana" w:hAnsi="Verdana" w:cstheme="minorHAnsi"/>
        </w:rPr>
        <w:t>ách Objednatele 1 a Objednatele 2</w:t>
      </w:r>
      <w:r w:rsidRPr="00F57879">
        <w:rPr>
          <w:rFonts w:ascii="Verdana" w:hAnsi="Verdana" w:cstheme="minorHAnsi"/>
        </w:rPr>
        <w:t>.</w:t>
      </w:r>
      <w:bookmarkEnd w:id="5"/>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výslovného </w:t>
      </w:r>
      <w:r w:rsidRPr="00214C3E">
        <w:lastRenderedPageBreak/>
        <w:t>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47FF24AA" w14:textId="5F8C2B3B" w:rsidR="00102D47" w:rsidRPr="009972D6" w:rsidRDefault="00A33B75" w:rsidP="00AC10C3">
      <w:pPr>
        <w:pStyle w:val="Text1-2"/>
      </w:pPr>
      <w:r>
        <w:t>Neobsazeno.</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lastRenderedPageBreak/>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4D66337F"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00083336">
        <w:rPr>
          <w:highlight w:val="yellow"/>
        </w:rPr>
        <w:t>3</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 xml:space="preserve">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2834"/>
        <w:gridCol w:w="5586"/>
      </w:tblGrid>
      <w:tr w:rsidR="00214C3E" w:rsidRPr="00F97DBD" w14:paraId="31CC506B" w14:textId="77777777" w:rsidTr="001C3564">
        <w:trPr>
          <w:jc w:val="center"/>
        </w:trPr>
        <w:tc>
          <w:tcPr>
            <w:tcW w:w="1683"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3317"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2" w:name="ListAnnex02"/>
      <w:tr w:rsidR="00214C3E" w:rsidRPr="00F97DBD" w14:paraId="41F7AAB4" w14:textId="77777777" w:rsidTr="001C3564">
        <w:trPr>
          <w:jc w:val="center"/>
        </w:trPr>
        <w:tc>
          <w:tcPr>
            <w:tcW w:w="1683"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3317" w:type="pct"/>
          </w:tcPr>
          <w:p w14:paraId="6034A98F" w14:textId="77777777" w:rsidR="000D2628" w:rsidRDefault="00214C3E" w:rsidP="000D2628">
            <w:pPr>
              <w:pStyle w:val="Textbezslovn"/>
              <w:ind w:hanging="136"/>
            </w:pPr>
            <w:r w:rsidRPr="00F97DBD">
              <w:t xml:space="preserve">Technické podmínky: </w:t>
            </w:r>
          </w:p>
          <w:p w14:paraId="5CC457C6" w14:textId="216E035B" w:rsidR="00214C3E" w:rsidRPr="00F97DBD" w:rsidRDefault="00214C3E" w:rsidP="000D2628">
            <w:pPr>
              <w:pStyle w:val="Textbezslovn"/>
              <w:ind w:hanging="136"/>
            </w:pPr>
            <w:r w:rsidRPr="00F97DBD">
              <w:t>a)</w:t>
            </w:r>
            <w:r w:rsidR="001C3564">
              <w:t xml:space="preserve"> </w:t>
            </w:r>
            <w:r w:rsidRPr="00F97DBD">
              <w:t xml:space="preserve">Technické kvalitativní podmínky staveb státních drah (TKP Staveb) </w:t>
            </w:r>
          </w:p>
          <w:p w14:paraId="5F02B3D6" w14:textId="1A0009CB" w:rsidR="00214C3E" w:rsidRDefault="00214C3E" w:rsidP="00D61094">
            <w:pPr>
              <w:pStyle w:val="Textbezslovn"/>
              <w:ind w:hanging="136"/>
            </w:pPr>
            <w:r w:rsidRPr="00F97DBD">
              <w:t xml:space="preserve">b) Zvláštní technické podmínky </w:t>
            </w:r>
          </w:p>
          <w:p w14:paraId="1D046DAE" w14:textId="1C36441D" w:rsidR="00C0703E" w:rsidRPr="00897C33" w:rsidRDefault="00C0703E" w:rsidP="001C3564">
            <w:pPr>
              <w:pStyle w:val="Textbezslovn"/>
              <w:ind w:left="870" w:hanging="269"/>
              <w:jc w:val="left"/>
            </w:pPr>
            <w:r w:rsidRPr="00897C33">
              <w:t>c)</w:t>
            </w:r>
            <w:r w:rsidR="001C3564">
              <w:t xml:space="preserve"> </w:t>
            </w:r>
            <w:r w:rsidRPr="00897C33">
              <w:t>Provozně - technické podmínky tramvajových tratí DPMO, a.s. – OS/8/2006</w:t>
            </w:r>
          </w:p>
          <w:p w14:paraId="7E2DE6AE" w14:textId="4DF07378" w:rsidR="00C0703E" w:rsidRPr="00F97DBD" w:rsidRDefault="00C0703E" w:rsidP="00C0703E">
            <w:pPr>
              <w:pStyle w:val="Textbezslovn"/>
              <w:ind w:hanging="136"/>
            </w:pPr>
            <w:r w:rsidRPr="00897C33">
              <w:t>d) Standardy DPMO, a.s. účinné od 31. 7. 2020 v aktuálním znění</w:t>
            </w:r>
          </w:p>
        </w:tc>
      </w:tr>
      <w:bookmarkStart w:id="13" w:name="ListAnnex03"/>
      <w:tr w:rsidR="00214C3E" w:rsidRPr="00F97DBD" w14:paraId="1FB975B5" w14:textId="77777777" w:rsidTr="001C3564">
        <w:trPr>
          <w:jc w:val="center"/>
        </w:trPr>
        <w:tc>
          <w:tcPr>
            <w:tcW w:w="1683"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3317"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1C3564">
        <w:trPr>
          <w:jc w:val="center"/>
        </w:trPr>
        <w:tc>
          <w:tcPr>
            <w:tcW w:w="1683"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3317"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1C3564">
        <w:trPr>
          <w:jc w:val="center"/>
        </w:trPr>
        <w:tc>
          <w:tcPr>
            <w:tcW w:w="1683"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3317"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1C3564">
        <w:trPr>
          <w:jc w:val="center"/>
        </w:trPr>
        <w:tc>
          <w:tcPr>
            <w:tcW w:w="1683"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3317"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1C3564">
        <w:trPr>
          <w:jc w:val="center"/>
        </w:trPr>
        <w:tc>
          <w:tcPr>
            <w:tcW w:w="1683"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3317"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1C3564">
        <w:trPr>
          <w:jc w:val="center"/>
        </w:trPr>
        <w:tc>
          <w:tcPr>
            <w:tcW w:w="1683"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3317"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1C3564">
        <w:trPr>
          <w:jc w:val="center"/>
        </w:trPr>
        <w:tc>
          <w:tcPr>
            <w:tcW w:w="1683" w:type="pct"/>
          </w:tcPr>
          <w:p w14:paraId="7D6E9A16" w14:textId="77777777" w:rsidR="004904BE" w:rsidRDefault="004904BE" w:rsidP="00214C3E">
            <w:pPr>
              <w:pStyle w:val="Textbezslovn"/>
            </w:pPr>
            <w:r w:rsidRPr="00214C3E">
              <w:rPr>
                <w:u w:val="single"/>
              </w:rPr>
              <w:t>Příloha č. 9</w:t>
            </w:r>
            <w:r>
              <w:t>:</w:t>
            </w:r>
          </w:p>
        </w:tc>
        <w:tc>
          <w:tcPr>
            <w:tcW w:w="3317"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1C3564">
        <w:trPr>
          <w:jc w:val="center"/>
        </w:trPr>
        <w:tc>
          <w:tcPr>
            <w:tcW w:w="1683" w:type="pct"/>
          </w:tcPr>
          <w:p w14:paraId="7183780C" w14:textId="77777777" w:rsidR="004904BE" w:rsidRPr="0010127F" w:rsidRDefault="004904BE" w:rsidP="00214C3E">
            <w:pPr>
              <w:pStyle w:val="Textbezslovn"/>
            </w:pPr>
            <w:r w:rsidRPr="0010127F">
              <w:rPr>
                <w:u w:val="single"/>
              </w:rPr>
              <w:t>Příloha č. 10</w:t>
            </w:r>
            <w:r w:rsidRPr="0010127F">
              <w:t>:</w:t>
            </w:r>
          </w:p>
        </w:tc>
        <w:tc>
          <w:tcPr>
            <w:tcW w:w="3317" w:type="pct"/>
          </w:tcPr>
          <w:p w14:paraId="5BA16768" w14:textId="0D92F591" w:rsidR="004904BE" w:rsidRPr="0010127F" w:rsidRDefault="004904BE" w:rsidP="000D2628">
            <w:pPr>
              <w:pStyle w:val="Textbezslovn"/>
              <w:ind w:hanging="136"/>
            </w:pPr>
            <w:r w:rsidRPr="0010127F">
              <w:t>Osvědčení</w:t>
            </w:r>
            <w:r w:rsidR="00A33B75">
              <w:t xml:space="preserve"> Objednatele 1</w:t>
            </w:r>
          </w:p>
        </w:tc>
      </w:tr>
      <w:tr w:rsidR="009972D6" w:rsidRPr="0010127F" w14:paraId="5479E33D" w14:textId="77777777" w:rsidTr="001C3564">
        <w:trPr>
          <w:jc w:val="center"/>
        </w:trPr>
        <w:tc>
          <w:tcPr>
            <w:tcW w:w="1683" w:type="pct"/>
          </w:tcPr>
          <w:p w14:paraId="7F0B4AE6" w14:textId="1F292899" w:rsidR="009972D6" w:rsidRPr="0010127F" w:rsidRDefault="009972D6" w:rsidP="009972D6">
            <w:pPr>
              <w:pStyle w:val="Textbezslovn"/>
              <w:rPr>
                <w:u w:val="single"/>
              </w:rPr>
            </w:pPr>
          </w:p>
        </w:tc>
        <w:tc>
          <w:tcPr>
            <w:tcW w:w="3317" w:type="pct"/>
          </w:tcPr>
          <w:p w14:paraId="6F45667E" w14:textId="6E67CCD0" w:rsidR="009972D6" w:rsidRPr="0010127F" w:rsidRDefault="009972D6" w:rsidP="009972D6">
            <w:pPr>
              <w:pStyle w:val="Textbezslovn"/>
              <w:ind w:left="601"/>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49BF209C" w14:textId="1C219A63" w:rsidR="000D2628" w:rsidRDefault="000D2628" w:rsidP="009F0867">
      <w:pPr>
        <w:pStyle w:val="Textbezodsazen"/>
      </w:pPr>
    </w:p>
    <w:p w14:paraId="33A4C717" w14:textId="77777777" w:rsidR="001C3564" w:rsidRDefault="001C3564" w:rsidP="001C3564">
      <w:pPr>
        <w:pStyle w:val="Textbezodsazen"/>
      </w:pPr>
    </w:p>
    <w:tbl>
      <w:tblPr>
        <w:tblStyle w:val="Mkatabulky1"/>
        <w:tblW w:w="0" w:type="auto"/>
        <w:tblLook w:val="04A0" w:firstRow="1" w:lastRow="0" w:firstColumn="1" w:lastColumn="0" w:noHBand="0" w:noVBand="1"/>
      </w:tblPr>
      <w:tblGrid>
        <w:gridCol w:w="4210"/>
        <w:gridCol w:w="4210"/>
      </w:tblGrid>
      <w:tr w:rsidR="001C3564" w:rsidRPr="007E08B1" w14:paraId="41C0253F" w14:textId="77777777" w:rsidTr="00641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376807E" w14:textId="77777777" w:rsidR="001C3564" w:rsidRPr="007E08B1" w:rsidRDefault="001C3564" w:rsidP="00641AF9">
            <w:pPr>
              <w:spacing w:after="120"/>
              <w:jc w:val="center"/>
              <w:rPr>
                <w:rFonts w:ascii="Verdana" w:eastAsia="Verdana" w:hAnsi="Verdana" w:cs="Times New Roman"/>
                <w:sz w:val="18"/>
              </w:rPr>
            </w:pPr>
          </w:p>
          <w:p w14:paraId="042C3207" w14:textId="77777777" w:rsidR="001C3564" w:rsidRPr="00D20507" w:rsidRDefault="001C3564" w:rsidP="00641AF9">
            <w:pPr>
              <w:spacing w:after="120"/>
              <w:rPr>
                <w:rFonts w:ascii="Verdana" w:eastAsia="Verdana" w:hAnsi="Verdana" w:cs="Times New Roman"/>
                <w:sz w:val="18"/>
              </w:rPr>
            </w:pPr>
            <w:r w:rsidRPr="00D20507">
              <w:rPr>
                <w:rFonts w:ascii="Verdana" w:eastAsia="Verdana" w:hAnsi="Verdana" w:cs="Times New Roman"/>
                <w:sz w:val="18"/>
              </w:rPr>
              <w:t>……………………………………………………………………</w:t>
            </w:r>
          </w:p>
          <w:p w14:paraId="2E87D843" w14:textId="77777777" w:rsidR="001C3564" w:rsidRPr="00D20507" w:rsidRDefault="001C3564" w:rsidP="00641AF9">
            <w:pPr>
              <w:rPr>
                <w:rFonts w:ascii="Verdana" w:eastAsia="Verdana" w:hAnsi="Verdana" w:cs="Times New Roman"/>
                <w:sz w:val="18"/>
              </w:rPr>
            </w:pPr>
            <w:r w:rsidRPr="00D20507">
              <w:rPr>
                <w:rFonts w:ascii="Verdana" w:eastAsia="Verdana" w:hAnsi="Verdana" w:cs="Times New Roman"/>
                <w:sz w:val="18"/>
              </w:rPr>
              <w:t>Objednatel 1</w:t>
            </w:r>
          </w:p>
          <w:p w14:paraId="2C805224" w14:textId="77777777" w:rsidR="001C3564" w:rsidRPr="00D20507" w:rsidRDefault="001C3564" w:rsidP="00641AF9">
            <w:pPr>
              <w:rPr>
                <w:rFonts w:ascii="Verdana" w:eastAsia="Verdana" w:hAnsi="Verdana" w:cs="Times New Roman"/>
                <w:b/>
                <w:sz w:val="18"/>
              </w:rPr>
            </w:pPr>
            <w:r w:rsidRPr="00D20507">
              <w:rPr>
                <w:rFonts w:ascii="Verdana" w:eastAsia="Verdana" w:hAnsi="Verdana" w:cs="Times New Roman"/>
                <w:b/>
                <w:sz w:val="18"/>
              </w:rPr>
              <w:lastRenderedPageBreak/>
              <w:t>Ing. Jiří MACHO</w:t>
            </w:r>
          </w:p>
          <w:p w14:paraId="51DBF3B6" w14:textId="77777777" w:rsidR="001C3564" w:rsidRPr="00D20507" w:rsidRDefault="001C3564" w:rsidP="00641AF9">
            <w:pPr>
              <w:rPr>
                <w:rFonts w:ascii="Verdana" w:eastAsia="Verdana" w:hAnsi="Verdana" w:cs="Times New Roman"/>
                <w:sz w:val="18"/>
              </w:rPr>
            </w:pPr>
            <w:r w:rsidRPr="00D20507">
              <w:rPr>
                <w:rFonts w:ascii="Verdana" w:eastAsia="Verdana" w:hAnsi="Verdana" w:cs="Times New Roman"/>
                <w:sz w:val="18"/>
              </w:rPr>
              <w:t>ředitel Oblastního ředitelství Ostrava</w:t>
            </w:r>
          </w:p>
          <w:p w14:paraId="7E2175A4" w14:textId="77777777" w:rsidR="001C3564" w:rsidRPr="00C44BDD" w:rsidRDefault="001C3564" w:rsidP="00641AF9">
            <w:pPr>
              <w:rPr>
                <w:rFonts w:ascii="Verdana" w:eastAsia="Verdana" w:hAnsi="Verdana" w:cs="Times New Roman"/>
                <w:b/>
                <w:sz w:val="18"/>
              </w:rPr>
            </w:pPr>
            <w:r w:rsidRPr="00D20507">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64AAFD53" w14:textId="77777777" w:rsidR="001C3564" w:rsidRPr="007E08B1" w:rsidRDefault="001C3564" w:rsidP="00641AF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EC556F6" w14:textId="77777777" w:rsidR="001C3564" w:rsidRPr="007E08B1" w:rsidRDefault="001C3564" w:rsidP="00641AF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43A5CDDE" w14:textId="77777777" w:rsidR="001C3564" w:rsidRPr="007E08B1" w:rsidRDefault="001C3564" w:rsidP="00641AF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4AD7A7D2" w14:textId="77777777" w:rsidR="001C3564" w:rsidRPr="00056AAF" w:rsidRDefault="001C3564" w:rsidP="00641AF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lastRenderedPageBreak/>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E4E0BE3" w14:textId="77777777" w:rsidR="001C3564" w:rsidRDefault="001C3564" w:rsidP="00641AF9">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32AF32F" w14:textId="77777777" w:rsidR="001C3564" w:rsidRPr="00056AAF" w:rsidRDefault="001C3564" w:rsidP="00641AF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1C3564" w:rsidRPr="007E08B1" w14:paraId="45930520" w14:textId="77777777" w:rsidTr="00641AF9">
        <w:tc>
          <w:tcPr>
            <w:cnfStyle w:val="001000000000" w:firstRow="0" w:lastRow="0" w:firstColumn="1" w:lastColumn="0" w:oddVBand="0" w:evenVBand="0" w:oddHBand="0" w:evenHBand="0" w:firstRowFirstColumn="0" w:firstRowLastColumn="0" w:lastRowFirstColumn="0" w:lastRowLastColumn="0"/>
            <w:tcW w:w="4210" w:type="dxa"/>
            <w:tcBorders>
              <w:top w:val="nil"/>
              <w:bottom w:val="nil"/>
              <w:right w:val="nil"/>
            </w:tcBorders>
            <w:shd w:val="clear" w:color="auto" w:fill="auto"/>
          </w:tcPr>
          <w:p w14:paraId="0361AD32" w14:textId="77777777" w:rsidR="001C3564" w:rsidRPr="007E08B1" w:rsidRDefault="001C3564" w:rsidP="00641AF9">
            <w:pPr>
              <w:spacing w:after="120"/>
              <w:jc w:val="center"/>
              <w:rPr>
                <w:rFonts w:ascii="Verdana" w:eastAsia="Verdana" w:hAnsi="Verdana" w:cs="Times New Roman"/>
              </w:rPr>
            </w:pPr>
          </w:p>
        </w:tc>
        <w:tc>
          <w:tcPr>
            <w:tcW w:w="4210" w:type="dxa"/>
            <w:tcBorders>
              <w:top w:val="nil"/>
              <w:left w:val="nil"/>
              <w:bottom w:val="nil"/>
            </w:tcBorders>
            <w:shd w:val="clear" w:color="auto" w:fill="auto"/>
          </w:tcPr>
          <w:p w14:paraId="553DF955" w14:textId="77777777" w:rsidR="001C3564" w:rsidRPr="007E08B1" w:rsidRDefault="001C3564" w:rsidP="00641AF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r w:rsidR="001C3564" w:rsidRPr="00702206" w14:paraId="3C7164EF" w14:textId="77777777" w:rsidTr="00641AF9">
        <w:tc>
          <w:tcPr>
            <w:cnfStyle w:val="001000000000" w:firstRow="0" w:lastRow="0" w:firstColumn="1" w:lastColumn="0" w:oddVBand="0" w:evenVBand="0" w:oddHBand="0" w:evenHBand="0" w:firstRowFirstColumn="0" w:firstRowLastColumn="0" w:lastRowFirstColumn="0" w:lastRowLastColumn="0"/>
            <w:tcW w:w="4210" w:type="dxa"/>
            <w:tcBorders>
              <w:top w:val="nil"/>
              <w:bottom w:val="nil"/>
              <w:right w:val="nil"/>
            </w:tcBorders>
          </w:tcPr>
          <w:p w14:paraId="34386EE6" w14:textId="77777777" w:rsidR="001C3564" w:rsidRPr="007E08B1" w:rsidRDefault="001C3564" w:rsidP="00641AF9">
            <w:pPr>
              <w:spacing w:after="120"/>
              <w:jc w:val="center"/>
              <w:rPr>
                <w:rFonts w:ascii="Verdana" w:eastAsia="Verdana" w:hAnsi="Verdana" w:cs="Times New Roman"/>
                <w:sz w:val="18"/>
              </w:rPr>
            </w:pPr>
          </w:p>
          <w:p w14:paraId="740331F6" w14:textId="77777777" w:rsidR="001C3564" w:rsidRPr="00702206" w:rsidRDefault="001C3564" w:rsidP="00641AF9">
            <w:pPr>
              <w:spacing w:after="120"/>
              <w:rPr>
                <w:rFonts w:ascii="Verdana" w:eastAsia="Verdana" w:hAnsi="Verdana" w:cs="Times New Roman"/>
                <w:sz w:val="18"/>
              </w:rPr>
            </w:pPr>
            <w:r w:rsidRPr="00702206">
              <w:rPr>
                <w:rFonts w:ascii="Verdana" w:eastAsia="Verdana" w:hAnsi="Verdana" w:cs="Times New Roman"/>
                <w:sz w:val="18"/>
              </w:rPr>
              <w:t>……………………………………………………………………</w:t>
            </w:r>
          </w:p>
          <w:p w14:paraId="39A0A45A" w14:textId="77777777" w:rsidR="001C3564" w:rsidRPr="00702206" w:rsidRDefault="001C3564" w:rsidP="00641AF9">
            <w:pPr>
              <w:rPr>
                <w:rFonts w:ascii="Verdana" w:eastAsia="Verdana" w:hAnsi="Verdana" w:cs="Times New Roman"/>
                <w:sz w:val="18"/>
              </w:rPr>
            </w:pPr>
            <w:r w:rsidRPr="00702206">
              <w:rPr>
                <w:rFonts w:ascii="Verdana" w:eastAsia="Verdana" w:hAnsi="Verdana" w:cs="Times New Roman"/>
                <w:sz w:val="18"/>
              </w:rPr>
              <w:t>Objednatel 2</w:t>
            </w:r>
          </w:p>
          <w:p w14:paraId="62CDDF71" w14:textId="4A19F80E" w:rsidR="001C3564" w:rsidRPr="00702206" w:rsidRDefault="001C3564" w:rsidP="00641AF9">
            <w:pPr>
              <w:rPr>
                <w:rFonts w:ascii="Verdana" w:eastAsia="Verdana" w:hAnsi="Verdana" w:cs="Times New Roman"/>
                <w:b/>
                <w:sz w:val="18"/>
              </w:rPr>
            </w:pPr>
            <w:r w:rsidRPr="00702206">
              <w:rPr>
                <w:rFonts w:ascii="Verdana" w:eastAsia="Verdana" w:hAnsi="Verdana" w:cs="Times New Roman"/>
                <w:b/>
                <w:sz w:val="18"/>
              </w:rPr>
              <w:t xml:space="preserve">Ing. Jaroslav MICHALÍK </w:t>
            </w:r>
          </w:p>
          <w:p w14:paraId="0F01EE96" w14:textId="77777777" w:rsidR="001C3564" w:rsidRPr="00702206" w:rsidRDefault="001C3564" w:rsidP="00641AF9">
            <w:pPr>
              <w:rPr>
                <w:rFonts w:ascii="Verdana" w:eastAsia="Verdana" w:hAnsi="Verdana" w:cs="Times New Roman"/>
                <w:sz w:val="18"/>
              </w:rPr>
            </w:pPr>
            <w:r w:rsidRPr="00702206">
              <w:rPr>
                <w:rFonts w:ascii="Verdana" w:eastAsia="Verdana" w:hAnsi="Verdana" w:cs="Times New Roman"/>
                <w:sz w:val="18"/>
              </w:rPr>
              <w:t>předseda představenstva</w:t>
            </w:r>
          </w:p>
          <w:p w14:paraId="582A9F9F" w14:textId="77777777" w:rsidR="001C3564" w:rsidRPr="00702206" w:rsidRDefault="001C3564" w:rsidP="00641AF9">
            <w:pPr>
              <w:rPr>
                <w:rFonts w:ascii="Verdana" w:eastAsia="Verdana" w:hAnsi="Verdana" w:cs="Times New Roman"/>
                <w:b/>
                <w:sz w:val="18"/>
              </w:rPr>
            </w:pPr>
            <w:r w:rsidRPr="00702206">
              <w:rPr>
                <w:rFonts w:ascii="Verdana" w:eastAsia="Verdana" w:hAnsi="Verdana" w:cs="Times New Roman"/>
                <w:sz w:val="18"/>
              </w:rPr>
              <w:t>Dopravní podnik města Olomouce, a.s.</w:t>
            </w:r>
          </w:p>
        </w:tc>
        <w:tc>
          <w:tcPr>
            <w:tcW w:w="4210" w:type="dxa"/>
            <w:tcBorders>
              <w:top w:val="nil"/>
              <w:left w:val="nil"/>
              <w:bottom w:val="nil"/>
            </w:tcBorders>
          </w:tcPr>
          <w:p w14:paraId="763A7A43" w14:textId="77777777" w:rsidR="001C3564" w:rsidRPr="00702206" w:rsidRDefault="001C3564" w:rsidP="00641AF9">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bl>
    <w:p w14:paraId="653A03C2" w14:textId="77777777" w:rsidR="001C3564" w:rsidRPr="00702206" w:rsidRDefault="001C3564" w:rsidP="001C3564">
      <w:pPr>
        <w:pStyle w:val="Textbezodsazen"/>
      </w:pPr>
    </w:p>
    <w:p w14:paraId="7DAF08A2" w14:textId="77777777" w:rsidR="001C3564" w:rsidRPr="00702206" w:rsidRDefault="001C3564" w:rsidP="001C3564">
      <w:pPr>
        <w:pStyle w:val="Textbezodsazen"/>
      </w:pPr>
    </w:p>
    <w:tbl>
      <w:tblPr>
        <w:tblStyle w:val="Mkatabulky1"/>
        <w:tblW w:w="0" w:type="auto"/>
        <w:tblLook w:val="04A0" w:firstRow="1" w:lastRow="0" w:firstColumn="1" w:lastColumn="0" w:noHBand="0" w:noVBand="1"/>
      </w:tblPr>
      <w:tblGrid>
        <w:gridCol w:w="4210"/>
        <w:gridCol w:w="4210"/>
      </w:tblGrid>
      <w:tr w:rsidR="001C3564" w:rsidRPr="007E08B1" w14:paraId="5A35FE5E" w14:textId="77777777" w:rsidTr="00702206">
        <w:trPr>
          <w:cnfStyle w:val="100000000000" w:firstRow="1" w:lastRow="0" w:firstColumn="0" w:lastColumn="0" w:oddVBand="0" w:evenVBand="0" w:oddHBand="0" w:evenHBand="0" w:firstRowFirstColumn="0" w:firstRowLastColumn="0" w:lastRowFirstColumn="0" w:lastRowLastColumn="0"/>
          <w:trHeight w:val="46"/>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3EEB22EA" w14:textId="77777777" w:rsidR="001C3564" w:rsidRPr="00702206" w:rsidRDefault="001C3564" w:rsidP="00641AF9">
            <w:pPr>
              <w:spacing w:after="120"/>
              <w:jc w:val="center"/>
              <w:rPr>
                <w:rFonts w:ascii="Verdana" w:eastAsia="Verdana" w:hAnsi="Verdana" w:cs="Times New Roman"/>
                <w:sz w:val="18"/>
              </w:rPr>
            </w:pPr>
          </w:p>
          <w:p w14:paraId="5DA752C8" w14:textId="77777777" w:rsidR="001C3564" w:rsidRPr="00702206" w:rsidRDefault="001C3564" w:rsidP="00641AF9">
            <w:pPr>
              <w:spacing w:after="120"/>
              <w:rPr>
                <w:rFonts w:ascii="Verdana" w:eastAsia="Verdana" w:hAnsi="Verdana" w:cs="Times New Roman"/>
                <w:sz w:val="18"/>
              </w:rPr>
            </w:pPr>
            <w:r w:rsidRPr="00702206">
              <w:rPr>
                <w:rFonts w:ascii="Verdana" w:eastAsia="Verdana" w:hAnsi="Verdana" w:cs="Times New Roman"/>
                <w:sz w:val="18"/>
              </w:rPr>
              <w:t>……………………………………………………………………</w:t>
            </w:r>
          </w:p>
          <w:p w14:paraId="771FB272" w14:textId="77777777" w:rsidR="001C3564" w:rsidRPr="00702206" w:rsidRDefault="001C3564" w:rsidP="00641AF9">
            <w:pPr>
              <w:rPr>
                <w:rFonts w:ascii="Verdana" w:eastAsia="Verdana" w:hAnsi="Verdana" w:cs="Times New Roman"/>
                <w:sz w:val="18"/>
              </w:rPr>
            </w:pPr>
            <w:r w:rsidRPr="00702206">
              <w:rPr>
                <w:rFonts w:ascii="Verdana" w:eastAsia="Verdana" w:hAnsi="Verdana" w:cs="Times New Roman"/>
                <w:sz w:val="18"/>
              </w:rPr>
              <w:t>Objednatel 2</w:t>
            </w:r>
          </w:p>
          <w:p w14:paraId="160DBFEB" w14:textId="0608EBD7" w:rsidR="001C3564" w:rsidRPr="00702206" w:rsidRDefault="001C3564" w:rsidP="00641AF9">
            <w:pPr>
              <w:rPr>
                <w:rFonts w:ascii="Verdana" w:eastAsia="Verdana" w:hAnsi="Verdana" w:cs="Times New Roman"/>
                <w:b/>
                <w:sz w:val="18"/>
              </w:rPr>
            </w:pPr>
            <w:r w:rsidRPr="00702206">
              <w:rPr>
                <w:rFonts w:ascii="Verdana" w:eastAsia="Verdana" w:hAnsi="Verdana" w:cs="Times New Roman"/>
                <w:b/>
                <w:sz w:val="18"/>
              </w:rPr>
              <w:t xml:space="preserve">Mgr. Petr KOCOUREK, MBA, LL.M. </w:t>
            </w:r>
          </w:p>
          <w:p w14:paraId="288861A1" w14:textId="77777777" w:rsidR="001C3564" w:rsidRPr="00702206" w:rsidRDefault="001C3564" w:rsidP="00641AF9">
            <w:pPr>
              <w:rPr>
                <w:rFonts w:ascii="Verdana" w:eastAsia="Verdana" w:hAnsi="Verdana" w:cs="Times New Roman"/>
                <w:sz w:val="18"/>
              </w:rPr>
            </w:pPr>
            <w:r w:rsidRPr="00702206">
              <w:rPr>
                <w:rFonts w:ascii="Verdana" w:eastAsia="Verdana" w:hAnsi="Verdana" w:cs="Times New Roman"/>
                <w:sz w:val="18"/>
              </w:rPr>
              <w:t>člen představenstva</w:t>
            </w:r>
          </w:p>
          <w:p w14:paraId="539FE6F6" w14:textId="77777777" w:rsidR="001C3564" w:rsidRPr="00702206" w:rsidRDefault="001C3564" w:rsidP="00641AF9">
            <w:pPr>
              <w:rPr>
                <w:rFonts w:ascii="Verdana" w:eastAsia="Verdana" w:hAnsi="Verdana" w:cs="Times New Roman"/>
                <w:sz w:val="18"/>
              </w:rPr>
            </w:pPr>
            <w:r w:rsidRPr="00702206">
              <w:rPr>
                <w:rFonts w:ascii="Verdana" w:eastAsia="Verdana" w:hAnsi="Verdana" w:cs="Times New Roman"/>
                <w:sz w:val="18"/>
              </w:rPr>
              <w:t>Dopravní podnik města Olomouce, a.s.</w:t>
            </w:r>
          </w:p>
          <w:p w14:paraId="0A906978" w14:textId="77777777" w:rsidR="001C3564" w:rsidRPr="00702206" w:rsidRDefault="001C3564" w:rsidP="00641AF9">
            <w:pPr>
              <w:rPr>
                <w:rFonts w:ascii="Verdana" w:eastAsia="Verdana" w:hAnsi="Verdana" w:cs="Times New Roman"/>
                <w:b/>
                <w:sz w:val="18"/>
              </w:rPr>
            </w:pPr>
          </w:p>
          <w:p w14:paraId="0A61D4A1" w14:textId="77777777" w:rsidR="001C3564" w:rsidRPr="00702206" w:rsidRDefault="001C3564" w:rsidP="00641AF9">
            <w:pPr>
              <w:rPr>
                <w:rFonts w:ascii="Verdana" w:eastAsia="Verdana" w:hAnsi="Verdana" w:cs="Times New Roman"/>
                <w:b/>
                <w:sz w:val="18"/>
              </w:rPr>
            </w:pPr>
          </w:p>
          <w:p w14:paraId="7D911180" w14:textId="77777777" w:rsidR="001C3564" w:rsidRPr="00702206" w:rsidRDefault="001C3564" w:rsidP="00641AF9">
            <w:pPr>
              <w:rPr>
                <w:rFonts w:ascii="Verdana" w:eastAsia="Verdana" w:hAnsi="Verdana" w:cs="Times New Roman"/>
                <w:b/>
                <w:sz w:val="18"/>
              </w:rPr>
            </w:pPr>
          </w:p>
          <w:p w14:paraId="0CDB28A8" w14:textId="77777777" w:rsidR="001C3564" w:rsidRPr="00702206" w:rsidRDefault="001C3564" w:rsidP="00641AF9">
            <w:pPr>
              <w:rPr>
                <w:rFonts w:ascii="Verdana" w:eastAsia="Verdana" w:hAnsi="Verdana" w:cs="Times New Roman"/>
                <w:b/>
                <w:sz w:val="18"/>
              </w:rPr>
            </w:pPr>
          </w:p>
          <w:p w14:paraId="2F6E37A0" w14:textId="77777777" w:rsidR="001C3564" w:rsidRPr="00702206" w:rsidRDefault="001C3564" w:rsidP="00641AF9">
            <w:pPr>
              <w:rPr>
                <w:rFonts w:ascii="Verdana" w:eastAsia="Verdana" w:hAnsi="Verdana" w:cs="Times New Roman"/>
                <w:b/>
                <w:sz w:val="18"/>
              </w:rPr>
            </w:pPr>
          </w:p>
          <w:p w14:paraId="1B3C5EEB" w14:textId="77777777" w:rsidR="001C3564" w:rsidRPr="00702206" w:rsidRDefault="001C3564" w:rsidP="00641AF9">
            <w:pPr>
              <w:rPr>
                <w:rFonts w:ascii="Verdana" w:eastAsia="Verdana" w:hAnsi="Verdana" w:cs="Times New Roman"/>
                <w:b/>
                <w:sz w:val="18"/>
              </w:rPr>
            </w:pPr>
          </w:p>
          <w:p w14:paraId="37C7F0BC" w14:textId="77777777" w:rsidR="001C3564" w:rsidRPr="00702206" w:rsidRDefault="001C3564" w:rsidP="001C3564">
            <w:pPr>
              <w:spacing w:after="120"/>
              <w:rPr>
                <w:rFonts w:ascii="Verdana" w:eastAsia="Verdana" w:hAnsi="Verdana" w:cs="Times New Roman"/>
                <w:sz w:val="18"/>
              </w:rPr>
            </w:pPr>
            <w:r w:rsidRPr="00702206">
              <w:rPr>
                <w:rFonts w:ascii="Verdana" w:eastAsia="Verdana" w:hAnsi="Verdana" w:cs="Times New Roman"/>
                <w:sz w:val="18"/>
              </w:rPr>
              <w:t>……………………………………………………………………</w:t>
            </w:r>
          </w:p>
          <w:p w14:paraId="0C6B3371" w14:textId="55CDB0A4" w:rsidR="001C3564" w:rsidRPr="00702206" w:rsidRDefault="001C3564" w:rsidP="001C3564">
            <w:pPr>
              <w:rPr>
                <w:rFonts w:ascii="Verdana" w:eastAsia="Verdana" w:hAnsi="Verdana" w:cs="Times New Roman"/>
                <w:sz w:val="18"/>
              </w:rPr>
            </w:pPr>
            <w:r w:rsidRPr="00702206">
              <w:rPr>
                <w:rFonts w:ascii="Verdana" w:eastAsia="Verdana" w:hAnsi="Verdana" w:cs="Times New Roman"/>
                <w:sz w:val="18"/>
              </w:rPr>
              <w:t>Objednatel 3</w:t>
            </w:r>
          </w:p>
          <w:p w14:paraId="07A1330C" w14:textId="135DA20E" w:rsidR="001C3564" w:rsidRPr="00702206" w:rsidRDefault="001C3564" w:rsidP="001C3564">
            <w:pPr>
              <w:rPr>
                <w:rFonts w:ascii="Verdana" w:eastAsia="Verdana" w:hAnsi="Verdana" w:cs="Times New Roman"/>
                <w:b/>
                <w:sz w:val="18"/>
              </w:rPr>
            </w:pPr>
            <w:r w:rsidRPr="00702206">
              <w:rPr>
                <w:rFonts w:ascii="Verdana" w:eastAsia="Verdana" w:hAnsi="Verdana" w:cs="Times New Roman"/>
                <w:b/>
                <w:sz w:val="18"/>
              </w:rPr>
              <w:t xml:space="preserve">Ing. Ivo ČERNÝ </w:t>
            </w:r>
          </w:p>
          <w:p w14:paraId="4E30014A" w14:textId="73846C07" w:rsidR="001C3564" w:rsidRPr="00702206" w:rsidRDefault="001C3564" w:rsidP="001C3564">
            <w:pPr>
              <w:rPr>
                <w:rFonts w:ascii="Verdana" w:eastAsia="Verdana" w:hAnsi="Verdana" w:cs="Times New Roman"/>
                <w:sz w:val="18"/>
              </w:rPr>
            </w:pPr>
            <w:r w:rsidRPr="00702206">
              <w:rPr>
                <w:rFonts w:ascii="Verdana" w:eastAsia="Verdana" w:hAnsi="Verdana" w:cs="Times New Roman"/>
                <w:sz w:val="18"/>
              </w:rPr>
              <w:t>ředitel</w:t>
            </w:r>
          </w:p>
          <w:p w14:paraId="13162D5D" w14:textId="4B393619" w:rsidR="001C3564" w:rsidRPr="00C44BDD" w:rsidRDefault="001C3564" w:rsidP="001C3564">
            <w:pPr>
              <w:rPr>
                <w:rFonts w:ascii="Verdana" w:eastAsia="Verdana" w:hAnsi="Verdana" w:cs="Times New Roman"/>
                <w:b/>
                <w:sz w:val="18"/>
              </w:rPr>
            </w:pPr>
            <w:r w:rsidRPr="00702206">
              <w:rPr>
                <w:rFonts w:ascii="Verdana" w:eastAsia="Verdana" w:hAnsi="Verdana" w:cs="Times New Roman"/>
                <w:sz w:val="18"/>
              </w:rPr>
              <w:t>Správa silnic Olomouckého kraje, příspěvková organizace</w:t>
            </w:r>
          </w:p>
        </w:tc>
        <w:tc>
          <w:tcPr>
            <w:tcW w:w="4210" w:type="dxa"/>
            <w:tcBorders>
              <w:top w:val="nil"/>
              <w:left w:val="nil"/>
            </w:tcBorders>
            <w:shd w:val="clear" w:color="auto" w:fill="auto"/>
          </w:tcPr>
          <w:p w14:paraId="54D71463" w14:textId="77777777" w:rsidR="001C3564" w:rsidRPr="00056AAF" w:rsidRDefault="001C3564" w:rsidP="00641AF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tc>
      </w:tr>
    </w:tbl>
    <w:p w14:paraId="646C4545" w14:textId="77777777" w:rsidR="001C3564" w:rsidRDefault="001C3564" w:rsidP="001C3564">
      <w:pPr>
        <w:pStyle w:val="Textbezodsazen"/>
      </w:pPr>
    </w:p>
    <w:p w14:paraId="28AA6234" w14:textId="77777777" w:rsidR="001C3564" w:rsidRDefault="001C3564" w:rsidP="001C3564">
      <w:pPr>
        <w:pStyle w:val="Textbezodsazen"/>
      </w:pPr>
    </w:p>
    <w:p w14:paraId="2B861B37" w14:textId="77777777" w:rsidR="001C3564" w:rsidRDefault="001C3564" w:rsidP="001C3564">
      <w:pPr>
        <w:suppressAutoHyphens/>
        <w:spacing w:before="120"/>
        <w:jc w:val="both"/>
      </w:pPr>
      <w:r w:rsidRPr="00843429">
        <w:rPr>
          <w:rFonts w:ascii="Verdana" w:hAnsi="Verdana" w:cstheme="minorHAnsi"/>
          <w:highlight w:val="lightGray"/>
        </w:rPr>
        <w:t>Tato Smlouva byla uveřejněna prostřednictvím registru smluv dne …………………</w:t>
      </w:r>
    </w:p>
    <w:p w14:paraId="52CEDAE8" w14:textId="77777777" w:rsidR="001C3564" w:rsidRDefault="001C3564" w:rsidP="001C3564"/>
    <w:p w14:paraId="214FB560" w14:textId="3F4C31BC" w:rsidR="00CB4F6D" w:rsidRDefault="00CB4F6D"/>
    <w:p w14:paraId="09EDF660"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0537672B" w14:textId="77777777" w:rsidR="00EA7586" w:rsidRPr="00E22B1F" w:rsidRDefault="00EA7586" w:rsidP="00EA7586">
      <w:pPr>
        <w:pStyle w:val="Odstavec1-1a"/>
        <w:numPr>
          <w:ilvl w:val="0"/>
          <w:numId w:val="15"/>
        </w:numPr>
        <w:rPr>
          <w:b/>
        </w:rPr>
      </w:pPr>
      <w:r w:rsidRPr="00E22B1F">
        <w:rPr>
          <w:b/>
        </w:rPr>
        <w:t xml:space="preserve">Technické kvalitativní podmínky staveb státních drah (TKP) </w:t>
      </w:r>
      <w:r>
        <w:rPr>
          <w:b/>
        </w:rPr>
        <w:t>– týká se části Díla pro Objednatele 1</w:t>
      </w:r>
    </w:p>
    <w:p w14:paraId="397D836F" w14:textId="77777777" w:rsidR="00EA7586" w:rsidRDefault="00EA7586" w:rsidP="00EA7586">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28169D" w14:textId="77777777" w:rsidR="00EA7586" w:rsidRPr="002E4134" w:rsidRDefault="00EA7586" w:rsidP="00EA7586">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FF83DFB" w14:textId="77777777" w:rsidR="00EA7586" w:rsidRPr="002E4134" w:rsidRDefault="00EA7586" w:rsidP="00EA7586">
      <w:pPr>
        <w:pStyle w:val="Odstavec1-1a"/>
        <w:numPr>
          <w:ilvl w:val="0"/>
          <w:numId w:val="0"/>
        </w:numPr>
        <w:ind w:left="737"/>
      </w:pPr>
    </w:p>
    <w:p w14:paraId="516EA1D2" w14:textId="77777777" w:rsidR="00EA7586" w:rsidRPr="00E22B1F" w:rsidRDefault="00EA7586" w:rsidP="00EA7586">
      <w:pPr>
        <w:pStyle w:val="Odstavec1-1a"/>
        <w:rPr>
          <w:b/>
        </w:rPr>
      </w:pPr>
      <w:r w:rsidRPr="00E22B1F">
        <w:rPr>
          <w:b/>
        </w:rPr>
        <w:t>Zvláštní technické podmínky</w:t>
      </w:r>
      <w:r>
        <w:rPr>
          <w:b/>
        </w:rPr>
        <w:t xml:space="preserve"> </w:t>
      </w:r>
      <w:r w:rsidRPr="006F429F">
        <w:rPr>
          <w:b/>
          <w:bCs/>
        </w:rPr>
        <w:t>(ZTP)</w:t>
      </w:r>
    </w:p>
    <w:p w14:paraId="1C42D4C0" w14:textId="77777777" w:rsidR="00EA7586" w:rsidRDefault="00EA7586" w:rsidP="00EA7586">
      <w:pPr>
        <w:pStyle w:val="Odstavec1-1a"/>
        <w:numPr>
          <w:ilvl w:val="0"/>
          <w:numId w:val="0"/>
        </w:numPr>
        <w:ind w:left="1077"/>
      </w:pPr>
    </w:p>
    <w:p w14:paraId="4AE88CF6" w14:textId="77777777" w:rsidR="00EA7586" w:rsidRDefault="00EA7586" w:rsidP="00EA7586">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56749095" w14:textId="77777777" w:rsidR="00EA7586" w:rsidRDefault="00EA7586" w:rsidP="00EA7586">
      <w:pPr>
        <w:pStyle w:val="Odstavec1-1a"/>
        <w:numPr>
          <w:ilvl w:val="0"/>
          <w:numId w:val="0"/>
        </w:numPr>
        <w:ind w:left="1077"/>
      </w:pPr>
    </w:p>
    <w:p w14:paraId="50DB8E74" w14:textId="77777777" w:rsidR="00EA7586" w:rsidRPr="00897C33" w:rsidRDefault="00EA7586" w:rsidP="00EA7586">
      <w:pPr>
        <w:pStyle w:val="Odstavec1-1a"/>
        <w:rPr>
          <w:b/>
        </w:rPr>
      </w:pPr>
      <w:r w:rsidRPr="00897C33">
        <w:rPr>
          <w:b/>
        </w:rPr>
        <w:t>Provozně-technické podmínky tramvajových tratí DPMO, a.s.</w:t>
      </w:r>
      <w:r w:rsidRPr="00897C33">
        <w:t xml:space="preserve"> </w:t>
      </w:r>
      <w:r w:rsidRPr="00897C33">
        <w:rPr>
          <w:b/>
        </w:rPr>
        <w:t>– týká se části Díla pro Objednatele 2</w:t>
      </w:r>
    </w:p>
    <w:p w14:paraId="11F4C851" w14:textId="77777777" w:rsidR="00EA7586" w:rsidRPr="00897C33" w:rsidRDefault="00EA7586" w:rsidP="00EA7586">
      <w:pPr>
        <w:pStyle w:val="Odstavec1-1a"/>
        <w:numPr>
          <w:ilvl w:val="0"/>
          <w:numId w:val="0"/>
        </w:numPr>
        <w:ind w:left="737"/>
      </w:pPr>
    </w:p>
    <w:p w14:paraId="76B58C89" w14:textId="77777777" w:rsidR="00EA7586" w:rsidRPr="00897C33" w:rsidRDefault="00EA7586" w:rsidP="00EA7586">
      <w:pPr>
        <w:pStyle w:val="Odstavec1-1a"/>
        <w:numPr>
          <w:ilvl w:val="0"/>
          <w:numId w:val="0"/>
        </w:numPr>
        <w:ind w:left="737"/>
      </w:pPr>
      <w:r w:rsidRPr="00897C33">
        <w:t xml:space="preserve">Provozně-technické podmínky tramvajových tratí DPMO, a.s. - </w:t>
      </w:r>
      <w:r w:rsidRPr="00897C33">
        <w:rPr>
          <w:b/>
        </w:rPr>
        <w:t xml:space="preserve">OS/8/2006 </w:t>
      </w:r>
      <w:r w:rsidRPr="00897C33">
        <w:t>(PTPTD), které nejsou pevně připojeny k této Smlouvě, byly poskytnuty jako součást zadávací dokumentace uveřejněné na profilu zadavatele.</w:t>
      </w:r>
    </w:p>
    <w:p w14:paraId="2DDD5E0E" w14:textId="77777777" w:rsidR="00EA7586" w:rsidRDefault="00EA7586" w:rsidP="00EA7586">
      <w:pPr>
        <w:pStyle w:val="Nadpisbezsl1-1"/>
        <w:ind w:left="709"/>
        <w:jc w:val="both"/>
        <w:rPr>
          <w:rFonts w:asciiTheme="minorHAnsi" w:hAnsiTheme="minorHAnsi"/>
          <w:b w:val="0"/>
          <w:caps w:val="0"/>
          <w:sz w:val="18"/>
        </w:rPr>
      </w:pPr>
      <w:r w:rsidRPr="00897C33">
        <w:rPr>
          <w:rFonts w:asciiTheme="minorHAnsi" w:hAnsiTheme="minorHAnsi"/>
          <w:b w:val="0"/>
          <w:caps w:val="0"/>
          <w:sz w:val="18"/>
        </w:rPr>
        <w:t xml:space="preserve">Smluvní strany podpisem této Smlouvy stvrzují, že jsou s obsahem PTPTD plně seznámeny a že v souladu s ust. § 1751 občanského zákoníku tyto PTPTD tvoří část obsahu této Smlouvy. </w:t>
      </w:r>
      <w:r w:rsidRPr="00897C33">
        <w:rPr>
          <w:rFonts w:asciiTheme="minorHAnsi" w:hAnsiTheme="minorHAnsi"/>
          <w:b w:val="0"/>
          <w:sz w:val="18"/>
        </w:rPr>
        <w:t>PTPTD</w:t>
      </w:r>
      <w:r w:rsidRPr="00897C33">
        <w:rPr>
          <w:rFonts w:asciiTheme="minorHAnsi" w:hAnsiTheme="minorHAnsi"/>
          <w:b w:val="0"/>
          <w:caps w:val="0"/>
          <w:sz w:val="18"/>
        </w:rPr>
        <w:t xml:space="preserve"> jsou tak pro Zhotovitele závazné.</w:t>
      </w:r>
    </w:p>
    <w:p w14:paraId="206E0359" w14:textId="77777777" w:rsidR="00EA7586" w:rsidRPr="00897C33" w:rsidRDefault="00EA7586" w:rsidP="00EA7586">
      <w:pPr>
        <w:pStyle w:val="Odstavec1-1a"/>
        <w:rPr>
          <w:b/>
        </w:rPr>
      </w:pPr>
      <w:r w:rsidRPr="00897C33">
        <w:rPr>
          <w:b/>
        </w:rPr>
        <w:t>Standardy DPMO, a.s. – týká se části Díla pro Objednatele 2</w:t>
      </w:r>
    </w:p>
    <w:p w14:paraId="37833304" w14:textId="77777777" w:rsidR="00EA7586" w:rsidRPr="00897C33" w:rsidRDefault="00EA7586" w:rsidP="00EA7586">
      <w:pPr>
        <w:pStyle w:val="Odstavec1-1a"/>
        <w:numPr>
          <w:ilvl w:val="0"/>
          <w:numId w:val="0"/>
        </w:numPr>
        <w:ind w:left="1077" w:hanging="340"/>
        <w:rPr>
          <w:b/>
        </w:rPr>
      </w:pPr>
    </w:p>
    <w:p w14:paraId="3F48F772" w14:textId="77777777" w:rsidR="00EA7586" w:rsidRPr="00897C33" w:rsidRDefault="00EA7586" w:rsidP="00EA7586">
      <w:pPr>
        <w:pStyle w:val="Odstavec1-1a"/>
        <w:numPr>
          <w:ilvl w:val="0"/>
          <w:numId w:val="0"/>
        </w:numPr>
        <w:ind w:left="737"/>
      </w:pPr>
      <w:r w:rsidRPr="00897C33">
        <w:t xml:space="preserve">Standardy DPMO, a.s. </w:t>
      </w:r>
      <w:r w:rsidRPr="00897C33">
        <w:rPr>
          <w:b/>
        </w:rPr>
        <w:t xml:space="preserve">účinné od 31. 7. 2020 </w:t>
      </w:r>
      <w:r w:rsidRPr="00897C33">
        <w:rPr>
          <w:bCs/>
        </w:rPr>
        <w:t>v aktuálním znění</w:t>
      </w:r>
      <w:r w:rsidRPr="00897C33">
        <w:t xml:space="preserve"> (Standardy 2020), které nejsou pevně připojeny k této Smlouvě, byly poskytnuty jako součást zadávací dokumentace uveřejněné na profilu zadavatele.</w:t>
      </w:r>
    </w:p>
    <w:p w14:paraId="6D49A5D4" w14:textId="77777777" w:rsidR="00EA7586" w:rsidRPr="00897C33" w:rsidRDefault="00EA7586" w:rsidP="00EA7586">
      <w:pPr>
        <w:pStyle w:val="Nadpisbezsl1-1"/>
        <w:ind w:left="709"/>
        <w:jc w:val="both"/>
        <w:rPr>
          <w:rFonts w:asciiTheme="minorHAnsi" w:hAnsiTheme="minorHAnsi"/>
          <w:b w:val="0"/>
          <w:caps w:val="0"/>
          <w:sz w:val="18"/>
        </w:rPr>
      </w:pPr>
      <w:r w:rsidRPr="00897C33">
        <w:rPr>
          <w:rFonts w:asciiTheme="minorHAnsi" w:hAnsiTheme="minorHAnsi"/>
          <w:b w:val="0"/>
          <w:caps w:val="0"/>
          <w:sz w:val="18"/>
        </w:rPr>
        <w:t>Smluvní strany podpisem této Smlouvy stvrzují, že jsou s obsahem Standardů 2020 plně seznámeny a že v souladu s ust. § 1751 občanského zákoníku tyto Standardy 2020 tvoří část obsahu této Smlouvy. Standardy 2020 jsou tak pro Zhotovitele závazné.</w:t>
      </w:r>
    </w:p>
    <w:p w14:paraId="180B6FBB" w14:textId="1F5F1105" w:rsidR="00702206" w:rsidRPr="00702206" w:rsidRDefault="00702206" w:rsidP="00702206">
      <w:pPr>
        <w:pStyle w:val="Odstavec1-1a"/>
        <w:rPr>
          <w:rFonts w:ascii="Verdana" w:eastAsia="Verdana" w:hAnsi="Verdana" w:cs="Times New Roman"/>
          <w:b/>
          <w:bCs/>
          <w:color w:val="000000" w:themeColor="text1"/>
        </w:rPr>
      </w:pPr>
      <w:r w:rsidRPr="00702206">
        <w:rPr>
          <w:b/>
        </w:rPr>
        <w:t>Technické</w:t>
      </w:r>
      <w:r w:rsidRPr="00702206">
        <w:rPr>
          <w:rFonts w:ascii="Verdana" w:eastAsia="Verdana" w:hAnsi="Verdana" w:cs="Times New Roman"/>
          <w:b/>
          <w:bCs/>
          <w:color w:val="000000" w:themeColor="text1"/>
        </w:rPr>
        <w:t xml:space="preserve"> a dodací podmínky SSOK - týká se části Díla pro Objednatele 3</w:t>
      </w:r>
    </w:p>
    <w:p w14:paraId="09CA1EEC" w14:textId="77777777" w:rsidR="00702206" w:rsidRPr="00702206" w:rsidRDefault="00702206" w:rsidP="00702206">
      <w:pPr>
        <w:tabs>
          <w:tab w:val="left" w:pos="708"/>
        </w:tabs>
        <w:spacing w:after="120"/>
        <w:ind w:left="709"/>
        <w:contextualSpacing/>
        <w:jc w:val="both"/>
        <w:rPr>
          <w:rFonts w:ascii="Verdana" w:eastAsia="Verdana" w:hAnsi="Verdana" w:cs="Times New Roman"/>
          <w:b/>
          <w:bCs/>
          <w:color w:val="000000" w:themeColor="text1"/>
        </w:rPr>
      </w:pPr>
    </w:p>
    <w:p w14:paraId="2A10E9E0"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Zhotovitel je povinen vést stavební deník ode dne převzetí staveniště až do doby protokolárního předání a převzetí dokončeného díla a odstranění vad a nedodělků, a to minimálně v rozsahu stanoveném stavebním zákonem, a přílohy č. 12 vyhlášky č. 131/2024 Sb. o dokumentaci staveb. </w:t>
      </w:r>
    </w:p>
    <w:p w14:paraId="65E8FB4F"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35FDE3BC"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Nesouhlasí-li stavbyvedoucí se zápisem, který učinil objednatel nebo jím pověřený zástupce, případně zpracovatel projektové dokumentace, do stavebního deníku, musí k tomuto zápisu připojit svoje stanovisko nejpozději do 10-ti pracovních dnů.</w:t>
      </w:r>
    </w:p>
    <w:p w14:paraId="68167B8F"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418F1C1A"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Objednatel bude zhotovitelem informován o zápisu do stavebního deníku učiněném zhotovitelem a následně je povinen se k tomuto zápisu vyjádřit nejpozději do 10-ti pracovních dnů ode dne obdržení informace o zápisu, jinak se má za to, že s uvedeným zápisem souhlasí.</w:t>
      </w:r>
    </w:p>
    <w:p w14:paraId="2A35F4A7"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72F77106" w14:textId="77777777" w:rsidR="00702206" w:rsidRPr="00702206" w:rsidRDefault="00702206" w:rsidP="00702206">
      <w:pPr>
        <w:numPr>
          <w:ilvl w:val="1"/>
          <w:numId w:val="27"/>
        </w:numPr>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lastRenderedPageBreak/>
        <w:t>Denní zápis ve stavebním deníku pro účely žádosti zhotovitele o prodloužení lhůty k provedení díla dle čl. 4.4 této smlouvy musí obsahovat kromě jiných obecných náležitostí dle přílohy č. 12 vyhlášky č. 131/2024 Sb. o dokumentaci staveb, zejména:</w:t>
      </w:r>
    </w:p>
    <w:p w14:paraId="19B7E287" w14:textId="77777777" w:rsidR="00702206" w:rsidRPr="00702206" w:rsidRDefault="00702206" w:rsidP="00702206">
      <w:pPr>
        <w:numPr>
          <w:ilvl w:val="0"/>
          <w:numId w:val="28"/>
        </w:numPr>
        <w:tabs>
          <w:tab w:val="left" w:pos="851"/>
          <w:tab w:val="left" w:pos="1418"/>
        </w:tabs>
        <w:spacing w:after="0" w:line="240" w:lineRule="auto"/>
        <w:ind w:left="851" w:firstLine="0"/>
        <w:contextualSpacing/>
        <w:jc w:val="both"/>
        <w:rPr>
          <w:rFonts w:ascii="Verdana" w:eastAsia="Calibri" w:hAnsi="Verdana" w:cs="Times New Roman"/>
          <w:color w:val="000000" w:themeColor="text1"/>
        </w:rPr>
      </w:pPr>
      <w:r w:rsidRPr="00702206">
        <w:rPr>
          <w:rFonts w:ascii="Verdana" w:eastAsia="Calibri" w:hAnsi="Verdana" w:cs="Times New Roman"/>
          <w:color w:val="000000" w:themeColor="text1"/>
        </w:rPr>
        <w:t xml:space="preserve">specifikaci důvodu, proč práce na díle musely být přerušeny, a způsob ovlivnění klimatickými podmínkami na provádění prací na díle,  </w:t>
      </w:r>
    </w:p>
    <w:p w14:paraId="3E7A0586" w14:textId="77777777" w:rsidR="00702206" w:rsidRPr="00702206" w:rsidRDefault="00702206" w:rsidP="00702206">
      <w:pPr>
        <w:numPr>
          <w:ilvl w:val="0"/>
          <w:numId w:val="28"/>
        </w:numPr>
        <w:tabs>
          <w:tab w:val="left" w:pos="851"/>
          <w:tab w:val="left" w:pos="1418"/>
        </w:tabs>
        <w:spacing w:after="0" w:line="240" w:lineRule="auto"/>
        <w:ind w:left="851" w:firstLine="0"/>
        <w:contextualSpacing/>
        <w:jc w:val="both"/>
        <w:rPr>
          <w:rFonts w:ascii="Verdana" w:eastAsia="Calibri" w:hAnsi="Verdana" w:cs="Times New Roman"/>
          <w:color w:val="000000" w:themeColor="text1"/>
        </w:rPr>
      </w:pPr>
      <w:r w:rsidRPr="00702206">
        <w:rPr>
          <w:rFonts w:ascii="Verdana" w:eastAsia="Calibri" w:hAnsi="Verdana" w:cs="Times New Roman"/>
          <w:color w:val="000000" w:themeColor="text1"/>
        </w:rPr>
        <w:t xml:space="preserve">specifikaci konkrétních nepříznivých klimatických podmínek (druh atmosférických srážek a jejich intenzita, teplota, …)    </w:t>
      </w:r>
    </w:p>
    <w:p w14:paraId="6A32AD29" w14:textId="77777777" w:rsidR="00702206" w:rsidRPr="00702206" w:rsidRDefault="00702206" w:rsidP="00702206">
      <w:pPr>
        <w:numPr>
          <w:ilvl w:val="0"/>
          <w:numId w:val="28"/>
        </w:numPr>
        <w:tabs>
          <w:tab w:val="left" w:pos="851"/>
          <w:tab w:val="left" w:pos="1418"/>
        </w:tabs>
        <w:spacing w:after="0" w:line="240" w:lineRule="auto"/>
        <w:ind w:left="851" w:firstLine="0"/>
        <w:contextualSpacing/>
        <w:jc w:val="both"/>
        <w:rPr>
          <w:rFonts w:ascii="Verdana" w:eastAsia="Calibri" w:hAnsi="Verdana" w:cs="Times New Roman"/>
          <w:color w:val="000000" w:themeColor="text1"/>
        </w:rPr>
      </w:pPr>
      <w:r w:rsidRPr="00702206">
        <w:rPr>
          <w:rFonts w:ascii="Verdana" w:eastAsia="Calibri" w:hAnsi="Verdana" w:cs="Times New Roman"/>
          <w:color w:val="000000" w:themeColor="text1"/>
        </w:rPr>
        <w:t xml:space="preserve">dobu trvání nepříznivých klimatických podmínek, </w:t>
      </w:r>
    </w:p>
    <w:p w14:paraId="3529E2AD" w14:textId="77777777" w:rsidR="00702206" w:rsidRPr="00702206" w:rsidRDefault="00702206" w:rsidP="00702206">
      <w:pPr>
        <w:tabs>
          <w:tab w:val="left" w:pos="851"/>
          <w:tab w:val="left" w:pos="1418"/>
        </w:tabs>
        <w:spacing w:after="0" w:line="240" w:lineRule="auto"/>
        <w:ind w:left="851"/>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a to vše v pravidelných intervalech alespoň 1x v ranních, dopoledních a odpoledních hodinách, včetně pořizování příslušné průkazní fotodokumentace, která se stává nezbytnou součástí stavebního deníku. </w:t>
      </w:r>
    </w:p>
    <w:p w14:paraId="22E9C617" w14:textId="77777777" w:rsidR="00702206" w:rsidRPr="00702206" w:rsidRDefault="00702206" w:rsidP="00702206">
      <w:pPr>
        <w:tabs>
          <w:tab w:val="left" w:pos="851"/>
          <w:tab w:val="left" w:pos="1418"/>
        </w:tabs>
        <w:spacing w:after="0" w:line="240" w:lineRule="auto"/>
        <w:ind w:left="851"/>
        <w:jc w:val="both"/>
        <w:rPr>
          <w:rFonts w:ascii="Verdana" w:eastAsia="Times New Roman" w:hAnsi="Verdana" w:cs="Times New Roman"/>
          <w:color w:val="000000" w:themeColor="text1"/>
          <w:lang w:eastAsia="cs-CZ"/>
        </w:rPr>
      </w:pPr>
    </w:p>
    <w:p w14:paraId="7D611F84"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Zápisy ve stavebním deníku se nepovažují za změnu smlouvy, ale mohou sloužit jako podklad pro vypracování doplňků a změn smlouvy.</w:t>
      </w:r>
    </w:p>
    <w:p w14:paraId="12030FE1"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1A84E735"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Zhotovitel je povinen průběžně předkládat chronologicky seřazené dodací listy/vážní listy materiálů, zejména v případě použití asfaltových směsí, štěrkodrtí a materiálů ukládaných na skládky apod. </w:t>
      </w:r>
    </w:p>
    <w:p w14:paraId="77A6A621"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4F4043F0"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je povinen mít na stavbě přístupný stavební deník po celou dobu provádění díla. Bude-li zjištěno, že stavební deník není přístupný v době provádění prací na díle, bude zhotoviteli účtována jednorázová sankce 500,- Kč za každý zjištěný případ.</w:t>
      </w:r>
    </w:p>
    <w:p w14:paraId="6F7B2314"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61FDAEC0" w14:textId="77777777" w:rsidR="00702206" w:rsidRPr="00702206" w:rsidRDefault="00702206" w:rsidP="00702206">
      <w:pPr>
        <w:numPr>
          <w:ilvl w:val="1"/>
          <w:numId w:val="27"/>
        </w:numPr>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je povinen předat po dokončení díla a po odstranění případných vad a nedodělků zjištěných při předání a převzetí díla objednateli originál stavebního deníku k archivaci dle § 166 odst. 3 stavebního zákona.</w:t>
      </w:r>
    </w:p>
    <w:p w14:paraId="5C25D896" w14:textId="77777777" w:rsidR="00702206" w:rsidRPr="00702206" w:rsidRDefault="00702206" w:rsidP="00702206">
      <w:pPr>
        <w:tabs>
          <w:tab w:val="left" w:pos="851"/>
          <w:tab w:val="left" w:pos="1418"/>
        </w:tabs>
        <w:spacing w:after="0" w:line="240" w:lineRule="auto"/>
        <w:ind w:left="851"/>
        <w:jc w:val="both"/>
        <w:rPr>
          <w:rFonts w:ascii="Verdana" w:eastAsia="Times New Roman" w:hAnsi="Verdana" w:cs="Times New Roman"/>
          <w:color w:val="000000" w:themeColor="text1"/>
          <w:lang w:eastAsia="cs-CZ"/>
        </w:rPr>
      </w:pPr>
    </w:p>
    <w:p w14:paraId="32F2CE5B" w14:textId="77777777" w:rsidR="00702206" w:rsidRPr="00702206" w:rsidRDefault="00702206" w:rsidP="00702206">
      <w:pPr>
        <w:numPr>
          <w:ilvl w:val="1"/>
          <w:numId w:val="27"/>
        </w:numPr>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spolu s originálem stavebního deníku po dokončení díla předloží Závěrečnou zprávu o kvalitě provedených prací, která bude provedena podle systému kvality ČSN EN ISO 9001:2016.</w:t>
      </w:r>
    </w:p>
    <w:p w14:paraId="27E34710" w14:textId="77777777" w:rsidR="00702206" w:rsidRPr="00702206" w:rsidRDefault="00702206" w:rsidP="00702206">
      <w:pPr>
        <w:tabs>
          <w:tab w:val="left" w:pos="851"/>
          <w:tab w:val="left" w:pos="1418"/>
        </w:tabs>
        <w:suppressAutoHyphens/>
        <w:spacing w:after="0" w:line="240" w:lineRule="auto"/>
        <w:ind w:left="851"/>
        <w:rPr>
          <w:rFonts w:ascii="Verdana" w:eastAsia="Times New Roman" w:hAnsi="Verdana" w:cs="Times New Roman"/>
          <w:b/>
          <w:color w:val="000000" w:themeColor="text1"/>
          <w:lang w:eastAsia="cs-CZ"/>
        </w:rPr>
      </w:pPr>
    </w:p>
    <w:p w14:paraId="5529E7A9"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Objednatel je povinen předat zhotoviteli před zahájením prací na díle staveniště na základě písemného protokolu prosté všech právních i faktických závad a seznámit ho se specifickými místními podmínkami.</w:t>
      </w:r>
    </w:p>
    <w:p w14:paraId="43A916BC"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48DA0A0E"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bookmarkStart w:id="18" w:name="_Hlk126124794"/>
      <w:r w:rsidRPr="00702206">
        <w:rPr>
          <w:rFonts w:ascii="Verdana" w:eastAsia="Times New Roman" w:hAnsi="Verdana" w:cs="Times New Roman"/>
          <w:color w:val="000000" w:themeColor="text1"/>
          <w:lang w:eastAsia="cs-CZ"/>
        </w:rPr>
        <w:t xml:space="preserve">Objednatel předá před zahájením prací na díle, nejpozději při předání staveniště, zhotoviteli zápisem do stavebního deníku (nebo samostatným předávacím protokolem) vyjádření o všech podzemních i </w:t>
      </w:r>
      <w:bookmarkEnd w:id="18"/>
      <w:r w:rsidRPr="00702206">
        <w:rPr>
          <w:rFonts w:ascii="Verdana" w:eastAsia="Times New Roman" w:hAnsi="Verdana" w:cs="Times New Roman"/>
          <w:color w:val="000000" w:themeColor="text1"/>
          <w:lang w:eastAsia="cs-CZ"/>
        </w:rPr>
        <w:t xml:space="preserve">nadzemních inženýrských sítích v prostoru staveniště a přilehlém okolí. Zhotovitel na vlastní náklady zajistí jejich případné vytyčení jednotlivými správci. Za poškození inženýrských sítí, které nebyly tímto zápisem zhotoviteli předány, nese odpovědnost objednatel. </w:t>
      </w:r>
    </w:p>
    <w:p w14:paraId="6FC09A2B"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4AE750B7"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se zavazuje, že při provádění požadovaných prací zabezpečí dodržování</w:t>
      </w:r>
    </w:p>
    <w:p w14:paraId="2710684E" w14:textId="77777777" w:rsidR="00702206" w:rsidRPr="00702206" w:rsidRDefault="00702206" w:rsidP="00702206">
      <w:pPr>
        <w:numPr>
          <w:ilvl w:val="0"/>
          <w:numId w:val="29"/>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bezpečnosti a ochrany zdraví při práci,</w:t>
      </w:r>
    </w:p>
    <w:p w14:paraId="3B7E3A6C" w14:textId="77777777" w:rsidR="00702206" w:rsidRPr="00702206" w:rsidRDefault="00702206" w:rsidP="00702206">
      <w:pPr>
        <w:numPr>
          <w:ilvl w:val="0"/>
          <w:numId w:val="29"/>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odpovídajících pracovních podmínek,</w:t>
      </w:r>
    </w:p>
    <w:p w14:paraId="74942303" w14:textId="77777777" w:rsidR="00702206" w:rsidRPr="00702206" w:rsidRDefault="00702206" w:rsidP="00702206">
      <w:pPr>
        <w:numPr>
          <w:ilvl w:val="0"/>
          <w:numId w:val="29"/>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opatření k požární ochraně,</w:t>
      </w:r>
    </w:p>
    <w:p w14:paraId="72102BDD"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stanovených příslušnými právními předpisy.</w:t>
      </w:r>
    </w:p>
    <w:p w14:paraId="716FAE33" w14:textId="77777777" w:rsidR="00702206" w:rsidRPr="00702206" w:rsidRDefault="00702206" w:rsidP="00702206">
      <w:pPr>
        <w:tabs>
          <w:tab w:val="left" w:pos="851"/>
          <w:tab w:val="left" w:pos="1418"/>
        </w:tabs>
        <w:suppressAutoHyphens/>
        <w:spacing w:after="0" w:line="240" w:lineRule="auto"/>
        <w:ind w:left="851"/>
        <w:jc w:val="both"/>
        <w:rPr>
          <w:rFonts w:ascii="Verdana" w:eastAsia="Times New Roman" w:hAnsi="Verdana" w:cs="Times New Roman"/>
          <w:color w:val="000000" w:themeColor="text1"/>
          <w:lang w:eastAsia="cs-CZ"/>
        </w:rPr>
      </w:pPr>
    </w:p>
    <w:p w14:paraId="569F1B45" w14:textId="77777777" w:rsidR="00702206" w:rsidRPr="00702206" w:rsidRDefault="00702206" w:rsidP="00702206">
      <w:pPr>
        <w:numPr>
          <w:ilvl w:val="1"/>
          <w:numId w:val="27"/>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Dodací podmínky: </w:t>
      </w:r>
    </w:p>
    <w:p w14:paraId="30E5F771"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stavební práce budou probíhat za </w:t>
      </w:r>
      <w:r w:rsidRPr="00702206">
        <w:rPr>
          <w:rFonts w:ascii="Verdana" w:eastAsia="Times New Roman" w:hAnsi="Verdana" w:cs="Times New Roman"/>
          <w:b/>
          <w:color w:val="000000" w:themeColor="text1"/>
          <w:lang w:eastAsia="cs-CZ"/>
        </w:rPr>
        <w:t>úplné/</w:t>
      </w:r>
      <w:r w:rsidRPr="00702206">
        <w:rPr>
          <w:rFonts w:ascii="Verdana" w:eastAsia="Times New Roman" w:hAnsi="Verdana" w:cs="Times New Roman"/>
          <w:b/>
          <w:strike/>
          <w:color w:val="000000" w:themeColor="text1"/>
          <w:lang w:eastAsia="cs-CZ"/>
        </w:rPr>
        <w:t>částečné</w:t>
      </w:r>
      <w:r w:rsidRPr="00702206">
        <w:rPr>
          <w:rFonts w:ascii="Verdana" w:eastAsia="Times New Roman" w:hAnsi="Verdana" w:cs="Times New Roman"/>
          <w:b/>
          <w:color w:val="000000" w:themeColor="text1"/>
          <w:lang w:eastAsia="cs-CZ"/>
        </w:rPr>
        <w:t xml:space="preserve">  </w:t>
      </w:r>
      <w:r w:rsidRPr="00702206">
        <w:rPr>
          <w:rFonts w:ascii="Verdana" w:eastAsia="Times New Roman" w:hAnsi="Verdana" w:cs="Times New Roman"/>
          <w:color w:val="000000" w:themeColor="text1"/>
          <w:lang w:eastAsia="cs-CZ"/>
        </w:rPr>
        <w:t>uzavírky s využitím objízdné trasy. Povolení uzavírky a osazení dopravního značení zajistí zhotovitel, který bude po celou dobu provádění díla odpovídat za dopravní značení a udržovat dopravní značky v řádném technickém stavu;</w:t>
      </w:r>
    </w:p>
    <w:p w14:paraId="0152679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zařízení staveniště a případné skládky si zajistí zhotovitel, rovněž tak likvidaci odpadů vzniklých v souvislosti s prováděním díla;</w:t>
      </w:r>
    </w:p>
    <w:p w14:paraId="515C046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zhotovitel je povinen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Zhotovitel tak musí přijmout </w:t>
      </w:r>
      <w:r w:rsidRPr="00702206">
        <w:rPr>
          <w:rFonts w:ascii="Verdana" w:eastAsia="Times New Roman" w:hAnsi="Verdana" w:cs="Times New Roman"/>
          <w:color w:val="000000" w:themeColor="text1"/>
          <w:lang w:eastAsia="cs-CZ"/>
        </w:rPr>
        <w:lastRenderedPageBreak/>
        <w:t>veškerá opatření, která po něm lze rozumně požadovat, aby chránil životní prostředí a omezil škody způsobené znečištěním, hlukem a jinými jeho činnostmi a musí zajistit, aby emise, půdní znečistění a odpadní vody z jeho činnosti nepřesáhly hodnoty stanovené příslušnými právními předpisy;</w:t>
      </w:r>
    </w:p>
    <w:p w14:paraId="52211438"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obrusná vrstva musí být kladena </w:t>
      </w:r>
      <w:r w:rsidRPr="00702206">
        <w:rPr>
          <w:rFonts w:ascii="Verdana" w:eastAsia="Times New Roman" w:hAnsi="Verdana" w:cs="Times New Roman"/>
          <w:b/>
          <w:color w:val="000000" w:themeColor="text1"/>
          <w:lang w:eastAsia="cs-CZ"/>
        </w:rPr>
        <w:t>na celou šíři vozovky</w:t>
      </w:r>
      <w:r w:rsidRPr="00702206">
        <w:rPr>
          <w:rFonts w:ascii="Verdana" w:eastAsia="Times New Roman" w:hAnsi="Verdana" w:cs="Times New Roman"/>
          <w:color w:val="000000" w:themeColor="text1"/>
          <w:lang w:eastAsia="cs-CZ"/>
        </w:rPr>
        <w:t xml:space="preserve"> jedním nebo dvěma za sebou jedoucími finišery;</w:t>
      </w:r>
    </w:p>
    <w:p w14:paraId="5A118DDF"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zajistí plynulé napojení opravovaného úseku na jeho začátku a konci;</w:t>
      </w:r>
    </w:p>
    <w:p w14:paraId="6E7C829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živičná úprava nebude přesahovat stávající nezpevněnou krajnici;</w:t>
      </w:r>
    </w:p>
    <w:p w14:paraId="39A9FDB8"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veškeré stavební práce a druh a rozsah kontrolních zkoušek požaduje objednatel provádět dle TKP a ČSN z nich vyplývajících;</w:t>
      </w:r>
    </w:p>
    <w:p w14:paraId="49775E39"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je povinen zajistit operativní a odborné provádění předepsaných zkoušek a měření v souladu se zabezpečením systému jakosti a požadavků TKP včetně požadavků objednatele (náklady jsou zahrnuty v celkové ceně díla);</w:t>
      </w:r>
    </w:p>
    <w:p w14:paraId="03669D8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objednatel upravuje přípustné odchylky tlouštěk zhutněných asfaltových vrstev, které jsou uvedeny v TKP staveb PK, kapitola 7 – Hutněné asfaltové vrstvy, odst. 7.6 a ČSN 736121, odst. 6.4.2, a to Tabulku 14 ČSN 736121 tak, že minimální požadovaná tloušťka všech jednotlivých realizovaných zhutněných asfaltových vrstev bude odpovídat minimálně hodnotě 0,9 h, přičemž průměrná tloušťka každé asfaltové vrstvy bude odpovídat minimálně hodnotě 0,95 h;  </w:t>
      </w:r>
    </w:p>
    <w:p w14:paraId="12B52DD1"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objednatel má právo ověřit si neporušenost dodaného materiálu, ověřit shodu dodaného materiálu s požadovaným, provést kontrolu receptury průkazní zkouškou </w:t>
      </w:r>
      <w:r w:rsidRPr="00702206">
        <w:rPr>
          <w:rFonts w:ascii="Verdana" w:eastAsia="Times New Roman" w:hAnsi="Verdana" w:cs="Times New Roman"/>
          <w:b/>
          <w:color w:val="000000" w:themeColor="text1"/>
          <w:lang w:eastAsia="cs-CZ"/>
        </w:rPr>
        <w:t>před zahájením stavby</w:t>
      </w:r>
    </w:p>
    <w:p w14:paraId="4BAB572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b/>
          <w:color w:val="000000" w:themeColor="text1"/>
          <w:lang w:eastAsia="cs-CZ"/>
        </w:rPr>
      </w:pPr>
      <w:r w:rsidRPr="00702206">
        <w:rPr>
          <w:rFonts w:ascii="Verdana" w:eastAsia="Times New Roman" w:hAnsi="Verdana" w:cs="Times New Roman"/>
          <w:color w:val="000000" w:themeColor="text1"/>
          <w:lang w:eastAsia="cs-CZ"/>
        </w:rPr>
        <w:t xml:space="preserve">zhotovitel je povinen nejpozději do dne převzetí staveniště  předložit objednateli plán kontrolních a průkazních zkoušek. Při realizaci bude ve stavebním deníku uvádět, kdy, kde a jaká kontrola či zkouška byla provedena. </w:t>
      </w:r>
      <w:r w:rsidRPr="00702206">
        <w:rPr>
          <w:rFonts w:ascii="Verdana" w:eastAsia="Times New Roman" w:hAnsi="Verdana" w:cs="Times New Roman"/>
          <w:b/>
          <w:color w:val="000000" w:themeColor="text1"/>
          <w:lang w:eastAsia="cs-CZ"/>
        </w:rPr>
        <w:t>Ke zkouškám musí být vždy přizván zástupce objednatele.</w:t>
      </w:r>
    </w:p>
    <w:p w14:paraId="073A93A3"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na základě kontrolních a průkazních zkoušek dojde k odsouhlasení provedených prací, popř. jejich změn, tj. odsouhlasení, že jejich poloha, tvar, rozměry, jakost a ostatní charakteristiky odpovídají dokumentaci stavby, TKP, ZTKP a případně dalším dokumentům smlouvy. Toto odsouhlasení je nezbytné pro zahájení prací, které na posuzované navazují.</w:t>
      </w:r>
    </w:p>
    <w:p w14:paraId="6D3E9759"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k odsouhlasení prací vyzve zhotovitel objednatele 3 dny před provedením zkoušek, a to zápisem do stavebního deníku a současně výzvou zaslanou e-mailem nebo prostřednictvím obdobných komunikačních prostředků. </w:t>
      </w:r>
    </w:p>
    <w:p w14:paraId="154127F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je k odsouhlasení prací povinen předložit protokoly kontrolních a průkazních zkoušek, doklady prokazující kvalitu použitých výrobků, změřené výměry a další doklady vyžadované touto smlouvou, obecně závaznými přepisy nebo objednatelem.</w:t>
      </w:r>
    </w:p>
    <w:p w14:paraId="7FA63711"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každá realizovaná vrstva komunikace musí být samostatně předána zhotovitelem objednateli, a to na základě provedení všech kontrolních zkoušek vycházejících z platných resortních předpisů včetně geodetického zaměření jednotlivých vrstev. Další konstrukční vrstva může být realizována až po převzetí předchozí vrstvy objednatelem.</w:t>
      </w:r>
    </w:p>
    <w:p w14:paraId="269B844F"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 xml:space="preserve">bez ohledu na odsouhlasení prací je zhotovitel povinen o celé zhotovované dílo nadále pečovat a udržovat jej. Nebezpeční škody na odsouhlasených pracích nese zhotovitel, a to až do dokončení a předání díla objednateli.    </w:t>
      </w:r>
    </w:p>
    <w:p w14:paraId="372F8B5D"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od všech použitých materiálů budou doloženy certifikáty a prohlášení o shodě;</w:t>
      </w:r>
    </w:p>
    <w:p w14:paraId="36023F4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při realizaci díla nesmí dojít ke znečišťování okolních ploch, v opačném případě musí zhotovitel znečištění okamžitě odstranit;</w:t>
      </w:r>
    </w:p>
    <w:p w14:paraId="0F41A3F7"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je povinen spolupůsobit jako osoba povinná ve smyslu § 2 písm. e) zákona č. 320/2001 Sb., o finanční kontrole ve veřejné správě, ve znění pozdějších předpisů;</w:t>
      </w:r>
    </w:p>
    <w:p w14:paraId="643BFE2A"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uhradí objednateli veškerou škodu, a to zejména poplatky a sankce za škody, vzniklé vícenáklady z důvodů nedodržení podmínek pravomocných rozhodnutí, nebo závazných vyjádření orgánů státní správy. Rovněž uhradí náklady vzniklé nedodržením obvodu staveniště z důvodů ležících výhradně na straně zhotovitele;</w:t>
      </w:r>
    </w:p>
    <w:p w14:paraId="6C927D60"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odpovídá dle ustanovení občanského zákoníku za škody vzniklé mimo staveniště, které způsobí. K nárokům uplatněným objednatelem se zhotovitel vyjádří do 1 měsíce ode dne jejich uplatnění;</w:t>
      </w:r>
    </w:p>
    <w:p w14:paraId="4AE0D033"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je povinen udržovat na staveništi pořádek a čistotu. Je povinen odstraňovat odpady a nečistoty vzniklé jeho činností;</w:t>
      </w:r>
    </w:p>
    <w:p w14:paraId="2DA005FA"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lastRenderedPageBreak/>
        <w:t>zhotovitel je povinen staveniště zabezpečit podle nařízení vlády č. 591/2006 Sb. Škody způsobené živelnými pohromami nebudou hrazeny objednatelem;</w:t>
      </w:r>
    </w:p>
    <w:p w14:paraId="6F120C4D" w14:textId="77777777" w:rsidR="00702206" w:rsidRPr="00702206" w:rsidRDefault="00702206" w:rsidP="00702206">
      <w:pPr>
        <w:numPr>
          <w:ilvl w:val="0"/>
          <w:numId w:val="31"/>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 xml:space="preserve">součástí předání dokončeného díla budou následující dokumenty: </w:t>
      </w:r>
    </w:p>
    <w:p w14:paraId="226EE6ED"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dokumentace skutečného provedení díla 2 paré.</w:t>
      </w:r>
    </w:p>
    <w:p w14:paraId="139DDCCE"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geometrický plán 8x pro MP vypořádání  1x v digitální podobě (pokud to bude nutné),</w:t>
      </w:r>
    </w:p>
    <w:p w14:paraId="2A2C81FC" w14:textId="77777777" w:rsidR="00702206" w:rsidRPr="00702206" w:rsidRDefault="00702206" w:rsidP="00702206">
      <w:pPr>
        <w:numPr>
          <w:ilvl w:val="0"/>
          <w:numId w:val="32"/>
        </w:numPr>
        <w:shd w:val="clear" w:color="auto" w:fill="FFFFFF"/>
        <w:tabs>
          <w:tab w:val="left" w:pos="851"/>
          <w:tab w:val="left" w:pos="1418"/>
          <w:tab w:val="left" w:pos="1843"/>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 xml:space="preserve">zaměření skutečného stavu 3x, 1x v digitální podobě s podkladem katastrální mapy, </w:t>
      </w:r>
    </w:p>
    <w:p w14:paraId="08836E67"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mostní list / propustkový list 4x (včetně zanesení do BMS),</w:t>
      </w:r>
    </w:p>
    <w:p w14:paraId="352F0E54"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stanovení zatížitelnosti mostu,</w:t>
      </w:r>
    </w:p>
    <w:p w14:paraId="69458D19"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 xml:space="preserve">osvědčení a protokoly o použitých materiálech a zkouškách v „Závěrečné zprávě o průběhu díla a kvalitě provedených prací “ (viz. TKP), </w:t>
      </w:r>
    </w:p>
    <w:p w14:paraId="2C42D718"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doklad o nakládání s odpady,</w:t>
      </w:r>
    </w:p>
    <w:p w14:paraId="1B42737C"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snapToGrid w:val="0"/>
          <w:color w:val="000000" w:themeColor="text1"/>
          <w:lang w:eastAsia="cs-CZ"/>
        </w:rPr>
      </w:pPr>
      <w:r w:rsidRPr="00702206">
        <w:rPr>
          <w:rFonts w:ascii="Verdana" w:eastAsia="Times New Roman" w:hAnsi="Verdana" w:cs="Times New Roman"/>
          <w:snapToGrid w:val="0"/>
          <w:color w:val="000000" w:themeColor="text1"/>
          <w:lang w:eastAsia="cs-CZ"/>
        </w:rPr>
        <w:t xml:space="preserve">vyjádření vlastníků dotčených pozemků po dokončení díla,  </w:t>
      </w:r>
    </w:p>
    <w:p w14:paraId="5F5525A0"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snapToGrid w:val="0"/>
          <w:color w:val="000000" w:themeColor="text1"/>
          <w:lang w:eastAsia="cs-CZ"/>
        </w:rPr>
        <w:t>fotodokumentace z průběhu provádění díla v digitální podobě na CD</w:t>
      </w:r>
      <w:r w:rsidRPr="00702206">
        <w:rPr>
          <w:rFonts w:ascii="Verdana" w:eastAsia="Times New Roman" w:hAnsi="Verdana" w:cs="Times New Roman"/>
          <w:color w:val="000000" w:themeColor="text1"/>
          <w:lang w:eastAsia="cs-CZ"/>
        </w:rPr>
        <w:t>;</w:t>
      </w:r>
    </w:p>
    <w:p w14:paraId="60915333"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je povinen zajistit prostřednictvím oprávněné osoby tyto geodetické práce:</w:t>
      </w:r>
    </w:p>
    <w:p w14:paraId="4231B0D5"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vytyčení prostorové polohy objektu. Dokumentace bude ověřena zákonným způsobem Autorizovaným zeměměřickým inženýrem (AZI) s oprávněním podle zákona 200/1994 sb. § 16f, odst. 1, písm. c)</w:t>
      </w:r>
    </w:p>
    <w:p w14:paraId="0759A50A"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vyhotovení geodetické části dokumentace skutečného provedení stavby (G-DSPS). Dokumentace bude ověřena zákonným způsobem Autorizovaným zeměměřickým inženýrem (AZI) s oprávněním podle zákona 200/1994 sb.§ 16f, odst. 1, písm. c)</w:t>
      </w:r>
    </w:p>
    <w:p w14:paraId="151D12F4"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vyhotovení geodetické části dokumentace skutečného provedení stavby nebo geodetického podkladu pro vedení DTM OK,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w:t>
      </w:r>
    </w:p>
    <w:p w14:paraId="176CD576"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data Základní polohové situace (ZPS) je AZI zhotovitele povinen nahrát (a tím zajistit aktualizaci ZPS) přímo na portál DTM Olomouckého kraje. Zhotovitel je však povinen je povinen dokumentaci i  vkládat pomocí služeb IS DMVS objednateli nahlásit identifikátor (ID) záznamu GAD a to bez  zbytečného prodlení. V případě, že se stavbou nemění objekty ZPS (např. pouze výměna povrchu u komunikací) není nutno tuto část dokumentace vyhotovovat</w:t>
      </w:r>
    </w:p>
    <w:p w14:paraId="4545D9E5"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data Dopravní infrastruktury (DI) a Technické infrastruktury (TI) je zhotovitel povinen předat objednateli v Jednotném výměnném formátu (*.</w:t>
      </w:r>
      <w:proofErr w:type="spellStart"/>
      <w:r w:rsidRPr="00702206">
        <w:rPr>
          <w:rFonts w:ascii="Verdana" w:eastAsia="Times New Roman" w:hAnsi="Verdana" w:cs="Times New Roman"/>
          <w:color w:val="000000" w:themeColor="text1"/>
          <w:lang w:eastAsia="cs-CZ"/>
        </w:rPr>
        <w:t>jvf</w:t>
      </w:r>
      <w:proofErr w:type="spellEnd"/>
      <w:r w:rsidRPr="00702206">
        <w:rPr>
          <w:rFonts w:ascii="Verdana" w:eastAsia="Times New Roman" w:hAnsi="Verdana" w:cs="Times New Roman"/>
          <w:color w:val="000000" w:themeColor="text1"/>
          <w:lang w:eastAsia="cs-CZ"/>
        </w:rPr>
        <w:t>). Objednatel (vlastník DI a TI) poté zajistí jejich vložení do DTM prostřednictvím svým, nebo smluvně zavázaného editora. Dokumentace bude ověřena zákonným způsobem Autorizovaným zeměměřickým inženýrem (AZI) s oprávněním podle zákona 200/1994 sb.§ 16f, odst. 1, písm. c)</w:t>
      </w:r>
    </w:p>
    <w:p w14:paraId="23C511B7" w14:textId="77777777" w:rsidR="00702206" w:rsidRPr="00702206" w:rsidRDefault="00702206" w:rsidP="00702206">
      <w:pPr>
        <w:numPr>
          <w:ilvl w:val="0"/>
          <w:numId w:val="32"/>
        </w:numPr>
        <w:shd w:val="clear" w:color="auto" w:fill="FFFFFF"/>
        <w:tabs>
          <w:tab w:val="left" w:pos="851"/>
          <w:tab w:val="left" w:pos="1418"/>
        </w:tab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v případě, že investiční akce (stavba) vyžaduje vyhotovení geometrického plánu (GP) - je zhotovitel povinen dodat geometrický plán ověřený Autorizovaným zeměměřickým inženýrem s oprávněním podle zákona 200/1994 sb. § 16f, odst. 1, písm. a). Před podáním k potvrzení katastrálním úřadem je zhotovitel povinen předat Technickému dozoru investora (TDI), nebo jiné pověřené osobě investora (např. vedoucímu správy majetku), návrh geometrického plánu k odsouhlasení.</w:t>
      </w:r>
    </w:p>
    <w:p w14:paraId="5A45660E"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objednatel zajistí svým jménem a na své náklady koordinátora BOZP;</w:t>
      </w:r>
    </w:p>
    <w:p w14:paraId="3369195A"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odborný dozor nad stavbou zajistí objednatel;</w:t>
      </w:r>
    </w:p>
    <w:p w14:paraId="61FE6B9C"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objednatel si vyhrazuje právo na provádění kontroly v průběhu provádění díla;</w:t>
      </w:r>
    </w:p>
    <w:p w14:paraId="7873184F"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staveniště, na kterém se provádí dílo, bude vybaveno tabulí (dle vzoru, který byl přílohou zadávací dokumentace / obdrží zhotovitel od objednatele) s údaji: název díla, investor, zhotovitel, zástupce investora, stavbyvedoucí, termín zahájení a ukončení a cena díla v tis. Kč;</w:t>
      </w:r>
    </w:p>
    <w:p w14:paraId="72788A54"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do nabytí právní moci kolaudačního rozhodnutí, popř. po dobu trvání předčasného užívání zajistí zhotovitel na svoje náklady nutné provizorní dopravní značení (dopravní značky – PROJÍŽDÍTE STAVBOU)</w:t>
      </w:r>
    </w:p>
    <w:p w14:paraId="155FADA2"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snapToGrid w:val="0"/>
          <w:color w:val="000000" w:themeColor="text1"/>
          <w:lang w:eastAsia="cs-CZ"/>
        </w:rPr>
        <w:t xml:space="preserve">vyfrézovaný materiál, který se nepoužije zpětně do krajnic, vjezdů apod., se zhotovitel zavazuje odkoupit za cenu 50,- Kč/t (bez DPH). Místo odběru bude v místě provádění díla. Doprava z místa odběru na místo, které si určí zhotovitel, je realizována na náklady zhotovitele. Objednatel předá materiál zhotoviteli formou předávacího protokolu, ve kterém bude uvedeno datum předání, množství předaného materiálu a prohlášení, že došlo k předání a převzetí, podepsaného </w:t>
      </w:r>
      <w:r w:rsidRPr="00702206">
        <w:rPr>
          <w:rFonts w:ascii="Verdana" w:eastAsia="Times New Roman" w:hAnsi="Verdana" w:cs="Times New Roman"/>
          <w:snapToGrid w:val="0"/>
          <w:color w:val="000000" w:themeColor="text1"/>
          <w:lang w:eastAsia="cs-CZ"/>
        </w:rPr>
        <w:lastRenderedPageBreak/>
        <w:t>zástupci obou stran. Objednatel případně vystaví zhotoviteli fakturu do 10 dnů od data předání materiálu. Splatnost faktury bude 21 dnů od jejího vystavení. Při nedodržení platebních podmínek může objednatel uplatnit u zhotovitele úrok z prodlení ve výši 0,05% celkové částky za předaný vyfrézovaný materiál za každý den prodlení. Jeho písemným uplatněním objednatelem vznikne zhotoviteli povinnost tento úrok objednateli zaplatit</w:t>
      </w:r>
      <w:r w:rsidRPr="00702206">
        <w:rPr>
          <w:rFonts w:ascii="Verdana" w:eastAsia="Times New Roman" w:hAnsi="Verdana" w:cs="Times New Roman"/>
          <w:color w:val="000000" w:themeColor="text1"/>
          <w:lang w:eastAsia="cs-CZ"/>
        </w:rPr>
        <w:t>;</w:t>
      </w:r>
    </w:p>
    <w:p w14:paraId="1294CFBC" w14:textId="77777777" w:rsidR="00702206" w:rsidRPr="00702206" w:rsidRDefault="00702206" w:rsidP="00702206">
      <w:pPr>
        <w:numPr>
          <w:ilvl w:val="0"/>
          <w:numId w:val="30"/>
        </w:numPr>
        <w:tabs>
          <w:tab w:val="left" w:pos="851"/>
          <w:tab w:val="left" w:pos="1418"/>
        </w:tabs>
        <w:suppressAutoHyphens/>
        <w:spacing w:after="0" w:line="240" w:lineRule="auto"/>
        <w:ind w:left="851" w:firstLine="0"/>
        <w:jc w:val="both"/>
        <w:rPr>
          <w:rFonts w:ascii="Verdana" w:eastAsia="Times New Roman" w:hAnsi="Verdana" w:cs="Times New Roman"/>
          <w:color w:val="000000" w:themeColor="text1"/>
          <w:lang w:eastAsia="cs-CZ"/>
        </w:rPr>
      </w:pPr>
      <w:r w:rsidRPr="00702206">
        <w:rPr>
          <w:rFonts w:ascii="Verdana" w:eastAsia="Times New Roman" w:hAnsi="Verdana" w:cs="Times New Roman"/>
          <w:color w:val="000000" w:themeColor="text1"/>
          <w:lang w:eastAsia="cs-CZ"/>
        </w:rPr>
        <w:t>zhotovitel v průběhu provádění díla bude mít uzavřenou pojistnou smlouvu na pojištění obecné odpovědnosti za škodu v minimální výši odpovídající sjednané celkové ceně díla;</w:t>
      </w:r>
    </w:p>
    <w:p w14:paraId="677F3E3F" w14:textId="69003B9A" w:rsidR="006C0BB6" w:rsidRDefault="00702206" w:rsidP="00702206">
      <w:pPr>
        <w:numPr>
          <w:ilvl w:val="0"/>
          <w:numId w:val="30"/>
        </w:numPr>
        <w:tabs>
          <w:tab w:val="left" w:pos="851"/>
          <w:tab w:val="left" w:pos="1418"/>
        </w:tabs>
        <w:suppressAutoHyphens/>
        <w:spacing w:after="0" w:line="240" w:lineRule="auto"/>
        <w:ind w:left="851" w:firstLine="0"/>
        <w:jc w:val="both"/>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rsidRPr="00702206">
        <w:rPr>
          <w:rFonts w:ascii="Verdana" w:eastAsia="Times New Roman" w:hAnsi="Verdana" w:cs="Times New Roman"/>
          <w:color w:val="000000" w:themeColor="text1"/>
          <w:lang w:eastAsia="cs-CZ"/>
        </w:rPr>
        <w:t>pokud zhotovitel v</w:t>
      </w:r>
      <w:r>
        <w:rPr>
          <w:rFonts w:ascii="Verdana" w:eastAsia="Times New Roman" w:hAnsi="Verdana" w:cs="Times New Roman"/>
          <w:color w:val="000000" w:themeColor="text1"/>
          <w:lang w:eastAsia="cs-CZ"/>
        </w:rPr>
        <w:t>e výběrovém</w:t>
      </w:r>
      <w:r w:rsidRPr="00702206">
        <w:rPr>
          <w:rFonts w:ascii="Verdana" w:eastAsia="Times New Roman" w:hAnsi="Verdana" w:cs="Times New Roman"/>
          <w:color w:val="000000" w:themeColor="text1"/>
          <w:lang w:eastAsia="cs-CZ"/>
        </w:rPr>
        <w:t xml:space="preserve"> řízení, na jehož základě byla uzavřena tato smlouva, prokazoval část své kvalifikace prostřednictvím poddodavatele, je změna takového poddodavatele možná jen s písemným souhlasem objednatele, a to za předpokladu, že nový poddodavatel prokáže kvalifikaci ve stejném rozsahu, jako ji prokazoval poddodavatel, kterého nahrazuje.</w:t>
      </w:r>
      <w:r>
        <w:t xml:space="preserve"> </w:t>
      </w:r>
      <w:r w:rsidR="00E463D2">
        <w:br w:type="page"/>
      </w:r>
    </w:p>
    <w:p w14:paraId="39E4FEF9" w14:textId="77777777" w:rsidR="00E463D2" w:rsidRPr="00F97DBD" w:rsidRDefault="00E463D2" w:rsidP="00E463D2">
      <w:pPr>
        <w:pStyle w:val="Nadpisbezsl1-1"/>
      </w:pPr>
      <w:r w:rsidRPr="00F97DBD">
        <w:lastRenderedPageBreak/>
        <w:t>Příloha č. 3</w:t>
      </w:r>
    </w:p>
    <w:p w14:paraId="2790388A" w14:textId="77777777" w:rsidR="00EA7586" w:rsidRPr="00F97DBD" w:rsidRDefault="00EA7586" w:rsidP="00EA7586">
      <w:pPr>
        <w:pStyle w:val="Nadpisbezsl1-2"/>
      </w:pPr>
      <w:r w:rsidRPr="00F97DBD">
        <w:t>Související dokumenty</w:t>
      </w:r>
      <w:r>
        <w:t xml:space="preserve"> </w:t>
      </w:r>
    </w:p>
    <w:p w14:paraId="62D5D807" w14:textId="77777777" w:rsidR="00EA7586" w:rsidRPr="00F97DBD" w:rsidRDefault="00EA7586" w:rsidP="00EA7586">
      <w:pPr>
        <w:pStyle w:val="Nadpisbezsl1-2"/>
      </w:pPr>
    </w:p>
    <w:p w14:paraId="40CD72D6" w14:textId="4D098688" w:rsidR="00EA7586" w:rsidRPr="00E60535" w:rsidRDefault="00083336" w:rsidP="00EA7586">
      <w:pPr>
        <w:pStyle w:val="Odrka1-1"/>
        <w:numPr>
          <w:ilvl w:val="0"/>
          <w:numId w:val="5"/>
        </w:numPr>
      </w:pPr>
      <w:bookmarkStart w:id="19" w:name="_Hlk161404908"/>
      <w:r>
        <w:t>b</w:t>
      </w:r>
      <w:r w:rsidR="00EA7586" w:rsidRPr="00E60535">
        <w:t>ez souvisejících dokumentů</w:t>
      </w:r>
    </w:p>
    <w:bookmarkEnd w:id="19"/>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8"/>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465FDB5A" w14:textId="77777777" w:rsidR="00EA7586" w:rsidRPr="00F97DBD" w:rsidRDefault="00EA7586" w:rsidP="00EA7586">
      <w:pPr>
        <w:pStyle w:val="Nadpisbezsl1-2"/>
      </w:pPr>
      <w:bookmarkStart w:id="20" w:name="_Hlk161404931"/>
      <w:r>
        <w:t xml:space="preserve">Rekapitulace </w:t>
      </w:r>
      <w:r w:rsidRPr="00F97DBD">
        <w:t>Ceny Díla</w:t>
      </w:r>
    </w:p>
    <w:p w14:paraId="666EEBFA" w14:textId="77777777" w:rsidR="00EA7586" w:rsidRPr="005667A8" w:rsidRDefault="00EA7586" w:rsidP="00EA7586">
      <w:pPr>
        <w:pStyle w:val="Odrka1-1"/>
        <w:rPr>
          <w:b/>
          <w:bCs/>
          <w:sz w:val="20"/>
          <w:szCs w:val="20"/>
        </w:rPr>
      </w:pPr>
      <w:r w:rsidRPr="005667A8">
        <w:rPr>
          <w:b/>
        </w:rPr>
        <w:t>Rekapitulace Ceny Díla dle jednotlivých položek:</w:t>
      </w:r>
    </w:p>
    <w:p w14:paraId="485FBF52" w14:textId="77777777" w:rsidR="00EA7586" w:rsidRPr="00E22B1F" w:rsidRDefault="00EA7586" w:rsidP="00EA7586">
      <w:pPr>
        <w:pStyle w:val="Odrka1-1"/>
        <w:numPr>
          <w:ilvl w:val="0"/>
          <w:numId w:val="0"/>
        </w:numPr>
        <w:ind w:left="737"/>
      </w:pPr>
    </w:p>
    <w:p w14:paraId="1C3B7D0A" w14:textId="6FD843FD" w:rsidR="00EA7586" w:rsidRDefault="00EA7586" w:rsidP="00EA7586">
      <w:pPr>
        <w:pStyle w:val="Odrka1-1"/>
        <w:numPr>
          <w:ilvl w:val="0"/>
          <w:numId w:val="0"/>
        </w:numPr>
        <w:ind w:left="737"/>
      </w:pPr>
      <w:r w:rsidRPr="007C3889">
        <w:rPr>
          <w:highlight w:val="lightGray"/>
        </w:rPr>
        <w:t>[Do přílohy Smlouvy bude vložen Položkový soupis prací s výkazem výměr předložený v nabídce účastníka</w:t>
      </w:r>
      <w:r w:rsidR="00552570">
        <w:rPr>
          <w:highlight w:val="lightGray"/>
        </w:rPr>
        <w:t xml:space="preserve"> zohledňující členění položek spadajících pod část financovanou </w:t>
      </w:r>
      <w:r w:rsidR="00552570" w:rsidRPr="00611325">
        <w:rPr>
          <w:highlight w:val="lightGray"/>
        </w:rPr>
        <w:t>Objednatelem 1</w:t>
      </w:r>
      <w:r w:rsidR="00552570">
        <w:rPr>
          <w:highlight w:val="lightGray"/>
        </w:rPr>
        <w:t>, Objednatelem 2</w:t>
      </w:r>
      <w:r w:rsidR="00552570" w:rsidRPr="00611325">
        <w:rPr>
          <w:highlight w:val="lightGray"/>
        </w:rPr>
        <w:t xml:space="preserve"> a Objednatelem </w:t>
      </w:r>
      <w:r w:rsidR="00552570">
        <w:rPr>
          <w:highlight w:val="lightGray"/>
        </w:rPr>
        <w:t>3.</w:t>
      </w:r>
      <w:r w:rsidR="00A33B75" w:rsidRPr="00611325">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20"/>
    </w:p>
    <w:p w14:paraId="1910227C" w14:textId="77777777" w:rsidR="006C0BB6" w:rsidRPr="00843429" w:rsidRDefault="006C0BB6" w:rsidP="00F762A8">
      <w:pPr>
        <w:pStyle w:val="Nadpisbezsl1-1"/>
        <w:rPr>
          <w:highlight w:val="lightGray"/>
        </w:rPr>
        <w:sectPr w:rsidR="006C0BB6" w:rsidRPr="00843429" w:rsidSect="004E70C8">
          <w:footerReference w:type="default" r:id="rId2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083336">
        <w:lastRenderedPageBreak/>
        <w:t>Pří</w:t>
      </w:r>
      <w:r w:rsidR="002C7A28" w:rsidRPr="00083336">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106AA378" w:rsidR="00ED29F1" w:rsidRDefault="00ED29F1" w:rsidP="00502690">
      <w:pPr>
        <w:pStyle w:val="Textbezodsazen"/>
        <w:rPr>
          <w:b/>
        </w:rPr>
      </w:pPr>
      <w:bookmarkStart w:id="21" w:name="_Hlk161404974"/>
      <w:r>
        <w:rPr>
          <w:b/>
        </w:rPr>
        <w:t>Za Ob</w:t>
      </w:r>
      <w:r w:rsidRPr="00ED29F1">
        <w:rPr>
          <w:b/>
        </w:rPr>
        <w:t>jednatele</w:t>
      </w:r>
      <w:r w:rsidR="00BA0B4D">
        <w:rPr>
          <w:b/>
        </w:rPr>
        <w:t xml:space="preserve"> 1</w:t>
      </w:r>
      <w:r w:rsidRPr="00ED29F1">
        <w:rPr>
          <w:b/>
        </w:rPr>
        <w:t>:</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1555D4" w:rsidRPr="00F95FBD" w14:paraId="3FF2ADFE" w14:textId="77777777" w:rsidTr="00641AF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188C53" w14:textId="77777777" w:rsidR="001555D4" w:rsidRPr="00F95FBD" w:rsidRDefault="001555D4" w:rsidP="00641AF9">
            <w:pPr>
              <w:pStyle w:val="Tabulka"/>
              <w:rPr>
                <w:rStyle w:val="Nadpisvtabulce"/>
              </w:rPr>
            </w:pPr>
            <w:r w:rsidRPr="00F95FBD">
              <w:rPr>
                <w:rStyle w:val="Nadpisvtabulce"/>
              </w:rPr>
              <w:t>Jméno a příjmení</w:t>
            </w:r>
          </w:p>
        </w:tc>
        <w:tc>
          <w:tcPr>
            <w:tcW w:w="5812" w:type="dxa"/>
          </w:tcPr>
          <w:p w14:paraId="19CBF13F" w14:textId="098C4FF5" w:rsidR="001555D4" w:rsidRPr="00F95FBD" w:rsidRDefault="001555D4" w:rsidP="00641AF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MAREČEK</w:t>
            </w:r>
          </w:p>
        </w:tc>
      </w:tr>
      <w:tr w:rsidR="001555D4" w:rsidRPr="00F95FBD" w14:paraId="27B8414B"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09B446" w14:textId="77777777" w:rsidR="001555D4" w:rsidRPr="00F95FBD" w:rsidRDefault="001555D4" w:rsidP="00641AF9">
            <w:pPr>
              <w:pStyle w:val="Tabulka"/>
              <w:rPr>
                <w:sz w:val="18"/>
              </w:rPr>
            </w:pPr>
            <w:r w:rsidRPr="00F95FBD">
              <w:rPr>
                <w:sz w:val="18"/>
              </w:rPr>
              <w:t>Adresa</w:t>
            </w:r>
          </w:p>
        </w:tc>
        <w:tc>
          <w:tcPr>
            <w:tcW w:w="5812" w:type="dxa"/>
          </w:tcPr>
          <w:p w14:paraId="7B55DACF" w14:textId="77777777" w:rsidR="001555D4" w:rsidRPr="00F95FBD"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555D4" w:rsidRPr="00F95FBD" w14:paraId="27938D45"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ADAB18" w14:textId="77777777" w:rsidR="001555D4" w:rsidRPr="001555D4" w:rsidRDefault="001555D4" w:rsidP="00641AF9">
            <w:pPr>
              <w:pStyle w:val="Tabulka"/>
              <w:rPr>
                <w:sz w:val="18"/>
              </w:rPr>
            </w:pPr>
            <w:r w:rsidRPr="001555D4">
              <w:rPr>
                <w:sz w:val="18"/>
              </w:rPr>
              <w:t>E-mail</w:t>
            </w:r>
          </w:p>
        </w:tc>
        <w:tc>
          <w:tcPr>
            <w:tcW w:w="5812" w:type="dxa"/>
          </w:tcPr>
          <w:p w14:paraId="3B89912F" w14:textId="3D005C6A" w:rsidR="001555D4" w:rsidRPr="001555D4"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1555D4">
              <w:rPr>
                <w:sz w:val="18"/>
              </w:rPr>
              <w:t>Marecek@spravazeleznic.cz</w:t>
            </w:r>
          </w:p>
        </w:tc>
      </w:tr>
      <w:tr w:rsidR="001555D4" w:rsidRPr="00F95FBD" w14:paraId="55707899"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9F57B2" w14:textId="77777777" w:rsidR="001555D4" w:rsidRPr="00F95FBD" w:rsidRDefault="001555D4" w:rsidP="00641AF9">
            <w:pPr>
              <w:pStyle w:val="Tabulka"/>
              <w:rPr>
                <w:sz w:val="18"/>
              </w:rPr>
            </w:pPr>
            <w:r w:rsidRPr="00F95FBD">
              <w:rPr>
                <w:sz w:val="18"/>
              </w:rPr>
              <w:t>Telefon</w:t>
            </w:r>
          </w:p>
        </w:tc>
        <w:tc>
          <w:tcPr>
            <w:tcW w:w="5812" w:type="dxa"/>
          </w:tcPr>
          <w:p w14:paraId="15F43A62" w14:textId="6935FCF0" w:rsidR="001555D4" w:rsidRPr="00F95FBD"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1555D4">
              <w:rPr>
                <w:sz w:val="18"/>
              </w:rPr>
              <w:t>+420 724 027 891</w:t>
            </w:r>
          </w:p>
        </w:tc>
      </w:tr>
    </w:tbl>
    <w:p w14:paraId="6AFE7D20" w14:textId="77777777" w:rsidR="001555D4" w:rsidRDefault="001555D4" w:rsidP="00ED29F1">
      <w:pPr>
        <w:pStyle w:val="Textbezodsazen"/>
      </w:pPr>
    </w:p>
    <w:p w14:paraId="6EECB3BD" w14:textId="6FA811B9" w:rsidR="00ED29F1" w:rsidRPr="00F95FBD" w:rsidRDefault="00ED29F1" w:rsidP="00ED29F1">
      <w:pPr>
        <w:pStyle w:val="Nadpistabulky"/>
        <w:rPr>
          <w:rFonts w:asciiTheme="minorHAnsi" w:hAnsiTheme="minorHAnsi"/>
          <w:sz w:val="18"/>
          <w:szCs w:val="18"/>
        </w:rPr>
      </w:pPr>
      <w:bookmarkStart w:id="22" w:name="_Hlk159236773"/>
      <w:r w:rsidRPr="00F95FBD">
        <w:rPr>
          <w:rFonts w:asciiTheme="minorHAnsi" w:hAnsiTheme="minorHAnsi"/>
          <w:sz w:val="18"/>
          <w:szCs w:val="18"/>
        </w:rPr>
        <w:t>Ve věcech technických</w:t>
      </w:r>
      <w:r w:rsidR="00BA0B4D">
        <w:rPr>
          <w:rFonts w:asciiTheme="minorHAnsi" w:hAnsiTheme="minorHAnsi"/>
          <w:sz w:val="18"/>
          <w:szCs w:val="18"/>
        </w:rPr>
        <w:t xml:space="preserve"> </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0C6516" w:rsidRPr="00F95FBD" w14:paraId="37C05DBE" w14:textId="77777777" w:rsidTr="000C65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B85765" w14:textId="77777777" w:rsidR="000C6516" w:rsidRPr="00F95FBD" w:rsidRDefault="000C6516" w:rsidP="000C6516">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FD695F" w14:textId="26EC2AF2" w:rsidR="000C6516" w:rsidRPr="00F95FBD" w:rsidRDefault="000C6516" w:rsidP="000C6516">
            <w:pPr>
              <w:pStyle w:val="Tabulka"/>
              <w:cnfStyle w:val="100000000000" w:firstRow="1" w:lastRow="0" w:firstColumn="0" w:lastColumn="0" w:oddVBand="0" w:evenVBand="0" w:oddHBand="0" w:evenHBand="0" w:firstRowFirstColumn="0" w:firstRowLastColumn="0" w:lastRowFirstColumn="0" w:lastRowLastColumn="0"/>
              <w:rPr>
                <w:sz w:val="18"/>
              </w:rPr>
            </w:pPr>
            <w:r w:rsidRPr="009074B4">
              <w:rPr>
                <w:sz w:val="18"/>
              </w:rPr>
              <w:t>Ing. Miroslav VOLEK</w:t>
            </w:r>
          </w:p>
        </w:tc>
      </w:tr>
      <w:tr w:rsidR="000C6516" w:rsidRPr="00F95FBD" w14:paraId="04DB5537" w14:textId="77777777" w:rsidTr="000C6516">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0C6516" w:rsidRPr="00F95FBD" w:rsidRDefault="000C6516" w:rsidP="000C6516">
            <w:pPr>
              <w:pStyle w:val="Tabulka"/>
              <w:rPr>
                <w:sz w:val="18"/>
              </w:rPr>
            </w:pPr>
            <w:r w:rsidRPr="00F95FBD">
              <w:rPr>
                <w:sz w:val="18"/>
              </w:rPr>
              <w:t>Adresa</w:t>
            </w:r>
          </w:p>
        </w:tc>
        <w:tc>
          <w:tcPr>
            <w:tcW w:w="5812" w:type="dxa"/>
          </w:tcPr>
          <w:p w14:paraId="05796F67" w14:textId="77777777" w:rsidR="000C6516" w:rsidRPr="009074B4"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4A003418" w14:textId="1EB37AC4" w:rsidR="000C6516" w:rsidRPr="00F95FBD"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0C6516" w:rsidRPr="00F95FBD" w14:paraId="1A9500D2" w14:textId="77777777" w:rsidTr="000C6516">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C6516" w:rsidRPr="00F95FBD" w:rsidRDefault="000C6516" w:rsidP="000C6516">
            <w:pPr>
              <w:pStyle w:val="Tabulka"/>
              <w:rPr>
                <w:sz w:val="18"/>
              </w:rPr>
            </w:pPr>
            <w:r w:rsidRPr="00F95FBD">
              <w:rPr>
                <w:sz w:val="18"/>
              </w:rPr>
              <w:t>E-mail</w:t>
            </w:r>
          </w:p>
        </w:tc>
        <w:tc>
          <w:tcPr>
            <w:tcW w:w="5812" w:type="dxa"/>
          </w:tcPr>
          <w:p w14:paraId="33B0A41F" w14:textId="5D821191" w:rsidR="000C6516" w:rsidRPr="00F95FBD"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Volek@spravazeleznic.cz</w:t>
            </w:r>
          </w:p>
        </w:tc>
      </w:tr>
      <w:tr w:rsidR="000C6516" w:rsidRPr="00F95FBD" w14:paraId="23B479A3" w14:textId="77777777" w:rsidTr="000C6516">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C6516" w:rsidRPr="00F95FBD" w:rsidRDefault="000C6516" w:rsidP="000C6516">
            <w:pPr>
              <w:pStyle w:val="Tabulka"/>
              <w:rPr>
                <w:sz w:val="18"/>
              </w:rPr>
            </w:pPr>
            <w:r w:rsidRPr="00F95FBD">
              <w:rPr>
                <w:sz w:val="18"/>
              </w:rPr>
              <w:t>Telefon</w:t>
            </w:r>
          </w:p>
        </w:tc>
        <w:tc>
          <w:tcPr>
            <w:tcW w:w="5812" w:type="dxa"/>
          </w:tcPr>
          <w:p w14:paraId="6B43D0F7" w14:textId="3B3D60A4" w:rsidR="000C6516" w:rsidRPr="00F95FBD"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+420 606 687 781</w:t>
            </w:r>
          </w:p>
        </w:tc>
      </w:tr>
      <w:tr w:rsidR="000C6516" w:rsidRPr="00F95FBD" w14:paraId="460A13C3" w14:textId="77777777" w:rsidTr="00BA0B4D">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shd w:val="clear" w:color="auto" w:fill="F2F2F2" w:themeFill="background1" w:themeFillShade="F2"/>
          </w:tcPr>
          <w:p w14:paraId="788A2FBB" w14:textId="77777777" w:rsidR="000C6516" w:rsidRPr="00BA0B4D" w:rsidRDefault="000C6516" w:rsidP="00641AF9">
            <w:pPr>
              <w:pStyle w:val="Tabulka"/>
              <w:rPr>
                <w:rStyle w:val="Nadpisvtabulce"/>
                <w:b w:val="0"/>
              </w:rPr>
            </w:pPr>
            <w:r w:rsidRPr="00BA0B4D">
              <w:rPr>
                <w:rStyle w:val="Nadpisvtabulce"/>
                <w:b w:val="0"/>
              </w:rPr>
              <w:t>Jméno a příjmení</w:t>
            </w:r>
          </w:p>
        </w:tc>
        <w:tc>
          <w:tcPr>
            <w:tcW w:w="5812" w:type="dxa"/>
            <w:tcBorders>
              <w:bottom w:val="single" w:sz="2" w:space="0" w:color="auto"/>
            </w:tcBorders>
            <w:shd w:val="clear" w:color="auto" w:fill="F2F2F2" w:themeFill="background1" w:themeFillShade="F2"/>
          </w:tcPr>
          <w:p w14:paraId="6855FE4F" w14:textId="77777777" w:rsidR="000C6516" w:rsidRPr="00BA0B4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BA0B4D">
              <w:rPr>
                <w:sz w:val="18"/>
              </w:rPr>
              <w:t>Ing. Radim TOMAN</w:t>
            </w:r>
          </w:p>
        </w:tc>
      </w:tr>
      <w:tr w:rsidR="000C6516" w:rsidRPr="00F95FBD" w14:paraId="6FF03545"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0BA4EB5F" w14:textId="77777777" w:rsidR="000C6516" w:rsidRPr="00F95FBD" w:rsidRDefault="000C6516" w:rsidP="00641AF9">
            <w:pPr>
              <w:pStyle w:val="Tabulka"/>
              <w:rPr>
                <w:sz w:val="18"/>
              </w:rPr>
            </w:pPr>
            <w:r w:rsidRPr="00F95FBD">
              <w:rPr>
                <w:sz w:val="18"/>
              </w:rPr>
              <w:t>Adresa</w:t>
            </w:r>
          </w:p>
        </w:tc>
        <w:tc>
          <w:tcPr>
            <w:tcW w:w="5812" w:type="dxa"/>
            <w:tcBorders>
              <w:top w:val="single" w:sz="2" w:space="0" w:color="auto"/>
            </w:tcBorders>
          </w:tcPr>
          <w:p w14:paraId="50E65295" w14:textId="77777777" w:rsidR="000C6516" w:rsidRPr="009074B4"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2EFB0B60" w14:textId="77777777"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0C6516" w:rsidRPr="00F95FBD" w14:paraId="64B76CCF"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Pr>
          <w:p w14:paraId="6D387846" w14:textId="77777777" w:rsidR="000C6516" w:rsidRPr="00F95FBD" w:rsidRDefault="000C6516" w:rsidP="00641AF9">
            <w:pPr>
              <w:pStyle w:val="Tabulka"/>
              <w:rPr>
                <w:sz w:val="18"/>
              </w:rPr>
            </w:pPr>
            <w:r w:rsidRPr="00F95FBD">
              <w:rPr>
                <w:sz w:val="18"/>
              </w:rPr>
              <w:t>E-mail</w:t>
            </w:r>
          </w:p>
        </w:tc>
        <w:tc>
          <w:tcPr>
            <w:tcW w:w="5812" w:type="dxa"/>
          </w:tcPr>
          <w:p w14:paraId="2A6AF7F6" w14:textId="77777777"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TomanR@spravazeleznic.cz</w:t>
            </w:r>
          </w:p>
        </w:tc>
      </w:tr>
      <w:tr w:rsidR="000C6516" w:rsidRPr="00F95FBD" w14:paraId="4F34501C"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Pr>
          <w:p w14:paraId="6BD6363C" w14:textId="77777777" w:rsidR="000C6516" w:rsidRPr="00F95FBD" w:rsidRDefault="000C6516" w:rsidP="00641AF9">
            <w:pPr>
              <w:pStyle w:val="Tabulka"/>
              <w:rPr>
                <w:sz w:val="18"/>
              </w:rPr>
            </w:pPr>
            <w:r w:rsidRPr="00F95FBD">
              <w:rPr>
                <w:sz w:val="18"/>
              </w:rPr>
              <w:t>Telefon</w:t>
            </w:r>
          </w:p>
        </w:tc>
        <w:tc>
          <w:tcPr>
            <w:tcW w:w="5812" w:type="dxa"/>
          </w:tcPr>
          <w:p w14:paraId="13EB915D" w14:textId="77777777"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+420 727 954 313</w:t>
            </w:r>
          </w:p>
        </w:tc>
      </w:tr>
      <w:tr w:rsidR="000C6516" w:rsidRPr="00F95FBD" w14:paraId="44291CDA" w14:textId="77777777" w:rsidTr="00BA0B4D">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shd w:val="clear" w:color="auto" w:fill="F2F2F2" w:themeFill="background1" w:themeFillShade="F2"/>
          </w:tcPr>
          <w:p w14:paraId="1724620D" w14:textId="77777777" w:rsidR="000C6516" w:rsidRPr="00F95FBD" w:rsidRDefault="000C6516" w:rsidP="00641AF9">
            <w:pPr>
              <w:pStyle w:val="Tabulka"/>
              <w:rPr>
                <w:rStyle w:val="Nadpisvtabulce"/>
                <w:b w:val="0"/>
              </w:rPr>
            </w:pPr>
            <w:r w:rsidRPr="00F95FBD">
              <w:rPr>
                <w:rStyle w:val="Nadpisvtabulce"/>
                <w:b w:val="0"/>
              </w:rPr>
              <w:t>Jméno a příjmení</w:t>
            </w:r>
          </w:p>
        </w:tc>
        <w:tc>
          <w:tcPr>
            <w:tcW w:w="5812" w:type="dxa"/>
            <w:tcBorders>
              <w:bottom w:val="single" w:sz="2" w:space="0" w:color="auto"/>
            </w:tcBorders>
            <w:shd w:val="clear" w:color="auto" w:fill="F2F2F2" w:themeFill="background1" w:themeFillShade="F2"/>
          </w:tcPr>
          <w:p w14:paraId="69D24EE2" w14:textId="17F92310"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0C6516">
              <w:rPr>
                <w:sz w:val="18"/>
              </w:rPr>
              <w:t>Ing. Jan KOUŘIL</w:t>
            </w:r>
          </w:p>
        </w:tc>
      </w:tr>
      <w:tr w:rsidR="000C6516" w:rsidRPr="00F95FBD" w14:paraId="401C11F5"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7844AE7C" w14:textId="77777777" w:rsidR="000C6516" w:rsidRPr="00F95FBD" w:rsidRDefault="000C6516" w:rsidP="00641AF9">
            <w:pPr>
              <w:pStyle w:val="Tabulka"/>
              <w:rPr>
                <w:sz w:val="18"/>
              </w:rPr>
            </w:pPr>
            <w:r w:rsidRPr="00F95FBD">
              <w:rPr>
                <w:sz w:val="18"/>
              </w:rPr>
              <w:t>Adresa</w:t>
            </w:r>
          </w:p>
        </w:tc>
        <w:tc>
          <w:tcPr>
            <w:tcW w:w="5812" w:type="dxa"/>
            <w:tcBorders>
              <w:top w:val="single" w:sz="2" w:space="0" w:color="auto"/>
            </w:tcBorders>
          </w:tcPr>
          <w:p w14:paraId="7DE6BC56" w14:textId="77777777" w:rsidR="000C6516" w:rsidRPr="009074B4"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17D421A9" w14:textId="77777777"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0C6516" w:rsidRPr="00F95FBD" w14:paraId="0A976D14"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Pr>
          <w:p w14:paraId="0FE9BB60" w14:textId="77777777" w:rsidR="000C6516" w:rsidRPr="00F95FBD" w:rsidRDefault="000C6516" w:rsidP="00641AF9">
            <w:pPr>
              <w:pStyle w:val="Tabulka"/>
              <w:rPr>
                <w:sz w:val="18"/>
              </w:rPr>
            </w:pPr>
            <w:r w:rsidRPr="00F95FBD">
              <w:rPr>
                <w:sz w:val="18"/>
              </w:rPr>
              <w:t>E-mail</w:t>
            </w:r>
          </w:p>
        </w:tc>
        <w:tc>
          <w:tcPr>
            <w:tcW w:w="5812" w:type="dxa"/>
          </w:tcPr>
          <w:p w14:paraId="14C5FD69" w14:textId="5575AA7D"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0C6516">
              <w:rPr>
                <w:sz w:val="18"/>
              </w:rPr>
              <w:t>Kouril@spravazeleznic.cz</w:t>
            </w:r>
          </w:p>
        </w:tc>
      </w:tr>
      <w:tr w:rsidR="000C6516" w:rsidRPr="00F95FBD" w14:paraId="4BCCB636"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Pr>
          <w:p w14:paraId="6E405A20" w14:textId="77777777" w:rsidR="000C6516" w:rsidRPr="00F95FBD" w:rsidRDefault="000C6516" w:rsidP="00641AF9">
            <w:pPr>
              <w:pStyle w:val="Tabulka"/>
              <w:rPr>
                <w:sz w:val="18"/>
              </w:rPr>
            </w:pPr>
            <w:r w:rsidRPr="00F95FBD">
              <w:rPr>
                <w:sz w:val="18"/>
              </w:rPr>
              <w:t>Telefon</w:t>
            </w:r>
          </w:p>
        </w:tc>
        <w:tc>
          <w:tcPr>
            <w:tcW w:w="5812" w:type="dxa"/>
          </w:tcPr>
          <w:p w14:paraId="35CE70DE" w14:textId="7F6478E7"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0C6516">
              <w:rPr>
                <w:sz w:val="18"/>
              </w:rPr>
              <w:t>+420 724 450 363</w:t>
            </w:r>
          </w:p>
        </w:tc>
      </w:tr>
      <w:tr w:rsidR="000C6516" w:rsidRPr="00F95FBD" w14:paraId="17DEF7F2" w14:textId="77777777" w:rsidTr="00BA0B4D">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shd w:val="clear" w:color="auto" w:fill="F2F2F2" w:themeFill="background1" w:themeFillShade="F2"/>
          </w:tcPr>
          <w:p w14:paraId="6376453C" w14:textId="77777777" w:rsidR="000C6516" w:rsidRPr="00F95FBD" w:rsidRDefault="000C6516" w:rsidP="00641AF9">
            <w:pPr>
              <w:pStyle w:val="Tabulka"/>
              <w:rPr>
                <w:rStyle w:val="Nadpisvtabulce"/>
                <w:b w:val="0"/>
              </w:rPr>
            </w:pPr>
            <w:r w:rsidRPr="00F95FBD">
              <w:rPr>
                <w:rStyle w:val="Nadpisvtabulce"/>
                <w:b w:val="0"/>
              </w:rPr>
              <w:t>Jméno a příjmení</w:t>
            </w:r>
          </w:p>
        </w:tc>
        <w:tc>
          <w:tcPr>
            <w:tcW w:w="5812" w:type="dxa"/>
            <w:tcBorders>
              <w:bottom w:val="single" w:sz="2" w:space="0" w:color="auto"/>
            </w:tcBorders>
            <w:shd w:val="clear" w:color="auto" w:fill="F2F2F2" w:themeFill="background1" w:themeFillShade="F2"/>
          </w:tcPr>
          <w:p w14:paraId="4B4B03D6" w14:textId="3602E969"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0C6516">
              <w:rPr>
                <w:sz w:val="18"/>
              </w:rPr>
              <w:t>Petr GROFEK</w:t>
            </w:r>
          </w:p>
        </w:tc>
      </w:tr>
      <w:tr w:rsidR="000C6516" w:rsidRPr="00F95FBD" w14:paraId="3F57E6F2"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5FDAB22A" w14:textId="77777777" w:rsidR="000C6516" w:rsidRPr="00F95FBD" w:rsidRDefault="000C6516" w:rsidP="00641AF9">
            <w:pPr>
              <w:pStyle w:val="Tabulka"/>
              <w:rPr>
                <w:sz w:val="18"/>
              </w:rPr>
            </w:pPr>
            <w:r w:rsidRPr="00F95FBD">
              <w:rPr>
                <w:sz w:val="18"/>
              </w:rPr>
              <w:t>Adresa</w:t>
            </w:r>
          </w:p>
        </w:tc>
        <w:tc>
          <w:tcPr>
            <w:tcW w:w="5812" w:type="dxa"/>
            <w:tcBorders>
              <w:top w:val="single" w:sz="2" w:space="0" w:color="auto"/>
            </w:tcBorders>
          </w:tcPr>
          <w:p w14:paraId="63F1D863" w14:textId="77777777" w:rsidR="000C6516" w:rsidRPr="009074B4"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500733B8" w14:textId="77777777"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0C6516" w:rsidRPr="00F95FBD" w14:paraId="25D5738D"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Pr>
          <w:p w14:paraId="2A43A83C" w14:textId="77777777" w:rsidR="000C6516" w:rsidRPr="00F95FBD" w:rsidRDefault="000C6516" w:rsidP="00641AF9">
            <w:pPr>
              <w:pStyle w:val="Tabulka"/>
              <w:rPr>
                <w:sz w:val="18"/>
              </w:rPr>
            </w:pPr>
            <w:r w:rsidRPr="00F95FBD">
              <w:rPr>
                <w:sz w:val="18"/>
              </w:rPr>
              <w:lastRenderedPageBreak/>
              <w:t>E-mail</w:t>
            </w:r>
          </w:p>
        </w:tc>
        <w:tc>
          <w:tcPr>
            <w:tcW w:w="5812" w:type="dxa"/>
          </w:tcPr>
          <w:p w14:paraId="0099C2DE" w14:textId="7C926AC4" w:rsidR="000C6516" w:rsidRPr="00F95FBD"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0C6516">
              <w:rPr>
                <w:sz w:val="18"/>
              </w:rPr>
              <w:t>Grofek@spravazeleznic.cz</w:t>
            </w:r>
          </w:p>
        </w:tc>
      </w:tr>
      <w:tr w:rsidR="000C6516" w:rsidRPr="00F95FBD" w14:paraId="2544A63A" w14:textId="77777777" w:rsidTr="00641AF9">
        <w:tblPrEx>
          <w:tblBorders>
            <w:top w:val="none" w:sz="0"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Pr>
          <w:p w14:paraId="08BEA4D8" w14:textId="77777777" w:rsidR="000C6516" w:rsidRPr="00F95FBD" w:rsidRDefault="000C6516" w:rsidP="00641AF9">
            <w:pPr>
              <w:pStyle w:val="Tabulka"/>
              <w:rPr>
                <w:sz w:val="18"/>
              </w:rPr>
            </w:pPr>
            <w:r w:rsidRPr="00F95FBD">
              <w:rPr>
                <w:sz w:val="18"/>
              </w:rPr>
              <w:t>Telefon</w:t>
            </w:r>
          </w:p>
        </w:tc>
        <w:tc>
          <w:tcPr>
            <w:tcW w:w="5812" w:type="dxa"/>
          </w:tcPr>
          <w:p w14:paraId="14C6AF6D" w14:textId="51209335" w:rsidR="000C6516" w:rsidRPr="00F95FBD" w:rsidRDefault="000C6516"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0C6516">
              <w:rPr>
                <w:sz w:val="18"/>
              </w:rPr>
              <w:t>+420 607 060 786</w:t>
            </w:r>
          </w:p>
        </w:tc>
      </w:tr>
    </w:tbl>
    <w:p w14:paraId="246A74F9" w14:textId="77777777" w:rsidR="00BA0B4D" w:rsidRDefault="00BA0B4D"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0C6516"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271F4961" w:rsidR="000C6516" w:rsidRPr="00F95FBD" w:rsidRDefault="000C6516" w:rsidP="000C6516">
            <w:pPr>
              <w:pStyle w:val="Tabulka"/>
              <w:rPr>
                <w:rStyle w:val="Nadpisvtabulce"/>
                <w:b w:val="0"/>
              </w:rPr>
            </w:pPr>
            <w:r w:rsidRPr="00A51E16">
              <w:rPr>
                <w:rStyle w:val="Nadpisvtabulce"/>
                <w:b w:val="0"/>
              </w:rPr>
              <w:t>Jméno a příjmení</w:t>
            </w:r>
          </w:p>
        </w:tc>
        <w:tc>
          <w:tcPr>
            <w:tcW w:w="5812" w:type="dxa"/>
          </w:tcPr>
          <w:p w14:paraId="5A873428" w14:textId="480288CA" w:rsidR="000C6516" w:rsidRPr="00F95FBD" w:rsidRDefault="000C6516" w:rsidP="000C6516">
            <w:pPr>
              <w:pStyle w:val="Tabulka"/>
              <w:cnfStyle w:val="100000000000" w:firstRow="1" w:lastRow="0" w:firstColumn="0" w:lastColumn="0" w:oddVBand="0" w:evenVBand="0" w:oddHBand="0" w:evenHBand="0" w:firstRowFirstColumn="0" w:firstRowLastColumn="0" w:lastRowFirstColumn="0" w:lastRowLastColumn="0"/>
              <w:rPr>
                <w:sz w:val="18"/>
              </w:rPr>
            </w:pPr>
            <w:r w:rsidRPr="00A51E16">
              <w:rPr>
                <w:sz w:val="18"/>
              </w:rPr>
              <w:t>Ing. Petr MALÝ</w:t>
            </w:r>
          </w:p>
        </w:tc>
      </w:tr>
      <w:tr w:rsidR="000C6516"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3F3778F8" w:rsidR="000C6516" w:rsidRPr="00F95FBD" w:rsidRDefault="000C6516" w:rsidP="000C6516">
            <w:pPr>
              <w:pStyle w:val="Tabulka"/>
              <w:rPr>
                <w:sz w:val="18"/>
              </w:rPr>
            </w:pPr>
            <w:r w:rsidRPr="00F95FBD">
              <w:rPr>
                <w:sz w:val="18"/>
              </w:rPr>
              <w:t>Adresa</w:t>
            </w:r>
          </w:p>
        </w:tc>
        <w:tc>
          <w:tcPr>
            <w:tcW w:w="5812" w:type="dxa"/>
          </w:tcPr>
          <w:p w14:paraId="04A2CC24" w14:textId="77777777" w:rsidR="000C6516" w:rsidRPr="009074B4"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7C1552E1" w14:textId="747E390C" w:rsidR="000C6516" w:rsidRPr="00F95FBD"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0C6516"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4E2B77F5" w:rsidR="000C6516" w:rsidRPr="00F95FBD" w:rsidRDefault="000C6516" w:rsidP="000C6516">
            <w:pPr>
              <w:pStyle w:val="Tabulka"/>
              <w:rPr>
                <w:sz w:val="18"/>
              </w:rPr>
            </w:pPr>
            <w:r w:rsidRPr="00F95FBD">
              <w:rPr>
                <w:sz w:val="18"/>
              </w:rPr>
              <w:t>E-mail</w:t>
            </w:r>
          </w:p>
        </w:tc>
        <w:tc>
          <w:tcPr>
            <w:tcW w:w="5812" w:type="dxa"/>
          </w:tcPr>
          <w:p w14:paraId="789E02D8" w14:textId="1581A68D" w:rsidR="000C6516" w:rsidRPr="00F95FBD"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A51E16">
              <w:rPr>
                <w:sz w:val="18"/>
              </w:rPr>
              <w:t>Maly@spravazeleznic.cz</w:t>
            </w:r>
          </w:p>
        </w:tc>
      </w:tr>
      <w:tr w:rsidR="000C6516"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2C121FC" w:rsidR="000C6516" w:rsidRPr="00F95FBD" w:rsidRDefault="000C6516" w:rsidP="000C6516">
            <w:pPr>
              <w:pStyle w:val="Tabulka"/>
              <w:rPr>
                <w:sz w:val="18"/>
              </w:rPr>
            </w:pPr>
            <w:r w:rsidRPr="00F95FBD">
              <w:rPr>
                <w:sz w:val="18"/>
              </w:rPr>
              <w:t>Telefon</w:t>
            </w:r>
          </w:p>
        </w:tc>
        <w:tc>
          <w:tcPr>
            <w:tcW w:w="5812" w:type="dxa"/>
          </w:tcPr>
          <w:p w14:paraId="0EC75122" w14:textId="545B4E2F" w:rsidR="000C6516" w:rsidRPr="00F95FBD" w:rsidRDefault="000C6516" w:rsidP="000C6516">
            <w:pPr>
              <w:pStyle w:val="Tabulka"/>
              <w:cnfStyle w:val="000000000000" w:firstRow="0" w:lastRow="0" w:firstColumn="0" w:lastColumn="0" w:oddVBand="0" w:evenVBand="0" w:oddHBand="0" w:evenHBand="0" w:firstRowFirstColumn="0" w:firstRowLastColumn="0" w:lastRowFirstColumn="0" w:lastRowLastColumn="0"/>
              <w:rPr>
                <w:sz w:val="18"/>
              </w:rPr>
            </w:pPr>
            <w:r w:rsidRPr="00A51E16">
              <w:rPr>
                <w:sz w:val="18"/>
              </w:rPr>
              <w:t>+420 725 023 581</w:t>
            </w:r>
          </w:p>
        </w:tc>
      </w:tr>
      <w:bookmarkEnd w:id="21"/>
    </w:tbl>
    <w:p w14:paraId="475B544E" w14:textId="77777777" w:rsidR="00ED29F1" w:rsidRDefault="00ED29F1" w:rsidP="00ED29F1">
      <w:pPr>
        <w:pStyle w:val="Textbezodsazen"/>
      </w:pPr>
    </w:p>
    <w:p w14:paraId="3A4960E4" w14:textId="77777777" w:rsidR="001555D4" w:rsidRPr="00694567" w:rsidRDefault="001555D4" w:rsidP="001555D4">
      <w:pPr>
        <w:pStyle w:val="Textbezodsazen"/>
        <w:rPr>
          <w:b/>
        </w:rPr>
      </w:pPr>
      <w:r w:rsidRPr="00694567">
        <w:rPr>
          <w:b/>
        </w:rPr>
        <w:t>Za Objednatele 2:</w:t>
      </w:r>
    </w:p>
    <w:p w14:paraId="2C16DC94" w14:textId="77777777" w:rsidR="001555D4" w:rsidRPr="00702206" w:rsidRDefault="001555D4" w:rsidP="001555D4">
      <w:pPr>
        <w:pStyle w:val="Nadpistabulky"/>
        <w:rPr>
          <w:rFonts w:asciiTheme="minorHAnsi" w:hAnsiTheme="minorHAnsi"/>
          <w:sz w:val="18"/>
          <w:szCs w:val="18"/>
        </w:rPr>
      </w:pPr>
      <w:r w:rsidRPr="00702206">
        <w:rPr>
          <w:rFonts w:asciiTheme="minorHAnsi" w:hAnsiTheme="minorHAnsi"/>
          <w:sz w:val="18"/>
          <w:szCs w:val="18"/>
        </w:rPr>
        <w:t xml:space="preserve">Ve věcech </w:t>
      </w:r>
      <w:r w:rsidRPr="00702206">
        <w:rPr>
          <w:sz w:val="18"/>
          <w:szCs w:val="18"/>
        </w:rPr>
        <w:t>smluvních</w:t>
      </w:r>
      <w:r w:rsidRPr="00702206">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555D4" w:rsidRPr="00702206" w14:paraId="2E04750B" w14:textId="77777777" w:rsidTr="00641AF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8D3C4" w14:textId="77777777" w:rsidR="001555D4" w:rsidRPr="00702206" w:rsidRDefault="001555D4" w:rsidP="00641AF9">
            <w:pPr>
              <w:pStyle w:val="Tabulka"/>
              <w:rPr>
                <w:rStyle w:val="Nadpisvtabulce"/>
              </w:rPr>
            </w:pPr>
            <w:r w:rsidRPr="00702206">
              <w:rPr>
                <w:rStyle w:val="Nadpisvtabulce"/>
              </w:rPr>
              <w:t>Jméno a příjmení</w:t>
            </w:r>
          </w:p>
        </w:tc>
        <w:tc>
          <w:tcPr>
            <w:tcW w:w="5812" w:type="dxa"/>
          </w:tcPr>
          <w:p w14:paraId="4780A9F2" w14:textId="77777777" w:rsidR="001555D4" w:rsidRPr="00702206" w:rsidRDefault="001555D4" w:rsidP="00641AF9">
            <w:pPr>
              <w:pStyle w:val="Tabulka"/>
              <w:cnfStyle w:val="100000000000" w:firstRow="1" w:lastRow="0" w:firstColumn="0" w:lastColumn="0" w:oddVBand="0" w:evenVBand="0" w:oddHBand="0" w:evenHBand="0" w:firstRowFirstColumn="0" w:firstRowLastColumn="0" w:lastRowFirstColumn="0" w:lastRowLastColumn="0"/>
              <w:rPr>
                <w:sz w:val="18"/>
              </w:rPr>
            </w:pPr>
            <w:r w:rsidRPr="00702206">
              <w:rPr>
                <w:sz w:val="18"/>
              </w:rPr>
              <w:t>Ing. Pavel VYCHODIL</w:t>
            </w:r>
          </w:p>
        </w:tc>
      </w:tr>
      <w:tr w:rsidR="001555D4" w:rsidRPr="00702206" w14:paraId="37F03C6A"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AEF73" w14:textId="77777777" w:rsidR="001555D4" w:rsidRPr="00702206" w:rsidRDefault="001555D4" w:rsidP="00641AF9">
            <w:pPr>
              <w:pStyle w:val="Tabulka"/>
              <w:rPr>
                <w:sz w:val="18"/>
              </w:rPr>
            </w:pPr>
            <w:r w:rsidRPr="00702206">
              <w:rPr>
                <w:sz w:val="18"/>
              </w:rPr>
              <w:t>Adresa</w:t>
            </w:r>
          </w:p>
        </w:tc>
        <w:tc>
          <w:tcPr>
            <w:tcW w:w="5812" w:type="dxa"/>
          </w:tcPr>
          <w:p w14:paraId="4A91016B"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Koželužská 563/1, 779 00 Olomouc</w:t>
            </w:r>
          </w:p>
        </w:tc>
      </w:tr>
      <w:tr w:rsidR="001555D4" w:rsidRPr="00702206" w14:paraId="1988E13C"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4A807B" w14:textId="77777777" w:rsidR="001555D4" w:rsidRPr="00702206" w:rsidRDefault="001555D4" w:rsidP="00641AF9">
            <w:pPr>
              <w:pStyle w:val="Tabulka"/>
              <w:rPr>
                <w:sz w:val="18"/>
              </w:rPr>
            </w:pPr>
            <w:r w:rsidRPr="00702206">
              <w:rPr>
                <w:sz w:val="18"/>
              </w:rPr>
              <w:t>E-mail</w:t>
            </w:r>
          </w:p>
        </w:tc>
        <w:tc>
          <w:tcPr>
            <w:tcW w:w="5812" w:type="dxa"/>
          </w:tcPr>
          <w:p w14:paraId="432FBD95"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702206">
                <w:rPr>
                  <w:rStyle w:val="Hypertextovodkaz"/>
                  <w:noProof w:val="0"/>
                  <w:sz w:val="18"/>
                </w:rPr>
                <w:t>vychodil@dpmo.cz</w:t>
              </w:r>
            </w:hyperlink>
          </w:p>
        </w:tc>
      </w:tr>
      <w:tr w:rsidR="001555D4" w:rsidRPr="00702206" w14:paraId="500A1A39"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35880D" w14:textId="77777777" w:rsidR="001555D4" w:rsidRPr="00702206" w:rsidRDefault="001555D4" w:rsidP="00641AF9">
            <w:pPr>
              <w:pStyle w:val="Tabulka"/>
              <w:rPr>
                <w:sz w:val="18"/>
              </w:rPr>
            </w:pPr>
            <w:r w:rsidRPr="00702206">
              <w:rPr>
                <w:sz w:val="18"/>
              </w:rPr>
              <w:t>Telefon</w:t>
            </w:r>
          </w:p>
        </w:tc>
        <w:tc>
          <w:tcPr>
            <w:tcW w:w="5812" w:type="dxa"/>
          </w:tcPr>
          <w:p w14:paraId="27B1189E"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+420 777 776 531</w:t>
            </w:r>
          </w:p>
        </w:tc>
      </w:tr>
    </w:tbl>
    <w:p w14:paraId="2E9CD8B8" w14:textId="77777777" w:rsidR="001555D4" w:rsidRPr="00702206" w:rsidRDefault="001555D4" w:rsidP="001555D4">
      <w:pPr>
        <w:pStyle w:val="Textbezodsazen"/>
      </w:pPr>
    </w:p>
    <w:p w14:paraId="5232E6C8" w14:textId="77777777" w:rsidR="001555D4" w:rsidRPr="00702206" w:rsidRDefault="001555D4" w:rsidP="001555D4">
      <w:pPr>
        <w:pStyle w:val="Nadpistabulky"/>
        <w:rPr>
          <w:rFonts w:asciiTheme="minorHAnsi" w:hAnsiTheme="minorHAnsi"/>
          <w:sz w:val="18"/>
          <w:szCs w:val="18"/>
        </w:rPr>
      </w:pPr>
      <w:r w:rsidRPr="0070220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555D4" w:rsidRPr="00702206" w14:paraId="406A30B2" w14:textId="77777777" w:rsidTr="00641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CC5BA1" w14:textId="77777777" w:rsidR="001555D4" w:rsidRPr="00702206" w:rsidRDefault="001555D4" w:rsidP="00641AF9">
            <w:pPr>
              <w:pStyle w:val="Tabulka"/>
              <w:rPr>
                <w:rStyle w:val="Nadpisvtabulce"/>
                <w:b w:val="0"/>
              </w:rPr>
            </w:pPr>
            <w:r w:rsidRPr="00702206">
              <w:rPr>
                <w:rStyle w:val="Nadpisvtabulce"/>
                <w:b w:val="0"/>
              </w:rPr>
              <w:t>Jméno a příjmení</w:t>
            </w:r>
          </w:p>
        </w:tc>
        <w:tc>
          <w:tcPr>
            <w:tcW w:w="5812" w:type="dxa"/>
          </w:tcPr>
          <w:p w14:paraId="0BE3E238" w14:textId="77777777" w:rsidR="001555D4" w:rsidRPr="00702206" w:rsidRDefault="001555D4" w:rsidP="00641AF9">
            <w:pPr>
              <w:pStyle w:val="Tabulka"/>
              <w:cnfStyle w:val="100000000000" w:firstRow="1" w:lastRow="0" w:firstColumn="0" w:lastColumn="0" w:oddVBand="0" w:evenVBand="0" w:oddHBand="0" w:evenHBand="0" w:firstRowFirstColumn="0" w:firstRowLastColumn="0" w:lastRowFirstColumn="0" w:lastRowLastColumn="0"/>
              <w:rPr>
                <w:sz w:val="18"/>
              </w:rPr>
            </w:pPr>
            <w:r w:rsidRPr="00702206">
              <w:rPr>
                <w:sz w:val="18"/>
              </w:rPr>
              <w:t>Václav STEJSKAL</w:t>
            </w:r>
          </w:p>
        </w:tc>
      </w:tr>
      <w:tr w:rsidR="001555D4" w:rsidRPr="00702206" w14:paraId="45C991A9" w14:textId="77777777" w:rsidTr="00641AF9">
        <w:tc>
          <w:tcPr>
            <w:cnfStyle w:val="001000000000" w:firstRow="0" w:lastRow="0" w:firstColumn="1" w:lastColumn="0" w:oddVBand="0" w:evenVBand="0" w:oddHBand="0" w:evenHBand="0" w:firstRowFirstColumn="0" w:firstRowLastColumn="0" w:lastRowFirstColumn="0" w:lastRowLastColumn="0"/>
            <w:tcW w:w="3056" w:type="dxa"/>
          </w:tcPr>
          <w:p w14:paraId="44DAF8E7" w14:textId="77777777" w:rsidR="001555D4" w:rsidRPr="00702206" w:rsidRDefault="001555D4" w:rsidP="00641AF9">
            <w:pPr>
              <w:pStyle w:val="Tabulka"/>
              <w:rPr>
                <w:sz w:val="18"/>
              </w:rPr>
            </w:pPr>
            <w:r w:rsidRPr="00702206">
              <w:rPr>
                <w:sz w:val="18"/>
              </w:rPr>
              <w:t>Adresa</w:t>
            </w:r>
          </w:p>
        </w:tc>
        <w:tc>
          <w:tcPr>
            <w:tcW w:w="5812" w:type="dxa"/>
          </w:tcPr>
          <w:p w14:paraId="1F8B8066"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Koželužská 563/1, 779 00 Olomouc</w:t>
            </w:r>
          </w:p>
        </w:tc>
      </w:tr>
      <w:tr w:rsidR="001555D4" w:rsidRPr="00702206" w14:paraId="428F4370" w14:textId="77777777" w:rsidTr="00641AF9">
        <w:tc>
          <w:tcPr>
            <w:cnfStyle w:val="001000000000" w:firstRow="0" w:lastRow="0" w:firstColumn="1" w:lastColumn="0" w:oddVBand="0" w:evenVBand="0" w:oddHBand="0" w:evenHBand="0" w:firstRowFirstColumn="0" w:firstRowLastColumn="0" w:lastRowFirstColumn="0" w:lastRowLastColumn="0"/>
            <w:tcW w:w="3056" w:type="dxa"/>
          </w:tcPr>
          <w:p w14:paraId="60E5DA9B" w14:textId="77777777" w:rsidR="001555D4" w:rsidRPr="00702206" w:rsidRDefault="001555D4" w:rsidP="00641AF9">
            <w:pPr>
              <w:pStyle w:val="Tabulka"/>
              <w:rPr>
                <w:sz w:val="18"/>
              </w:rPr>
            </w:pPr>
            <w:r w:rsidRPr="00702206">
              <w:rPr>
                <w:sz w:val="18"/>
              </w:rPr>
              <w:t>E-mail</w:t>
            </w:r>
          </w:p>
        </w:tc>
        <w:tc>
          <w:tcPr>
            <w:tcW w:w="5812" w:type="dxa"/>
          </w:tcPr>
          <w:p w14:paraId="6D0060D2"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702206">
                <w:rPr>
                  <w:rStyle w:val="Hypertextovodkaz"/>
                  <w:noProof w:val="0"/>
                  <w:sz w:val="18"/>
                </w:rPr>
                <w:t>stejskal@dpmo.cz</w:t>
              </w:r>
            </w:hyperlink>
          </w:p>
        </w:tc>
      </w:tr>
      <w:tr w:rsidR="001555D4" w:rsidRPr="00702206" w14:paraId="35BF30DE" w14:textId="77777777" w:rsidTr="00641AF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D1AEFF0" w14:textId="77777777" w:rsidR="001555D4" w:rsidRPr="00702206" w:rsidRDefault="001555D4" w:rsidP="00641AF9">
            <w:pPr>
              <w:pStyle w:val="Tabulka"/>
              <w:rPr>
                <w:sz w:val="18"/>
              </w:rPr>
            </w:pPr>
            <w:r w:rsidRPr="00702206">
              <w:rPr>
                <w:sz w:val="18"/>
              </w:rPr>
              <w:t>Telefon</w:t>
            </w:r>
          </w:p>
        </w:tc>
        <w:tc>
          <w:tcPr>
            <w:tcW w:w="5812" w:type="dxa"/>
            <w:tcBorders>
              <w:bottom w:val="single" w:sz="2" w:space="0" w:color="auto"/>
            </w:tcBorders>
          </w:tcPr>
          <w:p w14:paraId="5D739244"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+420 778 494 777</w:t>
            </w:r>
          </w:p>
        </w:tc>
      </w:tr>
    </w:tbl>
    <w:p w14:paraId="007AE001" w14:textId="77777777" w:rsidR="000C6516" w:rsidRPr="00702206" w:rsidRDefault="000C6516" w:rsidP="001555D4">
      <w:pPr>
        <w:pStyle w:val="Textbezodsazen"/>
      </w:pPr>
    </w:p>
    <w:p w14:paraId="79B3A7AE" w14:textId="77777777" w:rsidR="001555D4" w:rsidRPr="00702206" w:rsidRDefault="001555D4" w:rsidP="001555D4">
      <w:pPr>
        <w:pStyle w:val="Nadpistabulky"/>
        <w:rPr>
          <w:rFonts w:asciiTheme="minorHAnsi" w:hAnsiTheme="minorHAnsi"/>
          <w:sz w:val="18"/>
          <w:szCs w:val="18"/>
        </w:rPr>
      </w:pPr>
      <w:r w:rsidRPr="0070220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1555D4" w:rsidRPr="00702206" w14:paraId="1E463091" w14:textId="77777777" w:rsidTr="00641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34A6F6" w14:textId="77777777" w:rsidR="001555D4" w:rsidRPr="00702206" w:rsidRDefault="001555D4" w:rsidP="00641AF9">
            <w:pPr>
              <w:pStyle w:val="Tabulka"/>
              <w:rPr>
                <w:rStyle w:val="Nadpisvtabulce"/>
                <w:b w:val="0"/>
              </w:rPr>
            </w:pPr>
            <w:r w:rsidRPr="00702206">
              <w:rPr>
                <w:rStyle w:val="Nadpisvtabulce"/>
                <w:b w:val="0"/>
              </w:rPr>
              <w:t>Jméno a příjmení</w:t>
            </w:r>
          </w:p>
        </w:tc>
        <w:tc>
          <w:tcPr>
            <w:tcW w:w="5812" w:type="dxa"/>
          </w:tcPr>
          <w:p w14:paraId="0AF619BD" w14:textId="77777777" w:rsidR="001555D4" w:rsidRPr="00702206" w:rsidRDefault="001555D4" w:rsidP="00641AF9">
            <w:pPr>
              <w:pStyle w:val="Tabulka"/>
              <w:cnfStyle w:val="100000000000" w:firstRow="1" w:lastRow="0" w:firstColumn="0" w:lastColumn="0" w:oddVBand="0" w:evenVBand="0" w:oddHBand="0" w:evenHBand="0" w:firstRowFirstColumn="0" w:firstRowLastColumn="0" w:lastRowFirstColumn="0" w:lastRowLastColumn="0"/>
              <w:rPr>
                <w:sz w:val="18"/>
              </w:rPr>
            </w:pPr>
            <w:r w:rsidRPr="00702206">
              <w:rPr>
                <w:sz w:val="18"/>
              </w:rPr>
              <w:t>Václav STEJSKAL</w:t>
            </w:r>
          </w:p>
        </w:tc>
      </w:tr>
      <w:tr w:rsidR="001555D4" w:rsidRPr="00702206" w14:paraId="63D9B546" w14:textId="77777777" w:rsidTr="00641AF9">
        <w:tc>
          <w:tcPr>
            <w:cnfStyle w:val="001000000000" w:firstRow="0" w:lastRow="0" w:firstColumn="1" w:lastColumn="0" w:oddVBand="0" w:evenVBand="0" w:oddHBand="0" w:evenHBand="0" w:firstRowFirstColumn="0" w:firstRowLastColumn="0" w:lastRowFirstColumn="0" w:lastRowLastColumn="0"/>
            <w:tcW w:w="3056" w:type="dxa"/>
          </w:tcPr>
          <w:p w14:paraId="05C1FA67" w14:textId="77777777" w:rsidR="001555D4" w:rsidRPr="00702206" w:rsidRDefault="001555D4" w:rsidP="00641AF9">
            <w:pPr>
              <w:pStyle w:val="Tabulka"/>
              <w:rPr>
                <w:sz w:val="18"/>
              </w:rPr>
            </w:pPr>
            <w:r w:rsidRPr="00702206">
              <w:rPr>
                <w:sz w:val="18"/>
              </w:rPr>
              <w:t>Adresa</w:t>
            </w:r>
          </w:p>
        </w:tc>
        <w:tc>
          <w:tcPr>
            <w:tcW w:w="5812" w:type="dxa"/>
          </w:tcPr>
          <w:p w14:paraId="7DAFFF15"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Koželužská 563/1, 779 00 Olomouc</w:t>
            </w:r>
          </w:p>
        </w:tc>
      </w:tr>
      <w:tr w:rsidR="001555D4" w:rsidRPr="00702206" w14:paraId="71A29E9E" w14:textId="77777777" w:rsidTr="00641AF9">
        <w:tc>
          <w:tcPr>
            <w:cnfStyle w:val="001000000000" w:firstRow="0" w:lastRow="0" w:firstColumn="1" w:lastColumn="0" w:oddVBand="0" w:evenVBand="0" w:oddHBand="0" w:evenHBand="0" w:firstRowFirstColumn="0" w:firstRowLastColumn="0" w:lastRowFirstColumn="0" w:lastRowLastColumn="0"/>
            <w:tcW w:w="3056" w:type="dxa"/>
          </w:tcPr>
          <w:p w14:paraId="320C26F5" w14:textId="77777777" w:rsidR="001555D4" w:rsidRPr="00702206" w:rsidRDefault="001555D4" w:rsidP="00641AF9">
            <w:pPr>
              <w:pStyle w:val="Tabulka"/>
              <w:rPr>
                <w:sz w:val="18"/>
              </w:rPr>
            </w:pPr>
            <w:r w:rsidRPr="00702206">
              <w:rPr>
                <w:sz w:val="18"/>
              </w:rPr>
              <w:t>E-mail</w:t>
            </w:r>
          </w:p>
        </w:tc>
        <w:tc>
          <w:tcPr>
            <w:tcW w:w="5812" w:type="dxa"/>
          </w:tcPr>
          <w:p w14:paraId="173F4765" w14:textId="77777777" w:rsidR="001555D4" w:rsidRPr="00702206"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702206">
                <w:rPr>
                  <w:rStyle w:val="Hypertextovodkaz"/>
                  <w:noProof w:val="0"/>
                  <w:sz w:val="18"/>
                </w:rPr>
                <w:t>stejskal@dpmo.cz</w:t>
              </w:r>
            </w:hyperlink>
          </w:p>
        </w:tc>
      </w:tr>
      <w:tr w:rsidR="001555D4" w:rsidRPr="00F95FBD" w14:paraId="0692528D" w14:textId="77777777" w:rsidTr="00641AF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6AC04B2" w14:textId="77777777" w:rsidR="001555D4" w:rsidRPr="00702206" w:rsidRDefault="001555D4" w:rsidP="00641AF9">
            <w:pPr>
              <w:pStyle w:val="Tabulka"/>
              <w:rPr>
                <w:sz w:val="18"/>
              </w:rPr>
            </w:pPr>
            <w:r w:rsidRPr="00702206">
              <w:rPr>
                <w:sz w:val="18"/>
              </w:rPr>
              <w:t>Telefon</w:t>
            </w:r>
          </w:p>
        </w:tc>
        <w:tc>
          <w:tcPr>
            <w:tcW w:w="5812" w:type="dxa"/>
            <w:tcBorders>
              <w:bottom w:val="single" w:sz="2" w:space="0" w:color="auto"/>
            </w:tcBorders>
          </w:tcPr>
          <w:p w14:paraId="103CC65B" w14:textId="77777777" w:rsidR="001555D4" w:rsidRPr="006504B2" w:rsidRDefault="001555D4"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+420 778 494 777</w:t>
            </w:r>
          </w:p>
        </w:tc>
      </w:tr>
    </w:tbl>
    <w:p w14:paraId="36759542" w14:textId="77777777" w:rsidR="001555D4" w:rsidRPr="00F95FBD" w:rsidRDefault="001555D4" w:rsidP="001555D4">
      <w:pPr>
        <w:pStyle w:val="Textbezodsazen"/>
      </w:pPr>
    </w:p>
    <w:p w14:paraId="4B99871F" w14:textId="050413DA" w:rsidR="001555D4" w:rsidRPr="00702206" w:rsidRDefault="001555D4" w:rsidP="001555D4">
      <w:pPr>
        <w:pStyle w:val="Textbezodsazen"/>
        <w:rPr>
          <w:b/>
        </w:rPr>
      </w:pPr>
      <w:r w:rsidRPr="00702206">
        <w:rPr>
          <w:b/>
        </w:rPr>
        <w:t>Za Objednatele 3:</w:t>
      </w:r>
    </w:p>
    <w:p w14:paraId="5BE17C9D" w14:textId="77777777" w:rsidR="001555D4" w:rsidRPr="00702206" w:rsidRDefault="001555D4" w:rsidP="001555D4">
      <w:pPr>
        <w:pStyle w:val="Nadpistabulky"/>
        <w:rPr>
          <w:rFonts w:asciiTheme="minorHAnsi" w:hAnsiTheme="minorHAnsi"/>
          <w:sz w:val="18"/>
          <w:szCs w:val="18"/>
        </w:rPr>
      </w:pPr>
      <w:r w:rsidRPr="00702206">
        <w:rPr>
          <w:rFonts w:asciiTheme="minorHAnsi" w:hAnsiTheme="minorHAnsi"/>
          <w:sz w:val="18"/>
          <w:szCs w:val="18"/>
        </w:rPr>
        <w:t xml:space="preserve">Ve věcech </w:t>
      </w:r>
      <w:r w:rsidRPr="00702206">
        <w:rPr>
          <w:sz w:val="18"/>
          <w:szCs w:val="18"/>
        </w:rPr>
        <w:t>smluvních</w:t>
      </w:r>
      <w:r w:rsidRPr="00702206">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555D4" w:rsidRPr="00702206" w14:paraId="0F3ED9B0" w14:textId="77777777" w:rsidTr="00641AF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67065" w14:textId="77777777" w:rsidR="001555D4" w:rsidRPr="00702206" w:rsidRDefault="001555D4" w:rsidP="00641AF9">
            <w:pPr>
              <w:pStyle w:val="Tabulka"/>
              <w:rPr>
                <w:rStyle w:val="Nadpisvtabulce"/>
              </w:rPr>
            </w:pPr>
            <w:r w:rsidRPr="00702206">
              <w:rPr>
                <w:rStyle w:val="Nadpisvtabulce"/>
              </w:rPr>
              <w:t>Jméno a příjmení</w:t>
            </w:r>
          </w:p>
        </w:tc>
        <w:tc>
          <w:tcPr>
            <w:tcW w:w="5812" w:type="dxa"/>
          </w:tcPr>
          <w:p w14:paraId="7EC2B8F7" w14:textId="7064D42D" w:rsidR="001555D4" w:rsidRPr="00702206" w:rsidRDefault="00DD1BE5" w:rsidP="00641AF9">
            <w:pPr>
              <w:pStyle w:val="Tabulka"/>
              <w:cnfStyle w:val="100000000000" w:firstRow="1" w:lastRow="0" w:firstColumn="0" w:lastColumn="0" w:oddVBand="0" w:evenVBand="0" w:oddHBand="0" w:evenHBand="0" w:firstRowFirstColumn="0" w:firstRowLastColumn="0" w:lastRowFirstColumn="0" w:lastRowLastColumn="0"/>
              <w:rPr>
                <w:sz w:val="18"/>
              </w:rPr>
            </w:pPr>
            <w:r w:rsidRPr="00702206">
              <w:rPr>
                <w:sz w:val="18"/>
              </w:rPr>
              <w:t>Ing. Ivo ČERNÝ</w:t>
            </w:r>
          </w:p>
        </w:tc>
      </w:tr>
      <w:tr w:rsidR="001555D4" w:rsidRPr="00702206" w14:paraId="438C4313"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31F573" w14:textId="77777777" w:rsidR="001555D4" w:rsidRPr="00702206" w:rsidRDefault="001555D4" w:rsidP="00641AF9">
            <w:pPr>
              <w:pStyle w:val="Tabulka"/>
              <w:rPr>
                <w:sz w:val="18"/>
              </w:rPr>
            </w:pPr>
            <w:r w:rsidRPr="00702206">
              <w:rPr>
                <w:sz w:val="18"/>
              </w:rPr>
              <w:t>Adresa</w:t>
            </w:r>
          </w:p>
        </w:tc>
        <w:tc>
          <w:tcPr>
            <w:tcW w:w="5812" w:type="dxa"/>
          </w:tcPr>
          <w:p w14:paraId="0CA225AE" w14:textId="3D527AF1" w:rsidR="001555D4" w:rsidRPr="00702206" w:rsidRDefault="00DD1BE5" w:rsidP="00DD1BE5">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Správa silnic Olomouckého kraje, příspěvková organizace, Lipenská 753/120, 779 00 Olomouc</w:t>
            </w:r>
          </w:p>
        </w:tc>
      </w:tr>
      <w:tr w:rsidR="001555D4" w:rsidRPr="00702206" w14:paraId="4ECB70EF"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F618F3" w14:textId="77777777" w:rsidR="001555D4" w:rsidRPr="00702206" w:rsidRDefault="001555D4" w:rsidP="00641AF9">
            <w:pPr>
              <w:pStyle w:val="Tabulka"/>
              <w:rPr>
                <w:sz w:val="18"/>
              </w:rPr>
            </w:pPr>
            <w:r w:rsidRPr="00702206">
              <w:rPr>
                <w:sz w:val="18"/>
              </w:rPr>
              <w:t>E-mail</w:t>
            </w:r>
          </w:p>
        </w:tc>
        <w:tc>
          <w:tcPr>
            <w:tcW w:w="5812" w:type="dxa"/>
          </w:tcPr>
          <w:p w14:paraId="5A281571" w14:textId="1CCDFC56" w:rsidR="001555D4" w:rsidRPr="00702206" w:rsidRDefault="00DD1BE5" w:rsidP="00641AF9">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702206">
                <w:rPr>
                  <w:rStyle w:val="Hypertextovodkaz"/>
                  <w:noProof w:val="0"/>
                  <w:sz w:val="18"/>
                </w:rPr>
                <w:t>cerny@ssok.cz</w:t>
              </w:r>
            </w:hyperlink>
            <w:r w:rsidRPr="00702206">
              <w:rPr>
                <w:sz w:val="18"/>
              </w:rPr>
              <w:t xml:space="preserve"> </w:t>
            </w:r>
          </w:p>
        </w:tc>
      </w:tr>
      <w:tr w:rsidR="001555D4" w:rsidRPr="000C6516" w14:paraId="77D1E02F" w14:textId="77777777" w:rsidTr="00641AF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B85557" w14:textId="77777777" w:rsidR="001555D4" w:rsidRPr="00702206" w:rsidRDefault="001555D4" w:rsidP="00641AF9">
            <w:pPr>
              <w:pStyle w:val="Tabulka"/>
              <w:rPr>
                <w:sz w:val="18"/>
              </w:rPr>
            </w:pPr>
            <w:r w:rsidRPr="00702206">
              <w:rPr>
                <w:sz w:val="18"/>
              </w:rPr>
              <w:t>Telefon</w:t>
            </w:r>
          </w:p>
        </w:tc>
        <w:tc>
          <w:tcPr>
            <w:tcW w:w="5812" w:type="dxa"/>
          </w:tcPr>
          <w:p w14:paraId="53AEE69C" w14:textId="312B30C7" w:rsidR="001555D4" w:rsidRPr="00702206" w:rsidRDefault="00DD1BE5"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+420 585 170 336</w:t>
            </w:r>
          </w:p>
        </w:tc>
      </w:tr>
    </w:tbl>
    <w:p w14:paraId="49927265" w14:textId="77777777" w:rsidR="001555D4" w:rsidRPr="000C6516" w:rsidRDefault="001555D4" w:rsidP="001555D4">
      <w:pPr>
        <w:pStyle w:val="Textbezodsazen"/>
        <w:rPr>
          <w:highlight w:val="green"/>
        </w:rPr>
      </w:pPr>
    </w:p>
    <w:p w14:paraId="123B6855" w14:textId="77777777" w:rsidR="001555D4" w:rsidRPr="00702206" w:rsidRDefault="001555D4" w:rsidP="001555D4">
      <w:pPr>
        <w:pStyle w:val="Nadpistabulky"/>
        <w:rPr>
          <w:rFonts w:asciiTheme="minorHAnsi" w:hAnsiTheme="minorHAnsi"/>
          <w:sz w:val="18"/>
          <w:szCs w:val="18"/>
        </w:rPr>
      </w:pPr>
      <w:r w:rsidRPr="0070220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555D4" w:rsidRPr="00702206" w14:paraId="4AB0011F" w14:textId="77777777" w:rsidTr="00641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E3DFA" w14:textId="77777777" w:rsidR="001555D4" w:rsidRPr="00702206" w:rsidRDefault="001555D4" w:rsidP="00641AF9">
            <w:pPr>
              <w:pStyle w:val="Tabulka"/>
              <w:rPr>
                <w:rStyle w:val="Nadpisvtabulce"/>
                <w:b w:val="0"/>
              </w:rPr>
            </w:pPr>
            <w:r w:rsidRPr="00702206">
              <w:rPr>
                <w:rStyle w:val="Nadpisvtabulce"/>
                <w:b w:val="0"/>
              </w:rPr>
              <w:t>Jméno a příjmení</w:t>
            </w:r>
          </w:p>
        </w:tc>
        <w:tc>
          <w:tcPr>
            <w:tcW w:w="5812" w:type="dxa"/>
          </w:tcPr>
          <w:p w14:paraId="7F3C6307" w14:textId="2F25ACEA" w:rsidR="001555D4" w:rsidRPr="00702206" w:rsidRDefault="00DD1BE5" w:rsidP="00641AF9">
            <w:pPr>
              <w:pStyle w:val="Tabulka"/>
              <w:cnfStyle w:val="100000000000" w:firstRow="1" w:lastRow="0" w:firstColumn="0" w:lastColumn="0" w:oddVBand="0" w:evenVBand="0" w:oddHBand="0" w:evenHBand="0" w:firstRowFirstColumn="0" w:firstRowLastColumn="0" w:lastRowFirstColumn="0" w:lastRowLastColumn="0"/>
              <w:rPr>
                <w:sz w:val="18"/>
              </w:rPr>
            </w:pPr>
            <w:r w:rsidRPr="00702206">
              <w:rPr>
                <w:sz w:val="18"/>
              </w:rPr>
              <w:t>Ing. Michal POSPÍŠIL</w:t>
            </w:r>
          </w:p>
        </w:tc>
      </w:tr>
      <w:tr w:rsidR="001555D4" w:rsidRPr="00702206" w14:paraId="65888F3B" w14:textId="77777777" w:rsidTr="00641AF9">
        <w:tc>
          <w:tcPr>
            <w:cnfStyle w:val="001000000000" w:firstRow="0" w:lastRow="0" w:firstColumn="1" w:lastColumn="0" w:oddVBand="0" w:evenVBand="0" w:oddHBand="0" w:evenHBand="0" w:firstRowFirstColumn="0" w:firstRowLastColumn="0" w:lastRowFirstColumn="0" w:lastRowLastColumn="0"/>
            <w:tcW w:w="3056" w:type="dxa"/>
          </w:tcPr>
          <w:p w14:paraId="5D27EC95" w14:textId="77777777" w:rsidR="001555D4" w:rsidRPr="00702206" w:rsidRDefault="001555D4" w:rsidP="00641AF9">
            <w:pPr>
              <w:pStyle w:val="Tabulka"/>
              <w:rPr>
                <w:sz w:val="18"/>
              </w:rPr>
            </w:pPr>
            <w:r w:rsidRPr="00702206">
              <w:rPr>
                <w:sz w:val="18"/>
              </w:rPr>
              <w:t>Adresa</w:t>
            </w:r>
          </w:p>
        </w:tc>
        <w:tc>
          <w:tcPr>
            <w:tcW w:w="5812" w:type="dxa"/>
          </w:tcPr>
          <w:p w14:paraId="5FAC06AA" w14:textId="35F404D0" w:rsidR="001555D4" w:rsidRPr="00702206" w:rsidRDefault="00DD1BE5"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Správa silnic Olomouckého kraje, příspěvková organizace, Lipenská 753/120, 779 00 Olomouc</w:t>
            </w:r>
          </w:p>
        </w:tc>
      </w:tr>
      <w:tr w:rsidR="001555D4" w:rsidRPr="00702206" w14:paraId="4C73507E" w14:textId="77777777" w:rsidTr="00641AF9">
        <w:tc>
          <w:tcPr>
            <w:cnfStyle w:val="001000000000" w:firstRow="0" w:lastRow="0" w:firstColumn="1" w:lastColumn="0" w:oddVBand="0" w:evenVBand="0" w:oddHBand="0" w:evenHBand="0" w:firstRowFirstColumn="0" w:firstRowLastColumn="0" w:lastRowFirstColumn="0" w:lastRowLastColumn="0"/>
            <w:tcW w:w="3056" w:type="dxa"/>
          </w:tcPr>
          <w:p w14:paraId="42EBC4B7" w14:textId="77777777" w:rsidR="001555D4" w:rsidRPr="00702206" w:rsidRDefault="001555D4" w:rsidP="00641AF9">
            <w:pPr>
              <w:pStyle w:val="Tabulka"/>
              <w:rPr>
                <w:sz w:val="18"/>
              </w:rPr>
            </w:pPr>
            <w:r w:rsidRPr="00702206">
              <w:rPr>
                <w:sz w:val="18"/>
              </w:rPr>
              <w:t>E-mail</w:t>
            </w:r>
          </w:p>
        </w:tc>
        <w:tc>
          <w:tcPr>
            <w:tcW w:w="5812" w:type="dxa"/>
          </w:tcPr>
          <w:p w14:paraId="69E68B1A" w14:textId="08A0AA56" w:rsidR="001555D4" w:rsidRPr="00702206" w:rsidRDefault="00DD1BE5" w:rsidP="00641AF9">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702206">
                <w:rPr>
                  <w:rStyle w:val="Hypertextovodkaz"/>
                  <w:noProof w:val="0"/>
                  <w:sz w:val="18"/>
                </w:rPr>
                <w:t>Pospisil@ssok.cz</w:t>
              </w:r>
            </w:hyperlink>
            <w:r w:rsidRPr="00702206">
              <w:rPr>
                <w:sz w:val="18"/>
              </w:rPr>
              <w:t xml:space="preserve"> </w:t>
            </w:r>
          </w:p>
        </w:tc>
      </w:tr>
      <w:tr w:rsidR="001555D4" w:rsidRPr="00DD1BE5" w14:paraId="40B19C4C" w14:textId="77777777" w:rsidTr="00641AF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7EE3C8C3" w14:textId="77777777" w:rsidR="001555D4" w:rsidRPr="00702206" w:rsidRDefault="001555D4" w:rsidP="00641AF9">
            <w:pPr>
              <w:pStyle w:val="Tabulka"/>
              <w:rPr>
                <w:sz w:val="18"/>
              </w:rPr>
            </w:pPr>
            <w:r w:rsidRPr="00702206">
              <w:rPr>
                <w:sz w:val="18"/>
              </w:rPr>
              <w:t>Telefon</w:t>
            </w:r>
          </w:p>
        </w:tc>
        <w:tc>
          <w:tcPr>
            <w:tcW w:w="5812" w:type="dxa"/>
            <w:tcBorders>
              <w:bottom w:val="single" w:sz="2" w:space="0" w:color="auto"/>
            </w:tcBorders>
          </w:tcPr>
          <w:p w14:paraId="0399DCA0" w14:textId="1BC0ABA4" w:rsidR="001555D4" w:rsidRPr="00702206" w:rsidRDefault="00DD1BE5" w:rsidP="00641AF9">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+420 585 170 414/+420 603 589 192</w:t>
            </w:r>
          </w:p>
        </w:tc>
      </w:tr>
      <w:tr w:rsidR="00DD1BE5" w:rsidRPr="00702206" w14:paraId="1A82E7BF" w14:textId="77777777" w:rsidTr="00260000">
        <w:tc>
          <w:tcPr>
            <w:cnfStyle w:val="001000000000" w:firstRow="0" w:lastRow="0" w:firstColumn="1" w:lastColumn="0" w:oddVBand="0" w:evenVBand="0" w:oddHBand="0" w:evenHBand="0" w:firstRowFirstColumn="0" w:firstRowLastColumn="0" w:lastRowFirstColumn="0" w:lastRowLastColumn="0"/>
            <w:tcW w:w="3056" w:type="dxa"/>
          </w:tcPr>
          <w:p w14:paraId="38369B34" w14:textId="77777777" w:rsidR="00DD1BE5" w:rsidRPr="00702206" w:rsidRDefault="00DD1BE5" w:rsidP="00260000">
            <w:pPr>
              <w:pStyle w:val="Tabulka"/>
              <w:rPr>
                <w:rStyle w:val="Nadpisvtabulce"/>
                <w:b w:val="0"/>
              </w:rPr>
            </w:pPr>
            <w:r w:rsidRPr="00702206">
              <w:rPr>
                <w:rStyle w:val="Nadpisvtabulce"/>
                <w:b w:val="0"/>
              </w:rPr>
              <w:t>Jméno a příjmení</w:t>
            </w:r>
          </w:p>
        </w:tc>
        <w:tc>
          <w:tcPr>
            <w:tcW w:w="5812" w:type="dxa"/>
          </w:tcPr>
          <w:p w14:paraId="21ECF515" w14:textId="0933C2CE" w:rsidR="00DD1BE5" w:rsidRPr="00702206" w:rsidRDefault="00DD1BE5" w:rsidP="00260000">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Bc. Věra FEHÉROVÁ</w:t>
            </w:r>
          </w:p>
        </w:tc>
      </w:tr>
      <w:tr w:rsidR="00DD1BE5" w:rsidRPr="00702206" w14:paraId="75A29B07" w14:textId="77777777" w:rsidTr="00260000">
        <w:tc>
          <w:tcPr>
            <w:cnfStyle w:val="001000000000" w:firstRow="0" w:lastRow="0" w:firstColumn="1" w:lastColumn="0" w:oddVBand="0" w:evenVBand="0" w:oddHBand="0" w:evenHBand="0" w:firstRowFirstColumn="0" w:firstRowLastColumn="0" w:lastRowFirstColumn="0" w:lastRowLastColumn="0"/>
            <w:tcW w:w="3056" w:type="dxa"/>
          </w:tcPr>
          <w:p w14:paraId="2B0137F2" w14:textId="77777777" w:rsidR="00DD1BE5" w:rsidRPr="00702206" w:rsidRDefault="00DD1BE5" w:rsidP="00260000">
            <w:pPr>
              <w:pStyle w:val="Tabulka"/>
              <w:rPr>
                <w:sz w:val="18"/>
              </w:rPr>
            </w:pPr>
            <w:r w:rsidRPr="00702206">
              <w:rPr>
                <w:sz w:val="18"/>
              </w:rPr>
              <w:t>Adresa</w:t>
            </w:r>
          </w:p>
        </w:tc>
        <w:tc>
          <w:tcPr>
            <w:tcW w:w="5812" w:type="dxa"/>
          </w:tcPr>
          <w:p w14:paraId="68CC032C" w14:textId="77777777" w:rsidR="00DD1BE5" w:rsidRPr="00702206" w:rsidRDefault="00DD1BE5" w:rsidP="00260000">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Správa silnic Olomouckého kraje, příspěvková organizace, Lipenská 753/120, 779 00 Olomouc</w:t>
            </w:r>
          </w:p>
        </w:tc>
      </w:tr>
      <w:tr w:rsidR="00DD1BE5" w:rsidRPr="00702206" w14:paraId="689AC0F0" w14:textId="77777777" w:rsidTr="00260000">
        <w:tc>
          <w:tcPr>
            <w:cnfStyle w:val="001000000000" w:firstRow="0" w:lastRow="0" w:firstColumn="1" w:lastColumn="0" w:oddVBand="0" w:evenVBand="0" w:oddHBand="0" w:evenHBand="0" w:firstRowFirstColumn="0" w:firstRowLastColumn="0" w:lastRowFirstColumn="0" w:lastRowLastColumn="0"/>
            <w:tcW w:w="3056" w:type="dxa"/>
          </w:tcPr>
          <w:p w14:paraId="7A2258E5" w14:textId="77777777" w:rsidR="00DD1BE5" w:rsidRPr="00702206" w:rsidRDefault="00DD1BE5" w:rsidP="00260000">
            <w:pPr>
              <w:pStyle w:val="Tabulka"/>
              <w:rPr>
                <w:sz w:val="18"/>
              </w:rPr>
            </w:pPr>
            <w:r w:rsidRPr="00702206">
              <w:rPr>
                <w:sz w:val="18"/>
              </w:rPr>
              <w:t>E-mail</w:t>
            </w:r>
          </w:p>
        </w:tc>
        <w:tc>
          <w:tcPr>
            <w:tcW w:w="5812" w:type="dxa"/>
          </w:tcPr>
          <w:p w14:paraId="12B9450D" w14:textId="4FA627B3" w:rsidR="00DD1BE5" w:rsidRPr="00702206" w:rsidRDefault="00DD1BE5" w:rsidP="0026000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702206">
                <w:rPr>
                  <w:rStyle w:val="Hypertextovodkaz"/>
                  <w:noProof w:val="0"/>
                  <w:sz w:val="18"/>
                </w:rPr>
                <w:t>feherova@ssok.cz</w:t>
              </w:r>
            </w:hyperlink>
          </w:p>
        </w:tc>
      </w:tr>
      <w:tr w:rsidR="00DD1BE5" w:rsidRPr="000C6516" w14:paraId="501C61F5" w14:textId="77777777" w:rsidTr="00260000">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3E8A064" w14:textId="77777777" w:rsidR="00DD1BE5" w:rsidRPr="00702206" w:rsidRDefault="00DD1BE5" w:rsidP="00260000">
            <w:pPr>
              <w:pStyle w:val="Tabulka"/>
              <w:rPr>
                <w:sz w:val="18"/>
              </w:rPr>
            </w:pPr>
            <w:r w:rsidRPr="00702206">
              <w:rPr>
                <w:sz w:val="18"/>
              </w:rPr>
              <w:t>Telefon</w:t>
            </w:r>
          </w:p>
        </w:tc>
        <w:tc>
          <w:tcPr>
            <w:tcW w:w="5812" w:type="dxa"/>
            <w:tcBorders>
              <w:bottom w:val="single" w:sz="2" w:space="0" w:color="auto"/>
            </w:tcBorders>
          </w:tcPr>
          <w:p w14:paraId="5E5DD0B4" w14:textId="07133140" w:rsidR="00DD1BE5" w:rsidRPr="00702206" w:rsidRDefault="00DD1BE5" w:rsidP="00DD1BE5">
            <w:pPr>
              <w:pStyle w:val="Tabulka"/>
              <w:cnfStyle w:val="000000000000" w:firstRow="0" w:lastRow="0" w:firstColumn="0" w:lastColumn="0" w:oddVBand="0" w:evenVBand="0" w:oddHBand="0" w:evenHBand="0" w:firstRowFirstColumn="0" w:firstRowLastColumn="0" w:lastRowFirstColumn="0" w:lastRowLastColumn="0"/>
              <w:rPr>
                <w:sz w:val="18"/>
              </w:rPr>
            </w:pPr>
            <w:r w:rsidRPr="00702206">
              <w:rPr>
                <w:sz w:val="18"/>
              </w:rPr>
              <w:t>+420 585 151 418/ +420 721 975 792</w:t>
            </w:r>
          </w:p>
        </w:tc>
      </w:tr>
    </w:tbl>
    <w:p w14:paraId="158D2F4E" w14:textId="77777777" w:rsidR="001555D4" w:rsidRPr="00F95FBD" w:rsidRDefault="001555D4" w:rsidP="001555D4">
      <w:pPr>
        <w:pStyle w:val="Textbezodsazen"/>
      </w:pPr>
    </w:p>
    <w:bookmarkEnd w:id="22"/>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6574842E"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r w:rsidR="00BA0B4D">
        <w:rPr>
          <w:sz w:val="18"/>
          <w:szCs w:val="18"/>
        </w:rPr>
        <w:t xml:space="preserve"> železniční dráhy</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Default="002038D5" w:rsidP="00165977">
      <w:pPr>
        <w:pStyle w:val="Tabulka"/>
      </w:pPr>
    </w:p>
    <w:p w14:paraId="4074901D" w14:textId="0A2A7529" w:rsidR="00BA0B4D" w:rsidRPr="00F95FBD" w:rsidRDefault="00BA0B4D" w:rsidP="00BA0B4D">
      <w:pPr>
        <w:pStyle w:val="Nadpistabulky"/>
        <w:rPr>
          <w:sz w:val="18"/>
          <w:szCs w:val="18"/>
        </w:rPr>
      </w:pPr>
      <w:r w:rsidRPr="00F95FBD">
        <w:rPr>
          <w:sz w:val="18"/>
          <w:szCs w:val="18"/>
        </w:rPr>
        <w:t>Specialista (vedoucí prací) na železniční svršek a spodek</w:t>
      </w:r>
      <w:r>
        <w:rPr>
          <w:sz w:val="18"/>
          <w:szCs w:val="18"/>
        </w:rPr>
        <w:t xml:space="preserve"> tramvajové dráhy</w:t>
      </w:r>
    </w:p>
    <w:tbl>
      <w:tblPr>
        <w:tblStyle w:val="Mkatabulky"/>
        <w:tblW w:w="8868" w:type="dxa"/>
        <w:tblLook w:val="04A0" w:firstRow="1" w:lastRow="0" w:firstColumn="1" w:lastColumn="0" w:noHBand="0" w:noVBand="1"/>
      </w:tblPr>
      <w:tblGrid>
        <w:gridCol w:w="3056"/>
        <w:gridCol w:w="5812"/>
      </w:tblGrid>
      <w:tr w:rsidR="00BA0B4D" w:rsidRPr="00F95FBD" w14:paraId="724BC472" w14:textId="77777777" w:rsidTr="007923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97CC1" w14:textId="77777777" w:rsidR="00BA0B4D" w:rsidRPr="00F95FBD" w:rsidRDefault="00BA0B4D" w:rsidP="007923EF">
            <w:pPr>
              <w:pStyle w:val="Tabulka"/>
              <w:keepNext/>
              <w:rPr>
                <w:rStyle w:val="Nadpisvtabulce"/>
              </w:rPr>
            </w:pPr>
            <w:r w:rsidRPr="00F95FBD">
              <w:rPr>
                <w:rStyle w:val="Nadpisvtabulce"/>
              </w:rPr>
              <w:t>Jméno a příjmení</w:t>
            </w:r>
          </w:p>
        </w:tc>
        <w:tc>
          <w:tcPr>
            <w:tcW w:w="5812" w:type="dxa"/>
          </w:tcPr>
          <w:p w14:paraId="16C3D840" w14:textId="77777777" w:rsidR="00BA0B4D" w:rsidRPr="002C7A28" w:rsidRDefault="00BA0B4D" w:rsidP="007923EF">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BA0B4D" w:rsidRPr="00F95FBD" w14:paraId="44F56DC4" w14:textId="77777777" w:rsidTr="007923EF">
        <w:tc>
          <w:tcPr>
            <w:cnfStyle w:val="001000000000" w:firstRow="0" w:lastRow="0" w:firstColumn="1" w:lastColumn="0" w:oddVBand="0" w:evenVBand="0" w:oddHBand="0" w:evenHBand="0" w:firstRowFirstColumn="0" w:firstRowLastColumn="0" w:lastRowFirstColumn="0" w:lastRowLastColumn="0"/>
            <w:tcW w:w="3056" w:type="dxa"/>
          </w:tcPr>
          <w:p w14:paraId="5FBC4844" w14:textId="77777777" w:rsidR="00BA0B4D" w:rsidRPr="00F95FBD" w:rsidRDefault="00BA0B4D" w:rsidP="007923EF">
            <w:pPr>
              <w:pStyle w:val="Tabulka"/>
              <w:keepNext/>
              <w:rPr>
                <w:sz w:val="18"/>
              </w:rPr>
            </w:pPr>
            <w:r w:rsidRPr="00F95FBD">
              <w:rPr>
                <w:sz w:val="18"/>
              </w:rPr>
              <w:t>Adresa</w:t>
            </w:r>
          </w:p>
        </w:tc>
        <w:tc>
          <w:tcPr>
            <w:tcW w:w="5812" w:type="dxa"/>
          </w:tcPr>
          <w:p w14:paraId="552D4679" w14:textId="77777777" w:rsidR="00BA0B4D" w:rsidRPr="00F95FBD" w:rsidRDefault="00BA0B4D" w:rsidP="007923E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A0B4D" w:rsidRPr="00F95FBD" w14:paraId="5B904754" w14:textId="77777777" w:rsidTr="007923EF">
        <w:tc>
          <w:tcPr>
            <w:cnfStyle w:val="001000000000" w:firstRow="0" w:lastRow="0" w:firstColumn="1" w:lastColumn="0" w:oddVBand="0" w:evenVBand="0" w:oddHBand="0" w:evenHBand="0" w:firstRowFirstColumn="0" w:firstRowLastColumn="0" w:lastRowFirstColumn="0" w:lastRowLastColumn="0"/>
            <w:tcW w:w="3056" w:type="dxa"/>
          </w:tcPr>
          <w:p w14:paraId="1680E1EE" w14:textId="77777777" w:rsidR="00BA0B4D" w:rsidRPr="00F95FBD" w:rsidRDefault="00BA0B4D" w:rsidP="007923EF">
            <w:pPr>
              <w:pStyle w:val="Tabulka"/>
              <w:keepNext/>
              <w:rPr>
                <w:sz w:val="18"/>
              </w:rPr>
            </w:pPr>
            <w:r w:rsidRPr="00F95FBD">
              <w:rPr>
                <w:sz w:val="18"/>
              </w:rPr>
              <w:t>E-mail</w:t>
            </w:r>
          </w:p>
        </w:tc>
        <w:tc>
          <w:tcPr>
            <w:tcW w:w="5812" w:type="dxa"/>
          </w:tcPr>
          <w:p w14:paraId="69682640" w14:textId="77777777" w:rsidR="00BA0B4D" w:rsidRPr="00F95FBD" w:rsidRDefault="00BA0B4D" w:rsidP="007923E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A0B4D" w:rsidRPr="00F95FBD" w14:paraId="5007E55A" w14:textId="77777777" w:rsidTr="007923EF">
        <w:tc>
          <w:tcPr>
            <w:cnfStyle w:val="001000000000" w:firstRow="0" w:lastRow="0" w:firstColumn="1" w:lastColumn="0" w:oddVBand="0" w:evenVBand="0" w:oddHBand="0" w:evenHBand="0" w:firstRowFirstColumn="0" w:firstRowLastColumn="0" w:lastRowFirstColumn="0" w:lastRowLastColumn="0"/>
            <w:tcW w:w="3056" w:type="dxa"/>
          </w:tcPr>
          <w:p w14:paraId="490D58CD" w14:textId="77777777" w:rsidR="00BA0B4D" w:rsidRPr="00F95FBD" w:rsidRDefault="00BA0B4D" w:rsidP="007923EF">
            <w:pPr>
              <w:pStyle w:val="Tabulka"/>
              <w:rPr>
                <w:sz w:val="18"/>
              </w:rPr>
            </w:pPr>
            <w:r w:rsidRPr="00F95FBD">
              <w:rPr>
                <w:sz w:val="18"/>
              </w:rPr>
              <w:t>Telefon</w:t>
            </w:r>
          </w:p>
        </w:tc>
        <w:tc>
          <w:tcPr>
            <w:tcW w:w="5812" w:type="dxa"/>
          </w:tcPr>
          <w:p w14:paraId="201490E8" w14:textId="77777777" w:rsidR="00BA0B4D" w:rsidRPr="00F95FBD" w:rsidRDefault="00BA0B4D" w:rsidP="007923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F2CBDB" w14:textId="77777777" w:rsidR="00BA0B4D" w:rsidRPr="00F95FBD" w:rsidRDefault="00BA0B4D" w:rsidP="00165977">
      <w:pPr>
        <w:pStyle w:val="Tabulka"/>
      </w:pPr>
    </w:p>
    <w:p w14:paraId="11963FB7" w14:textId="4066EE08" w:rsidR="00165977" w:rsidRPr="00F95FBD" w:rsidRDefault="00F2090B"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237C33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555D4">
              <w:rPr>
                <w:rFonts w:eastAsia="Times New Roman" w:cs="Calibri"/>
                <w:sz w:val="18"/>
                <w:lang w:eastAsia="cs-CZ"/>
              </w:rPr>
              <w:t>M</w:t>
            </w:r>
            <w:r w:rsidR="002C7A28" w:rsidRPr="001555D4">
              <w:rPr>
                <w:rFonts w:eastAsia="Times New Roman" w:cs="Calibri"/>
                <w:sz w:val="18"/>
                <w:lang w:eastAsia="cs-CZ"/>
              </w:rPr>
              <w:t xml:space="preserve">inimálně </w:t>
            </w:r>
            <w:r w:rsidR="001555D4" w:rsidRPr="001555D4">
              <w:rPr>
                <w:rFonts w:eastAsia="Times New Roman" w:cs="Calibri"/>
                <w:color w:val="000000"/>
                <w:sz w:val="18"/>
                <w:lang w:eastAsia="cs-CZ"/>
              </w:rPr>
              <w:t>40</w:t>
            </w:r>
            <w:r w:rsidR="002C7A28" w:rsidRPr="001555D4">
              <w:rPr>
                <w:rFonts w:eastAsia="Times New Roman" w:cs="Calibri"/>
                <w:color w:val="000000"/>
                <w:sz w:val="18"/>
                <w:lang w:eastAsia="cs-CZ"/>
              </w:rPr>
              <w:t xml:space="preserve"> mil. Kč</w:t>
            </w:r>
            <w:r w:rsidR="002C7A28" w:rsidRPr="001555D4">
              <w:rPr>
                <w:rFonts w:eastAsia="Times New Roman" w:cs="Calibri"/>
                <w:sz w:val="18"/>
                <w:lang w:eastAsia="cs-CZ"/>
              </w:rPr>
              <w:t xml:space="preserve"> na jednu pojistnou událost a </w:t>
            </w:r>
            <w:r w:rsidR="001555D4" w:rsidRPr="001555D4">
              <w:rPr>
                <w:rFonts w:eastAsia="Times New Roman" w:cs="Calibri"/>
                <w:sz w:val="18"/>
                <w:lang w:eastAsia="cs-CZ"/>
              </w:rPr>
              <w:t>40</w:t>
            </w:r>
            <w:r w:rsidR="002C7A28" w:rsidRPr="001555D4">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42"/>
          <w:footerReference w:type="default" r:id="rId4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7617FB83" w:rsidR="009C0CF1" w:rsidRDefault="009C0CF1" w:rsidP="009C0CF1">
      <w:pPr>
        <w:pStyle w:val="Nadpisbezsl1-2"/>
      </w:pPr>
      <w:r>
        <w:t>Osvědčení</w:t>
      </w:r>
      <w:r w:rsidR="00A33B75">
        <w:t xml:space="preserve"> Objednatele 1</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7D9CB5CA" w14:textId="5C0FA6D9" w:rsidR="00547C9F" w:rsidRPr="00165977" w:rsidRDefault="00547C9F" w:rsidP="00A33B75">
      <w:pPr>
        <w:pStyle w:val="Nadpisbezsl1-1"/>
      </w:pPr>
    </w:p>
    <w:sectPr w:rsidR="00547C9F" w:rsidRPr="00165977" w:rsidSect="00A33B75">
      <w:footerReference w:type="default" r:id="rId44"/>
      <w:pgSz w:w="11906" w:h="16838" w:code="9"/>
      <w:pgMar w:top="1418" w:right="851" w:bottom="1418" w:left="851"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16A87BCF"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54C7A224" w:rsidR="00285E8B" w:rsidRPr="00E7415D" w:rsidRDefault="00285E8B" w:rsidP="00A15E97">
          <w:pPr>
            <w:pStyle w:val="Zpat0"/>
            <w:rPr>
              <w:b/>
            </w:rPr>
          </w:pPr>
          <w:r>
            <w:t>VZ 635</w:t>
          </w:r>
          <w:r w:rsidR="0079196E">
            <w:t>25083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7C320D1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60D76251" w:rsidR="00285E8B" w:rsidRDefault="0079196E" w:rsidP="00F95FBD">
          <w:pPr>
            <w:pStyle w:val="Zpat0"/>
          </w:pPr>
          <w:r>
            <w:t>VZ 63525083</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53D3975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13E1FAE2" w:rsidR="00285E8B" w:rsidRDefault="0079196E" w:rsidP="00F95FBD">
          <w:pPr>
            <w:pStyle w:val="Zpat0"/>
          </w:pPr>
          <w:r>
            <w:t>VZ 63525083</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3B75" w14:paraId="3AAE7106" w14:textId="77777777" w:rsidTr="007923EF">
      <w:tc>
        <w:tcPr>
          <w:tcW w:w="1361" w:type="dxa"/>
          <w:tcMar>
            <w:left w:w="0" w:type="dxa"/>
            <w:right w:w="0" w:type="dxa"/>
          </w:tcMar>
          <w:vAlign w:val="bottom"/>
        </w:tcPr>
        <w:p w14:paraId="7E963AD0" w14:textId="5E75A9F0" w:rsidR="00A33B75" w:rsidRPr="00B8518B" w:rsidRDefault="00A33B75" w:rsidP="00A33B7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5B3752" w14:textId="77777777" w:rsidR="00A33B75" w:rsidRDefault="00A33B75" w:rsidP="00A33B75">
          <w:pPr>
            <w:pStyle w:val="Zpat"/>
          </w:pPr>
        </w:p>
      </w:tc>
      <w:tc>
        <w:tcPr>
          <w:tcW w:w="425" w:type="dxa"/>
          <w:shd w:val="clear" w:color="auto" w:fill="auto"/>
          <w:tcMar>
            <w:left w:w="0" w:type="dxa"/>
            <w:right w:w="0" w:type="dxa"/>
          </w:tcMar>
        </w:tcPr>
        <w:p w14:paraId="1A662513" w14:textId="77777777" w:rsidR="00A33B75" w:rsidRDefault="00A33B75" w:rsidP="00A33B75">
          <w:pPr>
            <w:pStyle w:val="Zpat"/>
          </w:pPr>
        </w:p>
      </w:tc>
      <w:tc>
        <w:tcPr>
          <w:tcW w:w="8505" w:type="dxa"/>
        </w:tcPr>
        <w:p w14:paraId="5BA90D09" w14:textId="15C5C943" w:rsidR="00A33B75" w:rsidRPr="00143EC0" w:rsidRDefault="00A33B75" w:rsidP="00A33B75">
          <w:pPr>
            <w:pStyle w:val="Zpat0"/>
            <w:rPr>
              <w:b/>
            </w:rPr>
          </w:pPr>
          <w:r>
            <w:rPr>
              <w:b/>
            </w:rPr>
            <w:t>PŘÍLOHA č. 10</w:t>
          </w:r>
        </w:p>
        <w:p w14:paraId="7F6608E1" w14:textId="77777777" w:rsidR="00A33B75" w:rsidRDefault="00A33B75" w:rsidP="00A33B75">
          <w:pPr>
            <w:pStyle w:val="Zpat0"/>
          </w:pPr>
          <w:r>
            <w:t>SMLOUVA O DÍLO - Zhotovení stavby</w:t>
          </w:r>
        </w:p>
        <w:p w14:paraId="086F8E30" w14:textId="77777777" w:rsidR="00A33B75" w:rsidRDefault="00A33B75" w:rsidP="00A33B75">
          <w:pPr>
            <w:pStyle w:val="Zpat0"/>
          </w:pPr>
          <w:r>
            <w:t>VZ 63525083</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12C8B2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40372B3D" w:rsidR="00285E8B" w:rsidRDefault="00285E8B" w:rsidP="00F95FBD">
          <w:pPr>
            <w:pStyle w:val="Zpat0"/>
          </w:pPr>
          <w:r>
            <w:t>V</w:t>
          </w:r>
          <w:r w:rsidR="0079196E">
            <w:t>Z</w:t>
          </w:r>
          <w:r>
            <w:t xml:space="preserve"> 635</w:t>
          </w:r>
          <w:r w:rsidR="0079196E">
            <w:t>25083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4A81786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4C03B7CD" w:rsidR="00285E8B" w:rsidRDefault="0079196E" w:rsidP="00F95FBD">
          <w:pPr>
            <w:pStyle w:val="Zpat0"/>
          </w:pPr>
          <w:r>
            <w:t>VZ 63525083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4890A4A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270480CC" w:rsidR="00285E8B" w:rsidRDefault="0079196E" w:rsidP="00F95FBD">
          <w:pPr>
            <w:pStyle w:val="Zpat0"/>
          </w:pPr>
          <w:r>
            <w:t>VZ 63525083</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4A8415F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134AE6F8" w:rsidR="00285E8B" w:rsidRDefault="0079196E" w:rsidP="00F95FBD">
          <w:pPr>
            <w:pStyle w:val="Zpat0"/>
          </w:pPr>
          <w:r>
            <w:t>VZ 63525083</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76B0E25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53AAE210" w:rsidR="00285E8B" w:rsidRDefault="0079196E" w:rsidP="00F95FBD">
          <w:pPr>
            <w:pStyle w:val="Zpat0"/>
          </w:pPr>
          <w:r>
            <w:t>VZ 63525083</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472AFCB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664E94DC" w:rsidR="00285E8B" w:rsidRDefault="0079196E" w:rsidP="00F95FBD">
          <w:pPr>
            <w:pStyle w:val="Zpat0"/>
          </w:pPr>
          <w:r>
            <w:t>VZ 63525083</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5B4439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65AED9D5" w:rsidR="00285E8B" w:rsidRDefault="0079196E" w:rsidP="00F95FBD">
          <w:pPr>
            <w:pStyle w:val="Zpat0"/>
          </w:pPr>
          <w:r>
            <w:t>VZ 63525083</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699640207" name="Obrázek 1699640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A33B75" w14:paraId="19DA0765" w14:textId="77777777" w:rsidTr="00A33B75">
      <w:trPr>
        <w:trHeight w:hRule="exact" w:val="454"/>
      </w:trPr>
      <w:tc>
        <w:tcPr>
          <w:tcW w:w="1361" w:type="dxa"/>
          <w:tcMar>
            <w:top w:w="57" w:type="dxa"/>
            <w:left w:w="0" w:type="dxa"/>
            <w:right w:w="0" w:type="dxa"/>
          </w:tcMar>
        </w:tcPr>
        <w:p w14:paraId="491C1C1D" w14:textId="77777777" w:rsidR="00A33B75" w:rsidRPr="00B8518B" w:rsidRDefault="00A33B75" w:rsidP="00523EA7">
          <w:pPr>
            <w:pStyle w:val="Zpat"/>
            <w:rPr>
              <w:rStyle w:val="slostrnky"/>
            </w:rPr>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230CF7"/>
    <w:multiLevelType w:val="hybridMultilevel"/>
    <w:tmpl w:val="7C7E8054"/>
    <w:lvl w:ilvl="0" w:tplc="FFFFFFFF">
      <w:start w:val="1"/>
      <w:numFmt w:val="lowerLetter"/>
      <w:lvlText w:val="%1)"/>
      <w:lvlJc w:val="left"/>
      <w:pPr>
        <w:ind w:left="1097" w:hanging="360"/>
      </w:pPr>
      <w:rPr>
        <w:rFonts w:ascii="Verdana" w:hAnsi="Verdana" w:cstheme="minorHAnsi"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A0D20BA"/>
    <w:multiLevelType w:val="hybridMultilevel"/>
    <w:tmpl w:val="5E1CD2F2"/>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3" w15:restartNumberingAfterBreak="0">
    <w:nsid w:val="52890DD6"/>
    <w:multiLevelType w:val="hybridMultilevel"/>
    <w:tmpl w:val="7B947226"/>
    <w:lvl w:ilvl="0" w:tplc="FFFFFFFF">
      <w:start w:val="8"/>
      <w:numFmt w:val="bullet"/>
      <w:lvlText w:val="-"/>
      <w:lvlJc w:val="left"/>
      <w:pPr>
        <w:tabs>
          <w:tab w:val="num" w:pos="-652"/>
        </w:tabs>
        <w:ind w:left="-652" w:hanging="360"/>
      </w:pPr>
      <w:rPr>
        <w:rFonts w:ascii="Times New Roman" w:eastAsia="Times New Roman" w:hAnsi="Times New Roman" w:cs="Times New Roman" w:hint="default"/>
      </w:rPr>
    </w:lvl>
    <w:lvl w:ilvl="1" w:tplc="FFFFFFFF">
      <w:start w:val="8"/>
      <w:numFmt w:val="bullet"/>
      <w:lvlText w:val=""/>
      <w:lvlJc w:val="left"/>
      <w:pPr>
        <w:tabs>
          <w:tab w:val="num" w:pos="68"/>
        </w:tabs>
        <w:ind w:left="48" w:hanging="340"/>
      </w:pPr>
      <w:rPr>
        <w:rFonts w:ascii="Wingdings" w:hAnsi="Wingdings" w:hint="default"/>
      </w:rPr>
    </w:lvl>
    <w:lvl w:ilvl="2" w:tplc="FFFFFFFF">
      <w:start w:val="1"/>
      <w:numFmt w:val="bullet"/>
      <w:lvlText w:val=""/>
      <w:lvlJc w:val="left"/>
      <w:pPr>
        <w:tabs>
          <w:tab w:val="num" w:pos="788"/>
        </w:tabs>
        <w:ind w:left="788" w:hanging="360"/>
      </w:pPr>
      <w:rPr>
        <w:rFonts w:ascii="Wingdings" w:hAnsi="Wingdings" w:hint="default"/>
      </w:rPr>
    </w:lvl>
    <w:lvl w:ilvl="3" w:tplc="FFFFFFFF">
      <w:start w:val="1"/>
      <w:numFmt w:val="bullet"/>
      <w:lvlText w:val=""/>
      <w:lvlJc w:val="left"/>
      <w:pPr>
        <w:tabs>
          <w:tab w:val="num" w:pos="1508"/>
        </w:tabs>
        <w:ind w:left="1508" w:hanging="360"/>
      </w:pPr>
      <w:rPr>
        <w:rFonts w:ascii="Symbol" w:hAnsi="Symbol" w:hint="default"/>
      </w:rPr>
    </w:lvl>
    <w:lvl w:ilvl="4" w:tplc="FFFFFFFF">
      <w:start w:val="1"/>
      <w:numFmt w:val="bullet"/>
      <w:lvlText w:val="o"/>
      <w:lvlJc w:val="left"/>
      <w:pPr>
        <w:tabs>
          <w:tab w:val="num" w:pos="2228"/>
        </w:tabs>
        <w:ind w:left="2228" w:hanging="360"/>
      </w:pPr>
      <w:rPr>
        <w:rFonts w:ascii="Courier New" w:hAnsi="Courier New" w:cs="Times New Roman" w:hint="default"/>
      </w:rPr>
    </w:lvl>
    <w:lvl w:ilvl="5" w:tplc="FFFFFFFF">
      <w:start w:val="1"/>
      <w:numFmt w:val="bullet"/>
      <w:lvlText w:val=""/>
      <w:lvlJc w:val="left"/>
      <w:pPr>
        <w:tabs>
          <w:tab w:val="num" w:pos="2948"/>
        </w:tabs>
        <w:ind w:left="2948" w:hanging="360"/>
      </w:pPr>
      <w:rPr>
        <w:rFonts w:ascii="Wingdings" w:hAnsi="Wingdings" w:hint="default"/>
      </w:rPr>
    </w:lvl>
    <w:lvl w:ilvl="6" w:tplc="FFFFFFFF">
      <w:start w:val="1"/>
      <w:numFmt w:val="bullet"/>
      <w:lvlText w:val=""/>
      <w:lvlJc w:val="left"/>
      <w:pPr>
        <w:tabs>
          <w:tab w:val="num" w:pos="3668"/>
        </w:tabs>
        <w:ind w:left="3668" w:hanging="360"/>
      </w:pPr>
      <w:rPr>
        <w:rFonts w:ascii="Symbol" w:hAnsi="Symbol" w:hint="default"/>
      </w:rPr>
    </w:lvl>
    <w:lvl w:ilvl="7" w:tplc="FFFFFFFF">
      <w:start w:val="1"/>
      <w:numFmt w:val="bullet"/>
      <w:lvlText w:val="o"/>
      <w:lvlJc w:val="left"/>
      <w:pPr>
        <w:tabs>
          <w:tab w:val="num" w:pos="4388"/>
        </w:tabs>
        <w:ind w:left="4388" w:hanging="360"/>
      </w:pPr>
      <w:rPr>
        <w:rFonts w:ascii="Courier New" w:hAnsi="Courier New" w:cs="Times New Roman" w:hint="default"/>
      </w:rPr>
    </w:lvl>
    <w:lvl w:ilvl="8" w:tplc="FFFFFFFF">
      <w:start w:val="1"/>
      <w:numFmt w:val="bullet"/>
      <w:lvlText w:val=""/>
      <w:lvlJc w:val="left"/>
      <w:pPr>
        <w:tabs>
          <w:tab w:val="num" w:pos="5108"/>
        </w:tabs>
        <w:ind w:left="5108" w:hanging="360"/>
      </w:pPr>
      <w:rPr>
        <w:rFonts w:ascii="Wingdings" w:hAnsi="Wingding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D53D9E"/>
    <w:multiLevelType w:val="hybridMultilevel"/>
    <w:tmpl w:val="26FAC574"/>
    <w:lvl w:ilvl="0" w:tplc="8800D102">
      <w:numFmt w:val="bullet"/>
      <w:lvlText w:val="-"/>
      <w:lvlJc w:val="left"/>
      <w:pPr>
        <w:ind w:left="794" w:hanging="360"/>
      </w:p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hint="default"/>
      </w:rPr>
    </w:lvl>
    <w:lvl w:ilvl="3" w:tplc="04050001">
      <w:start w:val="1"/>
      <w:numFmt w:val="bullet"/>
      <w:lvlText w:val=""/>
      <w:lvlJc w:val="left"/>
      <w:pPr>
        <w:ind w:left="2954" w:hanging="360"/>
      </w:pPr>
      <w:rPr>
        <w:rFonts w:ascii="Symbol" w:hAnsi="Symbol"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hint="default"/>
      </w:rPr>
    </w:lvl>
    <w:lvl w:ilvl="6" w:tplc="04050001">
      <w:start w:val="1"/>
      <w:numFmt w:val="bullet"/>
      <w:lvlText w:val=""/>
      <w:lvlJc w:val="left"/>
      <w:pPr>
        <w:ind w:left="5114" w:hanging="360"/>
      </w:pPr>
      <w:rPr>
        <w:rFonts w:ascii="Symbol" w:hAnsi="Symbol"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hint="default"/>
      </w:rPr>
    </w:lvl>
  </w:abstractNum>
  <w:abstractNum w:abstractNumId="16" w15:restartNumberingAfterBreak="0">
    <w:nsid w:val="5F1B65E5"/>
    <w:multiLevelType w:val="hybridMultilevel"/>
    <w:tmpl w:val="BA06E62C"/>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7" w15:restartNumberingAfterBreak="0">
    <w:nsid w:val="607E0017"/>
    <w:multiLevelType w:val="hybridMultilevel"/>
    <w:tmpl w:val="7C7E8054"/>
    <w:lvl w:ilvl="0" w:tplc="9CA28EDE">
      <w:start w:val="1"/>
      <w:numFmt w:val="lowerLetter"/>
      <w:lvlText w:val="%1)"/>
      <w:lvlJc w:val="left"/>
      <w:pPr>
        <w:ind w:left="1097" w:hanging="360"/>
      </w:pPr>
      <w:rPr>
        <w:rFonts w:ascii="Verdana" w:hAnsi="Verdana" w:cstheme="minorHAns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DA76BA"/>
    <w:multiLevelType w:val="hybridMultilevel"/>
    <w:tmpl w:val="391EA0E8"/>
    <w:lvl w:ilvl="0" w:tplc="C5FA8C7E">
      <w:start w:val="972"/>
      <w:numFmt w:val="bullet"/>
      <w:lvlText w:val="-"/>
      <w:lvlJc w:val="left"/>
      <w:pPr>
        <w:ind w:left="2194" w:hanging="360"/>
      </w:pPr>
      <w:rPr>
        <w:rFonts w:ascii="Arial" w:eastAsia="Times New Roman" w:hAnsi="Arial" w:cs="Arial" w:hint="default"/>
      </w:rPr>
    </w:lvl>
    <w:lvl w:ilvl="1" w:tplc="04050003" w:tentative="1">
      <w:start w:val="1"/>
      <w:numFmt w:val="bullet"/>
      <w:lvlText w:val="o"/>
      <w:lvlJc w:val="left"/>
      <w:pPr>
        <w:ind w:left="2914" w:hanging="360"/>
      </w:pPr>
      <w:rPr>
        <w:rFonts w:ascii="Courier New" w:hAnsi="Courier New" w:cs="Courier New" w:hint="default"/>
      </w:rPr>
    </w:lvl>
    <w:lvl w:ilvl="2" w:tplc="04050005">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22" w15:restartNumberingAfterBreak="0">
    <w:nsid w:val="75CF5D0A"/>
    <w:multiLevelType w:val="singleLevel"/>
    <w:tmpl w:val="C6F8B224"/>
    <w:lvl w:ilvl="0">
      <w:start w:val="14"/>
      <w:numFmt w:val="bullet"/>
      <w:lvlText w:val="-"/>
      <w:lvlJc w:val="left"/>
      <w:pPr>
        <w:tabs>
          <w:tab w:val="num" w:pos="1211"/>
        </w:tabs>
        <w:ind w:left="1211" w:hanging="360"/>
      </w:p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D9E736D"/>
    <w:multiLevelType w:val="multilevel"/>
    <w:tmpl w:val="41E8C75A"/>
    <w:lvl w:ilvl="0">
      <w:start w:val="8"/>
      <w:numFmt w:val="decimal"/>
      <w:lvlText w:val="%1."/>
      <w:lvlJc w:val="left"/>
      <w:pPr>
        <w:ind w:left="5747" w:hanging="360"/>
      </w:pPr>
      <w:rPr>
        <w:sz w:val="24"/>
      </w:rPr>
    </w:lvl>
    <w:lvl w:ilvl="1">
      <w:start w:val="1"/>
      <w:numFmt w:val="decimal"/>
      <w:lvlText w:val="%2."/>
      <w:lvlJc w:val="left"/>
      <w:pPr>
        <w:ind w:left="7023" w:hanging="360"/>
      </w:pPr>
    </w:lvl>
    <w:lvl w:ilvl="2">
      <w:start w:val="1"/>
      <w:numFmt w:val="decimal"/>
      <w:lvlText w:val="%1.%2.%3"/>
      <w:lvlJc w:val="left"/>
      <w:pPr>
        <w:ind w:left="360" w:hanging="360"/>
      </w:pPr>
      <w:rPr>
        <w:sz w:val="24"/>
      </w:rPr>
    </w:lvl>
    <w:lvl w:ilvl="3">
      <w:start w:val="1"/>
      <w:numFmt w:val="decimal"/>
      <w:lvlText w:val="%1.%2.%3.%4"/>
      <w:lvlJc w:val="left"/>
      <w:pPr>
        <w:ind w:left="360" w:hanging="360"/>
      </w:pPr>
      <w:rPr>
        <w:sz w:val="24"/>
      </w:rPr>
    </w:lvl>
    <w:lvl w:ilvl="4">
      <w:start w:val="1"/>
      <w:numFmt w:val="decimal"/>
      <w:lvlText w:val="%1.%2.%3.%4.%5"/>
      <w:lvlJc w:val="left"/>
      <w:pPr>
        <w:ind w:left="360" w:hanging="360"/>
      </w:pPr>
      <w:rPr>
        <w:sz w:val="24"/>
      </w:rPr>
    </w:lvl>
    <w:lvl w:ilvl="5">
      <w:start w:val="1"/>
      <w:numFmt w:val="decimal"/>
      <w:lvlText w:val="%1.%2.%3.%4.%5.%6"/>
      <w:lvlJc w:val="left"/>
      <w:pPr>
        <w:ind w:left="720" w:hanging="720"/>
      </w:pPr>
      <w:rPr>
        <w:sz w:val="24"/>
      </w:rPr>
    </w:lvl>
    <w:lvl w:ilvl="6">
      <w:start w:val="1"/>
      <w:numFmt w:val="decimal"/>
      <w:lvlText w:val="%1.%2.%3.%4.%5.%6.%7"/>
      <w:lvlJc w:val="left"/>
      <w:pPr>
        <w:ind w:left="720" w:hanging="720"/>
      </w:pPr>
      <w:rPr>
        <w:sz w:val="24"/>
      </w:rPr>
    </w:lvl>
    <w:lvl w:ilvl="7">
      <w:start w:val="1"/>
      <w:numFmt w:val="decimal"/>
      <w:lvlText w:val="%1.%2.%3.%4.%5.%6.%7.%8"/>
      <w:lvlJc w:val="left"/>
      <w:pPr>
        <w:ind w:left="720" w:hanging="720"/>
      </w:pPr>
      <w:rPr>
        <w:sz w:val="24"/>
      </w:rPr>
    </w:lvl>
    <w:lvl w:ilvl="8">
      <w:start w:val="1"/>
      <w:numFmt w:val="decimal"/>
      <w:lvlText w:val="%1.%2.%3.%4.%5.%6.%7.%8.%9"/>
      <w:lvlJc w:val="left"/>
      <w:pPr>
        <w:ind w:left="720" w:hanging="720"/>
      </w:pPr>
      <w:rPr>
        <w:sz w:val="24"/>
      </w:rPr>
    </w:lvl>
  </w:abstractNum>
  <w:num w:numId="1" w16cid:durableId="1920602103">
    <w:abstractNumId w:val="6"/>
  </w:num>
  <w:num w:numId="2" w16cid:durableId="1778796375">
    <w:abstractNumId w:val="2"/>
  </w:num>
  <w:num w:numId="3" w16cid:durableId="1740907183">
    <w:abstractNumId w:val="20"/>
  </w:num>
  <w:num w:numId="4" w16cid:durableId="42557283">
    <w:abstractNumId w:val="7"/>
  </w:num>
  <w:num w:numId="5" w16cid:durableId="1689601518">
    <w:abstractNumId w:val="8"/>
  </w:num>
  <w:num w:numId="6" w16cid:durableId="529686368">
    <w:abstractNumId w:val="0"/>
  </w:num>
  <w:num w:numId="7" w16cid:durableId="949355202">
    <w:abstractNumId w:val="8"/>
  </w:num>
  <w:num w:numId="8" w16cid:durableId="1351832944">
    <w:abstractNumId w:val="14"/>
  </w:num>
  <w:num w:numId="9" w16cid:durableId="1170833137">
    <w:abstractNumId w:val="18"/>
  </w:num>
  <w:num w:numId="10" w16cid:durableId="1262713645">
    <w:abstractNumId w:val="0"/>
  </w:num>
  <w:num w:numId="11" w16cid:durableId="1978752850">
    <w:abstractNumId w:val="5"/>
  </w:num>
  <w:num w:numId="12" w16cid:durableId="312174828">
    <w:abstractNumId w:val="23"/>
  </w:num>
  <w:num w:numId="13" w16cid:durableId="517742856">
    <w:abstractNumId w:val="9"/>
  </w:num>
  <w:num w:numId="14" w16cid:durableId="7923344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3"/>
  </w:num>
  <w:num w:numId="18" w16cid:durableId="346561882">
    <w:abstractNumId w:val="10"/>
  </w:num>
  <w:num w:numId="19" w16cid:durableId="1995258040">
    <w:abstractNumId w:val="11"/>
  </w:num>
  <w:num w:numId="20" w16cid:durableId="1106926326">
    <w:abstractNumId w:val="21"/>
  </w:num>
  <w:num w:numId="21" w16cid:durableId="1039208140">
    <w:abstractNumId w:val="4"/>
  </w:num>
  <w:num w:numId="22" w16cid:durableId="1837650754">
    <w:abstractNumId w:val="17"/>
  </w:num>
  <w:num w:numId="23" w16cid:durableId="35936696">
    <w:abstractNumId w:val="0"/>
  </w:num>
  <w:num w:numId="24" w16cid:durableId="349570196">
    <w:abstractNumId w:val="1"/>
  </w:num>
  <w:num w:numId="25" w16cid:durableId="1007633330">
    <w:abstractNumId w:val="19"/>
  </w:num>
  <w:num w:numId="26" w16cid:durableId="1589386434">
    <w:abstractNumId w:val="0"/>
  </w:num>
  <w:num w:numId="27" w16cid:durableId="1775975204">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88850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5596170">
    <w:abstractNumId w:val="22"/>
  </w:num>
  <w:num w:numId="30" w16cid:durableId="1954048895">
    <w:abstractNumId w:val="13"/>
  </w:num>
  <w:num w:numId="31" w16cid:durableId="1496992163">
    <w:abstractNumId w:val="15"/>
  </w:num>
  <w:num w:numId="32" w16cid:durableId="1087338106">
    <w:abstractNumId w:val="12"/>
  </w:num>
  <w:num w:numId="33" w16cid:durableId="128593087">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3336"/>
    <w:rsid w:val="00084FB5"/>
    <w:rsid w:val="000A2DC4"/>
    <w:rsid w:val="000A7166"/>
    <w:rsid w:val="000B4EB8"/>
    <w:rsid w:val="000B5052"/>
    <w:rsid w:val="000C41F2"/>
    <w:rsid w:val="000C6516"/>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555D4"/>
    <w:rsid w:val="00161C14"/>
    <w:rsid w:val="001656A2"/>
    <w:rsid w:val="00165977"/>
    <w:rsid w:val="00170EC5"/>
    <w:rsid w:val="001747C1"/>
    <w:rsid w:val="00177D6B"/>
    <w:rsid w:val="00185E21"/>
    <w:rsid w:val="001913F8"/>
    <w:rsid w:val="00191F90"/>
    <w:rsid w:val="001A4E40"/>
    <w:rsid w:val="001B4E74"/>
    <w:rsid w:val="001C2F27"/>
    <w:rsid w:val="001C3314"/>
    <w:rsid w:val="001C356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B0490"/>
    <w:rsid w:val="002C31BF"/>
    <w:rsid w:val="002C3F01"/>
    <w:rsid w:val="002C6A93"/>
    <w:rsid w:val="002C7A28"/>
    <w:rsid w:val="002D7FD6"/>
    <w:rsid w:val="002E00CE"/>
    <w:rsid w:val="002E0A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729CD"/>
    <w:rsid w:val="00483969"/>
    <w:rsid w:val="00485CE8"/>
    <w:rsid w:val="00486107"/>
    <w:rsid w:val="004904BE"/>
    <w:rsid w:val="00491827"/>
    <w:rsid w:val="004C0DC8"/>
    <w:rsid w:val="004C4399"/>
    <w:rsid w:val="004C787C"/>
    <w:rsid w:val="004D09FB"/>
    <w:rsid w:val="004D79D6"/>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2570"/>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47CED"/>
    <w:rsid w:val="006541D7"/>
    <w:rsid w:val="0065610E"/>
    <w:rsid w:val="00660AD3"/>
    <w:rsid w:val="00667D88"/>
    <w:rsid w:val="006776B6"/>
    <w:rsid w:val="00677D89"/>
    <w:rsid w:val="00693150"/>
    <w:rsid w:val="00696E29"/>
    <w:rsid w:val="006A0983"/>
    <w:rsid w:val="006A347D"/>
    <w:rsid w:val="006A3818"/>
    <w:rsid w:val="006A5570"/>
    <w:rsid w:val="006A689C"/>
    <w:rsid w:val="006A77E6"/>
    <w:rsid w:val="006B3D79"/>
    <w:rsid w:val="006B6FE4"/>
    <w:rsid w:val="006C0BB6"/>
    <w:rsid w:val="006C2343"/>
    <w:rsid w:val="006C442A"/>
    <w:rsid w:val="006C490F"/>
    <w:rsid w:val="006D3D66"/>
    <w:rsid w:val="006D40F9"/>
    <w:rsid w:val="006D7F48"/>
    <w:rsid w:val="006E0578"/>
    <w:rsid w:val="006E314D"/>
    <w:rsid w:val="006F429F"/>
    <w:rsid w:val="00702206"/>
    <w:rsid w:val="007068AA"/>
    <w:rsid w:val="00710723"/>
    <w:rsid w:val="007145F3"/>
    <w:rsid w:val="007155D6"/>
    <w:rsid w:val="00723ED1"/>
    <w:rsid w:val="0073520E"/>
    <w:rsid w:val="00735AFB"/>
    <w:rsid w:val="00736798"/>
    <w:rsid w:val="007373D1"/>
    <w:rsid w:val="00740A66"/>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196E"/>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6462"/>
    <w:rsid w:val="009E07F4"/>
    <w:rsid w:val="009E7AA5"/>
    <w:rsid w:val="009F0867"/>
    <w:rsid w:val="009F309B"/>
    <w:rsid w:val="009F392E"/>
    <w:rsid w:val="009F53C5"/>
    <w:rsid w:val="009F638B"/>
    <w:rsid w:val="009F67EE"/>
    <w:rsid w:val="009F79F2"/>
    <w:rsid w:val="00A015FD"/>
    <w:rsid w:val="00A0740E"/>
    <w:rsid w:val="00A10713"/>
    <w:rsid w:val="00A1575E"/>
    <w:rsid w:val="00A15E97"/>
    <w:rsid w:val="00A21A01"/>
    <w:rsid w:val="00A302DF"/>
    <w:rsid w:val="00A33B75"/>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B4D"/>
    <w:rsid w:val="00BC06C4"/>
    <w:rsid w:val="00BD7E91"/>
    <w:rsid w:val="00BD7F0D"/>
    <w:rsid w:val="00BE0DB7"/>
    <w:rsid w:val="00C01A27"/>
    <w:rsid w:val="00C02D0A"/>
    <w:rsid w:val="00C03A6E"/>
    <w:rsid w:val="00C0703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1DD1"/>
    <w:rsid w:val="00D034A0"/>
    <w:rsid w:val="00D1366C"/>
    <w:rsid w:val="00D16C9D"/>
    <w:rsid w:val="00D21061"/>
    <w:rsid w:val="00D32554"/>
    <w:rsid w:val="00D37786"/>
    <w:rsid w:val="00D4108E"/>
    <w:rsid w:val="00D4328E"/>
    <w:rsid w:val="00D46BC5"/>
    <w:rsid w:val="00D476D4"/>
    <w:rsid w:val="00D56478"/>
    <w:rsid w:val="00D61094"/>
    <w:rsid w:val="00D6163D"/>
    <w:rsid w:val="00D638B9"/>
    <w:rsid w:val="00D65B4A"/>
    <w:rsid w:val="00D831A3"/>
    <w:rsid w:val="00D83EC9"/>
    <w:rsid w:val="00D97BE3"/>
    <w:rsid w:val="00DA3711"/>
    <w:rsid w:val="00DA5B8D"/>
    <w:rsid w:val="00DA5BA4"/>
    <w:rsid w:val="00DB06FC"/>
    <w:rsid w:val="00DB5D74"/>
    <w:rsid w:val="00DC23A1"/>
    <w:rsid w:val="00DD1BE5"/>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34C3"/>
    <w:rsid w:val="00E5542B"/>
    <w:rsid w:val="00E618C4"/>
    <w:rsid w:val="00E70DF3"/>
    <w:rsid w:val="00E7415D"/>
    <w:rsid w:val="00E878EE"/>
    <w:rsid w:val="00E901A3"/>
    <w:rsid w:val="00E953EB"/>
    <w:rsid w:val="00E97C05"/>
    <w:rsid w:val="00EA5540"/>
    <w:rsid w:val="00EA585B"/>
    <w:rsid w:val="00EA6EC7"/>
    <w:rsid w:val="00EA7586"/>
    <w:rsid w:val="00EB104F"/>
    <w:rsid w:val="00EB46E5"/>
    <w:rsid w:val="00ED14BD"/>
    <w:rsid w:val="00ED29F1"/>
    <w:rsid w:val="00ED6359"/>
    <w:rsid w:val="00F016C7"/>
    <w:rsid w:val="00F12DEC"/>
    <w:rsid w:val="00F1715C"/>
    <w:rsid w:val="00F2090B"/>
    <w:rsid w:val="00F24489"/>
    <w:rsid w:val="00F25F4A"/>
    <w:rsid w:val="00F310F8"/>
    <w:rsid w:val="00F32643"/>
    <w:rsid w:val="00F35939"/>
    <w:rsid w:val="00F365E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DD1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02817">
      <w:bodyDiv w:val="1"/>
      <w:marLeft w:val="0"/>
      <w:marRight w:val="0"/>
      <w:marTop w:val="0"/>
      <w:marBottom w:val="0"/>
      <w:divBdr>
        <w:top w:val="none" w:sz="0" w:space="0" w:color="auto"/>
        <w:left w:val="none" w:sz="0" w:space="0" w:color="auto"/>
        <w:bottom w:val="none" w:sz="0" w:space="0" w:color="auto"/>
        <w:right w:val="none" w:sz="0" w:space="0" w:color="auto"/>
      </w:divBdr>
    </w:div>
    <w:div w:id="455025762">
      <w:bodyDiv w:val="1"/>
      <w:marLeft w:val="0"/>
      <w:marRight w:val="0"/>
      <w:marTop w:val="0"/>
      <w:marBottom w:val="0"/>
      <w:divBdr>
        <w:top w:val="none" w:sz="0" w:space="0" w:color="auto"/>
        <w:left w:val="none" w:sz="0" w:space="0" w:color="auto"/>
        <w:bottom w:val="none" w:sz="0" w:space="0" w:color="auto"/>
        <w:right w:val="none" w:sz="0" w:space="0" w:color="auto"/>
      </w:divBdr>
    </w:div>
    <w:div w:id="1001933869">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692996580">
      <w:bodyDiv w:val="1"/>
      <w:marLeft w:val="0"/>
      <w:marRight w:val="0"/>
      <w:marTop w:val="0"/>
      <w:marBottom w:val="0"/>
      <w:divBdr>
        <w:top w:val="none" w:sz="0" w:space="0" w:color="auto"/>
        <w:left w:val="none" w:sz="0" w:space="0" w:color="auto"/>
        <w:bottom w:val="none" w:sz="0" w:space="0" w:color="auto"/>
        <w:right w:val="none" w:sz="0" w:space="0" w:color="auto"/>
      </w:divBdr>
    </w:div>
    <w:div w:id="213628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mo@dpmo.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mailto:stejskal@dpmo.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3.xml"/><Relationship Id="rId33" Type="http://schemas.openxmlformats.org/officeDocument/2006/relationships/hyperlink" Target="mailto:stejskal@dpmo.cz" TargetMode="External"/><Relationship Id="rId38" Type="http://schemas.openxmlformats.org/officeDocument/2006/relationships/footer" Target="footer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29" Type="http://schemas.openxmlformats.org/officeDocument/2006/relationships/footer" Target="footer6.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vychodil@dpmo.cz" TargetMode="External"/><Relationship Id="rId37" Type="http://schemas.openxmlformats.org/officeDocument/2006/relationships/hyperlink" Target="mailto:feherova@ssok.cz" TargetMode="External"/><Relationship Id="rId40" Type="http://schemas.openxmlformats.org/officeDocument/2006/relationships/header" Target="header5.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sok@ssok.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yperlink" Target="mailto:Pospisil@ssok.cz" TargetMode="External"/><Relationship Id="rId10" Type="http://schemas.openxmlformats.org/officeDocument/2006/relationships/endnotes" Target="endnotes.xml"/><Relationship Id="rId19" Type="http://schemas.openxmlformats.org/officeDocument/2006/relationships/hyperlink" Target="mailto:fakturace@dpmo.cz" TargetMode="External"/><Relationship Id="rId31" Type="http://schemas.openxmlformats.org/officeDocument/2006/relationships/hyperlink" Target="mailto:Macho@spravazeleznic.cz" TargetMode="External"/><Relationship Id="rId44"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ace@dpmo.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cerny@ssok.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858</TotalTime>
  <Pages>31</Pages>
  <Words>8716</Words>
  <Characters>51431</Characters>
  <Application>Microsoft Office Word</Application>
  <DocSecurity>0</DocSecurity>
  <Lines>428</Lines>
  <Paragraphs>120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45</cp:revision>
  <cp:lastPrinted>2019-09-27T11:09:00Z</cp:lastPrinted>
  <dcterms:created xsi:type="dcterms:W3CDTF">2021-06-30T11:47:00Z</dcterms:created>
  <dcterms:modified xsi:type="dcterms:W3CDTF">2025-05-12T09:07:00Z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