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B87FB" w14:textId="598BA99C" w:rsidR="005C6F9D" w:rsidRPr="005C6F9D" w:rsidRDefault="005C6F9D" w:rsidP="005C6F9D">
      <w:pPr>
        <w:keepNext/>
        <w:keepLines/>
        <w:suppressAutoHyphens/>
        <w:spacing w:before="320" w:after="0"/>
        <w:outlineLvl w:val="0"/>
        <w:rPr>
          <w:rFonts w:ascii="Verdana" w:eastAsia="Times New Roman" w:hAnsi="Verdana" w:cs="Times New Roman"/>
          <w:b/>
          <w:color w:val="FF5200"/>
          <w:spacing w:val="-6"/>
          <w:sz w:val="36"/>
          <w:szCs w:val="36"/>
        </w:rPr>
      </w:pPr>
      <w:r w:rsidRPr="005C6F9D">
        <w:rPr>
          <w:rFonts w:ascii="Verdana" w:eastAsia="Times New Roman" w:hAnsi="Verdana" w:cs="Times New Roman"/>
          <w:b/>
          <w:color w:val="FF5200"/>
          <w:spacing w:val="-6"/>
          <w:sz w:val="36"/>
          <w:szCs w:val="36"/>
        </w:rPr>
        <w:t xml:space="preserve">Předběžná tržní konzultace </w:t>
      </w:r>
      <w:r w:rsidRPr="00B70D07">
        <w:rPr>
          <w:rFonts w:ascii="Verdana" w:eastAsia="Times New Roman" w:hAnsi="Verdana" w:cs="Times New Roman"/>
          <w:b/>
          <w:color w:val="FF5200"/>
          <w:spacing w:val="-6"/>
          <w:sz w:val="36"/>
          <w:szCs w:val="36"/>
        </w:rPr>
        <w:t>k</w:t>
      </w:r>
      <w:r w:rsidR="00144364">
        <w:rPr>
          <w:rFonts w:ascii="Verdana" w:eastAsia="Times New Roman" w:hAnsi="Verdana" w:cs="Times New Roman"/>
          <w:b/>
          <w:color w:val="FF5200"/>
          <w:spacing w:val="-6"/>
          <w:sz w:val="36"/>
          <w:szCs w:val="36"/>
        </w:rPr>
        <w:t> veřejné zakázce</w:t>
      </w:r>
      <w:r w:rsidRPr="00B70D07">
        <w:rPr>
          <w:rFonts w:ascii="Verdana" w:eastAsia="Times New Roman" w:hAnsi="Verdana" w:cs="Times New Roman"/>
          <w:b/>
          <w:color w:val="FF5200"/>
          <w:spacing w:val="-6"/>
          <w:sz w:val="36"/>
          <w:szCs w:val="36"/>
        </w:rPr>
        <w:t> </w:t>
      </w:r>
      <w:r w:rsidR="00144364">
        <w:rPr>
          <w:rFonts w:ascii="Verdana" w:eastAsia="Times New Roman" w:hAnsi="Verdana" w:cs="Times New Roman"/>
          <w:b/>
          <w:color w:val="FF5200"/>
          <w:spacing w:val="-6"/>
          <w:sz w:val="36"/>
          <w:szCs w:val="36"/>
        </w:rPr>
        <w:t>„</w:t>
      </w:r>
      <w:r w:rsidR="00144364" w:rsidRPr="00144364">
        <w:rPr>
          <w:rFonts w:ascii="Verdana" w:eastAsia="Times New Roman" w:hAnsi="Verdana" w:cs="Times New Roman"/>
          <w:b/>
          <w:color w:val="FF5200"/>
          <w:spacing w:val="-6"/>
          <w:sz w:val="36"/>
          <w:szCs w:val="36"/>
        </w:rPr>
        <w:t>Kolektivní pojištění odpovědnosti z výkonu povolání</w:t>
      </w:r>
      <w:r w:rsidR="00144364">
        <w:rPr>
          <w:rFonts w:ascii="Verdana" w:eastAsia="Times New Roman" w:hAnsi="Verdana" w:cs="Times New Roman"/>
          <w:b/>
          <w:color w:val="FF5200"/>
          <w:spacing w:val="-6"/>
          <w:sz w:val="36"/>
          <w:szCs w:val="36"/>
        </w:rPr>
        <w:t>“</w:t>
      </w:r>
      <w:r w:rsidRPr="005C6F9D">
        <w:rPr>
          <w:rFonts w:ascii="Verdana" w:eastAsia="Times New Roman" w:hAnsi="Verdana" w:cs="Times New Roman"/>
          <w:b/>
          <w:bCs/>
          <w:color w:val="FF5200"/>
          <w:spacing w:val="-6"/>
          <w:sz w:val="36"/>
          <w:szCs w:val="36"/>
        </w:rPr>
        <w:t xml:space="preserve"> </w:t>
      </w:r>
      <w:r w:rsidRPr="005C6F9D">
        <w:rPr>
          <w:rFonts w:ascii="Verdana" w:eastAsia="Times New Roman" w:hAnsi="Verdana" w:cs="Times New Roman"/>
          <w:b/>
          <w:color w:val="FF5200"/>
          <w:spacing w:val="-6"/>
          <w:sz w:val="36"/>
          <w:szCs w:val="36"/>
        </w:rPr>
        <w:t xml:space="preserve">– Příloha č. </w:t>
      </w:r>
      <w:r>
        <w:rPr>
          <w:rFonts w:ascii="Verdana" w:eastAsia="Times New Roman" w:hAnsi="Verdana" w:cs="Times New Roman"/>
          <w:b/>
          <w:color w:val="FF5200"/>
          <w:spacing w:val="-6"/>
          <w:sz w:val="36"/>
          <w:szCs w:val="36"/>
        </w:rPr>
        <w:t>1</w:t>
      </w:r>
    </w:p>
    <w:p w14:paraId="033C9A01" w14:textId="5167882C" w:rsidR="005C6F9D" w:rsidRPr="005C6F9D" w:rsidRDefault="00A17FA0" w:rsidP="005C6F9D">
      <w:pPr>
        <w:keepNext/>
        <w:keepLines/>
        <w:pBdr>
          <w:top w:val="single" w:sz="4" w:space="1" w:color="00A1E0"/>
        </w:pBdr>
        <w:spacing w:before="240" w:after="0"/>
        <w:outlineLvl w:val="1"/>
        <w:rPr>
          <w:rFonts w:ascii="Verdana" w:eastAsia="Times New Roman" w:hAnsi="Verdana" w:cs="Times New Roman"/>
          <w:b/>
          <w:color w:val="00A1E0"/>
          <w:sz w:val="24"/>
          <w:szCs w:val="24"/>
        </w:rPr>
      </w:pPr>
      <w:r>
        <w:rPr>
          <w:rFonts w:ascii="Verdana" w:eastAsia="Times New Roman" w:hAnsi="Verdana" w:cs="Times New Roman"/>
          <w:b/>
          <w:color w:val="00A1E0"/>
          <w:sz w:val="24"/>
          <w:szCs w:val="24"/>
        </w:rPr>
        <w:t>Identifikace účastníka</w:t>
      </w:r>
    </w:p>
    <w:p w14:paraId="46ECC878" w14:textId="0275920B" w:rsidR="006751C1" w:rsidRPr="003D0455" w:rsidRDefault="006751C1" w:rsidP="006751C1">
      <w:pPr>
        <w:pStyle w:val="StyleNadpis1CenteredLeft0cmFirstline0cm"/>
        <w:tabs>
          <w:tab w:val="clear" w:pos="360"/>
        </w:tabs>
        <w:jc w:val="left"/>
        <w:rPr>
          <w:rFonts w:ascii="Verdana" w:hAnsi="Verdana"/>
          <w:sz w:val="18"/>
          <w:szCs w:val="18"/>
        </w:rPr>
      </w:pPr>
      <w:r w:rsidRPr="003D0455">
        <w:rPr>
          <w:rFonts w:ascii="Verdana" w:hAnsi="Verdana"/>
          <w:bCs w:val="0"/>
          <w:caps w:val="0"/>
          <w:sz w:val="18"/>
          <w:szCs w:val="18"/>
          <w:lang w:eastAsia="cs-CZ"/>
        </w:rPr>
        <w:t xml:space="preserve">Identifikace </w:t>
      </w:r>
      <w:r w:rsidRPr="003D0455">
        <w:rPr>
          <w:rFonts w:ascii="Verdana" w:hAnsi="Verdana"/>
          <w:caps w:val="0"/>
          <w:sz w:val="18"/>
          <w:szCs w:val="18"/>
          <w:lang w:eastAsia="cs-CZ"/>
        </w:rPr>
        <w:t xml:space="preserve">účastníka </w:t>
      </w:r>
      <w:r w:rsidR="007B2394">
        <w:rPr>
          <w:rFonts w:ascii="Verdana" w:hAnsi="Verdana"/>
          <w:caps w:val="0"/>
          <w:sz w:val="18"/>
          <w:szCs w:val="18"/>
          <w:lang w:eastAsia="cs-CZ"/>
        </w:rPr>
        <w:t>PTK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1"/>
        <w:gridCol w:w="5439"/>
      </w:tblGrid>
      <w:tr w:rsidR="006751C1" w:rsidRPr="003D0455" w14:paraId="3D4A8DF9" w14:textId="77777777" w:rsidTr="003C5977">
        <w:trPr>
          <w:trHeight w:val="441"/>
        </w:trPr>
        <w:tc>
          <w:tcPr>
            <w:tcW w:w="1797" w:type="pct"/>
            <w:shd w:val="clear" w:color="auto" w:fill="BFBFBF"/>
            <w:vAlign w:val="center"/>
          </w:tcPr>
          <w:p w14:paraId="04D36E9A" w14:textId="77777777" w:rsidR="006751C1" w:rsidRPr="003D0455" w:rsidRDefault="006751C1" w:rsidP="003C5977">
            <w:pPr>
              <w:spacing w:after="0"/>
              <w:contextualSpacing/>
              <w:rPr>
                <w:rFonts w:ascii="Verdana" w:hAnsi="Verdana"/>
                <w:bCs/>
                <w:lang w:eastAsia="cs-CZ"/>
              </w:rPr>
            </w:pPr>
            <w:r w:rsidRPr="003D0455">
              <w:rPr>
                <w:rFonts w:ascii="Verdana" w:hAnsi="Verdana"/>
                <w:bCs/>
                <w:lang w:eastAsia="cs-CZ"/>
              </w:rPr>
              <w:t xml:space="preserve">Název: </w:t>
            </w:r>
          </w:p>
        </w:tc>
        <w:tc>
          <w:tcPr>
            <w:tcW w:w="3203" w:type="pct"/>
            <w:vAlign w:val="center"/>
          </w:tcPr>
          <w:p w14:paraId="3E46CD9B" w14:textId="5DF6AD39" w:rsidR="006751C1" w:rsidRPr="003D0455" w:rsidRDefault="006751C1" w:rsidP="003C5977">
            <w:pPr>
              <w:spacing w:before="60"/>
              <w:rPr>
                <w:rFonts w:ascii="Verdana" w:hAnsi="Verdana"/>
                <w:bCs/>
              </w:rPr>
            </w:pPr>
          </w:p>
        </w:tc>
      </w:tr>
      <w:tr w:rsidR="006751C1" w:rsidRPr="003D0455" w14:paraId="09811F94" w14:textId="77777777" w:rsidTr="003C5977">
        <w:trPr>
          <w:trHeight w:val="441"/>
        </w:trPr>
        <w:tc>
          <w:tcPr>
            <w:tcW w:w="1797" w:type="pct"/>
            <w:shd w:val="clear" w:color="auto" w:fill="BFBFBF"/>
            <w:vAlign w:val="center"/>
          </w:tcPr>
          <w:p w14:paraId="70355B0D" w14:textId="77777777" w:rsidR="006751C1" w:rsidRPr="003D0455" w:rsidRDefault="006751C1" w:rsidP="003C5977">
            <w:pPr>
              <w:spacing w:after="0"/>
              <w:contextualSpacing/>
              <w:rPr>
                <w:rFonts w:ascii="Verdana" w:hAnsi="Verdana"/>
                <w:bCs/>
                <w:lang w:eastAsia="cs-CZ"/>
              </w:rPr>
            </w:pPr>
            <w:r w:rsidRPr="003D0455">
              <w:rPr>
                <w:rFonts w:ascii="Verdana" w:hAnsi="Verdana"/>
                <w:bCs/>
                <w:lang w:eastAsia="cs-CZ"/>
              </w:rPr>
              <w:t>IČO:</w:t>
            </w:r>
          </w:p>
        </w:tc>
        <w:tc>
          <w:tcPr>
            <w:tcW w:w="3203" w:type="pct"/>
            <w:vAlign w:val="center"/>
          </w:tcPr>
          <w:p w14:paraId="49F2FA82" w14:textId="51230644" w:rsidR="006751C1" w:rsidRPr="003D0455" w:rsidRDefault="006751C1" w:rsidP="003C5977">
            <w:pPr>
              <w:spacing w:before="60"/>
              <w:rPr>
                <w:rFonts w:ascii="Verdana" w:hAnsi="Verdana"/>
                <w:b/>
              </w:rPr>
            </w:pPr>
          </w:p>
        </w:tc>
      </w:tr>
      <w:tr w:rsidR="006751C1" w:rsidRPr="003D0455" w14:paraId="216BF2A8" w14:textId="77777777" w:rsidTr="003C5977">
        <w:trPr>
          <w:trHeight w:val="441"/>
        </w:trPr>
        <w:tc>
          <w:tcPr>
            <w:tcW w:w="1797" w:type="pct"/>
            <w:shd w:val="clear" w:color="auto" w:fill="BFBFBF"/>
            <w:vAlign w:val="center"/>
          </w:tcPr>
          <w:p w14:paraId="39A515C8" w14:textId="77777777" w:rsidR="006751C1" w:rsidRPr="003D0455" w:rsidRDefault="006751C1" w:rsidP="003C5977">
            <w:pPr>
              <w:spacing w:after="0"/>
              <w:contextualSpacing/>
              <w:rPr>
                <w:rFonts w:ascii="Verdana" w:hAnsi="Verdana"/>
                <w:bCs/>
                <w:lang w:eastAsia="cs-CZ"/>
              </w:rPr>
            </w:pPr>
            <w:r w:rsidRPr="003D0455">
              <w:rPr>
                <w:rFonts w:ascii="Verdana" w:hAnsi="Verdana"/>
                <w:bCs/>
                <w:lang w:eastAsia="cs-CZ"/>
              </w:rPr>
              <w:t>Sídlo:</w:t>
            </w:r>
          </w:p>
        </w:tc>
        <w:tc>
          <w:tcPr>
            <w:tcW w:w="3203" w:type="pct"/>
            <w:vAlign w:val="center"/>
          </w:tcPr>
          <w:p w14:paraId="0D416929" w14:textId="7967684D" w:rsidR="006751C1" w:rsidRPr="003D0455" w:rsidRDefault="006751C1" w:rsidP="003C5977">
            <w:pPr>
              <w:spacing w:before="60"/>
              <w:rPr>
                <w:rFonts w:ascii="Verdana" w:hAnsi="Verdana"/>
                <w:b/>
              </w:rPr>
            </w:pPr>
          </w:p>
        </w:tc>
      </w:tr>
      <w:tr w:rsidR="006751C1" w:rsidRPr="003D0455" w14:paraId="4CE79976" w14:textId="77777777" w:rsidTr="003C5977">
        <w:trPr>
          <w:trHeight w:val="441"/>
        </w:trPr>
        <w:tc>
          <w:tcPr>
            <w:tcW w:w="1797" w:type="pct"/>
            <w:shd w:val="clear" w:color="auto" w:fill="BFBFBF"/>
            <w:vAlign w:val="center"/>
          </w:tcPr>
          <w:p w14:paraId="4548E9AD" w14:textId="77777777" w:rsidR="006751C1" w:rsidRPr="003D0455" w:rsidRDefault="006751C1" w:rsidP="003C5977">
            <w:pPr>
              <w:spacing w:after="0"/>
              <w:contextualSpacing/>
              <w:rPr>
                <w:rFonts w:ascii="Verdana" w:hAnsi="Verdana"/>
                <w:bCs/>
                <w:lang w:eastAsia="cs-CZ"/>
              </w:rPr>
            </w:pPr>
            <w:r w:rsidRPr="003D0455">
              <w:rPr>
                <w:rFonts w:ascii="Verdana" w:hAnsi="Verdana"/>
                <w:bCs/>
                <w:lang w:eastAsia="cs-CZ"/>
              </w:rPr>
              <w:t>Kontaktní e-mail a tel.:</w:t>
            </w:r>
          </w:p>
        </w:tc>
        <w:tc>
          <w:tcPr>
            <w:tcW w:w="3203" w:type="pct"/>
            <w:vAlign w:val="center"/>
          </w:tcPr>
          <w:p w14:paraId="1939791A" w14:textId="48430A83" w:rsidR="006751C1" w:rsidRPr="003D0455" w:rsidRDefault="006751C1" w:rsidP="003C5977">
            <w:pPr>
              <w:spacing w:before="60"/>
              <w:rPr>
                <w:rFonts w:ascii="Verdana" w:hAnsi="Verdana"/>
                <w:highlight w:val="yellow"/>
              </w:rPr>
            </w:pPr>
          </w:p>
        </w:tc>
      </w:tr>
    </w:tbl>
    <w:p w14:paraId="6B49C613" w14:textId="77777777" w:rsidR="00005B22" w:rsidRDefault="00005B22" w:rsidP="006751C1">
      <w:pPr>
        <w:pStyle w:val="StyleNadpis1CenteredLeft0cmFirstline0cm"/>
        <w:tabs>
          <w:tab w:val="clear" w:pos="360"/>
        </w:tabs>
        <w:jc w:val="left"/>
        <w:rPr>
          <w:rFonts w:ascii="Verdana" w:hAnsi="Verdana"/>
          <w:bCs w:val="0"/>
          <w:caps w:val="0"/>
          <w:sz w:val="18"/>
          <w:szCs w:val="18"/>
          <w:lang w:eastAsia="cs-CZ"/>
        </w:rPr>
      </w:pPr>
    </w:p>
    <w:p w14:paraId="682A344C" w14:textId="37E14B08" w:rsidR="00005B22" w:rsidRPr="005C6F9D" w:rsidRDefault="00005B22" w:rsidP="00005B22">
      <w:pPr>
        <w:keepNext/>
        <w:keepLines/>
        <w:pBdr>
          <w:top w:val="single" w:sz="4" w:space="1" w:color="00A1E0"/>
        </w:pBdr>
        <w:spacing w:before="240" w:after="0"/>
        <w:outlineLvl w:val="1"/>
        <w:rPr>
          <w:rFonts w:ascii="Verdana" w:eastAsia="Times New Roman" w:hAnsi="Verdana" w:cs="Times New Roman"/>
          <w:b/>
          <w:color w:val="00A1E0"/>
          <w:sz w:val="24"/>
          <w:szCs w:val="24"/>
        </w:rPr>
      </w:pPr>
      <w:r>
        <w:rPr>
          <w:rFonts w:ascii="Verdana" w:eastAsia="Times New Roman" w:hAnsi="Verdana" w:cs="Times New Roman"/>
          <w:b/>
          <w:color w:val="00A1E0"/>
          <w:sz w:val="24"/>
          <w:szCs w:val="24"/>
        </w:rPr>
        <w:t>Informační podklady k předmětu veřejné zakázky</w:t>
      </w:r>
    </w:p>
    <w:p w14:paraId="77CF83F5" w14:textId="77777777" w:rsidR="00A17FA0" w:rsidRDefault="00A17FA0" w:rsidP="00005B22">
      <w:pPr>
        <w:spacing w:before="120" w:after="120" w:line="240" w:lineRule="auto"/>
        <w:rPr>
          <w:rFonts w:ascii="Verdana" w:hAnsi="Verdana"/>
          <w:b/>
        </w:rPr>
      </w:pPr>
    </w:p>
    <w:p w14:paraId="350E0904" w14:textId="3628198A" w:rsidR="007B2394" w:rsidRDefault="00005B22" w:rsidP="00864503">
      <w:pPr>
        <w:spacing w:before="120" w:after="120" w:line="240" w:lineRule="auto"/>
        <w:rPr>
          <w:rFonts w:ascii="Verdana" w:hAnsi="Verdana"/>
          <w:lang w:eastAsia="cs-CZ"/>
        </w:rPr>
      </w:pPr>
      <w:r w:rsidRPr="00005B22">
        <w:rPr>
          <w:rFonts w:ascii="Verdana" w:hAnsi="Verdana"/>
          <w:b/>
        </w:rPr>
        <w:t xml:space="preserve">Předmětem zamýšlené veřejné zakázky </w:t>
      </w:r>
      <w:r w:rsidR="00A17FA0" w:rsidRPr="00A17FA0">
        <w:rPr>
          <w:rFonts w:ascii="Verdana" w:hAnsi="Verdana" w:cs="Arial"/>
          <w:bCs/>
        </w:rPr>
        <w:t>je</w:t>
      </w:r>
      <w:r w:rsidR="00864503">
        <w:rPr>
          <w:rFonts w:ascii="Verdana" w:hAnsi="Verdana" w:cs="Arial"/>
          <w:bCs/>
        </w:rPr>
        <w:t xml:space="preserve"> uzavření pojistné smlouvy na kolektivní </w:t>
      </w:r>
      <w:r w:rsidR="001A2497" w:rsidRPr="001A2497">
        <w:rPr>
          <w:rFonts w:ascii="Verdana" w:hAnsi="Verdana" w:cs="Arial"/>
          <w:bCs/>
        </w:rPr>
        <w:t>pojištění odpovědnosti z výkonu povolání zaměstnanců</w:t>
      </w:r>
      <w:r w:rsidR="001A2497">
        <w:rPr>
          <w:rFonts w:ascii="Verdana" w:hAnsi="Verdana" w:cs="Arial"/>
          <w:bCs/>
        </w:rPr>
        <w:t xml:space="preserve"> Správy železnic, státní organizace</w:t>
      </w:r>
      <w:r w:rsidR="008D37D9">
        <w:rPr>
          <w:rFonts w:ascii="Verdana" w:hAnsi="Verdana"/>
          <w:lang w:eastAsia="cs-CZ"/>
        </w:rPr>
        <w:t>.</w:t>
      </w:r>
    </w:p>
    <w:p w14:paraId="316B9AF7" w14:textId="77777777" w:rsidR="00ED10A4" w:rsidRDefault="00ED10A4" w:rsidP="00ED10A4">
      <w:pPr>
        <w:pStyle w:val="Default"/>
      </w:pPr>
    </w:p>
    <w:p w14:paraId="21F66062" w14:textId="781B775C" w:rsidR="002E511E" w:rsidRPr="002E511E" w:rsidRDefault="002E511E" w:rsidP="00ED10A4">
      <w:pPr>
        <w:pStyle w:val="Default"/>
        <w:rPr>
          <w:rFonts w:cs="Arial"/>
          <w:b/>
          <w:color w:val="auto"/>
          <w:sz w:val="18"/>
          <w:szCs w:val="18"/>
          <w:u w:val="single"/>
        </w:rPr>
      </w:pPr>
      <w:r w:rsidRPr="002E511E">
        <w:rPr>
          <w:rFonts w:cs="Arial"/>
          <w:b/>
          <w:color w:val="auto"/>
          <w:sz w:val="18"/>
          <w:szCs w:val="18"/>
          <w:u w:val="single"/>
        </w:rPr>
        <w:t>Očekávaný rozsah pojištění</w:t>
      </w:r>
    </w:p>
    <w:p w14:paraId="71E09C6D" w14:textId="77777777" w:rsidR="002E511E" w:rsidRDefault="002E511E" w:rsidP="00ED10A4">
      <w:pPr>
        <w:pStyle w:val="Default"/>
        <w:rPr>
          <w:rFonts w:cs="Arial"/>
          <w:bCs/>
          <w:color w:val="auto"/>
          <w:sz w:val="18"/>
          <w:szCs w:val="18"/>
        </w:rPr>
      </w:pPr>
    </w:p>
    <w:p w14:paraId="0824CE39" w14:textId="78C39B8B" w:rsidR="00ED10A4" w:rsidRPr="002E511E" w:rsidRDefault="00820D6D" w:rsidP="00686C44">
      <w:pPr>
        <w:pStyle w:val="Default"/>
        <w:spacing w:after="120"/>
        <w:rPr>
          <w:rFonts w:cs="Arial"/>
          <w:b/>
          <w:color w:val="auto"/>
          <w:sz w:val="18"/>
          <w:szCs w:val="18"/>
        </w:rPr>
      </w:pPr>
      <w:r>
        <w:rPr>
          <w:rFonts w:cs="Arial"/>
          <w:b/>
          <w:color w:val="auto"/>
          <w:sz w:val="18"/>
          <w:szCs w:val="18"/>
        </w:rPr>
        <w:t xml:space="preserve">Dle standardů pojišťoven. Nechceme žádné </w:t>
      </w:r>
      <w:r w:rsidR="000628E5">
        <w:rPr>
          <w:rFonts w:cs="Arial"/>
          <w:b/>
          <w:color w:val="auto"/>
          <w:sz w:val="18"/>
          <w:szCs w:val="18"/>
        </w:rPr>
        <w:t>odchylky od standartu</w:t>
      </w:r>
      <w:r>
        <w:rPr>
          <w:rFonts w:cs="Arial"/>
          <w:b/>
          <w:color w:val="auto"/>
          <w:sz w:val="18"/>
          <w:szCs w:val="18"/>
        </w:rPr>
        <w:t>.</w:t>
      </w:r>
      <w:r w:rsidR="00B56527" w:rsidRPr="002E511E">
        <w:rPr>
          <w:rFonts w:cs="Arial"/>
          <w:b/>
          <w:color w:val="auto"/>
          <w:sz w:val="18"/>
          <w:szCs w:val="18"/>
        </w:rPr>
        <w:t xml:space="preserve"> </w:t>
      </w:r>
    </w:p>
    <w:p w14:paraId="311AC738" w14:textId="77777777" w:rsidR="00ED10A4" w:rsidRDefault="00ED10A4" w:rsidP="00ED10A4">
      <w:pPr>
        <w:spacing w:before="120" w:after="120" w:line="240" w:lineRule="auto"/>
        <w:rPr>
          <w:rFonts w:ascii="Verdana" w:hAnsi="Verdana"/>
          <w:b/>
          <w:bCs/>
          <w:caps/>
          <w:lang w:eastAsia="cs-CZ"/>
        </w:rPr>
      </w:pPr>
    </w:p>
    <w:p w14:paraId="082FB71C" w14:textId="77777777" w:rsidR="00882ECE" w:rsidRPr="00882ECE" w:rsidRDefault="00882ECE" w:rsidP="00882ECE">
      <w:pPr>
        <w:rPr>
          <w:rFonts w:ascii="Verdana" w:hAnsi="Verdana"/>
          <w:b/>
          <w:bCs/>
          <w:color w:val="000000"/>
        </w:rPr>
      </w:pPr>
      <w:r w:rsidRPr="00882ECE">
        <w:rPr>
          <w:rFonts w:ascii="Verdana" w:hAnsi="Verdana"/>
          <w:b/>
          <w:bCs/>
          <w:color w:val="000000"/>
        </w:rPr>
        <w:t>Minimální spoluúčast pojištěného bude činit 10 %, minimálně však 10.000 Kč.</w:t>
      </w:r>
    </w:p>
    <w:p w14:paraId="218B20FB" w14:textId="77777777" w:rsidR="00882ECE" w:rsidRPr="00882ECE" w:rsidRDefault="00882ECE" w:rsidP="00882ECE">
      <w:pPr>
        <w:spacing w:after="20"/>
        <w:rPr>
          <w:rFonts w:ascii="Verdana" w:hAnsi="Verdana"/>
          <w:color w:val="000000"/>
        </w:rPr>
      </w:pPr>
      <w:r w:rsidRPr="00882ECE">
        <w:rPr>
          <w:rFonts w:ascii="Verdana" w:hAnsi="Verdana"/>
          <w:color w:val="000000"/>
        </w:rPr>
        <w:t>Celkový počet zaměstnanců SŽ (stav k 01.12.2024):</w:t>
      </w:r>
    </w:p>
    <w:p w14:paraId="717D01E4" w14:textId="77777777" w:rsidR="00882ECE" w:rsidRPr="00882ECE" w:rsidRDefault="00882ECE" w:rsidP="00882ECE">
      <w:pPr>
        <w:spacing w:after="20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3483"/>
        <w:gridCol w:w="1703"/>
        <w:gridCol w:w="2120"/>
      </w:tblGrid>
      <w:tr w:rsidR="00882ECE" w:rsidRPr="00882ECE" w14:paraId="3680F9F2" w14:textId="77777777" w:rsidTr="0071131E">
        <w:trPr>
          <w:trHeight w:val="459"/>
        </w:trPr>
        <w:tc>
          <w:tcPr>
            <w:tcW w:w="0" w:type="auto"/>
            <w:shd w:val="clear" w:color="auto" w:fill="F2F2F2"/>
            <w:tcMar>
              <w:top w:w="34" w:type="dxa"/>
              <w:left w:w="79" w:type="dxa"/>
              <w:bottom w:w="57" w:type="dxa"/>
              <w:right w:w="79" w:type="dxa"/>
            </w:tcMar>
            <w:hideMark/>
          </w:tcPr>
          <w:p w14:paraId="63BE7752" w14:textId="77777777" w:rsidR="00882ECE" w:rsidRPr="00882ECE" w:rsidRDefault="00882ECE" w:rsidP="0071131E">
            <w:pPr>
              <w:spacing w:after="2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882ECE">
              <w:rPr>
                <w:rFonts w:ascii="Verdana" w:hAnsi="Verdana"/>
                <w:b/>
                <w:bCs/>
              </w:rPr>
              <w:t>Pásmo</w:t>
            </w:r>
          </w:p>
        </w:tc>
        <w:tc>
          <w:tcPr>
            <w:tcW w:w="0" w:type="auto"/>
            <w:shd w:val="clear" w:color="auto" w:fill="F2F2F2"/>
            <w:tcMar>
              <w:top w:w="34" w:type="dxa"/>
              <w:left w:w="79" w:type="dxa"/>
              <w:bottom w:w="57" w:type="dxa"/>
              <w:right w:w="79" w:type="dxa"/>
            </w:tcMar>
            <w:hideMark/>
          </w:tcPr>
          <w:p w14:paraId="10631084" w14:textId="77777777" w:rsidR="00440420" w:rsidRDefault="00882ECE" w:rsidP="0071131E">
            <w:pPr>
              <w:spacing w:after="2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882ECE">
              <w:rPr>
                <w:rFonts w:ascii="Verdana" w:hAnsi="Verdana"/>
                <w:b/>
                <w:bCs/>
              </w:rPr>
              <w:t xml:space="preserve">Výše měsíčního hrubého výdělku </w:t>
            </w:r>
          </w:p>
          <w:p w14:paraId="1CF4696C" w14:textId="33D1BD97" w:rsidR="00882ECE" w:rsidRPr="00882ECE" w:rsidRDefault="00882ECE" w:rsidP="0071131E">
            <w:pPr>
              <w:spacing w:after="2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882ECE">
              <w:rPr>
                <w:rFonts w:ascii="Verdana" w:hAnsi="Verdana"/>
                <w:b/>
                <w:bCs/>
              </w:rPr>
              <w:t>v Kč</w:t>
            </w:r>
          </w:p>
        </w:tc>
        <w:tc>
          <w:tcPr>
            <w:tcW w:w="0" w:type="auto"/>
            <w:shd w:val="clear" w:color="auto" w:fill="F2F2F2"/>
            <w:tcMar>
              <w:top w:w="34" w:type="dxa"/>
              <w:left w:w="79" w:type="dxa"/>
              <w:bottom w:w="57" w:type="dxa"/>
              <w:right w:w="79" w:type="dxa"/>
            </w:tcMar>
            <w:hideMark/>
          </w:tcPr>
          <w:p w14:paraId="3A6A199F" w14:textId="77777777" w:rsidR="00440420" w:rsidRDefault="00882ECE" w:rsidP="0071131E">
            <w:pPr>
              <w:spacing w:after="2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882ECE">
              <w:rPr>
                <w:rFonts w:ascii="Verdana" w:hAnsi="Verdana"/>
                <w:b/>
                <w:bCs/>
              </w:rPr>
              <w:t xml:space="preserve">Pojistná částka </w:t>
            </w:r>
          </w:p>
          <w:p w14:paraId="677D0589" w14:textId="437D5672" w:rsidR="00882ECE" w:rsidRPr="00882ECE" w:rsidRDefault="00882ECE" w:rsidP="0071131E">
            <w:pPr>
              <w:spacing w:after="2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882ECE">
              <w:rPr>
                <w:rFonts w:ascii="Verdana" w:hAnsi="Verdana"/>
                <w:b/>
                <w:bCs/>
              </w:rPr>
              <w:t>v Kč</w:t>
            </w:r>
          </w:p>
        </w:tc>
        <w:tc>
          <w:tcPr>
            <w:tcW w:w="0" w:type="auto"/>
            <w:shd w:val="clear" w:color="auto" w:fill="F2F2F2"/>
            <w:tcMar>
              <w:top w:w="34" w:type="dxa"/>
              <w:left w:w="79" w:type="dxa"/>
              <w:bottom w:w="57" w:type="dxa"/>
              <w:right w:w="79" w:type="dxa"/>
            </w:tcMar>
            <w:hideMark/>
          </w:tcPr>
          <w:p w14:paraId="424A468A" w14:textId="77777777" w:rsidR="00882ECE" w:rsidRPr="00882ECE" w:rsidRDefault="00882ECE" w:rsidP="0071131E">
            <w:pPr>
              <w:spacing w:after="2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882ECE">
              <w:rPr>
                <w:rFonts w:ascii="Verdana" w:hAnsi="Verdana"/>
                <w:b/>
                <w:bCs/>
              </w:rPr>
              <w:t>Počet zaměstnanců</w:t>
            </w:r>
          </w:p>
        </w:tc>
      </w:tr>
      <w:tr w:rsidR="00882ECE" w:rsidRPr="00882ECE" w14:paraId="6CCC6290" w14:textId="77777777" w:rsidTr="0071131E">
        <w:trPr>
          <w:trHeight w:val="459"/>
        </w:trPr>
        <w:tc>
          <w:tcPr>
            <w:tcW w:w="0" w:type="auto"/>
            <w:tcMar>
              <w:top w:w="34" w:type="dxa"/>
              <w:left w:w="79" w:type="dxa"/>
              <w:bottom w:w="57" w:type="dxa"/>
              <w:right w:w="79" w:type="dxa"/>
            </w:tcMar>
            <w:hideMark/>
          </w:tcPr>
          <w:p w14:paraId="0D017C47" w14:textId="77777777" w:rsidR="00882ECE" w:rsidRPr="00882ECE" w:rsidRDefault="00882ECE" w:rsidP="0071131E">
            <w:pPr>
              <w:spacing w:after="20" w:line="240" w:lineRule="auto"/>
              <w:rPr>
                <w:rFonts w:ascii="Verdana" w:hAnsi="Verdana"/>
              </w:rPr>
            </w:pPr>
            <w:r w:rsidRPr="00882ECE">
              <w:rPr>
                <w:rFonts w:ascii="Verdana" w:hAnsi="Verdana"/>
              </w:rPr>
              <w:t>1</w:t>
            </w:r>
          </w:p>
        </w:tc>
        <w:tc>
          <w:tcPr>
            <w:tcW w:w="0" w:type="auto"/>
            <w:tcMar>
              <w:top w:w="34" w:type="dxa"/>
              <w:left w:w="79" w:type="dxa"/>
              <w:bottom w:w="57" w:type="dxa"/>
              <w:right w:w="79" w:type="dxa"/>
            </w:tcMar>
            <w:hideMark/>
          </w:tcPr>
          <w:p w14:paraId="0D096E96" w14:textId="77777777" w:rsidR="00882ECE" w:rsidRPr="00882ECE" w:rsidRDefault="00882ECE" w:rsidP="0071131E">
            <w:pPr>
              <w:spacing w:after="20" w:line="240" w:lineRule="auto"/>
              <w:jc w:val="center"/>
              <w:rPr>
                <w:rFonts w:ascii="Verdana" w:hAnsi="Verdana"/>
              </w:rPr>
            </w:pPr>
            <w:r w:rsidRPr="00882ECE">
              <w:rPr>
                <w:rFonts w:ascii="Verdana" w:hAnsi="Verdana"/>
              </w:rPr>
              <w:t>do 26 666</w:t>
            </w:r>
          </w:p>
        </w:tc>
        <w:tc>
          <w:tcPr>
            <w:tcW w:w="0" w:type="auto"/>
            <w:tcMar>
              <w:top w:w="34" w:type="dxa"/>
              <w:left w:w="79" w:type="dxa"/>
              <w:bottom w:w="57" w:type="dxa"/>
              <w:right w:w="79" w:type="dxa"/>
            </w:tcMar>
            <w:hideMark/>
          </w:tcPr>
          <w:p w14:paraId="3DE42C36" w14:textId="77777777" w:rsidR="00882ECE" w:rsidRPr="00882ECE" w:rsidRDefault="00882ECE" w:rsidP="0071131E">
            <w:pPr>
              <w:spacing w:after="20" w:line="240" w:lineRule="auto"/>
              <w:jc w:val="center"/>
              <w:rPr>
                <w:rFonts w:ascii="Verdana" w:hAnsi="Verdana"/>
              </w:rPr>
            </w:pPr>
            <w:r w:rsidRPr="00882ECE">
              <w:rPr>
                <w:rFonts w:ascii="Verdana" w:hAnsi="Verdana"/>
              </w:rPr>
              <w:t>120 000</w:t>
            </w:r>
          </w:p>
        </w:tc>
        <w:tc>
          <w:tcPr>
            <w:tcW w:w="0" w:type="auto"/>
            <w:tcMar>
              <w:top w:w="34" w:type="dxa"/>
              <w:left w:w="79" w:type="dxa"/>
              <w:bottom w:w="57" w:type="dxa"/>
              <w:right w:w="79" w:type="dxa"/>
            </w:tcMar>
            <w:hideMark/>
          </w:tcPr>
          <w:p w14:paraId="7580E489" w14:textId="77777777" w:rsidR="00882ECE" w:rsidRPr="00882ECE" w:rsidRDefault="00882ECE" w:rsidP="0071131E">
            <w:pPr>
              <w:spacing w:line="240" w:lineRule="auto"/>
              <w:jc w:val="center"/>
              <w:rPr>
                <w:rFonts w:ascii="Verdana" w:hAnsi="Verdana"/>
              </w:rPr>
            </w:pPr>
            <w:r w:rsidRPr="00882ECE">
              <w:rPr>
                <w:rFonts w:ascii="Verdana" w:hAnsi="Verdana"/>
              </w:rPr>
              <w:t>3 152</w:t>
            </w:r>
          </w:p>
        </w:tc>
      </w:tr>
      <w:tr w:rsidR="00882ECE" w:rsidRPr="00882ECE" w14:paraId="41B087C1" w14:textId="77777777" w:rsidTr="0071131E">
        <w:trPr>
          <w:trHeight w:val="459"/>
        </w:trPr>
        <w:tc>
          <w:tcPr>
            <w:tcW w:w="0" w:type="auto"/>
            <w:tcMar>
              <w:top w:w="34" w:type="dxa"/>
              <w:left w:w="79" w:type="dxa"/>
              <w:bottom w:w="57" w:type="dxa"/>
              <w:right w:w="79" w:type="dxa"/>
            </w:tcMar>
            <w:hideMark/>
          </w:tcPr>
          <w:p w14:paraId="77EE25D2" w14:textId="77777777" w:rsidR="00882ECE" w:rsidRPr="00882ECE" w:rsidRDefault="00882ECE" w:rsidP="0071131E">
            <w:pPr>
              <w:spacing w:after="20" w:line="240" w:lineRule="auto"/>
              <w:rPr>
                <w:rFonts w:ascii="Verdana" w:hAnsi="Verdana"/>
              </w:rPr>
            </w:pPr>
            <w:r w:rsidRPr="00882ECE">
              <w:rPr>
                <w:rFonts w:ascii="Verdana" w:hAnsi="Verdana"/>
              </w:rPr>
              <w:t>2</w:t>
            </w:r>
          </w:p>
        </w:tc>
        <w:tc>
          <w:tcPr>
            <w:tcW w:w="0" w:type="auto"/>
            <w:tcMar>
              <w:top w:w="34" w:type="dxa"/>
              <w:left w:w="79" w:type="dxa"/>
              <w:bottom w:w="57" w:type="dxa"/>
              <w:right w:w="79" w:type="dxa"/>
            </w:tcMar>
            <w:hideMark/>
          </w:tcPr>
          <w:p w14:paraId="062DDEB5" w14:textId="77777777" w:rsidR="00882ECE" w:rsidRPr="00882ECE" w:rsidRDefault="00882ECE" w:rsidP="0071131E">
            <w:pPr>
              <w:spacing w:after="20" w:line="240" w:lineRule="auto"/>
              <w:jc w:val="center"/>
              <w:rPr>
                <w:rFonts w:ascii="Verdana" w:hAnsi="Verdana"/>
              </w:rPr>
            </w:pPr>
            <w:r w:rsidRPr="00882ECE">
              <w:rPr>
                <w:rFonts w:ascii="Verdana" w:hAnsi="Verdana"/>
              </w:rPr>
              <w:t>26 667 - 33 332</w:t>
            </w:r>
          </w:p>
        </w:tc>
        <w:tc>
          <w:tcPr>
            <w:tcW w:w="0" w:type="auto"/>
            <w:tcMar>
              <w:top w:w="34" w:type="dxa"/>
              <w:left w:w="79" w:type="dxa"/>
              <w:bottom w:w="57" w:type="dxa"/>
              <w:right w:w="79" w:type="dxa"/>
            </w:tcMar>
            <w:hideMark/>
          </w:tcPr>
          <w:p w14:paraId="28C56B25" w14:textId="77777777" w:rsidR="00882ECE" w:rsidRPr="00882ECE" w:rsidRDefault="00882ECE" w:rsidP="0071131E">
            <w:pPr>
              <w:spacing w:after="20" w:line="240" w:lineRule="auto"/>
              <w:jc w:val="center"/>
              <w:rPr>
                <w:rFonts w:ascii="Verdana" w:hAnsi="Verdana"/>
              </w:rPr>
            </w:pPr>
            <w:r w:rsidRPr="00882ECE">
              <w:rPr>
                <w:rFonts w:ascii="Verdana" w:hAnsi="Verdana"/>
              </w:rPr>
              <w:t>150 000</w:t>
            </w:r>
          </w:p>
        </w:tc>
        <w:tc>
          <w:tcPr>
            <w:tcW w:w="0" w:type="auto"/>
            <w:tcMar>
              <w:top w:w="34" w:type="dxa"/>
              <w:left w:w="79" w:type="dxa"/>
              <w:bottom w:w="57" w:type="dxa"/>
              <w:right w:w="79" w:type="dxa"/>
            </w:tcMar>
            <w:hideMark/>
          </w:tcPr>
          <w:p w14:paraId="38AC366B" w14:textId="77777777" w:rsidR="00882ECE" w:rsidRPr="00882ECE" w:rsidRDefault="00882ECE" w:rsidP="0071131E">
            <w:pPr>
              <w:spacing w:line="240" w:lineRule="auto"/>
              <w:jc w:val="center"/>
              <w:rPr>
                <w:rFonts w:ascii="Verdana" w:hAnsi="Verdana"/>
              </w:rPr>
            </w:pPr>
            <w:r w:rsidRPr="00882ECE">
              <w:rPr>
                <w:rFonts w:ascii="Verdana" w:hAnsi="Verdana"/>
              </w:rPr>
              <w:t>150</w:t>
            </w:r>
          </w:p>
        </w:tc>
      </w:tr>
      <w:tr w:rsidR="00882ECE" w:rsidRPr="00882ECE" w14:paraId="138956B5" w14:textId="77777777" w:rsidTr="0071131E">
        <w:trPr>
          <w:trHeight w:val="459"/>
        </w:trPr>
        <w:tc>
          <w:tcPr>
            <w:tcW w:w="0" w:type="auto"/>
            <w:tcMar>
              <w:top w:w="34" w:type="dxa"/>
              <w:left w:w="79" w:type="dxa"/>
              <w:bottom w:w="57" w:type="dxa"/>
              <w:right w:w="79" w:type="dxa"/>
            </w:tcMar>
            <w:hideMark/>
          </w:tcPr>
          <w:p w14:paraId="2C54CBA2" w14:textId="77777777" w:rsidR="00882ECE" w:rsidRPr="00882ECE" w:rsidRDefault="00882ECE" w:rsidP="0071131E">
            <w:pPr>
              <w:spacing w:after="20" w:line="240" w:lineRule="auto"/>
              <w:rPr>
                <w:rFonts w:ascii="Verdana" w:hAnsi="Verdana"/>
              </w:rPr>
            </w:pPr>
            <w:r w:rsidRPr="00882ECE">
              <w:rPr>
                <w:rFonts w:ascii="Verdana" w:hAnsi="Verdana"/>
              </w:rPr>
              <w:t>3</w:t>
            </w:r>
          </w:p>
        </w:tc>
        <w:tc>
          <w:tcPr>
            <w:tcW w:w="0" w:type="auto"/>
            <w:tcMar>
              <w:top w:w="34" w:type="dxa"/>
              <w:left w:w="79" w:type="dxa"/>
              <w:bottom w:w="57" w:type="dxa"/>
              <w:right w:w="79" w:type="dxa"/>
            </w:tcMar>
            <w:hideMark/>
          </w:tcPr>
          <w:p w14:paraId="4C14DB7F" w14:textId="77777777" w:rsidR="00882ECE" w:rsidRPr="00882ECE" w:rsidRDefault="00882ECE" w:rsidP="0071131E">
            <w:pPr>
              <w:spacing w:after="20" w:line="240" w:lineRule="auto"/>
              <w:jc w:val="center"/>
              <w:rPr>
                <w:rFonts w:ascii="Verdana" w:hAnsi="Verdana"/>
              </w:rPr>
            </w:pPr>
            <w:r w:rsidRPr="00882ECE">
              <w:rPr>
                <w:rFonts w:ascii="Verdana" w:hAnsi="Verdana"/>
              </w:rPr>
              <w:t>33 333 - do 39 999</w:t>
            </w:r>
          </w:p>
        </w:tc>
        <w:tc>
          <w:tcPr>
            <w:tcW w:w="0" w:type="auto"/>
            <w:tcMar>
              <w:top w:w="34" w:type="dxa"/>
              <w:left w:w="79" w:type="dxa"/>
              <w:bottom w:w="57" w:type="dxa"/>
              <w:right w:w="79" w:type="dxa"/>
            </w:tcMar>
            <w:hideMark/>
          </w:tcPr>
          <w:p w14:paraId="57356237" w14:textId="77777777" w:rsidR="00882ECE" w:rsidRPr="00882ECE" w:rsidRDefault="00882ECE" w:rsidP="0071131E">
            <w:pPr>
              <w:spacing w:after="20" w:line="240" w:lineRule="auto"/>
              <w:jc w:val="center"/>
              <w:rPr>
                <w:rFonts w:ascii="Verdana" w:hAnsi="Verdana"/>
              </w:rPr>
            </w:pPr>
            <w:r w:rsidRPr="00882ECE">
              <w:rPr>
                <w:rFonts w:ascii="Verdana" w:hAnsi="Verdana"/>
              </w:rPr>
              <w:t>180 000</w:t>
            </w:r>
          </w:p>
        </w:tc>
        <w:tc>
          <w:tcPr>
            <w:tcW w:w="0" w:type="auto"/>
            <w:tcMar>
              <w:top w:w="34" w:type="dxa"/>
              <w:left w:w="79" w:type="dxa"/>
              <w:bottom w:w="57" w:type="dxa"/>
              <w:right w:w="79" w:type="dxa"/>
            </w:tcMar>
            <w:hideMark/>
          </w:tcPr>
          <w:p w14:paraId="3605B1F8" w14:textId="77777777" w:rsidR="00882ECE" w:rsidRPr="00882ECE" w:rsidRDefault="00882ECE" w:rsidP="0071131E">
            <w:pPr>
              <w:spacing w:line="240" w:lineRule="auto"/>
              <w:jc w:val="center"/>
              <w:rPr>
                <w:rFonts w:ascii="Verdana" w:hAnsi="Verdana"/>
              </w:rPr>
            </w:pPr>
            <w:r w:rsidRPr="00882ECE">
              <w:rPr>
                <w:rFonts w:ascii="Verdana" w:hAnsi="Verdana"/>
              </w:rPr>
              <w:t>314</w:t>
            </w:r>
          </w:p>
        </w:tc>
      </w:tr>
      <w:tr w:rsidR="00882ECE" w:rsidRPr="00882ECE" w14:paraId="431F8610" w14:textId="77777777" w:rsidTr="0071131E">
        <w:trPr>
          <w:trHeight w:val="459"/>
        </w:trPr>
        <w:tc>
          <w:tcPr>
            <w:tcW w:w="0" w:type="auto"/>
            <w:tcMar>
              <w:top w:w="34" w:type="dxa"/>
              <w:left w:w="79" w:type="dxa"/>
              <w:bottom w:w="57" w:type="dxa"/>
              <w:right w:w="79" w:type="dxa"/>
            </w:tcMar>
            <w:hideMark/>
          </w:tcPr>
          <w:p w14:paraId="16D0088A" w14:textId="77777777" w:rsidR="00882ECE" w:rsidRPr="00882ECE" w:rsidRDefault="00882ECE" w:rsidP="0071131E">
            <w:pPr>
              <w:spacing w:after="20" w:line="240" w:lineRule="auto"/>
              <w:rPr>
                <w:rFonts w:ascii="Verdana" w:hAnsi="Verdana"/>
              </w:rPr>
            </w:pPr>
            <w:r w:rsidRPr="00882ECE">
              <w:rPr>
                <w:rFonts w:ascii="Verdana" w:hAnsi="Verdana"/>
              </w:rPr>
              <w:t>4</w:t>
            </w:r>
          </w:p>
        </w:tc>
        <w:tc>
          <w:tcPr>
            <w:tcW w:w="0" w:type="auto"/>
            <w:tcMar>
              <w:top w:w="34" w:type="dxa"/>
              <w:left w:w="79" w:type="dxa"/>
              <w:bottom w:w="57" w:type="dxa"/>
              <w:right w:w="79" w:type="dxa"/>
            </w:tcMar>
            <w:hideMark/>
          </w:tcPr>
          <w:p w14:paraId="45E4651B" w14:textId="77777777" w:rsidR="00882ECE" w:rsidRPr="00882ECE" w:rsidRDefault="00882ECE" w:rsidP="0071131E">
            <w:pPr>
              <w:spacing w:after="20" w:line="240" w:lineRule="auto"/>
              <w:jc w:val="center"/>
              <w:rPr>
                <w:rFonts w:ascii="Verdana" w:hAnsi="Verdana"/>
              </w:rPr>
            </w:pPr>
            <w:r w:rsidRPr="00882ECE">
              <w:rPr>
                <w:rFonts w:ascii="Verdana" w:hAnsi="Verdana"/>
              </w:rPr>
              <w:t>40 000 - do 57 777</w:t>
            </w:r>
          </w:p>
        </w:tc>
        <w:tc>
          <w:tcPr>
            <w:tcW w:w="0" w:type="auto"/>
            <w:tcMar>
              <w:top w:w="34" w:type="dxa"/>
              <w:left w:w="79" w:type="dxa"/>
              <w:bottom w:w="57" w:type="dxa"/>
              <w:right w:w="79" w:type="dxa"/>
            </w:tcMar>
            <w:hideMark/>
          </w:tcPr>
          <w:p w14:paraId="6607A7E1" w14:textId="77777777" w:rsidR="00882ECE" w:rsidRPr="00882ECE" w:rsidRDefault="00882ECE" w:rsidP="0071131E">
            <w:pPr>
              <w:spacing w:after="20" w:line="240" w:lineRule="auto"/>
              <w:jc w:val="center"/>
              <w:rPr>
                <w:rFonts w:ascii="Verdana" w:hAnsi="Verdana"/>
              </w:rPr>
            </w:pPr>
            <w:r w:rsidRPr="00882ECE">
              <w:rPr>
                <w:rFonts w:ascii="Verdana" w:hAnsi="Verdana"/>
              </w:rPr>
              <w:t>260 000</w:t>
            </w:r>
          </w:p>
        </w:tc>
        <w:tc>
          <w:tcPr>
            <w:tcW w:w="0" w:type="auto"/>
            <w:tcMar>
              <w:top w:w="34" w:type="dxa"/>
              <w:left w:w="79" w:type="dxa"/>
              <w:bottom w:w="57" w:type="dxa"/>
              <w:right w:w="79" w:type="dxa"/>
            </w:tcMar>
            <w:hideMark/>
          </w:tcPr>
          <w:p w14:paraId="4EC0523B" w14:textId="77777777" w:rsidR="00882ECE" w:rsidRPr="00882ECE" w:rsidRDefault="00882ECE" w:rsidP="0071131E">
            <w:pPr>
              <w:spacing w:line="240" w:lineRule="auto"/>
              <w:jc w:val="center"/>
              <w:rPr>
                <w:rFonts w:ascii="Verdana" w:hAnsi="Verdana"/>
              </w:rPr>
            </w:pPr>
            <w:r w:rsidRPr="00882ECE">
              <w:rPr>
                <w:rFonts w:ascii="Verdana" w:hAnsi="Verdana"/>
              </w:rPr>
              <w:t>5 162</w:t>
            </w:r>
          </w:p>
        </w:tc>
      </w:tr>
      <w:tr w:rsidR="00882ECE" w:rsidRPr="00882ECE" w14:paraId="69221F69" w14:textId="77777777" w:rsidTr="0071131E">
        <w:trPr>
          <w:trHeight w:val="459"/>
        </w:trPr>
        <w:tc>
          <w:tcPr>
            <w:tcW w:w="0" w:type="auto"/>
            <w:tcMar>
              <w:top w:w="34" w:type="dxa"/>
              <w:left w:w="79" w:type="dxa"/>
              <w:bottom w:w="57" w:type="dxa"/>
              <w:right w:w="79" w:type="dxa"/>
            </w:tcMar>
            <w:hideMark/>
          </w:tcPr>
          <w:p w14:paraId="2B66EB7B" w14:textId="77777777" w:rsidR="00882ECE" w:rsidRPr="00882ECE" w:rsidRDefault="00882ECE" w:rsidP="0071131E">
            <w:pPr>
              <w:spacing w:after="20" w:line="240" w:lineRule="auto"/>
              <w:rPr>
                <w:rFonts w:ascii="Verdana" w:hAnsi="Verdana"/>
              </w:rPr>
            </w:pPr>
            <w:r w:rsidRPr="00882ECE">
              <w:rPr>
                <w:rFonts w:ascii="Verdana" w:hAnsi="Verdana"/>
              </w:rPr>
              <w:t>5</w:t>
            </w:r>
          </w:p>
        </w:tc>
        <w:tc>
          <w:tcPr>
            <w:tcW w:w="0" w:type="auto"/>
            <w:tcMar>
              <w:top w:w="34" w:type="dxa"/>
              <w:left w:w="79" w:type="dxa"/>
              <w:bottom w:w="57" w:type="dxa"/>
              <w:right w:w="79" w:type="dxa"/>
            </w:tcMar>
            <w:hideMark/>
          </w:tcPr>
          <w:p w14:paraId="26649518" w14:textId="77777777" w:rsidR="00882ECE" w:rsidRPr="00882ECE" w:rsidRDefault="00882ECE" w:rsidP="0071131E">
            <w:pPr>
              <w:spacing w:after="20" w:line="240" w:lineRule="auto"/>
              <w:jc w:val="center"/>
              <w:rPr>
                <w:rFonts w:ascii="Verdana" w:hAnsi="Verdana"/>
              </w:rPr>
            </w:pPr>
            <w:r w:rsidRPr="00882ECE">
              <w:rPr>
                <w:rFonts w:ascii="Verdana" w:hAnsi="Verdana"/>
              </w:rPr>
              <w:t>57 778 - do 75 555</w:t>
            </w:r>
          </w:p>
        </w:tc>
        <w:tc>
          <w:tcPr>
            <w:tcW w:w="0" w:type="auto"/>
            <w:tcMar>
              <w:top w:w="34" w:type="dxa"/>
              <w:left w:w="79" w:type="dxa"/>
              <w:bottom w:w="57" w:type="dxa"/>
              <w:right w:w="79" w:type="dxa"/>
            </w:tcMar>
            <w:hideMark/>
          </w:tcPr>
          <w:p w14:paraId="7BB8712A" w14:textId="77777777" w:rsidR="00882ECE" w:rsidRPr="00882ECE" w:rsidRDefault="00882ECE" w:rsidP="0071131E">
            <w:pPr>
              <w:spacing w:after="20" w:line="240" w:lineRule="auto"/>
              <w:jc w:val="center"/>
              <w:rPr>
                <w:rFonts w:ascii="Verdana" w:hAnsi="Verdana"/>
              </w:rPr>
            </w:pPr>
            <w:r w:rsidRPr="00882ECE">
              <w:rPr>
                <w:rFonts w:ascii="Verdana" w:hAnsi="Verdana"/>
              </w:rPr>
              <w:t>340 000</w:t>
            </w:r>
          </w:p>
        </w:tc>
        <w:tc>
          <w:tcPr>
            <w:tcW w:w="0" w:type="auto"/>
            <w:tcMar>
              <w:top w:w="34" w:type="dxa"/>
              <w:left w:w="79" w:type="dxa"/>
              <w:bottom w:w="57" w:type="dxa"/>
              <w:right w:w="79" w:type="dxa"/>
            </w:tcMar>
            <w:hideMark/>
          </w:tcPr>
          <w:p w14:paraId="6DDA41FB" w14:textId="77777777" w:rsidR="00882ECE" w:rsidRPr="00882ECE" w:rsidRDefault="00882ECE" w:rsidP="0071131E">
            <w:pPr>
              <w:spacing w:line="240" w:lineRule="auto"/>
              <w:jc w:val="center"/>
              <w:rPr>
                <w:rFonts w:ascii="Verdana" w:hAnsi="Verdana"/>
              </w:rPr>
            </w:pPr>
            <w:r w:rsidRPr="00882ECE">
              <w:rPr>
                <w:rFonts w:ascii="Verdana" w:hAnsi="Verdana"/>
              </w:rPr>
              <w:t>7 893</w:t>
            </w:r>
          </w:p>
        </w:tc>
      </w:tr>
      <w:tr w:rsidR="00882ECE" w:rsidRPr="00882ECE" w14:paraId="5E0977B5" w14:textId="77777777" w:rsidTr="0071131E">
        <w:trPr>
          <w:trHeight w:val="459"/>
        </w:trPr>
        <w:tc>
          <w:tcPr>
            <w:tcW w:w="0" w:type="auto"/>
            <w:tcMar>
              <w:top w:w="34" w:type="dxa"/>
              <w:left w:w="79" w:type="dxa"/>
              <w:bottom w:w="57" w:type="dxa"/>
              <w:right w:w="79" w:type="dxa"/>
            </w:tcMar>
            <w:hideMark/>
          </w:tcPr>
          <w:p w14:paraId="5D1BE844" w14:textId="77777777" w:rsidR="00882ECE" w:rsidRPr="00882ECE" w:rsidRDefault="00882ECE" w:rsidP="0071131E">
            <w:pPr>
              <w:spacing w:after="20" w:line="240" w:lineRule="auto"/>
              <w:rPr>
                <w:rFonts w:ascii="Verdana" w:hAnsi="Verdana"/>
              </w:rPr>
            </w:pPr>
            <w:r w:rsidRPr="00882ECE">
              <w:rPr>
                <w:rFonts w:ascii="Verdana" w:hAnsi="Verdana"/>
              </w:rPr>
              <w:lastRenderedPageBreak/>
              <w:t>6</w:t>
            </w:r>
          </w:p>
        </w:tc>
        <w:tc>
          <w:tcPr>
            <w:tcW w:w="0" w:type="auto"/>
            <w:tcMar>
              <w:top w:w="34" w:type="dxa"/>
              <w:left w:w="79" w:type="dxa"/>
              <w:bottom w:w="57" w:type="dxa"/>
              <w:right w:w="79" w:type="dxa"/>
            </w:tcMar>
            <w:hideMark/>
          </w:tcPr>
          <w:p w14:paraId="12AA72D7" w14:textId="77777777" w:rsidR="00882ECE" w:rsidRPr="00882ECE" w:rsidRDefault="00882ECE" w:rsidP="0071131E">
            <w:pPr>
              <w:spacing w:after="20" w:line="240" w:lineRule="auto"/>
              <w:jc w:val="center"/>
              <w:rPr>
                <w:rFonts w:ascii="Verdana" w:hAnsi="Verdana"/>
              </w:rPr>
            </w:pPr>
            <w:r w:rsidRPr="00882ECE">
              <w:rPr>
                <w:rFonts w:ascii="Verdana" w:hAnsi="Verdana"/>
              </w:rPr>
              <w:t>75 556 - do 88 888</w:t>
            </w:r>
          </w:p>
        </w:tc>
        <w:tc>
          <w:tcPr>
            <w:tcW w:w="0" w:type="auto"/>
            <w:tcMar>
              <w:top w:w="34" w:type="dxa"/>
              <w:left w:w="79" w:type="dxa"/>
              <w:bottom w:w="57" w:type="dxa"/>
              <w:right w:w="79" w:type="dxa"/>
            </w:tcMar>
            <w:hideMark/>
          </w:tcPr>
          <w:p w14:paraId="3004586E" w14:textId="77777777" w:rsidR="00882ECE" w:rsidRPr="00882ECE" w:rsidRDefault="00882ECE" w:rsidP="0071131E">
            <w:pPr>
              <w:spacing w:after="20" w:line="240" w:lineRule="auto"/>
              <w:jc w:val="center"/>
              <w:rPr>
                <w:rFonts w:ascii="Verdana" w:hAnsi="Verdana"/>
              </w:rPr>
            </w:pPr>
            <w:r w:rsidRPr="00882ECE">
              <w:rPr>
                <w:rFonts w:ascii="Verdana" w:hAnsi="Verdana"/>
              </w:rPr>
              <w:t>400 000</w:t>
            </w:r>
          </w:p>
        </w:tc>
        <w:tc>
          <w:tcPr>
            <w:tcW w:w="0" w:type="auto"/>
            <w:tcMar>
              <w:top w:w="34" w:type="dxa"/>
              <w:left w:w="79" w:type="dxa"/>
              <w:bottom w:w="57" w:type="dxa"/>
              <w:right w:w="79" w:type="dxa"/>
            </w:tcMar>
            <w:hideMark/>
          </w:tcPr>
          <w:p w14:paraId="31C141E3" w14:textId="77777777" w:rsidR="00882ECE" w:rsidRPr="00882ECE" w:rsidRDefault="00882ECE" w:rsidP="0071131E">
            <w:pPr>
              <w:spacing w:line="240" w:lineRule="auto"/>
              <w:jc w:val="center"/>
              <w:rPr>
                <w:rFonts w:ascii="Verdana" w:hAnsi="Verdana"/>
              </w:rPr>
            </w:pPr>
            <w:r w:rsidRPr="00882ECE">
              <w:rPr>
                <w:rFonts w:ascii="Verdana" w:hAnsi="Verdana"/>
              </w:rPr>
              <w:t>1 910</w:t>
            </w:r>
          </w:p>
        </w:tc>
      </w:tr>
      <w:tr w:rsidR="00882ECE" w:rsidRPr="00882ECE" w14:paraId="6C87EFB5" w14:textId="77777777" w:rsidTr="0071131E">
        <w:trPr>
          <w:trHeight w:val="459"/>
        </w:trPr>
        <w:tc>
          <w:tcPr>
            <w:tcW w:w="0" w:type="auto"/>
            <w:tcMar>
              <w:top w:w="34" w:type="dxa"/>
              <w:left w:w="79" w:type="dxa"/>
              <w:bottom w:w="57" w:type="dxa"/>
              <w:right w:w="79" w:type="dxa"/>
            </w:tcMar>
            <w:hideMark/>
          </w:tcPr>
          <w:p w14:paraId="2C423738" w14:textId="77777777" w:rsidR="00882ECE" w:rsidRPr="00882ECE" w:rsidRDefault="00882ECE" w:rsidP="0071131E">
            <w:pPr>
              <w:spacing w:after="20" w:line="240" w:lineRule="auto"/>
              <w:rPr>
                <w:rFonts w:ascii="Verdana" w:hAnsi="Verdana"/>
              </w:rPr>
            </w:pPr>
            <w:r w:rsidRPr="00882ECE">
              <w:rPr>
                <w:rFonts w:ascii="Verdana" w:hAnsi="Verdana"/>
              </w:rPr>
              <w:t>7</w:t>
            </w:r>
          </w:p>
        </w:tc>
        <w:tc>
          <w:tcPr>
            <w:tcW w:w="0" w:type="auto"/>
            <w:tcMar>
              <w:top w:w="34" w:type="dxa"/>
              <w:left w:w="79" w:type="dxa"/>
              <w:bottom w:w="57" w:type="dxa"/>
              <w:right w:w="79" w:type="dxa"/>
            </w:tcMar>
            <w:hideMark/>
          </w:tcPr>
          <w:p w14:paraId="034D185E" w14:textId="77777777" w:rsidR="00882ECE" w:rsidRPr="00882ECE" w:rsidRDefault="00882ECE" w:rsidP="0071131E">
            <w:pPr>
              <w:spacing w:after="20" w:line="240" w:lineRule="auto"/>
              <w:jc w:val="center"/>
              <w:rPr>
                <w:rFonts w:ascii="Verdana" w:hAnsi="Verdana"/>
              </w:rPr>
            </w:pPr>
            <w:r w:rsidRPr="00882ECE">
              <w:rPr>
                <w:rFonts w:ascii="Verdana" w:hAnsi="Verdana"/>
              </w:rPr>
              <w:t>88 889 - do 111 111</w:t>
            </w:r>
          </w:p>
        </w:tc>
        <w:tc>
          <w:tcPr>
            <w:tcW w:w="0" w:type="auto"/>
            <w:tcMar>
              <w:top w:w="34" w:type="dxa"/>
              <w:left w:w="79" w:type="dxa"/>
              <w:bottom w:w="57" w:type="dxa"/>
              <w:right w:w="79" w:type="dxa"/>
            </w:tcMar>
            <w:hideMark/>
          </w:tcPr>
          <w:p w14:paraId="3FAC8A64" w14:textId="77777777" w:rsidR="00882ECE" w:rsidRPr="00882ECE" w:rsidRDefault="00882ECE" w:rsidP="0071131E">
            <w:pPr>
              <w:spacing w:after="20" w:line="240" w:lineRule="auto"/>
              <w:jc w:val="center"/>
              <w:rPr>
                <w:rFonts w:ascii="Verdana" w:hAnsi="Verdana"/>
              </w:rPr>
            </w:pPr>
            <w:r w:rsidRPr="00882ECE">
              <w:rPr>
                <w:rFonts w:ascii="Verdana" w:hAnsi="Verdana"/>
              </w:rPr>
              <w:t>500 000</w:t>
            </w:r>
          </w:p>
        </w:tc>
        <w:tc>
          <w:tcPr>
            <w:tcW w:w="0" w:type="auto"/>
            <w:tcMar>
              <w:top w:w="34" w:type="dxa"/>
              <w:left w:w="79" w:type="dxa"/>
              <w:bottom w:w="57" w:type="dxa"/>
              <w:right w:w="79" w:type="dxa"/>
            </w:tcMar>
            <w:hideMark/>
          </w:tcPr>
          <w:p w14:paraId="5945F9AB" w14:textId="77777777" w:rsidR="00882ECE" w:rsidRPr="00882ECE" w:rsidRDefault="00882ECE" w:rsidP="0071131E">
            <w:pPr>
              <w:spacing w:line="240" w:lineRule="auto"/>
              <w:jc w:val="center"/>
              <w:rPr>
                <w:rFonts w:ascii="Verdana" w:hAnsi="Verdana"/>
              </w:rPr>
            </w:pPr>
            <w:r w:rsidRPr="00882ECE">
              <w:rPr>
                <w:rFonts w:ascii="Verdana" w:hAnsi="Verdana"/>
              </w:rPr>
              <w:t>1 045</w:t>
            </w:r>
          </w:p>
        </w:tc>
      </w:tr>
    </w:tbl>
    <w:p w14:paraId="3603E3BF" w14:textId="77777777" w:rsidR="00882ECE" w:rsidRPr="00882ECE" w:rsidRDefault="00882ECE" w:rsidP="00882ECE">
      <w:pPr>
        <w:rPr>
          <w:rFonts w:ascii="Verdana" w:hAnsi="Verdana" w:cs="Calibri"/>
          <w:color w:val="000000"/>
        </w:rPr>
      </w:pPr>
    </w:p>
    <w:p w14:paraId="4E44ECEE" w14:textId="664B2B89" w:rsidR="00882ECE" w:rsidRPr="00882ECE" w:rsidRDefault="00882ECE" w:rsidP="00882ECE">
      <w:pPr>
        <w:rPr>
          <w:rFonts w:ascii="Verdana" w:hAnsi="Verdana"/>
          <w:color w:val="000000"/>
        </w:rPr>
      </w:pPr>
      <w:r w:rsidRPr="00882ECE">
        <w:rPr>
          <w:rFonts w:ascii="Verdana" w:hAnsi="Verdana"/>
          <w:color w:val="000000"/>
        </w:rPr>
        <w:t xml:space="preserve">Škody vyšší než 10tis. Kč, způsobené zaměstnanci SŽ za poslední tři roky v jejich absolutní výši (tj. bez odečtení spoluúčasti a zohlednění zákonné povinnosti předepsat k úhradě max. </w:t>
      </w:r>
      <w:proofErr w:type="gramStart"/>
      <w:r w:rsidRPr="00882ECE">
        <w:rPr>
          <w:rFonts w:ascii="Verdana" w:hAnsi="Verdana"/>
          <w:color w:val="000000"/>
        </w:rPr>
        <w:t>4,5</w:t>
      </w:r>
      <w:r w:rsidR="00BA2278">
        <w:rPr>
          <w:rFonts w:ascii="Verdana" w:hAnsi="Verdana"/>
          <w:color w:val="000000"/>
        </w:rPr>
        <w:t> </w:t>
      </w:r>
      <w:r w:rsidRPr="00882ECE">
        <w:rPr>
          <w:rFonts w:ascii="Verdana" w:hAnsi="Verdana"/>
          <w:color w:val="000000"/>
        </w:rPr>
        <w:t>násobek</w:t>
      </w:r>
      <w:proofErr w:type="gramEnd"/>
      <w:r w:rsidRPr="00882ECE">
        <w:rPr>
          <w:rFonts w:ascii="Verdana" w:hAnsi="Verdana"/>
          <w:color w:val="000000"/>
        </w:rPr>
        <w:t xml:space="preserve"> měsíčního příjmu).</w:t>
      </w:r>
    </w:p>
    <w:p w14:paraId="4542386F" w14:textId="77777777" w:rsidR="00882ECE" w:rsidRPr="00882ECE" w:rsidRDefault="00882ECE" w:rsidP="00882ECE">
      <w:pPr>
        <w:rPr>
          <w:rFonts w:ascii="Verdana" w:hAnsi="Verdana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4407"/>
      </w:tblGrid>
      <w:tr w:rsidR="00882ECE" w:rsidRPr="00882ECE" w14:paraId="33DEBFD1" w14:textId="77777777" w:rsidTr="00440420">
        <w:trPr>
          <w:trHeight w:val="6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BC93A" w14:textId="77777777" w:rsidR="00882ECE" w:rsidRPr="00882ECE" w:rsidRDefault="00882ECE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882ECE">
              <w:rPr>
                <w:rFonts w:ascii="Verdana" w:hAnsi="Verdana"/>
                <w:b/>
                <w:bCs/>
                <w:color w:val="000000"/>
              </w:rPr>
              <w:t>Počet škod s újmou vyšší než 10.000 Kč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373CF" w14:textId="77777777" w:rsidR="00882ECE" w:rsidRPr="00882ECE" w:rsidRDefault="00882ECE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882ECE">
              <w:rPr>
                <w:rFonts w:ascii="Verdana" w:hAnsi="Verdana"/>
                <w:b/>
                <w:bCs/>
                <w:color w:val="000000"/>
              </w:rPr>
              <w:t xml:space="preserve">Celkové náklady za škody nad </w:t>
            </w:r>
            <w:proofErr w:type="gramStart"/>
            <w:r w:rsidRPr="00882ECE">
              <w:rPr>
                <w:rFonts w:ascii="Verdana" w:hAnsi="Verdana"/>
                <w:b/>
                <w:bCs/>
                <w:color w:val="000000"/>
              </w:rPr>
              <w:t>10.000,-</w:t>
            </w:r>
            <w:proofErr w:type="gramEnd"/>
            <w:r w:rsidRPr="00882ECE">
              <w:rPr>
                <w:rFonts w:ascii="Verdana" w:hAnsi="Verdana"/>
                <w:b/>
                <w:bCs/>
                <w:color w:val="000000"/>
              </w:rPr>
              <w:t>Kč</w:t>
            </w:r>
          </w:p>
        </w:tc>
      </w:tr>
      <w:tr w:rsidR="00882ECE" w:rsidRPr="00882ECE" w14:paraId="0C080F8D" w14:textId="77777777" w:rsidTr="0044042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172D2" w14:textId="77777777" w:rsidR="00882ECE" w:rsidRPr="00882ECE" w:rsidRDefault="00882ECE">
            <w:pPr>
              <w:jc w:val="center"/>
              <w:rPr>
                <w:rFonts w:ascii="Verdana" w:hAnsi="Verdana"/>
                <w:color w:val="000000"/>
              </w:rPr>
            </w:pPr>
            <w:r w:rsidRPr="00882ECE">
              <w:rPr>
                <w:rFonts w:ascii="Verdana" w:hAnsi="Verdana"/>
                <w:color w:val="000000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E971D" w14:textId="77777777" w:rsidR="00882ECE" w:rsidRPr="00882ECE" w:rsidRDefault="00882ECE" w:rsidP="00BA2278">
            <w:pPr>
              <w:jc w:val="center"/>
              <w:rPr>
                <w:rFonts w:ascii="Verdana" w:hAnsi="Verdana"/>
                <w:color w:val="000000"/>
              </w:rPr>
            </w:pPr>
            <w:r w:rsidRPr="00882ECE">
              <w:rPr>
                <w:rFonts w:ascii="Verdana" w:hAnsi="Verdana"/>
                <w:color w:val="000000"/>
              </w:rPr>
              <w:t>29 278 962 Kč</w:t>
            </w:r>
          </w:p>
        </w:tc>
      </w:tr>
      <w:tr w:rsidR="00882ECE" w:rsidRPr="00882ECE" w14:paraId="428D945B" w14:textId="77777777" w:rsidTr="0044042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949CC" w14:textId="77777777" w:rsidR="00882ECE" w:rsidRPr="00882ECE" w:rsidRDefault="00882ECE">
            <w:pPr>
              <w:jc w:val="center"/>
              <w:rPr>
                <w:rFonts w:ascii="Verdana" w:hAnsi="Verdana"/>
                <w:color w:val="000000"/>
              </w:rPr>
            </w:pPr>
            <w:r w:rsidRPr="00882ECE">
              <w:rPr>
                <w:rFonts w:ascii="Verdana" w:hAnsi="Verdana"/>
                <w:color w:val="000000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0EC15" w14:textId="77777777" w:rsidR="00882ECE" w:rsidRPr="00882ECE" w:rsidRDefault="00882ECE" w:rsidP="00BA2278">
            <w:pPr>
              <w:jc w:val="center"/>
              <w:rPr>
                <w:rFonts w:ascii="Verdana" w:hAnsi="Verdana"/>
                <w:color w:val="000000"/>
              </w:rPr>
            </w:pPr>
            <w:r w:rsidRPr="00882ECE">
              <w:rPr>
                <w:rFonts w:ascii="Verdana" w:hAnsi="Verdana"/>
                <w:color w:val="000000"/>
              </w:rPr>
              <w:t>34 177 685 Kč</w:t>
            </w:r>
          </w:p>
        </w:tc>
      </w:tr>
      <w:tr w:rsidR="00882ECE" w:rsidRPr="00882ECE" w14:paraId="47B41B1A" w14:textId="77777777" w:rsidTr="0044042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13FC6" w14:textId="77777777" w:rsidR="00882ECE" w:rsidRPr="00882ECE" w:rsidRDefault="00882ECE">
            <w:pPr>
              <w:jc w:val="center"/>
              <w:rPr>
                <w:rFonts w:ascii="Verdana" w:hAnsi="Verdana"/>
                <w:color w:val="000000"/>
              </w:rPr>
            </w:pPr>
            <w:r w:rsidRPr="00882ECE">
              <w:rPr>
                <w:rFonts w:ascii="Verdana" w:hAnsi="Verdana"/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86B2B" w14:textId="77777777" w:rsidR="00882ECE" w:rsidRPr="00882ECE" w:rsidRDefault="00882ECE" w:rsidP="00BA2278">
            <w:pPr>
              <w:jc w:val="center"/>
              <w:rPr>
                <w:rFonts w:ascii="Verdana" w:hAnsi="Verdana"/>
                <w:color w:val="000000"/>
              </w:rPr>
            </w:pPr>
            <w:r w:rsidRPr="00882ECE">
              <w:rPr>
                <w:rFonts w:ascii="Verdana" w:hAnsi="Verdana"/>
                <w:color w:val="000000"/>
              </w:rPr>
              <w:t>12 092 039 Kč</w:t>
            </w:r>
          </w:p>
        </w:tc>
      </w:tr>
    </w:tbl>
    <w:p w14:paraId="54992571" w14:textId="77777777" w:rsidR="007B2394" w:rsidRPr="00882ECE" w:rsidRDefault="007B2394" w:rsidP="007B2394">
      <w:pPr>
        <w:pStyle w:val="StyleNadpis1CenteredLeft0cmFirstline0cm"/>
        <w:tabs>
          <w:tab w:val="clear" w:pos="360"/>
        </w:tabs>
        <w:jc w:val="left"/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</w:pPr>
    </w:p>
    <w:p w14:paraId="18F91CE9" w14:textId="77777777" w:rsidR="00005B22" w:rsidRPr="005C6F9D" w:rsidRDefault="00005B22" w:rsidP="00005B22">
      <w:pPr>
        <w:keepNext/>
        <w:keepLines/>
        <w:pBdr>
          <w:top w:val="single" w:sz="4" w:space="1" w:color="00A1E0"/>
        </w:pBdr>
        <w:spacing w:before="240" w:after="0"/>
        <w:outlineLvl w:val="1"/>
        <w:rPr>
          <w:rFonts w:ascii="Verdana" w:eastAsia="Times New Roman" w:hAnsi="Verdana" w:cs="Times New Roman"/>
          <w:b/>
          <w:color w:val="00A1E0"/>
          <w:sz w:val="24"/>
          <w:szCs w:val="24"/>
        </w:rPr>
      </w:pPr>
      <w:r w:rsidRPr="005C6F9D">
        <w:rPr>
          <w:rFonts w:ascii="Verdana" w:eastAsia="Times New Roman" w:hAnsi="Verdana" w:cs="Times New Roman"/>
          <w:b/>
          <w:color w:val="00A1E0"/>
          <w:sz w:val="24"/>
          <w:szCs w:val="24"/>
        </w:rPr>
        <w:t>Dotazník k předběžné tržní konzultaci</w:t>
      </w:r>
    </w:p>
    <w:p w14:paraId="42FFA083" w14:textId="77777777" w:rsidR="006751C1" w:rsidRPr="003D0455" w:rsidRDefault="006751C1" w:rsidP="006751C1">
      <w:pPr>
        <w:rPr>
          <w:rFonts w:ascii="Verdana" w:hAnsi="Verdana"/>
          <w:i/>
          <w:lang w:eastAsia="cs-CZ"/>
        </w:rPr>
      </w:pPr>
    </w:p>
    <w:p w14:paraId="32EF71E0" w14:textId="771C47A9" w:rsidR="004B2C0B" w:rsidRPr="004B2C0B" w:rsidRDefault="004B2C0B" w:rsidP="004B2C0B">
      <w:pPr>
        <w:pStyle w:val="Odstavecseseznamem"/>
        <w:numPr>
          <w:ilvl w:val="0"/>
          <w:numId w:val="1"/>
        </w:numPr>
        <w:spacing w:before="120" w:after="120" w:line="240" w:lineRule="auto"/>
        <w:ind w:left="426" w:hanging="426"/>
        <w:rPr>
          <w:rFonts w:ascii="Verdana" w:hAnsi="Verdana"/>
        </w:rPr>
      </w:pPr>
      <w:r w:rsidRPr="004B2C0B">
        <w:rPr>
          <w:rFonts w:ascii="Verdana" w:hAnsi="Verdana"/>
        </w:rPr>
        <w:t>P</w:t>
      </w:r>
      <w:r>
        <w:rPr>
          <w:rFonts w:ascii="Verdana" w:hAnsi="Verdana"/>
        </w:rPr>
        <w:t xml:space="preserve">rosíme o uvedení </w:t>
      </w:r>
      <w:r w:rsidR="000D1818">
        <w:rPr>
          <w:rFonts w:ascii="Verdana" w:hAnsi="Verdana"/>
        </w:rPr>
        <w:t>Vámi odhadované ceny</w:t>
      </w:r>
      <w:r w:rsidR="00A6015F">
        <w:rPr>
          <w:rFonts w:ascii="Verdana" w:hAnsi="Verdana"/>
        </w:rPr>
        <w:t xml:space="preserve"> (s přesností na miliony)</w:t>
      </w:r>
      <w:r w:rsidR="000D1818" w:rsidRPr="000D1818">
        <w:rPr>
          <w:rFonts w:ascii="Verdana" w:hAnsi="Verdana"/>
        </w:rPr>
        <w:t xml:space="preserve"> ročního Kolektivního pojištění odpovědnosti z výkonu zaměstnání pro veškeré zaměstnance </w:t>
      </w:r>
      <w:r w:rsidR="00E055BD">
        <w:rPr>
          <w:rFonts w:ascii="Verdana" w:hAnsi="Verdana"/>
        </w:rPr>
        <w:t>Správy železnic (viz informace výše)</w:t>
      </w:r>
      <w:r w:rsidR="00EE3C45">
        <w:rPr>
          <w:rFonts w:ascii="Verdana" w:hAnsi="Verdana"/>
        </w:rPr>
        <w:t>.</w:t>
      </w:r>
    </w:p>
    <w:p w14:paraId="0724B0BB" w14:textId="77777777" w:rsidR="004B2C0B" w:rsidRPr="004B2C0B" w:rsidRDefault="004B2C0B" w:rsidP="004B2C0B">
      <w:pPr>
        <w:pStyle w:val="Odstavecseseznamem"/>
        <w:spacing w:before="120" w:after="120" w:line="240" w:lineRule="auto"/>
        <w:ind w:left="426"/>
        <w:rPr>
          <w:rFonts w:ascii="Verdana" w:hAnsi="Verdana"/>
        </w:rPr>
      </w:pPr>
    </w:p>
    <w:p w14:paraId="215A12FE" w14:textId="71D71596" w:rsidR="004B2C0B" w:rsidRDefault="003E3FF1" w:rsidP="004B2C0B">
      <w:pPr>
        <w:pStyle w:val="Odstavecseseznamem"/>
        <w:spacing w:before="120" w:after="120" w:line="240" w:lineRule="auto"/>
        <w:ind w:left="426"/>
        <w:rPr>
          <w:rFonts w:ascii="Verdana" w:hAnsi="Verdana"/>
        </w:rPr>
      </w:pPr>
      <w:r w:rsidRPr="004D457C">
        <w:rPr>
          <w:rFonts w:ascii="Verdana" w:hAnsi="Verdana"/>
          <w:b/>
        </w:rPr>
        <w:t>Odpověď</w:t>
      </w:r>
      <w:r>
        <w:rPr>
          <w:rFonts w:ascii="Verdana" w:hAnsi="Verdana"/>
        </w:rPr>
        <w:t>:</w:t>
      </w:r>
    </w:p>
    <w:p w14:paraId="636407C3" w14:textId="77777777" w:rsidR="003E3FF1" w:rsidRPr="004B2C0B" w:rsidRDefault="003E3FF1" w:rsidP="004B2C0B">
      <w:pPr>
        <w:pStyle w:val="Odstavecseseznamem"/>
        <w:spacing w:before="120" w:after="120" w:line="240" w:lineRule="auto"/>
        <w:ind w:left="426"/>
        <w:rPr>
          <w:rFonts w:ascii="Verdana" w:hAnsi="Verdana"/>
        </w:rPr>
      </w:pPr>
    </w:p>
    <w:p w14:paraId="151AEE2B" w14:textId="77777777" w:rsidR="004B2C0B" w:rsidRPr="004B2C0B" w:rsidRDefault="004B2C0B" w:rsidP="004B2C0B">
      <w:pPr>
        <w:pStyle w:val="Odstavecseseznamem"/>
        <w:spacing w:before="120" w:after="120" w:line="240" w:lineRule="auto"/>
        <w:ind w:left="426"/>
        <w:rPr>
          <w:rFonts w:ascii="Verdana" w:hAnsi="Verdana"/>
        </w:rPr>
      </w:pPr>
    </w:p>
    <w:p w14:paraId="5CF34A21" w14:textId="3401C212" w:rsidR="004506E0" w:rsidRPr="004506E0" w:rsidRDefault="004506E0" w:rsidP="004506E0">
      <w:pPr>
        <w:pStyle w:val="Odstavecseseznamem"/>
        <w:numPr>
          <w:ilvl w:val="0"/>
          <w:numId w:val="1"/>
        </w:numPr>
        <w:spacing w:before="120" w:after="120" w:line="240" w:lineRule="auto"/>
        <w:ind w:left="426" w:hanging="426"/>
        <w:rPr>
          <w:rFonts w:ascii="Verdana" w:hAnsi="Verdana"/>
        </w:rPr>
      </w:pPr>
      <w:r>
        <w:rPr>
          <w:rFonts w:ascii="Verdana" w:hAnsi="Verdana"/>
        </w:rPr>
        <w:t>J</w:t>
      </w:r>
      <w:r w:rsidRPr="004506E0">
        <w:rPr>
          <w:rFonts w:ascii="Verdana" w:hAnsi="Verdana"/>
        </w:rPr>
        <w:t>sou výše uvedené údaje dostatečně podrobné pro připravované výběrové řízení, nebo bude nutné uvést např. položkový seznam škod způsobených zaměstnanci?</w:t>
      </w:r>
    </w:p>
    <w:p w14:paraId="7D0D9222" w14:textId="50F408B1" w:rsidR="004B2C0B" w:rsidRDefault="004B2C0B" w:rsidP="004B2C0B">
      <w:pPr>
        <w:pStyle w:val="Odstavecseseznamem"/>
        <w:spacing w:before="120" w:after="120" w:line="240" w:lineRule="auto"/>
        <w:ind w:left="426"/>
        <w:rPr>
          <w:rFonts w:ascii="Verdana" w:hAnsi="Verdana"/>
        </w:rPr>
      </w:pPr>
    </w:p>
    <w:p w14:paraId="3D363639" w14:textId="77777777" w:rsidR="003E3FF1" w:rsidRPr="004B2C0B" w:rsidRDefault="003E3FF1" w:rsidP="003E3FF1">
      <w:pPr>
        <w:pStyle w:val="Odstavecseseznamem"/>
        <w:spacing w:before="120" w:after="120" w:line="240" w:lineRule="auto"/>
        <w:ind w:left="426"/>
        <w:rPr>
          <w:rFonts w:ascii="Verdana" w:hAnsi="Verdana"/>
        </w:rPr>
      </w:pPr>
      <w:r w:rsidRPr="004D457C">
        <w:rPr>
          <w:rFonts w:ascii="Verdana" w:hAnsi="Verdana"/>
          <w:b/>
        </w:rPr>
        <w:t>Odpověď</w:t>
      </w:r>
      <w:r>
        <w:rPr>
          <w:rFonts w:ascii="Verdana" w:hAnsi="Verdana"/>
        </w:rPr>
        <w:t>:</w:t>
      </w:r>
    </w:p>
    <w:p w14:paraId="3CFE4944" w14:textId="04C46E23" w:rsidR="004B2C0B" w:rsidRDefault="004B2C0B" w:rsidP="004B2C0B">
      <w:pPr>
        <w:pStyle w:val="Odstavecseseznamem"/>
        <w:spacing w:before="120" w:after="120" w:line="240" w:lineRule="auto"/>
        <w:ind w:left="426"/>
        <w:rPr>
          <w:rFonts w:ascii="Verdana" w:hAnsi="Verdana"/>
        </w:rPr>
      </w:pPr>
    </w:p>
    <w:p w14:paraId="7EC1F659" w14:textId="77777777" w:rsidR="004B2C0B" w:rsidRPr="004B2C0B" w:rsidRDefault="004B2C0B" w:rsidP="004B2C0B">
      <w:pPr>
        <w:pStyle w:val="Odstavecseseznamem"/>
        <w:spacing w:before="120" w:after="120" w:line="240" w:lineRule="auto"/>
        <w:ind w:left="426"/>
        <w:rPr>
          <w:rFonts w:ascii="Verdana" w:hAnsi="Verdana"/>
        </w:rPr>
      </w:pPr>
    </w:p>
    <w:p w14:paraId="0CAC1CDD" w14:textId="48009456" w:rsidR="004B2C0B" w:rsidRPr="004B2C0B" w:rsidRDefault="00A6015F" w:rsidP="004B2C0B">
      <w:pPr>
        <w:pStyle w:val="Odstavecseseznamem"/>
        <w:numPr>
          <w:ilvl w:val="0"/>
          <w:numId w:val="1"/>
        </w:numPr>
        <w:spacing w:before="120" w:after="120" w:line="240" w:lineRule="auto"/>
        <w:ind w:left="426" w:hanging="426"/>
        <w:rPr>
          <w:rFonts w:ascii="Verdana" w:hAnsi="Verdana"/>
        </w:rPr>
      </w:pPr>
      <w:r w:rsidRPr="00A6015F">
        <w:rPr>
          <w:rFonts w:ascii="Verdana" w:hAnsi="Verdana"/>
        </w:rPr>
        <w:t xml:space="preserve">Jaké jsou možnosti hlášení a likvidace škod u kolektivního poj. </w:t>
      </w:r>
      <w:r w:rsidR="009903F6" w:rsidRPr="00A6015F">
        <w:rPr>
          <w:rFonts w:ascii="Verdana" w:hAnsi="Verdana"/>
        </w:rPr>
        <w:t>Z</w:t>
      </w:r>
      <w:r w:rsidRPr="00A6015F">
        <w:rPr>
          <w:rFonts w:ascii="Verdana" w:hAnsi="Verdana"/>
        </w:rPr>
        <w:t>aměstnanců</w:t>
      </w:r>
      <w:r w:rsidR="009903F6">
        <w:rPr>
          <w:rFonts w:ascii="Verdana" w:hAnsi="Verdana"/>
        </w:rPr>
        <w:t>?</w:t>
      </w:r>
      <w:r w:rsidRPr="00A6015F">
        <w:rPr>
          <w:rFonts w:ascii="Verdana" w:hAnsi="Verdana"/>
        </w:rPr>
        <w:t xml:space="preserve"> Musí s pojistitelem komunikovat pouze pověřený zástupce zaměstnavatele, nebo si mohou tyto škody řešit jednotliv</w:t>
      </w:r>
      <w:r w:rsidR="009903F6">
        <w:rPr>
          <w:rFonts w:ascii="Verdana" w:hAnsi="Verdana"/>
        </w:rPr>
        <w:t>í</w:t>
      </w:r>
      <w:r w:rsidRPr="00A6015F">
        <w:rPr>
          <w:rFonts w:ascii="Verdana" w:hAnsi="Verdana"/>
        </w:rPr>
        <w:t xml:space="preserve"> zaměstnanci, kteří tuto škodu způsobí</w:t>
      </w:r>
      <w:r w:rsidR="009903F6">
        <w:rPr>
          <w:rFonts w:ascii="Verdana" w:hAnsi="Verdana"/>
        </w:rPr>
        <w:t>?</w:t>
      </w:r>
      <w:r w:rsidRPr="00A6015F">
        <w:rPr>
          <w:rFonts w:ascii="Verdana" w:hAnsi="Verdana"/>
        </w:rPr>
        <w:t xml:space="preserve"> Jaké je standardní řešení?</w:t>
      </w:r>
    </w:p>
    <w:p w14:paraId="41DBFD29" w14:textId="33FB9E9C" w:rsidR="004B2C0B" w:rsidRDefault="004B2C0B" w:rsidP="004B2C0B">
      <w:pPr>
        <w:pStyle w:val="Odstavecseseznamem"/>
        <w:spacing w:before="120" w:after="120" w:line="240" w:lineRule="auto"/>
        <w:ind w:left="426"/>
        <w:rPr>
          <w:rFonts w:ascii="Verdana" w:hAnsi="Verdana"/>
        </w:rPr>
      </w:pPr>
    </w:p>
    <w:p w14:paraId="5A56A105" w14:textId="3B62325E" w:rsidR="003E3FF1" w:rsidRDefault="003E3FF1" w:rsidP="003E3FF1">
      <w:pPr>
        <w:pStyle w:val="Odstavecseseznamem"/>
        <w:spacing w:before="120" w:after="120" w:line="240" w:lineRule="auto"/>
        <w:ind w:left="426"/>
        <w:rPr>
          <w:rFonts w:ascii="Verdana" w:hAnsi="Verdana"/>
        </w:rPr>
      </w:pPr>
      <w:r w:rsidRPr="004D457C">
        <w:rPr>
          <w:rFonts w:ascii="Verdana" w:hAnsi="Verdana"/>
          <w:b/>
        </w:rPr>
        <w:t>Odpověď</w:t>
      </w:r>
      <w:r>
        <w:rPr>
          <w:rFonts w:ascii="Verdana" w:hAnsi="Verdana"/>
        </w:rPr>
        <w:t>:</w:t>
      </w:r>
    </w:p>
    <w:p w14:paraId="41331F16" w14:textId="77777777" w:rsidR="003E3FF1" w:rsidRPr="004B2C0B" w:rsidRDefault="003E3FF1" w:rsidP="003E3FF1">
      <w:pPr>
        <w:pStyle w:val="Odstavecseseznamem"/>
        <w:spacing w:before="120" w:after="120" w:line="240" w:lineRule="auto"/>
        <w:ind w:left="426"/>
        <w:rPr>
          <w:rFonts w:ascii="Verdana" w:hAnsi="Verdana"/>
        </w:rPr>
      </w:pPr>
    </w:p>
    <w:p w14:paraId="54E0F15A" w14:textId="77777777" w:rsidR="004B2C0B" w:rsidRPr="004B2C0B" w:rsidRDefault="004B2C0B" w:rsidP="004B2C0B">
      <w:pPr>
        <w:pStyle w:val="Odstavecseseznamem"/>
        <w:spacing w:before="120" w:after="120" w:line="240" w:lineRule="auto"/>
        <w:ind w:left="426"/>
        <w:rPr>
          <w:rFonts w:ascii="Verdana" w:hAnsi="Verdana"/>
        </w:rPr>
      </w:pPr>
    </w:p>
    <w:p w14:paraId="6041DED2" w14:textId="218B6166" w:rsidR="004B2C0B" w:rsidRDefault="009903F6" w:rsidP="00B02F37">
      <w:pPr>
        <w:pStyle w:val="Odstavecseseznamem"/>
        <w:numPr>
          <w:ilvl w:val="0"/>
          <w:numId w:val="1"/>
        </w:numPr>
        <w:spacing w:before="120" w:after="120" w:line="240" w:lineRule="auto"/>
        <w:ind w:left="426" w:hanging="426"/>
        <w:rPr>
          <w:rFonts w:ascii="Verdana" w:hAnsi="Verdana"/>
        </w:rPr>
      </w:pPr>
      <w:r w:rsidRPr="00B02F37">
        <w:rPr>
          <w:rFonts w:ascii="Verdana" w:hAnsi="Verdana"/>
        </w:rPr>
        <w:t>Musí být, pro potřeby pojištění, předloženy jmenné seznamy zaměstnanců a je nezbytné aktualizovat počty zaměstnanců v průběhu pojištění? Pokud ano, tak s jakou četností (denně, měsíčně, kvartálně)?</w:t>
      </w:r>
    </w:p>
    <w:p w14:paraId="1C937777" w14:textId="77777777" w:rsidR="00CB3E21" w:rsidRDefault="00CB3E21" w:rsidP="00CB3E21">
      <w:pPr>
        <w:pStyle w:val="Odstavecseseznamem"/>
        <w:spacing w:before="120" w:after="120" w:line="240" w:lineRule="auto"/>
        <w:ind w:left="426"/>
        <w:rPr>
          <w:rFonts w:ascii="Verdana" w:hAnsi="Verdana"/>
        </w:rPr>
      </w:pPr>
    </w:p>
    <w:p w14:paraId="50EC1174" w14:textId="1FCC78ED" w:rsidR="003E3FF1" w:rsidRDefault="003E3FF1" w:rsidP="003E3FF1">
      <w:pPr>
        <w:pStyle w:val="Odstavecseseznamem"/>
        <w:spacing w:before="120" w:after="120" w:line="240" w:lineRule="auto"/>
        <w:ind w:left="426"/>
        <w:rPr>
          <w:rFonts w:ascii="Verdana" w:hAnsi="Verdana"/>
        </w:rPr>
      </w:pPr>
      <w:r w:rsidRPr="004D457C">
        <w:rPr>
          <w:rFonts w:ascii="Verdana" w:hAnsi="Verdana"/>
          <w:b/>
        </w:rPr>
        <w:t>Odpověď</w:t>
      </w:r>
      <w:r>
        <w:rPr>
          <w:rFonts w:ascii="Verdana" w:hAnsi="Verdana"/>
        </w:rPr>
        <w:t>:</w:t>
      </w:r>
    </w:p>
    <w:p w14:paraId="52B969FC" w14:textId="77777777" w:rsidR="00E055BD" w:rsidRDefault="00E055BD" w:rsidP="003E3FF1">
      <w:pPr>
        <w:pStyle w:val="Odstavecseseznamem"/>
        <w:spacing w:before="120" w:after="120" w:line="240" w:lineRule="auto"/>
        <w:ind w:left="426"/>
        <w:rPr>
          <w:rFonts w:ascii="Verdana" w:hAnsi="Verdana"/>
        </w:rPr>
      </w:pPr>
    </w:p>
    <w:p w14:paraId="0247D93E" w14:textId="77777777" w:rsidR="003E3FF1" w:rsidRPr="004B2C0B" w:rsidRDefault="003E3FF1" w:rsidP="003E3FF1">
      <w:pPr>
        <w:pStyle w:val="Odstavecseseznamem"/>
        <w:spacing w:before="120" w:after="120" w:line="240" w:lineRule="auto"/>
        <w:ind w:left="426"/>
        <w:rPr>
          <w:rFonts w:ascii="Verdana" w:hAnsi="Verdana"/>
        </w:rPr>
      </w:pPr>
    </w:p>
    <w:p w14:paraId="640D8005" w14:textId="529C4983" w:rsidR="004B2C0B" w:rsidRDefault="00816384" w:rsidP="00B56527">
      <w:pPr>
        <w:pStyle w:val="Odstavecseseznamem"/>
        <w:keepNext/>
        <w:numPr>
          <w:ilvl w:val="0"/>
          <w:numId w:val="1"/>
        </w:numPr>
        <w:spacing w:before="120" w:after="120" w:line="240" w:lineRule="auto"/>
        <w:ind w:left="425" w:hanging="426"/>
        <w:rPr>
          <w:rFonts w:ascii="Verdana" w:hAnsi="Verdana"/>
        </w:rPr>
      </w:pPr>
      <w:r w:rsidRPr="00816384">
        <w:rPr>
          <w:rFonts w:ascii="Verdana" w:hAnsi="Verdana"/>
        </w:rPr>
        <w:t>Co byste S</w:t>
      </w:r>
      <w:r>
        <w:rPr>
          <w:rFonts w:ascii="Verdana" w:hAnsi="Verdana"/>
        </w:rPr>
        <w:t>právě železnic</w:t>
      </w:r>
      <w:r w:rsidRPr="00816384">
        <w:rPr>
          <w:rFonts w:ascii="Verdana" w:hAnsi="Verdana"/>
        </w:rPr>
        <w:t xml:space="preserve"> doporučili jako změnu oproti standardním podmínkám tak</w:t>
      </w:r>
      <w:r>
        <w:rPr>
          <w:rFonts w:ascii="Verdana" w:hAnsi="Verdana"/>
        </w:rPr>
        <w:t>,</w:t>
      </w:r>
      <w:r w:rsidRPr="00816384">
        <w:rPr>
          <w:rFonts w:ascii="Verdana" w:hAnsi="Verdana"/>
        </w:rPr>
        <w:t xml:space="preserve"> aby to lépe vyhovovalo činnosti </w:t>
      </w:r>
      <w:r>
        <w:rPr>
          <w:rFonts w:ascii="Verdana" w:hAnsi="Verdana"/>
        </w:rPr>
        <w:t>Správy železnic</w:t>
      </w:r>
      <w:r w:rsidRPr="00816384">
        <w:rPr>
          <w:rFonts w:ascii="Verdana" w:hAnsi="Verdana"/>
        </w:rPr>
        <w:t xml:space="preserve"> a jakým způsobem by </w:t>
      </w:r>
      <w:r>
        <w:rPr>
          <w:rFonts w:ascii="Verdana" w:hAnsi="Verdana"/>
        </w:rPr>
        <w:t>se takové změny odrazily na ceně pojištění</w:t>
      </w:r>
      <w:r w:rsidRPr="00816384">
        <w:rPr>
          <w:rFonts w:ascii="Verdana" w:hAnsi="Verdana"/>
        </w:rPr>
        <w:t xml:space="preserve"> (odhad ve stovkách tisíc Kč)?</w:t>
      </w:r>
    </w:p>
    <w:p w14:paraId="54F5A731" w14:textId="77777777" w:rsidR="00816384" w:rsidRDefault="00816384" w:rsidP="00B56527">
      <w:pPr>
        <w:pStyle w:val="Odstavecseseznamem"/>
        <w:keepNext/>
        <w:spacing w:before="120" w:after="120" w:line="240" w:lineRule="auto"/>
        <w:ind w:left="425"/>
        <w:rPr>
          <w:rFonts w:ascii="Verdana" w:hAnsi="Verdana"/>
          <w:b/>
        </w:rPr>
      </w:pPr>
    </w:p>
    <w:p w14:paraId="000DD362" w14:textId="6EB9476A" w:rsidR="00816384" w:rsidRPr="00816384" w:rsidRDefault="00816384" w:rsidP="00816384">
      <w:pPr>
        <w:pStyle w:val="Odstavecseseznamem"/>
        <w:spacing w:before="120" w:after="120" w:line="240" w:lineRule="auto"/>
        <w:ind w:left="426"/>
        <w:rPr>
          <w:rFonts w:ascii="Verdana" w:hAnsi="Verdana"/>
          <w:b/>
        </w:rPr>
      </w:pPr>
      <w:r w:rsidRPr="00816384">
        <w:rPr>
          <w:rFonts w:ascii="Verdana" w:hAnsi="Verdana"/>
          <w:b/>
        </w:rPr>
        <w:t>Odpověď:</w:t>
      </w:r>
    </w:p>
    <w:p w14:paraId="3D15FE00" w14:textId="77777777" w:rsidR="006D2A11" w:rsidRPr="003D0455" w:rsidRDefault="006D2A11">
      <w:pPr>
        <w:rPr>
          <w:rFonts w:ascii="Verdana" w:hAnsi="Verdana"/>
        </w:rPr>
      </w:pPr>
    </w:p>
    <w:sectPr w:rsidR="006D2A11" w:rsidRPr="003D0455" w:rsidSect="003D045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93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6CE96" w14:textId="77777777" w:rsidR="00976632" w:rsidRDefault="00976632">
      <w:pPr>
        <w:spacing w:after="0" w:line="240" w:lineRule="auto"/>
      </w:pPr>
      <w:r>
        <w:separator/>
      </w:r>
    </w:p>
  </w:endnote>
  <w:endnote w:type="continuationSeparator" w:id="0">
    <w:p w14:paraId="5BDB9FC1" w14:textId="77777777" w:rsidR="00976632" w:rsidRDefault="00976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4A7A58" w14:paraId="5D02796B" w14:textId="77777777" w:rsidTr="00840A93">
      <w:trPr>
        <w:trHeight w:val="108"/>
      </w:trPr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00AB81DD" w14:textId="5E0039D0" w:rsidR="0003641C" w:rsidRPr="00B8518B" w:rsidRDefault="006751C1" w:rsidP="004267E4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0C48D6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0C48D6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4EA1AEAF" w14:textId="77777777" w:rsidR="0003641C" w:rsidRDefault="0003641C" w:rsidP="004267E4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2BB760A5" w14:textId="77777777" w:rsidR="0003641C" w:rsidRDefault="0003641C" w:rsidP="004267E4">
          <w:pPr>
            <w:pStyle w:val="Zpat"/>
          </w:pPr>
        </w:p>
      </w:tc>
      <w:tc>
        <w:tcPr>
          <w:tcW w:w="2921" w:type="dxa"/>
        </w:tcPr>
        <w:p w14:paraId="35035C8E" w14:textId="77777777" w:rsidR="0003641C" w:rsidRDefault="0003641C" w:rsidP="004267E4">
          <w:pPr>
            <w:pStyle w:val="Zpat"/>
          </w:pPr>
        </w:p>
      </w:tc>
    </w:tr>
  </w:tbl>
  <w:p w14:paraId="42F8E2CD" w14:textId="77777777" w:rsidR="0003641C" w:rsidRPr="00B8518B" w:rsidRDefault="006751C1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70DA2A5D" wp14:editId="7C981390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ED2F70" id="Straight Connector 3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" strokecolor="#c0504d [3205]" strokeweight="2pt"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1337D29" wp14:editId="5F5585DA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56B9D33" id="Straight Connector 2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" strokecolor="#c0504d [3205]" strokeweight="2pt"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4A7A58" w14:paraId="65618ED0" w14:textId="77777777" w:rsidTr="004267E4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6B62DF2E" w14:textId="4FFB6579" w:rsidR="0003641C" w:rsidRPr="00B8518B" w:rsidRDefault="006751C1" w:rsidP="004267E4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0C48D6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0C48D6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4B18E571" w14:textId="77777777" w:rsidR="0003641C" w:rsidRDefault="006751C1" w:rsidP="004267E4">
          <w:pPr>
            <w:pStyle w:val="Zpat"/>
          </w:pPr>
          <w:r>
            <w:t>Správa železnic, státní organizace</w:t>
          </w:r>
        </w:p>
        <w:p w14:paraId="1526F21A" w14:textId="77777777" w:rsidR="0003641C" w:rsidRDefault="006751C1" w:rsidP="00F61DF5">
          <w:pPr>
            <w:pStyle w:val="Zpat"/>
            <w:tabs>
              <w:tab w:val="clear" w:pos="4536"/>
              <w:tab w:val="center" w:pos="3462"/>
            </w:tabs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2227EF4" w14:textId="77777777" w:rsidR="0003641C" w:rsidRDefault="006751C1" w:rsidP="004267E4">
          <w:pPr>
            <w:pStyle w:val="Zpat"/>
          </w:pPr>
          <w:r>
            <w:t>Sídlo: Dlážděná 1003/7, 110 00 Praha 1</w:t>
          </w:r>
        </w:p>
        <w:p w14:paraId="506D1043" w14:textId="77777777" w:rsidR="0003641C" w:rsidRDefault="006751C1" w:rsidP="004267E4">
          <w:pPr>
            <w:pStyle w:val="Zpat"/>
          </w:pPr>
          <w:r>
            <w:t>IČ: 709 94 234 DIČ: CZ 709 94 234</w:t>
          </w:r>
        </w:p>
        <w:p w14:paraId="0315A7F8" w14:textId="77777777" w:rsidR="0003641C" w:rsidRDefault="006751C1" w:rsidP="004267E4">
          <w:pPr>
            <w:pStyle w:val="Zpat"/>
          </w:pPr>
          <w:r>
            <w:t>www.szdc.cz</w:t>
          </w:r>
        </w:p>
      </w:tc>
      <w:tc>
        <w:tcPr>
          <w:tcW w:w="2921" w:type="dxa"/>
        </w:tcPr>
        <w:p w14:paraId="70D98F76" w14:textId="77777777" w:rsidR="0003641C" w:rsidRDefault="0003641C" w:rsidP="004267E4">
          <w:pPr>
            <w:pStyle w:val="Zpat"/>
          </w:pPr>
        </w:p>
      </w:tc>
    </w:tr>
  </w:tbl>
  <w:p w14:paraId="6AB0B686" w14:textId="77777777" w:rsidR="0003641C" w:rsidRPr="00B8518B" w:rsidRDefault="006751C1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7F37DAC" wp14:editId="332925C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4FAE60" id="Straight Connector 7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" strokecolor="#c0504d [3205]" strokeweight="2pt"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4C9BD5AE" wp14:editId="1161547F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8268F5" id="Straight Connector 10" o:spid="_x0000_s1026" style="position:absolute;z-index:-251655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" strokecolor="#c0504d [3205]" strokeweight="2pt">
              <w10:wrap anchorx="page" anchory="page"/>
              <w10:anchorlock/>
            </v:line>
          </w:pict>
        </mc:Fallback>
      </mc:AlternateContent>
    </w:r>
  </w:p>
  <w:p w14:paraId="18572147" w14:textId="77777777" w:rsidR="0003641C" w:rsidRPr="00460660" w:rsidRDefault="0003641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F22E7" w14:textId="77777777" w:rsidR="00976632" w:rsidRDefault="00976632">
      <w:pPr>
        <w:spacing w:after="0" w:line="240" w:lineRule="auto"/>
      </w:pPr>
      <w:r>
        <w:separator/>
      </w:r>
    </w:p>
  </w:footnote>
  <w:footnote w:type="continuationSeparator" w:id="0">
    <w:p w14:paraId="6E46CC08" w14:textId="77777777" w:rsidR="00976632" w:rsidRDefault="00976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4A7A58" w14:paraId="5B9A3A3C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6AA19C69" w14:textId="77777777" w:rsidR="0003641C" w:rsidRPr="00B8518B" w:rsidRDefault="0003641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54FA6546" w14:textId="77777777" w:rsidR="0003641C" w:rsidRDefault="0003641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250C154F" w14:textId="77777777" w:rsidR="0003641C" w:rsidRPr="00D6163D" w:rsidRDefault="0003641C" w:rsidP="00D6163D">
          <w:pPr>
            <w:pStyle w:val="Druhdokumentu"/>
          </w:pPr>
        </w:p>
      </w:tc>
    </w:tr>
  </w:tbl>
  <w:p w14:paraId="46B8F506" w14:textId="77777777" w:rsidR="0003641C" w:rsidRPr="00D6163D" w:rsidRDefault="0003641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4A7A58" w14:paraId="4AF7FEA6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61F68097" w14:textId="77777777" w:rsidR="0003641C" w:rsidRPr="00B8518B" w:rsidRDefault="0003641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48B0002A" w14:textId="77777777" w:rsidR="0003641C" w:rsidRDefault="0003641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230326E6" w14:textId="77777777" w:rsidR="0003641C" w:rsidRPr="00D6163D" w:rsidRDefault="0003641C" w:rsidP="00FC6389">
          <w:pPr>
            <w:pStyle w:val="Druhdokumentu"/>
          </w:pPr>
        </w:p>
      </w:tc>
    </w:tr>
    <w:tr w:rsidR="004A7A58" w14:paraId="7017EEE7" w14:textId="77777777" w:rsidTr="004A7277">
      <w:trPr>
        <w:trHeight w:hRule="exact" w:val="318"/>
      </w:trPr>
      <w:tc>
        <w:tcPr>
          <w:tcW w:w="1361" w:type="dxa"/>
          <w:tcMar>
            <w:left w:w="0" w:type="dxa"/>
            <w:right w:w="0" w:type="dxa"/>
          </w:tcMar>
        </w:tcPr>
        <w:p w14:paraId="26F10FE1" w14:textId="77777777" w:rsidR="0003641C" w:rsidRPr="00B8518B" w:rsidRDefault="0003641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08FB01F5" w14:textId="77777777" w:rsidR="0003641C" w:rsidRDefault="0003641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2086D7F7" w14:textId="77777777" w:rsidR="0003641C" w:rsidRDefault="0003641C" w:rsidP="00FC6389">
          <w:pPr>
            <w:pStyle w:val="Druhdokumentu"/>
            <w:rPr>
              <w:noProof/>
            </w:rPr>
          </w:pPr>
        </w:p>
      </w:tc>
    </w:tr>
  </w:tbl>
  <w:p w14:paraId="6134FB64" w14:textId="77777777" w:rsidR="0003641C" w:rsidRPr="00D6163D" w:rsidRDefault="006751C1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6EFCF50D" wp14:editId="7951F366">
          <wp:simplePos x="0" y="0"/>
          <wp:positionH relativeFrom="page">
            <wp:posOffset>457200</wp:posOffset>
          </wp:positionH>
          <wp:positionV relativeFrom="page">
            <wp:posOffset>332105</wp:posOffset>
          </wp:positionV>
          <wp:extent cx="1727835" cy="640715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9D25B0" w14:textId="77777777" w:rsidR="0003641C" w:rsidRPr="00460660" w:rsidRDefault="0003641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878B7"/>
    <w:multiLevelType w:val="hybridMultilevel"/>
    <w:tmpl w:val="8AB6CC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14E6C"/>
    <w:multiLevelType w:val="hybridMultilevel"/>
    <w:tmpl w:val="B0A07A18"/>
    <w:lvl w:ilvl="0" w:tplc="243698AE">
      <w:start w:val="1"/>
      <w:numFmt w:val="bullet"/>
      <w:lvlText w:val="-"/>
      <w:lvlJc w:val="left"/>
      <w:pPr>
        <w:ind w:left="786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D604DCC"/>
    <w:multiLevelType w:val="multilevel"/>
    <w:tmpl w:val="2B40A5B4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  <w:color w:val="0070C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70C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0070C0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  <w:color w:val="0070C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70C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0070C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70C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0070C0"/>
      </w:rPr>
    </w:lvl>
  </w:abstractNum>
  <w:abstractNum w:abstractNumId="3" w15:restartNumberingAfterBreak="0">
    <w:nsid w:val="3D68004C"/>
    <w:multiLevelType w:val="multilevel"/>
    <w:tmpl w:val="2B40A5B4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  <w:color w:val="0070C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70C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0070C0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  <w:color w:val="0070C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70C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0070C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70C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0070C0"/>
      </w:rPr>
    </w:lvl>
  </w:abstractNum>
  <w:abstractNum w:abstractNumId="4" w15:restartNumberingAfterBreak="0">
    <w:nsid w:val="5DCA48D0"/>
    <w:multiLevelType w:val="hybridMultilevel"/>
    <w:tmpl w:val="24AE9D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133AA"/>
    <w:multiLevelType w:val="multilevel"/>
    <w:tmpl w:val="267AA3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109819170">
    <w:abstractNumId w:val="4"/>
  </w:num>
  <w:num w:numId="2" w16cid:durableId="1291204080">
    <w:abstractNumId w:val="5"/>
  </w:num>
  <w:num w:numId="3" w16cid:durableId="31738002">
    <w:abstractNumId w:val="3"/>
  </w:num>
  <w:num w:numId="4" w16cid:durableId="1874532221">
    <w:abstractNumId w:val="1"/>
  </w:num>
  <w:num w:numId="5" w16cid:durableId="275873063">
    <w:abstractNumId w:val="2"/>
  </w:num>
  <w:num w:numId="6" w16cid:durableId="1230922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1C1"/>
    <w:rsid w:val="00005072"/>
    <w:rsid w:val="00005B22"/>
    <w:rsid w:val="0003641C"/>
    <w:rsid w:val="00037ADE"/>
    <w:rsid w:val="00042D55"/>
    <w:rsid w:val="00052226"/>
    <w:rsid w:val="0005459D"/>
    <w:rsid w:val="000628E5"/>
    <w:rsid w:val="00063A1D"/>
    <w:rsid w:val="00063F23"/>
    <w:rsid w:val="000B4700"/>
    <w:rsid w:val="000C48D6"/>
    <w:rsid w:val="000D1818"/>
    <w:rsid w:val="00144364"/>
    <w:rsid w:val="0016267F"/>
    <w:rsid w:val="001A2497"/>
    <w:rsid w:val="001B3042"/>
    <w:rsid w:val="0021501A"/>
    <w:rsid w:val="00230AAF"/>
    <w:rsid w:val="0026035B"/>
    <w:rsid w:val="00263C46"/>
    <w:rsid w:val="0028402D"/>
    <w:rsid w:val="002921AC"/>
    <w:rsid w:val="002953E2"/>
    <w:rsid w:val="002B75D7"/>
    <w:rsid w:val="002E511E"/>
    <w:rsid w:val="002F3F58"/>
    <w:rsid w:val="00303FA0"/>
    <w:rsid w:val="00397986"/>
    <w:rsid w:val="003B2E34"/>
    <w:rsid w:val="003D0455"/>
    <w:rsid w:val="003E3FF1"/>
    <w:rsid w:val="003E5428"/>
    <w:rsid w:val="004029D5"/>
    <w:rsid w:val="0040718D"/>
    <w:rsid w:val="00413A38"/>
    <w:rsid w:val="00440420"/>
    <w:rsid w:val="004506E0"/>
    <w:rsid w:val="004A1583"/>
    <w:rsid w:val="004B2C0B"/>
    <w:rsid w:val="004B4E5D"/>
    <w:rsid w:val="004D457C"/>
    <w:rsid w:val="004E17FF"/>
    <w:rsid w:val="004E3F1B"/>
    <w:rsid w:val="004F0387"/>
    <w:rsid w:val="004F0D9B"/>
    <w:rsid w:val="00500521"/>
    <w:rsid w:val="005112AF"/>
    <w:rsid w:val="00525823"/>
    <w:rsid w:val="005474AD"/>
    <w:rsid w:val="005A3066"/>
    <w:rsid w:val="005C1294"/>
    <w:rsid w:val="005C6F9D"/>
    <w:rsid w:val="005E2B29"/>
    <w:rsid w:val="00625962"/>
    <w:rsid w:val="00633A45"/>
    <w:rsid w:val="006427A0"/>
    <w:rsid w:val="006751C1"/>
    <w:rsid w:val="00680CC0"/>
    <w:rsid w:val="00686C44"/>
    <w:rsid w:val="006D2A11"/>
    <w:rsid w:val="006F1725"/>
    <w:rsid w:val="006F5426"/>
    <w:rsid w:val="00707912"/>
    <w:rsid w:val="0071131E"/>
    <w:rsid w:val="00722771"/>
    <w:rsid w:val="007674EF"/>
    <w:rsid w:val="00770D57"/>
    <w:rsid w:val="0078392F"/>
    <w:rsid w:val="00785A0C"/>
    <w:rsid w:val="007A3792"/>
    <w:rsid w:val="007A63E9"/>
    <w:rsid w:val="007B2394"/>
    <w:rsid w:val="007B3920"/>
    <w:rsid w:val="007B60C9"/>
    <w:rsid w:val="007D2E7E"/>
    <w:rsid w:val="007F5335"/>
    <w:rsid w:val="00806B60"/>
    <w:rsid w:val="00816384"/>
    <w:rsid w:val="00820D6D"/>
    <w:rsid w:val="008368F2"/>
    <w:rsid w:val="00856E07"/>
    <w:rsid w:val="00864503"/>
    <w:rsid w:val="0087174A"/>
    <w:rsid w:val="00880AC5"/>
    <w:rsid w:val="00882ECE"/>
    <w:rsid w:val="008A0AFE"/>
    <w:rsid w:val="008A1945"/>
    <w:rsid w:val="008A1D79"/>
    <w:rsid w:val="008A2959"/>
    <w:rsid w:val="008C2452"/>
    <w:rsid w:val="008D37D9"/>
    <w:rsid w:val="00911B38"/>
    <w:rsid w:val="00976632"/>
    <w:rsid w:val="009903F6"/>
    <w:rsid w:val="009F5CBE"/>
    <w:rsid w:val="00A02CB9"/>
    <w:rsid w:val="00A17FA0"/>
    <w:rsid w:val="00A6015F"/>
    <w:rsid w:val="00AB2EB9"/>
    <w:rsid w:val="00AE5BAC"/>
    <w:rsid w:val="00AE6B0C"/>
    <w:rsid w:val="00B02E80"/>
    <w:rsid w:val="00B02F37"/>
    <w:rsid w:val="00B56527"/>
    <w:rsid w:val="00B70D07"/>
    <w:rsid w:val="00B95862"/>
    <w:rsid w:val="00BA2278"/>
    <w:rsid w:val="00BB4A65"/>
    <w:rsid w:val="00BE1F65"/>
    <w:rsid w:val="00BE4F03"/>
    <w:rsid w:val="00C0556C"/>
    <w:rsid w:val="00C10703"/>
    <w:rsid w:val="00C55AD1"/>
    <w:rsid w:val="00C611AE"/>
    <w:rsid w:val="00C66F23"/>
    <w:rsid w:val="00C865FB"/>
    <w:rsid w:val="00CB3E21"/>
    <w:rsid w:val="00CE56FF"/>
    <w:rsid w:val="00CE59EF"/>
    <w:rsid w:val="00CF6B2B"/>
    <w:rsid w:val="00D21092"/>
    <w:rsid w:val="00D44F90"/>
    <w:rsid w:val="00D531EE"/>
    <w:rsid w:val="00D86345"/>
    <w:rsid w:val="00D87975"/>
    <w:rsid w:val="00D91CC4"/>
    <w:rsid w:val="00DA66A8"/>
    <w:rsid w:val="00DC0026"/>
    <w:rsid w:val="00E055BD"/>
    <w:rsid w:val="00E1608F"/>
    <w:rsid w:val="00E21172"/>
    <w:rsid w:val="00E25DA3"/>
    <w:rsid w:val="00E3270C"/>
    <w:rsid w:val="00E33342"/>
    <w:rsid w:val="00E51816"/>
    <w:rsid w:val="00E62EE6"/>
    <w:rsid w:val="00E6314D"/>
    <w:rsid w:val="00E7486E"/>
    <w:rsid w:val="00E83B56"/>
    <w:rsid w:val="00E87D8D"/>
    <w:rsid w:val="00ED10A4"/>
    <w:rsid w:val="00EE3C45"/>
    <w:rsid w:val="00EE7587"/>
    <w:rsid w:val="00F21223"/>
    <w:rsid w:val="00F760B9"/>
    <w:rsid w:val="00F97522"/>
    <w:rsid w:val="00FE1286"/>
    <w:rsid w:val="00FE7CF4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00AD"/>
  <w15:docId w15:val="{241929D8-032D-41F8-AC98-B82EEF71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51C1"/>
    <w:pPr>
      <w:spacing w:after="240" w:line="264" w:lineRule="auto"/>
    </w:pPr>
    <w:rPr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5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1C1"/>
    <w:rPr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6751C1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6751C1"/>
    <w:rPr>
      <w:sz w:val="12"/>
      <w:szCs w:val="18"/>
    </w:rPr>
  </w:style>
  <w:style w:type="character" w:styleId="slostrnky">
    <w:name w:val="page number"/>
    <w:basedOn w:val="Standardnpsmoodstavce"/>
    <w:uiPriority w:val="99"/>
    <w:unhideWhenUsed/>
    <w:rsid w:val="006751C1"/>
    <w:rPr>
      <w:b/>
      <w:color w:val="C0504D" w:themeColor="accent2"/>
      <w:sz w:val="14"/>
    </w:rPr>
  </w:style>
  <w:style w:type="table" w:styleId="Mkatabulky">
    <w:name w:val="Table Grid"/>
    <w:basedOn w:val="Normlntabulka"/>
    <w:uiPriority w:val="39"/>
    <w:rsid w:val="006751C1"/>
    <w:pPr>
      <w:spacing w:after="0" w:line="240" w:lineRule="auto"/>
    </w:pPr>
    <w:rPr>
      <w:sz w:val="14"/>
      <w:szCs w:val="18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customStyle="1" w:styleId="Druhdokumentu">
    <w:name w:val="Druh dokumentu"/>
    <w:uiPriority w:val="99"/>
    <w:qFormat/>
    <w:rsid w:val="006751C1"/>
    <w:pPr>
      <w:suppressAutoHyphens/>
      <w:spacing w:after="240" w:line="240" w:lineRule="auto"/>
      <w:jc w:val="right"/>
    </w:pPr>
    <w:rPr>
      <w:rFonts w:asciiTheme="majorHAnsi" w:eastAsiaTheme="majorEastAsia" w:hAnsiTheme="majorHAnsi" w:cstheme="majorBidi"/>
      <w:b/>
      <w:color w:val="4F81BD" w:themeColor="accent1"/>
      <w:spacing w:val="-6"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751C1"/>
    <w:pPr>
      <w:ind w:left="720"/>
      <w:contextualSpacing/>
    </w:pPr>
  </w:style>
  <w:style w:type="paragraph" w:customStyle="1" w:styleId="StyleNadpis1CenteredLeft0cmFirstline0cm">
    <w:name w:val="Style Nadpis 1 + Centered Left:  0 cm First line:  0 cm"/>
    <w:basedOn w:val="Normln"/>
    <w:semiHidden/>
    <w:rsid w:val="006751C1"/>
    <w:pPr>
      <w:tabs>
        <w:tab w:val="num" w:pos="360"/>
      </w:tabs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kern w:val="32"/>
      <w:sz w:val="22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055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556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556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55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556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5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556C"/>
    <w:rPr>
      <w:rFonts w:ascii="Tahoma" w:hAnsi="Tahoma" w:cs="Tahoma"/>
      <w:sz w:val="16"/>
      <w:szCs w:val="16"/>
    </w:rPr>
  </w:style>
  <w:style w:type="paragraph" w:customStyle="1" w:styleId="Nazev">
    <w:name w:val="Nazev"/>
    <w:basedOn w:val="Nzev"/>
    <w:next w:val="Normln"/>
    <w:qFormat/>
    <w:rsid w:val="003D0455"/>
    <w:pPr>
      <w:pBdr>
        <w:bottom w:val="none" w:sz="0" w:space="0" w:color="auto"/>
      </w:pBdr>
      <w:spacing w:before="840" w:after="480"/>
      <w:contextualSpacing w:val="0"/>
      <w:jc w:val="both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D04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04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iPriority w:val="99"/>
    <w:unhideWhenUsed/>
    <w:rsid w:val="0070791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F6B2B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E1608F"/>
    <w:pPr>
      <w:spacing w:after="0" w:line="240" w:lineRule="auto"/>
    </w:pPr>
    <w:rPr>
      <w:sz w:val="18"/>
      <w:szCs w:val="18"/>
    </w:rPr>
  </w:style>
  <w:style w:type="paragraph" w:customStyle="1" w:styleId="Adresa">
    <w:name w:val="Adresa"/>
    <w:basedOn w:val="Normln"/>
    <w:rsid w:val="00882ECE"/>
    <w:pPr>
      <w:spacing w:after="2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ED10A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A4311-348B-4B68-9F7C-8C24260293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ab7d6a-64b0-4696-9f4d-d69909c6e895}" enabled="0" method="" siteId="{f0ab7d6a-64b0-4696-9f4d-d69909c6e8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Zachová Tereza, Ing.</dc:creator>
  <cp:lastModifiedBy>Mareš Petr, Ing.</cp:lastModifiedBy>
  <cp:revision>10</cp:revision>
  <cp:lastPrinted>2025-05-06T09:49:00Z</cp:lastPrinted>
  <dcterms:created xsi:type="dcterms:W3CDTF">2025-02-05T15:03:00Z</dcterms:created>
  <dcterms:modified xsi:type="dcterms:W3CDTF">2025-05-06T09:49:00Z</dcterms:modified>
</cp:coreProperties>
</file>