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0CD2A41B" w:rsidR="00F422D3" w:rsidRDefault="00F422D3" w:rsidP="00B42F40">
      <w:pPr>
        <w:pStyle w:val="Titul1"/>
      </w:pPr>
      <w:r>
        <w:t>SMLOUVA O DÍLO NA ZHOTOVENÍ STAVBY</w:t>
      </w:r>
    </w:p>
    <w:p w14:paraId="2FF71BCE" w14:textId="26178D6E" w:rsidR="00F422D3" w:rsidRDefault="00F422D3" w:rsidP="00B42F40">
      <w:pPr>
        <w:pStyle w:val="Titul2"/>
      </w:pPr>
      <w:r>
        <w:t>Název zakázky: „</w:t>
      </w:r>
      <w:r w:rsidR="00F10315">
        <w:t>Odstranění důlní škody Louky nad Olší – Karviná km 326,224 – 331,700 kol. č. 0 – zabezpečovací zařízení</w:t>
      </w:r>
      <w:r>
        <w:t>“</w:t>
      </w:r>
    </w:p>
    <w:p w14:paraId="35F27937" w14:textId="7ADC53D1" w:rsidR="00F422D3" w:rsidRPr="00B42F40" w:rsidRDefault="00F422D3" w:rsidP="00485CE8">
      <w:pPr>
        <w:pStyle w:val="Nadpisbezsl1-2"/>
        <w:tabs>
          <w:tab w:val="left" w:pos="5385"/>
        </w:tabs>
      </w:pPr>
      <w:r w:rsidRPr="00B42F40">
        <w:t>Smluvní strany:</w:t>
      </w:r>
    </w:p>
    <w:p w14:paraId="3221027B" w14:textId="6C5E0C6F"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1D841823" w:rsidR="00F422D3" w:rsidRDefault="00F422D3" w:rsidP="00B42F40">
      <w:pPr>
        <w:pStyle w:val="Textbezodsazen"/>
        <w:spacing w:after="0"/>
      </w:pPr>
      <w:r>
        <w:t>se sídlem: Dlážděná 1003/7,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16100053" w:rsidR="00AF2741" w:rsidRPr="00B42F40" w:rsidRDefault="00AF2741" w:rsidP="00AF2741">
      <w:pPr>
        <w:pStyle w:val="Textbezodsazen"/>
        <w:spacing w:after="0"/>
        <w:rPr>
          <w:rStyle w:val="Zdraznnjemn"/>
          <w:b/>
          <w:iCs w:val="0"/>
          <w:color w:val="auto"/>
        </w:rPr>
      </w:pPr>
      <w:r w:rsidRPr="00B42F40">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620E41AA" w:rsidR="00AF2741" w:rsidRDefault="00AF2741" w:rsidP="00AF2741">
      <w:pPr>
        <w:pStyle w:val="Textbezodsazen"/>
      </w:pPr>
      <w:r>
        <w:t>Oblastní ředitelství Ostrava, Muglinovská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4FACD049"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w:t>
      </w:r>
    </w:p>
    <w:p w14:paraId="5243DE5E" w14:textId="6484A641" w:rsidR="00AF2741" w:rsidRDefault="00AF2741" w:rsidP="00AF2741">
      <w:pPr>
        <w:pStyle w:val="Textbezodsazen"/>
      </w:pPr>
      <w:hyperlink r:id="rId12" w:history="1">
        <w:r w:rsidRPr="00C303D3">
          <w:rPr>
            <w:rStyle w:val="Hypertextovodkaz"/>
            <w:rFonts w:ascii="Verdana" w:hAnsi="Verdana"/>
          </w:rPr>
          <w:t>ePodatelnaCFU@spravazeleznic.cz</w:t>
        </w:r>
      </w:hyperlink>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704A4A19" w:rsidR="00F422D3" w:rsidRDefault="00AF2741" w:rsidP="00AF2741">
      <w:pPr>
        <w:pStyle w:val="Textbezodsazen"/>
        <w:spacing w:after="0"/>
      </w:pPr>
      <w:r>
        <w:t xml:space="preserve">číslo smlouvy: </w:t>
      </w:r>
      <w:r w:rsidRPr="00611DEA">
        <w:rPr>
          <w:b/>
          <w:highlight w:val="lightGray"/>
        </w:rPr>
        <w:t>"[VLOŽÍ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B969BE3"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w:t>
      </w:r>
    </w:p>
    <w:p w14:paraId="4C81E446" w14:textId="5B46FD2E" w:rsidR="00F422D3" w:rsidRPr="00B42F40" w:rsidRDefault="00F422D3" w:rsidP="00B42F40">
      <w:pPr>
        <w:pStyle w:val="Textbezodsazen"/>
        <w:spacing w:after="0"/>
      </w:pPr>
      <w:r w:rsidRPr="00B42F40">
        <w:t>se sídlem: "[</w:t>
      </w:r>
      <w:r w:rsidRPr="00B42F40">
        <w:rPr>
          <w:highlight w:val="yellow"/>
        </w:rPr>
        <w:t>VLOŽÍ ZHOTOVITEL</w:t>
      </w:r>
      <w:r w:rsidRPr="00B42F40">
        <w:t>]"</w:t>
      </w:r>
    </w:p>
    <w:p w14:paraId="2E1F2EDE" w14:textId="0A306D6C"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w:t>
      </w:r>
    </w:p>
    <w:p w14:paraId="7D55C187" w14:textId="56F79B79"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932FBA5" w:rsidR="00F422D3" w:rsidRPr="00B42F40" w:rsidRDefault="00F422D3" w:rsidP="00B42F40">
      <w:pPr>
        <w:pStyle w:val="Textbezodsazen"/>
        <w:spacing w:after="0"/>
      </w:pPr>
      <w:r w:rsidRPr="00B42F40">
        <w:t>spisová značka "[</w:t>
      </w:r>
      <w:r w:rsidRPr="00B42F40">
        <w:rPr>
          <w:highlight w:val="yellow"/>
        </w:rPr>
        <w:t>VLOŽÍ ZHOTOVITEL</w:t>
      </w:r>
      <w:r w:rsidRPr="00B42F40">
        <w:t>]"</w:t>
      </w:r>
    </w:p>
    <w:p w14:paraId="1AC505C2" w14:textId="46A4C9E9"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w:t>
      </w:r>
    </w:p>
    <w:p w14:paraId="137AA69E" w14:textId="415E3851" w:rsidR="00F422D3" w:rsidRPr="00B42F40" w:rsidRDefault="00F422D3" w:rsidP="00B42F40">
      <w:pPr>
        <w:pStyle w:val="Textbezodsazen"/>
      </w:pPr>
      <w:r w:rsidRPr="00B42F40">
        <w:t>zastoupena: "[</w:t>
      </w:r>
      <w:r w:rsidRPr="00B42F40">
        <w:rPr>
          <w:highlight w:val="yellow"/>
        </w:rPr>
        <w:t>VLOŽÍ ZHOTOVITEL</w:t>
      </w:r>
      <w:r w:rsidRPr="00B42F40">
        <w:t>]"</w:t>
      </w:r>
    </w:p>
    <w:p w14:paraId="6356A548" w14:textId="6177FF8F" w:rsidR="00F422D3" w:rsidRPr="00B42F40" w:rsidRDefault="00F422D3" w:rsidP="00B42F40">
      <w:pPr>
        <w:pStyle w:val="Textbezodsazen"/>
        <w:spacing w:after="0"/>
        <w:rPr>
          <w:rStyle w:val="Zdraznnjemn"/>
          <w:b/>
          <w:iCs w:val="0"/>
          <w:color w:val="auto"/>
        </w:rPr>
      </w:pPr>
      <w:r w:rsidRPr="00B42F40">
        <w:rPr>
          <w:rStyle w:val="Zdraznnjemn"/>
          <w:b/>
          <w:iCs w:val="0"/>
          <w:color w:val="auto"/>
        </w:rPr>
        <w:t>Korespondenční adresa:</w:t>
      </w:r>
    </w:p>
    <w:p w14:paraId="0E0FA99B" w14:textId="48A3FD44" w:rsidR="00F422D3" w:rsidRPr="00B42F40" w:rsidRDefault="00F422D3" w:rsidP="00B42F40">
      <w:pPr>
        <w:pStyle w:val="Textbezodsazen"/>
      </w:pPr>
      <w:r w:rsidRPr="00B42F40">
        <w:t>"[</w:t>
      </w:r>
      <w:r w:rsidRPr="00B42F40">
        <w:rPr>
          <w:highlight w:val="yellow"/>
        </w:rPr>
        <w:t>VLOŽÍ ZHOTOVITEL</w:t>
      </w:r>
      <w:r w:rsidRPr="00B42F40">
        <w:t>]"</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EDE24F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r w:rsidR="00F10315">
        <w:t>25075</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F10315">
        <w:rPr>
          <w:b/>
        </w:rPr>
        <w:t>Odstranění důlní škody Louky nad Olší – Karviná km 326,224 – 331,700 kol. č. 0 – zabezpečovací zařízení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2B45FA73" w:rsidR="00F24489" w:rsidRPr="00F10315" w:rsidRDefault="00B84ECC" w:rsidP="00F24489">
      <w:pPr>
        <w:pStyle w:val="Textbezslovn"/>
      </w:pPr>
      <w:r w:rsidRPr="00F10315">
        <w:t>R</w:t>
      </w:r>
      <w:r w:rsidR="00F24489" w:rsidRPr="00F10315">
        <w:t>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0125BB92" w:rsidR="00F24489" w:rsidRPr="00F10315" w:rsidRDefault="00F24489" w:rsidP="00F24489">
      <w:pPr>
        <w:pStyle w:val="Textbezslovn"/>
        <w:rPr>
          <w:b/>
        </w:rPr>
      </w:pPr>
      <w:r w:rsidRPr="00F24489">
        <w:rPr>
          <w:b/>
        </w:rPr>
        <w:t xml:space="preserve">Celková lhůta pro dokončení Díla činí </w:t>
      </w:r>
      <w:r w:rsidRPr="00F10315">
        <w:rPr>
          <w:b/>
        </w:rPr>
        <w:t xml:space="preserve">celkem </w:t>
      </w:r>
      <w:r w:rsidR="00A17214">
        <w:rPr>
          <w:b/>
        </w:rPr>
        <w:t>7</w:t>
      </w:r>
      <w:r w:rsidR="00A17214" w:rsidRPr="00F10315">
        <w:rPr>
          <w:b/>
        </w:rPr>
        <w:t xml:space="preserve"> </w:t>
      </w:r>
      <w:r w:rsidRPr="00F10315">
        <w:rPr>
          <w:b/>
        </w:rPr>
        <w:t>měsíců ode Dne zahájení stavebních prací (dokladem prokazujícím, že Zhotovitel dokončil celé Dílo, je Předávací protokol dle odst. 10.4 Obchodních podmínek).</w:t>
      </w:r>
    </w:p>
    <w:p w14:paraId="067250B4" w14:textId="494A54D9" w:rsidR="00F24489" w:rsidRDefault="00F24489" w:rsidP="00F24489">
      <w:pPr>
        <w:pStyle w:val="Textbezslovn"/>
      </w:pPr>
      <w:r w:rsidRPr="00F10315">
        <w:t xml:space="preserve">Lhůta pro dokončení stavebních prací činí celkem </w:t>
      </w:r>
      <w:r w:rsidR="00F10315" w:rsidRPr="00F10315">
        <w:rPr>
          <w:b/>
        </w:rPr>
        <w:t>7</w:t>
      </w:r>
      <w:r w:rsidRPr="00F10315">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467308C3" w:rsidR="00F24489" w:rsidRPr="00F10315" w:rsidRDefault="00F24489" w:rsidP="00F10315">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F10315">
        <w:t xml:space="preserve">Projektovou dokumentaci takovým způsobem, který není aplikovatelný na Technickou specifikaci stavby s ohledem na její obsah, se toto ustanovení nepoužije. </w:t>
      </w:r>
      <w:bookmarkStart w:id="4" w:name="_Hlk161404616"/>
      <w:r w:rsidRPr="00F10315">
        <w:t>Smluvní strany se dohodly, že dokumentaci skutečného provedení Zhotovitel nevyhotovuje a nepředává Objednateli. Ustanovení Obchodních podmínek týkající se dokumentace skutečného provedení se nepoužijí.</w:t>
      </w:r>
    </w:p>
    <w:p w14:paraId="1567BB0D" w14:textId="4B20DBAD" w:rsidR="00830C9D" w:rsidRPr="00F10315" w:rsidRDefault="00F10315" w:rsidP="00830C9D">
      <w:pPr>
        <w:pStyle w:val="Text1-1"/>
      </w:pPr>
      <w:r w:rsidRPr="00F10315">
        <w:t>Neobsazeno</w:t>
      </w:r>
      <w:r w:rsidR="00830C9D" w:rsidRPr="00F10315">
        <w:t>.</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2E63D50B"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5D7E8A8" w14:textId="6584F3F7" w:rsidR="00214C3E" w:rsidRPr="00F10315" w:rsidRDefault="00214C3E" w:rsidP="00214C3E">
      <w:pPr>
        <w:pStyle w:val="Text1-1"/>
      </w:pPr>
      <w:r w:rsidRPr="00F10315">
        <w:t xml:space="preserve">Při realizaci Díla nejsou plánovány výluky. Pokud z důvodů na straně Zhotovitele bude nutné výluku realizovat, dohodly se Smluvní strany, že na takovouto výluku se uplatní </w:t>
      </w:r>
      <w:r w:rsidR="00830C9D" w:rsidRPr="00F10315">
        <w:t>ustanovení odst.</w:t>
      </w:r>
      <w:r w:rsidRPr="00F10315">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4309110" w:rsidR="00214C3E" w:rsidRPr="00F10315" w:rsidRDefault="00F10315" w:rsidP="00214C3E">
      <w:pPr>
        <w:pStyle w:val="Text1-1"/>
      </w:pPr>
      <w:r w:rsidRPr="00F10315">
        <w:t>U</w:t>
      </w:r>
      <w:r w:rsidR="00214C3E" w:rsidRPr="00F10315">
        <w:t>stanovení bodu 9.2 až 9.5 a bodu 9.7. Obchodních podmínek, stejně jako související ustanovení týkající se přejímacích zkoušek, se nepoužijí.</w:t>
      </w:r>
    </w:p>
    <w:p w14:paraId="4A019803" w14:textId="6086235E"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E59019C"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737032AA" w:rsidR="00C537CD" w:rsidRPr="00F10315" w:rsidRDefault="00C537CD" w:rsidP="00C537CD">
      <w:pPr>
        <w:pStyle w:val="Text1-1"/>
      </w:pPr>
      <w:r w:rsidRPr="009972D6">
        <w:t>Zhotovitel je povinen začít odstraňovat veškerá znečištění pozemních komunikací, která způsobí v souvislosti s prováděním Díla, a to bez průtahů, nejpozději však do</w:t>
      </w:r>
      <w:r w:rsidR="00587349">
        <w:t xml:space="preserve"> </w:t>
      </w:r>
      <w:r w:rsidRPr="00F10315">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4D62692D" w:rsidR="00D56478" w:rsidRPr="00F10315" w:rsidRDefault="00F10315" w:rsidP="00830C9D">
      <w:pPr>
        <w:pStyle w:val="Text1-1"/>
      </w:pPr>
      <w:bookmarkStart w:id="5" w:name="_Hlk161404689"/>
      <w:r w:rsidRPr="00F10315">
        <w:t>Neobsazeno.</w:t>
      </w:r>
      <w:bookmarkEnd w:id="5"/>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6" w:name="_Hlk161404705"/>
      <w:r>
        <w:t>ODPOVĚDNÉ ZADÁVÁNÍ</w:t>
      </w:r>
      <w:bookmarkEnd w:id="6"/>
    </w:p>
    <w:p w14:paraId="26D1DDA0" w14:textId="2603530B"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0628B4">
        <w:t>základě,</w:t>
      </w:r>
      <w:r>
        <w:t xml:space="preserve"> které byla uzavřena tato smlouva</w:t>
      </w:r>
      <w:r w:rsidRPr="00102D47">
        <w:t xml:space="preserve"> dodržovat zásady sociálně odpovědného zadávání, environmentálně odpovědného zadávání a </w:t>
      </w:r>
      <w:r w:rsidR="002732F2"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5D83359" w:rsidR="00102D47" w:rsidRPr="009972D6" w:rsidRDefault="00102D47" w:rsidP="00AC10C3">
      <w:pPr>
        <w:pStyle w:val="Text1-2"/>
      </w:pPr>
      <w:r>
        <w:t xml:space="preserve">Zhotovitel se zavazuje uhradit smluvní pokutu ve výši 10.000 Kč za </w:t>
      </w:r>
      <w:r w:rsidR="000628B4">
        <w:t>každý,</w:t>
      </w:r>
      <w:r>
        <w:t xml:space="preserve"> byť i započatý den prodlení se splněním povinnosti předložit smluvní dokumentaci dle předchozího odstavce smlouvy. Zhotovitel se dále zavazuje uhradit smluvní pokutu ve výši 10.000 Kč za </w:t>
      </w:r>
      <w:r w:rsidR="000628B4">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213B8794"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F1031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1F997D73"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A17214">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4DCE04B9" w:rsidR="00830C9D" w:rsidRDefault="00830C9D" w:rsidP="00830C9D">
      <w:pPr>
        <w:pStyle w:val="SODslseznam-2a"/>
        <w:tabs>
          <w:tab w:val="clear" w:pos="360"/>
        </w:tabs>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p>
    <w:p w14:paraId="38CC82A2" w14:textId="4648B28E"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7"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7"/>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8"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8"/>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6F5BD17D"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1BAA79CC" w:rsidR="00214C3E" w:rsidRPr="00F97DBD" w:rsidRDefault="00214C3E" w:rsidP="00214C3E">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w:t>
      </w:r>
    </w:p>
    <w:p w14:paraId="0046C79E" w14:textId="0A450FB6" w:rsidR="004904BE" w:rsidRPr="00F97DBD" w:rsidRDefault="00214C3E" w:rsidP="003B5A9F">
      <w:pPr>
        <w:pStyle w:val="Text1-1"/>
      </w:pPr>
      <w:bookmarkStart w:id="9" w:name="_Ref214189956"/>
      <w:r w:rsidRPr="00F97DBD">
        <w:t>Veškerá práva a povinnosti vyplývající z této Smlouvy přecházejí, pokud to povaha těchto práv a povinností nevylučuje, na právní nástupce smluvních stran.</w:t>
      </w:r>
      <w:bookmarkEnd w:id="9"/>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241CC733"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F10315">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61809EA9"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0628B4"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0302917B"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souhlas je udělen na dobu neurčitou.</w:t>
      </w:r>
    </w:p>
    <w:p w14:paraId="6A22FF47" w14:textId="77777777" w:rsidR="00214C3E" w:rsidRPr="00F97DBD" w:rsidRDefault="00214C3E" w:rsidP="00214C3E">
      <w:pPr>
        <w:pStyle w:val="Text1-1"/>
      </w:pPr>
      <w:r w:rsidRPr="00F97DBD">
        <w:t xml:space="preserve">Součást Smlouvy tvoří tyto </w:t>
      </w:r>
      <w:bookmarkStart w:id="10" w:name="_Hlk161404787"/>
      <w:r w:rsidRPr="00F97DBD">
        <w:t>přílohy</w:t>
      </w:r>
      <w:bookmarkEnd w:id="10"/>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2969" w:type="pct"/>
          </w:tcPr>
          <w:p w14:paraId="61AFD6B2" w14:textId="3491D13E" w:rsidR="00214C3E" w:rsidRPr="00F97DBD" w:rsidRDefault="00214C3E" w:rsidP="000D2628">
            <w:pPr>
              <w:pStyle w:val="Textbezslovn"/>
              <w:ind w:hanging="136"/>
            </w:pPr>
            <w:r w:rsidRPr="00F97DBD">
              <w:t xml:space="preserve">Obchodní </w:t>
            </w:r>
            <w:r w:rsidR="000628B4" w:rsidRPr="00F97DBD">
              <w:t xml:space="preserve">podmínky </w:t>
            </w:r>
            <w:r w:rsidR="000628B4" w:rsidRPr="009972D6">
              <w:t>– OPOŘ</w:t>
            </w:r>
            <w:r w:rsidR="00D56478">
              <w:rPr>
                <w:rFonts w:ascii="Verdana" w:hAnsi="Verdana"/>
              </w:rPr>
              <w:t>/S/S/1/23</w:t>
            </w:r>
          </w:p>
        </w:tc>
      </w:tr>
      <w:bookmarkStart w:id="1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2969" w:type="pct"/>
          </w:tcPr>
          <w:p w14:paraId="6034A98F" w14:textId="3B01D5E7" w:rsidR="000D2628" w:rsidRDefault="00214C3E" w:rsidP="000D2628">
            <w:pPr>
              <w:pStyle w:val="Textbezslovn"/>
              <w:ind w:hanging="136"/>
            </w:pPr>
            <w:r w:rsidRPr="00F97DBD">
              <w:t>Technické podmínky:</w:t>
            </w:r>
          </w:p>
          <w:p w14:paraId="5CC457C6" w14:textId="28B87C36" w:rsidR="00214C3E" w:rsidRPr="00F97DBD" w:rsidRDefault="00214C3E" w:rsidP="000D2628">
            <w:pPr>
              <w:pStyle w:val="Textbezslovn"/>
              <w:ind w:hanging="136"/>
            </w:pPr>
            <w:r w:rsidRPr="00F97DBD">
              <w:t>a)</w:t>
            </w:r>
            <w:r w:rsidR="00D61094">
              <w:t xml:space="preserve"> </w:t>
            </w:r>
            <w:r w:rsidRPr="00F97DBD">
              <w:t>Technické kvalitativní podmínky staveb státních drah (TKP Staveb)</w:t>
            </w:r>
          </w:p>
          <w:p w14:paraId="7E2DE6AE" w14:textId="7FCFCE69"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r w:rsidRPr="00F10315">
              <w:t>včetně příloh</w:t>
            </w:r>
          </w:p>
        </w:tc>
      </w:tr>
      <w:bookmarkStart w:id="1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3"/>
            <w:r w:rsidRPr="00F97DBD">
              <w:fldChar w:fldCharType="end"/>
            </w:r>
            <w:r w:rsidRPr="00F97DBD">
              <w:t>:</w:t>
            </w:r>
          </w:p>
        </w:tc>
        <w:tc>
          <w:tcPr>
            <w:tcW w:w="2969" w:type="pct"/>
          </w:tcPr>
          <w:p w14:paraId="5DA1B569" w14:textId="3B35553C" w:rsidR="00214C3E" w:rsidRPr="00F97DBD" w:rsidRDefault="00214C3E" w:rsidP="000D2628">
            <w:pPr>
              <w:pStyle w:val="Textbezslovn"/>
              <w:ind w:hanging="136"/>
            </w:pPr>
            <w:r w:rsidRPr="00F97DBD">
              <w:t>Související dokumenty</w:t>
            </w:r>
          </w:p>
        </w:tc>
      </w:tr>
      <w:bookmarkStart w:id="1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2036E76C" w:rsidR="004904BE" w:rsidRPr="00F97DBD" w:rsidRDefault="004904BE" w:rsidP="00207854">
            <w:pPr>
              <w:pStyle w:val="Textbezslovn"/>
              <w:ind w:hanging="136"/>
            </w:pPr>
            <w:r>
              <w:t>Zmocnění Vedoucího Zhotovitele</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5357AA90" w:rsidR="00E463D2" w:rsidRPr="00F97DBD" w:rsidRDefault="00E463D2" w:rsidP="00E463D2">
      <w:pPr>
        <w:pStyle w:val="Nadpisbezsl1-2"/>
      </w:pPr>
      <w:r w:rsidRPr="00F97DBD">
        <w:t>Technické podmínky:</w:t>
      </w:r>
    </w:p>
    <w:p w14:paraId="6C9C84BB" w14:textId="57F6AF35" w:rsidR="00E463D2" w:rsidRPr="00E22B1F" w:rsidRDefault="00E463D2" w:rsidP="00F2090B">
      <w:pPr>
        <w:pStyle w:val="Odstavec1-1a"/>
        <w:numPr>
          <w:ilvl w:val="0"/>
          <w:numId w:val="15"/>
        </w:numPr>
        <w:rPr>
          <w:b/>
        </w:rPr>
      </w:pPr>
      <w:r w:rsidRPr="00E22B1F">
        <w:rPr>
          <w:b/>
        </w:rPr>
        <w:t>Technické kvalitativní podmínky staveb státních drah (TKP)</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8DA7557" w:rsidR="000D2628" w:rsidRPr="00E22B1F" w:rsidRDefault="00E463D2" w:rsidP="00E463D2">
      <w:pPr>
        <w:pStyle w:val="Odstavec1-1a"/>
        <w:rPr>
          <w:b/>
        </w:rPr>
      </w:pPr>
      <w:r w:rsidRPr="00E22B1F">
        <w:rPr>
          <w:b/>
        </w:rPr>
        <w:t>Zvláštní technické podmínky</w:t>
      </w:r>
      <w:r w:rsidR="006F429F">
        <w:rPr>
          <w:b/>
        </w:rPr>
        <w:t xml:space="preserve"> </w:t>
      </w:r>
      <w:r w:rsidR="006F429F" w:rsidRPr="00F10315">
        <w:rPr>
          <w:b/>
          <w:bCs/>
        </w:rPr>
        <w:t>včetně příloh</w:t>
      </w:r>
      <w:r w:rsidR="006F429F" w:rsidRPr="006F429F">
        <w:rPr>
          <w:b/>
          <w:bCs/>
        </w:rPr>
        <w:t xml:space="preserve"> (ZTP)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477A20BD" w:rsidR="00E463D2" w:rsidRPr="00F97DBD" w:rsidRDefault="00E463D2" w:rsidP="00E463D2">
      <w:pPr>
        <w:pStyle w:val="Nadpisbezsl1-2"/>
      </w:pPr>
      <w:r w:rsidRPr="00F97DBD">
        <w:t>Související dokumenty</w:t>
      </w:r>
    </w:p>
    <w:p w14:paraId="7FFD380A" w14:textId="77777777" w:rsidR="00DE3AEB" w:rsidRPr="00F97DBD" w:rsidRDefault="00DE3AEB" w:rsidP="00DE3AEB">
      <w:pPr>
        <w:pStyle w:val="Nadpisbezsl1-2"/>
      </w:pPr>
    </w:p>
    <w:p w14:paraId="305BCC4C" w14:textId="1EC1D985" w:rsidR="00DE3AEB" w:rsidRPr="00120AAF" w:rsidRDefault="00120AAF" w:rsidP="00F2090B">
      <w:pPr>
        <w:pStyle w:val="Odrka1-1"/>
        <w:numPr>
          <w:ilvl w:val="0"/>
          <w:numId w:val="5"/>
        </w:numPr>
      </w:pPr>
      <w:bookmarkStart w:id="18" w:name="_Hlk161404908"/>
      <w:r w:rsidRPr="00120AAF">
        <w:t>bez souvisejících dokumentů</w:t>
      </w:r>
    </w:p>
    <w:bookmarkEnd w:id="18"/>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5"/>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7DFF5FE9" w14:textId="0328A2F0" w:rsidR="00E463D2" w:rsidRPr="00120AAF" w:rsidRDefault="00A90618" w:rsidP="00120AAF">
      <w:pPr>
        <w:pStyle w:val="Nadpisbezsl1-2"/>
      </w:pPr>
      <w:bookmarkStart w:id="19"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9"/>
    </w:p>
    <w:p w14:paraId="1910227C" w14:textId="77777777" w:rsidR="006C0BB6" w:rsidRPr="00843429" w:rsidRDefault="006C0BB6" w:rsidP="00F762A8">
      <w:pPr>
        <w:pStyle w:val="Nadpisbezsl1-1"/>
        <w:rPr>
          <w:highlight w:val="lightGray"/>
        </w:rPr>
        <w:sectPr w:rsidR="006C0BB6" w:rsidRPr="00843429"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3C65374A" w14:textId="0B6442E0" w:rsidR="00502690" w:rsidRDefault="00502690" w:rsidP="00120AAF">
      <w:pPr>
        <w:pStyle w:val="Nadpisbezsl1-2"/>
      </w:pPr>
      <w:r>
        <w:t>Oprávněné osoby</w:t>
      </w:r>
      <w:bookmarkStart w:id="20" w:name="_Hlk159236738"/>
      <w:bookmarkStart w:id="21" w:name="_Hlk161404974"/>
    </w:p>
    <w:bookmarkEnd w:id="20"/>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2"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34D729B" w:rsidR="00ED29F1" w:rsidRPr="00F95FBD" w:rsidRDefault="00120AA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9DE9AC8" w:rsidR="00ED29F1" w:rsidRPr="00F95FBD" w:rsidRDefault="00120AA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48ACAF3" w:rsidR="00ED29F1" w:rsidRPr="00F95FBD" w:rsidRDefault="00120A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2148F">
              <w:rPr>
                <w:sz w:val="18"/>
              </w:rPr>
              <w:t>Pesl@spravazeleznic.cz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FE652C0" w:rsidR="00ED29F1" w:rsidRPr="00F95FBD" w:rsidRDefault="00120A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2148F">
              <w:rPr>
                <w:sz w:val="18"/>
              </w:rPr>
              <w:t>+420 724 027</w:t>
            </w:r>
            <w:r>
              <w:rPr>
                <w:sz w:val="18"/>
              </w:rPr>
              <w:t> </w:t>
            </w:r>
            <w:r w:rsidRPr="0092148F">
              <w:rPr>
                <w:sz w:val="18"/>
              </w:rPr>
              <w:t>899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81BA383" w:rsidR="00ED29F1" w:rsidRPr="00F95FBD" w:rsidRDefault="00120AA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E6B31">
              <w:rPr>
                <w:sz w:val="18"/>
              </w:rPr>
              <w:t>Pavel DRONG</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7DF2E6A" w:rsidR="00ED29F1" w:rsidRPr="00F95FBD" w:rsidRDefault="00120A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E6B31">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2BF9EEE" w:rsidR="00ED29F1" w:rsidRPr="00F95FBD" w:rsidRDefault="00120A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E6B31">
              <w:rPr>
                <w:sz w:val="18"/>
              </w:rPr>
              <w:t>Drong@spravazeleznic.cz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E1B6347" w:rsidR="00ED29F1" w:rsidRPr="00F95FBD" w:rsidRDefault="00120A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E6B31">
              <w:rPr>
                <w:sz w:val="18"/>
              </w:rPr>
              <w:t>+420 602 739 097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E6C5283" w:rsidR="00ED29F1" w:rsidRPr="00F95FBD" w:rsidRDefault="00120AA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308F32E" w:rsidR="00ED29F1" w:rsidRPr="00F95FBD" w:rsidRDefault="00120AA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847D875" w:rsidR="00ED29F1" w:rsidRPr="00F95FBD" w:rsidRDefault="00120AA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61565702" w:rsidR="00ED29F1" w:rsidRPr="00F95FBD" w:rsidRDefault="00120A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8125E">
              <w:rPr>
                <w:sz w:val="18"/>
              </w:rPr>
              <w:t>+420 727 877 362</w:t>
            </w:r>
          </w:p>
        </w:tc>
      </w:tr>
      <w:bookmarkEnd w:id="21"/>
    </w:tbl>
    <w:p w14:paraId="475B544E" w14:textId="77777777" w:rsidR="00ED29F1" w:rsidRPr="00F95FBD" w:rsidRDefault="00ED29F1" w:rsidP="00ED29F1">
      <w:pPr>
        <w:pStyle w:val="Textbezodsazen"/>
      </w:pPr>
    </w:p>
    <w:bookmarkEnd w:id="22"/>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4AA9CDDF"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D83EC9"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347CE63B" w:rsidR="00D83EC9" w:rsidRPr="00D83EC9" w:rsidRDefault="00D83EC9" w:rsidP="00D83EC9">
            <w:pPr>
              <w:pStyle w:val="Tabulka"/>
              <w:rPr>
                <w:sz w:val="18"/>
                <w:highlight w:val="magenta"/>
              </w:rPr>
            </w:pPr>
          </w:p>
        </w:tc>
        <w:tc>
          <w:tcPr>
            <w:tcW w:w="2500" w:type="pct"/>
          </w:tcPr>
          <w:p w14:paraId="33D947E2" w14:textId="0E4CD465" w:rsidR="00D83EC9" w:rsidRPr="009C0CF1" w:rsidRDefault="00D83EC9" w:rsidP="00D83EC9">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66BF8A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20AAF" w:rsidRPr="00120AAF">
              <w:rPr>
                <w:rFonts w:eastAsia="Times New Roman" w:cs="Calibri"/>
                <w:sz w:val="18"/>
                <w:lang w:eastAsia="cs-CZ"/>
              </w:rPr>
              <w:t>5</w:t>
            </w:r>
            <w:r w:rsidR="002C7A28" w:rsidRPr="00120AAF">
              <w:rPr>
                <w:rFonts w:eastAsia="Times New Roman" w:cs="Calibri"/>
                <w:color w:val="000000"/>
                <w:sz w:val="18"/>
                <w:lang w:eastAsia="cs-CZ"/>
              </w:rPr>
              <w:t xml:space="preserve"> mil. Kč</w:t>
            </w:r>
            <w:r w:rsidR="002C7A28" w:rsidRPr="00120AAF">
              <w:rPr>
                <w:rFonts w:eastAsia="Times New Roman" w:cs="Calibri"/>
                <w:sz w:val="18"/>
                <w:lang w:eastAsia="cs-CZ"/>
              </w:rPr>
              <w:t xml:space="preserve"> na jednu pojistnou událost a </w:t>
            </w:r>
            <w:r w:rsidR="00120AAF" w:rsidRPr="00120AAF">
              <w:rPr>
                <w:rFonts w:eastAsia="Times New Roman" w:cs="Calibri"/>
                <w:sz w:val="18"/>
                <w:lang w:eastAsia="cs-CZ"/>
              </w:rPr>
              <w:t>5</w:t>
            </w:r>
            <w:r w:rsidR="002C7A28" w:rsidRPr="00120AA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3"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3"/>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5"/>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5435F7"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D0954" w14:textId="77777777" w:rsidR="000628B4" w:rsidRDefault="000628B4">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5ACA3D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CE76986" w:rsidR="00285E8B" w:rsidRDefault="00285E8B" w:rsidP="00F95FBD">
          <w:pPr>
            <w:pStyle w:val="Zpat0"/>
          </w:pPr>
          <w:r>
            <w:t xml:space="preserve">SMLOUVA O </w:t>
          </w:r>
          <w:r w:rsidR="000628B4">
            <w:t>DÍLO – Zhotovení</w:t>
          </w:r>
          <w:r>
            <w:t xml:space="preserve"> stavby</w:t>
          </w:r>
        </w:p>
        <w:p w14:paraId="7E32C0F5" w14:textId="6C7F2093" w:rsidR="00285E8B" w:rsidRDefault="00285E8B" w:rsidP="00F95FBD">
          <w:pPr>
            <w:pStyle w:val="Zpat0"/>
          </w:pPr>
          <w:r>
            <w:t>VS 635</w:t>
          </w:r>
          <w:r w:rsidR="00F10315">
            <w:t>25075</w:t>
          </w:r>
        </w:p>
      </w:tc>
    </w:tr>
  </w:tbl>
  <w:p w14:paraId="2B76B789"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1F903D8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172082DB" w:rsidR="00285E8B" w:rsidRDefault="00285E8B" w:rsidP="00F95FBD">
          <w:pPr>
            <w:pStyle w:val="Zpat0"/>
          </w:pPr>
          <w:r>
            <w:t xml:space="preserve">SMLOUVA O </w:t>
          </w:r>
          <w:r w:rsidR="000628B4">
            <w:t>DÍLO – Zhotovení</w:t>
          </w:r>
          <w:r>
            <w:t xml:space="preserve"> stavby</w:t>
          </w:r>
        </w:p>
        <w:p w14:paraId="72D7A389" w14:textId="6FCCAE14" w:rsidR="00285E8B" w:rsidRDefault="00285E8B" w:rsidP="00F95FBD">
          <w:pPr>
            <w:pStyle w:val="Zpat0"/>
          </w:pPr>
          <w:r>
            <w:t>VS 635</w:t>
          </w:r>
          <w:r w:rsidR="00F10315">
            <w:t>25075</w:t>
          </w:r>
        </w:p>
      </w:tc>
    </w:tr>
  </w:tbl>
  <w:p w14:paraId="67D758D4"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7DB4041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4996B393" w:rsidR="00285E8B" w:rsidRDefault="00285E8B" w:rsidP="00F95FBD">
          <w:pPr>
            <w:pStyle w:val="Zpat0"/>
          </w:pPr>
          <w:r>
            <w:t xml:space="preserve">SMLOUVA O </w:t>
          </w:r>
          <w:r w:rsidR="000628B4">
            <w:t>DÍLO – Zhotovení</w:t>
          </w:r>
          <w:r>
            <w:t xml:space="preserve"> stavby</w:t>
          </w:r>
        </w:p>
        <w:p w14:paraId="11341C10" w14:textId="714DE296" w:rsidR="00285E8B" w:rsidRDefault="00285E8B" w:rsidP="00F95FBD">
          <w:pPr>
            <w:pStyle w:val="Zpat0"/>
          </w:pPr>
          <w:r>
            <w:t>VS 635</w:t>
          </w:r>
          <w:r w:rsidR="00F10315">
            <w:t>25075</w:t>
          </w:r>
        </w:p>
      </w:tc>
    </w:tr>
  </w:tbl>
  <w:p w14:paraId="0C8991EE"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5E96F61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2D9D1A5C" w:rsidR="00285E8B" w:rsidRDefault="00285E8B" w:rsidP="00F95FBD">
          <w:pPr>
            <w:pStyle w:val="Zpat0"/>
          </w:pPr>
          <w:r>
            <w:t xml:space="preserve">SMLOUVA O </w:t>
          </w:r>
          <w:r w:rsidR="000628B4">
            <w:t>DÍLO – Zhotovení</w:t>
          </w:r>
          <w:r>
            <w:t xml:space="preserve"> stavby</w:t>
          </w:r>
        </w:p>
        <w:p w14:paraId="6A228AD1" w14:textId="2D4BF62E" w:rsidR="00285E8B" w:rsidRDefault="00285E8B" w:rsidP="00F95FBD">
          <w:pPr>
            <w:pStyle w:val="Zpat0"/>
          </w:pPr>
          <w:r>
            <w:t>VS 635</w:t>
          </w:r>
          <w:r w:rsidR="00F10315">
            <w:t>25075</w:t>
          </w:r>
        </w:p>
      </w:tc>
    </w:tr>
  </w:tbl>
  <w:p w14:paraId="594C682D" w14:textId="77777777" w:rsidR="00285E8B" w:rsidRPr="00B8518B" w:rsidRDefault="00285E8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208B172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098E4AA0" w:rsidR="00285E8B" w:rsidRDefault="00285E8B" w:rsidP="00F95FBD">
          <w:pPr>
            <w:pStyle w:val="Zpat0"/>
          </w:pPr>
          <w:r>
            <w:t xml:space="preserve">SMLOUVA O </w:t>
          </w:r>
          <w:r w:rsidR="000628B4">
            <w:t>DÍLO – Zhotovení</w:t>
          </w:r>
          <w:r>
            <w:t xml:space="preserve"> stavby</w:t>
          </w:r>
        </w:p>
        <w:p w14:paraId="1B9D4255" w14:textId="62C2AC76" w:rsidR="00285E8B" w:rsidRDefault="00285E8B" w:rsidP="00F95FBD">
          <w:pPr>
            <w:pStyle w:val="Zpat0"/>
          </w:pPr>
          <w:r>
            <w:t>VS 635</w:t>
          </w:r>
          <w:r w:rsidR="00F10315">
            <w:t>25075</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50A60E6"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6C0AF1F9" w:rsidR="00285E8B" w:rsidRPr="00E7415D" w:rsidRDefault="00285E8B" w:rsidP="00A15E97">
          <w:pPr>
            <w:pStyle w:val="Zpat0"/>
            <w:rPr>
              <w:b/>
            </w:rPr>
          </w:pPr>
          <w:r>
            <w:t>VZ 635</w:t>
          </w:r>
          <w:r w:rsidR="00F10315">
            <w:t>25075</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5594C3A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40D16897" w:rsidR="00285E8B" w:rsidRDefault="00285E8B" w:rsidP="00F95FBD">
          <w:pPr>
            <w:pStyle w:val="Zpat0"/>
          </w:pPr>
          <w:r>
            <w:t xml:space="preserve">SMLOUVA O </w:t>
          </w:r>
          <w:r w:rsidR="000628B4">
            <w:t>DÍLO – Zhotovení</w:t>
          </w:r>
          <w:r>
            <w:t xml:space="preserve"> stavby</w:t>
          </w:r>
        </w:p>
        <w:p w14:paraId="40F61466" w14:textId="5B79E0EA" w:rsidR="00285E8B" w:rsidRDefault="00285E8B" w:rsidP="00F95FBD">
          <w:pPr>
            <w:pStyle w:val="Zpat0"/>
          </w:pPr>
          <w:r>
            <w:t>VS 635</w:t>
          </w:r>
          <w:r w:rsidR="00F10315">
            <w:t>25075</w:t>
          </w:r>
        </w:p>
      </w:tc>
    </w:tr>
  </w:tbl>
  <w:p w14:paraId="3A0E80A4"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2CE8BCB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2028B689" w:rsidR="00285E8B" w:rsidRDefault="00285E8B" w:rsidP="00F95FBD">
          <w:pPr>
            <w:pStyle w:val="Zpat0"/>
          </w:pPr>
          <w:r>
            <w:t xml:space="preserve">SMLOUVA O </w:t>
          </w:r>
          <w:r w:rsidR="000628B4">
            <w:t>DÍLO – Zhotovení</w:t>
          </w:r>
          <w:r>
            <w:t xml:space="preserve"> stavby</w:t>
          </w:r>
        </w:p>
        <w:p w14:paraId="4983A40B" w14:textId="02CB014D" w:rsidR="00285E8B" w:rsidRDefault="00285E8B" w:rsidP="00F95FBD">
          <w:pPr>
            <w:pStyle w:val="Zpat0"/>
          </w:pPr>
          <w:r>
            <w:t>VS 635</w:t>
          </w:r>
          <w:r w:rsidR="00F10315">
            <w:t>25075</w:t>
          </w:r>
        </w:p>
      </w:tc>
    </w:tr>
  </w:tbl>
  <w:p w14:paraId="5CD7321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5E5D3B5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236D6B90" w:rsidR="00285E8B" w:rsidRDefault="00285E8B" w:rsidP="00F95FBD">
          <w:pPr>
            <w:pStyle w:val="Zpat0"/>
          </w:pPr>
          <w:r>
            <w:t xml:space="preserve">SMLOUVA O </w:t>
          </w:r>
          <w:r w:rsidR="000628B4">
            <w:t>DÍLO – Zhotovení</w:t>
          </w:r>
          <w:r>
            <w:t xml:space="preserve"> stavby</w:t>
          </w:r>
        </w:p>
        <w:p w14:paraId="1C873F66" w14:textId="4D330A54" w:rsidR="00285E8B" w:rsidRDefault="00285E8B" w:rsidP="00F95FBD">
          <w:pPr>
            <w:pStyle w:val="Zpat0"/>
          </w:pPr>
          <w:r>
            <w:t>VS 635</w:t>
          </w:r>
          <w:r w:rsidR="00F10315">
            <w:t>25075</w:t>
          </w:r>
        </w:p>
      </w:tc>
    </w:tr>
  </w:tbl>
  <w:p w14:paraId="5C8114EA"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7E27160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58D70A2E" w:rsidR="00285E8B" w:rsidRDefault="00285E8B" w:rsidP="00F95FBD">
          <w:pPr>
            <w:pStyle w:val="Zpat0"/>
          </w:pPr>
          <w:r>
            <w:t xml:space="preserve">SMLOUVA O </w:t>
          </w:r>
          <w:r w:rsidR="000628B4">
            <w:t>DÍLO – Zhotovení</w:t>
          </w:r>
          <w:r>
            <w:t xml:space="preserve"> stavby</w:t>
          </w:r>
        </w:p>
        <w:p w14:paraId="5AED8FDE" w14:textId="1C74328E" w:rsidR="00285E8B" w:rsidRDefault="00285E8B" w:rsidP="00F95FBD">
          <w:pPr>
            <w:pStyle w:val="Zpat0"/>
          </w:pPr>
          <w:r>
            <w:t>VS 635</w:t>
          </w:r>
          <w:r w:rsidR="00F10315">
            <w:t>25075</w:t>
          </w:r>
        </w:p>
      </w:tc>
    </w:tr>
  </w:tbl>
  <w:p w14:paraId="4F916A5C"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5D7FD02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0C156FCD" w:rsidR="00285E8B" w:rsidRDefault="00285E8B" w:rsidP="00F95FBD">
          <w:pPr>
            <w:pStyle w:val="Zpat0"/>
          </w:pPr>
          <w:r>
            <w:t xml:space="preserve">SMLOUVA O </w:t>
          </w:r>
          <w:r w:rsidR="000628B4">
            <w:t>DÍLO – Zhotovení</w:t>
          </w:r>
          <w:r>
            <w:t xml:space="preserve"> stavby</w:t>
          </w:r>
        </w:p>
        <w:p w14:paraId="1C48704A" w14:textId="4A4A2C79" w:rsidR="00285E8B" w:rsidRDefault="00285E8B" w:rsidP="00F95FBD">
          <w:pPr>
            <w:pStyle w:val="Zpat0"/>
          </w:pPr>
          <w:r>
            <w:t>VS 635</w:t>
          </w:r>
          <w:r w:rsidR="00F10315">
            <w:t>25075</w:t>
          </w:r>
        </w:p>
      </w:tc>
    </w:tr>
  </w:tbl>
  <w:p w14:paraId="39DDB202"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21A1748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35F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6500F225" w:rsidR="00285E8B" w:rsidRDefault="00285E8B" w:rsidP="00F95FBD">
          <w:pPr>
            <w:pStyle w:val="Zpat0"/>
          </w:pPr>
          <w:r>
            <w:t xml:space="preserve">SMLOUVA O </w:t>
          </w:r>
          <w:r w:rsidR="000628B4">
            <w:t>DÍLO – Zhotovení</w:t>
          </w:r>
          <w:r>
            <w:t xml:space="preserve"> stavby</w:t>
          </w:r>
        </w:p>
        <w:p w14:paraId="0810EFE1" w14:textId="164F1FC9" w:rsidR="00285E8B" w:rsidRDefault="00285E8B" w:rsidP="00F95FBD">
          <w:pPr>
            <w:pStyle w:val="Zpat0"/>
          </w:pPr>
          <w:r>
            <w:t>VS 635</w:t>
          </w:r>
          <w:r w:rsidR="00F10315">
            <w:t>25075</w:t>
          </w:r>
        </w:p>
      </w:tc>
    </w:tr>
  </w:tbl>
  <w:p w14:paraId="05421947"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37D7F" w14:textId="77777777" w:rsidR="000628B4" w:rsidRDefault="000628B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28B4"/>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0439"/>
    <w:rsid w:val="0010127F"/>
    <w:rsid w:val="00102D47"/>
    <w:rsid w:val="001035D4"/>
    <w:rsid w:val="00112864"/>
    <w:rsid w:val="00114472"/>
    <w:rsid w:val="00114988"/>
    <w:rsid w:val="00115069"/>
    <w:rsid w:val="001150F2"/>
    <w:rsid w:val="00120AAF"/>
    <w:rsid w:val="001234EA"/>
    <w:rsid w:val="00143EC0"/>
    <w:rsid w:val="0014748A"/>
    <w:rsid w:val="00153B95"/>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32F2"/>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4F55F8"/>
    <w:rsid w:val="00502690"/>
    <w:rsid w:val="0050666E"/>
    <w:rsid w:val="00511AB9"/>
    <w:rsid w:val="0051246F"/>
    <w:rsid w:val="00523BB5"/>
    <w:rsid w:val="00523EA7"/>
    <w:rsid w:val="00525E91"/>
    <w:rsid w:val="005300DD"/>
    <w:rsid w:val="005406EB"/>
    <w:rsid w:val="005435F7"/>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A77E6"/>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136F9"/>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1180F"/>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6462"/>
    <w:rsid w:val="009E07F4"/>
    <w:rsid w:val="009E7AA5"/>
    <w:rsid w:val="009F0867"/>
    <w:rsid w:val="009F309B"/>
    <w:rsid w:val="009F392E"/>
    <w:rsid w:val="009F53C5"/>
    <w:rsid w:val="009F638B"/>
    <w:rsid w:val="009F67EE"/>
    <w:rsid w:val="009F79F2"/>
    <w:rsid w:val="00A0740E"/>
    <w:rsid w:val="00A10713"/>
    <w:rsid w:val="00A1575E"/>
    <w:rsid w:val="00A15E97"/>
    <w:rsid w:val="00A17214"/>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5D99"/>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5D85"/>
    <w:rsid w:val="00CC7C8F"/>
    <w:rsid w:val="00CD1FC4"/>
    <w:rsid w:val="00CD7746"/>
    <w:rsid w:val="00D034A0"/>
    <w:rsid w:val="00D1366C"/>
    <w:rsid w:val="00D16C9D"/>
    <w:rsid w:val="00D21061"/>
    <w:rsid w:val="00D32554"/>
    <w:rsid w:val="00D37786"/>
    <w:rsid w:val="00D4108E"/>
    <w:rsid w:val="00D4328E"/>
    <w:rsid w:val="00D46BC5"/>
    <w:rsid w:val="00D476D4"/>
    <w:rsid w:val="00D56478"/>
    <w:rsid w:val="00D61094"/>
    <w:rsid w:val="00D6163D"/>
    <w:rsid w:val="00D62DDC"/>
    <w:rsid w:val="00D65B4A"/>
    <w:rsid w:val="00D831A3"/>
    <w:rsid w:val="00D83EC9"/>
    <w:rsid w:val="00D97BE3"/>
    <w:rsid w:val="00DA3711"/>
    <w:rsid w:val="00DA5AB2"/>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34C3"/>
    <w:rsid w:val="00E551DE"/>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0315"/>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7.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yperlink" Target="mailto:Macho@spravazeleznic.cz" TargetMode="Externa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4F55F8"/>
    <w:rsid w:val="00621BE5"/>
    <w:rsid w:val="006E68CD"/>
    <w:rsid w:val="008136F9"/>
    <w:rsid w:val="008C6795"/>
    <w:rsid w:val="00917BB8"/>
    <w:rsid w:val="009F4FDD"/>
    <w:rsid w:val="00A81B7F"/>
    <w:rsid w:val="00A97E69"/>
    <w:rsid w:val="00C35D99"/>
    <w:rsid w:val="00CC5D85"/>
    <w:rsid w:val="00CD7746"/>
    <w:rsid w:val="00D52ED3"/>
    <w:rsid w:val="00DA5AB2"/>
    <w:rsid w:val="00E534C3"/>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28</Pages>
  <Words>7230</Words>
  <Characters>42657</Characters>
  <Application>Microsoft Office Word</Application>
  <DocSecurity>0</DocSecurity>
  <Lines>355</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Škopík Václav, Ing.</cp:lastModifiedBy>
  <cp:revision>2</cp:revision>
  <cp:lastPrinted>2019-09-27T11:09:00Z</cp:lastPrinted>
  <dcterms:created xsi:type="dcterms:W3CDTF">2025-04-25T06:04:00Z</dcterms:created>
  <dcterms:modified xsi:type="dcterms:W3CDTF">2025-04-25T06:04:00Z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