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2ADAF600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A23306" w:rsidRPr="001C0A7B">
        <w:rPr>
          <w:b/>
          <w:sz w:val="18"/>
          <w:szCs w:val="18"/>
        </w:rPr>
        <w:t>„</w:t>
      </w:r>
      <w:bookmarkEnd w:id="0"/>
      <w:r w:rsidR="00E8322D" w:rsidRPr="00E8322D">
        <w:rPr>
          <w:b/>
          <w:sz w:val="18"/>
          <w:szCs w:val="18"/>
        </w:rPr>
        <w:t>Technika pro broušení kolejnic a výhybek 2025</w:t>
      </w:r>
      <w:r w:rsidR="00A23306" w:rsidRPr="001C0A7B">
        <w:rPr>
          <w:b/>
          <w:sz w:val="18"/>
          <w:szCs w:val="18"/>
        </w:rPr>
        <w:t xml:space="preserve">“ </w:t>
      </w:r>
      <w:r w:rsidR="00A23306" w:rsidRPr="001C0A7B">
        <w:rPr>
          <w:sz w:val="18"/>
          <w:szCs w:val="18"/>
        </w:rPr>
        <w:t xml:space="preserve">č.j. </w:t>
      </w:r>
      <w:r w:rsidR="00E8322D">
        <w:rPr>
          <w:sz w:val="18"/>
          <w:szCs w:val="18"/>
        </w:rPr>
        <w:t>11733</w:t>
      </w:r>
      <w:r w:rsidR="00A23306" w:rsidRPr="001C0A7B">
        <w:rPr>
          <w:sz w:val="18"/>
          <w:szCs w:val="18"/>
        </w:rPr>
        <w:t xml:space="preserve">/2025-SŽ-OŘ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169A"/>
    <w:rsid w:val="00127826"/>
    <w:rsid w:val="003727EC"/>
    <w:rsid w:val="0049443A"/>
    <w:rsid w:val="005333BD"/>
    <w:rsid w:val="00564BF5"/>
    <w:rsid w:val="009A4FC0"/>
    <w:rsid w:val="009C647F"/>
    <w:rsid w:val="00A23306"/>
    <w:rsid w:val="00A51739"/>
    <w:rsid w:val="00BF6A6B"/>
    <w:rsid w:val="00CA1EB1"/>
    <w:rsid w:val="00CD6B86"/>
    <w:rsid w:val="00D669D9"/>
    <w:rsid w:val="00DF070A"/>
    <w:rsid w:val="00E83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10</cp:revision>
  <dcterms:created xsi:type="dcterms:W3CDTF">2022-04-19T09:55:00Z</dcterms:created>
  <dcterms:modified xsi:type="dcterms:W3CDTF">2025-03-18T08:14:00Z</dcterms:modified>
</cp:coreProperties>
</file>