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08D256F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9046A9">
        <w:rPr>
          <w:rFonts w:ascii="Verdana" w:hAnsi="Verdana"/>
        </w:rPr>
        <w:t xml:space="preserve">Řádně jsme se seznámili se zněním zadávacích podmínek veřejné zakázky s názvem </w:t>
      </w:r>
      <w:r w:rsidR="009046A9" w:rsidRPr="009046A9">
        <w:rPr>
          <w:rFonts w:ascii="Verdana" w:hAnsi="Verdana"/>
          <w:b/>
        </w:rPr>
        <w:t>Rekonstrukce mostu v km 1,279 na trati Tábor – Bechyně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2E6F61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2E6F61">
              <w:rPr>
                <w:rFonts w:ascii="Verdana" w:hAnsi="Verdana"/>
                <w:b/>
              </w:rPr>
              <w:t>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2E6F61" w:rsidRDefault="006676CC" w:rsidP="00EF4978">
      <w:pPr>
        <w:pStyle w:val="Nadpisbezsl1-1"/>
        <w:rPr>
          <w:rFonts w:ascii="Verdana" w:hAnsi="Verdana"/>
          <w:sz w:val="18"/>
        </w:rPr>
      </w:pPr>
      <w:r w:rsidRPr="002E6F61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Pr="002E6F61" w:rsidRDefault="001B6BF7" w:rsidP="00EF4978">
      <w:pPr>
        <w:rPr>
          <w:rFonts w:cs="Calibri"/>
          <w:b/>
          <w:bCs/>
          <w:sz w:val="18"/>
          <w:szCs w:val="18"/>
        </w:rPr>
      </w:pPr>
      <w:r w:rsidRPr="002E6F61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2E6F61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808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79"/>
        <w:gridCol w:w="2977"/>
        <w:gridCol w:w="2551"/>
      </w:tblGrid>
      <w:tr w:rsidR="008F75D0" w:rsidRPr="00300BBC" w14:paraId="71342D68" w14:textId="77777777" w:rsidTr="008F75D0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E1802DB" w14:textId="77777777" w:rsidR="008F75D0" w:rsidRPr="008F75D0" w:rsidRDefault="008F75D0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AB56C6" w14:textId="77777777" w:rsidR="008F75D0" w:rsidRPr="008F75D0" w:rsidRDefault="008F75D0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8F75D0" w:rsidRPr="008F75D0" w:rsidRDefault="008F75D0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8F75D0" w:rsidRPr="008F75D0" w:rsidRDefault="008F75D0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6E907" w14:textId="77777777" w:rsidR="008F75D0" w:rsidRPr="008F75D0" w:rsidRDefault="008F75D0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8F75D0" w:rsidRPr="008F75D0" w:rsidRDefault="008F75D0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informace zda se jedná o realizaci se smluvními podmínkami FIDIC, další podrobnosti uvést v životopisu)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1CA8B" w14:textId="77777777" w:rsidR="008F75D0" w:rsidRPr="008F75D0" w:rsidRDefault="008F75D0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F75D0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F75D0" w:rsidRPr="00300BBC" w14:paraId="27DDBB84" w14:textId="77777777" w:rsidTr="008F75D0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8F75D0" w:rsidRPr="00300BBC" w:rsidRDefault="008F75D0" w:rsidP="00841185">
            <w:pPr>
              <w:rPr>
                <w:rFonts w:ascii="Calibri" w:hAnsi="Calibri" w:cs="Calibri"/>
              </w:rPr>
            </w:pPr>
          </w:p>
        </w:tc>
        <w:tc>
          <w:tcPr>
            <w:tcW w:w="1579" w:type="dxa"/>
            <w:vAlign w:val="center"/>
          </w:tcPr>
          <w:p w14:paraId="37860BC5" w14:textId="77777777" w:rsidR="008F75D0" w:rsidRPr="00300BBC" w:rsidRDefault="008F75D0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8F75D0" w:rsidRPr="00300BBC" w:rsidRDefault="008F75D0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8F75D0" w:rsidRPr="00300BBC" w:rsidRDefault="008F75D0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8F75D0" w:rsidRPr="00300BBC" w14:paraId="002518ED" w14:textId="77777777" w:rsidTr="008F75D0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691DF81B" w14:textId="77777777" w:rsidTr="008F75D0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5BA22F55" w14:textId="77777777" w:rsidTr="008F75D0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33D78271" w14:textId="77777777" w:rsidTr="008F75D0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7BF2A72B" w14:textId="77777777" w:rsidTr="008F75D0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343C0A39" w14:textId="77777777" w:rsidTr="008F75D0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</w:tcPr>
          <w:p w14:paraId="240830EE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21CE859B" w14:textId="77777777" w:rsidTr="008F75D0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F75D0" w:rsidRPr="00300BBC" w14:paraId="22BA9ED5" w14:textId="77777777" w:rsidTr="008F75D0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8F75D0" w:rsidRPr="00F04DE3" w:rsidRDefault="008F75D0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8F75D0" w:rsidRDefault="008F75D0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4D2C32" w:rsidRDefault="00602DF7" w:rsidP="00602DF7">
      <w:pPr>
        <w:pStyle w:val="Nadpisbezsl1-1"/>
        <w:rPr>
          <w:rFonts w:ascii="Verdana" w:hAnsi="Verdana"/>
          <w:sz w:val="18"/>
        </w:rPr>
      </w:pPr>
      <w:r w:rsidRPr="004D2C32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r w:rsidRPr="00FB7353">
              <w:rPr>
                <w:rFonts w:cs="Calibri"/>
                <w:sz w:val="18"/>
                <w:szCs w:val="18"/>
              </w:rPr>
              <w:t>informace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FB7353" w:rsidRDefault="00602DF7" w:rsidP="00602DF7">
      <w:pPr>
        <w:pStyle w:val="Nadpisbezsl1-1"/>
        <w:rPr>
          <w:rFonts w:ascii="Verdana" w:hAnsi="Verdana"/>
          <w:sz w:val="18"/>
        </w:rPr>
      </w:pPr>
      <w:r w:rsidRPr="00FB7353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B7353" w:rsidRDefault="006676CC" w:rsidP="006676CC">
      <w:pPr>
        <w:pStyle w:val="Nadpisbezsl1-1"/>
        <w:rPr>
          <w:rFonts w:ascii="Verdana" w:hAnsi="Verdana"/>
          <w:sz w:val="18"/>
        </w:rPr>
      </w:pPr>
      <w:r w:rsidRPr="00FB7353">
        <w:rPr>
          <w:rFonts w:ascii="Verdana" w:hAnsi="Verdana"/>
          <w:sz w:val="18"/>
        </w:rPr>
        <w:lastRenderedPageBreak/>
        <w:t xml:space="preserve">Příloha č. </w:t>
      </w:r>
      <w:r w:rsidR="00602DF7" w:rsidRPr="00FB7353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FB7353" w:rsidRDefault="00311811" w:rsidP="00311811">
      <w:pPr>
        <w:pStyle w:val="Nadpisbezsl1-1"/>
        <w:rPr>
          <w:rFonts w:ascii="Verdana" w:hAnsi="Verdana"/>
          <w:sz w:val="18"/>
        </w:rPr>
      </w:pPr>
      <w:r w:rsidRPr="00FB7353">
        <w:rPr>
          <w:rFonts w:ascii="Verdana" w:hAnsi="Verdana"/>
          <w:sz w:val="18"/>
        </w:rPr>
        <w:lastRenderedPageBreak/>
        <w:t xml:space="preserve">Příloha č. </w:t>
      </w:r>
      <w:r w:rsidR="00602DF7" w:rsidRPr="00FB7353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29A212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B7353" w:rsidRPr="00FB7353">
        <w:rPr>
          <w:b/>
          <w:sz w:val="18"/>
          <w:szCs w:val="18"/>
        </w:rPr>
        <w:t>Rekonstrukce mostu v km 1,279 na trati Tábor – Bechyně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F8EB2E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1EA7B" w14:textId="77777777" w:rsidR="00D91FC2" w:rsidRDefault="00D91FC2" w:rsidP="00C62104">
      <w:pPr>
        <w:spacing w:after="0" w:line="240" w:lineRule="auto"/>
      </w:pPr>
      <w:r>
        <w:separator/>
      </w:r>
    </w:p>
  </w:endnote>
  <w:endnote w:type="continuationSeparator" w:id="0">
    <w:p w14:paraId="17E0225E" w14:textId="77777777" w:rsidR="00D91FC2" w:rsidRDefault="00D91FC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466F" w14:textId="77777777" w:rsidR="00D91FC2" w:rsidRDefault="00D91FC2" w:rsidP="00C62104">
      <w:pPr>
        <w:spacing w:after="0" w:line="240" w:lineRule="auto"/>
      </w:pPr>
      <w:r>
        <w:separator/>
      </w:r>
    </w:p>
  </w:footnote>
  <w:footnote w:type="continuationSeparator" w:id="0">
    <w:p w14:paraId="15911479" w14:textId="77777777" w:rsidR="00D91FC2" w:rsidRDefault="00D91FC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2E6F61"/>
    <w:rsid w:val="00311811"/>
    <w:rsid w:val="00335183"/>
    <w:rsid w:val="003727EC"/>
    <w:rsid w:val="003A2330"/>
    <w:rsid w:val="004733DC"/>
    <w:rsid w:val="004D2C32"/>
    <w:rsid w:val="00585CF0"/>
    <w:rsid w:val="00602DF7"/>
    <w:rsid w:val="006676CC"/>
    <w:rsid w:val="007C4CEE"/>
    <w:rsid w:val="008179FE"/>
    <w:rsid w:val="0084574F"/>
    <w:rsid w:val="00855FF2"/>
    <w:rsid w:val="008905C8"/>
    <w:rsid w:val="008F75D0"/>
    <w:rsid w:val="009046A9"/>
    <w:rsid w:val="00984127"/>
    <w:rsid w:val="00B121F8"/>
    <w:rsid w:val="00B36D72"/>
    <w:rsid w:val="00B51022"/>
    <w:rsid w:val="00BB47F6"/>
    <w:rsid w:val="00BD61C3"/>
    <w:rsid w:val="00BF6A6B"/>
    <w:rsid w:val="00C2641C"/>
    <w:rsid w:val="00C62104"/>
    <w:rsid w:val="00C74AE1"/>
    <w:rsid w:val="00CF3161"/>
    <w:rsid w:val="00D640E9"/>
    <w:rsid w:val="00D91FC2"/>
    <w:rsid w:val="00E01322"/>
    <w:rsid w:val="00E31DFB"/>
    <w:rsid w:val="00EF4978"/>
    <w:rsid w:val="00F4083C"/>
    <w:rsid w:val="00FB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2576</Words>
  <Characters>15205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16</cp:revision>
  <cp:lastPrinted>2023-11-09T12:08:00Z</cp:lastPrinted>
  <dcterms:created xsi:type="dcterms:W3CDTF">2023-11-09T23:31:00Z</dcterms:created>
  <dcterms:modified xsi:type="dcterms:W3CDTF">2025-03-24T08:27:00Z</dcterms:modified>
</cp:coreProperties>
</file>