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D05E0" w14:textId="77777777" w:rsidR="0035531B" w:rsidRPr="000719BB" w:rsidRDefault="0035531B" w:rsidP="0035531B">
      <w:pPr>
        <w:pStyle w:val="Titul2"/>
      </w:pPr>
      <w:r>
        <w:t>Díl 1</w:t>
      </w:r>
    </w:p>
    <w:p w14:paraId="1A3745CF" w14:textId="77777777" w:rsidR="00AD0C7B" w:rsidRPr="00316901" w:rsidRDefault="0035531B" w:rsidP="006C2343">
      <w:pPr>
        <w:pStyle w:val="Titul1"/>
        <w:rPr>
          <w:caps w:val="0"/>
          <w:sz w:val="48"/>
        </w:rPr>
      </w:pPr>
      <w:r w:rsidRPr="00316901">
        <w:rPr>
          <w:caps w:val="0"/>
          <w:sz w:val="48"/>
        </w:rPr>
        <w:t>Požadavky</w:t>
      </w:r>
      <w:r w:rsidR="00845C50" w:rsidRPr="00316901">
        <w:rPr>
          <w:caps w:val="0"/>
          <w:sz w:val="48"/>
        </w:rPr>
        <w:t xml:space="preserve"> a </w:t>
      </w:r>
      <w:r w:rsidRPr="00316901">
        <w:rPr>
          <w:caps w:val="0"/>
          <w:sz w:val="48"/>
        </w:rPr>
        <w:t>podmínky pro zpracování nabídky</w:t>
      </w:r>
    </w:p>
    <w:p w14:paraId="557DCB19" w14:textId="77777777" w:rsidR="00AD0C7B" w:rsidRDefault="00AD0C7B" w:rsidP="00AD0C7B">
      <w:pPr>
        <w:pStyle w:val="Titul2"/>
      </w:pPr>
    </w:p>
    <w:p w14:paraId="55E56110" w14:textId="77777777" w:rsidR="0035531B" w:rsidRDefault="0035531B" w:rsidP="00AD0C7B">
      <w:pPr>
        <w:pStyle w:val="Titul2"/>
      </w:pPr>
      <w:r>
        <w:t>Část 2</w:t>
      </w:r>
    </w:p>
    <w:p w14:paraId="5BC97AA1" w14:textId="77777777" w:rsidR="00AD0C7B" w:rsidRPr="00316901" w:rsidRDefault="0035531B" w:rsidP="006C2343">
      <w:pPr>
        <w:pStyle w:val="Titul1"/>
        <w:rPr>
          <w:caps w:val="0"/>
          <w:sz w:val="48"/>
        </w:rPr>
      </w:pPr>
      <w:r w:rsidRPr="00316901">
        <w:rPr>
          <w:caps w:val="0"/>
          <w:sz w:val="48"/>
        </w:rPr>
        <w:t>Pokyny pro dodavatele</w:t>
      </w:r>
    </w:p>
    <w:p w14:paraId="5B7247D5" w14:textId="77777777" w:rsidR="00A12463" w:rsidRDefault="00A12463" w:rsidP="00EB46E5">
      <w:pPr>
        <w:pStyle w:val="Titul2"/>
      </w:pPr>
    </w:p>
    <w:p w14:paraId="7B80B580" w14:textId="77777777" w:rsidR="002F6636" w:rsidRPr="00FB1D69" w:rsidRDefault="002F6636" w:rsidP="002F6636">
      <w:pPr>
        <w:pStyle w:val="Titul2"/>
        <w:spacing w:after="0"/>
      </w:pPr>
      <w:r w:rsidRPr="00FB1D69">
        <w:t xml:space="preserve">Projektová dokumentace pro povolení stavby </w:t>
      </w:r>
    </w:p>
    <w:p w14:paraId="4317AD63" w14:textId="1F07DDF5" w:rsidR="00652EFD" w:rsidRPr="00FB1D69" w:rsidRDefault="00CF0DBE" w:rsidP="00EB46E5">
      <w:pPr>
        <w:pStyle w:val="Titul2"/>
      </w:pPr>
      <w:r w:rsidRPr="00FB1D69">
        <w:t>P</w:t>
      </w:r>
      <w:r w:rsidR="00A84500" w:rsidRPr="00FB1D69">
        <w:t xml:space="preserve">rojektová dokumentace pro provádění stavby </w:t>
      </w:r>
      <w:r w:rsidRPr="00FB1D69">
        <w:t>D</w:t>
      </w:r>
      <w:r w:rsidR="00A84500" w:rsidRPr="00FB1D69">
        <w:t>ozor</w:t>
      </w:r>
      <w:r w:rsidR="0021109A" w:rsidRPr="00FB1D69">
        <w:t xml:space="preserve"> projektanta</w:t>
      </w:r>
    </w:p>
    <w:p w14:paraId="52E430AB" w14:textId="77777777" w:rsidR="00053304" w:rsidRPr="00FB1D69" w:rsidRDefault="00053304" w:rsidP="00EB46E5">
      <w:pPr>
        <w:pStyle w:val="Titul2"/>
      </w:pPr>
    </w:p>
    <w:p w14:paraId="7E638D12" w14:textId="378E50C4" w:rsidR="0035531B" w:rsidRDefault="0035531B" w:rsidP="00EB46E5">
      <w:pPr>
        <w:pStyle w:val="Titul2"/>
      </w:pPr>
      <w:r w:rsidRPr="00FB1D69">
        <w:t>„</w:t>
      </w:r>
      <w:bookmarkStart w:id="0" w:name="_Hlk191378309"/>
      <w:r w:rsidR="007C50B1" w:rsidRPr="00FB1D69">
        <w:rPr>
          <w:rFonts w:eastAsia="Times New Roman" w:cs="Arial"/>
          <w:color w:val="000000"/>
          <w:lang w:eastAsia="cs-CZ"/>
        </w:rPr>
        <w:t>Náhrada přejezdu P6496 v km 231,244 trati Polom – Suchdol nad Odrou</w:t>
      </w:r>
      <w:bookmarkEnd w:id="0"/>
      <w:r w:rsidRPr="00FB1D69">
        <w:t>“</w:t>
      </w:r>
    </w:p>
    <w:p w14:paraId="6A0FC324" w14:textId="77777777" w:rsidR="0010250C" w:rsidRDefault="0010250C" w:rsidP="00136BBF">
      <w:pPr>
        <w:pStyle w:val="Text1-1"/>
        <w:numPr>
          <w:ilvl w:val="0"/>
          <w:numId w:val="0"/>
        </w:numPr>
        <w:tabs>
          <w:tab w:val="left" w:pos="708"/>
        </w:tabs>
        <w:spacing w:line="240" w:lineRule="auto"/>
        <w:ind w:left="737" w:hanging="737"/>
      </w:pPr>
    </w:p>
    <w:p w14:paraId="335AA076" w14:textId="734B198D" w:rsidR="000E125F" w:rsidRDefault="000E125F" w:rsidP="00136BBF">
      <w:pPr>
        <w:pStyle w:val="Text1-1"/>
        <w:numPr>
          <w:ilvl w:val="0"/>
          <w:numId w:val="0"/>
        </w:numPr>
        <w:tabs>
          <w:tab w:val="left" w:pos="708"/>
        </w:tabs>
        <w:spacing w:line="240" w:lineRule="auto"/>
        <w:ind w:left="737" w:hanging="737"/>
      </w:pPr>
      <w:r w:rsidRPr="00087733">
        <w:t xml:space="preserve">Č.j. </w:t>
      </w:r>
      <w:r w:rsidR="00087733" w:rsidRPr="00087733">
        <w:t>3648</w:t>
      </w:r>
      <w:r w:rsidR="00304E7F" w:rsidRPr="00087733">
        <w:t>/202</w:t>
      </w:r>
      <w:r w:rsidR="00087733" w:rsidRPr="00087733">
        <w:t>5</w:t>
      </w:r>
      <w:r w:rsidR="00304E7F" w:rsidRPr="00087733">
        <w:t>-SŽ-SSV-Ú3</w:t>
      </w:r>
    </w:p>
    <w:p w14:paraId="7FFE2CBD" w14:textId="77777777" w:rsidR="00053304" w:rsidRDefault="00053304" w:rsidP="00053304">
      <w:pPr>
        <w:spacing w:after="0" w:line="240" w:lineRule="auto"/>
        <w:rPr>
          <w:i/>
          <w:color w:val="FF0000"/>
        </w:rPr>
      </w:pPr>
    </w:p>
    <w:p w14:paraId="2061DDA6" w14:textId="77777777" w:rsidR="007C50B1" w:rsidRDefault="007C50B1" w:rsidP="0010250C">
      <w:pPr>
        <w:spacing w:after="0" w:line="240" w:lineRule="auto"/>
        <w:rPr>
          <w:i/>
          <w:color w:val="FF0000"/>
        </w:rPr>
      </w:pPr>
    </w:p>
    <w:p w14:paraId="2A76AE5A" w14:textId="77777777" w:rsidR="007C50B1" w:rsidRDefault="007C50B1" w:rsidP="0010250C">
      <w:pPr>
        <w:spacing w:after="0" w:line="240" w:lineRule="auto"/>
        <w:rPr>
          <w:i/>
          <w:color w:val="FF0000"/>
        </w:rPr>
      </w:pPr>
    </w:p>
    <w:p w14:paraId="5063A713" w14:textId="77777777" w:rsidR="007C50B1" w:rsidRDefault="007C50B1" w:rsidP="0010250C">
      <w:pPr>
        <w:spacing w:after="0" w:line="240" w:lineRule="auto"/>
        <w:rPr>
          <w:i/>
          <w:color w:val="FF0000"/>
        </w:rPr>
      </w:pPr>
    </w:p>
    <w:p w14:paraId="0C622441" w14:textId="77777777" w:rsidR="007C50B1" w:rsidRDefault="007C50B1" w:rsidP="0010250C">
      <w:pPr>
        <w:spacing w:after="0" w:line="240" w:lineRule="auto"/>
        <w:rPr>
          <w:i/>
          <w:color w:val="FF0000"/>
        </w:rPr>
      </w:pPr>
    </w:p>
    <w:p w14:paraId="1D40A3B5" w14:textId="77777777" w:rsidR="007C50B1" w:rsidRDefault="007C50B1" w:rsidP="0010250C">
      <w:pPr>
        <w:spacing w:after="0" w:line="240" w:lineRule="auto"/>
        <w:rPr>
          <w:i/>
          <w:color w:val="FF0000"/>
        </w:rPr>
      </w:pPr>
    </w:p>
    <w:p w14:paraId="5CC0F62C" w14:textId="6580E791" w:rsidR="0010250C" w:rsidRDefault="0010250C" w:rsidP="0010250C">
      <w:pPr>
        <w:spacing w:after="0" w:line="240" w:lineRule="auto"/>
        <w:rPr>
          <w:i/>
          <w:color w:val="FF0000"/>
        </w:rPr>
      </w:pPr>
      <w:r w:rsidRPr="004C7962">
        <w:rPr>
          <w:noProof/>
          <w:lang w:eastAsia="cs-CZ"/>
        </w:rPr>
        <w:drawing>
          <wp:inline distT="0" distB="0" distL="0" distR="0" wp14:anchorId="71B0E301" wp14:editId="2A018238">
            <wp:extent cx="1460500" cy="840946"/>
            <wp:effectExtent l="0" t="0" r="6350"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46298ABC" w14:textId="02936C9D" w:rsidR="00136BBF" w:rsidRDefault="00136BBF" w:rsidP="00053304">
      <w:pPr>
        <w:spacing w:after="0" w:line="240" w:lineRule="auto"/>
        <w:rPr>
          <w:i/>
          <w:color w:val="FF0000"/>
        </w:rPr>
      </w:pPr>
      <w:r>
        <w:rPr>
          <w:i/>
          <w:color w:val="FF0000"/>
        </w:rPr>
        <w:t xml:space="preserve"> </w:t>
      </w:r>
    </w:p>
    <w:p w14:paraId="3FBED69F" w14:textId="0D63036F" w:rsidR="004B62B9" w:rsidRDefault="004B62B9" w:rsidP="004B62B9">
      <w:pPr>
        <w:spacing w:after="0"/>
        <w:rPr>
          <w:i/>
          <w:color w:val="FF0000"/>
        </w:rPr>
      </w:pPr>
    </w:p>
    <w:p w14:paraId="1C7808B8" w14:textId="77777777" w:rsidR="0010250C" w:rsidRDefault="0010250C">
      <w:pPr>
        <w:rPr>
          <w:rFonts w:asciiTheme="majorHAnsi" w:hAnsiTheme="majorHAnsi"/>
          <w:b/>
          <w:caps/>
          <w:sz w:val="22"/>
        </w:rPr>
      </w:pPr>
      <w:r>
        <w:br w:type="page"/>
      </w:r>
    </w:p>
    <w:p w14:paraId="14783ECE" w14:textId="70AC48F6" w:rsidR="00BD7E91" w:rsidRDefault="00BD7E91" w:rsidP="00FE4333">
      <w:pPr>
        <w:pStyle w:val="Nadpisbezsl1-1"/>
      </w:pPr>
      <w:r>
        <w:lastRenderedPageBreak/>
        <w:t>Obsah</w:t>
      </w:r>
      <w:r w:rsidR="00887F36">
        <w:t xml:space="preserve"> </w:t>
      </w:r>
    </w:p>
    <w:p w14:paraId="3ECAE28E" w14:textId="3E13E00C" w:rsidR="00B104FA" w:rsidRDefault="00BD7E91">
      <w:pPr>
        <w:pStyle w:val="Obsah1"/>
        <w:rPr>
          <w:rFonts w:eastAsiaTheme="minorEastAsia"/>
          <w:caps w:val="0"/>
          <w:noProof/>
          <w:sz w:val="22"/>
          <w:szCs w:val="22"/>
          <w:lang w:eastAsia="cs-CZ"/>
        </w:rPr>
      </w:pPr>
      <w:r>
        <w:fldChar w:fldCharType="begin"/>
      </w:r>
      <w:r>
        <w:instrText xml:space="preserve"> TOC \o "1-2" \h \z \u </w:instrText>
      </w:r>
      <w:r>
        <w:fldChar w:fldCharType="separate"/>
      </w:r>
      <w:hyperlink w:anchor="_Toc178766803" w:history="1">
        <w:r w:rsidR="00B104FA" w:rsidRPr="00D171F7">
          <w:rPr>
            <w:rStyle w:val="Hypertextovodkaz"/>
          </w:rPr>
          <w:t>1.</w:t>
        </w:r>
        <w:r w:rsidR="00B104FA">
          <w:rPr>
            <w:rFonts w:eastAsiaTheme="minorEastAsia"/>
            <w:caps w:val="0"/>
            <w:noProof/>
            <w:sz w:val="22"/>
            <w:szCs w:val="22"/>
            <w:lang w:eastAsia="cs-CZ"/>
          </w:rPr>
          <w:tab/>
        </w:r>
        <w:r w:rsidR="00B104FA" w:rsidRPr="00D171F7">
          <w:rPr>
            <w:rStyle w:val="Hypertextovodkaz"/>
          </w:rPr>
          <w:t>ÚVODNÍ USTANOVENÍ</w:t>
        </w:r>
        <w:r w:rsidR="00B104FA">
          <w:rPr>
            <w:noProof/>
            <w:webHidden/>
          </w:rPr>
          <w:tab/>
        </w:r>
        <w:r w:rsidR="00B104FA">
          <w:rPr>
            <w:noProof/>
            <w:webHidden/>
          </w:rPr>
          <w:fldChar w:fldCharType="begin"/>
        </w:r>
        <w:r w:rsidR="00B104FA">
          <w:rPr>
            <w:noProof/>
            <w:webHidden/>
          </w:rPr>
          <w:instrText xml:space="preserve"> PAGEREF _Toc178766803 \h </w:instrText>
        </w:r>
        <w:r w:rsidR="00B104FA">
          <w:rPr>
            <w:noProof/>
            <w:webHidden/>
          </w:rPr>
        </w:r>
        <w:r w:rsidR="00B104FA">
          <w:rPr>
            <w:noProof/>
            <w:webHidden/>
          </w:rPr>
          <w:fldChar w:fldCharType="separate"/>
        </w:r>
        <w:r w:rsidR="00824E67">
          <w:rPr>
            <w:noProof/>
            <w:webHidden/>
          </w:rPr>
          <w:t>3</w:t>
        </w:r>
        <w:r w:rsidR="00B104FA">
          <w:rPr>
            <w:noProof/>
            <w:webHidden/>
          </w:rPr>
          <w:fldChar w:fldCharType="end"/>
        </w:r>
      </w:hyperlink>
    </w:p>
    <w:p w14:paraId="086227F3" w14:textId="262DE264" w:rsidR="00B104FA" w:rsidRDefault="00B104FA">
      <w:pPr>
        <w:pStyle w:val="Obsah1"/>
        <w:rPr>
          <w:rFonts w:eastAsiaTheme="minorEastAsia"/>
          <w:caps w:val="0"/>
          <w:noProof/>
          <w:sz w:val="22"/>
          <w:szCs w:val="22"/>
          <w:lang w:eastAsia="cs-CZ"/>
        </w:rPr>
      </w:pPr>
      <w:hyperlink w:anchor="_Toc178766804" w:history="1">
        <w:r w:rsidRPr="00D171F7">
          <w:rPr>
            <w:rStyle w:val="Hypertextovodkaz"/>
          </w:rPr>
          <w:t>2.</w:t>
        </w:r>
        <w:r>
          <w:rPr>
            <w:rFonts w:eastAsiaTheme="minorEastAsia"/>
            <w:caps w:val="0"/>
            <w:noProof/>
            <w:sz w:val="22"/>
            <w:szCs w:val="22"/>
            <w:lang w:eastAsia="cs-CZ"/>
          </w:rPr>
          <w:tab/>
        </w:r>
        <w:r w:rsidRPr="00D171F7">
          <w:rPr>
            <w:rStyle w:val="Hypertextovodkaz"/>
          </w:rPr>
          <w:t>IDENTIFIKAČNÍ ÚDAJE ZADAVATELE</w:t>
        </w:r>
        <w:r>
          <w:rPr>
            <w:noProof/>
            <w:webHidden/>
          </w:rPr>
          <w:tab/>
        </w:r>
        <w:r>
          <w:rPr>
            <w:noProof/>
            <w:webHidden/>
          </w:rPr>
          <w:fldChar w:fldCharType="begin"/>
        </w:r>
        <w:r>
          <w:rPr>
            <w:noProof/>
            <w:webHidden/>
          </w:rPr>
          <w:instrText xml:space="preserve"> PAGEREF _Toc178766804 \h </w:instrText>
        </w:r>
        <w:r>
          <w:rPr>
            <w:noProof/>
            <w:webHidden/>
          </w:rPr>
        </w:r>
        <w:r>
          <w:rPr>
            <w:noProof/>
            <w:webHidden/>
          </w:rPr>
          <w:fldChar w:fldCharType="separate"/>
        </w:r>
        <w:r w:rsidR="00824E67">
          <w:rPr>
            <w:noProof/>
            <w:webHidden/>
          </w:rPr>
          <w:t>3</w:t>
        </w:r>
        <w:r>
          <w:rPr>
            <w:noProof/>
            <w:webHidden/>
          </w:rPr>
          <w:fldChar w:fldCharType="end"/>
        </w:r>
      </w:hyperlink>
    </w:p>
    <w:p w14:paraId="38A34EE6" w14:textId="0ADD9570" w:rsidR="00B104FA" w:rsidRDefault="00B104FA">
      <w:pPr>
        <w:pStyle w:val="Obsah1"/>
        <w:rPr>
          <w:rFonts w:eastAsiaTheme="minorEastAsia"/>
          <w:caps w:val="0"/>
          <w:noProof/>
          <w:sz w:val="22"/>
          <w:szCs w:val="22"/>
          <w:lang w:eastAsia="cs-CZ"/>
        </w:rPr>
      </w:pPr>
      <w:hyperlink w:anchor="_Toc178766805" w:history="1">
        <w:r w:rsidRPr="00D171F7">
          <w:rPr>
            <w:rStyle w:val="Hypertextovodkaz"/>
          </w:rPr>
          <w:t>3.</w:t>
        </w:r>
        <w:r>
          <w:rPr>
            <w:rFonts w:eastAsiaTheme="minorEastAsia"/>
            <w:caps w:val="0"/>
            <w:noProof/>
            <w:sz w:val="22"/>
            <w:szCs w:val="22"/>
            <w:lang w:eastAsia="cs-CZ"/>
          </w:rPr>
          <w:tab/>
        </w:r>
        <w:r w:rsidRPr="00D171F7">
          <w:rPr>
            <w:rStyle w:val="Hypertextovodkaz"/>
          </w:rPr>
          <w:t>KOMUNIKACE MEZI ZADAVATELEM a DODAVATELEM</w:t>
        </w:r>
        <w:r>
          <w:rPr>
            <w:noProof/>
            <w:webHidden/>
          </w:rPr>
          <w:tab/>
        </w:r>
        <w:r>
          <w:rPr>
            <w:noProof/>
            <w:webHidden/>
          </w:rPr>
          <w:fldChar w:fldCharType="begin"/>
        </w:r>
        <w:r>
          <w:rPr>
            <w:noProof/>
            <w:webHidden/>
          </w:rPr>
          <w:instrText xml:space="preserve"> PAGEREF _Toc178766805 \h </w:instrText>
        </w:r>
        <w:r>
          <w:rPr>
            <w:noProof/>
            <w:webHidden/>
          </w:rPr>
        </w:r>
        <w:r>
          <w:rPr>
            <w:noProof/>
            <w:webHidden/>
          </w:rPr>
          <w:fldChar w:fldCharType="separate"/>
        </w:r>
        <w:r w:rsidR="00824E67">
          <w:rPr>
            <w:noProof/>
            <w:webHidden/>
          </w:rPr>
          <w:t>4</w:t>
        </w:r>
        <w:r>
          <w:rPr>
            <w:noProof/>
            <w:webHidden/>
          </w:rPr>
          <w:fldChar w:fldCharType="end"/>
        </w:r>
      </w:hyperlink>
    </w:p>
    <w:p w14:paraId="6C169B2E" w14:textId="212BCEE9" w:rsidR="00B104FA" w:rsidRDefault="00B104FA">
      <w:pPr>
        <w:pStyle w:val="Obsah1"/>
        <w:rPr>
          <w:rFonts w:eastAsiaTheme="minorEastAsia"/>
          <w:caps w:val="0"/>
          <w:noProof/>
          <w:sz w:val="22"/>
          <w:szCs w:val="22"/>
          <w:lang w:eastAsia="cs-CZ"/>
        </w:rPr>
      </w:pPr>
      <w:hyperlink w:anchor="_Toc178766806" w:history="1">
        <w:r w:rsidRPr="00D171F7">
          <w:rPr>
            <w:rStyle w:val="Hypertextovodkaz"/>
          </w:rPr>
          <w:t>4.</w:t>
        </w:r>
        <w:r>
          <w:rPr>
            <w:rFonts w:eastAsiaTheme="minorEastAsia"/>
            <w:caps w:val="0"/>
            <w:noProof/>
            <w:sz w:val="22"/>
            <w:szCs w:val="22"/>
            <w:lang w:eastAsia="cs-CZ"/>
          </w:rPr>
          <w:tab/>
        </w:r>
        <w:r w:rsidRPr="00D171F7">
          <w:rPr>
            <w:rStyle w:val="Hypertextovodkaz"/>
          </w:rPr>
          <w:t>ÚČEL a PŘEDMĚT PLNĚNÍ VEŘEJNÉ ZAKÁZKY</w:t>
        </w:r>
        <w:r>
          <w:rPr>
            <w:noProof/>
            <w:webHidden/>
          </w:rPr>
          <w:tab/>
        </w:r>
        <w:r>
          <w:rPr>
            <w:noProof/>
            <w:webHidden/>
          </w:rPr>
          <w:fldChar w:fldCharType="begin"/>
        </w:r>
        <w:r>
          <w:rPr>
            <w:noProof/>
            <w:webHidden/>
          </w:rPr>
          <w:instrText xml:space="preserve"> PAGEREF _Toc178766806 \h </w:instrText>
        </w:r>
        <w:r>
          <w:rPr>
            <w:noProof/>
            <w:webHidden/>
          </w:rPr>
        </w:r>
        <w:r>
          <w:rPr>
            <w:noProof/>
            <w:webHidden/>
          </w:rPr>
          <w:fldChar w:fldCharType="separate"/>
        </w:r>
        <w:r w:rsidR="00824E67">
          <w:rPr>
            <w:noProof/>
            <w:webHidden/>
          </w:rPr>
          <w:t>4</w:t>
        </w:r>
        <w:r>
          <w:rPr>
            <w:noProof/>
            <w:webHidden/>
          </w:rPr>
          <w:fldChar w:fldCharType="end"/>
        </w:r>
      </w:hyperlink>
    </w:p>
    <w:p w14:paraId="3A4C1472" w14:textId="2648E184" w:rsidR="00B104FA" w:rsidRDefault="00B104FA">
      <w:pPr>
        <w:pStyle w:val="Obsah1"/>
        <w:rPr>
          <w:rFonts w:eastAsiaTheme="minorEastAsia"/>
          <w:caps w:val="0"/>
          <w:noProof/>
          <w:sz w:val="22"/>
          <w:szCs w:val="22"/>
          <w:lang w:eastAsia="cs-CZ"/>
        </w:rPr>
      </w:pPr>
      <w:hyperlink w:anchor="_Toc178766807" w:history="1">
        <w:r w:rsidRPr="00D171F7">
          <w:rPr>
            <w:rStyle w:val="Hypertextovodkaz"/>
          </w:rPr>
          <w:t>5.</w:t>
        </w:r>
        <w:r>
          <w:rPr>
            <w:rFonts w:eastAsiaTheme="minorEastAsia"/>
            <w:caps w:val="0"/>
            <w:noProof/>
            <w:sz w:val="22"/>
            <w:szCs w:val="22"/>
            <w:lang w:eastAsia="cs-CZ"/>
          </w:rPr>
          <w:tab/>
        </w:r>
        <w:r w:rsidRPr="00D171F7">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_Toc178766807 \h </w:instrText>
        </w:r>
        <w:r>
          <w:rPr>
            <w:noProof/>
            <w:webHidden/>
          </w:rPr>
        </w:r>
        <w:r>
          <w:rPr>
            <w:noProof/>
            <w:webHidden/>
          </w:rPr>
          <w:fldChar w:fldCharType="separate"/>
        </w:r>
        <w:r w:rsidR="00824E67">
          <w:rPr>
            <w:noProof/>
            <w:webHidden/>
          </w:rPr>
          <w:t>5</w:t>
        </w:r>
        <w:r>
          <w:rPr>
            <w:noProof/>
            <w:webHidden/>
          </w:rPr>
          <w:fldChar w:fldCharType="end"/>
        </w:r>
      </w:hyperlink>
    </w:p>
    <w:p w14:paraId="13B92013" w14:textId="0630D23D" w:rsidR="00B104FA" w:rsidRDefault="00B104FA">
      <w:pPr>
        <w:pStyle w:val="Obsah1"/>
        <w:rPr>
          <w:rFonts w:eastAsiaTheme="minorEastAsia"/>
          <w:caps w:val="0"/>
          <w:noProof/>
          <w:sz w:val="22"/>
          <w:szCs w:val="22"/>
          <w:lang w:eastAsia="cs-CZ"/>
        </w:rPr>
      </w:pPr>
      <w:hyperlink w:anchor="_Toc178766808" w:history="1">
        <w:r w:rsidRPr="00D171F7">
          <w:rPr>
            <w:rStyle w:val="Hypertextovodkaz"/>
          </w:rPr>
          <w:t>6.</w:t>
        </w:r>
        <w:r>
          <w:rPr>
            <w:rFonts w:eastAsiaTheme="minorEastAsia"/>
            <w:caps w:val="0"/>
            <w:noProof/>
            <w:sz w:val="22"/>
            <w:szCs w:val="22"/>
            <w:lang w:eastAsia="cs-CZ"/>
          </w:rPr>
          <w:tab/>
        </w:r>
        <w:r w:rsidRPr="00D171F7">
          <w:rPr>
            <w:rStyle w:val="Hypertextovodkaz"/>
          </w:rPr>
          <w:t>OBSAH ZADÁVACÍ DOKUMENTACE</w:t>
        </w:r>
        <w:r>
          <w:rPr>
            <w:noProof/>
            <w:webHidden/>
          </w:rPr>
          <w:tab/>
        </w:r>
        <w:r>
          <w:rPr>
            <w:noProof/>
            <w:webHidden/>
          </w:rPr>
          <w:fldChar w:fldCharType="begin"/>
        </w:r>
        <w:r>
          <w:rPr>
            <w:noProof/>
            <w:webHidden/>
          </w:rPr>
          <w:instrText xml:space="preserve"> PAGEREF _Toc178766808 \h </w:instrText>
        </w:r>
        <w:r>
          <w:rPr>
            <w:noProof/>
            <w:webHidden/>
          </w:rPr>
        </w:r>
        <w:r>
          <w:rPr>
            <w:noProof/>
            <w:webHidden/>
          </w:rPr>
          <w:fldChar w:fldCharType="separate"/>
        </w:r>
        <w:r w:rsidR="00824E67">
          <w:rPr>
            <w:noProof/>
            <w:webHidden/>
          </w:rPr>
          <w:t>5</w:t>
        </w:r>
        <w:r>
          <w:rPr>
            <w:noProof/>
            <w:webHidden/>
          </w:rPr>
          <w:fldChar w:fldCharType="end"/>
        </w:r>
      </w:hyperlink>
    </w:p>
    <w:p w14:paraId="40103765" w14:textId="44A5442A" w:rsidR="00B104FA" w:rsidRDefault="00B104FA">
      <w:pPr>
        <w:pStyle w:val="Obsah1"/>
        <w:rPr>
          <w:rFonts w:eastAsiaTheme="minorEastAsia"/>
          <w:caps w:val="0"/>
          <w:noProof/>
          <w:sz w:val="22"/>
          <w:szCs w:val="22"/>
          <w:lang w:eastAsia="cs-CZ"/>
        </w:rPr>
      </w:pPr>
      <w:hyperlink w:anchor="_Toc178766809" w:history="1">
        <w:r w:rsidRPr="00D171F7">
          <w:rPr>
            <w:rStyle w:val="Hypertextovodkaz"/>
          </w:rPr>
          <w:t>7.</w:t>
        </w:r>
        <w:r>
          <w:rPr>
            <w:rFonts w:eastAsiaTheme="minorEastAsia"/>
            <w:caps w:val="0"/>
            <w:noProof/>
            <w:sz w:val="22"/>
            <w:szCs w:val="22"/>
            <w:lang w:eastAsia="cs-CZ"/>
          </w:rPr>
          <w:tab/>
        </w:r>
        <w:r w:rsidRPr="00D171F7">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_Toc178766809 \h </w:instrText>
        </w:r>
        <w:r>
          <w:rPr>
            <w:noProof/>
            <w:webHidden/>
          </w:rPr>
        </w:r>
        <w:r>
          <w:rPr>
            <w:noProof/>
            <w:webHidden/>
          </w:rPr>
          <w:fldChar w:fldCharType="separate"/>
        </w:r>
        <w:r w:rsidR="00824E67">
          <w:rPr>
            <w:noProof/>
            <w:webHidden/>
          </w:rPr>
          <w:t>6</w:t>
        </w:r>
        <w:r>
          <w:rPr>
            <w:noProof/>
            <w:webHidden/>
          </w:rPr>
          <w:fldChar w:fldCharType="end"/>
        </w:r>
      </w:hyperlink>
    </w:p>
    <w:p w14:paraId="4929E3E6" w14:textId="6CB02ECE" w:rsidR="00B104FA" w:rsidRDefault="00B104FA">
      <w:pPr>
        <w:pStyle w:val="Obsah1"/>
        <w:rPr>
          <w:rFonts w:eastAsiaTheme="minorEastAsia"/>
          <w:caps w:val="0"/>
          <w:noProof/>
          <w:sz w:val="22"/>
          <w:szCs w:val="22"/>
          <w:lang w:eastAsia="cs-CZ"/>
        </w:rPr>
      </w:pPr>
      <w:hyperlink w:anchor="_Toc178766810" w:history="1">
        <w:r w:rsidRPr="00D171F7">
          <w:rPr>
            <w:rStyle w:val="Hypertextovodkaz"/>
          </w:rPr>
          <w:t>8.</w:t>
        </w:r>
        <w:r>
          <w:rPr>
            <w:rFonts w:eastAsiaTheme="minorEastAsia"/>
            <w:caps w:val="0"/>
            <w:noProof/>
            <w:sz w:val="22"/>
            <w:szCs w:val="22"/>
            <w:lang w:eastAsia="cs-CZ"/>
          </w:rPr>
          <w:tab/>
        </w:r>
        <w:r w:rsidRPr="00D171F7">
          <w:rPr>
            <w:rStyle w:val="Hypertextovodkaz"/>
          </w:rPr>
          <w:t>POŽADAVKY ZADAVATELE NA KVALIFIKACI</w:t>
        </w:r>
        <w:r>
          <w:rPr>
            <w:noProof/>
            <w:webHidden/>
          </w:rPr>
          <w:tab/>
        </w:r>
        <w:r>
          <w:rPr>
            <w:noProof/>
            <w:webHidden/>
          </w:rPr>
          <w:fldChar w:fldCharType="begin"/>
        </w:r>
        <w:r>
          <w:rPr>
            <w:noProof/>
            <w:webHidden/>
          </w:rPr>
          <w:instrText xml:space="preserve"> PAGEREF _Toc178766810 \h </w:instrText>
        </w:r>
        <w:r>
          <w:rPr>
            <w:noProof/>
            <w:webHidden/>
          </w:rPr>
        </w:r>
        <w:r>
          <w:rPr>
            <w:noProof/>
            <w:webHidden/>
          </w:rPr>
          <w:fldChar w:fldCharType="separate"/>
        </w:r>
        <w:r w:rsidR="00824E67">
          <w:rPr>
            <w:noProof/>
            <w:webHidden/>
          </w:rPr>
          <w:t>7</w:t>
        </w:r>
        <w:r>
          <w:rPr>
            <w:noProof/>
            <w:webHidden/>
          </w:rPr>
          <w:fldChar w:fldCharType="end"/>
        </w:r>
      </w:hyperlink>
    </w:p>
    <w:p w14:paraId="6718CFF6" w14:textId="348E12F9" w:rsidR="00B104FA" w:rsidRDefault="00B104FA">
      <w:pPr>
        <w:pStyle w:val="Obsah1"/>
        <w:rPr>
          <w:rFonts w:eastAsiaTheme="minorEastAsia"/>
          <w:caps w:val="0"/>
          <w:noProof/>
          <w:sz w:val="22"/>
          <w:szCs w:val="22"/>
          <w:lang w:eastAsia="cs-CZ"/>
        </w:rPr>
      </w:pPr>
      <w:hyperlink w:anchor="_Toc178766811" w:history="1">
        <w:r w:rsidRPr="00D171F7">
          <w:rPr>
            <w:rStyle w:val="Hypertextovodkaz"/>
          </w:rPr>
          <w:t>9.</w:t>
        </w:r>
        <w:r>
          <w:rPr>
            <w:rFonts w:eastAsiaTheme="minorEastAsia"/>
            <w:caps w:val="0"/>
            <w:noProof/>
            <w:sz w:val="22"/>
            <w:szCs w:val="22"/>
            <w:lang w:eastAsia="cs-CZ"/>
          </w:rPr>
          <w:tab/>
        </w:r>
        <w:r w:rsidRPr="00D171F7">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_Toc178766811 \h </w:instrText>
        </w:r>
        <w:r>
          <w:rPr>
            <w:noProof/>
            <w:webHidden/>
          </w:rPr>
        </w:r>
        <w:r>
          <w:rPr>
            <w:noProof/>
            <w:webHidden/>
          </w:rPr>
          <w:fldChar w:fldCharType="separate"/>
        </w:r>
        <w:r w:rsidR="00824E67">
          <w:rPr>
            <w:noProof/>
            <w:webHidden/>
          </w:rPr>
          <w:t>19</w:t>
        </w:r>
        <w:r>
          <w:rPr>
            <w:noProof/>
            <w:webHidden/>
          </w:rPr>
          <w:fldChar w:fldCharType="end"/>
        </w:r>
      </w:hyperlink>
    </w:p>
    <w:p w14:paraId="3DEEEF4D" w14:textId="7F056B96" w:rsidR="00B104FA" w:rsidRDefault="00B104FA">
      <w:pPr>
        <w:pStyle w:val="Obsah1"/>
        <w:rPr>
          <w:rFonts w:eastAsiaTheme="minorEastAsia"/>
          <w:caps w:val="0"/>
          <w:noProof/>
          <w:sz w:val="22"/>
          <w:szCs w:val="22"/>
          <w:lang w:eastAsia="cs-CZ"/>
        </w:rPr>
      </w:pPr>
      <w:hyperlink w:anchor="_Toc178766812" w:history="1">
        <w:r w:rsidRPr="00D171F7">
          <w:rPr>
            <w:rStyle w:val="Hypertextovodkaz"/>
          </w:rPr>
          <w:t>10.</w:t>
        </w:r>
        <w:r>
          <w:rPr>
            <w:rFonts w:eastAsiaTheme="minorEastAsia"/>
            <w:caps w:val="0"/>
            <w:noProof/>
            <w:sz w:val="22"/>
            <w:szCs w:val="22"/>
            <w:lang w:eastAsia="cs-CZ"/>
          </w:rPr>
          <w:tab/>
        </w:r>
        <w:r w:rsidRPr="00D171F7">
          <w:rPr>
            <w:rStyle w:val="Hypertextovodkaz"/>
          </w:rPr>
          <w:t>JAZYK NABÍDEK A KOMUNIKAČNÍ JAZYK</w:t>
        </w:r>
        <w:r>
          <w:rPr>
            <w:noProof/>
            <w:webHidden/>
          </w:rPr>
          <w:tab/>
        </w:r>
        <w:r>
          <w:rPr>
            <w:noProof/>
            <w:webHidden/>
          </w:rPr>
          <w:fldChar w:fldCharType="begin"/>
        </w:r>
        <w:r>
          <w:rPr>
            <w:noProof/>
            <w:webHidden/>
          </w:rPr>
          <w:instrText xml:space="preserve"> PAGEREF _Toc178766812 \h </w:instrText>
        </w:r>
        <w:r>
          <w:rPr>
            <w:noProof/>
            <w:webHidden/>
          </w:rPr>
        </w:r>
        <w:r>
          <w:rPr>
            <w:noProof/>
            <w:webHidden/>
          </w:rPr>
          <w:fldChar w:fldCharType="separate"/>
        </w:r>
        <w:r w:rsidR="00824E67">
          <w:rPr>
            <w:noProof/>
            <w:webHidden/>
          </w:rPr>
          <w:t>21</w:t>
        </w:r>
        <w:r>
          <w:rPr>
            <w:noProof/>
            <w:webHidden/>
          </w:rPr>
          <w:fldChar w:fldCharType="end"/>
        </w:r>
      </w:hyperlink>
    </w:p>
    <w:p w14:paraId="125F3C22" w14:textId="4A1C4235" w:rsidR="00B104FA" w:rsidRDefault="00B104FA">
      <w:pPr>
        <w:pStyle w:val="Obsah1"/>
        <w:rPr>
          <w:rFonts w:eastAsiaTheme="minorEastAsia"/>
          <w:caps w:val="0"/>
          <w:noProof/>
          <w:sz w:val="22"/>
          <w:szCs w:val="22"/>
          <w:lang w:eastAsia="cs-CZ"/>
        </w:rPr>
      </w:pPr>
      <w:hyperlink w:anchor="_Toc178766813" w:history="1">
        <w:r w:rsidRPr="00D171F7">
          <w:rPr>
            <w:rStyle w:val="Hypertextovodkaz"/>
          </w:rPr>
          <w:t>11.</w:t>
        </w:r>
        <w:r>
          <w:rPr>
            <w:rFonts w:eastAsiaTheme="minorEastAsia"/>
            <w:caps w:val="0"/>
            <w:noProof/>
            <w:sz w:val="22"/>
            <w:szCs w:val="22"/>
            <w:lang w:eastAsia="cs-CZ"/>
          </w:rPr>
          <w:tab/>
        </w:r>
        <w:r w:rsidRPr="00D171F7">
          <w:rPr>
            <w:rStyle w:val="Hypertextovodkaz"/>
          </w:rPr>
          <w:t>OBSAH a PODÁVÁNÍ NABÍDEK</w:t>
        </w:r>
        <w:r>
          <w:rPr>
            <w:noProof/>
            <w:webHidden/>
          </w:rPr>
          <w:tab/>
        </w:r>
        <w:r>
          <w:rPr>
            <w:noProof/>
            <w:webHidden/>
          </w:rPr>
          <w:fldChar w:fldCharType="begin"/>
        </w:r>
        <w:r>
          <w:rPr>
            <w:noProof/>
            <w:webHidden/>
          </w:rPr>
          <w:instrText xml:space="preserve"> PAGEREF _Toc178766813 \h </w:instrText>
        </w:r>
        <w:r>
          <w:rPr>
            <w:noProof/>
            <w:webHidden/>
          </w:rPr>
        </w:r>
        <w:r>
          <w:rPr>
            <w:noProof/>
            <w:webHidden/>
          </w:rPr>
          <w:fldChar w:fldCharType="separate"/>
        </w:r>
        <w:r w:rsidR="00824E67">
          <w:rPr>
            <w:noProof/>
            <w:webHidden/>
          </w:rPr>
          <w:t>22</w:t>
        </w:r>
        <w:r>
          <w:rPr>
            <w:noProof/>
            <w:webHidden/>
          </w:rPr>
          <w:fldChar w:fldCharType="end"/>
        </w:r>
      </w:hyperlink>
    </w:p>
    <w:p w14:paraId="6A92B20D" w14:textId="54A104C2" w:rsidR="00B104FA" w:rsidRDefault="00B104FA">
      <w:pPr>
        <w:pStyle w:val="Obsah1"/>
        <w:rPr>
          <w:rFonts w:eastAsiaTheme="minorEastAsia"/>
          <w:caps w:val="0"/>
          <w:noProof/>
          <w:sz w:val="22"/>
          <w:szCs w:val="22"/>
          <w:lang w:eastAsia="cs-CZ"/>
        </w:rPr>
      </w:pPr>
      <w:hyperlink w:anchor="_Toc178766814" w:history="1">
        <w:r w:rsidRPr="00D171F7">
          <w:rPr>
            <w:rStyle w:val="Hypertextovodkaz"/>
          </w:rPr>
          <w:t>12.</w:t>
        </w:r>
        <w:r>
          <w:rPr>
            <w:rFonts w:eastAsiaTheme="minorEastAsia"/>
            <w:caps w:val="0"/>
            <w:noProof/>
            <w:sz w:val="22"/>
            <w:szCs w:val="22"/>
            <w:lang w:eastAsia="cs-CZ"/>
          </w:rPr>
          <w:tab/>
        </w:r>
        <w:r w:rsidRPr="00D171F7">
          <w:rPr>
            <w:rStyle w:val="Hypertextovodkaz"/>
          </w:rPr>
          <w:t>POŽADAVKY NA ZPRACOVÁNÍ NABÍDKOVÉ CENY</w:t>
        </w:r>
        <w:r>
          <w:rPr>
            <w:noProof/>
            <w:webHidden/>
          </w:rPr>
          <w:tab/>
        </w:r>
        <w:r>
          <w:rPr>
            <w:noProof/>
            <w:webHidden/>
          </w:rPr>
          <w:fldChar w:fldCharType="begin"/>
        </w:r>
        <w:r>
          <w:rPr>
            <w:noProof/>
            <w:webHidden/>
          </w:rPr>
          <w:instrText xml:space="preserve"> PAGEREF _Toc178766814 \h </w:instrText>
        </w:r>
        <w:r>
          <w:rPr>
            <w:noProof/>
            <w:webHidden/>
          </w:rPr>
        </w:r>
        <w:r>
          <w:rPr>
            <w:noProof/>
            <w:webHidden/>
          </w:rPr>
          <w:fldChar w:fldCharType="separate"/>
        </w:r>
        <w:r w:rsidR="00824E67">
          <w:rPr>
            <w:noProof/>
            <w:webHidden/>
          </w:rPr>
          <w:t>24</w:t>
        </w:r>
        <w:r>
          <w:rPr>
            <w:noProof/>
            <w:webHidden/>
          </w:rPr>
          <w:fldChar w:fldCharType="end"/>
        </w:r>
      </w:hyperlink>
    </w:p>
    <w:p w14:paraId="18C5846D" w14:textId="01D2A88F" w:rsidR="00B104FA" w:rsidRDefault="00B104FA">
      <w:pPr>
        <w:pStyle w:val="Obsah1"/>
        <w:rPr>
          <w:rFonts w:eastAsiaTheme="minorEastAsia"/>
          <w:caps w:val="0"/>
          <w:noProof/>
          <w:sz w:val="22"/>
          <w:szCs w:val="22"/>
          <w:lang w:eastAsia="cs-CZ"/>
        </w:rPr>
      </w:pPr>
      <w:hyperlink w:anchor="_Toc178766815" w:history="1">
        <w:r w:rsidRPr="00D171F7">
          <w:rPr>
            <w:rStyle w:val="Hypertextovodkaz"/>
          </w:rPr>
          <w:t>13.</w:t>
        </w:r>
        <w:r>
          <w:rPr>
            <w:rFonts w:eastAsiaTheme="minorEastAsia"/>
            <w:caps w:val="0"/>
            <w:noProof/>
            <w:sz w:val="22"/>
            <w:szCs w:val="22"/>
            <w:lang w:eastAsia="cs-CZ"/>
          </w:rPr>
          <w:tab/>
        </w:r>
        <w:r w:rsidRPr="00D171F7">
          <w:rPr>
            <w:rStyle w:val="Hypertextovodkaz"/>
          </w:rPr>
          <w:t>VARIANTY NABÍDKY</w:t>
        </w:r>
        <w:r>
          <w:rPr>
            <w:noProof/>
            <w:webHidden/>
          </w:rPr>
          <w:tab/>
        </w:r>
        <w:r>
          <w:rPr>
            <w:noProof/>
            <w:webHidden/>
          </w:rPr>
          <w:fldChar w:fldCharType="begin"/>
        </w:r>
        <w:r>
          <w:rPr>
            <w:noProof/>
            <w:webHidden/>
          </w:rPr>
          <w:instrText xml:space="preserve"> PAGEREF _Toc178766815 \h </w:instrText>
        </w:r>
        <w:r>
          <w:rPr>
            <w:noProof/>
            <w:webHidden/>
          </w:rPr>
        </w:r>
        <w:r>
          <w:rPr>
            <w:noProof/>
            <w:webHidden/>
          </w:rPr>
          <w:fldChar w:fldCharType="separate"/>
        </w:r>
        <w:r w:rsidR="00824E67">
          <w:rPr>
            <w:noProof/>
            <w:webHidden/>
          </w:rPr>
          <w:t>24</w:t>
        </w:r>
        <w:r>
          <w:rPr>
            <w:noProof/>
            <w:webHidden/>
          </w:rPr>
          <w:fldChar w:fldCharType="end"/>
        </w:r>
      </w:hyperlink>
    </w:p>
    <w:p w14:paraId="6C760C0F" w14:textId="515BC8DA" w:rsidR="00B104FA" w:rsidRDefault="00B104FA">
      <w:pPr>
        <w:pStyle w:val="Obsah1"/>
        <w:rPr>
          <w:rFonts w:eastAsiaTheme="minorEastAsia"/>
          <w:caps w:val="0"/>
          <w:noProof/>
          <w:sz w:val="22"/>
          <w:szCs w:val="22"/>
          <w:lang w:eastAsia="cs-CZ"/>
        </w:rPr>
      </w:pPr>
      <w:hyperlink w:anchor="_Toc178766816" w:history="1">
        <w:r w:rsidRPr="00D171F7">
          <w:rPr>
            <w:rStyle w:val="Hypertextovodkaz"/>
          </w:rPr>
          <w:t>14.</w:t>
        </w:r>
        <w:r>
          <w:rPr>
            <w:rFonts w:eastAsiaTheme="minorEastAsia"/>
            <w:caps w:val="0"/>
            <w:noProof/>
            <w:sz w:val="22"/>
            <w:szCs w:val="22"/>
            <w:lang w:eastAsia="cs-CZ"/>
          </w:rPr>
          <w:tab/>
        </w:r>
        <w:r w:rsidRPr="00D171F7">
          <w:rPr>
            <w:rStyle w:val="Hypertextovodkaz"/>
          </w:rPr>
          <w:t>OTEVÍRÁNÍ NABÍDEK</w:t>
        </w:r>
        <w:r>
          <w:rPr>
            <w:noProof/>
            <w:webHidden/>
          </w:rPr>
          <w:tab/>
        </w:r>
        <w:r>
          <w:rPr>
            <w:noProof/>
            <w:webHidden/>
          </w:rPr>
          <w:fldChar w:fldCharType="begin"/>
        </w:r>
        <w:r>
          <w:rPr>
            <w:noProof/>
            <w:webHidden/>
          </w:rPr>
          <w:instrText xml:space="preserve"> PAGEREF _Toc178766816 \h </w:instrText>
        </w:r>
        <w:r>
          <w:rPr>
            <w:noProof/>
            <w:webHidden/>
          </w:rPr>
        </w:r>
        <w:r>
          <w:rPr>
            <w:noProof/>
            <w:webHidden/>
          </w:rPr>
          <w:fldChar w:fldCharType="separate"/>
        </w:r>
        <w:r w:rsidR="00824E67">
          <w:rPr>
            <w:noProof/>
            <w:webHidden/>
          </w:rPr>
          <w:t>24</w:t>
        </w:r>
        <w:r>
          <w:rPr>
            <w:noProof/>
            <w:webHidden/>
          </w:rPr>
          <w:fldChar w:fldCharType="end"/>
        </w:r>
      </w:hyperlink>
    </w:p>
    <w:p w14:paraId="07B979B6" w14:textId="19F01235" w:rsidR="00B104FA" w:rsidRDefault="00B104FA">
      <w:pPr>
        <w:pStyle w:val="Obsah1"/>
        <w:rPr>
          <w:rFonts w:eastAsiaTheme="minorEastAsia"/>
          <w:caps w:val="0"/>
          <w:noProof/>
          <w:sz w:val="22"/>
          <w:szCs w:val="22"/>
          <w:lang w:eastAsia="cs-CZ"/>
        </w:rPr>
      </w:pPr>
      <w:hyperlink w:anchor="_Toc178766817" w:history="1">
        <w:r w:rsidRPr="00D171F7">
          <w:rPr>
            <w:rStyle w:val="Hypertextovodkaz"/>
          </w:rPr>
          <w:t>15.</w:t>
        </w:r>
        <w:r>
          <w:rPr>
            <w:rFonts w:eastAsiaTheme="minorEastAsia"/>
            <w:caps w:val="0"/>
            <w:noProof/>
            <w:sz w:val="22"/>
            <w:szCs w:val="22"/>
            <w:lang w:eastAsia="cs-CZ"/>
          </w:rPr>
          <w:tab/>
        </w:r>
        <w:r w:rsidRPr="00D171F7">
          <w:rPr>
            <w:rStyle w:val="Hypertextovodkaz"/>
          </w:rPr>
          <w:t>POSOUZENÍ SPLNĚNÍ PODMÍNEK ÚČASTI</w:t>
        </w:r>
        <w:r>
          <w:rPr>
            <w:noProof/>
            <w:webHidden/>
          </w:rPr>
          <w:tab/>
        </w:r>
        <w:r>
          <w:rPr>
            <w:noProof/>
            <w:webHidden/>
          </w:rPr>
          <w:fldChar w:fldCharType="begin"/>
        </w:r>
        <w:r>
          <w:rPr>
            <w:noProof/>
            <w:webHidden/>
          </w:rPr>
          <w:instrText xml:space="preserve"> PAGEREF _Toc178766817 \h </w:instrText>
        </w:r>
        <w:r>
          <w:rPr>
            <w:noProof/>
            <w:webHidden/>
          </w:rPr>
        </w:r>
        <w:r>
          <w:rPr>
            <w:noProof/>
            <w:webHidden/>
          </w:rPr>
          <w:fldChar w:fldCharType="separate"/>
        </w:r>
        <w:r w:rsidR="00824E67">
          <w:rPr>
            <w:noProof/>
            <w:webHidden/>
          </w:rPr>
          <w:t>24</w:t>
        </w:r>
        <w:r>
          <w:rPr>
            <w:noProof/>
            <w:webHidden/>
          </w:rPr>
          <w:fldChar w:fldCharType="end"/>
        </w:r>
      </w:hyperlink>
    </w:p>
    <w:p w14:paraId="717F0212" w14:textId="0A21D51C" w:rsidR="00B104FA" w:rsidRDefault="00B104FA">
      <w:pPr>
        <w:pStyle w:val="Obsah1"/>
        <w:rPr>
          <w:rFonts w:eastAsiaTheme="minorEastAsia"/>
          <w:caps w:val="0"/>
          <w:noProof/>
          <w:sz w:val="22"/>
          <w:szCs w:val="22"/>
          <w:lang w:eastAsia="cs-CZ"/>
        </w:rPr>
      </w:pPr>
      <w:hyperlink w:anchor="_Toc178766818" w:history="1">
        <w:r w:rsidRPr="00D171F7">
          <w:rPr>
            <w:rStyle w:val="Hypertextovodkaz"/>
          </w:rPr>
          <w:t>16.</w:t>
        </w:r>
        <w:r>
          <w:rPr>
            <w:rFonts w:eastAsiaTheme="minorEastAsia"/>
            <w:caps w:val="0"/>
            <w:noProof/>
            <w:sz w:val="22"/>
            <w:szCs w:val="22"/>
            <w:lang w:eastAsia="cs-CZ"/>
          </w:rPr>
          <w:tab/>
        </w:r>
        <w:r w:rsidRPr="00D171F7">
          <w:rPr>
            <w:rStyle w:val="Hypertextovodkaz"/>
          </w:rPr>
          <w:t>HODNOCENÍ NABÍDEK</w:t>
        </w:r>
        <w:r>
          <w:rPr>
            <w:noProof/>
            <w:webHidden/>
          </w:rPr>
          <w:tab/>
        </w:r>
        <w:r>
          <w:rPr>
            <w:noProof/>
            <w:webHidden/>
          </w:rPr>
          <w:fldChar w:fldCharType="begin"/>
        </w:r>
        <w:r>
          <w:rPr>
            <w:noProof/>
            <w:webHidden/>
          </w:rPr>
          <w:instrText xml:space="preserve"> PAGEREF _Toc178766818 \h </w:instrText>
        </w:r>
        <w:r>
          <w:rPr>
            <w:noProof/>
            <w:webHidden/>
          </w:rPr>
        </w:r>
        <w:r>
          <w:rPr>
            <w:noProof/>
            <w:webHidden/>
          </w:rPr>
          <w:fldChar w:fldCharType="separate"/>
        </w:r>
        <w:r w:rsidR="00824E67">
          <w:rPr>
            <w:noProof/>
            <w:webHidden/>
          </w:rPr>
          <w:t>25</w:t>
        </w:r>
        <w:r>
          <w:rPr>
            <w:noProof/>
            <w:webHidden/>
          </w:rPr>
          <w:fldChar w:fldCharType="end"/>
        </w:r>
      </w:hyperlink>
    </w:p>
    <w:p w14:paraId="307F6D44" w14:textId="4D5A117E" w:rsidR="00B104FA" w:rsidRDefault="00B104FA">
      <w:pPr>
        <w:pStyle w:val="Obsah1"/>
        <w:rPr>
          <w:rFonts w:eastAsiaTheme="minorEastAsia"/>
          <w:caps w:val="0"/>
          <w:noProof/>
          <w:sz w:val="22"/>
          <w:szCs w:val="22"/>
          <w:lang w:eastAsia="cs-CZ"/>
        </w:rPr>
      </w:pPr>
      <w:hyperlink w:anchor="_Toc178766819" w:history="1">
        <w:r w:rsidRPr="00D171F7">
          <w:rPr>
            <w:rStyle w:val="Hypertextovodkaz"/>
          </w:rPr>
          <w:t>17.</w:t>
        </w:r>
        <w:r>
          <w:rPr>
            <w:rFonts w:eastAsiaTheme="minorEastAsia"/>
            <w:caps w:val="0"/>
            <w:noProof/>
            <w:sz w:val="22"/>
            <w:szCs w:val="22"/>
            <w:lang w:eastAsia="cs-CZ"/>
          </w:rPr>
          <w:tab/>
        </w:r>
        <w:r w:rsidRPr="00D171F7">
          <w:rPr>
            <w:rStyle w:val="Hypertextovodkaz"/>
          </w:rPr>
          <w:t>ZRUŠENÍ ZADÁVACÍHO ŘÍZENÍ</w:t>
        </w:r>
        <w:r>
          <w:rPr>
            <w:noProof/>
            <w:webHidden/>
          </w:rPr>
          <w:tab/>
        </w:r>
        <w:r>
          <w:rPr>
            <w:noProof/>
            <w:webHidden/>
          </w:rPr>
          <w:fldChar w:fldCharType="begin"/>
        </w:r>
        <w:r>
          <w:rPr>
            <w:noProof/>
            <w:webHidden/>
          </w:rPr>
          <w:instrText xml:space="preserve"> PAGEREF _Toc178766819 \h </w:instrText>
        </w:r>
        <w:r>
          <w:rPr>
            <w:noProof/>
            <w:webHidden/>
          </w:rPr>
        </w:r>
        <w:r>
          <w:rPr>
            <w:noProof/>
            <w:webHidden/>
          </w:rPr>
          <w:fldChar w:fldCharType="separate"/>
        </w:r>
        <w:r w:rsidR="00824E67">
          <w:rPr>
            <w:noProof/>
            <w:webHidden/>
          </w:rPr>
          <w:t>30</w:t>
        </w:r>
        <w:r>
          <w:rPr>
            <w:noProof/>
            <w:webHidden/>
          </w:rPr>
          <w:fldChar w:fldCharType="end"/>
        </w:r>
      </w:hyperlink>
    </w:p>
    <w:p w14:paraId="238FA5F1" w14:textId="1472638E" w:rsidR="00B104FA" w:rsidRDefault="00B104FA">
      <w:pPr>
        <w:pStyle w:val="Obsah1"/>
        <w:rPr>
          <w:rFonts w:eastAsiaTheme="minorEastAsia"/>
          <w:caps w:val="0"/>
          <w:noProof/>
          <w:sz w:val="22"/>
          <w:szCs w:val="22"/>
          <w:lang w:eastAsia="cs-CZ"/>
        </w:rPr>
      </w:pPr>
      <w:hyperlink w:anchor="_Toc178766820" w:history="1">
        <w:r w:rsidRPr="00D171F7">
          <w:rPr>
            <w:rStyle w:val="Hypertextovodkaz"/>
          </w:rPr>
          <w:t>18.</w:t>
        </w:r>
        <w:r>
          <w:rPr>
            <w:rFonts w:eastAsiaTheme="minorEastAsia"/>
            <w:caps w:val="0"/>
            <w:noProof/>
            <w:sz w:val="22"/>
            <w:szCs w:val="22"/>
            <w:lang w:eastAsia="cs-CZ"/>
          </w:rPr>
          <w:tab/>
        </w:r>
        <w:r w:rsidRPr="00D171F7">
          <w:rPr>
            <w:rStyle w:val="Hypertextovodkaz"/>
          </w:rPr>
          <w:t>UZAVŘENÍ SMLOUVY</w:t>
        </w:r>
        <w:r>
          <w:rPr>
            <w:noProof/>
            <w:webHidden/>
          </w:rPr>
          <w:tab/>
        </w:r>
        <w:r>
          <w:rPr>
            <w:noProof/>
            <w:webHidden/>
          </w:rPr>
          <w:fldChar w:fldCharType="begin"/>
        </w:r>
        <w:r>
          <w:rPr>
            <w:noProof/>
            <w:webHidden/>
          </w:rPr>
          <w:instrText xml:space="preserve"> PAGEREF _Toc178766820 \h </w:instrText>
        </w:r>
        <w:r>
          <w:rPr>
            <w:noProof/>
            <w:webHidden/>
          </w:rPr>
        </w:r>
        <w:r>
          <w:rPr>
            <w:noProof/>
            <w:webHidden/>
          </w:rPr>
          <w:fldChar w:fldCharType="separate"/>
        </w:r>
        <w:r w:rsidR="00824E67">
          <w:rPr>
            <w:noProof/>
            <w:webHidden/>
          </w:rPr>
          <w:t>30</w:t>
        </w:r>
        <w:r>
          <w:rPr>
            <w:noProof/>
            <w:webHidden/>
          </w:rPr>
          <w:fldChar w:fldCharType="end"/>
        </w:r>
      </w:hyperlink>
    </w:p>
    <w:p w14:paraId="58DDD907" w14:textId="61958A34" w:rsidR="00B104FA" w:rsidRDefault="00B104FA">
      <w:pPr>
        <w:pStyle w:val="Obsah1"/>
        <w:rPr>
          <w:rFonts w:eastAsiaTheme="minorEastAsia"/>
          <w:caps w:val="0"/>
          <w:noProof/>
          <w:sz w:val="22"/>
          <w:szCs w:val="22"/>
          <w:lang w:eastAsia="cs-CZ"/>
        </w:rPr>
      </w:pPr>
      <w:hyperlink w:anchor="_Toc178766821" w:history="1">
        <w:r w:rsidRPr="00D171F7">
          <w:rPr>
            <w:rStyle w:val="Hypertextovodkaz"/>
          </w:rPr>
          <w:t>19.</w:t>
        </w:r>
        <w:r>
          <w:rPr>
            <w:rFonts w:eastAsiaTheme="minorEastAsia"/>
            <w:caps w:val="0"/>
            <w:noProof/>
            <w:sz w:val="22"/>
            <w:szCs w:val="22"/>
            <w:lang w:eastAsia="cs-CZ"/>
          </w:rPr>
          <w:tab/>
        </w:r>
        <w:r w:rsidRPr="00D171F7">
          <w:rPr>
            <w:rStyle w:val="Hypertextovodkaz"/>
          </w:rPr>
          <w:t>OCHRANA INFORMACÍ</w:t>
        </w:r>
        <w:r>
          <w:rPr>
            <w:noProof/>
            <w:webHidden/>
          </w:rPr>
          <w:tab/>
        </w:r>
        <w:r>
          <w:rPr>
            <w:noProof/>
            <w:webHidden/>
          </w:rPr>
          <w:fldChar w:fldCharType="begin"/>
        </w:r>
        <w:r>
          <w:rPr>
            <w:noProof/>
            <w:webHidden/>
          </w:rPr>
          <w:instrText xml:space="preserve"> PAGEREF _Toc178766821 \h </w:instrText>
        </w:r>
        <w:r>
          <w:rPr>
            <w:noProof/>
            <w:webHidden/>
          </w:rPr>
        </w:r>
        <w:r>
          <w:rPr>
            <w:noProof/>
            <w:webHidden/>
          </w:rPr>
          <w:fldChar w:fldCharType="separate"/>
        </w:r>
        <w:r w:rsidR="00824E67">
          <w:rPr>
            <w:noProof/>
            <w:webHidden/>
          </w:rPr>
          <w:t>33</w:t>
        </w:r>
        <w:r>
          <w:rPr>
            <w:noProof/>
            <w:webHidden/>
          </w:rPr>
          <w:fldChar w:fldCharType="end"/>
        </w:r>
      </w:hyperlink>
    </w:p>
    <w:p w14:paraId="51DBD083" w14:textId="010BDA6A" w:rsidR="00B104FA" w:rsidRDefault="00B104FA">
      <w:pPr>
        <w:pStyle w:val="Obsah1"/>
        <w:rPr>
          <w:rFonts w:eastAsiaTheme="minorEastAsia"/>
          <w:caps w:val="0"/>
          <w:noProof/>
          <w:sz w:val="22"/>
          <w:szCs w:val="22"/>
          <w:lang w:eastAsia="cs-CZ"/>
        </w:rPr>
      </w:pPr>
      <w:hyperlink w:anchor="_Toc178766822" w:history="1">
        <w:r w:rsidRPr="00D171F7">
          <w:rPr>
            <w:rStyle w:val="Hypertextovodkaz"/>
          </w:rPr>
          <w:t>20.</w:t>
        </w:r>
        <w:r>
          <w:rPr>
            <w:rFonts w:eastAsiaTheme="minorEastAsia"/>
            <w:caps w:val="0"/>
            <w:noProof/>
            <w:sz w:val="22"/>
            <w:szCs w:val="22"/>
            <w:lang w:eastAsia="cs-CZ"/>
          </w:rPr>
          <w:tab/>
        </w:r>
        <w:r w:rsidRPr="00D171F7">
          <w:rPr>
            <w:rStyle w:val="Hypertextovodkaz"/>
          </w:rPr>
          <w:t>ZADÁVACÍ LHŮTA A JISTOTA ZA NABÍDKU</w:t>
        </w:r>
        <w:r>
          <w:rPr>
            <w:noProof/>
            <w:webHidden/>
          </w:rPr>
          <w:tab/>
        </w:r>
        <w:r>
          <w:rPr>
            <w:noProof/>
            <w:webHidden/>
          </w:rPr>
          <w:fldChar w:fldCharType="begin"/>
        </w:r>
        <w:r>
          <w:rPr>
            <w:noProof/>
            <w:webHidden/>
          </w:rPr>
          <w:instrText xml:space="preserve"> PAGEREF _Toc178766822 \h </w:instrText>
        </w:r>
        <w:r>
          <w:rPr>
            <w:noProof/>
            <w:webHidden/>
          </w:rPr>
        </w:r>
        <w:r>
          <w:rPr>
            <w:noProof/>
            <w:webHidden/>
          </w:rPr>
          <w:fldChar w:fldCharType="separate"/>
        </w:r>
        <w:r w:rsidR="00824E67">
          <w:rPr>
            <w:noProof/>
            <w:webHidden/>
          </w:rPr>
          <w:t>33</w:t>
        </w:r>
        <w:r>
          <w:rPr>
            <w:noProof/>
            <w:webHidden/>
          </w:rPr>
          <w:fldChar w:fldCharType="end"/>
        </w:r>
      </w:hyperlink>
    </w:p>
    <w:p w14:paraId="78DB0BCD" w14:textId="6B93D8FA" w:rsidR="00B104FA" w:rsidRDefault="00B104FA">
      <w:pPr>
        <w:pStyle w:val="Obsah1"/>
        <w:rPr>
          <w:rFonts w:eastAsiaTheme="minorEastAsia"/>
          <w:caps w:val="0"/>
          <w:noProof/>
          <w:sz w:val="22"/>
          <w:szCs w:val="22"/>
          <w:lang w:eastAsia="cs-CZ"/>
        </w:rPr>
      </w:pPr>
      <w:hyperlink w:anchor="_Toc178766823" w:history="1">
        <w:r w:rsidRPr="00D171F7">
          <w:rPr>
            <w:rStyle w:val="Hypertextovodkaz"/>
          </w:rPr>
          <w:t>21.</w:t>
        </w:r>
        <w:r>
          <w:rPr>
            <w:rFonts w:eastAsiaTheme="minorEastAsia"/>
            <w:caps w:val="0"/>
            <w:noProof/>
            <w:sz w:val="22"/>
            <w:szCs w:val="22"/>
            <w:lang w:eastAsia="cs-CZ"/>
          </w:rPr>
          <w:tab/>
        </w:r>
        <w:r w:rsidRPr="00D171F7">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_Toc178766823 \h </w:instrText>
        </w:r>
        <w:r>
          <w:rPr>
            <w:noProof/>
            <w:webHidden/>
          </w:rPr>
        </w:r>
        <w:r>
          <w:rPr>
            <w:noProof/>
            <w:webHidden/>
          </w:rPr>
          <w:fldChar w:fldCharType="separate"/>
        </w:r>
        <w:r w:rsidR="00824E67">
          <w:rPr>
            <w:noProof/>
            <w:webHidden/>
          </w:rPr>
          <w:t>34</w:t>
        </w:r>
        <w:r>
          <w:rPr>
            <w:noProof/>
            <w:webHidden/>
          </w:rPr>
          <w:fldChar w:fldCharType="end"/>
        </w:r>
      </w:hyperlink>
    </w:p>
    <w:p w14:paraId="0660ABFD" w14:textId="3B695B3E" w:rsidR="00B104FA" w:rsidRDefault="00B104FA">
      <w:pPr>
        <w:pStyle w:val="Obsah1"/>
        <w:rPr>
          <w:rFonts w:eastAsiaTheme="minorEastAsia"/>
          <w:caps w:val="0"/>
          <w:noProof/>
          <w:sz w:val="22"/>
          <w:szCs w:val="22"/>
          <w:lang w:eastAsia="cs-CZ"/>
        </w:rPr>
      </w:pPr>
      <w:hyperlink w:anchor="_Toc178766824" w:history="1">
        <w:r w:rsidRPr="00D171F7">
          <w:rPr>
            <w:rStyle w:val="Hypertextovodkaz"/>
          </w:rPr>
          <w:t>22.</w:t>
        </w:r>
        <w:r>
          <w:rPr>
            <w:rFonts w:eastAsiaTheme="minorEastAsia"/>
            <w:caps w:val="0"/>
            <w:noProof/>
            <w:sz w:val="22"/>
            <w:szCs w:val="22"/>
            <w:lang w:eastAsia="cs-CZ"/>
          </w:rPr>
          <w:tab/>
        </w:r>
        <w:r w:rsidRPr="00D171F7">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_Toc178766824 \h </w:instrText>
        </w:r>
        <w:r>
          <w:rPr>
            <w:noProof/>
            <w:webHidden/>
          </w:rPr>
        </w:r>
        <w:r>
          <w:rPr>
            <w:noProof/>
            <w:webHidden/>
          </w:rPr>
          <w:fldChar w:fldCharType="separate"/>
        </w:r>
        <w:r w:rsidR="00824E67">
          <w:rPr>
            <w:noProof/>
            <w:webHidden/>
          </w:rPr>
          <w:t>34</w:t>
        </w:r>
        <w:r>
          <w:rPr>
            <w:noProof/>
            <w:webHidden/>
          </w:rPr>
          <w:fldChar w:fldCharType="end"/>
        </w:r>
      </w:hyperlink>
    </w:p>
    <w:p w14:paraId="45B2CDC5" w14:textId="0B0F8EDF" w:rsidR="00B104FA" w:rsidRDefault="00B104FA">
      <w:pPr>
        <w:pStyle w:val="Obsah1"/>
        <w:rPr>
          <w:rFonts w:eastAsiaTheme="minorEastAsia"/>
          <w:caps w:val="0"/>
          <w:noProof/>
          <w:sz w:val="22"/>
          <w:szCs w:val="22"/>
          <w:lang w:eastAsia="cs-CZ"/>
        </w:rPr>
      </w:pPr>
      <w:hyperlink w:anchor="_Toc178766825" w:history="1">
        <w:r w:rsidRPr="00D171F7">
          <w:rPr>
            <w:rStyle w:val="Hypertextovodkaz"/>
          </w:rPr>
          <w:t>23.</w:t>
        </w:r>
        <w:r>
          <w:rPr>
            <w:rFonts w:eastAsiaTheme="minorEastAsia"/>
            <w:caps w:val="0"/>
            <w:noProof/>
            <w:sz w:val="22"/>
            <w:szCs w:val="22"/>
            <w:lang w:eastAsia="cs-CZ"/>
          </w:rPr>
          <w:tab/>
        </w:r>
        <w:r w:rsidRPr="00D171F7">
          <w:rPr>
            <w:rStyle w:val="Hypertextovodkaz"/>
          </w:rPr>
          <w:t>PŘÍLOHY TĚCHTO POKYNŮ</w:t>
        </w:r>
        <w:r>
          <w:rPr>
            <w:noProof/>
            <w:webHidden/>
          </w:rPr>
          <w:tab/>
        </w:r>
        <w:r>
          <w:rPr>
            <w:noProof/>
            <w:webHidden/>
          </w:rPr>
          <w:fldChar w:fldCharType="begin"/>
        </w:r>
        <w:r>
          <w:rPr>
            <w:noProof/>
            <w:webHidden/>
          </w:rPr>
          <w:instrText xml:space="preserve"> PAGEREF _Toc178766825 \h </w:instrText>
        </w:r>
        <w:r>
          <w:rPr>
            <w:noProof/>
            <w:webHidden/>
          </w:rPr>
        </w:r>
        <w:r>
          <w:rPr>
            <w:noProof/>
            <w:webHidden/>
          </w:rPr>
          <w:fldChar w:fldCharType="separate"/>
        </w:r>
        <w:r w:rsidR="00824E67">
          <w:rPr>
            <w:noProof/>
            <w:webHidden/>
          </w:rPr>
          <w:t>35</w:t>
        </w:r>
        <w:r>
          <w:rPr>
            <w:noProof/>
            <w:webHidden/>
          </w:rPr>
          <w:fldChar w:fldCharType="end"/>
        </w:r>
      </w:hyperlink>
    </w:p>
    <w:p w14:paraId="65620363" w14:textId="027E352E" w:rsidR="00AD0C7B" w:rsidRDefault="00BD7E91" w:rsidP="008D03B9">
      <w:r>
        <w:fldChar w:fldCharType="end"/>
      </w:r>
    </w:p>
    <w:p w14:paraId="7C28C6CD" w14:textId="77777777" w:rsidR="00AD0C7B" w:rsidRDefault="00AD0C7B">
      <w:r>
        <w:br w:type="page"/>
      </w:r>
    </w:p>
    <w:p w14:paraId="435F9E82" w14:textId="77777777" w:rsidR="0035531B" w:rsidRDefault="0035531B" w:rsidP="0035531B">
      <w:pPr>
        <w:pStyle w:val="Nadpis1-1"/>
      </w:pPr>
      <w:bookmarkStart w:id="1" w:name="_Toc178766803"/>
      <w:bookmarkStart w:id="2" w:name="_Toc389559699"/>
      <w:bookmarkStart w:id="3" w:name="_Toc397429847"/>
      <w:bookmarkStart w:id="4" w:name="_Ref433028040"/>
      <w:bookmarkStart w:id="5" w:name="_Toc1048197"/>
      <w:r>
        <w:lastRenderedPageBreak/>
        <w:t>ÚVODNÍ USTANOVENÍ</w:t>
      </w:r>
      <w:bookmarkEnd w:id="1"/>
    </w:p>
    <w:p w14:paraId="4650BAC4" w14:textId="3186940F" w:rsidR="00652EFD" w:rsidRDefault="00652EFD" w:rsidP="00652EFD">
      <w:pPr>
        <w:pStyle w:val="Text1-1"/>
      </w:pPr>
      <w:r>
        <w:t>Zadávací řízení této veřejné zakázky a všechny navazující právní vztahy se řídí právem České republiky, zejména zákonem č. 134/2016 Sb., o zadávání veřejných zakázek, ve znění pozdějších předpisů, (dále jen „</w:t>
      </w:r>
      <w:r w:rsidRPr="00652EFD">
        <w:rPr>
          <w:b/>
        </w:rPr>
        <w:t>ZZVZ</w:t>
      </w:r>
      <w:r>
        <w:t>“) a dalšími právními předpisy. Podáním</w:t>
      </w:r>
      <w:r w:rsidR="00304E7F">
        <w:t xml:space="preserve"> </w:t>
      </w:r>
      <w:r>
        <w:t xml:space="preserve">nabídky účastník zadávacího řízení zcela a bez výhrad akceptuje zadávací podmínky této veřejné zakázky. </w:t>
      </w:r>
    </w:p>
    <w:p w14:paraId="2219CD5E" w14:textId="12EAE41C" w:rsidR="00652EFD" w:rsidRPr="00652EFD" w:rsidRDefault="00652EFD" w:rsidP="00652EFD">
      <w:pPr>
        <w:pStyle w:val="Text1-1"/>
        <w:rPr>
          <w:b/>
        </w:rPr>
      </w:pPr>
      <w:r w:rsidRPr="00652EFD">
        <w:rPr>
          <w:b/>
        </w:rPr>
        <w:t>Zadavatel je veřejným zadavatelem, který zadává tuto veřejnou zakázku při výkonu relevantní činnosti ve smyslu § 153 odst. 1 písm. f) ZZVZ. V souladu s § 151 odst. 1 ZZVZ se tato zakázka považuje za sektorovou veřejnou zakázku.</w:t>
      </w:r>
    </w:p>
    <w:p w14:paraId="52E852A8" w14:textId="77777777" w:rsidR="00652EFD" w:rsidRPr="00652EFD" w:rsidRDefault="00652EFD" w:rsidP="00652EFD">
      <w:pPr>
        <w:pStyle w:val="Text1-1"/>
        <w:rPr>
          <w:b/>
        </w:rPr>
      </w:pPr>
      <w:r w:rsidRPr="00652EFD">
        <w:rPr>
          <w:b/>
        </w:rPr>
        <w:t>Veřejná zakázka na služby je zadávána v otevřeném řízení dle § 56 a násl. ZZVZ.</w:t>
      </w:r>
    </w:p>
    <w:p w14:paraId="35B7EA1F" w14:textId="5211AFFD" w:rsidR="00652EFD" w:rsidRDefault="00652EFD" w:rsidP="00652EFD">
      <w:pPr>
        <w:pStyle w:val="Text1-1"/>
      </w:pPr>
      <w:r>
        <w:t>Od dodavatelů se očekává, že pečlivě prostudují a splní všechny pokyny, termíny a podmínky a vyplní všechny formuláře obsažené v zadávacích podmínkách této veřejné zakázky. Nedostatky v podání nabídek nebo v poskytnutí požadovaných informací nebo dokumentace, které nebudou splňovat zadávací podmínky obsažené v oznámení o zahájení zadávacího řízení –</w:t>
      </w:r>
      <w:r w:rsidR="00DA5362">
        <w:t xml:space="preserve"> sektorová veřejná zakázka </w:t>
      </w:r>
      <w:r>
        <w:t xml:space="preserve">a dále specifikované v zadávací dokumentaci, </w:t>
      </w:r>
      <w:r w:rsidR="009627EA">
        <w:t>mohou</w:t>
      </w:r>
      <w:r>
        <w:t xml:space="preserve"> mít podle okolností za následek vyřazení nabídky a vyloučení účastníka zadávacího řízení ze zadávacího řízení této veřejné zakázky.</w:t>
      </w:r>
    </w:p>
    <w:p w14:paraId="6B9D8119" w14:textId="583DC5C9" w:rsidR="00652EFD" w:rsidRDefault="00652EFD" w:rsidP="00652EFD">
      <w:pPr>
        <w:pStyle w:val="Text1-1"/>
      </w:pPr>
      <w:r>
        <w:t>Článek 10 těchto Pokynů pro dodavatele (dále jen „</w:t>
      </w:r>
      <w:r w:rsidRPr="00652EFD">
        <w:rPr>
          <w:b/>
        </w:rPr>
        <w:t>Pokyny</w:t>
      </w:r>
      <w:r>
        <w:t xml:space="preserve">“) stanoví jazyk podávaných nabídek. Soubor dokumentů tvořících zadávací podmínky je </w:t>
      </w:r>
      <w:r w:rsidR="009627EA">
        <w:t xml:space="preserve">vyhotoven </w:t>
      </w:r>
      <w:r>
        <w:t>v českém jazyce.</w:t>
      </w:r>
    </w:p>
    <w:p w14:paraId="146E941F" w14:textId="77777777" w:rsidR="00652EFD" w:rsidRDefault="00652EFD" w:rsidP="00652EFD">
      <w:pPr>
        <w:pStyle w:val="Text1-1"/>
      </w:pPr>
      <w:r>
        <w:t>Dodavatelé podají svoji nabídku na celý předmět plnění této veřejné zakázky, jak je požadováno v 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71351C6F" w14:textId="1336871F" w:rsidR="00652EFD" w:rsidRDefault="00652EFD" w:rsidP="00652EFD">
      <w:pPr>
        <w:pStyle w:val="Text1-1"/>
      </w:pPr>
      <w:r>
        <w:t>Dodavatelé nesou veškeré náklady spojené s účastí v zadávacím řízení této veřejné zakázky a zadavatel nebude v žádném případě odpovědný za tyto náklady, bez ohledu na průběh a výsledek zadávacího řízení. Zadavatel nebude odpovědný a ani nebude hradit žádné výdaje nebo ztráty, které mohou dodavateli vzniknout v souvislosti s návštěvami a průzkumem místa budoucí stavby nebo v souvislosti s jakýmikoliv aspekty zadávacího řízení.</w:t>
      </w:r>
      <w:r w:rsidR="00A85121">
        <w:t xml:space="preserve"> </w:t>
      </w:r>
      <w:r w:rsidR="00A85121" w:rsidRPr="00DD3B19">
        <w:rPr>
          <w:szCs w:val="24"/>
        </w:rPr>
        <w:t xml:space="preserve">To neplatí v případě postupu dle § 40 odst. </w:t>
      </w:r>
      <w:r w:rsidR="008C51DA">
        <w:rPr>
          <w:szCs w:val="24"/>
        </w:rPr>
        <w:t>6</w:t>
      </w:r>
      <w:r w:rsidR="00A85121" w:rsidRPr="00DD3B19">
        <w:rPr>
          <w:szCs w:val="24"/>
        </w:rPr>
        <w:t xml:space="preserve"> ZZVZ</w:t>
      </w:r>
      <w:r w:rsidR="00F073CB">
        <w:rPr>
          <w:szCs w:val="24"/>
        </w:rPr>
        <w:t>.</w:t>
      </w:r>
    </w:p>
    <w:p w14:paraId="1D90D0DA" w14:textId="36CE6552" w:rsidR="00652EFD" w:rsidRDefault="00652EFD" w:rsidP="00652EFD">
      <w:pPr>
        <w:pStyle w:val="Text1-1"/>
      </w:pPr>
      <w:r>
        <w:t xml:space="preserve">Informace a údaje uvedené v zadávací dokumentaci této veřejné zakázky vymezují závazné požadavky zadavatele na plnění veřejné zakázky. Tyto požadavky je účastník zadávacího řízení povinen plně a bezvýhradně respektovat při zpracování své nabídky. Neakceptování požadavků zadavatele uvedených v zadávací dokumentaci této veřejné zakázky či nedovolené změny </w:t>
      </w:r>
      <w:r w:rsidR="00D932D1">
        <w:t xml:space="preserve">závazného vzoru </w:t>
      </w:r>
      <w:r>
        <w:t>smlouvy anebo jejích součástí mohou být považovány za nesplnění podmínek účasti v zadávacím řízení s</w:t>
      </w:r>
      <w:r w:rsidR="00D932D1">
        <w:t xml:space="preserve"> možným</w:t>
      </w:r>
      <w:r>
        <w:t xml:space="preserve"> následkem vyloučení účastníka zadávacího řízení. Vybraný dodavatel bude pro nesplnění podmínek účasti v zadávacím řízení vyloučen v souladu s § 48 ZZVZ.</w:t>
      </w:r>
    </w:p>
    <w:p w14:paraId="57A8FEDB" w14:textId="77777777" w:rsidR="00652EFD" w:rsidRDefault="00652EFD" w:rsidP="00652EFD">
      <w:pPr>
        <w:pStyle w:val="Text1-1"/>
      </w:pPr>
      <w:r>
        <w:t>Není-li v těchto Pokynech výslovně uvedeno jinak nebo nevyplývá-li něco jiného z povahy věci, mají pojmy s velkými začátečními písmeny použité v Pokynech stejný význam jako shodné pojmy uvedené v dokumentech, které podle článku 6.1 těchto Pokynů tvoří Smlouvu.</w:t>
      </w:r>
    </w:p>
    <w:p w14:paraId="0945F23A" w14:textId="77777777" w:rsidR="0035531B" w:rsidRDefault="0035531B" w:rsidP="0035531B">
      <w:pPr>
        <w:pStyle w:val="Nadpis1-1"/>
      </w:pPr>
      <w:bookmarkStart w:id="6" w:name="_Toc178766804"/>
      <w:r>
        <w:t>IDENTIFIKAČNÍ ÚDAJE ZADAVATELE</w:t>
      </w:r>
      <w:bookmarkEnd w:id="6"/>
    </w:p>
    <w:p w14:paraId="5B6A464D" w14:textId="77777777" w:rsidR="0035531B" w:rsidRPr="0035531B" w:rsidRDefault="0035531B" w:rsidP="0035531B">
      <w:pPr>
        <w:pStyle w:val="Textbezslovn"/>
        <w:spacing w:after="0"/>
        <w:rPr>
          <w:rStyle w:val="Tun9b"/>
        </w:rPr>
      </w:pPr>
      <w:r w:rsidRPr="0035531B">
        <w:rPr>
          <w:rStyle w:val="Tun9b"/>
        </w:rPr>
        <w:t>Správa železni</w:t>
      </w:r>
      <w:r w:rsidR="00040961">
        <w:rPr>
          <w:rStyle w:val="Tun9b"/>
        </w:rPr>
        <w:t>c</w:t>
      </w:r>
      <w:r w:rsidRPr="0035531B">
        <w:rPr>
          <w:rStyle w:val="Tun9b"/>
        </w:rPr>
        <w:t>, státní organizace</w:t>
      </w:r>
    </w:p>
    <w:p w14:paraId="1717F0C3" w14:textId="77777777" w:rsidR="0035531B" w:rsidRDefault="0035531B" w:rsidP="0035531B">
      <w:pPr>
        <w:pStyle w:val="Textbezslovn"/>
        <w:spacing w:after="0"/>
      </w:pPr>
      <w:r>
        <w:t>sídlo: Dlážděná 1003/7, Praha 1 Nové Město, PSČ 110 00</w:t>
      </w:r>
    </w:p>
    <w:p w14:paraId="0C7C14D4"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0F37AE09" w14:textId="77777777" w:rsidR="0035531B" w:rsidRDefault="0035531B" w:rsidP="0035531B">
      <w:pPr>
        <w:pStyle w:val="Textbezslovn"/>
        <w:spacing w:after="0"/>
      </w:pPr>
      <w:r>
        <w:t>IČO: 70994234</w:t>
      </w:r>
    </w:p>
    <w:p w14:paraId="661C3867" w14:textId="77777777" w:rsidR="0035531B" w:rsidRDefault="0035531B" w:rsidP="0035531B">
      <w:pPr>
        <w:pStyle w:val="Textbezslovn"/>
        <w:spacing w:after="0"/>
      </w:pPr>
      <w:r>
        <w:t>DIČ: CZ70994234</w:t>
      </w:r>
    </w:p>
    <w:p w14:paraId="63ACBCE7" w14:textId="77777777" w:rsidR="0035531B" w:rsidRDefault="0035531B" w:rsidP="0035531B">
      <w:pPr>
        <w:pStyle w:val="Textbezslovn"/>
        <w:spacing w:after="0"/>
      </w:pPr>
      <w:r>
        <w:t xml:space="preserve">Identifikátor datové schránky: </w:t>
      </w:r>
      <w:proofErr w:type="spellStart"/>
      <w:r>
        <w:t>uccchjm</w:t>
      </w:r>
      <w:proofErr w:type="spellEnd"/>
    </w:p>
    <w:p w14:paraId="2C9AE518" w14:textId="77777777" w:rsidR="00304E7F" w:rsidRDefault="00304E7F" w:rsidP="0035531B">
      <w:pPr>
        <w:pStyle w:val="Textbezslovn"/>
        <w:spacing w:after="0"/>
        <w:ind w:left="2127" w:hanging="1390"/>
      </w:pPr>
    </w:p>
    <w:p w14:paraId="1929855A" w14:textId="09630D8D" w:rsidR="0035531B" w:rsidRDefault="0035531B" w:rsidP="00304E7F">
      <w:pPr>
        <w:pStyle w:val="Textbezslovn"/>
        <w:spacing w:after="0"/>
        <w:ind w:left="2127" w:hanging="1390"/>
      </w:pPr>
      <w:r>
        <w:lastRenderedPageBreak/>
        <w:t xml:space="preserve">zastoupená: </w:t>
      </w:r>
      <w:r>
        <w:tab/>
      </w:r>
      <w:r w:rsidRPr="000174E8">
        <w:t>Ing. Mojmírem Nejezchlebem, náměstkem generálního ředitele pro modernizaci dráhy, na základě pověření č. 2372 ze dne 26. 02. 2018.</w:t>
      </w:r>
    </w:p>
    <w:p w14:paraId="68ED8CDC" w14:textId="77777777" w:rsidR="0035531B" w:rsidRDefault="0035531B" w:rsidP="0035531B">
      <w:pPr>
        <w:pStyle w:val="Nadpis1-1"/>
      </w:pPr>
      <w:bookmarkStart w:id="7" w:name="_Toc178766805"/>
      <w:r>
        <w:t>KOMUNIKACE MEZI ZADAVATELEM</w:t>
      </w:r>
      <w:r w:rsidR="00845C50">
        <w:t xml:space="preserve"> a </w:t>
      </w:r>
      <w:r>
        <w:t>DODAVATELEM</w:t>
      </w:r>
      <w:bookmarkEnd w:id="7"/>
      <w:r>
        <w:t xml:space="preserve"> </w:t>
      </w:r>
    </w:p>
    <w:p w14:paraId="7C41B27A" w14:textId="77107FBC" w:rsidR="0035531B" w:rsidRDefault="00E479F4" w:rsidP="00A47DE5">
      <w:pPr>
        <w:pStyle w:val="Text1-1"/>
      </w:pPr>
      <w:r w:rsidRPr="001A0918">
        <w:t>Komunikace mezi zadavatelem a dodavatelem v</w:t>
      </w:r>
      <w:r>
        <w:t xml:space="preserve"> zadávacím </w:t>
      </w:r>
      <w:r w:rsidRPr="001A0918">
        <w:t>řízení probíhá písemně. Ústní komunikace je připuštěna za podmínek dle § 211 odst. 2 a 3 ZZVZ a její obsah musí být vždy zdokumentován</w:t>
      </w:r>
      <w:r>
        <w:t xml:space="preserve">. </w:t>
      </w:r>
      <w:r w:rsidR="0035531B">
        <w:t>Veškerá písemná komunikace mezi zadavatelem</w:t>
      </w:r>
      <w:r w:rsidR="00845C50">
        <w:t xml:space="preserve"> a </w:t>
      </w:r>
      <w:r w:rsidR="0035531B">
        <w:t>dodavateli</w:t>
      </w:r>
      <w:r w:rsidR="00092CC9">
        <w:t xml:space="preserve"> v </w:t>
      </w:r>
      <w:r w:rsidR="0035531B">
        <w:t>zadávacím řízení musí</w:t>
      </w:r>
      <w:r w:rsidR="00092CC9">
        <w:t xml:space="preserve"> v </w:t>
      </w:r>
      <w:r w:rsidR="0035531B">
        <w:t>souladu</w:t>
      </w:r>
      <w:r w:rsidR="00845C50">
        <w:t xml:space="preserve"> s </w:t>
      </w:r>
      <w:r w:rsidR="0035531B">
        <w:t>§ 211 ZZVZ probíhat pouze elektronicky,</w:t>
      </w:r>
      <w:r w:rsidR="00845C50">
        <w:t xml:space="preserve"> s </w:t>
      </w:r>
      <w:r w:rsidR="0035531B">
        <w:t>výjimkou případů vymezených</w:t>
      </w:r>
      <w:r w:rsidR="00092CC9">
        <w:t xml:space="preserve"> v </w:t>
      </w:r>
      <w:r w:rsidR="0035531B">
        <w:t xml:space="preserve">ustanovení § 211 odst. </w:t>
      </w:r>
      <w:r>
        <w:t>5</w:t>
      </w:r>
      <w:r w:rsidR="0035531B">
        <w:t xml:space="preserve"> ZZVZ. </w:t>
      </w:r>
      <w:r w:rsidRPr="00E479F4">
        <w:t xml:space="preserve"> </w:t>
      </w:r>
      <w:r>
        <w:t>Písemná</w:t>
      </w:r>
      <w:r w:rsidR="00845C50">
        <w:t> </w:t>
      </w:r>
      <w:r w:rsidR="0035531B">
        <w:t>komunikace mezi zadavatelem</w:t>
      </w:r>
      <w:r w:rsidR="00845C50">
        <w:t xml:space="preserve"> a </w:t>
      </w:r>
      <w:r w:rsidR="0035531B">
        <w:t>dodavateli</w:t>
      </w:r>
      <w:r w:rsidR="00092CC9">
        <w:t xml:space="preserve"> v </w:t>
      </w:r>
      <w:r w:rsidR="0035531B">
        <w:t xml:space="preserve">zadávacím řízení bude ze strany zadavatele probíhat prostřednictvím elektronického nástroje E-ZAK (na adrese: </w:t>
      </w:r>
      <w:hyperlink r:id="rId12" w:history="1">
        <w:r w:rsidR="005225B2" w:rsidRPr="000B46F0">
          <w:rPr>
            <w:rStyle w:val="Hypertextovodkaz"/>
            <w:noProof w:val="0"/>
          </w:rPr>
          <w:t>https://zakazky.spravazeleznic.cz/</w:t>
        </w:r>
      </w:hyperlink>
      <w:r w:rsidR="0035531B">
        <w:t>), který je profilem zadavatele</w:t>
      </w:r>
      <w:r w:rsidR="00845C50">
        <w:t xml:space="preserve"> a </w:t>
      </w:r>
      <w:r w:rsidR="0035531B">
        <w:t>splňuje podmínky vyhlášky č. 260/2016 Sb.,</w:t>
      </w:r>
      <w:r w:rsidR="00092CC9">
        <w:t xml:space="preserve"> o </w:t>
      </w:r>
      <w:r w:rsidR="0035531B">
        <w:t>stanovení podrobnějších podmínek týkajících se elektronických nástrojů, elektronických úkonů při zadávání veřejných zakázek</w:t>
      </w:r>
      <w:r w:rsidR="00845C50">
        <w:t xml:space="preserve"> a </w:t>
      </w:r>
      <w:r w:rsidR="0035531B">
        <w:t xml:space="preserve">certifikátu shody. Na </w:t>
      </w:r>
      <w:r>
        <w:t xml:space="preserve">písemnou </w:t>
      </w:r>
      <w:r w:rsidR="0035531B">
        <w:t>komunikaci ze strany dodavatele učiněnou elektronicky, avšak nikoliv prostřednictvím elektronického nástroje E-ZAK, bude zadavatel vždy odpovídat prostřednictvím elektronického nástroje</w:t>
      </w:r>
      <w:r w:rsidR="007F3E64" w:rsidRPr="007F3E64">
        <w:t xml:space="preserve"> </w:t>
      </w:r>
      <w:r w:rsidR="007F3E64">
        <w:t>s výjimkou případů, kdy komunikace s dodavatelem prostřednictvím elektronického nástroje nebude objektivně možná, např. s ohledem na chybějící registraci dodavatele v elektronickém nástroji.</w:t>
      </w:r>
    </w:p>
    <w:p w14:paraId="7F68FB5C" w14:textId="646142E9" w:rsidR="0035531B" w:rsidRDefault="0035531B" w:rsidP="0035531B">
      <w:pPr>
        <w:pStyle w:val="Text1-1"/>
      </w:pPr>
      <w:r>
        <w:t xml:space="preserve">Kontaktní osobou zadavatele pro zadávací řízení je: </w:t>
      </w:r>
      <w:r w:rsidR="00304E7F">
        <w:t>Mgr. Kateřina Lacigová</w:t>
      </w:r>
    </w:p>
    <w:p w14:paraId="7980012A" w14:textId="4B325E44" w:rsidR="0035531B" w:rsidRDefault="0035531B" w:rsidP="0035531B">
      <w:pPr>
        <w:pStyle w:val="Textbezslovn"/>
        <w:spacing w:after="0"/>
      </w:pPr>
      <w:r>
        <w:t xml:space="preserve">telefon: </w:t>
      </w:r>
      <w:r>
        <w:tab/>
      </w:r>
      <w:r w:rsidR="00304E7F">
        <w:t>+420 724 932 384</w:t>
      </w:r>
    </w:p>
    <w:p w14:paraId="3EB99521" w14:textId="70116386" w:rsidR="0035531B" w:rsidRDefault="0035531B" w:rsidP="0035531B">
      <w:pPr>
        <w:pStyle w:val="Textbezslovn"/>
        <w:spacing w:after="0"/>
      </w:pPr>
      <w:r>
        <w:t xml:space="preserve">e-mail: </w:t>
      </w:r>
      <w:r w:rsidR="00652EFD">
        <w:tab/>
      </w:r>
      <w:r w:rsidR="00304E7F">
        <w:t>Lacigova@spravazeleznic.cz</w:t>
      </w:r>
    </w:p>
    <w:p w14:paraId="709AE9FA" w14:textId="29C48175" w:rsidR="0035531B" w:rsidRDefault="0035531B" w:rsidP="0035531B">
      <w:pPr>
        <w:pStyle w:val="Textbezslovn"/>
      </w:pPr>
      <w:r>
        <w:t xml:space="preserve">adresa: </w:t>
      </w:r>
      <w:r>
        <w:tab/>
      </w:r>
      <w:r w:rsidR="00304E7F">
        <w:t>Stavební správa východ, Nerudova 773/1, 779 00 Olomouc</w:t>
      </w:r>
    </w:p>
    <w:p w14:paraId="020F179B" w14:textId="77777777" w:rsidR="0035531B" w:rsidRDefault="0035531B" w:rsidP="0035531B">
      <w:pPr>
        <w:pStyle w:val="Nadpis1-1"/>
      </w:pPr>
      <w:bookmarkStart w:id="8" w:name="_Toc178766806"/>
      <w:r>
        <w:t>ÚČEL</w:t>
      </w:r>
      <w:r w:rsidR="00845C50">
        <w:t xml:space="preserve"> a </w:t>
      </w:r>
      <w:r>
        <w:t>PŘEDMĚT PLNĚNÍ VEŘEJNÉ ZAKÁZKY</w:t>
      </w:r>
      <w:bookmarkEnd w:id="8"/>
    </w:p>
    <w:p w14:paraId="18094B7C" w14:textId="77777777" w:rsidR="0035531B" w:rsidRPr="00FB1D69" w:rsidRDefault="0035531B" w:rsidP="0035531B">
      <w:pPr>
        <w:pStyle w:val="Text1-1"/>
      </w:pPr>
      <w:r w:rsidRPr="00FB1D69">
        <w:t>Účel veřejné zakázky</w:t>
      </w:r>
    </w:p>
    <w:p w14:paraId="37A1940A" w14:textId="062313C0" w:rsidR="0035531B" w:rsidRPr="00FB1D69" w:rsidRDefault="00CA6CE0" w:rsidP="0035531B">
      <w:pPr>
        <w:pStyle w:val="Textbezslovn"/>
      </w:pPr>
      <w:r w:rsidRPr="00FB1D69">
        <w:rPr>
          <w:rFonts w:eastAsia="Times New Roman" w:cs="Arial"/>
          <w:lang w:eastAsia="cs-CZ"/>
        </w:rPr>
        <w:t>Cílem VZ</w:t>
      </w:r>
      <w:r w:rsidR="00065CD6" w:rsidRPr="00FB1D69">
        <w:rPr>
          <w:rFonts w:eastAsia="Times New Roman" w:cs="Arial"/>
          <w:lang w:eastAsia="cs-CZ"/>
        </w:rPr>
        <w:t xml:space="preserve"> j</w:t>
      </w:r>
      <w:r w:rsidR="00065CD6" w:rsidRPr="00FB1D69">
        <w:rPr>
          <w:rFonts w:eastAsia="Times New Roman" w:cs="Arial"/>
          <w:i/>
          <w:iCs/>
          <w:lang w:eastAsia="cs-CZ"/>
        </w:rPr>
        <w:t xml:space="preserve">e </w:t>
      </w:r>
      <w:r w:rsidR="00065CD6" w:rsidRPr="00FB1D69">
        <w:rPr>
          <w:rFonts w:eastAsia="Times New Roman" w:cs="Arial"/>
          <w:lang w:eastAsia="cs-CZ"/>
        </w:rPr>
        <w:t>zajištění bezpečnosti při provozování dráhy, kterého bude dosaženo zrušením úrovňových křížení dráhy se silniční komunikací a jejím nahrazením mimoúrovňovým křížením silničním nadjezdem.</w:t>
      </w:r>
    </w:p>
    <w:p w14:paraId="4CB912C2" w14:textId="77777777" w:rsidR="0035531B" w:rsidRPr="00FB1D69" w:rsidRDefault="0035531B" w:rsidP="0035531B">
      <w:pPr>
        <w:pStyle w:val="Text1-1"/>
      </w:pPr>
      <w:r w:rsidRPr="00FB1D69">
        <w:t>Předmět plnění veřejné zakázky</w:t>
      </w:r>
      <w:bookmarkStart w:id="9" w:name="_Hlk191038847"/>
    </w:p>
    <w:p w14:paraId="4DCB4893" w14:textId="67399917" w:rsidR="00CA6CE0" w:rsidRPr="00FB1D69" w:rsidRDefault="00CA6CE0" w:rsidP="00CA6CE0">
      <w:pPr>
        <w:pStyle w:val="Odstavecseseznamem"/>
        <w:numPr>
          <w:ilvl w:val="1"/>
          <w:numId w:val="20"/>
        </w:numPr>
        <w:ind w:left="1814" w:hanging="357"/>
        <w:jc w:val="both"/>
        <w:rPr>
          <w:rFonts w:eastAsia="Times New Roman" w:cs="Times New Roman"/>
          <w:lang w:eastAsia="cs-CZ"/>
        </w:rPr>
      </w:pPr>
      <w:r w:rsidRPr="00FB1D69">
        <w:rPr>
          <w:rFonts w:eastAsia="Times New Roman" w:cs="Arial"/>
          <w:b/>
          <w:bCs/>
          <w:lang w:eastAsia="cs-CZ"/>
        </w:rPr>
        <w:t>Z</w:t>
      </w:r>
      <w:r w:rsidR="001B7396" w:rsidRPr="00FB1D69">
        <w:rPr>
          <w:rFonts w:eastAsia="Times New Roman" w:cs="Arial"/>
          <w:b/>
          <w:bCs/>
          <w:lang w:eastAsia="cs-CZ"/>
        </w:rPr>
        <w:t>hotovení</w:t>
      </w:r>
      <w:r w:rsidRPr="00FB1D69">
        <w:rPr>
          <w:rFonts w:eastAsia="Times New Roman" w:cs="Times New Roman"/>
          <w:b/>
          <w:bCs/>
          <w:lang w:eastAsia="cs-CZ"/>
        </w:rPr>
        <w:t xml:space="preserve"> Projektové dokumentace pro povolení stavby</w:t>
      </w:r>
      <w:r w:rsidR="001B7396" w:rsidRPr="00FB1D69">
        <w:rPr>
          <w:rFonts w:eastAsia="Times New Roman" w:cs="Times New Roman"/>
          <w:b/>
          <w:bCs/>
          <w:lang w:eastAsia="cs-CZ"/>
        </w:rPr>
        <w:t xml:space="preserve"> </w:t>
      </w:r>
      <w:bookmarkStart w:id="10" w:name="_Hlk192496418"/>
      <w:r w:rsidR="001B7396" w:rsidRPr="00FB1D69">
        <w:rPr>
          <w:rFonts w:eastAsia="Times New Roman" w:cs="Times New Roman"/>
          <w:b/>
          <w:bCs/>
          <w:lang w:eastAsia="cs-CZ"/>
        </w:rPr>
        <w:t>dopravní infrastruktury</w:t>
      </w:r>
      <w:r w:rsidRPr="00FB1D69">
        <w:rPr>
          <w:rFonts w:eastAsia="Times New Roman" w:cs="Times New Roman"/>
          <w:lang w:eastAsia="cs-CZ"/>
        </w:rPr>
        <w:t xml:space="preserve"> (</w:t>
      </w:r>
      <w:bookmarkStart w:id="11" w:name="_Hlk192497877"/>
      <w:r w:rsidR="001B7396" w:rsidRPr="00FB1D69">
        <w:rPr>
          <w:rFonts w:eastAsia="Times New Roman" w:cs="Times New Roman"/>
          <w:lang w:eastAsia="cs-CZ"/>
        </w:rPr>
        <w:t>dále jen „</w:t>
      </w:r>
      <w:bookmarkEnd w:id="10"/>
      <w:bookmarkEnd w:id="11"/>
      <w:r w:rsidRPr="00FB1D69">
        <w:rPr>
          <w:rFonts w:eastAsia="Times New Roman" w:cs="Times New Roman"/>
          <w:lang w:eastAsia="cs-CZ"/>
        </w:rPr>
        <w:t>DPS</w:t>
      </w:r>
      <w:r w:rsidR="001B7396" w:rsidRPr="00FB1D69">
        <w:rPr>
          <w:rFonts w:eastAsia="Times New Roman" w:cs="Times New Roman"/>
          <w:lang w:eastAsia="cs-CZ"/>
        </w:rPr>
        <w:t>“</w:t>
      </w:r>
      <w:r w:rsidRPr="00FB1D69">
        <w:rPr>
          <w:rFonts w:eastAsia="Times New Roman" w:cs="Times New Roman"/>
          <w:lang w:eastAsia="cs-CZ"/>
        </w:rPr>
        <w:t>), která specifikuje předmět Díla v takovém rozsahu, aby ji bylo možno projednat v řízení o povolení záměru, získat pravomocné povolení záměru (povolení stavby) dle zákona č. 283/2021 Sb., stavební zákon, (dále jen „</w:t>
      </w:r>
      <w:bookmarkStart w:id="12" w:name="_Hlk192496474"/>
      <w:r w:rsidR="001B7396" w:rsidRPr="00FB1D69">
        <w:rPr>
          <w:rFonts w:eastAsia="Times New Roman" w:cs="Times New Roman"/>
          <w:lang w:eastAsia="cs-CZ"/>
        </w:rPr>
        <w:t>stavební zákon</w:t>
      </w:r>
      <w:bookmarkEnd w:id="12"/>
      <w:r w:rsidRPr="00FB1D69">
        <w:rPr>
          <w:rFonts w:eastAsia="Times New Roman" w:cs="Times New Roman"/>
          <w:lang w:eastAsia="cs-CZ"/>
        </w:rPr>
        <w:t>“), včetně Stanoviska oznámeného subjektu ve fázi vydání povolení záměru a činností koordinátora BOZP při práci na staveništi ve fázi přípravy včetně zpracování plánu BOZP na staveništi a manuálu údržby.</w:t>
      </w:r>
    </w:p>
    <w:p w14:paraId="0AAC0CB1" w14:textId="77777777" w:rsidR="00CA6CE0" w:rsidRPr="00FB1D69" w:rsidRDefault="00CA6CE0" w:rsidP="00CA6CE0">
      <w:pPr>
        <w:pStyle w:val="Odstavecseseznamem"/>
        <w:ind w:left="1814"/>
        <w:jc w:val="both"/>
        <w:rPr>
          <w:rFonts w:eastAsia="Times New Roman" w:cs="Times New Roman"/>
          <w:lang w:eastAsia="cs-CZ"/>
        </w:rPr>
      </w:pPr>
    </w:p>
    <w:p w14:paraId="056F9B40" w14:textId="31B4500B" w:rsidR="00CA6CE0" w:rsidRPr="00FB1D69" w:rsidRDefault="00CA6CE0" w:rsidP="00CA6CE0">
      <w:pPr>
        <w:pStyle w:val="Odstavecseseznamem"/>
        <w:numPr>
          <w:ilvl w:val="1"/>
          <w:numId w:val="20"/>
        </w:numPr>
        <w:ind w:left="1814" w:hanging="357"/>
        <w:jc w:val="both"/>
        <w:rPr>
          <w:rFonts w:eastAsia="Times New Roman" w:cs="Times New Roman"/>
          <w:lang w:eastAsia="cs-CZ"/>
        </w:rPr>
      </w:pPr>
      <w:r w:rsidRPr="00FB1D69">
        <w:rPr>
          <w:rFonts w:eastAsia="Times New Roman" w:cs="Times New Roman"/>
          <w:b/>
          <w:bCs/>
          <w:lang w:eastAsia="cs-CZ"/>
        </w:rPr>
        <w:t xml:space="preserve">Zpracování </w:t>
      </w:r>
      <w:r w:rsidR="00397B3F" w:rsidRPr="00FB1D69">
        <w:rPr>
          <w:rFonts w:eastAsia="Times New Roman" w:cs="Times New Roman"/>
          <w:b/>
          <w:bCs/>
          <w:lang w:eastAsia="cs-CZ"/>
        </w:rPr>
        <w:t xml:space="preserve">a podání </w:t>
      </w:r>
      <w:r w:rsidRPr="00FB1D69">
        <w:rPr>
          <w:rFonts w:eastAsia="Times New Roman" w:cs="Times New Roman"/>
          <w:b/>
          <w:bCs/>
          <w:lang w:eastAsia="cs-CZ"/>
        </w:rPr>
        <w:t>žádosti o vydání povolení záměru</w:t>
      </w:r>
      <w:r w:rsidRPr="00FB1D69">
        <w:rPr>
          <w:rFonts w:eastAsia="Times New Roman" w:cs="Times New Roman"/>
          <w:lang w:eastAsia="cs-CZ"/>
        </w:rPr>
        <w:t xml:space="preserve"> dle </w:t>
      </w:r>
      <w:r w:rsidR="00397B3F" w:rsidRPr="00FB1D69">
        <w:rPr>
          <w:rFonts w:eastAsia="Times New Roman" w:cs="Times New Roman"/>
          <w:lang w:eastAsia="cs-CZ"/>
        </w:rPr>
        <w:t>stavebního zákona</w:t>
      </w:r>
      <w:r w:rsidRPr="00FB1D69">
        <w:rPr>
          <w:rFonts w:eastAsia="Times New Roman" w:cs="Times New Roman"/>
          <w:lang w:eastAsia="cs-CZ"/>
        </w:rPr>
        <w:t>, včetně všech vyžadovaných podkladů, jejímž výsledkem bude vydání povolení záměru (povolení stavby). Zhotovitel bude spolupracovat při vydání příslušných rozhodnutí do nabytí jejich právní moci.</w:t>
      </w:r>
    </w:p>
    <w:p w14:paraId="25A39B87" w14:textId="77777777" w:rsidR="00CA6CE0" w:rsidRPr="00FB1D69" w:rsidRDefault="00CA6CE0" w:rsidP="00CA6CE0">
      <w:pPr>
        <w:pStyle w:val="Odstavecseseznamem"/>
        <w:jc w:val="both"/>
        <w:rPr>
          <w:rFonts w:eastAsia="Times New Roman" w:cs="Times New Roman"/>
          <w:lang w:eastAsia="cs-CZ"/>
        </w:rPr>
      </w:pPr>
    </w:p>
    <w:p w14:paraId="10924324" w14:textId="6B692478" w:rsidR="00CA6CE0" w:rsidRPr="00FB1D69" w:rsidRDefault="0041244B" w:rsidP="00CA6CE0">
      <w:pPr>
        <w:pStyle w:val="Odstavecseseznamem"/>
        <w:numPr>
          <w:ilvl w:val="1"/>
          <w:numId w:val="20"/>
        </w:numPr>
        <w:ind w:left="1814" w:hanging="357"/>
        <w:jc w:val="both"/>
        <w:rPr>
          <w:rFonts w:eastAsia="Times New Roman" w:cs="Times New Roman"/>
          <w:lang w:eastAsia="cs-CZ"/>
        </w:rPr>
      </w:pPr>
      <w:r w:rsidRPr="00FB1D69">
        <w:rPr>
          <w:rFonts w:eastAsia="Times New Roman" w:cs="Arial"/>
          <w:b/>
          <w:bCs/>
          <w:lang w:eastAsia="cs-CZ"/>
        </w:rPr>
        <w:t>Z</w:t>
      </w:r>
      <w:r w:rsidR="00CA6CE0" w:rsidRPr="00FB1D69">
        <w:rPr>
          <w:rFonts w:eastAsia="Times New Roman" w:cs="Times New Roman"/>
          <w:b/>
          <w:bCs/>
          <w:lang w:eastAsia="cs-CZ"/>
        </w:rPr>
        <w:t>hotovení Projektové dokumentace pro provádění stavby</w:t>
      </w:r>
      <w:r w:rsidRPr="00FB1D69">
        <w:rPr>
          <w:rFonts w:eastAsia="Times New Roman" w:cs="Times New Roman"/>
          <w:b/>
          <w:bCs/>
          <w:lang w:eastAsia="cs-CZ"/>
        </w:rPr>
        <w:t xml:space="preserve"> dráhy</w:t>
      </w:r>
      <w:r w:rsidR="00CA6CE0" w:rsidRPr="00FB1D69">
        <w:rPr>
          <w:rFonts w:eastAsia="Times New Roman" w:cs="Times New Roman"/>
          <w:lang w:eastAsia="cs-CZ"/>
        </w:rPr>
        <w:t xml:space="preserve"> (</w:t>
      </w:r>
      <w:r w:rsidRPr="00FB1D69">
        <w:rPr>
          <w:rFonts w:eastAsia="Times New Roman" w:cs="Times New Roman"/>
          <w:lang w:eastAsia="cs-CZ"/>
        </w:rPr>
        <w:t>dále jen „</w:t>
      </w:r>
      <w:r w:rsidR="00CA6CE0" w:rsidRPr="00FB1D69">
        <w:rPr>
          <w:rFonts w:eastAsia="Times New Roman" w:cs="Times New Roman"/>
          <w:lang w:eastAsia="cs-CZ"/>
        </w:rPr>
        <w:t>PDPS</w:t>
      </w:r>
      <w:r w:rsidRPr="00FB1D69">
        <w:rPr>
          <w:rFonts w:eastAsia="Times New Roman" w:cs="Times New Roman"/>
          <w:lang w:eastAsia="cs-CZ"/>
        </w:rPr>
        <w:t>“</w:t>
      </w:r>
      <w:r w:rsidR="00CA6CE0" w:rsidRPr="00FB1D69">
        <w:rPr>
          <w:rFonts w:eastAsia="Times New Roman" w:cs="Times New Roman"/>
          <w:lang w:eastAsia="cs-CZ"/>
        </w:rPr>
        <w:t xml:space="preserve">), </w:t>
      </w:r>
      <w:bookmarkStart w:id="13" w:name="_Hlk192499351"/>
      <w:r w:rsidR="00CA6CE0" w:rsidRPr="00FB1D69">
        <w:rPr>
          <w:rFonts w:eastAsia="Times New Roman" w:cs="Times New Roman"/>
          <w:lang w:eastAsia="cs-CZ"/>
        </w:rPr>
        <w:t xml:space="preserve">která </w:t>
      </w:r>
      <w:r w:rsidRPr="00FB1D69" w:rsidDel="00FB05B2">
        <w:t>rozpracuje a vymezí požadavky na stavbu do podrobností,</w:t>
      </w:r>
      <w:r w:rsidRPr="00FB1D69">
        <w:t xml:space="preserve"> které </w:t>
      </w:r>
      <w:r w:rsidR="00CA6CE0" w:rsidRPr="00FB1D69">
        <w:rPr>
          <w:rFonts w:eastAsia="Times New Roman" w:cs="Times New Roman"/>
          <w:lang w:eastAsia="cs-CZ"/>
        </w:rPr>
        <w:t>specifikuj</w:t>
      </w:r>
      <w:r w:rsidRPr="00FB1D69">
        <w:rPr>
          <w:rFonts w:eastAsia="Times New Roman" w:cs="Times New Roman"/>
          <w:lang w:eastAsia="cs-CZ"/>
        </w:rPr>
        <w:t>í</w:t>
      </w:r>
      <w:r w:rsidR="00CA6CE0" w:rsidRPr="00FB1D69">
        <w:rPr>
          <w:rFonts w:eastAsia="Times New Roman" w:cs="Times New Roman"/>
          <w:lang w:eastAsia="cs-CZ"/>
        </w:rPr>
        <w:t xml:space="preserve"> předmět Díla v takovém rozsahu, </w:t>
      </w:r>
      <w:r w:rsidRPr="00FB1D69">
        <w:rPr>
          <w:rFonts w:eastAsia="Times New Roman" w:cs="Times New Roman"/>
          <w:lang w:eastAsia="cs-CZ"/>
        </w:rPr>
        <w:t xml:space="preserve">aby </w:t>
      </w:r>
      <w:r w:rsidRPr="00FB1D69" w:rsidDel="00FB05B2">
        <w:t>byla podkladem pro výběrové řízení na zhotovení stavby</w:t>
      </w:r>
      <w:r w:rsidRPr="00FB1D69">
        <w:t>, včetně posouzení shody nebo vhodnosti pro použití prvku interoperability či ES prohlášení o ověření subsystému oznámeným subjektem</w:t>
      </w:r>
      <w:r w:rsidR="00CA6CE0" w:rsidRPr="00FB1D69">
        <w:rPr>
          <w:rFonts w:eastAsia="Times New Roman" w:cs="Times New Roman"/>
          <w:lang w:eastAsia="cs-CZ"/>
        </w:rPr>
        <w:t>.</w:t>
      </w:r>
      <w:r w:rsidR="00030270" w:rsidRPr="00FB1D69">
        <w:rPr>
          <w:rFonts w:eastAsia="Times New Roman" w:cs="Times New Roman"/>
          <w:lang w:eastAsia="cs-CZ"/>
        </w:rPr>
        <w:t xml:space="preserve"> </w:t>
      </w:r>
    </w:p>
    <w:bookmarkEnd w:id="13"/>
    <w:p w14:paraId="56267F4A" w14:textId="77777777" w:rsidR="00CA6CE0" w:rsidRPr="00FB1D69" w:rsidRDefault="00CA6CE0" w:rsidP="00CA6CE0">
      <w:pPr>
        <w:pStyle w:val="Odstavecseseznamem"/>
        <w:jc w:val="both"/>
        <w:rPr>
          <w:rFonts w:eastAsia="Times New Roman" w:cs="Times New Roman"/>
          <w:lang w:eastAsia="cs-CZ"/>
        </w:rPr>
      </w:pPr>
    </w:p>
    <w:p w14:paraId="20D1F6D8" w14:textId="4871FB31" w:rsidR="00CD32E5" w:rsidRPr="00FB1D69" w:rsidRDefault="00CD32E5" w:rsidP="00CD32E5">
      <w:pPr>
        <w:pStyle w:val="Odstavecseseznamem"/>
        <w:numPr>
          <w:ilvl w:val="1"/>
          <w:numId w:val="20"/>
        </w:numPr>
        <w:ind w:left="1814" w:hanging="357"/>
        <w:jc w:val="both"/>
        <w:rPr>
          <w:rFonts w:eastAsia="Times New Roman" w:cs="Times New Roman"/>
          <w:lang w:eastAsia="cs-CZ"/>
        </w:rPr>
      </w:pPr>
      <w:bookmarkStart w:id="14" w:name="_Hlk192499846"/>
      <w:r w:rsidRPr="00FB1D69">
        <w:rPr>
          <w:rFonts w:eastAsia="Times New Roman" w:cs="Times New Roman"/>
          <w:b/>
          <w:bCs/>
          <w:lang w:eastAsia="cs-CZ"/>
        </w:rPr>
        <w:t>Z</w:t>
      </w:r>
      <w:r w:rsidR="00CA6CE0" w:rsidRPr="00FB1D69">
        <w:rPr>
          <w:rFonts w:eastAsia="Times New Roman" w:cs="Times New Roman"/>
          <w:b/>
          <w:bCs/>
          <w:lang w:eastAsia="cs-CZ"/>
        </w:rPr>
        <w:t xml:space="preserve">hotovení </w:t>
      </w:r>
      <w:r w:rsidR="00CA6CE0" w:rsidRPr="00FB1D69">
        <w:rPr>
          <w:rFonts w:eastAsia="Times New Roman" w:cs="Times New Roman"/>
          <w:b/>
          <w:bCs/>
        </w:rPr>
        <w:t>Aktualizace záměru projektu</w:t>
      </w:r>
      <w:r w:rsidR="006C0E50" w:rsidRPr="00FB1D69">
        <w:rPr>
          <w:rFonts w:eastAsia="Times New Roman" w:cs="Times New Roman"/>
          <w:b/>
          <w:bCs/>
        </w:rPr>
        <w:t xml:space="preserve"> </w:t>
      </w:r>
      <w:bookmarkStart w:id="15" w:name="_Hlk192685989"/>
      <w:r w:rsidR="006C0E50" w:rsidRPr="00FB1D69">
        <w:rPr>
          <w:i/>
          <w:iCs/>
        </w:rPr>
        <w:t>položka č. 15 Dodatečné služby</w:t>
      </w:r>
      <w:r w:rsidR="008734A7" w:rsidRPr="00FB1D69">
        <w:rPr>
          <w:rFonts w:eastAsia="Times New Roman" w:cs="Times New Roman"/>
          <w:b/>
          <w:bCs/>
        </w:rPr>
        <w:t xml:space="preserve"> </w:t>
      </w:r>
      <w:r w:rsidRPr="00FB1D69">
        <w:rPr>
          <w:bCs/>
        </w:rPr>
        <w:t>(dále jen „AZP“</w:t>
      </w:r>
      <w:r w:rsidR="006C0E50" w:rsidRPr="00FB1D69">
        <w:rPr>
          <w:bCs/>
        </w:rPr>
        <w:t>)</w:t>
      </w:r>
      <w:r w:rsidR="001A31DE" w:rsidRPr="00FB1D69">
        <w:rPr>
          <w:b/>
        </w:rPr>
        <w:t xml:space="preserve"> </w:t>
      </w:r>
      <w:bookmarkEnd w:id="15"/>
      <w:r w:rsidRPr="00FB1D69">
        <w:t xml:space="preserve">podle Pravidel přípravy a realizace </w:t>
      </w:r>
      <w:r w:rsidRPr="00FB1D69" w:rsidDel="00FB05B2">
        <w:t xml:space="preserve">akcí dopravní infrastruktury financovaných </w:t>
      </w:r>
      <w:r w:rsidRPr="00FB1D69">
        <w:t xml:space="preserve">Státním fondem dopravní infrastruktury (dále </w:t>
      </w:r>
      <w:r w:rsidRPr="00FB1D69">
        <w:lastRenderedPageBreak/>
        <w:t xml:space="preserve">jen „Pravidla MD“). Rozsah tohoto plnění si Objednatel </w:t>
      </w:r>
      <w:r w:rsidRPr="00FB1D69">
        <w:rPr>
          <w:i/>
          <w:iCs/>
        </w:rPr>
        <w:t>vyhrazuje jako</w:t>
      </w:r>
      <w:r w:rsidRPr="00FB1D69">
        <w:t xml:space="preserve"> </w:t>
      </w:r>
      <w:r w:rsidRPr="00FB1D69">
        <w:rPr>
          <w:i/>
          <w:iCs/>
        </w:rPr>
        <w:t>změnu závazku</w:t>
      </w:r>
      <w:r w:rsidRPr="00FB1D69">
        <w:t xml:space="preserve"> ze smlouvy v souladu s ustanovením § 100 odst. 1 ZZVZ. Plnění bude Zhotovitel realizovat na základě pokynu Objednatele při překročení předpokládaných investičních nákladů o 10 % anebo při zásadních změnách technického řešení stavby.</w:t>
      </w:r>
      <w:r w:rsidRPr="00FB1D69">
        <w:rPr>
          <w:sz w:val="16"/>
        </w:rPr>
        <w:t xml:space="preserve"> </w:t>
      </w:r>
    </w:p>
    <w:p w14:paraId="7DF66A5A" w14:textId="7C36CF44" w:rsidR="00FB3412" w:rsidRPr="00FB1D69" w:rsidRDefault="00FB3412" w:rsidP="00FB3412">
      <w:pPr>
        <w:pStyle w:val="Odstavecseseznamem"/>
        <w:ind w:left="1814"/>
        <w:jc w:val="both"/>
        <w:rPr>
          <w:rFonts w:eastAsia="Times New Roman" w:cs="Times New Roman"/>
          <w:lang w:eastAsia="cs-CZ"/>
        </w:rPr>
      </w:pPr>
      <w:bookmarkStart w:id="16" w:name="_Hlk192508448"/>
      <w:r w:rsidRPr="00FB1D69">
        <w:rPr>
          <w:rFonts w:eastAsia="Times New Roman" w:cs="Times New Roman"/>
          <w:lang w:eastAsia="cs-CZ"/>
        </w:rPr>
        <w:t>Cena za zpracování Aktualizace záměru projektu bude zahrnuta do nabídkové ceny. V případě, že bude uplatněna výhrada, bude Zhotoviteli uhrazen jen skutečně provedený rozsah předmětu plnění. Rozsah plnění, který nebude realizován, se nezapočítává do limitů pro změny podle § 222 ZZVZ. Předpokládaný rozsah plnění, který je vyhrazenou změnou závazku, a bližší podmínky výhrady jsou vymezeny v podmínkách Smlouvy o dílo.</w:t>
      </w:r>
    </w:p>
    <w:bookmarkEnd w:id="14"/>
    <w:bookmarkEnd w:id="16"/>
    <w:p w14:paraId="5112D668" w14:textId="77777777" w:rsidR="00CA6CE0" w:rsidRPr="00FB1D69" w:rsidRDefault="00CA6CE0" w:rsidP="00CA6CE0">
      <w:pPr>
        <w:pStyle w:val="Odstavecseseznamem"/>
        <w:jc w:val="both"/>
        <w:rPr>
          <w:rFonts w:eastAsia="Times New Roman" w:cs="Times New Roman"/>
          <w:lang w:eastAsia="cs-CZ"/>
        </w:rPr>
      </w:pPr>
    </w:p>
    <w:p w14:paraId="02AC11BC" w14:textId="0E8992B7" w:rsidR="00CA6CE0" w:rsidRPr="00FB1D69" w:rsidRDefault="009C4F6C" w:rsidP="008734A7">
      <w:pPr>
        <w:pStyle w:val="Odstavecseseznamem"/>
        <w:numPr>
          <w:ilvl w:val="1"/>
          <w:numId w:val="20"/>
        </w:numPr>
        <w:ind w:left="1814" w:hanging="357"/>
        <w:jc w:val="both"/>
        <w:rPr>
          <w:rFonts w:eastAsia="Times New Roman" w:cs="Times New Roman"/>
          <w:lang w:eastAsia="cs-CZ"/>
        </w:rPr>
      </w:pPr>
      <w:r w:rsidRPr="00FB1D69">
        <w:rPr>
          <w:rFonts w:eastAsia="Times New Roman" w:cs="Times New Roman"/>
          <w:b/>
          <w:bCs/>
          <w:lang w:eastAsia="cs-CZ"/>
        </w:rPr>
        <w:t xml:space="preserve">Výkon </w:t>
      </w:r>
      <w:r w:rsidR="00CA6CE0" w:rsidRPr="00FB1D69">
        <w:rPr>
          <w:rFonts w:eastAsia="Times New Roman" w:cs="Times New Roman"/>
          <w:b/>
          <w:bCs/>
          <w:lang w:eastAsia="cs-CZ"/>
        </w:rPr>
        <w:t>Dozor</w:t>
      </w:r>
      <w:r w:rsidRPr="00FB1D69">
        <w:rPr>
          <w:rFonts w:eastAsia="Times New Roman" w:cs="Times New Roman"/>
          <w:b/>
          <w:bCs/>
          <w:lang w:eastAsia="cs-CZ"/>
        </w:rPr>
        <w:t>u</w:t>
      </w:r>
      <w:r w:rsidR="00CA6CE0" w:rsidRPr="00FB1D69">
        <w:rPr>
          <w:rFonts w:eastAsia="Times New Roman" w:cs="Times New Roman"/>
          <w:b/>
          <w:bCs/>
          <w:lang w:eastAsia="cs-CZ"/>
        </w:rPr>
        <w:t xml:space="preserve"> projektanta</w:t>
      </w:r>
      <w:r w:rsidRPr="00FB1D69">
        <w:rPr>
          <w:rFonts w:eastAsia="Times New Roman" w:cs="Times New Roman"/>
          <w:b/>
          <w:bCs/>
          <w:lang w:eastAsia="cs-CZ"/>
        </w:rPr>
        <w:t xml:space="preserve"> </w:t>
      </w:r>
      <w:r w:rsidRPr="00FB1D69">
        <w:t>při zhotovení PDPS a při provádění stavby</w:t>
      </w:r>
      <w:r w:rsidR="00CA6CE0" w:rsidRPr="00FB1D69">
        <w:rPr>
          <w:rFonts w:eastAsia="Times New Roman" w:cs="Times New Roman"/>
        </w:rPr>
        <w:t>.</w:t>
      </w:r>
    </w:p>
    <w:p w14:paraId="40EE7C9D" w14:textId="477C328C" w:rsidR="00652EFD" w:rsidRDefault="00652EFD" w:rsidP="00652EFD">
      <w:pPr>
        <w:pStyle w:val="Text1-1"/>
        <w:numPr>
          <w:ilvl w:val="0"/>
          <w:numId w:val="0"/>
        </w:numPr>
        <w:ind w:left="737"/>
      </w:pPr>
      <w:r>
        <w:t>Bližší specifikace předmětu plnění veřejné zakázky je upravena v dalších částech zadávací dokumentace.</w:t>
      </w:r>
    </w:p>
    <w:bookmarkEnd w:id="9"/>
    <w:p w14:paraId="182F664C" w14:textId="77777777" w:rsidR="00652EFD" w:rsidRPr="00FB1D69" w:rsidRDefault="00652EFD" w:rsidP="00652EFD">
      <w:pPr>
        <w:pStyle w:val="Text1-1"/>
      </w:pPr>
      <w:r>
        <w:t xml:space="preserve">Klasifikace </w:t>
      </w:r>
      <w:r w:rsidRPr="00FB1D69">
        <w:t>předmětu veřejné zakázky</w:t>
      </w:r>
    </w:p>
    <w:p w14:paraId="6D74345E" w14:textId="77777777" w:rsidR="00652EFD" w:rsidRPr="00FB1D69" w:rsidRDefault="00652EFD" w:rsidP="00652EFD">
      <w:pPr>
        <w:pStyle w:val="Text1-1"/>
        <w:numPr>
          <w:ilvl w:val="0"/>
          <w:numId w:val="0"/>
        </w:numPr>
        <w:spacing w:after="0"/>
        <w:ind w:left="737"/>
      </w:pPr>
      <w:r w:rsidRPr="00FB1D69">
        <w:t>kód CPV 71322000-1 Technické projekty pro provádění stavebně inženýrských prací</w:t>
      </w:r>
    </w:p>
    <w:p w14:paraId="1E09F449" w14:textId="77777777" w:rsidR="00652EFD" w:rsidRPr="00FB1D69" w:rsidRDefault="00652EFD" w:rsidP="00652EFD">
      <w:pPr>
        <w:pStyle w:val="Text1-1"/>
        <w:numPr>
          <w:ilvl w:val="0"/>
          <w:numId w:val="0"/>
        </w:numPr>
        <w:spacing w:after="0"/>
        <w:ind w:left="737"/>
      </w:pPr>
      <w:r w:rsidRPr="00FB1D69">
        <w:t>kód CPV 71311230-2 Železniční stavitelství</w:t>
      </w:r>
    </w:p>
    <w:p w14:paraId="7EED4AFD" w14:textId="77777777" w:rsidR="00652EFD" w:rsidRPr="00FB1D69" w:rsidRDefault="00652EFD" w:rsidP="00652EFD">
      <w:pPr>
        <w:pStyle w:val="Text1-1"/>
        <w:numPr>
          <w:ilvl w:val="0"/>
          <w:numId w:val="0"/>
        </w:numPr>
        <w:spacing w:after="0"/>
        <w:ind w:left="737"/>
      </w:pPr>
      <w:r w:rsidRPr="00FB1D69">
        <w:t>kód CPV 71317210-8 Poradenství v oblasti bezpečnosti a zdraví</w:t>
      </w:r>
    </w:p>
    <w:p w14:paraId="7062CE22" w14:textId="647A4F5E" w:rsidR="00652EFD" w:rsidRPr="00FB1D69" w:rsidRDefault="00652EFD" w:rsidP="00652EFD">
      <w:pPr>
        <w:pStyle w:val="Text1-1"/>
        <w:numPr>
          <w:ilvl w:val="0"/>
          <w:numId w:val="0"/>
        </w:numPr>
        <w:spacing w:after="0"/>
        <w:ind w:left="737"/>
      </w:pPr>
      <w:r w:rsidRPr="00FB1D69">
        <w:t>kód CPV 71248000-8 Dohled nad projektem a dokumentací</w:t>
      </w:r>
    </w:p>
    <w:p w14:paraId="4343C48E" w14:textId="712D11F2" w:rsidR="00873C33" w:rsidRPr="00FB1D69" w:rsidRDefault="00873C33" w:rsidP="00652EFD">
      <w:pPr>
        <w:pStyle w:val="Text1-1"/>
        <w:numPr>
          <w:ilvl w:val="0"/>
          <w:numId w:val="0"/>
        </w:numPr>
        <w:spacing w:after="0"/>
        <w:ind w:left="737"/>
        <w:rPr>
          <w:rFonts w:cs="Segoe UI"/>
        </w:rPr>
      </w:pPr>
      <w:r w:rsidRPr="00FB1D69">
        <w:t xml:space="preserve">kód CPV </w:t>
      </w:r>
      <w:r w:rsidRPr="00FB1D69">
        <w:rPr>
          <w:rFonts w:cs="Segoe UI"/>
        </w:rPr>
        <w:t>71300000-1 Technicko-inženýrské služby</w:t>
      </w:r>
    </w:p>
    <w:p w14:paraId="002E2383" w14:textId="5C236335" w:rsidR="00652EFD" w:rsidRPr="00FB1D69" w:rsidRDefault="008703CB" w:rsidP="007118A1">
      <w:pPr>
        <w:pStyle w:val="Text1-1"/>
        <w:numPr>
          <w:ilvl w:val="0"/>
          <w:numId w:val="0"/>
        </w:numPr>
        <w:spacing w:after="0"/>
        <w:ind w:left="737"/>
        <w:rPr>
          <w:rFonts w:cs="Segoe UI"/>
        </w:rPr>
      </w:pPr>
      <w:r w:rsidRPr="00FB1D69">
        <w:t xml:space="preserve">kód CPV </w:t>
      </w:r>
      <w:r w:rsidRPr="00FB1D69">
        <w:rPr>
          <w:rFonts w:cs="Segoe UI"/>
        </w:rPr>
        <w:t>71246000-4 Určování a sestavování výkazu výměr pro stavbu</w:t>
      </w:r>
    </w:p>
    <w:p w14:paraId="2AD71789" w14:textId="18AEB079" w:rsidR="007118A1" w:rsidRPr="00FB1D69" w:rsidRDefault="007118A1" w:rsidP="007118A1">
      <w:pPr>
        <w:pStyle w:val="Text1-1"/>
        <w:numPr>
          <w:ilvl w:val="0"/>
          <w:numId w:val="0"/>
        </w:numPr>
        <w:spacing w:after="0"/>
        <w:ind w:left="737"/>
      </w:pPr>
      <w:r w:rsidRPr="00FB1D69">
        <w:t>kód CPV 71313400-9 Posouzení vlivu stavby na životní prostředí</w:t>
      </w:r>
    </w:p>
    <w:p w14:paraId="5E467161" w14:textId="77777777" w:rsidR="007118A1" w:rsidRPr="00FB1D69" w:rsidRDefault="007118A1" w:rsidP="007118A1">
      <w:pPr>
        <w:pStyle w:val="Text1-1"/>
        <w:numPr>
          <w:ilvl w:val="0"/>
          <w:numId w:val="0"/>
        </w:numPr>
        <w:spacing w:after="0"/>
        <w:ind w:left="737"/>
      </w:pPr>
    </w:p>
    <w:p w14:paraId="0515094C" w14:textId="77777777" w:rsidR="0035531B" w:rsidRPr="00FB1D69" w:rsidRDefault="00652EFD" w:rsidP="00652EFD">
      <w:pPr>
        <w:pStyle w:val="Text1-1"/>
      </w:pPr>
      <w:r w:rsidRPr="00FB1D69">
        <w:t>Doba plnění veřejné zakázky je podrobně uvedena ve Smlouvě o dílo na plnění veřejné zakázky (v Příloze č. 5 s názvem Harmonogram plnění), jejíž závazný vzor tvoří Díl 2 zadávací dokumentace.</w:t>
      </w:r>
    </w:p>
    <w:p w14:paraId="13125EA3" w14:textId="77777777" w:rsidR="0035531B" w:rsidRPr="00FB1D69" w:rsidRDefault="0035531B" w:rsidP="006F6B09">
      <w:pPr>
        <w:pStyle w:val="Nadpis1-1"/>
      </w:pPr>
      <w:bookmarkStart w:id="17" w:name="_Toc178766807"/>
      <w:r w:rsidRPr="00FB1D69">
        <w:t>ZDROJE FINANCOVÁNÍ</w:t>
      </w:r>
      <w:r w:rsidR="00845C50" w:rsidRPr="00FB1D69">
        <w:t xml:space="preserve"> a </w:t>
      </w:r>
      <w:r w:rsidRPr="00FB1D69">
        <w:t>PŘEDPOKLÁDANÁ HODNOTA VEŘEJNÉ ZAKÁZKY</w:t>
      </w:r>
      <w:bookmarkEnd w:id="17"/>
    </w:p>
    <w:p w14:paraId="7832C094" w14:textId="54F3437F" w:rsidR="001954B0" w:rsidRPr="00FB1D69" w:rsidRDefault="001954B0" w:rsidP="001954B0">
      <w:pPr>
        <w:pStyle w:val="Text1-1"/>
      </w:pPr>
      <w:r w:rsidRPr="00FB1D69">
        <w:t>U této zakázky se předpokládá, že bude financována z prostředků Státního fondu dopravní infrastruktury.</w:t>
      </w:r>
    </w:p>
    <w:p w14:paraId="2726859F" w14:textId="77777777" w:rsidR="0035531B" w:rsidRPr="00FB1D69" w:rsidRDefault="0035531B" w:rsidP="0035531B">
      <w:pPr>
        <w:pStyle w:val="Text1-1"/>
      </w:pPr>
      <w:r w:rsidRPr="00FB1D69">
        <w:t>Konečným příjemcem prostředků ze zdrojů uvedených</w:t>
      </w:r>
      <w:r w:rsidR="00092CC9" w:rsidRPr="00FB1D69">
        <w:t xml:space="preserve"> v </w:t>
      </w:r>
      <w:r w:rsidRPr="00FB1D69">
        <w:t>článku 5.1 těchto Pokynů je Správa železni</w:t>
      </w:r>
      <w:r w:rsidR="00040961" w:rsidRPr="00FB1D69">
        <w:t>c</w:t>
      </w:r>
      <w:r w:rsidRPr="00FB1D69">
        <w:t>, státní organizace, se sídlem Praha 1, Nové Město, Dlážděná 1003/7, PSČ 110 00 (zadavatel).</w:t>
      </w:r>
    </w:p>
    <w:p w14:paraId="0BE0E80D" w14:textId="1E7C82E5" w:rsidR="0035531B" w:rsidRPr="00FB1D69" w:rsidRDefault="0035531B" w:rsidP="0035531B">
      <w:pPr>
        <w:pStyle w:val="Text1-1"/>
      </w:pPr>
      <w:r w:rsidRPr="00FB1D69">
        <w:t xml:space="preserve">Předpokládaná hodnota veřejné zakázky </w:t>
      </w:r>
      <w:r w:rsidR="00342928" w:rsidRPr="00FB1D69">
        <w:t>po odečtení hodnoty vyhrazených změn závazků ze smlouvy (tzn. vyhrazených „víceprací“</w:t>
      </w:r>
      <w:r w:rsidR="00A26B4E" w:rsidRPr="00FB1D69">
        <w:t xml:space="preserve"> uvedených v čl. 3.8 Smlouvy</w:t>
      </w:r>
      <w:r w:rsidR="00342928" w:rsidRPr="00FB1D69">
        <w:t xml:space="preserve">) </w:t>
      </w:r>
      <w:r w:rsidRPr="00FB1D69">
        <w:t xml:space="preserve">činí </w:t>
      </w:r>
      <w:r w:rsidR="007118A1" w:rsidRPr="00FB1D69">
        <w:rPr>
          <w:b/>
          <w:bCs/>
        </w:rPr>
        <w:t>39 792 258</w:t>
      </w:r>
      <w:r w:rsidRPr="00FB1D69">
        <w:t xml:space="preserve"> </w:t>
      </w:r>
      <w:r w:rsidRPr="00FB1D69">
        <w:rPr>
          <w:b/>
        </w:rPr>
        <w:t>Kč</w:t>
      </w:r>
      <w:r w:rsidRPr="00FB1D69">
        <w:t xml:space="preserve"> (bez DPH).</w:t>
      </w:r>
    </w:p>
    <w:p w14:paraId="4E32F28B" w14:textId="77777777" w:rsidR="0035531B" w:rsidRDefault="0035531B" w:rsidP="006F6B09">
      <w:pPr>
        <w:pStyle w:val="Nadpis1-1"/>
      </w:pPr>
      <w:bookmarkStart w:id="18" w:name="_Toc178766808"/>
      <w:r>
        <w:t>OBSAH ZADÁVACÍ DOKUMENTACE</w:t>
      </w:r>
      <w:bookmarkEnd w:id="18"/>
      <w:r>
        <w:t xml:space="preserve"> </w:t>
      </w:r>
    </w:p>
    <w:p w14:paraId="138FA4B4" w14:textId="38464259" w:rsidR="00ED116C" w:rsidRDefault="00ED116C" w:rsidP="00ED116C">
      <w:pPr>
        <w:pStyle w:val="Text1-1"/>
      </w:pPr>
      <w:r>
        <w:t>Zadávací dokumentaci tvoří následující dokumenty obsahující zadávací podmínky, zpřístupňované dodavatelům ode dne uveřejnění oznámení o zahájení zadávacího řízení –</w:t>
      </w:r>
      <w:r w:rsidR="00DA5362" w:rsidRPr="00DA5362">
        <w:t xml:space="preserve"> </w:t>
      </w:r>
      <w:r w:rsidR="00DA5362">
        <w:t>sektorová veřejná zakázka</w:t>
      </w:r>
      <w:r>
        <w:t>:</w:t>
      </w:r>
    </w:p>
    <w:p w14:paraId="08AE3794" w14:textId="77777777" w:rsidR="00ED116C" w:rsidRPr="00ED116C" w:rsidRDefault="00ED116C" w:rsidP="00ED116C">
      <w:pPr>
        <w:pStyle w:val="Textbezslovn"/>
        <w:tabs>
          <w:tab w:val="left" w:pos="1701"/>
        </w:tabs>
        <w:ind w:left="1701" w:hanging="964"/>
        <w:rPr>
          <w:b/>
        </w:rPr>
      </w:pPr>
      <w:r w:rsidRPr="00ED116C">
        <w:rPr>
          <w:b/>
        </w:rPr>
        <w:t>DÍL 1</w:t>
      </w:r>
      <w:r w:rsidRPr="00ED116C">
        <w:rPr>
          <w:b/>
        </w:rPr>
        <w:tab/>
        <w:t>POŽADAVKY A PODMÍNKY PRO ZPRACOVÁNÍ NABÍDKY</w:t>
      </w:r>
    </w:p>
    <w:p w14:paraId="1E96E65C" w14:textId="06DAA8E8" w:rsidR="00ED116C" w:rsidRDefault="00ED116C" w:rsidP="00ED116C">
      <w:pPr>
        <w:pStyle w:val="Textbezslovn"/>
        <w:tabs>
          <w:tab w:val="left" w:pos="1701"/>
        </w:tabs>
        <w:spacing w:after="0"/>
        <w:ind w:left="1701" w:hanging="964"/>
      </w:pPr>
      <w:r>
        <w:t>Část 1</w:t>
      </w:r>
      <w:r>
        <w:tab/>
        <w:t xml:space="preserve">Oznámení o zahájení zadávacího řízení – </w:t>
      </w:r>
      <w:r w:rsidR="00DA5362">
        <w:t>sektorová veřejná zakázka</w:t>
      </w:r>
    </w:p>
    <w:p w14:paraId="1E1016BD" w14:textId="77777777" w:rsidR="00ED116C" w:rsidRDefault="00ED116C" w:rsidP="00ED116C">
      <w:pPr>
        <w:pStyle w:val="Textbezslovn"/>
        <w:tabs>
          <w:tab w:val="left" w:pos="1701"/>
        </w:tabs>
        <w:ind w:left="1701" w:hanging="964"/>
      </w:pPr>
      <w:r>
        <w:t>Část 2</w:t>
      </w:r>
      <w:r>
        <w:tab/>
        <w:t>Pokyny pro dodavatele</w:t>
      </w:r>
    </w:p>
    <w:p w14:paraId="6A4516CA" w14:textId="77777777" w:rsidR="00ED116C" w:rsidRPr="00ED116C" w:rsidRDefault="00ED116C" w:rsidP="00ED116C">
      <w:pPr>
        <w:pStyle w:val="Textbezslovn"/>
        <w:tabs>
          <w:tab w:val="left" w:pos="1701"/>
        </w:tabs>
        <w:ind w:left="1701" w:hanging="964"/>
        <w:rPr>
          <w:b/>
        </w:rPr>
      </w:pPr>
      <w:r w:rsidRPr="00ED116C">
        <w:rPr>
          <w:b/>
        </w:rPr>
        <w:t>DÍL 2</w:t>
      </w:r>
      <w:r w:rsidRPr="00ED116C">
        <w:rPr>
          <w:b/>
        </w:rPr>
        <w:tab/>
        <w:t>SMLOUVA O DÍLO</w:t>
      </w:r>
    </w:p>
    <w:p w14:paraId="7788442E" w14:textId="77777777" w:rsidR="00ED116C" w:rsidRDefault="00ED116C" w:rsidP="00ED116C">
      <w:pPr>
        <w:pStyle w:val="Textbezslovn"/>
        <w:tabs>
          <w:tab w:val="left" w:pos="1701"/>
        </w:tabs>
        <w:spacing w:after="0"/>
        <w:ind w:left="1701" w:hanging="964"/>
      </w:pPr>
      <w:r>
        <w:t>Část 1</w:t>
      </w:r>
      <w:r>
        <w:tab/>
        <w:t xml:space="preserve">Smlouva o dílo včetně příloh </w:t>
      </w:r>
    </w:p>
    <w:p w14:paraId="41ACA221" w14:textId="77777777" w:rsidR="00ED116C" w:rsidRDefault="00ED116C" w:rsidP="00ED116C">
      <w:pPr>
        <w:pStyle w:val="Text1-1"/>
        <w:numPr>
          <w:ilvl w:val="0"/>
          <w:numId w:val="0"/>
        </w:numPr>
        <w:spacing w:after="0"/>
        <w:ind w:left="737"/>
      </w:pPr>
      <w:r>
        <w:t>Samostatně uveřejňované přílohy:</w:t>
      </w:r>
    </w:p>
    <w:p w14:paraId="16D4AAED" w14:textId="77777777" w:rsidR="00ED116C" w:rsidRDefault="00ED116C" w:rsidP="00ED116C">
      <w:pPr>
        <w:pStyle w:val="Textbezslovn"/>
        <w:tabs>
          <w:tab w:val="left" w:pos="1701"/>
        </w:tabs>
        <w:spacing w:after="0"/>
        <w:ind w:left="1701" w:hanging="964"/>
      </w:pPr>
      <w:r>
        <w:t>Část 2</w:t>
      </w:r>
      <w:r>
        <w:tab/>
        <w:t>Obchodní podmínky</w:t>
      </w:r>
    </w:p>
    <w:p w14:paraId="77ADFEE4" w14:textId="77777777" w:rsidR="00ED116C" w:rsidRDefault="00ED116C" w:rsidP="00ED116C">
      <w:pPr>
        <w:pStyle w:val="Textbezslovn"/>
        <w:tabs>
          <w:tab w:val="left" w:pos="1701"/>
        </w:tabs>
        <w:spacing w:after="0"/>
        <w:ind w:left="1701" w:hanging="964"/>
      </w:pPr>
      <w:r>
        <w:t>Část 3</w:t>
      </w:r>
      <w:r>
        <w:tab/>
        <w:t>Technické kvalitativní podmínky staveb státních drah</w:t>
      </w:r>
      <w:r>
        <w:tab/>
      </w:r>
    </w:p>
    <w:p w14:paraId="691864E4" w14:textId="23ACADCA" w:rsidR="00ED116C" w:rsidRDefault="00ED116C" w:rsidP="00ED116C">
      <w:pPr>
        <w:pStyle w:val="Textbezslovn"/>
        <w:tabs>
          <w:tab w:val="left" w:pos="1701"/>
        </w:tabs>
        <w:spacing w:after="0"/>
        <w:ind w:left="1701" w:hanging="964"/>
      </w:pPr>
      <w:r>
        <w:t>Část 4</w:t>
      </w:r>
      <w:r>
        <w:tab/>
        <w:t xml:space="preserve">Všeobecné technické podmínky  </w:t>
      </w:r>
    </w:p>
    <w:p w14:paraId="42C5224E" w14:textId="77777777" w:rsidR="00703549" w:rsidRDefault="00ED116C" w:rsidP="00703549">
      <w:pPr>
        <w:pStyle w:val="Textbezslovn"/>
        <w:tabs>
          <w:tab w:val="left" w:pos="1701"/>
        </w:tabs>
        <w:spacing w:after="0"/>
        <w:ind w:left="1701" w:hanging="964"/>
      </w:pPr>
      <w:r>
        <w:lastRenderedPageBreak/>
        <w:t>Část 5</w:t>
      </w:r>
      <w:r>
        <w:tab/>
        <w:t xml:space="preserve">Zvláštní technické podmínky </w:t>
      </w:r>
    </w:p>
    <w:p w14:paraId="7FD56F68" w14:textId="77777777" w:rsidR="0078407F" w:rsidRDefault="0078407F" w:rsidP="00ED116C">
      <w:pPr>
        <w:pStyle w:val="Textbezslovn"/>
        <w:tabs>
          <w:tab w:val="left" w:pos="1701"/>
        </w:tabs>
        <w:ind w:left="1701" w:hanging="964"/>
        <w:rPr>
          <w:b/>
        </w:rPr>
      </w:pPr>
    </w:p>
    <w:p w14:paraId="19E411BE" w14:textId="2D49B5EF" w:rsidR="00ED116C" w:rsidRPr="00FB1D69" w:rsidRDefault="00ED116C" w:rsidP="00ED116C">
      <w:pPr>
        <w:pStyle w:val="Textbezslovn"/>
        <w:tabs>
          <w:tab w:val="left" w:pos="1701"/>
        </w:tabs>
        <w:ind w:left="1701" w:hanging="964"/>
        <w:rPr>
          <w:b/>
        </w:rPr>
      </w:pPr>
      <w:r w:rsidRPr="00FB1D69">
        <w:rPr>
          <w:b/>
        </w:rPr>
        <w:t>DÍL 3</w:t>
      </w:r>
      <w:r w:rsidRPr="00FB1D69">
        <w:rPr>
          <w:b/>
        </w:rPr>
        <w:tab/>
        <w:t>VÝCHOZÍ A SOUVISEJÍCÍ PODKLADY PŘEDÁVANÉ ZADAVATELEM</w:t>
      </w:r>
    </w:p>
    <w:p w14:paraId="0F1AC555" w14:textId="7E474E2A" w:rsidR="00F86251" w:rsidRPr="00FB1D69" w:rsidRDefault="00F86251" w:rsidP="00ED116C">
      <w:pPr>
        <w:pStyle w:val="Text1-1"/>
        <w:numPr>
          <w:ilvl w:val="0"/>
          <w:numId w:val="0"/>
        </w:numPr>
        <w:ind w:left="737"/>
        <w:rPr>
          <w:rFonts w:eastAsia="Times New Roman" w:cs="Arial"/>
          <w:lang w:eastAsia="cs-CZ"/>
        </w:rPr>
      </w:pPr>
      <w:bookmarkStart w:id="19" w:name="_Hlk191378273"/>
      <w:r w:rsidRPr="00FB1D69">
        <w:rPr>
          <w:rFonts w:eastAsia="Times New Roman" w:cs="Arial"/>
          <w:lang w:eastAsia="cs-CZ"/>
        </w:rPr>
        <w:t xml:space="preserve">Část </w:t>
      </w:r>
      <w:r w:rsidR="00285E19" w:rsidRPr="00FB1D69">
        <w:rPr>
          <w:rFonts w:eastAsia="Times New Roman" w:cs="Arial"/>
          <w:lang w:eastAsia="cs-CZ"/>
        </w:rPr>
        <w:t>1</w:t>
      </w:r>
      <w:r w:rsidRPr="00FB1D69">
        <w:rPr>
          <w:rFonts w:eastAsia="Times New Roman" w:cs="Arial"/>
          <w:lang w:eastAsia="cs-CZ"/>
        </w:rPr>
        <w:t xml:space="preserve">      Záměr projektu „Náhrada přejezdu P6496 v km 231,244 trati Polom – Suchdol nad Odrou“</w:t>
      </w:r>
    </w:p>
    <w:p w14:paraId="0411EABE" w14:textId="4A734203" w:rsidR="007118A1" w:rsidRPr="00FB1D69" w:rsidRDefault="007118A1" w:rsidP="00ED116C">
      <w:pPr>
        <w:pStyle w:val="Text1-1"/>
        <w:numPr>
          <w:ilvl w:val="0"/>
          <w:numId w:val="0"/>
        </w:numPr>
        <w:ind w:left="737"/>
      </w:pPr>
      <w:r w:rsidRPr="00FB1D69">
        <w:rPr>
          <w:rFonts w:eastAsia="Times New Roman" w:cs="Arial"/>
          <w:lang w:eastAsia="cs-CZ"/>
        </w:rPr>
        <w:t xml:space="preserve">Část </w:t>
      </w:r>
      <w:r w:rsidR="00285E19" w:rsidRPr="00FB1D69">
        <w:rPr>
          <w:rFonts w:eastAsia="Times New Roman" w:cs="Arial"/>
          <w:lang w:eastAsia="cs-CZ"/>
        </w:rPr>
        <w:t>2</w:t>
      </w:r>
      <w:r w:rsidRPr="00FB1D69">
        <w:rPr>
          <w:rFonts w:eastAsia="Times New Roman" w:cs="Arial"/>
          <w:lang w:eastAsia="cs-CZ"/>
        </w:rPr>
        <w:t xml:space="preserve"> </w:t>
      </w:r>
      <w:r w:rsidRPr="00FB1D69">
        <w:rPr>
          <w:rFonts w:eastAsia="Times New Roman" w:cs="Arial"/>
          <w:lang w:eastAsia="cs-CZ"/>
        </w:rPr>
        <w:tab/>
        <w:t xml:space="preserve">    </w:t>
      </w:r>
      <w:bookmarkStart w:id="20" w:name="_Ref168298907"/>
      <w:bookmarkStart w:id="21" w:name="_Hlk191021388"/>
      <w:r w:rsidRPr="00FB1D69">
        <w:rPr>
          <w:rFonts w:eastAsia="Times New Roman" w:cs="Arial"/>
          <w:lang w:eastAsia="cs-CZ"/>
        </w:rPr>
        <w:t xml:space="preserve">Dokumentace pro územní </w:t>
      </w:r>
      <w:bookmarkEnd w:id="20"/>
      <w:r w:rsidR="003E72BD" w:rsidRPr="00FB1D69">
        <w:rPr>
          <w:rFonts w:eastAsia="Times New Roman" w:cs="Arial"/>
          <w:lang w:eastAsia="cs-CZ"/>
        </w:rPr>
        <w:t>řízení s</w:t>
      </w:r>
      <w:r w:rsidRPr="00FB1D69">
        <w:rPr>
          <w:rFonts w:eastAsia="Times New Roman" w:cs="Arial"/>
          <w:lang w:eastAsia="cs-CZ"/>
        </w:rPr>
        <w:t>tavby „</w:t>
      </w:r>
      <w:bookmarkStart w:id="22" w:name="_Hlk191038686"/>
      <w:r w:rsidR="003E72BD" w:rsidRPr="00FB1D69">
        <w:rPr>
          <w:rFonts w:eastAsia="Times New Roman" w:cs="Arial"/>
          <w:color w:val="000000"/>
          <w:lang w:eastAsia="cs-CZ"/>
        </w:rPr>
        <w:t>Náhrada přejezdu P6496 v km 231,244 trati Polom – Suchdol nad Odrou</w:t>
      </w:r>
      <w:bookmarkEnd w:id="22"/>
      <w:r w:rsidRPr="00FB1D69">
        <w:rPr>
          <w:rFonts w:eastAsia="Times New Roman" w:cs="Arial"/>
          <w:lang w:eastAsia="cs-CZ"/>
        </w:rPr>
        <w:t>“</w:t>
      </w:r>
      <w:bookmarkEnd w:id="21"/>
    </w:p>
    <w:bookmarkEnd w:id="19"/>
    <w:p w14:paraId="56141691" w14:textId="631A301E" w:rsidR="0035531B" w:rsidRPr="003E72BD" w:rsidRDefault="0035531B" w:rsidP="003E72BD">
      <w:pPr>
        <w:pStyle w:val="Text1-1"/>
        <w:spacing w:after="0"/>
        <w:rPr>
          <w:rStyle w:val="Hypertextovodkaz"/>
          <w:noProof w:val="0"/>
          <w:color w:val="auto"/>
          <w:u w:val="none"/>
        </w:rPr>
      </w:pPr>
      <w:r w:rsidRPr="001954B0">
        <w:t>Zadávací dokumentace je přístupná na profilu zadavatele</w:t>
      </w:r>
      <w:r w:rsidR="005A3D2F" w:rsidRPr="001954B0">
        <w:t xml:space="preserve"> </w:t>
      </w:r>
      <w:hyperlink r:id="rId13" w:history="1">
        <w:r w:rsidR="005225B2" w:rsidRPr="000B46F0">
          <w:rPr>
            <w:rStyle w:val="Hypertextovodkaz"/>
            <w:noProof w:val="0"/>
          </w:rPr>
          <w:t>https://zakazky.spravazeleznic.cz/</w:t>
        </w:r>
      </w:hyperlink>
      <w:r w:rsidRPr="001954B0">
        <w:t>,</w:t>
      </w:r>
      <w:r w:rsidR="00845C50" w:rsidRPr="001954B0">
        <w:t xml:space="preserve"> s </w:t>
      </w:r>
      <w:r w:rsidRPr="001954B0">
        <w:t>výjimkou oznámení</w:t>
      </w:r>
      <w:r w:rsidR="00092CC9" w:rsidRPr="001954B0">
        <w:t xml:space="preserve"> o </w:t>
      </w:r>
      <w:r w:rsidRPr="001954B0">
        <w:t>zahájení zadávacího řízení –</w:t>
      </w:r>
      <w:r w:rsidR="00DA5362" w:rsidRPr="00DA5362">
        <w:t xml:space="preserve"> </w:t>
      </w:r>
      <w:r w:rsidR="00DA5362">
        <w:t>sektorová veřejná zakázka</w:t>
      </w:r>
      <w:r w:rsidRPr="001954B0">
        <w:t>, které je dostupné</w:t>
      </w:r>
      <w:r w:rsidR="00845C50" w:rsidRPr="001954B0">
        <w:t xml:space="preserve"> </w:t>
      </w:r>
      <w:r w:rsidRPr="001954B0">
        <w:t>na stránkách Věstníku veřejných zakázek dostupných z:</w:t>
      </w:r>
      <w:r w:rsidR="00845C50" w:rsidRPr="001954B0">
        <w:t xml:space="preserve"> </w:t>
      </w:r>
      <w:hyperlink r:id="rId14" w:history="1">
        <w:r w:rsidR="003E7071">
          <w:rPr>
            <w:rStyle w:val="Hypertextovodkaz"/>
          </w:rPr>
          <w:t>https://vvz.nipez.cz/</w:t>
        </w:r>
      </w:hyperlink>
      <w:hyperlink r:id="rId15" w:history="1"/>
      <w:r w:rsidR="00F073CB">
        <w:rPr>
          <w:rStyle w:val="Hypertextovodkaz"/>
          <w:noProof w:val="0"/>
        </w:rPr>
        <w:t>.</w:t>
      </w:r>
    </w:p>
    <w:p w14:paraId="7DB8B073" w14:textId="77777777" w:rsidR="003E72BD" w:rsidRDefault="003E72BD" w:rsidP="003E72BD">
      <w:pPr>
        <w:pStyle w:val="Text1-1"/>
        <w:numPr>
          <w:ilvl w:val="0"/>
          <w:numId w:val="0"/>
        </w:numPr>
        <w:spacing w:after="0"/>
        <w:ind w:left="737"/>
      </w:pPr>
    </w:p>
    <w:p w14:paraId="5BB28FF7" w14:textId="77777777" w:rsidR="005A3D2F" w:rsidRPr="0013496A" w:rsidRDefault="0035531B" w:rsidP="005A3D2F">
      <w:pPr>
        <w:pStyle w:val="Text1-1"/>
        <w:spacing w:after="0"/>
      </w:pPr>
      <w:r>
        <w:t xml:space="preserve">Zadavatel umožňuje dodavateli přístup ke všem svým interním předpisům následujícím způsobem: </w:t>
      </w:r>
      <w:hyperlink r:id="rId16" w:history="1">
        <w:r w:rsidR="005A3D2F" w:rsidRPr="00464792">
          <w:rPr>
            <w:rStyle w:val="Hypertextovodkaz"/>
            <w:noProof w:val="0"/>
          </w:rPr>
          <w:t>http://www.tudc.cz/</w:t>
        </w:r>
      </w:hyperlink>
      <w:r w:rsidR="005A3D2F" w:rsidRPr="0013496A">
        <w:t xml:space="preserve"> nebo</w:t>
      </w:r>
      <w:r w:rsidR="004137A8">
        <w:t xml:space="preserve"> </w:t>
      </w:r>
      <w:hyperlink r:id="rId17" w:history="1">
        <w:r w:rsidR="00AF7036" w:rsidRPr="007A76CC">
          <w:rPr>
            <w:rStyle w:val="Hypertextovodkaz"/>
          </w:rPr>
          <w:t>https://www.spravazeleznic.cz/</w:t>
        </w:r>
      </w:hyperlink>
      <w:r w:rsidR="004137A8">
        <w:t xml:space="preserve"> (v sekci „O nás“ –&gt; „Vnitřní předpisy“ odkaz „Dokumenty a předpisy“).</w:t>
      </w:r>
    </w:p>
    <w:p w14:paraId="6C49E805" w14:textId="77777777" w:rsidR="0035531B" w:rsidRDefault="0035531B" w:rsidP="005A3D2F">
      <w:pPr>
        <w:pStyle w:val="Text1-1"/>
        <w:numPr>
          <w:ilvl w:val="0"/>
          <w:numId w:val="0"/>
        </w:numPr>
        <w:spacing w:after="0"/>
        <w:ind w:left="737"/>
      </w:pPr>
    </w:p>
    <w:p w14:paraId="6A56FA3B" w14:textId="30A36E33" w:rsidR="00ED116C" w:rsidRDefault="00ED116C" w:rsidP="00ED116C">
      <w:pPr>
        <w:pStyle w:val="Text1-1"/>
      </w:pPr>
      <w:r w:rsidRPr="00ED116C">
        <w:t xml:space="preserve">Dodavatelé jsou zcela odpovědni za dostatečně pečlivé prostudování zadávací dokumentace této veřejné zakázky, jakýchkoliv vysvětlení zadávací dokumentace nebo jejích změn a doplnění </w:t>
      </w:r>
      <w:proofErr w:type="gramStart"/>
      <w:r w:rsidR="00D932D1">
        <w:t xml:space="preserve">uveřejněných </w:t>
      </w:r>
      <w:r w:rsidRPr="00ED116C">
        <w:t xml:space="preserve"> během</w:t>
      </w:r>
      <w:proofErr w:type="gramEnd"/>
      <w:r w:rsidRPr="00ED116C">
        <w:t xml:space="preserve"> lhůty pro podání nabídek</w:t>
      </w:r>
      <w:r w:rsidR="00D932D1">
        <w:t xml:space="preserve">. </w:t>
      </w:r>
    </w:p>
    <w:p w14:paraId="5357BD1E" w14:textId="77777777" w:rsidR="003E72BD" w:rsidRPr="00FB1D69" w:rsidRDefault="00ED116C" w:rsidP="0035531B">
      <w:pPr>
        <w:pStyle w:val="Text1-1"/>
      </w:pPr>
      <w:r w:rsidRPr="00FB1D69">
        <w:t xml:space="preserve">Zadavatel sděluje, že následující části zadávací dokumentace vypracovala osoba odlišná od zadavatele, a to: </w:t>
      </w:r>
    </w:p>
    <w:p w14:paraId="4471A784" w14:textId="2D60A9F0" w:rsidR="00F86251" w:rsidRPr="00FB1D69" w:rsidRDefault="00F86251" w:rsidP="00F86251">
      <w:pPr>
        <w:pStyle w:val="Text1-1"/>
        <w:numPr>
          <w:ilvl w:val="0"/>
          <w:numId w:val="0"/>
        </w:numPr>
        <w:ind w:left="737"/>
        <w:rPr>
          <w:rFonts w:eastAsia="Times New Roman" w:cs="Arial"/>
          <w:lang w:eastAsia="cs-CZ"/>
        </w:rPr>
      </w:pPr>
      <w:r w:rsidRPr="00FB1D69">
        <w:rPr>
          <w:rFonts w:eastAsia="Times New Roman" w:cs="Arial"/>
          <w:lang w:eastAsia="cs-CZ"/>
        </w:rPr>
        <w:t xml:space="preserve">Záměr projektu „Náhrada přejezdu P6496 v km 231,244 trati Polom – Suchdol nad Odrou“, zpracovatel </w:t>
      </w:r>
      <w:proofErr w:type="spellStart"/>
      <w:r w:rsidRPr="00FB1D69">
        <w:rPr>
          <w:rFonts w:eastAsia="Times New Roman" w:cs="Arial"/>
          <w:lang w:eastAsia="cs-CZ"/>
        </w:rPr>
        <w:t>EXprojekt</w:t>
      </w:r>
      <w:proofErr w:type="spellEnd"/>
      <w:r w:rsidRPr="00FB1D69">
        <w:rPr>
          <w:rFonts w:eastAsia="Times New Roman" w:cs="Arial"/>
          <w:lang w:eastAsia="cs-CZ"/>
        </w:rPr>
        <w:t xml:space="preserve"> s.r.o., Heršpická 758/13, 619 00 </w:t>
      </w:r>
      <w:proofErr w:type="gramStart"/>
      <w:r w:rsidRPr="00FB1D69">
        <w:rPr>
          <w:rFonts w:eastAsia="Times New Roman" w:cs="Arial"/>
          <w:lang w:eastAsia="cs-CZ"/>
        </w:rPr>
        <w:t>Brno - Štýřice</w:t>
      </w:r>
      <w:proofErr w:type="gramEnd"/>
      <w:r w:rsidRPr="00FB1D69">
        <w:rPr>
          <w:rFonts w:eastAsia="Times New Roman" w:cs="Arial"/>
          <w:lang w:eastAsia="cs-CZ"/>
        </w:rPr>
        <w:t>, IČO</w:t>
      </w:r>
      <w:r w:rsidR="00E90FA9" w:rsidRPr="00FB1D69">
        <w:rPr>
          <w:rFonts w:eastAsia="Times New Roman" w:cs="Arial"/>
          <w:lang w:eastAsia="cs-CZ"/>
        </w:rPr>
        <w:t>:</w:t>
      </w:r>
      <w:r w:rsidRPr="00FB1D69">
        <w:rPr>
          <w:rFonts w:eastAsia="Times New Roman" w:cs="Arial"/>
          <w:lang w:eastAsia="cs-CZ"/>
        </w:rPr>
        <w:t xml:space="preserve"> 29285801, 07/2021</w:t>
      </w:r>
    </w:p>
    <w:p w14:paraId="3E2053C1" w14:textId="778BAEEF" w:rsidR="003E72BD" w:rsidRPr="00A2472A" w:rsidRDefault="003E72BD" w:rsidP="00F86251">
      <w:pPr>
        <w:pStyle w:val="Text1-1"/>
        <w:numPr>
          <w:ilvl w:val="0"/>
          <w:numId w:val="0"/>
        </w:numPr>
        <w:ind w:left="737"/>
        <w:rPr>
          <w:rFonts w:eastAsia="Times New Roman" w:cs="Arial"/>
          <w:lang w:eastAsia="cs-CZ"/>
        </w:rPr>
      </w:pPr>
      <w:r w:rsidRPr="00FB1D69">
        <w:rPr>
          <w:rFonts w:eastAsia="Times New Roman" w:cs="Arial"/>
          <w:lang w:eastAsia="cs-CZ"/>
        </w:rPr>
        <w:t>Dokumentace pro územní řízení stavby „</w:t>
      </w:r>
      <w:r w:rsidRPr="00FB1D69">
        <w:rPr>
          <w:rFonts w:eastAsia="Times New Roman" w:cs="Arial"/>
          <w:color w:val="000000"/>
          <w:lang w:eastAsia="cs-CZ"/>
        </w:rPr>
        <w:t>Náhrada přejezdu P6496 v km 231,244 trati Polom – Suchdol nad Odrou</w:t>
      </w:r>
      <w:r w:rsidRPr="00FB1D69">
        <w:rPr>
          <w:rFonts w:eastAsia="Times New Roman" w:cs="Arial"/>
          <w:lang w:eastAsia="cs-CZ"/>
        </w:rPr>
        <w:t>“</w:t>
      </w:r>
      <w:r w:rsidR="00A2472A" w:rsidRPr="00FB1D69">
        <w:rPr>
          <w:rFonts w:eastAsia="Times New Roman" w:cs="Arial"/>
          <w:lang w:eastAsia="cs-CZ"/>
        </w:rPr>
        <w:t>;</w:t>
      </w:r>
      <w:r w:rsidRPr="00FB1D69">
        <w:rPr>
          <w:rFonts w:eastAsia="Times New Roman" w:cs="Arial"/>
          <w:lang w:eastAsia="cs-CZ"/>
        </w:rPr>
        <w:t xml:space="preserve"> zpracova</w:t>
      </w:r>
      <w:r w:rsidR="008D3132" w:rsidRPr="00FB1D69">
        <w:rPr>
          <w:rFonts w:eastAsia="Times New Roman" w:cs="Arial"/>
          <w:lang w:eastAsia="cs-CZ"/>
        </w:rPr>
        <w:t>tel</w:t>
      </w:r>
      <w:r w:rsidRPr="00FB1D69">
        <w:rPr>
          <w:rFonts w:eastAsia="Times New Roman" w:cs="Arial"/>
          <w:lang w:eastAsia="cs-CZ"/>
        </w:rPr>
        <w:t xml:space="preserve"> „Společnost pro přejezd P6496“</w:t>
      </w:r>
      <w:r w:rsidR="00E90FA9" w:rsidRPr="00FB1D69">
        <w:rPr>
          <w:rFonts w:eastAsia="Times New Roman" w:cs="Arial"/>
          <w:lang w:eastAsia="cs-CZ"/>
        </w:rPr>
        <w:t xml:space="preserve">, </w:t>
      </w:r>
      <w:r w:rsidRPr="00FB1D69">
        <w:rPr>
          <w:rFonts w:eastAsia="Times New Roman" w:cs="Arial"/>
          <w:lang w:eastAsia="cs-CZ"/>
        </w:rPr>
        <w:t>vedoucí společník</w:t>
      </w:r>
      <w:r w:rsidR="00A2472A" w:rsidRPr="00FB1D69">
        <w:rPr>
          <w:rFonts w:eastAsia="Times New Roman" w:cs="Arial"/>
          <w:lang w:eastAsia="cs-CZ"/>
        </w:rPr>
        <w:t>:</w:t>
      </w:r>
      <w:r w:rsidRPr="00FB1D69">
        <w:rPr>
          <w:rFonts w:eastAsia="Times New Roman" w:cs="Arial"/>
          <w:lang w:eastAsia="cs-CZ"/>
        </w:rPr>
        <w:t xml:space="preserve"> </w:t>
      </w:r>
      <w:proofErr w:type="spellStart"/>
      <w:r w:rsidRPr="00FB1D69">
        <w:rPr>
          <w:rFonts w:eastAsia="Times New Roman" w:cs="Arial"/>
          <w:lang w:eastAsia="cs-CZ"/>
        </w:rPr>
        <w:t>EXprojekt</w:t>
      </w:r>
      <w:proofErr w:type="spellEnd"/>
      <w:r w:rsidRPr="00FB1D69">
        <w:rPr>
          <w:rFonts w:eastAsia="Times New Roman" w:cs="Arial"/>
          <w:lang w:eastAsia="cs-CZ"/>
        </w:rPr>
        <w:t xml:space="preserve"> s.r.o., Heršpická 758/13, 619 00 </w:t>
      </w:r>
      <w:proofErr w:type="gramStart"/>
      <w:r w:rsidRPr="00FB1D69">
        <w:rPr>
          <w:rFonts w:eastAsia="Times New Roman" w:cs="Arial"/>
          <w:lang w:eastAsia="cs-CZ"/>
        </w:rPr>
        <w:t>Brno - Štýřice</w:t>
      </w:r>
      <w:proofErr w:type="gramEnd"/>
      <w:r w:rsidRPr="00FB1D69">
        <w:rPr>
          <w:rFonts w:eastAsia="Times New Roman" w:cs="Arial"/>
          <w:lang w:eastAsia="cs-CZ"/>
        </w:rPr>
        <w:t>, IČO</w:t>
      </w:r>
      <w:r w:rsidR="00E90FA9" w:rsidRPr="00FB1D69">
        <w:rPr>
          <w:rFonts w:eastAsia="Times New Roman" w:cs="Arial"/>
          <w:lang w:eastAsia="cs-CZ"/>
        </w:rPr>
        <w:t>:</w:t>
      </w:r>
      <w:r w:rsidRPr="00FB1D69">
        <w:rPr>
          <w:rFonts w:eastAsia="Times New Roman" w:cs="Arial"/>
          <w:lang w:eastAsia="cs-CZ"/>
        </w:rPr>
        <w:t xml:space="preserve"> 29285801, další společník</w:t>
      </w:r>
      <w:r w:rsidR="00A2472A" w:rsidRPr="00FB1D69">
        <w:rPr>
          <w:rFonts w:eastAsia="Times New Roman" w:cs="Arial"/>
          <w:lang w:eastAsia="cs-CZ"/>
        </w:rPr>
        <w:t>:</w:t>
      </w:r>
      <w:r w:rsidRPr="00FB1D69">
        <w:rPr>
          <w:rFonts w:eastAsia="Times New Roman" w:cs="Arial"/>
          <w:lang w:eastAsia="cs-CZ"/>
        </w:rPr>
        <w:t xml:space="preserve"> </w:t>
      </w:r>
      <w:r w:rsidRPr="00FB1D69">
        <w:rPr>
          <w:rFonts w:eastAsia="Times New Roman" w:cs="Times New Roman"/>
          <w:lang w:eastAsia="cs-CZ"/>
        </w:rPr>
        <w:t>MORAVIA CONSULT Olomouc a.s., Legionářská 1085/8, 779 00 Olomouc, IČO</w:t>
      </w:r>
      <w:r w:rsidR="00E90FA9" w:rsidRPr="00FB1D69">
        <w:rPr>
          <w:rFonts w:eastAsia="Times New Roman" w:cs="Times New Roman"/>
          <w:lang w:eastAsia="cs-CZ"/>
        </w:rPr>
        <w:t>:</w:t>
      </w:r>
      <w:r w:rsidRPr="00FB1D69">
        <w:rPr>
          <w:rFonts w:eastAsia="Times New Roman" w:cs="Times New Roman"/>
          <w:lang w:eastAsia="cs-CZ"/>
        </w:rPr>
        <w:t xml:space="preserve"> 64610357</w:t>
      </w:r>
      <w:r w:rsidR="00F86251" w:rsidRPr="00FB1D69">
        <w:rPr>
          <w:rFonts w:eastAsia="Times New Roman" w:cs="Times New Roman"/>
          <w:lang w:eastAsia="cs-CZ"/>
        </w:rPr>
        <w:t>, 12/2023</w:t>
      </w:r>
    </w:p>
    <w:p w14:paraId="67374DC9" w14:textId="77777777" w:rsidR="0035531B" w:rsidRDefault="0035531B" w:rsidP="0035531B">
      <w:pPr>
        <w:pStyle w:val="Text1-1"/>
      </w:pPr>
      <w:r>
        <w:t>Pro vyloučení pochybností zadavatel uvádí, že ohledně této veřejné zakázky nevedl předběžné tržní konzultace.</w:t>
      </w:r>
    </w:p>
    <w:p w14:paraId="6F58CE37" w14:textId="77777777" w:rsidR="0035531B" w:rsidRDefault="0035531B" w:rsidP="00CC4380">
      <w:pPr>
        <w:pStyle w:val="Nadpis1-1"/>
      </w:pPr>
      <w:bookmarkStart w:id="23" w:name="_Toc178766809"/>
      <w:r>
        <w:t>VYSVĚTLENÍ, ZMĚNY</w:t>
      </w:r>
      <w:r w:rsidR="00845C50">
        <w:t xml:space="preserve"> a </w:t>
      </w:r>
      <w:r>
        <w:t>DOPLNĚNÍ ZADÁVACÍ DOKUMENTACE</w:t>
      </w:r>
      <w:bookmarkEnd w:id="23"/>
      <w:r>
        <w:t xml:space="preserve"> </w:t>
      </w:r>
    </w:p>
    <w:p w14:paraId="3CEC0739" w14:textId="698410CD" w:rsidR="0035531B" w:rsidRDefault="0035531B" w:rsidP="00A47DE5">
      <w:pPr>
        <w:pStyle w:val="Text1-1"/>
      </w:pPr>
      <w:r>
        <w:t>Dodavatel je oprávněn</w:t>
      </w:r>
      <w:r w:rsidR="00092CC9">
        <w:t xml:space="preserve"> v </w:t>
      </w:r>
      <w:r>
        <w:t>souladu</w:t>
      </w:r>
      <w:r w:rsidR="00845C50">
        <w:t xml:space="preserve"> s </w:t>
      </w:r>
      <w:r>
        <w:t>ustanovením § 98 ZZVZ podávat žádosti</w:t>
      </w:r>
      <w:r w:rsidR="00092CC9">
        <w:t xml:space="preserve"> o </w:t>
      </w:r>
      <w:r>
        <w:t xml:space="preserve">vysvětlení zadávací dokumentace prostřednictvím elektronického nástroje E-ZAK na adrese: </w:t>
      </w:r>
      <w:hyperlink r:id="rId18" w:history="1">
        <w:r w:rsidR="005225B2" w:rsidRPr="000B46F0">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9" w:history="1">
        <w:r w:rsidR="005225B2" w:rsidRPr="000B46F0">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D932D1">
        <w:t xml:space="preserve"> není to však jeho zákonnou povinností a je čistě na jeho úvaze, pokud tak učiní;</w:t>
      </w:r>
      <w:r w:rsidR="00092CC9">
        <w:t xml:space="preserve"> v </w:t>
      </w:r>
      <w:r>
        <w:t>takovém případě však není vázán lhůtami stanovenými</w:t>
      </w:r>
      <w:r w:rsidR="00092CC9">
        <w:t xml:space="preserve"> v </w:t>
      </w:r>
      <w:r>
        <w:t>§ 98 odst. 1 ZZVZ.</w:t>
      </w:r>
    </w:p>
    <w:p w14:paraId="45DDD745" w14:textId="7CFDFA1E" w:rsidR="0035531B" w:rsidRDefault="0035531B" w:rsidP="0035531B">
      <w:pPr>
        <w:pStyle w:val="Text1-1"/>
      </w:pPr>
      <w:r>
        <w:t xml:space="preserve">Zadavatel může zadávací dokumentaci vysvětlit i bez obdržené žádosti. Vysvětlení, včetně případně souvisejících dokumentů, uveřejní zadavatel na svém profilu nejméně 5 pracovních dnů před uplynutím lhůty pro podání nabídek. </w:t>
      </w:r>
    </w:p>
    <w:p w14:paraId="6A98496E" w14:textId="27FA9DA4" w:rsidR="0035531B" w:rsidRDefault="0035531B" w:rsidP="0035531B">
      <w:pPr>
        <w:pStyle w:val="Text1-1"/>
      </w:pPr>
      <w:r>
        <w:t>Zadavatel je</w:t>
      </w:r>
      <w:r w:rsidR="00092CC9">
        <w:t xml:space="preserve"> v </w:t>
      </w:r>
      <w:r>
        <w:t>souladu</w:t>
      </w:r>
      <w:r w:rsidR="00845C50">
        <w:t xml:space="preserve"> s </w:t>
      </w:r>
      <w:r>
        <w:t xml:space="preserve">ustanovením § 99 ZZVZ oprávněn dodatečně změnit či doplnit zadávací dokumentaci této veřejné zakázky před uplynutím lhůty pro podání nabídek. Každé doplnění či změna zadávací dokumentace bude uveřejněna nebo oznámena </w:t>
      </w:r>
      <w:r>
        <w:lastRenderedPageBreak/>
        <w:t>dodavatelům stejným způsobem jako zadávací podmínka, která byla změněna nebo doplněna.</w:t>
      </w:r>
    </w:p>
    <w:p w14:paraId="6F45F938" w14:textId="77777777" w:rsidR="0035531B" w:rsidRDefault="0035531B" w:rsidP="00CC4380">
      <w:pPr>
        <w:pStyle w:val="Nadpis1-1"/>
      </w:pPr>
      <w:bookmarkStart w:id="24" w:name="_Toc178766810"/>
      <w:r>
        <w:t>POŽADAVKY ZADAVATELE NA KVALIFIKACI</w:t>
      </w:r>
      <w:bookmarkEnd w:id="24"/>
    </w:p>
    <w:p w14:paraId="6A76C7A3" w14:textId="6B70154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w:t>
      </w:r>
      <w:r w:rsidR="00DA5362">
        <w:t xml:space="preserve"> sektorová veřejná zakázka </w:t>
      </w:r>
      <w:r w:rsidR="00845C50">
        <w:t>a </w:t>
      </w:r>
      <w:r>
        <w:t>těchto Pokynech.</w:t>
      </w:r>
    </w:p>
    <w:p w14:paraId="69D5A070" w14:textId="77777777" w:rsidR="0035531B" w:rsidRPr="00CC4380" w:rsidRDefault="0035531B" w:rsidP="0035531B">
      <w:pPr>
        <w:pStyle w:val="Text1-1"/>
        <w:rPr>
          <w:rStyle w:val="Tun9b"/>
        </w:rPr>
      </w:pPr>
      <w:r w:rsidRPr="00CC4380">
        <w:rPr>
          <w:rStyle w:val="Tun9b"/>
        </w:rPr>
        <w:t>Prokázání splnění základní způsobilosti:</w:t>
      </w:r>
    </w:p>
    <w:p w14:paraId="4378DBED"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0E99FAE0" w14:textId="77777777" w:rsidR="0035531B" w:rsidRDefault="0035531B" w:rsidP="00092CC9">
      <w:pPr>
        <w:pStyle w:val="Odrka1-1"/>
      </w:pPr>
      <w:r>
        <w:t>Způsobilým není dodavatel, který</w:t>
      </w:r>
    </w:p>
    <w:p w14:paraId="443A2CCE" w14:textId="0152AA0F" w:rsidR="0035531B" w:rsidRDefault="0035531B" w:rsidP="00C97246">
      <w:pPr>
        <w:pStyle w:val="Odstavec1-2i"/>
        <w:numPr>
          <w:ilvl w:val="0"/>
          <w:numId w:val="16"/>
        </w:numPr>
        <w:ind w:left="1531" w:hanging="454"/>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06D5B4FA"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F8CA200"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veřejné zdravotní pojištění;</w:t>
      </w:r>
    </w:p>
    <w:p w14:paraId="612FC944" w14:textId="77777777" w:rsidR="0035531B" w:rsidRDefault="0035531B" w:rsidP="00C97246">
      <w:pPr>
        <w:pStyle w:val="Odstavec1-2i"/>
        <w:numPr>
          <w:ilvl w:val="0"/>
          <w:numId w:val="16"/>
        </w:numPr>
        <w:ind w:left="1531" w:hanging="454"/>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01492BCB" w14:textId="77777777" w:rsidR="0035531B" w:rsidRDefault="0035531B" w:rsidP="00C97246">
      <w:pPr>
        <w:pStyle w:val="Odstavec1-2i"/>
        <w:numPr>
          <w:ilvl w:val="0"/>
          <w:numId w:val="16"/>
        </w:numPr>
        <w:ind w:left="1531" w:hanging="454"/>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F21C869" w14:textId="77777777" w:rsidR="0035531B" w:rsidRDefault="0035531B" w:rsidP="00092CC9">
      <w:pPr>
        <w:pStyle w:val="Odrka1-1"/>
      </w:pPr>
      <w:r>
        <w:t xml:space="preserve">Způsob prokázání základní způsobilosti: </w:t>
      </w:r>
    </w:p>
    <w:p w14:paraId="7E1250CA"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FB2494D"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15B2C274" w14:textId="77777777" w:rsidR="0035531B" w:rsidRDefault="0035531B" w:rsidP="00CC4380">
      <w:pPr>
        <w:pStyle w:val="Odrka1-2-"/>
      </w:pPr>
      <w:r>
        <w:t>potvrzení příslušného finančního úřadu ve vztahu</w:t>
      </w:r>
      <w:r w:rsidR="00BC6D2B">
        <w:t xml:space="preserve"> k </w:t>
      </w:r>
      <w:r>
        <w:t>§ 74 odst. 1 písm. b) ZZVZ;</w:t>
      </w:r>
    </w:p>
    <w:p w14:paraId="05DA8774"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8B202B" w14:textId="77777777" w:rsidR="0035531B" w:rsidRDefault="0035531B" w:rsidP="00CC4380">
      <w:pPr>
        <w:pStyle w:val="Odrka1-2-"/>
      </w:pPr>
      <w:r>
        <w:t>písemného čestného prohlášení ve vztahu</w:t>
      </w:r>
      <w:r w:rsidR="00BC6D2B">
        <w:t xml:space="preserve"> k </w:t>
      </w:r>
      <w:r>
        <w:t xml:space="preserve">§ 74 odst. 1 písm. c) ZZVZ; </w:t>
      </w:r>
    </w:p>
    <w:p w14:paraId="135DDFD9" w14:textId="04C0EBDF" w:rsidR="0035531B" w:rsidRDefault="0035531B" w:rsidP="00CC4380">
      <w:pPr>
        <w:pStyle w:val="Odrka1-2-"/>
      </w:pPr>
      <w:r>
        <w:t xml:space="preserve">potvrzení příslušné </w:t>
      </w:r>
      <w:r w:rsidR="00BD6850">
        <w:t xml:space="preserve">územní </w:t>
      </w:r>
      <w:r>
        <w:t>správy sociálního zabezpečení ve vztahu</w:t>
      </w:r>
      <w:r w:rsidR="00BC6D2B">
        <w:t xml:space="preserve"> k </w:t>
      </w:r>
      <w:r>
        <w:t xml:space="preserve">§ 74 odst. 1 písm. d) ZZVZ; </w:t>
      </w:r>
    </w:p>
    <w:p w14:paraId="13615396"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17D06D79"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3204757A" w14:textId="77777777" w:rsidR="0035531B" w:rsidRDefault="0035531B" w:rsidP="00CC4380">
      <w:pPr>
        <w:pStyle w:val="Textbezslovn"/>
        <w:ind w:left="1077"/>
      </w:pPr>
      <w:r>
        <w:lastRenderedPageBreak/>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437EC7">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01B9DD6" w14:textId="77777777" w:rsidR="0035531B" w:rsidRPr="00CC4380" w:rsidRDefault="0035531B" w:rsidP="0035531B">
      <w:pPr>
        <w:pStyle w:val="Text1-1"/>
        <w:rPr>
          <w:rStyle w:val="Tun9b"/>
        </w:rPr>
      </w:pPr>
      <w:r w:rsidRPr="00CC4380">
        <w:rPr>
          <w:rStyle w:val="Tun9b"/>
        </w:rPr>
        <w:t>Prokázání splnění profesní způsobilosti:</w:t>
      </w:r>
    </w:p>
    <w:p w14:paraId="6E8316BF" w14:textId="77777777" w:rsidR="0035531B" w:rsidRDefault="0035531B" w:rsidP="00092CC9">
      <w:pPr>
        <w:pStyle w:val="Odrka1-1"/>
      </w:pPr>
      <w:r>
        <w:t>Zadavatel požaduje</w:t>
      </w:r>
      <w:r w:rsidR="00BC6D2B">
        <w:t xml:space="preserve"> k </w:t>
      </w:r>
      <w:r>
        <w:t>prokázání splnění profesní způsobilosti podle § 77 ZZVZ ve 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360C8EE7"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 xml:space="preserve">rozsahu odpovídajícím předmětu veřejné zakázky, </w:t>
      </w:r>
      <w:r w:rsidR="001C027C" w:rsidRPr="005F069D">
        <w:t>pokud jiné právní předpisy takové oprávnění vyžadují</w:t>
      </w:r>
      <w:r w:rsidR="001C027C">
        <w:t xml:space="preserve">, </w:t>
      </w:r>
      <w:r>
        <w:t>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1AD314F4" w14:textId="77777777" w:rsidR="0035531B" w:rsidRPr="00FB1D69" w:rsidRDefault="0035531B" w:rsidP="00CC4380">
      <w:pPr>
        <w:pStyle w:val="Textbezslovn"/>
        <w:ind w:left="1077"/>
      </w:pPr>
      <w:r w:rsidRPr="00FB1D69">
        <w:t>Dodavatel doloží, že má</w:t>
      </w:r>
      <w:r w:rsidR="00BC6D2B" w:rsidRPr="00FB1D69">
        <w:t xml:space="preserve"> k </w:t>
      </w:r>
      <w:r w:rsidRPr="00FB1D69">
        <w:t xml:space="preserve">dispozici </w:t>
      </w:r>
      <w:r w:rsidR="00F10664" w:rsidRPr="00FB1D69">
        <w:t xml:space="preserve">živnostenské </w:t>
      </w:r>
      <w:r w:rsidRPr="00FB1D69">
        <w:t>oprávnění</w:t>
      </w:r>
      <w:r w:rsidR="00BC6D2B" w:rsidRPr="00FB1D69">
        <w:t xml:space="preserve"> k </w:t>
      </w:r>
      <w:r w:rsidRPr="00FB1D69">
        <w:t xml:space="preserve">podnikání pro následující činnosti: </w:t>
      </w:r>
    </w:p>
    <w:p w14:paraId="1ED849B3" w14:textId="77777777" w:rsidR="001D6E71" w:rsidRPr="00FB1D69" w:rsidRDefault="001D6E71" w:rsidP="00BD5A0E">
      <w:pPr>
        <w:pStyle w:val="Odrka1-2-"/>
        <w:spacing w:after="0"/>
      </w:pPr>
      <w:r w:rsidRPr="00FB1D69">
        <w:t>projektovou činnost ve výstavbě</w:t>
      </w:r>
    </w:p>
    <w:p w14:paraId="6A9023DA" w14:textId="77777777" w:rsidR="001D6E71" w:rsidRPr="00FB1D69" w:rsidRDefault="001D6E71" w:rsidP="00BD5A0E">
      <w:pPr>
        <w:pStyle w:val="Odrka1-2-"/>
        <w:spacing w:after="0"/>
      </w:pPr>
      <w:r w:rsidRPr="00FB1D69">
        <w:t>výkon zeměměřických činností</w:t>
      </w:r>
    </w:p>
    <w:p w14:paraId="36BC5B81" w14:textId="77777777" w:rsidR="001D6E71" w:rsidRPr="00FB1D69" w:rsidRDefault="001D6E71" w:rsidP="00BD5A0E">
      <w:pPr>
        <w:pStyle w:val="Odrka1-2-"/>
        <w:spacing w:after="0"/>
      </w:pPr>
      <w:r w:rsidRPr="00FB1D69">
        <w:t>poskytování služeb v oblasti bezpečnosti a ochrany zdraví při práci</w:t>
      </w:r>
    </w:p>
    <w:p w14:paraId="55A0FBDD" w14:textId="77777777" w:rsidR="007B592C" w:rsidRPr="00FB1D69" w:rsidRDefault="001D6E71" w:rsidP="00BD5A0E">
      <w:pPr>
        <w:pStyle w:val="Odrka1-2-"/>
        <w:spacing w:after="0"/>
      </w:pPr>
      <w:r w:rsidRPr="00FB1D69">
        <w:t>geologické práce</w:t>
      </w:r>
    </w:p>
    <w:p w14:paraId="47600503" w14:textId="090F1468" w:rsidR="0035531B" w:rsidRPr="00FB1D69" w:rsidRDefault="00817A33" w:rsidP="005E134A">
      <w:pPr>
        <w:pStyle w:val="Odrka1-2-"/>
        <w:spacing w:after="0"/>
      </w:pPr>
      <w:r w:rsidRPr="00FB1D69">
        <w:t xml:space="preserve">výroba, obchod a služby neuvedené v přílohách 1 až 3 živnostenského zákona, v oboru činnosti: </w:t>
      </w:r>
      <w:r w:rsidR="007B592C" w:rsidRPr="00FB1D69">
        <w:t>poradenská a konzultační činnost, zpracování odborných studií a posudků</w:t>
      </w:r>
    </w:p>
    <w:p w14:paraId="54ED0AB2" w14:textId="77777777" w:rsidR="005E134A" w:rsidRPr="00FB1D69" w:rsidRDefault="005E134A" w:rsidP="005E134A">
      <w:pPr>
        <w:pStyle w:val="Odrka1-2-"/>
        <w:numPr>
          <w:ilvl w:val="0"/>
          <w:numId w:val="0"/>
        </w:numPr>
        <w:spacing w:after="0"/>
        <w:ind w:left="1531"/>
      </w:pPr>
    </w:p>
    <w:p w14:paraId="49AD27E5" w14:textId="77777777" w:rsidR="0035531B" w:rsidRPr="00FB1D69" w:rsidRDefault="0035531B" w:rsidP="00092CC9">
      <w:pPr>
        <w:pStyle w:val="Odrka1-1"/>
      </w:pPr>
      <w:r w:rsidRPr="00FB1D69">
        <w:t>Odborná způsobilost:</w:t>
      </w:r>
    </w:p>
    <w:p w14:paraId="05BA6C34" w14:textId="6CD158F6" w:rsidR="00B55826" w:rsidRPr="00FB1D69" w:rsidRDefault="00BD5A0E" w:rsidP="00492421">
      <w:pPr>
        <w:pStyle w:val="Odrka1-2-"/>
      </w:pPr>
      <w:r w:rsidRPr="00FB1D69">
        <w:t xml:space="preserve">Zadavatel požaduje předložení dokladu o autorizaci v rozsahu dle § 5 odst. 3 písm. </w:t>
      </w:r>
      <w:r w:rsidR="005E134A" w:rsidRPr="00FB1D69">
        <w:rPr>
          <w:b/>
        </w:rPr>
        <w:t xml:space="preserve">b) </w:t>
      </w:r>
      <w:r w:rsidR="005E134A" w:rsidRPr="00FB1D69">
        <w:rPr>
          <w:bCs/>
        </w:rPr>
        <w:t>dopravní stavby,</w:t>
      </w:r>
      <w:r w:rsidR="005E134A" w:rsidRPr="00FB1D69">
        <w:rPr>
          <w:b/>
        </w:rPr>
        <w:t xml:space="preserve"> d) </w:t>
      </w:r>
      <w:r w:rsidR="005E134A" w:rsidRPr="00FB1D69">
        <w:rPr>
          <w:rFonts w:eastAsia="Times New Roman" w:cs="Arial"/>
          <w:lang w:eastAsia="cs-CZ"/>
        </w:rPr>
        <w:t>mosty a inženýrské konstrukce</w:t>
      </w:r>
      <w:r w:rsidR="005E134A" w:rsidRPr="00FB1D69">
        <w:t>,</w:t>
      </w:r>
      <w:r w:rsidR="005E134A" w:rsidRPr="00FB1D69">
        <w:rPr>
          <w:b/>
          <w:bCs/>
        </w:rPr>
        <w:t xml:space="preserve"> e) </w:t>
      </w:r>
      <w:r w:rsidR="005E134A" w:rsidRPr="00FB1D69">
        <w:rPr>
          <w:rFonts w:eastAsia="Times New Roman" w:cs="Arial"/>
          <w:lang w:eastAsia="cs-CZ"/>
        </w:rPr>
        <w:t>technologická zařízení staveb</w:t>
      </w:r>
      <w:r w:rsidR="005E134A" w:rsidRPr="00FB1D69">
        <w:t>,</w:t>
      </w:r>
      <w:r w:rsidR="005E134A" w:rsidRPr="00FB1D69">
        <w:rPr>
          <w:b/>
          <w:bCs/>
        </w:rPr>
        <w:t xml:space="preserve"> f) </w:t>
      </w:r>
      <w:r w:rsidR="005E134A" w:rsidRPr="00FB1D69">
        <w:t>technika prostředí staveb</w:t>
      </w:r>
      <w:r w:rsidR="00232920" w:rsidRPr="00FB1D69">
        <w:t>,</w:t>
      </w:r>
      <w:r w:rsidR="005E134A" w:rsidRPr="00FB1D69">
        <w:t xml:space="preserve"> specializace elektrotechnická zařízení </w:t>
      </w:r>
      <w:r w:rsidRPr="00FB1D69">
        <w:t>zákona č. 360/1992 Sb., o výkonu povolání autorizovaných architektů a o výkonu povolání autorizovaných inženýrů a techniků činných ve výstavbě, ve znění pozdějších předpisů.</w:t>
      </w:r>
    </w:p>
    <w:p w14:paraId="4300C633" w14:textId="786651AC" w:rsidR="00BD5A0E" w:rsidRPr="00FB1D69" w:rsidRDefault="00BD5A0E" w:rsidP="00BD5A0E">
      <w:pPr>
        <w:pStyle w:val="Odrka1-2-"/>
      </w:pPr>
      <w:r w:rsidRPr="00FB1D69">
        <w:t xml:space="preserve">Zadavatel požaduje předložení </w:t>
      </w:r>
      <w:r w:rsidR="0031758D" w:rsidRPr="00FB1D69">
        <w:t xml:space="preserve">autorizace </w:t>
      </w:r>
      <w:r w:rsidRPr="00FB1D69">
        <w:t>pro ověřování výsledků zeměměřických činností v rozsahu dle §</w:t>
      </w:r>
      <w:r w:rsidR="0031758D" w:rsidRPr="00FB1D69">
        <w:t xml:space="preserve"> 16f</w:t>
      </w:r>
      <w:r w:rsidRPr="00FB1D69">
        <w:t xml:space="preserve"> odst. 1 písm. a) a c) zákona č. 200/1994 Sb., o zeměměřictví a o změně a doplnění některých zákonů souvisejících s jeho zavedením, ve znění pozdějších předpisů.</w:t>
      </w:r>
    </w:p>
    <w:p w14:paraId="0FC06C38" w14:textId="6F76181F" w:rsidR="00BD5A0E" w:rsidRPr="00FB1D69" w:rsidRDefault="00BD5A0E" w:rsidP="00BD5A0E">
      <w:pPr>
        <w:pStyle w:val="Odrka1-2-"/>
      </w:pPr>
      <w:r w:rsidRPr="00FB1D69">
        <w:t xml:space="preserve">Zadavatel požaduje předložení osvědčení o odborné způsobilosti koordinátora BOZP na staveništi podle § 14, resp. § 10 odst. 2 zákona č. 309/2006 Sb., o zajištění dalších podmínek bezpečnosti a ochrany zdraví při práci, </w:t>
      </w:r>
      <w:r w:rsidR="00CD1856" w:rsidRPr="00FB1D69">
        <w:t>ve znění pozdějších předpisů</w:t>
      </w:r>
      <w:r w:rsidR="000E0942" w:rsidRPr="00FB1D69">
        <w:t>, ve spojení s</w:t>
      </w:r>
      <w:r w:rsidRPr="00FB1D69">
        <w:t xml:space="preserve"> § 6, 7 a 8 nařízení vlády č. 592/2006 Sb., o podmínkách akreditace a provádění zkoušek z odborné způsobilosti, potvrzujícího úspěšné vykonání zkoušky vydané firmou akreditovanou Minist</w:t>
      </w:r>
      <w:r w:rsidR="00CD1856" w:rsidRPr="00FB1D69">
        <w:t>erstvem práce a sociálních věcí</w:t>
      </w:r>
      <w:r w:rsidR="008E5D9D" w:rsidRPr="00FB1D69">
        <w:t xml:space="preserve"> (MPSV)</w:t>
      </w:r>
      <w:r w:rsidRPr="00FB1D69">
        <w:t>.</w:t>
      </w:r>
    </w:p>
    <w:p w14:paraId="4C567D1E" w14:textId="04193A34" w:rsidR="00BD5A0E" w:rsidRPr="00FB1D69" w:rsidRDefault="00BD5A0E" w:rsidP="00492421">
      <w:pPr>
        <w:pStyle w:val="Odrka1-2-"/>
      </w:pPr>
      <w:r w:rsidRPr="00FB1D69">
        <w:t>Zadavatel požaduje předložení autorizace ke zpracování dokumentace a posudku dle § 19 zák. č. 100/2001 Sb., o posuzování vlivů na životní prostředí, ve znění pozdějších předpisů.</w:t>
      </w:r>
    </w:p>
    <w:p w14:paraId="2D0AB946" w14:textId="77777777" w:rsidR="00BD5A0E" w:rsidRDefault="00BD5A0E" w:rsidP="00BD5A0E">
      <w:pPr>
        <w:pStyle w:val="Odrka1-2-"/>
        <w:numPr>
          <w:ilvl w:val="0"/>
          <w:numId w:val="0"/>
        </w:numPr>
        <w:ind w:left="1077"/>
      </w:pPr>
      <w:r>
        <w:lastRenderedPageBreak/>
        <w:t xml:space="preserve">Je-li dodavatel fyzickou osobou, musí odbornou způsobilost splňovat buď sám, nebo prostřednictvím jiné fyzické osoby (zaměstnanec nebo jiná s dodavatelem spolupracující osoba). Je-li dodavatel právnickou osobou, musí odbornou způsobilost splnit prostřednictvím jiné fyzické osoby (statutární orgán, zaměstnanec nebo jiná s dodavatelem spolupracující osoba). Doklady osvědčující odbornou způsobilost lze doložit prostřednictvím jednotlivých osob odborného personálu dle čl. 8.5 těchto Pokynů, jejichž prostřednictvím dodavatel odbornou způsobilost zabezpečuje. </w:t>
      </w:r>
    </w:p>
    <w:p w14:paraId="0F726FF3" w14:textId="77777777" w:rsidR="00BD5A0E" w:rsidRDefault="00BD5A0E" w:rsidP="00BD5A0E">
      <w:pPr>
        <w:pStyle w:val="Odrka1-2-"/>
        <w:numPr>
          <w:ilvl w:val="0"/>
          <w:numId w:val="0"/>
        </w:numPr>
        <w:ind w:left="1077"/>
      </w:pPr>
      <w:r>
        <w:t>Doklady k prokázání profesní způsobilosti dodavatel v rámci nabídky nemusí předložit, pokud právní předpisy v zemi jeho sídla obdobnou profesní způsobilost nevyžadují.</w:t>
      </w:r>
    </w:p>
    <w:p w14:paraId="752B748E" w14:textId="77777777" w:rsidR="004632A3" w:rsidRDefault="004632A3" w:rsidP="00BD5A0E">
      <w:pPr>
        <w:pStyle w:val="Odrka1-2-"/>
        <w:numPr>
          <w:ilvl w:val="0"/>
          <w:numId w:val="0"/>
        </w:numPr>
        <w:ind w:left="1077"/>
      </w:pPr>
    </w:p>
    <w:p w14:paraId="34D64561" w14:textId="77777777" w:rsidR="0035531B" w:rsidRPr="00CC4380" w:rsidRDefault="0035531B" w:rsidP="00392730">
      <w:pPr>
        <w:pStyle w:val="Text1-1"/>
        <w:rPr>
          <w:rStyle w:val="Tun9b"/>
        </w:rPr>
      </w:pPr>
      <w:r w:rsidRPr="00CC4380">
        <w:rPr>
          <w:rStyle w:val="Tun9b"/>
        </w:rPr>
        <w:t xml:space="preserve">Technická kvalifikace – </w:t>
      </w:r>
      <w:r w:rsidR="00392730" w:rsidRPr="00392730">
        <w:rPr>
          <w:rStyle w:val="Tun9b"/>
        </w:rPr>
        <w:t>seznam významných služeb</w:t>
      </w:r>
      <w:r w:rsidRPr="00CC4380">
        <w:rPr>
          <w:rStyle w:val="Tun9b"/>
        </w:rPr>
        <w:t>:</w:t>
      </w:r>
    </w:p>
    <w:p w14:paraId="1B30744E" w14:textId="2D2193C0" w:rsidR="00392730" w:rsidRDefault="00392730" w:rsidP="00392730">
      <w:pPr>
        <w:pStyle w:val="Textbezslovn"/>
      </w:pPr>
      <w:r>
        <w:t xml:space="preserve">Zadavatel požaduje předložení seznamu ukončených významných služeb obdobného charakteru poskytnutých dodavatelem v posledních 8 letech před zahájením zadávacího řízení. </w:t>
      </w:r>
    </w:p>
    <w:p w14:paraId="2318CCFA" w14:textId="7C11409B" w:rsidR="007A0A29" w:rsidRDefault="00392730" w:rsidP="007A5CF0">
      <w:pPr>
        <w:pStyle w:val="Textbezslovn"/>
      </w:pPr>
      <w:r>
        <w:t xml:space="preserve">Za služby obdobného charakteru se pokládají projektové práce spočívající ve zhotovení dokumentace ve stupni </w:t>
      </w:r>
      <w:r w:rsidR="002D5B85">
        <w:t xml:space="preserve">projektové dokumentace pro povolení stavby (dále jen „DPS“) nebo </w:t>
      </w:r>
      <w:r w:rsidR="007A0A29">
        <w:t xml:space="preserve">ve stupních projektové dokumentace pro povolení stavby a projektové dokumentace pro provádění stavby (dále jen „DPS+PDPS“) nebo </w:t>
      </w:r>
      <w:r>
        <w:t xml:space="preserve">projektové dokumentace pro </w:t>
      </w:r>
      <w:r w:rsidR="0094424B">
        <w:t xml:space="preserve">vydání </w:t>
      </w:r>
      <w:r>
        <w:t>stavební</w:t>
      </w:r>
      <w:r w:rsidR="0094424B">
        <w:t>ho</w:t>
      </w:r>
      <w:r>
        <w:t xml:space="preserve"> povolení (</w:t>
      </w:r>
      <w:r w:rsidR="00097DD8">
        <w:t>dále jen „</w:t>
      </w:r>
      <w:r>
        <w:t>DSP</w:t>
      </w:r>
      <w:r w:rsidR="00097DD8">
        <w:t>“</w:t>
      </w:r>
      <w:r>
        <w:t>) nebo</w:t>
      </w:r>
      <w:r w:rsidR="00951F56">
        <w:t xml:space="preserve"> </w:t>
      </w:r>
      <w:r>
        <w:t xml:space="preserve">ve </w:t>
      </w:r>
      <w:r w:rsidR="00511E3C">
        <w:t>stupních</w:t>
      </w:r>
      <w:r>
        <w:t xml:space="preserve"> projektové dokumentace pro </w:t>
      </w:r>
      <w:r w:rsidR="00097DD8">
        <w:t xml:space="preserve">vydání </w:t>
      </w:r>
      <w:r>
        <w:t>stavební</w:t>
      </w:r>
      <w:r w:rsidR="00097DD8">
        <w:t>ho</w:t>
      </w:r>
      <w:r>
        <w:t xml:space="preserve"> povolení a projektové dokumentace pro provádění stavby (</w:t>
      </w:r>
      <w:r w:rsidR="00097DD8">
        <w:t>dále jen „</w:t>
      </w:r>
      <w:r>
        <w:t>DSP+PDPS</w:t>
      </w:r>
      <w:r w:rsidR="00097DD8">
        <w:t>“</w:t>
      </w:r>
      <w:r>
        <w:t xml:space="preserve">) nebo </w:t>
      </w:r>
      <w:r w:rsidR="00CB2B9A">
        <w:t xml:space="preserve">ve stupni </w:t>
      </w:r>
      <w:r w:rsidR="00817A33">
        <w:t xml:space="preserve">projektové </w:t>
      </w:r>
      <w:r>
        <w:t xml:space="preserve">dokumentace pro </w:t>
      </w:r>
      <w:r w:rsidR="00097DD8">
        <w:t xml:space="preserve">vydání </w:t>
      </w:r>
      <w:r>
        <w:t>společné</w:t>
      </w:r>
      <w:r w:rsidR="00097DD8">
        <w:t>ho</w:t>
      </w:r>
      <w:r>
        <w:t xml:space="preserve"> povolení (</w:t>
      </w:r>
      <w:r w:rsidR="00097DD8">
        <w:t>dále jen „</w:t>
      </w:r>
      <w:r>
        <w:t>DUSP</w:t>
      </w:r>
      <w:r w:rsidR="00097DD8">
        <w:t>“</w:t>
      </w:r>
      <w:r>
        <w:t>)</w:t>
      </w:r>
      <w:r w:rsidR="000B29BD">
        <w:t xml:space="preserve">, resp. projektové dokumentace pro vydání společného povolení podle zákona č. 416/2009 Sb., </w:t>
      </w:r>
      <w:r w:rsidR="000B29BD" w:rsidRPr="00EC1519">
        <w:t>o urychlení výstavby dopravní, vodní a energetické infrastruktury a infrastruktury elektronických komunikací (liniový zákon)</w:t>
      </w:r>
      <w:r w:rsidR="000B29BD">
        <w:t xml:space="preserve">, ve znění pozdějších předpisů (dále jen „DUSL“, přičemž pro obě projektové dokumentace pro vydání společného povolení je dále v textu používána společná zkratka </w:t>
      </w:r>
      <w:r w:rsidR="001D19B0" w:rsidRPr="00FB1D69">
        <w:t>„</w:t>
      </w:r>
      <w:r w:rsidR="000B29BD" w:rsidRPr="00FB1D69">
        <w:t>DUSP/DUSL</w:t>
      </w:r>
      <w:r w:rsidR="001D19B0" w:rsidRPr="00FB1D69">
        <w:t>“</w:t>
      </w:r>
      <w:r w:rsidR="000B29BD" w:rsidRPr="00FB1D69">
        <w:t>)</w:t>
      </w:r>
      <w:r w:rsidRPr="00FB1D69">
        <w:t xml:space="preserve"> </w:t>
      </w:r>
      <w:r w:rsidR="00103A92" w:rsidRPr="00FB1D69">
        <w:t xml:space="preserve">nebo ve </w:t>
      </w:r>
      <w:r w:rsidR="00511E3C" w:rsidRPr="00FB1D69">
        <w:t>stupních</w:t>
      </w:r>
      <w:r w:rsidR="00103A92" w:rsidRPr="00FB1D69">
        <w:t xml:space="preserve"> </w:t>
      </w:r>
      <w:r w:rsidR="00817A33" w:rsidRPr="00FB1D69">
        <w:t xml:space="preserve">projektové </w:t>
      </w:r>
      <w:r w:rsidR="00103A92" w:rsidRPr="00FB1D69">
        <w:t xml:space="preserve">dokumentace pro </w:t>
      </w:r>
      <w:r w:rsidR="00097DD8" w:rsidRPr="00FB1D69">
        <w:t xml:space="preserve">vydání </w:t>
      </w:r>
      <w:r w:rsidR="00103A92" w:rsidRPr="00FB1D69">
        <w:t>společné</w:t>
      </w:r>
      <w:r w:rsidR="00097DD8" w:rsidRPr="00FB1D69">
        <w:t>ho</w:t>
      </w:r>
      <w:r w:rsidR="00103A92" w:rsidRPr="00FB1D69">
        <w:t xml:space="preserve"> povolení a projektové dokumentace pro provádění stavby (</w:t>
      </w:r>
      <w:r w:rsidR="00673188" w:rsidRPr="00FB1D69">
        <w:t>dále jen „</w:t>
      </w:r>
      <w:r w:rsidR="00103A92" w:rsidRPr="00FB1D69">
        <w:t>DUSP</w:t>
      </w:r>
      <w:r w:rsidR="001D19B0" w:rsidRPr="00FB1D69">
        <w:t>/DUSL</w:t>
      </w:r>
      <w:r w:rsidR="00103A92" w:rsidRPr="00FB1D69">
        <w:t>+PDPS</w:t>
      </w:r>
      <w:r w:rsidR="00673188" w:rsidRPr="00FB1D69">
        <w:t>“</w:t>
      </w:r>
      <w:r w:rsidR="00103A92" w:rsidRPr="00FB1D69">
        <w:t xml:space="preserve">) </w:t>
      </w:r>
      <w:r w:rsidR="007D38E4" w:rsidRPr="00FB1D69">
        <w:t>nebo ve stupních dokumentace pro vydání rozhodnutí o umístění stavby a projektové dokumentace pro vydání stavebního povolení (dále jen „DUR+DSP“) nebo ve stupních dokumentace pro vydání rozhodnutí o umístění stavby a projektové dokumentace pro vydání stavebního povolení</w:t>
      </w:r>
      <w:r w:rsidR="007A5CF0" w:rsidRPr="00FB1D69">
        <w:t xml:space="preserve"> </w:t>
      </w:r>
      <w:r w:rsidR="007D38E4" w:rsidRPr="00FB1D69">
        <w:t xml:space="preserve"> a projektové dokumentace pro provádění stavby (dále jen „DUR+DSP+PDPS“) </w:t>
      </w:r>
      <w:r w:rsidR="00B067E0" w:rsidRPr="00FB1D69">
        <w:t xml:space="preserve">dle </w:t>
      </w:r>
      <w:r w:rsidR="006025F3" w:rsidRPr="00FB1D69">
        <w:t xml:space="preserve">prováděcích </w:t>
      </w:r>
      <w:r w:rsidR="00B067E0" w:rsidRPr="00FB1D69">
        <w:t>právních předpisů</w:t>
      </w:r>
      <w:r w:rsidR="00DB5D9B" w:rsidRPr="00FB1D69">
        <w:rPr>
          <w:rStyle w:val="Znakapoznpodarou"/>
        </w:rPr>
        <w:footnoteReference w:id="1"/>
      </w:r>
      <w:r w:rsidR="00B067E0" w:rsidRPr="00FB1D69">
        <w:t xml:space="preserve"> </w:t>
      </w:r>
      <w:r w:rsidRPr="00FB1D69">
        <w:t xml:space="preserve">pro stavby železničních drah </w:t>
      </w:r>
      <w:r w:rsidR="004632A3" w:rsidRPr="00FB1D69">
        <w:t xml:space="preserve">celostátních nebo regionálních ve smyslu § 5 odst. 1 a § 3 odst. 1 písm. a) a b) </w:t>
      </w:r>
      <w:r w:rsidRPr="00FB1D69">
        <w:t xml:space="preserve">zák. č. 266/1994 Sb., o dráhách, ve znění pozdějších předpisů. Za službu obdobného charakteru, resp. projektové práce spočívající ve zhotovení dokumentace ve stupni </w:t>
      </w:r>
      <w:r w:rsidR="007A0A29" w:rsidRPr="00FB1D69">
        <w:t xml:space="preserve">DPS nebo DPS+PDPS nebo </w:t>
      </w:r>
      <w:r w:rsidRPr="00FB1D69">
        <w:t>DSP nebo DSP+PDPS nebo DUSP</w:t>
      </w:r>
      <w:r w:rsidR="001D19B0" w:rsidRPr="00FB1D69">
        <w:t>/DUSL</w:t>
      </w:r>
      <w:r w:rsidR="00103A92" w:rsidRPr="00FB1D69">
        <w:t xml:space="preserve"> nebo DUSP</w:t>
      </w:r>
      <w:r w:rsidR="001D19B0" w:rsidRPr="00FB1D69">
        <w:t>/DUSL</w:t>
      </w:r>
      <w:r w:rsidR="00103A92" w:rsidRPr="00FB1D69">
        <w:t>+PDPS</w:t>
      </w:r>
      <w:r w:rsidR="007D38E4" w:rsidRPr="00FB1D69">
        <w:t xml:space="preserve"> nebo DUR+DSP nebo DUR+DSP+PDPS</w:t>
      </w:r>
      <w:r w:rsidRPr="00FB1D69">
        <w:t xml:space="preserve">, zadavatel považuje rovněž provedení aktualizace dokumentace ve stupni </w:t>
      </w:r>
      <w:r w:rsidR="00133B67" w:rsidRPr="00FB1D69">
        <w:t xml:space="preserve">DPS nebo DPS+PDPS nebo </w:t>
      </w:r>
      <w:r w:rsidRPr="00FB1D69">
        <w:t>DSP nebo DSP+PDPS nebo DUSP</w:t>
      </w:r>
      <w:r w:rsidR="001D19B0" w:rsidRPr="00FB1D69">
        <w:t>/DUSL</w:t>
      </w:r>
      <w:r w:rsidR="00103A92" w:rsidRPr="00FB1D69">
        <w:t xml:space="preserve"> nebo DUSP</w:t>
      </w:r>
      <w:r w:rsidR="001D19B0" w:rsidRPr="00FB1D69">
        <w:t>/DUSL</w:t>
      </w:r>
      <w:r w:rsidR="00103A92" w:rsidRPr="00FB1D69">
        <w:t>+PDPS</w:t>
      </w:r>
      <w:r w:rsidR="007D38E4" w:rsidRPr="00FB1D69">
        <w:t xml:space="preserve"> nebo</w:t>
      </w:r>
      <w:r w:rsidR="007D38E4">
        <w:t xml:space="preserve"> DUR+DSP nebo DUR+DSP+PDPS</w:t>
      </w:r>
      <w:r>
        <w:t>.</w:t>
      </w:r>
      <w:r w:rsidR="00A65D0C">
        <w:t xml:space="preserve"> </w:t>
      </w:r>
    </w:p>
    <w:p w14:paraId="714780C7" w14:textId="55B1DA84" w:rsidR="00901E76" w:rsidRDefault="00901E76" w:rsidP="007A5CF0">
      <w:pPr>
        <w:pStyle w:val="Textbezslovn"/>
      </w:pPr>
      <w:r w:rsidRPr="00901E76">
        <w:t xml:space="preserve">Pro účely doložení technické kvalifikace se dokumentací ve stupni DPS rozumí dokumentace zpracovaná dle přílohy č. 1 </w:t>
      </w:r>
      <w:proofErr w:type="spellStart"/>
      <w:r w:rsidRPr="00901E76">
        <w:t>vyhl</w:t>
      </w:r>
      <w:proofErr w:type="spellEnd"/>
      <w:r w:rsidRPr="00901E76">
        <w:t>. 227/2024 Sb., o rozsahu a obsahu projektové dokumentace staveb dopravní infrastruktury, ve znění pozdějších předpisů.</w:t>
      </w:r>
    </w:p>
    <w:p w14:paraId="2CEA948D" w14:textId="7795E68B" w:rsidR="00392730" w:rsidRPr="00FB1D69" w:rsidRDefault="00511E3C" w:rsidP="007A5CF0">
      <w:pPr>
        <w:pStyle w:val="Textbezslovn"/>
      </w:pPr>
      <w:r>
        <w:t xml:space="preserve">Pro účely doložení požadované technické kvalifikace se dokumentacemi ve stupních DSP+PDSP rozumí jak dokumentace zpracovaná dle přílohy č. 5 </w:t>
      </w:r>
      <w:proofErr w:type="spellStart"/>
      <w:r>
        <w:t>vyhl</w:t>
      </w:r>
      <w:proofErr w:type="spellEnd"/>
      <w:r>
        <w:t xml:space="preserve">. č. 146/2008 Sb., </w:t>
      </w:r>
      <w:r w:rsidRPr="00511E3C">
        <w:t>o rozsahu a obsahu projektové dokumentace dopravních staveb</w:t>
      </w:r>
      <w:r>
        <w:t>,</w:t>
      </w:r>
      <w:r w:rsidRPr="00511E3C">
        <w:t xml:space="preserve"> </w:t>
      </w:r>
      <w:r>
        <w:t>ve znění účinném do 30. 11. 2018</w:t>
      </w:r>
      <w:r w:rsidR="000837C7">
        <w:t xml:space="preserve"> (tj. zpracovaná v jednom stupni</w:t>
      </w:r>
      <w:r w:rsidR="002F6610">
        <w:t xml:space="preserve"> na úrovni dokumentace zahrnující </w:t>
      </w:r>
      <w:r w:rsidR="000A087A">
        <w:t xml:space="preserve">jednak </w:t>
      </w:r>
      <w:r w:rsidR="002F6610">
        <w:t>DSP</w:t>
      </w:r>
      <w:r w:rsidR="000A087A">
        <w:t xml:space="preserve"> a jednak</w:t>
      </w:r>
      <w:r w:rsidR="002F6610">
        <w:t xml:space="preserve"> PDPS</w:t>
      </w:r>
      <w:r w:rsidR="000A087A">
        <w:t xml:space="preserve"> s výjimkou vybraných provozních souborů technologické části, které se dopracovávaly samostatně</w:t>
      </w:r>
      <w:r w:rsidR="000837C7">
        <w:t>)</w:t>
      </w:r>
      <w:r>
        <w:t xml:space="preserve">, tak i dokumentace zpracované </w:t>
      </w:r>
      <w:r w:rsidR="002F6610">
        <w:t>zvlášť</w:t>
      </w:r>
      <w:r w:rsidR="00097DD8">
        <w:t xml:space="preserve"> (bez ohledu na to, zda v rámci jedné smlouvy či nikoli)</w:t>
      </w:r>
      <w:r w:rsidR="002F6610">
        <w:t xml:space="preserve">, a to </w:t>
      </w:r>
      <w:r w:rsidR="00F77DC7">
        <w:t xml:space="preserve">DSP </w:t>
      </w:r>
      <w:r>
        <w:t xml:space="preserve">dle přílohy č. 3 a </w:t>
      </w:r>
      <w:r w:rsidR="00F77DC7">
        <w:t xml:space="preserve">PDPS dle </w:t>
      </w:r>
      <w:r>
        <w:t xml:space="preserve">přílohy č. 4 </w:t>
      </w:r>
      <w:proofErr w:type="spellStart"/>
      <w:r>
        <w:lastRenderedPageBreak/>
        <w:t>vyhl</w:t>
      </w:r>
      <w:proofErr w:type="spellEnd"/>
      <w:r>
        <w:t xml:space="preserve">. č. 146/2008 Sb., </w:t>
      </w:r>
      <w:r w:rsidRPr="00511E3C">
        <w:t>o rozsahu a obsahu projektové dokumentace dopravních staveb</w:t>
      </w:r>
      <w:r>
        <w:t>,</w:t>
      </w:r>
      <w:r w:rsidRPr="00511E3C">
        <w:t xml:space="preserve"> </w:t>
      </w:r>
      <w:r>
        <w:t>ve znění účinném od 1. 12. 2018</w:t>
      </w:r>
      <w:r w:rsidR="00E66AA6">
        <w:t xml:space="preserve"> nebo dle přílohy č. 3 </w:t>
      </w:r>
      <w:proofErr w:type="spellStart"/>
      <w:r w:rsidR="00E66AA6">
        <w:t>vyh</w:t>
      </w:r>
      <w:r w:rsidR="00901E76">
        <w:t>l</w:t>
      </w:r>
      <w:proofErr w:type="spellEnd"/>
      <w:r w:rsidR="00901E76">
        <w:t>. č. 227/2024 Sb., o rozsahu a obsahu projektové dokumentace staveb dopravní infrastruktury, ve znění pozdějších předpisů</w:t>
      </w:r>
      <w:r>
        <w:t xml:space="preserve">. Jako dokumentaci ve stupni PDPS </w:t>
      </w:r>
      <w:r w:rsidR="002F6610">
        <w:t xml:space="preserve">však </w:t>
      </w:r>
      <w:r>
        <w:t xml:space="preserve">nelze předložit PDPS zpracovanou dle přílohy č. 6 </w:t>
      </w:r>
      <w:proofErr w:type="spellStart"/>
      <w:r>
        <w:t>vyhl</w:t>
      </w:r>
      <w:proofErr w:type="spellEnd"/>
      <w:r>
        <w:t xml:space="preserve">. č. 146/2008 Sb., </w:t>
      </w:r>
      <w:r w:rsidRPr="00511E3C">
        <w:t xml:space="preserve">o rozsahu a obsahu projektové dokumentace </w:t>
      </w:r>
      <w:r w:rsidRPr="00FB1D69">
        <w:t>dopravních staveb, ve znění účinném do 30. 11. 2018.</w:t>
      </w:r>
      <w:r w:rsidR="007D38E4" w:rsidRPr="00FB1D69">
        <w:t xml:space="preserve"> V případě dokumentací ve stupních DUR+DSP nebo DUR+DSP+PDPS musí být stupně DUR a DSP </w:t>
      </w:r>
      <w:r w:rsidR="001C6AE3" w:rsidRPr="00FB1D69">
        <w:t xml:space="preserve">zpracovány a </w:t>
      </w:r>
      <w:r w:rsidR="007D38E4" w:rsidRPr="00FB1D69">
        <w:t>doloženy ke stejné stavbě</w:t>
      </w:r>
      <w:r w:rsidR="001C6AE3" w:rsidRPr="00FB1D69">
        <w:t xml:space="preserve"> (bez ohledu na to, zda v rámci jedné smlouvy či nikoli)</w:t>
      </w:r>
      <w:r w:rsidR="007D38E4" w:rsidRPr="00FB1D69">
        <w:t>.</w:t>
      </w:r>
    </w:p>
    <w:p w14:paraId="3E51B240" w14:textId="2C818AEC" w:rsidR="00392730" w:rsidRPr="00FB1D69" w:rsidRDefault="00392730" w:rsidP="00392730">
      <w:pPr>
        <w:pStyle w:val="Textbezslovn"/>
      </w:pPr>
      <w:r w:rsidRPr="00FB1D69">
        <w:t>Za významné služby obdobného charakteru se pokládají pouze takové služby obdobného charakteru, jejichž předmětem byly následující činnosti uvedené níže v tomto článku pod písm. a) (dále jen „</w:t>
      </w:r>
      <w:r w:rsidRPr="00FB1D69">
        <w:rPr>
          <w:b/>
        </w:rPr>
        <w:t>významné služby</w:t>
      </w:r>
      <w:r w:rsidRPr="00FB1D69">
        <w:t xml:space="preserve">“). Dodavatel musí informacemi uvedenými v předloženém seznamu významných služeb prokázat, že v uvedeném období poskytl významné služby, jejichž předmětem byly následující činnosti: </w:t>
      </w:r>
    </w:p>
    <w:p w14:paraId="6180DEA9" w14:textId="3B561712" w:rsidR="00392730" w:rsidRPr="00FB1D69" w:rsidRDefault="00392730" w:rsidP="00C97246">
      <w:pPr>
        <w:pStyle w:val="Odstavec1-1a"/>
        <w:numPr>
          <w:ilvl w:val="0"/>
          <w:numId w:val="14"/>
        </w:numPr>
      </w:pPr>
      <w:r w:rsidRPr="00FB1D69">
        <w:t xml:space="preserve">zpracování dokumentace ve stupni </w:t>
      </w:r>
      <w:r w:rsidR="00794DDD" w:rsidRPr="00FB1D69">
        <w:t xml:space="preserve">DPS nebo DPS+PDPS nebo </w:t>
      </w:r>
      <w:r w:rsidRPr="00FB1D69">
        <w:t>DSP nebo DSP+PDPS nebo DUSP</w:t>
      </w:r>
      <w:r w:rsidR="00394060" w:rsidRPr="00FB1D69">
        <w:t>/DUSL</w:t>
      </w:r>
      <w:r w:rsidRPr="00FB1D69">
        <w:t xml:space="preserve"> </w:t>
      </w:r>
      <w:r w:rsidR="00103A92" w:rsidRPr="00FB1D69">
        <w:t>nebo DUSP</w:t>
      </w:r>
      <w:r w:rsidR="00394060" w:rsidRPr="00FB1D69">
        <w:t>/DUSL</w:t>
      </w:r>
      <w:r w:rsidR="00103A92" w:rsidRPr="00FB1D69">
        <w:t xml:space="preserve">+PDPS </w:t>
      </w:r>
      <w:r w:rsidR="007D38E4" w:rsidRPr="00FB1D69">
        <w:t xml:space="preserve">nebo DUR+DSP nebo DUR+DSP+PDPS </w:t>
      </w:r>
      <w:r w:rsidRPr="00FB1D69">
        <w:t>pro rekonstrukci</w:t>
      </w:r>
      <w:r w:rsidR="00A47DE5" w:rsidRPr="00FB1D69">
        <w:t>,</w:t>
      </w:r>
      <w:r w:rsidRPr="00FB1D69">
        <w:t xml:space="preserve"> novostavbu </w:t>
      </w:r>
      <w:r w:rsidR="00A47DE5" w:rsidRPr="00FB1D69">
        <w:t xml:space="preserve">nebo opravu </w:t>
      </w:r>
      <w:r w:rsidRPr="00FB1D69">
        <w:t xml:space="preserve">obsahující alespoň </w:t>
      </w:r>
      <w:r w:rsidRPr="00FB1D69">
        <w:rPr>
          <w:b/>
          <w:bCs/>
        </w:rPr>
        <w:t>jeden železniční most</w:t>
      </w:r>
      <w:r w:rsidR="004632A3" w:rsidRPr="00FB1D69">
        <w:rPr>
          <w:b/>
          <w:bCs/>
        </w:rPr>
        <w:t xml:space="preserve"> nebo silniční nadjezd</w:t>
      </w:r>
      <w:r w:rsidR="004632A3" w:rsidRPr="00FB1D69">
        <w:t xml:space="preserve"> </w:t>
      </w:r>
      <w:r w:rsidR="004632A3" w:rsidRPr="00FB1D69">
        <w:rPr>
          <w:b/>
          <w:bCs/>
        </w:rPr>
        <w:t>na dvoukolejné elektrifikované železniční trati o minimálním rozpětí jednoho mostního pole v délce alespoň 35 m</w:t>
      </w:r>
      <w:r w:rsidRPr="00FB1D69">
        <w:t xml:space="preserve"> </w:t>
      </w:r>
    </w:p>
    <w:p w14:paraId="252247DF" w14:textId="00CFB4C2" w:rsidR="00392730" w:rsidRPr="00FB1D69" w:rsidRDefault="00392730" w:rsidP="00392730">
      <w:pPr>
        <w:pStyle w:val="Textbezslovn"/>
      </w:pPr>
      <w:r w:rsidRPr="00FB1D69">
        <w:rPr>
          <w:b/>
        </w:rPr>
        <w:t>Činnost uvedená pod písm. a)</w:t>
      </w:r>
      <w:r w:rsidRPr="00FB1D69">
        <w:t xml:space="preserve"> </w:t>
      </w:r>
      <w:r w:rsidRPr="00FB1D69">
        <w:rPr>
          <w:b/>
        </w:rPr>
        <w:t>výše</w:t>
      </w:r>
      <w:r w:rsidRPr="00FB1D69">
        <w:t xml:space="preserve"> </w:t>
      </w:r>
      <w:r w:rsidRPr="00FB1D69">
        <w:rPr>
          <w:b/>
        </w:rPr>
        <w:t>musí být doložena alespoň ve dvou referenčních zakázkách (významných službách).</w:t>
      </w:r>
    </w:p>
    <w:p w14:paraId="435B6A10" w14:textId="77777777" w:rsidR="00392730" w:rsidRPr="00FB1D69" w:rsidRDefault="00392730" w:rsidP="00392730">
      <w:pPr>
        <w:pStyle w:val="Textbezslovn"/>
      </w:pPr>
      <w:r w:rsidRPr="00FB1D69">
        <w:t>Požadavky na obsahovou náplň činnosti uvedené výše pod písm. a) nelze za účelem prokázání technické kvalifikace sčítat z více referenčních zakázek (významných služeb), takže referenční zakázka musí dosahovat alespoň minimální úrovně všech požadavků dle písm. a) výše.</w:t>
      </w:r>
    </w:p>
    <w:p w14:paraId="2500CE3E" w14:textId="055870E0" w:rsidR="00392730" w:rsidRDefault="00392730" w:rsidP="00392730">
      <w:pPr>
        <w:pStyle w:val="Textbezslovn"/>
      </w:pPr>
      <w:r w:rsidRPr="00FB1D69">
        <w:t xml:space="preserve">Celkový součet </w:t>
      </w:r>
      <w:r w:rsidR="00656A03" w:rsidRPr="00FB1D69">
        <w:t xml:space="preserve">hodnot </w:t>
      </w:r>
      <w:r w:rsidRPr="00FB1D69">
        <w:t xml:space="preserve">významných služeb za posledních 8 let před zahájením zadávacího řízení, které dodavatel poskytl, musí dosahovat v souhrnu, včetně případných poddodávek, minimálně </w:t>
      </w:r>
      <w:r w:rsidR="004632A3" w:rsidRPr="00FB1D69">
        <w:rPr>
          <w:b/>
          <w:bCs/>
        </w:rPr>
        <w:t>39 800 000</w:t>
      </w:r>
      <w:r w:rsidR="004632A3" w:rsidRPr="00FB1D69">
        <w:t xml:space="preserve"> </w:t>
      </w:r>
      <w:r w:rsidRPr="00FB1D69">
        <w:rPr>
          <w:b/>
        </w:rPr>
        <w:t>Kč</w:t>
      </w:r>
      <w:r w:rsidRPr="00FB1D69">
        <w:t xml:space="preserve"> bez DPH, přičemž alespoň jedna významná služba musí dosahovat </w:t>
      </w:r>
      <w:r w:rsidR="00656A03" w:rsidRPr="00FB1D69">
        <w:t xml:space="preserve">hodnoty </w:t>
      </w:r>
      <w:r w:rsidRPr="00FB1D69">
        <w:t xml:space="preserve">nejméně </w:t>
      </w:r>
      <w:r w:rsidR="004632A3" w:rsidRPr="00FB1D69">
        <w:rPr>
          <w:b/>
          <w:bCs/>
        </w:rPr>
        <w:t xml:space="preserve">19 900 000 </w:t>
      </w:r>
      <w:r w:rsidRPr="00FB1D69">
        <w:rPr>
          <w:b/>
        </w:rPr>
        <w:t>Kč</w:t>
      </w:r>
      <w:r w:rsidRPr="00FB1D69">
        <w:t xml:space="preserve"> bez</w:t>
      </w:r>
      <w:r>
        <w:t xml:space="preserve"> DPH. </w:t>
      </w:r>
      <w:r w:rsidR="00656A03">
        <w:t xml:space="preserve">Hodnotou významných služeb se </w:t>
      </w:r>
      <w:r w:rsidR="00656A03" w:rsidRPr="00E74F21">
        <w:rPr>
          <w:rFonts w:cs="Arial"/>
          <w:iCs/>
        </w:rPr>
        <w:t>pro účely posouzení splnění kritérií technické kvalifikace</w:t>
      </w:r>
      <w:r w:rsidR="00656A03">
        <w:t xml:space="preserve"> rozumí cena, za kterou dodavatel provedl předmětné služby; tato cena nebude upravována o míru inflace tak, aby odpovídala současným hodnotám služeb. </w:t>
      </w:r>
      <w:r w:rsidR="00B067E0">
        <w:t xml:space="preserve">V případě dokumentací </w:t>
      </w:r>
      <w:r w:rsidR="00903C55">
        <w:t xml:space="preserve">ve stupních </w:t>
      </w:r>
      <w:r w:rsidR="00794DDD">
        <w:t xml:space="preserve">DPS+PDPS nebo </w:t>
      </w:r>
      <w:r w:rsidR="00B067E0">
        <w:t>DSP+PDPS nebo DUSP</w:t>
      </w:r>
      <w:r w:rsidR="00CA41FA">
        <w:t>/DUSL</w:t>
      </w:r>
      <w:r w:rsidR="00B067E0">
        <w:t xml:space="preserve">+PDPS </w:t>
      </w:r>
      <w:r w:rsidR="007D38E4">
        <w:t xml:space="preserve">nebo DUR+DSP nebo DUR+DSP+PDPS </w:t>
      </w:r>
      <w:r w:rsidR="009D10A1">
        <w:t>lze jako</w:t>
      </w:r>
      <w:r w:rsidR="00B067E0">
        <w:t xml:space="preserve"> </w:t>
      </w:r>
      <w:r w:rsidR="00656A03">
        <w:t>hodnot</w:t>
      </w:r>
      <w:r w:rsidR="009D10A1">
        <w:t>u</w:t>
      </w:r>
      <w:r w:rsidR="00656A03">
        <w:t xml:space="preserve"> </w:t>
      </w:r>
      <w:r w:rsidR="00B067E0">
        <w:t>jedn</w:t>
      </w:r>
      <w:r w:rsidR="00656A03">
        <w:t>é</w:t>
      </w:r>
      <w:r w:rsidR="00B067E0">
        <w:t xml:space="preserve"> významn</w:t>
      </w:r>
      <w:r w:rsidR="00656A03">
        <w:t>é</w:t>
      </w:r>
      <w:r w:rsidR="00B067E0">
        <w:t xml:space="preserve"> služb</w:t>
      </w:r>
      <w:r w:rsidR="00656A03">
        <w:t>y</w:t>
      </w:r>
      <w:r w:rsidR="00B067E0">
        <w:t xml:space="preserve"> </w:t>
      </w:r>
      <w:r w:rsidR="009D10A1">
        <w:t>doložit</w:t>
      </w:r>
      <w:r w:rsidR="00B067E0">
        <w:t xml:space="preserve"> součet cen </w:t>
      </w:r>
      <w:r w:rsidR="007D38E4">
        <w:t xml:space="preserve">každého z </w:t>
      </w:r>
      <w:r w:rsidR="00B067E0">
        <w:t xml:space="preserve">uvedených stupňů (tj. </w:t>
      </w:r>
      <w:r w:rsidR="001C6AE3">
        <w:t xml:space="preserve">součet cen </w:t>
      </w:r>
      <w:r w:rsidR="00AB7090">
        <w:t xml:space="preserve">DPS+PDPS nebo </w:t>
      </w:r>
      <w:r w:rsidR="00B067E0">
        <w:t>DSP+PDPS nebo DUSP</w:t>
      </w:r>
      <w:r w:rsidR="00CA41FA">
        <w:t>/DUSL</w:t>
      </w:r>
      <w:r w:rsidR="00B067E0">
        <w:t>+PDPS</w:t>
      </w:r>
      <w:r w:rsidR="007D38E4" w:rsidRPr="007D38E4">
        <w:t xml:space="preserve"> </w:t>
      </w:r>
      <w:r w:rsidR="007D38E4">
        <w:t>nebo DUR+DSP nebo DUR+DSP+PDPS</w:t>
      </w:r>
      <w:r w:rsidR="00B067E0">
        <w:t xml:space="preserve">). </w:t>
      </w:r>
    </w:p>
    <w:p w14:paraId="6269E3CC" w14:textId="0DAF5C4D" w:rsidR="009968AD" w:rsidRPr="000045F9" w:rsidRDefault="009968AD" w:rsidP="009968AD">
      <w:pPr>
        <w:pStyle w:val="Textbezslovn"/>
      </w:pPr>
      <w:r w:rsidRPr="000045F9">
        <w:rPr>
          <w:rFonts w:cs="Arial"/>
          <w:iCs/>
        </w:rPr>
        <w:t xml:space="preserve">Pro vyloučení pochybností zadavatel upřesňuje, že rekonstrukcí se pro účely posouzení splnění kritérií technické kvalifikace rozumí </w:t>
      </w:r>
      <w:r w:rsidRPr="000045F9">
        <w:t xml:space="preserve">též modernizace, optimalizace, revitalizace, elektrizace nebo jiná změna dokončené stavby ve smyslu zákona č. 183/2006 Sb., o územním plánování a stavebním řádu (stavební zákon), ve znění </w:t>
      </w:r>
      <w:r w:rsidR="00CC0ADA">
        <w:t xml:space="preserve">účinném do 31.12.2023 (dále též „starý stavební zákon“) </w:t>
      </w:r>
      <w:r w:rsidR="00F744CC">
        <w:t xml:space="preserve">či ve smyslu </w:t>
      </w:r>
      <w:r w:rsidR="00CC0ADA">
        <w:t xml:space="preserve">§ 6 odst. 1 </w:t>
      </w:r>
      <w:r w:rsidR="00F744CC" w:rsidRPr="00A4043B">
        <w:t>zákona č. 283/2021 Sb., stavební zákon, ve znění pozdějších předpisů</w:t>
      </w:r>
      <w:r w:rsidR="00CC0ADA">
        <w:t xml:space="preserve"> (dále též „nový stavební zákon“)</w:t>
      </w:r>
      <w:r w:rsidRPr="000045F9">
        <w:t>.</w:t>
      </w:r>
    </w:p>
    <w:p w14:paraId="02939F2D" w14:textId="65FBF500" w:rsidR="00656A03" w:rsidRDefault="00656A03" w:rsidP="009968AD">
      <w:pPr>
        <w:pStyle w:val="Textbezslovn"/>
      </w:pPr>
      <w:r>
        <w:t>O</w:t>
      </w:r>
      <w:r w:rsidRPr="000045F9">
        <w:t xml:space="preserve">pravou se rozumí činnost a zásahy do majetku (stavební práce) nesoustavného a 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 technickému zhodnocení dle zákona </w:t>
      </w:r>
      <w:r w:rsidR="004C18C8">
        <w:t xml:space="preserve">č. 586/1992 Sb., </w:t>
      </w:r>
      <w:r w:rsidRPr="000045F9">
        <w:t>o daních z</w:t>
      </w:r>
      <w:r w:rsidR="004C18C8">
        <w:t> </w:t>
      </w:r>
      <w:r w:rsidRPr="000045F9">
        <w:t>příjmů</w:t>
      </w:r>
      <w:r w:rsidR="004C18C8">
        <w:t>, ve znění pozdějších předpisů (dále jen „</w:t>
      </w:r>
      <w:r w:rsidR="004C18C8">
        <w:rPr>
          <w:bCs/>
        </w:rPr>
        <w:t>zákon o daních z příjmů</w:t>
      </w:r>
      <w:r w:rsidR="004C18C8">
        <w:t>“)</w:t>
      </w:r>
      <w:r w:rsidRPr="000045F9">
        <w:t xml:space="preserve">. Zároveň se nejedná o změnu dokončené stavby ve smyslu </w:t>
      </w:r>
      <w:r w:rsidR="00CC0ADA">
        <w:t xml:space="preserve">starého </w:t>
      </w:r>
      <w:r w:rsidRPr="000045F9">
        <w:t>stavebního zákona</w:t>
      </w:r>
      <w:r w:rsidR="00CC0ADA">
        <w:t xml:space="preserve"> nebo § 6 odst. 1 nového stavebního zákona</w:t>
      </w:r>
      <w:r w:rsidRPr="000045F9">
        <w:t xml:space="preserve">. Za opravu zadavatel považuje např. stavební práce, jejichž předmětem je souvislá výměna kolejnic/kolejového roštu a/nebo souvislá výměna/obměna kolejového lože a/nebo sanace pláně železničního spodku, popř. s </w:t>
      </w:r>
      <w:r w:rsidRPr="000045F9">
        <w:lastRenderedPageBreak/>
        <w:t>následnou úpravou směrového a výškového uspořádání koleje/geometrických parametrů koleje</w:t>
      </w:r>
      <w:r>
        <w:t>.</w:t>
      </w:r>
    </w:p>
    <w:p w14:paraId="71DCC289" w14:textId="427541C0" w:rsidR="00B104FA" w:rsidRDefault="001C7FA6" w:rsidP="00B34E7F">
      <w:pPr>
        <w:pStyle w:val="Textbezslovn"/>
      </w:pPr>
      <w:r w:rsidRPr="000045F9">
        <w:t xml:space="preserve">Za rekonstrukci </w:t>
      </w:r>
      <w:r>
        <w:t xml:space="preserve">ani opravu </w:t>
      </w:r>
      <w:r w:rsidRPr="000045F9">
        <w:t xml:space="preserve">se nepovažují údržbové práce, jež mají pro účely </w:t>
      </w:r>
      <w:r w:rsidR="009968AD" w:rsidRPr="000045F9">
        <w:t xml:space="preserve">posouzení splnění kritérií technické kvalifikace v těchto zadávacích podmínkách následující význam: údržbou se rozumí předpokládaná soustavná/pravidelná činnost a zásahy do majetku, kterými je zabezpečován dobrý stavební stav majetku (stavby), zpomaluje se fyzické opotřebení majetku (stavby), předchází se poruchám či se odstraňují nežádoucí a odstranitelné drobnější závady a změny na majetku (stavbě), k nimž došlo či dochází v důsledku jejího užívání, resp. běžného opotřebení. Nejedná se o změnu dokončené stavby ve smyslu </w:t>
      </w:r>
      <w:r w:rsidR="00CC0ADA">
        <w:t xml:space="preserve">starého </w:t>
      </w:r>
      <w:r w:rsidR="009968AD" w:rsidRPr="000045F9">
        <w:t xml:space="preserve">stavebního zákona </w:t>
      </w:r>
      <w:r w:rsidR="00CC0ADA">
        <w:t>nebo § 6 odst. 1 nového stavebního zákona</w:t>
      </w:r>
      <w:r w:rsidR="00CC0ADA" w:rsidRPr="000045F9">
        <w:t xml:space="preserve"> </w:t>
      </w:r>
      <w:r w:rsidR="009968AD" w:rsidRPr="000045F9">
        <w:t>ani o technické zhodnocení dle zákona o daních z příjmů. Za údržbu zadavatel mimo jiné považuje práce, jejichž převažujícím či hlavním předmětem plnění veřejné zakázky je svařování a/nebo navařování a/nebo broušení, frézování či hoblování kolejnic a/nebo samostatně prováděná úprava směrového a výškového uspořádání koleje/geometrických parametrů koleje a/nebo čištění kolejového/štěrkového lože.</w:t>
      </w:r>
      <w:r w:rsidR="004E1C55" w:rsidRPr="004E1C55">
        <w:t xml:space="preserve"> </w:t>
      </w:r>
    </w:p>
    <w:p w14:paraId="7CDFB7E4" w14:textId="3E75A62F" w:rsidR="009968AD" w:rsidRDefault="004E1C55" w:rsidP="00B34E7F">
      <w:pPr>
        <w:pStyle w:val="Textbezslovn"/>
      </w:pPr>
      <w:r w:rsidRPr="004E1C55">
        <w:t>V případě oprav a údržby může být v určitých případech sporné, zda jde o opravu či údržbu. Jedná se o případy, kdy prováděná činnost naplňuje podmínky obou kategorií. V takovém případě se jedná o tu činnost, která převažuje.</w:t>
      </w:r>
    </w:p>
    <w:p w14:paraId="68DF318A" w14:textId="5FF416F8" w:rsidR="00280ACC" w:rsidRDefault="00280ACC" w:rsidP="00280ACC">
      <w:pPr>
        <w:pStyle w:val="Textbezslovn"/>
      </w:pPr>
      <w:r w:rsidRPr="00451D51">
        <w:t xml:space="preserve">Jako </w:t>
      </w:r>
      <w:r>
        <w:t xml:space="preserve">významnou službu </w:t>
      </w:r>
      <w:r w:rsidRPr="00451D51">
        <w:t>nelze doložit samotné uzavření rámcové dohody s</w:t>
      </w:r>
      <w:r>
        <w:t> </w:t>
      </w:r>
      <w:r w:rsidRPr="00451D51">
        <w:t>objednatelem</w:t>
      </w:r>
      <w:r>
        <w:t>, v takovém případě je třeba doložit</w:t>
      </w:r>
      <w:r w:rsidRPr="00F95A2C">
        <w:t xml:space="preserve"> </w:t>
      </w:r>
      <w:r w:rsidRPr="00451D51">
        <w:t xml:space="preserve">konkrétní </w:t>
      </w:r>
      <w:r>
        <w:t xml:space="preserve">služby/zakázky </w:t>
      </w:r>
      <w:r w:rsidRPr="00451D51">
        <w:t xml:space="preserve">realizované </w:t>
      </w:r>
      <w:r>
        <w:t xml:space="preserve">dle </w:t>
      </w:r>
      <w:r w:rsidRPr="00451D51">
        <w:t>dílčích smluv</w:t>
      </w:r>
      <w:r>
        <w:t xml:space="preserve"> </w:t>
      </w:r>
      <w:r w:rsidRPr="00451D51">
        <w:t>(objednávek)</w:t>
      </w:r>
      <w:r>
        <w:t xml:space="preserve"> uzavřených na základě rámcové dohody.</w:t>
      </w:r>
    </w:p>
    <w:p w14:paraId="2AF4DF9D" w14:textId="02AE898E" w:rsidR="00392730" w:rsidRDefault="00392730" w:rsidP="009968AD">
      <w:pPr>
        <w:pStyle w:val="Textbezslovn"/>
      </w:pPr>
      <w:r>
        <w:t>Seznam významných služeb bude předložen ve formě dle vzorového formuláře obsaženého v Příloze č. 4 těchto Pokynů. V předloženém seznamu musí být uvedeny všechny požadované údaje, zejména název významné služby, předmět plnění s uvedením zadavatelem shora požadovaných údajů, cena, doba poskytnutí významné služby, identifikace objednatele a kontaktní údaje na osobu na straně objednatele, u níž je možné ověřit rozhodné skutečnosti ohledně realizované významné služby. Seznam významných služeb musí být předložen i v případě, že byla objednatelem Správa železni</w:t>
      </w:r>
      <w:r w:rsidR="00040961">
        <w:t>c</w:t>
      </w:r>
      <w:r>
        <w:t>, státní organizace. Zadavatel si vyhrazuje právo ověřit správnost údajů uvedených v seznamu významných služeb.</w:t>
      </w:r>
    </w:p>
    <w:p w14:paraId="0F3361A1" w14:textId="7A81624C" w:rsidR="00392730" w:rsidRDefault="00392730" w:rsidP="00392730">
      <w:pPr>
        <w:pStyle w:val="Textbezslovn"/>
      </w:pPr>
      <w:r>
        <w:t xml:space="preserve">Doba 8 let </w:t>
      </w:r>
      <w:r w:rsidR="008D7D26">
        <w:t xml:space="preserve">před zahájením zadávacího řízení </w:t>
      </w:r>
      <w:r>
        <w:t xml:space="preserve">se považuje za splněnou, pokud byly </w:t>
      </w:r>
      <w:r w:rsidR="005446A9">
        <w:t xml:space="preserve">činnosti </w:t>
      </w:r>
      <w:r w:rsidR="008A5E06">
        <w:t xml:space="preserve">odpovídající zadavatelem stanovené </w:t>
      </w:r>
      <w:r w:rsidR="005446A9">
        <w:t xml:space="preserve">definici </w:t>
      </w:r>
      <w:r>
        <w:t xml:space="preserve">významné služby </w:t>
      </w:r>
      <w:r w:rsidR="00A03E79">
        <w:t xml:space="preserve">dokončeny </w:t>
      </w:r>
      <w:r>
        <w:t xml:space="preserve">v průběhu této doby </w:t>
      </w:r>
      <w:r w:rsidR="00A03E79">
        <w:t xml:space="preserve">nebo kdykoli po zahájení zadávacího řízení </w:t>
      </w:r>
      <w:r w:rsidR="00903C55">
        <w:t xml:space="preserve">včetně doby po </w:t>
      </w:r>
      <w:r w:rsidR="0090370B">
        <w:t xml:space="preserve">uplynutí lhůty pro </w:t>
      </w:r>
      <w:r w:rsidR="00903C55">
        <w:t xml:space="preserve">podání nabídek, a to nejpozději </w:t>
      </w:r>
      <w:r w:rsidR="00C31ADD">
        <w:t xml:space="preserve">až </w:t>
      </w:r>
      <w:r w:rsidR="00903C55">
        <w:t>do doby zadavatelem případně stanovené k předložení údajů a dokladů dle § 46 ZZVZ. P</w:t>
      </w:r>
      <w:r>
        <w:t xml:space="preserve">ro prokázání kvalifikace postačuje, aby byly požadované minimální hodnoty významných služeb dosaženy za celou dobu poskytování významných služeb, nikoliv pouze v průběhu posledních 8 let před zahájením zadávacího řízení. V případě, že byla referovaná významná služba, resp. činnost </w:t>
      </w:r>
      <w:r w:rsidR="0033063F">
        <w:t xml:space="preserve">či </w:t>
      </w:r>
      <w:r w:rsidR="005D5689">
        <w:t xml:space="preserve">zpracovaný příslušný </w:t>
      </w:r>
      <w:r w:rsidR="0033063F">
        <w:t>stupeň dokumentace</w:t>
      </w:r>
      <w:r w:rsidR="00EC7091">
        <w:t>,</w:t>
      </w:r>
      <w:r>
        <w:t xml:space="preserve"> součástí rozsáhlejšího plnění pro objednatele významné služby (např. kromě zpracování projektové dokumentace měl dodavatel vykonávat i dozor</w:t>
      </w:r>
      <w:r w:rsidR="00D8114B">
        <w:t xml:space="preserve"> projektanta</w:t>
      </w:r>
      <w:r>
        <w:t xml:space="preserve"> při realizaci stavby apod.) postačí, pokud je </w:t>
      </w:r>
      <w:r w:rsidR="00935206">
        <w:t xml:space="preserve">v uvedené době </w:t>
      </w:r>
      <w:r>
        <w:t>dokončeno plnění</w:t>
      </w:r>
      <w:r w:rsidR="005D5689">
        <w:t xml:space="preserve">, které odpovídá zadavatelem stanovené definici </w:t>
      </w:r>
      <w:r w:rsidR="0033063F">
        <w:t xml:space="preserve">významné služby </w:t>
      </w:r>
      <w:r>
        <w:t xml:space="preserve">(tj. </w:t>
      </w:r>
      <w:r w:rsidR="00935206">
        <w:t xml:space="preserve">např. </w:t>
      </w:r>
      <w:r>
        <w:t xml:space="preserve">projektové práce </w:t>
      </w:r>
      <w:r w:rsidR="00935206">
        <w:t xml:space="preserve">spočívající ve zpracování </w:t>
      </w:r>
      <w:r w:rsidR="00935206">
        <w:rPr>
          <w:rFonts w:cs="Arial"/>
          <w:bCs/>
        </w:rPr>
        <w:t>dokumentace</w:t>
      </w:r>
      <w:r w:rsidR="00935206">
        <w:t xml:space="preserve"> </w:t>
      </w:r>
      <w:r>
        <w:t xml:space="preserve">ve stupni </w:t>
      </w:r>
      <w:r w:rsidR="00AF5E95" w:rsidRPr="00AF5E95">
        <w:t xml:space="preserve">DPS nebo DPS+PDPS nebo </w:t>
      </w:r>
      <w:r>
        <w:t>DSP nebo DSP+PDPS nebo DUSP</w:t>
      </w:r>
      <w:r w:rsidR="00CA41FA">
        <w:t>/DUSL</w:t>
      </w:r>
      <w:r>
        <w:t xml:space="preserve"> </w:t>
      </w:r>
      <w:r w:rsidR="00103A92">
        <w:t>nebo DUSP</w:t>
      </w:r>
      <w:r w:rsidR="00CA41FA">
        <w:t>/DUSL</w:t>
      </w:r>
      <w:r w:rsidR="00103A92">
        <w:t xml:space="preserve">+PDPS </w:t>
      </w:r>
      <w:r w:rsidR="007D38E4">
        <w:t xml:space="preserve">nebo DUR+DSP nebo DUR+DSP+PDPS </w:t>
      </w:r>
      <w:r>
        <w:t>pro stavby železničních drah)</w:t>
      </w:r>
      <w:r w:rsidR="00935206">
        <w:t xml:space="preserve"> s tím, že zakázka jako celek (tj. ohledně dalších činností, např. dozoru</w:t>
      </w:r>
      <w:r w:rsidR="00D8114B">
        <w:t xml:space="preserve"> projektanta</w:t>
      </w:r>
      <w:r w:rsidR="00935206">
        <w:t xml:space="preserve"> při realizaci stavby) dokončena není; zároveň však platí, že nestačí (tj. nepovažuje se za plnění dokončené v požadované době), pokud je v posledních 8 letech dokončena zakázka rozsáhlejšího plnění jako celek (např. dokončen dozor</w:t>
      </w:r>
      <w:r w:rsidR="00D8114B">
        <w:t xml:space="preserve"> projektanta</w:t>
      </w:r>
      <w:r w:rsidR="00935206">
        <w:t xml:space="preserve"> při realizaci stavby), avšak plnění </w:t>
      </w:r>
      <w:r w:rsidR="005D5689">
        <w:t xml:space="preserve">odpovídající definici významné služby </w:t>
      </w:r>
      <w:r w:rsidR="00935206">
        <w:t xml:space="preserve">(tj. např. zpracování </w:t>
      </w:r>
      <w:r w:rsidR="00440E20">
        <w:t xml:space="preserve">příslušného stupně </w:t>
      </w:r>
      <w:r w:rsidR="00935206">
        <w:t>projektové dokumentace) bylo dokončeno dříve než před 8 lety</w:t>
      </w:r>
      <w:r>
        <w:t xml:space="preserve">. Je-li referenční zakázka součástí rozsáhlejšího plnění pro téhož dodavatele (např. zpracování i </w:t>
      </w:r>
      <w:r w:rsidR="00A47DE5">
        <w:t xml:space="preserve">jiných </w:t>
      </w:r>
      <w:r>
        <w:t xml:space="preserve">stupňů </w:t>
      </w:r>
      <w:r w:rsidR="00A47DE5">
        <w:t>předprojektové přípravy, např. studie proveditelnosti, záměru projektu</w:t>
      </w:r>
      <w:r w:rsidR="00EC7091">
        <w:t xml:space="preserve"> apod.</w:t>
      </w:r>
      <w:r>
        <w:t xml:space="preserve">), je pro prokázání splnění kvalifikace relevantní pouze ta jeho část, která odpovídá zadavatelem stanovené </w:t>
      </w:r>
      <w:r w:rsidR="008D7D26">
        <w:t xml:space="preserve">definici </w:t>
      </w:r>
      <w:r>
        <w:t xml:space="preserve">významné služby. Zadavatel upozorňuje, že z předloženého seznamu musí pro potřeby posouzení kvalifikace konkrétně vyplývat, jaká </w:t>
      </w:r>
      <w:r>
        <w:lastRenderedPageBreak/>
        <w:t>byla cena té části plnění, kter</w:t>
      </w:r>
      <w:r w:rsidR="006A1D4B">
        <w:t>á</w:t>
      </w:r>
      <w:r>
        <w:t xml:space="preserve"> obsahově odpovídá zadavatelem stanovené </w:t>
      </w:r>
      <w:r w:rsidR="00A03E79">
        <w:t xml:space="preserve">definici </w:t>
      </w:r>
      <w:r>
        <w:t>významné služby</w:t>
      </w:r>
      <w:r w:rsidR="00A03E79">
        <w:t xml:space="preserve"> (</w:t>
      </w:r>
      <w:r w:rsidR="005D5689">
        <w:t>s upřesněním níže v následujícím odstavci</w:t>
      </w:r>
      <w:r w:rsidR="00A03E79">
        <w:t>)</w:t>
      </w:r>
      <w:r>
        <w:t xml:space="preserve">, a v jakém časovém období byly tyto konkrétní </w:t>
      </w:r>
      <w:r w:rsidR="008A5E06">
        <w:t xml:space="preserve">části plnění odpovídající zadavatelem stanovené definici významné </w:t>
      </w:r>
      <w:r>
        <w:t>služby</w:t>
      </w:r>
      <w:r w:rsidR="00097DD8">
        <w:t xml:space="preserve"> </w:t>
      </w:r>
      <w:r w:rsidR="008A5E06">
        <w:t>dokončeny</w:t>
      </w:r>
      <w:r>
        <w:t>.</w:t>
      </w:r>
      <w:r w:rsidR="00880C36">
        <w:t xml:space="preserve"> </w:t>
      </w:r>
    </w:p>
    <w:p w14:paraId="34D5BC98" w14:textId="07DDEDEF" w:rsidR="00880C36" w:rsidRDefault="00392730" w:rsidP="00392730">
      <w:pPr>
        <w:pStyle w:val="Textbezslovn"/>
      </w:pPr>
      <w:r>
        <w:t xml:space="preserve">Pro odstranění pochybností zadavatel </w:t>
      </w:r>
      <w:r w:rsidR="006D7CD8">
        <w:t>k výše uvedenému</w:t>
      </w:r>
      <w:r w:rsidR="00326BC8">
        <w:t xml:space="preserve"> </w:t>
      </w:r>
      <w:r>
        <w:t>upřesňuje, že</w:t>
      </w:r>
      <w:r w:rsidR="00880C36">
        <w:t>:</w:t>
      </w:r>
    </w:p>
    <w:p w14:paraId="3135B6A0" w14:textId="52C944AF" w:rsidR="00880C36" w:rsidRDefault="00880C36" w:rsidP="00CC3F4F">
      <w:pPr>
        <w:pStyle w:val="Odrka1-2-"/>
      </w:pPr>
      <w:r>
        <w:t xml:space="preserve">do ceny </w:t>
      </w:r>
      <w:r w:rsidR="00194E9F">
        <w:t xml:space="preserve">za zpracování </w:t>
      </w:r>
      <w:r w:rsidR="00CC1656">
        <w:t xml:space="preserve">příslušného stupně </w:t>
      </w:r>
      <w:r w:rsidR="00194E9F">
        <w:t xml:space="preserve">dokumentace </w:t>
      </w:r>
      <w:r>
        <w:t>může dodavatel zahrnou</w:t>
      </w:r>
      <w:r w:rsidR="00194E9F">
        <w:t>t</w:t>
      </w:r>
      <w:r>
        <w:t xml:space="preserve"> i cenu</w:t>
      </w:r>
      <w:r w:rsidR="005C13BC">
        <w:t xml:space="preserve"> činností nezbytných </w:t>
      </w:r>
      <w:r w:rsidR="00CB14C7">
        <w:t>či</w:t>
      </w:r>
      <w:r w:rsidR="005C13BC">
        <w:t xml:space="preserve"> účelných pro zpracování dokumentace, tj. např. cenu za</w:t>
      </w:r>
      <w:r>
        <w:t xml:space="preserve"> inženýrskou činnost, </w:t>
      </w:r>
      <w:r w:rsidR="00CC3F4F" w:rsidRPr="00CC3F4F">
        <w:t>zpracování veškerých potřebných průzkumů (inženýrskogeologický, geotechnický, stavebně technický, korozní atd.) nezbytných k návrhu technického řešení</w:t>
      </w:r>
      <w:r w:rsidR="005C13BC">
        <w:t>,</w:t>
      </w:r>
      <w:r w:rsidR="00194E9F">
        <w:t xml:space="preserve"> </w:t>
      </w:r>
      <w:r w:rsidR="00CC3F4F">
        <w:t xml:space="preserve">zajištění geodetických a mapových podkladů, </w:t>
      </w:r>
      <w:r w:rsidR="00194E9F">
        <w:t>činnost koordinátora BOZP</w:t>
      </w:r>
      <w:r w:rsidR="00CB14C7">
        <w:t xml:space="preserve">, zajištění </w:t>
      </w:r>
      <w:r w:rsidR="00CB14C7" w:rsidRPr="00A0399C">
        <w:t>osvědčení o shodě notifikovanou osobou</w:t>
      </w:r>
      <w:r w:rsidR="00326BC8">
        <w:t xml:space="preserve"> či</w:t>
      </w:r>
      <w:r w:rsidR="00DA5362" w:rsidRPr="00DA5362">
        <w:t xml:space="preserve"> </w:t>
      </w:r>
      <w:r w:rsidR="00DA5362" w:rsidRPr="00782576">
        <w:t xml:space="preserve">posouzení shody nebo vhodnosti pro použití prvku interoperability </w:t>
      </w:r>
      <w:r w:rsidR="00DA5362">
        <w:t xml:space="preserve">či </w:t>
      </w:r>
      <w:r w:rsidR="00DA5362" w:rsidRPr="00782576">
        <w:t>ES prohlášení o ověření subsystému</w:t>
      </w:r>
      <w:r w:rsidR="00CB14C7">
        <w:t>, zpracování nákladů stavby, zpracování v režimu BIM</w:t>
      </w:r>
      <w:r w:rsidR="00194E9F">
        <w:t>;</w:t>
      </w:r>
    </w:p>
    <w:p w14:paraId="41351DED" w14:textId="1DD30DAC" w:rsidR="00392730" w:rsidRDefault="00392730" w:rsidP="00880C36">
      <w:pPr>
        <w:pStyle w:val="Odrka1-2-"/>
      </w:pPr>
      <w:r>
        <w:t xml:space="preserve">pro potřeby doložení referenčních zakázek (významných služeb) se zakázka na projektové práce </w:t>
      </w:r>
      <w:r w:rsidR="00935206">
        <w:t xml:space="preserve">spočívající ve zpracování </w:t>
      </w:r>
      <w:r w:rsidR="00935206">
        <w:rPr>
          <w:rFonts w:cs="Arial"/>
          <w:bCs/>
        </w:rPr>
        <w:t>dokumentace</w:t>
      </w:r>
      <w:r w:rsidR="00935206">
        <w:t xml:space="preserve"> </w:t>
      </w:r>
      <w:r>
        <w:t xml:space="preserve">ve stupni </w:t>
      </w:r>
      <w:r w:rsidR="00AF5E95" w:rsidRPr="00AF5E95">
        <w:t xml:space="preserve">DPS nebo DPS+PDPS nebo </w:t>
      </w:r>
      <w:r>
        <w:t>DSP nebo DSP+PDPS nebo DUSP</w:t>
      </w:r>
      <w:r w:rsidR="00CA41FA">
        <w:t>/DUSL</w:t>
      </w:r>
      <w:r>
        <w:t xml:space="preserve"> </w:t>
      </w:r>
      <w:r w:rsidR="00103A92">
        <w:t>nebo DUSP</w:t>
      </w:r>
      <w:r w:rsidR="00CA41FA">
        <w:t>/DUSL</w:t>
      </w:r>
      <w:r w:rsidR="00103A92">
        <w:t xml:space="preserve">+PDPS </w:t>
      </w:r>
      <w:r w:rsidR="000E5DB6">
        <w:t xml:space="preserve">nebo DUR+DSP nebo DUR+DSP+PDPS </w:t>
      </w:r>
      <w:r>
        <w:t xml:space="preserve">považuje za dokončenou </w:t>
      </w:r>
      <w:r w:rsidR="00593FAE">
        <w:t xml:space="preserve">definitivním </w:t>
      </w:r>
      <w:r>
        <w:t xml:space="preserve">předáním </w:t>
      </w:r>
      <w:r w:rsidR="00944DDB" w:rsidRPr="00944DDB">
        <w:t xml:space="preserve">DPS nebo DPS+PDPS nebo </w:t>
      </w:r>
      <w:r>
        <w:t>DSP nebo DSP+PDPS nebo DUSP</w:t>
      </w:r>
      <w:r w:rsidR="00CA41FA">
        <w:t>/DUSL</w:t>
      </w:r>
      <w:r w:rsidR="00103A92" w:rsidRPr="00103A92">
        <w:t xml:space="preserve"> </w:t>
      </w:r>
      <w:r w:rsidR="00103A92">
        <w:t>nebo DUSP</w:t>
      </w:r>
      <w:r w:rsidR="00CA41FA">
        <w:t>/DUSL</w:t>
      </w:r>
      <w:r w:rsidR="00103A92">
        <w:t>+PDPS</w:t>
      </w:r>
      <w:r w:rsidR="000E5DB6">
        <w:t xml:space="preserve"> nebo DUR+DSP nebo DUR+DSP+PDPS</w:t>
      </w:r>
      <w:r w:rsidR="00817A33" w:rsidRPr="00817A33">
        <w:t xml:space="preserve"> </w:t>
      </w:r>
      <w:r w:rsidR="00817A33">
        <w:t>včetně dokladové části</w:t>
      </w:r>
      <w:r>
        <w:t>, příp. jejich aktualizace</w:t>
      </w:r>
      <w:r w:rsidR="00EC7091">
        <w:t>,</w:t>
      </w:r>
      <w:r>
        <w:t xml:space="preserve"> objednateli po zapracování všech připomínek</w:t>
      </w:r>
      <w:r w:rsidR="00F0349F" w:rsidRPr="00F0349F">
        <w:t xml:space="preserve"> </w:t>
      </w:r>
      <w:r w:rsidR="00F0349F">
        <w:t>a jej</w:t>
      </w:r>
      <w:r w:rsidR="006A1D4B">
        <w:t>ím</w:t>
      </w:r>
      <w:r w:rsidR="00F0349F">
        <w:t xml:space="preserve"> převzetím objednatelem</w:t>
      </w:r>
      <w:r>
        <w:t xml:space="preserve">, a to bez případného podání žádosti o </w:t>
      </w:r>
      <w:r w:rsidR="00043B79" w:rsidRPr="006A070D">
        <w:t>územní rozhodnutí, územní souhlas</w:t>
      </w:r>
      <w:r w:rsidR="00043B79">
        <w:t xml:space="preserve">, </w:t>
      </w:r>
      <w:r>
        <w:t>stavební povolení</w:t>
      </w:r>
      <w:r w:rsidR="00043B79">
        <w:t>,</w:t>
      </w:r>
      <w:r>
        <w:t xml:space="preserve"> společné povolení</w:t>
      </w:r>
      <w:r w:rsidR="00414173">
        <w:t xml:space="preserve"> nebo povolení</w:t>
      </w:r>
      <w:r w:rsidR="00F51311">
        <w:t xml:space="preserve"> </w:t>
      </w:r>
      <w:r w:rsidR="00DA5362">
        <w:t xml:space="preserve">záměru (povolení </w:t>
      </w:r>
      <w:r w:rsidR="00F51311">
        <w:t>stavby</w:t>
      </w:r>
      <w:r w:rsidR="00DA5362">
        <w:t>)</w:t>
      </w:r>
      <w:r>
        <w:t>, je-li součástí plnění zakázky.</w:t>
      </w:r>
    </w:p>
    <w:p w14:paraId="2DC9EF08" w14:textId="77777777" w:rsidR="00392730" w:rsidRDefault="00392730" w:rsidP="00392730">
      <w:pPr>
        <w:pStyle w:val="Textbezslovn"/>
      </w:pPr>
      <w:r>
        <w:t>Dodavatel může použít k prokázání splnění kritéria kvalifikace týkajícího se požadavku na předložení seznamu referenčních zakázek i takové významné služby, které poskytl</w:t>
      </w:r>
    </w:p>
    <w:p w14:paraId="36E3C8E5" w14:textId="77777777" w:rsidR="00392730" w:rsidRDefault="00392730" w:rsidP="00C97246">
      <w:pPr>
        <w:pStyle w:val="Odstavec1-1a"/>
        <w:numPr>
          <w:ilvl w:val="0"/>
          <w:numId w:val="17"/>
        </w:numPr>
        <w:spacing w:after="0"/>
      </w:pPr>
      <w:r>
        <w:t>společně s jinými dodavateli, a to v rozsahu, v jakém se na plnění zakázky podílel, nebo</w:t>
      </w:r>
    </w:p>
    <w:p w14:paraId="5B9EBB80" w14:textId="2E997A44" w:rsidR="00392730" w:rsidRDefault="00392730" w:rsidP="00C97246">
      <w:pPr>
        <w:pStyle w:val="Odstavec1-1a"/>
        <w:numPr>
          <w:ilvl w:val="0"/>
          <w:numId w:val="17"/>
        </w:numPr>
        <w:spacing w:after="0"/>
      </w:pPr>
      <w:r>
        <w:t>jako poddodavatel, a to v rozsahu, v jakém se na plnění zakázky podílel.</w:t>
      </w:r>
    </w:p>
    <w:p w14:paraId="738C142F" w14:textId="77777777" w:rsidR="00392730" w:rsidRDefault="00392730" w:rsidP="000C3DEC">
      <w:pPr>
        <w:pStyle w:val="Textbezslovn"/>
        <w:spacing w:before="240"/>
      </w:pPr>
      <w:r>
        <w:t>Pokud se jiná osoba, prostřednictvím které účastník prokazuje část kvalifikace dle § 83 ZZVZ, v rámci prokazování poskytnutí významných služeb prokáže stejnou referenční zakázkou (s věcně a rozsahem stejným předmětem plnění) jako účastník (tj. na realizaci prokazované referenční zakázky se dříve společně podíleli), bude tato zakázka uznána pouze jednou. To platí obdobně i v případě, kdy by se stejnou referenční zakázkou (s věcně a rozsahem stejným předmětem plnění) prokazovalo zároveň více dodavatelů, kteří se tohoto zadávacího řízení účastní společně (společnost). Výše uvedené neplatí v případě, kdy účastník a jiná osoba, prostřednictvím které prokazuje účastník část kvalifikace, nebo dodavatelé tvořící konsorcium, v rámci stejné zakázky realizovali rozdílné části plnění samostatně naplňující definici významné služby.</w:t>
      </w:r>
    </w:p>
    <w:p w14:paraId="5FEF447C" w14:textId="77777777" w:rsidR="00935206" w:rsidRDefault="00935206" w:rsidP="00392730">
      <w:pPr>
        <w:pStyle w:val="Textbezslovn"/>
      </w:pPr>
      <w:r w:rsidRPr="00DB4342">
        <w:t xml:space="preserve">Zadavatel pro účely prokázání </w:t>
      </w:r>
      <w:r>
        <w:t xml:space="preserve">technické </w:t>
      </w:r>
      <w:r w:rsidRPr="00DB4342">
        <w:t>kvalifikace uzná zahraniční reference obdobných charakteristik, které budou srovnatelné z hlediska jejich věcného rozsahu a doby realizace s požadavky zadavatele na významné služby.</w:t>
      </w:r>
    </w:p>
    <w:p w14:paraId="79233B29" w14:textId="77777777" w:rsidR="0035531B" w:rsidRPr="00930B79" w:rsidRDefault="0035531B" w:rsidP="0035531B">
      <w:pPr>
        <w:pStyle w:val="Text1-1"/>
        <w:rPr>
          <w:rStyle w:val="Tun9b"/>
        </w:rPr>
      </w:pPr>
      <w:r w:rsidRPr="00930B79">
        <w:rPr>
          <w:rStyle w:val="Tun9b"/>
        </w:rPr>
        <w:t>Technická kvalifikace – seznam odborného personálu:</w:t>
      </w:r>
    </w:p>
    <w:p w14:paraId="57A1863C" w14:textId="0791ABFE" w:rsidR="009E1AEE" w:rsidRDefault="009E1AEE" w:rsidP="009E1AEE">
      <w:pPr>
        <w:pStyle w:val="Textbezslovn"/>
      </w:pPr>
      <w:r w:rsidRPr="00FB1D69">
        <w:t xml:space="preserve">Zadavatel požaduje předložení seznamu odborného personálu dodavatele. Pro každou osobu odborného personálu v níže uvedené funkci, s výjimkou </w:t>
      </w:r>
      <w:r w:rsidR="00BD5561" w:rsidRPr="00FB1D69">
        <w:t xml:space="preserve">autorizovaného </w:t>
      </w:r>
      <w:r w:rsidRPr="00FB1D69">
        <w:t xml:space="preserve">zeměměřického inženýra, může být za účelem splnění kvalifikace doložena pouze jedna osoba. Jednotlivé požadavky na kvalifikační kritéria u každé jednotlivé funkce, s výjimkou </w:t>
      </w:r>
      <w:r w:rsidR="00BD5561" w:rsidRPr="00FB1D69">
        <w:t xml:space="preserve">autorizace </w:t>
      </w:r>
      <w:r w:rsidRPr="00FB1D69">
        <w:t xml:space="preserve">pro ověřování výsledků zeměměřických činností u osoby </w:t>
      </w:r>
      <w:r w:rsidR="00BD5561" w:rsidRPr="00FB1D69">
        <w:t xml:space="preserve">autorizovaného </w:t>
      </w:r>
      <w:r w:rsidRPr="00FB1D69">
        <w:t>zeměměřického inženýra, nelze jakkoliv rozdělit mezi více fyzických osob, takže u téže funkce člena odborného personálu nemůže být prokázáno splnění např. požadované</w:t>
      </w:r>
      <w:r w:rsidR="00D148BC" w:rsidRPr="00FB1D69">
        <w:t xml:space="preserve"> praxe</w:t>
      </w:r>
      <w:r w:rsidRPr="00FB1D69">
        <w:t xml:space="preserve"> jednou osobou a pomocí</w:t>
      </w:r>
      <w:r>
        <w:t xml:space="preserve"> jiné osoby odborná způsobilost. Dodavatel je oprávněn svěřit jedné fyzické osobě výkon více funkcí člena odborného personálu za předpokladu, že tato osoba splňuje všechna kvalifikační kritéria požadovaná </w:t>
      </w:r>
      <w:r>
        <w:lastRenderedPageBreak/>
        <w:t xml:space="preserve">na výkon těchto funkcí. Jednou osobou lze současně zastávat maximálně 2 funkce člena odborného personálu. Vzhledem ke skutečnosti, že se členové odborného personálu dodavatele musí přímo podílet na plnění veřejné zakázky, zadavatel upozorňuje na nezbytnost, aby taková osoba byla reálně schopna zastávat všechny funkce, pro které je určena, a to zejména s ohledem na časovou náročnost plnění daných funkcí. Zadavatel stanoví, že členové odborného personálu mohou být zaměstnanci dodavatele nebo osoby v jiném vztahu k dodavateli, tj. např. </w:t>
      </w:r>
      <w:r w:rsidR="007309F6">
        <w:t xml:space="preserve">jeho poddodavatelé nebo </w:t>
      </w:r>
      <w:r>
        <w:t>zaměstnanci jeho poddodavatelů, nevyplývá-li z čl. 9.3 těchto Pokynů jinak.</w:t>
      </w:r>
    </w:p>
    <w:p w14:paraId="6AA78CD4" w14:textId="691A832F" w:rsidR="009E1AEE" w:rsidRPr="000F69E8" w:rsidRDefault="009E1AEE" w:rsidP="009E1AEE">
      <w:pPr>
        <w:pStyle w:val="Textbezslovn"/>
      </w:pPr>
      <w:r w:rsidRPr="000F69E8">
        <w:t xml:space="preserve">Dodavatel v nabídce předloží profesní životopisy každého člena odborného personálu a doklady k prokázání odborné způsobilosti. Pro plnění této veřejné zakázky musí mít dodavatel k dispozici odborný personál, který splňuje následující podmínky (což musí vyplývat </w:t>
      </w:r>
      <w:proofErr w:type="gramStart"/>
      <w:r w:rsidRPr="000F69E8">
        <w:t>z</w:t>
      </w:r>
      <w:proofErr w:type="gramEnd"/>
      <w:r w:rsidRPr="000F69E8">
        <w:t xml:space="preserve"> dodavatelem předkládaných dokumentů):</w:t>
      </w:r>
    </w:p>
    <w:p w14:paraId="7F0A865B" w14:textId="1CA40A1B" w:rsidR="009E1AEE" w:rsidRPr="000F69E8" w:rsidRDefault="00817A33" w:rsidP="001B3571">
      <w:pPr>
        <w:pStyle w:val="Odstavec1-1a"/>
        <w:numPr>
          <w:ilvl w:val="0"/>
          <w:numId w:val="11"/>
        </w:numPr>
        <w:rPr>
          <w:b/>
        </w:rPr>
      </w:pPr>
      <w:r w:rsidRPr="000F69E8">
        <w:rPr>
          <w:b/>
        </w:rPr>
        <w:t>hlavní projektant</w:t>
      </w:r>
      <w:r w:rsidR="003804E2" w:rsidRPr="000F69E8">
        <w:rPr>
          <w:b/>
        </w:rPr>
        <w:t xml:space="preserve"> (HIP)</w:t>
      </w:r>
      <w:r w:rsidR="009E1AEE" w:rsidRPr="000F69E8">
        <w:rPr>
          <w:b/>
        </w:rPr>
        <w:t xml:space="preserve"> </w:t>
      </w:r>
    </w:p>
    <w:p w14:paraId="640DC132" w14:textId="1AFC59E3" w:rsidR="009E1AEE" w:rsidRPr="00FB1D69" w:rsidRDefault="009E1AEE" w:rsidP="009E1AEE">
      <w:pPr>
        <w:pStyle w:val="Odrka1-2-"/>
      </w:pPr>
      <w:r w:rsidRPr="00FB1D69">
        <w:t xml:space="preserve">nejméně 5 let praxe v projektování </w:t>
      </w:r>
      <w:r w:rsidR="00455731" w:rsidRPr="00FB1D69">
        <w:t>staveb železničních drah</w:t>
      </w:r>
      <w:r w:rsidR="00A001E9" w:rsidRPr="00FB1D69">
        <w:t>;</w:t>
      </w:r>
    </w:p>
    <w:p w14:paraId="7EB977EC" w14:textId="76DCB79F" w:rsidR="009E1AEE" w:rsidRPr="00FB1D69" w:rsidRDefault="009E1AEE" w:rsidP="009E1AEE">
      <w:pPr>
        <w:pStyle w:val="Odrka1-2-"/>
      </w:pPr>
      <w:r w:rsidRPr="00FB1D69">
        <w:t xml:space="preserve">autorizace v rozsahu dle § 5 odst. 3 písm. b) </w:t>
      </w:r>
      <w:r w:rsidR="00E04992" w:rsidRPr="00FB1D69">
        <w:t xml:space="preserve">nebo </w:t>
      </w:r>
      <w:r w:rsidR="00DC4D27" w:rsidRPr="00FB1D69">
        <w:t>d</w:t>
      </w:r>
      <w:r w:rsidR="00E04992" w:rsidRPr="00FB1D69">
        <w:t xml:space="preserve">) </w:t>
      </w:r>
      <w:r w:rsidRPr="00FB1D69">
        <w:t xml:space="preserve">zák. č. 360/1992 Sb., o výkonu povolání autorizovaných architektů a o výkonu povolání autorizovaných inženýrů a techniků činných ve výstavbě, ve znění pozdějších předpisů (dále jen „autorizační zákon“), tedy pro dopravní stavby </w:t>
      </w:r>
      <w:r w:rsidR="00E04992" w:rsidRPr="00FB1D69">
        <w:t xml:space="preserve">nebo </w:t>
      </w:r>
      <w:r w:rsidR="00DC4D27" w:rsidRPr="00FB1D69">
        <w:t>mosty a inženýrské konstrukce</w:t>
      </w:r>
      <w:r w:rsidRPr="00FB1D69">
        <w:t xml:space="preserve">; </w:t>
      </w:r>
    </w:p>
    <w:p w14:paraId="2C3A93FE" w14:textId="45389040" w:rsidR="009E1AEE" w:rsidRPr="00FB1D69" w:rsidRDefault="009E1AEE" w:rsidP="00AF5E95">
      <w:pPr>
        <w:pStyle w:val="Odrka1-2-"/>
      </w:pPr>
      <w:r w:rsidRPr="00FB1D69">
        <w:t>prokázat zkušenost s plněním alespoň</w:t>
      </w:r>
      <w:r w:rsidR="00A16220" w:rsidRPr="00FB1D69">
        <w:t xml:space="preserve"> </w:t>
      </w:r>
      <w:r w:rsidR="007A6474" w:rsidRPr="00FB1D69">
        <w:t>jedné zakázky</w:t>
      </w:r>
      <w:r w:rsidRPr="00FB1D69">
        <w:t xml:space="preserve"> na projektové práce </w:t>
      </w:r>
      <w:r w:rsidR="000E1758" w:rsidRPr="00FB1D69">
        <w:t xml:space="preserve">spočívající ve zpracování dokumentace </w:t>
      </w:r>
      <w:r w:rsidRPr="00FB1D69">
        <w:t xml:space="preserve">pro stavby železničních drah ve stupni </w:t>
      </w:r>
      <w:r w:rsidR="00AF5E95" w:rsidRPr="00FB1D69">
        <w:t xml:space="preserve">DPS nebo DPS+PDPS nebo </w:t>
      </w:r>
      <w:r w:rsidRPr="00FB1D69">
        <w:t>DSP nebo DSP+PDPS nebo DUSP</w:t>
      </w:r>
      <w:r w:rsidR="00CA41FA" w:rsidRPr="00FB1D69">
        <w:t>/DUSL</w:t>
      </w:r>
      <w:r w:rsidRPr="00FB1D69">
        <w:t xml:space="preserve"> </w:t>
      </w:r>
      <w:r w:rsidR="00103A92" w:rsidRPr="00FB1D69">
        <w:t>nebo DUSP</w:t>
      </w:r>
      <w:r w:rsidR="00CA41FA" w:rsidRPr="00FB1D69">
        <w:t>/DUSL</w:t>
      </w:r>
      <w:r w:rsidR="00103A92" w:rsidRPr="00FB1D69">
        <w:t xml:space="preserve">+PDPS </w:t>
      </w:r>
      <w:r w:rsidR="000E5DB6" w:rsidRPr="00FB1D69">
        <w:t xml:space="preserve">nebo DUR+DSP nebo DUR+DSP+PDPS </w:t>
      </w:r>
      <w:r w:rsidRPr="00FB1D69">
        <w:t>ve funkci vedoucího týmu</w:t>
      </w:r>
      <w:r w:rsidR="00D148BC" w:rsidRPr="00FB1D69">
        <w:t xml:space="preserve"> </w:t>
      </w:r>
      <w:r w:rsidR="005E49D0" w:rsidRPr="00FB1D69">
        <w:t>nebo zástupce vedoucího týmu</w:t>
      </w:r>
      <w:r w:rsidRPr="00FB1D69">
        <w:t xml:space="preserve">, přičemž </w:t>
      </w:r>
      <w:r w:rsidR="00332F74" w:rsidRPr="00FB1D69">
        <w:t xml:space="preserve">hodnota zakázky </w:t>
      </w:r>
      <w:r w:rsidR="00332F74" w:rsidRPr="00FB1D69">
        <w:rPr>
          <w:rFonts w:cs="Arial"/>
          <w:bCs/>
        </w:rPr>
        <w:t>musí činit nejméně</w:t>
      </w:r>
      <w:r w:rsidR="00DC4D27" w:rsidRPr="00FB1D69">
        <w:rPr>
          <w:rFonts w:cs="Arial"/>
          <w:bCs/>
        </w:rPr>
        <w:t xml:space="preserve"> </w:t>
      </w:r>
      <w:r w:rsidR="00DC4D27" w:rsidRPr="00FB1D69">
        <w:rPr>
          <w:rFonts w:cs="Arial"/>
          <w:b/>
        </w:rPr>
        <w:t>13 265 000</w:t>
      </w:r>
      <w:r w:rsidR="00332F74" w:rsidRPr="00FB1D69">
        <w:rPr>
          <w:rFonts w:cs="Arial"/>
          <w:bCs/>
        </w:rPr>
        <w:t xml:space="preserve"> </w:t>
      </w:r>
      <w:r w:rsidR="00332F74" w:rsidRPr="00FB1D69">
        <w:rPr>
          <w:rFonts w:cs="Arial"/>
          <w:b/>
          <w:bCs/>
        </w:rPr>
        <w:t>Kč</w:t>
      </w:r>
      <w:r w:rsidR="00332F74" w:rsidRPr="00FB1D69">
        <w:rPr>
          <w:rFonts w:cs="Arial"/>
          <w:bCs/>
        </w:rPr>
        <w:t xml:space="preserve"> bez DPH</w:t>
      </w:r>
      <w:r w:rsidR="00332F74" w:rsidRPr="00FB1D69">
        <w:t xml:space="preserve"> a </w:t>
      </w:r>
      <w:r w:rsidRPr="00FB1D69">
        <w:t xml:space="preserve">musí </w:t>
      </w:r>
      <w:r w:rsidR="00332F74" w:rsidRPr="00FB1D69">
        <w:t xml:space="preserve">se </w:t>
      </w:r>
      <w:r w:rsidRPr="00FB1D69">
        <w:t>jednat o zakázk</w:t>
      </w:r>
      <w:r w:rsidR="00332F74" w:rsidRPr="00FB1D69">
        <w:t>u</w:t>
      </w:r>
      <w:r w:rsidRPr="00FB1D69">
        <w:t xml:space="preserve"> dokončen</w:t>
      </w:r>
      <w:r w:rsidR="00332F74" w:rsidRPr="00FB1D69">
        <w:t>ou</w:t>
      </w:r>
      <w:r w:rsidRPr="00FB1D69">
        <w:t>, avšak zadavatel nestanoví maximální lhůtu, ve které musel</w:t>
      </w:r>
      <w:r w:rsidR="00332F74" w:rsidRPr="00FB1D69">
        <w:t>a</w:t>
      </w:r>
      <w:r w:rsidRPr="00FB1D69">
        <w:t xml:space="preserve"> být zakázk</w:t>
      </w:r>
      <w:r w:rsidR="00332F74" w:rsidRPr="00FB1D69">
        <w:t>a</w:t>
      </w:r>
      <w:r w:rsidRPr="00FB1D69">
        <w:t xml:space="preserve"> dokončen</w:t>
      </w:r>
      <w:r w:rsidR="00332F74" w:rsidRPr="00FB1D69">
        <w:t>a</w:t>
      </w:r>
      <w:r w:rsidRPr="00FB1D69">
        <w:t>; pokud byla referovaná činnost součástí rozsáhlejšího plnění pro objednatele služby (např. kromě zpracování projektové dokumentace měl dodavatel vykonávat i dozor</w:t>
      </w:r>
      <w:r w:rsidR="007D3F64" w:rsidRPr="00FB1D69">
        <w:t xml:space="preserve"> projektanta</w:t>
      </w:r>
      <w:r w:rsidRPr="00FB1D69">
        <w:t>) postačí, pokud je dokončeno plněn</w:t>
      </w:r>
      <w:r w:rsidR="00355D2A" w:rsidRPr="00FB1D69">
        <w:t>í</w:t>
      </w:r>
      <w:r w:rsidR="0033063F" w:rsidRPr="00FB1D69">
        <w:t xml:space="preserve"> odpovídající </w:t>
      </w:r>
      <w:r w:rsidR="00857BAC" w:rsidRPr="00FB1D69">
        <w:t xml:space="preserve">zadavatelem stanovené </w:t>
      </w:r>
      <w:r w:rsidR="0033063F" w:rsidRPr="00FB1D69">
        <w:t>definici požadované zkušenosti</w:t>
      </w:r>
      <w:r w:rsidR="00355D2A" w:rsidRPr="00FB1D69">
        <w:t>;</w:t>
      </w:r>
      <w:r w:rsidRPr="00FB1D69">
        <w:t xml:space="preserve">  </w:t>
      </w:r>
    </w:p>
    <w:p w14:paraId="0AF61FD6" w14:textId="77777777" w:rsidR="005E49D0" w:rsidRPr="00FB1D69" w:rsidRDefault="005E49D0" w:rsidP="001B3571">
      <w:pPr>
        <w:pStyle w:val="Odstavec1-1a"/>
        <w:numPr>
          <w:ilvl w:val="0"/>
          <w:numId w:val="11"/>
        </w:numPr>
        <w:rPr>
          <w:b/>
        </w:rPr>
      </w:pPr>
      <w:r w:rsidRPr="00FB1D69">
        <w:rPr>
          <w:b/>
        </w:rPr>
        <w:t xml:space="preserve">zástupce hlavního projektanta  </w:t>
      </w:r>
    </w:p>
    <w:p w14:paraId="1F2FFABC" w14:textId="654EC3AC" w:rsidR="005E49D0" w:rsidRPr="00FB1D69" w:rsidRDefault="005E49D0" w:rsidP="005E49D0">
      <w:pPr>
        <w:pStyle w:val="Odrka1-2-"/>
      </w:pPr>
      <w:r w:rsidRPr="00FB1D69">
        <w:t>nejméně 5 let praxe v projektování staveb železničních drah</w:t>
      </w:r>
      <w:r w:rsidR="00A001E9" w:rsidRPr="00FB1D69">
        <w:t>;</w:t>
      </w:r>
      <w:r w:rsidRPr="00FB1D69">
        <w:t xml:space="preserve">  </w:t>
      </w:r>
    </w:p>
    <w:p w14:paraId="6B35904C" w14:textId="19FDDBCF" w:rsidR="005E49D0" w:rsidRPr="00FB1D69" w:rsidRDefault="005E49D0" w:rsidP="006A0895">
      <w:pPr>
        <w:pStyle w:val="Odrka1-2-"/>
      </w:pPr>
      <w:r w:rsidRPr="00FB1D69">
        <w:t xml:space="preserve">autorizace v rozsahu dle § 5 odst. 3 písm. b) nebo </w:t>
      </w:r>
      <w:r w:rsidR="006A0895" w:rsidRPr="00FB1D69">
        <w:t>d</w:t>
      </w:r>
      <w:r w:rsidRPr="00FB1D69">
        <w:t xml:space="preserve">) </w:t>
      </w:r>
      <w:r w:rsidR="00F45B56" w:rsidRPr="00FB1D69">
        <w:t>autorizačního zákona</w:t>
      </w:r>
      <w:r w:rsidRPr="00FB1D69">
        <w:t>, tedy pro</w:t>
      </w:r>
      <w:r w:rsidR="006A0895" w:rsidRPr="00FB1D69">
        <w:t xml:space="preserve"> dopravní stavby nebo mosty a inženýrské konstrukce; </w:t>
      </w:r>
    </w:p>
    <w:p w14:paraId="5E4C4978" w14:textId="4CEAEA91" w:rsidR="009E1AEE" w:rsidRPr="00FB1D69" w:rsidRDefault="009E1AEE" w:rsidP="001B3571">
      <w:pPr>
        <w:pStyle w:val="Odstavec1-1a"/>
        <w:numPr>
          <w:ilvl w:val="0"/>
          <w:numId w:val="11"/>
        </w:numPr>
        <w:rPr>
          <w:b/>
        </w:rPr>
      </w:pPr>
      <w:r w:rsidRPr="00FB1D69">
        <w:rPr>
          <w:b/>
        </w:rPr>
        <w:t>specialista na železniční svršek a spodek</w:t>
      </w:r>
    </w:p>
    <w:p w14:paraId="5D3774CB" w14:textId="2D6334E4" w:rsidR="00355D2A" w:rsidRPr="00232920" w:rsidRDefault="009E1AEE" w:rsidP="00355D2A">
      <w:pPr>
        <w:pStyle w:val="Odrka1-2-"/>
      </w:pPr>
      <w:r w:rsidRPr="00232920">
        <w:t xml:space="preserve">nejméně 5 let praxe </w:t>
      </w:r>
      <w:r w:rsidR="00222BAD" w:rsidRPr="00232920">
        <w:t xml:space="preserve">v projektování v oboru své specializace </w:t>
      </w:r>
      <w:r w:rsidR="000E1758" w:rsidRPr="00232920">
        <w:t>(železniční svršek a spodek)</w:t>
      </w:r>
      <w:r w:rsidRPr="00232920">
        <w:t xml:space="preserve">; </w:t>
      </w:r>
    </w:p>
    <w:p w14:paraId="3388847C" w14:textId="77777777" w:rsidR="009E1AEE" w:rsidRDefault="009E1AEE" w:rsidP="00355D2A">
      <w:pPr>
        <w:pStyle w:val="Odrka1-2-"/>
      </w:pPr>
      <w:r w:rsidRPr="00232920">
        <w:t xml:space="preserve">autorizace v rozsahu dle § 5 odst. 3 písm. b) autorizačního zákona, tedy pro dopravní stavby; </w:t>
      </w:r>
    </w:p>
    <w:p w14:paraId="174F62BD" w14:textId="77777777" w:rsidR="009E1AEE" w:rsidRPr="00232920" w:rsidRDefault="009E1AEE" w:rsidP="001B3571">
      <w:pPr>
        <w:pStyle w:val="Odstavec1-1a"/>
        <w:numPr>
          <w:ilvl w:val="0"/>
          <w:numId w:val="11"/>
        </w:numPr>
        <w:rPr>
          <w:b/>
        </w:rPr>
      </w:pPr>
      <w:r w:rsidRPr="00232920">
        <w:rPr>
          <w:b/>
        </w:rPr>
        <w:t>specialista na mostní a inženýrské konstrukce</w:t>
      </w:r>
    </w:p>
    <w:p w14:paraId="18FAF453" w14:textId="77777777" w:rsidR="00355D2A" w:rsidRPr="00232920" w:rsidRDefault="009E1AEE" w:rsidP="00355D2A">
      <w:pPr>
        <w:pStyle w:val="Odrka1-2-"/>
      </w:pPr>
      <w:r w:rsidRPr="00232920">
        <w:t>nejméně 5 let praxe v projektování v oboru své specializace</w:t>
      </w:r>
      <w:r w:rsidR="000E1758" w:rsidRPr="00232920">
        <w:t xml:space="preserve"> (mostní a inženýrské konstrukce)</w:t>
      </w:r>
      <w:r w:rsidRPr="00232920">
        <w:t xml:space="preserve">; </w:t>
      </w:r>
    </w:p>
    <w:p w14:paraId="679E6712" w14:textId="409FC8F7" w:rsidR="009E1AEE" w:rsidRPr="00232920" w:rsidRDefault="009E1AEE" w:rsidP="00232920">
      <w:pPr>
        <w:pStyle w:val="Odrka1-2-"/>
      </w:pPr>
      <w:r w:rsidRPr="00232920">
        <w:t xml:space="preserve">autorizace v rozsahu dle § 5 odst. 3 písm. d) autorizačního zákona, tedy v oboru mosty a inženýrské konstrukce; </w:t>
      </w:r>
    </w:p>
    <w:p w14:paraId="42E501CB" w14:textId="77777777" w:rsidR="009E1AEE" w:rsidRPr="00232920" w:rsidRDefault="009E1AEE" w:rsidP="001B3571">
      <w:pPr>
        <w:pStyle w:val="Odstavec1-1a"/>
        <w:numPr>
          <w:ilvl w:val="0"/>
          <w:numId w:val="11"/>
        </w:numPr>
        <w:rPr>
          <w:b/>
        </w:rPr>
      </w:pPr>
      <w:r w:rsidRPr="00232920">
        <w:rPr>
          <w:b/>
        </w:rPr>
        <w:t>specialista na zabezpečovací zařízení</w:t>
      </w:r>
    </w:p>
    <w:p w14:paraId="3CD7E3D6" w14:textId="5876DF79" w:rsidR="00355D2A" w:rsidRPr="00232920" w:rsidRDefault="009E1AEE" w:rsidP="00355D2A">
      <w:pPr>
        <w:pStyle w:val="Odrka1-2-"/>
      </w:pPr>
      <w:r w:rsidRPr="00232920">
        <w:t xml:space="preserve">nejméně 5 let praxe </w:t>
      </w:r>
      <w:r w:rsidR="00222BAD" w:rsidRPr="00232920">
        <w:t xml:space="preserve">v projektování v oboru své specializace </w:t>
      </w:r>
      <w:r w:rsidR="00503605" w:rsidRPr="00232920">
        <w:t>(</w:t>
      </w:r>
      <w:r w:rsidR="00547AD2" w:rsidRPr="00232920">
        <w:t xml:space="preserve">železniční </w:t>
      </w:r>
      <w:r w:rsidR="00503605" w:rsidRPr="00232920">
        <w:t>zabezpečovací zařízení)</w:t>
      </w:r>
      <w:r w:rsidRPr="00232920">
        <w:t>;</w:t>
      </w:r>
    </w:p>
    <w:p w14:paraId="414C64AE" w14:textId="77777777" w:rsidR="009E1AEE" w:rsidRDefault="009E1AEE" w:rsidP="00355D2A">
      <w:pPr>
        <w:pStyle w:val="Odrka1-2-"/>
      </w:pPr>
      <w:r w:rsidRPr="00232920">
        <w:t xml:space="preserve">autorizace v rozsahu dle § 5 odst. 3 písm. e) autorizačního zákona, tedy v oboru technologická zařízení staveb; </w:t>
      </w:r>
    </w:p>
    <w:p w14:paraId="2ABF3C2E" w14:textId="77777777" w:rsidR="009E1AEE" w:rsidRPr="00232920" w:rsidRDefault="009E1AEE" w:rsidP="001B3571">
      <w:pPr>
        <w:pStyle w:val="Odstavec1-1a"/>
        <w:numPr>
          <w:ilvl w:val="0"/>
          <w:numId w:val="11"/>
        </w:numPr>
        <w:rPr>
          <w:b/>
        </w:rPr>
      </w:pPr>
      <w:r w:rsidRPr="00232920">
        <w:rPr>
          <w:b/>
        </w:rPr>
        <w:t>specialista na sdělovací zařízení</w:t>
      </w:r>
    </w:p>
    <w:p w14:paraId="62D75630" w14:textId="4C622842" w:rsidR="00355D2A" w:rsidRPr="00232920" w:rsidRDefault="009E1AEE" w:rsidP="00355D2A">
      <w:pPr>
        <w:pStyle w:val="Odrka1-2-"/>
      </w:pPr>
      <w:r w:rsidRPr="00232920">
        <w:t xml:space="preserve">nejméně 5 let praxe </w:t>
      </w:r>
      <w:r w:rsidR="00222BAD" w:rsidRPr="00232920">
        <w:t xml:space="preserve">v projektování v oboru své specializace </w:t>
      </w:r>
      <w:r w:rsidR="00503605" w:rsidRPr="00232920">
        <w:t>(sdělovací zařízení)</w:t>
      </w:r>
      <w:r w:rsidRPr="00232920">
        <w:t xml:space="preserve">; </w:t>
      </w:r>
    </w:p>
    <w:p w14:paraId="7A124BAC" w14:textId="77777777" w:rsidR="009E1AEE" w:rsidRPr="00232920" w:rsidRDefault="009E1AEE" w:rsidP="00355D2A">
      <w:pPr>
        <w:pStyle w:val="Odrka1-2-"/>
      </w:pPr>
      <w:r w:rsidRPr="00232920">
        <w:lastRenderedPageBreak/>
        <w:t xml:space="preserve">autorizace v rozsahu dle § 5 odst. 3 písm. e) autorizačního zákona, tedy v oboru technologická zařízení staveb; </w:t>
      </w:r>
    </w:p>
    <w:p w14:paraId="2AEDF654" w14:textId="77777777" w:rsidR="009E1AEE" w:rsidRPr="00232920" w:rsidRDefault="009E1AEE" w:rsidP="001B3571">
      <w:pPr>
        <w:pStyle w:val="Odstavec1-1a"/>
        <w:numPr>
          <w:ilvl w:val="0"/>
          <w:numId w:val="11"/>
        </w:numPr>
        <w:rPr>
          <w:b/>
        </w:rPr>
      </w:pPr>
      <w:r w:rsidRPr="00232920">
        <w:rPr>
          <w:b/>
        </w:rPr>
        <w:t>specialista na trakční vedení</w:t>
      </w:r>
    </w:p>
    <w:p w14:paraId="24DCE838" w14:textId="06D904A9" w:rsidR="00355D2A" w:rsidRPr="00232920" w:rsidRDefault="009E1AEE" w:rsidP="00355D2A">
      <w:pPr>
        <w:pStyle w:val="Odrka1-2-"/>
      </w:pPr>
      <w:r w:rsidRPr="00232920">
        <w:t xml:space="preserve">nejméně 5 let praxe </w:t>
      </w:r>
      <w:r w:rsidR="00222BAD" w:rsidRPr="00232920">
        <w:t xml:space="preserve">v projektování v oboru své specializace </w:t>
      </w:r>
      <w:r w:rsidR="00503605" w:rsidRPr="00232920">
        <w:t>(trakční vedení)</w:t>
      </w:r>
      <w:r w:rsidRPr="00232920">
        <w:t xml:space="preserve">; </w:t>
      </w:r>
    </w:p>
    <w:p w14:paraId="49C57240" w14:textId="77777777" w:rsidR="009E1AEE" w:rsidRPr="00232920" w:rsidRDefault="009E1AEE" w:rsidP="00355D2A">
      <w:pPr>
        <w:pStyle w:val="Odrka1-2-"/>
      </w:pPr>
      <w:r w:rsidRPr="00232920">
        <w:t xml:space="preserve">autorizace v rozsahu dle § 5 odst. 3 písm. e) autorizačního zákona, tedy v oboru technologická zařízení staveb; </w:t>
      </w:r>
    </w:p>
    <w:p w14:paraId="36BCED26" w14:textId="77777777" w:rsidR="009E1AEE" w:rsidRPr="00232920" w:rsidRDefault="009E1AEE" w:rsidP="001B3571">
      <w:pPr>
        <w:pStyle w:val="Odstavec1-1a"/>
        <w:numPr>
          <w:ilvl w:val="0"/>
          <w:numId w:val="11"/>
        </w:numPr>
        <w:rPr>
          <w:b/>
        </w:rPr>
      </w:pPr>
      <w:r w:rsidRPr="00232920">
        <w:rPr>
          <w:b/>
        </w:rPr>
        <w:t>specialista na silnoproudou technologii</w:t>
      </w:r>
    </w:p>
    <w:p w14:paraId="774F3C94" w14:textId="6610C3C8" w:rsidR="00355D2A" w:rsidRPr="00232920" w:rsidRDefault="009E1AEE" w:rsidP="00355D2A">
      <w:pPr>
        <w:pStyle w:val="Odrka1-2-"/>
      </w:pPr>
      <w:r w:rsidRPr="00232920">
        <w:t xml:space="preserve">nejméně 5 let praxe </w:t>
      </w:r>
      <w:r w:rsidR="00222BAD" w:rsidRPr="00232920">
        <w:t xml:space="preserve">v projektování v oboru své specializace </w:t>
      </w:r>
      <w:r w:rsidR="00503605" w:rsidRPr="00232920">
        <w:t>(silnoproudá technologie)</w:t>
      </w:r>
      <w:r w:rsidRPr="00232920">
        <w:t xml:space="preserve">; </w:t>
      </w:r>
    </w:p>
    <w:p w14:paraId="35D3FBEB" w14:textId="77777777" w:rsidR="009E1AEE" w:rsidRPr="00232920" w:rsidRDefault="009E1AEE" w:rsidP="00355D2A">
      <w:pPr>
        <w:pStyle w:val="Odrka1-2-"/>
      </w:pPr>
      <w:r w:rsidRPr="00232920">
        <w:t xml:space="preserve">autorizace v rozsahu dle § 5 odst. 3 písm. e) autorizačního zákona, tedy v oboru technologická zařízení staveb; </w:t>
      </w:r>
    </w:p>
    <w:p w14:paraId="20742D7B" w14:textId="77777777" w:rsidR="009E1AEE" w:rsidRPr="00232920" w:rsidRDefault="009E1AEE" w:rsidP="001B3571">
      <w:pPr>
        <w:pStyle w:val="Odstavec1-1a"/>
        <w:numPr>
          <w:ilvl w:val="0"/>
          <w:numId w:val="11"/>
        </w:numPr>
        <w:rPr>
          <w:b/>
        </w:rPr>
      </w:pPr>
      <w:r w:rsidRPr="00232920">
        <w:rPr>
          <w:b/>
        </w:rPr>
        <w:t>specialista na elektrotechnická zařízení</w:t>
      </w:r>
    </w:p>
    <w:p w14:paraId="6A096C9B" w14:textId="77777777" w:rsidR="00355D2A" w:rsidRPr="00232920" w:rsidRDefault="009E1AEE" w:rsidP="00355D2A">
      <w:pPr>
        <w:pStyle w:val="Odrka1-2-"/>
      </w:pPr>
      <w:r w:rsidRPr="00232920">
        <w:t>nejméně 5 let praxe v projektování v oboru své specializace</w:t>
      </w:r>
      <w:r w:rsidR="00503605" w:rsidRPr="00232920">
        <w:t xml:space="preserve"> (elektrotechnická zařízení)</w:t>
      </w:r>
      <w:r w:rsidRPr="00232920">
        <w:t xml:space="preserve">; </w:t>
      </w:r>
    </w:p>
    <w:p w14:paraId="069859F8" w14:textId="0ADCC594" w:rsidR="009E1AEE" w:rsidRPr="00232920" w:rsidRDefault="009E1AEE" w:rsidP="00355D2A">
      <w:pPr>
        <w:pStyle w:val="Odrka1-2-"/>
      </w:pPr>
      <w:r w:rsidRPr="00232920">
        <w:t xml:space="preserve">autorizace v rozsahu dle § 5 odst. 3 písm. f) specializace </w:t>
      </w:r>
      <w:r w:rsidR="0034477F" w:rsidRPr="00232920">
        <w:t>elektrotechnická zařízení</w:t>
      </w:r>
      <w:r w:rsidRPr="00232920">
        <w:t xml:space="preserve"> autorizačního zákona, tedy v oboru technika prostředí staveb</w:t>
      </w:r>
      <w:r w:rsidR="004142DA" w:rsidRPr="00232920">
        <w:t xml:space="preserve">, specializace </w:t>
      </w:r>
      <w:r w:rsidR="0034477F" w:rsidRPr="00232920">
        <w:t>elektrotechnická zařízení</w:t>
      </w:r>
      <w:r w:rsidRPr="00232920">
        <w:t>;</w:t>
      </w:r>
    </w:p>
    <w:p w14:paraId="1DC0228A" w14:textId="77777777" w:rsidR="009E1AEE" w:rsidRPr="005E6508" w:rsidRDefault="009E1AEE" w:rsidP="001B3571">
      <w:pPr>
        <w:pStyle w:val="Odstavec1-1a"/>
        <w:numPr>
          <w:ilvl w:val="0"/>
          <w:numId w:val="11"/>
        </w:numPr>
        <w:rPr>
          <w:b/>
        </w:rPr>
      </w:pPr>
      <w:r w:rsidRPr="005E6508">
        <w:rPr>
          <w:b/>
        </w:rPr>
        <w:t>specialista na životní prostředí</w:t>
      </w:r>
    </w:p>
    <w:p w14:paraId="7D2386E7" w14:textId="77777777" w:rsidR="00355D2A" w:rsidRPr="005E6508" w:rsidRDefault="009E1AEE" w:rsidP="00355D2A">
      <w:pPr>
        <w:pStyle w:val="Odrka1-2-"/>
      </w:pPr>
      <w:r w:rsidRPr="005E6508">
        <w:t xml:space="preserve">nejméně 5 let praxe v projektování v oboru své specializace </w:t>
      </w:r>
      <w:r w:rsidR="00503605" w:rsidRPr="005E6508">
        <w:t xml:space="preserve">(životní prostředí) </w:t>
      </w:r>
      <w:r w:rsidRPr="005E6508">
        <w:t xml:space="preserve">nebo v posuzování vlivů na životní prostředí; </w:t>
      </w:r>
    </w:p>
    <w:p w14:paraId="56FB3D22" w14:textId="77777777" w:rsidR="009E1AEE" w:rsidRPr="005E6508" w:rsidRDefault="009E1AEE" w:rsidP="00355D2A">
      <w:pPr>
        <w:pStyle w:val="Odrka1-2-"/>
      </w:pPr>
      <w:r w:rsidRPr="005E6508">
        <w:t>autorizace ke zpracování dokumentace a posudku dle § 19 zák. č. 100/2001 Sb., o posuzování vlivů na životní prostředí, ve znění pozdějších předpisů;</w:t>
      </w:r>
    </w:p>
    <w:p w14:paraId="7F652CDF" w14:textId="7A7FDD80" w:rsidR="009E1AEE" w:rsidRPr="005E6508" w:rsidRDefault="00BD5561" w:rsidP="001B3571">
      <w:pPr>
        <w:pStyle w:val="Odstavec1-1a"/>
        <w:numPr>
          <w:ilvl w:val="0"/>
          <w:numId w:val="11"/>
        </w:numPr>
        <w:rPr>
          <w:b/>
        </w:rPr>
      </w:pPr>
      <w:r w:rsidRPr="005E6508">
        <w:rPr>
          <w:b/>
        </w:rPr>
        <w:t xml:space="preserve">autorizovaný </w:t>
      </w:r>
      <w:r w:rsidR="009E1AEE" w:rsidRPr="005E6508">
        <w:rPr>
          <w:b/>
        </w:rPr>
        <w:t>zeměměřický inženýr</w:t>
      </w:r>
    </w:p>
    <w:p w14:paraId="68C2B1B1" w14:textId="77777777" w:rsidR="00355D2A" w:rsidRPr="005E6508" w:rsidRDefault="009E1AEE" w:rsidP="00355D2A">
      <w:pPr>
        <w:pStyle w:val="Odrka1-2-"/>
      </w:pPr>
      <w:r w:rsidRPr="005E6508">
        <w:t xml:space="preserve">nejméně 5 let praxe ve svém oboru; </w:t>
      </w:r>
    </w:p>
    <w:p w14:paraId="1027BB28" w14:textId="47992EC8" w:rsidR="009E1AEE" w:rsidRPr="005E6508" w:rsidRDefault="00BD5561" w:rsidP="00355D2A">
      <w:pPr>
        <w:pStyle w:val="Odrka1-2-"/>
      </w:pPr>
      <w:r w:rsidRPr="005E6508">
        <w:t xml:space="preserve">autorizace </w:t>
      </w:r>
      <w:r w:rsidR="009E1AEE" w:rsidRPr="005E6508">
        <w:t>pro ověřování výsledků zeměměřických činností v rozsahu dle §</w:t>
      </w:r>
      <w:r w:rsidRPr="005E6508">
        <w:t xml:space="preserve"> 16f</w:t>
      </w:r>
      <w:r w:rsidR="009E1AEE" w:rsidRPr="005E6508">
        <w:t xml:space="preserve"> odst. 1 písm. a) a c) zákona č. 200/1994 Sb., o zeměměřictví a o změně a doplnění některých zákonů souvisejících s jeho zavedením, ve znění pozdějších předpisů; </w:t>
      </w:r>
    </w:p>
    <w:p w14:paraId="5F439790" w14:textId="77777777" w:rsidR="009E1AEE" w:rsidRPr="005E6508" w:rsidRDefault="009E1AEE" w:rsidP="001B3571">
      <w:pPr>
        <w:pStyle w:val="Odstavec1-1a"/>
        <w:numPr>
          <w:ilvl w:val="0"/>
          <w:numId w:val="11"/>
        </w:numPr>
        <w:rPr>
          <w:b/>
        </w:rPr>
      </w:pPr>
      <w:r w:rsidRPr="005E6508">
        <w:rPr>
          <w:b/>
        </w:rPr>
        <w:t xml:space="preserve">specialista na geotechniku </w:t>
      </w:r>
    </w:p>
    <w:p w14:paraId="73A25338" w14:textId="77777777" w:rsidR="00355D2A" w:rsidRPr="005E6508" w:rsidRDefault="009E1AEE" w:rsidP="00355D2A">
      <w:pPr>
        <w:pStyle w:val="Odrka1-2-"/>
      </w:pPr>
      <w:r w:rsidRPr="005E6508">
        <w:t>nejméně 5 let praxe v projektování v oboru své specializace</w:t>
      </w:r>
      <w:r w:rsidR="00503605" w:rsidRPr="005E6508">
        <w:t xml:space="preserve"> (geotechnika)</w:t>
      </w:r>
      <w:r w:rsidRPr="005E6508">
        <w:t xml:space="preserve">; </w:t>
      </w:r>
    </w:p>
    <w:p w14:paraId="710D84A9" w14:textId="7B1E7768" w:rsidR="009E1AEE" w:rsidRPr="005E6508" w:rsidRDefault="009E1AEE" w:rsidP="005E6508">
      <w:pPr>
        <w:pStyle w:val="Odrka1-2-"/>
      </w:pPr>
      <w:r w:rsidRPr="005E6508">
        <w:t>autorizace v rozsahu dle § 5 odst. 3 písm. i) autorizačního zákona, tedy v oboru geotechnika;</w:t>
      </w:r>
    </w:p>
    <w:p w14:paraId="2EA74AE5" w14:textId="77777777" w:rsidR="009E1AEE" w:rsidRPr="005E6508" w:rsidRDefault="009E1AEE" w:rsidP="001B3571">
      <w:pPr>
        <w:pStyle w:val="Odstavec1-1a"/>
        <w:numPr>
          <w:ilvl w:val="0"/>
          <w:numId w:val="11"/>
        </w:numPr>
        <w:rPr>
          <w:b/>
        </w:rPr>
      </w:pPr>
      <w:r w:rsidRPr="005E6508">
        <w:rPr>
          <w:b/>
        </w:rPr>
        <w:t xml:space="preserve">koordinátor BOZP </w:t>
      </w:r>
    </w:p>
    <w:p w14:paraId="534BCC10" w14:textId="77777777" w:rsidR="00355D2A" w:rsidRPr="005E6508" w:rsidRDefault="009E1AEE" w:rsidP="00355D2A">
      <w:pPr>
        <w:pStyle w:val="Odrka1-2-"/>
      </w:pPr>
      <w:r w:rsidRPr="005E6508">
        <w:t xml:space="preserve">nejméně 3 roky praxe ve svém oboru; </w:t>
      </w:r>
    </w:p>
    <w:p w14:paraId="1DE05C67" w14:textId="11F8053F" w:rsidR="009E1AEE" w:rsidRPr="005E6508" w:rsidRDefault="009E1AEE" w:rsidP="00355D2A">
      <w:pPr>
        <w:pStyle w:val="Odrka1-2-"/>
      </w:pPr>
      <w:r w:rsidRPr="005E6508">
        <w:t xml:space="preserve">osvědčení o odborné způsobilosti koordinátora BOZP na staveništi podle § 14, resp. § 10 odst. 2 zákona č. 309/2006 Sb., o zajištění dalších podmínek bezpečnosti a ochrany zdraví při práci, </w:t>
      </w:r>
      <w:r w:rsidR="00D7668B" w:rsidRPr="005E6508">
        <w:t>ve znění pozdějších předpisů</w:t>
      </w:r>
      <w:r w:rsidR="0000503C" w:rsidRPr="005E6508">
        <w:t>, ve spojení s</w:t>
      </w:r>
      <w:r w:rsidRPr="005E6508">
        <w:t xml:space="preserve"> § 6, 7 a 8 nařízení vlády č. 592/2006 Sb., o podmínkách akreditace a provádění zkoušek z odborné způsobilosti, potvrzující úspěšné vykonání zkoušky vydané firmou akreditovanou MPSV; </w:t>
      </w:r>
    </w:p>
    <w:p w14:paraId="32C99FE4" w14:textId="77777777" w:rsidR="009E1AEE" w:rsidRPr="005E6508" w:rsidRDefault="009E1AEE" w:rsidP="001B3571">
      <w:pPr>
        <w:pStyle w:val="Odstavec1-1a"/>
        <w:numPr>
          <w:ilvl w:val="0"/>
          <w:numId w:val="11"/>
        </w:numPr>
        <w:rPr>
          <w:b/>
        </w:rPr>
      </w:pPr>
      <w:r w:rsidRPr="005E6508">
        <w:rPr>
          <w:b/>
        </w:rPr>
        <w:t>specialista na inženýrskou činnost</w:t>
      </w:r>
    </w:p>
    <w:p w14:paraId="4FE00FAD" w14:textId="33147FB8" w:rsidR="009E1AEE" w:rsidRDefault="009E1AEE" w:rsidP="00355D2A">
      <w:pPr>
        <w:pStyle w:val="Odrka1-2-"/>
      </w:pPr>
      <w:r w:rsidRPr="005E6508">
        <w:t xml:space="preserve">nejméně 5 let praxe ve výkonu inženýrské činnosti pro vydání stavebního povolení nebo společného povolení </w:t>
      </w:r>
      <w:r w:rsidR="007278C9" w:rsidRPr="005E6508">
        <w:t xml:space="preserve">nebo povolení </w:t>
      </w:r>
      <w:r w:rsidR="00DA5362" w:rsidRPr="005E6508">
        <w:t xml:space="preserve">záměru (povolení </w:t>
      </w:r>
      <w:r w:rsidR="00F51311" w:rsidRPr="005E6508">
        <w:t>stavby</w:t>
      </w:r>
      <w:r w:rsidR="00DA5362" w:rsidRPr="005E6508">
        <w:t>)</w:t>
      </w:r>
      <w:r w:rsidR="007278C9" w:rsidRPr="005E6508">
        <w:t xml:space="preserve">, </w:t>
      </w:r>
      <w:r w:rsidRPr="005E6508">
        <w:t>včetně majetkoprávní přípravy staveb;</w:t>
      </w:r>
    </w:p>
    <w:p w14:paraId="446AC155" w14:textId="2E221252" w:rsidR="009E1AEE" w:rsidRDefault="009E1AEE" w:rsidP="00EC7091">
      <w:pPr>
        <w:pStyle w:val="Textbezslovn"/>
        <w:spacing w:before="240"/>
      </w:pPr>
      <w:r>
        <w:t xml:space="preserve">Ohledně požadavku na prokázání zkušenosti ve funkci </w:t>
      </w:r>
      <w:r w:rsidRPr="00B035B6">
        <w:rPr>
          <w:b/>
        </w:rPr>
        <w:t>vedoucího týmu</w:t>
      </w:r>
      <w:r>
        <w:t xml:space="preserve"> zadavatel pro odstranění pochybností upřesňuje, že za vedoucího týmu považuje osobu,</w:t>
      </w:r>
      <w:r w:rsidR="00AD0714">
        <w:t xml:space="preserve"> jež </w:t>
      </w:r>
      <w:r w:rsidR="00AD0714" w:rsidRPr="00AD0714">
        <w:t>je pověřen</w:t>
      </w:r>
      <w:r w:rsidR="00AD0714">
        <w:t>a</w:t>
      </w:r>
      <w:r w:rsidR="00AD0714" w:rsidRPr="00AD0714">
        <w:t xml:space="preserve"> koordinací</w:t>
      </w:r>
      <w:r w:rsidR="00E872F8">
        <w:t xml:space="preserve"> při zpracování dokumentace</w:t>
      </w:r>
      <w:r w:rsidR="00AD0714" w:rsidRPr="00AD0714">
        <w:t>. Ve smyslu §</w:t>
      </w:r>
      <w:r w:rsidR="00AD0714">
        <w:t xml:space="preserve"> </w:t>
      </w:r>
      <w:r w:rsidR="00AD0714" w:rsidRPr="00AD0714">
        <w:t>113 odst. 2 zákona č. 183/2006 Sb.</w:t>
      </w:r>
      <w:r w:rsidR="00AD0714">
        <w:t>,</w:t>
      </w:r>
      <w:r w:rsidR="00AD0714" w:rsidRPr="00AD0714">
        <w:t xml:space="preserve"> o územním plánování a stavebním řádu (stavební zákon)</w:t>
      </w:r>
      <w:r w:rsidR="00AD0714">
        <w:t>, ve znění pozdějších předpisů,</w:t>
      </w:r>
      <w:r w:rsidR="00AD0714" w:rsidRPr="00AD0714">
        <w:t xml:space="preserve"> </w:t>
      </w:r>
      <w:r w:rsidR="00A4043B">
        <w:t xml:space="preserve">a ve smyslu § 14 písm. c) </w:t>
      </w:r>
      <w:r w:rsidR="00A4043B" w:rsidRPr="00A4043B">
        <w:t xml:space="preserve">zákona č. 283/2021 Sb., stavební zákon, ve znění pozdějších předpisů, </w:t>
      </w:r>
      <w:r w:rsidR="00AD0714" w:rsidRPr="00AD0714">
        <w:t>se jedná o osobu hlavního projektanta</w:t>
      </w:r>
      <w:r>
        <w:t xml:space="preserve">. Za vedoucího týmu </w:t>
      </w:r>
      <w:r>
        <w:lastRenderedPageBreak/>
        <w:t xml:space="preserve">je </w:t>
      </w:r>
      <w:r w:rsidR="003804E2">
        <w:t xml:space="preserve">tedy </w:t>
      </w:r>
      <w:r>
        <w:t xml:space="preserve">považován např. </w:t>
      </w:r>
      <w:r w:rsidR="004142DA">
        <w:t xml:space="preserve">hlavní projektant, </w:t>
      </w:r>
      <w:r>
        <w:t>hlavní inženýr projektu</w:t>
      </w:r>
      <w:r w:rsidR="004142DA">
        <w:t xml:space="preserve"> či manažer projektu,</w:t>
      </w:r>
      <w:r>
        <w:t xml:space="preserve"> může jím však být i jinak označená osoba splňující výše uvedené parametry.</w:t>
      </w:r>
    </w:p>
    <w:p w14:paraId="23EE7D12" w14:textId="72F63947" w:rsidR="001C5386" w:rsidRPr="00FB1D69" w:rsidRDefault="001C5386" w:rsidP="001C5386">
      <w:pPr>
        <w:pStyle w:val="Textbezslovn"/>
      </w:pPr>
      <w:r>
        <w:t xml:space="preserve">Ohledně požadavku na prokázání zkušenosti ve funkci </w:t>
      </w:r>
      <w:r w:rsidRPr="00FE325F">
        <w:rPr>
          <w:b/>
        </w:rPr>
        <w:t>zástupce</w:t>
      </w:r>
      <w:r>
        <w:t xml:space="preserve"> </w:t>
      </w:r>
      <w:r w:rsidRPr="00B035B6">
        <w:rPr>
          <w:b/>
        </w:rPr>
        <w:t>vedoucího týmu</w:t>
      </w:r>
      <w:r>
        <w:t xml:space="preserve"> zadavatel pro odstranění pochybností upřesňuje, že za zástupce vedoucího týmu považuje osobu, jež provádí koordinační činnost společně s vedoucím týmu nebo je pověřena zastupováním vedoucího týmu ve všech činnostech. Za zástupce vedoucího týmu je tedy považován např. zástupce hlavního projektanta, zástupce hlavního inženýra projektu či zástupce manažera projektu, může jím však být i jinak označená osoba </w:t>
      </w:r>
      <w:r w:rsidRPr="00FB1D69">
        <w:t>splňující výše uvedené parametry.</w:t>
      </w:r>
    </w:p>
    <w:p w14:paraId="697A5A18" w14:textId="77777777" w:rsidR="00BC6FC4" w:rsidRDefault="009E1AEE" w:rsidP="009E1AEE">
      <w:pPr>
        <w:pStyle w:val="Textbezslovn"/>
      </w:pPr>
      <w:r w:rsidRPr="00FB1D69">
        <w:t xml:space="preserve">V případě, že je v seznamu členů odborného personálu dodavatele ve funkci </w:t>
      </w:r>
      <w:r w:rsidR="00BD5561" w:rsidRPr="00FB1D69">
        <w:t xml:space="preserve">autorizovaného </w:t>
      </w:r>
      <w:r w:rsidRPr="00FB1D69">
        <w:t>zeměměřického inženýra dodavatelem uvedeno za účelem prokázání kvalifikace více osob, zadavatel požaduje, aby každá z těchto osob plně prokázala požadovan</w:t>
      </w:r>
      <w:r w:rsidR="00D148BC" w:rsidRPr="00FB1D69">
        <w:t>ou</w:t>
      </w:r>
      <w:r w:rsidRPr="00FB1D69">
        <w:t xml:space="preserve"> praxi samostatně a požadovaný rozsah </w:t>
      </w:r>
      <w:r w:rsidR="00BD5561" w:rsidRPr="00FB1D69">
        <w:t xml:space="preserve">autorizace </w:t>
      </w:r>
      <w:r w:rsidRPr="00FB1D69">
        <w:t>pro ověřování výsledků zeměměřických činností byl prokázán těmito osobami v plném rozsahu společně, přičemž postačuje, pokud každá osoba prokáže splnění požadovaného rozsahu alespoň zčásti (tj. postačuje prokázání např. jednou osobou v rozsahu písm. a) a druhou osobou v rozsahu písm. c) §</w:t>
      </w:r>
      <w:r w:rsidR="00BD5561" w:rsidRPr="00FB1D69">
        <w:t xml:space="preserve"> 16f</w:t>
      </w:r>
      <w:r w:rsidRPr="00FB1D69">
        <w:t xml:space="preserve"> odst. 1 zák. č. č. 200/1994 Sb., o zeměměřictví a o změně a doplnění některých zákonů souvisejících s jeho zavedením, ve znění pozdějších předpisů).</w:t>
      </w:r>
      <w:r w:rsidR="00BC6FC4">
        <w:t xml:space="preserve"> </w:t>
      </w:r>
    </w:p>
    <w:p w14:paraId="02049CBA" w14:textId="7B7ABAD5" w:rsidR="009E1AEE" w:rsidRDefault="009E1AEE" w:rsidP="009E1AEE">
      <w:pPr>
        <w:pStyle w:val="Textbezslovn"/>
      </w:pPr>
      <w:r>
        <w:t>Seznam odborného personálu dodavatele zadavatel doporučuje předložit ve formě dle vzorového formuláře obsaženého v Příloze č. 5 těchto Pokynů a profesní životopis každého člena odborného personálu dodavatele ve formě dle vzorového formuláře obsaženého v Příloze č. 6 těchto Pokynů. Praxi v požadovaném oboru a zkušenosti členů odborného personálu za účelem prokázání kvalifikace dodavatel uvede v profesním životopisu. V dokumentech předložených dodavatelem k prokázání technické kvalifikace dle čl. 8.5 těchto Pokynů musí být uvedeny veškeré informace nezbytné k posouzení splnění kvalifikace, a to v rozsahu údajů stanovených v Příloze č. 5 a 6 těchto Pokynů.</w:t>
      </w:r>
    </w:p>
    <w:p w14:paraId="05FD4D10" w14:textId="2A45F40E" w:rsidR="009E1AEE" w:rsidRDefault="009E1AEE" w:rsidP="009E1AEE">
      <w:pPr>
        <w:pStyle w:val="Textbezslovn"/>
      </w:pPr>
      <w:r>
        <w:t xml:space="preserve">Zadavatel si vyhrazuje právo ověřit pravdivost údajů o zkušenostech </w:t>
      </w:r>
      <w:r w:rsidR="00817A33">
        <w:t>hlavního projektanta</w:t>
      </w:r>
      <w:r w:rsidR="00AD0714">
        <w:t xml:space="preserve"> (HIP)</w:t>
      </w:r>
      <w:r>
        <w:t xml:space="preserve">, zejména, zda se na plnění konkrétních zakázek skutečně podílel. Za tímto účelem požaduje zadavatel v profesním životopisu </w:t>
      </w:r>
      <w:r w:rsidR="00AB6F88" w:rsidRPr="005E6508">
        <w:t>tohoto člena</w:t>
      </w:r>
      <w:r>
        <w:t xml:space="preserve"> odborného personálu uvést informace a spojení na kontaktní osobu objednatele, pro něhož byla zakázka realizována.</w:t>
      </w:r>
    </w:p>
    <w:p w14:paraId="618208D9" w14:textId="77777777" w:rsidR="009E1AEE" w:rsidRDefault="009E1AEE" w:rsidP="009E1AEE">
      <w:pPr>
        <w:pStyle w:val="Textbezslovn"/>
      </w:pPr>
      <w:r>
        <w:t>S ohledem na prevenci střetu zájmů při plnění veřejné zakázky zadavatel stanoví, že dodavatel není oprávněn prokázat splnění kvalifikace prostřednictvím zaměstnance či osoby v jiném vztahu k dodavateli, která je současně zaměstnancem zadavatele. Informace o této skutečnosti bude uvedena v profesním životopisu ve formě obsažené v Příloze č. 6 pod písm. l). Nesplnění této podmínky může být důvodem pro vyloučení dodavatele ze zadávacího řízení.</w:t>
      </w:r>
    </w:p>
    <w:p w14:paraId="549A59D8" w14:textId="77777777" w:rsidR="009E1AEE" w:rsidRDefault="009E1AEE" w:rsidP="009E1AEE">
      <w:pPr>
        <w:pStyle w:val="Textbezslovn"/>
      </w:pPr>
      <w:r>
        <w:t>V případě, že byla kvalifikace členů odborného personálu získána v zahraničí, prokazuje se v požadovaném rozsahu doklady vydanými podle právního řádu země, ve které byla získána.</w:t>
      </w:r>
    </w:p>
    <w:p w14:paraId="4075890A" w14:textId="668016CF" w:rsidR="009E1AEE" w:rsidRDefault="009E1AEE" w:rsidP="009E1AEE">
      <w:pPr>
        <w:pStyle w:val="Textbezslovn"/>
      </w:pPr>
      <w:r>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prostřednictvím které má být prokazována technická kvalifikace, změní, musí být za podmínek stanovených ZZVZ či smlouvou nahrazena osobou, která rovněž splňuje zadavatelem stanovené požadavky na kvalifikační kritéria, tj. zejména minimálně požadovan</w:t>
      </w:r>
      <w:r w:rsidR="00D148BC">
        <w:t>ou</w:t>
      </w:r>
      <w:r>
        <w:t xml:space="preserve"> praxi, zkušenosti, odbornou způsobilost a požadavky na prevenci střetu zájmů.</w:t>
      </w:r>
    </w:p>
    <w:p w14:paraId="781708BD" w14:textId="77777777" w:rsidR="0035531B" w:rsidRPr="0006499F" w:rsidRDefault="0035531B" w:rsidP="0035531B">
      <w:pPr>
        <w:pStyle w:val="Text1-1"/>
        <w:rPr>
          <w:rStyle w:val="Tun9b"/>
        </w:rPr>
      </w:pPr>
      <w:r w:rsidRPr="0006499F">
        <w:rPr>
          <w:rStyle w:val="Tun9b"/>
        </w:rPr>
        <w:t>Požadavek na prokázání kvalifikace poddodavatele</w:t>
      </w:r>
    </w:p>
    <w:p w14:paraId="26B73F23" w14:textId="77777777"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 (vyplněním příslušného údaje</w:t>
      </w:r>
      <w:r w:rsidR="00092CC9">
        <w:t xml:space="preserve"> v </w:t>
      </w:r>
      <w:r>
        <w:t>Příloze č. 2 těchto Pokynů), že budou plnit alespoň 10 % finančního rozsahu plnění veřejné zakázky (v Příloze č. 2 těchto Pokynů vyjádřeno jako alespoň 10 % hodnoty poddodávky</w:t>
      </w:r>
      <w:r w:rsidR="0060115D">
        <w:t xml:space="preserve"> z </w:t>
      </w:r>
      <w:r>
        <w:t>nabídkové ceny), předložil doklady prokazující:</w:t>
      </w:r>
    </w:p>
    <w:p w14:paraId="5EFDDA95" w14:textId="77777777" w:rsidR="0035531B" w:rsidRDefault="0035531B" w:rsidP="0006499F">
      <w:pPr>
        <w:pStyle w:val="Odrka1-1"/>
      </w:pPr>
      <w:r>
        <w:lastRenderedPageBreak/>
        <w:t>základní způsobilost podle § 74 ZZVZ způsobem uvedeným</w:t>
      </w:r>
      <w:r w:rsidR="00092CC9">
        <w:t xml:space="preserve"> v </w:t>
      </w:r>
      <w:r>
        <w:t>§ 75 ZZVZ či</w:t>
      </w:r>
      <w:r w:rsidR="00092CC9">
        <w:t xml:space="preserve"> v </w:t>
      </w:r>
      <w:r>
        <w:t>§ 81 ZZVZ a</w:t>
      </w:r>
    </w:p>
    <w:p w14:paraId="4BB78129"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56A59D9E" w14:textId="77777777" w:rsidR="00D148BC" w:rsidRDefault="00D148BC" w:rsidP="00D148BC">
      <w:pPr>
        <w:pStyle w:val="Textbezslovn"/>
      </w:pPr>
      <w:r>
        <w:t>Dále zadavatel požaduje, aby dodavatel nad rámec požadavků uvedených výše v tomto článku u všech poddodavatelů uvedených v Příloze č. 2 těchto Pokynů, kteří jsou dodavateli při podání nabídky známi, prokázal:</w:t>
      </w:r>
    </w:p>
    <w:p w14:paraId="2A9C9629" w14:textId="77777777" w:rsidR="00D148BC" w:rsidRDefault="00D148BC" w:rsidP="00D148BC">
      <w:pPr>
        <w:pStyle w:val="Odrka1-1"/>
      </w:pPr>
      <w:r>
        <w:t>základní způsobilost podle § 74 odst. 1 písm. a) ZZVZ včetně použití § 74 odst. 2 a 3 ZZVZ, a to způsobem uvedeným v § 75 odst. 1 písm. a) ZZVZ či v § 81 ZZVZ.</w:t>
      </w:r>
    </w:p>
    <w:p w14:paraId="5F3AF171" w14:textId="6A8A7505" w:rsidR="00D148BC" w:rsidRDefault="00D148BC" w:rsidP="00D148BC">
      <w:pPr>
        <w:pStyle w:val="Textbezslovn"/>
      </w:pPr>
      <w:r>
        <w:t>K</w:t>
      </w:r>
      <w:r w:rsidRPr="004679D1">
        <w:t xml:space="preserve">valifikace poddodavatelů </w:t>
      </w:r>
      <w:r>
        <w:t xml:space="preserve">požadovaná v tomto článku </w:t>
      </w:r>
      <w:r w:rsidRPr="004679D1">
        <w:t>se prokazuje ke stejnému datu, jako kvalifikace účastníka.</w:t>
      </w:r>
      <w:r>
        <w:t xml:space="preserve"> V případě změny této kvalifikace v průběhu zadávacího řízení je dodavatel povinen postupovat obdobně dle </w:t>
      </w:r>
      <w:r w:rsidRPr="00956D01">
        <w:t>§</w:t>
      </w:r>
      <w:r>
        <w:t xml:space="preserve"> </w:t>
      </w:r>
      <w:r w:rsidRPr="00956D01">
        <w:t>88</w:t>
      </w:r>
      <w:r>
        <w:t xml:space="preserve"> ZZVZ.</w:t>
      </w:r>
    </w:p>
    <w:p w14:paraId="59E2E579" w14:textId="1EC9665C" w:rsidR="0035531B" w:rsidRDefault="0035531B" w:rsidP="00D148BC">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E479F4" w:rsidRPr="00E479F4">
        <w:t xml:space="preserve"> </w:t>
      </w:r>
      <w:r w:rsidR="00E479F4" w:rsidRPr="0060313F">
        <w:t xml:space="preserve">v případě jeho nezpůsobilosti; důvody nezpůsobilosti se posuzují podle § 48 odst. 5 nebo 6 </w:t>
      </w:r>
      <w:r w:rsidR="00E479F4">
        <w:t xml:space="preserve">ZZVZ </w:t>
      </w:r>
      <w:r w:rsidR="00E479F4" w:rsidRPr="0060313F">
        <w:t>obdobně</w:t>
      </w:r>
      <w:r>
        <w:t xml:space="preserve">. </w:t>
      </w:r>
    </w:p>
    <w:p w14:paraId="708A3C27" w14:textId="77777777" w:rsidR="0035531B" w:rsidRDefault="0035531B" w:rsidP="0006499F">
      <w:pPr>
        <w:pStyle w:val="Textbezslovn"/>
      </w:pPr>
      <w:r>
        <w:t>Zadavatel výslovně upozorňuje, že pokud se jedná</w:t>
      </w:r>
      <w:r w:rsidR="00092CC9">
        <w:t xml:space="preserve"> o </w:t>
      </w:r>
      <w:r>
        <w:t>§ 48 odst. 5 písm. d) ZZVZ, za 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232A546" w14:textId="42A80B42" w:rsidR="0035531B" w:rsidRDefault="0035531B" w:rsidP="0006499F">
      <w:pPr>
        <w:pStyle w:val="Textbezslovn"/>
      </w:pPr>
      <w:r>
        <w:t>Ve výše uveden</w:t>
      </w:r>
      <w:r w:rsidR="00D148BC">
        <w:t>ých</w:t>
      </w:r>
      <w:r>
        <w:t xml:space="preserve"> případ</w:t>
      </w:r>
      <w:r w:rsidR="00D148BC">
        <w:t>ech</w:t>
      </w:r>
      <w:r>
        <w:t xml:space="preserve"> musí dodavatel poddodavatele nahradit nejpozději do 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BFB20B4"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7963AF1C" w14:textId="77777777" w:rsidR="00604C10" w:rsidRDefault="006C21E8" w:rsidP="006C21E8">
      <w:pPr>
        <w:pStyle w:val="Textbezslovn"/>
      </w:pPr>
      <w: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w:t>
      </w:r>
      <w:r w:rsidR="00CB6AC6">
        <w:t xml:space="preserve">dodavatele </w:t>
      </w:r>
      <w:r>
        <w:t>o prokázání jeho kvalifikace, a to i prostřednictvím jiné osoby, nahrazující doklady vydané orgány veřejné správy nebo třetími stranami na formuláři zpřístupněném v informačním systému e-</w:t>
      </w:r>
      <w:proofErr w:type="spellStart"/>
      <w:r>
        <w:t>Certis</w:t>
      </w:r>
      <w:proofErr w:type="spellEnd"/>
      <w:r>
        <w:t xml:space="preserve">. </w:t>
      </w:r>
    </w:p>
    <w:p w14:paraId="1C229507" w14:textId="0041BFAF" w:rsidR="006C21E8" w:rsidRDefault="006C21E8" w:rsidP="006C21E8">
      <w:pPr>
        <w:pStyle w:val="Textbezslovn"/>
      </w:pPr>
      <w:r w:rsidRPr="006C21E8">
        <w:rPr>
          <w:b/>
        </w:rPr>
        <w:t xml:space="preserve">Dodavatel není oprávněn nahradit předložení požadovaných dokladů </w:t>
      </w:r>
      <w:r w:rsidR="00CB6AC6">
        <w:rPr>
          <w:rStyle w:val="Tun9b"/>
        </w:rPr>
        <w:t xml:space="preserve">písemným </w:t>
      </w:r>
      <w:r w:rsidRPr="006C21E8">
        <w:rPr>
          <w:b/>
        </w:rPr>
        <w:t>čestným prohlášením, s výjimkou jednotného evropského osvědčení a postupu dle § 45 odst. 3 ZZVZ v případě, že se podle příslušného právního řádu požadovaný doklad nevydává.</w:t>
      </w:r>
      <w:r>
        <w:t xml:space="preserve"> </w:t>
      </w:r>
    </w:p>
    <w:p w14:paraId="75BBECDB" w14:textId="204D3B0E" w:rsidR="006C21E8" w:rsidRDefault="006C21E8" w:rsidP="006C21E8">
      <w:pPr>
        <w:pStyle w:val="Textbezslovn"/>
      </w:pPr>
      <w:r>
        <w:t xml:space="preserve">Dodavatelé v nabídkách předkládají prosté kopie dokladů prokazujících splnění kvalifikace. </w:t>
      </w:r>
      <w:r w:rsidR="00916A2E">
        <w:t xml:space="preserve">Tím není dotčeno právo zadavatele požadovat předložení originálů nebo úředně ověřených kopií dokladů postupem dle § 46 odst. 1 ZZVZ. </w:t>
      </w:r>
      <w:r>
        <w:t xml:space="preserve">Dodavatel není povinen předložit zadavateli doklady osvědčující skutečnosti obsažené v jednotném evropském osvědčení pro veřejné zakázky, pokud zadavateli sdělí, že mu je již předložil v </w:t>
      </w:r>
      <w:r w:rsidR="006D3B4B">
        <w:t xml:space="preserve">jiném </w:t>
      </w:r>
      <w:r>
        <w:t xml:space="preserve">zadávacím řízení. V takovém případě dodavatel zadavateli současně sdělí název či jinou identifikaci </w:t>
      </w:r>
      <w:r w:rsidR="006D3B4B">
        <w:t xml:space="preserve">takového </w:t>
      </w:r>
      <w:r>
        <w:t xml:space="preserve">zadávacího řízení. </w:t>
      </w:r>
    </w:p>
    <w:p w14:paraId="457A7A0E" w14:textId="609EF75F" w:rsidR="006C21E8" w:rsidRDefault="006C21E8" w:rsidP="006C21E8">
      <w:pPr>
        <w:pStyle w:val="Textbezslovn"/>
      </w:pPr>
      <w:r>
        <w:t xml:space="preserve">Doklady prokazující základní způsobilost musí prokazovat splnění požadovaného kritéria způsobilosti nejpozději v době 3 měsíců přede dnem zahájení zadávacího řízení. </w:t>
      </w:r>
    </w:p>
    <w:p w14:paraId="06A94587" w14:textId="77777777" w:rsidR="006C21E8" w:rsidRDefault="006C21E8" w:rsidP="006C21E8">
      <w:pPr>
        <w:pStyle w:val="Textbezslovn"/>
      </w:pPr>
      <w:r>
        <w:t xml:space="preserve">Doklady k prokázání profesní způsobilosti dodavatel v rámci nabídky nemusí předložit, pokud právní předpisy v zemi jeho sídla obdobnou profesní způsobilost nevyžadují. </w:t>
      </w:r>
    </w:p>
    <w:p w14:paraId="26DD08BD" w14:textId="77777777" w:rsidR="006C21E8" w:rsidRDefault="006C21E8" w:rsidP="006C21E8">
      <w:pPr>
        <w:pStyle w:val="Textbezslovn"/>
      </w:pPr>
      <w:r>
        <w:lastRenderedPageBreak/>
        <w:t>Splnění kvalifikace může dodavatel prokázat také předložením výpisu ze seznamu kvalifikovaných dodavatelů v souladu a za podmínek stanovených v § 226 a násl. ZZVZ nebo předložením platného certifikátu vydaného v rámci systému certifikovaných dodavatelů v souladu a za podmínek stanovených v § 233 a násl. ZZVZ. Výpis ze seznamu kvalifikovaných dodavatelů nesmí být k poslednímu dni, ke kterému má být prokázána základní nebo profesní způsobilost starší než tři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08A4F316" w14:textId="77777777" w:rsidR="006C21E8" w:rsidRDefault="006C21E8" w:rsidP="006C21E8">
      <w:pPr>
        <w:pStyle w:val="Textbezslovn"/>
      </w:pPr>
      <w:r>
        <w:t xml:space="preserve">V případě, že byla kvalifikace získaná v zahraničí, prokazuje se v požadovaném rozsahu doklady vydanými podle právního řádu země, ve které byla získána. </w:t>
      </w:r>
    </w:p>
    <w:p w14:paraId="3B0E3DDA" w14:textId="77777777" w:rsidR="006C21E8" w:rsidRDefault="006C21E8" w:rsidP="006C21E8">
      <w:pPr>
        <w:pStyle w:val="Textbezslovn"/>
      </w:pPr>
      <w:r>
        <w:t xml:space="preserve">Potvrzení pro daňové nedoplatky zahraničních dodavatelů v ČR vydává Finanční úřad pro Prahu 1 a potvrzení pro nedoplatky zahraničních dodavatelů v ČR na pojistném a na penále na sociální zabezpečení a příspěvku na státní politiku zaměstnanosti vydává Pražská správa sociálního zabezpečení. </w:t>
      </w:r>
    </w:p>
    <w:p w14:paraId="2C67AA24" w14:textId="77777777" w:rsidR="006C21E8" w:rsidRPr="006C21E8" w:rsidRDefault="006C21E8" w:rsidP="008E5D9D">
      <w:pPr>
        <w:pStyle w:val="Text1-1"/>
        <w:rPr>
          <w:b/>
        </w:rPr>
      </w:pPr>
      <w:r w:rsidRPr="008E5D9D">
        <w:rPr>
          <w:rStyle w:val="Tun9b"/>
        </w:rPr>
        <w:t>Prokazování</w:t>
      </w:r>
      <w:r w:rsidRPr="006C21E8">
        <w:rPr>
          <w:b/>
        </w:rPr>
        <w:t xml:space="preserve"> odborné způsobilosti zahraničními osobami podle zvláštních právních předpisů:</w:t>
      </w:r>
    </w:p>
    <w:p w14:paraId="1FF6E7AB" w14:textId="61EBFFE7" w:rsidR="006C21E8" w:rsidRDefault="006C21E8" w:rsidP="006C21E8">
      <w:pPr>
        <w:pStyle w:val="Textbezslovn"/>
      </w:pPr>
      <w:r>
        <w:t xml:space="preserve">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w:t>
      </w:r>
      <w:r w:rsidR="00916A2E">
        <w:t xml:space="preserve">písemné </w:t>
      </w:r>
      <w:r>
        <w:t>čestné prohlášení, jehož součástí bude rovněž i prohlášení, že jsou dle právního řádu této země oprávněné k výkonu v zadávací dokumentaci požadovaných odborných způsobilostí. Za všechny tyto osoby bude vybraný dodavatel povinen předložit doklad o jejich odborné způsobilosti k výkonu předmětných regulovaných činností na území České republiky jako podmínku pro uzavření smlouvy na plnění předmětu veřejné zakázky.</w:t>
      </w:r>
    </w:p>
    <w:p w14:paraId="5E2254A0" w14:textId="506AA707" w:rsidR="006C21E8" w:rsidRDefault="006C21E8" w:rsidP="006C21E8">
      <w:pPr>
        <w:pStyle w:val="Odrka1-1"/>
      </w:pPr>
      <w:r>
        <w:t xml:space="preserve">informace k doložení autorizace (ČR)/registrace (zahraničí) v rozsahu dle § 5 odst. 3 zákona č. 360/1992 Sb., o výkonu povolání autorizovaných architektů a o výkonu povolání autorizovaných inženýrů a techniků činných ve výstavbě, ve znění pozdějších předpisů, zahraničními osobami (§ 30a až 30r zák. č. 360/1992 Sb.): vybrané činnosti ve výstavbě mohou v České republice vykonávat zahraniční osoby, které získaly potřebnou kvalifikaci k vybrané činnosti v jiném členském státě Evropské unie, jiném smluvním státě Dohody o Evropském hospodářském prostoru nebo Švýcarské konfederaci (dále jen členském státě), a 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w:t>
      </w:r>
      <w:r w:rsidR="004142DA">
        <w:t>odborné kvalifikace a jiné způsobilosti</w:t>
      </w:r>
      <w:r>
        <w:t xml:space="preserve"> a provádí další úkony s touto činností spojené. Hostující osoba je povinna podat uznávacímu orgánu úplné oznámení podle zákona o uznávání odborné kvalifikace. Uznávací orgán může požadovat ověření odborné kvalifikace podle zákona o uznávání odborné kvalifikace. V případě uznání odborné kvalifikace a jiné způsobilosti osoby usazené nebo v případě splnění požadavků podle zákona o uznávání odborné </w:t>
      </w:r>
      <w:r>
        <w:lastRenderedPageBreak/>
        <w:t>kvalifikace osobou hostující, provede uznávací orgán bezodkladně zápis do seznamu registrovaných osob. Uznávací orgán stanoví svými vnitřními předpisy formu žádosti a náležitosti předkládané dokumentace. Platné osvědčení o registraci osoby hostující nebo usazené dokládá vybraný dodavatel jako podmínku pro uzavření smlouvy.</w:t>
      </w:r>
    </w:p>
    <w:p w14:paraId="66155F3B" w14:textId="36C6E32B" w:rsidR="006C21E8" w:rsidRDefault="006C21E8" w:rsidP="006C21E8">
      <w:pPr>
        <w:pStyle w:val="Odrka1-1"/>
      </w:pPr>
      <w:r>
        <w:t xml:space="preserve">Informace k doložení </w:t>
      </w:r>
      <w:r w:rsidR="00916A2E">
        <w:t xml:space="preserve">autorizace </w:t>
      </w:r>
      <w:r>
        <w:t>pro ověřování výsledků zeměměřických činností v rozsahu dle §</w:t>
      </w:r>
      <w:r w:rsidR="00916A2E">
        <w:t xml:space="preserve"> 16f</w:t>
      </w:r>
      <w:r>
        <w:t xml:space="preserve"> odst. 1 zákona č. 200/1994 Sb., o zeměměřictví a o změně a doplnění některých zákonů souvisejících s jeho zavedením, ve znění pozdějších předpisů, zahraničními osobami: přeshraniční poskytování služeb v České republice je možné pouze na základě</w:t>
      </w:r>
      <w:r w:rsidR="00916A2E">
        <w:t xml:space="preserve"> autorizace</w:t>
      </w:r>
      <w:r>
        <w:t xml:space="preserve">. </w:t>
      </w:r>
      <w:r w:rsidR="00916A2E">
        <w:t xml:space="preserve">Autorizaci </w:t>
      </w:r>
      <w:r>
        <w:t xml:space="preserve">udělí </w:t>
      </w:r>
      <w:r w:rsidR="00916A2E" w:rsidRPr="00B370A2">
        <w:t>Česk</w:t>
      </w:r>
      <w:r w:rsidR="00916A2E">
        <w:t>á</w:t>
      </w:r>
      <w:r w:rsidR="00916A2E" w:rsidRPr="00B370A2">
        <w:t xml:space="preserve"> komor</w:t>
      </w:r>
      <w:r w:rsidR="00916A2E">
        <w:t>a</w:t>
      </w:r>
      <w:r w:rsidR="00916A2E" w:rsidRPr="00B370A2">
        <w:t xml:space="preserve"> zeměměřičů</w:t>
      </w:r>
      <w:r w:rsidR="00916A2E">
        <w:t xml:space="preserve"> </w:t>
      </w:r>
      <w:r>
        <w:t>fyzické osobě, které uzná odbornou kvalifikaci a bezúhonnost podle zákona o uznávání odborné kvalifikace (zák. č. 18/2004 Sb., ve znění pozdějších předpisů)</w:t>
      </w:r>
      <w:r w:rsidR="00916A2E">
        <w:t xml:space="preserve"> a která složí předepsaný slib</w:t>
      </w:r>
      <w:r>
        <w:t>. Doklady o splnění výše uvedených povinností dokládá vybraný dodavatel jako podmínku pro uzavření smlouvy.</w:t>
      </w:r>
      <w:r w:rsidR="00916A2E">
        <w:t xml:space="preserve"> </w:t>
      </w:r>
    </w:p>
    <w:p w14:paraId="5CF343DB" w14:textId="00D453A2" w:rsidR="006C21E8" w:rsidRPr="00B2309B" w:rsidRDefault="006C21E8" w:rsidP="006C21E8">
      <w:pPr>
        <w:pStyle w:val="Odrka1-1"/>
      </w:pPr>
      <w:r>
        <w:t xml:space="preserve">Informace k doložení odborné způsobilosti koordinátora BOZP na staveništi podle zákona č. 309/2006 Sb., o zajištění dalších podmínek bezpečnosti a ochrany zdraví při práci, ve znění pozdějších předpisů: uvedená činnost je v České republice regulovanou činností a při uznávání odborné kvalifikace zahraničních osob se postupuje podle zákona č. 309/2006 Sb., o zajištění dalších podmínek bezpečnosti a </w:t>
      </w:r>
      <w:r w:rsidRPr="00B2309B">
        <w:t>ochrany zdraví při práci, ve znění pozdějších předpisů a podle zákona č. 18/2004 Sb., o uznávání odborné kvalifikace, ve znění pozdějších předpisů. Uznávacím orgánem je Ministerstvo práce a sociálních věcí. Doklady o splnění výše uvedených povinností dokládá vybraný dodavatel jako podmínku pro uzavření smlouvy.</w:t>
      </w:r>
      <w:r w:rsidR="00916A2E">
        <w:t xml:space="preserve"> </w:t>
      </w:r>
    </w:p>
    <w:p w14:paraId="593EE136" w14:textId="4B13ABEA" w:rsidR="0010091D" w:rsidRDefault="006C21E8" w:rsidP="00C52674">
      <w:pPr>
        <w:pStyle w:val="Odrka1-1"/>
      </w:pPr>
      <w:r w:rsidRPr="00B2309B">
        <w:t>Informace k doložení autorizace ke zpracování dokumentace a posudku dle § 19 zák. č. 100/2001 Sb., o posuzování vlivů na životní prostředí, ve znění pozdějších předpisů: uvedená činnost je v České republice regulovanou činností a při uznávání odborné kvalifikace zahraničních osob se postupuje podle zákona č. 100/2001 Sb., ve znění pozdějších předpisů a podle zákona č. 18/2004 Sb., o uznávání odborné kvalifikace, ve znění pozdějších předpisů. Uznávacím orgánem je Ministerstvo životního prostředí. Doklady o splnění výše uvedených povinností dokládá vybraný dodavatel jako podmínku pro uzavření smlouvy.</w:t>
      </w:r>
    </w:p>
    <w:p w14:paraId="4E92737C"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63654864" w14:textId="77777777" w:rsidR="0035531B" w:rsidRDefault="0035531B" w:rsidP="0006499F">
      <w:pPr>
        <w:pStyle w:val="Textbezslovn"/>
      </w:pPr>
      <w:r>
        <w:t>V případě společné účasti dodavatelů prokazuje základní způsobilost</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3F971732" w14:textId="54E0FD3E" w:rsidR="0035531B" w:rsidRDefault="0031435A" w:rsidP="0006499F">
      <w:pPr>
        <w:pStyle w:val="Textbezslovn"/>
      </w:pPr>
      <w:r>
        <w:t xml:space="preserve">Dodavatel může technickou kvalifikaci nebo profesní způsobilost s výjimkou kritéria podle § 77 odst. 1 ZZVZ prokázat prostřednictvím jiných osob. </w:t>
      </w:r>
      <w:r w:rsidR="0035531B">
        <w:t xml:space="preserve"> </w:t>
      </w:r>
      <w:r w:rsidR="00232412">
        <w:t>Za jiné osoby považuje zadavatel jak poddodavatele, tak i osoby, které s dodavatelem tvoří koncern.</w:t>
      </w:r>
    </w:p>
    <w:p w14:paraId="22619E1A" w14:textId="77777777" w:rsidR="0035531B" w:rsidRDefault="0035531B" w:rsidP="0006499F">
      <w:pPr>
        <w:pStyle w:val="Textbezslovn"/>
      </w:pPr>
      <w:r>
        <w:t>Dodavatel je</w:t>
      </w:r>
      <w:r w:rsidR="00092CC9">
        <w:t xml:space="preserve"> v </w:t>
      </w:r>
      <w:r>
        <w:t>takovém případě povinen zadavateli předložit:</w:t>
      </w:r>
    </w:p>
    <w:p w14:paraId="15FB031F" w14:textId="1510B290" w:rsidR="0035531B" w:rsidRDefault="0035531B" w:rsidP="0006499F">
      <w:pPr>
        <w:pStyle w:val="Odrka1-1"/>
      </w:pPr>
      <w:r>
        <w:t>doklady</w:t>
      </w:r>
      <w:r w:rsidR="00092CC9">
        <w:t xml:space="preserve"> o </w:t>
      </w:r>
      <w:r>
        <w:t xml:space="preserve">splnění základní způsobilosti podle § 74 ZZVZ jinou </w:t>
      </w:r>
      <w:r w:rsidR="008E5D9D">
        <w:t>o</w:t>
      </w:r>
      <w:r>
        <w:t>sobou,</w:t>
      </w:r>
    </w:p>
    <w:p w14:paraId="59B36E2A" w14:textId="77777777" w:rsidR="0035531B" w:rsidRDefault="0035531B" w:rsidP="0006499F">
      <w:pPr>
        <w:pStyle w:val="Odrka1-1"/>
      </w:pPr>
      <w:r>
        <w:t xml:space="preserve">doklady prokazující splnění profesní způsobilosti podle § 77 odst. 1 ZZVZ jinou osobou, </w:t>
      </w:r>
    </w:p>
    <w:p w14:paraId="53961A0C" w14:textId="77777777" w:rsidR="0035531B" w:rsidRDefault="0035531B" w:rsidP="0006499F">
      <w:pPr>
        <w:pStyle w:val="Odrka1-1"/>
      </w:pPr>
      <w:r>
        <w:t>doklady prokazující splnění chybějící části kvalifikace prostřednictvím jiné osoby a</w:t>
      </w:r>
    </w:p>
    <w:p w14:paraId="40722191" w14:textId="77474102" w:rsidR="0035531B" w:rsidRPr="0006499F" w:rsidRDefault="00CB6AC6" w:rsidP="0006499F">
      <w:pPr>
        <w:pStyle w:val="Odrka1-1"/>
        <w:rPr>
          <w:rStyle w:val="Tun9b"/>
        </w:rPr>
      </w:pPr>
      <w:r w:rsidRPr="000E56E5">
        <w:rPr>
          <w:rStyle w:val="Tun9b"/>
        </w:rPr>
        <w:t xml:space="preserve">smlouvu nebo jinou osobou podepsané potvrzení o její existenci, jejímž obsahem je závazek jiné osoby </w:t>
      </w:r>
      <w:r w:rsidR="00BC6D2B">
        <w:rPr>
          <w:rStyle w:val="Tun9b"/>
        </w:rPr>
        <w:t>k </w:t>
      </w:r>
      <w:r w:rsidR="0035531B" w:rsidRPr="0006499F">
        <w:rPr>
          <w:rStyle w:val="Tun9b"/>
        </w:rPr>
        <w:t>poskytnutí plnění určeného</w:t>
      </w:r>
      <w:r w:rsidR="00BC6D2B">
        <w:rPr>
          <w:rStyle w:val="Tun9b"/>
        </w:rPr>
        <w:t xml:space="preserve"> k </w:t>
      </w:r>
      <w:r w:rsidR="0035531B" w:rsidRPr="0006499F">
        <w:rPr>
          <w:rStyle w:val="Tun9b"/>
        </w:rPr>
        <w:t>plnění veřejné zakázky nebo</w:t>
      </w:r>
      <w:r w:rsidR="00BC6D2B">
        <w:rPr>
          <w:rStyle w:val="Tun9b"/>
        </w:rPr>
        <w:t xml:space="preserve"> k </w:t>
      </w:r>
      <w:r w:rsidR="0035531B" w:rsidRPr="0006499F">
        <w:rPr>
          <w:rStyle w:val="Tun9b"/>
        </w:rPr>
        <w:t>poskytnutí věcí či práv,</w:t>
      </w:r>
      <w:r w:rsidR="00845C50" w:rsidRPr="0006499F">
        <w:rPr>
          <w:rStyle w:val="Tun9b"/>
        </w:rPr>
        <w:t xml:space="preserve"> s </w:t>
      </w:r>
      <w:r w:rsidR="0035531B" w:rsidRPr="0006499F">
        <w:rPr>
          <w:rStyle w:val="Tun9b"/>
        </w:rPr>
        <w:t>nimiž bude dodavatel oprávněn disponovat</w:t>
      </w:r>
      <w:r w:rsidR="00092CC9" w:rsidRPr="0006499F">
        <w:rPr>
          <w:rStyle w:val="Tun9b"/>
        </w:rPr>
        <w:t xml:space="preserve"> </w:t>
      </w:r>
      <w:r>
        <w:rPr>
          <w:rStyle w:val="Tun9b"/>
        </w:rPr>
        <w:t xml:space="preserve">při </w:t>
      </w:r>
      <w:r w:rsidR="0035531B" w:rsidRPr="0006499F">
        <w:rPr>
          <w:rStyle w:val="Tun9b"/>
        </w:rPr>
        <w:t>plnění veřejné zakázky,</w:t>
      </w:r>
      <w:r w:rsidR="00845C50" w:rsidRPr="0006499F">
        <w:rPr>
          <w:rStyle w:val="Tun9b"/>
        </w:rPr>
        <w:t xml:space="preserve"> a</w:t>
      </w:r>
      <w:r w:rsidR="0006499F">
        <w:rPr>
          <w:rStyle w:val="Tun9b"/>
        </w:rPr>
        <w:t xml:space="preserve"> </w:t>
      </w:r>
      <w:r w:rsidR="0035531B" w:rsidRPr="0006499F">
        <w:rPr>
          <w:rStyle w:val="Tun9b"/>
        </w:rPr>
        <w:t>to alespoň</w:t>
      </w:r>
      <w:r w:rsidR="00092CC9" w:rsidRPr="0006499F">
        <w:rPr>
          <w:rStyle w:val="Tun9b"/>
        </w:rPr>
        <w:t xml:space="preserve"> v </w:t>
      </w:r>
      <w:r w:rsidR="0035531B" w:rsidRPr="0006499F">
        <w:rPr>
          <w:rStyle w:val="Tun9b"/>
        </w:rPr>
        <w:t>rozsahu,</w:t>
      </w:r>
      <w:r w:rsidR="00092CC9" w:rsidRPr="0006499F">
        <w:rPr>
          <w:rStyle w:val="Tun9b"/>
        </w:rPr>
        <w:t xml:space="preserve"> v </w:t>
      </w:r>
      <w:r w:rsidR="0035531B" w:rsidRPr="0006499F">
        <w:rPr>
          <w:rStyle w:val="Tun9b"/>
        </w:rPr>
        <w:t xml:space="preserve">jakém jiná osoba prokázala kvalifikaci za dodavatele. </w:t>
      </w:r>
    </w:p>
    <w:p w14:paraId="757E7E08" w14:textId="0395D2A1" w:rsidR="0035531B" w:rsidRDefault="00CB6AC6" w:rsidP="0006499F">
      <w:pPr>
        <w:pStyle w:val="Odrka1-2-"/>
      </w:pPr>
      <w:r>
        <w:t>S</w:t>
      </w:r>
      <w:r w:rsidRPr="00FD2944">
        <w:t>mlouv</w:t>
      </w:r>
      <w:r>
        <w:t>a</w:t>
      </w:r>
      <w:r w:rsidRPr="00FD2944">
        <w:t xml:space="preserve"> nebo potvrzení o její existenci </w:t>
      </w:r>
      <w:r w:rsidR="0035531B">
        <w:t xml:space="preserve">musí obsahovat </w:t>
      </w:r>
      <w:r w:rsidR="0035531B" w:rsidRPr="0006499F">
        <w:rPr>
          <w:rStyle w:val="Tun9b"/>
        </w:rPr>
        <w:t>konkrétní specifikaci plnění</w:t>
      </w:r>
      <w:r w:rsidR="0035531B">
        <w:t>, které jiná osoba dodavateli</w:t>
      </w:r>
      <w:r w:rsidR="00BC6D2B">
        <w:t xml:space="preserve"> k </w:t>
      </w:r>
      <w:r w:rsidR="0035531B">
        <w:t xml:space="preserve">plnění veřejné zakázky poskytne, nebo </w:t>
      </w:r>
      <w:r w:rsidR="0035531B" w:rsidRPr="0006499F">
        <w:rPr>
          <w:rStyle w:val="Tun9b"/>
        </w:rPr>
        <w:t>konkrétní specifikaci věcí</w:t>
      </w:r>
      <w:r w:rsidR="0035531B">
        <w:t xml:space="preserve"> </w:t>
      </w:r>
      <w:r w:rsidR="0035531B" w:rsidRPr="00AE627C">
        <w:rPr>
          <w:b/>
        </w:rPr>
        <w:t>či práv</w:t>
      </w:r>
      <w:r w:rsidR="0035531B">
        <w:t>,</w:t>
      </w:r>
      <w:r w:rsidR="00845C50">
        <w:t xml:space="preserve"> s </w:t>
      </w:r>
      <w:r w:rsidR="0035531B">
        <w:t>nimiž bude dodavatel oprávněn disponovat</w:t>
      </w:r>
      <w:r w:rsidR="00092CC9">
        <w:t xml:space="preserve"> v </w:t>
      </w:r>
      <w:r w:rsidR="0035531B">
        <w:t>rámci plnění veřejné zakázky. Závazek musí být využitelný</w:t>
      </w:r>
      <w:r w:rsidR="00845C50">
        <w:t xml:space="preserve"> </w:t>
      </w:r>
      <w:r w:rsidR="00845C50">
        <w:lastRenderedPageBreak/>
        <w:t>a </w:t>
      </w:r>
      <w:r w:rsidR="0035531B">
        <w:t>vymahatelný při vlastní realizaci veřejné zakázky,</w:t>
      </w:r>
      <w:r w:rsidR="00845C50">
        <w:t xml:space="preserve"> a </w:t>
      </w:r>
      <w:r w:rsidR="0035531B">
        <w:t>to</w:t>
      </w:r>
      <w:r w:rsidR="00092CC9">
        <w:t xml:space="preserve"> v </w:t>
      </w:r>
      <w:r w:rsidR="0035531B">
        <w:t>rozsahu,</w:t>
      </w:r>
      <w:r w:rsidR="00092CC9">
        <w:t xml:space="preserve"> v </w:t>
      </w:r>
      <w:r w:rsidR="0035531B">
        <w:t xml:space="preserve">jakém byla chybějící část kvalifikace dodavatele jinou osobou nahrazena. </w:t>
      </w:r>
    </w:p>
    <w:p w14:paraId="5207CC00" w14:textId="4DDF50B1" w:rsidR="00654648" w:rsidRDefault="00654648" w:rsidP="00A066DE">
      <w:pPr>
        <w:pStyle w:val="Odrka1-2-"/>
      </w:pPr>
      <w:r>
        <w:t>Má se za to, že p</w:t>
      </w:r>
      <w:r w:rsidR="0035531B">
        <w:t xml:space="preserve">ožadavek ohledně </w:t>
      </w:r>
      <w:r w:rsidR="00CB6AC6">
        <w:t xml:space="preserve">předložení smlouvy nebo potvrzení o její existenci, jejímž obsahem je závazek </w:t>
      </w:r>
      <w:r w:rsidR="0035531B">
        <w:t>jiné osoby</w:t>
      </w:r>
      <w:r w:rsidR="00CB6AC6">
        <w:t>,</w:t>
      </w:r>
      <w:r w:rsidR="0035531B">
        <w:t xml:space="preserve"> je splněn, resp. poskytnutí plnění určeného</w:t>
      </w:r>
      <w:r w:rsidR="00BC6D2B">
        <w:t xml:space="preserve"> k </w:t>
      </w:r>
      <w:r w:rsidR="0035531B">
        <w:t>plnění veřejné zakázky nebo poskytnutí věcí nebo práv jinou osobou odpovídá rozsahu,</w:t>
      </w:r>
      <w:r w:rsidR="00092CC9">
        <w:t xml:space="preserve"> v </w:t>
      </w:r>
      <w:r w:rsidR="0035531B">
        <w:t>jakém tato osoba prokázala kvalifikaci za dodavatele, pokud</w:t>
      </w:r>
      <w:r w:rsidR="00CB6AC6" w:rsidRPr="00CB6AC6">
        <w:t xml:space="preserve"> </w:t>
      </w:r>
      <w:r w:rsidR="00CB6AC6" w:rsidRPr="00C66878">
        <w:t xml:space="preserve">z obsahu smlouvy nebo potvrzení o její existenci vyplývá závazek jiné osoby plnit veřejnou zakázku </w:t>
      </w:r>
      <w:r w:rsidR="00CB6AC6" w:rsidRPr="00C66878">
        <w:rPr>
          <w:b/>
        </w:rPr>
        <w:t>společně a nerozdílně s dodavatelem</w:t>
      </w:r>
      <w:r w:rsidR="0035531B">
        <w:t xml:space="preserve">. </w:t>
      </w:r>
      <w:r>
        <w:t>To však neplatí, pokud smlouva nebo potvrzení o její existenci musí splňovat požadavky podle následující odrážky.</w:t>
      </w:r>
    </w:p>
    <w:p w14:paraId="10B5E841" w14:textId="11B46EB5" w:rsidR="0035531B" w:rsidRDefault="00A066DE" w:rsidP="00A066DE">
      <w:pPr>
        <w:pStyle w:val="Odrka1-2-"/>
      </w:pPr>
      <w:r w:rsidRPr="00A066DE">
        <w:rPr>
          <w:rStyle w:val="Tun9b"/>
        </w:rPr>
        <w:t>Prokazuje-li však dodavatel prostřednictvím jiné osoby kvalifikaci a předkládá seznam významných služeb nebo doklady o odborné kvalifikaci členů odborného personálu dodavatele vztahující se k této jiné osobě, musí</w:t>
      </w:r>
      <w:r w:rsidR="00CB6AC6" w:rsidRPr="00CB6AC6">
        <w:rPr>
          <w:b/>
          <w:color w:val="000000"/>
        </w:rPr>
        <w:t xml:space="preserve"> </w:t>
      </w:r>
      <w:r w:rsidR="00CB6AC6">
        <w:rPr>
          <w:b/>
          <w:color w:val="000000"/>
        </w:rPr>
        <w:t xml:space="preserve">ze smlouvy nebo potvrzení o její existenci </w:t>
      </w:r>
      <w:r w:rsidR="00CB6AC6" w:rsidRPr="00E86BE3">
        <w:rPr>
          <w:b/>
          <w:color w:val="000000"/>
        </w:rPr>
        <w:t>vyplývat závazek, že jiná osoba bude vykonávat</w:t>
      </w:r>
      <w:r w:rsidR="00666F2D">
        <w:rPr>
          <w:b/>
          <w:color w:val="000000"/>
        </w:rPr>
        <w:t xml:space="preserve"> služby</w:t>
      </w:r>
      <w:r w:rsidR="00CB6AC6" w:rsidRPr="00E86BE3">
        <w:rPr>
          <w:b/>
          <w:color w:val="000000"/>
        </w:rPr>
        <w:t>, ke kterým se prokazované kritérium kvalifikace vztahuje</w:t>
      </w:r>
      <w:r w:rsidR="0035531B" w:rsidRPr="0006499F">
        <w:rPr>
          <w:rStyle w:val="Tun9b"/>
        </w:rPr>
        <w:t>.</w:t>
      </w:r>
      <w:r w:rsidR="0035531B">
        <w:t xml:space="preserve"> </w:t>
      </w:r>
    </w:p>
    <w:p w14:paraId="2D9BB618" w14:textId="34E554FB" w:rsidR="0035531B" w:rsidRDefault="00CB6AC6" w:rsidP="0006499F">
      <w:pPr>
        <w:pStyle w:val="Textbezslovn"/>
      </w:pPr>
      <w:r w:rsidRPr="00C66878">
        <w:t xml:space="preserve">Na kvalifikaci jiné osoby, jejímž prostřednictvím je prokazována kvalifikace, se vztahují pravidla stanovená </w:t>
      </w:r>
      <w:r>
        <w:t xml:space="preserve">ZZVZ </w:t>
      </w:r>
      <w:r w:rsidRPr="00C66878">
        <w:t>nebo zadávacími podmínkami pro kvalifikaci dodavatele, za kterého je kvalifikace prokazována.</w:t>
      </w:r>
      <w:r>
        <w:t xml:space="preserve"> </w:t>
      </w:r>
      <w:r w:rsidR="0035531B">
        <w:t>Jiná osoba prokazuje základní způsobilost podle § 74 ZZVZ</w:t>
      </w:r>
      <w:r w:rsidR="00845C50">
        <w:t xml:space="preserve"> a </w:t>
      </w:r>
      <w:r w:rsidR="0035531B">
        <w:t xml:space="preserve">profesní způsobilost podle § 77 odst. 1 obdobnými doklady, jež je povinen předložit dodavatel. </w:t>
      </w:r>
    </w:p>
    <w:p w14:paraId="49A57E33"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6CE74F4E" w14:textId="723FEC18" w:rsidR="0035531B" w:rsidRDefault="0035531B" w:rsidP="00EE1AA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 xml:space="preserve">kterých si zadavatel vyhradil ve smyslu § 105 odst. </w:t>
      </w:r>
      <w:proofErr w:type="gramStart"/>
      <w:r>
        <w:t>2  ZZVZ</w:t>
      </w:r>
      <w:proofErr w:type="gramEnd"/>
      <w:r>
        <w:t xml:space="preserve">, že musí být plněny vlastními prostředky dodavatele. </w:t>
      </w:r>
      <w:r w:rsidR="00A066DE" w:rsidRPr="00A066DE">
        <w:t>Tyto části jsou podrobně specifikovány v čl. 9.3 těchto Pokynů</w:t>
      </w:r>
      <w:r w:rsidR="00BD07D8">
        <w:t xml:space="preserve"> (viz níže, je-li tak v čl. 9.3 těchto Pokynů stanoveno)</w:t>
      </w:r>
      <w:r w:rsidR="00A066DE" w:rsidRPr="00A066DE">
        <w:t>. Toto omezení se nevztahuje na osoby, které s dodavatelem tvoří koncern</w:t>
      </w:r>
      <w:r w:rsidR="00BE7CD3">
        <w:t xml:space="preserve"> (za splnění podmínek uvedených v čl. 9.3 těchto Pokynů)</w:t>
      </w:r>
      <w:r w:rsidR="00A066DE" w:rsidRPr="00A066DE">
        <w:t>. Jejich prostřednictvím dodavatel může za splnění ostatních podmínek dle § 83 ZZVZ prokazovat i tyto části kvalifikace</w:t>
      </w:r>
      <w:r>
        <w:t>.</w:t>
      </w:r>
    </w:p>
    <w:p w14:paraId="2FC20570" w14:textId="162BD31C" w:rsidR="00EE1AA5" w:rsidRDefault="00EE1AA5" w:rsidP="00EE1AA5">
      <w:pPr>
        <w:pStyle w:val="Text1-1"/>
        <w:rPr>
          <w:b/>
        </w:rPr>
      </w:pPr>
      <w:r w:rsidRPr="00DC3174">
        <w:rPr>
          <w:rStyle w:val="Tun9b"/>
        </w:rPr>
        <w:t>Změny</w:t>
      </w:r>
      <w:r w:rsidRPr="00DC3174">
        <w:rPr>
          <w:b/>
        </w:rPr>
        <w:t xml:space="preserve"> v kvalifikaci</w:t>
      </w:r>
      <w:r w:rsidR="00167D12" w:rsidRPr="00167D12">
        <w:rPr>
          <w:b/>
        </w:rPr>
        <w:t xml:space="preserve"> </w:t>
      </w:r>
      <w:r w:rsidR="00167D12">
        <w:rPr>
          <w:b/>
        </w:rPr>
        <w:t>účastníka zadávacího řízení</w:t>
      </w:r>
    </w:p>
    <w:p w14:paraId="415759C0" w14:textId="745131F1" w:rsidR="00EE1AA5" w:rsidRDefault="00EE1AA5" w:rsidP="00EE1AA5">
      <w:pPr>
        <w:pStyle w:val="Textbezslovn"/>
      </w:pPr>
      <w:r>
        <w:t>Pokud po předložení dokladů nebo prohlášení o kvalifikaci dojde v průběhu zadávacího řízení ke změně kvalifikace</w:t>
      </w:r>
      <w:r w:rsidR="00167D12" w:rsidRPr="00167D12">
        <w:t xml:space="preserve"> </w:t>
      </w:r>
      <w:r w:rsidR="00167D12">
        <w:t>účastníka zadávacího řízení</w:t>
      </w:r>
      <w:r>
        <w:t xml:space="preserve">, je </w:t>
      </w:r>
      <w:r w:rsidR="00167D12">
        <w:t xml:space="preserve">účastník zadávacího řízení </w:t>
      </w:r>
      <w:r>
        <w:t>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4F1B0034" w14:textId="77777777" w:rsidR="00EE1AA5" w:rsidRDefault="00EE1AA5" w:rsidP="00EE1AA5">
      <w:pPr>
        <w:pStyle w:val="Textbezslovn"/>
        <w:spacing w:after="0"/>
      </w:pPr>
      <w:r>
        <w:t>a) podmínky kvalifikace jsou nadále splněny a</w:t>
      </w:r>
    </w:p>
    <w:p w14:paraId="59E3A27B" w14:textId="77777777" w:rsidR="00EE1AA5" w:rsidRDefault="00EE1AA5" w:rsidP="00EE1AA5">
      <w:pPr>
        <w:pStyle w:val="Textbezslovn"/>
        <w:spacing w:after="0"/>
      </w:pPr>
      <w:r>
        <w:t>b) nedošlo k ovlivnění kritérií hodnocení nabídek.</w:t>
      </w:r>
    </w:p>
    <w:p w14:paraId="0CDD2F7D" w14:textId="77777777" w:rsidR="00EE1AA5" w:rsidRDefault="00EE1AA5" w:rsidP="00EE1AA5">
      <w:pPr>
        <w:pStyle w:val="Textbezslovn"/>
        <w:spacing w:after="0"/>
      </w:pPr>
    </w:p>
    <w:p w14:paraId="7104E645" w14:textId="1C7389FB" w:rsidR="00EE1AA5" w:rsidRDefault="00EE1AA5" w:rsidP="00EE1AA5">
      <w:pPr>
        <w:pStyle w:val="Textbezslovn"/>
      </w:pPr>
      <w:r w:rsidRPr="0062553C">
        <w:t xml:space="preserve">Zadavatel může vyloučit účastníka zadávacího řízení, pokud prokáže, že účastník zadávacího řízení nesplnil povinnost podle </w:t>
      </w:r>
      <w:r>
        <w:t>předchozího odstavce.</w:t>
      </w:r>
    </w:p>
    <w:p w14:paraId="512D04B7" w14:textId="77777777" w:rsidR="0035531B" w:rsidRDefault="0035531B" w:rsidP="00193D8F">
      <w:pPr>
        <w:pStyle w:val="Nadpis1-1"/>
      </w:pPr>
      <w:bookmarkStart w:id="25" w:name="_Toc178766811"/>
      <w:r>
        <w:t>DALŠÍ INFORMACE/DOKUMENTY PŘEDKLÁDANÉ DODAVATELEM</w:t>
      </w:r>
      <w:r w:rsidR="00092CC9">
        <w:t xml:space="preserve"> v </w:t>
      </w:r>
      <w:r>
        <w:t>NABÍDCE</w:t>
      </w:r>
      <w:bookmarkEnd w:id="25"/>
    </w:p>
    <w:p w14:paraId="471ABF0B" w14:textId="77777777" w:rsidR="0035531B" w:rsidRDefault="00A066DE" w:rsidP="00A066DE">
      <w:pPr>
        <w:pStyle w:val="Text1-1"/>
      </w:pPr>
      <w:r w:rsidRPr="00A066DE">
        <w:t>V rámci splnění dalších požadavků zadavatele na sestavení a podání nabídek musí všichni dodavatelé ve svých nabídkách předložit následující informace, dokumenty a doklady</w:t>
      </w:r>
      <w:r w:rsidR="0035531B">
        <w:t>:</w:t>
      </w:r>
    </w:p>
    <w:p w14:paraId="681FD0C6" w14:textId="38CF0BCC" w:rsidR="0035531B" w:rsidRDefault="00A066DE" w:rsidP="00A066DE">
      <w:pPr>
        <w:pStyle w:val="Odrka1-1"/>
      </w:pPr>
      <w:r w:rsidRPr="00A066DE">
        <w:t>Dokument obsahující informace o dodavateli, včetně prohlášení o akceptaci vzorové Smlouvy o dílo a jejích příloh. Tento dokument bude předložen ve formě formuláře obsaženého v Příloze č. 1 těchto Pokynů</w:t>
      </w:r>
      <w:r w:rsidR="0035531B">
        <w:t>.</w:t>
      </w:r>
      <w:r w:rsidR="008E5D9D">
        <w:t xml:space="preserve"> </w:t>
      </w:r>
      <w:r w:rsidR="005C36B9">
        <w:t>Zadavatel stanovuje zadávací podmínku, že n</w:t>
      </w:r>
      <w:r w:rsidR="005C36B9" w:rsidRPr="004B09BF">
        <w:t xml:space="preserve">abídka účastníka </w:t>
      </w:r>
      <w:r w:rsidR="005C36B9">
        <w:t xml:space="preserve">zadávacího </w:t>
      </w:r>
      <w:r w:rsidR="005C36B9" w:rsidRPr="004B09BF">
        <w:t xml:space="preserve">řízení musí být mj. i v souladu se zákonem </w:t>
      </w:r>
      <w:r w:rsidR="005C36B9">
        <w:t>č</w:t>
      </w:r>
      <w:r w:rsidR="005C36B9" w:rsidRPr="000D22AD">
        <w:t>. 159/2006 Sb., o střetu zájmů, ve znění pozdějších předpisů</w:t>
      </w:r>
      <w:r w:rsidR="005C36B9" w:rsidRPr="004B09BF">
        <w:t xml:space="preserve"> </w:t>
      </w:r>
      <w:r w:rsidR="005C36B9">
        <w:t xml:space="preserve">(dále jen „zákon </w:t>
      </w:r>
      <w:r w:rsidR="005C36B9" w:rsidRPr="004B09BF">
        <w:t>o střetu zájmů</w:t>
      </w:r>
      <w:r w:rsidR="005C36B9">
        <w:t>“)</w:t>
      </w:r>
      <w:r w:rsidR="005C36B9" w:rsidRPr="00625194">
        <w:t xml:space="preserve"> </w:t>
      </w:r>
      <w:r w:rsidR="005C36B9">
        <w:t xml:space="preserve">a zadavatel </w:t>
      </w:r>
      <w:r w:rsidR="005C36B9" w:rsidRPr="00895982">
        <w:t xml:space="preserve">požaduje, aby dodavatel a </w:t>
      </w:r>
      <w:r w:rsidR="005C36B9">
        <w:t xml:space="preserve">každý </w:t>
      </w:r>
      <w:r w:rsidR="005C36B9" w:rsidRPr="00895982">
        <w:t xml:space="preserve">jeho poddodavatel, </w:t>
      </w:r>
      <w:r w:rsidR="005C36B9" w:rsidRPr="00895982">
        <w:lastRenderedPageBreak/>
        <w:t xml:space="preserve">prostřednictvím kterého prokazuje kvalifikaci, nebyli ve střetu zájmů dle § 4b </w:t>
      </w:r>
      <w:r w:rsidR="005C36B9">
        <w:t>z</w:t>
      </w:r>
      <w:r w:rsidR="005C36B9" w:rsidRPr="00895982">
        <w:t>ákona o střetu zájmů</w:t>
      </w:r>
      <w:r w:rsidR="005C36B9">
        <w:t xml:space="preserve">. Součástí formuláře </w:t>
      </w:r>
      <w:r w:rsidR="005C36B9" w:rsidRPr="00B71CC3">
        <w:t>obsaženého v Příloze č. 1 t</w:t>
      </w:r>
      <w:r w:rsidR="005C36B9">
        <w:t xml:space="preserve">ěchto Pokynů proto bude </w:t>
      </w:r>
      <w:r w:rsidR="005C36B9" w:rsidRPr="000D22AD">
        <w:t xml:space="preserve">prohlášení ke střetu zájmů ve smyslu ustanovení § 4b zákona </w:t>
      </w:r>
      <w:r w:rsidR="005C36B9">
        <w:t>o</w:t>
      </w:r>
      <w:r w:rsidR="005C36B9" w:rsidRPr="000D22AD">
        <w:t xml:space="preserve"> střetu zájmů</w:t>
      </w:r>
      <w:r w:rsidR="005C36B9">
        <w:t xml:space="preserve">. </w:t>
      </w:r>
    </w:p>
    <w:p w14:paraId="27993C95" w14:textId="77777777" w:rsidR="0035531B" w:rsidRDefault="00A066DE" w:rsidP="00A066DE">
      <w:pPr>
        <w:pStyle w:val="Odrka1-1"/>
      </w:pPr>
      <w:r w:rsidRPr="00A066DE">
        <w:t>Seznam poddodavatelů, pokud jsou dodavateli známi, s uvedením těch částí veřejné zakázky, které bude každý z poddodavatelů plnit. Tyto informace budou předloženy ve formě formuláře obsaženého v Příloze č. 2 těchto Pokynů. Součástí Seznamu poddodavatelů budou poddodavatelé, jejichž prostřednictvím prokazoval účastník splnění části kvalifikace postupem dle § 83 ZZVZ, a všichni ostatní poddodavatelé, kteří se budou podílet na plnění veřejné zakázky. V případě, že do doby zadání veřejné zakázky dojde ke změně poddodavatelů, upraví se odpovídajícím způsobem i Seznam poddodavatelů. V Seznamu budou uvedeni i poddodavatelé – fyzické osoby, které jsou členy odborného personálu dodavatele. Za poddodavatele povinně uváděné v seznamu poddodavatelů zadavatel nepovažuje osoby tvořící s dodavatelem koncern</w:t>
      </w:r>
      <w:r w:rsidR="0035531B">
        <w:t>.</w:t>
      </w:r>
    </w:p>
    <w:p w14:paraId="3CB5F53F" w14:textId="71C92A7C" w:rsidR="0035531B" w:rsidRDefault="00A066DE" w:rsidP="00A066DE">
      <w:pPr>
        <w:pStyle w:val="Odrka1-1"/>
      </w:pPr>
      <w:r w:rsidRPr="00A066DE">
        <w:t>Doklady za účelem hodnocení</w:t>
      </w:r>
      <w:r w:rsidR="00297E73">
        <w:t xml:space="preserve"> dílčího hodnotícího kritéria Zkušenosti vybraných členů odborného personálu dodavatele</w:t>
      </w:r>
      <w:r w:rsidRPr="00A066DE">
        <w:t xml:space="preserve">, tj. </w:t>
      </w:r>
      <w:r w:rsidR="001A72D0">
        <w:t>Seznam zkušeností hodnocených členů odborného personálu dodavatele předložený v nabídce ve formě obsažené v Příloze č. 9 těchto Pokynů včetně zadavatelem požadovaných dokladů</w:t>
      </w:r>
      <w:r w:rsidR="0094325D">
        <w:t>, jež mají být k tomuto seznamu přiloženy</w:t>
      </w:r>
      <w:r w:rsidR="004F5411">
        <w:t xml:space="preserve"> (požadavky jsou podrobně uvedeny v čl. 16 těchto Pokynů</w:t>
      </w:r>
      <w:r w:rsidR="00F77DC7">
        <w:t>)</w:t>
      </w:r>
      <w:r w:rsidR="0035531B">
        <w:t xml:space="preserve">. </w:t>
      </w:r>
    </w:p>
    <w:p w14:paraId="2B8E58EA" w14:textId="5BEE696C" w:rsidR="00A066DE" w:rsidRDefault="00A066DE" w:rsidP="00A066DE">
      <w:pPr>
        <w:pStyle w:val="Odrka1-1"/>
      </w:pPr>
      <w:r w:rsidRPr="00A066DE">
        <w:t>Dodavatel ve své nabídce uvede požadavek na výluky (omezení provozování dráhy) pro provedení geotechnického průzkumu nebo uvede, že výluky na tento průzkum nepožaduje. Podmínky pro přidělení výlukových časů, případně jiných omezení železničního provozu, uzavírky komunikací nebo jiné podmínky související s prováděním díla jsou uvedeny v</w:t>
      </w:r>
      <w:r w:rsidR="00297E73">
        <w:t>e</w:t>
      </w:r>
      <w:r>
        <w:t> </w:t>
      </w:r>
      <w:r w:rsidRPr="00A066DE">
        <w:t>Z</w:t>
      </w:r>
      <w:r w:rsidR="00297E73">
        <w:t>vláštních technických podmínkách</w:t>
      </w:r>
      <w:r>
        <w:t>.</w:t>
      </w:r>
    </w:p>
    <w:p w14:paraId="644F3FAE" w14:textId="48D2E4A2" w:rsidR="009B7E95" w:rsidRDefault="009B7E95" w:rsidP="00A066DE">
      <w:pPr>
        <w:pStyle w:val="Odrka1-1"/>
      </w:pPr>
      <w:r>
        <w:t xml:space="preserve">Dodavatel je povinen předložit ve své nabídce čestné prohlášení </w:t>
      </w:r>
      <w:r w:rsidRPr="00010882">
        <w:rPr>
          <w:lang w:eastAsia="cs-CZ"/>
        </w:rPr>
        <w:t xml:space="preserve">o splnění podmínek v souvislosti </w:t>
      </w:r>
      <w:r w:rsidR="00CD5995">
        <w:rPr>
          <w:lang w:eastAsia="cs-CZ"/>
        </w:rPr>
        <w:t>s mezinárodními sankcemi</w:t>
      </w:r>
      <w:r w:rsidR="00EC1E58">
        <w:rPr>
          <w:lang w:eastAsia="cs-CZ"/>
        </w:rPr>
        <w:t xml:space="preserve"> </w:t>
      </w:r>
      <w:r>
        <w:t>zpracované ve formě formuláře dle Přílohy č. 10 těchto Pokynů.</w:t>
      </w:r>
    </w:p>
    <w:p w14:paraId="0EF5D97C" w14:textId="77777777" w:rsidR="0035531B" w:rsidRDefault="0035531B" w:rsidP="0035531B">
      <w:pPr>
        <w:pStyle w:val="Text1-1"/>
      </w:pPr>
      <w:r>
        <w:t>Podání nabídky společně několika dodavateli:</w:t>
      </w:r>
    </w:p>
    <w:p w14:paraId="08A520AC" w14:textId="77777777" w:rsidR="00A066DE" w:rsidRDefault="00A066DE" w:rsidP="00A066DE">
      <w:pPr>
        <w:pStyle w:val="Odrka1-1"/>
      </w:pPr>
      <w:r>
        <w:t>Podává-li nabídku více osob společně, zejména jako společnost ve smyslu ustanovení § 2716 a násl. zákona č. 89/2012 Sb., občanský zákoník, ve znění pozdějších předpisů, případně jako jiné sdružení či seskupení dodavatelů (dále v textu těchto Pokynů pro dodavatele je takové seskupení dodavatelů obecně označováno zejména jako „společnost“ dodavatelů a člen takového seskupení jako „společník“), musí předložit informace o takové společnosti. Toto bude předloženo ve formě formuláře obsaženého v Příloze č. 3 těchto Pokynů. Zadavatel požaduje, aby společnost dodavatelů stanovila rozsah participace jednotlivých společníků ve smyslu předpokládaného procentního podílu na předmětu plnění veřejné zakázky. Zadavatel doporučuje předmětnou informaci v nabídce uvést v Příloze č. 3 těchto Pokynů.</w:t>
      </w:r>
    </w:p>
    <w:p w14:paraId="41E329EC" w14:textId="77777777" w:rsidR="00A066DE" w:rsidRDefault="00A066DE" w:rsidP="00A066DE">
      <w:pPr>
        <w:pStyle w:val="Odrka1-1"/>
      </w:pPr>
      <w:r>
        <w:t>Podává-li nabídku více osob společně, jsou povinni doložit v nabídce, že všichni tito dodavatelé (společníci) budou vůči zadavateli a jakýmkoliv třetím osobám z jakýchkoliv závazků vzniklých v souvislosti s veřejnou zakázkou, plněním předmětu veřejné zakázky či vzniklých v důsledku prodlení či jiného porušení smluvních nebo jiných povinností v souvislosti s plněním předmětu veřejné zakázky, zavázáni společně a nerozdílně. Účastník zadávacího řízení tento požadavek doloží kopií smlouvy či jiného dokumentu, ze kterého bude daná skutečnost vyplývat, který přiloží k Příloze č. 3 těchto Pokynů.</w:t>
      </w:r>
    </w:p>
    <w:p w14:paraId="42CC087E" w14:textId="77777777" w:rsidR="00A066DE" w:rsidRDefault="00A066DE" w:rsidP="00A066DE">
      <w:pPr>
        <w:pStyle w:val="Odrka1-1"/>
      </w:pPr>
      <w:r>
        <w:t xml:space="preserve">Jeden ze společníků bude ve výše uvedené smlouvě či jiném dokumentu uveden jako vedoucí společník (Vedoucí zhotovitel ve smyslu Smlouvy o dílo). Vedoucí společník musí být oprávněn ve věcech Smlouvy zastupovat každého ze společníků, jakož i všechny společníky společně a je oprávněn rovněž za ně přijímat pokyny a platby od zadavatele (Objednatele ve smyslu Smlouvy o dílo). Vystavovat daňové </w:t>
      </w:r>
      <w:proofErr w:type="gramStart"/>
      <w:r>
        <w:t>doklady - faktury</w:t>
      </w:r>
      <w:proofErr w:type="gramEnd"/>
      <w:r>
        <w:t xml:space="preserve"> je povinen pouze vedoucí společník. Na daňovém dokladu bude uveden (identifikován) vedoucí společník jako osoba uskutečňující ekonomickou činnost jako poskytovatel služby v souladu se zákonem č. 235/2004 Sb. o dani z přidané hodnoty, </w:t>
      </w:r>
      <w:r>
        <w:lastRenderedPageBreak/>
        <w:t>ve znění pozdějších předpisů.  Zmocnění vedoucího společníka musí být ve smlouvě či jiném dokumentu obsaženo. Vedoucí společník musí být určen po celou dobu trvání účasti společnosti dodavatelů v zadávacím řízení, resp. při 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286EA7BC" w14:textId="132026C2" w:rsidR="0035531B" w:rsidRDefault="00A066DE" w:rsidP="00A066DE">
      <w:pPr>
        <w:pStyle w:val="Odrka1-1"/>
      </w:pPr>
      <w:r w:rsidRPr="00A066DE">
        <w:rPr>
          <w:b/>
        </w:rPr>
        <w:t>Zadavatel doporučuje, aby za vedoucího účastníka byl označen dodavatel, pod jehož registrací bude nabídka v elektronickém nástroji E-ZAK podávána. Bez ohledu na to si však zadavatel vyhrazuje právo v průběhu výběrového řízení komunikovat pouze s dodavatelem, pod jehož registrací byla nabídka podána.</w:t>
      </w:r>
      <w:r>
        <w:t xml:space="preserve"> Komunikace mezi zadavatelem a společníky, kteří podávají společnou nabídku, potom bude v takovém případě probíhat prostřednictvím tohoto společníka. Veškerá právní jednání budou považována za </w:t>
      </w:r>
      <w:r w:rsidR="00C52674">
        <w:t>doručená,</w:t>
      </w:r>
      <w:r>
        <w:t xml:space="preserve"> resp. odeslaná okamžikem doručení, resp. odeslání tomuto společníkovi</w:t>
      </w:r>
      <w:r w:rsidR="0035531B">
        <w:t>.</w:t>
      </w:r>
    </w:p>
    <w:p w14:paraId="3825A898" w14:textId="77777777" w:rsidR="0035531B" w:rsidRPr="0060115D" w:rsidRDefault="0035531B" w:rsidP="0035531B">
      <w:pPr>
        <w:pStyle w:val="Text1-1"/>
        <w:rPr>
          <w:rStyle w:val="Tun9b"/>
        </w:rPr>
      </w:pPr>
      <w:r w:rsidRPr="0060115D">
        <w:rPr>
          <w:rStyle w:val="Tun9b"/>
        </w:rPr>
        <w:t>Poddodavatelské omezení</w:t>
      </w:r>
    </w:p>
    <w:p w14:paraId="72902E65" w14:textId="77777777" w:rsidR="00470647" w:rsidRDefault="00470647" w:rsidP="00470647">
      <w:pPr>
        <w:pStyle w:val="Odrka1-1"/>
      </w:pPr>
      <w:r>
        <w:t>Zadavatel nevymezuje žádné činnosti při plnění veřejné zakázky, které musí být plněny přímo vybraným dodavatelem.</w:t>
      </w:r>
    </w:p>
    <w:p w14:paraId="2050D8AC" w14:textId="643869E4" w:rsidR="00BC6D2B" w:rsidRDefault="00783087" w:rsidP="00465FDD">
      <w:pPr>
        <w:pStyle w:val="Text1-1"/>
      </w:pPr>
      <w:r>
        <w:t>Závazný n</w:t>
      </w:r>
      <w:r w:rsidR="00465FDD" w:rsidRPr="00465FDD">
        <w:t>ávrh smlouvy na plnění této veřejné zakázky</w:t>
      </w:r>
      <w:r w:rsidR="00BC6D2B">
        <w:t>:</w:t>
      </w:r>
    </w:p>
    <w:p w14:paraId="5894FB40" w14:textId="77777777" w:rsidR="00465FDD" w:rsidRDefault="00465FDD" w:rsidP="00465FDD">
      <w:pPr>
        <w:pStyle w:val="Odrka1-1"/>
      </w:pPr>
      <w:r>
        <w:t>Dodavatel je povinen podat pouze jediný návrh smlouvy na plnění této veřejné zakázky. Závazné požadavky zadavatele na obsah smlouvy jsou obsaženy v závazném vzoru smlouvy, který je obsažen v Dílu 2 zadávací dokumentace s názvem Smlouva o dílo. Dodavatel není oprávněn činit změny či doplnění těchto závazných požadavků zadavatele, vyjma údajů, u nichž vyplývá z obsahu těchto závazných požadavků povinnost jejich doplnění (údaje určené k doplnění ze strany dodavatele jsou vyznačeny zvýrazněním žlutou barvou), nebo není-li v těchto Pokynech uvedeno jinak. Návrh smlouvy nemusí být dodavatelem v nabídce podepsán. Do závazného vzoru smlouvy dodavatel doplní mj. následující skutečnosti (za dodržení dále stanovených instrukcí):</w:t>
      </w:r>
    </w:p>
    <w:p w14:paraId="180E6F78" w14:textId="77065CB3" w:rsidR="00465FDD" w:rsidRPr="00FB1D69" w:rsidRDefault="00465FDD" w:rsidP="00A619CA">
      <w:pPr>
        <w:pStyle w:val="Odrka1-2-"/>
      </w:pPr>
      <w:r>
        <w:t xml:space="preserve">do těla </w:t>
      </w:r>
      <w:r w:rsidRPr="00FB1D69">
        <w:t xml:space="preserve">závazného vzoru smlouvy </w:t>
      </w:r>
      <w:r w:rsidR="00547AD2" w:rsidRPr="00FB1D69">
        <w:t xml:space="preserve">v </w:t>
      </w:r>
      <w:r w:rsidRPr="00FB1D69">
        <w:t>čl. 3.3</w:t>
      </w:r>
      <w:r w:rsidR="00A619CA" w:rsidRPr="00FB1D69">
        <w:t xml:space="preserve"> </w:t>
      </w:r>
      <w:r w:rsidRPr="00FB1D69">
        <w:t>Cenu Díla bez DPH, která představuje součet Ceny za zpracování</w:t>
      </w:r>
      <w:r w:rsidR="000863AD" w:rsidRPr="00FB1D69">
        <w:t xml:space="preserve"> DPS</w:t>
      </w:r>
      <w:r w:rsidRPr="00FB1D69">
        <w:t xml:space="preserve"> </w:t>
      </w:r>
      <w:r w:rsidR="00774789" w:rsidRPr="00FB1D69">
        <w:t xml:space="preserve">a PDPS </w:t>
      </w:r>
      <w:r w:rsidRPr="00FB1D69">
        <w:t xml:space="preserve">bez DPH a Ceny za výkon </w:t>
      </w:r>
      <w:r w:rsidR="00A26B4E" w:rsidRPr="00FB1D69">
        <w:t>D</w:t>
      </w:r>
      <w:r w:rsidRPr="00FB1D69">
        <w:t xml:space="preserve">ozoru </w:t>
      </w:r>
      <w:r w:rsidR="007D3F64" w:rsidRPr="00FB1D69">
        <w:t xml:space="preserve">projektanta </w:t>
      </w:r>
      <w:r w:rsidRPr="00FB1D69">
        <w:t>bez DPH;</w:t>
      </w:r>
    </w:p>
    <w:p w14:paraId="7CD6FE8B" w14:textId="77777777" w:rsidR="00465FDD" w:rsidRPr="00FB1D69" w:rsidRDefault="00465FDD" w:rsidP="00F348C0">
      <w:pPr>
        <w:pStyle w:val="Odrka1-2-"/>
      </w:pPr>
      <w:r w:rsidRPr="00FB1D69">
        <w:t>do Přílohy č. 4 závazného vzoru smlouvy s názvem Rozpis Ceny Díla:</w:t>
      </w:r>
    </w:p>
    <w:p w14:paraId="5EF0244A" w14:textId="5753A706" w:rsidR="00465FDD" w:rsidRDefault="00465FDD" w:rsidP="00F348C0">
      <w:pPr>
        <w:pStyle w:val="Odrka1-3"/>
        <w:numPr>
          <w:ilvl w:val="0"/>
          <w:numId w:val="0"/>
        </w:numPr>
        <w:ind w:left="1531"/>
      </w:pPr>
      <w:r w:rsidRPr="00FB1D69">
        <w:t xml:space="preserve">Cenu za zpracování </w:t>
      </w:r>
      <w:r w:rsidR="000863AD" w:rsidRPr="00FB1D69">
        <w:t xml:space="preserve">DPS </w:t>
      </w:r>
      <w:r w:rsidRPr="00FB1D69">
        <w:t xml:space="preserve">a PDPS podle členění na základní a dodatečné služby, </w:t>
      </w:r>
      <w:r w:rsidR="00A26B4E" w:rsidRPr="00FB1D69">
        <w:t>C</w:t>
      </w:r>
      <w:r w:rsidRPr="00FB1D69">
        <w:t xml:space="preserve">enu za výkon </w:t>
      </w:r>
      <w:r w:rsidR="00A26B4E" w:rsidRPr="00FB1D69">
        <w:t>D</w:t>
      </w:r>
      <w:r w:rsidRPr="00FB1D69">
        <w:t>ozoru</w:t>
      </w:r>
      <w:r w:rsidR="007D3F64" w:rsidRPr="00FB1D69">
        <w:t xml:space="preserve"> projektanta</w:t>
      </w:r>
      <w:r w:rsidRPr="00FB1D69">
        <w:t>, dále</w:t>
      </w:r>
      <w:r>
        <w:t xml:space="preserve"> Cenu Díla </w:t>
      </w:r>
      <w:r w:rsidR="0015722A">
        <w:t>včetně</w:t>
      </w:r>
      <w:r>
        <w:t xml:space="preserve"> členění na Cenu za zpracování </w:t>
      </w:r>
      <w:r w:rsidR="000863AD" w:rsidRPr="00C52674">
        <w:t>DPS</w:t>
      </w:r>
      <w:r w:rsidR="000863AD">
        <w:t xml:space="preserve"> </w:t>
      </w:r>
      <w:r w:rsidR="00774789">
        <w:t xml:space="preserve">a PDPS </w:t>
      </w:r>
      <w:r>
        <w:t xml:space="preserve">a Cenu za výkon </w:t>
      </w:r>
      <w:r w:rsidR="00A26B4E">
        <w:t>D</w:t>
      </w:r>
      <w:r>
        <w:t xml:space="preserve">ozoru </w:t>
      </w:r>
      <w:r w:rsidR="007D3F64">
        <w:t xml:space="preserve">projektanta </w:t>
      </w:r>
      <w:r>
        <w:t xml:space="preserve">a </w:t>
      </w:r>
      <w:r w:rsidR="008F0019">
        <w:t>r</w:t>
      </w:r>
      <w:r>
        <w:t xml:space="preserve">ozpis jednotlivých položek Ceny Díla podle členění na </w:t>
      </w:r>
      <w:r w:rsidR="008F0019">
        <w:t>d</w:t>
      </w:r>
      <w:r>
        <w:t>ílčí etapy</w:t>
      </w:r>
      <w:r w:rsidR="0079069D">
        <w:t xml:space="preserve"> zpracování díla</w:t>
      </w:r>
      <w:r>
        <w:t xml:space="preserve">, a to dle v této příloze závazného vzoru smlouvy naznačených pravidel. Zadavatel v této souvislosti a pro vyloučení veškerých pochybností výslovně uvádí, že Cena Díla ve smyslu těchto Pokynů (která bude v této příloze dále členěna) vkládaná do této přílohy závazného vzoru smlouvy musí naprosto korespondovat s hodnotou Ceny Díla ve smyslu těchto Pokynů vkládané do čl. 3.3 závazného vzoru smlouvy. Cena za výkon </w:t>
      </w:r>
      <w:r w:rsidR="0015722A">
        <w:t>D</w:t>
      </w:r>
      <w:r>
        <w:t xml:space="preserve">ozoru </w:t>
      </w:r>
      <w:r w:rsidR="007D3F64">
        <w:t xml:space="preserve">projektanta </w:t>
      </w:r>
      <w:r>
        <w:t xml:space="preserve">je tvořena násobkem jednotkové ceny (tj. průměrné hodinové sazby za výkon </w:t>
      </w:r>
      <w:r w:rsidR="0015722A">
        <w:t>D</w:t>
      </w:r>
      <w:r>
        <w:t>ozoru</w:t>
      </w:r>
      <w:r w:rsidR="007D3F64">
        <w:t xml:space="preserve"> projektanta</w:t>
      </w:r>
      <w:r>
        <w:t xml:space="preserve">) a v Příloze č. 4 závazného vzoru smlouvy dodavatelem stanovené pracnosti (tj. množství hodin). </w:t>
      </w:r>
    </w:p>
    <w:p w14:paraId="3DAD0639" w14:textId="02370D7E" w:rsidR="0035531B" w:rsidRDefault="00465FDD" w:rsidP="00465FDD">
      <w:pPr>
        <w:pStyle w:val="Odrka1-1"/>
      </w:pPr>
      <w:r>
        <w:t>V případě nabídky podávané fyzickou</w:t>
      </w:r>
      <w:r w:rsidR="00AC178F">
        <w:t>,</w:t>
      </w:r>
      <w:r>
        <w:t xml:space="preserve"> a nikoliv právnickou osobou, jako dodavatelem, je dodavatel oprávněn upravit návrh smlouvy toliko s ohledem na tuto skutečnost</w:t>
      </w:r>
      <w:r w:rsidR="0035531B">
        <w:t>.</w:t>
      </w:r>
    </w:p>
    <w:p w14:paraId="31D47C4B" w14:textId="77777777" w:rsidR="0035531B" w:rsidRDefault="0035531B" w:rsidP="00BC6D2B">
      <w:pPr>
        <w:pStyle w:val="Nadpis1-1"/>
      </w:pPr>
      <w:bookmarkStart w:id="26" w:name="_Toc178766812"/>
      <w:r>
        <w:t>JAZYK NABÍDEK</w:t>
      </w:r>
      <w:r w:rsidR="008F0019" w:rsidRPr="008F0019">
        <w:t xml:space="preserve"> </w:t>
      </w:r>
      <w:r w:rsidR="008F0019">
        <w:t>A KOMUNIKAČNÍ JAZYK</w:t>
      </w:r>
      <w:bookmarkEnd w:id="26"/>
    </w:p>
    <w:p w14:paraId="3FB11CF1" w14:textId="77777777" w:rsidR="00F348C0" w:rsidRDefault="00F348C0" w:rsidP="00F348C0">
      <w:pPr>
        <w:pStyle w:val="Text1-1"/>
      </w:pPr>
      <w:r>
        <w:t xml:space="preserve">Nabídka, doklady a dokumenty předkládané v nabídce nebo se k nabídce vztahující, veškerá korespondence a komunikace se zadavatelem, včetně žádostí dodavatelů o </w:t>
      </w:r>
      <w:r>
        <w:lastRenderedPageBreak/>
        <w:t xml:space="preserve">vysvětlení zadávací dokumentace, musí být předloženy a budou prováděny v českém jazyce. </w:t>
      </w:r>
    </w:p>
    <w:p w14:paraId="08B01F46" w14:textId="4DF5AB1A" w:rsidR="0035531B" w:rsidRDefault="00F348C0" w:rsidP="00F348C0">
      <w:pPr>
        <w:pStyle w:val="Text1-1"/>
      </w:pPr>
      <w: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D148BC">
        <w:t>ý</w:t>
      </w:r>
      <w:r>
        <w:t xml:space="preserve"> se předloží bez překladu. </w:t>
      </w:r>
      <w:r w:rsidR="00FE27AB">
        <w:t xml:space="preserve">Zadavatel může povinnost předložit překlad prominout i u jiných dokladů. </w:t>
      </w:r>
      <w:r>
        <w:t xml:space="preserve">Bude-li mít zadavatel pochybnosti o správnosti překladu, může si vyžádat předložení úředně ověřeného překladu dokladu do českého jazyka tlumočníkem zapsaným do seznamu znalců a tlumočníků. Pokud se podle příslušného právního řádu požadovaný doklad nevydává, může být nahrazen </w:t>
      </w:r>
      <w:r w:rsidR="0037744B">
        <w:t xml:space="preserve">písemným </w:t>
      </w:r>
      <w:r>
        <w:t>čestným prohlášením</w:t>
      </w:r>
      <w:r w:rsidR="0035531B">
        <w:t>.</w:t>
      </w:r>
    </w:p>
    <w:p w14:paraId="67AC6C1C" w14:textId="77777777" w:rsidR="0035531B" w:rsidRDefault="0035531B" w:rsidP="00BC6D2B">
      <w:pPr>
        <w:pStyle w:val="Nadpis1-1"/>
      </w:pPr>
      <w:bookmarkStart w:id="27" w:name="_Toc178766813"/>
      <w:r>
        <w:t>OBSAH</w:t>
      </w:r>
      <w:r w:rsidR="00845C50">
        <w:t xml:space="preserve"> a </w:t>
      </w:r>
      <w:r>
        <w:t>PODÁVÁNÍ NABÍDEK</w:t>
      </w:r>
      <w:bookmarkEnd w:id="27"/>
    </w:p>
    <w:p w14:paraId="5CBC6A67" w14:textId="0E5CCC83" w:rsidR="00F348C0" w:rsidRDefault="00F348C0" w:rsidP="00570157">
      <w:pPr>
        <w:pStyle w:val="Text1-1"/>
      </w:pPr>
      <w:r w:rsidRPr="00F348C0">
        <w:t>Dodavatel může podat v zadávacím řízení jen jednu nabídku</w:t>
      </w:r>
      <w:r w:rsidR="00570157" w:rsidRPr="00570157">
        <w:t xml:space="preserve"> </w:t>
      </w:r>
      <w:r w:rsidR="0049240D" w:rsidRPr="00283302">
        <w:t>(samostatně nebo společně s dalšími dodavateli)</w:t>
      </w:r>
      <w:r w:rsidR="0049240D">
        <w:t xml:space="preserve"> </w:t>
      </w:r>
      <w:r w:rsidR="00570157" w:rsidRPr="00570157">
        <w:t>pokrývající celý předmět veřejné zakázky. Dodavatel, který podal nabídku v zadávacím řízení, nesmí být současně osobou, jejímž prostřednictvím jiný dodavatel v tomtéž zadávacím řízení prokazuje kvalifikaci</w:t>
      </w:r>
      <w:r w:rsidRPr="00F348C0">
        <w:t>. Nabídka musí být podána elektronicky prostřednictvím elektronického nástroje E-ZAK, který je profilem zadavatele, a to v českém jazyce s výjimkami uvedenými v článku 10 těchto Pokynů, resp. v souladu s ustanovením § 45 odst. 3 ZZVZ. Zadavatel nepřipouští podání nabídky v listinné podobě ani v jiné elektronické formě mimo elektronický nástroj E-ZAK. Nabídku dodavatel doručí do konce lhůty pro podání nabídek stanovené v oznámení o zahájení zadávacího řízení –</w:t>
      </w:r>
      <w:r w:rsidR="00DA5362" w:rsidRPr="00DA5362">
        <w:t xml:space="preserve"> </w:t>
      </w:r>
      <w:r w:rsidR="00DA5362">
        <w:t>sektorová veřejná zakázka</w:t>
      </w:r>
      <w:r w:rsidRPr="00F348C0">
        <w:t xml:space="preserve">, a to prostřednictvím elektronického nástroje E-ZAK na níže uvedenou elektronickou adresu </w:t>
      </w:r>
      <w:hyperlink r:id="rId20" w:history="1">
        <w:r w:rsidR="007C1CD8" w:rsidRPr="000B46F0">
          <w:rPr>
            <w:rStyle w:val="Hypertextovodkaz"/>
            <w:noProof w:val="0"/>
          </w:rPr>
          <w:t>https://zakazky.spravazeleznic.cz/</w:t>
        </w:r>
      </w:hyperlink>
      <w:r w:rsidRPr="00F348C0">
        <w:t>. 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r>
        <w:t>.</w:t>
      </w:r>
    </w:p>
    <w:p w14:paraId="434AD167" w14:textId="51644FF4" w:rsidR="00F348C0" w:rsidRDefault="00F348C0" w:rsidP="00A47DE5">
      <w:pPr>
        <w:pStyle w:val="Text1-1"/>
      </w:pPr>
      <w:r w:rsidRPr="00F348C0">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007C1CD8" w:rsidRPr="000B46F0">
          <w:rPr>
            <w:rStyle w:val="Hypertextovodkaz"/>
            <w:noProof w:val="0"/>
          </w:rPr>
          <w:t>https://zakazky.spravazeleznic.cz/manual.html</w:t>
        </w:r>
      </w:hyperlink>
      <w:r w:rsidRPr="00F348C0">
        <w:t xml:space="preserve">. Nabídka nemusí být opatřena elektronickým podpisem osoby oprávněné jednat za dodavatele. </w:t>
      </w:r>
      <w:r w:rsidR="0037744B" w:rsidRPr="00683213">
        <w:t>Uznávaný</w:t>
      </w:r>
      <w:r w:rsidR="0037744B">
        <w:t xml:space="preserve"> e</w:t>
      </w:r>
      <w:r w:rsidRPr="00F348C0">
        <w:t xml:space="preserve">lektronický podpis </w:t>
      </w:r>
      <w:r w:rsidR="0037744B" w:rsidRPr="00683213">
        <w:t>založený na kvalifikovaném certifikátu</w:t>
      </w:r>
      <w:r w:rsidR="0037744B">
        <w:t xml:space="preserve"> </w:t>
      </w:r>
      <w:r w:rsidRPr="00F348C0">
        <w:t>je vyžadován pouze při registraci dodavatele do elektronického nástroje</w:t>
      </w:r>
      <w:r w:rsidR="0037744B">
        <w:t xml:space="preserve"> zadavatele</w:t>
      </w:r>
      <w:r w:rsidRPr="00F348C0">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EF47C8" w:rsidRPr="00D924D9">
        <w:t xml:space="preserve">Nabídka může obsahovat více dokumentů (souborů), </w:t>
      </w:r>
      <w:r w:rsidR="00EF47C8">
        <w:t>jednotlivé</w:t>
      </w:r>
      <w:r w:rsidR="00EF47C8" w:rsidRPr="00F348C0">
        <w:t xml:space="preserve"> </w:t>
      </w:r>
      <w:r w:rsidR="00EF47C8">
        <w:t>d</w:t>
      </w:r>
      <w:r w:rsidRPr="00F348C0">
        <w:t xml:space="preserve">okumenty musí být do systému E-ZAK vkládány jako jeden soubor </w:t>
      </w:r>
      <w:r w:rsidR="00EF47C8" w:rsidRPr="00163717">
        <w:t>(ve formátech analogicky k § 1</w:t>
      </w:r>
      <w:r w:rsidR="007A1862">
        <w:t>1</w:t>
      </w:r>
      <w:r w:rsidR="00EF47C8" w:rsidRPr="00163717">
        <w:t xml:space="preserve"> odst. 2 a 3 </w:t>
      </w:r>
      <w:proofErr w:type="spellStart"/>
      <w:r w:rsidR="00EF47C8" w:rsidRPr="00163717">
        <w:t>vyhl</w:t>
      </w:r>
      <w:proofErr w:type="spellEnd"/>
      <w:r w:rsidR="00EF47C8" w:rsidRPr="00163717">
        <w:t xml:space="preserve">. č. </w:t>
      </w:r>
      <w:r w:rsidR="007A1862">
        <w:t>345</w:t>
      </w:r>
      <w:r w:rsidR="00EF47C8" w:rsidRPr="00163717">
        <w:t>/20</w:t>
      </w:r>
      <w:r w:rsidR="007A1862">
        <w:t>23</w:t>
      </w:r>
      <w:r w:rsidR="00EF47C8" w:rsidRPr="00163717">
        <w:t xml:space="preserve"> Sb., ve znění pozdějších předpisů) </w:t>
      </w:r>
      <w:r w:rsidRPr="00F348C0">
        <w:t xml:space="preserve">nebo více souborů </w:t>
      </w:r>
      <w:r w:rsidR="0012178F" w:rsidRPr="00F348C0">
        <w:t xml:space="preserve">zkomprimovaných </w:t>
      </w:r>
      <w:r w:rsidRPr="00F348C0">
        <w:t xml:space="preserve">ve formátu zip, </w:t>
      </w:r>
      <w:proofErr w:type="spellStart"/>
      <w:r w:rsidRPr="00F348C0">
        <w:t>rar</w:t>
      </w:r>
      <w:proofErr w:type="spellEnd"/>
      <w:r w:rsidRPr="00F348C0">
        <w:t xml:space="preserve"> nebo 7z bez použití hesla. Zkomprimované soubory nesmí obsahovat žádný další zkomprimovaný soubor. Zadavatel upozorňuje, že systém elektronického zadávání veřejných zakázek E-ZAK umožňuje pracovat se soubory o velikosti nejvýše </w:t>
      </w:r>
      <w:proofErr w:type="gramStart"/>
      <w:r w:rsidR="00D21732">
        <w:t>50</w:t>
      </w:r>
      <w:r w:rsidRPr="00F348C0">
        <w:t>MB</w:t>
      </w:r>
      <w:proofErr w:type="gramEnd"/>
      <w:r w:rsidRPr="00F348C0">
        <w:t xml:space="preserve"> za jeden takový soubor, příp. zkomprimované soubory. Soubory většího rozsahu je nutno před jejich odesláním prostřednictvím E-ZAK vhodným způsobem rozdělit. Velikost samotné nabídky jako celku není nijak omezena</w:t>
      </w:r>
      <w:r>
        <w:t>.</w:t>
      </w:r>
    </w:p>
    <w:p w14:paraId="28502A0C" w14:textId="77777777" w:rsidR="0035531B" w:rsidRDefault="0035531B" w:rsidP="0035531B">
      <w:pPr>
        <w:pStyle w:val="Text1-1"/>
      </w:pPr>
      <w:r>
        <w:t>Nabídka bude předložena</w:t>
      </w:r>
      <w:r w:rsidR="00092CC9">
        <w:t xml:space="preserve"> v </w:t>
      </w:r>
      <w:r>
        <w:t>následující struktuře:</w:t>
      </w:r>
    </w:p>
    <w:p w14:paraId="2669C8BB" w14:textId="77777777" w:rsidR="00F348C0" w:rsidRDefault="00F348C0" w:rsidP="00F348C0">
      <w:pPr>
        <w:pStyle w:val="Odrka1-1"/>
      </w:pPr>
      <w:r>
        <w:t>Návrh Smlouvy o dílo na plnění této veřejné zakázky, zpracovaný dle instrukcí obsažených v těchto Pokynech, tedy doplněný co do jeho těla a co do jeho přílohy č. 4, zbylé přílohy součástí návrhu smlouvy být nemusí, budou připojeny zadavatelem před podpisem smlouvy.</w:t>
      </w:r>
    </w:p>
    <w:p w14:paraId="43467484" w14:textId="790FEC48" w:rsidR="00F348C0" w:rsidRDefault="00F348C0" w:rsidP="00F348C0">
      <w:pPr>
        <w:pStyle w:val="Odrka1-1"/>
      </w:pPr>
      <w:r>
        <w:lastRenderedPageBreak/>
        <w:t>Všeobecné informace o dodavateli včetně prohlášení o akceptaci zadávacích podmínek</w:t>
      </w:r>
      <w:r w:rsidR="00320B33">
        <w:t>, prohlášení k zakázaným dohodám</w:t>
      </w:r>
      <w:r w:rsidR="00BA3D9D">
        <w:t xml:space="preserve"> a</w:t>
      </w:r>
      <w:r w:rsidR="00320B33">
        <w:t xml:space="preserve"> prohlášení ke střetu zájmů </w:t>
      </w:r>
      <w:r>
        <w:t>ve formě formuláře obsaženého v Příloze č. 1 těchto Pokynů.</w:t>
      </w:r>
    </w:p>
    <w:p w14:paraId="00F0C9D8" w14:textId="77777777" w:rsidR="00F348C0" w:rsidRDefault="00F348C0" w:rsidP="00F348C0">
      <w:pPr>
        <w:pStyle w:val="Odrka1-1"/>
      </w:pPr>
      <w:r>
        <w:t>Plná moc, dohoda o plné moci či pověření, je-li tohoto dokumentu třeba.</w:t>
      </w:r>
    </w:p>
    <w:p w14:paraId="307C0770" w14:textId="77777777" w:rsidR="00F348C0" w:rsidRDefault="00F348C0" w:rsidP="00F348C0">
      <w:pPr>
        <w:pStyle w:val="Odrka1-1"/>
      </w:pPr>
      <w:r>
        <w:t>Informace o společnosti dodavatelů ve formě formuláře obsaženého v Příloze č. 3 těchto Pokynů včetně smlouvy či jiného dokumentu dle čl. 9.2 těchto Pokynů (pokud podává nabídku více dodavatelů společně).</w:t>
      </w:r>
    </w:p>
    <w:p w14:paraId="21360E5C" w14:textId="77777777" w:rsidR="00F348C0" w:rsidRDefault="00F348C0" w:rsidP="00F348C0">
      <w:pPr>
        <w:pStyle w:val="Odrka1-1"/>
      </w:pPr>
      <w:r>
        <w:t>Doklady prokazující splnění základní způsobilosti; čestné prohlášení může být poskytnuto ve formě formuláře obsaženého v Příloze č. 7 těchto Pokynů.</w:t>
      </w:r>
    </w:p>
    <w:p w14:paraId="31D1A704" w14:textId="77777777" w:rsidR="00F348C0" w:rsidRDefault="00F348C0" w:rsidP="00F348C0">
      <w:pPr>
        <w:pStyle w:val="Odrka1-1"/>
      </w:pPr>
      <w:r>
        <w:t>Doklady prokazující splnění profesní způsobilosti.</w:t>
      </w:r>
    </w:p>
    <w:p w14:paraId="53012080" w14:textId="77777777" w:rsidR="00F348C0" w:rsidRDefault="00F348C0" w:rsidP="00F348C0">
      <w:pPr>
        <w:pStyle w:val="Odrka1-1"/>
      </w:pPr>
      <w:r>
        <w:t>Doklady prokazující splnění technické kvalifikace, tj. seznam významných služeb obdobného charakteru ve formě formuláře obsaženého v Příloze č. 4 těchto Pokynů, seznam odborného personálu dodavatele ve formě formuláře obsaženého v Příloze č. 5 těchto Pokynů a profesní životopisy jednotlivých členů odborného personálu dodavatele ve formě formuláře obsaženého v Příloze č. 6 těchto Pokynů (včetně příloh).</w:t>
      </w:r>
    </w:p>
    <w:p w14:paraId="6D48C11A" w14:textId="77777777" w:rsidR="00F348C0" w:rsidRDefault="00F348C0" w:rsidP="00F348C0">
      <w:pPr>
        <w:pStyle w:val="Odrka1-1"/>
      </w:pPr>
      <w:r>
        <w:t>Seznam jiných osob, jejichž prostřednictvím prokazuje dodavatel určitou část kvalifikace, ve formě formuláře obsaženého v Příloze č. 8 těchto Pokynů a doklady vztahující se k jiným osobám.</w:t>
      </w:r>
    </w:p>
    <w:p w14:paraId="1B24E880" w14:textId="77777777" w:rsidR="00F348C0" w:rsidRDefault="00F348C0" w:rsidP="00F348C0">
      <w:pPr>
        <w:pStyle w:val="Odrka1-1"/>
      </w:pPr>
      <w:r>
        <w:t>Údaje o poddodavatelích ve formě formuláře obsaženého v Příloze č. 2 těchto Pokynů.</w:t>
      </w:r>
    </w:p>
    <w:p w14:paraId="71F83942" w14:textId="6D68361B" w:rsidR="00F348C0" w:rsidRDefault="00F348C0" w:rsidP="00F348C0">
      <w:pPr>
        <w:pStyle w:val="Odrka1-1"/>
      </w:pPr>
      <w:r>
        <w:t>Doklady za účelem hodnocení</w:t>
      </w:r>
      <w:r w:rsidR="00573536">
        <w:t xml:space="preserve"> dílčího hodnotícího kritéria Z</w:t>
      </w:r>
      <w:r>
        <w:t>kušenosti vybraných členů odborného personálu dodavatele, tj.</w:t>
      </w:r>
      <w:r w:rsidR="00390C81">
        <w:t xml:space="preserve"> Seznam zkušeností hodnocených členů odborného personálu dodavatele předložený v nabídce ve formě obsažené v Příloze č. 9 těchto Pokynů včetně zadavatelem požadovaných dokladů</w:t>
      </w:r>
      <w:r w:rsidR="00851519">
        <w:t>, jež mají být k tomuto seznamu přiloženy</w:t>
      </w:r>
      <w:r>
        <w:t>.</w:t>
      </w:r>
    </w:p>
    <w:p w14:paraId="5AB9931C" w14:textId="77777777" w:rsidR="00F348C0" w:rsidRDefault="00F348C0" w:rsidP="00F348C0">
      <w:pPr>
        <w:pStyle w:val="Odrka1-1"/>
      </w:pPr>
      <w:r>
        <w:t>Požadavek dodavatele na výluky (omezení provozování dráhy) pro provedení geotechnického průzkumu nebo uvedení informace, že výluky na tento průzkum nepožaduje.</w:t>
      </w:r>
    </w:p>
    <w:p w14:paraId="2A4E9B0B" w14:textId="77557012" w:rsidR="009B7E95" w:rsidRDefault="009B7E95" w:rsidP="00F348C0">
      <w:pPr>
        <w:pStyle w:val="Odrka1-1"/>
      </w:pPr>
      <w:r w:rsidRPr="00010882">
        <w:rPr>
          <w:lang w:eastAsia="cs-CZ"/>
        </w:rPr>
        <w:t xml:space="preserve">Čestné prohlášení o splnění podmínek v souvislosti </w:t>
      </w:r>
      <w:r w:rsidR="00CD5995">
        <w:rPr>
          <w:lang w:eastAsia="cs-CZ"/>
        </w:rPr>
        <w:t>s mezinárodními sankcemi</w:t>
      </w:r>
      <w:r w:rsidR="0037744B">
        <w:rPr>
          <w:lang w:eastAsia="cs-CZ"/>
        </w:rPr>
        <w:t xml:space="preserve"> </w:t>
      </w:r>
      <w:r>
        <w:t>zpracované ve formě formuláře obsaženého v příloze č. 10 těchto Pokynů.</w:t>
      </w:r>
    </w:p>
    <w:p w14:paraId="1C4D7603" w14:textId="5F8FCA3E" w:rsidR="00F348C0" w:rsidRDefault="00F348C0" w:rsidP="00F348C0">
      <w:pPr>
        <w:pStyle w:val="Odrka1-1"/>
      </w:pPr>
      <w:r>
        <w:t>Doklad o poskytnutí jistoty za nabídku.</w:t>
      </w:r>
    </w:p>
    <w:p w14:paraId="62B50696" w14:textId="77777777" w:rsidR="0035531B" w:rsidRDefault="00F348C0" w:rsidP="00F348C0">
      <w:pPr>
        <w:pStyle w:val="Odrka1-1"/>
      </w:pPr>
      <w:r>
        <w:t>Další dokumenty, dle uvážení dodavatele, na které nebyl prostor v předcházejících částech nabídky (např. označení údajů nebo sdělení, které dodavatel považuje za důvěrné nebo chráněné podle zvláštních právních předpisů)</w:t>
      </w:r>
      <w:r w:rsidR="0035531B">
        <w:t>.</w:t>
      </w:r>
    </w:p>
    <w:p w14:paraId="55CA9CDB" w14:textId="16078153" w:rsidR="00F348C0" w:rsidRDefault="00F348C0" w:rsidP="00F348C0">
      <w:pPr>
        <w:pStyle w:val="Text1-1"/>
      </w:pPr>
      <w:r>
        <w:t xml:space="preserve">Nabídky podané po uplynutí lhůty pro podání nabídky nebo podané </w:t>
      </w:r>
      <w:proofErr w:type="gramStart"/>
      <w:r>
        <w:t>jiným,</w:t>
      </w:r>
      <w:proofErr w:type="gramEnd"/>
      <w:r>
        <w:t xml:space="preserve"> než výše uvedeným způsobem, nebudou otevřeny a v průběhu zadávacího řízení se k nim nepřihlíží. </w:t>
      </w:r>
    </w:p>
    <w:p w14:paraId="58F05AC5" w14:textId="77777777" w:rsidR="00F348C0" w:rsidRDefault="00F348C0" w:rsidP="00F348C0">
      <w:pPr>
        <w:pStyle w:val="Text1-1"/>
      </w:pPr>
      <w:r>
        <w:t>Nabídky musí obsahovat veškeré dokumenty uvedené v článku 11 těchto Pokynů, stejně tak jako veškeré ostatní dokumenty požadované zadavatelem a uvedené v zadávacích podmínkách této veřejné zakázky. Požadavky na strukturu nabídky uvedené v čl. 11.3 Pokynů mají doporučující charakter. Případné nedodržení níže uvedených formálních požadavků na členění nabídky nebude považováno zadavatelem za nesplnění podmínek účasti v zadávacím řízení. Doklady prokazující splnění zadávacích podmínek předkládají účastníci zadávacího řízení v nabídce v kopii, není-li v těchto Pokynech uvedeno jinak. 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7D70FE9" w14:textId="77777777" w:rsidR="0035531B" w:rsidRPr="008E1138" w:rsidRDefault="00F348C0" w:rsidP="00F348C0">
      <w:pPr>
        <w:pStyle w:val="Text1-1"/>
        <w:rPr>
          <w:rStyle w:val="Tun9b"/>
          <w:b w:val="0"/>
        </w:rPr>
      </w:pPr>
      <w:r>
        <w:lastRenderedPageBreak/>
        <w:t>Všechny dokumenty nabídky, které zadavatel požaduje předložit v kopii a u kterých tyto Pokyny předpokládají podpis, zadavatel doporučuje podepsat na příslušných stránkách těchto dokumentů osobou oprávněnou jednat za dodavatele a předložit ve formě skenu předmětného dokumentu s viditelným označením dodavatele (např. razítkem), podpisem a datem podpisu, nebo opatřené platným uznávaným elektronickým podpisem. V souladu s obecnou úpravou v § 562 odst. 1 občanského zákoníku však platí, že písemná forma je zachována i při právním jednání učiněném elektronickými prostředky umožňujícími zachycení jeho obsahu a určení jednající osoby. Podává-li nabídku více dodavatelů společně (zejména jako společnost dodavatelů), zadavatel doporučuje dokumenty podepsat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r w:rsidR="0035531B" w:rsidRPr="008E1138">
        <w:rPr>
          <w:rStyle w:val="Tun9b"/>
          <w:b w:val="0"/>
        </w:rPr>
        <w:t xml:space="preserve">. </w:t>
      </w:r>
    </w:p>
    <w:p w14:paraId="308A170A" w14:textId="77777777" w:rsidR="0035531B" w:rsidRDefault="0035531B" w:rsidP="007038DC">
      <w:pPr>
        <w:pStyle w:val="Nadpis1-1"/>
      </w:pPr>
      <w:bookmarkStart w:id="28" w:name="_Toc178766814"/>
      <w:r>
        <w:t>POŽADAVKY NA ZPRACOVÁNÍ NABÍDKOVÉ CENY</w:t>
      </w:r>
      <w:bookmarkEnd w:id="28"/>
      <w:r>
        <w:t xml:space="preserve"> </w:t>
      </w:r>
    </w:p>
    <w:p w14:paraId="3CA2B9B8" w14:textId="77777777" w:rsidR="00F348C0" w:rsidRDefault="00F348C0" w:rsidP="00F348C0">
      <w:pPr>
        <w:pStyle w:val="Text1-1"/>
      </w:pPr>
      <w:r>
        <w:t>Nabídková cena bude pokrývat provedení všech prací nezbytných k řádnému provedení předmětu plnění této veřejné zakázky podle těchto Pokynů a zadávacích podmínek této veřejné zakázky jako celku.</w:t>
      </w:r>
    </w:p>
    <w:p w14:paraId="49BB8E93" w14:textId="77777777" w:rsidR="00F348C0" w:rsidRDefault="00F348C0" w:rsidP="00F348C0">
      <w:pPr>
        <w:pStyle w:val="Text1-1"/>
      </w:pPr>
      <w:r>
        <w:t>Nabídková cena bude ve smlouvě v čl. 3.3 uvedena následujícím způsobem:</w:t>
      </w:r>
    </w:p>
    <w:p w14:paraId="3B59893A" w14:textId="77777777" w:rsidR="00F348C0" w:rsidRDefault="00F348C0" w:rsidP="00F348C0">
      <w:pPr>
        <w:pStyle w:val="Text1-1"/>
        <w:numPr>
          <w:ilvl w:val="0"/>
          <w:numId w:val="0"/>
        </w:numPr>
        <w:spacing w:after="0"/>
        <w:ind w:left="737"/>
      </w:pPr>
      <w:r>
        <w:t xml:space="preserve">Cena Díla bez DPH: </w:t>
      </w:r>
      <w:r>
        <w:tab/>
        <w:t>"[VLOŽÍ ZHOTOVITEL]" Kč</w:t>
      </w:r>
    </w:p>
    <w:p w14:paraId="74F23827" w14:textId="77777777" w:rsidR="00F348C0" w:rsidRDefault="00F348C0" w:rsidP="00F348C0">
      <w:pPr>
        <w:pStyle w:val="Text1-1"/>
        <w:numPr>
          <w:ilvl w:val="0"/>
          <w:numId w:val="0"/>
        </w:numPr>
        <w:spacing w:after="0"/>
        <w:ind w:left="737"/>
      </w:pPr>
      <w:r>
        <w:t xml:space="preserve">slovy: </w:t>
      </w:r>
      <w:r>
        <w:tab/>
      </w:r>
      <w:r>
        <w:tab/>
      </w:r>
      <w:r>
        <w:tab/>
        <w:t>"[VLOŽÍ ZHOTOVITEL]" korun českých</w:t>
      </w:r>
    </w:p>
    <w:p w14:paraId="0B613851" w14:textId="7BE90811" w:rsidR="0035531B" w:rsidRDefault="00F348C0" w:rsidP="00F348C0">
      <w:pPr>
        <w:pStyle w:val="Text1-1"/>
        <w:numPr>
          <w:ilvl w:val="0"/>
          <w:numId w:val="0"/>
        </w:numPr>
        <w:spacing w:before="240"/>
        <w:ind w:left="737"/>
      </w:pPr>
      <w:r>
        <w:t xml:space="preserve">Cena Díla bez DPH vkládaná ve smyslu těchto Pokynů do čl. 3.3 závazného vzoru smlouvy, která představuje součet Ceny za zpracování </w:t>
      </w:r>
      <w:r w:rsidR="00944DDB" w:rsidRPr="00C8788B">
        <w:t>DPS</w:t>
      </w:r>
      <w:r w:rsidR="00D6552D" w:rsidRPr="00C8788B">
        <w:t xml:space="preserve"> </w:t>
      </w:r>
      <w:r w:rsidR="00040961" w:rsidRPr="00C8788B">
        <w:t>a PDPS</w:t>
      </w:r>
      <w:r w:rsidR="00040961">
        <w:t xml:space="preserve"> </w:t>
      </w:r>
      <w:r>
        <w:t xml:space="preserve">bez DPH a Ceny za výkon </w:t>
      </w:r>
      <w:r w:rsidR="0015722A">
        <w:t>D</w:t>
      </w:r>
      <w:r>
        <w:t xml:space="preserve">ozoru </w:t>
      </w:r>
      <w:r w:rsidR="001675E3">
        <w:t xml:space="preserve">projektanta </w:t>
      </w:r>
      <w:r>
        <w:t>bez DPH, bude předmětem hodnocení v rámci ekonomické výhodnosti nabídky. Podrobný rozpis ceny bude proveden v Příloze č. 4 závazného vzoru smlouvy s názvem Rozpis Ceny Díla podle uvedených pravidel. Dodavatel je povinen vyplnit jednotlivé položky ve smyslu množství, jednotkové ceny a ceny celkem, včetně členění na dílčí etapy</w:t>
      </w:r>
      <w:r w:rsidR="0035531B">
        <w:t>.</w:t>
      </w:r>
    </w:p>
    <w:p w14:paraId="2BBA308D" w14:textId="77777777" w:rsidR="0035531B" w:rsidRDefault="0035531B" w:rsidP="007038DC">
      <w:pPr>
        <w:pStyle w:val="Nadpis1-1"/>
      </w:pPr>
      <w:bookmarkStart w:id="29" w:name="_Toc178766815"/>
      <w:r>
        <w:t>VARIANTY NABÍDKY</w:t>
      </w:r>
      <w:bookmarkEnd w:id="29"/>
    </w:p>
    <w:p w14:paraId="20E562BF" w14:textId="77777777" w:rsidR="0035531B" w:rsidRDefault="0035531B" w:rsidP="0035531B">
      <w:pPr>
        <w:pStyle w:val="Text1-1"/>
      </w:pPr>
      <w:r>
        <w:t xml:space="preserve">Zadavatel nepřipouští předložení varianty nabídky. </w:t>
      </w:r>
    </w:p>
    <w:p w14:paraId="1B0A04D8" w14:textId="77777777" w:rsidR="0035531B" w:rsidRDefault="0035531B" w:rsidP="007038DC">
      <w:pPr>
        <w:pStyle w:val="Nadpis1-1"/>
      </w:pPr>
      <w:bookmarkStart w:id="30" w:name="_Toc178766816"/>
      <w:r>
        <w:t>OTEVÍRÁNÍ NABÍDEK</w:t>
      </w:r>
      <w:bookmarkEnd w:id="30"/>
      <w:r>
        <w:t xml:space="preserve"> </w:t>
      </w:r>
    </w:p>
    <w:p w14:paraId="6A688292"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46660C68" w14:textId="77777777" w:rsidR="0035531B" w:rsidRDefault="0035531B" w:rsidP="007038DC">
      <w:pPr>
        <w:pStyle w:val="Nadpis1-1"/>
      </w:pPr>
      <w:bookmarkStart w:id="31" w:name="_Toc178766817"/>
      <w:r>
        <w:t>POSOUZENÍ SPLNĚNÍ PODMÍNEK ÚČASTI</w:t>
      </w:r>
      <w:bookmarkEnd w:id="31"/>
    </w:p>
    <w:p w14:paraId="53F6C4CD" w14:textId="26016CA2" w:rsidR="00F348C0" w:rsidRDefault="00F348C0" w:rsidP="00F348C0">
      <w:pPr>
        <w:pStyle w:val="Text1-1"/>
      </w:pPr>
      <w:r>
        <w:t xml:space="preserve">Zadavatel je oprávněn ověřovat věrohodnost </w:t>
      </w:r>
      <w:r w:rsidR="0037744B">
        <w:t xml:space="preserve">účastníkem </w:t>
      </w:r>
      <w:r>
        <w:t>poskytnutých údajů a dokladů a rovněž si je i sám opatřovat</w:t>
      </w:r>
      <w:r w:rsidR="0037744B">
        <w:t xml:space="preserve">, </w:t>
      </w:r>
      <w:r w:rsidR="0037744B" w:rsidRPr="004039B9">
        <w:t>pokud nejde o údaje</w:t>
      </w:r>
      <w:r w:rsidR="0037744B">
        <w:t xml:space="preserve"> a</w:t>
      </w:r>
      <w:r w:rsidR="0037744B" w:rsidRPr="004039B9">
        <w:t xml:space="preserve"> doklady, které budou hodnoceny podle kritérií hodnocení</w:t>
      </w:r>
      <w:r>
        <w:t>. Pro účely zajištění řádného průběhu zadávacího řízení je zadavatel oprávněn požadovat, aby účastník zadávacího řízení v přiměřené lhůtě objasnil předložené údaje a doklady nebo další či chybějící údaje doplnil. Po podání nabídek může být nabídka doplněna na základě žádosti zadavatele pouze o údaje či doklady, které nebudou předmětem hodnocení nabídek. Skutečnosti rozhodné pro účely prokázání splnění podmínek účasti mohou nastat i po uplynutí lhůty pro podání nabídek</w:t>
      </w:r>
      <w:r w:rsidR="0037744B">
        <w:t>, to však neplatí pro</w:t>
      </w:r>
      <w:r w:rsidR="0037744B" w:rsidRPr="00E86BE3">
        <w:rPr>
          <w:b/>
        </w:rPr>
        <w:t xml:space="preserve"> </w:t>
      </w:r>
      <w:r w:rsidR="0037744B" w:rsidRPr="000C68DF">
        <w:t>posouzení skutečností rozhodných pro složení jistoty</w:t>
      </w:r>
      <w:r w:rsidR="0037744B">
        <w:t xml:space="preserve"> za nabídku</w:t>
      </w:r>
      <w:r>
        <w:t>.</w:t>
      </w:r>
    </w:p>
    <w:p w14:paraId="3CE8D034" w14:textId="77777777" w:rsidR="00F348C0" w:rsidRDefault="00F348C0" w:rsidP="00F348C0">
      <w:pPr>
        <w:pStyle w:val="Text1-1"/>
      </w:pPr>
      <w:r>
        <w:t xml:space="preserve">Předmětem posouzení bude i posouzení výše nabídkových cen ve vztahu k předmětu veřejné zakázky. Bude-li to nezbytné a potřebné vzhledem k výši nabídkových cen, zadavatel si ve smyslu ustanovení § 113 ZZVZ vyhotoví detailní rozpad nabídkových cen všech účastníků zadávacího řízení a bude se zabývat každou relevantní položkou </w:t>
      </w:r>
      <w:r>
        <w:lastRenderedPageBreak/>
        <w:t xml:space="preserve">nabídkové ceny, a to za účelem identifikace, zda některá část nabídkové ceny neobsahuje ve vztahu k předmětu zadávané veřejné zakázky mimořádně nízkou nabídkovou cenu. Jestliže nabídka bude obsahovat mimořádně nízkou nabídkovou cenu ve vztahu k předmětu veřejné zakázky, vyžádá si zadavatel od účastníka zadávacího řízení písemné zdůvodnění způsobu stanovení mimořádně nízké nabídkové ceny. </w:t>
      </w:r>
    </w:p>
    <w:p w14:paraId="4A882BAA" w14:textId="77777777" w:rsidR="0035531B" w:rsidRDefault="00F348C0" w:rsidP="00F348C0">
      <w:pPr>
        <w:pStyle w:val="Text1-1"/>
      </w:pPr>
      <w:r>
        <w:t>Zadavatel upozorňuje, že v souladu s § 48 odst. 5 písm. d) ve spojení s § 167 odst. 1 ZZVZ si vyhrazuje právo vyloučit účastníka zadávacího řízená pro nezpůsobilost, pokud se tento účastník dopustil v posledních 3 letech od zahájení zadávacího řízení závažných nebo dlouhodobých pochybení při plnění dřívějšího smluvního vztahu se zadavatelem, nebo s jiným (nikoli pouze veřejným) zadavatelem, která vedla k vzniku škody, předčasnému ukončení smluvního vztahu nebo jiným srovnatelným sankcím</w:t>
      </w:r>
      <w:r w:rsidR="0035531B">
        <w:t>.</w:t>
      </w:r>
    </w:p>
    <w:p w14:paraId="64FFEB40" w14:textId="77777777" w:rsidR="0035531B" w:rsidRDefault="0035531B" w:rsidP="007038DC">
      <w:pPr>
        <w:pStyle w:val="Nadpis1-1"/>
      </w:pPr>
      <w:bookmarkStart w:id="32" w:name="_Toc178766818"/>
      <w:r>
        <w:t>HODNOCENÍ NABÍDEK</w:t>
      </w:r>
      <w:bookmarkEnd w:id="32"/>
    </w:p>
    <w:p w14:paraId="48F0F5ED" w14:textId="77777777" w:rsidR="00804D39" w:rsidRDefault="00804D39" w:rsidP="00804D39">
      <w:pPr>
        <w:pStyle w:val="Text1-1"/>
        <w:spacing w:after="0"/>
      </w:pPr>
      <w:r w:rsidRPr="00804D39">
        <w:t>Nabídky budou hodnoceny podle jejich ekonomické výhodnosti na základě nejvýhodnějšího poměru nabídkové ceny a kvality. Kritérium hodnocení se bude hodnotit ve vztahu k následujícím kritériím hodnocení a váhám, které představují podíl jednotlivých kritérií hodnocení na celkovém hodnocení:</w:t>
      </w:r>
    </w:p>
    <w:p w14:paraId="5F1772B7" w14:textId="77777777" w:rsidR="00804D39" w:rsidRDefault="00804D39" w:rsidP="00804D39">
      <w:pPr>
        <w:pStyle w:val="Text1-1"/>
        <w:numPr>
          <w:ilvl w:val="0"/>
          <w:numId w:val="0"/>
        </w:numPr>
        <w:spacing w:after="0"/>
        <w:ind w:left="737"/>
      </w:pPr>
    </w:p>
    <w:tbl>
      <w:tblPr>
        <w:tblStyle w:val="Mkatabulky"/>
        <w:tblW w:w="8080" w:type="dxa"/>
        <w:tblInd w:w="788" w:type="dxa"/>
        <w:tblBorders>
          <w:top w:val="single" w:sz="2" w:space="0" w:color="auto"/>
        </w:tblBorders>
        <w:tblLayout w:type="fixed"/>
        <w:tblLook w:val="04E0" w:firstRow="1" w:lastRow="1" w:firstColumn="1" w:lastColumn="0" w:noHBand="0" w:noVBand="1"/>
      </w:tblPr>
      <w:tblGrid>
        <w:gridCol w:w="3969"/>
        <w:gridCol w:w="4111"/>
      </w:tblGrid>
      <w:tr w:rsidR="00804D39" w:rsidRPr="00307641" w14:paraId="5A504BD1" w14:textId="77777777" w:rsidTr="00F063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98CCB8" w14:textId="77777777" w:rsidR="00804D39" w:rsidRPr="00307641" w:rsidRDefault="00804D39" w:rsidP="00631EAA">
            <w:pPr>
              <w:pStyle w:val="Textbezslovn"/>
              <w:ind w:left="0"/>
              <w:jc w:val="left"/>
              <w:rPr>
                <w:b/>
                <w:sz w:val="16"/>
                <w:szCs w:val="16"/>
              </w:rPr>
            </w:pPr>
            <w:r w:rsidRPr="00804D39">
              <w:rPr>
                <w:b/>
                <w:sz w:val="16"/>
                <w:szCs w:val="16"/>
              </w:rPr>
              <w:t>Dílčí hodnotící kritérium</w:t>
            </w:r>
          </w:p>
        </w:tc>
        <w:tc>
          <w:tcPr>
            <w:tcW w:w="41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F27A71" w14:textId="77777777" w:rsidR="00804D39" w:rsidRPr="00307641" w:rsidRDefault="00804D39" w:rsidP="00631EAA">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804D39">
              <w:rPr>
                <w:b/>
                <w:sz w:val="16"/>
                <w:szCs w:val="16"/>
              </w:rPr>
              <w:t>Váha kritéria v celkovém hodnocení</w:t>
            </w:r>
          </w:p>
        </w:tc>
      </w:tr>
      <w:tr w:rsidR="00804D39" w:rsidRPr="00833899" w14:paraId="72547675" w14:textId="77777777" w:rsidTr="00F063DF">
        <w:tc>
          <w:tcPr>
            <w:cnfStyle w:val="001000000000" w:firstRow="0" w:lastRow="0" w:firstColumn="1" w:lastColumn="0" w:oddVBand="0" w:evenVBand="0" w:oddHBand="0" w:evenHBand="0" w:firstRowFirstColumn="0" w:firstRowLastColumn="0" w:lastRowFirstColumn="0" w:lastRowLastColumn="0"/>
            <w:tcW w:w="3969" w:type="dxa"/>
          </w:tcPr>
          <w:p w14:paraId="55797A0D" w14:textId="77777777" w:rsidR="00804D39" w:rsidRPr="00833899" w:rsidRDefault="00804D39" w:rsidP="00631EAA">
            <w:pPr>
              <w:rPr>
                <w:sz w:val="16"/>
                <w:szCs w:val="16"/>
              </w:rPr>
            </w:pPr>
            <w:r w:rsidRPr="00804D39">
              <w:rPr>
                <w:sz w:val="16"/>
                <w:szCs w:val="16"/>
              </w:rPr>
              <w:t>Nabídková cena</w:t>
            </w:r>
          </w:p>
        </w:tc>
        <w:tc>
          <w:tcPr>
            <w:tcW w:w="4111" w:type="dxa"/>
            <w:tcBorders>
              <w:bottom w:val="single" w:sz="2" w:space="0" w:color="auto"/>
            </w:tcBorders>
          </w:tcPr>
          <w:p w14:paraId="304C187E" w14:textId="77777777" w:rsidR="00804D39" w:rsidRPr="00833899" w:rsidRDefault="00804D39" w:rsidP="00631EAA">
            <w:pPr>
              <w:jc w:val="center"/>
              <w:cnfStyle w:val="000000000000" w:firstRow="0" w:lastRow="0" w:firstColumn="0" w:lastColumn="0" w:oddVBand="0" w:evenVBand="0" w:oddHBand="0" w:evenHBand="0" w:firstRowFirstColumn="0" w:firstRowLastColumn="0" w:lastRowFirstColumn="0" w:lastRowLastColumn="0"/>
              <w:rPr>
                <w:sz w:val="16"/>
                <w:szCs w:val="16"/>
              </w:rPr>
            </w:pPr>
            <w:r w:rsidRPr="00804D39">
              <w:rPr>
                <w:sz w:val="16"/>
                <w:szCs w:val="16"/>
              </w:rPr>
              <w:t>60 %</w:t>
            </w:r>
          </w:p>
        </w:tc>
      </w:tr>
      <w:tr w:rsidR="00804D39" w:rsidRPr="00804D39" w14:paraId="2FE10D5F" w14:textId="77777777" w:rsidTr="00F063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D515ACB" w14:textId="166DDA71" w:rsidR="00804D39" w:rsidRPr="00804D39" w:rsidRDefault="00B15F78" w:rsidP="00B15F78">
            <w:pPr>
              <w:rPr>
                <w:b w:val="0"/>
                <w:sz w:val="16"/>
                <w:szCs w:val="16"/>
              </w:rPr>
            </w:pPr>
            <w:r>
              <w:rPr>
                <w:b w:val="0"/>
                <w:sz w:val="16"/>
                <w:szCs w:val="16"/>
              </w:rPr>
              <w:t>Z</w:t>
            </w:r>
            <w:r w:rsidR="00804D39" w:rsidRPr="00804D39">
              <w:rPr>
                <w:b w:val="0"/>
                <w:sz w:val="16"/>
                <w:szCs w:val="16"/>
              </w:rPr>
              <w:t>kušenosti vybraných členů odborného personálu dodavatele</w:t>
            </w:r>
          </w:p>
        </w:tc>
        <w:tc>
          <w:tcPr>
            <w:tcW w:w="4111" w:type="dxa"/>
            <w:tcBorders>
              <w:top w:val="none" w:sz="0" w:space="0" w:color="auto"/>
              <w:left w:val="none" w:sz="0" w:space="0" w:color="auto"/>
              <w:right w:val="none" w:sz="0" w:space="0" w:color="auto"/>
              <w:tl2br w:val="none" w:sz="0" w:space="0" w:color="auto"/>
              <w:tr2bl w:val="none" w:sz="0" w:space="0" w:color="auto"/>
            </w:tcBorders>
            <w:shd w:val="clear" w:color="auto" w:fill="auto"/>
          </w:tcPr>
          <w:p w14:paraId="2514F3FE" w14:textId="77777777" w:rsidR="00804D39" w:rsidRPr="00804D39" w:rsidRDefault="00804D39" w:rsidP="00804D39">
            <w:pPr>
              <w:jc w:val="center"/>
              <w:cnfStyle w:val="010000000000" w:firstRow="0" w:lastRow="1" w:firstColumn="0" w:lastColumn="0" w:oddVBand="0" w:evenVBand="0" w:oddHBand="0" w:evenHBand="0" w:firstRowFirstColumn="0" w:firstRowLastColumn="0" w:lastRowFirstColumn="0" w:lastRowLastColumn="0"/>
              <w:rPr>
                <w:b w:val="0"/>
                <w:sz w:val="16"/>
                <w:szCs w:val="16"/>
              </w:rPr>
            </w:pPr>
            <w:r w:rsidRPr="00804D39">
              <w:rPr>
                <w:b w:val="0"/>
                <w:sz w:val="16"/>
                <w:szCs w:val="16"/>
              </w:rPr>
              <w:t>40 %</w:t>
            </w:r>
          </w:p>
        </w:tc>
      </w:tr>
    </w:tbl>
    <w:p w14:paraId="09B95263" w14:textId="77777777" w:rsidR="00C8788B" w:rsidRDefault="00C8788B" w:rsidP="003A2C23">
      <w:pPr>
        <w:pStyle w:val="Text1-1"/>
        <w:numPr>
          <w:ilvl w:val="0"/>
          <w:numId w:val="0"/>
        </w:numPr>
        <w:ind w:left="737"/>
      </w:pPr>
    </w:p>
    <w:p w14:paraId="6B5637CB" w14:textId="35E76924" w:rsidR="003A2C23" w:rsidRDefault="003A2C23" w:rsidP="003A2C23">
      <w:pPr>
        <w:pStyle w:val="Text1-1"/>
        <w:numPr>
          <w:ilvl w:val="0"/>
          <w:numId w:val="0"/>
        </w:numPr>
        <w:ind w:left="737"/>
      </w:pPr>
      <w:r w:rsidRPr="003A2C23">
        <w:t>Pro hodnocení nabídek v rámci jednotlivých dílčích hodnotících kritérií použije zadavatel bodovací stupnici v rozsahu 0 až 100. Každé nabídce bude v rámci jednotlivých dílčích hodnotících kritérií přidělena bodová hodnota, která odráží úspěšnost předmětné nabídky v rámci daného dílčího hodnotícího kritéria</w:t>
      </w:r>
    </w:p>
    <w:p w14:paraId="65A76872" w14:textId="77777777" w:rsidR="003A2C23" w:rsidRPr="003A2C23" w:rsidRDefault="003A2C23" w:rsidP="003A2C23">
      <w:pPr>
        <w:pStyle w:val="Text1-1"/>
        <w:rPr>
          <w:b/>
        </w:rPr>
      </w:pPr>
      <w:r w:rsidRPr="003A2C23">
        <w:rPr>
          <w:b/>
        </w:rPr>
        <w:t>Nabídková cena</w:t>
      </w:r>
    </w:p>
    <w:p w14:paraId="625EC770" w14:textId="486D7EEB" w:rsidR="003A2C23" w:rsidRDefault="003A2C23" w:rsidP="003A2C23">
      <w:pPr>
        <w:pStyle w:val="Text1-1"/>
        <w:numPr>
          <w:ilvl w:val="0"/>
          <w:numId w:val="0"/>
        </w:numPr>
        <w:ind w:left="737"/>
      </w:pPr>
      <w:r>
        <w:t xml:space="preserve">Nejprve bude hodnoceno dílčí hodnotící kritérium Nabídková cena. Bude hodnocena celková nabídková cena v číselné hodnotě bez DPH uvedená účastníkem zadávacího řízení ve smyslu těchto Pokynů v čl. 3.3 závazného vzoru smlouvy jako Cena Díla bez DPH, která představuje součet Ceny za zpracování </w:t>
      </w:r>
      <w:r w:rsidR="00944DDB" w:rsidRPr="00C8788B">
        <w:t>DPS</w:t>
      </w:r>
      <w:r w:rsidR="00D6552D" w:rsidRPr="00C8788B">
        <w:t xml:space="preserve"> </w:t>
      </w:r>
      <w:r w:rsidR="00040961" w:rsidRPr="00C8788B">
        <w:t>a</w:t>
      </w:r>
      <w:r w:rsidR="00040961">
        <w:t xml:space="preserve"> PDPS </w:t>
      </w:r>
      <w:r>
        <w:t xml:space="preserve">bez DPH a Ceny za výkon </w:t>
      </w:r>
      <w:r w:rsidR="0028564C">
        <w:t>D</w:t>
      </w:r>
      <w:r>
        <w:t xml:space="preserve">ozoru </w:t>
      </w:r>
      <w:r w:rsidR="001675E3">
        <w:t xml:space="preserve">projektanta </w:t>
      </w:r>
      <w:r>
        <w:t>bez DPH. Nabídce s nejnižší nabídkovou cenou ze všech hodnocených nabídek bude přiřazeno 100 bodů. Ostatním nabídkám bude přidělena bodová hodnota stanovená násobkem čísla 100 a poměru hodnoty nejvýhodnější nabídky (tj. nabídky s nejnižší nabídkovou cenou) k nabídce hodnocené. Výpočet odpovídá následujícímu vzorci:</w:t>
      </w:r>
    </w:p>
    <w:p w14:paraId="6915EE59" w14:textId="4C6BA68B" w:rsidR="003A2C23" w:rsidRPr="003A2C23" w:rsidRDefault="00631F69" w:rsidP="00631F69">
      <w:pPr>
        <w:pStyle w:val="Text1-1"/>
        <w:numPr>
          <w:ilvl w:val="0"/>
          <w:numId w:val="0"/>
        </w:numPr>
        <w:spacing w:after="0" w:line="240" w:lineRule="auto"/>
        <w:ind w:left="1446" w:firstLine="681"/>
      </w:pPr>
      <w:r>
        <w:t xml:space="preserve">  </w:t>
      </w:r>
      <w:r w:rsidR="003A2C23" w:rsidRPr="003A2C23">
        <w:t xml:space="preserve">výše nejnižší nabídkové ceny ze všech nabídek </w:t>
      </w:r>
    </w:p>
    <w:p w14:paraId="0965C44C" w14:textId="202EC97B" w:rsidR="003A2C23" w:rsidRPr="003A2C23" w:rsidRDefault="003A2C23" w:rsidP="00B77110">
      <w:pPr>
        <w:pStyle w:val="Text1-1"/>
        <w:numPr>
          <w:ilvl w:val="0"/>
          <w:numId w:val="0"/>
        </w:numPr>
        <w:spacing w:line="240" w:lineRule="auto"/>
        <w:ind w:left="737"/>
        <w:jc w:val="center"/>
        <w:rPr>
          <w:u w:val="single"/>
        </w:rPr>
      </w:pPr>
      <w:r>
        <w:rPr>
          <w:u w:val="single"/>
        </w:rPr>
        <w:t>_________</w:t>
      </w:r>
      <w:r w:rsidR="00631F69">
        <w:rPr>
          <w:u w:val="single"/>
        </w:rPr>
        <w:t>_______________________________</w:t>
      </w:r>
      <w:r w:rsidR="00631F69">
        <w:t xml:space="preserve">    </w:t>
      </w:r>
      <w:r w:rsidR="00631F69" w:rsidRPr="003A2C23">
        <w:t>x 100</w:t>
      </w:r>
    </w:p>
    <w:p w14:paraId="202843AB" w14:textId="2C77B01A" w:rsidR="003A2C23" w:rsidRDefault="00631F69" w:rsidP="00631F69">
      <w:pPr>
        <w:pStyle w:val="Text1-1"/>
        <w:numPr>
          <w:ilvl w:val="0"/>
          <w:numId w:val="0"/>
        </w:numPr>
        <w:spacing w:line="240" w:lineRule="auto"/>
        <w:ind w:left="1446" w:firstLine="681"/>
      </w:pPr>
      <w:r>
        <w:t xml:space="preserve">   </w:t>
      </w:r>
      <w:r w:rsidR="003A2C23">
        <w:t>výše nabídkové ceny hodnocené nabídky</w:t>
      </w:r>
    </w:p>
    <w:p w14:paraId="43B8C978" w14:textId="77777777" w:rsidR="003A2C23" w:rsidRDefault="003A2C23" w:rsidP="00B77110">
      <w:pPr>
        <w:pStyle w:val="Text1-1"/>
        <w:numPr>
          <w:ilvl w:val="0"/>
          <w:numId w:val="0"/>
        </w:numPr>
        <w:spacing w:before="240"/>
        <w:ind w:left="737"/>
      </w:pPr>
      <w:r>
        <w:t xml:space="preserve">Takto získaný počet bodů bude vynásoben koeficientem 0,60 (tj. váhou dílčího hodnotícího kritéria Nabídková cena) a následně matematicky zaokrouhlen na dvě desetinná místa. </w:t>
      </w:r>
    </w:p>
    <w:p w14:paraId="2315CBF9" w14:textId="66B05C47" w:rsidR="003A2C23" w:rsidRPr="003A2C23" w:rsidRDefault="00B15F78" w:rsidP="003A2C23">
      <w:pPr>
        <w:pStyle w:val="Text1-1"/>
        <w:rPr>
          <w:b/>
        </w:rPr>
      </w:pPr>
      <w:r>
        <w:rPr>
          <w:b/>
        </w:rPr>
        <w:t>Z</w:t>
      </w:r>
      <w:r w:rsidR="003A2C23" w:rsidRPr="003A2C23">
        <w:rPr>
          <w:b/>
        </w:rPr>
        <w:t xml:space="preserve">kušenosti vybraných členů odborného personálu dodavatele </w:t>
      </w:r>
    </w:p>
    <w:p w14:paraId="163EDEF5" w14:textId="49841354" w:rsidR="003A2C23" w:rsidRDefault="003A2C23" w:rsidP="003A2C23">
      <w:pPr>
        <w:pStyle w:val="Text1-1"/>
        <w:numPr>
          <w:ilvl w:val="0"/>
          <w:numId w:val="0"/>
        </w:numPr>
        <w:ind w:left="737"/>
      </w:pPr>
      <w:r>
        <w:t xml:space="preserve">Předmětem hodnocení nabídek v rámci dílčího hodnotícího kritéria </w:t>
      </w:r>
      <w:r w:rsidR="00B15F78">
        <w:t>Z</w:t>
      </w:r>
      <w:r>
        <w:t xml:space="preserve">kušenosti vybraných členů odborného personálu dodavatele bude míra splnění parametrů uvedených v tabulce níže v tomto článku u vybraných členů odborného personálu dodavatele zapojených do realizace veřejné zakázky, a to parametrů nad rámec minimální úrovně kvalifikace stanovené v čl. 8.5 těchto Pokynů. </w:t>
      </w:r>
    </w:p>
    <w:p w14:paraId="6BE6CA9F" w14:textId="5643C1C4" w:rsidR="00941491" w:rsidRDefault="00941491" w:rsidP="00941491">
      <w:pPr>
        <w:pStyle w:val="Text1-1"/>
        <w:numPr>
          <w:ilvl w:val="0"/>
          <w:numId w:val="0"/>
        </w:numPr>
        <w:ind w:left="737"/>
      </w:pPr>
      <w:r>
        <w:t>Zadavatel s ohledem na § 46 odst. 2 ZZVZ upozorňuje, že údaje, které mají být předmětem hodnocení nabídek, nelze po uplynutí lhůty pro podání nabídek měnit či doplňovat</w:t>
      </w:r>
      <w:r w:rsidR="001A3F53">
        <w:t xml:space="preserve"> a</w:t>
      </w:r>
      <w:r w:rsidR="001A3F53" w:rsidRPr="001A3F53">
        <w:t xml:space="preserve"> v případě, kdy podaná nabídka nebude obsahovat všechny údaje, informace </w:t>
      </w:r>
      <w:r w:rsidR="001A3F53" w:rsidRPr="001A3F53">
        <w:lastRenderedPageBreak/>
        <w:t>a doklady nezbytné pro hodnocení, nebude moci být posouzena jako splňující hodnotící kritéria stanovená zadavatelem</w:t>
      </w:r>
      <w:r w:rsidR="001A3F53">
        <w:t>.</w:t>
      </w:r>
    </w:p>
    <w:p w14:paraId="0FF81573" w14:textId="2FA000B7" w:rsidR="00941491" w:rsidRDefault="00941491" w:rsidP="00941491">
      <w:pPr>
        <w:pStyle w:val="Text1-1"/>
        <w:numPr>
          <w:ilvl w:val="0"/>
          <w:numId w:val="0"/>
        </w:numPr>
        <w:ind w:left="737"/>
      </w:pPr>
      <w:r>
        <w:t>Hodnocení v rámci tohoto dílčího hodnotícího kritéria bude provedeno na základě posouzení údajů uvedených v</w:t>
      </w:r>
      <w:r w:rsidR="00DC2DEF">
        <w:t> </w:t>
      </w:r>
      <w:r w:rsidR="00BB1A18">
        <w:t>Seznamu</w:t>
      </w:r>
      <w:r w:rsidR="00DC2DEF">
        <w:t xml:space="preserve"> zkušeností </w:t>
      </w:r>
      <w:r w:rsidR="00771B61">
        <w:t xml:space="preserve">hodnocených </w:t>
      </w:r>
      <w:r>
        <w:t xml:space="preserve">členů odborného personálu dodavatele </w:t>
      </w:r>
      <w:r w:rsidR="00E373C7">
        <w:t xml:space="preserve">a </w:t>
      </w:r>
      <w:r>
        <w:t xml:space="preserve">předložených v nabídce ve formě obsažené v Příloze č. </w:t>
      </w:r>
      <w:r w:rsidR="00DC2DEF">
        <w:t>9</w:t>
      </w:r>
      <w:r>
        <w:t xml:space="preserve"> těchto Pokynů včetně</w:t>
      </w:r>
      <w:r w:rsidR="003E611F">
        <w:t xml:space="preserve"> </w:t>
      </w:r>
      <w:r w:rsidR="00771B61">
        <w:t xml:space="preserve">zadavatelem </w:t>
      </w:r>
      <w:r w:rsidR="003E611F">
        <w:t>požadovaných dokladů</w:t>
      </w:r>
      <w:r w:rsidR="00485575">
        <w:t>, jež mají být k tomuto seznamu přiloženy</w:t>
      </w:r>
      <w:r>
        <w:t>. Zadavatel bude hodnotit výhradně ty</w:t>
      </w:r>
      <w:r w:rsidR="00DC2DEF">
        <w:t xml:space="preserve"> zkušenosti s referenčními zakázkami</w:t>
      </w:r>
      <w:r>
        <w:t xml:space="preserve">, které budou v </w:t>
      </w:r>
      <w:r w:rsidR="00BB1A18">
        <w:t xml:space="preserve">Seznamu </w:t>
      </w:r>
      <w:r w:rsidR="00DC2DEF">
        <w:t xml:space="preserve">zkušeností </w:t>
      </w:r>
      <w:r w:rsidR="00771B61">
        <w:t xml:space="preserve">hodnocených členů odborného personálu dodavatele </w:t>
      </w:r>
      <w:r>
        <w:t xml:space="preserve">uvedeny jako údaje uvedené za účelem hodnocení nad rámec požadované kvalifikace. Zadavatel přidělí každé nabídce počet bodů v závislosti na </w:t>
      </w:r>
      <w:r w:rsidR="00B15F78">
        <w:t xml:space="preserve">prokázaných </w:t>
      </w:r>
      <w:r>
        <w:t xml:space="preserve">zkušenostech </w:t>
      </w:r>
      <w:r w:rsidR="00B15F78">
        <w:t xml:space="preserve">s referenčními zakázkami </w:t>
      </w:r>
      <w:r>
        <w:t>u vybraných členů odborného personálu dodavatele. Jednotliví členové odborného personálu dodavatele určení dodavatelem k hodnocení budou v rámci tohoto hodnotícího kritéria získávat body dle následující tabulky:</w:t>
      </w:r>
    </w:p>
    <w:p w14:paraId="427AA221" w14:textId="77777777" w:rsidR="00B77110" w:rsidRDefault="00B77110" w:rsidP="00B77110">
      <w:pPr>
        <w:pStyle w:val="Text1-1"/>
        <w:numPr>
          <w:ilvl w:val="0"/>
          <w:numId w:val="0"/>
        </w:numPr>
        <w:spacing w:after="0"/>
        <w:ind w:left="737"/>
      </w:pPr>
    </w:p>
    <w:tbl>
      <w:tblPr>
        <w:tblW w:w="8931" w:type="dxa"/>
        <w:tblInd w:w="70" w:type="dxa"/>
        <w:tblLayout w:type="fixed"/>
        <w:tblCellMar>
          <w:left w:w="70" w:type="dxa"/>
          <w:right w:w="70" w:type="dxa"/>
        </w:tblCellMar>
        <w:tblLook w:val="04A0" w:firstRow="1" w:lastRow="0" w:firstColumn="1" w:lastColumn="0" w:noHBand="0" w:noVBand="1"/>
      </w:tblPr>
      <w:tblGrid>
        <w:gridCol w:w="1843"/>
        <w:gridCol w:w="3969"/>
        <w:gridCol w:w="1559"/>
        <w:gridCol w:w="1560"/>
      </w:tblGrid>
      <w:tr w:rsidR="00B77110" w:rsidRPr="00465F4C" w14:paraId="547702D2" w14:textId="77777777" w:rsidTr="00B77110">
        <w:trPr>
          <w:trHeight w:val="1845"/>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5AAB350" w14:textId="77777777" w:rsidR="00B77110" w:rsidRPr="00B77110" w:rsidRDefault="00B77110" w:rsidP="00631EAA">
            <w:pPr>
              <w:rPr>
                <w:rFonts w:cs="Arial"/>
                <w:b/>
                <w:bCs/>
              </w:rPr>
            </w:pPr>
          </w:p>
          <w:p w14:paraId="30ADF069" w14:textId="77777777" w:rsidR="00B77110" w:rsidRPr="00B77110" w:rsidRDefault="00B77110" w:rsidP="00631EAA">
            <w:pPr>
              <w:rPr>
                <w:rFonts w:cs="Arial"/>
                <w:b/>
                <w:bCs/>
              </w:rPr>
            </w:pPr>
            <w:r w:rsidRPr="00B77110">
              <w:rPr>
                <w:rFonts w:cs="Arial"/>
                <w:b/>
                <w:bCs/>
              </w:rPr>
              <w:t>Člen odborného personálu dodavatele</w:t>
            </w:r>
          </w:p>
        </w:tc>
        <w:tc>
          <w:tcPr>
            <w:tcW w:w="3969" w:type="dxa"/>
            <w:tcBorders>
              <w:top w:val="single" w:sz="4" w:space="0" w:color="auto"/>
              <w:left w:val="nil"/>
              <w:bottom w:val="single" w:sz="4" w:space="0" w:color="auto"/>
              <w:right w:val="single" w:sz="4" w:space="0" w:color="auto"/>
            </w:tcBorders>
            <w:shd w:val="clear" w:color="auto" w:fill="auto"/>
            <w:hideMark/>
          </w:tcPr>
          <w:p w14:paraId="1BECB8CC" w14:textId="77777777" w:rsidR="00B77110" w:rsidRPr="00B77110" w:rsidRDefault="00B77110" w:rsidP="00631EAA">
            <w:pPr>
              <w:rPr>
                <w:rFonts w:cs="Arial"/>
                <w:b/>
                <w:bCs/>
              </w:rPr>
            </w:pPr>
          </w:p>
          <w:p w14:paraId="637A3CFA" w14:textId="77777777" w:rsidR="00B77110" w:rsidRPr="00B77110" w:rsidRDefault="00B77110" w:rsidP="00631EAA">
            <w:pPr>
              <w:rPr>
                <w:rFonts w:cs="Arial"/>
                <w:b/>
                <w:bCs/>
              </w:rPr>
            </w:pPr>
            <w:r w:rsidRPr="00B77110">
              <w:rPr>
                <w:rFonts w:cs="Arial"/>
                <w:b/>
                <w:bCs/>
              </w:rPr>
              <w:t>Bodovaná kritéria</w:t>
            </w:r>
          </w:p>
        </w:tc>
        <w:tc>
          <w:tcPr>
            <w:tcW w:w="1559" w:type="dxa"/>
            <w:tcBorders>
              <w:top w:val="single" w:sz="4" w:space="0" w:color="auto"/>
              <w:left w:val="nil"/>
              <w:bottom w:val="single" w:sz="4" w:space="0" w:color="auto"/>
              <w:right w:val="single" w:sz="4" w:space="0" w:color="auto"/>
            </w:tcBorders>
            <w:shd w:val="clear" w:color="auto" w:fill="auto"/>
            <w:hideMark/>
          </w:tcPr>
          <w:p w14:paraId="63823EFA" w14:textId="77777777" w:rsidR="00B77110" w:rsidRPr="00B77110" w:rsidRDefault="00B77110" w:rsidP="00631EAA">
            <w:pPr>
              <w:rPr>
                <w:rFonts w:cs="Arial"/>
                <w:b/>
                <w:bCs/>
              </w:rPr>
            </w:pPr>
          </w:p>
          <w:p w14:paraId="16B6D5D7" w14:textId="77777777" w:rsidR="00B77110" w:rsidRPr="00B77110" w:rsidRDefault="00B77110" w:rsidP="00631EAA">
            <w:pPr>
              <w:rPr>
                <w:rFonts w:cs="Arial"/>
                <w:b/>
                <w:bCs/>
              </w:rPr>
            </w:pPr>
            <w:r w:rsidRPr="00B77110">
              <w:rPr>
                <w:rFonts w:cs="Arial"/>
                <w:b/>
                <w:bCs/>
              </w:rPr>
              <w:t xml:space="preserve">Počet bodů </w:t>
            </w:r>
          </w:p>
        </w:tc>
        <w:tc>
          <w:tcPr>
            <w:tcW w:w="1560" w:type="dxa"/>
            <w:tcBorders>
              <w:top w:val="single" w:sz="4" w:space="0" w:color="auto"/>
              <w:left w:val="nil"/>
              <w:bottom w:val="single" w:sz="4" w:space="0" w:color="auto"/>
              <w:right w:val="single" w:sz="4" w:space="0" w:color="auto"/>
            </w:tcBorders>
            <w:shd w:val="clear" w:color="auto" w:fill="auto"/>
            <w:hideMark/>
          </w:tcPr>
          <w:p w14:paraId="7F36447C" w14:textId="77777777" w:rsidR="00B77110" w:rsidRPr="00B77110" w:rsidRDefault="00B77110" w:rsidP="00631EAA">
            <w:pPr>
              <w:rPr>
                <w:rFonts w:cs="Arial"/>
                <w:b/>
                <w:bCs/>
              </w:rPr>
            </w:pPr>
          </w:p>
          <w:p w14:paraId="5FEE4FC4" w14:textId="70B33816" w:rsidR="00B77110" w:rsidRPr="00B77110" w:rsidRDefault="00B77110" w:rsidP="00BF3817">
            <w:pPr>
              <w:rPr>
                <w:rFonts w:cs="Arial"/>
                <w:bCs/>
              </w:rPr>
            </w:pPr>
            <w:r w:rsidRPr="00B77110">
              <w:rPr>
                <w:rFonts w:cs="Arial"/>
                <w:b/>
                <w:bCs/>
              </w:rPr>
              <w:t>Maximální bodové ohodnocení</w:t>
            </w:r>
            <w:r w:rsidRPr="00B77110">
              <w:rPr>
                <w:rFonts w:cs="Arial"/>
                <w:bCs/>
              </w:rPr>
              <w:t xml:space="preserve"> (zkušenosti nad rámec maxima již nejsou hodnoceny)</w:t>
            </w:r>
          </w:p>
        </w:tc>
      </w:tr>
      <w:tr w:rsidR="00B77110" w:rsidRPr="00465F4C" w14:paraId="06FC6CA4" w14:textId="77777777" w:rsidTr="00D96B3F">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4B40C5A" w14:textId="51F873F3" w:rsidR="00B77110" w:rsidRPr="00FB1D69" w:rsidRDefault="00320B33" w:rsidP="00320B33">
            <w:pPr>
              <w:rPr>
                <w:rFonts w:cs="Arial"/>
                <w:bCs/>
              </w:rPr>
            </w:pPr>
            <w:r w:rsidRPr="00FB1D69">
              <w:rPr>
                <w:rFonts w:cs="Arial"/>
                <w:bCs/>
              </w:rPr>
              <w:t>hlavní projektant</w:t>
            </w:r>
            <w:r w:rsidR="003804E2" w:rsidRPr="00FB1D69">
              <w:rPr>
                <w:rFonts w:cs="Arial"/>
                <w:bCs/>
              </w:rPr>
              <w:t xml:space="preserve"> (HIP)</w:t>
            </w:r>
          </w:p>
        </w:tc>
        <w:tc>
          <w:tcPr>
            <w:tcW w:w="3969" w:type="dxa"/>
            <w:tcBorders>
              <w:top w:val="single" w:sz="4" w:space="0" w:color="auto"/>
              <w:left w:val="nil"/>
              <w:bottom w:val="single" w:sz="4" w:space="0" w:color="auto"/>
              <w:right w:val="single" w:sz="4" w:space="0" w:color="auto"/>
            </w:tcBorders>
            <w:shd w:val="clear" w:color="auto" w:fill="auto"/>
            <w:hideMark/>
          </w:tcPr>
          <w:p w14:paraId="3A4ABF46" w14:textId="3B0DEE83" w:rsidR="00B77110" w:rsidRPr="00FB1D69" w:rsidRDefault="00D96B3F" w:rsidP="00103A92">
            <w:pPr>
              <w:jc w:val="both"/>
              <w:rPr>
                <w:rFonts w:cs="Arial"/>
                <w:bCs/>
              </w:rPr>
            </w:pPr>
            <w:r w:rsidRPr="00FB1D69">
              <w:rPr>
                <w:rFonts w:cs="Arial"/>
                <w:bCs/>
              </w:rPr>
              <w:t xml:space="preserve">zkušenost s plněním zakázky na </w:t>
            </w:r>
            <w:r w:rsidRPr="00FB1D69">
              <w:rPr>
                <w:rFonts w:cs="Calibri"/>
              </w:rPr>
              <w:t xml:space="preserve">projektové </w:t>
            </w:r>
            <w:r w:rsidRPr="00FB1D69">
              <w:rPr>
                <w:rFonts w:cs="Arial"/>
                <w:bCs/>
              </w:rPr>
              <w:t xml:space="preserve">práce spočívající ve zpracování dokumentace pro stavby železničních drah ve stupni </w:t>
            </w:r>
            <w:r w:rsidR="00944DDB" w:rsidRPr="00FB1D69">
              <w:t xml:space="preserve">DPS nebo DPS+PDPS nebo </w:t>
            </w:r>
            <w:r w:rsidRPr="00FB1D69">
              <w:rPr>
                <w:rFonts w:cs="Arial"/>
                <w:bCs/>
              </w:rPr>
              <w:t xml:space="preserve">DSP nebo DSP+PDPS nebo </w:t>
            </w:r>
            <w:r w:rsidRPr="00FB1D69">
              <w:rPr>
                <w:rFonts w:cs="Calibri"/>
              </w:rPr>
              <w:t>DUSP</w:t>
            </w:r>
            <w:r w:rsidR="00E10A14" w:rsidRPr="00FB1D69">
              <w:rPr>
                <w:rFonts w:cs="Calibri"/>
              </w:rPr>
              <w:t>/DUSL</w:t>
            </w:r>
            <w:r w:rsidRPr="00FB1D69">
              <w:rPr>
                <w:rFonts w:cs="Arial"/>
                <w:bCs/>
              </w:rPr>
              <w:t xml:space="preserve"> </w:t>
            </w:r>
            <w:r w:rsidRPr="00FB1D69">
              <w:t>nebo DUSP</w:t>
            </w:r>
            <w:r w:rsidR="00E10A14" w:rsidRPr="00FB1D69">
              <w:t>/DUSL</w:t>
            </w:r>
            <w:r w:rsidRPr="00FB1D69">
              <w:t>+PDPS</w:t>
            </w:r>
            <w:r w:rsidRPr="00FB1D69">
              <w:rPr>
                <w:rFonts w:cs="Arial"/>
                <w:bCs/>
              </w:rPr>
              <w:t xml:space="preserve"> </w:t>
            </w:r>
            <w:r w:rsidR="000E5DB6" w:rsidRPr="00FB1D69">
              <w:t>nebo DUR+DSP nebo DUR+DSP+PDPS</w:t>
            </w:r>
            <w:r w:rsidR="000E5DB6" w:rsidRPr="00FB1D69">
              <w:rPr>
                <w:rFonts w:cs="Arial"/>
                <w:bCs/>
              </w:rPr>
              <w:t xml:space="preserve"> </w:t>
            </w:r>
            <w:r w:rsidRPr="00FB1D69">
              <w:rPr>
                <w:rFonts w:cs="Arial"/>
                <w:bCs/>
              </w:rPr>
              <w:t>ve funkci vedoucího týmu</w:t>
            </w:r>
            <w:r w:rsidR="00041387" w:rsidRPr="00FB1D69">
              <w:t xml:space="preserve"> nebo zástupce vedoucího týmu</w:t>
            </w:r>
            <w:r w:rsidRPr="00FB1D69">
              <w:rPr>
                <w:rFonts w:cs="Arial"/>
                <w:bCs/>
              </w:rPr>
              <w:t xml:space="preserve"> s hodnotou zakázky na </w:t>
            </w:r>
            <w:r w:rsidRPr="00FB1D69">
              <w:rPr>
                <w:rFonts w:cs="Calibri"/>
              </w:rPr>
              <w:t xml:space="preserve">projektové </w:t>
            </w:r>
            <w:r w:rsidRPr="00FB1D69">
              <w:rPr>
                <w:rFonts w:cs="Arial"/>
                <w:bCs/>
              </w:rPr>
              <w:t xml:space="preserve">práce ve výši nejméně </w:t>
            </w:r>
            <w:r w:rsidR="00C8788B" w:rsidRPr="00FB1D69">
              <w:rPr>
                <w:rFonts w:cs="Arial"/>
                <w:b/>
              </w:rPr>
              <w:t>13 265 000</w:t>
            </w:r>
            <w:r w:rsidRPr="00FB1D69">
              <w:rPr>
                <w:rFonts w:cs="Arial"/>
                <w:b/>
                <w:bCs/>
              </w:rPr>
              <w:t xml:space="preserve"> </w:t>
            </w:r>
            <w:r w:rsidRPr="00FB1D69">
              <w:rPr>
                <w:rFonts w:cs="Arial"/>
                <w:b/>
              </w:rPr>
              <w:t>Kč</w:t>
            </w:r>
            <w:r w:rsidRPr="00FB1D69">
              <w:rPr>
                <w:rFonts w:cs="Arial"/>
                <w:bCs/>
              </w:rPr>
              <w:t xml:space="preserve"> bez DPH a dokončené v posledních 8 letech před zahájením zadávacího řízení, a to nad rámec kvalifikačního kritéria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CA9DFD0" w14:textId="77777777" w:rsidR="00E0557D" w:rsidRDefault="00E0557D" w:rsidP="00631EAA">
            <w:pPr>
              <w:rPr>
                <w:rFonts w:cs="Arial"/>
                <w:bCs/>
              </w:rPr>
            </w:pPr>
          </w:p>
          <w:p w14:paraId="6098AD87" w14:textId="6CAE7ACC" w:rsidR="00B77110" w:rsidRPr="00B77110" w:rsidRDefault="00D96B3F" w:rsidP="00631EAA">
            <w:pPr>
              <w:rPr>
                <w:rFonts w:cs="Arial"/>
                <w:bCs/>
              </w:rPr>
            </w:pPr>
            <w:r w:rsidRPr="00B77110">
              <w:rPr>
                <w:rFonts w:cs="Arial"/>
                <w:bCs/>
              </w:rPr>
              <w:t>2 body za každou zakázku</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C4610B9" w14:textId="570154A6" w:rsidR="00B77110" w:rsidRPr="00B77110" w:rsidRDefault="00D148BC" w:rsidP="00D148BC">
            <w:pPr>
              <w:rPr>
                <w:rFonts w:cs="Arial"/>
                <w:bCs/>
              </w:rPr>
            </w:pPr>
            <w:r>
              <w:rPr>
                <w:rFonts w:cs="Arial"/>
                <w:bCs/>
              </w:rPr>
              <w:t>6</w:t>
            </w:r>
          </w:p>
        </w:tc>
      </w:tr>
      <w:tr w:rsidR="00B77110" w:rsidRPr="00465F4C" w14:paraId="0AA0010E" w14:textId="77777777" w:rsidTr="00B77110">
        <w:trPr>
          <w:trHeight w:val="510"/>
        </w:trPr>
        <w:tc>
          <w:tcPr>
            <w:tcW w:w="1843" w:type="dxa"/>
            <w:tcBorders>
              <w:top w:val="single" w:sz="4" w:space="0" w:color="auto"/>
              <w:left w:val="single" w:sz="4" w:space="0" w:color="auto"/>
              <w:bottom w:val="single" w:sz="4" w:space="0" w:color="auto"/>
              <w:right w:val="single" w:sz="4" w:space="0" w:color="auto"/>
            </w:tcBorders>
            <w:shd w:val="clear" w:color="auto" w:fill="auto"/>
            <w:hideMark/>
          </w:tcPr>
          <w:p w14:paraId="7A91680E" w14:textId="77777777" w:rsidR="00B77110" w:rsidRPr="00FB1D69" w:rsidRDefault="00B77110" w:rsidP="00631EAA">
            <w:pPr>
              <w:rPr>
                <w:rFonts w:cs="Arial"/>
                <w:bCs/>
              </w:rPr>
            </w:pPr>
            <w:r w:rsidRPr="00FB1D69">
              <w:rPr>
                <w:rFonts w:cs="Arial"/>
                <w:bCs/>
              </w:rPr>
              <w:t>specialista na železniční svršek a spodek</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3751E170" w14:textId="4C2F7190" w:rsidR="00B77110" w:rsidRPr="00FB1D69" w:rsidRDefault="00D96B3F" w:rsidP="008024CD">
            <w:pPr>
              <w:jc w:val="both"/>
              <w:rPr>
                <w:rFonts w:cs="Arial"/>
                <w:bCs/>
              </w:rPr>
            </w:pPr>
            <w:r w:rsidRPr="00FB1D69">
              <w:rPr>
                <w:rFonts w:cs="Arial"/>
                <w:bCs/>
              </w:rPr>
              <w:t xml:space="preserve">zkušenost se zpracováním dokumentace pro stavby železničních drah ve stupni </w:t>
            </w:r>
            <w:r w:rsidR="00944DDB" w:rsidRPr="00FB1D69">
              <w:t xml:space="preserve">DPS nebo DPS+PDPS nebo </w:t>
            </w:r>
            <w:r w:rsidRPr="00FB1D69">
              <w:rPr>
                <w:rFonts w:cs="Arial"/>
                <w:bCs/>
              </w:rPr>
              <w:t xml:space="preserve">DSP nebo DSP+PDPS nebo </w:t>
            </w:r>
            <w:r w:rsidRPr="00FB1D69">
              <w:rPr>
                <w:rFonts w:cs="Calibri"/>
              </w:rPr>
              <w:t>DUSP</w:t>
            </w:r>
            <w:r w:rsidR="00E10A14" w:rsidRPr="00FB1D69">
              <w:rPr>
                <w:rFonts w:cs="Calibri"/>
              </w:rPr>
              <w:t>/DUSL</w:t>
            </w:r>
            <w:r w:rsidRPr="00FB1D69">
              <w:rPr>
                <w:rFonts w:cs="Arial"/>
                <w:bCs/>
              </w:rPr>
              <w:t xml:space="preserve"> </w:t>
            </w:r>
            <w:r w:rsidRPr="00FB1D69">
              <w:t>nebo DUSP</w:t>
            </w:r>
            <w:r w:rsidR="00E10A14" w:rsidRPr="00FB1D69">
              <w:t>/DUSL</w:t>
            </w:r>
            <w:r w:rsidRPr="00FB1D69">
              <w:t>+PDPS</w:t>
            </w:r>
            <w:r w:rsidRPr="00FB1D69">
              <w:rPr>
                <w:rFonts w:cs="Arial"/>
                <w:bCs/>
              </w:rPr>
              <w:t xml:space="preserve"> </w:t>
            </w:r>
            <w:r w:rsidR="000E5DB6" w:rsidRPr="00FB1D69">
              <w:t>nebo DUR+DSP nebo DUR+DSP+PDPS</w:t>
            </w:r>
            <w:r w:rsidR="000E5DB6" w:rsidRPr="00FB1D69">
              <w:rPr>
                <w:rFonts w:cs="Arial"/>
                <w:bCs/>
              </w:rPr>
              <w:t xml:space="preserve"> </w:t>
            </w:r>
            <w:r w:rsidRPr="00FB1D69">
              <w:rPr>
                <w:rFonts w:cs="Arial"/>
                <w:bCs/>
              </w:rPr>
              <w:t xml:space="preserve">ve svém oboru (železniční svršek a spodek) ve funkci specialisty nebo odpovědného projektanta v rámci zakázky na </w:t>
            </w:r>
            <w:r w:rsidRPr="00FB1D69">
              <w:rPr>
                <w:rFonts w:cs="Calibri"/>
              </w:rPr>
              <w:t xml:space="preserve">projektové </w:t>
            </w:r>
            <w:r w:rsidRPr="00FB1D69">
              <w:rPr>
                <w:rFonts w:cs="Arial"/>
                <w:bCs/>
              </w:rPr>
              <w:t xml:space="preserve">práce spočívající ve zpracování dokumentace s hodnotou zakázky ve výši nejméně </w:t>
            </w:r>
            <w:r w:rsidR="00C8788B" w:rsidRPr="00FB1D69">
              <w:rPr>
                <w:rFonts w:cs="Arial"/>
                <w:b/>
              </w:rPr>
              <w:t xml:space="preserve">13 265 000 </w:t>
            </w:r>
            <w:r w:rsidRPr="00FB1D69">
              <w:rPr>
                <w:rFonts w:cs="Arial"/>
                <w:b/>
              </w:rPr>
              <w:t>Kč</w:t>
            </w:r>
            <w:r w:rsidRPr="00FB1D69">
              <w:rPr>
                <w:rFonts w:cs="Arial"/>
                <w:bCs/>
              </w:rPr>
              <w:t xml:space="preserve"> bez DPH a dokončené v posledních 8 letech před zahájením zadávacího řízení</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A91BB1" w14:textId="77777777" w:rsidR="00E0557D" w:rsidRDefault="00E0557D" w:rsidP="00631EAA">
            <w:pPr>
              <w:rPr>
                <w:rFonts w:cs="Arial"/>
                <w:bCs/>
              </w:rPr>
            </w:pPr>
          </w:p>
          <w:p w14:paraId="5B42655F" w14:textId="5E1E9E3B" w:rsidR="00B77110" w:rsidRPr="00B77110" w:rsidRDefault="00D96B3F" w:rsidP="00631EAA">
            <w:pPr>
              <w:rPr>
                <w:rFonts w:cs="Arial"/>
                <w:bCs/>
              </w:rPr>
            </w:pPr>
            <w:r w:rsidRPr="00B77110">
              <w:rPr>
                <w:rFonts w:cs="Arial"/>
                <w:bCs/>
              </w:rPr>
              <w:t>1 bod za každou zakázku</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A57C57" w14:textId="0D43E676" w:rsidR="00B77110" w:rsidRPr="00B77110" w:rsidRDefault="00B77110" w:rsidP="00D148BC">
            <w:pPr>
              <w:rPr>
                <w:rFonts w:cs="Arial"/>
                <w:bCs/>
              </w:rPr>
            </w:pPr>
            <w:r w:rsidRPr="00B77110">
              <w:rPr>
                <w:rFonts w:cs="Arial"/>
                <w:bCs/>
              </w:rPr>
              <w:t xml:space="preserve"> </w:t>
            </w:r>
            <w:r w:rsidR="00D148BC">
              <w:rPr>
                <w:rFonts w:cs="Arial"/>
                <w:bCs/>
              </w:rPr>
              <w:t>3</w:t>
            </w:r>
          </w:p>
        </w:tc>
      </w:tr>
      <w:tr w:rsidR="00B77110" w:rsidRPr="00465F4C" w14:paraId="5088010D" w14:textId="77777777" w:rsidTr="00D96B3F">
        <w:trPr>
          <w:trHeight w:val="545"/>
        </w:trPr>
        <w:tc>
          <w:tcPr>
            <w:tcW w:w="1843" w:type="dxa"/>
            <w:tcBorders>
              <w:top w:val="single" w:sz="4" w:space="0" w:color="auto"/>
              <w:left w:val="single" w:sz="4" w:space="0" w:color="auto"/>
              <w:right w:val="single" w:sz="4" w:space="0" w:color="auto"/>
            </w:tcBorders>
            <w:shd w:val="clear" w:color="auto" w:fill="auto"/>
            <w:hideMark/>
          </w:tcPr>
          <w:p w14:paraId="0A31417F" w14:textId="77777777" w:rsidR="00B77110" w:rsidRPr="00FB1D69" w:rsidRDefault="00B77110" w:rsidP="00631EAA">
            <w:pPr>
              <w:rPr>
                <w:rFonts w:cs="Arial"/>
                <w:bCs/>
              </w:rPr>
            </w:pPr>
            <w:r w:rsidRPr="00FB1D69">
              <w:rPr>
                <w:rFonts w:cs="Arial"/>
                <w:bCs/>
              </w:rPr>
              <w:t xml:space="preserve">specialista na mostní a </w:t>
            </w:r>
            <w:r w:rsidRPr="00FB1D69">
              <w:rPr>
                <w:rFonts w:cs="Arial"/>
                <w:bCs/>
              </w:rPr>
              <w:lastRenderedPageBreak/>
              <w:t>inženýrské konstrukce</w:t>
            </w:r>
          </w:p>
        </w:tc>
        <w:tc>
          <w:tcPr>
            <w:tcW w:w="3969" w:type="dxa"/>
            <w:tcBorders>
              <w:top w:val="single" w:sz="4" w:space="0" w:color="auto"/>
              <w:left w:val="nil"/>
              <w:right w:val="single" w:sz="4" w:space="0" w:color="auto"/>
            </w:tcBorders>
            <w:shd w:val="clear" w:color="auto" w:fill="auto"/>
            <w:hideMark/>
          </w:tcPr>
          <w:p w14:paraId="1EAA68E0" w14:textId="7B96D71F" w:rsidR="00B77110" w:rsidRPr="00FB1D69" w:rsidRDefault="00D96B3F" w:rsidP="00CA5133">
            <w:pPr>
              <w:jc w:val="both"/>
              <w:rPr>
                <w:rFonts w:cs="Arial"/>
                <w:bCs/>
              </w:rPr>
            </w:pPr>
            <w:r w:rsidRPr="00FB1D69">
              <w:rPr>
                <w:rFonts w:cs="Arial"/>
                <w:bCs/>
              </w:rPr>
              <w:lastRenderedPageBreak/>
              <w:t xml:space="preserve">zkušenost se zpracováním dokumentace pro stavby železničních drah ve stupni </w:t>
            </w:r>
            <w:r w:rsidR="00944DDB" w:rsidRPr="00FB1D69">
              <w:t xml:space="preserve">DPS nebo DPS+PDPS nebo </w:t>
            </w:r>
            <w:r w:rsidRPr="00FB1D69">
              <w:rPr>
                <w:rFonts w:cs="Arial"/>
                <w:bCs/>
              </w:rPr>
              <w:t xml:space="preserve">DSP nebo </w:t>
            </w:r>
            <w:r w:rsidRPr="00FB1D69">
              <w:rPr>
                <w:rFonts w:cs="Arial"/>
                <w:bCs/>
              </w:rPr>
              <w:lastRenderedPageBreak/>
              <w:t xml:space="preserve">DSP+PDPS nebo </w:t>
            </w:r>
            <w:r w:rsidRPr="00FB1D69">
              <w:rPr>
                <w:rFonts w:cs="Calibri"/>
              </w:rPr>
              <w:t>DUSP</w:t>
            </w:r>
            <w:r w:rsidR="00E10A14" w:rsidRPr="00FB1D69">
              <w:rPr>
                <w:rFonts w:cs="Calibri"/>
              </w:rPr>
              <w:t>/DUSL</w:t>
            </w:r>
            <w:r w:rsidRPr="00FB1D69">
              <w:rPr>
                <w:rFonts w:cs="Arial"/>
                <w:bCs/>
              </w:rPr>
              <w:t xml:space="preserve"> </w:t>
            </w:r>
            <w:r w:rsidRPr="00FB1D69">
              <w:t>nebo DUSP</w:t>
            </w:r>
            <w:r w:rsidR="00E10A14" w:rsidRPr="00FB1D69">
              <w:t>/DUSL</w:t>
            </w:r>
            <w:r w:rsidRPr="00FB1D69">
              <w:t>+PDPS</w:t>
            </w:r>
            <w:r w:rsidRPr="00FB1D69">
              <w:rPr>
                <w:rFonts w:cs="Arial"/>
                <w:bCs/>
              </w:rPr>
              <w:t xml:space="preserve"> </w:t>
            </w:r>
            <w:r w:rsidR="000E5DB6" w:rsidRPr="00FB1D69">
              <w:t>nebo DUR+DSP nebo DUR+DSP+PDPS</w:t>
            </w:r>
            <w:r w:rsidR="000E5DB6" w:rsidRPr="00FB1D69">
              <w:rPr>
                <w:rFonts w:cs="Arial"/>
                <w:bCs/>
              </w:rPr>
              <w:t xml:space="preserve"> </w:t>
            </w:r>
            <w:r w:rsidRPr="00FB1D69">
              <w:rPr>
                <w:rFonts w:cs="Arial"/>
                <w:bCs/>
              </w:rPr>
              <w:t xml:space="preserve">ve svém oboru (mostní a inženýrské konstrukce) ve funkci specialisty nebo odpovědného projektanta v rámci zakázky na </w:t>
            </w:r>
            <w:r w:rsidRPr="00FB1D69">
              <w:rPr>
                <w:rFonts w:cs="Calibri"/>
              </w:rPr>
              <w:t xml:space="preserve">projektové </w:t>
            </w:r>
            <w:r w:rsidRPr="00FB1D69">
              <w:rPr>
                <w:rFonts w:cs="Arial"/>
                <w:bCs/>
              </w:rPr>
              <w:t xml:space="preserve">práce spočívající ve zpracování dokumentace s hodnotou zakázky ve výši nejméně </w:t>
            </w:r>
            <w:r w:rsidR="00C8788B" w:rsidRPr="00FB1D69">
              <w:rPr>
                <w:rFonts w:cs="Arial"/>
                <w:b/>
              </w:rPr>
              <w:t>13 265 000 Kč</w:t>
            </w:r>
            <w:r w:rsidRPr="00FB1D69">
              <w:rPr>
                <w:rFonts w:cs="Arial"/>
                <w:bCs/>
              </w:rPr>
              <w:t xml:space="preserve"> bez DPH a dokončené v posledních 8 letech před zahájením zadávacího řízení</w:t>
            </w:r>
          </w:p>
        </w:tc>
        <w:tc>
          <w:tcPr>
            <w:tcW w:w="1559" w:type="dxa"/>
            <w:tcBorders>
              <w:top w:val="single" w:sz="4" w:space="0" w:color="auto"/>
              <w:left w:val="nil"/>
              <w:right w:val="single" w:sz="4" w:space="0" w:color="auto"/>
            </w:tcBorders>
            <w:shd w:val="clear" w:color="auto" w:fill="auto"/>
            <w:vAlign w:val="center"/>
            <w:hideMark/>
          </w:tcPr>
          <w:p w14:paraId="54E5EBA8" w14:textId="77777777" w:rsidR="00E0557D" w:rsidRDefault="00E0557D" w:rsidP="00CA5133">
            <w:pPr>
              <w:rPr>
                <w:rFonts w:cs="Arial"/>
                <w:bCs/>
              </w:rPr>
            </w:pPr>
          </w:p>
          <w:p w14:paraId="0A8614A6" w14:textId="1FE2A523" w:rsidR="00B77110" w:rsidRPr="00B77110" w:rsidRDefault="00D96B3F" w:rsidP="00CA5133">
            <w:pPr>
              <w:rPr>
                <w:rFonts w:cs="Arial"/>
                <w:bCs/>
              </w:rPr>
            </w:pPr>
            <w:r w:rsidRPr="00B77110">
              <w:rPr>
                <w:rFonts w:cs="Arial"/>
                <w:bCs/>
              </w:rPr>
              <w:lastRenderedPageBreak/>
              <w:t>1 bod za každou zakázku</w:t>
            </w:r>
          </w:p>
        </w:tc>
        <w:tc>
          <w:tcPr>
            <w:tcW w:w="1560" w:type="dxa"/>
            <w:tcBorders>
              <w:top w:val="single" w:sz="4" w:space="0" w:color="auto"/>
              <w:left w:val="nil"/>
              <w:right w:val="single" w:sz="4" w:space="0" w:color="auto"/>
            </w:tcBorders>
            <w:shd w:val="clear" w:color="auto" w:fill="auto"/>
            <w:vAlign w:val="center"/>
            <w:hideMark/>
          </w:tcPr>
          <w:p w14:paraId="6B8460F1" w14:textId="76F7C390" w:rsidR="00B77110" w:rsidRPr="00B77110" w:rsidRDefault="00D148BC" w:rsidP="00A80B49">
            <w:pPr>
              <w:rPr>
                <w:rFonts w:cs="Arial"/>
                <w:bCs/>
              </w:rPr>
            </w:pPr>
            <w:r>
              <w:rPr>
                <w:rFonts w:cs="Arial"/>
                <w:bCs/>
              </w:rPr>
              <w:lastRenderedPageBreak/>
              <w:t>3</w:t>
            </w:r>
          </w:p>
        </w:tc>
      </w:tr>
      <w:tr w:rsidR="00B77110" w:rsidRPr="00465F4C" w14:paraId="5038B94B" w14:textId="77777777" w:rsidTr="0024053B">
        <w:trPr>
          <w:trHeight w:val="687"/>
        </w:trPr>
        <w:tc>
          <w:tcPr>
            <w:tcW w:w="1843" w:type="dxa"/>
            <w:tcBorders>
              <w:top w:val="single" w:sz="4" w:space="0" w:color="auto"/>
              <w:left w:val="single" w:sz="4" w:space="0" w:color="auto"/>
              <w:bottom w:val="single" w:sz="4" w:space="0" w:color="auto"/>
              <w:right w:val="single" w:sz="4" w:space="0" w:color="auto"/>
            </w:tcBorders>
          </w:tcPr>
          <w:p w14:paraId="6D68145D" w14:textId="77777777" w:rsidR="00B77110" w:rsidRPr="00FB1D69" w:rsidRDefault="00B77110" w:rsidP="00631EAA">
            <w:pPr>
              <w:rPr>
                <w:rFonts w:cs="Arial"/>
                <w:bCs/>
              </w:rPr>
            </w:pPr>
            <w:r w:rsidRPr="00FB1D69">
              <w:rPr>
                <w:rFonts w:cs="Arial"/>
                <w:bCs/>
              </w:rPr>
              <w:t>specialista na trakční vedení</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CE21CFC" w14:textId="4F6A5E27" w:rsidR="00B77110" w:rsidRPr="00FB1D69" w:rsidRDefault="00D96B3F" w:rsidP="00631EAA">
            <w:pPr>
              <w:jc w:val="both"/>
              <w:rPr>
                <w:rFonts w:cs="Arial"/>
                <w:bCs/>
              </w:rPr>
            </w:pPr>
            <w:r w:rsidRPr="00FB1D69">
              <w:rPr>
                <w:rFonts w:cs="Arial"/>
                <w:bCs/>
              </w:rPr>
              <w:t xml:space="preserve">zkušenost se zpracováním dokumentace pro stavby železničních drah ve stupni </w:t>
            </w:r>
            <w:r w:rsidR="00944DDB" w:rsidRPr="00FB1D69">
              <w:t xml:space="preserve">DPS nebo DPS+PDPS nebo </w:t>
            </w:r>
            <w:r w:rsidRPr="00FB1D69">
              <w:rPr>
                <w:rFonts w:cs="Arial"/>
                <w:bCs/>
              </w:rPr>
              <w:t xml:space="preserve">DSP nebo DSP+PDPS nebo </w:t>
            </w:r>
            <w:r w:rsidRPr="00FB1D69">
              <w:rPr>
                <w:rFonts w:cs="Calibri"/>
              </w:rPr>
              <w:t>DUSP</w:t>
            </w:r>
            <w:r w:rsidR="00E10A14" w:rsidRPr="00FB1D69">
              <w:rPr>
                <w:rFonts w:cs="Calibri"/>
              </w:rPr>
              <w:t>/DUSL</w:t>
            </w:r>
            <w:r w:rsidRPr="00FB1D69">
              <w:rPr>
                <w:rFonts w:cs="Arial"/>
                <w:bCs/>
              </w:rPr>
              <w:t xml:space="preserve"> </w:t>
            </w:r>
            <w:r w:rsidRPr="00FB1D69">
              <w:t>nebo DUSP</w:t>
            </w:r>
            <w:r w:rsidR="00E10A14" w:rsidRPr="00FB1D69">
              <w:t>/DUSL</w:t>
            </w:r>
            <w:r w:rsidRPr="00FB1D69">
              <w:t>+PDPS</w:t>
            </w:r>
            <w:r w:rsidRPr="00FB1D69">
              <w:rPr>
                <w:rFonts w:cs="Arial"/>
                <w:bCs/>
              </w:rPr>
              <w:t xml:space="preserve"> </w:t>
            </w:r>
            <w:r w:rsidR="000E5DB6" w:rsidRPr="00FB1D69">
              <w:t>nebo DUR+DSP nebo DUR+DSP+PDPS</w:t>
            </w:r>
            <w:r w:rsidR="000E5DB6" w:rsidRPr="00FB1D69">
              <w:rPr>
                <w:rFonts w:cs="Arial"/>
                <w:bCs/>
              </w:rPr>
              <w:t xml:space="preserve"> </w:t>
            </w:r>
            <w:r w:rsidRPr="00FB1D69">
              <w:rPr>
                <w:rFonts w:cs="Arial"/>
                <w:bCs/>
              </w:rPr>
              <w:t xml:space="preserve">ve svém oboru (trakční vedení) ve funkci specialisty nebo odpovědného projektanta v rámci zakázky na </w:t>
            </w:r>
            <w:r w:rsidRPr="00FB1D69">
              <w:rPr>
                <w:rFonts w:cs="Calibri"/>
              </w:rPr>
              <w:t xml:space="preserve">projektové </w:t>
            </w:r>
            <w:r w:rsidRPr="00FB1D69">
              <w:rPr>
                <w:rFonts w:cs="Arial"/>
                <w:bCs/>
              </w:rPr>
              <w:t xml:space="preserve">práce spočívající ve zpracování dokumentace s hodnotou zakázky ve výši nejméně </w:t>
            </w:r>
            <w:r w:rsidR="00C8788B" w:rsidRPr="00FB1D69">
              <w:rPr>
                <w:rFonts w:cs="Arial"/>
                <w:b/>
              </w:rPr>
              <w:t>13 265 000 Kč</w:t>
            </w:r>
            <w:r w:rsidR="00C8788B" w:rsidRPr="00FB1D69">
              <w:rPr>
                <w:rFonts w:cs="Arial"/>
                <w:bCs/>
              </w:rPr>
              <w:t xml:space="preserve"> </w:t>
            </w:r>
            <w:r w:rsidRPr="00FB1D69">
              <w:rPr>
                <w:rFonts w:cs="Arial"/>
                <w:bCs/>
              </w:rPr>
              <w:t>bez DPH a dokončené v posledních 8 letech před zahájením zadávacího řízení</w:t>
            </w:r>
          </w:p>
        </w:tc>
        <w:tc>
          <w:tcPr>
            <w:tcW w:w="1559" w:type="dxa"/>
            <w:tcBorders>
              <w:top w:val="single" w:sz="4" w:space="0" w:color="auto"/>
              <w:left w:val="nil"/>
              <w:bottom w:val="single" w:sz="4" w:space="0" w:color="auto"/>
              <w:right w:val="single" w:sz="4" w:space="0" w:color="auto"/>
            </w:tcBorders>
            <w:shd w:val="clear" w:color="auto" w:fill="auto"/>
          </w:tcPr>
          <w:p w14:paraId="5F81EF26" w14:textId="77777777" w:rsidR="00565026" w:rsidRDefault="00565026" w:rsidP="00631EAA">
            <w:pPr>
              <w:rPr>
                <w:rFonts w:cs="Arial"/>
                <w:bCs/>
              </w:rPr>
            </w:pPr>
          </w:p>
          <w:p w14:paraId="570190A2" w14:textId="77777777" w:rsidR="00565026" w:rsidRDefault="00565026" w:rsidP="00631EAA">
            <w:pPr>
              <w:rPr>
                <w:rFonts w:cs="Arial"/>
                <w:bCs/>
              </w:rPr>
            </w:pPr>
          </w:p>
          <w:p w14:paraId="6C7112F6" w14:textId="77777777" w:rsidR="00E0557D" w:rsidRDefault="00E0557D" w:rsidP="00631EAA">
            <w:pPr>
              <w:rPr>
                <w:rFonts w:cs="Arial"/>
                <w:bCs/>
              </w:rPr>
            </w:pPr>
          </w:p>
          <w:p w14:paraId="197ECA4A" w14:textId="6A918A3C" w:rsidR="00B77110" w:rsidRPr="00B77110" w:rsidRDefault="00D96B3F" w:rsidP="00631EAA">
            <w:pPr>
              <w:rPr>
                <w:rFonts w:cs="Arial"/>
                <w:bCs/>
              </w:rPr>
            </w:pPr>
            <w:r w:rsidRPr="00B77110">
              <w:rPr>
                <w:rFonts w:cs="Arial"/>
                <w:bCs/>
              </w:rPr>
              <w:t>1 bod za každou zakázku</w:t>
            </w:r>
          </w:p>
        </w:tc>
        <w:tc>
          <w:tcPr>
            <w:tcW w:w="1560" w:type="dxa"/>
            <w:tcBorders>
              <w:top w:val="single" w:sz="4" w:space="0" w:color="auto"/>
              <w:left w:val="nil"/>
              <w:bottom w:val="single" w:sz="4" w:space="0" w:color="auto"/>
              <w:right w:val="single" w:sz="4" w:space="0" w:color="auto"/>
            </w:tcBorders>
            <w:shd w:val="clear" w:color="auto" w:fill="auto"/>
            <w:vAlign w:val="center"/>
          </w:tcPr>
          <w:p w14:paraId="30232B16" w14:textId="31BD8DE3" w:rsidR="00B77110" w:rsidRPr="00B77110" w:rsidRDefault="00D148BC" w:rsidP="00631EAA">
            <w:pPr>
              <w:rPr>
                <w:rFonts w:cs="Arial"/>
                <w:bCs/>
              </w:rPr>
            </w:pPr>
            <w:r>
              <w:rPr>
                <w:rFonts w:cs="Arial"/>
                <w:bCs/>
              </w:rPr>
              <w:t>3</w:t>
            </w:r>
          </w:p>
        </w:tc>
      </w:tr>
    </w:tbl>
    <w:p w14:paraId="0D563176" w14:textId="63496B57" w:rsidR="00A80B49" w:rsidRPr="00580BF5" w:rsidRDefault="00A80B49" w:rsidP="00A80B49">
      <w:pPr>
        <w:pStyle w:val="Text1-1"/>
        <w:numPr>
          <w:ilvl w:val="0"/>
          <w:numId w:val="0"/>
        </w:numPr>
        <w:ind w:left="737"/>
        <w:rPr>
          <w:b/>
        </w:rPr>
      </w:pPr>
      <w:r w:rsidRPr="00580BF5">
        <w:rPr>
          <w:b/>
        </w:rPr>
        <w:t>Pokud není v tomto článku specificky uvedeno jinak, platí definice pojmů a pravidla uvedená v čl. 8.</w:t>
      </w:r>
      <w:r w:rsidR="000843C3">
        <w:rPr>
          <w:b/>
        </w:rPr>
        <w:t>4</w:t>
      </w:r>
      <w:r w:rsidRPr="00580BF5">
        <w:rPr>
          <w:b/>
        </w:rPr>
        <w:t xml:space="preserve"> </w:t>
      </w:r>
      <w:r w:rsidR="007E6B85">
        <w:rPr>
          <w:b/>
        </w:rPr>
        <w:t>a 8.</w:t>
      </w:r>
      <w:r w:rsidR="000843C3">
        <w:rPr>
          <w:b/>
        </w:rPr>
        <w:t>5</w:t>
      </w:r>
      <w:r w:rsidR="007E6B85">
        <w:rPr>
          <w:b/>
        </w:rPr>
        <w:t xml:space="preserve"> </w:t>
      </w:r>
      <w:r w:rsidRPr="00580BF5">
        <w:rPr>
          <w:b/>
        </w:rPr>
        <w:t>těchto Pokynů.</w:t>
      </w:r>
    </w:p>
    <w:p w14:paraId="35706D88" w14:textId="0CE975ED" w:rsidR="00B77110" w:rsidRDefault="00B77110" w:rsidP="00B77110">
      <w:pPr>
        <w:pStyle w:val="Text1-1"/>
        <w:numPr>
          <w:ilvl w:val="0"/>
          <w:numId w:val="0"/>
        </w:numPr>
        <w:ind w:left="737"/>
      </w:pPr>
      <w:r>
        <w:t xml:space="preserve">Dodavatel může u každé funkce </w:t>
      </w:r>
      <w:r w:rsidRPr="00FB1D69">
        <w:t xml:space="preserve">člena odborného personálu dodavatele, s výjimkou </w:t>
      </w:r>
      <w:r w:rsidR="00342928" w:rsidRPr="00FB1D69">
        <w:t xml:space="preserve">autorizovaného </w:t>
      </w:r>
      <w:r w:rsidRPr="00FB1D69">
        <w:t>zeměměřického inženýra, určit</w:t>
      </w:r>
      <w:r>
        <w:t xml:space="preserve"> pouze jednu osobu, kterou má být prokazována technická kvalifikace dle čl. 8.5 těchto Pokynů. Tato osoba bude u vybraných (výše v tabulce uvedených) členů odborného personálu současně i hodnocena</w:t>
      </w:r>
      <w:r w:rsidR="00A8206C">
        <w:t xml:space="preserve"> (s výjimkou případu uvedeného níže, kdy dodavatel určil jednu fyzickou osobu pro více funkcí člena odborného personálu)</w:t>
      </w:r>
      <w:r>
        <w:t>. Pokud by však dodavatel u těchto vybraných (výše v tabulce uvedených) osob, jež mají být hodnoceny, přesto určil pro funkci člena odborného personálu dodavatele za účelem prokázání splnění technické kvalifikace dle čl. 8.5 těchto Pokynů více než jednu osobu, nebude nabídka dodavatele ve vztahu k žádné z těchto konkrétních osob navržených na danou funkci v rámci hodnotícího kritéria dle čl. 16.3 těchto Pokynů hodnocena</w:t>
      </w:r>
      <w:r w:rsidR="005B3E86">
        <w:t xml:space="preserve"> (resp. dostane 0 bodů)</w:t>
      </w:r>
      <w:r>
        <w:t xml:space="preserve">. </w:t>
      </w:r>
    </w:p>
    <w:p w14:paraId="27343315" w14:textId="16336521" w:rsidR="00B77110" w:rsidRDefault="00B77110" w:rsidP="00B77110">
      <w:pPr>
        <w:pStyle w:val="Text1-1"/>
        <w:numPr>
          <w:ilvl w:val="0"/>
          <w:numId w:val="0"/>
        </w:numPr>
        <w:ind w:left="737"/>
      </w:pPr>
      <w:r>
        <w:t xml:space="preserve">Dodavatel je oprávněn svěřit jedné fyzické osobě výkon maximálně dvou funkcí člena odborného personálu dodavatele a touto jednou fyzickou osobou prokazovat splnění kvalifikace ve vztahu k více funkcím člena odborného personálu za předpokladu, že tato osoba splňuje všechna kvalifikační kritéria požadovaná na výkon těchto funkcí. Určí-li dodavatel jednu fyzickou osobou pro více funkcí člena odborného personálu, může být tato osoba předmětem hodnocení pouze u jedné z funkcí, kterou má zastávat. V takovém případě je dodavatel povinen v nabídce </w:t>
      </w:r>
      <w:r w:rsidR="00A8206C">
        <w:t xml:space="preserve">v příloze č. 9 těchto Pokynů </w:t>
      </w:r>
      <w:r w:rsidR="00D148AE">
        <w:t>s názvem Seznam zkušeností hodnocených</w:t>
      </w:r>
      <w:r w:rsidR="00D148AE" w:rsidRPr="00F8119C">
        <w:t xml:space="preserve"> </w:t>
      </w:r>
      <w:r w:rsidR="00D148AE">
        <w:t xml:space="preserve">členů odborného personálu </w:t>
      </w:r>
      <w:r>
        <w:t xml:space="preserve">uvést, pro kterou funkci člena </w:t>
      </w:r>
      <w:r w:rsidR="004B595B">
        <w:t xml:space="preserve">odborného personálu dodavatele </w:t>
      </w:r>
      <w:r>
        <w:t xml:space="preserve">má být tato fyzická osoba hodnocena. Nebude-li nabídka tento údaj obsahovat, </w:t>
      </w:r>
      <w:r w:rsidR="00D148AE">
        <w:t xml:space="preserve">příp. </w:t>
      </w:r>
      <w:r w:rsidR="004B595B">
        <w:t xml:space="preserve">bude-li uvedeno, že má být osoba hodnocena pro </w:t>
      </w:r>
      <w:r w:rsidR="004D12F4">
        <w:t>více</w:t>
      </w:r>
      <w:r w:rsidR="004B595B">
        <w:t xml:space="preserve"> funkc</w:t>
      </w:r>
      <w:r w:rsidR="004D12F4">
        <w:t>í</w:t>
      </w:r>
      <w:r w:rsidR="004B595B">
        <w:t xml:space="preserve"> člena odborného personálu dodavatele, </w:t>
      </w:r>
      <w:r>
        <w:t xml:space="preserve">nebude taková fyzická osoba hodnocena pro žádnou z funkcí, které má zastávat. Zadavatel upozorňuje, že tento údaj nemůže být dodatečně doplňován </w:t>
      </w:r>
      <w:r w:rsidR="0054076A">
        <w:t xml:space="preserve">či měněn </w:t>
      </w:r>
      <w:r>
        <w:t xml:space="preserve">postupem dle § 46 odst. 2 ZZVZ. </w:t>
      </w:r>
      <w:r w:rsidR="00A8206C">
        <w:t xml:space="preserve">Přílohu č. 9 těchto Pokynů s názvem </w:t>
      </w:r>
      <w:r w:rsidR="00E56CBF">
        <w:t xml:space="preserve">Seznam </w:t>
      </w:r>
      <w:r w:rsidR="00A8206C">
        <w:t xml:space="preserve">zkušeností </w:t>
      </w:r>
      <w:r w:rsidR="009F3B3B">
        <w:t>hodnocených</w:t>
      </w:r>
      <w:r w:rsidR="009F3B3B" w:rsidRPr="00F8119C">
        <w:t xml:space="preserve"> </w:t>
      </w:r>
      <w:r w:rsidR="009F3B3B">
        <w:t>členů odborného personálu</w:t>
      </w:r>
      <w:r w:rsidR="009F3B3B" w:rsidRPr="003E611F">
        <w:t xml:space="preserve"> </w:t>
      </w:r>
      <w:r>
        <w:t xml:space="preserve">dodavatel vyplňuje za účelem hodnocení pouze </w:t>
      </w:r>
      <w:r w:rsidR="00D148AE">
        <w:t>pro ty osoby</w:t>
      </w:r>
      <w:r w:rsidR="0054076A">
        <w:t xml:space="preserve"> odborného personálu dodavatele</w:t>
      </w:r>
      <w:r w:rsidR="0054076A" w:rsidDel="00D148AE">
        <w:t xml:space="preserve"> </w:t>
      </w:r>
      <w:r w:rsidR="00D148AE">
        <w:t>a</w:t>
      </w:r>
      <w:r>
        <w:t xml:space="preserve"> v těch funkcích, které mají být hodnoceny. </w:t>
      </w:r>
    </w:p>
    <w:p w14:paraId="7DF5383B" w14:textId="77777777" w:rsidR="00B75608" w:rsidRDefault="00B75608" w:rsidP="00B77110">
      <w:pPr>
        <w:pStyle w:val="Text1-1"/>
        <w:numPr>
          <w:ilvl w:val="0"/>
          <w:numId w:val="0"/>
        </w:numPr>
        <w:ind w:left="737"/>
      </w:pPr>
    </w:p>
    <w:p w14:paraId="727C198E" w14:textId="2FF5A62F" w:rsidR="00A80B49" w:rsidRDefault="00A80B49" w:rsidP="00B77110">
      <w:pPr>
        <w:pStyle w:val="Text1-1"/>
        <w:numPr>
          <w:ilvl w:val="0"/>
          <w:numId w:val="0"/>
        </w:numPr>
        <w:ind w:left="737"/>
        <w:rPr>
          <w:rFonts w:cs="Arial"/>
          <w:bCs/>
        </w:rPr>
      </w:pPr>
      <w:r>
        <w:lastRenderedPageBreak/>
        <w:t>Pro odstranění pochybností zadavatel upřesňuje, že u</w:t>
      </w:r>
      <w:r>
        <w:rPr>
          <w:rFonts w:cs="Arial"/>
          <w:bCs/>
        </w:rPr>
        <w:t xml:space="preserve"> </w:t>
      </w:r>
      <w:r w:rsidR="008217CE">
        <w:rPr>
          <w:rFonts w:cs="Arial"/>
          <w:bCs/>
        </w:rPr>
        <w:t>hlavního projektanta</w:t>
      </w:r>
      <w:r>
        <w:rPr>
          <w:rFonts w:cs="Arial"/>
          <w:bCs/>
        </w:rPr>
        <w:t xml:space="preserve"> </w:t>
      </w:r>
      <w:r w:rsidR="003804E2">
        <w:rPr>
          <w:rFonts w:cs="Arial"/>
          <w:bCs/>
        </w:rPr>
        <w:t xml:space="preserve">(HIP) </w:t>
      </w:r>
      <w:r>
        <w:rPr>
          <w:rFonts w:cs="Arial"/>
          <w:bCs/>
        </w:rPr>
        <w:t xml:space="preserve">nemůže dodavatel </w:t>
      </w:r>
      <w:r w:rsidRPr="00887EE8">
        <w:rPr>
          <w:rFonts w:cs="Arial"/>
          <w:bCs/>
        </w:rPr>
        <w:t xml:space="preserve">tu samou referenční zakázku použít k prokázání kvalifikace </w:t>
      </w:r>
      <w:r>
        <w:rPr>
          <w:rFonts w:cs="Arial"/>
          <w:bCs/>
        </w:rPr>
        <w:t>a zároveň i pro hodnocení</w:t>
      </w:r>
      <w:r w:rsidR="007C1338">
        <w:rPr>
          <w:rFonts w:cs="Arial"/>
          <w:bCs/>
        </w:rPr>
        <w:t>;</w:t>
      </w:r>
      <w:r>
        <w:rPr>
          <w:rFonts w:cs="Arial"/>
          <w:bCs/>
        </w:rPr>
        <w:t xml:space="preserve"> hodnoceny budou tedy pouze referenční zakázky uvedené nad rámec kvalifikačního kritéria.</w:t>
      </w:r>
    </w:p>
    <w:p w14:paraId="1779D0CC" w14:textId="77777777" w:rsidR="00F80740" w:rsidRDefault="00F80740" w:rsidP="004B6506">
      <w:pPr>
        <w:pStyle w:val="Text1-1"/>
        <w:numPr>
          <w:ilvl w:val="0"/>
          <w:numId w:val="0"/>
        </w:numPr>
        <w:ind w:left="737"/>
        <w:rPr>
          <w:rFonts w:cs="Arial"/>
          <w:bCs/>
        </w:rPr>
      </w:pPr>
      <w:r>
        <w:rPr>
          <w:rFonts w:cs="Arial"/>
          <w:bCs/>
        </w:rPr>
        <w:t>K pojmům použitým při definování hodnocených zkušeností ohledně zastávaných funkcí projektanta při výkonu zkušenosti zadavatel upřesňuje, že:</w:t>
      </w:r>
    </w:p>
    <w:p w14:paraId="37D5003F" w14:textId="29C0A8B1" w:rsidR="004B6506" w:rsidRDefault="00F80740" w:rsidP="00F80740">
      <w:pPr>
        <w:pStyle w:val="Odrka1-2-"/>
        <w:rPr>
          <w:rFonts w:cs="Arial"/>
          <w:bCs/>
        </w:rPr>
      </w:pPr>
      <w:r w:rsidRPr="00F80740">
        <w:t>s</w:t>
      </w:r>
      <w:r w:rsidR="004B6506" w:rsidRPr="00F80740">
        <w:t>pecialist</w:t>
      </w:r>
      <w:r w:rsidRPr="00F80740">
        <w:t>ou</w:t>
      </w:r>
      <w:r w:rsidR="004B6506">
        <w:rPr>
          <w:rFonts w:cs="Arial"/>
          <w:bCs/>
        </w:rPr>
        <w:t xml:space="preserve"> </w:t>
      </w:r>
      <w:r>
        <w:rPr>
          <w:rFonts w:cs="Arial"/>
          <w:bCs/>
        </w:rPr>
        <w:t>se rozumí</w:t>
      </w:r>
      <w:r w:rsidR="004B6506" w:rsidRPr="004B6506">
        <w:rPr>
          <w:rFonts w:cs="Arial"/>
          <w:bCs/>
        </w:rPr>
        <w:t xml:space="preserve"> osoba kvalifikovaného člena týmu </w:t>
      </w:r>
      <w:r w:rsidR="004B6506">
        <w:rPr>
          <w:rFonts w:cs="Arial"/>
          <w:bCs/>
        </w:rPr>
        <w:t>z</w:t>
      </w:r>
      <w:r w:rsidR="004B6506" w:rsidRPr="004B6506">
        <w:rPr>
          <w:rFonts w:cs="Arial"/>
          <w:bCs/>
        </w:rPr>
        <w:t>hotovitele s profesní specializací, jehož náplní činnost</w:t>
      </w:r>
      <w:r w:rsidR="00782707">
        <w:rPr>
          <w:rFonts w:cs="Arial"/>
          <w:bCs/>
        </w:rPr>
        <w:t>i</w:t>
      </w:r>
      <w:r w:rsidR="004B6506" w:rsidRPr="004B6506">
        <w:rPr>
          <w:rFonts w:cs="Arial"/>
          <w:bCs/>
        </w:rPr>
        <w:t xml:space="preserve"> je zpracování části </w:t>
      </w:r>
      <w:r w:rsidR="004B6506">
        <w:rPr>
          <w:rFonts w:cs="Arial"/>
          <w:bCs/>
        </w:rPr>
        <w:t>d</w:t>
      </w:r>
      <w:r w:rsidR="004B6506" w:rsidRPr="004B6506">
        <w:rPr>
          <w:rFonts w:cs="Arial"/>
          <w:bCs/>
        </w:rPr>
        <w:t xml:space="preserve">íla v pozici </w:t>
      </w:r>
      <w:r w:rsidR="004B6506">
        <w:rPr>
          <w:rFonts w:cs="Arial"/>
          <w:bCs/>
        </w:rPr>
        <w:t>o</w:t>
      </w:r>
      <w:r w:rsidR="004B6506" w:rsidRPr="004B6506">
        <w:rPr>
          <w:rFonts w:cs="Arial"/>
          <w:bCs/>
        </w:rPr>
        <w:t xml:space="preserve">dpovědného projektanta v oboru své specializace a současně koordinace návrhu technického řešení příslušné části </w:t>
      </w:r>
      <w:r w:rsidR="004B6506">
        <w:rPr>
          <w:rFonts w:cs="Arial"/>
          <w:bCs/>
        </w:rPr>
        <w:t>d</w:t>
      </w:r>
      <w:r w:rsidR="004B6506" w:rsidRPr="004B6506">
        <w:rPr>
          <w:rFonts w:cs="Arial"/>
          <w:bCs/>
        </w:rPr>
        <w:t xml:space="preserve">íla v rámci dané specializace. </w:t>
      </w:r>
      <w:r w:rsidR="00A12DFA">
        <w:rPr>
          <w:rFonts w:cs="Arial"/>
          <w:bCs/>
        </w:rPr>
        <w:t>V</w:t>
      </w:r>
      <w:r w:rsidR="00A12DFA" w:rsidRPr="001B00C9">
        <w:t xml:space="preserve"> projektové hierarchii </w:t>
      </w:r>
      <w:r w:rsidR="00A12DFA">
        <w:t xml:space="preserve">je </w:t>
      </w:r>
      <w:r w:rsidR="00A12DFA" w:rsidRPr="001B00C9">
        <w:t>podřízen</w:t>
      </w:r>
      <w:r w:rsidR="00782707">
        <w:t xml:space="preserve"> hlavnímu projektantovi</w:t>
      </w:r>
      <w:r w:rsidR="00A12DFA">
        <w:t>.</w:t>
      </w:r>
      <w:r w:rsidR="00A12DFA" w:rsidRPr="004B6506">
        <w:rPr>
          <w:rFonts w:cs="Arial"/>
          <w:bCs/>
        </w:rPr>
        <w:t xml:space="preserve"> </w:t>
      </w:r>
      <w:r w:rsidR="004B6506" w:rsidRPr="004B6506">
        <w:rPr>
          <w:rFonts w:cs="Arial"/>
          <w:bCs/>
        </w:rPr>
        <w:t xml:space="preserve">Jedná se o člena odborného personálu, který byl </w:t>
      </w:r>
      <w:r w:rsidR="004B6506">
        <w:rPr>
          <w:rFonts w:cs="Arial"/>
          <w:bCs/>
        </w:rPr>
        <w:t>z</w:t>
      </w:r>
      <w:r w:rsidR="004B6506" w:rsidRPr="004B6506">
        <w:rPr>
          <w:rFonts w:cs="Arial"/>
          <w:bCs/>
        </w:rPr>
        <w:t xml:space="preserve">hotovitelem doložen v nabídce veřejné zakázky na zpracování </w:t>
      </w:r>
      <w:r w:rsidR="00984CDB">
        <w:rPr>
          <w:rFonts w:cs="Arial"/>
          <w:bCs/>
        </w:rPr>
        <w:t>d</w:t>
      </w:r>
      <w:r w:rsidR="004B6506" w:rsidRPr="004B6506">
        <w:rPr>
          <w:rFonts w:cs="Arial"/>
          <w:bCs/>
        </w:rPr>
        <w:t xml:space="preserve">íla nebo určen v průběhu zpracování </w:t>
      </w:r>
      <w:r w:rsidR="004B6506">
        <w:rPr>
          <w:rFonts w:cs="Arial"/>
          <w:bCs/>
        </w:rPr>
        <w:t>d</w:t>
      </w:r>
      <w:r w:rsidR="004B6506" w:rsidRPr="004B6506">
        <w:rPr>
          <w:rFonts w:cs="Arial"/>
          <w:bCs/>
        </w:rPr>
        <w:t xml:space="preserve">íla dle </w:t>
      </w:r>
      <w:r w:rsidR="004B6506">
        <w:rPr>
          <w:rFonts w:cs="Arial"/>
          <w:bCs/>
        </w:rPr>
        <w:t>smlouvy na plnění</w:t>
      </w:r>
      <w:r w:rsidR="004B6506" w:rsidRPr="004B6506">
        <w:rPr>
          <w:rFonts w:cs="Arial"/>
          <w:bCs/>
        </w:rPr>
        <w:t>.</w:t>
      </w:r>
      <w:r w:rsidR="004B6506">
        <w:rPr>
          <w:rFonts w:cs="Arial"/>
          <w:bCs/>
        </w:rPr>
        <w:t xml:space="preserve"> </w:t>
      </w:r>
      <w:r w:rsidR="004B6506" w:rsidRPr="004B6506">
        <w:rPr>
          <w:rFonts w:cs="Arial"/>
          <w:bCs/>
        </w:rPr>
        <w:t xml:space="preserve">Jedná se o oprávněnou osobu </w:t>
      </w:r>
      <w:r w:rsidR="004B6506">
        <w:rPr>
          <w:rFonts w:cs="Arial"/>
          <w:bCs/>
        </w:rPr>
        <w:t>z</w:t>
      </w:r>
      <w:r w:rsidR="004B6506" w:rsidRPr="004B6506">
        <w:rPr>
          <w:rFonts w:cs="Arial"/>
          <w:bCs/>
        </w:rPr>
        <w:t>hotovitele, u které je vyžadováno doložení odborn</w:t>
      </w:r>
      <w:r w:rsidR="004B6506">
        <w:rPr>
          <w:rFonts w:cs="Arial"/>
          <w:bCs/>
        </w:rPr>
        <w:t>é</w:t>
      </w:r>
      <w:r w:rsidR="004B6506" w:rsidRPr="004B6506">
        <w:rPr>
          <w:rFonts w:cs="Arial"/>
          <w:bCs/>
        </w:rPr>
        <w:t xml:space="preserve"> způsobilosti v rozsahu oprávnění nebo registrace či jiného oprávnění k výkonu činnosti odpovídající předmětu specializace.</w:t>
      </w:r>
    </w:p>
    <w:p w14:paraId="45EE787E" w14:textId="6859C8C9" w:rsidR="004B6506" w:rsidRDefault="004B6506" w:rsidP="00F80740">
      <w:pPr>
        <w:pStyle w:val="Odrka1-2-"/>
        <w:rPr>
          <w:rFonts w:cs="Arial"/>
          <w:bCs/>
        </w:rPr>
      </w:pPr>
      <w:r w:rsidRPr="00F80740">
        <w:t>Odpovědný</w:t>
      </w:r>
      <w:r w:rsidR="00F80740">
        <w:t>m</w:t>
      </w:r>
      <w:r>
        <w:rPr>
          <w:rFonts w:cs="Arial"/>
          <w:bCs/>
        </w:rPr>
        <w:t xml:space="preserve"> projektant</w:t>
      </w:r>
      <w:r w:rsidR="00F80740">
        <w:rPr>
          <w:rFonts w:cs="Arial"/>
          <w:bCs/>
        </w:rPr>
        <w:t>em</w:t>
      </w:r>
      <w:r>
        <w:rPr>
          <w:rFonts w:cs="Arial"/>
          <w:bCs/>
        </w:rPr>
        <w:t xml:space="preserve"> </w:t>
      </w:r>
      <w:r w:rsidRPr="004B6506">
        <w:rPr>
          <w:rFonts w:cs="Arial"/>
          <w:bCs/>
        </w:rPr>
        <w:t xml:space="preserve">je osoba kvalifikovaného člena týmu </w:t>
      </w:r>
      <w:r>
        <w:rPr>
          <w:rFonts w:cs="Arial"/>
          <w:bCs/>
        </w:rPr>
        <w:t>z</w:t>
      </w:r>
      <w:r w:rsidRPr="004B6506">
        <w:rPr>
          <w:rFonts w:cs="Arial"/>
          <w:bCs/>
        </w:rPr>
        <w:t>hotovitele s profesní specializací, jehož náplní činnost</w:t>
      </w:r>
      <w:r w:rsidR="00782707">
        <w:rPr>
          <w:rFonts w:cs="Arial"/>
          <w:bCs/>
        </w:rPr>
        <w:t>i</w:t>
      </w:r>
      <w:r w:rsidRPr="004B6506">
        <w:rPr>
          <w:rFonts w:cs="Arial"/>
          <w:bCs/>
        </w:rPr>
        <w:t xml:space="preserve"> je zpracování části </w:t>
      </w:r>
      <w:r>
        <w:rPr>
          <w:rFonts w:cs="Arial"/>
          <w:bCs/>
        </w:rPr>
        <w:t>d</w:t>
      </w:r>
      <w:r w:rsidRPr="004B6506">
        <w:rPr>
          <w:rFonts w:cs="Arial"/>
          <w:bCs/>
        </w:rPr>
        <w:t>íla v oboru své specializac</w:t>
      </w:r>
      <w:r w:rsidR="00A12DFA">
        <w:rPr>
          <w:rFonts w:cs="Arial"/>
          <w:bCs/>
        </w:rPr>
        <w:t>e</w:t>
      </w:r>
      <w:r w:rsidRPr="004B6506">
        <w:rPr>
          <w:rFonts w:cs="Arial"/>
          <w:bCs/>
        </w:rPr>
        <w:t xml:space="preserve">. </w:t>
      </w:r>
      <w:r w:rsidR="00A12DFA">
        <w:rPr>
          <w:rFonts w:cs="Arial"/>
          <w:bCs/>
        </w:rPr>
        <w:t>V</w:t>
      </w:r>
      <w:r w:rsidR="00A12DFA" w:rsidRPr="001B00C9">
        <w:t xml:space="preserve"> projektové hierarchii </w:t>
      </w:r>
      <w:r w:rsidR="00A12DFA">
        <w:t xml:space="preserve">je </w:t>
      </w:r>
      <w:r w:rsidR="00A12DFA" w:rsidRPr="001B00C9">
        <w:t xml:space="preserve">podřízen </w:t>
      </w:r>
      <w:r w:rsidR="00A12DFA">
        <w:t xml:space="preserve">specialistovi. </w:t>
      </w:r>
      <w:r w:rsidRPr="004B6506">
        <w:rPr>
          <w:rFonts w:cs="Arial"/>
          <w:bCs/>
        </w:rPr>
        <w:t xml:space="preserve">Jedná se o oprávněnou osobu </w:t>
      </w:r>
      <w:r>
        <w:rPr>
          <w:rFonts w:cs="Arial"/>
          <w:bCs/>
        </w:rPr>
        <w:t>z</w:t>
      </w:r>
      <w:r w:rsidRPr="004B6506">
        <w:rPr>
          <w:rFonts w:cs="Arial"/>
          <w:bCs/>
        </w:rPr>
        <w:t>hotovitele, u které je vyžadováno doložení odborn</w:t>
      </w:r>
      <w:r>
        <w:rPr>
          <w:rFonts w:cs="Arial"/>
          <w:bCs/>
        </w:rPr>
        <w:t>é</w:t>
      </w:r>
      <w:r w:rsidRPr="004B6506">
        <w:rPr>
          <w:rFonts w:cs="Arial"/>
          <w:bCs/>
        </w:rPr>
        <w:t xml:space="preserve"> způsobilosti v rozsahu oprávnění nebo registrace či jiného oprávnění k výkonu činnosti odpovídající předmětu specializace. Osoba </w:t>
      </w:r>
      <w:r w:rsidR="00984CDB">
        <w:rPr>
          <w:rFonts w:cs="Arial"/>
          <w:bCs/>
        </w:rPr>
        <w:t>o</w:t>
      </w:r>
      <w:r w:rsidRPr="004B6506">
        <w:rPr>
          <w:rFonts w:cs="Arial"/>
          <w:bCs/>
        </w:rPr>
        <w:t xml:space="preserve">dpovědného projektanta může také plnit funkci </w:t>
      </w:r>
      <w:r>
        <w:rPr>
          <w:rFonts w:cs="Arial"/>
          <w:bCs/>
        </w:rPr>
        <w:t>s</w:t>
      </w:r>
      <w:r w:rsidRPr="004B6506">
        <w:rPr>
          <w:rFonts w:cs="Arial"/>
          <w:bCs/>
        </w:rPr>
        <w:t>pecialisty v</w:t>
      </w:r>
      <w:r>
        <w:rPr>
          <w:rFonts w:cs="Arial"/>
          <w:bCs/>
        </w:rPr>
        <w:t> </w:t>
      </w:r>
      <w:r w:rsidRPr="004B6506">
        <w:rPr>
          <w:rFonts w:cs="Arial"/>
          <w:bCs/>
        </w:rPr>
        <w:t>případě</w:t>
      </w:r>
      <w:r>
        <w:rPr>
          <w:rFonts w:cs="Arial"/>
          <w:bCs/>
        </w:rPr>
        <w:t>,</w:t>
      </w:r>
      <w:r w:rsidRPr="004B6506">
        <w:rPr>
          <w:rFonts w:cs="Arial"/>
          <w:bCs/>
        </w:rPr>
        <w:t xml:space="preserve"> že je současně osobou kvalifikovaného člena týmu </w:t>
      </w:r>
      <w:r>
        <w:rPr>
          <w:rFonts w:cs="Arial"/>
          <w:bCs/>
        </w:rPr>
        <w:t>z</w:t>
      </w:r>
      <w:r w:rsidRPr="004B6506">
        <w:rPr>
          <w:rFonts w:cs="Arial"/>
          <w:bCs/>
        </w:rPr>
        <w:t>hotovitele s profesní specializací pro části j</w:t>
      </w:r>
      <w:r>
        <w:rPr>
          <w:rFonts w:cs="Arial"/>
          <w:bCs/>
        </w:rPr>
        <w:t>í</w:t>
      </w:r>
      <w:r w:rsidRPr="004B6506">
        <w:rPr>
          <w:rFonts w:cs="Arial"/>
          <w:bCs/>
        </w:rPr>
        <w:t xml:space="preserve">m zpracovávaného </w:t>
      </w:r>
      <w:r>
        <w:rPr>
          <w:rFonts w:cs="Arial"/>
          <w:bCs/>
        </w:rPr>
        <w:t>d</w:t>
      </w:r>
      <w:r w:rsidRPr="004B6506">
        <w:rPr>
          <w:rFonts w:cs="Arial"/>
          <w:bCs/>
        </w:rPr>
        <w:t>íla.</w:t>
      </w:r>
    </w:p>
    <w:p w14:paraId="28E81AC4" w14:textId="3A9FBC6C" w:rsidR="00B77110" w:rsidRDefault="00B77110" w:rsidP="00B77110">
      <w:pPr>
        <w:pStyle w:val="Text1-1"/>
        <w:numPr>
          <w:ilvl w:val="0"/>
          <w:numId w:val="0"/>
        </w:numPr>
        <w:ind w:left="737"/>
      </w:pPr>
      <w:r>
        <w:t xml:space="preserve">Zadavatel upozorňuje na ustanovení čl. 9.3 těchto Pokynů, v němž </w:t>
      </w:r>
      <w:r w:rsidR="00580BF5">
        <w:t>může být</w:t>
      </w:r>
      <w:r>
        <w:t xml:space="preserve"> uveden požadavek, aby uvedené významné činnosti při plnění veřejné zakázky byly plněny přímo vybraným dodavatelem. V rozsahu takto </w:t>
      </w:r>
      <w:r w:rsidR="00580BF5">
        <w:t xml:space="preserve">případně </w:t>
      </w:r>
      <w:r>
        <w:t>vyhrazených částí předmětu plnění veřejné zakázky zadavatel nepřipouští doložení osob za účelem hodnocení dle tohoto článku prostřednictvím poddodavatelů. Při nesplnění této podmínky nebude nabídka dodavatele ve vztahu k takové konkrétní osobě hodnocena</w:t>
      </w:r>
      <w:r w:rsidR="00075902">
        <w:t xml:space="preserve"> (resp. dostane 0 bodů)</w:t>
      </w:r>
      <w:r>
        <w:t>.</w:t>
      </w:r>
    </w:p>
    <w:p w14:paraId="6B57A0C6" w14:textId="1C7D12FB" w:rsidR="00B77110" w:rsidRDefault="00B77110" w:rsidP="00B77110">
      <w:pPr>
        <w:pStyle w:val="Text1-1"/>
        <w:numPr>
          <w:ilvl w:val="0"/>
          <w:numId w:val="0"/>
        </w:numPr>
        <w:ind w:left="737"/>
      </w:pPr>
      <w:r>
        <w:t xml:space="preserve">Doba 8 let (u referenčních zakázek uvedených výše v tabulce hodnocených jako zkušenost konkrétního člena odborného personálu) se považuje za splněnou, pokud byla referenční zakázka </w:t>
      </w:r>
      <w:r w:rsidR="008A5E06">
        <w:t xml:space="preserve">odpovídající zadavatelem stanovené </w:t>
      </w:r>
      <w:r w:rsidR="005446A9">
        <w:t xml:space="preserve">definici hodnocené zkušenosti </w:t>
      </w:r>
      <w:r w:rsidR="001B6474">
        <w:t xml:space="preserve">dokončena </w:t>
      </w:r>
      <w:r>
        <w:t xml:space="preserve">v průběhu této doby </w:t>
      </w:r>
      <w:r w:rsidR="001B6474">
        <w:t xml:space="preserve">nebo kdykoli po zahájení zadávacího řízení až do </w:t>
      </w:r>
      <w:r w:rsidR="00026001">
        <w:t>lhůty</w:t>
      </w:r>
      <w:r w:rsidR="001B6474">
        <w:t xml:space="preserve"> p</w:t>
      </w:r>
      <w:r w:rsidR="0090370B">
        <w:t>r</w:t>
      </w:r>
      <w:r w:rsidR="001B6474">
        <w:t xml:space="preserve">o podání nabídek </w:t>
      </w:r>
      <w:r w:rsidR="005B3E86">
        <w:t xml:space="preserve">a </w:t>
      </w:r>
      <w:r w:rsidR="005B3E86" w:rsidRPr="00446757">
        <w:t xml:space="preserve">postačuje, aby požadované minimální hodnoty </w:t>
      </w:r>
      <w:r w:rsidR="005B3E86">
        <w:t xml:space="preserve">referenční zakázky byly </w:t>
      </w:r>
      <w:r w:rsidR="005B3E86" w:rsidRPr="00446757">
        <w:t xml:space="preserve">dosaženy za celou dobu </w:t>
      </w:r>
      <w:r w:rsidR="005B3E86">
        <w:t xml:space="preserve">jejího </w:t>
      </w:r>
      <w:r w:rsidR="005B3E86" w:rsidRPr="00446757">
        <w:t xml:space="preserve">poskytování, nikoliv pouze v průběhu posledních </w:t>
      </w:r>
      <w:r w:rsidR="005B3E86">
        <w:t>8</w:t>
      </w:r>
      <w:r w:rsidR="005B3E86" w:rsidRPr="00446757">
        <w:t xml:space="preserve"> let před zahájením zadávacího řízení</w:t>
      </w:r>
      <w:r>
        <w:t>. V případě, že byla zakázka součástí rozsáhlejšího plnění pro objednatele služby (např. kromě zpracování projektové dokumentace měl dodavatel vykonávat i dozor</w:t>
      </w:r>
      <w:r w:rsidR="009E1958">
        <w:t xml:space="preserve"> projektanta</w:t>
      </w:r>
      <w:r>
        <w:t xml:space="preserve"> při realizaci stavby apod.) postačí, pokud je v uvedené době dokončeno plnění </w:t>
      </w:r>
      <w:r w:rsidR="005446A9">
        <w:t xml:space="preserve">naplňující definici hodnocené zkušenosti </w:t>
      </w:r>
      <w:r>
        <w:t xml:space="preserve">(tj. </w:t>
      </w:r>
      <w:r w:rsidR="005B3E86">
        <w:t xml:space="preserve">např. </w:t>
      </w:r>
      <w:r>
        <w:t>projektové práce</w:t>
      </w:r>
      <w:r w:rsidR="005B3E86">
        <w:t xml:space="preserve"> spočívající ve zpracování </w:t>
      </w:r>
      <w:r w:rsidR="005B3E86">
        <w:rPr>
          <w:rFonts w:cs="Arial"/>
          <w:bCs/>
        </w:rPr>
        <w:t>dokumentace</w:t>
      </w:r>
      <w:r w:rsidR="005B3E86" w:rsidRPr="00B77110">
        <w:rPr>
          <w:rFonts w:cs="Arial"/>
          <w:bCs/>
        </w:rPr>
        <w:t xml:space="preserve"> ve stupni </w:t>
      </w:r>
      <w:r w:rsidR="00944DDB" w:rsidRPr="00944DDB">
        <w:t xml:space="preserve">DPS nebo DPS+PDPS nebo </w:t>
      </w:r>
      <w:r w:rsidR="005B3E86" w:rsidRPr="00B77110">
        <w:rPr>
          <w:rFonts w:cs="Arial"/>
          <w:bCs/>
        </w:rPr>
        <w:t xml:space="preserve">DSP nebo DSP+PDPS nebo </w:t>
      </w:r>
      <w:r w:rsidR="005B3E86" w:rsidRPr="00B77110">
        <w:rPr>
          <w:rFonts w:cs="Calibri"/>
        </w:rPr>
        <w:t>DUSP</w:t>
      </w:r>
      <w:r w:rsidR="00E10A14">
        <w:rPr>
          <w:rFonts w:cs="Calibri"/>
        </w:rPr>
        <w:t>/DUSL</w:t>
      </w:r>
      <w:r w:rsidR="005B3E86" w:rsidRPr="00B77110">
        <w:rPr>
          <w:rFonts w:cs="Arial"/>
          <w:bCs/>
        </w:rPr>
        <w:t xml:space="preserve"> </w:t>
      </w:r>
      <w:r w:rsidR="005B3E86">
        <w:t>nebo DUSP</w:t>
      </w:r>
      <w:r w:rsidR="00E10A14">
        <w:t>/DUSL</w:t>
      </w:r>
      <w:r w:rsidR="005B3E86">
        <w:t>+PDPS</w:t>
      </w:r>
      <w:r w:rsidR="005B3E86" w:rsidRPr="00446757">
        <w:rPr>
          <w:rFonts w:cs="Arial"/>
          <w:bCs/>
        </w:rPr>
        <w:t xml:space="preserve"> </w:t>
      </w:r>
      <w:r w:rsidR="000E5DB6">
        <w:t>nebo DUR+DSP nebo DUR+DSP+PDPS</w:t>
      </w:r>
      <w:r w:rsidR="000E5DB6" w:rsidRPr="00B77110">
        <w:rPr>
          <w:rFonts w:cs="Arial"/>
          <w:bCs/>
        </w:rPr>
        <w:t xml:space="preserve"> </w:t>
      </w:r>
      <w:r w:rsidR="005B3E86" w:rsidRPr="00B77110">
        <w:rPr>
          <w:rFonts w:cs="Arial"/>
          <w:bCs/>
        </w:rPr>
        <w:t>pro stavby železničních drah</w:t>
      </w:r>
      <w:r w:rsidR="0002092B">
        <w:rPr>
          <w:rFonts w:cs="Arial"/>
          <w:bCs/>
        </w:rPr>
        <w:t>)</w:t>
      </w:r>
      <w:r w:rsidR="00122BBD">
        <w:rPr>
          <w:rFonts w:cs="Arial"/>
          <w:bCs/>
        </w:rPr>
        <w:t xml:space="preserve">, je tedy </w:t>
      </w:r>
      <w:r w:rsidR="00E37237">
        <w:rPr>
          <w:rFonts w:cs="Arial"/>
          <w:bCs/>
        </w:rPr>
        <w:t>u zkušenost</w:t>
      </w:r>
      <w:r w:rsidR="00FA487B">
        <w:rPr>
          <w:rFonts w:cs="Arial"/>
          <w:bCs/>
        </w:rPr>
        <w:t>i</w:t>
      </w:r>
      <w:r w:rsidR="00E37237">
        <w:rPr>
          <w:rFonts w:cs="Arial"/>
          <w:bCs/>
        </w:rPr>
        <w:t xml:space="preserve"> se zpracováním příslušného stupně dokumentace </w:t>
      </w:r>
      <w:r w:rsidR="00122BBD">
        <w:rPr>
          <w:rFonts w:cs="Arial"/>
          <w:bCs/>
        </w:rPr>
        <w:t xml:space="preserve">dokončen </w:t>
      </w:r>
      <w:r w:rsidR="00E37237">
        <w:rPr>
          <w:rFonts w:cs="Arial"/>
          <w:bCs/>
        </w:rPr>
        <w:t xml:space="preserve">požadovaný </w:t>
      </w:r>
      <w:r w:rsidR="00122BBD">
        <w:rPr>
          <w:rFonts w:cs="Arial"/>
          <w:bCs/>
        </w:rPr>
        <w:t>stupeň dokumentace, nikoli však pouze činnost příslušného projektanta</w:t>
      </w:r>
      <w:r w:rsidR="0041345F">
        <w:rPr>
          <w:rFonts w:cs="Arial"/>
          <w:bCs/>
        </w:rPr>
        <w:t xml:space="preserve"> či specialisty</w:t>
      </w:r>
      <w:r w:rsidR="0002092B">
        <w:rPr>
          <w:rFonts w:cs="Arial"/>
          <w:bCs/>
        </w:rPr>
        <w:t>,</w:t>
      </w:r>
      <w:r>
        <w:t xml:space="preserve"> s tím, že zakázka jako celek (tj. ohledně dalších činností</w:t>
      </w:r>
      <w:r w:rsidR="00766C2B">
        <w:t xml:space="preserve"> tvořících předmět plnění</w:t>
      </w:r>
      <w:r w:rsidR="005B3E86">
        <w:t>, např. dozoru</w:t>
      </w:r>
      <w:r w:rsidR="009E1958">
        <w:t xml:space="preserve"> projektanta</w:t>
      </w:r>
      <w:r w:rsidR="005B3E86">
        <w:t xml:space="preserve"> při realizaci stavby</w:t>
      </w:r>
      <w:r>
        <w:t xml:space="preserve">) dokončena není; zároveň však platí, že nestačí, </w:t>
      </w:r>
      <w:r w:rsidR="005B3E86">
        <w:t xml:space="preserve">(tj. nepovažuje se za plnění dokončené v požadované době) </w:t>
      </w:r>
      <w:r>
        <w:t>pokud je v posledních 8 letech dokončena zakázka rozsáhlejšího plnění jako celek</w:t>
      </w:r>
      <w:r w:rsidR="005B3E86">
        <w:t xml:space="preserve"> (např. dokončen dozor</w:t>
      </w:r>
      <w:r w:rsidR="009E1958">
        <w:t xml:space="preserve"> projektanta</w:t>
      </w:r>
      <w:r w:rsidR="005B3E86">
        <w:t xml:space="preserve"> při realizaci stavby)</w:t>
      </w:r>
      <w:r>
        <w:t xml:space="preserve">, avšak plnění </w:t>
      </w:r>
      <w:r w:rsidR="005446A9">
        <w:t xml:space="preserve">naplňující definici hodnocené </w:t>
      </w:r>
      <w:r w:rsidR="00BE0913">
        <w:t xml:space="preserve">zkušenosti </w:t>
      </w:r>
      <w:r w:rsidR="005B3E86">
        <w:t xml:space="preserve">(tj. např. </w:t>
      </w:r>
      <w:r w:rsidR="0002092B">
        <w:t xml:space="preserve">zkušenost se </w:t>
      </w:r>
      <w:r w:rsidR="005B3E86">
        <w:t>zpracování</w:t>
      </w:r>
      <w:r w:rsidR="0002092B">
        <w:t>m</w:t>
      </w:r>
      <w:r w:rsidR="005B3E86">
        <w:t xml:space="preserve"> </w:t>
      </w:r>
      <w:r w:rsidR="0002092B">
        <w:t>příslušného stupně</w:t>
      </w:r>
      <w:r w:rsidR="005B3E86">
        <w:t xml:space="preserve"> dokumentace) </w:t>
      </w:r>
      <w:r>
        <w:t xml:space="preserve">bylo dokončeno dříve než před 8 lety. </w:t>
      </w:r>
      <w:r w:rsidR="009F3B3B">
        <w:t>Je-li referenční zakázka součástí rozsáhlejšího plnění pro téhož dodavatele (např. zpracování i jiných stupňů předprojektové přípravy, např. studie proveditelnosti, záměru projektu</w:t>
      </w:r>
      <w:r w:rsidR="00BC7269">
        <w:t xml:space="preserve"> apod.</w:t>
      </w:r>
      <w:r w:rsidR="009F3B3B">
        <w:t>), je pro hodnocení relevantní pouze ta jeho část, která odpovídá zadavatelem stanovené definic</w:t>
      </w:r>
      <w:r w:rsidR="002D5CDA">
        <w:t>i</w:t>
      </w:r>
      <w:r w:rsidR="009F3B3B">
        <w:t xml:space="preserve"> hodnocené </w:t>
      </w:r>
      <w:r w:rsidR="00BE0913">
        <w:t>zkušenosti</w:t>
      </w:r>
      <w:r w:rsidR="009F3B3B">
        <w:t xml:space="preserve">. </w:t>
      </w:r>
      <w:r>
        <w:t xml:space="preserve">Obdobným způsobem je nutno </w:t>
      </w:r>
      <w:r>
        <w:lastRenderedPageBreak/>
        <w:t>naplnit i parametr ceny</w:t>
      </w:r>
      <w:r w:rsidR="00BF3817">
        <w:t>, takže</w:t>
      </w:r>
      <w:r>
        <w:t xml:space="preserve"> pro potřeby hodnocení lze považovat za relevantní pro naplnění požadavků hodnoty zakázky i doby plnění pouze tu část plnění zakázky, která připadá na činnosti požadovaného charakteru</w:t>
      </w:r>
      <w:r w:rsidR="0002092B">
        <w:t xml:space="preserve">, resp. </w:t>
      </w:r>
      <w:r w:rsidR="00766C2B">
        <w:t xml:space="preserve">zpracování požadovaného </w:t>
      </w:r>
      <w:r w:rsidR="0002092B">
        <w:t>stupně dokumentace</w:t>
      </w:r>
      <w:r w:rsidR="00FD6F00">
        <w:t>,</w:t>
      </w:r>
      <w:r w:rsidR="005446A9" w:rsidRPr="005446A9">
        <w:t xml:space="preserve"> </w:t>
      </w:r>
      <w:r w:rsidR="005446A9">
        <w:t xml:space="preserve">naplňující definici hodnocené </w:t>
      </w:r>
      <w:r w:rsidR="00BE0913">
        <w:t>zkušenosti</w:t>
      </w:r>
      <w:r w:rsidR="00766C2B">
        <w:t xml:space="preserve"> a</w:t>
      </w:r>
      <w:r>
        <w:t xml:space="preserve"> nelze je směšovat s pracemi jinými. Zadavatel upozorňuje, že z předložené</w:t>
      </w:r>
      <w:r w:rsidR="009F3B3B">
        <w:t xml:space="preserve"> Přílohy č. 9 těchto Pokynů s názvem Seznam zkušeností hodnocených</w:t>
      </w:r>
      <w:r w:rsidR="009F3B3B" w:rsidRPr="00F8119C">
        <w:t xml:space="preserve"> </w:t>
      </w:r>
      <w:r w:rsidR="009F3B3B">
        <w:t>členů odborného personálu</w:t>
      </w:r>
      <w:r w:rsidR="009F3B3B" w:rsidRPr="003E611F">
        <w:t xml:space="preserve"> </w:t>
      </w:r>
      <w:r>
        <w:t xml:space="preserve">musí konkrétně vyplývat, jaká byla cena té části plnění, které obsahově odpovídá zadavatelem stanovené </w:t>
      </w:r>
      <w:r w:rsidR="009F3B3B">
        <w:t xml:space="preserve">definici </w:t>
      </w:r>
      <w:r>
        <w:t>hodnocené zkušenosti</w:t>
      </w:r>
      <w:r w:rsidR="009F3B3B">
        <w:t xml:space="preserve"> (</w:t>
      </w:r>
      <w:r w:rsidR="00766C2B">
        <w:t xml:space="preserve">viz upřesnění </w:t>
      </w:r>
      <w:r w:rsidR="00CF4AAE">
        <w:t xml:space="preserve">k ceně </w:t>
      </w:r>
      <w:r w:rsidR="00766C2B">
        <w:t>níže v následujícím odstavci</w:t>
      </w:r>
      <w:r w:rsidR="009F3B3B">
        <w:t>)</w:t>
      </w:r>
      <w:r>
        <w:t xml:space="preserve">, a v jakém časovém období byly tyto konkrétní části plnění </w:t>
      </w:r>
      <w:r w:rsidR="008A5E06">
        <w:t xml:space="preserve">odpovídající zadavatelem stanovené definici hodnocené zkušenosti </w:t>
      </w:r>
      <w:r>
        <w:t xml:space="preserve">dokončeny. </w:t>
      </w:r>
    </w:p>
    <w:p w14:paraId="447C5C2F" w14:textId="77777777" w:rsidR="009F3B3B" w:rsidRDefault="009F3B3B" w:rsidP="009F3B3B">
      <w:pPr>
        <w:pStyle w:val="Textbezslovn"/>
      </w:pPr>
      <w:r>
        <w:t>Pro odstranění pochybností zadavatel k výše uvedenému upřesňuje, že:</w:t>
      </w:r>
    </w:p>
    <w:p w14:paraId="71E95E2C" w14:textId="7EEA36A3" w:rsidR="009F3B3B" w:rsidRDefault="009F3B3B" w:rsidP="009F3B3B">
      <w:pPr>
        <w:pStyle w:val="Odrka1-2-"/>
      </w:pPr>
      <w:r>
        <w:t xml:space="preserve">do ceny za zpracování </w:t>
      </w:r>
      <w:r w:rsidR="00CC1656">
        <w:t xml:space="preserve">příslušného stupně </w:t>
      </w:r>
      <w:r>
        <w:t xml:space="preserve">dokumentace může dodavatel zahrnout i cenu činností nezbytných či účelných pro zpracování dokumentace, tj. např. cenu za inženýrskou činnost, </w:t>
      </w:r>
      <w:r w:rsidRPr="00CC3F4F">
        <w:t>zpracování veškerých potřebných průzkumů (inženýrskogeologický, geotechnický, stavebně technický, korozní atd.) nezbytných k návrhu technického řešení</w:t>
      </w:r>
      <w:r>
        <w:t xml:space="preserve">, zajištění geodetických a mapových podkladů, činnost koordinátora BOZP, zajištění </w:t>
      </w:r>
      <w:r w:rsidRPr="00A0399C">
        <w:t>osvědčení o shodě notifikovanou osobou</w:t>
      </w:r>
      <w:r>
        <w:t xml:space="preserve"> či</w:t>
      </w:r>
      <w:r w:rsidR="00DA5362" w:rsidRPr="00DA5362">
        <w:t xml:space="preserve"> </w:t>
      </w:r>
      <w:r w:rsidR="00DA5362" w:rsidRPr="00782576">
        <w:t xml:space="preserve">posouzení shody nebo vhodnosti pro použití prvku interoperability </w:t>
      </w:r>
      <w:r w:rsidR="00DA5362">
        <w:t xml:space="preserve">či </w:t>
      </w:r>
      <w:r w:rsidR="00DA5362" w:rsidRPr="00782576">
        <w:t>ES prohlášení o ověření subsystému</w:t>
      </w:r>
      <w:r>
        <w:t>, zpracování nákladů stavby, zpracování v režimu BIM;</w:t>
      </w:r>
    </w:p>
    <w:p w14:paraId="5B32AD35" w14:textId="1BD5D223" w:rsidR="00F16C4B" w:rsidRDefault="009F3B3B" w:rsidP="009F3B3B">
      <w:pPr>
        <w:pStyle w:val="Odrka1-2-"/>
      </w:pPr>
      <w:r>
        <w:t xml:space="preserve">pro potřeby doložení referenčních zakázek za účelem hodnocení se zakázka na projektové práce spočívající ve zpracování </w:t>
      </w:r>
      <w:r>
        <w:rPr>
          <w:rFonts w:cs="Arial"/>
          <w:bCs/>
        </w:rPr>
        <w:t>dokumentace</w:t>
      </w:r>
      <w:r>
        <w:t xml:space="preserve"> ve stupni </w:t>
      </w:r>
      <w:r w:rsidR="00944DDB" w:rsidRPr="00944DDB">
        <w:t xml:space="preserve">DPS nebo DPS+PDPS nebo </w:t>
      </w:r>
      <w:r>
        <w:t>DSP nebo DSP+PDPS nebo DUSP</w:t>
      </w:r>
      <w:r w:rsidR="00E10A14">
        <w:t>/DUSL</w:t>
      </w:r>
      <w:r>
        <w:t xml:space="preserve"> nebo DUSP</w:t>
      </w:r>
      <w:r w:rsidR="00E10A14">
        <w:t>/DUSL</w:t>
      </w:r>
      <w:r>
        <w:t xml:space="preserve">+PDPS </w:t>
      </w:r>
      <w:r w:rsidR="000E5DB6">
        <w:t xml:space="preserve">nebo DUR+DSP nebo DUR+DSP+PDPS </w:t>
      </w:r>
      <w:r>
        <w:t xml:space="preserve">považuje za dokončenou </w:t>
      </w:r>
      <w:r w:rsidR="00593FAE">
        <w:t xml:space="preserve">definitivním </w:t>
      </w:r>
      <w:r>
        <w:t xml:space="preserve">předáním </w:t>
      </w:r>
      <w:r w:rsidR="00944DDB" w:rsidRPr="00944DDB">
        <w:t xml:space="preserve">DPS nebo DPS+PDPS nebo </w:t>
      </w:r>
      <w:r>
        <w:t>DSP nebo DSP+PDPS nebo DUSP</w:t>
      </w:r>
      <w:r w:rsidR="00E10A14">
        <w:t>/DUSL</w:t>
      </w:r>
      <w:r w:rsidRPr="00103A92">
        <w:t xml:space="preserve"> </w:t>
      </w:r>
      <w:r>
        <w:t>nebo DUSP</w:t>
      </w:r>
      <w:r w:rsidR="00E10A14">
        <w:t>/DUSL</w:t>
      </w:r>
      <w:r>
        <w:t>+PDPS</w:t>
      </w:r>
      <w:r w:rsidR="000E5DB6" w:rsidRPr="000E5DB6">
        <w:t xml:space="preserve"> </w:t>
      </w:r>
      <w:r w:rsidR="000E5DB6">
        <w:t>nebo DUR+DSP nebo DUR+DSP+PDPS</w:t>
      </w:r>
      <w:r w:rsidR="008217CE" w:rsidRPr="008217CE">
        <w:t xml:space="preserve"> </w:t>
      </w:r>
      <w:r w:rsidR="008217CE">
        <w:t>včetně dokladové části</w:t>
      </w:r>
      <w:r>
        <w:t>, příp. jejich aktualizace, objednateli po zapracování všech připomínek</w:t>
      </w:r>
      <w:r w:rsidR="00F0349F">
        <w:t xml:space="preserve"> a jej</w:t>
      </w:r>
      <w:r w:rsidR="00377844">
        <w:t>ím</w:t>
      </w:r>
      <w:r w:rsidR="00F0349F">
        <w:t xml:space="preserve"> převzetím objednatelem</w:t>
      </w:r>
      <w:r>
        <w:t xml:space="preserve">, a to bez případného podání žádosti o </w:t>
      </w:r>
      <w:r w:rsidR="00AD0CC3">
        <w:t xml:space="preserve">územní rozhodnutí, územní souhlas, </w:t>
      </w:r>
      <w:r>
        <w:t>stavební povolení</w:t>
      </w:r>
      <w:r w:rsidR="00AD0CC3">
        <w:t>,</w:t>
      </w:r>
      <w:r>
        <w:t xml:space="preserve"> společné povolení</w:t>
      </w:r>
      <w:r w:rsidR="005E7ADE">
        <w:t xml:space="preserve"> nebo povolení </w:t>
      </w:r>
      <w:r w:rsidR="00DA5362">
        <w:t xml:space="preserve">záměru (povolení </w:t>
      </w:r>
      <w:r w:rsidR="00C60FCF">
        <w:t>stavby</w:t>
      </w:r>
      <w:r w:rsidR="00DA5362">
        <w:t>)</w:t>
      </w:r>
      <w:r>
        <w:t xml:space="preserve">, je-li součástí plnění zakázky. </w:t>
      </w:r>
    </w:p>
    <w:p w14:paraId="26C11EE9" w14:textId="372510B4" w:rsidR="00B77110" w:rsidRDefault="00B77110" w:rsidP="00B77110">
      <w:pPr>
        <w:pStyle w:val="Text1-1"/>
        <w:numPr>
          <w:ilvl w:val="0"/>
          <w:numId w:val="0"/>
        </w:numPr>
        <w:ind w:left="737"/>
      </w:pPr>
      <w:r>
        <w:t>Zadavatel požaduje, aby plnění veřejné zakázky bylo v příslušných funkcích jednotlivých členů odborného personálu poskytováno osobami, které byly hodnoceny. Pokud se v průběhu plnění veřejné zakázky některá z těchto osob odborného personálu, jejíž zkušenosti byly hodnoceny, změní, může být za podmínek stanovených smlouvou o dílo nahrazena pouze osobou, která splňuje minimálně parametry kvality (tzn. dosažené bodové hodnocení), jež měla hodnocená osoba, která má být nahrazena. U této nové osoby však nemusí být dodržena míra zkušenosti</w:t>
      </w:r>
      <w:r w:rsidR="002D5CDA">
        <w:t>, resp. počty hodnocených referenčních zakázek</w:t>
      </w:r>
      <w:r w:rsidR="006C19F7">
        <w:t>,</w:t>
      </w:r>
      <w:r w:rsidR="002D5CDA">
        <w:t xml:space="preserve"> </w:t>
      </w:r>
      <w:r>
        <w:t>původně hodnocené osoby, které byly nad rámec hodnoceného maxima.</w:t>
      </w:r>
    </w:p>
    <w:p w14:paraId="702DE435" w14:textId="00FE12AB" w:rsidR="00B77110" w:rsidRDefault="003E611F" w:rsidP="00B77110">
      <w:pPr>
        <w:pStyle w:val="Text1-1"/>
        <w:numPr>
          <w:ilvl w:val="0"/>
          <w:numId w:val="0"/>
        </w:numPr>
        <w:ind w:left="737"/>
      </w:pPr>
      <w:r>
        <w:t xml:space="preserve">Dodavatel je povinen připojit k Příloze č. 9 těchto Pokynů s názvem </w:t>
      </w:r>
      <w:r w:rsidR="00E56CBF">
        <w:t xml:space="preserve">Seznam </w:t>
      </w:r>
      <w:r>
        <w:t>zkušeností hodnocených</w:t>
      </w:r>
      <w:r w:rsidRPr="00F8119C">
        <w:t xml:space="preserve"> </w:t>
      </w:r>
      <w:r>
        <w:t>členů odborného personálu</w:t>
      </w:r>
      <w:r w:rsidRPr="003E611F">
        <w:t xml:space="preserve"> doklady</w:t>
      </w:r>
      <w:r>
        <w:t xml:space="preserve"> (postačují v kopii)</w:t>
      </w:r>
      <w:r w:rsidRPr="003E611F">
        <w:t xml:space="preserve">, </w:t>
      </w:r>
      <w:r>
        <w:t xml:space="preserve">kterými dodavatel </w:t>
      </w:r>
      <w:r w:rsidR="00472ED5">
        <w:t>do</w:t>
      </w:r>
      <w:r>
        <w:t>lož</w:t>
      </w:r>
      <w:r w:rsidR="00D84201">
        <w:t>í</w:t>
      </w:r>
      <w:r>
        <w:t xml:space="preserve"> </w:t>
      </w:r>
      <w:r w:rsidRPr="003E611F">
        <w:t xml:space="preserve">zkušenosti </w:t>
      </w:r>
      <w:r w:rsidR="008E3AB5">
        <w:t xml:space="preserve">hodnocených členů odborného personálu </w:t>
      </w:r>
      <w:r w:rsidRPr="003E611F">
        <w:t xml:space="preserve">s plněním zakázek, jež jsou </w:t>
      </w:r>
      <w:r>
        <w:t>v </w:t>
      </w:r>
      <w:r w:rsidR="00472ED5">
        <w:t>seznamu</w:t>
      </w:r>
      <w:r>
        <w:t xml:space="preserve"> </w:t>
      </w:r>
      <w:r w:rsidRPr="003E611F">
        <w:t>uvedeny</w:t>
      </w:r>
      <w:r>
        <w:t xml:space="preserve"> pro účely hodnocení</w:t>
      </w:r>
      <w:r w:rsidR="005037A9">
        <w:t xml:space="preserve">, </w:t>
      </w:r>
      <w:r w:rsidR="00406084">
        <w:t>přičemž z dokladů musí</w:t>
      </w:r>
      <w:r w:rsidR="005037A9">
        <w:t xml:space="preserve"> </w:t>
      </w:r>
      <w:r w:rsidR="005037A9" w:rsidRPr="005037A9">
        <w:t>vyplývat naplnění požadovaných parametrů</w:t>
      </w:r>
      <w:r w:rsidR="005037A9" w:rsidRPr="003E611F">
        <w:t xml:space="preserve"> </w:t>
      </w:r>
      <w:r w:rsidRPr="003E611F">
        <w:t>(například</w:t>
      </w:r>
      <w:r>
        <w:t xml:space="preserve"> smlouva</w:t>
      </w:r>
      <w:r w:rsidR="008E3AB5">
        <w:t xml:space="preserve"> na plnění zakázky</w:t>
      </w:r>
      <w:r w:rsidRPr="003E611F">
        <w:t xml:space="preserve">, osvědčení </w:t>
      </w:r>
      <w:r>
        <w:t>objednatele</w:t>
      </w:r>
      <w:r w:rsidRPr="003E611F">
        <w:t xml:space="preserve">, </w:t>
      </w:r>
      <w:r w:rsidR="000D1296">
        <w:t xml:space="preserve">úvodní strana dokumentace s </w:t>
      </w:r>
      <w:r>
        <w:t>popisov</w:t>
      </w:r>
      <w:r w:rsidR="000D1296">
        <w:t>ým</w:t>
      </w:r>
      <w:r>
        <w:t xml:space="preserve"> pole</w:t>
      </w:r>
      <w:r w:rsidR="000D1296">
        <w:t>m</w:t>
      </w:r>
      <w:r w:rsidR="00FE5726">
        <w:t>,</w:t>
      </w:r>
      <w:r>
        <w:t xml:space="preserve"> </w:t>
      </w:r>
      <w:r w:rsidR="00FE5726">
        <w:t>protokol o provedení díla</w:t>
      </w:r>
      <w:r w:rsidR="000D1296">
        <w:t>, deník</w:t>
      </w:r>
      <w:r w:rsidR="000D1296" w:rsidRPr="000D1296">
        <w:t xml:space="preserve"> autorizované osoby, ve smyslu </w:t>
      </w:r>
      <w:r w:rsidR="000D1296">
        <w:t xml:space="preserve">autorizačního </w:t>
      </w:r>
      <w:r w:rsidR="000D1296" w:rsidRPr="000D1296">
        <w:t>zákona, ve kterém je každá autorizovan</w:t>
      </w:r>
      <w:r w:rsidR="000D1296">
        <w:t>á</w:t>
      </w:r>
      <w:r w:rsidR="000D1296" w:rsidRPr="000D1296">
        <w:t xml:space="preserve"> osoba </w:t>
      </w:r>
      <w:r w:rsidR="000D1296">
        <w:t xml:space="preserve">povinna </w:t>
      </w:r>
      <w:r w:rsidR="000D1296" w:rsidRPr="000D1296">
        <w:t>vést chronologický seznam dokumentů opatřených autorizačním razítkem</w:t>
      </w:r>
      <w:r w:rsidR="00FE5726">
        <w:t xml:space="preserve"> či jiný alternativní doklad</w:t>
      </w:r>
      <w:r w:rsidRPr="003E611F">
        <w:t xml:space="preserve">). </w:t>
      </w:r>
      <w:r w:rsidR="00B77110">
        <w:t xml:space="preserve">Zadavatel si vyhrazuje v celém procesu hodnocení nabídek právo provádět taková ověřování věrohodnosti informací předložených v nabídce, která může zadavatel považovat za potřebná, včetně ověřování u třetích stran. </w:t>
      </w:r>
      <w:r w:rsidR="00580BF5" w:rsidRPr="00F8119C">
        <w:t xml:space="preserve">Za tímto účelem požaduje zadavatel v </w:t>
      </w:r>
      <w:r w:rsidR="00580BF5">
        <w:t xml:space="preserve">Příloze č. 9 těchto Pokynů s názvem </w:t>
      </w:r>
      <w:r w:rsidR="00E56CBF">
        <w:t xml:space="preserve">Seznam </w:t>
      </w:r>
      <w:r w:rsidR="00580BF5">
        <w:t>zkušeností hodnocených</w:t>
      </w:r>
      <w:r w:rsidR="00580BF5" w:rsidRPr="00F8119C">
        <w:t xml:space="preserve"> </w:t>
      </w:r>
      <w:r w:rsidR="00580BF5">
        <w:t>členů odborného personálu uvést informace a spojení na kontaktní osobu objednatele, pro něhož byla zakázka realizována.</w:t>
      </w:r>
      <w:r w:rsidR="00580BF5" w:rsidDel="001D1D78">
        <w:t xml:space="preserve"> </w:t>
      </w:r>
      <w:r w:rsidR="00580BF5">
        <w:t xml:space="preserve">Pokud </w:t>
      </w:r>
      <w:r w:rsidR="00526554">
        <w:t>zadavatel zjistí, že d</w:t>
      </w:r>
      <w:r w:rsidR="00580BF5">
        <w:t>odavatel předlož</w:t>
      </w:r>
      <w:r w:rsidR="00526554">
        <w:t>il</w:t>
      </w:r>
      <w:r w:rsidR="00580BF5">
        <w:t xml:space="preserve"> v nabídce za účelem hodnocení údaje či informace, které neodpovídají skutečnosti, </w:t>
      </w:r>
      <w:r w:rsidR="00580BF5" w:rsidRPr="00933ED1">
        <w:t>nebude nabídka dodavatel</w:t>
      </w:r>
      <w:r w:rsidR="00580BF5">
        <w:t>e ve vztahu k takové konkrétní informaci</w:t>
      </w:r>
      <w:r w:rsidR="00580BF5" w:rsidRPr="00933ED1">
        <w:t xml:space="preserve"> </w:t>
      </w:r>
      <w:r w:rsidR="00580BF5">
        <w:t xml:space="preserve">či údaji v rámci hodnotícího kritéria </w:t>
      </w:r>
      <w:r w:rsidR="00580BF5" w:rsidRPr="00933ED1">
        <w:t>hodnocena (resp. dostane 0 bodů).</w:t>
      </w:r>
    </w:p>
    <w:p w14:paraId="2B98AE88" w14:textId="77777777" w:rsidR="00B77110" w:rsidRPr="00B77110" w:rsidRDefault="00B77110" w:rsidP="00B77110">
      <w:pPr>
        <w:pStyle w:val="Text1-1"/>
        <w:numPr>
          <w:ilvl w:val="0"/>
          <w:numId w:val="0"/>
        </w:numPr>
        <w:ind w:left="737"/>
        <w:rPr>
          <w:b/>
        </w:rPr>
      </w:pPr>
      <w:r w:rsidRPr="00B77110">
        <w:rPr>
          <w:b/>
        </w:rPr>
        <w:lastRenderedPageBreak/>
        <w:t>Výpočet hodnocení dílčího hodnotícího kritéria:</w:t>
      </w:r>
    </w:p>
    <w:p w14:paraId="1B6C52D4" w14:textId="565F2E58" w:rsidR="00B77110" w:rsidRDefault="00B77110" w:rsidP="00B77110">
      <w:pPr>
        <w:pStyle w:val="Text1-1"/>
        <w:numPr>
          <w:ilvl w:val="0"/>
          <w:numId w:val="0"/>
        </w:numPr>
        <w:ind w:left="737"/>
      </w:pPr>
      <w:r>
        <w:t xml:space="preserve">Přidělování bodů v rámci dílčího hodnotícího kritéria </w:t>
      </w:r>
      <w:r w:rsidR="000A7D7C">
        <w:t>Z</w:t>
      </w:r>
      <w:r>
        <w:t>kušenosti vybraných členů odborného personálu dodavatele bude probíhat tak, že zadavatel přidělí body dle výše uvedené tabulky. Počet bodů vybraných členů odborného personálu dodavatele bude dán součtem bodů jednotlivých hodnocených členů za zkušenosti</w:t>
      </w:r>
      <w:r w:rsidR="001C7065" w:rsidRPr="001C7065">
        <w:t xml:space="preserve"> </w:t>
      </w:r>
      <w:r w:rsidR="001C7065">
        <w:t>s referenčními zakázkami</w:t>
      </w:r>
      <w:r>
        <w:t>. Takto dosažené body se přepočtou tak, že nejlepší nabídka, tj. nabídka dodavatele s nejvyšším bodovým hodnocením, obdrží 100 bodů, a každé další nabídce se přiřadí počet bodů, který odpovídá násobku čísla 100 a poměru počtu bodového hodnocení hodnocené nabídky k bodovému hodnocení nejlepší nabídky (tj. nabídky s nejvyšším bodovým hodnocením). Bodovým hodnocením se pro účely tohoto výpočtu rozumí celkový součet bodů, který získal příslušný účastník dle pravidel uvedených ve výše uvedené tabulce v článku 16.3 těchto Pokynů. Výpočet odpovídá následujícímu vzorci:</w:t>
      </w:r>
    </w:p>
    <w:p w14:paraId="25B24411" w14:textId="0E405D75" w:rsidR="00B77110" w:rsidRDefault="00B77110" w:rsidP="00631F69">
      <w:pPr>
        <w:pStyle w:val="Text1-1"/>
        <w:numPr>
          <w:ilvl w:val="0"/>
          <w:numId w:val="0"/>
        </w:numPr>
        <w:spacing w:after="0"/>
        <w:ind w:left="2155" w:firstLine="681"/>
      </w:pPr>
      <w:r>
        <w:t xml:space="preserve">bodové hodnocení hodnocené nabídky </w:t>
      </w:r>
      <w:r w:rsidR="00631F69">
        <w:t xml:space="preserve">         </w:t>
      </w:r>
    </w:p>
    <w:p w14:paraId="42EA0ABB" w14:textId="0065E6DB" w:rsidR="00B77110" w:rsidRDefault="00B77110" w:rsidP="00B77110">
      <w:pPr>
        <w:pStyle w:val="Text1-1"/>
        <w:numPr>
          <w:ilvl w:val="0"/>
          <w:numId w:val="0"/>
        </w:numPr>
        <w:ind w:left="737"/>
        <w:jc w:val="center"/>
      </w:pPr>
      <w:r>
        <w:t>__________________________</w:t>
      </w:r>
      <w:r w:rsidR="00631F69">
        <w:t>__________</w:t>
      </w:r>
      <w:r w:rsidR="00631F69" w:rsidRPr="00631F69">
        <w:t xml:space="preserve"> </w:t>
      </w:r>
      <w:r w:rsidR="00631F69">
        <w:t xml:space="preserve">   x 100</w:t>
      </w:r>
    </w:p>
    <w:p w14:paraId="27AA7782" w14:textId="77777777" w:rsidR="00B77110" w:rsidRDefault="00B77110" w:rsidP="00631F69">
      <w:pPr>
        <w:pStyle w:val="Text1-1"/>
        <w:numPr>
          <w:ilvl w:val="0"/>
          <w:numId w:val="0"/>
        </w:numPr>
        <w:ind w:left="2155" w:firstLine="681"/>
      </w:pPr>
      <w:r>
        <w:t>bodové hodnocení nejlepší nabídky</w:t>
      </w:r>
    </w:p>
    <w:p w14:paraId="51B78C52" w14:textId="45756AC4" w:rsidR="00B77110" w:rsidRDefault="00B77110" w:rsidP="00B77110">
      <w:pPr>
        <w:pStyle w:val="Text1-1"/>
        <w:numPr>
          <w:ilvl w:val="0"/>
          <w:numId w:val="0"/>
        </w:numPr>
        <w:ind w:left="737"/>
      </w:pPr>
      <w:r>
        <w:t xml:space="preserve">Takto získaný počet bodů bude vynásoben koeficientem 0,40 (tj. váhou dílčího hodnotícího kritéria </w:t>
      </w:r>
      <w:r w:rsidR="00574967">
        <w:t>Z</w:t>
      </w:r>
      <w:r>
        <w:t>kušenosti vybraných členů odborného personálu dodavatele) a následně matematicky zaokrouhlen na dvě desetinná místa.</w:t>
      </w:r>
    </w:p>
    <w:p w14:paraId="098EF451" w14:textId="77777777" w:rsidR="00B77110" w:rsidRPr="00B77110" w:rsidRDefault="00B77110" w:rsidP="00B77110">
      <w:pPr>
        <w:pStyle w:val="Text1-1"/>
        <w:rPr>
          <w:b/>
        </w:rPr>
      </w:pPr>
      <w:r w:rsidRPr="00B77110">
        <w:rPr>
          <w:b/>
        </w:rPr>
        <w:t>Celkové hodnocení</w:t>
      </w:r>
    </w:p>
    <w:p w14:paraId="4C3F88B0" w14:textId="448DCD1A" w:rsidR="00B77110" w:rsidRDefault="00B77110" w:rsidP="00B77110">
      <w:pPr>
        <w:pStyle w:val="Text1-1"/>
        <w:numPr>
          <w:ilvl w:val="0"/>
          <w:numId w:val="0"/>
        </w:numPr>
        <w:ind w:left="737"/>
      </w:pPr>
      <w:r>
        <w:t>Celkový počet získaných bodů je dán součtem počtu bodů (zaokrouhlených na dvě desetinná místa) získaných v rámci dílčích hodnotících kritérií. Nabídka, která získá nejvyšší počet bodů, bude vyhodnocena jako nabídka ekonomicky nejvýhodnější. Ostatní nabídky budou seřazeny dle počtu získaných bodů sestupně za nejvýhodnější nabídkou a jejich pořadí bude očíslováno.</w:t>
      </w:r>
      <w:r w:rsidR="001C027C">
        <w:t xml:space="preserve"> </w:t>
      </w:r>
      <w:r w:rsidR="005B3E86" w:rsidRPr="00C22930">
        <w:t xml:space="preserve">Pokud dvě či více nabídek dosáhnou stejné bodové hodnoty představující celkové hodnocení nabídky, pak </w:t>
      </w:r>
      <w:r w:rsidR="005B43BE">
        <w:t xml:space="preserve">výhodnější, resp. </w:t>
      </w:r>
      <w:r w:rsidR="005B3E86" w:rsidRPr="00C22930">
        <w:t>nejv</w:t>
      </w:r>
      <w:r w:rsidR="005B3E86">
        <w:t>ý</w:t>
      </w:r>
      <w:r w:rsidR="005B3E86" w:rsidRPr="00C22930">
        <w:t xml:space="preserve">hodnější nabídkou bude ta, která </w:t>
      </w:r>
      <w:r w:rsidR="005B43BE">
        <w:t xml:space="preserve">bude </w:t>
      </w:r>
      <w:r w:rsidR="005B3E86" w:rsidRPr="00C22930">
        <w:t>obsah</w:t>
      </w:r>
      <w:r w:rsidR="005B43BE">
        <w:t>ovat</w:t>
      </w:r>
      <w:r w:rsidR="005B3E86" w:rsidRPr="00C22930">
        <w:t xml:space="preserve"> </w:t>
      </w:r>
      <w:r w:rsidR="005B43BE">
        <w:t xml:space="preserve">nižší, resp. </w:t>
      </w:r>
      <w:r w:rsidR="005B3E86" w:rsidRPr="00C22930">
        <w:t>nejnižší nabídkovou cenu.</w:t>
      </w:r>
    </w:p>
    <w:p w14:paraId="3C6BA9CB" w14:textId="77777777" w:rsidR="0035531B" w:rsidRDefault="0035531B" w:rsidP="007038DC">
      <w:pPr>
        <w:pStyle w:val="Nadpis1-1"/>
      </w:pPr>
      <w:bookmarkStart w:id="33" w:name="_Toc178766819"/>
      <w:r>
        <w:t>ZRUŠENÍ ZADÁVACÍHO ŘÍZENÍ</w:t>
      </w:r>
      <w:bookmarkEnd w:id="33"/>
    </w:p>
    <w:p w14:paraId="095DB321" w14:textId="77777777" w:rsidR="0035531B" w:rsidRDefault="0035531B" w:rsidP="0035531B">
      <w:pPr>
        <w:pStyle w:val="Text1-1"/>
      </w:pPr>
      <w:r>
        <w:t>Důvody pro zrušení zadávacího řízení této veřejné zakázky upravuje § 127 ZZVZ.</w:t>
      </w:r>
    </w:p>
    <w:p w14:paraId="6AADBF6B" w14:textId="77777777" w:rsidR="0035531B" w:rsidRDefault="00B77110" w:rsidP="00B77110">
      <w:pPr>
        <w:pStyle w:val="Text1-1"/>
      </w:pPr>
      <w:r w:rsidRPr="00B77110">
        <w:t>V souladu s § 170 ZZVZ si zadavatel vyhrazuje právo zrušit zadávací řízení této veřejné zakázky i bez naplnění důvodů podle § 127 ZZVZ kdykoliv před uzavřením smlouvy na plnění této veřejné zakázky</w:t>
      </w:r>
      <w:r w:rsidR="0035531B">
        <w:t>.</w:t>
      </w:r>
    </w:p>
    <w:p w14:paraId="2695622F" w14:textId="77777777" w:rsidR="0035531B" w:rsidRDefault="0035531B" w:rsidP="007038DC">
      <w:pPr>
        <w:pStyle w:val="Nadpis1-1"/>
      </w:pPr>
      <w:bookmarkStart w:id="34" w:name="_Toc178766820"/>
      <w:r>
        <w:t>UZAVŘENÍ SMLOUVY</w:t>
      </w:r>
      <w:bookmarkEnd w:id="34"/>
    </w:p>
    <w:p w14:paraId="4BE477A5" w14:textId="77777777" w:rsidR="0035531B" w:rsidRDefault="00B77110" w:rsidP="00B77110">
      <w:pPr>
        <w:pStyle w:val="Text1-1"/>
      </w:pPr>
      <w:r w:rsidRPr="00B77110">
        <w:t xml:space="preserve">Uzavření Smlouvy s vybraným dodavatelem upravuje § 124 ZZVZ. Smlouva bude uzavřena písemně v souladu s nabídkou vybraného dodavatele a v podobě uvedené v Dílu 2 této zadávací dokumentace s názvem Smlouva o dílo. </w:t>
      </w:r>
      <w:r w:rsidR="0035531B">
        <w:t xml:space="preserve"> </w:t>
      </w:r>
    </w:p>
    <w:p w14:paraId="16CED53A" w14:textId="5C838204" w:rsidR="0035531B" w:rsidRPr="00A965D3" w:rsidRDefault="00572F04" w:rsidP="00A47DE5">
      <w:pPr>
        <w:pStyle w:val="Text1-1"/>
      </w:pPr>
      <w:r w:rsidRPr="00572F04">
        <w:t xml:space="preserve">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7C1CD8" w:rsidRPr="000B46F0">
          <w:rPr>
            <w:rStyle w:val="Hypertextovodkaz"/>
            <w:noProof w:val="0"/>
          </w:rPr>
          <w:t>https://zakazky.spravazeleznic.cz/</w:t>
        </w:r>
      </w:hyperlink>
      <w:r w:rsidRPr="00572F04">
        <w:t>, případně jinou formou písemné elektronické komunikace (zadavatel preferuje komunikaci prostřednictvím elektronického nástroje E-ZAK) dokumenty uvedené v článku 18.3 a případně i v článku 18.4</w:t>
      </w:r>
      <w:r w:rsidR="008217CE">
        <w:t xml:space="preserve"> až </w:t>
      </w:r>
      <w:r w:rsidR="00BE22EE">
        <w:t>18.9</w:t>
      </w:r>
      <w:r w:rsidRPr="00572F04">
        <w:t xml:space="preserve"> těchto Pokynů, dopadají-li na vybraného dodavatele. Zadavatel vyzve vybraného dodavatele k poskytnutí součinnosti před uzavřením smlouvy ještě před oznámením rozhodnutí o výběru (zadavatel za vybraného dodavatele považuje dodavatele, jehož nabídka byla vyhodnocena jako </w:t>
      </w:r>
      <w:r w:rsidR="00654648">
        <w:t xml:space="preserve">ekonomicky </w:t>
      </w:r>
      <w:r w:rsidRPr="00572F04">
        <w:t>nejv</w:t>
      </w:r>
      <w:r w:rsidR="00654648">
        <w:t>ý</w:t>
      </w:r>
      <w:r w:rsidRPr="00572F04">
        <w:t>hodnější</w:t>
      </w:r>
      <w:r w:rsidR="00654648">
        <w:t xml:space="preserve"> podle výsledků hodnocení nabídek</w:t>
      </w:r>
      <w:r w:rsidRPr="00572F04">
        <w:t>, a to bez ohledu na to, zda byl výběr formálně oznámen či nikoli). Zadavatel po poskytnutí výše uvedené součinnosti oznámí výběr nejv</w:t>
      </w:r>
      <w:r w:rsidR="0054491F">
        <w:t>ý</w:t>
      </w:r>
      <w:r w:rsidRPr="00572F04">
        <w:t xml:space="preserve">hodnější nabídky. </w:t>
      </w:r>
      <w:r w:rsidR="0037744B">
        <w:t xml:space="preserve">Bez ohledu na výše uvedené si však zadavatel vyhrazuje možnost v případě potřeby postupovat v souladu s § 123 odst. 2 ZZVZ. </w:t>
      </w:r>
      <w:r w:rsidR="0037744B" w:rsidRPr="007B3D4D">
        <w:t xml:space="preserve">Pokud vybraný dodavatel odmítne uzavřít smlouvu nebo zadavateli neposkytne </w:t>
      </w:r>
      <w:r w:rsidR="0037744B">
        <w:t xml:space="preserve">řádnou </w:t>
      </w:r>
      <w:r w:rsidR="0037744B" w:rsidRPr="007B3D4D">
        <w:t xml:space="preserve">součinnost k jejímu uzavření </w:t>
      </w:r>
      <w:r w:rsidRPr="00572F04">
        <w:t>(</w:t>
      </w:r>
      <w:r w:rsidR="00A965D3">
        <w:t>např. nepředloží některý</w:t>
      </w:r>
      <w:r w:rsidR="00A965D3" w:rsidRPr="00572F04">
        <w:t xml:space="preserve"> </w:t>
      </w:r>
      <w:r w:rsidRPr="00572F04">
        <w:t xml:space="preserve">z požadovaných dokumentů vůbec nebo v náležité podobě) zadavatel vyloučí vybraného </w:t>
      </w:r>
      <w:r w:rsidRPr="00572F04">
        <w:lastRenderedPageBreak/>
        <w:t xml:space="preserve">dodavatele z </w:t>
      </w:r>
      <w:r w:rsidRPr="00A965D3">
        <w:t xml:space="preserve">účasti v zadávacím řízení a zadavatel může v souladu s § 125 odst. 1 ZZVZ uzavřít smlouvu s účastníkem zadávacího řízení, který se umístil jako další v pořadí. </w:t>
      </w:r>
      <w:r w:rsidR="00BE22EE" w:rsidRPr="00ED023E">
        <w:rPr>
          <w:rStyle w:val="Tun9b"/>
          <w:b w:val="0"/>
        </w:rPr>
        <w:t>Zadavatel je oprávněn v písemné výzvě určit další doklady, které je vybraný dodavatel povinen předložit</w:t>
      </w:r>
      <w:r w:rsidR="00BE22EE">
        <w:rPr>
          <w:rStyle w:val="Tun9b"/>
          <w:b w:val="0"/>
        </w:rPr>
        <w:t xml:space="preserve"> v souladu s § 122 odst. 4 ZZVZ</w:t>
      </w:r>
      <w:r w:rsidR="00BE22EE" w:rsidRPr="00ED023E">
        <w:rPr>
          <w:rStyle w:val="Tun9b"/>
          <w:b w:val="0"/>
        </w:rPr>
        <w:t>.</w:t>
      </w:r>
      <w:r w:rsidR="00BE22EE">
        <w:rPr>
          <w:rStyle w:val="Tun9b"/>
          <w:b w:val="0"/>
        </w:rPr>
        <w:t xml:space="preserve"> </w:t>
      </w:r>
      <w:r w:rsidRPr="00A965D3">
        <w:t xml:space="preserve">Zadavatel upozorňuje, že je vázán § 211 </w:t>
      </w:r>
      <w:r w:rsidR="00A965D3" w:rsidRPr="00A965D3">
        <w:t>ZZVZ</w:t>
      </w:r>
      <w:r w:rsidRPr="00A965D3">
        <w:t xml:space="preserve"> stanovujícím povinnost písemné elektronické komunikace mezi zadavatelem a dodavatelem, která se vztahuje na veškeré předkládané doklady, včetně dokladů předkládaných vybraným dodavatelem na základě výzvy dle § 122 </w:t>
      </w:r>
      <w:r w:rsidR="00A965D3" w:rsidRPr="00A965D3">
        <w:t>ZZVZ</w:t>
      </w:r>
      <w:r w:rsidRPr="00A965D3">
        <w:t xml:space="preserve">. </w:t>
      </w:r>
      <w:r w:rsidR="00A965D3" w:rsidRPr="00B55F59">
        <w:rPr>
          <w:rStyle w:val="Tun9b"/>
          <w:b w:val="0"/>
        </w:rPr>
        <w:t xml:space="preserve">Pokud je požadován </w:t>
      </w:r>
      <w:r w:rsidR="00A965D3">
        <w:t>o</w:t>
      </w:r>
      <w:r w:rsidRPr="00A965D3">
        <w:t>riginál nebo úředně ověřená kopie dokladu</w:t>
      </w:r>
      <w:r w:rsidR="00A965D3">
        <w:t>,</w:t>
      </w:r>
      <w:r w:rsidRPr="00A965D3">
        <w:t xml:space="preserve"> musí být předložena elektronicky s elektronickým podpisem nebo musí být z listinné podoby zkonvertována do elektronické podoby. Pokud originální doklady existují pouze v listinné podobě, bude nutná jejich konverze do elektronické podoby v souladu s § 22 zákona č. 300/2008 Sb., o elektronických úkonech a autorizované konverzi dokumentů, ve znění pozdějších předpisů</w:t>
      </w:r>
      <w:r w:rsidR="0035531B" w:rsidRPr="00A965D3">
        <w:t>.</w:t>
      </w:r>
    </w:p>
    <w:p w14:paraId="17D6D535" w14:textId="77777777" w:rsidR="00572F04" w:rsidRDefault="00572F04" w:rsidP="00572F04">
      <w:pPr>
        <w:pStyle w:val="Text1-1"/>
      </w:pPr>
      <w:r w:rsidRPr="00A965D3">
        <w:t>Vybraný dodavatel je povinen</w:t>
      </w:r>
      <w:r>
        <w:t xml:space="preserve"> na základě písemné výzvy jako podmínku pro uzavření smlouvy poskytnout zadavateli řádnou součinnost, která spočívá zejména v předložení následujících dokumentů:</w:t>
      </w:r>
    </w:p>
    <w:p w14:paraId="7003A483" w14:textId="55F7FD50" w:rsidR="00A965D3" w:rsidRDefault="00A965D3" w:rsidP="00572F04">
      <w:pPr>
        <w:pStyle w:val="Odrka1-1"/>
      </w:pPr>
      <w:r>
        <w:t>kopií dokladů osvědčující skutečnosti obsažené v jednotném evropském osvědčení pro veřejné zakázky, pokud bylo v nabídce předložení požadovaných dokladů nahrazeno jednotným evropským osvědčením (to neplatí, pokud vybraný dodavatel zadavateli sdělí, že mu je již předložil v předchozím zadávacím řízení a současně sdělí název či jinou identifikaci tohoto předchozího zadávacího řízení);</w:t>
      </w:r>
    </w:p>
    <w:p w14:paraId="443E76F2" w14:textId="5C864B07" w:rsidR="00572F04" w:rsidRDefault="00572F04" w:rsidP="00572F04">
      <w:pPr>
        <w:pStyle w:val="Odrka1-1"/>
      </w:pPr>
      <w:r>
        <w:t xml:space="preserve">originálu </w:t>
      </w:r>
      <w:r w:rsidR="00A965D3" w:rsidRPr="005D6606">
        <w:t>nebo úředně ověřené kopi</w:t>
      </w:r>
      <w:r w:rsidR="00A965D3">
        <w:t>e</w:t>
      </w:r>
      <w:r w:rsidR="00A965D3" w:rsidRPr="005D6606">
        <w:t xml:space="preserve"> </w:t>
      </w:r>
      <w:r>
        <w:t xml:space="preserve">bankovní </w:t>
      </w:r>
      <w:r w:rsidR="00D6027A">
        <w:t xml:space="preserve">nebo pojistné </w:t>
      </w:r>
      <w:r>
        <w:t xml:space="preserve">záruky za provedení díla ve výši stanovené v čl. 4.1 Smlouvy o dílo a splňující požadavky stanovené v článku 11. Obchodních podmínek; bankovní </w:t>
      </w:r>
      <w:r w:rsidR="00D6027A">
        <w:t xml:space="preserve">nebo pojistnou </w:t>
      </w:r>
      <w:r>
        <w:t>záruku vybraný dodavatel předloží až po uplynutí lhůty ve smyslu § 246 ZZVZ, ve které zadavatel nesmí uzavřít smlouvu;</w:t>
      </w:r>
    </w:p>
    <w:p w14:paraId="2B65F1B7" w14:textId="77777777" w:rsidR="00572F04" w:rsidRDefault="00572F04" w:rsidP="00572F04">
      <w:pPr>
        <w:pStyle w:val="Odrka1-1"/>
      </w:pPr>
      <w:r>
        <w:t>vybraným dodavatelem vyplněné Přílohy č. 6 Smlouvy o dílo s názvem Oprávněné osoby, a to ve formátu umožňujícím editaci; všechny kontaktní údaje oprávněných osob jsou údaji pracovními, na nichž budou oprávněné osoby k zastižení v souvislosti s plněním pracovních povinností ve věcech spojených s realizací předmětu plnění veřejné zakázky;</w:t>
      </w:r>
    </w:p>
    <w:p w14:paraId="00F6BE1E" w14:textId="77777777" w:rsidR="00572F04" w:rsidRDefault="00572F04" w:rsidP="00572F04">
      <w:pPr>
        <w:pStyle w:val="Odrka1-1"/>
      </w:pPr>
      <w:r>
        <w:t>vybraným dodavatelem vyplněné Přílohy č. 8 Smlouvy o dílo s názvem Seznam poddodavatelů, a ve formátu umožňujícím editaci;</w:t>
      </w:r>
    </w:p>
    <w:p w14:paraId="2DFAF334" w14:textId="153CD324" w:rsidR="00572F04" w:rsidRPr="00FB1D69" w:rsidRDefault="00572F04" w:rsidP="00572F04">
      <w:pPr>
        <w:pStyle w:val="Odrka1-1"/>
      </w:pPr>
      <w:r w:rsidRPr="00FB1D69">
        <w:t xml:space="preserve">kopií </w:t>
      </w:r>
      <w:r w:rsidR="00A965D3" w:rsidRPr="00FB1D69">
        <w:t xml:space="preserve">smluv </w:t>
      </w:r>
      <w:r w:rsidR="00EC2AAB" w:rsidRPr="00FB1D69">
        <w:t xml:space="preserve">s poddodavateli </w:t>
      </w:r>
      <w:r w:rsidR="00A965D3" w:rsidRPr="00FB1D69">
        <w:t xml:space="preserve">nebo poddodavateli podepsaných potvrzení o jejich existenci nebo </w:t>
      </w:r>
      <w:r w:rsidRPr="00FB1D69">
        <w:t>písemných závazků poddodavatelů uvedených v Příloze č. 8 Smlouvy o dílo s názvem Seznam poddodavatelů, kteří se budou podílet na plnění veřejné zakázky, tzn. i těch poddodavatelů, prostřednictvím kterých vybraný dodavatel neprokazuje splnění kvalifikace. Z předložených dokumentů musí být patrné, že poddodavatelé uvedení v Příloze č. 8 Smlouvy o dílo souhlasí se svým budoucím zapojením do plnění předmětu veřejné zakázky a jsou připraveni své konkrétně specifikované plnění poskytnout.</w:t>
      </w:r>
    </w:p>
    <w:p w14:paraId="2A07F95E" w14:textId="0879D03F" w:rsidR="00572F04" w:rsidRPr="00FB1D69" w:rsidRDefault="00572F04" w:rsidP="00572F04">
      <w:pPr>
        <w:pStyle w:val="Odrka1-1"/>
      </w:pPr>
      <w:r w:rsidRPr="00FB1D69">
        <w:t xml:space="preserve">kopie </w:t>
      </w:r>
      <w:r w:rsidR="00285F49" w:rsidRPr="00FB1D69">
        <w:t xml:space="preserve">dokladu o úspěšném složení zkoušky z odborné způsobilosti k výkonu činností v elektrotechnice pro osobu znalou pro řízení činnosti dle § 19 odst. 2 zák. 250/2021 Sb., o bezpečnosti práce v souvislosti s provozem vyhrazených technických zařízení a o změně souvisejících zákonů, </w:t>
      </w:r>
      <w:r w:rsidR="009B0DB1" w:rsidRPr="00FB1D69">
        <w:t xml:space="preserve">resp. pro vedoucího elektrotechnika dle § 7 nařízení vlády č. 194/2022 Sb., o požadavcích na odbornou způsobilost k výkonu činnosti na elektrických zařízeních a na odbornou způsobilost v elektrotechnice, </w:t>
      </w:r>
      <w:r w:rsidR="00285F49" w:rsidRPr="00FB1D69">
        <w:t xml:space="preserve">nebo </w:t>
      </w:r>
      <w:r w:rsidRPr="00FB1D69">
        <w:t xml:space="preserve">dokladu o elektrotechnické kvalifikaci při činnostech na </w:t>
      </w:r>
      <w:r w:rsidR="009B0DB1" w:rsidRPr="00FB1D69">
        <w:t xml:space="preserve">vyhrazených </w:t>
      </w:r>
      <w:r w:rsidRPr="00FB1D69">
        <w:t xml:space="preserve">technických zařízeních dle vyhlášky č. 50/1978 Sb., o odborné způsobilosti v elektrotechnice, ve znění pozdějších předpisů, § 10 požadovaná kvalifikace - Pracovníci pro samostatné projektování a pracovníci pro řízení projektování; </w:t>
      </w:r>
    </w:p>
    <w:p w14:paraId="0EF6579E" w14:textId="4436A3CE" w:rsidR="0035531B" w:rsidRPr="00FB1D69" w:rsidRDefault="00572F04" w:rsidP="00572F04">
      <w:pPr>
        <w:pStyle w:val="Odrka1-1"/>
      </w:pPr>
      <w:r w:rsidRPr="00FB1D69">
        <w:t xml:space="preserve">kopie dokladu o elektrotechnické kvalifikaci při činnostech na určených technických zařízeních dle vyhlášky č. 100/1995 Sb., kterou se stanoví podmínky pro provoz, konstrukci a výrobu určených technických zařízení a jejich konkretizace, ve znění </w:t>
      </w:r>
      <w:r w:rsidRPr="00FB1D69">
        <w:lastRenderedPageBreak/>
        <w:t xml:space="preserve">pozdějších předpisů. Kvalifikace je určena Přílohou č. 4 této vyhlášky, dle čl. </w:t>
      </w:r>
      <w:proofErr w:type="gramStart"/>
      <w:r w:rsidRPr="00FB1D69">
        <w:t>8c - v</w:t>
      </w:r>
      <w:proofErr w:type="gramEnd"/>
      <w:r w:rsidRPr="00FB1D69">
        <w:t xml:space="preserve"> rozsahu projektování UTZ/E</w:t>
      </w:r>
      <w:r w:rsidR="00B035B6" w:rsidRPr="00FB1D69">
        <w:t>.</w:t>
      </w:r>
    </w:p>
    <w:p w14:paraId="6382CB08" w14:textId="6EAC7C30" w:rsidR="0035531B" w:rsidRDefault="00572F04" w:rsidP="007038DC">
      <w:pPr>
        <w:pStyle w:val="Textbezslovn"/>
      </w:pPr>
      <w:r w:rsidRPr="00572F04">
        <w:t xml:space="preserve">Zadavatel upřesňuje, že pokud bude </w:t>
      </w:r>
      <w:r w:rsidR="00A965D3">
        <w:t xml:space="preserve">některý doklad </w:t>
      </w:r>
      <w:r w:rsidRPr="00572F04">
        <w:t>doložen již v nabídce nebo v průběhu zadávacího řízení, zadavatel k jeho předkládání nebude vybraného dodavatele vyzývat</w:t>
      </w:r>
      <w:r w:rsidR="0035531B">
        <w:t>.</w:t>
      </w:r>
    </w:p>
    <w:p w14:paraId="61C89307" w14:textId="77777777" w:rsidR="003831C7" w:rsidRDefault="003831C7" w:rsidP="001165C4">
      <w:pPr>
        <w:pStyle w:val="Text1-1"/>
      </w:pPr>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 </w:t>
      </w:r>
    </w:p>
    <w:p w14:paraId="66BD7026" w14:textId="77777777" w:rsidR="003831C7" w:rsidRDefault="003831C7" w:rsidP="003831C7">
      <w:pPr>
        <w:pStyle w:val="Textbezslovn"/>
      </w:pPr>
      <w:r>
        <w:t xml:space="preserve">a) ke sdělení identifikačních údajů všech osob, které jsou jeho skutečným majitelem, a </w:t>
      </w:r>
    </w:p>
    <w:p w14:paraId="0C843E45" w14:textId="77777777" w:rsidR="003831C7" w:rsidRDefault="003831C7" w:rsidP="003831C7">
      <w:pPr>
        <w:pStyle w:val="Textbezslovn"/>
      </w:pPr>
      <w:r>
        <w:t xml:space="preserve">b) k předložení dokladů, z nichž vyplývá vztah všech osob podle předchozího písmene a) k dodavateli; těmito doklady jsou zejména: </w:t>
      </w:r>
    </w:p>
    <w:p w14:paraId="48559616" w14:textId="77777777" w:rsidR="003831C7" w:rsidRDefault="003831C7" w:rsidP="003831C7">
      <w:pPr>
        <w:pStyle w:val="Odrka1-2-"/>
      </w:pPr>
      <w:r>
        <w:t xml:space="preserve">výpis ze zahraniční evidence obdobné veřejnému rejstříku, </w:t>
      </w:r>
    </w:p>
    <w:p w14:paraId="166BAC9A" w14:textId="77777777" w:rsidR="003831C7" w:rsidRDefault="003831C7" w:rsidP="003831C7">
      <w:pPr>
        <w:pStyle w:val="Odrka1-2-"/>
      </w:pPr>
      <w:r>
        <w:t xml:space="preserve">seznam akcionářů, </w:t>
      </w:r>
    </w:p>
    <w:p w14:paraId="3BC944EC" w14:textId="77777777" w:rsidR="003831C7" w:rsidRDefault="003831C7" w:rsidP="003831C7">
      <w:pPr>
        <w:pStyle w:val="Odrka1-2-"/>
      </w:pPr>
      <w:r>
        <w:t xml:space="preserve">rozhodnutí statutárního orgánu o vyplacení podílu na zisku, </w:t>
      </w:r>
    </w:p>
    <w:p w14:paraId="3365D552" w14:textId="77777777" w:rsidR="003831C7" w:rsidRDefault="003831C7" w:rsidP="003831C7">
      <w:pPr>
        <w:pStyle w:val="Odrka1-2-"/>
      </w:pPr>
      <w:r>
        <w:t>společenská smlouva, zakladatelská listina nebo stanovy.</w:t>
      </w:r>
    </w:p>
    <w:p w14:paraId="6B72BE25" w14:textId="4BF7CB1B" w:rsidR="003831C7" w:rsidRDefault="003831C7" w:rsidP="003831C7">
      <w:pPr>
        <w:pStyle w:val="Textbezslovn"/>
      </w:pPr>
      <w:r>
        <w:t>Zadavatel vyloučí vybraného dodavatele, 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22CF8965" w14:textId="59746F6E" w:rsidR="008217CE" w:rsidRDefault="00C56B64" w:rsidP="00572F04">
      <w:pPr>
        <w:pStyle w:val="Text1-1"/>
      </w:pPr>
      <w:r>
        <w:t>Za účelem splnění povinností dle § 4b zákona o střetu zájmů zadavatel bude postupovat podle předchozího čl. 18.4 těchto Pokynů obdobně i při zjišťování údajů o skutečném majiteli u všech poddodavatelů, prostřednictvím nichž</w:t>
      </w:r>
      <w:r w:rsidRPr="007E738C">
        <w:t xml:space="preserve"> </w:t>
      </w:r>
      <w:r>
        <w:t xml:space="preserve">vybraný </w:t>
      </w:r>
      <w:r w:rsidRPr="007E738C">
        <w:t>dodavatel prokazuje kvalifikaci</w:t>
      </w:r>
      <w:r>
        <w:t>. V souvislosti s požadavky dle § 4b zákona o střetu zájmů si zadavatel dále vyhrazuje právo vyzvat v</w:t>
      </w:r>
      <w:r w:rsidRPr="007E738C">
        <w:t>ybran</w:t>
      </w:r>
      <w:r>
        <w:t>ého</w:t>
      </w:r>
      <w:r w:rsidRPr="007E738C">
        <w:t xml:space="preserve"> dodavatel</w:t>
      </w:r>
      <w:r>
        <w:t>e</w:t>
      </w:r>
      <w:r w:rsidRPr="007E738C">
        <w:t xml:space="preserve"> </w:t>
      </w:r>
      <w:r>
        <w:t>k</w:t>
      </w:r>
      <w:r w:rsidRPr="007E738C">
        <w:t xml:space="preserve"> předlož</w:t>
      </w:r>
      <w:r>
        <w:t>ení</w:t>
      </w:r>
      <w:r w:rsidRPr="007E738C">
        <w:t xml:space="preserve"> </w:t>
      </w:r>
      <w:r>
        <w:t xml:space="preserve">dalších </w:t>
      </w:r>
      <w:r w:rsidRPr="007E738C">
        <w:t>doklad</w:t>
      </w:r>
      <w:r>
        <w:t>ů</w:t>
      </w:r>
      <w:r w:rsidRPr="007E738C">
        <w:t xml:space="preserve"> </w:t>
      </w:r>
      <w:r>
        <w:t>či údajů</w:t>
      </w:r>
      <w:r w:rsidRPr="007E738C">
        <w:t xml:space="preserve">, z nichž nepochybně vyplyne, že vybraný dodavatel i všichni poddodavatelé, </w:t>
      </w:r>
      <w:r>
        <w:t>prostřednictvím nichž</w:t>
      </w:r>
      <w:r w:rsidRPr="007E738C">
        <w:t xml:space="preserve"> vybraný dodavatel prokazuje kvalifikaci, splňují podmínku neexistence střetu zájmů ve smyslu §</w:t>
      </w:r>
      <w:r>
        <w:t> </w:t>
      </w:r>
      <w:r w:rsidRPr="007E738C">
        <w:t xml:space="preserve">4b </w:t>
      </w:r>
      <w:r>
        <w:t>z</w:t>
      </w:r>
      <w:r w:rsidRPr="007E738C">
        <w:t>ákona o střetu zájmů.</w:t>
      </w:r>
      <w:r w:rsidRPr="00B535E1">
        <w:t xml:space="preserve"> </w:t>
      </w:r>
      <w:r w:rsidRPr="00090C69">
        <w:t xml:space="preserve">Zadavatel vyloučí vybraného dodavatele, </w:t>
      </w:r>
      <w:r>
        <w:t>pokud nepředložil údaje nebo doklady vyžádané zadavatelem dle tohoto článku, nebo</w:t>
      </w:r>
      <w:r w:rsidRPr="00090C69">
        <w:t xml:space="preserve"> zjist</w:t>
      </w:r>
      <w:r>
        <w:t>il</w:t>
      </w:r>
      <w:r w:rsidRPr="00090C69">
        <w:t xml:space="preserve">-li </w:t>
      </w:r>
      <w:r>
        <w:t>zadavatel</w:t>
      </w:r>
      <w:r w:rsidRPr="00090C69">
        <w:t xml:space="preserve">, že </w:t>
      </w:r>
      <w:r>
        <w:t xml:space="preserve">došlo k porušení zadávací podmínky ohledně naplnění požadavků </w:t>
      </w:r>
      <w:r w:rsidRPr="007E738C">
        <w:t xml:space="preserve">§ 4b </w:t>
      </w:r>
      <w:r>
        <w:t>z</w:t>
      </w:r>
      <w:r w:rsidRPr="007E738C">
        <w:t>ákona o střetu</w:t>
      </w:r>
      <w:r>
        <w:t xml:space="preserve"> zájmů</w:t>
      </w:r>
      <w:r w:rsidR="008217CE">
        <w:t>.</w:t>
      </w:r>
    </w:p>
    <w:p w14:paraId="6C5ADE2A" w14:textId="36096E0C" w:rsidR="0035531B" w:rsidRDefault="00572F04" w:rsidP="00572F04">
      <w:pPr>
        <w:pStyle w:val="Text1-1"/>
      </w:pPr>
      <w:r w:rsidRPr="00572F04">
        <w:t>Vybraný dodavatel, který k prokázání zadavatelem požadované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 k výkonu odborné způsobilosti v České republice</w:t>
      </w:r>
      <w:r w:rsidR="0035531B">
        <w:t>.</w:t>
      </w:r>
    </w:p>
    <w:p w14:paraId="7509EAA4" w14:textId="26E0467F" w:rsidR="0035531B" w:rsidRDefault="00572F04" w:rsidP="00572F04">
      <w:pPr>
        <w:pStyle w:val="Text1-1"/>
      </w:pPr>
      <w:r w:rsidRPr="00572F04">
        <w:t>Zadavatel u vybraného dodavatele ověří naplnění důvodu pro vyloučení podle § 48 odst. 7 ZZVZ. Vybraný dodavatel se sídlem v zahraničí, který je akciovou společností nebo má právní formu obdobnou akciové společnosti, je povinen na základě písemné výzvy předložit písemné čestné prohlášení o tom, které osoby jsou vlastníky akcií, jejichž souhrnná jmenovitá hodnota přesahuje 10 % základního kapitálu účastníka zadávacího řízení, s uvedením zdroje, z něhož údaje o velikosti podílu akcionářů vychází</w:t>
      </w:r>
      <w:r w:rsidR="0035531B">
        <w:t xml:space="preserve">. </w:t>
      </w:r>
    </w:p>
    <w:p w14:paraId="04FD3A2D" w14:textId="7E89BAB2" w:rsidR="009B7E95" w:rsidRDefault="009B7E95" w:rsidP="00572F04">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 xml:space="preserve">jejichž způsobilost je využívána ve smyslu </w:t>
      </w:r>
      <w:r>
        <w:lastRenderedPageBreak/>
        <w:t>směrnic o zadávání veřejných zakázek,</w:t>
      </w:r>
      <w:r w:rsidRPr="00F35FBD">
        <w:t xml:space="preserve"> splňují </w:t>
      </w:r>
      <w:r>
        <w:t>podmínky uvedené v čl. 22 těchto Pokynů (Další zadávací podmínky v návaznosti na</w:t>
      </w:r>
      <w:r w:rsidR="00F04920" w:rsidRPr="00F04920">
        <w:t xml:space="preserve"> </w:t>
      </w:r>
      <w:r w:rsidR="00F04920">
        <w:t xml:space="preserve">mezinárodní </w:t>
      </w:r>
      <w:r w:rsidR="00F04920" w:rsidRPr="000C72CF">
        <w:t>sankce, zákaz zadání veřejné zakázky</w:t>
      </w:r>
      <w:r>
        <w:t>).</w:t>
      </w:r>
    </w:p>
    <w:p w14:paraId="04CC2A7D" w14:textId="12274C85" w:rsidR="00BE22EE" w:rsidRDefault="00BE22EE" w:rsidP="00572F04">
      <w:pPr>
        <w:pStyle w:val="Text1-1"/>
      </w:pPr>
      <w:r>
        <w:t xml:space="preserve">Předkládá-li vybraný dodavatel v rámci součinnosti před uzavřením smlouvy dle tohoto článku Pokynů doklady vztahující se k jeho kvalifikaci (způsobilost a schopnost dodavatele plnit veřejnou zakázku), uplatní se při posouzení splnění podmínek kvalifikace takto předkládané veškerá ustanovení zadávacích podmínek týkající se prokázání a posouzení podmínek kvalifikace obdobně. Zadavatel v této souvislosti výslovně upozorňuje, že podmínky prokazování kvalifikace prostřednictvím jiných osob se shodně uplatní i v případě prokazování kvalifikace v rámci součinnosti před uzavření smlouvy, tj. prokazuje-li vybraný dodavatel kvalifikaci v rámci součinnosti před uzavřením smlouvy prostřednictvím jiné osoby, je povinen předložit veškeré doklady požadované dle čl. </w:t>
      </w:r>
      <w:r w:rsidRPr="00DF768E">
        <w:t>8.9</w:t>
      </w:r>
      <w:r w:rsidR="00BF6E6C">
        <w:t xml:space="preserve"> </w:t>
      </w:r>
      <w:r>
        <w:t>těchto Pokynů ve vztahu k této jiné osobě.</w:t>
      </w:r>
    </w:p>
    <w:p w14:paraId="187B794F" w14:textId="77777777" w:rsidR="0035531B" w:rsidRDefault="0035531B" w:rsidP="00B77C6D">
      <w:pPr>
        <w:pStyle w:val="Nadpis1-1"/>
      </w:pPr>
      <w:bookmarkStart w:id="35" w:name="_Toc178766821"/>
      <w:r>
        <w:t>OCHRANA INFORMACÍ</w:t>
      </w:r>
      <w:bookmarkEnd w:id="35"/>
    </w:p>
    <w:p w14:paraId="53E99C8C" w14:textId="77777777" w:rsidR="00572F04" w:rsidRDefault="00572F04" w:rsidP="00572F04">
      <w:pPr>
        <w:pStyle w:val="Text1-1"/>
      </w:pPr>
      <w:r>
        <w:t xml:space="preserve">Účastník zadávacího řízení je povinen v nabídce označit údaje nebo sdělení, které považuje za důvěrné nebo chráněné podle zvláštních právních předpisů (obchodní tajemství) a které jsou vyjmuty z </w:t>
      </w:r>
      <w:proofErr w:type="spellStart"/>
      <w:r>
        <w:t>uveřejňovací</w:t>
      </w:r>
      <w:proofErr w:type="spellEnd"/>
      <w:r>
        <w:t xml:space="preserve"> povinnosti. Zadavatel bude zachovávat mlčenlivost o všech údajích, sděleních a dokladech označených účastníkem zadávacího řízení za důvěrné nebo za obchodní tajemství, pokud není v těchto Pokynech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44278053" w14:textId="77777777" w:rsidR="00572F04" w:rsidRDefault="00572F04" w:rsidP="00572F04">
      <w:pPr>
        <w:pStyle w:val="Text1-1"/>
      </w:pPr>
      <w:r>
        <w:t>Účastník zadávacího řízení není oprávněn dovolávat se následně ochrany těch informací, které jako důvěrné či jako obchodní tajemství ve své nabídce neoznačil.</w:t>
      </w:r>
    </w:p>
    <w:p w14:paraId="3A72C559" w14:textId="77777777" w:rsidR="0035531B" w:rsidRDefault="00572F04" w:rsidP="00572F04">
      <w:pPr>
        <w:pStyle w:val="Text1-1"/>
      </w:pPr>
      <w:r>
        <w:t>Zpracování osobních údajů včetně jejich zvláštních kategorií případně poskytnutých v průběhu zadávacího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95/46/ES, obecně závaznými právními předpisy a vnitřními předpisy zadavatele, které agendu ochrany osobních údajů upravují</w:t>
      </w:r>
      <w:r w:rsidR="0035531B">
        <w:t>.</w:t>
      </w:r>
    </w:p>
    <w:p w14:paraId="6009AEF6" w14:textId="77777777" w:rsidR="0035531B" w:rsidRDefault="0035531B" w:rsidP="00564DDD">
      <w:pPr>
        <w:pStyle w:val="Nadpis1-1"/>
      </w:pPr>
      <w:bookmarkStart w:id="36" w:name="_Toc178766822"/>
      <w:r>
        <w:t>ZADÁVACÍ LHŮTA</w:t>
      </w:r>
      <w:r w:rsidR="00845C50">
        <w:t xml:space="preserve"> </w:t>
      </w:r>
      <w:r w:rsidR="00092CC9">
        <w:t>A</w:t>
      </w:r>
      <w:r w:rsidR="00845C50">
        <w:t> </w:t>
      </w:r>
      <w:r>
        <w:t>JISTOTA ZA NABÍDKU</w:t>
      </w:r>
      <w:bookmarkEnd w:id="36"/>
    </w:p>
    <w:p w14:paraId="6E8A0614" w14:textId="68A27283" w:rsidR="0035531B" w:rsidRDefault="00A965D3" w:rsidP="0035531B">
      <w:pPr>
        <w:pStyle w:val="Text1-1"/>
      </w:pPr>
      <w:r>
        <w:t>Zadávací l</w:t>
      </w:r>
      <w:r w:rsidR="0035531B">
        <w:t xml:space="preserve">hůta činí </w:t>
      </w:r>
      <w:r w:rsidR="0035531B" w:rsidRPr="008E1138">
        <w:rPr>
          <w:b/>
        </w:rPr>
        <w:t>6 měsíců</w:t>
      </w:r>
      <w:r w:rsidR="0035531B">
        <w:t xml:space="preserve"> od skončení lhůty pro podání nabídek. </w:t>
      </w:r>
    </w:p>
    <w:p w14:paraId="401830FD" w14:textId="61A49D3E" w:rsidR="0035531B" w:rsidRPr="00FB1D69" w:rsidRDefault="0035531B" w:rsidP="00572F04">
      <w:pPr>
        <w:pStyle w:val="Text1-1"/>
      </w:pPr>
      <w:r>
        <w:t>Zadavatel</w:t>
      </w:r>
      <w:r w:rsidR="00092CC9">
        <w:t xml:space="preserve"> v </w:t>
      </w:r>
      <w:r>
        <w:t>souladu</w:t>
      </w:r>
      <w:r w:rsidR="00845C50">
        <w:t xml:space="preserve"> s </w:t>
      </w:r>
      <w:r>
        <w:t>§ 41 ZZVZ požaduje, aby účastníci</w:t>
      </w:r>
      <w:r w:rsidR="00BC6D2B">
        <w:t xml:space="preserve"> k </w:t>
      </w:r>
      <w:r>
        <w:t>zajištění plnění svých povinností vyplývajících</w:t>
      </w:r>
      <w:r w:rsidR="0060115D">
        <w:t xml:space="preserve"> z </w:t>
      </w:r>
      <w:r>
        <w:t>účasti</w:t>
      </w:r>
      <w:r w:rsidR="00092CC9">
        <w:t xml:space="preserve"> v </w:t>
      </w:r>
      <w:r w:rsidRPr="00FB1D69">
        <w:t xml:space="preserve">zadávacím řízení poskytli jistotu ve výši </w:t>
      </w:r>
      <w:r w:rsidR="00DF768E" w:rsidRPr="00FB1D69">
        <w:rPr>
          <w:b/>
          <w:bCs/>
        </w:rPr>
        <w:t>500 000</w:t>
      </w:r>
      <w:r w:rsidRPr="00FB1D69">
        <w:rPr>
          <w:b/>
          <w:bCs/>
        </w:rPr>
        <w:t xml:space="preserve"> Kč</w:t>
      </w:r>
      <w:r w:rsidRPr="00FB1D69">
        <w:rPr>
          <w:b/>
        </w:rPr>
        <w:t xml:space="preserve"> </w:t>
      </w:r>
      <w:r w:rsidRPr="00FB1D69">
        <w:t xml:space="preserve">(slovy: </w:t>
      </w:r>
      <w:r w:rsidR="00DF768E" w:rsidRPr="00FB1D69">
        <w:t xml:space="preserve">pět set tisíc </w:t>
      </w:r>
      <w:r w:rsidRPr="00FB1D69">
        <w:t>korun českých).</w:t>
      </w:r>
    </w:p>
    <w:p w14:paraId="7B1C4055" w14:textId="77777777" w:rsidR="0035531B" w:rsidRPr="00FB1D69" w:rsidRDefault="0035531B" w:rsidP="0035531B">
      <w:pPr>
        <w:pStyle w:val="Text1-1"/>
      </w:pPr>
      <w:r w:rsidRPr="00FB1D69">
        <w:t>Jistota bude poskytnuta</w:t>
      </w:r>
      <w:r w:rsidR="00092CC9" w:rsidRPr="00FB1D69">
        <w:t xml:space="preserve"> v </w:t>
      </w:r>
      <w:r w:rsidRPr="00FB1D69">
        <w:t xml:space="preserve">elektronické podobě formou: </w:t>
      </w:r>
    </w:p>
    <w:p w14:paraId="05DD08B3" w14:textId="77777777" w:rsidR="0035531B" w:rsidRPr="00FB1D69" w:rsidRDefault="0035531B" w:rsidP="00564DDD">
      <w:pPr>
        <w:pStyle w:val="Odrka1-1"/>
      </w:pPr>
      <w:r w:rsidRPr="00FB1D69">
        <w:t xml:space="preserve">složení peněžní částky na účet zadavatele („peněžní jistota“), nebo </w:t>
      </w:r>
    </w:p>
    <w:p w14:paraId="0BA36C69" w14:textId="77777777" w:rsidR="0035531B" w:rsidRPr="00FB1D69" w:rsidRDefault="0035531B" w:rsidP="00564DDD">
      <w:pPr>
        <w:pStyle w:val="Odrka1-1"/>
      </w:pPr>
      <w:r w:rsidRPr="00FB1D69">
        <w:t xml:space="preserve">bankovní záruky ve prospěch zadavatele, nebo </w:t>
      </w:r>
    </w:p>
    <w:p w14:paraId="1782A029" w14:textId="77777777" w:rsidR="0035531B" w:rsidRPr="00FB1D69" w:rsidRDefault="0035531B" w:rsidP="00564DDD">
      <w:pPr>
        <w:pStyle w:val="Odrka1-1"/>
      </w:pPr>
      <w:r w:rsidRPr="00FB1D69">
        <w:t>pojištění záruky ve prospěch zadavatele.</w:t>
      </w:r>
    </w:p>
    <w:p w14:paraId="0946F839" w14:textId="5E2303EC" w:rsidR="0035531B" w:rsidRDefault="0035531B" w:rsidP="0035531B">
      <w:pPr>
        <w:pStyle w:val="Text1-1"/>
      </w:pPr>
      <w:r w:rsidRPr="00FB1D69">
        <w:t xml:space="preserve">Jistota ve formě složení peněžní částky na účet zadavatele musí být připsána na účet zadavatele ve lhůtě pro podání nabídek. Potřebné údaje pro složení peněžní jistoty na účet zadavatele jsou následující: </w:t>
      </w:r>
      <w:r w:rsidR="009352D1" w:rsidRPr="00FB1D69">
        <w:rPr>
          <w:b/>
        </w:rPr>
        <w:t>č. ú.</w:t>
      </w:r>
      <w:r w:rsidR="009352D1" w:rsidRPr="00FB1D69">
        <w:t xml:space="preserve"> </w:t>
      </w:r>
      <w:r w:rsidR="009352D1" w:rsidRPr="00FB1D69">
        <w:rPr>
          <w:rFonts w:cstheme="minorHAnsi"/>
          <w:b/>
        </w:rPr>
        <w:t>30007-1908811/0710</w:t>
      </w:r>
      <w:r w:rsidR="009352D1" w:rsidRPr="00FB1D69">
        <w:rPr>
          <w:rFonts w:cstheme="minorHAnsi"/>
        </w:rPr>
        <w:t xml:space="preserve"> vedený u České národní banky, </w:t>
      </w:r>
      <w:r w:rsidR="009352D1" w:rsidRPr="00FB1D69">
        <w:rPr>
          <w:rFonts w:cstheme="minorHAnsi"/>
          <w:b/>
        </w:rPr>
        <w:t xml:space="preserve">variabilní symbol </w:t>
      </w:r>
      <w:r w:rsidR="009352D1" w:rsidRPr="00FB1D69">
        <w:rPr>
          <w:b/>
          <w:bCs/>
        </w:rPr>
        <w:t>5813520049</w:t>
      </w:r>
      <w:r w:rsidRPr="00FB1D69">
        <w:t>. Účastník zadávacího řízení prokáže</w:t>
      </w:r>
      <w:r w:rsidR="00092CC9" w:rsidRPr="00FB1D69">
        <w:t xml:space="preserve"> v </w:t>
      </w:r>
      <w:r w:rsidRPr="00FB1D69">
        <w:t>nabídce poskytnutí peněžní jistoty sdělením údajů</w:t>
      </w:r>
      <w:r w:rsidR="00092CC9" w:rsidRPr="00FB1D69">
        <w:t xml:space="preserve"> o </w:t>
      </w:r>
      <w:r w:rsidRPr="00FB1D69">
        <w:t>provedené platbě zadavateli. Dokladem prokazujícím poskytnutí peněžní jistoty na účet zadavatele</w:t>
      </w:r>
      <w:r>
        <w:t xml:space="preserve"> může být i výpis</w:t>
      </w:r>
      <w:r w:rsidR="0060115D">
        <w:t xml:space="preserve"> z </w:t>
      </w:r>
      <w:r>
        <w:t>účtu účastníka</w:t>
      </w:r>
      <w:r w:rsidR="00BB4AF2">
        <w:t xml:space="preserve"> u </w:t>
      </w:r>
      <w:r>
        <w:t>peněžního ústavu,</w:t>
      </w:r>
      <w:r w:rsidR="0060115D">
        <w:t xml:space="preserve"> z </w:t>
      </w:r>
      <w:r>
        <w:t>něhož je patrné, že účastník převedl částku ve výši odpovídající požadované jistotě na účet zadavatele uvedený výše nebo potvrzení peněžního ústavu</w:t>
      </w:r>
      <w:r w:rsidR="00092CC9">
        <w:t xml:space="preserve"> o </w:t>
      </w:r>
      <w:r>
        <w:t xml:space="preserve">složení částky ve výši odpovídající požadované jistotě na výše uvedený účet zadavatele. </w:t>
      </w:r>
    </w:p>
    <w:p w14:paraId="02AD6672" w14:textId="5E361801" w:rsidR="0035531B" w:rsidRDefault="00A965D3" w:rsidP="0035531B">
      <w:pPr>
        <w:pStyle w:val="Text1-1"/>
      </w:pPr>
      <w:r>
        <w:lastRenderedPageBreak/>
        <w:t>Jistota ve formě bankovní záruky nebo pojištění záruky bude předložena jako součást nabídky v elektronické podobě prostřednictvím elektronického nástroje E-ZAK v podobě</w:t>
      </w:r>
      <w:r w:rsidRPr="00AE5F21">
        <w:t xml:space="preserve"> dokladu banky nebo pojišťovny prokazujícího povinnost banky nebo pojišťovny vyplatit zadavateli jistotu na základě jeho sdělení o splnění podmínek podle</w:t>
      </w:r>
      <w:r>
        <w:t xml:space="preserve"> § 41 odst. 7 ZZVZ.</w:t>
      </w:r>
    </w:p>
    <w:p w14:paraId="1A4EAD0E" w14:textId="77777777" w:rsidR="0035531B" w:rsidRDefault="0035531B" w:rsidP="0035531B">
      <w:pPr>
        <w:pStyle w:val="Text1-1"/>
      </w:pPr>
      <w:r>
        <w:t>Je-li jistota poskytnuta formou bankovní záruky nebo pojištění záruky, je účastník zadávacího řízení povinen zajistit její platnost po celou dobu trvání zadávací lhůty. Nakládání</w:t>
      </w:r>
      <w:r w:rsidR="00845C50">
        <w:t xml:space="preserve"> s </w:t>
      </w:r>
      <w:r>
        <w:t>peněžní jistotou, resp. její vrácení, příp. propadnutí, upravuje § 41 ZZVZ.</w:t>
      </w:r>
    </w:p>
    <w:p w14:paraId="0D316BDF" w14:textId="1E39CA38" w:rsidR="00423AD4" w:rsidRDefault="00423AD4" w:rsidP="00C06F8A">
      <w:pPr>
        <w:pStyle w:val="Nadpis1-1"/>
        <w:jc w:val="both"/>
      </w:pPr>
      <w:bookmarkStart w:id="37" w:name="_Toc59538672"/>
      <w:bookmarkStart w:id="38" w:name="_Toc61510465"/>
      <w:bookmarkStart w:id="39" w:name="_Toc178766823"/>
      <w:r>
        <w:t>SOCIÁLNĚ A ENVIRO</w:t>
      </w:r>
      <w:r w:rsidR="007C1CD8">
        <w:t>N</w:t>
      </w:r>
      <w:r>
        <w:t>MENTÁLNĚ ODPOVĚDNÉ ZADÁVÁNÍ, INOVACE</w:t>
      </w:r>
      <w:bookmarkEnd w:id="37"/>
      <w:bookmarkEnd w:id="38"/>
      <w:bookmarkEnd w:id="39"/>
    </w:p>
    <w:p w14:paraId="3A388A57" w14:textId="71983C06" w:rsidR="00423AD4" w:rsidRDefault="00423AD4" w:rsidP="00423AD4">
      <w:pPr>
        <w:pStyle w:val="Text1-1"/>
      </w:pPr>
      <w:r>
        <w:t xml:space="preserve">Zadavatel při vytváření zadávacích podmínek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w:t>
      </w:r>
      <w:r w:rsidR="00DB6399">
        <w:t xml:space="preserve">2001 </w:t>
      </w:r>
      <w:r>
        <w:t>Sb. o finanční kontrole ve veřejné správě</w:t>
      </w:r>
      <w:r w:rsidR="0054491F">
        <w:t>, ve znění pozdějších předpisů</w:t>
      </w:r>
      <w:r w:rsidR="00CA466B">
        <w:t>.</w:t>
      </w:r>
    </w:p>
    <w:p w14:paraId="261FFB7B" w14:textId="77777777" w:rsidR="00423AD4" w:rsidRPr="00FB1D69" w:rsidRDefault="00423AD4" w:rsidP="00423AD4">
      <w:pPr>
        <w:pStyle w:val="Text1-1"/>
      </w:pPr>
      <w:r>
        <w:t xml:space="preserve">Zadavatel aplikuje v zadávacím </w:t>
      </w:r>
      <w:r w:rsidRPr="00FB1D69">
        <w:t>řízení níže uvedené prvky odpovědného zadávání:</w:t>
      </w:r>
    </w:p>
    <w:p w14:paraId="33FF694A" w14:textId="43973A43" w:rsidR="00423AD4" w:rsidRPr="00FB1D69" w:rsidRDefault="00423AD4" w:rsidP="00423AD4">
      <w:pPr>
        <w:pStyle w:val="Odrka1-1"/>
      </w:pPr>
      <w:r w:rsidRPr="00FB1D69">
        <w:t>rovnocenné platební podmínky</w:t>
      </w:r>
      <w:r w:rsidR="008217CE" w:rsidRPr="00FB1D69">
        <w:t xml:space="preserve"> v rámci dodavatelského řetězce</w:t>
      </w:r>
    </w:p>
    <w:p w14:paraId="6876F9EC" w14:textId="167D63E9" w:rsidR="00423AD4" w:rsidRPr="00FB1D69" w:rsidRDefault="00423AD4" w:rsidP="00423AD4">
      <w:pPr>
        <w:pStyle w:val="Odrka1-1"/>
      </w:pPr>
      <w:r w:rsidRPr="00FB1D69">
        <w:t xml:space="preserve">porady </w:t>
      </w:r>
      <w:r w:rsidR="00302811" w:rsidRPr="00FB1D69">
        <w:t xml:space="preserve">a jednání </w:t>
      </w:r>
      <w:r w:rsidRPr="00FB1D69">
        <w:t>veden</w:t>
      </w:r>
      <w:r w:rsidR="00302811" w:rsidRPr="00FB1D69">
        <w:t>á</w:t>
      </w:r>
      <w:r w:rsidRPr="00FB1D69">
        <w:t xml:space="preserve"> primárně distančním způsobem</w:t>
      </w:r>
    </w:p>
    <w:p w14:paraId="5348ACCB" w14:textId="5C552636" w:rsidR="008217CE" w:rsidRPr="00FB1D69" w:rsidRDefault="009D1760" w:rsidP="009D1760">
      <w:pPr>
        <w:pStyle w:val="Odrka1-1"/>
      </w:pPr>
      <w:r w:rsidRPr="00FB1D69">
        <w:t xml:space="preserve">provedení jedné </w:t>
      </w:r>
      <w:r w:rsidR="008217CE" w:rsidRPr="00FB1D69">
        <w:t>studentské exkurze</w:t>
      </w:r>
    </w:p>
    <w:p w14:paraId="23D25BD6" w14:textId="45264921" w:rsidR="00423AD4" w:rsidRDefault="00423AD4" w:rsidP="006A6DF0">
      <w:pPr>
        <w:pStyle w:val="Text1-1"/>
      </w:pPr>
      <w:r>
        <w:t xml:space="preserve">Výše uvedené prvky odpovědného zadávání </w:t>
      </w:r>
      <w:r w:rsidRPr="0031392A">
        <w:t xml:space="preserve">a povinnosti </w:t>
      </w:r>
      <w:r>
        <w:t xml:space="preserve">dodavatele </w:t>
      </w:r>
      <w:r w:rsidRPr="0031392A">
        <w:t>s</w:t>
      </w:r>
      <w:r>
        <w:t xml:space="preserve"> nimi </w:t>
      </w:r>
      <w:r w:rsidRPr="0031392A">
        <w:t xml:space="preserve">spojené </w:t>
      </w:r>
      <w:r>
        <w:t xml:space="preserve">zadavatel stanovil </w:t>
      </w:r>
      <w:r w:rsidRPr="0031392A">
        <w:t>v</w:t>
      </w:r>
      <w:r w:rsidR="00980909">
        <w:t xml:space="preserve"> </w:t>
      </w:r>
      <w:r w:rsidRPr="0031392A">
        <w:t xml:space="preserve">ustanoveních </w:t>
      </w:r>
      <w:r>
        <w:t xml:space="preserve">článku </w:t>
      </w:r>
      <w:r w:rsidRPr="009D1760">
        <w:t>4</w:t>
      </w:r>
      <w:r w:rsidR="00980909" w:rsidRPr="009D1760">
        <w:t>.7</w:t>
      </w:r>
      <w:r w:rsidR="00980909">
        <w:t xml:space="preserve"> </w:t>
      </w:r>
      <w:r>
        <w:t>závazného vzoru smlouvy, který je dílem 2 zadávací dokumentace</w:t>
      </w:r>
      <w:r w:rsidR="00980909">
        <w:t>.</w:t>
      </w:r>
    </w:p>
    <w:p w14:paraId="7FD7782A" w14:textId="6A8C2FA1" w:rsidR="004D33A0" w:rsidRDefault="004D33A0" w:rsidP="004D33A0">
      <w:pPr>
        <w:pStyle w:val="Nadpis1-1"/>
        <w:jc w:val="both"/>
      </w:pPr>
      <w:bookmarkStart w:id="40" w:name="_Toc102380477"/>
      <w:bookmarkStart w:id="41" w:name="_Toc103683200"/>
      <w:bookmarkStart w:id="42" w:name="_Toc103932243"/>
      <w:bookmarkStart w:id="43" w:name="_Toc178766824"/>
      <w:r>
        <w:t xml:space="preserve">Další zadávací podmínky v návaznosti na </w:t>
      </w:r>
      <w:bookmarkEnd w:id="40"/>
      <w:bookmarkEnd w:id="41"/>
      <w:bookmarkEnd w:id="42"/>
      <w:r w:rsidR="00CC7F60">
        <w:t>MEZINÁRODNÍ sankce, zákaz zadání veřejné zakázky</w:t>
      </w:r>
      <w:bookmarkEnd w:id="43"/>
    </w:p>
    <w:p w14:paraId="02388F5D" w14:textId="1F5F6318" w:rsidR="00CC7F60" w:rsidRDefault="00CC7F60" w:rsidP="00D42474">
      <w:pPr>
        <w:pStyle w:val="Text1-1"/>
      </w:pPr>
      <w:r>
        <w:t>Zadavatel v tomto řízení postupuje v souladu s § 48a ZZVZ.</w:t>
      </w:r>
      <w:r w:rsidR="00A965D3" w:rsidRPr="00A965D3">
        <w:t xml:space="preserve"> </w:t>
      </w:r>
      <w:r w:rsidR="00A965D3" w:rsidRPr="001A0918">
        <w:t>Zadavatel nezadá veřejnou zakázku účastníku zadávacího řízení, pokud je to v rozporu s mezinárodními sankcemi podle zákona upravujícího provádění mezinárodních sankcí.</w:t>
      </w:r>
    </w:p>
    <w:p w14:paraId="31DFEF48" w14:textId="6501FAD6" w:rsidR="00D42474" w:rsidRDefault="00D42474" w:rsidP="00D42474">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2"/>
      </w:r>
      <w:r>
        <w:t xml:space="preserve"> (dále jen </w:t>
      </w:r>
      <w:r w:rsidRPr="00DA0D67">
        <w:t>„Nařízení č. 833/2014“)</w:t>
      </w:r>
      <w:r w:rsidRPr="00CD701B">
        <w:t xml:space="preserve"> se zakazuje zadat nebo dále plnit jakoukoli veřejnou zakázku nebo koncesní smlouvu spadající do oblasti působnosti směrnic o zadávání veřejných zakázek, jakož i čl. 10 odst. 1, 3, odst. 6 písm. a) až e), odst. 8, 9 a 10, článků 11, 12, 13 a 14 směrnice 2014</w:t>
      </w:r>
      <w:r w:rsidRPr="007B7529">
        <w:t>/23</w:t>
      </w:r>
      <w:r>
        <w:t xml:space="preserve">/EU, </w:t>
      </w:r>
      <w:r w:rsidR="00CC7F60">
        <w:t xml:space="preserve">článku </w:t>
      </w:r>
      <w:r>
        <w:t xml:space="preserve">7 </w:t>
      </w:r>
      <w:r w:rsidR="00CC7F60" w:rsidRPr="004A650A">
        <w:t>písm. a) až d)</w:t>
      </w:r>
      <w:r w:rsidR="00CC7F60">
        <w:t>, článku</w:t>
      </w:r>
      <w:r>
        <w:t xml:space="preserve"> 8, čl. 10 písm. b) až f) a písm. h) až j) směrnice 2014/24/EU, článku 18, čl. 21 písm. b) až e) a písm. g</w:t>
      </w:r>
      <w:r w:rsidR="00CC7F60">
        <w:t>)</w:t>
      </w:r>
      <w:r>
        <w:t xml:space="preserve"> až i), článků 29 a 30 směrnice 2014/25/EU a čl. 13 písm. a) až d), f) až h) a j) směrnice 2009/81/EC</w:t>
      </w:r>
      <w:r w:rsidR="00CC7F60">
        <w:t xml:space="preserve"> </w:t>
      </w:r>
      <w:r w:rsidR="00CC7F60" w:rsidRPr="004A650A">
        <w:t>a hlavy VII na</w:t>
      </w:r>
      <w:r w:rsidR="00CC7F60" w:rsidRPr="004A650A">
        <w:rPr>
          <w:rFonts w:hint="eastAsia"/>
        </w:rPr>
        <w:t>ří</w:t>
      </w:r>
      <w:r w:rsidR="00CC7F60" w:rsidRPr="004A650A">
        <w:t>zení Evropského parlamentu a Rady (EU, Euratom) 2018/1046 následujícím osobám, subjekt</w:t>
      </w:r>
      <w:r w:rsidR="00CC7F60" w:rsidRPr="004A650A">
        <w:rPr>
          <w:rFonts w:hint="eastAsia"/>
        </w:rPr>
        <w:t>ů</w:t>
      </w:r>
      <w:r w:rsidR="00CC7F60" w:rsidRPr="004A650A">
        <w:t>m nebo orgán</w:t>
      </w:r>
      <w:r w:rsidR="00CC7F60" w:rsidRPr="004A650A">
        <w:rPr>
          <w:rFonts w:hint="eastAsia"/>
        </w:rPr>
        <w:t>ů</w:t>
      </w:r>
      <w:r w:rsidR="00CC7F60" w:rsidRPr="004A650A">
        <w:t>m, nebo pokra</w:t>
      </w:r>
      <w:r w:rsidR="00CC7F60" w:rsidRPr="004A650A">
        <w:rPr>
          <w:rFonts w:hint="eastAsia"/>
        </w:rPr>
        <w:t>č</w:t>
      </w:r>
      <w:r w:rsidR="00CC7F60" w:rsidRPr="004A650A">
        <w:t>ovat v jejich pln</w:t>
      </w:r>
      <w:r w:rsidR="00CC7F60" w:rsidRPr="004A650A">
        <w:rPr>
          <w:rFonts w:hint="eastAsia"/>
        </w:rPr>
        <w:t>ě</w:t>
      </w:r>
      <w:r w:rsidR="00CC7F60" w:rsidRPr="004A650A">
        <w:t>ní s následujícími osobami, subjekty a orgány</w:t>
      </w:r>
      <w:r>
        <w:t>:</w:t>
      </w:r>
    </w:p>
    <w:p w14:paraId="76EB6FF3" w14:textId="1800CBD2" w:rsidR="00D42474" w:rsidRDefault="00CC7F60" w:rsidP="00EF5751">
      <w:pPr>
        <w:pStyle w:val="Text1-1"/>
        <w:numPr>
          <w:ilvl w:val="0"/>
          <w:numId w:val="18"/>
        </w:numPr>
      </w:pPr>
      <w:r>
        <w:t>jakýkoli ruský státní příslušník, fyzická osoba s bydlištěm v Rusku nebo právnická osoba, subjekt či orgán usazené v Rusku</w:t>
      </w:r>
      <w:r w:rsidR="00D42474">
        <w:t>,</w:t>
      </w:r>
    </w:p>
    <w:p w14:paraId="4132B277" w14:textId="65B8C065" w:rsidR="00D42474" w:rsidRDefault="00D42474" w:rsidP="00EF5751">
      <w:pPr>
        <w:pStyle w:val="Text1-1"/>
        <w:numPr>
          <w:ilvl w:val="0"/>
          <w:numId w:val="18"/>
        </w:numPr>
        <w:spacing w:before="120"/>
      </w:pPr>
      <w:r>
        <w:t>právnick</w:t>
      </w:r>
      <w:r w:rsidR="00CC7F60">
        <w:t>á</w:t>
      </w:r>
      <w:r>
        <w:t xml:space="preserve"> osob</w:t>
      </w:r>
      <w:r w:rsidR="00CC7F60">
        <w:t>a</w:t>
      </w:r>
      <w:r>
        <w:t>, subjekt nebo orgán, které jsou z více než 50 % přímo či nepřímo vlastněny některým ze subjektů uvedených v písmeni a) tohoto odstavce, nebo</w:t>
      </w:r>
    </w:p>
    <w:p w14:paraId="50F55C5E" w14:textId="28158DB6" w:rsidR="00D42474" w:rsidRDefault="00D42474" w:rsidP="00EF5751">
      <w:pPr>
        <w:pStyle w:val="Text1-1"/>
        <w:numPr>
          <w:ilvl w:val="0"/>
          <w:numId w:val="18"/>
        </w:numPr>
      </w:pPr>
      <w:r>
        <w:lastRenderedPageBreak/>
        <w:t>fyzick</w:t>
      </w:r>
      <w:r w:rsidR="00CC7F60">
        <w:t>á</w:t>
      </w:r>
      <w:r>
        <w:t xml:space="preserve"> nebo právnick</w:t>
      </w:r>
      <w:r w:rsidR="00CC7F60">
        <w:t>á</w:t>
      </w:r>
      <w:r>
        <w:t xml:space="preserve"> osob</w:t>
      </w:r>
      <w:r w:rsidR="00CC7F60">
        <w:t>a</w:t>
      </w:r>
      <w:r>
        <w:t>, subjekt nebo orgán, které jednají jménem nebo na pokyn některého ze subjektů uvedených v písmeni a) nebo b) tohoto odstavce,</w:t>
      </w:r>
    </w:p>
    <w:p w14:paraId="6FE55385" w14:textId="5DEA4878" w:rsidR="00D42474" w:rsidRDefault="00D42474" w:rsidP="00D42474">
      <w:pPr>
        <w:pStyle w:val="Text1-1"/>
        <w:numPr>
          <w:ilvl w:val="0"/>
          <w:numId w:val="0"/>
        </w:numPr>
        <w:ind w:left="737"/>
      </w:pPr>
      <w:r>
        <w:t>včetně subdodavatelů, dodavatelů nebo subjektů, jejichž způsobilost je využívána ve smyslu směrnic o zadávání veřejných zakázek, pokud představují více než 10 % hodnoty zakázky.</w:t>
      </w:r>
    </w:p>
    <w:p w14:paraId="4BC1F932" w14:textId="7FEB1D20" w:rsidR="00D42474" w:rsidRPr="00404ACA" w:rsidRDefault="00D42474" w:rsidP="00D42474">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rPr>
          <w:rFonts w:eastAsia="Verdana" w:cstheme="majorBidi"/>
          <w:noProof/>
          <w:szCs w:val="26"/>
        </w:rPr>
        <w:t>nebyli</w:t>
      </w:r>
      <w:r>
        <w:t xml:space="preserve"> osobami dle </w:t>
      </w:r>
      <w:r w:rsidR="0011680E">
        <w:t xml:space="preserve">předchozího odstavce </w:t>
      </w:r>
      <w:r>
        <w:t xml:space="preserve">tohoto článku a </w:t>
      </w:r>
      <w:r w:rsidRPr="00CD701B">
        <w:rPr>
          <w:rFonts w:eastAsia="Verdana" w:cstheme="majorBidi"/>
          <w:noProof/>
          <w:szCs w:val="26"/>
        </w:rPr>
        <w:t>Nařízení č. 833/2014</w:t>
      </w:r>
      <w:r>
        <w:rPr>
          <w:rFonts w:eastAsia="Verdana" w:cstheme="majorBidi"/>
          <w:noProof/>
          <w:szCs w:val="26"/>
        </w:rPr>
        <w:t>.</w:t>
      </w:r>
    </w:p>
    <w:p w14:paraId="6B81D1F2" w14:textId="6F7A52F3" w:rsidR="00D42474" w:rsidRDefault="00D42474" w:rsidP="00D42474">
      <w:pPr>
        <w:pStyle w:val="Text1-1"/>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00E441DE">
        <w:t>n</w:t>
      </w:r>
      <w:r>
        <w:t xml:space="preserve">ařízení </w:t>
      </w:r>
      <w:r w:rsidRPr="00EB54C9">
        <w:t>č. 269/2014</w:t>
      </w:r>
      <w:r>
        <w:rPr>
          <w:rStyle w:val="Znakapoznpodarou"/>
        </w:rPr>
        <w:footnoteReference w:id="3"/>
      </w:r>
      <w:r>
        <w:t xml:space="preserve">, </w:t>
      </w:r>
      <w:r w:rsidRPr="00CD701B">
        <w:rPr>
          <w:rFonts w:eastAsia="Verdana" w:cstheme="majorBidi"/>
          <w:noProof/>
          <w:szCs w:val="26"/>
        </w:rPr>
        <w:t xml:space="preserve">nesmějí být žádné finanční prostředky ani 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441DE">
        <w:t xml:space="preserve">; </w:t>
      </w:r>
      <w:r w:rsidR="00E441DE">
        <w:rPr>
          <w:rStyle w:val="normaltextrun"/>
          <w:rFonts w:ascii="Verdana" w:hAnsi="Verdana"/>
          <w:shd w:val="clear" w:color="auto" w:fill="FFFFFF"/>
        </w:rPr>
        <w:t xml:space="preserve">dle čl. 2 </w:t>
      </w:r>
      <w:r w:rsidR="00E441DE">
        <w:rPr>
          <w:rStyle w:val="normaltextrun"/>
          <w:rFonts w:ascii="Verdana" w:hAnsi="Verdana"/>
          <w:bCs/>
          <w:shd w:val="clear" w:color="auto" w:fill="FFFFFF"/>
        </w:rPr>
        <w:t>nařízení Rady (ES) č. 765/2006</w:t>
      </w:r>
      <w:r w:rsidR="00E441DE">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E441DE">
        <w:rPr>
          <w:rStyle w:val="normaltextrun"/>
          <w:rFonts w:ascii="Verdana" w:hAnsi="Verdana"/>
          <w:bdr w:val="none" w:sz="0" w:space="0" w:color="auto" w:frame="1"/>
        </w:rPr>
        <w:t xml:space="preserve">dle čl. 2 </w:t>
      </w:r>
      <w:r w:rsidR="00E441DE">
        <w:rPr>
          <w:rStyle w:val="normaltextrun"/>
          <w:rFonts w:ascii="Verdana" w:hAnsi="Verdana"/>
          <w:bCs/>
          <w:bdr w:val="none" w:sz="0" w:space="0" w:color="auto" w:frame="1"/>
        </w:rPr>
        <w:t>nařízení Rady (EU) č. 208/2014</w:t>
      </w:r>
      <w:r w:rsidR="00E441DE">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E441DE">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DA0D67">
        <w:rPr>
          <w:rFonts w:eastAsia="Verdana" w:cstheme="majorBidi"/>
          <w:noProof/>
          <w:szCs w:val="26"/>
        </w:rPr>
        <w:t>„Osoby vedené na sankčních seznamech“</w:t>
      </w:r>
      <w:r>
        <w:t>).</w:t>
      </w:r>
    </w:p>
    <w:p w14:paraId="6E60287F" w14:textId="77777777" w:rsidR="00D42474" w:rsidRDefault="00D42474" w:rsidP="00D42474">
      <w:pPr>
        <w:pStyle w:val="Text1-1"/>
      </w:pPr>
      <w:r>
        <w:t xml:space="preserve">Zadavatel dále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DA0D67">
        <w:t>nebyli</w:t>
      </w:r>
      <w:r>
        <w:t xml:space="preserve"> Osobami vedenými na sankčních seznamech.</w:t>
      </w:r>
    </w:p>
    <w:p w14:paraId="79FE8C71" w14:textId="77777777" w:rsidR="00D42474" w:rsidRDefault="00D42474" w:rsidP="00D42474">
      <w:pPr>
        <w:pStyle w:val="Text1-1"/>
      </w:pPr>
      <w:r>
        <w:t>Splnění zadávacích podmínek stanovených zadavatelem dle tohoto článku prokáže účastník předložením čestného prohlášení, jehož vzorové znění je přílohou č. 10 těchto Pokynů,</w:t>
      </w:r>
      <w:r w:rsidRPr="007E738C">
        <w:t xml:space="preserve"> v</w:t>
      </w:r>
      <w:r>
        <w:t>e</w:t>
      </w:r>
      <w:r w:rsidRPr="007E738C">
        <w:t xml:space="preserve"> </w:t>
      </w:r>
      <w:r>
        <w:t>své nabídce.</w:t>
      </w:r>
    </w:p>
    <w:p w14:paraId="355EB214" w14:textId="77777777" w:rsidR="00D42474" w:rsidRDefault="00D42474" w:rsidP="00D42474">
      <w:pPr>
        <w:pStyle w:val="Text1-1"/>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dle § 122 odst. 3 písm. b) ZZVZ doklady a informace, z nichž nepochybně vyplyne, 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31DBAF4F" w14:textId="5FF895AE" w:rsidR="004D33A0" w:rsidRPr="004D33A0" w:rsidRDefault="00D42474" w:rsidP="00D42474">
      <w:pPr>
        <w:pStyle w:val="Text1-1"/>
      </w:pPr>
      <w:r w:rsidRPr="00FA4410">
        <w:t xml:space="preserve">V případě postupu </w:t>
      </w:r>
      <w:r w:rsidR="0011680E">
        <w:t xml:space="preserve">vybraného dodavatele </w:t>
      </w:r>
      <w:r w:rsidRPr="00FA4410">
        <w:t>v rozporu s</w:t>
      </w:r>
      <w:r>
        <w:t xml:space="preserve"> tímto článkem </w:t>
      </w:r>
      <w:r w:rsidRPr="00FA4410">
        <w:t xml:space="preserve">bude </w:t>
      </w:r>
      <w:r w:rsidR="0011680E">
        <w:t xml:space="preserve">vybraný dodavatel </w:t>
      </w:r>
      <w:r w:rsidRPr="00FA4410">
        <w:t>vyloučen ze zadávacího řízení</w:t>
      </w:r>
      <w:r>
        <w:t>.</w:t>
      </w:r>
    </w:p>
    <w:p w14:paraId="5751B585" w14:textId="5F169177" w:rsidR="0035531B" w:rsidRDefault="0035531B" w:rsidP="00564DDD">
      <w:pPr>
        <w:pStyle w:val="Nadpis1-1"/>
      </w:pPr>
      <w:bookmarkStart w:id="44" w:name="_Toc178766825"/>
      <w:r>
        <w:t>PŘÍLOHY TĚCHTO POKYNŮ</w:t>
      </w:r>
      <w:bookmarkEnd w:id="44"/>
    </w:p>
    <w:p w14:paraId="74AD9B6F"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4330F5A6" w14:textId="77777777" w:rsidR="0035531B" w:rsidRDefault="0035531B" w:rsidP="00564DDD">
      <w:pPr>
        <w:pStyle w:val="Textbezslovn"/>
        <w:tabs>
          <w:tab w:val="left" w:pos="2127"/>
        </w:tabs>
        <w:spacing w:after="0"/>
        <w:ind w:left="2127" w:hanging="1390"/>
      </w:pPr>
      <w:r>
        <w:t>Příloha č. 2</w:t>
      </w:r>
      <w:r>
        <w:tab/>
        <w:t>Seznam poddodavatelů</w:t>
      </w:r>
    </w:p>
    <w:p w14:paraId="484CB2C0"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41725A99" w14:textId="77777777" w:rsidR="0035531B" w:rsidRDefault="0035531B" w:rsidP="00564DDD">
      <w:pPr>
        <w:pStyle w:val="Textbezslovn"/>
        <w:tabs>
          <w:tab w:val="left" w:pos="2127"/>
        </w:tabs>
        <w:spacing w:after="0"/>
        <w:ind w:left="2127" w:hanging="1390"/>
      </w:pPr>
      <w:r>
        <w:t>Příloha č. 4</w:t>
      </w:r>
      <w:r>
        <w:tab/>
        <w:t xml:space="preserve">Seznam </w:t>
      </w:r>
      <w:r w:rsidR="00572F04" w:rsidRPr="00572F04">
        <w:t>významných služeb</w:t>
      </w:r>
    </w:p>
    <w:p w14:paraId="5B0A7A2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3BFDB49D" w14:textId="77777777" w:rsidR="0035531B" w:rsidRDefault="0035531B" w:rsidP="00564DDD">
      <w:pPr>
        <w:pStyle w:val="Textbezslovn"/>
        <w:tabs>
          <w:tab w:val="left" w:pos="2127"/>
        </w:tabs>
        <w:spacing w:after="0"/>
        <w:ind w:left="2127" w:hanging="1390"/>
      </w:pPr>
      <w:r>
        <w:t>Příloha č. 6</w:t>
      </w:r>
      <w:r>
        <w:tab/>
        <w:t>Vzor profesního životopisu</w:t>
      </w:r>
    </w:p>
    <w:p w14:paraId="0F06C195" w14:textId="77777777" w:rsidR="0035531B" w:rsidRDefault="0035531B" w:rsidP="00564DDD">
      <w:pPr>
        <w:pStyle w:val="Textbezslovn"/>
        <w:tabs>
          <w:tab w:val="left" w:pos="2127"/>
        </w:tabs>
        <w:spacing w:after="0"/>
        <w:ind w:left="2127" w:hanging="1390"/>
      </w:pPr>
      <w:r>
        <w:lastRenderedPageBreak/>
        <w:t>Příloha č. 7</w:t>
      </w:r>
      <w:r>
        <w:tab/>
        <w:t>Vzor čestného prohlášení</w:t>
      </w:r>
      <w:r w:rsidR="00092CC9">
        <w:t xml:space="preserve"> o </w:t>
      </w:r>
      <w:r>
        <w:t>splnění části základní způsobilosti</w:t>
      </w:r>
    </w:p>
    <w:p w14:paraId="113D1CBE" w14:textId="6FAF1CD7" w:rsidR="0035531B" w:rsidRDefault="0035531B" w:rsidP="00564DDD">
      <w:pPr>
        <w:pStyle w:val="Textbezslovn"/>
        <w:tabs>
          <w:tab w:val="left" w:pos="2127"/>
        </w:tabs>
        <w:spacing w:after="0"/>
        <w:ind w:left="2127" w:hanging="1390"/>
      </w:pPr>
      <w:r>
        <w:t>Příloha č. 8</w:t>
      </w:r>
      <w:r>
        <w:tab/>
        <w:t>Seznam jiných osob</w:t>
      </w:r>
      <w:r w:rsidR="00BC6D2B">
        <w:t xml:space="preserve"> k </w:t>
      </w:r>
      <w:r>
        <w:t>prokázání kvalifikace</w:t>
      </w:r>
    </w:p>
    <w:p w14:paraId="2BF26030" w14:textId="44AD7E29" w:rsidR="001744FD" w:rsidRDefault="001744FD" w:rsidP="00564DDD">
      <w:pPr>
        <w:pStyle w:val="Textbezslovn"/>
        <w:tabs>
          <w:tab w:val="left" w:pos="2127"/>
        </w:tabs>
        <w:spacing w:after="0"/>
        <w:ind w:left="2127" w:hanging="1390"/>
      </w:pPr>
      <w:r>
        <w:t>Příloha č. 9</w:t>
      </w:r>
      <w:r>
        <w:tab/>
      </w:r>
      <w:r w:rsidRPr="001744FD">
        <w:t>Seznam zkušeností hodnocených členů odborného personálu dodavatele</w:t>
      </w:r>
    </w:p>
    <w:p w14:paraId="2E2B7E54" w14:textId="51277543" w:rsidR="00D42474" w:rsidRDefault="00D42474" w:rsidP="00D42474">
      <w:pPr>
        <w:pStyle w:val="Textbezslovn"/>
        <w:tabs>
          <w:tab w:val="left" w:pos="2127"/>
        </w:tabs>
        <w:spacing w:after="0"/>
        <w:ind w:left="2127" w:hanging="1390"/>
      </w:pPr>
      <w:r>
        <w:t>Příloha č. 10</w:t>
      </w:r>
      <w:r>
        <w:tab/>
      </w:r>
      <w:r w:rsidRPr="00010882">
        <w:rPr>
          <w:lang w:eastAsia="cs-CZ"/>
        </w:rPr>
        <w:t xml:space="preserve">Čestné prohlášení o splnění podmínek v souvislosti </w:t>
      </w:r>
      <w:r w:rsidR="00515265">
        <w:rPr>
          <w:lang w:eastAsia="cs-CZ"/>
        </w:rPr>
        <w:t>s mezinárodními sankcemi</w:t>
      </w:r>
    </w:p>
    <w:p w14:paraId="4ECDC3FC" w14:textId="77777777" w:rsidR="00D42474" w:rsidRDefault="00D42474" w:rsidP="00564DDD">
      <w:pPr>
        <w:pStyle w:val="Textbezslovn"/>
        <w:tabs>
          <w:tab w:val="left" w:pos="2127"/>
        </w:tabs>
        <w:spacing w:after="0"/>
        <w:ind w:left="2127" w:hanging="1390"/>
      </w:pPr>
    </w:p>
    <w:p w14:paraId="5FE6F823" w14:textId="77777777" w:rsidR="001744FD" w:rsidRDefault="001744FD" w:rsidP="00564DDD">
      <w:pPr>
        <w:pStyle w:val="Textbezslovn"/>
        <w:spacing w:after="0"/>
      </w:pPr>
    </w:p>
    <w:p w14:paraId="660DA6E9" w14:textId="77777777" w:rsidR="00B75608" w:rsidRDefault="00B75608" w:rsidP="00564DDD">
      <w:pPr>
        <w:pStyle w:val="Textbezslovn"/>
        <w:spacing w:after="0"/>
      </w:pPr>
    </w:p>
    <w:p w14:paraId="7DE1387E" w14:textId="7D92E3AF" w:rsidR="0035531B" w:rsidRDefault="0035531B" w:rsidP="00564DDD">
      <w:pPr>
        <w:pStyle w:val="Textbezslovn"/>
        <w:spacing w:after="0"/>
      </w:pPr>
      <w:r>
        <w:t xml:space="preserve">V Praze </w:t>
      </w:r>
    </w:p>
    <w:p w14:paraId="44413B53" w14:textId="1F3F3DB6" w:rsidR="0035531B" w:rsidRDefault="0035531B" w:rsidP="00564DDD">
      <w:pPr>
        <w:pStyle w:val="Textbezslovn"/>
        <w:spacing w:after="0"/>
      </w:pPr>
    </w:p>
    <w:p w14:paraId="582F34A6" w14:textId="0BB9E3A1" w:rsidR="001744FD" w:rsidRDefault="001744FD" w:rsidP="00564DDD">
      <w:pPr>
        <w:pStyle w:val="Textbezslovn"/>
        <w:spacing w:after="0"/>
      </w:pPr>
    </w:p>
    <w:p w14:paraId="755E5B25" w14:textId="77777777" w:rsidR="0065255A" w:rsidRDefault="0065255A" w:rsidP="00564DDD">
      <w:pPr>
        <w:pStyle w:val="Textbezslovn"/>
        <w:spacing w:after="0"/>
      </w:pPr>
    </w:p>
    <w:p w14:paraId="4B70BB06" w14:textId="77777777" w:rsidR="0035531B" w:rsidRDefault="0035531B" w:rsidP="00564DDD">
      <w:pPr>
        <w:pStyle w:val="Textbezslovn"/>
        <w:spacing w:after="0"/>
      </w:pPr>
    </w:p>
    <w:p w14:paraId="2148F07C" w14:textId="77777777" w:rsidR="009D1760" w:rsidRDefault="009D1760" w:rsidP="00564DDD">
      <w:pPr>
        <w:pStyle w:val="Textbezslovn"/>
        <w:spacing w:after="0"/>
      </w:pPr>
    </w:p>
    <w:p w14:paraId="3EC3AEB8" w14:textId="77777777" w:rsidR="0035531B" w:rsidRDefault="0035531B" w:rsidP="00564DDD">
      <w:pPr>
        <w:pStyle w:val="Textbezslovn"/>
        <w:spacing w:after="0"/>
      </w:pPr>
      <w:r>
        <w:t>…………………………………………….</w:t>
      </w:r>
    </w:p>
    <w:p w14:paraId="7412A501" w14:textId="77777777" w:rsidR="0035531B" w:rsidRDefault="0035531B" w:rsidP="00564DDD">
      <w:pPr>
        <w:pStyle w:val="Textbezslovn"/>
        <w:spacing w:after="0"/>
      </w:pPr>
      <w:r>
        <w:t>Ing. Mojmír Nejezchleb</w:t>
      </w:r>
    </w:p>
    <w:p w14:paraId="0A51013E" w14:textId="77777777" w:rsidR="0035531B" w:rsidRDefault="0035531B" w:rsidP="00564DDD">
      <w:pPr>
        <w:pStyle w:val="Textbezslovn"/>
        <w:spacing w:after="0"/>
      </w:pPr>
      <w:r>
        <w:t>náměstek generálního ředitele pro modernizaci dráhy</w:t>
      </w:r>
    </w:p>
    <w:p w14:paraId="12B786BB" w14:textId="7D6E308D" w:rsidR="000751BA" w:rsidRDefault="0035531B" w:rsidP="00CA466B">
      <w:pPr>
        <w:pStyle w:val="Textbezslovn"/>
        <w:spacing w:after="0"/>
        <w:rPr>
          <w:rFonts w:asciiTheme="majorHAnsi" w:hAnsiTheme="majorHAnsi"/>
          <w:b/>
          <w:caps/>
          <w:sz w:val="22"/>
        </w:rPr>
      </w:pPr>
      <w:r>
        <w:t>Správa železni</w:t>
      </w:r>
      <w:r w:rsidR="00040961">
        <w:t>c</w:t>
      </w:r>
      <w:r>
        <w:t>,</w:t>
      </w:r>
      <w:r w:rsidR="00F67ED4">
        <w:t xml:space="preserve"> </w:t>
      </w:r>
      <w:r>
        <w:t>státní organizace</w:t>
      </w:r>
      <w:r w:rsidR="000751BA">
        <w:br w:type="page"/>
      </w:r>
    </w:p>
    <w:p w14:paraId="4BB57F52" w14:textId="1F86D574" w:rsidR="0035531B" w:rsidRDefault="0035531B" w:rsidP="00FE4333">
      <w:pPr>
        <w:pStyle w:val="Nadpisbezsl1-1"/>
      </w:pPr>
      <w:r w:rsidRPr="00FE4333">
        <w:lastRenderedPageBreak/>
        <w:t>Příloha</w:t>
      </w:r>
      <w:r>
        <w:t xml:space="preserve"> č. 1 </w:t>
      </w:r>
    </w:p>
    <w:p w14:paraId="0CE2377F"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5D77BA48" w14:textId="77777777" w:rsidR="00AB1063" w:rsidRDefault="00AB1063" w:rsidP="00454716">
      <w:pPr>
        <w:pStyle w:val="Textbezslovn"/>
        <w:ind w:left="28"/>
      </w:pPr>
    </w:p>
    <w:p w14:paraId="5532505E" w14:textId="173BD5D7" w:rsidR="0035531B" w:rsidRDefault="0035531B" w:rsidP="00454716">
      <w:pPr>
        <w:pStyle w:val="Textbezslovn"/>
        <w:ind w:left="28"/>
      </w:pPr>
      <w:r>
        <w:t xml:space="preserve">Obchodní firma </w:t>
      </w:r>
      <w:r w:rsidR="009660AD" w:rsidRPr="00833899">
        <w:t>/jméno a příjmení</w:t>
      </w:r>
      <w:r w:rsidR="009660AD" w:rsidRPr="00833899">
        <w:rPr>
          <w:rStyle w:val="Znakapoznpodarou"/>
        </w:rPr>
        <w:footnoteReference w:id="4"/>
      </w:r>
      <w:r w:rsidR="009660AD" w:rsidRPr="00833899">
        <w:t xml:space="preserve">  </w:t>
      </w:r>
      <w:r>
        <w:t>[</w:t>
      </w:r>
      <w:r w:rsidRPr="00DE6A35">
        <w:rPr>
          <w:b/>
          <w:highlight w:val="yellow"/>
        </w:rPr>
        <w:t>DOPLNÍ DODAVATEL</w:t>
      </w:r>
      <w:r>
        <w:t>]</w:t>
      </w:r>
    </w:p>
    <w:p w14:paraId="06421BCA" w14:textId="77777777" w:rsidR="0035531B" w:rsidRDefault="0035531B" w:rsidP="00454716">
      <w:pPr>
        <w:pStyle w:val="Textbezslovn"/>
        <w:ind w:left="28"/>
      </w:pPr>
      <w:r>
        <w:t>Sídlo [</w:t>
      </w:r>
      <w:r w:rsidRPr="00564DDD">
        <w:rPr>
          <w:highlight w:val="yellow"/>
        </w:rPr>
        <w:t>DOPLNÍ DODAVATEL</w:t>
      </w:r>
      <w:r>
        <w:t>]</w:t>
      </w:r>
    </w:p>
    <w:p w14:paraId="3130CE9A" w14:textId="77777777" w:rsidR="0035531B" w:rsidRDefault="0035531B" w:rsidP="00454716">
      <w:pPr>
        <w:pStyle w:val="Textbezslovn"/>
        <w:ind w:left="28"/>
      </w:pPr>
      <w:r>
        <w:t>IČO: [</w:t>
      </w:r>
      <w:r w:rsidRPr="00564DDD">
        <w:rPr>
          <w:highlight w:val="yellow"/>
        </w:rPr>
        <w:t>DOPLNÍ DODAVATEL</w:t>
      </w:r>
      <w:r>
        <w:t>] DIČ: [</w:t>
      </w:r>
      <w:r w:rsidRPr="00564DDD">
        <w:rPr>
          <w:highlight w:val="yellow"/>
        </w:rPr>
        <w:t>DOPLNÍ DODAVATEL</w:t>
      </w:r>
      <w:r>
        <w:t>]</w:t>
      </w:r>
    </w:p>
    <w:p w14:paraId="3872C8F5" w14:textId="77777777" w:rsidR="0035531B" w:rsidRDefault="0035531B" w:rsidP="00454716">
      <w:pPr>
        <w:pStyle w:val="Textbezslovn"/>
        <w:ind w:left="28"/>
      </w:pPr>
      <w:r>
        <w:t>Právní forma [</w:t>
      </w:r>
      <w:r w:rsidRPr="00564DDD">
        <w:rPr>
          <w:highlight w:val="yellow"/>
        </w:rPr>
        <w:t>DOPLNÍ DODAVATEL</w:t>
      </w:r>
      <w:r>
        <w:t>]</w:t>
      </w:r>
    </w:p>
    <w:p w14:paraId="26941EC5" w14:textId="77777777" w:rsidR="0035531B" w:rsidRDefault="0035531B" w:rsidP="00454716">
      <w:pPr>
        <w:pStyle w:val="Textbezslovn"/>
        <w:ind w:left="28"/>
      </w:pPr>
      <w:r>
        <w:t>Státní příslušnost (země registrace) dodavatele [</w:t>
      </w:r>
      <w:r w:rsidRPr="00564DDD">
        <w:rPr>
          <w:highlight w:val="yellow"/>
        </w:rPr>
        <w:t>DOPLNÍ DODAVATEL</w:t>
      </w:r>
      <w:r>
        <w:t>]</w:t>
      </w:r>
    </w:p>
    <w:p w14:paraId="1B6D3526" w14:textId="77777777" w:rsidR="0035531B" w:rsidRDefault="0035531B" w:rsidP="00454716">
      <w:pPr>
        <w:pStyle w:val="Textbezslovn"/>
        <w:ind w:left="28"/>
      </w:pPr>
      <w:r>
        <w:t>Podrobnosti registrace [</w:t>
      </w:r>
      <w:r w:rsidRPr="00564DDD">
        <w:rPr>
          <w:highlight w:val="yellow"/>
        </w:rPr>
        <w:t>DOPLNÍ DODAVATEL</w:t>
      </w:r>
      <w:r>
        <w:t>]</w:t>
      </w:r>
    </w:p>
    <w:p w14:paraId="479CB484" w14:textId="77777777" w:rsidR="0035531B" w:rsidRDefault="0035531B" w:rsidP="00454716">
      <w:pPr>
        <w:pStyle w:val="Textbezslovn"/>
        <w:ind w:left="28"/>
      </w:pPr>
      <w:r>
        <w:t xml:space="preserve">Počet let působení jako dodavatel: </w:t>
      </w:r>
    </w:p>
    <w:p w14:paraId="61C61141" w14:textId="77777777" w:rsidR="0035531B" w:rsidRDefault="0035531B" w:rsidP="00D37B14">
      <w:pPr>
        <w:pStyle w:val="Odrka1-1"/>
        <w:tabs>
          <w:tab w:val="clear" w:pos="1077"/>
          <w:tab w:val="num" w:pos="1560"/>
        </w:tabs>
      </w:pPr>
      <w:r>
        <w:t>ve vlastní zemi [</w:t>
      </w:r>
      <w:r w:rsidRPr="00564DDD">
        <w:rPr>
          <w:highlight w:val="yellow"/>
        </w:rPr>
        <w:t>DOPLNÍ DODAVATEL</w:t>
      </w:r>
      <w:r>
        <w:t>]</w:t>
      </w:r>
    </w:p>
    <w:p w14:paraId="0690DAA3" w14:textId="77777777" w:rsidR="0035531B" w:rsidRDefault="0035531B" w:rsidP="00564DDD">
      <w:pPr>
        <w:pStyle w:val="Odrka1-1"/>
      </w:pPr>
      <w:r>
        <w:t>v zahraničí [</w:t>
      </w:r>
      <w:r w:rsidRPr="00564DDD">
        <w:rPr>
          <w:highlight w:val="yellow"/>
        </w:rPr>
        <w:t>DOPLNÍ DODAVATEL</w:t>
      </w:r>
      <w:r>
        <w:t>]</w:t>
      </w:r>
    </w:p>
    <w:p w14:paraId="7E20418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367EDF97"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3C546DF6" w14:textId="30699C55" w:rsidR="0035531B" w:rsidRDefault="0028564C" w:rsidP="0028564C">
      <w:pPr>
        <w:pStyle w:val="Textbezslovn"/>
        <w:ind w:left="0"/>
      </w:pPr>
      <w:r w:rsidRPr="004F03BF">
        <w:t xml:space="preserve">Dodavatel uvede informaci, zda je kótován na burze cenných papírů </w:t>
      </w:r>
      <w:r w:rsidRPr="004F03BF">
        <w:rPr>
          <w:highlight w:val="yellow"/>
        </w:rPr>
        <w:t>[Ano/Ne DOPLNÍ DODAVATEL]</w:t>
      </w:r>
    </w:p>
    <w:p w14:paraId="0E0B427F" w14:textId="7C514C96" w:rsidR="006A540D" w:rsidRDefault="006A540D" w:rsidP="006A540D">
      <w:pPr>
        <w:pStyle w:val="Textbezslovn"/>
        <w:ind w:left="0"/>
      </w:pPr>
      <w:r w:rsidRPr="006A6AF2">
        <w:t xml:space="preserve">Řádně jsme se seznámili se zněním zadávacích podmínek veřejné zakázky s </w:t>
      </w:r>
      <w:r w:rsidRPr="00FB1D69">
        <w:t xml:space="preserve">názvem </w:t>
      </w:r>
      <w:bookmarkStart w:id="45" w:name="_Hlk191037692"/>
      <w:r w:rsidR="007C50B1" w:rsidRPr="00FB1D69">
        <w:rPr>
          <w:b/>
          <w:bCs/>
        </w:rPr>
        <w:t>„</w:t>
      </w:r>
      <w:r w:rsidR="007C50B1" w:rsidRPr="00FB1D69">
        <w:rPr>
          <w:rFonts w:eastAsia="Times New Roman" w:cs="Arial"/>
          <w:b/>
          <w:bCs/>
          <w:color w:val="000000"/>
          <w:lang w:eastAsia="cs-CZ"/>
        </w:rPr>
        <w:t>Náhrada přejezdu P6496 v km 231,244 trati Polom – Suchdol nad Odrou“</w:t>
      </w:r>
      <w:bookmarkEnd w:id="45"/>
      <w:r w:rsidR="007C50B1" w:rsidRPr="00FB1D69">
        <w:t xml:space="preserve"> </w:t>
      </w:r>
      <w:r w:rsidRPr="00FB1D69">
        <w:t>a podáním této nabídky akceptujeme vzorovou Smlouvu o dílo a všechny obchodní, technické a další</w:t>
      </w:r>
      <w:r w:rsidRPr="006A6AF2">
        <w:t xml:space="preserve"> smluvní podmínky uvedené v zadávací dokumentaci této veřejné zakázky a nabízíme provedení a dokončení předmětu plnění veřejné zakázky v souladu se zadávací dokumentací, zadávacími podmínkami a touto nabídkou.</w:t>
      </w:r>
    </w:p>
    <w:p w14:paraId="4322F57F" w14:textId="278D5E26" w:rsidR="0079069D" w:rsidRDefault="0079069D" w:rsidP="006A540D">
      <w:pPr>
        <w:pStyle w:val="Textbezslovn"/>
        <w:ind w:left="0"/>
      </w:pPr>
      <w:r>
        <w:t>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1A7901">
        <w:t xml:space="preserve">, ani </w:t>
      </w:r>
      <w:r w:rsidR="001A7901" w:rsidRPr="00D6468A">
        <w:rPr>
          <w:rFonts w:ascii="Verdana" w:hAnsi="Verdana"/>
        </w:rPr>
        <w:t xml:space="preserve">nepřipravoval části nabídek, které mají být hodnoceny podle kritérií hodnocení, ve vzájemné shodě s jiným účastníkem téhož </w:t>
      </w:r>
      <w:r w:rsidR="001A7901">
        <w:rPr>
          <w:rFonts w:ascii="Verdana" w:hAnsi="Verdana"/>
        </w:rPr>
        <w:t xml:space="preserve">zadávacího </w:t>
      </w:r>
      <w:r w:rsidR="001A7901" w:rsidRPr="00D6468A">
        <w:rPr>
          <w:rFonts w:ascii="Verdana" w:hAnsi="Verdana"/>
        </w:rPr>
        <w:t>řízení, s nímž je spojenou osobou podle zákona o daních z příjmů</w:t>
      </w:r>
      <w:r>
        <w:t xml:space="preserve">.  </w:t>
      </w:r>
    </w:p>
    <w:p w14:paraId="6D7CE15B" w14:textId="77777777" w:rsidR="007C1CD8" w:rsidRDefault="007C1CD8" w:rsidP="007C1CD8">
      <w:pPr>
        <w:pStyle w:val="Textbezslovn"/>
        <w:ind w:left="0"/>
      </w:pPr>
      <w:r>
        <w:t>Dodavatel potvrzuje, že on ani žádný z jeho poddodavatelů, prostřednictvím kterých v tomto zadávacím řízení prokazuje kvalifikaci, není o</w:t>
      </w:r>
      <w:r w:rsidRPr="00CE1135">
        <w:t>bchodní společnost</w:t>
      </w:r>
      <w:r>
        <w:t>í</w:t>
      </w:r>
      <w:r w:rsidRPr="00CE1135">
        <w:t xml:space="preserve">, ve které veřejný funkcionář uvedený v § 2 odst. 1 písm. c) </w:t>
      </w:r>
      <w:r>
        <w:t xml:space="preserve">zák. č. 159/2006 Sb., o střetu zájmů, ve znění pozdějších předpisů, </w:t>
      </w:r>
      <w:r w:rsidRPr="00CE1135">
        <w:t>nebo jím ovládaná osoba vlastní podíl představující alespoň 25 % účasti sp</w:t>
      </w:r>
      <w:r>
        <w:t>olečníka v obchodní společnosti.</w:t>
      </w:r>
    </w:p>
    <w:p w14:paraId="1191E97B" w14:textId="36C740ED" w:rsidR="008217CE" w:rsidRDefault="008217CE" w:rsidP="007C1CD8">
      <w:pPr>
        <w:pStyle w:val="Textbezslovn"/>
        <w:ind w:left="0"/>
      </w:pPr>
      <w:r>
        <w:rPr>
          <w:rFonts w:eastAsia="Calibri" w:cs="Times New Roman"/>
        </w:rPr>
        <w:t xml:space="preserve">Dodavatel </w:t>
      </w:r>
      <w:r w:rsidRPr="007F769F">
        <w:rPr>
          <w:rFonts w:eastAsia="Calibri" w:cs="Times New Roman"/>
        </w:rPr>
        <w:t xml:space="preserve">dále prohlašuje, že dostane-li se </w:t>
      </w:r>
      <w:r>
        <w:rPr>
          <w:rFonts w:eastAsia="Calibri" w:cs="Times New Roman"/>
        </w:rPr>
        <w:t>dodavatel</w:t>
      </w:r>
      <w:r w:rsidRPr="007F769F">
        <w:rPr>
          <w:rFonts w:eastAsia="Calibri" w:cs="Times New Roman"/>
        </w:rPr>
        <w:t xml:space="preserve"> nebo poddodavatel, </w:t>
      </w:r>
      <w:r>
        <w:rPr>
          <w:rFonts w:eastAsia="Calibri" w:cs="Times New Roman"/>
        </w:rPr>
        <w:t xml:space="preserve">prostřednictvím kterého </w:t>
      </w:r>
      <w:r w:rsidRPr="007F769F">
        <w:rPr>
          <w:rFonts w:eastAsia="Calibri" w:cs="Times New Roman"/>
        </w:rPr>
        <w:t>prokaz</w:t>
      </w:r>
      <w:r>
        <w:rPr>
          <w:rFonts w:eastAsia="Calibri" w:cs="Times New Roman"/>
        </w:rPr>
        <w:t>uje</w:t>
      </w:r>
      <w:r w:rsidRPr="007F769F">
        <w:rPr>
          <w:rFonts w:eastAsia="Calibri" w:cs="Times New Roman"/>
        </w:rPr>
        <w:t xml:space="preserve"> </w:t>
      </w:r>
      <w:r>
        <w:rPr>
          <w:rFonts w:eastAsia="Calibri" w:cs="Times New Roman"/>
        </w:rPr>
        <w:t xml:space="preserve">v tomto zadávacím řízení </w:t>
      </w:r>
      <w:r w:rsidRPr="007F769F">
        <w:rPr>
          <w:rFonts w:eastAsia="Calibri" w:cs="Times New Roman"/>
        </w:rPr>
        <w:t>kvalifikaci</w:t>
      </w:r>
      <w:r>
        <w:rPr>
          <w:rFonts w:eastAsia="Calibri" w:cs="Times New Roman"/>
        </w:rPr>
        <w:t>,</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w:t>
      </w:r>
      <w:r>
        <w:rPr>
          <w:rFonts w:eastAsia="Calibri" w:cs="Times New Roman"/>
        </w:rPr>
        <w:t xml:space="preserve">dodavatel </w:t>
      </w:r>
      <w:r w:rsidRPr="007F769F">
        <w:rPr>
          <w:rFonts w:eastAsia="Calibri" w:cs="Times New Roman"/>
        </w:rPr>
        <w:t>tuto skutečnost bez zbytečného od</w:t>
      </w:r>
      <w:r>
        <w:rPr>
          <w:rFonts w:eastAsia="Calibri" w:cs="Times New Roman"/>
        </w:rPr>
        <w:t>kladu zadavateli</w:t>
      </w:r>
      <w:r w:rsidRPr="007F769F">
        <w:rPr>
          <w:rFonts w:eastAsia="Calibri" w:cs="Times New Roman"/>
        </w:rPr>
        <w:t>.</w:t>
      </w:r>
    </w:p>
    <w:p w14:paraId="00FC2872" w14:textId="6491D8C3" w:rsidR="00564DDD" w:rsidRDefault="001A7901" w:rsidP="007C1CD8">
      <w:pPr>
        <w:pStyle w:val="Textbezslovn"/>
        <w:ind w:left="0"/>
      </w:pPr>
      <w:r>
        <w:t>Dodavatel si je vědom všech právních důsledků, které pro něj mohou vyplývat z nepravdivosti zde uvedených údajů a skutečností.</w:t>
      </w:r>
      <w:r w:rsidR="00564DDD">
        <w:br w:type="page"/>
      </w:r>
    </w:p>
    <w:p w14:paraId="64A84E31" w14:textId="77777777" w:rsidR="0035531B" w:rsidRDefault="0035531B" w:rsidP="00FE4333">
      <w:pPr>
        <w:pStyle w:val="Nadpisbezsl1-1"/>
      </w:pPr>
      <w:r>
        <w:lastRenderedPageBreak/>
        <w:t>Příloha č. 2</w:t>
      </w:r>
    </w:p>
    <w:p w14:paraId="27CC9129" w14:textId="77777777" w:rsidR="0035531B" w:rsidRPr="00FE4333" w:rsidRDefault="0035531B" w:rsidP="00FE4333">
      <w:pPr>
        <w:pStyle w:val="Nadpisbezsl1-2"/>
        <w:rPr>
          <w:rStyle w:val="Tun9b"/>
          <w:b/>
        </w:rPr>
      </w:pPr>
      <w:r w:rsidRPr="00FE4333">
        <w:rPr>
          <w:rStyle w:val="Tun9b"/>
          <w:b/>
        </w:rPr>
        <w:t>Seznam poddodavatelů</w:t>
      </w:r>
    </w:p>
    <w:p w14:paraId="6DE98B4A" w14:textId="77777777" w:rsidR="00AB1063" w:rsidRDefault="00AB1063" w:rsidP="00564DDD">
      <w:pPr>
        <w:pStyle w:val="Textbezslovn"/>
      </w:pPr>
    </w:p>
    <w:p w14:paraId="339174F8" w14:textId="77777777" w:rsidR="0035531B" w:rsidRDefault="0035531B" w:rsidP="00454716">
      <w:pPr>
        <w:pStyle w:val="Textbezslovn"/>
        <w:ind w:left="0"/>
      </w:pPr>
      <w:r>
        <w:t>Jestliže dodavatel uvažuje zadat poddodavateli plnění části veřejné zakázky, uvede následující údaje:</w:t>
      </w:r>
    </w:p>
    <w:p w14:paraId="6E4114E6"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24616219" w14:textId="77777777" w:rsidTr="004547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1CBAE58" w14:textId="77777777" w:rsidR="00564DDD" w:rsidRPr="00454716" w:rsidRDefault="00564DDD" w:rsidP="00307641">
            <w:pPr>
              <w:rPr>
                <w:b/>
                <w:sz w:val="16"/>
                <w:szCs w:val="16"/>
              </w:rPr>
            </w:pPr>
            <w:r w:rsidRPr="00454716">
              <w:rPr>
                <w:b/>
                <w:sz w:val="16"/>
                <w:szCs w:val="16"/>
              </w:rPr>
              <w:t>Obchodní firma/název/ jméno a příjmení, sídlo poddodavatele, IČO</w:t>
            </w:r>
          </w:p>
        </w:tc>
        <w:tc>
          <w:tcPr>
            <w:tcW w:w="3969" w:type="dxa"/>
          </w:tcPr>
          <w:p w14:paraId="0DEC4A4D" w14:textId="77777777" w:rsidR="00564DDD" w:rsidRPr="00454716" w:rsidRDefault="006A540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CEB27C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006A540D" w:rsidRPr="006A540D">
              <w:rPr>
                <w:b/>
                <w:sz w:val="16"/>
                <w:szCs w:val="16"/>
              </w:rPr>
              <w:t xml:space="preserve">celkové </w:t>
            </w:r>
            <w:r w:rsidRPr="00454716">
              <w:rPr>
                <w:b/>
                <w:sz w:val="16"/>
                <w:szCs w:val="16"/>
              </w:rPr>
              <w:t>nabídkové ceny</w:t>
            </w:r>
          </w:p>
        </w:tc>
      </w:tr>
      <w:tr w:rsidR="00454716" w:rsidRPr="00454716" w14:paraId="65A1893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6FD0F08"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536775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458DA28B"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2C595AE1"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11A9B5E"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4C70D1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34DD7B8"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4AF46C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7B002394"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F61EDA9"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AE740D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FA9D9B2"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233B3602"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3193ABEA"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09370AE6"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10A117A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21147B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7BF957A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7A56F07"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789001A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0F15B079" w14:textId="77777777" w:rsidR="00454716" w:rsidRPr="00454716" w:rsidRDefault="00454716" w:rsidP="00307641">
            <w:pPr>
              <w:rPr>
                <w:sz w:val="16"/>
                <w:szCs w:val="16"/>
                <w:highlight w:val="yellow"/>
              </w:rPr>
            </w:pPr>
            <w:r w:rsidRPr="00454716">
              <w:rPr>
                <w:sz w:val="16"/>
                <w:szCs w:val="16"/>
                <w:highlight w:val="yellow"/>
              </w:rPr>
              <w:t>[DOPLNÍ DODAVATEL]</w:t>
            </w:r>
          </w:p>
        </w:tc>
        <w:tc>
          <w:tcPr>
            <w:tcW w:w="3969" w:type="dxa"/>
          </w:tcPr>
          <w:p w14:paraId="4E1FD20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35C8EF45"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69A09A08"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479C70D5"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57A17D4F"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951290C"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454716" w:rsidRPr="00454716" w14:paraId="5CAE0B8B" w14:textId="77777777" w:rsidTr="00454716">
        <w:tc>
          <w:tcPr>
            <w:cnfStyle w:val="001000000000" w:firstRow="0" w:lastRow="0" w:firstColumn="1" w:lastColumn="0" w:oddVBand="0" w:evenVBand="0" w:oddHBand="0" w:evenHBand="0" w:firstRowFirstColumn="0" w:firstRowLastColumn="0" w:lastRowFirstColumn="0" w:lastRowLastColumn="0"/>
            <w:tcW w:w="2631" w:type="dxa"/>
          </w:tcPr>
          <w:p w14:paraId="51421B98" w14:textId="77777777" w:rsidR="00454716" w:rsidRPr="00454716" w:rsidRDefault="00454716">
            <w:pPr>
              <w:rPr>
                <w:sz w:val="16"/>
                <w:szCs w:val="16"/>
                <w:highlight w:val="yellow"/>
              </w:rPr>
            </w:pPr>
            <w:r w:rsidRPr="00454716">
              <w:rPr>
                <w:sz w:val="16"/>
                <w:szCs w:val="16"/>
                <w:highlight w:val="yellow"/>
              </w:rPr>
              <w:t>[DOPLNÍ DODAVATEL]</w:t>
            </w:r>
          </w:p>
        </w:tc>
        <w:tc>
          <w:tcPr>
            <w:tcW w:w="3969" w:type="dxa"/>
          </w:tcPr>
          <w:p w14:paraId="70296544"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F1ED3BE" w14:textId="77777777" w:rsidR="00454716" w:rsidRPr="00454716" w:rsidRDefault="00454716" w:rsidP="00454716">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64DDD" w:rsidRPr="00454716" w14:paraId="4B98127C" w14:textId="77777777" w:rsidTr="0045471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1BFDC683" w14:textId="77777777" w:rsidR="00564DDD" w:rsidRPr="00454716" w:rsidRDefault="00454716" w:rsidP="00454716">
            <w:pPr>
              <w:rPr>
                <w:sz w:val="16"/>
                <w:szCs w:val="16"/>
              </w:rPr>
            </w:pPr>
            <w:r w:rsidRPr="00454716">
              <w:rPr>
                <w:sz w:val="16"/>
                <w:szCs w:val="16"/>
              </w:rPr>
              <w:t>Celkem %</w:t>
            </w:r>
          </w:p>
        </w:tc>
        <w:tc>
          <w:tcPr>
            <w:tcW w:w="3969" w:type="dxa"/>
          </w:tcPr>
          <w:p w14:paraId="71B56275" w14:textId="77777777" w:rsidR="00564DDD" w:rsidRPr="00454716" w:rsidRDefault="00564DDD"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568F1EA9" w14:textId="77777777" w:rsidR="00564DDD" w:rsidRPr="00454716" w:rsidRDefault="00454716" w:rsidP="00454716">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2409F7C4" w14:textId="77777777" w:rsidR="0035531B" w:rsidRDefault="0035531B" w:rsidP="00454716">
      <w:pPr>
        <w:pStyle w:val="Textbezslovn"/>
      </w:pPr>
    </w:p>
    <w:p w14:paraId="2D72D014" w14:textId="77777777" w:rsidR="00454716" w:rsidRDefault="00454716" w:rsidP="00454716">
      <w:pPr>
        <w:pStyle w:val="Textbezslovn"/>
      </w:pPr>
      <w:r>
        <w:br w:type="page"/>
      </w:r>
    </w:p>
    <w:p w14:paraId="28A559BF" w14:textId="77777777" w:rsidR="0035531B" w:rsidRDefault="0035531B" w:rsidP="00FE4333">
      <w:pPr>
        <w:pStyle w:val="Nadpisbezsl1-1"/>
      </w:pPr>
      <w:r>
        <w:lastRenderedPageBreak/>
        <w:t xml:space="preserve">Příloha č. 3 </w:t>
      </w:r>
    </w:p>
    <w:p w14:paraId="6A70BCFD"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020F367E" w14:textId="77777777" w:rsidR="0035531B" w:rsidRDefault="0035531B" w:rsidP="00454716">
      <w:pPr>
        <w:pStyle w:val="Textbezslovn"/>
        <w:ind w:left="0"/>
      </w:pPr>
    </w:p>
    <w:p w14:paraId="1CAA2790" w14:textId="77777777" w:rsidR="0035531B" w:rsidRDefault="0035531B" w:rsidP="00454716">
      <w:pPr>
        <w:pStyle w:val="Textbezslovn"/>
        <w:ind w:left="0"/>
      </w:pPr>
      <w:r>
        <w:t>Jméno nebo název společnosti/sdružení/seskupení: [</w:t>
      </w:r>
      <w:r w:rsidRPr="00DE6A35">
        <w:rPr>
          <w:b/>
          <w:highlight w:val="yellow"/>
        </w:rPr>
        <w:t>DOPLNÍ DODAVATEL</w:t>
      </w:r>
      <w:r>
        <w:t>]</w:t>
      </w:r>
    </w:p>
    <w:p w14:paraId="46BC8419" w14:textId="77777777" w:rsidR="0035531B" w:rsidRDefault="0035531B" w:rsidP="00454716">
      <w:pPr>
        <w:pStyle w:val="Textbezslovn"/>
        <w:ind w:left="0"/>
      </w:pPr>
    </w:p>
    <w:p w14:paraId="49249A2F" w14:textId="77777777" w:rsidR="0035531B" w:rsidRPr="00454716" w:rsidRDefault="0035531B" w:rsidP="00454716">
      <w:pPr>
        <w:pStyle w:val="Textbezslovn"/>
        <w:ind w:left="0"/>
        <w:rPr>
          <w:rStyle w:val="Tun9b"/>
        </w:rPr>
      </w:pPr>
      <w:r w:rsidRPr="00454716">
        <w:rPr>
          <w:rStyle w:val="Tun9b"/>
        </w:rPr>
        <w:t>Identifikační údaje vedoucího společníka:</w:t>
      </w:r>
    </w:p>
    <w:p w14:paraId="1C3BD485" w14:textId="1B8AA562" w:rsidR="0035531B" w:rsidRDefault="0035531B" w:rsidP="00454716">
      <w:pPr>
        <w:pStyle w:val="Textbezslovn"/>
        <w:ind w:left="0"/>
      </w:pPr>
      <w:r>
        <w:t>Obchodní firma</w:t>
      </w:r>
      <w:r w:rsidR="007C4ABB">
        <w:t xml:space="preserve"> </w:t>
      </w:r>
      <w:r w:rsidR="00EA417D">
        <w:t>/jméno a příjmení</w:t>
      </w:r>
      <w:r w:rsidR="00660587" w:rsidRPr="00833899">
        <w:rPr>
          <w:rStyle w:val="Znakapoznpodarou"/>
        </w:rPr>
        <w:footnoteReference w:id="5"/>
      </w:r>
      <w:r>
        <w:t xml:space="preserve"> [</w:t>
      </w:r>
      <w:r w:rsidRPr="0070255F">
        <w:rPr>
          <w:b/>
          <w:highlight w:val="yellow"/>
        </w:rPr>
        <w:t>DOPLNÍ DODAVATEL</w:t>
      </w:r>
      <w:r>
        <w:t>]</w:t>
      </w:r>
    </w:p>
    <w:p w14:paraId="3E54A4D2" w14:textId="77777777" w:rsidR="0035531B" w:rsidRDefault="0035531B" w:rsidP="00454716">
      <w:pPr>
        <w:pStyle w:val="Textbezslovn"/>
        <w:ind w:left="0"/>
      </w:pPr>
      <w:r>
        <w:t>Sídlo [</w:t>
      </w:r>
      <w:r w:rsidRPr="00454716">
        <w:rPr>
          <w:highlight w:val="yellow"/>
        </w:rPr>
        <w:t>DOPLNÍ DODAVATEL</w:t>
      </w:r>
      <w:r>
        <w:t>]</w:t>
      </w:r>
    </w:p>
    <w:p w14:paraId="5043D019" w14:textId="77777777" w:rsidR="0035531B" w:rsidRDefault="0035531B" w:rsidP="00454716">
      <w:pPr>
        <w:pStyle w:val="Textbezslovn"/>
        <w:ind w:left="0"/>
      </w:pPr>
      <w:r>
        <w:t>Právní forma [</w:t>
      </w:r>
      <w:r w:rsidRPr="00454716">
        <w:rPr>
          <w:highlight w:val="yellow"/>
        </w:rPr>
        <w:t>DOPLNÍ DODAVATEL</w:t>
      </w:r>
      <w:r>
        <w:t>]</w:t>
      </w:r>
    </w:p>
    <w:p w14:paraId="549337AE" w14:textId="77777777" w:rsidR="0035531B" w:rsidRDefault="0035531B" w:rsidP="00454716">
      <w:pPr>
        <w:pStyle w:val="Textbezslovn"/>
        <w:ind w:left="0"/>
      </w:pPr>
      <w:r>
        <w:t>IČO [</w:t>
      </w:r>
      <w:r w:rsidRPr="00454716">
        <w:rPr>
          <w:highlight w:val="yellow"/>
        </w:rPr>
        <w:t>DOPLNÍ DODAVATEL</w:t>
      </w:r>
      <w:r>
        <w:t>]</w:t>
      </w:r>
    </w:p>
    <w:p w14:paraId="2ECBFDEE" w14:textId="77777777" w:rsidR="0035531B" w:rsidRDefault="0035531B" w:rsidP="00454716">
      <w:pPr>
        <w:pStyle w:val="Textbezslovn"/>
        <w:ind w:left="0"/>
      </w:pPr>
    </w:p>
    <w:p w14:paraId="62D966A1" w14:textId="25D1ABA3" w:rsidR="0035531B" w:rsidRDefault="0035531B" w:rsidP="00454716">
      <w:pPr>
        <w:pStyle w:val="Textbezslovn"/>
        <w:ind w:left="0"/>
      </w:pPr>
      <w:r w:rsidRPr="00454716">
        <w:rPr>
          <w:rStyle w:val="Tun9b"/>
        </w:rPr>
        <w:t>Identifikační údaje</w:t>
      </w:r>
      <w:r>
        <w:t xml:space="preserve"> (obchodní firma</w:t>
      </w:r>
      <w:r w:rsidR="007C4ABB">
        <w:t xml:space="preserve"> </w:t>
      </w:r>
      <w:r w:rsidR="00EA417D">
        <w:t>/jméno a příjmení</w:t>
      </w:r>
      <w:r>
        <w:t xml:space="preserve">, sídlo, právní forma, IČO) </w:t>
      </w:r>
      <w:r w:rsidRPr="00454716">
        <w:rPr>
          <w:rStyle w:val="Tun9b"/>
        </w:rPr>
        <w:t>ostatních společníků</w:t>
      </w:r>
      <w:r>
        <w:t xml:space="preserve"> (členů společnosti/sdružení/seskupení):</w:t>
      </w:r>
    </w:p>
    <w:p w14:paraId="49432027" w14:textId="77777777" w:rsidR="0035531B" w:rsidRDefault="0035531B" w:rsidP="00454716">
      <w:pPr>
        <w:pStyle w:val="Odstavec1-2i"/>
      </w:pPr>
      <w:r>
        <w:t>[</w:t>
      </w:r>
      <w:r w:rsidRPr="00454716">
        <w:rPr>
          <w:highlight w:val="yellow"/>
        </w:rPr>
        <w:t>DOPLNÍ DODAVATEL</w:t>
      </w:r>
      <w:r>
        <w:t>]</w:t>
      </w:r>
    </w:p>
    <w:p w14:paraId="2F356710" w14:textId="77777777" w:rsidR="0035531B" w:rsidRDefault="0035531B" w:rsidP="00454716">
      <w:pPr>
        <w:pStyle w:val="Odstavec1-2i"/>
      </w:pPr>
      <w:r>
        <w:t>[</w:t>
      </w:r>
      <w:r w:rsidRPr="00454716">
        <w:rPr>
          <w:highlight w:val="yellow"/>
        </w:rPr>
        <w:t>DOPLNÍ DODAVATEL</w:t>
      </w:r>
      <w:r>
        <w:t>]</w:t>
      </w:r>
    </w:p>
    <w:p w14:paraId="2EBFA40F" w14:textId="77777777" w:rsidR="0035531B" w:rsidRDefault="0035531B" w:rsidP="00454716">
      <w:pPr>
        <w:pStyle w:val="Odstavec1-2i"/>
      </w:pPr>
      <w:r>
        <w:t>[</w:t>
      </w:r>
      <w:r w:rsidRPr="00454716">
        <w:rPr>
          <w:highlight w:val="yellow"/>
        </w:rPr>
        <w:t>DOPLNÍ DODAVATEL</w:t>
      </w:r>
      <w:r>
        <w:t>]</w:t>
      </w:r>
    </w:p>
    <w:p w14:paraId="0905A5B9" w14:textId="77777777" w:rsidR="0035531B" w:rsidRDefault="0035531B" w:rsidP="00454716">
      <w:pPr>
        <w:pStyle w:val="Odstavec1-2i"/>
      </w:pPr>
      <w:r>
        <w:t>atd.</w:t>
      </w:r>
    </w:p>
    <w:p w14:paraId="38B36E9E" w14:textId="77777777" w:rsidR="0035531B" w:rsidRDefault="0035531B" w:rsidP="00454716">
      <w:pPr>
        <w:pStyle w:val="Textbezslovn"/>
        <w:ind w:left="0"/>
      </w:pPr>
    </w:p>
    <w:p w14:paraId="56A77704"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3623"/>
        <w:gridCol w:w="4253"/>
      </w:tblGrid>
      <w:tr w:rsidR="005E6218" w:rsidRPr="00454716" w14:paraId="64D3551C" w14:textId="77777777" w:rsidTr="005E62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Pr>
          <w:p w14:paraId="718DC990" w14:textId="0E1364BB" w:rsidR="005E6218" w:rsidRPr="00454716" w:rsidRDefault="005E6218" w:rsidP="00EA417D">
            <w:pPr>
              <w:rPr>
                <w:b/>
                <w:sz w:val="16"/>
                <w:szCs w:val="16"/>
              </w:rPr>
            </w:pPr>
            <w:r w:rsidRPr="00454716">
              <w:rPr>
                <w:b/>
                <w:sz w:val="16"/>
                <w:szCs w:val="16"/>
              </w:rPr>
              <w:t>Obchodní firma/</w:t>
            </w:r>
            <w:r w:rsidR="00EA417D">
              <w:rPr>
                <w:b/>
                <w:sz w:val="16"/>
                <w:szCs w:val="16"/>
              </w:rPr>
              <w:t>jméno a příjmení</w:t>
            </w:r>
            <w:r w:rsidRPr="00454716">
              <w:rPr>
                <w:b/>
                <w:sz w:val="16"/>
                <w:szCs w:val="16"/>
              </w:rPr>
              <w:t xml:space="preserve"> společníka</w:t>
            </w:r>
          </w:p>
        </w:tc>
        <w:tc>
          <w:tcPr>
            <w:tcW w:w="4253" w:type="dxa"/>
          </w:tcPr>
          <w:p w14:paraId="677A95D7" w14:textId="77777777" w:rsidR="005E6218" w:rsidRPr="00454716" w:rsidRDefault="005E6218" w:rsidP="00454716">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 xml:space="preserve">Předpokládaný podíl na zakázce v % z celkového objemu (celkové nabídkové ceny) veřejné zakázky </w:t>
            </w:r>
          </w:p>
        </w:tc>
      </w:tr>
      <w:tr w:rsidR="005E6218" w:rsidRPr="00454716" w14:paraId="037F26CB"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1A75049E"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163ED507"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2A87E85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FFFE48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56EF046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76E81DA0" w14:textId="77777777" w:rsidTr="005E6218">
        <w:tc>
          <w:tcPr>
            <w:cnfStyle w:val="001000000000" w:firstRow="0" w:lastRow="0" w:firstColumn="1" w:lastColumn="0" w:oddVBand="0" w:evenVBand="0" w:oddHBand="0" w:evenHBand="0" w:firstRowFirstColumn="0" w:firstRowLastColumn="0" w:lastRowFirstColumn="0" w:lastRowLastColumn="0"/>
            <w:tcW w:w="3623" w:type="dxa"/>
          </w:tcPr>
          <w:p w14:paraId="3AE80E31"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Pr>
          <w:p w14:paraId="7375526D"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506FA060"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41C5710C"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4E8E9ED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69E94BF7" w14:textId="77777777" w:rsidTr="005E6218">
        <w:tc>
          <w:tcPr>
            <w:cnfStyle w:val="001000000000" w:firstRow="0" w:lastRow="0" w:firstColumn="1" w:lastColumn="0" w:oddVBand="0" w:evenVBand="0" w:oddHBand="0" w:evenHBand="0" w:firstRowFirstColumn="0" w:firstRowLastColumn="0" w:lastRowFirstColumn="0" w:lastRowLastColumn="0"/>
            <w:tcW w:w="3623" w:type="dxa"/>
            <w:tcBorders>
              <w:bottom w:val="single" w:sz="2" w:space="0" w:color="auto"/>
            </w:tcBorders>
          </w:tcPr>
          <w:p w14:paraId="656864A8" w14:textId="77777777" w:rsidR="005E6218" w:rsidRPr="00454716" w:rsidRDefault="005E6218" w:rsidP="00307641">
            <w:pPr>
              <w:rPr>
                <w:sz w:val="16"/>
                <w:szCs w:val="16"/>
                <w:highlight w:val="yellow"/>
              </w:rPr>
            </w:pPr>
            <w:r w:rsidRPr="00454716">
              <w:rPr>
                <w:sz w:val="16"/>
                <w:szCs w:val="16"/>
                <w:highlight w:val="yellow"/>
              </w:rPr>
              <w:t>[DOPLNÍ DODAVATEL]</w:t>
            </w:r>
          </w:p>
        </w:tc>
        <w:tc>
          <w:tcPr>
            <w:tcW w:w="4253" w:type="dxa"/>
            <w:tcBorders>
              <w:bottom w:val="single" w:sz="2" w:space="0" w:color="auto"/>
            </w:tcBorders>
          </w:tcPr>
          <w:p w14:paraId="70EA5C71" w14:textId="77777777" w:rsidR="005E6218" w:rsidRPr="00454716" w:rsidRDefault="005E6218" w:rsidP="00307641">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5E6218" w:rsidRPr="00454716" w14:paraId="47104C65" w14:textId="77777777" w:rsidTr="005E621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3" w:type="dxa"/>
            <w:tcBorders>
              <w:top w:val="single" w:sz="2" w:space="0" w:color="auto"/>
            </w:tcBorders>
            <w:shd w:val="clear" w:color="auto" w:fill="auto"/>
          </w:tcPr>
          <w:p w14:paraId="361438BE" w14:textId="77777777" w:rsidR="005E6218" w:rsidRPr="00454716" w:rsidRDefault="005E6218" w:rsidP="00307641">
            <w:pPr>
              <w:rPr>
                <w:b w:val="0"/>
                <w:sz w:val="16"/>
                <w:szCs w:val="16"/>
                <w:highlight w:val="yellow"/>
              </w:rPr>
            </w:pPr>
            <w:r w:rsidRPr="00454716">
              <w:rPr>
                <w:b w:val="0"/>
                <w:sz w:val="16"/>
                <w:szCs w:val="16"/>
                <w:highlight w:val="yellow"/>
              </w:rPr>
              <w:t>[DOPLNÍ DODAVATEL]</w:t>
            </w:r>
          </w:p>
        </w:tc>
        <w:tc>
          <w:tcPr>
            <w:tcW w:w="4253" w:type="dxa"/>
            <w:tcBorders>
              <w:top w:val="single" w:sz="2" w:space="0" w:color="auto"/>
            </w:tcBorders>
            <w:shd w:val="clear" w:color="auto" w:fill="auto"/>
          </w:tcPr>
          <w:p w14:paraId="40D1AE16" w14:textId="77777777" w:rsidR="005E6218" w:rsidRPr="00454716" w:rsidRDefault="005E6218"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r>
    </w:tbl>
    <w:p w14:paraId="574FA6B1" w14:textId="77777777" w:rsidR="0035531B" w:rsidRDefault="0035531B" w:rsidP="00454716">
      <w:pPr>
        <w:pStyle w:val="Textbezslovn"/>
        <w:ind w:left="0"/>
      </w:pPr>
    </w:p>
    <w:p w14:paraId="25BAB2A3" w14:textId="77777777" w:rsidR="0035531B" w:rsidRDefault="0035531B" w:rsidP="00454716">
      <w:pPr>
        <w:pStyle w:val="Textbezslovn"/>
        <w:ind w:left="0"/>
      </w:pPr>
    </w:p>
    <w:p w14:paraId="0663E4FF" w14:textId="77777777" w:rsidR="0035531B" w:rsidRDefault="0035531B" w:rsidP="00454716">
      <w:pPr>
        <w:pStyle w:val="Textbezslovn"/>
        <w:ind w:left="0"/>
      </w:pPr>
      <w:r>
        <w:t>Informace</w:t>
      </w:r>
      <w:r w:rsidR="00092CC9">
        <w:t xml:space="preserve"> o </w:t>
      </w:r>
      <w:r>
        <w:t>rozdělení odpovědnosti za plnění veřejné zakázky: [</w:t>
      </w:r>
      <w:r w:rsidRPr="00454716">
        <w:rPr>
          <w:highlight w:val="yellow"/>
        </w:rPr>
        <w:t>DOPLNÍ DODAVATEL</w:t>
      </w:r>
      <w:r>
        <w:t xml:space="preserve">] </w:t>
      </w:r>
    </w:p>
    <w:p w14:paraId="4154AC94" w14:textId="77777777" w:rsidR="0035531B" w:rsidRPr="00B035B6" w:rsidRDefault="00B035B6" w:rsidP="00452F69">
      <w:pPr>
        <w:pStyle w:val="Doplujcdaje"/>
        <w:jc w:val="both"/>
        <w:rPr>
          <w:sz w:val="16"/>
          <w:szCs w:val="16"/>
        </w:rPr>
      </w:pPr>
      <w:r w:rsidRPr="00B035B6">
        <w:rPr>
          <w:b/>
          <w:sz w:val="16"/>
          <w:szCs w:val="16"/>
        </w:rPr>
        <w:t>P</w:t>
      </w:r>
      <w:r w:rsidR="0035531B" w:rsidRPr="00B035B6">
        <w:rPr>
          <w:b/>
          <w:sz w:val="16"/>
          <w:szCs w:val="16"/>
        </w:rPr>
        <w:t>ozn.</w:t>
      </w:r>
      <w:r w:rsidRPr="00B035B6">
        <w:rPr>
          <w:b/>
          <w:sz w:val="16"/>
          <w:szCs w:val="16"/>
        </w:rPr>
        <w:t xml:space="preserve"> zadavatele</w:t>
      </w:r>
      <w:r w:rsidR="0035531B" w:rsidRPr="00B035B6">
        <w:rPr>
          <w:b/>
          <w:sz w:val="16"/>
          <w:szCs w:val="16"/>
        </w:rPr>
        <w:t>:</w:t>
      </w:r>
      <w:r w:rsidR="0035531B" w:rsidRPr="00B035B6">
        <w:rPr>
          <w:sz w:val="16"/>
          <w:szCs w:val="16"/>
        </w:rPr>
        <w:t xml:space="preserve"> </w:t>
      </w:r>
      <w:r w:rsidR="005E6218" w:rsidRPr="00B035B6">
        <w:rPr>
          <w:sz w:val="16"/>
          <w:szCs w:val="16"/>
        </w:rPr>
        <w:t>zadavatel požaduje, aby odpovědnost nesli všichni dodavatelé podávající společnou nabídku společně a nerozdílně</w:t>
      </w:r>
      <w:r w:rsidRPr="00B035B6">
        <w:rPr>
          <w:sz w:val="16"/>
          <w:szCs w:val="16"/>
        </w:rPr>
        <w:t>.</w:t>
      </w:r>
    </w:p>
    <w:p w14:paraId="686D8E78" w14:textId="77777777" w:rsidR="0035531B" w:rsidRDefault="0035531B" w:rsidP="00454716">
      <w:pPr>
        <w:pStyle w:val="Textbezslovn"/>
        <w:ind w:left="0"/>
      </w:pPr>
    </w:p>
    <w:p w14:paraId="4DFF703A" w14:textId="77777777" w:rsidR="0035531B" w:rsidRDefault="0035531B" w:rsidP="00454716">
      <w:pPr>
        <w:pStyle w:val="Textbezslovn"/>
        <w:ind w:left="0"/>
      </w:pPr>
    </w:p>
    <w:p w14:paraId="5B814AB8" w14:textId="153F0D81" w:rsidR="0035531B" w:rsidRDefault="0035531B" w:rsidP="00454716">
      <w:pPr>
        <w:pStyle w:val="Textbezslovn"/>
        <w:ind w:left="0"/>
      </w:pPr>
      <w:r w:rsidRPr="00454716">
        <w:rPr>
          <w:rStyle w:val="Tun9b"/>
        </w:rPr>
        <w:t>Příloha:</w:t>
      </w:r>
      <w:r>
        <w:t xml:space="preserve"> Smlouva</w:t>
      </w:r>
      <w:r w:rsidR="00092CC9">
        <w:t xml:space="preserve"> o </w:t>
      </w:r>
      <w:r>
        <w:t>vzniku společnosti/sdružení/seskupení, příp. jiný dokument</w:t>
      </w:r>
    </w:p>
    <w:p w14:paraId="0A1C5308" w14:textId="77777777" w:rsidR="0035531B" w:rsidRDefault="0035531B" w:rsidP="00454716">
      <w:pPr>
        <w:pStyle w:val="Textbezslovn"/>
        <w:ind w:left="0"/>
      </w:pPr>
    </w:p>
    <w:p w14:paraId="7BAA19BE" w14:textId="77777777" w:rsidR="0035531B" w:rsidRDefault="0035531B" w:rsidP="00454716">
      <w:pPr>
        <w:pStyle w:val="Textbezslovn"/>
        <w:ind w:left="0"/>
      </w:pPr>
    </w:p>
    <w:p w14:paraId="47AA84EF" w14:textId="77777777" w:rsidR="00454716" w:rsidRDefault="00454716" w:rsidP="00454716">
      <w:pPr>
        <w:pStyle w:val="Textbezslovn"/>
        <w:ind w:left="0"/>
      </w:pPr>
      <w:r>
        <w:br w:type="page"/>
      </w:r>
    </w:p>
    <w:p w14:paraId="73BAA8DA" w14:textId="77777777" w:rsidR="0035531B" w:rsidRDefault="0035531B" w:rsidP="00FE4333">
      <w:pPr>
        <w:pStyle w:val="Nadpisbezsl1-1"/>
      </w:pPr>
      <w:r>
        <w:lastRenderedPageBreak/>
        <w:t>Příloha č. 4</w:t>
      </w:r>
    </w:p>
    <w:p w14:paraId="5AEC9FD7" w14:textId="77777777" w:rsidR="0035531B" w:rsidRPr="00AD792A" w:rsidRDefault="0035531B" w:rsidP="00FE4333">
      <w:pPr>
        <w:pStyle w:val="Nadpisbezsl1-2"/>
      </w:pPr>
      <w:r w:rsidRPr="00AD792A">
        <w:t xml:space="preserve">Seznam </w:t>
      </w:r>
      <w:r w:rsidR="002D5F95" w:rsidRPr="002D5F95">
        <w:t>významných služeb</w:t>
      </w:r>
    </w:p>
    <w:p w14:paraId="42BCE3A1" w14:textId="77777777" w:rsidR="002D5F95" w:rsidRDefault="002D5F95" w:rsidP="002D5F95">
      <w:pPr>
        <w:pStyle w:val="Textbezslovn"/>
        <w:ind w:left="0"/>
      </w:pPr>
    </w:p>
    <w:tbl>
      <w:tblPr>
        <w:tblStyle w:val="Mkatabulky"/>
        <w:tblW w:w="8584" w:type="dxa"/>
        <w:tblLayout w:type="fixed"/>
        <w:tblLook w:val="04E0" w:firstRow="1" w:lastRow="1" w:firstColumn="1" w:lastColumn="0" w:noHBand="0" w:noVBand="1"/>
      </w:tblPr>
      <w:tblGrid>
        <w:gridCol w:w="1355"/>
        <w:gridCol w:w="1559"/>
        <w:gridCol w:w="1560"/>
        <w:gridCol w:w="1417"/>
        <w:gridCol w:w="1276"/>
        <w:gridCol w:w="1417"/>
      </w:tblGrid>
      <w:tr w:rsidR="002D5F95" w:rsidRPr="00AD792A" w14:paraId="7BC67C3C" w14:textId="77777777" w:rsidTr="00631E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14:paraId="6375803C" w14:textId="77777777" w:rsidR="002D5F95" w:rsidRPr="00AD792A" w:rsidRDefault="002D5F95" w:rsidP="00631EAA">
            <w:pPr>
              <w:rPr>
                <w:b/>
                <w:sz w:val="16"/>
                <w:szCs w:val="16"/>
              </w:rPr>
            </w:pPr>
            <w:r w:rsidRPr="002D5F95">
              <w:rPr>
                <w:b/>
              </w:rPr>
              <w:t>Název významné služby</w:t>
            </w:r>
          </w:p>
        </w:tc>
        <w:tc>
          <w:tcPr>
            <w:tcW w:w="1559" w:type="dxa"/>
          </w:tcPr>
          <w:p w14:paraId="2DC57B74"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Objednatel významné služby (obchodní firma/název a sídlo) a kontaktní osoba objednatele (jméno, tel., email)</w:t>
            </w:r>
          </w:p>
        </w:tc>
        <w:tc>
          <w:tcPr>
            <w:tcW w:w="1560" w:type="dxa"/>
          </w:tcPr>
          <w:p w14:paraId="0C1DDC13"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2D5F95">
              <w:rPr>
                <w:b/>
              </w:rPr>
              <w:t xml:space="preserve">Předmět plnění významné služby (popis věcného </w:t>
            </w:r>
            <w:proofErr w:type="gramStart"/>
            <w:r w:rsidRPr="002D5F95">
              <w:rPr>
                <w:b/>
              </w:rPr>
              <w:t>rozsahu - v</w:t>
            </w:r>
            <w:proofErr w:type="gramEnd"/>
            <w:r w:rsidRPr="002D5F95">
              <w:rPr>
                <w:b/>
              </w:rPr>
              <w:t xml:space="preserve"> detailu potřebném pro ověření splnění požadavků) a místo budoucí stavby</w:t>
            </w:r>
          </w:p>
        </w:tc>
        <w:tc>
          <w:tcPr>
            <w:tcW w:w="1417" w:type="dxa"/>
          </w:tcPr>
          <w:p w14:paraId="70906A97" w14:textId="77777777" w:rsidR="002D5F95" w:rsidRP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Termín plnění dle smlouvy/ doba dokončení významné služby</w:t>
            </w:r>
          </w:p>
          <w:p w14:paraId="76609050" w14:textId="77777777" w:rsidR="004065AC"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w:t>
            </w:r>
            <w:r w:rsidR="004065AC">
              <w:rPr>
                <w:b/>
              </w:rPr>
              <w:t>den/</w:t>
            </w:r>
            <w:r w:rsidRPr="002D5F95">
              <w:rPr>
                <w:b/>
              </w:rPr>
              <w:t>měsíc/</w:t>
            </w:r>
          </w:p>
          <w:p w14:paraId="6F560AB4" w14:textId="26145DD6" w:rsidR="002D5F95" w:rsidRDefault="002D5F95" w:rsidP="002D5F95">
            <w:pPr>
              <w:jc w:val="center"/>
              <w:cnfStyle w:val="100000000000" w:firstRow="1" w:lastRow="0" w:firstColumn="0" w:lastColumn="0" w:oddVBand="0" w:evenVBand="0" w:oddHBand="0" w:evenHBand="0" w:firstRowFirstColumn="0" w:firstRowLastColumn="0" w:lastRowFirstColumn="0" w:lastRowLastColumn="0"/>
              <w:rPr>
                <w:b/>
              </w:rPr>
            </w:pPr>
            <w:r w:rsidRPr="002D5F95">
              <w:rPr>
                <w:b/>
              </w:rPr>
              <w:t>rok)</w:t>
            </w:r>
          </w:p>
          <w:p w14:paraId="52E5924D" w14:textId="5607EA70"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(doba bez dozoru</w:t>
            </w:r>
            <w:r w:rsidR="009E1958" w:rsidRPr="009E1958">
              <w:rPr>
                <w:b/>
              </w:rPr>
              <w:t xml:space="preserve"> projektanta</w:t>
            </w:r>
            <w:r w:rsidRPr="009E1958">
              <w:rPr>
                <w:b/>
              </w:rPr>
              <w:t>)</w:t>
            </w:r>
          </w:p>
        </w:tc>
        <w:tc>
          <w:tcPr>
            <w:tcW w:w="1276" w:type="dxa"/>
          </w:tcPr>
          <w:p w14:paraId="4C2A7800" w14:textId="77777777" w:rsidR="002D5F95" w:rsidRPr="00AD792A" w:rsidRDefault="002D5F95" w:rsidP="00631EAA">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AD792A">
              <w:rPr>
                <w:b/>
              </w:rPr>
              <w:t>Dodavatel*</w:t>
            </w:r>
          </w:p>
        </w:tc>
        <w:tc>
          <w:tcPr>
            <w:tcW w:w="1417" w:type="dxa"/>
          </w:tcPr>
          <w:p w14:paraId="144A84A6" w14:textId="77777777" w:rsidR="002D5F95" w:rsidRDefault="002D5F95" w:rsidP="00631EAA">
            <w:pPr>
              <w:jc w:val="center"/>
              <w:cnfStyle w:val="100000000000" w:firstRow="1" w:lastRow="0" w:firstColumn="0" w:lastColumn="0" w:oddVBand="0" w:evenVBand="0" w:oddHBand="0" w:evenHBand="0" w:firstRowFirstColumn="0" w:firstRowLastColumn="0" w:lastRowFirstColumn="0" w:lastRowLastColumn="0"/>
              <w:rPr>
                <w:b/>
              </w:rPr>
            </w:pPr>
            <w:r w:rsidRPr="002D5F95">
              <w:rPr>
                <w:b/>
              </w:rPr>
              <w:t>Cena významné služby, kterou dodavatel poskytl** za posledních 8 let v Kč*** bez DPH</w:t>
            </w:r>
          </w:p>
          <w:p w14:paraId="09CF9652" w14:textId="08B9BE75" w:rsidR="0079069D" w:rsidRPr="00AD792A" w:rsidRDefault="0079069D" w:rsidP="00AB6916">
            <w:pPr>
              <w:jc w:val="center"/>
              <w:cnfStyle w:val="100000000000" w:firstRow="1" w:lastRow="0" w:firstColumn="0" w:lastColumn="0" w:oddVBand="0" w:evenVBand="0" w:oddHBand="0" w:evenHBand="0" w:firstRowFirstColumn="0" w:firstRowLastColumn="0" w:lastRowFirstColumn="0" w:lastRowLastColumn="0"/>
              <w:rPr>
                <w:b/>
                <w:sz w:val="16"/>
                <w:szCs w:val="16"/>
              </w:rPr>
            </w:pPr>
            <w:r>
              <w:rPr>
                <w:b/>
              </w:rPr>
              <w:t xml:space="preserve">(cena bez </w:t>
            </w:r>
            <w:r w:rsidRPr="009E1958">
              <w:rPr>
                <w:b/>
              </w:rPr>
              <w:t>dozoru</w:t>
            </w:r>
            <w:r w:rsidR="009E1958" w:rsidRPr="009E1958">
              <w:rPr>
                <w:b/>
              </w:rPr>
              <w:t xml:space="preserve"> projektanta</w:t>
            </w:r>
            <w:r w:rsidRPr="009E1958">
              <w:rPr>
                <w:b/>
              </w:rPr>
              <w:t>)</w:t>
            </w:r>
          </w:p>
        </w:tc>
      </w:tr>
      <w:tr w:rsidR="002D5F95" w:rsidRPr="00454716" w14:paraId="660CF15F"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08990FB3"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2FBE9EA"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4549B66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37E8A70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735D78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63EBBF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4C7E3E30" w14:textId="77777777" w:rsidTr="00631EAA">
        <w:tc>
          <w:tcPr>
            <w:cnfStyle w:val="001000000000" w:firstRow="0" w:lastRow="0" w:firstColumn="1" w:lastColumn="0" w:oddVBand="0" w:evenVBand="0" w:oddHBand="0" w:evenHBand="0" w:firstRowFirstColumn="0" w:firstRowLastColumn="0" w:lastRowFirstColumn="0" w:lastRowLastColumn="0"/>
            <w:tcW w:w="1355" w:type="dxa"/>
          </w:tcPr>
          <w:p w14:paraId="1994A454"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Pr>
          <w:p w14:paraId="7670E3A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Pr>
          <w:p w14:paraId="63DBA11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7BC0CF24"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Pr>
          <w:p w14:paraId="2ED790B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Pr>
          <w:p w14:paraId="1ED7810B"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6734DF9D"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2224A44F"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72C0419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54A218D9"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69A01D90"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3E9B0A4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5CE563DC"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32A786B0"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72736B11"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50DF4DA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21B20D68"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46B9022F"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276" w:type="dxa"/>
            <w:tcBorders>
              <w:bottom w:val="single" w:sz="2" w:space="0" w:color="auto"/>
            </w:tcBorders>
          </w:tcPr>
          <w:p w14:paraId="42958FC7"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417" w:type="dxa"/>
            <w:tcBorders>
              <w:bottom w:val="single" w:sz="2" w:space="0" w:color="auto"/>
            </w:tcBorders>
          </w:tcPr>
          <w:p w14:paraId="7EB9A2CD"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2D5F95" w:rsidRPr="00454716" w14:paraId="54BB450E" w14:textId="77777777" w:rsidTr="00631EAA">
        <w:tc>
          <w:tcPr>
            <w:cnfStyle w:val="001000000000" w:firstRow="0" w:lastRow="0" w:firstColumn="1" w:lastColumn="0" w:oddVBand="0" w:evenVBand="0" w:oddHBand="0" w:evenHBand="0" w:firstRowFirstColumn="0" w:firstRowLastColumn="0" w:lastRowFirstColumn="0" w:lastRowLastColumn="0"/>
            <w:tcW w:w="1355" w:type="dxa"/>
            <w:tcBorders>
              <w:bottom w:val="single" w:sz="2" w:space="0" w:color="auto"/>
            </w:tcBorders>
          </w:tcPr>
          <w:p w14:paraId="5FE6DD49" w14:textId="77777777" w:rsidR="002D5F95" w:rsidRPr="00454716" w:rsidRDefault="002D5F95" w:rsidP="00631EAA">
            <w:pPr>
              <w:rPr>
                <w:sz w:val="16"/>
                <w:szCs w:val="16"/>
                <w:highlight w:val="yellow"/>
              </w:rPr>
            </w:pPr>
            <w:r w:rsidRPr="00454716">
              <w:rPr>
                <w:sz w:val="16"/>
                <w:szCs w:val="16"/>
                <w:highlight w:val="yellow"/>
              </w:rPr>
              <w:t>[DOPLNÍ DODAVATEL]</w:t>
            </w:r>
          </w:p>
        </w:tc>
        <w:tc>
          <w:tcPr>
            <w:tcW w:w="1559" w:type="dxa"/>
            <w:tcBorders>
              <w:bottom w:val="single" w:sz="2" w:space="0" w:color="auto"/>
            </w:tcBorders>
          </w:tcPr>
          <w:p w14:paraId="36C42112" w14:textId="77777777" w:rsidR="002D5F95" w:rsidRPr="00454716"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1560" w:type="dxa"/>
            <w:tcBorders>
              <w:bottom w:val="single" w:sz="2" w:space="0" w:color="auto"/>
            </w:tcBorders>
          </w:tcPr>
          <w:p w14:paraId="1D358A6E"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2A0C5E1A"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276" w:type="dxa"/>
            <w:tcBorders>
              <w:bottom w:val="single" w:sz="2" w:space="0" w:color="auto"/>
            </w:tcBorders>
          </w:tcPr>
          <w:p w14:paraId="3782D181"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c>
          <w:tcPr>
            <w:tcW w:w="1417" w:type="dxa"/>
            <w:tcBorders>
              <w:bottom w:val="single" w:sz="2" w:space="0" w:color="auto"/>
            </w:tcBorders>
          </w:tcPr>
          <w:p w14:paraId="30AC1556" w14:textId="77777777" w:rsidR="002D5F95" w:rsidRPr="00AD792A" w:rsidRDefault="002D5F95" w:rsidP="00631EAA">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AD792A">
              <w:rPr>
                <w:sz w:val="16"/>
                <w:szCs w:val="16"/>
                <w:highlight w:val="yellow"/>
              </w:rPr>
              <w:t>[DOPLNÍ DODAVATEL]</w:t>
            </w:r>
          </w:p>
        </w:tc>
      </w:tr>
      <w:tr w:rsidR="002D5F95" w:rsidRPr="00454716" w14:paraId="1EFC6438" w14:textId="77777777" w:rsidTr="00631EA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Borders>
              <w:top w:val="single" w:sz="2" w:space="0" w:color="auto"/>
            </w:tcBorders>
            <w:shd w:val="clear" w:color="auto" w:fill="auto"/>
          </w:tcPr>
          <w:p w14:paraId="2F55087F" w14:textId="77777777" w:rsidR="002D5F95" w:rsidRPr="00454716" w:rsidRDefault="002D5F95" w:rsidP="00631EAA">
            <w:pPr>
              <w:rPr>
                <w:b w:val="0"/>
                <w:sz w:val="16"/>
                <w:szCs w:val="16"/>
                <w:highlight w:val="yellow"/>
              </w:rPr>
            </w:pPr>
            <w:r w:rsidRPr="00454716">
              <w:rPr>
                <w:b w:val="0"/>
                <w:sz w:val="16"/>
                <w:szCs w:val="16"/>
                <w:highlight w:val="yellow"/>
              </w:rPr>
              <w:t>[DOPLNÍ DODAVATEL]</w:t>
            </w:r>
          </w:p>
        </w:tc>
        <w:tc>
          <w:tcPr>
            <w:tcW w:w="1559" w:type="dxa"/>
            <w:tcBorders>
              <w:top w:val="single" w:sz="2" w:space="0" w:color="auto"/>
            </w:tcBorders>
            <w:shd w:val="clear" w:color="auto" w:fill="auto"/>
          </w:tcPr>
          <w:p w14:paraId="6C33C4E1" w14:textId="77777777" w:rsidR="002D5F95" w:rsidRPr="00454716"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454716">
              <w:rPr>
                <w:b w:val="0"/>
                <w:sz w:val="16"/>
                <w:szCs w:val="16"/>
                <w:highlight w:val="yellow"/>
              </w:rPr>
              <w:t>[DOPLNÍ DODAVATEL]</w:t>
            </w:r>
          </w:p>
        </w:tc>
        <w:tc>
          <w:tcPr>
            <w:tcW w:w="1560" w:type="dxa"/>
            <w:tcBorders>
              <w:top w:val="single" w:sz="2" w:space="0" w:color="auto"/>
            </w:tcBorders>
            <w:shd w:val="clear" w:color="auto" w:fill="auto"/>
          </w:tcPr>
          <w:p w14:paraId="1914D64A"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4F6D93BF"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276" w:type="dxa"/>
            <w:tcBorders>
              <w:top w:val="single" w:sz="2" w:space="0" w:color="auto"/>
            </w:tcBorders>
            <w:shd w:val="clear" w:color="auto" w:fill="auto"/>
          </w:tcPr>
          <w:p w14:paraId="39C9EF70"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c>
          <w:tcPr>
            <w:tcW w:w="1417" w:type="dxa"/>
            <w:tcBorders>
              <w:top w:val="single" w:sz="2" w:space="0" w:color="auto"/>
            </w:tcBorders>
            <w:shd w:val="clear" w:color="auto" w:fill="auto"/>
          </w:tcPr>
          <w:p w14:paraId="12F3687E" w14:textId="77777777" w:rsidR="002D5F95" w:rsidRPr="00AD792A" w:rsidRDefault="002D5F95" w:rsidP="00631EAA">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AD792A">
              <w:rPr>
                <w:b w:val="0"/>
                <w:sz w:val="16"/>
                <w:szCs w:val="16"/>
                <w:highlight w:val="yellow"/>
              </w:rPr>
              <w:t>[DOPLNÍ DODAVATEL]</w:t>
            </w:r>
          </w:p>
        </w:tc>
      </w:tr>
    </w:tbl>
    <w:p w14:paraId="539D85E5" w14:textId="77777777" w:rsidR="002D5F95" w:rsidRDefault="002D5F95" w:rsidP="002D5F95">
      <w:pPr>
        <w:pStyle w:val="Textbezslovn"/>
        <w:ind w:left="0"/>
      </w:pPr>
    </w:p>
    <w:p w14:paraId="5D267BF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286E30B6"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264F6D44"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501F978E"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6705F1DC" w14:textId="77777777"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i takové </w:t>
      </w:r>
      <w:r w:rsidR="002D5F95" w:rsidRPr="002D5F95">
        <w:t>významné služby</w:t>
      </w:r>
      <w:r>
        <w:t>, které poskytl:</w:t>
      </w:r>
    </w:p>
    <w:p w14:paraId="6A1C6581" w14:textId="77777777" w:rsidR="0035531B" w:rsidRDefault="0035531B" w:rsidP="00EF5751">
      <w:pPr>
        <w:pStyle w:val="Odstavec1-1a"/>
        <w:numPr>
          <w:ilvl w:val="0"/>
          <w:numId w:val="15"/>
        </w:numPr>
        <w:spacing w:after="0"/>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64CC1406" w14:textId="77777777" w:rsidR="002036F6" w:rsidRDefault="0035531B" w:rsidP="00EF5751">
      <w:pPr>
        <w:pStyle w:val="Odstavec1-1a"/>
        <w:numPr>
          <w:ilvl w:val="0"/>
          <w:numId w:val="15"/>
        </w:numPr>
        <w:spacing w:after="0"/>
      </w:pPr>
      <w:r>
        <w:t>jako poddodavatel,</w:t>
      </w:r>
      <w:r w:rsidR="00845C50">
        <w:t xml:space="preserve"> a </w:t>
      </w:r>
      <w:r>
        <w:t>to</w:t>
      </w:r>
      <w:r w:rsidR="00092CC9">
        <w:t xml:space="preserve"> v </w:t>
      </w:r>
      <w:r>
        <w:t>rozsahu,</w:t>
      </w:r>
      <w:r w:rsidR="00092CC9">
        <w:t xml:space="preserve"> v </w:t>
      </w:r>
      <w:r>
        <w:t>jakém se na plnění zakázky podíle</w:t>
      </w:r>
      <w:r w:rsidR="002036F6">
        <w:t>l</w:t>
      </w:r>
      <w:r>
        <w:t>.</w:t>
      </w:r>
    </w:p>
    <w:p w14:paraId="5E6EE4DF" w14:textId="4B4302B7" w:rsidR="0035531B" w:rsidRDefault="0035531B" w:rsidP="002036F6">
      <w:pPr>
        <w:pStyle w:val="Odstavec1-1a"/>
        <w:spacing w:after="0"/>
        <w:ind w:left="1077"/>
      </w:pPr>
      <w:r>
        <w:t xml:space="preserve"> </w:t>
      </w:r>
    </w:p>
    <w:p w14:paraId="5F4F2523" w14:textId="42F79142"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použije průměrný </w:t>
      </w:r>
      <w:r w:rsidR="00AC6613">
        <w:t xml:space="preserve">měsíční </w:t>
      </w:r>
      <w:r>
        <w:t>kurz devizového trhu příslušné měny</w:t>
      </w:r>
      <w:r w:rsidR="00BC6D2B">
        <w:t xml:space="preserve"> k </w:t>
      </w:r>
      <w:r>
        <w:t>CZK stanovený</w:t>
      </w:r>
      <w:r w:rsidR="00845C50">
        <w:t xml:space="preserve"> a </w:t>
      </w:r>
      <w:r>
        <w:t xml:space="preserve">zveřejněný ČNB </w:t>
      </w:r>
      <w:r w:rsidR="00285F49">
        <w:t>za měsíc, ve kterém bylo plnění referenční zakázky dokončeno</w:t>
      </w:r>
      <w:r>
        <w:t>.</w:t>
      </w:r>
    </w:p>
    <w:p w14:paraId="7A509FA8" w14:textId="77777777" w:rsidR="0035531B" w:rsidRDefault="0035531B" w:rsidP="00EE3C5F">
      <w:pPr>
        <w:pStyle w:val="Textbezslovn"/>
      </w:pPr>
    </w:p>
    <w:p w14:paraId="0209D81C" w14:textId="77777777" w:rsidR="0035531B" w:rsidRDefault="0035531B" w:rsidP="00EE3C5F">
      <w:pPr>
        <w:pStyle w:val="Textbezslovn"/>
      </w:pPr>
    </w:p>
    <w:p w14:paraId="4EB46930" w14:textId="77777777" w:rsidR="00EE3C5F" w:rsidRDefault="00EE3C5F">
      <w:r>
        <w:br w:type="page"/>
      </w:r>
    </w:p>
    <w:p w14:paraId="7A34270F" w14:textId="77777777" w:rsidR="0035531B" w:rsidRDefault="0035531B" w:rsidP="00FE4333">
      <w:pPr>
        <w:pStyle w:val="Nadpisbezsl1-1"/>
      </w:pPr>
      <w:r>
        <w:lastRenderedPageBreak/>
        <w:t>Příloha č. 5</w:t>
      </w:r>
    </w:p>
    <w:p w14:paraId="3DCB6C60" w14:textId="77777777" w:rsidR="0035531B" w:rsidRPr="00EE3C5F" w:rsidRDefault="0035531B" w:rsidP="00FE4333">
      <w:pPr>
        <w:pStyle w:val="Nadpisbezsl1-2"/>
      </w:pPr>
      <w:r w:rsidRPr="00EE3C5F">
        <w:t>Seznam odborného personálu dodavatele</w:t>
      </w:r>
    </w:p>
    <w:p w14:paraId="40097784" w14:textId="77777777" w:rsidR="00AB1063" w:rsidRDefault="00AB1063" w:rsidP="00EE3C5F">
      <w:pPr>
        <w:pStyle w:val="Textbezslovn"/>
      </w:pPr>
    </w:p>
    <w:p w14:paraId="463AD839" w14:textId="711994A1" w:rsidR="00631EAA" w:rsidRDefault="00631EAA" w:rsidP="00631EAA">
      <w:pPr>
        <w:pStyle w:val="Textbezslovn"/>
        <w:ind w:left="0"/>
      </w:pPr>
      <w:r w:rsidRPr="00631EAA">
        <w:t xml:space="preserve">V tomto seznamu dodavatel uvádí osoby za účelem prokázání kvalifikace. </w:t>
      </w:r>
    </w:p>
    <w:p w14:paraId="5A85D14E" w14:textId="77777777" w:rsidR="00631EAA" w:rsidRDefault="00631EAA" w:rsidP="00631EAA">
      <w:pPr>
        <w:pStyle w:val="Textbezslovn"/>
        <w:ind w:left="0"/>
      </w:pPr>
    </w:p>
    <w:tbl>
      <w:tblPr>
        <w:tblStyle w:val="Mkatabulky"/>
        <w:tblW w:w="7797" w:type="dxa"/>
        <w:tblLayout w:type="fixed"/>
        <w:tblLook w:val="04E0" w:firstRow="1" w:lastRow="1" w:firstColumn="1" w:lastColumn="0" w:noHBand="0" w:noVBand="1"/>
      </w:tblPr>
      <w:tblGrid>
        <w:gridCol w:w="4111"/>
        <w:gridCol w:w="3686"/>
      </w:tblGrid>
      <w:tr w:rsidR="00A55C4E" w:rsidRPr="00EE3C5F" w14:paraId="6A6021EF" w14:textId="77777777" w:rsidTr="008567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14:paraId="0A8C6DE8" w14:textId="77777777" w:rsidR="00A55C4E" w:rsidRPr="00856717" w:rsidRDefault="00A55C4E" w:rsidP="00856717">
            <w:pPr>
              <w:jc w:val="center"/>
              <w:rPr>
                <w:b/>
                <w:sz w:val="18"/>
              </w:rPr>
            </w:pPr>
            <w:r w:rsidRPr="00856717">
              <w:rPr>
                <w:b/>
                <w:sz w:val="18"/>
              </w:rPr>
              <w:t>Funkce</w:t>
            </w:r>
          </w:p>
          <w:p w14:paraId="5ABB8BEE" w14:textId="5CAD8290" w:rsidR="00A55C4E" w:rsidRPr="00856717" w:rsidRDefault="00A55C4E" w:rsidP="00856717">
            <w:pPr>
              <w:jc w:val="center"/>
              <w:rPr>
                <w:b/>
                <w:sz w:val="18"/>
              </w:rPr>
            </w:pPr>
            <w:r w:rsidRPr="00856717">
              <w:rPr>
                <w:b/>
                <w:sz w:val="18"/>
              </w:rPr>
              <w:t>Jméno a příjmení</w:t>
            </w:r>
          </w:p>
        </w:tc>
        <w:tc>
          <w:tcPr>
            <w:tcW w:w="3686" w:type="dxa"/>
          </w:tcPr>
          <w:p w14:paraId="288DFE43" w14:textId="77777777" w:rsidR="00A55C4E" w:rsidRPr="00856717" w:rsidRDefault="00A55C4E" w:rsidP="00307641">
            <w:pPr>
              <w:jc w:val="center"/>
              <w:cnfStyle w:val="100000000000" w:firstRow="1" w:lastRow="0" w:firstColumn="0" w:lastColumn="0" w:oddVBand="0" w:evenVBand="0" w:oddHBand="0" w:evenHBand="0" w:firstRowFirstColumn="0" w:firstRowLastColumn="0" w:lastRowFirstColumn="0" w:lastRowLastColumn="0"/>
              <w:rPr>
                <w:b/>
                <w:sz w:val="18"/>
              </w:rPr>
            </w:pPr>
            <w:r w:rsidRPr="00856717">
              <w:rPr>
                <w:b/>
                <w:sz w:val="18"/>
              </w:rPr>
              <w:t>Uveďte, v jakém vztahu k dodavateli osoba je</w:t>
            </w:r>
          </w:p>
        </w:tc>
      </w:tr>
      <w:tr w:rsidR="00A55C4E" w:rsidRPr="00454716" w14:paraId="6077F5BF" w14:textId="77777777" w:rsidTr="00856717">
        <w:tc>
          <w:tcPr>
            <w:cnfStyle w:val="001000000000" w:firstRow="0" w:lastRow="0" w:firstColumn="1" w:lastColumn="0" w:oddVBand="0" w:evenVBand="0" w:oddHBand="0" w:evenHBand="0" w:firstRowFirstColumn="0" w:firstRowLastColumn="0" w:lastRowFirstColumn="0" w:lastRowLastColumn="0"/>
            <w:tcW w:w="4111" w:type="dxa"/>
          </w:tcPr>
          <w:p w14:paraId="0502C69D" w14:textId="77777777" w:rsidR="00A55C4E" w:rsidRPr="00856717" w:rsidRDefault="00A55C4E" w:rsidP="00856717">
            <w:pPr>
              <w:jc w:val="center"/>
              <w:rPr>
                <w:sz w:val="18"/>
                <w:highlight w:val="yellow"/>
              </w:rPr>
            </w:pPr>
            <w:r w:rsidRPr="00856717">
              <w:rPr>
                <w:sz w:val="18"/>
                <w:highlight w:val="yellow"/>
              </w:rPr>
              <w:t>[DOPLNÍ DODAVATEL]</w:t>
            </w:r>
          </w:p>
        </w:tc>
        <w:tc>
          <w:tcPr>
            <w:tcW w:w="3686" w:type="dxa"/>
          </w:tcPr>
          <w:p w14:paraId="34B009E2" w14:textId="77777777" w:rsidR="00A55C4E" w:rsidRPr="00856717" w:rsidRDefault="00A55C4E" w:rsidP="00EE3C5F">
            <w:pPr>
              <w:jc w:val="center"/>
              <w:cnfStyle w:val="000000000000" w:firstRow="0" w:lastRow="0" w:firstColumn="0" w:lastColumn="0" w:oddVBand="0" w:evenVBand="0" w:oddHBand="0" w:evenHBand="0" w:firstRowFirstColumn="0" w:firstRowLastColumn="0" w:lastRowFirstColumn="0" w:lastRowLastColumn="0"/>
              <w:rPr>
                <w:sz w:val="18"/>
                <w:highlight w:val="yellow"/>
              </w:rPr>
            </w:pPr>
            <w:r w:rsidRPr="00856717">
              <w:rPr>
                <w:sz w:val="18"/>
                <w:highlight w:val="yellow"/>
              </w:rPr>
              <w:t>[DOPLNÍ DODAVATEL]</w:t>
            </w:r>
          </w:p>
        </w:tc>
      </w:tr>
      <w:tr w:rsidR="00A55C4E" w:rsidRPr="00454716" w14:paraId="65C7DB8A" w14:textId="77777777" w:rsidTr="00856717">
        <w:tc>
          <w:tcPr>
            <w:cnfStyle w:val="001000000000" w:firstRow="0" w:lastRow="0" w:firstColumn="1" w:lastColumn="0" w:oddVBand="0" w:evenVBand="0" w:oddHBand="0" w:evenHBand="0" w:firstRowFirstColumn="0" w:firstRowLastColumn="0" w:lastRowFirstColumn="0" w:lastRowLastColumn="0"/>
            <w:tcW w:w="4111" w:type="dxa"/>
          </w:tcPr>
          <w:p w14:paraId="751B87A3" w14:textId="77777777" w:rsidR="00A55C4E" w:rsidRPr="00856717" w:rsidRDefault="00A55C4E" w:rsidP="00856717">
            <w:pPr>
              <w:jc w:val="center"/>
              <w:rPr>
                <w:sz w:val="18"/>
                <w:highlight w:val="yellow"/>
              </w:rPr>
            </w:pPr>
            <w:r w:rsidRPr="00856717">
              <w:rPr>
                <w:sz w:val="18"/>
                <w:highlight w:val="yellow"/>
              </w:rPr>
              <w:t>[DOPLNÍ DODAVATEL]</w:t>
            </w:r>
          </w:p>
        </w:tc>
        <w:tc>
          <w:tcPr>
            <w:tcW w:w="3686" w:type="dxa"/>
          </w:tcPr>
          <w:p w14:paraId="2EED6EFE" w14:textId="77777777" w:rsidR="00A55C4E" w:rsidRPr="00856717" w:rsidRDefault="00A55C4E" w:rsidP="00EE3C5F">
            <w:pPr>
              <w:jc w:val="center"/>
              <w:cnfStyle w:val="000000000000" w:firstRow="0" w:lastRow="0" w:firstColumn="0" w:lastColumn="0" w:oddVBand="0" w:evenVBand="0" w:oddHBand="0" w:evenHBand="0" w:firstRowFirstColumn="0" w:firstRowLastColumn="0" w:lastRowFirstColumn="0" w:lastRowLastColumn="0"/>
              <w:rPr>
                <w:sz w:val="18"/>
                <w:highlight w:val="yellow"/>
              </w:rPr>
            </w:pPr>
            <w:r w:rsidRPr="00856717">
              <w:rPr>
                <w:sz w:val="18"/>
                <w:highlight w:val="yellow"/>
              </w:rPr>
              <w:t>[DOPLNÍ DODAVATEL]</w:t>
            </w:r>
          </w:p>
        </w:tc>
      </w:tr>
      <w:tr w:rsidR="00A55C4E" w:rsidRPr="00454716" w14:paraId="398EB1A8" w14:textId="77777777" w:rsidTr="00856717">
        <w:tc>
          <w:tcPr>
            <w:cnfStyle w:val="001000000000" w:firstRow="0" w:lastRow="0" w:firstColumn="1" w:lastColumn="0" w:oddVBand="0" w:evenVBand="0" w:oddHBand="0" w:evenHBand="0" w:firstRowFirstColumn="0" w:firstRowLastColumn="0" w:lastRowFirstColumn="0" w:lastRowLastColumn="0"/>
            <w:tcW w:w="4111" w:type="dxa"/>
            <w:tcBorders>
              <w:bottom w:val="single" w:sz="2" w:space="0" w:color="auto"/>
            </w:tcBorders>
          </w:tcPr>
          <w:p w14:paraId="3F3E3219" w14:textId="77777777" w:rsidR="00A55C4E" w:rsidRPr="00856717" w:rsidRDefault="00A55C4E" w:rsidP="00856717">
            <w:pPr>
              <w:jc w:val="center"/>
              <w:rPr>
                <w:sz w:val="18"/>
                <w:highlight w:val="yellow"/>
              </w:rPr>
            </w:pPr>
            <w:r w:rsidRPr="00856717">
              <w:rPr>
                <w:sz w:val="18"/>
                <w:highlight w:val="yellow"/>
              </w:rPr>
              <w:t>[DOPLNÍ DODAVATEL]</w:t>
            </w:r>
          </w:p>
        </w:tc>
        <w:tc>
          <w:tcPr>
            <w:tcW w:w="3686" w:type="dxa"/>
            <w:tcBorders>
              <w:bottom w:val="single" w:sz="2" w:space="0" w:color="auto"/>
            </w:tcBorders>
          </w:tcPr>
          <w:p w14:paraId="5053CA8F" w14:textId="77777777" w:rsidR="00A55C4E" w:rsidRPr="00856717" w:rsidRDefault="00A55C4E" w:rsidP="00EE3C5F">
            <w:pPr>
              <w:jc w:val="center"/>
              <w:cnfStyle w:val="000000000000" w:firstRow="0" w:lastRow="0" w:firstColumn="0" w:lastColumn="0" w:oddVBand="0" w:evenVBand="0" w:oddHBand="0" w:evenHBand="0" w:firstRowFirstColumn="0" w:firstRowLastColumn="0" w:lastRowFirstColumn="0" w:lastRowLastColumn="0"/>
              <w:rPr>
                <w:sz w:val="18"/>
                <w:highlight w:val="yellow"/>
              </w:rPr>
            </w:pPr>
            <w:r w:rsidRPr="00856717">
              <w:rPr>
                <w:sz w:val="18"/>
                <w:highlight w:val="yellow"/>
              </w:rPr>
              <w:t>[DOPLNÍ DODAVATEL]</w:t>
            </w:r>
          </w:p>
        </w:tc>
      </w:tr>
      <w:tr w:rsidR="00A55C4E" w:rsidRPr="00454716" w14:paraId="5E2A8D30" w14:textId="77777777" w:rsidTr="00856717">
        <w:tc>
          <w:tcPr>
            <w:cnfStyle w:val="001000000000" w:firstRow="0" w:lastRow="0" w:firstColumn="1" w:lastColumn="0" w:oddVBand="0" w:evenVBand="0" w:oddHBand="0" w:evenHBand="0" w:firstRowFirstColumn="0" w:firstRowLastColumn="0" w:lastRowFirstColumn="0" w:lastRowLastColumn="0"/>
            <w:tcW w:w="4111" w:type="dxa"/>
            <w:tcBorders>
              <w:bottom w:val="single" w:sz="2" w:space="0" w:color="auto"/>
            </w:tcBorders>
          </w:tcPr>
          <w:p w14:paraId="32424E7A" w14:textId="77777777" w:rsidR="00A55C4E" w:rsidRPr="00856717" w:rsidRDefault="00A55C4E" w:rsidP="00856717">
            <w:pPr>
              <w:jc w:val="center"/>
              <w:rPr>
                <w:sz w:val="18"/>
                <w:highlight w:val="yellow"/>
              </w:rPr>
            </w:pPr>
            <w:r w:rsidRPr="00856717">
              <w:rPr>
                <w:sz w:val="18"/>
                <w:highlight w:val="yellow"/>
              </w:rPr>
              <w:t>[DOPLNÍ DODAVATEL]</w:t>
            </w:r>
          </w:p>
        </w:tc>
        <w:tc>
          <w:tcPr>
            <w:tcW w:w="3686" w:type="dxa"/>
            <w:tcBorders>
              <w:bottom w:val="single" w:sz="2" w:space="0" w:color="auto"/>
            </w:tcBorders>
          </w:tcPr>
          <w:p w14:paraId="4E5CEE30" w14:textId="77777777" w:rsidR="00A55C4E" w:rsidRPr="00856717" w:rsidRDefault="00A55C4E" w:rsidP="00EE3C5F">
            <w:pPr>
              <w:jc w:val="center"/>
              <w:cnfStyle w:val="000000000000" w:firstRow="0" w:lastRow="0" w:firstColumn="0" w:lastColumn="0" w:oddVBand="0" w:evenVBand="0" w:oddHBand="0" w:evenHBand="0" w:firstRowFirstColumn="0" w:firstRowLastColumn="0" w:lastRowFirstColumn="0" w:lastRowLastColumn="0"/>
              <w:rPr>
                <w:sz w:val="18"/>
                <w:highlight w:val="yellow"/>
              </w:rPr>
            </w:pPr>
            <w:r w:rsidRPr="00856717">
              <w:rPr>
                <w:sz w:val="18"/>
                <w:highlight w:val="yellow"/>
              </w:rPr>
              <w:t>[DOPLNÍ DODAVATEL]</w:t>
            </w:r>
          </w:p>
        </w:tc>
      </w:tr>
      <w:tr w:rsidR="00A55C4E" w:rsidRPr="00454716" w14:paraId="05101AA2" w14:textId="77777777" w:rsidTr="00856717">
        <w:tc>
          <w:tcPr>
            <w:cnfStyle w:val="001000000000" w:firstRow="0" w:lastRow="0" w:firstColumn="1" w:lastColumn="0" w:oddVBand="0" w:evenVBand="0" w:oddHBand="0" w:evenHBand="0" w:firstRowFirstColumn="0" w:firstRowLastColumn="0" w:lastRowFirstColumn="0" w:lastRowLastColumn="0"/>
            <w:tcW w:w="4111" w:type="dxa"/>
            <w:tcBorders>
              <w:bottom w:val="single" w:sz="2" w:space="0" w:color="auto"/>
            </w:tcBorders>
          </w:tcPr>
          <w:p w14:paraId="21775DE7" w14:textId="77777777" w:rsidR="00A55C4E" w:rsidRPr="00856717" w:rsidRDefault="00A55C4E" w:rsidP="00856717">
            <w:pPr>
              <w:jc w:val="center"/>
              <w:rPr>
                <w:sz w:val="18"/>
                <w:highlight w:val="yellow"/>
              </w:rPr>
            </w:pPr>
            <w:r w:rsidRPr="00856717">
              <w:rPr>
                <w:sz w:val="18"/>
                <w:highlight w:val="yellow"/>
              </w:rPr>
              <w:t>[DOPLNÍ DODAVATEL]</w:t>
            </w:r>
          </w:p>
        </w:tc>
        <w:tc>
          <w:tcPr>
            <w:tcW w:w="3686" w:type="dxa"/>
            <w:tcBorders>
              <w:bottom w:val="single" w:sz="2" w:space="0" w:color="auto"/>
            </w:tcBorders>
          </w:tcPr>
          <w:p w14:paraId="1E6E35BB" w14:textId="77777777" w:rsidR="00A55C4E" w:rsidRPr="00856717" w:rsidRDefault="00A55C4E" w:rsidP="00EE3C5F">
            <w:pPr>
              <w:jc w:val="center"/>
              <w:cnfStyle w:val="000000000000" w:firstRow="0" w:lastRow="0" w:firstColumn="0" w:lastColumn="0" w:oddVBand="0" w:evenVBand="0" w:oddHBand="0" w:evenHBand="0" w:firstRowFirstColumn="0" w:firstRowLastColumn="0" w:lastRowFirstColumn="0" w:lastRowLastColumn="0"/>
              <w:rPr>
                <w:sz w:val="18"/>
                <w:highlight w:val="yellow"/>
              </w:rPr>
            </w:pPr>
            <w:r w:rsidRPr="00856717">
              <w:rPr>
                <w:sz w:val="18"/>
                <w:highlight w:val="yellow"/>
              </w:rPr>
              <w:t>[DOPLNÍ DODAVATEL]</w:t>
            </w:r>
          </w:p>
        </w:tc>
      </w:tr>
      <w:tr w:rsidR="00A55C4E" w:rsidRPr="00454716" w14:paraId="273F8EEB" w14:textId="77777777" w:rsidTr="0085671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top w:val="single" w:sz="2" w:space="0" w:color="auto"/>
            </w:tcBorders>
            <w:shd w:val="clear" w:color="auto" w:fill="auto"/>
          </w:tcPr>
          <w:p w14:paraId="55DA6835" w14:textId="77777777" w:rsidR="00A55C4E" w:rsidRPr="00856717" w:rsidRDefault="00A55C4E" w:rsidP="00856717">
            <w:pPr>
              <w:jc w:val="center"/>
              <w:rPr>
                <w:b w:val="0"/>
                <w:sz w:val="18"/>
                <w:highlight w:val="yellow"/>
              </w:rPr>
            </w:pPr>
            <w:r w:rsidRPr="00856717">
              <w:rPr>
                <w:b w:val="0"/>
                <w:sz w:val="18"/>
                <w:highlight w:val="yellow"/>
              </w:rPr>
              <w:t>[DOPLNÍ DODAVATEL]</w:t>
            </w:r>
          </w:p>
        </w:tc>
        <w:tc>
          <w:tcPr>
            <w:tcW w:w="3686" w:type="dxa"/>
            <w:tcBorders>
              <w:top w:val="single" w:sz="2" w:space="0" w:color="auto"/>
            </w:tcBorders>
            <w:shd w:val="clear" w:color="auto" w:fill="auto"/>
          </w:tcPr>
          <w:p w14:paraId="412E45FB" w14:textId="72E24878" w:rsidR="00A55C4E" w:rsidRPr="00856717" w:rsidRDefault="00A55C4E" w:rsidP="00EE3C5F">
            <w:pPr>
              <w:jc w:val="center"/>
              <w:cnfStyle w:val="010000000000" w:firstRow="0" w:lastRow="1" w:firstColumn="0" w:lastColumn="0" w:oddVBand="0" w:evenVBand="0" w:oddHBand="0" w:evenHBand="0" w:firstRowFirstColumn="0" w:firstRowLastColumn="0" w:lastRowFirstColumn="0" w:lastRowLastColumn="0"/>
              <w:rPr>
                <w:b w:val="0"/>
                <w:sz w:val="18"/>
                <w:highlight w:val="yellow"/>
              </w:rPr>
            </w:pPr>
            <w:r w:rsidRPr="00856717">
              <w:rPr>
                <w:b w:val="0"/>
                <w:sz w:val="18"/>
                <w:highlight w:val="yellow"/>
              </w:rPr>
              <w:t>[DOPLNÍ DODAVATEL]</w:t>
            </w:r>
          </w:p>
        </w:tc>
      </w:tr>
    </w:tbl>
    <w:p w14:paraId="4C5A93F4" w14:textId="77777777" w:rsidR="00EE3C5F" w:rsidRDefault="00EE3C5F" w:rsidP="00EE3C5F">
      <w:pPr>
        <w:pStyle w:val="Textbezslovn"/>
      </w:pPr>
    </w:p>
    <w:p w14:paraId="510E665F" w14:textId="77777777" w:rsidR="0035531B" w:rsidRDefault="0035531B" w:rsidP="00EE3C5F">
      <w:pPr>
        <w:pStyle w:val="Textbezslovn"/>
      </w:pPr>
    </w:p>
    <w:p w14:paraId="307A2B8C" w14:textId="77777777" w:rsidR="00EE3C5F" w:rsidRDefault="00EE3C5F">
      <w:r>
        <w:br w:type="page"/>
      </w:r>
    </w:p>
    <w:p w14:paraId="59E555F3" w14:textId="77777777" w:rsidR="0035531B" w:rsidRDefault="0035531B" w:rsidP="00FE4333">
      <w:pPr>
        <w:pStyle w:val="Nadpisbezsl1-1"/>
      </w:pPr>
      <w:r>
        <w:lastRenderedPageBreak/>
        <w:t>Příloha č. 6</w:t>
      </w:r>
    </w:p>
    <w:p w14:paraId="4E1F3F0B" w14:textId="77777777" w:rsidR="0035531B" w:rsidRPr="00EE3C5F" w:rsidRDefault="0035531B" w:rsidP="00FE4333">
      <w:pPr>
        <w:pStyle w:val="Nadpisbezsl1-2"/>
      </w:pPr>
      <w:r w:rsidRPr="00EE3C5F">
        <w:t>Vzor profesního životopisu</w:t>
      </w:r>
    </w:p>
    <w:p w14:paraId="1FC254D3" w14:textId="77777777" w:rsidR="0035531B" w:rsidRDefault="0035531B" w:rsidP="00474F4D">
      <w:pPr>
        <w:pStyle w:val="Textbezslovn"/>
        <w:ind w:left="0"/>
      </w:pPr>
    </w:p>
    <w:p w14:paraId="7D3CF598" w14:textId="77777777" w:rsidR="0035531B" w:rsidRDefault="0035531B" w:rsidP="00474F4D">
      <w:pPr>
        <w:pStyle w:val="Textbezslovn"/>
        <w:ind w:left="0"/>
      </w:pPr>
      <w:r>
        <w:t xml:space="preserve">Předpokládaná </w:t>
      </w:r>
      <w:r w:rsidRPr="00474F4D">
        <w:rPr>
          <w:b/>
        </w:rPr>
        <w:t>funkce</w:t>
      </w:r>
      <w:r>
        <w:t xml:space="preserve"> ze seznamu odborného personálu dodavatele: [</w:t>
      </w:r>
      <w:r w:rsidRPr="00DE6A35">
        <w:rPr>
          <w:b/>
          <w:highlight w:val="yellow"/>
        </w:rPr>
        <w:t>DOPLNÍ DODAVATEL</w:t>
      </w:r>
      <w:r>
        <w:t>]</w:t>
      </w:r>
    </w:p>
    <w:p w14:paraId="26A6CB58" w14:textId="77777777" w:rsidR="00564BCA" w:rsidRPr="0042061D" w:rsidRDefault="00543F07" w:rsidP="00543F07">
      <w:pPr>
        <w:pStyle w:val="Doplujcdaje"/>
        <w:jc w:val="both"/>
        <w:rPr>
          <w:sz w:val="16"/>
          <w:szCs w:val="16"/>
        </w:rPr>
      </w:pPr>
      <w:r w:rsidRPr="0042061D">
        <w:rPr>
          <w:b/>
          <w:sz w:val="16"/>
          <w:szCs w:val="16"/>
        </w:rPr>
        <w:t>Pozn. zadavatele:</w:t>
      </w:r>
      <w:r w:rsidRPr="0042061D">
        <w:rPr>
          <w:sz w:val="16"/>
          <w:szCs w:val="16"/>
        </w:rPr>
        <w:t xml:space="preserve"> </w:t>
      </w:r>
      <w:r w:rsidR="00564BCA" w:rsidRPr="0042061D">
        <w:rPr>
          <w:sz w:val="16"/>
          <w:szCs w:val="16"/>
        </w:rPr>
        <w:t>Určí-li dodavatel jednu fyzickou osobou pro více funkcí člena odborného personálu, zadavatel pro přehlednost doporučuje, aby dodavatel pro každou z těchto funkcí vyplnil a v nabídce předložil samostatný životopis.</w:t>
      </w:r>
    </w:p>
    <w:p w14:paraId="67D3C403" w14:textId="77777777" w:rsidR="00543F07" w:rsidRPr="00543F07" w:rsidRDefault="00543F07" w:rsidP="00543F07">
      <w:pPr>
        <w:pStyle w:val="Doplujcdaje"/>
        <w:jc w:val="both"/>
      </w:pPr>
    </w:p>
    <w:p w14:paraId="687742DF" w14:textId="77777777" w:rsidR="00543F07" w:rsidRPr="00543F07" w:rsidRDefault="00543F07" w:rsidP="00543F07">
      <w:pPr>
        <w:pStyle w:val="Doplujcdaje"/>
        <w:ind w:left="360"/>
        <w:jc w:val="both"/>
      </w:pPr>
    </w:p>
    <w:p w14:paraId="424D48BE" w14:textId="77777777" w:rsidR="0035531B" w:rsidRDefault="0035531B" w:rsidP="00EF5751">
      <w:pPr>
        <w:pStyle w:val="Odstavec1-1a"/>
        <w:numPr>
          <w:ilvl w:val="0"/>
          <w:numId w:val="10"/>
        </w:numPr>
      </w:pPr>
      <w:r>
        <w:t>Příjmení: [</w:t>
      </w:r>
      <w:r w:rsidRPr="00DE6A35">
        <w:rPr>
          <w:b/>
          <w:highlight w:val="yellow"/>
        </w:rPr>
        <w:t>DOPLNÍ DODAVATEL</w:t>
      </w:r>
      <w:r>
        <w:t>]</w:t>
      </w:r>
    </w:p>
    <w:p w14:paraId="29EC71CC" w14:textId="77777777" w:rsidR="0035531B" w:rsidRDefault="0035531B" w:rsidP="00EF5751">
      <w:pPr>
        <w:pStyle w:val="Odstavec1-1a"/>
        <w:numPr>
          <w:ilvl w:val="0"/>
          <w:numId w:val="10"/>
        </w:numPr>
      </w:pPr>
      <w:r>
        <w:t>Jméno: [</w:t>
      </w:r>
      <w:r w:rsidRPr="00DE6A35">
        <w:rPr>
          <w:b/>
          <w:highlight w:val="yellow"/>
        </w:rPr>
        <w:t>DOPLNÍ DODAVATEL</w:t>
      </w:r>
      <w:r>
        <w:t>]</w:t>
      </w:r>
    </w:p>
    <w:p w14:paraId="6ED6719A" w14:textId="77777777" w:rsidR="0035531B" w:rsidRDefault="0035531B" w:rsidP="00EF5751">
      <w:pPr>
        <w:pStyle w:val="Odstavec1-1a"/>
        <w:numPr>
          <w:ilvl w:val="0"/>
          <w:numId w:val="10"/>
        </w:numPr>
      </w:pPr>
      <w:r>
        <w:t>Datum narození: [</w:t>
      </w:r>
      <w:r w:rsidRPr="00833899">
        <w:rPr>
          <w:highlight w:val="yellow"/>
        </w:rPr>
        <w:t>DOPLNÍ DODAVATEL</w:t>
      </w:r>
      <w:r>
        <w:t>]</w:t>
      </w:r>
    </w:p>
    <w:p w14:paraId="33D120A0" w14:textId="77777777" w:rsidR="0035531B" w:rsidRDefault="0035531B" w:rsidP="00EF5751">
      <w:pPr>
        <w:pStyle w:val="Odstavec1-1a"/>
        <w:numPr>
          <w:ilvl w:val="0"/>
          <w:numId w:val="10"/>
        </w:numPr>
      </w:pPr>
      <w:r>
        <w:t>Kontaktní pracovní adresa (včetně pracovní tel/e-mail): [</w:t>
      </w:r>
      <w:r w:rsidRPr="00833899">
        <w:rPr>
          <w:highlight w:val="yellow"/>
        </w:rPr>
        <w:t>DOPLNÍ DODAVATEL</w:t>
      </w:r>
      <w:r>
        <w:t>]</w:t>
      </w:r>
    </w:p>
    <w:p w14:paraId="78DD6161" w14:textId="546C921C" w:rsidR="0035531B" w:rsidRDefault="0035531B" w:rsidP="00EF5751">
      <w:pPr>
        <w:pStyle w:val="Odstavec1-1a"/>
        <w:numPr>
          <w:ilvl w:val="0"/>
          <w:numId w:val="10"/>
        </w:numPr>
      </w:pPr>
      <w:r>
        <w:t xml:space="preserve">Nejvyšší dosažené </w:t>
      </w:r>
      <w:r w:rsidRPr="00285F49">
        <w:t>vzdělání</w:t>
      </w:r>
      <w:r>
        <w:t>:</w:t>
      </w:r>
      <w:r w:rsidR="00285F49">
        <w:t xml:space="preserve"> [</w:t>
      </w:r>
      <w:r w:rsidR="00285F49" w:rsidRPr="00833899">
        <w:rPr>
          <w:highlight w:val="yellow"/>
        </w:rPr>
        <w:t>DOPLNÍ DODAVATEL</w:t>
      </w:r>
      <w:r w:rsidR="00285F49">
        <w:t>]</w:t>
      </w:r>
    </w:p>
    <w:p w14:paraId="73B559FF" w14:textId="77777777" w:rsidR="0035531B" w:rsidRPr="00833899" w:rsidRDefault="0035531B" w:rsidP="00EF5751">
      <w:pPr>
        <w:pStyle w:val="Odstavec1-1a"/>
        <w:numPr>
          <w:ilvl w:val="0"/>
          <w:numId w:val="10"/>
        </w:numPr>
      </w:pPr>
      <w:r w:rsidRPr="00833899">
        <w:t>Členství</w:t>
      </w:r>
      <w:r w:rsidR="00092CC9" w:rsidRPr="00833899">
        <w:t xml:space="preserve"> v </w:t>
      </w:r>
      <w:r w:rsidRPr="00833899">
        <w:t>profesních organizacích: [</w:t>
      </w:r>
      <w:r w:rsidRPr="00833899">
        <w:rPr>
          <w:highlight w:val="yellow"/>
        </w:rPr>
        <w:t>DOPLNÍ DODAVATEL</w:t>
      </w:r>
      <w:r w:rsidRPr="00833899">
        <w:t>]</w:t>
      </w:r>
    </w:p>
    <w:p w14:paraId="0F4A8207" w14:textId="77777777" w:rsidR="0035531B" w:rsidRPr="00833899" w:rsidRDefault="0035531B" w:rsidP="00EF5751">
      <w:pPr>
        <w:pStyle w:val="Odstavec1-1a"/>
        <w:numPr>
          <w:ilvl w:val="0"/>
          <w:numId w:val="10"/>
        </w:numPr>
      </w:pPr>
      <w:r w:rsidRPr="00833899">
        <w:t>Jiné znalosti (např. práce na PC apod.): [</w:t>
      </w:r>
      <w:r w:rsidRPr="00833899">
        <w:rPr>
          <w:highlight w:val="yellow"/>
        </w:rPr>
        <w:t>DOPLNÍ DODAVATEL</w:t>
      </w:r>
      <w:r w:rsidRPr="00833899">
        <w:t>]</w:t>
      </w:r>
      <w:r w:rsidRPr="00833899">
        <w:tab/>
      </w:r>
    </w:p>
    <w:p w14:paraId="386AF9B8" w14:textId="77777777" w:rsidR="0035531B" w:rsidRPr="00833899" w:rsidRDefault="0035531B" w:rsidP="00EF5751">
      <w:pPr>
        <w:pStyle w:val="Odstavec1-1a"/>
        <w:numPr>
          <w:ilvl w:val="0"/>
          <w:numId w:val="10"/>
        </w:numPr>
      </w:pPr>
      <w:r w:rsidRPr="00833899">
        <w:t>Současná funkce/pracovní pozice včetně zaměstnavatele</w:t>
      </w:r>
      <w:r w:rsidR="00845C50" w:rsidRPr="00833899">
        <w:t xml:space="preserve"> a </w:t>
      </w:r>
      <w:r w:rsidRPr="00833899">
        <w:t>vztahu</w:t>
      </w:r>
      <w:r w:rsidR="00BC6D2B" w:rsidRPr="00833899">
        <w:t xml:space="preserve"> k </w:t>
      </w:r>
      <w:r w:rsidRPr="00833899">
        <w:t>zaměstnavateli, příp. uvést OSVČ či jinak dle skutečného stavu: [</w:t>
      </w:r>
      <w:r w:rsidRPr="00833899">
        <w:rPr>
          <w:highlight w:val="yellow"/>
        </w:rPr>
        <w:t>DOPLNÍ DODAVATEL</w:t>
      </w:r>
      <w:r w:rsidRPr="00833899">
        <w:t>]</w:t>
      </w:r>
    </w:p>
    <w:p w14:paraId="7AFAE401" w14:textId="77777777" w:rsidR="0035531B" w:rsidRPr="0042061D" w:rsidRDefault="0035531B" w:rsidP="002036F6">
      <w:pPr>
        <w:pStyle w:val="Doplujcdaje"/>
        <w:ind w:left="1077"/>
        <w:jc w:val="both"/>
        <w:rPr>
          <w:sz w:val="16"/>
          <w:szCs w:val="16"/>
        </w:rPr>
      </w:pPr>
      <w:r w:rsidRPr="0042061D">
        <w:rPr>
          <w:b/>
          <w:sz w:val="16"/>
          <w:szCs w:val="16"/>
        </w:rPr>
        <w:t>Pozn.</w:t>
      </w:r>
      <w:r w:rsidR="001950C2" w:rsidRPr="0042061D">
        <w:rPr>
          <w:b/>
          <w:sz w:val="16"/>
          <w:szCs w:val="16"/>
        </w:rPr>
        <w:t xml:space="preserve"> zadavatele</w:t>
      </w:r>
      <w:r w:rsidRPr="0042061D">
        <w:rPr>
          <w:b/>
          <w:sz w:val="16"/>
          <w:szCs w:val="16"/>
        </w:rPr>
        <w:t>:</w:t>
      </w:r>
      <w:r w:rsidRPr="0042061D">
        <w:rPr>
          <w:sz w:val="16"/>
          <w:szCs w:val="16"/>
        </w:rPr>
        <w:t xml:space="preserve"> Dodavatel uvede některou</w:t>
      </w:r>
      <w:r w:rsidR="0060115D" w:rsidRPr="0042061D">
        <w:rPr>
          <w:sz w:val="16"/>
          <w:szCs w:val="16"/>
        </w:rPr>
        <w:t xml:space="preserve"> z </w:t>
      </w:r>
      <w:r w:rsidRPr="0042061D">
        <w:rPr>
          <w:sz w:val="16"/>
          <w:szCs w:val="16"/>
        </w:rPr>
        <w:t>následujících alternativ: pracovní poměr na plný úvazek, pracovní poměr na částečný úvazek, dohoda</w:t>
      </w:r>
      <w:r w:rsidR="00092CC9" w:rsidRPr="0042061D">
        <w:rPr>
          <w:sz w:val="16"/>
          <w:szCs w:val="16"/>
        </w:rPr>
        <w:t xml:space="preserve"> o </w:t>
      </w:r>
      <w:r w:rsidRPr="0042061D">
        <w:rPr>
          <w:sz w:val="16"/>
          <w:szCs w:val="16"/>
        </w:rPr>
        <w:t>pracovní činnosti, dohoda</w:t>
      </w:r>
      <w:r w:rsidR="00092CC9" w:rsidRPr="0042061D">
        <w:rPr>
          <w:sz w:val="16"/>
          <w:szCs w:val="16"/>
        </w:rPr>
        <w:t xml:space="preserve"> o </w:t>
      </w:r>
      <w:r w:rsidRPr="0042061D">
        <w:rPr>
          <w:sz w:val="16"/>
          <w:szCs w:val="16"/>
        </w:rPr>
        <w:t>provedení práce, člen statutárního orgánu, OSVČ, příp. další možnost. Pro vyloučení pochybností zadavatel uvádí, že pokud je dokládaná osoba OSVČ</w:t>
      </w:r>
      <w:r w:rsidR="00845C50" w:rsidRPr="0042061D">
        <w:rPr>
          <w:sz w:val="16"/>
          <w:szCs w:val="16"/>
        </w:rPr>
        <w:t xml:space="preserve"> a </w:t>
      </w:r>
      <w:r w:rsidRPr="0042061D">
        <w:rPr>
          <w:sz w:val="16"/>
          <w:szCs w:val="16"/>
        </w:rPr>
        <w:t>zároveň není současně dodavatelem nebo není vůči dodavateli</w:t>
      </w:r>
      <w:r w:rsidR="00092CC9" w:rsidRPr="0042061D">
        <w:rPr>
          <w:sz w:val="16"/>
          <w:szCs w:val="16"/>
        </w:rPr>
        <w:t xml:space="preserve"> v </w:t>
      </w:r>
      <w:r w:rsidRPr="0042061D">
        <w:rPr>
          <w:sz w:val="16"/>
          <w:szCs w:val="16"/>
        </w:rPr>
        <w:t>pracovním či obdobném poměru, bude považována za jinou osobu ve smyslu § 83 zákona č. 134/2016 Sb.,</w:t>
      </w:r>
      <w:r w:rsidR="00092CC9" w:rsidRPr="0042061D">
        <w:rPr>
          <w:sz w:val="16"/>
          <w:szCs w:val="16"/>
        </w:rPr>
        <w:t xml:space="preserve"> o </w:t>
      </w:r>
      <w:r w:rsidRPr="0042061D">
        <w:rPr>
          <w:sz w:val="16"/>
          <w:szCs w:val="16"/>
        </w:rPr>
        <w:t>zadávání veřejných zakázek, ve znění pozdějších předpisů, se všemi důsledky</w:t>
      </w:r>
      <w:r w:rsidR="0060115D" w:rsidRPr="0042061D">
        <w:rPr>
          <w:sz w:val="16"/>
          <w:szCs w:val="16"/>
        </w:rPr>
        <w:t xml:space="preserve"> z </w:t>
      </w:r>
      <w:r w:rsidRPr="0042061D">
        <w:rPr>
          <w:sz w:val="16"/>
          <w:szCs w:val="16"/>
        </w:rPr>
        <w:t>toho vyplývajícími, nikoliv za zaměstnance či za osobu</w:t>
      </w:r>
      <w:r w:rsidR="00092CC9" w:rsidRPr="0042061D">
        <w:rPr>
          <w:sz w:val="16"/>
          <w:szCs w:val="16"/>
        </w:rPr>
        <w:t xml:space="preserve"> v </w:t>
      </w:r>
      <w:r w:rsidRPr="0042061D">
        <w:rPr>
          <w:sz w:val="16"/>
          <w:szCs w:val="16"/>
        </w:rPr>
        <w:t>obdobném postavení.</w:t>
      </w:r>
    </w:p>
    <w:p w14:paraId="0609E43E" w14:textId="77777777" w:rsidR="0035531B" w:rsidRPr="00833899" w:rsidRDefault="0035531B" w:rsidP="00474F4D">
      <w:pPr>
        <w:pStyle w:val="Textbezslovn"/>
        <w:ind w:left="0"/>
      </w:pPr>
    </w:p>
    <w:p w14:paraId="4485C4F6" w14:textId="77777777" w:rsidR="0035531B" w:rsidRPr="00833899" w:rsidRDefault="0035531B" w:rsidP="00EF5751">
      <w:pPr>
        <w:pStyle w:val="Odstavec1-1a"/>
        <w:numPr>
          <w:ilvl w:val="0"/>
          <w:numId w:val="10"/>
        </w:numPr>
      </w:pPr>
      <w:r w:rsidRPr="00833899">
        <w:t>Hlavní kvalifikace: [</w:t>
      </w:r>
      <w:r w:rsidRPr="00833899">
        <w:rPr>
          <w:highlight w:val="yellow"/>
        </w:rPr>
        <w:t>DOPLNÍ DODAVATEL</w:t>
      </w:r>
      <w:r w:rsidRPr="00833899">
        <w:t>]</w:t>
      </w:r>
    </w:p>
    <w:p w14:paraId="5AE1F22C" w14:textId="77777777" w:rsidR="0035531B" w:rsidRDefault="0035531B" w:rsidP="00EF5751">
      <w:pPr>
        <w:pStyle w:val="Odstavec1-1a"/>
        <w:numPr>
          <w:ilvl w:val="0"/>
          <w:numId w:val="10"/>
        </w:numPr>
      </w:pPr>
      <w:r w:rsidRPr="008E1138">
        <w:rPr>
          <w:b/>
        </w:rPr>
        <w:t>Praxe</w:t>
      </w:r>
      <w:r w:rsidRPr="00833899">
        <w:t xml:space="preserve"> pro účely </w:t>
      </w:r>
      <w:r w:rsidRPr="000E48A0">
        <w:rPr>
          <w:b/>
        </w:rPr>
        <w:t>prokázání kvalifikace</w:t>
      </w:r>
      <w:r w:rsidR="00307641" w:rsidRPr="00833899">
        <w:rPr>
          <w:rStyle w:val="Znakapoznpodarou"/>
        </w:rPr>
        <w:footnoteReference w:id="6"/>
      </w:r>
      <w:r w:rsidRPr="00833899">
        <w:t>:</w:t>
      </w:r>
    </w:p>
    <w:p w14:paraId="291475E6" w14:textId="77777777" w:rsidR="00327047" w:rsidRPr="00833899" w:rsidRDefault="00327047" w:rsidP="00327047">
      <w:pPr>
        <w:pStyle w:val="Odstavec1-1a"/>
        <w:spacing w:after="0"/>
        <w:ind w:left="1077"/>
      </w:pP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19F5E54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0FBD252" w14:textId="0985DBC0" w:rsidR="00762F71" w:rsidRPr="00833899" w:rsidRDefault="00452F69" w:rsidP="00762F71">
            <w:pPr>
              <w:rPr>
                <w:sz w:val="16"/>
                <w:szCs w:val="16"/>
              </w:rPr>
            </w:pPr>
            <w:r w:rsidRPr="00833899">
              <w:rPr>
                <w:sz w:val="16"/>
                <w:szCs w:val="16"/>
              </w:rPr>
              <w:t>Roky odborné praxe celkem</w:t>
            </w:r>
            <w:r w:rsidR="00762F71">
              <w:rPr>
                <w:sz w:val="16"/>
                <w:szCs w:val="16"/>
              </w:rPr>
              <w:t xml:space="preserve"> </w:t>
            </w:r>
            <w:r w:rsidR="00762F71" w:rsidRPr="00762F71">
              <w:rPr>
                <w:sz w:val="16"/>
                <w:szCs w:val="16"/>
              </w:rPr>
              <w:t>v oboru požadovaném pro</w:t>
            </w:r>
            <w:r w:rsidR="00762F71">
              <w:rPr>
                <w:sz w:val="16"/>
                <w:szCs w:val="16"/>
              </w:rPr>
              <w:t xml:space="preserve"> </w:t>
            </w:r>
            <w:r w:rsidR="00762F71" w:rsidRPr="00762F71">
              <w:rPr>
                <w:sz w:val="16"/>
                <w:szCs w:val="16"/>
              </w:rPr>
              <w:t>splnění kvalifikace</w:t>
            </w:r>
          </w:p>
        </w:tc>
        <w:tc>
          <w:tcPr>
            <w:tcW w:w="2835" w:type="dxa"/>
            <w:tcBorders>
              <w:bottom w:val="single" w:sz="2" w:space="0" w:color="auto"/>
            </w:tcBorders>
            <w:shd w:val="clear" w:color="auto" w:fill="auto"/>
          </w:tcPr>
          <w:p w14:paraId="27C05E7F" w14:textId="77777777" w:rsidR="00452F69" w:rsidRPr="00833899" w:rsidRDefault="00452F69" w:rsidP="00452F69">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23FA59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969EF60" w14:textId="77777777" w:rsidR="00452F69" w:rsidRPr="00833899" w:rsidRDefault="00452F69" w:rsidP="00307641">
            <w:pPr>
              <w:rPr>
                <w:sz w:val="16"/>
                <w:szCs w:val="16"/>
              </w:rPr>
            </w:pPr>
            <w:r w:rsidRPr="00833899">
              <w:rPr>
                <w:sz w:val="16"/>
                <w:szCs w:val="16"/>
              </w:rPr>
              <w:t xml:space="preserve">Délka od (měsíc/rok) </w:t>
            </w:r>
            <w:r w:rsidR="00543F07">
              <w:rPr>
                <w:sz w:val="16"/>
                <w:szCs w:val="16"/>
              </w:rPr>
              <w:t xml:space="preserve">- </w:t>
            </w:r>
            <w:r w:rsidRPr="00833899">
              <w:rPr>
                <w:sz w:val="16"/>
                <w:szCs w:val="16"/>
              </w:rPr>
              <w:t>do (měsíc/rok) včetně</w:t>
            </w:r>
          </w:p>
        </w:tc>
        <w:tc>
          <w:tcPr>
            <w:tcW w:w="2835" w:type="dxa"/>
            <w:tcBorders>
              <w:top w:val="single" w:sz="2" w:space="0" w:color="auto"/>
            </w:tcBorders>
          </w:tcPr>
          <w:p w14:paraId="4010DEC9"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DAF682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EC0E3F4" w14:textId="77777777" w:rsidR="00452F69" w:rsidRPr="00833899" w:rsidRDefault="00452F69" w:rsidP="00307641">
            <w:pPr>
              <w:rPr>
                <w:sz w:val="16"/>
                <w:szCs w:val="16"/>
              </w:rPr>
            </w:pPr>
            <w:r w:rsidRPr="00833899">
              <w:rPr>
                <w:sz w:val="16"/>
                <w:szCs w:val="16"/>
              </w:rPr>
              <w:t>Místo výkonu praxe</w:t>
            </w:r>
          </w:p>
        </w:tc>
        <w:tc>
          <w:tcPr>
            <w:tcW w:w="2835" w:type="dxa"/>
            <w:tcBorders>
              <w:top w:val="single" w:sz="2" w:space="0" w:color="auto"/>
            </w:tcBorders>
          </w:tcPr>
          <w:p w14:paraId="08F5EDC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12B3D9A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D3B3B85" w14:textId="77777777" w:rsidR="00452F69" w:rsidRPr="00833899" w:rsidRDefault="00452F69" w:rsidP="00307641">
            <w:pPr>
              <w:rPr>
                <w:sz w:val="16"/>
                <w:szCs w:val="16"/>
              </w:rPr>
            </w:pPr>
            <w:r w:rsidRPr="00833899">
              <w:rPr>
                <w:sz w:val="16"/>
                <w:szCs w:val="16"/>
              </w:rPr>
              <w:t>Zaměstnavatel (obch. firma/název a sídlo) / OSVČ</w:t>
            </w:r>
            <w:r w:rsidRPr="00833899">
              <w:rPr>
                <w:sz w:val="16"/>
                <w:szCs w:val="16"/>
              </w:rPr>
              <w:tab/>
            </w:r>
          </w:p>
        </w:tc>
        <w:tc>
          <w:tcPr>
            <w:tcW w:w="2835" w:type="dxa"/>
            <w:tcBorders>
              <w:top w:val="single" w:sz="2" w:space="0" w:color="auto"/>
            </w:tcBorders>
          </w:tcPr>
          <w:p w14:paraId="54671C41"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7D3B68E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8B0E489" w14:textId="77777777" w:rsidR="00452F69" w:rsidRPr="00833899" w:rsidRDefault="00452F69" w:rsidP="00307641">
            <w:pPr>
              <w:rPr>
                <w:sz w:val="16"/>
                <w:szCs w:val="16"/>
              </w:rPr>
            </w:pPr>
            <w:r w:rsidRPr="00833899">
              <w:rPr>
                <w:sz w:val="16"/>
                <w:szCs w:val="16"/>
              </w:rPr>
              <w:t>Funkce/pracovní pozice</w:t>
            </w:r>
          </w:p>
        </w:tc>
        <w:tc>
          <w:tcPr>
            <w:tcW w:w="2835" w:type="dxa"/>
            <w:tcBorders>
              <w:top w:val="single" w:sz="2" w:space="0" w:color="auto"/>
            </w:tcBorders>
          </w:tcPr>
          <w:p w14:paraId="553C1696" w14:textId="77777777" w:rsidR="00452F69" w:rsidRPr="00833899" w:rsidRDefault="00452F69" w:rsidP="00452F69">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59746C3D"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6B33919F" w14:textId="1B12FDF3" w:rsidR="00452F69" w:rsidRPr="00833899" w:rsidRDefault="00452F69" w:rsidP="0094424B">
            <w:pPr>
              <w:rPr>
                <w:b w:val="0"/>
                <w:sz w:val="16"/>
                <w:szCs w:val="16"/>
              </w:rPr>
            </w:pPr>
            <w:r w:rsidRPr="00833899">
              <w:rPr>
                <w:b w:val="0"/>
                <w:sz w:val="16"/>
                <w:szCs w:val="16"/>
              </w:rPr>
              <w:t>Popis pracovních činností/náplň praxe</w:t>
            </w:r>
            <w:r w:rsidR="0079069D">
              <w:rPr>
                <w:b w:val="0"/>
                <w:sz w:val="16"/>
                <w:szCs w:val="16"/>
              </w:rPr>
              <w:t xml:space="preserve"> (u projektování uveďte </w:t>
            </w:r>
            <w:r w:rsidR="0094424B">
              <w:rPr>
                <w:b w:val="0"/>
                <w:sz w:val="16"/>
                <w:szCs w:val="16"/>
              </w:rPr>
              <w:t xml:space="preserve">název, </w:t>
            </w:r>
            <w:r w:rsidR="0079069D">
              <w:rPr>
                <w:b w:val="0"/>
                <w:sz w:val="16"/>
                <w:szCs w:val="16"/>
              </w:rPr>
              <w:t xml:space="preserve">druh </w:t>
            </w:r>
            <w:r w:rsidR="001114C3">
              <w:rPr>
                <w:b w:val="0"/>
                <w:sz w:val="16"/>
                <w:szCs w:val="16"/>
              </w:rPr>
              <w:t xml:space="preserve">a předmět </w:t>
            </w:r>
            <w:r w:rsidR="0079069D">
              <w:rPr>
                <w:b w:val="0"/>
                <w:sz w:val="16"/>
                <w:szCs w:val="16"/>
              </w:rPr>
              <w:t>projektovaných staveb, stupně dokumentací apod.)</w:t>
            </w:r>
          </w:p>
        </w:tc>
        <w:tc>
          <w:tcPr>
            <w:tcW w:w="2835" w:type="dxa"/>
            <w:tcBorders>
              <w:top w:val="single" w:sz="2" w:space="0" w:color="auto"/>
            </w:tcBorders>
            <w:shd w:val="clear" w:color="auto" w:fill="auto"/>
          </w:tcPr>
          <w:p w14:paraId="346673C7" w14:textId="77777777" w:rsidR="00452F69" w:rsidRPr="00833899" w:rsidRDefault="00452F69" w:rsidP="00452F69">
            <w:pP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62693CEB" w14:textId="77777777" w:rsidR="00452F69" w:rsidRPr="00833899" w:rsidRDefault="00452F69" w:rsidP="00474F4D">
      <w:pPr>
        <w:pStyle w:val="Textbezslovn"/>
        <w:ind w:left="0"/>
      </w:pPr>
    </w:p>
    <w:p w14:paraId="7A52FEA0" w14:textId="77777777" w:rsidR="0035531B" w:rsidRPr="00833899" w:rsidRDefault="0035531B" w:rsidP="00EF5751">
      <w:pPr>
        <w:pStyle w:val="Odstavec1-1a"/>
        <w:numPr>
          <w:ilvl w:val="0"/>
          <w:numId w:val="10"/>
        </w:numPr>
      </w:pPr>
      <w:r w:rsidRPr="00833899">
        <w:t>Jazykové znalosti (včetně úrovně): [</w:t>
      </w:r>
      <w:r w:rsidRPr="00833899">
        <w:rPr>
          <w:highlight w:val="yellow"/>
        </w:rPr>
        <w:t>DOPLNÍ DODAVATEL</w:t>
      </w:r>
      <w:r w:rsidRPr="00833899">
        <w:t>]</w:t>
      </w:r>
    </w:p>
    <w:p w14:paraId="5CFF389C" w14:textId="77777777" w:rsidR="0035531B" w:rsidRPr="00833899" w:rsidRDefault="0035531B" w:rsidP="00EF5751">
      <w:pPr>
        <w:pStyle w:val="Odstavec1-1a"/>
        <w:numPr>
          <w:ilvl w:val="0"/>
          <w:numId w:val="10"/>
        </w:numPr>
      </w:pPr>
      <w:r w:rsidRPr="00833899">
        <w:t>Osoba je / není [</w:t>
      </w:r>
      <w:r w:rsidRPr="00833899">
        <w:rPr>
          <w:highlight w:val="yellow"/>
        </w:rPr>
        <w:t>DOPLNÍ DODAVATEL</w:t>
      </w:r>
      <w:r w:rsidRPr="00833899">
        <w:t>] současně zaměstnancem zadavatele.</w:t>
      </w:r>
    </w:p>
    <w:p w14:paraId="462B9582" w14:textId="77777777" w:rsidR="0035531B" w:rsidRPr="00833899" w:rsidRDefault="0035531B" w:rsidP="00EF5751">
      <w:pPr>
        <w:pStyle w:val="Odstavec1-1a"/>
        <w:numPr>
          <w:ilvl w:val="0"/>
          <w:numId w:val="10"/>
        </w:numPr>
      </w:pPr>
      <w:r w:rsidRPr="00833899">
        <w:t>Publikace</w:t>
      </w:r>
      <w:r w:rsidR="00845C50" w:rsidRPr="00833899">
        <w:t xml:space="preserve"> a </w:t>
      </w:r>
      <w:r w:rsidRPr="00833899">
        <w:t>školení: [</w:t>
      </w:r>
      <w:r w:rsidRPr="00833899">
        <w:rPr>
          <w:highlight w:val="yellow"/>
        </w:rPr>
        <w:t>DOPLNÍ DODAVATEL</w:t>
      </w:r>
      <w:r w:rsidRPr="00833899">
        <w:t>]</w:t>
      </w:r>
    </w:p>
    <w:p w14:paraId="11137818" w14:textId="0C8BDD3D" w:rsidR="0035531B" w:rsidRDefault="00543F07" w:rsidP="00EF5751">
      <w:pPr>
        <w:pStyle w:val="Odstavec1-1a"/>
        <w:numPr>
          <w:ilvl w:val="0"/>
          <w:numId w:val="10"/>
        </w:numPr>
      </w:pPr>
      <w:r w:rsidRPr="00543F07">
        <w:rPr>
          <w:b/>
        </w:rPr>
        <w:t xml:space="preserve">Zkušenosti </w:t>
      </w:r>
      <w:r w:rsidRPr="00543F07">
        <w:t>s plněním zakázek u funkce</w:t>
      </w:r>
      <w:r w:rsidRPr="00543F07">
        <w:rPr>
          <w:b/>
        </w:rPr>
        <w:t xml:space="preserve"> </w:t>
      </w:r>
      <w:r w:rsidR="008217CE">
        <w:rPr>
          <w:b/>
        </w:rPr>
        <w:t>hlavního projektanta</w:t>
      </w:r>
      <w:r w:rsidRPr="00543F07">
        <w:rPr>
          <w:b/>
        </w:rPr>
        <w:t xml:space="preserve"> </w:t>
      </w:r>
      <w:r w:rsidR="00AD0714">
        <w:rPr>
          <w:b/>
        </w:rPr>
        <w:t>(HIP)</w:t>
      </w:r>
      <w:r w:rsidRPr="00543F07">
        <w:rPr>
          <w:b/>
        </w:rPr>
        <w:t xml:space="preserve"> za účelem prokázání kvalifikace </w:t>
      </w:r>
      <w:r w:rsidRPr="00543F07">
        <w:t>(u ostatních osob se tabulka proškrtne nebo nevyplní)</w:t>
      </w:r>
      <w:r w:rsidR="00307641">
        <w:rPr>
          <w:rStyle w:val="Znakapoznpodarou"/>
        </w:rPr>
        <w:footnoteReference w:id="7"/>
      </w:r>
      <w:r w:rsidR="0035531B">
        <w:t>:</w:t>
      </w:r>
    </w:p>
    <w:p w14:paraId="3B2E4A94" w14:textId="7F13FB98" w:rsidR="00EF5751" w:rsidRDefault="00EF5751" w:rsidP="00EF5751">
      <w:pPr>
        <w:pStyle w:val="Odstavec1-1a"/>
        <w:ind w:left="1077"/>
      </w:pPr>
      <w:r>
        <w:rPr>
          <w:b/>
        </w:rPr>
        <w:lastRenderedPageBreak/>
        <w:t xml:space="preserve">Zde uvedené zkušenosti nelze </w:t>
      </w:r>
      <w:r w:rsidR="00396665">
        <w:rPr>
          <w:b/>
        </w:rPr>
        <w:t xml:space="preserve">u téže osoby </w:t>
      </w:r>
      <w:r>
        <w:rPr>
          <w:b/>
        </w:rPr>
        <w:t>zároveň uvést v Příloze č. 9 pro účely hodnocení.</w:t>
      </w:r>
    </w:p>
    <w:tbl>
      <w:tblPr>
        <w:tblStyle w:val="Mkatabulky"/>
        <w:tblW w:w="7654" w:type="dxa"/>
        <w:tblInd w:w="1072" w:type="dxa"/>
        <w:tblLayout w:type="fixed"/>
        <w:tblLook w:val="04E0" w:firstRow="1" w:lastRow="1" w:firstColumn="1" w:lastColumn="0" w:noHBand="0" w:noVBand="1"/>
      </w:tblPr>
      <w:tblGrid>
        <w:gridCol w:w="4819"/>
        <w:gridCol w:w="2835"/>
      </w:tblGrid>
      <w:tr w:rsidR="00452F69" w:rsidRPr="00833899" w14:paraId="7B4F408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2962F845" w14:textId="77777777" w:rsidR="00452F69" w:rsidRPr="00833899" w:rsidRDefault="00452F69" w:rsidP="00543F07">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54DB4768" w14:textId="77777777" w:rsidR="00452F69" w:rsidRPr="00833899" w:rsidRDefault="00452F69" w:rsidP="00307641">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6E22389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A6BCD38" w14:textId="77777777" w:rsidR="00452F69" w:rsidRPr="00833899" w:rsidRDefault="00543F07" w:rsidP="00307641">
            <w:pPr>
              <w:rPr>
                <w:sz w:val="16"/>
                <w:szCs w:val="16"/>
              </w:rPr>
            </w:pPr>
            <w:r w:rsidRPr="00543F07">
              <w:rPr>
                <w:sz w:val="16"/>
                <w:szCs w:val="16"/>
              </w:rPr>
              <w:t xml:space="preserve">Popis předmětu plnění </w:t>
            </w:r>
            <w:proofErr w:type="gramStart"/>
            <w:r w:rsidRPr="00543F07">
              <w:rPr>
                <w:sz w:val="16"/>
                <w:szCs w:val="16"/>
              </w:rPr>
              <w:t>zakázky - v</w:t>
            </w:r>
            <w:proofErr w:type="gramEnd"/>
            <w:r w:rsidRPr="00543F07">
              <w:rPr>
                <w:sz w:val="16"/>
                <w:szCs w:val="16"/>
              </w:rPr>
              <w:t xml:space="preserve"> detailu potřebném pro ověření splnění požadavků</w:t>
            </w:r>
            <w:r w:rsidR="0079069D">
              <w:rPr>
                <w:sz w:val="16"/>
                <w:szCs w:val="16"/>
              </w:rPr>
              <w:t xml:space="preserve"> (uveďte rovněž stupeň projektované dokumentace)</w:t>
            </w:r>
          </w:p>
        </w:tc>
        <w:tc>
          <w:tcPr>
            <w:tcW w:w="2835" w:type="dxa"/>
            <w:tcBorders>
              <w:top w:val="single" w:sz="2" w:space="0" w:color="auto"/>
            </w:tcBorders>
          </w:tcPr>
          <w:p w14:paraId="04ACA428"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C6339C" w:rsidRPr="00833899" w14:paraId="4B54657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8938CE9" w14:textId="6EC05064" w:rsidR="00C6339C" w:rsidRPr="00543F07" w:rsidRDefault="00C6339C" w:rsidP="009E1958">
            <w:pPr>
              <w:rPr>
                <w:sz w:val="16"/>
                <w:szCs w:val="16"/>
              </w:rPr>
            </w:pPr>
            <w:r w:rsidRPr="0042061D">
              <w:rPr>
                <w:sz w:val="16"/>
                <w:szCs w:val="16"/>
              </w:rPr>
              <w:t>Cena zakázky v Kč bez DPH, resp. té části plnění zakázky</w:t>
            </w:r>
            <w:r w:rsidR="0033063F">
              <w:rPr>
                <w:sz w:val="16"/>
                <w:szCs w:val="16"/>
              </w:rPr>
              <w:t xml:space="preserve"> a</w:t>
            </w:r>
            <w:r w:rsidR="009660AD">
              <w:rPr>
                <w:sz w:val="16"/>
                <w:szCs w:val="16"/>
              </w:rPr>
              <w:t xml:space="preserve"> požadovaného stupně dokumentace</w:t>
            </w:r>
            <w:r w:rsidRPr="0042061D">
              <w:rPr>
                <w:sz w:val="16"/>
                <w:szCs w:val="16"/>
              </w:rPr>
              <w:t>, kter</w:t>
            </w:r>
            <w:r>
              <w:rPr>
                <w:sz w:val="16"/>
                <w:szCs w:val="16"/>
              </w:rPr>
              <w:t>á</w:t>
            </w:r>
            <w:r w:rsidRPr="0042061D">
              <w:rPr>
                <w:sz w:val="16"/>
                <w:szCs w:val="16"/>
              </w:rPr>
              <w:t xml:space="preserve"> v případě zakázky na více</w:t>
            </w:r>
            <w:r w:rsidR="009660AD">
              <w:rPr>
                <w:sz w:val="16"/>
                <w:szCs w:val="16"/>
              </w:rPr>
              <w:t xml:space="preserve"> činností či</w:t>
            </w:r>
            <w:r w:rsidRPr="0042061D">
              <w:rPr>
                <w:sz w:val="16"/>
                <w:szCs w:val="16"/>
              </w:rPr>
              <w:t xml:space="preserve"> </w:t>
            </w:r>
            <w:r w:rsidR="009660AD">
              <w:rPr>
                <w:sz w:val="16"/>
                <w:szCs w:val="16"/>
              </w:rPr>
              <w:t xml:space="preserve">stupňů dokumentace </w:t>
            </w:r>
            <w:r w:rsidRPr="0042061D">
              <w:rPr>
                <w:sz w:val="16"/>
                <w:szCs w:val="16"/>
              </w:rPr>
              <w:t xml:space="preserve">obsahově odpovídá zadavatelem stanovené </w:t>
            </w:r>
            <w:r w:rsidR="00E33B76">
              <w:rPr>
                <w:sz w:val="16"/>
                <w:szCs w:val="16"/>
              </w:rPr>
              <w:t>definici</w:t>
            </w:r>
            <w:r w:rsidRPr="0042061D">
              <w:rPr>
                <w:sz w:val="16"/>
                <w:szCs w:val="16"/>
              </w:rPr>
              <w:t xml:space="preserve"> </w:t>
            </w:r>
            <w:r w:rsidRPr="00543F07">
              <w:rPr>
                <w:sz w:val="16"/>
                <w:szCs w:val="16"/>
              </w:rPr>
              <w:t xml:space="preserve">požadované </w:t>
            </w:r>
            <w:r w:rsidR="00E33B76">
              <w:rPr>
                <w:sz w:val="16"/>
                <w:szCs w:val="16"/>
              </w:rPr>
              <w:t>zkušenosti</w:t>
            </w:r>
            <w:r w:rsidR="00294DE2">
              <w:rPr>
                <w:sz w:val="16"/>
                <w:szCs w:val="16"/>
              </w:rPr>
              <w:t>;</w:t>
            </w:r>
            <w:r>
              <w:rPr>
                <w:sz w:val="16"/>
                <w:szCs w:val="16"/>
              </w:rPr>
              <w:t xml:space="preserve"> odečtěte cenu </w:t>
            </w:r>
            <w:r w:rsidRPr="00AD3B77">
              <w:rPr>
                <w:sz w:val="16"/>
                <w:szCs w:val="16"/>
              </w:rPr>
              <w:t>dozoru</w:t>
            </w:r>
            <w:r w:rsidR="00E33B76" w:rsidRPr="00AD3B77">
              <w:rPr>
                <w:sz w:val="16"/>
                <w:szCs w:val="16"/>
              </w:rPr>
              <w:t xml:space="preserve"> </w:t>
            </w:r>
            <w:r w:rsidR="009E1958">
              <w:rPr>
                <w:sz w:val="16"/>
                <w:szCs w:val="16"/>
              </w:rPr>
              <w:t xml:space="preserve">projektanta </w:t>
            </w:r>
            <w:r w:rsidR="00E33B76" w:rsidRPr="00AD3B77">
              <w:rPr>
                <w:sz w:val="16"/>
                <w:szCs w:val="16"/>
              </w:rPr>
              <w:t xml:space="preserve">(vyplňuje se pouze u </w:t>
            </w:r>
            <w:r w:rsidR="008217CE" w:rsidRPr="00AD3B77">
              <w:rPr>
                <w:sz w:val="16"/>
                <w:szCs w:val="16"/>
              </w:rPr>
              <w:t>hlavního projektanta</w:t>
            </w:r>
            <w:r w:rsidR="00E33B76" w:rsidRPr="00AD3B77">
              <w:rPr>
                <w:sz w:val="16"/>
                <w:szCs w:val="16"/>
              </w:rPr>
              <w:t xml:space="preserve"> (HIP)</w:t>
            </w:r>
          </w:p>
        </w:tc>
        <w:tc>
          <w:tcPr>
            <w:tcW w:w="2835" w:type="dxa"/>
            <w:tcBorders>
              <w:top w:val="single" w:sz="2" w:space="0" w:color="auto"/>
            </w:tcBorders>
          </w:tcPr>
          <w:p w14:paraId="3F917C25" w14:textId="2F129516" w:rsidR="00C6339C" w:rsidRPr="00833899" w:rsidRDefault="00C6339C"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40D6F53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1E2038D" w14:textId="77777777" w:rsidR="00452F69" w:rsidRPr="00833899" w:rsidRDefault="00543F07" w:rsidP="00307641">
            <w:pPr>
              <w:rPr>
                <w:sz w:val="16"/>
                <w:szCs w:val="16"/>
              </w:rPr>
            </w:pPr>
            <w:r w:rsidRPr="00543F07">
              <w:rPr>
                <w:sz w:val="16"/>
                <w:szCs w:val="16"/>
              </w:rPr>
              <w:t xml:space="preserve">Objednatel zakázky (obch. firma/název a sídlo a kontaktní osoba </w:t>
            </w:r>
            <w:proofErr w:type="gramStart"/>
            <w:r w:rsidRPr="00543F07">
              <w:rPr>
                <w:sz w:val="16"/>
                <w:szCs w:val="16"/>
              </w:rPr>
              <w:t>objednatele - jméno</w:t>
            </w:r>
            <w:proofErr w:type="gramEnd"/>
            <w:r w:rsidRPr="00543F07">
              <w:rPr>
                <w:sz w:val="16"/>
                <w:szCs w:val="16"/>
              </w:rPr>
              <w:t>, tel., email)</w:t>
            </w:r>
          </w:p>
        </w:tc>
        <w:tc>
          <w:tcPr>
            <w:tcW w:w="2835" w:type="dxa"/>
            <w:tcBorders>
              <w:top w:val="single" w:sz="2" w:space="0" w:color="auto"/>
            </w:tcBorders>
          </w:tcPr>
          <w:p w14:paraId="46AEF417"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1114C3" w:rsidRPr="00833899" w14:paraId="4B028A05"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CCEA12B" w14:textId="0D015272" w:rsidR="001114C3" w:rsidRPr="00543F07" w:rsidRDefault="001114C3" w:rsidP="00307641">
            <w:pPr>
              <w:rPr>
                <w:sz w:val="16"/>
                <w:szCs w:val="16"/>
              </w:rPr>
            </w:pPr>
            <w:r>
              <w:rPr>
                <w:sz w:val="16"/>
                <w:szCs w:val="16"/>
              </w:rPr>
              <w:t>Zhotovitel zakázky (obch. firma/název, sídlo, IČO)</w:t>
            </w:r>
          </w:p>
        </w:tc>
        <w:tc>
          <w:tcPr>
            <w:tcW w:w="2835" w:type="dxa"/>
            <w:tcBorders>
              <w:top w:val="single" w:sz="2" w:space="0" w:color="auto"/>
            </w:tcBorders>
          </w:tcPr>
          <w:p w14:paraId="2E09DA25" w14:textId="3C11DE43" w:rsidR="001114C3" w:rsidRPr="00833899" w:rsidRDefault="001114C3" w:rsidP="00307641">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452F69" w:rsidRPr="00833899" w14:paraId="3435FA2A"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18A172D" w14:textId="6CB3232E" w:rsidR="00452F69" w:rsidRPr="00833899" w:rsidRDefault="00543F07" w:rsidP="00035828">
            <w:pPr>
              <w:rPr>
                <w:sz w:val="16"/>
                <w:szCs w:val="16"/>
              </w:rPr>
            </w:pPr>
            <w:r w:rsidRPr="00543F07">
              <w:rPr>
                <w:sz w:val="16"/>
                <w:szCs w:val="16"/>
              </w:rPr>
              <w:t>Termín dokončení zakázky, resp. té části plnění zakázky, kter</w:t>
            </w:r>
            <w:r w:rsidR="007C4ABB">
              <w:rPr>
                <w:sz w:val="16"/>
                <w:szCs w:val="16"/>
              </w:rPr>
              <w:t>á</w:t>
            </w:r>
            <w:r w:rsidRPr="00543F07">
              <w:rPr>
                <w:sz w:val="16"/>
                <w:szCs w:val="16"/>
              </w:rPr>
              <w:t xml:space="preserve"> </w:t>
            </w:r>
            <w:r w:rsidR="00C6339C" w:rsidRPr="00543F07">
              <w:rPr>
                <w:sz w:val="16"/>
                <w:szCs w:val="16"/>
              </w:rPr>
              <w:t xml:space="preserve">v případě zakázky na více </w:t>
            </w:r>
            <w:r w:rsidR="009660AD">
              <w:rPr>
                <w:sz w:val="16"/>
                <w:szCs w:val="16"/>
              </w:rPr>
              <w:t xml:space="preserve">činností či stupňů dokumentace </w:t>
            </w:r>
            <w:r w:rsidRPr="00543F07">
              <w:rPr>
                <w:sz w:val="16"/>
                <w:szCs w:val="16"/>
              </w:rPr>
              <w:t xml:space="preserve">obsahově odpovídá zadavatelem stanovené </w:t>
            </w:r>
            <w:r w:rsidR="00E33B76">
              <w:rPr>
                <w:sz w:val="16"/>
                <w:szCs w:val="16"/>
              </w:rPr>
              <w:t xml:space="preserve">definici </w:t>
            </w:r>
            <w:r w:rsidRPr="00543F07">
              <w:rPr>
                <w:sz w:val="16"/>
                <w:szCs w:val="16"/>
              </w:rPr>
              <w:t xml:space="preserve">požadované </w:t>
            </w:r>
            <w:r w:rsidR="00E33B76">
              <w:rPr>
                <w:sz w:val="16"/>
                <w:szCs w:val="16"/>
              </w:rPr>
              <w:t xml:space="preserve">zkušenosti </w:t>
            </w:r>
            <w:r w:rsidRPr="00543F07">
              <w:rPr>
                <w:sz w:val="16"/>
                <w:szCs w:val="16"/>
              </w:rPr>
              <w:t>(</w:t>
            </w:r>
            <w:r w:rsidR="00672DAE">
              <w:rPr>
                <w:sz w:val="16"/>
                <w:szCs w:val="16"/>
              </w:rPr>
              <w:t>např.</w:t>
            </w:r>
            <w:r w:rsidRPr="00543F07">
              <w:rPr>
                <w:sz w:val="16"/>
                <w:szCs w:val="16"/>
              </w:rPr>
              <w:t xml:space="preserve"> projektových prací</w:t>
            </w:r>
            <w:r w:rsidR="0079069D">
              <w:rPr>
                <w:sz w:val="16"/>
                <w:szCs w:val="16"/>
              </w:rPr>
              <w:t xml:space="preserve"> spočívajících ve zpracování dokumentace</w:t>
            </w:r>
            <w:r w:rsidRPr="00543F07">
              <w:rPr>
                <w:sz w:val="16"/>
                <w:szCs w:val="16"/>
              </w:rPr>
              <w:t>)</w:t>
            </w:r>
            <w:r w:rsidR="00EF13E3">
              <w:rPr>
                <w:sz w:val="16"/>
                <w:szCs w:val="16"/>
              </w:rPr>
              <w:t xml:space="preserve">; odečtěte dobu </w:t>
            </w:r>
            <w:r w:rsidR="003519E9">
              <w:rPr>
                <w:sz w:val="16"/>
                <w:szCs w:val="16"/>
              </w:rPr>
              <w:t xml:space="preserve">provádění </w:t>
            </w:r>
            <w:r w:rsidR="00EF13E3">
              <w:rPr>
                <w:sz w:val="16"/>
                <w:szCs w:val="16"/>
              </w:rPr>
              <w:t>dozoru</w:t>
            </w:r>
            <w:r w:rsidR="009E1958">
              <w:rPr>
                <w:sz w:val="16"/>
                <w:szCs w:val="16"/>
              </w:rPr>
              <w:t xml:space="preserve"> projektanta</w:t>
            </w:r>
          </w:p>
        </w:tc>
        <w:tc>
          <w:tcPr>
            <w:tcW w:w="2835" w:type="dxa"/>
            <w:tcBorders>
              <w:top w:val="single" w:sz="2" w:space="0" w:color="auto"/>
            </w:tcBorders>
          </w:tcPr>
          <w:p w14:paraId="79A7C4CE" w14:textId="77777777" w:rsidR="00452F69" w:rsidRPr="00833899" w:rsidRDefault="00452F69" w:rsidP="00307641">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452F69" w:rsidRPr="00833899" w14:paraId="6AA7D15E" w14:textId="77777777" w:rsidTr="00207E2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15CAE352" w14:textId="6025829E" w:rsidR="00452F69" w:rsidRPr="00207E2E" w:rsidRDefault="0079069D" w:rsidP="00E33B76">
            <w:pPr>
              <w:rPr>
                <w:b w:val="0"/>
                <w:sz w:val="16"/>
                <w:szCs w:val="16"/>
              </w:rPr>
            </w:pPr>
            <w:r w:rsidRPr="00207E2E">
              <w:rPr>
                <w:b w:val="0"/>
                <w:sz w:val="16"/>
                <w:szCs w:val="16"/>
              </w:rPr>
              <w:t>Vykonávaná funkce/pozice a p</w:t>
            </w:r>
            <w:r w:rsidR="00543F07" w:rsidRPr="00207E2E">
              <w:rPr>
                <w:b w:val="0"/>
                <w:sz w:val="16"/>
                <w:szCs w:val="16"/>
              </w:rPr>
              <w:t>opis pracovních činností vykonávaných členem odb</w:t>
            </w:r>
            <w:r w:rsidR="00E33B76" w:rsidRPr="00207E2E">
              <w:rPr>
                <w:b w:val="0"/>
                <w:sz w:val="16"/>
                <w:szCs w:val="16"/>
              </w:rPr>
              <w:t>orného</w:t>
            </w:r>
            <w:r w:rsidR="00543F07" w:rsidRPr="00207E2E">
              <w:rPr>
                <w:b w:val="0"/>
                <w:sz w:val="16"/>
                <w:szCs w:val="16"/>
              </w:rPr>
              <w:t xml:space="preserve"> </w:t>
            </w:r>
            <w:proofErr w:type="gramStart"/>
            <w:r w:rsidR="00543F07" w:rsidRPr="00207E2E">
              <w:rPr>
                <w:b w:val="0"/>
                <w:sz w:val="16"/>
                <w:szCs w:val="16"/>
              </w:rPr>
              <w:t>personálu - v</w:t>
            </w:r>
            <w:proofErr w:type="gramEnd"/>
            <w:r w:rsidR="00543F07" w:rsidRPr="00207E2E">
              <w:rPr>
                <w:b w:val="0"/>
                <w:sz w:val="16"/>
                <w:szCs w:val="16"/>
              </w:rPr>
              <w:t xml:space="preserve"> detailu potřebném pro ověření splnění požadavků</w:t>
            </w:r>
          </w:p>
        </w:tc>
        <w:tc>
          <w:tcPr>
            <w:tcW w:w="2835" w:type="dxa"/>
            <w:tcBorders>
              <w:top w:val="single" w:sz="2" w:space="0" w:color="auto"/>
            </w:tcBorders>
            <w:shd w:val="clear" w:color="auto" w:fill="auto"/>
          </w:tcPr>
          <w:p w14:paraId="237F6DE6" w14:textId="77777777" w:rsidR="00452F69" w:rsidRPr="00207E2E" w:rsidRDefault="00452F69" w:rsidP="00307641">
            <w:pPr>
              <w:cnfStyle w:val="010000000000" w:firstRow="0" w:lastRow="1" w:firstColumn="0" w:lastColumn="0" w:oddVBand="0" w:evenVBand="0" w:oddHBand="0" w:evenHBand="0" w:firstRowFirstColumn="0" w:firstRowLastColumn="0" w:lastRowFirstColumn="0" w:lastRowLastColumn="0"/>
              <w:rPr>
                <w:b w:val="0"/>
                <w:sz w:val="16"/>
                <w:szCs w:val="16"/>
              </w:rPr>
            </w:pPr>
            <w:r w:rsidRPr="00207E2E">
              <w:rPr>
                <w:b w:val="0"/>
                <w:sz w:val="16"/>
                <w:szCs w:val="16"/>
              </w:rPr>
              <w:t>[DOPLNÍ DODAVATEL]</w:t>
            </w:r>
          </w:p>
        </w:tc>
      </w:tr>
    </w:tbl>
    <w:p w14:paraId="5C17F673" w14:textId="468BF0A1" w:rsidR="0035531B" w:rsidRPr="00833899" w:rsidRDefault="006F29D2" w:rsidP="00474F4D">
      <w:pPr>
        <w:pStyle w:val="Textbezslovn"/>
        <w:ind w:left="0"/>
      </w:pPr>
      <w:r>
        <w:tab/>
      </w:r>
    </w:p>
    <w:p w14:paraId="1E567558" w14:textId="7561AF3E" w:rsidR="0035531B" w:rsidRPr="001950C2" w:rsidRDefault="0035531B" w:rsidP="00867F78">
      <w:pPr>
        <w:pStyle w:val="Odstavec1-1a"/>
        <w:numPr>
          <w:ilvl w:val="0"/>
          <w:numId w:val="10"/>
        </w:numPr>
      </w:pPr>
      <w:r w:rsidRPr="00452F69">
        <w:rPr>
          <w:b/>
        </w:rPr>
        <w:t>Odborná způsobilost</w:t>
      </w:r>
      <w:r>
        <w:t xml:space="preserve"> podle zvláštních právních předpisů: oprávnění</w:t>
      </w:r>
      <w:r w:rsidR="00BC6D2B">
        <w:t xml:space="preserve"> k </w:t>
      </w:r>
      <w:r>
        <w:t xml:space="preserve">výkonu vybraných činností ve výstavbě </w:t>
      </w:r>
      <w:r w:rsidRPr="00207E2E">
        <w:t xml:space="preserve">/ </w:t>
      </w:r>
      <w:r w:rsidR="00A55C9A" w:rsidRPr="00207E2E">
        <w:t xml:space="preserve">autorizace pro ověřování výsledků zeměměřických činností </w:t>
      </w:r>
      <w:r w:rsidRPr="00207E2E">
        <w:t>či jin</w:t>
      </w:r>
      <w:r>
        <w:t xml:space="preserve">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77462259" w14:textId="77777777" w:rsidR="0035531B" w:rsidRDefault="0035531B" w:rsidP="00867F78">
      <w:pPr>
        <w:pStyle w:val="Odstavec1-1a"/>
        <w:numPr>
          <w:ilvl w:val="0"/>
          <w:numId w:val="10"/>
        </w:numPr>
      </w:pPr>
      <w:r>
        <w:t>Jiné informace (dle uvážení dodavatele): [</w:t>
      </w:r>
      <w:r w:rsidRPr="00833899">
        <w:rPr>
          <w:highlight w:val="yellow"/>
        </w:rPr>
        <w:t>DOPLNÍ DODAVATEL</w:t>
      </w:r>
      <w:r>
        <w:t>]</w:t>
      </w:r>
    </w:p>
    <w:p w14:paraId="7568DA43" w14:textId="77777777" w:rsidR="0042061D" w:rsidRPr="00833899" w:rsidRDefault="0042061D" w:rsidP="0042061D">
      <w:pPr>
        <w:pStyle w:val="Textbezslovn"/>
        <w:ind w:left="0"/>
      </w:pPr>
    </w:p>
    <w:p w14:paraId="528A3546" w14:textId="77777777" w:rsidR="0042061D" w:rsidRDefault="000E48A0" w:rsidP="000E48A0">
      <w:pPr>
        <w:pStyle w:val="Textbezslovn"/>
        <w:rPr>
          <w:b/>
        </w:rPr>
      </w:pPr>
      <w:r w:rsidRPr="0042061D">
        <w:rPr>
          <w:b/>
        </w:rPr>
        <w:t xml:space="preserve">Přílohy: </w:t>
      </w:r>
      <w:r w:rsidRPr="0042061D">
        <w:rPr>
          <w:b/>
        </w:rPr>
        <w:tab/>
      </w:r>
    </w:p>
    <w:p w14:paraId="4D1D555B" w14:textId="77777777" w:rsidR="000E48A0" w:rsidRPr="0042061D" w:rsidRDefault="000E48A0" w:rsidP="00867F78">
      <w:pPr>
        <w:pStyle w:val="Textbezslovn"/>
        <w:numPr>
          <w:ilvl w:val="0"/>
          <w:numId w:val="12"/>
        </w:numPr>
        <w:tabs>
          <w:tab w:val="num" w:pos="2971"/>
        </w:tabs>
        <w:rPr>
          <w:b/>
        </w:rPr>
      </w:pPr>
      <w:r w:rsidRPr="0042061D">
        <w:rPr>
          <w:b/>
        </w:rPr>
        <w:t>doklady o odborné způsobilosti členů odborného personálu, u kterých jsou požadovány</w:t>
      </w:r>
    </w:p>
    <w:p w14:paraId="0412AECC" w14:textId="20E077A3" w:rsidR="002036F6" w:rsidRDefault="002036F6">
      <w:r>
        <w:br w:type="page"/>
      </w:r>
    </w:p>
    <w:p w14:paraId="5E5A7B89" w14:textId="77777777" w:rsidR="0035531B" w:rsidRDefault="0035531B" w:rsidP="00474F4D">
      <w:pPr>
        <w:pStyle w:val="Textbezslovn"/>
        <w:ind w:left="0"/>
      </w:pPr>
    </w:p>
    <w:p w14:paraId="32AA98A7" w14:textId="77777777" w:rsidR="0035531B" w:rsidRDefault="0035531B" w:rsidP="00FE4333">
      <w:pPr>
        <w:pStyle w:val="Nadpisbezsl1-1"/>
      </w:pPr>
      <w:r>
        <w:t>Příloha č. 7</w:t>
      </w:r>
    </w:p>
    <w:p w14:paraId="55AF0493"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364F674D" w14:textId="77777777" w:rsidR="00AB1063" w:rsidRDefault="00AB1063" w:rsidP="00452F69">
      <w:pPr>
        <w:pStyle w:val="Textbezslovn"/>
      </w:pPr>
    </w:p>
    <w:p w14:paraId="1F3ABE08" w14:textId="77777777" w:rsidR="0035531B" w:rsidRPr="00833899" w:rsidRDefault="0035531B" w:rsidP="00452F69">
      <w:pPr>
        <w:pStyle w:val="Textbezslovn"/>
        <w:ind w:left="0"/>
        <w:rPr>
          <w:rStyle w:val="Tun9b"/>
          <w:b w:val="0"/>
        </w:rPr>
      </w:pPr>
      <w:r w:rsidRPr="00452F69">
        <w:rPr>
          <w:rStyle w:val="Tun9b"/>
        </w:rPr>
        <w:t>Čestné prohlášení</w:t>
      </w:r>
    </w:p>
    <w:p w14:paraId="2B98F034" w14:textId="77777777" w:rsidR="0035531B" w:rsidRPr="00833899" w:rsidRDefault="0035531B" w:rsidP="00452F69">
      <w:pPr>
        <w:pStyle w:val="Textbezslovn"/>
        <w:ind w:left="0"/>
      </w:pPr>
      <w:r w:rsidRPr="00833899">
        <w:t>obchodní firma / jméno</w:t>
      </w:r>
      <w:r w:rsidR="00845C50" w:rsidRPr="00833899">
        <w:t xml:space="preserve"> a </w:t>
      </w:r>
      <w:r w:rsidRPr="00833899">
        <w:t>příjmení</w:t>
      </w:r>
      <w:r w:rsidR="00307641" w:rsidRPr="00833899">
        <w:rPr>
          <w:rStyle w:val="Znakapoznpodarou"/>
        </w:rPr>
        <w:footnoteReference w:id="8"/>
      </w:r>
      <w:r w:rsidRPr="00833899">
        <w:t xml:space="preserve">  [</w:t>
      </w:r>
      <w:r w:rsidRPr="00DE6A35">
        <w:rPr>
          <w:b/>
          <w:highlight w:val="yellow"/>
        </w:rPr>
        <w:t>DOPLNÍ DODAVATEL</w:t>
      </w:r>
      <w:r w:rsidRPr="00833899">
        <w:t>]</w:t>
      </w:r>
    </w:p>
    <w:p w14:paraId="2543D6AE" w14:textId="77777777" w:rsidR="0035531B" w:rsidRPr="00833899" w:rsidRDefault="0035531B" w:rsidP="00452F69">
      <w:pPr>
        <w:pStyle w:val="Textbezslovn"/>
        <w:ind w:left="0"/>
      </w:pPr>
      <w:r w:rsidRPr="00833899">
        <w:t>se sídlem [</w:t>
      </w:r>
      <w:r w:rsidRPr="00833899">
        <w:rPr>
          <w:highlight w:val="yellow"/>
        </w:rPr>
        <w:t>DOPLNÍ DODAVATEL</w:t>
      </w:r>
      <w:r w:rsidRPr="00833899">
        <w:t>]</w:t>
      </w:r>
    </w:p>
    <w:p w14:paraId="368F983E" w14:textId="77777777" w:rsidR="0035531B" w:rsidRPr="00833899" w:rsidRDefault="0035531B" w:rsidP="00452F69">
      <w:pPr>
        <w:pStyle w:val="Textbezslovn"/>
        <w:ind w:left="0"/>
      </w:pPr>
      <w:r w:rsidRPr="00833899">
        <w:t>IČO: [</w:t>
      </w:r>
      <w:r w:rsidRPr="00833899">
        <w:rPr>
          <w:highlight w:val="yellow"/>
        </w:rPr>
        <w:t>DOPLNÍ DODAVATEL</w:t>
      </w:r>
      <w:r w:rsidRPr="00833899">
        <w:t>]</w:t>
      </w:r>
    </w:p>
    <w:p w14:paraId="3DD063DB" w14:textId="198A76C8" w:rsidR="0035531B" w:rsidRPr="00833899" w:rsidRDefault="0035531B" w:rsidP="00452F69">
      <w:pPr>
        <w:pStyle w:val="Textbezslovn"/>
        <w:ind w:left="0"/>
      </w:pPr>
    </w:p>
    <w:p w14:paraId="19DE05C5" w14:textId="77777777" w:rsidR="0035531B" w:rsidRDefault="0035531B" w:rsidP="00452F69">
      <w:pPr>
        <w:pStyle w:val="Textbezslovn"/>
        <w:ind w:left="0"/>
      </w:pPr>
      <w:r w:rsidRPr="00307641">
        <w:rPr>
          <w:b/>
        </w:rPr>
        <w:t>čestně prohlašuje</w:t>
      </w:r>
      <w:r>
        <w:t>, že:</w:t>
      </w:r>
    </w:p>
    <w:p w14:paraId="75902264" w14:textId="77777777" w:rsidR="0035531B" w:rsidRDefault="0035531B" w:rsidP="00B61530">
      <w:pPr>
        <w:pStyle w:val="Odrka1-1"/>
      </w:pPr>
      <w:r>
        <w:t>nemá</w:t>
      </w:r>
      <w:r w:rsidR="00092CC9">
        <w:t xml:space="preserve"> v </w:t>
      </w:r>
      <w:r>
        <w:t>České republice</w:t>
      </w:r>
      <w:r w:rsidR="00092CC9">
        <w:t xml:space="preserve"> v </w:t>
      </w:r>
      <w:r>
        <w:t xml:space="preserve">evidenci daní zachycen splatný daňový nedoplatek ve vztahu ke spotřební dani, </w:t>
      </w:r>
    </w:p>
    <w:p w14:paraId="35845B24" w14:textId="77777777" w:rsidR="0035531B" w:rsidRDefault="0035531B" w:rsidP="00B61530">
      <w:pPr>
        <w:pStyle w:val="Odrka1-1"/>
      </w:pPr>
      <w:r>
        <w:t>nemá</w:t>
      </w:r>
      <w:r w:rsidR="00092CC9">
        <w:t xml:space="preserve"> v </w:t>
      </w:r>
      <w:r>
        <w:t>České republice splatný nedoplatek na pojistném nebo na penále na veřejné zdravotní pojištění.</w:t>
      </w:r>
    </w:p>
    <w:p w14:paraId="31A9393D" w14:textId="77777777" w:rsidR="0035531B" w:rsidRPr="00327047" w:rsidRDefault="0035531B" w:rsidP="00307641">
      <w:pPr>
        <w:pStyle w:val="Doplujcdaje"/>
        <w:jc w:val="both"/>
        <w:rPr>
          <w:sz w:val="16"/>
          <w:szCs w:val="16"/>
        </w:rPr>
      </w:pPr>
      <w:r w:rsidRPr="00327047">
        <w:rPr>
          <w:b/>
          <w:sz w:val="16"/>
          <w:szCs w:val="16"/>
        </w:rPr>
        <w:t>Pozn. zadavatele:</w:t>
      </w:r>
      <w:r w:rsidR="00092CC9" w:rsidRPr="00327047">
        <w:rPr>
          <w:b/>
          <w:sz w:val="16"/>
          <w:szCs w:val="16"/>
        </w:rPr>
        <w:t xml:space="preserve"> </w:t>
      </w:r>
      <w:r w:rsidR="00092CC9" w:rsidRPr="00327047">
        <w:rPr>
          <w:sz w:val="16"/>
          <w:szCs w:val="16"/>
        </w:rPr>
        <w:t>v </w:t>
      </w:r>
      <w:r w:rsidRPr="00327047">
        <w:rPr>
          <w:sz w:val="16"/>
          <w:szCs w:val="16"/>
        </w:rPr>
        <w:t>případě, že dodavatel není zapsán</w:t>
      </w:r>
      <w:r w:rsidR="00092CC9" w:rsidRPr="00327047">
        <w:rPr>
          <w:sz w:val="16"/>
          <w:szCs w:val="16"/>
        </w:rPr>
        <w:t xml:space="preserve"> v </w:t>
      </w:r>
      <w:r w:rsidRPr="00327047">
        <w:rPr>
          <w:sz w:val="16"/>
          <w:szCs w:val="16"/>
        </w:rPr>
        <w:t>obchodním rejstříku, je třeba, aby toto prohlášení doplnil</w:t>
      </w:r>
      <w:r w:rsidR="00092CC9" w:rsidRPr="00327047">
        <w:rPr>
          <w:sz w:val="16"/>
          <w:szCs w:val="16"/>
        </w:rPr>
        <w:t xml:space="preserve"> o </w:t>
      </w:r>
      <w:r w:rsidRPr="00327047">
        <w:rPr>
          <w:sz w:val="16"/>
          <w:szCs w:val="16"/>
        </w:rPr>
        <w:t>další bod dle § 74 odst. 1 písm. e) zákona č. 134/2016 Sb.,</w:t>
      </w:r>
      <w:r w:rsidR="00092CC9" w:rsidRPr="00327047">
        <w:rPr>
          <w:sz w:val="16"/>
          <w:szCs w:val="16"/>
        </w:rPr>
        <w:t xml:space="preserve"> o </w:t>
      </w:r>
      <w:r w:rsidRPr="00327047">
        <w:rPr>
          <w:sz w:val="16"/>
          <w:szCs w:val="16"/>
        </w:rPr>
        <w:t>zadávání veřejných zakázek, ve znění pozdějších předpisů.</w:t>
      </w:r>
    </w:p>
    <w:p w14:paraId="4405A5BD" w14:textId="77777777" w:rsidR="00D139AC" w:rsidRPr="00327047" w:rsidRDefault="00D139AC" w:rsidP="00307641">
      <w:pPr>
        <w:pStyle w:val="Doplujcdaje"/>
        <w:jc w:val="both"/>
        <w:rPr>
          <w:sz w:val="16"/>
          <w:szCs w:val="16"/>
        </w:rPr>
      </w:pPr>
    </w:p>
    <w:p w14:paraId="27B40F90" w14:textId="77777777" w:rsidR="0035531B" w:rsidRPr="00327047" w:rsidRDefault="0035531B" w:rsidP="00307641">
      <w:pPr>
        <w:pStyle w:val="Doplujcdaje"/>
        <w:jc w:val="both"/>
        <w:rPr>
          <w:b/>
          <w:sz w:val="16"/>
          <w:szCs w:val="16"/>
        </w:rPr>
      </w:pPr>
      <w:r w:rsidRPr="00327047">
        <w:rPr>
          <w:b/>
          <w:sz w:val="16"/>
          <w:szCs w:val="16"/>
        </w:rPr>
        <w:t xml:space="preserve">Pozn. zadavatele: </w:t>
      </w:r>
      <w:r w:rsidRPr="00327047">
        <w:rPr>
          <w:sz w:val="16"/>
          <w:szCs w:val="16"/>
        </w:rPr>
        <w:t>zahraniční dodavatel se sídlem mimo ČR doplní toto prohlášení ve vztahu</w:t>
      </w:r>
      <w:r w:rsidR="00BC6D2B" w:rsidRPr="00327047">
        <w:rPr>
          <w:sz w:val="16"/>
          <w:szCs w:val="16"/>
        </w:rPr>
        <w:t xml:space="preserve"> k </w:t>
      </w:r>
      <w:r w:rsidRPr="00327047">
        <w:rPr>
          <w:sz w:val="16"/>
          <w:szCs w:val="16"/>
        </w:rPr>
        <w:t>zemi svého sídla, pokud se</w:t>
      </w:r>
      <w:r w:rsidR="00092CC9" w:rsidRPr="00327047">
        <w:rPr>
          <w:sz w:val="16"/>
          <w:szCs w:val="16"/>
        </w:rPr>
        <w:t xml:space="preserve"> v </w:t>
      </w:r>
      <w:r w:rsidRPr="00327047">
        <w:rPr>
          <w:sz w:val="16"/>
          <w:szCs w:val="16"/>
        </w:rPr>
        <w:t>zemi jeho sídla příslušná skutečnost neprokazuje dokladem vydaným podle právního řádu země jeho sídla (kvalifikace získaná</w:t>
      </w:r>
      <w:r w:rsidR="00092CC9" w:rsidRPr="00327047">
        <w:rPr>
          <w:sz w:val="16"/>
          <w:szCs w:val="16"/>
        </w:rPr>
        <w:t xml:space="preserve"> v </w:t>
      </w:r>
      <w:r w:rsidRPr="00327047">
        <w:rPr>
          <w:sz w:val="16"/>
          <w:szCs w:val="16"/>
        </w:rPr>
        <w:t>zahraničí se prokazuje doklady vydaným podle právního řádu země, ve které byla získána, pokud se však podle příslušného právního řádu požadovaný doklad nevydává, může být nahrazen čestným prohlášením).</w:t>
      </w:r>
      <w:r w:rsidRPr="00327047">
        <w:rPr>
          <w:b/>
          <w:sz w:val="16"/>
          <w:szCs w:val="16"/>
        </w:rPr>
        <w:t xml:space="preserve"> </w:t>
      </w:r>
    </w:p>
    <w:p w14:paraId="41C5E13A" w14:textId="77777777" w:rsidR="0035531B" w:rsidRDefault="0035531B" w:rsidP="00307641">
      <w:pPr>
        <w:pStyle w:val="Textbezslovn"/>
        <w:ind w:left="0"/>
      </w:pPr>
    </w:p>
    <w:p w14:paraId="5F5E46B5" w14:textId="77777777" w:rsidR="00307641" w:rsidRDefault="00307641" w:rsidP="00307641">
      <w:pPr>
        <w:pStyle w:val="Textbezslovn"/>
        <w:ind w:left="0"/>
      </w:pPr>
    </w:p>
    <w:p w14:paraId="3ECB8963" w14:textId="77777777" w:rsidR="0035531B" w:rsidRDefault="0035531B" w:rsidP="00307641">
      <w:pPr>
        <w:pStyle w:val="Textbezslovn"/>
        <w:ind w:left="0"/>
      </w:pPr>
      <w:r>
        <w:t>V [</w:t>
      </w:r>
      <w:r w:rsidRPr="00833899">
        <w:rPr>
          <w:highlight w:val="yellow"/>
        </w:rPr>
        <w:t>DOPLNÍ DODAVATEL</w:t>
      </w:r>
      <w:r>
        <w:t xml:space="preserve">] </w:t>
      </w:r>
      <w:r w:rsidR="008C65BC">
        <w:t>d</w:t>
      </w:r>
      <w:r>
        <w:t>ne [</w:t>
      </w:r>
      <w:r w:rsidRPr="00833899">
        <w:rPr>
          <w:highlight w:val="yellow"/>
        </w:rPr>
        <w:t>DOPLNÍ DODAVATEL</w:t>
      </w:r>
      <w:r w:rsidRPr="00307641">
        <w:rPr>
          <w:highlight w:val="yellow"/>
        </w:rPr>
        <w:t>]</w:t>
      </w:r>
    </w:p>
    <w:p w14:paraId="21626991" w14:textId="77777777" w:rsidR="0035531B" w:rsidRDefault="0035531B" w:rsidP="00307641">
      <w:pPr>
        <w:pStyle w:val="Textbezslovn"/>
        <w:ind w:left="0"/>
      </w:pPr>
    </w:p>
    <w:p w14:paraId="5778A7E8" w14:textId="77777777" w:rsidR="0035531B" w:rsidRDefault="0035531B" w:rsidP="00307641">
      <w:pPr>
        <w:pStyle w:val="Textbezslovn"/>
        <w:ind w:left="0"/>
      </w:pPr>
      <w:r>
        <w:t>Podpis osoby oprávněné jednat za dodavatele:</w:t>
      </w:r>
    </w:p>
    <w:p w14:paraId="4ACE4D04" w14:textId="77777777" w:rsidR="0035531B" w:rsidRDefault="0035531B" w:rsidP="00307641">
      <w:pPr>
        <w:pStyle w:val="Textbezslovn"/>
        <w:ind w:left="0"/>
      </w:pPr>
    </w:p>
    <w:p w14:paraId="676D7535" w14:textId="77777777" w:rsidR="00307641" w:rsidRDefault="00307641" w:rsidP="00307641">
      <w:pPr>
        <w:pStyle w:val="Textbezslovn"/>
        <w:ind w:left="0"/>
      </w:pPr>
    </w:p>
    <w:p w14:paraId="6D365B87" w14:textId="77777777" w:rsidR="00307641" w:rsidRDefault="0035531B" w:rsidP="00307641">
      <w:pPr>
        <w:pStyle w:val="Textbezslovn"/>
        <w:ind w:left="0"/>
      </w:pPr>
      <w:r>
        <w:t>Jméno</w:t>
      </w:r>
      <w:r w:rsidR="00307641">
        <w:t>: ______________________</w:t>
      </w:r>
    </w:p>
    <w:p w14:paraId="59622BC0" w14:textId="77777777" w:rsidR="0035531B" w:rsidRDefault="0035531B" w:rsidP="00307641">
      <w:pPr>
        <w:pStyle w:val="Textbezslovn"/>
        <w:ind w:left="0"/>
      </w:pPr>
      <w:r>
        <w:tab/>
      </w:r>
    </w:p>
    <w:p w14:paraId="26353932" w14:textId="77777777" w:rsidR="00307641" w:rsidRDefault="00307641" w:rsidP="00307641">
      <w:pPr>
        <w:pStyle w:val="Textbezslovn"/>
        <w:ind w:left="0"/>
      </w:pPr>
    </w:p>
    <w:p w14:paraId="62E001D6" w14:textId="77777777" w:rsidR="0035531B" w:rsidRDefault="0035531B" w:rsidP="00307641">
      <w:pPr>
        <w:pStyle w:val="Textbezslovn"/>
        <w:ind w:left="0"/>
      </w:pPr>
      <w:r>
        <w:t>Podp</w:t>
      </w:r>
      <w:r w:rsidR="00307641">
        <w:t>is: ______________________</w:t>
      </w:r>
    </w:p>
    <w:p w14:paraId="46B3644E" w14:textId="77777777" w:rsidR="0035531B" w:rsidRDefault="0035531B" w:rsidP="00307641">
      <w:pPr>
        <w:pStyle w:val="Textbezslovn"/>
        <w:ind w:left="0"/>
      </w:pPr>
      <w:r>
        <w:t xml:space="preserve"> </w:t>
      </w:r>
    </w:p>
    <w:p w14:paraId="6B1BDDF3" w14:textId="77777777" w:rsidR="00EE3C5F" w:rsidRDefault="00EE3C5F" w:rsidP="00452F69">
      <w:pPr>
        <w:pStyle w:val="Textbezslovn"/>
      </w:pPr>
      <w:r>
        <w:br w:type="page"/>
      </w:r>
    </w:p>
    <w:p w14:paraId="271E9669" w14:textId="77777777" w:rsidR="0035531B" w:rsidRDefault="0035531B" w:rsidP="00FE4333">
      <w:pPr>
        <w:pStyle w:val="Nadpisbezsl1-1"/>
      </w:pPr>
      <w:r>
        <w:lastRenderedPageBreak/>
        <w:t>Příloha č. 8</w:t>
      </w:r>
    </w:p>
    <w:p w14:paraId="5B7CF99C"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6480A9BD" w14:textId="77777777" w:rsidR="00AB1063" w:rsidRDefault="00AB1063" w:rsidP="00307641">
      <w:pPr>
        <w:pStyle w:val="Textbezslovn"/>
      </w:pPr>
    </w:p>
    <w:p w14:paraId="36FCB038" w14:textId="007DE7B2" w:rsidR="0035531B" w:rsidRDefault="00327047" w:rsidP="00307641">
      <w:pPr>
        <w:pStyle w:val="Textbezslovn"/>
        <w:ind w:left="0"/>
      </w:pPr>
      <w:r w:rsidRPr="00327047">
        <w:t>V souladu s požadavky § 83 odst. 1 zákona č. 134/2016 Sb., o zadávání veřejných zakázek, ve znění pozdějších předpisů, dodavatel uvede seznam jiných osob, jejichž prostřednictvím prokazuje kvalifikac</w:t>
      </w:r>
      <w:r w:rsidR="007C4FE0">
        <w:t>i</w:t>
      </w:r>
      <w:r w:rsidRPr="00327047">
        <w:t xml:space="preserve">, a u nichž dokládá </w:t>
      </w:r>
      <w:r w:rsidR="007C4FE0" w:rsidRPr="00C85644">
        <w:t>smlouvu nebo jinou osobou podepsané potvrzení o její existenci, její</w:t>
      </w:r>
      <w:r w:rsidR="007C4FE0">
        <w:t>mž obsahem je závazek</w:t>
      </w:r>
      <w:r w:rsidR="007C4FE0" w:rsidRPr="00327047">
        <w:t xml:space="preserve"> </w:t>
      </w:r>
      <w:r w:rsidRPr="00327047">
        <w:t xml:space="preserve">jiné osoby k poskytnutí plnění určeného k plnění veřejné zakázky nebo k poskytnutí věcí nebo práv, s nimiž bude dodavatel oprávněn disponovat </w:t>
      </w:r>
      <w:r w:rsidR="007C4FE0">
        <w:t>při</w:t>
      </w:r>
      <w:r w:rsidRPr="00327047">
        <w:t xml:space="preserve"> plnění veřejné zakázky, a to alespoň v rozsahu, v jakém jiná osoba prokázala kvalifikaci za dodavatele</w:t>
      </w:r>
      <w:r w:rsidR="0035531B">
        <w:t xml:space="preserve">. </w:t>
      </w:r>
    </w:p>
    <w:p w14:paraId="17013827"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0AA857D"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42F5CEE3" w14:textId="77777777" w:rsidR="0034395F" w:rsidRDefault="00307641" w:rsidP="00307641">
            <w:pPr>
              <w:pStyle w:val="Textbezslovn"/>
              <w:ind w:left="0"/>
              <w:jc w:val="left"/>
              <w:rPr>
                <w:b/>
                <w:sz w:val="16"/>
                <w:szCs w:val="16"/>
              </w:rPr>
            </w:pPr>
            <w:r w:rsidRPr="00307641">
              <w:rPr>
                <w:b/>
                <w:sz w:val="16"/>
                <w:szCs w:val="16"/>
              </w:rPr>
              <w:t>Obchodní firma/název/jméno a příjmení</w:t>
            </w:r>
          </w:p>
          <w:p w14:paraId="24D3E18C" w14:textId="058C987F" w:rsidR="00307641" w:rsidRPr="00307641" w:rsidRDefault="00307641" w:rsidP="00307641">
            <w:pPr>
              <w:pStyle w:val="Textbezslovn"/>
              <w:ind w:left="0"/>
              <w:jc w:val="left"/>
              <w:rPr>
                <w:b/>
                <w:sz w:val="16"/>
                <w:szCs w:val="16"/>
              </w:rPr>
            </w:pPr>
            <w:r w:rsidRPr="00307641">
              <w:rPr>
                <w:b/>
                <w:sz w:val="16"/>
                <w:szCs w:val="16"/>
              </w:rPr>
              <w:t>sídlo, IČO</w:t>
            </w:r>
          </w:p>
        </w:tc>
        <w:tc>
          <w:tcPr>
            <w:tcW w:w="4111" w:type="dxa"/>
            <w:tcBorders>
              <w:bottom w:val="single" w:sz="2" w:space="0" w:color="auto"/>
            </w:tcBorders>
          </w:tcPr>
          <w:p w14:paraId="6F80863B"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 w:val="16"/>
                <w:szCs w:val="16"/>
                <w:highlight w:val="yellow"/>
              </w:rPr>
            </w:pPr>
            <w:r w:rsidRPr="00307641">
              <w:rPr>
                <w:b/>
                <w:sz w:val="16"/>
                <w:szCs w:val="16"/>
              </w:rPr>
              <w:t>Prokazovaná část kvalifikace</w:t>
            </w:r>
          </w:p>
        </w:tc>
      </w:tr>
      <w:tr w:rsidR="00307641" w:rsidRPr="00833899" w14:paraId="32EFF945"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CFD039"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7773DCF1"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B40B1A8"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B3A9F50"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52FE925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D06ED0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BEC274A"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DAC10A2"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0FA1DD20"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DBFAE4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D8EF03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0C91F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FACCD1F"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345F674"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1B3CFC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34871B1"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6D3E7FA5"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582B1B1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A37FD35"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10F9BF43"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1E435846"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8BC4D6E" w14:textId="77777777" w:rsidR="00307641" w:rsidRPr="00833899" w:rsidRDefault="00307641" w:rsidP="00307641">
            <w:pPr>
              <w:rPr>
                <w:sz w:val="16"/>
                <w:szCs w:val="16"/>
              </w:rPr>
            </w:pPr>
            <w:r w:rsidRPr="00833899">
              <w:rPr>
                <w:sz w:val="16"/>
                <w:szCs w:val="16"/>
                <w:highlight w:val="yellow"/>
              </w:rPr>
              <w:t>[DOPLNÍ DODAVATEL]</w:t>
            </w:r>
          </w:p>
        </w:tc>
        <w:tc>
          <w:tcPr>
            <w:tcW w:w="4111" w:type="dxa"/>
            <w:tcBorders>
              <w:top w:val="single" w:sz="2" w:space="0" w:color="auto"/>
            </w:tcBorders>
          </w:tcPr>
          <w:p w14:paraId="3AF32E48" w14:textId="77777777" w:rsidR="00307641" w:rsidRPr="00833899" w:rsidRDefault="00307641" w:rsidP="00307641">
            <w:pPr>
              <w:jc w:val="cente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307641" w:rsidRPr="00833899" w14:paraId="611F00EA"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189E4049" w14:textId="77777777" w:rsidR="00307641" w:rsidRPr="00833899" w:rsidRDefault="00307641" w:rsidP="00307641">
            <w:pPr>
              <w:rPr>
                <w:b w:val="0"/>
                <w:sz w:val="16"/>
                <w:szCs w:val="16"/>
                <w:highlight w:val="yellow"/>
              </w:rPr>
            </w:pPr>
            <w:r w:rsidRPr="00833899">
              <w:rPr>
                <w:b w:val="0"/>
                <w:sz w:val="16"/>
                <w:szCs w:val="16"/>
                <w:highlight w:val="yellow"/>
              </w:rPr>
              <w:t>[DOPLNÍ DODAVATEL]</w:t>
            </w:r>
          </w:p>
        </w:tc>
        <w:tc>
          <w:tcPr>
            <w:tcW w:w="4111" w:type="dxa"/>
            <w:tcBorders>
              <w:top w:val="single" w:sz="2" w:space="0" w:color="auto"/>
            </w:tcBorders>
            <w:shd w:val="clear" w:color="auto" w:fill="auto"/>
          </w:tcPr>
          <w:p w14:paraId="0A14F59B" w14:textId="77777777" w:rsidR="00307641" w:rsidRPr="00833899" w:rsidRDefault="00307641" w:rsidP="00307641">
            <w:pPr>
              <w:jc w:val="center"/>
              <w:cnfStyle w:val="010000000000" w:firstRow="0" w:lastRow="1" w:firstColumn="0" w:lastColumn="0" w:oddVBand="0" w:evenVBand="0" w:oddHBand="0" w:evenHBand="0" w:firstRowFirstColumn="0" w:firstRowLastColumn="0" w:lastRowFirstColumn="0" w:lastRowLastColumn="0"/>
              <w:rPr>
                <w:b w:val="0"/>
                <w:sz w:val="16"/>
                <w:szCs w:val="16"/>
                <w:highlight w:val="yellow"/>
              </w:rPr>
            </w:pPr>
            <w:r w:rsidRPr="00833899">
              <w:rPr>
                <w:b w:val="0"/>
                <w:sz w:val="16"/>
                <w:szCs w:val="16"/>
                <w:highlight w:val="yellow"/>
              </w:rPr>
              <w:t>[DOPLNÍ DODAVATEL]</w:t>
            </w:r>
          </w:p>
        </w:tc>
      </w:tr>
    </w:tbl>
    <w:p w14:paraId="7C6E4F66" w14:textId="77777777" w:rsidR="00142B91" w:rsidRDefault="00142B91"/>
    <w:p w14:paraId="7870C537" w14:textId="77777777" w:rsidR="00696E3D" w:rsidRDefault="00696E3D">
      <w:pPr>
        <w:rPr>
          <w:rFonts w:asciiTheme="majorHAnsi" w:hAnsiTheme="majorHAnsi"/>
          <w:b/>
          <w:caps/>
          <w:sz w:val="22"/>
        </w:rPr>
      </w:pPr>
      <w:r>
        <w:br w:type="page"/>
      </w:r>
    </w:p>
    <w:p w14:paraId="4ECA4820" w14:textId="59B10DF1" w:rsidR="00BA1CFD" w:rsidRDefault="00BA1CFD" w:rsidP="00BA1CFD">
      <w:pPr>
        <w:pStyle w:val="Nadpisbezsl1-1"/>
      </w:pPr>
      <w:r>
        <w:lastRenderedPageBreak/>
        <w:t>Příloha č. 9</w:t>
      </w:r>
    </w:p>
    <w:p w14:paraId="7BA6D866" w14:textId="4962FAE1" w:rsidR="00BA1CFD" w:rsidRPr="00BA1CFD" w:rsidRDefault="00E56CBF" w:rsidP="00BA1CFD">
      <w:pPr>
        <w:pStyle w:val="Textbezslovn"/>
        <w:ind w:left="0"/>
        <w:rPr>
          <w:b/>
          <w:sz w:val="20"/>
          <w:szCs w:val="20"/>
        </w:rPr>
      </w:pPr>
      <w:r w:rsidRPr="00E56CBF">
        <w:rPr>
          <w:b/>
          <w:sz w:val="20"/>
          <w:szCs w:val="20"/>
        </w:rPr>
        <w:t xml:space="preserve">Seznam </w:t>
      </w:r>
      <w:r w:rsidR="00BA1CFD" w:rsidRPr="00BA1CFD">
        <w:rPr>
          <w:b/>
          <w:sz w:val="20"/>
          <w:szCs w:val="20"/>
        </w:rPr>
        <w:t>zkušeností hodnocených členů odborného personálu dodavatele</w:t>
      </w:r>
    </w:p>
    <w:p w14:paraId="56801BF7" w14:textId="15FFE816" w:rsidR="00D006F4" w:rsidRDefault="00D006F4" w:rsidP="00BA1CFD">
      <w:pPr>
        <w:pStyle w:val="Textbezslovn"/>
        <w:ind w:left="0"/>
      </w:pPr>
    </w:p>
    <w:p w14:paraId="4AC8B7F7" w14:textId="2516331F" w:rsidR="00BA1CFD" w:rsidRDefault="00CC0E0B" w:rsidP="00BA1CFD">
      <w:pPr>
        <w:pStyle w:val="Textbezslovn"/>
        <w:ind w:left="0"/>
      </w:pPr>
      <w:r>
        <w:rPr>
          <w:b/>
        </w:rPr>
        <w:t>F</w:t>
      </w:r>
      <w:r w:rsidR="00BA1CFD" w:rsidRPr="00474F4D">
        <w:rPr>
          <w:b/>
        </w:rPr>
        <w:t>unkce</w:t>
      </w:r>
      <w:r w:rsidR="00BA1CFD">
        <w:t xml:space="preserve"> ze seznamu odborného personálu dodavatele: [</w:t>
      </w:r>
      <w:r w:rsidR="00BA1CFD" w:rsidRPr="00DE6A35">
        <w:rPr>
          <w:b/>
          <w:highlight w:val="yellow"/>
        </w:rPr>
        <w:t>DOPLNÍ DODAVATEL</w:t>
      </w:r>
      <w:r w:rsidR="00BA1CFD">
        <w:t>]</w:t>
      </w:r>
    </w:p>
    <w:p w14:paraId="5447991F" w14:textId="77777777" w:rsidR="00BA1CFD" w:rsidRPr="00543F07" w:rsidRDefault="00BA1CFD" w:rsidP="00BA1CFD">
      <w:pPr>
        <w:pStyle w:val="Doplujcdaje"/>
        <w:jc w:val="both"/>
      </w:pPr>
    </w:p>
    <w:p w14:paraId="4016B772" w14:textId="152C6C71" w:rsidR="00BA1CFD" w:rsidRPr="0042061D" w:rsidRDefault="00BA1CFD" w:rsidP="00D006F4">
      <w:pPr>
        <w:pStyle w:val="Doplujcdaje"/>
        <w:jc w:val="both"/>
        <w:rPr>
          <w:sz w:val="16"/>
          <w:szCs w:val="16"/>
        </w:rPr>
      </w:pPr>
      <w:r w:rsidRPr="0042061D">
        <w:rPr>
          <w:b/>
          <w:sz w:val="16"/>
          <w:szCs w:val="16"/>
        </w:rPr>
        <w:t>Pozn. zadavatele:</w:t>
      </w:r>
      <w:r w:rsidRPr="0042061D">
        <w:rPr>
          <w:sz w:val="16"/>
          <w:szCs w:val="16"/>
        </w:rPr>
        <w:t xml:space="preserve"> Určí-li dodavatel jednu fyzickou osobou pro více funkcí člena odborného personálu</w:t>
      </w:r>
      <w:r w:rsidR="007E6B85">
        <w:rPr>
          <w:sz w:val="16"/>
          <w:szCs w:val="16"/>
        </w:rPr>
        <w:t xml:space="preserve"> (j</w:t>
      </w:r>
      <w:r w:rsidR="007E6B85" w:rsidRPr="007E6B85">
        <w:rPr>
          <w:sz w:val="16"/>
          <w:szCs w:val="16"/>
        </w:rPr>
        <w:t>ednou osobou lze současně zastávat maximálně 2 funkce člena odborného personálu</w:t>
      </w:r>
      <w:r w:rsidR="004B595B">
        <w:rPr>
          <w:sz w:val="16"/>
          <w:szCs w:val="16"/>
        </w:rPr>
        <w:t xml:space="preserve"> dodavatele</w:t>
      </w:r>
      <w:r w:rsidR="007E6B85">
        <w:rPr>
          <w:sz w:val="16"/>
          <w:szCs w:val="16"/>
        </w:rPr>
        <w:t>)</w:t>
      </w:r>
      <w:r w:rsidRPr="0042061D">
        <w:rPr>
          <w:sz w:val="16"/>
          <w:szCs w:val="16"/>
        </w:rPr>
        <w:t>, může být tato osoba předmětem hodnocení pouze u jedné z funkcí, kterou má zastávat. V takovém případě je dodavatel povinen v</w:t>
      </w:r>
      <w:r w:rsidR="00D006F4">
        <w:rPr>
          <w:sz w:val="16"/>
          <w:szCs w:val="16"/>
        </w:rPr>
        <w:t xml:space="preserve"> této příloze </w:t>
      </w:r>
      <w:r w:rsidRPr="0042061D">
        <w:rPr>
          <w:sz w:val="16"/>
          <w:szCs w:val="16"/>
        </w:rPr>
        <w:t>uvést</w:t>
      </w:r>
      <w:r w:rsidR="00D006F4">
        <w:rPr>
          <w:sz w:val="16"/>
          <w:szCs w:val="16"/>
        </w:rPr>
        <w:t xml:space="preserve"> tu funkci</w:t>
      </w:r>
      <w:r w:rsidRPr="0042061D">
        <w:rPr>
          <w:sz w:val="16"/>
          <w:szCs w:val="16"/>
        </w:rPr>
        <w:t xml:space="preserve">, pro kterou </w:t>
      </w:r>
      <w:r w:rsidR="00D006F4">
        <w:rPr>
          <w:sz w:val="16"/>
          <w:szCs w:val="16"/>
        </w:rPr>
        <w:t>m</w:t>
      </w:r>
      <w:r w:rsidRPr="0042061D">
        <w:rPr>
          <w:sz w:val="16"/>
          <w:szCs w:val="16"/>
        </w:rPr>
        <w:t xml:space="preserve">á být </w:t>
      </w:r>
      <w:r w:rsidR="007E6B85">
        <w:rPr>
          <w:sz w:val="16"/>
          <w:szCs w:val="16"/>
        </w:rPr>
        <w:t xml:space="preserve">příslušná </w:t>
      </w:r>
      <w:r w:rsidRPr="0042061D">
        <w:rPr>
          <w:sz w:val="16"/>
          <w:szCs w:val="16"/>
        </w:rPr>
        <w:t xml:space="preserve">fyzická osoba hodnocena. Nebude-li nabídka tento údaj </w:t>
      </w:r>
      <w:r w:rsidR="007E6B85">
        <w:rPr>
          <w:sz w:val="16"/>
          <w:szCs w:val="16"/>
        </w:rPr>
        <w:t xml:space="preserve">o funkci </w:t>
      </w:r>
      <w:r w:rsidRPr="0042061D">
        <w:rPr>
          <w:sz w:val="16"/>
          <w:szCs w:val="16"/>
        </w:rPr>
        <w:t xml:space="preserve">obsahovat, </w:t>
      </w:r>
      <w:r w:rsidR="004B595B" w:rsidRPr="004B595B">
        <w:rPr>
          <w:sz w:val="16"/>
          <w:szCs w:val="16"/>
        </w:rPr>
        <w:t xml:space="preserve">příp. bude-li uvedeno, že má být osoba hodnocena pro </w:t>
      </w:r>
      <w:r w:rsidR="00294DE2">
        <w:rPr>
          <w:sz w:val="16"/>
          <w:szCs w:val="16"/>
        </w:rPr>
        <w:t>více</w:t>
      </w:r>
      <w:r w:rsidR="004B595B" w:rsidRPr="004B595B">
        <w:rPr>
          <w:sz w:val="16"/>
          <w:szCs w:val="16"/>
        </w:rPr>
        <w:t xml:space="preserve"> funkc</w:t>
      </w:r>
      <w:r w:rsidR="00294DE2">
        <w:rPr>
          <w:sz w:val="16"/>
          <w:szCs w:val="16"/>
        </w:rPr>
        <w:t>í</w:t>
      </w:r>
      <w:r w:rsidR="004B595B" w:rsidRPr="004B595B">
        <w:rPr>
          <w:sz w:val="16"/>
          <w:szCs w:val="16"/>
        </w:rPr>
        <w:t xml:space="preserve"> člena odborného personálu dodavatele</w:t>
      </w:r>
      <w:r w:rsidR="004B595B">
        <w:rPr>
          <w:sz w:val="16"/>
          <w:szCs w:val="16"/>
        </w:rPr>
        <w:t>,</w:t>
      </w:r>
      <w:r w:rsidR="004B595B" w:rsidRPr="004B595B">
        <w:rPr>
          <w:sz w:val="16"/>
          <w:szCs w:val="16"/>
        </w:rPr>
        <w:t xml:space="preserve"> </w:t>
      </w:r>
      <w:r w:rsidRPr="0042061D">
        <w:rPr>
          <w:sz w:val="16"/>
          <w:szCs w:val="16"/>
        </w:rPr>
        <w:t xml:space="preserve">nebude taková fyzická osoba hodnocena pro žádnou z funkcí, které má zastávat. Zadavatel upozorňuje, že tento údaj nemůže být dodatečně doplňován </w:t>
      </w:r>
      <w:r w:rsidR="004B595B">
        <w:rPr>
          <w:sz w:val="16"/>
          <w:szCs w:val="16"/>
        </w:rPr>
        <w:t xml:space="preserve">či měněn </w:t>
      </w:r>
      <w:r w:rsidRPr="0042061D">
        <w:rPr>
          <w:sz w:val="16"/>
          <w:szCs w:val="16"/>
        </w:rPr>
        <w:t>postupem dle § 46 odst. 2 ZZVZ.</w:t>
      </w:r>
    </w:p>
    <w:p w14:paraId="42886382" w14:textId="77777777" w:rsidR="00BA1CFD" w:rsidRPr="00543F07" w:rsidRDefault="00BA1CFD" w:rsidP="00BA1CFD">
      <w:pPr>
        <w:pStyle w:val="Doplujcdaje"/>
        <w:ind w:left="360"/>
        <w:jc w:val="both"/>
      </w:pPr>
    </w:p>
    <w:p w14:paraId="055E5CEE" w14:textId="77777777" w:rsidR="00BA1CFD" w:rsidRDefault="00BA1CFD" w:rsidP="00D006F4">
      <w:pPr>
        <w:pStyle w:val="Odstavec1-1a"/>
      </w:pPr>
      <w:r w:rsidRPr="00D006F4">
        <w:rPr>
          <w:b/>
        </w:rPr>
        <w:t>Příjmení</w:t>
      </w:r>
      <w:r>
        <w:t>: [</w:t>
      </w:r>
      <w:r w:rsidRPr="00DE6A35">
        <w:rPr>
          <w:b/>
          <w:highlight w:val="yellow"/>
        </w:rPr>
        <w:t>DOPLNÍ DODAVATEL</w:t>
      </w:r>
      <w:r>
        <w:t>]</w:t>
      </w:r>
    </w:p>
    <w:p w14:paraId="101FBCC1" w14:textId="77777777" w:rsidR="00BA1CFD" w:rsidRDefault="00BA1CFD" w:rsidP="00D006F4">
      <w:pPr>
        <w:pStyle w:val="Odstavec1-1a"/>
      </w:pPr>
      <w:r w:rsidRPr="00D006F4">
        <w:rPr>
          <w:b/>
        </w:rPr>
        <w:t>Jméno</w:t>
      </w:r>
      <w:r>
        <w:t>: [</w:t>
      </w:r>
      <w:r w:rsidRPr="00DE6A35">
        <w:rPr>
          <w:b/>
          <w:highlight w:val="yellow"/>
        </w:rPr>
        <w:t>DOPLNÍ DODAVATEL</w:t>
      </w:r>
      <w:r>
        <w:t>]</w:t>
      </w:r>
    </w:p>
    <w:p w14:paraId="2C98E49F" w14:textId="77777777" w:rsidR="00BA1CFD" w:rsidRDefault="00BA1CFD" w:rsidP="00D006F4">
      <w:pPr>
        <w:pStyle w:val="Odstavec1-1a"/>
      </w:pPr>
      <w:r>
        <w:t>Datum narození: [</w:t>
      </w:r>
      <w:r w:rsidRPr="00833899">
        <w:rPr>
          <w:highlight w:val="yellow"/>
        </w:rPr>
        <w:t>DOPLNÍ DODAVATEL</w:t>
      </w:r>
      <w:r>
        <w:t>]</w:t>
      </w:r>
    </w:p>
    <w:p w14:paraId="044EEADE" w14:textId="6C33CD81" w:rsidR="00BA1CFD" w:rsidRPr="000E48A0" w:rsidRDefault="00D006F4" w:rsidP="00D006F4">
      <w:pPr>
        <w:pStyle w:val="Textbezslovn"/>
        <w:ind w:left="0"/>
        <w:rPr>
          <w:b/>
        </w:rPr>
      </w:pPr>
      <w:r>
        <w:rPr>
          <w:b/>
        </w:rPr>
        <w:t xml:space="preserve">Tuto přílohu </w:t>
      </w:r>
      <w:r w:rsidR="00BA1CFD" w:rsidRPr="000E48A0">
        <w:rPr>
          <w:b/>
        </w:rPr>
        <w:t>dodavatel vyplň</w:t>
      </w:r>
      <w:r w:rsidR="00294DE2">
        <w:rPr>
          <w:b/>
        </w:rPr>
        <w:t>uje</w:t>
      </w:r>
      <w:r w:rsidR="00BA1CFD" w:rsidRPr="000E48A0">
        <w:rPr>
          <w:b/>
        </w:rPr>
        <w:t xml:space="preserve"> za účelem hodnocení </w:t>
      </w:r>
      <w:r w:rsidR="00FD1094">
        <w:rPr>
          <w:b/>
        </w:rPr>
        <w:t xml:space="preserve">pouze </w:t>
      </w:r>
      <w:r w:rsidR="00BA1CFD" w:rsidRPr="000E48A0">
        <w:rPr>
          <w:b/>
        </w:rPr>
        <w:t>u těch členů odborného personálu</w:t>
      </w:r>
      <w:r w:rsidR="00FD1094">
        <w:rPr>
          <w:b/>
        </w:rPr>
        <w:t xml:space="preserve"> dodavatele</w:t>
      </w:r>
      <w:r w:rsidR="00BA1CFD" w:rsidRPr="000E48A0">
        <w:rPr>
          <w:b/>
        </w:rPr>
        <w:t xml:space="preserve">, kteří mají být hodnoceni. </w:t>
      </w:r>
      <w:r w:rsidR="00BA1CFD" w:rsidRPr="00294DE2">
        <w:t xml:space="preserve">V případě, že člen odborného personálu, kterým je prokazována kvalifikace dle čl. 8.5 těchto Pokynů, nedisponuje současně parametry, které jsou způsobilé k hodnocení, tj. nad rámec minimální úrovně kvalifikačních kritérií, nebo je dodavatel k hodnocení nenavrhuje, dodavatel </w:t>
      </w:r>
      <w:r w:rsidRPr="00294DE2">
        <w:t xml:space="preserve">níže uvedenou tabulku </w:t>
      </w:r>
      <w:r w:rsidR="00BA1CFD" w:rsidRPr="00294DE2">
        <w:t>proškrtne nebo ponechá nevyplněn</w:t>
      </w:r>
      <w:r w:rsidRPr="00294DE2">
        <w:t>ou</w:t>
      </w:r>
      <w:r w:rsidR="00BA1CFD" w:rsidRPr="00294DE2">
        <w:t>. Bližší informace k hodnocení – viz čl. 16.3 Pokynů</w:t>
      </w:r>
      <w:r w:rsidR="00294DE2" w:rsidRPr="00294DE2">
        <w:t xml:space="preserve"> pro dodavatele</w:t>
      </w:r>
      <w:r w:rsidR="00BA1CFD" w:rsidRPr="00294DE2">
        <w:t xml:space="preserve">. </w:t>
      </w:r>
    </w:p>
    <w:p w14:paraId="1D2CD0EC" w14:textId="77777777" w:rsidR="001A7DB5" w:rsidRDefault="001A7DB5" w:rsidP="00D006F4">
      <w:pPr>
        <w:pStyle w:val="Odstavec1-1a"/>
        <w:spacing w:after="0"/>
        <w:rPr>
          <w:b/>
        </w:rPr>
      </w:pPr>
    </w:p>
    <w:p w14:paraId="45A09342" w14:textId="4CB111AD" w:rsidR="00746A3A" w:rsidRDefault="00746A3A" w:rsidP="00746A3A">
      <w:pPr>
        <w:pStyle w:val="Odstavec1-1a"/>
        <w:spacing w:after="0"/>
      </w:pPr>
      <w:r w:rsidRPr="0042061D">
        <w:rPr>
          <w:b/>
        </w:rPr>
        <w:t>Zkušenosti</w:t>
      </w:r>
      <w:r>
        <w:t xml:space="preserve"> s plněním zakázek, jež jsou pro členy odborného personálu dodavatele relevantní dle čl. 16.3 těchto Pokynů </w:t>
      </w:r>
      <w:r w:rsidRPr="0042061D">
        <w:rPr>
          <w:b/>
        </w:rPr>
        <w:t>pro hodnocení</w:t>
      </w:r>
      <w:r>
        <w:rPr>
          <w:rStyle w:val="Znakapoznpodarou"/>
        </w:rPr>
        <w:footnoteReference w:id="9"/>
      </w:r>
      <w:r>
        <w:t xml:space="preserve">: </w:t>
      </w:r>
    </w:p>
    <w:p w14:paraId="4556518A" w14:textId="77777777" w:rsidR="00396665" w:rsidRDefault="00396665" w:rsidP="00396665">
      <w:pPr>
        <w:pStyle w:val="Odstavec1-1a"/>
        <w:spacing w:after="0"/>
      </w:pPr>
    </w:p>
    <w:p w14:paraId="400003F2" w14:textId="71ADB8CF" w:rsidR="00396665" w:rsidRDefault="00396665" w:rsidP="00396665">
      <w:pPr>
        <w:pStyle w:val="Odstavec1-1a"/>
        <w:spacing w:after="0"/>
      </w:pPr>
      <w:r>
        <w:rPr>
          <w:b/>
        </w:rPr>
        <w:t xml:space="preserve">Zde uvedené zkušenosti nelze u téže osoby zároveň uvést v Příloze č. 6 pro účely prokázání kvalifikace. </w:t>
      </w:r>
    </w:p>
    <w:p w14:paraId="3C3E20D8" w14:textId="77777777" w:rsidR="00746A3A" w:rsidRDefault="00746A3A" w:rsidP="00746A3A">
      <w:pPr>
        <w:pStyle w:val="Odstavec1-1a"/>
        <w:spacing w:after="0"/>
        <w:ind w:left="1077"/>
      </w:pPr>
    </w:p>
    <w:tbl>
      <w:tblPr>
        <w:tblStyle w:val="Mkatabulky"/>
        <w:tblW w:w="8584" w:type="dxa"/>
        <w:tblInd w:w="142" w:type="dxa"/>
        <w:tblLayout w:type="fixed"/>
        <w:tblLook w:val="04E0" w:firstRow="1" w:lastRow="1" w:firstColumn="1" w:lastColumn="0" w:noHBand="0" w:noVBand="1"/>
      </w:tblPr>
      <w:tblGrid>
        <w:gridCol w:w="5749"/>
        <w:gridCol w:w="2835"/>
      </w:tblGrid>
      <w:tr w:rsidR="00746A3A" w:rsidRPr="00833899" w14:paraId="059DA0F0" w14:textId="77777777" w:rsidTr="00294D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bottom w:val="single" w:sz="2" w:space="0" w:color="auto"/>
            </w:tcBorders>
            <w:shd w:val="clear" w:color="auto" w:fill="auto"/>
          </w:tcPr>
          <w:p w14:paraId="367EDE74" w14:textId="77777777" w:rsidR="00746A3A" w:rsidRPr="00833899" w:rsidRDefault="00746A3A" w:rsidP="00294DE2">
            <w:pPr>
              <w:rPr>
                <w:sz w:val="16"/>
                <w:szCs w:val="16"/>
              </w:rPr>
            </w:pPr>
            <w:r w:rsidRPr="00833899">
              <w:rPr>
                <w:sz w:val="16"/>
                <w:szCs w:val="16"/>
              </w:rPr>
              <w:t xml:space="preserve">Název zakázky </w:t>
            </w:r>
          </w:p>
        </w:tc>
        <w:tc>
          <w:tcPr>
            <w:tcW w:w="2835" w:type="dxa"/>
            <w:tcBorders>
              <w:bottom w:val="single" w:sz="2" w:space="0" w:color="auto"/>
            </w:tcBorders>
            <w:shd w:val="clear" w:color="auto" w:fill="auto"/>
          </w:tcPr>
          <w:p w14:paraId="3C28D5C4" w14:textId="77777777" w:rsidR="00746A3A" w:rsidRPr="00833899" w:rsidRDefault="00746A3A" w:rsidP="00294DE2">
            <w:pPr>
              <w:cnfStyle w:val="100000000000" w:firstRow="1"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3D17A87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0B33DDC6" w14:textId="77777777" w:rsidR="00746A3A" w:rsidRPr="00833899" w:rsidRDefault="00746A3A" w:rsidP="00294DE2">
            <w:pPr>
              <w:rPr>
                <w:sz w:val="16"/>
                <w:szCs w:val="16"/>
              </w:rPr>
            </w:pPr>
            <w:r w:rsidRPr="00543F07">
              <w:rPr>
                <w:sz w:val="16"/>
                <w:szCs w:val="16"/>
              </w:rPr>
              <w:t xml:space="preserve">Popis předmětu plnění </w:t>
            </w:r>
            <w:proofErr w:type="gramStart"/>
            <w:r w:rsidRPr="00543F07">
              <w:rPr>
                <w:sz w:val="16"/>
                <w:szCs w:val="16"/>
              </w:rPr>
              <w:t>zakázky - v</w:t>
            </w:r>
            <w:proofErr w:type="gramEnd"/>
            <w:r w:rsidRPr="00543F07">
              <w:rPr>
                <w:sz w:val="16"/>
                <w:szCs w:val="16"/>
              </w:rPr>
              <w:t xml:space="preserve"> detailu potřebném pro ověření splnění požadavků</w:t>
            </w:r>
            <w:r>
              <w:rPr>
                <w:sz w:val="16"/>
                <w:szCs w:val="16"/>
              </w:rPr>
              <w:t xml:space="preserve"> relevantních pro hodnocení (uveďte rovněž stupeň projektované dokumentace)</w:t>
            </w:r>
          </w:p>
        </w:tc>
        <w:tc>
          <w:tcPr>
            <w:tcW w:w="2835" w:type="dxa"/>
            <w:tcBorders>
              <w:top w:val="single" w:sz="2" w:space="0" w:color="auto"/>
            </w:tcBorders>
          </w:tcPr>
          <w:p w14:paraId="5FCFAC73"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4C8C118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4FA6E4A0" w14:textId="43D35EBE" w:rsidR="00746A3A" w:rsidRPr="00543F07" w:rsidRDefault="00746A3A" w:rsidP="009E1958">
            <w:pPr>
              <w:rPr>
                <w:sz w:val="16"/>
                <w:szCs w:val="16"/>
              </w:rPr>
            </w:pPr>
            <w:r w:rsidRPr="0042061D">
              <w:rPr>
                <w:sz w:val="16"/>
                <w:szCs w:val="16"/>
              </w:rPr>
              <w:t>Cena zakázky v Kč bez DPH, resp. té části plnění zakázky</w:t>
            </w:r>
            <w:r w:rsidR="00573182">
              <w:rPr>
                <w:sz w:val="16"/>
                <w:szCs w:val="16"/>
              </w:rPr>
              <w:t xml:space="preserve"> a</w:t>
            </w:r>
            <w:r w:rsidR="00294DE2">
              <w:rPr>
                <w:sz w:val="16"/>
                <w:szCs w:val="16"/>
              </w:rPr>
              <w:t xml:space="preserve"> požadovaného stupně dokumentace</w:t>
            </w:r>
            <w:r w:rsidRPr="0042061D">
              <w:rPr>
                <w:sz w:val="16"/>
                <w:szCs w:val="16"/>
              </w:rPr>
              <w:t>, kter</w:t>
            </w:r>
            <w:r>
              <w:rPr>
                <w:sz w:val="16"/>
                <w:szCs w:val="16"/>
              </w:rPr>
              <w:t>á</w:t>
            </w:r>
            <w:r w:rsidRPr="0042061D">
              <w:rPr>
                <w:sz w:val="16"/>
                <w:szCs w:val="16"/>
              </w:rPr>
              <w:t xml:space="preserve"> v případě zakázky na více činností</w:t>
            </w:r>
            <w:r>
              <w:rPr>
                <w:sz w:val="16"/>
                <w:szCs w:val="16"/>
              </w:rPr>
              <w:t xml:space="preserve"> </w:t>
            </w:r>
            <w:r w:rsidR="00294DE2">
              <w:rPr>
                <w:sz w:val="16"/>
                <w:szCs w:val="16"/>
              </w:rPr>
              <w:t xml:space="preserve">či stupňů dokumentace </w:t>
            </w:r>
            <w:r w:rsidRPr="0042061D">
              <w:rPr>
                <w:sz w:val="16"/>
                <w:szCs w:val="16"/>
              </w:rPr>
              <w:t xml:space="preserve">obsahově odpovídá zadavatelem stanovené </w:t>
            </w:r>
            <w:r>
              <w:rPr>
                <w:sz w:val="16"/>
                <w:szCs w:val="16"/>
              </w:rPr>
              <w:t xml:space="preserve">definici </w:t>
            </w:r>
            <w:r w:rsidRPr="0042061D">
              <w:rPr>
                <w:sz w:val="16"/>
                <w:szCs w:val="16"/>
              </w:rPr>
              <w:t>hodnocené zkušenosti</w:t>
            </w:r>
            <w:r w:rsidR="00294DE2">
              <w:rPr>
                <w:sz w:val="16"/>
                <w:szCs w:val="16"/>
              </w:rPr>
              <w:t>;</w:t>
            </w:r>
            <w:r>
              <w:rPr>
                <w:sz w:val="16"/>
                <w:szCs w:val="16"/>
              </w:rPr>
              <w:t xml:space="preserve"> </w:t>
            </w:r>
            <w:r w:rsidR="005E24CB">
              <w:rPr>
                <w:sz w:val="16"/>
                <w:szCs w:val="16"/>
              </w:rPr>
              <w:t>odečtěte cenu dozoru</w:t>
            </w:r>
            <w:r w:rsidR="009E1958">
              <w:rPr>
                <w:sz w:val="16"/>
                <w:szCs w:val="16"/>
              </w:rPr>
              <w:t xml:space="preserve"> projektanta</w:t>
            </w:r>
          </w:p>
        </w:tc>
        <w:tc>
          <w:tcPr>
            <w:tcW w:w="2835" w:type="dxa"/>
            <w:tcBorders>
              <w:top w:val="single" w:sz="2" w:space="0" w:color="auto"/>
            </w:tcBorders>
          </w:tcPr>
          <w:p w14:paraId="509DB095"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7C3F8FC8"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34895A3C" w14:textId="77777777" w:rsidR="00746A3A" w:rsidRPr="00833899" w:rsidRDefault="00746A3A" w:rsidP="00294DE2">
            <w:pPr>
              <w:rPr>
                <w:sz w:val="16"/>
                <w:szCs w:val="16"/>
              </w:rPr>
            </w:pPr>
            <w:r w:rsidRPr="00543F07">
              <w:rPr>
                <w:sz w:val="16"/>
                <w:szCs w:val="16"/>
              </w:rPr>
              <w:t>Objednatel zakázky (obch. firma/název</w:t>
            </w:r>
            <w:r>
              <w:rPr>
                <w:sz w:val="16"/>
                <w:szCs w:val="16"/>
              </w:rPr>
              <w:t>,</w:t>
            </w:r>
            <w:r w:rsidRPr="00543F07">
              <w:rPr>
                <w:sz w:val="16"/>
                <w:szCs w:val="16"/>
              </w:rPr>
              <w:t xml:space="preserve"> sídlo</w:t>
            </w:r>
            <w:r>
              <w:rPr>
                <w:sz w:val="16"/>
                <w:szCs w:val="16"/>
              </w:rPr>
              <w:t>, IČO</w:t>
            </w:r>
            <w:r w:rsidRPr="00543F07">
              <w:rPr>
                <w:sz w:val="16"/>
                <w:szCs w:val="16"/>
              </w:rPr>
              <w:t xml:space="preserve"> a kontaktní osoba </w:t>
            </w:r>
            <w:proofErr w:type="gramStart"/>
            <w:r w:rsidRPr="00543F07">
              <w:rPr>
                <w:sz w:val="16"/>
                <w:szCs w:val="16"/>
              </w:rPr>
              <w:t>objednatele - jméno</w:t>
            </w:r>
            <w:proofErr w:type="gramEnd"/>
            <w:r w:rsidRPr="00543F07">
              <w:rPr>
                <w:sz w:val="16"/>
                <w:szCs w:val="16"/>
              </w:rPr>
              <w:t>, tel., email)</w:t>
            </w:r>
          </w:p>
        </w:tc>
        <w:tc>
          <w:tcPr>
            <w:tcW w:w="2835" w:type="dxa"/>
            <w:tcBorders>
              <w:top w:val="single" w:sz="2" w:space="0" w:color="auto"/>
            </w:tcBorders>
          </w:tcPr>
          <w:p w14:paraId="145782BF"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6041BBB2"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tcPr>
          <w:p w14:paraId="2D7BE6EA" w14:textId="77777777" w:rsidR="00746A3A" w:rsidRPr="00543F07" w:rsidRDefault="00746A3A" w:rsidP="00294DE2">
            <w:pPr>
              <w:rPr>
                <w:sz w:val="16"/>
                <w:szCs w:val="16"/>
              </w:rPr>
            </w:pPr>
            <w:r>
              <w:rPr>
                <w:sz w:val="16"/>
                <w:szCs w:val="16"/>
              </w:rPr>
              <w:t>Zhotovitel zakázky (obch. firma/název, sídlo, IČO)</w:t>
            </w:r>
          </w:p>
        </w:tc>
        <w:tc>
          <w:tcPr>
            <w:tcW w:w="2835" w:type="dxa"/>
            <w:tcBorders>
              <w:top w:val="single" w:sz="2" w:space="0" w:color="auto"/>
            </w:tcBorders>
          </w:tcPr>
          <w:p w14:paraId="05567135" w14:textId="4BC549BD" w:rsidR="00746A3A" w:rsidRPr="00833899" w:rsidRDefault="001114C3" w:rsidP="00294DE2">
            <w:pP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833899">
              <w:rPr>
                <w:sz w:val="16"/>
                <w:szCs w:val="16"/>
                <w:highlight w:val="yellow"/>
              </w:rPr>
              <w:t>[DOPLNÍ DODAVATEL]</w:t>
            </w:r>
          </w:p>
        </w:tc>
      </w:tr>
      <w:tr w:rsidR="00746A3A" w:rsidRPr="00833899" w14:paraId="02167739" w14:textId="77777777" w:rsidTr="00294DE2">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bottom w:val="single" w:sz="2" w:space="0" w:color="auto"/>
            </w:tcBorders>
          </w:tcPr>
          <w:p w14:paraId="54CA7367" w14:textId="1EE676C4" w:rsidR="00746A3A" w:rsidRPr="00833899" w:rsidRDefault="00746A3A" w:rsidP="009E1958">
            <w:pPr>
              <w:rPr>
                <w:sz w:val="16"/>
                <w:szCs w:val="16"/>
              </w:rPr>
            </w:pPr>
            <w:r w:rsidRPr="00543F07">
              <w:rPr>
                <w:sz w:val="16"/>
                <w:szCs w:val="16"/>
              </w:rPr>
              <w:t>Termín dokončení zakázky, resp. té části plnění zakázky</w:t>
            </w:r>
            <w:r w:rsidR="005E24CB">
              <w:rPr>
                <w:sz w:val="16"/>
                <w:szCs w:val="16"/>
              </w:rPr>
              <w:t xml:space="preserve"> a </w:t>
            </w:r>
            <w:r w:rsidR="00294DE2">
              <w:rPr>
                <w:sz w:val="16"/>
                <w:szCs w:val="16"/>
              </w:rPr>
              <w:t>požadovaného stupně dokumentace,</w:t>
            </w:r>
            <w:r w:rsidR="00294DE2" w:rsidRPr="00543F07">
              <w:rPr>
                <w:sz w:val="16"/>
                <w:szCs w:val="16"/>
              </w:rPr>
              <w:t xml:space="preserve"> </w:t>
            </w:r>
            <w:r w:rsidRPr="00543F07">
              <w:rPr>
                <w:sz w:val="16"/>
                <w:szCs w:val="16"/>
              </w:rPr>
              <w:t>kter</w:t>
            </w:r>
            <w:r>
              <w:rPr>
                <w:sz w:val="16"/>
                <w:szCs w:val="16"/>
              </w:rPr>
              <w:t>á</w:t>
            </w:r>
            <w:r w:rsidRPr="00543F07">
              <w:rPr>
                <w:sz w:val="16"/>
                <w:szCs w:val="16"/>
              </w:rPr>
              <w:t xml:space="preserve"> v případě zakázky na více činností </w:t>
            </w:r>
            <w:r w:rsidR="00294DE2">
              <w:rPr>
                <w:sz w:val="16"/>
                <w:szCs w:val="16"/>
              </w:rPr>
              <w:t xml:space="preserve">či stupňů dokumentace </w:t>
            </w:r>
            <w:r w:rsidRPr="00543F07">
              <w:rPr>
                <w:sz w:val="16"/>
                <w:szCs w:val="16"/>
              </w:rPr>
              <w:t xml:space="preserve">obsahově odpovídá zadavatelem stanovené </w:t>
            </w:r>
            <w:r>
              <w:rPr>
                <w:sz w:val="16"/>
                <w:szCs w:val="16"/>
              </w:rPr>
              <w:t xml:space="preserve">definici </w:t>
            </w:r>
            <w:r w:rsidRPr="0042061D">
              <w:rPr>
                <w:sz w:val="16"/>
                <w:szCs w:val="16"/>
              </w:rPr>
              <w:t>hodnocené zkušenosti</w:t>
            </w:r>
            <w:r w:rsidR="00EF13E3">
              <w:rPr>
                <w:sz w:val="16"/>
                <w:szCs w:val="16"/>
              </w:rPr>
              <w:t xml:space="preserve">; odečtěte dobu </w:t>
            </w:r>
            <w:r w:rsidR="003519E9">
              <w:rPr>
                <w:sz w:val="16"/>
                <w:szCs w:val="16"/>
              </w:rPr>
              <w:t xml:space="preserve">provádění </w:t>
            </w:r>
            <w:r w:rsidR="00EF13E3">
              <w:rPr>
                <w:sz w:val="16"/>
                <w:szCs w:val="16"/>
              </w:rPr>
              <w:t>dozoru</w:t>
            </w:r>
            <w:r w:rsidR="009E1958">
              <w:rPr>
                <w:sz w:val="16"/>
                <w:szCs w:val="16"/>
              </w:rPr>
              <w:t xml:space="preserve"> projektanta</w:t>
            </w:r>
            <w:r w:rsidRPr="0042061D">
              <w:rPr>
                <w:sz w:val="16"/>
                <w:szCs w:val="16"/>
              </w:rPr>
              <w:t xml:space="preserve"> </w:t>
            </w:r>
          </w:p>
        </w:tc>
        <w:tc>
          <w:tcPr>
            <w:tcW w:w="2835" w:type="dxa"/>
            <w:tcBorders>
              <w:top w:val="single" w:sz="2" w:space="0" w:color="auto"/>
              <w:bottom w:val="single" w:sz="2" w:space="0" w:color="auto"/>
            </w:tcBorders>
          </w:tcPr>
          <w:p w14:paraId="75BA2B27" w14:textId="77777777" w:rsidR="00746A3A" w:rsidRPr="00833899" w:rsidRDefault="00746A3A" w:rsidP="00294DE2">
            <w:pPr>
              <w:cnfStyle w:val="000000000000" w:firstRow="0" w:lastRow="0" w:firstColumn="0" w:lastColumn="0" w:oddVBand="0" w:evenVBand="0" w:oddHBand="0" w:evenHBand="0" w:firstRowFirstColumn="0" w:firstRowLastColumn="0" w:lastRowFirstColumn="0" w:lastRowLastColumn="0"/>
              <w:rPr>
                <w:sz w:val="16"/>
                <w:szCs w:val="16"/>
              </w:rPr>
            </w:pPr>
            <w:r w:rsidRPr="00833899">
              <w:rPr>
                <w:sz w:val="16"/>
                <w:szCs w:val="16"/>
                <w:highlight w:val="yellow"/>
              </w:rPr>
              <w:t>[DOPLNÍ DODAVATEL]</w:t>
            </w:r>
          </w:p>
        </w:tc>
      </w:tr>
      <w:tr w:rsidR="00746A3A" w:rsidRPr="00833899" w14:paraId="2CDAA8F2" w14:textId="77777777" w:rsidTr="00294DE2">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9" w:type="dxa"/>
            <w:tcBorders>
              <w:top w:val="single" w:sz="2" w:space="0" w:color="auto"/>
            </w:tcBorders>
            <w:shd w:val="clear" w:color="auto" w:fill="auto"/>
          </w:tcPr>
          <w:p w14:paraId="32E88985" w14:textId="77777777" w:rsidR="00746A3A" w:rsidRPr="0042061D" w:rsidRDefault="00746A3A" w:rsidP="00294DE2">
            <w:pPr>
              <w:rPr>
                <w:b w:val="0"/>
                <w:sz w:val="16"/>
                <w:szCs w:val="16"/>
              </w:rPr>
            </w:pPr>
            <w:r w:rsidRPr="000407F8">
              <w:rPr>
                <w:b w:val="0"/>
                <w:sz w:val="16"/>
                <w:szCs w:val="16"/>
              </w:rPr>
              <w:t xml:space="preserve">Vykonávaná funkce/pozice a </w:t>
            </w:r>
            <w:r>
              <w:rPr>
                <w:b w:val="0"/>
                <w:sz w:val="16"/>
                <w:szCs w:val="16"/>
              </w:rPr>
              <w:t>p</w:t>
            </w:r>
            <w:r w:rsidRPr="0042061D">
              <w:rPr>
                <w:b w:val="0"/>
                <w:sz w:val="16"/>
                <w:szCs w:val="16"/>
              </w:rPr>
              <w:t>opis pracovních činností vykonávaných členem odb</w:t>
            </w:r>
            <w:r>
              <w:rPr>
                <w:b w:val="0"/>
                <w:sz w:val="16"/>
                <w:szCs w:val="16"/>
              </w:rPr>
              <w:t>orného</w:t>
            </w:r>
            <w:r w:rsidRPr="0042061D">
              <w:rPr>
                <w:b w:val="0"/>
                <w:sz w:val="16"/>
                <w:szCs w:val="16"/>
              </w:rPr>
              <w:t xml:space="preserve"> personálu </w:t>
            </w:r>
            <w:proofErr w:type="gramStart"/>
            <w:r>
              <w:rPr>
                <w:b w:val="0"/>
                <w:sz w:val="16"/>
                <w:szCs w:val="16"/>
              </w:rPr>
              <w:t xml:space="preserve">dodavatele </w:t>
            </w:r>
            <w:r w:rsidRPr="0042061D">
              <w:rPr>
                <w:b w:val="0"/>
                <w:sz w:val="16"/>
                <w:szCs w:val="16"/>
              </w:rPr>
              <w:t>- v</w:t>
            </w:r>
            <w:proofErr w:type="gramEnd"/>
            <w:r w:rsidRPr="0042061D">
              <w:rPr>
                <w:b w:val="0"/>
                <w:sz w:val="16"/>
                <w:szCs w:val="16"/>
              </w:rPr>
              <w:t xml:space="preserve"> detailu potřebném pro ověření splnění požadavků</w:t>
            </w:r>
            <w:r>
              <w:t xml:space="preserve"> </w:t>
            </w:r>
            <w:r w:rsidRPr="00746A3A">
              <w:rPr>
                <w:b w:val="0"/>
                <w:sz w:val="16"/>
                <w:szCs w:val="16"/>
              </w:rPr>
              <w:t>relevantních pro hodnocení</w:t>
            </w:r>
          </w:p>
        </w:tc>
        <w:tc>
          <w:tcPr>
            <w:tcW w:w="2835" w:type="dxa"/>
            <w:tcBorders>
              <w:top w:val="single" w:sz="2" w:space="0" w:color="auto"/>
            </w:tcBorders>
            <w:shd w:val="clear" w:color="auto" w:fill="auto"/>
          </w:tcPr>
          <w:p w14:paraId="1DF0758F" w14:textId="77777777" w:rsidR="00746A3A" w:rsidRPr="0042061D" w:rsidRDefault="00746A3A" w:rsidP="00294DE2">
            <w:pPr>
              <w:cnfStyle w:val="010000000000" w:firstRow="0" w:lastRow="1" w:firstColumn="0" w:lastColumn="0" w:oddVBand="0" w:evenVBand="0" w:oddHBand="0" w:evenHBand="0" w:firstRowFirstColumn="0" w:firstRowLastColumn="0" w:lastRowFirstColumn="0" w:lastRowLastColumn="0"/>
              <w:rPr>
                <w:b w:val="0"/>
                <w:sz w:val="16"/>
                <w:szCs w:val="16"/>
              </w:rPr>
            </w:pPr>
            <w:r w:rsidRPr="0042061D">
              <w:rPr>
                <w:b w:val="0"/>
                <w:sz w:val="16"/>
                <w:szCs w:val="16"/>
                <w:highlight w:val="yellow"/>
              </w:rPr>
              <w:t>[DOPLNÍ DODAVATEL]</w:t>
            </w:r>
          </w:p>
        </w:tc>
      </w:tr>
    </w:tbl>
    <w:p w14:paraId="5B901604" w14:textId="77777777" w:rsidR="00746A3A" w:rsidRDefault="00746A3A" w:rsidP="00746A3A">
      <w:pPr>
        <w:pStyle w:val="Textbezslovn"/>
        <w:ind w:left="0"/>
      </w:pPr>
    </w:p>
    <w:p w14:paraId="0333D77F" w14:textId="77777777" w:rsidR="00207E2E" w:rsidRDefault="00207E2E" w:rsidP="00746A3A">
      <w:pPr>
        <w:pStyle w:val="Textbezslovn"/>
        <w:ind w:left="0"/>
      </w:pPr>
    </w:p>
    <w:p w14:paraId="5B8ED138" w14:textId="77777777" w:rsidR="00207E2E" w:rsidRPr="00833899" w:rsidRDefault="00207E2E" w:rsidP="00746A3A">
      <w:pPr>
        <w:pStyle w:val="Textbezslovn"/>
        <w:ind w:left="0"/>
      </w:pPr>
    </w:p>
    <w:p w14:paraId="4CC80C3D" w14:textId="77777777" w:rsidR="00BA1CFD" w:rsidRDefault="00BA1CFD" w:rsidP="00D006F4">
      <w:pPr>
        <w:pStyle w:val="Textbezslovn"/>
        <w:ind w:left="0"/>
        <w:rPr>
          <w:b/>
        </w:rPr>
      </w:pPr>
      <w:r w:rsidRPr="0042061D">
        <w:rPr>
          <w:b/>
        </w:rPr>
        <w:lastRenderedPageBreak/>
        <w:t xml:space="preserve">Přílohy: </w:t>
      </w:r>
      <w:r w:rsidRPr="0042061D">
        <w:rPr>
          <w:b/>
        </w:rPr>
        <w:tab/>
      </w:r>
    </w:p>
    <w:p w14:paraId="4023BEAC" w14:textId="120E174B" w:rsidR="00307641" w:rsidRDefault="00C02436" w:rsidP="009B3A21">
      <w:pPr>
        <w:pStyle w:val="Textbezslovn"/>
        <w:ind w:left="0"/>
      </w:pPr>
      <w:r>
        <w:t xml:space="preserve">Dodavatel je povinen připojit k této Příloze č. 9 </w:t>
      </w:r>
      <w:r w:rsidRPr="003E611F">
        <w:t>doklady</w:t>
      </w:r>
      <w:r>
        <w:t xml:space="preserve"> (postačují v kopii)</w:t>
      </w:r>
      <w:r w:rsidRPr="003E611F">
        <w:t xml:space="preserve">, </w:t>
      </w:r>
      <w:r>
        <w:t xml:space="preserve">kterými dodavatel </w:t>
      </w:r>
      <w:r w:rsidR="001B26EE">
        <w:t>dolož</w:t>
      </w:r>
      <w:r w:rsidR="00D84201">
        <w:t>í</w:t>
      </w:r>
      <w:r w:rsidR="001B26EE">
        <w:t xml:space="preserve"> </w:t>
      </w:r>
      <w:r w:rsidRPr="003E611F">
        <w:t xml:space="preserve">zkušenosti </w:t>
      </w:r>
      <w:r w:rsidR="00641094">
        <w:t xml:space="preserve">hodnocených osob </w:t>
      </w:r>
      <w:r w:rsidRPr="003E611F">
        <w:t xml:space="preserve">s plněním zakázek, jež jsou </w:t>
      </w:r>
      <w:r>
        <w:t>v </w:t>
      </w:r>
      <w:r w:rsidR="00364A10">
        <w:t>seznamu</w:t>
      </w:r>
      <w:r>
        <w:t xml:space="preserve"> </w:t>
      </w:r>
      <w:r w:rsidRPr="003E611F">
        <w:t>uvedeny</w:t>
      </w:r>
      <w:r>
        <w:t xml:space="preserve"> pro účely hodnocení</w:t>
      </w:r>
      <w:r w:rsidR="00641094">
        <w:t>,</w:t>
      </w:r>
      <w:r>
        <w:t xml:space="preserve"> </w:t>
      </w:r>
      <w:r w:rsidR="00641094">
        <w:t>přičemž z dokladů musí</w:t>
      </w:r>
      <w:r w:rsidR="004871D1">
        <w:t xml:space="preserve"> </w:t>
      </w:r>
      <w:r w:rsidR="004871D1" w:rsidRPr="005037A9">
        <w:t>vyplývat naplnění parametrů</w:t>
      </w:r>
      <w:r w:rsidR="004871D1" w:rsidRPr="003E611F">
        <w:t xml:space="preserve"> </w:t>
      </w:r>
      <w:r w:rsidR="0041345F" w:rsidRPr="005037A9">
        <w:t xml:space="preserve">požadovaných </w:t>
      </w:r>
      <w:r w:rsidR="0041345F">
        <w:t xml:space="preserve">pro hodnocení </w:t>
      </w:r>
      <w:r w:rsidRPr="003E611F">
        <w:t>(například</w:t>
      </w:r>
      <w:r>
        <w:t xml:space="preserve"> smlouva</w:t>
      </w:r>
      <w:r w:rsidR="00641094">
        <w:t xml:space="preserve"> na plnění zakázky</w:t>
      </w:r>
      <w:r w:rsidRPr="003E611F">
        <w:t xml:space="preserve">, osvědčení </w:t>
      </w:r>
      <w:r>
        <w:t>objednatele</w:t>
      </w:r>
      <w:r w:rsidRPr="003E611F">
        <w:t xml:space="preserve">, </w:t>
      </w:r>
      <w:r w:rsidR="000D1296">
        <w:t>úvodní strana dokumentace s popisovým polem</w:t>
      </w:r>
      <w:r w:rsidR="00FE5726">
        <w:t>, protokol o provedení díla</w:t>
      </w:r>
      <w:r w:rsidR="000D1296">
        <w:t>, deník</w:t>
      </w:r>
      <w:r w:rsidR="000D1296" w:rsidRPr="000D1296">
        <w:t xml:space="preserve"> autorizované osoby, ve smyslu </w:t>
      </w:r>
      <w:r w:rsidR="000D1296">
        <w:t xml:space="preserve">autorizačního </w:t>
      </w:r>
      <w:r w:rsidR="000D1296" w:rsidRPr="000D1296">
        <w:t>zákona, ve kterém je každá autorizovan</w:t>
      </w:r>
      <w:r w:rsidR="000D1296">
        <w:t>á</w:t>
      </w:r>
      <w:r w:rsidR="000D1296" w:rsidRPr="000D1296">
        <w:t xml:space="preserve"> osoba </w:t>
      </w:r>
      <w:r w:rsidR="000D1296">
        <w:t xml:space="preserve">povinna </w:t>
      </w:r>
      <w:r w:rsidR="000D1296" w:rsidRPr="000D1296">
        <w:t>vést chronologický seznam dokumentů opatřených autorizačním razítkem</w:t>
      </w:r>
      <w:r w:rsidR="00FE5726">
        <w:t xml:space="preserve"> či jiný alternativní doklad</w:t>
      </w:r>
      <w:r w:rsidRPr="003E611F">
        <w:t>).</w:t>
      </w:r>
      <w:r w:rsidR="009B3A21" w:rsidDel="009B3A21">
        <w:t xml:space="preserve"> </w:t>
      </w:r>
      <w:bookmarkEnd w:id="2"/>
      <w:bookmarkEnd w:id="3"/>
      <w:bookmarkEnd w:id="4"/>
      <w:bookmarkEnd w:id="5"/>
    </w:p>
    <w:p w14:paraId="138974C9" w14:textId="587DA004" w:rsidR="00D42474" w:rsidRDefault="00D42474">
      <w:r>
        <w:br w:type="page"/>
      </w:r>
    </w:p>
    <w:p w14:paraId="2E1ECFEA" w14:textId="77777777" w:rsidR="00D42474" w:rsidRDefault="00D42474" w:rsidP="00D42474">
      <w:pPr>
        <w:pStyle w:val="Nadpisbezsl1-1"/>
      </w:pPr>
      <w:r>
        <w:lastRenderedPageBreak/>
        <w:t>Příloha č. 10</w:t>
      </w:r>
    </w:p>
    <w:p w14:paraId="6F1B118E" w14:textId="14518474" w:rsidR="00D42474" w:rsidRPr="00964860" w:rsidRDefault="00D42474" w:rsidP="00D42474">
      <w:pPr>
        <w:pStyle w:val="Nadpisbezsl1-2"/>
      </w:pPr>
      <w:r w:rsidRPr="00010882">
        <w:rPr>
          <w:lang w:eastAsia="cs-CZ"/>
        </w:rPr>
        <w:t xml:space="preserve">Čestné prohlášení o splnění podmínek v souvislosti </w:t>
      </w:r>
      <w:r w:rsidR="00515265">
        <w:rPr>
          <w:lang w:eastAsia="cs-CZ"/>
        </w:rPr>
        <w:t>s mezinárodními sankcemi</w:t>
      </w:r>
    </w:p>
    <w:p w14:paraId="7C7D74B6" w14:textId="77777777" w:rsidR="00D42474" w:rsidRDefault="00D42474" w:rsidP="00D42474">
      <w:pPr>
        <w:pStyle w:val="Textbezslovn"/>
        <w:ind w:left="0"/>
      </w:pPr>
    </w:p>
    <w:p w14:paraId="73F35B55" w14:textId="77777777" w:rsidR="00D42474" w:rsidRPr="00964860" w:rsidRDefault="00D42474" w:rsidP="00D42474">
      <w:pPr>
        <w:pStyle w:val="Textbezslovn"/>
        <w:ind w:left="0"/>
        <w:rPr>
          <w:b/>
        </w:rPr>
      </w:pPr>
      <w:r w:rsidRPr="00964860">
        <w:rPr>
          <w:b/>
        </w:rPr>
        <w:t>Čestné prohlášení</w:t>
      </w:r>
    </w:p>
    <w:p w14:paraId="5A03B766" w14:textId="77777777" w:rsidR="00D42474" w:rsidRPr="00833899" w:rsidRDefault="00D42474" w:rsidP="00D42474">
      <w:pPr>
        <w:pStyle w:val="Textbezslovn"/>
        <w:ind w:left="0"/>
      </w:pPr>
      <w:r>
        <w:t>Obchodní firma / jméno a příjmení</w:t>
      </w:r>
      <w:r w:rsidRPr="00833899">
        <w:rPr>
          <w:rStyle w:val="Znakapoznpodarou"/>
        </w:rPr>
        <w:footnoteReference w:id="10"/>
      </w:r>
      <w:r w:rsidRPr="00833899">
        <w:t xml:space="preserve">  [</w:t>
      </w:r>
      <w:r w:rsidRPr="00327119">
        <w:rPr>
          <w:b/>
          <w:highlight w:val="yellow"/>
        </w:rPr>
        <w:t>DOPLNÍ DODAVATEL</w:t>
      </w:r>
      <w:r w:rsidRPr="00833899">
        <w:t>]</w:t>
      </w:r>
    </w:p>
    <w:p w14:paraId="5B9FB711" w14:textId="77777777" w:rsidR="00D42474" w:rsidRPr="00833899" w:rsidRDefault="00D42474" w:rsidP="00D42474">
      <w:pPr>
        <w:pStyle w:val="Textbezslovn"/>
        <w:ind w:left="0"/>
      </w:pPr>
      <w:r w:rsidRPr="00833899">
        <w:t>se sídlem [</w:t>
      </w:r>
      <w:r w:rsidRPr="00833899">
        <w:rPr>
          <w:highlight w:val="yellow"/>
        </w:rPr>
        <w:t>DOPLNÍ DODAVATEL</w:t>
      </w:r>
      <w:r w:rsidRPr="00833899">
        <w:t>]</w:t>
      </w:r>
    </w:p>
    <w:p w14:paraId="193F006A" w14:textId="77777777" w:rsidR="00D42474" w:rsidRPr="00833899" w:rsidRDefault="00D42474" w:rsidP="00D42474">
      <w:pPr>
        <w:pStyle w:val="Textbezslovn"/>
        <w:ind w:left="0"/>
      </w:pPr>
      <w:r w:rsidRPr="00833899">
        <w:t>IČO: [</w:t>
      </w:r>
      <w:r w:rsidRPr="00833899">
        <w:rPr>
          <w:highlight w:val="yellow"/>
        </w:rPr>
        <w:t>DOPLNÍ DODAVATEL</w:t>
      </w:r>
      <w:r w:rsidRPr="00833899">
        <w:t>]</w:t>
      </w:r>
    </w:p>
    <w:p w14:paraId="64F31E92" w14:textId="77777777" w:rsidR="00D42474" w:rsidRDefault="00D42474" w:rsidP="00D42474">
      <w:pPr>
        <w:spacing w:after="0" w:line="240" w:lineRule="auto"/>
        <w:jc w:val="both"/>
        <w:rPr>
          <w:rFonts w:eastAsia="Times New Roman" w:cs="Times New Roman"/>
          <w:lang w:eastAsia="cs-CZ"/>
        </w:rPr>
      </w:pPr>
    </w:p>
    <w:p w14:paraId="5DE8B782" w14:textId="1A07CED5" w:rsidR="00D42474" w:rsidRDefault="00D42474" w:rsidP="00D42474">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podává nabídku do nadlimitní veřejné zakázky s</w:t>
      </w:r>
      <w:r w:rsidR="007C50B1">
        <w:rPr>
          <w:rFonts w:eastAsia="Times New Roman" w:cs="Times New Roman"/>
          <w:lang w:eastAsia="cs-CZ"/>
        </w:rPr>
        <w:t> </w:t>
      </w:r>
      <w:r w:rsidRPr="00FB1D69">
        <w:rPr>
          <w:rFonts w:eastAsia="Times New Roman" w:cs="Times New Roman"/>
          <w:lang w:eastAsia="cs-CZ"/>
        </w:rPr>
        <w:t>názvem</w:t>
      </w:r>
      <w:r w:rsidR="007C50B1" w:rsidRPr="00FB1D69">
        <w:rPr>
          <w:rFonts w:eastAsia="Times New Roman" w:cs="Times New Roman"/>
          <w:lang w:eastAsia="cs-CZ"/>
        </w:rPr>
        <w:t xml:space="preserve"> </w:t>
      </w:r>
      <w:r w:rsidR="007C50B1" w:rsidRPr="00FB1D69">
        <w:rPr>
          <w:rFonts w:eastAsia="Times New Roman" w:cs="Times New Roman"/>
          <w:b/>
          <w:bCs/>
          <w:lang w:eastAsia="cs-CZ"/>
        </w:rPr>
        <w:t>„</w:t>
      </w:r>
      <w:r w:rsidR="007C50B1" w:rsidRPr="00FB1D69">
        <w:rPr>
          <w:rFonts w:eastAsia="Times New Roman" w:cs="Arial"/>
          <w:b/>
          <w:bCs/>
          <w:color w:val="000000"/>
          <w:lang w:eastAsia="cs-CZ"/>
        </w:rPr>
        <w:t>Náhrada přejezdu P6496 v km 231,244 trati Polom – Suchdol nad Odrou</w:t>
      </w:r>
      <w:r w:rsidR="007C50B1" w:rsidRPr="00FB1D69">
        <w:rPr>
          <w:rFonts w:eastAsia="Times New Roman" w:cs="Times New Roman"/>
          <w:b/>
          <w:bCs/>
          <w:lang w:eastAsia="cs-CZ"/>
        </w:rPr>
        <w:t>“</w:t>
      </w:r>
      <w:r w:rsidRPr="00FB1D69">
        <w:rPr>
          <w:rFonts w:eastAsia="Times New Roman" w:cs="Times New Roman"/>
          <w:lang w:eastAsia="cs-CZ"/>
        </w:rPr>
        <w:t>, (dále jen „</w:t>
      </w:r>
      <w:r w:rsidRPr="00DA0D67">
        <w:rPr>
          <w:rFonts w:eastAsia="Times New Roman" w:cs="Times New Roman"/>
          <w:b/>
          <w:lang w:eastAsia="cs-CZ"/>
        </w:rPr>
        <w:t>Veřejná zakázka</w:t>
      </w:r>
      <w:r w:rsidRPr="00DA0D67">
        <w:rPr>
          <w:rFonts w:eastAsia="Times New Roman" w:cs="Times New Roman"/>
          <w:lang w:eastAsia="cs-CZ"/>
        </w:rPr>
        <w:t xml:space="preserve">“ a </w:t>
      </w:r>
      <w:r w:rsidRPr="00DA0D67">
        <w:rPr>
          <w:rFonts w:eastAsia="Times New Roman" w:cs="Times New Roman"/>
          <w:b/>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16C7329E" w14:textId="20AD0CA9" w:rsidR="00A965D3" w:rsidRPr="00A965D3" w:rsidRDefault="00A965D3" w:rsidP="00C97246">
      <w:pPr>
        <w:pStyle w:val="Odstavecseseznamem"/>
        <w:numPr>
          <w:ilvl w:val="0"/>
          <w:numId w:val="19"/>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w:t>
      </w:r>
      <w:r w:rsidRPr="0058680D">
        <w:rPr>
          <w:rFonts w:eastAsia="Calibri" w:cs="Times New Roman"/>
          <w:b/>
        </w:rPr>
        <w:t>nejsou</w:t>
      </w:r>
      <w:r w:rsidRPr="00BE68D3">
        <w:rPr>
          <w:rFonts w:eastAsia="Calibri" w:cs="Times New Roman"/>
        </w:rPr>
        <w:t xml:space="preserve"> osobami, na něž se vztahuje zákaz zadání veřejné zakázky ve smyslu § 48a</w:t>
      </w:r>
      <w:r w:rsidR="00A55C9A" w:rsidRPr="00A55C9A">
        <w:rPr>
          <w:rFonts w:eastAsia="Times New Roman" w:cs="Times New Roman"/>
          <w:lang w:eastAsia="cs-CZ"/>
        </w:rPr>
        <w:t xml:space="preserve"> </w:t>
      </w:r>
      <w:r w:rsidR="00A55C9A"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01EFFE5A" w14:textId="77777777" w:rsidR="00A965D3" w:rsidRPr="00A965D3" w:rsidRDefault="00A965D3" w:rsidP="00A965D3">
      <w:pPr>
        <w:pStyle w:val="Odstavecseseznamem"/>
        <w:spacing w:line="240" w:lineRule="auto"/>
        <w:jc w:val="both"/>
        <w:rPr>
          <w:rFonts w:eastAsia="Calibri" w:cs="Times New Roman"/>
        </w:rPr>
      </w:pPr>
    </w:p>
    <w:p w14:paraId="43D4D0BD" w14:textId="41D776A9" w:rsidR="00D42474"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5658CCAF" w14:textId="77777777" w:rsidR="00D42474" w:rsidRPr="007F769F" w:rsidRDefault="00D42474" w:rsidP="00D42474">
      <w:pPr>
        <w:pStyle w:val="Odstavecseseznamem"/>
        <w:spacing w:line="240" w:lineRule="auto"/>
        <w:jc w:val="both"/>
        <w:rPr>
          <w:rFonts w:eastAsia="Calibri" w:cs="Times New Roman"/>
        </w:rPr>
      </w:pPr>
    </w:p>
    <w:p w14:paraId="27B1303D" w14:textId="7753AF20" w:rsidR="00D42474" w:rsidRPr="007F769F" w:rsidRDefault="00D42474" w:rsidP="00C97246">
      <w:pPr>
        <w:pStyle w:val="Odstavecseseznamem"/>
        <w:numPr>
          <w:ilvl w:val="0"/>
          <w:numId w:val="19"/>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t xml:space="preserve">, </w:t>
      </w:r>
      <w:r w:rsidRPr="00247FAF">
        <w:rPr>
          <w:b/>
        </w:rPr>
        <w:t>nejsou</w:t>
      </w:r>
      <w:r>
        <w:t xml:space="preserve"> osobami dle článku</w:t>
      </w:r>
      <w:r w:rsidRPr="00EB54C9">
        <w:t xml:space="preserve">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Pr="00EB54C9">
        <w:t xml:space="preserve">nařízení Rady (EU) č. 269/2014 </w:t>
      </w:r>
      <w:r w:rsidR="00A55C9A" w:rsidRPr="00CF5F4D">
        <w:rPr>
          <w:rFonts w:eastAsia="Verdana" w:cs="Times New Roman"/>
        </w:rPr>
        <w:t>anebo osobami dle čl. 2 nařízení Rady (ES) č. 765/2006 ze dne 18. května 2006 o omezujících opatřeních vzhledem k situaci v Bělorusku a k zapojení Běloruska do ruské agrese proti Ukrajině, ve znění pozdějších předpisů</w:t>
      </w:r>
      <w:r w:rsidR="00A55C9A">
        <w:t xml:space="preserve"> </w:t>
      </w:r>
      <w:r w:rsidR="00D97EE6">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A55C9A">
        <w:t xml:space="preserve"> </w:t>
      </w:r>
      <w:r>
        <w:t>(</w:t>
      </w:r>
      <w:r w:rsidRPr="002904AF">
        <w:rPr>
          <w:b/>
        </w:rPr>
        <w:t>tzv. sankční seznamy</w:t>
      </w:r>
      <w:r>
        <w:t>)</w:t>
      </w:r>
      <w:r w:rsidRPr="007F769F">
        <w:rPr>
          <w:rFonts w:eastAsia="Calibri" w:cs="Times New Roman"/>
        </w:rPr>
        <w:t>.</w:t>
      </w:r>
    </w:p>
    <w:p w14:paraId="539465C2" w14:textId="77777777" w:rsidR="00D42474" w:rsidRPr="007F769F" w:rsidRDefault="00D42474" w:rsidP="00D42474">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7F1095E5" w14:textId="77777777" w:rsidR="00D42474" w:rsidRDefault="00D42474" w:rsidP="00D42474">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p w14:paraId="66709191" w14:textId="77777777" w:rsidR="00D42474" w:rsidRDefault="00D42474" w:rsidP="009B3A21">
      <w:pPr>
        <w:pStyle w:val="Textbezslovn"/>
        <w:ind w:left="0"/>
      </w:pPr>
    </w:p>
    <w:sectPr w:rsidR="00D42474" w:rsidSect="00ED6360">
      <w:headerReference w:type="default" r:id="rId23"/>
      <w:footerReference w:type="default" r:id="rId24"/>
      <w:headerReference w:type="first" r:id="rId25"/>
      <w:footerReference w:type="first" r:id="rId26"/>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F9BF" w14:textId="77777777" w:rsidR="00B104FA" w:rsidRDefault="00B104FA" w:rsidP="00962258">
      <w:pPr>
        <w:spacing w:after="0" w:line="240" w:lineRule="auto"/>
      </w:pPr>
      <w:r>
        <w:separator/>
      </w:r>
    </w:p>
  </w:endnote>
  <w:endnote w:type="continuationSeparator" w:id="0">
    <w:p w14:paraId="2ECAF595" w14:textId="77777777" w:rsidR="00B104FA" w:rsidRDefault="00B104FA"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B104FA" w14:paraId="3852A48B" w14:textId="77777777" w:rsidTr="00EB46E5">
      <w:tc>
        <w:tcPr>
          <w:tcW w:w="1361" w:type="dxa"/>
          <w:tcMar>
            <w:left w:w="0" w:type="dxa"/>
            <w:right w:w="0" w:type="dxa"/>
          </w:tcMar>
          <w:vAlign w:val="bottom"/>
        </w:tcPr>
        <w:p w14:paraId="137C5680" w14:textId="62939404" w:rsidR="00B104FA" w:rsidRPr="00B8518B" w:rsidRDefault="00B104FA"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4D7AE0">
            <w:rPr>
              <w:rStyle w:val="slostrnky"/>
              <w:noProof/>
            </w:rPr>
            <w:t>58</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4D7AE0">
            <w:rPr>
              <w:rStyle w:val="slostrnky"/>
              <w:noProof/>
            </w:rPr>
            <w:t>60</w:t>
          </w:r>
          <w:r w:rsidRPr="00B8518B">
            <w:rPr>
              <w:rStyle w:val="slostrnky"/>
            </w:rPr>
            <w:fldChar w:fldCharType="end"/>
          </w:r>
        </w:p>
      </w:tc>
      <w:tc>
        <w:tcPr>
          <w:tcW w:w="284" w:type="dxa"/>
          <w:shd w:val="clear" w:color="auto" w:fill="auto"/>
          <w:tcMar>
            <w:left w:w="0" w:type="dxa"/>
            <w:right w:w="0" w:type="dxa"/>
          </w:tcMar>
        </w:tcPr>
        <w:p w14:paraId="240F2DFD" w14:textId="77777777" w:rsidR="00B104FA" w:rsidRDefault="00B104FA" w:rsidP="00B8518B">
          <w:pPr>
            <w:pStyle w:val="Zpat"/>
          </w:pPr>
        </w:p>
      </w:tc>
      <w:tc>
        <w:tcPr>
          <w:tcW w:w="425" w:type="dxa"/>
          <w:shd w:val="clear" w:color="auto" w:fill="auto"/>
          <w:tcMar>
            <w:left w:w="0" w:type="dxa"/>
            <w:right w:w="0" w:type="dxa"/>
          </w:tcMar>
        </w:tcPr>
        <w:p w14:paraId="7564134E" w14:textId="77777777" w:rsidR="00B104FA" w:rsidRDefault="00B104FA" w:rsidP="00B8518B">
          <w:pPr>
            <w:pStyle w:val="Zpat"/>
          </w:pPr>
        </w:p>
      </w:tc>
      <w:tc>
        <w:tcPr>
          <w:tcW w:w="8505" w:type="dxa"/>
        </w:tcPr>
        <w:p w14:paraId="1B4593B8" w14:textId="5ED60831" w:rsidR="00B104FA" w:rsidRDefault="00B104FA" w:rsidP="00EB46E5">
          <w:pPr>
            <w:pStyle w:val="Zpat0"/>
          </w:pPr>
          <w:r w:rsidRPr="007C50B1">
            <w:t>„</w:t>
          </w:r>
          <w:r w:rsidR="007C50B1" w:rsidRPr="007C50B1">
            <w:rPr>
              <w:rFonts w:eastAsia="Times New Roman" w:cs="Arial"/>
              <w:color w:val="000000"/>
              <w:lang w:eastAsia="cs-CZ"/>
            </w:rPr>
            <w:t>Náhrada</w:t>
          </w:r>
          <w:r w:rsidR="007C50B1" w:rsidRPr="00440627">
            <w:rPr>
              <w:rFonts w:eastAsia="Times New Roman" w:cs="Arial"/>
              <w:color w:val="000000"/>
              <w:lang w:eastAsia="cs-CZ"/>
            </w:rPr>
            <w:t xml:space="preserve"> přejezdu P6496 v km 231,244 trati Polom – Suchdol nad Odrou</w:t>
          </w:r>
          <w:r w:rsidRPr="007C50B1">
            <w:t>“</w:t>
          </w:r>
        </w:p>
        <w:p w14:paraId="5740C166" w14:textId="77777777" w:rsidR="00B104FA" w:rsidRDefault="00B104FA" w:rsidP="00EB46E5">
          <w:pPr>
            <w:pStyle w:val="Zpat0"/>
          </w:pPr>
          <w:r>
            <w:t xml:space="preserve">Díl 1 – </w:t>
          </w:r>
          <w:r w:rsidRPr="0035531B">
            <w:rPr>
              <w:caps/>
            </w:rPr>
            <w:t>Požadavky</w:t>
          </w:r>
          <w:r>
            <w:rPr>
              <w:caps/>
            </w:rPr>
            <w:t xml:space="preserve"> a </w:t>
          </w:r>
          <w:r w:rsidRPr="0035531B">
            <w:rPr>
              <w:caps/>
            </w:rPr>
            <w:t>podmínky pro zpracování nabídky</w:t>
          </w:r>
        </w:p>
        <w:p w14:paraId="6A4851CD" w14:textId="77777777" w:rsidR="00B104FA" w:rsidRDefault="00B104FA" w:rsidP="00392730">
          <w:pPr>
            <w:pStyle w:val="Zpat0"/>
          </w:pPr>
          <w:r>
            <w:t xml:space="preserve">Část 2 – </w:t>
          </w:r>
          <w:r w:rsidRPr="0035531B">
            <w:rPr>
              <w:caps/>
            </w:rPr>
            <w:t>Pokyny pro dodavatele</w:t>
          </w:r>
        </w:p>
        <w:p w14:paraId="737706F4" w14:textId="77777777" w:rsidR="00B104FA" w:rsidRDefault="00B104FA" w:rsidP="00392730">
          <w:pPr>
            <w:pStyle w:val="Zpat0"/>
          </w:pPr>
        </w:p>
      </w:tc>
    </w:tr>
  </w:tbl>
  <w:p w14:paraId="557F4388" w14:textId="77777777" w:rsidR="00B104FA" w:rsidRPr="00B8518B" w:rsidRDefault="00B104FA"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E5B6" w14:textId="77777777" w:rsidR="00B104FA" w:rsidRPr="00B8518B" w:rsidRDefault="00B104FA" w:rsidP="00460660">
    <w:pPr>
      <w:pStyle w:val="Zpat"/>
      <w:rPr>
        <w:sz w:val="2"/>
        <w:szCs w:val="2"/>
      </w:rPr>
    </w:pPr>
  </w:p>
  <w:p w14:paraId="70C621D3" w14:textId="587CB2C6" w:rsidR="00B104FA" w:rsidRPr="00460660" w:rsidRDefault="00B104FA">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B4A46" w14:textId="77777777" w:rsidR="00B104FA" w:rsidRDefault="00B104FA" w:rsidP="00962258">
      <w:pPr>
        <w:spacing w:after="0" w:line="240" w:lineRule="auto"/>
      </w:pPr>
      <w:r>
        <w:separator/>
      </w:r>
    </w:p>
  </w:footnote>
  <w:footnote w:type="continuationSeparator" w:id="0">
    <w:p w14:paraId="447875FF" w14:textId="77777777" w:rsidR="00B104FA" w:rsidRDefault="00B104FA" w:rsidP="00962258">
      <w:pPr>
        <w:spacing w:after="0" w:line="240" w:lineRule="auto"/>
      </w:pPr>
      <w:r>
        <w:continuationSeparator/>
      </w:r>
    </w:p>
  </w:footnote>
  <w:footnote w:id="1">
    <w:p w14:paraId="6DEFF091" w14:textId="706E2DD9" w:rsidR="00B104FA" w:rsidRDefault="00B104FA" w:rsidP="00A51C91">
      <w:pPr>
        <w:pStyle w:val="Textpoznpodarou"/>
        <w:jc w:val="both"/>
      </w:pPr>
      <w:r>
        <w:rPr>
          <w:rStyle w:val="Znakapoznpodarou"/>
        </w:rPr>
        <w:footnoteRef/>
      </w:r>
      <w:r>
        <w:t xml:space="preserve"> Vyhl. č. 227/2024 Sb., o rozsahu a obsahu projektové dokumentace staveb dopravní infrastruktury, ve znění pozdějších předpisů, vyhl. č. 146/2008 Sb., </w:t>
      </w:r>
      <w:r w:rsidRPr="00511E3C">
        <w:t>o rozsahu a obsahu projektové dokumentace dopravních staveb</w:t>
      </w:r>
      <w:r>
        <w:t>, ve znění pozdějších předpisů, v</w:t>
      </w:r>
      <w:r w:rsidRPr="00A51C91">
        <w:t>yhl</w:t>
      </w:r>
      <w:r>
        <w:t>.</w:t>
      </w:r>
      <w:r w:rsidRPr="00A51C91">
        <w:t xml:space="preserve"> č. 499/2006 Sb. o dokumentaci staveb, </w:t>
      </w:r>
      <w:r>
        <w:t>ve znění pozdějších předpisů, vyhl. č. 583/2020 Sb., kterou se stanoví podrobnosti obsahu dokumentace pro vydání společného povolení u staveb dopravní infrastruktury, ve znění pozdějších předpisů.</w:t>
      </w:r>
    </w:p>
  </w:footnote>
  <w:footnote w:id="2">
    <w:p w14:paraId="67680484" w14:textId="5802DE5F" w:rsidR="00B104FA" w:rsidRDefault="00B104FA" w:rsidP="00D42474">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3">
    <w:p w14:paraId="1C8221A2" w14:textId="77777777" w:rsidR="00B104FA" w:rsidRPr="00EB54C9" w:rsidRDefault="00B104FA" w:rsidP="00D42474">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4">
    <w:p w14:paraId="78B21B89" w14:textId="77777777" w:rsidR="00B104FA" w:rsidRDefault="00B104FA" w:rsidP="009660AD">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5">
    <w:p w14:paraId="5C7EF095" w14:textId="77777777" w:rsidR="00B104FA" w:rsidRDefault="00B104FA" w:rsidP="00660587">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6633A625" w14:textId="77777777" w:rsidR="00B104FA" w:rsidRDefault="00B104FA">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7">
    <w:p w14:paraId="6679CABB" w14:textId="77777777" w:rsidR="00B104FA" w:rsidRDefault="00B104F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8">
    <w:p w14:paraId="17440B7A" w14:textId="77777777" w:rsidR="00B104FA" w:rsidRDefault="00B104FA">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9">
    <w:p w14:paraId="41A989F2" w14:textId="64FA76D7" w:rsidR="00B104FA" w:rsidRDefault="00B104FA" w:rsidP="00746A3A">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r>
        <w:t xml:space="preserve"> a zřetelně označí, k jaké zkušenosti se jednotlivé údaje vztahují</w:t>
      </w:r>
      <w:r w:rsidRPr="00307641">
        <w:t>.</w:t>
      </w:r>
    </w:p>
  </w:footnote>
  <w:footnote w:id="10">
    <w:p w14:paraId="3A536AE7" w14:textId="77777777" w:rsidR="00B104FA" w:rsidRDefault="00B104FA" w:rsidP="00D42474">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B104FA" w14:paraId="40E70905" w14:textId="77777777" w:rsidTr="00C02D0A">
      <w:trPr>
        <w:trHeight w:hRule="exact" w:val="454"/>
      </w:trPr>
      <w:tc>
        <w:tcPr>
          <w:tcW w:w="1361" w:type="dxa"/>
          <w:tcMar>
            <w:top w:w="57" w:type="dxa"/>
            <w:left w:w="0" w:type="dxa"/>
            <w:right w:w="0" w:type="dxa"/>
          </w:tcMar>
        </w:tcPr>
        <w:p w14:paraId="157A32E1" w14:textId="77777777" w:rsidR="00B104FA" w:rsidRPr="00B8518B" w:rsidRDefault="00B104FA" w:rsidP="00523EA7">
          <w:pPr>
            <w:pStyle w:val="Zpat"/>
            <w:rPr>
              <w:rStyle w:val="slostrnky"/>
            </w:rPr>
          </w:pPr>
        </w:p>
      </w:tc>
      <w:tc>
        <w:tcPr>
          <w:tcW w:w="3458" w:type="dxa"/>
          <w:shd w:val="clear" w:color="auto" w:fill="auto"/>
          <w:tcMar>
            <w:top w:w="57" w:type="dxa"/>
            <w:left w:w="0" w:type="dxa"/>
            <w:right w:w="0" w:type="dxa"/>
          </w:tcMar>
        </w:tcPr>
        <w:p w14:paraId="0BFEA660" w14:textId="77777777" w:rsidR="00B104FA" w:rsidRDefault="00B104FA" w:rsidP="00523EA7">
          <w:pPr>
            <w:pStyle w:val="Zpat"/>
          </w:pPr>
        </w:p>
      </w:tc>
      <w:tc>
        <w:tcPr>
          <w:tcW w:w="5698" w:type="dxa"/>
          <w:shd w:val="clear" w:color="auto" w:fill="auto"/>
          <w:tcMar>
            <w:top w:w="57" w:type="dxa"/>
            <w:left w:w="0" w:type="dxa"/>
            <w:right w:w="0" w:type="dxa"/>
          </w:tcMar>
        </w:tcPr>
        <w:p w14:paraId="43417309" w14:textId="77777777" w:rsidR="00B104FA" w:rsidRPr="00D6163D" w:rsidRDefault="00B104FA" w:rsidP="00D6163D">
          <w:pPr>
            <w:pStyle w:val="Druhdokumentu"/>
          </w:pPr>
        </w:p>
      </w:tc>
    </w:tr>
  </w:tbl>
  <w:p w14:paraId="7A51DC1B" w14:textId="77777777" w:rsidR="00B104FA" w:rsidRPr="00D6163D" w:rsidRDefault="00B104FA">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B104FA" w14:paraId="6BBBB51F" w14:textId="77777777" w:rsidTr="00B22106">
      <w:trPr>
        <w:trHeight w:hRule="exact" w:val="936"/>
      </w:trPr>
      <w:tc>
        <w:tcPr>
          <w:tcW w:w="1361" w:type="dxa"/>
          <w:tcMar>
            <w:left w:w="0" w:type="dxa"/>
            <w:right w:w="0" w:type="dxa"/>
          </w:tcMar>
        </w:tcPr>
        <w:p w14:paraId="7B49BEA5" w14:textId="77777777" w:rsidR="00B104FA" w:rsidRPr="00B8518B" w:rsidRDefault="00B104FA" w:rsidP="00FC6389">
          <w:pPr>
            <w:pStyle w:val="Zpat"/>
            <w:rPr>
              <w:rStyle w:val="slostrnky"/>
            </w:rPr>
          </w:pPr>
        </w:p>
      </w:tc>
      <w:tc>
        <w:tcPr>
          <w:tcW w:w="3458" w:type="dxa"/>
          <w:shd w:val="clear" w:color="auto" w:fill="auto"/>
          <w:tcMar>
            <w:left w:w="0" w:type="dxa"/>
            <w:right w:w="0" w:type="dxa"/>
          </w:tcMar>
        </w:tcPr>
        <w:p w14:paraId="5723BA86" w14:textId="77777777" w:rsidR="00B104FA" w:rsidRDefault="00B104FA" w:rsidP="00FC6389">
          <w:pPr>
            <w:pStyle w:val="Zpat"/>
          </w:pPr>
        </w:p>
      </w:tc>
      <w:tc>
        <w:tcPr>
          <w:tcW w:w="5756" w:type="dxa"/>
          <w:shd w:val="clear" w:color="auto" w:fill="auto"/>
          <w:tcMar>
            <w:left w:w="0" w:type="dxa"/>
            <w:right w:w="0" w:type="dxa"/>
          </w:tcMar>
        </w:tcPr>
        <w:p w14:paraId="10B786D1" w14:textId="77777777" w:rsidR="00B104FA" w:rsidRPr="00D6163D" w:rsidRDefault="00B104FA" w:rsidP="00FC6389">
          <w:pPr>
            <w:pStyle w:val="Druhdokumentu"/>
          </w:pPr>
        </w:p>
      </w:tc>
    </w:tr>
    <w:tr w:rsidR="00B104FA" w14:paraId="68D9FA2A" w14:textId="77777777" w:rsidTr="00B22106">
      <w:trPr>
        <w:trHeight w:hRule="exact" w:val="936"/>
      </w:trPr>
      <w:tc>
        <w:tcPr>
          <w:tcW w:w="1361" w:type="dxa"/>
          <w:tcMar>
            <w:left w:w="0" w:type="dxa"/>
            <w:right w:w="0" w:type="dxa"/>
          </w:tcMar>
        </w:tcPr>
        <w:p w14:paraId="1B20651E" w14:textId="77777777" w:rsidR="00B104FA" w:rsidRPr="00B8518B" w:rsidRDefault="00B104FA" w:rsidP="00FC6389">
          <w:pPr>
            <w:pStyle w:val="Zpat"/>
            <w:rPr>
              <w:rStyle w:val="slostrnky"/>
            </w:rPr>
          </w:pPr>
        </w:p>
      </w:tc>
      <w:tc>
        <w:tcPr>
          <w:tcW w:w="3458" w:type="dxa"/>
          <w:shd w:val="clear" w:color="auto" w:fill="auto"/>
          <w:tcMar>
            <w:left w:w="0" w:type="dxa"/>
            <w:right w:w="0" w:type="dxa"/>
          </w:tcMar>
        </w:tcPr>
        <w:p w14:paraId="44D3F74E" w14:textId="77777777" w:rsidR="00B104FA" w:rsidRDefault="00B104FA" w:rsidP="00FC6389">
          <w:pPr>
            <w:pStyle w:val="Zpat"/>
          </w:pPr>
        </w:p>
      </w:tc>
      <w:tc>
        <w:tcPr>
          <w:tcW w:w="5756" w:type="dxa"/>
          <w:shd w:val="clear" w:color="auto" w:fill="auto"/>
          <w:tcMar>
            <w:left w:w="0" w:type="dxa"/>
            <w:right w:w="0" w:type="dxa"/>
          </w:tcMar>
        </w:tcPr>
        <w:p w14:paraId="12C34926" w14:textId="77777777" w:rsidR="00B104FA" w:rsidRPr="00D6163D" w:rsidRDefault="00B104FA" w:rsidP="00FC6389">
          <w:pPr>
            <w:pStyle w:val="Druhdokumentu"/>
          </w:pPr>
        </w:p>
      </w:tc>
    </w:tr>
  </w:tbl>
  <w:p w14:paraId="0D5F026A" w14:textId="77777777" w:rsidR="00B104FA" w:rsidRPr="00D6163D" w:rsidRDefault="00B104FA" w:rsidP="00FC6389">
    <w:pPr>
      <w:pStyle w:val="Zhlav"/>
      <w:rPr>
        <w:sz w:val="8"/>
        <w:szCs w:val="8"/>
      </w:rPr>
    </w:pPr>
    <w:r>
      <w:rPr>
        <w:noProof/>
        <w:lang w:eastAsia="cs-CZ"/>
      </w:rPr>
      <w:drawing>
        <wp:anchor distT="0" distB="0" distL="114300" distR="114300" simplePos="0" relativeHeight="251672576" behindDoc="0" locked="1" layoutInCell="1" allowOverlap="1" wp14:anchorId="14BD08CB" wp14:editId="33071862">
          <wp:simplePos x="0" y="0"/>
          <wp:positionH relativeFrom="page">
            <wp:posOffset>584200</wp:posOffset>
          </wp:positionH>
          <wp:positionV relativeFrom="page">
            <wp:posOffset>548640</wp:posOffset>
          </wp:positionV>
          <wp:extent cx="1728000" cy="640800"/>
          <wp:effectExtent l="0" t="0" r="5715"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10EC583B" w14:textId="77777777" w:rsidR="00B104FA" w:rsidRPr="00460660" w:rsidRDefault="00B104FA">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E685653"/>
    <w:multiLevelType w:val="multilevel"/>
    <w:tmpl w:val="54825F58"/>
    <w:lvl w:ilvl="0">
      <w:start w:val="1"/>
      <w:numFmt w:val="lowerLetter"/>
      <w:lvlText w:val="%1)"/>
      <w:lvlJc w:val="left"/>
      <w:pPr>
        <w:tabs>
          <w:tab w:val="num" w:pos="2251"/>
        </w:tabs>
        <w:ind w:left="2251" w:hanging="720"/>
      </w:pPr>
    </w:lvl>
    <w:lvl w:ilvl="1">
      <w:start w:val="1"/>
      <w:numFmt w:val="decimal"/>
      <w:lvlText w:val="%2."/>
      <w:lvlJc w:val="left"/>
      <w:pPr>
        <w:tabs>
          <w:tab w:val="num" w:pos="2971"/>
        </w:tabs>
        <w:ind w:left="2971" w:hanging="720"/>
      </w:pPr>
    </w:lvl>
    <w:lvl w:ilvl="2">
      <w:start w:val="1"/>
      <w:numFmt w:val="decimal"/>
      <w:lvlText w:val="%3."/>
      <w:lvlJc w:val="left"/>
      <w:pPr>
        <w:tabs>
          <w:tab w:val="num" w:pos="3691"/>
        </w:tabs>
        <w:ind w:left="3691" w:hanging="720"/>
      </w:pPr>
    </w:lvl>
    <w:lvl w:ilvl="3">
      <w:start w:val="1"/>
      <w:numFmt w:val="decimal"/>
      <w:lvlText w:val="%4."/>
      <w:lvlJc w:val="left"/>
      <w:pPr>
        <w:tabs>
          <w:tab w:val="num" w:pos="4411"/>
        </w:tabs>
        <w:ind w:left="4411" w:hanging="720"/>
      </w:pPr>
    </w:lvl>
    <w:lvl w:ilvl="4">
      <w:start w:val="1"/>
      <w:numFmt w:val="decimal"/>
      <w:lvlText w:val="%5."/>
      <w:lvlJc w:val="left"/>
      <w:pPr>
        <w:tabs>
          <w:tab w:val="num" w:pos="5131"/>
        </w:tabs>
        <w:ind w:left="5131" w:hanging="720"/>
      </w:pPr>
    </w:lvl>
    <w:lvl w:ilvl="5">
      <w:start w:val="1"/>
      <w:numFmt w:val="decimal"/>
      <w:lvlText w:val="%6."/>
      <w:lvlJc w:val="left"/>
      <w:pPr>
        <w:tabs>
          <w:tab w:val="num" w:pos="5851"/>
        </w:tabs>
        <w:ind w:left="5851" w:hanging="720"/>
      </w:pPr>
    </w:lvl>
    <w:lvl w:ilvl="6">
      <w:start w:val="1"/>
      <w:numFmt w:val="decimal"/>
      <w:lvlText w:val="%7."/>
      <w:lvlJc w:val="left"/>
      <w:pPr>
        <w:tabs>
          <w:tab w:val="num" w:pos="6571"/>
        </w:tabs>
        <w:ind w:left="6571" w:hanging="720"/>
      </w:pPr>
    </w:lvl>
    <w:lvl w:ilvl="7">
      <w:start w:val="1"/>
      <w:numFmt w:val="decimal"/>
      <w:lvlText w:val="%8."/>
      <w:lvlJc w:val="left"/>
      <w:pPr>
        <w:tabs>
          <w:tab w:val="num" w:pos="7291"/>
        </w:tabs>
        <w:ind w:left="7291" w:hanging="720"/>
      </w:pPr>
    </w:lvl>
    <w:lvl w:ilvl="8">
      <w:start w:val="1"/>
      <w:numFmt w:val="decimal"/>
      <w:lvlText w:val="%9."/>
      <w:lvlJc w:val="left"/>
      <w:pPr>
        <w:tabs>
          <w:tab w:val="num" w:pos="8011"/>
        </w:tabs>
        <w:ind w:left="8011" w:hanging="720"/>
      </w:pPr>
    </w:lvl>
  </w:abstractNum>
  <w:abstractNum w:abstractNumId="3" w15:restartNumberingAfterBreak="0">
    <w:nsid w:val="0E9D5CE9"/>
    <w:multiLevelType w:val="hybridMultilevel"/>
    <w:tmpl w:val="44D4F8FE"/>
    <w:lvl w:ilvl="0" w:tplc="04050001">
      <w:start w:val="1"/>
      <w:numFmt w:val="bullet"/>
      <w:lvlText w:val=""/>
      <w:lvlJc w:val="left"/>
      <w:pPr>
        <w:ind w:left="1097" w:hanging="360"/>
      </w:pPr>
      <w:rPr>
        <w:rFonts w:ascii="Symbol" w:hAnsi="Symbol" w:hint="default"/>
      </w:rPr>
    </w:lvl>
    <w:lvl w:ilvl="1" w:tplc="04050003" w:tentative="1">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4"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5"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6"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6D5E63"/>
    <w:multiLevelType w:val="hybridMultilevel"/>
    <w:tmpl w:val="CD26B5A8"/>
    <w:lvl w:ilvl="0" w:tplc="2B6C4296">
      <w:start w:val="5"/>
      <w:numFmt w:val="bullet"/>
      <w:lvlText w:val="-"/>
      <w:lvlJc w:val="left"/>
      <w:pPr>
        <w:ind w:left="1097" w:hanging="360"/>
      </w:pPr>
      <w:rPr>
        <w:rFonts w:ascii="Verdana" w:eastAsiaTheme="minorHAnsi" w:hAnsi="Verdana" w:cstheme="minorBidi" w:hint="default"/>
      </w:rPr>
    </w:lvl>
    <w:lvl w:ilvl="1" w:tplc="04050003">
      <w:start w:val="1"/>
      <w:numFmt w:val="bullet"/>
      <w:lvlText w:val="o"/>
      <w:lvlJc w:val="left"/>
      <w:pPr>
        <w:ind w:left="1817" w:hanging="360"/>
      </w:pPr>
      <w:rPr>
        <w:rFonts w:ascii="Courier New" w:hAnsi="Courier New" w:cs="Courier New" w:hint="default"/>
      </w:rPr>
    </w:lvl>
    <w:lvl w:ilvl="2" w:tplc="04050005" w:tentative="1">
      <w:start w:val="1"/>
      <w:numFmt w:val="bullet"/>
      <w:lvlText w:val=""/>
      <w:lvlJc w:val="left"/>
      <w:pPr>
        <w:ind w:left="2537" w:hanging="360"/>
      </w:pPr>
      <w:rPr>
        <w:rFonts w:ascii="Wingdings" w:hAnsi="Wingdings" w:hint="default"/>
      </w:rPr>
    </w:lvl>
    <w:lvl w:ilvl="3" w:tplc="04050001" w:tentative="1">
      <w:start w:val="1"/>
      <w:numFmt w:val="bullet"/>
      <w:lvlText w:val=""/>
      <w:lvlJc w:val="left"/>
      <w:pPr>
        <w:ind w:left="3257" w:hanging="360"/>
      </w:pPr>
      <w:rPr>
        <w:rFonts w:ascii="Symbol" w:hAnsi="Symbol" w:hint="default"/>
      </w:rPr>
    </w:lvl>
    <w:lvl w:ilvl="4" w:tplc="04050003" w:tentative="1">
      <w:start w:val="1"/>
      <w:numFmt w:val="bullet"/>
      <w:lvlText w:val="o"/>
      <w:lvlJc w:val="left"/>
      <w:pPr>
        <w:ind w:left="3977" w:hanging="360"/>
      </w:pPr>
      <w:rPr>
        <w:rFonts w:ascii="Courier New" w:hAnsi="Courier New" w:cs="Courier New" w:hint="default"/>
      </w:rPr>
    </w:lvl>
    <w:lvl w:ilvl="5" w:tplc="04050005" w:tentative="1">
      <w:start w:val="1"/>
      <w:numFmt w:val="bullet"/>
      <w:lvlText w:val=""/>
      <w:lvlJc w:val="left"/>
      <w:pPr>
        <w:ind w:left="4697" w:hanging="360"/>
      </w:pPr>
      <w:rPr>
        <w:rFonts w:ascii="Wingdings" w:hAnsi="Wingdings" w:hint="default"/>
      </w:rPr>
    </w:lvl>
    <w:lvl w:ilvl="6" w:tplc="04050001" w:tentative="1">
      <w:start w:val="1"/>
      <w:numFmt w:val="bullet"/>
      <w:lvlText w:val=""/>
      <w:lvlJc w:val="left"/>
      <w:pPr>
        <w:ind w:left="5417" w:hanging="360"/>
      </w:pPr>
      <w:rPr>
        <w:rFonts w:ascii="Symbol" w:hAnsi="Symbol" w:hint="default"/>
      </w:rPr>
    </w:lvl>
    <w:lvl w:ilvl="7" w:tplc="04050003" w:tentative="1">
      <w:start w:val="1"/>
      <w:numFmt w:val="bullet"/>
      <w:lvlText w:val="o"/>
      <w:lvlJc w:val="left"/>
      <w:pPr>
        <w:ind w:left="6137" w:hanging="360"/>
      </w:pPr>
      <w:rPr>
        <w:rFonts w:ascii="Courier New" w:hAnsi="Courier New" w:cs="Courier New" w:hint="default"/>
      </w:rPr>
    </w:lvl>
    <w:lvl w:ilvl="8" w:tplc="04050005" w:tentative="1">
      <w:start w:val="1"/>
      <w:numFmt w:val="bullet"/>
      <w:lvlText w:val=""/>
      <w:lvlJc w:val="left"/>
      <w:pPr>
        <w:ind w:left="6857" w:hanging="360"/>
      </w:pPr>
      <w:rPr>
        <w:rFonts w:ascii="Wingdings" w:hAnsi="Wingdings" w:hint="default"/>
      </w:rPr>
    </w:lvl>
  </w:abstractNum>
  <w:abstractNum w:abstractNumId="8"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9"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E7367E"/>
    <w:multiLevelType w:val="hybridMultilevel"/>
    <w:tmpl w:val="529A31E0"/>
    <w:lvl w:ilvl="0" w:tplc="04050017">
      <w:start w:val="1"/>
      <w:numFmt w:val="lowerLetter"/>
      <w:lvlText w:val="%1)"/>
      <w:lvlJc w:val="left"/>
      <w:pPr>
        <w:ind w:left="1097" w:hanging="360"/>
      </w:p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11" w15:restartNumberingAfterBreak="0">
    <w:nsid w:val="396648BC"/>
    <w:multiLevelType w:val="hybridMultilevel"/>
    <w:tmpl w:val="1B12D9AE"/>
    <w:lvl w:ilvl="0" w:tplc="7AF466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086D49"/>
    <w:multiLevelType w:val="hybridMultilevel"/>
    <w:tmpl w:val="D1D43962"/>
    <w:lvl w:ilvl="0" w:tplc="ABA0C102">
      <w:start w:val="9"/>
      <w:numFmt w:val="bullet"/>
      <w:lvlText w:val="-"/>
      <w:lvlJc w:val="left"/>
      <w:pPr>
        <w:ind w:left="1069" w:hanging="360"/>
      </w:pPr>
      <w:rPr>
        <w:rFonts w:ascii="Calibri" w:eastAsia="Times New Roman" w:hAnsi="Calibri" w:hint="default"/>
        <w:b w:val="0"/>
        <w:bCs w:val="0"/>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54AE6858"/>
    <w:multiLevelType w:val="multilevel"/>
    <w:tmpl w:val="8E5033DE"/>
    <w:lvl w:ilvl="0">
      <w:start w:val="1"/>
      <w:numFmt w:val="lowerLetter"/>
      <w:lvlText w:val="%1)"/>
      <w:lvlJc w:val="left"/>
      <w:pPr>
        <w:tabs>
          <w:tab w:val="num" w:pos="1077"/>
        </w:tabs>
        <w:ind w:left="1077" w:hanging="340"/>
      </w:pPr>
      <w:rPr>
        <w:rFonts w:hint="default"/>
        <w:b w:val="0"/>
        <w:bCs w:val="0"/>
        <w:i w:val="0"/>
        <w:iCs w:val="0"/>
        <w:caps w:val="0"/>
        <w:color w:val="auto"/>
        <w:sz w:val="18"/>
        <w:szCs w:val="20"/>
      </w:rPr>
    </w:lvl>
    <w:lvl w:ilvl="1">
      <w:start w:val="1"/>
      <w:numFmt w:val="lowerRoman"/>
      <w:lvlText w:val="(%2)"/>
      <w:lvlJc w:val="left"/>
      <w:pPr>
        <w:tabs>
          <w:tab w:val="num" w:pos="1531"/>
        </w:tabs>
        <w:ind w:left="1531" w:hanging="454"/>
      </w:pPr>
      <w:rPr>
        <w:rFonts w:asciiTheme="minorHAnsi" w:hAnsiTheme="minorHAnsi" w:hint="default"/>
      </w:rPr>
    </w:lvl>
    <w:lvl w:ilvl="2">
      <w:start w:val="1"/>
      <w:numFmt w:val="decimal"/>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B510F0A"/>
    <w:multiLevelType w:val="hybridMultilevel"/>
    <w:tmpl w:val="E79CCD50"/>
    <w:lvl w:ilvl="0" w:tplc="BDC00F5E">
      <w:start w:val="1"/>
      <w:numFmt w:val="lowerRoman"/>
      <w:lvlText w:val="(%1)"/>
      <w:lvlJc w:val="left"/>
      <w:pPr>
        <w:ind w:left="1797" w:hanging="720"/>
      </w:pPr>
      <w:rPr>
        <w:rFonts w:hint="default"/>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5"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070991"/>
    <w:multiLevelType w:val="multilevel"/>
    <w:tmpl w:val="CABE99FC"/>
    <w:numStyleLink w:val="ListNumbermultilevel"/>
  </w:abstractNum>
  <w:abstractNum w:abstractNumId="17"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2941474">
    <w:abstractNumId w:val="5"/>
  </w:num>
  <w:num w:numId="2" w16cid:durableId="566576761">
    <w:abstractNumId w:val="1"/>
  </w:num>
  <w:num w:numId="3" w16cid:durableId="619071854">
    <w:abstractNumId w:val="16"/>
  </w:num>
  <w:num w:numId="4" w16cid:durableId="975532077">
    <w:abstractNumId w:val="4"/>
  </w:num>
  <w:num w:numId="5" w16cid:durableId="147526895">
    <w:abstractNumId w:val="0"/>
  </w:num>
  <w:num w:numId="6" w16cid:durableId="831722706">
    <w:abstractNumId w:val="8"/>
  </w:num>
  <w:num w:numId="7" w16cid:durableId="334767674">
    <w:abstractNumId w:val="9"/>
  </w:num>
  <w:num w:numId="8" w16cid:durableId="2133673501">
    <w:abstractNumId w:val="18"/>
  </w:num>
  <w:num w:numId="9" w16cid:durableId="85350210">
    <w:abstractNumId w:val="15"/>
  </w:num>
  <w:num w:numId="10" w16cid:durableId="1700623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4281520">
    <w:abstractNumId w:val="10"/>
  </w:num>
  <w:num w:numId="12" w16cid:durableId="20522794">
    <w:abstractNumId w:val="12"/>
  </w:num>
  <w:num w:numId="13" w16cid:durableId="366561360">
    <w:abstractNumId w:val="2"/>
  </w:num>
  <w:num w:numId="14" w16cid:durableId="596403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8053876">
    <w:abstractNumId w:val="11"/>
  </w:num>
  <w:num w:numId="16" w16cid:durableId="2008745705">
    <w:abstractNumId w:val="14"/>
  </w:num>
  <w:num w:numId="17" w16cid:durableId="933365288">
    <w:abstractNumId w:val="3"/>
  </w:num>
  <w:num w:numId="18" w16cid:durableId="1246260130">
    <w:abstractNumId w:val="17"/>
  </w:num>
  <w:num w:numId="19" w16cid:durableId="1704205910">
    <w:abstractNumId w:val="6"/>
  </w:num>
  <w:num w:numId="20" w16cid:durableId="26400204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503C"/>
    <w:rsid w:val="00005CDA"/>
    <w:rsid w:val="0001060D"/>
    <w:rsid w:val="000156A7"/>
    <w:rsid w:val="000174E8"/>
    <w:rsid w:val="00017F3C"/>
    <w:rsid w:val="00020077"/>
    <w:rsid w:val="0002092B"/>
    <w:rsid w:val="00020AF4"/>
    <w:rsid w:val="00024660"/>
    <w:rsid w:val="00026001"/>
    <w:rsid w:val="0002621B"/>
    <w:rsid w:val="00026D0B"/>
    <w:rsid w:val="00027375"/>
    <w:rsid w:val="00030270"/>
    <w:rsid w:val="000338E9"/>
    <w:rsid w:val="00035828"/>
    <w:rsid w:val="000359B9"/>
    <w:rsid w:val="00040961"/>
    <w:rsid w:val="00041387"/>
    <w:rsid w:val="00041EC8"/>
    <w:rsid w:val="00043B79"/>
    <w:rsid w:val="00043EF5"/>
    <w:rsid w:val="000466BC"/>
    <w:rsid w:val="00046F76"/>
    <w:rsid w:val="00047AB6"/>
    <w:rsid w:val="000513F4"/>
    <w:rsid w:val="00053304"/>
    <w:rsid w:val="0006499F"/>
    <w:rsid w:val="0006588D"/>
    <w:rsid w:val="00065CD6"/>
    <w:rsid w:val="00067936"/>
    <w:rsid w:val="00067A5E"/>
    <w:rsid w:val="00067EE3"/>
    <w:rsid w:val="000719BB"/>
    <w:rsid w:val="00072A65"/>
    <w:rsid w:val="00072C1E"/>
    <w:rsid w:val="000751BA"/>
    <w:rsid w:val="00075902"/>
    <w:rsid w:val="00075E50"/>
    <w:rsid w:val="0008290B"/>
    <w:rsid w:val="00082B98"/>
    <w:rsid w:val="000837C7"/>
    <w:rsid w:val="000839DD"/>
    <w:rsid w:val="000843C3"/>
    <w:rsid w:val="000863AD"/>
    <w:rsid w:val="000869AE"/>
    <w:rsid w:val="00086A6E"/>
    <w:rsid w:val="00087733"/>
    <w:rsid w:val="00087825"/>
    <w:rsid w:val="000929B6"/>
    <w:rsid w:val="00092CC9"/>
    <w:rsid w:val="00097DD8"/>
    <w:rsid w:val="000A087A"/>
    <w:rsid w:val="000A5F00"/>
    <w:rsid w:val="000A7644"/>
    <w:rsid w:val="000A7D7C"/>
    <w:rsid w:val="000B29BD"/>
    <w:rsid w:val="000B46AF"/>
    <w:rsid w:val="000B4EB8"/>
    <w:rsid w:val="000B5EBA"/>
    <w:rsid w:val="000B676B"/>
    <w:rsid w:val="000C3DEC"/>
    <w:rsid w:val="000C3DFE"/>
    <w:rsid w:val="000C41F2"/>
    <w:rsid w:val="000C5234"/>
    <w:rsid w:val="000D1296"/>
    <w:rsid w:val="000D22C4"/>
    <w:rsid w:val="000D27D1"/>
    <w:rsid w:val="000D3580"/>
    <w:rsid w:val="000D4352"/>
    <w:rsid w:val="000D493F"/>
    <w:rsid w:val="000D5E72"/>
    <w:rsid w:val="000D60A6"/>
    <w:rsid w:val="000D6C82"/>
    <w:rsid w:val="000E05A5"/>
    <w:rsid w:val="000E0942"/>
    <w:rsid w:val="000E09FE"/>
    <w:rsid w:val="000E125F"/>
    <w:rsid w:val="000E1758"/>
    <w:rsid w:val="000E1A7F"/>
    <w:rsid w:val="000E48A0"/>
    <w:rsid w:val="000E5DB6"/>
    <w:rsid w:val="000E6B02"/>
    <w:rsid w:val="000F0B35"/>
    <w:rsid w:val="000F36A8"/>
    <w:rsid w:val="000F69E8"/>
    <w:rsid w:val="000F6CDE"/>
    <w:rsid w:val="000F76F8"/>
    <w:rsid w:val="000F7FCE"/>
    <w:rsid w:val="0010091D"/>
    <w:rsid w:val="0010250C"/>
    <w:rsid w:val="00103A92"/>
    <w:rsid w:val="00105798"/>
    <w:rsid w:val="00106A0E"/>
    <w:rsid w:val="001114C3"/>
    <w:rsid w:val="00112864"/>
    <w:rsid w:val="00113A6F"/>
    <w:rsid w:val="00114472"/>
    <w:rsid w:val="00114988"/>
    <w:rsid w:val="00115069"/>
    <w:rsid w:val="001150F2"/>
    <w:rsid w:val="001165C4"/>
    <w:rsid w:val="0011680E"/>
    <w:rsid w:val="0011747F"/>
    <w:rsid w:val="0012178F"/>
    <w:rsid w:val="00122BBD"/>
    <w:rsid w:val="00125559"/>
    <w:rsid w:val="0012723F"/>
    <w:rsid w:val="00132BB4"/>
    <w:rsid w:val="00133B67"/>
    <w:rsid w:val="00133E10"/>
    <w:rsid w:val="00136583"/>
    <w:rsid w:val="00136BBF"/>
    <w:rsid w:val="00142B91"/>
    <w:rsid w:val="0014410E"/>
    <w:rsid w:val="00146BCB"/>
    <w:rsid w:val="0015722A"/>
    <w:rsid w:val="001575A1"/>
    <w:rsid w:val="001652EE"/>
    <w:rsid w:val="001656A2"/>
    <w:rsid w:val="00166880"/>
    <w:rsid w:val="001675E3"/>
    <w:rsid w:val="00167D12"/>
    <w:rsid w:val="00170EC5"/>
    <w:rsid w:val="001728E7"/>
    <w:rsid w:val="00173375"/>
    <w:rsid w:val="001744FD"/>
    <w:rsid w:val="001747C1"/>
    <w:rsid w:val="00177D6B"/>
    <w:rsid w:val="00191F90"/>
    <w:rsid w:val="00193D8F"/>
    <w:rsid w:val="00194E9F"/>
    <w:rsid w:val="001950C2"/>
    <w:rsid w:val="001954B0"/>
    <w:rsid w:val="00195AA2"/>
    <w:rsid w:val="001A31DE"/>
    <w:rsid w:val="001A34A3"/>
    <w:rsid w:val="001A37F8"/>
    <w:rsid w:val="001A3F53"/>
    <w:rsid w:val="001A72D0"/>
    <w:rsid w:val="001A7901"/>
    <w:rsid w:val="001A7DB5"/>
    <w:rsid w:val="001B1D07"/>
    <w:rsid w:val="001B23A1"/>
    <w:rsid w:val="001B26EE"/>
    <w:rsid w:val="001B3571"/>
    <w:rsid w:val="001B4680"/>
    <w:rsid w:val="001B4E74"/>
    <w:rsid w:val="001B6474"/>
    <w:rsid w:val="001B66B4"/>
    <w:rsid w:val="001B7180"/>
    <w:rsid w:val="001B7396"/>
    <w:rsid w:val="001C027C"/>
    <w:rsid w:val="001C19F4"/>
    <w:rsid w:val="001C5386"/>
    <w:rsid w:val="001C645F"/>
    <w:rsid w:val="001C6AE3"/>
    <w:rsid w:val="001C6B8D"/>
    <w:rsid w:val="001C7065"/>
    <w:rsid w:val="001C7C12"/>
    <w:rsid w:val="001C7FA6"/>
    <w:rsid w:val="001D182C"/>
    <w:rsid w:val="001D19B0"/>
    <w:rsid w:val="001D2108"/>
    <w:rsid w:val="001D21EA"/>
    <w:rsid w:val="001D48EE"/>
    <w:rsid w:val="001D5117"/>
    <w:rsid w:val="001D5514"/>
    <w:rsid w:val="001D6E71"/>
    <w:rsid w:val="001E25DD"/>
    <w:rsid w:val="001E32EA"/>
    <w:rsid w:val="001E651D"/>
    <w:rsid w:val="001E678E"/>
    <w:rsid w:val="001F15F6"/>
    <w:rsid w:val="001F20CE"/>
    <w:rsid w:val="001F27A7"/>
    <w:rsid w:val="00202824"/>
    <w:rsid w:val="002036F6"/>
    <w:rsid w:val="002071BB"/>
    <w:rsid w:val="00207DF5"/>
    <w:rsid w:val="00207E2E"/>
    <w:rsid w:val="00210AB8"/>
    <w:rsid w:val="0021109A"/>
    <w:rsid w:val="002112C7"/>
    <w:rsid w:val="00220CC5"/>
    <w:rsid w:val="00222BAD"/>
    <w:rsid w:val="00225AD3"/>
    <w:rsid w:val="0023105F"/>
    <w:rsid w:val="00232412"/>
    <w:rsid w:val="00232920"/>
    <w:rsid w:val="00233726"/>
    <w:rsid w:val="00233A53"/>
    <w:rsid w:val="00234F7A"/>
    <w:rsid w:val="00237D2D"/>
    <w:rsid w:val="00240364"/>
    <w:rsid w:val="00240377"/>
    <w:rsid w:val="0024053B"/>
    <w:rsid w:val="00240B81"/>
    <w:rsid w:val="00245327"/>
    <w:rsid w:val="00245D44"/>
    <w:rsid w:val="002462A1"/>
    <w:rsid w:val="00247257"/>
    <w:rsid w:val="00247D01"/>
    <w:rsid w:val="0025030F"/>
    <w:rsid w:val="0025055A"/>
    <w:rsid w:val="00251B44"/>
    <w:rsid w:val="0025231F"/>
    <w:rsid w:val="00252BAF"/>
    <w:rsid w:val="00253C9E"/>
    <w:rsid w:val="00255EEC"/>
    <w:rsid w:val="00257877"/>
    <w:rsid w:val="00261A5B"/>
    <w:rsid w:val="00262E5B"/>
    <w:rsid w:val="00263134"/>
    <w:rsid w:val="0026385B"/>
    <w:rsid w:val="0027053F"/>
    <w:rsid w:val="00270A2C"/>
    <w:rsid w:val="00271C11"/>
    <w:rsid w:val="00273D87"/>
    <w:rsid w:val="002743DF"/>
    <w:rsid w:val="00276AFE"/>
    <w:rsid w:val="00277D88"/>
    <w:rsid w:val="00280ACC"/>
    <w:rsid w:val="00283197"/>
    <w:rsid w:val="0028564C"/>
    <w:rsid w:val="0028572B"/>
    <w:rsid w:val="00285E19"/>
    <w:rsid w:val="00285F49"/>
    <w:rsid w:val="002912D6"/>
    <w:rsid w:val="002924B8"/>
    <w:rsid w:val="00294CF7"/>
    <w:rsid w:val="00294DE2"/>
    <w:rsid w:val="00297E73"/>
    <w:rsid w:val="002A3B57"/>
    <w:rsid w:val="002A490A"/>
    <w:rsid w:val="002B2044"/>
    <w:rsid w:val="002B3191"/>
    <w:rsid w:val="002B3BB4"/>
    <w:rsid w:val="002C04EE"/>
    <w:rsid w:val="002C31BF"/>
    <w:rsid w:val="002C5A83"/>
    <w:rsid w:val="002C5F8A"/>
    <w:rsid w:val="002D122E"/>
    <w:rsid w:val="002D4B0B"/>
    <w:rsid w:val="002D5B85"/>
    <w:rsid w:val="002D5CDA"/>
    <w:rsid w:val="002D5F95"/>
    <w:rsid w:val="002D6887"/>
    <w:rsid w:val="002D7FD6"/>
    <w:rsid w:val="002E0CD7"/>
    <w:rsid w:val="002E0CFB"/>
    <w:rsid w:val="002E5C7B"/>
    <w:rsid w:val="002F4333"/>
    <w:rsid w:val="002F6610"/>
    <w:rsid w:val="002F6636"/>
    <w:rsid w:val="003002C1"/>
    <w:rsid w:val="003005D0"/>
    <w:rsid w:val="003014A0"/>
    <w:rsid w:val="00302811"/>
    <w:rsid w:val="003038E0"/>
    <w:rsid w:val="00304E7F"/>
    <w:rsid w:val="00305D0E"/>
    <w:rsid w:val="00306B20"/>
    <w:rsid w:val="00307641"/>
    <w:rsid w:val="00311F11"/>
    <w:rsid w:val="00312518"/>
    <w:rsid w:val="0031435A"/>
    <w:rsid w:val="00316901"/>
    <w:rsid w:val="0031758D"/>
    <w:rsid w:val="00320B33"/>
    <w:rsid w:val="00321AB3"/>
    <w:rsid w:val="00326BC8"/>
    <w:rsid w:val="00327047"/>
    <w:rsid w:val="00327EEF"/>
    <w:rsid w:val="0033063F"/>
    <w:rsid w:val="0033239F"/>
    <w:rsid w:val="00332F74"/>
    <w:rsid w:val="00333C1C"/>
    <w:rsid w:val="00337B72"/>
    <w:rsid w:val="0034274B"/>
    <w:rsid w:val="00342928"/>
    <w:rsid w:val="0034395F"/>
    <w:rsid w:val="0034477F"/>
    <w:rsid w:val="003455FD"/>
    <w:rsid w:val="00346055"/>
    <w:rsid w:val="0034719F"/>
    <w:rsid w:val="00350A35"/>
    <w:rsid w:val="003519E9"/>
    <w:rsid w:val="00352A48"/>
    <w:rsid w:val="00353ED4"/>
    <w:rsid w:val="0035410B"/>
    <w:rsid w:val="0035531B"/>
    <w:rsid w:val="00355D2A"/>
    <w:rsid w:val="0035667D"/>
    <w:rsid w:val="003571D8"/>
    <w:rsid w:val="00357BC6"/>
    <w:rsid w:val="00361422"/>
    <w:rsid w:val="00361A66"/>
    <w:rsid w:val="003622DD"/>
    <w:rsid w:val="0036288F"/>
    <w:rsid w:val="003634E6"/>
    <w:rsid w:val="00363F76"/>
    <w:rsid w:val="003646E4"/>
    <w:rsid w:val="00364A10"/>
    <w:rsid w:val="003717A3"/>
    <w:rsid w:val="00372CF8"/>
    <w:rsid w:val="003735F2"/>
    <w:rsid w:val="00375453"/>
    <w:rsid w:val="0037545D"/>
    <w:rsid w:val="0037744B"/>
    <w:rsid w:val="00377844"/>
    <w:rsid w:val="003804E2"/>
    <w:rsid w:val="00380ECE"/>
    <w:rsid w:val="003830C8"/>
    <w:rsid w:val="003831C7"/>
    <w:rsid w:val="00386FF1"/>
    <w:rsid w:val="00387B39"/>
    <w:rsid w:val="00390C81"/>
    <w:rsid w:val="00392730"/>
    <w:rsid w:val="00392EB6"/>
    <w:rsid w:val="00394060"/>
    <w:rsid w:val="00394D03"/>
    <w:rsid w:val="00395312"/>
    <w:rsid w:val="003956C6"/>
    <w:rsid w:val="00396665"/>
    <w:rsid w:val="00396977"/>
    <w:rsid w:val="00397B3F"/>
    <w:rsid w:val="003A1EB2"/>
    <w:rsid w:val="003A2C23"/>
    <w:rsid w:val="003A4513"/>
    <w:rsid w:val="003A52AD"/>
    <w:rsid w:val="003A5AF4"/>
    <w:rsid w:val="003B0675"/>
    <w:rsid w:val="003B412F"/>
    <w:rsid w:val="003B6C4D"/>
    <w:rsid w:val="003C1739"/>
    <w:rsid w:val="003C1E54"/>
    <w:rsid w:val="003C33F2"/>
    <w:rsid w:val="003D03F8"/>
    <w:rsid w:val="003D0C4F"/>
    <w:rsid w:val="003D54C1"/>
    <w:rsid w:val="003D756E"/>
    <w:rsid w:val="003D7882"/>
    <w:rsid w:val="003D7D30"/>
    <w:rsid w:val="003E2A31"/>
    <w:rsid w:val="003E3CE3"/>
    <w:rsid w:val="003E420D"/>
    <w:rsid w:val="003E4C13"/>
    <w:rsid w:val="003E611F"/>
    <w:rsid w:val="003E7071"/>
    <w:rsid w:val="003E72BD"/>
    <w:rsid w:val="003E79F5"/>
    <w:rsid w:val="003F610D"/>
    <w:rsid w:val="003F6F2A"/>
    <w:rsid w:val="00404BA2"/>
    <w:rsid w:val="00406084"/>
    <w:rsid w:val="00406313"/>
    <w:rsid w:val="004065AC"/>
    <w:rsid w:val="004078F3"/>
    <w:rsid w:val="00411FB2"/>
    <w:rsid w:val="0041244B"/>
    <w:rsid w:val="00412D8F"/>
    <w:rsid w:val="0041345F"/>
    <w:rsid w:val="004137A8"/>
    <w:rsid w:val="00413B05"/>
    <w:rsid w:val="00414173"/>
    <w:rsid w:val="004142DA"/>
    <w:rsid w:val="00415042"/>
    <w:rsid w:val="0042061D"/>
    <w:rsid w:val="0042196E"/>
    <w:rsid w:val="004222F5"/>
    <w:rsid w:val="00423AD4"/>
    <w:rsid w:val="00426778"/>
    <w:rsid w:val="00427794"/>
    <w:rsid w:val="00437EC7"/>
    <w:rsid w:val="00440E20"/>
    <w:rsid w:val="00442C47"/>
    <w:rsid w:val="00443EE7"/>
    <w:rsid w:val="00450F07"/>
    <w:rsid w:val="00451557"/>
    <w:rsid w:val="00452F69"/>
    <w:rsid w:val="00453CD3"/>
    <w:rsid w:val="00454716"/>
    <w:rsid w:val="00454B28"/>
    <w:rsid w:val="00454BB9"/>
    <w:rsid w:val="00454F7F"/>
    <w:rsid w:val="004550D3"/>
    <w:rsid w:val="00455731"/>
    <w:rsid w:val="00460660"/>
    <w:rsid w:val="00460836"/>
    <w:rsid w:val="004632A3"/>
    <w:rsid w:val="00464BA9"/>
    <w:rsid w:val="00465FDD"/>
    <w:rsid w:val="00470647"/>
    <w:rsid w:val="00471676"/>
    <w:rsid w:val="00472ED5"/>
    <w:rsid w:val="00474F4D"/>
    <w:rsid w:val="004802DD"/>
    <w:rsid w:val="00483969"/>
    <w:rsid w:val="00483B35"/>
    <w:rsid w:val="00483ED7"/>
    <w:rsid w:val="00485575"/>
    <w:rsid w:val="00486107"/>
    <w:rsid w:val="004871D1"/>
    <w:rsid w:val="00491827"/>
    <w:rsid w:val="0049240D"/>
    <w:rsid w:val="00492421"/>
    <w:rsid w:val="004928D2"/>
    <w:rsid w:val="00496824"/>
    <w:rsid w:val="00496921"/>
    <w:rsid w:val="004A5D44"/>
    <w:rsid w:val="004A6336"/>
    <w:rsid w:val="004B34E9"/>
    <w:rsid w:val="004B456B"/>
    <w:rsid w:val="004B595B"/>
    <w:rsid w:val="004B5BCD"/>
    <w:rsid w:val="004B62B9"/>
    <w:rsid w:val="004B6506"/>
    <w:rsid w:val="004C0D5E"/>
    <w:rsid w:val="004C18C8"/>
    <w:rsid w:val="004C4399"/>
    <w:rsid w:val="004C549F"/>
    <w:rsid w:val="004C787C"/>
    <w:rsid w:val="004C7CFB"/>
    <w:rsid w:val="004D010F"/>
    <w:rsid w:val="004D12F4"/>
    <w:rsid w:val="004D33A0"/>
    <w:rsid w:val="004D5285"/>
    <w:rsid w:val="004D7AE0"/>
    <w:rsid w:val="004E1C55"/>
    <w:rsid w:val="004E7A1F"/>
    <w:rsid w:val="004F1D17"/>
    <w:rsid w:val="004F21A1"/>
    <w:rsid w:val="004F4597"/>
    <w:rsid w:val="004F4B9B"/>
    <w:rsid w:val="004F5411"/>
    <w:rsid w:val="004F7E61"/>
    <w:rsid w:val="00500A44"/>
    <w:rsid w:val="00501B32"/>
    <w:rsid w:val="00503605"/>
    <w:rsid w:val="005037A9"/>
    <w:rsid w:val="0050666E"/>
    <w:rsid w:val="00511AB9"/>
    <w:rsid w:val="00511E3C"/>
    <w:rsid w:val="00512128"/>
    <w:rsid w:val="00515265"/>
    <w:rsid w:val="005210B3"/>
    <w:rsid w:val="005225B2"/>
    <w:rsid w:val="00523096"/>
    <w:rsid w:val="00523BB5"/>
    <w:rsid w:val="00523EA7"/>
    <w:rsid w:val="00525050"/>
    <w:rsid w:val="00525770"/>
    <w:rsid w:val="00526554"/>
    <w:rsid w:val="005300B4"/>
    <w:rsid w:val="005304CE"/>
    <w:rsid w:val="00533ECD"/>
    <w:rsid w:val="005357FE"/>
    <w:rsid w:val="00537F0E"/>
    <w:rsid w:val="00540479"/>
    <w:rsid w:val="005406EB"/>
    <w:rsid w:val="0054076A"/>
    <w:rsid w:val="00540C01"/>
    <w:rsid w:val="005434A6"/>
    <w:rsid w:val="00543F07"/>
    <w:rsid w:val="005446A9"/>
    <w:rsid w:val="0054491F"/>
    <w:rsid w:val="00547AD2"/>
    <w:rsid w:val="0055063F"/>
    <w:rsid w:val="0055111D"/>
    <w:rsid w:val="00553375"/>
    <w:rsid w:val="005534E7"/>
    <w:rsid w:val="005540AF"/>
    <w:rsid w:val="005543C6"/>
    <w:rsid w:val="00554C2D"/>
    <w:rsid w:val="00554F07"/>
    <w:rsid w:val="00555884"/>
    <w:rsid w:val="00557E99"/>
    <w:rsid w:val="00561A0E"/>
    <w:rsid w:val="00564BCA"/>
    <w:rsid w:val="00564DDD"/>
    <w:rsid w:val="00565026"/>
    <w:rsid w:val="0056689E"/>
    <w:rsid w:val="00566FB4"/>
    <w:rsid w:val="005671DF"/>
    <w:rsid w:val="00570157"/>
    <w:rsid w:val="005717C5"/>
    <w:rsid w:val="00572B6C"/>
    <w:rsid w:val="00572D4D"/>
    <w:rsid w:val="00572F04"/>
    <w:rsid w:val="00573182"/>
    <w:rsid w:val="00573536"/>
    <w:rsid w:val="005736B7"/>
    <w:rsid w:val="00574967"/>
    <w:rsid w:val="00575E5A"/>
    <w:rsid w:val="00577A3C"/>
    <w:rsid w:val="00580245"/>
    <w:rsid w:val="00580BF5"/>
    <w:rsid w:val="00581A96"/>
    <w:rsid w:val="00583E07"/>
    <w:rsid w:val="0058680D"/>
    <w:rsid w:val="00587F74"/>
    <w:rsid w:val="00591185"/>
    <w:rsid w:val="00593FAE"/>
    <w:rsid w:val="005A1F44"/>
    <w:rsid w:val="005A3D2F"/>
    <w:rsid w:val="005A4694"/>
    <w:rsid w:val="005B1496"/>
    <w:rsid w:val="005B3E86"/>
    <w:rsid w:val="005B43BE"/>
    <w:rsid w:val="005C13BC"/>
    <w:rsid w:val="005C1B52"/>
    <w:rsid w:val="005C36B9"/>
    <w:rsid w:val="005C490C"/>
    <w:rsid w:val="005C49ED"/>
    <w:rsid w:val="005D0BC1"/>
    <w:rsid w:val="005D3C39"/>
    <w:rsid w:val="005D5689"/>
    <w:rsid w:val="005E134A"/>
    <w:rsid w:val="005E24CB"/>
    <w:rsid w:val="005E49D0"/>
    <w:rsid w:val="005E6218"/>
    <w:rsid w:val="005E6508"/>
    <w:rsid w:val="005E7ADE"/>
    <w:rsid w:val="005E7AF9"/>
    <w:rsid w:val="005E7E6E"/>
    <w:rsid w:val="005F298D"/>
    <w:rsid w:val="005F6CCC"/>
    <w:rsid w:val="0060115D"/>
    <w:rsid w:val="00601178"/>
    <w:rsid w:val="0060125D"/>
    <w:rsid w:val="00601A8C"/>
    <w:rsid w:val="006025F3"/>
    <w:rsid w:val="00604C10"/>
    <w:rsid w:val="006073CA"/>
    <w:rsid w:val="0061068E"/>
    <w:rsid w:val="006115D3"/>
    <w:rsid w:val="00612E3D"/>
    <w:rsid w:val="0062045C"/>
    <w:rsid w:val="00625906"/>
    <w:rsid w:val="00626829"/>
    <w:rsid w:val="00631EAA"/>
    <w:rsid w:val="00631F69"/>
    <w:rsid w:val="00633ED3"/>
    <w:rsid w:val="00640B30"/>
    <w:rsid w:val="00641094"/>
    <w:rsid w:val="006434F4"/>
    <w:rsid w:val="0064569C"/>
    <w:rsid w:val="0065255A"/>
    <w:rsid w:val="00652EFD"/>
    <w:rsid w:val="0065396D"/>
    <w:rsid w:val="00653E0A"/>
    <w:rsid w:val="00654648"/>
    <w:rsid w:val="00655976"/>
    <w:rsid w:val="0065610E"/>
    <w:rsid w:val="00656A03"/>
    <w:rsid w:val="00660587"/>
    <w:rsid w:val="00660AD3"/>
    <w:rsid w:val="006638F8"/>
    <w:rsid w:val="00665962"/>
    <w:rsid w:val="006667E6"/>
    <w:rsid w:val="00666F2D"/>
    <w:rsid w:val="00670EDB"/>
    <w:rsid w:val="006715C1"/>
    <w:rsid w:val="00672DAE"/>
    <w:rsid w:val="00673188"/>
    <w:rsid w:val="00673F4B"/>
    <w:rsid w:val="00673F7D"/>
    <w:rsid w:val="00674099"/>
    <w:rsid w:val="00674785"/>
    <w:rsid w:val="006776B6"/>
    <w:rsid w:val="00691118"/>
    <w:rsid w:val="006925E6"/>
    <w:rsid w:val="00693150"/>
    <w:rsid w:val="00696691"/>
    <w:rsid w:val="00696848"/>
    <w:rsid w:val="00696E3D"/>
    <w:rsid w:val="006A0895"/>
    <w:rsid w:val="006A1D4B"/>
    <w:rsid w:val="006A1FB5"/>
    <w:rsid w:val="006A29A6"/>
    <w:rsid w:val="006A540D"/>
    <w:rsid w:val="006A5570"/>
    <w:rsid w:val="006A689C"/>
    <w:rsid w:val="006A6DF0"/>
    <w:rsid w:val="006B0B03"/>
    <w:rsid w:val="006B12A4"/>
    <w:rsid w:val="006B3D79"/>
    <w:rsid w:val="006B6FE4"/>
    <w:rsid w:val="006B73A9"/>
    <w:rsid w:val="006B78C6"/>
    <w:rsid w:val="006C0E50"/>
    <w:rsid w:val="006C19F7"/>
    <w:rsid w:val="006C21E8"/>
    <w:rsid w:val="006C2343"/>
    <w:rsid w:val="006C442A"/>
    <w:rsid w:val="006C4639"/>
    <w:rsid w:val="006C4864"/>
    <w:rsid w:val="006C533D"/>
    <w:rsid w:val="006D03B3"/>
    <w:rsid w:val="006D0FD1"/>
    <w:rsid w:val="006D3B4B"/>
    <w:rsid w:val="006D7CD8"/>
    <w:rsid w:val="006E0578"/>
    <w:rsid w:val="006E0CBF"/>
    <w:rsid w:val="006E100C"/>
    <w:rsid w:val="006E314D"/>
    <w:rsid w:val="006F2240"/>
    <w:rsid w:val="006F29D2"/>
    <w:rsid w:val="006F439C"/>
    <w:rsid w:val="006F6B09"/>
    <w:rsid w:val="0070255F"/>
    <w:rsid w:val="00703549"/>
    <w:rsid w:val="007038DC"/>
    <w:rsid w:val="007042F9"/>
    <w:rsid w:val="007055DB"/>
    <w:rsid w:val="00706F4C"/>
    <w:rsid w:val="0070752A"/>
    <w:rsid w:val="00710723"/>
    <w:rsid w:val="00711119"/>
    <w:rsid w:val="007118A1"/>
    <w:rsid w:val="0071250A"/>
    <w:rsid w:val="00712C6B"/>
    <w:rsid w:val="007134F3"/>
    <w:rsid w:val="007146EC"/>
    <w:rsid w:val="0072018C"/>
    <w:rsid w:val="00720F4A"/>
    <w:rsid w:val="00723ED1"/>
    <w:rsid w:val="00726B16"/>
    <w:rsid w:val="007278C9"/>
    <w:rsid w:val="007309F6"/>
    <w:rsid w:val="007330EF"/>
    <w:rsid w:val="007334CD"/>
    <w:rsid w:val="0073461B"/>
    <w:rsid w:val="007347A1"/>
    <w:rsid w:val="00734E41"/>
    <w:rsid w:val="007356BD"/>
    <w:rsid w:val="007372AC"/>
    <w:rsid w:val="00737F95"/>
    <w:rsid w:val="00740AF5"/>
    <w:rsid w:val="00741294"/>
    <w:rsid w:val="0074192E"/>
    <w:rsid w:val="0074204C"/>
    <w:rsid w:val="00743525"/>
    <w:rsid w:val="00744F6A"/>
    <w:rsid w:val="00745555"/>
    <w:rsid w:val="00746A3A"/>
    <w:rsid w:val="0074727B"/>
    <w:rsid w:val="0075376C"/>
    <w:rsid w:val="007541A2"/>
    <w:rsid w:val="00755818"/>
    <w:rsid w:val="0076286B"/>
    <w:rsid w:val="00762F71"/>
    <w:rsid w:val="007654A5"/>
    <w:rsid w:val="00766846"/>
    <w:rsid w:val="00766C2B"/>
    <w:rsid w:val="00766F4A"/>
    <w:rsid w:val="0076790E"/>
    <w:rsid w:val="00771B61"/>
    <w:rsid w:val="00771C62"/>
    <w:rsid w:val="0077382B"/>
    <w:rsid w:val="00773C60"/>
    <w:rsid w:val="00773DC0"/>
    <w:rsid w:val="00774789"/>
    <w:rsid w:val="0077673A"/>
    <w:rsid w:val="00777E1F"/>
    <w:rsid w:val="00781DE3"/>
    <w:rsid w:val="00782707"/>
    <w:rsid w:val="00782C37"/>
    <w:rsid w:val="00783087"/>
    <w:rsid w:val="0078407F"/>
    <w:rsid w:val="007846E1"/>
    <w:rsid w:val="007847D6"/>
    <w:rsid w:val="007858F0"/>
    <w:rsid w:val="00786496"/>
    <w:rsid w:val="0079069D"/>
    <w:rsid w:val="00794DDD"/>
    <w:rsid w:val="00796DC1"/>
    <w:rsid w:val="007A0A29"/>
    <w:rsid w:val="007A1862"/>
    <w:rsid w:val="007A2107"/>
    <w:rsid w:val="007A4A74"/>
    <w:rsid w:val="007A5172"/>
    <w:rsid w:val="007A5CF0"/>
    <w:rsid w:val="007A6474"/>
    <w:rsid w:val="007A67A0"/>
    <w:rsid w:val="007B050C"/>
    <w:rsid w:val="007B4D21"/>
    <w:rsid w:val="007B570C"/>
    <w:rsid w:val="007B592C"/>
    <w:rsid w:val="007C1338"/>
    <w:rsid w:val="007C154D"/>
    <w:rsid w:val="007C1CD8"/>
    <w:rsid w:val="007C1F79"/>
    <w:rsid w:val="007C2AA1"/>
    <w:rsid w:val="007C2DC8"/>
    <w:rsid w:val="007C4ABB"/>
    <w:rsid w:val="007C4FE0"/>
    <w:rsid w:val="007C50B1"/>
    <w:rsid w:val="007D2241"/>
    <w:rsid w:val="007D38E4"/>
    <w:rsid w:val="007D3F64"/>
    <w:rsid w:val="007D5A8D"/>
    <w:rsid w:val="007E2234"/>
    <w:rsid w:val="007E22C0"/>
    <w:rsid w:val="007E450E"/>
    <w:rsid w:val="007E4A6E"/>
    <w:rsid w:val="007E6155"/>
    <w:rsid w:val="007E6B85"/>
    <w:rsid w:val="007F15CE"/>
    <w:rsid w:val="007F3581"/>
    <w:rsid w:val="007F3E64"/>
    <w:rsid w:val="007F4AEF"/>
    <w:rsid w:val="007F4F8F"/>
    <w:rsid w:val="007F5367"/>
    <w:rsid w:val="007F56A7"/>
    <w:rsid w:val="007F7053"/>
    <w:rsid w:val="00800851"/>
    <w:rsid w:val="00800C7F"/>
    <w:rsid w:val="008024CD"/>
    <w:rsid w:val="00802525"/>
    <w:rsid w:val="00803601"/>
    <w:rsid w:val="00804D39"/>
    <w:rsid w:val="00807DD0"/>
    <w:rsid w:val="00810368"/>
    <w:rsid w:val="008113FE"/>
    <w:rsid w:val="00815C1B"/>
    <w:rsid w:val="00817A33"/>
    <w:rsid w:val="00820470"/>
    <w:rsid w:val="008217CE"/>
    <w:rsid w:val="008217F2"/>
    <w:rsid w:val="00821D01"/>
    <w:rsid w:val="00822B88"/>
    <w:rsid w:val="00824E67"/>
    <w:rsid w:val="00826B7B"/>
    <w:rsid w:val="00831DE9"/>
    <w:rsid w:val="00831E2B"/>
    <w:rsid w:val="00833899"/>
    <w:rsid w:val="00840E14"/>
    <w:rsid w:val="00841FCB"/>
    <w:rsid w:val="00845C50"/>
    <w:rsid w:val="00845D74"/>
    <w:rsid w:val="00846789"/>
    <w:rsid w:val="00851519"/>
    <w:rsid w:val="008543D8"/>
    <w:rsid w:val="00856717"/>
    <w:rsid w:val="00857BAC"/>
    <w:rsid w:val="00860D8A"/>
    <w:rsid w:val="008638C9"/>
    <w:rsid w:val="00866974"/>
    <w:rsid w:val="00867F78"/>
    <w:rsid w:val="008703CB"/>
    <w:rsid w:val="0087190F"/>
    <w:rsid w:val="00872044"/>
    <w:rsid w:val="0087262B"/>
    <w:rsid w:val="008734A7"/>
    <w:rsid w:val="00873C33"/>
    <w:rsid w:val="00873D02"/>
    <w:rsid w:val="00876C45"/>
    <w:rsid w:val="00876D73"/>
    <w:rsid w:val="00880C36"/>
    <w:rsid w:val="0088280B"/>
    <w:rsid w:val="00885737"/>
    <w:rsid w:val="00887F36"/>
    <w:rsid w:val="00892ECD"/>
    <w:rsid w:val="00893C46"/>
    <w:rsid w:val="00894AB7"/>
    <w:rsid w:val="00896CC4"/>
    <w:rsid w:val="00897B96"/>
    <w:rsid w:val="008A3568"/>
    <w:rsid w:val="008A5E06"/>
    <w:rsid w:val="008B0ED8"/>
    <w:rsid w:val="008B10F6"/>
    <w:rsid w:val="008B2021"/>
    <w:rsid w:val="008B251E"/>
    <w:rsid w:val="008B3257"/>
    <w:rsid w:val="008B395A"/>
    <w:rsid w:val="008B3D12"/>
    <w:rsid w:val="008B3E05"/>
    <w:rsid w:val="008B4CEC"/>
    <w:rsid w:val="008B60F5"/>
    <w:rsid w:val="008B7AFE"/>
    <w:rsid w:val="008C0335"/>
    <w:rsid w:val="008C2620"/>
    <w:rsid w:val="008C27CC"/>
    <w:rsid w:val="008C3044"/>
    <w:rsid w:val="008C50F3"/>
    <w:rsid w:val="008C51DA"/>
    <w:rsid w:val="008C5FF0"/>
    <w:rsid w:val="008C65BC"/>
    <w:rsid w:val="008C6C63"/>
    <w:rsid w:val="008C7EFE"/>
    <w:rsid w:val="008D03B9"/>
    <w:rsid w:val="008D30C7"/>
    <w:rsid w:val="008D3132"/>
    <w:rsid w:val="008D552B"/>
    <w:rsid w:val="008D7D26"/>
    <w:rsid w:val="008E1138"/>
    <w:rsid w:val="008E12E4"/>
    <w:rsid w:val="008E3AB5"/>
    <w:rsid w:val="008E52BE"/>
    <w:rsid w:val="008E5D9D"/>
    <w:rsid w:val="008E78A5"/>
    <w:rsid w:val="008F0019"/>
    <w:rsid w:val="008F18D6"/>
    <w:rsid w:val="008F2C9B"/>
    <w:rsid w:val="008F6BE8"/>
    <w:rsid w:val="008F797B"/>
    <w:rsid w:val="00901E76"/>
    <w:rsid w:val="009032C3"/>
    <w:rsid w:val="0090370B"/>
    <w:rsid w:val="00903C55"/>
    <w:rsid w:val="00904780"/>
    <w:rsid w:val="0090635B"/>
    <w:rsid w:val="009068F6"/>
    <w:rsid w:val="00907814"/>
    <w:rsid w:val="00916A2E"/>
    <w:rsid w:val="00920DEB"/>
    <w:rsid w:val="0092226C"/>
    <w:rsid w:val="00922385"/>
    <w:rsid w:val="009223DF"/>
    <w:rsid w:val="00925F7A"/>
    <w:rsid w:val="00930B79"/>
    <w:rsid w:val="00932A16"/>
    <w:rsid w:val="00935206"/>
    <w:rsid w:val="009352D1"/>
    <w:rsid w:val="00936091"/>
    <w:rsid w:val="00940D8A"/>
    <w:rsid w:val="00941491"/>
    <w:rsid w:val="0094325D"/>
    <w:rsid w:val="0094424B"/>
    <w:rsid w:val="00944DDB"/>
    <w:rsid w:val="00951F56"/>
    <w:rsid w:val="00962258"/>
    <w:rsid w:val="009627EA"/>
    <w:rsid w:val="00962869"/>
    <w:rsid w:val="00964860"/>
    <w:rsid w:val="0096543C"/>
    <w:rsid w:val="009660AD"/>
    <w:rsid w:val="009678B7"/>
    <w:rsid w:val="00971C1A"/>
    <w:rsid w:val="00976973"/>
    <w:rsid w:val="00976FCB"/>
    <w:rsid w:val="00980909"/>
    <w:rsid w:val="00984CDB"/>
    <w:rsid w:val="009854FD"/>
    <w:rsid w:val="00986BA3"/>
    <w:rsid w:val="00991104"/>
    <w:rsid w:val="00992D9C"/>
    <w:rsid w:val="009968AD"/>
    <w:rsid w:val="00996CB8"/>
    <w:rsid w:val="009A27BB"/>
    <w:rsid w:val="009A52BE"/>
    <w:rsid w:val="009A5ECE"/>
    <w:rsid w:val="009A634D"/>
    <w:rsid w:val="009A6934"/>
    <w:rsid w:val="009B00CD"/>
    <w:rsid w:val="009B0DB1"/>
    <w:rsid w:val="009B0F80"/>
    <w:rsid w:val="009B2E45"/>
    <w:rsid w:val="009B2E97"/>
    <w:rsid w:val="009B3A21"/>
    <w:rsid w:val="009B3CB0"/>
    <w:rsid w:val="009B5146"/>
    <w:rsid w:val="009B7E95"/>
    <w:rsid w:val="009C0F4D"/>
    <w:rsid w:val="009C418E"/>
    <w:rsid w:val="009C442C"/>
    <w:rsid w:val="009C4F6C"/>
    <w:rsid w:val="009D10A1"/>
    <w:rsid w:val="009D1760"/>
    <w:rsid w:val="009D20A1"/>
    <w:rsid w:val="009D2365"/>
    <w:rsid w:val="009D2CBF"/>
    <w:rsid w:val="009D2D3E"/>
    <w:rsid w:val="009D3396"/>
    <w:rsid w:val="009D3B8A"/>
    <w:rsid w:val="009D5DFD"/>
    <w:rsid w:val="009D64A5"/>
    <w:rsid w:val="009E07F4"/>
    <w:rsid w:val="009E1958"/>
    <w:rsid w:val="009E1AEE"/>
    <w:rsid w:val="009E241A"/>
    <w:rsid w:val="009E3C1B"/>
    <w:rsid w:val="009E540A"/>
    <w:rsid w:val="009F309B"/>
    <w:rsid w:val="009F392E"/>
    <w:rsid w:val="009F3B3B"/>
    <w:rsid w:val="009F435C"/>
    <w:rsid w:val="009F46C7"/>
    <w:rsid w:val="009F4CC5"/>
    <w:rsid w:val="009F53C5"/>
    <w:rsid w:val="00A001E9"/>
    <w:rsid w:val="00A01CB4"/>
    <w:rsid w:val="00A034B5"/>
    <w:rsid w:val="00A03E79"/>
    <w:rsid w:val="00A066DE"/>
    <w:rsid w:val="00A0740E"/>
    <w:rsid w:val="00A103F9"/>
    <w:rsid w:val="00A11A90"/>
    <w:rsid w:val="00A12463"/>
    <w:rsid w:val="00A12DFA"/>
    <w:rsid w:val="00A15641"/>
    <w:rsid w:val="00A16220"/>
    <w:rsid w:val="00A2472A"/>
    <w:rsid w:val="00A26B4E"/>
    <w:rsid w:val="00A34A7E"/>
    <w:rsid w:val="00A35009"/>
    <w:rsid w:val="00A37F52"/>
    <w:rsid w:val="00A40426"/>
    <w:rsid w:val="00A4043B"/>
    <w:rsid w:val="00A4050F"/>
    <w:rsid w:val="00A40C1B"/>
    <w:rsid w:val="00A432EF"/>
    <w:rsid w:val="00A43668"/>
    <w:rsid w:val="00A446BE"/>
    <w:rsid w:val="00A46E35"/>
    <w:rsid w:val="00A47DE5"/>
    <w:rsid w:val="00A50641"/>
    <w:rsid w:val="00A51C91"/>
    <w:rsid w:val="00A530BF"/>
    <w:rsid w:val="00A55C4E"/>
    <w:rsid w:val="00A55C9A"/>
    <w:rsid w:val="00A56621"/>
    <w:rsid w:val="00A571E7"/>
    <w:rsid w:val="00A6177B"/>
    <w:rsid w:val="00A619CA"/>
    <w:rsid w:val="00A62FE1"/>
    <w:rsid w:val="00A65BE6"/>
    <w:rsid w:val="00A65D0C"/>
    <w:rsid w:val="00A65FC1"/>
    <w:rsid w:val="00A66136"/>
    <w:rsid w:val="00A71189"/>
    <w:rsid w:val="00A7364A"/>
    <w:rsid w:val="00A7410B"/>
    <w:rsid w:val="00A74DCC"/>
    <w:rsid w:val="00A753ED"/>
    <w:rsid w:val="00A7727A"/>
    <w:rsid w:val="00A77512"/>
    <w:rsid w:val="00A80B49"/>
    <w:rsid w:val="00A8206C"/>
    <w:rsid w:val="00A84500"/>
    <w:rsid w:val="00A85121"/>
    <w:rsid w:val="00A87F59"/>
    <w:rsid w:val="00A90B86"/>
    <w:rsid w:val="00A919A4"/>
    <w:rsid w:val="00A94C2F"/>
    <w:rsid w:val="00A952E7"/>
    <w:rsid w:val="00A95C0A"/>
    <w:rsid w:val="00A965D3"/>
    <w:rsid w:val="00AA3E17"/>
    <w:rsid w:val="00AA4CBB"/>
    <w:rsid w:val="00AA5C98"/>
    <w:rsid w:val="00AA5C9B"/>
    <w:rsid w:val="00AA65FA"/>
    <w:rsid w:val="00AA7351"/>
    <w:rsid w:val="00AA7A82"/>
    <w:rsid w:val="00AB1063"/>
    <w:rsid w:val="00AB28D0"/>
    <w:rsid w:val="00AB2D3E"/>
    <w:rsid w:val="00AB6916"/>
    <w:rsid w:val="00AB6F88"/>
    <w:rsid w:val="00AB7090"/>
    <w:rsid w:val="00AC178F"/>
    <w:rsid w:val="00AC3EA9"/>
    <w:rsid w:val="00AC6613"/>
    <w:rsid w:val="00AC6FB1"/>
    <w:rsid w:val="00AD056F"/>
    <w:rsid w:val="00AD0714"/>
    <w:rsid w:val="00AD0C7B"/>
    <w:rsid w:val="00AD0CC3"/>
    <w:rsid w:val="00AD1771"/>
    <w:rsid w:val="00AD1786"/>
    <w:rsid w:val="00AD3565"/>
    <w:rsid w:val="00AD3B77"/>
    <w:rsid w:val="00AD4CCC"/>
    <w:rsid w:val="00AD5F1A"/>
    <w:rsid w:val="00AD6731"/>
    <w:rsid w:val="00AD792A"/>
    <w:rsid w:val="00AE10D0"/>
    <w:rsid w:val="00AE1D4A"/>
    <w:rsid w:val="00AE3BB4"/>
    <w:rsid w:val="00AE627C"/>
    <w:rsid w:val="00AF06C8"/>
    <w:rsid w:val="00AF2AEB"/>
    <w:rsid w:val="00AF4D76"/>
    <w:rsid w:val="00AF5E95"/>
    <w:rsid w:val="00AF7036"/>
    <w:rsid w:val="00B008D5"/>
    <w:rsid w:val="00B00C0B"/>
    <w:rsid w:val="00B02F73"/>
    <w:rsid w:val="00B035B6"/>
    <w:rsid w:val="00B03776"/>
    <w:rsid w:val="00B0619F"/>
    <w:rsid w:val="00B067E0"/>
    <w:rsid w:val="00B0765B"/>
    <w:rsid w:val="00B104FA"/>
    <w:rsid w:val="00B13A26"/>
    <w:rsid w:val="00B15D0D"/>
    <w:rsid w:val="00B15F78"/>
    <w:rsid w:val="00B22106"/>
    <w:rsid w:val="00B222F7"/>
    <w:rsid w:val="00B22976"/>
    <w:rsid w:val="00B2309B"/>
    <w:rsid w:val="00B27466"/>
    <w:rsid w:val="00B34E7F"/>
    <w:rsid w:val="00B36D02"/>
    <w:rsid w:val="00B429CF"/>
    <w:rsid w:val="00B42A5E"/>
    <w:rsid w:val="00B448FF"/>
    <w:rsid w:val="00B52A86"/>
    <w:rsid w:val="00B5431A"/>
    <w:rsid w:val="00B556D7"/>
    <w:rsid w:val="00B55826"/>
    <w:rsid w:val="00B60046"/>
    <w:rsid w:val="00B61530"/>
    <w:rsid w:val="00B645BC"/>
    <w:rsid w:val="00B649D5"/>
    <w:rsid w:val="00B65A41"/>
    <w:rsid w:val="00B70267"/>
    <w:rsid w:val="00B71674"/>
    <w:rsid w:val="00B73124"/>
    <w:rsid w:val="00B73BEB"/>
    <w:rsid w:val="00B75608"/>
    <w:rsid w:val="00B75EE1"/>
    <w:rsid w:val="00B77110"/>
    <w:rsid w:val="00B77481"/>
    <w:rsid w:val="00B77C6D"/>
    <w:rsid w:val="00B80502"/>
    <w:rsid w:val="00B80E53"/>
    <w:rsid w:val="00B81671"/>
    <w:rsid w:val="00B8265A"/>
    <w:rsid w:val="00B82A36"/>
    <w:rsid w:val="00B8518B"/>
    <w:rsid w:val="00B85BF4"/>
    <w:rsid w:val="00B86190"/>
    <w:rsid w:val="00B97CC3"/>
    <w:rsid w:val="00BA197A"/>
    <w:rsid w:val="00BA1CFD"/>
    <w:rsid w:val="00BA3D9D"/>
    <w:rsid w:val="00BB1A18"/>
    <w:rsid w:val="00BB4AF2"/>
    <w:rsid w:val="00BB4CE0"/>
    <w:rsid w:val="00BB72FA"/>
    <w:rsid w:val="00BC06C4"/>
    <w:rsid w:val="00BC1044"/>
    <w:rsid w:val="00BC491D"/>
    <w:rsid w:val="00BC49C0"/>
    <w:rsid w:val="00BC663E"/>
    <w:rsid w:val="00BC6D2B"/>
    <w:rsid w:val="00BC6FC4"/>
    <w:rsid w:val="00BC7269"/>
    <w:rsid w:val="00BD0273"/>
    <w:rsid w:val="00BD032B"/>
    <w:rsid w:val="00BD04FA"/>
    <w:rsid w:val="00BD07D8"/>
    <w:rsid w:val="00BD328C"/>
    <w:rsid w:val="00BD4E9E"/>
    <w:rsid w:val="00BD5561"/>
    <w:rsid w:val="00BD5A0E"/>
    <w:rsid w:val="00BD6850"/>
    <w:rsid w:val="00BD7438"/>
    <w:rsid w:val="00BD7E91"/>
    <w:rsid w:val="00BD7F0D"/>
    <w:rsid w:val="00BE0913"/>
    <w:rsid w:val="00BE0BE9"/>
    <w:rsid w:val="00BE22EE"/>
    <w:rsid w:val="00BE49F4"/>
    <w:rsid w:val="00BE7CD3"/>
    <w:rsid w:val="00BF2A76"/>
    <w:rsid w:val="00BF30A4"/>
    <w:rsid w:val="00BF3817"/>
    <w:rsid w:val="00BF393A"/>
    <w:rsid w:val="00BF6E6C"/>
    <w:rsid w:val="00C00B28"/>
    <w:rsid w:val="00C02436"/>
    <w:rsid w:val="00C02D0A"/>
    <w:rsid w:val="00C03A6E"/>
    <w:rsid w:val="00C05F38"/>
    <w:rsid w:val="00C06F8A"/>
    <w:rsid w:val="00C07508"/>
    <w:rsid w:val="00C203FF"/>
    <w:rsid w:val="00C212F4"/>
    <w:rsid w:val="00C220BC"/>
    <w:rsid w:val="00C226C0"/>
    <w:rsid w:val="00C23C5F"/>
    <w:rsid w:val="00C25219"/>
    <w:rsid w:val="00C26B03"/>
    <w:rsid w:val="00C30347"/>
    <w:rsid w:val="00C31ADD"/>
    <w:rsid w:val="00C34047"/>
    <w:rsid w:val="00C34793"/>
    <w:rsid w:val="00C37A3C"/>
    <w:rsid w:val="00C37B25"/>
    <w:rsid w:val="00C42FE6"/>
    <w:rsid w:val="00C44F6A"/>
    <w:rsid w:val="00C51B58"/>
    <w:rsid w:val="00C52674"/>
    <w:rsid w:val="00C52720"/>
    <w:rsid w:val="00C52C0B"/>
    <w:rsid w:val="00C55CEB"/>
    <w:rsid w:val="00C56B64"/>
    <w:rsid w:val="00C57268"/>
    <w:rsid w:val="00C60FCF"/>
    <w:rsid w:val="00C6198E"/>
    <w:rsid w:val="00C6339C"/>
    <w:rsid w:val="00C639AD"/>
    <w:rsid w:val="00C70748"/>
    <w:rsid w:val="00C7077F"/>
    <w:rsid w:val="00C708EA"/>
    <w:rsid w:val="00C7216F"/>
    <w:rsid w:val="00C776E5"/>
    <w:rsid w:val="00C778A5"/>
    <w:rsid w:val="00C77DEF"/>
    <w:rsid w:val="00C809C1"/>
    <w:rsid w:val="00C84294"/>
    <w:rsid w:val="00C84C01"/>
    <w:rsid w:val="00C84F86"/>
    <w:rsid w:val="00C8788B"/>
    <w:rsid w:val="00C95162"/>
    <w:rsid w:val="00C97246"/>
    <w:rsid w:val="00C97DB2"/>
    <w:rsid w:val="00CA08FB"/>
    <w:rsid w:val="00CA0906"/>
    <w:rsid w:val="00CA1FE2"/>
    <w:rsid w:val="00CA2B1E"/>
    <w:rsid w:val="00CA41FA"/>
    <w:rsid w:val="00CA466B"/>
    <w:rsid w:val="00CA4A2C"/>
    <w:rsid w:val="00CA5133"/>
    <w:rsid w:val="00CA6CE0"/>
    <w:rsid w:val="00CB14C4"/>
    <w:rsid w:val="00CB14C7"/>
    <w:rsid w:val="00CB2B9A"/>
    <w:rsid w:val="00CB3151"/>
    <w:rsid w:val="00CB419B"/>
    <w:rsid w:val="00CB51FD"/>
    <w:rsid w:val="00CB6A37"/>
    <w:rsid w:val="00CB6AC6"/>
    <w:rsid w:val="00CB7684"/>
    <w:rsid w:val="00CC005F"/>
    <w:rsid w:val="00CC0ADA"/>
    <w:rsid w:val="00CC0E0B"/>
    <w:rsid w:val="00CC1656"/>
    <w:rsid w:val="00CC249A"/>
    <w:rsid w:val="00CC3F4F"/>
    <w:rsid w:val="00CC4380"/>
    <w:rsid w:val="00CC79E1"/>
    <w:rsid w:val="00CC7BE1"/>
    <w:rsid w:val="00CC7C8F"/>
    <w:rsid w:val="00CC7F60"/>
    <w:rsid w:val="00CD0B8B"/>
    <w:rsid w:val="00CD1856"/>
    <w:rsid w:val="00CD1C73"/>
    <w:rsid w:val="00CD1FC4"/>
    <w:rsid w:val="00CD32E5"/>
    <w:rsid w:val="00CD5995"/>
    <w:rsid w:val="00CD5D15"/>
    <w:rsid w:val="00CD7B3F"/>
    <w:rsid w:val="00CE2274"/>
    <w:rsid w:val="00CE22D6"/>
    <w:rsid w:val="00CE67C0"/>
    <w:rsid w:val="00CF06BF"/>
    <w:rsid w:val="00CF0DBE"/>
    <w:rsid w:val="00CF1799"/>
    <w:rsid w:val="00CF4237"/>
    <w:rsid w:val="00CF42AD"/>
    <w:rsid w:val="00CF4AAE"/>
    <w:rsid w:val="00CF5185"/>
    <w:rsid w:val="00CF7B47"/>
    <w:rsid w:val="00D00256"/>
    <w:rsid w:val="00D006F4"/>
    <w:rsid w:val="00D034A0"/>
    <w:rsid w:val="00D07B20"/>
    <w:rsid w:val="00D1099C"/>
    <w:rsid w:val="00D10A2D"/>
    <w:rsid w:val="00D122E5"/>
    <w:rsid w:val="00D139AC"/>
    <w:rsid w:val="00D145E1"/>
    <w:rsid w:val="00D148AE"/>
    <w:rsid w:val="00D148BC"/>
    <w:rsid w:val="00D15C45"/>
    <w:rsid w:val="00D20392"/>
    <w:rsid w:val="00D20E22"/>
    <w:rsid w:val="00D21061"/>
    <w:rsid w:val="00D21732"/>
    <w:rsid w:val="00D320AC"/>
    <w:rsid w:val="00D37B14"/>
    <w:rsid w:val="00D4108E"/>
    <w:rsid w:val="00D42474"/>
    <w:rsid w:val="00D4608D"/>
    <w:rsid w:val="00D510F1"/>
    <w:rsid w:val="00D54135"/>
    <w:rsid w:val="00D57BFB"/>
    <w:rsid w:val="00D6027A"/>
    <w:rsid w:val="00D6163D"/>
    <w:rsid w:val="00D6259C"/>
    <w:rsid w:val="00D6552D"/>
    <w:rsid w:val="00D7668B"/>
    <w:rsid w:val="00D8114B"/>
    <w:rsid w:val="00D831A3"/>
    <w:rsid w:val="00D84201"/>
    <w:rsid w:val="00D8584F"/>
    <w:rsid w:val="00D85FF0"/>
    <w:rsid w:val="00D932D1"/>
    <w:rsid w:val="00D96B3F"/>
    <w:rsid w:val="00D97BE3"/>
    <w:rsid w:val="00D97EE6"/>
    <w:rsid w:val="00DA0D67"/>
    <w:rsid w:val="00DA3711"/>
    <w:rsid w:val="00DA5286"/>
    <w:rsid w:val="00DA5362"/>
    <w:rsid w:val="00DA5515"/>
    <w:rsid w:val="00DB2561"/>
    <w:rsid w:val="00DB2E59"/>
    <w:rsid w:val="00DB5D9B"/>
    <w:rsid w:val="00DB619A"/>
    <w:rsid w:val="00DB6399"/>
    <w:rsid w:val="00DB7379"/>
    <w:rsid w:val="00DC2DEF"/>
    <w:rsid w:val="00DC4D27"/>
    <w:rsid w:val="00DD0DD8"/>
    <w:rsid w:val="00DD46F3"/>
    <w:rsid w:val="00DD4DDB"/>
    <w:rsid w:val="00DD646E"/>
    <w:rsid w:val="00DE51A5"/>
    <w:rsid w:val="00DE56F2"/>
    <w:rsid w:val="00DE6A35"/>
    <w:rsid w:val="00DE7DF2"/>
    <w:rsid w:val="00DF116D"/>
    <w:rsid w:val="00DF27AF"/>
    <w:rsid w:val="00DF5548"/>
    <w:rsid w:val="00DF768E"/>
    <w:rsid w:val="00E009D2"/>
    <w:rsid w:val="00E01EA1"/>
    <w:rsid w:val="00E04992"/>
    <w:rsid w:val="00E0557D"/>
    <w:rsid w:val="00E10695"/>
    <w:rsid w:val="00E10A14"/>
    <w:rsid w:val="00E138A9"/>
    <w:rsid w:val="00E150F2"/>
    <w:rsid w:val="00E166CB"/>
    <w:rsid w:val="00E16AEB"/>
    <w:rsid w:val="00E16FF7"/>
    <w:rsid w:val="00E17110"/>
    <w:rsid w:val="00E17C1E"/>
    <w:rsid w:val="00E17C5A"/>
    <w:rsid w:val="00E22C30"/>
    <w:rsid w:val="00E24301"/>
    <w:rsid w:val="00E2511C"/>
    <w:rsid w:val="00E254BE"/>
    <w:rsid w:val="00E26D68"/>
    <w:rsid w:val="00E323D1"/>
    <w:rsid w:val="00E33B76"/>
    <w:rsid w:val="00E37237"/>
    <w:rsid w:val="00E373C7"/>
    <w:rsid w:val="00E41B04"/>
    <w:rsid w:val="00E437B0"/>
    <w:rsid w:val="00E44045"/>
    <w:rsid w:val="00E441DE"/>
    <w:rsid w:val="00E4520D"/>
    <w:rsid w:val="00E479F4"/>
    <w:rsid w:val="00E50464"/>
    <w:rsid w:val="00E51802"/>
    <w:rsid w:val="00E5195A"/>
    <w:rsid w:val="00E531BF"/>
    <w:rsid w:val="00E56CBF"/>
    <w:rsid w:val="00E57E67"/>
    <w:rsid w:val="00E618C4"/>
    <w:rsid w:val="00E65BBD"/>
    <w:rsid w:val="00E66AA6"/>
    <w:rsid w:val="00E66B3B"/>
    <w:rsid w:val="00E67CA1"/>
    <w:rsid w:val="00E7218A"/>
    <w:rsid w:val="00E7329F"/>
    <w:rsid w:val="00E7569E"/>
    <w:rsid w:val="00E842A5"/>
    <w:rsid w:val="00E872F8"/>
    <w:rsid w:val="00E878EE"/>
    <w:rsid w:val="00E90FA9"/>
    <w:rsid w:val="00E95E1D"/>
    <w:rsid w:val="00EA07C0"/>
    <w:rsid w:val="00EA397D"/>
    <w:rsid w:val="00EA417D"/>
    <w:rsid w:val="00EA6EC7"/>
    <w:rsid w:val="00EB0647"/>
    <w:rsid w:val="00EB104F"/>
    <w:rsid w:val="00EB138E"/>
    <w:rsid w:val="00EB46E5"/>
    <w:rsid w:val="00EB5D4D"/>
    <w:rsid w:val="00EC10AE"/>
    <w:rsid w:val="00EC1E58"/>
    <w:rsid w:val="00EC2AAB"/>
    <w:rsid w:val="00EC7091"/>
    <w:rsid w:val="00ED0574"/>
    <w:rsid w:val="00ED0703"/>
    <w:rsid w:val="00ED116C"/>
    <w:rsid w:val="00ED14BD"/>
    <w:rsid w:val="00ED4249"/>
    <w:rsid w:val="00ED5CFE"/>
    <w:rsid w:val="00ED6360"/>
    <w:rsid w:val="00EE0CDE"/>
    <w:rsid w:val="00EE1AA5"/>
    <w:rsid w:val="00EE2244"/>
    <w:rsid w:val="00EE3C5F"/>
    <w:rsid w:val="00EE7872"/>
    <w:rsid w:val="00EE7882"/>
    <w:rsid w:val="00EF13E3"/>
    <w:rsid w:val="00EF2154"/>
    <w:rsid w:val="00EF47C8"/>
    <w:rsid w:val="00EF5751"/>
    <w:rsid w:val="00EF7704"/>
    <w:rsid w:val="00F016C7"/>
    <w:rsid w:val="00F0349F"/>
    <w:rsid w:val="00F04920"/>
    <w:rsid w:val="00F0623D"/>
    <w:rsid w:val="00F063DF"/>
    <w:rsid w:val="00F073CB"/>
    <w:rsid w:val="00F10664"/>
    <w:rsid w:val="00F108CB"/>
    <w:rsid w:val="00F12DEC"/>
    <w:rsid w:val="00F1402B"/>
    <w:rsid w:val="00F16C4B"/>
    <w:rsid w:val="00F1715C"/>
    <w:rsid w:val="00F17E8A"/>
    <w:rsid w:val="00F2276C"/>
    <w:rsid w:val="00F310F8"/>
    <w:rsid w:val="00F348C0"/>
    <w:rsid w:val="00F35939"/>
    <w:rsid w:val="00F40350"/>
    <w:rsid w:val="00F40D6B"/>
    <w:rsid w:val="00F45607"/>
    <w:rsid w:val="00F45B56"/>
    <w:rsid w:val="00F46000"/>
    <w:rsid w:val="00F4722B"/>
    <w:rsid w:val="00F51311"/>
    <w:rsid w:val="00F52CEE"/>
    <w:rsid w:val="00F52FA8"/>
    <w:rsid w:val="00F54432"/>
    <w:rsid w:val="00F54B45"/>
    <w:rsid w:val="00F5656E"/>
    <w:rsid w:val="00F569C6"/>
    <w:rsid w:val="00F60931"/>
    <w:rsid w:val="00F6250A"/>
    <w:rsid w:val="00F64E2B"/>
    <w:rsid w:val="00F653AD"/>
    <w:rsid w:val="00F659EB"/>
    <w:rsid w:val="00F67ED4"/>
    <w:rsid w:val="00F67F0D"/>
    <w:rsid w:val="00F744CC"/>
    <w:rsid w:val="00F74E77"/>
    <w:rsid w:val="00F76953"/>
    <w:rsid w:val="00F77259"/>
    <w:rsid w:val="00F77DC7"/>
    <w:rsid w:val="00F80740"/>
    <w:rsid w:val="00F86251"/>
    <w:rsid w:val="00F86BA6"/>
    <w:rsid w:val="00F86D2A"/>
    <w:rsid w:val="00F93E20"/>
    <w:rsid w:val="00F94410"/>
    <w:rsid w:val="00F97F4A"/>
    <w:rsid w:val="00FA1C48"/>
    <w:rsid w:val="00FA21E1"/>
    <w:rsid w:val="00FA2ADC"/>
    <w:rsid w:val="00FA47CE"/>
    <w:rsid w:val="00FA487B"/>
    <w:rsid w:val="00FA4D7F"/>
    <w:rsid w:val="00FB1188"/>
    <w:rsid w:val="00FB1D69"/>
    <w:rsid w:val="00FB3188"/>
    <w:rsid w:val="00FB3412"/>
    <w:rsid w:val="00FB6342"/>
    <w:rsid w:val="00FC2432"/>
    <w:rsid w:val="00FC6389"/>
    <w:rsid w:val="00FC7084"/>
    <w:rsid w:val="00FC757D"/>
    <w:rsid w:val="00FD0304"/>
    <w:rsid w:val="00FD0692"/>
    <w:rsid w:val="00FD1094"/>
    <w:rsid w:val="00FD3DA8"/>
    <w:rsid w:val="00FD6F00"/>
    <w:rsid w:val="00FE27AB"/>
    <w:rsid w:val="00FE4333"/>
    <w:rsid w:val="00FE5726"/>
    <w:rsid w:val="00FE5A5D"/>
    <w:rsid w:val="00FE6AEC"/>
    <w:rsid w:val="00FE7939"/>
    <w:rsid w:val="00FF2093"/>
    <w:rsid w:val="00FF232F"/>
    <w:rsid w:val="00FF2A62"/>
    <w:rsid w:val="00FF4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6FAA0"/>
  <w14:defaultImageDpi w14:val="32767"/>
  <w15:docId w15:val="{1E0195AE-E297-4F25-A6A7-B0F27A1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CFD"/>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6"/>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3"/>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70752A"/>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4"/>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4"/>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5"/>
      </w:numPr>
      <w:spacing w:after="120"/>
      <w:jc w:val="both"/>
    </w:pPr>
  </w:style>
  <w:style w:type="paragraph" w:customStyle="1" w:styleId="Nadpis1-1">
    <w:name w:val="_Nadpis_1-1"/>
    <w:basedOn w:val="Odstavecseseznamem"/>
    <w:next w:val="Text1-1"/>
    <w:link w:val="Nadpis1-1Char"/>
    <w:qFormat/>
    <w:rsid w:val="00C42FE6"/>
    <w:pPr>
      <w:keepNext/>
      <w:numPr>
        <w:numId w:val="5"/>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7"/>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link w:val="Odstavec1-1aChar"/>
    <w:qFormat/>
    <w:rsid w:val="00CB3151"/>
    <w:pPr>
      <w:spacing w:after="120"/>
      <w:jc w:val="both"/>
    </w:pPr>
  </w:style>
  <w:style w:type="paragraph" w:customStyle="1" w:styleId="Odstavec1-2i">
    <w:name w:val="_Odstavec_1-2_(i)"/>
    <w:basedOn w:val="Normln"/>
    <w:qFormat/>
    <w:rsid w:val="00CB3151"/>
    <w:pPr>
      <w:spacing w:after="60"/>
      <w:jc w:val="both"/>
    </w:pPr>
  </w:style>
  <w:style w:type="paragraph" w:customStyle="1" w:styleId="Odstavec1-31">
    <w:name w:val="_Odstavec_1-3_1)"/>
    <w:qFormat/>
    <w:rsid w:val="00CB3151"/>
    <w:p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9"/>
      </w:numPr>
      <w:spacing w:after="40"/>
      <w:ind w:left="1247" w:hanging="510"/>
      <w:jc w:val="both"/>
    </w:pPr>
    <w:rPr>
      <w:sz w:val="16"/>
    </w:rPr>
  </w:style>
  <w:style w:type="paragraph" w:customStyle="1" w:styleId="TPSeznam1slovan">
    <w:name w:val="TP_Seznam_[1]_číslovaný"/>
    <w:basedOn w:val="Normln"/>
    <w:rsid w:val="00E44045"/>
    <w:pPr>
      <w:numPr>
        <w:numId w:val="8"/>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paragraph" w:styleId="Zkladntextodsazen3">
    <w:name w:val="Body Text Indent 3"/>
    <w:basedOn w:val="Normln"/>
    <w:link w:val="Zkladntextodsazen3Char"/>
    <w:uiPriority w:val="99"/>
    <w:semiHidden/>
    <w:unhideWhenUsed/>
    <w:rsid w:val="00F348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F348C0"/>
    <w:rPr>
      <w:sz w:val="16"/>
      <w:szCs w:val="16"/>
    </w:rPr>
  </w:style>
  <w:style w:type="character" w:customStyle="1" w:styleId="TextbezslovnChar">
    <w:name w:val="_Text_bez_číslování Char"/>
    <w:basedOn w:val="Standardnpsmoodstavce"/>
    <w:link w:val="Textbezslovn"/>
    <w:rsid w:val="003831C7"/>
  </w:style>
  <w:style w:type="character" w:customStyle="1" w:styleId="Odstavec1-1aChar">
    <w:name w:val="_Odstavec_1-1_a) Char"/>
    <w:basedOn w:val="Standardnpsmoodstavce"/>
    <w:link w:val="Odstavec1-1a"/>
    <w:locked/>
    <w:rsid w:val="00CD7B3F"/>
  </w:style>
  <w:style w:type="character" w:customStyle="1" w:styleId="normaltextrun">
    <w:name w:val="normaltextrun"/>
    <w:basedOn w:val="Standardnpsmoodstavce"/>
    <w:rsid w:val="00E441DE"/>
  </w:style>
  <w:style w:type="paragraph" w:customStyle="1" w:styleId="Odstavec1-4a">
    <w:name w:val="_Odstavec_1-4_(a)"/>
    <w:basedOn w:val="Odstavec1-1a"/>
    <w:qFormat/>
    <w:rsid w:val="00CD32E5"/>
    <w:pPr>
      <w:tabs>
        <w:tab w:val="num" w:pos="1531"/>
      </w:tabs>
      <w:spacing w:after="80"/>
      <w:ind w:left="1531" w:hanging="454"/>
    </w:pPr>
    <w:rPr>
      <w:rFonts w:ascii="Verdana" w:hAnsi="Verdana"/>
    </w:rPr>
  </w:style>
  <w:style w:type="paragraph" w:customStyle="1" w:styleId="Odstavec1-2i0">
    <w:name w:val="_Odstavec_1-2_i)"/>
    <w:basedOn w:val="Odstavec1-1a"/>
    <w:qFormat/>
    <w:rsid w:val="00CD32E5"/>
    <w:pPr>
      <w:spacing w:after="80"/>
      <w:ind w:left="1531" w:hanging="454"/>
    </w:pPr>
    <w:rPr>
      <w:rFonts w:ascii="Verdana" w:hAnsi="Verdana"/>
    </w:rPr>
  </w:style>
  <w:style w:type="paragraph" w:customStyle="1" w:styleId="Odstavec1-5i">
    <w:name w:val="_Odstavec_1-5_(i)"/>
    <w:basedOn w:val="Odstavec1-1a"/>
    <w:qFormat/>
    <w:rsid w:val="00CD32E5"/>
    <w:pPr>
      <w:spacing w:after="80"/>
      <w:ind w:left="1985" w:hanging="454"/>
    </w:pPr>
    <w:rPr>
      <w:rFonts w:ascii="Verdana" w:hAnsi="Verdana"/>
    </w:rPr>
  </w:style>
  <w:style w:type="paragraph" w:customStyle="1" w:styleId="Odstavec1-61">
    <w:name w:val="_Odstavec_1-6_(1)"/>
    <w:basedOn w:val="Odstavec1-1a"/>
    <w:qFormat/>
    <w:rsid w:val="00CD32E5"/>
    <w:pPr>
      <w:spacing w:after="90"/>
      <w:ind w:left="2438" w:hanging="453"/>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26016">
      <w:bodyDiv w:val="1"/>
      <w:marLeft w:val="0"/>
      <w:marRight w:val="0"/>
      <w:marTop w:val="0"/>
      <w:marBottom w:val="0"/>
      <w:divBdr>
        <w:top w:val="none" w:sz="0" w:space="0" w:color="auto"/>
        <w:left w:val="none" w:sz="0" w:space="0" w:color="auto"/>
        <w:bottom w:val="none" w:sz="0" w:space="0" w:color="auto"/>
        <w:right w:val="none" w:sz="0" w:space="0" w:color="auto"/>
      </w:divBdr>
    </w:div>
    <w:div w:id="220604380">
      <w:bodyDiv w:val="1"/>
      <w:marLeft w:val="0"/>
      <w:marRight w:val="0"/>
      <w:marTop w:val="0"/>
      <w:marBottom w:val="0"/>
      <w:divBdr>
        <w:top w:val="none" w:sz="0" w:space="0" w:color="auto"/>
        <w:left w:val="none" w:sz="0" w:space="0" w:color="auto"/>
        <w:bottom w:val="none" w:sz="0" w:space="0" w:color="auto"/>
        <w:right w:val="none" w:sz="0" w:space="0" w:color="auto"/>
      </w:divBdr>
    </w:div>
    <w:div w:id="553584544">
      <w:bodyDiv w:val="1"/>
      <w:marLeft w:val="0"/>
      <w:marRight w:val="0"/>
      <w:marTop w:val="0"/>
      <w:marBottom w:val="0"/>
      <w:divBdr>
        <w:top w:val="none" w:sz="0" w:space="0" w:color="auto"/>
        <w:left w:val="none" w:sz="0" w:space="0" w:color="auto"/>
        <w:bottom w:val="none" w:sz="0" w:space="0" w:color="auto"/>
        <w:right w:val="none" w:sz="0" w:space="0" w:color="auto"/>
      </w:divBdr>
    </w:div>
    <w:div w:id="1227373268">
      <w:bodyDiv w:val="1"/>
      <w:marLeft w:val="0"/>
      <w:marRight w:val="0"/>
      <w:marTop w:val="0"/>
      <w:marBottom w:val="0"/>
      <w:divBdr>
        <w:top w:val="none" w:sz="0" w:space="0" w:color="auto"/>
        <w:left w:val="none" w:sz="0" w:space="0" w:color="auto"/>
        <w:bottom w:val="none" w:sz="0" w:space="0" w:color="auto"/>
        <w:right w:val="none" w:sz="0" w:space="0" w:color="auto"/>
      </w:divBdr>
    </w:div>
    <w:div w:id="1459224884">
      <w:bodyDiv w:val="1"/>
      <w:marLeft w:val="0"/>
      <w:marRight w:val="0"/>
      <w:marTop w:val="0"/>
      <w:marBottom w:val="0"/>
      <w:divBdr>
        <w:top w:val="none" w:sz="0" w:space="0" w:color="auto"/>
        <w:left w:val="none" w:sz="0" w:space="0" w:color="auto"/>
        <w:bottom w:val="none" w:sz="0" w:space="0" w:color="auto"/>
        <w:right w:val="none" w:sz="0" w:space="0" w:color="auto"/>
      </w:divBdr>
    </w:div>
    <w:div w:id="1541627449">
      <w:bodyDiv w:val="1"/>
      <w:marLeft w:val="0"/>
      <w:marRight w:val="0"/>
      <w:marTop w:val="0"/>
      <w:marBottom w:val="0"/>
      <w:divBdr>
        <w:top w:val="none" w:sz="0" w:space="0" w:color="auto"/>
        <w:left w:val="none" w:sz="0" w:space="0" w:color="auto"/>
        <w:bottom w:val="none" w:sz="0" w:space="0" w:color="auto"/>
        <w:right w:val="none" w:sz="0" w:space="0" w:color="auto"/>
      </w:divBdr>
    </w:div>
    <w:div w:id="176090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www.spravazeleznic.cz/"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tudc.cz/" TargetMode="External"/><Relationship Id="rId20" Type="http://schemas.openxmlformats.org/officeDocument/2006/relationships/hyperlink" Target="https://zakazky.spravazeleznic.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estnikverejnychzakazek.cz/"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Documents\S&#381;DC\02_VZOROV&#193;_ZD\50_NOV&#201;_LOGO\VTP_nov&#233;_logo-6.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4C7DDCBCDE0B10408CF373A532E9C114" ma:contentTypeVersion="3" ma:contentTypeDescription="Vytvoří nový dokument" ma:contentTypeScope="" ma:versionID="983c5c9a0f87ffc8d805e90301a3004c">
  <xsd:schema xmlns:xsd="http://www.w3.org/2001/XMLSchema" xmlns:xs="http://www.w3.org/2001/XMLSchema" xmlns:p="http://schemas.microsoft.com/office/2006/metadata/properties" xmlns:ns2="984234ca-c373-45c2-b25d-5f673622f748" targetNamespace="http://schemas.microsoft.com/office/2006/metadata/properties" ma:root="true" ma:fieldsID="e2a3b62838b563dd9348226d0a9db6be" ns2:_="">
    <xsd:import namespace="984234ca-c373-45c2-b25d-5f673622f74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4234ca-c373-45c2-b25d-5f673622f74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3C84A-93B9-461A-902C-B8EEB68CB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4234ca-c373-45c2-b25d-5f673622f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8D4D0-179E-44E7-BD94-C436349AEA70}">
  <ds:schemaRefs>
    <ds:schemaRef ds:uri="http://schemas.openxmlformats.org/officeDocument/2006/bibliography"/>
  </ds:schemaRefs>
</ds:datastoreItem>
</file>

<file path=customXml/itemProps3.xml><?xml version="1.0" encoding="utf-8"?>
<ds:datastoreItem xmlns:ds="http://schemas.openxmlformats.org/officeDocument/2006/customXml" ds:itemID="{7C5CF3F5-99AC-47C7-A54D-D0646FCFFF53}">
  <ds:schemaRefs>
    <ds:schemaRef ds:uri="http://purl.org/dc/terms/"/>
    <ds:schemaRef ds:uri="http://schemas.openxmlformats.org/package/2006/metadata/core-properties"/>
    <ds:schemaRef ds:uri="http://purl.org/dc/dcmitype/"/>
    <ds:schemaRef ds:uri="http://schemas.microsoft.com/office/2006/documentManagement/types"/>
    <ds:schemaRef ds:uri="65a05e30-5124-4316-a003-f70f4895914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864844F-9224-48D2-AD0C-D7836E3BAAD0}">
  <ds:schemaRefs>
    <ds:schemaRef ds:uri="http://schemas.microsoft.com/sharepoint/v3/contenttype/forms"/>
  </ds:schemaRefs>
</ds:datastoreItem>
</file>

<file path=docMetadata/LabelInfo.xml><?xml version="1.0" encoding="utf-8"?>
<clbl:labelList xmlns:clbl="http://schemas.microsoft.com/office/2020/mipLabelMetadata">
  <clbl:label id="{f0ab7d6a-64b0-4696-9f4d-d69909c6e895}" enabled="0" method="" siteId="{f0ab7d6a-64b0-4696-9f4d-d69909c6e895}" removed="1"/>
</clbl:labelList>
</file>

<file path=docProps/app.xml><?xml version="1.0" encoding="utf-8"?>
<Properties xmlns="http://schemas.openxmlformats.org/officeDocument/2006/extended-properties" xmlns:vt="http://schemas.openxmlformats.org/officeDocument/2006/docPropsVTypes">
  <Template>VTP_nové_logo-6</Template>
  <TotalTime>102</TotalTime>
  <Pages>48</Pages>
  <Words>20821</Words>
  <Characters>122847</Characters>
  <Application>Microsoft Office Word</Application>
  <DocSecurity>0</DocSecurity>
  <Lines>1023</Lines>
  <Paragraphs>286</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143382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Lacigová Kateřina, Mgr.</cp:lastModifiedBy>
  <cp:revision>3</cp:revision>
  <cp:lastPrinted>2019-07-29T14:58:00Z</cp:lastPrinted>
  <dcterms:created xsi:type="dcterms:W3CDTF">2025-03-21T10:09:00Z</dcterms:created>
  <dcterms:modified xsi:type="dcterms:W3CDTF">2025-03-21T11:56:00Z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0x01010067F57B6512F0FE4889507DFC4DA84EED004C7DDCBCDE0B10408CF373A532E9C114</vt:lpwstr>
  </property>
</Properties>
</file>